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E9DB2" w14:textId="77777777" w:rsidR="008B2EBC" w:rsidRPr="00FD63F5" w:rsidRDefault="00FD3761" w:rsidP="00C2546D">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3774ABAD" w14:textId="77777777" w:rsidR="00FD3761" w:rsidRPr="00FD63F5" w:rsidRDefault="00FD3761" w:rsidP="00C2546D">
      <w:pPr>
        <w:jc w:val="center"/>
        <w:rPr>
          <w:rFonts w:ascii="Times New Roman" w:hAnsi="Times New Roman" w:cs="Times New Roman"/>
          <w:b/>
          <w:sz w:val="24"/>
          <w:szCs w:val="24"/>
        </w:rPr>
      </w:pPr>
    </w:p>
    <w:p w14:paraId="11EAE8FD"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7BF8DCEA" w14:textId="77777777" w:rsidR="00FD1202" w:rsidRPr="00FD63F5" w:rsidRDefault="00FD1202" w:rsidP="00C2546D">
      <w:pPr>
        <w:contextualSpacing/>
        <w:jc w:val="center"/>
        <w:rPr>
          <w:rFonts w:ascii="Times New Roman" w:hAnsi="Times New Roman" w:cs="Times New Roman"/>
          <w:i/>
          <w:sz w:val="24"/>
          <w:szCs w:val="24"/>
        </w:rPr>
      </w:pPr>
    </w:p>
    <w:p w14:paraId="15400741"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54630109"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752B877D" w14:textId="77777777" w:rsidR="00FD3761" w:rsidRPr="00FD63F5" w:rsidRDefault="00FD3761" w:rsidP="00C2546D">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21F9C2B8" w14:textId="51F26067" w:rsidR="00337D61" w:rsidRPr="00A70506" w:rsidRDefault="00337D61" w:rsidP="00337D61">
      <w:pPr>
        <w:tabs>
          <w:tab w:val="left" w:pos="1701"/>
        </w:tabs>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8C256A">
        <w:rPr>
          <w:rFonts w:ascii="Times New Roman" w:hAnsi="Times New Roman" w:cs="Times New Roman"/>
          <w:i/>
          <w:sz w:val="24"/>
          <w:szCs w:val="24"/>
        </w:rPr>
        <w:t>Prime Minister and Cabinet</w:t>
      </w:r>
      <w:r w:rsidRPr="00A70506">
        <w:rPr>
          <w:rFonts w:ascii="Times New Roman" w:hAnsi="Times New Roman" w:cs="Times New Roman"/>
          <w:i/>
          <w:sz w:val="24"/>
          <w:szCs w:val="24"/>
        </w:rPr>
        <w:t xml:space="preserve"> Measures No. </w:t>
      </w:r>
      <w:r w:rsidR="001D78D0">
        <w:rPr>
          <w:rFonts w:ascii="Times New Roman" w:hAnsi="Times New Roman" w:cs="Times New Roman"/>
          <w:i/>
          <w:sz w:val="24"/>
          <w:szCs w:val="24"/>
        </w:rPr>
        <w:t>10</w:t>
      </w:r>
      <w:r w:rsidR="00536EBE">
        <w:rPr>
          <w:rFonts w:ascii="Times New Roman" w:hAnsi="Times New Roman" w:cs="Times New Roman"/>
          <w:i/>
          <w:sz w:val="24"/>
          <w:szCs w:val="24"/>
        </w:rPr>
        <w:t>) Regulations 2021</w:t>
      </w:r>
    </w:p>
    <w:p w14:paraId="05AFCD83" w14:textId="77777777" w:rsidR="00FD3761" w:rsidRPr="00FD63F5" w:rsidRDefault="00FD3761" w:rsidP="00C2546D">
      <w:pPr>
        <w:contextualSpacing/>
        <w:rPr>
          <w:rFonts w:ascii="Times New Roman" w:hAnsi="Times New Roman" w:cs="Times New Roman"/>
          <w:sz w:val="24"/>
          <w:szCs w:val="24"/>
        </w:rPr>
      </w:pPr>
    </w:p>
    <w:p w14:paraId="446BC4B3" w14:textId="77777777" w:rsidR="00FD3761" w:rsidRPr="00FD63F5" w:rsidRDefault="00FD3761" w:rsidP="00C2546D">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00901F6D">
        <w:rPr>
          <w:rFonts w:ascii="Times New Roman" w:hAnsi="Times New Roman" w:cs="Times New Roman"/>
          <w:sz w:val="24"/>
          <w:szCs w:val="24"/>
        </w:rPr>
        <w:t xml:space="preserve">. </w:t>
      </w:r>
    </w:p>
    <w:p w14:paraId="7565E403" w14:textId="77777777" w:rsidR="00FD3761" w:rsidRPr="00FD63F5" w:rsidRDefault="00FD3761" w:rsidP="00C2546D">
      <w:pPr>
        <w:contextualSpacing/>
        <w:rPr>
          <w:rFonts w:ascii="Times New Roman" w:hAnsi="Times New Roman" w:cs="Times New Roman"/>
          <w:sz w:val="24"/>
          <w:szCs w:val="24"/>
        </w:rPr>
      </w:pPr>
    </w:p>
    <w:p w14:paraId="60E930E3"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D056095" w14:textId="77777777" w:rsidR="00FD3761" w:rsidRPr="00FD63F5" w:rsidRDefault="00FD3761" w:rsidP="00C2546D">
      <w:pPr>
        <w:contextualSpacing/>
        <w:rPr>
          <w:rFonts w:ascii="Times New Roman" w:hAnsi="Times New Roman" w:cs="Times New Roman"/>
          <w:sz w:val="24"/>
          <w:szCs w:val="24"/>
        </w:rPr>
      </w:pPr>
    </w:p>
    <w:p w14:paraId="02573875" w14:textId="77777777" w:rsidR="00FD3761" w:rsidRPr="00FD63F5" w:rsidRDefault="00FD3761" w:rsidP="00F13880">
      <w:pPr>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671D8B96" w14:textId="77777777" w:rsidR="00FD3761" w:rsidRPr="00FD63F5" w:rsidRDefault="00FD3761" w:rsidP="00F13880">
      <w:pPr>
        <w:ind w:right="-46"/>
        <w:rPr>
          <w:rFonts w:ascii="Times New Roman" w:hAnsi="Times New Roman" w:cs="Times New Roman"/>
          <w:sz w:val="24"/>
          <w:szCs w:val="24"/>
        </w:rPr>
      </w:pPr>
    </w:p>
    <w:p w14:paraId="67AA5F1B" w14:textId="7CF884D3" w:rsidR="001D78D0" w:rsidRDefault="00337D61" w:rsidP="00BE304E">
      <w:pPr>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8C256A">
        <w:rPr>
          <w:rFonts w:ascii="Times New Roman" w:hAnsi="Times New Roman" w:cs="Times New Roman"/>
          <w:i/>
          <w:sz w:val="24"/>
          <w:szCs w:val="24"/>
        </w:rPr>
        <w:t>Prime Minister and Cabinet</w:t>
      </w:r>
      <w:r w:rsidR="00574A67">
        <w:rPr>
          <w:rFonts w:ascii="Times New Roman" w:hAnsi="Times New Roman" w:cs="Times New Roman"/>
          <w:i/>
          <w:sz w:val="24"/>
          <w:szCs w:val="24"/>
        </w:rPr>
        <w:t xml:space="preserve"> Mea</w:t>
      </w:r>
      <w:r w:rsidR="00010278">
        <w:rPr>
          <w:rFonts w:ascii="Times New Roman" w:hAnsi="Times New Roman" w:cs="Times New Roman"/>
          <w:i/>
          <w:sz w:val="24"/>
          <w:szCs w:val="24"/>
        </w:rPr>
        <w:t>s</w:t>
      </w:r>
      <w:r w:rsidR="00787BE1">
        <w:rPr>
          <w:rFonts w:ascii="Times New Roman" w:hAnsi="Times New Roman" w:cs="Times New Roman"/>
          <w:i/>
          <w:sz w:val="24"/>
          <w:szCs w:val="24"/>
        </w:rPr>
        <w:t>ures N</w:t>
      </w:r>
      <w:r w:rsidR="00010278">
        <w:rPr>
          <w:rFonts w:ascii="Times New Roman" w:hAnsi="Times New Roman" w:cs="Times New Roman"/>
          <w:i/>
          <w:sz w:val="24"/>
          <w:szCs w:val="24"/>
        </w:rPr>
        <w:t>o. </w:t>
      </w:r>
      <w:r w:rsidR="001D78D0">
        <w:rPr>
          <w:rFonts w:ascii="Times New Roman" w:hAnsi="Times New Roman" w:cs="Times New Roman"/>
          <w:i/>
          <w:sz w:val="24"/>
          <w:szCs w:val="24"/>
        </w:rPr>
        <w:t>10</w:t>
      </w:r>
      <w:r w:rsidR="00F86C5D">
        <w:rPr>
          <w:rFonts w:ascii="Times New Roman" w:hAnsi="Times New Roman" w:cs="Times New Roman"/>
          <w:i/>
          <w:sz w:val="24"/>
          <w:szCs w:val="24"/>
        </w:rPr>
        <w:t xml:space="preserve">) Regulations 2021 </w:t>
      </w:r>
      <w:r w:rsidRPr="00A70506">
        <w:rPr>
          <w:rFonts w:ascii="Times New Roman" w:hAnsi="Times New Roman" w:cs="Times New Roman"/>
          <w:sz w:val="24"/>
          <w:szCs w:val="24"/>
        </w:rPr>
        <w:t>(the Regulations) amend Schedule 1AB to the Principal Regulations</w:t>
      </w:r>
      <w:r w:rsidR="000B4A12">
        <w:rPr>
          <w:rFonts w:ascii="Times New Roman" w:hAnsi="Times New Roman" w:cs="Times New Roman"/>
          <w:sz w:val="24"/>
          <w:szCs w:val="24"/>
        </w:rPr>
        <w:t xml:space="preserve"> to </w:t>
      </w:r>
      <w:r w:rsidRPr="00A70506">
        <w:rPr>
          <w:rFonts w:ascii="Times New Roman" w:hAnsi="Times New Roman" w:cs="Times New Roman"/>
          <w:sz w:val="24"/>
          <w:szCs w:val="24"/>
        </w:rPr>
        <w:t>establish legislative authority</w:t>
      </w:r>
      <w:r w:rsidR="003228AD">
        <w:rPr>
          <w:rFonts w:ascii="Times New Roman" w:hAnsi="Times New Roman" w:cs="Times New Roman"/>
          <w:sz w:val="24"/>
          <w:szCs w:val="24"/>
        </w:rPr>
        <w:t xml:space="preserve"> for </w:t>
      </w:r>
      <w:r w:rsidR="001D78D0">
        <w:rPr>
          <w:rFonts w:ascii="Times New Roman" w:hAnsi="Times New Roman" w:cs="Times New Roman"/>
          <w:sz w:val="24"/>
          <w:szCs w:val="24"/>
        </w:rPr>
        <w:t xml:space="preserve">the Government to provide grant funding to the National Australia Day Council </w:t>
      </w:r>
      <w:r w:rsidR="002573ED">
        <w:rPr>
          <w:rFonts w:ascii="Times New Roman" w:hAnsi="Times New Roman" w:cs="Times New Roman"/>
          <w:sz w:val="24"/>
          <w:szCs w:val="24"/>
        </w:rPr>
        <w:t xml:space="preserve">(NADC) </w:t>
      </w:r>
      <w:r w:rsidR="001D78D0">
        <w:rPr>
          <w:rFonts w:ascii="Times New Roman" w:hAnsi="Times New Roman" w:cs="Times New Roman"/>
          <w:sz w:val="24"/>
          <w:szCs w:val="24"/>
        </w:rPr>
        <w:t>Limited</w:t>
      </w:r>
      <w:r w:rsidR="002573ED">
        <w:rPr>
          <w:rFonts w:ascii="Times New Roman" w:hAnsi="Times New Roman" w:cs="Times New Roman"/>
          <w:sz w:val="24"/>
          <w:szCs w:val="24"/>
        </w:rPr>
        <w:t xml:space="preserve"> to deliver a grants program that supports Australia Day events and a communications campaign t</w:t>
      </w:r>
      <w:r w:rsidR="00B3618F">
        <w:rPr>
          <w:rFonts w:ascii="Times New Roman" w:hAnsi="Times New Roman" w:cs="Times New Roman"/>
          <w:sz w:val="24"/>
          <w:szCs w:val="24"/>
        </w:rPr>
        <w:t>o</w:t>
      </w:r>
      <w:r w:rsidR="002573ED">
        <w:rPr>
          <w:rFonts w:ascii="Times New Roman" w:hAnsi="Times New Roman" w:cs="Times New Roman"/>
          <w:sz w:val="24"/>
          <w:szCs w:val="24"/>
        </w:rPr>
        <w:t xml:space="preserve"> promote Australia Day. </w:t>
      </w:r>
      <w:r w:rsidR="00550744">
        <w:rPr>
          <w:rFonts w:ascii="Times New Roman" w:hAnsi="Times New Roman" w:cs="Times New Roman"/>
          <w:sz w:val="24"/>
          <w:szCs w:val="24"/>
        </w:rPr>
        <w:t xml:space="preserve">The </w:t>
      </w:r>
      <w:r w:rsidR="002573ED">
        <w:rPr>
          <w:rFonts w:ascii="Times New Roman" w:hAnsi="Times New Roman" w:cs="Times New Roman"/>
          <w:sz w:val="24"/>
          <w:szCs w:val="24"/>
        </w:rPr>
        <w:t xml:space="preserve">NADC is a Commonwealth company within the Prime Minister and Cabinet portfolio. </w:t>
      </w:r>
      <w:r w:rsidR="00B3618F">
        <w:rPr>
          <w:rFonts w:ascii="Times New Roman" w:hAnsi="Times New Roman" w:cs="Times New Roman"/>
          <w:sz w:val="24"/>
          <w:szCs w:val="24"/>
        </w:rPr>
        <w:t xml:space="preserve">Grant funding to </w:t>
      </w:r>
      <w:r w:rsidR="00374DE2">
        <w:rPr>
          <w:rFonts w:ascii="Times New Roman" w:hAnsi="Times New Roman" w:cs="Times New Roman"/>
          <w:sz w:val="24"/>
          <w:szCs w:val="24"/>
        </w:rPr>
        <w:t xml:space="preserve">the </w:t>
      </w:r>
      <w:r w:rsidR="00B3618F">
        <w:rPr>
          <w:rFonts w:ascii="Times New Roman" w:hAnsi="Times New Roman" w:cs="Times New Roman"/>
          <w:sz w:val="24"/>
          <w:szCs w:val="24"/>
        </w:rPr>
        <w:t>NADC will be provided by the Department of the Prime Minister and Cabinet.</w:t>
      </w:r>
    </w:p>
    <w:p w14:paraId="02DA9B33" w14:textId="77777777" w:rsidR="001D78D0" w:rsidRDefault="001D78D0" w:rsidP="00BE304E">
      <w:pPr>
        <w:ind w:right="-46"/>
        <w:rPr>
          <w:rFonts w:ascii="Times New Roman" w:hAnsi="Times New Roman" w:cs="Times New Roman"/>
          <w:sz w:val="24"/>
          <w:szCs w:val="24"/>
        </w:rPr>
      </w:pPr>
    </w:p>
    <w:p w14:paraId="79B6FB1D" w14:textId="24E078B6" w:rsidR="001D78D0" w:rsidRDefault="00B33570" w:rsidP="00BE304E">
      <w:pPr>
        <w:ind w:right="-46"/>
        <w:rPr>
          <w:rFonts w:ascii="Times New Roman" w:hAnsi="Times New Roman" w:cs="Times New Roman"/>
          <w:sz w:val="24"/>
          <w:szCs w:val="24"/>
        </w:rPr>
      </w:pPr>
      <w:r>
        <w:rPr>
          <w:rFonts w:ascii="Times New Roman" w:hAnsi="Times New Roman" w:cs="Times New Roman"/>
          <w:sz w:val="24"/>
          <w:szCs w:val="24"/>
        </w:rPr>
        <w:t xml:space="preserve">The Australia Day grants program </w:t>
      </w:r>
      <w:r w:rsidR="00221C63">
        <w:rPr>
          <w:rFonts w:ascii="Times New Roman" w:hAnsi="Times New Roman" w:cs="Times New Roman"/>
          <w:sz w:val="24"/>
          <w:szCs w:val="24"/>
        </w:rPr>
        <w:t>will support the promotion of and participation in a day of national significance</w:t>
      </w:r>
      <w:r>
        <w:rPr>
          <w:rFonts w:ascii="Times New Roman" w:hAnsi="Times New Roman" w:cs="Times New Roman"/>
          <w:sz w:val="24"/>
          <w:szCs w:val="24"/>
        </w:rPr>
        <w:t>. It</w:t>
      </w:r>
      <w:r w:rsidR="00221C63">
        <w:rPr>
          <w:rFonts w:ascii="Times New Roman" w:hAnsi="Times New Roman" w:cs="Times New Roman"/>
          <w:sz w:val="24"/>
          <w:szCs w:val="24"/>
        </w:rPr>
        <w:t xml:space="preserve"> is </w:t>
      </w:r>
      <w:r>
        <w:rPr>
          <w:rFonts w:ascii="Times New Roman" w:hAnsi="Times New Roman" w:cs="Times New Roman"/>
          <w:sz w:val="24"/>
          <w:szCs w:val="24"/>
        </w:rPr>
        <w:t xml:space="preserve">also </w:t>
      </w:r>
      <w:r w:rsidR="00221C63">
        <w:rPr>
          <w:rFonts w:ascii="Times New Roman" w:hAnsi="Times New Roman" w:cs="Times New Roman"/>
          <w:sz w:val="24"/>
          <w:szCs w:val="24"/>
        </w:rPr>
        <w:t xml:space="preserve">a means of distributing funding </w:t>
      </w:r>
      <w:r>
        <w:rPr>
          <w:rFonts w:ascii="Times New Roman" w:hAnsi="Times New Roman" w:cs="Times New Roman"/>
          <w:sz w:val="24"/>
          <w:szCs w:val="24"/>
        </w:rPr>
        <w:t xml:space="preserve">and generating local economic activity </w:t>
      </w:r>
      <w:r w:rsidR="00221C63">
        <w:rPr>
          <w:rFonts w:ascii="Times New Roman" w:hAnsi="Times New Roman" w:cs="Times New Roman"/>
          <w:sz w:val="24"/>
          <w:szCs w:val="24"/>
        </w:rPr>
        <w:t>across communities that have been adversely affected by reduced business activity</w:t>
      </w:r>
      <w:r>
        <w:rPr>
          <w:rFonts w:ascii="Times New Roman" w:hAnsi="Times New Roman" w:cs="Times New Roman"/>
          <w:sz w:val="24"/>
          <w:szCs w:val="24"/>
        </w:rPr>
        <w:t xml:space="preserve"> as a result of the COVID-19 pandemic. The program will provide grant funding for community events and major events across Australia. Total funding of up to $16.9 million in 2021-22 will be available for the program.</w:t>
      </w:r>
    </w:p>
    <w:p w14:paraId="0A86EAAB" w14:textId="6C8085A9" w:rsidR="00221C63" w:rsidRDefault="00221C63" w:rsidP="00BE304E">
      <w:pPr>
        <w:ind w:right="-46"/>
        <w:rPr>
          <w:rFonts w:ascii="Times New Roman" w:hAnsi="Times New Roman" w:cs="Times New Roman"/>
          <w:sz w:val="24"/>
          <w:szCs w:val="24"/>
        </w:rPr>
      </w:pPr>
    </w:p>
    <w:p w14:paraId="199490BE" w14:textId="3289F719" w:rsidR="002F1542" w:rsidRDefault="002F1542" w:rsidP="00BE304E">
      <w:pPr>
        <w:ind w:right="-46"/>
        <w:rPr>
          <w:rFonts w:ascii="Times New Roman" w:hAnsi="Times New Roman" w:cs="Times New Roman"/>
          <w:sz w:val="24"/>
          <w:szCs w:val="24"/>
        </w:rPr>
      </w:pPr>
      <w:r>
        <w:rPr>
          <w:rFonts w:ascii="Times New Roman" w:hAnsi="Times New Roman" w:cs="Times New Roman"/>
          <w:sz w:val="24"/>
          <w:szCs w:val="24"/>
        </w:rPr>
        <w:t xml:space="preserve">Government funding will also be provided for </w:t>
      </w:r>
      <w:r w:rsidR="00374DE2">
        <w:rPr>
          <w:rFonts w:ascii="Times New Roman" w:hAnsi="Times New Roman" w:cs="Times New Roman"/>
          <w:sz w:val="24"/>
          <w:szCs w:val="24"/>
        </w:rPr>
        <w:t xml:space="preserve">the </w:t>
      </w:r>
      <w:r>
        <w:rPr>
          <w:rFonts w:ascii="Times New Roman" w:hAnsi="Times New Roman" w:cs="Times New Roman"/>
          <w:sz w:val="24"/>
          <w:szCs w:val="24"/>
        </w:rPr>
        <w:t>NADC to</w:t>
      </w:r>
      <w:r w:rsidR="00374DE2">
        <w:rPr>
          <w:rFonts w:ascii="Times New Roman" w:hAnsi="Times New Roman" w:cs="Times New Roman"/>
          <w:sz w:val="24"/>
          <w:szCs w:val="24"/>
        </w:rPr>
        <w:t xml:space="preserve"> build on the extended reach of its Australia Day communications through a national advertising campaign promoting the celebration of Australia Day 2022</w:t>
      </w:r>
      <w:r w:rsidR="00E0599B">
        <w:rPr>
          <w:rFonts w:ascii="Times New Roman" w:hAnsi="Times New Roman" w:cs="Times New Roman"/>
          <w:sz w:val="24"/>
          <w:szCs w:val="24"/>
        </w:rPr>
        <w:t xml:space="preserve"> in the lead-up to the event</w:t>
      </w:r>
      <w:r w:rsidR="00374DE2">
        <w:rPr>
          <w:rFonts w:ascii="Times New Roman" w:hAnsi="Times New Roman" w:cs="Times New Roman"/>
          <w:sz w:val="24"/>
          <w:szCs w:val="24"/>
        </w:rPr>
        <w:t xml:space="preserve">. </w:t>
      </w:r>
      <w:r w:rsidR="009A7086">
        <w:rPr>
          <w:rFonts w:ascii="Times New Roman" w:hAnsi="Times New Roman" w:cs="Times New Roman"/>
          <w:sz w:val="24"/>
          <w:szCs w:val="24"/>
        </w:rPr>
        <w:t>F</w:t>
      </w:r>
      <w:r w:rsidR="00743E9B">
        <w:rPr>
          <w:rFonts w:ascii="Times New Roman" w:hAnsi="Times New Roman" w:cs="Times New Roman"/>
          <w:sz w:val="24"/>
          <w:szCs w:val="24"/>
        </w:rPr>
        <w:t xml:space="preserve">unding of </w:t>
      </w:r>
      <w:r w:rsidR="0041312D" w:rsidRPr="00CD7571">
        <w:rPr>
          <w:rFonts w:ascii="Times New Roman" w:hAnsi="Times New Roman" w:cs="Times New Roman"/>
          <w:sz w:val="24"/>
          <w:szCs w:val="24"/>
        </w:rPr>
        <w:t>$9.8</w:t>
      </w:r>
      <w:r w:rsidR="00743E9B" w:rsidRPr="00CD7571">
        <w:rPr>
          <w:rFonts w:ascii="Times New Roman" w:hAnsi="Times New Roman" w:cs="Times New Roman"/>
          <w:sz w:val="24"/>
          <w:szCs w:val="24"/>
        </w:rPr>
        <w:t xml:space="preserve"> million</w:t>
      </w:r>
      <w:r w:rsidR="00743E9B">
        <w:rPr>
          <w:rFonts w:ascii="Times New Roman" w:hAnsi="Times New Roman" w:cs="Times New Roman"/>
          <w:sz w:val="24"/>
          <w:szCs w:val="24"/>
        </w:rPr>
        <w:t xml:space="preserve"> in 2021-22 will be available for the 2022 Australia Day campaign.</w:t>
      </w:r>
    </w:p>
    <w:p w14:paraId="31E72B5D" w14:textId="2661CECF" w:rsidR="00AC698A" w:rsidRDefault="00AC698A" w:rsidP="00BE304E">
      <w:pPr>
        <w:ind w:right="-46"/>
        <w:rPr>
          <w:rFonts w:ascii="Times New Roman" w:hAnsi="Times New Roman" w:cs="Times New Roman"/>
          <w:sz w:val="24"/>
          <w:szCs w:val="24"/>
        </w:rPr>
      </w:pPr>
    </w:p>
    <w:p w14:paraId="2A013A1C" w14:textId="77777777" w:rsidR="00337D61" w:rsidRPr="00A70506" w:rsidRDefault="00337D61" w:rsidP="00F13880">
      <w:pPr>
        <w:ind w:right="-46"/>
        <w:rPr>
          <w:rFonts w:ascii="Times New Roman" w:hAnsi="Times New Roman" w:cs="Times New Roman"/>
          <w:i/>
          <w:sz w:val="24"/>
          <w:szCs w:val="24"/>
        </w:rPr>
      </w:pPr>
      <w:r w:rsidRPr="00A70506">
        <w:rPr>
          <w:rFonts w:ascii="Times New Roman" w:hAnsi="Times New Roman" w:cs="Times New Roman"/>
          <w:sz w:val="24"/>
          <w:szCs w:val="24"/>
        </w:rPr>
        <w:lastRenderedPageBreak/>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0C1F0A75" w14:textId="77777777" w:rsidR="00337D61" w:rsidRPr="00A70506" w:rsidRDefault="00337D61" w:rsidP="00337D61">
      <w:pPr>
        <w:ind w:right="-46"/>
        <w:rPr>
          <w:rFonts w:ascii="Times New Roman" w:hAnsi="Times New Roman" w:cs="Times New Roman"/>
          <w:sz w:val="24"/>
          <w:szCs w:val="24"/>
        </w:rPr>
      </w:pPr>
    </w:p>
    <w:p w14:paraId="1DE0EC85" w14:textId="2C7EB2B2" w:rsidR="00337D61" w:rsidRPr="00A70506" w:rsidRDefault="00337D61" w:rsidP="00337D61">
      <w:pPr>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xml:space="preserve">. The Regulations commence </w:t>
      </w:r>
      <w:r w:rsidR="00123BB4">
        <w:rPr>
          <w:rFonts w:ascii="Times New Roman" w:hAnsi="Times New Roman" w:cs="Times New Roman"/>
          <w:sz w:val="24"/>
          <w:szCs w:val="24"/>
        </w:rPr>
        <w:t xml:space="preserve">on the day after </w:t>
      </w:r>
      <w:r w:rsidRPr="00A70506">
        <w:rPr>
          <w:rFonts w:ascii="Times New Roman" w:hAnsi="Times New Roman" w:cs="Times New Roman"/>
          <w:sz w:val="24"/>
          <w:szCs w:val="24"/>
        </w:rPr>
        <w:t>the instrument is registered on the Federal Register of Legislation.</w:t>
      </w:r>
    </w:p>
    <w:p w14:paraId="58DE5EC4" w14:textId="77777777" w:rsidR="00337D61" w:rsidRPr="00A70506" w:rsidRDefault="00337D61" w:rsidP="00337D61">
      <w:pPr>
        <w:ind w:right="-46"/>
        <w:rPr>
          <w:rFonts w:ascii="Times New Roman" w:hAnsi="Times New Roman" w:cs="Times New Roman"/>
          <w:sz w:val="24"/>
          <w:szCs w:val="24"/>
        </w:rPr>
      </w:pPr>
    </w:p>
    <w:p w14:paraId="65E664BC" w14:textId="77777777" w:rsidR="00337D61" w:rsidRPr="00A70506" w:rsidRDefault="00337D61" w:rsidP="00337D61">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52B370D7" w14:textId="77777777" w:rsidR="00337D61" w:rsidRPr="00A70506" w:rsidRDefault="00337D61" w:rsidP="00337D61">
      <w:pPr>
        <w:rPr>
          <w:rFonts w:ascii="Times New Roman" w:hAnsi="Times New Roman" w:cs="Times New Roman"/>
          <w:bCs/>
          <w:sz w:val="24"/>
          <w:szCs w:val="24"/>
        </w:rPr>
      </w:pPr>
    </w:p>
    <w:p w14:paraId="48FCBB33" w14:textId="2667CF07" w:rsidR="00337D61" w:rsidRDefault="00337D61" w:rsidP="00337D61">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the </w:t>
      </w:r>
      <w:r w:rsidR="00002FC2">
        <w:rPr>
          <w:rFonts w:ascii="Times New Roman" w:hAnsi="Times New Roman" w:cs="Times New Roman"/>
          <w:sz w:val="24"/>
          <w:szCs w:val="24"/>
        </w:rPr>
        <w:t>Department of the Prime Minister and Cabinet</w:t>
      </w:r>
      <w:r w:rsidR="00123BB4" w:rsidRPr="004D36CD">
        <w:rPr>
          <w:rFonts w:ascii="Times New Roman" w:hAnsi="Times New Roman" w:cs="Times New Roman"/>
          <w:sz w:val="24"/>
          <w:szCs w:val="24"/>
        </w:rPr>
        <w:t>.</w:t>
      </w:r>
    </w:p>
    <w:p w14:paraId="4D2689E8" w14:textId="70D8534F" w:rsidR="006D70AA" w:rsidRDefault="006D70AA" w:rsidP="00337D61">
      <w:pPr>
        <w:rPr>
          <w:rFonts w:ascii="Times New Roman" w:hAnsi="Times New Roman" w:cs="Times New Roman"/>
          <w:sz w:val="24"/>
          <w:szCs w:val="24"/>
        </w:rPr>
      </w:pPr>
    </w:p>
    <w:p w14:paraId="684543B8" w14:textId="77777777" w:rsidR="002A78C6" w:rsidRPr="00FD63F5" w:rsidRDefault="00337D61" w:rsidP="00C2546D">
      <w:pPr>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4443E314" w14:textId="77777777" w:rsidR="002A78C6" w:rsidRPr="00FD63F5" w:rsidRDefault="002A78C6" w:rsidP="00C2546D">
      <w:pPr>
        <w:rPr>
          <w:rFonts w:ascii="Times New Roman" w:hAnsi="Times New Roman" w:cs="Times New Roman"/>
          <w:sz w:val="24"/>
          <w:szCs w:val="24"/>
        </w:rPr>
      </w:pPr>
    </w:p>
    <w:p w14:paraId="7B6B4C0E" w14:textId="77777777" w:rsidR="00E5121D" w:rsidRPr="00FD63F5" w:rsidRDefault="00E5121D" w:rsidP="001A4B3C">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5E51B476" w14:textId="77777777" w:rsidR="00337D61"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p>
    <w:p w14:paraId="7F850AF9" w14:textId="755682C1" w:rsidR="00337D61" w:rsidRPr="00FD63F5"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7B7568">
        <w:rPr>
          <w:rFonts w:ascii="Times New Roman" w:hAnsi="Times New Roman"/>
          <w:b/>
          <w:i/>
          <w:sz w:val="24"/>
          <w:szCs w:val="24"/>
          <w:u w:val="single"/>
        </w:rPr>
        <w:t>Prime Minister and Cabinet</w:t>
      </w:r>
      <w:r w:rsidR="00010278">
        <w:rPr>
          <w:rFonts w:ascii="Times New Roman" w:hAnsi="Times New Roman"/>
          <w:b/>
          <w:i/>
          <w:sz w:val="24"/>
          <w:szCs w:val="24"/>
          <w:u w:val="single"/>
        </w:rPr>
        <w:t xml:space="preserve"> Measures No. </w:t>
      </w:r>
      <w:r w:rsidR="00B91723">
        <w:rPr>
          <w:rFonts w:ascii="Times New Roman" w:hAnsi="Times New Roman"/>
          <w:b/>
          <w:i/>
          <w:sz w:val="24"/>
          <w:szCs w:val="24"/>
          <w:u w:val="single"/>
        </w:rPr>
        <w:t>10</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18257B">
        <w:rPr>
          <w:rFonts w:ascii="Times New Roman" w:hAnsi="Times New Roman" w:cs="Times New Roman"/>
          <w:b/>
          <w:bCs/>
          <w:i/>
          <w:color w:val="000000" w:themeColor="text1"/>
          <w:sz w:val="24"/>
          <w:szCs w:val="24"/>
          <w:u w:val="single"/>
        </w:rPr>
        <w:t>2021</w:t>
      </w:r>
    </w:p>
    <w:p w14:paraId="2E02F92E" w14:textId="77777777" w:rsidR="00337D61" w:rsidRPr="00FD63F5" w:rsidRDefault="00337D61" w:rsidP="00337D61">
      <w:pPr>
        <w:contextualSpacing/>
        <w:rPr>
          <w:rFonts w:ascii="Times New Roman" w:hAnsi="Times New Roman" w:cs="Times New Roman"/>
          <w:color w:val="000000" w:themeColor="text1"/>
          <w:sz w:val="24"/>
          <w:szCs w:val="24"/>
          <w:u w:val="single"/>
        </w:rPr>
      </w:pPr>
    </w:p>
    <w:p w14:paraId="431E23F7"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765694CB" w14:textId="77777777" w:rsidR="00337D61" w:rsidRPr="00FD63F5" w:rsidRDefault="00337D61" w:rsidP="00337D61">
      <w:pPr>
        <w:contextualSpacing/>
        <w:rPr>
          <w:rFonts w:ascii="Times New Roman" w:hAnsi="Times New Roman" w:cs="Times New Roman"/>
          <w:color w:val="000000" w:themeColor="text1"/>
          <w:sz w:val="24"/>
          <w:szCs w:val="24"/>
        </w:rPr>
      </w:pPr>
    </w:p>
    <w:p w14:paraId="72971652" w14:textId="6C999EFC"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6C2094">
        <w:rPr>
          <w:rFonts w:ascii="Times New Roman" w:hAnsi="Times New Roman"/>
          <w:i/>
          <w:sz w:val="24"/>
          <w:szCs w:val="24"/>
        </w:rPr>
        <w:t>Prime Minister and Cabinet</w:t>
      </w:r>
      <w:r>
        <w:rPr>
          <w:rFonts w:ascii="Times New Roman" w:hAnsi="Times New Roman"/>
          <w:i/>
          <w:sz w:val="24"/>
          <w:szCs w:val="24"/>
        </w:rPr>
        <w:t xml:space="preserve"> </w:t>
      </w:r>
      <w:r>
        <w:rPr>
          <w:rFonts w:ascii="Times New Roman" w:hAnsi="Times New Roman"/>
          <w:bCs/>
          <w:i/>
          <w:sz w:val="24"/>
          <w:szCs w:val="24"/>
        </w:rPr>
        <w:t xml:space="preserve">Measures No. </w:t>
      </w:r>
      <w:r w:rsidR="00E41492">
        <w:rPr>
          <w:rFonts w:ascii="Times New Roman" w:hAnsi="Times New Roman"/>
          <w:bCs/>
          <w:i/>
          <w:sz w:val="24"/>
          <w:szCs w:val="24"/>
        </w:rPr>
        <w:t>10</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18257B">
        <w:rPr>
          <w:rFonts w:ascii="Times New Roman" w:hAnsi="Times New Roman" w:cs="Times New Roman"/>
          <w:bCs/>
          <w:i/>
          <w:sz w:val="24"/>
          <w:szCs w:val="24"/>
        </w:rPr>
        <w:t>2021</w:t>
      </w:r>
      <w:r w:rsidRPr="00FD63F5">
        <w:rPr>
          <w:rFonts w:ascii="Times New Roman" w:hAnsi="Times New Roman" w:cs="Times New Roman"/>
          <w:bCs/>
          <w:sz w:val="24"/>
          <w:szCs w:val="24"/>
        </w:rPr>
        <w:t>.</w:t>
      </w:r>
    </w:p>
    <w:p w14:paraId="29403B41" w14:textId="77777777" w:rsidR="00337D61" w:rsidRPr="00FD63F5" w:rsidRDefault="00337D61" w:rsidP="00337D61">
      <w:pPr>
        <w:rPr>
          <w:rFonts w:ascii="Times New Roman" w:hAnsi="Times New Roman" w:cs="Times New Roman"/>
          <w:sz w:val="24"/>
          <w:szCs w:val="24"/>
        </w:rPr>
      </w:pPr>
    </w:p>
    <w:p w14:paraId="202E0302"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203627C4" w14:textId="77777777" w:rsidR="00337D61" w:rsidRPr="00FD63F5" w:rsidRDefault="00337D61" w:rsidP="00337D61">
      <w:pPr>
        <w:contextualSpacing/>
        <w:rPr>
          <w:rFonts w:ascii="Times New Roman" w:hAnsi="Times New Roman" w:cs="Times New Roman"/>
          <w:color w:val="000000" w:themeColor="text1"/>
          <w:sz w:val="24"/>
          <w:szCs w:val="24"/>
        </w:rPr>
      </w:pPr>
    </w:p>
    <w:p w14:paraId="58A03AFB" w14:textId="279109B4"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commence </w:t>
      </w:r>
      <w:r w:rsidR="009765BE">
        <w:rPr>
          <w:rFonts w:ascii="Times New Roman" w:hAnsi="Times New Roman" w:cs="Times New Roman"/>
          <w:color w:val="000000" w:themeColor="text1"/>
          <w:sz w:val="24"/>
          <w:szCs w:val="24"/>
        </w:rPr>
        <w:t>on the day</w:t>
      </w:r>
      <w:r w:rsidRPr="00FD63F5">
        <w:rPr>
          <w:rFonts w:ascii="Times New Roman" w:hAnsi="Times New Roman" w:cs="Times New Roman"/>
          <w:color w:val="000000" w:themeColor="text1"/>
          <w:sz w:val="24"/>
          <w:szCs w:val="24"/>
        </w:rPr>
        <w:t xml:space="preserve"> after the instrument is registered on the Fe</w:t>
      </w:r>
      <w:r>
        <w:rPr>
          <w:rFonts w:ascii="Times New Roman" w:hAnsi="Times New Roman" w:cs="Times New Roman"/>
          <w:color w:val="000000" w:themeColor="text1"/>
          <w:sz w:val="24"/>
          <w:szCs w:val="24"/>
        </w:rPr>
        <w:t>deral Register of Legislation.</w:t>
      </w:r>
    </w:p>
    <w:p w14:paraId="1603928B" w14:textId="77777777" w:rsidR="00337D61" w:rsidRPr="00FD63F5" w:rsidRDefault="00337D61" w:rsidP="00337D61">
      <w:pPr>
        <w:contextualSpacing/>
        <w:rPr>
          <w:rFonts w:ascii="Times New Roman" w:hAnsi="Times New Roman" w:cs="Times New Roman"/>
          <w:color w:val="000000" w:themeColor="text1"/>
          <w:sz w:val="24"/>
          <w:szCs w:val="24"/>
        </w:rPr>
      </w:pPr>
    </w:p>
    <w:p w14:paraId="22198C6E"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492D18B3" w14:textId="77777777" w:rsidR="00337D61" w:rsidRPr="00FD63F5" w:rsidRDefault="00337D61" w:rsidP="00337D61">
      <w:pPr>
        <w:contextualSpacing/>
        <w:rPr>
          <w:rFonts w:ascii="Times New Roman" w:hAnsi="Times New Roman" w:cs="Times New Roman"/>
          <w:color w:val="000000" w:themeColor="text1"/>
          <w:sz w:val="24"/>
          <w:szCs w:val="24"/>
        </w:rPr>
      </w:pPr>
    </w:p>
    <w:p w14:paraId="62196278"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02E36E76" w14:textId="77777777" w:rsidR="00337D61" w:rsidRPr="00FD63F5" w:rsidRDefault="00337D61" w:rsidP="00337D61">
      <w:pPr>
        <w:contextualSpacing/>
        <w:rPr>
          <w:rFonts w:ascii="Times New Roman" w:hAnsi="Times New Roman" w:cs="Times New Roman"/>
          <w:color w:val="000000" w:themeColor="text1"/>
          <w:sz w:val="24"/>
          <w:szCs w:val="24"/>
        </w:rPr>
      </w:pPr>
    </w:p>
    <w:p w14:paraId="6A1168AD"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38E99D73" w14:textId="77777777" w:rsidR="00337D61" w:rsidRPr="00FD63F5" w:rsidRDefault="00337D61" w:rsidP="00337D61">
      <w:pPr>
        <w:contextualSpacing/>
        <w:rPr>
          <w:rFonts w:ascii="Times New Roman" w:hAnsi="Times New Roman" w:cs="Times New Roman"/>
          <w:color w:val="000000" w:themeColor="text1"/>
          <w:sz w:val="24"/>
          <w:szCs w:val="24"/>
        </w:rPr>
      </w:pPr>
    </w:p>
    <w:p w14:paraId="754A2522" w14:textId="77777777" w:rsidR="00337D61" w:rsidRPr="00FD63F5" w:rsidRDefault="00337D61" w:rsidP="00043BFD">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387F79D2" w14:textId="77777777" w:rsidR="00337D61" w:rsidRPr="00FD63F5" w:rsidRDefault="00337D61" w:rsidP="00043BFD">
      <w:pPr>
        <w:contextualSpacing/>
        <w:rPr>
          <w:rFonts w:ascii="Times New Roman" w:hAnsi="Times New Roman" w:cs="Times New Roman"/>
          <w:color w:val="000000" w:themeColor="text1"/>
          <w:sz w:val="24"/>
          <w:szCs w:val="24"/>
        </w:rPr>
      </w:pPr>
    </w:p>
    <w:p w14:paraId="0D71397F" w14:textId="77777777" w:rsidR="00337D61" w:rsidRDefault="00337D61" w:rsidP="00043BFD">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4BB76632" w14:textId="77777777" w:rsidR="002D4029" w:rsidRPr="00FD63F5" w:rsidRDefault="002D4029" w:rsidP="00043BFD">
      <w:pPr>
        <w:contextualSpacing/>
        <w:rPr>
          <w:rFonts w:ascii="Times New Roman" w:hAnsi="Times New Roman" w:cs="Times New Roman"/>
          <w:b/>
          <w:color w:val="000000" w:themeColor="text1"/>
          <w:sz w:val="24"/>
          <w:szCs w:val="24"/>
        </w:rPr>
      </w:pPr>
    </w:p>
    <w:p w14:paraId="55D87AAF" w14:textId="77777777" w:rsidR="00337D61" w:rsidRDefault="00BF24AA" w:rsidP="00043BFD">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6CE76257" w14:textId="77777777" w:rsidR="008076B0" w:rsidRDefault="008076B0" w:rsidP="00421372">
      <w:pPr>
        <w:tabs>
          <w:tab w:val="left" w:pos="936"/>
        </w:tabs>
        <w:rPr>
          <w:rFonts w:ascii="Times New Roman" w:hAnsi="Times New Roman"/>
          <w:b/>
          <w:color w:val="000000" w:themeColor="text1"/>
          <w:sz w:val="24"/>
          <w:szCs w:val="24"/>
        </w:rPr>
      </w:pPr>
    </w:p>
    <w:p w14:paraId="196EE482" w14:textId="77777777" w:rsidR="009765BE" w:rsidRPr="00400AE0" w:rsidRDefault="009765BE" w:rsidP="009765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the appropriate position in Part 4 of Schedule 1AB (table)</w:t>
      </w:r>
    </w:p>
    <w:p w14:paraId="4E412146" w14:textId="77777777" w:rsidR="009765BE" w:rsidRPr="0043492E" w:rsidRDefault="009765BE" w:rsidP="009765BE">
      <w:pPr>
        <w:rPr>
          <w:rFonts w:ascii="Times New Roman" w:hAnsi="Times New Roman" w:cs="Times New Roman"/>
          <w:color w:val="000000" w:themeColor="text1"/>
          <w:sz w:val="24"/>
          <w:szCs w:val="24"/>
        </w:rPr>
      </w:pPr>
    </w:p>
    <w:p w14:paraId="33A6504C" w14:textId="66B75ABF" w:rsidR="009765BE" w:rsidRPr="0065457D" w:rsidRDefault="009765BE" w:rsidP="009765BE">
      <w:pPr>
        <w:rPr>
          <w:rFonts w:ascii="Times New Roman" w:hAnsi="Times New Roman" w:cs="Times New Roman"/>
          <w:color w:val="000000" w:themeColor="text1"/>
          <w:sz w:val="24"/>
          <w:szCs w:val="24"/>
        </w:rPr>
      </w:pPr>
      <w:r w:rsidRPr="0065457D">
        <w:rPr>
          <w:rFonts w:ascii="Times New Roman" w:hAnsi="Times New Roman" w:cs="Times New Roman"/>
          <w:color w:val="000000" w:themeColor="text1"/>
          <w:sz w:val="24"/>
          <w:szCs w:val="24"/>
        </w:rPr>
        <w:t>This item adds a new table ite</w:t>
      </w:r>
      <w:r>
        <w:rPr>
          <w:rFonts w:ascii="Times New Roman" w:hAnsi="Times New Roman" w:cs="Times New Roman"/>
          <w:color w:val="000000" w:themeColor="text1"/>
          <w:sz w:val="24"/>
          <w:szCs w:val="24"/>
        </w:rPr>
        <w:t>m to Part 4</w:t>
      </w:r>
      <w:r w:rsidRPr="0065457D">
        <w:rPr>
          <w:rFonts w:ascii="Times New Roman" w:hAnsi="Times New Roman" w:cs="Times New Roman"/>
          <w:color w:val="000000" w:themeColor="text1"/>
          <w:sz w:val="24"/>
          <w:szCs w:val="24"/>
        </w:rPr>
        <w:t xml:space="preserve"> of Schedule 1AB to establish legislative authority for government spending on </w:t>
      </w:r>
      <w:r w:rsidR="00E41492">
        <w:rPr>
          <w:rFonts w:ascii="Times New Roman" w:hAnsi="Times New Roman" w:cs="Times New Roman"/>
          <w:color w:val="000000" w:themeColor="text1"/>
          <w:sz w:val="24"/>
          <w:szCs w:val="24"/>
        </w:rPr>
        <w:t xml:space="preserve">an </w:t>
      </w:r>
      <w:r w:rsidRPr="0065457D">
        <w:rPr>
          <w:rFonts w:ascii="Times New Roman" w:hAnsi="Times New Roman" w:cs="Times New Roman"/>
          <w:color w:val="000000" w:themeColor="text1"/>
          <w:sz w:val="24"/>
          <w:szCs w:val="24"/>
        </w:rPr>
        <w:t>activit</w:t>
      </w:r>
      <w:r w:rsidR="00E41492">
        <w:rPr>
          <w:rFonts w:ascii="Times New Roman" w:hAnsi="Times New Roman" w:cs="Times New Roman"/>
          <w:color w:val="000000" w:themeColor="text1"/>
          <w:sz w:val="24"/>
          <w:szCs w:val="24"/>
        </w:rPr>
        <w:t>y</w:t>
      </w:r>
      <w:r w:rsidRPr="0065457D">
        <w:rPr>
          <w:rFonts w:ascii="Times New Roman" w:hAnsi="Times New Roman" w:cs="Times New Roman"/>
          <w:color w:val="000000" w:themeColor="text1"/>
          <w:sz w:val="24"/>
          <w:szCs w:val="24"/>
        </w:rPr>
        <w:t xml:space="preserve"> administered by the </w:t>
      </w:r>
      <w:r w:rsidRPr="0065457D">
        <w:rPr>
          <w:rFonts w:ascii="Times New Roman" w:hAnsi="Times New Roman" w:cs="Times New Roman"/>
          <w:iCs/>
          <w:sz w:val="24"/>
          <w:szCs w:val="24"/>
        </w:rPr>
        <w:t>Department of</w:t>
      </w:r>
      <w:r>
        <w:rPr>
          <w:rFonts w:ascii="Times New Roman" w:hAnsi="Times New Roman" w:cs="Times New Roman"/>
          <w:iCs/>
          <w:sz w:val="24"/>
          <w:szCs w:val="24"/>
        </w:rPr>
        <w:t xml:space="preserve"> the Prime Minister</w:t>
      </w:r>
      <w:r w:rsidR="00AC4F0E">
        <w:rPr>
          <w:rFonts w:ascii="Times New Roman" w:hAnsi="Times New Roman" w:cs="Times New Roman"/>
          <w:iCs/>
          <w:sz w:val="24"/>
          <w:szCs w:val="24"/>
        </w:rPr>
        <w:t xml:space="preserve"> and Cabinet (</w:t>
      </w:r>
      <w:r w:rsidR="00E41492">
        <w:rPr>
          <w:rFonts w:ascii="Times New Roman" w:hAnsi="Times New Roman" w:cs="Times New Roman"/>
          <w:iCs/>
          <w:sz w:val="24"/>
          <w:szCs w:val="24"/>
        </w:rPr>
        <w:t>the department</w:t>
      </w:r>
      <w:r w:rsidR="00AC4F0E">
        <w:rPr>
          <w:rFonts w:ascii="Times New Roman" w:hAnsi="Times New Roman" w:cs="Times New Roman"/>
          <w:iCs/>
          <w:sz w:val="24"/>
          <w:szCs w:val="24"/>
        </w:rPr>
        <w:t>).</w:t>
      </w:r>
    </w:p>
    <w:p w14:paraId="0E635399" w14:textId="77777777" w:rsidR="009765BE" w:rsidRPr="0065457D" w:rsidRDefault="009765BE" w:rsidP="009765BE">
      <w:pPr>
        <w:rPr>
          <w:rFonts w:ascii="Times New Roman" w:hAnsi="Times New Roman" w:cs="Times New Roman"/>
          <w:color w:val="000000" w:themeColor="text1"/>
          <w:sz w:val="24"/>
          <w:szCs w:val="24"/>
        </w:rPr>
      </w:pPr>
    </w:p>
    <w:p w14:paraId="4D1D1F5B" w14:textId="4B79ED53" w:rsidR="00550744" w:rsidRDefault="009765BE" w:rsidP="00550744">
      <w:pPr>
        <w:ind w:right="-46"/>
        <w:rPr>
          <w:rFonts w:ascii="Times New Roman" w:hAnsi="Times New Roman" w:cs="Times New Roman"/>
          <w:sz w:val="24"/>
          <w:szCs w:val="24"/>
        </w:rPr>
      </w:pPr>
      <w:r w:rsidRPr="0065457D">
        <w:rPr>
          <w:rFonts w:ascii="Times New Roman" w:hAnsi="Times New Roman" w:cs="Times New Roman"/>
          <w:iCs/>
          <w:sz w:val="24"/>
          <w:szCs w:val="24"/>
        </w:rPr>
        <w:t xml:space="preserve">New </w:t>
      </w:r>
      <w:r w:rsidRPr="0065457D">
        <w:rPr>
          <w:rFonts w:ascii="Times New Roman" w:hAnsi="Times New Roman" w:cs="Times New Roman"/>
          <w:b/>
          <w:iCs/>
          <w:sz w:val="24"/>
          <w:szCs w:val="24"/>
        </w:rPr>
        <w:t>table item</w:t>
      </w:r>
      <w:r w:rsidR="00F144CF">
        <w:rPr>
          <w:rFonts w:ascii="Times New Roman" w:hAnsi="Times New Roman" w:cs="Times New Roman"/>
          <w:b/>
          <w:iCs/>
          <w:sz w:val="24"/>
          <w:szCs w:val="24"/>
        </w:rPr>
        <w:t xml:space="preserve"> 521</w:t>
      </w:r>
      <w:r w:rsidRPr="0065457D">
        <w:rPr>
          <w:rFonts w:ascii="Times New Roman" w:hAnsi="Times New Roman" w:cs="Times New Roman"/>
          <w:iCs/>
          <w:sz w:val="24"/>
          <w:szCs w:val="24"/>
        </w:rPr>
        <w:t xml:space="preserve"> establishes legislative authority </w:t>
      </w:r>
      <w:r w:rsidR="009A01C8">
        <w:rPr>
          <w:rFonts w:ascii="Times New Roman" w:hAnsi="Times New Roman" w:cs="Times New Roman"/>
          <w:sz w:val="24"/>
          <w:szCs w:val="24"/>
        </w:rPr>
        <w:t>for</w:t>
      </w:r>
      <w:r w:rsidR="00550744">
        <w:rPr>
          <w:rFonts w:ascii="Times New Roman" w:hAnsi="Times New Roman" w:cs="Times New Roman"/>
          <w:sz w:val="24"/>
          <w:szCs w:val="24"/>
        </w:rPr>
        <w:t xml:space="preserve"> the Government to provide grant funding to the National Australia Day Council (NADC) Limited to deliver a grants program that supports Australia Day events and a communications campaign to promote Australia Day. The NADC is a Commonwealth company within the Prime Minister and Cabinet portfolio. Grant funding to the NADC will be provided by the </w:t>
      </w:r>
      <w:r w:rsidR="00912122">
        <w:rPr>
          <w:rFonts w:ascii="Times New Roman" w:hAnsi="Times New Roman" w:cs="Times New Roman"/>
          <w:sz w:val="24"/>
          <w:szCs w:val="24"/>
        </w:rPr>
        <w:t>d</w:t>
      </w:r>
      <w:r w:rsidR="00550744">
        <w:rPr>
          <w:rFonts w:ascii="Times New Roman" w:hAnsi="Times New Roman" w:cs="Times New Roman"/>
          <w:sz w:val="24"/>
          <w:szCs w:val="24"/>
        </w:rPr>
        <w:t>epartment.</w:t>
      </w:r>
    </w:p>
    <w:p w14:paraId="05A5C52A" w14:textId="206CEDC6" w:rsidR="00912122" w:rsidRDefault="00912122" w:rsidP="00550744">
      <w:pPr>
        <w:ind w:right="-46"/>
        <w:rPr>
          <w:rFonts w:ascii="Times New Roman" w:hAnsi="Times New Roman" w:cs="Times New Roman"/>
          <w:sz w:val="24"/>
          <w:szCs w:val="24"/>
        </w:rPr>
      </w:pPr>
    </w:p>
    <w:p w14:paraId="0DEA7E8E" w14:textId="75C25466" w:rsidR="00113C79" w:rsidRPr="00094AEF" w:rsidRDefault="00094AEF" w:rsidP="00550744">
      <w:pPr>
        <w:ind w:right="-46"/>
        <w:rPr>
          <w:rFonts w:ascii="Times New Roman" w:hAnsi="Times New Roman" w:cs="Times New Roman"/>
          <w:i/>
          <w:sz w:val="24"/>
          <w:szCs w:val="24"/>
        </w:rPr>
      </w:pPr>
      <w:r w:rsidRPr="00094AEF">
        <w:rPr>
          <w:rFonts w:ascii="Times New Roman" w:hAnsi="Times New Roman" w:cs="Times New Roman"/>
          <w:i/>
          <w:sz w:val="24"/>
          <w:szCs w:val="24"/>
        </w:rPr>
        <w:t>Australia Day g</w:t>
      </w:r>
      <w:r w:rsidR="00113C79" w:rsidRPr="00094AEF">
        <w:rPr>
          <w:rFonts w:ascii="Times New Roman" w:hAnsi="Times New Roman" w:cs="Times New Roman"/>
          <w:i/>
          <w:sz w:val="24"/>
          <w:szCs w:val="24"/>
        </w:rPr>
        <w:t>rants program</w:t>
      </w:r>
    </w:p>
    <w:p w14:paraId="533F3792" w14:textId="77777777" w:rsidR="00113C79" w:rsidRDefault="00113C79" w:rsidP="00550744">
      <w:pPr>
        <w:ind w:right="-46"/>
        <w:rPr>
          <w:rFonts w:ascii="Times New Roman" w:hAnsi="Times New Roman" w:cs="Times New Roman"/>
          <w:sz w:val="24"/>
          <w:szCs w:val="24"/>
        </w:rPr>
      </w:pPr>
    </w:p>
    <w:p w14:paraId="114CA7A7" w14:textId="77777777" w:rsidR="00383F61" w:rsidRDefault="00383F61" w:rsidP="00550744">
      <w:pPr>
        <w:ind w:right="-46"/>
        <w:rPr>
          <w:rFonts w:ascii="Times New Roman" w:hAnsi="Times New Roman" w:cs="Times New Roman"/>
          <w:sz w:val="24"/>
          <w:szCs w:val="24"/>
        </w:rPr>
      </w:pPr>
      <w:r>
        <w:rPr>
          <w:rFonts w:ascii="Times New Roman" w:hAnsi="Times New Roman" w:cs="Times New Roman"/>
          <w:sz w:val="24"/>
          <w:szCs w:val="24"/>
        </w:rPr>
        <w:t xml:space="preserve">The Australia Day grants program will support the promotion of and participation in a day of national significance. It is also a means of distributing funding and generating local economic activity across communities that have been adversely affected by reduced business activity as a result of the COVID-19 pandemic. </w:t>
      </w:r>
    </w:p>
    <w:p w14:paraId="563095DF" w14:textId="77777777" w:rsidR="00383F61" w:rsidRDefault="00383F61" w:rsidP="00550744">
      <w:pPr>
        <w:ind w:right="-46"/>
        <w:rPr>
          <w:rFonts w:ascii="Times New Roman" w:hAnsi="Times New Roman" w:cs="Times New Roman"/>
          <w:sz w:val="24"/>
          <w:szCs w:val="24"/>
        </w:rPr>
      </w:pPr>
    </w:p>
    <w:p w14:paraId="2AB7D95B" w14:textId="77777777" w:rsidR="00595C5A" w:rsidRDefault="00595C5A">
      <w:pPr>
        <w:rPr>
          <w:rFonts w:ascii="Times New Roman" w:hAnsi="Times New Roman" w:cs="Times New Roman"/>
          <w:sz w:val="24"/>
          <w:szCs w:val="24"/>
        </w:rPr>
      </w:pPr>
      <w:r>
        <w:rPr>
          <w:rFonts w:ascii="Times New Roman" w:hAnsi="Times New Roman" w:cs="Times New Roman"/>
          <w:sz w:val="24"/>
          <w:szCs w:val="24"/>
        </w:rPr>
        <w:br w:type="page"/>
      </w:r>
    </w:p>
    <w:p w14:paraId="28D1C3A4" w14:textId="79B83435" w:rsidR="00912122" w:rsidRDefault="00383F61" w:rsidP="00107000">
      <w:pPr>
        <w:ind w:right="-45"/>
        <w:rPr>
          <w:rFonts w:ascii="Times New Roman" w:hAnsi="Times New Roman" w:cs="Times New Roman"/>
          <w:sz w:val="24"/>
          <w:szCs w:val="24"/>
        </w:rPr>
      </w:pPr>
      <w:r>
        <w:rPr>
          <w:rFonts w:ascii="Times New Roman" w:hAnsi="Times New Roman" w:cs="Times New Roman"/>
          <w:sz w:val="24"/>
          <w:szCs w:val="24"/>
        </w:rPr>
        <w:lastRenderedPageBreak/>
        <w:t xml:space="preserve">The delivery of Australia Day </w:t>
      </w:r>
      <w:r w:rsidR="00107000">
        <w:rPr>
          <w:rFonts w:ascii="Times New Roman" w:hAnsi="Times New Roman" w:cs="Times New Roman"/>
          <w:sz w:val="24"/>
          <w:szCs w:val="24"/>
        </w:rPr>
        <w:t xml:space="preserve">2022 </w:t>
      </w:r>
      <w:r>
        <w:rPr>
          <w:rFonts w:ascii="Times New Roman" w:hAnsi="Times New Roman" w:cs="Times New Roman"/>
          <w:sz w:val="24"/>
          <w:szCs w:val="24"/>
        </w:rPr>
        <w:t>events is consistent with the</w:t>
      </w:r>
      <w:r w:rsidR="00107000">
        <w:rPr>
          <w:rFonts w:ascii="Times New Roman" w:hAnsi="Times New Roman" w:cs="Times New Roman"/>
          <w:sz w:val="24"/>
          <w:szCs w:val="24"/>
        </w:rPr>
        <w:t xml:space="preserve"> Government’s commitment to:</w:t>
      </w:r>
    </w:p>
    <w:p w14:paraId="3FE34033" w14:textId="167F7900" w:rsidR="00107000" w:rsidRDefault="00107000" w:rsidP="00107000">
      <w:pPr>
        <w:pStyle w:val="ListParagraph"/>
        <w:numPr>
          <w:ilvl w:val="0"/>
          <w:numId w:val="43"/>
        </w:numPr>
        <w:spacing w:after="0" w:line="240" w:lineRule="auto"/>
        <w:ind w:right="-45"/>
        <w:rPr>
          <w:rFonts w:ascii="Times New Roman" w:hAnsi="Times New Roman"/>
          <w:sz w:val="24"/>
          <w:szCs w:val="24"/>
        </w:rPr>
      </w:pPr>
      <w:r>
        <w:rPr>
          <w:rFonts w:ascii="Times New Roman" w:hAnsi="Times New Roman"/>
          <w:sz w:val="24"/>
          <w:szCs w:val="24"/>
        </w:rPr>
        <w:t>ensuring delivery of longstanding community events across Australia in a COVID-19 responsible environment to celebrate Australia Day with as many Australians participating as possible;</w:t>
      </w:r>
    </w:p>
    <w:p w14:paraId="03B76BE3" w14:textId="1656DE33" w:rsidR="00107000" w:rsidRPr="00107000" w:rsidRDefault="00107000" w:rsidP="00107000">
      <w:pPr>
        <w:pStyle w:val="ListParagraph"/>
        <w:numPr>
          <w:ilvl w:val="0"/>
          <w:numId w:val="43"/>
        </w:numPr>
        <w:spacing w:after="0" w:line="240" w:lineRule="auto"/>
        <w:ind w:right="-45"/>
        <w:rPr>
          <w:rFonts w:ascii="Times New Roman" w:hAnsi="Times New Roman"/>
          <w:sz w:val="24"/>
          <w:szCs w:val="24"/>
        </w:rPr>
      </w:pPr>
      <w:r>
        <w:rPr>
          <w:rFonts w:ascii="Times New Roman" w:hAnsi="Times New Roman"/>
          <w:sz w:val="24"/>
          <w:szCs w:val="24"/>
        </w:rPr>
        <w:t>supporting events that allow communities to honour and thank the everyday Australian heroes who helped pull Australia through challenges of 2021;</w:t>
      </w:r>
    </w:p>
    <w:p w14:paraId="2612A441" w14:textId="520A4DD2" w:rsidR="00912122" w:rsidRDefault="00107000" w:rsidP="00107000">
      <w:pPr>
        <w:pStyle w:val="ListParagraph"/>
        <w:numPr>
          <w:ilvl w:val="0"/>
          <w:numId w:val="43"/>
        </w:numPr>
        <w:spacing w:after="0" w:line="240" w:lineRule="auto"/>
        <w:ind w:right="-45"/>
        <w:rPr>
          <w:rFonts w:ascii="Times New Roman" w:hAnsi="Times New Roman"/>
          <w:sz w:val="24"/>
          <w:szCs w:val="24"/>
        </w:rPr>
      </w:pPr>
      <w:r>
        <w:rPr>
          <w:rFonts w:ascii="Times New Roman" w:hAnsi="Times New Roman"/>
          <w:sz w:val="24"/>
          <w:szCs w:val="24"/>
        </w:rPr>
        <w:t>communicating that Austr</w:t>
      </w:r>
      <w:r w:rsidR="00595C5A">
        <w:rPr>
          <w:rFonts w:ascii="Times New Roman" w:hAnsi="Times New Roman"/>
          <w:sz w:val="24"/>
          <w:szCs w:val="24"/>
        </w:rPr>
        <w:t xml:space="preserve">alia Day is a day to </w:t>
      </w:r>
      <w:r w:rsidR="00595C5A" w:rsidRPr="00595C5A">
        <w:rPr>
          <w:rFonts w:ascii="Times New Roman" w:hAnsi="Times New Roman"/>
          <w:i/>
          <w:sz w:val="24"/>
          <w:szCs w:val="24"/>
        </w:rPr>
        <w:t>Reflect. R</w:t>
      </w:r>
      <w:r w:rsidRPr="00595C5A">
        <w:rPr>
          <w:rFonts w:ascii="Times New Roman" w:hAnsi="Times New Roman"/>
          <w:i/>
          <w:sz w:val="24"/>
          <w:szCs w:val="24"/>
        </w:rPr>
        <w:t>espect</w:t>
      </w:r>
      <w:r w:rsidR="00595C5A" w:rsidRPr="00595C5A">
        <w:rPr>
          <w:rFonts w:ascii="Times New Roman" w:hAnsi="Times New Roman"/>
          <w:i/>
          <w:sz w:val="24"/>
          <w:szCs w:val="24"/>
        </w:rPr>
        <w:t>. C</w:t>
      </w:r>
      <w:r w:rsidRPr="00595C5A">
        <w:rPr>
          <w:rFonts w:ascii="Times New Roman" w:hAnsi="Times New Roman"/>
          <w:i/>
          <w:sz w:val="24"/>
          <w:szCs w:val="24"/>
        </w:rPr>
        <w:t>elebrate</w:t>
      </w:r>
      <w:r w:rsidR="00595C5A" w:rsidRPr="00595C5A">
        <w:rPr>
          <w:rFonts w:ascii="Times New Roman" w:hAnsi="Times New Roman"/>
          <w:i/>
          <w:sz w:val="24"/>
          <w:szCs w:val="24"/>
        </w:rPr>
        <w:t>. W</w:t>
      </w:r>
      <w:r w:rsidRPr="00595C5A">
        <w:rPr>
          <w:rFonts w:ascii="Times New Roman" w:hAnsi="Times New Roman"/>
          <w:i/>
          <w:sz w:val="24"/>
          <w:szCs w:val="24"/>
        </w:rPr>
        <w:t>e’re all part of the story</w:t>
      </w:r>
      <w:r>
        <w:rPr>
          <w:rFonts w:ascii="Times New Roman" w:hAnsi="Times New Roman"/>
          <w:sz w:val="24"/>
          <w:szCs w:val="24"/>
        </w:rPr>
        <w:t xml:space="preserve">; </w:t>
      </w:r>
    </w:p>
    <w:p w14:paraId="05C5CBF7" w14:textId="7DB75847" w:rsidR="00107000" w:rsidRDefault="00107000" w:rsidP="00107000">
      <w:pPr>
        <w:pStyle w:val="ListParagraph"/>
        <w:numPr>
          <w:ilvl w:val="0"/>
          <w:numId w:val="43"/>
        </w:numPr>
        <w:spacing w:after="0" w:line="240" w:lineRule="auto"/>
        <w:ind w:right="-45"/>
        <w:rPr>
          <w:rFonts w:ascii="Times New Roman" w:hAnsi="Times New Roman"/>
          <w:sz w:val="24"/>
          <w:szCs w:val="24"/>
        </w:rPr>
      </w:pPr>
      <w:r>
        <w:rPr>
          <w:rFonts w:ascii="Times New Roman" w:hAnsi="Times New Roman"/>
          <w:sz w:val="24"/>
          <w:szCs w:val="24"/>
        </w:rPr>
        <w:t>promoting Australia Day as an opportunity to bind as a nation, where Australians can reflect on their past, respect the contribution of many and celebrate their future with optimism; and</w:t>
      </w:r>
    </w:p>
    <w:p w14:paraId="7DC287E9" w14:textId="47EAD622" w:rsidR="00107000" w:rsidRDefault="00107000" w:rsidP="00107000">
      <w:pPr>
        <w:pStyle w:val="ListParagraph"/>
        <w:numPr>
          <w:ilvl w:val="0"/>
          <w:numId w:val="43"/>
        </w:numPr>
        <w:spacing w:after="0" w:line="240" w:lineRule="auto"/>
        <w:ind w:right="-45"/>
        <w:rPr>
          <w:rFonts w:ascii="Times New Roman" w:hAnsi="Times New Roman"/>
          <w:sz w:val="24"/>
          <w:szCs w:val="24"/>
        </w:rPr>
      </w:pPr>
      <w:r>
        <w:rPr>
          <w:rFonts w:ascii="Times New Roman" w:hAnsi="Times New Roman"/>
          <w:sz w:val="24"/>
          <w:szCs w:val="24"/>
        </w:rPr>
        <w:t>supporting economic recovery in capital cities and in regional and remote communities.</w:t>
      </w:r>
    </w:p>
    <w:p w14:paraId="1725ADCC" w14:textId="547203BA" w:rsidR="0090601D" w:rsidRDefault="0090601D" w:rsidP="0090601D">
      <w:pPr>
        <w:ind w:right="-45"/>
      </w:pPr>
    </w:p>
    <w:p w14:paraId="21D9753A" w14:textId="342C4B4B" w:rsidR="00B50831" w:rsidRPr="009A7086" w:rsidRDefault="00253A56" w:rsidP="00FB5BA0">
      <w:pPr>
        <w:ind w:right="-46"/>
        <w:rPr>
          <w:rFonts w:ascii="Times New Roman" w:hAnsi="Times New Roman"/>
          <w:sz w:val="24"/>
          <w:szCs w:val="24"/>
        </w:rPr>
      </w:pPr>
      <w:r>
        <w:rPr>
          <w:rFonts w:ascii="Times New Roman" w:hAnsi="Times New Roman" w:cs="Times New Roman"/>
          <w:sz w:val="24"/>
          <w:szCs w:val="24"/>
        </w:rPr>
        <w:t xml:space="preserve">The department will provide a one-off grant of $16.9 million in 2021-22 to the NADC to select Australia Day 2022 grant recipients, and administer and report on individual grants provided. </w:t>
      </w:r>
      <w:r w:rsidR="00FB5BA0" w:rsidRPr="0090601D">
        <w:rPr>
          <w:rFonts w:ascii="Times New Roman" w:hAnsi="Times New Roman" w:cs="Times New Roman"/>
          <w:sz w:val="24"/>
          <w:szCs w:val="24"/>
        </w:rPr>
        <w:t>The</w:t>
      </w:r>
      <w:r w:rsidR="00FB5BA0">
        <w:rPr>
          <w:rFonts w:ascii="Times New Roman" w:hAnsi="Times New Roman" w:cs="Times New Roman"/>
          <w:sz w:val="24"/>
          <w:szCs w:val="24"/>
        </w:rPr>
        <w:t xml:space="preserve"> grants program will comprise community events and major events.</w:t>
      </w:r>
      <w:r w:rsidR="009D1199">
        <w:rPr>
          <w:rFonts w:ascii="Times New Roman" w:hAnsi="Times New Roman" w:cs="Times New Roman"/>
          <w:sz w:val="24"/>
          <w:szCs w:val="24"/>
        </w:rPr>
        <w:t xml:space="preserve"> </w:t>
      </w:r>
      <w:r w:rsidR="009D1199" w:rsidRPr="009A7086">
        <w:rPr>
          <w:rFonts w:ascii="Times New Roman" w:hAnsi="Times New Roman"/>
          <w:sz w:val="24"/>
          <w:szCs w:val="24"/>
        </w:rPr>
        <w:t xml:space="preserve">Eligible activities will include any public event that will take place on Australia Day 2022. The event can be an existing or new event. Examples of event categories include, but are not limited to, fireworks, live entertainment and citizenship. </w:t>
      </w:r>
    </w:p>
    <w:p w14:paraId="7FF33DB1" w14:textId="77777777" w:rsidR="00B50831" w:rsidRDefault="00B50831" w:rsidP="00FB5BA0">
      <w:pPr>
        <w:ind w:right="-46"/>
        <w:rPr>
          <w:rFonts w:ascii="Times New Roman" w:hAnsi="Times New Roman"/>
          <w:sz w:val="24"/>
          <w:szCs w:val="24"/>
          <w:highlight w:val="yellow"/>
        </w:rPr>
      </w:pPr>
    </w:p>
    <w:p w14:paraId="191890E7" w14:textId="54534C8C" w:rsidR="00FB5BA0" w:rsidRDefault="00253A56" w:rsidP="00253A56">
      <w:pPr>
        <w:ind w:right="-46"/>
        <w:rPr>
          <w:rFonts w:ascii="Times New Roman" w:hAnsi="Times New Roman" w:cs="Times New Roman"/>
          <w:sz w:val="24"/>
          <w:szCs w:val="24"/>
        </w:rPr>
      </w:pPr>
      <w:r>
        <w:rPr>
          <w:rFonts w:ascii="Times New Roman" w:hAnsi="Times New Roman" w:cs="Times New Roman"/>
          <w:sz w:val="24"/>
          <w:szCs w:val="24"/>
        </w:rPr>
        <w:t xml:space="preserve">The decision maker for the award of the grant to the NADC will be </w:t>
      </w:r>
      <w:r w:rsidR="00FB5BA0">
        <w:rPr>
          <w:rFonts w:ascii="Times New Roman" w:hAnsi="Times New Roman" w:cs="Times New Roman"/>
          <w:sz w:val="24"/>
          <w:szCs w:val="24"/>
        </w:rPr>
        <w:t xml:space="preserve">the </w:t>
      </w:r>
      <w:r>
        <w:rPr>
          <w:rFonts w:ascii="Times New Roman" w:hAnsi="Times New Roman" w:cs="Times New Roman"/>
          <w:sz w:val="24"/>
          <w:szCs w:val="24"/>
        </w:rPr>
        <w:t xml:space="preserve">Assistant Secretary, Parliamentary and Government Branch acting as a delegate of the Secretary of the department. The Parliamentary and Government Branch of the department has responsibility for administering the funding agreement with the NADC. </w:t>
      </w:r>
    </w:p>
    <w:p w14:paraId="280BDFF5" w14:textId="77777777" w:rsidR="00FB5BA0" w:rsidRDefault="00FB5BA0" w:rsidP="00253A56">
      <w:pPr>
        <w:ind w:right="-46"/>
        <w:rPr>
          <w:rFonts w:ascii="Times New Roman" w:hAnsi="Times New Roman" w:cs="Times New Roman"/>
          <w:sz w:val="24"/>
          <w:szCs w:val="24"/>
        </w:rPr>
      </w:pPr>
    </w:p>
    <w:p w14:paraId="64603F39" w14:textId="3373E2DB" w:rsidR="00253A56" w:rsidRDefault="00253A56" w:rsidP="00253A56">
      <w:pPr>
        <w:ind w:right="-46"/>
        <w:rPr>
          <w:rFonts w:ascii="Times New Roman" w:hAnsi="Times New Roman" w:cs="Times New Roman"/>
          <w:sz w:val="24"/>
          <w:szCs w:val="24"/>
        </w:rPr>
      </w:pPr>
      <w:r>
        <w:rPr>
          <w:rFonts w:ascii="Times New Roman" w:hAnsi="Times New Roman" w:cs="Times New Roman"/>
          <w:sz w:val="24"/>
          <w:szCs w:val="24"/>
        </w:rPr>
        <w:t xml:space="preserve">The grant to the NADC will be administered by the department in accordance with the </w:t>
      </w:r>
      <w:r w:rsidRPr="002E2647">
        <w:rPr>
          <w:rFonts w:ascii="Times New Roman" w:hAnsi="Times New Roman" w:cs="Times New Roman"/>
          <w:i/>
          <w:sz w:val="24"/>
          <w:szCs w:val="24"/>
        </w:rPr>
        <w:t>Public Governance, Performance and Accountability Act 2013</w:t>
      </w:r>
      <w:r>
        <w:rPr>
          <w:rFonts w:ascii="Times New Roman" w:hAnsi="Times New Roman" w:cs="Times New Roman"/>
          <w:sz w:val="24"/>
          <w:szCs w:val="24"/>
        </w:rPr>
        <w:t xml:space="preserve"> (PGPA Act) and the </w:t>
      </w:r>
      <w:r w:rsidRPr="002E2647">
        <w:rPr>
          <w:rFonts w:ascii="Times New Roman" w:hAnsi="Times New Roman" w:cs="Times New Roman"/>
          <w:i/>
          <w:sz w:val="24"/>
          <w:szCs w:val="24"/>
        </w:rPr>
        <w:t>Commonwealth Grants Rules and Guidelines 2017</w:t>
      </w:r>
      <w:r>
        <w:rPr>
          <w:rFonts w:ascii="Times New Roman" w:hAnsi="Times New Roman" w:cs="Times New Roman"/>
          <w:sz w:val="24"/>
          <w:szCs w:val="24"/>
        </w:rPr>
        <w:t xml:space="preserve"> (CGRGs), including reporting the grant on GrantConnect within 21 days of signing the funding agreement with the NADC.</w:t>
      </w:r>
    </w:p>
    <w:p w14:paraId="7FD2BD60" w14:textId="4E5BB564" w:rsidR="00FB5BA0" w:rsidRDefault="00FB5BA0" w:rsidP="00253A56">
      <w:pPr>
        <w:ind w:right="-46"/>
        <w:rPr>
          <w:rFonts w:ascii="Times New Roman" w:hAnsi="Times New Roman" w:cs="Times New Roman"/>
          <w:sz w:val="24"/>
          <w:szCs w:val="24"/>
        </w:rPr>
      </w:pPr>
    </w:p>
    <w:p w14:paraId="3F92B635" w14:textId="77777777" w:rsidR="00FB5BA0" w:rsidRDefault="00FB5BA0" w:rsidP="00FB5BA0">
      <w:pPr>
        <w:ind w:right="-46"/>
        <w:rPr>
          <w:rFonts w:ascii="Times New Roman" w:hAnsi="Times New Roman" w:cs="Times New Roman"/>
          <w:sz w:val="24"/>
          <w:szCs w:val="24"/>
        </w:rPr>
      </w:pPr>
      <w:r>
        <w:rPr>
          <w:rFonts w:ascii="Times New Roman" w:hAnsi="Times New Roman" w:cs="Times New Roman"/>
          <w:sz w:val="24"/>
          <w:szCs w:val="24"/>
        </w:rPr>
        <w:t>The NADC will design, implement and administer the Australia Day 2022 grants program in accordance with the principles and requirements of the CGRGs, including the requirement to achieve value with relevant money, to the extent that these principles and requirements are reasonably able to apply to granting activities of a Commonwealth company such as the NADC.</w:t>
      </w:r>
    </w:p>
    <w:p w14:paraId="52358BD0" w14:textId="77777777" w:rsidR="00253A56" w:rsidRDefault="00253A56" w:rsidP="00253A56">
      <w:pPr>
        <w:ind w:right="-46"/>
        <w:rPr>
          <w:rFonts w:ascii="Times New Roman" w:hAnsi="Times New Roman" w:cs="Times New Roman"/>
          <w:sz w:val="24"/>
          <w:szCs w:val="24"/>
        </w:rPr>
      </w:pPr>
    </w:p>
    <w:p w14:paraId="3505CDB7" w14:textId="1483BAFD" w:rsidR="0090601D" w:rsidRPr="00253A56" w:rsidRDefault="00253A56" w:rsidP="0090601D">
      <w:pPr>
        <w:ind w:right="-46"/>
        <w:rPr>
          <w:rFonts w:ascii="Times New Roman" w:hAnsi="Times New Roman" w:cs="Times New Roman"/>
          <w:sz w:val="24"/>
          <w:szCs w:val="24"/>
          <w:u w:val="single"/>
        </w:rPr>
      </w:pPr>
      <w:r w:rsidRPr="00253A56">
        <w:rPr>
          <w:rFonts w:ascii="Times New Roman" w:hAnsi="Times New Roman" w:cs="Times New Roman"/>
          <w:sz w:val="24"/>
          <w:szCs w:val="24"/>
          <w:u w:val="single"/>
        </w:rPr>
        <w:t>C</w:t>
      </w:r>
      <w:r w:rsidRPr="00253A56">
        <w:rPr>
          <w:rFonts w:ascii="Times New Roman" w:hAnsi="Times New Roman"/>
          <w:sz w:val="24"/>
          <w:szCs w:val="24"/>
          <w:u w:val="single"/>
        </w:rPr>
        <w:t>ommunity events ($7.5 million)</w:t>
      </w:r>
    </w:p>
    <w:p w14:paraId="2BF1A239" w14:textId="77777777" w:rsidR="00253A56" w:rsidRDefault="00253A56" w:rsidP="00253A56">
      <w:pPr>
        <w:ind w:right="-45"/>
      </w:pPr>
    </w:p>
    <w:p w14:paraId="6F6D0C4A" w14:textId="6CB7A493" w:rsidR="0090601D" w:rsidRDefault="00253A56" w:rsidP="00253A56">
      <w:pPr>
        <w:ind w:right="-45"/>
        <w:rPr>
          <w:rFonts w:ascii="Times New Roman" w:hAnsi="Times New Roman"/>
          <w:sz w:val="24"/>
          <w:szCs w:val="24"/>
        </w:rPr>
      </w:pPr>
      <w:r>
        <w:rPr>
          <w:rFonts w:ascii="Times New Roman" w:hAnsi="Times New Roman"/>
          <w:sz w:val="24"/>
          <w:szCs w:val="24"/>
        </w:rPr>
        <w:t>Stat</w:t>
      </w:r>
      <w:r w:rsidR="0090601D" w:rsidRPr="00253A56">
        <w:rPr>
          <w:rFonts w:ascii="Times New Roman" w:hAnsi="Times New Roman"/>
          <w:sz w:val="24"/>
          <w:szCs w:val="24"/>
        </w:rPr>
        <w:t>e</w:t>
      </w:r>
      <w:r w:rsidR="00077C99" w:rsidRPr="00253A56">
        <w:rPr>
          <w:rFonts w:ascii="Times New Roman" w:hAnsi="Times New Roman"/>
          <w:sz w:val="24"/>
          <w:szCs w:val="24"/>
        </w:rPr>
        <w:t xml:space="preserve"> and territory</w:t>
      </w:r>
      <w:r w:rsidR="0090601D" w:rsidRPr="00253A56">
        <w:rPr>
          <w:rFonts w:ascii="Times New Roman" w:hAnsi="Times New Roman"/>
          <w:sz w:val="24"/>
          <w:szCs w:val="24"/>
        </w:rPr>
        <w:t xml:space="preserve"> Australia Day bodies</w:t>
      </w:r>
      <w:r w:rsidR="009A7086">
        <w:rPr>
          <w:rFonts w:ascii="Times New Roman" w:hAnsi="Times New Roman"/>
          <w:sz w:val="24"/>
          <w:szCs w:val="24"/>
        </w:rPr>
        <w:t xml:space="preserve"> (entities that </w:t>
      </w:r>
      <w:r w:rsidR="00077C99" w:rsidRPr="009A7086">
        <w:rPr>
          <w:rFonts w:ascii="Times New Roman" w:hAnsi="Times New Roman"/>
          <w:sz w:val="24"/>
          <w:szCs w:val="24"/>
        </w:rPr>
        <w:t xml:space="preserve">are part of the </w:t>
      </w:r>
      <w:r w:rsidR="003F7DC9" w:rsidRPr="009A7086">
        <w:rPr>
          <w:rFonts w:ascii="Times New Roman" w:hAnsi="Times New Roman" w:cs="Times New Roman"/>
          <w:sz w:val="24"/>
          <w:szCs w:val="24"/>
        </w:rPr>
        <w:t>Australia Day National Network</w:t>
      </w:r>
      <w:r w:rsidR="009A7086">
        <w:rPr>
          <w:rFonts w:ascii="Times New Roman" w:hAnsi="Times New Roman" w:cs="Times New Roman"/>
          <w:sz w:val="24"/>
          <w:szCs w:val="24"/>
        </w:rPr>
        <w:t>)</w:t>
      </w:r>
      <w:r w:rsidR="00077C99" w:rsidRPr="009A7086">
        <w:rPr>
          <w:rFonts w:ascii="Times New Roman" w:hAnsi="Times New Roman"/>
          <w:sz w:val="24"/>
          <w:szCs w:val="24"/>
        </w:rPr>
        <w:t>,</w:t>
      </w:r>
      <w:r w:rsidR="00077C99" w:rsidRPr="00253A56">
        <w:rPr>
          <w:rFonts w:ascii="Times New Roman" w:hAnsi="Times New Roman"/>
          <w:sz w:val="24"/>
          <w:szCs w:val="24"/>
        </w:rPr>
        <w:t xml:space="preserve"> local councils and community organisations will be able to apply for grants of up to $20,000 to deliver Australia Day events. Eligible event organisers will also have the opportunity to apply for additional grant funding of up to $10,000 for costs associated with including Aboriginal and Torres Strait Islander engagement activities, such as participation, performance or welcome to country by local Indigenous people, in their Australia Day event</w:t>
      </w:r>
      <w:r>
        <w:rPr>
          <w:rFonts w:ascii="Times New Roman" w:hAnsi="Times New Roman"/>
          <w:sz w:val="24"/>
          <w:szCs w:val="24"/>
        </w:rPr>
        <w:t>.</w:t>
      </w:r>
    </w:p>
    <w:p w14:paraId="701F4E52" w14:textId="6AABD3FE" w:rsidR="00FB5BA0" w:rsidRDefault="00FB5BA0" w:rsidP="00253A56">
      <w:pPr>
        <w:ind w:right="-45"/>
        <w:rPr>
          <w:rFonts w:ascii="Times New Roman" w:hAnsi="Times New Roman"/>
          <w:sz w:val="24"/>
          <w:szCs w:val="24"/>
        </w:rPr>
      </w:pPr>
    </w:p>
    <w:p w14:paraId="30D96044" w14:textId="6DB91D5D" w:rsidR="00FB5BA0" w:rsidRDefault="00FB5BA0" w:rsidP="00FB5BA0">
      <w:pPr>
        <w:ind w:right="-46"/>
        <w:rPr>
          <w:rFonts w:ascii="Times New Roman" w:hAnsi="Times New Roman" w:cs="Times New Roman"/>
          <w:sz w:val="24"/>
          <w:szCs w:val="24"/>
        </w:rPr>
      </w:pPr>
      <w:r>
        <w:rPr>
          <w:rFonts w:ascii="Times New Roman" w:hAnsi="Times New Roman" w:cs="Times New Roman"/>
          <w:sz w:val="24"/>
          <w:szCs w:val="24"/>
        </w:rPr>
        <w:t xml:space="preserve">The NADC has engaged Our Community Pty Ltd (Our Community), the developer of the SmartyGrants grants management application, to develop the program guidelines for community events grants, assess grant applications, and administer grant agreements and </w:t>
      </w:r>
      <w:r>
        <w:rPr>
          <w:rFonts w:ascii="Times New Roman" w:hAnsi="Times New Roman" w:cs="Times New Roman"/>
          <w:sz w:val="24"/>
          <w:szCs w:val="24"/>
        </w:rPr>
        <w:lastRenderedPageBreak/>
        <w:t xml:space="preserve">payments on its behalf. The NADC will be responsible for independent oversight of the grant selection process for community events. The NADC will provide draft program guidelines to the department for agreement and to the Minister Assisting the Prime Minister and Cabinet for noting, before the NADC Board formally approves them. </w:t>
      </w:r>
    </w:p>
    <w:p w14:paraId="7196E940" w14:textId="0ED0EA6B" w:rsidR="00FB5BA0" w:rsidRDefault="00FB5BA0" w:rsidP="00FB5BA0">
      <w:pPr>
        <w:ind w:right="-46"/>
        <w:rPr>
          <w:rFonts w:ascii="Times New Roman" w:hAnsi="Times New Roman" w:cs="Times New Roman"/>
          <w:sz w:val="24"/>
          <w:szCs w:val="24"/>
        </w:rPr>
      </w:pPr>
    </w:p>
    <w:p w14:paraId="6B39649B" w14:textId="7E2D9203" w:rsidR="00FB5BA0" w:rsidRDefault="00FB5BA0" w:rsidP="00FB5BA0">
      <w:pPr>
        <w:ind w:right="-46"/>
        <w:rPr>
          <w:rFonts w:ascii="Times New Roman" w:hAnsi="Times New Roman" w:cs="Times New Roman"/>
          <w:sz w:val="24"/>
          <w:szCs w:val="24"/>
        </w:rPr>
      </w:pPr>
      <w:r w:rsidRPr="00790D7A">
        <w:rPr>
          <w:rFonts w:ascii="Times New Roman" w:hAnsi="Times New Roman" w:cs="Times New Roman"/>
          <w:sz w:val="24"/>
          <w:szCs w:val="24"/>
        </w:rPr>
        <w:t xml:space="preserve">The NADC </w:t>
      </w:r>
      <w:r>
        <w:rPr>
          <w:rFonts w:ascii="Times New Roman" w:hAnsi="Times New Roman" w:cs="Times New Roman"/>
          <w:sz w:val="24"/>
          <w:szCs w:val="24"/>
        </w:rPr>
        <w:t xml:space="preserve">intends to </w:t>
      </w:r>
      <w:r w:rsidRPr="00790D7A">
        <w:rPr>
          <w:rFonts w:ascii="Times New Roman" w:hAnsi="Times New Roman" w:cs="Times New Roman"/>
          <w:sz w:val="24"/>
          <w:szCs w:val="24"/>
        </w:rPr>
        <w:t xml:space="preserve">distribute </w:t>
      </w:r>
      <w:r>
        <w:rPr>
          <w:rFonts w:ascii="Times New Roman" w:hAnsi="Times New Roman" w:cs="Times New Roman"/>
          <w:sz w:val="24"/>
          <w:szCs w:val="24"/>
        </w:rPr>
        <w:t xml:space="preserve">community events </w:t>
      </w:r>
      <w:r w:rsidRPr="00790D7A">
        <w:rPr>
          <w:rFonts w:ascii="Times New Roman" w:hAnsi="Times New Roman" w:cs="Times New Roman"/>
          <w:sz w:val="24"/>
          <w:szCs w:val="24"/>
        </w:rPr>
        <w:t xml:space="preserve">grants across the nation, including metropolitan, regional, rural and remote locations, in proportions as determined by the NADC. </w:t>
      </w:r>
      <w:r w:rsidR="009A7086">
        <w:rPr>
          <w:rFonts w:ascii="Times New Roman" w:hAnsi="Times New Roman" w:cs="Times New Roman"/>
          <w:sz w:val="24"/>
          <w:szCs w:val="24"/>
        </w:rPr>
        <w:t xml:space="preserve">Our Community </w:t>
      </w:r>
      <w:r w:rsidR="007D6C5C">
        <w:rPr>
          <w:rFonts w:ascii="Times New Roman" w:hAnsi="Times New Roman" w:cs="Times New Roman"/>
          <w:sz w:val="24"/>
          <w:szCs w:val="24"/>
        </w:rPr>
        <w:t>will assess the</w:t>
      </w:r>
      <w:r w:rsidRPr="00790D7A">
        <w:rPr>
          <w:rFonts w:ascii="Times New Roman" w:hAnsi="Times New Roman" w:cs="Times New Roman"/>
          <w:sz w:val="24"/>
          <w:szCs w:val="24"/>
        </w:rPr>
        <w:t xml:space="preserve"> applications to determine whether the applicant and the intended event or activity are eligible. If the application passes th</w:t>
      </w:r>
      <w:r>
        <w:rPr>
          <w:rFonts w:ascii="Times New Roman" w:hAnsi="Times New Roman" w:cs="Times New Roman"/>
          <w:sz w:val="24"/>
          <w:szCs w:val="24"/>
        </w:rPr>
        <w:t>e initial screening against the eligibility criteria, the application will proceed to a full assessment. The assessors will consider an application on its merits based on</w:t>
      </w:r>
      <w:r w:rsidR="009A7086">
        <w:rPr>
          <w:rFonts w:ascii="Times New Roman" w:hAnsi="Times New Roman" w:cs="Times New Roman"/>
          <w:sz w:val="24"/>
          <w:szCs w:val="24"/>
        </w:rPr>
        <w:t xml:space="preserve"> the</w:t>
      </w:r>
      <w:r>
        <w:rPr>
          <w:rFonts w:ascii="Times New Roman" w:hAnsi="Times New Roman" w:cs="Times New Roman"/>
          <w:sz w:val="24"/>
          <w:szCs w:val="24"/>
        </w:rPr>
        <w:t xml:space="preserve"> criteria set out in the program guidelines, which will be published on the SmartyGrants website.</w:t>
      </w:r>
    </w:p>
    <w:p w14:paraId="7FBDD14D" w14:textId="45BF3948" w:rsidR="00FB5BA0" w:rsidRDefault="00FB5BA0" w:rsidP="00FB5BA0">
      <w:pPr>
        <w:ind w:right="-46"/>
        <w:rPr>
          <w:rFonts w:ascii="Times New Roman" w:hAnsi="Times New Roman" w:cs="Times New Roman"/>
          <w:sz w:val="24"/>
          <w:szCs w:val="24"/>
        </w:rPr>
      </w:pPr>
    </w:p>
    <w:p w14:paraId="7692E0C6" w14:textId="2E6D452B" w:rsidR="00FB5BA0" w:rsidRDefault="00FB5BA0" w:rsidP="00FB5BA0">
      <w:pPr>
        <w:ind w:right="-46"/>
        <w:rPr>
          <w:rFonts w:ascii="Times New Roman" w:hAnsi="Times New Roman" w:cs="Times New Roman"/>
          <w:sz w:val="24"/>
          <w:szCs w:val="24"/>
        </w:rPr>
      </w:pPr>
      <w:r>
        <w:rPr>
          <w:rFonts w:ascii="Times New Roman" w:hAnsi="Times New Roman" w:cs="Times New Roman"/>
          <w:sz w:val="24"/>
          <w:szCs w:val="24"/>
        </w:rPr>
        <w:t>The NADC Board</w:t>
      </w:r>
      <w:r w:rsidR="009A7086">
        <w:rPr>
          <w:rFonts w:ascii="Times New Roman" w:hAnsi="Times New Roman" w:cs="Times New Roman"/>
          <w:sz w:val="24"/>
          <w:szCs w:val="24"/>
        </w:rPr>
        <w:t xml:space="preserve"> </w:t>
      </w:r>
      <w:r>
        <w:rPr>
          <w:rFonts w:ascii="Times New Roman" w:hAnsi="Times New Roman" w:cs="Times New Roman"/>
          <w:sz w:val="24"/>
          <w:szCs w:val="24"/>
        </w:rPr>
        <w:t>will decide which applications to approve taking into account recommendations from the assessors</w:t>
      </w:r>
      <w:r w:rsidR="009C3773">
        <w:rPr>
          <w:rFonts w:ascii="Times New Roman" w:hAnsi="Times New Roman" w:cs="Times New Roman"/>
          <w:sz w:val="24"/>
          <w:szCs w:val="24"/>
        </w:rPr>
        <w:t xml:space="preserve">, the NADC’s Chief Executive Officer and Chief Operating Officer, </w:t>
      </w:r>
      <w:r>
        <w:rPr>
          <w:rFonts w:ascii="Times New Roman" w:hAnsi="Times New Roman" w:cs="Times New Roman"/>
          <w:sz w:val="24"/>
          <w:szCs w:val="24"/>
        </w:rPr>
        <w:t>and the availability of grant funds. The NADC Board’s decisions will be final in all matters. The NADC will advise applicants of the outcome of their applications in writing. Successful applicants for community event grants will be required to list their event/s on the NADC’s Australia Day Event Register website.</w:t>
      </w:r>
    </w:p>
    <w:p w14:paraId="7BC5F161" w14:textId="77777777" w:rsidR="00FB5BA0" w:rsidRDefault="00FB5BA0" w:rsidP="00FB5BA0">
      <w:pPr>
        <w:ind w:right="-46"/>
        <w:rPr>
          <w:rFonts w:ascii="Times New Roman" w:hAnsi="Times New Roman" w:cs="Times New Roman"/>
          <w:sz w:val="24"/>
          <w:szCs w:val="24"/>
        </w:rPr>
      </w:pPr>
    </w:p>
    <w:p w14:paraId="5CF0A065" w14:textId="52078BAB" w:rsidR="00FB5BA0" w:rsidRPr="00FB5BA0" w:rsidRDefault="00FB5BA0" w:rsidP="00FB5BA0">
      <w:pPr>
        <w:ind w:right="-45"/>
        <w:rPr>
          <w:rFonts w:ascii="Times New Roman" w:hAnsi="Times New Roman"/>
          <w:sz w:val="24"/>
          <w:szCs w:val="24"/>
          <w:u w:val="single"/>
        </w:rPr>
      </w:pPr>
      <w:r w:rsidRPr="00FB5BA0">
        <w:rPr>
          <w:rFonts w:ascii="Times New Roman" w:hAnsi="Times New Roman"/>
          <w:sz w:val="24"/>
          <w:szCs w:val="24"/>
          <w:u w:val="single"/>
        </w:rPr>
        <w:t>Major events ($7.5 million)</w:t>
      </w:r>
    </w:p>
    <w:p w14:paraId="2D04447C" w14:textId="77777777" w:rsidR="00FB5BA0" w:rsidRDefault="00FB5BA0" w:rsidP="00FB5BA0">
      <w:pPr>
        <w:ind w:right="-45"/>
      </w:pPr>
    </w:p>
    <w:p w14:paraId="6F2C38BB" w14:textId="194E74E0" w:rsidR="00077C99" w:rsidRPr="00FB5BA0" w:rsidRDefault="00FB5BA0" w:rsidP="00FB5BA0">
      <w:pPr>
        <w:ind w:right="-45"/>
        <w:rPr>
          <w:rFonts w:ascii="Times New Roman" w:hAnsi="Times New Roman"/>
          <w:sz w:val="24"/>
          <w:szCs w:val="24"/>
        </w:rPr>
      </w:pPr>
      <w:r>
        <w:rPr>
          <w:rFonts w:ascii="Times New Roman" w:hAnsi="Times New Roman"/>
          <w:sz w:val="24"/>
          <w:szCs w:val="24"/>
        </w:rPr>
        <w:t xml:space="preserve">The NADC intends to distribute grant funding to eligible event organisers in order to enable large-scale Australia Day 2022 events to proceed after a protracted period of social and economic hardship as a result of COVID-19. </w:t>
      </w:r>
      <w:r w:rsidRPr="00FB5BA0">
        <w:rPr>
          <w:rFonts w:ascii="Times New Roman" w:hAnsi="Times New Roman"/>
          <w:sz w:val="24"/>
          <w:szCs w:val="24"/>
        </w:rPr>
        <w:t>O</w:t>
      </w:r>
      <w:r w:rsidR="00142244" w:rsidRPr="00FB5BA0">
        <w:rPr>
          <w:rFonts w:ascii="Times New Roman" w:hAnsi="Times New Roman"/>
          <w:sz w:val="24"/>
          <w:szCs w:val="24"/>
        </w:rPr>
        <w:t>rganisers of major Australia Day celebrations that were run in 2021 will be able to apply for grant fundin</w:t>
      </w:r>
      <w:r w:rsidR="001966FE">
        <w:rPr>
          <w:rFonts w:ascii="Times New Roman" w:hAnsi="Times New Roman"/>
          <w:sz w:val="24"/>
          <w:szCs w:val="24"/>
        </w:rPr>
        <w:t>g; major events in capital cities will be the priority, with major events in regional centres able to be considered by exception</w:t>
      </w:r>
      <w:r w:rsidR="009A7086">
        <w:rPr>
          <w:rFonts w:ascii="Times New Roman" w:hAnsi="Times New Roman"/>
          <w:sz w:val="24"/>
          <w:szCs w:val="24"/>
        </w:rPr>
        <w:t>.</w:t>
      </w:r>
    </w:p>
    <w:p w14:paraId="76EDBBE8" w14:textId="7BA0788C" w:rsidR="0090601D" w:rsidRDefault="0090601D" w:rsidP="00107000">
      <w:pPr>
        <w:pStyle w:val="ListParagraph"/>
        <w:spacing w:after="0" w:line="240" w:lineRule="auto"/>
        <w:ind w:left="720" w:right="-45"/>
        <w:rPr>
          <w:rFonts w:ascii="Times New Roman" w:hAnsi="Times New Roman"/>
          <w:sz w:val="24"/>
          <w:szCs w:val="24"/>
        </w:rPr>
      </w:pPr>
    </w:p>
    <w:p w14:paraId="040F1EC8" w14:textId="6F3B624B" w:rsidR="00047333" w:rsidRDefault="003226E6" w:rsidP="00253A56">
      <w:pPr>
        <w:ind w:right="-46"/>
        <w:rPr>
          <w:rFonts w:ascii="Times New Roman" w:hAnsi="Times New Roman" w:cs="Times New Roman"/>
          <w:sz w:val="24"/>
          <w:szCs w:val="24"/>
        </w:rPr>
      </w:pPr>
      <w:r>
        <w:rPr>
          <w:rFonts w:ascii="Times New Roman" w:hAnsi="Times New Roman" w:cs="Times New Roman"/>
          <w:sz w:val="24"/>
          <w:szCs w:val="24"/>
        </w:rPr>
        <w:t>The NADC will develop a</w:t>
      </w:r>
      <w:r w:rsidR="006A5E2A">
        <w:rPr>
          <w:rFonts w:ascii="Times New Roman" w:hAnsi="Times New Roman" w:cs="Times New Roman"/>
          <w:sz w:val="24"/>
          <w:szCs w:val="24"/>
        </w:rPr>
        <w:t xml:space="preserve"> framework </w:t>
      </w:r>
      <w:r>
        <w:rPr>
          <w:rFonts w:ascii="Times New Roman" w:hAnsi="Times New Roman" w:cs="Times New Roman"/>
          <w:sz w:val="24"/>
          <w:szCs w:val="24"/>
        </w:rPr>
        <w:t>to guide</w:t>
      </w:r>
      <w:r w:rsidR="006A5E2A">
        <w:rPr>
          <w:rFonts w:ascii="Times New Roman" w:hAnsi="Times New Roman" w:cs="Times New Roman"/>
          <w:sz w:val="24"/>
          <w:szCs w:val="24"/>
        </w:rPr>
        <w:t xml:space="preserve"> negotiations for</w:t>
      </w:r>
      <w:r>
        <w:rPr>
          <w:rFonts w:ascii="Times New Roman" w:hAnsi="Times New Roman" w:cs="Times New Roman"/>
          <w:sz w:val="24"/>
          <w:szCs w:val="24"/>
        </w:rPr>
        <w:t>, and administration of, funding in support of</w:t>
      </w:r>
      <w:r w:rsidR="006A5E2A">
        <w:rPr>
          <w:rFonts w:ascii="Times New Roman" w:hAnsi="Times New Roman" w:cs="Times New Roman"/>
          <w:sz w:val="24"/>
          <w:szCs w:val="24"/>
        </w:rPr>
        <w:t xml:space="preserve"> </w:t>
      </w:r>
      <w:r w:rsidR="00BE5FE4">
        <w:rPr>
          <w:rFonts w:ascii="Times New Roman" w:hAnsi="Times New Roman" w:cs="Times New Roman"/>
          <w:sz w:val="24"/>
          <w:szCs w:val="24"/>
        </w:rPr>
        <w:t>major events</w:t>
      </w:r>
      <w:r>
        <w:rPr>
          <w:rFonts w:ascii="Times New Roman" w:hAnsi="Times New Roman" w:cs="Times New Roman"/>
          <w:sz w:val="24"/>
          <w:szCs w:val="24"/>
        </w:rPr>
        <w:t xml:space="preserve"> for Australia Day 2022</w:t>
      </w:r>
      <w:r w:rsidR="00BE5FE4">
        <w:rPr>
          <w:rFonts w:ascii="Times New Roman" w:hAnsi="Times New Roman" w:cs="Times New Roman"/>
          <w:sz w:val="24"/>
          <w:szCs w:val="24"/>
        </w:rPr>
        <w:t>.</w:t>
      </w:r>
      <w:r>
        <w:rPr>
          <w:rFonts w:ascii="Times New Roman" w:hAnsi="Times New Roman" w:cs="Times New Roman"/>
          <w:sz w:val="24"/>
          <w:szCs w:val="24"/>
        </w:rPr>
        <w:t xml:space="preserve"> </w:t>
      </w:r>
      <w:r w:rsidR="00790D7A">
        <w:rPr>
          <w:rFonts w:ascii="Times New Roman" w:hAnsi="Times New Roman" w:cs="Times New Roman"/>
          <w:sz w:val="24"/>
          <w:szCs w:val="24"/>
        </w:rPr>
        <w:t>I</w:t>
      </w:r>
      <w:r>
        <w:rPr>
          <w:rFonts w:ascii="Times New Roman" w:hAnsi="Times New Roman" w:cs="Times New Roman"/>
          <w:sz w:val="24"/>
          <w:szCs w:val="24"/>
        </w:rPr>
        <w:t xml:space="preserve">ndividual funding agreements </w:t>
      </w:r>
      <w:r w:rsidR="00790D7A">
        <w:rPr>
          <w:rFonts w:ascii="Times New Roman" w:hAnsi="Times New Roman" w:cs="Times New Roman"/>
          <w:sz w:val="24"/>
          <w:szCs w:val="24"/>
        </w:rPr>
        <w:t xml:space="preserve">to support major event organisers </w:t>
      </w:r>
      <w:r>
        <w:rPr>
          <w:rFonts w:ascii="Times New Roman" w:hAnsi="Times New Roman" w:cs="Times New Roman"/>
          <w:sz w:val="24"/>
          <w:szCs w:val="24"/>
        </w:rPr>
        <w:t>will be administered by the NADC</w:t>
      </w:r>
      <w:r w:rsidR="000C4F2E">
        <w:rPr>
          <w:rFonts w:ascii="Times New Roman" w:hAnsi="Times New Roman" w:cs="Times New Roman"/>
          <w:sz w:val="24"/>
          <w:szCs w:val="24"/>
        </w:rPr>
        <w:t>, consistently with the framework</w:t>
      </w:r>
      <w:r>
        <w:rPr>
          <w:rFonts w:ascii="Times New Roman" w:hAnsi="Times New Roman" w:cs="Times New Roman"/>
          <w:sz w:val="24"/>
          <w:szCs w:val="24"/>
        </w:rPr>
        <w:t>.</w:t>
      </w:r>
      <w:r w:rsidR="00AD0587" w:rsidRPr="00AD0587">
        <w:rPr>
          <w:rFonts w:ascii="Times New Roman" w:hAnsi="Times New Roman" w:cs="Times New Roman"/>
          <w:sz w:val="24"/>
          <w:szCs w:val="24"/>
        </w:rPr>
        <w:t xml:space="preserve"> </w:t>
      </w:r>
      <w:r w:rsidR="00253A56">
        <w:rPr>
          <w:rFonts w:ascii="Times New Roman" w:hAnsi="Times New Roman" w:cs="Times New Roman"/>
          <w:sz w:val="24"/>
          <w:szCs w:val="24"/>
        </w:rPr>
        <w:t xml:space="preserve">The NADC will provide draft framework to the department for agreement and to the Minister Assisting the Prime Minister and Cabinet for noting, before the NADC Board formally approves </w:t>
      </w:r>
      <w:r w:rsidR="00940451">
        <w:rPr>
          <w:rFonts w:ascii="Times New Roman" w:hAnsi="Times New Roman" w:cs="Times New Roman"/>
          <w:sz w:val="24"/>
          <w:szCs w:val="24"/>
        </w:rPr>
        <w:t>it.</w:t>
      </w:r>
      <w:r w:rsidR="00253A56">
        <w:rPr>
          <w:rFonts w:ascii="Times New Roman" w:hAnsi="Times New Roman" w:cs="Times New Roman"/>
          <w:sz w:val="24"/>
          <w:szCs w:val="24"/>
        </w:rPr>
        <w:t xml:space="preserve"> </w:t>
      </w:r>
      <w:r w:rsidR="00047333">
        <w:rPr>
          <w:rFonts w:ascii="Times New Roman" w:hAnsi="Times New Roman" w:cs="Times New Roman"/>
          <w:sz w:val="24"/>
          <w:szCs w:val="24"/>
        </w:rPr>
        <w:t xml:space="preserve">The remaining </w:t>
      </w:r>
      <w:r w:rsidR="00790D7A">
        <w:rPr>
          <w:rFonts w:ascii="Times New Roman" w:hAnsi="Times New Roman" w:cs="Times New Roman"/>
          <w:sz w:val="24"/>
          <w:szCs w:val="24"/>
        </w:rPr>
        <w:t xml:space="preserve">government grant </w:t>
      </w:r>
      <w:r w:rsidR="00047333">
        <w:rPr>
          <w:rFonts w:ascii="Times New Roman" w:hAnsi="Times New Roman" w:cs="Times New Roman"/>
          <w:sz w:val="24"/>
          <w:szCs w:val="24"/>
        </w:rPr>
        <w:t>fund</w:t>
      </w:r>
      <w:r w:rsidR="00790D7A">
        <w:rPr>
          <w:rFonts w:ascii="Times New Roman" w:hAnsi="Times New Roman" w:cs="Times New Roman"/>
          <w:sz w:val="24"/>
          <w:szCs w:val="24"/>
        </w:rPr>
        <w:t>s</w:t>
      </w:r>
      <w:r w:rsidR="00047333">
        <w:rPr>
          <w:rFonts w:ascii="Times New Roman" w:hAnsi="Times New Roman" w:cs="Times New Roman"/>
          <w:sz w:val="24"/>
          <w:szCs w:val="24"/>
        </w:rPr>
        <w:t xml:space="preserve"> will </w:t>
      </w:r>
      <w:r w:rsidR="00790D7A">
        <w:rPr>
          <w:rFonts w:ascii="Times New Roman" w:hAnsi="Times New Roman" w:cs="Times New Roman"/>
          <w:sz w:val="24"/>
          <w:szCs w:val="24"/>
        </w:rPr>
        <w:t xml:space="preserve">be used to </w:t>
      </w:r>
      <w:r w:rsidR="00047333">
        <w:rPr>
          <w:rFonts w:ascii="Times New Roman" w:hAnsi="Times New Roman" w:cs="Times New Roman"/>
          <w:sz w:val="24"/>
          <w:szCs w:val="24"/>
        </w:rPr>
        <w:t xml:space="preserve">support the NADC’s administration and promotion </w:t>
      </w:r>
      <w:r w:rsidR="000A0FAB">
        <w:rPr>
          <w:rFonts w:ascii="Times New Roman" w:hAnsi="Times New Roman" w:cs="Times New Roman"/>
          <w:sz w:val="24"/>
          <w:szCs w:val="24"/>
        </w:rPr>
        <w:t>of</w:t>
      </w:r>
      <w:r w:rsidR="00047333">
        <w:rPr>
          <w:rFonts w:ascii="Times New Roman" w:hAnsi="Times New Roman" w:cs="Times New Roman"/>
          <w:sz w:val="24"/>
          <w:szCs w:val="24"/>
        </w:rPr>
        <w:t xml:space="preserve"> the program.</w:t>
      </w:r>
    </w:p>
    <w:p w14:paraId="1394E1E0" w14:textId="6E485B92" w:rsidR="00FB5BA0" w:rsidRDefault="00FB5BA0" w:rsidP="00253A56">
      <w:pPr>
        <w:ind w:right="-46"/>
        <w:rPr>
          <w:rFonts w:ascii="Times New Roman" w:hAnsi="Times New Roman" w:cs="Times New Roman"/>
          <w:sz w:val="24"/>
          <w:szCs w:val="24"/>
        </w:rPr>
      </w:pPr>
    </w:p>
    <w:p w14:paraId="709F1D72" w14:textId="51AEC0FD" w:rsidR="00FB5BA0" w:rsidRDefault="00FB5BA0" w:rsidP="00FB5BA0">
      <w:pPr>
        <w:ind w:right="-46"/>
        <w:rPr>
          <w:rFonts w:ascii="Times New Roman" w:hAnsi="Times New Roman" w:cs="Times New Roman"/>
          <w:sz w:val="24"/>
          <w:szCs w:val="24"/>
        </w:rPr>
      </w:pPr>
      <w:r>
        <w:rPr>
          <w:rFonts w:ascii="Times New Roman" w:hAnsi="Times New Roman" w:cs="Times New Roman"/>
          <w:sz w:val="24"/>
          <w:szCs w:val="24"/>
        </w:rPr>
        <w:t>The NADC</w:t>
      </w:r>
      <w:r w:rsidRPr="00790D7A">
        <w:rPr>
          <w:rFonts w:ascii="Times New Roman" w:hAnsi="Times New Roman" w:cs="Times New Roman"/>
          <w:sz w:val="24"/>
          <w:szCs w:val="24"/>
        </w:rPr>
        <w:t xml:space="preserve"> will review applications to determine whether the applicant and the intended event or activity are eligible. </w:t>
      </w:r>
      <w:r>
        <w:rPr>
          <w:rFonts w:ascii="Times New Roman" w:hAnsi="Times New Roman" w:cs="Times New Roman"/>
          <w:sz w:val="24"/>
          <w:szCs w:val="24"/>
        </w:rPr>
        <w:t>Applications will be assessed on how well they meet the intended outcomes of the program, and whether they meet the assessment criteria set out in the program guidelines and provide value for money. The NADC Board will approve successful events taking into account recommendations from the NADC assessors and the availability of grant funds. The NADC Board’s decisions will be final in all matters. Successful applicants for major event grants will be required to register their event on the NADC website.</w:t>
      </w:r>
    </w:p>
    <w:p w14:paraId="68EDEEF7" w14:textId="77777777" w:rsidR="00FB5BA0" w:rsidRDefault="00FB5BA0" w:rsidP="00253A56">
      <w:pPr>
        <w:ind w:right="-46"/>
        <w:rPr>
          <w:rFonts w:ascii="Times New Roman" w:hAnsi="Times New Roman" w:cs="Times New Roman"/>
          <w:sz w:val="24"/>
          <w:szCs w:val="24"/>
        </w:rPr>
      </w:pPr>
    </w:p>
    <w:p w14:paraId="300CC5CD" w14:textId="12CA39AE" w:rsidR="00940451" w:rsidRPr="00940451" w:rsidRDefault="00940451" w:rsidP="00940451">
      <w:pPr>
        <w:ind w:right="-46"/>
        <w:rPr>
          <w:rFonts w:ascii="Times New Roman" w:hAnsi="Times New Roman" w:cs="Times New Roman"/>
          <w:sz w:val="24"/>
          <w:szCs w:val="24"/>
        </w:rPr>
      </w:pPr>
      <w:r>
        <w:rPr>
          <w:rFonts w:ascii="Times New Roman" w:hAnsi="Times New Roman" w:cs="Times New Roman"/>
          <w:sz w:val="24"/>
          <w:szCs w:val="24"/>
        </w:rPr>
        <w:t>In</w:t>
      </w:r>
      <w:r w:rsidRPr="00940451">
        <w:rPr>
          <w:rFonts w:ascii="Times New Roman" w:hAnsi="Times New Roman" w:cs="Times New Roman"/>
          <w:sz w:val="24"/>
          <w:szCs w:val="24"/>
        </w:rPr>
        <w:t xml:space="preserve">dependent merits review is not available in respect of decisions made by the NADC Board. Decisions of this kind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w:t>
      </w:r>
      <w:r w:rsidRPr="00940451">
        <w:rPr>
          <w:rFonts w:ascii="Times New Roman" w:hAnsi="Times New Roman" w:cs="Times New Roman"/>
          <w:sz w:val="24"/>
          <w:szCs w:val="24"/>
        </w:rPr>
        <w:lastRenderedPageBreak/>
        <w:t xml:space="preserve">Council has recognised that it is justifiable to exclude merits review in relation to decisions of this nature (see paragraphs 4.11 to 4.19 of the guide, </w:t>
      </w:r>
      <w:r w:rsidRPr="00940451">
        <w:rPr>
          <w:rFonts w:ascii="Times New Roman" w:hAnsi="Times New Roman" w:cs="Times New Roman"/>
          <w:i/>
          <w:sz w:val="24"/>
          <w:szCs w:val="24"/>
        </w:rPr>
        <w:t>What decisions should be subject to merit review?</w:t>
      </w:r>
      <w:r w:rsidR="00FB230A">
        <w:rPr>
          <w:rFonts w:ascii="Times New Roman" w:hAnsi="Times New Roman" w:cs="Times New Roman"/>
          <w:i/>
          <w:sz w:val="24"/>
          <w:szCs w:val="24"/>
        </w:rPr>
        <w:t>,</w:t>
      </w:r>
      <w:r w:rsidR="00CD5D09">
        <w:rPr>
          <w:rFonts w:ascii="Times New Roman" w:hAnsi="Times New Roman" w:cs="Times New Roman"/>
          <w:sz w:val="24"/>
          <w:szCs w:val="24"/>
        </w:rPr>
        <w:t xml:space="preserve"> which is available at </w:t>
      </w:r>
      <w:r w:rsidR="00CD5D09" w:rsidRPr="00CD5D09">
        <w:rPr>
          <w:rFonts w:ascii="Times New Roman" w:hAnsi="Times New Roman" w:cs="Times New Roman"/>
          <w:sz w:val="24"/>
          <w:szCs w:val="24"/>
          <w:u w:val="single"/>
        </w:rPr>
        <w:t>https://www.ag.gov.au/legal-system/administrative-law/administrative-review-council-publications/what-decisions-should-be-subject-merit-review-1999</w:t>
      </w:r>
      <w:r w:rsidRPr="00940451">
        <w:rPr>
          <w:rFonts w:ascii="Times New Roman" w:hAnsi="Times New Roman" w:cs="Times New Roman"/>
          <w:sz w:val="24"/>
          <w:szCs w:val="24"/>
        </w:rPr>
        <w:t>).</w:t>
      </w:r>
    </w:p>
    <w:p w14:paraId="750D0E8E" w14:textId="77777777" w:rsidR="00940451" w:rsidRPr="00940451" w:rsidRDefault="00940451" w:rsidP="00940451">
      <w:pPr>
        <w:ind w:right="-46"/>
        <w:rPr>
          <w:rFonts w:ascii="Times New Roman" w:hAnsi="Times New Roman" w:cs="Times New Roman"/>
          <w:sz w:val="24"/>
          <w:szCs w:val="24"/>
        </w:rPr>
      </w:pPr>
    </w:p>
    <w:p w14:paraId="10F44990" w14:textId="6EE23EF2" w:rsidR="00940451" w:rsidRDefault="00940451" w:rsidP="00940451">
      <w:pPr>
        <w:ind w:right="-46"/>
        <w:rPr>
          <w:rFonts w:ascii="Times New Roman" w:hAnsi="Times New Roman" w:cs="Times New Roman"/>
          <w:sz w:val="24"/>
          <w:szCs w:val="24"/>
        </w:rPr>
      </w:pPr>
      <w:r w:rsidRPr="00940451">
        <w:rPr>
          <w:rFonts w:ascii="Times New Roman" w:hAnsi="Times New Roman" w:cs="Times New Roman"/>
          <w:sz w:val="24"/>
          <w:szCs w:val="24"/>
        </w:rPr>
        <w:t xml:space="preserve">The re-making of a decision to provide funding for a </w:t>
      </w:r>
      <w:r>
        <w:rPr>
          <w:rFonts w:ascii="Times New Roman" w:hAnsi="Times New Roman" w:cs="Times New Roman"/>
          <w:sz w:val="24"/>
          <w:szCs w:val="24"/>
        </w:rPr>
        <w:t>major</w:t>
      </w:r>
      <w:r w:rsidRPr="00940451">
        <w:rPr>
          <w:rFonts w:ascii="Times New Roman" w:hAnsi="Times New Roman" w:cs="Times New Roman"/>
          <w:sz w:val="24"/>
          <w:szCs w:val="24"/>
        </w:rPr>
        <w:t xml:space="preserve"> event, or grants for community events, after entering into </w:t>
      </w:r>
      <w:r>
        <w:rPr>
          <w:rFonts w:ascii="Times New Roman" w:hAnsi="Times New Roman" w:cs="Times New Roman"/>
          <w:sz w:val="24"/>
          <w:szCs w:val="24"/>
        </w:rPr>
        <w:t>grant agreements with</w:t>
      </w:r>
      <w:r w:rsidRPr="00940451">
        <w:rPr>
          <w:rFonts w:ascii="Times New Roman" w:hAnsi="Times New Roman" w:cs="Times New Roman"/>
          <w:sz w:val="24"/>
          <w:szCs w:val="24"/>
        </w:rPr>
        <w:t xml:space="preserve"> successful </w:t>
      </w:r>
      <w:r>
        <w:rPr>
          <w:rFonts w:ascii="Times New Roman" w:hAnsi="Times New Roman" w:cs="Times New Roman"/>
          <w:sz w:val="24"/>
          <w:szCs w:val="24"/>
        </w:rPr>
        <w:t>applicants</w:t>
      </w:r>
      <w:r w:rsidRPr="00940451">
        <w:rPr>
          <w:rFonts w:ascii="Times New Roman" w:hAnsi="Times New Roman" w:cs="Times New Roman"/>
          <w:sz w:val="24"/>
          <w:szCs w:val="24"/>
        </w:rPr>
        <w:t xml:space="preserve"> is legally complex, impractical and could significantly prejudice the successful delivery of events and activities for Australia Day 2022.</w:t>
      </w:r>
    </w:p>
    <w:p w14:paraId="7895BAC1" w14:textId="39A75D88" w:rsidR="009A79C1" w:rsidRDefault="009A79C1" w:rsidP="00940451">
      <w:pPr>
        <w:ind w:right="-46"/>
        <w:rPr>
          <w:rFonts w:ascii="Times New Roman" w:hAnsi="Times New Roman" w:cs="Times New Roman"/>
          <w:sz w:val="24"/>
          <w:szCs w:val="24"/>
        </w:rPr>
      </w:pPr>
    </w:p>
    <w:p w14:paraId="45580B14" w14:textId="1270DCFD" w:rsidR="009A79C1" w:rsidRDefault="009A79C1" w:rsidP="009A79C1">
      <w:pPr>
        <w:ind w:right="-46"/>
        <w:rPr>
          <w:rFonts w:ascii="Times New Roman" w:hAnsi="Times New Roman" w:cs="Times New Roman"/>
          <w:sz w:val="24"/>
          <w:szCs w:val="24"/>
        </w:rPr>
      </w:pPr>
      <w:r>
        <w:rPr>
          <w:rFonts w:ascii="Times New Roman" w:hAnsi="Times New Roman" w:cs="Times New Roman"/>
          <w:sz w:val="24"/>
          <w:szCs w:val="24"/>
        </w:rPr>
        <w:t>T</w:t>
      </w:r>
      <w:r w:rsidRPr="003F7DC9">
        <w:rPr>
          <w:rFonts w:ascii="Times New Roman" w:hAnsi="Times New Roman" w:cs="Times New Roman"/>
          <w:sz w:val="24"/>
          <w:szCs w:val="24"/>
        </w:rPr>
        <w:t>he grant</w:t>
      </w:r>
      <w:r>
        <w:rPr>
          <w:rFonts w:ascii="Times New Roman" w:hAnsi="Times New Roman" w:cs="Times New Roman"/>
          <w:sz w:val="24"/>
          <w:szCs w:val="24"/>
        </w:rPr>
        <w:t>s</w:t>
      </w:r>
      <w:r w:rsidRPr="003F7DC9">
        <w:rPr>
          <w:rFonts w:ascii="Times New Roman" w:hAnsi="Times New Roman" w:cs="Times New Roman"/>
          <w:sz w:val="24"/>
          <w:szCs w:val="24"/>
        </w:rPr>
        <w:t xml:space="preserve"> program design is based on consultation with the Australia Day National Network (the Network), comprised of hundreds of local councils and committees, and eight state and territory Australia Day organisations.</w:t>
      </w:r>
      <w:r>
        <w:rPr>
          <w:rFonts w:ascii="Times New Roman" w:hAnsi="Times New Roman" w:cs="Times New Roman"/>
          <w:sz w:val="24"/>
          <w:szCs w:val="24"/>
        </w:rPr>
        <w:t xml:space="preserve"> Fo</w:t>
      </w:r>
      <w:r w:rsidRPr="009A79C1">
        <w:rPr>
          <w:rFonts w:ascii="Times New Roman" w:hAnsi="Times New Roman" w:cs="Times New Roman"/>
          <w:sz w:val="24"/>
          <w:szCs w:val="24"/>
        </w:rPr>
        <w:t>llowin</w:t>
      </w:r>
      <w:r>
        <w:rPr>
          <w:rFonts w:ascii="Times New Roman" w:hAnsi="Times New Roman" w:cs="Times New Roman"/>
          <w:sz w:val="24"/>
          <w:szCs w:val="24"/>
        </w:rPr>
        <w:t>g the huge success of the Australia Day 2021 g</w:t>
      </w:r>
      <w:r w:rsidRPr="009A79C1">
        <w:rPr>
          <w:rFonts w:ascii="Times New Roman" w:hAnsi="Times New Roman" w:cs="Times New Roman"/>
          <w:sz w:val="24"/>
          <w:szCs w:val="24"/>
        </w:rPr>
        <w:t>rants program that originated as a COVID</w:t>
      </w:r>
      <w:r>
        <w:rPr>
          <w:rFonts w:ascii="Times New Roman" w:hAnsi="Times New Roman" w:cs="Times New Roman"/>
          <w:sz w:val="24"/>
          <w:szCs w:val="24"/>
        </w:rPr>
        <w:t>-19</w:t>
      </w:r>
      <w:r w:rsidRPr="009A79C1">
        <w:rPr>
          <w:rFonts w:ascii="Times New Roman" w:hAnsi="Times New Roman" w:cs="Times New Roman"/>
          <w:sz w:val="24"/>
          <w:szCs w:val="24"/>
        </w:rPr>
        <w:t xml:space="preserve"> relief and recovery initiative, the NADC engaged with the Network to build on the success of this program and understand requirements for future years.</w:t>
      </w:r>
    </w:p>
    <w:p w14:paraId="5DADEA50" w14:textId="77777777" w:rsidR="009A79C1" w:rsidRPr="009A79C1" w:rsidRDefault="009A79C1" w:rsidP="009A79C1">
      <w:pPr>
        <w:ind w:right="-46"/>
        <w:rPr>
          <w:rFonts w:ascii="Times New Roman" w:hAnsi="Times New Roman" w:cs="Times New Roman"/>
          <w:sz w:val="24"/>
          <w:szCs w:val="24"/>
        </w:rPr>
      </w:pPr>
    </w:p>
    <w:p w14:paraId="2D4AB216" w14:textId="4909B7E8" w:rsidR="007572B8" w:rsidRPr="007572B8" w:rsidRDefault="009A79C1" w:rsidP="007572B8">
      <w:pPr>
        <w:ind w:right="-46"/>
        <w:rPr>
          <w:rFonts w:ascii="Times New Roman" w:hAnsi="Times New Roman" w:cs="Times New Roman"/>
          <w:sz w:val="24"/>
          <w:szCs w:val="24"/>
        </w:rPr>
      </w:pPr>
      <w:r w:rsidRPr="009A79C1">
        <w:rPr>
          <w:rFonts w:ascii="Times New Roman" w:hAnsi="Times New Roman" w:cs="Times New Roman"/>
          <w:sz w:val="24"/>
          <w:szCs w:val="24"/>
        </w:rPr>
        <w:t xml:space="preserve">Feedback from the Network even prior to Australia Day in 2021 indicated that Australia Day events were often poorly funded, which </w:t>
      </w:r>
      <w:r>
        <w:rPr>
          <w:rFonts w:ascii="Times New Roman" w:hAnsi="Times New Roman" w:cs="Times New Roman"/>
          <w:sz w:val="24"/>
          <w:szCs w:val="24"/>
        </w:rPr>
        <w:t xml:space="preserve">had a </w:t>
      </w:r>
      <w:r w:rsidRPr="009A79C1">
        <w:rPr>
          <w:rFonts w:ascii="Times New Roman" w:hAnsi="Times New Roman" w:cs="Times New Roman"/>
          <w:sz w:val="24"/>
          <w:szCs w:val="24"/>
        </w:rPr>
        <w:t>significant</w:t>
      </w:r>
      <w:r>
        <w:rPr>
          <w:rFonts w:ascii="Times New Roman" w:hAnsi="Times New Roman" w:cs="Times New Roman"/>
          <w:sz w:val="24"/>
          <w:szCs w:val="24"/>
        </w:rPr>
        <w:t xml:space="preserve"> effect on</w:t>
      </w:r>
      <w:r w:rsidRPr="009A79C1">
        <w:rPr>
          <w:rFonts w:ascii="Times New Roman" w:hAnsi="Times New Roman" w:cs="Times New Roman"/>
          <w:sz w:val="24"/>
          <w:szCs w:val="24"/>
        </w:rPr>
        <w:t xml:space="preserve"> participation rates by the general public in Australia Day activities. By enabling organisers to deliver events that may not be able to proceed without the assistance this program seeks to provide, participation in Australia Day activities is far increased. </w:t>
      </w:r>
      <w:r w:rsidR="007572B8" w:rsidRPr="007572B8">
        <w:rPr>
          <w:rFonts w:ascii="Times New Roman" w:hAnsi="Times New Roman" w:cs="Times New Roman"/>
          <w:sz w:val="24"/>
          <w:szCs w:val="24"/>
        </w:rPr>
        <w:t xml:space="preserve">As such, the 2022 program seeks to replicate and build on the 2021 program, given its reach and overwhelming success. </w:t>
      </w:r>
    </w:p>
    <w:p w14:paraId="33D92D48" w14:textId="09A4E80B" w:rsidR="00401170" w:rsidRDefault="00401170" w:rsidP="00550744">
      <w:pPr>
        <w:ind w:right="-46"/>
        <w:rPr>
          <w:rFonts w:ascii="Times New Roman" w:hAnsi="Times New Roman" w:cs="Times New Roman"/>
          <w:sz w:val="24"/>
          <w:szCs w:val="24"/>
        </w:rPr>
      </w:pPr>
    </w:p>
    <w:p w14:paraId="2FE564C0" w14:textId="77777777" w:rsidR="00940451" w:rsidRPr="00094AEF" w:rsidRDefault="00940451" w:rsidP="00940451">
      <w:pPr>
        <w:ind w:right="-46"/>
        <w:rPr>
          <w:rFonts w:ascii="Times New Roman" w:hAnsi="Times New Roman" w:cs="Times New Roman"/>
          <w:i/>
          <w:sz w:val="24"/>
          <w:szCs w:val="24"/>
        </w:rPr>
      </w:pPr>
      <w:r w:rsidRPr="00094AEF">
        <w:rPr>
          <w:rFonts w:ascii="Times New Roman" w:hAnsi="Times New Roman" w:cs="Times New Roman"/>
          <w:i/>
          <w:sz w:val="24"/>
          <w:szCs w:val="24"/>
        </w:rPr>
        <w:t>Communications campaign</w:t>
      </w:r>
    </w:p>
    <w:p w14:paraId="0E56D685" w14:textId="77777777" w:rsidR="00940451" w:rsidRDefault="00940451" w:rsidP="00940451">
      <w:pPr>
        <w:ind w:right="-46"/>
        <w:rPr>
          <w:rFonts w:ascii="Times New Roman" w:hAnsi="Times New Roman" w:cs="Times New Roman"/>
          <w:sz w:val="24"/>
          <w:szCs w:val="24"/>
        </w:rPr>
      </w:pPr>
    </w:p>
    <w:p w14:paraId="65F966E0" w14:textId="04CA9EA4" w:rsidR="00940451" w:rsidRDefault="00940451" w:rsidP="00940451">
      <w:pPr>
        <w:ind w:right="-46"/>
        <w:rPr>
          <w:rFonts w:ascii="Times New Roman" w:hAnsi="Times New Roman" w:cs="Times New Roman"/>
          <w:sz w:val="24"/>
          <w:szCs w:val="24"/>
        </w:rPr>
      </w:pPr>
      <w:r>
        <w:rPr>
          <w:rFonts w:ascii="Times New Roman" w:hAnsi="Times New Roman" w:cs="Times New Roman"/>
          <w:sz w:val="24"/>
          <w:szCs w:val="24"/>
        </w:rPr>
        <w:t xml:space="preserve">Government funding will also be provided for the NADC to build on the extended reach of its Australia Day communications through a national advertising campaign promoting the celebration of Australia Day 2022. The Government has already invested significant resources to refresh and renew Australia Day communications, with the central theme of </w:t>
      </w:r>
      <w:r w:rsidR="00B00804" w:rsidRPr="00595C5A">
        <w:rPr>
          <w:rFonts w:ascii="Times New Roman" w:hAnsi="Times New Roman"/>
          <w:i/>
          <w:sz w:val="24"/>
          <w:szCs w:val="24"/>
        </w:rPr>
        <w:t>Reflect. Respect. Celebrate. We’re all part of the story</w:t>
      </w:r>
      <w:r>
        <w:rPr>
          <w:rFonts w:ascii="Times New Roman" w:hAnsi="Times New Roman" w:cs="Times New Roman"/>
          <w:sz w:val="24"/>
          <w:szCs w:val="24"/>
        </w:rPr>
        <w:t xml:space="preserve">. This was supported by a new advertising campaign </w:t>
      </w:r>
      <w:r w:rsidR="00B00804">
        <w:rPr>
          <w:rFonts w:ascii="Times New Roman" w:hAnsi="Times New Roman" w:cs="Times New Roman"/>
          <w:i/>
          <w:sz w:val="24"/>
          <w:szCs w:val="24"/>
        </w:rPr>
        <w:t>T</w:t>
      </w:r>
      <w:r w:rsidRPr="00B00804">
        <w:rPr>
          <w:rFonts w:ascii="Times New Roman" w:hAnsi="Times New Roman" w:cs="Times New Roman"/>
          <w:i/>
          <w:sz w:val="24"/>
          <w:szCs w:val="24"/>
        </w:rPr>
        <w:t>he</w:t>
      </w:r>
      <w:r w:rsidRPr="007D7080">
        <w:rPr>
          <w:rFonts w:ascii="Times New Roman" w:hAnsi="Times New Roman" w:cs="Times New Roman"/>
          <w:i/>
          <w:sz w:val="24"/>
          <w:szCs w:val="24"/>
        </w:rPr>
        <w:t xml:space="preserve"> Story of Us</w:t>
      </w:r>
      <w:r>
        <w:rPr>
          <w:rFonts w:ascii="Times New Roman" w:hAnsi="Times New Roman" w:cs="Times New Roman"/>
          <w:sz w:val="24"/>
          <w:szCs w:val="24"/>
        </w:rPr>
        <w:t xml:space="preserve"> aiming to increase participation in Australia Day activities, build social cohesion and foster national pride. The campaign aligns with the Government’s strategic priorities, and complements and supports the successful delivery of local and iconic major Australia Day 2022 events. </w:t>
      </w:r>
    </w:p>
    <w:p w14:paraId="1666A898" w14:textId="77777777" w:rsidR="00253A56" w:rsidRDefault="00253A56" w:rsidP="00550744">
      <w:pPr>
        <w:ind w:right="-46"/>
        <w:rPr>
          <w:rFonts w:ascii="Times New Roman" w:hAnsi="Times New Roman" w:cs="Times New Roman"/>
          <w:sz w:val="24"/>
          <w:szCs w:val="24"/>
        </w:rPr>
      </w:pPr>
    </w:p>
    <w:p w14:paraId="0687688D" w14:textId="31409C36" w:rsidR="00B00804" w:rsidRDefault="00B00804" w:rsidP="00B00804">
      <w:pPr>
        <w:ind w:right="-46"/>
        <w:rPr>
          <w:rFonts w:ascii="Times New Roman" w:hAnsi="Times New Roman" w:cs="Times New Roman"/>
          <w:sz w:val="24"/>
          <w:szCs w:val="24"/>
        </w:rPr>
      </w:pPr>
      <w:r>
        <w:rPr>
          <w:rFonts w:ascii="Times New Roman" w:hAnsi="Times New Roman" w:cs="Times New Roman"/>
          <w:sz w:val="24"/>
          <w:szCs w:val="24"/>
        </w:rPr>
        <w:t xml:space="preserve">The department will provide a one-off grant of </w:t>
      </w:r>
      <w:r w:rsidR="00F83011" w:rsidRPr="000A0FAB">
        <w:rPr>
          <w:rFonts w:ascii="Times New Roman" w:hAnsi="Times New Roman" w:cs="Times New Roman"/>
          <w:sz w:val="24"/>
          <w:szCs w:val="24"/>
        </w:rPr>
        <w:t>$</w:t>
      </w:r>
      <w:r w:rsidR="001966FE" w:rsidRPr="000A0FAB">
        <w:rPr>
          <w:rFonts w:ascii="Times New Roman" w:hAnsi="Times New Roman" w:cs="Times New Roman"/>
          <w:sz w:val="24"/>
          <w:szCs w:val="24"/>
        </w:rPr>
        <w:t>9.8</w:t>
      </w:r>
      <w:r w:rsidR="000A0FAB" w:rsidRPr="000A0FAB">
        <w:rPr>
          <w:rFonts w:ascii="Times New Roman" w:hAnsi="Times New Roman" w:cs="Times New Roman"/>
          <w:sz w:val="24"/>
          <w:szCs w:val="24"/>
        </w:rPr>
        <w:t xml:space="preserve"> </w:t>
      </w:r>
      <w:r w:rsidR="00F83011" w:rsidRPr="000A0FAB">
        <w:rPr>
          <w:rFonts w:ascii="Times New Roman" w:hAnsi="Times New Roman" w:cs="Times New Roman"/>
          <w:sz w:val="24"/>
          <w:szCs w:val="24"/>
        </w:rPr>
        <w:t>million i</w:t>
      </w:r>
      <w:r w:rsidR="00F83011">
        <w:rPr>
          <w:rFonts w:ascii="Times New Roman" w:hAnsi="Times New Roman" w:cs="Times New Roman"/>
          <w:sz w:val="24"/>
          <w:szCs w:val="24"/>
        </w:rPr>
        <w:t>n 2021-22</w:t>
      </w:r>
      <w:r>
        <w:rPr>
          <w:rFonts w:ascii="Times New Roman" w:hAnsi="Times New Roman" w:cs="Times New Roman"/>
          <w:sz w:val="24"/>
          <w:szCs w:val="24"/>
        </w:rPr>
        <w:t xml:space="preserve"> to the NADC </w:t>
      </w:r>
      <w:r w:rsidR="00F83011">
        <w:rPr>
          <w:rFonts w:ascii="Times New Roman" w:hAnsi="Times New Roman" w:cs="Times New Roman"/>
          <w:sz w:val="24"/>
          <w:szCs w:val="24"/>
        </w:rPr>
        <w:t>for the Australia Day 2022 communications campaign</w:t>
      </w:r>
      <w:r>
        <w:rPr>
          <w:rFonts w:ascii="Times New Roman" w:hAnsi="Times New Roman" w:cs="Times New Roman"/>
          <w:sz w:val="24"/>
          <w:szCs w:val="24"/>
        </w:rPr>
        <w:t>.</w:t>
      </w:r>
      <w:r w:rsidR="00F83011">
        <w:rPr>
          <w:rFonts w:ascii="Times New Roman" w:hAnsi="Times New Roman" w:cs="Times New Roman"/>
          <w:sz w:val="24"/>
          <w:szCs w:val="24"/>
        </w:rPr>
        <w:t xml:space="preserve"> </w:t>
      </w:r>
      <w:r>
        <w:rPr>
          <w:rFonts w:ascii="Times New Roman" w:hAnsi="Times New Roman" w:cs="Times New Roman"/>
          <w:sz w:val="24"/>
          <w:szCs w:val="24"/>
        </w:rPr>
        <w:t>The decision maker for the award of the grant to the NADC will be the Assistant Secretary, Parliamentary and Government Branch acting as a delegate of the Secretary of the department. The Parliamentary and Government Branch of the department has responsibility for administering the funding agreement with the NADC. The grant to the NADC will be administered by the department in accordance with the PGPA Act and the CGRGs, including reporting the grant on GrantConnect within 21 days of signing the funding agreement with the NADC.</w:t>
      </w:r>
    </w:p>
    <w:p w14:paraId="34BACEEB" w14:textId="4F26FF70" w:rsidR="00912122" w:rsidRDefault="00912122" w:rsidP="00550744">
      <w:pPr>
        <w:ind w:right="-46"/>
        <w:rPr>
          <w:rFonts w:ascii="Times New Roman" w:hAnsi="Times New Roman" w:cs="Times New Roman"/>
          <w:sz w:val="24"/>
          <w:szCs w:val="24"/>
        </w:rPr>
      </w:pPr>
    </w:p>
    <w:p w14:paraId="5F9EE4F5" w14:textId="6BA2D2B8" w:rsidR="00940451" w:rsidRPr="00940451" w:rsidRDefault="00940451" w:rsidP="00940451">
      <w:pPr>
        <w:ind w:right="-46"/>
        <w:rPr>
          <w:rFonts w:ascii="Times New Roman" w:hAnsi="Times New Roman" w:cs="Times New Roman"/>
          <w:sz w:val="24"/>
          <w:szCs w:val="24"/>
        </w:rPr>
      </w:pPr>
      <w:r w:rsidRPr="00940451">
        <w:rPr>
          <w:rFonts w:ascii="Times New Roman" w:hAnsi="Times New Roman" w:cs="Times New Roman"/>
          <w:sz w:val="24"/>
          <w:szCs w:val="24"/>
        </w:rPr>
        <w:t xml:space="preserve">Independent merits review is not available in respect of </w:t>
      </w:r>
      <w:r>
        <w:rPr>
          <w:rFonts w:ascii="Times New Roman" w:hAnsi="Times New Roman" w:cs="Times New Roman"/>
          <w:sz w:val="24"/>
          <w:szCs w:val="24"/>
        </w:rPr>
        <w:t xml:space="preserve">the </w:t>
      </w:r>
      <w:r w:rsidRPr="00940451">
        <w:rPr>
          <w:rFonts w:ascii="Times New Roman" w:hAnsi="Times New Roman" w:cs="Times New Roman"/>
          <w:sz w:val="24"/>
          <w:szCs w:val="24"/>
        </w:rPr>
        <w:t>decision to provide grant</w:t>
      </w:r>
      <w:r w:rsidR="00F83011">
        <w:rPr>
          <w:rFonts w:ascii="Times New Roman" w:hAnsi="Times New Roman" w:cs="Times New Roman"/>
          <w:sz w:val="24"/>
          <w:szCs w:val="24"/>
        </w:rPr>
        <w:t xml:space="preserve"> funding</w:t>
      </w:r>
      <w:r w:rsidRPr="00940451">
        <w:rPr>
          <w:rFonts w:ascii="Times New Roman" w:hAnsi="Times New Roman" w:cs="Times New Roman"/>
          <w:sz w:val="24"/>
          <w:szCs w:val="24"/>
        </w:rPr>
        <w:t xml:space="preserve"> to the NADC </w:t>
      </w:r>
      <w:r w:rsidR="003F7DC9">
        <w:rPr>
          <w:rFonts w:ascii="Times New Roman" w:hAnsi="Times New Roman" w:cs="Times New Roman"/>
          <w:sz w:val="24"/>
          <w:szCs w:val="24"/>
        </w:rPr>
        <w:t xml:space="preserve">for the Australia Day 2022 grants program and communications campaign </w:t>
      </w:r>
      <w:r w:rsidRPr="00940451">
        <w:rPr>
          <w:rFonts w:ascii="Times New Roman" w:hAnsi="Times New Roman" w:cs="Times New Roman"/>
          <w:sz w:val="24"/>
          <w:szCs w:val="24"/>
        </w:rPr>
        <w:t>as th</w:t>
      </w:r>
      <w:r w:rsidR="003F7DC9">
        <w:rPr>
          <w:rFonts w:ascii="Times New Roman" w:hAnsi="Times New Roman" w:cs="Times New Roman"/>
          <w:sz w:val="24"/>
          <w:szCs w:val="24"/>
        </w:rPr>
        <w:t>e</w:t>
      </w:r>
      <w:r w:rsidRPr="00940451">
        <w:rPr>
          <w:rFonts w:ascii="Times New Roman" w:hAnsi="Times New Roman" w:cs="Times New Roman"/>
          <w:sz w:val="24"/>
          <w:szCs w:val="24"/>
        </w:rPr>
        <w:t xml:space="preserve"> decision relates to the provision of a one-off grant to a certain service provider, over other service providers. The Administrative Review Council has recognised that it is justifiable to </w:t>
      </w:r>
      <w:r w:rsidRPr="00940451">
        <w:rPr>
          <w:rFonts w:ascii="Times New Roman" w:hAnsi="Times New Roman" w:cs="Times New Roman"/>
          <w:sz w:val="24"/>
          <w:szCs w:val="24"/>
        </w:rPr>
        <w:lastRenderedPageBreak/>
        <w:t xml:space="preserve">exclude merits review in relation to decisions of this nature (see paragraphs 4.16 to 4.19 of the guide, </w:t>
      </w:r>
      <w:r w:rsidRPr="00F83011">
        <w:rPr>
          <w:rFonts w:ascii="Times New Roman" w:hAnsi="Times New Roman" w:cs="Times New Roman"/>
          <w:i/>
          <w:sz w:val="24"/>
          <w:szCs w:val="24"/>
        </w:rPr>
        <w:t>What decisions should be subject to merit review?</w:t>
      </w:r>
      <w:r w:rsidRPr="00940451">
        <w:rPr>
          <w:rFonts w:ascii="Times New Roman" w:hAnsi="Times New Roman" w:cs="Times New Roman"/>
          <w:sz w:val="24"/>
          <w:szCs w:val="24"/>
        </w:rPr>
        <w:t>).</w:t>
      </w:r>
    </w:p>
    <w:p w14:paraId="26225903" w14:textId="77777777" w:rsidR="00912122" w:rsidRDefault="00912122" w:rsidP="00550744">
      <w:pPr>
        <w:ind w:right="-46"/>
        <w:rPr>
          <w:rFonts w:ascii="Times New Roman" w:hAnsi="Times New Roman" w:cs="Times New Roman"/>
          <w:sz w:val="24"/>
          <w:szCs w:val="24"/>
        </w:rPr>
      </w:pPr>
    </w:p>
    <w:p w14:paraId="4D83D7B0" w14:textId="57C7CCEA" w:rsidR="003F7DC9" w:rsidRPr="009A79C1" w:rsidRDefault="009A79C1" w:rsidP="003F7DC9">
      <w:pPr>
        <w:rPr>
          <w:rFonts w:ascii="Times New Roman" w:hAnsi="Times New Roman" w:cs="Times New Roman"/>
          <w:sz w:val="24"/>
          <w:szCs w:val="24"/>
        </w:rPr>
      </w:pPr>
      <w:r>
        <w:rPr>
          <w:rFonts w:ascii="Times New Roman" w:hAnsi="Times New Roman" w:cs="Times New Roman"/>
          <w:sz w:val="24"/>
          <w:szCs w:val="24"/>
        </w:rPr>
        <w:t>T</w:t>
      </w:r>
      <w:r w:rsidR="003F7DC9" w:rsidRPr="009A79C1">
        <w:rPr>
          <w:rFonts w:ascii="Times New Roman" w:hAnsi="Times New Roman" w:cs="Times New Roman"/>
          <w:sz w:val="24"/>
          <w:szCs w:val="24"/>
        </w:rPr>
        <w:t xml:space="preserve">he </w:t>
      </w:r>
      <w:r>
        <w:rPr>
          <w:rFonts w:ascii="Times New Roman" w:hAnsi="Times New Roman" w:cs="Times New Roman"/>
          <w:sz w:val="24"/>
          <w:szCs w:val="24"/>
        </w:rPr>
        <w:t>c</w:t>
      </w:r>
      <w:r w:rsidR="003F7DC9" w:rsidRPr="009A79C1">
        <w:rPr>
          <w:rFonts w:ascii="Times New Roman" w:hAnsi="Times New Roman" w:cs="Times New Roman"/>
          <w:sz w:val="24"/>
          <w:szCs w:val="24"/>
        </w:rPr>
        <w:t xml:space="preserve">ommunications </w:t>
      </w:r>
      <w:r>
        <w:rPr>
          <w:rFonts w:ascii="Times New Roman" w:hAnsi="Times New Roman" w:cs="Times New Roman"/>
          <w:sz w:val="24"/>
          <w:szCs w:val="24"/>
        </w:rPr>
        <w:t>c</w:t>
      </w:r>
      <w:r w:rsidR="003F7DC9" w:rsidRPr="009A79C1">
        <w:rPr>
          <w:rFonts w:ascii="Times New Roman" w:hAnsi="Times New Roman" w:cs="Times New Roman"/>
          <w:sz w:val="24"/>
          <w:szCs w:val="24"/>
        </w:rPr>
        <w:t>ampaign responds to feedback provided by a survey undertaken by the NADC following Australia Day 2021, which identified increased participation in Australia Day activities, greater social cohesion and the fostering of national pride as benefits of the campaign. The survey, that was completed by a representative sample of the Australian population found that:</w:t>
      </w:r>
    </w:p>
    <w:p w14:paraId="55F65573" w14:textId="77777777" w:rsidR="003F7DC9" w:rsidRPr="007572B8" w:rsidRDefault="003F7DC9" w:rsidP="007572B8">
      <w:pPr>
        <w:pStyle w:val="1NumberPointsStyle"/>
        <w:numPr>
          <w:ilvl w:val="0"/>
          <w:numId w:val="46"/>
        </w:numPr>
        <w:spacing w:after="0"/>
        <w:ind w:left="714" w:hanging="357"/>
      </w:pPr>
      <w:r w:rsidRPr="007572B8">
        <w:t>75 per cent of respondents recalled seeing the campaign, either on TV, or via outdoor advertising, social media or on radio; and</w:t>
      </w:r>
    </w:p>
    <w:p w14:paraId="663906CD" w14:textId="0B97CE80" w:rsidR="003F7DC9" w:rsidRDefault="003F7DC9" w:rsidP="007572B8">
      <w:pPr>
        <w:pStyle w:val="1NumberPointsStyle"/>
        <w:numPr>
          <w:ilvl w:val="0"/>
          <w:numId w:val="46"/>
        </w:numPr>
        <w:spacing w:after="0"/>
        <w:ind w:left="714" w:hanging="357"/>
      </w:pPr>
      <w:r w:rsidRPr="007572B8">
        <w:t xml:space="preserve">90 per cent of respondents supported the </w:t>
      </w:r>
      <w:r w:rsidR="007572B8">
        <w:t>Australian</w:t>
      </w:r>
      <w:r w:rsidRPr="007572B8">
        <w:t xml:space="preserve"> Government conducting the campaign, including 89 per cent of Aboriginal and Torres Strait Islanders. </w:t>
      </w:r>
    </w:p>
    <w:p w14:paraId="59D9B3C7" w14:textId="77777777" w:rsidR="007572B8" w:rsidRPr="007572B8" w:rsidRDefault="007572B8" w:rsidP="007572B8">
      <w:pPr>
        <w:pStyle w:val="1NumberPointsStyle"/>
        <w:numPr>
          <w:ilvl w:val="0"/>
          <w:numId w:val="0"/>
        </w:numPr>
        <w:spacing w:after="0"/>
        <w:ind w:left="714"/>
      </w:pPr>
    </w:p>
    <w:p w14:paraId="025D604C" w14:textId="48BC70A7" w:rsidR="00CC5D25" w:rsidRDefault="00F656FC" w:rsidP="00CC5D25">
      <w:pPr>
        <w:ind w:right="-46"/>
        <w:rPr>
          <w:rFonts w:ascii="Times New Roman" w:hAnsi="Times New Roman" w:cs="Times New Roman"/>
          <w:sz w:val="24"/>
          <w:szCs w:val="24"/>
        </w:rPr>
      </w:pPr>
      <w:r>
        <w:rPr>
          <w:rFonts w:ascii="Times New Roman" w:hAnsi="Times New Roman" w:cs="Times New Roman"/>
          <w:sz w:val="24"/>
          <w:szCs w:val="24"/>
        </w:rPr>
        <w:t>Total f</w:t>
      </w:r>
      <w:r w:rsidR="00344C44" w:rsidRPr="004D36CD">
        <w:rPr>
          <w:rFonts w:ascii="Times New Roman" w:hAnsi="Times New Roman" w:cs="Times New Roman"/>
          <w:sz w:val="24"/>
          <w:szCs w:val="24"/>
        </w:rPr>
        <w:t>u</w:t>
      </w:r>
      <w:r w:rsidR="00344C44">
        <w:rPr>
          <w:rFonts w:ascii="Times New Roman" w:hAnsi="Times New Roman" w:cs="Times New Roman"/>
          <w:sz w:val="24"/>
          <w:szCs w:val="24"/>
        </w:rPr>
        <w:t xml:space="preserve">nding </w:t>
      </w:r>
      <w:r>
        <w:rPr>
          <w:rFonts w:ascii="Times New Roman" w:hAnsi="Times New Roman" w:cs="Times New Roman"/>
          <w:sz w:val="24"/>
          <w:szCs w:val="24"/>
        </w:rPr>
        <w:t xml:space="preserve">of </w:t>
      </w:r>
      <w:r w:rsidRPr="000A0FAB">
        <w:rPr>
          <w:rFonts w:ascii="Times New Roman" w:hAnsi="Times New Roman" w:cs="Times New Roman"/>
          <w:sz w:val="24"/>
          <w:szCs w:val="24"/>
        </w:rPr>
        <w:t>$</w:t>
      </w:r>
      <w:r w:rsidR="001966FE" w:rsidRPr="000A0FAB">
        <w:rPr>
          <w:rFonts w:ascii="Times New Roman" w:hAnsi="Times New Roman" w:cs="Times New Roman"/>
          <w:sz w:val="24"/>
          <w:szCs w:val="24"/>
        </w:rPr>
        <w:t>26.7</w:t>
      </w:r>
      <w:r w:rsidRPr="000A0FAB">
        <w:rPr>
          <w:rFonts w:ascii="Times New Roman" w:hAnsi="Times New Roman" w:cs="Times New Roman"/>
          <w:sz w:val="24"/>
          <w:szCs w:val="24"/>
        </w:rPr>
        <w:t xml:space="preserve"> million</w:t>
      </w:r>
      <w:r>
        <w:rPr>
          <w:rFonts w:ascii="Times New Roman" w:hAnsi="Times New Roman" w:cs="Times New Roman"/>
          <w:sz w:val="24"/>
          <w:szCs w:val="24"/>
        </w:rPr>
        <w:t xml:space="preserve"> in 2021-22 </w:t>
      </w:r>
      <w:r w:rsidR="00344C44" w:rsidRPr="004D36CD">
        <w:rPr>
          <w:rFonts w:ascii="Times New Roman" w:hAnsi="Times New Roman" w:cs="Times New Roman"/>
          <w:sz w:val="24"/>
          <w:szCs w:val="24"/>
        </w:rPr>
        <w:t xml:space="preserve">for </w:t>
      </w:r>
      <w:r>
        <w:rPr>
          <w:rFonts w:ascii="Times New Roman" w:hAnsi="Times New Roman" w:cs="Times New Roman"/>
          <w:sz w:val="24"/>
          <w:szCs w:val="24"/>
        </w:rPr>
        <w:t>the Australia Day grants program and communications campaign is</w:t>
      </w:r>
      <w:r w:rsidR="00B631D4">
        <w:rPr>
          <w:rFonts w:ascii="Times New Roman" w:hAnsi="Times New Roman" w:cs="Times New Roman"/>
          <w:sz w:val="24"/>
          <w:szCs w:val="24"/>
        </w:rPr>
        <w:t xml:space="preserve"> expected to be </w:t>
      </w:r>
      <w:r>
        <w:rPr>
          <w:rFonts w:ascii="Times New Roman" w:hAnsi="Times New Roman" w:cs="Times New Roman"/>
          <w:sz w:val="24"/>
          <w:szCs w:val="24"/>
        </w:rPr>
        <w:t xml:space="preserve">included </w:t>
      </w:r>
      <w:r w:rsidR="00B631D4">
        <w:rPr>
          <w:rFonts w:ascii="Times New Roman" w:hAnsi="Times New Roman" w:cs="Times New Roman"/>
          <w:sz w:val="24"/>
          <w:szCs w:val="24"/>
        </w:rPr>
        <w:t>in the 2021-22 Mid-Year Economi</w:t>
      </w:r>
      <w:r w:rsidR="006859D0">
        <w:rPr>
          <w:rFonts w:ascii="Times New Roman" w:hAnsi="Times New Roman" w:cs="Times New Roman"/>
          <w:sz w:val="24"/>
          <w:szCs w:val="24"/>
        </w:rPr>
        <w:t>c and Fiscal O</w:t>
      </w:r>
      <w:r w:rsidR="00B631D4">
        <w:rPr>
          <w:rFonts w:ascii="Times New Roman" w:hAnsi="Times New Roman" w:cs="Times New Roman"/>
          <w:sz w:val="24"/>
          <w:szCs w:val="24"/>
        </w:rPr>
        <w:t>utlook and 2021-22 Portfolio Additional Estimates Statements</w:t>
      </w:r>
      <w:r>
        <w:rPr>
          <w:rFonts w:ascii="Times New Roman" w:hAnsi="Times New Roman" w:cs="Times New Roman"/>
          <w:sz w:val="24"/>
          <w:szCs w:val="24"/>
        </w:rPr>
        <w:t xml:space="preserve"> for the Prime Minister and Cabinet Portfolio</w:t>
      </w:r>
      <w:r w:rsidR="00B631D4">
        <w:rPr>
          <w:rFonts w:ascii="Times New Roman" w:hAnsi="Times New Roman" w:cs="Times New Roman"/>
          <w:sz w:val="24"/>
          <w:szCs w:val="24"/>
        </w:rPr>
        <w:t>.</w:t>
      </w:r>
      <w:r>
        <w:rPr>
          <w:rFonts w:ascii="Times New Roman" w:hAnsi="Times New Roman" w:cs="Times New Roman"/>
          <w:sz w:val="24"/>
          <w:szCs w:val="24"/>
        </w:rPr>
        <w:t xml:space="preserve"> Funding for the item will come from Program 1.1: Prime Minister and Cabinet, which is part of Outcome 1. </w:t>
      </w:r>
    </w:p>
    <w:p w14:paraId="64A4B88B" w14:textId="77777777" w:rsidR="00CC5D25" w:rsidRDefault="00CC5D25" w:rsidP="003C3657">
      <w:pPr>
        <w:rPr>
          <w:rFonts w:ascii="Times New Roman" w:hAnsi="Times New Roman" w:cs="Times New Roman"/>
          <w:sz w:val="24"/>
          <w:szCs w:val="24"/>
        </w:rPr>
      </w:pPr>
    </w:p>
    <w:p w14:paraId="5B01C44E" w14:textId="77777777" w:rsidR="00435D27" w:rsidRPr="00F61AFF" w:rsidRDefault="00435D27" w:rsidP="00435D27">
      <w:pPr>
        <w:pStyle w:val="Heading"/>
        <w:numPr>
          <w:ilvl w:val="0"/>
          <w:numId w:val="0"/>
        </w:numPr>
        <w:spacing w:after="0"/>
        <w:rPr>
          <w:u w:val="none"/>
        </w:rPr>
      </w:pPr>
      <w:r w:rsidRPr="00043BFD">
        <w:rPr>
          <w:u w:val="none"/>
        </w:rPr>
        <w:t xml:space="preserve">Noting that it is not a comprehensive statement of relevant </w:t>
      </w:r>
      <w:r>
        <w:rPr>
          <w:u w:val="none"/>
        </w:rPr>
        <w:t xml:space="preserve">constitutional </w:t>
      </w:r>
      <w:r w:rsidRPr="00043BFD">
        <w:rPr>
          <w:u w:val="none"/>
        </w:rPr>
        <w:t xml:space="preserve">considerations, the </w:t>
      </w:r>
      <w:r>
        <w:rPr>
          <w:u w:val="none"/>
        </w:rPr>
        <w:t>objective</w:t>
      </w:r>
      <w:r w:rsidRPr="00043BFD">
        <w:rPr>
          <w:u w:val="none"/>
        </w:rPr>
        <w:t xml:space="preserve"> of the item </w:t>
      </w:r>
      <w:r w:rsidRPr="00F61AFF">
        <w:rPr>
          <w:u w:val="none"/>
        </w:rPr>
        <w:t>references the following powers of the Constitution:</w:t>
      </w:r>
    </w:p>
    <w:p w14:paraId="77636CF5" w14:textId="70DB003B" w:rsidR="008E0D89" w:rsidRDefault="008E0D89" w:rsidP="008E0D89">
      <w:pPr>
        <w:pStyle w:val="ListParagraph"/>
        <w:numPr>
          <w:ilvl w:val="0"/>
          <w:numId w:val="29"/>
        </w:numPr>
        <w:spacing w:after="0" w:line="240" w:lineRule="auto"/>
        <w:contextualSpacing/>
        <w:rPr>
          <w:rFonts w:ascii="Times New Roman" w:hAnsi="Times New Roman"/>
          <w:sz w:val="24"/>
          <w:szCs w:val="24"/>
        </w:rPr>
      </w:pPr>
      <w:r w:rsidRPr="00697719">
        <w:rPr>
          <w:rFonts w:ascii="Times New Roman" w:hAnsi="Times New Roman"/>
          <w:sz w:val="24"/>
          <w:szCs w:val="24"/>
        </w:rPr>
        <w:t>the express incidental power and the executive power (sections 51(xxxix) and 61), including the nationhood aspect</w:t>
      </w:r>
      <w:r>
        <w:rPr>
          <w:rFonts w:ascii="Times New Roman" w:hAnsi="Times New Roman"/>
          <w:sz w:val="24"/>
          <w:szCs w:val="24"/>
        </w:rPr>
        <w:t>;</w:t>
      </w:r>
    </w:p>
    <w:p w14:paraId="1CA4C79B" w14:textId="5C7260FE" w:rsidR="008E0D89" w:rsidRPr="00435D27" w:rsidRDefault="008E0D89" w:rsidP="008E0D89">
      <w:pPr>
        <w:pStyle w:val="ListParagraph"/>
        <w:numPr>
          <w:ilvl w:val="0"/>
          <w:numId w:val="29"/>
        </w:numPr>
        <w:spacing w:after="0" w:line="240" w:lineRule="auto"/>
        <w:contextualSpacing/>
        <w:rPr>
          <w:rFonts w:ascii="Times New Roman" w:hAnsi="Times New Roman"/>
          <w:sz w:val="24"/>
          <w:szCs w:val="24"/>
        </w:rPr>
      </w:pPr>
      <w:r>
        <w:rPr>
          <w:rFonts w:ascii="Times New Roman" w:hAnsi="Times New Roman"/>
          <w:sz w:val="24"/>
          <w:szCs w:val="24"/>
        </w:rPr>
        <w:t>the communications power (section 51(v));</w:t>
      </w:r>
    </w:p>
    <w:p w14:paraId="7D097218" w14:textId="2044F5F8" w:rsidR="00DD2A22" w:rsidRDefault="00697719" w:rsidP="008E0D89">
      <w:pPr>
        <w:pStyle w:val="ListParagraph"/>
        <w:numPr>
          <w:ilvl w:val="0"/>
          <w:numId w:val="29"/>
        </w:numPr>
        <w:spacing w:after="0" w:line="240" w:lineRule="auto"/>
        <w:contextualSpacing/>
        <w:rPr>
          <w:rFonts w:ascii="Times New Roman" w:hAnsi="Times New Roman"/>
          <w:sz w:val="24"/>
          <w:szCs w:val="24"/>
        </w:rPr>
      </w:pPr>
      <w:r w:rsidRPr="00435D27">
        <w:rPr>
          <w:rFonts w:ascii="Times New Roman" w:hAnsi="Times New Roman"/>
          <w:sz w:val="24"/>
          <w:szCs w:val="24"/>
        </w:rPr>
        <w:t xml:space="preserve">the </w:t>
      </w:r>
      <w:r w:rsidR="00DD2A22">
        <w:rPr>
          <w:rFonts w:ascii="Times New Roman" w:hAnsi="Times New Roman"/>
          <w:sz w:val="24"/>
          <w:szCs w:val="24"/>
        </w:rPr>
        <w:t>aliens power (section 51</w:t>
      </w:r>
      <w:r w:rsidR="008E0D89">
        <w:rPr>
          <w:rFonts w:ascii="Times New Roman" w:hAnsi="Times New Roman"/>
          <w:sz w:val="24"/>
          <w:szCs w:val="24"/>
        </w:rPr>
        <w:t>(xix));</w:t>
      </w:r>
    </w:p>
    <w:p w14:paraId="1C7E2367" w14:textId="16B8D504" w:rsidR="00697719" w:rsidRDefault="00697719" w:rsidP="00697719">
      <w:pPr>
        <w:pStyle w:val="ListParagraph"/>
        <w:numPr>
          <w:ilvl w:val="0"/>
          <w:numId w:val="29"/>
        </w:numPr>
        <w:spacing w:after="0" w:line="240" w:lineRule="auto"/>
        <w:contextualSpacing/>
        <w:rPr>
          <w:rFonts w:ascii="Times New Roman" w:hAnsi="Times New Roman"/>
          <w:sz w:val="24"/>
          <w:szCs w:val="24"/>
        </w:rPr>
      </w:pPr>
      <w:r w:rsidRPr="00435D27">
        <w:rPr>
          <w:rFonts w:ascii="Times New Roman" w:hAnsi="Times New Roman"/>
          <w:sz w:val="24"/>
          <w:szCs w:val="24"/>
        </w:rPr>
        <w:t>the race power (s</w:t>
      </w:r>
      <w:r>
        <w:rPr>
          <w:rFonts w:ascii="Times New Roman" w:hAnsi="Times New Roman"/>
          <w:sz w:val="24"/>
          <w:szCs w:val="24"/>
        </w:rPr>
        <w:t>ection</w:t>
      </w:r>
      <w:r w:rsidRPr="00435D27">
        <w:rPr>
          <w:rFonts w:ascii="Times New Roman" w:hAnsi="Times New Roman"/>
          <w:sz w:val="24"/>
          <w:szCs w:val="24"/>
        </w:rPr>
        <w:t> 51(xxvi))</w:t>
      </w:r>
      <w:r>
        <w:rPr>
          <w:rFonts w:ascii="Times New Roman" w:hAnsi="Times New Roman"/>
          <w:sz w:val="24"/>
          <w:szCs w:val="24"/>
        </w:rPr>
        <w:t>;</w:t>
      </w:r>
    </w:p>
    <w:p w14:paraId="4BD0AC94" w14:textId="1867B5B2" w:rsidR="008E0D89" w:rsidRPr="00435D27" w:rsidRDefault="008E0D89" w:rsidP="00697719">
      <w:pPr>
        <w:pStyle w:val="ListParagraph"/>
        <w:numPr>
          <w:ilvl w:val="0"/>
          <w:numId w:val="29"/>
        </w:numPr>
        <w:spacing w:after="0" w:line="240" w:lineRule="auto"/>
        <w:contextualSpacing/>
        <w:rPr>
          <w:rFonts w:ascii="Times New Roman" w:hAnsi="Times New Roman"/>
          <w:sz w:val="24"/>
          <w:szCs w:val="24"/>
        </w:rPr>
      </w:pPr>
      <w:r>
        <w:rPr>
          <w:rFonts w:ascii="Times New Roman" w:hAnsi="Times New Roman"/>
          <w:sz w:val="24"/>
          <w:szCs w:val="24"/>
        </w:rPr>
        <w:t>the immigration and emigration power (section 51(xxvii));</w:t>
      </w:r>
    </w:p>
    <w:p w14:paraId="5B520F10" w14:textId="22EF53D6" w:rsidR="00697719" w:rsidRPr="00697719" w:rsidRDefault="00697719" w:rsidP="00697719">
      <w:pPr>
        <w:pStyle w:val="ListParagraph"/>
        <w:numPr>
          <w:ilvl w:val="0"/>
          <w:numId w:val="29"/>
        </w:numPr>
        <w:spacing w:after="0" w:line="240" w:lineRule="auto"/>
        <w:contextualSpacing/>
        <w:rPr>
          <w:rFonts w:ascii="Times New Roman" w:hAnsi="Times New Roman"/>
          <w:sz w:val="24"/>
          <w:szCs w:val="24"/>
        </w:rPr>
      </w:pPr>
      <w:r w:rsidRPr="00697719">
        <w:rPr>
          <w:rFonts w:ascii="Times New Roman" w:hAnsi="Times New Roman"/>
          <w:sz w:val="24"/>
          <w:szCs w:val="24"/>
        </w:rPr>
        <w:t>the power to grant financial assistance to states (section 96); and</w:t>
      </w:r>
      <w:r w:rsidRPr="00697719">
        <w:rPr>
          <w:rFonts w:asciiTheme="minorHAnsi" w:hAnsiTheme="minorHAnsi" w:cstheme="minorHAnsi"/>
          <w:sz w:val="24"/>
          <w:szCs w:val="24"/>
        </w:rPr>
        <w:t xml:space="preserve"> </w:t>
      </w:r>
    </w:p>
    <w:p w14:paraId="1B911A70" w14:textId="177BB85A" w:rsidR="00435D27" w:rsidRDefault="00435D27" w:rsidP="00435D27">
      <w:pPr>
        <w:pStyle w:val="ListParagraph"/>
        <w:numPr>
          <w:ilvl w:val="0"/>
          <w:numId w:val="29"/>
        </w:numPr>
        <w:spacing w:after="0" w:line="240" w:lineRule="auto"/>
        <w:contextualSpacing/>
        <w:rPr>
          <w:rFonts w:ascii="Times New Roman" w:hAnsi="Times New Roman"/>
          <w:sz w:val="24"/>
          <w:szCs w:val="24"/>
        </w:rPr>
      </w:pPr>
      <w:r w:rsidRPr="00435D27">
        <w:rPr>
          <w:rFonts w:ascii="Times New Roman" w:hAnsi="Times New Roman"/>
          <w:sz w:val="24"/>
          <w:szCs w:val="24"/>
        </w:rPr>
        <w:t xml:space="preserve">the </w:t>
      </w:r>
      <w:r>
        <w:rPr>
          <w:rFonts w:ascii="Times New Roman" w:hAnsi="Times New Roman"/>
          <w:sz w:val="24"/>
          <w:szCs w:val="24"/>
        </w:rPr>
        <w:t>t</w:t>
      </w:r>
      <w:r w:rsidRPr="00435D27">
        <w:rPr>
          <w:rFonts w:ascii="Times New Roman" w:hAnsi="Times New Roman"/>
          <w:sz w:val="24"/>
          <w:szCs w:val="24"/>
        </w:rPr>
        <w:t>erritories power (s</w:t>
      </w:r>
      <w:r>
        <w:rPr>
          <w:rFonts w:ascii="Times New Roman" w:hAnsi="Times New Roman"/>
          <w:sz w:val="24"/>
          <w:szCs w:val="24"/>
        </w:rPr>
        <w:t>ection</w:t>
      </w:r>
      <w:r w:rsidRPr="00435D27">
        <w:rPr>
          <w:rFonts w:ascii="Times New Roman" w:hAnsi="Times New Roman"/>
          <w:sz w:val="24"/>
          <w:szCs w:val="24"/>
        </w:rPr>
        <w:t> 122)</w:t>
      </w:r>
      <w:r w:rsidR="00697719">
        <w:rPr>
          <w:rFonts w:ascii="Times New Roman" w:hAnsi="Times New Roman"/>
          <w:sz w:val="24"/>
          <w:szCs w:val="24"/>
        </w:rPr>
        <w:t>.</w:t>
      </w:r>
    </w:p>
    <w:p w14:paraId="68942E17" w14:textId="6E75AD9D" w:rsidR="001966FE" w:rsidRDefault="001966FE" w:rsidP="000A0FAB">
      <w:pPr>
        <w:pStyle w:val="ListParagraph"/>
        <w:spacing w:after="0" w:line="240" w:lineRule="auto"/>
        <w:ind w:left="720"/>
        <w:contextualSpacing/>
        <w:rPr>
          <w:rFonts w:ascii="Times New Roman" w:hAnsi="Times New Roman"/>
          <w:sz w:val="24"/>
          <w:szCs w:val="24"/>
          <w:u w:val="single"/>
        </w:rPr>
      </w:pPr>
    </w:p>
    <w:p w14:paraId="7B0C922B" w14:textId="77777777" w:rsidR="000A0FAB" w:rsidRPr="002F2791" w:rsidRDefault="000A0FAB" w:rsidP="000A0FAB">
      <w:pPr>
        <w:rPr>
          <w:rFonts w:ascii="Times New Roman" w:hAnsi="Times New Roman" w:cs="Times New Roman"/>
          <w:bCs/>
          <w:i/>
          <w:sz w:val="24"/>
          <w:szCs w:val="24"/>
          <w:u w:val="single"/>
        </w:rPr>
      </w:pPr>
      <w:r w:rsidRPr="002F2791">
        <w:rPr>
          <w:rFonts w:ascii="Times New Roman" w:hAnsi="Times New Roman" w:cs="Times New Roman"/>
          <w:bCs/>
          <w:i/>
          <w:sz w:val="24"/>
          <w:szCs w:val="24"/>
          <w:u w:val="single"/>
        </w:rPr>
        <w:t xml:space="preserve">Executive power and express incidental power, including the nationhood aspect </w:t>
      </w:r>
    </w:p>
    <w:p w14:paraId="2C506798" w14:textId="77777777" w:rsidR="000A0FAB" w:rsidRDefault="000A0FAB" w:rsidP="000A0FAB">
      <w:pPr>
        <w:rPr>
          <w:rFonts w:ascii="Times New Roman" w:hAnsi="Times New Roman" w:cs="Times New Roman"/>
          <w:sz w:val="24"/>
          <w:szCs w:val="24"/>
        </w:rPr>
      </w:pPr>
    </w:p>
    <w:p w14:paraId="23A30252" w14:textId="77777777" w:rsidR="000A0FAB" w:rsidRPr="00B82CF2" w:rsidRDefault="000A0FAB" w:rsidP="000A0FAB">
      <w:pPr>
        <w:rPr>
          <w:rFonts w:ascii="Times New Roman" w:hAnsi="Times New Roman" w:cs="Times New Roman"/>
          <w:sz w:val="24"/>
          <w:szCs w:val="24"/>
        </w:rPr>
      </w:pPr>
      <w:r w:rsidRPr="00B82CF2">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 </w:t>
      </w:r>
    </w:p>
    <w:p w14:paraId="6B7C4212" w14:textId="131B62A9" w:rsidR="000A0FAB" w:rsidRPr="000A0FAB" w:rsidRDefault="000A0FAB" w:rsidP="000A0FAB">
      <w:pPr>
        <w:contextualSpacing/>
        <w:rPr>
          <w:rFonts w:ascii="Times New Roman" w:hAnsi="Times New Roman"/>
          <w:sz w:val="24"/>
          <w:szCs w:val="24"/>
          <w:u w:val="single"/>
        </w:rPr>
      </w:pPr>
    </w:p>
    <w:p w14:paraId="2BB0B322" w14:textId="3B73ADC2" w:rsidR="000A0FAB" w:rsidRDefault="000A0FAB" w:rsidP="000A0FAB">
      <w:pPr>
        <w:rPr>
          <w:rFonts w:ascii="Times New Roman" w:hAnsi="Times New Roman" w:cs="Times New Roman"/>
          <w:sz w:val="24"/>
          <w:szCs w:val="24"/>
        </w:rPr>
      </w:pPr>
      <w:r w:rsidRPr="001966FE">
        <w:rPr>
          <w:rFonts w:ascii="Times New Roman" w:hAnsi="Times New Roman" w:cs="Times New Roman"/>
          <w:sz w:val="24"/>
          <w:szCs w:val="24"/>
        </w:rPr>
        <w:t>The proposed expenditure will allow the NADC to administer funding in support of community events marking Australia Day, as the official day nominated by the Australian Government to celebrate Australia’s origins and history. By facilitating the hosting of Australia Day events throughout the nation, the funding will support the promotion of and participation in a day of national significance.</w:t>
      </w:r>
    </w:p>
    <w:p w14:paraId="5FDDC95C" w14:textId="77777777" w:rsidR="00E0599B" w:rsidRPr="001966FE" w:rsidRDefault="00E0599B" w:rsidP="000A0FAB">
      <w:pPr>
        <w:rPr>
          <w:rFonts w:ascii="Times New Roman" w:hAnsi="Times New Roman" w:cs="Times New Roman"/>
          <w:sz w:val="24"/>
          <w:szCs w:val="24"/>
        </w:rPr>
      </w:pPr>
    </w:p>
    <w:p w14:paraId="34D4DD65" w14:textId="77777777" w:rsidR="000A0FAB" w:rsidRDefault="000A0FAB" w:rsidP="000A0FAB">
      <w:pPr>
        <w:rPr>
          <w:rFonts w:ascii="Times New Roman" w:hAnsi="Times New Roman" w:cs="Times New Roman"/>
          <w:sz w:val="24"/>
          <w:szCs w:val="24"/>
        </w:rPr>
      </w:pPr>
      <w:r w:rsidRPr="001966FE">
        <w:rPr>
          <w:rFonts w:ascii="Times New Roman" w:hAnsi="Times New Roman" w:cs="Times New Roman"/>
          <w:sz w:val="24"/>
          <w:szCs w:val="24"/>
        </w:rPr>
        <w:t>The proposed expenditure will allow for a communications campaign to promote and encourage participation in Australia Day. Such a campaign will support the hosting of, and participation in, events and activities directed towards the observance of a day of national significance.</w:t>
      </w:r>
    </w:p>
    <w:p w14:paraId="1AEE3A5D" w14:textId="5D9B6BC9" w:rsidR="000A0FAB" w:rsidRDefault="000A0FAB" w:rsidP="000A0FAB">
      <w:pPr>
        <w:contextualSpacing/>
        <w:rPr>
          <w:rFonts w:ascii="Times New Roman" w:hAnsi="Times New Roman"/>
          <w:sz w:val="24"/>
          <w:szCs w:val="24"/>
          <w:u w:val="single"/>
        </w:rPr>
      </w:pPr>
    </w:p>
    <w:p w14:paraId="12FE0193" w14:textId="77777777" w:rsidR="00FB230A" w:rsidRDefault="00FB230A">
      <w:pPr>
        <w:rPr>
          <w:rFonts w:ascii="Times New Roman" w:hAnsi="Times New Roman" w:cs="Times New Roman"/>
          <w:i/>
          <w:sz w:val="24"/>
          <w:szCs w:val="24"/>
          <w:u w:val="single"/>
        </w:rPr>
      </w:pPr>
      <w:r>
        <w:rPr>
          <w:rFonts w:ascii="Times New Roman" w:hAnsi="Times New Roman" w:cs="Times New Roman"/>
          <w:i/>
          <w:sz w:val="24"/>
          <w:szCs w:val="24"/>
          <w:u w:val="single"/>
        </w:rPr>
        <w:br w:type="page"/>
      </w:r>
    </w:p>
    <w:p w14:paraId="1A7D3D3C" w14:textId="010409F1" w:rsidR="001966FE" w:rsidRPr="00E0599B" w:rsidRDefault="00E0599B" w:rsidP="001966FE">
      <w:pPr>
        <w:rPr>
          <w:rFonts w:ascii="Times New Roman" w:hAnsi="Times New Roman" w:cs="Times New Roman"/>
          <w:i/>
          <w:sz w:val="24"/>
          <w:szCs w:val="24"/>
          <w:u w:val="single"/>
        </w:rPr>
      </w:pPr>
      <w:bookmarkStart w:id="0" w:name="_GoBack"/>
      <w:bookmarkEnd w:id="0"/>
      <w:r>
        <w:rPr>
          <w:rFonts w:ascii="Times New Roman" w:hAnsi="Times New Roman" w:cs="Times New Roman"/>
          <w:i/>
          <w:sz w:val="24"/>
          <w:szCs w:val="24"/>
          <w:u w:val="single"/>
        </w:rPr>
        <w:lastRenderedPageBreak/>
        <w:t>C</w:t>
      </w:r>
      <w:r w:rsidR="001966FE" w:rsidRPr="00E0599B">
        <w:rPr>
          <w:rFonts w:ascii="Times New Roman" w:hAnsi="Times New Roman" w:cs="Times New Roman"/>
          <w:i/>
          <w:sz w:val="24"/>
          <w:szCs w:val="24"/>
          <w:u w:val="single"/>
        </w:rPr>
        <w:t>ommunications power</w:t>
      </w:r>
    </w:p>
    <w:p w14:paraId="2B43217A" w14:textId="77777777" w:rsidR="00E0599B" w:rsidRDefault="00E0599B" w:rsidP="001966FE">
      <w:pPr>
        <w:rPr>
          <w:rFonts w:ascii="Times New Roman" w:hAnsi="Times New Roman" w:cs="Times New Roman"/>
          <w:sz w:val="24"/>
          <w:szCs w:val="24"/>
        </w:rPr>
      </w:pPr>
    </w:p>
    <w:p w14:paraId="51A2ED4E" w14:textId="0D9BC0E1" w:rsidR="001966FE"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Section 51(v) of the Constitution empowers the Parliament to make laws with respect to ‘postal, telegraphic, telephonic and other like services’.</w:t>
      </w:r>
    </w:p>
    <w:p w14:paraId="409DE03D" w14:textId="77777777" w:rsidR="001966FE" w:rsidRPr="001966FE" w:rsidRDefault="001966FE" w:rsidP="001966FE">
      <w:pPr>
        <w:rPr>
          <w:rFonts w:ascii="Times New Roman" w:hAnsi="Times New Roman" w:cs="Times New Roman"/>
          <w:sz w:val="24"/>
          <w:szCs w:val="24"/>
        </w:rPr>
      </w:pPr>
    </w:p>
    <w:p w14:paraId="7276A040" w14:textId="54C6723D" w:rsidR="001966FE"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The proposed expenditure will allow for an online communications campaign to promote and encourage participation in Australia Day. Such a campaign will support the hosting of, and participation in, events and activities directed towards the observance of a day of national significance.</w:t>
      </w:r>
    </w:p>
    <w:p w14:paraId="5C1960F4" w14:textId="77777777" w:rsidR="001966FE" w:rsidRPr="001966FE" w:rsidRDefault="001966FE" w:rsidP="001966FE">
      <w:pPr>
        <w:rPr>
          <w:rFonts w:ascii="Times New Roman" w:hAnsi="Times New Roman" w:cs="Times New Roman"/>
          <w:sz w:val="24"/>
          <w:szCs w:val="24"/>
        </w:rPr>
      </w:pPr>
    </w:p>
    <w:p w14:paraId="4BEEAC10" w14:textId="67BFB2CE" w:rsidR="001966FE" w:rsidRPr="00E0599B" w:rsidRDefault="00E0599B" w:rsidP="001966FE">
      <w:pPr>
        <w:rPr>
          <w:rFonts w:ascii="Times New Roman" w:hAnsi="Times New Roman" w:cs="Times New Roman"/>
          <w:i/>
          <w:sz w:val="24"/>
          <w:szCs w:val="24"/>
          <w:u w:val="single"/>
        </w:rPr>
      </w:pPr>
      <w:r>
        <w:rPr>
          <w:rFonts w:ascii="Times New Roman" w:hAnsi="Times New Roman" w:cs="Times New Roman"/>
          <w:i/>
          <w:sz w:val="24"/>
          <w:szCs w:val="24"/>
          <w:u w:val="single"/>
        </w:rPr>
        <w:t>A</w:t>
      </w:r>
      <w:r w:rsidR="001966FE" w:rsidRPr="00E0599B">
        <w:rPr>
          <w:rFonts w:ascii="Times New Roman" w:hAnsi="Times New Roman" w:cs="Times New Roman"/>
          <w:i/>
          <w:sz w:val="24"/>
          <w:szCs w:val="24"/>
          <w:u w:val="single"/>
        </w:rPr>
        <w:t>liens power</w:t>
      </w:r>
    </w:p>
    <w:p w14:paraId="5B60F4D3" w14:textId="77777777" w:rsidR="001966FE" w:rsidRPr="000A0FAB" w:rsidRDefault="001966FE" w:rsidP="001966FE">
      <w:pPr>
        <w:rPr>
          <w:rFonts w:ascii="Times New Roman" w:hAnsi="Times New Roman" w:cs="Times New Roman"/>
          <w:sz w:val="24"/>
          <w:szCs w:val="24"/>
          <w:u w:val="single"/>
        </w:rPr>
      </w:pPr>
    </w:p>
    <w:p w14:paraId="15C07701" w14:textId="3F1F97BE" w:rsidR="00E0599B"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Section 51(xix) of the Constitution empowers the Parliament to make laws with respect to ‘naturalization and aliens</w:t>
      </w:r>
      <w:r w:rsidR="00E0599B" w:rsidRPr="001966FE">
        <w:rPr>
          <w:rFonts w:ascii="Times New Roman" w:hAnsi="Times New Roman" w:cs="Times New Roman"/>
          <w:sz w:val="24"/>
          <w:szCs w:val="24"/>
        </w:rPr>
        <w:t>’</w:t>
      </w:r>
      <w:r w:rsidRPr="001966FE">
        <w:rPr>
          <w:rFonts w:ascii="Times New Roman" w:hAnsi="Times New Roman" w:cs="Times New Roman"/>
          <w:sz w:val="24"/>
          <w:szCs w:val="24"/>
        </w:rPr>
        <w:t xml:space="preserve">. </w:t>
      </w:r>
    </w:p>
    <w:p w14:paraId="51A093C6" w14:textId="77777777" w:rsidR="00E0599B" w:rsidRDefault="00E0599B" w:rsidP="001966FE">
      <w:pPr>
        <w:rPr>
          <w:rFonts w:ascii="Times New Roman" w:hAnsi="Times New Roman" w:cs="Times New Roman"/>
          <w:sz w:val="24"/>
          <w:szCs w:val="24"/>
        </w:rPr>
      </w:pPr>
    </w:p>
    <w:p w14:paraId="1E4BC28C" w14:textId="59B8155B" w:rsidR="001966FE"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 xml:space="preserve">The proposed expenditure will allow the NADC to administer funding to event organisers who wish to host activities or initiatives in observance of Australia Day for particular groups within the Australian community, including </w:t>
      </w:r>
      <w:r w:rsidR="00E0599B" w:rsidRPr="001966FE">
        <w:rPr>
          <w:rFonts w:ascii="Times New Roman" w:hAnsi="Times New Roman" w:cs="Times New Roman"/>
          <w:sz w:val="24"/>
          <w:szCs w:val="24"/>
        </w:rPr>
        <w:t>non-citizens</w:t>
      </w:r>
      <w:r w:rsidRPr="001966FE">
        <w:rPr>
          <w:rFonts w:ascii="Times New Roman" w:hAnsi="Times New Roman" w:cs="Times New Roman"/>
          <w:sz w:val="24"/>
          <w:szCs w:val="24"/>
        </w:rPr>
        <w:t>.</w:t>
      </w:r>
    </w:p>
    <w:p w14:paraId="63C7B324" w14:textId="77777777" w:rsidR="001966FE" w:rsidRPr="001966FE" w:rsidRDefault="001966FE" w:rsidP="001966FE">
      <w:pPr>
        <w:rPr>
          <w:rFonts w:ascii="Times New Roman" w:hAnsi="Times New Roman" w:cs="Times New Roman"/>
          <w:sz w:val="24"/>
          <w:szCs w:val="24"/>
        </w:rPr>
      </w:pPr>
    </w:p>
    <w:p w14:paraId="5B733B71" w14:textId="19570372" w:rsidR="001966FE" w:rsidRPr="00E0599B" w:rsidRDefault="00E0599B" w:rsidP="001966FE">
      <w:pPr>
        <w:rPr>
          <w:rFonts w:ascii="Times New Roman" w:hAnsi="Times New Roman" w:cs="Times New Roman"/>
          <w:i/>
          <w:sz w:val="24"/>
          <w:szCs w:val="24"/>
          <w:u w:val="single"/>
        </w:rPr>
      </w:pPr>
      <w:r w:rsidRPr="00E0599B">
        <w:rPr>
          <w:rFonts w:ascii="Times New Roman" w:hAnsi="Times New Roman" w:cs="Times New Roman"/>
          <w:i/>
          <w:sz w:val="24"/>
          <w:szCs w:val="24"/>
          <w:u w:val="single"/>
        </w:rPr>
        <w:t>R</w:t>
      </w:r>
      <w:r w:rsidR="001966FE" w:rsidRPr="00E0599B">
        <w:rPr>
          <w:rFonts w:ascii="Times New Roman" w:hAnsi="Times New Roman" w:cs="Times New Roman"/>
          <w:i/>
          <w:sz w:val="24"/>
          <w:szCs w:val="24"/>
          <w:u w:val="single"/>
        </w:rPr>
        <w:t>ace power</w:t>
      </w:r>
    </w:p>
    <w:p w14:paraId="5DA71008" w14:textId="77777777" w:rsidR="00E0599B" w:rsidRPr="000A0FAB" w:rsidRDefault="00E0599B" w:rsidP="001966FE">
      <w:pPr>
        <w:rPr>
          <w:rFonts w:ascii="Times New Roman" w:hAnsi="Times New Roman" w:cs="Times New Roman"/>
          <w:sz w:val="24"/>
          <w:szCs w:val="24"/>
          <w:u w:val="single"/>
        </w:rPr>
      </w:pPr>
    </w:p>
    <w:p w14:paraId="1E2CB96C" w14:textId="60BC1C16" w:rsidR="00E0599B"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Section 51(xxvi) of the Constitution empowers the Parliament to make laws with respect to ‘the people of any race for whom it is deemed necessary to make special laws</w:t>
      </w:r>
      <w:r w:rsidR="00E0599B" w:rsidRPr="001966FE">
        <w:rPr>
          <w:rFonts w:ascii="Times New Roman" w:hAnsi="Times New Roman" w:cs="Times New Roman"/>
          <w:sz w:val="24"/>
          <w:szCs w:val="24"/>
        </w:rPr>
        <w:t>’</w:t>
      </w:r>
      <w:r w:rsidRPr="001966FE">
        <w:rPr>
          <w:rFonts w:ascii="Times New Roman" w:hAnsi="Times New Roman" w:cs="Times New Roman"/>
          <w:sz w:val="24"/>
          <w:szCs w:val="24"/>
        </w:rPr>
        <w:t xml:space="preserve">. </w:t>
      </w:r>
    </w:p>
    <w:p w14:paraId="137970E8" w14:textId="77777777" w:rsidR="00E0599B" w:rsidRDefault="00E0599B" w:rsidP="001966FE">
      <w:pPr>
        <w:rPr>
          <w:rFonts w:ascii="Times New Roman" w:hAnsi="Times New Roman" w:cs="Times New Roman"/>
          <w:sz w:val="24"/>
          <w:szCs w:val="24"/>
        </w:rPr>
      </w:pPr>
    </w:p>
    <w:p w14:paraId="6EBC3BEF" w14:textId="4BCD0659" w:rsidR="001966FE"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The proposed expenditure will allow the NADC to administer funding to event organisers who wish to host activities or initiatives in observance of Australia Day for particular groups within the Australian community, including Aboriginal and Torres Strait Islander Australians.</w:t>
      </w:r>
    </w:p>
    <w:p w14:paraId="66C3822D" w14:textId="77777777" w:rsidR="00E0599B" w:rsidRPr="001966FE" w:rsidRDefault="00E0599B" w:rsidP="001966FE">
      <w:pPr>
        <w:rPr>
          <w:rFonts w:ascii="Times New Roman" w:hAnsi="Times New Roman" w:cs="Times New Roman"/>
          <w:sz w:val="24"/>
          <w:szCs w:val="24"/>
        </w:rPr>
      </w:pPr>
    </w:p>
    <w:p w14:paraId="46543084" w14:textId="679BD1F8" w:rsidR="001966FE" w:rsidRPr="00E0599B" w:rsidRDefault="00E0599B" w:rsidP="001966FE">
      <w:pPr>
        <w:rPr>
          <w:rFonts w:ascii="Times New Roman" w:hAnsi="Times New Roman" w:cs="Times New Roman"/>
          <w:i/>
          <w:sz w:val="24"/>
          <w:szCs w:val="24"/>
          <w:u w:val="single"/>
        </w:rPr>
      </w:pPr>
      <w:r>
        <w:rPr>
          <w:rFonts w:ascii="Times New Roman" w:hAnsi="Times New Roman" w:cs="Times New Roman"/>
          <w:i/>
          <w:sz w:val="24"/>
          <w:szCs w:val="24"/>
          <w:u w:val="single"/>
        </w:rPr>
        <w:t>I</w:t>
      </w:r>
      <w:r w:rsidR="001966FE" w:rsidRPr="00E0599B">
        <w:rPr>
          <w:rFonts w:ascii="Times New Roman" w:hAnsi="Times New Roman" w:cs="Times New Roman"/>
          <w:i/>
          <w:sz w:val="24"/>
          <w:szCs w:val="24"/>
          <w:u w:val="single"/>
        </w:rPr>
        <w:t>mmigration and emigration power</w:t>
      </w:r>
    </w:p>
    <w:p w14:paraId="0A184F44" w14:textId="77777777" w:rsidR="001966FE" w:rsidRPr="001966FE" w:rsidRDefault="001966FE" w:rsidP="001966FE">
      <w:pPr>
        <w:rPr>
          <w:rFonts w:ascii="Times New Roman" w:hAnsi="Times New Roman" w:cs="Times New Roman"/>
          <w:sz w:val="24"/>
          <w:szCs w:val="24"/>
        </w:rPr>
      </w:pPr>
    </w:p>
    <w:p w14:paraId="4AAD0647" w14:textId="77777777" w:rsidR="00E0599B"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 xml:space="preserve">Section 51(xxvii) empowers the Parliament to make laws with respect to ‘immigration and emigration’. </w:t>
      </w:r>
    </w:p>
    <w:p w14:paraId="061DF301" w14:textId="77777777" w:rsidR="00E0599B" w:rsidRDefault="00E0599B" w:rsidP="001966FE">
      <w:pPr>
        <w:rPr>
          <w:rFonts w:ascii="Times New Roman" w:hAnsi="Times New Roman" w:cs="Times New Roman"/>
          <w:sz w:val="24"/>
          <w:szCs w:val="24"/>
        </w:rPr>
      </w:pPr>
    </w:p>
    <w:p w14:paraId="26D618FD" w14:textId="53628891" w:rsidR="001966FE" w:rsidRPr="001966FE"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The proposed expenditure will allow the NADC to administer funding to event organisers who wish to host activities or initiatives in observance of Australia Day for particular groups within the Australian community, including recent immigrants.</w:t>
      </w:r>
    </w:p>
    <w:p w14:paraId="650EEC29" w14:textId="58F86762" w:rsidR="001966FE" w:rsidRPr="001966FE" w:rsidRDefault="001966FE" w:rsidP="001966FE">
      <w:pPr>
        <w:rPr>
          <w:rFonts w:ascii="Times New Roman" w:hAnsi="Times New Roman" w:cs="Times New Roman"/>
          <w:sz w:val="24"/>
          <w:szCs w:val="24"/>
        </w:rPr>
      </w:pPr>
    </w:p>
    <w:p w14:paraId="314B4840" w14:textId="3B14E97D" w:rsidR="001966FE" w:rsidRPr="00E0599B" w:rsidRDefault="00E0599B" w:rsidP="001966FE">
      <w:pPr>
        <w:rPr>
          <w:rFonts w:ascii="Times New Roman" w:hAnsi="Times New Roman" w:cs="Times New Roman"/>
          <w:i/>
          <w:sz w:val="24"/>
          <w:szCs w:val="24"/>
          <w:u w:val="single"/>
        </w:rPr>
      </w:pPr>
      <w:r>
        <w:rPr>
          <w:rFonts w:ascii="Times New Roman" w:hAnsi="Times New Roman" w:cs="Times New Roman"/>
          <w:i/>
          <w:sz w:val="24"/>
          <w:szCs w:val="24"/>
          <w:u w:val="single"/>
        </w:rPr>
        <w:t>P</w:t>
      </w:r>
      <w:r w:rsidR="001966FE" w:rsidRPr="00E0599B">
        <w:rPr>
          <w:rFonts w:ascii="Times New Roman" w:hAnsi="Times New Roman" w:cs="Times New Roman"/>
          <w:i/>
          <w:sz w:val="24"/>
          <w:szCs w:val="24"/>
          <w:u w:val="single"/>
        </w:rPr>
        <w:t>ower to grant financial assistance to states</w:t>
      </w:r>
    </w:p>
    <w:p w14:paraId="5ED5E403" w14:textId="77777777" w:rsidR="001966FE" w:rsidRPr="000A0FAB" w:rsidRDefault="001966FE" w:rsidP="001966FE">
      <w:pPr>
        <w:rPr>
          <w:rFonts w:ascii="Times New Roman" w:hAnsi="Times New Roman" w:cs="Times New Roman"/>
          <w:sz w:val="24"/>
          <w:szCs w:val="24"/>
          <w:u w:val="single"/>
        </w:rPr>
      </w:pPr>
    </w:p>
    <w:p w14:paraId="388EC01A" w14:textId="0EBB0DCC" w:rsidR="00E0599B"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Section 96 of the Constitution empowers the Parliament to ‘grant financial assistance to any State on such terms and conditions as the Parliament thinks fit</w:t>
      </w:r>
      <w:r w:rsidR="00E0599B" w:rsidRPr="001966FE">
        <w:rPr>
          <w:rFonts w:ascii="Times New Roman" w:hAnsi="Times New Roman" w:cs="Times New Roman"/>
          <w:sz w:val="24"/>
          <w:szCs w:val="24"/>
        </w:rPr>
        <w:t>’</w:t>
      </w:r>
      <w:r w:rsidRPr="001966FE">
        <w:rPr>
          <w:rFonts w:ascii="Times New Roman" w:hAnsi="Times New Roman" w:cs="Times New Roman"/>
          <w:sz w:val="24"/>
          <w:szCs w:val="24"/>
        </w:rPr>
        <w:t xml:space="preserve">. </w:t>
      </w:r>
    </w:p>
    <w:p w14:paraId="1563ACB2" w14:textId="77777777" w:rsidR="00E0599B" w:rsidRDefault="00E0599B" w:rsidP="001966FE">
      <w:pPr>
        <w:rPr>
          <w:rFonts w:ascii="Times New Roman" w:hAnsi="Times New Roman" w:cs="Times New Roman"/>
          <w:sz w:val="24"/>
          <w:szCs w:val="24"/>
        </w:rPr>
      </w:pPr>
    </w:p>
    <w:p w14:paraId="301F83F6" w14:textId="44BCADC8" w:rsidR="001966FE"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The proposed expenditure will allow the NADC to administer funding to states in support of Australia Day events and activities.</w:t>
      </w:r>
    </w:p>
    <w:p w14:paraId="066BC632" w14:textId="77777777" w:rsidR="001966FE" w:rsidRPr="001966FE" w:rsidRDefault="001966FE" w:rsidP="001966FE">
      <w:pPr>
        <w:rPr>
          <w:rFonts w:ascii="Times New Roman" w:hAnsi="Times New Roman" w:cs="Times New Roman"/>
          <w:sz w:val="24"/>
          <w:szCs w:val="24"/>
        </w:rPr>
      </w:pPr>
    </w:p>
    <w:p w14:paraId="44164900" w14:textId="6E967297" w:rsidR="001966FE" w:rsidRPr="00E0599B" w:rsidRDefault="00E0599B" w:rsidP="001966FE">
      <w:pPr>
        <w:rPr>
          <w:rFonts w:ascii="Times New Roman" w:hAnsi="Times New Roman" w:cs="Times New Roman"/>
          <w:i/>
          <w:sz w:val="24"/>
          <w:szCs w:val="24"/>
          <w:u w:val="single"/>
        </w:rPr>
      </w:pPr>
      <w:r w:rsidRPr="00E0599B">
        <w:rPr>
          <w:rFonts w:ascii="Times New Roman" w:hAnsi="Times New Roman" w:cs="Times New Roman"/>
          <w:i/>
          <w:sz w:val="24"/>
          <w:szCs w:val="24"/>
          <w:u w:val="single"/>
        </w:rPr>
        <w:t>Territories power</w:t>
      </w:r>
    </w:p>
    <w:p w14:paraId="79A1A0BE" w14:textId="77777777" w:rsidR="001966FE" w:rsidRPr="000A0FAB" w:rsidRDefault="001966FE" w:rsidP="001966FE">
      <w:pPr>
        <w:rPr>
          <w:rFonts w:ascii="Times New Roman" w:hAnsi="Times New Roman" w:cs="Times New Roman"/>
          <w:sz w:val="24"/>
          <w:szCs w:val="24"/>
          <w:u w:val="single"/>
        </w:rPr>
      </w:pPr>
    </w:p>
    <w:p w14:paraId="66DCBC20" w14:textId="77777777" w:rsidR="00E0599B" w:rsidRDefault="001966FE" w:rsidP="001966FE">
      <w:pPr>
        <w:rPr>
          <w:rFonts w:ascii="Times New Roman" w:hAnsi="Times New Roman" w:cs="Times New Roman"/>
          <w:sz w:val="24"/>
          <w:szCs w:val="24"/>
        </w:rPr>
      </w:pPr>
      <w:r w:rsidRPr="001966FE">
        <w:rPr>
          <w:rFonts w:ascii="Times New Roman" w:hAnsi="Times New Roman" w:cs="Times New Roman"/>
          <w:sz w:val="24"/>
          <w:szCs w:val="24"/>
        </w:rPr>
        <w:t>Section 122 of the Constitution empowers the Parliament to ‘make laws for the government of any territory</w:t>
      </w:r>
      <w:r w:rsidR="00E0599B" w:rsidRPr="001966FE">
        <w:rPr>
          <w:rFonts w:ascii="Times New Roman" w:hAnsi="Times New Roman" w:cs="Times New Roman"/>
          <w:sz w:val="24"/>
          <w:szCs w:val="24"/>
        </w:rPr>
        <w:t>’</w:t>
      </w:r>
      <w:r w:rsidRPr="001966FE">
        <w:rPr>
          <w:rFonts w:ascii="Times New Roman" w:hAnsi="Times New Roman" w:cs="Times New Roman"/>
          <w:sz w:val="24"/>
          <w:szCs w:val="24"/>
        </w:rPr>
        <w:t xml:space="preserve">. </w:t>
      </w:r>
    </w:p>
    <w:p w14:paraId="4ABE1A3A" w14:textId="77777777" w:rsidR="00E0599B" w:rsidRDefault="00E0599B" w:rsidP="001966FE">
      <w:pPr>
        <w:rPr>
          <w:rFonts w:ascii="Times New Roman" w:hAnsi="Times New Roman" w:cs="Times New Roman"/>
          <w:sz w:val="24"/>
          <w:szCs w:val="24"/>
        </w:rPr>
      </w:pPr>
    </w:p>
    <w:p w14:paraId="6D6AE17A" w14:textId="1B093189" w:rsidR="00435D27" w:rsidRDefault="001966FE" w:rsidP="001966FE">
      <w:pPr>
        <w:rPr>
          <w:rFonts w:ascii="Times New Roman" w:hAnsi="Times New Roman" w:cs="Times New Roman"/>
          <w:sz w:val="24"/>
          <w:szCs w:val="24"/>
        </w:rPr>
      </w:pPr>
      <w:r w:rsidRPr="001966FE">
        <w:rPr>
          <w:rFonts w:ascii="Times New Roman" w:hAnsi="Times New Roman" w:cs="Times New Roman"/>
          <w:sz w:val="24"/>
          <w:szCs w:val="24"/>
        </w:rPr>
        <w:lastRenderedPageBreak/>
        <w:t>The proposed expenditure will allow the NADC to administer funding to, and enter into grant agreements with, territory entities in support of Australia Day events and activities.</w:t>
      </w:r>
    </w:p>
    <w:p w14:paraId="1F026CB8" w14:textId="2CB7134A" w:rsidR="008E0D89" w:rsidRDefault="008E0D89" w:rsidP="00B82CF2">
      <w:pPr>
        <w:rPr>
          <w:rFonts w:ascii="Times New Roman" w:hAnsi="Times New Roman" w:cs="Times New Roman"/>
          <w:sz w:val="24"/>
          <w:szCs w:val="24"/>
        </w:rPr>
      </w:pPr>
    </w:p>
    <w:p w14:paraId="066BC9CA" w14:textId="74D2F8AB" w:rsidR="000A0FAB" w:rsidRDefault="000A0FAB" w:rsidP="00B82CF2">
      <w:pPr>
        <w:rPr>
          <w:rFonts w:ascii="Times New Roman" w:hAnsi="Times New Roman" w:cs="Times New Roman"/>
          <w:sz w:val="24"/>
          <w:szCs w:val="24"/>
        </w:rPr>
      </w:pPr>
    </w:p>
    <w:p w14:paraId="5C9AB03B" w14:textId="0E4D56E7" w:rsidR="000A0FAB" w:rsidRDefault="000A0FAB" w:rsidP="00B82CF2">
      <w:pPr>
        <w:rPr>
          <w:rFonts w:ascii="Times New Roman" w:hAnsi="Times New Roman" w:cs="Times New Roman"/>
          <w:sz w:val="24"/>
          <w:szCs w:val="24"/>
        </w:rPr>
      </w:pPr>
    </w:p>
    <w:p w14:paraId="480BA0C7" w14:textId="77777777" w:rsidR="000A0FAB" w:rsidRPr="00B82CF2" w:rsidRDefault="000A0FAB" w:rsidP="00B82CF2">
      <w:pPr>
        <w:rPr>
          <w:rFonts w:ascii="Times New Roman" w:hAnsi="Times New Roman" w:cs="Times New Roman"/>
          <w:sz w:val="24"/>
          <w:szCs w:val="24"/>
        </w:rPr>
      </w:pPr>
    </w:p>
    <w:p w14:paraId="7FBEB0BE" w14:textId="32A0C456" w:rsidR="00B82CF2" w:rsidRPr="00B82CF2" w:rsidRDefault="00B82CF2" w:rsidP="00B82CF2">
      <w:pPr>
        <w:rPr>
          <w:rFonts w:ascii="Times New Roman" w:hAnsi="Times New Roman" w:cs="Times New Roman"/>
          <w:sz w:val="24"/>
          <w:szCs w:val="24"/>
        </w:rPr>
      </w:pPr>
    </w:p>
    <w:p w14:paraId="5C98E3BE" w14:textId="77777777" w:rsidR="00B82CF2" w:rsidRPr="00B82CF2" w:rsidRDefault="00B82CF2" w:rsidP="00B82CF2">
      <w:pPr>
        <w:rPr>
          <w:rFonts w:ascii="Times New Roman" w:hAnsi="Times New Roman" w:cs="Times New Roman"/>
          <w:sz w:val="24"/>
          <w:szCs w:val="24"/>
        </w:rPr>
        <w:sectPr w:rsidR="00B82CF2" w:rsidRPr="00B82CF2"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179D8338" w14:textId="77777777"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10BFBAF6"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26742B03"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51A2DC0B" w14:textId="77777777" w:rsidR="007910C5" w:rsidRPr="00FD63F5" w:rsidRDefault="007910C5" w:rsidP="007910C5">
      <w:pPr>
        <w:pStyle w:val="paranumbering0"/>
        <w:spacing w:before="0" w:beforeAutospacing="0" w:after="0" w:afterAutospacing="0"/>
        <w:contextualSpacing/>
      </w:pPr>
    </w:p>
    <w:p w14:paraId="6FE0768C" w14:textId="53D46F22"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B059AB">
        <w:rPr>
          <w:b/>
          <w:i/>
          <w:iCs/>
        </w:rPr>
        <w:t>Prime Minister and Cabinet</w:t>
      </w:r>
      <w:r>
        <w:rPr>
          <w:b/>
          <w:i/>
          <w:iCs/>
        </w:rPr>
        <w:t xml:space="preserve"> Measures No. </w:t>
      </w:r>
      <w:r w:rsidR="00CA4297">
        <w:rPr>
          <w:b/>
          <w:i/>
          <w:iCs/>
        </w:rPr>
        <w:t>10</w:t>
      </w:r>
      <w:r w:rsidRPr="007B36A7">
        <w:rPr>
          <w:b/>
          <w:i/>
          <w:iCs/>
        </w:rPr>
        <w:t xml:space="preserve">) </w:t>
      </w:r>
      <w:r w:rsidR="008E74E3">
        <w:rPr>
          <w:b/>
          <w:i/>
        </w:rPr>
        <w:t>Regulations 2021</w:t>
      </w:r>
    </w:p>
    <w:p w14:paraId="1130CFEC" w14:textId="77777777" w:rsidR="00337D61" w:rsidRPr="007B36A7" w:rsidRDefault="00337D61" w:rsidP="00337D61">
      <w:pPr>
        <w:pStyle w:val="paranumbering0"/>
        <w:spacing w:before="0" w:beforeAutospacing="0" w:after="0" w:afterAutospacing="0"/>
        <w:contextualSpacing/>
      </w:pPr>
    </w:p>
    <w:p w14:paraId="18A55C57"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1AD433A6" w14:textId="77777777" w:rsidR="00337D61" w:rsidRPr="007B36A7" w:rsidRDefault="00337D61" w:rsidP="00337D61">
      <w:pPr>
        <w:pStyle w:val="paranumbering0"/>
        <w:spacing w:before="0" w:beforeAutospacing="0" w:after="0" w:afterAutospacing="0"/>
        <w:contextualSpacing/>
      </w:pPr>
    </w:p>
    <w:p w14:paraId="59CE2A11"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5530A1F2" w14:textId="77777777" w:rsidR="00337D61" w:rsidRPr="007B36A7" w:rsidRDefault="00337D61" w:rsidP="00337D61">
      <w:pPr>
        <w:pStyle w:val="paranumbering0"/>
        <w:spacing w:before="0" w:beforeAutospacing="0" w:after="0" w:afterAutospacing="0"/>
        <w:contextualSpacing/>
      </w:pPr>
    </w:p>
    <w:p w14:paraId="45C19D9A" w14:textId="77777777"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w:t>
      </w:r>
      <w:r w:rsidRPr="0051277B">
        <w:t xml:space="preserve">the FF(SP) Regulations specify the arrangements, grants and programs. </w:t>
      </w:r>
      <w:r w:rsidR="00B43F57" w:rsidRPr="0051277B">
        <w:t>The powers in the FF(SP) Act to make, vary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2FC7EADF" w14:textId="77777777" w:rsidR="00337D61" w:rsidRPr="0051277B" w:rsidRDefault="00337D61" w:rsidP="00337D61">
      <w:pPr>
        <w:rPr>
          <w:rFonts w:ascii="Times New Roman" w:hAnsi="Times New Roman" w:cs="Times New Roman"/>
          <w:sz w:val="24"/>
          <w:szCs w:val="24"/>
        </w:rPr>
      </w:pPr>
    </w:p>
    <w:p w14:paraId="33F7B4F4" w14:textId="77777777" w:rsidR="009D1199" w:rsidRDefault="00F34141" w:rsidP="009D1199">
      <w:pPr>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Pr>
          <w:rFonts w:ascii="Times New Roman" w:hAnsi="Times New Roman" w:cs="Times New Roman"/>
          <w:i/>
          <w:sz w:val="24"/>
          <w:szCs w:val="24"/>
        </w:rPr>
        <w:t>Prime Minister and Cabinet Measures No. </w:t>
      </w:r>
      <w:r w:rsidR="009D1199">
        <w:rPr>
          <w:rFonts w:ascii="Times New Roman" w:hAnsi="Times New Roman" w:cs="Times New Roman"/>
          <w:i/>
          <w:sz w:val="24"/>
          <w:szCs w:val="24"/>
        </w:rPr>
        <w:t>10</w:t>
      </w:r>
      <w:r>
        <w:rPr>
          <w:rFonts w:ascii="Times New Roman" w:hAnsi="Times New Roman" w:cs="Times New Roman"/>
          <w:i/>
          <w:sz w:val="24"/>
          <w:szCs w:val="24"/>
        </w:rPr>
        <w:t xml:space="preserve">) Regulations 2021 </w:t>
      </w:r>
      <w:r w:rsidRPr="00A70506">
        <w:rPr>
          <w:rFonts w:ascii="Times New Roman" w:hAnsi="Times New Roman" w:cs="Times New Roman"/>
          <w:sz w:val="24"/>
          <w:szCs w:val="24"/>
        </w:rPr>
        <w:t xml:space="preserve">(the Regulations) amend Schedule 1AB to the </w:t>
      </w:r>
      <w:r>
        <w:rPr>
          <w:rFonts w:ascii="Times New Roman" w:hAnsi="Times New Roman" w:cs="Times New Roman"/>
          <w:sz w:val="24"/>
          <w:szCs w:val="24"/>
        </w:rPr>
        <w:t>FF(SP)</w:t>
      </w:r>
      <w:r w:rsidRPr="00A70506">
        <w:rPr>
          <w:rFonts w:ascii="Times New Roman" w:hAnsi="Times New Roman" w:cs="Times New Roman"/>
          <w:sz w:val="24"/>
          <w:szCs w:val="24"/>
        </w:rPr>
        <w:t xml:space="preserve"> Regulations</w:t>
      </w:r>
      <w:r>
        <w:rPr>
          <w:rFonts w:ascii="Times New Roman" w:hAnsi="Times New Roman" w:cs="Times New Roman"/>
          <w:sz w:val="24"/>
          <w:szCs w:val="24"/>
        </w:rPr>
        <w:t xml:space="preserve"> to </w:t>
      </w:r>
      <w:r w:rsidRPr="00A70506">
        <w:rPr>
          <w:rFonts w:ascii="Times New Roman" w:hAnsi="Times New Roman" w:cs="Times New Roman"/>
          <w:sz w:val="24"/>
          <w:szCs w:val="24"/>
        </w:rPr>
        <w:t>establish legislative authority</w:t>
      </w:r>
      <w:r>
        <w:rPr>
          <w:rFonts w:ascii="Times New Roman" w:hAnsi="Times New Roman" w:cs="Times New Roman"/>
          <w:sz w:val="24"/>
          <w:szCs w:val="24"/>
        </w:rPr>
        <w:t xml:space="preserve"> for </w:t>
      </w:r>
      <w:r w:rsidR="009D1199">
        <w:rPr>
          <w:rFonts w:ascii="Times New Roman" w:hAnsi="Times New Roman" w:cs="Times New Roman"/>
          <w:sz w:val="24"/>
          <w:szCs w:val="24"/>
        </w:rPr>
        <w:t>the Government to provide grant funding to the National Australia Day Council (NADC) Limited to deliver a grants program that supports Australia Day events and a communications campaign to promote Australia Day. The NADC is a Commonwealth company within the Prime Minister and Cabinet portfolio. Grant funding to the NADC will be provided by the Department of the Prime Minister and Cabinet.</w:t>
      </w:r>
    </w:p>
    <w:p w14:paraId="40E5BF1F" w14:textId="77777777" w:rsidR="009D1199" w:rsidRDefault="009D1199" w:rsidP="009D1199">
      <w:pPr>
        <w:ind w:right="-46"/>
        <w:rPr>
          <w:rFonts w:ascii="Times New Roman" w:hAnsi="Times New Roman" w:cs="Times New Roman"/>
          <w:sz w:val="24"/>
          <w:szCs w:val="24"/>
        </w:rPr>
      </w:pPr>
    </w:p>
    <w:p w14:paraId="48E1D0DE" w14:textId="61780473" w:rsidR="009D1199" w:rsidRDefault="009D1199" w:rsidP="009D1199">
      <w:pPr>
        <w:ind w:right="-46"/>
        <w:rPr>
          <w:rFonts w:ascii="Times New Roman" w:hAnsi="Times New Roman" w:cs="Times New Roman"/>
          <w:sz w:val="24"/>
          <w:szCs w:val="24"/>
        </w:rPr>
      </w:pPr>
      <w:r>
        <w:rPr>
          <w:rFonts w:ascii="Times New Roman" w:hAnsi="Times New Roman" w:cs="Times New Roman"/>
          <w:sz w:val="24"/>
          <w:szCs w:val="24"/>
        </w:rPr>
        <w:t xml:space="preserve">The Australia Day grants program will support the promotion of and participation in a day of national significance. It is also a means of distributing funding and generating local economic activity across communities that have been adversely affected by reduced business activity as a result of the COVID-19 pandemic. The program will provide grant funding for community events and major events across Australia. </w:t>
      </w:r>
    </w:p>
    <w:p w14:paraId="1A16AEDD" w14:textId="77777777" w:rsidR="009D1199" w:rsidRDefault="009D1199" w:rsidP="009D1199">
      <w:pPr>
        <w:ind w:right="-46"/>
        <w:rPr>
          <w:rFonts w:ascii="Times New Roman" w:hAnsi="Times New Roman" w:cs="Times New Roman"/>
          <w:sz w:val="24"/>
          <w:szCs w:val="24"/>
        </w:rPr>
      </w:pPr>
    </w:p>
    <w:p w14:paraId="733F226F" w14:textId="49C56BED" w:rsidR="009D1199" w:rsidRDefault="009D1199" w:rsidP="009D1199">
      <w:pPr>
        <w:ind w:right="-46"/>
        <w:rPr>
          <w:rFonts w:ascii="Times New Roman" w:hAnsi="Times New Roman" w:cs="Times New Roman"/>
          <w:sz w:val="24"/>
          <w:szCs w:val="24"/>
        </w:rPr>
      </w:pPr>
      <w:r>
        <w:rPr>
          <w:rFonts w:ascii="Times New Roman" w:hAnsi="Times New Roman" w:cs="Times New Roman"/>
          <w:sz w:val="24"/>
          <w:szCs w:val="24"/>
        </w:rPr>
        <w:t>Government funding will also be provided for the NADC to build on the extended reach of its Australia Day communications through a national advertising campaign promoting the celebration of Australia Day 2022</w:t>
      </w:r>
      <w:r w:rsidR="001966FE">
        <w:rPr>
          <w:rFonts w:ascii="Times New Roman" w:hAnsi="Times New Roman" w:cs="Times New Roman"/>
          <w:sz w:val="24"/>
          <w:szCs w:val="24"/>
        </w:rPr>
        <w:t xml:space="preserve"> in the lead</w:t>
      </w:r>
      <w:r w:rsidR="00E0599B">
        <w:rPr>
          <w:rFonts w:ascii="Times New Roman" w:hAnsi="Times New Roman" w:cs="Times New Roman"/>
          <w:sz w:val="24"/>
          <w:szCs w:val="24"/>
        </w:rPr>
        <w:t>-</w:t>
      </w:r>
      <w:r w:rsidR="001966FE">
        <w:rPr>
          <w:rFonts w:ascii="Times New Roman" w:hAnsi="Times New Roman" w:cs="Times New Roman"/>
          <w:sz w:val="24"/>
          <w:szCs w:val="24"/>
        </w:rPr>
        <w:t>up to the event</w:t>
      </w:r>
      <w:r>
        <w:rPr>
          <w:rFonts w:ascii="Times New Roman" w:hAnsi="Times New Roman" w:cs="Times New Roman"/>
          <w:sz w:val="24"/>
          <w:szCs w:val="24"/>
        </w:rPr>
        <w:t xml:space="preserve">. </w:t>
      </w:r>
    </w:p>
    <w:p w14:paraId="20266BDE" w14:textId="77777777" w:rsidR="009D1199" w:rsidRDefault="009D1199" w:rsidP="00F34141">
      <w:pPr>
        <w:ind w:right="-46"/>
        <w:rPr>
          <w:rFonts w:ascii="Times New Roman" w:hAnsi="Times New Roman" w:cs="Times New Roman"/>
          <w:sz w:val="24"/>
          <w:szCs w:val="24"/>
        </w:rPr>
      </w:pPr>
    </w:p>
    <w:p w14:paraId="7AE58438" w14:textId="55F55F5C" w:rsidR="00B059AB" w:rsidRPr="00A87840" w:rsidRDefault="00B059AB" w:rsidP="00B059AB">
      <w:pPr>
        <w:ind w:right="-46"/>
        <w:rPr>
          <w:rFonts w:ascii="Times New Roman" w:hAnsi="Times New Roman" w:cs="Times New Roman"/>
          <w:b/>
          <w:color w:val="000000" w:themeColor="text1"/>
          <w:sz w:val="24"/>
          <w:szCs w:val="24"/>
        </w:rPr>
      </w:pPr>
      <w:r w:rsidRPr="00A87840">
        <w:rPr>
          <w:rFonts w:ascii="Times New Roman" w:hAnsi="Times New Roman" w:cs="Times New Roman"/>
          <w:b/>
          <w:color w:val="000000" w:themeColor="text1"/>
          <w:sz w:val="24"/>
          <w:szCs w:val="24"/>
        </w:rPr>
        <w:t>Human rights implications</w:t>
      </w:r>
    </w:p>
    <w:p w14:paraId="520E455D" w14:textId="3F82A207" w:rsidR="00B059AB" w:rsidRDefault="00B059AB" w:rsidP="00B059AB">
      <w:pPr>
        <w:rPr>
          <w:rFonts w:ascii="Times New Roman" w:hAnsi="Times New Roman"/>
          <w:color w:val="000000" w:themeColor="text1"/>
          <w:sz w:val="24"/>
          <w:szCs w:val="24"/>
        </w:rPr>
      </w:pPr>
    </w:p>
    <w:p w14:paraId="2EDCD976" w14:textId="4F91C06F" w:rsidR="007A0903" w:rsidRPr="007A0903" w:rsidRDefault="007A0903" w:rsidP="007A0903">
      <w:pPr>
        <w:ind w:right="-46"/>
        <w:rPr>
          <w:rFonts w:ascii="Times New Roman" w:hAnsi="Times New Roman" w:cs="Times New Roman"/>
          <w:sz w:val="24"/>
          <w:szCs w:val="24"/>
        </w:rPr>
      </w:pPr>
      <w:r w:rsidRPr="007A0903">
        <w:rPr>
          <w:rFonts w:ascii="Times New Roman" w:hAnsi="Times New Roman" w:cs="Times New Roman"/>
          <w:sz w:val="24"/>
          <w:szCs w:val="24"/>
        </w:rPr>
        <w:t xml:space="preserve">This </w:t>
      </w:r>
      <w:r>
        <w:rPr>
          <w:rFonts w:ascii="Times New Roman" w:hAnsi="Times New Roman" w:cs="Times New Roman"/>
          <w:sz w:val="24"/>
          <w:szCs w:val="24"/>
        </w:rPr>
        <w:t>d</w:t>
      </w:r>
      <w:r w:rsidRPr="007A0903">
        <w:rPr>
          <w:rFonts w:ascii="Times New Roman" w:hAnsi="Times New Roman" w:cs="Times New Roman"/>
          <w:sz w:val="24"/>
          <w:szCs w:val="24"/>
        </w:rPr>
        <w:t xml:space="preserve">isallowable </w:t>
      </w:r>
      <w:r>
        <w:rPr>
          <w:rFonts w:ascii="Times New Roman" w:hAnsi="Times New Roman" w:cs="Times New Roman"/>
          <w:sz w:val="24"/>
          <w:szCs w:val="24"/>
        </w:rPr>
        <w:t>l</w:t>
      </w:r>
      <w:r w:rsidRPr="007A0903">
        <w:rPr>
          <w:rFonts w:ascii="Times New Roman" w:hAnsi="Times New Roman" w:cs="Times New Roman"/>
          <w:sz w:val="24"/>
          <w:szCs w:val="24"/>
        </w:rPr>
        <w:t xml:space="preserve">egislative </w:t>
      </w:r>
      <w:r>
        <w:rPr>
          <w:rFonts w:ascii="Times New Roman" w:hAnsi="Times New Roman" w:cs="Times New Roman"/>
          <w:sz w:val="24"/>
          <w:szCs w:val="24"/>
        </w:rPr>
        <w:t>i</w:t>
      </w:r>
      <w:r w:rsidRPr="007A0903">
        <w:rPr>
          <w:rFonts w:ascii="Times New Roman" w:hAnsi="Times New Roman" w:cs="Times New Roman"/>
          <w:sz w:val="24"/>
          <w:szCs w:val="24"/>
        </w:rPr>
        <w:t>nstrument engages the following rights:</w:t>
      </w:r>
    </w:p>
    <w:p w14:paraId="698F61C0" w14:textId="7A2F474A" w:rsidR="007A0903" w:rsidRPr="007A0903" w:rsidRDefault="00857464" w:rsidP="007A0903">
      <w:pPr>
        <w:pStyle w:val="ListParagraph"/>
        <w:numPr>
          <w:ilvl w:val="0"/>
          <w:numId w:val="29"/>
        </w:numPr>
        <w:spacing w:after="0" w:line="240" w:lineRule="auto"/>
        <w:contextualSpacing/>
        <w:rPr>
          <w:rFonts w:ascii="Times New Roman" w:hAnsi="Times New Roman"/>
          <w:sz w:val="24"/>
          <w:szCs w:val="24"/>
        </w:rPr>
      </w:pPr>
      <w:r>
        <w:rPr>
          <w:rFonts w:ascii="Times New Roman" w:hAnsi="Times New Roman"/>
          <w:sz w:val="24"/>
          <w:szCs w:val="24"/>
        </w:rPr>
        <w:t>t</w:t>
      </w:r>
      <w:r w:rsidR="007A0903" w:rsidRPr="007A0903">
        <w:rPr>
          <w:rFonts w:ascii="Times New Roman" w:hAnsi="Times New Roman"/>
          <w:sz w:val="24"/>
          <w:szCs w:val="24"/>
        </w:rPr>
        <w:t xml:space="preserve">he right </w:t>
      </w:r>
      <w:r>
        <w:rPr>
          <w:rFonts w:ascii="Times New Roman" w:hAnsi="Times New Roman"/>
          <w:sz w:val="24"/>
          <w:szCs w:val="24"/>
        </w:rPr>
        <w:t>of</w:t>
      </w:r>
      <w:r w:rsidR="007A0903" w:rsidRPr="007A0903">
        <w:rPr>
          <w:rFonts w:ascii="Times New Roman" w:hAnsi="Times New Roman"/>
          <w:sz w:val="24"/>
          <w:szCs w:val="24"/>
        </w:rPr>
        <w:t xml:space="preserve"> self-determination </w:t>
      </w:r>
      <w:r>
        <w:rPr>
          <w:rFonts w:ascii="Times New Roman" w:hAnsi="Times New Roman"/>
          <w:sz w:val="24"/>
          <w:szCs w:val="24"/>
        </w:rPr>
        <w:t xml:space="preserve">– </w:t>
      </w:r>
      <w:r w:rsidR="007A0903" w:rsidRPr="007A0903">
        <w:rPr>
          <w:rFonts w:ascii="Times New Roman" w:hAnsi="Times New Roman"/>
          <w:sz w:val="24"/>
          <w:szCs w:val="24"/>
        </w:rPr>
        <w:t>Article</w:t>
      </w:r>
      <w:r>
        <w:rPr>
          <w:rFonts w:ascii="Times New Roman" w:hAnsi="Times New Roman"/>
          <w:sz w:val="24"/>
          <w:szCs w:val="24"/>
        </w:rPr>
        <w:t xml:space="preserve"> </w:t>
      </w:r>
      <w:r w:rsidR="007A0903" w:rsidRPr="007A0903">
        <w:rPr>
          <w:rFonts w:ascii="Times New Roman" w:hAnsi="Times New Roman"/>
          <w:sz w:val="24"/>
          <w:szCs w:val="24"/>
        </w:rPr>
        <w:t xml:space="preserve">1 of the </w:t>
      </w:r>
      <w:r w:rsidR="007A0903" w:rsidRPr="00857464">
        <w:rPr>
          <w:rFonts w:ascii="Times New Roman" w:hAnsi="Times New Roman"/>
          <w:i/>
          <w:sz w:val="24"/>
          <w:szCs w:val="24"/>
        </w:rPr>
        <w:t>International Covenant on Economic, Social and Cultural Rights</w:t>
      </w:r>
      <w:r w:rsidR="007A0903" w:rsidRPr="007A0903">
        <w:rPr>
          <w:rFonts w:ascii="Times New Roman" w:hAnsi="Times New Roman"/>
          <w:sz w:val="24"/>
          <w:szCs w:val="24"/>
        </w:rPr>
        <w:t xml:space="preserve"> (ICESCR)</w:t>
      </w:r>
      <w:r>
        <w:rPr>
          <w:rFonts w:ascii="Times New Roman" w:hAnsi="Times New Roman"/>
          <w:sz w:val="24"/>
          <w:szCs w:val="24"/>
        </w:rPr>
        <w:t>, read with Article 2</w:t>
      </w:r>
      <w:r w:rsidR="007A0903" w:rsidRPr="007A0903">
        <w:rPr>
          <w:rFonts w:ascii="Times New Roman" w:hAnsi="Times New Roman"/>
          <w:sz w:val="24"/>
          <w:szCs w:val="24"/>
        </w:rPr>
        <w:t>; and</w:t>
      </w:r>
    </w:p>
    <w:p w14:paraId="3CA5F371" w14:textId="797DD810" w:rsidR="007A0903" w:rsidRPr="007A0903" w:rsidRDefault="00857464" w:rsidP="007A0903">
      <w:pPr>
        <w:pStyle w:val="ListParagraph"/>
        <w:numPr>
          <w:ilvl w:val="0"/>
          <w:numId w:val="29"/>
        </w:numPr>
        <w:spacing w:after="0" w:line="240" w:lineRule="auto"/>
        <w:contextualSpacing/>
        <w:rPr>
          <w:rFonts w:ascii="Times New Roman" w:hAnsi="Times New Roman"/>
          <w:sz w:val="24"/>
          <w:szCs w:val="24"/>
        </w:rPr>
      </w:pPr>
      <w:r>
        <w:rPr>
          <w:rFonts w:ascii="Times New Roman" w:hAnsi="Times New Roman"/>
          <w:sz w:val="24"/>
          <w:szCs w:val="24"/>
        </w:rPr>
        <w:t>t</w:t>
      </w:r>
      <w:r w:rsidR="007A0903" w:rsidRPr="007A0903">
        <w:rPr>
          <w:rFonts w:ascii="Times New Roman" w:hAnsi="Times New Roman"/>
          <w:sz w:val="24"/>
          <w:szCs w:val="24"/>
        </w:rPr>
        <w:t xml:space="preserve">he right of all people to take part in cultural life </w:t>
      </w:r>
      <w:r>
        <w:rPr>
          <w:rFonts w:ascii="Times New Roman" w:hAnsi="Times New Roman"/>
          <w:sz w:val="24"/>
          <w:szCs w:val="24"/>
        </w:rPr>
        <w:t>– A</w:t>
      </w:r>
      <w:r w:rsidR="007A0903" w:rsidRPr="007A0903">
        <w:rPr>
          <w:rFonts w:ascii="Times New Roman" w:hAnsi="Times New Roman"/>
          <w:sz w:val="24"/>
          <w:szCs w:val="24"/>
        </w:rPr>
        <w:t>rticle</w:t>
      </w:r>
      <w:r>
        <w:rPr>
          <w:rFonts w:ascii="Times New Roman" w:hAnsi="Times New Roman"/>
          <w:sz w:val="24"/>
          <w:szCs w:val="24"/>
        </w:rPr>
        <w:t xml:space="preserve"> </w:t>
      </w:r>
      <w:r w:rsidR="007A0903" w:rsidRPr="007A0903">
        <w:rPr>
          <w:rFonts w:ascii="Times New Roman" w:hAnsi="Times New Roman"/>
          <w:sz w:val="24"/>
          <w:szCs w:val="24"/>
        </w:rPr>
        <w:t>15 of the ICESCR.</w:t>
      </w:r>
    </w:p>
    <w:p w14:paraId="45791715" w14:textId="79A22C93" w:rsidR="007A0903" w:rsidRDefault="007A0903" w:rsidP="007A0903">
      <w:pPr>
        <w:rPr>
          <w:rFonts w:cstheme="minorHAnsi"/>
          <w:sz w:val="24"/>
          <w:szCs w:val="24"/>
        </w:rPr>
      </w:pPr>
    </w:p>
    <w:p w14:paraId="61F09E4C" w14:textId="7368E302" w:rsidR="00857464" w:rsidRDefault="00857464" w:rsidP="008574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Article 1 of the ICESCR relates to the right of all people to self-determination a</w:t>
      </w:r>
      <w:r w:rsidR="003358B6">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d, by </w:t>
      </w:r>
      <w:r w:rsidR="003358B6">
        <w:rPr>
          <w:rFonts w:ascii="Times New Roman" w:hAnsi="Times New Roman" w:cs="Times New Roman"/>
          <w:color w:val="000000" w:themeColor="text1"/>
          <w:sz w:val="24"/>
          <w:szCs w:val="24"/>
        </w:rPr>
        <w:t>virtue of that right, they freely determine their political status and pursue economic, social and cultural development.</w:t>
      </w:r>
    </w:p>
    <w:p w14:paraId="3E92D55D" w14:textId="77777777" w:rsidR="00857464" w:rsidRDefault="00857464" w:rsidP="007A0903">
      <w:pPr>
        <w:rPr>
          <w:rFonts w:ascii="Times New Roman" w:hAnsi="Times New Roman" w:cs="Times New Roman"/>
          <w:color w:val="000000" w:themeColor="text1"/>
          <w:sz w:val="24"/>
          <w:szCs w:val="24"/>
        </w:rPr>
      </w:pPr>
    </w:p>
    <w:p w14:paraId="5D9500FB" w14:textId="12EA38D4" w:rsidR="00857464" w:rsidRDefault="00857464" w:rsidP="007A0903">
      <w:pPr>
        <w:rPr>
          <w:rFonts w:ascii="Times New Roman" w:hAnsi="Times New Roman" w:cs="Times New Roman"/>
          <w:color w:val="000000" w:themeColor="text1"/>
          <w:sz w:val="24"/>
          <w:szCs w:val="24"/>
        </w:rPr>
      </w:pPr>
      <w:r w:rsidRPr="007544E1">
        <w:rPr>
          <w:rFonts w:ascii="Times New Roman" w:hAnsi="Times New Roman" w:cs="Times New Roman"/>
          <w:color w:val="000000" w:themeColor="text1"/>
          <w:sz w:val="24"/>
          <w:szCs w:val="24"/>
        </w:rPr>
        <w:t xml:space="preserve">Article 2 of the ICESCR requires </w:t>
      </w:r>
      <w:r>
        <w:rPr>
          <w:rFonts w:ascii="Times New Roman" w:hAnsi="Times New Roman" w:cs="Times New Roman"/>
          <w:color w:val="000000" w:themeColor="text1"/>
          <w:sz w:val="24"/>
          <w:szCs w:val="24"/>
        </w:rPr>
        <w:t xml:space="preserve">the </w:t>
      </w:r>
      <w:r w:rsidRPr="007544E1">
        <w:rPr>
          <w:rFonts w:ascii="Times New Roman" w:hAnsi="Times New Roman" w:cs="Times New Roman"/>
          <w:color w:val="000000" w:themeColor="text1"/>
          <w:sz w:val="24"/>
          <w:szCs w:val="24"/>
        </w:rPr>
        <w:t>States Parties to take steps to progressively achieve the full realisation of the rights recognised in the ICESCR by all appropriate means.</w:t>
      </w:r>
    </w:p>
    <w:p w14:paraId="0BF09E5E" w14:textId="04803A18" w:rsidR="00857464" w:rsidRDefault="00857464" w:rsidP="007A0903">
      <w:pPr>
        <w:rPr>
          <w:rFonts w:ascii="Times New Roman" w:hAnsi="Times New Roman" w:cs="Times New Roman"/>
          <w:color w:val="000000" w:themeColor="text1"/>
          <w:sz w:val="24"/>
          <w:szCs w:val="24"/>
        </w:rPr>
      </w:pPr>
    </w:p>
    <w:p w14:paraId="46414BD6" w14:textId="444C5039" w:rsidR="00857464" w:rsidRDefault="00857464" w:rsidP="007A0903">
      <w:pPr>
        <w:rPr>
          <w:rFonts w:cstheme="minorHAnsi"/>
          <w:sz w:val="24"/>
          <w:szCs w:val="24"/>
        </w:rPr>
      </w:pPr>
      <w:r>
        <w:rPr>
          <w:rFonts w:ascii="Times New Roman" w:hAnsi="Times New Roman" w:cs="Times New Roman"/>
          <w:color w:val="000000" w:themeColor="text1"/>
          <w:sz w:val="24"/>
          <w:szCs w:val="24"/>
        </w:rPr>
        <w:t>Article 15 of the ICESCR relates to the right of everyone to take part in cultural right</w:t>
      </w:r>
      <w:r w:rsidR="003358B6">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requires the steps to be taken by the States Parties to achieve the full realisation of this right to include those necessary for the conservation, development and diffusion of science and culture.</w:t>
      </w:r>
    </w:p>
    <w:p w14:paraId="604576DE" w14:textId="77777777" w:rsidR="00857464" w:rsidRPr="003358B6" w:rsidRDefault="00857464" w:rsidP="007A0903">
      <w:pPr>
        <w:rPr>
          <w:rFonts w:ascii="Times New Roman" w:hAnsi="Times New Roman" w:cs="Times New Roman"/>
          <w:color w:val="000000" w:themeColor="text1"/>
          <w:sz w:val="24"/>
          <w:szCs w:val="24"/>
        </w:rPr>
      </w:pPr>
    </w:p>
    <w:p w14:paraId="51776315" w14:textId="19A669F8" w:rsidR="007A0903" w:rsidRDefault="007A0903" w:rsidP="003358B6">
      <w:pPr>
        <w:rPr>
          <w:rFonts w:ascii="Times New Roman" w:hAnsi="Times New Roman" w:cs="Times New Roman"/>
          <w:color w:val="000000" w:themeColor="text1"/>
          <w:sz w:val="24"/>
          <w:szCs w:val="24"/>
        </w:rPr>
      </w:pPr>
      <w:r w:rsidRPr="003358B6">
        <w:rPr>
          <w:rFonts w:ascii="Times New Roman" w:hAnsi="Times New Roman" w:cs="Times New Roman"/>
          <w:color w:val="000000" w:themeColor="text1"/>
          <w:sz w:val="24"/>
          <w:szCs w:val="24"/>
        </w:rPr>
        <w:t>By providing opportunities for all Australia</w:t>
      </w:r>
      <w:r w:rsidR="003358B6">
        <w:rPr>
          <w:rFonts w:ascii="Times New Roman" w:hAnsi="Times New Roman" w:cs="Times New Roman"/>
          <w:color w:val="000000" w:themeColor="text1"/>
          <w:sz w:val="24"/>
          <w:szCs w:val="24"/>
        </w:rPr>
        <w:t>ns</w:t>
      </w:r>
      <w:r w:rsidRPr="003358B6">
        <w:rPr>
          <w:rFonts w:ascii="Times New Roman" w:hAnsi="Times New Roman" w:cs="Times New Roman"/>
          <w:color w:val="000000" w:themeColor="text1"/>
          <w:sz w:val="24"/>
          <w:szCs w:val="24"/>
        </w:rPr>
        <w:t xml:space="preserve"> to take part in Australia Day 2022 events, regardless of geographic location or any COVID-19 related restrictions that may be in place</w:t>
      </w:r>
      <w:r w:rsidR="003358B6">
        <w:rPr>
          <w:rFonts w:ascii="Times New Roman" w:hAnsi="Times New Roman" w:cs="Times New Roman"/>
          <w:color w:val="000000" w:themeColor="text1"/>
          <w:sz w:val="24"/>
          <w:szCs w:val="24"/>
        </w:rPr>
        <w:t xml:space="preserve">, including through </w:t>
      </w:r>
      <w:r w:rsidRPr="003358B6">
        <w:rPr>
          <w:rFonts w:ascii="Times New Roman" w:hAnsi="Times New Roman" w:cs="Times New Roman"/>
          <w:color w:val="000000" w:themeColor="text1"/>
          <w:sz w:val="24"/>
          <w:szCs w:val="24"/>
        </w:rPr>
        <w:t xml:space="preserve">the virtual alternative, and by promoting the central message of </w:t>
      </w:r>
      <w:r w:rsidR="003358B6" w:rsidRPr="00595C5A">
        <w:rPr>
          <w:rFonts w:ascii="Times New Roman" w:hAnsi="Times New Roman"/>
          <w:i/>
          <w:sz w:val="24"/>
          <w:szCs w:val="24"/>
        </w:rPr>
        <w:t>Reflect. Respect. Celebrate. We’re all part of the story</w:t>
      </w:r>
      <w:r w:rsidRPr="003358B6">
        <w:rPr>
          <w:rFonts w:ascii="Times New Roman" w:hAnsi="Times New Roman" w:cs="Times New Roman"/>
          <w:color w:val="000000" w:themeColor="text1"/>
          <w:sz w:val="24"/>
          <w:szCs w:val="24"/>
        </w:rPr>
        <w:t xml:space="preserve">, the proposed </w:t>
      </w:r>
      <w:r w:rsidR="003358B6">
        <w:rPr>
          <w:rFonts w:ascii="Times New Roman" w:hAnsi="Times New Roman" w:cs="Times New Roman"/>
          <w:color w:val="000000" w:themeColor="text1"/>
          <w:sz w:val="24"/>
          <w:szCs w:val="24"/>
        </w:rPr>
        <w:t>measures</w:t>
      </w:r>
      <w:r w:rsidRPr="003358B6">
        <w:rPr>
          <w:rFonts w:ascii="Times New Roman" w:hAnsi="Times New Roman" w:cs="Times New Roman"/>
          <w:color w:val="000000" w:themeColor="text1"/>
          <w:sz w:val="24"/>
          <w:szCs w:val="24"/>
        </w:rPr>
        <w:t xml:space="preserve"> positively support the participation of all Australians in the cultural life of the nation. </w:t>
      </w:r>
    </w:p>
    <w:p w14:paraId="6F4035C5" w14:textId="77777777" w:rsidR="003358B6" w:rsidRPr="003358B6" w:rsidRDefault="003358B6" w:rsidP="003358B6">
      <w:pPr>
        <w:rPr>
          <w:rFonts w:ascii="Times New Roman" w:hAnsi="Times New Roman" w:cs="Times New Roman"/>
          <w:color w:val="000000" w:themeColor="text1"/>
          <w:sz w:val="24"/>
          <w:szCs w:val="24"/>
        </w:rPr>
      </w:pPr>
    </w:p>
    <w:p w14:paraId="01195BF1" w14:textId="2F916B2D" w:rsidR="00B059AB" w:rsidRPr="00FA48E1" w:rsidRDefault="00B059AB" w:rsidP="00B059AB">
      <w:pPr>
        <w:pStyle w:val="NoSpacing"/>
        <w:ind w:right="55"/>
        <w:rPr>
          <w:rFonts w:ascii="Times New Roman" w:hAnsi="Times New Roman" w:cs="Times New Roman"/>
          <w:b/>
          <w:color w:val="000000" w:themeColor="text1"/>
          <w:sz w:val="24"/>
          <w:szCs w:val="24"/>
        </w:rPr>
      </w:pPr>
      <w:r w:rsidRPr="00FA48E1">
        <w:rPr>
          <w:rFonts w:ascii="Times New Roman" w:hAnsi="Times New Roman" w:cs="Times New Roman"/>
          <w:b/>
          <w:color w:val="000000" w:themeColor="text1"/>
          <w:sz w:val="24"/>
          <w:szCs w:val="24"/>
        </w:rPr>
        <w:t>Conclusion</w:t>
      </w:r>
    </w:p>
    <w:p w14:paraId="44E8E92B" w14:textId="77777777" w:rsidR="00B059AB" w:rsidRPr="00FA48E1" w:rsidRDefault="00B059AB" w:rsidP="00B059AB">
      <w:pPr>
        <w:ind w:right="-46"/>
        <w:rPr>
          <w:rFonts w:ascii="Times New Roman" w:hAnsi="Times New Roman" w:cs="Times New Roman"/>
          <w:color w:val="000000" w:themeColor="text1"/>
          <w:sz w:val="24"/>
          <w:szCs w:val="24"/>
        </w:rPr>
      </w:pPr>
    </w:p>
    <w:p w14:paraId="3645EE70" w14:textId="1A11964E" w:rsidR="0043052F" w:rsidRPr="005C6945" w:rsidRDefault="0043052F" w:rsidP="0043052F">
      <w:pPr>
        <w:autoSpaceDE w:val="0"/>
        <w:autoSpaceDN w:val="0"/>
        <w:adjustRightInd w:val="0"/>
        <w:rPr>
          <w:rFonts w:ascii="Times New Roman" w:hAnsi="Times New Roman"/>
          <w:iCs/>
          <w:sz w:val="24"/>
          <w:szCs w:val="24"/>
        </w:rPr>
      </w:pPr>
      <w:r w:rsidRPr="00FA48E1">
        <w:rPr>
          <w:rFonts w:ascii="Times New Roman" w:hAnsi="Times New Roman"/>
          <w:color w:val="000000" w:themeColor="text1"/>
          <w:sz w:val="24"/>
          <w:szCs w:val="24"/>
        </w:rPr>
        <w:t xml:space="preserve">This disallowable legislative instrument is compatible with </w:t>
      </w:r>
      <w:r w:rsidRPr="00FA48E1">
        <w:rPr>
          <w:rFonts w:ascii="Times New Roman" w:eastAsia="Times New Roman" w:hAnsi="Times New Roman"/>
          <w:sz w:val="24"/>
          <w:szCs w:val="24"/>
        </w:rPr>
        <w:t xml:space="preserve">human rights </w:t>
      </w:r>
      <w:r w:rsidRPr="00FA48E1">
        <w:rPr>
          <w:rFonts w:ascii="Times New Roman" w:hAnsi="Times New Roman"/>
          <w:color w:val="000000" w:themeColor="text1"/>
          <w:sz w:val="24"/>
          <w:szCs w:val="24"/>
        </w:rPr>
        <w:t xml:space="preserve">because it promotes the </w:t>
      </w:r>
      <w:r w:rsidR="003358B6">
        <w:rPr>
          <w:rFonts w:ascii="Times New Roman" w:hAnsi="Times New Roman"/>
          <w:color w:val="000000" w:themeColor="text1"/>
          <w:sz w:val="24"/>
          <w:szCs w:val="24"/>
        </w:rPr>
        <w:t>protection of human rights</w:t>
      </w:r>
      <w:r w:rsidRPr="00FA48E1">
        <w:rPr>
          <w:rFonts w:ascii="Times New Roman" w:hAnsi="Times New Roman"/>
          <w:color w:val="000000" w:themeColor="text1"/>
          <w:sz w:val="24"/>
          <w:szCs w:val="24"/>
        </w:rPr>
        <w:t>.</w:t>
      </w:r>
    </w:p>
    <w:p w14:paraId="33D91F7F" w14:textId="77777777" w:rsidR="004C2F10" w:rsidRPr="004C2F10" w:rsidRDefault="004C2F10" w:rsidP="004C2F10">
      <w:pPr>
        <w:rPr>
          <w:rFonts w:ascii="Times New Roman" w:hAnsi="Times New Roman" w:cs="Times New Roman"/>
          <w:sz w:val="24"/>
          <w:szCs w:val="24"/>
        </w:rPr>
      </w:pPr>
    </w:p>
    <w:p w14:paraId="2B9A18B0" w14:textId="77777777" w:rsidR="004C2F10" w:rsidRPr="007B36A7" w:rsidRDefault="004C2F10" w:rsidP="00337D61">
      <w:pPr>
        <w:ind w:right="-46"/>
        <w:rPr>
          <w:rFonts w:ascii="Times New Roman" w:hAnsi="Times New Roman" w:cs="Times New Roman"/>
          <w:color w:val="000000" w:themeColor="text1"/>
          <w:sz w:val="24"/>
          <w:szCs w:val="24"/>
        </w:rPr>
      </w:pPr>
    </w:p>
    <w:p w14:paraId="51B1F1B3" w14:textId="77777777" w:rsidR="00337D61" w:rsidRPr="007B36A7" w:rsidRDefault="00337D61" w:rsidP="00337D61">
      <w:pPr>
        <w:ind w:right="-46"/>
        <w:rPr>
          <w:rFonts w:ascii="Times New Roman" w:hAnsi="Times New Roman" w:cs="Times New Roman"/>
          <w:color w:val="000000" w:themeColor="text1"/>
          <w:sz w:val="24"/>
          <w:szCs w:val="24"/>
        </w:rPr>
      </w:pPr>
    </w:p>
    <w:p w14:paraId="32925118" w14:textId="77777777" w:rsidR="00337D61" w:rsidRPr="007B36A7" w:rsidRDefault="00337D61" w:rsidP="00337D61">
      <w:pPr>
        <w:ind w:right="-46"/>
        <w:rPr>
          <w:rFonts w:ascii="Times New Roman" w:hAnsi="Times New Roman" w:cs="Times New Roman"/>
          <w:color w:val="000000" w:themeColor="text1"/>
          <w:sz w:val="24"/>
          <w:szCs w:val="24"/>
        </w:rPr>
      </w:pPr>
    </w:p>
    <w:p w14:paraId="323DE33B" w14:textId="77777777" w:rsidR="00337D61" w:rsidRPr="007B36A7" w:rsidRDefault="00337D61" w:rsidP="00337D61">
      <w:pPr>
        <w:ind w:right="-46"/>
        <w:rPr>
          <w:rFonts w:ascii="Times New Roman" w:hAnsi="Times New Roman" w:cs="Times New Roman"/>
          <w:color w:val="000000" w:themeColor="text1"/>
          <w:sz w:val="24"/>
          <w:szCs w:val="24"/>
        </w:rPr>
      </w:pPr>
    </w:p>
    <w:p w14:paraId="604BBEB8" w14:textId="77777777" w:rsidR="00C10585" w:rsidRPr="007B36A7" w:rsidRDefault="00C10585" w:rsidP="00C10585">
      <w:pPr>
        <w:pStyle w:val="paranumbering0"/>
        <w:spacing w:before="0" w:beforeAutospacing="0" w:after="0" w:afterAutospacing="0"/>
        <w:contextualSpacing/>
        <w:jc w:val="center"/>
        <w:rPr>
          <w:b/>
        </w:rPr>
      </w:pPr>
      <w:r w:rsidRPr="007B36A7">
        <w:rPr>
          <w:b/>
        </w:rPr>
        <w:t xml:space="preserve">Senator the Hon </w:t>
      </w:r>
      <w:r>
        <w:rPr>
          <w:b/>
        </w:rPr>
        <w:t>Simon Birmingham</w:t>
      </w:r>
    </w:p>
    <w:p w14:paraId="4082AB54" w14:textId="54E07408" w:rsidR="002442E6" w:rsidRPr="0026506D" w:rsidRDefault="00C10585" w:rsidP="00C10585">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2442E6"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B2277" w14:textId="77777777" w:rsidR="007475A5" w:rsidRDefault="007475A5" w:rsidP="005C0CB4">
      <w:r>
        <w:separator/>
      </w:r>
    </w:p>
  </w:endnote>
  <w:endnote w:type="continuationSeparator" w:id="0">
    <w:p w14:paraId="4463B36D" w14:textId="77777777" w:rsidR="007475A5" w:rsidRDefault="007475A5" w:rsidP="005C0CB4">
      <w:r>
        <w:continuationSeparator/>
      </w:r>
    </w:p>
  </w:endnote>
  <w:endnote w:type="continuationNotice" w:id="1">
    <w:p w14:paraId="26DAB8EF" w14:textId="77777777" w:rsidR="007475A5" w:rsidRDefault="00747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540C7" w14:textId="77777777" w:rsidR="007475A5" w:rsidRDefault="007475A5" w:rsidP="005C0CB4">
      <w:r>
        <w:separator/>
      </w:r>
    </w:p>
  </w:footnote>
  <w:footnote w:type="continuationSeparator" w:id="0">
    <w:p w14:paraId="7CC13C52" w14:textId="77777777" w:rsidR="007475A5" w:rsidRDefault="007475A5" w:rsidP="005C0CB4">
      <w:r>
        <w:continuationSeparator/>
      </w:r>
    </w:p>
  </w:footnote>
  <w:footnote w:type="continuationNotice" w:id="1">
    <w:p w14:paraId="14D7E77A" w14:textId="77777777" w:rsidR="007475A5" w:rsidRDefault="007475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77BCC7B" w14:textId="7D900ECB" w:rsidR="007475A5" w:rsidRPr="002413C2" w:rsidRDefault="007475A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FB230A">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53605C34" w14:textId="77777777" w:rsidR="007475A5" w:rsidRDefault="0074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7E39" w14:textId="77777777" w:rsidR="007475A5" w:rsidRDefault="007475A5">
    <w:pPr>
      <w:pStyle w:val="Header"/>
      <w:jc w:val="center"/>
    </w:pPr>
    <w:r>
      <w:rPr>
        <w:noProof/>
        <w:lang w:eastAsia="en-AU"/>
      </w:rPr>
      <mc:AlternateContent>
        <mc:Choice Requires="wps">
          <w:drawing>
            <wp:anchor distT="0" distB="0" distL="114300" distR="114300" simplePos="0" relativeHeight="251658243" behindDoc="0" locked="1" layoutInCell="0" allowOverlap="1" wp14:anchorId="5885C316" wp14:editId="1E9A0E11">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F0C3C" w14:textId="77777777" w:rsidR="007475A5" w:rsidRPr="001849BD" w:rsidRDefault="007475A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85C31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5BDF0C3C" w14:textId="77777777" w:rsidR="007475A5" w:rsidRPr="001849BD" w:rsidRDefault="007475A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2" behindDoc="0" locked="1" layoutInCell="0" allowOverlap="1" wp14:anchorId="171A6B4F" wp14:editId="6B9373F6">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A53E8" w14:textId="77777777" w:rsidR="007475A5" w:rsidRPr="0063345B" w:rsidRDefault="007475A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1A6B4F" id="janusSEAL SC H_FirstPage" o:spid="_x0000_s1027"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738A53E8" w14:textId="77777777" w:rsidR="007475A5" w:rsidRPr="0063345B" w:rsidRDefault="007475A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E822" w14:textId="77777777" w:rsidR="007475A5" w:rsidRDefault="00747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6843" w14:textId="756273F2" w:rsidR="007475A5" w:rsidRPr="00335886" w:rsidRDefault="007475A5">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0" behindDoc="0" locked="1" layoutInCell="0" allowOverlap="1" wp14:anchorId="12D4A266" wp14:editId="0266EA9E">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721F8" w14:textId="77777777" w:rsidR="007475A5" w:rsidRPr="0063345B" w:rsidRDefault="007475A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D4A26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56C721F8" w14:textId="77777777" w:rsidR="007475A5" w:rsidRPr="0063345B" w:rsidRDefault="007475A5"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FB230A">
          <w:rPr>
            <w:rFonts w:ascii="Times New Roman" w:hAnsi="Times New Roman" w:cs="Times New Roman"/>
            <w:noProof/>
            <w:sz w:val="24"/>
            <w:szCs w:val="24"/>
          </w:rPr>
          <w:t>6</w:t>
        </w:r>
        <w:r w:rsidRPr="00335886">
          <w:rPr>
            <w:rFonts w:ascii="Times New Roman" w:hAnsi="Times New Roman" w:cs="Times New Roman"/>
            <w:noProof/>
            <w:sz w:val="24"/>
            <w:szCs w:val="24"/>
          </w:rPr>
          <w:fldChar w:fldCharType="end"/>
        </w:r>
      </w:sdtContent>
    </w:sdt>
  </w:p>
  <w:p w14:paraId="1D14ABCF" w14:textId="77777777" w:rsidR="007475A5" w:rsidRDefault="007475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A18A" w14:textId="77777777" w:rsidR="007475A5" w:rsidRPr="00335886" w:rsidRDefault="007475A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1" behindDoc="0" locked="1" layoutInCell="0" allowOverlap="1" wp14:anchorId="41434E6B" wp14:editId="4E24405B">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8CAE7" w14:textId="77777777" w:rsidR="007475A5" w:rsidRPr="001849BD" w:rsidRDefault="007475A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434E6B"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2CC8CAE7" w14:textId="77777777" w:rsidR="007475A5" w:rsidRPr="001849BD" w:rsidRDefault="007475A5"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0F84F77D" w14:textId="77777777" w:rsidR="007475A5" w:rsidRDefault="007475A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4335D50F" w14:textId="01DCCA8A" w:rsidR="007475A5" w:rsidRPr="00FD7AE1" w:rsidRDefault="007475A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4" behindDoc="0" locked="1" layoutInCell="0" allowOverlap="1" wp14:anchorId="5FC5B999" wp14:editId="3F6E1AEB">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F9B17" w14:textId="77777777" w:rsidR="007475A5" w:rsidRPr="001849BD" w:rsidRDefault="007475A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C5B999"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23AF9B17" w14:textId="77777777" w:rsidR="007475A5" w:rsidRPr="001849BD" w:rsidRDefault="007475A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FB230A">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033B780B" w14:textId="77777777" w:rsidR="007475A5" w:rsidRDefault="007475A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CA43" w14:textId="77777777" w:rsidR="007475A5" w:rsidRPr="00C2546D" w:rsidRDefault="007475A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7E0B7844" wp14:editId="1911D32C">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A5959" w14:textId="77777777" w:rsidR="007475A5" w:rsidRPr="001849BD" w:rsidRDefault="007475A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0B7844"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284A5959" w14:textId="77777777" w:rsidR="007475A5" w:rsidRPr="001849BD" w:rsidRDefault="007475A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3DED1FF7" w14:textId="77777777" w:rsidR="007475A5" w:rsidRDefault="007475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CF4B1D"/>
    <w:multiLevelType w:val="hybridMultilevel"/>
    <w:tmpl w:val="ED440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17022"/>
    <w:multiLevelType w:val="hybridMultilevel"/>
    <w:tmpl w:val="49082E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834F62"/>
    <w:multiLevelType w:val="hybridMultilevel"/>
    <w:tmpl w:val="4A36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4511A"/>
    <w:multiLevelType w:val="multilevel"/>
    <w:tmpl w:val="EA5E96EA"/>
    <w:numStyleLink w:val="KeyPoints"/>
  </w:abstractNum>
  <w:abstractNum w:abstractNumId="9"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0" w15:restartNumberingAfterBreak="0">
    <w:nsid w:val="198E07EB"/>
    <w:multiLevelType w:val="hybridMultilevel"/>
    <w:tmpl w:val="F8F6797C"/>
    <w:lvl w:ilvl="0" w:tplc="30DE22F4">
      <w:start w:val="1"/>
      <w:numFmt w:val="lowerRoman"/>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717C33"/>
    <w:multiLevelType w:val="hybridMultilevel"/>
    <w:tmpl w:val="F6A0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745BC2"/>
    <w:multiLevelType w:val="multilevel"/>
    <w:tmpl w:val="E5E89F92"/>
    <w:numStyleLink w:val="BulletList"/>
  </w:abstractNum>
  <w:abstractNum w:abstractNumId="14" w15:restartNumberingAfterBreak="0">
    <w:nsid w:val="2101557F"/>
    <w:multiLevelType w:val="hybridMultilevel"/>
    <w:tmpl w:val="6A2C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E55BD"/>
    <w:multiLevelType w:val="hybridMultilevel"/>
    <w:tmpl w:val="A2F055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14E74A8"/>
    <w:multiLevelType w:val="hybridMultilevel"/>
    <w:tmpl w:val="38BE59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15:restartNumberingAfterBreak="0">
    <w:nsid w:val="26B9489A"/>
    <w:multiLevelType w:val="hybridMultilevel"/>
    <w:tmpl w:val="685CE968"/>
    <w:lvl w:ilvl="0" w:tplc="6A4A29BE">
      <w:start w:val="1"/>
      <w:numFmt w:val="lowerLetter"/>
      <w:lvlText w:val="%1)"/>
      <w:lvlJc w:val="left"/>
      <w:pPr>
        <w:ind w:left="1075" w:hanging="360"/>
      </w:pPr>
    </w:lvl>
    <w:lvl w:ilvl="1" w:tplc="AEBC0B98">
      <w:start w:val="1"/>
      <w:numFmt w:val="lowerRoman"/>
      <w:lvlText w:val="%2."/>
      <w:lvlJc w:val="right"/>
      <w:pPr>
        <w:ind w:left="1795" w:hanging="360"/>
      </w:pPr>
    </w:lvl>
    <w:lvl w:ilvl="2" w:tplc="3844EBF0">
      <w:start w:val="1"/>
      <w:numFmt w:val="lowerRoman"/>
      <w:lvlText w:val="%3."/>
      <w:lvlJc w:val="right"/>
      <w:pPr>
        <w:ind w:left="2515" w:hanging="180"/>
      </w:pPr>
    </w:lvl>
    <w:lvl w:ilvl="3" w:tplc="EEE67F4C">
      <w:start w:val="1"/>
      <w:numFmt w:val="decimal"/>
      <w:lvlText w:val="%4."/>
      <w:lvlJc w:val="left"/>
      <w:pPr>
        <w:ind w:left="3235" w:hanging="360"/>
      </w:pPr>
    </w:lvl>
    <w:lvl w:ilvl="4" w:tplc="0C66F97C">
      <w:start w:val="1"/>
      <w:numFmt w:val="lowerLetter"/>
      <w:lvlText w:val="%5."/>
      <w:lvlJc w:val="left"/>
      <w:pPr>
        <w:ind w:left="3955" w:hanging="360"/>
      </w:pPr>
    </w:lvl>
    <w:lvl w:ilvl="5" w:tplc="C89200BE">
      <w:start w:val="1"/>
      <w:numFmt w:val="lowerRoman"/>
      <w:lvlText w:val="%6."/>
      <w:lvlJc w:val="right"/>
      <w:pPr>
        <w:ind w:left="4675" w:hanging="180"/>
      </w:pPr>
    </w:lvl>
    <w:lvl w:ilvl="6" w:tplc="D9DC86E0">
      <w:start w:val="1"/>
      <w:numFmt w:val="decimal"/>
      <w:lvlText w:val="%7."/>
      <w:lvlJc w:val="left"/>
      <w:pPr>
        <w:ind w:left="5395" w:hanging="360"/>
      </w:pPr>
    </w:lvl>
    <w:lvl w:ilvl="7" w:tplc="DB4CAF68">
      <w:start w:val="1"/>
      <w:numFmt w:val="lowerLetter"/>
      <w:lvlText w:val="%8."/>
      <w:lvlJc w:val="left"/>
      <w:pPr>
        <w:ind w:left="6115" w:hanging="360"/>
      </w:pPr>
    </w:lvl>
    <w:lvl w:ilvl="8" w:tplc="B9DA5430">
      <w:start w:val="1"/>
      <w:numFmt w:val="lowerRoman"/>
      <w:lvlText w:val="%9."/>
      <w:lvlJc w:val="right"/>
      <w:pPr>
        <w:ind w:left="6835" w:hanging="180"/>
      </w:pPr>
    </w:lvl>
  </w:abstractNum>
  <w:abstractNum w:abstractNumId="2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2AD022C5"/>
    <w:multiLevelType w:val="hybridMultilevel"/>
    <w:tmpl w:val="A17EDA66"/>
    <w:lvl w:ilvl="0" w:tplc="0C090001">
      <w:start w:val="1"/>
      <w:numFmt w:val="bullet"/>
      <w:lvlText w:val=""/>
      <w:lvlJc w:val="left"/>
      <w:pPr>
        <w:ind w:left="720" w:hanging="360"/>
      </w:pPr>
      <w:rPr>
        <w:rFonts w:ascii="Symbol" w:hAnsi="Symbol" w:hint="default"/>
      </w:rPr>
    </w:lvl>
    <w:lvl w:ilvl="1" w:tplc="30DE22F4">
      <w:start w:val="1"/>
      <w:numFmt w:val="lowerRoman"/>
      <w:lvlText w:val="(%2)"/>
      <w:lvlJc w:val="left"/>
      <w:pPr>
        <w:ind w:left="1440" w:hanging="360"/>
      </w:pPr>
      <w:rPr>
        <w:rFonts w:ascii="Times New Roman" w:eastAsia="Calibri"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7C1829"/>
    <w:multiLevelType w:val="hybridMultilevel"/>
    <w:tmpl w:val="46FCB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D8438D"/>
    <w:multiLevelType w:val="hybridMultilevel"/>
    <w:tmpl w:val="5CB60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B12D60"/>
    <w:multiLevelType w:val="hybridMultilevel"/>
    <w:tmpl w:val="DDE052FE"/>
    <w:lvl w:ilvl="0" w:tplc="30DE22F4">
      <w:start w:val="1"/>
      <w:numFmt w:val="lowerRoman"/>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1055FC"/>
    <w:multiLevelType w:val="hybridMultilevel"/>
    <w:tmpl w:val="C7E8A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3B668C"/>
    <w:multiLevelType w:val="hybridMultilevel"/>
    <w:tmpl w:val="B1522CE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431057"/>
    <w:multiLevelType w:val="hybridMultilevel"/>
    <w:tmpl w:val="2FE0F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3CBD544D"/>
    <w:multiLevelType w:val="hybridMultilevel"/>
    <w:tmpl w:val="6838937C"/>
    <w:lvl w:ilvl="0" w:tplc="617C6626">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0BD4B79"/>
    <w:multiLevelType w:val="multilevel"/>
    <w:tmpl w:val="6B4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E0166B"/>
    <w:multiLevelType w:val="multilevel"/>
    <w:tmpl w:val="90DA846C"/>
    <w:lvl w:ilvl="0">
      <w:start w:val="1"/>
      <w:numFmt w:val="none"/>
      <w:suff w:val="nothing"/>
      <w:lvlText w:val=""/>
      <w:lvlJc w:val="left"/>
      <w:pPr>
        <w:tabs>
          <w:tab w:val="num" w:pos="425"/>
        </w:tabs>
        <w:ind w:left="425" w:firstLine="0"/>
      </w:pPr>
    </w:lvl>
    <w:lvl w:ilvl="1">
      <w:start w:val="1"/>
      <w:numFmt w:val="bullet"/>
      <w:lvlText w:val=""/>
      <w:lvlJc w:val="left"/>
      <w:pPr>
        <w:tabs>
          <w:tab w:val="num" w:pos="425"/>
        </w:tabs>
        <w:ind w:left="425" w:firstLine="0"/>
      </w:pPr>
      <w:rPr>
        <w:rFonts w:ascii="Symbol" w:hAnsi="Symbol" w:hint="default"/>
      </w:r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33" w15:restartNumberingAfterBreak="0">
    <w:nsid w:val="495A35F7"/>
    <w:multiLevelType w:val="hybridMultilevel"/>
    <w:tmpl w:val="DDE052FE"/>
    <w:lvl w:ilvl="0" w:tplc="30DE22F4">
      <w:start w:val="1"/>
      <w:numFmt w:val="lowerRoman"/>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4F002F"/>
    <w:multiLevelType w:val="hybridMultilevel"/>
    <w:tmpl w:val="C4D25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8F43C8"/>
    <w:multiLevelType w:val="hybridMultilevel"/>
    <w:tmpl w:val="F7C045B0"/>
    <w:lvl w:ilvl="0" w:tplc="10584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C94F1F"/>
    <w:multiLevelType w:val="hybridMultilevel"/>
    <w:tmpl w:val="2704375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D09D5"/>
    <w:multiLevelType w:val="hybridMultilevel"/>
    <w:tmpl w:val="BE426D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787064"/>
    <w:multiLevelType w:val="hybridMultilevel"/>
    <w:tmpl w:val="D5D61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0"/>
  </w:num>
  <w:num w:numId="4">
    <w:abstractNumId w:val="40"/>
  </w:num>
  <w:num w:numId="5">
    <w:abstractNumId w:val="18"/>
  </w:num>
  <w:num w:numId="6">
    <w:abstractNumId w:val="12"/>
  </w:num>
  <w:num w:numId="7">
    <w:abstractNumId w:val="31"/>
  </w:num>
  <w:num w:numId="8">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7"/>
  </w:num>
  <w:num w:numId="10">
    <w:abstractNumId w:val="39"/>
  </w:num>
  <w:num w:numId="11">
    <w:abstractNumId w:val="4"/>
  </w:num>
  <w:num w:numId="12">
    <w:abstractNumId w:val="17"/>
  </w:num>
  <w:num w:numId="13">
    <w:abstractNumId w:val="28"/>
  </w:num>
  <w:num w:numId="14">
    <w:abstractNumId w:val="4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30"/>
  </w:num>
  <w:num w:numId="19">
    <w:abstractNumId w:val="5"/>
  </w:num>
  <w:num w:numId="20">
    <w:abstractNumId w:val="27"/>
  </w:num>
  <w:num w:numId="21">
    <w:abstractNumId w:val="37"/>
  </w:num>
  <w:num w:numId="22">
    <w:abstractNumId w:val="35"/>
  </w:num>
  <w:num w:numId="23">
    <w:abstractNumId w:val="24"/>
  </w:num>
  <w:num w:numId="24">
    <w:abstractNumId w:val="33"/>
  </w:num>
  <w:num w:numId="25">
    <w:abstractNumId w:val="10"/>
  </w:num>
  <w:num w:numId="26">
    <w:abstractNumId w:val="29"/>
  </w:num>
  <w:num w:numId="27">
    <w:abstractNumId w:val="3"/>
  </w:num>
  <w:num w:numId="28">
    <w:abstractNumId w:val="14"/>
  </w:num>
  <w:num w:numId="29">
    <w:abstractNumId w:val="34"/>
  </w:num>
  <w:num w:numId="30">
    <w:abstractNumId w:val="15"/>
  </w:num>
  <w:num w:numId="31">
    <w:abstractNumId w:val="38"/>
  </w:num>
  <w:num w:numId="3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num>
  <w:num w:numId="35">
    <w:abstractNumId w:val="6"/>
  </w:num>
  <w:num w:numId="36">
    <w:abstractNumId w:val="18"/>
  </w:num>
  <w:num w:numId="37">
    <w:abstractNumId w:val="18"/>
  </w:num>
  <w:num w:numId="38">
    <w:abstractNumId w:val="18"/>
  </w:num>
  <w:num w:numId="39">
    <w:abstractNumId w:val="18"/>
  </w:num>
  <w:num w:numId="40">
    <w:abstractNumId w:val="18"/>
  </w:num>
  <w:num w:numId="41">
    <w:abstractNumId w:val="23"/>
  </w:num>
  <w:num w:numId="42">
    <w:abstractNumId w:val="36"/>
  </w:num>
  <w:num w:numId="43">
    <w:abstractNumId w:val="2"/>
  </w:num>
  <w:num w:numId="44">
    <w:abstractNumId w:val="11"/>
  </w:num>
  <w:num w:numId="45">
    <w:abstractNumId w:val="20"/>
  </w:num>
  <w:num w:numId="46">
    <w:abstractNumId w:val="25"/>
  </w:num>
  <w:num w:numId="47">
    <w:abstractNumId w:val="41"/>
  </w:num>
  <w:num w:numId="48">
    <w:abstractNumId w:val="8"/>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870"/>
    <w:rsid w:val="00000BED"/>
    <w:rsid w:val="000016C4"/>
    <w:rsid w:val="00001868"/>
    <w:rsid w:val="0000231E"/>
    <w:rsid w:val="00002FC2"/>
    <w:rsid w:val="000030DB"/>
    <w:rsid w:val="00003EDC"/>
    <w:rsid w:val="00005751"/>
    <w:rsid w:val="00007107"/>
    <w:rsid w:val="000073F4"/>
    <w:rsid w:val="00010278"/>
    <w:rsid w:val="00010603"/>
    <w:rsid w:val="0001089C"/>
    <w:rsid w:val="00011C68"/>
    <w:rsid w:val="00011ED5"/>
    <w:rsid w:val="000139C2"/>
    <w:rsid w:val="00014B76"/>
    <w:rsid w:val="00016D45"/>
    <w:rsid w:val="00017558"/>
    <w:rsid w:val="000178DC"/>
    <w:rsid w:val="00020871"/>
    <w:rsid w:val="00020E70"/>
    <w:rsid w:val="00020E83"/>
    <w:rsid w:val="00021043"/>
    <w:rsid w:val="00023904"/>
    <w:rsid w:val="000243B0"/>
    <w:rsid w:val="000244F2"/>
    <w:rsid w:val="00024B56"/>
    <w:rsid w:val="00024C94"/>
    <w:rsid w:val="00024EB1"/>
    <w:rsid w:val="00024EB7"/>
    <w:rsid w:val="000256B4"/>
    <w:rsid w:val="00025AD6"/>
    <w:rsid w:val="00026E71"/>
    <w:rsid w:val="0002786A"/>
    <w:rsid w:val="00031BD2"/>
    <w:rsid w:val="00034F58"/>
    <w:rsid w:val="00035773"/>
    <w:rsid w:val="00035C82"/>
    <w:rsid w:val="00036C72"/>
    <w:rsid w:val="00037403"/>
    <w:rsid w:val="00037861"/>
    <w:rsid w:val="00037963"/>
    <w:rsid w:val="00037D09"/>
    <w:rsid w:val="000402BE"/>
    <w:rsid w:val="0004107C"/>
    <w:rsid w:val="0004130C"/>
    <w:rsid w:val="00042114"/>
    <w:rsid w:val="00042494"/>
    <w:rsid w:val="00043BFD"/>
    <w:rsid w:val="00043C47"/>
    <w:rsid w:val="00045182"/>
    <w:rsid w:val="0004615A"/>
    <w:rsid w:val="000466D4"/>
    <w:rsid w:val="00046A79"/>
    <w:rsid w:val="000471AB"/>
    <w:rsid w:val="00047333"/>
    <w:rsid w:val="00050C2F"/>
    <w:rsid w:val="0005132F"/>
    <w:rsid w:val="00052E15"/>
    <w:rsid w:val="00056836"/>
    <w:rsid w:val="00060EBB"/>
    <w:rsid w:val="00061BBF"/>
    <w:rsid w:val="00061DC6"/>
    <w:rsid w:val="00063F63"/>
    <w:rsid w:val="0006677C"/>
    <w:rsid w:val="00067D4E"/>
    <w:rsid w:val="000710CB"/>
    <w:rsid w:val="00071AD1"/>
    <w:rsid w:val="00072030"/>
    <w:rsid w:val="00072BC6"/>
    <w:rsid w:val="0007319A"/>
    <w:rsid w:val="00073A01"/>
    <w:rsid w:val="000749EA"/>
    <w:rsid w:val="00074F81"/>
    <w:rsid w:val="000750D2"/>
    <w:rsid w:val="00075870"/>
    <w:rsid w:val="000759D1"/>
    <w:rsid w:val="00075D16"/>
    <w:rsid w:val="00075EAD"/>
    <w:rsid w:val="0007664F"/>
    <w:rsid w:val="0007672E"/>
    <w:rsid w:val="00076B09"/>
    <w:rsid w:val="00077C99"/>
    <w:rsid w:val="00077D14"/>
    <w:rsid w:val="00080CEE"/>
    <w:rsid w:val="00081044"/>
    <w:rsid w:val="0008110C"/>
    <w:rsid w:val="00081219"/>
    <w:rsid w:val="00081FC4"/>
    <w:rsid w:val="00082C3B"/>
    <w:rsid w:val="000839EA"/>
    <w:rsid w:val="000846C6"/>
    <w:rsid w:val="00084D6D"/>
    <w:rsid w:val="00085B1B"/>
    <w:rsid w:val="000863F9"/>
    <w:rsid w:val="00086ADE"/>
    <w:rsid w:val="00087BD2"/>
    <w:rsid w:val="0009022C"/>
    <w:rsid w:val="00091F0B"/>
    <w:rsid w:val="00092237"/>
    <w:rsid w:val="000929C0"/>
    <w:rsid w:val="00093674"/>
    <w:rsid w:val="00093678"/>
    <w:rsid w:val="00094626"/>
    <w:rsid w:val="00094AEF"/>
    <w:rsid w:val="00094D33"/>
    <w:rsid w:val="00095572"/>
    <w:rsid w:val="0009768E"/>
    <w:rsid w:val="000979C6"/>
    <w:rsid w:val="000A034D"/>
    <w:rsid w:val="000A05FC"/>
    <w:rsid w:val="000A0FAB"/>
    <w:rsid w:val="000A2592"/>
    <w:rsid w:val="000A268A"/>
    <w:rsid w:val="000A3393"/>
    <w:rsid w:val="000A3B36"/>
    <w:rsid w:val="000A4674"/>
    <w:rsid w:val="000B045A"/>
    <w:rsid w:val="000B1CE0"/>
    <w:rsid w:val="000B1E0C"/>
    <w:rsid w:val="000B2D82"/>
    <w:rsid w:val="000B2F8B"/>
    <w:rsid w:val="000B322F"/>
    <w:rsid w:val="000B40FA"/>
    <w:rsid w:val="000B47AC"/>
    <w:rsid w:val="000B4A03"/>
    <w:rsid w:val="000B4A12"/>
    <w:rsid w:val="000B7275"/>
    <w:rsid w:val="000B7529"/>
    <w:rsid w:val="000B7717"/>
    <w:rsid w:val="000C0952"/>
    <w:rsid w:val="000C09D0"/>
    <w:rsid w:val="000C269A"/>
    <w:rsid w:val="000C3483"/>
    <w:rsid w:val="000C46C2"/>
    <w:rsid w:val="000C4F1A"/>
    <w:rsid w:val="000C4F2E"/>
    <w:rsid w:val="000C59DB"/>
    <w:rsid w:val="000D0087"/>
    <w:rsid w:val="000D0664"/>
    <w:rsid w:val="000D06FE"/>
    <w:rsid w:val="000D0D79"/>
    <w:rsid w:val="000D12BA"/>
    <w:rsid w:val="000D1D0E"/>
    <w:rsid w:val="000D31DD"/>
    <w:rsid w:val="000D4440"/>
    <w:rsid w:val="000D45EB"/>
    <w:rsid w:val="000D5B1D"/>
    <w:rsid w:val="000D7E59"/>
    <w:rsid w:val="000E02E9"/>
    <w:rsid w:val="000E2177"/>
    <w:rsid w:val="000E226D"/>
    <w:rsid w:val="000E4DED"/>
    <w:rsid w:val="000E6B36"/>
    <w:rsid w:val="000E6D43"/>
    <w:rsid w:val="000E6F69"/>
    <w:rsid w:val="000E7568"/>
    <w:rsid w:val="000E7612"/>
    <w:rsid w:val="000E7D8D"/>
    <w:rsid w:val="000E7F8D"/>
    <w:rsid w:val="000F085E"/>
    <w:rsid w:val="000F0EEC"/>
    <w:rsid w:val="000F18BA"/>
    <w:rsid w:val="000F1A0D"/>
    <w:rsid w:val="000F3A3C"/>
    <w:rsid w:val="000F6459"/>
    <w:rsid w:val="000F72CA"/>
    <w:rsid w:val="000F765D"/>
    <w:rsid w:val="000F7B4E"/>
    <w:rsid w:val="00101665"/>
    <w:rsid w:val="00102421"/>
    <w:rsid w:val="0010317A"/>
    <w:rsid w:val="00103351"/>
    <w:rsid w:val="001041D2"/>
    <w:rsid w:val="00107000"/>
    <w:rsid w:val="00107690"/>
    <w:rsid w:val="0011049C"/>
    <w:rsid w:val="001104C9"/>
    <w:rsid w:val="00110958"/>
    <w:rsid w:val="00111E9A"/>
    <w:rsid w:val="00113B0F"/>
    <w:rsid w:val="00113C79"/>
    <w:rsid w:val="00113FCD"/>
    <w:rsid w:val="00114205"/>
    <w:rsid w:val="001149CC"/>
    <w:rsid w:val="001151EE"/>
    <w:rsid w:val="00117B84"/>
    <w:rsid w:val="00117D34"/>
    <w:rsid w:val="00120C04"/>
    <w:rsid w:val="00120DFA"/>
    <w:rsid w:val="00121E69"/>
    <w:rsid w:val="00121F37"/>
    <w:rsid w:val="00122FDB"/>
    <w:rsid w:val="001231AD"/>
    <w:rsid w:val="0012335D"/>
    <w:rsid w:val="00123BB4"/>
    <w:rsid w:val="00123C3E"/>
    <w:rsid w:val="00124D4D"/>
    <w:rsid w:val="001252A2"/>
    <w:rsid w:val="001257C6"/>
    <w:rsid w:val="00126BC5"/>
    <w:rsid w:val="00126D6A"/>
    <w:rsid w:val="00127F2A"/>
    <w:rsid w:val="0013041D"/>
    <w:rsid w:val="00130AD1"/>
    <w:rsid w:val="001323E2"/>
    <w:rsid w:val="00133D3D"/>
    <w:rsid w:val="00134392"/>
    <w:rsid w:val="00135768"/>
    <w:rsid w:val="00137118"/>
    <w:rsid w:val="00137F6C"/>
    <w:rsid w:val="00137F78"/>
    <w:rsid w:val="001402BF"/>
    <w:rsid w:val="00141253"/>
    <w:rsid w:val="001415F3"/>
    <w:rsid w:val="00141ACE"/>
    <w:rsid w:val="00142244"/>
    <w:rsid w:val="00142AF1"/>
    <w:rsid w:val="001434CC"/>
    <w:rsid w:val="00143577"/>
    <w:rsid w:val="0014369F"/>
    <w:rsid w:val="00143A4C"/>
    <w:rsid w:val="00143BA2"/>
    <w:rsid w:val="001442FF"/>
    <w:rsid w:val="00146D18"/>
    <w:rsid w:val="00147BF3"/>
    <w:rsid w:val="00147CEF"/>
    <w:rsid w:val="001500B1"/>
    <w:rsid w:val="00150CAE"/>
    <w:rsid w:val="00151197"/>
    <w:rsid w:val="001525A3"/>
    <w:rsid w:val="00152980"/>
    <w:rsid w:val="00152D9F"/>
    <w:rsid w:val="001536AC"/>
    <w:rsid w:val="001537AE"/>
    <w:rsid w:val="001544AB"/>
    <w:rsid w:val="00156757"/>
    <w:rsid w:val="00156DB3"/>
    <w:rsid w:val="001571D1"/>
    <w:rsid w:val="001577A0"/>
    <w:rsid w:val="001612AB"/>
    <w:rsid w:val="001614DA"/>
    <w:rsid w:val="00165450"/>
    <w:rsid w:val="001657E5"/>
    <w:rsid w:val="00166297"/>
    <w:rsid w:val="00166785"/>
    <w:rsid w:val="00166AF4"/>
    <w:rsid w:val="001720DC"/>
    <w:rsid w:val="00172E76"/>
    <w:rsid w:val="00173234"/>
    <w:rsid w:val="0017352E"/>
    <w:rsid w:val="00174018"/>
    <w:rsid w:val="001744A1"/>
    <w:rsid w:val="001745CD"/>
    <w:rsid w:val="00176299"/>
    <w:rsid w:val="00177340"/>
    <w:rsid w:val="00180C7A"/>
    <w:rsid w:val="00181D7E"/>
    <w:rsid w:val="001824F5"/>
    <w:rsid w:val="0018257B"/>
    <w:rsid w:val="00182605"/>
    <w:rsid w:val="0018387A"/>
    <w:rsid w:val="001849BD"/>
    <w:rsid w:val="00186F64"/>
    <w:rsid w:val="00190765"/>
    <w:rsid w:val="0019213F"/>
    <w:rsid w:val="001921C1"/>
    <w:rsid w:val="00193663"/>
    <w:rsid w:val="0019528D"/>
    <w:rsid w:val="00196339"/>
    <w:rsid w:val="001963AB"/>
    <w:rsid w:val="0019644E"/>
    <w:rsid w:val="001966FE"/>
    <w:rsid w:val="00196DB8"/>
    <w:rsid w:val="00197247"/>
    <w:rsid w:val="00197CC6"/>
    <w:rsid w:val="001A069D"/>
    <w:rsid w:val="001A252C"/>
    <w:rsid w:val="001A324B"/>
    <w:rsid w:val="001A4B3C"/>
    <w:rsid w:val="001A53D1"/>
    <w:rsid w:val="001A562A"/>
    <w:rsid w:val="001B0AED"/>
    <w:rsid w:val="001B0F44"/>
    <w:rsid w:val="001B1927"/>
    <w:rsid w:val="001B2AA8"/>
    <w:rsid w:val="001B3E7D"/>
    <w:rsid w:val="001B5058"/>
    <w:rsid w:val="001B51DD"/>
    <w:rsid w:val="001B5E96"/>
    <w:rsid w:val="001B6673"/>
    <w:rsid w:val="001C102F"/>
    <w:rsid w:val="001C1CEB"/>
    <w:rsid w:val="001C20B0"/>
    <w:rsid w:val="001C26C3"/>
    <w:rsid w:val="001C27B6"/>
    <w:rsid w:val="001C2B65"/>
    <w:rsid w:val="001C32D7"/>
    <w:rsid w:val="001C3A90"/>
    <w:rsid w:val="001C3B77"/>
    <w:rsid w:val="001C417E"/>
    <w:rsid w:val="001C56DA"/>
    <w:rsid w:val="001C5E25"/>
    <w:rsid w:val="001C768B"/>
    <w:rsid w:val="001D289A"/>
    <w:rsid w:val="001D3888"/>
    <w:rsid w:val="001D3D2C"/>
    <w:rsid w:val="001D55F3"/>
    <w:rsid w:val="001D595F"/>
    <w:rsid w:val="001D59EE"/>
    <w:rsid w:val="001D719E"/>
    <w:rsid w:val="001D78D0"/>
    <w:rsid w:val="001D7965"/>
    <w:rsid w:val="001E0EFE"/>
    <w:rsid w:val="001E1C36"/>
    <w:rsid w:val="001E224C"/>
    <w:rsid w:val="001E245C"/>
    <w:rsid w:val="001E2BA8"/>
    <w:rsid w:val="001E39AC"/>
    <w:rsid w:val="001E3F6D"/>
    <w:rsid w:val="001E4E31"/>
    <w:rsid w:val="001E6763"/>
    <w:rsid w:val="001F2936"/>
    <w:rsid w:val="001F2E1B"/>
    <w:rsid w:val="001F3300"/>
    <w:rsid w:val="001F434E"/>
    <w:rsid w:val="001F4BC9"/>
    <w:rsid w:val="001F4EDA"/>
    <w:rsid w:val="001F5801"/>
    <w:rsid w:val="001F58DD"/>
    <w:rsid w:val="001F5B3D"/>
    <w:rsid w:val="001F5E74"/>
    <w:rsid w:val="001F6A4C"/>
    <w:rsid w:val="0020051B"/>
    <w:rsid w:val="00200722"/>
    <w:rsid w:val="00200D8B"/>
    <w:rsid w:val="002028A0"/>
    <w:rsid w:val="00203D2A"/>
    <w:rsid w:val="00205447"/>
    <w:rsid w:val="00205511"/>
    <w:rsid w:val="00206182"/>
    <w:rsid w:val="002061E1"/>
    <w:rsid w:val="0020656F"/>
    <w:rsid w:val="00206771"/>
    <w:rsid w:val="00211D90"/>
    <w:rsid w:val="00212D79"/>
    <w:rsid w:val="00213D66"/>
    <w:rsid w:val="002159B0"/>
    <w:rsid w:val="00215CF3"/>
    <w:rsid w:val="002161E5"/>
    <w:rsid w:val="0021663B"/>
    <w:rsid w:val="00216BE2"/>
    <w:rsid w:val="002176D6"/>
    <w:rsid w:val="00217E30"/>
    <w:rsid w:val="00221C63"/>
    <w:rsid w:val="00222AB4"/>
    <w:rsid w:val="0022544A"/>
    <w:rsid w:val="00226623"/>
    <w:rsid w:val="00226E9A"/>
    <w:rsid w:val="0022708A"/>
    <w:rsid w:val="002304F3"/>
    <w:rsid w:val="00234406"/>
    <w:rsid w:val="00234F43"/>
    <w:rsid w:val="00235E4C"/>
    <w:rsid w:val="00237331"/>
    <w:rsid w:val="00237B78"/>
    <w:rsid w:val="002413C2"/>
    <w:rsid w:val="00242506"/>
    <w:rsid w:val="00242786"/>
    <w:rsid w:val="00243B2B"/>
    <w:rsid w:val="002442E6"/>
    <w:rsid w:val="00244AB8"/>
    <w:rsid w:val="00244C47"/>
    <w:rsid w:val="002504CF"/>
    <w:rsid w:val="0025079F"/>
    <w:rsid w:val="00250932"/>
    <w:rsid w:val="0025104A"/>
    <w:rsid w:val="002522E9"/>
    <w:rsid w:val="0025288F"/>
    <w:rsid w:val="00253A56"/>
    <w:rsid w:val="0025418C"/>
    <w:rsid w:val="00254699"/>
    <w:rsid w:val="00254774"/>
    <w:rsid w:val="00255E25"/>
    <w:rsid w:val="002573ED"/>
    <w:rsid w:val="00260239"/>
    <w:rsid w:val="0026091C"/>
    <w:rsid w:val="002619E8"/>
    <w:rsid w:val="00261D10"/>
    <w:rsid w:val="00262001"/>
    <w:rsid w:val="00262498"/>
    <w:rsid w:val="00263D25"/>
    <w:rsid w:val="00263FF7"/>
    <w:rsid w:val="0026506D"/>
    <w:rsid w:val="00265668"/>
    <w:rsid w:val="0026577B"/>
    <w:rsid w:val="00265B0F"/>
    <w:rsid w:val="00267224"/>
    <w:rsid w:val="00270609"/>
    <w:rsid w:val="002716B4"/>
    <w:rsid w:val="002718E4"/>
    <w:rsid w:val="00272439"/>
    <w:rsid w:val="00272CE6"/>
    <w:rsid w:val="00274E8B"/>
    <w:rsid w:val="002758CA"/>
    <w:rsid w:val="00275EBB"/>
    <w:rsid w:val="002763AF"/>
    <w:rsid w:val="00276625"/>
    <w:rsid w:val="002770FE"/>
    <w:rsid w:val="0027775E"/>
    <w:rsid w:val="002801F8"/>
    <w:rsid w:val="002819BB"/>
    <w:rsid w:val="002826BA"/>
    <w:rsid w:val="002839DB"/>
    <w:rsid w:val="00283CA1"/>
    <w:rsid w:val="002841AB"/>
    <w:rsid w:val="002841CD"/>
    <w:rsid w:val="00290554"/>
    <w:rsid w:val="002935DE"/>
    <w:rsid w:val="00293727"/>
    <w:rsid w:val="00293B89"/>
    <w:rsid w:val="00293F22"/>
    <w:rsid w:val="00294A57"/>
    <w:rsid w:val="00295A4B"/>
    <w:rsid w:val="0029623D"/>
    <w:rsid w:val="00296A81"/>
    <w:rsid w:val="00296AE0"/>
    <w:rsid w:val="00296E93"/>
    <w:rsid w:val="0029758A"/>
    <w:rsid w:val="002A0027"/>
    <w:rsid w:val="002A042F"/>
    <w:rsid w:val="002A04D5"/>
    <w:rsid w:val="002A2CB4"/>
    <w:rsid w:val="002A2F92"/>
    <w:rsid w:val="002A323A"/>
    <w:rsid w:val="002A538D"/>
    <w:rsid w:val="002A69DA"/>
    <w:rsid w:val="002A6FC3"/>
    <w:rsid w:val="002A753A"/>
    <w:rsid w:val="002A78C6"/>
    <w:rsid w:val="002A78F4"/>
    <w:rsid w:val="002B2B59"/>
    <w:rsid w:val="002B32CF"/>
    <w:rsid w:val="002B5C17"/>
    <w:rsid w:val="002B609F"/>
    <w:rsid w:val="002B7238"/>
    <w:rsid w:val="002C0A0A"/>
    <w:rsid w:val="002C0C3F"/>
    <w:rsid w:val="002C2625"/>
    <w:rsid w:val="002C3329"/>
    <w:rsid w:val="002C4490"/>
    <w:rsid w:val="002C44AF"/>
    <w:rsid w:val="002C541D"/>
    <w:rsid w:val="002C58C6"/>
    <w:rsid w:val="002C5995"/>
    <w:rsid w:val="002C62F5"/>
    <w:rsid w:val="002C7CF7"/>
    <w:rsid w:val="002C7D80"/>
    <w:rsid w:val="002D18DD"/>
    <w:rsid w:val="002D1922"/>
    <w:rsid w:val="002D2182"/>
    <w:rsid w:val="002D35FD"/>
    <w:rsid w:val="002D3FB1"/>
    <w:rsid w:val="002D3FFD"/>
    <w:rsid w:val="002D4029"/>
    <w:rsid w:val="002D4967"/>
    <w:rsid w:val="002D4C47"/>
    <w:rsid w:val="002D4C7F"/>
    <w:rsid w:val="002D4EF2"/>
    <w:rsid w:val="002D5D08"/>
    <w:rsid w:val="002D6997"/>
    <w:rsid w:val="002E0183"/>
    <w:rsid w:val="002E2350"/>
    <w:rsid w:val="002E2647"/>
    <w:rsid w:val="002E4619"/>
    <w:rsid w:val="002E4A55"/>
    <w:rsid w:val="002E58E3"/>
    <w:rsid w:val="002E6E31"/>
    <w:rsid w:val="002F0561"/>
    <w:rsid w:val="002F0CBD"/>
    <w:rsid w:val="002F1542"/>
    <w:rsid w:val="002F2791"/>
    <w:rsid w:val="002F34FA"/>
    <w:rsid w:val="002F3650"/>
    <w:rsid w:val="002F4B6D"/>
    <w:rsid w:val="002F60F4"/>
    <w:rsid w:val="002F6940"/>
    <w:rsid w:val="002F6E07"/>
    <w:rsid w:val="002F7884"/>
    <w:rsid w:val="003015DE"/>
    <w:rsid w:val="00301AB3"/>
    <w:rsid w:val="003023AA"/>
    <w:rsid w:val="0030258E"/>
    <w:rsid w:val="0030264B"/>
    <w:rsid w:val="00302AA7"/>
    <w:rsid w:val="00302B01"/>
    <w:rsid w:val="00304669"/>
    <w:rsid w:val="00305B8B"/>
    <w:rsid w:val="00305F63"/>
    <w:rsid w:val="003063BF"/>
    <w:rsid w:val="003108AE"/>
    <w:rsid w:val="0031159C"/>
    <w:rsid w:val="00313B68"/>
    <w:rsid w:val="00313E3E"/>
    <w:rsid w:val="003140C9"/>
    <w:rsid w:val="00314CD6"/>
    <w:rsid w:val="00314EE8"/>
    <w:rsid w:val="00315D8D"/>
    <w:rsid w:val="003170D8"/>
    <w:rsid w:val="00320412"/>
    <w:rsid w:val="003209DF"/>
    <w:rsid w:val="00320A5F"/>
    <w:rsid w:val="00320E6E"/>
    <w:rsid w:val="0032124B"/>
    <w:rsid w:val="003213EF"/>
    <w:rsid w:val="00321BCE"/>
    <w:rsid w:val="003221CE"/>
    <w:rsid w:val="003226E6"/>
    <w:rsid w:val="003228AD"/>
    <w:rsid w:val="0032346E"/>
    <w:rsid w:val="00323795"/>
    <w:rsid w:val="00326D99"/>
    <w:rsid w:val="00327683"/>
    <w:rsid w:val="00331C69"/>
    <w:rsid w:val="00331EA9"/>
    <w:rsid w:val="00333AC4"/>
    <w:rsid w:val="0033443D"/>
    <w:rsid w:val="003345E1"/>
    <w:rsid w:val="00334AE3"/>
    <w:rsid w:val="00335886"/>
    <w:rsid w:val="003358B6"/>
    <w:rsid w:val="00335E05"/>
    <w:rsid w:val="00336083"/>
    <w:rsid w:val="003372E0"/>
    <w:rsid w:val="00337D61"/>
    <w:rsid w:val="003407B6"/>
    <w:rsid w:val="00341BD7"/>
    <w:rsid w:val="0034235C"/>
    <w:rsid w:val="00342911"/>
    <w:rsid w:val="00343190"/>
    <w:rsid w:val="00343D04"/>
    <w:rsid w:val="0034415A"/>
    <w:rsid w:val="003447B4"/>
    <w:rsid w:val="00344C3A"/>
    <w:rsid w:val="00344C44"/>
    <w:rsid w:val="00344EF7"/>
    <w:rsid w:val="00345151"/>
    <w:rsid w:val="00345CB2"/>
    <w:rsid w:val="00354A32"/>
    <w:rsid w:val="0035530D"/>
    <w:rsid w:val="00355F29"/>
    <w:rsid w:val="00360573"/>
    <w:rsid w:val="0036281E"/>
    <w:rsid w:val="003632C1"/>
    <w:rsid w:val="00363BEC"/>
    <w:rsid w:val="00364248"/>
    <w:rsid w:val="0036455A"/>
    <w:rsid w:val="00364E71"/>
    <w:rsid w:val="003652E3"/>
    <w:rsid w:val="003655DA"/>
    <w:rsid w:val="003658EF"/>
    <w:rsid w:val="00367908"/>
    <w:rsid w:val="00370330"/>
    <w:rsid w:val="0037078D"/>
    <w:rsid w:val="003714C4"/>
    <w:rsid w:val="0037171B"/>
    <w:rsid w:val="00371845"/>
    <w:rsid w:val="00371D84"/>
    <w:rsid w:val="00372D58"/>
    <w:rsid w:val="00373AFD"/>
    <w:rsid w:val="00373EEC"/>
    <w:rsid w:val="003741D4"/>
    <w:rsid w:val="00374517"/>
    <w:rsid w:val="00374B5B"/>
    <w:rsid w:val="00374B88"/>
    <w:rsid w:val="00374DE2"/>
    <w:rsid w:val="00375C2A"/>
    <w:rsid w:val="00376885"/>
    <w:rsid w:val="00380468"/>
    <w:rsid w:val="00380D15"/>
    <w:rsid w:val="003810F0"/>
    <w:rsid w:val="0038160D"/>
    <w:rsid w:val="003818C1"/>
    <w:rsid w:val="00382002"/>
    <w:rsid w:val="00383515"/>
    <w:rsid w:val="00383F61"/>
    <w:rsid w:val="003848B4"/>
    <w:rsid w:val="00386AE8"/>
    <w:rsid w:val="00391557"/>
    <w:rsid w:val="00394A2B"/>
    <w:rsid w:val="003954B8"/>
    <w:rsid w:val="00396B97"/>
    <w:rsid w:val="00396E17"/>
    <w:rsid w:val="00397314"/>
    <w:rsid w:val="0039745A"/>
    <w:rsid w:val="00397897"/>
    <w:rsid w:val="00397A93"/>
    <w:rsid w:val="003A125E"/>
    <w:rsid w:val="003A40E9"/>
    <w:rsid w:val="003A44FF"/>
    <w:rsid w:val="003A4572"/>
    <w:rsid w:val="003A525A"/>
    <w:rsid w:val="003B0970"/>
    <w:rsid w:val="003B0CC0"/>
    <w:rsid w:val="003B0F7D"/>
    <w:rsid w:val="003B0F89"/>
    <w:rsid w:val="003B338D"/>
    <w:rsid w:val="003B3AA2"/>
    <w:rsid w:val="003B55E3"/>
    <w:rsid w:val="003B55E4"/>
    <w:rsid w:val="003B77FA"/>
    <w:rsid w:val="003B7ABF"/>
    <w:rsid w:val="003B7D7C"/>
    <w:rsid w:val="003C130C"/>
    <w:rsid w:val="003C1C42"/>
    <w:rsid w:val="003C1E41"/>
    <w:rsid w:val="003C3657"/>
    <w:rsid w:val="003C3C30"/>
    <w:rsid w:val="003C4367"/>
    <w:rsid w:val="003C4598"/>
    <w:rsid w:val="003C5224"/>
    <w:rsid w:val="003C5B24"/>
    <w:rsid w:val="003C665F"/>
    <w:rsid w:val="003C68A8"/>
    <w:rsid w:val="003C694D"/>
    <w:rsid w:val="003C6C55"/>
    <w:rsid w:val="003C7D71"/>
    <w:rsid w:val="003D0AF1"/>
    <w:rsid w:val="003D2DDC"/>
    <w:rsid w:val="003D3BFF"/>
    <w:rsid w:val="003D40FC"/>
    <w:rsid w:val="003D46A4"/>
    <w:rsid w:val="003D484A"/>
    <w:rsid w:val="003D4BC6"/>
    <w:rsid w:val="003D5944"/>
    <w:rsid w:val="003D694C"/>
    <w:rsid w:val="003D7B49"/>
    <w:rsid w:val="003D7E5C"/>
    <w:rsid w:val="003E05F0"/>
    <w:rsid w:val="003E09D2"/>
    <w:rsid w:val="003E11FD"/>
    <w:rsid w:val="003E178A"/>
    <w:rsid w:val="003E31DA"/>
    <w:rsid w:val="003E33D4"/>
    <w:rsid w:val="003E4AE9"/>
    <w:rsid w:val="003E594E"/>
    <w:rsid w:val="003E7630"/>
    <w:rsid w:val="003E79E7"/>
    <w:rsid w:val="003F0324"/>
    <w:rsid w:val="003F26B8"/>
    <w:rsid w:val="003F3FA4"/>
    <w:rsid w:val="003F4E1B"/>
    <w:rsid w:val="003F6B78"/>
    <w:rsid w:val="003F73D0"/>
    <w:rsid w:val="003F7DC9"/>
    <w:rsid w:val="00400AE0"/>
    <w:rsid w:val="00400E99"/>
    <w:rsid w:val="00401170"/>
    <w:rsid w:val="004019C0"/>
    <w:rsid w:val="00402950"/>
    <w:rsid w:val="00404634"/>
    <w:rsid w:val="00404901"/>
    <w:rsid w:val="0040559B"/>
    <w:rsid w:val="00405DAA"/>
    <w:rsid w:val="004061E8"/>
    <w:rsid w:val="0040719A"/>
    <w:rsid w:val="00410E62"/>
    <w:rsid w:val="00412725"/>
    <w:rsid w:val="0041293B"/>
    <w:rsid w:val="004130F8"/>
    <w:rsid w:val="0041312D"/>
    <w:rsid w:val="004142D9"/>
    <w:rsid w:val="0041514F"/>
    <w:rsid w:val="00415693"/>
    <w:rsid w:val="00416522"/>
    <w:rsid w:val="00416A66"/>
    <w:rsid w:val="004207D9"/>
    <w:rsid w:val="00421372"/>
    <w:rsid w:val="00422169"/>
    <w:rsid w:val="00422DEA"/>
    <w:rsid w:val="00424FEB"/>
    <w:rsid w:val="004253D1"/>
    <w:rsid w:val="00426A4A"/>
    <w:rsid w:val="00426B13"/>
    <w:rsid w:val="00427054"/>
    <w:rsid w:val="00427157"/>
    <w:rsid w:val="0043010C"/>
    <w:rsid w:val="0043052F"/>
    <w:rsid w:val="004308EE"/>
    <w:rsid w:val="00431C41"/>
    <w:rsid w:val="004327FA"/>
    <w:rsid w:val="004336F5"/>
    <w:rsid w:val="0043461D"/>
    <w:rsid w:val="0043492E"/>
    <w:rsid w:val="00435D27"/>
    <w:rsid w:val="00436304"/>
    <w:rsid w:val="0043686C"/>
    <w:rsid w:val="00436A8C"/>
    <w:rsid w:val="00440DDD"/>
    <w:rsid w:val="00440DFD"/>
    <w:rsid w:val="00441BF7"/>
    <w:rsid w:val="004422C9"/>
    <w:rsid w:val="0044251A"/>
    <w:rsid w:val="004427C0"/>
    <w:rsid w:val="00445E00"/>
    <w:rsid w:val="00446515"/>
    <w:rsid w:val="00446718"/>
    <w:rsid w:val="00446E37"/>
    <w:rsid w:val="0045072B"/>
    <w:rsid w:val="00450AE2"/>
    <w:rsid w:val="00450F48"/>
    <w:rsid w:val="0045216D"/>
    <w:rsid w:val="00453720"/>
    <w:rsid w:val="00453F4A"/>
    <w:rsid w:val="00454DF0"/>
    <w:rsid w:val="0045661E"/>
    <w:rsid w:val="0046002F"/>
    <w:rsid w:val="004605F1"/>
    <w:rsid w:val="00460E8A"/>
    <w:rsid w:val="00461261"/>
    <w:rsid w:val="00461630"/>
    <w:rsid w:val="00462001"/>
    <w:rsid w:val="004627AB"/>
    <w:rsid w:val="00462932"/>
    <w:rsid w:val="00467552"/>
    <w:rsid w:val="00472E87"/>
    <w:rsid w:val="00474C8F"/>
    <w:rsid w:val="00475182"/>
    <w:rsid w:val="0047582E"/>
    <w:rsid w:val="004768D3"/>
    <w:rsid w:val="0047725E"/>
    <w:rsid w:val="0048153F"/>
    <w:rsid w:val="0048326E"/>
    <w:rsid w:val="004841DD"/>
    <w:rsid w:val="0048471E"/>
    <w:rsid w:val="00484920"/>
    <w:rsid w:val="00484F02"/>
    <w:rsid w:val="00486705"/>
    <w:rsid w:val="00487D66"/>
    <w:rsid w:val="00490129"/>
    <w:rsid w:val="004909BC"/>
    <w:rsid w:val="0049124E"/>
    <w:rsid w:val="00492358"/>
    <w:rsid w:val="00492BFB"/>
    <w:rsid w:val="00492D40"/>
    <w:rsid w:val="004935B9"/>
    <w:rsid w:val="004954F8"/>
    <w:rsid w:val="00495745"/>
    <w:rsid w:val="004957AA"/>
    <w:rsid w:val="004961C7"/>
    <w:rsid w:val="004973C1"/>
    <w:rsid w:val="00497E28"/>
    <w:rsid w:val="004A25BA"/>
    <w:rsid w:val="004A27B4"/>
    <w:rsid w:val="004A28FB"/>
    <w:rsid w:val="004A30DC"/>
    <w:rsid w:val="004A391E"/>
    <w:rsid w:val="004A4402"/>
    <w:rsid w:val="004A4815"/>
    <w:rsid w:val="004A4F47"/>
    <w:rsid w:val="004A5060"/>
    <w:rsid w:val="004A5620"/>
    <w:rsid w:val="004A63AA"/>
    <w:rsid w:val="004A6FA6"/>
    <w:rsid w:val="004A79B0"/>
    <w:rsid w:val="004B061A"/>
    <w:rsid w:val="004B0BB9"/>
    <w:rsid w:val="004B1170"/>
    <w:rsid w:val="004B1193"/>
    <w:rsid w:val="004B1237"/>
    <w:rsid w:val="004B1FB3"/>
    <w:rsid w:val="004B208A"/>
    <w:rsid w:val="004B24D7"/>
    <w:rsid w:val="004B2552"/>
    <w:rsid w:val="004B35E1"/>
    <w:rsid w:val="004B3BCB"/>
    <w:rsid w:val="004B4214"/>
    <w:rsid w:val="004B57AB"/>
    <w:rsid w:val="004B61D2"/>
    <w:rsid w:val="004B6664"/>
    <w:rsid w:val="004B695E"/>
    <w:rsid w:val="004B6A4E"/>
    <w:rsid w:val="004C065B"/>
    <w:rsid w:val="004C203D"/>
    <w:rsid w:val="004C2F10"/>
    <w:rsid w:val="004C3246"/>
    <w:rsid w:val="004C49C6"/>
    <w:rsid w:val="004C5BDF"/>
    <w:rsid w:val="004C5E1A"/>
    <w:rsid w:val="004C6484"/>
    <w:rsid w:val="004C7702"/>
    <w:rsid w:val="004C7851"/>
    <w:rsid w:val="004D0109"/>
    <w:rsid w:val="004D06AD"/>
    <w:rsid w:val="004D1271"/>
    <w:rsid w:val="004D18C1"/>
    <w:rsid w:val="004D1E72"/>
    <w:rsid w:val="004D36CD"/>
    <w:rsid w:val="004D39A7"/>
    <w:rsid w:val="004D4C0D"/>
    <w:rsid w:val="004D4CBB"/>
    <w:rsid w:val="004D5BD7"/>
    <w:rsid w:val="004D5C9F"/>
    <w:rsid w:val="004D6AF8"/>
    <w:rsid w:val="004D762A"/>
    <w:rsid w:val="004D780C"/>
    <w:rsid w:val="004E1DB8"/>
    <w:rsid w:val="004E2D9C"/>
    <w:rsid w:val="004E2EA1"/>
    <w:rsid w:val="004E4183"/>
    <w:rsid w:val="004E478A"/>
    <w:rsid w:val="004E4820"/>
    <w:rsid w:val="004E5F4A"/>
    <w:rsid w:val="004E6450"/>
    <w:rsid w:val="004E7A6D"/>
    <w:rsid w:val="004F1251"/>
    <w:rsid w:val="004F1356"/>
    <w:rsid w:val="004F1627"/>
    <w:rsid w:val="004F1753"/>
    <w:rsid w:val="004F1818"/>
    <w:rsid w:val="004F26B6"/>
    <w:rsid w:val="004F4A5C"/>
    <w:rsid w:val="004F5011"/>
    <w:rsid w:val="004F5623"/>
    <w:rsid w:val="004F5D22"/>
    <w:rsid w:val="004F60E4"/>
    <w:rsid w:val="004F7165"/>
    <w:rsid w:val="004F769D"/>
    <w:rsid w:val="005001CD"/>
    <w:rsid w:val="00500AB7"/>
    <w:rsid w:val="00500FDA"/>
    <w:rsid w:val="005025C6"/>
    <w:rsid w:val="00503E58"/>
    <w:rsid w:val="0050458A"/>
    <w:rsid w:val="00504D30"/>
    <w:rsid w:val="00505F6C"/>
    <w:rsid w:val="0050643C"/>
    <w:rsid w:val="0050681C"/>
    <w:rsid w:val="00510380"/>
    <w:rsid w:val="0051043C"/>
    <w:rsid w:val="005104E4"/>
    <w:rsid w:val="00510A3A"/>
    <w:rsid w:val="005113BC"/>
    <w:rsid w:val="00512191"/>
    <w:rsid w:val="00512573"/>
    <w:rsid w:val="0051277B"/>
    <w:rsid w:val="00513539"/>
    <w:rsid w:val="005135F2"/>
    <w:rsid w:val="00514426"/>
    <w:rsid w:val="0051663C"/>
    <w:rsid w:val="00516AA7"/>
    <w:rsid w:val="00517517"/>
    <w:rsid w:val="005176BA"/>
    <w:rsid w:val="005202B4"/>
    <w:rsid w:val="005222D5"/>
    <w:rsid w:val="00522855"/>
    <w:rsid w:val="00525289"/>
    <w:rsid w:val="005260AE"/>
    <w:rsid w:val="00526312"/>
    <w:rsid w:val="0052772B"/>
    <w:rsid w:val="00530F33"/>
    <w:rsid w:val="00532DBB"/>
    <w:rsid w:val="0053324C"/>
    <w:rsid w:val="00533633"/>
    <w:rsid w:val="00533D32"/>
    <w:rsid w:val="00535777"/>
    <w:rsid w:val="00535D31"/>
    <w:rsid w:val="00536EBE"/>
    <w:rsid w:val="00537111"/>
    <w:rsid w:val="00537B0F"/>
    <w:rsid w:val="0054042F"/>
    <w:rsid w:val="00540D4C"/>
    <w:rsid w:val="00541246"/>
    <w:rsid w:val="005416B1"/>
    <w:rsid w:val="005429BE"/>
    <w:rsid w:val="005451EF"/>
    <w:rsid w:val="005470D8"/>
    <w:rsid w:val="0055059C"/>
    <w:rsid w:val="00550744"/>
    <w:rsid w:val="0055269D"/>
    <w:rsid w:val="00552A97"/>
    <w:rsid w:val="00554501"/>
    <w:rsid w:val="005546DD"/>
    <w:rsid w:val="00554F08"/>
    <w:rsid w:val="00555765"/>
    <w:rsid w:val="00555981"/>
    <w:rsid w:val="0056133A"/>
    <w:rsid w:val="00562520"/>
    <w:rsid w:val="005637F2"/>
    <w:rsid w:val="00564619"/>
    <w:rsid w:val="00566567"/>
    <w:rsid w:val="00566755"/>
    <w:rsid w:val="00566ACB"/>
    <w:rsid w:val="00567846"/>
    <w:rsid w:val="00571693"/>
    <w:rsid w:val="00572D82"/>
    <w:rsid w:val="005732A9"/>
    <w:rsid w:val="00574A67"/>
    <w:rsid w:val="00574C5D"/>
    <w:rsid w:val="00575305"/>
    <w:rsid w:val="00575F5C"/>
    <w:rsid w:val="00577551"/>
    <w:rsid w:val="00577752"/>
    <w:rsid w:val="0058018E"/>
    <w:rsid w:val="00580829"/>
    <w:rsid w:val="00580975"/>
    <w:rsid w:val="00580AA1"/>
    <w:rsid w:val="0058107C"/>
    <w:rsid w:val="00581BF6"/>
    <w:rsid w:val="005832D0"/>
    <w:rsid w:val="00583C25"/>
    <w:rsid w:val="00584F56"/>
    <w:rsid w:val="00586C2E"/>
    <w:rsid w:val="00586DFC"/>
    <w:rsid w:val="00586E95"/>
    <w:rsid w:val="00587277"/>
    <w:rsid w:val="00590EF5"/>
    <w:rsid w:val="005920B2"/>
    <w:rsid w:val="00592302"/>
    <w:rsid w:val="0059234C"/>
    <w:rsid w:val="00593F5F"/>
    <w:rsid w:val="00594C39"/>
    <w:rsid w:val="00594ECE"/>
    <w:rsid w:val="005954B8"/>
    <w:rsid w:val="00595C5A"/>
    <w:rsid w:val="00595C60"/>
    <w:rsid w:val="00597120"/>
    <w:rsid w:val="00597844"/>
    <w:rsid w:val="005A00B5"/>
    <w:rsid w:val="005A0A3E"/>
    <w:rsid w:val="005A0BCF"/>
    <w:rsid w:val="005A0F90"/>
    <w:rsid w:val="005A111A"/>
    <w:rsid w:val="005A1EEF"/>
    <w:rsid w:val="005A2B44"/>
    <w:rsid w:val="005A35A0"/>
    <w:rsid w:val="005A41BB"/>
    <w:rsid w:val="005A47A3"/>
    <w:rsid w:val="005A47AD"/>
    <w:rsid w:val="005B2409"/>
    <w:rsid w:val="005B272D"/>
    <w:rsid w:val="005B33F3"/>
    <w:rsid w:val="005B44ED"/>
    <w:rsid w:val="005B6AB1"/>
    <w:rsid w:val="005B6C85"/>
    <w:rsid w:val="005B777E"/>
    <w:rsid w:val="005C08F8"/>
    <w:rsid w:val="005C0CB4"/>
    <w:rsid w:val="005C2996"/>
    <w:rsid w:val="005C2A68"/>
    <w:rsid w:val="005C2F65"/>
    <w:rsid w:val="005C3C19"/>
    <w:rsid w:val="005C40BF"/>
    <w:rsid w:val="005C4267"/>
    <w:rsid w:val="005C4896"/>
    <w:rsid w:val="005C4A73"/>
    <w:rsid w:val="005C55FC"/>
    <w:rsid w:val="005C70B5"/>
    <w:rsid w:val="005C7209"/>
    <w:rsid w:val="005C7EF0"/>
    <w:rsid w:val="005D0B62"/>
    <w:rsid w:val="005D15CE"/>
    <w:rsid w:val="005D19DD"/>
    <w:rsid w:val="005D1E54"/>
    <w:rsid w:val="005D1EDC"/>
    <w:rsid w:val="005D2012"/>
    <w:rsid w:val="005D2413"/>
    <w:rsid w:val="005D27E5"/>
    <w:rsid w:val="005D2887"/>
    <w:rsid w:val="005D2AE5"/>
    <w:rsid w:val="005D322E"/>
    <w:rsid w:val="005D3984"/>
    <w:rsid w:val="005E2E50"/>
    <w:rsid w:val="005E50C2"/>
    <w:rsid w:val="005E73AF"/>
    <w:rsid w:val="005F062C"/>
    <w:rsid w:val="005F087A"/>
    <w:rsid w:val="005F09E6"/>
    <w:rsid w:val="005F0EC4"/>
    <w:rsid w:val="005F1CC7"/>
    <w:rsid w:val="005F368B"/>
    <w:rsid w:val="005F56FD"/>
    <w:rsid w:val="005F5F57"/>
    <w:rsid w:val="005F7775"/>
    <w:rsid w:val="005F7E07"/>
    <w:rsid w:val="00600063"/>
    <w:rsid w:val="00600535"/>
    <w:rsid w:val="00600832"/>
    <w:rsid w:val="00600CA1"/>
    <w:rsid w:val="00601356"/>
    <w:rsid w:val="006018A7"/>
    <w:rsid w:val="006018AF"/>
    <w:rsid w:val="00601D24"/>
    <w:rsid w:val="00601FB9"/>
    <w:rsid w:val="00603551"/>
    <w:rsid w:val="00603760"/>
    <w:rsid w:val="00603EF3"/>
    <w:rsid w:val="006040BC"/>
    <w:rsid w:val="0060595D"/>
    <w:rsid w:val="00605B7E"/>
    <w:rsid w:val="00606331"/>
    <w:rsid w:val="006066FC"/>
    <w:rsid w:val="00606EFC"/>
    <w:rsid w:val="00606F64"/>
    <w:rsid w:val="00607FB1"/>
    <w:rsid w:val="00612004"/>
    <w:rsid w:val="00612E43"/>
    <w:rsid w:val="00613447"/>
    <w:rsid w:val="00614508"/>
    <w:rsid w:val="00614698"/>
    <w:rsid w:val="006149D7"/>
    <w:rsid w:val="00616D76"/>
    <w:rsid w:val="006172DE"/>
    <w:rsid w:val="00621443"/>
    <w:rsid w:val="00622185"/>
    <w:rsid w:val="006223FD"/>
    <w:rsid w:val="0062254D"/>
    <w:rsid w:val="00622E09"/>
    <w:rsid w:val="00623084"/>
    <w:rsid w:val="006233A3"/>
    <w:rsid w:val="00623797"/>
    <w:rsid w:val="00624D0E"/>
    <w:rsid w:val="0062554E"/>
    <w:rsid w:val="00626E04"/>
    <w:rsid w:val="006300A7"/>
    <w:rsid w:val="00630D7A"/>
    <w:rsid w:val="006325B3"/>
    <w:rsid w:val="0063345B"/>
    <w:rsid w:val="0063592B"/>
    <w:rsid w:val="00635A3A"/>
    <w:rsid w:val="00635A8D"/>
    <w:rsid w:val="00636AB7"/>
    <w:rsid w:val="00637044"/>
    <w:rsid w:val="00640D92"/>
    <w:rsid w:val="00642115"/>
    <w:rsid w:val="0064340B"/>
    <w:rsid w:val="00644D67"/>
    <w:rsid w:val="00646E69"/>
    <w:rsid w:val="00647898"/>
    <w:rsid w:val="006504C3"/>
    <w:rsid w:val="00650EB9"/>
    <w:rsid w:val="00651B9B"/>
    <w:rsid w:val="006525DE"/>
    <w:rsid w:val="00652EAE"/>
    <w:rsid w:val="0065457D"/>
    <w:rsid w:val="006545EA"/>
    <w:rsid w:val="00655504"/>
    <w:rsid w:val="00655E31"/>
    <w:rsid w:val="00656FA6"/>
    <w:rsid w:val="006607B4"/>
    <w:rsid w:val="0066114A"/>
    <w:rsid w:val="00663576"/>
    <w:rsid w:val="006636A8"/>
    <w:rsid w:val="006637E3"/>
    <w:rsid w:val="00664468"/>
    <w:rsid w:val="00664548"/>
    <w:rsid w:val="006654DD"/>
    <w:rsid w:val="00673AD4"/>
    <w:rsid w:val="00674D5F"/>
    <w:rsid w:val="006761FE"/>
    <w:rsid w:val="00677345"/>
    <w:rsid w:val="0067744D"/>
    <w:rsid w:val="006775C2"/>
    <w:rsid w:val="00680698"/>
    <w:rsid w:val="0068100F"/>
    <w:rsid w:val="006822BE"/>
    <w:rsid w:val="006831A3"/>
    <w:rsid w:val="00684E5F"/>
    <w:rsid w:val="006859D0"/>
    <w:rsid w:val="00693F76"/>
    <w:rsid w:val="006940DA"/>
    <w:rsid w:val="0069555B"/>
    <w:rsid w:val="00696680"/>
    <w:rsid w:val="006973C8"/>
    <w:rsid w:val="00697719"/>
    <w:rsid w:val="006A060D"/>
    <w:rsid w:val="006A0B54"/>
    <w:rsid w:val="006A1987"/>
    <w:rsid w:val="006A1ED8"/>
    <w:rsid w:val="006A2034"/>
    <w:rsid w:val="006A277C"/>
    <w:rsid w:val="006A282D"/>
    <w:rsid w:val="006A3DDC"/>
    <w:rsid w:val="006A4B94"/>
    <w:rsid w:val="006A4BDF"/>
    <w:rsid w:val="006A5E2A"/>
    <w:rsid w:val="006A6527"/>
    <w:rsid w:val="006A6AC9"/>
    <w:rsid w:val="006A7436"/>
    <w:rsid w:val="006A7A61"/>
    <w:rsid w:val="006A7D56"/>
    <w:rsid w:val="006B08C7"/>
    <w:rsid w:val="006B0F1A"/>
    <w:rsid w:val="006B2351"/>
    <w:rsid w:val="006B2760"/>
    <w:rsid w:val="006B29FF"/>
    <w:rsid w:val="006B2CA4"/>
    <w:rsid w:val="006B331D"/>
    <w:rsid w:val="006B37A0"/>
    <w:rsid w:val="006B6486"/>
    <w:rsid w:val="006B6A88"/>
    <w:rsid w:val="006B7431"/>
    <w:rsid w:val="006C04C4"/>
    <w:rsid w:val="006C0AB0"/>
    <w:rsid w:val="006C1587"/>
    <w:rsid w:val="006C1671"/>
    <w:rsid w:val="006C2094"/>
    <w:rsid w:val="006C26DF"/>
    <w:rsid w:val="006C2A7B"/>
    <w:rsid w:val="006C3573"/>
    <w:rsid w:val="006C35DF"/>
    <w:rsid w:val="006C3F42"/>
    <w:rsid w:val="006C475B"/>
    <w:rsid w:val="006C4A56"/>
    <w:rsid w:val="006C4B01"/>
    <w:rsid w:val="006C509D"/>
    <w:rsid w:val="006C5B7C"/>
    <w:rsid w:val="006C5DB1"/>
    <w:rsid w:val="006C7E29"/>
    <w:rsid w:val="006D02AA"/>
    <w:rsid w:val="006D1216"/>
    <w:rsid w:val="006D1545"/>
    <w:rsid w:val="006D1D14"/>
    <w:rsid w:val="006D3B07"/>
    <w:rsid w:val="006D458E"/>
    <w:rsid w:val="006D492A"/>
    <w:rsid w:val="006D4FAC"/>
    <w:rsid w:val="006D4FEE"/>
    <w:rsid w:val="006D6D51"/>
    <w:rsid w:val="006D70AA"/>
    <w:rsid w:val="006D748A"/>
    <w:rsid w:val="006E0AC3"/>
    <w:rsid w:val="006E1368"/>
    <w:rsid w:val="006E1518"/>
    <w:rsid w:val="006E2264"/>
    <w:rsid w:val="006E2ECA"/>
    <w:rsid w:val="006E3F48"/>
    <w:rsid w:val="006E40C9"/>
    <w:rsid w:val="006E4C5A"/>
    <w:rsid w:val="006E6CBC"/>
    <w:rsid w:val="006E6DD7"/>
    <w:rsid w:val="006F0B25"/>
    <w:rsid w:val="006F286D"/>
    <w:rsid w:val="006F4F38"/>
    <w:rsid w:val="006F52F4"/>
    <w:rsid w:val="006F5C9A"/>
    <w:rsid w:val="006F74B3"/>
    <w:rsid w:val="006F7BFD"/>
    <w:rsid w:val="00701288"/>
    <w:rsid w:val="00703CCC"/>
    <w:rsid w:val="00704BE2"/>
    <w:rsid w:val="007057D0"/>
    <w:rsid w:val="00705D8F"/>
    <w:rsid w:val="00706325"/>
    <w:rsid w:val="00706D9B"/>
    <w:rsid w:val="007071A6"/>
    <w:rsid w:val="007078E7"/>
    <w:rsid w:val="00707BBD"/>
    <w:rsid w:val="00707C79"/>
    <w:rsid w:val="00707DC3"/>
    <w:rsid w:val="00711F15"/>
    <w:rsid w:val="00713699"/>
    <w:rsid w:val="007150B7"/>
    <w:rsid w:val="007152CB"/>
    <w:rsid w:val="00715ABC"/>
    <w:rsid w:val="00715D90"/>
    <w:rsid w:val="00715DB1"/>
    <w:rsid w:val="0071720D"/>
    <w:rsid w:val="007176BF"/>
    <w:rsid w:val="0072138B"/>
    <w:rsid w:val="00721A79"/>
    <w:rsid w:val="007228AF"/>
    <w:rsid w:val="00722FA2"/>
    <w:rsid w:val="0072332F"/>
    <w:rsid w:val="00726077"/>
    <w:rsid w:val="00727A33"/>
    <w:rsid w:val="007300E5"/>
    <w:rsid w:val="007308B5"/>
    <w:rsid w:val="007322D9"/>
    <w:rsid w:val="00732A0F"/>
    <w:rsid w:val="007331DD"/>
    <w:rsid w:val="0073588D"/>
    <w:rsid w:val="007359DC"/>
    <w:rsid w:val="00735AFA"/>
    <w:rsid w:val="00735D8A"/>
    <w:rsid w:val="0073609B"/>
    <w:rsid w:val="0073649B"/>
    <w:rsid w:val="007365B7"/>
    <w:rsid w:val="00737805"/>
    <w:rsid w:val="00740A1F"/>
    <w:rsid w:val="0074109A"/>
    <w:rsid w:val="00741DAA"/>
    <w:rsid w:val="00742FA5"/>
    <w:rsid w:val="00743E9B"/>
    <w:rsid w:val="007444F1"/>
    <w:rsid w:val="007461D7"/>
    <w:rsid w:val="00747296"/>
    <w:rsid w:val="00747580"/>
    <w:rsid w:val="007475A5"/>
    <w:rsid w:val="007503A7"/>
    <w:rsid w:val="007511BC"/>
    <w:rsid w:val="00752257"/>
    <w:rsid w:val="00752B66"/>
    <w:rsid w:val="00754199"/>
    <w:rsid w:val="0075465D"/>
    <w:rsid w:val="00755402"/>
    <w:rsid w:val="0075549C"/>
    <w:rsid w:val="007561B7"/>
    <w:rsid w:val="00756B5E"/>
    <w:rsid w:val="007572B8"/>
    <w:rsid w:val="00757673"/>
    <w:rsid w:val="007604F6"/>
    <w:rsid w:val="00760B2B"/>
    <w:rsid w:val="00760CD6"/>
    <w:rsid w:val="007618BF"/>
    <w:rsid w:val="00762420"/>
    <w:rsid w:val="0076311A"/>
    <w:rsid w:val="007647A8"/>
    <w:rsid w:val="00765815"/>
    <w:rsid w:val="00765BBC"/>
    <w:rsid w:val="00765C92"/>
    <w:rsid w:val="00767BBD"/>
    <w:rsid w:val="00767CAC"/>
    <w:rsid w:val="00767EAF"/>
    <w:rsid w:val="007704EB"/>
    <w:rsid w:val="00773179"/>
    <w:rsid w:val="007755E0"/>
    <w:rsid w:val="00775617"/>
    <w:rsid w:val="007765B6"/>
    <w:rsid w:val="00776D82"/>
    <w:rsid w:val="00777394"/>
    <w:rsid w:val="00777420"/>
    <w:rsid w:val="0078000C"/>
    <w:rsid w:val="0078157F"/>
    <w:rsid w:val="0078226C"/>
    <w:rsid w:val="00782776"/>
    <w:rsid w:val="0078338C"/>
    <w:rsid w:val="00783433"/>
    <w:rsid w:val="00783E3E"/>
    <w:rsid w:val="00784AC1"/>
    <w:rsid w:val="00784D79"/>
    <w:rsid w:val="007850E0"/>
    <w:rsid w:val="00785ECC"/>
    <w:rsid w:val="00786EFE"/>
    <w:rsid w:val="00787385"/>
    <w:rsid w:val="00787BE1"/>
    <w:rsid w:val="00790D7A"/>
    <w:rsid w:val="007910C5"/>
    <w:rsid w:val="007925C0"/>
    <w:rsid w:val="00793671"/>
    <w:rsid w:val="007943DB"/>
    <w:rsid w:val="00794F77"/>
    <w:rsid w:val="007953FA"/>
    <w:rsid w:val="0079546A"/>
    <w:rsid w:val="00795EFC"/>
    <w:rsid w:val="00797162"/>
    <w:rsid w:val="007A0645"/>
    <w:rsid w:val="007A0903"/>
    <w:rsid w:val="007A2CA4"/>
    <w:rsid w:val="007A499C"/>
    <w:rsid w:val="007A6E6E"/>
    <w:rsid w:val="007A729A"/>
    <w:rsid w:val="007A764A"/>
    <w:rsid w:val="007A793E"/>
    <w:rsid w:val="007B0C18"/>
    <w:rsid w:val="007B1732"/>
    <w:rsid w:val="007B2773"/>
    <w:rsid w:val="007B3A2F"/>
    <w:rsid w:val="007B5268"/>
    <w:rsid w:val="007B5EB9"/>
    <w:rsid w:val="007B668F"/>
    <w:rsid w:val="007B7568"/>
    <w:rsid w:val="007B7A15"/>
    <w:rsid w:val="007C015B"/>
    <w:rsid w:val="007C1C3A"/>
    <w:rsid w:val="007C1D9E"/>
    <w:rsid w:val="007C32F2"/>
    <w:rsid w:val="007C39B3"/>
    <w:rsid w:val="007C4BE1"/>
    <w:rsid w:val="007C4BFD"/>
    <w:rsid w:val="007C4E3D"/>
    <w:rsid w:val="007C5444"/>
    <w:rsid w:val="007C7DD4"/>
    <w:rsid w:val="007D00CF"/>
    <w:rsid w:val="007D0200"/>
    <w:rsid w:val="007D07A6"/>
    <w:rsid w:val="007D1C76"/>
    <w:rsid w:val="007D3999"/>
    <w:rsid w:val="007D59E1"/>
    <w:rsid w:val="007D6221"/>
    <w:rsid w:val="007D69EF"/>
    <w:rsid w:val="007D6C5C"/>
    <w:rsid w:val="007D7080"/>
    <w:rsid w:val="007D75EE"/>
    <w:rsid w:val="007E01BF"/>
    <w:rsid w:val="007E2D31"/>
    <w:rsid w:val="007E360B"/>
    <w:rsid w:val="007E3C42"/>
    <w:rsid w:val="007E4449"/>
    <w:rsid w:val="007E44C5"/>
    <w:rsid w:val="007E601D"/>
    <w:rsid w:val="007E653F"/>
    <w:rsid w:val="007F0995"/>
    <w:rsid w:val="007F1128"/>
    <w:rsid w:val="007F16DB"/>
    <w:rsid w:val="007F210C"/>
    <w:rsid w:val="007F2AB8"/>
    <w:rsid w:val="007F5560"/>
    <w:rsid w:val="007F6182"/>
    <w:rsid w:val="007F78BE"/>
    <w:rsid w:val="00800157"/>
    <w:rsid w:val="00801CC1"/>
    <w:rsid w:val="008023C1"/>
    <w:rsid w:val="008026DC"/>
    <w:rsid w:val="00802CBD"/>
    <w:rsid w:val="00802EAE"/>
    <w:rsid w:val="00803DC7"/>
    <w:rsid w:val="00804DB5"/>
    <w:rsid w:val="008050A6"/>
    <w:rsid w:val="0080557B"/>
    <w:rsid w:val="00806849"/>
    <w:rsid w:val="008076B0"/>
    <w:rsid w:val="00807792"/>
    <w:rsid w:val="00810916"/>
    <w:rsid w:val="00810CFD"/>
    <w:rsid w:val="008110DC"/>
    <w:rsid w:val="00812CA1"/>
    <w:rsid w:val="00812E01"/>
    <w:rsid w:val="00813F58"/>
    <w:rsid w:val="008154EE"/>
    <w:rsid w:val="00816681"/>
    <w:rsid w:val="00816D12"/>
    <w:rsid w:val="008215CA"/>
    <w:rsid w:val="00822A0A"/>
    <w:rsid w:val="00822DC1"/>
    <w:rsid w:val="00824189"/>
    <w:rsid w:val="00825B16"/>
    <w:rsid w:val="00825E83"/>
    <w:rsid w:val="00825F94"/>
    <w:rsid w:val="0082764F"/>
    <w:rsid w:val="008328BC"/>
    <w:rsid w:val="00833486"/>
    <w:rsid w:val="008339E6"/>
    <w:rsid w:val="00833E8E"/>
    <w:rsid w:val="0083484E"/>
    <w:rsid w:val="00835A17"/>
    <w:rsid w:val="00836762"/>
    <w:rsid w:val="008368BC"/>
    <w:rsid w:val="00836FF1"/>
    <w:rsid w:val="00837734"/>
    <w:rsid w:val="00841564"/>
    <w:rsid w:val="00842451"/>
    <w:rsid w:val="00842B64"/>
    <w:rsid w:val="00842FDF"/>
    <w:rsid w:val="008437F6"/>
    <w:rsid w:val="008439E8"/>
    <w:rsid w:val="008449FA"/>
    <w:rsid w:val="008460B8"/>
    <w:rsid w:val="008504AB"/>
    <w:rsid w:val="00850C2F"/>
    <w:rsid w:val="00850CFA"/>
    <w:rsid w:val="00853052"/>
    <w:rsid w:val="00857464"/>
    <w:rsid w:val="00857891"/>
    <w:rsid w:val="00857CD6"/>
    <w:rsid w:val="0086019F"/>
    <w:rsid w:val="00860D1C"/>
    <w:rsid w:val="008612F9"/>
    <w:rsid w:val="008618B1"/>
    <w:rsid w:val="00861EFB"/>
    <w:rsid w:val="008624C7"/>
    <w:rsid w:val="00862928"/>
    <w:rsid w:val="00863940"/>
    <w:rsid w:val="00863C92"/>
    <w:rsid w:val="00863FB0"/>
    <w:rsid w:val="008642BB"/>
    <w:rsid w:val="008644C3"/>
    <w:rsid w:val="00864B65"/>
    <w:rsid w:val="008668D7"/>
    <w:rsid w:val="0087092A"/>
    <w:rsid w:val="00870CDB"/>
    <w:rsid w:val="008745E9"/>
    <w:rsid w:val="00875699"/>
    <w:rsid w:val="0087581D"/>
    <w:rsid w:val="00877D0F"/>
    <w:rsid w:val="008810AB"/>
    <w:rsid w:val="0088114F"/>
    <w:rsid w:val="00881EDF"/>
    <w:rsid w:val="0088220A"/>
    <w:rsid w:val="0088320C"/>
    <w:rsid w:val="00883750"/>
    <w:rsid w:val="0088592B"/>
    <w:rsid w:val="00885B42"/>
    <w:rsid w:val="008900C5"/>
    <w:rsid w:val="00890212"/>
    <w:rsid w:val="008902CA"/>
    <w:rsid w:val="00891FF7"/>
    <w:rsid w:val="00892C43"/>
    <w:rsid w:val="008930B8"/>
    <w:rsid w:val="00893735"/>
    <w:rsid w:val="008943B0"/>
    <w:rsid w:val="008947A9"/>
    <w:rsid w:val="00897318"/>
    <w:rsid w:val="008A02B5"/>
    <w:rsid w:val="008A0721"/>
    <w:rsid w:val="008A08DE"/>
    <w:rsid w:val="008A0A12"/>
    <w:rsid w:val="008A1620"/>
    <w:rsid w:val="008A2282"/>
    <w:rsid w:val="008A34A8"/>
    <w:rsid w:val="008A4606"/>
    <w:rsid w:val="008A5125"/>
    <w:rsid w:val="008A5DA6"/>
    <w:rsid w:val="008A6DB9"/>
    <w:rsid w:val="008A7027"/>
    <w:rsid w:val="008A7417"/>
    <w:rsid w:val="008B2EBC"/>
    <w:rsid w:val="008B5504"/>
    <w:rsid w:val="008B65D5"/>
    <w:rsid w:val="008B6980"/>
    <w:rsid w:val="008B6A33"/>
    <w:rsid w:val="008B6ECC"/>
    <w:rsid w:val="008B7457"/>
    <w:rsid w:val="008B7803"/>
    <w:rsid w:val="008C1F1A"/>
    <w:rsid w:val="008C256A"/>
    <w:rsid w:val="008C29A7"/>
    <w:rsid w:val="008C2B92"/>
    <w:rsid w:val="008C3BBF"/>
    <w:rsid w:val="008C50CE"/>
    <w:rsid w:val="008C5755"/>
    <w:rsid w:val="008C5DAF"/>
    <w:rsid w:val="008C688C"/>
    <w:rsid w:val="008D152A"/>
    <w:rsid w:val="008D2214"/>
    <w:rsid w:val="008D3162"/>
    <w:rsid w:val="008D3332"/>
    <w:rsid w:val="008D4941"/>
    <w:rsid w:val="008D65AF"/>
    <w:rsid w:val="008E0D89"/>
    <w:rsid w:val="008E13E5"/>
    <w:rsid w:val="008E1532"/>
    <w:rsid w:val="008E2EC9"/>
    <w:rsid w:val="008E32D4"/>
    <w:rsid w:val="008E3AA5"/>
    <w:rsid w:val="008E42B9"/>
    <w:rsid w:val="008E42FB"/>
    <w:rsid w:val="008E5B61"/>
    <w:rsid w:val="008E74E3"/>
    <w:rsid w:val="008F1674"/>
    <w:rsid w:val="008F1E0B"/>
    <w:rsid w:val="008F3757"/>
    <w:rsid w:val="008F37CF"/>
    <w:rsid w:val="008F498C"/>
    <w:rsid w:val="008F5E28"/>
    <w:rsid w:val="008F62CB"/>
    <w:rsid w:val="008F6726"/>
    <w:rsid w:val="008F69AD"/>
    <w:rsid w:val="008F6EDD"/>
    <w:rsid w:val="00901023"/>
    <w:rsid w:val="00901F6D"/>
    <w:rsid w:val="00902226"/>
    <w:rsid w:val="00902F16"/>
    <w:rsid w:val="00903F4E"/>
    <w:rsid w:val="00904892"/>
    <w:rsid w:val="0090502B"/>
    <w:rsid w:val="0090601D"/>
    <w:rsid w:val="009061AD"/>
    <w:rsid w:val="0090664B"/>
    <w:rsid w:val="009073C5"/>
    <w:rsid w:val="009075A8"/>
    <w:rsid w:val="009077D1"/>
    <w:rsid w:val="00907910"/>
    <w:rsid w:val="00907F25"/>
    <w:rsid w:val="00910549"/>
    <w:rsid w:val="00912122"/>
    <w:rsid w:val="00912BD3"/>
    <w:rsid w:val="00913527"/>
    <w:rsid w:val="00914A01"/>
    <w:rsid w:val="00914B55"/>
    <w:rsid w:val="0091551B"/>
    <w:rsid w:val="00915E25"/>
    <w:rsid w:val="00917E75"/>
    <w:rsid w:val="00920A55"/>
    <w:rsid w:val="009221D4"/>
    <w:rsid w:val="00923A8A"/>
    <w:rsid w:val="009240D2"/>
    <w:rsid w:val="009245B8"/>
    <w:rsid w:val="00925DA0"/>
    <w:rsid w:val="009277B6"/>
    <w:rsid w:val="009303C9"/>
    <w:rsid w:val="00930A27"/>
    <w:rsid w:val="00930FC2"/>
    <w:rsid w:val="00935790"/>
    <w:rsid w:val="00935DCA"/>
    <w:rsid w:val="00936784"/>
    <w:rsid w:val="00936ED3"/>
    <w:rsid w:val="00940451"/>
    <w:rsid w:val="009408EC"/>
    <w:rsid w:val="00940A76"/>
    <w:rsid w:val="0094228A"/>
    <w:rsid w:val="00942290"/>
    <w:rsid w:val="00942E1A"/>
    <w:rsid w:val="00942EC5"/>
    <w:rsid w:val="0094374E"/>
    <w:rsid w:val="00943757"/>
    <w:rsid w:val="009440BB"/>
    <w:rsid w:val="00952335"/>
    <w:rsid w:val="009526BD"/>
    <w:rsid w:val="009539E8"/>
    <w:rsid w:val="0095443A"/>
    <w:rsid w:val="00955472"/>
    <w:rsid w:val="00956F0C"/>
    <w:rsid w:val="009575D4"/>
    <w:rsid w:val="00957675"/>
    <w:rsid w:val="00961918"/>
    <w:rsid w:val="00961C7D"/>
    <w:rsid w:val="0096288C"/>
    <w:rsid w:val="00963743"/>
    <w:rsid w:val="00963B43"/>
    <w:rsid w:val="00964505"/>
    <w:rsid w:val="00964EFD"/>
    <w:rsid w:val="00965161"/>
    <w:rsid w:val="00966152"/>
    <w:rsid w:val="00967F60"/>
    <w:rsid w:val="00970CD1"/>
    <w:rsid w:val="009727A1"/>
    <w:rsid w:val="00973408"/>
    <w:rsid w:val="00974894"/>
    <w:rsid w:val="00976058"/>
    <w:rsid w:val="009761D7"/>
    <w:rsid w:val="009765BE"/>
    <w:rsid w:val="00976919"/>
    <w:rsid w:val="00976D06"/>
    <w:rsid w:val="0098118E"/>
    <w:rsid w:val="009826F3"/>
    <w:rsid w:val="009834BF"/>
    <w:rsid w:val="00984371"/>
    <w:rsid w:val="0098707D"/>
    <w:rsid w:val="00990408"/>
    <w:rsid w:val="009905C6"/>
    <w:rsid w:val="00991286"/>
    <w:rsid w:val="00991D5C"/>
    <w:rsid w:val="00992A84"/>
    <w:rsid w:val="00994545"/>
    <w:rsid w:val="0099504D"/>
    <w:rsid w:val="0099730B"/>
    <w:rsid w:val="009A01C8"/>
    <w:rsid w:val="009A02BD"/>
    <w:rsid w:val="009A04ED"/>
    <w:rsid w:val="009A171A"/>
    <w:rsid w:val="009A26DF"/>
    <w:rsid w:val="009A2ABC"/>
    <w:rsid w:val="009A2BD8"/>
    <w:rsid w:val="009A397E"/>
    <w:rsid w:val="009A4077"/>
    <w:rsid w:val="009A464D"/>
    <w:rsid w:val="009A502A"/>
    <w:rsid w:val="009A583F"/>
    <w:rsid w:val="009A59D0"/>
    <w:rsid w:val="009A6C4F"/>
    <w:rsid w:val="009A7086"/>
    <w:rsid w:val="009A70F5"/>
    <w:rsid w:val="009A79C1"/>
    <w:rsid w:val="009B02B9"/>
    <w:rsid w:val="009B19B1"/>
    <w:rsid w:val="009B1E76"/>
    <w:rsid w:val="009B1FA8"/>
    <w:rsid w:val="009B20D5"/>
    <w:rsid w:val="009B2D33"/>
    <w:rsid w:val="009B41D6"/>
    <w:rsid w:val="009B451D"/>
    <w:rsid w:val="009C07F1"/>
    <w:rsid w:val="009C15C3"/>
    <w:rsid w:val="009C1D99"/>
    <w:rsid w:val="009C3773"/>
    <w:rsid w:val="009C3B44"/>
    <w:rsid w:val="009C3ECB"/>
    <w:rsid w:val="009C41A8"/>
    <w:rsid w:val="009C540B"/>
    <w:rsid w:val="009C609C"/>
    <w:rsid w:val="009C6285"/>
    <w:rsid w:val="009C66FD"/>
    <w:rsid w:val="009D012E"/>
    <w:rsid w:val="009D1199"/>
    <w:rsid w:val="009D17FB"/>
    <w:rsid w:val="009D3100"/>
    <w:rsid w:val="009D35A9"/>
    <w:rsid w:val="009D42F3"/>
    <w:rsid w:val="009D5149"/>
    <w:rsid w:val="009D5581"/>
    <w:rsid w:val="009D5FDF"/>
    <w:rsid w:val="009E00EA"/>
    <w:rsid w:val="009E0A4A"/>
    <w:rsid w:val="009E18D6"/>
    <w:rsid w:val="009E1C1A"/>
    <w:rsid w:val="009E5278"/>
    <w:rsid w:val="009E6984"/>
    <w:rsid w:val="009E77AF"/>
    <w:rsid w:val="009E7F24"/>
    <w:rsid w:val="009F00BE"/>
    <w:rsid w:val="009F0B51"/>
    <w:rsid w:val="009F1577"/>
    <w:rsid w:val="009F2475"/>
    <w:rsid w:val="009F32A1"/>
    <w:rsid w:val="009F33B7"/>
    <w:rsid w:val="009F3A88"/>
    <w:rsid w:val="009F3CB6"/>
    <w:rsid w:val="009F5BA4"/>
    <w:rsid w:val="009F61B9"/>
    <w:rsid w:val="009F6C36"/>
    <w:rsid w:val="009F756E"/>
    <w:rsid w:val="009F7704"/>
    <w:rsid w:val="009F7778"/>
    <w:rsid w:val="00A00692"/>
    <w:rsid w:val="00A008F5"/>
    <w:rsid w:val="00A009A7"/>
    <w:rsid w:val="00A019AE"/>
    <w:rsid w:val="00A02567"/>
    <w:rsid w:val="00A02995"/>
    <w:rsid w:val="00A0328E"/>
    <w:rsid w:val="00A0541C"/>
    <w:rsid w:val="00A05C0D"/>
    <w:rsid w:val="00A0641A"/>
    <w:rsid w:val="00A067D7"/>
    <w:rsid w:val="00A07346"/>
    <w:rsid w:val="00A10B1C"/>
    <w:rsid w:val="00A112CA"/>
    <w:rsid w:val="00A1153C"/>
    <w:rsid w:val="00A12925"/>
    <w:rsid w:val="00A15924"/>
    <w:rsid w:val="00A1592D"/>
    <w:rsid w:val="00A15DF4"/>
    <w:rsid w:val="00A164A8"/>
    <w:rsid w:val="00A16A60"/>
    <w:rsid w:val="00A16BD2"/>
    <w:rsid w:val="00A20172"/>
    <w:rsid w:val="00A214BE"/>
    <w:rsid w:val="00A2229F"/>
    <w:rsid w:val="00A22927"/>
    <w:rsid w:val="00A23578"/>
    <w:rsid w:val="00A245B0"/>
    <w:rsid w:val="00A24730"/>
    <w:rsid w:val="00A25E44"/>
    <w:rsid w:val="00A26548"/>
    <w:rsid w:val="00A268F9"/>
    <w:rsid w:val="00A277F3"/>
    <w:rsid w:val="00A30891"/>
    <w:rsid w:val="00A30F12"/>
    <w:rsid w:val="00A31FEB"/>
    <w:rsid w:val="00A32B71"/>
    <w:rsid w:val="00A35054"/>
    <w:rsid w:val="00A35430"/>
    <w:rsid w:val="00A3587A"/>
    <w:rsid w:val="00A36E43"/>
    <w:rsid w:val="00A378B6"/>
    <w:rsid w:val="00A402F4"/>
    <w:rsid w:val="00A40BF7"/>
    <w:rsid w:val="00A426C3"/>
    <w:rsid w:val="00A44260"/>
    <w:rsid w:val="00A446C8"/>
    <w:rsid w:val="00A45677"/>
    <w:rsid w:val="00A460C1"/>
    <w:rsid w:val="00A4676E"/>
    <w:rsid w:val="00A46D4B"/>
    <w:rsid w:val="00A5057F"/>
    <w:rsid w:val="00A514FC"/>
    <w:rsid w:val="00A52B14"/>
    <w:rsid w:val="00A5369D"/>
    <w:rsid w:val="00A542AC"/>
    <w:rsid w:val="00A55556"/>
    <w:rsid w:val="00A56D9E"/>
    <w:rsid w:val="00A570A4"/>
    <w:rsid w:val="00A601CA"/>
    <w:rsid w:val="00A606A0"/>
    <w:rsid w:val="00A60B15"/>
    <w:rsid w:val="00A60D64"/>
    <w:rsid w:val="00A622D9"/>
    <w:rsid w:val="00A62AB9"/>
    <w:rsid w:val="00A63D10"/>
    <w:rsid w:val="00A64247"/>
    <w:rsid w:val="00A65610"/>
    <w:rsid w:val="00A657D5"/>
    <w:rsid w:val="00A66AB7"/>
    <w:rsid w:val="00A72340"/>
    <w:rsid w:val="00A73222"/>
    <w:rsid w:val="00A740BD"/>
    <w:rsid w:val="00A751C7"/>
    <w:rsid w:val="00A75CB9"/>
    <w:rsid w:val="00A76D47"/>
    <w:rsid w:val="00A77E54"/>
    <w:rsid w:val="00A80683"/>
    <w:rsid w:val="00A83656"/>
    <w:rsid w:val="00A83E18"/>
    <w:rsid w:val="00A84E98"/>
    <w:rsid w:val="00A85561"/>
    <w:rsid w:val="00A85A1B"/>
    <w:rsid w:val="00A86840"/>
    <w:rsid w:val="00A86ED0"/>
    <w:rsid w:val="00A872BE"/>
    <w:rsid w:val="00A87840"/>
    <w:rsid w:val="00A87D86"/>
    <w:rsid w:val="00A90132"/>
    <w:rsid w:val="00A910D6"/>
    <w:rsid w:val="00A92769"/>
    <w:rsid w:val="00A92AC9"/>
    <w:rsid w:val="00A93DCF"/>
    <w:rsid w:val="00A959E7"/>
    <w:rsid w:val="00A96B73"/>
    <w:rsid w:val="00A971B6"/>
    <w:rsid w:val="00A97465"/>
    <w:rsid w:val="00AA0299"/>
    <w:rsid w:val="00AA0C20"/>
    <w:rsid w:val="00AA2CEE"/>
    <w:rsid w:val="00AA2E1C"/>
    <w:rsid w:val="00AA3268"/>
    <w:rsid w:val="00AA3749"/>
    <w:rsid w:val="00AA3E16"/>
    <w:rsid w:val="00AA4805"/>
    <w:rsid w:val="00AA52B9"/>
    <w:rsid w:val="00AA69FE"/>
    <w:rsid w:val="00AA7EAB"/>
    <w:rsid w:val="00AB08D2"/>
    <w:rsid w:val="00AB2321"/>
    <w:rsid w:val="00AB4895"/>
    <w:rsid w:val="00AB4D85"/>
    <w:rsid w:val="00AB547E"/>
    <w:rsid w:val="00AB5880"/>
    <w:rsid w:val="00AB5C76"/>
    <w:rsid w:val="00AB608A"/>
    <w:rsid w:val="00AB7A31"/>
    <w:rsid w:val="00AB7B6F"/>
    <w:rsid w:val="00AC05D2"/>
    <w:rsid w:val="00AC081A"/>
    <w:rsid w:val="00AC0B94"/>
    <w:rsid w:val="00AC2CF0"/>
    <w:rsid w:val="00AC3FD6"/>
    <w:rsid w:val="00AC490D"/>
    <w:rsid w:val="00AC4F0E"/>
    <w:rsid w:val="00AC5009"/>
    <w:rsid w:val="00AC5651"/>
    <w:rsid w:val="00AC698A"/>
    <w:rsid w:val="00AC71B8"/>
    <w:rsid w:val="00AC7C9A"/>
    <w:rsid w:val="00AD0587"/>
    <w:rsid w:val="00AD06D2"/>
    <w:rsid w:val="00AD133F"/>
    <w:rsid w:val="00AD14A8"/>
    <w:rsid w:val="00AD14AB"/>
    <w:rsid w:val="00AD2123"/>
    <w:rsid w:val="00AD29C3"/>
    <w:rsid w:val="00AD2F31"/>
    <w:rsid w:val="00AD3701"/>
    <w:rsid w:val="00AD51EC"/>
    <w:rsid w:val="00AD547D"/>
    <w:rsid w:val="00AD5780"/>
    <w:rsid w:val="00AD650B"/>
    <w:rsid w:val="00AD6890"/>
    <w:rsid w:val="00AD69DF"/>
    <w:rsid w:val="00AE098F"/>
    <w:rsid w:val="00AE0CED"/>
    <w:rsid w:val="00AE3EAE"/>
    <w:rsid w:val="00AE41CA"/>
    <w:rsid w:val="00AE45FD"/>
    <w:rsid w:val="00AE46AC"/>
    <w:rsid w:val="00AE627D"/>
    <w:rsid w:val="00AE62A0"/>
    <w:rsid w:val="00AF1E8B"/>
    <w:rsid w:val="00AF2894"/>
    <w:rsid w:val="00AF34E1"/>
    <w:rsid w:val="00AF3799"/>
    <w:rsid w:val="00AF385A"/>
    <w:rsid w:val="00AF3C68"/>
    <w:rsid w:val="00AF41A8"/>
    <w:rsid w:val="00AF647D"/>
    <w:rsid w:val="00AF64B1"/>
    <w:rsid w:val="00AF675E"/>
    <w:rsid w:val="00B00804"/>
    <w:rsid w:val="00B0213A"/>
    <w:rsid w:val="00B0290C"/>
    <w:rsid w:val="00B02E84"/>
    <w:rsid w:val="00B03FCC"/>
    <w:rsid w:val="00B04DF3"/>
    <w:rsid w:val="00B059AB"/>
    <w:rsid w:val="00B062F1"/>
    <w:rsid w:val="00B06A9E"/>
    <w:rsid w:val="00B109BE"/>
    <w:rsid w:val="00B109E5"/>
    <w:rsid w:val="00B10B14"/>
    <w:rsid w:val="00B11319"/>
    <w:rsid w:val="00B12B39"/>
    <w:rsid w:val="00B13230"/>
    <w:rsid w:val="00B146D2"/>
    <w:rsid w:val="00B15C01"/>
    <w:rsid w:val="00B16340"/>
    <w:rsid w:val="00B16A59"/>
    <w:rsid w:val="00B17A5B"/>
    <w:rsid w:val="00B2184F"/>
    <w:rsid w:val="00B22B9C"/>
    <w:rsid w:val="00B24A00"/>
    <w:rsid w:val="00B24CC0"/>
    <w:rsid w:val="00B25295"/>
    <w:rsid w:val="00B25530"/>
    <w:rsid w:val="00B25D00"/>
    <w:rsid w:val="00B25D58"/>
    <w:rsid w:val="00B25E52"/>
    <w:rsid w:val="00B2601E"/>
    <w:rsid w:val="00B2643F"/>
    <w:rsid w:val="00B268C8"/>
    <w:rsid w:val="00B27117"/>
    <w:rsid w:val="00B27936"/>
    <w:rsid w:val="00B27D79"/>
    <w:rsid w:val="00B30227"/>
    <w:rsid w:val="00B30F61"/>
    <w:rsid w:val="00B30F74"/>
    <w:rsid w:val="00B32847"/>
    <w:rsid w:val="00B33426"/>
    <w:rsid w:val="00B33570"/>
    <w:rsid w:val="00B33C4A"/>
    <w:rsid w:val="00B33F3A"/>
    <w:rsid w:val="00B34492"/>
    <w:rsid w:val="00B360E7"/>
    <w:rsid w:val="00B3618F"/>
    <w:rsid w:val="00B3635B"/>
    <w:rsid w:val="00B36704"/>
    <w:rsid w:val="00B36DD1"/>
    <w:rsid w:val="00B403DF"/>
    <w:rsid w:val="00B4081E"/>
    <w:rsid w:val="00B40D72"/>
    <w:rsid w:val="00B439E3"/>
    <w:rsid w:val="00B43F57"/>
    <w:rsid w:val="00B4450D"/>
    <w:rsid w:val="00B447EE"/>
    <w:rsid w:val="00B45044"/>
    <w:rsid w:val="00B5005D"/>
    <w:rsid w:val="00B50831"/>
    <w:rsid w:val="00B52B01"/>
    <w:rsid w:val="00B536D5"/>
    <w:rsid w:val="00B548A1"/>
    <w:rsid w:val="00B5549F"/>
    <w:rsid w:val="00B55E8B"/>
    <w:rsid w:val="00B61348"/>
    <w:rsid w:val="00B619E7"/>
    <w:rsid w:val="00B61B03"/>
    <w:rsid w:val="00B631D4"/>
    <w:rsid w:val="00B63219"/>
    <w:rsid w:val="00B639D6"/>
    <w:rsid w:val="00B6402E"/>
    <w:rsid w:val="00B66947"/>
    <w:rsid w:val="00B670A7"/>
    <w:rsid w:val="00B670E2"/>
    <w:rsid w:val="00B70862"/>
    <w:rsid w:val="00B7204C"/>
    <w:rsid w:val="00B72816"/>
    <w:rsid w:val="00B73212"/>
    <w:rsid w:val="00B73F35"/>
    <w:rsid w:val="00B74968"/>
    <w:rsid w:val="00B74E91"/>
    <w:rsid w:val="00B74FFF"/>
    <w:rsid w:val="00B75B47"/>
    <w:rsid w:val="00B75D2B"/>
    <w:rsid w:val="00B8185E"/>
    <w:rsid w:val="00B82140"/>
    <w:rsid w:val="00B82CF2"/>
    <w:rsid w:val="00B83ED2"/>
    <w:rsid w:val="00B847E8"/>
    <w:rsid w:val="00B857F2"/>
    <w:rsid w:val="00B90094"/>
    <w:rsid w:val="00B91723"/>
    <w:rsid w:val="00B91FD0"/>
    <w:rsid w:val="00B92148"/>
    <w:rsid w:val="00B925CA"/>
    <w:rsid w:val="00B92E60"/>
    <w:rsid w:val="00B92EB8"/>
    <w:rsid w:val="00B93121"/>
    <w:rsid w:val="00B954E1"/>
    <w:rsid w:val="00B95DF3"/>
    <w:rsid w:val="00B96061"/>
    <w:rsid w:val="00B964DF"/>
    <w:rsid w:val="00B97E10"/>
    <w:rsid w:val="00BA032E"/>
    <w:rsid w:val="00BA036B"/>
    <w:rsid w:val="00BA0881"/>
    <w:rsid w:val="00BA0C45"/>
    <w:rsid w:val="00BA1663"/>
    <w:rsid w:val="00BA2029"/>
    <w:rsid w:val="00BA28A6"/>
    <w:rsid w:val="00BA31A3"/>
    <w:rsid w:val="00BA390B"/>
    <w:rsid w:val="00BA4385"/>
    <w:rsid w:val="00BA4CD4"/>
    <w:rsid w:val="00BA5037"/>
    <w:rsid w:val="00BA580A"/>
    <w:rsid w:val="00BA5964"/>
    <w:rsid w:val="00BA5BF4"/>
    <w:rsid w:val="00BB0685"/>
    <w:rsid w:val="00BB0D77"/>
    <w:rsid w:val="00BB127D"/>
    <w:rsid w:val="00BB1B91"/>
    <w:rsid w:val="00BB2F39"/>
    <w:rsid w:val="00BB3180"/>
    <w:rsid w:val="00BB319F"/>
    <w:rsid w:val="00BB375F"/>
    <w:rsid w:val="00BB485E"/>
    <w:rsid w:val="00BB5E71"/>
    <w:rsid w:val="00BB76A6"/>
    <w:rsid w:val="00BC16E7"/>
    <w:rsid w:val="00BC252C"/>
    <w:rsid w:val="00BC38C4"/>
    <w:rsid w:val="00BC3E17"/>
    <w:rsid w:val="00BC434C"/>
    <w:rsid w:val="00BC549D"/>
    <w:rsid w:val="00BC593E"/>
    <w:rsid w:val="00BC5EC5"/>
    <w:rsid w:val="00BC62E0"/>
    <w:rsid w:val="00BC6D89"/>
    <w:rsid w:val="00BC72C2"/>
    <w:rsid w:val="00BD0B62"/>
    <w:rsid w:val="00BD1532"/>
    <w:rsid w:val="00BD1864"/>
    <w:rsid w:val="00BD2230"/>
    <w:rsid w:val="00BD27E1"/>
    <w:rsid w:val="00BD53F6"/>
    <w:rsid w:val="00BD68C0"/>
    <w:rsid w:val="00BD6D3F"/>
    <w:rsid w:val="00BD6FF8"/>
    <w:rsid w:val="00BE01AB"/>
    <w:rsid w:val="00BE1FF9"/>
    <w:rsid w:val="00BE2259"/>
    <w:rsid w:val="00BE2BCD"/>
    <w:rsid w:val="00BE304E"/>
    <w:rsid w:val="00BE5FE4"/>
    <w:rsid w:val="00BE69C1"/>
    <w:rsid w:val="00BE7192"/>
    <w:rsid w:val="00BF0DCA"/>
    <w:rsid w:val="00BF1467"/>
    <w:rsid w:val="00BF24AA"/>
    <w:rsid w:val="00BF2530"/>
    <w:rsid w:val="00BF2896"/>
    <w:rsid w:val="00BF5457"/>
    <w:rsid w:val="00BF5E90"/>
    <w:rsid w:val="00BF6743"/>
    <w:rsid w:val="00BF75CF"/>
    <w:rsid w:val="00BF7AAA"/>
    <w:rsid w:val="00C0009D"/>
    <w:rsid w:val="00C006B8"/>
    <w:rsid w:val="00C014EC"/>
    <w:rsid w:val="00C016DA"/>
    <w:rsid w:val="00C01950"/>
    <w:rsid w:val="00C03451"/>
    <w:rsid w:val="00C04CA4"/>
    <w:rsid w:val="00C071B1"/>
    <w:rsid w:val="00C10585"/>
    <w:rsid w:val="00C10E91"/>
    <w:rsid w:val="00C11268"/>
    <w:rsid w:val="00C1327C"/>
    <w:rsid w:val="00C13726"/>
    <w:rsid w:val="00C14AF6"/>
    <w:rsid w:val="00C1577E"/>
    <w:rsid w:val="00C15DE8"/>
    <w:rsid w:val="00C20E7D"/>
    <w:rsid w:val="00C220E4"/>
    <w:rsid w:val="00C22E13"/>
    <w:rsid w:val="00C246D3"/>
    <w:rsid w:val="00C24E73"/>
    <w:rsid w:val="00C2546D"/>
    <w:rsid w:val="00C256FA"/>
    <w:rsid w:val="00C26525"/>
    <w:rsid w:val="00C308BD"/>
    <w:rsid w:val="00C30961"/>
    <w:rsid w:val="00C30A81"/>
    <w:rsid w:val="00C317A8"/>
    <w:rsid w:val="00C32255"/>
    <w:rsid w:val="00C32C44"/>
    <w:rsid w:val="00C32EFE"/>
    <w:rsid w:val="00C348E4"/>
    <w:rsid w:val="00C36019"/>
    <w:rsid w:val="00C362A9"/>
    <w:rsid w:val="00C41617"/>
    <w:rsid w:val="00C41742"/>
    <w:rsid w:val="00C41805"/>
    <w:rsid w:val="00C41B7D"/>
    <w:rsid w:val="00C432C7"/>
    <w:rsid w:val="00C44CC1"/>
    <w:rsid w:val="00C452CA"/>
    <w:rsid w:val="00C4535C"/>
    <w:rsid w:val="00C45C4F"/>
    <w:rsid w:val="00C476FC"/>
    <w:rsid w:val="00C477A6"/>
    <w:rsid w:val="00C543DD"/>
    <w:rsid w:val="00C54422"/>
    <w:rsid w:val="00C5502D"/>
    <w:rsid w:val="00C5629C"/>
    <w:rsid w:val="00C574D5"/>
    <w:rsid w:val="00C6108D"/>
    <w:rsid w:val="00C61F5E"/>
    <w:rsid w:val="00C63B09"/>
    <w:rsid w:val="00C6432D"/>
    <w:rsid w:val="00C654BB"/>
    <w:rsid w:val="00C65DF7"/>
    <w:rsid w:val="00C666B2"/>
    <w:rsid w:val="00C66AE0"/>
    <w:rsid w:val="00C674B8"/>
    <w:rsid w:val="00C702A3"/>
    <w:rsid w:val="00C70463"/>
    <w:rsid w:val="00C716C5"/>
    <w:rsid w:val="00C73076"/>
    <w:rsid w:val="00C73210"/>
    <w:rsid w:val="00C73873"/>
    <w:rsid w:val="00C74601"/>
    <w:rsid w:val="00C74FCA"/>
    <w:rsid w:val="00C751C4"/>
    <w:rsid w:val="00C75C63"/>
    <w:rsid w:val="00C75F49"/>
    <w:rsid w:val="00C772D2"/>
    <w:rsid w:val="00C7793E"/>
    <w:rsid w:val="00C80ABD"/>
    <w:rsid w:val="00C82D1A"/>
    <w:rsid w:val="00C8411A"/>
    <w:rsid w:val="00C84878"/>
    <w:rsid w:val="00C85476"/>
    <w:rsid w:val="00C86645"/>
    <w:rsid w:val="00C86F35"/>
    <w:rsid w:val="00C87795"/>
    <w:rsid w:val="00C87E49"/>
    <w:rsid w:val="00C9089B"/>
    <w:rsid w:val="00C90EB8"/>
    <w:rsid w:val="00C923DD"/>
    <w:rsid w:val="00C9267E"/>
    <w:rsid w:val="00C92A4E"/>
    <w:rsid w:val="00C932BD"/>
    <w:rsid w:val="00C94007"/>
    <w:rsid w:val="00C94883"/>
    <w:rsid w:val="00C94F5D"/>
    <w:rsid w:val="00C9538D"/>
    <w:rsid w:val="00C95537"/>
    <w:rsid w:val="00C9584C"/>
    <w:rsid w:val="00C97B6B"/>
    <w:rsid w:val="00CA0BC0"/>
    <w:rsid w:val="00CA1770"/>
    <w:rsid w:val="00CA1E6B"/>
    <w:rsid w:val="00CA375C"/>
    <w:rsid w:val="00CA3ACE"/>
    <w:rsid w:val="00CA3D29"/>
    <w:rsid w:val="00CA4297"/>
    <w:rsid w:val="00CA4732"/>
    <w:rsid w:val="00CA5C49"/>
    <w:rsid w:val="00CA670F"/>
    <w:rsid w:val="00CA67A5"/>
    <w:rsid w:val="00CA6A30"/>
    <w:rsid w:val="00CA78E9"/>
    <w:rsid w:val="00CA7C29"/>
    <w:rsid w:val="00CA7F5A"/>
    <w:rsid w:val="00CA7F79"/>
    <w:rsid w:val="00CB03FC"/>
    <w:rsid w:val="00CB0E3F"/>
    <w:rsid w:val="00CB1FC4"/>
    <w:rsid w:val="00CB41EA"/>
    <w:rsid w:val="00CB4F5B"/>
    <w:rsid w:val="00CB4FA9"/>
    <w:rsid w:val="00CB6639"/>
    <w:rsid w:val="00CB7337"/>
    <w:rsid w:val="00CC186B"/>
    <w:rsid w:val="00CC204C"/>
    <w:rsid w:val="00CC41AF"/>
    <w:rsid w:val="00CC5D25"/>
    <w:rsid w:val="00CC6B3A"/>
    <w:rsid w:val="00CC7468"/>
    <w:rsid w:val="00CD1A3E"/>
    <w:rsid w:val="00CD1BD6"/>
    <w:rsid w:val="00CD1D98"/>
    <w:rsid w:val="00CD2185"/>
    <w:rsid w:val="00CD2242"/>
    <w:rsid w:val="00CD5D09"/>
    <w:rsid w:val="00CD6163"/>
    <w:rsid w:val="00CD7571"/>
    <w:rsid w:val="00CE0F70"/>
    <w:rsid w:val="00CE165E"/>
    <w:rsid w:val="00CE1780"/>
    <w:rsid w:val="00CE197F"/>
    <w:rsid w:val="00CE1F73"/>
    <w:rsid w:val="00CE35BE"/>
    <w:rsid w:val="00CE375E"/>
    <w:rsid w:val="00CE40C1"/>
    <w:rsid w:val="00CE50DC"/>
    <w:rsid w:val="00CE550F"/>
    <w:rsid w:val="00CE5A7F"/>
    <w:rsid w:val="00CE6A3B"/>
    <w:rsid w:val="00CE7BEB"/>
    <w:rsid w:val="00CE7C7D"/>
    <w:rsid w:val="00CE7E9F"/>
    <w:rsid w:val="00CF0CA7"/>
    <w:rsid w:val="00CF11D1"/>
    <w:rsid w:val="00CF11FA"/>
    <w:rsid w:val="00CF1F37"/>
    <w:rsid w:val="00CF226B"/>
    <w:rsid w:val="00CF2D7C"/>
    <w:rsid w:val="00CF3820"/>
    <w:rsid w:val="00CF5EB5"/>
    <w:rsid w:val="00D0270C"/>
    <w:rsid w:val="00D03A0F"/>
    <w:rsid w:val="00D05463"/>
    <w:rsid w:val="00D108D4"/>
    <w:rsid w:val="00D110DD"/>
    <w:rsid w:val="00D11C20"/>
    <w:rsid w:val="00D11C3A"/>
    <w:rsid w:val="00D11F8F"/>
    <w:rsid w:val="00D14A2A"/>
    <w:rsid w:val="00D15F1B"/>
    <w:rsid w:val="00D1684A"/>
    <w:rsid w:val="00D16D3F"/>
    <w:rsid w:val="00D174F5"/>
    <w:rsid w:val="00D20BB5"/>
    <w:rsid w:val="00D20C07"/>
    <w:rsid w:val="00D2184D"/>
    <w:rsid w:val="00D23291"/>
    <w:rsid w:val="00D243DC"/>
    <w:rsid w:val="00D262DB"/>
    <w:rsid w:val="00D2630A"/>
    <w:rsid w:val="00D2671C"/>
    <w:rsid w:val="00D26CB2"/>
    <w:rsid w:val="00D271AF"/>
    <w:rsid w:val="00D30108"/>
    <w:rsid w:val="00D30C0B"/>
    <w:rsid w:val="00D30EF5"/>
    <w:rsid w:val="00D325BF"/>
    <w:rsid w:val="00D33C68"/>
    <w:rsid w:val="00D33D40"/>
    <w:rsid w:val="00D367E5"/>
    <w:rsid w:val="00D40950"/>
    <w:rsid w:val="00D40CEC"/>
    <w:rsid w:val="00D40EFF"/>
    <w:rsid w:val="00D413C1"/>
    <w:rsid w:val="00D41F58"/>
    <w:rsid w:val="00D42404"/>
    <w:rsid w:val="00D43D51"/>
    <w:rsid w:val="00D44160"/>
    <w:rsid w:val="00D45E4E"/>
    <w:rsid w:val="00D45E6F"/>
    <w:rsid w:val="00D479F7"/>
    <w:rsid w:val="00D47C92"/>
    <w:rsid w:val="00D5020F"/>
    <w:rsid w:val="00D5030D"/>
    <w:rsid w:val="00D507E7"/>
    <w:rsid w:val="00D50DCA"/>
    <w:rsid w:val="00D51BCE"/>
    <w:rsid w:val="00D52D26"/>
    <w:rsid w:val="00D52D75"/>
    <w:rsid w:val="00D53A7F"/>
    <w:rsid w:val="00D54886"/>
    <w:rsid w:val="00D551E4"/>
    <w:rsid w:val="00D560C3"/>
    <w:rsid w:val="00D56C40"/>
    <w:rsid w:val="00D60509"/>
    <w:rsid w:val="00D61AEB"/>
    <w:rsid w:val="00D6244B"/>
    <w:rsid w:val="00D63B8F"/>
    <w:rsid w:val="00D63FC3"/>
    <w:rsid w:val="00D641B6"/>
    <w:rsid w:val="00D654D3"/>
    <w:rsid w:val="00D65E0E"/>
    <w:rsid w:val="00D70503"/>
    <w:rsid w:val="00D7079A"/>
    <w:rsid w:val="00D70B62"/>
    <w:rsid w:val="00D7195D"/>
    <w:rsid w:val="00D71EA0"/>
    <w:rsid w:val="00D74037"/>
    <w:rsid w:val="00D750A9"/>
    <w:rsid w:val="00D763C9"/>
    <w:rsid w:val="00D76A0C"/>
    <w:rsid w:val="00D777F8"/>
    <w:rsid w:val="00D77939"/>
    <w:rsid w:val="00D77B8E"/>
    <w:rsid w:val="00D77C07"/>
    <w:rsid w:val="00D77C39"/>
    <w:rsid w:val="00D800DF"/>
    <w:rsid w:val="00D802AD"/>
    <w:rsid w:val="00D8109C"/>
    <w:rsid w:val="00D812AF"/>
    <w:rsid w:val="00D81523"/>
    <w:rsid w:val="00D8171B"/>
    <w:rsid w:val="00D8245E"/>
    <w:rsid w:val="00D82584"/>
    <w:rsid w:val="00D82BA3"/>
    <w:rsid w:val="00D83590"/>
    <w:rsid w:val="00D8397C"/>
    <w:rsid w:val="00D83AE0"/>
    <w:rsid w:val="00D8547A"/>
    <w:rsid w:val="00D859EA"/>
    <w:rsid w:val="00D8667B"/>
    <w:rsid w:val="00D87C8A"/>
    <w:rsid w:val="00D92305"/>
    <w:rsid w:val="00D93975"/>
    <w:rsid w:val="00D939C1"/>
    <w:rsid w:val="00D9414F"/>
    <w:rsid w:val="00D96C44"/>
    <w:rsid w:val="00D97150"/>
    <w:rsid w:val="00DA019D"/>
    <w:rsid w:val="00DA0E11"/>
    <w:rsid w:val="00DA2D8E"/>
    <w:rsid w:val="00DA3538"/>
    <w:rsid w:val="00DA35BB"/>
    <w:rsid w:val="00DA38AE"/>
    <w:rsid w:val="00DA3E62"/>
    <w:rsid w:val="00DA407B"/>
    <w:rsid w:val="00DA5630"/>
    <w:rsid w:val="00DA59FD"/>
    <w:rsid w:val="00DA716B"/>
    <w:rsid w:val="00DB03AE"/>
    <w:rsid w:val="00DB0EDD"/>
    <w:rsid w:val="00DB1A30"/>
    <w:rsid w:val="00DB1C54"/>
    <w:rsid w:val="00DB2069"/>
    <w:rsid w:val="00DB34DB"/>
    <w:rsid w:val="00DB5711"/>
    <w:rsid w:val="00DB5C6D"/>
    <w:rsid w:val="00DB78BE"/>
    <w:rsid w:val="00DC05BB"/>
    <w:rsid w:val="00DC0AEC"/>
    <w:rsid w:val="00DC16D5"/>
    <w:rsid w:val="00DC2D05"/>
    <w:rsid w:val="00DC3684"/>
    <w:rsid w:val="00DC3926"/>
    <w:rsid w:val="00DC4186"/>
    <w:rsid w:val="00DC5834"/>
    <w:rsid w:val="00DC5F83"/>
    <w:rsid w:val="00DC6E7E"/>
    <w:rsid w:val="00DC7298"/>
    <w:rsid w:val="00DD2A22"/>
    <w:rsid w:val="00DD3731"/>
    <w:rsid w:val="00DD4194"/>
    <w:rsid w:val="00DD43D6"/>
    <w:rsid w:val="00DD45E3"/>
    <w:rsid w:val="00DD49B5"/>
    <w:rsid w:val="00DD59DB"/>
    <w:rsid w:val="00DD6015"/>
    <w:rsid w:val="00DE08F1"/>
    <w:rsid w:val="00DE29D1"/>
    <w:rsid w:val="00DE5678"/>
    <w:rsid w:val="00DE7336"/>
    <w:rsid w:val="00DF13EF"/>
    <w:rsid w:val="00DF13FB"/>
    <w:rsid w:val="00DF2825"/>
    <w:rsid w:val="00DF2BC5"/>
    <w:rsid w:val="00DF3561"/>
    <w:rsid w:val="00DF40F7"/>
    <w:rsid w:val="00DF4FE0"/>
    <w:rsid w:val="00DF5115"/>
    <w:rsid w:val="00DF5C1B"/>
    <w:rsid w:val="00DF664A"/>
    <w:rsid w:val="00E00235"/>
    <w:rsid w:val="00E01D6F"/>
    <w:rsid w:val="00E01E68"/>
    <w:rsid w:val="00E0241E"/>
    <w:rsid w:val="00E03654"/>
    <w:rsid w:val="00E05128"/>
    <w:rsid w:val="00E0527E"/>
    <w:rsid w:val="00E0542B"/>
    <w:rsid w:val="00E05691"/>
    <w:rsid w:val="00E0599B"/>
    <w:rsid w:val="00E05D1F"/>
    <w:rsid w:val="00E07254"/>
    <w:rsid w:val="00E07601"/>
    <w:rsid w:val="00E07FF9"/>
    <w:rsid w:val="00E102BB"/>
    <w:rsid w:val="00E106D2"/>
    <w:rsid w:val="00E135DE"/>
    <w:rsid w:val="00E152B3"/>
    <w:rsid w:val="00E17180"/>
    <w:rsid w:val="00E179BF"/>
    <w:rsid w:val="00E20AD1"/>
    <w:rsid w:val="00E21ED7"/>
    <w:rsid w:val="00E226E3"/>
    <w:rsid w:val="00E22BDA"/>
    <w:rsid w:val="00E22DE8"/>
    <w:rsid w:val="00E23137"/>
    <w:rsid w:val="00E23719"/>
    <w:rsid w:val="00E2588B"/>
    <w:rsid w:val="00E2604D"/>
    <w:rsid w:val="00E26845"/>
    <w:rsid w:val="00E27028"/>
    <w:rsid w:val="00E275A6"/>
    <w:rsid w:val="00E27B13"/>
    <w:rsid w:val="00E324AB"/>
    <w:rsid w:val="00E33DA7"/>
    <w:rsid w:val="00E36890"/>
    <w:rsid w:val="00E3738C"/>
    <w:rsid w:val="00E37B24"/>
    <w:rsid w:val="00E405AB"/>
    <w:rsid w:val="00E411BD"/>
    <w:rsid w:val="00E41492"/>
    <w:rsid w:val="00E418CD"/>
    <w:rsid w:val="00E440C9"/>
    <w:rsid w:val="00E440EA"/>
    <w:rsid w:val="00E44F34"/>
    <w:rsid w:val="00E451E0"/>
    <w:rsid w:val="00E4591B"/>
    <w:rsid w:val="00E47DC2"/>
    <w:rsid w:val="00E505B7"/>
    <w:rsid w:val="00E50BD4"/>
    <w:rsid w:val="00E5121D"/>
    <w:rsid w:val="00E5125E"/>
    <w:rsid w:val="00E516BE"/>
    <w:rsid w:val="00E53A92"/>
    <w:rsid w:val="00E547F5"/>
    <w:rsid w:val="00E57A36"/>
    <w:rsid w:val="00E60DA5"/>
    <w:rsid w:val="00E621BF"/>
    <w:rsid w:val="00E636AA"/>
    <w:rsid w:val="00E66878"/>
    <w:rsid w:val="00E66FA7"/>
    <w:rsid w:val="00E70375"/>
    <w:rsid w:val="00E70500"/>
    <w:rsid w:val="00E70EF7"/>
    <w:rsid w:val="00E70FFB"/>
    <w:rsid w:val="00E74624"/>
    <w:rsid w:val="00E75828"/>
    <w:rsid w:val="00E76040"/>
    <w:rsid w:val="00E76602"/>
    <w:rsid w:val="00E776FB"/>
    <w:rsid w:val="00E778F7"/>
    <w:rsid w:val="00E80DF4"/>
    <w:rsid w:val="00E825BB"/>
    <w:rsid w:val="00E82F89"/>
    <w:rsid w:val="00E83295"/>
    <w:rsid w:val="00E83BB4"/>
    <w:rsid w:val="00E857EE"/>
    <w:rsid w:val="00E85F7B"/>
    <w:rsid w:val="00E8728B"/>
    <w:rsid w:val="00E91DD6"/>
    <w:rsid w:val="00E92062"/>
    <w:rsid w:val="00E939C2"/>
    <w:rsid w:val="00E94AB8"/>
    <w:rsid w:val="00E959C4"/>
    <w:rsid w:val="00EA0686"/>
    <w:rsid w:val="00EA0812"/>
    <w:rsid w:val="00EA0A3F"/>
    <w:rsid w:val="00EA2021"/>
    <w:rsid w:val="00EA23DA"/>
    <w:rsid w:val="00EA373E"/>
    <w:rsid w:val="00EA3A6C"/>
    <w:rsid w:val="00EA3E57"/>
    <w:rsid w:val="00EA4748"/>
    <w:rsid w:val="00EA5E92"/>
    <w:rsid w:val="00EB185A"/>
    <w:rsid w:val="00EB2AF8"/>
    <w:rsid w:val="00EB37C4"/>
    <w:rsid w:val="00EB4CBF"/>
    <w:rsid w:val="00EB5E51"/>
    <w:rsid w:val="00EB7E99"/>
    <w:rsid w:val="00EC0D61"/>
    <w:rsid w:val="00EC0D67"/>
    <w:rsid w:val="00EC1024"/>
    <w:rsid w:val="00EC25AC"/>
    <w:rsid w:val="00EC303F"/>
    <w:rsid w:val="00EC30D0"/>
    <w:rsid w:val="00EC4449"/>
    <w:rsid w:val="00EC592E"/>
    <w:rsid w:val="00ED0C40"/>
    <w:rsid w:val="00ED141F"/>
    <w:rsid w:val="00ED225B"/>
    <w:rsid w:val="00ED24B6"/>
    <w:rsid w:val="00ED385C"/>
    <w:rsid w:val="00ED7ECF"/>
    <w:rsid w:val="00ED7FC9"/>
    <w:rsid w:val="00EE25CA"/>
    <w:rsid w:val="00EE2950"/>
    <w:rsid w:val="00EE2B7F"/>
    <w:rsid w:val="00EE2D95"/>
    <w:rsid w:val="00EE3B6D"/>
    <w:rsid w:val="00EE5761"/>
    <w:rsid w:val="00EE5D50"/>
    <w:rsid w:val="00EE63D3"/>
    <w:rsid w:val="00EE6C36"/>
    <w:rsid w:val="00EE73F0"/>
    <w:rsid w:val="00EF24A3"/>
    <w:rsid w:val="00EF2C2A"/>
    <w:rsid w:val="00EF4292"/>
    <w:rsid w:val="00EF4A17"/>
    <w:rsid w:val="00EF6790"/>
    <w:rsid w:val="00EF6B01"/>
    <w:rsid w:val="00F0319F"/>
    <w:rsid w:val="00F03B60"/>
    <w:rsid w:val="00F060F6"/>
    <w:rsid w:val="00F11BAF"/>
    <w:rsid w:val="00F12183"/>
    <w:rsid w:val="00F13880"/>
    <w:rsid w:val="00F144CF"/>
    <w:rsid w:val="00F144DC"/>
    <w:rsid w:val="00F145F7"/>
    <w:rsid w:val="00F161B0"/>
    <w:rsid w:val="00F1635F"/>
    <w:rsid w:val="00F20214"/>
    <w:rsid w:val="00F203CF"/>
    <w:rsid w:val="00F20F64"/>
    <w:rsid w:val="00F2475F"/>
    <w:rsid w:val="00F24769"/>
    <w:rsid w:val="00F24B20"/>
    <w:rsid w:val="00F24DF8"/>
    <w:rsid w:val="00F27150"/>
    <w:rsid w:val="00F27DEA"/>
    <w:rsid w:val="00F30834"/>
    <w:rsid w:val="00F3141A"/>
    <w:rsid w:val="00F319DC"/>
    <w:rsid w:val="00F33C55"/>
    <w:rsid w:val="00F34141"/>
    <w:rsid w:val="00F34492"/>
    <w:rsid w:val="00F35FD0"/>
    <w:rsid w:val="00F364A7"/>
    <w:rsid w:val="00F3778E"/>
    <w:rsid w:val="00F41BB7"/>
    <w:rsid w:val="00F42EFB"/>
    <w:rsid w:val="00F46548"/>
    <w:rsid w:val="00F47578"/>
    <w:rsid w:val="00F47B33"/>
    <w:rsid w:val="00F50DB8"/>
    <w:rsid w:val="00F5151C"/>
    <w:rsid w:val="00F51EDA"/>
    <w:rsid w:val="00F52EE8"/>
    <w:rsid w:val="00F5309B"/>
    <w:rsid w:val="00F5378E"/>
    <w:rsid w:val="00F56060"/>
    <w:rsid w:val="00F56158"/>
    <w:rsid w:val="00F564DD"/>
    <w:rsid w:val="00F60CA6"/>
    <w:rsid w:val="00F61AFF"/>
    <w:rsid w:val="00F623E8"/>
    <w:rsid w:val="00F62895"/>
    <w:rsid w:val="00F6392C"/>
    <w:rsid w:val="00F64AA9"/>
    <w:rsid w:val="00F64E2C"/>
    <w:rsid w:val="00F656FC"/>
    <w:rsid w:val="00F658E0"/>
    <w:rsid w:val="00F65CCA"/>
    <w:rsid w:val="00F65E8B"/>
    <w:rsid w:val="00F66CA5"/>
    <w:rsid w:val="00F67C0C"/>
    <w:rsid w:val="00F7012D"/>
    <w:rsid w:val="00F710C8"/>
    <w:rsid w:val="00F721EC"/>
    <w:rsid w:val="00F726DE"/>
    <w:rsid w:val="00F72A20"/>
    <w:rsid w:val="00F72F27"/>
    <w:rsid w:val="00F73668"/>
    <w:rsid w:val="00F767EE"/>
    <w:rsid w:val="00F775AB"/>
    <w:rsid w:val="00F77C3D"/>
    <w:rsid w:val="00F80EC0"/>
    <w:rsid w:val="00F81A3A"/>
    <w:rsid w:val="00F825A3"/>
    <w:rsid w:val="00F8287C"/>
    <w:rsid w:val="00F82E4F"/>
    <w:rsid w:val="00F83011"/>
    <w:rsid w:val="00F83670"/>
    <w:rsid w:val="00F84EF4"/>
    <w:rsid w:val="00F84FC8"/>
    <w:rsid w:val="00F86C5D"/>
    <w:rsid w:val="00F90022"/>
    <w:rsid w:val="00F90956"/>
    <w:rsid w:val="00F9239B"/>
    <w:rsid w:val="00F92B3F"/>
    <w:rsid w:val="00F93087"/>
    <w:rsid w:val="00F9444B"/>
    <w:rsid w:val="00F9482C"/>
    <w:rsid w:val="00F9707F"/>
    <w:rsid w:val="00FA1205"/>
    <w:rsid w:val="00FA20CF"/>
    <w:rsid w:val="00FA2BAC"/>
    <w:rsid w:val="00FA31E9"/>
    <w:rsid w:val="00FA392B"/>
    <w:rsid w:val="00FA3BF9"/>
    <w:rsid w:val="00FA48E1"/>
    <w:rsid w:val="00FA5130"/>
    <w:rsid w:val="00FA5325"/>
    <w:rsid w:val="00FB0F41"/>
    <w:rsid w:val="00FB230A"/>
    <w:rsid w:val="00FB2DC0"/>
    <w:rsid w:val="00FB3E2E"/>
    <w:rsid w:val="00FB506C"/>
    <w:rsid w:val="00FB5986"/>
    <w:rsid w:val="00FB5BA0"/>
    <w:rsid w:val="00FB6DE8"/>
    <w:rsid w:val="00FB6FAD"/>
    <w:rsid w:val="00FC245A"/>
    <w:rsid w:val="00FC2C37"/>
    <w:rsid w:val="00FC4FF8"/>
    <w:rsid w:val="00FC5946"/>
    <w:rsid w:val="00FC62D7"/>
    <w:rsid w:val="00FC74AA"/>
    <w:rsid w:val="00FD1202"/>
    <w:rsid w:val="00FD1C33"/>
    <w:rsid w:val="00FD2ABB"/>
    <w:rsid w:val="00FD3761"/>
    <w:rsid w:val="00FD51AC"/>
    <w:rsid w:val="00FD5E18"/>
    <w:rsid w:val="00FD5FE9"/>
    <w:rsid w:val="00FD63F5"/>
    <w:rsid w:val="00FD67C5"/>
    <w:rsid w:val="00FD6902"/>
    <w:rsid w:val="00FD6CA8"/>
    <w:rsid w:val="00FD7AE1"/>
    <w:rsid w:val="00FD7FA3"/>
    <w:rsid w:val="00FE0FE0"/>
    <w:rsid w:val="00FE1478"/>
    <w:rsid w:val="00FE1831"/>
    <w:rsid w:val="00FE1DAF"/>
    <w:rsid w:val="00FE3170"/>
    <w:rsid w:val="00FE4BC9"/>
    <w:rsid w:val="00FE53A7"/>
    <w:rsid w:val="00FE5C26"/>
    <w:rsid w:val="00FE5EC9"/>
    <w:rsid w:val="00FE700D"/>
    <w:rsid w:val="00FE7CFA"/>
    <w:rsid w:val="00FF0C8D"/>
    <w:rsid w:val="00FF1EFC"/>
    <w:rsid w:val="00FF365D"/>
    <w:rsid w:val="00FF623A"/>
    <w:rsid w:val="00FF6F02"/>
    <w:rsid w:val="00FF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695C67A"/>
  <w15:docId w15:val="{43C3A47F-FFA3-4330-BE2D-FC7D93D3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44"/>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Article Plain Paragraph Char"/>
    <w:basedOn w:val="DefaultParagraphFont"/>
    <w:link w:val="PlainParagraph"/>
    <w:locked/>
    <w:rsid w:val="0049124E"/>
    <w:rPr>
      <w:rFonts w:cs="Arial"/>
    </w:rPr>
  </w:style>
  <w:style w:type="paragraph" w:customStyle="1" w:styleId="PlainParagraph">
    <w:name w:val="Plain Paragraph"/>
    <w:aliases w:val="PP,Article Plain Paragraph"/>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Tablea">
    <w:name w:val="Table(a)"/>
    <w:aliases w:val="ta"/>
    <w:basedOn w:val="Normal"/>
    <w:rsid w:val="00D110DD"/>
    <w:pPr>
      <w:spacing w:before="60"/>
      <w:ind w:left="284" w:hanging="284"/>
    </w:pPr>
    <w:rPr>
      <w:rFonts w:ascii="Times New Roman" w:eastAsia="Times New Roman" w:hAnsi="Times New Roman" w:cs="Times New Roman"/>
      <w:sz w:val="20"/>
      <w:szCs w:val="20"/>
      <w:lang w:eastAsia="en-AU"/>
    </w:rPr>
  </w:style>
  <w:style w:type="paragraph" w:customStyle="1" w:styleId="Bullets1stindent">
    <w:name w:val="Bullets (1st indent)"/>
    <w:basedOn w:val="Normal"/>
    <w:qFormat/>
    <w:rsid w:val="00940451"/>
    <w:pPr>
      <w:numPr>
        <w:numId w:val="45"/>
      </w:numPr>
      <w:spacing w:after="120" w:line="276" w:lineRule="auto"/>
    </w:pPr>
  </w:style>
  <w:style w:type="paragraph" w:customStyle="1" w:styleId="Bullets2ndindent">
    <w:name w:val="Bullets (2nd indent)"/>
    <w:basedOn w:val="Normal"/>
    <w:qFormat/>
    <w:rsid w:val="00940451"/>
    <w:pPr>
      <w:numPr>
        <w:ilvl w:val="1"/>
        <w:numId w:val="45"/>
      </w:numPr>
      <w:spacing w:after="120" w:line="276" w:lineRule="auto"/>
    </w:pPr>
  </w:style>
  <w:style w:type="paragraph" w:customStyle="1" w:styleId="Bulletslast1stindent">
    <w:name w:val="Bullets last (1st indent)"/>
    <w:basedOn w:val="Normal"/>
    <w:rsid w:val="00940451"/>
    <w:pPr>
      <w:numPr>
        <w:ilvl w:val="2"/>
        <w:numId w:val="45"/>
      </w:numPr>
      <w:spacing w:after="200" w:line="276" w:lineRule="auto"/>
    </w:pPr>
  </w:style>
  <w:style w:type="paragraph" w:customStyle="1" w:styleId="Bulletslast2ndindent">
    <w:name w:val="Bullets last (2nd indent)"/>
    <w:basedOn w:val="Normal"/>
    <w:rsid w:val="00940451"/>
    <w:pPr>
      <w:numPr>
        <w:ilvl w:val="3"/>
        <w:numId w:val="45"/>
      </w:numPr>
      <w:spacing w:after="57" w:line="276" w:lineRule="auto"/>
    </w:pPr>
  </w:style>
  <w:style w:type="paragraph" w:customStyle="1" w:styleId="Tablebullets2ndindent">
    <w:name w:val="Table bullets (2nd indent)"/>
    <w:basedOn w:val="Normal"/>
    <w:rsid w:val="00940451"/>
    <w:pPr>
      <w:numPr>
        <w:ilvl w:val="6"/>
        <w:numId w:val="45"/>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940451"/>
    <w:pPr>
      <w:numPr>
        <w:ilvl w:val="5"/>
        <w:numId w:val="45"/>
      </w:numPr>
      <w:spacing w:before="57" w:after="57" w:line="220" w:lineRule="atLeast"/>
      <w:ind w:right="96"/>
    </w:pPr>
    <w:rPr>
      <w:rFonts w:asciiTheme="majorHAnsi" w:eastAsia="Times New Roman" w:hAnsiTheme="majorHAnsi" w:cs="Times New Roman"/>
      <w:sz w:val="17"/>
      <w:szCs w:val="24"/>
    </w:rPr>
  </w:style>
  <w:style w:type="numbering" w:customStyle="1" w:styleId="KeyPoints">
    <w:name w:val="Key Points"/>
    <w:basedOn w:val="NoList"/>
    <w:uiPriority w:val="99"/>
    <w:rsid w:val="003F7DC9"/>
    <w:pPr>
      <w:numPr>
        <w:numId w:val="47"/>
      </w:numPr>
    </w:pPr>
  </w:style>
  <w:style w:type="paragraph" w:customStyle="1" w:styleId="1NumberPointsStyle">
    <w:name w:val="1. Number Points Style"/>
    <w:basedOn w:val="Normal"/>
    <w:link w:val="1NumberPointsStyleChar"/>
    <w:qFormat/>
    <w:rsid w:val="003F7DC9"/>
    <w:pPr>
      <w:numPr>
        <w:numId w:val="48"/>
      </w:numPr>
      <w:spacing w:after="200"/>
    </w:pPr>
    <w:rPr>
      <w:rFonts w:ascii="Times New Roman" w:eastAsia="Times New Roman" w:hAnsi="Times New Roman" w:cs="Times New Roman"/>
      <w:sz w:val="24"/>
      <w:szCs w:val="20"/>
      <w:lang w:eastAsia="en-AU"/>
    </w:rPr>
  </w:style>
  <w:style w:type="character" w:customStyle="1" w:styleId="1NumberPointsStyleChar">
    <w:name w:val="1. Number Points Style Char"/>
    <w:basedOn w:val="DefaultParagraphFont"/>
    <w:link w:val="1NumberPointsStyle"/>
    <w:rsid w:val="003F7DC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16330721">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45959227">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43014745">
      <w:bodyDiv w:val="1"/>
      <w:marLeft w:val="0"/>
      <w:marRight w:val="0"/>
      <w:marTop w:val="0"/>
      <w:marBottom w:val="0"/>
      <w:divBdr>
        <w:top w:val="none" w:sz="0" w:space="0" w:color="auto"/>
        <w:left w:val="none" w:sz="0" w:space="0" w:color="auto"/>
        <w:bottom w:val="none" w:sz="0" w:space="0" w:color="auto"/>
        <w:right w:val="none" w:sz="0" w:space="0" w:color="auto"/>
      </w:divBdr>
    </w:div>
    <w:div w:id="980578464">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5675140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26316374">
      <w:bodyDiv w:val="1"/>
      <w:marLeft w:val="0"/>
      <w:marRight w:val="0"/>
      <w:marTop w:val="0"/>
      <w:marBottom w:val="0"/>
      <w:divBdr>
        <w:top w:val="none" w:sz="0" w:space="0" w:color="auto"/>
        <w:left w:val="none" w:sz="0" w:space="0" w:color="auto"/>
        <w:bottom w:val="none" w:sz="0" w:space="0" w:color="auto"/>
        <w:right w:val="none" w:sz="0" w:space="0" w:color="auto"/>
      </w:divBdr>
    </w:div>
    <w:div w:id="20205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FIN34055-2137779915-6801</_dlc_DocId>
    <_dlc_DocIdUrl xmlns="79e5d1b8-31fe-4abb-b9ad-c81c29576083">
      <Url>https://f1.prdmgd.finance.gov.au/sites/50034055/_layouts/15/DocIdRedir.aspx?ID=FIN34055-2137779915-6801</Url>
      <Description>FIN34055-2137779915-6801</Description>
    </_dlc_DocIdUrl>
    <Original_x0020_Date_x0020_Created xmlns="82ff9d9b-d3fc-4aad-bc42-9949ee83b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3548C-53F8-4E5C-8F2B-45E7BA79A79E}">
  <ds:schemaRefs>
    <ds:schemaRef ds:uri="Microsoft.SharePoint.Taxonomy.ContentTypeSync"/>
  </ds:schemaRefs>
</ds:datastoreItem>
</file>

<file path=customXml/itemProps2.xml><?xml version="1.0" encoding="utf-8"?>
<ds:datastoreItem xmlns:ds="http://schemas.openxmlformats.org/officeDocument/2006/customXml" ds:itemID="{4EA51F60-144F-4564-BDBD-33B555A7C898}">
  <ds:schemaRefs>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FB1E1CD6-8D05-410E-8FD5-5E4B0B42EA13}">
  <ds:schemaRefs>
    <ds:schemaRef ds:uri="http://schemas.microsoft.com/sharepoint/events"/>
  </ds:schemaRefs>
</ds:datastoreItem>
</file>

<file path=customXml/itemProps5.xml><?xml version="1.0" encoding="utf-8"?>
<ds:datastoreItem xmlns:ds="http://schemas.openxmlformats.org/officeDocument/2006/customXml" ds:itemID="{09460299-8CF3-4208-AB37-E502C63D0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D93D49-F34F-43CF-924B-DE897155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Kim, Marina</cp:lastModifiedBy>
  <cp:revision>4</cp:revision>
  <cp:lastPrinted>2021-05-07T03:13:00Z</cp:lastPrinted>
  <dcterms:created xsi:type="dcterms:W3CDTF">2021-11-10T22:01:00Z</dcterms:created>
  <dcterms:modified xsi:type="dcterms:W3CDTF">2021-11-10T22:05:00Z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0b28564f-1943-42fe-850e-851ff202100b</vt:lpwstr>
  </property>
  <property fmtid="{D5CDD505-2E9C-101B-9397-08002B2CF9AE}" pid="38" name="gf53def832c84e7cae27ba43c0ddcfb1">
    <vt:lpwstr/>
  </property>
  <property fmtid="{D5CDD505-2E9C-101B-9397-08002B2CF9AE}" pid="39" name="Document">
    <vt:lpwstr/>
  </property>
  <property fmtid="{D5CDD505-2E9C-101B-9397-08002B2CF9AE}" pid="40" name="HPRMSecurityCaveat">
    <vt:lpwstr>11;#Legislative secrecy|5e18df50-2e5f-4930-bccb-59611a42ace8</vt:lpwstr>
  </property>
  <property fmtid="{D5CDD505-2E9C-101B-9397-08002B2CF9AE}" pid="41" name="HPRMSecurityLevel">
    <vt:lpwstr>4;#PROTECTED|b625b474-e802-4bc5-828a-e6fdc75b9148</vt:lpwstr>
  </property>
</Properties>
</file>