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CD95D" w14:textId="77777777" w:rsidR="007E7B76" w:rsidRDefault="007E7B76" w:rsidP="007E7B76">
      <w:pPr>
        <w:tabs>
          <w:tab w:val="right" w:pos="9072"/>
        </w:tabs>
        <w:ind w:right="91"/>
        <w:jc w:val="center"/>
        <w:rPr>
          <w:rFonts w:ascii="Times New Roman" w:hAnsi="Times New Roman"/>
          <w:b/>
          <w:sz w:val="24"/>
          <w:szCs w:val="24"/>
          <w:u w:val="single"/>
        </w:rPr>
      </w:pPr>
      <w:r>
        <w:rPr>
          <w:rFonts w:ascii="Times New Roman" w:hAnsi="Times New Roman"/>
          <w:b/>
          <w:sz w:val="24"/>
          <w:szCs w:val="24"/>
          <w:u w:val="single"/>
        </w:rPr>
        <w:t>SUPPLEMENTARY EXPLANATORY STATEMENT</w:t>
      </w:r>
    </w:p>
    <w:p w14:paraId="085BA034" w14:textId="767C8389" w:rsidR="007E7B76" w:rsidRDefault="007E7B76" w:rsidP="007E7B76">
      <w:pPr>
        <w:jc w:val="center"/>
        <w:rPr>
          <w:rFonts w:ascii="Times New Roman" w:hAnsi="Times New Roman"/>
          <w:sz w:val="24"/>
          <w:szCs w:val="24"/>
        </w:rPr>
      </w:pPr>
      <w:r>
        <w:rPr>
          <w:rFonts w:ascii="Times New Roman" w:hAnsi="Times New Roman"/>
          <w:sz w:val="24"/>
          <w:szCs w:val="24"/>
        </w:rPr>
        <w:t xml:space="preserve">Issued by </w:t>
      </w:r>
      <w:r w:rsidR="001A5F8D" w:rsidRPr="001A5F8D">
        <w:rPr>
          <w:rFonts w:ascii="Times New Roman" w:hAnsi="Times New Roman"/>
          <w:sz w:val="24"/>
          <w:szCs w:val="24"/>
        </w:rPr>
        <w:t xml:space="preserve">Assistant Minister for Customs, Community Safety and Multicultural Affairs, Parliamentary Secretary to </w:t>
      </w:r>
      <w:r>
        <w:rPr>
          <w:rFonts w:ascii="Times New Roman" w:hAnsi="Times New Roman"/>
          <w:sz w:val="24"/>
          <w:szCs w:val="24"/>
        </w:rPr>
        <w:t>the Minister for Home Affairs</w:t>
      </w:r>
    </w:p>
    <w:p w14:paraId="3E1D8F15" w14:textId="77777777" w:rsidR="007E7B76" w:rsidRDefault="007E7B76" w:rsidP="007E7B76">
      <w:pPr>
        <w:tabs>
          <w:tab w:val="left" w:pos="1701"/>
          <w:tab w:val="right" w:pos="9072"/>
        </w:tabs>
        <w:ind w:right="91"/>
        <w:jc w:val="center"/>
        <w:rPr>
          <w:rFonts w:ascii="Times New Roman" w:hAnsi="Times New Roman"/>
          <w:i/>
          <w:sz w:val="24"/>
          <w:szCs w:val="24"/>
        </w:rPr>
      </w:pPr>
      <w:r>
        <w:rPr>
          <w:rFonts w:ascii="Times New Roman" w:hAnsi="Times New Roman"/>
          <w:i/>
          <w:sz w:val="24"/>
          <w:szCs w:val="24"/>
        </w:rPr>
        <w:t>Customs Act 1901</w:t>
      </w:r>
    </w:p>
    <w:p w14:paraId="0F06E835" w14:textId="77777777" w:rsidR="007E7B76" w:rsidRDefault="007E7B76" w:rsidP="001645A2">
      <w:pPr>
        <w:spacing w:after="240" w:line="240" w:lineRule="auto"/>
        <w:ind w:right="91"/>
        <w:jc w:val="center"/>
        <w:rPr>
          <w:rFonts w:ascii="Times New Roman" w:eastAsia="Times New Roman" w:hAnsi="Times New Roman"/>
          <w:i/>
          <w:sz w:val="24"/>
          <w:szCs w:val="24"/>
          <w:lang w:eastAsia="en-AU"/>
        </w:rPr>
      </w:pPr>
      <w:r>
        <w:rPr>
          <w:rFonts w:ascii="Times New Roman" w:eastAsia="Times New Roman" w:hAnsi="Times New Roman"/>
          <w:i/>
          <w:sz w:val="24"/>
          <w:szCs w:val="24"/>
          <w:lang w:eastAsia="en-AU"/>
        </w:rPr>
        <w:t xml:space="preserve">Customs (Prohibited Imports) Amendment </w:t>
      </w:r>
      <w:r>
        <w:rPr>
          <w:rFonts w:ascii="Times New Roman" w:eastAsia="Times New Roman" w:hAnsi="Times New Roman"/>
          <w:i/>
          <w:sz w:val="24"/>
          <w:szCs w:val="24"/>
          <w:lang w:eastAsia="en-AU"/>
        </w:rPr>
        <w:br/>
        <w:t>(Commercial Importation of Kava as Food) Regulations 2021</w:t>
      </w:r>
    </w:p>
    <w:p w14:paraId="1706E8FC" w14:textId="77777777" w:rsidR="007E7B76" w:rsidRDefault="007E7B76" w:rsidP="007E7B76">
      <w:pPr>
        <w:rPr>
          <w:rFonts w:ascii="Times New Roman" w:hAnsi="Times New Roman"/>
          <w:sz w:val="24"/>
          <w:szCs w:val="24"/>
        </w:rPr>
      </w:pPr>
    </w:p>
    <w:p w14:paraId="7F24DA11" w14:textId="0B53F6EC" w:rsidR="007E7B76" w:rsidRDefault="007E7B76" w:rsidP="007E7B76">
      <w:pPr>
        <w:spacing w:after="240" w:line="240" w:lineRule="auto"/>
        <w:ind w:right="91"/>
        <w:rPr>
          <w:rFonts w:ascii="Times New Roman" w:eastAsia="Times New Roman" w:hAnsi="Times New Roman"/>
          <w:b/>
          <w:sz w:val="24"/>
          <w:szCs w:val="24"/>
          <w:lang w:eastAsia="en-AU"/>
        </w:rPr>
      </w:pPr>
      <w:r>
        <w:rPr>
          <w:rFonts w:ascii="Times New Roman" w:eastAsia="Times New Roman" w:hAnsi="Times New Roman"/>
          <w:b/>
          <w:sz w:val="24"/>
          <w:szCs w:val="24"/>
          <w:lang w:eastAsia="en-AU"/>
        </w:rPr>
        <w:t xml:space="preserve">Purpose of </w:t>
      </w:r>
      <w:r w:rsidR="000558A1">
        <w:rPr>
          <w:rFonts w:ascii="Times New Roman" w:eastAsia="Times New Roman" w:hAnsi="Times New Roman"/>
          <w:b/>
          <w:sz w:val="24"/>
          <w:szCs w:val="24"/>
          <w:lang w:eastAsia="en-AU"/>
        </w:rPr>
        <w:t xml:space="preserve">the </w:t>
      </w:r>
      <w:r>
        <w:rPr>
          <w:rFonts w:ascii="Times New Roman" w:eastAsia="Times New Roman" w:hAnsi="Times New Roman"/>
          <w:b/>
          <w:sz w:val="24"/>
          <w:szCs w:val="24"/>
          <w:lang w:eastAsia="en-AU"/>
        </w:rPr>
        <w:t>supplementary explanatory statement</w:t>
      </w:r>
    </w:p>
    <w:p w14:paraId="43CECC2A" w14:textId="474CEA58" w:rsidR="007E7B76" w:rsidRDefault="007E7B76" w:rsidP="00D8256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supplementary explanatory statement amends the initial statement (the explanatory statement) to the </w:t>
      </w:r>
      <w:r>
        <w:rPr>
          <w:rFonts w:ascii="Times New Roman" w:eastAsia="Times New Roman" w:hAnsi="Times New Roman"/>
          <w:i/>
          <w:sz w:val="24"/>
          <w:szCs w:val="24"/>
          <w:lang w:eastAsia="en-AU"/>
        </w:rPr>
        <w:t xml:space="preserve">Customs (Prohibited Imports) Amendment (Commercial Importation of Kava as Food) Regulations 2021 </w:t>
      </w:r>
      <w:r>
        <w:rPr>
          <w:rFonts w:ascii="Times New Roman" w:eastAsia="Times New Roman" w:hAnsi="Times New Roman"/>
          <w:sz w:val="24"/>
          <w:szCs w:val="24"/>
          <w:lang w:eastAsia="en-AU"/>
        </w:rPr>
        <w:t xml:space="preserve">(the Regulations), </w:t>
      </w:r>
      <w:r w:rsidR="00126128">
        <w:rPr>
          <w:rFonts w:ascii="Times New Roman" w:eastAsia="Times New Roman" w:hAnsi="Times New Roman"/>
          <w:sz w:val="24"/>
          <w:szCs w:val="24"/>
          <w:lang w:eastAsia="en-AU"/>
        </w:rPr>
        <w:t xml:space="preserve">following correspondence with </w:t>
      </w:r>
      <w:r>
        <w:rPr>
          <w:rFonts w:ascii="Times New Roman" w:eastAsia="Times New Roman" w:hAnsi="Times New Roman"/>
          <w:sz w:val="24"/>
          <w:szCs w:val="24"/>
          <w:lang w:eastAsia="en-AU"/>
        </w:rPr>
        <w:t xml:space="preserve">the Senate Standing Committee for the Scrutiny of Delegated Legislation. </w:t>
      </w:r>
      <w:r w:rsidR="00126128">
        <w:rPr>
          <w:rFonts w:ascii="Times New Roman" w:eastAsia="Times New Roman" w:hAnsi="Times New Roman"/>
          <w:sz w:val="24"/>
          <w:szCs w:val="24"/>
          <w:lang w:eastAsia="en-AU"/>
        </w:rPr>
        <w:t>I</w:t>
      </w:r>
      <w:r>
        <w:rPr>
          <w:rFonts w:ascii="Times New Roman" w:eastAsia="Times New Roman" w:hAnsi="Times New Roman"/>
          <w:sz w:val="24"/>
          <w:szCs w:val="24"/>
          <w:lang w:eastAsia="en-AU"/>
        </w:rPr>
        <w:t xml:space="preserve">t provides further information on the scope of persons </w:t>
      </w:r>
      <w:r w:rsidR="001A5F8D">
        <w:rPr>
          <w:rFonts w:ascii="Times New Roman" w:eastAsia="Times New Roman" w:hAnsi="Times New Roman"/>
          <w:sz w:val="24"/>
          <w:szCs w:val="24"/>
          <w:lang w:eastAsia="en-AU"/>
        </w:rPr>
        <w:t>authorised</w:t>
      </w:r>
      <w:r>
        <w:rPr>
          <w:rFonts w:ascii="Times New Roman" w:eastAsia="Times New Roman" w:hAnsi="Times New Roman"/>
          <w:sz w:val="24"/>
          <w:szCs w:val="24"/>
          <w:lang w:eastAsia="en-AU"/>
        </w:rPr>
        <w:t xml:space="preserve"> </w:t>
      </w:r>
      <w:r>
        <w:rPr>
          <w:rFonts w:ascii="Times New Roman" w:hAnsi="Times New Roman"/>
          <w:color w:val="000000"/>
          <w:sz w:val="24"/>
          <w:szCs w:val="24"/>
          <w:shd w:val="clear" w:color="auto" w:fill="FFFFFF"/>
        </w:rPr>
        <w:t xml:space="preserve">under </w:t>
      </w:r>
      <w:proofErr w:type="gramStart"/>
      <w:r>
        <w:rPr>
          <w:rFonts w:ascii="Times New Roman" w:hAnsi="Times New Roman"/>
          <w:color w:val="000000"/>
          <w:sz w:val="24"/>
          <w:szCs w:val="24"/>
          <w:shd w:val="clear" w:color="auto" w:fill="FFFFFF"/>
        </w:rPr>
        <w:t>5F(</w:t>
      </w:r>
      <w:proofErr w:type="gramEnd"/>
      <w:r>
        <w:rPr>
          <w:rFonts w:ascii="Times New Roman" w:hAnsi="Times New Roman"/>
          <w:color w:val="000000"/>
          <w:sz w:val="24"/>
          <w:szCs w:val="24"/>
          <w:shd w:val="clear" w:color="auto" w:fill="FFFFFF"/>
        </w:rPr>
        <w:t xml:space="preserve">8) to the Regulations. </w:t>
      </w:r>
    </w:p>
    <w:p w14:paraId="6F7B4930" w14:textId="77777777" w:rsidR="007E7B76" w:rsidRDefault="007E7B76" w:rsidP="00D82565">
      <w:pPr>
        <w:spacing w:after="240" w:line="240" w:lineRule="auto"/>
        <w:ind w:right="91"/>
        <w:rPr>
          <w:rFonts w:ascii="Times New Roman" w:eastAsia="Times New Roman" w:hAnsi="Times New Roman"/>
          <w:b/>
          <w:sz w:val="24"/>
          <w:szCs w:val="24"/>
          <w:lang w:eastAsia="en-AU"/>
        </w:rPr>
      </w:pPr>
      <w:r>
        <w:rPr>
          <w:rFonts w:ascii="Times New Roman" w:eastAsia="Times New Roman" w:hAnsi="Times New Roman"/>
          <w:b/>
          <w:sz w:val="24"/>
          <w:szCs w:val="24"/>
          <w:lang w:eastAsia="en-AU"/>
        </w:rPr>
        <w:t>Delegation of administrative powers and functions</w:t>
      </w:r>
    </w:p>
    <w:p w14:paraId="67B39FC9" w14:textId="7D11F17C" w:rsidR="007E7B76" w:rsidRDefault="006B5483" w:rsidP="007E7B76">
      <w:pPr>
        <w:spacing w:after="240" w:line="240" w:lineRule="auto"/>
        <w:ind w:right="91"/>
        <w:rPr>
          <w:rFonts w:ascii="Times New Roman" w:hAnsi="Times New Roman"/>
          <w:i/>
          <w:iCs/>
          <w:color w:val="000000"/>
          <w:sz w:val="24"/>
          <w:szCs w:val="24"/>
          <w:shd w:val="clear" w:color="auto" w:fill="FFFFFF"/>
        </w:rPr>
      </w:pPr>
      <w:r>
        <w:rPr>
          <w:rFonts w:ascii="Times New Roman" w:hAnsi="Times New Roman"/>
          <w:i/>
          <w:iCs/>
          <w:color w:val="000000"/>
          <w:sz w:val="24"/>
          <w:szCs w:val="24"/>
          <w:shd w:val="clear" w:color="auto" w:fill="FFFFFF"/>
        </w:rPr>
        <w:t>A</w:t>
      </w:r>
      <w:r w:rsidR="00FC43B7">
        <w:rPr>
          <w:rFonts w:ascii="Times New Roman" w:hAnsi="Times New Roman"/>
          <w:i/>
          <w:iCs/>
          <w:color w:val="000000"/>
          <w:sz w:val="24"/>
          <w:szCs w:val="24"/>
          <w:shd w:val="clear" w:color="auto" w:fill="FFFFFF"/>
        </w:rPr>
        <w:t>fter</w:t>
      </w:r>
      <w:r>
        <w:rPr>
          <w:rFonts w:ascii="Times New Roman" w:hAnsi="Times New Roman"/>
          <w:i/>
          <w:iCs/>
          <w:color w:val="000000"/>
          <w:sz w:val="24"/>
          <w:szCs w:val="24"/>
          <w:shd w:val="clear" w:color="auto" w:fill="FFFFFF"/>
        </w:rPr>
        <w:t xml:space="preserve"> </w:t>
      </w:r>
      <w:r w:rsidR="001A5F8D">
        <w:rPr>
          <w:rFonts w:ascii="Times New Roman" w:hAnsi="Times New Roman"/>
          <w:i/>
          <w:iCs/>
          <w:color w:val="000000"/>
          <w:sz w:val="24"/>
          <w:szCs w:val="24"/>
          <w:shd w:val="clear" w:color="auto" w:fill="FFFFFF"/>
        </w:rPr>
        <w:t xml:space="preserve">the paragraph starting with </w:t>
      </w:r>
      <w:r w:rsidR="007E7B76">
        <w:rPr>
          <w:rFonts w:ascii="Times New Roman" w:hAnsi="Times New Roman"/>
          <w:i/>
          <w:iCs/>
          <w:color w:val="000000"/>
          <w:sz w:val="24"/>
          <w:szCs w:val="24"/>
          <w:shd w:val="clear" w:color="auto" w:fill="FFFFFF"/>
        </w:rPr>
        <w:t>‘</w:t>
      </w:r>
      <w:r w:rsidR="00FC43B7">
        <w:rPr>
          <w:rFonts w:ascii="Times New Roman" w:hAnsi="Times New Roman"/>
          <w:i/>
          <w:iCs/>
          <w:color w:val="000000"/>
          <w:sz w:val="24"/>
          <w:szCs w:val="24"/>
          <w:shd w:val="clear" w:color="auto" w:fill="FFFFFF"/>
        </w:rPr>
        <w:t>This level of authorisation</w:t>
      </w:r>
      <w:bookmarkStart w:id="0" w:name="_GoBack"/>
      <w:bookmarkEnd w:id="0"/>
      <w:r w:rsidR="007E7B76">
        <w:rPr>
          <w:rFonts w:ascii="Times New Roman" w:hAnsi="Times New Roman"/>
          <w:i/>
          <w:iCs/>
          <w:color w:val="000000"/>
          <w:sz w:val="24"/>
          <w:szCs w:val="24"/>
          <w:shd w:val="clear" w:color="auto" w:fill="FFFFFF"/>
        </w:rPr>
        <w:t>’ in Attachment A to the explanatory statement, include the paragraphs below:</w:t>
      </w:r>
    </w:p>
    <w:p w14:paraId="7105CAD7" w14:textId="7B21A914" w:rsidR="007E7B76" w:rsidRDefault="00E3479B" w:rsidP="00D82565">
      <w:pPr>
        <w:spacing w:after="240" w:line="240" w:lineRule="auto"/>
        <w:ind w:right="91"/>
        <w:rPr>
          <w:rFonts w:ascii="Times New Roman" w:hAnsi="Times New Roman"/>
          <w:iCs/>
          <w:color w:val="000000"/>
          <w:sz w:val="24"/>
          <w:szCs w:val="24"/>
          <w:u w:val="single"/>
          <w:shd w:val="clear" w:color="auto" w:fill="FFFFFF"/>
        </w:rPr>
      </w:pPr>
      <w:r>
        <w:rPr>
          <w:rFonts w:ascii="Times New Roman" w:hAnsi="Times New Roman"/>
          <w:iCs/>
          <w:color w:val="000000"/>
          <w:sz w:val="24"/>
          <w:szCs w:val="24"/>
          <w:u w:val="single"/>
          <w:shd w:val="clear" w:color="auto" w:fill="FFFFFF"/>
        </w:rPr>
        <w:t>Persons authorised by the Department of Health</w:t>
      </w:r>
    </w:p>
    <w:p w14:paraId="06439EBB" w14:textId="70A63CE2" w:rsidR="007E7B76" w:rsidRDefault="001A5F8D" w:rsidP="00D82565">
      <w:pPr>
        <w:spacing w:after="240" w:line="240" w:lineRule="auto"/>
        <w:ind w:right="91"/>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Officers of the Department of Health </w:t>
      </w:r>
      <w:r w:rsidR="00E3479B">
        <w:rPr>
          <w:rFonts w:ascii="Times New Roman" w:hAnsi="Times New Roman"/>
          <w:iCs/>
          <w:color w:val="000000"/>
          <w:sz w:val="24"/>
          <w:szCs w:val="24"/>
          <w:shd w:val="clear" w:color="auto" w:fill="FFFFFF"/>
        </w:rPr>
        <w:t>authorised as</w:t>
      </w:r>
      <w:r w:rsidR="00382CAE">
        <w:rPr>
          <w:rFonts w:ascii="Times New Roman" w:hAnsi="Times New Roman"/>
          <w:iCs/>
          <w:color w:val="000000"/>
          <w:sz w:val="24"/>
          <w:szCs w:val="24"/>
          <w:shd w:val="clear" w:color="auto" w:fill="FFFFFF"/>
        </w:rPr>
        <w:t xml:space="preserve"> ‘a</w:t>
      </w:r>
      <w:r w:rsidR="001645A2">
        <w:rPr>
          <w:rFonts w:ascii="Times New Roman" w:hAnsi="Times New Roman"/>
          <w:iCs/>
          <w:color w:val="000000"/>
          <w:sz w:val="24"/>
          <w:szCs w:val="24"/>
          <w:shd w:val="clear" w:color="auto" w:fill="FFFFFF"/>
        </w:rPr>
        <w:t>uthorised person</w:t>
      </w:r>
      <w:r w:rsidR="00E3479B">
        <w:rPr>
          <w:rFonts w:ascii="Times New Roman" w:hAnsi="Times New Roman"/>
          <w:iCs/>
          <w:color w:val="000000"/>
          <w:sz w:val="24"/>
          <w:szCs w:val="24"/>
          <w:shd w:val="clear" w:color="auto" w:fill="FFFFFF"/>
        </w:rPr>
        <w:t>s</w:t>
      </w:r>
      <w:r w:rsidR="007E7B76">
        <w:rPr>
          <w:rFonts w:ascii="Times New Roman" w:hAnsi="Times New Roman"/>
          <w:iCs/>
          <w:color w:val="000000"/>
          <w:sz w:val="24"/>
          <w:szCs w:val="24"/>
          <w:shd w:val="clear" w:color="auto" w:fill="FFFFFF"/>
        </w:rPr>
        <w:t xml:space="preserve">’ for the purpose of </w:t>
      </w:r>
      <w:proofErr w:type="spellStart"/>
      <w:r w:rsidR="007E7B76">
        <w:rPr>
          <w:rFonts w:ascii="Times New Roman" w:hAnsi="Times New Roman"/>
          <w:iCs/>
          <w:color w:val="000000"/>
          <w:sz w:val="24"/>
          <w:szCs w:val="24"/>
          <w:shd w:val="clear" w:color="auto" w:fill="FFFFFF"/>
        </w:rPr>
        <w:t>subregulat</w:t>
      </w:r>
      <w:r w:rsidR="00382CAE">
        <w:rPr>
          <w:rFonts w:ascii="Times New Roman" w:hAnsi="Times New Roman"/>
          <w:iCs/>
          <w:color w:val="000000"/>
          <w:sz w:val="24"/>
          <w:szCs w:val="24"/>
          <w:shd w:val="clear" w:color="auto" w:fill="FFFFFF"/>
        </w:rPr>
        <w:t>ion</w:t>
      </w:r>
      <w:proofErr w:type="spellEnd"/>
      <w:r w:rsidR="00382CAE">
        <w:rPr>
          <w:rFonts w:ascii="Times New Roman" w:hAnsi="Times New Roman"/>
          <w:iCs/>
          <w:color w:val="000000"/>
          <w:sz w:val="24"/>
          <w:szCs w:val="24"/>
          <w:shd w:val="clear" w:color="auto" w:fill="FFFFFF"/>
        </w:rPr>
        <w:t xml:space="preserve"> </w:t>
      </w:r>
      <w:proofErr w:type="gramStart"/>
      <w:r w:rsidR="00382CAE">
        <w:rPr>
          <w:rFonts w:ascii="Times New Roman" w:hAnsi="Times New Roman"/>
          <w:iCs/>
          <w:color w:val="000000"/>
          <w:sz w:val="24"/>
          <w:szCs w:val="24"/>
          <w:shd w:val="clear" w:color="auto" w:fill="FFFFFF"/>
        </w:rPr>
        <w:t>5F(</w:t>
      </w:r>
      <w:proofErr w:type="gramEnd"/>
      <w:r w:rsidR="00382CAE">
        <w:rPr>
          <w:rFonts w:ascii="Times New Roman" w:hAnsi="Times New Roman"/>
          <w:iCs/>
          <w:color w:val="000000"/>
          <w:sz w:val="24"/>
          <w:szCs w:val="24"/>
          <w:shd w:val="clear" w:color="auto" w:fill="FFFFFF"/>
        </w:rPr>
        <w:t xml:space="preserve">8) to the Regulations </w:t>
      </w:r>
      <w:r>
        <w:rPr>
          <w:rFonts w:ascii="Times New Roman" w:hAnsi="Times New Roman"/>
          <w:iCs/>
          <w:color w:val="000000"/>
          <w:sz w:val="24"/>
          <w:szCs w:val="24"/>
          <w:shd w:val="clear" w:color="auto" w:fill="FFFFFF"/>
        </w:rPr>
        <w:t>are</w:t>
      </w:r>
      <w:r w:rsidR="00382CAE">
        <w:rPr>
          <w:rFonts w:ascii="Times New Roman" w:hAnsi="Times New Roman"/>
          <w:iCs/>
          <w:color w:val="000000"/>
          <w:sz w:val="24"/>
          <w:szCs w:val="24"/>
          <w:shd w:val="clear" w:color="auto" w:fill="FFFFFF"/>
        </w:rPr>
        <w:t xml:space="preserve"> APS employee</w:t>
      </w:r>
      <w:r>
        <w:rPr>
          <w:rFonts w:ascii="Times New Roman" w:hAnsi="Times New Roman"/>
          <w:iCs/>
          <w:color w:val="000000"/>
          <w:sz w:val="24"/>
          <w:szCs w:val="24"/>
          <w:shd w:val="clear" w:color="auto" w:fill="FFFFFF"/>
        </w:rPr>
        <w:t>s</w:t>
      </w:r>
      <w:r w:rsidR="007E7B76">
        <w:rPr>
          <w:rFonts w:ascii="Times New Roman" w:hAnsi="Times New Roman"/>
          <w:iCs/>
          <w:color w:val="000000"/>
          <w:sz w:val="24"/>
          <w:szCs w:val="24"/>
          <w:shd w:val="clear" w:color="auto" w:fill="FFFFFF"/>
        </w:rPr>
        <w:t xml:space="preserve"> at the Executive Level 1 (EL1) and above within the Office of Drug Control. Authorising</w:t>
      </w:r>
      <w:r w:rsidR="006F117D">
        <w:rPr>
          <w:rFonts w:ascii="Times New Roman" w:hAnsi="Times New Roman"/>
          <w:iCs/>
          <w:color w:val="000000"/>
          <w:sz w:val="24"/>
          <w:szCs w:val="24"/>
          <w:shd w:val="clear" w:color="auto" w:fill="FFFFFF"/>
        </w:rPr>
        <w:t xml:space="preserve"> EL1 officers and above for </w:t>
      </w:r>
      <w:r w:rsidR="000B121E">
        <w:rPr>
          <w:rFonts w:ascii="Times New Roman" w:hAnsi="Times New Roman"/>
          <w:iCs/>
          <w:color w:val="000000"/>
          <w:sz w:val="24"/>
          <w:szCs w:val="24"/>
          <w:shd w:val="clear" w:color="auto" w:fill="FFFFFF"/>
        </w:rPr>
        <w:t>the purpose</w:t>
      </w:r>
      <w:r w:rsidR="007E7B76">
        <w:rPr>
          <w:rFonts w:ascii="Times New Roman" w:hAnsi="Times New Roman"/>
          <w:iCs/>
          <w:color w:val="000000"/>
          <w:sz w:val="24"/>
          <w:szCs w:val="24"/>
          <w:shd w:val="clear" w:color="auto" w:fill="FFFFFF"/>
        </w:rPr>
        <w:t xml:space="preserve"> of administrating </w:t>
      </w:r>
      <w:r w:rsidR="00382CAE">
        <w:rPr>
          <w:rFonts w:ascii="Times New Roman" w:hAnsi="Times New Roman"/>
          <w:iCs/>
          <w:color w:val="000000"/>
          <w:sz w:val="24"/>
          <w:szCs w:val="24"/>
          <w:shd w:val="clear" w:color="auto" w:fill="FFFFFF"/>
        </w:rPr>
        <w:t xml:space="preserve">the permission scheme under </w:t>
      </w:r>
      <w:r w:rsidR="007E7B76">
        <w:rPr>
          <w:rFonts w:ascii="Times New Roman" w:hAnsi="Times New Roman"/>
          <w:iCs/>
          <w:color w:val="000000"/>
          <w:sz w:val="24"/>
          <w:szCs w:val="24"/>
          <w:shd w:val="clear" w:color="auto" w:fill="FFFFFF"/>
        </w:rPr>
        <w:t xml:space="preserve">regulation 5F is consistent with existing authorisations </w:t>
      </w:r>
      <w:r w:rsidR="00382CAE">
        <w:rPr>
          <w:rFonts w:ascii="Times New Roman" w:hAnsi="Times New Roman"/>
          <w:iCs/>
          <w:color w:val="000000"/>
          <w:sz w:val="24"/>
          <w:szCs w:val="24"/>
          <w:shd w:val="clear" w:color="auto" w:fill="FFFFFF"/>
        </w:rPr>
        <w:t>for the importation</w:t>
      </w:r>
      <w:r w:rsidR="007E7B76">
        <w:rPr>
          <w:rFonts w:ascii="Times New Roman" w:hAnsi="Times New Roman"/>
          <w:iCs/>
          <w:color w:val="000000"/>
          <w:sz w:val="24"/>
          <w:szCs w:val="24"/>
          <w:shd w:val="clear" w:color="auto" w:fill="FFFFFF"/>
        </w:rPr>
        <w:t xml:space="preserve"> of prohibited drugs under regulation 5 of the Regulations. </w:t>
      </w:r>
    </w:p>
    <w:p w14:paraId="6B2D32E3" w14:textId="77777777" w:rsidR="007E7B76" w:rsidRDefault="007E7B76" w:rsidP="00D82565">
      <w:pPr>
        <w:spacing w:after="240" w:line="240" w:lineRule="auto"/>
        <w:ind w:right="91"/>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It was not considered appropriate to authorise persons only at the Senior Executive Service (SES) or equivalent level as the limited number and availability of SES employees would impact resourcing and the Department’s ability to consider applications in a timely manner. This in turn could be of detriment to an applicant’s business. Authorising EL1 officers and above serves to ensure a sufficient number of suitably experienced APS employees with the appropriate technical expertise are available to consider the volume of applications that are anticipated to be received. </w:t>
      </w:r>
    </w:p>
    <w:p w14:paraId="40062F31" w14:textId="33733600" w:rsidR="00382CAE" w:rsidRDefault="003D143A" w:rsidP="00D82565">
      <w:pPr>
        <w:spacing w:after="240" w:line="240" w:lineRule="auto"/>
        <w:ind w:right="91"/>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It is noted that</w:t>
      </w:r>
      <w:r w:rsidR="00382CAE" w:rsidRPr="00382CAE">
        <w:rPr>
          <w:rFonts w:ascii="Times New Roman" w:hAnsi="Times New Roman"/>
          <w:iCs/>
          <w:color w:val="000000"/>
          <w:sz w:val="24"/>
          <w:szCs w:val="24"/>
          <w:shd w:val="clear" w:color="auto" w:fill="FFFFFF"/>
        </w:rPr>
        <w:t xml:space="preserve"> in practice</w:t>
      </w:r>
      <w:r>
        <w:rPr>
          <w:rFonts w:ascii="Times New Roman" w:hAnsi="Times New Roman"/>
          <w:iCs/>
          <w:color w:val="000000"/>
          <w:sz w:val="24"/>
          <w:szCs w:val="24"/>
          <w:shd w:val="clear" w:color="auto" w:fill="FFFFFF"/>
        </w:rPr>
        <w:t>,</w:t>
      </w:r>
      <w:r w:rsidR="00382CAE" w:rsidRPr="00382CAE">
        <w:rPr>
          <w:rFonts w:ascii="Times New Roman" w:hAnsi="Times New Roman"/>
          <w:iCs/>
          <w:color w:val="000000"/>
          <w:sz w:val="24"/>
          <w:szCs w:val="24"/>
          <w:shd w:val="clear" w:color="auto" w:fill="FFFFFF"/>
        </w:rPr>
        <w:t xml:space="preserve"> for the first two years in which the scheme is in force, import permissions will generally be granted by authorised persons at the Executive Level 2 (EL2), with EL1 officers granting permissions if an EL2 </w:t>
      </w:r>
      <w:r w:rsidR="00F93850">
        <w:rPr>
          <w:rFonts w:ascii="Times New Roman" w:hAnsi="Times New Roman"/>
          <w:iCs/>
          <w:color w:val="000000"/>
          <w:sz w:val="24"/>
          <w:szCs w:val="24"/>
          <w:shd w:val="clear" w:color="auto" w:fill="FFFFFF"/>
        </w:rPr>
        <w:t xml:space="preserve">officer </w:t>
      </w:r>
      <w:r w:rsidR="00382CAE" w:rsidRPr="00382CAE">
        <w:rPr>
          <w:rFonts w:ascii="Times New Roman" w:hAnsi="Times New Roman"/>
          <w:iCs/>
          <w:color w:val="000000"/>
          <w:sz w:val="24"/>
          <w:szCs w:val="24"/>
          <w:shd w:val="clear" w:color="auto" w:fill="FFFFFF"/>
        </w:rPr>
        <w:t xml:space="preserve">is not available. </w:t>
      </w:r>
    </w:p>
    <w:p w14:paraId="484D470A" w14:textId="77777777" w:rsidR="003D143A" w:rsidRDefault="003D143A" w:rsidP="00D82565">
      <w:pPr>
        <w:spacing w:after="240" w:line="240" w:lineRule="auto"/>
        <w:ind w:right="91"/>
        <w:rPr>
          <w:rFonts w:ascii="Times New Roman" w:hAnsi="Times New Roman"/>
          <w:iCs/>
          <w:color w:val="000000"/>
          <w:sz w:val="24"/>
          <w:szCs w:val="24"/>
          <w:u w:val="single"/>
          <w:shd w:val="clear" w:color="auto" w:fill="FFFFFF"/>
        </w:rPr>
      </w:pPr>
      <w:r>
        <w:rPr>
          <w:rFonts w:ascii="Times New Roman" w:hAnsi="Times New Roman"/>
          <w:iCs/>
          <w:color w:val="000000"/>
          <w:sz w:val="24"/>
          <w:szCs w:val="24"/>
          <w:u w:val="single"/>
          <w:shd w:val="clear" w:color="auto" w:fill="FFFFFF"/>
        </w:rPr>
        <w:t>Reviewable decisions by authorised person</w:t>
      </w:r>
      <w:r w:rsidR="0015326B">
        <w:rPr>
          <w:rFonts w:ascii="Times New Roman" w:hAnsi="Times New Roman"/>
          <w:iCs/>
          <w:color w:val="000000"/>
          <w:sz w:val="24"/>
          <w:szCs w:val="24"/>
          <w:u w:val="single"/>
          <w:shd w:val="clear" w:color="auto" w:fill="FFFFFF"/>
        </w:rPr>
        <w:t>s</w:t>
      </w:r>
    </w:p>
    <w:p w14:paraId="5955C224" w14:textId="72C86ECC" w:rsidR="00EF5F8D" w:rsidRDefault="007E7B76" w:rsidP="00D82565">
      <w:pPr>
        <w:spacing w:after="240" w:line="240" w:lineRule="auto"/>
        <w:ind w:right="91"/>
      </w:pPr>
      <w:r>
        <w:rPr>
          <w:rFonts w:ascii="Times New Roman" w:hAnsi="Times New Roman"/>
          <w:iCs/>
          <w:color w:val="000000"/>
          <w:sz w:val="24"/>
          <w:szCs w:val="24"/>
          <w:shd w:val="clear" w:color="auto" w:fill="FFFFFF"/>
        </w:rPr>
        <w:t>Initial decisio</w:t>
      </w:r>
      <w:r w:rsidR="0015326B">
        <w:rPr>
          <w:rFonts w:ascii="Times New Roman" w:hAnsi="Times New Roman"/>
          <w:iCs/>
          <w:color w:val="000000"/>
          <w:sz w:val="24"/>
          <w:szCs w:val="24"/>
          <w:shd w:val="clear" w:color="auto" w:fill="FFFFFF"/>
        </w:rPr>
        <w:t>ns made by authorised persons in relation to</w:t>
      </w:r>
      <w:r>
        <w:rPr>
          <w:rFonts w:ascii="Times New Roman" w:hAnsi="Times New Roman"/>
          <w:iCs/>
          <w:color w:val="000000"/>
          <w:sz w:val="24"/>
          <w:szCs w:val="24"/>
          <w:shd w:val="clear" w:color="auto" w:fill="FFFFFF"/>
        </w:rPr>
        <w:t xml:space="preserve"> an application for permission </w:t>
      </w:r>
      <w:r w:rsidR="0015326B">
        <w:rPr>
          <w:rFonts w:ascii="Times New Roman" w:hAnsi="Times New Roman"/>
          <w:iCs/>
          <w:color w:val="000000"/>
          <w:sz w:val="24"/>
          <w:szCs w:val="24"/>
          <w:shd w:val="clear" w:color="auto" w:fill="FFFFFF"/>
        </w:rPr>
        <w:t xml:space="preserve">to import kava food products </w:t>
      </w:r>
      <w:r>
        <w:rPr>
          <w:rFonts w:ascii="Times New Roman" w:hAnsi="Times New Roman"/>
          <w:iCs/>
          <w:color w:val="000000"/>
          <w:sz w:val="24"/>
          <w:szCs w:val="24"/>
          <w:shd w:val="clear" w:color="auto" w:fill="FFFFFF"/>
        </w:rPr>
        <w:t xml:space="preserve">may be subject to internal review under </w:t>
      </w:r>
      <w:proofErr w:type="spellStart"/>
      <w:r>
        <w:rPr>
          <w:rFonts w:ascii="Times New Roman" w:hAnsi="Times New Roman"/>
          <w:iCs/>
          <w:color w:val="000000"/>
          <w:sz w:val="24"/>
          <w:szCs w:val="24"/>
          <w:shd w:val="clear" w:color="auto" w:fill="FFFFFF"/>
        </w:rPr>
        <w:t>subregulation</w:t>
      </w:r>
      <w:proofErr w:type="spellEnd"/>
      <w:r>
        <w:rPr>
          <w:rFonts w:ascii="Times New Roman" w:hAnsi="Times New Roman"/>
          <w:iCs/>
          <w:color w:val="000000"/>
          <w:sz w:val="24"/>
          <w:szCs w:val="24"/>
          <w:shd w:val="clear" w:color="auto" w:fill="FFFFFF"/>
        </w:rPr>
        <w:t xml:space="preserve"> 5HA(1) to the Regulations. Subsequent merits review of a decision may be sought in the Administrative Appeals Tribunal on reconsideration.</w:t>
      </w:r>
    </w:p>
    <w:sectPr w:rsidR="00EF5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76"/>
    <w:rsid w:val="000558A1"/>
    <w:rsid w:val="000B121E"/>
    <w:rsid w:val="00114CAF"/>
    <w:rsid w:val="00126128"/>
    <w:rsid w:val="0015326B"/>
    <w:rsid w:val="001645A2"/>
    <w:rsid w:val="001A5F8D"/>
    <w:rsid w:val="00382CAE"/>
    <w:rsid w:val="003D143A"/>
    <w:rsid w:val="003F209C"/>
    <w:rsid w:val="006B5483"/>
    <w:rsid w:val="006F117D"/>
    <w:rsid w:val="007E7B76"/>
    <w:rsid w:val="00D82565"/>
    <w:rsid w:val="00E3479B"/>
    <w:rsid w:val="00EF5F8D"/>
    <w:rsid w:val="00F93850"/>
    <w:rsid w:val="00FC4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D7C5"/>
  <w15:chartTrackingRefBased/>
  <w15:docId w15:val="{D6AC828F-1DBB-41BE-9323-72A620DD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B76"/>
    <w:pPr>
      <w:spacing w:after="200" w:line="276" w:lineRule="auto"/>
    </w:pPr>
    <w:rPr>
      <w:rFonts w:ascii="Cambria" w:eastAsia="Calibri"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F8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A5F8D"/>
    <w:rPr>
      <w:sz w:val="16"/>
      <w:szCs w:val="16"/>
    </w:rPr>
  </w:style>
  <w:style w:type="paragraph" w:styleId="CommentText">
    <w:name w:val="annotation text"/>
    <w:basedOn w:val="Normal"/>
    <w:link w:val="CommentTextChar"/>
    <w:uiPriority w:val="99"/>
    <w:semiHidden/>
    <w:unhideWhenUsed/>
    <w:rsid w:val="001A5F8D"/>
    <w:pPr>
      <w:spacing w:line="240" w:lineRule="auto"/>
    </w:pPr>
    <w:rPr>
      <w:sz w:val="20"/>
      <w:szCs w:val="20"/>
    </w:rPr>
  </w:style>
  <w:style w:type="character" w:customStyle="1" w:styleId="CommentTextChar">
    <w:name w:val="Comment Text Char"/>
    <w:basedOn w:val="DefaultParagraphFont"/>
    <w:link w:val="CommentText"/>
    <w:uiPriority w:val="99"/>
    <w:semiHidden/>
    <w:rsid w:val="001A5F8D"/>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A5F8D"/>
    <w:rPr>
      <w:b/>
      <w:bCs/>
    </w:rPr>
  </w:style>
  <w:style w:type="character" w:customStyle="1" w:styleId="CommentSubjectChar">
    <w:name w:val="Comment Subject Char"/>
    <w:basedOn w:val="CommentTextChar"/>
    <w:link w:val="CommentSubject"/>
    <w:uiPriority w:val="99"/>
    <w:semiHidden/>
    <w:rsid w:val="001A5F8D"/>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32BE8C981EE89458407AEDE22D8FCD7" ma:contentTypeVersion="" ma:contentTypeDescription="PDMS Document Site Content Type" ma:contentTypeScope="" ma:versionID="7262e467428d8b16a36b90d0272bcd9b">
  <xsd:schema xmlns:xsd="http://www.w3.org/2001/XMLSchema" xmlns:xs="http://www.w3.org/2001/XMLSchema" xmlns:p="http://schemas.microsoft.com/office/2006/metadata/properties" xmlns:ns2="62953440-CAB3-4558-BA57-89B41912392D" targetNamespace="http://schemas.microsoft.com/office/2006/metadata/properties" ma:root="true" ma:fieldsID="82155eb60189bd26e578605536df8f19" ns2:_="">
    <xsd:import namespace="62953440-CAB3-4558-BA57-89B41912392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53440-CAB3-4558-BA57-89B41912392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2953440-CAB3-4558-BA57-89B41912392D" xsi:nil="true"/>
  </documentManagement>
</p:properties>
</file>

<file path=customXml/itemProps1.xml><?xml version="1.0" encoding="utf-8"?>
<ds:datastoreItem xmlns:ds="http://schemas.openxmlformats.org/officeDocument/2006/customXml" ds:itemID="{AC0FA019-1C7E-4C13-8010-399BD5E589FF}">
  <ds:schemaRefs>
    <ds:schemaRef ds:uri="http://schemas.microsoft.com/sharepoint/v3/contenttype/forms"/>
  </ds:schemaRefs>
</ds:datastoreItem>
</file>

<file path=customXml/itemProps2.xml><?xml version="1.0" encoding="utf-8"?>
<ds:datastoreItem xmlns:ds="http://schemas.openxmlformats.org/officeDocument/2006/customXml" ds:itemID="{0EC26366-14DC-4C84-AF46-E079EA16E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53440-CAB3-4558-BA57-89B419123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E7C40-8D6B-4470-B81F-59870AF71D42}">
  <ds:schemaRefs>
    <ds:schemaRef ds:uri="http://purl.org/dc/elements/1.1/"/>
    <ds:schemaRef ds:uri="http://schemas.microsoft.com/office/2006/metadata/properties"/>
    <ds:schemaRef ds:uri="62953440-CAB3-4558-BA57-89B41912392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Legal </cp:lastModifiedBy>
  <cp:revision>15</cp:revision>
  <dcterms:created xsi:type="dcterms:W3CDTF">2022-02-10T23:15:00Z</dcterms:created>
  <dcterms:modified xsi:type="dcterms:W3CDTF">2022-04-04T06:15:00Z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0x010100266966F133664895A6EE3632470D45F500032BE8C981EE89458407AEDE22D8FCD7</vt:lpwstr>
  </property>
</Properties>
</file>