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B8717" w14:textId="77777777" w:rsidR="00715914" w:rsidRPr="00F759EC" w:rsidRDefault="00DA186E" w:rsidP="00B05CF4">
      <w:pPr>
        <w:rPr>
          <w:sz w:val="28"/>
        </w:rPr>
      </w:pPr>
      <w:r w:rsidRPr="00F759EC">
        <w:rPr>
          <w:noProof/>
          <w:lang w:eastAsia="en-AU"/>
        </w:rPr>
        <w:drawing>
          <wp:inline distT="0" distB="0" distL="0" distR="0" wp14:anchorId="7E5585BF" wp14:editId="31F8E32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43A6CC6" w14:textId="77777777" w:rsidR="00715914" w:rsidRPr="00F759EC" w:rsidRDefault="00715914" w:rsidP="00715914">
      <w:pPr>
        <w:rPr>
          <w:sz w:val="19"/>
        </w:rPr>
      </w:pPr>
    </w:p>
    <w:p w14:paraId="306BC5AB" w14:textId="77777777" w:rsidR="00715914" w:rsidRPr="00F759EC" w:rsidRDefault="00F37C1B" w:rsidP="00715914">
      <w:pPr>
        <w:pStyle w:val="ShortT"/>
      </w:pPr>
      <w:r w:rsidRPr="00F759EC">
        <w:t>Biosecurity (Emergency Requirements—High Risk Country</w:t>
      </w:r>
      <w:r w:rsidR="003A2852" w:rsidRPr="00F759EC">
        <w:t xml:space="preserve"> </w:t>
      </w:r>
      <w:r w:rsidRPr="00F759EC">
        <w:t>Travel Pause) Determination (No. 2) 2021</w:t>
      </w:r>
    </w:p>
    <w:p w14:paraId="318AED84" w14:textId="77777777" w:rsidR="003A2852" w:rsidRPr="00F759EC" w:rsidRDefault="003A2852" w:rsidP="002537C7">
      <w:pPr>
        <w:pStyle w:val="SignCoverPageStart"/>
        <w:rPr>
          <w:szCs w:val="22"/>
        </w:rPr>
      </w:pPr>
      <w:r w:rsidRPr="00F759EC">
        <w:rPr>
          <w:szCs w:val="22"/>
        </w:rPr>
        <w:t>I, Greg Hunt, Minister for Health and Aged Care, make the following determination.</w:t>
      </w:r>
    </w:p>
    <w:p w14:paraId="39C6A3DD" w14:textId="4163B6FE" w:rsidR="003A2852" w:rsidRPr="00F759EC" w:rsidRDefault="003A2852" w:rsidP="002537C7">
      <w:pPr>
        <w:keepNext/>
        <w:spacing w:before="300" w:line="240" w:lineRule="atLeast"/>
        <w:ind w:right="397"/>
        <w:jc w:val="both"/>
        <w:rPr>
          <w:szCs w:val="22"/>
        </w:rPr>
      </w:pPr>
      <w:r w:rsidRPr="00F759EC">
        <w:rPr>
          <w:szCs w:val="22"/>
        </w:rPr>
        <w:t>Dated</w:t>
      </w:r>
      <w:r w:rsidR="00A25601">
        <w:rPr>
          <w:szCs w:val="22"/>
        </w:rPr>
        <w:t xml:space="preserve"> </w:t>
      </w:r>
      <w:r w:rsidRPr="00F759EC">
        <w:rPr>
          <w:szCs w:val="22"/>
        </w:rPr>
        <w:fldChar w:fldCharType="begin"/>
      </w:r>
      <w:r w:rsidRPr="00F759EC">
        <w:rPr>
          <w:szCs w:val="22"/>
        </w:rPr>
        <w:instrText xml:space="preserve"> DOCPROPERTY  DateMade </w:instrText>
      </w:r>
      <w:r w:rsidRPr="00F759EC">
        <w:rPr>
          <w:szCs w:val="22"/>
        </w:rPr>
        <w:fldChar w:fldCharType="separate"/>
      </w:r>
      <w:r w:rsidR="0017079F">
        <w:rPr>
          <w:szCs w:val="22"/>
        </w:rPr>
        <w:t>28 November 2021</w:t>
      </w:r>
      <w:r w:rsidRPr="00F759EC">
        <w:rPr>
          <w:szCs w:val="22"/>
        </w:rPr>
        <w:fldChar w:fldCharType="end"/>
      </w:r>
    </w:p>
    <w:p w14:paraId="148936FF" w14:textId="77777777" w:rsidR="003A2852" w:rsidRPr="00F759EC" w:rsidRDefault="003A2852" w:rsidP="002537C7">
      <w:pPr>
        <w:keepNext/>
        <w:tabs>
          <w:tab w:val="left" w:pos="3402"/>
        </w:tabs>
        <w:spacing w:before="1440" w:line="300" w:lineRule="atLeast"/>
        <w:ind w:right="397"/>
        <w:rPr>
          <w:szCs w:val="22"/>
        </w:rPr>
      </w:pPr>
      <w:r w:rsidRPr="00F759EC">
        <w:rPr>
          <w:szCs w:val="22"/>
        </w:rPr>
        <w:t>Greg Hunt</w:t>
      </w:r>
    </w:p>
    <w:p w14:paraId="6F0F82B7" w14:textId="77777777" w:rsidR="003A2852" w:rsidRPr="00F759EC" w:rsidRDefault="003A2852" w:rsidP="002537C7">
      <w:pPr>
        <w:pStyle w:val="SignCoverPageEnd"/>
        <w:rPr>
          <w:szCs w:val="22"/>
        </w:rPr>
      </w:pPr>
      <w:r w:rsidRPr="00F759EC">
        <w:rPr>
          <w:szCs w:val="22"/>
        </w:rPr>
        <w:t>Minister for Health and Aged Care</w:t>
      </w:r>
    </w:p>
    <w:p w14:paraId="41169B85" w14:textId="77777777" w:rsidR="003A2852" w:rsidRPr="00F759EC" w:rsidRDefault="003A2852" w:rsidP="002537C7"/>
    <w:p w14:paraId="1B590CAB" w14:textId="77777777" w:rsidR="00715914" w:rsidRPr="00675929" w:rsidRDefault="00715914" w:rsidP="00715914">
      <w:pPr>
        <w:pStyle w:val="Header"/>
        <w:tabs>
          <w:tab w:val="clear" w:pos="4150"/>
          <w:tab w:val="clear" w:pos="8307"/>
        </w:tabs>
      </w:pPr>
      <w:r w:rsidRPr="00675929">
        <w:rPr>
          <w:rStyle w:val="CharChapNo"/>
        </w:rPr>
        <w:t xml:space="preserve"> </w:t>
      </w:r>
      <w:r w:rsidRPr="00675929">
        <w:rPr>
          <w:rStyle w:val="CharChapText"/>
        </w:rPr>
        <w:t xml:space="preserve"> </w:t>
      </w:r>
    </w:p>
    <w:p w14:paraId="4247BD4F" w14:textId="77777777" w:rsidR="00715914" w:rsidRPr="00675929" w:rsidRDefault="00715914" w:rsidP="00715914">
      <w:pPr>
        <w:pStyle w:val="Header"/>
        <w:tabs>
          <w:tab w:val="clear" w:pos="4150"/>
          <w:tab w:val="clear" w:pos="8307"/>
        </w:tabs>
      </w:pPr>
      <w:r w:rsidRPr="00675929">
        <w:rPr>
          <w:rStyle w:val="CharPartNo"/>
        </w:rPr>
        <w:t xml:space="preserve"> </w:t>
      </w:r>
      <w:r w:rsidRPr="00675929">
        <w:rPr>
          <w:rStyle w:val="CharPartText"/>
        </w:rPr>
        <w:t xml:space="preserve"> </w:t>
      </w:r>
    </w:p>
    <w:p w14:paraId="55365A96" w14:textId="77777777" w:rsidR="00715914" w:rsidRPr="00675929" w:rsidRDefault="00715914" w:rsidP="00715914">
      <w:pPr>
        <w:pStyle w:val="Header"/>
        <w:tabs>
          <w:tab w:val="clear" w:pos="4150"/>
          <w:tab w:val="clear" w:pos="8307"/>
        </w:tabs>
      </w:pPr>
      <w:r w:rsidRPr="00675929">
        <w:rPr>
          <w:rStyle w:val="CharDivNo"/>
        </w:rPr>
        <w:t xml:space="preserve"> </w:t>
      </w:r>
      <w:r w:rsidRPr="00675929">
        <w:rPr>
          <w:rStyle w:val="CharDivText"/>
        </w:rPr>
        <w:t xml:space="preserve"> </w:t>
      </w:r>
    </w:p>
    <w:p w14:paraId="213E12FF" w14:textId="77777777" w:rsidR="00715914" w:rsidRPr="00F759EC" w:rsidRDefault="00715914" w:rsidP="00715914">
      <w:pPr>
        <w:sectPr w:rsidR="00715914" w:rsidRPr="00F759EC" w:rsidSect="002B728D">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656B86B1" w14:textId="77777777" w:rsidR="00F67BCA" w:rsidRPr="00F759EC" w:rsidRDefault="00715914" w:rsidP="00715914">
      <w:pPr>
        <w:outlineLvl w:val="0"/>
        <w:rPr>
          <w:sz w:val="36"/>
        </w:rPr>
      </w:pPr>
      <w:r w:rsidRPr="00F759EC">
        <w:rPr>
          <w:sz w:val="36"/>
        </w:rPr>
        <w:lastRenderedPageBreak/>
        <w:t>Contents</w:t>
      </w:r>
    </w:p>
    <w:p w14:paraId="691B2E22" w14:textId="427BFEC3" w:rsidR="00F759EC" w:rsidRDefault="00F759EC">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F759EC">
        <w:rPr>
          <w:b w:val="0"/>
          <w:noProof/>
          <w:sz w:val="18"/>
        </w:rPr>
        <w:tab/>
      </w:r>
      <w:r w:rsidRPr="00F759EC">
        <w:rPr>
          <w:b w:val="0"/>
          <w:noProof/>
          <w:sz w:val="18"/>
        </w:rPr>
        <w:fldChar w:fldCharType="begin"/>
      </w:r>
      <w:r w:rsidRPr="00F759EC">
        <w:rPr>
          <w:b w:val="0"/>
          <w:noProof/>
          <w:sz w:val="18"/>
        </w:rPr>
        <w:instrText xml:space="preserve"> PAGEREF _Toc88937914 \h </w:instrText>
      </w:r>
      <w:r w:rsidRPr="00F759EC">
        <w:rPr>
          <w:b w:val="0"/>
          <w:noProof/>
          <w:sz w:val="18"/>
        </w:rPr>
      </w:r>
      <w:r w:rsidRPr="00F759EC">
        <w:rPr>
          <w:b w:val="0"/>
          <w:noProof/>
          <w:sz w:val="18"/>
        </w:rPr>
        <w:fldChar w:fldCharType="separate"/>
      </w:r>
      <w:r w:rsidR="00A25601">
        <w:rPr>
          <w:b w:val="0"/>
          <w:noProof/>
          <w:sz w:val="18"/>
        </w:rPr>
        <w:t>1</w:t>
      </w:r>
      <w:r w:rsidRPr="00F759EC">
        <w:rPr>
          <w:b w:val="0"/>
          <w:noProof/>
          <w:sz w:val="18"/>
        </w:rPr>
        <w:fldChar w:fldCharType="end"/>
      </w:r>
    </w:p>
    <w:p w14:paraId="52C5B587" w14:textId="78497963" w:rsidR="00F759EC" w:rsidRDefault="00F759EC">
      <w:pPr>
        <w:pStyle w:val="TOC5"/>
        <w:rPr>
          <w:rFonts w:asciiTheme="minorHAnsi" w:eastAsiaTheme="minorEastAsia" w:hAnsiTheme="minorHAnsi" w:cstheme="minorBidi"/>
          <w:noProof/>
          <w:kern w:val="0"/>
          <w:sz w:val="22"/>
          <w:szCs w:val="22"/>
        </w:rPr>
      </w:pPr>
      <w:r>
        <w:rPr>
          <w:noProof/>
        </w:rPr>
        <w:t>1</w:t>
      </w:r>
      <w:r>
        <w:rPr>
          <w:noProof/>
        </w:rPr>
        <w:tab/>
        <w:t>Name</w:t>
      </w:r>
      <w:r w:rsidRPr="00F759EC">
        <w:rPr>
          <w:noProof/>
        </w:rPr>
        <w:tab/>
      </w:r>
      <w:r w:rsidRPr="00F759EC">
        <w:rPr>
          <w:noProof/>
        </w:rPr>
        <w:fldChar w:fldCharType="begin"/>
      </w:r>
      <w:r w:rsidRPr="00F759EC">
        <w:rPr>
          <w:noProof/>
        </w:rPr>
        <w:instrText xml:space="preserve"> PAGEREF _Toc88937915 \h </w:instrText>
      </w:r>
      <w:r w:rsidRPr="00F759EC">
        <w:rPr>
          <w:noProof/>
        </w:rPr>
      </w:r>
      <w:r w:rsidRPr="00F759EC">
        <w:rPr>
          <w:noProof/>
        </w:rPr>
        <w:fldChar w:fldCharType="separate"/>
      </w:r>
      <w:r w:rsidR="00A25601">
        <w:rPr>
          <w:noProof/>
        </w:rPr>
        <w:t>1</w:t>
      </w:r>
      <w:r w:rsidRPr="00F759EC">
        <w:rPr>
          <w:noProof/>
        </w:rPr>
        <w:fldChar w:fldCharType="end"/>
      </w:r>
    </w:p>
    <w:p w14:paraId="05D1DA75" w14:textId="0D7A5C7A" w:rsidR="00F759EC" w:rsidRDefault="00F759EC">
      <w:pPr>
        <w:pStyle w:val="TOC5"/>
        <w:rPr>
          <w:rFonts w:asciiTheme="minorHAnsi" w:eastAsiaTheme="minorEastAsia" w:hAnsiTheme="minorHAnsi" w:cstheme="minorBidi"/>
          <w:noProof/>
          <w:kern w:val="0"/>
          <w:sz w:val="22"/>
          <w:szCs w:val="22"/>
        </w:rPr>
      </w:pPr>
      <w:r>
        <w:rPr>
          <w:noProof/>
        </w:rPr>
        <w:t>2</w:t>
      </w:r>
      <w:r>
        <w:rPr>
          <w:noProof/>
        </w:rPr>
        <w:tab/>
        <w:t>Commencement</w:t>
      </w:r>
      <w:r w:rsidRPr="00F759EC">
        <w:rPr>
          <w:noProof/>
        </w:rPr>
        <w:tab/>
      </w:r>
      <w:r w:rsidRPr="00F759EC">
        <w:rPr>
          <w:noProof/>
        </w:rPr>
        <w:fldChar w:fldCharType="begin"/>
      </w:r>
      <w:r w:rsidRPr="00F759EC">
        <w:rPr>
          <w:noProof/>
        </w:rPr>
        <w:instrText xml:space="preserve"> PAGEREF _Toc88937916 \h </w:instrText>
      </w:r>
      <w:r w:rsidRPr="00F759EC">
        <w:rPr>
          <w:noProof/>
        </w:rPr>
      </w:r>
      <w:r w:rsidRPr="00F759EC">
        <w:rPr>
          <w:noProof/>
        </w:rPr>
        <w:fldChar w:fldCharType="separate"/>
      </w:r>
      <w:r w:rsidR="00A25601">
        <w:rPr>
          <w:noProof/>
        </w:rPr>
        <w:t>1</w:t>
      </w:r>
      <w:r w:rsidRPr="00F759EC">
        <w:rPr>
          <w:noProof/>
        </w:rPr>
        <w:fldChar w:fldCharType="end"/>
      </w:r>
    </w:p>
    <w:p w14:paraId="5EB668E2" w14:textId="1E8FE491" w:rsidR="00F759EC" w:rsidRDefault="00F759EC">
      <w:pPr>
        <w:pStyle w:val="TOC5"/>
        <w:rPr>
          <w:rFonts w:asciiTheme="minorHAnsi" w:eastAsiaTheme="minorEastAsia" w:hAnsiTheme="minorHAnsi" w:cstheme="minorBidi"/>
          <w:noProof/>
          <w:kern w:val="0"/>
          <w:sz w:val="22"/>
          <w:szCs w:val="22"/>
        </w:rPr>
      </w:pPr>
      <w:r>
        <w:rPr>
          <w:noProof/>
        </w:rPr>
        <w:t>3</w:t>
      </w:r>
      <w:r>
        <w:rPr>
          <w:noProof/>
        </w:rPr>
        <w:tab/>
        <w:t>Authority</w:t>
      </w:r>
      <w:r w:rsidRPr="00F759EC">
        <w:rPr>
          <w:noProof/>
        </w:rPr>
        <w:tab/>
      </w:r>
      <w:r w:rsidRPr="00F759EC">
        <w:rPr>
          <w:noProof/>
        </w:rPr>
        <w:fldChar w:fldCharType="begin"/>
      </w:r>
      <w:r w:rsidRPr="00F759EC">
        <w:rPr>
          <w:noProof/>
        </w:rPr>
        <w:instrText xml:space="preserve"> PAGEREF _Toc88937917 \h </w:instrText>
      </w:r>
      <w:r w:rsidRPr="00F759EC">
        <w:rPr>
          <w:noProof/>
        </w:rPr>
      </w:r>
      <w:r w:rsidRPr="00F759EC">
        <w:rPr>
          <w:noProof/>
        </w:rPr>
        <w:fldChar w:fldCharType="separate"/>
      </w:r>
      <w:r w:rsidR="00A25601">
        <w:rPr>
          <w:noProof/>
        </w:rPr>
        <w:t>1</w:t>
      </w:r>
      <w:r w:rsidRPr="00F759EC">
        <w:rPr>
          <w:noProof/>
        </w:rPr>
        <w:fldChar w:fldCharType="end"/>
      </w:r>
    </w:p>
    <w:p w14:paraId="16E290A7" w14:textId="6C19629A" w:rsidR="00F759EC" w:rsidRDefault="00F759EC">
      <w:pPr>
        <w:pStyle w:val="TOC5"/>
        <w:rPr>
          <w:rFonts w:asciiTheme="minorHAnsi" w:eastAsiaTheme="minorEastAsia" w:hAnsiTheme="minorHAnsi" w:cstheme="minorBidi"/>
          <w:noProof/>
          <w:kern w:val="0"/>
          <w:sz w:val="22"/>
          <w:szCs w:val="22"/>
        </w:rPr>
      </w:pPr>
      <w:r>
        <w:rPr>
          <w:noProof/>
        </w:rPr>
        <w:t>4</w:t>
      </w:r>
      <w:r>
        <w:rPr>
          <w:noProof/>
        </w:rPr>
        <w:tab/>
        <w:t>Definitions</w:t>
      </w:r>
      <w:r w:rsidRPr="00F759EC">
        <w:rPr>
          <w:noProof/>
        </w:rPr>
        <w:tab/>
      </w:r>
      <w:r w:rsidRPr="00F759EC">
        <w:rPr>
          <w:noProof/>
        </w:rPr>
        <w:fldChar w:fldCharType="begin"/>
      </w:r>
      <w:r w:rsidRPr="00F759EC">
        <w:rPr>
          <w:noProof/>
        </w:rPr>
        <w:instrText xml:space="preserve"> PAGEREF _Toc88937918 \h </w:instrText>
      </w:r>
      <w:r w:rsidRPr="00F759EC">
        <w:rPr>
          <w:noProof/>
        </w:rPr>
      </w:r>
      <w:r w:rsidRPr="00F759EC">
        <w:rPr>
          <w:noProof/>
        </w:rPr>
        <w:fldChar w:fldCharType="separate"/>
      </w:r>
      <w:r w:rsidR="00A25601">
        <w:rPr>
          <w:noProof/>
        </w:rPr>
        <w:t>1</w:t>
      </w:r>
      <w:r w:rsidRPr="00F759EC">
        <w:rPr>
          <w:noProof/>
        </w:rPr>
        <w:fldChar w:fldCharType="end"/>
      </w:r>
    </w:p>
    <w:p w14:paraId="0CD41563" w14:textId="09DE82A0" w:rsidR="00F759EC" w:rsidRDefault="00F759EC">
      <w:pPr>
        <w:pStyle w:val="TOC5"/>
        <w:rPr>
          <w:rFonts w:asciiTheme="minorHAnsi" w:eastAsiaTheme="minorEastAsia" w:hAnsiTheme="minorHAnsi" w:cstheme="minorBidi"/>
          <w:noProof/>
          <w:kern w:val="0"/>
          <w:sz w:val="22"/>
          <w:szCs w:val="22"/>
        </w:rPr>
      </w:pPr>
      <w:r>
        <w:rPr>
          <w:noProof/>
        </w:rPr>
        <w:t>5</w:t>
      </w:r>
      <w:r>
        <w:rPr>
          <w:noProof/>
        </w:rPr>
        <w:tab/>
        <w:t>Repeal</w:t>
      </w:r>
      <w:r w:rsidRPr="00F759EC">
        <w:rPr>
          <w:noProof/>
        </w:rPr>
        <w:tab/>
      </w:r>
      <w:r w:rsidRPr="00F759EC">
        <w:rPr>
          <w:noProof/>
        </w:rPr>
        <w:fldChar w:fldCharType="begin"/>
      </w:r>
      <w:r w:rsidRPr="00F759EC">
        <w:rPr>
          <w:noProof/>
        </w:rPr>
        <w:instrText xml:space="preserve"> PAGEREF _Toc88937919 \h </w:instrText>
      </w:r>
      <w:r w:rsidRPr="00F759EC">
        <w:rPr>
          <w:noProof/>
        </w:rPr>
      </w:r>
      <w:r w:rsidRPr="00F759EC">
        <w:rPr>
          <w:noProof/>
        </w:rPr>
        <w:fldChar w:fldCharType="separate"/>
      </w:r>
      <w:r w:rsidR="00A25601">
        <w:rPr>
          <w:noProof/>
        </w:rPr>
        <w:t>2</w:t>
      </w:r>
      <w:r w:rsidRPr="00F759EC">
        <w:rPr>
          <w:noProof/>
        </w:rPr>
        <w:fldChar w:fldCharType="end"/>
      </w:r>
    </w:p>
    <w:p w14:paraId="3F452BB7" w14:textId="6F25D5D8" w:rsidR="00F759EC" w:rsidRDefault="00F759EC">
      <w:pPr>
        <w:pStyle w:val="TOC2"/>
        <w:rPr>
          <w:rFonts w:asciiTheme="minorHAnsi" w:eastAsiaTheme="minorEastAsia" w:hAnsiTheme="minorHAnsi" w:cstheme="minorBidi"/>
          <w:b w:val="0"/>
          <w:noProof/>
          <w:kern w:val="0"/>
          <w:sz w:val="22"/>
          <w:szCs w:val="22"/>
        </w:rPr>
      </w:pPr>
      <w:r>
        <w:rPr>
          <w:noProof/>
        </w:rPr>
        <w:t>Part 2—Requirements</w:t>
      </w:r>
      <w:r w:rsidRPr="00F759EC">
        <w:rPr>
          <w:b w:val="0"/>
          <w:noProof/>
          <w:sz w:val="18"/>
        </w:rPr>
        <w:tab/>
      </w:r>
      <w:r w:rsidRPr="00F759EC">
        <w:rPr>
          <w:b w:val="0"/>
          <w:noProof/>
          <w:sz w:val="18"/>
        </w:rPr>
        <w:fldChar w:fldCharType="begin"/>
      </w:r>
      <w:r w:rsidRPr="00F759EC">
        <w:rPr>
          <w:b w:val="0"/>
          <w:noProof/>
          <w:sz w:val="18"/>
        </w:rPr>
        <w:instrText xml:space="preserve"> PAGEREF _Toc88937920 \h </w:instrText>
      </w:r>
      <w:r w:rsidRPr="00F759EC">
        <w:rPr>
          <w:b w:val="0"/>
          <w:noProof/>
          <w:sz w:val="18"/>
        </w:rPr>
      </w:r>
      <w:r w:rsidRPr="00F759EC">
        <w:rPr>
          <w:b w:val="0"/>
          <w:noProof/>
          <w:sz w:val="18"/>
        </w:rPr>
        <w:fldChar w:fldCharType="separate"/>
      </w:r>
      <w:r w:rsidR="00A25601">
        <w:rPr>
          <w:b w:val="0"/>
          <w:noProof/>
          <w:sz w:val="18"/>
        </w:rPr>
        <w:t>3</w:t>
      </w:r>
      <w:r w:rsidRPr="00F759EC">
        <w:rPr>
          <w:b w:val="0"/>
          <w:noProof/>
          <w:sz w:val="18"/>
        </w:rPr>
        <w:fldChar w:fldCharType="end"/>
      </w:r>
    </w:p>
    <w:p w14:paraId="5BAAE086" w14:textId="531DEB94" w:rsidR="00F759EC" w:rsidRDefault="00F759EC">
      <w:pPr>
        <w:pStyle w:val="TOC5"/>
        <w:rPr>
          <w:rFonts w:asciiTheme="minorHAnsi" w:eastAsiaTheme="minorEastAsia" w:hAnsiTheme="minorHAnsi" w:cstheme="minorBidi"/>
          <w:noProof/>
          <w:kern w:val="0"/>
          <w:sz w:val="22"/>
          <w:szCs w:val="22"/>
        </w:rPr>
      </w:pPr>
      <w:r>
        <w:rPr>
          <w:noProof/>
        </w:rPr>
        <w:t>6</w:t>
      </w:r>
      <w:r>
        <w:rPr>
          <w:noProof/>
        </w:rPr>
        <w:tab/>
        <w:t>Requirement not to enter Australian territory</w:t>
      </w:r>
      <w:r w:rsidRPr="00F759EC">
        <w:rPr>
          <w:noProof/>
        </w:rPr>
        <w:tab/>
      </w:r>
      <w:r w:rsidRPr="00F759EC">
        <w:rPr>
          <w:noProof/>
        </w:rPr>
        <w:fldChar w:fldCharType="begin"/>
      </w:r>
      <w:r w:rsidRPr="00F759EC">
        <w:rPr>
          <w:noProof/>
        </w:rPr>
        <w:instrText xml:space="preserve"> PAGEREF _Toc88937921 \h </w:instrText>
      </w:r>
      <w:r w:rsidRPr="00F759EC">
        <w:rPr>
          <w:noProof/>
        </w:rPr>
      </w:r>
      <w:r w:rsidRPr="00F759EC">
        <w:rPr>
          <w:noProof/>
        </w:rPr>
        <w:fldChar w:fldCharType="separate"/>
      </w:r>
      <w:r w:rsidR="00A25601">
        <w:rPr>
          <w:noProof/>
        </w:rPr>
        <w:t>3</w:t>
      </w:r>
      <w:r w:rsidRPr="00F759EC">
        <w:rPr>
          <w:noProof/>
        </w:rPr>
        <w:fldChar w:fldCharType="end"/>
      </w:r>
    </w:p>
    <w:p w14:paraId="457454BD" w14:textId="5B849035" w:rsidR="00F759EC" w:rsidRDefault="00F759EC">
      <w:pPr>
        <w:pStyle w:val="TOC5"/>
        <w:rPr>
          <w:rFonts w:asciiTheme="minorHAnsi" w:eastAsiaTheme="minorEastAsia" w:hAnsiTheme="minorHAnsi" w:cstheme="minorBidi"/>
          <w:noProof/>
          <w:kern w:val="0"/>
          <w:sz w:val="22"/>
          <w:szCs w:val="22"/>
        </w:rPr>
      </w:pPr>
      <w:r>
        <w:rPr>
          <w:noProof/>
        </w:rPr>
        <w:t>7</w:t>
      </w:r>
      <w:r>
        <w:rPr>
          <w:noProof/>
        </w:rPr>
        <w:tab/>
        <w:t>Exemptions</w:t>
      </w:r>
      <w:r w:rsidRPr="00F759EC">
        <w:rPr>
          <w:noProof/>
        </w:rPr>
        <w:tab/>
      </w:r>
      <w:r w:rsidRPr="00F759EC">
        <w:rPr>
          <w:noProof/>
        </w:rPr>
        <w:fldChar w:fldCharType="begin"/>
      </w:r>
      <w:r w:rsidRPr="00F759EC">
        <w:rPr>
          <w:noProof/>
        </w:rPr>
        <w:instrText xml:space="preserve"> PAGEREF _Toc88937922 \h </w:instrText>
      </w:r>
      <w:r w:rsidRPr="00F759EC">
        <w:rPr>
          <w:noProof/>
        </w:rPr>
      </w:r>
      <w:r w:rsidRPr="00F759EC">
        <w:rPr>
          <w:noProof/>
        </w:rPr>
        <w:fldChar w:fldCharType="separate"/>
      </w:r>
      <w:r w:rsidR="00A25601">
        <w:rPr>
          <w:noProof/>
        </w:rPr>
        <w:t>3</w:t>
      </w:r>
      <w:r w:rsidRPr="00F759EC">
        <w:rPr>
          <w:noProof/>
        </w:rPr>
        <w:fldChar w:fldCharType="end"/>
      </w:r>
    </w:p>
    <w:p w14:paraId="1AE3AB42" w14:textId="77777777" w:rsidR="00670EA1" w:rsidRPr="00F759EC" w:rsidRDefault="00F759EC" w:rsidP="00715914">
      <w:r>
        <w:fldChar w:fldCharType="end"/>
      </w:r>
    </w:p>
    <w:p w14:paraId="2B2DB93A" w14:textId="77777777" w:rsidR="00670EA1" w:rsidRPr="00F759EC" w:rsidRDefault="00670EA1" w:rsidP="00715914">
      <w:pPr>
        <w:sectPr w:rsidR="00670EA1" w:rsidRPr="00F759EC" w:rsidSect="002B728D">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1427AD08" w14:textId="77777777" w:rsidR="00715914" w:rsidRPr="00F759EC" w:rsidRDefault="00715914" w:rsidP="00715914">
      <w:pPr>
        <w:pStyle w:val="ActHead2"/>
      </w:pPr>
      <w:bookmarkStart w:id="0" w:name="_Toc88937914"/>
      <w:r w:rsidRPr="00675929">
        <w:rPr>
          <w:rStyle w:val="CharPartNo"/>
        </w:rPr>
        <w:lastRenderedPageBreak/>
        <w:t>Part 1</w:t>
      </w:r>
      <w:r w:rsidRPr="00F759EC">
        <w:t>—</w:t>
      </w:r>
      <w:r w:rsidRPr="00675929">
        <w:rPr>
          <w:rStyle w:val="CharPartText"/>
        </w:rPr>
        <w:t>Preliminary</w:t>
      </w:r>
      <w:bookmarkEnd w:id="0"/>
    </w:p>
    <w:p w14:paraId="5125BFE8" w14:textId="77777777" w:rsidR="00715914" w:rsidRPr="00675929" w:rsidRDefault="00715914" w:rsidP="00715914">
      <w:pPr>
        <w:pStyle w:val="Header"/>
      </w:pPr>
      <w:r w:rsidRPr="00675929">
        <w:rPr>
          <w:rStyle w:val="CharDivNo"/>
        </w:rPr>
        <w:t xml:space="preserve"> </w:t>
      </w:r>
      <w:r w:rsidRPr="00675929">
        <w:rPr>
          <w:rStyle w:val="CharDivText"/>
        </w:rPr>
        <w:t xml:space="preserve"> </w:t>
      </w:r>
    </w:p>
    <w:p w14:paraId="3040035F" w14:textId="77777777" w:rsidR="00715914" w:rsidRPr="00F759EC" w:rsidRDefault="00715914" w:rsidP="00715914">
      <w:pPr>
        <w:pStyle w:val="ActHead5"/>
      </w:pPr>
      <w:bookmarkStart w:id="1" w:name="_Toc88937915"/>
      <w:r w:rsidRPr="00675929">
        <w:rPr>
          <w:rStyle w:val="CharSectno"/>
        </w:rPr>
        <w:t>1</w:t>
      </w:r>
      <w:r w:rsidRPr="00F759EC">
        <w:t xml:space="preserve">  </w:t>
      </w:r>
      <w:r w:rsidR="00CE493D" w:rsidRPr="00F759EC">
        <w:t>Name</w:t>
      </w:r>
      <w:bookmarkEnd w:id="1"/>
    </w:p>
    <w:p w14:paraId="22CE100E" w14:textId="77777777" w:rsidR="00715914" w:rsidRPr="00F759EC" w:rsidRDefault="00715914" w:rsidP="00715914">
      <w:pPr>
        <w:pStyle w:val="subsection"/>
      </w:pPr>
      <w:r w:rsidRPr="00F759EC">
        <w:tab/>
      </w:r>
      <w:r w:rsidRPr="00F759EC">
        <w:tab/>
      </w:r>
      <w:r w:rsidR="00F37C1B" w:rsidRPr="00F759EC">
        <w:t>This instrument is</w:t>
      </w:r>
      <w:r w:rsidR="00CE493D" w:rsidRPr="00F759EC">
        <w:t xml:space="preserve"> the </w:t>
      </w:r>
      <w:r w:rsidR="00F759EC" w:rsidRPr="00F759EC">
        <w:rPr>
          <w:i/>
          <w:noProof/>
        </w:rPr>
        <w:t>Biosecurity (Emergency Requirements—High Risk Country Travel Pause) Determination (No. 2) 2021</w:t>
      </w:r>
      <w:r w:rsidRPr="00F759EC">
        <w:t>.</w:t>
      </w:r>
    </w:p>
    <w:p w14:paraId="564AB9EF" w14:textId="77777777" w:rsidR="00715914" w:rsidRPr="00F759EC" w:rsidRDefault="00715914" w:rsidP="00715914">
      <w:pPr>
        <w:pStyle w:val="ActHead5"/>
      </w:pPr>
      <w:bookmarkStart w:id="2" w:name="_Toc88937916"/>
      <w:r w:rsidRPr="00675929">
        <w:rPr>
          <w:rStyle w:val="CharSectno"/>
        </w:rPr>
        <w:t>2</w:t>
      </w:r>
      <w:r w:rsidRPr="00F759EC">
        <w:t xml:space="preserve">  Commencement</w:t>
      </w:r>
      <w:bookmarkEnd w:id="2"/>
    </w:p>
    <w:p w14:paraId="0BCBDF4B" w14:textId="77777777" w:rsidR="00AE3652" w:rsidRPr="00F759EC" w:rsidRDefault="00807626" w:rsidP="00AE3652">
      <w:pPr>
        <w:pStyle w:val="subsection"/>
      </w:pPr>
      <w:r w:rsidRPr="00F759EC">
        <w:tab/>
      </w:r>
      <w:r w:rsidR="00AE3652" w:rsidRPr="00F759EC">
        <w:t>(1)</w:t>
      </w:r>
      <w:r w:rsidR="00AE3652" w:rsidRPr="00F759EC">
        <w:tab/>
        <w:t xml:space="preserve">Each provision of </w:t>
      </w:r>
      <w:r w:rsidR="00F37C1B" w:rsidRPr="00F759EC">
        <w:t>this instrument</w:t>
      </w:r>
      <w:r w:rsidR="00AE3652" w:rsidRPr="00F759EC">
        <w:t xml:space="preserve"> specified in column 1 of the table commences, or is taken to have commenced, in accordance with column 2 of the table. Any other statement in column 2 has effect according to its terms.</w:t>
      </w:r>
    </w:p>
    <w:p w14:paraId="2741EF14" w14:textId="77777777" w:rsidR="00AE3652" w:rsidRPr="00F759EC"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F759EC" w14:paraId="1885D8E9" w14:textId="77777777" w:rsidTr="002537C7">
        <w:trPr>
          <w:tblHeader/>
        </w:trPr>
        <w:tc>
          <w:tcPr>
            <w:tcW w:w="8364" w:type="dxa"/>
            <w:gridSpan w:val="3"/>
            <w:tcBorders>
              <w:top w:val="single" w:sz="12" w:space="0" w:color="auto"/>
              <w:bottom w:val="single" w:sz="6" w:space="0" w:color="auto"/>
            </w:tcBorders>
            <w:shd w:val="clear" w:color="auto" w:fill="auto"/>
            <w:hideMark/>
          </w:tcPr>
          <w:p w14:paraId="277D99E6" w14:textId="77777777" w:rsidR="00AE3652" w:rsidRPr="00F759EC" w:rsidRDefault="00AE3652" w:rsidP="002537C7">
            <w:pPr>
              <w:pStyle w:val="TableHeading"/>
            </w:pPr>
            <w:r w:rsidRPr="00F759EC">
              <w:t>Commencement information</w:t>
            </w:r>
          </w:p>
        </w:tc>
      </w:tr>
      <w:tr w:rsidR="00AE3652" w:rsidRPr="00F759EC" w14:paraId="53609BBC" w14:textId="77777777" w:rsidTr="002537C7">
        <w:trPr>
          <w:tblHeader/>
        </w:trPr>
        <w:tc>
          <w:tcPr>
            <w:tcW w:w="2127" w:type="dxa"/>
            <w:tcBorders>
              <w:top w:val="single" w:sz="6" w:space="0" w:color="auto"/>
              <w:bottom w:val="single" w:sz="6" w:space="0" w:color="auto"/>
            </w:tcBorders>
            <w:shd w:val="clear" w:color="auto" w:fill="auto"/>
            <w:hideMark/>
          </w:tcPr>
          <w:p w14:paraId="61DF19A4" w14:textId="77777777" w:rsidR="00AE3652" w:rsidRPr="00F759EC" w:rsidRDefault="00AE3652" w:rsidP="002537C7">
            <w:pPr>
              <w:pStyle w:val="TableHeading"/>
            </w:pPr>
            <w:r w:rsidRPr="00F759EC">
              <w:t>Column 1</w:t>
            </w:r>
          </w:p>
        </w:tc>
        <w:tc>
          <w:tcPr>
            <w:tcW w:w="4394" w:type="dxa"/>
            <w:tcBorders>
              <w:top w:val="single" w:sz="6" w:space="0" w:color="auto"/>
              <w:bottom w:val="single" w:sz="6" w:space="0" w:color="auto"/>
            </w:tcBorders>
            <w:shd w:val="clear" w:color="auto" w:fill="auto"/>
            <w:hideMark/>
          </w:tcPr>
          <w:p w14:paraId="46E78EDB" w14:textId="77777777" w:rsidR="00AE3652" w:rsidRPr="00F759EC" w:rsidRDefault="00AE3652" w:rsidP="002537C7">
            <w:pPr>
              <w:pStyle w:val="TableHeading"/>
            </w:pPr>
            <w:r w:rsidRPr="00F759EC">
              <w:t>Column 2</w:t>
            </w:r>
          </w:p>
        </w:tc>
        <w:tc>
          <w:tcPr>
            <w:tcW w:w="1843" w:type="dxa"/>
            <w:tcBorders>
              <w:top w:val="single" w:sz="6" w:space="0" w:color="auto"/>
              <w:bottom w:val="single" w:sz="6" w:space="0" w:color="auto"/>
            </w:tcBorders>
            <w:shd w:val="clear" w:color="auto" w:fill="auto"/>
            <w:hideMark/>
          </w:tcPr>
          <w:p w14:paraId="3C603F13" w14:textId="77777777" w:rsidR="00AE3652" w:rsidRPr="00F759EC" w:rsidRDefault="00AE3652" w:rsidP="002537C7">
            <w:pPr>
              <w:pStyle w:val="TableHeading"/>
            </w:pPr>
            <w:r w:rsidRPr="00F759EC">
              <w:t>Column 3</w:t>
            </w:r>
          </w:p>
        </w:tc>
      </w:tr>
      <w:tr w:rsidR="00AE3652" w:rsidRPr="00F759EC" w14:paraId="07714E57" w14:textId="77777777" w:rsidTr="002537C7">
        <w:trPr>
          <w:tblHeader/>
        </w:trPr>
        <w:tc>
          <w:tcPr>
            <w:tcW w:w="2127" w:type="dxa"/>
            <w:tcBorders>
              <w:top w:val="single" w:sz="6" w:space="0" w:color="auto"/>
              <w:bottom w:val="single" w:sz="12" w:space="0" w:color="auto"/>
            </w:tcBorders>
            <w:shd w:val="clear" w:color="auto" w:fill="auto"/>
            <w:hideMark/>
          </w:tcPr>
          <w:p w14:paraId="3C43615A" w14:textId="77777777" w:rsidR="00AE3652" w:rsidRPr="00F759EC" w:rsidRDefault="00AE3652" w:rsidP="002537C7">
            <w:pPr>
              <w:pStyle w:val="TableHeading"/>
            </w:pPr>
            <w:r w:rsidRPr="00F759EC">
              <w:t>Provisions</w:t>
            </w:r>
          </w:p>
        </w:tc>
        <w:tc>
          <w:tcPr>
            <w:tcW w:w="4394" w:type="dxa"/>
            <w:tcBorders>
              <w:top w:val="single" w:sz="6" w:space="0" w:color="auto"/>
              <w:bottom w:val="single" w:sz="12" w:space="0" w:color="auto"/>
            </w:tcBorders>
            <w:shd w:val="clear" w:color="auto" w:fill="auto"/>
            <w:hideMark/>
          </w:tcPr>
          <w:p w14:paraId="7FFA7C4E" w14:textId="77777777" w:rsidR="00AE3652" w:rsidRPr="00F759EC" w:rsidRDefault="00AE3652" w:rsidP="002537C7">
            <w:pPr>
              <w:pStyle w:val="TableHeading"/>
            </w:pPr>
            <w:r w:rsidRPr="00F759EC">
              <w:t>Commencement</w:t>
            </w:r>
          </w:p>
        </w:tc>
        <w:tc>
          <w:tcPr>
            <w:tcW w:w="1843" w:type="dxa"/>
            <w:tcBorders>
              <w:top w:val="single" w:sz="6" w:space="0" w:color="auto"/>
              <w:bottom w:val="single" w:sz="12" w:space="0" w:color="auto"/>
            </w:tcBorders>
            <w:shd w:val="clear" w:color="auto" w:fill="auto"/>
            <w:hideMark/>
          </w:tcPr>
          <w:p w14:paraId="477FA888" w14:textId="77777777" w:rsidR="00AE3652" w:rsidRPr="00F759EC" w:rsidRDefault="00AE3652" w:rsidP="002537C7">
            <w:pPr>
              <w:pStyle w:val="TableHeading"/>
            </w:pPr>
            <w:r w:rsidRPr="00F759EC">
              <w:t>Date/Details</w:t>
            </w:r>
          </w:p>
        </w:tc>
      </w:tr>
      <w:tr w:rsidR="00AE3652" w:rsidRPr="00F759EC" w14:paraId="0A3710BF" w14:textId="77777777" w:rsidTr="002537C7">
        <w:tc>
          <w:tcPr>
            <w:tcW w:w="2127" w:type="dxa"/>
            <w:tcBorders>
              <w:top w:val="single" w:sz="12" w:space="0" w:color="auto"/>
              <w:bottom w:val="single" w:sz="12" w:space="0" w:color="auto"/>
            </w:tcBorders>
            <w:shd w:val="clear" w:color="auto" w:fill="auto"/>
            <w:hideMark/>
          </w:tcPr>
          <w:p w14:paraId="20D7066C" w14:textId="77777777" w:rsidR="00AE3652" w:rsidRPr="00F759EC" w:rsidRDefault="00AE3652" w:rsidP="002537C7">
            <w:pPr>
              <w:pStyle w:val="Tabletext"/>
            </w:pPr>
            <w:r w:rsidRPr="00F759EC">
              <w:t xml:space="preserve">1.  The whole of </w:t>
            </w:r>
            <w:r w:rsidR="00F37C1B" w:rsidRPr="00F759EC">
              <w:t>this instrument</w:t>
            </w:r>
          </w:p>
        </w:tc>
        <w:tc>
          <w:tcPr>
            <w:tcW w:w="4394" w:type="dxa"/>
            <w:tcBorders>
              <w:top w:val="single" w:sz="12" w:space="0" w:color="auto"/>
              <w:bottom w:val="single" w:sz="12" w:space="0" w:color="auto"/>
            </w:tcBorders>
            <w:shd w:val="clear" w:color="auto" w:fill="auto"/>
            <w:hideMark/>
          </w:tcPr>
          <w:p w14:paraId="741E1427" w14:textId="77777777" w:rsidR="00AE3652" w:rsidRPr="00F759EC" w:rsidRDefault="002B769C" w:rsidP="002537C7">
            <w:pPr>
              <w:pStyle w:val="Tabletext"/>
            </w:pPr>
            <w:r w:rsidRPr="00F759EC">
              <w:t>Immediately</w:t>
            </w:r>
            <w:r w:rsidR="00AE3652" w:rsidRPr="00F759EC">
              <w:t xml:space="preserve"> after </w:t>
            </w:r>
            <w:r w:rsidR="00F37C1B" w:rsidRPr="00F759EC">
              <w:t>this instrument is</w:t>
            </w:r>
            <w:r w:rsidR="00AE3652" w:rsidRPr="00F759EC">
              <w:t xml:space="preserve"> registered.</w:t>
            </w:r>
          </w:p>
        </w:tc>
        <w:tc>
          <w:tcPr>
            <w:tcW w:w="1843" w:type="dxa"/>
            <w:tcBorders>
              <w:top w:val="single" w:sz="12" w:space="0" w:color="auto"/>
              <w:bottom w:val="single" w:sz="12" w:space="0" w:color="auto"/>
            </w:tcBorders>
            <w:shd w:val="clear" w:color="auto" w:fill="auto"/>
          </w:tcPr>
          <w:p w14:paraId="40F821D7" w14:textId="71A26EC6" w:rsidR="00AE3652" w:rsidRPr="00F759EC" w:rsidRDefault="000B10C6" w:rsidP="002537C7">
            <w:pPr>
              <w:pStyle w:val="Tabletext"/>
            </w:pPr>
            <w:r>
              <w:rPr>
                <w:color w:val="000000"/>
                <w:shd w:val="clear" w:color="auto" w:fill="FFFFFF"/>
              </w:rPr>
              <w:t>10.26 am (A.C.T.)</w:t>
            </w:r>
            <w:r>
              <w:rPr>
                <w:color w:val="000000"/>
              </w:rPr>
              <w:br/>
            </w:r>
            <w:r>
              <w:rPr>
                <w:color w:val="000000"/>
                <w:shd w:val="clear" w:color="auto" w:fill="FFFFFF"/>
              </w:rPr>
              <w:t>28 November 2021</w:t>
            </w:r>
            <w:bookmarkStart w:id="3" w:name="_GoBack"/>
            <w:bookmarkEnd w:id="3"/>
          </w:p>
        </w:tc>
      </w:tr>
    </w:tbl>
    <w:p w14:paraId="7D8A287B" w14:textId="77777777" w:rsidR="00AE3652" w:rsidRPr="00F759EC" w:rsidRDefault="00AE3652" w:rsidP="00AE3652">
      <w:pPr>
        <w:pStyle w:val="notetext"/>
      </w:pPr>
      <w:r w:rsidRPr="00F759EC">
        <w:rPr>
          <w:snapToGrid w:val="0"/>
          <w:lang w:eastAsia="en-US"/>
        </w:rPr>
        <w:t>Note:</w:t>
      </w:r>
      <w:r w:rsidRPr="00F759EC">
        <w:rPr>
          <w:snapToGrid w:val="0"/>
          <w:lang w:eastAsia="en-US"/>
        </w:rPr>
        <w:tab/>
        <w:t xml:space="preserve">This table relates only to the provisions of </w:t>
      </w:r>
      <w:r w:rsidR="00F37C1B" w:rsidRPr="00F759EC">
        <w:rPr>
          <w:snapToGrid w:val="0"/>
          <w:lang w:eastAsia="en-US"/>
        </w:rPr>
        <w:t>this instrument</w:t>
      </w:r>
      <w:r w:rsidRPr="00F759EC">
        <w:t xml:space="preserve"> </w:t>
      </w:r>
      <w:r w:rsidRPr="00F759EC">
        <w:rPr>
          <w:snapToGrid w:val="0"/>
          <w:lang w:eastAsia="en-US"/>
        </w:rPr>
        <w:t xml:space="preserve">as originally made. It will not be amended to deal with any later amendments of </w:t>
      </w:r>
      <w:r w:rsidR="00F37C1B" w:rsidRPr="00F759EC">
        <w:rPr>
          <w:snapToGrid w:val="0"/>
          <w:lang w:eastAsia="en-US"/>
        </w:rPr>
        <w:t>this instrument</w:t>
      </w:r>
      <w:r w:rsidRPr="00F759EC">
        <w:rPr>
          <w:snapToGrid w:val="0"/>
          <w:lang w:eastAsia="en-US"/>
        </w:rPr>
        <w:t>.</w:t>
      </w:r>
    </w:p>
    <w:p w14:paraId="383FE042" w14:textId="77777777" w:rsidR="00807626" w:rsidRPr="00F759EC" w:rsidRDefault="00AE3652" w:rsidP="00AE3652">
      <w:pPr>
        <w:pStyle w:val="subsection"/>
      </w:pPr>
      <w:r w:rsidRPr="00F759EC">
        <w:tab/>
        <w:t>(2)</w:t>
      </w:r>
      <w:r w:rsidRPr="00F759EC">
        <w:tab/>
        <w:t xml:space="preserve">Any information in column 3 of the table is not part of </w:t>
      </w:r>
      <w:r w:rsidR="00F37C1B" w:rsidRPr="00F759EC">
        <w:t>this instrument</w:t>
      </w:r>
      <w:r w:rsidRPr="00F759EC">
        <w:t xml:space="preserve">. Information may be inserted in this column, or information in it may be edited, in any published version of </w:t>
      </w:r>
      <w:r w:rsidR="00F37C1B" w:rsidRPr="00F759EC">
        <w:t>this instrument</w:t>
      </w:r>
      <w:r w:rsidRPr="00F759EC">
        <w:t>.</w:t>
      </w:r>
    </w:p>
    <w:p w14:paraId="058B1B46" w14:textId="77777777" w:rsidR="007500C8" w:rsidRPr="00F759EC" w:rsidRDefault="007500C8" w:rsidP="007500C8">
      <w:pPr>
        <w:pStyle w:val="ActHead5"/>
      </w:pPr>
      <w:bookmarkStart w:id="4" w:name="_Toc88937917"/>
      <w:r w:rsidRPr="00675929">
        <w:rPr>
          <w:rStyle w:val="CharSectno"/>
        </w:rPr>
        <w:t>3</w:t>
      </w:r>
      <w:r w:rsidRPr="00F759EC">
        <w:t xml:space="preserve">  Authority</w:t>
      </w:r>
      <w:bookmarkEnd w:id="4"/>
    </w:p>
    <w:p w14:paraId="44A1F0FF" w14:textId="77777777" w:rsidR="007106B5" w:rsidRPr="00F759EC" w:rsidRDefault="007106B5" w:rsidP="007106B5">
      <w:pPr>
        <w:pStyle w:val="subsection"/>
      </w:pPr>
      <w:r w:rsidRPr="00F759EC">
        <w:tab/>
      </w:r>
      <w:r w:rsidRPr="00F759EC">
        <w:tab/>
        <w:t xml:space="preserve">This instrument is made under subsection 477(1) of the </w:t>
      </w:r>
      <w:r w:rsidRPr="00F759EC">
        <w:rPr>
          <w:i/>
        </w:rPr>
        <w:t>Biosecurity Act 2015</w:t>
      </w:r>
      <w:r w:rsidRPr="00F759EC">
        <w:t>.</w:t>
      </w:r>
    </w:p>
    <w:p w14:paraId="13A732B1" w14:textId="77777777" w:rsidR="007106B5" w:rsidRPr="00F759EC" w:rsidRDefault="007106B5" w:rsidP="007106B5">
      <w:pPr>
        <w:pStyle w:val="ActHead5"/>
      </w:pPr>
      <w:bookmarkStart w:id="5" w:name="_Toc88937918"/>
      <w:r w:rsidRPr="00675929">
        <w:rPr>
          <w:rStyle w:val="CharSectno"/>
        </w:rPr>
        <w:t>4</w:t>
      </w:r>
      <w:r w:rsidRPr="00F759EC">
        <w:t xml:space="preserve">  Definitions</w:t>
      </w:r>
      <w:bookmarkEnd w:id="5"/>
    </w:p>
    <w:p w14:paraId="105071CB" w14:textId="77777777" w:rsidR="007106B5" w:rsidRPr="00F759EC" w:rsidRDefault="007106B5" w:rsidP="007106B5">
      <w:pPr>
        <w:pStyle w:val="notetext"/>
      </w:pPr>
      <w:r w:rsidRPr="00F759EC">
        <w:t>Note:</w:t>
      </w:r>
      <w:r w:rsidRPr="00F759EC">
        <w:tab/>
        <w:t>A number of expressions used in this instrument are defined in the Act, including the following:</w:t>
      </w:r>
    </w:p>
    <w:p w14:paraId="792A22C7" w14:textId="77777777" w:rsidR="007106B5" w:rsidRPr="00F759EC" w:rsidRDefault="007106B5" w:rsidP="007106B5">
      <w:pPr>
        <w:pStyle w:val="notepara"/>
      </w:pPr>
      <w:r w:rsidRPr="00F759EC">
        <w:t>(a)</w:t>
      </w:r>
      <w:r w:rsidRPr="00F759EC">
        <w:tab/>
        <w:t>Australian territory;</w:t>
      </w:r>
    </w:p>
    <w:p w14:paraId="608528AC" w14:textId="77777777" w:rsidR="006C0A1A" w:rsidRPr="00F759EC" w:rsidRDefault="007106B5" w:rsidP="007106B5">
      <w:pPr>
        <w:pStyle w:val="notepara"/>
      </w:pPr>
      <w:r w:rsidRPr="00F759EC">
        <w:t>(b)</w:t>
      </w:r>
      <w:r w:rsidRPr="00F759EC">
        <w:tab/>
      </w:r>
      <w:r w:rsidR="006C0A1A" w:rsidRPr="00F759EC">
        <w:t>de facto partner;</w:t>
      </w:r>
    </w:p>
    <w:p w14:paraId="6F763C67" w14:textId="77777777" w:rsidR="007106B5" w:rsidRPr="00F759EC" w:rsidRDefault="006C0A1A" w:rsidP="007106B5">
      <w:pPr>
        <w:pStyle w:val="notepara"/>
      </w:pPr>
      <w:r w:rsidRPr="00F759EC">
        <w:t>(c)</w:t>
      </w:r>
      <w:r w:rsidRPr="00F759EC">
        <w:tab/>
      </w:r>
      <w:r w:rsidR="007106B5" w:rsidRPr="00F759EC">
        <w:t>landing place;</w:t>
      </w:r>
    </w:p>
    <w:p w14:paraId="25F8272B" w14:textId="77777777" w:rsidR="007106B5" w:rsidRPr="00F759EC" w:rsidRDefault="007106B5" w:rsidP="007106B5">
      <w:pPr>
        <w:pStyle w:val="notepara"/>
      </w:pPr>
      <w:r w:rsidRPr="00F759EC">
        <w:t>(</w:t>
      </w:r>
      <w:r w:rsidR="006C0A1A" w:rsidRPr="00F759EC">
        <w:t>d</w:t>
      </w:r>
      <w:r w:rsidRPr="00F759EC">
        <w:t>)</w:t>
      </w:r>
      <w:r w:rsidRPr="00F759EC">
        <w:tab/>
        <w:t>passenger.</w:t>
      </w:r>
    </w:p>
    <w:p w14:paraId="3C0357E4" w14:textId="77777777" w:rsidR="007106B5" w:rsidRPr="00F759EC" w:rsidRDefault="007106B5" w:rsidP="007106B5">
      <w:pPr>
        <w:pStyle w:val="subsection"/>
      </w:pPr>
      <w:r w:rsidRPr="00F759EC">
        <w:tab/>
      </w:r>
      <w:r w:rsidRPr="00F759EC">
        <w:tab/>
        <w:t>In this instrument:</w:t>
      </w:r>
    </w:p>
    <w:p w14:paraId="674F934D" w14:textId="77777777" w:rsidR="007106B5" w:rsidRPr="00F759EC" w:rsidRDefault="007106B5" w:rsidP="007106B5">
      <w:pPr>
        <w:pStyle w:val="Definition"/>
      </w:pPr>
      <w:r w:rsidRPr="00F759EC">
        <w:rPr>
          <w:b/>
          <w:i/>
        </w:rPr>
        <w:t>Act</w:t>
      </w:r>
      <w:r w:rsidRPr="00F759EC">
        <w:t xml:space="preserve"> means the </w:t>
      </w:r>
      <w:r w:rsidRPr="00F759EC">
        <w:rPr>
          <w:i/>
        </w:rPr>
        <w:t>Biosecurity Act 2015</w:t>
      </w:r>
      <w:r w:rsidRPr="00F759EC">
        <w:t>.</w:t>
      </w:r>
    </w:p>
    <w:p w14:paraId="72D2EA21" w14:textId="77777777" w:rsidR="007106B5" w:rsidRPr="00F759EC" w:rsidRDefault="007106B5" w:rsidP="007106B5">
      <w:pPr>
        <w:pStyle w:val="Definition"/>
      </w:pPr>
      <w:r w:rsidRPr="00F759EC">
        <w:rPr>
          <w:b/>
          <w:i/>
        </w:rPr>
        <w:t>Australian Defence Force</w:t>
      </w:r>
      <w:r w:rsidRPr="00F759EC">
        <w:rPr>
          <w:i/>
        </w:rPr>
        <w:t xml:space="preserve"> </w:t>
      </w:r>
      <w:r w:rsidRPr="00F759EC">
        <w:t>has the same meaning as in the</w:t>
      </w:r>
      <w:r w:rsidRPr="00F759EC">
        <w:rPr>
          <w:i/>
        </w:rPr>
        <w:t xml:space="preserve"> Defence Act 1903</w:t>
      </w:r>
      <w:r w:rsidRPr="00F759EC">
        <w:t>.</w:t>
      </w:r>
    </w:p>
    <w:p w14:paraId="206CE92E" w14:textId="77777777" w:rsidR="000F4ECF" w:rsidRPr="00F759EC" w:rsidRDefault="000F4ECF" w:rsidP="007106B5">
      <w:pPr>
        <w:pStyle w:val="Definition"/>
      </w:pPr>
      <w:r w:rsidRPr="00F759EC">
        <w:rPr>
          <w:b/>
          <w:i/>
        </w:rPr>
        <w:t>immediate family member</w:t>
      </w:r>
      <w:r w:rsidRPr="00F759EC">
        <w:t>, of a person, means:</w:t>
      </w:r>
    </w:p>
    <w:p w14:paraId="0D3A407D" w14:textId="77777777" w:rsidR="000F4ECF" w:rsidRPr="00F759EC" w:rsidRDefault="000F4ECF" w:rsidP="000F4ECF">
      <w:pPr>
        <w:pStyle w:val="paragraph"/>
      </w:pPr>
      <w:r w:rsidRPr="00F759EC">
        <w:tab/>
        <w:t>(a)</w:t>
      </w:r>
      <w:r w:rsidRPr="00F759EC">
        <w:tab/>
        <w:t>a spouse or de facto partner of the person; or</w:t>
      </w:r>
    </w:p>
    <w:p w14:paraId="0EC8A66C" w14:textId="77777777" w:rsidR="000F4ECF" w:rsidRPr="00F759EC" w:rsidRDefault="000F4ECF" w:rsidP="000F4ECF">
      <w:pPr>
        <w:pStyle w:val="paragraph"/>
      </w:pPr>
      <w:r w:rsidRPr="00F759EC">
        <w:tab/>
        <w:t>(b)</w:t>
      </w:r>
      <w:r w:rsidRPr="00F759EC">
        <w:tab/>
        <w:t>a dependent chil</w:t>
      </w:r>
      <w:r w:rsidR="0073497E" w:rsidRPr="00F759EC">
        <w:t xml:space="preserve">d </w:t>
      </w:r>
      <w:r w:rsidRPr="00F759EC">
        <w:t>of the person; or</w:t>
      </w:r>
    </w:p>
    <w:p w14:paraId="42A53AC0" w14:textId="77777777" w:rsidR="000F4ECF" w:rsidRPr="00F759EC" w:rsidRDefault="000F4ECF" w:rsidP="000F4ECF">
      <w:pPr>
        <w:pStyle w:val="paragraph"/>
      </w:pPr>
      <w:r w:rsidRPr="00F759EC">
        <w:tab/>
        <w:t>(</w:t>
      </w:r>
      <w:r w:rsidR="0073497E" w:rsidRPr="00F759EC">
        <w:t>c</w:t>
      </w:r>
      <w:r w:rsidRPr="00F759EC">
        <w:t>)</w:t>
      </w:r>
      <w:r w:rsidRPr="00F759EC">
        <w:tab/>
        <w:t>a parent of the person</w:t>
      </w:r>
      <w:r w:rsidR="002B243C" w:rsidRPr="00F759EC">
        <w:t>; or</w:t>
      </w:r>
    </w:p>
    <w:p w14:paraId="57CBB675" w14:textId="77777777" w:rsidR="002B243C" w:rsidRPr="00F759EC" w:rsidRDefault="002B243C" w:rsidP="000F4ECF">
      <w:pPr>
        <w:pStyle w:val="paragraph"/>
      </w:pPr>
      <w:r w:rsidRPr="00F759EC">
        <w:tab/>
        <w:t>(d)</w:t>
      </w:r>
      <w:r w:rsidRPr="00F759EC">
        <w:tab/>
        <w:t>a parent or legal guardian of a dependent child of the person.</w:t>
      </w:r>
    </w:p>
    <w:p w14:paraId="3D23971F" w14:textId="77777777" w:rsidR="002B769C" w:rsidRPr="00F759EC" w:rsidRDefault="002B769C" w:rsidP="007106B5">
      <w:pPr>
        <w:pStyle w:val="Definition"/>
      </w:pPr>
      <w:r w:rsidRPr="00F759EC">
        <w:rPr>
          <w:b/>
          <w:i/>
        </w:rPr>
        <w:lastRenderedPageBreak/>
        <w:t>Omicron high risk country</w:t>
      </w:r>
      <w:r w:rsidRPr="00F759EC">
        <w:t xml:space="preserve"> means any of the following:</w:t>
      </w:r>
    </w:p>
    <w:p w14:paraId="19695A54" w14:textId="77777777" w:rsidR="002B769C" w:rsidRPr="00F759EC" w:rsidRDefault="002B769C" w:rsidP="002B769C">
      <w:pPr>
        <w:pStyle w:val="paragraph"/>
      </w:pPr>
      <w:r w:rsidRPr="00F759EC">
        <w:tab/>
        <w:t>(a)</w:t>
      </w:r>
      <w:r w:rsidRPr="00F759EC">
        <w:tab/>
        <w:t>Botswana;</w:t>
      </w:r>
    </w:p>
    <w:p w14:paraId="79BB08BA" w14:textId="77777777" w:rsidR="002B769C" w:rsidRPr="00F759EC" w:rsidRDefault="002B769C" w:rsidP="002B769C">
      <w:pPr>
        <w:pStyle w:val="paragraph"/>
      </w:pPr>
      <w:r w:rsidRPr="00F759EC">
        <w:tab/>
        <w:t>(b)</w:t>
      </w:r>
      <w:r w:rsidRPr="00F759EC">
        <w:tab/>
      </w:r>
      <w:proofErr w:type="spellStart"/>
      <w:r w:rsidRPr="00F759EC">
        <w:t>Eswatini</w:t>
      </w:r>
      <w:proofErr w:type="spellEnd"/>
      <w:r w:rsidRPr="00F759EC">
        <w:t>;</w:t>
      </w:r>
    </w:p>
    <w:p w14:paraId="174ABAF6" w14:textId="77777777" w:rsidR="002B769C" w:rsidRPr="00F759EC" w:rsidRDefault="002B769C" w:rsidP="002B769C">
      <w:pPr>
        <w:pStyle w:val="paragraph"/>
      </w:pPr>
      <w:r w:rsidRPr="00F759EC">
        <w:tab/>
        <w:t>(c)</w:t>
      </w:r>
      <w:r w:rsidRPr="00F759EC">
        <w:tab/>
        <w:t>Lesotho;</w:t>
      </w:r>
    </w:p>
    <w:p w14:paraId="28F33EB8" w14:textId="77777777" w:rsidR="002B769C" w:rsidRPr="00F759EC" w:rsidRDefault="002B769C" w:rsidP="002B769C">
      <w:pPr>
        <w:pStyle w:val="paragraph"/>
      </w:pPr>
      <w:r w:rsidRPr="00F759EC">
        <w:tab/>
        <w:t>(d)</w:t>
      </w:r>
      <w:r w:rsidRPr="00F759EC">
        <w:tab/>
        <w:t>Malawi;</w:t>
      </w:r>
    </w:p>
    <w:p w14:paraId="16B9DA09" w14:textId="77777777" w:rsidR="002B769C" w:rsidRPr="00F759EC" w:rsidRDefault="002B769C" w:rsidP="002B769C">
      <w:pPr>
        <w:pStyle w:val="paragraph"/>
      </w:pPr>
      <w:r w:rsidRPr="00F759EC">
        <w:tab/>
        <w:t>(e)</w:t>
      </w:r>
      <w:r w:rsidRPr="00F759EC">
        <w:tab/>
        <w:t>Mozambique;</w:t>
      </w:r>
    </w:p>
    <w:p w14:paraId="72EE3FCB" w14:textId="77777777" w:rsidR="002B769C" w:rsidRPr="00F759EC" w:rsidRDefault="002B769C" w:rsidP="002B769C">
      <w:pPr>
        <w:pStyle w:val="paragraph"/>
      </w:pPr>
      <w:r w:rsidRPr="00F759EC">
        <w:tab/>
        <w:t>(f)</w:t>
      </w:r>
      <w:r w:rsidRPr="00F759EC">
        <w:tab/>
        <w:t>Namibia;</w:t>
      </w:r>
    </w:p>
    <w:p w14:paraId="39123540" w14:textId="77777777" w:rsidR="002B769C" w:rsidRPr="00F759EC" w:rsidRDefault="002B769C" w:rsidP="002B769C">
      <w:pPr>
        <w:pStyle w:val="paragraph"/>
      </w:pPr>
      <w:r w:rsidRPr="00F759EC">
        <w:tab/>
        <w:t>(g)</w:t>
      </w:r>
      <w:r w:rsidRPr="00F759EC">
        <w:tab/>
        <w:t>Seychelles;</w:t>
      </w:r>
    </w:p>
    <w:p w14:paraId="0A919E50" w14:textId="77777777" w:rsidR="002B769C" w:rsidRPr="00F759EC" w:rsidRDefault="002B769C" w:rsidP="002B769C">
      <w:pPr>
        <w:pStyle w:val="paragraph"/>
      </w:pPr>
      <w:r w:rsidRPr="00F759EC">
        <w:tab/>
        <w:t>(h)</w:t>
      </w:r>
      <w:r w:rsidRPr="00F759EC">
        <w:tab/>
        <w:t>South Africa;</w:t>
      </w:r>
    </w:p>
    <w:p w14:paraId="0F73102C" w14:textId="77777777" w:rsidR="002B769C" w:rsidRPr="00F759EC" w:rsidRDefault="002B769C" w:rsidP="002B769C">
      <w:pPr>
        <w:pStyle w:val="paragraph"/>
      </w:pPr>
      <w:r w:rsidRPr="00F759EC">
        <w:tab/>
        <w:t>(</w:t>
      </w:r>
      <w:proofErr w:type="spellStart"/>
      <w:r w:rsidRPr="00F759EC">
        <w:t>i</w:t>
      </w:r>
      <w:proofErr w:type="spellEnd"/>
      <w:r w:rsidRPr="00F759EC">
        <w:t>)</w:t>
      </w:r>
      <w:r w:rsidRPr="00F759EC">
        <w:tab/>
        <w:t>Zimbabwe.</w:t>
      </w:r>
    </w:p>
    <w:p w14:paraId="4C4028CC" w14:textId="77777777" w:rsidR="007106B5" w:rsidRPr="00F759EC" w:rsidRDefault="007106B5" w:rsidP="007106B5">
      <w:pPr>
        <w:pStyle w:val="Definition"/>
      </w:pPr>
      <w:r w:rsidRPr="00F759EC">
        <w:rPr>
          <w:b/>
          <w:i/>
        </w:rPr>
        <w:t>relevant international flight</w:t>
      </w:r>
      <w:r w:rsidRPr="00F759EC">
        <w:t xml:space="preserve"> means a flight:</w:t>
      </w:r>
    </w:p>
    <w:p w14:paraId="5469F885" w14:textId="77777777" w:rsidR="007106B5" w:rsidRPr="00F759EC" w:rsidRDefault="007106B5" w:rsidP="007106B5">
      <w:pPr>
        <w:pStyle w:val="paragraph"/>
      </w:pPr>
      <w:r w:rsidRPr="00F759EC">
        <w:tab/>
        <w:t>(a)</w:t>
      </w:r>
      <w:r w:rsidRPr="00F759EC">
        <w:tab/>
        <w:t>that commences outside Australian territory and is intended to arrive at a landing place in Australian territory; and</w:t>
      </w:r>
    </w:p>
    <w:p w14:paraId="006FDB11" w14:textId="77777777" w:rsidR="00510E57" w:rsidRPr="00F759EC" w:rsidRDefault="00510E57" w:rsidP="00510E57">
      <w:pPr>
        <w:pStyle w:val="paragraph"/>
      </w:pPr>
      <w:r w:rsidRPr="00F759EC">
        <w:tab/>
        <w:t>(b)</w:t>
      </w:r>
      <w:r w:rsidRPr="00F759EC">
        <w:tab/>
        <w:t>for which the scheduled departure time is at or after:</w:t>
      </w:r>
    </w:p>
    <w:p w14:paraId="5E33B8FF" w14:textId="77777777" w:rsidR="00432883" w:rsidRPr="00F759EC" w:rsidRDefault="00432883" w:rsidP="00432883">
      <w:pPr>
        <w:pStyle w:val="paragraphsub"/>
      </w:pPr>
      <w:r w:rsidRPr="00F759EC">
        <w:tab/>
        <w:t>(</w:t>
      </w:r>
      <w:proofErr w:type="spellStart"/>
      <w:r w:rsidRPr="00F759EC">
        <w:t>i</w:t>
      </w:r>
      <w:proofErr w:type="spellEnd"/>
      <w:r w:rsidRPr="00F759EC">
        <w:t>)</w:t>
      </w:r>
      <w:r w:rsidRPr="00F759EC">
        <w:tab/>
        <w:t>if this instrument commences before 12.01 am on 28 November 2021 in the place where the flight commences—12.01 am on 28 November 2021 in the place where the flight commences; or</w:t>
      </w:r>
    </w:p>
    <w:p w14:paraId="014CF3B8" w14:textId="77777777" w:rsidR="00432883" w:rsidRPr="00F759EC" w:rsidRDefault="00432883" w:rsidP="00432883">
      <w:pPr>
        <w:pStyle w:val="paragraphsub"/>
      </w:pPr>
      <w:r w:rsidRPr="00F759EC">
        <w:tab/>
        <w:t>(ii)</w:t>
      </w:r>
      <w:r w:rsidRPr="00F759EC">
        <w:tab/>
        <w:t>if this instrument does not commence before 12.01 am on 28 November 2021 in the place where the flight commences—12.01 am on 29 November 2021 in the place where the flight commences; and</w:t>
      </w:r>
    </w:p>
    <w:p w14:paraId="002E9A10" w14:textId="77777777" w:rsidR="007106B5" w:rsidRPr="00F759EC" w:rsidRDefault="007106B5" w:rsidP="007106B5">
      <w:pPr>
        <w:pStyle w:val="paragraph"/>
        <w:rPr>
          <w:color w:val="000000"/>
        </w:rPr>
      </w:pPr>
      <w:r w:rsidRPr="00F759EC">
        <w:tab/>
        <w:t>(c)</w:t>
      </w:r>
      <w:r w:rsidRPr="00F759EC">
        <w:tab/>
        <w:t xml:space="preserve">that is not </w:t>
      </w:r>
      <w:r w:rsidRPr="00F759EC">
        <w:rPr>
          <w:color w:val="000000"/>
        </w:rPr>
        <w:t>an Australian Government facilitated flight; and</w:t>
      </w:r>
    </w:p>
    <w:p w14:paraId="16D8FE7B" w14:textId="77777777" w:rsidR="007106B5" w:rsidRPr="00F759EC" w:rsidRDefault="007106B5" w:rsidP="007106B5">
      <w:pPr>
        <w:pStyle w:val="paragraph"/>
      </w:pPr>
      <w:r w:rsidRPr="00F759EC">
        <w:tab/>
        <w:t>(d)</w:t>
      </w:r>
      <w:r w:rsidRPr="00F759EC">
        <w:tab/>
        <w:t>that is not an emergency medical evacuation flight.</w:t>
      </w:r>
    </w:p>
    <w:p w14:paraId="1DA7692C" w14:textId="77777777" w:rsidR="007106B5" w:rsidRPr="00F759EC" w:rsidRDefault="007106B5" w:rsidP="007106B5">
      <w:pPr>
        <w:pStyle w:val="ActHead5"/>
      </w:pPr>
      <w:bookmarkStart w:id="6" w:name="_Toc88937919"/>
      <w:r w:rsidRPr="00675929">
        <w:rPr>
          <w:rStyle w:val="CharSectno"/>
        </w:rPr>
        <w:t>5</w:t>
      </w:r>
      <w:r w:rsidRPr="00F759EC">
        <w:t xml:space="preserve">  Repeal</w:t>
      </w:r>
      <w:bookmarkEnd w:id="6"/>
    </w:p>
    <w:p w14:paraId="3A7A78B4" w14:textId="77777777" w:rsidR="007106B5" w:rsidRPr="00F759EC" w:rsidRDefault="007106B5" w:rsidP="007106B5">
      <w:pPr>
        <w:pStyle w:val="subsection"/>
      </w:pPr>
      <w:r w:rsidRPr="00F759EC">
        <w:tab/>
      </w:r>
      <w:r w:rsidRPr="00F759EC">
        <w:tab/>
        <w:t xml:space="preserve">This instrument is repealed at the start of </w:t>
      </w:r>
      <w:r w:rsidR="00F759EC" w:rsidRPr="00F759EC">
        <w:t>12 December</w:t>
      </w:r>
      <w:r w:rsidR="002537C7" w:rsidRPr="00F759EC">
        <w:t xml:space="preserve"> 2021</w:t>
      </w:r>
      <w:r w:rsidRPr="00F759EC">
        <w:t>.</w:t>
      </w:r>
    </w:p>
    <w:p w14:paraId="07756251" w14:textId="77777777" w:rsidR="007106B5" w:rsidRPr="00F759EC" w:rsidRDefault="007106B5" w:rsidP="007106B5">
      <w:pPr>
        <w:pStyle w:val="ActHead2"/>
        <w:pageBreakBefore/>
      </w:pPr>
      <w:bookmarkStart w:id="7" w:name="_Toc88937920"/>
      <w:r w:rsidRPr="00675929">
        <w:rPr>
          <w:rStyle w:val="CharPartNo"/>
        </w:rPr>
        <w:lastRenderedPageBreak/>
        <w:t>Part 2</w:t>
      </w:r>
      <w:r w:rsidRPr="00F759EC">
        <w:t>—</w:t>
      </w:r>
      <w:r w:rsidRPr="00675929">
        <w:rPr>
          <w:rStyle w:val="CharPartText"/>
        </w:rPr>
        <w:t>Requirements</w:t>
      </w:r>
      <w:bookmarkEnd w:id="7"/>
    </w:p>
    <w:p w14:paraId="3D49777F" w14:textId="77777777" w:rsidR="007106B5" w:rsidRPr="00675929" w:rsidRDefault="007106B5" w:rsidP="007106B5">
      <w:pPr>
        <w:pStyle w:val="Header"/>
      </w:pPr>
      <w:r w:rsidRPr="00675929">
        <w:rPr>
          <w:rStyle w:val="CharDivNo"/>
        </w:rPr>
        <w:t xml:space="preserve"> </w:t>
      </w:r>
      <w:r w:rsidRPr="00675929">
        <w:rPr>
          <w:rStyle w:val="CharDivText"/>
        </w:rPr>
        <w:t xml:space="preserve"> </w:t>
      </w:r>
    </w:p>
    <w:p w14:paraId="467A1436" w14:textId="77777777" w:rsidR="007106B5" w:rsidRPr="00F759EC" w:rsidRDefault="007106B5" w:rsidP="007106B5">
      <w:pPr>
        <w:pStyle w:val="ActHead5"/>
      </w:pPr>
      <w:bookmarkStart w:id="8" w:name="_Toc88937921"/>
      <w:r w:rsidRPr="00675929">
        <w:rPr>
          <w:rStyle w:val="CharSectno"/>
        </w:rPr>
        <w:t>6</w:t>
      </w:r>
      <w:r w:rsidRPr="00F759EC">
        <w:t xml:space="preserve">  Requirement not to enter Australian territory</w:t>
      </w:r>
      <w:bookmarkEnd w:id="8"/>
    </w:p>
    <w:p w14:paraId="5466239F" w14:textId="77777777" w:rsidR="007106B5" w:rsidRPr="00F759EC" w:rsidRDefault="007106B5" w:rsidP="007106B5">
      <w:pPr>
        <w:pStyle w:val="subsection"/>
      </w:pPr>
      <w:r w:rsidRPr="00F759EC">
        <w:tab/>
      </w:r>
      <w:r w:rsidRPr="00F759EC">
        <w:tab/>
        <w:t xml:space="preserve">A person who is a passenger of an aircraft on a relevant international flight must not enter Australian territory at a landing place if the person had been in </w:t>
      </w:r>
      <w:r w:rsidR="002B769C" w:rsidRPr="00F759EC">
        <w:t xml:space="preserve">an Omicron high risk country </w:t>
      </w:r>
      <w:r w:rsidRPr="00F759EC">
        <w:t>within 14 days before the day the flight was scheduled to commence, unless an exemption set out in section 7 applies to the person</w:t>
      </w:r>
      <w:r w:rsidR="00C84A8F" w:rsidRPr="00F759EC">
        <w:t>.</w:t>
      </w:r>
    </w:p>
    <w:p w14:paraId="6D7179F4" w14:textId="77777777" w:rsidR="007106B5" w:rsidRPr="00F759EC" w:rsidRDefault="007106B5" w:rsidP="007106B5">
      <w:pPr>
        <w:pStyle w:val="notetext"/>
      </w:pPr>
      <w:r w:rsidRPr="00F759EC">
        <w:t>Note:</w:t>
      </w:r>
      <w:r w:rsidRPr="00F759EC">
        <w:tab/>
        <w:t xml:space="preserve">A person who fails to comply with a requirement that applies to the person under this instrument may commit an offence (see section 479 of the Act). For generally available defences to offences, see Part 2.3 of the </w:t>
      </w:r>
      <w:r w:rsidRPr="00F759EC">
        <w:rPr>
          <w:i/>
        </w:rPr>
        <w:t>Criminal Code</w:t>
      </w:r>
      <w:r w:rsidRPr="00F759EC">
        <w:t>.</w:t>
      </w:r>
    </w:p>
    <w:p w14:paraId="356074C3" w14:textId="77777777" w:rsidR="007106B5" w:rsidRPr="00F759EC" w:rsidRDefault="007106B5" w:rsidP="007106B5">
      <w:pPr>
        <w:pStyle w:val="ActHead5"/>
      </w:pPr>
      <w:bookmarkStart w:id="9" w:name="_Toc88937922"/>
      <w:r w:rsidRPr="00675929">
        <w:rPr>
          <w:rStyle w:val="CharSectno"/>
        </w:rPr>
        <w:t>7</w:t>
      </w:r>
      <w:r w:rsidRPr="00F759EC">
        <w:t xml:space="preserve">  Exemptions</w:t>
      </w:r>
      <w:bookmarkEnd w:id="9"/>
    </w:p>
    <w:p w14:paraId="506C1EB3" w14:textId="77777777" w:rsidR="007106B5" w:rsidRPr="00F759EC" w:rsidRDefault="007106B5" w:rsidP="007106B5">
      <w:pPr>
        <w:pStyle w:val="subsection"/>
      </w:pPr>
      <w:r w:rsidRPr="00F759EC">
        <w:tab/>
      </w:r>
      <w:r w:rsidRPr="00F759EC">
        <w:tab/>
        <w:t>An exemption from the requirement in section 6 applies to</w:t>
      </w:r>
      <w:r w:rsidR="00C84A8F" w:rsidRPr="00F759EC">
        <w:t xml:space="preserve"> </w:t>
      </w:r>
      <w:r w:rsidRPr="00F759EC">
        <w:t>the following persons:</w:t>
      </w:r>
    </w:p>
    <w:p w14:paraId="5EE2AC44" w14:textId="77777777" w:rsidR="00060407" w:rsidRPr="00F759EC" w:rsidRDefault="00060407" w:rsidP="00060407">
      <w:pPr>
        <w:pStyle w:val="paragraph"/>
      </w:pPr>
      <w:r w:rsidRPr="00F759EC">
        <w:tab/>
        <w:t>(a)</w:t>
      </w:r>
      <w:r w:rsidRPr="00F759EC">
        <w:tab/>
        <w:t>a person who is an Australian citizen or permanent resident;</w:t>
      </w:r>
    </w:p>
    <w:p w14:paraId="38F7947B" w14:textId="77777777" w:rsidR="00183260" w:rsidRPr="00F759EC" w:rsidRDefault="007106B5" w:rsidP="00183260">
      <w:pPr>
        <w:pStyle w:val="paragraph"/>
      </w:pPr>
      <w:r w:rsidRPr="00F759EC">
        <w:tab/>
        <w:t>(</w:t>
      </w:r>
      <w:r w:rsidR="00060407" w:rsidRPr="00F759EC">
        <w:t>b</w:t>
      </w:r>
      <w:r w:rsidRPr="00F759EC">
        <w:t>)</w:t>
      </w:r>
      <w:r w:rsidRPr="00F759EC">
        <w:tab/>
      </w:r>
      <w:r w:rsidR="00183260" w:rsidRPr="00F759EC">
        <w:t>a person who is an immediate family member of a person mentioned in paragraph (a);</w:t>
      </w:r>
    </w:p>
    <w:p w14:paraId="0D07FC1E" w14:textId="77777777" w:rsidR="007106B5" w:rsidRPr="00F759EC" w:rsidRDefault="00183260" w:rsidP="007106B5">
      <w:pPr>
        <w:pStyle w:val="paragraph"/>
      </w:pPr>
      <w:r w:rsidRPr="00F759EC">
        <w:tab/>
        <w:t>(c)</w:t>
      </w:r>
      <w:r w:rsidRPr="00F759EC">
        <w:tab/>
      </w:r>
      <w:r w:rsidR="007106B5" w:rsidRPr="00F759EC">
        <w:t>a member of the crew of an aircraft or vessel;</w:t>
      </w:r>
    </w:p>
    <w:p w14:paraId="065FBEAE" w14:textId="77777777" w:rsidR="007106B5" w:rsidRPr="00F759EC" w:rsidRDefault="007106B5" w:rsidP="007106B5">
      <w:pPr>
        <w:pStyle w:val="paragraph"/>
      </w:pPr>
      <w:r w:rsidRPr="00F759EC">
        <w:tab/>
        <w:t>(</w:t>
      </w:r>
      <w:r w:rsidR="00183260" w:rsidRPr="00F759EC">
        <w:t>d</w:t>
      </w:r>
      <w:r w:rsidRPr="00F759EC">
        <w:t>)</w:t>
      </w:r>
      <w:r w:rsidRPr="00F759EC">
        <w:tab/>
        <w:t>a worker associated with the safety or maintenance of an aircraft or vessel;</w:t>
      </w:r>
    </w:p>
    <w:p w14:paraId="2222BA08" w14:textId="77777777" w:rsidR="007106B5" w:rsidRPr="00F759EC" w:rsidRDefault="007106B5" w:rsidP="007106B5">
      <w:pPr>
        <w:pStyle w:val="paragraph"/>
      </w:pPr>
      <w:r w:rsidRPr="00F759EC">
        <w:tab/>
        <w:t>(</w:t>
      </w:r>
      <w:r w:rsidR="00183260" w:rsidRPr="00F759EC">
        <w:t>e</w:t>
      </w:r>
      <w:r w:rsidRPr="00F759EC">
        <w:t>)</w:t>
      </w:r>
      <w:r w:rsidRPr="00F759EC">
        <w:tab/>
        <w:t>a person engaged in the day</w:t>
      </w:r>
      <w:r w:rsidR="00F759EC">
        <w:noBreakHyphen/>
      </w:r>
      <w:r w:rsidRPr="00F759EC">
        <w:t>to</w:t>
      </w:r>
      <w:r w:rsidR="00F759EC">
        <w:noBreakHyphen/>
      </w:r>
      <w:r w:rsidRPr="00F759EC">
        <w:t>day conduct of inbound and outbound freight;</w:t>
      </w:r>
    </w:p>
    <w:p w14:paraId="29478DD0" w14:textId="77777777" w:rsidR="007106B5" w:rsidRPr="00F759EC" w:rsidRDefault="007106B5" w:rsidP="007106B5">
      <w:pPr>
        <w:pStyle w:val="paragraph"/>
      </w:pPr>
      <w:r w:rsidRPr="00F759EC">
        <w:tab/>
        <w:t>(</w:t>
      </w:r>
      <w:r w:rsidR="00183260" w:rsidRPr="00F759EC">
        <w:t>f</w:t>
      </w:r>
      <w:r w:rsidRPr="00F759EC">
        <w:t>)</w:t>
      </w:r>
      <w:r w:rsidRPr="00F759EC">
        <w:tab/>
        <w:t>a person (including a member</w:t>
      </w:r>
      <w:r w:rsidR="000F4ECF" w:rsidRPr="00F759EC">
        <w:t xml:space="preserve"> (within the meaning of the</w:t>
      </w:r>
      <w:r w:rsidR="000F4ECF" w:rsidRPr="00F759EC">
        <w:rPr>
          <w:i/>
        </w:rPr>
        <w:t xml:space="preserve"> Defence Act 1903</w:t>
      </w:r>
      <w:r w:rsidR="000F4ECF" w:rsidRPr="00F759EC">
        <w:t>)</w:t>
      </w:r>
      <w:r w:rsidRPr="00F759EC">
        <w:t xml:space="preserve"> of the Australian Defence Force) who is travelling on official government business on an Australian official or diplomatic passport;</w:t>
      </w:r>
    </w:p>
    <w:p w14:paraId="39183449" w14:textId="77777777" w:rsidR="007106B5" w:rsidRPr="00F759EC" w:rsidRDefault="007106B5" w:rsidP="007106B5">
      <w:pPr>
        <w:pStyle w:val="paragraph"/>
      </w:pPr>
      <w:r w:rsidRPr="00F759EC">
        <w:tab/>
        <w:t>(</w:t>
      </w:r>
      <w:r w:rsidR="00183260" w:rsidRPr="00F759EC">
        <w:t>g</w:t>
      </w:r>
      <w:r w:rsidRPr="00F759EC">
        <w:t>)</w:t>
      </w:r>
      <w:r w:rsidRPr="00F759EC">
        <w:tab/>
        <w:t>a person who is an immediate family member of a person mentioned in paragraph (</w:t>
      </w:r>
      <w:r w:rsidR="00183260" w:rsidRPr="00F759EC">
        <w:t>f</w:t>
      </w:r>
      <w:r w:rsidRPr="00F759EC">
        <w:t>);</w:t>
      </w:r>
    </w:p>
    <w:p w14:paraId="709AB88C" w14:textId="77777777" w:rsidR="007106B5" w:rsidRPr="00F759EC" w:rsidRDefault="007106B5" w:rsidP="007106B5">
      <w:pPr>
        <w:pStyle w:val="paragraph"/>
        <w:rPr>
          <w:color w:val="000000"/>
        </w:rPr>
      </w:pPr>
      <w:r w:rsidRPr="00F759EC">
        <w:tab/>
        <w:t>(</w:t>
      </w:r>
      <w:r w:rsidR="00183260" w:rsidRPr="00F759EC">
        <w:t>h</w:t>
      </w:r>
      <w:r w:rsidRPr="00F759EC">
        <w:t>)</w:t>
      </w:r>
      <w:r w:rsidRPr="00F759EC">
        <w:tab/>
      </w:r>
      <w:r w:rsidRPr="00F759EC">
        <w:rPr>
          <w:color w:val="000000"/>
        </w:rPr>
        <w:t>a diplomatic, consular or other foreign official accredited to Australia;</w:t>
      </w:r>
    </w:p>
    <w:p w14:paraId="7AA6BF81" w14:textId="77777777" w:rsidR="007106B5" w:rsidRPr="00F759EC" w:rsidRDefault="007106B5" w:rsidP="007106B5">
      <w:pPr>
        <w:pStyle w:val="paragraph"/>
        <w:rPr>
          <w:color w:val="000000"/>
        </w:rPr>
      </w:pPr>
      <w:r w:rsidRPr="00F759EC">
        <w:rPr>
          <w:color w:val="000000"/>
        </w:rPr>
        <w:tab/>
        <w:t>(</w:t>
      </w:r>
      <w:proofErr w:type="spellStart"/>
      <w:r w:rsidR="00183260" w:rsidRPr="00F759EC">
        <w:rPr>
          <w:color w:val="000000"/>
        </w:rPr>
        <w:t>i</w:t>
      </w:r>
      <w:proofErr w:type="spellEnd"/>
      <w:r w:rsidRPr="00F759EC">
        <w:rPr>
          <w:color w:val="000000"/>
        </w:rPr>
        <w:t>)</w:t>
      </w:r>
      <w:r w:rsidRPr="00F759EC">
        <w:rPr>
          <w:color w:val="000000"/>
        </w:rPr>
        <w:tab/>
        <w:t>a person:</w:t>
      </w:r>
    </w:p>
    <w:p w14:paraId="6A0DA063" w14:textId="77777777" w:rsidR="007106B5" w:rsidRPr="00F759EC" w:rsidRDefault="007106B5" w:rsidP="007106B5">
      <w:pPr>
        <w:pStyle w:val="paragraphsub"/>
      </w:pPr>
      <w:r w:rsidRPr="00F759EC">
        <w:tab/>
        <w:t>(</w:t>
      </w:r>
      <w:proofErr w:type="spellStart"/>
      <w:r w:rsidRPr="00F759EC">
        <w:t>i</w:t>
      </w:r>
      <w:proofErr w:type="spellEnd"/>
      <w:r w:rsidRPr="00F759EC">
        <w:t>)</w:t>
      </w:r>
      <w:r w:rsidRPr="00F759EC">
        <w:tab/>
        <w:t>who is an immediate family member of a person mentioned in paragraph (</w:t>
      </w:r>
      <w:r w:rsidR="00183260" w:rsidRPr="00F759EC">
        <w:t>h</w:t>
      </w:r>
      <w:r w:rsidRPr="00F759EC">
        <w:t>); and</w:t>
      </w:r>
    </w:p>
    <w:p w14:paraId="27CEDECB" w14:textId="77777777" w:rsidR="007106B5" w:rsidRPr="00F759EC" w:rsidRDefault="007106B5" w:rsidP="007106B5">
      <w:pPr>
        <w:pStyle w:val="paragraphsub"/>
      </w:pPr>
      <w:r w:rsidRPr="00F759EC">
        <w:tab/>
        <w:t>(ii)</w:t>
      </w:r>
      <w:r w:rsidRPr="00F759EC">
        <w:tab/>
        <w:t>who holds a Subclass 995 (Diplomatic (Temporary)) visa;</w:t>
      </w:r>
    </w:p>
    <w:p w14:paraId="4645C9A4" w14:textId="77777777" w:rsidR="00157B8B" w:rsidRPr="00F759EC" w:rsidRDefault="007106B5" w:rsidP="00C84A8F">
      <w:pPr>
        <w:pStyle w:val="paragraph"/>
      </w:pPr>
      <w:r w:rsidRPr="00F759EC">
        <w:tab/>
        <w:t>(</w:t>
      </w:r>
      <w:r w:rsidR="00183260" w:rsidRPr="00F759EC">
        <w:t>j</w:t>
      </w:r>
      <w:r w:rsidRPr="00F759EC">
        <w:t>)</w:t>
      </w:r>
      <w:r w:rsidRPr="00F759EC">
        <w:tab/>
        <w:t>a member of an Australian Medical Assistance Team (</w:t>
      </w:r>
      <w:proofErr w:type="spellStart"/>
      <w:r w:rsidRPr="00F759EC">
        <w:t>AUSMAT</w:t>
      </w:r>
      <w:proofErr w:type="spellEnd"/>
      <w:r w:rsidRPr="00F759EC">
        <w:t>).</w:t>
      </w:r>
    </w:p>
    <w:sectPr w:rsidR="00157B8B" w:rsidRPr="00F759EC" w:rsidSect="002B728D">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2343C" w14:textId="77777777" w:rsidR="000F4ECF" w:rsidRDefault="000F4ECF" w:rsidP="00715914">
      <w:pPr>
        <w:spacing w:line="240" w:lineRule="auto"/>
      </w:pPr>
      <w:r>
        <w:separator/>
      </w:r>
    </w:p>
  </w:endnote>
  <w:endnote w:type="continuationSeparator" w:id="0">
    <w:p w14:paraId="54280BA1" w14:textId="77777777" w:rsidR="000F4ECF" w:rsidRDefault="000F4EC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38277" w14:textId="77777777" w:rsidR="00675929" w:rsidRPr="002B728D" w:rsidRDefault="002B728D" w:rsidP="002B728D">
    <w:pPr>
      <w:pStyle w:val="Footer"/>
      <w:rPr>
        <w:i/>
        <w:sz w:val="18"/>
      </w:rPr>
    </w:pPr>
    <w:r w:rsidRPr="002B728D">
      <w:rPr>
        <w:i/>
        <w:sz w:val="18"/>
      </w:rPr>
      <w:t>OPC65623 -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C1164" w14:textId="77777777" w:rsidR="000F4ECF" w:rsidRDefault="000F4ECF" w:rsidP="007500C8">
    <w:pPr>
      <w:pStyle w:val="Footer"/>
    </w:pPr>
  </w:p>
  <w:p w14:paraId="60B3CE7E" w14:textId="77777777" w:rsidR="000F4ECF" w:rsidRPr="002B728D" w:rsidRDefault="002B728D" w:rsidP="002B728D">
    <w:pPr>
      <w:pStyle w:val="Footer"/>
      <w:rPr>
        <w:i/>
        <w:sz w:val="18"/>
      </w:rPr>
    </w:pPr>
    <w:r w:rsidRPr="002B728D">
      <w:rPr>
        <w:i/>
        <w:sz w:val="18"/>
      </w:rPr>
      <w:t>OPC65623 -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8524" w14:textId="77777777" w:rsidR="000F4ECF" w:rsidRPr="002B728D" w:rsidRDefault="002B728D" w:rsidP="002B728D">
    <w:pPr>
      <w:pStyle w:val="Footer"/>
      <w:tabs>
        <w:tab w:val="clear" w:pos="4153"/>
        <w:tab w:val="clear" w:pos="8306"/>
        <w:tab w:val="center" w:pos="4150"/>
        <w:tab w:val="right" w:pos="8307"/>
      </w:tabs>
      <w:spacing w:before="120"/>
      <w:rPr>
        <w:i/>
        <w:sz w:val="18"/>
      </w:rPr>
    </w:pPr>
    <w:r w:rsidRPr="002B728D">
      <w:rPr>
        <w:i/>
        <w:sz w:val="18"/>
      </w:rPr>
      <w:t>OPC65623 -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CDCD2" w14:textId="77777777" w:rsidR="000F4ECF" w:rsidRPr="00E33C1C" w:rsidRDefault="000F4ECF"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F4ECF" w14:paraId="25AE863A" w14:textId="77777777" w:rsidTr="00675929">
      <w:tc>
        <w:tcPr>
          <w:tcW w:w="709" w:type="dxa"/>
          <w:tcBorders>
            <w:top w:val="nil"/>
            <w:left w:val="nil"/>
            <w:bottom w:val="nil"/>
            <w:right w:val="nil"/>
          </w:tcBorders>
        </w:tcPr>
        <w:p w14:paraId="0DE0076F" w14:textId="77777777" w:rsidR="000F4ECF" w:rsidRDefault="000F4ECF" w:rsidP="002537C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6689E811" w14:textId="73E2BC29" w:rsidR="000F4ECF" w:rsidRDefault="000F4ECF" w:rsidP="002537C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5601">
            <w:rPr>
              <w:i/>
              <w:sz w:val="18"/>
            </w:rPr>
            <w:t>Biosecurity (Emergency Requirements—High Risk Country Travel Pause) Determination (No. 2) 2021</w:t>
          </w:r>
          <w:r w:rsidRPr="007A1328">
            <w:rPr>
              <w:i/>
              <w:sz w:val="18"/>
            </w:rPr>
            <w:fldChar w:fldCharType="end"/>
          </w:r>
        </w:p>
      </w:tc>
      <w:tc>
        <w:tcPr>
          <w:tcW w:w="1384" w:type="dxa"/>
          <w:tcBorders>
            <w:top w:val="nil"/>
            <w:left w:val="nil"/>
            <w:bottom w:val="nil"/>
            <w:right w:val="nil"/>
          </w:tcBorders>
        </w:tcPr>
        <w:p w14:paraId="5398BD99" w14:textId="77777777" w:rsidR="000F4ECF" w:rsidRDefault="000F4ECF" w:rsidP="002537C7">
          <w:pPr>
            <w:spacing w:line="0" w:lineRule="atLeast"/>
            <w:jc w:val="right"/>
            <w:rPr>
              <w:sz w:val="18"/>
            </w:rPr>
          </w:pPr>
        </w:p>
      </w:tc>
    </w:tr>
  </w:tbl>
  <w:p w14:paraId="33602B46" w14:textId="77777777" w:rsidR="000F4ECF" w:rsidRPr="002B728D" w:rsidRDefault="002B728D" w:rsidP="002B728D">
    <w:pPr>
      <w:rPr>
        <w:rFonts w:cs="Times New Roman"/>
        <w:i/>
        <w:sz w:val="18"/>
      </w:rPr>
    </w:pPr>
    <w:r w:rsidRPr="002B728D">
      <w:rPr>
        <w:rFonts w:cs="Times New Roman"/>
        <w:i/>
        <w:sz w:val="18"/>
      </w:rPr>
      <w:t>OPC65623 -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CF8B7" w14:textId="77777777" w:rsidR="000F4ECF" w:rsidRPr="00E33C1C" w:rsidRDefault="000F4ECF"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0F4ECF" w14:paraId="1AC52AD6" w14:textId="77777777" w:rsidTr="00B33709">
      <w:tc>
        <w:tcPr>
          <w:tcW w:w="1383" w:type="dxa"/>
          <w:tcBorders>
            <w:top w:val="nil"/>
            <w:left w:val="nil"/>
            <w:bottom w:val="nil"/>
            <w:right w:val="nil"/>
          </w:tcBorders>
        </w:tcPr>
        <w:p w14:paraId="7F4E5B3E" w14:textId="77777777" w:rsidR="000F4ECF" w:rsidRDefault="000F4ECF" w:rsidP="002537C7">
          <w:pPr>
            <w:spacing w:line="0" w:lineRule="atLeast"/>
            <w:rPr>
              <w:sz w:val="18"/>
            </w:rPr>
          </w:pPr>
        </w:p>
      </w:tc>
      <w:tc>
        <w:tcPr>
          <w:tcW w:w="6380" w:type="dxa"/>
          <w:tcBorders>
            <w:top w:val="nil"/>
            <w:left w:val="nil"/>
            <w:bottom w:val="nil"/>
            <w:right w:val="nil"/>
          </w:tcBorders>
        </w:tcPr>
        <w:p w14:paraId="7C0F66C3" w14:textId="6D8886EF" w:rsidR="000F4ECF" w:rsidRDefault="000F4ECF" w:rsidP="002537C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5601">
            <w:rPr>
              <w:i/>
              <w:sz w:val="18"/>
            </w:rPr>
            <w:t>Biosecurity (Emergency Requirements—High Risk Country Travel Pause) Determination (No. 2) 2021</w:t>
          </w:r>
          <w:r w:rsidRPr="007A1328">
            <w:rPr>
              <w:i/>
              <w:sz w:val="18"/>
            </w:rPr>
            <w:fldChar w:fldCharType="end"/>
          </w:r>
        </w:p>
      </w:tc>
      <w:tc>
        <w:tcPr>
          <w:tcW w:w="709" w:type="dxa"/>
          <w:tcBorders>
            <w:top w:val="nil"/>
            <w:left w:val="nil"/>
            <w:bottom w:val="nil"/>
            <w:right w:val="nil"/>
          </w:tcBorders>
        </w:tcPr>
        <w:p w14:paraId="75E62FD0" w14:textId="77777777" w:rsidR="000F4ECF" w:rsidRDefault="000F4ECF" w:rsidP="002537C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909195A" w14:textId="77777777" w:rsidR="000F4ECF" w:rsidRPr="002B728D" w:rsidRDefault="002B728D" w:rsidP="002B728D">
    <w:pPr>
      <w:rPr>
        <w:rFonts w:cs="Times New Roman"/>
        <w:i/>
        <w:sz w:val="18"/>
      </w:rPr>
    </w:pPr>
    <w:r w:rsidRPr="002B728D">
      <w:rPr>
        <w:rFonts w:cs="Times New Roman"/>
        <w:i/>
        <w:sz w:val="18"/>
      </w:rPr>
      <w:t>OPC65623 -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BCEAF" w14:textId="77777777" w:rsidR="000F4ECF" w:rsidRPr="00E33C1C" w:rsidRDefault="000F4ECF"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F4ECF" w14:paraId="30425278" w14:textId="77777777" w:rsidTr="00675929">
      <w:tc>
        <w:tcPr>
          <w:tcW w:w="709" w:type="dxa"/>
          <w:tcBorders>
            <w:top w:val="nil"/>
            <w:left w:val="nil"/>
            <w:bottom w:val="nil"/>
            <w:right w:val="nil"/>
          </w:tcBorders>
        </w:tcPr>
        <w:p w14:paraId="2734C8D2" w14:textId="77777777" w:rsidR="000F4ECF" w:rsidRDefault="000F4ECF" w:rsidP="002537C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2F08F170" w14:textId="0E36479A" w:rsidR="000F4ECF" w:rsidRDefault="000F4ECF" w:rsidP="002537C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5601">
            <w:rPr>
              <w:i/>
              <w:sz w:val="18"/>
            </w:rPr>
            <w:t>Biosecurity (Emergency Requirements—High Risk Country Travel Pause) Determination (No. 2) 2021</w:t>
          </w:r>
          <w:r w:rsidRPr="007A1328">
            <w:rPr>
              <w:i/>
              <w:sz w:val="18"/>
            </w:rPr>
            <w:fldChar w:fldCharType="end"/>
          </w:r>
        </w:p>
      </w:tc>
      <w:tc>
        <w:tcPr>
          <w:tcW w:w="1384" w:type="dxa"/>
          <w:tcBorders>
            <w:top w:val="nil"/>
            <w:left w:val="nil"/>
            <w:bottom w:val="nil"/>
            <w:right w:val="nil"/>
          </w:tcBorders>
        </w:tcPr>
        <w:p w14:paraId="052324AA" w14:textId="77777777" w:rsidR="000F4ECF" w:rsidRDefault="000F4ECF" w:rsidP="002537C7">
          <w:pPr>
            <w:spacing w:line="0" w:lineRule="atLeast"/>
            <w:jc w:val="right"/>
            <w:rPr>
              <w:sz w:val="18"/>
            </w:rPr>
          </w:pPr>
        </w:p>
      </w:tc>
    </w:tr>
  </w:tbl>
  <w:p w14:paraId="7B628EB8" w14:textId="77777777" w:rsidR="000F4ECF" w:rsidRPr="002B728D" w:rsidRDefault="002B728D" w:rsidP="002B728D">
    <w:pPr>
      <w:rPr>
        <w:rFonts w:cs="Times New Roman"/>
        <w:i/>
        <w:sz w:val="18"/>
      </w:rPr>
    </w:pPr>
    <w:r w:rsidRPr="002B728D">
      <w:rPr>
        <w:rFonts w:cs="Times New Roman"/>
        <w:i/>
        <w:sz w:val="18"/>
      </w:rPr>
      <w:t>OPC65623 -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3707C" w14:textId="77777777" w:rsidR="000F4ECF" w:rsidRPr="00E33C1C" w:rsidRDefault="000F4ECF"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F4ECF" w14:paraId="72373F02" w14:textId="77777777" w:rsidTr="002537C7">
      <w:tc>
        <w:tcPr>
          <w:tcW w:w="1384" w:type="dxa"/>
          <w:tcBorders>
            <w:top w:val="nil"/>
            <w:left w:val="nil"/>
            <w:bottom w:val="nil"/>
            <w:right w:val="nil"/>
          </w:tcBorders>
        </w:tcPr>
        <w:p w14:paraId="08AF136D" w14:textId="77777777" w:rsidR="000F4ECF" w:rsidRDefault="000F4ECF" w:rsidP="002537C7">
          <w:pPr>
            <w:spacing w:line="0" w:lineRule="atLeast"/>
            <w:rPr>
              <w:sz w:val="18"/>
            </w:rPr>
          </w:pPr>
        </w:p>
      </w:tc>
      <w:tc>
        <w:tcPr>
          <w:tcW w:w="6379" w:type="dxa"/>
          <w:tcBorders>
            <w:top w:val="nil"/>
            <w:left w:val="nil"/>
            <w:bottom w:val="nil"/>
            <w:right w:val="nil"/>
          </w:tcBorders>
        </w:tcPr>
        <w:p w14:paraId="3F88EFED" w14:textId="7C781657" w:rsidR="000F4ECF" w:rsidRDefault="000F4ECF" w:rsidP="002537C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5601">
            <w:rPr>
              <w:i/>
              <w:sz w:val="18"/>
            </w:rPr>
            <w:t>Biosecurity (Emergency Requirements—High Risk Country Travel Pause) Determination (No. 2) 2021</w:t>
          </w:r>
          <w:r w:rsidRPr="007A1328">
            <w:rPr>
              <w:i/>
              <w:sz w:val="18"/>
            </w:rPr>
            <w:fldChar w:fldCharType="end"/>
          </w:r>
        </w:p>
      </w:tc>
      <w:tc>
        <w:tcPr>
          <w:tcW w:w="709" w:type="dxa"/>
          <w:tcBorders>
            <w:top w:val="nil"/>
            <w:left w:val="nil"/>
            <w:bottom w:val="nil"/>
            <w:right w:val="nil"/>
          </w:tcBorders>
        </w:tcPr>
        <w:p w14:paraId="03691AD6" w14:textId="77777777" w:rsidR="000F4ECF" w:rsidRDefault="000F4ECF" w:rsidP="002537C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C792391" w14:textId="77777777" w:rsidR="000F4ECF" w:rsidRPr="002B728D" w:rsidRDefault="002B728D" w:rsidP="002B728D">
    <w:pPr>
      <w:rPr>
        <w:rFonts w:cs="Times New Roman"/>
        <w:i/>
        <w:sz w:val="18"/>
      </w:rPr>
    </w:pPr>
    <w:r w:rsidRPr="002B728D">
      <w:rPr>
        <w:rFonts w:cs="Times New Roman"/>
        <w:i/>
        <w:sz w:val="18"/>
      </w:rPr>
      <w:t>OPC65623 -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0286" w14:textId="77777777" w:rsidR="000F4ECF" w:rsidRPr="00E33C1C" w:rsidRDefault="000F4ECF"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F4ECF" w14:paraId="24AFF64F" w14:textId="77777777" w:rsidTr="00B33709">
      <w:tc>
        <w:tcPr>
          <w:tcW w:w="1384" w:type="dxa"/>
          <w:tcBorders>
            <w:top w:val="nil"/>
            <w:left w:val="nil"/>
            <w:bottom w:val="nil"/>
            <w:right w:val="nil"/>
          </w:tcBorders>
        </w:tcPr>
        <w:p w14:paraId="0DDCAB85" w14:textId="77777777" w:rsidR="000F4ECF" w:rsidRDefault="000F4ECF" w:rsidP="002537C7">
          <w:pPr>
            <w:spacing w:line="0" w:lineRule="atLeast"/>
            <w:rPr>
              <w:sz w:val="18"/>
            </w:rPr>
          </w:pPr>
        </w:p>
      </w:tc>
      <w:tc>
        <w:tcPr>
          <w:tcW w:w="6379" w:type="dxa"/>
          <w:tcBorders>
            <w:top w:val="nil"/>
            <w:left w:val="nil"/>
            <w:bottom w:val="nil"/>
            <w:right w:val="nil"/>
          </w:tcBorders>
        </w:tcPr>
        <w:p w14:paraId="65ACC2D0" w14:textId="1CF747F4" w:rsidR="000F4ECF" w:rsidRDefault="000F4ECF" w:rsidP="002537C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25601">
            <w:rPr>
              <w:i/>
              <w:sz w:val="18"/>
            </w:rPr>
            <w:t>Biosecurity (Emergency Requirements—High Risk Country Travel Pause) Determination (No. 2) 2021</w:t>
          </w:r>
          <w:r w:rsidRPr="007A1328">
            <w:rPr>
              <w:i/>
              <w:sz w:val="18"/>
            </w:rPr>
            <w:fldChar w:fldCharType="end"/>
          </w:r>
        </w:p>
      </w:tc>
      <w:tc>
        <w:tcPr>
          <w:tcW w:w="709" w:type="dxa"/>
          <w:tcBorders>
            <w:top w:val="nil"/>
            <w:left w:val="nil"/>
            <w:bottom w:val="nil"/>
            <w:right w:val="nil"/>
          </w:tcBorders>
        </w:tcPr>
        <w:p w14:paraId="2FBA99ED" w14:textId="77777777" w:rsidR="000F4ECF" w:rsidRDefault="000F4ECF" w:rsidP="002537C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D890D0B" w14:textId="77777777" w:rsidR="000F4ECF" w:rsidRPr="002B728D" w:rsidRDefault="002B728D" w:rsidP="002B728D">
    <w:pPr>
      <w:rPr>
        <w:rFonts w:cs="Times New Roman"/>
        <w:i/>
        <w:sz w:val="18"/>
      </w:rPr>
    </w:pPr>
    <w:r w:rsidRPr="002B728D">
      <w:rPr>
        <w:rFonts w:cs="Times New Roman"/>
        <w:i/>
        <w:sz w:val="18"/>
      </w:rPr>
      <w:t>OPC65623 -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D7D97" w14:textId="77777777" w:rsidR="000F4ECF" w:rsidRDefault="000F4ECF" w:rsidP="00715914">
      <w:pPr>
        <w:spacing w:line="240" w:lineRule="auto"/>
      </w:pPr>
      <w:r>
        <w:separator/>
      </w:r>
    </w:p>
  </w:footnote>
  <w:footnote w:type="continuationSeparator" w:id="0">
    <w:p w14:paraId="5AAA78D8" w14:textId="77777777" w:rsidR="000F4ECF" w:rsidRDefault="000F4EC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32F26" w14:textId="77777777" w:rsidR="000F4ECF" w:rsidRPr="005F1388" w:rsidRDefault="000F4ECF"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1426D" w14:textId="77777777" w:rsidR="000F4ECF" w:rsidRPr="005F1388" w:rsidRDefault="000F4ECF"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FF81" w14:textId="77777777" w:rsidR="000F4ECF" w:rsidRPr="005F1388" w:rsidRDefault="000F4ECF"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3FB02" w14:textId="77777777" w:rsidR="000F4ECF" w:rsidRPr="00ED79B6" w:rsidRDefault="000F4ECF"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A24D0" w14:textId="77777777" w:rsidR="000F4ECF" w:rsidRPr="00ED79B6" w:rsidRDefault="000F4ECF"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7A962" w14:textId="77777777" w:rsidR="000F4ECF" w:rsidRPr="00ED79B6" w:rsidRDefault="000F4EC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652B7" w14:textId="4E2C4197" w:rsidR="000F4ECF" w:rsidRDefault="000F4EC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CC00335" w14:textId="55C561BA" w:rsidR="000F4ECF" w:rsidRDefault="000F4EC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B10C6">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B10C6">
      <w:rPr>
        <w:noProof/>
        <w:sz w:val="20"/>
      </w:rPr>
      <w:t>Preliminary</w:t>
    </w:r>
    <w:r>
      <w:rPr>
        <w:sz w:val="20"/>
      </w:rPr>
      <w:fldChar w:fldCharType="end"/>
    </w:r>
  </w:p>
  <w:p w14:paraId="2D47E218" w14:textId="62C6C9EF" w:rsidR="000F4ECF" w:rsidRPr="007A1328" w:rsidRDefault="000F4EC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9B98464" w14:textId="77777777" w:rsidR="000F4ECF" w:rsidRPr="007A1328" w:rsidRDefault="000F4ECF" w:rsidP="00715914">
    <w:pPr>
      <w:rPr>
        <w:b/>
        <w:sz w:val="24"/>
      </w:rPr>
    </w:pPr>
  </w:p>
  <w:p w14:paraId="1D18C9B8" w14:textId="010F4A51" w:rsidR="000F4ECF" w:rsidRPr="007A1328" w:rsidRDefault="000F4ECF"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2560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B10C6">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B8C4B" w14:textId="05D320B9" w:rsidR="000F4ECF" w:rsidRPr="007A1328" w:rsidRDefault="000F4EC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741E539" w14:textId="51206070" w:rsidR="000F4ECF" w:rsidRPr="007A1328" w:rsidRDefault="000F4ECF" w:rsidP="00715914">
    <w:pPr>
      <w:jc w:val="right"/>
      <w:rPr>
        <w:sz w:val="20"/>
      </w:rPr>
    </w:pPr>
    <w:r w:rsidRPr="007A1328">
      <w:rPr>
        <w:sz w:val="20"/>
      </w:rPr>
      <w:fldChar w:fldCharType="begin"/>
    </w:r>
    <w:r w:rsidRPr="007A1328">
      <w:rPr>
        <w:sz w:val="20"/>
      </w:rPr>
      <w:instrText xml:space="preserve"> STYLEREF CharPartText </w:instrText>
    </w:r>
    <w:r w:rsidR="000B10C6">
      <w:rPr>
        <w:sz w:val="20"/>
      </w:rPr>
      <w:fldChar w:fldCharType="separate"/>
    </w:r>
    <w:r w:rsidR="000B10C6">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B10C6">
      <w:rPr>
        <w:b/>
        <w:sz w:val="20"/>
      </w:rPr>
      <w:fldChar w:fldCharType="separate"/>
    </w:r>
    <w:r w:rsidR="000B10C6">
      <w:rPr>
        <w:b/>
        <w:noProof/>
        <w:sz w:val="20"/>
      </w:rPr>
      <w:t>Part 1</w:t>
    </w:r>
    <w:r>
      <w:rPr>
        <w:b/>
        <w:sz w:val="20"/>
      </w:rPr>
      <w:fldChar w:fldCharType="end"/>
    </w:r>
  </w:p>
  <w:p w14:paraId="16039C98" w14:textId="06C9878A" w:rsidR="000F4ECF" w:rsidRPr="007A1328" w:rsidRDefault="000F4EC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39B2160" w14:textId="77777777" w:rsidR="000F4ECF" w:rsidRPr="007A1328" w:rsidRDefault="000F4ECF" w:rsidP="00715914">
    <w:pPr>
      <w:jc w:val="right"/>
      <w:rPr>
        <w:b/>
        <w:sz w:val="24"/>
      </w:rPr>
    </w:pPr>
  </w:p>
  <w:p w14:paraId="115C3585" w14:textId="4273589E" w:rsidR="000F4ECF" w:rsidRPr="007A1328" w:rsidRDefault="000F4ECF"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2560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B10C6">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6486" w14:textId="77777777" w:rsidR="000F4ECF" w:rsidRPr="007A1328" w:rsidRDefault="000F4ECF"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1B"/>
    <w:rsid w:val="00004470"/>
    <w:rsid w:val="000136AF"/>
    <w:rsid w:val="00036933"/>
    <w:rsid w:val="000437C1"/>
    <w:rsid w:val="0004574A"/>
    <w:rsid w:val="0005352D"/>
    <w:rsid w:val="0005365D"/>
    <w:rsid w:val="00060407"/>
    <w:rsid w:val="000614BF"/>
    <w:rsid w:val="00091579"/>
    <w:rsid w:val="000B10C6"/>
    <w:rsid w:val="000B58FA"/>
    <w:rsid w:val="000B7E30"/>
    <w:rsid w:val="000D05EF"/>
    <w:rsid w:val="000E2261"/>
    <w:rsid w:val="000F21C1"/>
    <w:rsid w:val="000F4ECF"/>
    <w:rsid w:val="0010745C"/>
    <w:rsid w:val="0012636D"/>
    <w:rsid w:val="00132CEB"/>
    <w:rsid w:val="00141528"/>
    <w:rsid w:val="00142B62"/>
    <w:rsid w:val="00142FC6"/>
    <w:rsid w:val="0014539C"/>
    <w:rsid w:val="00153893"/>
    <w:rsid w:val="00157B8B"/>
    <w:rsid w:val="00166C2F"/>
    <w:rsid w:val="0017079F"/>
    <w:rsid w:val="001721AC"/>
    <w:rsid w:val="00172DFA"/>
    <w:rsid w:val="001809D7"/>
    <w:rsid w:val="00183260"/>
    <w:rsid w:val="001939E1"/>
    <w:rsid w:val="00194C3E"/>
    <w:rsid w:val="00195382"/>
    <w:rsid w:val="001C61C5"/>
    <w:rsid w:val="001C69C4"/>
    <w:rsid w:val="001D37EF"/>
    <w:rsid w:val="001E3590"/>
    <w:rsid w:val="001E431B"/>
    <w:rsid w:val="001E7407"/>
    <w:rsid w:val="001F5D5E"/>
    <w:rsid w:val="001F6219"/>
    <w:rsid w:val="001F6CD4"/>
    <w:rsid w:val="002067C0"/>
    <w:rsid w:val="00206C4D"/>
    <w:rsid w:val="0021053C"/>
    <w:rsid w:val="002150FD"/>
    <w:rsid w:val="00215AF1"/>
    <w:rsid w:val="00226562"/>
    <w:rsid w:val="002321E8"/>
    <w:rsid w:val="00236EEC"/>
    <w:rsid w:val="0024010F"/>
    <w:rsid w:val="00240749"/>
    <w:rsid w:val="00243018"/>
    <w:rsid w:val="002537C7"/>
    <w:rsid w:val="002564A4"/>
    <w:rsid w:val="0026736C"/>
    <w:rsid w:val="00280662"/>
    <w:rsid w:val="00281308"/>
    <w:rsid w:val="00284719"/>
    <w:rsid w:val="00295D82"/>
    <w:rsid w:val="00297ECB"/>
    <w:rsid w:val="002A7BCF"/>
    <w:rsid w:val="002B243C"/>
    <w:rsid w:val="002B728D"/>
    <w:rsid w:val="002B769C"/>
    <w:rsid w:val="002C4A40"/>
    <w:rsid w:val="002D043A"/>
    <w:rsid w:val="002D6224"/>
    <w:rsid w:val="002E3F4B"/>
    <w:rsid w:val="002F2822"/>
    <w:rsid w:val="00304F8B"/>
    <w:rsid w:val="003354D2"/>
    <w:rsid w:val="00335BC6"/>
    <w:rsid w:val="003415D3"/>
    <w:rsid w:val="00344701"/>
    <w:rsid w:val="00352B0F"/>
    <w:rsid w:val="00356690"/>
    <w:rsid w:val="00360459"/>
    <w:rsid w:val="003A2852"/>
    <w:rsid w:val="003B77A7"/>
    <w:rsid w:val="003C6231"/>
    <w:rsid w:val="003D0BFE"/>
    <w:rsid w:val="003D5700"/>
    <w:rsid w:val="003E341B"/>
    <w:rsid w:val="004116CD"/>
    <w:rsid w:val="004144EC"/>
    <w:rsid w:val="00417EB9"/>
    <w:rsid w:val="00424CA9"/>
    <w:rsid w:val="00431E9B"/>
    <w:rsid w:val="00432883"/>
    <w:rsid w:val="004379E3"/>
    <w:rsid w:val="00437E5C"/>
    <w:rsid w:val="0044015E"/>
    <w:rsid w:val="0044291A"/>
    <w:rsid w:val="00444ABD"/>
    <w:rsid w:val="00461C81"/>
    <w:rsid w:val="00467661"/>
    <w:rsid w:val="004705B7"/>
    <w:rsid w:val="00472DBE"/>
    <w:rsid w:val="00474A19"/>
    <w:rsid w:val="004953EF"/>
    <w:rsid w:val="00496F97"/>
    <w:rsid w:val="004C6AE8"/>
    <w:rsid w:val="004D3593"/>
    <w:rsid w:val="004E063A"/>
    <w:rsid w:val="004E269D"/>
    <w:rsid w:val="004E7BEC"/>
    <w:rsid w:val="004F53FA"/>
    <w:rsid w:val="00505D3D"/>
    <w:rsid w:val="00506AF6"/>
    <w:rsid w:val="00510E57"/>
    <w:rsid w:val="005158E0"/>
    <w:rsid w:val="00516B8D"/>
    <w:rsid w:val="00537FBC"/>
    <w:rsid w:val="005470FB"/>
    <w:rsid w:val="00554954"/>
    <w:rsid w:val="00554EA4"/>
    <w:rsid w:val="005574D1"/>
    <w:rsid w:val="005627EC"/>
    <w:rsid w:val="00584811"/>
    <w:rsid w:val="00585784"/>
    <w:rsid w:val="00593AA6"/>
    <w:rsid w:val="00594161"/>
    <w:rsid w:val="00594749"/>
    <w:rsid w:val="005B4067"/>
    <w:rsid w:val="005C3F41"/>
    <w:rsid w:val="005D2D09"/>
    <w:rsid w:val="00600219"/>
    <w:rsid w:val="00603DC4"/>
    <w:rsid w:val="00620076"/>
    <w:rsid w:val="00670EA1"/>
    <w:rsid w:val="00675929"/>
    <w:rsid w:val="00677CC2"/>
    <w:rsid w:val="006905DE"/>
    <w:rsid w:val="0069207B"/>
    <w:rsid w:val="006944A8"/>
    <w:rsid w:val="006B5789"/>
    <w:rsid w:val="006C0A1A"/>
    <w:rsid w:val="006C30C5"/>
    <w:rsid w:val="006C7F8C"/>
    <w:rsid w:val="006D43F4"/>
    <w:rsid w:val="006D7A05"/>
    <w:rsid w:val="006E5593"/>
    <w:rsid w:val="006E6246"/>
    <w:rsid w:val="006F318F"/>
    <w:rsid w:val="006F4226"/>
    <w:rsid w:val="0070017E"/>
    <w:rsid w:val="00700B2C"/>
    <w:rsid w:val="007050A2"/>
    <w:rsid w:val="007106B5"/>
    <w:rsid w:val="00713084"/>
    <w:rsid w:val="00714F20"/>
    <w:rsid w:val="0071590F"/>
    <w:rsid w:val="00715914"/>
    <w:rsid w:val="00731E00"/>
    <w:rsid w:val="0073497E"/>
    <w:rsid w:val="007440B7"/>
    <w:rsid w:val="007500C8"/>
    <w:rsid w:val="00756272"/>
    <w:rsid w:val="0076681A"/>
    <w:rsid w:val="007715C9"/>
    <w:rsid w:val="00771613"/>
    <w:rsid w:val="00774EDD"/>
    <w:rsid w:val="007757EC"/>
    <w:rsid w:val="00780864"/>
    <w:rsid w:val="00783E89"/>
    <w:rsid w:val="00793915"/>
    <w:rsid w:val="007C2253"/>
    <w:rsid w:val="007D5A63"/>
    <w:rsid w:val="007D7B81"/>
    <w:rsid w:val="007E163D"/>
    <w:rsid w:val="007E667A"/>
    <w:rsid w:val="007F28C9"/>
    <w:rsid w:val="00803587"/>
    <w:rsid w:val="00807626"/>
    <w:rsid w:val="008117E9"/>
    <w:rsid w:val="00824498"/>
    <w:rsid w:val="00844654"/>
    <w:rsid w:val="00856A31"/>
    <w:rsid w:val="00864B24"/>
    <w:rsid w:val="00867B37"/>
    <w:rsid w:val="008754D0"/>
    <w:rsid w:val="008855C9"/>
    <w:rsid w:val="00886456"/>
    <w:rsid w:val="008A46E1"/>
    <w:rsid w:val="008A4F43"/>
    <w:rsid w:val="008A782A"/>
    <w:rsid w:val="008B2706"/>
    <w:rsid w:val="008D0EE0"/>
    <w:rsid w:val="008E6067"/>
    <w:rsid w:val="008F319D"/>
    <w:rsid w:val="008F4CBB"/>
    <w:rsid w:val="008F54E7"/>
    <w:rsid w:val="00903422"/>
    <w:rsid w:val="00915DF9"/>
    <w:rsid w:val="009254C3"/>
    <w:rsid w:val="00932377"/>
    <w:rsid w:val="0094786C"/>
    <w:rsid w:val="00947D5A"/>
    <w:rsid w:val="009532A5"/>
    <w:rsid w:val="00965398"/>
    <w:rsid w:val="00982242"/>
    <w:rsid w:val="009868E9"/>
    <w:rsid w:val="009A0454"/>
    <w:rsid w:val="009B5AB3"/>
    <w:rsid w:val="009C26D0"/>
    <w:rsid w:val="009E5CFC"/>
    <w:rsid w:val="00A079CB"/>
    <w:rsid w:val="00A12128"/>
    <w:rsid w:val="00A22C98"/>
    <w:rsid w:val="00A231E2"/>
    <w:rsid w:val="00A25601"/>
    <w:rsid w:val="00A64912"/>
    <w:rsid w:val="00A70A74"/>
    <w:rsid w:val="00A94C8A"/>
    <w:rsid w:val="00AD5641"/>
    <w:rsid w:val="00AD7889"/>
    <w:rsid w:val="00AE3652"/>
    <w:rsid w:val="00AF021B"/>
    <w:rsid w:val="00AF06CF"/>
    <w:rsid w:val="00B05CF4"/>
    <w:rsid w:val="00B07CDB"/>
    <w:rsid w:val="00B12740"/>
    <w:rsid w:val="00B16A31"/>
    <w:rsid w:val="00B17DFD"/>
    <w:rsid w:val="00B308FE"/>
    <w:rsid w:val="00B33709"/>
    <w:rsid w:val="00B33B3C"/>
    <w:rsid w:val="00B50ADC"/>
    <w:rsid w:val="00B566B1"/>
    <w:rsid w:val="00B57BE3"/>
    <w:rsid w:val="00B63834"/>
    <w:rsid w:val="00B65F8A"/>
    <w:rsid w:val="00B72734"/>
    <w:rsid w:val="00B80199"/>
    <w:rsid w:val="00B83204"/>
    <w:rsid w:val="00BA0C87"/>
    <w:rsid w:val="00BA220B"/>
    <w:rsid w:val="00BA3A57"/>
    <w:rsid w:val="00BA691F"/>
    <w:rsid w:val="00BB4E1A"/>
    <w:rsid w:val="00BC015E"/>
    <w:rsid w:val="00BC76AC"/>
    <w:rsid w:val="00BD0ECB"/>
    <w:rsid w:val="00BE2155"/>
    <w:rsid w:val="00BE2213"/>
    <w:rsid w:val="00BE719A"/>
    <w:rsid w:val="00BE720A"/>
    <w:rsid w:val="00BF0D73"/>
    <w:rsid w:val="00BF2465"/>
    <w:rsid w:val="00BF774C"/>
    <w:rsid w:val="00C1518D"/>
    <w:rsid w:val="00C25E7F"/>
    <w:rsid w:val="00C2746F"/>
    <w:rsid w:val="00C324A0"/>
    <w:rsid w:val="00C3300F"/>
    <w:rsid w:val="00C374D0"/>
    <w:rsid w:val="00C42BF8"/>
    <w:rsid w:val="00C50043"/>
    <w:rsid w:val="00C7573B"/>
    <w:rsid w:val="00C83037"/>
    <w:rsid w:val="00C84A8F"/>
    <w:rsid w:val="00C93C03"/>
    <w:rsid w:val="00C970C9"/>
    <w:rsid w:val="00CB2C8E"/>
    <w:rsid w:val="00CB602E"/>
    <w:rsid w:val="00CE051D"/>
    <w:rsid w:val="00CE1335"/>
    <w:rsid w:val="00CE493D"/>
    <w:rsid w:val="00CF07FA"/>
    <w:rsid w:val="00CF0BB2"/>
    <w:rsid w:val="00CF3EE8"/>
    <w:rsid w:val="00D050E6"/>
    <w:rsid w:val="00D13441"/>
    <w:rsid w:val="00D150E7"/>
    <w:rsid w:val="00D23B3D"/>
    <w:rsid w:val="00D32F65"/>
    <w:rsid w:val="00D52DC2"/>
    <w:rsid w:val="00D53BCC"/>
    <w:rsid w:val="00D67E8A"/>
    <w:rsid w:val="00D70DFB"/>
    <w:rsid w:val="00D766DF"/>
    <w:rsid w:val="00D908AC"/>
    <w:rsid w:val="00DA186E"/>
    <w:rsid w:val="00DA4116"/>
    <w:rsid w:val="00DB251C"/>
    <w:rsid w:val="00DB424F"/>
    <w:rsid w:val="00DB4630"/>
    <w:rsid w:val="00DC4F88"/>
    <w:rsid w:val="00DD0754"/>
    <w:rsid w:val="00E00089"/>
    <w:rsid w:val="00E05704"/>
    <w:rsid w:val="00E11E44"/>
    <w:rsid w:val="00E26306"/>
    <w:rsid w:val="00E3270E"/>
    <w:rsid w:val="00E338EF"/>
    <w:rsid w:val="00E47C92"/>
    <w:rsid w:val="00E50FF0"/>
    <w:rsid w:val="00E544BB"/>
    <w:rsid w:val="00E662CB"/>
    <w:rsid w:val="00E74DC7"/>
    <w:rsid w:val="00E76806"/>
    <w:rsid w:val="00E77846"/>
    <w:rsid w:val="00E8075A"/>
    <w:rsid w:val="00E94D5E"/>
    <w:rsid w:val="00EA1AC8"/>
    <w:rsid w:val="00EA7100"/>
    <w:rsid w:val="00EA7F9F"/>
    <w:rsid w:val="00EB1274"/>
    <w:rsid w:val="00EB6AD0"/>
    <w:rsid w:val="00ED2BB6"/>
    <w:rsid w:val="00ED34E1"/>
    <w:rsid w:val="00ED3B8D"/>
    <w:rsid w:val="00ED659C"/>
    <w:rsid w:val="00EF2E3A"/>
    <w:rsid w:val="00F072A7"/>
    <w:rsid w:val="00F078DC"/>
    <w:rsid w:val="00F1464A"/>
    <w:rsid w:val="00F32BA8"/>
    <w:rsid w:val="00F349F1"/>
    <w:rsid w:val="00F37C1B"/>
    <w:rsid w:val="00F4350D"/>
    <w:rsid w:val="00F567F7"/>
    <w:rsid w:val="00F62036"/>
    <w:rsid w:val="00F65B52"/>
    <w:rsid w:val="00F67BCA"/>
    <w:rsid w:val="00F73BD6"/>
    <w:rsid w:val="00F759EC"/>
    <w:rsid w:val="00F83989"/>
    <w:rsid w:val="00F85099"/>
    <w:rsid w:val="00F9379C"/>
    <w:rsid w:val="00F9632C"/>
    <w:rsid w:val="00FA1E52"/>
    <w:rsid w:val="00FB0FAF"/>
    <w:rsid w:val="00FB1409"/>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9C7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759EC"/>
    <w:pPr>
      <w:spacing w:after="0" w:line="260" w:lineRule="atLeast"/>
    </w:pPr>
    <w:rPr>
      <w:rFonts w:ascii="Times New Roman" w:eastAsiaTheme="minorHAnsi" w:hAnsi="Times New Roman"/>
      <w:sz w:val="22"/>
      <w:szCs w:val="20"/>
    </w:rPr>
  </w:style>
  <w:style w:type="paragraph" w:styleId="Heading1">
    <w:name w:val="heading 1"/>
    <w:basedOn w:val="Normal"/>
    <w:next w:val="Normal"/>
    <w:link w:val="Heading1Char"/>
    <w:uiPriority w:val="9"/>
    <w:qFormat/>
    <w:rsid w:val="00F759E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59E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59E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59E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759E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759E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759E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759E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759E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759EC"/>
  </w:style>
  <w:style w:type="paragraph" w:customStyle="1" w:styleId="OPCParaBase">
    <w:name w:val="OPCParaBase"/>
    <w:qFormat/>
    <w:rsid w:val="00F759EC"/>
    <w:pPr>
      <w:spacing w:after="0" w:line="260" w:lineRule="atLeast"/>
    </w:pPr>
    <w:rPr>
      <w:rFonts w:ascii="Times New Roman" w:eastAsia="Times New Roman" w:hAnsi="Times New Roman" w:cs="Times New Roman"/>
      <w:sz w:val="22"/>
      <w:szCs w:val="20"/>
      <w:lang w:eastAsia="en-AU"/>
    </w:rPr>
  </w:style>
  <w:style w:type="paragraph" w:customStyle="1" w:styleId="ShortT">
    <w:name w:val="ShortT"/>
    <w:basedOn w:val="OPCParaBase"/>
    <w:next w:val="Normal"/>
    <w:qFormat/>
    <w:rsid w:val="00F759EC"/>
    <w:pPr>
      <w:spacing w:line="240" w:lineRule="auto"/>
    </w:pPr>
    <w:rPr>
      <w:b/>
      <w:sz w:val="40"/>
    </w:rPr>
  </w:style>
  <w:style w:type="paragraph" w:customStyle="1" w:styleId="ActHead1">
    <w:name w:val="ActHead 1"/>
    <w:aliases w:val="c"/>
    <w:basedOn w:val="OPCParaBase"/>
    <w:next w:val="Normal"/>
    <w:qFormat/>
    <w:rsid w:val="00F759E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759E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759E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759E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759E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759E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759E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759E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759E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759EC"/>
  </w:style>
  <w:style w:type="paragraph" w:customStyle="1" w:styleId="Blocks">
    <w:name w:val="Blocks"/>
    <w:aliases w:val="bb"/>
    <w:basedOn w:val="OPCParaBase"/>
    <w:qFormat/>
    <w:rsid w:val="00F759EC"/>
    <w:pPr>
      <w:spacing w:line="240" w:lineRule="auto"/>
    </w:pPr>
    <w:rPr>
      <w:sz w:val="24"/>
    </w:rPr>
  </w:style>
  <w:style w:type="paragraph" w:customStyle="1" w:styleId="BoxText">
    <w:name w:val="BoxText"/>
    <w:aliases w:val="bt"/>
    <w:basedOn w:val="OPCParaBase"/>
    <w:qFormat/>
    <w:rsid w:val="00F759E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759EC"/>
    <w:rPr>
      <w:b/>
    </w:rPr>
  </w:style>
  <w:style w:type="paragraph" w:customStyle="1" w:styleId="BoxHeadItalic">
    <w:name w:val="BoxHeadItalic"/>
    <w:aliases w:val="bhi"/>
    <w:basedOn w:val="BoxText"/>
    <w:next w:val="BoxStep"/>
    <w:qFormat/>
    <w:rsid w:val="00F759EC"/>
    <w:rPr>
      <w:i/>
    </w:rPr>
  </w:style>
  <w:style w:type="paragraph" w:customStyle="1" w:styleId="BoxList">
    <w:name w:val="BoxList"/>
    <w:aliases w:val="bl"/>
    <w:basedOn w:val="BoxText"/>
    <w:qFormat/>
    <w:rsid w:val="00F759EC"/>
    <w:pPr>
      <w:ind w:left="1559" w:hanging="425"/>
    </w:pPr>
  </w:style>
  <w:style w:type="paragraph" w:customStyle="1" w:styleId="BoxNote">
    <w:name w:val="BoxNote"/>
    <w:aliases w:val="bn"/>
    <w:basedOn w:val="BoxText"/>
    <w:qFormat/>
    <w:rsid w:val="00F759EC"/>
    <w:pPr>
      <w:tabs>
        <w:tab w:val="left" w:pos="1985"/>
      </w:tabs>
      <w:spacing w:before="122" w:line="198" w:lineRule="exact"/>
      <w:ind w:left="2948" w:hanging="1814"/>
    </w:pPr>
    <w:rPr>
      <w:sz w:val="18"/>
    </w:rPr>
  </w:style>
  <w:style w:type="paragraph" w:customStyle="1" w:styleId="BoxPara">
    <w:name w:val="BoxPara"/>
    <w:aliases w:val="bp"/>
    <w:basedOn w:val="BoxText"/>
    <w:qFormat/>
    <w:rsid w:val="00F759EC"/>
    <w:pPr>
      <w:tabs>
        <w:tab w:val="right" w:pos="2268"/>
      </w:tabs>
      <w:ind w:left="2552" w:hanging="1418"/>
    </w:pPr>
  </w:style>
  <w:style w:type="paragraph" w:customStyle="1" w:styleId="BoxStep">
    <w:name w:val="BoxStep"/>
    <w:aliases w:val="bs"/>
    <w:basedOn w:val="BoxText"/>
    <w:qFormat/>
    <w:rsid w:val="00F759EC"/>
    <w:pPr>
      <w:ind w:left="1985" w:hanging="851"/>
    </w:pPr>
  </w:style>
  <w:style w:type="character" w:customStyle="1" w:styleId="CharAmPartNo">
    <w:name w:val="CharAmPartNo"/>
    <w:basedOn w:val="OPCCharBase"/>
    <w:qFormat/>
    <w:rsid w:val="00F759EC"/>
  </w:style>
  <w:style w:type="character" w:customStyle="1" w:styleId="CharAmPartText">
    <w:name w:val="CharAmPartText"/>
    <w:basedOn w:val="OPCCharBase"/>
    <w:qFormat/>
    <w:rsid w:val="00F759EC"/>
  </w:style>
  <w:style w:type="character" w:customStyle="1" w:styleId="CharAmSchNo">
    <w:name w:val="CharAmSchNo"/>
    <w:basedOn w:val="OPCCharBase"/>
    <w:qFormat/>
    <w:rsid w:val="00F759EC"/>
  </w:style>
  <w:style w:type="character" w:customStyle="1" w:styleId="CharAmSchText">
    <w:name w:val="CharAmSchText"/>
    <w:basedOn w:val="OPCCharBase"/>
    <w:qFormat/>
    <w:rsid w:val="00F759EC"/>
  </w:style>
  <w:style w:type="character" w:customStyle="1" w:styleId="CharBoldItalic">
    <w:name w:val="CharBoldItalic"/>
    <w:basedOn w:val="OPCCharBase"/>
    <w:uiPriority w:val="1"/>
    <w:qFormat/>
    <w:rsid w:val="00F759EC"/>
    <w:rPr>
      <w:b/>
      <w:i/>
    </w:rPr>
  </w:style>
  <w:style w:type="character" w:customStyle="1" w:styleId="CharChapNo">
    <w:name w:val="CharChapNo"/>
    <w:basedOn w:val="OPCCharBase"/>
    <w:uiPriority w:val="1"/>
    <w:qFormat/>
    <w:rsid w:val="00F759EC"/>
  </w:style>
  <w:style w:type="character" w:customStyle="1" w:styleId="CharChapText">
    <w:name w:val="CharChapText"/>
    <w:basedOn w:val="OPCCharBase"/>
    <w:uiPriority w:val="1"/>
    <w:qFormat/>
    <w:rsid w:val="00F759EC"/>
  </w:style>
  <w:style w:type="character" w:customStyle="1" w:styleId="CharDivNo">
    <w:name w:val="CharDivNo"/>
    <w:basedOn w:val="OPCCharBase"/>
    <w:uiPriority w:val="1"/>
    <w:qFormat/>
    <w:rsid w:val="00F759EC"/>
  </w:style>
  <w:style w:type="character" w:customStyle="1" w:styleId="CharDivText">
    <w:name w:val="CharDivText"/>
    <w:basedOn w:val="OPCCharBase"/>
    <w:uiPriority w:val="1"/>
    <w:qFormat/>
    <w:rsid w:val="00F759EC"/>
  </w:style>
  <w:style w:type="character" w:customStyle="1" w:styleId="CharItalic">
    <w:name w:val="CharItalic"/>
    <w:basedOn w:val="OPCCharBase"/>
    <w:uiPriority w:val="1"/>
    <w:qFormat/>
    <w:rsid w:val="00F759EC"/>
    <w:rPr>
      <w:i/>
    </w:rPr>
  </w:style>
  <w:style w:type="character" w:customStyle="1" w:styleId="CharPartNo">
    <w:name w:val="CharPartNo"/>
    <w:basedOn w:val="OPCCharBase"/>
    <w:uiPriority w:val="1"/>
    <w:qFormat/>
    <w:rsid w:val="00F759EC"/>
  </w:style>
  <w:style w:type="character" w:customStyle="1" w:styleId="CharPartText">
    <w:name w:val="CharPartText"/>
    <w:basedOn w:val="OPCCharBase"/>
    <w:uiPriority w:val="1"/>
    <w:qFormat/>
    <w:rsid w:val="00F759EC"/>
  </w:style>
  <w:style w:type="character" w:customStyle="1" w:styleId="CharSectno">
    <w:name w:val="CharSectno"/>
    <w:basedOn w:val="OPCCharBase"/>
    <w:qFormat/>
    <w:rsid w:val="00F759EC"/>
  </w:style>
  <w:style w:type="character" w:customStyle="1" w:styleId="CharSubdNo">
    <w:name w:val="CharSubdNo"/>
    <w:basedOn w:val="OPCCharBase"/>
    <w:uiPriority w:val="1"/>
    <w:qFormat/>
    <w:rsid w:val="00F759EC"/>
  </w:style>
  <w:style w:type="character" w:customStyle="1" w:styleId="CharSubdText">
    <w:name w:val="CharSubdText"/>
    <w:basedOn w:val="OPCCharBase"/>
    <w:uiPriority w:val="1"/>
    <w:qFormat/>
    <w:rsid w:val="00F759EC"/>
  </w:style>
  <w:style w:type="paragraph" w:customStyle="1" w:styleId="CTA--">
    <w:name w:val="CTA --"/>
    <w:basedOn w:val="OPCParaBase"/>
    <w:next w:val="Normal"/>
    <w:rsid w:val="00F759EC"/>
    <w:pPr>
      <w:spacing w:before="60" w:line="240" w:lineRule="atLeast"/>
      <w:ind w:left="142" w:hanging="142"/>
    </w:pPr>
    <w:rPr>
      <w:sz w:val="20"/>
    </w:rPr>
  </w:style>
  <w:style w:type="paragraph" w:customStyle="1" w:styleId="CTA-">
    <w:name w:val="CTA -"/>
    <w:basedOn w:val="OPCParaBase"/>
    <w:rsid w:val="00F759EC"/>
    <w:pPr>
      <w:spacing w:before="60" w:line="240" w:lineRule="atLeast"/>
      <w:ind w:left="85" w:hanging="85"/>
    </w:pPr>
    <w:rPr>
      <w:sz w:val="20"/>
    </w:rPr>
  </w:style>
  <w:style w:type="paragraph" w:customStyle="1" w:styleId="CTA---">
    <w:name w:val="CTA ---"/>
    <w:basedOn w:val="OPCParaBase"/>
    <w:next w:val="Normal"/>
    <w:rsid w:val="00F759EC"/>
    <w:pPr>
      <w:spacing w:before="60" w:line="240" w:lineRule="atLeast"/>
      <w:ind w:left="198" w:hanging="198"/>
    </w:pPr>
    <w:rPr>
      <w:sz w:val="20"/>
    </w:rPr>
  </w:style>
  <w:style w:type="paragraph" w:customStyle="1" w:styleId="CTA----">
    <w:name w:val="CTA ----"/>
    <w:basedOn w:val="OPCParaBase"/>
    <w:next w:val="Normal"/>
    <w:rsid w:val="00F759EC"/>
    <w:pPr>
      <w:spacing w:before="60" w:line="240" w:lineRule="atLeast"/>
      <w:ind w:left="255" w:hanging="255"/>
    </w:pPr>
    <w:rPr>
      <w:sz w:val="20"/>
    </w:rPr>
  </w:style>
  <w:style w:type="paragraph" w:customStyle="1" w:styleId="CTA1a">
    <w:name w:val="CTA 1(a)"/>
    <w:basedOn w:val="OPCParaBase"/>
    <w:rsid w:val="00F759EC"/>
    <w:pPr>
      <w:tabs>
        <w:tab w:val="right" w:pos="414"/>
      </w:tabs>
      <w:spacing w:before="40" w:line="240" w:lineRule="atLeast"/>
      <w:ind w:left="675" w:hanging="675"/>
    </w:pPr>
    <w:rPr>
      <w:sz w:val="20"/>
    </w:rPr>
  </w:style>
  <w:style w:type="paragraph" w:customStyle="1" w:styleId="CTA1ai">
    <w:name w:val="CTA 1(a)(i)"/>
    <w:basedOn w:val="OPCParaBase"/>
    <w:rsid w:val="00F759EC"/>
    <w:pPr>
      <w:tabs>
        <w:tab w:val="right" w:pos="1004"/>
      </w:tabs>
      <w:spacing w:before="40" w:line="240" w:lineRule="atLeast"/>
      <w:ind w:left="1253" w:hanging="1253"/>
    </w:pPr>
    <w:rPr>
      <w:sz w:val="20"/>
    </w:rPr>
  </w:style>
  <w:style w:type="paragraph" w:customStyle="1" w:styleId="CTA2a">
    <w:name w:val="CTA 2(a)"/>
    <w:basedOn w:val="OPCParaBase"/>
    <w:rsid w:val="00F759EC"/>
    <w:pPr>
      <w:tabs>
        <w:tab w:val="right" w:pos="482"/>
      </w:tabs>
      <w:spacing w:before="40" w:line="240" w:lineRule="atLeast"/>
      <w:ind w:left="748" w:hanging="748"/>
    </w:pPr>
    <w:rPr>
      <w:sz w:val="20"/>
    </w:rPr>
  </w:style>
  <w:style w:type="paragraph" w:customStyle="1" w:styleId="CTA2ai">
    <w:name w:val="CTA 2(a)(i)"/>
    <w:basedOn w:val="OPCParaBase"/>
    <w:rsid w:val="00F759EC"/>
    <w:pPr>
      <w:tabs>
        <w:tab w:val="right" w:pos="1089"/>
      </w:tabs>
      <w:spacing w:before="40" w:line="240" w:lineRule="atLeast"/>
      <w:ind w:left="1327" w:hanging="1327"/>
    </w:pPr>
    <w:rPr>
      <w:sz w:val="20"/>
    </w:rPr>
  </w:style>
  <w:style w:type="paragraph" w:customStyle="1" w:styleId="CTA3a">
    <w:name w:val="CTA 3(a)"/>
    <w:basedOn w:val="OPCParaBase"/>
    <w:rsid w:val="00F759EC"/>
    <w:pPr>
      <w:tabs>
        <w:tab w:val="right" w:pos="556"/>
      </w:tabs>
      <w:spacing w:before="40" w:line="240" w:lineRule="atLeast"/>
      <w:ind w:left="805" w:hanging="805"/>
    </w:pPr>
    <w:rPr>
      <w:sz w:val="20"/>
    </w:rPr>
  </w:style>
  <w:style w:type="paragraph" w:customStyle="1" w:styleId="CTA3ai">
    <w:name w:val="CTA 3(a)(i)"/>
    <w:basedOn w:val="OPCParaBase"/>
    <w:rsid w:val="00F759EC"/>
    <w:pPr>
      <w:tabs>
        <w:tab w:val="right" w:pos="1140"/>
      </w:tabs>
      <w:spacing w:before="40" w:line="240" w:lineRule="atLeast"/>
      <w:ind w:left="1361" w:hanging="1361"/>
    </w:pPr>
    <w:rPr>
      <w:sz w:val="20"/>
    </w:rPr>
  </w:style>
  <w:style w:type="paragraph" w:customStyle="1" w:styleId="CTA4a">
    <w:name w:val="CTA 4(a)"/>
    <w:basedOn w:val="OPCParaBase"/>
    <w:rsid w:val="00F759EC"/>
    <w:pPr>
      <w:tabs>
        <w:tab w:val="right" w:pos="624"/>
      </w:tabs>
      <w:spacing w:before="40" w:line="240" w:lineRule="atLeast"/>
      <w:ind w:left="873" w:hanging="873"/>
    </w:pPr>
    <w:rPr>
      <w:sz w:val="20"/>
    </w:rPr>
  </w:style>
  <w:style w:type="paragraph" w:customStyle="1" w:styleId="CTA4ai">
    <w:name w:val="CTA 4(a)(i)"/>
    <w:basedOn w:val="OPCParaBase"/>
    <w:rsid w:val="00F759EC"/>
    <w:pPr>
      <w:tabs>
        <w:tab w:val="right" w:pos="1213"/>
      </w:tabs>
      <w:spacing w:before="40" w:line="240" w:lineRule="atLeast"/>
      <w:ind w:left="1452" w:hanging="1452"/>
    </w:pPr>
    <w:rPr>
      <w:sz w:val="20"/>
    </w:rPr>
  </w:style>
  <w:style w:type="paragraph" w:customStyle="1" w:styleId="CTACAPS">
    <w:name w:val="CTA CAPS"/>
    <w:basedOn w:val="OPCParaBase"/>
    <w:rsid w:val="00F759EC"/>
    <w:pPr>
      <w:spacing w:before="60" w:line="240" w:lineRule="atLeast"/>
    </w:pPr>
    <w:rPr>
      <w:sz w:val="20"/>
    </w:rPr>
  </w:style>
  <w:style w:type="paragraph" w:customStyle="1" w:styleId="CTAright">
    <w:name w:val="CTA right"/>
    <w:basedOn w:val="OPCParaBase"/>
    <w:rsid w:val="00F759EC"/>
    <w:pPr>
      <w:spacing w:before="60" w:line="240" w:lineRule="auto"/>
      <w:jc w:val="right"/>
    </w:pPr>
    <w:rPr>
      <w:sz w:val="20"/>
    </w:rPr>
  </w:style>
  <w:style w:type="paragraph" w:customStyle="1" w:styleId="subsection">
    <w:name w:val="subsection"/>
    <w:aliases w:val="ss,Subsection"/>
    <w:basedOn w:val="OPCParaBase"/>
    <w:link w:val="subsectionChar"/>
    <w:rsid w:val="00F759EC"/>
    <w:pPr>
      <w:tabs>
        <w:tab w:val="right" w:pos="1021"/>
      </w:tabs>
      <w:spacing w:before="180" w:line="240" w:lineRule="auto"/>
      <w:ind w:left="1134" w:hanging="1134"/>
    </w:pPr>
  </w:style>
  <w:style w:type="paragraph" w:customStyle="1" w:styleId="Definition">
    <w:name w:val="Definition"/>
    <w:aliases w:val="dd"/>
    <w:basedOn w:val="OPCParaBase"/>
    <w:rsid w:val="00F759EC"/>
    <w:pPr>
      <w:spacing w:before="180" w:line="240" w:lineRule="auto"/>
      <w:ind w:left="1134"/>
    </w:pPr>
  </w:style>
  <w:style w:type="paragraph" w:customStyle="1" w:styleId="EndNotespara">
    <w:name w:val="EndNotes(para)"/>
    <w:aliases w:val="eta"/>
    <w:basedOn w:val="OPCParaBase"/>
    <w:next w:val="EndNotessubpara"/>
    <w:rsid w:val="00F759E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759E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759E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759EC"/>
    <w:pPr>
      <w:tabs>
        <w:tab w:val="right" w:pos="1412"/>
      </w:tabs>
      <w:spacing w:before="60" w:line="240" w:lineRule="auto"/>
      <w:ind w:left="1525" w:hanging="1525"/>
    </w:pPr>
    <w:rPr>
      <w:sz w:val="20"/>
    </w:rPr>
  </w:style>
  <w:style w:type="paragraph" w:customStyle="1" w:styleId="Formula">
    <w:name w:val="Formula"/>
    <w:basedOn w:val="OPCParaBase"/>
    <w:rsid w:val="00F759EC"/>
    <w:pPr>
      <w:spacing w:line="240" w:lineRule="auto"/>
      <w:ind w:left="1134"/>
    </w:pPr>
    <w:rPr>
      <w:sz w:val="20"/>
    </w:rPr>
  </w:style>
  <w:style w:type="paragraph" w:styleId="Header">
    <w:name w:val="header"/>
    <w:basedOn w:val="OPCParaBase"/>
    <w:link w:val="HeaderChar"/>
    <w:unhideWhenUsed/>
    <w:rsid w:val="00F759E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759EC"/>
    <w:rPr>
      <w:rFonts w:ascii="Times New Roman" w:eastAsia="Times New Roman" w:hAnsi="Times New Roman" w:cs="Times New Roman"/>
      <w:sz w:val="16"/>
      <w:szCs w:val="20"/>
      <w:lang w:eastAsia="en-AU"/>
    </w:rPr>
  </w:style>
  <w:style w:type="paragraph" w:customStyle="1" w:styleId="House">
    <w:name w:val="House"/>
    <w:basedOn w:val="OPCParaBase"/>
    <w:rsid w:val="00F759EC"/>
    <w:pPr>
      <w:spacing w:line="240" w:lineRule="auto"/>
    </w:pPr>
    <w:rPr>
      <w:sz w:val="28"/>
    </w:rPr>
  </w:style>
  <w:style w:type="paragraph" w:customStyle="1" w:styleId="Item">
    <w:name w:val="Item"/>
    <w:aliases w:val="i"/>
    <w:basedOn w:val="OPCParaBase"/>
    <w:next w:val="ItemHead"/>
    <w:rsid w:val="00F759EC"/>
    <w:pPr>
      <w:keepLines/>
      <w:spacing w:before="80" w:line="240" w:lineRule="auto"/>
      <w:ind w:left="709"/>
    </w:pPr>
  </w:style>
  <w:style w:type="paragraph" w:customStyle="1" w:styleId="ItemHead">
    <w:name w:val="ItemHead"/>
    <w:aliases w:val="ih"/>
    <w:basedOn w:val="OPCParaBase"/>
    <w:next w:val="Item"/>
    <w:rsid w:val="00F759E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759EC"/>
    <w:pPr>
      <w:spacing w:line="240" w:lineRule="auto"/>
    </w:pPr>
    <w:rPr>
      <w:b/>
      <w:sz w:val="32"/>
    </w:rPr>
  </w:style>
  <w:style w:type="paragraph" w:customStyle="1" w:styleId="notedraft">
    <w:name w:val="note(draft)"/>
    <w:aliases w:val="nd"/>
    <w:basedOn w:val="OPCParaBase"/>
    <w:rsid w:val="00F759EC"/>
    <w:pPr>
      <w:spacing w:before="240" w:line="240" w:lineRule="auto"/>
      <w:ind w:left="284" w:hanging="284"/>
    </w:pPr>
    <w:rPr>
      <w:i/>
      <w:sz w:val="24"/>
    </w:rPr>
  </w:style>
  <w:style w:type="paragraph" w:customStyle="1" w:styleId="notemargin">
    <w:name w:val="note(margin)"/>
    <w:aliases w:val="nm"/>
    <w:basedOn w:val="OPCParaBase"/>
    <w:rsid w:val="00F759EC"/>
    <w:pPr>
      <w:tabs>
        <w:tab w:val="left" w:pos="709"/>
      </w:tabs>
      <w:spacing w:before="122" w:line="198" w:lineRule="exact"/>
      <w:ind w:left="709" w:hanging="709"/>
    </w:pPr>
    <w:rPr>
      <w:sz w:val="18"/>
    </w:rPr>
  </w:style>
  <w:style w:type="paragraph" w:customStyle="1" w:styleId="noteToPara">
    <w:name w:val="noteToPara"/>
    <w:aliases w:val="ntp"/>
    <w:basedOn w:val="OPCParaBase"/>
    <w:rsid w:val="00F759EC"/>
    <w:pPr>
      <w:spacing w:before="122" w:line="198" w:lineRule="exact"/>
      <w:ind w:left="2353" w:hanging="709"/>
    </w:pPr>
    <w:rPr>
      <w:sz w:val="18"/>
    </w:rPr>
  </w:style>
  <w:style w:type="paragraph" w:customStyle="1" w:styleId="noteParlAmend">
    <w:name w:val="note(ParlAmend)"/>
    <w:aliases w:val="npp"/>
    <w:basedOn w:val="OPCParaBase"/>
    <w:next w:val="ParlAmend"/>
    <w:rsid w:val="00F759EC"/>
    <w:pPr>
      <w:spacing w:line="240" w:lineRule="auto"/>
      <w:jc w:val="right"/>
    </w:pPr>
    <w:rPr>
      <w:rFonts w:ascii="Arial" w:hAnsi="Arial"/>
      <w:b/>
      <w:i/>
    </w:rPr>
  </w:style>
  <w:style w:type="paragraph" w:customStyle="1" w:styleId="Page1">
    <w:name w:val="Page1"/>
    <w:basedOn w:val="OPCParaBase"/>
    <w:rsid w:val="00F759EC"/>
    <w:pPr>
      <w:spacing w:before="5600" w:line="240" w:lineRule="auto"/>
    </w:pPr>
    <w:rPr>
      <w:b/>
      <w:sz w:val="32"/>
    </w:rPr>
  </w:style>
  <w:style w:type="paragraph" w:customStyle="1" w:styleId="PageBreak">
    <w:name w:val="PageBreak"/>
    <w:aliases w:val="pb"/>
    <w:basedOn w:val="OPCParaBase"/>
    <w:rsid w:val="00F759EC"/>
    <w:pPr>
      <w:spacing w:line="240" w:lineRule="auto"/>
    </w:pPr>
    <w:rPr>
      <w:sz w:val="20"/>
    </w:rPr>
  </w:style>
  <w:style w:type="paragraph" w:customStyle="1" w:styleId="paragraphsub">
    <w:name w:val="paragraph(sub)"/>
    <w:aliases w:val="aa"/>
    <w:basedOn w:val="OPCParaBase"/>
    <w:rsid w:val="00F759EC"/>
    <w:pPr>
      <w:tabs>
        <w:tab w:val="right" w:pos="1985"/>
      </w:tabs>
      <w:spacing w:before="40" w:line="240" w:lineRule="auto"/>
      <w:ind w:left="2098" w:hanging="2098"/>
    </w:pPr>
  </w:style>
  <w:style w:type="paragraph" w:customStyle="1" w:styleId="paragraphsub-sub">
    <w:name w:val="paragraph(sub-sub)"/>
    <w:aliases w:val="aaa"/>
    <w:basedOn w:val="OPCParaBase"/>
    <w:rsid w:val="00F759EC"/>
    <w:pPr>
      <w:tabs>
        <w:tab w:val="right" w:pos="2722"/>
      </w:tabs>
      <w:spacing w:before="40" w:line="240" w:lineRule="auto"/>
      <w:ind w:left="2835" w:hanging="2835"/>
    </w:pPr>
  </w:style>
  <w:style w:type="paragraph" w:customStyle="1" w:styleId="paragraph">
    <w:name w:val="paragraph"/>
    <w:aliases w:val="a"/>
    <w:basedOn w:val="OPCParaBase"/>
    <w:rsid w:val="00F759EC"/>
    <w:pPr>
      <w:tabs>
        <w:tab w:val="right" w:pos="1531"/>
      </w:tabs>
      <w:spacing w:before="40" w:line="240" w:lineRule="auto"/>
      <w:ind w:left="1644" w:hanging="1644"/>
    </w:pPr>
  </w:style>
  <w:style w:type="paragraph" w:customStyle="1" w:styleId="ParlAmend">
    <w:name w:val="ParlAmend"/>
    <w:aliases w:val="pp"/>
    <w:basedOn w:val="OPCParaBase"/>
    <w:rsid w:val="00F759EC"/>
    <w:pPr>
      <w:spacing w:before="240" w:line="240" w:lineRule="atLeast"/>
      <w:ind w:hanging="567"/>
    </w:pPr>
    <w:rPr>
      <w:sz w:val="24"/>
    </w:rPr>
  </w:style>
  <w:style w:type="paragraph" w:customStyle="1" w:styleId="Penalty">
    <w:name w:val="Penalty"/>
    <w:basedOn w:val="OPCParaBase"/>
    <w:rsid w:val="00F759EC"/>
    <w:pPr>
      <w:tabs>
        <w:tab w:val="left" w:pos="2977"/>
      </w:tabs>
      <w:spacing w:before="180" w:line="240" w:lineRule="auto"/>
      <w:ind w:left="1985" w:hanging="851"/>
    </w:pPr>
  </w:style>
  <w:style w:type="paragraph" w:customStyle="1" w:styleId="Portfolio">
    <w:name w:val="Portfolio"/>
    <w:basedOn w:val="OPCParaBase"/>
    <w:rsid w:val="00F759EC"/>
    <w:pPr>
      <w:spacing w:line="240" w:lineRule="auto"/>
    </w:pPr>
    <w:rPr>
      <w:i/>
      <w:sz w:val="20"/>
    </w:rPr>
  </w:style>
  <w:style w:type="paragraph" w:customStyle="1" w:styleId="Preamble">
    <w:name w:val="Preamble"/>
    <w:basedOn w:val="OPCParaBase"/>
    <w:next w:val="Normal"/>
    <w:rsid w:val="00F759E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759EC"/>
    <w:pPr>
      <w:spacing w:line="240" w:lineRule="auto"/>
    </w:pPr>
    <w:rPr>
      <w:i/>
      <w:sz w:val="20"/>
    </w:rPr>
  </w:style>
  <w:style w:type="paragraph" w:customStyle="1" w:styleId="Session">
    <w:name w:val="Session"/>
    <w:basedOn w:val="OPCParaBase"/>
    <w:rsid w:val="00F759EC"/>
    <w:pPr>
      <w:spacing w:line="240" w:lineRule="auto"/>
    </w:pPr>
    <w:rPr>
      <w:sz w:val="28"/>
    </w:rPr>
  </w:style>
  <w:style w:type="paragraph" w:customStyle="1" w:styleId="Sponsor">
    <w:name w:val="Sponsor"/>
    <w:basedOn w:val="OPCParaBase"/>
    <w:rsid w:val="00F759EC"/>
    <w:pPr>
      <w:spacing w:line="240" w:lineRule="auto"/>
    </w:pPr>
    <w:rPr>
      <w:i/>
    </w:rPr>
  </w:style>
  <w:style w:type="paragraph" w:customStyle="1" w:styleId="Subitem">
    <w:name w:val="Subitem"/>
    <w:aliases w:val="iss"/>
    <w:basedOn w:val="OPCParaBase"/>
    <w:rsid w:val="00F759EC"/>
    <w:pPr>
      <w:spacing w:before="180" w:line="240" w:lineRule="auto"/>
      <w:ind w:left="709" w:hanging="709"/>
    </w:pPr>
  </w:style>
  <w:style w:type="paragraph" w:customStyle="1" w:styleId="SubitemHead">
    <w:name w:val="SubitemHead"/>
    <w:aliases w:val="issh"/>
    <w:basedOn w:val="OPCParaBase"/>
    <w:rsid w:val="00F759E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759EC"/>
    <w:pPr>
      <w:spacing w:before="40" w:line="240" w:lineRule="auto"/>
      <w:ind w:left="1134"/>
    </w:pPr>
  </w:style>
  <w:style w:type="paragraph" w:customStyle="1" w:styleId="SubsectionHead">
    <w:name w:val="SubsectionHead"/>
    <w:aliases w:val="ssh"/>
    <w:basedOn w:val="OPCParaBase"/>
    <w:next w:val="subsection"/>
    <w:rsid w:val="00F759EC"/>
    <w:pPr>
      <w:keepNext/>
      <w:keepLines/>
      <w:spacing w:before="240" w:line="240" w:lineRule="auto"/>
      <w:ind w:left="1134"/>
    </w:pPr>
    <w:rPr>
      <w:i/>
    </w:rPr>
  </w:style>
  <w:style w:type="paragraph" w:customStyle="1" w:styleId="Tablea">
    <w:name w:val="Table(a)"/>
    <w:aliases w:val="ta"/>
    <w:basedOn w:val="OPCParaBase"/>
    <w:rsid w:val="00F759EC"/>
    <w:pPr>
      <w:spacing w:before="60" w:line="240" w:lineRule="auto"/>
      <w:ind w:left="284" w:hanging="284"/>
    </w:pPr>
    <w:rPr>
      <w:sz w:val="20"/>
    </w:rPr>
  </w:style>
  <w:style w:type="paragraph" w:customStyle="1" w:styleId="TableAA">
    <w:name w:val="Table(AA)"/>
    <w:aliases w:val="taaa"/>
    <w:basedOn w:val="OPCParaBase"/>
    <w:rsid w:val="00F759E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759E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759EC"/>
    <w:pPr>
      <w:spacing w:before="60" w:line="240" w:lineRule="atLeast"/>
    </w:pPr>
    <w:rPr>
      <w:sz w:val="20"/>
    </w:rPr>
  </w:style>
  <w:style w:type="paragraph" w:customStyle="1" w:styleId="TLPBoxTextnote">
    <w:name w:val="TLPBoxText(note"/>
    <w:aliases w:val="right)"/>
    <w:basedOn w:val="OPCParaBase"/>
    <w:rsid w:val="00F759E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759E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759EC"/>
    <w:pPr>
      <w:spacing w:before="122" w:line="198" w:lineRule="exact"/>
      <w:ind w:left="1985" w:hanging="851"/>
      <w:jc w:val="right"/>
    </w:pPr>
    <w:rPr>
      <w:sz w:val="18"/>
    </w:rPr>
  </w:style>
  <w:style w:type="paragraph" w:customStyle="1" w:styleId="TLPTableBullet">
    <w:name w:val="TLPTableBullet"/>
    <w:aliases w:val="ttb"/>
    <w:basedOn w:val="OPCParaBase"/>
    <w:rsid w:val="00F759EC"/>
    <w:pPr>
      <w:spacing w:line="240" w:lineRule="exact"/>
      <w:ind w:left="284" w:hanging="284"/>
    </w:pPr>
    <w:rPr>
      <w:sz w:val="20"/>
    </w:rPr>
  </w:style>
  <w:style w:type="paragraph" w:styleId="TOC1">
    <w:name w:val="toc 1"/>
    <w:basedOn w:val="Normal"/>
    <w:next w:val="Normal"/>
    <w:uiPriority w:val="39"/>
    <w:unhideWhenUsed/>
    <w:rsid w:val="00F759E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759E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759E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759E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759E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759E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759E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759E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759E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759EC"/>
    <w:pPr>
      <w:keepLines/>
      <w:spacing w:before="240" w:after="120" w:line="240" w:lineRule="auto"/>
      <w:ind w:left="794"/>
    </w:pPr>
    <w:rPr>
      <w:b/>
      <w:kern w:val="28"/>
      <w:sz w:val="20"/>
    </w:rPr>
  </w:style>
  <w:style w:type="paragraph" w:customStyle="1" w:styleId="TofSectsHeading">
    <w:name w:val="TofSects(Heading)"/>
    <w:basedOn w:val="OPCParaBase"/>
    <w:rsid w:val="00F759EC"/>
    <w:pPr>
      <w:spacing w:before="240" w:after="120" w:line="240" w:lineRule="auto"/>
    </w:pPr>
    <w:rPr>
      <w:b/>
      <w:sz w:val="24"/>
    </w:rPr>
  </w:style>
  <w:style w:type="paragraph" w:customStyle="1" w:styleId="TofSectsSection">
    <w:name w:val="TofSects(Section)"/>
    <w:basedOn w:val="OPCParaBase"/>
    <w:rsid w:val="00F759EC"/>
    <w:pPr>
      <w:keepLines/>
      <w:spacing w:before="40" w:line="240" w:lineRule="auto"/>
      <w:ind w:left="1588" w:hanging="794"/>
    </w:pPr>
    <w:rPr>
      <w:kern w:val="28"/>
      <w:sz w:val="18"/>
    </w:rPr>
  </w:style>
  <w:style w:type="paragraph" w:customStyle="1" w:styleId="TofSectsSubdiv">
    <w:name w:val="TofSects(Subdiv)"/>
    <w:basedOn w:val="OPCParaBase"/>
    <w:rsid w:val="00F759EC"/>
    <w:pPr>
      <w:keepLines/>
      <w:spacing w:before="80" w:line="240" w:lineRule="auto"/>
      <w:ind w:left="1588" w:hanging="794"/>
    </w:pPr>
    <w:rPr>
      <w:kern w:val="28"/>
    </w:rPr>
  </w:style>
  <w:style w:type="paragraph" w:customStyle="1" w:styleId="WRStyle">
    <w:name w:val="WR Style"/>
    <w:aliases w:val="WR"/>
    <w:basedOn w:val="OPCParaBase"/>
    <w:rsid w:val="00F759EC"/>
    <w:pPr>
      <w:spacing w:before="240" w:line="240" w:lineRule="auto"/>
      <w:ind w:left="284" w:hanging="284"/>
    </w:pPr>
    <w:rPr>
      <w:b/>
      <w:i/>
      <w:kern w:val="28"/>
      <w:sz w:val="24"/>
    </w:rPr>
  </w:style>
  <w:style w:type="paragraph" w:customStyle="1" w:styleId="notepara">
    <w:name w:val="note(para)"/>
    <w:aliases w:val="na"/>
    <w:basedOn w:val="OPCParaBase"/>
    <w:rsid w:val="00F759EC"/>
    <w:pPr>
      <w:spacing w:before="40" w:line="198" w:lineRule="exact"/>
      <w:ind w:left="2354" w:hanging="369"/>
    </w:pPr>
    <w:rPr>
      <w:sz w:val="18"/>
    </w:rPr>
  </w:style>
  <w:style w:type="paragraph" w:styleId="Footer">
    <w:name w:val="footer"/>
    <w:link w:val="FooterChar"/>
    <w:rsid w:val="00F759EC"/>
    <w:pPr>
      <w:tabs>
        <w:tab w:val="center" w:pos="4153"/>
        <w:tab w:val="right" w:pos="8306"/>
      </w:tabs>
      <w:spacing w:after="0" w:line="240" w:lineRule="auto"/>
    </w:pPr>
    <w:rPr>
      <w:rFonts w:ascii="Times New Roman" w:eastAsia="Times New Roman" w:hAnsi="Times New Roman" w:cs="Times New Roman"/>
      <w:sz w:val="22"/>
      <w:szCs w:val="24"/>
      <w:lang w:eastAsia="en-AU"/>
    </w:rPr>
  </w:style>
  <w:style w:type="character" w:customStyle="1" w:styleId="FooterChar">
    <w:name w:val="Footer Char"/>
    <w:basedOn w:val="DefaultParagraphFont"/>
    <w:link w:val="Footer"/>
    <w:rsid w:val="00F759EC"/>
    <w:rPr>
      <w:rFonts w:ascii="Times New Roman" w:eastAsia="Times New Roman" w:hAnsi="Times New Roman" w:cs="Times New Roman"/>
      <w:sz w:val="22"/>
      <w:szCs w:val="24"/>
      <w:lang w:eastAsia="en-AU"/>
    </w:rPr>
  </w:style>
  <w:style w:type="character" w:styleId="LineNumber">
    <w:name w:val="line number"/>
    <w:basedOn w:val="OPCCharBase"/>
    <w:uiPriority w:val="99"/>
    <w:unhideWhenUsed/>
    <w:rsid w:val="00F759EC"/>
    <w:rPr>
      <w:sz w:val="16"/>
    </w:rPr>
  </w:style>
  <w:style w:type="table" w:customStyle="1" w:styleId="CFlag">
    <w:name w:val="CFlag"/>
    <w:basedOn w:val="TableNormal"/>
    <w:uiPriority w:val="99"/>
    <w:rsid w:val="00F759EC"/>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unhideWhenUsed/>
    <w:rsid w:val="00F759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759EC"/>
    <w:rPr>
      <w:rFonts w:ascii="Tahoma" w:eastAsiaTheme="minorHAnsi" w:hAnsi="Tahoma" w:cs="Tahoma"/>
      <w:sz w:val="16"/>
      <w:szCs w:val="16"/>
    </w:rPr>
  </w:style>
  <w:style w:type="table" w:styleId="TableGrid">
    <w:name w:val="Table Grid"/>
    <w:basedOn w:val="TableNormal"/>
    <w:uiPriority w:val="59"/>
    <w:rsid w:val="00F759EC"/>
    <w:pPr>
      <w:spacing w:after="0" w:line="240" w:lineRule="auto"/>
    </w:pPr>
    <w:rPr>
      <w:rFonts w:ascii="Times New Roman" w:eastAsiaTheme="minorHAns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759EC"/>
    <w:rPr>
      <w:b/>
      <w:sz w:val="28"/>
      <w:szCs w:val="32"/>
    </w:rPr>
  </w:style>
  <w:style w:type="paragraph" w:customStyle="1" w:styleId="LegislationMadeUnder">
    <w:name w:val="LegislationMadeUnder"/>
    <w:basedOn w:val="OPCParaBase"/>
    <w:next w:val="Normal"/>
    <w:rsid w:val="00F759EC"/>
    <w:rPr>
      <w:i/>
      <w:sz w:val="32"/>
      <w:szCs w:val="32"/>
    </w:rPr>
  </w:style>
  <w:style w:type="paragraph" w:customStyle="1" w:styleId="SignCoverPageEnd">
    <w:name w:val="SignCoverPageEnd"/>
    <w:basedOn w:val="OPCParaBase"/>
    <w:next w:val="Normal"/>
    <w:rsid w:val="00F759E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759EC"/>
    <w:pPr>
      <w:pBdr>
        <w:top w:val="single" w:sz="4" w:space="1" w:color="auto"/>
      </w:pBdr>
      <w:spacing w:before="360"/>
      <w:ind w:right="397"/>
      <w:jc w:val="both"/>
    </w:pPr>
  </w:style>
  <w:style w:type="paragraph" w:customStyle="1" w:styleId="NotesHeading1">
    <w:name w:val="NotesHeading 1"/>
    <w:basedOn w:val="OPCParaBase"/>
    <w:next w:val="Normal"/>
    <w:rsid w:val="00F759EC"/>
    <w:rPr>
      <w:b/>
      <w:sz w:val="28"/>
      <w:szCs w:val="28"/>
    </w:rPr>
  </w:style>
  <w:style w:type="paragraph" w:customStyle="1" w:styleId="NotesHeading2">
    <w:name w:val="NotesHeading 2"/>
    <w:basedOn w:val="OPCParaBase"/>
    <w:next w:val="Normal"/>
    <w:rsid w:val="00F759EC"/>
    <w:rPr>
      <w:b/>
      <w:sz w:val="28"/>
      <w:szCs w:val="28"/>
    </w:rPr>
  </w:style>
  <w:style w:type="paragraph" w:customStyle="1" w:styleId="CompiledActNo">
    <w:name w:val="CompiledActNo"/>
    <w:basedOn w:val="OPCParaBase"/>
    <w:next w:val="Normal"/>
    <w:rsid w:val="00F759EC"/>
    <w:rPr>
      <w:b/>
      <w:sz w:val="24"/>
      <w:szCs w:val="24"/>
    </w:rPr>
  </w:style>
  <w:style w:type="paragraph" w:customStyle="1" w:styleId="ENotesText">
    <w:name w:val="ENotesText"/>
    <w:aliases w:val="Ent"/>
    <w:basedOn w:val="OPCParaBase"/>
    <w:next w:val="Normal"/>
    <w:rsid w:val="00F759EC"/>
    <w:pPr>
      <w:spacing w:before="120"/>
    </w:pPr>
  </w:style>
  <w:style w:type="paragraph" w:customStyle="1" w:styleId="CompiledMadeUnder">
    <w:name w:val="CompiledMadeUnder"/>
    <w:basedOn w:val="OPCParaBase"/>
    <w:next w:val="Normal"/>
    <w:rsid w:val="00F759EC"/>
    <w:rPr>
      <w:i/>
      <w:sz w:val="24"/>
      <w:szCs w:val="24"/>
    </w:rPr>
  </w:style>
  <w:style w:type="paragraph" w:customStyle="1" w:styleId="Paragraphsub-sub-sub">
    <w:name w:val="Paragraph(sub-sub-sub)"/>
    <w:aliases w:val="aaaa"/>
    <w:basedOn w:val="OPCParaBase"/>
    <w:rsid w:val="00F759EC"/>
    <w:pPr>
      <w:tabs>
        <w:tab w:val="right" w:pos="3402"/>
      </w:tabs>
      <w:spacing w:before="40" w:line="240" w:lineRule="auto"/>
      <w:ind w:left="3402" w:hanging="3402"/>
    </w:pPr>
  </w:style>
  <w:style w:type="paragraph" w:customStyle="1" w:styleId="TableTextEndNotes">
    <w:name w:val="TableTextEndNotes"/>
    <w:aliases w:val="Tten"/>
    <w:basedOn w:val="Normal"/>
    <w:rsid w:val="00F759EC"/>
    <w:pPr>
      <w:spacing w:before="60" w:line="240" w:lineRule="auto"/>
    </w:pPr>
    <w:rPr>
      <w:rFonts w:cs="Arial"/>
      <w:sz w:val="20"/>
      <w:szCs w:val="22"/>
    </w:rPr>
  </w:style>
  <w:style w:type="paragraph" w:customStyle="1" w:styleId="NoteToSubpara">
    <w:name w:val="NoteToSubpara"/>
    <w:aliases w:val="nts"/>
    <w:basedOn w:val="OPCParaBase"/>
    <w:rsid w:val="00F759EC"/>
    <w:pPr>
      <w:spacing w:before="40" w:line="198" w:lineRule="exact"/>
      <w:ind w:left="2835" w:hanging="709"/>
    </w:pPr>
    <w:rPr>
      <w:sz w:val="18"/>
    </w:rPr>
  </w:style>
  <w:style w:type="paragraph" w:customStyle="1" w:styleId="ENoteTableHeading">
    <w:name w:val="ENoteTableHeading"/>
    <w:aliases w:val="enth"/>
    <w:basedOn w:val="OPCParaBase"/>
    <w:rsid w:val="00F759EC"/>
    <w:pPr>
      <w:keepNext/>
      <w:spacing w:before="60" w:line="240" w:lineRule="atLeast"/>
    </w:pPr>
    <w:rPr>
      <w:rFonts w:ascii="Arial" w:hAnsi="Arial"/>
      <w:b/>
      <w:sz w:val="16"/>
    </w:rPr>
  </w:style>
  <w:style w:type="paragraph" w:customStyle="1" w:styleId="ENoteTTi">
    <w:name w:val="ENoteTTi"/>
    <w:aliases w:val="entti"/>
    <w:basedOn w:val="OPCParaBase"/>
    <w:rsid w:val="00F759EC"/>
    <w:pPr>
      <w:keepNext/>
      <w:spacing w:before="60" w:line="240" w:lineRule="atLeast"/>
      <w:ind w:left="170"/>
    </w:pPr>
    <w:rPr>
      <w:sz w:val="16"/>
    </w:rPr>
  </w:style>
  <w:style w:type="paragraph" w:customStyle="1" w:styleId="ENotesHeading1">
    <w:name w:val="ENotesHeading 1"/>
    <w:aliases w:val="Enh1"/>
    <w:basedOn w:val="OPCParaBase"/>
    <w:next w:val="Normal"/>
    <w:rsid w:val="00F759EC"/>
    <w:pPr>
      <w:spacing w:before="120"/>
      <w:outlineLvl w:val="1"/>
    </w:pPr>
    <w:rPr>
      <w:b/>
      <w:sz w:val="28"/>
      <w:szCs w:val="28"/>
    </w:rPr>
  </w:style>
  <w:style w:type="paragraph" w:customStyle="1" w:styleId="ENotesHeading2">
    <w:name w:val="ENotesHeading 2"/>
    <w:aliases w:val="Enh2"/>
    <w:basedOn w:val="OPCParaBase"/>
    <w:next w:val="Normal"/>
    <w:rsid w:val="00F759EC"/>
    <w:pPr>
      <w:spacing w:before="120" w:after="120"/>
      <w:outlineLvl w:val="2"/>
    </w:pPr>
    <w:rPr>
      <w:b/>
      <w:sz w:val="24"/>
      <w:szCs w:val="28"/>
    </w:rPr>
  </w:style>
  <w:style w:type="paragraph" w:customStyle="1" w:styleId="ENoteTTIndentHeading">
    <w:name w:val="ENoteTTIndentHeading"/>
    <w:aliases w:val="enTTHi"/>
    <w:basedOn w:val="OPCParaBase"/>
    <w:rsid w:val="00F759E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759EC"/>
    <w:pPr>
      <w:spacing w:before="60" w:line="240" w:lineRule="atLeast"/>
    </w:pPr>
    <w:rPr>
      <w:sz w:val="16"/>
    </w:rPr>
  </w:style>
  <w:style w:type="paragraph" w:customStyle="1" w:styleId="MadeunderText">
    <w:name w:val="MadeunderText"/>
    <w:basedOn w:val="OPCParaBase"/>
    <w:next w:val="Normal"/>
    <w:rsid w:val="00F759EC"/>
    <w:pPr>
      <w:spacing w:before="240"/>
    </w:pPr>
    <w:rPr>
      <w:sz w:val="24"/>
      <w:szCs w:val="24"/>
    </w:rPr>
  </w:style>
  <w:style w:type="paragraph" w:customStyle="1" w:styleId="ENotesHeading3">
    <w:name w:val="ENotesHeading 3"/>
    <w:aliases w:val="Enh3"/>
    <w:basedOn w:val="OPCParaBase"/>
    <w:next w:val="Normal"/>
    <w:rsid w:val="00F759EC"/>
    <w:pPr>
      <w:keepNext/>
      <w:spacing w:before="120" w:line="240" w:lineRule="auto"/>
      <w:outlineLvl w:val="4"/>
    </w:pPr>
    <w:rPr>
      <w:b/>
      <w:szCs w:val="24"/>
    </w:rPr>
  </w:style>
  <w:style w:type="character" w:customStyle="1" w:styleId="CharSubPartTextCASA">
    <w:name w:val="CharSubPartText(CASA)"/>
    <w:basedOn w:val="OPCCharBase"/>
    <w:uiPriority w:val="1"/>
    <w:rsid w:val="00F759EC"/>
  </w:style>
  <w:style w:type="character" w:customStyle="1" w:styleId="CharSubPartNoCASA">
    <w:name w:val="CharSubPartNo(CASA)"/>
    <w:basedOn w:val="OPCCharBase"/>
    <w:uiPriority w:val="1"/>
    <w:rsid w:val="00F759EC"/>
  </w:style>
  <w:style w:type="paragraph" w:customStyle="1" w:styleId="ENoteTTIndentHeadingSub">
    <w:name w:val="ENoteTTIndentHeadingSub"/>
    <w:aliases w:val="enTTHis"/>
    <w:basedOn w:val="OPCParaBase"/>
    <w:rsid w:val="00F759EC"/>
    <w:pPr>
      <w:keepNext/>
      <w:spacing w:before="60" w:line="240" w:lineRule="atLeast"/>
      <w:ind w:left="340"/>
    </w:pPr>
    <w:rPr>
      <w:b/>
      <w:sz w:val="16"/>
    </w:rPr>
  </w:style>
  <w:style w:type="paragraph" w:customStyle="1" w:styleId="ENoteTTiSub">
    <w:name w:val="ENoteTTiSub"/>
    <w:aliases w:val="enttis"/>
    <w:basedOn w:val="OPCParaBase"/>
    <w:rsid w:val="00F759EC"/>
    <w:pPr>
      <w:keepNext/>
      <w:spacing w:before="60" w:line="240" w:lineRule="atLeast"/>
      <w:ind w:left="340"/>
    </w:pPr>
    <w:rPr>
      <w:sz w:val="16"/>
    </w:rPr>
  </w:style>
  <w:style w:type="paragraph" w:customStyle="1" w:styleId="SubDivisionMigration">
    <w:name w:val="SubDivisionMigration"/>
    <w:aliases w:val="sdm"/>
    <w:basedOn w:val="OPCParaBase"/>
    <w:rsid w:val="00F759E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759E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759EC"/>
    <w:pPr>
      <w:spacing w:before="122" w:line="240" w:lineRule="auto"/>
      <w:ind w:left="1985" w:hanging="851"/>
    </w:pPr>
    <w:rPr>
      <w:sz w:val="18"/>
    </w:rPr>
  </w:style>
  <w:style w:type="paragraph" w:customStyle="1" w:styleId="FreeForm">
    <w:name w:val="FreeForm"/>
    <w:rsid w:val="00F759EC"/>
    <w:pPr>
      <w:spacing w:after="0" w:line="240" w:lineRule="auto"/>
    </w:pPr>
    <w:rPr>
      <w:rFonts w:ascii="Arial" w:eastAsiaTheme="minorHAnsi" w:hAnsi="Arial"/>
      <w:sz w:val="22"/>
      <w:szCs w:val="20"/>
    </w:rPr>
  </w:style>
  <w:style w:type="paragraph" w:customStyle="1" w:styleId="SOText">
    <w:name w:val="SO Text"/>
    <w:aliases w:val="sot"/>
    <w:link w:val="SOTextChar"/>
    <w:rsid w:val="00F759EC"/>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heme="minorHAnsi" w:hAnsi="Times New Roman"/>
      <w:sz w:val="22"/>
      <w:szCs w:val="20"/>
    </w:rPr>
  </w:style>
  <w:style w:type="character" w:customStyle="1" w:styleId="SOTextChar">
    <w:name w:val="SO Text Char"/>
    <w:aliases w:val="sot Char"/>
    <w:basedOn w:val="DefaultParagraphFont"/>
    <w:link w:val="SOText"/>
    <w:rsid w:val="00F759EC"/>
    <w:rPr>
      <w:rFonts w:ascii="Times New Roman" w:eastAsiaTheme="minorHAnsi" w:hAnsi="Times New Roman"/>
      <w:sz w:val="22"/>
      <w:szCs w:val="20"/>
    </w:rPr>
  </w:style>
  <w:style w:type="paragraph" w:customStyle="1" w:styleId="SOTextNote">
    <w:name w:val="SO TextNote"/>
    <w:aliases w:val="sont"/>
    <w:basedOn w:val="SOText"/>
    <w:qFormat/>
    <w:rsid w:val="00F759EC"/>
    <w:pPr>
      <w:spacing w:before="122" w:line="198" w:lineRule="exact"/>
      <w:ind w:left="1843" w:hanging="709"/>
    </w:pPr>
    <w:rPr>
      <w:sz w:val="18"/>
    </w:rPr>
  </w:style>
  <w:style w:type="paragraph" w:customStyle="1" w:styleId="SOPara">
    <w:name w:val="SO Para"/>
    <w:aliases w:val="soa"/>
    <w:basedOn w:val="SOText"/>
    <w:link w:val="SOParaChar"/>
    <w:qFormat/>
    <w:rsid w:val="00F759EC"/>
    <w:pPr>
      <w:tabs>
        <w:tab w:val="right" w:pos="1786"/>
      </w:tabs>
      <w:spacing w:before="40"/>
      <w:ind w:left="2070" w:hanging="936"/>
    </w:pPr>
  </w:style>
  <w:style w:type="character" w:customStyle="1" w:styleId="SOParaChar">
    <w:name w:val="SO Para Char"/>
    <w:aliases w:val="soa Char"/>
    <w:basedOn w:val="DefaultParagraphFont"/>
    <w:link w:val="SOPara"/>
    <w:rsid w:val="00F759EC"/>
    <w:rPr>
      <w:rFonts w:ascii="Times New Roman" w:eastAsiaTheme="minorHAnsi" w:hAnsi="Times New Roman"/>
      <w:sz w:val="22"/>
      <w:szCs w:val="20"/>
    </w:rPr>
  </w:style>
  <w:style w:type="paragraph" w:customStyle="1" w:styleId="FileName">
    <w:name w:val="FileName"/>
    <w:basedOn w:val="Normal"/>
    <w:rsid w:val="00F759EC"/>
  </w:style>
  <w:style w:type="paragraph" w:customStyle="1" w:styleId="TableHeading">
    <w:name w:val="TableHeading"/>
    <w:aliases w:val="th"/>
    <w:basedOn w:val="OPCParaBase"/>
    <w:next w:val="Tabletext"/>
    <w:rsid w:val="00F759EC"/>
    <w:pPr>
      <w:keepNext/>
      <w:spacing w:before="60" w:line="240" w:lineRule="atLeast"/>
    </w:pPr>
    <w:rPr>
      <w:b/>
      <w:sz w:val="20"/>
    </w:rPr>
  </w:style>
  <w:style w:type="paragraph" w:customStyle="1" w:styleId="SOHeadBold">
    <w:name w:val="SO HeadBold"/>
    <w:aliases w:val="sohb"/>
    <w:basedOn w:val="SOText"/>
    <w:next w:val="SOText"/>
    <w:link w:val="SOHeadBoldChar"/>
    <w:qFormat/>
    <w:rsid w:val="00F759EC"/>
    <w:rPr>
      <w:b/>
    </w:rPr>
  </w:style>
  <w:style w:type="character" w:customStyle="1" w:styleId="SOHeadBoldChar">
    <w:name w:val="SO HeadBold Char"/>
    <w:aliases w:val="sohb Char"/>
    <w:basedOn w:val="DefaultParagraphFont"/>
    <w:link w:val="SOHeadBold"/>
    <w:rsid w:val="00F759EC"/>
    <w:rPr>
      <w:rFonts w:ascii="Times New Roman" w:eastAsiaTheme="minorHAnsi" w:hAnsi="Times New Roman"/>
      <w:b/>
      <w:sz w:val="22"/>
      <w:szCs w:val="20"/>
    </w:rPr>
  </w:style>
  <w:style w:type="paragraph" w:customStyle="1" w:styleId="SOHeadItalic">
    <w:name w:val="SO HeadItalic"/>
    <w:aliases w:val="sohi"/>
    <w:basedOn w:val="SOText"/>
    <w:next w:val="SOText"/>
    <w:link w:val="SOHeadItalicChar"/>
    <w:qFormat/>
    <w:rsid w:val="00F759EC"/>
    <w:rPr>
      <w:i/>
    </w:rPr>
  </w:style>
  <w:style w:type="character" w:customStyle="1" w:styleId="SOHeadItalicChar">
    <w:name w:val="SO HeadItalic Char"/>
    <w:aliases w:val="sohi Char"/>
    <w:basedOn w:val="DefaultParagraphFont"/>
    <w:link w:val="SOHeadItalic"/>
    <w:rsid w:val="00F759EC"/>
    <w:rPr>
      <w:rFonts w:ascii="Times New Roman" w:eastAsiaTheme="minorHAnsi" w:hAnsi="Times New Roman"/>
      <w:i/>
      <w:sz w:val="22"/>
      <w:szCs w:val="20"/>
    </w:rPr>
  </w:style>
  <w:style w:type="paragraph" w:customStyle="1" w:styleId="SOBullet">
    <w:name w:val="SO Bullet"/>
    <w:aliases w:val="sotb"/>
    <w:basedOn w:val="SOText"/>
    <w:link w:val="SOBulletChar"/>
    <w:qFormat/>
    <w:rsid w:val="00F759EC"/>
    <w:pPr>
      <w:ind w:left="1559" w:hanging="425"/>
    </w:pPr>
  </w:style>
  <w:style w:type="character" w:customStyle="1" w:styleId="SOBulletChar">
    <w:name w:val="SO Bullet Char"/>
    <w:aliases w:val="sotb Char"/>
    <w:basedOn w:val="DefaultParagraphFont"/>
    <w:link w:val="SOBullet"/>
    <w:rsid w:val="00F759EC"/>
    <w:rPr>
      <w:rFonts w:ascii="Times New Roman" w:eastAsiaTheme="minorHAnsi" w:hAnsi="Times New Roman"/>
      <w:sz w:val="22"/>
      <w:szCs w:val="20"/>
    </w:rPr>
  </w:style>
  <w:style w:type="paragraph" w:customStyle="1" w:styleId="SOBulletNote">
    <w:name w:val="SO BulletNote"/>
    <w:aliases w:val="sonb"/>
    <w:basedOn w:val="SOTextNote"/>
    <w:link w:val="SOBulletNoteChar"/>
    <w:qFormat/>
    <w:rsid w:val="00F759EC"/>
    <w:pPr>
      <w:tabs>
        <w:tab w:val="left" w:pos="1560"/>
      </w:tabs>
      <w:ind w:left="2268" w:hanging="1134"/>
    </w:pPr>
  </w:style>
  <w:style w:type="character" w:customStyle="1" w:styleId="SOBulletNoteChar">
    <w:name w:val="SO BulletNote Char"/>
    <w:aliases w:val="sonb Char"/>
    <w:basedOn w:val="DefaultParagraphFont"/>
    <w:link w:val="SOBulletNote"/>
    <w:rsid w:val="00F759EC"/>
    <w:rPr>
      <w:rFonts w:ascii="Times New Roman" w:eastAsiaTheme="minorHAnsi" w:hAnsi="Times New Roman"/>
      <w:sz w:val="18"/>
      <w:szCs w:val="20"/>
    </w:rPr>
  </w:style>
  <w:style w:type="paragraph" w:customStyle="1" w:styleId="SOText2">
    <w:name w:val="SO Text2"/>
    <w:aliases w:val="sot2"/>
    <w:basedOn w:val="Normal"/>
    <w:next w:val="SOText"/>
    <w:link w:val="SOText2Char"/>
    <w:rsid w:val="00F759E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759EC"/>
    <w:rPr>
      <w:rFonts w:ascii="Times New Roman" w:eastAsiaTheme="minorHAnsi" w:hAnsi="Times New Roman"/>
      <w:sz w:val="22"/>
      <w:szCs w:val="20"/>
    </w:rPr>
  </w:style>
  <w:style w:type="paragraph" w:customStyle="1" w:styleId="SubPartCASA">
    <w:name w:val="SubPart(CASA)"/>
    <w:aliases w:val="csp"/>
    <w:basedOn w:val="OPCParaBase"/>
    <w:next w:val="ActHead3"/>
    <w:rsid w:val="00F759E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759EC"/>
    <w:rPr>
      <w:rFonts w:ascii="Times New Roman" w:eastAsia="Times New Roman" w:hAnsi="Times New Roman" w:cs="Times New Roman"/>
      <w:sz w:val="22"/>
      <w:szCs w:val="20"/>
      <w:lang w:eastAsia="en-AU"/>
    </w:rPr>
  </w:style>
  <w:style w:type="character" w:customStyle="1" w:styleId="notetextChar">
    <w:name w:val="note(text) Char"/>
    <w:aliases w:val="n Char"/>
    <w:basedOn w:val="DefaultParagraphFont"/>
    <w:link w:val="notetext"/>
    <w:rsid w:val="00F759EC"/>
    <w:rPr>
      <w:rFonts w:ascii="Times New Roman" w:eastAsia="Times New Roman" w:hAnsi="Times New Roman" w:cs="Times New Roman"/>
      <w:sz w:val="18"/>
      <w:szCs w:val="20"/>
      <w:lang w:eastAsia="en-AU"/>
    </w:rPr>
  </w:style>
  <w:style w:type="character" w:customStyle="1" w:styleId="Heading1Char">
    <w:name w:val="Heading 1 Char"/>
    <w:basedOn w:val="DefaultParagraphFont"/>
    <w:link w:val="Heading1"/>
    <w:uiPriority w:val="9"/>
    <w:rsid w:val="00F759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759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59EC"/>
    <w:rPr>
      <w:rFonts w:asciiTheme="majorHAnsi" w:eastAsiaTheme="majorEastAsia" w:hAnsiTheme="majorHAnsi" w:cstheme="majorBidi"/>
      <w:b/>
      <w:bCs/>
      <w:color w:val="4F81BD" w:themeColor="accent1"/>
      <w:sz w:val="22"/>
      <w:szCs w:val="20"/>
    </w:rPr>
  </w:style>
  <w:style w:type="character" w:customStyle="1" w:styleId="Heading4Char">
    <w:name w:val="Heading 4 Char"/>
    <w:basedOn w:val="DefaultParagraphFont"/>
    <w:link w:val="Heading4"/>
    <w:uiPriority w:val="9"/>
    <w:rsid w:val="00F759EC"/>
    <w:rPr>
      <w:rFonts w:asciiTheme="majorHAnsi" w:eastAsiaTheme="majorEastAsia" w:hAnsiTheme="majorHAnsi" w:cstheme="majorBidi"/>
      <w:b/>
      <w:bCs/>
      <w:i/>
      <w:iCs/>
      <w:color w:val="4F81BD" w:themeColor="accent1"/>
      <w:sz w:val="22"/>
      <w:szCs w:val="20"/>
    </w:rPr>
  </w:style>
  <w:style w:type="character" w:customStyle="1" w:styleId="Heading5Char">
    <w:name w:val="Heading 5 Char"/>
    <w:basedOn w:val="DefaultParagraphFont"/>
    <w:link w:val="Heading5"/>
    <w:uiPriority w:val="9"/>
    <w:rsid w:val="00F759EC"/>
    <w:rPr>
      <w:rFonts w:asciiTheme="majorHAnsi" w:eastAsiaTheme="majorEastAsia" w:hAnsiTheme="majorHAnsi" w:cstheme="majorBidi"/>
      <w:color w:val="243F60" w:themeColor="accent1" w:themeShade="7F"/>
      <w:sz w:val="22"/>
      <w:szCs w:val="20"/>
    </w:rPr>
  </w:style>
  <w:style w:type="character" w:customStyle="1" w:styleId="Heading6Char">
    <w:name w:val="Heading 6 Char"/>
    <w:basedOn w:val="DefaultParagraphFont"/>
    <w:link w:val="Heading6"/>
    <w:uiPriority w:val="9"/>
    <w:rsid w:val="00F759EC"/>
    <w:rPr>
      <w:rFonts w:asciiTheme="majorHAnsi" w:eastAsiaTheme="majorEastAsia" w:hAnsiTheme="majorHAnsi" w:cstheme="majorBidi"/>
      <w:i/>
      <w:iCs/>
      <w:color w:val="243F60" w:themeColor="accent1" w:themeShade="7F"/>
      <w:sz w:val="22"/>
      <w:szCs w:val="20"/>
    </w:rPr>
  </w:style>
  <w:style w:type="character" w:customStyle="1" w:styleId="Heading7Char">
    <w:name w:val="Heading 7 Char"/>
    <w:basedOn w:val="DefaultParagraphFont"/>
    <w:link w:val="Heading7"/>
    <w:uiPriority w:val="9"/>
    <w:rsid w:val="00F759EC"/>
    <w:rPr>
      <w:rFonts w:asciiTheme="majorHAnsi" w:eastAsiaTheme="majorEastAsia" w:hAnsiTheme="majorHAnsi" w:cstheme="majorBidi"/>
      <w:i/>
      <w:iCs/>
      <w:color w:val="404040" w:themeColor="text1" w:themeTint="BF"/>
      <w:sz w:val="22"/>
      <w:szCs w:val="20"/>
    </w:rPr>
  </w:style>
  <w:style w:type="character" w:customStyle="1" w:styleId="Heading8Char">
    <w:name w:val="Heading 8 Char"/>
    <w:basedOn w:val="DefaultParagraphFont"/>
    <w:link w:val="Heading8"/>
    <w:uiPriority w:val="9"/>
    <w:rsid w:val="00F759E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759EC"/>
    <w:rPr>
      <w:rFonts w:asciiTheme="majorHAnsi" w:eastAsiaTheme="majorEastAsia" w:hAnsiTheme="majorHAnsi" w:cstheme="majorBidi"/>
      <w:i/>
      <w:iCs/>
      <w:color w:val="404040" w:themeColor="text1" w:themeTint="BF"/>
      <w:sz w:val="20"/>
      <w:szCs w:val="20"/>
    </w:rPr>
  </w:style>
  <w:style w:type="character" w:customStyle="1" w:styleId="charlegsubtitle1">
    <w:name w:val="charlegsubtitle1"/>
    <w:basedOn w:val="DefaultParagraphFont"/>
    <w:rsid w:val="00F759EC"/>
    <w:rPr>
      <w:rFonts w:ascii="Arial" w:hAnsi="Arial" w:cs="Arial" w:hint="default"/>
      <w:b/>
      <w:bCs/>
      <w:sz w:val="28"/>
      <w:szCs w:val="28"/>
    </w:rPr>
  </w:style>
  <w:style w:type="paragraph" w:styleId="Index1">
    <w:name w:val="index 1"/>
    <w:basedOn w:val="Normal"/>
    <w:next w:val="Normal"/>
    <w:autoRedefine/>
    <w:rsid w:val="00F759EC"/>
    <w:pPr>
      <w:ind w:left="240" w:hanging="240"/>
    </w:pPr>
  </w:style>
  <w:style w:type="paragraph" w:styleId="Index2">
    <w:name w:val="index 2"/>
    <w:basedOn w:val="Normal"/>
    <w:next w:val="Normal"/>
    <w:autoRedefine/>
    <w:rsid w:val="00F759EC"/>
    <w:pPr>
      <w:ind w:left="480" w:hanging="240"/>
    </w:pPr>
  </w:style>
  <w:style w:type="paragraph" w:styleId="Index3">
    <w:name w:val="index 3"/>
    <w:basedOn w:val="Normal"/>
    <w:next w:val="Normal"/>
    <w:autoRedefine/>
    <w:rsid w:val="00F759EC"/>
    <w:pPr>
      <w:ind w:left="720" w:hanging="240"/>
    </w:pPr>
  </w:style>
  <w:style w:type="paragraph" w:styleId="Index4">
    <w:name w:val="index 4"/>
    <w:basedOn w:val="Normal"/>
    <w:next w:val="Normal"/>
    <w:autoRedefine/>
    <w:rsid w:val="00F759EC"/>
    <w:pPr>
      <w:ind w:left="960" w:hanging="240"/>
    </w:pPr>
  </w:style>
  <w:style w:type="paragraph" w:styleId="Index5">
    <w:name w:val="index 5"/>
    <w:basedOn w:val="Normal"/>
    <w:next w:val="Normal"/>
    <w:autoRedefine/>
    <w:rsid w:val="00F759EC"/>
    <w:pPr>
      <w:ind w:left="1200" w:hanging="240"/>
    </w:pPr>
  </w:style>
  <w:style w:type="paragraph" w:styleId="Index6">
    <w:name w:val="index 6"/>
    <w:basedOn w:val="Normal"/>
    <w:next w:val="Normal"/>
    <w:autoRedefine/>
    <w:rsid w:val="00F759EC"/>
    <w:pPr>
      <w:ind w:left="1440" w:hanging="240"/>
    </w:pPr>
  </w:style>
  <w:style w:type="paragraph" w:styleId="Index7">
    <w:name w:val="index 7"/>
    <w:basedOn w:val="Normal"/>
    <w:next w:val="Normal"/>
    <w:autoRedefine/>
    <w:rsid w:val="00F759EC"/>
    <w:pPr>
      <w:ind w:left="1680" w:hanging="240"/>
    </w:pPr>
  </w:style>
  <w:style w:type="paragraph" w:styleId="Index8">
    <w:name w:val="index 8"/>
    <w:basedOn w:val="Normal"/>
    <w:next w:val="Normal"/>
    <w:autoRedefine/>
    <w:rsid w:val="00F759EC"/>
    <w:pPr>
      <w:ind w:left="1920" w:hanging="240"/>
    </w:pPr>
  </w:style>
  <w:style w:type="paragraph" w:styleId="Index9">
    <w:name w:val="index 9"/>
    <w:basedOn w:val="Normal"/>
    <w:next w:val="Normal"/>
    <w:autoRedefine/>
    <w:rsid w:val="00F759EC"/>
    <w:pPr>
      <w:ind w:left="2160" w:hanging="240"/>
    </w:pPr>
  </w:style>
  <w:style w:type="paragraph" w:styleId="NormalIndent">
    <w:name w:val="Normal Indent"/>
    <w:basedOn w:val="Normal"/>
    <w:rsid w:val="00F759EC"/>
    <w:pPr>
      <w:ind w:left="720"/>
    </w:pPr>
  </w:style>
  <w:style w:type="paragraph" w:styleId="FootnoteText">
    <w:name w:val="footnote text"/>
    <w:basedOn w:val="Normal"/>
    <w:link w:val="FootnoteTextChar"/>
    <w:rsid w:val="00F759EC"/>
    <w:rPr>
      <w:sz w:val="20"/>
    </w:rPr>
  </w:style>
  <w:style w:type="character" w:customStyle="1" w:styleId="FootnoteTextChar">
    <w:name w:val="Footnote Text Char"/>
    <w:basedOn w:val="DefaultParagraphFont"/>
    <w:link w:val="FootnoteText"/>
    <w:rsid w:val="00F759EC"/>
    <w:rPr>
      <w:rFonts w:ascii="Times New Roman" w:eastAsiaTheme="minorHAnsi" w:hAnsi="Times New Roman"/>
      <w:sz w:val="20"/>
      <w:szCs w:val="20"/>
    </w:rPr>
  </w:style>
  <w:style w:type="paragraph" w:styleId="CommentText">
    <w:name w:val="annotation text"/>
    <w:basedOn w:val="Normal"/>
    <w:link w:val="CommentTextChar"/>
    <w:rsid w:val="00F759EC"/>
    <w:rPr>
      <w:sz w:val="20"/>
    </w:rPr>
  </w:style>
  <w:style w:type="character" w:customStyle="1" w:styleId="CommentTextChar">
    <w:name w:val="Comment Text Char"/>
    <w:basedOn w:val="DefaultParagraphFont"/>
    <w:link w:val="CommentText"/>
    <w:rsid w:val="00F759EC"/>
    <w:rPr>
      <w:rFonts w:ascii="Times New Roman" w:eastAsiaTheme="minorHAnsi" w:hAnsi="Times New Roman"/>
      <w:sz w:val="20"/>
      <w:szCs w:val="20"/>
    </w:rPr>
  </w:style>
  <w:style w:type="paragraph" w:styleId="IndexHeading">
    <w:name w:val="index heading"/>
    <w:basedOn w:val="Normal"/>
    <w:next w:val="Index1"/>
    <w:rsid w:val="00F759EC"/>
    <w:rPr>
      <w:rFonts w:ascii="Arial" w:hAnsi="Arial" w:cs="Arial"/>
      <w:b/>
      <w:bCs/>
    </w:rPr>
  </w:style>
  <w:style w:type="paragraph" w:styleId="Caption">
    <w:name w:val="caption"/>
    <w:basedOn w:val="Normal"/>
    <w:next w:val="Normal"/>
    <w:qFormat/>
    <w:rsid w:val="00F759EC"/>
    <w:pPr>
      <w:spacing w:before="120" w:after="120"/>
    </w:pPr>
    <w:rPr>
      <w:b/>
      <w:bCs/>
      <w:sz w:val="20"/>
    </w:rPr>
  </w:style>
  <w:style w:type="paragraph" w:styleId="TableofFigures">
    <w:name w:val="table of figures"/>
    <w:basedOn w:val="Normal"/>
    <w:next w:val="Normal"/>
    <w:rsid w:val="00F759EC"/>
    <w:pPr>
      <w:ind w:left="480" w:hanging="480"/>
    </w:pPr>
  </w:style>
  <w:style w:type="paragraph" w:styleId="EnvelopeAddress">
    <w:name w:val="envelope address"/>
    <w:basedOn w:val="Normal"/>
    <w:rsid w:val="00F759E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759EC"/>
    <w:rPr>
      <w:rFonts w:ascii="Arial" w:hAnsi="Arial" w:cs="Arial"/>
      <w:sz w:val="20"/>
    </w:rPr>
  </w:style>
  <w:style w:type="character" w:styleId="FootnoteReference">
    <w:name w:val="footnote reference"/>
    <w:basedOn w:val="DefaultParagraphFont"/>
    <w:rsid w:val="00F759EC"/>
    <w:rPr>
      <w:rFonts w:ascii="Times New Roman" w:hAnsi="Times New Roman"/>
      <w:sz w:val="20"/>
      <w:vertAlign w:val="superscript"/>
    </w:rPr>
  </w:style>
  <w:style w:type="character" w:styleId="CommentReference">
    <w:name w:val="annotation reference"/>
    <w:basedOn w:val="DefaultParagraphFont"/>
    <w:rsid w:val="00F759EC"/>
    <w:rPr>
      <w:sz w:val="16"/>
      <w:szCs w:val="16"/>
    </w:rPr>
  </w:style>
  <w:style w:type="character" w:styleId="PageNumber">
    <w:name w:val="page number"/>
    <w:basedOn w:val="DefaultParagraphFont"/>
    <w:rsid w:val="00F759EC"/>
  </w:style>
  <w:style w:type="character" w:styleId="EndnoteReference">
    <w:name w:val="endnote reference"/>
    <w:basedOn w:val="DefaultParagraphFont"/>
    <w:rsid w:val="00F759EC"/>
    <w:rPr>
      <w:vertAlign w:val="superscript"/>
    </w:rPr>
  </w:style>
  <w:style w:type="paragraph" w:styleId="EndnoteText">
    <w:name w:val="endnote text"/>
    <w:basedOn w:val="Normal"/>
    <w:link w:val="EndnoteTextChar"/>
    <w:rsid w:val="00F759EC"/>
    <w:rPr>
      <w:sz w:val="20"/>
    </w:rPr>
  </w:style>
  <w:style w:type="character" w:customStyle="1" w:styleId="EndnoteTextChar">
    <w:name w:val="Endnote Text Char"/>
    <w:basedOn w:val="DefaultParagraphFont"/>
    <w:link w:val="EndnoteText"/>
    <w:rsid w:val="00F759EC"/>
    <w:rPr>
      <w:rFonts w:ascii="Times New Roman" w:eastAsiaTheme="minorHAnsi" w:hAnsi="Times New Roman"/>
      <w:sz w:val="20"/>
      <w:szCs w:val="20"/>
    </w:rPr>
  </w:style>
  <w:style w:type="paragraph" w:styleId="TableofAuthorities">
    <w:name w:val="table of authorities"/>
    <w:basedOn w:val="Normal"/>
    <w:next w:val="Normal"/>
    <w:rsid w:val="00F759EC"/>
    <w:pPr>
      <w:ind w:left="240" w:hanging="240"/>
    </w:pPr>
  </w:style>
  <w:style w:type="paragraph" w:styleId="MacroText">
    <w:name w:val="macro"/>
    <w:link w:val="MacroTextChar"/>
    <w:rsid w:val="00F759E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F759EC"/>
    <w:rPr>
      <w:rFonts w:ascii="Courier New" w:eastAsia="Times New Roman" w:hAnsi="Courier New" w:cs="Courier New"/>
      <w:sz w:val="20"/>
      <w:szCs w:val="20"/>
      <w:lang w:eastAsia="en-AU"/>
    </w:rPr>
  </w:style>
  <w:style w:type="paragraph" w:styleId="TOAHeading">
    <w:name w:val="toa heading"/>
    <w:basedOn w:val="Normal"/>
    <w:next w:val="Normal"/>
    <w:rsid w:val="00F759EC"/>
    <w:pPr>
      <w:spacing w:before="120"/>
    </w:pPr>
    <w:rPr>
      <w:rFonts w:ascii="Arial" w:hAnsi="Arial" w:cs="Arial"/>
      <w:b/>
      <w:bCs/>
    </w:rPr>
  </w:style>
  <w:style w:type="paragraph" w:styleId="List">
    <w:name w:val="List"/>
    <w:basedOn w:val="Normal"/>
    <w:rsid w:val="00F759EC"/>
    <w:pPr>
      <w:ind w:left="283" w:hanging="283"/>
    </w:pPr>
  </w:style>
  <w:style w:type="paragraph" w:styleId="ListBullet">
    <w:name w:val="List Bullet"/>
    <w:basedOn w:val="Normal"/>
    <w:autoRedefine/>
    <w:rsid w:val="00F759EC"/>
    <w:pPr>
      <w:tabs>
        <w:tab w:val="num" w:pos="360"/>
      </w:tabs>
      <w:ind w:left="360" w:hanging="360"/>
    </w:pPr>
  </w:style>
  <w:style w:type="paragraph" w:styleId="ListNumber">
    <w:name w:val="List Number"/>
    <w:basedOn w:val="Normal"/>
    <w:rsid w:val="00F759EC"/>
    <w:pPr>
      <w:tabs>
        <w:tab w:val="num" w:pos="360"/>
      </w:tabs>
      <w:ind w:left="360" w:hanging="360"/>
    </w:pPr>
  </w:style>
  <w:style w:type="paragraph" w:styleId="List2">
    <w:name w:val="List 2"/>
    <w:basedOn w:val="Normal"/>
    <w:rsid w:val="00F759EC"/>
    <w:pPr>
      <w:ind w:left="566" w:hanging="283"/>
    </w:pPr>
  </w:style>
  <w:style w:type="paragraph" w:styleId="List3">
    <w:name w:val="List 3"/>
    <w:basedOn w:val="Normal"/>
    <w:rsid w:val="00F759EC"/>
    <w:pPr>
      <w:ind w:left="849" w:hanging="283"/>
    </w:pPr>
  </w:style>
  <w:style w:type="paragraph" w:styleId="List4">
    <w:name w:val="List 4"/>
    <w:basedOn w:val="Normal"/>
    <w:rsid w:val="00F759EC"/>
    <w:pPr>
      <w:ind w:left="1132" w:hanging="283"/>
    </w:pPr>
  </w:style>
  <w:style w:type="paragraph" w:styleId="List5">
    <w:name w:val="List 5"/>
    <w:basedOn w:val="Normal"/>
    <w:rsid w:val="00F759EC"/>
    <w:pPr>
      <w:ind w:left="1415" w:hanging="283"/>
    </w:pPr>
  </w:style>
  <w:style w:type="paragraph" w:styleId="ListBullet2">
    <w:name w:val="List Bullet 2"/>
    <w:basedOn w:val="Normal"/>
    <w:autoRedefine/>
    <w:rsid w:val="00F759EC"/>
    <w:pPr>
      <w:tabs>
        <w:tab w:val="num" w:pos="360"/>
      </w:tabs>
    </w:pPr>
  </w:style>
  <w:style w:type="paragraph" w:styleId="ListBullet3">
    <w:name w:val="List Bullet 3"/>
    <w:basedOn w:val="Normal"/>
    <w:autoRedefine/>
    <w:rsid w:val="00F759EC"/>
    <w:pPr>
      <w:tabs>
        <w:tab w:val="num" w:pos="926"/>
      </w:tabs>
      <w:ind w:left="926" w:hanging="360"/>
    </w:pPr>
  </w:style>
  <w:style w:type="paragraph" w:styleId="ListBullet4">
    <w:name w:val="List Bullet 4"/>
    <w:basedOn w:val="Normal"/>
    <w:autoRedefine/>
    <w:rsid w:val="00F759EC"/>
    <w:pPr>
      <w:tabs>
        <w:tab w:val="num" w:pos="1209"/>
      </w:tabs>
      <w:ind w:left="1209" w:hanging="360"/>
    </w:pPr>
  </w:style>
  <w:style w:type="paragraph" w:styleId="ListBullet5">
    <w:name w:val="List Bullet 5"/>
    <w:basedOn w:val="Normal"/>
    <w:autoRedefine/>
    <w:rsid w:val="00F759EC"/>
    <w:pPr>
      <w:tabs>
        <w:tab w:val="num" w:pos="1492"/>
      </w:tabs>
      <w:ind w:left="1492" w:hanging="360"/>
    </w:pPr>
  </w:style>
  <w:style w:type="paragraph" w:styleId="ListNumber2">
    <w:name w:val="List Number 2"/>
    <w:basedOn w:val="Normal"/>
    <w:rsid w:val="00F759EC"/>
    <w:pPr>
      <w:tabs>
        <w:tab w:val="num" w:pos="643"/>
      </w:tabs>
      <w:ind w:left="643" w:hanging="360"/>
    </w:pPr>
  </w:style>
  <w:style w:type="paragraph" w:styleId="ListNumber3">
    <w:name w:val="List Number 3"/>
    <w:basedOn w:val="Normal"/>
    <w:rsid w:val="00F759EC"/>
    <w:pPr>
      <w:tabs>
        <w:tab w:val="num" w:pos="926"/>
      </w:tabs>
      <w:ind w:left="926" w:hanging="360"/>
    </w:pPr>
  </w:style>
  <w:style w:type="paragraph" w:styleId="ListNumber4">
    <w:name w:val="List Number 4"/>
    <w:basedOn w:val="Normal"/>
    <w:rsid w:val="00F759EC"/>
    <w:pPr>
      <w:tabs>
        <w:tab w:val="num" w:pos="1209"/>
      </w:tabs>
      <w:ind w:left="1209" w:hanging="360"/>
    </w:pPr>
  </w:style>
  <w:style w:type="paragraph" w:styleId="ListNumber5">
    <w:name w:val="List Number 5"/>
    <w:basedOn w:val="Normal"/>
    <w:rsid w:val="00F759EC"/>
    <w:pPr>
      <w:tabs>
        <w:tab w:val="num" w:pos="1492"/>
      </w:tabs>
      <w:ind w:left="1492" w:hanging="360"/>
    </w:pPr>
  </w:style>
  <w:style w:type="paragraph" w:styleId="Title">
    <w:name w:val="Title"/>
    <w:basedOn w:val="Normal"/>
    <w:link w:val="TitleChar"/>
    <w:qFormat/>
    <w:rsid w:val="00F759EC"/>
    <w:pPr>
      <w:spacing w:before="240" w:after="60"/>
    </w:pPr>
    <w:rPr>
      <w:rFonts w:ascii="Arial" w:hAnsi="Arial" w:cs="Arial"/>
      <w:b/>
      <w:bCs/>
      <w:sz w:val="40"/>
      <w:szCs w:val="40"/>
    </w:rPr>
  </w:style>
  <w:style w:type="character" w:customStyle="1" w:styleId="TitleChar">
    <w:name w:val="Title Char"/>
    <w:basedOn w:val="DefaultParagraphFont"/>
    <w:link w:val="Title"/>
    <w:rsid w:val="00F759EC"/>
    <w:rPr>
      <w:rFonts w:ascii="Arial" w:eastAsiaTheme="minorHAnsi" w:hAnsi="Arial" w:cs="Arial"/>
      <w:b/>
      <w:bCs/>
      <w:sz w:val="40"/>
      <w:szCs w:val="40"/>
    </w:rPr>
  </w:style>
  <w:style w:type="paragraph" w:styleId="Closing">
    <w:name w:val="Closing"/>
    <w:basedOn w:val="Normal"/>
    <w:link w:val="ClosingChar"/>
    <w:rsid w:val="00F759EC"/>
    <w:pPr>
      <w:ind w:left="4252"/>
    </w:pPr>
  </w:style>
  <w:style w:type="character" w:customStyle="1" w:styleId="ClosingChar">
    <w:name w:val="Closing Char"/>
    <w:basedOn w:val="DefaultParagraphFont"/>
    <w:link w:val="Closing"/>
    <w:rsid w:val="00F759EC"/>
    <w:rPr>
      <w:rFonts w:ascii="Times New Roman" w:eastAsiaTheme="minorHAnsi" w:hAnsi="Times New Roman"/>
      <w:sz w:val="22"/>
      <w:szCs w:val="20"/>
    </w:rPr>
  </w:style>
  <w:style w:type="paragraph" w:styleId="Signature">
    <w:name w:val="Signature"/>
    <w:basedOn w:val="Normal"/>
    <w:link w:val="SignatureChar"/>
    <w:rsid w:val="00F759EC"/>
    <w:pPr>
      <w:ind w:left="4252"/>
    </w:pPr>
  </w:style>
  <w:style w:type="character" w:customStyle="1" w:styleId="SignatureChar">
    <w:name w:val="Signature Char"/>
    <w:basedOn w:val="DefaultParagraphFont"/>
    <w:link w:val="Signature"/>
    <w:rsid w:val="00F759EC"/>
    <w:rPr>
      <w:rFonts w:ascii="Times New Roman" w:eastAsiaTheme="minorHAnsi" w:hAnsi="Times New Roman"/>
      <w:sz w:val="22"/>
      <w:szCs w:val="20"/>
    </w:rPr>
  </w:style>
  <w:style w:type="paragraph" w:styleId="BodyText">
    <w:name w:val="Body Text"/>
    <w:basedOn w:val="Normal"/>
    <w:link w:val="BodyTextChar"/>
    <w:rsid w:val="00F759EC"/>
    <w:pPr>
      <w:spacing w:after="120"/>
    </w:pPr>
  </w:style>
  <w:style w:type="character" w:customStyle="1" w:styleId="BodyTextChar">
    <w:name w:val="Body Text Char"/>
    <w:basedOn w:val="DefaultParagraphFont"/>
    <w:link w:val="BodyText"/>
    <w:rsid w:val="00F759EC"/>
    <w:rPr>
      <w:rFonts w:ascii="Times New Roman" w:eastAsiaTheme="minorHAnsi" w:hAnsi="Times New Roman"/>
      <w:sz w:val="22"/>
      <w:szCs w:val="20"/>
    </w:rPr>
  </w:style>
  <w:style w:type="paragraph" w:styleId="BodyTextIndent">
    <w:name w:val="Body Text Indent"/>
    <w:basedOn w:val="Normal"/>
    <w:link w:val="BodyTextIndentChar"/>
    <w:rsid w:val="00F759EC"/>
    <w:pPr>
      <w:spacing w:after="120"/>
      <w:ind w:left="283"/>
    </w:pPr>
  </w:style>
  <w:style w:type="character" w:customStyle="1" w:styleId="BodyTextIndentChar">
    <w:name w:val="Body Text Indent Char"/>
    <w:basedOn w:val="DefaultParagraphFont"/>
    <w:link w:val="BodyTextIndent"/>
    <w:rsid w:val="00F759EC"/>
    <w:rPr>
      <w:rFonts w:ascii="Times New Roman" w:eastAsiaTheme="minorHAnsi" w:hAnsi="Times New Roman"/>
      <w:sz w:val="22"/>
      <w:szCs w:val="20"/>
    </w:rPr>
  </w:style>
  <w:style w:type="paragraph" w:styleId="ListContinue">
    <w:name w:val="List Continue"/>
    <w:basedOn w:val="Normal"/>
    <w:rsid w:val="00F759EC"/>
    <w:pPr>
      <w:spacing w:after="120"/>
      <w:ind w:left="283"/>
    </w:pPr>
  </w:style>
  <w:style w:type="paragraph" w:styleId="ListContinue2">
    <w:name w:val="List Continue 2"/>
    <w:basedOn w:val="Normal"/>
    <w:rsid w:val="00F759EC"/>
    <w:pPr>
      <w:spacing w:after="120"/>
      <w:ind w:left="566"/>
    </w:pPr>
  </w:style>
  <w:style w:type="paragraph" w:styleId="ListContinue3">
    <w:name w:val="List Continue 3"/>
    <w:basedOn w:val="Normal"/>
    <w:rsid w:val="00F759EC"/>
    <w:pPr>
      <w:spacing w:after="120"/>
      <w:ind w:left="849"/>
    </w:pPr>
  </w:style>
  <w:style w:type="paragraph" w:styleId="ListContinue4">
    <w:name w:val="List Continue 4"/>
    <w:basedOn w:val="Normal"/>
    <w:rsid w:val="00F759EC"/>
    <w:pPr>
      <w:spacing w:after="120"/>
      <w:ind w:left="1132"/>
    </w:pPr>
  </w:style>
  <w:style w:type="paragraph" w:styleId="ListContinue5">
    <w:name w:val="List Continue 5"/>
    <w:basedOn w:val="Normal"/>
    <w:rsid w:val="00F759EC"/>
    <w:pPr>
      <w:spacing w:after="120"/>
      <w:ind w:left="1415"/>
    </w:pPr>
  </w:style>
  <w:style w:type="paragraph" w:styleId="MessageHeader">
    <w:name w:val="Message Header"/>
    <w:basedOn w:val="Normal"/>
    <w:link w:val="MessageHeaderChar"/>
    <w:rsid w:val="00F759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759EC"/>
    <w:rPr>
      <w:rFonts w:ascii="Arial" w:eastAsiaTheme="minorHAnsi" w:hAnsi="Arial" w:cs="Arial"/>
      <w:sz w:val="22"/>
      <w:szCs w:val="20"/>
      <w:shd w:val="pct20" w:color="auto" w:fill="auto"/>
    </w:rPr>
  </w:style>
  <w:style w:type="paragraph" w:styleId="Subtitle">
    <w:name w:val="Subtitle"/>
    <w:basedOn w:val="Normal"/>
    <w:link w:val="SubtitleChar"/>
    <w:qFormat/>
    <w:rsid w:val="00F759EC"/>
    <w:pPr>
      <w:spacing w:after="60"/>
      <w:jc w:val="center"/>
      <w:outlineLvl w:val="1"/>
    </w:pPr>
    <w:rPr>
      <w:rFonts w:ascii="Arial" w:hAnsi="Arial" w:cs="Arial"/>
    </w:rPr>
  </w:style>
  <w:style w:type="character" w:customStyle="1" w:styleId="SubtitleChar">
    <w:name w:val="Subtitle Char"/>
    <w:basedOn w:val="DefaultParagraphFont"/>
    <w:link w:val="Subtitle"/>
    <w:rsid w:val="00F759EC"/>
    <w:rPr>
      <w:rFonts w:ascii="Arial" w:eastAsiaTheme="minorHAnsi" w:hAnsi="Arial" w:cs="Arial"/>
      <w:sz w:val="22"/>
      <w:szCs w:val="20"/>
    </w:rPr>
  </w:style>
  <w:style w:type="paragraph" w:styleId="Salutation">
    <w:name w:val="Salutation"/>
    <w:basedOn w:val="Normal"/>
    <w:next w:val="Normal"/>
    <w:link w:val="SalutationChar"/>
    <w:rsid w:val="00F759EC"/>
  </w:style>
  <w:style w:type="character" w:customStyle="1" w:styleId="SalutationChar">
    <w:name w:val="Salutation Char"/>
    <w:basedOn w:val="DefaultParagraphFont"/>
    <w:link w:val="Salutation"/>
    <w:rsid w:val="00F759EC"/>
    <w:rPr>
      <w:rFonts w:ascii="Times New Roman" w:eastAsiaTheme="minorHAnsi" w:hAnsi="Times New Roman"/>
      <w:sz w:val="22"/>
      <w:szCs w:val="20"/>
    </w:rPr>
  </w:style>
  <w:style w:type="paragraph" w:styleId="Date">
    <w:name w:val="Date"/>
    <w:basedOn w:val="Normal"/>
    <w:next w:val="Normal"/>
    <w:link w:val="DateChar"/>
    <w:rsid w:val="00F759EC"/>
  </w:style>
  <w:style w:type="character" w:customStyle="1" w:styleId="DateChar">
    <w:name w:val="Date Char"/>
    <w:basedOn w:val="DefaultParagraphFont"/>
    <w:link w:val="Date"/>
    <w:rsid w:val="00F759EC"/>
    <w:rPr>
      <w:rFonts w:ascii="Times New Roman" w:eastAsiaTheme="minorHAnsi" w:hAnsi="Times New Roman"/>
      <w:sz w:val="22"/>
      <w:szCs w:val="20"/>
    </w:rPr>
  </w:style>
  <w:style w:type="paragraph" w:styleId="BodyTextFirstIndent">
    <w:name w:val="Body Text First Indent"/>
    <w:basedOn w:val="BodyText"/>
    <w:link w:val="BodyTextFirstIndentChar"/>
    <w:rsid w:val="00F759EC"/>
    <w:pPr>
      <w:ind w:firstLine="210"/>
    </w:pPr>
  </w:style>
  <w:style w:type="character" w:customStyle="1" w:styleId="BodyTextFirstIndentChar">
    <w:name w:val="Body Text First Indent Char"/>
    <w:basedOn w:val="BodyTextChar"/>
    <w:link w:val="BodyTextFirstIndent"/>
    <w:rsid w:val="00F759EC"/>
    <w:rPr>
      <w:rFonts w:ascii="Times New Roman" w:eastAsiaTheme="minorHAnsi" w:hAnsi="Times New Roman"/>
      <w:sz w:val="22"/>
      <w:szCs w:val="20"/>
    </w:rPr>
  </w:style>
  <w:style w:type="paragraph" w:styleId="BodyTextFirstIndent2">
    <w:name w:val="Body Text First Indent 2"/>
    <w:basedOn w:val="BodyTextIndent"/>
    <w:link w:val="BodyTextFirstIndent2Char"/>
    <w:rsid w:val="00F759EC"/>
    <w:pPr>
      <w:ind w:firstLine="210"/>
    </w:pPr>
  </w:style>
  <w:style w:type="character" w:customStyle="1" w:styleId="BodyTextFirstIndent2Char">
    <w:name w:val="Body Text First Indent 2 Char"/>
    <w:basedOn w:val="BodyTextIndentChar"/>
    <w:link w:val="BodyTextFirstIndent2"/>
    <w:rsid w:val="00F759EC"/>
    <w:rPr>
      <w:rFonts w:ascii="Times New Roman" w:eastAsiaTheme="minorHAnsi" w:hAnsi="Times New Roman"/>
      <w:sz w:val="22"/>
      <w:szCs w:val="20"/>
    </w:rPr>
  </w:style>
  <w:style w:type="paragraph" w:styleId="BodyText2">
    <w:name w:val="Body Text 2"/>
    <w:basedOn w:val="Normal"/>
    <w:link w:val="BodyText2Char"/>
    <w:rsid w:val="00F759EC"/>
    <w:pPr>
      <w:spacing w:after="120" w:line="480" w:lineRule="auto"/>
    </w:pPr>
  </w:style>
  <w:style w:type="character" w:customStyle="1" w:styleId="BodyText2Char">
    <w:name w:val="Body Text 2 Char"/>
    <w:basedOn w:val="DefaultParagraphFont"/>
    <w:link w:val="BodyText2"/>
    <w:rsid w:val="00F759EC"/>
    <w:rPr>
      <w:rFonts w:ascii="Times New Roman" w:eastAsiaTheme="minorHAnsi" w:hAnsi="Times New Roman"/>
      <w:sz w:val="22"/>
      <w:szCs w:val="20"/>
    </w:rPr>
  </w:style>
  <w:style w:type="paragraph" w:styleId="BodyText3">
    <w:name w:val="Body Text 3"/>
    <w:basedOn w:val="Normal"/>
    <w:link w:val="BodyText3Char"/>
    <w:rsid w:val="00F759EC"/>
    <w:pPr>
      <w:spacing w:after="120"/>
    </w:pPr>
    <w:rPr>
      <w:sz w:val="16"/>
      <w:szCs w:val="16"/>
    </w:rPr>
  </w:style>
  <w:style w:type="character" w:customStyle="1" w:styleId="BodyText3Char">
    <w:name w:val="Body Text 3 Char"/>
    <w:basedOn w:val="DefaultParagraphFont"/>
    <w:link w:val="BodyText3"/>
    <w:rsid w:val="00F759EC"/>
    <w:rPr>
      <w:rFonts w:ascii="Times New Roman" w:eastAsiaTheme="minorHAnsi" w:hAnsi="Times New Roman"/>
      <w:sz w:val="16"/>
      <w:szCs w:val="16"/>
    </w:rPr>
  </w:style>
  <w:style w:type="paragraph" w:styleId="BodyTextIndent2">
    <w:name w:val="Body Text Indent 2"/>
    <w:basedOn w:val="Normal"/>
    <w:link w:val="BodyTextIndent2Char"/>
    <w:rsid w:val="00F759EC"/>
    <w:pPr>
      <w:spacing w:after="120" w:line="480" w:lineRule="auto"/>
      <w:ind w:left="283"/>
    </w:pPr>
  </w:style>
  <w:style w:type="character" w:customStyle="1" w:styleId="BodyTextIndent2Char">
    <w:name w:val="Body Text Indent 2 Char"/>
    <w:basedOn w:val="DefaultParagraphFont"/>
    <w:link w:val="BodyTextIndent2"/>
    <w:rsid w:val="00F759EC"/>
    <w:rPr>
      <w:rFonts w:ascii="Times New Roman" w:eastAsiaTheme="minorHAnsi" w:hAnsi="Times New Roman"/>
      <w:sz w:val="22"/>
      <w:szCs w:val="20"/>
    </w:rPr>
  </w:style>
  <w:style w:type="paragraph" w:styleId="BodyTextIndent3">
    <w:name w:val="Body Text Indent 3"/>
    <w:basedOn w:val="Normal"/>
    <w:link w:val="BodyTextIndent3Char"/>
    <w:rsid w:val="00F759EC"/>
    <w:pPr>
      <w:spacing w:after="120"/>
      <w:ind w:left="283"/>
    </w:pPr>
    <w:rPr>
      <w:sz w:val="16"/>
      <w:szCs w:val="16"/>
    </w:rPr>
  </w:style>
  <w:style w:type="character" w:customStyle="1" w:styleId="BodyTextIndent3Char">
    <w:name w:val="Body Text Indent 3 Char"/>
    <w:basedOn w:val="DefaultParagraphFont"/>
    <w:link w:val="BodyTextIndent3"/>
    <w:rsid w:val="00F759EC"/>
    <w:rPr>
      <w:rFonts w:ascii="Times New Roman" w:eastAsiaTheme="minorHAnsi" w:hAnsi="Times New Roman"/>
      <w:sz w:val="16"/>
      <w:szCs w:val="16"/>
    </w:rPr>
  </w:style>
  <w:style w:type="paragraph" w:styleId="BlockText">
    <w:name w:val="Block Text"/>
    <w:basedOn w:val="Normal"/>
    <w:rsid w:val="00F759EC"/>
    <w:pPr>
      <w:spacing w:after="120"/>
      <w:ind w:left="1440" w:right="1440"/>
    </w:pPr>
  </w:style>
  <w:style w:type="character" w:styleId="Hyperlink">
    <w:name w:val="Hyperlink"/>
    <w:basedOn w:val="DefaultParagraphFont"/>
    <w:rsid w:val="00F759EC"/>
    <w:rPr>
      <w:color w:val="0000FF"/>
      <w:u w:val="single"/>
    </w:rPr>
  </w:style>
  <w:style w:type="character" w:styleId="FollowedHyperlink">
    <w:name w:val="FollowedHyperlink"/>
    <w:basedOn w:val="DefaultParagraphFont"/>
    <w:rsid w:val="00F759EC"/>
    <w:rPr>
      <w:color w:val="800080"/>
      <w:u w:val="single"/>
    </w:rPr>
  </w:style>
  <w:style w:type="character" w:styleId="Strong">
    <w:name w:val="Strong"/>
    <w:basedOn w:val="DefaultParagraphFont"/>
    <w:qFormat/>
    <w:rsid w:val="00F759EC"/>
    <w:rPr>
      <w:b/>
      <w:bCs/>
    </w:rPr>
  </w:style>
  <w:style w:type="character" w:styleId="Emphasis">
    <w:name w:val="Emphasis"/>
    <w:basedOn w:val="DefaultParagraphFont"/>
    <w:qFormat/>
    <w:rsid w:val="00F759EC"/>
    <w:rPr>
      <w:i/>
      <w:iCs/>
    </w:rPr>
  </w:style>
  <w:style w:type="paragraph" w:styleId="DocumentMap">
    <w:name w:val="Document Map"/>
    <w:basedOn w:val="Normal"/>
    <w:link w:val="DocumentMapChar"/>
    <w:rsid w:val="00F759EC"/>
    <w:pPr>
      <w:shd w:val="clear" w:color="auto" w:fill="000080"/>
    </w:pPr>
    <w:rPr>
      <w:rFonts w:ascii="Tahoma" w:hAnsi="Tahoma" w:cs="Tahoma"/>
    </w:rPr>
  </w:style>
  <w:style w:type="character" w:customStyle="1" w:styleId="DocumentMapChar">
    <w:name w:val="Document Map Char"/>
    <w:basedOn w:val="DefaultParagraphFont"/>
    <w:link w:val="DocumentMap"/>
    <w:rsid w:val="00F759EC"/>
    <w:rPr>
      <w:rFonts w:ascii="Tahoma" w:eastAsiaTheme="minorHAnsi" w:hAnsi="Tahoma" w:cs="Tahoma"/>
      <w:sz w:val="22"/>
      <w:szCs w:val="20"/>
      <w:shd w:val="clear" w:color="auto" w:fill="000080"/>
    </w:rPr>
  </w:style>
  <w:style w:type="paragraph" w:styleId="PlainText">
    <w:name w:val="Plain Text"/>
    <w:basedOn w:val="Normal"/>
    <w:link w:val="PlainTextChar"/>
    <w:rsid w:val="00F759EC"/>
    <w:rPr>
      <w:rFonts w:ascii="Courier New" w:hAnsi="Courier New" w:cs="Courier New"/>
      <w:sz w:val="20"/>
    </w:rPr>
  </w:style>
  <w:style w:type="character" w:customStyle="1" w:styleId="PlainTextChar">
    <w:name w:val="Plain Text Char"/>
    <w:basedOn w:val="DefaultParagraphFont"/>
    <w:link w:val="PlainText"/>
    <w:rsid w:val="00F759EC"/>
    <w:rPr>
      <w:rFonts w:ascii="Courier New" w:eastAsiaTheme="minorHAnsi" w:hAnsi="Courier New" w:cs="Courier New"/>
      <w:sz w:val="20"/>
      <w:szCs w:val="20"/>
    </w:rPr>
  </w:style>
  <w:style w:type="paragraph" w:styleId="E-mailSignature">
    <w:name w:val="E-mail Signature"/>
    <w:basedOn w:val="Normal"/>
    <w:link w:val="E-mailSignatureChar"/>
    <w:rsid w:val="00F759EC"/>
  </w:style>
  <w:style w:type="character" w:customStyle="1" w:styleId="E-mailSignatureChar">
    <w:name w:val="E-mail Signature Char"/>
    <w:basedOn w:val="DefaultParagraphFont"/>
    <w:link w:val="E-mailSignature"/>
    <w:rsid w:val="00F759EC"/>
    <w:rPr>
      <w:rFonts w:ascii="Times New Roman" w:eastAsiaTheme="minorHAnsi" w:hAnsi="Times New Roman"/>
      <w:sz w:val="22"/>
      <w:szCs w:val="20"/>
    </w:rPr>
  </w:style>
  <w:style w:type="paragraph" w:styleId="NormalWeb">
    <w:name w:val="Normal (Web)"/>
    <w:basedOn w:val="Normal"/>
    <w:rsid w:val="00F759EC"/>
  </w:style>
  <w:style w:type="character" w:styleId="HTMLAcronym">
    <w:name w:val="HTML Acronym"/>
    <w:basedOn w:val="DefaultParagraphFont"/>
    <w:rsid w:val="00F759EC"/>
  </w:style>
  <w:style w:type="paragraph" w:styleId="HTMLAddress">
    <w:name w:val="HTML Address"/>
    <w:basedOn w:val="Normal"/>
    <w:link w:val="HTMLAddressChar"/>
    <w:rsid w:val="00F759EC"/>
    <w:rPr>
      <w:i/>
      <w:iCs/>
    </w:rPr>
  </w:style>
  <w:style w:type="character" w:customStyle="1" w:styleId="HTMLAddressChar">
    <w:name w:val="HTML Address Char"/>
    <w:basedOn w:val="DefaultParagraphFont"/>
    <w:link w:val="HTMLAddress"/>
    <w:rsid w:val="00F759EC"/>
    <w:rPr>
      <w:rFonts w:ascii="Times New Roman" w:eastAsiaTheme="minorHAnsi" w:hAnsi="Times New Roman"/>
      <w:i/>
      <w:iCs/>
      <w:sz w:val="22"/>
      <w:szCs w:val="20"/>
    </w:rPr>
  </w:style>
  <w:style w:type="character" w:styleId="HTMLCite">
    <w:name w:val="HTML Cite"/>
    <w:basedOn w:val="DefaultParagraphFont"/>
    <w:rsid w:val="00F759EC"/>
    <w:rPr>
      <w:i/>
      <w:iCs/>
    </w:rPr>
  </w:style>
  <w:style w:type="character" w:styleId="HTMLCode">
    <w:name w:val="HTML Code"/>
    <w:basedOn w:val="DefaultParagraphFont"/>
    <w:rsid w:val="00F759EC"/>
    <w:rPr>
      <w:rFonts w:ascii="Courier New" w:hAnsi="Courier New" w:cs="Courier New"/>
      <w:sz w:val="20"/>
      <w:szCs w:val="20"/>
    </w:rPr>
  </w:style>
  <w:style w:type="character" w:styleId="HTMLDefinition">
    <w:name w:val="HTML Definition"/>
    <w:basedOn w:val="DefaultParagraphFont"/>
    <w:rsid w:val="00F759EC"/>
    <w:rPr>
      <w:i/>
      <w:iCs/>
    </w:rPr>
  </w:style>
  <w:style w:type="character" w:styleId="HTMLKeyboard">
    <w:name w:val="HTML Keyboard"/>
    <w:basedOn w:val="DefaultParagraphFont"/>
    <w:rsid w:val="00F759EC"/>
    <w:rPr>
      <w:rFonts w:ascii="Courier New" w:hAnsi="Courier New" w:cs="Courier New"/>
      <w:sz w:val="20"/>
      <w:szCs w:val="20"/>
    </w:rPr>
  </w:style>
  <w:style w:type="paragraph" w:styleId="HTMLPreformatted">
    <w:name w:val="HTML Preformatted"/>
    <w:basedOn w:val="Normal"/>
    <w:link w:val="HTMLPreformattedChar"/>
    <w:rsid w:val="00F759EC"/>
    <w:rPr>
      <w:rFonts w:ascii="Courier New" w:hAnsi="Courier New" w:cs="Courier New"/>
      <w:sz w:val="20"/>
    </w:rPr>
  </w:style>
  <w:style w:type="character" w:customStyle="1" w:styleId="HTMLPreformattedChar">
    <w:name w:val="HTML Preformatted Char"/>
    <w:basedOn w:val="DefaultParagraphFont"/>
    <w:link w:val="HTMLPreformatted"/>
    <w:rsid w:val="00F759EC"/>
    <w:rPr>
      <w:rFonts w:ascii="Courier New" w:eastAsiaTheme="minorHAnsi" w:hAnsi="Courier New" w:cs="Courier New"/>
      <w:sz w:val="20"/>
      <w:szCs w:val="20"/>
    </w:rPr>
  </w:style>
  <w:style w:type="character" w:styleId="HTMLSample">
    <w:name w:val="HTML Sample"/>
    <w:basedOn w:val="DefaultParagraphFont"/>
    <w:rsid w:val="00F759EC"/>
    <w:rPr>
      <w:rFonts w:ascii="Courier New" w:hAnsi="Courier New" w:cs="Courier New"/>
    </w:rPr>
  </w:style>
  <w:style w:type="character" w:styleId="HTMLTypewriter">
    <w:name w:val="HTML Typewriter"/>
    <w:basedOn w:val="DefaultParagraphFont"/>
    <w:rsid w:val="00F759EC"/>
    <w:rPr>
      <w:rFonts w:ascii="Courier New" w:hAnsi="Courier New" w:cs="Courier New"/>
      <w:sz w:val="20"/>
      <w:szCs w:val="20"/>
    </w:rPr>
  </w:style>
  <w:style w:type="character" w:styleId="HTMLVariable">
    <w:name w:val="HTML Variable"/>
    <w:basedOn w:val="DefaultParagraphFont"/>
    <w:rsid w:val="00F759EC"/>
    <w:rPr>
      <w:i/>
      <w:iCs/>
    </w:rPr>
  </w:style>
  <w:style w:type="paragraph" w:styleId="CommentSubject">
    <w:name w:val="annotation subject"/>
    <w:basedOn w:val="CommentText"/>
    <w:next w:val="CommentText"/>
    <w:link w:val="CommentSubjectChar"/>
    <w:rsid w:val="00F759EC"/>
    <w:rPr>
      <w:b/>
      <w:bCs/>
    </w:rPr>
  </w:style>
  <w:style w:type="character" w:customStyle="1" w:styleId="CommentSubjectChar">
    <w:name w:val="Comment Subject Char"/>
    <w:basedOn w:val="CommentTextChar"/>
    <w:link w:val="CommentSubject"/>
    <w:rsid w:val="00F759EC"/>
    <w:rPr>
      <w:rFonts w:ascii="Times New Roman" w:eastAsiaTheme="minorHAnsi" w:hAnsi="Times New Roman"/>
      <w:b/>
      <w:bCs/>
      <w:sz w:val="20"/>
      <w:szCs w:val="20"/>
    </w:rPr>
  </w:style>
  <w:style w:type="numbering" w:styleId="1ai">
    <w:name w:val="Outline List 1"/>
    <w:basedOn w:val="NoList"/>
    <w:rsid w:val="00F759EC"/>
    <w:pPr>
      <w:numPr>
        <w:numId w:val="14"/>
      </w:numPr>
    </w:pPr>
  </w:style>
  <w:style w:type="numbering" w:styleId="111111">
    <w:name w:val="Outline List 2"/>
    <w:basedOn w:val="NoList"/>
    <w:rsid w:val="00F759EC"/>
    <w:pPr>
      <w:numPr>
        <w:numId w:val="15"/>
      </w:numPr>
    </w:pPr>
  </w:style>
  <w:style w:type="numbering" w:styleId="ArticleSection">
    <w:name w:val="Outline List 3"/>
    <w:basedOn w:val="NoList"/>
    <w:rsid w:val="00F759EC"/>
    <w:pPr>
      <w:numPr>
        <w:numId w:val="17"/>
      </w:numPr>
    </w:pPr>
  </w:style>
  <w:style w:type="table" w:styleId="TableSimple1">
    <w:name w:val="Table Simple 1"/>
    <w:basedOn w:val="TableNormal"/>
    <w:rsid w:val="00F759EC"/>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759EC"/>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759E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759E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759E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59EC"/>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759E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759EC"/>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759EC"/>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759EC"/>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759EC"/>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759EC"/>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759EC"/>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759EC"/>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759EC"/>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759E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759EC"/>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759E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759EC"/>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759E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759E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759EC"/>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759EC"/>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759EC"/>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759EC"/>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759E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759E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759E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759EC"/>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759EC"/>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759EC"/>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759EC"/>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759EC"/>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759E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759EC"/>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759EC"/>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759E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759EC"/>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759EC"/>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759EC"/>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759EC"/>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759EC"/>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759E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759EC"/>
    <w:rPr>
      <w:rFonts w:ascii="Times New Roman" w:eastAsia="Times New Roman" w:hAnsi="Times New Roman" w:cs="Times New Roman"/>
      <w:b/>
      <w:kern w:val="28"/>
      <w:sz w:val="24"/>
      <w:szCs w:val="20"/>
      <w:lang w:eastAsia="en-AU"/>
    </w:rPr>
  </w:style>
  <w:style w:type="paragraph" w:customStyle="1" w:styleId="ETAsubitem">
    <w:name w:val="ETA(subitem)"/>
    <w:basedOn w:val="OPCParaBase"/>
    <w:rsid w:val="00F759EC"/>
    <w:pPr>
      <w:tabs>
        <w:tab w:val="right" w:pos="340"/>
      </w:tabs>
      <w:spacing w:before="60" w:line="240" w:lineRule="auto"/>
      <w:ind w:left="454" w:hanging="454"/>
    </w:pPr>
    <w:rPr>
      <w:sz w:val="20"/>
    </w:rPr>
  </w:style>
  <w:style w:type="paragraph" w:customStyle="1" w:styleId="ETApara">
    <w:name w:val="ETA(para)"/>
    <w:basedOn w:val="OPCParaBase"/>
    <w:rsid w:val="00F759EC"/>
    <w:pPr>
      <w:tabs>
        <w:tab w:val="right" w:pos="754"/>
      </w:tabs>
      <w:spacing w:before="60" w:line="240" w:lineRule="auto"/>
      <w:ind w:left="828" w:hanging="828"/>
    </w:pPr>
    <w:rPr>
      <w:sz w:val="20"/>
    </w:rPr>
  </w:style>
  <w:style w:type="paragraph" w:customStyle="1" w:styleId="ETAsubpara">
    <w:name w:val="ETA(subpara)"/>
    <w:basedOn w:val="OPCParaBase"/>
    <w:rsid w:val="00F759EC"/>
    <w:pPr>
      <w:tabs>
        <w:tab w:val="right" w:pos="1083"/>
      </w:tabs>
      <w:spacing w:before="60" w:line="240" w:lineRule="auto"/>
      <w:ind w:left="1191" w:hanging="1191"/>
    </w:pPr>
    <w:rPr>
      <w:sz w:val="20"/>
    </w:rPr>
  </w:style>
  <w:style w:type="paragraph" w:customStyle="1" w:styleId="ETAsub-subpara">
    <w:name w:val="ETA(sub-subpara)"/>
    <w:basedOn w:val="OPCParaBase"/>
    <w:rsid w:val="00F759EC"/>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F759EC"/>
  </w:style>
  <w:style w:type="paragraph" w:styleId="NoSpacing">
    <w:name w:val="No Spacing"/>
    <w:uiPriority w:val="1"/>
    <w:qFormat/>
    <w:rsid w:val="00D23B3D"/>
    <w:pPr>
      <w:spacing w:after="0" w:line="240" w:lineRule="auto"/>
    </w:pPr>
  </w:style>
  <w:style w:type="paragraph" w:styleId="Quote">
    <w:name w:val="Quote"/>
    <w:basedOn w:val="Normal"/>
    <w:next w:val="Normal"/>
    <w:link w:val="QuoteChar"/>
    <w:uiPriority w:val="29"/>
    <w:qFormat/>
    <w:rsid w:val="00D23B3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23B3D"/>
    <w:rPr>
      <w:i/>
      <w:iCs/>
      <w:color w:val="262626" w:themeColor="text1" w:themeTint="D9"/>
    </w:rPr>
  </w:style>
  <w:style w:type="paragraph" w:styleId="IntenseQuote">
    <w:name w:val="Intense Quote"/>
    <w:basedOn w:val="Normal"/>
    <w:next w:val="Normal"/>
    <w:link w:val="IntenseQuoteChar"/>
    <w:uiPriority w:val="30"/>
    <w:qFormat/>
    <w:rsid w:val="00D23B3D"/>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D23B3D"/>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D23B3D"/>
    <w:rPr>
      <w:i/>
      <w:iCs/>
    </w:rPr>
  </w:style>
  <w:style w:type="character" w:styleId="IntenseEmphasis">
    <w:name w:val="Intense Emphasis"/>
    <w:basedOn w:val="DefaultParagraphFont"/>
    <w:uiPriority w:val="21"/>
    <w:qFormat/>
    <w:rsid w:val="00D23B3D"/>
    <w:rPr>
      <w:b/>
      <w:bCs/>
      <w:i/>
      <w:iCs/>
    </w:rPr>
  </w:style>
  <w:style w:type="character" w:styleId="SubtleReference">
    <w:name w:val="Subtle Reference"/>
    <w:basedOn w:val="DefaultParagraphFont"/>
    <w:uiPriority w:val="31"/>
    <w:qFormat/>
    <w:rsid w:val="00D23B3D"/>
    <w:rPr>
      <w:smallCaps/>
      <w:color w:val="595959" w:themeColor="text1" w:themeTint="A6"/>
    </w:rPr>
  </w:style>
  <w:style w:type="character" w:styleId="IntenseReference">
    <w:name w:val="Intense Reference"/>
    <w:basedOn w:val="DefaultParagraphFont"/>
    <w:uiPriority w:val="32"/>
    <w:qFormat/>
    <w:rsid w:val="00D23B3D"/>
    <w:rPr>
      <w:b/>
      <w:bCs/>
      <w:smallCaps/>
      <w:color w:val="F79646" w:themeColor="accent6"/>
    </w:rPr>
  </w:style>
  <w:style w:type="character" w:styleId="BookTitle">
    <w:name w:val="Book Title"/>
    <w:basedOn w:val="DefaultParagraphFont"/>
    <w:uiPriority w:val="33"/>
    <w:qFormat/>
    <w:rsid w:val="00D23B3D"/>
    <w:rPr>
      <w:b/>
      <w:bCs/>
      <w:caps w:val="0"/>
      <w:smallCaps/>
      <w:spacing w:val="7"/>
      <w:sz w:val="21"/>
      <w:szCs w:val="21"/>
    </w:rPr>
  </w:style>
  <w:style w:type="paragraph" w:styleId="TOCHeading">
    <w:name w:val="TOC Heading"/>
    <w:basedOn w:val="Heading1"/>
    <w:next w:val="Normal"/>
    <w:uiPriority w:val="39"/>
    <w:semiHidden/>
    <w:unhideWhenUsed/>
    <w:qFormat/>
    <w:rsid w:val="00D23B3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92D34-5DBC-4B44-94D8-16A155061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7</Pages>
  <Words>761</Words>
  <Characters>4315</Characters>
  <Application>Microsoft Office Word</Application>
  <DocSecurity>0</DocSecurity>
  <PresentationFormat/>
  <Lines>102</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2021-11-27T23:38:00Z</dcterms:created>
  <dcterms:modified xsi:type="dcterms:W3CDTF">2021-11-27T23:38:00Z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(Emergency Requirements—High Risk Country Travel Pause) Determination (No. 2) 2021</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OPC65623</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28 November 2021</vt:lpwstr>
  </property>
</Properties>
</file>