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46426" w14:textId="77777777" w:rsidR="00F26A05" w:rsidRDefault="00F26A05" w:rsidP="00A43FB6">
      <w:pPr>
        <w:rPr>
          <w:rFonts w:ascii="Times New Roman" w:hAnsi="Times New Roman" w:cs="Times New Roman"/>
          <w:sz w:val="28"/>
        </w:rPr>
      </w:pPr>
    </w:p>
    <w:p w14:paraId="7F046427" w14:textId="77777777" w:rsidR="00A43FB6" w:rsidRPr="00415151" w:rsidRDefault="00A43FB6" w:rsidP="00A43FB6">
      <w:pPr>
        <w:rPr>
          <w:rFonts w:ascii="Times New Roman" w:hAnsi="Times New Roman" w:cs="Times New Roman"/>
          <w:sz w:val="24"/>
          <w:szCs w:val="24"/>
        </w:rPr>
      </w:pPr>
      <w:r w:rsidRPr="00415151">
        <w:rPr>
          <w:noProof/>
          <w:sz w:val="24"/>
          <w:szCs w:val="24"/>
          <w:lang w:eastAsia="en-AU"/>
        </w:rPr>
        <w:drawing>
          <wp:inline distT="0" distB="0" distL="0" distR="0" wp14:anchorId="7F0466DD" wp14:editId="7F0466DE">
            <wp:extent cx="1503328" cy="1105200"/>
            <wp:effectExtent l="0" t="0" r="1905" b="0"/>
            <wp:docPr id="207504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7F046428" w14:textId="77777777" w:rsidR="00A43FB6" w:rsidRPr="00E318F7" w:rsidRDefault="00A43FB6" w:rsidP="00A43FB6">
      <w:pPr>
        <w:rPr>
          <w:rFonts w:ascii="Times New Roman" w:hAnsi="Times New Roman" w:cs="Times New Roman"/>
          <w:sz w:val="19"/>
        </w:rPr>
      </w:pPr>
    </w:p>
    <w:p w14:paraId="7F046429" w14:textId="12D7475E" w:rsidR="00A43FB6" w:rsidRDefault="354DAB0F" w:rsidP="428FD6FB">
      <w:pPr>
        <w:pStyle w:val="ShortT"/>
        <w:jc w:val="center"/>
      </w:pPr>
      <w:r>
        <w:t>Vehicle Standard (Australian Design Rule)</w:t>
      </w:r>
      <w:r w:rsidR="00E44034">
        <w:t xml:space="preserve"> </w:t>
      </w:r>
      <w:r w:rsidR="00FC69A5">
        <w:t>Amendment</w:t>
      </w:r>
      <w:r w:rsidR="0660E0C0">
        <w:t xml:space="preserve"> </w:t>
      </w:r>
      <w:r w:rsidR="00E55DF9">
        <w:t>Instrument</w:t>
      </w:r>
      <w:r w:rsidR="00C42AF6">
        <w:t xml:space="preserve"> 20</w:t>
      </w:r>
      <w:r w:rsidR="008C0ED7">
        <w:t>21</w:t>
      </w:r>
      <w:r w:rsidR="00C42AF6">
        <w:t xml:space="preserve"> (No.</w:t>
      </w:r>
      <w:r w:rsidR="00461795">
        <w:t>2</w:t>
      </w:r>
      <w:r w:rsidR="00C42AF6">
        <w:t>)</w:t>
      </w:r>
    </w:p>
    <w:p w14:paraId="7F04642A" w14:textId="77777777" w:rsidR="00507F41" w:rsidRDefault="00507F41" w:rsidP="00507F41">
      <w:pPr>
        <w:rPr>
          <w:lang w:eastAsia="en-AU"/>
        </w:rPr>
      </w:pPr>
    </w:p>
    <w:p w14:paraId="7F04642B" w14:textId="77777777" w:rsidR="00507F41" w:rsidRPr="00507F41" w:rsidRDefault="00507F41" w:rsidP="00507F41">
      <w:pPr>
        <w:rPr>
          <w:lang w:eastAsia="en-AU"/>
        </w:rPr>
      </w:pPr>
    </w:p>
    <w:p w14:paraId="7F04642C" w14:textId="77777777" w:rsidR="00A43FB6" w:rsidRPr="00E318F7" w:rsidRDefault="00A43FB6" w:rsidP="00A43FB6">
      <w:pPr>
        <w:pStyle w:val="SignCoverPageStart"/>
        <w:spacing w:before="0" w:line="240" w:lineRule="auto"/>
        <w:rPr>
          <w:szCs w:val="22"/>
        </w:rPr>
      </w:pPr>
    </w:p>
    <w:p w14:paraId="7F04642D" w14:textId="77777777" w:rsidR="00A43FB6" w:rsidRPr="00415151" w:rsidRDefault="009D519F" w:rsidP="0C3C813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I, KEVIN HOGAN, Assistant Minister to the Deputy Prime Minister make the following determination.</w:t>
      </w:r>
    </w:p>
    <w:p w14:paraId="7F04642E" w14:textId="77777777" w:rsidR="00D218C5" w:rsidRPr="00415151" w:rsidRDefault="00D218C5" w:rsidP="0C3C8130">
      <w:pPr>
        <w:spacing w:after="0" w:line="240" w:lineRule="auto"/>
        <w:rPr>
          <w:rFonts w:ascii="Times New Roman" w:eastAsia="Times New Roman" w:hAnsi="Times New Roman" w:cs="Times New Roman"/>
          <w:sz w:val="24"/>
          <w:szCs w:val="24"/>
        </w:rPr>
      </w:pPr>
    </w:p>
    <w:p w14:paraId="7F04642F" w14:textId="77777777" w:rsidR="00A43FB6" w:rsidRPr="00E318F7" w:rsidRDefault="00A43FB6" w:rsidP="00A43FB6">
      <w:pPr>
        <w:pStyle w:val="SignCoverPageStart"/>
        <w:spacing w:before="0" w:line="240" w:lineRule="auto"/>
      </w:pPr>
    </w:p>
    <w:p w14:paraId="7F046430" w14:textId="77777777" w:rsidR="00862061" w:rsidRPr="00415151" w:rsidRDefault="00862061" w:rsidP="00430583">
      <w:pPr>
        <w:tabs>
          <w:tab w:val="left" w:pos="3119"/>
        </w:tabs>
        <w:spacing w:after="0" w:line="300" w:lineRule="atLeast"/>
        <w:ind w:right="375"/>
        <w:rPr>
          <w:rFonts w:ascii="Times New Roman" w:hAnsi="Times New Roman" w:cs="Times New Roman"/>
          <w:sz w:val="24"/>
          <w:szCs w:val="24"/>
        </w:rPr>
      </w:pPr>
    </w:p>
    <w:p w14:paraId="7F046431" w14:textId="736A887F" w:rsidR="00D05B60" w:rsidRDefault="00D05B60" w:rsidP="00430583">
      <w:pPr>
        <w:tabs>
          <w:tab w:val="left" w:pos="3119"/>
        </w:tabs>
        <w:spacing w:after="0" w:line="300" w:lineRule="atLeast"/>
        <w:ind w:right="375"/>
        <w:rPr>
          <w:rFonts w:ascii="Times New Roman" w:hAnsi="Times New Roman" w:cs="Times New Roman"/>
          <w:sz w:val="24"/>
          <w:szCs w:val="24"/>
        </w:rPr>
      </w:pPr>
    </w:p>
    <w:p w14:paraId="59036579" w14:textId="4A8BC596" w:rsidR="00152509" w:rsidRPr="00415151" w:rsidRDefault="007015B0" w:rsidP="00430583">
      <w:pPr>
        <w:tabs>
          <w:tab w:val="left" w:pos="3119"/>
        </w:tabs>
        <w:spacing w:after="0" w:line="300" w:lineRule="atLeast"/>
        <w:ind w:right="375"/>
        <w:rPr>
          <w:rFonts w:ascii="Times New Roman" w:hAnsi="Times New Roman" w:cs="Times New Roman"/>
          <w:sz w:val="24"/>
          <w:szCs w:val="24"/>
        </w:rPr>
      </w:pPr>
      <w:r>
        <w:rPr>
          <w:rFonts w:ascii="Times New Roman" w:hAnsi="Times New Roman" w:cs="Times New Roman"/>
          <w:sz w:val="24"/>
          <w:szCs w:val="24"/>
        </w:rPr>
        <w:t>2</w:t>
      </w:r>
      <w:r w:rsidR="003305F1">
        <w:rPr>
          <w:rFonts w:ascii="Times New Roman" w:hAnsi="Times New Roman" w:cs="Times New Roman"/>
          <w:sz w:val="24"/>
          <w:szCs w:val="24"/>
        </w:rPr>
        <w:t>2 November 2021</w:t>
      </w:r>
    </w:p>
    <w:p w14:paraId="7F046433" w14:textId="77777777" w:rsidR="00206A96" w:rsidRDefault="009D519F" w:rsidP="00430583">
      <w:pPr>
        <w:tabs>
          <w:tab w:val="left" w:pos="3119"/>
        </w:tabs>
        <w:spacing w:after="0" w:line="300" w:lineRule="atLeast"/>
        <w:ind w:right="375"/>
        <w:rPr>
          <w:rFonts w:ascii="Times New Roman" w:hAnsi="Times New Roman" w:cs="Times New Roman"/>
          <w:sz w:val="24"/>
          <w:szCs w:val="24"/>
        </w:rPr>
      </w:pPr>
      <w:r>
        <w:rPr>
          <w:rFonts w:ascii="Times New Roman" w:hAnsi="Times New Roman" w:cs="Times New Roman"/>
          <w:sz w:val="24"/>
          <w:szCs w:val="24"/>
        </w:rPr>
        <w:t>Dated</w:t>
      </w:r>
      <w:r w:rsidR="00505962">
        <w:rPr>
          <w:rFonts w:ascii="Times New Roman" w:hAnsi="Times New Roman" w:cs="Times New Roman"/>
          <w:sz w:val="24"/>
          <w:szCs w:val="24"/>
        </w:rPr>
        <w:tab/>
      </w:r>
    </w:p>
    <w:p w14:paraId="7F046434" w14:textId="77777777" w:rsidR="00206A96" w:rsidRDefault="00206A96" w:rsidP="00430583">
      <w:pPr>
        <w:tabs>
          <w:tab w:val="left" w:pos="3119"/>
        </w:tabs>
        <w:spacing w:after="0" w:line="300" w:lineRule="atLeast"/>
        <w:ind w:right="375"/>
        <w:rPr>
          <w:rFonts w:ascii="Times New Roman" w:hAnsi="Times New Roman" w:cs="Times New Roman"/>
          <w:sz w:val="24"/>
          <w:szCs w:val="24"/>
        </w:rPr>
      </w:pPr>
    </w:p>
    <w:p w14:paraId="7F046435" w14:textId="77777777" w:rsidR="00507F41" w:rsidRDefault="00507F41" w:rsidP="00430583">
      <w:pPr>
        <w:tabs>
          <w:tab w:val="left" w:pos="3119"/>
        </w:tabs>
        <w:spacing w:after="0" w:line="300" w:lineRule="atLeast"/>
        <w:ind w:right="375"/>
        <w:rPr>
          <w:rFonts w:ascii="Times New Roman" w:hAnsi="Times New Roman" w:cs="Times New Roman"/>
          <w:sz w:val="24"/>
          <w:szCs w:val="24"/>
        </w:rPr>
      </w:pPr>
    </w:p>
    <w:p w14:paraId="7F046436" w14:textId="77777777" w:rsidR="00507F41" w:rsidRDefault="00507F41" w:rsidP="00430583">
      <w:pPr>
        <w:tabs>
          <w:tab w:val="left" w:pos="3119"/>
        </w:tabs>
        <w:spacing w:after="0" w:line="300" w:lineRule="atLeast"/>
        <w:ind w:right="375"/>
        <w:rPr>
          <w:rFonts w:ascii="Times New Roman" w:hAnsi="Times New Roman" w:cs="Times New Roman"/>
          <w:sz w:val="24"/>
          <w:szCs w:val="24"/>
        </w:rPr>
      </w:pPr>
    </w:p>
    <w:p w14:paraId="7F046437" w14:textId="77777777" w:rsidR="00206A96" w:rsidRDefault="00206A96" w:rsidP="00430583">
      <w:pPr>
        <w:tabs>
          <w:tab w:val="left" w:pos="3119"/>
        </w:tabs>
        <w:spacing w:after="0" w:line="300" w:lineRule="atLeast"/>
        <w:ind w:right="375"/>
        <w:rPr>
          <w:rFonts w:ascii="Times New Roman" w:hAnsi="Times New Roman" w:cs="Times New Roman"/>
          <w:sz w:val="24"/>
          <w:szCs w:val="24"/>
        </w:rPr>
      </w:pPr>
    </w:p>
    <w:p w14:paraId="7F046438" w14:textId="77777777" w:rsidR="00507F41" w:rsidRDefault="00507F41" w:rsidP="00430583">
      <w:pPr>
        <w:tabs>
          <w:tab w:val="left" w:pos="3119"/>
        </w:tabs>
        <w:spacing w:after="0" w:line="300" w:lineRule="atLeast"/>
        <w:ind w:right="375"/>
        <w:rPr>
          <w:rFonts w:ascii="Times New Roman" w:hAnsi="Times New Roman" w:cs="Times New Roman"/>
          <w:sz w:val="24"/>
          <w:szCs w:val="24"/>
        </w:rPr>
      </w:pPr>
    </w:p>
    <w:p w14:paraId="7F046439" w14:textId="77777777" w:rsidR="00507F41" w:rsidRDefault="00507F41" w:rsidP="00430583">
      <w:pPr>
        <w:tabs>
          <w:tab w:val="left" w:pos="3119"/>
        </w:tabs>
        <w:spacing w:after="0" w:line="300" w:lineRule="atLeast"/>
        <w:ind w:right="375"/>
        <w:rPr>
          <w:rFonts w:ascii="Times New Roman" w:hAnsi="Times New Roman" w:cs="Times New Roman"/>
          <w:sz w:val="24"/>
          <w:szCs w:val="24"/>
        </w:rPr>
      </w:pPr>
    </w:p>
    <w:p w14:paraId="7F04643A" w14:textId="77777777" w:rsidR="00507F41" w:rsidRDefault="00507F41" w:rsidP="00430583">
      <w:pPr>
        <w:tabs>
          <w:tab w:val="left" w:pos="3119"/>
        </w:tabs>
        <w:spacing w:after="0" w:line="300" w:lineRule="atLeast"/>
        <w:ind w:right="375"/>
        <w:rPr>
          <w:rFonts w:ascii="Times New Roman" w:hAnsi="Times New Roman" w:cs="Times New Roman"/>
          <w:sz w:val="24"/>
          <w:szCs w:val="24"/>
        </w:rPr>
      </w:pPr>
    </w:p>
    <w:p w14:paraId="7F04643B" w14:textId="43ACE21E" w:rsidR="00507F41" w:rsidRDefault="003305F1" w:rsidP="00430583">
      <w:pPr>
        <w:tabs>
          <w:tab w:val="left" w:pos="3119"/>
        </w:tabs>
        <w:spacing w:after="0" w:line="300" w:lineRule="atLeast"/>
        <w:ind w:right="375"/>
        <w:rPr>
          <w:rFonts w:ascii="Times New Roman" w:hAnsi="Times New Roman" w:cs="Times New Roman"/>
          <w:sz w:val="24"/>
          <w:szCs w:val="24"/>
        </w:rPr>
      </w:pPr>
      <w:r>
        <w:rPr>
          <w:rFonts w:ascii="Times New Roman" w:hAnsi="Times New Roman" w:cs="Times New Roman"/>
          <w:sz w:val="24"/>
          <w:szCs w:val="24"/>
        </w:rPr>
        <w:t>[SIGNED]</w:t>
      </w:r>
    </w:p>
    <w:p w14:paraId="7F04643D" w14:textId="77777777" w:rsidR="00507F41" w:rsidRPr="00507F41" w:rsidRDefault="00507F41" w:rsidP="00430583">
      <w:pPr>
        <w:tabs>
          <w:tab w:val="left" w:pos="3119"/>
        </w:tabs>
        <w:spacing w:after="0" w:line="300" w:lineRule="atLeast"/>
        <w:ind w:right="375"/>
        <w:rPr>
          <w:rFonts w:ascii="Times New Roman" w:eastAsia="Calibri" w:hAnsi="Times New Roman" w:cs="Times New Roman"/>
          <w:sz w:val="24"/>
          <w:szCs w:val="24"/>
        </w:rPr>
      </w:pPr>
      <w:r w:rsidRPr="00507F41">
        <w:rPr>
          <w:rFonts w:ascii="Times New Roman" w:eastAsia="Calibri" w:hAnsi="Times New Roman" w:cs="Times New Roman"/>
          <w:sz w:val="24"/>
          <w:szCs w:val="24"/>
        </w:rPr>
        <w:t>______________________</w:t>
      </w:r>
    </w:p>
    <w:p w14:paraId="7F04643E" w14:textId="77777777" w:rsidR="00507F41" w:rsidRPr="00507F41" w:rsidRDefault="00507F41" w:rsidP="00430583">
      <w:pPr>
        <w:tabs>
          <w:tab w:val="left" w:pos="3119"/>
        </w:tabs>
        <w:spacing w:after="0" w:line="300" w:lineRule="atLeast"/>
        <w:ind w:right="375"/>
        <w:rPr>
          <w:rFonts w:ascii="Times New Roman" w:eastAsia="Times New Roman" w:hAnsi="Times New Roman" w:cs="Times New Roman"/>
          <w:sz w:val="24"/>
          <w:szCs w:val="24"/>
          <w:lang w:eastAsia="en-AU"/>
        </w:rPr>
      </w:pPr>
      <w:r w:rsidRPr="00507F41">
        <w:rPr>
          <w:rFonts w:ascii="Times New Roman" w:eastAsia="Calibri" w:hAnsi="Times New Roman" w:cs="Times New Roman"/>
          <w:sz w:val="24"/>
          <w:szCs w:val="24"/>
        </w:rPr>
        <w:t xml:space="preserve">Kevin Hogan </w:t>
      </w:r>
    </w:p>
    <w:p w14:paraId="7F04643F" w14:textId="77777777" w:rsidR="00507F41" w:rsidRPr="00507F41" w:rsidRDefault="00507F41" w:rsidP="00430583">
      <w:pPr>
        <w:tabs>
          <w:tab w:val="left" w:pos="3119"/>
        </w:tabs>
        <w:spacing w:after="0" w:line="300" w:lineRule="atLeast"/>
        <w:ind w:right="375"/>
        <w:rPr>
          <w:rFonts w:ascii="Times New Roman" w:eastAsia="Calibri" w:hAnsi="Times New Roman" w:cs="Times New Roman"/>
          <w:sz w:val="24"/>
          <w:szCs w:val="24"/>
        </w:rPr>
      </w:pPr>
      <w:r w:rsidRPr="00507F41">
        <w:rPr>
          <w:rFonts w:ascii="Times New Roman" w:eastAsia="Times New Roman" w:hAnsi="Times New Roman" w:cs="Times New Roman"/>
          <w:sz w:val="24"/>
          <w:szCs w:val="24"/>
          <w:lang w:eastAsia="en-AU"/>
        </w:rPr>
        <w:t xml:space="preserve">Assistant Minister to the Deputy Prime Minister </w:t>
      </w:r>
    </w:p>
    <w:p w14:paraId="7F046440" w14:textId="77777777" w:rsidR="00415151" w:rsidRDefault="00415151" w:rsidP="00430583">
      <w:pPr>
        <w:tabs>
          <w:tab w:val="left" w:pos="3119"/>
        </w:tabs>
        <w:spacing w:after="0" w:line="300" w:lineRule="atLeast"/>
        <w:ind w:right="375"/>
        <w:rPr>
          <w:rFonts w:ascii="Times New Roman" w:hAnsi="Times New Roman" w:cs="Times New Roman"/>
        </w:rPr>
      </w:pPr>
    </w:p>
    <w:p w14:paraId="7F046441" w14:textId="77777777" w:rsidR="00415151" w:rsidRDefault="00415151" w:rsidP="00430583">
      <w:pPr>
        <w:tabs>
          <w:tab w:val="left" w:pos="3119"/>
        </w:tabs>
        <w:spacing w:after="0" w:line="300" w:lineRule="atLeast"/>
        <w:ind w:right="375"/>
        <w:rPr>
          <w:rFonts w:ascii="Times New Roman" w:hAnsi="Times New Roman" w:cs="Times New Roman"/>
        </w:rPr>
      </w:pPr>
    </w:p>
    <w:p w14:paraId="7F046442" w14:textId="77777777" w:rsidR="00415151" w:rsidRDefault="00415151" w:rsidP="00430583">
      <w:pPr>
        <w:tabs>
          <w:tab w:val="left" w:pos="3119"/>
        </w:tabs>
        <w:spacing w:after="0" w:line="300" w:lineRule="atLeast"/>
        <w:ind w:right="375"/>
        <w:rPr>
          <w:rFonts w:ascii="Times New Roman" w:hAnsi="Times New Roman" w:cs="Times New Roman"/>
        </w:rPr>
      </w:pPr>
    </w:p>
    <w:p w14:paraId="7F046443" w14:textId="77777777" w:rsidR="00415151" w:rsidRPr="00E318F7" w:rsidRDefault="00415151" w:rsidP="00430583">
      <w:pPr>
        <w:tabs>
          <w:tab w:val="left" w:pos="3119"/>
        </w:tabs>
        <w:spacing w:after="0" w:line="300" w:lineRule="atLeast"/>
        <w:ind w:right="375"/>
        <w:rPr>
          <w:rFonts w:ascii="Times New Roman" w:hAnsi="Times New Roman" w:cs="Times New Roman"/>
        </w:rPr>
      </w:pPr>
    </w:p>
    <w:p w14:paraId="7F046444" w14:textId="77777777" w:rsidR="00A43FB6" w:rsidRDefault="00A43FB6" w:rsidP="00A43FB6">
      <w:pPr>
        <w:pStyle w:val="SignCoverPageEnd"/>
        <w:rPr>
          <w:szCs w:val="22"/>
        </w:rPr>
      </w:pPr>
    </w:p>
    <w:p w14:paraId="7F046445" w14:textId="77777777" w:rsidR="00415151" w:rsidRDefault="00415151" w:rsidP="00206A96">
      <w:pPr>
        <w:rPr>
          <w:lang w:eastAsia="en-AU"/>
        </w:rPr>
      </w:pPr>
    </w:p>
    <w:p w14:paraId="7F046446" w14:textId="77777777" w:rsidR="00415151" w:rsidRPr="00415151" w:rsidRDefault="00415151" w:rsidP="00415151">
      <w:pPr>
        <w:rPr>
          <w:lang w:eastAsia="en-AU"/>
        </w:rPr>
        <w:sectPr w:rsidR="00415151" w:rsidRPr="00415151" w:rsidSect="00706CA6">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p>
    <w:p w14:paraId="7F046447" w14:textId="77777777" w:rsidR="00A43FB6" w:rsidRPr="00E20E65" w:rsidRDefault="00A43FB6" w:rsidP="428FD6FB">
      <w:pPr>
        <w:pStyle w:val="ActHead5"/>
        <w:spacing w:before="180"/>
        <w:ind w:left="0" w:firstLine="0"/>
        <w:rPr>
          <w:szCs w:val="24"/>
        </w:rPr>
      </w:pPr>
      <w:bookmarkStart w:id="0" w:name="_Toc444596031"/>
      <w:r w:rsidRPr="00717326">
        <w:rPr>
          <w:rStyle w:val="CharSectno"/>
          <w:szCs w:val="24"/>
        </w:rPr>
        <w:lastRenderedPageBreak/>
        <w:t>1</w:t>
      </w:r>
      <w:r w:rsidR="6E825F8C" w:rsidRPr="00717326">
        <w:rPr>
          <w:rStyle w:val="CharSectno"/>
          <w:szCs w:val="24"/>
        </w:rPr>
        <w:t>.</w:t>
      </w:r>
      <w:r w:rsidRPr="00717326">
        <w:rPr>
          <w:szCs w:val="24"/>
        </w:rPr>
        <w:t xml:space="preserve"> Name</w:t>
      </w:r>
    </w:p>
    <w:p w14:paraId="7F046448" w14:textId="17176F60" w:rsidR="00A43FB6" w:rsidRPr="00E20E65" w:rsidRDefault="00A43FB6" w:rsidP="428FD6FB">
      <w:pPr>
        <w:rPr>
          <w:rFonts w:ascii="Times New Roman" w:eastAsia="Times New Roman" w:hAnsi="Times New Roman" w:cs="Times New Roman"/>
          <w:sz w:val="24"/>
          <w:szCs w:val="24"/>
        </w:rPr>
      </w:pPr>
      <w:r w:rsidRPr="00E20E65">
        <w:rPr>
          <w:rFonts w:ascii="Times New Roman" w:eastAsia="Times New Roman" w:hAnsi="Times New Roman" w:cs="Times New Roman"/>
          <w:sz w:val="24"/>
          <w:szCs w:val="24"/>
        </w:rPr>
        <w:t>This is the</w:t>
      </w:r>
      <w:r w:rsidR="00DA4019" w:rsidRPr="00E20E65">
        <w:rPr>
          <w:rFonts w:ascii="Times New Roman" w:eastAsia="Times New Roman" w:hAnsi="Times New Roman" w:cs="Times New Roman"/>
          <w:sz w:val="24"/>
          <w:szCs w:val="24"/>
        </w:rPr>
        <w:t xml:space="preserve"> </w:t>
      </w:r>
      <w:r w:rsidR="13092143" w:rsidRPr="00E20E65">
        <w:rPr>
          <w:rFonts w:ascii="Times New Roman" w:eastAsia="Times New Roman" w:hAnsi="Times New Roman" w:cs="Times New Roman"/>
          <w:sz w:val="24"/>
          <w:szCs w:val="24"/>
        </w:rPr>
        <w:t xml:space="preserve">Vehicle Standard (Australian Design Rule) </w:t>
      </w:r>
      <w:r w:rsidR="00FC69A5" w:rsidRPr="00E20E65">
        <w:rPr>
          <w:rFonts w:ascii="Times New Roman" w:eastAsia="Times New Roman" w:hAnsi="Times New Roman" w:cs="Times New Roman"/>
          <w:sz w:val="24"/>
          <w:szCs w:val="24"/>
        </w:rPr>
        <w:t>Amendment</w:t>
      </w:r>
      <w:r w:rsidR="5BA3E2A1" w:rsidRPr="00E20E65">
        <w:rPr>
          <w:rFonts w:ascii="Times New Roman" w:eastAsia="Times New Roman" w:hAnsi="Times New Roman" w:cs="Times New Roman"/>
          <w:sz w:val="24"/>
          <w:szCs w:val="24"/>
        </w:rPr>
        <w:t xml:space="preserve"> </w:t>
      </w:r>
      <w:r w:rsidR="13092143" w:rsidRPr="00E20E65">
        <w:rPr>
          <w:rFonts w:ascii="Times New Roman" w:eastAsia="Times New Roman" w:hAnsi="Times New Roman" w:cs="Times New Roman"/>
          <w:sz w:val="24"/>
          <w:szCs w:val="24"/>
        </w:rPr>
        <w:t xml:space="preserve">Instrument </w:t>
      </w:r>
      <w:r w:rsidR="008C0ED7" w:rsidRPr="00E20E65">
        <w:rPr>
          <w:rFonts w:ascii="Times New Roman" w:eastAsia="Times New Roman" w:hAnsi="Times New Roman" w:cs="Times New Roman"/>
          <w:sz w:val="24"/>
          <w:szCs w:val="24"/>
        </w:rPr>
        <w:t>2021</w:t>
      </w:r>
      <w:r w:rsidR="13092143" w:rsidRPr="00E20E65">
        <w:rPr>
          <w:rFonts w:ascii="Times New Roman" w:eastAsia="Times New Roman" w:hAnsi="Times New Roman" w:cs="Times New Roman"/>
          <w:sz w:val="24"/>
          <w:szCs w:val="24"/>
        </w:rPr>
        <w:t xml:space="preserve"> (No.</w:t>
      </w:r>
      <w:r w:rsidR="00E52657" w:rsidRPr="00E20E65">
        <w:rPr>
          <w:rFonts w:ascii="Times New Roman" w:eastAsia="Times New Roman" w:hAnsi="Times New Roman" w:cs="Times New Roman"/>
          <w:sz w:val="24"/>
          <w:szCs w:val="24"/>
        </w:rPr>
        <w:t>2</w:t>
      </w:r>
      <w:r w:rsidR="13092143" w:rsidRPr="00E20E65">
        <w:rPr>
          <w:rFonts w:ascii="Times New Roman" w:eastAsia="Times New Roman" w:hAnsi="Times New Roman" w:cs="Times New Roman"/>
          <w:sz w:val="24"/>
          <w:szCs w:val="24"/>
        </w:rPr>
        <w:t>).</w:t>
      </w:r>
      <w:bookmarkStart w:id="1" w:name="BKCheck15B_3"/>
      <w:bookmarkEnd w:id="1"/>
    </w:p>
    <w:p w14:paraId="7F046449" w14:textId="77777777" w:rsidR="00A43FB6" w:rsidRPr="00717326" w:rsidRDefault="6556598E" w:rsidP="00A43FB6">
      <w:pPr>
        <w:pStyle w:val="ActHead5"/>
        <w:rPr>
          <w:szCs w:val="24"/>
        </w:rPr>
      </w:pPr>
      <w:bookmarkStart w:id="2" w:name="_Toc444596032"/>
      <w:r w:rsidRPr="00717326">
        <w:rPr>
          <w:rStyle w:val="CharSectno"/>
          <w:szCs w:val="24"/>
        </w:rPr>
        <w:t>2</w:t>
      </w:r>
      <w:r w:rsidR="4E48CC43" w:rsidRPr="00717326">
        <w:rPr>
          <w:rStyle w:val="CharSectno"/>
          <w:szCs w:val="24"/>
        </w:rPr>
        <w:t>.</w:t>
      </w:r>
      <w:r w:rsidRPr="00717326">
        <w:rPr>
          <w:rStyle w:val="CharSectno"/>
          <w:szCs w:val="24"/>
        </w:rPr>
        <w:t xml:space="preserve"> Commencement</w:t>
      </w:r>
      <w:bookmarkEnd w:id="2"/>
    </w:p>
    <w:p w14:paraId="7F04644A" w14:textId="77777777" w:rsidR="00A43FB6" w:rsidRPr="00E20E65" w:rsidRDefault="00A43FB6" w:rsidP="00E20E65">
      <w:pPr>
        <w:pStyle w:val="ListParagraph"/>
        <w:spacing w:after="0"/>
        <w:ind w:left="0"/>
        <w:rPr>
          <w:rFonts w:ascii="Times New Roman" w:eastAsia="Times New Roman" w:hAnsi="Times New Roman" w:cs="Times New Roman"/>
          <w:bCs/>
          <w:sz w:val="24"/>
          <w:szCs w:val="24"/>
          <w:lang w:eastAsia="en-AU"/>
        </w:rPr>
      </w:pPr>
      <w:r w:rsidRPr="00E20E65">
        <w:rPr>
          <w:rFonts w:ascii="Times New Roman" w:eastAsia="Times New Roman" w:hAnsi="Times New Roman" w:cs="Times New Roman"/>
          <w:bCs/>
          <w:sz w:val="24"/>
          <w:szCs w:val="24"/>
          <w:lang w:eastAsia="en-AU"/>
        </w:rPr>
        <w:t>This instrument commences at the start of the day after it is registered on the Federal Register of</w:t>
      </w:r>
      <w:r w:rsidR="03775157" w:rsidRPr="00E20E65">
        <w:rPr>
          <w:rFonts w:ascii="Times New Roman" w:eastAsia="Times New Roman" w:hAnsi="Times New Roman" w:cs="Times New Roman"/>
          <w:bCs/>
          <w:sz w:val="24"/>
          <w:szCs w:val="24"/>
          <w:lang w:eastAsia="en-AU"/>
        </w:rPr>
        <w:t xml:space="preserve"> </w:t>
      </w:r>
      <w:r w:rsidRPr="00E20E65">
        <w:rPr>
          <w:rFonts w:ascii="Times New Roman" w:eastAsia="Times New Roman" w:hAnsi="Times New Roman" w:cs="Times New Roman"/>
          <w:bCs/>
          <w:sz w:val="24"/>
          <w:szCs w:val="24"/>
          <w:lang w:eastAsia="en-AU"/>
        </w:rPr>
        <w:t xml:space="preserve">Legislation. </w:t>
      </w:r>
    </w:p>
    <w:p w14:paraId="7F04644B" w14:textId="26962396" w:rsidR="00A43FB6" w:rsidRPr="00E20E65" w:rsidRDefault="00D218C5" w:rsidP="00E20E65">
      <w:pPr>
        <w:spacing w:before="240"/>
        <w:rPr>
          <w:rFonts w:ascii="Times New Roman" w:hAnsi="Times New Roman" w:cs="Times New Roman"/>
          <w:sz w:val="24"/>
          <w:szCs w:val="24"/>
        </w:rPr>
      </w:pPr>
      <w:r w:rsidRPr="00E20E65">
        <w:rPr>
          <w:rFonts w:ascii="Times New Roman" w:hAnsi="Times New Roman" w:cs="Times New Roman"/>
          <w:sz w:val="24"/>
          <w:szCs w:val="24"/>
        </w:rPr>
        <w:t xml:space="preserve">Note: The </w:t>
      </w:r>
      <w:r w:rsidR="00A43FB6" w:rsidRPr="00E20E65">
        <w:rPr>
          <w:rFonts w:ascii="Times New Roman" w:hAnsi="Times New Roman" w:cs="Times New Roman"/>
          <w:sz w:val="24"/>
          <w:szCs w:val="24"/>
        </w:rPr>
        <w:t>Federal Register of Legislation may be accessed</w:t>
      </w:r>
      <w:r w:rsidR="00B173C0" w:rsidRPr="00E20E65">
        <w:rPr>
          <w:rFonts w:ascii="Times New Roman" w:hAnsi="Times New Roman" w:cs="Times New Roman"/>
          <w:sz w:val="24"/>
          <w:szCs w:val="24"/>
        </w:rPr>
        <w:t xml:space="preserve"> free of charge</w:t>
      </w:r>
      <w:r w:rsidR="00A43FB6" w:rsidRPr="00E20E65">
        <w:rPr>
          <w:rFonts w:ascii="Times New Roman" w:hAnsi="Times New Roman" w:cs="Times New Roman"/>
          <w:sz w:val="24"/>
          <w:szCs w:val="24"/>
        </w:rPr>
        <w:t xml:space="preserve"> at </w:t>
      </w:r>
      <w:hyperlink w:history="1"/>
      <w:hyperlink r:id="rId17" w:history="1">
        <w:r w:rsidR="005D38E9" w:rsidRPr="001F4974">
          <w:rPr>
            <w:rStyle w:val="Hyperlink"/>
            <w:rFonts w:ascii="Times New Roman" w:hAnsi="Times New Roman" w:cs="Times New Roman"/>
            <w:sz w:val="24"/>
            <w:szCs w:val="24"/>
          </w:rPr>
          <w:t>www.legislation.gov.au</w:t>
        </w:r>
      </w:hyperlink>
      <w:r w:rsidR="005D38E9">
        <w:rPr>
          <w:rFonts w:ascii="Times New Roman" w:hAnsi="Times New Roman" w:cs="Times New Roman"/>
          <w:sz w:val="24"/>
          <w:szCs w:val="24"/>
        </w:rPr>
        <w:t>.</w:t>
      </w:r>
    </w:p>
    <w:p w14:paraId="7F04644C" w14:textId="4C92EB6D" w:rsidR="00A43FB6" w:rsidRPr="00717326" w:rsidRDefault="7CF9BA46" w:rsidP="6C1C7F28">
      <w:pPr>
        <w:pStyle w:val="ActHead5"/>
        <w:rPr>
          <w:rStyle w:val="CharSectno"/>
          <w:szCs w:val="24"/>
        </w:rPr>
      </w:pPr>
      <w:bookmarkStart w:id="3" w:name="_Toc444596033"/>
      <w:r w:rsidRPr="00717326">
        <w:rPr>
          <w:rStyle w:val="CharSectno"/>
          <w:szCs w:val="24"/>
        </w:rPr>
        <w:t>3</w:t>
      </w:r>
      <w:r w:rsidR="32FF2C86" w:rsidRPr="00717326">
        <w:rPr>
          <w:rStyle w:val="CharSectno"/>
          <w:szCs w:val="24"/>
        </w:rPr>
        <w:t xml:space="preserve">. </w:t>
      </w:r>
      <w:r w:rsidRPr="00717326">
        <w:rPr>
          <w:rStyle w:val="CharSectno"/>
          <w:szCs w:val="24"/>
        </w:rPr>
        <w:t>Authority</w:t>
      </w:r>
      <w:bookmarkEnd w:id="3"/>
    </w:p>
    <w:p w14:paraId="7F04644D" w14:textId="0E2B7B2D" w:rsidR="00D218C5" w:rsidRPr="00E20E65" w:rsidRDefault="00A43FB6" w:rsidP="00D218C5">
      <w:pPr>
        <w:spacing w:after="0" w:line="240" w:lineRule="auto"/>
        <w:jc w:val="both"/>
        <w:rPr>
          <w:rFonts w:ascii="Times New Roman" w:eastAsia="Times New Roman" w:hAnsi="Times New Roman" w:cs="Times New Roman"/>
          <w:sz w:val="24"/>
          <w:szCs w:val="24"/>
        </w:rPr>
      </w:pPr>
      <w:r w:rsidRPr="00E20E65">
        <w:rPr>
          <w:rFonts w:ascii="Times New Roman" w:eastAsia="Times New Roman" w:hAnsi="Times New Roman" w:cs="Times New Roman"/>
          <w:sz w:val="24"/>
          <w:szCs w:val="24"/>
        </w:rPr>
        <w:t>This instrument is made under</w:t>
      </w:r>
      <w:r w:rsidR="00506F14" w:rsidRPr="00E20E65">
        <w:rPr>
          <w:rFonts w:ascii="Times New Roman" w:eastAsia="Times New Roman" w:hAnsi="Times New Roman" w:cs="Times New Roman"/>
          <w:sz w:val="24"/>
          <w:szCs w:val="24"/>
        </w:rPr>
        <w:t xml:space="preserve"> </w:t>
      </w:r>
      <w:r w:rsidR="00F23264" w:rsidRPr="00E20E65">
        <w:rPr>
          <w:rFonts w:ascii="Times New Roman" w:eastAsia="Times New Roman" w:hAnsi="Times New Roman" w:cs="Times New Roman"/>
          <w:sz w:val="24"/>
          <w:szCs w:val="24"/>
        </w:rPr>
        <w:t>s</w:t>
      </w:r>
      <w:r w:rsidR="007404C1" w:rsidRPr="00E20E65">
        <w:rPr>
          <w:rFonts w:ascii="Times New Roman" w:eastAsia="Times New Roman" w:hAnsi="Times New Roman" w:cs="Times New Roman"/>
          <w:sz w:val="24"/>
          <w:szCs w:val="24"/>
        </w:rPr>
        <w:t>ection</w:t>
      </w:r>
      <w:r w:rsidR="00452093" w:rsidRPr="00E20E65">
        <w:rPr>
          <w:rFonts w:ascii="Times New Roman" w:eastAsia="Times New Roman" w:hAnsi="Times New Roman" w:cs="Times New Roman"/>
          <w:sz w:val="24"/>
          <w:szCs w:val="24"/>
        </w:rPr>
        <w:t xml:space="preserve"> </w:t>
      </w:r>
      <w:r w:rsidR="00C83C5C" w:rsidRPr="00E20E65">
        <w:rPr>
          <w:rFonts w:ascii="Times New Roman" w:eastAsia="Times New Roman" w:hAnsi="Times New Roman" w:cs="Times New Roman"/>
          <w:sz w:val="24"/>
          <w:szCs w:val="24"/>
        </w:rPr>
        <w:t>12</w:t>
      </w:r>
      <w:r w:rsidR="00A411C7" w:rsidRPr="00E20E65">
        <w:rPr>
          <w:rFonts w:ascii="Times New Roman" w:eastAsia="Times New Roman" w:hAnsi="Times New Roman" w:cs="Times New Roman"/>
          <w:sz w:val="24"/>
          <w:szCs w:val="24"/>
        </w:rPr>
        <w:t xml:space="preserve"> </w:t>
      </w:r>
      <w:r w:rsidRPr="00E20E65">
        <w:rPr>
          <w:rFonts w:ascii="Times New Roman" w:eastAsia="Times New Roman" w:hAnsi="Times New Roman" w:cs="Times New Roman"/>
          <w:sz w:val="24"/>
          <w:szCs w:val="24"/>
        </w:rPr>
        <w:t xml:space="preserve">of the </w:t>
      </w:r>
      <w:bookmarkStart w:id="4" w:name="_Toc444596034"/>
      <w:bookmarkEnd w:id="0"/>
      <w:bookmarkEnd w:id="4"/>
      <w:r w:rsidR="00C83C5C" w:rsidRPr="00E20E65">
        <w:rPr>
          <w:rFonts w:ascii="Times New Roman" w:eastAsia="Times New Roman" w:hAnsi="Times New Roman" w:cs="Times New Roman"/>
          <w:i/>
          <w:iCs/>
          <w:sz w:val="24"/>
          <w:szCs w:val="24"/>
        </w:rPr>
        <w:t>Road Vehicle Standards Act 2018</w:t>
      </w:r>
      <w:r w:rsidR="00D218C5" w:rsidRPr="00E20E65">
        <w:rPr>
          <w:rFonts w:ascii="Times New Roman" w:eastAsia="Times New Roman" w:hAnsi="Times New Roman" w:cs="Times New Roman"/>
          <w:sz w:val="24"/>
          <w:szCs w:val="24"/>
        </w:rPr>
        <w:t xml:space="preserve">. </w:t>
      </w:r>
    </w:p>
    <w:p w14:paraId="7F04644E" w14:textId="77777777" w:rsidR="00D218C5" w:rsidRPr="00E20E65" w:rsidRDefault="00D218C5" w:rsidP="00D218C5">
      <w:pPr>
        <w:spacing w:after="0" w:line="240" w:lineRule="auto"/>
        <w:jc w:val="both"/>
        <w:rPr>
          <w:rFonts w:ascii="Times New Roman" w:eastAsia="Times New Roman" w:hAnsi="Times New Roman" w:cs="Times New Roman"/>
          <w:sz w:val="24"/>
          <w:szCs w:val="24"/>
        </w:rPr>
      </w:pPr>
    </w:p>
    <w:p w14:paraId="7F04644F" w14:textId="77777777" w:rsidR="005723ED" w:rsidRPr="00717326" w:rsidRDefault="78998279" w:rsidP="7E097368">
      <w:pPr>
        <w:pStyle w:val="ListParagraph"/>
        <w:spacing w:after="0"/>
        <w:ind w:left="0"/>
        <w:rPr>
          <w:rFonts w:ascii="Times New Roman" w:eastAsia="Times New Roman" w:hAnsi="Times New Roman" w:cs="Times New Roman"/>
          <w:b/>
          <w:bCs/>
          <w:sz w:val="24"/>
          <w:szCs w:val="24"/>
          <w:lang w:eastAsia="en-AU"/>
        </w:rPr>
      </w:pPr>
      <w:r w:rsidRPr="00717326">
        <w:rPr>
          <w:rFonts w:ascii="Times New Roman" w:eastAsia="Times New Roman" w:hAnsi="Times New Roman" w:cs="Times New Roman"/>
          <w:b/>
          <w:bCs/>
          <w:sz w:val="24"/>
          <w:szCs w:val="24"/>
          <w:lang w:eastAsia="en-AU"/>
        </w:rPr>
        <w:t>4</w:t>
      </w:r>
      <w:r w:rsidR="6BEDB637" w:rsidRPr="00717326">
        <w:rPr>
          <w:rFonts w:ascii="Times New Roman" w:eastAsia="Times New Roman" w:hAnsi="Times New Roman" w:cs="Times New Roman"/>
          <w:b/>
          <w:bCs/>
          <w:sz w:val="24"/>
          <w:szCs w:val="24"/>
          <w:lang w:eastAsia="en-AU"/>
        </w:rPr>
        <w:t xml:space="preserve">. </w:t>
      </w:r>
      <w:r w:rsidR="005723ED" w:rsidRPr="00717326">
        <w:rPr>
          <w:rFonts w:ascii="Times New Roman" w:eastAsia="Times New Roman" w:hAnsi="Times New Roman" w:cs="Times New Roman"/>
          <w:b/>
          <w:bCs/>
          <w:sz w:val="24"/>
          <w:szCs w:val="24"/>
          <w:lang w:eastAsia="en-AU"/>
        </w:rPr>
        <w:t>Schedules</w:t>
      </w:r>
    </w:p>
    <w:p w14:paraId="7F046450" w14:textId="77777777" w:rsidR="005723ED" w:rsidRPr="005D38E9" w:rsidRDefault="005723ED" w:rsidP="7E097368">
      <w:pPr>
        <w:pStyle w:val="ListParagraph"/>
        <w:spacing w:after="0"/>
        <w:ind w:left="0"/>
        <w:rPr>
          <w:rFonts w:ascii="Times New Roman" w:eastAsia="Times New Roman" w:hAnsi="Times New Roman" w:cs="Times New Roman"/>
          <w:bCs/>
          <w:sz w:val="24"/>
          <w:szCs w:val="24"/>
          <w:lang w:eastAsia="en-AU"/>
        </w:rPr>
      </w:pPr>
      <w:r w:rsidRPr="00717326">
        <w:rPr>
          <w:rFonts w:ascii="Times New Roman" w:eastAsia="Times New Roman" w:hAnsi="Times New Roman" w:cs="Times New Roman"/>
          <w:bCs/>
          <w:sz w:val="24"/>
          <w:szCs w:val="24"/>
          <w:lang w:eastAsia="en-AU"/>
        </w:rPr>
        <w:t xml:space="preserve">Each instrument that is specified in a </w:t>
      </w:r>
      <w:r w:rsidR="00F23264" w:rsidRPr="00717326">
        <w:rPr>
          <w:rFonts w:ascii="Times New Roman" w:eastAsia="Times New Roman" w:hAnsi="Times New Roman" w:cs="Times New Roman"/>
          <w:bCs/>
          <w:sz w:val="24"/>
          <w:szCs w:val="24"/>
          <w:lang w:eastAsia="en-AU"/>
        </w:rPr>
        <w:t>s</w:t>
      </w:r>
      <w:r w:rsidRPr="005D38E9">
        <w:rPr>
          <w:rFonts w:ascii="Times New Roman" w:eastAsia="Times New Roman" w:hAnsi="Times New Roman" w:cs="Times New Roman"/>
          <w:bCs/>
          <w:sz w:val="24"/>
          <w:szCs w:val="24"/>
          <w:lang w:eastAsia="en-AU"/>
        </w:rPr>
        <w:t>chedule to this instrument is amend</w:t>
      </w:r>
      <w:r w:rsidR="007404C1" w:rsidRPr="005D38E9">
        <w:rPr>
          <w:rFonts w:ascii="Times New Roman" w:eastAsia="Times New Roman" w:hAnsi="Times New Roman" w:cs="Times New Roman"/>
          <w:bCs/>
          <w:sz w:val="24"/>
          <w:szCs w:val="24"/>
          <w:lang w:eastAsia="en-AU"/>
        </w:rPr>
        <w:t>ed</w:t>
      </w:r>
      <w:r w:rsidR="00B63027" w:rsidRPr="005D38E9">
        <w:rPr>
          <w:rFonts w:ascii="Times New Roman" w:eastAsia="Times New Roman" w:hAnsi="Times New Roman" w:cs="Times New Roman"/>
          <w:bCs/>
          <w:sz w:val="24"/>
          <w:szCs w:val="24"/>
          <w:lang w:eastAsia="en-AU"/>
        </w:rPr>
        <w:t xml:space="preserve"> as set out in the applicable items in the </w:t>
      </w:r>
      <w:r w:rsidR="00F23264" w:rsidRPr="005D38E9">
        <w:rPr>
          <w:rFonts w:ascii="Times New Roman" w:eastAsia="Times New Roman" w:hAnsi="Times New Roman" w:cs="Times New Roman"/>
          <w:bCs/>
          <w:sz w:val="24"/>
          <w:szCs w:val="24"/>
          <w:lang w:eastAsia="en-AU"/>
        </w:rPr>
        <w:t>s</w:t>
      </w:r>
      <w:r w:rsidR="00B63027" w:rsidRPr="005D38E9">
        <w:rPr>
          <w:rFonts w:ascii="Times New Roman" w:eastAsia="Times New Roman" w:hAnsi="Times New Roman" w:cs="Times New Roman"/>
          <w:bCs/>
          <w:sz w:val="24"/>
          <w:szCs w:val="24"/>
          <w:lang w:eastAsia="en-AU"/>
        </w:rPr>
        <w:t xml:space="preserve">chedule concerned, any other item in a </w:t>
      </w:r>
      <w:r w:rsidR="00F23264" w:rsidRPr="005D38E9">
        <w:rPr>
          <w:rFonts w:ascii="Times New Roman" w:eastAsia="Times New Roman" w:hAnsi="Times New Roman" w:cs="Times New Roman"/>
          <w:bCs/>
          <w:sz w:val="24"/>
          <w:szCs w:val="24"/>
          <w:lang w:eastAsia="en-AU"/>
        </w:rPr>
        <w:t>s</w:t>
      </w:r>
      <w:r w:rsidR="00B63027" w:rsidRPr="005D38E9">
        <w:rPr>
          <w:rFonts w:ascii="Times New Roman" w:eastAsia="Times New Roman" w:hAnsi="Times New Roman" w:cs="Times New Roman"/>
          <w:bCs/>
          <w:sz w:val="24"/>
          <w:szCs w:val="24"/>
          <w:lang w:eastAsia="en-AU"/>
        </w:rPr>
        <w:t>chedule to this instrument has effect according to its terms.</w:t>
      </w:r>
    </w:p>
    <w:p w14:paraId="7F046451" w14:textId="77777777" w:rsidR="00B05761" w:rsidRDefault="00B05761">
      <w:pPr>
        <w:rPr>
          <w:rStyle w:val="CharSectno"/>
          <w:rFonts w:ascii="Arial" w:eastAsia="Times New Roman" w:hAnsi="Arial" w:cs="Arial"/>
          <w:b/>
          <w:kern w:val="28"/>
          <w:sz w:val="32"/>
          <w:szCs w:val="32"/>
          <w:lang w:eastAsia="en-AU"/>
        </w:rPr>
        <w:sectPr w:rsidR="00B05761" w:rsidSect="00942E43">
          <w:headerReference w:type="default" r:id="rId18"/>
          <w:pgSz w:w="11906" w:h="16838"/>
          <w:pgMar w:top="1440" w:right="1440" w:bottom="1440" w:left="1440" w:header="708" w:footer="708" w:gutter="0"/>
          <w:cols w:space="708"/>
          <w:docGrid w:linePitch="360"/>
        </w:sectPr>
      </w:pPr>
    </w:p>
    <w:p w14:paraId="7F046452" w14:textId="77777777" w:rsidR="1FEB88C9" w:rsidRDefault="00D54E73" w:rsidP="579949FD">
      <w:pPr>
        <w:pStyle w:val="ActHead5"/>
        <w:spacing w:before="0"/>
        <w:ind w:left="0" w:firstLine="0"/>
        <w:rPr>
          <w:rStyle w:val="CharSectno"/>
          <w:rFonts w:ascii="Arial" w:hAnsi="Arial" w:cs="Arial"/>
          <w:sz w:val="32"/>
          <w:szCs w:val="32"/>
        </w:rPr>
      </w:pPr>
      <w:r w:rsidRPr="3332E99A">
        <w:rPr>
          <w:rStyle w:val="CharSectno"/>
          <w:rFonts w:ascii="Arial" w:hAnsi="Arial" w:cs="Arial"/>
          <w:sz w:val="32"/>
          <w:szCs w:val="32"/>
        </w:rPr>
        <w:lastRenderedPageBreak/>
        <w:t xml:space="preserve">Schedule </w:t>
      </w:r>
      <w:r w:rsidR="002A1362" w:rsidRPr="3332E99A">
        <w:rPr>
          <w:rStyle w:val="CharSectno"/>
          <w:rFonts w:ascii="Arial" w:hAnsi="Arial" w:cs="Arial"/>
          <w:sz w:val="32"/>
          <w:szCs w:val="32"/>
        </w:rPr>
        <w:t>1</w:t>
      </w:r>
      <w:r w:rsidRPr="3332E99A">
        <w:rPr>
          <w:rStyle w:val="CharSectno"/>
          <w:rFonts w:ascii="Arial" w:hAnsi="Arial" w:cs="Arial"/>
          <w:sz w:val="32"/>
          <w:szCs w:val="32"/>
        </w:rPr>
        <w:t xml:space="preserve"> </w:t>
      </w:r>
      <w:r w:rsidR="002B7841" w:rsidRPr="3332E99A">
        <w:rPr>
          <w:rStyle w:val="CharSectno"/>
          <w:rFonts w:ascii="Arial" w:hAnsi="Arial" w:cs="Arial"/>
          <w:sz w:val="32"/>
          <w:szCs w:val="32"/>
        </w:rPr>
        <w:t>–</w:t>
      </w:r>
      <w:r w:rsidRPr="3332E99A">
        <w:rPr>
          <w:rStyle w:val="CharSectno"/>
          <w:rFonts w:ascii="Arial" w:hAnsi="Arial" w:cs="Arial"/>
          <w:sz w:val="32"/>
          <w:szCs w:val="32"/>
        </w:rPr>
        <w:t xml:space="preserve"> Amendment</w:t>
      </w:r>
    </w:p>
    <w:p w14:paraId="7F046453" w14:textId="52741CAB" w:rsidR="1FEB88C9" w:rsidRDefault="00F755EF" w:rsidP="009255A8">
      <w:pPr>
        <w:pStyle w:val="ItemHead"/>
      </w:pPr>
      <w:r w:rsidRPr="009A6739">
        <w:rPr>
          <w:rFonts w:ascii="Times New Roman" w:hAnsi="Times New Roman"/>
          <w:bCs/>
          <w:szCs w:val="24"/>
        </w:rPr>
        <w:t>Vehicle Standard (Australian Design Rule 0/00 - Harmonization) 2012</w:t>
      </w:r>
    </w:p>
    <w:p w14:paraId="7F046454" w14:textId="3BCB4A74" w:rsidR="1FEB88C9" w:rsidRPr="009255A8" w:rsidRDefault="00F755EF" w:rsidP="004651F0">
      <w:pPr>
        <w:pStyle w:val="ItemHead"/>
        <w:numPr>
          <w:ilvl w:val="0"/>
          <w:numId w:val="5"/>
        </w:numPr>
        <w:rPr>
          <w:rFonts w:ascii="Times New Roman" w:hAnsi="Times New Roman"/>
          <w:bCs/>
          <w:szCs w:val="24"/>
        </w:rPr>
      </w:pPr>
      <w:r w:rsidRPr="00A96320">
        <w:rPr>
          <w:rFonts w:ascii="Times New Roman" w:hAnsi="Times New Roman"/>
          <w:bCs/>
          <w:szCs w:val="24"/>
        </w:rPr>
        <w:t>S</w:t>
      </w:r>
      <w:r w:rsidRPr="009255A8">
        <w:rPr>
          <w:rFonts w:ascii="Times New Roman" w:hAnsi="Times New Roman"/>
          <w:bCs/>
          <w:szCs w:val="24"/>
        </w:rPr>
        <w:t>ection 3 through Section 5</w:t>
      </w:r>
    </w:p>
    <w:p w14:paraId="7F046455" w14:textId="77777777" w:rsidR="00B63027" w:rsidRPr="00213C72" w:rsidRDefault="4893A403" w:rsidP="009255A8">
      <w:pPr>
        <w:ind w:firstLine="720"/>
        <w:rPr>
          <w:rFonts w:ascii="Times New Roman" w:eastAsia="Times New Roman" w:hAnsi="Times New Roman" w:cs="Times New Roman"/>
          <w:b/>
          <w:bCs/>
          <w:i/>
          <w:color w:val="000000" w:themeColor="text1"/>
          <w:sz w:val="24"/>
          <w:szCs w:val="24"/>
        </w:rPr>
      </w:pPr>
      <w:r w:rsidRPr="00213C72">
        <w:rPr>
          <w:rStyle w:val="Heading4Char"/>
          <w:rFonts w:ascii="Times New Roman" w:eastAsia="Times New Roman" w:hAnsi="Times New Roman" w:cs="Times New Roman"/>
          <w:b/>
          <w:bCs/>
          <w:i w:val="0"/>
          <w:iCs w:val="0"/>
          <w:color w:val="000000" w:themeColor="text1"/>
          <w:sz w:val="24"/>
          <w:szCs w:val="24"/>
        </w:rPr>
        <w:t>Omit</w:t>
      </w:r>
      <w:r w:rsidRPr="00213C72">
        <w:rPr>
          <w:rStyle w:val="Heading4Char"/>
          <w:rFonts w:ascii="Times New Roman" w:eastAsia="Times New Roman" w:hAnsi="Times New Roman" w:cs="Times New Roman"/>
          <w:b/>
          <w:bCs/>
          <w:i w:val="0"/>
          <w:color w:val="000000" w:themeColor="text1"/>
          <w:sz w:val="24"/>
          <w:szCs w:val="24"/>
        </w:rPr>
        <w:t>:</w:t>
      </w:r>
    </w:p>
    <w:p w14:paraId="4D384962" w14:textId="233DBE56" w:rsidR="00BB2A48" w:rsidRPr="00266B21" w:rsidRDefault="009E08AA" w:rsidP="00723B13">
      <w:pPr>
        <w:pStyle w:val="legislativeheading1"/>
        <w:shd w:val="clear" w:color="auto" w:fill="FFFFFF"/>
        <w:spacing w:before="240" w:beforeAutospacing="0" w:after="120" w:afterAutospacing="0"/>
        <w:ind w:left="1679" w:hanging="1679"/>
        <w:rPr>
          <w:b/>
          <w:bCs/>
          <w:caps/>
        </w:rPr>
      </w:pPr>
      <w:r w:rsidRPr="00266B21">
        <w:rPr>
          <w:b/>
          <w:bCs/>
          <w:caps/>
        </w:rPr>
        <w:t>3.</w:t>
      </w:r>
      <w:bookmarkStart w:id="5" w:name="_Toc323636041"/>
      <w:r w:rsidR="00723B13" w:rsidRPr="00266B21">
        <w:rPr>
          <w:b/>
          <w:bCs/>
          <w:caps/>
        </w:rPr>
        <w:tab/>
      </w:r>
      <w:r w:rsidRPr="00266B21">
        <w:rPr>
          <w:b/>
          <w:bCs/>
          <w:caps/>
        </w:rPr>
        <w:t>Definitions</w:t>
      </w:r>
      <w:bookmarkEnd w:id="5"/>
    </w:p>
    <w:p w14:paraId="65E9356E" w14:textId="77777777" w:rsidR="009E08AA" w:rsidRPr="009A6739" w:rsidRDefault="009E08AA" w:rsidP="009E08AA">
      <w:pPr>
        <w:pStyle w:val="legislativeheading2"/>
        <w:shd w:val="clear" w:color="auto" w:fill="FFFFFF" w:themeFill="background1"/>
        <w:spacing w:before="120" w:beforeAutospacing="0" w:after="120" w:afterAutospacing="0"/>
        <w:ind w:left="1679" w:hanging="1679"/>
      </w:pPr>
      <w:r w:rsidRPr="00266B21">
        <w:t>3.1</w:t>
      </w:r>
      <w:r w:rsidRPr="00266B21">
        <w:tab/>
        <w:t>In this Vehicle Standard:</w:t>
      </w:r>
    </w:p>
    <w:p w14:paraId="3EB3977A" w14:textId="77777777" w:rsidR="009E08AA" w:rsidRPr="009A6739" w:rsidRDefault="009E08AA" w:rsidP="009E08AA">
      <w:pPr>
        <w:pStyle w:val="legislativeheading2"/>
        <w:shd w:val="clear" w:color="auto" w:fill="FFFFFF"/>
        <w:spacing w:before="120" w:beforeAutospacing="0" w:after="120" w:afterAutospacing="0"/>
        <w:ind w:left="2160"/>
      </w:pPr>
      <w:r w:rsidRPr="009A6739">
        <w:rPr>
          <w:b/>
          <w:bCs/>
        </w:rPr>
        <w:t>1958 Agreement</w:t>
      </w:r>
      <w:r w:rsidRPr="009A6739">
        <w:t> means the </w:t>
      </w:r>
      <w:r w:rsidRPr="009A6739">
        <w:rPr>
          <w:i/>
          <w:iCs/>
        </w:rPr>
        <w:t>Agreement concerning the Adoption of Uniform Technical Prescriptions for Wheeled Vehicles, Equipment and Parts which can be Fitted and/or be Used on Wheeled Vehicles and the Conditions for Reciprocal Recognition of Approvals Granted on the Basis of these Prescriptions, </w:t>
      </w:r>
      <w:r w:rsidRPr="009A6739">
        <w:t>[2000] ATS 11, made at Geneva on 20 March 1958 and coming into force on 20 June 1959.</w:t>
      </w:r>
    </w:p>
    <w:p w14:paraId="0AC6E6FC" w14:textId="77777777" w:rsidR="009E08AA" w:rsidRPr="009A6739" w:rsidRDefault="009E08AA" w:rsidP="009E08AA">
      <w:pPr>
        <w:pStyle w:val="legislativesubtext"/>
        <w:shd w:val="clear" w:color="auto" w:fill="FFFFFF"/>
        <w:spacing w:before="0" w:beforeAutospacing="0" w:after="120" w:afterAutospacing="0"/>
        <w:ind w:left="2160"/>
      </w:pPr>
      <w:r w:rsidRPr="009A6739">
        <w:rPr>
          <w:b/>
          <w:bCs/>
        </w:rPr>
        <w:t>ADR</w:t>
      </w:r>
      <w:r w:rsidRPr="009A6739">
        <w:t xml:space="preserve"> means a national road vehicle standard determined under section 7 of the </w:t>
      </w:r>
      <w:r w:rsidRPr="009A6739">
        <w:rPr>
          <w:i/>
        </w:rPr>
        <w:t>Act</w:t>
      </w:r>
      <w:r w:rsidRPr="009A6739">
        <w:t>, but is not limited to any particular series, revision, supplement, amendment or corrigendum.</w:t>
      </w:r>
    </w:p>
    <w:p w14:paraId="0B9805DA" w14:textId="77777777" w:rsidR="009E08AA" w:rsidRPr="009A6739" w:rsidRDefault="009E08AA" w:rsidP="009E08AA">
      <w:pPr>
        <w:pStyle w:val="legislativesubtext"/>
        <w:shd w:val="clear" w:color="auto" w:fill="FFFFFF"/>
        <w:spacing w:before="0" w:beforeAutospacing="0" w:after="120" w:afterAutospacing="0"/>
        <w:ind w:left="2160"/>
      </w:pPr>
      <w:r w:rsidRPr="009A6739">
        <w:rPr>
          <w:b/>
          <w:bCs/>
          <w:i/>
          <w:iCs/>
        </w:rPr>
        <w:t>alternative standard</w:t>
      </w:r>
      <w:r w:rsidRPr="009A6739">
        <w:t>, in relation to an ADR, means an alternative standard specified in the ADR.</w:t>
      </w:r>
    </w:p>
    <w:p w14:paraId="6225276D" w14:textId="77777777" w:rsidR="009E08AA" w:rsidRPr="009A6739" w:rsidRDefault="009E08AA" w:rsidP="009E08AA">
      <w:pPr>
        <w:pStyle w:val="legislativesubtext"/>
        <w:shd w:val="clear" w:color="auto" w:fill="FFFFFF"/>
        <w:spacing w:before="0" w:beforeAutospacing="0" w:after="120" w:afterAutospacing="0"/>
        <w:ind w:left="2160"/>
      </w:pPr>
      <w:r w:rsidRPr="009A6739">
        <w:rPr>
          <w:b/>
          <w:bCs/>
          <w:i/>
          <w:iCs/>
        </w:rPr>
        <w:t>apply</w:t>
      </w:r>
      <w:r w:rsidRPr="009A6739">
        <w:t>, in relation to a UNECE Regulation, means apply the regulation in accordance with Article 1 of the 1958 Agreement.</w:t>
      </w:r>
    </w:p>
    <w:p w14:paraId="46667962" w14:textId="77777777" w:rsidR="009E08AA" w:rsidRPr="009A6739" w:rsidRDefault="009E08AA" w:rsidP="009E08AA">
      <w:pPr>
        <w:pStyle w:val="legislativesubtext"/>
        <w:shd w:val="clear" w:color="auto" w:fill="FFFFFF"/>
        <w:spacing w:before="0" w:beforeAutospacing="0" w:after="120" w:afterAutospacing="0"/>
        <w:ind w:left="2160"/>
      </w:pPr>
      <w:r w:rsidRPr="009A6739">
        <w:rPr>
          <w:b/>
          <w:bCs/>
          <w:i/>
          <w:iCs/>
        </w:rPr>
        <w:t>the Act</w:t>
      </w:r>
      <w:r w:rsidRPr="009A6739">
        <w:t> means the </w:t>
      </w:r>
      <w:r w:rsidRPr="009A6739">
        <w:rPr>
          <w:i/>
          <w:iCs/>
        </w:rPr>
        <w:t>Motor Vehicle Standards Act 1989</w:t>
      </w:r>
      <w:r w:rsidRPr="009A6739">
        <w:t>.</w:t>
      </w:r>
    </w:p>
    <w:p w14:paraId="644B76F2" w14:textId="77777777" w:rsidR="009E08AA" w:rsidRPr="00266B21" w:rsidRDefault="009E08AA" w:rsidP="009E08AA">
      <w:pPr>
        <w:pStyle w:val="legislativesubtext"/>
        <w:shd w:val="clear" w:color="auto" w:fill="FFFFFF"/>
        <w:spacing w:before="0" w:beforeAutospacing="0" w:after="120" w:afterAutospacing="0"/>
        <w:ind w:left="2160"/>
      </w:pPr>
      <w:r w:rsidRPr="00213C72">
        <w:rPr>
          <w:b/>
          <w:bCs/>
          <w:i/>
          <w:iCs/>
        </w:rPr>
        <w:t xml:space="preserve">UNECE Regulation </w:t>
      </w:r>
      <w:r w:rsidRPr="00266B21">
        <w:t>means a regulation adopted in accordance with Article 1 of the 1958 Agreement, but is not limited to any particular series, revision, supplement, amendment or corrigendum.</w:t>
      </w:r>
    </w:p>
    <w:p w14:paraId="3E1F13A8" w14:textId="77777777" w:rsidR="009E08AA" w:rsidRPr="00AB61D7" w:rsidRDefault="009E08AA" w:rsidP="009E08AA">
      <w:pPr>
        <w:pStyle w:val="legislativeheading2"/>
        <w:shd w:val="clear" w:color="auto" w:fill="FFFFFF" w:themeFill="background1"/>
        <w:spacing w:before="120" w:beforeAutospacing="0" w:after="120" w:afterAutospacing="0"/>
        <w:ind w:left="1679" w:hanging="1679"/>
      </w:pPr>
      <w:r w:rsidRPr="00266B21">
        <w:t>3.2</w:t>
      </w:r>
      <w:r w:rsidRPr="00266B21">
        <w:tab/>
      </w:r>
      <w:r w:rsidRPr="00AB61D7">
        <w:t>Unless the contrary intention appears, a word or expression that is used in this Vehicle Standard and in the Act has the same meaning in this Vehicle Standard as it has in the Act.</w:t>
      </w:r>
    </w:p>
    <w:p w14:paraId="4941E388" w14:textId="77777777" w:rsidR="009E08AA" w:rsidRPr="00AB61D7" w:rsidRDefault="009E08AA" w:rsidP="009E08AA">
      <w:pPr>
        <w:pStyle w:val="legislativeheading2"/>
        <w:shd w:val="clear" w:color="auto" w:fill="FFFFFF" w:themeFill="background1"/>
        <w:spacing w:before="120" w:beforeAutospacing="0" w:after="120" w:afterAutospacing="0"/>
        <w:ind w:left="1679"/>
        <w:rPr>
          <w:sz w:val="20"/>
          <w:szCs w:val="20"/>
        </w:rPr>
      </w:pPr>
      <w:r w:rsidRPr="00AB61D7">
        <w:rPr>
          <w:sz w:val="20"/>
          <w:szCs w:val="20"/>
        </w:rPr>
        <w:t>Note:</w:t>
      </w:r>
      <w:r w:rsidRPr="00AB61D7">
        <w:rPr>
          <w:sz w:val="20"/>
          <w:szCs w:val="20"/>
        </w:rPr>
        <w:tab/>
        <w:t>The following terms are defined in the Act:</w:t>
      </w:r>
    </w:p>
    <w:p w14:paraId="7FC2A787" w14:textId="77777777" w:rsidR="009E08AA" w:rsidRPr="00AB61D7" w:rsidRDefault="009E08AA" w:rsidP="004651F0">
      <w:pPr>
        <w:pStyle w:val="legislativeheading2"/>
        <w:numPr>
          <w:ilvl w:val="0"/>
          <w:numId w:val="4"/>
        </w:numPr>
        <w:shd w:val="clear" w:color="auto" w:fill="FFFFFF" w:themeFill="background1"/>
        <w:spacing w:before="120" w:beforeAutospacing="0" w:after="120" w:afterAutospacing="0"/>
        <w:rPr>
          <w:sz w:val="20"/>
          <w:szCs w:val="20"/>
        </w:rPr>
      </w:pPr>
      <w:r w:rsidRPr="00AB61D7">
        <w:rPr>
          <w:sz w:val="20"/>
          <w:szCs w:val="20"/>
        </w:rPr>
        <w:t>new vehicle</w:t>
      </w:r>
    </w:p>
    <w:p w14:paraId="69A1DF0D" w14:textId="77777777" w:rsidR="009E08AA" w:rsidRPr="00AB61D7" w:rsidRDefault="009E08AA" w:rsidP="004651F0">
      <w:pPr>
        <w:pStyle w:val="legislativeheading2"/>
        <w:numPr>
          <w:ilvl w:val="0"/>
          <w:numId w:val="4"/>
        </w:numPr>
        <w:shd w:val="clear" w:color="auto" w:fill="FFFFFF" w:themeFill="background1"/>
        <w:spacing w:before="120" w:beforeAutospacing="0" w:after="120" w:afterAutospacing="0"/>
        <w:rPr>
          <w:sz w:val="20"/>
          <w:szCs w:val="20"/>
        </w:rPr>
      </w:pPr>
      <w:r w:rsidRPr="00AB61D7">
        <w:rPr>
          <w:sz w:val="20"/>
          <w:szCs w:val="20"/>
        </w:rPr>
        <w:t>vehicle component</w:t>
      </w:r>
    </w:p>
    <w:p w14:paraId="01F6DD0E" w14:textId="77777777" w:rsidR="009E08AA" w:rsidRPr="009A6739" w:rsidRDefault="009E08AA" w:rsidP="009E08AA">
      <w:pPr>
        <w:pStyle w:val="legislativeheading1"/>
        <w:shd w:val="clear" w:color="auto" w:fill="FFFFFF"/>
        <w:spacing w:before="240" w:beforeAutospacing="0" w:after="120" w:afterAutospacing="0"/>
        <w:ind w:left="1679" w:hanging="1679"/>
        <w:rPr>
          <w:b/>
          <w:bCs/>
          <w:caps/>
        </w:rPr>
      </w:pPr>
      <w:bookmarkStart w:id="6" w:name="_Toc323636042"/>
      <w:r w:rsidRPr="00213C72">
        <w:rPr>
          <w:b/>
          <w:bCs/>
          <w:caps/>
        </w:rPr>
        <w:t>4.</w:t>
      </w:r>
      <w:r w:rsidRPr="00266B21">
        <w:rPr>
          <w:b/>
          <w:bCs/>
          <w:caps/>
          <w:sz w:val="14"/>
          <w:szCs w:val="14"/>
        </w:rPr>
        <w:t>                                          </w:t>
      </w:r>
      <w:r w:rsidRPr="00266B21">
        <w:rPr>
          <w:b/>
          <w:bCs/>
          <w:caps/>
        </w:rPr>
        <w:t>APPLICATION OF UNECE REGULATIONS</w:t>
      </w:r>
      <w:bookmarkEnd w:id="6"/>
    </w:p>
    <w:p w14:paraId="768B01B4" w14:textId="77777777" w:rsidR="009E08AA" w:rsidRPr="009A6739" w:rsidRDefault="009E08AA" w:rsidP="009E08AA">
      <w:pPr>
        <w:pStyle w:val="legislativeheading2"/>
        <w:shd w:val="clear" w:color="auto" w:fill="FFFFFF" w:themeFill="background1"/>
        <w:spacing w:before="120" w:beforeAutospacing="0" w:after="120" w:afterAutospacing="0"/>
        <w:ind w:left="1679" w:hanging="1679"/>
      </w:pPr>
      <w:r w:rsidRPr="009A6739">
        <w:t>4.1</w:t>
      </w:r>
      <w:r w:rsidRPr="009A6739">
        <w:rPr>
          <w:sz w:val="14"/>
          <w:szCs w:val="14"/>
        </w:rPr>
        <w:t>                                      </w:t>
      </w:r>
      <w:r w:rsidRPr="009A6739">
        <w:t>Subject to clause 4.2, a new vehicle or a vehicle component is taken to comply with an ADR if:</w:t>
      </w:r>
    </w:p>
    <w:p w14:paraId="4DCD4942" w14:textId="77777777" w:rsidR="009E08AA" w:rsidRPr="009A6739" w:rsidRDefault="009E08AA" w:rsidP="009E08AA">
      <w:pPr>
        <w:pStyle w:val="legislativelist"/>
        <w:shd w:val="clear" w:color="auto" w:fill="FFFFFF"/>
        <w:spacing w:before="0" w:beforeAutospacing="0" w:after="120" w:afterAutospacing="0"/>
        <w:ind w:left="1679"/>
      </w:pPr>
      <w:r w:rsidRPr="009A6739">
        <w:t>(a)</w:t>
      </w:r>
      <w:r w:rsidRPr="009A6739">
        <w:rPr>
          <w:sz w:val="14"/>
          <w:szCs w:val="14"/>
        </w:rPr>
        <w:t>          </w:t>
      </w:r>
      <w:r w:rsidRPr="009A6739">
        <w:t>the ADR specifies a UNECE Regulation as an alternative standard; and</w:t>
      </w:r>
    </w:p>
    <w:p w14:paraId="578044EA" w14:textId="77777777" w:rsidR="009E08AA" w:rsidRPr="009A6739" w:rsidRDefault="009E08AA" w:rsidP="009E08AA">
      <w:pPr>
        <w:pStyle w:val="legislativelist"/>
        <w:shd w:val="clear" w:color="auto" w:fill="FFFFFF"/>
        <w:spacing w:before="0" w:beforeAutospacing="0" w:after="120" w:afterAutospacing="0"/>
        <w:ind w:left="1679"/>
      </w:pPr>
      <w:r w:rsidRPr="009A6739">
        <w:t>(b)</w:t>
      </w:r>
      <w:r w:rsidRPr="009A6739">
        <w:rPr>
          <w:sz w:val="14"/>
          <w:szCs w:val="14"/>
        </w:rPr>
        <w:t>          </w:t>
      </w:r>
      <w:r w:rsidRPr="009A6739">
        <w:t>Australia applies the UNECE Regulation; and</w:t>
      </w:r>
    </w:p>
    <w:p w14:paraId="6EE099F9" w14:textId="77777777" w:rsidR="009E08AA" w:rsidRPr="009A6739" w:rsidRDefault="009E08AA" w:rsidP="009E08AA">
      <w:pPr>
        <w:pStyle w:val="legislativelist"/>
        <w:shd w:val="clear" w:color="auto" w:fill="FFFFFF"/>
        <w:spacing w:before="0" w:beforeAutospacing="0" w:after="120" w:afterAutospacing="0"/>
        <w:ind w:left="1679"/>
      </w:pPr>
      <w:r w:rsidRPr="009A6739">
        <w:t>(c)</w:t>
      </w:r>
      <w:r w:rsidRPr="009A6739">
        <w:rPr>
          <w:sz w:val="14"/>
          <w:szCs w:val="14"/>
        </w:rPr>
        <w:t>          </w:t>
      </w:r>
      <w:r w:rsidRPr="009A6739">
        <w:t>the new vehicle or vehicle component complies with the UNECE Regulation in force from time to time.</w:t>
      </w:r>
    </w:p>
    <w:p w14:paraId="397FE4E9" w14:textId="77777777" w:rsidR="009E08AA" w:rsidRPr="009A6739" w:rsidRDefault="009E08AA" w:rsidP="009E08AA">
      <w:pPr>
        <w:pStyle w:val="legislativeheading2"/>
        <w:shd w:val="clear" w:color="auto" w:fill="FFFFFF"/>
        <w:spacing w:before="120" w:beforeAutospacing="0" w:after="120" w:afterAutospacing="0"/>
      </w:pPr>
      <w:r w:rsidRPr="009A6739">
        <w:t>4.2</w:t>
      </w:r>
      <w:r w:rsidRPr="009A6739">
        <w:rPr>
          <w:sz w:val="14"/>
          <w:szCs w:val="14"/>
        </w:rPr>
        <w:t>                                      </w:t>
      </w:r>
      <w:r w:rsidRPr="009A6739">
        <w:t>Clause 4.1 does not apply if:</w:t>
      </w:r>
    </w:p>
    <w:p w14:paraId="7A7D976E" w14:textId="77777777" w:rsidR="009E08AA" w:rsidRPr="009A6739" w:rsidRDefault="009E08AA" w:rsidP="009E08AA">
      <w:pPr>
        <w:pStyle w:val="legislativelist"/>
        <w:shd w:val="clear" w:color="auto" w:fill="FFFFFF"/>
        <w:spacing w:before="0" w:beforeAutospacing="0" w:after="120" w:afterAutospacing="0"/>
        <w:ind w:left="2246" w:hanging="567"/>
      </w:pPr>
      <w:r w:rsidRPr="009A6739">
        <w:lastRenderedPageBreak/>
        <w:t>(a)</w:t>
      </w:r>
      <w:r w:rsidRPr="009A6739">
        <w:rPr>
          <w:sz w:val="14"/>
          <w:szCs w:val="14"/>
        </w:rPr>
        <w:t>          </w:t>
      </w:r>
      <w:r w:rsidRPr="009A6739">
        <w:t>the UNECE Regulation is not valid or is no longer valid.  This includes the situation where the regulation is cancelled or withdrawn in accordance with Article 1 of the 1958 Agreement; or</w:t>
      </w:r>
    </w:p>
    <w:p w14:paraId="3F276088" w14:textId="77777777" w:rsidR="009E08AA" w:rsidRPr="009A6739" w:rsidRDefault="009E08AA" w:rsidP="009E08AA">
      <w:pPr>
        <w:pStyle w:val="legislativelist"/>
        <w:shd w:val="clear" w:color="auto" w:fill="FFFFFF"/>
        <w:spacing w:before="0" w:beforeAutospacing="0" w:after="120" w:afterAutospacing="0"/>
        <w:ind w:left="2246" w:hanging="567"/>
      </w:pPr>
      <w:r w:rsidRPr="009A6739">
        <w:t>(b)</w:t>
      </w:r>
      <w:r w:rsidRPr="009A6739">
        <w:rPr>
          <w:sz w:val="14"/>
          <w:szCs w:val="14"/>
        </w:rPr>
        <w:t>          </w:t>
      </w:r>
      <w:r w:rsidRPr="009A6739">
        <w:t>Australia no longer applies the UNECE Regulation.  This includes the situation where Australia ceases to apply the regulation in accordance with Article 1 of the 1958 Agreement.</w:t>
      </w:r>
    </w:p>
    <w:p w14:paraId="64AF07C3" w14:textId="77777777" w:rsidR="009E08AA" w:rsidRPr="009A6739" w:rsidRDefault="009E08AA" w:rsidP="009E08AA">
      <w:pPr>
        <w:pStyle w:val="legislativeheading1"/>
        <w:shd w:val="clear" w:color="auto" w:fill="FFFFFF"/>
        <w:spacing w:before="240" w:beforeAutospacing="0" w:after="120" w:afterAutospacing="0"/>
        <w:ind w:left="1418" w:hanging="1418"/>
        <w:rPr>
          <w:b/>
          <w:bCs/>
          <w:caps/>
        </w:rPr>
      </w:pPr>
      <w:bookmarkStart w:id="7" w:name="_Toc323636043"/>
      <w:r w:rsidRPr="009A6739">
        <w:rPr>
          <w:b/>
          <w:bCs/>
          <w:caps/>
        </w:rPr>
        <w:t>5.</w:t>
      </w:r>
      <w:r w:rsidRPr="009A6739">
        <w:rPr>
          <w:b/>
          <w:bCs/>
          <w:caps/>
          <w:sz w:val="14"/>
          <w:szCs w:val="14"/>
        </w:rPr>
        <w:t>                                          </w:t>
      </w:r>
      <w:r w:rsidRPr="009A6739">
        <w:rPr>
          <w:b/>
          <w:bCs/>
          <w:caps/>
        </w:rPr>
        <w:t xml:space="preserve">MUTUAL RECOGNITION </w:t>
      </w:r>
      <w:r w:rsidRPr="00D6462D">
        <w:rPr>
          <w:b/>
          <w:bCs/>
          <w:caps/>
        </w:rPr>
        <w:t xml:space="preserve">OF </w:t>
      </w:r>
      <w:r w:rsidRPr="00442B29">
        <w:rPr>
          <w:b/>
        </w:rPr>
        <w:t>UNECE</w:t>
      </w:r>
      <w:r w:rsidRPr="00D6462D">
        <w:rPr>
          <w:b/>
          <w:bCs/>
          <w:caps/>
        </w:rPr>
        <w:t xml:space="preserve"> REGULATIONS</w:t>
      </w:r>
      <w:bookmarkEnd w:id="7"/>
    </w:p>
    <w:p w14:paraId="29C9B32F" w14:textId="77777777" w:rsidR="009E08AA" w:rsidRPr="009A6739" w:rsidRDefault="009E08AA" w:rsidP="009E08AA">
      <w:pPr>
        <w:pStyle w:val="legislativeheading2"/>
        <w:shd w:val="clear" w:color="auto" w:fill="FFFFFF"/>
        <w:spacing w:before="120" w:beforeAutospacing="0" w:after="120" w:afterAutospacing="0"/>
        <w:ind w:left="1679" w:hanging="1679"/>
      </w:pPr>
      <w:r w:rsidRPr="009A6739">
        <w:t>5.1</w:t>
      </w:r>
      <w:r w:rsidRPr="009A6739">
        <w:rPr>
          <w:sz w:val="14"/>
          <w:szCs w:val="14"/>
        </w:rPr>
        <w:t>                                      </w:t>
      </w:r>
      <w:r w:rsidRPr="009A6739">
        <w:t>Subject to clause 5.2, a new vehicle or a vehicle component is taken to comply with an ADR if:</w:t>
      </w:r>
    </w:p>
    <w:p w14:paraId="39EBE8C4" w14:textId="77777777" w:rsidR="009E08AA" w:rsidRPr="009A6739" w:rsidRDefault="009E08AA" w:rsidP="009E08AA">
      <w:pPr>
        <w:pStyle w:val="legislativelist"/>
        <w:shd w:val="clear" w:color="auto" w:fill="FFFFFF"/>
        <w:spacing w:before="0" w:beforeAutospacing="0" w:after="120" w:afterAutospacing="0"/>
        <w:ind w:left="2246" w:hanging="568"/>
      </w:pPr>
      <w:r w:rsidRPr="009A6739">
        <w:t>(a)</w:t>
      </w:r>
      <w:r w:rsidRPr="009A6739">
        <w:rPr>
          <w:sz w:val="14"/>
          <w:szCs w:val="14"/>
        </w:rPr>
        <w:t>          </w:t>
      </w:r>
      <w:r w:rsidRPr="009A6739">
        <w:t>the ADR specifies a UNECE Regulation as an alternative standard; and</w:t>
      </w:r>
    </w:p>
    <w:p w14:paraId="2A4D871D" w14:textId="77777777" w:rsidR="009E08AA" w:rsidRPr="009A6739" w:rsidRDefault="009E08AA" w:rsidP="009E08AA">
      <w:pPr>
        <w:pStyle w:val="legislativelist"/>
        <w:shd w:val="clear" w:color="auto" w:fill="FFFFFF"/>
        <w:spacing w:before="0" w:beforeAutospacing="0" w:after="120" w:afterAutospacing="0"/>
        <w:ind w:left="2246" w:hanging="568"/>
      </w:pPr>
      <w:r w:rsidRPr="009A6739">
        <w:t>(b)</w:t>
      </w:r>
      <w:r w:rsidRPr="009A6739">
        <w:rPr>
          <w:sz w:val="14"/>
          <w:szCs w:val="14"/>
        </w:rPr>
        <w:t>          </w:t>
      </w:r>
      <w:r w:rsidRPr="009A6739">
        <w:t>the type (of vehicle or component) has been approved in accordance with Article 2 of the 1958 Agreement:</w:t>
      </w:r>
    </w:p>
    <w:p w14:paraId="7B452A30" w14:textId="77777777" w:rsidR="009E08AA" w:rsidRPr="009A6739" w:rsidRDefault="009E08AA" w:rsidP="009E08AA">
      <w:pPr>
        <w:pStyle w:val="legislativesublist"/>
        <w:shd w:val="clear" w:color="auto" w:fill="FFFFFF"/>
        <w:spacing w:before="0" w:beforeAutospacing="0" w:after="120" w:afterAutospacing="0"/>
        <w:ind w:left="2813" w:hanging="568"/>
      </w:pPr>
      <w:r w:rsidRPr="009A6739">
        <w:t>(</w:t>
      </w:r>
      <w:proofErr w:type="spellStart"/>
      <w:r w:rsidRPr="009A6739">
        <w:t>i</w:t>
      </w:r>
      <w:proofErr w:type="spellEnd"/>
      <w:r w:rsidRPr="009A6739">
        <w:t>)</w:t>
      </w:r>
      <w:r w:rsidRPr="009A6739">
        <w:rPr>
          <w:sz w:val="14"/>
          <w:szCs w:val="14"/>
        </w:rPr>
        <w:t>            </w:t>
      </w:r>
      <w:r w:rsidRPr="009A6739">
        <w:t>for the UNECE Regulation; and</w:t>
      </w:r>
    </w:p>
    <w:p w14:paraId="27707EA8" w14:textId="77777777" w:rsidR="009E08AA" w:rsidRPr="009A6739" w:rsidRDefault="009E08AA" w:rsidP="009E08AA">
      <w:pPr>
        <w:pStyle w:val="legislativesublist"/>
        <w:shd w:val="clear" w:color="auto" w:fill="FFFFFF"/>
        <w:spacing w:before="0" w:beforeAutospacing="0" w:after="120" w:afterAutospacing="0"/>
        <w:ind w:left="2813" w:hanging="568"/>
      </w:pPr>
      <w:r w:rsidRPr="009A6739">
        <w:t>(ii)</w:t>
      </w:r>
      <w:r w:rsidRPr="009A6739">
        <w:rPr>
          <w:sz w:val="14"/>
          <w:szCs w:val="14"/>
        </w:rPr>
        <w:t>          </w:t>
      </w:r>
      <w:r w:rsidRPr="009A6739">
        <w:t>by a Contracting Party to the 1958 Agreement applying the UNECE Regulation; and</w:t>
      </w:r>
    </w:p>
    <w:p w14:paraId="21B7B964" w14:textId="77777777" w:rsidR="009E08AA" w:rsidRPr="009A6739" w:rsidRDefault="009E08AA" w:rsidP="009E08AA">
      <w:pPr>
        <w:pStyle w:val="legislativelist"/>
        <w:shd w:val="clear" w:color="auto" w:fill="FFFFFF"/>
        <w:spacing w:before="0" w:beforeAutospacing="0" w:after="120" w:afterAutospacing="0"/>
        <w:ind w:left="2246" w:hanging="568"/>
      </w:pPr>
      <w:r w:rsidRPr="009A6739">
        <w:t>(c)</w:t>
      </w:r>
      <w:r w:rsidRPr="009A6739">
        <w:rPr>
          <w:sz w:val="14"/>
          <w:szCs w:val="14"/>
        </w:rPr>
        <w:t>          </w:t>
      </w:r>
      <w:r w:rsidRPr="009A6739">
        <w:t>the approval corresponds to:</w:t>
      </w:r>
    </w:p>
    <w:p w14:paraId="204FFA4F" w14:textId="77777777" w:rsidR="009E08AA" w:rsidRPr="009A6739" w:rsidRDefault="009E08AA" w:rsidP="009E08AA">
      <w:pPr>
        <w:pStyle w:val="legislativesublist"/>
        <w:shd w:val="clear" w:color="auto" w:fill="FFFFFF"/>
        <w:spacing w:before="0" w:beforeAutospacing="0" w:after="120" w:afterAutospacing="0"/>
        <w:ind w:left="2813" w:hanging="568"/>
      </w:pPr>
      <w:r w:rsidRPr="009A6739">
        <w:t>(</w:t>
      </w:r>
      <w:proofErr w:type="spellStart"/>
      <w:r w:rsidRPr="009A6739">
        <w:t>i</w:t>
      </w:r>
      <w:proofErr w:type="spellEnd"/>
      <w:r w:rsidRPr="009A6739">
        <w:t>)</w:t>
      </w:r>
      <w:r w:rsidRPr="009A6739">
        <w:rPr>
          <w:sz w:val="14"/>
          <w:szCs w:val="14"/>
        </w:rPr>
        <w:t>            </w:t>
      </w:r>
      <w:r w:rsidRPr="009A6739">
        <w:t>where Australia applies the UNECE Regulation, the same version of the UNECE Regulation as specified in the alternative standard or the UNECE Regulation in force from time to time; or</w:t>
      </w:r>
    </w:p>
    <w:p w14:paraId="37427F64" w14:textId="77777777" w:rsidR="009E08AA" w:rsidRPr="00266B21" w:rsidRDefault="009E08AA" w:rsidP="009E08AA">
      <w:pPr>
        <w:pStyle w:val="legislativesublist"/>
        <w:shd w:val="clear" w:color="auto" w:fill="FFFFFF"/>
        <w:spacing w:before="0" w:beforeAutospacing="0" w:after="120" w:afterAutospacing="0"/>
        <w:ind w:left="2813" w:hanging="568"/>
      </w:pPr>
      <w:r w:rsidRPr="009A6739">
        <w:t>(ii)</w:t>
      </w:r>
      <w:r w:rsidRPr="009A6739">
        <w:rPr>
          <w:sz w:val="14"/>
          <w:szCs w:val="14"/>
        </w:rPr>
        <w:t>          </w:t>
      </w:r>
      <w:r w:rsidRPr="009A6739">
        <w:t xml:space="preserve">where Australia does not apply the UNECE Regulation, the same </w:t>
      </w:r>
      <w:r w:rsidRPr="00213C72">
        <w:t>version of the UNECE Regulation as specified in the alternative standard.</w:t>
      </w:r>
    </w:p>
    <w:p w14:paraId="0D1DFF3D" w14:textId="77777777" w:rsidR="009E08AA" w:rsidRPr="00266B21" w:rsidRDefault="009E08AA" w:rsidP="009E08AA">
      <w:pPr>
        <w:pStyle w:val="legislativeheading2"/>
        <w:shd w:val="clear" w:color="auto" w:fill="FFFFFF"/>
        <w:spacing w:before="120" w:beforeAutospacing="0" w:after="120" w:afterAutospacing="0"/>
        <w:ind w:left="1679" w:hanging="1679"/>
      </w:pPr>
      <w:r w:rsidRPr="00266B21">
        <w:t>5.2</w:t>
      </w:r>
      <w:r w:rsidRPr="00266B21">
        <w:tab/>
        <w:t>Clause 5.1 does not apply if:</w:t>
      </w:r>
    </w:p>
    <w:p w14:paraId="52D58DD1" w14:textId="77777777" w:rsidR="009E08AA" w:rsidRPr="00266B21" w:rsidRDefault="009E08AA" w:rsidP="009E08AA">
      <w:pPr>
        <w:pStyle w:val="legislativeheading2"/>
        <w:shd w:val="clear" w:color="auto" w:fill="FFFFFF"/>
        <w:spacing w:before="120" w:beforeAutospacing="0" w:after="120" w:afterAutospacing="0"/>
        <w:ind w:left="2159" w:hanging="480"/>
      </w:pPr>
      <w:r w:rsidRPr="00266B21">
        <w:t>(a)</w:t>
      </w:r>
      <w:r w:rsidRPr="00266B21">
        <w:tab/>
        <w:t>the approval (by the Contracting Party) is not valid or is no longer valid.  This includes the situation where the approval is cancelled or withdrawn in accordance with Article 2 of the 1958 Agreement; or</w:t>
      </w:r>
    </w:p>
    <w:p w14:paraId="28D87BAD" w14:textId="0E064499" w:rsidR="00715A6A" w:rsidRPr="009A6739" w:rsidRDefault="009E08AA" w:rsidP="009255A8">
      <w:pPr>
        <w:pStyle w:val="legislativeheading2"/>
        <w:shd w:val="clear" w:color="auto" w:fill="FFFFFF"/>
        <w:spacing w:before="120" w:beforeAutospacing="0" w:after="120" w:afterAutospacing="0"/>
        <w:ind w:left="2159" w:hanging="480"/>
      </w:pPr>
      <w:r w:rsidRPr="00266B21">
        <w:t>(b)</w:t>
      </w:r>
      <w:r w:rsidRPr="00266B21">
        <w:tab/>
        <w:t>the approval is (or relevant products are) subject to remedial action in accordance with Article 4 of the 1958 Agreement.</w:t>
      </w:r>
    </w:p>
    <w:p w14:paraId="40D12CB1" w14:textId="77777777" w:rsidR="009E08AA" w:rsidRPr="009A6739" w:rsidRDefault="009E08AA" w:rsidP="009255A8">
      <w:pPr>
        <w:ind w:firstLine="720"/>
        <w:rPr>
          <w:rStyle w:val="Heading4Char"/>
          <w:rFonts w:ascii="Times New Roman" w:eastAsia="Times New Roman" w:hAnsi="Times New Roman" w:cs="Times New Roman"/>
          <w:b/>
          <w:bCs/>
          <w:i w:val="0"/>
          <w:iCs w:val="0"/>
          <w:color w:val="auto"/>
          <w:sz w:val="24"/>
          <w:szCs w:val="24"/>
        </w:rPr>
      </w:pPr>
      <w:r w:rsidRPr="009A6739">
        <w:rPr>
          <w:rStyle w:val="Heading4Char"/>
          <w:rFonts w:ascii="Times New Roman" w:eastAsia="Times New Roman" w:hAnsi="Times New Roman" w:cs="Times New Roman"/>
          <w:b/>
          <w:bCs/>
          <w:i w:val="0"/>
          <w:iCs w:val="0"/>
          <w:color w:val="auto"/>
          <w:sz w:val="24"/>
          <w:szCs w:val="24"/>
        </w:rPr>
        <w:t>Substitute:</w:t>
      </w:r>
    </w:p>
    <w:p w14:paraId="33AC613C" w14:textId="77777777" w:rsidR="009E08AA" w:rsidRPr="00EB32B6" w:rsidRDefault="009E08AA" w:rsidP="009E08AA">
      <w:pPr>
        <w:pStyle w:val="legislativeheading1"/>
        <w:shd w:val="clear" w:color="auto" w:fill="FFFFFF"/>
        <w:spacing w:before="240" w:beforeAutospacing="0" w:after="120" w:afterAutospacing="0"/>
        <w:ind w:left="1679" w:hanging="1679"/>
        <w:rPr>
          <w:b/>
          <w:bCs/>
          <w:caps/>
        </w:rPr>
      </w:pPr>
      <w:r>
        <w:rPr>
          <w:b/>
          <w:bCs/>
          <w:caps/>
        </w:rPr>
        <w:t>3.</w:t>
      </w:r>
      <w:r>
        <w:rPr>
          <w:b/>
          <w:bCs/>
          <w:caps/>
        </w:rPr>
        <w:tab/>
      </w:r>
      <w:r w:rsidRPr="00EB32B6">
        <w:rPr>
          <w:b/>
          <w:bCs/>
          <w:caps/>
        </w:rPr>
        <w:t>Definitions</w:t>
      </w:r>
    </w:p>
    <w:p w14:paraId="771B19F4" w14:textId="77777777" w:rsidR="009E08AA" w:rsidRPr="009A6739" w:rsidRDefault="009E08AA" w:rsidP="009E08AA">
      <w:pPr>
        <w:pStyle w:val="legislativeheading2"/>
        <w:shd w:val="clear" w:color="auto" w:fill="FFFFFF" w:themeFill="background1"/>
        <w:spacing w:before="120" w:beforeAutospacing="0" w:after="120" w:afterAutospacing="0"/>
        <w:ind w:left="1679" w:hanging="1679"/>
      </w:pPr>
      <w:r>
        <w:t>3.1</w:t>
      </w:r>
      <w:r>
        <w:tab/>
      </w:r>
      <w:r w:rsidRPr="009A6739">
        <w:t>In this Vehicle Standard:</w:t>
      </w:r>
    </w:p>
    <w:p w14:paraId="65BF99B4" w14:textId="77777777" w:rsidR="009E08AA" w:rsidRPr="009A6739" w:rsidRDefault="009E08AA" w:rsidP="009E08AA">
      <w:pPr>
        <w:pStyle w:val="legislativeheading2"/>
        <w:shd w:val="clear" w:color="auto" w:fill="FFFFFF"/>
        <w:spacing w:before="120" w:beforeAutospacing="0" w:after="120" w:afterAutospacing="0"/>
        <w:ind w:left="2160"/>
        <w:rPr>
          <w:i/>
          <w:strike/>
        </w:rPr>
      </w:pPr>
      <w:r w:rsidRPr="00442B29">
        <w:rPr>
          <w:b/>
          <w:i/>
        </w:rPr>
        <w:t>1958 Agreement</w:t>
      </w:r>
      <w:r w:rsidRPr="009A6739">
        <w:t xml:space="preserve"> means the </w:t>
      </w:r>
      <w:r w:rsidRPr="009A6739">
        <w:rPr>
          <w:i/>
        </w:rPr>
        <w:t>Agreement 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w:t>
      </w:r>
    </w:p>
    <w:p w14:paraId="0278762C" w14:textId="77777777" w:rsidR="009E08AA" w:rsidRPr="009A6739" w:rsidRDefault="009E08AA" w:rsidP="009E08AA">
      <w:pPr>
        <w:pStyle w:val="legislativesubtext"/>
        <w:shd w:val="clear" w:color="auto" w:fill="FFFFFF" w:themeFill="background1"/>
        <w:spacing w:before="0" w:beforeAutospacing="0" w:after="120" w:afterAutospacing="0"/>
        <w:ind w:left="2160"/>
      </w:pPr>
      <w:r w:rsidRPr="00442B29">
        <w:rPr>
          <w:b/>
          <w:bCs/>
          <w:i/>
          <w:iCs/>
        </w:rPr>
        <w:t>ADR</w:t>
      </w:r>
      <w:r>
        <w:t xml:space="preserve"> means a national road vehicle standard determined under section 12 of the </w:t>
      </w:r>
      <w:r w:rsidRPr="3A6591D4">
        <w:rPr>
          <w:i/>
          <w:iCs/>
        </w:rPr>
        <w:t>Act</w:t>
      </w:r>
      <w:r>
        <w:t>, but is not limited to any particular series, revision, supplement, amendment or corrigendum</w:t>
      </w:r>
    </w:p>
    <w:p w14:paraId="625A190D" w14:textId="77777777" w:rsidR="009E08AA" w:rsidRPr="009A6739" w:rsidRDefault="009E08AA" w:rsidP="009E08AA">
      <w:pPr>
        <w:pStyle w:val="legislativesubtext"/>
        <w:shd w:val="clear" w:color="auto" w:fill="FFFFFF"/>
        <w:spacing w:before="0" w:beforeAutospacing="0" w:after="120" w:afterAutospacing="0"/>
        <w:ind w:left="2160"/>
      </w:pPr>
      <w:r w:rsidRPr="009A6739">
        <w:rPr>
          <w:b/>
          <w:bCs/>
          <w:i/>
          <w:iCs/>
        </w:rPr>
        <w:lastRenderedPageBreak/>
        <w:t>alternative standard</w:t>
      </w:r>
      <w:r w:rsidRPr="009A6739">
        <w:t>, in relation to an ADR, means an alternative standard specified in the ADR.</w:t>
      </w:r>
    </w:p>
    <w:p w14:paraId="357FE1DD" w14:textId="77777777" w:rsidR="009E08AA" w:rsidRPr="009A6739" w:rsidRDefault="009E08AA" w:rsidP="009E08AA">
      <w:pPr>
        <w:pStyle w:val="legislativesubtext"/>
        <w:shd w:val="clear" w:color="auto" w:fill="FFFFFF"/>
        <w:spacing w:before="0" w:beforeAutospacing="0" w:after="120" w:afterAutospacing="0"/>
        <w:ind w:left="2160"/>
      </w:pPr>
      <w:r w:rsidRPr="009A6739">
        <w:rPr>
          <w:b/>
          <w:bCs/>
          <w:i/>
          <w:iCs/>
        </w:rPr>
        <w:t>apply</w:t>
      </w:r>
      <w:r w:rsidRPr="009A6739">
        <w:t>, in relation to a</w:t>
      </w:r>
      <w:r w:rsidRPr="009A6739">
        <w:rPr>
          <w:strike/>
        </w:rPr>
        <w:t xml:space="preserve"> </w:t>
      </w:r>
      <w:r w:rsidRPr="009A6739">
        <w:t>United Nations Regulation, means apply the regulation in accordance with Article 1 of the 1958 Agreement.</w:t>
      </w:r>
    </w:p>
    <w:p w14:paraId="0608B979" w14:textId="25AA8D81" w:rsidR="009E08AA" w:rsidRPr="00266B21" w:rsidRDefault="009E08AA" w:rsidP="009E08AA">
      <w:pPr>
        <w:pStyle w:val="legislativesubtext"/>
        <w:shd w:val="clear" w:color="auto" w:fill="FFFFFF"/>
        <w:spacing w:before="0" w:beforeAutospacing="0" w:after="120" w:afterAutospacing="0"/>
        <w:ind w:left="1440" w:firstLine="720"/>
      </w:pPr>
      <w:r w:rsidRPr="009A6739">
        <w:rPr>
          <w:b/>
          <w:bCs/>
          <w:i/>
          <w:iCs/>
        </w:rPr>
        <w:t>the Act</w:t>
      </w:r>
      <w:r w:rsidRPr="009A6739">
        <w:t> </w:t>
      </w:r>
      <w:r w:rsidRPr="00213C72">
        <w:t>means the </w:t>
      </w:r>
      <w:r w:rsidRPr="00E74C25">
        <w:rPr>
          <w:i/>
        </w:rPr>
        <w:t>Road Vehicle</w:t>
      </w:r>
      <w:r w:rsidRPr="00266B21">
        <w:rPr>
          <w:i/>
        </w:rPr>
        <w:t xml:space="preserve"> Standards Act 2018</w:t>
      </w:r>
      <w:r w:rsidRPr="00266B21">
        <w:t>.</w:t>
      </w:r>
    </w:p>
    <w:p w14:paraId="17C016CC" w14:textId="77777777" w:rsidR="009E08AA" w:rsidRPr="00266B21" w:rsidRDefault="009E08AA" w:rsidP="009E08AA">
      <w:pPr>
        <w:pStyle w:val="legislativesubtext"/>
        <w:shd w:val="clear" w:color="auto" w:fill="FFFFFF"/>
        <w:spacing w:before="0" w:beforeAutospacing="0" w:after="120" w:afterAutospacing="0"/>
        <w:ind w:left="2160"/>
      </w:pPr>
      <w:r w:rsidRPr="00266B21">
        <w:rPr>
          <w:b/>
          <w:bCs/>
          <w:i/>
          <w:iCs/>
        </w:rPr>
        <w:t xml:space="preserve">United Nations Regulation </w:t>
      </w:r>
      <w:r w:rsidRPr="00266B21">
        <w:t xml:space="preserve">means a regulation adopted in accordance with Article 1 of the 1958 Agreement, but is not limited to any particular series, revision, supplement, amendment or corrigendum. </w:t>
      </w:r>
    </w:p>
    <w:p w14:paraId="3F3760A8" w14:textId="77777777" w:rsidR="009E08AA" w:rsidRDefault="009E08AA" w:rsidP="009E08AA">
      <w:pPr>
        <w:pStyle w:val="legislativeheading2"/>
        <w:shd w:val="clear" w:color="auto" w:fill="FFFFFF" w:themeFill="background1"/>
        <w:spacing w:before="120" w:beforeAutospacing="0" w:after="120" w:afterAutospacing="0"/>
        <w:ind w:left="1679" w:hanging="1679"/>
      </w:pPr>
      <w:r w:rsidRPr="00266B21">
        <w:t>3.2</w:t>
      </w:r>
      <w:r w:rsidRPr="00266B21">
        <w:tab/>
        <w:t>Unless the contrary intention appears, a word or expression that is used in this Vehicle Standard and in the Act has the same meaning in this Vehicle Standard as it has in the Act.</w:t>
      </w:r>
    </w:p>
    <w:p w14:paraId="522A4154" w14:textId="77777777" w:rsidR="009E08AA" w:rsidRPr="009A6739" w:rsidRDefault="009E08AA" w:rsidP="009E08AA">
      <w:pPr>
        <w:pStyle w:val="legislativeheading1"/>
        <w:shd w:val="clear" w:color="auto" w:fill="FFFFFF"/>
        <w:spacing w:before="240" w:beforeAutospacing="0" w:after="120" w:afterAutospacing="0"/>
        <w:ind w:left="1679" w:hanging="1679"/>
        <w:rPr>
          <w:b/>
          <w:bCs/>
          <w:caps/>
        </w:rPr>
      </w:pPr>
      <w:r w:rsidRPr="009A6739">
        <w:rPr>
          <w:b/>
          <w:bCs/>
          <w:caps/>
        </w:rPr>
        <w:t>4.</w:t>
      </w:r>
      <w:r w:rsidRPr="009A6739">
        <w:rPr>
          <w:b/>
          <w:bCs/>
          <w:caps/>
          <w:sz w:val="14"/>
          <w:szCs w:val="14"/>
        </w:rPr>
        <w:t>                                          </w:t>
      </w:r>
      <w:r w:rsidRPr="009A6739">
        <w:rPr>
          <w:b/>
          <w:bCs/>
          <w:caps/>
        </w:rPr>
        <w:t>APPLICATION OF United Nations REGULATIONS</w:t>
      </w:r>
    </w:p>
    <w:p w14:paraId="3A1916A5" w14:textId="77777777" w:rsidR="009E08AA" w:rsidRPr="009A6739" w:rsidRDefault="009E08AA" w:rsidP="009E08AA">
      <w:pPr>
        <w:pStyle w:val="legislativeheading2"/>
        <w:shd w:val="clear" w:color="auto" w:fill="FFFFFF" w:themeFill="background1"/>
        <w:spacing w:before="120" w:beforeAutospacing="0" w:after="120" w:afterAutospacing="0"/>
        <w:ind w:left="1679" w:hanging="1679"/>
      </w:pPr>
      <w:r w:rsidRPr="009A6739">
        <w:t>4.1</w:t>
      </w:r>
      <w:r w:rsidRPr="009A6739">
        <w:rPr>
          <w:sz w:val="14"/>
          <w:szCs w:val="14"/>
        </w:rPr>
        <w:t>                                      </w:t>
      </w:r>
      <w:r w:rsidRPr="009A6739">
        <w:t>Subject to clause 4.2, a new vehicle or a vehicle component is taken to comply with an ADR if:</w:t>
      </w:r>
    </w:p>
    <w:p w14:paraId="6F869DB1" w14:textId="77777777" w:rsidR="009E08AA" w:rsidRPr="009A6739" w:rsidRDefault="009E08AA" w:rsidP="009E08AA">
      <w:pPr>
        <w:pStyle w:val="legislativelist"/>
        <w:shd w:val="clear" w:color="auto" w:fill="FFFFFF"/>
        <w:spacing w:before="0" w:beforeAutospacing="0" w:after="120" w:afterAutospacing="0"/>
        <w:ind w:left="1679"/>
      </w:pPr>
      <w:r w:rsidRPr="009A6739">
        <w:t>(a)</w:t>
      </w:r>
      <w:r w:rsidRPr="009A6739">
        <w:rPr>
          <w:sz w:val="14"/>
          <w:szCs w:val="14"/>
        </w:rPr>
        <w:t>          </w:t>
      </w:r>
      <w:r w:rsidRPr="009A6739">
        <w:t>the ADR specifies a United Nations Regulation as an alternative standard; and</w:t>
      </w:r>
    </w:p>
    <w:p w14:paraId="1A5C82C5" w14:textId="77777777" w:rsidR="009E08AA" w:rsidRPr="009A6739" w:rsidRDefault="009E08AA" w:rsidP="009E08AA">
      <w:pPr>
        <w:pStyle w:val="legislativelist"/>
        <w:shd w:val="clear" w:color="auto" w:fill="FFFFFF"/>
        <w:spacing w:before="0" w:beforeAutospacing="0" w:after="120" w:afterAutospacing="0"/>
        <w:ind w:left="1679"/>
      </w:pPr>
      <w:r w:rsidRPr="009A6739">
        <w:t>(b)</w:t>
      </w:r>
      <w:r w:rsidRPr="009A6739">
        <w:rPr>
          <w:sz w:val="14"/>
          <w:szCs w:val="14"/>
        </w:rPr>
        <w:t>          </w:t>
      </w:r>
      <w:r w:rsidRPr="009A6739">
        <w:t>Australia applies the United Nations Regulation; and</w:t>
      </w:r>
    </w:p>
    <w:p w14:paraId="6A116F98" w14:textId="77777777" w:rsidR="009E08AA" w:rsidRPr="009A6739" w:rsidRDefault="009E08AA" w:rsidP="009E08AA">
      <w:pPr>
        <w:pStyle w:val="legislativelist"/>
        <w:shd w:val="clear" w:color="auto" w:fill="FFFFFF"/>
        <w:spacing w:before="0" w:beforeAutospacing="0" w:after="120" w:afterAutospacing="0"/>
        <w:ind w:left="1679"/>
      </w:pPr>
      <w:r w:rsidRPr="009A6739">
        <w:t>(c)</w:t>
      </w:r>
      <w:r w:rsidRPr="009A6739">
        <w:rPr>
          <w:sz w:val="14"/>
          <w:szCs w:val="14"/>
        </w:rPr>
        <w:t>          </w:t>
      </w:r>
      <w:r w:rsidRPr="009A6739">
        <w:t>the new vehicle or vehicle component complies with the United Nations Regulation in force from time to time.</w:t>
      </w:r>
    </w:p>
    <w:p w14:paraId="39F3049E" w14:textId="77777777" w:rsidR="009E08AA" w:rsidRPr="009A6739" w:rsidRDefault="009E08AA" w:rsidP="009E08AA">
      <w:pPr>
        <w:pStyle w:val="legislativeheading2"/>
        <w:shd w:val="clear" w:color="auto" w:fill="FFFFFF"/>
        <w:spacing w:before="120" w:beforeAutospacing="0" w:after="120" w:afterAutospacing="0"/>
      </w:pPr>
      <w:r w:rsidRPr="009A6739">
        <w:t>4.2</w:t>
      </w:r>
      <w:r w:rsidRPr="009A6739">
        <w:rPr>
          <w:sz w:val="14"/>
          <w:szCs w:val="14"/>
        </w:rPr>
        <w:t>                                      </w:t>
      </w:r>
      <w:r w:rsidRPr="009A6739">
        <w:t>Clause 4.1 does not apply if:</w:t>
      </w:r>
    </w:p>
    <w:p w14:paraId="3B04F88A" w14:textId="77777777" w:rsidR="009E08AA" w:rsidRPr="009A6739" w:rsidRDefault="009E08AA" w:rsidP="009E08AA">
      <w:pPr>
        <w:pStyle w:val="legislativelist"/>
        <w:shd w:val="clear" w:color="auto" w:fill="FFFFFF"/>
        <w:spacing w:before="0" w:beforeAutospacing="0" w:after="120" w:afterAutospacing="0"/>
        <w:ind w:left="2246" w:hanging="567"/>
      </w:pPr>
      <w:r w:rsidRPr="009A6739">
        <w:t>(a)</w:t>
      </w:r>
      <w:r w:rsidRPr="009A6739">
        <w:rPr>
          <w:sz w:val="14"/>
          <w:szCs w:val="14"/>
        </w:rPr>
        <w:t>         </w:t>
      </w:r>
      <w:r w:rsidRPr="009A6739">
        <w:t>the United Nations Regulation is not valid or is no longer valid.  This includes the situation where the regulation is cancelled or withdrawn in accordance with Article 1 of the 1958 Agreement; or</w:t>
      </w:r>
    </w:p>
    <w:p w14:paraId="48BFA97D" w14:textId="77777777" w:rsidR="009E08AA" w:rsidRPr="009A6739" w:rsidRDefault="009E08AA" w:rsidP="009E08AA">
      <w:pPr>
        <w:pStyle w:val="legislativelist"/>
        <w:shd w:val="clear" w:color="auto" w:fill="FFFFFF"/>
        <w:spacing w:before="0" w:beforeAutospacing="0" w:after="120" w:afterAutospacing="0"/>
        <w:ind w:left="2246" w:hanging="567"/>
      </w:pPr>
      <w:r w:rsidRPr="009A6739">
        <w:t>(b)</w:t>
      </w:r>
      <w:r w:rsidRPr="009A6739">
        <w:rPr>
          <w:sz w:val="14"/>
          <w:szCs w:val="14"/>
        </w:rPr>
        <w:t>         </w:t>
      </w:r>
      <w:r w:rsidRPr="009A6739">
        <w:t>Australia no longer applies the United Nations Regulation.  This includes the situation where Australia ceases to apply the regulation in accordance with Article 1 of the 1958 Agreement.</w:t>
      </w:r>
    </w:p>
    <w:p w14:paraId="7BD5F4B3" w14:textId="77777777" w:rsidR="009E08AA" w:rsidRPr="009A6739" w:rsidRDefault="009E08AA" w:rsidP="009E08AA">
      <w:pPr>
        <w:pStyle w:val="legislativeheading1"/>
        <w:shd w:val="clear" w:color="auto" w:fill="FFFFFF"/>
        <w:spacing w:before="240" w:beforeAutospacing="0" w:after="120" w:afterAutospacing="0"/>
        <w:ind w:left="1418" w:hanging="1418"/>
        <w:rPr>
          <w:b/>
          <w:bCs/>
          <w:caps/>
        </w:rPr>
      </w:pPr>
      <w:r w:rsidRPr="009A6739">
        <w:rPr>
          <w:b/>
          <w:bCs/>
          <w:caps/>
        </w:rPr>
        <w:t>5.</w:t>
      </w:r>
      <w:r w:rsidRPr="009A6739">
        <w:rPr>
          <w:b/>
          <w:bCs/>
          <w:caps/>
          <w:sz w:val="14"/>
          <w:szCs w:val="14"/>
        </w:rPr>
        <w:t>                                          </w:t>
      </w:r>
      <w:r w:rsidRPr="009A6739">
        <w:rPr>
          <w:b/>
          <w:bCs/>
          <w:caps/>
        </w:rPr>
        <w:t>MUTUAL RECOGNITION OF United Nations REGULATIONS</w:t>
      </w:r>
    </w:p>
    <w:p w14:paraId="5A19847E" w14:textId="77777777" w:rsidR="009E08AA" w:rsidRPr="009A6739" w:rsidRDefault="009E08AA" w:rsidP="009E08AA">
      <w:pPr>
        <w:pStyle w:val="legislativeheading2"/>
        <w:shd w:val="clear" w:color="auto" w:fill="FFFFFF"/>
        <w:spacing w:before="120" w:beforeAutospacing="0" w:after="120" w:afterAutospacing="0"/>
        <w:ind w:left="1679" w:hanging="1679"/>
      </w:pPr>
      <w:r w:rsidRPr="009A6739">
        <w:t>5.1</w:t>
      </w:r>
      <w:r w:rsidRPr="009A6739">
        <w:rPr>
          <w:sz w:val="14"/>
          <w:szCs w:val="14"/>
        </w:rPr>
        <w:t>                                      </w:t>
      </w:r>
      <w:r w:rsidRPr="009A6739">
        <w:t>Subject to clause 5.2, a new vehicle or a vehicle component is taken to comply with an ADR if:</w:t>
      </w:r>
    </w:p>
    <w:p w14:paraId="1FFCAD38" w14:textId="77777777" w:rsidR="009E08AA" w:rsidRPr="009A6739" w:rsidRDefault="009E08AA" w:rsidP="009E08AA">
      <w:pPr>
        <w:pStyle w:val="legislativelist"/>
        <w:shd w:val="clear" w:color="auto" w:fill="FFFFFF"/>
        <w:spacing w:before="0" w:beforeAutospacing="0" w:after="120" w:afterAutospacing="0"/>
        <w:ind w:left="2246" w:hanging="568"/>
      </w:pPr>
      <w:r w:rsidRPr="009A6739">
        <w:t>(a)</w:t>
      </w:r>
      <w:r w:rsidRPr="009A6739">
        <w:rPr>
          <w:sz w:val="14"/>
          <w:szCs w:val="14"/>
        </w:rPr>
        <w:t>          </w:t>
      </w:r>
      <w:r w:rsidRPr="009A6739">
        <w:t>the ADR specifies a United Nations Regulation as an alternative standard; and</w:t>
      </w:r>
    </w:p>
    <w:p w14:paraId="3B8DEFD9" w14:textId="77777777" w:rsidR="009E08AA" w:rsidRPr="009A6739" w:rsidRDefault="009E08AA" w:rsidP="009E08AA">
      <w:pPr>
        <w:pStyle w:val="legislativelist"/>
        <w:shd w:val="clear" w:color="auto" w:fill="FFFFFF"/>
        <w:spacing w:before="0" w:beforeAutospacing="0" w:after="120" w:afterAutospacing="0"/>
        <w:ind w:left="2246" w:hanging="568"/>
      </w:pPr>
      <w:r w:rsidRPr="009A6739">
        <w:t>(b)</w:t>
      </w:r>
      <w:r w:rsidRPr="009A6739">
        <w:rPr>
          <w:sz w:val="14"/>
          <w:szCs w:val="14"/>
        </w:rPr>
        <w:t>          </w:t>
      </w:r>
      <w:r w:rsidRPr="009A6739">
        <w:t>the type (of vehicle or component) has been approved in accordance with Article 2 of the 1958 Agreement:</w:t>
      </w:r>
    </w:p>
    <w:p w14:paraId="4F371BA4" w14:textId="77777777" w:rsidR="009E08AA" w:rsidRPr="009A6739" w:rsidRDefault="009E08AA" w:rsidP="009E08AA">
      <w:pPr>
        <w:pStyle w:val="legislativesublist"/>
        <w:shd w:val="clear" w:color="auto" w:fill="FFFFFF"/>
        <w:spacing w:before="0" w:beforeAutospacing="0" w:after="120" w:afterAutospacing="0"/>
        <w:ind w:left="2813" w:hanging="568"/>
      </w:pPr>
      <w:r w:rsidRPr="009A6739">
        <w:t>(</w:t>
      </w:r>
      <w:proofErr w:type="spellStart"/>
      <w:r w:rsidRPr="009A6739">
        <w:t>i</w:t>
      </w:r>
      <w:proofErr w:type="spellEnd"/>
      <w:r w:rsidRPr="009A6739">
        <w:t>)</w:t>
      </w:r>
      <w:r w:rsidRPr="009A6739">
        <w:rPr>
          <w:sz w:val="14"/>
          <w:szCs w:val="14"/>
        </w:rPr>
        <w:t>            </w:t>
      </w:r>
      <w:r w:rsidRPr="009A6739">
        <w:t>for the United Nations Regulation; and</w:t>
      </w:r>
    </w:p>
    <w:p w14:paraId="102C4B2E" w14:textId="77777777" w:rsidR="009E08AA" w:rsidRPr="009A6739" w:rsidRDefault="009E08AA" w:rsidP="009E08AA">
      <w:pPr>
        <w:pStyle w:val="legislativesublist"/>
        <w:shd w:val="clear" w:color="auto" w:fill="FFFFFF"/>
        <w:spacing w:before="0" w:beforeAutospacing="0" w:after="120" w:afterAutospacing="0"/>
        <w:ind w:left="2813" w:hanging="568"/>
      </w:pPr>
      <w:r w:rsidRPr="009A6739">
        <w:t>(ii)</w:t>
      </w:r>
      <w:r w:rsidRPr="009A6739">
        <w:rPr>
          <w:sz w:val="14"/>
          <w:szCs w:val="14"/>
        </w:rPr>
        <w:t>          </w:t>
      </w:r>
      <w:r w:rsidRPr="009A6739">
        <w:t>by a Contracting Party to the 1958 Agreement applying the United Nations Regulation; and</w:t>
      </w:r>
    </w:p>
    <w:p w14:paraId="0E4CED12" w14:textId="77777777" w:rsidR="009E08AA" w:rsidRPr="009A6739" w:rsidRDefault="009E08AA" w:rsidP="009E08AA">
      <w:pPr>
        <w:pStyle w:val="legislativelist"/>
        <w:shd w:val="clear" w:color="auto" w:fill="FFFFFF"/>
        <w:spacing w:before="0" w:beforeAutospacing="0" w:after="120" w:afterAutospacing="0"/>
        <w:ind w:left="2246" w:hanging="568"/>
      </w:pPr>
      <w:r w:rsidRPr="009A6739">
        <w:t>(c)</w:t>
      </w:r>
      <w:r w:rsidRPr="009A6739">
        <w:rPr>
          <w:sz w:val="14"/>
          <w:szCs w:val="14"/>
        </w:rPr>
        <w:t>          </w:t>
      </w:r>
      <w:r w:rsidRPr="009A6739">
        <w:t>the approval corresponds to:</w:t>
      </w:r>
    </w:p>
    <w:p w14:paraId="382F7859" w14:textId="77777777" w:rsidR="009E08AA" w:rsidRPr="009A6739" w:rsidRDefault="009E08AA" w:rsidP="009E08AA">
      <w:pPr>
        <w:pStyle w:val="legislativesublist"/>
        <w:shd w:val="clear" w:color="auto" w:fill="FFFFFF"/>
        <w:spacing w:before="0" w:beforeAutospacing="0" w:after="120" w:afterAutospacing="0"/>
        <w:ind w:left="2813" w:hanging="568"/>
      </w:pPr>
      <w:r w:rsidRPr="009A6739">
        <w:t>(</w:t>
      </w:r>
      <w:proofErr w:type="spellStart"/>
      <w:r w:rsidRPr="009A6739">
        <w:t>i</w:t>
      </w:r>
      <w:proofErr w:type="spellEnd"/>
      <w:r w:rsidRPr="009A6739">
        <w:t>)</w:t>
      </w:r>
      <w:r w:rsidRPr="009A6739">
        <w:rPr>
          <w:sz w:val="14"/>
          <w:szCs w:val="14"/>
        </w:rPr>
        <w:t>            </w:t>
      </w:r>
      <w:r w:rsidRPr="009A6739">
        <w:t>where Australia applies the United Nations Regulation, the same version of the United Nations Regulation as specified in the alternative standard or the United Nations Regulation in force from time to time; or</w:t>
      </w:r>
    </w:p>
    <w:p w14:paraId="1028B9A3" w14:textId="77777777" w:rsidR="009E08AA" w:rsidRPr="00266B21" w:rsidRDefault="009E08AA" w:rsidP="009E08AA">
      <w:pPr>
        <w:pStyle w:val="legislativesublist"/>
        <w:shd w:val="clear" w:color="auto" w:fill="FFFFFF"/>
        <w:spacing w:after="120"/>
        <w:ind w:left="2813" w:hanging="568"/>
      </w:pPr>
      <w:r w:rsidRPr="009A6739">
        <w:lastRenderedPageBreak/>
        <w:t>(ii)</w:t>
      </w:r>
      <w:r w:rsidRPr="009A6739">
        <w:rPr>
          <w:sz w:val="14"/>
          <w:szCs w:val="14"/>
        </w:rPr>
        <w:t>          </w:t>
      </w:r>
      <w:r w:rsidRPr="009A6739">
        <w:t xml:space="preserve">where Australia does not apply the United Nations Regulation, the same version of </w:t>
      </w:r>
      <w:r w:rsidRPr="00266B21">
        <w:t>the United Nations Regulation as specified in the alternative standard.</w:t>
      </w:r>
    </w:p>
    <w:p w14:paraId="05666AC0" w14:textId="77777777" w:rsidR="009E08AA" w:rsidRPr="00266B21" w:rsidRDefault="009E08AA" w:rsidP="009E08AA">
      <w:pPr>
        <w:pStyle w:val="legislativeheading2"/>
        <w:shd w:val="clear" w:color="auto" w:fill="FFFFFF"/>
        <w:spacing w:before="120" w:beforeAutospacing="0" w:after="120" w:afterAutospacing="0"/>
        <w:ind w:left="1679" w:hanging="1679"/>
      </w:pPr>
      <w:r w:rsidRPr="00266B21">
        <w:t>5.2</w:t>
      </w:r>
      <w:r w:rsidRPr="00266B21">
        <w:tab/>
        <w:t>Clause 5.1 does not apply if:</w:t>
      </w:r>
    </w:p>
    <w:p w14:paraId="4519F4A2" w14:textId="77777777" w:rsidR="009E08AA" w:rsidRPr="00266B21" w:rsidRDefault="009E08AA" w:rsidP="009E08AA">
      <w:pPr>
        <w:pStyle w:val="legislativeheading2"/>
        <w:shd w:val="clear" w:color="auto" w:fill="FFFFFF"/>
        <w:spacing w:before="120" w:beforeAutospacing="0" w:after="120" w:afterAutospacing="0"/>
        <w:ind w:left="2159" w:hanging="480"/>
      </w:pPr>
      <w:r w:rsidRPr="00266B21">
        <w:t>(a)</w:t>
      </w:r>
      <w:r w:rsidRPr="00266B21">
        <w:tab/>
        <w:t>the approval (by the Contracting Party) is not valid or is no longer valid.  This includes the situation where the approval is cancelled or withdrawn in accordance with Article 2 of the 1958 Agreement; or</w:t>
      </w:r>
    </w:p>
    <w:p w14:paraId="0D0504BA" w14:textId="77777777" w:rsidR="009B4373" w:rsidRDefault="009E08AA" w:rsidP="009E08AA">
      <w:pPr>
        <w:pStyle w:val="legislativeheading2"/>
        <w:shd w:val="clear" w:color="auto" w:fill="FFFFFF"/>
        <w:spacing w:before="120" w:beforeAutospacing="0" w:after="120" w:afterAutospacing="0"/>
        <w:ind w:left="2159" w:hanging="480"/>
        <w:sectPr w:rsidR="009B4373" w:rsidSect="00942E43">
          <w:headerReference w:type="default" r:id="rId19"/>
          <w:pgSz w:w="11906" w:h="16838"/>
          <w:pgMar w:top="1440" w:right="1440" w:bottom="1440" w:left="1440" w:header="708" w:footer="708" w:gutter="0"/>
          <w:cols w:space="708"/>
          <w:docGrid w:linePitch="360"/>
        </w:sectPr>
      </w:pPr>
      <w:r w:rsidRPr="00266B21">
        <w:t>(b)</w:t>
      </w:r>
      <w:r w:rsidRPr="00266B21">
        <w:tab/>
        <w:t>the approval is (or relevant products are) subject to remedial action in accordance with Article 4 of the 1958 Agreement.</w:t>
      </w:r>
    </w:p>
    <w:p w14:paraId="7F04645A" w14:textId="429204E4" w:rsidR="1FEB88C9" w:rsidRDefault="3C708DC5" w:rsidP="38C86CAA">
      <w:pPr>
        <w:pStyle w:val="ActHead5"/>
        <w:spacing w:before="0"/>
        <w:ind w:left="0" w:firstLine="0"/>
        <w:rPr>
          <w:rStyle w:val="CharSectno"/>
          <w:rFonts w:ascii="Arial" w:hAnsi="Arial" w:cs="Arial"/>
          <w:sz w:val="32"/>
          <w:szCs w:val="32"/>
        </w:rPr>
      </w:pPr>
      <w:r w:rsidRPr="579949FD">
        <w:rPr>
          <w:rStyle w:val="CharSectno"/>
          <w:rFonts w:ascii="Arial" w:hAnsi="Arial" w:cs="Arial"/>
          <w:sz w:val="32"/>
          <w:szCs w:val="32"/>
        </w:rPr>
        <w:lastRenderedPageBreak/>
        <w:t xml:space="preserve">Schedule </w:t>
      </w:r>
      <w:r w:rsidR="1C44E9E4" w:rsidRPr="579949FD">
        <w:rPr>
          <w:rStyle w:val="CharSectno"/>
          <w:rFonts w:ascii="Arial" w:hAnsi="Arial" w:cs="Arial"/>
          <w:sz w:val="32"/>
          <w:szCs w:val="32"/>
        </w:rPr>
        <w:t>2</w:t>
      </w:r>
      <w:r w:rsidRPr="579949FD">
        <w:rPr>
          <w:rStyle w:val="CharSectno"/>
          <w:rFonts w:ascii="Arial" w:hAnsi="Arial" w:cs="Arial"/>
          <w:sz w:val="32"/>
          <w:szCs w:val="32"/>
        </w:rPr>
        <w:t xml:space="preserve"> – </w:t>
      </w:r>
      <w:r w:rsidR="06353ACF" w:rsidRPr="579949FD">
        <w:rPr>
          <w:rStyle w:val="CharSectno"/>
          <w:rFonts w:ascii="Arial" w:hAnsi="Arial" w:cs="Arial"/>
          <w:sz w:val="32"/>
          <w:szCs w:val="32"/>
        </w:rPr>
        <w:t>Amendment</w:t>
      </w:r>
    </w:p>
    <w:p w14:paraId="7F0465B0" w14:textId="5C9C7F4C" w:rsidR="00B05761" w:rsidRPr="000D367F" w:rsidRDefault="00B27A2B" w:rsidP="000D367F">
      <w:pPr>
        <w:pStyle w:val="ItemHead"/>
        <w:rPr>
          <w:rFonts w:ascii="Times New Roman" w:hAnsi="Times New Roman"/>
          <w:bCs/>
          <w:szCs w:val="24"/>
        </w:rPr>
      </w:pPr>
      <w:r w:rsidRPr="00803685">
        <w:rPr>
          <w:rFonts w:ascii="Times New Roman" w:hAnsi="Times New Roman"/>
          <w:bCs/>
          <w:szCs w:val="24"/>
        </w:rPr>
        <w:t>Vehicle Standard (Australian Design Rule – Definitions and Vehicle Categories) 2005</w:t>
      </w:r>
    </w:p>
    <w:p w14:paraId="44E651C8" w14:textId="26327932" w:rsidR="00DD40FF" w:rsidRPr="00D40B08" w:rsidRDefault="00DD40FF" w:rsidP="004651F0">
      <w:pPr>
        <w:pStyle w:val="ItemHead"/>
        <w:numPr>
          <w:ilvl w:val="0"/>
          <w:numId w:val="8"/>
        </w:numPr>
        <w:rPr>
          <w:rFonts w:ascii="Times New Roman" w:hAnsi="Times New Roman"/>
          <w:bCs/>
          <w:szCs w:val="24"/>
        </w:rPr>
      </w:pPr>
      <w:r w:rsidRPr="00D40B08">
        <w:rPr>
          <w:rFonts w:ascii="Times New Roman" w:hAnsi="Times New Roman"/>
          <w:bCs/>
          <w:szCs w:val="24"/>
        </w:rPr>
        <w:t>Section 3 ‘Definitions’</w:t>
      </w:r>
    </w:p>
    <w:p w14:paraId="52DC4A49" w14:textId="77777777" w:rsidR="00DD40FF" w:rsidRPr="000D367F" w:rsidRDefault="00DD40FF" w:rsidP="000D367F">
      <w:pPr>
        <w:pStyle w:val="paragraph"/>
        <w:tabs>
          <w:tab w:val="clear" w:pos="1531"/>
        </w:tabs>
        <w:spacing w:before="120" w:after="120"/>
        <w:ind w:hanging="924"/>
        <w:textAlignment w:val="baseline"/>
        <w:rPr>
          <w:rStyle w:val="normaltextrun"/>
          <w:rFonts w:eastAsia="MS Mincho"/>
          <w:b/>
          <w:sz w:val="24"/>
          <w:szCs w:val="24"/>
        </w:rPr>
      </w:pPr>
      <w:r w:rsidRPr="000D367F">
        <w:rPr>
          <w:rStyle w:val="normaltextrun"/>
          <w:rFonts w:eastAsia="MS Mincho"/>
          <w:b/>
          <w:sz w:val="24"/>
          <w:szCs w:val="24"/>
        </w:rPr>
        <w:t>Omit:</w:t>
      </w:r>
    </w:p>
    <w:p w14:paraId="681AAA2F" w14:textId="77777777" w:rsidR="00DD40FF" w:rsidRPr="000D367F" w:rsidRDefault="00DD40FF" w:rsidP="00DD40FF">
      <w:pPr>
        <w:pStyle w:val="paragraph"/>
        <w:tabs>
          <w:tab w:val="clear" w:pos="1531"/>
        </w:tabs>
        <w:spacing w:before="120" w:after="120"/>
        <w:ind w:left="720" w:firstLine="0"/>
        <w:textAlignment w:val="baseline"/>
        <w:rPr>
          <w:rStyle w:val="normaltextrun"/>
          <w:rFonts w:eastAsia="MS Mincho"/>
          <w:b/>
          <w:sz w:val="24"/>
          <w:szCs w:val="24"/>
        </w:rPr>
      </w:pPr>
      <w:r w:rsidRPr="000D367F">
        <w:rPr>
          <w:color w:val="000000"/>
          <w:sz w:val="24"/>
          <w:szCs w:val="24"/>
          <w:shd w:val="clear" w:color="auto" w:fill="FFFFFF"/>
        </w:rPr>
        <w:t>COMPONENT TYPE APPROVAL NUMBERS 38/… - the road vehicle component type approval numbers of any ‘</w:t>
      </w:r>
      <w:r w:rsidRPr="000D367F">
        <w:rPr>
          <w:i/>
          <w:iCs/>
          <w:color w:val="000000"/>
          <w:sz w:val="24"/>
          <w:szCs w:val="24"/>
          <w:shd w:val="clear" w:color="auto" w:fill="FFFFFF"/>
        </w:rPr>
        <w:t>Control System</w:t>
      </w:r>
      <w:r w:rsidRPr="000D367F">
        <w:rPr>
          <w:color w:val="000000"/>
          <w:sz w:val="24"/>
          <w:szCs w:val="24"/>
          <w:shd w:val="clear" w:color="auto" w:fill="FFFFFF"/>
        </w:rPr>
        <w:t>’ (CS), ‘</w:t>
      </w:r>
      <w:r w:rsidRPr="000D367F">
        <w:rPr>
          <w:i/>
          <w:iCs/>
          <w:color w:val="000000"/>
          <w:sz w:val="24"/>
          <w:szCs w:val="24"/>
          <w:shd w:val="clear" w:color="auto" w:fill="FFFFFF"/>
        </w:rPr>
        <w:t>Foundation Brakes</w:t>
      </w:r>
      <w:r w:rsidRPr="000D367F">
        <w:rPr>
          <w:color w:val="000000"/>
          <w:sz w:val="24"/>
          <w:szCs w:val="24"/>
          <w:shd w:val="clear" w:color="auto" w:fill="FFFFFF"/>
        </w:rPr>
        <w:t>’ (FB) or ‘</w:t>
      </w:r>
      <w:r w:rsidRPr="000D367F">
        <w:rPr>
          <w:i/>
          <w:iCs/>
          <w:color w:val="000000"/>
          <w:sz w:val="24"/>
          <w:szCs w:val="24"/>
          <w:shd w:val="clear" w:color="auto" w:fill="FFFFFF"/>
        </w:rPr>
        <w:t>Suspension System</w:t>
      </w:r>
      <w:r w:rsidRPr="000D367F">
        <w:rPr>
          <w:color w:val="000000"/>
          <w:sz w:val="24"/>
          <w:szCs w:val="24"/>
          <w:shd w:val="clear" w:color="auto" w:fill="FFFFFF"/>
        </w:rPr>
        <w:t>’ (SS) sub-assemblies of ‘</w:t>
      </w:r>
      <w:r w:rsidRPr="000D367F">
        <w:rPr>
          <w:i/>
          <w:iCs/>
          <w:color w:val="000000"/>
          <w:sz w:val="24"/>
          <w:szCs w:val="24"/>
          <w:shd w:val="clear" w:color="auto" w:fill="FFFFFF"/>
        </w:rPr>
        <w:t>Brake System</w:t>
      </w:r>
      <w:r w:rsidRPr="000D367F">
        <w:rPr>
          <w:color w:val="000000"/>
          <w:sz w:val="24"/>
          <w:szCs w:val="24"/>
          <w:shd w:val="clear" w:color="auto" w:fill="FFFFFF"/>
        </w:rPr>
        <w:t>’ components that are used in the vehicle and covered by a road vehicle component type approval under the </w:t>
      </w:r>
      <w:r w:rsidRPr="000D367F">
        <w:rPr>
          <w:i/>
          <w:iCs/>
          <w:color w:val="000000"/>
          <w:sz w:val="24"/>
          <w:szCs w:val="24"/>
          <w:shd w:val="clear" w:color="auto" w:fill="FFFFFF"/>
        </w:rPr>
        <w:t>Road Vehicle Standards Act 2018</w:t>
      </w:r>
      <w:r w:rsidRPr="000D367F">
        <w:rPr>
          <w:color w:val="000000"/>
          <w:sz w:val="24"/>
          <w:szCs w:val="24"/>
          <w:shd w:val="clear" w:color="auto" w:fill="FFFFFF"/>
        </w:rPr>
        <w:t>.</w:t>
      </w:r>
    </w:p>
    <w:p w14:paraId="61FFBAD8" w14:textId="7BC7F5D9" w:rsidR="00DD40FF" w:rsidRPr="000D367F" w:rsidRDefault="00DD40FF" w:rsidP="000D367F">
      <w:pPr>
        <w:pStyle w:val="paragraph"/>
        <w:tabs>
          <w:tab w:val="clear" w:pos="1531"/>
        </w:tabs>
        <w:spacing w:before="120" w:after="120"/>
        <w:ind w:hanging="924"/>
        <w:textAlignment w:val="baseline"/>
        <w:rPr>
          <w:rStyle w:val="normaltextrun"/>
          <w:rFonts w:eastAsia="MS Mincho"/>
          <w:b/>
          <w:bCs/>
          <w:sz w:val="24"/>
          <w:szCs w:val="24"/>
        </w:rPr>
      </w:pPr>
      <w:r w:rsidRPr="000D367F">
        <w:rPr>
          <w:rStyle w:val="normaltextrun"/>
          <w:rFonts w:eastAsia="MS Mincho"/>
          <w:b/>
          <w:bCs/>
          <w:sz w:val="24"/>
          <w:szCs w:val="24"/>
        </w:rPr>
        <w:t>Substitute:</w:t>
      </w:r>
    </w:p>
    <w:p w14:paraId="2AAFCE48" w14:textId="77777777" w:rsidR="00DD40FF" w:rsidRPr="000D367F" w:rsidRDefault="00DD40FF" w:rsidP="00DD40FF">
      <w:pPr>
        <w:pStyle w:val="paragraph"/>
        <w:tabs>
          <w:tab w:val="clear" w:pos="1531"/>
        </w:tabs>
        <w:spacing w:before="120" w:after="120"/>
        <w:ind w:left="720" w:firstLine="0"/>
        <w:textAlignment w:val="baseline"/>
        <w:rPr>
          <w:color w:val="000000"/>
          <w:sz w:val="24"/>
          <w:szCs w:val="24"/>
          <w:shd w:val="clear" w:color="auto" w:fill="FFFFFF"/>
        </w:rPr>
      </w:pPr>
      <w:r w:rsidRPr="000D367F">
        <w:rPr>
          <w:color w:val="000000"/>
          <w:sz w:val="24"/>
          <w:szCs w:val="24"/>
          <w:shd w:val="clear" w:color="auto" w:fill="FFFFFF"/>
        </w:rPr>
        <w:t>COMPONENT TYPE APPROVAL NUMBERS 38/… - For the purposes of an approval granted under the transitional provisions of the </w:t>
      </w:r>
      <w:r w:rsidRPr="000D367F">
        <w:rPr>
          <w:i/>
          <w:iCs/>
          <w:color w:val="000000"/>
          <w:sz w:val="24"/>
          <w:szCs w:val="24"/>
          <w:shd w:val="clear" w:color="auto" w:fill="FFFFFF"/>
        </w:rPr>
        <w:t>Road Vehicle Standards (Consequential and Transitional Provisions) Act 2018</w:t>
      </w:r>
      <w:r w:rsidRPr="000D367F">
        <w:rPr>
          <w:color w:val="000000"/>
          <w:sz w:val="24"/>
          <w:szCs w:val="24"/>
          <w:shd w:val="clear" w:color="auto" w:fill="FFFFFF"/>
        </w:rPr>
        <w:t xml:space="preserve">, component type approval numbers 38/... means the Sub Assembly Registration Numbers for the ‘Control System’ (CS), ‘Foundation Brakes’ (FB) or ‘Suspension System’ (SS) sub-assemblies of ‘Brake System' components that are used in the vehicle and registered under the </w:t>
      </w:r>
      <w:r w:rsidRPr="00600212">
        <w:rPr>
          <w:i/>
          <w:iCs/>
          <w:color w:val="000000"/>
          <w:sz w:val="24"/>
          <w:szCs w:val="24"/>
          <w:shd w:val="clear" w:color="auto" w:fill="FFFFFF"/>
        </w:rPr>
        <w:t>Motor Vehicle Standards Act 1989</w:t>
      </w:r>
      <w:r w:rsidRPr="000D367F">
        <w:rPr>
          <w:color w:val="000000"/>
          <w:sz w:val="24"/>
          <w:szCs w:val="24"/>
          <w:shd w:val="clear" w:color="auto" w:fill="FFFFFF"/>
        </w:rPr>
        <w:t>. </w:t>
      </w:r>
    </w:p>
    <w:p w14:paraId="35896385" w14:textId="77777777" w:rsidR="00DD40FF" w:rsidRPr="000D367F" w:rsidRDefault="00DD40FF" w:rsidP="00DD40FF">
      <w:pPr>
        <w:pStyle w:val="paragraph"/>
        <w:tabs>
          <w:tab w:val="clear" w:pos="1531"/>
        </w:tabs>
        <w:spacing w:before="120" w:after="120"/>
        <w:ind w:left="720" w:firstLine="0"/>
        <w:textAlignment w:val="baseline"/>
        <w:rPr>
          <w:color w:val="000000"/>
          <w:sz w:val="24"/>
          <w:szCs w:val="24"/>
          <w:shd w:val="clear" w:color="auto" w:fill="FFFFFF"/>
        </w:rPr>
      </w:pPr>
      <w:r w:rsidRPr="000D367F">
        <w:rPr>
          <w:color w:val="000000"/>
          <w:sz w:val="24"/>
          <w:szCs w:val="24"/>
          <w:shd w:val="clear" w:color="auto" w:fill="FFFFFF"/>
        </w:rPr>
        <w:t xml:space="preserve">In all other cases it means the road vehicle component type approval numbers of any ‘Control System’ (CS), ‘Foundation Brakes’ (FB) or ‘Suspension System’ (SS) sub-assemblies of ‘Brake System’ components that are used in the vehicle and covered by a road vehicle component type approval under </w:t>
      </w:r>
      <w:r w:rsidRPr="000D367F">
        <w:rPr>
          <w:i/>
          <w:iCs/>
          <w:color w:val="000000"/>
          <w:sz w:val="24"/>
          <w:szCs w:val="24"/>
          <w:shd w:val="clear" w:color="auto" w:fill="FFFFFF"/>
        </w:rPr>
        <w:t>the Road Vehicle Standards Act 2018</w:t>
      </w:r>
      <w:r w:rsidRPr="000D367F">
        <w:rPr>
          <w:color w:val="000000"/>
          <w:sz w:val="24"/>
          <w:szCs w:val="24"/>
          <w:shd w:val="clear" w:color="auto" w:fill="FFFFFF"/>
        </w:rPr>
        <w:t>. </w:t>
      </w:r>
    </w:p>
    <w:p w14:paraId="72BBA41B" w14:textId="77777777" w:rsidR="00DD40FF" w:rsidRPr="000D367F" w:rsidRDefault="00DD40FF" w:rsidP="004651F0">
      <w:pPr>
        <w:pStyle w:val="ItemHead"/>
        <w:numPr>
          <w:ilvl w:val="0"/>
          <w:numId w:val="8"/>
        </w:numPr>
        <w:rPr>
          <w:rFonts w:ascii="Times New Roman" w:hAnsi="Times New Roman"/>
          <w:bCs/>
          <w:szCs w:val="24"/>
        </w:rPr>
      </w:pPr>
      <w:r w:rsidRPr="000D367F">
        <w:rPr>
          <w:rFonts w:ascii="Times New Roman" w:hAnsi="Times New Roman"/>
          <w:bCs/>
          <w:szCs w:val="24"/>
        </w:rPr>
        <w:t>Section 3 ‘Definitions’</w:t>
      </w:r>
    </w:p>
    <w:p w14:paraId="239381E4" w14:textId="77777777" w:rsidR="00DD40FF" w:rsidRPr="000D367F" w:rsidRDefault="00DD40FF" w:rsidP="000D367F">
      <w:pPr>
        <w:pStyle w:val="paragraph"/>
        <w:tabs>
          <w:tab w:val="clear" w:pos="1531"/>
        </w:tabs>
        <w:spacing w:before="120" w:after="120"/>
        <w:ind w:hanging="924"/>
        <w:textAlignment w:val="baseline"/>
        <w:rPr>
          <w:rStyle w:val="normaltextrun"/>
          <w:rFonts w:eastAsia="MS Mincho"/>
          <w:b/>
          <w:sz w:val="24"/>
          <w:szCs w:val="24"/>
        </w:rPr>
      </w:pPr>
      <w:r w:rsidRPr="000D367F">
        <w:rPr>
          <w:rStyle w:val="normaltextrun"/>
          <w:rFonts w:eastAsia="MS Mincho"/>
          <w:b/>
          <w:sz w:val="24"/>
          <w:szCs w:val="24"/>
        </w:rPr>
        <w:t>Omit:</w:t>
      </w:r>
    </w:p>
    <w:p w14:paraId="6CEAD8D3" w14:textId="77777777" w:rsidR="00DD40FF" w:rsidRPr="000D367F" w:rsidRDefault="00DD40FF" w:rsidP="00DD40FF">
      <w:pPr>
        <w:pStyle w:val="paragraph"/>
        <w:tabs>
          <w:tab w:val="clear" w:pos="1531"/>
        </w:tabs>
        <w:spacing w:before="120" w:after="120"/>
        <w:ind w:left="720" w:firstLine="0"/>
        <w:textAlignment w:val="baseline"/>
        <w:rPr>
          <w:rStyle w:val="normaltextrun"/>
          <w:rFonts w:eastAsia="MS Mincho"/>
          <w:sz w:val="24"/>
          <w:szCs w:val="24"/>
        </w:rPr>
      </w:pPr>
      <w:r w:rsidRPr="000D367F">
        <w:rPr>
          <w:color w:val="000000"/>
          <w:sz w:val="24"/>
          <w:szCs w:val="24"/>
          <w:shd w:val="clear" w:color="auto" w:fill="FFFFFF"/>
        </w:rPr>
        <w:t xml:space="preserve">ECE REGULATION - (UNITED NATIONS ECONOMIC COMMISSION FOR EUROPE REGULATION) - an addendum to the United Nations Agreement </w:t>
      </w:r>
      <w:r w:rsidRPr="000D367F">
        <w:rPr>
          <w:sz w:val="24"/>
          <w:szCs w:val="24"/>
        </w:rPr>
        <w:t>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  See Part 3 of the “ADR Definitions” for nomenclature used for ECE Regulations in ADR system.</w:t>
      </w:r>
    </w:p>
    <w:p w14:paraId="088CFE0F" w14:textId="2F17ED94" w:rsidR="00DD40FF" w:rsidRPr="000D367F" w:rsidRDefault="00DD40FF" w:rsidP="000D367F">
      <w:pPr>
        <w:pStyle w:val="paragraph"/>
        <w:tabs>
          <w:tab w:val="clear" w:pos="1531"/>
        </w:tabs>
        <w:spacing w:before="120" w:after="120"/>
        <w:ind w:hanging="924"/>
        <w:textAlignment w:val="baseline"/>
        <w:rPr>
          <w:rStyle w:val="normaltextrun"/>
          <w:rFonts w:eastAsia="MS Mincho"/>
          <w:b/>
          <w:sz w:val="24"/>
          <w:szCs w:val="24"/>
        </w:rPr>
      </w:pPr>
      <w:r w:rsidRPr="000D367F">
        <w:rPr>
          <w:rStyle w:val="normaltextrun"/>
          <w:rFonts w:eastAsia="MS Mincho"/>
          <w:b/>
          <w:sz w:val="24"/>
          <w:szCs w:val="24"/>
        </w:rPr>
        <w:t>Substitute:</w:t>
      </w:r>
    </w:p>
    <w:p w14:paraId="23FB2C0A" w14:textId="57F3F481" w:rsidR="00BA2338" w:rsidRDefault="00DD40FF" w:rsidP="00DD40FF">
      <w:pPr>
        <w:pStyle w:val="paragraph"/>
        <w:tabs>
          <w:tab w:val="clear" w:pos="1531"/>
        </w:tabs>
        <w:spacing w:before="120" w:after="120"/>
        <w:ind w:left="720" w:firstLine="0"/>
        <w:textAlignment w:val="baseline"/>
        <w:rPr>
          <w:rStyle w:val="normaltextrun"/>
          <w:rFonts w:eastAsia="MS Mincho"/>
          <w:sz w:val="24"/>
          <w:szCs w:val="24"/>
        </w:rPr>
      </w:pPr>
      <w:r w:rsidRPr="000D367F">
        <w:rPr>
          <w:color w:val="000000"/>
          <w:sz w:val="24"/>
          <w:szCs w:val="24"/>
          <w:shd w:val="clear" w:color="auto" w:fill="FFFFFF"/>
        </w:rPr>
        <w:t xml:space="preserve">ECE REGULATION - (UNITED NATIONS ECONOMIC COMMISSION FOR EUROPE REGULATION) - an addendum to the United Nations Agreement </w:t>
      </w:r>
      <w:r w:rsidRPr="000D367F">
        <w:rPr>
          <w:sz w:val="24"/>
          <w:szCs w:val="24"/>
        </w:rPr>
        <w:t>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 Also see UN REGULATION.</w:t>
      </w:r>
      <w:r w:rsidR="00BA2338">
        <w:rPr>
          <w:rStyle w:val="normaltextrun"/>
          <w:rFonts w:eastAsia="MS Mincho"/>
          <w:sz w:val="24"/>
          <w:szCs w:val="24"/>
        </w:rPr>
        <w:br w:type="page"/>
      </w:r>
    </w:p>
    <w:p w14:paraId="75D54403" w14:textId="6A7811C8" w:rsidR="00DD40FF" w:rsidRPr="000D367F" w:rsidRDefault="00DD40FF" w:rsidP="004651F0">
      <w:pPr>
        <w:pStyle w:val="ItemHead"/>
        <w:numPr>
          <w:ilvl w:val="0"/>
          <w:numId w:val="8"/>
        </w:numPr>
        <w:rPr>
          <w:rFonts w:ascii="Times New Roman" w:hAnsi="Times New Roman"/>
          <w:bCs/>
          <w:szCs w:val="24"/>
        </w:rPr>
      </w:pPr>
      <w:r w:rsidRPr="000D367F">
        <w:rPr>
          <w:rFonts w:ascii="Times New Roman" w:hAnsi="Times New Roman"/>
          <w:bCs/>
          <w:szCs w:val="24"/>
        </w:rPr>
        <w:lastRenderedPageBreak/>
        <w:t>Section 3 ‘Definitions’</w:t>
      </w:r>
    </w:p>
    <w:p w14:paraId="119F12C4" w14:textId="77777777" w:rsidR="00DD40FF" w:rsidRPr="000D367F" w:rsidRDefault="00DD40FF" w:rsidP="000D367F">
      <w:pPr>
        <w:pStyle w:val="paragraph"/>
        <w:tabs>
          <w:tab w:val="clear" w:pos="1531"/>
        </w:tabs>
        <w:spacing w:before="120" w:after="120"/>
        <w:ind w:hanging="924"/>
        <w:textAlignment w:val="baseline"/>
        <w:rPr>
          <w:rStyle w:val="normaltextrun"/>
          <w:rFonts w:eastAsia="MS Mincho"/>
          <w:b/>
          <w:bCs/>
          <w:sz w:val="24"/>
          <w:szCs w:val="24"/>
        </w:rPr>
      </w:pPr>
      <w:r w:rsidRPr="000D367F">
        <w:rPr>
          <w:rStyle w:val="normaltextrun"/>
          <w:rFonts w:eastAsia="MS Mincho"/>
          <w:b/>
          <w:bCs/>
          <w:sz w:val="24"/>
          <w:szCs w:val="24"/>
        </w:rPr>
        <w:t>Omit:</w:t>
      </w:r>
    </w:p>
    <w:p w14:paraId="1E9F9D6E" w14:textId="77777777" w:rsidR="00DD40FF" w:rsidRPr="000D367F" w:rsidRDefault="00DD40FF" w:rsidP="00DD40FF">
      <w:pPr>
        <w:pStyle w:val="paragraph"/>
        <w:tabs>
          <w:tab w:val="clear" w:pos="1531"/>
        </w:tabs>
        <w:spacing w:before="0" w:line="360" w:lineRule="auto"/>
        <w:ind w:left="856" w:hanging="340"/>
        <w:textAlignment w:val="baseline"/>
        <w:rPr>
          <w:sz w:val="24"/>
          <w:szCs w:val="24"/>
        </w:rPr>
      </w:pPr>
      <w:r w:rsidRPr="000D367F">
        <w:rPr>
          <w:sz w:val="24"/>
          <w:szCs w:val="24"/>
        </w:rPr>
        <w:t>ELECTRICALLY POWER-ASSISTED CYCLE (EPAC) - an electrically-powered pedal cycle with a maximum continued rated power of 250 watts, of which the output is:</w:t>
      </w:r>
    </w:p>
    <w:p w14:paraId="6C674F96" w14:textId="56CD0501" w:rsidR="00DD40FF" w:rsidRPr="000D367F" w:rsidRDefault="006A0508" w:rsidP="00DD40FF">
      <w:pPr>
        <w:pStyle w:val="paragraph"/>
        <w:spacing w:before="0" w:line="360" w:lineRule="auto"/>
        <w:ind w:left="2160"/>
        <w:textAlignment w:val="baseline"/>
        <w:rPr>
          <w:sz w:val="24"/>
          <w:szCs w:val="24"/>
        </w:rPr>
      </w:pPr>
      <w:r>
        <w:rPr>
          <w:sz w:val="24"/>
          <w:szCs w:val="24"/>
        </w:rPr>
        <w:t>(a)</w:t>
      </w:r>
      <w:r w:rsidR="00DD40FF" w:rsidRPr="000D367F">
        <w:rPr>
          <w:sz w:val="24"/>
          <w:szCs w:val="24"/>
        </w:rPr>
        <w:t>     progressively reduced as the cycle’s speed increases; and</w:t>
      </w:r>
    </w:p>
    <w:p w14:paraId="52652A66" w14:textId="77777777" w:rsidR="00DD40FF" w:rsidRPr="000D367F" w:rsidRDefault="00DD40FF" w:rsidP="00DD40FF">
      <w:pPr>
        <w:pStyle w:val="paragraph"/>
        <w:spacing w:before="0" w:line="360" w:lineRule="auto"/>
        <w:ind w:left="2160"/>
        <w:textAlignment w:val="baseline"/>
        <w:rPr>
          <w:sz w:val="24"/>
          <w:szCs w:val="24"/>
        </w:rPr>
      </w:pPr>
      <w:r w:rsidRPr="000D367F">
        <w:rPr>
          <w:sz w:val="24"/>
          <w:szCs w:val="24"/>
        </w:rPr>
        <w:t>(b)     cut off, where:</w:t>
      </w:r>
    </w:p>
    <w:p w14:paraId="0E185D1B" w14:textId="77777777" w:rsidR="00DD40FF" w:rsidRPr="000D367F" w:rsidRDefault="00DD40FF" w:rsidP="00DD40FF">
      <w:pPr>
        <w:pStyle w:val="paragraph"/>
        <w:spacing w:before="0" w:line="360" w:lineRule="auto"/>
        <w:ind w:left="2880"/>
        <w:textAlignment w:val="baseline"/>
        <w:rPr>
          <w:sz w:val="24"/>
          <w:szCs w:val="24"/>
        </w:rPr>
      </w:pPr>
      <w:r w:rsidRPr="000D367F">
        <w:rPr>
          <w:sz w:val="24"/>
          <w:szCs w:val="24"/>
        </w:rPr>
        <w:t>(</w:t>
      </w:r>
      <w:proofErr w:type="spellStart"/>
      <w:r w:rsidRPr="000D367F">
        <w:rPr>
          <w:sz w:val="24"/>
          <w:szCs w:val="24"/>
        </w:rPr>
        <w:t>i</w:t>
      </w:r>
      <w:proofErr w:type="spellEnd"/>
      <w:r w:rsidRPr="000D367F">
        <w:rPr>
          <w:sz w:val="24"/>
          <w:szCs w:val="24"/>
        </w:rPr>
        <w:t>)      the cycle reaches a speed of 25 km/h; or</w:t>
      </w:r>
    </w:p>
    <w:p w14:paraId="57B88450" w14:textId="77777777" w:rsidR="00DD40FF" w:rsidRPr="000D367F" w:rsidRDefault="00DD40FF" w:rsidP="00DD40FF">
      <w:pPr>
        <w:pStyle w:val="paragraph"/>
        <w:spacing w:before="0" w:line="360" w:lineRule="auto"/>
        <w:ind w:left="2880"/>
        <w:textAlignment w:val="baseline"/>
        <w:rPr>
          <w:sz w:val="24"/>
          <w:szCs w:val="24"/>
        </w:rPr>
      </w:pPr>
      <w:r w:rsidRPr="000D367F">
        <w:rPr>
          <w:sz w:val="24"/>
          <w:szCs w:val="24"/>
        </w:rPr>
        <w:t>(ii)    the cyclist stops pedalling.</w:t>
      </w:r>
    </w:p>
    <w:p w14:paraId="393886FC" w14:textId="6FA9DF45" w:rsidR="00DD40FF" w:rsidRPr="000D367F" w:rsidRDefault="00DD40FF" w:rsidP="000D367F">
      <w:pPr>
        <w:pStyle w:val="paragraph"/>
        <w:tabs>
          <w:tab w:val="clear" w:pos="1531"/>
        </w:tabs>
        <w:spacing w:before="120" w:after="120"/>
        <w:ind w:hanging="924"/>
        <w:textAlignment w:val="baseline"/>
        <w:rPr>
          <w:rStyle w:val="normaltextrun"/>
          <w:rFonts w:eastAsia="MS Mincho"/>
          <w:b/>
          <w:bCs/>
          <w:sz w:val="24"/>
          <w:szCs w:val="24"/>
        </w:rPr>
      </w:pPr>
      <w:r w:rsidRPr="000D367F">
        <w:rPr>
          <w:rStyle w:val="normaltextrun"/>
          <w:rFonts w:eastAsia="MS Mincho"/>
          <w:b/>
          <w:bCs/>
          <w:sz w:val="24"/>
          <w:szCs w:val="24"/>
        </w:rPr>
        <w:t>Substitute:</w:t>
      </w:r>
    </w:p>
    <w:p w14:paraId="489F5247" w14:textId="77777777" w:rsidR="00DD40FF" w:rsidRPr="000D367F" w:rsidRDefault="00DD40FF" w:rsidP="00DD40FF">
      <w:pPr>
        <w:pStyle w:val="paragraph"/>
        <w:tabs>
          <w:tab w:val="clear" w:pos="1531"/>
        </w:tabs>
        <w:spacing w:before="0" w:line="360" w:lineRule="auto"/>
        <w:ind w:left="856" w:hanging="340"/>
        <w:textAlignment w:val="baseline"/>
        <w:rPr>
          <w:rFonts w:eastAsia="MS Mincho"/>
          <w:sz w:val="24"/>
          <w:szCs w:val="24"/>
        </w:rPr>
      </w:pPr>
      <w:r w:rsidRPr="000D367F">
        <w:rPr>
          <w:rFonts w:eastAsia="MS Mincho"/>
          <w:sz w:val="24"/>
          <w:szCs w:val="24"/>
        </w:rPr>
        <w:t>ELECTRICALLY POWER-ASSISTED CYCLE (EPAC) - means an electrically-powered pedal cycle with a maximum continuous rated power of 250W, of which the output is:</w:t>
      </w:r>
    </w:p>
    <w:p w14:paraId="23245ABE" w14:textId="77777777" w:rsidR="00DD40FF" w:rsidRPr="000D367F" w:rsidRDefault="00DD40FF" w:rsidP="00DD40FF">
      <w:pPr>
        <w:pStyle w:val="paragraph"/>
        <w:spacing w:before="0" w:line="360" w:lineRule="auto"/>
        <w:ind w:left="2160"/>
        <w:textAlignment w:val="baseline"/>
        <w:rPr>
          <w:rFonts w:eastAsia="MS Mincho"/>
          <w:sz w:val="24"/>
          <w:szCs w:val="24"/>
        </w:rPr>
      </w:pPr>
      <w:r w:rsidRPr="000D367F">
        <w:rPr>
          <w:rFonts w:eastAsia="MS Mincho"/>
          <w:sz w:val="24"/>
          <w:szCs w:val="24"/>
        </w:rPr>
        <w:t>(a)  progressively reduced as the cycle’s travel speed increases above 6 km/h; and</w:t>
      </w:r>
    </w:p>
    <w:p w14:paraId="44B9E28C" w14:textId="77777777" w:rsidR="00DD40FF" w:rsidRPr="000D367F" w:rsidRDefault="00DD40FF" w:rsidP="00DD40FF">
      <w:pPr>
        <w:pStyle w:val="paragraph"/>
        <w:spacing w:before="0" w:line="360" w:lineRule="auto"/>
        <w:ind w:left="2160"/>
        <w:textAlignment w:val="baseline"/>
        <w:rPr>
          <w:rFonts w:eastAsia="MS Mincho"/>
          <w:sz w:val="24"/>
          <w:szCs w:val="24"/>
        </w:rPr>
      </w:pPr>
      <w:r w:rsidRPr="000D367F">
        <w:rPr>
          <w:rFonts w:eastAsia="MS Mincho"/>
          <w:sz w:val="24"/>
          <w:szCs w:val="24"/>
        </w:rPr>
        <w:t>(b)  cut off, where:</w:t>
      </w:r>
    </w:p>
    <w:p w14:paraId="2A34DF31" w14:textId="77777777" w:rsidR="00DD40FF" w:rsidRPr="000D367F" w:rsidRDefault="00DD40FF" w:rsidP="00DD40FF">
      <w:pPr>
        <w:pStyle w:val="paragraph"/>
        <w:spacing w:before="0" w:line="360" w:lineRule="auto"/>
        <w:ind w:left="2880"/>
        <w:textAlignment w:val="baseline"/>
        <w:rPr>
          <w:rFonts w:eastAsia="MS Mincho"/>
          <w:sz w:val="24"/>
          <w:szCs w:val="24"/>
        </w:rPr>
      </w:pPr>
      <w:r w:rsidRPr="000D367F">
        <w:rPr>
          <w:rFonts w:eastAsia="MS Mincho"/>
          <w:sz w:val="24"/>
          <w:szCs w:val="24"/>
        </w:rPr>
        <w:t>(</w:t>
      </w:r>
      <w:proofErr w:type="spellStart"/>
      <w:r w:rsidRPr="000D367F">
        <w:rPr>
          <w:rFonts w:eastAsia="MS Mincho"/>
          <w:sz w:val="24"/>
          <w:szCs w:val="24"/>
        </w:rPr>
        <w:t>i</w:t>
      </w:r>
      <w:proofErr w:type="spellEnd"/>
      <w:r w:rsidRPr="000D367F">
        <w:rPr>
          <w:rFonts w:eastAsia="MS Mincho"/>
          <w:sz w:val="24"/>
          <w:szCs w:val="24"/>
        </w:rPr>
        <w:t>)     the cycle reaches a speed of 25 km/h; or</w:t>
      </w:r>
    </w:p>
    <w:p w14:paraId="49631578" w14:textId="77777777" w:rsidR="00DD40FF" w:rsidRPr="000D367F" w:rsidRDefault="00DD40FF" w:rsidP="00DD40FF">
      <w:pPr>
        <w:pStyle w:val="paragraph"/>
        <w:spacing w:before="0" w:line="360" w:lineRule="auto"/>
        <w:ind w:left="2880"/>
        <w:textAlignment w:val="baseline"/>
        <w:rPr>
          <w:rFonts w:eastAsia="MS Mincho"/>
          <w:sz w:val="24"/>
          <w:szCs w:val="24"/>
        </w:rPr>
      </w:pPr>
      <w:r w:rsidRPr="000D367F">
        <w:rPr>
          <w:rFonts w:eastAsia="MS Mincho"/>
          <w:sz w:val="24"/>
          <w:szCs w:val="24"/>
        </w:rPr>
        <w:t>(ii)    the cyclist is not pedalling and the travel speed exceeds 6km/h.</w:t>
      </w:r>
    </w:p>
    <w:p w14:paraId="793B7F0C" w14:textId="77777777" w:rsidR="00DD40FF" w:rsidRPr="00BA2338" w:rsidRDefault="00DD40FF" w:rsidP="00DD40FF">
      <w:pPr>
        <w:pStyle w:val="paragraph"/>
        <w:spacing w:before="0"/>
        <w:ind w:left="2364"/>
        <w:textAlignment w:val="baseline"/>
        <w:rPr>
          <w:rStyle w:val="Heading4Char"/>
          <w:rFonts w:ascii="Times New Roman" w:eastAsia="Times New Roman" w:hAnsi="Times New Roman" w:cs="Times New Roman"/>
          <w:b/>
          <w:bCs/>
          <w:i w:val="0"/>
          <w:iCs w:val="0"/>
          <w:color w:val="auto"/>
          <w:sz w:val="24"/>
          <w:szCs w:val="24"/>
        </w:rPr>
      </w:pPr>
    </w:p>
    <w:p w14:paraId="7A85E31F" w14:textId="006F3BD5" w:rsidR="00DD40FF" w:rsidRPr="00BA2338" w:rsidRDefault="00DD40FF" w:rsidP="004651F0">
      <w:pPr>
        <w:pStyle w:val="Item"/>
        <w:numPr>
          <w:ilvl w:val="0"/>
          <w:numId w:val="8"/>
        </w:numPr>
        <w:spacing w:after="240"/>
        <w:rPr>
          <w:rFonts w:eastAsiaTheme="minorEastAsia"/>
          <w:b/>
          <w:bCs/>
          <w:sz w:val="24"/>
          <w:szCs w:val="24"/>
        </w:rPr>
      </w:pPr>
      <w:r w:rsidRPr="00BA2338">
        <w:rPr>
          <w:b/>
          <w:bCs/>
          <w:sz w:val="24"/>
          <w:szCs w:val="24"/>
        </w:rPr>
        <w:t>Section 3 ‘Definitions’</w:t>
      </w:r>
    </w:p>
    <w:p w14:paraId="7D670E86" w14:textId="77777777" w:rsidR="00DD40FF" w:rsidRPr="000D367F" w:rsidRDefault="00DD40FF" w:rsidP="000D367F">
      <w:pPr>
        <w:pStyle w:val="paragraph"/>
        <w:tabs>
          <w:tab w:val="clear" w:pos="1531"/>
        </w:tabs>
        <w:spacing w:before="120" w:after="120"/>
        <w:ind w:hanging="924"/>
        <w:textAlignment w:val="baseline"/>
        <w:rPr>
          <w:rStyle w:val="normaltextrun"/>
          <w:rFonts w:eastAsia="MS Mincho"/>
          <w:b/>
          <w:bCs/>
          <w:sz w:val="24"/>
          <w:szCs w:val="24"/>
        </w:rPr>
      </w:pPr>
      <w:r w:rsidRPr="000D367F">
        <w:rPr>
          <w:rStyle w:val="normaltextrun"/>
          <w:rFonts w:eastAsia="MS Mincho"/>
          <w:b/>
          <w:bCs/>
          <w:sz w:val="24"/>
          <w:szCs w:val="24"/>
        </w:rPr>
        <w:t>Omit:</w:t>
      </w:r>
    </w:p>
    <w:p w14:paraId="75A52B07" w14:textId="77777777" w:rsidR="00DD40FF" w:rsidRPr="000D367F" w:rsidRDefault="00DD40FF" w:rsidP="00DD40FF">
      <w:pPr>
        <w:pStyle w:val="paragraph"/>
        <w:tabs>
          <w:tab w:val="clear" w:pos="1531"/>
        </w:tabs>
        <w:spacing w:before="0" w:line="360" w:lineRule="auto"/>
        <w:ind w:left="856" w:hanging="340"/>
        <w:textAlignment w:val="baseline"/>
        <w:rPr>
          <w:rFonts w:eastAsia="MS Mincho"/>
          <w:sz w:val="24"/>
          <w:szCs w:val="24"/>
        </w:rPr>
      </w:pPr>
      <w:r w:rsidRPr="000D367F">
        <w:rPr>
          <w:rFonts w:eastAsia="MS Mincho"/>
          <w:sz w:val="24"/>
          <w:szCs w:val="24"/>
        </w:rPr>
        <w:t>POWER-ASSISTED PEDAL CYCLE - a vehicle, designed to be propelled through a mechanism primarily using human power, that:</w:t>
      </w:r>
    </w:p>
    <w:p w14:paraId="5C70B197" w14:textId="77777777" w:rsidR="00DD40FF" w:rsidRPr="000D367F" w:rsidRDefault="00DD40FF" w:rsidP="00DD40FF">
      <w:pPr>
        <w:pStyle w:val="paragraph"/>
        <w:tabs>
          <w:tab w:val="clear" w:pos="1531"/>
        </w:tabs>
        <w:spacing w:before="0" w:line="360" w:lineRule="auto"/>
        <w:ind w:left="1536" w:hanging="340"/>
        <w:textAlignment w:val="baseline"/>
        <w:rPr>
          <w:rFonts w:eastAsia="MS Mincho"/>
          <w:sz w:val="24"/>
          <w:szCs w:val="24"/>
        </w:rPr>
      </w:pPr>
      <w:r w:rsidRPr="000D367F">
        <w:rPr>
          <w:rFonts w:eastAsia="MS Mincho"/>
          <w:sz w:val="24"/>
          <w:szCs w:val="24"/>
        </w:rPr>
        <w:t>(a)     meets the following criteria:</w:t>
      </w:r>
    </w:p>
    <w:p w14:paraId="6A59C60B" w14:textId="77777777" w:rsidR="00DD40FF" w:rsidRPr="000D367F" w:rsidRDefault="00DD40FF" w:rsidP="00DD40FF">
      <w:pPr>
        <w:pStyle w:val="paragraph"/>
        <w:tabs>
          <w:tab w:val="clear" w:pos="1531"/>
        </w:tabs>
        <w:spacing w:before="0" w:line="360" w:lineRule="auto"/>
        <w:ind w:left="1780" w:hanging="340"/>
        <w:textAlignment w:val="baseline"/>
        <w:rPr>
          <w:rFonts w:eastAsia="MS Mincho"/>
          <w:sz w:val="24"/>
          <w:szCs w:val="24"/>
        </w:rPr>
      </w:pPr>
      <w:r w:rsidRPr="000D367F">
        <w:rPr>
          <w:rFonts w:eastAsia="MS Mincho"/>
          <w:sz w:val="24"/>
          <w:szCs w:val="24"/>
        </w:rPr>
        <w:t>(</w:t>
      </w:r>
      <w:proofErr w:type="spellStart"/>
      <w:r w:rsidRPr="000D367F">
        <w:rPr>
          <w:rFonts w:eastAsia="MS Mincho"/>
          <w:sz w:val="24"/>
          <w:szCs w:val="24"/>
        </w:rPr>
        <w:t>i</w:t>
      </w:r>
      <w:proofErr w:type="spellEnd"/>
      <w:r w:rsidRPr="000D367F">
        <w:rPr>
          <w:rFonts w:eastAsia="MS Mincho"/>
          <w:sz w:val="24"/>
          <w:szCs w:val="24"/>
        </w:rPr>
        <w:t xml:space="preserve">)     is equipped with one or more auxiliary propulsion electric motors; </w:t>
      </w:r>
    </w:p>
    <w:p w14:paraId="110F8C2F" w14:textId="77777777" w:rsidR="00DD40FF" w:rsidRPr="000D367F" w:rsidRDefault="00DD40FF" w:rsidP="00DD40FF">
      <w:pPr>
        <w:pStyle w:val="paragraph"/>
        <w:tabs>
          <w:tab w:val="clear" w:pos="1531"/>
        </w:tabs>
        <w:spacing w:before="0" w:line="360" w:lineRule="auto"/>
        <w:ind w:left="1780" w:hanging="340"/>
        <w:textAlignment w:val="baseline"/>
        <w:rPr>
          <w:rFonts w:eastAsia="MS Mincho"/>
          <w:sz w:val="24"/>
          <w:szCs w:val="24"/>
        </w:rPr>
      </w:pPr>
      <w:r w:rsidRPr="000D367F">
        <w:rPr>
          <w:rFonts w:eastAsia="MS Mincho"/>
          <w:sz w:val="24"/>
          <w:szCs w:val="24"/>
        </w:rPr>
        <w:t>(ii)    cannot be propelled exclusively by the motor or motors;</w:t>
      </w:r>
    </w:p>
    <w:p w14:paraId="1C81A80A" w14:textId="77777777" w:rsidR="00DD40FF" w:rsidRPr="000D367F" w:rsidRDefault="00DD40FF" w:rsidP="00DD40FF">
      <w:pPr>
        <w:pStyle w:val="paragraph"/>
        <w:tabs>
          <w:tab w:val="clear" w:pos="1531"/>
        </w:tabs>
        <w:spacing w:before="0" w:line="360" w:lineRule="auto"/>
        <w:ind w:left="1780" w:hanging="340"/>
        <w:textAlignment w:val="baseline"/>
        <w:rPr>
          <w:rFonts w:eastAsia="MS Mincho"/>
          <w:sz w:val="24"/>
          <w:szCs w:val="24"/>
        </w:rPr>
      </w:pPr>
      <w:r w:rsidRPr="000D367F">
        <w:rPr>
          <w:rFonts w:eastAsia="MS Mincho"/>
          <w:sz w:val="24"/>
          <w:szCs w:val="24"/>
        </w:rPr>
        <w:t>(iii)  has a combined maximum power output not exceeding 200 watts;</w:t>
      </w:r>
    </w:p>
    <w:p w14:paraId="35184D9E" w14:textId="77777777" w:rsidR="00DD40FF" w:rsidRPr="000D367F" w:rsidRDefault="00DD40FF" w:rsidP="00DD40FF">
      <w:pPr>
        <w:pStyle w:val="paragraph"/>
        <w:tabs>
          <w:tab w:val="clear" w:pos="1531"/>
        </w:tabs>
        <w:spacing w:before="0" w:line="360" w:lineRule="auto"/>
        <w:ind w:left="1780" w:hanging="340"/>
        <w:textAlignment w:val="baseline"/>
        <w:rPr>
          <w:rFonts w:eastAsia="MS Mincho"/>
          <w:sz w:val="24"/>
          <w:szCs w:val="24"/>
        </w:rPr>
      </w:pPr>
      <w:r w:rsidRPr="000D367F">
        <w:rPr>
          <w:rFonts w:eastAsia="MS Mincho"/>
          <w:sz w:val="24"/>
          <w:szCs w:val="24"/>
        </w:rPr>
        <w:t>(iv)  has a ‘Tare Mass’ (including batteries) of less than 35 kg; and</w:t>
      </w:r>
    </w:p>
    <w:p w14:paraId="006672E8" w14:textId="77777777" w:rsidR="00DD40FF" w:rsidRPr="000D367F" w:rsidRDefault="00DD40FF" w:rsidP="00DD40FF">
      <w:pPr>
        <w:pStyle w:val="paragraph"/>
        <w:tabs>
          <w:tab w:val="clear" w:pos="1531"/>
        </w:tabs>
        <w:spacing w:before="0" w:line="360" w:lineRule="auto"/>
        <w:ind w:left="1780" w:hanging="340"/>
        <w:textAlignment w:val="baseline"/>
        <w:rPr>
          <w:rFonts w:eastAsia="MS Mincho"/>
          <w:sz w:val="24"/>
          <w:szCs w:val="24"/>
        </w:rPr>
      </w:pPr>
      <w:r w:rsidRPr="000D367F">
        <w:rPr>
          <w:rFonts w:eastAsia="MS Mincho"/>
          <w:sz w:val="24"/>
          <w:szCs w:val="24"/>
        </w:rPr>
        <w:t>(v)    has a height-adjustable seat; or</w:t>
      </w:r>
    </w:p>
    <w:p w14:paraId="7552CCD9" w14:textId="77777777" w:rsidR="00DD40FF" w:rsidRPr="000D367F" w:rsidRDefault="00DD40FF" w:rsidP="00DD40FF">
      <w:pPr>
        <w:pStyle w:val="paragraph"/>
        <w:tabs>
          <w:tab w:val="clear" w:pos="1531"/>
        </w:tabs>
        <w:spacing w:before="0" w:line="360" w:lineRule="auto"/>
        <w:ind w:left="1536" w:hanging="340"/>
        <w:textAlignment w:val="baseline"/>
        <w:rPr>
          <w:rFonts w:eastAsia="MS Mincho"/>
          <w:sz w:val="24"/>
          <w:szCs w:val="24"/>
        </w:rPr>
      </w:pPr>
      <w:r w:rsidRPr="000D367F">
        <w:rPr>
          <w:rFonts w:eastAsia="MS Mincho"/>
          <w:sz w:val="24"/>
          <w:szCs w:val="24"/>
        </w:rPr>
        <w:t>(b)     is an </w:t>
      </w:r>
      <w:r w:rsidRPr="000D367F">
        <w:rPr>
          <w:rFonts w:eastAsia="MS Mincho"/>
          <w:i/>
          <w:sz w:val="24"/>
          <w:szCs w:val="24"/>
        </w:rPr>
        <w:t>‘Electrically Power-Assisted Cycle’</w:t>
      </w:r>
      <w:r w:rsidRPr="000D367F">
        <w:rPr>
          <w:rFonts w:eastAsia="MS Mincho"/>
          <w:sz w:val="24"/>
          <w:szCs w:val="24"/>
        </w:rPr>
        <w:t>;</w:t>
      </w:r>
    </w:p>
    <w:p w14:paraId="0489A53C" w14:textId="77777777" w:rsidR="00DD40FF" w:rsidRPr="000D367F" w:rsidRDefault="00DD40FF" w:rsidP="00DD40FF">
      <w:pPr>
        <w:pStyle w:val="paragraph"/>
        <w:tabs>
          <w:tab w:val="clear" w:pos="1531"/>
        </w:tabs>
        <w:spacing w:before="0" w:line="360" w:lineRule="auto"/>
        <w:ind w:left="1196" w:hanging="340"/>
        <w:textAlignment w:val="baseline"/>
        <w:rPr>
          <w:rFonts w:eastAsia="MS Mincho"/>
          <w:sz w:val="24"/>
          <w:szCs w:val="24"/>
        </w:rPr>
      </w:pPr>
      <w:r w:rsidRPr="000D367F">
        <w:rPr>
          <w:rFonts w:eastAsia="MS Mincho"/>
          <w:sz w:val="24"/>
          <w:szCs w:val="24"/>
        </w:rPr>
        <w:t xml:space="preserve">but does not include a vehicle that has an internal combustion engine. </w:t>
      </w:r>
      <w:r w:rsidRPr="000D367F">
        <w:rPr>
          <w:rFonts w:eastAsia="MS Mincho"/>
          <w:sz w:val="24"/>
          <w:szCs w:val="24"/>
        </w:rPr>
        <w:br/>
      </w:r>
    </w:p>
    <w:p w14:paraId="296AEF10" w14:textId="77777777" w:rsidR="00527D81" w:rsidRDefault="00527D81" w:rsidP="00DD40FF">
      <w:pPr>
        <w:pStyle w:val="paragraph"/>
        <w:tabs>
          <w:tab w:val="clear" w:pos="1531"/>
        </w:tabs>
        <w:spacing w:before="0" w:after="240"/>
        <w:ind w:left="1536" w:hanging="340"/>
        <w:textAlignment w:val="baseline"/>
        <w:rPr>
          <w:rFonts w:eastAsia="MS Mincho"/>
          <w:b/>
          <w:sz w:val="24"/>
          <w:szCs w:val="24"/>
        </w:rPr>
      </w:pPr>
      <w:r>
        <w:rPr>
          <w:rFonts w:eastAsia="MS Mincho"/>
          <w:b/>
          <w:sz w:val="24"/>
          <w:szCs w:val="24"/>
        </w:rPr>
        <w:br w:type="page"/>
      </w:r>
    </w:p>
    <w:p w14:paraId="2F94AF29" w14:textId="5F6E66CF" w:rsidR="00DD40FF" w:rsidRPr="000D367F" w:rsidRDefault="00DD40FF" w:rsidP="000D367F">
      <w:pPr>
        <w:pStyle w:val="paragraph"/>
        <w:tabs>
          <w:tab w:val="clear" w:pos="1531"/>
        </w:tabs>
        <w:spacing w:before="120" w:after="120"/>
        <w:ind w:hanging="924"/>
        <w:textAlignment w:val="baseline"/>
        <w:rPr>
          <w:rStyle w:val="normaltextrun"/>
          <w:rFonts w:eastAsia="MS Mincho"/>
          <w:b/>
          <w:sz w:val="24"/>
          <w:szCs w:val="24"/>
        </w:rPr>
      </w:pPr>
      <w:r w:rsidRPr="000D367F">
        <w:rPr>
          <w:rStyle w:val="normaltextrun"/>
          <w:rFonts w:eastAsia="MS Mincho"/>
          <w:b/>
          <w:sz w:val="24"/>
          <w:szCs w:val="24"/>
        </w:rPr>
        <w:lastRenderedPageBreak/>
        <w:t>Substitute:</w:t>
      </w:r>
    </w:p>
    <w:p w14:paraId="761092DB" w14:textId="77777777" w:rsidR="00DD40FF" w:rsidRPr="000D367F" w:rsidRDefault="00DD40FF" w:rsidP="00DD40FF">
      <w:pPr>
        <w:pStyle w:val="paragraph"/>
        <w:tabs>
          <w:tab w:val="clear" w:pos="1531"/>
        </w:tabs>
        <w:spacing w:before="0" w:line="360" w:lineRule="auto"/>
        <w:ind w:left="856" w:hanging="340"/>
        <w:textAlignment w:val="baseline"/>
        <w:rPr>
          <w:rFonts w:eastAsia="MS Mincho"/>
          <w:sz w:val="24"/>
          <w:szCs w:val="24"/>
        </w:rPr>
      </w:pPr>
      <w:r w:rsidRPr="000D367F">
        <w:rPr>
          <w:rFonts w:eastAsia="MS Mincho"/>
          <w:sz w:val="24"/>
          <w:szCs w:val="24"/>
        </w:rPr>
        <w:t>POWER-ASSISTED PEDAL CYCLE - means a vehicle, designed to be propelled through a mechanism primarily using human power, that:</w:t>
      </w:r>
    </w:p>
    <w:p w14:paraId="74DEC907" w14:textId="77777777" w:rsidR="00DD40FF" w:rsidRPr="000D367F" w:rsidRDefault="00DD40FF" w:rsidP="00DD40FF">
      <w:pPr>
        <w:pStyle w:val="paragraph"/>
        <w:tabs>
          <w:tab w:val="clear" w:pos="1531"/>
        </w:tabs>
        <w:spacing w:before="0" w:line="360" w:lineRule="auto"/>
        <w:ind w:left="1536" w:hanging="340"/>
        <w:textAlignment w:val="baseline"/>
        <w:rPr>
          <w:rFonts w:eastAsia="MS Mincho"/>
          <w:sz w:val="24"/>
          <w:szCs w:val="24"/>
        </w:rPr>
      </w:pPr>
      <w:r w:rsidRPr="000D367F">
        <w:rPr>
          <w:rFonts w:eastAsia="MS Mincho"/>
          <w:sz w:val="24"/>
          <w:szCs w:val="24"/>
        </w:rPr>
        <w:t>(a)  meets the following criteria:</w:t>
      </w:r>
    </w:p>
    <w:p w14:paraId="21D2F9EC" w14:textId="77777777" w:rsidR="00DD40FF" w:rsidRPr="000D367F" w:rsidRDefault="00DD40FF" w:rsidP="00DD40FF">
      <w:pPr>
        <w:pStyle w:val="paragraph"/>
        <w:tabs>
          <w:tab w:val="clear" w:pos="1531"/>
        </w:tabs>
        <w:spacing w:before="0" w:line="360" w:lineRule="auto"/>
        <w:ind w:left="1780" w:hanging="340"/>
        <w:textAlignment w:val="baseline"/>
        <w:rPr>
          <w:rFonts w:eastAsia="MS Mincho"/>
          <w:sz w:val="24"/>
          <w:szCs w:val="24"/>
        </w:rPr>
      </w:pPr>
      <w:r w:rsidRPr="000D367F">
        <w:rPr>
          <w:rFonts w:eastAsia="MS Mincho"/>
          <w:sz w:val="24"/>
          <w:szCs w:val="24"/>
        </w:rPr>
        <w:t>(</w:t>
      </w:r>
      <w:proofErr w:type="spellStart"/>
      <w:r w:rsidRPr="000D367F">
        <w:rPr>
          <w:rFonts w:eastAsia="MS Mincho"/>
          <w:sz w:val="24"/>
          <w:szCs w:val="24"/>
        </w:rPr>
        <w:t>i</w:t>
      </w:r>
      <w:proofErr w:type="spellEnd"/>
      <w:r w:rsidRPr="000D367F">
        <w:rPr>
          <w:rFonts w:eastAsia="MS Mincho"/>
          <w:sz w:val="24"/>
          <w:szCs w:val="24"/>
        </w:rPr>
        <w:t>)  is equipped with one or more auxiliary propulsion electric motors with a combined maximum power output not exceeding 200 watts;</w:t>
      </w:r>
    </w:p>
    <w:p w14:paraId="35CA8743" w14:textId="77777777" w:rsidR="00DD40FF" w:rsidRPr="000D367F" w:rsidRDefault="00DD40FF" w:rsidP="00DD40FF">
      <w:pPr>
        <w:pStyle w:val="paragraph"/>
        <w:tabs>
          <w:tab w:val="clear" w:pos="1531"/>
        </w:tabs>
        <w:spacing w:before="0" w:line="360" w:lineRule="auto"/>
        <w:ind w:left="1780" w:hanging="340"/>
        <w:textAlignment w:val="baseline"/>
        <w:rPr>
          <w:rFonts w:eastAsia="MS Mincho"/>
          <w:sz w:val="24"/>
          <w:szCs w:val="24"/>
        </w:rPr>
      </w:pPr>
      <w:r w:rsidRPr="000D367F">
        <w:rPr>
          <w:rFonts w:eastAsia="MS Mincho"/>
          <w:sz w:val="24"/>
          <w:szCs w:val="24"/>
        </w:rPr>
        <w:t>(ii)  cannot be propelled exclusively by the motor or motors;          </w:t>
      </w:r>
    </w:p>
    <w:p w14:paraId="35B3D57B" w14:textId="77777777" w:rsidR="00DD40FF" w:rsidRPr="000D367F" w:rsidRDefault="00DD40FF" w:rsidP="00DD40FF">
      <w:pPr>
        <w:pStyle w:val="paragraph"/>
        <w:tabs>
          <w:tab w:val="clear" w:pos="1531"/>
        </w:tabs>
        <w:spacing w:before="0" w:line="360" w:lineRule="auto"/>
        <w:ind w:left="1780" w:hanging="340"/>
        <w:textAlignment w:val="baseline"/>
        <w:rPr>
          <w:rFonts w:eastAsia="MS Mincho"/>
          <w:sz w:val="24"/>
          <w:szCs w:val="24"/>
        </w:rPr>
      </w:pPr>
      <w:r w:rsidRPr="000D367F">
        <w:rPr>
          <w:rFonts w:eastAsia="MS Mincho"/>
          <w:sz w:val="24"/>
          <w:szCs w:val="24"/>
        </w:rPr>
        <w:t>(iii)  has a tare mass (including batteries) of less than 50 kg;</w:t>
      </w:r>
    </w:p>
    <w:p w14:paraId="4F1195BE" w14:textId="77777777" w:rsidR="00DD40FF" w:rsidRPr="000D367F" w:rsidRDefault="00DD40FF" w:rsidP="00DD40FF">
      <w:pPr>
        <w:pStyle w:val="paragraph"/>
        <w:tabs>
          <w:tab w:val="clear" w:pos="1531"/>
        </w:tabs>
        <w:spacing w:before="0" w:line="360" w:lineRule="auto"/>
        <w:ind w:left="1780" w:hanging="340"/>
        <w:textAlignment w:val="baseline"/>
        <w:rPr>
          <w:rFonts w:eastAsia="MS Mincho"/>
          <w:sz w:val="24"/>
          <w:szCs w:val="24"/>
        </w:rPr>
      </w:pPr>
      <w:r w:rsidRPr="000D367F">
        <w:rPr>
          <w:rFonts w:eastAsia="MS Mincho"/>
          <w:sz w:val="24"/>
          <w:szCs w:val="24"/>
        </w:rPr>
        <w:t>(iv)  has a height-adjustable seat; or</w:t>
      </w:r>
    </w:p>
    <w:p w14:paraId="70AA6D7E" w14:textId="77777777" w:rsidR="00DD40FF" w:rsidRPr="000D367F" w:rsidRDefault="00DD40FF" w:rsidP="00DD40FF">
      <w:pPr>
        <w:pStyle w:val="paragraph"/>
        <w:tabs>
          <w:tab w:val="clear" w:pos="1531"/>
        </w:tabs>
        <w:spacing w:before="0" w:line="360" w:lineRule="auto"/>
        <w:ind w:left="1536" w:hanging="340"/>
        <w:textAlignment w:val="baseline"/>
        <w:rPr>
          <w:rFonts w:eastAsia="MS Mincho"/>
          <w:sz w:val="24"/>
          <w:szCs w:val="24"/>
        </w:rPr>
      </w:pPr>
      <w:r w:rsidRPr="000D367F">
        <w:rPr>
          <w:rFonts w:eastAsia="MS Mincho"/>
          <w:sz w:val="24"/>
          <w:szCs w:val="24"/>
        </w:rPr>
        <w:t xml:space="preserve">(b)  is an </w:t>
      </w:r>
      <w:r w:rsidRPr="000D367F">
        <w:rPr>
          <w:rFonts w:eastAsia="MS Mincho"/>
          <w:i/>
          <w:sz w:val="24"/>
          <w:szCs w:val="24"/>
        </w:rPr>
        <w:t>electrically power-assisted cycle</w:t>
      </w:r>
      <w:r w:rsidRPr="000D367F">
        <w:rPr>
          <w:rFonts w:eastAsia="MS Mincho"/>
          <w:sz w:val="24"/>
          <w:szCs w:val="24"/>
        </w:rPr>
        <w:t>;</w:t>
      </w:r>
    </w:p>
    <w:p w14:paraId="553761F3" w14:textId="77777777" w:rsidR="00DD40FF" w:rsidRPr="000D367F" w:rsidRDefault="00DD40FF" w:rsidP="00DD40FF">
      <w:pPr>
        <w:pStyle w:val="paragraph"/>
        <w:tabs>
          <w:tab w:val="clear" w:pos="1531"/>
        </w:tabs>
        <w:spacing w:before="0" w:line="360" w:lineRule="auto"/>
        <w:ind w:left="1196" w:hanging="340"/>
        <w:textAlignment w:val="baseline"/>
        <w:rPr>
          <w:rFonts w:eastAsia="MS Mincho"/>
          <w:sz w:val="24"/>
          <w:szCs w:val="24"/>
        </w:rPr>
      </w:pPr>
      <w:r w:rsidRPr="000D367F">
        <w:rPr>
          <w:rFonts w:eastAsia="MS Mincho"/>
          <w:sz w:val="24"/>
          <w:szCs w:val="24"/>
        </w:rPr>
        <w:t>but does not include a vehicle that has an internal combustion engine.</w:t>
      </w:r>
    </w:p>
    <w:p w14:paraId="76D9658D" w14:textId="77777777" w:rsidR="00DD40FF" w:rsidRPr="00BA2338" w:rsidRDefault="00DD40FF" w:rsidP="000D367F">
      <w:pPr>
        <w:pStyle w:val="paragraph"/>
        <w:spacing w:before="0"/>
        <w:ind w:left="0" w:firstLine="0"/>
        <w:textAlignment w:val="baseline"/>
        <w:rPr>
          <w:rStyle w:val="Heading4Char"/>
          <w:rFonts w:ascii="Times New Roman" w:eastAsia="Times New Roman" w:hAnsi="Times New Roman" w:cs="Times New Roman"/>
          <w:b/>
          <w:bCs/>
          <w:i w:val="0"/>
          <w:iCs w:val="0"/>
          <w:color w:val="auto"/>
          <w:sz w:val="24"/>
          <w:szCs w:val="24"/>
        </w:rPr>
      </w:pPr>
    </w:p>
    <w:p w14:paraId="0D19B8A7" w14:textId="77777777" w:rsidR="00DD40FF" w:rsidRPr="00BA2338" w:rsidRDefault="00DD40FF" w:rsidP="004651F0">
      <w:pPr>
        <w:pStyle w:val="Item"/>
        <w:numPr>
          <w:ilvl w:val="0"/>
          <w:numId w:val="8"/>
        </w:numPr>
        <w:spacing w:after="240"/>
        <w:rPr>
          <w:rFonts w:eastAsiaTheme="minorEastAsia"/>
          <w:b/>
          <w:bCs/>
          <w:sz w:val="24"/>
          <w:szCs w:val="24"/>
        </w:rPr>
      </w:pPr>
      <w:r w:rsidRPr="00BA2338">
        <w:rPr>
          <w:b/>
          <w:bCs/>
          <w:sz w:val="24"/>
          <w:szCs w:val="24"/>
        </w:rPr>
        <w:t>Section 3 ‘Definitions’</w:t>
      </w:r>
    </w:p>
    <w:p w14:paraId="2ECD9DD5" w14:textId="77777777" w:rsidR="00DD40FF" w:rsidRPr="000D367F" w:rsidRDefault="00DD40FF" w:rsidP="00644F7B">
      <w:pPr>
        <w:pStyle w:val="paragraph"/>
        <w:tabs>
          <w:tab w:val="clear" w:pos="1531"/>
        </w:tabs>
        <w:spacing w:before="120" w:after="120"/>
        <w:ind w:hanging="924"/>
        <w:textAlignment w:val="baseline"/>
        <w:rPr>
          <w:rStyle w:val="normaltextrun"/>
          <w:rFonts w:eastAsia="MS Mincho"/>
          <w:b/>
          <w:sz w:val="24"/>
          <w:szCs w:val="24"/>
        </w:rPr>
      </w:pPr>
      <w:r w:rsidRPr="000D367F">
        <w:rPr>
          <w:rStyle w:val="normaltextrun"/>
          <w:rFonts w:eastAsia="MS Mincho"/>
          <w:b/>
          <w:sz w:val="24"/>
          <w:szCs w:val="24"/>
        </w:rPr>
        <w:t>Insert after TYRE OUTER DIAMETER definition and before UNIQUE definition:</w:t>
      </w:r>
    </w:p>
    <w:p w14:paraId="212CD2F1" w14:textId="0CE71530" w:rsidR="00DD40FF" w:rsidRDefault="00DD40FF" w:rsidP="00DD40FF">
      <w:pPr>
        <w:pStyle w:val="paragraph"/>
        <w:tabs>
          <w:tab w:val="clear" w:pos="1531"/>
        </w:tabs>
        <w:spacing w:before="120" w:after="120"/>
        <w:ind w:left="720" w:firstLine="0"/>
        <w:textAlignment w:val="baseline"/>
        <w:rPr>
          <w:sz w:val="24"/>
          <w:szCs w:val="24"/>
        </w:rPr>
      </w:pPr>
      <w:r w:rsidRPr="000D367F">
        <w:rPr>
          <w:sz w:val="24"/>
          <w:szCs w:val="24"/>
        </w:rPr>
        <w:t>UN REGULATION - (UNITED NATIONS REGULATION) - an addendum to the United Nations 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w:t>
      </w:r>
    </w:p>
    <w:p w14:paraId="1824774E" w14:textId="77777777" w:rsidR="00B83B56" w:rsidRPr="000D367F" w:rsidRDefault="00B83B56" w:rsidP="00DD40FF">
      <w:pPr>
        <w:pStyle w:val="paragraph"/>
        <w:tabs>
          <w:tab w:val="clear" w:pos="1531"/>
        </w:tabs>
        <w:spacing w:before="120" w:after="120"/>
        <w:ind w:left="720" w:firstLine="0"/>
        <w:textAlignment w:val="baseline"/>
        <w:rPr>
          <w:sz w:val="24"/>
          <w:szCs w:val="24"/>
        </w:rPr>
      </w:pPr>
    </w:p>
    <w:p w14:paraId="4FA523DE" w14:textId="77777777" w:rsidR="00DD40FF" w:rsidRPr="00BA2338" w:rsidRDefault="00DD40FF" w:rsidP="004651F0">
      <w:pPr>
        <w:pStyle w:val="Item"/>
        <w:numPr>
          <w:ilvl w:val="0"/>
          <w:numId w:val="8"/>
        </w:numPr>
        <w:spacing w:after="240"/>
        <w:rPr>
          <w:rFonts w:eastAsiaTheme="minorEastAsia"/>
          <w:b/>
          <w:bCs/>
          <w:sz w:val="24"/>
          <w:szCs w:val="24"/>
        </w:rPr>
      </w:pPr>
      <w:r w:rsidRPr="00BA2338">
        <w:rPr>
          <w:b/>
          <w:bCs/>
          <w:sz w:val="24"/>
          <w:szCs w:val="24"/>
        </w:rPr>
        <w:t>After Clause 5.7</w:t>
      </w:r>
    </w:p>
    <w:p w14:paraId="0D5DDDF5" w14:textId="77777777" w:rsidR="00DD40FF" w:rsidRPr="000D367F" w:rsidRDefault="00DD40FF" w:rsidP="00644F7B">
      <w:pPr>
        <w:pStyle w:val="paragraph"/>
        <w:tabs>
          <w:tab w:val="clear" w:pos="1531"/>
        </w:tabs>
        <w:spacing w:before="120" w:after="120"/>
        <w:ind w:hanging="924"/>
        <w:textAlignment w:val="baseline"/>
        <w:rPr>
          <w:rStyle w:val="normaltextrun"/>
          <w:rFonts w:eastAsia="MS Mincho"/>
          <w:b/>
          <w:sz w:val="24"/>
          <w:szCs w:val="24"/>
        </w:rPr>
      </w:pPr>
      <w:r w:rsidRPr="000D367F">
        <w:rPr>
          <w:rStyle w:val="normaltextrun"/>
          <w:rFonts w:eastAsia="MS Mincho"/>
          <w:b/>
          <w:sz w:val="24"/>
          <w:szCs w:val="24"/>
        </w:rPr>
        <w:t>Insert:</w:t>
      </w:r>
    </w:p>
    <w:p w14:paraId="6518BF77" w14:textId="77777777" w:rsidR="00DD40FF" w:rsidRPr="00644F7B" w:rsidRDefault="00DD40FF" w:rsidP="00DD40FF">
      <w:pPr>
        <w:pStyle w:val="paragraph"/>
        <w:tabs>
          <w:tab w:val="clear" w:pos="1531"/>
        </w:tabs>
        <w:spacing w:before="120" w:after="120"/>
        <w:ind w:left="720" w:firstLine="0"/>
        <w:textAlignment w:val="baseline"/>
        <w:rPr>
          <w:sz w:val="20"/>
        </w:rPr>
      </w:pPr>
      <w:r w:rsidRPr="00644F7B">
        <w:rPr>
          <w:sz w:val="20"/>
        </w:rPr>
        <w:t xml:space="preserve">Note: For vehicle sub-categories, where the definitions in clauses 5.3, 5.4, 5.5, 5.6 and 5.7 above include a </w:t>
      </w:r>
      <w:proofErr w:type="gramStart"/>
      <w:r w:rsidRPr="00644F7B">
        <w:rPr>
          <w:sz w:val="20"/>
        </w:rPr>
        <w:t>criteria</w:t>
      </w:r>
      <w:proofErr w:type="gramEnd"/>
      <w:r w:rsidRPr="00644F7B">
        <w:rPr>
          <w:sz w:val="20"/>
        </w:rPr>
        <w:t xml:space="preserve"> of "up to" a 'GVM' value; the mass limits are inclusive. For </w:t>
      </w:r>
      <w:proofErr w:type="gramStart"/>
      <w:r w:rsidRPr="00644F7B">
        <w:rPr>
          <w:sz w:val="20"/>
        </w:rPr>
        <w:t>example</w:t>
      </w:r>
      <w:proofErr w:type="gramEnd"/>
      <w:r w:rsidRPr="00644F7B">
        <w:rPr>
          <w:sz w:val="20"/>
        </w:rPr>
        <w:t xml:space="preserve"> a Medium Goods Vehicle with a 4,500 kg 'GVM' is an NB1 sub-category vehicle, and a Medium Goods Vehicle with a 4,501 kg 'GVM' is an NB2 sub-category vehicle.</w:t>
      </w:r>
    </w:p>
    <w:p w14:paraId="7F0465B1" w14:textId="77777777" w:rsidR="00354521" w:rsidRDefault="00354521" w:rsidP="38C86CAA">
      <w:pPr>
        <w:sectPr w:rsidR="00354521" w:rsidSect="00942E43">
          <w:pgSz w:w="11906" w:h="16838"/>
          <w:pgMar w:top="1440" w:right="1440" w:bottom="1440" w:left="1440" w:header="708" w:footer="708" w:gutter="0"/>
          <w:cols w:space="708"/>
          <w:docGrid w:linePitch="360"/>
        </w:sectPr>
      </w:pPr>
    </w:p>
    <w:p w14:paraId="7F0465B2" w14:textId="77777777" w:rsidR="1FEB88C9" w:rsidRDefault="5FA34115" w:rsidP="38C86CAA">
      <w:pPr>
        <w:pStyle w:val="ActHead5"/>
        <w:spacing w:before="0"/>
        <w:ind w:left="0" w:firstLine="0"/>
        <w:rPr>
          <w:rStyle w:val="CharSectno"/>
          <w:rFonts w:ascii="Arial" w:hAnsi="Arial" w:cs="Arial"/>
          <w:sz w:val="32"/>
          <w:szCs w:val="32"/>
        </w:rPr>
      </w:pPr>
      <w:r w:rsidRPr="579949FD">
        <w:rPr>
          <w:rStyle w:val="CharSectno"/>
          <w:rFonts w:ascii="Arial" w:hAnsi="Arial" w:cs="Arial"/>
          <w:sz w:val="32"/>
          <w:szCs w:val="32"/>
        </w:rPr>
        <w:lastRenderedPageBreak/>
        <w:t xml:space="preserve">Schedule </w:t>
      </w:r>
      <w:r w:rsidR="262A8C9C" w:rsidRPr="579949FD">
        <w:rPr>
          <w:rStyle w:val="CharSectno"/>
          <w:rFonts w:ascii="Arial" w:hAnsi="Arial" w:cs="Arial"/>
          <w:sz w:val="32"/>
          <w:szCs w:val="32"/>
        </w:rPr>
        <w:t>3</w:t>
      </w:r>
      <w:r w:rsidRPr="579949FD">
        <w:rPr>
          <w:rStyle w:val="CharSectno"/>
          <w:rFonts w:ascii="Arial" w:hAnsi="Arial" w:cs="Arial"/>
          <w:sz w:val="32"/>
          <w:szCs w:val="32"/>
        </w:rPr>
        <w:t xml:space="preserve"> – Amendment</w:t>
      </w:r>
    </w:p>
    <w:p w14:paraId="6F8ED3AF" w14:textId="77777777" w:rsidR="00F63A8C" w:rsidRPr="009A6739" w:rsidRDefault="00F63A8C" w:rsidP="00F63A8C">
      <w:pPr>
        <w:pStyle w:val="Item"/>
        <w:ind w:left="0"/>
        <w:rPr>
          <w:b/>
          <w:bCs/>
          <w:sz w:val="24"/>
          <w:szCs w:val="24"/>
        </w:rPr>
      </w:pPr>
      <w:r w:rsidRPr="009A6739">
        <w:rPr>
          <w:b/>
          <w:bCs/>
          <w:sz w:val="24"/>
          <w:szCs w:val="24"/>
        </w:rPr>
        <w:t>Vehicle Standard (Australian Design Rule 30/01 — Smoke Emission Control for Diesel Vehicles) 2006</w:t>
      </w:r>
    </w:p>
    <w:p w14:paraId="555BDBFB" w14:textId="77777777" w:rsidR="00F63A8C" w:rsidRPr="009A6739" w:rsidRDefault="00F63A8C" w:rsidP="004651F0">
      <w:pPr>
        <w:pStyle w:val="Item"/>
        <w:numPr>
          <w:ilvl w:val="0"/>
          <w:numId w:val="2"/>
        </w:numPr>
        <w:spacing w:after="240"/>
        <w:rPr>
          <w:rFonts w:eastAsiaTheme="minorEastAsia"/>
          <w:b/>
          <w:bCs/>
          <w:sz w:val="24"/>
          <w:szCs w:val="24"/>
        </w:rPr>
      </w:pPr>
      <w:r>
        <w:rPr>
          <w:b/>
          <w:bCs/>
          <w:sz w:val="24"/>
          <w:szCs w:val="24"/>
        </w:rPr>
        <w:t>Section 2, ‘APPLICABILITY AND IMPLEMENTATION’</w:t>
      </w:r>
    </w:p>
    <w:p w14:paraId="40130C51" w14:textId="77777777" w:rsidR="00F63A8C" w:rsidRPr="009A6739" w:rsidRDefault="00F63A8C" w:rsidP="009925AF">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Insert</w:t>
      </w:r>
      <w:r w:rsidRPr="009A6739">
        <w:rPr>
          <w:rFonts w:ascii="Times New Roman" w:eastAsia="Times New Roman" w:hAnsi="Times New Roman" w:cs="Times New Roman"/>
          <w:b/>
          <w:bCs/>
          <w:sz w:val="24"/>
          <w:szCs w:val="24"/>
        </w:rPr>
        <w:t>:</w:t>
      </w:r>
    </w:p>
    <w:p w14:paraId="35CC5AFD" w14:textId="2D96087E" w:rsidR="00F63A8C" w:rsidRDefault="00F63A8C" w:rsidP="009925AF">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8636E5">
        <w:rPr>
          <w:rFonts w:ascii="Times New Roman" w:eastAsia="Times New Roman" w:hAnsi="Times New Roman" w:cs="Times New Roman"/>
          <w:sz w:val="24"/>
          <w:szCs w:val="24"/>
        </w:rPr>
        <w:tab/>
      </w:r>
      <w:r w:rsidR="00D80B75">
        <w:rPr>
          <w:rFonts w:ascii="Times New Roman" w:eastAsia="Times New Roman" w:hAnsi="Times New Roman" w:cs="Times New Roman"/>
          <w:sz w:val="24"/>
          <w:szCs w:val="24"/>
        </w:rPr>
        <w:tab/>
      </w:r>
      <w:r>
        <w:rPr>
          <w:rFonts w:ascii="Times New Roman" w:eastAsia="Times New Roman" w:hAnsi="Times New Roman" w:cs="Times New Roman"/>
          <w:sz w:val="24"/>
          <w:szCs w:val="24"/>
        </w:rPr>
        <w:t>This standard is not applicable to:</w:t>
      </w:r>
    </w:p>
    <w:p w14:paraId="7BCB7466" w14:textId="410A76BA" w:rsidR="00F63A8C" w:rsidRDefault="00F63A8C" w:rsidP="000E11EE">
      <w:pPr>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2.5.1</w:t>
      </w:r>
      <w:r>
        <w:rPr>
          <w:rFonts w:ascii="Times New Roman" w:eastAsia="Times New Roman" w:hAnsi="Times New Roman" w:cs="Times New Roman"/>
          <w:sz w:val="24"/>
          <w:szCs w:val="24"/>
        </w:rPr>
        <w:tab/>
      </w:r>
      <w:r w:rsidRPr="00E356C2">
        <w:rPr>
          <w:rFonts w:ascii="Times New Roman" w:eastAsia="Times New Roman" w:hAnsi="Times New Roman" w:cs="Times New Roman"/>
          <w:sz w:val="24"/>
          <w:szCs w:val="24"/>
        </w:rPr>
        <w:t>M and N category vehicles with a Gross Vehicle Mass less than or equal to 3.5 tonnes, which comply with the technical requirements of Vehicle Standard (Australian Design Rule 79/04 — Emission Control for Light Vehicles) 2011, or,</w:t>
      </w:r>
    </w:p>
    <w:p w14:paraId="35175D57" w14:textId="77777777" w:rsidR="003A0245" w:rsidRDefault="00F63A8C" w:rsidP="000E11EE">
      <w:pPr>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r>
        <w:rPr>
          <w:rFonts w:ascii="Times New Roman" w:eastAsia="Times New Roman" w:hAnsi="Times New Roman" w:cs="Times New Roman"/>
          <w:sz w:val="24"/>
          <w:szCs w:val="24"/>
        </w:rPr>
        <w:tab/>
      </w:r>
      <w:r w:rsidRPr="00E356C2">
        <w:rPr>
          <w:rFonts w:ascii="Times New Roman" w:eastAsia="Times New Roman" w:hAnsi="Times New Roman" w:cs="Times New Roman"/>
          <w:sz w:val="24"/>
          <w:szCs w:val="24"/>
        </w:rPr>
        <w:t>M and N category vehicles, with a Gross Vehicle Mass greater than 3.5 tonnes, which comply with the technical requirements of Vehicle Standard (Australian Design Rule 80/03 — Emission Control for Heavy Vehicles) 2006— Emission Control for Light Vehicles) 2011.</w:t>
      </w:r>
    </w:p>
    <w:p w14:paraId="679C80E4" w14:textId="1BFEA18D" w:rsidR="00657DEC" w:rsidRPr="00600212" w:rsidRDefault="00694B04" w:rsidP="00600212">
      <w:pPr>
        <w:pStyle w:val="Item"/>
        <w:numPr>
          <w:ilvl w:val="0"/>
          <w:numId w:val="2"/>
        </w:numPr>
        <w:spacing w:after="240"/>
        <w:rPr>
          <w:b/>
          <w:bCs/>
          <w:sz w:val="24"/>
          <w:szCs w:val="24"/>
        </w:rPr>
      </w:pPr>
      <w:r w:rsidRPr="00600212">
        <w:rPr>
          <w:b/>
          <w:bCs/>
          <w:sz w:val="24"/>
          <w:szCs w:val="24"/>
        </w:rPr>
        <w:t>Appendix A</w:t>
      </w:r>
    </w:p>
    <w:p w14:paraId="29F56A61" w14:textId="77777777" w:rsidR="00694B04" w:rsidRPr="00600212" w:rsidRDefault="00694B04" w:rsidP="00600212">
      <w:pPr>
        <w:ind w:firstLine="720"/>
        <w:rPr>
          <w:rFonts w:ascii="Times New Roman" w:eastAsia="Times New Roman" w:hAnsi="Times New Roman" w:cs="Times New Roman"/>
          <w:b/>
          <w:bCs/>
          <w:sz w:val="24"/>
          <w:szCs w:val="24"/>
        </w:rPr>
      </w:pPr>
      <w:r w:rsidRPr="00600212">
        <w:rPr>
          <w:rFonts w:ascii="Times New Roman" w:eastAsia="Times New Roman" w:hAnsi="Times New Roman" w:cs="Times New Roman"/>
          <w:b/>
          <w:bCs/>
          <w:sz w:val="24"/>
          <w:szCs w:val="24"/>
        </w:rPr>
        <w:t>Omit:</w:t>
      </w:r>
    </w:p>
    <w:p w14:paraId="792DEB43" w14:textId="77777777" w:rsidR="00694B04" w:rsidRPr="00600212" w:rsidRDefault="00694B04" w:rsidP="00694B04">
      <w:pPr>
        <w:pStyle w:val="NormalWeb"/>
        <w:rPr>
          <w:rFonts w:ascii="Arial,Bold" w:hAnsi="Arial,Bold"/>
          <w:sz w:val="20"/>
          <w:szCs w:val="20"/>
        </w:rPr>
      </w:pPr>
      <w:r w:rsidRPr="00600212">
        <w:rPr>
          <w:rFonts w:ascii="Arial,Bold" w:hAnsi="Arial,Bold"/>
          <w:sz w:val="20"/>
          <w:szCs w:val="20"/>
        </w:rPr>
        <w:t xml:space="preserve">NOTE: THIS VERSION OF UN ECE REGULATION NO. 24 WITH ABOVEMENTIONED REVISIONS INCORPORATED WAS COMPILED BY THE AUSTRALIAN DEPARTMENT OF TRANSPORT AND REGIONAL SERVICES. </w:t>
      </w:r>
    </w:p>
    <w:p w14:paraId="2E37CB36" w14:textId="77777777" w:rsidR="00694B04" w:rsidRPr="00600212" w:rsidRDefault="007D52F5" w:rsidP="00600212">
      <w:pPr>
        <w:ind w:firstLine="720"/>
        <w:rPr>
          <w:rFonts w:ascii="Times New Roman" w:hAnsi="Times New Roman"/>
          <w:b/>
          <w:bCs/>
          <w:sz w:val="24"/>
          <w:szCs w:val="24"/>
        </w:rPr>
      </w:pPr>
      <w:r w:rsidRPr="00600212">
        <w:rPr>
          <w:rFonts w:ascii="Times New Roman" w:eastAsia="Times New Roman" w:hAnsi="Times New Roman" w:cs="Times New Roman"/>
          <w:b/>
          <w:bCs/>
          <w:sz w:val="24"/>
          <w:szCs w:val="24"/>
        </w:rPr>
        <w:t>Insert:</w:t>
      </w:r>
    </w:p>
    <w:p w14:paraId="4F388C7E" w14:textId="00955201" w:rsidR="007D52F5" w:rsidRDefault="007D52F5" w:rsidP="007D52F5">
      <w:pPr>
        <w:pStyle w:val="NormalWeb"/>
      </w:pPr>
      <w:r w:rsidRPr="00600212">
        <w:rPr>
          <w:rFonts w:ascii="Arial,Bold" w:hAnsi="Arial,Bold"/>
          <w:sz w:val="20"/>
          <w:szCs w:val="20"/>
        </w:rPr>
        <w:t>NOTE: THIS VERSION OF UN ECE REGULATION NO. 24 WITH ABOVEMENTIONED REVISIONS INCORPORATED WAS COMPILED BY THE AUSTRALIAN DEPARTMENT OF INFRASTRUCTURE, TRANSPORT, REGIONAL DEVELOPMENT AND COMMUNICATIONS.</w:t>
      </w:r>
      <w:r>
        <w:rPr>
          <w:rFonts w:ascii="Arial,Bold" w:hAnsi="Arial,Bold"/>
          <w:sz w:val="20"/>
          <w:szCs w:val="20"/>
        </w:rPr>
        <w:t xml:space="preserve"> </w:t>
      </w:r>
    </w:p>
    <w:p w14:paraId="73745CFE" w14:textId="348D5D0F" w:rsidR="007D52F5" w:rsidRDefault="007D52F5" w:rsidP="00CA6B66">
      <w:pPr>
        <w:pStyle w:val="NormalWeb"/>
        <w:sectPr w:rsidR="007D52F5" w:rsidSect="00942E43">
          <w:headerReference w:type="default" r:id="rId20"/>
          <w:pgSz w:w="11906" w:h="16838"/>
          <w:pgMar w:top="1440" w:right="1440" w:bottom="1440" w:left="1440" w:header="708" w:footer="708" w:gutter="0"/>
          <w:cols w:space="708"/>
          <w:docGrid w:linePitch="360"/>
        </w:sectPr>
      </w:pPr>
    </w:p>
    <w:p w14:paraId="7F0465B9" w14:textId="77777777" w:rsidR="7924CA34" w:rsidRDefault="7924CA34" w:rsidP="38C86CAA">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515B9E33" w:rsidRPr="072E9F73">
        <w:rPr>
          <w:rStyle w:val="CharSectno"/>
          <w:rFonts w:ascii="Arial" w:hAnsi="Arial" w:cs="Arial"/>
          <w:sz w:val="32"/>
          <w:szCs w:val="32"/>
        </w:rPr>
        <w:t>4</w:t>
      </w:r>
      <w:r w:rsidRPr="072E9F73">
        <w:rPr>
          <w:rStyle w:val="CharSectno"/>
          <w:rFonts w:ascii="Arial" w:hAnsi="Arial" w:cs="Arial"/>
          <w:sz w:val="32"/>
          <w:szCs w:val="32"/>
        </w:rPr>
        <w:t xml:space="preserve"> – Amendment</w:t>
      </w:r>
      <w:r w:rsidR="684622DE" w:rsidRPr="072E9F73">
        <w:rPr>
          <w:rStyle w:val="CharSectno"/>
          <w:rFonts w:ascii="Arial" w:hAnsi="Arial" w:cs="Arial"/>
          <w:sz w:val="32"/>
          <w:szCs w:val="32"/>
        </w:rPr>
        <w:t>s</w:t>
      </w:r>
    </w:p>
    <w:p w14:paraId="6439B12F" w14:textId="77777777" w:rsidR="00A16B8F" w:rsidRPr="00A16B8F" w:rsidRDefault="00A16B8F" w:rsidP="00A16B8F">
      <w:pPr>
        <w:pStyle w:val="Item"/>
        <w:ind w:left="0"/>
        <w:rPr>
          <w:b/>
          <w:bCs/>
          <w:sz w:val="24"/>
          <w:szCs w:val="24"/>
        </w:rPr>
      </w:pPr>
      <w:r w:rsidRPr="00A16B8F">
        <w:rPr>
          <w:b/>
          <w:bCs/>
          <w:sz w:val="24"/>
          <w:szCs w:val="24"/>
        </w:rPr>
        <w:t>Vehicle Standard (Australian Design Rule </w:t>
      </w:r>
      <w:bookmarkStart w:id="8" w:name="ADR_number"/>
      <w:r w:rsidRPr="00A16B8F">
        <w:rPr>
          <w:b/>
          <w:bCs/>
          <w:sz w:val="24"/>
          <w:szCs w:val="24"/>
        </w:rPr>
        <w:t>31/</w:t>
      </w:r>
      <w:bookmarkEnd w:id="8"/>
      <w:r w:rsidRPr="00A16B8F">
        <w:rPr>
          <w:b/>
          <w:bCs/>
          <w:sz w:val="24"/>
          <w:szCs w:val="24"/>
        </w:rPr>
        <w:t>04 – </w:t>
      </w:r>
      <w:bookmarkStart w:id="9" w:name="ADR_name"/>
      <w:r w:rsidRPr="00A16B8F">
        <w:rPr>
          <w:b/>
          <w:bCs/>
          <w:sz w:val="24"/>
          <w:szCs w:val="24"/>
        </w:rPr>
        <w:t>Brake Systems for Passenger Cars</w:t>
      </w:r>
      <w:bookmarkEnd w:id="9"/>
      <w:r w:rsidRPr="00A16B8F">
        <w:rPr>
          <w:b/>
          <w:bCs/>
          <w:sz w:val="24"/>
          <w:szCs w:val="24"/>
        </w:rPr>
        <w:t>) 2017</w:t>
      </w:r>
    </w:p>
    <w:p w14:paraId="144F37D6" w14:textId="77777777" w:rsidR="00A16B8F" w:rsidRPr="00CF19BC" w:rsidRDefault="00A16B8F" w:rsidP="004651F0">
      <w:pPr>
        <w:pStyle w:val="Heading3"/>
        <w:numPr>
          <w:ilvl w:val="0"/>
          <w:numId w:val="1"/>
        </w:numPr>
        <w:spacing w:after="240"/>
        <w:rPr>
          <w:rFonts w:ascii="Times New Roman" w:hAnsi="Times New Roman" w:cs="Times New Roman"/>
          <w:b/>
          <w:bCs/>
          <w:color w:val="000000" w:themeColor="text1"/>
        </w:rPr>
      </w:pPr>
      <w:r w:rsidRPr="00CF19BC">
        <w:rPr>
          <w:rFonts w:ascii="Times New Roman" w:eastAsia="Times New Roman" w:hAnsi="Times New Roman" w:cs="Times New Roman"/>
          <w:b/>
          <w:bCs/>
          <w:color w:val="auto"/>
        </w:rPr>
        <w:t>Section 3.1 to Section 3.5</w:t>
      </w:r>
    </w:p>
    <w:p w14:paraId="3E1DC577" w14:textId="77777777" w:rsidR="00A16B8F" w:rsidRPr="00CF19BC" w:rsidRDefault="00A16B8F" w:rsidP="009925AF">
      <w:pPr>
        <w:ind w:firstLine="720"/>
        <w:rPr>
          <w:rFonts w:ascii="Times New Roman" w:eastAsia="Times New Roman" w:hAnsi="Times New Roman" w:cs="Times New Roman"/>
          <w:b/>
          <w:bCs/>
          <w:sz w:val="24"/>
          <w:szCs w:val="24"/>
        </w:rPr>
      </w:pPr>
      <w:r w:rsidRPr="00CF19BC">
        <w:rPr>
          <w:rFonts w:ascii="Times New Roman" w:eastAsia="Times New Roman" w:hAnsi="Times New Roman" w:cs="Times New Roman"/>
          <w:b/>
          <w:bCs/>
          <w:sz w:val="24"/>
          <w:szCs w:val="24"/>
        </w:rPr>
        <w:t>Omit:</w:t>
      </w:r>
    </w:p>
    <w:p w14:paraId="6CD830A9" w14:textId="41F89623" w:rsidR="00A16B8F" w:rsidRPr="00A16B8F" w:rsidRDefault="00A16B8F" w:rsidP="009925AF">
      <w:pPr>
        <w:pStyle w:val="subclause"/>
        <w:shd w:val="clear" w:color="auto" w:fill="FFFFFF"/>
        <w:spacing w:before="120" w:beforeAutospacing="0" w:after="120" w:afterAutospacing="0"/>
        <w:ind w:left="1440" w:right="851" w:hanging="1440"/>
        <w:rPr>
          <w:color w:val="000000"/>
        </w:rPr>
      </w:pPr>
      <w:r w:rsidRPr="00B21339">
        <w:rPr>
          <w:color w:val="000000"/>
        </w:rPr>
        <w:t>3.1.</w:t>
      </w:r>
      <w:r>
        <w:rPr>
          <w:color w:val="000000"/>
        </w:rPr>
        <w:tab/>
      </w:r>
      <w:r w:rsidRPr="00A16B8F">
        <w:rPr>
          <w:color w:val="000000"/>
        </w:rPr>
        <w:t>This vehicle standard applies to category LEP, MA, MB, MC and NA vehicles; from the dates set out in clauses 3.1.1 to 3.1.2, and the table under clause 3.6 below.</w:t>
      </w:r>
    </w:p>
    <w:p w14:paraId="3B22C531" w14:textId="0FCC6ECF" w:rsidR="00A16B8F" w:rsidRPr="00A16B8F" w:rsidRDefault="00A16B8F" w:rsidP="009925AF">
      <w:pPr>
        <w:pStyle w:val="subsubclause"/>
        <w:shd w:val="clear" w:color="auto" w:fill="FFFFFF"/>
        <w:spacing w:before="120" w:beforeAutospacing="0" w:after="120" w:afterAutospacing="0"/>
        <w:ind w:right="851"/>
        <w:rPr>
          <w:color w:val="000000"/>
        </w:rPr>
      </w:pPr>
      <w:r w:rsidRPr="00A16B8F">
        <w:rPr>
          <w:color w:val="000000"/>
        </w:rPr>
        <w:t>3.1.1.</w:t>
      </w:r>
      <w:r>
        <w:rPr>
          <w:color w:val="000000"/>
        </w:rPr>
        <w:tab/>
      </w:r>
      <w:r w:rsidR="0095135F">
        <w:rPr>
          <w:color w:val="000000"/>
        </w:rPr>
        <w:tab/>
      </w:r>
      <w:r w:rsidRPr="00A16B8F">
        <w:rPr>
          <w:color w:val="000000"/>
        </w:rPr>
        <w:t>1 July 2019 for all new model vehicles.</w:t>
      </w:r>
      <w:r w:rsidR="00FF6CB1">
        <w:rPr>
          <w:color w:val="000000"/>
        </w:rPr>
        <w:t xml:space="preserve"> </w:t>
      </w:r>
    </w:p>
    <w:p w14:paraId="3FF3AAE3" w14:textId="6F210BA4" w:rsidR="00A16B8F" w:rsidRPr="00A16B8F" w:rsidRDefault="00A16B8F" w:rsidP="009925AF">
      <w:pPr>
        <w:pStyle w:val="subsubclause"/>
        <w:shd w:val="clear" w:color="auto" w:fill="FFFFFF"/>
        <w:spacing w:before="120" w:beforeAutospacing="0" w:after="120" w:afterAutospacing="0"/>
        <w:ind w:left="1440" w:right="851" w:hanging="1440"/>
        <w:rPr>
          <w:color w:val="000000"/>
        </w:rPr>
      </w:pPr>
      <w:r w:rsidRPr="00A16B8F">
        <w:rPr>
          <w:color w:val="000000"/>
        </w:rPr>
        <w:t>3.1.2.</w:t>
      </w:r>
      <w:r>
        <w:rPr>
          <w:color w:val="000000"/>
        </w:rPr>
        <w:tab/>
      </w:r>
      <w:r w:rsidRPr="00A16B8F">
        <w:rPr>
          <w:color w:val="000000"/>
        </w:rPr>
        <w:t>There is no mandatory application date for all other vehicles. They may comply with this vehicle standard or may continue to comply with ADR 31/03.</w:t>
      </w:r>
    </w:p>
    <w:p w14:paraId="01EFA840" w14:textId="324BD2D9" w:rsidR="00A16B8F" w:rsidRPr="00A16B8F" w:rsidRDefault="00A16B8F" w:rsidP="009925AF">
      <w:pPr>
        <w:pStyle w:val="subclause"/>
        <w:shd w:val="clear" w:color="auto" w:fill="FFFFFF"/>
        <w:spacing w:before="120" w:beforeAutospacing="0" w:after="120" w:afterAutospacing="0"/>
        <w:ind w:left="1440" w:right="851" w:hanging="1440"/>
        <w:rPr>
          <w:color w:val="000000"/>
        </w:rPr>
      </w:pPr>
      <w:r w:rsidRPr="00A16B8F">
        <w:rPr>
          <w:color w:val="000000"/>
        </w:rPr>
        <w:t>3.2.</w:t>
      </w:r>
      <w:r>
        <w:rPr>
          <w:color w:val="000000"/>
        </w:rPr>
        <w:tab/>
      </w:r>
      <w:r w:rsidRPr="00A16B8F">
        <w:rPr>
          <w:color w:val="000000"/>
        </w:rPr>
        <w:t>For the purposes of clause 3.1.1, a "new model" is a vehicle model first produced with a </w:t>
      </w:r>
      <w:r w:rsidRPr="009925AF">
        <w:rPr>
          <w:color w:val="000000"/>
        </w:rPr>
        <w:t>'Date of manufacture</w:t>
      </w:r>
      <w:r w:rsidRPr="00A16B8F">
        <w:rPr>
          <w:color w:val="000000"/>
        </w:rPr>
        <w:t>' on or after the agreed date in that clause.</w:t>
      </w:r>
    </w:p>
    <w:p w14:paraId="6216544C" w14:textId="1763AA27" w:rsidR="00A16B8F" w:rsidRPr="00A16B8F" w:rsidRDefault="00A16B8F" w:rsidP="009925AF">
      <w:pPr>
        <w:pStyle w:val="subclause"/>
        <w:shd w:val="clear" w:color="auto" w:fill="FFFFFF"/>
        <w:spacing w:before="120" w:beforeAutospacing="0" w:after="120" w:afterAutospacing="0"/>
        <w:ind w:left="1440" w:right="851" w:hanging="1440"/>
        <w:rPr>
          <w:color w:val="000000"/>
        </w:rPr>
      </w:pPr>
      <w:r w:rsidRPr="00A16B8F">
        <w:rPr>
          <w:color w:val="000000"/>
        </w:rPr>
        <w:t>3.3.</w:t>
      </w:r>
      <w:r>
        <w:rPr>
          <w:color w:val="000000"/>
        </w:rPr>
        <w:tab/>
      </w:r>
      <w:r w:rsidRPr="00A16B8F">
        <w:rPr>
          <w:color w:val="000000"/>
        </w:rPr>
        <w:t>Category MB, MC or NA vehicles complying with the requirements of ADR 35/… will be accepted as complying with this standard.</w:t>
      </w:r>
    </w:p>
    <w:p w14:paraId="0DACD888" w14:textId="79D35E46" w:rsidR="00A16B8F" w:rsidRPr="00A16B8F" w:rsidRDefault="00A16B8F" w:rsidP="009925AF">
      <w:pPr>
        <w:pStyle w:val="subclause"/>
        <w:shd w:val="clear" w:color="auto" w:fill="FFFFFF"/>
        <w:spacing w:before="120" w:beforeAutospacing="0" w:after="120" w:afterAutospacing="0"/>
        <w:ind w:left="1440" w:right="851" w:hanging="1440"/>
        <w:rPr>
          <w:color w:val="000000"/>
        </w:rPr>
      </w:pPr>
      <w:r w:rsidRPr="00A16B8F">
        <w:rPr>
          <w:color w:val="000000"/>
        </w:rPr>
        <w:t>3.4.</w:t>
      </w:r>
      <w:r>
        <w:rPr>
          <w:color w:val="000000"/>
        </w:rPr>
        <w:tab/>
      </w:r>
      <w:r w:rsidRPr="00A16B8F">
        <w:rPr>
          <w:color w:val="000000"/>
        </w:rPr>
        <w:t>Category LEP vehicles that are fitted with a single foot pedal controlling both front and rear service brakes must comply with the requirements of this standard applicable for category MA vehicles. Other category LEP vehicles must comply with ADR 33/…</w:t>
      </w:r>
    </w:p>
    <w:p w14:paraId="3AFB999F" w14:textId="430101E9" w:rsidR="00A16B8F" w:rsidRPr="00A16B8F" w:rsidRDefault="00A16B8F" w:rsidP="009925AF">
      <w:pPr>
        <w:pStyle w:val="subclause"/>
        <w:shd w:val="clear" w:color="auto" w:fill="FFFFFF"/>
        <w:spacing w:before="120" w:beforeAutospacing="0" w:after="120" w:afterAutospacing="0"/>
        <w:ind w:left="1440" w:right="851" w:hanging="1440"/>
        <w:rPr>
          <w:color w:val="000000"/>
        </w:rPr>
      </w:pPr>
      <w:r w:rsidRPr="00A16B8F">
        <w:rPr>
          <w:color w:val="000000"/>
        </w:rPr>
        <w:t>3.5.</w:t>
      </w:r>
      <w:r>
        <w:rPr>
          <w:color w:val="000000"/>
        </w:rPr>
        <w:tab/>
      </w:r>
      <w:r w:rsidRPr="00A16B8F">
        <w:rPr>
          <w:color w:val="000000"/>
        </w:rPr>
        <w:t>Category MA, MB, MC and NA vehicles certified to this standard must also be certified to ADR 88/… – Electronic Stability Control (ESC) Systems and ADR 89/… – Brake Assist Systems (BAS).</w:t>
      </w:r>
    </w:p>
    <w:p w14:paraId="614135C9" w14:textId="77777777" w:rsidR="00A16B8F" w:rsidRPr="00A16B8F" w:rsidRDefault="00A16B8F" w:rsidP="009925AF">
      <w:pPr>
        <w:ind w:firstLine="720"/>
        <w:rPr>
          <w:rFonts w:ascii="Times New Roman" w:eastAsia="Times New Roman" w:hAnsi="Times New Roman" w:cs="Times New Roman"/>
          <w:b/>
          <w:bCs/>
          <w:sz w:val="24"/>
          <w:szCs w:val="24"/>
        </w:rPr>
      </w:pPr>
      <w:r w:rsidRPr="00A16B8F">
        <w:rPr>
          <w:rFonts w:ascii="Times New Roman" w:eastAsia="Times New Roman" w:hAnsi="Times New Roman" w:cs="Times New Roman"/>
          <w:b/>
          <w:bCs/>
          <w:sz w:val="24"/>
          <w:szCs w:val="24"/>
        </w:rPr>
        <w:t xml:space="preserve">Substitute: </w:t>
      </w:r>
    </w:p>
    <w:p w14:paraId="1DB955BC" w14:textId="7BA4CFD3" w:rsidR="00A16B8F" w:rsidRPr="009925AF" w:rsidRDefault="00A16B8F" w:rsidP="009925AF">
      <w:pPr>
        <w:pStyle w:val="subclause"/>
        <w:shd w:val="clear" w:color="auto" w:fill="FFFFFF"/>
        <w:spacing w:before="120" w:beforeAutospacing="0" w:after="120" w:afterAutospacing="0"/>
        <w:ind w:left="1440" w:right="851" w:hanging="1440"/>
        <w:rPr>
          <w:color w:val="000000"/>
        </w:rPr>
      </w:pPr>
      <w:r w:rsidRPr="009925AF">
        <w:rPr>
          <w:color w:val="000000"/>
        </w:rPr>
        <w:t>3.1.</w:t>
      </w:r>
      <w:r w:rsidRPr="009925AF">
        <w:rPr>
          <w:color w:val="000000"/>
        </w:rPr>
        <w:tab/>
        <w:t>This vehicle standard applies to category LEP, MA, MB, MC and NA vehicles; from the dates set out in clauses 3.1.1 to 3.1.2, and the table under clause 3.6 below.</w:t>
      </w:r>
    </w:p>
    <w:p w14:paraId="6A1ACE7B" w14:textId="050C6F58" w:rsidR="00A16B8F" w:rsidRPr="009925AF" w:rsidRDefault="00A16B8F" w:rsidP="009925AF">
      <w:pPr>
        <w:pStyle w:val="subclause"/>
        <w:shd w:val="clear" w:color="auto" w:fill="FFFFFF"/>
        <w:spacing w:before="120" w:beforeAutospacing="0" w:after="120" w:afterAutospacing="0"/>
        <w:ind w:left="1440" w:right="851" w:hanging="1440"/>
        <w:rPr>
          <w:color w:val="000000"/>
        </w:rPr>
      </w:pPr>
      <w:r w:rsidRPr="009925AF">
        <w:rPr>
          <w:color w:val="000000"/>
        </w:rPr>
        <w:t>3.1.1.</w:t>
      </w:r>
      <w:r w:rsidRPr="009925AF">
        <w:rPr>
          <w:color w:val="000000"/>
        </w:rPr>
        <w:tab/>
        <w:t>1 July 2019 for all new model vehicles.</w:t>
      </w:r>
    </w:p>
    <w:p w14:paraId="217045F0" w14:textId="57B3AB33" w:rsidR="00A16B8F" w:rsidRPr="009925AF" w:rsidRDefault="00A16B8F" w:rsidP="009925AF">
      <w:pPr>
        <w:pStyle w:val="subclause"/>
        <w:shd w:val="clear" w:color="auto" w:fill="FFFFFF"/>
        <w:spacing w:before="120" w:beforeAutospacing="0" w:after="120" w:afterAutospacing="0"/>
        <w:ind w:left="1440" w:right="851" w:hanging="1440"/>
        <w:rPr>
          <w:color w:val="000000"/>
        </w:rPr>
      </w:pPr>
      <w:r w:rsidRPr="009925AF">
        <w:rPr>
          <w:color w:val="000000"/>
        </w:rPr>
        <w:t>3.1.2.</w:t>
      </w:r>
      <w:r w:rsidRPr="009925AF">
        <w:rPr>
          <w:color w:val="000000"/>
        </w:rPr>
        <w:tab/>
        <w:t>There is no mandatory application date for all other vehicles. They may comply with this vehicle standard or may continue to comply with Vehicle Standard (Australian Design Rule 31/03 – Brake Systems for Passenger Cars) 2013.</w:t>
      </w:r>
    </w:p>
    <w:p w14:paraId="6B37C853" w14:textId="421596B3" w:rsidR="00A16B8F" w:rsidRPr="009925AF" w:rsidRDefault="00A16B8F" w:rsidP="009925AF">
      <w:pPr>
        <w:pStyle w:val="subclause"/>
        <w:shd w:val="clear" w:color="auto" w:fill="FFFFFF"/>
        <w:spacing w:before="120" w:beforeAutospacing="0" w:after="120" w:afterAutospacing="0"/>
        <w:ind w:left="1440" w:right="851" w:hanging="1440"/>
        <w:rPr>
          <w:color w:val="000000"/>
        </w:rPr>
      </w:pPr>
      <w:r w:rsidRPr="009925AF">
        <w:rPr>
          <w:color w:val="000000"/>
        </w:rPr>
        <w:t>3.2.</w:t>
      </w:r>
      <w:r w:rsidRPr="009925AF">
        <w:rPr>
          <w:color w:val="000000"/>
        </w:rPr>
        <w:tab/>
        <w:t>For the purposes of clause 3.1.1, a "new model" is a vehicle model first produced with a 'Date of manufacture' on or after the agreed date in that clause.</w:t>
      </w:r>
    </w:p>
    <w:p w14:paraId="560D0493" w14:textId="783FA7F6" w:rsidR="00A16B8F" w:rsidRPr="009925AF" w:rsidRDefault="00A16B8F" w:rsidP="009925AF">
      <w:pPr>
        <w:pStyle w:val="subclause"/>
        <w:shd w:val="clear" w:color="auto" w:fill="FFFFFF"/>
        <w:spacing w:before="120" w:beforeAutospacing="0" w:after="120" w:afterAutospacing="0"/>
        <w:ind w:left="1440" w:right="851" w:hanging="1440"/>
        <w:rPr>
          <w:color w:val="000000"/>
        </w:rPr>
      </w:pPr>
      <w:r w:rsidRPr="009925AF">
        <w:rPr>
          <w:color w:val="000000"/>
        </w:rPr>
        <w:t>3.3.</w:t>
      </w:r>
      <w:r w:rsidRPr="009925AF">
        <w:rPr>
          <w:color w:val="000000"/>
        </w:rPr>
        <w:tab/>
        <w:t>Category MB, MC or NA vehicles complying with the requirements of Vehicle Standard (Australian Design Rule 35/… – Commercial Vehicle Brake Systems) will be accepted as complying with this standard.</w:t>
      </w:r>
    </w:p>
    <w:p w14:paraId="4C754EF2" w14:textId="4B8439E4" w:rsidR="00A16B8F" w:rsidRPr="009925AF" w:rsidRDefault="00A16B8F" w:rsidP="009925AF">
      <w:pPr>
        <w:pStyle w:val="subclause"/>
        <w:shd w:val="clear" w:color="auto" w:fill="FFFFFF"/>
        <w:spacing w:before="120" w:beforeAutospacing="0" w:after="120" w:afterAutospacing="0"/>
        <w:ind w:left="1440" w:right="851" w:hanging="1440"/>
        <w:rPr>
          <w:color w:val="000000"/>
        </w:rPr>
      </w:pPr>
      <w:r w:rsidRPr="009925AF">
        <w:rPr>
          <w:color w:val="000000"/>
        </w:rPr>
        <w:t>3.4.</w:t>
      </w:r>
      <w:r w:rsidRPr="009925AF">
        <w:rPr>
          <w:color w:val="000000"/>
        </w:rPr>
        <w:tab/>
        <w:t xml:space="preserve">Category LEP vehicles that are fitted with a single foot pedal controlling both front and rear service brakes must comply with the </w:t>
      </w:r>
      <w:r w:rsidRPr="009925AF">
        <w:rPr>
          <w:color w:val="000000"/>
        </w:rPr>
        <w:lastRenderedPageBreak/>
        <w:t>requirements of this standard applicable for category MA vehicles other than Clause 3.5. Other category LEP vehicles must comply with Vehicle Standard (Australian Design Rule 33/… – Brake Systems for Motorcycles and Mopeds).</w:t>
      </w:r>
    </w:p>
    <w:p w14:paraId="4B62880F" w14:textId="79DE570F" w:rsidR="00A16B8F" w:rsidRPr="00AA7541" w:rsidRDefault="00A16B8F" w:rsidP="009925AF">
      <w:pPr>
        <w:pStyle w:val="subclause"/>
        <w:shd w:val="clear" w:color="auto" w:fill="FFFFFF"/>
        <w:spacing w:before="120" w:beforeAutospacing="0" w:after="120" w:afterAutospacing="0"/>
        <w:ind w:left="1440" w:right="851" w:hanging="1440"/>
        <w:rPr>
          <w:color w:val="000000"/>
        </w:rPr>
      </w:pPr>
      <w:r w:rsidRPr="009925AF">
        <w:rPr>
          <w:color w:val="000000"/>
        </w:rPr>
        <w:t>3.5.</w:t>
      </w:r>
      <w:r w:rsidRPr="009925AF">
        <w:rPr>
          <w:color w:val="000000"/>
        </w:rPr>
        <w:tab/>
        <w:t xml:space="preserve">Category MA, MB, MC and NA vehicles certified to this standard must also be certified to Vehicle Standard (Australian Design Rule 88/… – Electronic Stability Control (ESC) Systems) and Vehicle Standard (Australian Design Rule 89/00 – Brake Assist </w:t>
      </w:r>
      <w:r w:rsidRPr="00AA7541">
        <w:rPr>
          <w:color w:val="000000"/>
        </w:rPr>
        <w:t>Systems (BAS)).</w:t>
      </w:r>
    </w:p>
    <w:p w14:paraId="7F0465C5" w14:textId="5FCB2BBA" w:rsidR="00B05761" w:rsidRDefault="00A16B8F" w:rsidP="009925AF">
      <w:pPr>
        <w:pStyle w:val="Item"/>
        <w:ind w:left="1440"/>
        <w:sectPr w:rsidR="00B05761" w:rsidSect="00942E43">
          <w:headerReference w:type="default" r:id="rId21"/>
          <w:pgSz w:w="11906" w:h="16838"/>
          <w:pgMar w:top="1440" w:right="1440" w:bottom="1440" w:left="1440" w:header="708" w:footer="708" w:gutter="0"/>
          <w:cols w:space="708"/>
          <w:docGrid w:linePitch="360"/>
        </w:sectPr>
      </w:pPr>
      <w:r w:rsidRPr="00AA7541">
        <w:rPr>
          <w:color w:val="000000"/>
          <w:sz w:val="20"/>
        </w:rPr>
        <w:t>Note: The ellipsis (…) indicates the version(s) of the ADR in force at the ‘Date of Manufacture’.</w:t>
      </w:r>
    </w:p>
    <w:p w14:paraId="7F0465C6" w14:textId="77777777" w:rsidR="38C86CAA" w:rsidRDefault="73B885C9" w:rsidP="168F6321">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3CA2D897" w:rsidRPr="072E9F73">
        <w:rPr>
          <w:rStyle w:val="CharSectno"/>
          <w:rFonts w:ascii="Arial" w:hAnsi="Arial" w:cs="Arial"/>
          <w:sz w:val="32"/>
          <w:szCs w:val="32"/>
        </w:rPr>
        <w:t>5</w:t>
      </w:r>
      <w:r w:rsidRPr="072E9F73">
        <w:rPr>
          <w:rStyle w:val="CharSectno"/>
          <w:rFonts w:ascii="Arial" w:hAnsi="Arial" w:cs="Arial"/>
          <w:sz w:val="32"/>
          <w:szCs w:val="32"/>
        </w:rPr>
        <w:t xml:space="preserve"> – Amendment</w:t>
      </w:r>
    </w:p>
    <w:p w14:paraId="54241533" w14:textId="77777777" w:rsidR="00CF19BC" w:rsidRPr="00CF19BC" w:rsidRDefault="00CF19BC" w:rsidP="00CF19BC">
      <w:pPr>
        <w:rPr>
          <w:rFonts w:ascii="Times New Roman" w:eastAsia="Times New Roman" w:hAnsi="Times New Roman" w:cs="Times New Roman"/>
          <w:b/>
          <w:bCs/>
          <w:sz w:val="24"/>
          <w:szCs w:val="24"/>
          <w:lang w:eastAsia="en-AU"/>
        </w:rPr>
      </w:pPr>
      <w:r w:rsidRPr="00CF19BC">
        <w:rPr>
          <w:rFonts w:ascii="Times New Roman" w:eastAsia="Times New Roman" w:hAnsi="Times New Roman" w:cs="Times New Roman"/>
          <w:b/>
          <w:bCs/>
          <w:sz w:val="24"/>
          <w:szCs w:val="24"/>
          <w:lang w:eastAsia="en-AU"/>
        </w:rPr>
        <w:t>Vehicle Standard (Australian Design Rule 79/04 — Emission Control for Light Vehicles) 2011</w:t>
      </w:r>
    </w:p>
    <w:p w14:paraId="074E2EE1" w14:textId="1BBDBB10" w:rsidR="00CF19BC" w:rsidRPr="009925AF" w:rsidRDefault="00CF19BC" w:rsidP="009925AF">
      <w:pPr>
        <w:pStyle w:val="Heading3"/>
        <w:spacing w:after="240"/>
        <w:rPr>
          <w:rFonts w:ascii="Times New Roman" w:eastAsia="Times New Roman" w:hAnsi="Times New Roman" w:cs="Times New Roman"/>
          <w:b/>
          <w:bCs/>
          <w:color w:val="auto"/>
        </w:rPr>
      </w:pPr>
      <w:r>
        <w:rPr>
          <w:rFonts w:ascii="Times New Roman" w:eastAsia="Times New Roman" w:hAnsi="Times New Roman" w:cs="Times New Roman"/>
          <w:b/>
          <w:bCs/>
          <w:color w:val="auto"/>
        </w:rPr>
        <w:t>1.</w:t>
      </w:r>
      <w:r>
        <w:rPr>
          <w:rFonts w:ascii="Times New Roman" w:eastAsia="Times New Roman" w:hAnsi="Times New Roman" w:cs="Times New Roman"/>
          <w:b/>
          <w:bCs/>
          <w:color w:val="auto"/>
        </w:rPr>
        <w:tab/>
      </w:r>
      <w:r w:rsidRPr="00CF19BC">
        <w:rPr>
          <w:rFonts w:ascii="Times New Roman" w:eastAsia="Times New Roman" w:hAnsi="Times New Roman" w:cs="Times New Roman"/>
          <w:b/>
          <w:bCs/>
          <w:color w:val="auto"/>
        </w:rPr>
        <w:t>Clause 3.1</w:t>
      </w:r>
    </w:p>
    <w:p w14:paraId="5D69300C" w14:textId="77777777" w:rsidR="00CF19BC" w:rsidRPr="009925AF" w:rsidRDefault="00CF19BC" w:rsidP="009925AF">
      <w:pPr>
        <w:pStyle w:val="Heading3"/>
        <w:spacing w:after="240"/>
        <w:ind w:left="720"/>
        <w:rPr>
          <w:rFonts w:ascii="Times New Roman" w:eastAsia="Times New Roman" w:hAnsi="Times New Roman" w:cs="Times New Roman"/>
          <w:b/>
          <w:bCs/>
          <w:color w:val="auto"/>
        </w:rPr>
      </w:pPr>
      <w:r w:rsidRPr="009925AF">
        <w:rPr>
          <w:rFonts w:ascii="Times New Roman" w:eastAsia="Times New Roman" w:hAnsi="Times New Roman" w:cs="Times New Roman"/>
          <w:b/>
          <w:bCs/>
          <w:color w:val="auto"/>
        </w:rPr>
        <w:t>Omit:</w:t>
      </w:r>
    </w:p>
    <w:p w14:paraId="2765330C" w14:textId="7D26FA18" w:rsidR="00CF19BC" w:rsidRPr="009925AF" w:rsidRDefault="00CF19BC" w:rsidP="009925AF">
      <w:pPr>
        <w:pStyle w:val="subclause"/>
        <w:shd w:val="clear" w:color="auto" w:fill="FFFFFF"/>
        <w:spacing w:before="120" w:beforeAutospacing="0" w:after="120" w:afterAutospacing="0"/>
        <w:ind w:left="1440" w:right="851" w:hanging="1440"/>
        <w:rPr>
          <w:color w:val="000000"/>
        </w:rPr>
      </w:pPr>
      <w:r w:rsidRPr="009925AF">
        <w:rPr>
          <w:color w:val="000000"/>
        </w:rPr>
        <w:t>3.1</w:t>
      </w:r>
      <w:r w:rsidRPr="009925AF">
        <w:rPr>
          <w:color w:val="000000"/>
        </w:rPr>
        <w:tab/>
        <w:t xml:space="preserve">For the purposes of clause 2.2, “date of manufacture” means the date the vehicle is available in Australia in a condition which will enable an identification plate to be lawfully affixed to the vehicle </w:t>
      </w:r>
    </w:p>
    <w:p w14:paraId="70642268" w14:textId="77777777" w:rsidR="00CF19BC" w:rsidRPr="00CF19BC" w:rsidRDefault="00CF19BC" w:rsidP="009925AF">
      <w:pPr>
        <w:ind w:firstLine="720"/>
        <w:rPr>
          <w:rFonts w:ascii="Times New Roman" w:eastAsia="Times New Roman" w:hAnsi="Times New Roman" w:cs="Times New Roman"/>
          <w:b/>
          <w:bCs/>
          <w:sz w:val="24"/>
          <w:szCs w:val="24"/>
        </w:rPr>
      </w:pPr>
      <w:r w:rsidRPr="00CF19BC">
        <w:rPr>
          <w:rFonts w:ascii="Times New Roman" w:eastAsia="Times New Roman" w:hAnsi="Times New Roman" w:cs="Times New Roman"/>
          <w:b/>
          <w:bCs/>
          <w:sz w:val="24"/>
          <w:szCs w:val="24"/>
        </w:rPr>
        <w:t>Substitute:</w:t>
      </w:r>
    </w:p>
    <w:p w14:paraId="77D8D2A4" w14:textId="68C228EF" w:rsidR="00F90C66" w:rsidRPr="00600212" w:rsidRDefault="00CF19BC" w:rsidP="000E11EE">
      <w:pPr>
        <w:pStyle w:val="subclause"/>
        <w:shd w:val="clear" w:color="auto" w:fill="FFFFFF"/>
        <w:spacing w:before="120" w:beforeAutospacing="0" w:after="120" w:afterAutospacing="0"/>
        <w:ind w:left="1440" w:right="851" w:hanging="1440"/>
        <w:rPr>
          <w:color w:val="000000"/>
        </w:rPr>
      </w:pPr>
      <w:r w:rsidRPr="009925AF">
        <w:rPr>
          <w:color w:val="000000"/>
        </w:rPr>
        <w:t xml:space="preserve">3.1       </w:t>
      </w:r>
      <w:r w:rsidR="00BD75D3">
        <w:rPr>
          <w:color w:val="000000"/>
        </w:rPr>
        <w:tab/>
      </w:r>
      <w:r w:rsidRPr="009925AF">
        <w:rPr>
          <w:color w:val="000000"/>
        </w:rPr>
        <w:t xml:space="preserve">For the purposes of clause 2.2, ‘date of manufacture’ means, for a road vehicle entered onto the Register of Approved Vehicles under the </w:t>
      </w:r>
      <w:r w:rsidRPr="009925AF">
        <w:rPr>
          <w:i/>
          <w:iCs/>
          <w:color w:val="000000"/>
        </w:rPr>
        <w:t>Road Vehicle Standards Act 2018</w:t>
      </w:r>
      <w:r w:rsidRPr="009925AF">
        <w:rPr>
          <w:color w:val="000000"/>
        </w:rPr>
        <w:t xml:space="preserve">, the date of that entry. Otherwise, the date the vehicle is available in Australia in a condition that will enable an ‘Identification Plate’ to be lawfully affixed to the </w:t>
      </w:r>
      <w:r w:rsidRPr="00600212">
        <w:rPr>
          <w:color w:val="000000"/>
        </w:rPr>
        <w:t>vehicle.</w:t>
      </w:r>
    </w:p>
    <w:p w14:paraId="021B45B6" w14:textId="23CEB85B" w:rsidR="00621C46" w:rsidRPr="00600212" w:rsidRDefault="00F90C66" w:rsidP="000E11EE">
      <w:pPr>
        <w:pStyle w:val="Heading3"/>
        <w:spacing w:after="240"/>
        <w:rPr>
          <w:b/>
          <w:bCs/>
          <w:color w:val="auto"/>
        </w:rPr>
      </w:pPr>
      <w:r w:rsidRPr="00600212">
        <w:rPr>
          <w:rFonts w:ascii="Times New Roman" w:eastAsia="Times New Roman" w:hAnsi="Times New Roman" w:cs="Times New Roman"/>
          <w:b/>
          <w:bCs/>
          <w:color w:val="auto"/>
        </w:rPr>
        <w:t>2.</w:t>
      </w:r>
      <w:r w:rsidRPr="00600212">
        <w:rPr>
          <w:rFonts w:ascii="Times New Roman" w:eastAsia="Times New Roman" w:hAnsi="Times New Roman" w:cs="Times New Roman"/>
          <w:b/>
          <w:bCs/>
          <w:color w:val="auto"/>
        </w:rPr>
        <w:tab/>
      </w:r>
      <w:r w:rsidR="00621C46" w:rsidRPr="00600212">
        <w:rPr>
          <w:rFonts w:ascii="Times New Roman" w:eastAsia="Times New Roman" w:hAnsi="Times New Roman" w:cs="Times New Roman"/>
          <w:b/>
          <w:bCs/>
          <w:color w:val="auto"/>
        </w:rPr>
        <w:t>Appendix A</w:t>
      </w:r>
    </w:p>
    <w:p w14:paraId="65A7FDFE" w14:textId="11B31CBA" w:rsidR="00621C46" w:rsidRPr="00600212" w:rsidRDefault="00D4548B" w:rsidP="000E11EE">
      <w:pPr>
        <w:pStyle w:val="Heading3"/>
        <w:spacing w:after="240"/>
        <w:ind w:left="720"/>
        <w:rPr>
          <w:b/>
          <w:bCs/>
          <w:color w:val="auto"/>
        </w:rPr>
      </w:pPr>
      <w:r w:rsidRPr="00600212">
        <w:rPr>
          <w:rFonts w:ascii="Times New Roman" w:eastAsia="Times New Roman" w:hAnsi="Times New Roman" w:cs="Times New Roman"/>
          <w:b/>
          <w:bCs/>
          <w:color w:val="auto"/>
        </w:rPr>
        <w:t>Omit</w:t>
      </w:r>
      <w:r w:rsidR="00D815ED" w:rsidRPr="00600212">
        <w:rPr>
          <w:rFonts w:ascii="Times New Roman" w:eastAsia="Times New Roman" w:hAnsi="Times New Roman" w:cs="Times New Roman"/>
          <w:b/>
          <w:bCs/>
          <w:color w:val="auto"/>
        </w:rPr>
        <w:t>:</w:t>
      </w:r>
    </w:p>
    <w:p w14:paraId="61CBF810" w14:textId="4160B7F6" w:rsidR="00414997" w:rsidRPr="00600212" w:rsidRDefault="00414997" w:rsidP="000E11EE">
      <w:pPr>
        <w:pStyle w:val="EndNotes"/>
        <w:jc w:val="left"/>
        <w:rPr>
          <w:color w:val="000000"/>
        </w:rPr>
      </w:pPr>
      <w:r w:rsidRPr="00600212">
        <w:rPr>
          <w:noProof w:val="0"/>
          <w:color w:val="000000"/>
        </w:rPr>
        <w:t>Certain clauses of this Appendix A have been amended from the published UN ECE Regulation 83/06 by the Department of Infrastructure</w:t>
      </w:r>
      <w:r w:rsidR="00915307" w:rsidRPr="00600212">
        <w:rPr>
          <w:noProof w:val="0"/>
          <w:color w:val="000000"/>
        </w:rPr>
        <w:t xml:space="preserve"> and </w:t>
      </w:r>
      <w:r w:rsidRPr="00600212">
        <w:rPr>
          <w:noProof w:val="0"/>
          <w:color w:val="000000"/>
        </w:rPr>
        <w:t>Transport as indicated in the table below.</w:t>
      </w:r>
    </w:p>
    <w:p w14:paraId="1B80F85C" w14:textId="3A9C7C42" w:rsidR="00D815ED" w:rsidRPr="00600212" w:rsidRDefault="00D815ED" w:rsidP="00142065">
      <w:pPr>
        <w:ind w:firstLine="720"/>
        <w:rPr>
          <w:rFonts w:ascii="Times New Roman" w:eastAsia="Times New Roman" w:hAnsi="Times New Roman" w:cs="Times New Roman"/>
          <w:b/>
          <w:bCs/>
          <w:sz w:val="24"/>
          <w:szCs w:val="24"/>
        </w:rPr>
      </w:pPr>
      <w:r w:rsidRPr="00600212">
        <w:rPr>
          <w:rFonts w:ascii="Times New Roman" w:eastAsia="Times New Roman" w:hAnsi="Times New Roman" w:cs="Times New Roman"/>
          <w:b/>
          <w:bCs/>
          <w:sz w:val="24"/>
          <w:szCs w:val="24"/>
        </w:rPr>
        <w:t>Substitute:</w:t>
      </w:r>
    </w:p>
    <w:p w14:paraId="633D3438" w14:textId="77777777" w:rsidR="00A75D8C" w:rsidRPr="000E11EE" w:rsidRDefault="00A75D8C" w:rsidP="00A75D8C">
      <w:pPr>
        <w:pStyle w:val="EndNotes"/>
        <w:jc w:val="left"/>
        <w:rPr>
          <w:noProof w:val="0"/>
          <w:color w:val="000000"/>
        </w:rPr>
      </w:pPr>
      <w:r w:rsidRPr="00600212">
        <w:rPr>
          <w:noProof w:val="0"/>
          <w:color w:val="000000"/>
        </w:rPr>
        <w:t>Certain clauses of this Appendix A have been amended from the published UN ECE Regulation 83/06 by the Department of Infrastructure, Transport, Regional Development and Communications as indicated in the table below.</w:t>
      </w:r>
    </w:p>
    <w:p w14:paraId="74083F18" w14:textId="78AD49BF" w:rsidR="00A35FA8" w:rsidRPr="009925AF" w:rsidRDefault="00A35FA8" w:rsidP="000E11EE">
      <w:pPr>
        <w:pStyle w:val="subclause"/>
        <w:shd w:val="clear" w:color="auto" w:fill="FFFFFF"/>
        <w:spacing w:before="120" w:beforeAutospacing="0" w:after="120" w:afterAutospacing="0"/>
        <w:ind w:right="851"/>
        <w:rPr>
          <w:color w:val="000000"/>
        </w:rPr>
        <w:sectPr w:rsidR="00A35FA8" w:rsidRPr="009925AF" w:rsidSect="00942E43">
          <w:headerReference w:type="default" r:id="rId22"/>
          <w:pgSz w:w="11906" w:h="16838"/>
          <w:pgMar w:top="1440" w:right="1440" w:bottom="1440" w:left="1440" w:header="708" w:footer="708" w:gutter="0"/>
          <w:cols w:space="708"/>
          <w:docGrid w:linePitch="360"/>
        </w:sectPr>
      </w:pPr>
    </w:p>
    <w:p w14:paraId="7F0465CE" w14:textId="77777777" w:rsidR="38C86CAA" w:rsidRDefault="30994E81" w:rsidP="168F6321">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54852389" w:rsidRPr="072E9F73">
        <w:rPr>
          <w:rStyle w:val="CharSectno"/>
          <w:rFonts w:ascii="Arial" w:hAnsi="Arial" w:cs="Arial"/>
          <w:sz w:val="32"/>
          <w:szCs w:val="32"/>
        </w:rPr>
        <w:t>6</w:t>
      </w:r>
      <w:r w:rsidRPr="072E9F73">
        <w:rPr>
          <w:rStyle w:val="CharSectno"/>
          <w:rFonts w:ascii="Arial" w:hAnsi="Arial" w:cs="Arial"/>
          <w:sz w:val="32"/>
          <w:szCs w:val="32"/>
        </w:rPr>
        <w:t xml:space="preserve"> – Amendment</w:t>
      </w:r>
    </w:p>
    <w:p w14:paraId="2532C1FC" w14:textId="77777777" w:rsidR="00057EF8" w:rsidRPr="005C5A7E" w:rsidRDefault="00057EF8" w:rsidP="00057EF8">
      <w:pPr>
        <w:rPr>
          <w:rFonts w:ascii="Times New Roman" w:eastAsia="Times New Roman" w:hAnsi="Times New Roman" w:cs="Times New Roman"/>
          <w:b/>
          <w:bCs/>
          <w:sz w:val="24"/>
          <w:szCs w:val="24"/>
          <w:lang w:eastAsia="en-AU"/>
        </w:rPr>
      </w:pPr>
      <w:r w:rsidRPr="005C5A7E">
        <w:rPr>
          <w:rFonts w:ascii="Times New Roman" w:eastAsia="Times New Roman" w:hAnsi="Times New Roman" w:cs="Times New Roman"/>
          <w:b/>
          <w:bCs/>
          <w:sz w:val="24"/>
          <w:szCs w:val="24"/>
          <w:lang w:eastAsia="en-AU"/>
        </w:rPr>
        <w:t xml:space="preserve">Vehicle Standard (Australian Design Rule </w:t>
      </w:r>
      <w:r>
        <w:rPr>
          <w:rFonts w:ascii="Times New Roman" w:eastAsia="Times New Roman" w:hAnsi="Times New Roman" w:cs="Times New Roman"/>
          <w:b/>
          <w:bCs/>
          <w:sz w:val="24"/>
          <w:szCs w:val="24"/>
          <w:lang w:eastAsia="en-AU"/>
        </w:rPr>
        <w:t>80</w:t>
      </w:r>
      <w:r w:rsidRPr="005C5A7E">
        <w:rPr>
          <w:rFonts w:ascii="Times New Roman" w:eastAsia="Times New Roman" w:hAnsi="Times New Roman" w:cs="Times New Roman"/>
          <w:b/>
          <w:bCs/>
          <w:sz w:val="24"/>
          <w:szCs w:val="24"/>
          <w:lang w:eastAsia="en-AU"/>
        </w:rPr>
        <w:t>/0</w:t>
      </w:r>
      <w:r>
        <w:rPr>
          <w:rFonts w:ascii="Times New Roman" w:eastAsia="Times New Roman" w:hAnsi="Times New Roman" w:cs="Times New Roman"/>
          <w:b/>
          <w:bCs/>
          <w:sz w:val="24"/>
          <w:szCs w:val="24"/>
          <w:lang w:eastAsia="en-AU"/>
        </w:rPr>
        <w:t>3</w:t>
      </w:r>
      <w:r w:rsidRPr="005C5A7E">
        <w:rPr>
          <w:rFonts w:ascii="Times New Roman" w:eastAsia="Times New Roman" w:hAnsi="Times New Roman" w:cs="Times New Roman"/>
          <w:b/>
          <w:bCs/>
          <w:sz w:val="24"/>
          <w:szCs w:val="24"/>
          <w:lang w:eastAsia="en-AU"/>
        </w:rPr>
        <w:t xml:space="preserve"> — </w:t>
      </w:r>
      <w:r w:rsidRPr="00616750">
        <w:rPr>
          <w:rFonts w:ascii="Times New Roman" w:eastAsia="Times New Roman" w:hAnsi="Times New Roman" w:cs="Times New Roman"/>
          <w:b/>
          <w:bCs/>
          <w:sz w:val="24"/>
          <w:szCs w:val="24"/>
          <w:lang w:eastAsia="en-AU"/>
        </w:rPr>
        <w:t>Emission Control for Heavy Vehicles) 2006</w:t>
      </w:r>
    </w:p>
    <w:p w14:paraId="1FFB6F6B" w14:textId="77777777" w:rsidR="00E5242A" w:rsidRPr="002624B9" w:rsidRDefault="00E5242A" w:rsidP="00E5242A">
      <w:pPr>
        <w:pStyle w:val="Heading3"/>
        <w:numPr>
          <w:ilvl w:val="0"/>
          <w:numId w:val="7"/>
        </w:numPr>
        <w:spacing w:after="240"/>
        <w:rPr>
          <w:rFonts w:ascii="Times New Roman" w:eastAsia="Times New Roman" w:hAnsi="Times New Roman" w:cs="Times New Roman"/>
          <w:b/>
          <w:bCs/>
          <w:color w:val="auto"/>
        </w:rPr>
      </w:pPr>
      <w:r w:rsidRPr="002624B9">
        <w:rPr>
          <w:rFonts w:ascii="Times New Roman" w:eastAsia="Times New Roman" w:hAnsi="Times New Roman" w:cs="Times New Roman"/>
          <w:b/>
          <w:bCs/>
          <w:color w:val="auto"/>
        </w:rPr>
        <w:t>Section 0.1</w:t>
      </w:r>
    </w:p>
    <w:p w14:paraId="0BEE1CEA" w14:textId="77777777" w:rsidR="00E5242A" w:rsidRPr="002624B9" w:rsidRDefault="00E5242A" w:rsidP="00E5242A">
      <w:pPr>
        <w:ind w:firstLine="720"/>
        <w:rPr>
          <w:rFonts w:ascii="Times New Roman" w:eastAsia="Times New Roman" w:hAnsi="Times New Roman" w:cs="Times New Roman"/>
          <w:b/>
          <w:bCs/>
          <w:sz w:val="24"/>
          <w:szCs w:val="24"/>
        </w:rPr>
      </w:pPr>
      <w:r w:rsidRPr="002624B9">
        <w:rPr>
          <w:rFonts w:ascii="Times New Roman" w:eastAsia="Times New Roman" w:hAnsi="Times New Roman" w:cs="Times New Roman"/>
          <w:b/>
          <w:bCs/>
          <w:sz w:val="24"/>
          <w:szCs w:val="24"/>
        </w:rPr>
        <w:t>Omit:</w:t>
      </w:r>
    </w:p>
    <w:p w14:paraId="48D7E398" w14:textId="77777777" w:rsidR="00E5242A" w:rsidRPr="002624B9" w:rsidRDefault="00E5242A" w:rsidP="00E5242A">
      <w:pPr>
        <w:ind w:firstLine="720"/>
        <w:rPr>
          <w:rFonts w:ascii="Times New Roman" w:eastAsia="Times New Roman" w:hAnsi="Times New Roman" w:cs="Times New Roman"/>
          <w:b/>
          <w:bCs/>
          <w:sz w:val="24"/>
          <w:szCs w:val="24"/>
        </w:rPr>
      </w:pPr>
      <w:r w:rsidRPr="002624B9">
        <w:rPr>
          <w:rFonts w:ascii="Times New Roman" w:eastAsia="Times New Roman" w:hAnsi="Times New Roman" w:cs="Times New Roman"/>
          <w:b/>
          <w:bCs/>
          <w:sz w:val="24"/>
          <w:szCs w:val="24"/>
        </w:rPr>
        <w:t>0.1</w:t>
      </w:r>
      <w:r w:rsidRPr="002624B9">
        <w:rPr>
          <w:rFonts w:ascii="Times New Roman" w:eastAsia="Times New Roman" w:hAnsi="Times New Roman" w:cs="Times New Roman"/>
          <w:b/>
          <w:bCs/>
          <w:sz w:val="24"/>
          <w:szCs w:val="24"/>
        </w:rPr>
        <w:tab/>
        <w:t>NAME OF STANDARD [see Note 1]</w:t>
      </w:r>
    </w:p>
    <w:p w14:paraId="1D432CF7" w14:textId="77777777" w:rsidR="00E5242A" w:rsidRPr="002624B9" w:rsidRDefault="00E5242A" w:rsidP="00E5242A">
      <w:pPr>
        <w:ind w:firstLine="720"/>
        <w:rPr>
          <w:rFonts w:ascii="Times New Roman" w:eastAsia="Times New Roman" w:hAnsi="Times New Roman" w:cs="Times New Roman"/>
          <w:b/>
          <w:bCs/>
          <w:sz w:val="24"/>
          <w:szCs w:val="24"/>
        </w:rPr>
      </w:pPr>
      <w:r w:rsidRPr="002624B9">
        <w:rPr>
          <w:rFonts w:ascii="Times New Roman" w:eastAsia="Times New Roman" w:hAnsi="Times New Roman" w:cs="Times New Roman"/>
          <w:b/>
          <w:bCs/>
          <w:sz w:val="24"/>
          <w:szCs w:val="24"/>
        </w:rPr>
        <w:t>Substitute:</w:t>
      </w:r>
    </w:p>
    <w:p w14:paraId="3520C50A" w14:textId="77777777" w:rsidR="00E5242A" w:rsidRPr="002624B9" w:rsidRDefault="00E5242A" w:rsidP="00E5242A">
      <w:pPr>
        <w:ind w:firstLine="720"/>
        <w:rPr>
          <w:rFonts w:ascii="Times New Roman" w:eastAsia="Times New Roman" w:hAnsi="Times New Roman" w:cs="Times New Roman"/>
          <w:b/>
          <w:bCs/>
          <w:sz w:val="24"/>
          <w:szCs w:val="24"/>
        </w:rPr>
      </w:pPr>
      <w:r w:rsidRPr="002624B9">
        <w:rPr>
          <w:rFonts w:ascii="Times New Roman" w:eastAsia="Times New Roman" w:hAnsi="Times New Roman" w:cs="Times New Roman"/>
          <w:b/>
          <w:bCs/>
          <w:sz w:val="24"/>
          <w:szCs w:val="24"/>
        </w:rPr>
        <w:t>0.1</w:t>
      </w:r>
      <w:r w:rsidRPr="002624B9">
        <w:rPr>
          <w:rFonts w:ascii="Times New Roman" w:eastAsia="Times New Roman" w:hAnsi="Times New Roman" w:cs="Times New Roman"/>
          <w:b/>
          <w:bCs/>
          <w:sz w:val="24"/>
          <w:szCs w:val="24"/>
        </w:rPr>
        <w:tab/>
        <w:t>NAME OF STANDARD</w:t>
      </w:r>
    </w:p>
    <w:p w14:paraId="4533EB25" w14:textId="77777777" w:rsidR="00E5242A" w:rsidRPr="002624B9" w:rsidRDefault="00E5242A" w:rsidP="00E5242A">
      <w:pPr>
        <w:pStyle w:val="Heading3"/>
        <w:numPr>
          <w:ilvl w:val="0"/>
          <w:numId w:val="7"/>
        </w:numPr>
        <w:spacing w:after="240"/>
        <w:rPr>
          <w:rFonts w:ascii="Times New Roman" w:eastAsia="Times New Roman" w:hAnsi="Times New Roman" w:cs="Times New Roman"/>
          <w:b/>
          <w:bCs/>
        </w:rPr>
      </w:pPr>
      <w:r w:rsidRPr="002624B9">
        <w:rPr>
          <w:rFonts w:ascii="Times New Roman" w:eastAsia="Times New Roman" w:hAnsi="Times New Roman" w:cs="Times New Roman"/>
          <w:b/>
          <w:bCs/>
          <w:color w:val="auto"/>
        </w:rPr>
        <w:t>Section 0.2</w:t>
      </w:r>
    </w:p>
    <w:p w14:paraId="73D0D476" w14:textId="77777777" w:rsidR="00E5242A" w:rsidRPr="002624B9" w:rsidRDefault="00E5242A" w:rsidP="00E5242A">
      <w:pPr>
        <w:pStyle w:val="Heading3"/>
        <w:spacing w:after="240"/>
        <w:ind w:left="720"/>
        <w:rPr>
          <w:rFonts w:ascii="Times New Roman" w:eastAsia="Times New Roman" w:hAnsi="Times New Roman" w:cs="Times New Roman"/>
          <w:b/>
          <w:bCs/>
        </w:rPr>
      </w:pPr>
      <w:r w:rsidRPr="002624B9">
        <w:rPr>
          <w:rFonts w:ascii="Times New Roman" w:eastAsia="Times New Roman" w:hAnsi="Times New Roman" w:cs="Times New Roman"/>
          <w:b/>
          <w:bCs/>
          <w:color w:val="auto"/>
        </w:rPr>
        <w:t>Omit:</w:t>
      </w:r>
    </w:p>
    <w:p w14:paraId="2D73B3E5" w14:textId="77777777" w:rsidR="00E5242A" w:rsidRPr="002624B9" w:rsidRDefault="00E5242A" w:rsidP="00E5242A">
      <w:pPr>
        <w:ind w:firstLine="720"/>
        <w:rPr>
          <w:rFonts w:ascii="Times New Roman" w:eastAsia="Times New Roman" w:hAnsi="Times New Roman" w:cs="Times New Roman"/>
          <w:b/>
          <w:bCs/>
          <w:sz w:val="24"/>
          <w:szCs w:val="24"/>
        </w:rPr>
      </w:pPr>
      <w:r w:rsidRPr="002624B9">
        <w:rPr>
          <w:rFonts w:ascii="Times New Roman" w:eastAsia="Times New Roman" w:hAnsi="Times New Roman" w:cs="Times New Roman"/>
          <w:b/>
          <w:bCs/>
          <w:sz w:val="24"/>
          <w:szCs w:val="24"/>
        </w:rPr>
        <w:t>0.2</w:t>
      </w:r>
      <w:r w:rsidRPr="002624B9">
        <w:rPr>
          <w:rFonts w:ascii="Times New Roman" w:eastAsia="Times New Roman" w:hAnsi="Times New Roman" w:cs="Times New Roman"/>
          <w:b/>
          <w:bCs/>
          <w:sz w:val="24"/>
          <w:szCs w:val="24"/>
        </w:rPr>
        <w:tab/>
        <w:t>COMMENCEMENT [see Note 1]</w:t>
      </w:r>
    </w:p>
    <w:p w14:paraId="4AC929F0" w14:textId="77777777" w:rsidR="00E5242A" w:rsidRPr="002624B9" w:rsidRDefault="00E5242A" w:rsidP="00E5242A">
      <w:pPr>
        <w:pStyle w:val="Heading3"/>
        <w:spacing w:after="240"/>
        <w:ind w:left="720"/>
        <w:rPr>
          <w:rFonts w:ascii="Times New Roman" w:eastAsia="Times New Roman" w:hAnsi="Times New Roman" w:cs="Times New Roman"/>
          <w:b/>
          <w:bCs/>
        </w:rPr>
      </w:pPr>
      <w:r w:rsidRPr="002624B9">
        <w:rPr>
          <w:rFonts w:ascii="Times New Roman" w:eastAsia="Times New Roman" w:hAnsi="Times New Roman" w:cs="Times New Roman"/>
          <w:b/>
          <w:bCs/>
          <w:color w:val="auto"/>
        </w:rPr>
        <w:t>Substitute:</w:t>
      </w:r>
    </w:p>
    <w:p w14:paraId="67D25622" w14:textId="0B4B207D" w:rsidR="00464079" w:rsidRDefault="00E5242A" w:rsidP="00E46925">
      <w:pPr>
        <w:pStyle w:val="Heading3"/>
        <w:spacing w:after="240"/>
        <w:ind w:left="720"/>
        <w:rPr>
          <w:rFonts w:ascii="Times New Roman" w:eastAsia="Times New Roman" w:hAnsi="Times New Roman" w:cs="Times New Roman"/>
          <w:b/>
          <w:bCs/>
          <w:color w:val="auto"/>
        </w:rPr>
      </w:pPr>
      <w:r w:rsidRPr="002624B9">
        <w:rPr>
          <w:rFonts w:ascii="Times New Roman" w:eastAsia="Times New Roman" w:hAnsi="Times New Roman" w:cs="Times New Roman"/>
          <w:b/>
          <w:bCs/>
          <w:color w:val="auto"/>
        </w:rPr>
        <w:t>0.2</w:t>
      </w:r>
      <w:r w:rsidRPr="002624B9">
        <w:rPr>
          <w:rFonts w:ascii="Times New Roman" w:eastAsia="Times New Roman" w:hAnsi="Times New Roman" w:cs="Times New Roman"/>
          <w:b/>
          <w:bCs/>
          <w:color w:val="auto"/>
        </w:rPr>
        <w:tab/>
        <w:t>COMMENCEMENT</w:t>
      </w:r>
    </w:p>
    <w:p w14:paraId="27489C57" w14:textId="28308105" w:rsidR="00057EF8" w:rsidRPr="005C5A7E" w:rsidRDefault="00057EF8" w:rsidP="00E46925">
      <w:pPr>
        <w:pStyle w:val="Heading3"/>
        <w:numPr>
          <w:ilvl w:val="0"/>
          <w:numId w:val="7"/>
        </w:numPr>
        <w:spacing w:after="240"/>
        <w:rPr>
          <w:rFonts w:ascii="Times New Roman" w:eastAsia="Times New Roman" w:hAnsi="Times New Roman" w:cs="Times New Roman"/>
          <w:b/>
          <w:bCs/>
          <w:color w:val="auto"/>
        </w:rPr>
      </w:pPr>
      <w:r>
        <w:rPr>
          <w:rFonts w:ascii="Times New Roman" w:eastAsia="Times New Roman" w:hAnsi="Times New Roman" w:cs="Times New Roman"/>
          <w:b/>
          <w:bCs/>
          <w:color w:val="auto"/>
        </w:rPr>
        <w:t>Section 3, Definitions</w:t>
      </w:r>
    </w:p>
    <w:p w14:paraId="27A28D80" w14:textId="77777777" w:rsidR="00057EF8" w:rsidRPr="009A6739" w:rsidRDefault="00057EF8" w:rsidP="009925AF">
      <w:pPr>
        <w:ind w:firstLine="720"/>
        <w:rPr>
          <w:rFonts w:ascii="Times New Roman" w:eastAsia="Times New Roman" w:hAnsi="Times New Roman" w:cs="Times New Roman"/>
          <w:b/>
          <w:bCs/>
          <w:sz w:val="24"/>
          <w:szCs w:val="24"/>
        </w:rPr>
      </w:pPr>
      <w:r w:rsidRPr="009A6739">
        <w:rPr>
          <w:rFonts w:ascii="Times New Roman" w:eastAsia="Times New Roman" w:hAnsi="Times New Roman" w:cs="Times New Roman"/>
          <w:b/>
          <w:bCs/>
          <w:sz w:val="24"/>
          <w:szCs w:val="24"/>
        </w:rPr>
        <w:t>Omit:</w:t>
      </w:r>
    </w:p>
    <w:p w14:paraId="221B1D73" w14:textId="0AC30AB9" w:rsidR="00057EF8" w:rsidRPr="009925AF" w:rsidRDefault="00057EF8" w:rsidP="009925AF">
      <w:pPr>
        <w:pStyle w:val="subclause"/>
        <w:shd w:val="clear" w:color="auto" w:fill="FFFFFF"/>
        <w:spacing w:before="120" w:beforeAutospacing="0" w:after="120" w:afterAutospacing="0"/>
        <w:ind w:left="1440" w:right="851" w:hanging="1440"/>
        <w:rPr>
          <w:color w:val="000000"/>
        </w:rPr>
      </w:pPr>
      <w:r w:rsidRPr="009925AF">
        <w:rPr>
          <w:color w:val="000000"/>
        </w:rPr>
        <w:t>3.1      </w:t>
      </w:r>
      <w:r>
        <w:rPr>
          <w:color w:val="000000"/>
        </w:rPr>
        <w:tab/>
      </w:r>
      <w:r w:rsidRPr="009925AF">
        <w:rPr>
          <w:color w:val="000000"/>
        </w:rPr>
        <w:t xml:space="preserve">For the purposes of clause 2.3, “date of manufacture” means the date the vehicle is available in Australia in a condition which will enable an identification plate to be lawfully affixed to the vehicle </w:t>
      </w:r>
    </w:p>
    <w:p w14:paraId="0545963A" w14:textId="77777777" w:rsidR="00057EF8" w:rsidRPr="009A6739" w:rsidRDefault="00057EF8" w:rsidP="009925AF">
      <w:pPr>
        <w:ind w:firstLine="720"/>
        <w:rPr>
          <w:rFonts w:ascii="Times New Roman" w:eastAsia="Times New Roman" w:hAnsi="Times New Roman" w:cs="Times New Roman"/>
          <w:sz w:val="24"/>
          <w:szCs w:val="24"/>
        </w:rPr>
      </w:pPr>
      <w:r w:rsidRPr="009A6739">
        <w:rPr>
          <w:rFonts w:ascii="Times New Roman" w:eastAsia="Times New Roman" w:hAnsi="Times New Roman" w:cs="Times New Roman"/>
          <w:b/>
          <w:bCs/>
          <w:sz w:val="24"/>
          <w:szCs w:val="24"/>
        </w:rPr>
        <w:t>Substitute:</w:t>
      </w:r>
      <w:r w:rsidRPr="009A6739">
        <w:rPr>
          <w:rFonts w:ascii="Times New Roman" w:eastAsia="Times New Roman" w:hAnsi="Times New Roman" w:cs="Times New Roman"/>
          <w:sz w:val="24"/>
          <w:szCs w:val="24"/>
        </w:rPr>
        <w:t xml:space="preserve"> </w:t>
      </w:r>
    </w:p>
    <w:p w14:paraId="07270C87" w14:textId="078A5118" w:rsidR="004C48F5" w:rsidRDefault="00EE4681" w:rsidP="009925AF">
      <w:pPr>
        <w:ind w:left="1440" w:hanging="1440"/>
      </w:pPr>
      <w:r>
        <w:rPr>
          <w:rFonts w:ascii="Times New Roman" w:eastAsia="Times New Roman" w:hAnsi="Times New Roman" w:cs="Times New Roman"/>
          <w:sz w:val="24"/>
          <w:szCs w:val="24"/>
          <w:lang w:val="en-GB"/>
        </w:rPr>
        <w:t>3.1</w:t>
      </w:r>
      <w:r>
        <w:rPr>
          <w:rFonts w:ascii="Times New Roman" w:eastAsia="Times New Roman" w:hAnsi="Times New Roman" w:cs="Times New Roman"/>
          <w:sz w:val="24"/>
          <w:szCs w:val="24"/>
          <w:lang w:val="en-GB"/>
        </w:rPr>
        <w:tab/>
      </w:r>
      <w:r w:rsidR="00057EF8">
        <w:rPr>
          <w:rFonts w:ascii="Times New Roman" w:eastAsia="Times New Roman" w:hAnsi="Times New Roman" w:cs="Times New Roman"/>
          <w:sz w:val="24"/>
          <w:szCs w:val="24"/>
          <w:lang w:val="en-GB"/>
        </w:rPr>
        <w:t>For the purposes of clause 2.3</w:t>
      </w:r>
      <w:r w:rsidR="00057EF8" w:rsidRPr="005C5A7E">
        <w:rPr>
          <w:rFonts w:ascii="Times New Roman" w:eastAsia="Times New Roman" w:hAnsi="Times New Roman" w:cs="Times New Roman"/>
          <w:sz w:val="24"/>
          <w:szCs w:val="24"/>
          <w:lang w:val="en-GB"/>
        </w:rPr>
        <w:t xml:space="preserve">, ‘date of manufacture’ means, for a road vehicle entered onto the Register of Approved Vehicles under the </w:t>
      </w:r>
      <w:r w:rsidR="00057EF8" w:rsidRPr="009925AF">
        <w:rPr>
          <w:rFonts w:ascii="Times New Roman" w:eastAsia="Times New Roman" w:hAnsi="Times New Roman" w:cs="Times New Roman"/>
          <w:i/>
          <w:iCs/>
          <w:sz w:val="24"/>
          <w:szCs w:val="24"/>
          <w:lang w:val="en-GB"/>
        </w:rPr>
        <w:t>Road Vehicle Standards Act 2018</w:t>
      </w:r>
      <w:r w:rsidR="00057EF8" w:rsidRPr="005C5A7E">
        <w:rPr>
          <w:rFonts w:ascii="Times New Roman" w:eastAsia="Times New Roman" w:hAnsi="Times New Roman" w:cs="Times New Roman"/>
          <w:sz w:val="24"/>
          <w:szCs w:val="24"/>
          <w:lang w:val="en-GB"/>
        </w:rPr>
        <w:t>, the date of that entry. Otherwise, the date the vehicle is available in Australia in a condition that will enable an ‘Identification Plate’ to be lawfully affixed to the vehicle.</w:t>
      </w:r>
    </w:p>
    <w:p w14:paraId="1BEBB0FB" w14:textId="77777777" w:rsidR="00465F3D" w:rsidRDefault="00465F3D" w:rsidP="009925AF">
      <w:pPr>
        <w:ind w:left="1440" w:hanging="1440"/>
        <w:rPr>
          <w:rFonts w:ascii="Times New Roman" w:eastAsia="Times New Roman" w:hAnsi="Times New Roman" w:cs="Times New Roman"/>
          <w:sz w:val="24"/>
          <w:szCs w:val="24"/>
        </w:rPr>
      </w:pPr>
    </w:p>
    <w:p w14:paraId="27F92F92" w14:textId="77777777" w:rsidR="00B05761" w:rsidRPr="00E46925" w:rsidRDefault="000F2010" w:rsidP="00E46925">
      <w:pPr>
        <w:pStyle w:val="Heading3"/>
        <w:numPr>
          <w:ilvl w:val="0"/>
          <w:numId w:val="7"/>
        </w:numPr>
        <w:spacing w:after="240"/>
        <w:rPr>
          <w:rFonts w:ascii="Times New Roman" w:eastAsia="Times New Roman" w:hAnsi="Times New Roman" w:cs="Times New Roman"/>
          <w:b/>
          <w:bCs/>
          <w:color w:val="auto"/>
        </w:rPr>
      </w:pPr>
      <w:r w:rsidRPr="00E46925">
        <w:rPr>
          <w:rFonts w:ascii="Times New Roman" w:eastAsia="Times New Roman" w:hAnsi="Times New Roman" w:cs="Times New Roman"/>
          <w:b/>
          <w:bCs/>
          <w:color w:val="auto"/>
        </w:rPr>
        <w:t xml:space="preserve">Appendix </w:t>
      </w:r>
      <w:r w:rsidR="008A7833" w:rsidRPr="00E46925">
        <w:rPr>
          <w:rFonts w:ascii="Times New Roman" w:eastAsia="Times New Roman" w:hAnsi="Times New Roman" w:cs="Times New Roman"/>
          <w:b/>
          <w:bCs/>
          <w:color w:val="auto"/>
        </w:rPr>
        <w:t>A</w:t>
      </w:r>
    </w:p>
    <w:p w14:paraId="04642F92" w14:textId="77777777" w:rsidR="008A7833" w:rsidRPr="00E46925" w:rsidRDefault="008A7833" w:rsidP="00E46925">
      <w:pPr>
        <w:ind w:firstLine="720"/>
        <w:rPr>
          <w:rFonts w:ascii="Times New Roman" w:eastAsia="Times New Roman" w:hAnsi="Times New Roman" w:cs="Times New Roman"/>
          <w:b/>
          <w:bCs/>
          <w:sz w:val="24"/>
          <w:szCs w:val="24"/>
        </w:rPr>
      </w:pPr>
      <w:r w:rsidRPr="00E46925">
        <w:rPr>
          <w:rFonts w:ascii="Times New Roman" w:eastAsia="Times New Roman" w:hAnsi="Times New Roman" w:cs="Times New Roman"/>
          <w:b/>
          <w:bCs/>
          <w:sz w:val="24"/>
          <w:szCs w:val="24"/>
        </w:rPr>
        <w:t>Omit:</w:t>
      </w:r>
    </w:p>
    <w:p w14:paraId="75C992C2" w14:textId="35649734" w:rsidR="008A7833" w:rsidRPr="00E46925" w:rsidRDefault="00803B5A" w:rsidP="00E952DB">
      <w:pPr>
        <w:pStyle w:val="ListParagraph"/>
        <w:rPr>
          <w:rFonts w:ascii="Times New Roman" w:hAnsi="Times New Roman" w:cs="Times New Roman"/>
          <w:sz w:val="24"/>
          <w:szCs w:val="24"/>
        </w:rPr>
      </w:pPr>
      <w:r w:rsidRPr="00E46925">
        <w:rPr>
          <w:rFonts w:ascii="Times New Roman" w:hAnsi="Times New Roman" w:cs="Times New Roman"/>
          <w:sz w:val="24"/>
          <w:szCs w:val="24"/>
        </w:rPr>
        <w:t>Vehicle Standard (Australian Design Rule 80/03 — Emission Control for Heavy Vehicles) 2006</w:t>
      </w:r>
    </w:p>
    <w:p w14:paraId="6F096713" w14:textId="77777777" w:rsidR="00235222" w:rsidRPr="00E46925" w:rsidRDefault="00235222" w:rsidP="00E46925">
      <w:pPr>
        <w:pStyle w:val="ListParagraph"/>
        <w:rPr>
          <w:rFonts w:ascii="Times New Roman" w:hAnsi="Times New Roman" w:cs="Times New Roman"/>
          <w:sz w:val="24"/>
          <w:szCs w:val="24"/>
        </w:rPr>
      </w:pPr>
    </w:p>
    <w:p w14:paraId="00C0BB49" w14:textId="1CE1F07C" w:rsidR="00E952DB" w:rsidRPr="00E46925" w:rsidRDefault="00E952DB" w:rsidP="00E46925">
      <w:pPr>
        <w:pStyle w:val="ListParagraph"/>
        <w:rPr>
          <w:rFonts w:ascii="Times New Roman" w:hAnsi="Times New Roman" w:cs="Times New Roman"/>
          <w:sz w:val="24"/>
          <w:szCs w:val="24"/>
        </w:rPr>
      </w:pPr>
      <w:r w:rsidRPr="00E46925">
        <w:rPr>
          <w:rFonts w:ascii="Times New Roman" w:hAnsi="Times New Roman" w:cs="Times New Roman"/>
          <w:sz w:val="24"/>
          <w:szCs w:val="24"/>
        </w:rPr>
        <w:t>Appendix A</w:t>
      </w:r>
    </w:p>
    <w:p w14:paraId="47B61629" w14:textId="77777777" w:rsidR="00803B5A" w:rsidRPr="00E46925" w:rsidRDefault="00803B5A" w:rsidP="00E46925">
      <w:pPr>
        <w:ind w:firstLine="720"/>
        <w:rPr>
          <w:rFonts w:ascii="Times New Roman" w:eastAsia="Times New Roman" w:hAnsi="Times New Roman" w:cs="Times New Roman"/>
          <w:b/>
          <w:bCs/>
          <w:sz w:val="24"/>
          <w:szCs w:val="24"/>
        </w:rPr>
      </w:pPr>
      <w:r w:rsidRPr="00E46925">
        <w:rPr>
          <w:rFonts w:ascii="Times New Roman" w:eastAsia="Times New Roman" w:hAnsi="Times New Roman" w:cs="Times New Roman"/>
          <w:b/>
          <w:bCs/>
          <w:sz w:val="24"/>
          <w:szCs w:val="24"/>
        </w:rPr>
        <w:t>Substitute:</w:t>
      </w:r>
    </w:p>
    <w:p w14:paraId="333820AC" w14:textId="77777777" w:rsidR="00803B5A" w:rsidRPr="00E46925" w:rsidRDefault="00E952DB" w:rsidP="00E46925">
      <w:pPr>
        <w:pStyle w:val="ListParagraph"/>
        <w:rPr>
          <w:rFonts w:ascii="Times New Roman" w:hAnsi="Times New Roman" w:cs="Times New Roman"/>
          <w:sz w:val="24"/>
          <w:szCs w:val="24"/>
        </w:rPr>
      </w:pPr>
      <w:r w:rsidRPr="00E46925">
        <w:rPr>
          <w:rFonts w:ascii="Times New Roman" w:hAnsi="Times New Roman" w:cs="Times New Roman"/>
          <w:sz w:val="24"/>
          <w:szCs w:val="24"/>
        </w:rPr>
        <w:t>Appendix A</w:t>
      </w:r>
    </w:p>
    <w:p w14:paraId="429DCFBF" w14:textId="77777777" w:rsidR="00235222" w:rsidRPr="00E46925" w:rsidRDefault="00235222" w:rsidP="00E952DB">
      <w:pPr>
        <w:pStyle w:val="ListParagraph"/>
        <w:rPr>
          <w:rFonts w:ascii="Times New Roman" w:hAnsi="Times New Roman" w:cs="Times New Roman"/>
          <w:sz w:val="24"/>
          <w:szCs w:val="24"/>
        </w:rPr>
      </w:pPr>
    </w:p>
    <w:p w14:paraId="5DE56076" w14:textId="77777777" w:rsidR="00E952DB" w:rsidRDefault="00E952DB" w:rsidP="00E952DB">
      <w:pPr>
        <w:pStyle w:val="ListParagraph"/>
        <w:rPr>
          <w:rFonts w:ascii="Times New Roman" w:hAnsi="Times New Roman" w:cs="Times New Roman"/>
          <w:sz w:val="24"/>
          <w:szCs w:val="24"/>
        </w:rPr>
      </w:pPr>
      <w:r w:rsidRPr="00E46925">
        <w:rPr>
          <w:rFonts w:ascii="Times New Roman" w:hAnsi="Times New Roman" w:cs="Times New Roman"/>
          <w:sz w:val="24"/>
          <w:szCs w:val="24"/>
        </w:rPr>
        <w:t>Vehicle Standard (Australian Design Rule 80/03 — Emission Control for Heavy Vehicles) 2006</w:t>
      </w:r>
    </w:p>
    <w:p w14:paraId="43B27213" w14:textId="3EC1D165" w:rsidR="00235222" w:rsidRPr="003878EE" w:rsidRDefault="00235222" w:rsidP="00235222">
      <w:pPr>
        <w:pStyle w:val="Heading3"/>
        <w:numPr>
          <w:ilvl w:val="0"/>
          <w:numId w:val="7"/>
        </w:numPr>
        <w:spacing w:after="240"/>
        <w:rPr>
          <w:rFonts w:ascii="Times New Roman" w:eastAsia="Times New Roman" w:hAnsi="Times New Roman" w:cs="Times New Roman"/>
          <w:b/>
          <w:bCs/>
          <w:color w:val="auto"/>
        </w:rPr>
      </w:pPr>
      <w:r w:rsidRPr="003878EE">
        <w:rPr>
          <w:rFonts w:ascii="Times New Roman" w:eastAsia="Times New Roman" w:hAnsi="Times New Roman" w:cs="Times New Roman"/>
          <w:b/>
          <w:bCs/>
          <w:color w:val="auto"/>
        </w:rPr>
        <w:t xml:space="preserve">Appendix </w:t>
      </w:r>
      <w:r>
        <w:rPr>
          <w:rFonts w:ascii="Times New Roman" w:eastAsia="Times New Roman" w:hAnsi="Times New Roman" w:cs="Times New Roman"/>
          <w:b/>
          <w:bCs/>
          <w:color w:val="auto"/>
        </w:rPr>
        <w:t>B</w:t>
      </w:r>
    </w:p>
    <w:p w14:paraId="2FCF0943" w14:textId="77777777" w:rsidR="00235222" w:rsidRPr="003878EE" w:rsidRDefault="00235222" w:rsidP="00235222">
      <w:pPr>
        <w:ind w:firstLine="720"/>
        <w:rPr>
          <w:rFonts w:ascii="Times New Roman" w:eastAsia="Times New Roman" w:hAnsi="Times New Roman" w:cs="Times New Roman"/>
          <w:b/>
          <w:bCs/>
          <w:sz w:val="24"/>
          <w:szCs w:val="24"/>
        </w:rPr>
      </w:pPr>
      <w:r w:rsidRPr="003878EE">
        <w:rPr>
          <w:rFonts w:ascii="Times New Roman" w:eastAsia="Times New Roman" w:hAnsi="Times New Roman" w:cs="Times New Roman"/>
          <w:b/>
          <w:bCs/>
          <w:sz w:val="24"/>
          <w:szCs w:val="24"/>
        </w:rPr>
        <w:t>Omit:</w:t>
      </w:r>
    </w:p>
    <w:p w14:paraId="34A31852" w14:textId="77777777" w:rsidR="00235222" w:rsidRPr="003878EE" w:rsidRDefault="00235222" w:rsidP="00235222">
      <w:pPr>
        <w:pStyle w:val="ListParagraph"/>
        <w:rPr>
          <w:rFonts w:ascii="Times New Roman" w:hAnsi="Times New Roman" w:cs="Times New Roman"/>
          <w:sz w:val="24"/>
          <w:szCs w:val="24"/>
        </w:rPr>
      </w:pPr>
      <w:r w:rsidRPr="003878EE">
        <w:rPr>
          <w:rFonts w:ascii="Times New Roman" w:hAnsi="Times New Roman" w:cs="Times New Roman"/>
          <w:sz w:val="24"/>
          <w:szCs w:val="24"/>
        </w:rPr>
        <w:t>Vehicle Standard (Australian Design Rule 80/03 — Emission Control for Heavy Vehicles) 2006</w:t>
      </w:r>
    </w:p>
    <w:p w14:paraId="6FE8D87A" w14:textId="77777777" w:rsidR="00235222" w:rsidRPr="003878EE" w:rsidRDefault="00235222" w:rsidP="00235222">
      <w:pPr>
        <w:pStyle w:val="ListParagraph"/>
        <w:rPr>
          <w:rFonts w:ascii="Times New Roman" w:hAnsi="Times New Roman" w:cs="Times New Roman"/>
          <w:sz w:val="24"/>
          <w:szCs w:val="24"/>
        </w:rPr>
      </w:pPr>
    </w:p>
    <w:p w14:paraId="52C5C697" w14:textId="69011E9C" w:rsidR="00235222" w:rsidRPr="003878EE" w:rsidRDefault="00235222" w:rsidP="00235222">
      <w:pPr>
        <w:pStyle w:val="ListParagraph"/>
        <w:rPr>
          <w:rFonts w:ascii="Times New Roman" w:hAnsi="Times New Roman" w:cs="Times New Roman"/>
          <w:sz w:val="24"/>
          <w:szCs w:val="24"/>
        </w:rPr>
      </w:pPr>
      <w:r w:rsidRPr="003878EE">
        <w:rPr>
          <w:rFonts w:ascii="Times New Roman" w:hAnsi="Times New Roman" w:cs="Times New Roman"/>
          <w:sz w:val="24"/>
          <w:szCs w:val="24"/>
        </w:rPr>
        <w:t xml:space="preserve">Appendix </w:t>
      </w:r>
      <w:r>
        <w:rPr>
          <w:rFonts w:ascii="Times New Roman" w:hAnsi="Times New Roman" w:cs="Times New Roman"/>
          <w:sz w:val="24"/>
          <w:szCs w:val="24"/>
        </w:rPr>
        <w:t>B</w:t>
      </w:r>
    </w:p>
    <w:p w14:paraId="08607BE1" w14:textId="77777777" w:rsidR="00235222" w:rsidRPr="003878EE" w:rsidRDefault="00235222" w:rsidP="00235222">
      <w:pPr>
        <w:ind w:firstLine="720"/>
        <w:rPr>
          <w:rFonts w:ascii="Times New Roman" w:eastAsia="Times New Roman" w:hAnsi="Times New Roman" w:cs="Times New Roman"/>
          <w:b/>
          <w:bCs/>
          <w:sz w:val="24"/>
          <w:szCs w:val="24"/>
        </w:rPr>
      </w:pPr>
      <w:r w:rsidRPr="003878EE">
        <w:rPr>
          <w:rFonts w:ascii="Times New Roman" w:eastAsia="Times New Roman" w:hAnsi="Times New Roman" w:cs="Times New Roman"/>
          <w:b/>
          <w:bCs/>
          <w:sz w:val="24"/>
          <w:szCs w:val="24"/>
        </w:rPr>
        <w:t>Substitute:</w:t>
      </w:r>
    </w:p>
    <w:p w14:paraId="787D253A" w14:textId="7FFA471A" w:rsidR="00235222" w:rsidRPr="003878EE" w:rsidRDefault="00235222" w:rsidP="00235222">
      <w:pPr>
        <w:pStyle w:val="ListParagraph"/>
        <w:rPr>
          <w:rFonts w:ascii="Times New Roman" w:hAnsi="Times New Roman" w:cs="Times New Roman"/>
          <w:sz w:val="24"/>
          <w:szCs w:val="24"/>
        </w:rPr>
      </w:pPr>
      <w:r w:rsidRPr="003878EE">
        <w:rPr>
          <w:rFonts w:ascii="Times New Roman" w:hAnsi="Times New Roman" w:cs="Times New Roman"/>
          <w:sz w:val="24"/>
          <w:szCs w:val="24"/>
        </w:rPr>
        <w:t xml:space="preserve">Appendix </w:t>
      </w:r>
      <w:r>
        <w:rPr>
          <w:rFonts w:ascii="Times New Roman" w:hAnsi="Times New Roman" w:cs="Times New Roman"/>
          <w:sz w:val="24"/>
          <w:szCs w:val="24"/>
        </w:rPr>
        <w:t>B</w:t>
      </w:r>
    </w:p>
    <w:p w14:paraId="740A0EA3" w14:textId="77777777" w:rsidR="00235222" w:rsidRPr="003878EE" w:rsidRDefault="00235222" w:rsidP="00235222">
      <w:pPr>
        <w:pStyle w:val="ListParagraph"/>
        <w:rPr>
          <w:rFonts w:ascii="Times New Roman" w:hAnsi="Times New Roman" w:cs="Times New Roman"/>
          <w:sz w:val="24"/>
          <w:szCs w:val="24"/>
        </w:rPr>
      </w:pPr>
    </w:p>
    <w:p w14:paraId="2C92A94C" w14:textId="77777777" w:rsidR="00235222" w:rsidRDefault="00235222" w:rsidP="00235222">
      <w:pPr>
        <w:pStyle w:val="ListParagraph"/>
        <w:rPr>
          <w:rFonts w:ascii="Times New Roman" w:hAnsi="Times New Roman" w:cs="Times New Roman"/>
          <w:sz w:val="24"/>
          <w:szCs w:val="24"/>
        </w:rPr>
      </w:pPr>
      <w:r w:rsidRPr="003878EE">
        <w:rPr>
          <w:rFonts w:ascii="Times New Roman" w:hAnsi="Times New Roman" w:cs="Times New Roman"/>
          <w:sz w:val="24"/>
          <w:szCs w:val="24"/>
        </w:rPr>
        <w:t>Vehicle Standard (Australian Design Rule 80/03 — Emission Control for Heavy Vehicles) 2006</w:t>
      </w:r>
    </w:p>
    <w:p w14:paraId="11758335" w14:textId="34F56C3A" w:rsidR="00235222" w:rsidRPr="003878EE" w:rsidRDefault="00235222" w:rsidP="00235222">
      <w:pPr>
        <w:pStyle w:val="Heading3"/>
        <w:numPr>
          <w:ilvl w:val="0"/>
          <w:numId w:val="7"/>
        </w:numPr>
        <w:spacing w:after="240"/>
        <w:rPr>
          <w:rFonts w:ascii="Times New Roman" w:eastAsia="Times New Roman" w:hAnsi="Times New Roman" w:cs="Times New Roman"/>
          <w:b/>
          <w:bCs/>
          <w:color w:val="auto"/>
        </w:rPr>
      </w:pPr>
      <w:r w:rsidRPr="003878EE">
        <w:rPr>
          <w:rFonts w:ascii="Times New Roman" w:eastAsia="Times New Roman" w:hAnsi="Times New Roman" w:cs="Times New Roman"/>
          <w:b/>
          <w:bCs/>
          <w:color w:val="auto"/>
        </w:rPr>
        <w:t xml:space="preserve">Appendix </w:t>
      </w:r>
      <w:r>
        <w:rPr>
          <w:rFonts w:ascii="Times New Roman" w:eastAsia="Times New Roman" w:hAnsi="Times New Roman" w:cs="Times New Roman"/>
          <w:b/>
          <w:bCs/>
          <w:color w:val="auto"/>
        </w:rPr>
        <w:t>C</w:t>
      </w:r>
    </w:p>
    <w:p w14:paraId="64373D60" w14:textId="77777777" w:rsidR="00235222" w:rsidRPr="003878EE" w:rsidRDefault="00235222" w:rsidP="00235222">
      <w:pPr>
        <w:ind w:firstLine="720"/>
        <w:rPr>
          <w:rFonts w:ascii="Times New Roman" w:eastAsia="Times New Roman" w:hAnsi="Times New Roman" w:cs="Times New Roman"/>
          <w:b/>
          <w:bCs/>
          <w:sz w:val="24"/>
          <w:szCs w:val="24"/>
        </w:rPr>
      </w:pPr>
      <w:r w:rsidRPr="003878EE">
        <w:rPr>
          <w:rFonts w:ascii="Times New Roman" w:eastAsia="Times New Roman" w:hAnsi="Times New Roman" w:cs="Times New Roman"/>
          <w:b/>
          <w:bCs/>
          <w:sz w:val="24"/>
          <w:szCs w:val="24"/>
        </w:rPr>
        <w:t>Omit:</w:t>
      </w:r>
    </w:p>
    <w:p w14:paraId="363A83C3" w14:textId="77777777" w:rsidR="00235222" w:rsidRPr="003878EE" w:rsidRDefault="00235222" w:rsidP="00235222">
      <w:pPr>
        <w:pStyle w:val="ListParagraph"/>
        <w:rPr>
          <w:rFonts w:ascii="Times New Roman" w:hAnsi="Times New Roman" w:cs="Times New Roman"/>
          <w:sz w:val="24"/>
          <w:szCs w:val="24"/>
        </w:rPr>
      </w:pPr>
      <w:r w:rsidRPr="003878EE">
        <w:rPr>
          <w:rFonts w:ascii="Times New Roman" w:hAnsi="Times New Roman" w:cs="Times New Roman"/>
          <w:sz w:val="24"/>
          <w:szCs w:val="24"/>
        </w:rPr>
        <w:t>Vehicle Standard (Australian Design Rule 80/03 — Emission Control for Heavy Vehicles) 2006</w:t>
      </w:r>
    </w:p>
    <w:p w14:paraId="7DDD9B4A" w14:textId="77777777" w:rsidR="00235222" w:rsidRPr="003878EE" w:rsidRDefault="00235222" w:rsidP="00235222">
      <w:pPr>
        <w:pStyle w:val="ListParagraph"/>
        <w:rPr>
          <w:rFonts w:ascii="Times New Roman" w:hAnsi="Times New Roman" w:cs="Times New Roman"/>
          <w:sz w:val="24"/>
          <w:szCs w:val="24"/>
        </w:rPr>
      </w:pPr>
    </w:p>
    <w:p w14:paraId="6F49D4E5" w14:textId="2B9529CD" w:rsidR="00235222" w:rsidRPr="00E46925" w:rsidRDefault="00235222" w:rsidP="00235222">
      <w:pPr>
        <w:pStyle w:val="ListParagraph"/>
        <w:rPr>
          <w:rFonts w:ascii="Times New Roman" w:hAnsi="Times New Roman" w:cs="Times New Roman"/>
          <w:sz w:val="24"/>
          <w:szCs w:val="24"/>
        </w:rPr>
      </w:pPr>
      <w:r w:rsidRPr="003878EE">
        <w:rPr>
          <w:rFonts w:ascii="Times New Roman" w:hAnsi="Times New Roman" w:cs="Times New Roman"/>
          <w:sz w:val="24"/>
          <w:szCs w:val="24"/>
        </w:rPr>
        <w:t xml:space="preserve">Appendix </w:t>
      </w:r>
      <w:r>
        <w:rPr>
          <w:rFonts w:ascii="Times New Roman" w:hAnsi="Times New Roman" w:cs="Times New Roman"/>
          <w:sz w:val="24"/>
          <w:szCs w:val="24"/>
        </w:rPr>
        <w:t>C</w:t>
      </w:r>
    </w:p>
    <w:p w14:paraId="1926D1A3" w14:textId="77777777" w:rsidR="00235222" w:rsidRPr="003878EE" w:rsidRDefault="00235222" w:rsidP="00235222">
      <w:pPr>
        <w:ind w:firstLine="720"/>
        <w:rPr>
          <w:rFonts w:ascii="Times New Roman" w:eastAsia="Times New Roman" w:hAnsi="Times New Roman" w:cs="Times New Roman"/>
          <w:b/>
          <w:bCs/>
          <w:sz w:val="24"/>
          <w:szCs w:val="24"/>
        </w:rPr>
      </w:pPr>
      <w:r w:rsidRPr="003878EE">
        <w:rPr>
          <w:rFonts w:ascii="Times New Roman" w:eastAsia="Times New Roman" w:hAnsi="Times New Roman" w:cs="Times New Roman"/>
          <w:b/>
          <w:bCs/>
          <w:sz w:val="24"/>
          <w:szCs w:val="24"/>
        </w:rPr>
        <w:t>Substitute:</w:t>
      </w:r>
    </w:p>
    <w:p w14:paraId="014514D0" w14:textId="5CB0CFA0" w:rsidR="00235222" w:rsidRPr="003878EE" w:rsidRDefault="00235222" w:rsidP="00235222">
      <w:pPr>
        <w:pStyle w:val="ListParagraph"/>
        <w:rPr>
          <w:rFonts w:ascii="Times New Roman" w:hAnsi="Times New Roman" w:cs="Times New Roman"/>
          <w:sz w:val="24"/>
          <w:szCs w:val="24"/>
        </w:rPr>
      </w:pPr>
      <w:r w:rsidRPr="003878EE">
        <w:rPr>
          <w:rFonts w:ascii="Times New Roman" w:hAnsi="Times New Roman" w:cs="Times New Roman"/>
          <w:sz w:val="24"/>
          <w:szCs w:val="24"/>
        </w:rPr>
        <w:t xml:space="preserve">Appendix </w:t>
      </w:r>
      <w:r>
        <w:rPr>
          <w:rFonts w:ascii="Times New Roman" w:hAnsi="Times New Roman" w:cs="Times New Roman"/>
          <w:sz w:val="24"/>
          <w:szCs w:val="24"/>
        </w:rPr>
        <w:t>C</w:t>
      </w:r>
    </w:p>
    <w:p w14:paraId="523C24B0" w14:textId="77777777" w:rsidR="00235222" w:rsidRPr="003878EE" w:rsidRDefault="00235222" w:rsidP="00235222">
      <w:pPr>
        <w:pStyle w:val="ListParagraph"/>
        <w:rPr>
          <w:rFonts w:ascii="Times New Roman" w:hAnsi="Times New Roman" w:cs="Times New Roman"/>
          <w:sz w:val="24"/>
          <w:szCs w:val="24"/>
        </w:rPr>
      </w:pPr>
    </w:p>
    <w:p w14:paraId="323344C1" w14:textId="77777777" w:rsidR="00235222" w:rsidRDefault="00235222" w:rsidP="00235222">
      <w:pPr>
        <w:pStyle w:val="ListParagraph"/>
        <w:rPr>
          <w:rFonts w:ascii="Times New Roman" w:hAnsi="Times New Roman" w:cs="Times New Roman"/>
          <w:sz w:val="24"/>
          <w:szCs w:val="24"/>
        </w:rPr>
      </w:pPr>
      <w:r w:rsidRPr="003878EE">
        <w:rPr>
          <w:rFonts w:ascii="Times New Roman" w:hAnsi="Times New Roman" w:cs="Times New Roman"/>
          <w:sz w:val="24"/>
          <w:szCs w:val="24"/>
        </w:rPr>
        <w:t>Vehicle Standard (Australian Design Rule 80/03 — Emission Control for Heavy Vehicles) 2006</w:t>
      </w:r>
    </w:p>
    <w:p w14:paraId="73E167E4" w14:textId="2AD49E66" w:rsidR="00235222" w:rsidRPr="003878EE" w:rsidRDefault="00235222" w:rsidP="00235222">
      <w:pPr>
        <w:pStyle w:val="Heading3"/>
        <w:numPr>
          <w:ilvl w:val="0"/>
          <w:numId w:val="7"/>
        </w:numPr>
        <w:spacing w:after="240"/>
        <w:rPr>
          <w:rFonts w:ascii="Times New Roman" w:eastAsia="Times New Roman" w:hAnsi="Times New Roman" w:cs="Times New Roman"/>
          <w:b/>
          <w:bCs/>
          <w:color w:val="auto"/>
        </w:rPr>
      </w:pPr>
      <w:r w:rsidRPr="003878EE">
        <w:rPr>
          <w:rFonts w:ascii="Times New Roman" w:eastAsia="Times New Roman" w:hAnsi="Times New Roman" w:cs="Times New Roman"/>
          <w:b/>
          <w:bCs/>
          <w:color w:val="auto"/>
        </w:rPr>
        <w:t xml:space="preserve">Appendix </w:t>
      </w:r>
      <w:r>
        <w:rPr>
          <w:rFonts w:ascii="Times New Roman" w:eastAsia="Times New Roman" w:hAnsi="Times New Roman" w:cs="Times New Roman"/>
          <w:b/>
          <w:bCs/>
          <w:color w:val="auto"/>
        </w:rPr>
        <w:t>D</w:t>
      </w:r>
    </w:p>
    <w:p w14:paraId="295B967B" w14:textId="77777777" w:rsidR="00235222" w:rsidRPr="003878EE" w:rsidRDefault="00235222" w:rsidP="00235222">
      <w:pPr>
        <w:ind w:firstLine="720"/>
        <w:rPr>
          <w:rFonts w:ascii="Times New Roman" w:eastAsia="Times New Roman" w:hAnsi="Times New Roman" w:cs="Times New Roman"/>
          <w:b/>
          <w:bCs/>
          <w:sz w:val="24"/>
          <w:szCs w:val="24"/>
        </w:rPr>
      </w:pPr>
      <w:r w:rsidRPr="003878EE">
        <w:rPr>
          <w:rFonts w:ascii="Times New Roman" w:eastAsia="Times New Roman" w:hAnsi="Times New Roman" w:cs="Times New Roman"/>
          <w:b/>
          <w:bCs/>
          <w:sz w:val="24"/>
          <w:szCs w:val="24"/>
        </w:rPr>
        <w:t>Omit:</w:t>
      </w:r>
    </w:p>
    <w:p w14:paraId="39A8C1E1" w14:textId="77777777" w:rsidR="00235222" w:rsidRPr="003878EE" w:rsidRDefault="00235222" w:rsidP="00235222">
      <w:pPr>
        <w:pStyle w:val="ListParagraph"/>
        <w:rPr>
          <w:rFonts w:ascii="Times New Roman" w:hAnsi="Times New Roman" w:cs="Times New Roman"/>
          <w:sz w:val="24"/>
          <w:szCs w:val="24"/>
        </w:rPr>
      </w:pPr>
      <w:r w:rsidRPr="003878EE">
        <w:rPr>
          <w:rFonts w:ascii="Times New Roman" w:hAnsi="Times New Roman" w:cs="Times New Roman"/>
          <w:sz w:val="24"/>
          <w:szCs w:val="24"/>
        </w:rPr>
        <w:t>Vehicle Standard (Australian Design Rule 80/03 — Emission Control for Heavy Vehicles) 2006</w:t>
      </w:r>
    </w:p>
    <w:p w14:paraId="1A229C5F" w14:textId="77777777" w:rsidR="00235222" w:rsidRPr="003878EE" w:rsidRDefault="00235222" w:rsidP="00235222">
      <w:pPr>
        <w:pStyle w:val="ListParagraph"/>
        <w:rPr>
          <w:rFonts w:ascii="Times New Roman" w:hAnsi="Times New Roman" w:cs="Times New Roman"/>
          <w:sz w:val="24"/>
          <w:szCs w:val="24"/>
        </w:rPr>
      </w:pPr>
    </w:p>
    <w:p w14:paraId="3CD5B4DD" w14:textId="1C76F176" w:rsidR="00235222" w:rsidRPr="003878EE" w:rsidRDefault="00235222" w:rsidP="00235222">
      <w:pPr>
        <w:pStyle w:val="ListParagraph"/>
        <w:rPr>
          <w:rFonts w:ascii="Times New Roman" w:hAnsi="Times New Roman" w:cs="Times New Roman"/>
          <w:sz w:val="24"/>
          <w:szCs w:val="24"/>
        </w:rPr>
      </w:pPr>
      <w:r w:rsidRPr="003878EE">
        <w:rPr>
          <w:rFonts w:ascii="Times New Roman" w:hAnsi="Times New Roman" w:cs="Times New Roman"/>
          <w:sz w:val="24"/>
          <w:szCs w:val="24"/>
        </w:rPr>
        <w:t xml:space="preserve">Appendix </w:t>
      </w:r>
      <w:r>
        <w:rPr>
          <w:rFonts w:ascii="Times New Roman" w:hAnsi="Times New Roman" w:cs="Times New Roman"/>
          <w:sz w:val="24"/>
          <w:szCs w:val="24"/>
        </w:rPr>
        <w:t>D</w:t>
      </w:r>
    </w:p>
    <w:p w14:paraId="6D885FA5" w14:textId="77777777" w:rsidR="00235222" w:rsidRPr="003878EE" w:rsidRDefault="00235222" w:rsidP="00235222">
      <w:pPr>
        <w:ind w:firstLine="720"/>
        <w:rPr>
          <w:rFonts w:ascii="Times New Roman" w:eastAsia="Times New Roman" w:hAnsi="Times New Roman" w:cs="Times New Roman"/>
          <w:b/>
          <w:bCs/>
          <w:sz w:val="24"/>
          <w:szCs w:val="24"/>
        </w:rPr>
      </w:pPr>
      <w:r w:rsidRPr="003878EE">
        <w:rPr>
          <w:rFonts w:ascii="Times New Roman" w:eastAsia="Times New Roman" w:hAnsi="Times New Roman" w:cs="Times New Roman"/>
          <w:b/>
          <w:bCs/>
          <w:sz w:val="24"/>
          <w:szCs w:val="24"/>
        </w:rPr>
        <w:t>Substitute:</w:t>
      </w:r>
    </w:p>
    <w:p w14:paraId="23CA2338" w14:textId="72AED5BB" w:rsidR="00235222" w:rsidRPr="003878EE" w:rsidRDefault="00235222" w:rsidP="00235222">
      <w:pPr>
        <w:pStyle w:val="ListParagraph"/>
        <w:rPr>
          <w:rFonts w:ascii="Times New Roman" w:hAnsi="Times New Roman" w:cs="Times New Roman"/>
          <w:sz w:val="24"/>
          <w:szCs w:val="24"/>
        </w:rPr>
      </w:pPr>
      <w:r w:rsidRPr="003878EE">
        <w:rPr>
          <w:rFonts w:ascii="Times New Roman" w:hAnsi="Times New Roman" w:cs="Times New Roman"/>
          <w:sz w:val="24"/>
          <w:szCs w:val="24"/>
        </w:rPr>
        <w:t xml:space="preserve">Appendix </w:t>
      </w:r>
      <w:r>
        <w:rPr>
          <w:rFonts w:ascii="Times New Roman" w:hAnsi="Times New Roman" w:cs="Times New Roman"/>
          <w:sz w:val="24"/>
          <w:szCs w:val="24"/>
        </w:rPr>
        <w:t>D</w:t>
      </w:r>
    </w:p>
    <w:p w14:paraId="1CB5F2F0" w14:textId="77777777" w:rsidR="00235222" w:rsidRPr="003878EE" w:rsidRDefault="00235222" w:rsidP="00235222">
      <w:pPr>
        <w:pStyle w:val="ListParagraph"/>
        <w:rPr>
          <w:rFonts w:ascii="Times New Roman" w:hAnsi="Times New Roman" w:cs="Times New Roman"/>
          <w:sz w:val="24"/>
          <w:szCs w:val="24"/>
        </w:rPr>
      </w:pPr>
    </w:p>
    <w:p w14:paraId="0B35A1A1" w14:textId="77777777" w:rsidR="00235222" w:rsidRPr="003878EE" w:rsidRDefault="00235222" w:rsidP="00235222">
      <w:pPr>
        <w:pStyle w:val="ListParagraph"/>
        <w:rPr>
          <w:rFonts w:ascii="Times New Roman" w:hAnsi="Times New Roman" w:cs="Times New Roman"/>
          <w:sz w:val="24"/>
          <w:szCs w:val="24"/>
        </w:rPr>
        <w:sectPr w:rsidR="00235222" w:rsidRPr="003878EE" w:rsidSect="00942E43">
          <w:headerReference w:type="default" r:id="rId23"/>
          <w:pgSz w:w="11906" w:h="16838"/>
          <w:pgMar w:top="1440" w:right="1440" w:bottom="1440" w:left="1440" w:header="708" w:footer="708" w:gutter="0"/>
          <w:cols w:space="708"/>
          <w:docGrid w:linePitch="360"/>
        </w:sectPr>
      </w:pPr>
      <w:r w:rsidRPr="003878EE">
        <w:rPr>
          <w:rFonts w:ascii="Times New Roman" w:hAnsi="Times New Roman" w:cs="Times New Roman"/>
          <w:sz w:val="24"/>
          <w:szCs w:val="24"/>
        </w:rPr>
        <w:t>Vehicle Standard (Australian Design Rule 80/03 — Emission Control for Heavy Vehicles) 2006</w:t>
      </w:r>
    </w:p>
    <w:p w14:paraId="7F0465D6" w14:textId="77777777" w:rsidR="38C86CAA" w:rsidRDefault="499D7E1D" w:rsidP="168F6321">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7FD4BC60" w:rsidRPr="072E9F73">
        <w:rPr>
          <w:rStyle w:val="CharSectno"/>
          <w:rFonts w:ascii="Arial" w:hAnsi="Arial" w:cs="Arial"/>
          <w:sz w:val="32"/>
          <w:szCs w:val="32"/>
        </w:rPr>
        <w:t>7</w:t>
      </w:r>
      <w:r w:rsidRPr="072E9F73">
        <w:rPr>
          <w:rStyle w:val="CharSectno"/>
          <w:rFonts w:ascii="Arial" w:hAnsi="Arial" w:cs="Arial"/>
          <w:sz w:val="32"/>
          <w:szCs w:val="32"/>
        </w:rPr>
        <w:t xml:space="preserve"> – Amendment</w:t>
      </w:r>
    </w:p>
    <w:p w14:paraId="0BF2A133" w14:textId="77777777" w:rsidR="006F6B31" w:rsidRPr="005C5A7E" w:rsidRDefault="006F6B31" w:rsidP="006F6B31">
      <w:pPr>
        <w:rPr>
          <w:rFonts w:ascii="Times New Roman" w:eastAsia="Times New Roman" w:hAnsi="Times New Roman" w:cs="Times New Roman"/>
          <w:b/>
          <w:bCs/>
          <w:sz w:val="24"/>
          <w:szCs w:val="24"/>
          <w:lang w:eastAsia="en-AU"/>
        </w:rPr>
      </w:pPr>
      <w:r w:rsidRPr="005C5A7E">
        <w:rPr>
          <w:rFonts w:ascii="Times New Roman" w:eastAsia="Times New Roman" w:hAnsi="Times New Roman" w:cs="Times New Roman"/>
          <w:b/>
          <w:bCs/>
          <w:sz w:val="24"/>
          <w:szCs w:val="24"/>
          <w:lang w:eastAsia="en-AU"/>
        </w:rPr>
        <w:t>Vehicle Standard (Australian Design Rule 81/02 — Fuel Consumption Labelling for Light Vehicles) 2008</w:t>
      </w:r>
    </w:p>
    <w:p w14:paraId="412B9B05" w14:textId="24CDF6A5" w:rsidR="00456334" w:rsidRPr="002624B9" w:rsidRDefault="00F30D49" w:rsidP="001D4EF1">
      <w:pPr>
        <w:pStyle w:val="Heading3"/>
        <w:numPr>
          <w:ilvl w:val="0"/>
          <w:numId w:val="12"/>
        </w:numPr>
        <w:spacing w:after="240"/>
        <w:rPr>
          <w:rFonts w:ascii="Times New Roman" w:eastAsia="Times New Roman" w:hAnsi="Times New Roman" w:cs="Times New Roman"/>
          <w:b/>
          <w:bCs/>
          <w:color w:val="auto"/>
        </w:rPr>
      </w:pPr>
      <w:r w:rsidRPr="002624B9">
        <w:rPr>
          <w:rFonts w:ascii="Times New Roman" w:eastAsia="Times New Roman" w:hAnsi="Times New Roman" w:cs="Times New Roman"/>
          <w:b/>
          <w:bCs/>
          <w:color w:val="auto"/>
        </w:rPr>
        <w:t>Section 0.1</w:t>
      </w:r>
    </w:p>
    <w:p w14:paraId="0C7BD53C" w14:textId="0D33E62A" w:rsidR="00C97758" w:rsidRPr="002624B9" w:rsidRDefault="00C97758" w:rsidP="000E11EE">
      <w:pPr>
        <w:ind w:firstLine="720"/>
        <w:rPr>
          <w:rFonts w:ascii="Times New Roman" w:eastAsia="Times New Roman" w:hAnsi="Times New Roman" w:cs="Times New Roman"/>
          <w:b/>
          <w:bCs/>
          <w:sz w:val="24"/>
          <w:szCs w:val="24"/>
        </w:rPr>
      </w:pPr>
      <w:r w:rsidRPr="002624B9">
        <w:rPr>
          <w:rFonts w:ascii="Times New Roman" w:eastAsia="Times New Roman" w:hAnsi="Times New Roman" w:cs="Times New Roman"/>
          <w:b/>
          <w:bCs/>
          <w:sz w:val="24"/>
          <w:szCs w:val="24"/>
        </w:rPr>
        <w:t>Omit:</w:t>
      </w:r>
    </w:p>
    <w:p w14:paraId="676629ED" w14:textId="4DA11B98" w:rsidR="00C97758" w:rsidRPr="002624B9" w:rsidRDefault="003A62C8" w:rsidP="000E11EE">
      <w:pPr>
        <w:ind w:firstLine="720"/>
        <w:rPr>
          <w:rFonts w:ascii="Times New Roman" w:eastAsia="Times New Roman" w:hAnsi="Times New Roman" w:cs="Times New Roman"/>
          <w:b/>
          <w:bCs/>
          <w:sz w:val="24"/>
          <w:szCs w:val="24"/>
        </w:rPr>
      </w:pPr>
      <w:r w:rsidRPr="002624B9">
        <w:rPr>
          <w:rFonts w:ascii="Times New Roman" w:eastAsia="Times New Roman" w:hAnsi="Times New Roman" w:cs="Times New Roman"/>
          <w:b/>
          <w:bCs/>
          <w:sz w:val="24"/>
          <w:szCs w:val="24"/>
        </w:rPr>
        <w:t>0.1</w:t>
      </w:r>
      <w:r w:rsidRPr="002624B9">
        <w:rPr>
          <w:rFonts w:ascii="Times New Roman" w:eastAsia="Times New Roman" w:hAnsi="Times New Roman" w:cs="Times New Roman"/>
          <w:b/>
          <w:bCs/>
          <w:sz w:val="24"/>
          <w:szCs w:val="24"/>
        </w:rPr>
        <w:tab/>
      </w:r>
      <w:r w:rsidR="00C97758" w:rsidRPr="002624B9">
        <w:rPr>
          <w:rFonts w:ascii="Times New Roman" w:eastAsia="Times New Roman" w:hAnsi="Times New Roman" w:cs="Times New Roman"/>
          <w:b/>
          <w:bCs/>
          <w:sz w:val="24"/>
          <w:szCs w:val="24"/>
        </w:rPr>
        <w:t>NAME OF STANDARD [see Note 1]</w:t>
      </w:r>
    </w:p>
    <w:p w14:paraId="3870DF91" w14:textId="1B11A084" w:rsidR="00C97758" w:rsidRPr="002624B9" w:rsidRDefault="00C97758" w:rsidP="000E11EE">
      <w:pPr>
        <w:ind w:firstLine="720"/>
        <w:rPr>
          <w:rFonts w:ascii="Times New Roman" w:eastAsia="Times New Roman" w:hAnsi="Times New Roman" w:cs="Times New Roman"/>
          <w:b/>
          <w:bCs/>
          <w:sz w:val="24"/>
          <w:szCs w:val="24"/>
        </w:rPr>
      </w:pPr>
      <w:r w:rsidRPr="002624B9">
        <w:rPr>
          <w:rFonts w:ascii="Times New Roman" w:eastAsia="Times New Roman" w:hAnsi="Times New Roman" w:cs="Times New Roman"/>
          <w:b/>
          <w:bCs/>
          <w:sz w:val="24"/>
          <w:szCs w:val="24"/>
        </w:rPr>
        <w:t>Substitute:</w:t>
      </w:r>
    </w:p>
    <w:p w14:paraId="239B749C" w14:textId="45217C86" w:rsidR="00945B9D" w:rsidRPr="002624B9" w:rsidRDefault="003A62C8" w:rsidP="000E11EE">
      <w:pPr>
        <w:ind w:firstLine="720"/>
        <w:rPr>
          <w:rFonts w:ascii="Times New Roman" w:eastAsia="Times New Roman" w:hAnsi="Times New Roman" w:cs="Times New Roman"/>
          <w:b/>
          <w:bCs/>
          <w:sz w:val="24"/>
          <w:szCs w:val="24"/>
        </w:rPr>
      </w:pPr>
      <w:r w:rsidRPr="002624B9">
        <w:rPr>
          <w:rFonts w:ascii="Times New Roman" w:eastAsia="Times New Roman" w:hAnsi="Times New Roman" w:cs="Times New Roman"/>
          <w:b/>
          <w:bCs/>
          <w:sz w:val="24"/>
          <w:szCs w:val="24"/>
        </w:rPr>
        <w:t>0.1</w:t>
      </w:r>
      <w:r w:rsidRPr="002624B9">
        <w:rPr>
          <w:rFonts w:ascii="Times New Roman" w:eastAsia="Times New Roman" w:hAnsi="Times New Roman" w:cs="Times New Roman"/>
          <w:b/>
          <w:bCs/>
          <w:sz w:val="24"/>
          <w:szCs w:val="24"/>
        </w:rPr>
        <w:tab/>
      </w:r>
      <w:r w:rsidR="00945B9D" w:rsidRPr="002624B9">
        <w:rPr>
          <w:rFonts w:ascii="Times New Roman" w:eastAsia="Times New Roman" w:hAnsi="Times New Roman" w:cs="Times New Roman"/>
          <w:b/>
          <w:bCs/>
          <w:sz w:val="24"/>
          <w:szCs w:val="24"/>
        </w:rPr>
        <w:t>NAME OF STANDARD</w:t>
      </w:r>
    </w:p>
    <w:p w14:paraId="6EB548C8" w14:textId="53CC35C4" w:rsidR="00945B9D" w:rsidRPr="002624B9" w:rsidRDefault="00945B9D" w:rsidP="001D4EF1">
      <w:pPr>
        <w:pStyle w:val="Heading3"/>
        <w:numPr>
          <w:ilvl w:val="0"/>
          <w:numId w:val="12"/>
        </w:numPr>
        <w:spacing w:after="240"/>
        <w:rPr>
          <w:rFonts w:ascii="Times New Roman" w:eastAsia="Times New Roman" w:hAnsi="Times New Roman" w:cs="Times New Roman"/>
          <w:b/>
          <w:bCs/>
        </w:rPr>
      </w:pPr>
      <w:r w:rsidRPr="002624B9">
        <w:rPr>
          <w:rFonts w:ascii="Times New Roman" w:eastAsia="Times New Roman" w:hAnsi="Times New Roman" w:cs="Times New Roman"/>
          <w:b/>
          <w:bCs/>
          <w:color w:val="auto"/>
        </w:rPr>
        <w:t>Section 0.2</w:t>
      </w:r>
    </w:p>
    <w:p w14:paraId="5C37788B" w14:textId="4E7EE03B" w:rsidR="00945B9D" w:rsidRPr="002624B9" w:rsidRDefault="00945B9D" w:rsidP="000E11EE">
      <w:pPr>
        <w:pStyle w:val="Heading3"/>
        <w:spacing w:after="240"/>
        <w:ind w:left="720"/>
        <w:rPr>
          <w:rFonts w:ascii="Times New Roman" w:eastAsia="Times New Roman" w:hAnsi="Times New Roman" w:cs="Times New Roman"/>
          <w:b/>
          <w:bCs/>
        </w:rPr>
      </w:pPr>
      <w:r w:rsidRPr="002624B9">
        <w:rPr>
          <w:rFonts w:ascii="Times New Roman" w:eastAsia="Times New Roman" w:hAnsi="Times New Roman" w:cs="Times New Roman"/>
          <w:b/>
          <w:bCs/>
          <w:color w:val="auto"/>
        </w:rPr>
        <w:t>Omit:</w:t>
      </w:r>
    </w:p>
    <w:p w14:paraId="746D12D8" w14:textId="155EA39A" w:rsidR="00945B9D" w:rsidRPr="002624B9" w:rsidRDefault="0075590B" w:rsidP="000E11EE">
      <w:pPr>
        <w:ind w:firstLine="720"/>
        <w:rPr>
          <w:rFonts w:ascii="Times New Roman" w:eastAsia="Times New Roman" w:hAnsi="Times New Roman" w:cs="Times New Roman"/>
          <w:b/>
          <w:bCs/>
          <w:sz w:val="24"/>
          <w:szCs w:val="24"/>
        </w:rPr>
      </w:pPr>
      <w:r w:rsidRPr="002624B9">
        <w:rPr>
          <w:rFonts w:ascii="Times New Roman" w:eastAsia="Times New Roman" w:hAnsi="Times New Roman" w:cs="Times New Roman"/>
          <w:b/>
          <w:bCs/>
          <w:sz w:val="24"/>
          <w:szCs w:val="24"/>
        </w:rPr>
        <w:t>0.2</w:t>
      </w:r>
      <w:r w:rsidRPr="002624B9">
        <w:rPr>
          <w:rFonts w:ascii="Times New Roman" w:eastAsia="Times New Roman" w:hAnsi="Times New Roman" w:cs="Times New Roman"/>
          <w:b/>
          <w:bCs/>
          <w:sz w:val="24"/>
          <w:szCs w:val="24"/>
        </w:rPr>
        <w:tab/>
      </w:r>
      <w:r w:rsidR="0078319E" w:rsidRPr="002624B9">
        <w:rPr>
          <w:rFonts w:ascii="Times New Roman" w:eastAsia="Times New Roman" w:hAnsi="Times New Roman" w:cs="Times New Roman"/>
          <w:b/>
          <w:bCs/>
          <w:sz w:val="24"/>
          <w:szCs w:val="24"/>
        </w:rPr>
        <w:t>COMMENCEMENT [see Note 1]</w:t>
      </w:r>
    </w:p>
    <w:p w14:paraId="7ED56E8C" w14:textId="6BB46249" w:rsidR="0078319E" w:rsidRPr="002624B9" w:rsidRDefault="0078319E" w:rsidP="000E11EE">
      <w:pPr>
        <w:pStyle w:val="Heading3"/>
        <w:spacing w:after="240"/>
        <w:ind w:left="720"/>
        <w:rPr>
          <w:rFonts w:ascii="Times New Roman" w:eastAsia="Times New Roman" w:hAnsi="Times New Roman" w:cs="Times New Roman"/>
          <w:b/>
          <w:bCs/>
        </w:rPr>
      </w:pPr>
      <w:r w:rsidRPr="002624B9">
        <w:rPr>
          <w:rFonts w:ascii="Times New Roman" w:eastAsia="Times New Roman" w:hAnsi="Times New Roman" w:cs="Times New Roman"/>
          <w:b/>
          <w:bCs/>
          <w:color w:val="auto"/>
        </w:rPr>
        <w:t>Substitute:</w:t>
      </w:r>
    </w:p>
    <w:p w14:paraId="022B8123" w14:textId="0A4B1B66" w:rsidR="0078319E" w:rsidRPr="002624B9" w:rsidRDefault="0078319E" w:rsidP="000E11EE">
      <w:pPr>
        <w:pStyle w:val="Heading3"/>
        <w:spacing w:after="240"/>
        <w:ind w:left="720"/>
        <w:rPr>
          <w:rFonts w:ascii="Times New Roman" w:eastAsia="Times New Roman" w:hAnsi="Times New Roman" w:cs="Times New Roman"/>
          <w:b/>
          <w:bCs/>
          <w:color w:val="auto"/>
        </w:rPr>
      </w:pPr>
      <w:r w:rsidRPr="002624B9">
        <w:rPr>
          <w:rFonts w:ascii="Times New Roman" w:eastAsia="Times New Roman" w:hAnsi="Times New Roman" w:cs="Times New Roman"/>
          <w:b/>
          <w:bCs/>
          <w:color w:val="auto"/>
        </w:rPr>
        <w:t>0.2</w:t>
      </w:r>
      <w:r w:rsidR="0075590B" w:rsidRPr="002624B9">
        <w:rPr>
          <w:rFonts w:ascii="Times New Roman" w:eastAsia="Times New Roman" w:hAnsi="Times New Roman" w:cs="Times New Roman"/>
          <w:b/>
          <w:bCs/>
          <w:color w:val="auto"/>
        </w:rPr>
        <w:tab/>
      </w:r>
      <w:r w:rsidRPr="002624B9">
        <w:rPr>
          <w:rFonts w:ascii="Times New Roman" w:eastAsia="Times New Roman" w:hAnsi="Times New Roman" w:cs="Times New Roman"/>
          <w:b/>
          <w:bCs/>
          <w:color w:val="auto"/>
        </w:rPr>
        <w:t>COMMENCEMENT</w:t>
      </w:r>
    </w:p>
    <w:p w14:paraId="761ED48D" w14:textId="1A015BCE" w:rsidR="006F6B31" w:rsidRPr="002624B9" w:rsidRDefault="006F6B31" w:rsidP="001D4EF1">
      <w:pPr>
        <w:pStyle w:val="Heading3"/>
        <w:numPr>
          <w:ilvl w:val="0"/>
          <w:numId w:val="12"/>
        </w:numPr>
        <w:spacing w:after="240"/>
        <w:rPr>
          <w:rFonts w:ascii="Times New Roman" w:eastAsia="Times New Roman" w:hAnsi="Times New Roman" w:cs="Times New Roman"/>
          <w:b/>
          <w:bCs/>
          <w:color w:val="auto"/>
        </w:rPr>
      </w:pPr>
      <w:r w:rsidRPr="002624B9">
        <w:rPr>
          <w:rFonts w:ascii="Times New Roman" w:eastAsia="Times New Roman" w:hAnsi="Times New Roman" w:cs="Times New Roman"/>
          <w:b/>
          <w:bCs/>
          <w:color w:val="auto"/>
        </w:rPr>
        <w:t>Section 3, Definitions</w:t>
      </w:r>
    </w:p>
    <w:p w14:paraId="17CD19D0" w14:textId="77777777" w:rsidR="006F6B31" w:rsidRPr="002624B9" w:rsidRDefault="006F6B31" w:rsidP="004651F0">
      <w:pPr>
        <w:ind w:firstLine="720"/>
        <w:rPr>
          <w:rFonts w:ascii="Times New Roman" w:eastAsia="Times New Roman" w:hAnsi="Times New Roman" w:cs="Times New Roman"/>
          <w:b/>
          <w:bCs/>
          <w:sz w:val="24"/>
          <w:szCs w:val="24"/>
        </w:rPr>
      </w:pPr>
      <w:r w:rsidRPr="002624B9">
        <w:rPr>
          <w:rFonts w:ascii="Times New Roman" w:eastAsia="Times New Roman" w:hAnsi="Times New Roman" w:cs="Times New Roman"/>
          <w:b/>
          <w:bCs/>
          <w:sz w:val="24"/>
          <w:szCs w:val="24"/>
        </w:rPr>
        <w:t>Omit:</w:t>
      </w:r>
    </w:p>
    <w:p w14:paraId="32640C51" w14:textId="1F71BB0E" w:rsidR="006F6B31" w:rsidRPr="002624B9" w:rsidRDefault="006F6B31" w:rsidP="004651F0">
      <w:pPr>
        <w:ind w:left="720" w:hanging="720"/>
        <w:rPr>
          <w:rFonts w:ascii="Times New Roman" w:eastAsia="Times New Roman" w:hAnsi="Times New Roman" w:cs="Times New Roman"/>
          <w:sz w:val="24"/>
          <w:szCs w:val="24"/>
          <w:lang w:val="en-GB"/>
        </w:rPr>
      </w:pPr>
      <w:r w:rsidRPr="002624B9">
        <w:rPr>
          <w:rFonts w:ascii="Times New Roman" w:eastAsia="Times New Roman" w:hAnsi="Times New Roman" w:cs="Times New Roman"/>
          <w:sz w:val="24"/>
          <w:szCs w:val="24"/>
          <w:lang w:val="en-GB"/>
        </w:rPr>
        <w:t>3.1</w:t>
      </w:r>
      <w:r w:rsidRPr="002624B9">
        <w:rPr>
          <w:rFonts w:ascii="Times New Roman" w:eastAsia="Times New Roman" w:hAnsi="Times New Roman" w:cs="Times New Roman"/>
          <w:sz w:val="24"/>
          <w:szCs w:val="24"/>
          <w:lang w:val="en-GB"/>
        </w:rPr>
        <w:tab/>
        <w:t xml:space="preserve">For the purposes of clause 2.4, “date of manufacture” means the date the vehicle is available in Australia in a condition which will enable an identification plate to be lawfully affixed to the vehicle </w:t>
      </w:r>
    </w:p>
    <w:p w14:paraId="43394B67" w14:textId="77777777" w:rsidR="006F6B31" w:rsidRPr="002624B9" w:rsidRDefault="006F6B31" w:rsidP="004651F0">
      <w:pPr>
        <w:ind w:firstLine="720"/>
        <w:rPr>
          <w:rFonts w:ascii="Times New Roman" w:eastAsia="Times New Roman" w:hAnsi="Times New Roman" w:cs="Times New Roman"/>
          <w:sz w:val="24"/>
          <w:szCs w:val="24"/>
        </w:rPr>
      </w:pPr>
      <w:r w:rsidRPr="002624B9">
        <w:rPr>
          <w:rFonts w:ascii="Times New Roman" w:eastAsia="Times New Roman" w:hAnsi="Times New Roman" w:cs="Times New Roman"/>
          <w:b/>
          <w:bCs/>
          <w:sz w:val="24"/>
          <w:szCs w:val="24"/>
        </w:rPr>
        <w:t>Substitute:</w:t>
      </w:r>
      <w:r w:rsidRPr="002624B9">
        <w:rPr>
          <w:rFonts w:ascii="Times New Roman" w:eastAsia="Times New Roman" w:hAnsi="Times New Roman" w:cs="Times New Roman"/>
          <w:sz w:val="24"/>
          <w:szCs w:val="24"/>
        </w:rPr>
        <w:t xml:space="preserve"> </w:t>
      </w:r>
    </w:p>
    <w:p w14:paraId="7F0466DC" w14:textId="2660579E" w:rsidR="20C25A91" w:rsidRPr="002624B9" w:rsidRDefault="00516BF7" w:rsidP="000E11EE">
      <w:pPr>
        <w:ind w:left="720" w:hanging="720"/>
        <w:rPr>
          <w:rFonts w:ascii="Times New Roman" w:eastAsia="Times New Roman" w:hAnsi="Times New Roman" w:cs="Times New Roman"/>
          <w:sz w:val="24"/>
          <w:szCs w:val="24"/>
          <w:lang w:val="en-GB"/>
        </w:rPr>
      </w:pPr>
      <w:r w:rsidRPr="002624B9">
        <w:rPr>
          <w:rFonts w:ascii="Times New Roman" w:eastAsia="Times New Roman" w:hAnsi="Times New Roman" w:cs="Times New Roman"/>
          <w:sz w:val="24"/>
          <w:szCs w:val="24"/>
          <w:lang w:val="en-GB"/>
        </w:rPr>
        <w:t xml:space="preserve">3.1 </w:t>
      </w:r>
      <w:r w:rsidRPr="002624B9">
        <w:rPr>
          <w:rFonts w:ascii="Times New Roman" w:eastAsia="Times New Roman" w:hAnsi="Times New Roman" w:cs="Times New Roman"/>
          <w:sz w:val="24"/>
          <w:szCs w:val="24"/>
          <w:lang w:val="en-GB"/>
        </w:rPr>
        <w:tab/>
      </w:r>
      <w:r w:rsidR="006F6B31" w:rsidRPr="002624B9">
        <w:rPr>
          <w:rFonts w:ascii="Times New Roman" w:eastAsia="Times New Roman" w:hAnsi="Times New Roman" w:cs="Times New Roman"/>
          <w:sz w:val="24"/>
          <w:szCs w:val="24"/>
          <w:lang w:val="en-GB"/>
        </w:rPr>
        <w:t>For the purposes of clause 2.4, ‘date of manufacture’ means, for a road vehicle entered onto the Register of Approved Vehicles under the Road Vehicle Standards Act 2018, the date of that entry. Otherwise, the date the vehicle is available in Australia in a condition that will enable an ‘Identification Plate’ to be lawfully affixed to the vehicle.</w:t>
      </w:r>
    </w:p>
    <w:p w14:paraId="1460429B" w14:textId="20E83261" w:rsidR="00055883" w:rsidRPr="002624B9" w:rsidRDefault="003D1455" w:rsidP="001D4EF1">
      <w:pPr>
        <w:pStyle w:val="Heading3"/>
        <w:numPr>
          <w:ilvl w:val="0"/>
          <w:numId w:val="12"/>
        </w:numPr>
        <w:spacing w:after="240"/>
        <w:rPr>
          <w:rFonts w:ascii="Times New Roman" w:eastAsia="Times New Roman" w:hAnsi="Times New Roman" w:cs="Times New Roman"/>
          <w:b/>
          <w:bCs/>
          <w:color w:val="auto"/>
        </w:rPr>
      </w:pPr>
      <w:r w:rsidRPr="002624B9">
        <w:rPr>
          <w:rFonts w:ascii="Times New Roman" w:eastAsia="Times New Roman" w:hAnsi="Times New Roman" w:cs="Times New Roman"/>
          <w:b/>
          <w:bCs/>
          <w:color w:val="auto"/>
        </w:rPr>
        <w:t>Appendix C</w:t>
      </w:r>
    </w:p>
    <w:p w14:paraId="06E166A5" w14:textId="1F8F69DB" w:rsidR="003D1455" w:rsidRPr="002624B9" w:rsidRDefault="003D1455" w:rsidP="00142065">
      <w:pPr>
        <w:ind w:firstLine="720"/>
        <w:rPr>
          <w:rFonts w:ascii="Times New Roman" w:eastAsia="Times New Roman" w:hAnsi="Times New Roman" w:cs="Times New Roman"/>
          <w:b/>
          <w:bCs/>
          <w:sz w:val="24"/>
          <w:szCs w:val="24"/>
        </w:rPr>
      </w:pPr>
      <w:r w:rsidRPr="002624B9">
        <w:rPr>
          <w:rFonts w:ascii="Times New Roman" w:eastAsia="Times New Roman" w:hAnsi="Times New Roman" w:cs="Times New Roman"/>
          <w:b/>
          <w:bCs/>
          <w:sz w:val="24"/>
          <w:szCs w:val="24"/>
        </w:rPr>
        <w:t>Omit:</w:t>
      </w:r>
    </w:p>
    <w:p w14:paraId="38E26EF6" w14:textId="4E0A9FAD" w:rsidR="00932FFE" w:rsidRPr="002624B9" w:rsidRDefault="00932FFE" w:rsidP="00932FFE">
      <w:pPr>
        <w:pStyle w:val="EndNotes"/>
        <w:jc w:val="left"/>
        <w:rPr>
          <w:noProof w:val="0"/>
          <w:lang w:val="en-GB" w:eastAsia="en-US"/>
        </w:rPr>
      </w:pPr>
      <w:r w:rsidRPr="002624B9">
        <w:rPr>
          <w:noProof w:val="0"/>
          <w:lang w:val="en-GB" w:eastAsia="en-US"/>
        </w:rPr>
        <w:t>Certain clauses of this Appendix C have been amended from the consolidated UN Regulation 101 by the Department of Infrastructure and Transport as indicated in the table below.</w:t>
      </w:r>
    </w:p>
    <w:p w14:paraId="089C88A4" w14:textId="77777777" w:rsidR="00516BF7" w:rsidRPr="002624B9" w:rsidRDefault="00516BF7" w:rsidP="00932FFE">
      <w:pPr>
        <w:pStyle w:val="EndNotes"/>
        <w:jc w:val="left"/>
        <w:rPr>
          <w:noProof w:val="0"/>
          <w:lang w:val="en-GB" w:eastAsia="en-US"/>
        </w:rPr>
      </w:pPr>
    </w:p>
    <w:p w14:paraId="5BDCB6B2" w14:textId="3E5B14A4" w:rsidR="003D1455" w:rsidRPr="002624B9" w:rsidRDefault="00932FFE" w:rsidP="00142065">
      <w:pPr>
        <w:ind w:firstLine="720"/>
        <w:rPr>
          <w:rFonts w:ascii="Times New Roman" w:eastAsia="Times New Roman" w:hAnsi="Times New Roman" w:cs="Times New Roman"/>
          <w:b/>
          <w:bCs/>
          <w:sz w:val="24"/>
          <w:szCs w:val="24"/>
        </w:rPr>
      </w:pPr>
      <w:r w:rsidRPr="002624B9">
        <w:rPr>
          <w:rFonts w:ascii="Times New Roman" w:eastAsia="Times New Roman" w:hAnsi="Times New Roman" w:cs="Times New Roman"/>
          <w:b/>
          <w:bCs/>
          <w:sz w:val="24"/>
          <w:szCs w:val="24"/>
        </w:rPr>
        <w:t>Substitute:</w:t>
      </w:r>
    </w:p>
    <w:p w14:paraId="2321DEF4" w14:textId="501EC69E" w:rsidR="00932FFE" w:rsidRDefault="00932FFE" w:rsidP="00932FFE">
      <w:pPr>
        <w:pStyle w:val="EndNotes"/>
        <w:jc w:val="left"/>
      </w:pPr>
      <w:r w:rsidRPr="002624B9">
        <w:t>Certain clauses of this Appendix C have been amended from the consolidated UN Regulation 101 by the Department of Infrastructure</w:t>
      </w:r>
      <w:r w:rsidR="00586798" w:rsidRPr="002624B9">
        <w:t>,</w:t>
      </w:r>
      <w:r w:rsidRPr="002624B9">
        <w:t xml:space="preserve"> Transport</w:t>
      </w:r>
      <w:r w:rsidR="00586798" w:rsidRPr="002624B9">
        <w:t>, Regional Development and Communications</w:t>
      </w:r>
      <w:r w:rsidRPr="002624B9">
        <w:t xml:space="preserve"> as indicated in the table below.</w:t>
      </w:r>
    </w:p>
    <w:p w14:paraId="4733A3DB" w14:textId="77777777" w:rsidR="00932FFE" w:rsidRPr="00D218C5" w:rsidRDefault="00932FFE" w:rsidP="00142065">
      <w:pPr>
        <w:pStyle w:val="ListParagraph"/>
      </w:pPr>
    </w:p>
    <w:sectPr w:rsidR="00932FFE" w:rsidRPr="00D218C5" w:rsidSect="00942E43">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A5240" w14:textId="77777777" w:rsidR="003D01CA" w:rsidRDefault="003D01CA" w:rsidP="00A55880">
      <w:pPr>
        <w:spacing w:after="0" w:line="240" w:lineRule="auto"/>
      </w:pPr>
      <w:r>
        <w:separator/>
      </w:r>
    </w:p>
  </w:endnote>
  <w:endnote w:type="continuationSeparator" w:id="0">
    <w:p w14:paraId="6C3706F1" w14:textId="77777777" w:rsidR="003D01CA" w:rsidRDefault="003D01CA" w:rsidP="00A5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66E8" w14:textId="22196693" w:rsidR="00354521" w:rsidRPr="00706CA6" w:rsidRDefault="00354521" w:rsidP="00706CA6">
    <w:pPr>
      <w:pStyle w:val="Footer"/>
      <w:jc w:val="right"/>
      <w:rPr>
        <w:rFonts w:ascii="Times New Roman" w:hAnsi="Times New Roman" w:cs="Times New Roman"/>
        <w:sz w:val="20"/>
        <w:szCs w:val="20"/>
      </w:rPr>
    </w:pPr>
    <w:r w:rsidRPr="00706CA6">
      <w:rPr>
        <w:rFonts w:ascii="Times New Roman" w:hAnsi="Times New Roman" w:cs="Times New Roman"/>
        <w:sz w:val="20"/>
        <w:szCs w:val="20"/>
      </w:rPr>
      <w:fldChar w:fldCharType="begin"/>
    </w:r>
    <w:r w:rsidRPr="00706CA6">
      <w:rPr>
        <w:rFonts w:ascii="Times New Roman" w:hAnsi="Times New Roman" w:cs="Times New Roman"/>
        <w:sz w:val="20"/>
        <w:szCs w:val="20"/>
      </w:rPr>
      <w:instrText xml:space="preserve"> PAGE   \* MERGEFORMAT </w:instrText>
    </w:r>
    <w:r w:rsidRPr="00706CA6">
      <w:rPr>
        <w:rFonts w:ascii="Times New Roman" w:hAnsi="Times New Roman" w:cs="Times New Roman"/>
        <w:sz w:val="20"/>
        <w:szCs w:val="20"/>
      </w:rPr>
      <w:fldChar w:fldCharType="separate"/>
    </w:r>
    <w:r w:rsidR="003803AF">
      <w:rPr>
        <w:rFonts w:ascii="Times New Roman" w:hAnsi="Times New Roman" w:cs="Times New Roman"/>
        <w:noProof/>
        <w:sz w:val="20"/>
        <w:szCs w:val="20"/>
      </w:rPr>
      <w:t>16</w:t>
    </w:r>
    <w:r w:rsidRPr="00706CA6">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66EB" w14:textId="77777777" w:rsidR="00354521" w:rsidRPr="007B6C93" w:rsidRDefault="00354521">
    <w:pPr>
      <w:pStyle w:val="Footer"/>
      <w:rPr>
        <w:rFonts w:ascii="Times New Roman" w:hAnsi="Times New Roman" w:cs="Times New Roman"/>
        <w:b/>
        <w:sz w:val="18"/>
      </w:rPr>
    </w:pPr>
    <w:r w:rsidRPr="007B6C93">
      <w:rPr>
        <w:rFonts w:ascii="Times New Roman" w:hAnsi="Times New Roman" w:cs="Times New Roman"/>
        <w:b/>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825A" w14:textId="77777777" w:rsidR="003D01CA" w:rsidRDefault="003D01CA" w:rsidP="00A55880">
      <w:pPr>
        <w:spacing w:after="0" w:line="240" w:lineRule="auto"/>
      </w:pPr>
      <w:r>
        <w:separator/>
      </w:r>
    </w:p>
  </w:footnote>
  <w:footnote w:type="continuationSeparator" w:id="0">
    <w:p w14:paraId="5AD257D6" w14:textId="77777777" w:rsidR="003D01CA" w:rsidRDefault="003D01CA" w:rsidP="00A55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66E3" w14:textId="77777777" w:rsidR="00354521" w:rsidRDefault="00354521">
    <w:pPr>
      <w:pStyle w:val="Header"/>
      <w:rPr>
        <w:rFonts w:ascii="Times New Roman" w:hAnsi="Times New Roman" w:cs="Times New Roman"/>
      </w:rPr>
    </w:pPr>
  </w:p>
  <w:p w14:paraId="7F0466E4" w14:textId="77777777" w:rsidR="00354521" w:rsidRDefault="00354521">
    <w:pPr>
      <w:pStyle w:val="Header"/>
      <w:rPr>
        <w:rFonts w:ascii="Times New Roman" w:hAnsi="Times New Roman" w:cs="Times New Roman"/>
      </w:rPr>
    </w:pPr>
  </w:p>
  <w:p w14:paraId="7F0466E5" w14:textId="77777777" w:rsidR="00354521" w:rsidRPr="00AE4EE5" w:rsidRDefault="00354521">
    <w:pPr>
      <w:pStyle w:val="Header"/>
      <w:rPr>
        <w:rFonts w:ascii="Times New Roman" w:hAnsi="Times New Roman" w:cs="Times New Roman"/>
      </w:rPr>
    </w:pPr>
    <w:r>
      <w:rPr>
        <w:rFonts w:ascii="Times New Roman" w:hAnsi="Times New Roman" w:cs="Times New Roman"/>
      </w:rPr>
      <w:t>Schedule 1 ______________________________________________________________________________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66FE" w14:textId="7654323F"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w:t>
    </w:r>
    <w:r w:rsidR="00332930">
      <w:rPr>
        <w:rFonts w:ascii="Times New Roman" w:hAnsi="Times New Roman" w:cs="Times New Roman"/>
        <w:sz w:val="20"/>
        <w:szCs w:val="20"/>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66E6" w14:textId="77777777" w:rsidR="00354521" w:rsidRDefault="00354521">
    <w:pPr>
      <w:pStyle w:val="Header"/>
    </w:pPr>
  </w:p>
  <w:p w14:paraId="7F0466E7" w14:textId="77777777" w:rsidR="00354521" w:rsidRDefault="00354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66E9" w14:textId="77777777" w:rsidR="00354521" w:rsidRDefault="00354521" w:rsidP="00706CA6">
    <w:pPr>
      <w:pStyle w:val="Header"/>
    </w:pPr>
  </w:p>
  <w:p w14:paraId="7F0466EA" w14:textId="77777777" w:rsidR="00354521" w:rsidRDefault="00354521" w:rsidP="00706CA6">
    <w:pPr>
      <w:pStyle w:val="Header"/>
      <w:tabs>
        <w:tab w:val="clear" w:pos="4513"/>
        <w:tab w:val="clear" w:pos="9026"/>
        <w:tab w:val="left" w:pos="32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66EC" w14:textId="65B2CAB5"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w:t>
    </w:r>
    <w:r w:rsidR="00E52657">
      <w:rPr>
        <w:rFonts w:ascii="Times New Roman" w:hAnsi="Times New Roman" w:cs="Times New Roman"/>
        <w:sz w:val="20"/>
        <w:szCs w:val="20"/>
      </w:rPr>
      <w:t>2</w:t>
    </w:r>
    <w:r w:rsidRPr="00B05761">
      <w:rPr>
        <w:rFonts w:ascii="Times New Roman" w:hAnsi="Times New Roman" w:cs="Times New Roman"/>
        <w:sz w:val="20"/>
        <w:szCs w:val="2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66EE" w14:textId="44293BBC"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w:t>
    </w:r>
    <w:r w:rsidR="006A0508">
      <w:rPr>
        <w:rFonts w:ascii="Times New Roman" w:hAnsi="Times New Roman" w:cs="Times New Roman"/>
        <w:sz w:val="20"/>
        <w:szCs w:val="20"/>
      </w:rPr>
      <w:t>2</w:t>
    </w:r>
    <w:r w:rsidRPr="00B05761">
      <w:rPr>
        <w:rFonts w:ascii="Times New Roman" w:hAnsi="Times New Roman" w:cs="Times New Roman"/>
        <w:sz w:val="20"/>
        <w:szCs w:val="20"/>
      </w:rPr>
      <w:t>)</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66EF" w14:textId="38169EA7"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w:t>
    </w:r>
    <w:r w:rsidR="00B83B56">
      <w:rPr>
        <w:rFonts w:ascii="Times New Roman" w:hAnsi="Times New Roman" w:cs="Times New Roman"/>
        <w:sz w:val="20"/>
        <w:szCs w:val="20"/>
      </w:rPr>
      <w:t>2</w:t>
    </w:r>
    <w:r w:rsidRPr="00B05761">
      <w:rPr>
        <w:rFonts w:ascii="Times New Roman" w:hAnsi="Times New Roman" w:cs="Times New Roman"/>
        <w:sz w:val="20"/>
        <w:szCs w:val="20"/>
      </w:rPr>
      <w:t>)</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66F0" w14:textId="56D1430F"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w:t>
    </w:r>
    <w:r w:rsidR="003A0245">
      <w:rPr>
        <w:rFonts w:ascii="Times New Roman" w:hAnsi="Times New Roman" w:cs="Times New Roman"/>
        <w:sz w:val="20"/>
        <w:szCs w:val="20"/>
      </w:rPr>
      <w:t>2</w:t>
    </w:r>
    <w:r w:rsidRPr="00B05761">
      <w:rPr>
        <w:rFonts w:ascii="Times New Roman" w:hAnsi="Times New Roman" w:cs="Times New Roman"/>
        <w:sz w:val="20"/>
        <w:szCs w:val="20"/>
      </w:rPr>
      <w:t>)</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66F1" w14:textId="350680D9" w:rsidR="00354521" w:rsidRPr="00706CA6" w:rsidRDefault="00354521"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w:t>
    </w:r>
    <w:r w:rsidR="00840091">
      <w:rPr>
        <w:rFonts w:ascii="Times New Roman" w:hAnsi="Times New Roman" w:cs="Times New Roman"/>
        <w:sz w:val="20"/>
        <w:szCs w:val="20"/>
      </w:rPr>
      <w:t>2</w:t>
    </w:r>
    <w:r w:rsidRPr="00B05761">
      <w:rPr>
        <w:rFonts w:ascii="Times New Roman" w:hAnsi="Times New Roman" w:cs="Times New Roman"/>
        <w:sz w:val="20"/>
        <w:szCs w:val="20"/>
      </w:rPr>
      <w:t>)</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590F" w14:textId="77777777" w:rsidR="00235222" w:rsidRPr="00706CA6" w:rsidRDefault="00235222"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 Amendment Instrument 202</w:t>
    </w:r>
    <w:r>
      <w:rPr>
        <w:rFonts w:ascii="Times New Roman" w:hAnsi="Times New Roman" w:cs="Times New Roman"/>
        <w:sz w:val="20"/>
        <w:szCs w:val="20"/>
      </w:rPr>
      <w:t>1</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92B"/>
    <w:multiLevelType w:val="multilevel"/>
    <w:tmpl w:val="CD14EF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AE21422"/>
    <w:multiLevelType w:val="multilevel"/>
    <w:tmpl w:val="149AD882"/>
    <w:lvl w:ilvl="0">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B60C1A"/>
    <w:multiLevelType w:val="multilevel"/>
    <w:tmpl w:val="EF4AA9B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930926"/>
    <w:multiLevelType w:val="hybridMultilevel"/>
    <w:tmpl w:val="2B8282EE"/>
    <w:lvl w:ilvl="0" w:tplc="4ED22DDC">
      <w:start w:val="1"/>
      <w:numFmt w:val="decimal"/>
      <w:lvlText w:val="%1."/>
      <w:lvlJc w:val="left"/>
      <w:pPr>
        <w:ind w:left="720" w:hanging="360"/>
      </w:pPr>
    </w:lvl>
    <w:lvl w:ilvl="1" w:tplc="D3865FC6">
      <w:start w:val="1"/>
      <w:numFmt w:val="lowerLetter"/>
      <w:lvlText w:val="%2."/>
      <w:lvlJc w:val="left"/>
      <w:pPr>
        <w:ind w:left="1440" w:hanging="360"/>
      </w:pPr>
    </w:lvl>
    <w:lvl w:ilvl="2" w:tplc="86F62FAA">
      <w:start w:val="1"/>
      <w:numFmt w:val="lowerRoman"/>
      <w:lvlText w:val="%3."/>
      <w:lvlJc w:val="right"/>
      <w:pPr>
        <w:ind w:left="2160" w:hanging="180"/>
      </w:pPr>
    </w:lvl>
    <w:lvl w:ilvl="3" w:tplc="1A08E3AA">
      <w:start w:val="1"/>
      <w:numFmt w:val="decimal"/>
      <w:lvlText w:val="%4."/>
      <w:lvlJc w:val="left"/>
      <w:pPr>
        <w:ind w:left="2880" w:hanging="360"/>
      </w:pPr>
    </w:lvl>
    <w:lvl w:ilvl="4" w:tplc="9AE0044A">
      <w:start w:val="1"/>
      <w:numFmt w:val="lowerLetter"/>
      <w:lvlText w:val="%5."/>
      <w:lvlJc w:val="left"/>
      <w:pPr>
        <w:ind w:left="3600" w:hanging="360"/>
      </w:pPr>
    </w:lvl>
    <w:lvl w:ilvl="5" w:tplc="DFA45628">
      <w:start w:val="1"/>
      <w:numFmt w:val="lowerRoman"/>
      <w:lvlText w:val="%6."/>
      <w:lvlJc w:val="right"/>
      <w:pPr>
        <w:ind w:left="4320" w:hanging="180"/>
      </w:pPr>
    </w:lvl>
    <w:lvl w:ilvl="6" w:tplc="8CAE9A76">
      <w:start w:val="1"/>
      <w:numFmt w:val="decimal"/>
      <w:lvlText w:val="%7."/>
      <w:lvlJc w:val="left"/>
      <w:pPr>
        <w:ind w:left="5040" w:hanging="360"/>
      </w:pPr>
    </w:lvl>
    <w:lvl w:ilvl="7" w:tplc="4ABEAAB8">
      <w:start w:val="1"/>
      <w:numFmt w:val="lowerLetter"/>
      <w:lvlText w:val="%8."/>
      <w:lvlJc w:val="left"/>
      <w:pPr>
        <w:ind w:left="5760" w:hanging="360"/>
      </w:pPr>
    </w:lvl>
    <w:lvl w:ilvl="8" w:tplc="EBCA499C">
      <w:start w:val="1"/>
      <w:numFmt w:val="lowerRoman"/>
      <w:lvlText w:val="%9."/>
      <w:lvlJc w:val="right"/>
      <w:pPr>
        <w:ind w:left="6480" w:hanging="180"/>
      </w:pPr>
    </w:lvl>
  </w:abstractNum>
  <w:abstractNum w:abstractNumId="5" w15:restartNumberingAfterBreak="0">
    <w:nsid w:val="23AF168B"/>
    <w:multiLevelType w:val="hybridMultilevel"/>
    <w:tmpl w:val="3CA4E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358FA"/>
    <w:multiLevelType w:val="hybridMultilevel"/>
    <w:tmpl w:val="4AB2EB78"/>
    <w:lvl w:ilvl="0" w:tplc="E4648E8A">
      <w:start w:val="1"/>
      <w:numFmt w:val="decimal"/>
      <w:lvlText w:val="%1."/>
      <w:lvlJc w:val="left"/>
      <w:pPr>
        <w:ind w:left="720" w:hanging="360"/>
      </w:pPr>
    </w:lvl>
    <w:lvl w:ilvl="1" w:tplc="B0F66A64">
      <w:start w:val="1"/>
      <w:numFmt w:val="lowerLetter"/>
      <w:lvlText w:val="%2."/>
      <w:lvlJc w:val="left"/>
      <w:pPr>
        <w:ind w:left="1440" w:hanging="360"/>
      </w:pPr>
    </w:lvl>
    <w:lvl w:ilvl="2" w:tplc="D6FAB3AC">
      <w:start w:val="1"/>
      <w:numFmt w:val="lowerRoman"/>
      <w:lvlText w:val="%3."/>
      <w:lvlJc w:val="right"/>
      <w:pPr>
        <w:ind w:left="2160" w:hanging="180"/>
      </w:pPr>
    </w:lvl>
    <w:lvl w:ilvl="3" w:tplc="59E2CF22">
      <w:start w:val="1"/>
      <w:numFmt w:val="decimal"/>
      <w:lvlText w:val="%4."/>
      <w:lvlJc w:val="left"/>
      <w:pPr>
        <w:ind w:left="2880" w:hanging="360"/>
      </w:pPr>
    </w:lvl>
    <w:lvl w:ilvl="4" w:tplc="CC4ADB8C">
      <w:start w:val="1"/>
      <w:numFmt w:val="lowerLetter"/>
      <w:lvlText w:val="%5."/>
      <w:lvlJc w:val="left"/>
      <w:pPr>
        <w:ind w:left="3600" w:hanging="360"/>
      </w:pPr>
    </w:lvl>
    <w:lvl w:ilvl="5" w:tplc="313C22FE">
      <w:start w:val="1"/>
      <w:numFmt w:val="lowerRoman"/>
      <w:lvlText w:val="%6."/>
      <w:lvlJc w:val="right"/>
      <w:pPr>
        <w:ind w:left="4320" w:hanging="180"/>
      </w:pPr>
    </w:lvl>
    <w:lvl w:ilvl="6" w:tplc="AB1E2A80">
      <w:start w:val="1"/>
      <w:numFmt w:val="decimal"/>
      <w:lvlText w:val="%7."/>
      <w:lvlJc w:val="left"/>
      <w:pPr>
        <w:ind w:left="5040" w:hanging="360"/>
      </w:pPr>
    </w:lvl>
    <w:lvl w:ilvl="7" w:tplc="F7063D96">
      <w:start w:val="1"/>
      <w:numFmt w:val="lowerLetter"/>
      <w:lvlText w:val="%8."/>
      <w:lvlJc w:val="left"/>
      <w:pPr>
        <w:ind w:left="5760" w:hanging="360"/>
      </w:pPr>
    </w:lvl>
    <w:lvl w:ilvl="8" w:tplc="EFE269D8">
      <w:start w:val="1"/>
      <w:numFmt w:val="lowerRoman"/>
      <w:lvlText w:val="%9."/>
      <w:lvlJc w:val="right"/>
      <w:pPr>
        <w:ind w:left="6480" w:hanging="180"/>
      </w:pPr>
    </w:lvl>
  </w:abstractNum>
  <w:abstractNum w:abstractNumId="7" w15:restartNumberingAfterBreak="0">
    <w:nsid w:val="518D4D95"/>
    <w:multiLevelType w:val="multilevel"/>
    <w:tmpl w:val="41A851A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5C11A13"/>
    <w:multiLevelType w:val="hybridMultilevel"/>
    <w:tmpl w:val="227AEB76"/>
    <w:lvl w:ilvl="0" w:tplc="0C090001">
      <w:start w:val="1"/>
      <w:numFmt w:val="bullet"/>
      <w:lvlText w:val=""/>
      <w:lvlJc w:val="left"/>
      <w:pPr>
        <w:ind w:left="2039" w:hanging="360"/>
      </w:pPr>
      <w:rPr>
        <w:rFonts w:ascii="Symbol" w:hAnsi="Symbol" w:hint="default"/>
      </w:rPr>
    </w:lvl>
    <w:lvl w:ilvl="1" w:tplc="0C090003" w:tentative="1">
      <w:start w:val="1"/>
      <w:numFmt w:val="bullet"/>
      <w:lvlText w:val="o"/>
      <w:lvlJc w:val="left"/>
      <w:pPr>
        <w:ind w:left="2759" w:hanging="360"/>
      </w:pPr>
      <w:rPr>
        <w:rFonts w:ascii="Courier New" w:hAnsi="Courier New" w:cs="Courier New" w:hint="default"/>
      </w:rPr>
    </w:lvl>
    <w:lvl w:ilvl="2" w:tplc="0C090005" w:tentative="1">
      <w:start w:val="1"/>
      <w:numFmt w:val="bullet"/>
      <w:lvlText w:val=""/>
      <w:lvlJc w:val="left"/>
      <w:pPr>
        <w:ind w:left="3479" w:hanging="360"/>
      </w:pPr>
      <w:rPr>
        <w:rFonts w:ascii="Wingdings" w:hAnsi="Wingdings" w:hint="default"/>
      </w:rPr>
    </w:lvl>
    <w:lvl w:ilvl="3" w:tplc="0C090001" w:tentative="1">
      <w:start w:val="1"/>
      <w:numFmt w:val="bullet"/>
      <w:lvlText w:val=""/>
      <w:lvlJc w:val="left"/>
      <w:pPr>
        <w:ind w:left="4199" w:hanging="360"/>
      </w:pPr>
      <w:rPr>
        <w:rFonts w:ascii="Symbol" w:hAnsi="Symbol" w:hint="default"/>
      </w:rPr>
    </w:lvl>
    <w:lvl w:ilvl="4" w:tplc="0C090003" w:tentative="1">
      <w:start w:val="1"/>
      <w:numFmt w:val="bullet"/>
      <w:lvlText w:val="o"/>
      <w:lvlJc w:val="left"/>
      <w:pPr>
        <w:ind w:left="4919" w:hanging="360"/>
      </w:pPr>
      <w:rPr>
        <w:rFonts w:ascii="Courier New" w:hAnsi="Courier New" w:cs="Courier New" w:hint="default"/>
      </w:rPr>
    </w:lvl>
    <w:lvl w:ilvl="5" w:tplc="0C090005" w:tentative="1">
      <w:start w:val="1"/>
      <w:numFmt w:val="bullet"/>
      <w:lvlText w:val=""/>
      <w:lvlJc w:val="left"/>
      <w:pPr>
        <w:ind w:left="5639" w:hanging="360"/>
      </w:pPr>
      <w:rPr>
        <w:rFonts w:ascii="Wingdings" w:hAnsi="Wingdings" w:hint="default"/>
      </w:rPr>
    </w:lvl>
    <w:lvl w:ilvl="6" w:tplc="0C090001" w:tentative="1">
      <w:start w:val="1"/>
      <w:numFmt w:val="bullet"/>
      <w:lvlText w:val=""/>
      <w:lvlJc w:val="left"/>
      <w:pPr>
        <w:ind w:left="6359" w:hanging="360"/>
      </w:pPr>
      <w:rPr>
        <w:rFonts w:ascii="Symbol" w:hAnsi="Symbol" w:hint="default"/>
      </w:rPr>
    </w:lvl>
    <w:lvl w:ilvl="7" w:tplc="0C090003" w:tentative="1">
      <w:start w:val="1"/>
      <w:numFmt w:val="bullet"/>
      <w:lvlText w:val="o"/>
      <w:lvlJc w:val="left"/>
      <w:pPr>
        <w:ind w:left="7079" w:hanging="360"/>
      </w:pPr>
      <w:rPr>
        <w:rFonts w:ascii="Courier New" w:hAnsi="Courier New" w:cs="Courier New" w:hint="default"/>
      </w:rPr>
    </w:lvl>
    <w:lvl w:ilvl="8" w:tplc="0C090005" w:tentative="1">
      <w:start w:val="1"/>
      <w:numFmt w:val="bullet"/>
      <w:lvlText w:val=""/>
      <w:lvlJc w:val="left"/>
      <w:pPr>
        <w:ind w:left="7799" w:hanging="360"/>
      </w:pPr>
      <w:rPr>
        <w:rFonts w:ascii="Wingdings" w:hAnsi="Wingdings" w:hint="default"/>
      </w:rPr>
    </w:lvl>
  </w:abstractNum>
  <w:abstractNum w:abstractNumId="9" w15:restartNumberingAfterBreak="0">
    <w:nsid w:val="70CC07B3"/>
    <w:multiLevelType w:val="hybridMultilevel"/>
    <w:tmpl w:val="3A38F3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5535552"/>
    <w:multiLevelType w:val="multilevel"/>
    <w:tmpl w:val="3CEC9E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95F7CBB"/>
    <w:multiLevelType w:val="hybridMultilevel"/>
    <w:tmpl w:val="659E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8"/>
  </w:num>
  <w:num w:numId="5">
    <w:abstractNumId w:val="5"/>
  </w:num>
  <w:num w:numId="6">
    <w:abstractNumId w:val="9"/>
  </w:num>
  <w:num w:numId="7">
    <w:abstractNumId w:val="10"/>
  </w:num>
  <w:num w:numId="8">
    <w:abstractNumId w:val="11"/>
  </w:num>
  <w:num w:numId="9">
    <w:abstractNumId w:val="3"/>
  </w:num>
  <w:num w:numId="10">
    <w:abstractNumId w:val="7"/>
  </w:num>
  <w:num w:numId="11">
    <w:abstractNumId w:val="1"/>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B6"/>
    <w:rsid w:val="00004B40"/>
    <w:rsid w:val="0000693A"/>
    <w:rsid w:val="00012531"/>
    <w:rsid w:val="0001256E"/>
    <w:rsid w:val="0001390B"/>
    <w:rsid w:val="0001410A"/>
    <w:rsid w:val="00017492"/>
    <w:rsid w:val="00017A7D"/>
    <w:rsid w:val="00021CA4"/>
    <w:rsid w:val="00024BBC"/>
    <w:rsid w:val="00027A8D"/>
    <w:rsid w:val="00042705"/>
    <w:rsid w:val="00044497"/>
    <w:rsid w:val="000455C0"/>
    <w:rsid w:val="00046551"/>
    <w:rsid w:val="00051295"/>
    <w:rsid w:val="000535CE"/>
    <w:rsid w:val="00053ADE"/>
    <w:rsid w:val="00053BFE"/>
    <w:rsid w:val="00055883"/>
    <w:rsid w:val="0005732F"/>
    <w:rsid w:val="00057EF8"/>
    <w:rsid w:val="000632B5"/>
    <w:rsid w:val="00066A94"/>
    <w:rsid w:val="00066B95"/>
    <w:rsid w:val="00070CB4"/>
    <w:rsid w:val="00073455"/>
    <w:rsid w:val="00075253"/>
    <w:rsid w:val="00075D30"/>
    <w:rsid w:val="00082501"/>
    <w:rsid w:val="000850E6"/>
    <w:rsid w:val="0009092D"/>
    <w:rsid w:val="00090A2D"/>
    <w:rsid w:val="00094ADB"/>
    <w:rsid w:val="00094F07"/>
    <w:rsid w:val="00096B81"/>
    <w:rsid w:val="000978C9"/>
    <w:rsid w:val="000A025B"/>
    <w:rsid w:val="000A38D0"/>
    <w:rsid w:val="000A46EA"/>
    <w:rsid w:val="000A7979"/>
    <w:rsid w:val="000B31A1"/>
    <w:rsid w:val="000B79DB"/>
    <w:rsid w:val="000C0058"/>
    <w:rsid w:val="000C07C1"/>
    <w:rsid w:val="000C7BCE"/>
    <w:rsid w:val="000D367F"/>
    <w:rsid w:val="000D6597"/>
    <w:rsid w:val="000D785A"/>
    <w:rsid w:val="000E020F"/>
    <w:rsid w:val="000E11EE"/>
    <w:rsid w:val="000E2071"/>
    <w:rsid w:val="000E49B0"/>
    <w:rsid w:val="000E7FC7"/>
    <w:rsid w:val="000F0782"/>
    <w:rsid w:val="000F2010"/>
    <w:rsid w:val="000F33F6"/>
    <w:rsid w:val="000F3559"/>
    <w:rsid w:val="000F427A"/>
    <w:rsid w:val="000F59A1"/>
    <w:rsid w:val="00103527"/>
    <w:rsid w:val="001041EC"/>
    <w:rsid w:val="001064F7"/>
    <w:rsid w:val="001066FE"/>
    <w:rsid w:val="00106C9E"/>
    <w:rsid w:val="001137D5"/>
    <w:rsid w:val="00120196"/>
    <w:rsid w:val="00122EAA"/>
    <w:rsid w:val="00125771"/>
    <w:rsid w:val="00126EA9"/>
    <w:rsid w:val="00137152"/>
    <w:rsid w:val="0014049A"/>
    <w:rsid w:val="00142065"/>
    <w:rsid w:val="001441EF"/>
    <w:rsid w:val="001444F8"/>
    <w:rsid w:val="0014510B"/>
    <w:rsid w:val="00150186"/>
    <w:rsid w:val="00152509"/>
    <w:rsid w:val="00157D7A"/>
    <w:rsid w:val="00161351"/>
    <w:rsid w:val="001660C0"/>
    <w:rsid w:val="00171298"/>
    <w:rsid w:val="00171787"/>
    <w:rsid w:val="00171C52"/>
    <w:rsid w:val="001735FA"/>
    <w:rsid w:val="00173751"/>
    <w:rsid w:val="00180FF4"/>
    <w:rsid w:val="00182837"/>
    <w:rsid w:val="00183C89"/>
    <w:rsid w:val="00186770"/>
    <w:rsid w:val="00193890"/>
    <w:rsid w:val="001943ED"/>
    <w:rsid w:val="001A0A48"/>
    <w:rsid w:val="001A27AB"/>
    <w:rsid w:val="001A3937"/>
    <w:rsid w:val="001A3C35"/>
    <w:rsid w:val="001A7672"/>
    <w:rsid w:val="001B7BB8"/>
    <w:rsid w:val="001C6299"/>
    <w:rsid w:val="001D4634"/>
    <w:rsid w:val="001D4645"/>
    <w:rsid w:val="001D4EF1"/>
    <w:rsid w:val="001D5220"/>
    <w:rsid w:val="001D7A32"/>
    <w:rsid w:val="001E076B"/>
    <w:rsid w:val="001E42CF"/>
    <w:rsid w:val="001E459C"/>
    <w:rsid w:val="001E6217"/>
    <w:rsid w:val="001E7A8A"/>
    <w:rsid w:val="001F0B7A"/>
    <w:rsid w:val="001F2A76"/>
    <w:rsid w:val="001F2A90"/>
    <w:rsid w:val="001F777B"/>
    <w:rsid w:val="00204063"/>
    <w:rsid w:val="002043C1"/>
    <w:rsid w:val="00205B03"/>
    <w:rsid w:val="00206A96"/>
    <w:rsid w:val="0021023F"/>
    <w:rsid w:val="00210405"/>
    <w:rsid w:val="002106FF"/>
    <w:rsid w:val="00211AF8"/>
    <w:rsid w:val="00211C75"/>
    <w:rsid w:val="00212F8F"/>
    <w:rsid w:val="00213C72"/>
    <w:rsid w:val="00215DB7"/>
    <w:rsid w:val="00216D38"/>
    <w:rsid w:val="00217425"/>
    <w:rsid w:val="00217CD2"/>
    <w:rsid w:val="00220881"/>
    <w:rsid w:val="00220EF3"/>
    <w:rsid w:val="0022101E"/>
    <w:rsid w:val="00226791"/>
    <w:rsid w:val="002270D5"/>
    <w:rsid w:val="00227397"/>
    <w:rsid w:val="0022773D"/>
    <w:rsid w:val="00231629"/>
    <w:rsid w:val="002321C1"/>
    <w:rsid w:val="0023471F"/>
    <w:rsid w:val="00235222"/>
    <w:rsid w:val="002428FE"/>
    <w:rsid w:val="002436D5"/>
    <w:rsid w:val="00250508"/>
    <w:rsid w:val="0025226B"/>
    <w:rsid w:val="00256A73"/>
    <w:rsid w:val="00261C67"/>
    <w:rsid w:val="002624B9"/>
    <w:rsid w:val="002643DA"/>
    <w:rsid w:val="0026529C"/>
    <w:rsid w:val="00266B21"/>
    <w:rsid w:val="002673CD"/>
    <w:rsid w:val="00267843"/>
    <w:rsid w:val="00272710"/>
    <w:rsid w:val="00274AD7"/>
    <w:rsid w:val="0027534B"/>
    <w:rsid w:val="00283AD0"/>
    <w:rsid w:val="00284784"/>
    <w:rsid w:val="00292C77"/>
    <w:rsid w:val="002A1362"/>
    <w:rsid w:val="002A4002"/>
    <w:rsid w:val="002A58E3"/>
    <w:rsid w:val="002B1049"/>
    <w:rsid w:val="002B247B"/>
    <w:rsid w:val="002B273D"/>
    <w:rsid w:val="002B4E99"/>
    <w:rsid w:val="002B7841"/>
    <w:rsid w:val="002C1720"/>
    <w:rsid w:val="002C185E"/>
    <w:rsid w:val="002C2D97"/>
    <w:rsid w:val="002C43A6"/>
    <w:rsid w:val="002D7A18"/>
    <w:rsid w:val="002F2C4B"/>
    <w:rsid w:val="003033A3"/>
    <w:rsid w:val="00304367"/>
    <w:rsid w:val="00305317"/>
    <w:rsid w:val="00305329"/>
    <w:rsid w:val="0030534A"/>
    <w:rsid w:val="00305AE9"/>
    <w:rsid w:val="00307F18"/>
    <w:rsid w:val="003115C9"/>
    <w:rsid w:val="00315289"/>
    <w:rsid w:val="0031591E"/>
    <w:rsid w:val="00315FBC"/>
    <w:rsid w:val="00316A24"/>
    <w:rsid w:val="003177B6"/>
    <w:rsid w:val="00320254"/>
    <w:rsid w:val="003217C4"/>
    <w:rsid w:val="00326DCB"/>
    <w:rsid w:val="00330018"/>
    <w:rsid w:val="003305F1"/>
    <w:rsid w:val="00332352"/>
    <w:rsid w:val="00332930"/>
    <w:rsid w:val="003405B4"/>
    <w:rsid w:val="00347805"/>
    <w:rsid w:val="003527E1"/>
    <w:rsid w:val="00354521"/>
    <w:rsid w:val="003568F0"/>
    <w:rsid w:val="00360026"/>
    <w:rsid w:val="0036298E"/>
    <w:rsid w:val="003648B8"/>
    <w:rsid w:val="0036578D"/>
    <w:rsid w:val="00366C68"/>
    <w:rsid w:val="003803AF"/>
    <w:rsid w:val="00380D6B"/>
    <w:rsid w:val="00381391"/>
    <w:rsid w:val="00385BC4"/>
    <w:rsid w:val="00386A98"/>
    <w:rsid w:val="00391DD1"/>
    <w:rsid w:val="003920CF"/>
    <w:rsid w:val="003927DD"/>
    <w:rsid w:val="00392D46"/>
    <w:rsid w:val="0039376C"/>
    <w:rsid w:val="00396F52"/>
    <w:rsid w:val="003A0245"/>
    <w:rsid w:val="003A5D4A"/>
    <w:rsid w:val="003A62C8"/>
    <w:rsid w:val="003B44BD"/>
    <w:rsid w:val="003B5938"/>
    <w:rsid w:val="003B7481"/>
    <w:rsid w:val="003C4A48"/>
    <w:rsid w:val="003D01CA"/>
    <w:rsid w:val="003D1455"/>
    <w:rsid w:val="003D2264"/>
    <w:rsid w:val="003D3CD9"/>
    <w:rsid w:val="003D7225"/>
    <w:rsid w:val="003E0648"/>
    <w:rsid w:val="003E0D0F"/>
    <w:rsid w:val="003E2AA3"/>
    <w:rsid w:val="003E64D5"/>
    <w:rsid w:val="003F094F"/>
    <w:rsid w:val="003F44D8"/>
    <w:rsid w:val="003F74EF"/>
    <w:rsid w:val="00400A15"/>
    <w:rsid w:val="00401E6C"/>
    <w:rsid w:val="00405DE1"/>
    <w:rsid w:val="004063B1"/>
    <w:rsid w:val="00407BE7"/>
    <w:rsid w:val="00414811"/>
    <w:rsid w:val="00414997"/>
    <w:rsid w:val="00415151"/>
    <w:rsid w:val="00415FDF"/>
    <w:rsid w:val="004206C9"/>
    <w:rsid w:val="0042085C"/>
    <w:rsid w:val="00427771"/>
    <w:rsid w:val="00430583"/>
    <w:rsid w:val="00432635"/>
    <w:rsid w:val="00434995"/>
    <w:rsid w:val="00437B57"/>
    <w:rsid w:val="00437B94"/>
    <w:rsid w:val="00437C70"/>
    <w:rsid w:val="00442CCD"/>
    <w:rsid w:val="00443C94"/>
    <w:rsid w:val="004443F1"/>
    <w:rsid w:val="00444513"/>
    <w:rsid w:val="00444A4D"/>
    <w:rsid w:val="00445578"/>
    <w:rsid w:val="00445D71"/>
    <w:rsid w:val="00447DC3"/>
    <w:rsid w:val="00450B83"/>
    <w:rsid w:val="00452093"/>
    <w:rsid w:val="004546D3"/>
    <w:rsid w:val="00454E34"/>
    <w:rsid w:val="00456334"/>
    <w:rsid w:val="0046174A"/>
    <w:rsid w:val="00461795"/>
    <w:rsid w:val="00464079"/>
    <w:rsid w:val="00465010"/>
    <w:rsid w:val="004651F0"/>
    <w:rsid w:val="00465F3D"/>
    <w:rsid w:val="004725CA"/>
    <w:rsid w:val="00473557"/>
    <w:rsid w:val="0047356B"/>
    <w:rsid w:val="00473958"/>
    <w:rsid w:val="00484619"/>
    <w:rsid w:val="00484A74"/>
    <w:rsid w:val="00486A73"/>
    <w:rsid w:val="00487AAF"/>
    <w:rsid w:val="004911F2"/>
    <w:rsid w:val="00492ABF"/>
    <w:rsid w:val="00496662"/>
    <w:rsid w:val="00497807"/>
    <w:rsid w:val="004A3181"/>
    <w:rsid w:val="004B4756"/>
    <w:rsid w:val="004B5D15"/>
    <w:rsid w:val="004B6613"/>
    <w:rsid w:val="004B7785"/>
    <w:rsid w:val="004C2D79"/>
    <w:rsid w:val="004C3681"/>
    <w:rsid w:val="004C48F5"/>
    <w:rsid w:val="004C582C"/>
    <w:rsid w:val="004D09F9"/>
    <w:rsid w:val="004D4770"/>
    <w:rsid w:val="004E19A0"/>
    <w:rsid w:val="004E21E5"/>
    <w:rsid w:val="004E2AF2"/>
    <w:rsid w:val="004E364D"/>
    <w:rsid w:val="004E37ED"/>
    <w:rsid w:val="004F0ADF"/>
    <w:rsid w:val="004F5F4D"/>
    <w:rsid w:val="004F7414"/>
    <w:rsid w:val="00505962"/>
    <w:rsid w:val="00506F14"/>
    <w:rsid w:val="005079CA"/>
    <w:rsid w:val="00507F41"/>
    <w:rsid w:val="00512A70"/>
    <w:rsid w:val="00515B48"/>
    <w:rsid w:val="00516BF7"/>
    <w:rsid w:val="00517E50"/>
    <w:rsid w:val="00517EDF"/>
    <w:rsid w:val="00521FED"/>
    <w:rsid w:val="005276F6"/>
    <w:rsid w:val="00527D81"/>
    <w:rsid w:val="00533DB7"/>
    <w:rsid w:val="00540C81"/>
    <w:rsid w:val="0054330A"/>
    <w:rsid w:val="00543B55"/>
    <w:rsid w:val="00546169"/>
    <w:rsid w:val="00547CE6"/>
    <w:rsid w:val="005503AA"/>
    <w:rsid w:val="00551B91"/>
    <w:rsid w:val="00552870"/>
    <w:rsid w:val="00553284"/>
    <w:rsid w:val="00554258"/>
    <w:rsid w:val="005634B3"/>
    <w:rsid w:val="0056421B"/>
    <w:rsid w:val="005723ED"/>
    <w:rsid w:val="005728F9"/>
    <w:rsid w:val="00576CE3"/>
    <w:rsid w:val="00577FB6"/>
    <w:rsid w:val="00580F70"/>
    <w:rsid w:val="00582401"/>
    <w:rsid w:val="00586798"/>
    <w:rsid w:val="00587B48"/>
    <w:rsid w:val="00594C95"/>
    <w:rsid w:val="00595215"/>
    <w:rsid w:val="00596BA6"/>
    <w:rsid w:val="005A394B"/>
    <w:rsid w:val="005A4E9D"/>
    <w:rsid w:val="005A649C"/>
    <w:rsid w:val="005B1A91"/>
    <w:rsid w:val="005B2067"/>
    <w:rsid w:val="005B4E40"/>
    <w:rsid w:val="005B77B1"/>
    <w:rsid w:val="005C17E6"/>
    <w:rsid w:val="005C31B4"/>
    <w:rsid w:val="005C5252"/>
    <w:rsid w:val="005C5455"/>
    <w:rsid w:val="005D38E9"/>
    <w:rsid w:val="005D4292"/>
    <w:rsid w:val="005D6640"/>
    <w:rsid w:val="005E5DE9"/>
    <w:rsid w:val="005F48AD"/>
    <w:rsid w:val="005F5674"/>
    <w:rsid w:val="005F74FE"/>
    <w:rsid w:val="005F7F51"/>
    <w:rsid w:val="00600212"/>
    <w:rsid w:val="006029DB"/>
    <w:rsid w:val="00607A10"/>
    <w:rsid w:val="00612C9B"/>
    <w:rsid w:val="00617585"/>
    <w:rsid w:val="00620292"/>
    <w:rsid w:val="00620D23"/>
    <w:rsid w:val="00621C46"/>
    <w:rsid w:val="006225FA"/>
    <w:rsid w:val="00624554"/>
    <w:rsid w:val="00633112"/>
    <w:rsid w:val="006333B5"/>
    <w:rsid w:val="00634F3D"/>
    <w:rsid w:val="006434BD"/>
    <w:rsid w:val="00644486"/>
    <w:rsid w:val="00644F7B"/>
    <w:rsid w:val="00657DEC"/>
    <w:rsid w:val="00660F2D"/>
    <w:rsid w:val="00663127"/>
    <w:rsid w:val="006641AB"/>
    <w:rsid w:val="00664F1A"/>
    <w:rsid w:val="0067313B"/>
    <w:rsid w:val="006744E1"/>
    <w:rsid w:val="00674619"/>
    <w:rsid w:val="00682E81"/>
    <w:rsid w:val="006841C5"/>
    <w:rsid w:val="00684D5D"/>
    <w:rsid w:val="00687252"/>
    <w:rsid w:val="00687C5B"/>
    <w:rsid w:val="00690E28"/>
    <w:rsid w:val="006926D9"/>
    <w:rsid w:val="0069352F"/>
    <w:rsid w:val="00693887"/>
    <w:rsid w:val="00694882"/>
    <w:rsid w:val="00694B04"/>
    <w:rsid w:val="0069585D"/>
    <w:rsid w:val="00697B13"/>
    <w:rsid w:val="006A0508"/>
    <w:rsid w:val="006A1283"/>
    <w:rsid w:val="006B228A"/>
    <w:rsid w:val="006B3029"/>
    <w:rsid w:val="006B32F7"/>
    <w:rsid w:val="006B504C"/>
    <w:rsid w:val="006B50CE"/>
    <w:rsid w:val="006B5CA3"/>
    <w:rsid w:val="006B6AC9"/>
    <w:rsid w:val="006B7E25"/>
    <w:rsid w:val="006C47EA"/>
    <w:rsid w:val="006C52F2"/>
    <w:rsid w:val="006C57B1"/>
    <w:rsid w:val="006C76F3"/>
    <w:rsid w:val="006D0D8B"/>
    <w:rsid w:val="006D25CA"/>
    <w:rsid w:val="006D265F"/>
    <w:rsid w:val="006D4ED7"/>
    <w:rsid w:val="006E7AED"/>
    <w:rsid w:val="006F2B23"/>
    <w:rsid w:val="006F48B8"/>
    <w:rsid w:val="006F4AFF"/>
    <w:rsid w:val="006F51E7"/>
    <w:rsid w:val="006F68B9"/>
    <w:rsid w:val="006F6B31"/>
    <w:rsid w:val="006F7ECA"/>
    <w:rsid w:val="007015B0"/>
    <w:rsid w:val="007063A1"/>
    <w:rsid w:val="00706CA6"/>
    <w:rsid w:val="0070740F"/>
    <w:rsid w:val="00715873"/>
    <w:rsid w:val="00715A6A"/>
    <w:rsid w:val="007163DF"/>
    <w:rsid w:val="00717326"/>
    <w:rsid w:val="00721B6B"/>
    <w:rsid w:val="0072327F"/>
    <w:rsid w:val="00723AE2"/>
    <w:rsid w:val="00723B13"/>
    <w:rsid w:val="007252C1"/>
    <w:rsid w:val="007272A7"/>
    <w:rsid w:val="00727D68"/>
    <w:rsid w:val="00732BE5"/>
    <w:rsid w:val="007404C1"/>
    <w:rsid w:val="00746539"/>
    <w:rsid w:val="00752C32"/>
    <w:rsid w:val="00754E33"/>
    <w:rsid w:val="0075590B"/>
    <w:rsid w:val="007562D4"/>
    <w:rsid w:val="00756995"/>
    <w:rsid w:val="00756FC4"/>
    <w:rsid w:val="0076470E"/>
    <w:rsid w:val="00764AFF"/>
    <w:rsid w:val="00764FF3"/>
    <w:rsid w:val="00766FA3"/>
    <w:rsid w:val="00770D99"/>
    <w:rsid w:val="0077187D"/>
    <w:rsid w:val="00771FAC"/>
    <w:rsid w:val="007732E5"/>
    <w:rsid w:val="0077413D"/>
    <w:rsid w:val="00775E91"/>
    <w:rsid w:val="00777877"/>
    <w:rsid w:val="0078133C"/>
    <w:rsid w:val="007814D6"/>
    <w:rsid w:val="0078319E"/>
    <w:rsid w:val="00786AC9"/>
    <w:rsid w:val="00786DB0"/>
    <w:rsid w:val="00793168"/>
    <w:rsid w:val="007956AA"/>
    <w:rsid w:val="007A1EAE"/>
    <w:rsid w:val="007A3C2C"/>
    <w:rsid w:val="007A507D"/>
    <w:rsid w:val="007A6DF2"/>
    <w:rsid w:val="007A7403"/>
    <w:rsid w:val="007B4F16"/>
    <w:rsid w:val="007B5303"/>
    <w:rsid w:val="007B6C93"/>
    <w:rsid w:val="007B6F5E"/>
    <w:rsid w:val="007C10C1"/>
    <w:rsid w:val="007C2C1D"/>
    <w:rsid w:val="007C4B01"/>
    <w:rsid w:val="007C50A7"/>
    <w:rsid w:val="007C76FF"/>
    <w:rsid w:val="007D0F91"/>
    <w:rsid w:val="007D4475"/>
    <w:rsid w:val="007D52F5"/>
    <w:rsid w:val="007D6441"/>
    <w:rsid w:val="007D66A4"/>
    <w:rsid w:val="007E1D77"/>
    <w:rsid w:val="007E4CBC"/>
    <w:rsid w:val="007E4CFE"/>
    <w:rsid w:val="007E9BDF"/>
    <w:rsid w:val="007F1D27"/>
    <w:rsid w:val="007F3C7B"/>
    <w:rsid w:val="007F75D1"/>
    <w:rsid w:val="0080104D"/>
    <w:rsid w:val="008014AB"/>
    <w:rsid w:val="008035A1"/>
    <w:rsid w:val="00803685"/>
    <w:rsid w:val="00803B5A"/>
    <w:rsid w:val="0080450F"/>
    <w:rsid w:val="0080463A"/>
    <w:rsid w:val="008069D4"/>
    <w:rsid w:val="008125FA"/>
    <w:rsid w:val="0081590D"/>
    <w:rsid w:val="008244C0"/>
    <w:rsid w:val="0082495E"/>
    <w:rsid w:val="00825871"/>
    <w:rsid w:val="008279F9"/>
    <w:rsid w:val="008335C0"/>
    <w:rsid w:val="00835DCF"/>
    <w:rsid w:val="00840091"/>
    <w:rsid w:val="00841316"/>
    <w:rsid w:val="00842771"/>
    <w:rsid w:val="0084626A"/>
    <w:rsid w:val="00846911"/>
    <w:rsid w:val="00847D2B"/>
    <w:rsid w:val="00850549"/>
    <w:rsid w:val="008520FF"/>
    <w:rsid w:val="008546CE"/>
    <w:rsid w:val="00855403"/>
    <w:rsid w:val="008559F9"/>
    <w:rsid w:val="00855C00"/>
    <w:rsid w:val="008573E4"/>
    <w:rsid w:val="00862061"/>
    <w:rsid w:val="008636E5"/>
    <w:rsid w:val="00864D30"/>
    <w:rsid w:val="0086609E"/>
    <w:rsid w:val="0086750E"/>
    <w:rsid w:val="00876D34"/>
    <w:rsid w:val="00884BFA"/>
    <w:rsid w:val="008866CE"/>
    <w:rsid w:val="0088780E"/>
    <w:rsid w:val="00892B10"/>
    <w:rsid w:val="00894DE8"/>
    <w:rsid w:val="00895E32"/>
    <w:rsid w:val="00897094"/>
    <w:rsid w:val="00897148"/>
    <w:rsid w:val="008A3F7A"/>
    <w:rsid w:val="008A4749"/>
    <w:rsid w:val="008A5376"/>
    <w:rsid w:val="008A5729"/>
    <w:rsid w:val="008A5A12"/>
    <w:rsid w:val="008A7833"/>
    <w:rsid w:val="008C0ED7"/>
    <w:rsid w:val="008C1A91"/>
    <w:rsid w:val="008C2A3C"/>
    <w:rsid w:val="008C54BB"/>
    <w:rsid w:val="008C6637"/>
    <w:rsid w:val="008C7BF5"/>
    <w:rsid w:val="008D21E6"/>
    <w:rsid w:val="008D2CEC"/>
    <w:rsid w:val="008D2FFA"/>
    <w:rsid w:val="008D7E72"/>
    <w:rsid w:val="008E04A2"/>
    <w:rsid w:val="008E0CFA"/>
    <w:rsid w:val="008E5411"/>
    <w:rsid w:val="008E8567"/>
    <w:rsid w:val="008F1C8B"/>
    <w:rsid w:val="008F60B2"/>
    <w:rsid w:val="008F736B"/>
    <w:rsid w:val="009021A3"/>
    <w:rsid w:val="00905A81"/>
    <w:rsid w:val="00915307"/>
    <w:rsid w:val="00923333"/>
    <w:rsid w:val="009255A8"/>
    <w:rsid w:val="00925CD1"/>
    <w:rsid w:val="00932FFE"/>
    <w:rsid w:val="00933369"/>
    <w:rsid w:val="009335E7"/>
    <w:rsid w:val="00934D2B"/>
    <w:rsid w:val="0093530E"/>
    <w:rsid w:val="0093F91A"/>
    <w:rsid w:val="00940768"/>
    <w:rsid w:val="00941395"/>
    <w:rsid w:val="00942E43"/>
    <w:rsid w:val="0094568E"/>
    <w:rsid w:val="00945B9D"/>
    <w:rsid w:val="00946B39"/>
    <w:rsid w:val="00946EAB"/>
    <w:rsid w:val="0095135F"/>
    <w:rsid w:val="00951497"/>
    <w:rsid w:val="00951764"/>
    <w:rsid w:val="009523B6"/>
    <w:rsid w:val="0095652A"/>
    <w:rsid w:val="0097783A"/>
    <w:rsid w:val="009807E9"/>
    <w:rsid w:val="00982227"/>
    <w:rsid w:val="00982874"/>
    <w:rsid w:val="00983857"/>
    <w:rsid w:val="009841CF"/>
    <w:rsid w:val="00984421"/>
    <w:rsid w:val="00985219"/>
    <w:rsid w:val="009925AF"/>
    <w:rsid w:val="00993638"/>
    <w:rsid w:val="00993DD4"/>
    <w:rsid w:val="00994C2C"/>
    <w:rsid w:val="00995226"/>
    <w:rsid w:val="00995232"/>
    <w:rsid w:val="00997135"/>
    <w:rsid w:val="009B0ED6"/>
    <w:rsid w:val="009B435D"/>
    <w:rsid w:val="009B4373"/>
    <w:rsid w:val="009B54BF"/>
    <w:rsid w:val="009C0932"/>
    <w:rsid w:val="009C1CB7"/>
    <w:rsid w:val="009C591A"/>
    <w:rsid w:val="009D04D4"/>
    <w:rsid w:val="009D50BD"/>
    <w:rsid w:val="009D519F"/>
    <w:rsid w:val="009E050E"/>
    <w:rsid w:val="009E08AA"/>
    <w:rsid w:val="009F3464"/>
    <w:rsid w:val="009F394E"/>
    <w:rsid w:val="009F4676"/>
    <w:rsid w:val="009F4B29"/>
    <w:rsid w:val="00A03E2B"/>
    <w:rsid w:val="00A11715"/>
    <w:rsid w:val="00A119BB"/>
    <w:rsid w:val="00A14560"/>
    <w:rsid w:val="00A15DCD"/>
    <w:rsid w:val="00A16B8F"/>
    <w:rsid w:val="00A17835"/>
    <w:rsid w:val="00A17BE8"/>
    <w:rsid w:val="00A2099A"/>
    <w:rsid w:val="00A22E69"/>
    <w:rsid w:val="00A328C7"/>
    <w:rsid w:val="00A33141"/>
    <w:rsid w:val="00A35FA8"/>
    <w:rsid w:val="00A36A92"/>
    <w:rsid w:val="00A40571"/>
    <w:rsid w:val="00A411C7"/>
    <w:rsid w:val="00A4152E"/>
    <w:rsid w:val="00A41627"/>
    <w:rsid w:val="00A42F1A"/>
    <w:rsid w:val="00A42FAF"/>
    <w:rsid w:val="00A43FB6"/>
    <w:rsid w:val="00A53A45"/>
    <w:rsid w:val="00A555DA"/>
    <w:rsid w:val="00A55880"/>
    <w:rsid w:val="00A55AB1"/>
    <w:rsid w:val="00A64095"/>
    <w:rsid w:val="00A654DB"/>
    <w:rsid w:val="00A67D51"/>
    <w:rsid w:val="00A72BCC"/>
    <w:rsid w:val="00A72ECB"/>
    <w:rsid w:val="00A749BB"/>
    <w:rsid w:val="00A75900"/>
    <w:rsid w:val="00A75D8C"/>
    <w:rsid w:val="00A75FF4"/>
    <w:rsid w:val="00A805EF"/>
    <w:rsid w:val="00A81F6B"/>
    <w:rsid w:val="00A8651A"/>
    <w:rsid w:val="00A9035D"/>
    <w:rsid w:val="00A9490D"/>
    <w:rsid w:val="00A96320"/>
    <w:rsid w:val="00AA0078"/>
    <w:rsid w:val="00AA336D"/>
    <w:rsid w:val="00AA54E2"/>
    <w:rsid w:val="00AA7027"/>
    <w:rsid w:val="00AA7541"/>
    <w:rsid w:val="00AB044D"/>
    <w:rsid w:val="00AB214E"/>
    <w:rsid w:val="00AB21DC"/>
    <w:rsid w:val="00AB2222"/>
    <w:rsid w:val="00AB61D7"/>
    <w:rsid w:val="00AC0349"/>
    <w:rsid w:val="00AC148A"/>
    <w:rsid w:val="00AC1B05"/>
    <w:rsid w:val="00AC3307"/>
    <w:rsid w:val="00AC5C69"/>
    <w:rsid w:val="00AC7504"/>
    <w:rsid w:val="00AD058A"/>
    <w:rsid w:val="00AD256C"/>
    <w:rsid w:val="00AD702F"/>
    <w:rsid w:val="00AE3123"/>
    <w:rsid w:val="00AE45D5"/>
    <w:rsid w:val="00AE4EE5"/>
    <w:rsid w:val="00AE6812"/>
    <w:rsid w:val="00AE6A85"/>
    <w:rsid w:val="00AE74A8"/>
    <w:rsid w:val="00AF07D8"/>
    <w:rsid w:val="00AF490A"/>
    <w:rsid w:val="00AF774F"/>
    <w:rsid w:val="00B016BF"/>
    <w:rsid w:val="00B01D6C"/>
    <w:rsid w:val="00B039F6"/>
    <w:rsid w:val="00B05761"/>
    <w:rsid w:val="00B068BF"/>
    <w:rsid w:val="00B079F6"/>
    <w:rsid w:val="00B10175"/>
    <w:rsid w:val="00B15B83"/>
    <w:rsid w:val="00B173C0"/>
    <w:rsid w:val="00B21339"/>
    <w:rsid w:val="00B21882"/>
    <w:rsid w:val="00B23E73"/>
    <w:rsid w:val="00B24953"/>
    <w:rsid w:val="00B24A02"/>
    <w:rsid w:val="00B27A2B"/>
    <w:rsid w:val="00B3074A"/>
    <w:rsid w:val="00B328D4"/>
    <w:rsid w:val="00B333B1"/>
    <w:rsid w:val="00B41566"/>
    <w:rsid w:val="00B418CE"/>
    <w:rsid w:val="00B43690"/>
    <w:rsid w:val="00B45F64"/>
    <w:rsid w:val="00B463FD"/>
    <w:rsid w:val="00B46515"/>
    <w:rsid w:val="00B50BB1"/>
    <w:rsid w:val="00B53CE3"/>
    <w:rsid w:val="00B53EE6"/>
    <w:rsid w:val="00B54BCD"/>
    <w:rsid w:val="00B54CDB"/>
    <w:rsid w:val="00B55A12"/>
    <w:rsid w:val="00B63027"/>
    <w:rsid w:val="00B63235"/>
    <w:rsid w:val="00B64BB8"/>
    <w:rsid w:val="00B67166"/>
    <w:rsid w:val="00B71AB1"/>
    <w:rsid w:val="00B72898"/>
    <w:rsid w:val="00B779C4"/>
    <w:rsid w:val="00B822AE"/>
    <w:rsid w:val="00B83B56"/>
    <w:rsid w:val="00B8558B"/>
    <w:rsid w:val="00B87D7A"/>
    <w:rsid w:val="00B93630"/>
    <w:rsid w:val="00B960BA"/>
    <w:rsid w:val="00B97C85"/>
    <w:rsid w:val="00BA0AC2"/>
    <w:rsid w:val="00BA2338"/>
    <w:rsid w:val="00BA3487"/>
    <w:rsid w:val="00BA369D"/>
    <w:rsid w:val="00BA40B5"/>
    <w:rsid w:val="00BA5482"/>
    <w:rsid w:val="00BB2A48"/>
    <w:rsid w:val="00BB2E04"/>
    <w:rsid w:val="00BB3B62"/>
    <w:rsid w:val="00BB3B9D"/>
    <w:rsid w:val="00BB525A"/>
    <w:rsid w:val="00BB7742"/>
    <w:rsid w:val="00BC0AD2"/>
    <w:rsid w:val="00BC23F4"/>
    <w:rsid w:val="00BC2D99"/>
    <w:rsid w:val="00BC3EB9"/>
    <w:rsid w:val="00BC4F70"/>
    <w:rsid w:val="00BC7707"/>
    <w:rsid w:val="00BD040A"/>
    <w:rsid w:val="00BD2A40"/>
    <w:rsid w:val="00BD52DA"/>
    <w:rsid w:val="00BD75D3"/>
    <w:rsid w:val="00BE1F17"/>
    <w:rsid w:val="00BE5AFF"/>
    <w:rsid w:val="00BF047C"/>
    <w:rsid w:val="00BF0CA5"/>
    <w:rsid w:val="00BF2424"/>
    <w:rsid w:val="00BF34DF"/>
    <w:rsid w:val="00BF5C01"/>
    <w:rsid w:val="00BFC795"/>
    <w:rsid w:val="00C04F44"/>
    <w:rsid w:val="00C06307"/>
    <w:rsid w:val="00C0649F"/>
    <w:rsid w:val="00C069A3"/>
    <w:rsid w:val="00C07B77"/>
    <w:rsid w:val="00C11288"/>
    <w:rsid w:val="00C12A43"/>
    <w:rsid w:val="00C16479"/>
    <w:rsid w:val="00C172AA"/>
    <w:rsid w:val="00C206C4"/>
    <w:rsid w:val="00C2070B"/>
    <w:rsid w:val="00C243B2"/>
    <w:rsid w:val="00C24F7C"/>
    <w:rsid w:val="00C26722"/>
    <w:rsid w:val="00C33300"/>
    <w:rsid w:val="00C34F22"/>
    <w:rsid w:val="00C42AF6"/>
    <w:rsid w:val="00C46960"/>
    <w:rsid w:val="00C554D4"/>
    <w:rsid w:val="00C61B33"/>
    <w:rsid w:val="00C6663B"/>
    <w:rsid w:val="00C76C19"/>
    <w:rsid w:val="00C80BF2"/>
    <w:rsid w:val="00C81DD2"/>
    <w:rsid w:val="00C83C5C"/>
    <w:rsid w:val="00C84E33"/>
    <w:rsid w:val="00C85223"/>
    <w:rsid w:val="00C8532E"/>
    <w:rsid w:val="00C861C5"/>
    <w:rsid w:val="00C93FBF"/>
    <w:rsid w:val="00C94065"/>
    <w:rsid w:val="00C97758"/>
    <w:rsid w:val="00CA17B7"/>
    <w:rsid w:val="00CA1B1F"/>
    <w:rsid w:val="00CA2B29"/>
    <w:rsid w:val="00CA3FD3"/>
    <w:rsid w:val="00CA4FE8"/>
    <w:rsid w:val="00CA6B66"/>
    <w:rsid w:val="00CA7B07"/>
    <w:rsid w:val="00CB21B6"/>
    <w:rsid w:val="00CB2DEA"/>
    <w:rsid w:val="00CB34BE"/>
    <w:rsid w:val="00CB42C1"/>
    <w:rsid w:val="00CB5506"/>
    <w:rsid w:val="00CB6B89"/>
    <w:rsid w:val="00CC0F92"/>
    <w:rsid w:val="00CC1B35"/>
    <w:rsid w:val="00CC69C2"/>
    <w:rsid w:val="00CC6CB3"/>
    <w:rsid w:val="00CD10A7"/>
    <w:rsid w:val="00CD1261"/>
    <w:rsid w:val="00CD22C5"/>
    <w:rsid w:val="00CD2BF8"/>
    <w:rsid w:val="00CD4072"/>
    <w:rsid w:val="00CD5F0F"/>
    <w:rsid w:val="00CE32A7"/>
    <w:rsid w:val="00CE35F6"/>
    <w:rsid w:val="00CE508B"/>
    <w:rsid w:val="00CE60AC"/>
    <w:rsid w:val="00CF0842"/>
    <w:rsid w:val="00CF1651"/>
    <w:rsid w:val="00CF19BC"/>
    <w:rsid w:val="00CF5BF4"/>
    <w:rsid w:val="00D042DA"/>
    <w:rsid w:val="00D04E21"/>
    <w:rsid w:val="00D05B60"/>
    <w:rsid w:val="00D0614D"/>
    <w:rsid w:val="00D0718F"/>
    <w:rsid w:val="00D10597"/>
    <w:rsid w:val="00D11055"/>
    <w:rsid w:val="00D144BC"/>
    <w:rsid w:val="00D209A8"/>
    <w:rsid w:val="00D218C5"/>
    <w:rsid w:val="00D22835"/>
    <w:rsid w:val="00D23D36"/>
    <w:rsid w:val="00D24D7B"/>
    <w:rsid w:val="00D2649E"/>
    <w:rsid w:val="00D341F7"/>
    <w:rsid w:val="00D346B4"/>
    <w:rsid w:val="00D40B08"/>
    <w:rsid w:val="00D44344"/>
    <w:rsid w:val="00D44D14"/>
    <w:rsid w:val="00D4548B"/>
    <w:rsid w:val="00D47FDA"/>
    <w:rsid w:val="00D54E73"/>
    <w:rsid w:val="00D5649D"/>
    <w:rsid w:val="00D5713C"/>
    <w:rsid w:val="00D57F84"/>
    <w:rsid w:val="00D60953"/>
    <w:rsid w:val="00D6162C"/>
    <w:rsid w:val="00D64A5F"/>
    <w:rsid w:val="00D66856"/>
    <w:rsid w:val="00D66B5D"/>
    <w:rsid w:val="00D67EC1"/>
    <w:rsid w:val="00D72D00"/>
    <w:rsid w:val="00D76821"/>
    <w:rsid w:val="00D77968"/>
    <w:rsid w:val="00D80B75"/>
    <w:rsid w:val="00D815ED"/>
    <w:rsid w:val="00D827AA"/>
    <w:rsid w:val="00D925E6"/>
    <w:rsid w:val="00D964EB"/>
    <w:rsid w:val="00DA28FF"/>
    <w:rsid w:val="00DA4019"/>
    <w:rsid w:val="00DA78F8"/>
    <w:rsid w:val="00DB18D3"/>
    <w:rsid w:val="00DB2CD0"/>
    <w:rsid w:val="00DB6755"/>
    <w:rsid w:val="00DC1093"/>
    <w:rsid w:val="00DC3DFB"/>
    <w:rsid w:val="00DC3ED6"/>
    <w:rsid w:val="00DD2D84"/>
    <w:rsid w:val="00DD40FF"/>
    <w:rsid w:val="00DD7FD3"/>
    <w:rsid w:val="00DE09FD"/>
    <w:rsid w:val="00DE2C18"/>
    <w:rsid w:val="00DE2E4C"/>
    <w:rsid w:val="00DE4B56"/>
    <w:rsid w:val="00DE69C5"/>
    <w:rsid w:val="00DE6CB4"/>
    <w:rsid w:val="00DE7463"/>
    <w:rsid w:val="00DF069F"/>
    <w:rsid w:val="00DF15E6"/>
    <w:rsid w:val="00DF77C2"/>
    <w:rsid w:val="00E03416"/>
    <w:rsid w:val="00E04918"/>
    <w:rsid w:val="00E06246"/>
    <w:rsid w:val="00E12E0F"/>
    <w:rsid w:val="00E13560"/>
    <w:rsid w:val="00E20E65"/>
    <w:rsid w:val="00E23E8B"/>
    <w:rsid w:val="00E23F9E"/>
    <w:rsid w:val="00E24ACB"/>
    <w:rsid w:val="00E24EB6"/>
    <w:rsid w:val="00E27762"/>
    <w:rsid w:val="00E318CD"/>
    <w:rsid w:val="00E340F5"/>
    <w:rsid w:val="00E370C1"/>
    <w:rsid w:val="00E37CC6"/>
    <w:rsid w:val="00E400E6"/>
    <w:rsid w:val="00E402F8"/>
    <w:rsid w:val="00E40D08"/>
    <w:rsid w:val="00E44034"/>
    <w:rsid w:val="00E44FFD"/>
    <w:rsid w:val="00E46925"/>
    <w:rsid w:val="00E46F1B"/>
    <w:rsid w:val="00E47392"/>
    <w:rsid w:val="00E5242A"/>
    <w:rsid w:val="00E52657"/>
    <w:rsid w:val="00E55DF9"/>
    <w:rsid w:val="00E57BF0"/>
    <w:rsid w:val="00E62EB5"/>
    <w:rsid w:val="00E640D1"/>
    <w:rsid w:val="00E65861"/>
    <w:rsid w:val="00E66175"/>
    <w:rsid w:val="00E73F23"/>
    <w:rsid w:val="00E74C25"/>
    <w:rsid w:val="00E81CF5"/>
    <w:rsid w:val="00E82C0F"/>
    <w:rsid w:val="00E87BA6"/>
    <w:rsid w:val="00E911ED"/>
    <w:rsid w:val="00E915E7"/>
    <w:rsid w:val="00E91BCF"/>
    <w:rsid w:val="00E942B8"/>
    <w:rsid w:val="00E952DB"/>
    <w:rsid w:val="00E9595D"/>
    <w:rsid w:val="00E95CD6"/>
    <w:rsid w:val="00EA1B27"/>
    <w:rsid w:val="00EA25BA"/>
    <w:rsid w:val="00EA2870"/>
    <w:rsid w:val="00EA4E23"/>
    <w:rsid w:val="00EA6838"/>
    <w:rsid w:val="00EB0559"/>
    <w:rsid w:val="00EB2791"/>
    <w:rsid w:val="00EB400D"/>
    <w:rsid w:val="00EB4913"/>
    <w:rsid w:val="00EB5378"/>
    <w:rsid w:val="00EC0C04"/>
    <w:rsid w:val="00ED347A"/>
    <w:rsid w:val="00ED7762"/>
    <w:rsid w:val="00ED7E5C"/>
    <w:rsid w:val="00EE10F6"/>
    <w:rsid w:val="00EE4579"/>
    <w:rsid w:val="00EE4681"/>
    <w:rsid w:val="00EE4BB3"/>
    <w:rsid w:val="00EE4CD1"/>
    <w:rsid w:val="00EF0C5B"/>
    <w:rsid w:val="00EF5C97"/>
    <w:rsid w:val="00EF6B64"/>
    <w:rsid w:val="00F061C4"/>
    <w:rsid w:val="00F07261"/>
    <w:rsid w:val="00F078C0"/>
    <w:rsid w:val="00F10408"/>
    <w:rsid w:val="00F149F8"/>
    <w:rsid w:val="00F20263"/>
    <w:rsid w:val="00F23264"/>
    <w:rsid w:val="00F26A05"/>
    <w:rsid w:val="00F27EEA"/>
    <w:rsid w:val="00F30D49"/>
    <w:rsid w:val="00F31762"/>
    <w:rsid w:val="00F34D63"/>
    <w:rsid w:val="00F3519A"/>
    <w:rsid w:val="00F43759"/>
    <w:rsid w:val="00F43CC7"/>
    <w:rsid w:val="00F44A06"/>
    <w:rsid w:val="00F452AB"/>
    <w:rsid w:val="00F4687B"/>
    <w:rsid w:val="00F46DBF"/>
    <w:rsid w:val="00F5060D"/>
    <w:rsid w:val="00F5692F"/>
    <w:rsid w:val="00F613D7"/>
    <w:rsid w:val="00F625D3"/>
    <w:rsid w:val="00F636BB"/>
    <w:rsid w:val="00F63A8C"/>
    <w:rsid w:val="00F63DFE"/>
    <w:rsid w:val="00F651C6"/>
    <w:rsid w:val="00F66B71"/>
    <w:rsid w:val="00F73CFE"/>
    <w:rsid w:val="00F755EF"/>
    <w:rsid w:val="00F84D40"/>
    <w:rsid w:val="00F878CE"/>
    <w:rsid w:val="00F90C66"/>
    <w:rsid w:val="00F90F71"/>
    <w:rsid w:val="00F92BC3"/>
    <w:rsid w:val="00F94B66"/>
    <w:rsid w:val="00F97D7B"/>
    <w:rsid w:val="00FA219A"/>
    <w:rsid w:val="00FA485E"/>
    <w:rsid w:val="00FA4EC3"/>
    <w:rsid w:val="00FB1886"/>
    <w:rsid w:val="00FB1A81"/>
    <w:rsid w:val="00FB3B30"/>
    <w:rsid w:val="00FB446A"/>
    <w:rsid w:val="00FB49A0"/>
    <w:rsid w:val="00FC0772"/>
    <w:rsid w:val="00FC0B31"/>
    <w:rsid w:val="00FC2AFE"/>
    <w:rsid w:val="00FC69A5"/>
    <w:rsid w:val="00FC78B4"/>
    <w:rsid w:val="00FD021C"/>
    <w:rsid w:val="00FD329D"/>
    <w:rsid w:val="00FE0A0C"/>
    <w:rsid w:val="00FE0CE6"/>
    <w:rsid w:val="00FE2D38"/>
    <w:rsid w:val="00FE6FE7"/>
    <w:rsid w:val="00FF67DF"/>
    <w:rsid w:val="00FF6CB1"/>
    <w:rsid w:val="00FF708E"/>
    <w:rsid w:val="0132BBBF"/>
    <w:rsid w:val="0133789A"/>
    <w:rsid w:val="01377D66"/>
    <w:rsid w:val="0138B684"/>
    <w:rsid w:val="018E6167"/>
    <w:rsid w:val="018F7316"/>
    <w:rsid w:val="018FD4E8"/>
    <w:rsid w:val="01924127"/>
    <w:rsid w:val="01A8E5D9"/>
    <w:rsid w:val="01C8B14E"/>
    <w:rsid w:val="01D383F4"/>
    <w:rsid w:val="01D6062E"/>
    <w:rsid w:val="01FB1118"/>
    <w:rsid w:val="020B4DE1"/>
    <w:rsid w:val="02311A93"/>
    <w:rsid w:val="024AE947"/>
    <w:rsid w:val="0258AA50"/>
    <w:rsid w:val="02718240"/>
    <w:rsid w:val="02B6AA43"/>
    <w:rsid w:val="02C96087"/>
    <w:rsid w:val="02E616E8"/>
    <w:rsid w:val="02F8624A"/>
    <w:rsid w:val="0328DB14"/>
    <w:rsid w:val="03452088"/>
    <w:rsid w:val="03623789"/>
    <w:rsid w:val="03775157"/>
    <w:rsid w:val="039143A1"/>
    <w:rsid w:val="03950C58"/>
    <w:rsid w:val="039D69B9"/>
    <w:rsid w:val="03CFCC64"/>
    <w:rsid w:val="03DD5B8E"/>
    <w:rsid w:val="03F0C4D2"/>
    <w:rsid w:val="040DD813"/>
    <w:rsid w:val="040F4528"/>
    <w:rsid w:val="04113D0B"/>
    <w:rsid w:val="0439A4D2"/>
    <w:rsid w:val="0459DD8F"/>
    <w:rsid w:val="04650B69"/>
    <w:rsid w:val="04B3A016"/>
    <w:rsid w:val="04BBD672"/>
    <w:rsid w:val="04C6D4E0"/>
    <w:rsid w:val="0515BFB5"/>
    <w:rsid w:val="052ACFD5"/>
    <w:rsid w:val="052BDD4A"/>
    <w:rsid w:val="052DDAC7"/>
    <w:rsid w:val="053CCDA6"/>
    <w:rsid w:val="0586DFDB"/>
    <w:rsid w:val="058DE0B6"/>
    <w:rsid w:val="05AA816B"/>
    <w:rsid w:val="05B68AD5"/>
    <w:rsid w:val="05CD4E7A"/>
    <w:rsid w:val="05E6973B"/>
    <w:rsid w:val="05E6C0F3"/>
    <w:rsid w:val="05EC2BA0"/>
    <w:rsid w:val="060AE1AF"/>
    <w:rsid w:val="0623AF37"/>
    <w:rsid w:val="06353ACF"/>
    <w:rsid w:val="06414D35"/>
    <w:rsid w:val="0660E0C0"/>
    <w:rsid w:val="068B1B78"/>
    <w:rsid w:val="068BCDA7"/>
    <w:rsid w:val="069245B3"/>
    <w:rsid w:val="06ABE1CF"/>
    <w:rsid w:val="06BC4F39"/>
    <w:rsid w:val="06C00F16"/>
    <w:rsid w:val="06CE6B05"/>
    <w:rsid w:val="06D06F1E"/>
    <w:rsid w:val="06D3E004"/>
    <w:rsid w:val="06DFEED6"/>
    <w:rsid w:val="06E9FB5E"/>
    <w:rsid w:val="070663B7"/>
    <w:rsid w:val="0720A1AD"/>
    <w:rsid w:val="072E9F73"/>
    <w:rsid w:val="07385AFF"/>
    <w:rsid w:val="07448758"/>
    <w:rsid w:val="07683332"/>
    <w:rsid w:val="0786A699"/>
    <w:rsid w:val="07FC2DB6"/>
    <w:rsid w:val="07FC76DC"/>
    <w:rsid w:val="08085D2B"/>
    <w:rsid w:val="080DAADF"/>
    <w:rsid w:val="0813D4E4"/>
    <w:rsid w:val="081E7C10"/>
    <w:rsid w:val="082AF3FD"/>
    <w:rsid w:val="08748023"/>
    <w:rsid w:val="087E07DA"/>
    <w:rsid w:val="0881E9D0"/>
    <w:rsid w:val="08ABD25F"/>
    <w:rsid w:val="08C84941"/>
    <w:rsid w:val="08D53679"/>
    <w:rsid w:val="08FA031D"/>
    <w:rsid w:val="09327C82"/>
    <w:rsid w:val="093F5E97"/>
    <w:rsid w:val="0967258F"/>
    <w:rsid w:val="09792B52"/>
    <w:rsid w:val="099C8B4D"/>
    <w:rsid w:val="09BAF356"/>
    <w:rsid w:val="09DE950D"/>
    <w:rsid w:val="0A4B5F21"/>
    <w:rsid w:val="0A58EAE6"/>
    <w:rsid w:val="0A656FB7"/>
    <w:rsid w:val="0A7FC4F3"/>
    <w:rsid w:val="0A989E63"/>
    <w:rsid w:val="0AC7BAA0"/>
    <w:rsid w:val="0AFA4A0D"/>
    <w:rsid w:val="0B330749"/>
    <w:rsid w:val="0B3DAB9F"/>
    <w:rsid w:val="0B5A3B84"/>
    <w:rsid w:val="0B79D6EB"/>
    <w:rsid w:val="0B864A2E"/>
    <w:rsid w:val="0BD2528F"/>
    <w:rsid w:val="0BE0FB34"/>
    <w:rsid w:val="0C08A819"/>
    <w:rsid w:val="0C0C0CAC"/>
    <w:rsid w:val="0C2A4CBD"/>
    <w:rsid w:val="0C3C8130"/>
    <w:rsid w:val="0C6376DB"/>
    <w:rsid w:val="0C9B461B"/>
    <w:rsid w:val="0CC518C7"/>
    <w:rsid w:val="0D1A41C7"/>
    <w:rsid w:val="0D2E9410"/>
    <w:rsid w:val="0D8F3378"/>
    <w:rsid w:val="0DE7A057"/>
    <w:rsid w:val="0DEB041F"/>
    <w:rsid w:val="0DF3E933"/>
    <w:rsid w:val="0E00EC02"/>
    <w:rsid w:val="0E020B3C"/>
    <w:rsid w:val="0E28DC8D"/>
    <w:rsid w:val="0E3D7583"/>
    <w:rsid w:val="0E3FD07F"/>
    <w:rsid w:val="0E63735E"/>
    <w:rsid w:val="0E678211"/>
    <w:rsid w:val="0E708350"/>
    <w:rsid w:val="0E78AA46"/>
    <w:rsid w:val="0E84D987"/>
    <w:rsid w:val="0ED50E59"/>
    <w:rsid w:val="0EEA8332"/>
    <w:rsid w:val="0F08C3F7"/>
    <w:rsid w:val="0F21C084"/>
    <w:rsid w:val="0F23A710"/>
    <w:rsid w:val="0F7074FE"/>
    <w:rsid w:val="0F908FE2"/>
    <w:rsid w:val="0FA0E684"/>
    <w:rsid w:val="0FBB241E"/>
    <w:rsid w:val="0FD34004"/>
    <w:rsid w:val="0FDE3BED"/>
    <w:rsid w:val="1030709F"/>
    <w:rsid w:val="1036F457"/>
    <w:rsid w:val="10475C68"/>
    <w:rsid w:val="10588BAE"/>
    <w:rsid w:val="10F51588"/>
    <w:rsid w:val="11143D45"/>
    <w:rsid w:val="111ACF0A"/>
    <w:rsid w:val="11285668"/>
    <w:rsid w:val="11690627"/>
    <w:rsid w:val="1172AA60"/>
    <w:rsid w:val="1182EFD9"/>
    <w:rsid w:val="1197208B"/>
    <w:rsid w:val="11A55FAB"/>
    <w:rsid w:val="11A86667"/>
    <w:rsid w:val="11EBBBD9"/>
    <w:rsid w:val="11F3A864"/>
    <w:rsid w:val="11FCBBA5"/>
    <w:rsid w:val="123C7927"/>
    <w:rsid w:val="12546310"/>
    <w:rsid w:val="125AB02A"/>
    <w:rsid w:val="1281669A"/>
    <w:rsid w:val="128BC9CF"/>
    <w:rsid w:val="12B0CC94"/>
    <w:rsid w:val="12F024D5"/>
    <w:rsid w:val="13092143"/>
    <w:rsid w:val="13154914"/>
    <w:rsid w:val="132D1B20"/>
    <w:rsid w:val="133B251A"/>
    <w:rsid w:val="134BC731"/>
    <w:rsid w:val="1374C8A7"/>
    <w:rsid w:val="13937006"/>
    <w:rsid w:val="14000DC0"/>
    <w:rsid w:val="14075FD9"/>
    <w:rsid w:val="1434ED4A"/>
    <w:rsid w:val="143FE036"/>
    <w:rsid w:val="14A6C231"/>
    <w:rsid w:val="14BC065C"/>
    <w:rsid w:val="14EA4839"/>
    <w:rsid w:val="15197E31"/>
    <w:rsid w:val="1559152D"/>
    <w:rsid w:val="159BE15E"/>
    <w:rsid w:val="15EA53B3"/>
    <w:rsid w:val="16006746"/>
    <w:rsid w:val="1604A88B"/>
    <w:rsid w:val="1604CC59"/>
    <w:rsid w:val="1614AE24"/>
    <w:rsid w:val="1633ADFE"/>
    <w:rsid w:val="164E67BB"/>
    <w:rsid w:val="1681D249"/>
    <w:rsid w:val="168F6321"/>
    <w:rsid w:val="1693301D"/>
    <w:rsid w:val="16A8587E"/>
    <w:rsid w:val="16B5B557"/>
    <w:rsid w:val="16E5B086"/>
    <w:rsid w:val="17256051"/>
    <w:rsid w:val="172C1277"/>
    <w:rsid w:val="17304842"/>
    <w:rsid w:val="173D25A8"/>
    <w:rsid w:val="1743A7BE"/>
    <w:rsid w:val="174A5E5B"/>
    <w:rsid w:val="17582AA2"/>
    <w:rsid w:val="175FADCA"/>
    <w:rsid w:val="1772499B"/>
    <w:rsid w:val="178915C9"/>
    <w:rsid w:val="17E16F4B"/>
    <w:rsid w:val="17EADB77"/>
    <w:rsid w:val="17F35A2C"/>
    <w:rsid w:val="183F7F35"/>
    <w:rsid w:val="187C6584"/>
    <w:rsid w:val="18C4CBD7"/>
    <w:rsid w:val="18EBA2B7"/>
    <w:rsid w:val="18F8D298"/>
    <w:rsid w:val="1910238B"/>
    <w:rsid w:val="1931ADFF"/>
    <w:rsid w:val="193CC24A"/>
    <w:rsid w:val="194172A1"/>
    <w:rsid w:val="19419956"/>
    <w:rsid w:val="1961F107"/>
    <w:rsid w:val="1986B7C9"/>
    <w:rsid w:val="19A66024"/>
    <w:rsid w:val="19BA929F"/>
    <w:rsid w:val="19F4B0CA"/>
    <w:rsid w:val="1A039B56"/>
    <w:rsid w:val="1A1C762D"/>
    <w:rsid w:val="1A253EB3"/>
    <w:rsid w:val="1A32DB21"/>
    <w:rsid w:val="1A60ED39"/>
    <w:rsid w:val="1A7C6FBC"/>
    <w:rsid w:val="1A9EC12B"/>
    <w:rsid w:val="1AC112D4"/>
    <w:rsid w:val="1AE23F8A"/>
    <w:rsid w:val="1B5E6317"/>
    <w:rsid w:val="1B60BD22"/>
    <w:rsid w:val="1B77092D"/>
    <w:rsid w:val="1B8F3EA3"/>
    <w:rsid w:val="1BF7E2DD"/>
    <w:rsid w:val="1C44E9E4"/>
    <w:rsid w:val="1C55CA69"/>
    <w:rsid w:val="1C59E223"/>
    <w:rsid w:val="1C5D9175"/>
    <w:rsid w:val="1C85366B"/>
    <w:rsid w:val="1C911725"/>
    <w:rsid w:val="1D252034"/>
    <w:rsid w:val="1D63FEBC"/>
    <w:rsid w:val="1D8BBD8E"/>
    <w:rsid w:val="1DEE3CAA"/>
    <w:rsid w:val="1DF4DC83"/>
    <w:rsid w:val="1E135D2C"/>
    <w:rsid w:val="1E28EBD0"/>
    <w:rsid w:val="1E5C9720"/>
    <w:rsid w:val="1E751F62"/>
    <w:rsid w:val="1E91B387"/>
    <w:rsid w:val="1EB00F8A"/>
    <w:rsid w:val="1EFD697E"/>
    <w:rsid w:val="1F21FC8A"/>
    <w:rsid w:val="1F256121"/>
    <w:rsid w:val="1F33D48B"/>
    <w:rsid w:val="1F67C90D"/>
    <w:rsid w:val="1F6C9DBE"/>
    <w:rsid w:val="1F72FED5"/>
    <w:rsid w:val="1F7E2829"/>
    <w:rsid w:val="1FA6AA4C"/>
    <w:rsid w:val="1FA9A5EE"/>
    <w:rsid w:val="1FD86F26"/>
    <w:rsid w:val="1FEB88C9"/>
    <w:rsid w:val="2001026E"/>
    <w:rsid w:val="202B92EC"/>
    <w:rsid w:val="203A8167"/>
    <w:rsid w:val="204F763C"/>
    <w:rsid w:val="20849863"/>
    <w:rsid w:val="2091DA4A"/>
    <w:rsid w:val="20949257"/>
    <w:rsid w:val="209A7CD7"/>
    <w:rsid w:val="20C25A91"/>
    <w:rsid w:val="20C62FE5"/>
    <w:rsid w:val="21821CA4"/>
    <w:rsid w:val="2187523D"/>
    <w:rsid w:val="2191A258"/>
    <w:rsid w:val="21ED31F4"/>
    <w:rsid w:val="21F421E1"/>
    <w:rsid w:val="222A7AA1"/>
    <w:rsid w:val="223ADDC2"/>
    <w:rsid w:val="226BF138"/>
    <w:rsid w:val="22713EA4"/>
    <w:rsid w:val="2275396C"/>
    <w:rsid w:val="22A2C63D"/>
    <w:rsid w:val="22E9B103"/>
    <w:rsid w:val="231A6617"/>
    <w:rsid w:val="233C4558"/>
    <w:rsid w:val="23FD1198"/>
    <w:rsid w:val="242F5D1E"/>
    <w:rsid w:val="244C7E10"/>
    <w:rsid w:val="2465D6EC"/>
    <w:rsid w:val="24BF156A"/>
    <w:rsid w:val="25272465"/>
    <w:rsid w:val="25857A97"/>
    <w:rsid w:val="259331D3"/>
    <w:rsid w:val="25BB2813"/>
    <w:rsid w:val="25F15133"/>
    <w:rsid w:val="262A8C9C"/>
    <w:rsid w:val="26373FBB"/>
    <w:rsid w:val="264F08C6"/>
    <w:rsid w:val="265144E9"/>
    <w:rsid w:val="2651AF65"/>
    <w:rsid w:val="265504EB"/>
    <w:rsid w:val="26885DDC"/>
    <w:rsid w:val="26940817"/>
    <w:rsid w:val="26ACA354"/>
    <w:rsid w:val="26B93FDF"/>
    <w:rsid w:val="26E167FB"/>
    <w:rsid w:val="27027314"/>
    <w:rsid w:val="2704BB60"/>
    <w:rsid w:val="276FC2F7"/>
    <w:rsid w:val="2776F78E"/>
    <w:rsid w:val="2780C212"/>
    <w:rsid w:val="27AD70DB"/>
    <w:rsid w:val="27B6A5B9"/>
    <w:rsid w:val="27DA1F82"/>
    <w:rsid w:val="27F1DEDE"/>
    <w:rsid w:val="2801542E"/>
    <w:rsid w:val="2825EDEA"/>
    <w:rsid w:val="282B0D7B"/>
    <w:rsid w:val="282E7548"/>
    <w:rsid w:val="2836EA5F"/>
    <w:rsid w:val="28475E01"/>
    <w:rsid w:val="28F53B27"/>
    <w:rsid w:val="2906EA90"/>
    <w:rsid w:val="291AFBFC"/>
    <w:rsid w:val="295D16EA"/>
    <w:rsid w:val="2984D1D7"/>
    <w:rsid w:val="29F2CA11"/>
    <w:rsid w:val="29FB0FE5"/>
    <w:rsid w:val="2A342281"/>
    <w:rsid w:val="2A498371"/>
    <w:rsid w:val="2A52C915"/>
    <w:rsid w:val="2A53400A"/>
    <w:rsid w:val="2A6DCF0C"/>
    <w:rsid w:val="2A80E0AE"/>
    <w:rsid w:val="2ACB6579"/>
    <w:rsid w:val="2AED8C5D"/>
    <w:rsid w:val="2AF17764"/>
    <w:rsid w:val="2B02F2D1"/>
    <w:rsid w:val="2B06DE3B"/>
    <w:rsid w:val="2B0F59B7"/>
    <w:rsid w:val="2B32DC9D"/>
    <w:rsid w:val="2B3B602C"/>
    <w:rsid w:val="2B42CC4D"/>
    <w:rsid w:val="2B4E7FC1"/>
    <w:rsid w:val="2B758E51"/>
    <w:rsid w:val="2B837C7B"/>
    <w:rsid w:val="2B894F0C"/>
    <w:rsid w:val="2BA5CFCE"/>
    <w:rsid w:val="2BADF152"/>
    <w:rsid w:val="2BCBEB93"/>
    <w:rsid w:val="2BDB07D6"/>
    <w:rsid w:val="2BE172A2"/>
    <w:rsid w:val="2C0492EC"/>
    <w:rsid w:val="2C4FFBE4"/>
    <w:rsid w:val="2C9E0B7A"/>
    <w:rsid w:val="2CBEE3F4"/>
    <w:rsid w:val="2CDB629C"/>
    <w:rsid w:val="2CEAAED0"/>
    <w:rsid w:val="2CF28A53"/>
    <w:rsid w:val="2D29A275"/>
    <w:rsid w:val="2D3EDB87"/>
    <w:rsid w:val="2D455F8D"/>
    <w:rsid w:val="2D481291"/>
    <w:rsid w:val="2D63DEB3"/>
    <w:rsid w:val="2DB4D003"/>
    <w:rsid w:val="2DDE9746"/>
    <w:rsid w:val="2E0E03BB"/>
    <w:rsid w:val="2E4BF3E9"/>
    <w:rsid w:val="2E645E54"/>
    <w:rsid w:val="2E7CC2E3"/>
    <w:rsid w:val="2EA30DB9"/>
    <w:rsid w:val="2ECCFA87"/>
    <w:rsid w:val="2EE6EE6A"/>
    <w:rsid w:val="2EE71BDF"/>
    <w:rsid w:val="2F1725F4"/>
    <w:rsid w:val="2FC3A2A6"/>
    <w:rsid w:val="2FDB72BA"/>
    <w:rsid w:val="2FE56855"/>
    <w:rsid w:val="3006ED94"/>
    <w:rsid w:val="300C02FC"/>
    <w:rsid w:val="30880B3F"/>
    <w:rsid w:val="30994E81"/>
    <w:rsid w:val="309E96C2"/>
    <w:rsid w:val="30B07E6B"/>
    <w:rsid w:val="311D71DD"/>
    <w:rsid w:val="314BF792"/>
    <w:rsid w:val="3163862F"/>
    <w:rsid w:val="31D344D1"/>
    <w:rsid w:val="31EEEDBE"/>
    <w:rsid w:val="32267E5E"/>
    <w:rsid w:val="323A4A6C"/>
    <w:rsid w:val="3254B759"/>
    <w:rsid w:val="32968AC7"/>
    <w:rsid w:val="3297AC91"/>
    <w:rsid w:val="32EC9FE4"/>
    <w:rsid w:val="32EEF44C"/>
    <w:rsid w:val="32F567E7"/>
    <w:rsid w:val="32FF2C86"/>
    <w:rsid w:val="3332E99A"/>
    <w:rsid w:val="3338A2C3"/>
    <w:rsid w:val="3371D701"/>
    <w:rsid w:val="337BDB6D"/>
    <w:rsid w:val="33958E1C"/>
    <w:rsid w:val="339E8C60"/>
    <w:rsid w:val="33B46C68"/>
    <w:rsid w:val="33E35952"/>
    <w:rsid w:val="33E3D907"/>
    <w:rsid w:val="33EB9258"/>
    <w:rsid w:val="33F7EB94"/>
    <w:rsid w:val="343462C5"/>
    <w:rsid w:val="346BFFD0"/>
    <w:rsid w:val="347A0B0A"/>
    <w:rsid w:val="34BE3B4C"/>
    <w:rsid w:val="34C37B7B"/>
    <w:rsid w:val="3506ED6E"/>
    <w:rsid w:val="350922C2"/>
    <w:rsid w:val="35256892"/>
    <w:rsid w:val="354DAB0F"/>
    <w:rsid w:val="35835C84"/>
    <w:rsid w:val="3585A6BD"/>
    <w:rsid w:val="359A718C"/>
    <w:rsid w:val="36115467"/>
    <w:rsid w:val="364B5959"/>
    <w:rsid w:val="36B239CB"/>
    <w:rsid w:val="36B417BC"/>
    <w:rsid w:val="36BDA6BD"/>
    <w:rsid w:val="36C83BDE"/>
    <w:rsid w:val="36D22D74"/>
    <w:rsid w:val="37133722"/>
    <w:rsid w:val="371EAAB6"/>
    <w:rsid w:val="37373358"/>
    <w:rsid w:val="37AF9A99"/>
    <w:rsid w:val="37C4AA15"/>
    <w:rsid w:val="37E3D77A"/>
    <w:rsid w:val="380DF1B2"/>
    <w:rsid w:val="3834E383"/>
    <w:rsid w:val="384E38BD"/>
    <w:rsid w:val="3860722B"/>
    <w:rsid w:val="38642877"/>
    <w:rsid w:val="38C722C5"/>
    <w:rsid w:val="38C86CAA"/>
    <w:rsid w:val="38D37DAB"/>
    <w:rsid w:val="38DC2E05"/>
    <w:rsid w:val="38F0DD66"/>
    <w:rsid w:val="39110084"/>
    <w:rsid w:val="39428A46"/>
    <w:rsid w:val="3957D17E"/>
    <w:rsid w:val="39815F38"/>
    <w:rsid w:val="39999BE1"/>
    <w:rsid w:val="39E13B7C"/>
    <w:rsid w:val="3A06C4E2"/>
    <w:rsid w:val="3A125EAC"/>
    <w:rsid w:val="3A8AEDCF"/>
    <w:rsid w:val="3AA1CC10"/>
    <w:rsid w:val="3AB38E53"/>
    <w:rsid w:val="3B95CD41"/>
    <w:rsid w:val="3BF24ED6"/>
    <w:rsid w:val="3C0A8A10"/>
    <w:rsid w:val="3C1C2ADB"/>
    <w:rsid w:val="3C653D3D"/>
    <w:rsid w:val="3C708DC5"/>
    <w:rsid w:val="3C7F0396"/>
    <w:rsid w:val="3C9F58E8"/>
    <w:rsid w:val="3CA2D897"/>
    <w:rsid w:val="3CA88D4B"/>
    <w:rsid w:val="3CCFDE8F"/>
    <w:rsid w:val="3CF4EAE3"/>
    <w:rsid w:val="3D58BD33"/>
    <w:rsid w:val="3D7E9643"/>
    <w:rsid w:val="3D87E9F8"/>
    <w:rsid w:val="3DE04B81"/>
    <w:rsid w:val="3DFC8559"/>
    <w:rsid w:val="3E714150"/>
    <w:rsid w:val="3ECE8E9D"/>
    <w:rsid w:val="3ECFAE18"/>
    <w:rsid w:val="3EE00917"/>
    <w:rsid w:val="3EEE0F56"/>
    <w:rsid w:val="3EFBA6AA"/>
    <w:rsid w:val="3F1A7DFA"/>
    <w:rsid w:val="3F336549"/>
    <w:rsid w:val="3F36DEE9"/>
    <w:rsid w:val="3F43D603"/>
    <w:rsid w:val="3F48A0F3"/>
    <w:rsid w:val="3F4A0DEB"/>
    <w:rsid w:val="3F5335CE"/>
    <w:rsid w:val="3F9D871C"/>
    <w:rsid w:val="3FA8C06C"/>
    <w:rsid w:val="3FBD86F4"/>
    <w:rsid w:val="4012F229"/>
    <w:rsid w:val="40163559"/>
    <w:rsid w:val="402A438D"/>
    <w:rsid w:val="40446FF3"/>
    <w:rsid w:val="40611B3B"/>
    <w:rsid w:val="4067F3A2"/>
    <w:rsid w:val="4069FE8A"/>
    <w:rsid w:val="40C4C01A"/>
    <w:rsid w:val="40F5ABA0"/>
    <w:rsid w:val="410BD668"/>
    <w:rsid w:val="411D6636"/>
    <w:rsid w:val="418875EF"/>
    <w:rsid w:val="41949C7F"/>
    <w:rsid w:val="41B77077"/>
    <w:rsid w:val="41CC7B4C"/>
    <w:rsid w:val="41D9D202"/>
    <w:rsid w:val="421C4594"/>
    <w:rsid w:val="42716557"/>
    <w:rsid w:val="428EC2D6"/>
    <w:rsid w:val="428FD6FB"/>
    <w:rsid w:val="43241C43"/>
    <w:rsid w:val="434D0596"/>
    <w:rsid w:val="43755A72"/>
    <w:rsid w:val="4395FF7D"/>
    <w:rsid w:val="43CBC0C8"/>
    <w:rsid w:val="43DB5539"/>
    <w:rsid w:val="442EEA26"/>
    <w:rsid w:val="4498F2C1"/>
    <w:rsid w:val="449904E2"/>
    <w:rsid w:val="44BA4349"/>
    <w:rsid w:val="44ED39EB"/>
    <w:rsid w:val="4504EA02"/>
    <w:rsid w:val="4513A355"/>
    <w:rsid w:val="452922F4"/>
    <w:rsid w:val="457084A2"/>
    <w:rsid w:val="4579D0CA"/>
    <w:rsid w:val="457D72CE"/>
    <w:rsid w:val="45A62BE4"/>
    <w:rsid w:val="45B3C36C"/>
    <w:rsid w:val="45BCF25D"/>
    <w:rsid w:val="45C9588C"/>
    <w:rsid w:val="46160A57"/>
    <w:rsid w:val="463BB443"/>
    <w:rsid w:val="4673F66A"/>
    <w:rsid w:val="468FA231"/>
    <w:rsid w:val="46DBE3D7"/>
    <w:rsid w:val="472D4969"/>
    <w:rsid w:val="473DF9D7"/>
    <w:rsid w:val="4786EED4"/>
    <w:rsid w:val="479B13B6"/>
    <w:rsid w:val="47C86071"/>
    <w:rsid w:val="47F44C84"/>
    <w:rsid w:val="482C16E0"/>
    <w:rsid w:val="4849E6A6"/>
    <w:rsid w:val="48552A7A"/>
    <w:rsid w:val="48876869"/>
    <w:rsid w:val="4893A403"/>
    <w:rsid w:val="4893D178"/>
    <w:rsid w:val="48A641B7"/>
    <w:rsid w:val="48AFEB91"/>
    <w:rsid w:val="48B18D83"/>
    <w:rsid w:val="48E28A25"/>
    <w:rsid w:val="491D6787"/>
    <w:rsid w:val="49582F67"/>
    <w:rsid w:val="496B08AD"/>
    <w:rsid w:val="498322F3"/>
    <w:rsid w:val="499D7E1D"/>
    <w:rsid w:val="49BF2CCD"/>
    <w:rsid w:val="49D0FEF8"/>
    <w:rsid w:val="49DE9302"/>
    <w:rsid w:val="4A15CFCC"/>
    <w:rsid w:val="4A18332E"/>
    <w:rsid w:val="4A1B5B12"/>
    <w:rsid w:val="4A1CE413"/>
    <w:rsid w:val="4A37DF62"/>
    <w:rsid w:val="4A428192"/>
    <w:rsid w:val="4A4AB063"/>
    <w:rsid w:val="4AD2DC95"/>
    <w:rsid w:val="4AF68F22"/>
    <w:rsid w:val="4B03A7D4"/>
    <w:rsid w:val="4B04E12C"/>
    <w:rsid w:val="4B09914F"/>
    <w:rsid w:val="4B42A9C2"/>
    <w:rsid w:val="4B9B07B0"/>
    <w:rsid w:val="4BA6DBC8"/>
    <w:rsid w:val="4BB24D26"/>
    <w:rsid w:val="4BC4812C"/>
    <w:rsid w:val="4BF53005"/>
    <w:rsid w:val="4BFF0BE4"/>
    <w:rsid w:val="4C003023"/>
    <w:rsid w:val="4C01DB1E"/>
    <w:rsid w:val="4C19B554"/>
    <w:rsid w:val="4C2D90EB"/>
    <w:rsid w:val="4C494547"/>
    <w:rsid w:val="4C5C13B5"/>
    <w:rsid w:val="4CD2FE32"/>
    <w:rsid w:val="4CE4208A"/>
    <w:rsid w:val="4D1F74DA"/>
    <w:rsid w:val="4D22372A"/>
    <w:rsid w:val="4D5C4A63"/>
    <w:rsid w:val="4D7E91A0"/>
    <w:rsid w:val="4DEB5981"/>
    <w:rsid w:val="4DF332C9"/>
    <w:rsid w:val="4E48CC43"/>
    <w:rsid w:val="4E5BD30F"/>
    <w:rsid w:val="4E762C60"/>
    <w:rsid w:val="4E7ABD42"/>
    <w:rsid w:val="4EAD1FA6"/>
    <w:rsid w:val="4EB01B01"/>
    <w:rsid w:val="4EB895FF"/>
    <w:rsid w:val="4EC2D867"/>
    <w:rsid w:val="4EC64D42"/>
    <w:rsid w:val="4EC6537A"/>
    <w:rsid w:val="4ED0E9B0"/>
    <w:rsid w:val="4EF74DF3"/>
    <w:rsid w:val="4EF9B95F"/>
    <w:rsid w:val="4F0EF247"/>
    <w:rsid w:val="4F3EDB6C"/>
    <w:rsid w:val="4F726E1C"/>
    <w:rsid w:val="4F937A80"/>
    <w:rsid w:val="4F9F0A47"/>
    <w:rsid w:val="4FA67E8C"/>
    <w:rsid w:val="4FDB9859"/>
    <w:rsid w:val="4FFCDC42"/>
    <w:rsid w:val="500B19E3"/>
    <w:rsid w:val="50158DC8"/>
    <w:rsid w:val="50306D6B"/>
    <w:rsid w:val="5035C99C"/>
    <w:rsid w:val="5055617E"/>
    <w:rsid w:val="50C1B251"/>
    <w:rsid w:val="5113D42D"/>
    <w:rsid w:val="511A89DC"/>
    <w:rsid w:val="515B9E33"/>
    <w:rsid w:val="5169C602"/>
    <w:rsid w:val="51A4FB20"/>
    <w:rsid w:val="51E06225"/>
    <w:rsid w:val="51FBAE91"/>
    <w:rsid w:val="520CE816"/>
    <w:rsid w:val="52502791"/>
    <w:rsid w:val="5268120D"/>
    <w:rsid w:val="5269B9B1"/>
    <w:rsid w:val="527F96B1"/>
    <w:rsid w:val="52A7BE73"/>
    <w:rsid w:val="52C09167"/>
    <w:rsid w:val="52D16216"/>
    <w:rsid w:val="5300677F"/>
    <w:rsid w:val="531E90A0"/>
    <w:rsid w:val="5387B6D9"/>
    <w:rsid w:val="53B2DE95"/>
    <w:rsid w:val="53DD6F46"/>
    <w:rsid w:val="541B6688"/>
    <w:rsid w:val="5437016D"/>
    <w:rsid w:val="54852389"/>
    <w:rsid w:val="551668D6"/>
    <w:rsid w:val="5519ED7E"/>
    <w:rsid w:val="553FFAC3"/>
    <w:rsid w:val="554214E4"/>
    <w:rsid w:val="5567BFB6"/>
    <w:rsid w:val="5572B686"/>
    <w:rsid w:val="5584B3F9"/>
    <w:rsid w:val="55A4FFBE"/>
    <w:rsid w:val="55B9C431"/>
    <w:rsid w:val="55BE690E"/>
    <w:rsid w:val="55D66947"/>
    <w:rsid w:val="55E90FA1"/>
    <w:rsid w:val="5626B4E1"/>
    <w:rsid w:val="563D0C02"/>
    <w:rsid w:val="5640C1F9"/>
    <w:rsid w:val="567FBEBA"/>
    <w:rsid w:val="56B50305"/>
    <w:rsid w:val="56D48692"/>
    <w:rsid w:val="56D4979A"/>
    <w:rsid w:val="56D6A45B"/>
    <w:rsid w:val="56FF11F9"/>
    <w:rsid w:val="5717CC57"/>
    <w:rsid w:val="57395FAB"/>
    <w:rsid w:val="5743EA19"/>
    <w:rsid w:val="576ACE59"/>
    <w:rsid w:val="57708552"/>
    <w:rsid w:val="57894ED2"/>
    <w:rsid w:val="579949FD"/>
    <w:rsid w:val="57D06314"/>
    <w:rsid w:val="57E93F05"/>
    <w:rsid w:val="5804D39B"/>
    <w:rsid w:val="58696C62"/>
    <w:rsid w:val="589F11F7"/>
    <w:rsid w:val="58A09B7C"/>
    <w:rsid w:val="58CFDDB6"/>
    <w:rsid w:val="59BD6EF0"/>
    <w:rsid w:val="59C12004"/>
    <w:rsid w:val="59CA49D4"/>
    <w:rsid w:val="5A2B1EE3"/>
    <w:rsid w:val="5A4AD35D"/>
    <w:rsid w:val="5A4C6043"/>
    <w:rsid w:val="5A717F9F"/>
    <w:rsid w:val="5A7BF079"/>
    <w:rsid w:val="5A8EC4CE"/>
    <w:rsid w:val="5A96F33B"/>
    <w:rsid w:val="5B0198DF"/>
    <w:rsid w:val="5B0C0928"/>
    <w:rsid w:val="5B170B2C"/>
    <w:rsid w:val="5B292F74"/>
    <w:rsid w:val="5B3CB97D"/>
    <w:rsid w:val="5B666614"/>
    <w:rsid w:val="5B707943"/>
    <w:rsid w:val="5B7941A4"/>
    <w:rsid w:val="5B938FF1"/>
    <w:rsid w:val="5BA3E2A1"/>
    <w:rsid w:val="5BBC0F57"/>
    <w:rsid w:val="5BE5D6A3"/>
    <w:rsid w:val="5C0068CD"/>
    <w:rsid w:val="5C32DCFC"/>
    <w:rsid w:val="5CB58212"/>
    <w:rsid w:val="5CE12E8C"/>
    <w:rsid w:val="5CE9EAB4"/>
    <w:rsid w:val="5D1FE3FD"/>
    <w:rsid w:val="5DB72BB4"/>
    <w:rsid w:val="5E07C0F7"/>
    <w:rsid w:val="5E0D8044"/>
    <w:rsid w:val="5E0F372C"/>
    <w:rsid w:val="5E1183E6"/>
    <w:rsid w:val="5E23D821"/>
    <w:rsid w:val="5E39C267"/>
    <w:rsid w:val="5E4C616E"/>
    <w:rsid w:val="5E5028F0"/>
    <w:rsid w:val="5E9A3A03"/>
    <w:rsid w:val="5ED36461"/>
    <w:rsid w:val="5EEC6B46"/>
    <w:rsid w:val="5F4FB884"/>
    <w:rsid w:val="5FA34115"/>
    <w:rsid w:val="5FA6F796"/>
    <w:rsid w:val="5FB226F2"/>
    <w:rsid w:val="5FCB6DDC"/>
    <w:rsid w:val="5FD4205E"/>
    <w:rsid w:val="5FE51A46"/>
    <w:rsid w:val="6026545C"/>
    <w:rsid w:val="60352820"/>
    <w:rsid w:val="6053C53C"/>
    <w:rsid w:val="60CD86F4"/>
    <w:rsid w:val="6102E646"/>
    <w:rsid w:val="61094CC0"/>
    <w:rsid w:val="614E61F3"/>
    <w:rsid w:val="61848B5A"/>
    <w:rsid w:val="61880474"/>
    <w:rsid w:val="6191065D"/>
    <w:rsid w:val="61DDAA29"/>
    <w:rsid w:val="61EEF385"/>
    <w:rsid w:val="6235A866"/>
    <w:rsid w:val="623F5B03"/>
    <w:rsid w:val="626D7C9B"/>
    <w:rsid w:val="62882CAB"/>
    <w:rsid w:val="62CFE55F"/>
    <w:rsid w:val="62D62864"/>
    <w:rsid w:val="63052934"/>
    <w:rsid w:val="6315C89D"/>
    <w:rsid w:val="63213720"/>
    <w:rsid w:val="6347A6A6"/>
    <w:rsid w:val="63760DE7"/>
    <w:rsid w:val="63A80A80"/>
    <w:rsid w:val="63F39310"/>
    <w:rsid w:val="63F6CC33"/>
    <w:rsid w:val="6433F95C"/>
    <w:rsid w:val="643E1165"/>
    <w:rsid w:val="64424CA2"/>
    <w:rsid w:val="64E82C91"/>
    <w:rsid w:val="650505CE"/>
    <w:rsid w:val="6507CDC7"/>
    <w:rsid w:val="650CDE18"/>
    <w:rsid w:val="6556598E"/>
    <w:rsid w:val="6578B4FE"/>
    <w:rsid w:val="65E16ED9"/>
    <w:rsid w:val="66038C07"/>
    <w:rsid w:val="661330EF"/>
    <w:rsid w:val="666189C9"/>
    <w:rsid w:val="66957C5E"/>
    <w:rsid w:val="66AAFE85"/>
    <w:rsid w:val="66AE1D1C"/>
    <w:rsid w:val="66B13081"/>
    <w:rsid w:val="66C448C5"/>
    <w:rsid w:val="66E33197"/>
    <w:rsid w:val="6732B1E7"/>
    <w:rsid w:val="67445515"/>
    <w:rsid w:val="6796E3A5"/>
    <w:rsid w:val="67F9E872"/>
    <w:rsid w:val="680425CD"/>
    <w:rsid w:val="6825909B"/>
    <w:rsid w:val="6825D0D9"/>
    <w:rsid w:val="68406D30"/>
    <w:rsid w:val="684622DE"/>
    <w:rsid w:val="68722B36"/>
    <w:rsid w:val="687F0576"/>
    <w:rsid w:val="68D9C3D3"/>
    <w:rsid w:val="68F0756A"/>
    <w:rsid w:val="695048C2"/>
    <w:rsid w:val="69746576"/>
    <w:rsid w:val="69C9C10E"/>
    <w:rsid w:val="69FA556D"/>
    <w:rsid w:val="6A44F2E5"/>
    <w:rsid w:val="6A740F6E"/>
    <w:rsid w:val="6ABF9DB2"/>
    <w:rsid w:val="6AD6647F"/>
    <w:rsid w:val="6AEA3815"/>
    <w:rsid w:val="6AEF9668"/>
    <w:rsid w:val="6AFA6CBB"/>
    <w:rsid w:val="6B03B337"/>
    <w:rsid w:val="6B0EA49E"/>
    <w:rsid w:val="6B22D03D"/>
    <w:rsid w:val="6B295285"/>
    <w:rsid w:val="6B36330D"/>
    <w:rsid w:val="6B363A32"/>
    <w:rsid w:val="6B630AE9"/>
    <w:rsid w:val="6B69B0AA"/>
    <w:rsid w:val="6B875012"/>
    <w:rsid w:val="6BEDB637"/>
    <w:rsid w:val="6BF7BA68"/>
    <w:rsid w:val="6C00E7EB"/>
    <w:rsid w:val="6C1C7F28"/>
    <w:rsid w:val="6C3D916C"/>
    <w:rsid w:val="6C520DFC"/>
    <w:rsid w:val="6C562CA9"/>
    <w:rsid w:val="6C69D174"/>
    <w:rsid w:val="6C8067A4"/>
    <w:rsid w:val="6CD71E4B"/>
    <w:rsid w:val="6CD8911C"/>
    <w:rsid w:val="6CE4E566"/>
    <w:rsid w:val="6D015574"/>
    <w:rsid w:val="6D1BCE02"/>
    <w:rsid w:val="6D44AEC5"/>
    <w:rsid w:val="6D5BD4D6"/>
    <w:rsid w:val="6D83D850"/>
    <w:rsid w:val="6DC972B6"/>
    <w:rsid w:val="6DCF882D"/>
    <w:rsid w:val="6DE4ED1D"/>
    <w:rsid w:val="6E825F8C"/>
    <w:rsid w:val="6E9F351B"/>
    <w:rsid w:val="6EC5A360"/>
    <w:rsid w:val="6ED06597"/>
    <w:rsid w:val="6F24E461"/>
    <w:rsid w:val="6F3E3001"/>
    <w:rsid w:val="6F59901F"/>
    <w:rsid w:val="6F93642B"/>
    <w:rsid w:val="6FB5201F"/>
    <w:rsid w:val="6FDD2449"/>
    <w:rsid w:val="70065692"/>
    <w:rsid w:val="702E9778"/>
    <w:rsid w:val="7047E413"/>
    <w:rsid w:val="704CD126"/>
    <w:rsid w:val="7057CBBC"/>
    <w:rsid w:val="70587C57"/>
    <w:rsid w:val="705E6E89"/>
    <w:rsid w:val="708FC41E"/>
    <w:rsid w:val="70F2230E"/>
    <w:rsid w:val="70FF8CF3"/>
    <w:rsid w:val="711C8116"/>
    <w:rsid w:val="7138B032"/>
    <w:rsid w:val="714B8A33"/>
    <w:rsid w:val="715D1C65"/>
    <w:rsid w:val="719D6C4F"/>
    <w:rsid w:val="71F5F674"/>
    <w:rsid w:val="720DFAEC"/>
    <w:rsid w:val="722DD658"/>
    <w:rsid w:val="72308521"/>
    <w:rsid w:val="72371303"/>
    <w:rsid w:val="72544C9B"/>
    <w:rsid w:val="72555E72"/>
    <w:rsid w:val="729E1121"/>
    <w:rsid w:val="72D19328"/>
    <w:rsid w:val="735A254C"/>
    <w:rsid w:val="73619825"/>
    <w:rsid w:val="736B54D5"/>
    <w:rsid w:val="73B885C9"/>
    <w:rsid w:val="73BC7BD6"/>
    <w:rsid w:val="73F01CB9"/>
    <w:rsid w:val="73F5C791"/>
    <w:rsid w:val="7463A02F"/>
    <w:rsid w:val="7489919C"/>
    <w:rsid w:val="748C599E"/>
    <w:rsid w:val="74B7586A"/>
    <w:rsid w:val="74CCBB04"/>
    <w:rsid w:val="74CDEDB8"/>
    <w:rsid w:val="74D0AEC1"/>
    <w:rsid w:val="74D5F2B6"/>
    <w:rsid w:val="74E85FFA"/>
    <w:rsid w:val="7541119F"/>
    <w:rsid w:val="755D4640"/>
    <w:rsid w:val="7561F617"/>
    <w:rsid w:val="758CFB2E"/>
    <w:rsid w:val="75912E44"/>
    <w:rsid w:val="75B02E9C"/>
    <w:rsid w:val="75EFBB3E"/>
    <w:rsid w:val="762E7ED9"/>
    <w:rsid w:val="763DE9D5"/>
    <w:rsid w:val="7645879E"/>
    <w:rsid w:val="76623B41"/>
    <w:rsid w:val="76B2C56A"/>
    <w:rsid w:val="76C0B93D"/>
    <w:rsid w:val="76C1224F"/>
    <w:rsid w:val="76C35D38"/>
    <w:rsid w:val="770BBA3A"/>
    <w:rsid w:val="772A4264"/>
    <w:rsid w:val="7737B4DF"/>
    <w:rsid w:val="774A37CC"/>
    <w:rsid w:val="774B972F"/>
    <w:rsid w:val="776A8A08"/>
    <w:rsid w:val="77719E34"/>
    <w:rsid w:val="77812AE9"/>
    <w:rsid w:val="7795E79F"/>
    <w:rsid w:val="779EF6FE"/>
    <w:rsid w:val="77FA6047"/>
    <w:rsid w:val="77FF586F"/>
    <w:rsid w:val="780346AC"/>
    <w:rsid w:val="780C82C2"/>
    <w:rsid w:val="7832212D"/>
    <w:rsid w:val="783E8351"/>
    <w:rsid w:val="786B2BFA"/>
    <w:rsid w:val="788BAAAE"/>
    <w:rsid w:val="788C5E03"/>
    <w:rsid w:val="78998279"/>
    <w:rsid w:val="78EB2539"/>
    <w:rsid w:val="7924CA34"/>
    <w:rsid w:val="793DA18D"/>
    <w:rsid w:val="795FDD0B"/>
    <w:rsid w:val="79613704"/>
    <w:rsid w:val="79FA423C"/>
    <w:rsid w:val="7A5787EE"/>
    <w:rsid w:val="7A792566"/>
    <w:rsid w:val="7ADA3F88"/>
    <w:rsid w:val="7ADED8D4"/>
    <w:rsid w:val="7B06510E"/>
    <w:rsid w:val="7B2B64A6"/>
    <w:rsid w:val="7B68CCD7"/>
    <w:rsid w:val="7B74C36A"/>
    <w:rsid w:val="7BA25E7E"/>
    <w:rsid w:val="7BA2C830"/>
    <w:rsid w:val="7BB7B333"/>
    <w:rsid w:val="7BDADED9"/>
    <w:rsid w:val="7BE29D47"/>
    <w:rsid w:val="7C026817"/>
    <w:rsid w:val="7C80E1CA"/>
    <w:rsid w:val="7C84F926"/>
    <w:rsid w:val="7C98B16A"/>
    <w:rsid w:val="7CCB0920"/>
    <w:rsid w:val="7CF9BA46"/>
    <w:rsid w:val="7D0E1E00"/>
    <w:rsid w:val="7D1C38FF"/>
    <w:rsid w:val="7D6F8E01"/>
    <w:rsid w:val="7D71F12C"/>
    <w:rsid w:val="7DB86DC4"/>
    <w:rsid w:val="7DE45ABD"/>
    <w:rsid w:val="7E097368"/>
    <w:rsid w:val="7E14B5D5"/>
    <w:rsid w:val="7EA8C46B"/>
    <w:rsid w:val="7ECF0FDE"/>
    <w:rsid w:val="7ED28B29"/>
    <w:rsid w:val="7ED47BFF"/>
    <w:rsid w:val="7EDA632F"/>
    <w:rsid w:val="7F0A85F3"/>
    <w:rsid w:val="7F27006C"/>
    <w:rsid w:val="7F84B5A0"/>
    <w:rsid w:val="7F8D49DC"/>
    <w:rsid w:val="7FBD7DDD"/>
    <w:rsid w:val="7FD4BC60"/>
    <w:rsid w:val="7FDC79C4"/>
    <w:rsid w:val="7FEE7DEA"/>
    <w:rsid w:val="7FFDF6F9"/>
    <w:rsid w:val="7FFEC02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46426"/>
  <w15:docId w15:val="{11E9FF73-A393-EE48-951D-554A3DF4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FB6"/>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FB6"/>
  </w:style>
  <w:style w:type="paragraph" w:styleId="Footer">
    <w:name w:val="footer"/>
    <w:basedOn w:val="Normal"/>
    <w:link w:val="FooterChar"/>
    <w:uiPriority w:val="99"/>
    <w:unhideWhenUsed/>
    <w:rsid w:val="00A43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FB6"/>
  </w:style>
  <w:style w:type="paragraph" w:customStyle="1" w:styleId="ShortT">
    <w:name w:val="ShortT"/>
    <w:basedOn w:val="Normal"/>
    <w:next w:val="Normal"/>
    <w:qFormat/>
    <w:rsid w:val="00A43FB6"/>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A43FB6"/>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A43FB6"/>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A43FB6"/>
    <w:pPr>
      <w:ind w:left="720"/>
      <w:contextualSpacing/>
    </w:pPr>
  </w:style>
  <w:style w:type="paragraph" w:customStyle="1" w:styleId="ActHead5">
    <w:name w:val="ActHead 5"/>
    <w:aliases w:val="s"/>
    <w:basedOn w:val="Normal"/>
    <w:next w:val="subsection"/>
    <w:qFormat/>
    <w:rsid w:val="00A43FB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43FB6"/>
  </w:style>
  <w:style w:type="paragraph" w:customStyle="1" w:styleId="subsection">
    <w:name w:val="subsection"/>
    <w:aliases w:val="ss"/>
    <w:basedOn w:val="Normal"/>
    <w:link w:val="subsectionChar"/>
    <w:rsid w:val="00A43FB6"/>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43FB6"/>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A43FB6"/>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A43FB6"/>
    <w:rPr>
      <w:color w:val="0000FF"/>
      <w:u w:val="single"/>
    </w:rPr>
  </w:style>
  <w:style w:type="character" w:customStyle="1" w:styleId="LI-BodyTextNoteChar">
    <w:name w:val="LI - Body Text Note Char"/>
    <w:link w:val="LI-BodyTextNote"/>
    <w:rsid w:val="00A43FB6"/>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A43FB6"/>
    <w:rPr>
      <w:sz w:val="16"/>
      <w:szCs w:val="16"/>
    </w:rPr>
  </w:style>
  <w:style w:type="paragraph" w:styleId="CommentText">
    <w:name w:val="annotation text"/>
    <w:basedOn w:val="Normal"/>
    <w:link w:val="CommentTextChar"/>
    <w:uiPriority w:val="99"/>
    <w:unhideWhenUsed/>
    <w:rsid w:val="00A43FB6"/>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A43FB6"/>
    <w:rPr>
      <w:rFonts w:ascii="Times New Roman" w:hAnsi="Times New Roman"/>
      <w:sz w:val="20"/>
      <w:szCs w:val="20"/>
    </w:rPr>
  </w:style>
  <w:style w:type="paragraph" w:customStyle="1" w:styleId="notetext">
    <w:name w:val="note(text)"/>
    <w:aliases w:val="n"/>
    <w:basedOn w:val="Normal"/>
    <w:link w:val="notetextChar"/>
    <w:rsid w:val="00A43FB6"/>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43FB6"/>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A43FB6"/>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paragraphsub">
    <w:name w:val="paragraph(sub)"/>
    <w:aliases w:val="aa"/>
    <w:basedOn w:val="Normal"/>
    <w:rsid w:val="00A43FB6"/>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A43FB6"/>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Item">
    <w:name w:val="Item"/>
    <w:aliases w:val="i"/>
    <w:basedOn w:val="Normal"/>
    <w:next w:val="ItemHead"/>
    <w:rsid w:val="00A43FB6"/>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A43FB6"/>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A43FB6"/>
  </w:style>
  <w:style w:type="character" w:customStyle="1" w:styleId="CharDivText">
    <w:name w:val="CharDivText"/>
    <w:basedOn w:val="DefaultParagraphFont"/>
    <w:uiPriority w:val="1"/>
    <w:qFormat/>
    <w:rsid w:val="00A43FB6"/>
  </w:style>
  <w:style w:type="character" w:customStyle="1" w:styleId="paragraphChar">
    <w:name w:val="paragraph Char"/>
    <w:aliases w:val="a Char"/>
    <w:link w:val="paragraph"/>
    <w:rsid w:val="00A43FB6"/>
    <w:rPr>
      <w:rFonts w:ascii="Times New Roman" w:eastAsia="Times New Roman" w:hAnsi="Times New Roman" w:cs="Times New Roman"/>
      <w:szCs w:val="20"/>
      <w:lang w:eastAsia="en-AU"/>
    </w:rPr>
  </w:style>
  <w:style w:type="paragraph" w:customStyle="1" w:styleId="BodyNum">
    <w:name w:val="BodyNum"/>
    <w:aliases w:val="b1"/>
    <w:basedOn w:val="Normal"/>
    <w:rsid w:val="00A43FB6"/>
    <w:pPr>
      <w:numPr>
        <w:numId w:val="3"/>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A43FB6"/>
    <w:pPr>
      <w:numPr>
        <w:ilvl w:val="1"/>
        <w:numId w:val="3"/>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A43FB6"/>
    <w:pPr>
      <w:numPr>
        <w:ilvl w:val="2"/>
        <w:numId w:val="3"/>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A43FB6"/>
    <w:pPr>
      <w:numPr>
        <w:ilvl w:val="3"/>
        <w:numId w:val="3"/>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A43FB6"/>
    <w:pPr>
      <w:numPr>
        <w:numId w:val="3"/>
      </w:numPr>
    </w:pPr>
  </w:style>
  <w:style w:type="paragraph" w:customStyle="1" w:styleId="Default">
    <w:name w:val="Default"/>
    <w:rsid w:val="00A43FB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43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FB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328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553284"/>
    <w:rPr>
      <w:rFonts w:ascii="Times New Roman" w:hAnsi="Times New Roman"/>
      <w:b/>
      <w:bCs/>
      <w:sz w:val="20"/>
      <w:szCs w:val="20"/>
    </w:rPr>
  </w:style>
  <w:style w:type="paragraph" w:customStyle="1" w:styleId="ACMABodyText">
    <w:name w:val="ACMA Body Text"/>
    <w:rsid w:val="00437B57"/>
    <w:pPr>
      <w:suppressAutoHyphens/>
      <w:snapToGrid w:val="0"/>
      <w:spacing w:before="80" w:after="120" w:line="280" w:lineRule="atLeast"/>
    </w:pPr>
    <w:rPr>
      <w:rFonts w:ascii="Times New Roman" w:eastAsia="Times New Roman" w:hAnsi="Times New Roman" w:cs="Times New Roman"/>
      <w:sz w:val="24"/>
      <w:szCs w:val="20"/>
    </w:rPr>
  </w:style>
  <w:style w:type="paragraph" w:customStyle="1" w:styleId="notetext0">
    <w:name w:val="notetext"/>
    <w:basedOn w:val="Normal"/>
    <w:rsid w:val="006F2B2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heading">
    <w:name w:val="tableheading"/>
    <w:basedOn w:val="Normal"/>
    <w:rsid w:val="006F2B2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
    <w:name w:val="tabletext"/>
    <w:basedOn w:val="Normal"/>
    <w:rsid w:val="006F2B2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amschtext">
    <w:name w:val="charamschtext"/>
    <w:basedOn w:val="DefaultParagraphFont"/>
    <w:rsid w:val="00450B83"/>
  </w:style>
  <w:style w:type="paragraph" w:customStyle="1" w:styleId="hr">
    <w:name w:val="hr"/>
    <w:basedOn w:val="Normal"/>
    <w:rsid w:val="003813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381391"/>
  </w:style>
  <w:style w:type="paragraph" w:customStyle="1" w:styleId="r1">
    <w:name w:val="r1"/>
    <w:basedOn w:val="Normal"/>
    <w:rsid w:val="003813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9F346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colhead">
    <w:name w:val="tablecolhead"/>
    <w:basedOn w:val="Normal"/>
    <w:rsid w:val="00A4057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chPTNo">
    <w:name w:val="CharSchPTNo"/>
    <w:basedOn w:val="DefaultParagraphFont"/>
    <w:rsid w:val="00FC0B31"/>
  </w:style>
  <w:style w:type="character" w:customStyle="1" w:styleId="CharSchPTText">
    <w:name w:val="CharSchPTText"/>
    <w:basedOn w:val="DefaultParagraphFont"/>
    <w:rsid w:val="00FC0B31"/>
  </w:style>
  <w:style w:type="paragraph" w:customStyle="1" w:styleId="Schedulepart">
    <w:name w:val="Schedule part"/>
    <w:basedOn w:val="Normal"/>
    <w:rsid w:val="00FC0B31"/>
    <w:pPr>
      <w:keepNext/>
      <w:keepLines/>
      <w:spacing w:before="360" w:after="0" w:line="240" w:lineRule="auto"/>
      <w:ind w:left="1559" w:hanging="1559"/>
    </w:pPr>
    <w:rPr>
      <w:rFonts w:ascii="Arial" w:eastAsia="Times New Roman" w:hAnsi="Arial" w:cs="Times New Roman"/>
      <w:b/>
      <w:sz w:val="28"/>
      <w:szCs w:val="24"/>
    </w:rPr>
  </w:style>
  <w:style w:type="paragraph" w:customStyle="1" w:styleId="TableColHead0">
    <w:name w:val="TableColHead"/>
    <w:basedOn w:val="Normal"/>
    <w:rsid w:val="00FC0B31"/>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FC0B31"/>
    <w:pPr>
      <w:spacing w:before="60" w:after="60" w:line="240" w:lineRule="exact"/>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E370C1"/>
    <w:rPr>
      <w:color w:val="605E5C"/>
      <w:shd w:val="clear" w:color="auto" w:fill="E1DFDD"/>
    </w:rPr>
  </w:style>
  <w:style w:type="character" w:styleId="FollowedHyperlink">
    <w:name w:val="FollowedHyperlink"/>
    <w:basedOn w:val="DefaultParagraphFont"/>
    <w:uiPriority w:val="99"/>
    <w:semiHidden/>
    <w:unhideWhenUsed/>
    <w:rsid w:val="00AE6812"/>
    <w:rPr>
      <w:color w:val="954F72" w:themeColor="followedHyperlink"/>
      <w:u w:val="single"/>
    </w:rPr>
  </w:style>
  <w:style w:type="paragraph" w:customStyle="1" w:styleId="P10">
    <w:name w:val="P1"/>
    <w:aliases w:val="(a)"/>
    <w:basedOn w:val="Normal"/>
    <w:rsid w:val="00484619"/>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R10">
    <w:name w:val="R1"/>
    <w:aliases w:val="1. or 1.(1)"/>
    <w:basedOn w:val="Normal"/>
    <w:next w:val="Normal"/>
    <w:rsid w:val="00484619"/>
    <w:pPr>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legislativeheading2">
    <w:name w:val="legislativeheading2"/>
    <w:basedOn w:val="Normal"/>
    <w:rsid w:val="009E08A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gislativesubtext">
    <w:name w:val="legislativesubtext"/>
    <w:basedOn w:val="Normal"/>
    <w:rsid w:val="009E08A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gislativeheading1">
    <w:name w:val="legislativeheading1"/>
    <w:basedOn w:val="Normal"/>
    <w:rsid w:val="009E08A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gislativelist">
    <w:name w:val="legislativelist"/>
    <w:basedOn w:val="Normal"/>
    <w:rsid w:val="009E08A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gislativesublist">
    <w:name w:val="legislativesublist"/>
    <w:basedOn w:val="Normal"/>
    <w:rsid w:val="009E08A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D40FF"/>
  </w:style>
  <w:style w:type="paragraph" w:customStyle="1" w:styleId="subclause">
    <w:name w:val="subclause"/>
    <w:basedOn w:val="Normal"/>
    <w:rsid w:val="00A16B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ubclause">
    <w:name w:val="subsubclause"/>
    <w:basedOn w:val="Normal"/>
    <w:rsid w:val="00A16B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ndNotes">
    <w:name w:val="EndNotes"/>
    <w:basedOn w:val="Normal"/>
    <w:rsid w:val="00A35FA8"/>
    <w:pPr>
      <w:spacing w:before="120" w:after="0" w:line="260" w:lineRule="exact"/>
      <w:jc w:val="both"/>
    </w:pPr>
    <w:rPr>
      <w:rFonts w:ascii="Times New Roman" w:eastAsia="Times New Roman" w:hAnsi="Times New Roman" w:cs="Times New Roman"/>
      <w:noProof/>
      <w:sz w:val="24"/>
      <w:szCs w:val="24"/>
      <w:lang w:eastAsia="en-AU"/>
    </w:rPr>
  </w:style>
  <w:style w:type="character" w:customStyle="1" w:styleId="UnresolvedMention2">
    <w:name w:val="Unresolved Mention2"/>
    <w:basedOn w:val="DefaultParagraphFont"/>
    <w:uiPriority w:val="99"/>
    <w:semiHidden/>
    <w:unhideWhenUsed/>
    <w:rsid w:val="005D38E9"/>
    <w:rPr>
      <w:color w:val="605E5C"/>
      <w:shd w:val="clear" w:color="auto" w:fill="E1DFDD"/>
    </w:rPr>
  </w:style>
  <w:style w:type="paragraph" w:styleId="NormalWeb">
    <w:name w:val="Normal (Web)"/>
    <w:basedOn w:val="Normal"/>
    <w:uiPriority w:val="99"/>
    <w:unhideWhenUsed/>
    <w:rsid w:val="00694B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0274">
      <w:bodyDiv w:val="1"/>
      <w:marLeft w:val="0"/>
      <w:marRight w:val="0"/>
      <w:marTop w:val="0"/>
      <w:marBottom w:val="0"/>
      <w:divBdr>
        <w:top w:val="none" w:sz="0" w:space="0" w:color="auto"/>
        <w:left w:val="none" w:sz="0" w:space="0" w:color="auto"/>
        <w:bottom w:val="none" w:sz="0" w:space="0" w:color="auto"/>
        <w:right w:val="none" w:sz="0" w:space="0" w:color="auto"/>
      </w:divBdr>
    </w:div>
    <w:div w:id="142238001">
      <w:bodyDiv w:val="1"/>
      <w:marLeft w:val="0"/>
      <w:marRight w:val="0"/>
      <w:marTop w:val="0"/>
      <w:marBottom w:val="0"/>
      <w:divBdr>
        <w:top w:val="none" w:sz="0" w:space="0" w:color="auto"/>
        <w:left w:val="none" w:sz="0" w:space="0" w:color="auto"/>
        <w:bottom w:val="none" w:sz="0" w:space="0" w:color="auto"/>
        <w:right w:val="none" w:sz="0" w:space="0" w:color="auto"/>
      </w:divBdr>
      <w:divsChild>
        <w:div w:id="1818493338">
          <w:marLeft w:val="0"/>
          <w:marRight w:val="0"/>
          <w:marTop w:val="0"/>
          <w:marBottom w:val="0"/>
          <w:divBdr>
            <w:top w:val="none" w:sz="0" w:space="0" w:color="auto"/>
            <w:left w:val="none" w:sz="0" w:space="0" w:color="auto"/>
            <w:bottom w:val="none" w:sz="0" w:space="0" w:color="auto"/>
            <w:right w:val="none" w:sz="0" w:space="0" w:color="auto"/>
          </w:divBdr>
          <w:divsChild>
            <w:div w:id="1516535396">
              <w:marLeft w:val="0"/>
              <w:marRight w:val="0"/>
              <w:marTop w:val="0"/>
              <w:marBottom w:val="0"/>
              <w:divBdr>
                <w:top w:val="none" w:sz="0" w:space="0" w:color="auto"/>
                <w:left w:val="none" w:sz="0" w:space="0" w:color="auto"/>
                <w:bottom w:val="none" w:sz="0" w:space="0" w:color="auto"/>
                <w:right w:val="none" w:sz="0" w:space="0" w:color="auto"/>
              </w:divBdr>
              <w:divsChild>
                <w:div w:id="529998652">
                  <w:marLeft w:val="0"/>
                  <w:marRight w:val="0"/>
                  <w:marTop w:val="0"/>
                  <w:marBottom w:val="0"/>
                  <w:divBdr>
                    <w:top w:val="none" w:sz="0" w:space="0" w:color="auto"/>
                    <w:left w:val="none" w:sz="0" w:space="0" w:color="auto"/>
                    <w:bottom w:val="none" w:sz="0" w:space="0" w:color="auto"/>
                    <w:right w:val="none" w:sz="0" w:space="0" w:color="auto"/>
                  </w:divBdr>
                  <w:divsChild>
                    <w:div w:id="1065446188">
                      <w:marLeft w:val="0"/>
                      <w:marRight w:val="0"/>
                      <w:marTop w:val="0"/>
                      <w:marBottom w:val="0"/>
                      <w:divBdr>
                        <w:top w:val="none" w:sz="0" w:space="0" w:color="auto"/>
                        <w:left w:val="none" w:sz="0" w:space="0" w:color="auto"/>
                        <w:bottom w:val="none" w:sz="0" w:space="0" w:color="auto"/>
                        <w:right w:val="none" w:sz="0" w:space="0" w:color="auto"/>
                      </w:divBdr>
                      <w:divsChild>
                        <w:div w:id="830103824">
                          <w:marLeft w:val="0"/>
                          <w:marRight w:val="0"/>
                          <w:marTop w:val="0"/>
                          <w:marBottom w:val="0"/>
                          <w:divBdr>
                            <w:top w:val="none" w:sz="0" w:space="0" w:color="auto"/>
                            <w:left w:val="none" w:sz="0" w:space="0" w:color="auto"/>
                            <w:bottom w:val="none" w:sz="0" w:space="0" w:color="auto"/>
                            <w:right w:val="none" w:sz="0" w:space="0" w:color="auto"/>
                          </w:divBdr>
                          <w:divsChild>
                            <w:div w:id="1905409300">
                              <w:marLeft w:val="0"/>
                              <w:marRight w:val="0"/>
                              <w:marTop w:val="0"/>
                              <w:marBottom w:val="0"/>
                              <w:divBdr>
                                <w:top w:val="none" w:sz="0" w:space="0" w:color="auto"/>
                                <w:left w:val="none" w:sz="0" w:space="0" w:color="auto"/>
                                <w:bottom w:val="none" w:sz="0" w:space="0" w:color="auto"/>
                                <w:right w:val="none" w:sz="0" w:space="0" w:color="auto"/>
                              </w:divBdr>
                              <w:divsChild>
                                <w:div w:id="1963530571">
                                  <w:marLeft w:val="0"/>
                                  <w:marRight w:val="0"/>
                                  <w:marTop w:val="0"/>
                                  <w:marBottom w:val="0"/>
                                  <w:divBdr>
                                    <w:top w:val="none" w:sz="0" w:space="0" w:color="auto"/>
                                    <w:left w:val="none" w:sz="0" w:space="0" w:color="auto"/>
                                    <w:bottom w:val="none" w:sz="0" w:space="0" w:color="auto"/>
                                    <w:right w:val="none" w:sz="0" w:space="0" w:color="auto"/>
                                  </w:divBdr>
                                  <w:divsChild>
                                    <w:div w:id="2005811881">
                                      <w:marLeft w:val="0"/>
                                      <w:marRight w:val="0"/>
                                      <w:marTop w:val="0"/>
                                      <w:marBottom w:val="0"/>
                                      <w:divBdr>
                                        <w:top w:val="none" w:sz="0" w:space="0" w:color="auto"/>
                                        <w:left w:val="none" w:sz="0" w:space="0" w:color="auto"/>
                                        <w:bottom w:val="none" w:sz="0" w:space="0" w:color="auto"/>
                                        <w:right w:val="none" w:sz="0" w:space="0" w:color="auto"/>
                                      </w:divBdr>
                                      <w:divsChild>
                                        <w:div w:id="1343511848">
                                          <w:marLeft w:val="0"/>
                                          <w:marRight w:val="0"/>
                                          <w:marTop w:val="0"/>
                                          <w:marBottom w:val="0"/>
                                          <w:divBdr>
                                            <w:top w:val="none" w:sz="0" w:space="0" w:color="auto"/>
                                            <w:left w:val="none" w:sz="0" w:space="0" w:color="auto"/>
                                            <w:bottom w:val="none" w:sz="0" w:space="0" w:color="auto"/>
                                            <w:right w:val="none" w:sz="0" w:space="0" w:color="auto"/>
                                          </w:divBdr>
                                          <w:divsChild>
                                            <w:div w:id="592471383">
                                              <w:marLeft w:val="0"/>
                                              <w:marRight w:val="0"/>
                                              <w:marTop w:val="0"/>
                                              <w:marBottom w:val="0"/>
                                              <w:divBdr>
                                                <w:top w:val="none" w:sz="0" w:space="0" w:color="auto"/>
                                                <w:left w:val="none" w:sz="0" w:space="0" w:color="auto"/>
                                                <w:bottom w:val="none" w:sz="0" w:space="0" w:color="auto"/>
                                                <w:right w:val="none" w:sz="0" w:space="0" w:color="auto"/>
                                              </w:divBdr>
                                              <w:divsChild>
                                                <w:div w:id="1339499457">
                                                  <w:marLeft w:val="0"/>
                                                  <w:marRight w:val="0"/>
                                                  <w:marTop w:val="0"/>
                                                  <w:marBottom w:val="0"/>
                                                  <w:divBdr>
                                                    <w:top w:val="none" w:sz="0" w:space="0" w:color="auto"/>
                                                    <w:left w:val="none" w:sz="0" w:space="0" w:color="auto"/>
                                                    <w:bottom w:val="none" w:sz="0" w:space="0" w:color="auto"/>
                                                    <w:right w:val="none" w:sz="0" w:space="0" w:color="auto"/>
                                                  </w:divBdr>
                                                  <w:divsChild>
                                                    <w:div w:id="1127504067">
                                                      <w:marLeft w:val="0"/>
                                                      <w:marRight w:val="0"/>
                                                      <w:marTop w:val="0"/>
                                                      <w:marBottom w:val="0"/>
                                                      <w:divBdr>
                                                        <w:top w:val="none" w:sz="0" w:space="0" w:color="auto"/>
                                                        <w:left w:val="none" w:sz="0" w:space="0" w:color="auto"/>
                                                        <w:bottom w:val="none" w:sz="0" w:space="0" w:color="auto"/>
                                                        <w:right w:val="none" w:sz="0" w:space="0" w:color="auto"/>
                                                      </w:divBdr>
                                                      <w:divsChild>
                                                        <w:div w:id="2432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0040751">
      <w:bodyDiv w:val="1"/>
      <w:marLeft w:val="0"/>
      <w:marRight w:val="0"/>
      <w:marTop w:val="0"/>
      <w:marBottom w:val="0"/>
      <w:divBdr>
        <w:top w:val="none" w:sz="0" w:space="0" w:color="auto"/>
        <w:left w:val="none" w:sz="0" w:space="0" w:color="auto"/>
        <w:bottom w:val="none" w:sz="0" w:space="0" w:color="auto"/>
        <w:right w:val="none" w:sz="0" w:space="0" w:color="auto"/>
      </w:divBdr>
    </w:div>
    <w:div w:id="321276590">
      <w:bodyDiv w:val="1"/>
      <w:marLeft w:val="0"/>
      <w:marRight w:val="0"/>
      <w:marTop w:val="0"/>
      <w:marBottom w:val="0"/>
      <w:divBdr>
        <w:top w:val="none" w:sz="0" w:space="0" w:color="auto"/>
        <w:left w:val="none" w:sz="0" w:space="0" w:color="auto"/>
        <w:bottom w:val="none" w:sz="0" w:space="0" w:color="auto"/>
        <w:right w:val="none" w:sz="0" w:space="0" w:color="auto"/>
      </w:divBdr>
      <w:divsChild>
        <w:div w:id="12655008">
          <w:marLeft w:val="0"/>
          <w:marRight w:val="0"/>
          <w:marTop w:val="0"/>
          <w:marBottom w:val="0"/>
          <w:divBdr>
            <w:top w:val="none" w:sz="0" w:space="0" w:color="auto"/>
            <w:left w:val="none" w:sz="0" w:space="0" w:color="auto"/>
            <w:bottom w:val="none" w:sz="0" w:space="0" w:color="auto"/>
            <w:right w:val="none" w:sz="0" w:space="0" w:color="auto"/>
          </w:divBdr>
          <w:divsChild>
            <w:div w:id="713625791">
              <w:marLeft w:val="0"/>
              <w:marRight w:val="0"/>
              <w:marTop w:val="0"/>
              <w:marBottom w:val="0"/>
              <w:divBdr>
                <w:top w:val="none" w:sz="0" w:space="0" w:color="auto"/>
                <w:left w:val="none" w:sz="0" w:space="0" w:color="auto"/>
                <w:bottom w:val="none" w:sz="0" w:space="0" w:color="auto"/>
                <w:right w:val="none" w:sz="0" w:space="0" w:color="auto"/>
              </w:divBdr>
              <w:divsChild>
                <w:div w:id="957755276">
                  <w:marLeft w:val="0"/>
                  <w:marRight w:val="0"/>
                  <w:marTop w:val="0"/>
                  <w:marBottom w:val="0"/>
                  <w:divBdr>
                    <w:top w:val="none" w:sz="0" w:space="0" w:color="auto"/>
                    <w:left w:val="none" w:sz="0" w:space="0" w:color="auto"/>
                    <w:bottom w:val="none" w:sz="0" w:space="0" w:color="auto"/>
                    <w:right w:val="none" w:sz="0" w:space="0" w:color="auto"/>
                  </w:divBdr>
                  <w:divsChild>
                    <w:div w:id="1459487799">
                      <w:marLeft w:val="0"/>
                      <w:marRight w:val="0"/>
                      <w:marTop w:val="0"/>
                      <w:marBottom w:val="0"/>
                      <w:divBdr>
                        <w:top w:val="none" w:sz="0" w:space="0" w:color="auto"/>
                        <w:left w:val="none" w:sz="0" w:space="0" w:color="auto"/>
                        <w:bottom w:val="none" w:sz="0" w:space="0" w:color="auto"/>
                        <w:right w:val="none" w:sz="0" w:space="0" w:color="auto"/>
                      </w:divBdr>
                      <w:divsChild>
                        <w:div w:id="1165822652">
                          <w:marLeft w:val="0"/>
                          <w:marRight w:val="0"/>
                          <w:marTop w:val="0"/>
                          <w:marBottom w:val="0"/>
                          <w:divBdr>
                            <w:top w:val="none" w:sz="0" w:space="0" w:color="auto"/>
                            <w:left w:val="none" w:sz="0" w:space="0" w:color="auto"/>
                            <w:bottom w:val="none" w:sz="0" w:space="0" w:color="auto"/>
                            <w:right w:val="none" w:sz="0" w:space="0" w:color="auto"/>
                          </w:divBdr>
                          <w:divsChild>
                            <w:div w:id="14113550">
                              <w:marLeft w:val="0"/>
                              <w:marRight w:val="0"/>
                              <w:marTop w:val="0"/>
                              <w:marBottom w:val="0"/>
                              <w:divBdr>
                                <w:top w:val="none" w:sz="0" w:space="0" w:color="auto"/>
                                <w:left w:val="none" w:sz="0" w:space="0" w:color="auto"/>
                                <w:bottom w:val="none" w:sz="0" w:space="0" w:color="auto"/>
                                <w:right w:val="none" w:sz="0" w:space="0" w:color="auto"/>
                              </w:divBdr>
                              <w:divsChild>
                                <w:div w:id="1711951791">
                                  <w:marLeft w:val="0"/>
                                  <w:marRight w:val="0"/>
                                  <w:marTop w:val="0"/>
                                  <w:marBottom w:val="0"/>
                                  <w:divBdr>
                                    <w:top w:val="none" w:sz="0" w:space="0" w:color="auto"/>
                                    <w:left w:val="none" w:sz="0" w:space="0" w:color="auto"/>
                                    <w:bottom w:val="none" w:sz="0" w:space="0" w:color="auto"/>
                                    <w:right w:val="none" w:sz="0" w:space="0" w:color="auto"/>
                                  </w:divBdr>
                                  <w:divsChild>
                                    <w:div w:id="210457308">
                                      <w:marLeft w:val="0"/>
                                      <w:marRight w:val="0"/>
                                      <w:marTop w:val="0"/>
                                      <w:marBottom w:val="0"/>
                                      <w:divBdr>
                                        <w:top w:val="none" w:sz="0" w:space="0" w:color="auto"/>
                                        <w:left w:val="none" w:sz="0" w:space="0" w:color="auto"/>
                                        <w:bottom w:val="none" w:sz="0" w:space="0" w:color="auto"/>
                                        <w:right w:val="none" w:sz="0" w:space="0" w:color="auto"/>
                                      </w:divBdr>
                                      <w:divsChild>
                                        <w:div w:id="1727140442">
                                          <w:marLeft w:val="0"/>
                                          <w:marRight w:val="0"/>
                                          <w:marTop w:val="0"/>
                                          <w:marBottom w:val="0"/>
                                          <w:divBdr>
                                            <w:top w:val="none" w:sz="0" w:space="0" w:color="auto"/>
                                            <w:left w:val="none" w:sz="0" w:space="0" w:color="auto"/>
                                            <w:bottom w:val="none" w:sz="0" w:space="0" w:color="auto"/>
                                            <w:right w:val="none" w:sz="0" w:space="0" w:color="auto"/>
                                          </w:divBdr>
                                          <w:divsChild>
                                            <w:div w:id="1813332365">
                                              <w:marLeft w:val="0"/>
                                              <w:marRight w:val="0"/>
                                              <w:marTop w:val="0"/>
                                              <w:marBottom w:val="0"/>
                                              <w:divBdr>
                                                <w:top w:val="none" w:sz="0" w:space="0" w:color="auto"/>
                                                <w:left w:val="none" w:sz="0" w:space="0" w:color="auto"/>
                                                <w:bottom w:val="none" w:sz="0" w:space="0" w:color="auto"/>
                                                <w:right w:val="none" w:sz="0" w:space="0" w:color="auto"/>
                                              </w:divBdr>
                                              <w:divsChild>
                                                <w:div w:id="691298360">
                                                  <w:marLeft w:val="0"/>
                                                  <w:marRight w:val="0"/>
                                                  <w:marTop w:val="0"/>
                                                  <w:marBottom w:val="0"/>
                                                  <w:divBdr>
                                                    <w:top w:val="none" w:sz="0" w:space="0" w:color="auto"/>
                                                    <w:left w:val="none" w:sz="0" w:space="0" w:color="auto"/>
                                                    <w:bottom w:val="none" w:sz="0" w:space="0" w:color="auto"/>
                                                    <w:right w:val="none" w:sz="0" w:space="0" w:color="auto"/>
                                                  </w:divBdr>
                                                  <w:divsChild>
                                                    <w:div w:id="774518045">
                                                      <w:marLeft w:val="0"/>
                                                      <w:marRight w:val="0"/>
                                                      <w:marTop w:val="0"/>
                                                      <w:marBottom w:val="0"/>
                                                      <w:divBdr>
                                                        <w:top w:val="none" w:sz="0" w:space="0" w:color="auto"/>
                                                        <w:left w:val="none" w:sz="0" w:space="0" w:color="auto"/>
                                                        <w:bottom w:val="none" w:sz="0" w:space="0" w:color="auto"/>
                                                        <w:right w:val="none" w:sz="0" w:space="0" w:color="auto"/>
                                                      </w:divBdr>
                                                      <w:divsChild>
                                                        <w:div w:id="19033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4451515">
      <w:bodyDiv w:val="1"/>
      <w:marLeft w:val="0"/>
      <w:marRight w:val="0"/>
      <w:marTop w:val="0"/>
      <w:marBottom w:val="0"/>
      <w:divBdr>
        <w:top w:val="none" w:sz="0" w:space="0" w:color="auto"/>
        <w:left w:val="none" w:sz="0" w:space="0" w:color="auto"/>
        <w:bottom w:val="none" w:sz="0" w:space="0" w:color="auto"/>
        <w:right w:val="none" w:sz="0" w:space="0" w:color="auto"/>
      </w:divBdr>
    </w:div>
    <w:div w:id="693849288">
      <w:bodyDiv w:val="1"/>
      <w:marLeft w:val="0"/>
      <w:marRight w:val="0"/>
      <w:marTop w:val="0"/>
      <w:marBottom w:val="0"/>
      <w:divBdr>
        <w:top w:val="none" w:sz="0" w:space="0" w:color="auto"/>
        <w:left w:val="none" w:sz="0" w:space="0" w:color="auto"/>
        <w:bottom w:val="none" w:sz="0" w:space="0" w:color="auto"/>
        <w:right w:val="none" w:sz="0" w:space="0" w:color="auto"/>
      </w:divBdr>
      <w:divsChild>
        <w:div w:id="42801211">
          <w:marLeft w:val="0"/>
          <w:marRight w:val="0"/>
          <w:marTop w:val="0"/>
          <w:marBottom w:val="0"/>
          <w:divBdr>
            <w:top w:val="none" w:sz="0" w:space="0" w:color="auto"/>
            <w:left w:val="none" w:sz="0" w:space="0" w:color="auto"/>
            <w:bottom w:val="none" w:sz="0" w:space="0" w:color="auto"/>
            <w:right w:val="none" w:sz="0" w:space="0" w:color="auto"/>
          </w:divBdr>
          <w:divsChild>
            <w:div w:id="511070944">
              <w:marLeft w:val="0"/>
              <w:marRight w:val="0"/>
              <w:marTop w:val="0"/>
              <w:marBottom w:val="0"/>
              <w:divBdr>
                <w:top w:val="none" w:sz="0" w:space="0" w:color="auto"/>
                <w:left w:val="none" w:sz="0" w:space="0" w:color="auto"/>
                <w:bottom w:val="none" w:sz="0" w:space="0" w:color="auto"/>
                <w:right w:val="none" w:sz="0" w:space="0" w:color="auto"/>
              </w:divBdr>
              <w:divsChild>
                <w:div w:id="435949920">
                  <w:marLeft w:val="0"/>
                  <w:marRight w:val="0"/>
                  <w:marTop w:val="0"/>
                  <w:marBottom w:val="0"/>
                  <w:divBdr>
                    <w:top w:val="none" w:sz="0" w:space="0" w:color="auto"/>
                    <w:left w:val="none" w:sz="0" w:space="0" w:color="auto"/>
                    <w:bottom w:val="none" w:sz="0" w:space="0" w:color="auto"/>
                    <w:right w:val="none" w:sz="0" w:space="0" w:color="auto"/>
                  </w:divBdr>
                  <w:divsChild>
                    <w:div w:id="1381633185">
                      <w:marLeft w:val="0"/>
                      <w:marRight w:val="0"/>
                      <w:marTop w:val="0"/>
                      <w:marBottom w:val="0"/>
                      <w:divBdr>
                        <w:top w:val="none" w:sz="0" w:space="0" w:color="auto"/>
                        <w:left w:val="none" w:sz="0" w:space="0" w:color="auto"/>
                        <w:bottom w:val="none" w:sz="0" w:space="0" w:color="auto"/>
                        <w:right w:val="none" w:sz="0" w:space="0" w:color="auto"/>
                      </w:divBdr>
                      <w:divsChild>
                        <w:div w:id="546114346">
                          <w:marLeft w:val="0"/>
                          <w:marRight w:val="0"/>
                          <w:marTop w:val="0"/>
                          <w:marBottom w:val="0"/>
                          <w:divBdr>
                            <w:top w:val="none" w:sz="0" w:space="0" w:color="auto"/>
                            <w:left w:val="none" w:sz="0" w:space="0" w:color="auto"/>
                            <w:bottom w:val="none" w:sz="0" w:space="0" w:color="auto"/>
                            <w:right w:val="none" w:sz="0" w:space="0" w:color="auto"/>
                          </w:divBdr>
                          <w:divsChild>
                            <w:div w:id="878199490">
                              <w:marLeft w:val="0"/>
                              <w:marRight w:val="0"/>
                              <w:marTop w:val="0"/>
                              <w:marBottom w:val="0"/>
                              <w:divBdr>
                                <w:top w:val="none" w:sz="0" w:space="0" w:color="auto"/>
                                <w:left w:val="none" w:sz="0" w:space="0" w:color="auto"/>
                                <w:bottom w:val="none" w:sz="0" w:space="0" w:color="auto"/>
                                <w:right w:val="none" w:sz="0" w:space="0" w:color="auto"/>
                              </w:divBdr>
                              <w:divsChild>
                                <w:div w:id="1033386473">
                                  <w:marLeft w:val="0"/>
                                  <w:marRight w:val="0"/>
                                  <w:marTop w:val="0"/>
                                  <w:marBottom w:val="0"/>
                                  <w:divBdr>
                                    <w:top w:val="none" w:sz="0" w:space="0" w:color="auto"/>
                                    <w:left w:val="none" w:sz="0" w:space="0" w:color="auto"/>
                                    <w:bottom w:val="none" w:sz="0" w:space="0" w:color="auto"/>
                                    <w:right w:val="none" w:sz="0" w:space="0" w:color="auto"/>
                                  </w:divBdr>
                                  <w:divsChild>
                                    <w:div w:id="316803364">
                                      <w:marLeft w:val="0"/>
                                      <w:marRight w:val="0"/>
                                      <w:marTop w:val="0"/>
                                      <w:marBottom w:val="0"/>
                                      <w:divBdr>
                                        <w:top w:val="none" w:sz="0" w:space="0" w:color="auto"/>
                                        <w:left w:val="none" w:sz="0" w:space="0" w:color="auto"/>
                                        <w:bottom w:val="none" w:sz="0" w:space="0" w:color="auto"/>
                                        <w:right w:val="none" w:sz="0" w:space="0" w:color="auto"/>
                                      </w:divBdr>
                                      <w:divsChild>
                                        <w:div w:id="1269629686">
                                          <w:marLeft w:val="0"/>
                                          <w:marRight w:val="0"/>
                                          <w:marTop w:val="0"/>
                                          <w:marBottom w:val="0"/>
                                          <w:divBdr>
                                            <w:top w:val="none" w:sz="0" w:space="0" w:color="auto"/>
                                            <w:left w:val="none" w:sz="0" w:space="0" w:color="auto"/>
                                            <w:bottom w:val="none" w:sz="0" w:space="0" w:color="auto"/>
                                            <w:right w:val="none" w:sz="0" w:space="0" w:color="auto"/>
                                          </w:divBdr>
                                          <w:divsChild>
                                            <w:div w:id="6291498">
                                              <w:marLeft w:val="0"/>
                                              <w:marRight w:val="0"/>
                                              <w:marTop w:val="0"/>
                                              <w:marBottom w:val="0"/>
                                              <w:divBdr>
                                                <w:top w:val="none" w:sz="0" w:space="0" w:color="auto"/>
                                                <w:left w:val="none" w:sz="0" w:space="0" w:color="auto"/>
                                                <w:bottom w:val="none" w:sz="0" w:space="0" w:color="auto"/>
                                                <w:right w:val="none" w:sz="0" w:space="0" w:color="auto"/>
                                              </w:divBdr>
                                              <w:divsChild>
                                                <w:div w:id="1624340799">
                                                  <w:marLeft w:val="0"/>
                                                  <w:marRight w:val="0"/>
                                                  <w:marTop w:val="0"/>
                                                  <w:marBottom w:val="0"/>
                                                  <w:divBdr>
                                                    <w:top w:val="none" w:sz="0" w:space="0" w:color="auto"/>
                                                    <w:left w:val="none" w:sz="0" w:space="0" w:color="auto"/>
                                                    <w:bottom w:val="none" w:sz="0" w:space="0" w:color="auto"/>
                                                    <w:right w:val="none" w:sz="0" w:space="0" w:color="auto"/>
                                                  </w:divBdr>
                                                  <w:divsChild>
                                                    <w:div w:id="1293827215">
                                                      <w:marLeft w:val="0"/>
                                                      <w:marRight w:val="0"/>
                                                      <w:marTop w:val="0"/>
                                                      <w:marBottom w:val="0"/>
                                                      <w:divBdr>
                                                        <w:top w:val="none" w:sz="0" w:space="0" w:color="auto"/>
                                                        <w:left w:val="none" w:sz="0" w:space="0" w:color="auto"/>
                                                        <w:bottom w:val="none" w:sz="0" w:space="0" w:color="auto"/>
                                                        <w:right w:val="none" w:sz="0" w:space="0" w:color="auto"/>
                                                      </w:divBdr>
                                                      <w:divsChild>
                                                        <w:div w:id="18882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4091418">
      <w:bodyDiv w:val="1"/>
      <w:marLeft w:val="0"/>
      <w:marRight w:val="0"/>
      <w:marTop w:val="0"/>
      <w:marBottom w:val="0"/>
      <w:divBdr>
        <w:top w:val="none" w:sz="0" w:space="0" w:color="auto"/>
        <w:left w:val="none" w:sz="0" w:space="0" w:color="auto"/>
        <w:bottom w:val="none" w:sz="0" w:space="0" w:color="auto"/>
        <w:right w:val="none" w:sz="0" w:space="0" w:color="auto"/>
      </w:divBdr>
    </w:div>
    <w:div w:id="776103842">
      <w:bodyDiv w:val="1"/>
      <w:marLeft w:val="0"/>
      <w:marRight w:val="0"/>
      <w:marTop w:val="0"/>
      <w:marBottom w:val="0"/>
      <w:divBdr>
        <w:top w:val="none" w:sz="0" w:space="0" w:color="auto"/>
        <w:left w:val="none" w:sz="0" w:space="0" w:color="auto"/>
        <w:bottom w:val="none" w:sz="0" w:space="0" w:color="auto"/>
        <w:right w:val="none" w:sz="0" w:space="0" w:color="auto"/>
      </w:divBdr>
      <w:divsChild>
        <w:div w:id="27294376">
          <w:marLeft w:val="0"/>
          <w:marRight w:val="0"/>
          <w:marTop w:val="0"/>
          <w:marBottom w:val="0"/>
          <w:divBdr>
            <w:top w:val="none" w:sz="0" w:space="0" w:color="auto"/>
            <w:left w:val="none" w:sz="0" w:space="0" w:color="auto"/>
            <w:bottom w:val="none" w:sz="0" w:space="0" w:color="auto"/>
            <w:right w:val="none" w:sz="0" w:space="0" w:color="auto"/>
          </w:divBdr>
          <w:divsChild>
            <w:div w:id="35661740">
              <w:marLeft w:val="0"/>
              <w:marRight w:val="0"/>
              <w:marTop w:val="0"/>
              <w:marBottom w:val="0"/>
              <w:divBdr>
                <w:top w:val="none" w:sz="0" w:space="0" w:color="auto"/>
                <w:left w:val="none" w:sz="0" w:space="0" w:color="auto"/>
                <w:bottom w:val="none" w:sz="0" w:space="0" w:color="auto"/>
                <w:right w:val="none" w:sz="0" w:space="0" w:color="auto"/>
              </w:divBdr>
              <w:divsChild>
                <w:div w:id="515311523">
                  <w:marLeft w:val="0"/>
                  <w:marRight w:val="0"/>
                  <w:marTop w:val="0"/>
                  <w:marBottom w:val="0"/>
                  <w:divBdr>
                    <w:top w:val="none" w:sz="0" w:space="0" w:color="auto"/>
                    <w:left w:val="none" w:sz="0" w:space="0" w:color="auto"/>
                    <w:bottom w:val="none" w:sz="0" w:space="0" w:color="auto"/>
                    <w:right w:val="none" w:sz="0" w:space="0" w:color="auto"/>
                  </w:divBdr>
                  <w:divsChild>
                    <w:div w:id="1085958612">
                      <w:marLeft w:val="0"/>
                      <w:marRight w:val="0"/>
                      <w:marTop w:val="0"/>
                      <w:marBottom w:val="0"/>
                      <w:divBdr>
                        <w:top w:val="none" w:sz="0" w:space="0" w:color="auto"/>
                        <w:left w:val="none" w:sz="0" w:space="0" w:color="auto"/>
                        <w:bottom w:val="none" w:sz="0" w:space="0" w:color="auto"/>
                        <w:right w:val="none" w:sz="0" w:space="0" w:color="auto"/>
                      </w:divBdr>
                      <w:divsChild>
                        <w:div w:id="169104491">
                          <w:marLeft w:val="0"/>
                          <w:marRight w:val="0"/>
                          <w:marTop w:val="0"/>
                          <w:marBottom w:val="0"/>
                          <w:divBdr>
                            <w:top w:val="none" w:sz="0" w:space="0" w:color="auto"/>
                            <w:left w:val="none" w:sz="0" w:space="0" w:color="auto"/>
                            <w:bottom w:val="none" w:sz="0" w:space="0" w:color="auto"/>
                            <w:right w:val="none" w:sz="0" w:space="0" w:color="auto"/>
                          </w:divBdr>
                          <w:divsChild>
                            <w:div w:id="286739171">
                              <w:marLeft w:val="0"/>
                              <w:marRight w:val="0"/>
                              <w:marTop w:val="0"/>
                              <w:marBottom w:val="0"/>
                              <w:divBdr>
                                <w:top w:val="none" w:sz="0" w:space="0" w:color="auto"/>
                                <w:left w:val="none" w:sz="0" w:space="0" w:color="auto"/>
                                <w:bottom w:val="none" w:sz="0" w:space="0" w:color="auto"/>
                                <w:right w:val="none" w:sz="0" w:space="0" w:color="auto"/>
                              </w:divBdr>
                              <w:divsChild>
                                <w:div w:id="363092852">
                                  <w:marLeft w:val="0"/>
                                  <w:marRight w:val="0"/>
                                  <w:marTop w:val="0"/>
                                  <w:marBottom w:val="0"/>
                                  <w:divBdr>
                                    <w:top w:val="none" w:sz="0" w:space="0" w:color="auto"/>
                                    <w:left w:val="none" w:sz="0" w:space="0" w:color="auto"/>
                                    <w:bottom w:val="none" w:sz="0" w:space="0" w:color="auto"/>
                                    <w:right w:val="none" w:sz="0" w:space="0" w:color="auto"/>
                                  </w:divBdr>
                                  <w:divsChild>
                                    <w:div w:id="277491018">
                                      <w:marLeft w:val="0"/>
                                      <w:marRight w:val="0"/>
                                      <w:marTop w:val="0"/>
                                      <w:marBottom w:val="0"/>
                                      <w:divBdr>
                                        <w:top w:val="none" w:sz="0" w:space="0" w:color="auto"/>
                                        <w:left w:val="none" w:sz="0" w:space="0" w:color="auto"/>
                                        <w:bottom w:val="none" w:sz="0" w:space="0" w:color="auto"/>
                                        <w:right w:val="none" w:sz="0" w:space="0" w:color="auto"/>
                                      </w:divBdr>
                                      <w:divsChild>
                                        <w:div w:id="294262599">
                                          <w:marLeft w:val="0"/>
                                          <w:marRight w:val="0"/>
                                          <w:marTop w:val="0"/>
                                          <w:marBottom w:val="0"/>
                                          <w:divBdr>
                                            <w:top w:val="none" w:sz="0" w:space="0" w:color="auto"/>
                                            <w:left w:val="none" w:sz="0" w:space="0" w:color="auto"/>
                                            <w:bottom w:val="none" w:sz="0" w:space="0" w:color="auto"/>
                                            <w:right w:val="none" w:sz="0" w:space="0" w:color="auto"/>
                                          </w:divBdr>
                                          <w:divsChild>
                                            <w:div w:id="1606501585">
                                              <w:marLeft w:val="0"/>
                                              <w:marRight w:val="0"/>
                                              <w:marTop w:val="0"/>
                                              <w:marBottom w:val="0"/>
                                              <w:divBdr>
                                                <w:top w:val="none" w:sz="0" w:space="0" w:color="auto"/>
                                                <w:left w:val="none" w:sz="0" w:space="0" w:color="auto"/>
                                                <w:bottom w:val="none" w:sz="0" w:space="0" w:color="auto"/>
                                                <w:right w:val="none" w:sz="0" w:space="0" w:color="auto"/>
                                              </w:divBdr>
                                              <w:divsChild>
                                                <w:div w:id="664668853">
                                                  <w:marLeft w:val="0"/>
                                                  <w:marRight w:val="0"/>
                                                  <w:marTop w:val="0"/>
                                                  <w:marBottom w:val="0"/>
                                                  <w:divBdr>
                                                    <w:top w:val="none" w:sz="0" w:space="0" w:color="auto"/>
                                                    <w:left w:val="none" w:sz="0" w:space="0" w:color="auto"/>
                                                    <w:bottom w:val="none" w:sz="0" w:space="0" w:color="auto"/>
                                                    <w:right w:val="none" w:sz="0" w:space="0" w:color="auto"/>
                                                  </w:divBdr>
                                                  <w:divsChild>
                                                    <w:div w:id="546379001">
                                                      <w:marLeft w:val="0"/>
                                                      <w:marRight w:val="0"/>
                                                      <w:marTop w:val="0"/>
                                                      <w:marBottom w:val="0"/>
                                                      <w:divBdr>
                                                        <w:top w:val="none" w:sz="0" w:space="0" w:color="auto"/>
                                                        <w:left w:val="none" w:sz="0" w:space="0" w:color="auto"/>
                                                        <w:bottom w:val="none" w:sz="0" w:space="0" w:color="auto"/>
                                                        <w:right w:val="none" w:sz="0" w:space="0" w:color="auto"/>
                                                      </w:divBdr>
                                                      <w:divsChild>
                                                        <w:div w:id="824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379780">
      <w:bodyDiv w:val="1"/>
      <w:marLeft w:val="0"/>
      <w:marRight w:val="0"/>
      <w:marTop w:val="0"/>
      <w:marBottom w:val="0"/>
      <w:divBdr>
        <w:top w:val="none" w:sz="0" w:space="0" w:color="auto"/>
        <w:left w:val="none" w:sz="0" w:space="0" w:color="auto"/>
        <w:bottom w:val="none" w:sz="0" w:space="0" w:color="auto"/>
        <w:right w:val="none" w:sz="0" w:space="0" w:color="auto"/>
      </w:divBdr>
      <w:divsChild>
        <w:div w:id="327055380">
          <w:marLeft w:val="0"/>
          <w:marRight w:val="0"/>
          <w:marTop w:val="0"/>
          <w:marBottom w:val="0"/>
          <w:divBdr>
            <w:top w:val="none" w:sz="0" w:space="0" w:color="auto"/>
            <w:left w:val="none" w:sz="0" w:space="0" w:color="auto"/>
            <w:bottom w:val="none" w:sz="0" w:space="0" w:color="auto"/>
            <w:right w:val="none" w:sz="0" w:space="0" w:color="auto"/>
          </w:divBdr>
          <w:divsChild>
            <w:div w:id="780733087">
              <w:marLeft w:val="0"/>
              <w:marRight w:val="0"/>
              <w:marTop w:val="0"/>
              <w:marBottom w:val="0"/>
              <w:divBdr>
                <w:top w:val="none" w:sz="0" w:space="0" w:color="auto"/>
                <w:left w:val="none" w:sz="0" w:space="0" w:color="auto"/>
                <w:bottom w:val="none" w:sz="0" w:space="0" w:color="auto"/>
                <w:right w:val="none" w:sz="0" w:space="0" w:color="auto"/>
              </w:divBdr>
              <w:divsChild>
                <w:div w:id="17654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1995">
      <w:bodyDiv w:val="1"/>
      <w:marLeft w:val="0"/>
      <w:marRight w:val="0"/>
      <w:marTop w:val="0"/>
      <w:marBottom w:val="0"/>
      <w:divBdr>
        <w:top w:val="none" w:sz="0" w:space="0" w:color="auto"/>
        <w:left w:val="none" w:sz="0" w:space="0" w:color="auto"/>
        <w:bottom w:val="none" w:sz="0" w:space="0" w:color="auto"/>
        <w:right w:val="none" w:sz="0" w:space="0" w:color="auto"/>
      </w:divBdr>
    </w:div>
    <w:div w:id="1008481836">
      <w:bodyDiv w:val="1"/>
      <w:marLeft w:val="0"/>
      <w:marRight w:val="0"/>
      <w:marTop w:val="0"/>
      <w:marBottom w:val="0"/>
      <w:divBdr>
        <w:top w:val="none" w:sz="0" w:space="0" w:color="auto"/>
        <w:left w:val="none" w:sz="0" w:space="0" w:color="auto"/>
        <w:bottom w:val="none" w:sz="0" w:space="0" w:color="auto"/>
        <w:right w:val="none" w:sz="0" w:space="0" w:color="auto"/>
      </w:divBdr>
      <w:divsChild>
        <w:div w:id="1917590942">
          <w:marLeft w:val="0"/>
          <w:marRight w:val="0"/>
          <w:marTop w:val="0"/>
          <w:marBottom w:val="0"/>
          <w:divBdr>
            <w:top w:val="none" w:sz="0" w:space="0" w:color="auto"/>
            <w:left w:val="none" w:sz="0" w:space="0" w:color="auto"/>
            <w:bottom w:val="none" w:sz="0" w:space="0" w:color="auto"/>
            <w:right w:val="none" w:sz="0" w:space="0" w:color="auto"/>
          </w:divBdr>
          <w:divsChild>
            <w:div w:id="1749574486">
              <w:marLeft w:val="0"/>
              <w:marRight w:val="0"/>
              <w:marTop w:val="0"/>
              <w:marBottom w:val="0"/>
              <w:divBdr>
                <w:top w:val="none" w:sz="0" w:space="0" w:color="auto"/>
                <w:left w:val="none" w:sz="0" w:space="0" w:color="auto"/>
                <w:bottom w:val="none" w:sz="0" w:space="0" w:color="auto"/>
                <w:right w:val="none" w:sz="0" w:space="0" w:color="auto"/>
              </w:divBdr>
              <w:divsChild>
                <w:div w:id="1218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50154">
      <w:bodyDiv w:val="1"/>
      <w:marLeft w:val="0"/>
      <w:marRight w:val="0"/>
      <w:marTop w:val="0"/>
      <w:marBottom w:val="0"/>
      <w:divBdr>
        <w:top w:val="none" w:sz="0" w:space="0" w:color="auto"/>
        <w:left w:val="none" w:sz="0" w:space="0" w:color="auto"/>
        <w:bottom w:val="none" w:sz="0" w:space="0" w:color="auto"/>
        <w:right w:val="none" w:sz="0" w:space="0" w:color="auto"/>
      </w:divBdr>
    </w:div>
    <w:div w:id="1126197343">
      <w:bodyDiv w:val="1"/>
      <w:marLeft w:val="0"/>
      <w:marRight w:val="0"/>
      <w:marTop w:val="0"/>
      <w:marBottom w:val="0"/>
      <w:divBdr>
        <w:top w:val="none" w:sz="0" w:space="0" w:color="auto"/>
        <w:left w:val="none" w:sz="0" w:space="0" w:color="auto"/>
        <w:bottom w:val="none" w:sz="0" w:space="0" w:color="auto"/>
        <w:right w:val="none" w:sz="0" w:space="0" w:color="auto"/>
      </w:divBdr>
      <w:divsChild>
        <w:div w:id="148837192">
          <w:marLeft w:val="0"/>
          <w:marRight w:val="0"/>
          <w:marTop w:val="0"/>
          <w:marBottom w:val="0"/>
          <w:divBdr>
            <w:top w:val="none" w:sz="0" w:space="0" w:color="auto"/>
            <w:left w:val="none" w:sz="0" w:space="0" w:color="auto"/>
            <w:bottom w:val="none" w:sz="0" w:space="0" w:color="auto"/>
            <w:right w:val="none" w:sz="0" w:space="0" w:color="auto"/>
          </w:divBdr>
          <w:divsChild>
            <w:div w:id="2039693313">
              <w:marLeft w:val="0"/>
              <w:marRight w:val="0"/>
              <w:marTop w:val="0"/>
              <w:marBottom w:val="0"/>
              <w:divBdr>
                <w:top w:val="none" w:sz="0" w:space="0" w:color="auto"/>
                <w:left w:val="none" w:sz="0" w:space="0" w:color="auto"/>
                <w:bottom w:val="none" w:sz="0" w:space="0" w:color="auto"/>
                <w:right w:val="none" w:sz="0" w:space="0" w:color="auto"/>
              </w:divBdr>
              <w:divsChild>
                <w:div w:id="1588032670">
                  <w:marLeft w:val="0"/>
                  <w:marRight w:val="0"/>
                  <w:marTop w:val="0"/>
                  <w:marBottom w:val="0"/>
                  <w:divBdr>
                    <w:top w:val="none" w:sz="0" w:space="0" w:color="auto"/>
                    <w:left w:val="none" w:sz="0" w:space="0" w:color="auto"/>
                    <w:bottom w:val="none" w:sz="0" w:space="0" w:color="auto"/>
                    <w:right w:val="none" w:sz="0" w:space="0" w:color="auto"/>
                  </w:divBdr>
                  <w:divsChild>
                    <w:div w:id="2097818616">
                      <w:marLeft w:val="0"/>
                      <w:marRight w:val="0"/>
                      <w:marTop w:val="0"/>
                      <w:marBottom w:val="0"/>
                      <w:divBdr>
                        <w:top w:val="none" w:sz="0" w:space="0" w:color="auto"/>
                        <w:left w:val="none" w:sz="0" w:space="0" w:color="auto"/>
                        <w:bottom w:val="none" w:sz="0" w:space="0" w:color="auto"/>
                        <w:right w:val="none" w:sz="0" w:space="0" w:color="auto"/>
                      </w:divBdr>
                      <w:divsChild>
                        <w:div w:id="846289332">
                          <w:marLeft w:val="0"/>
                          <w:marRight w:val="0"/>
                          <w:marTop w:val="0"/>
                          <w:marBottom w:val="0"/>
                          <w:divBdr>
                            <w:top w:val="none" w:sz="0" w:space="0" w:color="auto"/>
                            <w:left w:val="none" w:sz="0" w:space="0" w:color="auto"/>
                            <w:bottom w:val="none" w:sz="0" w:space="0" w:color="auto"/>
                            <w:right w:val="none" w:sz="0" w:space="0" w:color="auto"/>
                          </w:divBdr>
                          <w:divsChild>
                            <w:div w:id="1385057213">
                              <w:marLeft w:val="0"/>
                              <w:marRight w:val="0"/>
                              <w:marTop w:val="0"/>
                              <w:marBottom w:val="0"/>
                              <w:divBdr>
                                <w:top w:val="none" w:sz="0" w:space="0" w:color="auto"/>
                                <w:left w:val="none" w:sz="0" w:space="0" w:color="auto"/>
                                <w:bottom w:val="none" w:sz="0" w:space="0" w:color="auto"/>
                                <w:right w:val="none" w:sz="0" w:space="0" w:color="auto"/>
                              </w:divBdr>
                              <w:divsChild>
                                <w:div w:id="1172797254">
                                  <w:marLeft w:val="0"/>
                                  <w:marRight w:val="0"/>
                                  <w:marTop w:val="0"/>
                                  <w:marBottom w:val="0"/>
                                  <w:divBdr>
                                    <w:top w:val="none" w:sz="0" w:space="0" w:color="auto"/>
                                    <w:left w:val="none" w:sz="0" w:space="0" w:color="auto"/>
                                    <w:bottom w:val="none" w:sz="0" w:space="0" w:color="auto"/>
                                    <w:right w:val="none" w:sz="0" w:space="0" w:color="auto"/>
                                  </w:divBdr>
                                  <w:divsChild>
                                    <w:div w:id="1656882752">
                                      <w:marLeft w:val="0"/>
                                      <w:marRight w:val="0"/>
                                      <w:marTop w:val="0"/>
                                      <w:marBottom w:val="0"/>
                                      <w:divBdr>
                                        <w:top w:val="none" w:sz="0" w:space="0" w:color="auto"/>
                                        <w:left w:val="none" w:sz="0" w:space="0" w:color="auto"/>
                                        <w:bottom w:val="none" w:sz="0" w:space="0" w:color="auto"/>
                                        <w:right w:val="none" w:sz="0" w:space="0" w:color="auto"/>
                                      </w:divBdr>
                                      <w:divsChild>
                                        <w:div w:id="15274665">
                                          <w:marLeft w:val="0"/>
                                          <w:marRight w:val="0"/>
                                          <w:marTop w:val="0"/>
                                          <w:marBottom w:val="0"/>
                                          <w:divBdr>
                                            <w:top w:val="none" w:sz="0" w:space="0" w:color="auto"/>
                                            <w:left w:val="none" w:sz="0" w:space="0" w:color="auto"/>
                                            <w:bottom w:val="none" w:sz="0" w:space="0" w:color="auto"/>
                                            <w:right w:val="none" w:sz="0" w:space="0" w:color="auto"/>
                                          </w:divBdr>
                                          <w:divsChild>
                                            <w:div w:id="42868568">
                                              <w:marLeft w:val="0"/>
                                              <w:marRight w:val="0"/>
                                              <w:marTop w:val="0"/>
                                              <w:marBottom w:val="0"/>
                                              <w:divBdr>
                                                <w:top w:val="none" w:sz="0" w:space="0" w:color="auto"/>
                                                <w:left w:val="none" w:sz="0" w:space="0" w:color="auto"/>
                                                <w:bottom w:val="none" w:sz="0" w:space="0" w:color="auto"/>
                                                <w:right w:val="none" w:sz="0" w:space="0" w:color="auto"/>
                                              </w:divBdr>
                                              <w:divsChild>
                                                <w:div w:id="700203967">
                                                  <w:marLeft w:val="0"/>
                                                  <w:marRight w:val="0"/>
                                                  <w:marTop w:val="0"/>
                                                  <w:marBottom w:val="0"/>
                                                  <w:divBdr>
                                                    <w:top w:val="none" w:sz="0" w:space="0" w:color="auto"/>
                                                    <w:left w:val="none" w:sz="0" w:space="0" w:color="auto"/>
                                                    <w:bottom w:val="none" w:sz="0" w:space="0" w:color="auto"/>
                                                    <w:right w:val="none" w:sz="0" w:space="0" w:color="auto"/>
                                                  </w:divBdr>
                                                  <w:divsChild>
                                                    <w:div w:id="898593861">
                                                      <w:marLeft w:val="0"/>
                                                      <w:marRight w:val="0"/>
                                                      <w:marTop w:val="0"/>
                                                      <w:marBottom w:val="0"/>
                                                      <w:divBdr>
                                                        <w:top w:val="none" w:sz="0" w:space="0" w:color="auto"/>
                                                        <w:left w:val="none" w:sz="0" w:space="0" w:color="auto"/>
                                                        <w:bottom w:val="none" w:sz="0" w:space="0" w:color="auto"/>
                                                        <w:right w:val="none" w:sz="0" w:space="0" w:color="auto"/>
                                                      </w:divBdr>
                                                      <w:divsChild>
                                                        <w:div w:id="6557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6596766">
      <w:bodyDiv w:val="1"/>
      <w:marLeft w:val="0"/>
      <w:marRight w:val="0"/>
      <w:marTop w:val="0"/>
      <w:marBottom w:val="0"/>
      <w:divBdr>
        <w:top w:val="none" w:sz="0" w:space="0" w:color="auto"/>
        <w:left w:val="none" w:sz="0" w:space="0" w:color="auto"/>
        <w:bottom w:val="none" w:sz="0" w:space="0" w:color="auto"/>
        <w:right w:val="none" w:sz="0" w:space="0" w:color="auto"/>
      </w:divBdr>
      <w:divsChild>
        <w:div w:id="1398356184">
          <w:marLeft w:val="0"/>
          <w:marRight w:val="0"/>
          <w:marTop w:val="0"/>
          <w:marBottom w:val="0"/>
          <w:divBdr>
            <w:top w:val="none" w:sz="0" w:space="0" w:color="auto"/>
            <w:left w:val="none" w:sz="0" w:space="0" w:color="auto"/>
            <w:bottom w:val="none" w:sz="0" w:space="0" w:color="auto"/>
            <w:right w:val="none" w:sz="0" w:space="0" w:color="auto"/>
          </w:divBdr>
          <w:divsChild>
            <w:div w:id="876428424">
              <w:marLeft w:val="0"/>
              <w:marRight w:val="0"/>
              <w:marTop w:val="0"/>
              <w:marBottom w:val="0"/>
              <w:divBdr>
                <w:top w:val="none" w:sz="0" w:space="0" w:color="auto"/>
                <w:left w:val="none" w:sz="0" w:space="0" w:color="auto"/>
                <w:bottom w:val="none" w:sz="0" w:space="0" w:color="auto"/>
                <w:right w:val="none" w:sz="0" w:space="0" w:color="auto"/>
              </w:divBdr>
              <w:divsChild>
                <w:div w:id="768887468">
                  <w:marLeft w:val="0"/>
                  <w:marRight w:val="0"/>
                  <w:marTop w:val="0"/>
                  <w:marBottom w:val="0"/>
                  <w:divBdr>
                    <w:top w:val="none" w:sz="0" w:space="0" w:color="auto"/>
                    <w:left w:val="none" w:sz="0" w:space="0" w:color="auto"/>
                    <w:bottom w:val="none" w:sz="0" w:space="0" w:color="auto"/>
                    <w:right w:val="none" w:sz="0" w:space="0" w:color="auto"/>
                  </w:divBdr>
                  <w:divsChild>
                    <w:div w:id="1685520732">
                      <w:marLeft w:val="0"/>
                      <w:marRight w:val="0"/>
                      <w:marTop w:val="0"/>
                      <w:marBottom w:val="0"/>
                      <w:divBdr>
                        <w:top w:val="none" w:sz="0" w:space="0" w:color="auto"/>
                        <w:left w:val="none" w:sz="0" w:space="0" w:color="auto"/>
                        <w:bottom w:val="none" w:sz="0" w:space="0" w:color="auto"/>
                        <w:right w:val="none" w:sz="0" w:space="0" w:color="auto"/>
                      </w:divBdr>
                      <w:divsChild>
                        <w:div w:id="608199823">
                          <w:marLeft w:val="0"/>
                          <w:marRight w:val="0"/>
                          <w:marTop w:val="0"/>
                          <w:marBottom w:val="0"/>
                          <w:divBdr>
                            <w:top w:val="none" w:sz="0" w:space="0" w:color="auto"/>
                            <w:left w:val="none" w:sz="0" w:space="0" w:color="auto"/>
                            <w:bottom w:val="none" w:sz="0" w:space="0" w:color="auto"/>
                            <w:right w:val="none" w:sz="0" w:space="0" w:color="auto"/>
                          </w:divBdr>
                          <w:divsChild>
                            <w:div w:id="89279194">
                              <w:marLeft w:val="0"/>
                              <w:marRight w:val="0"/>
                              <w:marTop w:val="0"/>
                              <w:marBottom w:val="0"/>
                              <w:divBdr>
                                <w:top w:val="none" w:sz="0" w:space="0" w:color="auto"/>
                                <w:left w:val="none" w:sz="0" w:space="0" w:color="auto"/>
                                <w:bottom w:val="none" w:sz="0" w:space="0" w:color="auto"/>
                                <w:right w:val="none" w:sz="0" w:space="0" w:color="auto"/>
                              </w:divBdr>
                              <w:divsChild>
                                <w:div w:id="184564814">
                                  <w:marLeft w:val="0"/>
                                  <w:marRight w:val="0"/>
                                  <w:marTop w:val="0"/>
                                  <w:marBottom w:val="0"/>
                                  <w:divBdr>
                                    <w:top w:val="none" w:sz="0" w:space="0" w:color="auto"/>
                                    <w:left w:val="none" w:sz="0" w:space="0" w:color="auto"/>
                                    <w:bottom w:val="none" w:sz="0" w:space="0" w:color="auto"/>
                                    <w:right w:val="none" w:sz="0" w:space="0" w:color="auto"/>
                                  </w:divBdr>
                                  <w:divsChild>
                                    <w:div w:id="514343120">
                                      <w:marLeft w:val="0"/>
                                      <w:marRight w:val="0"/>
                                      <w:marTop w:val="0"/>
                                      <w:marBottom w:val="0"/>
                                      <w:divBdr>
                                        <w:top w:val="none" w:sz="0" w:space="0" w:color="auto"/>
                                        <w:left w:val="none" w:sz="0" w:space="0" w:color="auto"/>
                                        <w:bottom w:val="none" w:sz="0" w:space="0" w:color="auto"/>
                                        <w:right w:val="none" w:sz="0" w:space="0" w:color="auto"/>
                                      </w:divBdr>
                                      <w:divsChild>
                                        <w:div w:id="1997613470">
                                          <w:marLeft w:val="0"/>
                                          <w:marRight w:val="0"/>
                                          <w:marTop w:val="0"/>
                                          <w:marBottom w:val="0"/>
                                          <w:divBdr>
                                            <w:top w:val="none" w:sz="0" w:space="0" w:color="auto"/>
                                            <w:left w:val="none" w:sz="0" w:space="0" w:color="auto"/>
                                            <w:bottom w:val="none" w:sz="0" w:space="0" w:color="auto"/>
                                            <w:right w:val="none" w:sz="0" w:space="0" w:color="auto"/>
                                          </w:divBdr>
                                          <w:divsChild>
                                            <w:div w:id="599291895">
                                              <w:marLeft w:val="0"/>
                                              <w:marRight w:val="0"/>
                                              <w:marTop w:val="0"/>
                                              <w:marBottom w:val="0"/>
                                              <w:divBdr>
                                                <w:top w:val="none" w:sz="0" w:space="0" w:color="auto"/>
                                                <w:left w:val="none" w:sz="0" w:space="0" w:color="auto"/>
                                                <w:bottom w:val="none" w:sz="0" w:space="0" w:color="auto"/>
                                                <w:right w:val="none" w:sz="0" w:space="0" w:color="auto"/>
                                              </w:divBdr>
                                              <w:divsChild>
                                                <w:div w:id="885262738">
                                                  <w:marLeft w:val="0"/>
                                                  <w:marRight w:val="0"/>
                                                  <w:marTop w:val="0"/>
                                                  <w:marBottom w:val="0"/>
                                                  <w:divBdr>
                                                    <w:top w:val="none" w:sz="0" w:space="0" w:color="auto"/>
                                                    <w:left w:val="none" w:sz="0" w:space="0" w:color="auto"/>
                                                    <w:bottom w:val="none" w:sz="0" w:space="0" w:color="auto"/>
                                                    <w:right w:val="none" w:sz="0" w:space="0" w:color="auto"/>
                                                  </w:divBdr>
                                                  <w:divsChild>
                                                    <w:div w:id="874274113">
                                                      <w:marLeft w:val="0"/>
                                                      <w:marRight w:val="0"/>
                                                      <w:marTop w:val="0"/>
                                                      <w:marBottom w:val="0"/>
                                                      <w:divBdr>
                                                        <w:top w:val="none" w:sz="0" w:space="0" w:color="auto"/>
                                                        <w:left w:val="none" w:sz="0" w:space="0" w:color="auto"/>
                                                        <w:bottom w:val="none" w:sz="0" w:space="0" w:color="auto"/>
                                                        <w:right w:val="none" w:sz="0" w:space="0" w:color="auto"/>
                                                      </w:divBdr>
                                                      <w:divsChild>
                                                        <w:div w:id="17749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0797188">
      <w:bodyDiv w:val="1"/>
      <w:marLeft w:val="0"/>
      <w:marRight w:val="0"/>
      <w:marTop w:val="0"/>
      <w:marBottom w:val="0"/>
      <w:divBdr>
        <w:top w:val="none" w:sz="0" w:space="0" w:color="auto"/>
        <w:left w:val="none" w:sz="0" w:space="0" w:color="auto"/>
        <w:bottom w:val="none" w:sz="0" w:space="0" w:color="auto"/>
        <w:right w:val="none" w:sz="0" w:space="0" w:color="auto"/>
      </w:divBdr>
    </w:div>
    <w:div w:id="1481380470">
      <w:bodyDiv w:val="1"/>
      <w:marLeft w:val="0"/>
      <w:marRight w:val="0"/>
      <w:marTop w:val="0"/>
      <w:marBottom w:val="0"/>
      <w:divBdr>
        <w:top w:val="none" w:sz="0" w:space="0" w:color="auto"/>
        <w:left w:val="none" w:sz="0" w:space="0" w:color="auto"/>
        <w:bottom w:val="none" w:sz="0" w:space="0" w:color="auto"/>
        <w:right w:val="none" w:sz="0" w:space="0" w:color="auto"/>
      </w:divBdr>
    </w:div>
    <w:div w:id="1616668566">
      <w:bodyDiv w:val="1"/>
      <w:marLeft w:val="0"/>
      <w:marRight w:val="0"/>
      <w:marTop w:val="0"/>
      <w:marBottom w:val="0"/>
      <w:divBdr>
        <w:top w:val="none" w:sz="0" w:space="0" w:color="auto"/>
        <w:left w:val="none" w:sz="0" w:space="0" w:color="auto"/>
        <w:bottom w:val="none" w:sz="0" w:space="0" w:color="auto"/>
        <w:right w:val="none" w:sz="0" w:space="0" w:color="auto"/>
      </w:divBdr>
    </w:div>
    <w:div w:id="1717659920">
      <w:bodyDiv w:val="1"/>
      <w:marLeft w:val="0"/>
      <w:marRight w:val="0"/>
      <w:marTop w:val="0"/>
      <w:marBottom w:val="0"/>
      <w:divBdr>
        <w:top w:val="none" w:sz="0" w:space="0" w:color="auto"/>
        <w:left w:val="none" w:sz="0" w:space="0" w:color="auto"/>
        <w:bottom w:val="none" w:sz="0" w:space="0" w:color="auto"/>
        <w:right w:val="none" w:sz="0" w:space="0" w:color="auto"/>
      </w:divBdr>
    </w:div>
    <w:div w:id="1724475316">
      <w:bodyDiv w:val="1"/>
      <w:marLeft w:val="0"/>
      <w:marRight w:val="0"/>
      <w:marTop w:val="0"/>
      <w:marBottom w:val="0"/>
      <w:divBdr>
        <w:top w:val="none" w:sz="0" w:space="0" w:color="auto"/>
        <w:left w:val="none" w:sz="0" w:space="0" w:color="auto"/>
        <w:bottom w:val="none" w:sz="0" w:space="0" w:color="auto"/>
        <w:right w:val="none" w:sz="0" w:space="0" w:color="auto"/>
      </w:divBdr>
    </w:div>
    <w:div w:id="1790666337">
      <w:bodyDiv w:val="1"/>
      <w:marLeft w:val="0"/>
      <w:marRight w:val="0"/>
      <w:marTop w:val="0"/>
      <w:marBottom w:val="0"/>
      <w:divBdr>
        <w:top w:val="none" w:sz="0" w:space="0" w:color="auto"/>
        <w:left w:val="none" w:sz="0" w:space="0" w:color="auto"/>
        <w:bottom w:val="none" w:sz="0" w:space="0" w:color="auto"/>
        <w:right w:val="none" w:sz="0" w:space="0" w:color="auto"/>
      </w:divBdr>
    </w:div>
    <w:div w:id="1894005077">
      <w:bodyDiv w:val="1"/>
      <w:marLeft w:val="0"/>
      <w:marRight w:val="0"/>
      <w:marTop w:val="0"/>
      <w:marBottom w:val="0"/>
      <w:divBdr>
        <w:top w:val="none" w:sz="0" w:space="0" w:color="auto"/>
        <w:left w:val="none" w:sz="0" w:space="0" w:color="auto"/>
        <w:bottom w:val="none" w:sz="0" w:space="0" w:color="auto"/>
        <w:right w:val="none" w:sz="0" w:space="0" w:color="auto"/>
      </w:divBdr>
      <w:divsChild>
        <w:div w:id="537595528">
          <w:marLeft w:val="0"/>
          <w:marRight w:val="0"/>
          <w:marTop w:val="0"/>
          <w:marBottom w:val="0"/>
          <w:divBdr>
            <w:top w:val="none" w:sz="0" w:space="0" w:color="auto"/>
            <w:left w:val="none" w:sz="0" w:space="0" w:color="auto"/>
            <w:bottom w:val="none" w:sz="0" w:space="0" w:color="auto"/>
            <w:right w:val="none" w:sz="0" w:space="0" w:color="auto"/>
          </w:divBdr>
          <w:divsChild>
            <w:div w:id="1847093766">
              <w:marLeft w:val="0"/>
              <w:marRight w:val="0"/>
              <w:marTop w:val="0"/>
              <w:marBottom w:val="0"/>
              <w:divBdr>
                <w:top w:val="none" w:sz="0" w:space="0" w:color="auto"/>
                <w:left w:val="none" w:sz="0" w:space="0" w:color="auto"/>
                <w:bottom w:val="none" w:sz="0" w:space="0" w:color="auto"/>
                <w:right w:val="none" w:sz="0" w:space="0" w:color="auto"/>
              </w:divBdr>
              <w:divsChild>
                <w:div w:id="54397342">
                  <w:marLeft w:val="0"/>
                  <w:marRight w:val="0"/>
                  <w:marTop w:val="0"/>
                  <w:marBottom w:val="0"/>
                  <w:divBdr>
                    <w:top w:val="none" w:sz="0" w:space="0" w:color="auto"/>
                    <w:left w:val="none" w:sz="0" w:space="0" w:color="auto"/>
                    <w:bottom w:val="none" w:sz="0" w:space="0" w:color="auto"/>
                    <w:right w:val="none" w:sz="0" w:space="0" w:color="auto"/>
                  </w:divBdr>
                  <w:divsChild>
                    <w:div w:id="504177136">
                      <w:marLeft w:val="0"/>
                      <w:marRight w:val="0"/>
                      <w:marTop w:val="0"/>
                      <w:marBottom w:val="0"/>
                      <w:divBdr>
                        <w:top w:val="none" w:sz="0" w:space="0" w:color="auto"/>
                        <w:left w:val="none" w:sz="0" w:space="0" w:color="auto"/>
                        <w:bottom w:val="none" w:sz="0" w:space="0" w:color="auto"/>
                        <w:right w:val="none" w:sz="0" w:space="0" w:color="auto"/>
                      </w:divBdr>
                      <w:divsChild>
                        <w:div w:id="348993070">
                          <w:marLeft w:val="0"/>
                          <w:marRight w:val="0"/>
                          <w:marTop w:val="0"/>
                          <w:marBottom w:val="0"/>
                          <w:divBdr>
                            <w:top w:val="none" w:sz="0" w:space="0" w:color="auto"/>
                            <w:left w:val="none" w:sz="0" w:space="0" w:color="auto"/>
                            <w:bottom w:val="none" w:sz="0" w:space="0" w:color="auto"/>
                            <w:right w:val="none" w:sz="0" w:space="0" w:color="auto"/>
                          </w:divBdr>
                          <w:divsChild>
                            <w:div w:id="1820000927">
                              <w:marLeft w:val="0"/>
                              <w:marRight w:val="0"/>
                              <w:marTop w:val="0"/>
                              <w:marBottom w:val="0"/>
                              <w:divBdr>
                                <w:top w:val="none" w:sz="0" w:space="0" w:color="auto"/>
                                <w:left w:val="none" w:sz="0" w:space="0" w:color="auto"/>
                                <w:bottom w:val="none" w:sz="0" w:space="0" w:color="auto"/>
                                <w:right w:val="none" w:sz="0" w:space="0" w:color="auto"/>
                              </w:divBdr>
                              <w:divsChild>
                                <w:div w:id="842160454">
                                  <w:marLeft w:val="0"/>
                                  <w:marRight w:val="0"/>
                                  <w:marTop w:val="0"/>
                                  <w:marBottom w:val="0"/>
                                  <w:divBdr>
                                    <w:top w:val="none" w:sz="0" w:space="0" w:color="auto"/>
                                    <w:left w:val="none" w:sz="0" w:space="0" w:color="auto"/>
                                    <w:bottom w:val="none" w:sz="0" w:space="0" w:color="auto"/>
                                    <w:right w:val="none" w:sz="0" w:space="0" w:color="auto"/>
                                  </w:divBdr>
                                  <w:divsChild>
                                    <w:div w:id="1836653461">
                                      <w:marLeft w:val="0"/>
                                      <w:marRight w:val="0"/>
                                      <w:marTop w:val="0"/>
                                      <w:marBottom w:val="0"/>
                                      <w:divBdr>
                                        <w:top w:val="none" w:sz="0" w:space="0" w:color="auto"/>
                                        <w:left w:val="none" w:sz="0" w:space="0" w:color="auto"/>
                                        <w:bottom w:val="none" w:sz="0" w:space="0" w:color="auto"/>
                                        <w:right w:val="none" w:sz="0" w:space="0" w:color="auto"/>
                                      </w:divBdr>
                                      <w:divsChild>
                                        <w:div w:id="599794343">
                                          <w:marLeft w:val="0"/>
                                          <w:marRight w:val="0"/>
                                          <w:marTop w:val="0"/>
                                          <w:marBottom w:val="0"/>
                                          <w:divBdr>
                                            <w:top w:val="none" w:sz="0" w:space="0" w:color="auto"/>
                                            <w:left w:val="none" w:sz="0" w:space="0" w:color="auto"/>
                                            <w:bottom w:val="none" w:sz="0" w:space="0" w:color="auto"/>
                                            <w:right w:val="none" w:sz="0" w:space="0" w:color="auto"/>
                                          </w:divBdr>
                                          <w:divsChild>
                                            <w:div w:id="1926500084">
                                              <w:marLeft w:val="0"/>
                                              <w:marRight w:val="0"/>
                                              <w:marTop w:val="0"/>
                                              <w:marBottom w:val="0"/>
                                              <w:divBdr>
                                                <w:top w:val="none" w:sz="0" w:space="0" w:color="auto"/>
                                                <w:left w:val="none" w:sz="0" w:space="0" w:color="auto"/>
                                                <w:bottom w:val="none" w:sz="0" w:space="0" w:color="auto"/>
                                                <w:right w:val="none" w:sz="0" w:space="0" w:color="auto"/>
                                              </w:divBdr>
                                              <w:divsChild>
                                                <w:div w:id="1501191327">
                                                  <w:marLeft w:val="0"/>
                                                  <w:marRight w:val="0"/>
                                                  <w:marTop w:val="0"/>
                                                  <w:marBottom w:val="0"/>
                                                  <w:divBdr>
                                                    <w:top w:val="none" w:sz="0" w:space="0" w:color="auto"/>
                                                    <w:left w:val="none" w:sz="0" w:space="0" w:color="auto"/>
                                                    <w:bottom w:val="none" w:sz="0" w:space="0" w:color="auto"/>
                                                    <w:right w:val="none" w:sz="0" w:space="0" w:color="auto"/>
                                                  </w:divBdr>
                                                  <w:divsChild>
                                                    <w:div w:id="1578320172">
                                                      <w:marLeft w:val="0"/>
                                                      <w:marRight w:val="0"/>
                                                      <w:marTop w:val="0"/>
                                                      <w:marBottom w:val="0"/>
                                                      <w:divBdr>
                                                        <w:top w:val="none" w:sz="0" w:space="0" w:color="auto"/>
                                                        <w:left w:val="none" w:sz="0" w:space="0" w:color="auto"/>
                                                        <w:bottom w:val="none" w:sz="0" w:space="0" w:color="auto"/>
                                                        <w:right w:val="none" w:sz="0" w:space="0" w:color="auto"/>
                                                      </w:divBdr>
                                                      <w:divsChild>
                                                        <w:div w:id="31229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272119">
      <w:bodyDiv w:val="1"/>
      <w:marLeft w:val="0"/>
      <w:marRight w:val="0"/>
      <w:marTop w:val="0"/>
      <w:marBottom w:val="0"/>
      <w:divBdr>
        <w:top w:val="none" w:sz="0" w:space="0" w:color="auto"/>
        <w:left w:val="none" w:sz="0" w:space="0" w:color="auto"/>
        <w:bottom w:val="none" w:sz="0" w:space="0" w:color="auto"/>
        <w:right w:val="none" w:sz="0" w:space="0" w:color="auto"/>
      </w:divBdr>
      <w:divsChild>
        <w:div w:id="1700814414">
          <w:marLeft w:val="0"/>
          <w:marRight w:val="0"/>
          <w:marTop w:val="0"/>
          <w:marBottom w:val="0"/>
          <w:divBdr>
            <w:top w:val="none" w:sz="0" w:space="0" w:color="auto"/>
            <w:left w:val="none" w:sz="0" w:space="0" w:color="auto"/>
            <w:bottom w:val="none" w:sz="0" w:space="0" w:color="auto"/>
            <w:right w:val="none" w:sz="0" w:space="0" w:color="auto"/>
          </w:divBdr>
          <w:divsChild>
            <w:div w:id="375352033">
              <w:marLeft w:val="0"/>
              <w:marRight w:val="0"/>
              <w:marTop w:val="0"/>
              <w:marBottom w:val="0"/>
              <w:divBdr>
                <w:top w:val="none" w:sz="0" w:space="0" w:color="auto"/>
                <w:left w:val="none" w:sz="0" w:space="0" w:color="auto"/>
                <w:bottom w:val="none" w:sz="0" w:space="0" w:color="auto"/>
                <w:right w:val="none" w:sz="0" w:space="0" w:color="auto"/>
              </w:divBdr>
              <w:divsChild>
                <w:div w:id="251160073">
                  <w:marLeft w:val="0"/>
                  <w:marRight w:val="0"/>
                  <w:marTop w:val="0"/>
                  <w:marBottom w:val="0"/>
                  <w:divBdr>
                    <w:top w:val="none" w:sz="0" w:space="0" w:color="auto"/>
                    <w:left w:val="none" w:sz="0" w:space="0" w:color="auto"/>
                    <w:bottom w:val="none" w:sz="0" w:space="0" w:color="auto"/>
                    <w:right w:val="none" w:sz="0" w:space="0" w:color="auto"/>
                  </w:divBdr>
                  <w:divsChild>
                    <w:div w:id="1299841381">
                      <w:marLeft w:val="0"/>
                      <w:marRight w:val="0"/>
                      <w:marTop w:val="0"/>
                      <w:marBottom w:val="0"/>
                      <w:divBdr>
                        <w:top w:val="none" w:sz="0" w:space="0" w:color="auto"/>
                        <w:left w:val="none" w:sz="0" w:space="0" w:color="auto"/>
                        <w:bottom w:val="none" w:sz="0" w:space="0" w:color="auto"/>
                        <w:right w:val="none" w:sz="0" w:space="0" w:color="auto"/>
                      </w:divBdr>
                      <w:divsChild>
                        <w:div w:id="2054111872">
                          <w:marLeft w:val="0"/>
                          <w:marRight w:val="0"/>
                          <w:marTop w:val="0"/>
                          <w:marBottom w:val="0"/>
                          <w:divBdr>
                            <w:top w:val="none" w:sz="0" w:space="0" w:color="auto"/>
                            <w:left w:val="none" w:sz="0" w:space="0" w:color="auto"/>
                            <w:bottom w:val="none" w:sz="0" w:space="0" w:color="auto"/>
                            <w:right w:val="none" w:sz="0" w:space="0" w:color="auto"/>
                          </w:divBdr>
                          <w:divsChild>
                            <w:div w:id="206913033">
                              <w:marLeft w:val="0"/>
                              <w:marRight w:val="0"/>
                              <w:marTop w:val="0"/>
                              <w:marBottom w:val="0"/>
                              <w:divBdr>
                                <w:top w:val="none" w:sz="0" w:space="0" w:color="auto"/>
                                <w:left w:val="none" w:sz="0" w:space="0" w:color="auto"/>
                                <w:bottom w:val="none" w:sz="0" w:space="0" w:color="auto"/>
                                <w:right w:val="none" w:sz="0" w:space="0" w:color="auto"/>
                              </w:divBdr>
                              <w:divsChild>
                                <w:div w:id="1740710831">
                                  <w:marLeft w:val="0"/>
                                  <w:marRight w:val="0"/>
                                  <w:marTop w:val="0"/>
                                  <w:marBottom w:val="0"/>
                                  <w:divBdr>
                                    <w:top w:val="none" w:sz="0" w:space="0" w:color="auto"/>
                                    <w:left w:val="none" w:sz="0" w:space="0" w:color="auto"/>
                                    <w:bottom w:val="none" w:sz="0" w:space="0" w:color="auto"/>
                                    <w:right w:val="none" w:sz="0" w:space="0" w:color="auto"/>
                                  </w:divBdr>
                                  <w:divsChild>
                                    <w:div w:id="442768255">
                                      <w:marLeft w:val="0"/>
                                      <w:marRight w:val="0"/>
                                      <w:marTop w:val="0"/>
                                      <w:marBottom w:val="0"/>
                                      <w:divBdr>
                                        <w:top w:val="none" w:sz="0" w:space="0" w:color="auto"/>
                                        <w:left w:val="none" w:sz="0" w:space="0" w:color="auto"/>
                                        <w:bottom w:val="none" w:sz="0" w:space="0" w:color="auto"/>
                                        <w:right w:val="none" w:sz="0" w:space="0" w:color="auto"/>
                                      </w:divBdr>
                                      <w:divsChild>
                                        <w:div w:id="1084884349">
                                          <w:marLeft w:val="0"/>
                                          <w:marRight w:val="0"/>
                                          <w:marTop w:val="0"/>
                                          <w:marBottom w:val="0"/>
                                          <w:divBdr>
                                            <w:top w:val="none" w:sz="0" w:space="0" w:color="auto"/>
                                            <w:left w:val="none" w:sz="0" w:space="0" w:color="auto"/>
                                            <w:bottom w:val="none" w:sz="0" w:space="0" w:color="auto"/>
                                            <w:right w:val="none" w:sz="0" w:space="0" w:color="auto"/>
                                          </w:divBdr>
                                          <w:divsChild>
                                            <w:div w:id="1445615644">
                                              <w:marLeft w:val="0"/>
                                              <w:marRight w:val="0"/>
                                              <w:marTop w:val="0"/>
                                              <w:marBottom w:val="0"/>
                                              <w:divBdr>
                                                <w:top w:val="none" w:sz="0" w:space="0" w:color="auto"/>
                                                <w:left w:val="none" w:sz="0" w:space="0" w:color="auto"/>
                                                <w:bottom w:val="none" w:sz="0" w:space="0" w:color="auto"/>
                                                <w:right w:val="none" w:sz="0" w:space="0" w:color="auto"/>
                                              </w:divBdr>
                                              <w:divsChild>
                                                <w:div w:id="1149905541">
                                                  <w:marLeft w:val="0"/>
                                                  <w:marRight w:val="0"/>
                                                  <w:marTop w:val="0"/>
                                                  <w:marBottom w:val="0"/>
                                                  <w:divBdr>
                                                    <w:top w:val="none" w:sz="0" w:space="0" w:color="auto"/>
                                                    <w:left w:val="none" w:sz="0" w:space="0" w:color="auto"/>
                                                    <w:bottom w:val="none" w:sz="0" w:space="0" w:color="auto"/>
                                                    <w:right w:val="none" w:sz="0" w:space="0" w:color="auto"/>
                                                  </w:divBdr>
                                                  <w:divsChild>
                                                    <w:div w:id="1667515218">
                                                      <w:marLeft w:val="0"/>
                                                      <w:marRight w:val="0"/>
                                                      <w:marTop w:val="0"/>
                                                      <w:marBottom w:val="0"/>
                                                      <w:divBdr>
                                                        <w:top w:val="none" w:sz="0" w:space="0" w:color="auto"/>
                                                        <w:left w:val="none" w:sz="0" w:space="0" w:color="auto"/>
                                                        <w:bottom w:val="none" w:sz="0" w:space="0" w:color="auto"/>
                                                        <w:right w:val="none" w:sz="0" w:space="0" w:color="auto"/>
                                                      </w:divBdr>
                                                      <w:divsChild>
                                                        <w:div w:id="16521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922104">
      <w:bodyDiv w:val="1"/>
      <w:marLeft w:val="0"/>
      <w:marRight w:val="0"/>
      <w:marTop w:val="0"/>
      <w:marBottom w:val="0"/>
      <w:divBdr>
        <w:top w:val="none" w:sz="0" w:space="0" w:color="auto"/>
        <w:left w:val="none" w:sz="0" w:space="0" w:color="auto"/>
        <w:bottom w:val="none" w:sz="0" w:space="0" w:color="auto"/>
        <w:right w:val="none" w:sz="0" w:space="0" w:color="auto"/>
      </w:divBdr>
      <w:divsChild>
        <w:div w:id="353727452">
          <w:marLeft w:val="0"/>
          <w:marRight w:val="0"/>
          <w:marTop w:val="0"/>
          <w:marBottom w:val="0"/>
          <w:divBdr>
            <w:top w:val="none" w:sz="0" w:space="0" w:color="auto"/>
            <w:left w:val="none" w:sz="0" w:space="0" w:color="auto"/>
            <w:bottom w:val="none" w:sz="0" w:space="0" w:color="auto"/>
            <w:right w:val="none" w:sz="0" w:space="0" w:color="auto"/>
          </w:divBdr>
          <w:divsChild>
            <w:div w:id="1763212030">
              <w:marLeft w:val="0"/>
              <w:marRight w:val="0"/>
              <w:marTop w:val="0"/>
              <w:marBottom w:val="0"/>
              <w:divBdr>
                <w:top w:val="none" w:sz="0" w:space="0" w:color="auto"/>
                <w:left w:val="none" w:sz="0" w:space="0" w:color="auto"/>
                <w:bottom w:val="none" w:sz="0" w:space="0" w:color="auto"/>
                <w:right w:val="none" w:sz="0" w:space="0" w:color="auto"/>
              </w:divBdr>
              <w:divsChild>
                <w:div w:id="459424262">
                  <w:marLeft w:val="0"/>
                  <w:marRight w:val="0"/>
                  <w:marTop w:val="0"/>
                  <w:marBottom w:val="0"/>
                  <w:divBdr>
                    <w:top w:val="none" w:sz="0" w:space="0" w:color="auto"/>
                    <w:left w:val="none" w:sz="0" w:space="0" w:color="auto"/>
                    <w:bottom w:val="none" w:sz="0" w:space="0" w:color="auto"/>
                    <w:right w:val="none" w:sz="0" w:space="0" w:color="auto"/>
                  </w:divBdr>
                  <w:divsChild>
                    <w:div w:id="1243562733">
                      <w:marLeft w:val="0"/>
                      <w:marRight w:val="0"/>
                      <w:marTop w:val="0"/>
                      <w:marBottom w:val="0"/>
                      <w:divBdr>
                        <w:top w:val="none" w:sz="0" w:space="0" w:color="auto"/>
                        <w:left w:val="none" w:sz="0" w:space="0" w:color="auto"/>
                        <w:bottom w:val="none" w:sz="0" w:space="0" w:color="auto"/>
                        <w:right w:val="none" w:sz="0" w:space="0" w:color="auto"/>
                      </w:divBdr>
                      <w:divsChild>
                        <w:div w:id="1533106558">
                          <w:marLeft w:val="0"/>
                          <w:marRight w:val="0"/>
                          <w:marTop w:val="0"/>
                          <w:marBottom w:val="0"/>
                          <w:divBdr>
                            <w:top w:val="none" w:sz="0" w:space="0" w:color="auto"/>
                            <w:left w:val="none" w:sz="0" w:space="0" w:color="auto"/>
                            <w:bottom w:val="none" w:sz="0" w:space="0" w:color="auto"/>
                            <w:right w:val="none" w:sz="0" w:space="0" w:color="auto"/>
                          </w:divBdr>
                          <w:divsChild>
                            <w:div w:id="1852529576">
                              <w:marLeft w:val="0"/>
                              <w:marRight w:val="0"/>
                              <w:marTop w:val="0"/>
                              <w:marBottom w:val="0"/>
                              <w:divBdr>
                                <w:top w:val="none" w:sz="0" w:space="0" w:color="auto"/>
                                <w:left w:val="none" w:sz="0" w:space="0" w:color="auto"/>
                                <w:bottom w:val="none" w:sz="0" w:space="0" w:color="auto"/>
                                <w:right w:val="none" w:sz="0" w:space="0" w:color="auto"/>
                              </w:divBdr>
                              <w:divsChild>
                                <w:div w:id="2124571407">
                                  <w:marLeft w:val="0"/>
                                  <w:marRight w:val="0"/>
                                  <w:marTop w:val="0"/>
                                  <w:marBottom w:val="0"/>
                                  <w:divBdr>
                                    <w:top w:val="none" w:sz="0" w:space="0" w:color="auto"/>
                                    <w:left w:val="none" w:sz="0" w:space="0" w:color="auto"/>
                                    <w:bottom w:val="none" w:sz="0" w:space="0" w:color="auto"/>
                                    <w:right w:val="none" w:sz="0" w:space="0" w:color="auto"/>
                                  </w:divBdr>
                                  <w:divsChild>
                                    <w:div w:id="1802184727">
                                      <w:marLeft w:val="0"/>
                                      <w:marRight w:val="0"/>
                                      <w:marTop w:val="0"/>
                                      <w:marBottom w:val="0"/>
                                      <w:divBdr>
                                        <w:top w:val="none" w:sz="0" w:space="0" w:color="auto"/>
                                        <w:left w:val="none" w:sz="0" w:space="0" w:color="auto"/>
                                        <w:bottom w:val="none" w:sz="0" w:space="0" w:color="auto"/>
                                        <w:right w:val="none" w:sz="0" w:space="0" w:color="auto"/>
                                      </w:divBdr>
                                      <w:divsChild>
                                        <w:div w:id="645860989">
                                          <w:marLeft w:val="0"/>
                                          <w:marRight w:val="0"/>
                                          <w:marTop w:val="0"/>
                                          <w:marBottom w:val="0"/>
                                          <w:divBdr>
                                            <w:top w:val="none" w:sz="0" w:space="0" w:color="auto"/>
                                            <w:left w:val="none" w:sz="0" w:space="0" w:color="auto"/>
                                            <w:bottom w:val="none" w:sz="0" w:space="0" w:color="auto"/>
                                            <w:right w:val="none" w:sz="0" w:space="0" w:color="auto"/>
                                          </w:divBdr>
                                          <w:divsChild>
                                            <w:div w:id="758479811">
                                              <w:marLeft w:val="0"/>
                                              <w:marRight w:val="0"/>
                                              <w:marTop w:val="0"/>
                                              <w:marBottom w:val="0"/>
                                              <w:divBdr>
                                                <w:top w:val="none" w:sz="0" w:space="0" w:color="auto"/>
                                                <w:left w:val="none" w:sz="0" w:space="0" w:color="auto"/>
                                                <w:bottom w:val="none" w:sz="0" w:space="0" w:color="auto"/>
                                                <w:right w:val="none" w:sz="0" w:space="0" w:color="auto"/>
                                              </w:divBdr>
                                              <w:divsChild>
                                                <w:div w:id="1224295440">
                                                  <w:marLeft w:val="0"/>
                                                  <w:marRight w:val="0"/>
                                                  <w:marTop w:val="0"/>
                                                  <w:marBottom w:val="0"/>
                                                  <w:divBdr>
                                                    <w:top w:val="none" w:sz="0" w:space="0" w:color="auto"/>
                                                    <w:left w:val="none" w:sz="0" w:space="0" w:color="auto"/>
                                                    <w:bottom w:val="none" w:sz="0" w:space="0" w:color="auto"/>
                                                    <w:right w:val="none" w:sz="0" w:space="0" w:color="auto"/>
                                                  </w:divBdr>
                                                  <w:divsChild>
                                                    <w:div w:id="1795981193">
                                                      <w:marLeft w:val="0"/>
                                                      <w:marRight w:val="0"/>
                                                      <w:marTop w:val="0"/>
                                                      <w:marBottom w:val="0"/>
                                                      <w:divBdr>
                                                        <w:top w:val="none" w:sz="0" w:space="0" w:color="auto"/>
                                                        <w:left w:val="none" w:sz="0" w:space="0" w:color="auto"/>
                                                        <w:bottom w:val="none" w:sz="0" w:space="0" w:color="auto"/>
                                                        <w:right w:val="none" w:sz="0" w:space="0" w:color="auto"/>
                                                      </w:divBdr>
                                                      <w:divsChild>
                                                        <w:div w:id="14156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3530525">
      <w:bodyDiv w:val="1"/>
      <w:marLeft w:val="0"/>
      <w:marRight w:val="0"/>
      <w:marTop w:val="0"/>
      <w:marBottom w:val="0"/>
      <w:divBdr>
        <w:top w:val="none" w:sz="0" w:space="0" w:color="auto"/>
        <w:left w:val="none" w:sz="0" w:space="0" w:color="auto"/>
        <w:bottom w:val="none" w:sz="0" w:space="0" w:color="auto"/>
        <w:right w:val="none" w:sz="0" w:space="0" w:color="auto"/>
      </w:divBdr>
      <w:divsChild>
        <w:div w:id="1743335150">
          <w:marLeft w:val="0"/>
          <w:marRight w:val="0"/>
          <w:marTop w:val="0"/>
          <w:marBottom w:val="0"/>
          <w:divBdr>
            <w:top w:val="none" w:sz="0" w:space="0" w:color="auto"/>
            <w:left w:val="none" w:sz="0" w:space="0" w:color="auto"/>
            <w:bottom w:val="none" w:sz="0" w:space="0" w:color="auto"/>
            <w:right w:val="none" w:sz="0" w:space="0" w:color="auto"/>
          </w:divBdr>
          <w:divsChild>
            <w:div w:id="1396970693">
              <w:marLeft w:val="0"/>
              <w:marRight w:val="0"/>
              <w:marTop w:val="0"/>
              <w:marBottom w:val="0"/>
              <w:divBdr>
                <w:top w:val="none" w:sz="0" w:space="0" w:color="auto"/>
                <w:left w:val="none" w:sz="0" w:space="0" w:color="auto"/>
                <w:bottom w:val="none" w:sz="0" w:space="0" w:color="auto"/>
                <w:right w:val="none" w:sz="0" w:space="0" w:color="auto"/>
              </w:divBdr>
              <w:divsChild>
                <w:div w:id="1941908178">
                  <w:marLeft w:val="0"/>
                  <w:marRight w:val="0"/>
                  <w:marTop w:val="0"/>
                  <w:marBottom w:val="0"/>
                  <w:divBdr>
                    <w:top w:val="none" w:sz="0" w:space="0" w:color="auto"/>
                    <w:left w:val="none" w:sz="0" w:space="0" w:color="auto"/>
                    <w:bottom w:val="none" w:sz="0" w:space="0" w:color="auto"/>
                    <w:right w:val="none" w:sz="0" w:space="0" w:color="auto"/>
                  </w:divBdr>
                  <w:divsChild>
                    <w:div w:id="2021934254">
                      <w:marLeft w:val="0"/>
                      <w:marRight w:val="0"/>
                      <w:marTop w:val="0"/>
                      <w:marBottom w:val="0"/>
                      <w:divBdr>
                        <w:top w:val="none" w:sz="0" w:space="0" w:color="auto"/>
                        <w:left w:val="none" w:sz="0" w:space="0" w:color="auto"/>
                        <w:bottom w:val="none" w:sz="0" w:space="0" w:color="auto"/>
                        <w:right w:val="none" w:sz="0" w:space="0" w:color="auto"/>
                      </w:divBdr>
                      <w:divsChild>
                        <w:div w:id="583733309">
                          <w:marLeft w:val="0"/>
                          <w:marRight w:val="0"/>
                          <w:marTop w:val="0"/>
                          <w:marBottom w:val="0"/>
                          <w:divBdr>
                            <w:top w:val="none" w:sz="0" w:space="0" w:color="auto"/>
                            <w:left w:val="none" w:sz="0" w:space="0" w:color="auto"/>
                            <w:bottom w:val="none" w:sz="0" w:space="0" w:color="auto"/>
                            <w:right w:val="none" w:sz="0" w:space="0" w:color="auto"/>
                          </w:divBdr>
                          <w:divsChild>
                            <w:div w:id="877200492">
                              <w:marLeft w:val="0"/>
                              <w:marRight w:val="0"/>
                              <w:marTop w:val="0"/>
                              <w:marBottom w:val="0"/>
                              <w:divBdr>
                                <w:top w:val="none" w:sz="0" w:space="0" w:color="auto"/>
                                <w:left w:val="none" w:sz="0" w:space="0" w:color="auto"/>
                                <w:bottom w:val="none" w:sz="0" w:space="0" w:color="auto"/>
                                <w:right w:val="none" w:sz="0" w:space="0" w:color="auto"/>
                              </w:divBdr>
                              <w:divsChild>
                                <w:div w:id="1105540638">
                                  <w:marLeft w:val="0"/>
                                  <w:marRight w:val="0"/>
                                  <w:marTop w:val="0"/>
                                  <w:marBottom w:val="0"/>
                                  <w:divBdr>
                                    <w:top w:val="none" w:sz="0" w:space="0" w:color="auto"/>
                                    <w:left w:val="none" w:sz="0" w:space="0" w:color="auto"/>
                                    <w:bottom w:val="none" w:sz="0" w:space="0" w:color="auto"/>
                                    <w:right w:val="none" w:sz="0" w:space="0" w:color="auto"/>
                                  </w:divBdr>
                                  <w:divsChild>
                                    <w:div w:id="1059551182">
                                      <w:marLeft w:val="0"/>
                                      <w:marRight w:val="0"/>
                                      <w:marTop w:val="0"/>
                                      <w:marBottom w:val="0"/>
                                      <w:divBdr>
                                        <w:top w:val="none" w:sz="0" w:space="0" w:color="auto"/>
                                        <w:left w:val="none" w:sz="0" w:space="0" w:color="auto"/>
                                        <w:bottom w:val="none" w:sz="0" w:space="0" w:color="auto"/>
                                        <w:right w:val="none" w:sz="0" w:space="0" w:color="auto"/>
                                      </w:divBdr>
                                      <w:divsChild>
                                        <w:div w:id="138033211">
                                          <w:marLeft w:val="0"/>
                                          <w:marRight w:val="0"/>
                                          <w:marTop w:val="0"/>
                                          <w:marBottom w:val="0"/>
                                          <w:divBdr>
                                            <w:top w:val="none" w:sz="0" w:space="0" w:color="auto"/>
                                            <w:left w:val="none" w:sz="0" w:space="0" w:color="auto"/>
                                            <w:bottom w:val="none" w:sz="0" w:space="0" w:color="auto"/>
                                            <w:right w:val="none" w:sz="0" w:space="0" w:color="auto"/>
                                          </w:divBdr>
                                          <w:divsChild>
                                            <w:div w:id="718018498">
                                              <w:marLeft w:val="0"/>
                                              <w:marRight w:val="0"/>
                                              <w:marTop w:val="0"/>
                                              <w:marBottom w:val="0"/>
                                              <w:divBdr>
                                                <w:top w:val="none" w:sz="0" w:space="0" w:color="auto"/>
                                                <w:left w:val="none" w:sz="0" w:space="0" w:color="auto"/>
                                                <w:bottom w:val="none" w:sz="0" w:space="0" w:color="auto"/>
                                                <w:right w:val="none" w:sz="0" w:space="0" w:color="auto"/>
                                              </w:divBdr>
                                              <w:divsChild>
                                                <w:div w:id="1232497903">
                                                  <w:marLeft w:val="0"/>
                                                  <w:marRight w:val="0"/>
                                                  <w:marTop w:val="0"/>
                                                  <w:marBottom w:val="0"/>
                                                  <w:divBdr>
                                                    <w:top w:val="none" w:sz="0" w:space="0" w:color="auto"/>
                                                    <w:left w:val="none" w:sz="0" w:space="0" w:color="auto"/>
                                                    <w:bottom w:val="none" w:sz="0" w:space="0" w:color="auto"/>
                                                    <w:right w:val="none" w:sz="0" w:space="0" w:color="auto"/>
                                                  </w:divBdr>
                                                  <w:divsChild>
                                                    <w:div w:id="1806849198">
                                                      <w:marLeft w:val="0"/>
                                                      <w:marRight w:val="0"/>
                                                      <w:marTop w:val="0"/>
                                                      <w:marBottom w:val="0"/>
                                                      <w:divBdr>
                                                        <w:top w:val="none" w:sz="0" w:space="0" w:color="auto"/>
                                                        <w:left w:val="none" w:sz="0" w:space="0" w:color="auto"/>
                                                        <w:bottom w:val="none" w:sz="0" w:space="0" w:color="auto"/>
                                                        <w:right w:val="none" w:sz="0" w:space="0" w:color="auto"/>
                                                      </w:divBdr>
                                                      <w:divsChild>
                                                        <w:div w:id="817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gislation.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3FDE4C8E8BE4385E6D849C88F2C79" ma:contentTypeVersion="4" ma:contentTypeDescription="Create a new document." ma:contentTypeScope="" ma:versionID="e4f4318321a9299320ae2bd18dfd78f1">
  <xsd:schema xmlns:xsd="http://www.w3.org/2001/XMLSchema" xmlns:xs="http://www.w3.org/2001/XMLSchema" xmlns:p="http://schemas.microsoft.com/office/2006/metadata/properties" xmlns:ns2="b8430ce1-cdf3-44df-9062-12f46e2c93ec" targetNamespace="http://schemas.microsoft.com/office/2006/metadata/properties" ma:root="true" ma:fieldsID="ddb510bf481014fd443a9bca3a1d6bec" ns2:_="">
    <xsd:import namespace="b8430ce1-cdf3-44df-9062-12f46e2c93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0ce1-cdf3-44df-9062-12f46e2c9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C6B24-72BC-49D8-BAC0-CC95D696C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30ce1-cdf3-44df-9062-12f46e2c9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85461A-3FE2-4E86-8D48-77358BB07358}">
  <ds:schemaRefs>
    <ds:schemaRef ds:uri="http://schemas.microsoft.com/sharepoint/v3/contenttype/forms"/>
  </ds:schemaRefs>
</ds:datastoreItem>
</file>

<file path=customXml/itemProps3.xml><?xml version="1.0" encoding="utf-8"?>
<ds:datastoreItem xmlns:ds="http://schemas.openxmlformats.org/officeDocument/2006/customXml" ds:itemID="{1F40EC3C-56BD-4DFF-AC2D-EBCFC8E24A06}">
  <ds:schemaRefs>
    <ds:schemaRef ds:uri="http://schemas.openxmlformats.org/officeDocument/2006/bibliography"/>
  </ds:schemaRefs>
</ds:datastoreItem>
</file>

<file path=customXml/itemProps4.xml><?xml version="1.0" encoding="utf-8"?>
<ds:datastoreItem xmlns:ds="http://schemas.openxmlformats.org/officeDocument/2006/customXml" ds:itemID="{26682C91-F47D-4B4F-B81E-09FC0C8ED1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3232</Words>
  <Characters>18425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Duvall</dc:creator>
  <cp:keywords/>
  <dc:description/>
  <cp:lastModifiedBy>Heidi A</cp:lastModifiedBy>
  <cp:revision>2</cp:revision>
  <cp:lastPrinted>2019-06-12T03:52:00Z</cp:lastPrinted>
  <dcterms:created xsi:type="dcterms:W3CDTF">2021-11-24T00:51:00Z</dcterms:created>
  <dcterms:modified xsi:type="dcterms:W3CDTF">2021-11-24T00:51:00Z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0x0101006033FDE4C8E8BE4385E6D849C88F2C79</vt:lpwstr>
  </property>
  <property fmtid="{D5CDD505-2E9C-101B-9397-08002B2CF9AE}" pid="3" name="_dlc_DocIdItemGuid">
    <vt:lpwstr>bd88635d-2091-4981-8eee-375a0f9dc022</vt:lpwstr>
  </property>
  <property fmtid="{D5CDD505-2E9C-101B-9397-08002B2CF9AE}" pid="4" name="Order">
    <vt:r8>8700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