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98E32" w14:textId="77777777" w:rsidR="006D6009" w:rsidRDefault="006D6009"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Explanatory Statement</w:t>
      </w:r>
    </w:p>
    <w:p w14:paraId="28B0CCF6" w14:textId="77777777" w:rsidR="006D6009" w:rsidRDefault="006D6009"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Civil Aviation Regulations 1988</w:t>
      </w:r>
    </w:p>
    <w:p w14:paraId="21B3C712" w14:textId="77777777" w:rsidR="0097132A" w:rsidRDefault="0097132A"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Civil Aviation Safety Regulations 1998</w:t>
      </w:r>
    </w:p>
    <w:p w14:paraId="3E4E8AF1" w14:textId="77777777" w:rsidR="00B3341C" w:rsidRDefault="00B3341C" w:rsidP="006D6009">
      <w:pPr>
        <w:keepNext/>
        <w:spacing w:before="180" w:after="60"/>
        <w:ind w:left="720" w:hanging="720"/>
        <w:rPr>
          <w:rFonts w:ascii="Arial" w:eastAsia="Times New Roman" w:hAnsi="Arial"/>
          <w:b/>
          <w:sz w:val="24"/>
          <w:szCs w:val="24"/>
        </w:rPr>
      </w:pPr>
    </w:p>
    <w:p w14:paraId="327E77B1" w14:textId="7C05A4CA" w:rsidR="00C84092" w:rsidRPr="00A24C31" w:rsidRDefault="000536FF" w:rsidP="000536FF">
      <w:pPr>
        <w:keepNext/>
        <w:spacing w:before="180" w:after="240"/>
        <w:rPr>
          <w:rFonts w:ascii="Arial" w:eastAsia="Times New Roman" w:hAnsi="Arial"/>
          <w:b/>
          <w:sz w:val="24"/>
          <w:szCs w:val="24"/>
        </w:rPr>
      </w:pPr>
      <w:bookmarkStart w:id="0" w:name="_Hlk88381403"/>
      <w:r w:rsidRPr="000536FF">
        <w:rPr>
          <w:rStyle w:val="normaltextrun"/>
          <w:rFonts w:ascii="Arial" w:hAnsi="Arial" w:cs="Arial"/>
          <w:b/>
          <w:bCs/>
          <w:color w:val="000000"/>
          <w:sz w:val="24"/>
          <w:szCs w:val="24"/>
          <w:shd w:val="clear" w:color="auto" w:fill="FFFFFF"/>
        </w:rPr>
        <w:t xml:space="preserve">Civil Aviation Order </w:t>
      </w:r>
      <w:r w:rsidRPr="00A24C31">
        <w:rPr>
          <w:rStyle w:val="normaltextrun"/>
          <w:rFonts w:ascii="Arial" w:hAnsi="Arial" w:cs="Arial"/>
          <w:b/>
          <w:bCs/>
          <w:sz w:val="24"/>
          <w:szCs w:val="24"/>
          <w:shd w:val="clear" w:color="auto" w:fill="FFFFFF"/>
        </w:rPr>
        <w:t>95.</w:t>
      </w:r>
      <w:r w:rsidR="000121DB" w:rsidRPr="00A24C31">
        <w:rPr>
          <w:rStyle w:val="normaltextrun"/>
          <w:rFonts w:ascii="Arial" w:hAnsi="Arial" w:cs="Arial"/>
          <w:b/>
          <w:bCs/>
          <w:sz w:val="24"/>
          <w:szCs w:val="24"/>
          <w:shd w:val="clear" w:color="auto" w:fill="FFFFFF"/>
        </w:rPr>
        <w:t xml:space="preserve">10 </w:t>
      </w:r>
      <w:r w:rsidRPr="00A24C31">
        <w:rPr>
          <w:rStyle w:val="normaltextrun"/>
          <w:rFonts w:ascii="Arial" w:hAnsi="Arial" w:cs="Arial"/>
          <w:b/>
          <w:bCs/>
          <w:sz w:val="24"/>
          <w:szCs w:val="24"/>
          <w:shd w:val="clear" w:color="auto" w:fill="FFFFFF"/>
        </w:rPr>
        <w:t>(Exemption</w:t>
      </w:r>
      <w:r w:rsidR="006A0CCD" w:rsidRPr="00A24C31">
        <w:rPr>
          <w:rStyle w:val="normaltextrun"/>
          <w:rFonts w:ascii="Arial" w:hAnsi="Arial" w:cs="Arial"/>
          <w:b/>
          <w:bCs/>
          <w:sz w:val="24"/>
          <w:szCs w:val="24"/>
          <w:shd w:val="clear" w:color="auto" w:fill="FFFFFF"/>
        </w:rPr>
        <w:t>s</w:t>
      </w:r>
      <w:r w:rsidRPr="00A24C31">
        <w:rPr>
          <w:rStyle w:val="normaltextrun"/>
          <w:rFonts w:ascii="Arial" w:hAnsi="Arial" w:cs="Arial"/>
          <w:b/>
          <w:bCs/>
          <w:sz w:val="24"/>
          <w:szCs w:val="24"/>
          <w:shd w:val="clear" w:color="auto" w:fill="FFFFFF"/>
        </w:rPr>
        <w:t xml:space="preserve"> from CAR and CASR — </w:t>
      </w:r>
      <w:r w:rsidR="00E637BE" w:rsidRPr="00A24C31">
        <w:rPr>
          <w:rStyle w:val="normaltextrun"/>
          <w:rFonts w:ascii="Arial" w:hAnsi="Arial" w:cs="Arial"/>
          <w:b/>
          <w:bCs/>
          <w:sz w:val="24"/>
          <w:szCs w:val="24"/>
          <w:shd w:val="clear" w:color="auto" w:fill="FFFFFF"/>
        </w:rPr>
        <w:t>Microlight Aeroplanes</w:t>
      </w:r>
      <w:r w:rsidRPr="00A24C31">
        <w:rPr>
          <w:rStyle w:val="normaltextrun"/>
          <w:rFonts w:ascii="Arial" w:hAnsi="Arial" w:cs="Arial"/>
          <w:b/>
          <w:bCs/>
          <w:sz w:val="24"/>
          <w:szCs w:val="24"/>
          <w:shd w:val="clear" w:color="auto" w:fill="FFFFFF"/>
        </w:rPr>
        <w:t xml:space="preserve">) Instrument </w:t>
      </w:r>
      <w:bookmarkEnd w:id="0"/>
      <w:r w:rsidRPr="00A24C31">
        <w:rPr>
          <w:rStyle w:val="normaltextrun"/>
          <w:rFonts w:ascii="Arial" w:hAnsi="Arial" w:cs="Arial"/>
          <w:b/>
          <w:bCs/>
          <w:sz w:val="24"/>
          <w:szCs w:val="24"/>
          <w:shd w:val="clear" w:color="auto" w:fill="FFFFFF"/>
        </w:rPr>
        <w:t>2021</w:t>
      </w:r>
    </w:p>
    <w:p w14:paraId="761602C9" w14:textId="77777777" w:rsidR="006D6009" w:rsidRPr="00A24C31" w:rsidRDefault="006D6009" w:rsidP="006D6009">
      <w:pPr>
        <w:spacing w:after="0" w:line="240" w:lineRule="auto"/>
        <w:rPr>
          <w:rFonts w:ascii="Times New Roman" w:eastAsia="Times New Roman" w:hAnsi="Times New Roman"/>
          <w:b/>
          <w:sz w:val="24"/>
          <w:szCs w:val="24"/>
          <w:lang w:eastAsia="en-AU"/>
        </w:rPr>
      </w:pPr>
      <w:r w:rsidRPr="00A24C31">
        <w:rPr>
          <w:rFonts w:ascii="Times New Roman" w:eastAsia="Times New Roman" w:hAnsi="Times New Roman"/>
          <w:b/>
          <w:sz w:val="24"/>
          <w:szCs w:val="24"/>
          <w:lang w:eastAsia="en-AU"/>
        </w:rPr>
        <w:t>Purpose</w:t>
      </w:r>
    </w:p>
    <w:p w14:paraId="2FA61711" w14:textId="2A055896" w:rsidR="00F2722A" w:rsidRDefault="00F2722A" w:rsidP="006D6009">
      <w:pPr>
        <w:spacing w:after="0" w:line="240" w:lineRule="auto"/>
        <w:rPr>
          <w:rFonts w:ascii="Times New Roman" w:hAnsi="Times New Roman"/>
          <w:color w:val="000000"/>
          <w:sz w:val="24"/>
          <w:szCs w:val="24"/>
          <w:shd w:val="clear" w:color="auto" w:fill="FFFFFF"/>
        </w:rPr>
      </w:pPr>
      <w:r w:rsidRPr="00A24C31">
        <w:rPr>
          <w:rFonts w:ascii="Times New Roman" w:hAnsi="Times New Roman"/>
          <w:sz w:val="24"/>
          <w:szCs w:val="24"/>
          <w:shd w:val="clear" w:color="auto" w:fill="FFFFFF"/>
        </w:rPr>
        <w:t>The purpose of </w:t>
      </w:r>
      <w:r w:rsidR="00341BFD" w:rsidRPr="00A24C31">
        <w:rPr>
          <w:rFonts w:ascii="Times New Roman" w:hAnsi="Times New Roman"/>
          <w:i/>
          <w:sz w:val="24"/>
        </w:rPr>
        <w:t>Civil Aviation Order 95.</w:t>
      </w:r>
      <w:r w:rsidR="000121DB">
        <w:rPr>
          <w:rFonts w:ascii="Times New Roman" w:hAnsi="Times New Roman"/>
          <w:i/>
          <w:iCs/>
          <w:sz w:val="24"/>
          <w:szCs w:val="24"/>
        </w:rPr>
        <w:t>10</w:t>
      </w:r>
      <w:r w:rsidR="000121DB" w:rsidRPr="00341BFD">
        <w:rPr>
          <w:rFonts w:ascii="Times New Roman" w:hAnsi="Times New Roman"/>
          <w:i/>
          <w:iCs/>
          <w:sz w:val="24"/>
          <w:szCs w:val="24"/>
        </w:rPr>
        <w:t xml:space="preserve"> </w:t>
      </w:r>
      <w:r w:rsidR="00341BFD" w:rsidRPr="00341BFD">
        <w:rPr>
          <w:rFonts w:ascii="Times New Roman" w:hAnsi="Times New Roman"/>
          <w:i/>
          <w:iCs/>
          <w:sz w:val="24"/>
          <w:szCs w:val="24"/>
        </w:rPr>
        <w:t>(Exemption</w:t>
      </w:r>
      <w:r w:rsidR="006A0CCD">
        <w:rPr>
          <w:rFonts w:ascii="Times New Roman" w:hAnsi="Times New Roman"/>
          <w:i/>
          <w:iCs/>
          <w:sz w:val="24"/>
          <w:szCs w:val="24"/>
        </w:rPr>
        <w:t>s</w:t>
      </w:r>
      <w:r w:rsidR="00341BFD" w:rsidRPr="00F30289">
        <w:rPr>
          <w:rFonts w:ascii="Times New Roman" w:hAnsi="Times New Roman"/>
          <w:i/>
          <w:sz w:val="24"/>
        </w:rPr>
        <w:t xml:space="preserve"> from </w:t>
      </w:r>
      <w:r w:rsidR="004A2B35" w:rsidRPr="00F30289">
        <w:rPr>
          <w:rFonts w:ascii="Times New Roman" w:hAnsi="Times New Roman"/>
          <w:i/>
          <w:sz w:val="24"/>
        </w:rPr>
        <w:t>CAR and CASR</w:t>
      </w:r>
      <w:r w:rsidR="00341BFD" w:rsidRPr="00F30289">
        <w:rPr>
          <w:rFonts w:ascii="Times New Roman" w:hAnsi="Times New Roman"/>
          <w:i/>
          <w:sz w:val="24"/>
        </w:rPr>
        <w:t xml:space="preserve"> — </w:t>
      </w:r>
      <w:r w:rsidR="00E637BE">
        <w:rPr>
          <w:rFonts w:ascii="Times New Roman" w:hAnsi="Times New Roman"/>
          <w:i/>
          <w:iCs/>
          <w:sz w:val="24"/>
          <w:szCs w:val="24"/>
        </w:rPr>
        <w:t>Microlight aeroplanes</w:t>
      </w:r>
      <w:r w:rsidR="00341BFD" w:rsidRPr="00F30289">
        <w:rPr>
          <w:rFonts w:ascii="Times New Roman" w:hAnsi="Times New Roman"/>
          <w:i/>
          <w:sz w:val="24"/>
        </w:rPr>
        <w:t>) Instrument 2021</w:t>
      </w:r>
      <w:r w:rsidRPr="00F30289">
        <w:rPr>
          <w:rFonts w:ascii="Times New Roman" w:hAnsi="Times New Roman"/>
          <w:color w:val="000000"/>
          <w:sz w:val="24"/>
          <w:shd w:val="clear" w:color="auto" w:fill="FFFFFF"/>
        </w:rPr>
        <w:t xml:space="preserve"> (the </w:t>
      </w:r>
      <w:r w:rsidRPr="00341BFD">
        <w:rPr>
          <w:rFonts w:ascii="Times New Roman" w:hAnsi="Times New Roman"/>
          <w:b/>
          <w:bCs/>
          <w:i/>
          <w:iCs/>
          <w:color w:val="000000"/>
          <w:sz w:val="24"/>
          <w:szCs w:val="24"/>
          <w:shd w:val="clear" w:color="auto" w:fill="FFFFFF"/>
        </w:rPr>
        <w:t>instrument</w:t>
      </w:r>
      <w:r w:rsidRPr="00F30289">
        <w:rPr>
          <w:rFonts w:ascii="Times New Roman" w:hAnsi="Times New Roman"/>
          <w:color w:val="000000"/>
          <w:sz w:val="24"/>
          <w:shd w:val="clear" w:color="auto" w:fill="FFFFFF"/>
        </w:rPr>
        <w:t xml:space="preserve">) </w:t>
      </w:r>
      <w:r w:rsidRPr="00341BFD">
        <w:rPr>
          <w:rFonts w:ascii="Times New Roman" w:hAnsi="Times New Roman"/>
          <w:color w:val="000000"/>
          <w:sz w:val="24"/>
          <w:szCs w:val="24"/>
          <w:shd w:val="clear" w:color="auto" w:fill="FFFFFF"/>
        </w:rPr>
        <w:t xml:space="preserve">is to </w:t>
      </w:r>
      <w:r w:rsidR="005841AD">
        <w:rPr>
          <w:rFonts w:ascii="Times New Roman" w:hAnsi="Times New Roman"/>
          <w:color w:val="000000"/>
          <w:sz w:val="24"/>
          <w:szCs w:val="24"/>
          <w:shd w:val="clear" w:color="auto" w:fill="FFFFFF"/>
        </w:rPr>
        <w:t xml:space="preserve">repeal and </w:t>
      </w:r>
      <w:r w:rsidRPr="00341BFD">
        <w:rPr>
          <w:rFonts w:ascii="Times New Roman" w:hAnsi="Times New Roman"/>
          <w:color w:val="000000"/>
          <w:sz w:val="24"/>
          <w:szCs w:val="24"/>
          <w:shd w:val="clear" w:color="auto" w:fill="FFFFFF"/>
        </w:rPr>
        <w:t>reissue </w:t>
      </w:r>
      <w:r w:rsidR="00E637BE" w:rsidRPr="006A00E9">
        <w:rPr>
          <w:rFonts w:ascii="Times New Roman" w:hAnsi="Times New Roman"/>
          <w:i/>
          <w:iCs/>
          <w:color w:val="000000"/>
          <w:sz w:val="24"/>
          <w:szCs w:val="24"/>
          <w:shd w:val="clear" w:color="auto" w:fill="FFFFFF"/>
        </w:rPr>
        <w:t>Civil Aviation Order 95.10 (Exemption from provisions of the Civil Aviation Regulations 1988 and the Civil Aviation Safety Regulations 1998 — microlight aeroplanes) Instrument 2020</w:t>
      </w:r>
      <w:r w:rsidR="00E637BE" w:rsidRPr="00F30289" w:rsidDel="00E637BE">
        <w:rPr>
          <w:rFonts w:ascii="Times New Roman" w:hAnsi="Times New Roman"/>
          <w:color w:val="000000"/>
          <w:sz w:val="24"/>
          <w:shd w:val="clear" w:color="auto" w:fill="FFFFFF"/>
        </w:rPr>
        <w:t xml:space="preserve"> </w:t>
      </w:r>
      <w:r w:rsidRPr="00341BFD">
        <w:rPr>
          <w:rFonts w:ascii="Times New Roman" w:hAnsi="Times New Roman"/>
          <w:color w:val="000000"/>
          <w:sz w:val="24"/>
          <w:szCs w:val="24"/>
          <w:shd w:val="clear" w:color="auto" w:fill="FFFFFF"/>
        </w:rPr>
        <w:t>(the </w:t>
      </w:r>
      <w:r w:rsidR="002812C0">
        <w:rPr>
          <w:rFonts w:ascii="Times New Roman" w:hAnsi="Times New Roman"/>
          <w:b/>
          <w:bCs/>
          <w:i/>
          <w:iCs/>
          <w:color w:val="000000"/>
          <w:sz w:val="24"/>
          <w:szCs w:val="24"/>
          <w:shd w:val="clear" w:color="auto" w:fill="FFFFFF"/>
        </w:rPr>
        <w:t>previous CAO</w:t>
      </w:r>
      <w:r w:rsidRPr="00341BFD">
        <w:rPr>
          <w:rFonts w:ascii="Times New Roman" w:hAnsi="Times New Roman"/>
          <w:color w:val="000000"/>
          <w:sz w:val="24"/>
          <w:szCs w:val="24"/>
          <w:shd w:val="clear" w:color="auto" w:fill="FFFFFF"/>
        </w:rPr>
        <w:t>)</w:t>
      </w:r>
      <w:r w:rsidR="005841AD">
        <w:rPr>
          <w:rFonts w:ascii="Times New Roman" w:hAnsi="Times New Roman"/>
          <w:color w:val="000000"/>
          <w:sz w:val="24"/>
          <w:szCs w:val="24"/>
          <w:shd w:val="clear" w:color="auto" w:fill="FFFFFF"/>
        </w:rPr>
        <w:t xml:space="preserve"> in order to</w:t>
      </w:r>
      <w:bookmarkStart w:id="1" w:name="_Hlk51341603"/>
      <w:r w:rsidR="005841AD">
        <w:rPr>
          <w:rFonts w:ascii="Times New Roman" w:hAnsi="Times New Roman"/>
          <w:color w:val="000000"/>
          <w:sz w:val="24"/>
          <w:szCs w:val="24"/>
          <w:shd w:val="clear" w:color="auto" w:fill="FFFFFF"/>
        </w:rPr>
        <w:t>:</w:t>
      </w:r>
    </w:p>
    <w:p w14:paraId="173E4522" w14:textId="4B415F51" w:rsidR="005841AD" w:rsidRDefault="005841AD" w:rsidP="006D6009">
      <w:pPr>
        <w:spacing w:after="0" w:line="240" w:lineRule="auto"/>
        <w:rPr>
          <w:rFonts w:ascii="Times New Roman" w:hAnsi="Times New Roman"/>
          <w:color w:val="000000"/>
          <w:sz w:val="24"/>
          <w:szCs w:val="24"/>
          <w:shd w:val="clear" w:color="auto" w:fill="FFFFFF"/>
        </w:rPr>
      </w:pPr>
    </w:p>
    <w:p w14:paraId="621B8ECA" w14:textId="3C4B6B52" w:rsidR="009652F7" w:rsidRDefault="009652F7" w:rsidP="009652F7">
      <w:pPr>
        <w:numPr>
          <w:ilvl w:val="0"/>
          <w:numId w:val="7"/>
        </w:numPr>
        <w:spacing w:after="0" w:line="240" w:lineRule="auto"/>
        <w:rPr>
          <w:rFonts w:ascii="Times New Roman" w:hAnsi="Times New Roman"/>
          <w:color w:val="000000"/>
          <w:sz w:val="24"/>
          <w:szCs w:val="24"/>
          <w:shd w:val="clear" w:color="auto" w:fill="FFFFFF"/>
        </w:rPr>
      </w:pPr>
      <w:r w:rsidRPr="007A51C5">
        <w:rPr>
          <w:rFonts w:ascii="Times New Roman" w:hAnsi="Times New Roman"/>
          <w:color w:val="000000"/>
          <w:sz w:val="24"/>
          <w:szCs w:val="24"/>
          <w:shd w:val="clear" w:color="auto" w:fill="FFFFFF"/>
        </w:rPr>
        <w:t xml:space="preserve">continue to exempt operators of </w:t>
      </w:r>
      <w:r w:rsidR="006F4D6D" w:rsidRPr="006F4D6D">
        <w:rPr>
          <w:rFonts w:ascii="Times New Roman" w:hAnsi="Times New Roman"/>
          <w:color w:val="000000"/>
          <w:sz w:val="24"/>
          <w:szCs w:val="24"/>
          <w:shd w:val="clear" w:color="auto" w:fill="FFFFFF"/>
        </w:rPr>
        <w:t xml:space="preserve">Microlight Aeroplanes </w:t>
      </w:r>
      <w:r w:rsidRPr="007A51C5">
        <w:rPr>
          <w:rFonts w:ascii="Times New Roman" w:hAnsi="Times New Roman"/>
          <w:color w:val="000000"/>
          <w:sz w:val="24"/>
          <w:szCs w:val="24"/>
          <w:shd w:val="clear" w:color="auto" w:fill="FFFFFF"/>
        </w:rPr>
        <w:t xml:space="preserve">from provisions of the regulations, which involves transitioning from exemptions from CAR to exemptions from their equivalent provisions in </w:t>
      </w:r>
      <w:r w:rsidRPr="007A51C5">
        <w:rPr>
          <w:rFonts w:ascii="Times New Roman" w:hAnsi="Times New Roman"/>
          <w:i/>
          <w:iCs/>
          <w:color w:val="000000"/>
          <w:sz w:val="24"/>
          <w:szCs w:val="24"/>
          <w:shd w:val="clear" w:color="auto" w:fill="FFFFFF"/>
        </w:rPr>
        <w:t xml:space="preserve">Civil Aviation Safety Regulations 1988 </w:t>
      </w:r>
      <w:r w:rsidRPr="007A51C5">
        <w:rPr>
          <w:rFonts w:ascii="Times New Roman" w:hAnsi="Times New Roman"/>
          <w:color w:val="000000"/>
          <w:sz w:val="24"/>
          <w:szCs w:val="24"/>
          <w:shd w:val="clear" w:color="auto" w:fill="FFFFFF"/>
        </w:rPr>
        <w:t>(</w:t>
      </w:r>
      <w:r w:rsidRPr="007A51C5">
        <w:rPr>
          <w:rFonts w:ascii="Times New Roman" w:hAnsi="Times New Roman"/>
          <w:b/>
          <w:bCs/>
          <w:i/>
          <w:iCs/>
          <w:color w:val="000000"/>
          <w:sz w:val="24"/>
          <w:szCs w:val="24"/>
          <w:shd w:val="clear" w:color="auto" w:fill="FFFFFF"/>
        </w:rPr>
        <w:t>CASR</w:t>
      </w:r>
      <w:r w:rsidRPr="007A51C5">
        <w:rPr>
          <w:rFonts w:ascii="Times New Roman" w:hAnsi="Times New Roman"/>
          <w:color w:val="000000"/>
          <w:sz w:val="24"/>
          <w:szCs w:val="24"/>
          <w:shd w:val="clear" w:color="auto" w:fill="FFFFFF"/>
        </w:rPr>
        <w:t>) following the commencement, on 2 December 2021, of the following legislation:</w:t>
      </w:r>
    </w:p>
    <w:p w14:paraId="5641C0C2" w14:textId="77777777" w:rsidR="009652F7" w:rsidRPr="007A51C5" w:rsidRDefault="009652F7" w:rsidP="009652F7">
      <w:pPr>
        <w:spacing w:after="0" w:line="240" w:lineRule="auto"/>
        <w:rPr>
          <w:rFonts w:ascii="Times New Roman" w:hAnsi="Times New Roman"/>
          <w:color w:val="000000"/>
          <w:sz w:val="24"/>
          <w:szCs w:val="24"/>
          <w:shd w:val="clear" w:color="auto" w:fill="FFFFFF"/>
        </w:rPr>
      </w:pPr>
    </w:p>
    <w:p w14:paraId="338CC977" w14:textId="77777777" w:rsidR="009652F7" w:rsidRPr="007A51C5" w:rsidRDefault="009652F7" w:rsidP="009652F7">
      <w:pPr>
        <w:numPr>
          <w:ilvl w:val="1"/>
          <w:numId w:val="7"/>
        </w:numPr>
        <w:spacing w:after="0" w:line="240" w:lineRule="auto"/>
        <w:rPr>
          <w:rFonts w:ascii="Times New Roman" w:hAnsi="Times New Roman"/>
          <w:color w:val="000000"/>
          <w:sz w:val="24"/>
          <w:szCs w:val="24"/>
          <w:shd w:val="clear" w:color="auto" w:fill="FFFFFF"/>
        </w:rPr>
      </w:pPr>
      <w:r w:rsidRPr="007A51C5">
        <w:rPr>
          <w:rFonts w:ascii="Times New Roman" w:hAnsi="Times New Roman"/>
          <w:color w:val="000000"/>
          <w:sz w:val="24"/>
          <w:szCs w:val="24"/>
          <w:shd w:val="clear" w:color="auto" w:fill="FFFFFF"/>
        </w:rPr>
        <w:t xml:space="preserve">the </w:t>
      </w:r>
      <w:r w:rsidRPr="007A51C5">
        <w:rPr>
          <w:rFonts w:ascii="Times New Roman" w:hAnsi="Times New Roman"/>
          <w:i/>
          <w:iCs/>
          <w:color w:val="000000"/>
          <w:sz w:val="24"/>
          <w:szCs w:val="24"/>
          <w:shd w:val="clear" w:color="auto" w:fill="FFFFFF"/>
        </w:rPr>
        <w:t>Civil Aviation Safety Amendment (Part 91) Regulations 2018</w:t>
      </w:r>
      <w:r w:rsidRPr="007A51C5">
        <w:rPr>
          <w:rFonts w:ascii="Times New Roman" w:hAnsi="Times New Roman"/>
          <w:color w:val="000000"/>
          <w:sz w:val="24"/>
          <w:szCs w:val="24"/>
          <w:shd w:val="clear" w:color="auto" w:fill="FFFFFF"/>
        </w:rPr>
        <w:t>;</w:t>
      </w:r>
    </w:p>
    <w:p w14:paraId="3B199ECA" w14:textId="77777777" w:rsidR="009652F7" w:rsidRPr="007A51C5" w:rsidRDefault="009652F7" w:rsidP="009652F7">
      <w:pPr>
        <w:numPr>
          <w:ilvl w:val="1"/>
          <w:numId w:val="7"/>
        </w:numPr>
        <w:spacing w:after="0" w:line="240" w:lineRule="auto"/>
        <w:rPr>
          <w:rFonts w:ascii="Times New Roman" w:hAnsi="Times New Roman"/>
          <w:color w:val="000000"/>
          <w:sz w:val="24"/>
          <w:szCs w:val="24"/>
          <w:shd w:val="clear" w:color="auto" w:fill="FFFFFF"/>
        </w:rPr>
      </w:pPr>
      <w:r w:rsidRPr="007A51C5">
        <w:rPr>
          <w:rFonts w:ascii="Times New Roman" w:hAnsi="Times New Roman"/>
          <w:color w:val="000000"/>
          <w:sz w:val="24"/>
          <w:szCs w:val="24"/>
          <w:shd w:val="clear" w:color="auto" w:fill="FFFFFF"/>
        </w:rPr>
        <w:t xml:space="preserve">the </w:t>
      </w:r>
      <w:r w:rsidRPr="007A51C5">
        <w:rPr>
          <w:rFonts w:ascii="Times New Roman" w:hAnsi="Times New Roman"/>
          <w:i/>
          <w:iCs/>
          <w:color w:val="000000"/>
          <w:sz w:val="24"/>
          <w:szCs w:val="24"/>
          <w:shd w:val="clear" w:color="auto" w:fill="FFFFFF"/>
        </w:rPr>
        <w:t>Civil Aviation Legislation Amendment (Parts 103, 105 and 131) Regulations 2019;</w:t>
      </w:r>
    </w:p>
    <w:p w14:paraId="60ED8CF0" w14:textId="3C714C17" w:rsidR="009652F7" w:rsidRPr="008A4D2F" w:rsidRDefault="009652F7" w:rsidP="009652F7">
      <w:pPr>
        <w:numPr>
          <w:ilvl w:val="1"/>
          <w:numId w:val="7"/>
        </w:numPr>
        <w:spacing w:after="0" w:line="240" w:lineRule="auto"/>
        <w:rPr>
          <w:rFonts w:ascii="Times New Roman" w:hAnsi="Times New Roman"/>
          <w:color w:val="000000"/>
          <w:sz w:val="24"/>
          <w:szCs w:val="24"/>
          <w:shd w:val="clear" w:color="auto" w:fill="FFFFFF"/>
        </w:rPr>
      </w:pPr>
      <w:r w:rsidRPr="007A51C5">
        <w:rPr>
          <w:rFonts w:ascii="Times New Roman" w:hAnsi="Times New Roman"/>
          <w:color w:val="000000"/>
          <w:sz w:val="24"/>
          <w:szCs w:val="24"/>
          <w:shd w:val="clear" w:color="auto" w:fill="FFFFFF"/>
        </w:rPr>
        <w:t xml:space="preserve">the </w:t>
      </w:r>
      <w:r w:rsidRPr="007A51C5">
        <w:rPr>
          <w:rFonts w:ascii="Times New Roman" w:hAnsi="Times New Roman"/>
          <w:i/>
          <w:iCs/>
          <w:color w:val="000000"/>
          <w:sz w:val="24"/>
          <w:szCs w:val="24"/>
          <w:shd w:val="clear" w:color="auto" w:fill="FFFFFF"/>
        </w:rPr>
        <w:t>Civil Aviation Legislation Amendment (Flight Operations—Consequential Amendments and Transitional Provisions) Regulations 2021</w:t>
      </w:r>
      <w:r w:rsidR="00A24C31">
        <w:rPr>
          <w:rFonts w:ascii="Times New Roman" w:hAnsi="Times New Roman"/>
          <w:i/>
          <w:iCs/>
          <w:color w:val="000000"/>
          <w:sz w:val="24"/>
          <w:szCs w:val="24"/>
          <w:shd w:val="clear" w:color="auto" w:fill="FFFFFF"/>
        </w:rPr>
        <w:t>.</w:t>
      </w:r>
    </w:p>
    <w:p w14:paraId="1444C010" w14:textId="77777777" w:rsidR="009652F7" w:rsidRDefault="009652F7" w:rsidP="009652F7">
      <w:pPr>
        <w:spacing w:after="0" w:line="240" w:lineRule="auto"/>
        <w:rPr>
          <w:rFonts w:ascii="Times New Roman" w:hAnsi="Times New Roman"/>
          <w:color w:val="000000"/>
          <w:sz w:val="24"/>
          <w:szCs w:val="24"/>
          <w:shd w:val="clear" w:color="auto" w:fill="FFFFFF"/>
        </w:rPr>
      </w:pPr>
    </w:p>
    <w:p w14:paraId="304C83E5" w14:textId="03B63312" w:rsidR="006F4D6D" w:rsidRDefault="009652F7" w:rsidP="006F4D6D">
      <w:pPr>
        <w:spacing w:after="0" w:line="240" w:lineRule="auto"/>
        <w:rPr>
          <w:rFonts w:ascii="Times New Roman" w:hAnsi="Times New Roman"/>
          <w:sz w:val="24"/>
          <w:szCs w:val="24"/>
        </w:rPr>
      </w:pPr>
      <w:r w:rsidRPr="4386FC94">
        <w:rPr>
          <w:rFonts w:ascii="Times New Roman" w:eastAsia="Times New Roman" w:hAnsi="Times New Roman"/>
          <w:sz w:val="24"/>
          <w:szCs w:val="24"/>
        </w:rPr>
        <w:t xml:space="preserve">The instrument reissues the </w:t>
      </w:r>
      <w:r w:rsidR="002812C0">
        <w:rPr>
          <w:rFonts w:ascii="Times New Roman" w:eastAsia="Times New Roman" w:hAnsi="Times New Roman"/>
          <w:sz w:val="24"/>
          <w:szCs w:val="24"/>
        </w:rPr>
        <w:t>previous CAO</w:t>
      </w:r>
      <w:r w:rsidRPr="4386FC94">
        <w:rPr>
          <w:rFonts w:ascii="Times New Roman" w:eastAsia="Times New Roman" w:hAnsi="Times New Roman"/>
          <w:sz w:val="24"/>
          <w:szCs w:val="24"/>
        </w:rPr>
        <w:t xml:space="preserve"> and is required for two main reasons:</w:t>
      </w:r>
      <w:r w:rsidRPr="4386FC94">
        <w:rPr>
          <w:rFonts w:ascii="Times New Roman" w:eastAsia="Times New Roman" w:hAnsi="Times New Roman"/>
          <w:color w:val="000000" w:themeColor="text1"/>
        </w:rPr>
        <w:t xml:space="preserve"> </w:t>
      </w:r>
      <w:r w:rsidRPr="00540099">
        <w:rPr>
          <w:rFonts w:ascii="Times New Roman" w:eastAsia="Times New Roman" w:hAnsi="Times New Roman"/>
          <w:color w:val="000000" w:themeColor="text1"/>
          <w:sz w:val="24"/>
          <w:szCs w:val="24"/>
        </w:rPr>
        <w:t xml:space="preserve">first, because the </w:t>
      </w:r>
      <w:r w:rsidRPr="00566A82">
        <w:rPr>
          <w:rFonts w:ascii="Times New Roman" w:eastAsia="Times New Roman" w:hAnsi="Times New Roman"/>
          <w:i/>
          <w:iCs/>
          <w:color w:val="000000" w:themeColor="text1"/>
          <w:sz w:val="24"/>
          <w:szCs w:val="24"/>
        </w:rPr>
        <w:t>Part 103 Manual of Standards</w:t>
      </w:r>
      <w:r w:rsidRPr="00540099">
        <w:rPr>
          <w:rFonts w:ascii="Times New Roman" w:eastAsia="Times New Roman" w:hAnsi="Times New Roman"/>
          <w:color w:val="000000" w:themeColor="text1"/>
          <w:sz w:val="24"/>
          <w:szCs w:val="24"/>
        </w:rPr>
        <w:t xml:space="preserve"> </w:t>
      </w:r>
      <w:r w:rsidR="00566A82">
        <w:rPr>
          <w:rFonts w:ascii="Times New Roman" w:eastAsia="Times New Roman" w:hAnsi="Times New Roman"/>
          <w:color w:val="000000" w:themeColor="text1"/>
          <w:sz w:val="24"/>
          <w:szCs w:val="24"/>
        </w:rPr>
        <w:t>(</w:t>
      </w:r>
      <w:r w:rsidR="00566A82" w:rsidRPr="00566A82">
        <w:rPr>
          <w:rFonts w:ascii="Times New Roman" w:eastAsia="Times New Roman" w:hAnsi="Times New Roman"/>
          <w:b/>
          <w:bCs/>
          <w:i/>
          <w:iCs/>
          <w:color w:val="000000" w:themeColor="text1"/>
          <w:sz w:val="24"/>
          <w:szCs w:val="24"/>
        </w:rPr>
        <w:t>MOS</w:t>
      </w:r>
      <w:r w:rsidR="00566A82">
        <w:rPr>
          <w:rFonts w:ascii="Times New Roman" w:eastAsia="Times New Roman" w:hAnsi="Times New Roman"/>
          <w:color w:val="000000" w:themeColor="text1"/>
          <w:sz w:val="24"/>
          <w:szCs w:val="24"/>
        </w:rPr>
        <w:t xml:space="preserve">) </w:t>
      </w:r>
      <w:r w:rsidRPr="00540099">
        <w:rPr>
          <w:rFonts w:ascii="Times New Roman" w:eastAsia="Times New Roman" w:hAnsi="Times New Roman"/>
          <w:color w:val="000000" w:themeColor="text1"/>
          <w:sz w:val="24"/>
          <w:szCs w:val="24"/>
        </w:rPr>
        <w:t xml:space="preserve">that was originally intended to accompany new Part 103 of CASR will not commence as anticipated on 2 December 2021; and secondly, most of the provisions of CAR are being repealed on that date and as a result, the </w:t>
      </w:r>
      <w:r w:rsidR="002812C0">
        <w:rPr>
          <w:rFonts w:ascii="Times New Roman" w:eastAsia="Times New Roman" w:hAnsi="Times New Roman"/>
          <w:color w:val="000000" w:themeColor="text1"/>
          <w:sz w:val="24"/>
          <w:szCs w:val="24"/>
        </w:rPr>
        <w:t>previous CAO</w:t>
      </w:r>
      <w:r w:rsidRPr="00540099">
        <w:rPr>
          <w:rFonts w:ascii="Times New Roman" w:eastAsia="Times New Roman" w:hAnsi="Times New Roman"/>
          <w:color w:val="000000" w:themeColor="text1"/>
          <w:sz w:val="24"/>
          <w:szCs w:val="24"/>
        </w:rPr>
        <w:t xml:space="preserve"> will be ineffective in providing exemptions for operators of relevant </w:t>
      </w:r>
      <w:r>
        <w:rPr>
          <w:rFonts w:ascii="Times New Roman" w:eastAsia="Times New Roman" w:hAnsi="Times New Roman"/>
          <w:color w:val="000000" w:themeColor="text1"/>
          <w:sz w:val="24"/>
          <w:szCs w:val="24"/>
        </w:rPr>
        <w:t>aircraft</w:t>
      </w:r>
      <w:r w:rsidRPr="00540099">
        <w:rPr>
          <w:rFonts w:ascii="Times New Roman" w:eastAsia="Times New Roman" w:hAnsi="Times New Roman"/>
          <w:color w:val="000000" w:themeColor="text1"/>
          <w:sz w:val="24"/>
          <w:szCs w:val="24"/>
        </w:rPr>
        <w:t xml:space="preserve"> as it refers to the obsolete CAR provisions. The instrument is being remade with exemptions from equivalent provisions in CASR. This will enable reasonable continuity for operators of such </w:t>
      </w:r>
      <w:r>
        <w:rPr>
          <w:rFonts w:ascii="Times New Roman" w:eastAsia="Times New Roman" w:hAnsi="Times New Roman"/>
          <w:color w:val="000000" w:themeColor="text1"/>
          <w:sz w:val="24"/>
          <w:szCs w:val="24"/>
        </w:rPr>
        <w:t>aircraft</w:t>
      </w:r>
      <w:r w:rsidRPr="00540099">
        <w:rPr>
          <w:rFonts w:ascii="Times New Roman" w:eastAsia="Times New Roman" w:hAnsi="Times New Roman"/>
          <w:color w:val="000000" w:themeColor="text1"/>
          <w:sz w:val="24"/>
          <w:szCs w:val="24"/>
        </w:rPr>
        <w:t>, whilst creating a bridge to the new flight rules under Part 91 of CASR and, eventually, to the new rules for sport and recreation aircraft under Part 103 of CASR. The opportunity has also been taken to make</w:t>
      </w:r>
      <w:r w:rsidRPr="00540099">
        <w:rPr>
          <w:rFonts w:ascii="Times New Roman" w:hAnsi="Times New Roman"/>
          <w:sz w:val="28"/>
          <w:szCs w:val="28"/>
        </w:rPr>
        <w:t xml:space="preserve"> </w:t>
      </w:r>
      <w:r w:rsidRPr="4386FC94">
        <w:rPr>
          <w:rFonts w:ascii="Times New Roman" w:hAnsi="Times New Roman"/>
          <w:sz w:val="24"/>
          <w:szCs w:val="24"/>
        </w:rPr>
        <w:t>minor drafting improvements and updating or deleting outdated or obsolete provisions.</w:t>
      </w:r>
    </w:p>
    <w:bookmarkEnd w:id="1"/>
    <w:p w14:paraId="223414E1" w14:textId="77777777" w:rsidR="006F4D6D" w:rsidRDefault="006F4D6D" w:rsidP="006F4D6D">
      <w:pPr>
        <w:spacing w:after="0" w:line="240" w:lineRule="auto"/>
        <w:rPr>
          <w:rFonts w:ascii="Times New Roman" w:hAnsi="Times New Roman"/>
          <w:sz w:val="24"/>
          <w:szCs w:val="24"/>
        </w:rPr>
      </w:pPr>
    </w:p>
    <w:p w14:paraId="5241124D" w14:textId="026CC7A7" w:rsidR="006D6009" w:rsidRDefault="006D6009" w:rsidP="00F30289">
      <w:pPr>
        <w:spacing w:after="0"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t>Legislation</w:t>
      </w:r>
    </w:p>
    <w:p w14:paraId="0797302D" w14:textId="77777777" w:rsidR="00432061" w:rsidRDefault="00432061" w:rsidP="00432061">
      <w:pPr>
        <w:spacing w:after="0" w:line="240" w:lineRule="auto"/>
        <w:rPr>
          <w:rFonts w:ascii="Times New Roman" w:eastAsia="Times New Roman" w:hAnsi="Times New Roman"/>
          <w:sz w:val="24"/>
          <w:szCs w:val="24"/>
        </w:rPr>
      </w:pPr>
      <w:r w:rsidRPr="007A51C5">
        <w:rPr>
          <w:rFonts w:ascii="Times New Roman" w:eastAsia="Times New Roman" w:hAnsi="Times New Roman"/>
          <w:sz w:val="24"/>
          <w:szCs w:val="24"/>
        </w:rPr>
        <w:t xml:space="preserve">Subsection 20AB (1) of the </w:t>
      </w:r>
      <w:r w:rsidRPr="007A51C5">
        <w:rPr>
          <w:rFonts w:ascii="Times New Roman" w:eastAsia="Times New Roman" w:hAnsi="Times New Roman"/>
          <w:i/>
          <w:sz w:val="24"/>
          <w:szCs w:val="24"/>
        </w:rPr>
        <w:t>Civil Aviation Act 1988</w:t>
      </w:r>
      <w:r w:rsidRPr="007A51C5">
        <w:rPr>
          <w:rFonts w:ascii="Times New Roman" w:eastAsia="Times New Roman" w:hAnsi="Times New Roman"/>
          <w:sz w:val="24"/>
          <w:szCs w:val="24"/>
        </w:rPr>
        <w:t xml:space="preserve"> (the </w:t>
      </w:r>
      <w:r w:rsidRPr="007A51C5">
        <w:rPr>
          <w:rFonts w:ascii="Times New Roman" w:eastAsia="Times New Roman" w:hAnsi="Times New Roman"/>
          <w:b/>
          <w:i/>
          <w:sz w:val="24"/>
          <w:szCs w:val="24"/>
        </w:rPr>
        <w:t>Act</w:t>
      </w:r>
      <w:r w:rsidRPr="007A51C5">
        <w:rPr>
          <w:rFonts w:ascii="Times New Roman" w:eastAsia="Times New Roman" w:hAnsi="Times New Roman"/>
          <w:sz w:val="24"/>
          <w:szCs w:val="24"/>
        </w:rPr>
        <w:t>) provides that a person must not perform any duty that is essential to the operation of an Australian aircraft during flight time unless the person is authorised to do so under a civil aviation authorisation or is authorised by or under the regulations to perform that duty without the civil aviation authorisation.</w:t>
      </w:r>
    </w:p>
    <w:p w14:paraId="4E1FDD8D" w14:textId="77777777" w:rsidR="00432061" w:rsidRDefault="00432061" w:rsidP="00432061">
      <w:pPr>
        <w:spacing w:after="0" w:line="240" w:lineRule="auto"/>
        <w:rPr>
          <w:rFonts w:ascii="Times New Roman" w:eastAsia="Times New Roman" w:hAnsi="Times New Roman"/>
          <w:sz w:val="24"/>
          <w:szCs w:val="24"/>
        </w:rPr>
      </w:pPr>
    </w:p>
    <w:p w14:paraId="378354B2" w14:textId="77777777" w:rsidR="00432061" w:rsidRPr="007A51C5" w:rsidRDefault="00432061" w:rsidP="00432061">
      <w:pPr>
        <w:spacing w:after="0" w:line="240" w:lineRule="auto"/>
        <w:rPr>
          <w:rFonts w:ascii="Times New Roman" w:eastAsia="Times New Roman" w:hAnsi="Times New Roman"/>
          <w:sz w:val="24"/>
          <w:szCs w:val="24"/>
        </w:rPr>
      </w:pPr>
      <w:r w:rsidRPr="007A51C5">
        <w:rPr>
          <w:rFonts w:ascii="Times New Roman" w:eastAsia="Times New Roman" w:hAnsi="Times New Roman"/>
          <w:sz w:val="24"/>
          <w:szCs w:val="24"/>
        </w:rPr>
        <w:t>For paragraph 20AB (1) (a) of the Act, a person is taken to hold a civil aviation authorisation that is in force and authorises the person to perform a duty that is essential to the operation of an unregistered Australian aircraft during flight time if:</w:t>
      </w:r>
    </w:p>
    <w:p w14:paraId="44550EC6" w14:textId="2835AFD1" w:rsidR="00432061" w:rsidRPr="00432061" w:rsidRDefault="00432061" w:rsidP="00F30289">
      <w:pPr>
        <w:pStyle w:val="ListParagraph"/>
        <w:numPr>
          <w:ilvl w:val="0"/>
          <w:numId w:val="9"/>
        </w:numPr>
        <w:spacing w:after="0" w:line="240" w:lineRule="auto"/>
        <w:rPr>
          <w:rFonts w:ascii="Times New Roman" w:eastAsia="Times New Roman" w:hAnsi="Times New Roman"/>
          <w:bCs/>
          <w:sz w:val="24"/>
          <w:szCs w:val="24"/>
        </w:rPr>
      </w:pPr>
      <w:r w:rsidRPr="00432061">
        <w:rPr>
          <w:rFonts w:ascii="Times New Roman" w:eastAsia="Times New Roman" w:hAnsi="Times New Roman"/>
          <w:bCs/>
          <w:sz w:val="24"/>
          <w:szCs w:val="24"/>
        </w:rPr>
        <w:lastRenderedPageBreak/>
        <w:t>the person holds a pilot certificate granted by a sport aviation body that administers aviation activities in the aircraft; and</w:t>
      </w:r>
    </w:p>
    <w:p w14:paraId="0E24A12B" w14:textId="33D33E6F" w:rsidR="00432061" w:rsidRPr="00F30289" w:rsidRDefault="00432061" w:rsidP="00F30289">
      <w:pPr>
        <w:pStyle w:val="ListParagraph"/>
        <w:numPr>
          <w:ilvl w:val="0"/>
          <w:numId w:val="9"/>
        </w:numPr>
      </w:pPr>
      <w:r w:rsidRPr="00432061">
        <w:rPr>
          <w:rFonts w:ascii="Times New Roman" w:eastAsia="Times New Roman" w:hAnsi="Times New Roman"/>
          <w:bCs/>
          <w:sz w:val="24"/>
          <w:szCs w:val="24"/>
        </w:rPr>
        <w:t>the person operates the aircraft in accordance with the sport aviation body’s operations manual</w:t>
      </w:r>
      <w:r w:rsidR="00A24C31">
        <w:rPr>
          <w:rFonts w:ascii="Times New Roman" w:eastAsia="Times New Roman" w:hAnsi="Times New Roman"/>
          <w:bCs/>
          <w:sz w:val="24"/>
          <w:szCs w:val="24"/>
        </w:rPr>
        <w:t xml:space="preserve"> and the conditions of the instrument</w:t>
      </w:r>
      <w:r w:rsidRPr="00432061">
        <w:rPr>
          <w:rFonts w:ascii="Times New Roman" w:eastAsia="Times New Roman" w:hAnsi="Times New Roman"/>
          <w:bCs/>
          <w:sz w:val="24"/>
          <w:szCs w:val="24"/>
        </w:rPr>
        <w:t>.</w:t>
      </w:r>
    </w:p>
    <w:p w14:paraId="2567FF46" w14:textId="75A04410"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Section</w:t>
      </w:r>
      <w:r w:rsidR="00AB7455">
        <w:rPr>
          <w:rFonts w:ascii="Times New Roman" w:eastAsia="Times New Roman" w:hAnsi="Times New Roman"/>
          <w:sz w:val="24"/>
          <w:szCs w:val="24"/>
        </w:rPr>
        <w:t xml:space="preserve"> </w:t>
      </w:r>
      <w:r>
        <w:rPr>
          <w:rFonts w:ascii="Times New Roman" w:eastAsia="Times New Roman" w:hAnsi="Times New Roman"/>
          <w:sz w:val="24"/>
          <w:szCs w:val="24"/>
        </w:rPr>
        <w:t xml:space="preserve">98 of the </w:t>
      </w:r>
      <w:r w:rsidRPr="0008465C">
        <w:rPr>
          <w:rFonts w:ascii="Times New Roman" w:eastAsia="Times New Roman" w:hAnsi="Times New Roman"/>
          <w:i/>
          <w:sz w:val="24"/>
          <w:szCs w:val="24"/>
        </w:rPr>
        <w:t>Civil Aviation Act 1988</w:t>
      </w:r>
      <w:r>
        <w:rPr>
          <w:rFonts w:ascii="Times New Roman" w:eastAsia="Times New Roman" w:hAnsi="Times New Roman"/>
          <w:sz w:val="24"/>
          <w:szCs w:val="24"/>
        </w:rPr>
        <w:t xml:space="preserve"> (the </w:t>
      </w:r>
      <w:r w:rsidRPr="00777D3F">
        <w:rPr>
          <w:rFonts w:ascii="Times New Roman" w:eastAsia="Times New Roman" w:hAnsi="Times New Roman"/>
          <w:b/>
          <w:i/>
          <w:sz w:val="24"/>
          <w:szCs w:val="24"/>
        </w:rPr>
        <w:t>Act</w:t>
      </w:r>
      <w:r>
        <w:rPr>
          <w:rFonts w:ascii="Times New Roman" w:eastAsia="Times New Roman" w:hAnsi="Times New Roman"/>
          <w:sz w:val="24"/>
          <w:szCs w:val="24"/>
        </w:rPr>
        <w:t>) empowers the Governor-General to make regulations for the Act and in the interests of the safety of air navigation.</w:t>
      </w:r>
      <w:r w:rsidR="00F25143">
        <w:rPr>
          <w:rFonts w:ascii="Times New Roman" w:eastAsia="Times New Roman" w:hAnsi="Times New Roman"/>
          <w:sz w:val="24"/>
          <w:szCs w:val="24"/>
        </w:rPr>
        <w:t xml:space="preserve"> Relevantly, the Governor-General has made the</w:t>
      </w:r>
      <w:r w:rsidR="00566A82">
        <w:rPr>
          <w:rFonts w:ascii="Times New Roman" w:eastAsia="Times New Roman" w:hAnsi="Times New Roman"/>
          <w:sz w:val="24"/>
          <w:szCs w:val="24"/>
        </w:rPr>
        <w:t xml:space="preserve"> CASR </w:t>
      </w:r>
      <w:r w:rsidR="00F25143">
        <w:rPr>
          <w:rFonts w:ascii="Times New Roman" w:eastAsia="Times New Roman" w:hAnsi="Times New Roman"/>
          <w:sz w:val="24"/>
          <w:szCs w:val="24"/>
        </w:rPr>
        <w:t xml:space="preserve">and </w:t>
      </w:r>
      <w:r w:rsidR="00F25143" w:rsidRPr="00F25143">
        <w:rPr>
          <w:rFonts w:ascii="Times New Roman" w:eastAsia="Times New Roman" w:hAnsi="Times New Roman"/>
          <w:i/>
          <w:sz w:val="24"/>
          <w:szCs w:val="24"/>
        </w:rPr>
        <w:t>Civil Aviation Regulations</w:t>
      </w:r>
      <w:r w:rsidR="003126B1">
        <w:rPr>
          <w:rFonts w:ascii="Times New Roman" w:eastAsia="Times New Roman" w:hAnsi="Times New Roman"/>
          <w:i/>
          <w:sz w:val="24"/>
          <w:szCs w:val="24"/>
        </w:rPr>
        <w:t> </w:t>
      </w:r>
      <w:r w:rsidR="00F25143" w:rsidRPr="00F25143">
        <w:rPr>
          <w:rFonts w:ascii="Times New Roman" w:eastAsia="Times New Roman" w:hAnsi="Times New Roman"/>
          <w:i/>
          <w:sz w:val="24"/>
          <w:szCs w:val="24"/>
        </w:rPr>
        <w:t>1988</w:t>
      </w:r>
      <w:r w:rsidR="00F25143">
        <w:rPr>
          <w:rFonts w:ascii="Times New Roman" w:eastAsia="Times New Roman" w:hAnsi="Times New Roman"/>
          <w:sz w:val="24"/>
          <w:szCs w:val="24"/>
        </w:rPr>
        <w:t xml:space="preserve"> (</w:t>
      </w:r>
      <w:r w:rsidR="00F25143" w:rsidRPr="00F25143">
        <w:rPr>
          <w:rFonts w:ascii="Times New Roman" w:eastAsia="Times New Roman" w:hAnsi="Times New Roman"/>
          <w:b/>
          <w:i/>
          <w:sz w:val="24"/>
          <w:szCs w:val="24"/>
        </w:rPr>
        <w:t>CAR</w:t>
      </w:r>
      <w:r w:rsidR="00F25143">
        <w:rPr>
          <w:rFonts w:ascii="Times New Roman" w:eastAsia="Times New Roman" w:hAnsi="Times New Roman"/>
          <w:sz w:val="24"/>
          <w:szCs w:val="24"/>
        </w:rPr>
        <w:t>).</w:t>
      </w:r>
    </w:p>
    <w:p w14:paraId="21B8D81B" w14:textId="77777777" w:rsidR="006D6009" w:rsidRDefault="006D6009" w:rsidP="006D6009">
      <w:pPr>
        <w:spacing w:after="0" w:line="240" w:lineRule="auto"/>
        <w:rPr>
          <w:rFonts w:ascii="Times New Roman" w:eastAsia="Times New Roman" w:hAnsi="Times New Roman"/>
          <w:i/>
          <w:sz w:val="24"/>
          <w:szCs w:val="24"/>
        </w:rPr>
      </w:pPr>
    </w:p>
    <w:p w14:paraId="25402A7D" w14:textId="31F76D04"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Subpart 11.F of</w:t>
      </w:r>
      <w:r w:rsidR="004213FD">
        <w:rPr>
          <w:rFonts w:ascii="Times New Roman" w:eastAsia="Times New Roman" w:hAnsi="Times New Roman"/>
          <w:sz w:val="24"/>
          <w:szCs w:val="24"/>
        </w:rPr>
        <w:t xml:space="preserve"> the</w:t>
      </w:r>
      <w:r>
        <w:rPr>
          <w:rFonts w:ascii="Times New Roman" w:eastAsia="Times New Roman" w:hAnsi="Times New Roman"/>
          <w:sz w:val="24"/>
          <w:szCs w:val="24"/>
        </w:rPr>
        <w:t xml:space="preserve"> </w:t>
      </w:r>
      <w:r w:rsidR="007C0F2A">
        <w:rPr>
          <w:rFonts w:ascii="Times New Roman" w:eastAsia="Times New Roman" w:hAnsi="Times New Roman"/>
          <w:sz w:val="24"/>
          <w:szCs w:val="24"/>
        </w:rPr>
        <w:t xml:space="preserve">CASR </w:t>
      </w:r>
      <w:r>
        <w:rPr>
          <w:rFonts w:ascii="Times New Roman" w:eastAsia="Times New Roman" w:hAnsi="Times New Roman"/>
          <w:sz w:val="24"/>
          <w:szCs w:val="24"/>
        </w:rPr>
        <w:t xml:space="preserve">provides for the granting of exemptions from provisions of the regulations. Subregulation 11.160 (1) of CASR provides that, for subsection 98 (5A) of the Act, </w:t>
      </w:r>
      <w:r w:rsidR="0044563D">
        <w:rPr>
          <w:rFonts w:ascii="Times New Roman" w:eastAsia="Times New Roman" w:hAnsi="Times New Roman"/>
          <w:sz w:val="24"/>
          <w:szCs w:val="24"/>
        </w:rPr>
        <w:t>the Civil Aviation Safety Authority (</w:t>
      </w:r>
      <w:r w:rsidRPr="0044563D">
        <w:rPr>
          <w:rFonts w:ascii="Times New Roman" w:eastAsia="Times New Roman" w:hAnsi="Times New Roman"/>
          <w:b/>
          <w:i/>
          <w:sz w:val="24"/>
          <w:szCs w:val="24"/>
        </w:rPr>
        <w:t>CASA</w:t>
      </w:r>
      <w:r w:rsidR="0044563D">
        <w:rPr>
          <w:rFonts w:ascii="Times New Roman" w:eastAsia="Times New Roman" w:hAnsi="Times New Roman"/>
          <w:sz w:val="24"/>
          <w:szCs w:val="24"/>
        </w:rPr>
        <w:t>)</w:t>
      </w:r>
      <w:r>
        <w:rPr>
          <w:rFonts w:ascii="Times New Roman" w:eastAsia="Times New Roman" w:hAnsi="Times New Roman"/>
          <w:sz w:val="24"/>
          <w:szCs w:val="24"/>
        </w:rPr>
        <w:t xml:space="preserve"> may grant an exemption from </w:t>
      </w:r>
      <w:r w:rsidR="00A626C5">
        <w:rPr>
          <w:rFonts w:ascii="Times New Roman" w:eastAsia="Times New Roman" w:hAnsi="Times New Roman"/>
          <w:sz w:val="24"/>
          <w:szCs w:val="24"/>
        </w:rPr>
        <w:t xml:space="preserve">compliance with </w:t>
      </w:r>
      <w:r>
        <w:rPr>
          <w:rFonts w:ascii="Times New Roman" w:eastAsia="Times New Roman" w:hAnsi="Times New Roman"/>
          <w:sz w:val="24"/>
          <w:szCs w:val="24"/>
        </w:rPr>
        <w:t>a provision of</w:t>
      </w:r>
      <w:r w:rsidR="002C754A">
        <w:rPr>
          <w:rFonts w:ascii="Times New Roman" w:eastAsia="Times New Roman" w:hAnsi="Times New Roman"/>
          <w:sz w:val="24"/>
          <w:szCs w:val="24"/>
        </w:rPr>
        <w:t xml:space="preserve"> the regulations</w:t>
      </w:r>
      <w:r>
        <w:rPr>
          <w:rFonts w:ascii="Times New Roman" w:eastAsia="Times New Roman" w:hAnsi="Times New Roman"/>
          <w:sz w:val="24"/>
          <w:szCs w:val="24"/>
        </w:rPr>
        <w:t>.</w:t>
      </w:r>
    </w:p>
    <w:p w14:paraId="29AAC3C5" w14:textId="77777777" w:rsidR="006D6009" w:rsidRDefault="006D6009" w:rsidP="006D6009">
      <w:pPr>
        <w:spacing w:after="0" w:line="240" w:lineRule="auto"/>
        <w:rPr>
          <w:rFonts w:ascii="Times New Roman" w:eastAsia="Times New Roman" w:hAnsi="Times New Roman"/>
          <w:sz w:val="24"/>
          <w:szCs w:val="24"/>
        </w:rPr>
      </w:pPr>
    </w:p>
    <w:p w14:paraId="1725258D" w14:textId="2BE8CD14"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Under subregulation 11.160 (2) of CASR, an exemption may be granted to a person or a class of </w:t>
      </w:r>
      <w:r w:rsidR="00546E86">
        <w:rPr>
          <w:rFonts w:ascii="Times New Roman" w:eastAsia="Times New Roman" w:hAnsi="Times New Roman"/>
          <w:sz w:val="24"/>
          <w:szCs w:val="24"/>
        </w:rPr>
        <w:t>persons and</w:t>
      </w:r>
      <w:r>
        <w:rPr>
          <w:rFonts w:ascii="Times New Roman" w:eastAsia="Times New Roman" w:hAnsi="Times New Roman"/>
          <w:sz w:val="24"/>
          <w:szCs w:val="24"/>
        </w:rPr>
        <w:t xml:space="preserve"> may specify the class by reference to membership of a specified body or any other characteristic. </w:t>
      </w:r>
    </w:p>
    <w:p w14:paraId="071E428E" w14:textId="77777777" w:rsidR="005E5D0B" w:rsidRDefault="005E5D0B" w:rsidP="006D6009">
      <w:pPr>
        <w:spacing w:after="0" w:line="240" w:lineRule="auto"/>
        <w:rPr>
          <w:rFonts w:ascii="Times New Roman" w:eastAsia="Times New Roman" w:hAnsi="Times New Roman"/>
          <w:sz w:val="24"/>
          <w:szCs w:val="24"/>
        </w:rPr>
      </w:pPr>
    </w:p>
    <w:p w14:paraId="2EEBFB22" w14:textId="77777777" w:rsidR="009B3897" w:rsidRDefault="009B3897" w:rsidP="009B3897">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subregulation 11.160 (3) of CASR, an exemption may be granted on application by a person or on CASA’s own initiative.</w:t>
      </w:r>
    </w:p>
    <w:p w14:paraId="2E0E0E03" w14:textId="77777777" w:rsidR="009B3897" w:rsidRDefault="009B3897" w:rsidP="009B3897">
      <w:pPr>
        <w:spacing w:after="0" w:line="240" w:lineRule="auto"/>
        <w:rPr>
          <w:rFonts w:ascii="Times New Roman" w:eastAsia="Times New Roman" w:hAnsi="Times New Roman"/>
          <w:sz w:val="24"/>
          <w:szCs w:val="24"/>
        </w:rPr>
      </w:pPr>
    </w:p>
    <w:p w14:paraId="6C3C4794" w14:textId="29E79203" w:rsidR="005E5D0B" w:rsidRDefault="005E5D0B"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w:t>
      </w:r>
      <w:r w:rsidRPr="005E5D0B">
        <w:rPr>
          <w:rFonts w:ascii="Times New Roman" w:eastAsia="Times New Roman" w:hAnsi="Times New Roman"/>
          <w:sz w:val="24"/>
          <w:szCs w:val="24"/>
        </w:rPr>
        <w:t>ubregulation 11.17</w:t>
      </w:r>
      <w:r>
        <w:rPr>
          <w:rFonts w:ascii="Times New Roman" w:eastAsia="Times New Roman" w:hAnsi="Times New Roman"/>
          <w:sz w:val="24"/>
          <w:szCs w:val="24"/>
        </w:rPr>
        <w:t>5</w:t>
      </w:r>
      <w:r w:rsidRPr="005E5D0B">
        <w:rPr>
          <w:rFonts w:ascii="Times New Roman" w:eastAsia="Times New Roman" w:hAnsi="Times New Roman"/>
          <w:sz w:val="24"/>
          <w:szCs w:val="24"/>
        </w:rPr>
        <w:t xml:space="preserve"> (</w:t>
      </w:r>
      <w:r>
        <w:rPr>
          <w:rFonts w:ascii="Times New Roman" w:eastAsia="Times New Roman" w:hAnsi="Times New Roman"/>
          <w:sz w:val="24"/>
          <w:szCs w:val="24"/>
        </w:rPr>
        <w:t>4</w:t>
      </w:r>
      <w:r w:rsidRPr="005E5D0B">
        <w:rPr>
          <w:rFonts w:ascii="Times New Roman" w:eastAsia="Times New Roman" w:hAnsi="Times New Roman"/>
          <w:sz w:val="24"/>
          <w:szCs w:val="24"/>
        </w:rPr>
        <w:t>) of CASR</w:t>
      </w:r>
      <w:r>
        <w:rPr>
          <w:rFonts w:ascii="Times New Roman" w:eastAsia="Times New Roman" w:hAnsi="Times New Roman"/>
          <w:sz w:val="24"/>
          <w:szCs w:val="24"/>
        </w:rPr>
        <w:t>,</w:t>
      </w:r>
      <w:r w:rsidRPr="005E5D0B">
        <w:rPr>
          <w:rFonts w:ascii="Times New Roman" w:eastAsia="Times New Roman" w:hAnsi="Times New Roman"/>
          <w:sz w:val="24"/>
          <w:szCs w:val="24"/>
        </w:rPr>
        <w:t xml:space="preserve"> in deciding whether to </w:t>
      </w:r>
      <w:r>
        <w:rPr>
          <w:rFonts w:ascii="Times New Roman" w:eastAsia="Times New Roman" w:hAnsi="Times New Roman"/>
          <w:sz w:val="24"/>
          <w:szCs w:val="24"/>
        </w:rPr>
        <w:t xml:space="preserve">reissue </w:t>
      </w:r>
      <w:r w:rsidRPr="005E5D0B">
        <w:rPr>
          <w:rFonts w:ascii="Times New Roman" w:eastAsia="Times New Roman" w:hAnsi="Times New Roman"/>
          <w:sz w:val="24"/>
          <w:szCs w:val="24"/>
        </w:rPr>
        <w:t xml:space="preserve">an exemption, CASA must regard as paramount the preservation of </w:t>
      </w:r>
      <w:r>
        <w:rPr>
          <w:rFonts w:ascii="Times New Roman" w:eastAsia="Times New Roman" w:hAnsi="Times New Roman"/>
          <w:sz w:val="24"/>
          <w:szCs w:val="24"/>
        </w:rPr>
        <w:t xml:space="preserve">at least </w:t>
      </w:r>
      <w:r w:rsidRPr="005E5D0B">
        <w:rPr>
          <w:rFonts w:ascii="Times New Roman" w:eastAsia="Times New Roman" w:hAnsi="Times New Roman"/>
          <w:sz w:val="24"/>
          <w:szCs w:val="24"/>
        </w:rPr>
        <w:t>an acceptable level of aviation safety</w:t>
      </w:r>
      <w:r>
        <w:rPr>
          <w:rFonts w:ascii="Times New Roman" w:eastAsia="Times New Roman" w:hAnsi="Times New Roman"/>
          <w:sz w:val="24"/>
          <w:szCs w:val="24"/>
        </w:rPr>
        <w:t>.</w:t>
      </w:r>
      <w:r w:rsidR="009B3897">
        <w:rPr>
          <w:rFonts w:ascii="Times New Roman" w:eastAsia="Times New Roman" w:hAnsi="Times New Roman"/>
          <w:sz w:val="24"/>
          <w:szCs w:val="24"/>
        </w:rPr>
        <w:t xml:space="preserve"> CASA has regard to the same test when deciding whether to </w:t>
      </w:r>
      <w:r w:rsidR="002C754A">
        <w:rPr>
          <w:rFonts w:ascii="Times New Roman" w:eastAsia="Times New Roman" w:hAnsi="Times New Roman"/>
          <w:sz w:val="24"/>
          <w:szCs w:val="24"/>
        </w:rPr>
        <w:t xml:space="preserve">reissue </w:t>
      </w:r>
      <w:r w:rsidR="009B3897">
        <w:rPr>
          <w:rFonts w:ascii="Times New Roman" w:eastAsia="Times New Roman" w:hAnsi="Times New Roman"/>
          <w:sz w:val="24"/>
          <w:szCs w:val="24"/>
        </w:rPr>
        <w:t>an exemption on its own initiative.</w:t>
      </w:r>
    </w:p>
    <w:p w14:paraId="5F92E556" w14:textId="77777777" w:rsidR="006D6009" w:rsidRDefault="006D6009" w:rsidP="006D6009">
      <w:pPr>
        <w:spacing w:after="0" w:line="240" w:lineRule="auto"/>
        <w:rPr>
          <w:rFonts w:ascii="Times New Roman" w:eastAsia="Times New Roman" w:hAnsi="Times New Roman"/>
          <w:sz w:val="24"/>
          <w:szCs w:val="24"/>
        </w:rPr>
      </w:pPr>
    </w:p>
    <w:p w14:paraId="2174F5BA" w14:textId="77777777"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Regulation 11.205 provides that CASA may impose conditions on an exemption if </w:t>
      </w:r>
      <w:proofErr w:type="gramStart"/>
      <w:r>
        <w:rPr>
          <w:rFonts w:ascii="Times New Roman" w:eastAsia="Times New Roman" w:hAnsi="Times New Roman"/>
          <w:sz w:val="24"/>
          <w:szCs w:val="24"/>
        </w:rPr>
        <w:t>necessary</w:t>
      </w:r>
      <w:proofErr w:type="gramEnd"/>
      <w:r>
        <w:rPr>
          <w:rFonts w:ascii="Times New Roman" w:eastAsia="Times New Roman" w:hAnsi="Times New Roman"/>
          <w:sz w:val="24"/>
          <w:szCs w:val="24"/>
        </w:rPr>
        <w:t xml:space="preserve"> in the interests of the safety of air navigation. Under regulation 11.210, it is a strict liability offence not to comply with the obligations imposed by a condition. </w:t>
      </w:r>
    </w:p>
    <w:p w14:paraId="1F03A01D" w14:textId="77777777" w:rsidR="006D6009" w:rsidRDefault="006D6009" w:rsidP="006D6009">
      <w:pPr>
        <w:spacing w:after="0" w:line="240" w:lineRule="auto"/>
        <w:rPr>
          <w:rFonts w:ascii="Times New Roman" w:eastAsia="Times New Roman" w:hAnsi="Times New Roman"/>
          <w:sz w:val="24"/>
          <w:szCs w:val="24"/>
        </w:rPr>
      </w:pPr>
    </w:p>
    <w:p w14:paraId="69222D35" w14:textId="77777777"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Regulation 11.225 of CASR requires an exemption to be published on the Internet. Under subregulation 11.230 (1), the maximum duration of an exemption is 3 years.</w:t>
      </w:r>
    </w:p>
    <w:p w14:paraId="387F253B" w14:textId="77777777" w:rsidR="006D6009" w:rsidRDefault="006D6009" w:rsidP="006D6009">
      <w:pPr>
        <w:spacing w:after="0" w:line="240" w:lineRule="auto"/>
        <w:rPr>
          <w:rFonts w:ascii="Times New Roman" w:eastAsia="Times New Roman" w:hAnsi="Times New Roman"/>
          <w:sz w:val="24"/>
          <w:szCs w:val="24"/>
        </w:rPr>
      </w:pPr>
    </w:p>
    <w:p w14:paraId="7E0D987D" w14:textId="6DAA11EF" w:rsidR="006D6009" w:rsidRDefault="00586B76"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subs</w:t>
      </w:r>
      <w:r w:rsidR="00773B07">
        <w:rPr>
          <w:rFonts w:ascii="Times New Roman" w:eastAsia="Times New Roman" w:hAnsi="Times New Roman"/>
          <w:sz w:val="24"/>
          <w:szCs w:val="24"/>
        </w:rPr>
        <w:t>ection</w:t>
      </w:r>
      <w:r>
        <w:rPr>
          <w:rFonts w:ascii="Times New Roman" w:eastAsia="Times New Roman" w:hAnsi="Times New Roman"/>
          <w:sz w:val="24"/>
          <w:szCs w:val="24"/>
        </w:rPr>
        <w:t> </w:t>
      </w:r>
      <w:r w:rsidR="00773B07">
        <w:rPr>
          <w:rFonts w:ascii="Times New Roman" w:eastAsia="Times New Roman" w:hAnsi="Times New Roman"/>
          <w:sz w:val="24"/>
          <w:szCs w:val="24"/>
        </w:rPr>
        <w:t>14</w:t>
      </w:r>
      <w:r>
        <w:rPr>
          <w:rFonts w:ascii="Times New Roman" w:eastAsia="Times New Roman" w:hAnsi="Times New Roman"/>
          <w:sz w:val="24"/>
          <w:szCs w:val="24"/>
        </w:rPr>
        <w:t> (1)</w:t>
      </w:r>
      <w:r w:rsidR="00773B07">
        <w:rPr>
          <w:rFonts w:ascii="Times New Roman" w:eastAsia="Times New Roman" w:hAnsi="Times New Roman"/>
          <w:sz w:val="24"/>
          <w:szCs w:val="24"/>
        </w:rPr>
        <w:t xml:space="preserve"> of the </w:t>
      </w:r>
      <w:r w:rsidR="00773B07">
        <w:rPr>
          <w:rFonts w:ascii="Times New Roman" w:eastAsia="Times New Roman" w:hAnsi="Times New Roman"/>
          <w:i/>
          <w:iCs/>
          <w:sz w:val="24"/>
          <w:szCs w:val="24"/>
        </w:rPr>
        <w:t xml:space="preserve">Legislation Act </w:t>
      </w:r>
      <w:r w:rsidR="00773B07" w:rsidRPr="00773B07">
        <w:rPr>
          <w:rFonts w:ascii="Times New Roman" w:eastAsia="Times New Roman" w:hAnsi="Times New Roman"/>
          <w:i/>
          <w:iCs/>
          <w:sz w:val="24"/>
          <w:szCs w:val="24"/>
        </w:rPr>
        <w:t>2003</w:t>
      </w:r>
      <w:r w:rsidR="00773B07">
        <w:rPr>
          <w:rFonts w:ascii="Times New Roman" w:eastAsia="Times New Roman" w:hAnsi="Times New Roman"/>
          <w:sz w:val="24"/>
          <w:szCs w:val="24"/>
        </w:rPr>
        <w:t xml:space="preserve"> (the </w:t>
      </w:r>
      <w:r w:rsidR="00773B07" w:rsidRPr="00773B07">
        <w:rPr>
          <w:rFonts w:ascii="Times New Roman" w:eastAsia="Times New Roman" w:hAnsi="Times New Roman"/>
          <w:b/>
          <w:bCs/>
          <w:i/>
          <w:iCs/>
          <w:sz w:val="24"/>
          <w:szCs w:val="24"/>
        </w:rPr>
        <w:t>LA</w:t>
      </w:r>
      <w:r w:rsidR="00773B07">
        <w:rPr>
          <w:rFonts w:ascii="Times New Roman" w:eastAsia="Times New Roman" w:hAnsi="Times New Roman"/>
          <w:sz w:val="24"/>
          <w:szCs w:val="24"/>
        </w:rPr>
        <w:t xml:space="preserve">), a legislative instrument may make provision </w:t>
      </w:r>
      <w:r>
        <w:rPr>
          <w:rFonts w:ascii="Times New Roman" w:eastAsia="Times New Roman" w:hAnsi="Times New Roman"/>
          <w:sz w:val="24"/>
          <w:szCs w:val="24"/>
        </w:rPr>
        <w:t xml:space="preserve">in relation to matters by applying, adopting or incorporating provisions of an Act or disallowable legislative instrument as in force at a particular time or as in force from time to time. A legislative instrument may also make provision in relation to matters by applying, adopting or incorporating </w:t>
      </w:r>
      <w:r w:rsidR="0026535B">
        <w:rPr>
          <w:rFonts w:ascii="Times New Roman" w:eastAsia="Times New Roman" w:hAnsi="Times New Roman"/>
          <w:sz w:val="24"/>
          <w:szCs w:val="24"/>
        </w:rPr>
        <w:t xml:space="preserve">any </w:t>
      </w:r>
      <w:r>
        <w:rPr>
          <w:rFonts w:ascii="Times New Roman" w:eastAsia="Times New Roman" w:hAnsi="Times New Roman"/>
          <w:sz w:val="24"/>
          <w:szCs w:val="24"/>
        </w:rPr>
        <w:t>matter contained in any other instrument or writing as in force at</w:t>
      </w:r>
      <w:r w:rsidR="0026535B">
        <w:rPr>
          <w:rFonts w:ascii="Times New Roman" w:eastAsia="Times New Roman" w:hAnsi="Times New Roman"/>
          <w:sz w:val="24"/>
          <w:szCs w:val="24"/>
        </w:rPr>
        <w:t>,</w:t>
      </w:r>
      <w:r>
        <w:rPr>
          <w:rFonts w:ascii="Times New Roman" w:eastAsia="Times New Roman" w:hAnsi="Times New Roman"/>
          <w:sz w:val="24"/>
          <w:szCs w:val="24"/>
        </w:rPr>
        <w:t xml:space="preserve"> or before</w:t>
      </w:r>
      <w:r w:rsidR="0026535B">
        <w:rPr>
          <w:rFonts w:ascii="Times New Roman" w:eastAsia="Times New Roman" w:hAnsi="Times New Roman"/>
          <w:sz w:val="24"/>
          <w:szCs w:val="24"/>
        </w:rPr>
        <w:t>,</w:t>
      </w:r>
      <w:r>
        <w:rPr>
          <w:rFonts w:ascii="Times New Roman" w:eastAsia="Times New Roman" w:hAnsi="Times New Roman"/>
          <w:sz w:val="24"/>
          <w:szCs w:val="24"/>
        </w:rPr>
        <w:t xml:space="preserve"> the time the legislative instrument commences. Under subsection 14 (2) of the LA, unless the contrary intention appears, the legislative instrument may not make provision in relation to a matter by applying, adopting or incorporating any matter contained in an instrument or other writing as in force or existing from time to time</w:t>
      </w:r>
      <w:r w:rsidR="0026535B">
        <w:rPr>
          <w:rFonts w:ascii="Times New Roman" w:eastAsia="Times New Roman" w:hAnsi="Times New Roman"/>
          <w:sz w:val="24"/>
          <w:szCs w:val="24"/>
        </w:rPr>
        <w:t>.</w:t>
      </w:r>
      <w:r w:rsidR="00773B07" w:rsidRPr="00773B07">
        <w:rPr>
          <w:rFonts w:ascii="Times New Roman" w:eastAsia="Times New Roman" w:hAnsi="Times New Roman"/>
          <w:sz w:val="24"/>
          <w:szCs w:val="24"/>
        </w:rPr>
        <w:t xml:space="preserve"> </w:t>
      </w:r>
      <w:r w:rsidR="00773B07">
        <w:rPr>
          <w:rFonts w:ascii="Times New Roman" w:eastAsia="Times New Roman" w:hAnsi="Times New Roman"/>
          <w:sz w:val="24"/>
          <w:szCs w:val="24"/>
        </w:rPr>
        <w:t>However, s</w:t>
      </w:r>
      <w:r w:rsidR="00FA4186" w:rsidRPr="00773B07">
        <w:rPr>
          <w:rFonts w:ascii="Times New Roman" w:eastAsia="Times New Roman" w:hAnsi="Times New Roman"/>
          <w:sz w:val="24"/>
          <w:szCs w:val="24"/>
        </w:rPr>
        <w:t>ubsection</w:t>
      </w:r>
      <w:r w:rsidR="006D6009">
        <w:rPr>
          <w:rFonts w:ascii="Times New Roman" w:eastAsia="Times New Roman" w:hAnsi="Times New Roman"/>
          <w:sz w:val="24"/>
          <w:szCs w:val="24"/>
        </w:rPr>
        <w:t> 98 (5D) of the Act provides that</w:t>
      </w:r>
      <w:r w:rsidR="00773B07">
        <w:rPr>
          <w:rFonts w:ascii="Times New Roman" w:eastAsia="Times New Roman" w:hAnsi="Times New Roman"/>
          <w:sz w:val="24"/>
          <w:szCs w:val="24"/>
        </w:rPr>
        <w:t xml:space="preserve">, </w:t>
      </w:r>
      <w:r w:rsidR="00B74630">
        <w:rPr>
          <w:rFonts w:ascii="Times New Roman" w:eastAsia="Times New Roman" w:hAnsi="Times New Roman"/>
          <w:sz w:val="24"/>
          <w:szCs w:val="24"/>
        </w:rPr>
        <w:t xml:space="preserve">despite section 14 of the LA, </w:t>
      </w:r>
      <w:r w:rsidR="006D6009">
        <w:rPr>
          <w:rFonts w:ascii="Times New Roman" w:eastAsia="Times New Roman" w:hAnsi="Times New Roman"/>
          <w:sz w:val="24"/>
          <w:szCs w:val="24"/>
        </w:rPr>
        <w:t>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5C81B11B" w14:textId="77777777" w:rsidR="006D6009" w:rsidRDefault="006D6009" w:rsidP="006D6009">
      <w:pPr>
        <w:spacing w:after="0" w:line="240" w:lineRule="auto"/>
        <w:rPr>
          <w:rFonts w:ascii="Times New Roman" w:eastAsia="Times New Roman" w:hAnsi="Times New Roman"/>
          <w:sz w:val="24"/>
          <w:szCs w:val="24"/>
        </w:rPr>
      </w:pPr>
    </w:p>
    <w:p w14:paraId="76742DED" w14:textId="0039FEF5" w:rsidR="006D6009" w:rsidRDefault="006D6009" w:rsidP="00773B07">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lastRenderedPageBreak/>
        <w:t>Background</w:t>
      </w:r>
    </w:p>
    <w:p w14:paraId="34C25924" w14:textId="5EEAF7B3" w:rsidR="00D35985" w:rsidRDefault="00D35985" w:rsidP="00D35985">
      <w:pPr>
        <w:spacing w:after="0" w:line="240" w:lineRule="auto"/>
        <w:rPr>
          <w:rFonts w:ascii="Times New Roman" w:eastAsia="Times New Roman" w:hAnsi="Times New Roman"/>
          <w:sz w:val="24"/>
          <w:szCs w:val="24"/>
        </w:rPr>
      </w:pPr>
      <w:r w:rsidRPr="005534EE">
        <w:rPr>
          <w:rFonts w:ascii="Times New Roman" w:eastAsia="Times New Roman" w:hAnsi="Times New Roman"/>
          <w:sz w:val="24"/>
          <w:szCs w:val="24"/>
        </w:rPr>
        <w:t xml:space="preserve">Part 103 </w:t>
      </w:r>
      <w:r w:rsidR="00A24C31">
        <w:rPr>
          <w:rFonts w:ascii="Times New Roman" w:eastAsia="Times New Roman" w:hAnsi="Times New Roman"/>
          <w:sz w:val="24"/>
          <w:szCs w:val="24"/>
        </w:rPr>
        <w:t>of CASR was</w:t>
      </w:r>
      <w:r w:rsidRPr="005534EE">
        <w:rPr>
          <w:rFonts w:ascii="Times New Roman" w:eastAsia="Times New Roman" w:hAnsi="Times New Roman"/>
          <w:sz w:val="24"/>
          <w:szCs w:val="24"/>
        </w:rPr>
        <w:t xml:space="preserve"> made on 12 December 2019 and commence</w:t>
      </w:r>
      <w:r w:rsidR="00A24C31">
        <w:rPr>
          <w:rFonts w:ascii="Times New Roman" w:eastAsia="Times New Roman" w:hAnsi="Times New Roman"/>
          <w:sz w:val="24"/>
          <w:szCs w:val="24"/>
        </w:rPr>
        <w:t>s</w:t>
      </w:r>
      <w:r w:rsidRPr="005534EE">
        <w:rPr>
          <w:rFonts w:ascii="Times New Roman" w:eastAsia="Times New Roman" w:hAnsi="Times New Roman"/>
          <w:sz w:val="24"/>
          <w:szCs w:val="24"/>
        </w:rPr>
        <w:t xml:space="preserve"> on 2 December 2021.</w:t>
      </w:r>
      <w:r w:rsidR="00B813F5">
        <w:rPr>
          <w:rFonts w:ascii="Times New Roman" w:eastAsia="Times New Roman" w:hAnsi="Times New Roman"/>
          <w:sz w:val="24"/>
          <w:szCs w:val="24"/>
        </w:rPr>
        <w:t xml:space="preserve"> </w:t>
      </w:r>
      <w:r w:rsidR="00A24C31">
        <w:rPr>
          <w:rFonts w:ascii="Times New Roman" w:eastAsia="Times New Roman" w:hAnsi="Times New Roman"/>
          <w:sz w:val="24"/>
          <w:szCs w:val="24"/>
        </w:rPr>
        <w:t>Part 103</w:t>
      </w:r>
      <w:r w:rsidRPr="005534EE">
        <w:rPr>
          <w:rFonts w:ascii="Times New Roman" w:eastAsia="Times New Roman" w:hAnsi="Times New Roman"/>
          <w:sz w:val="24"/>
          <w:szCs w:val="24"/>
        </w:rPr>
        <w:t xml:space="preserve"> </w:t>
      </w:r>
      <w:r w:rsidR="00B813F5">
        <w:rPr>
          <w:rFonts w:ascii="Times New Roman" w:eastAsia="Times New Roman" w:hAnsi="Times New Roman"/>
          <w:sz w:val="24"/>
          <w:szCs w:val="24"/>
        </w:rPr>
        <w:t>sets out the</w:t>
      </w:r>
      <w:r w:rsidRPr="005534EE">
        <w:rPr>
          <w:rFonts w:ascii="Times New Roman" w:eastAsia="Times New Roman" w:hAnsi="Times New Roman"/>
          <w:sz w:val="24"/>
          <w:szCs w:val="24"/>
        </w:rPr>
        <w:t xml:space="preserve"> operating rules for a wide range of non-registered aircraft</w:t>
      </w:r>
      <w:r>
        <w:rPr>
          <w:rFonts w:ascii="Times New Roman" w:eastAsia="Times New Roman" w:hAnsi="Times New Roman"/>
          <w:sz w:val="24"/>
          <w:szCs w:val="24"/>
        </w:rPr>
        <w:t xml:space="preserve">, </w:t>
      </w:r>
      <w:r w:rsidRPr="005534EE">
        <w:rPr>
          <w:rFonts w:ascii="Times New Roman" w:eastAsia="Times New Roman" w:hAnsi="Times New Roman"/>
          <w:sz w:val="24"/>
          <w:szCs w:val="24"/>
        </w:rPr>
        <w:t>referred to as Part 103 aircraft (</w:t>
      </w:r>
      <w:r w:rsidR="00A24C31">
        <w:rPr>
          <w:rFonts w:ascii="Times New Roman" w:eastAsia="Times New Roman" w:hAnsi="Times New Roman"/>
          <w:sz w:val="24"/>
          <w:szCs w:val="24"/>
        </w:rPr>
        <w:t xml:space="preserve">regulation </w:t>
      </w:r>
      <w:r w:rsidRPr="005534EE">
        <w:rPr>
          <w:rFonts w:ascii="Times New Roman" w:eastAsia="Times New Roman" w:hAnsi="Times New Roman"/>
          <w:sz w:val="24"/>
          <w:szCs w:val="24"/>
        </w:rPr>
        <w:t>103.005), including:</w:t>
      </w:r>
    </w:p>
    <w:p w14:paraId="1EE2939F" w14:textId="77777777" w:rsidR="00D35985" w:rsidRDefault="00D35985" w:rsidP="00D35985">
      <w:pPr>
        <w:spacing w:after="0" w:line="240" w:lineRule="auto"/>
        <w:rPr>
          <w:rFonts w:ascii="Times New Roman" w:eastAsia="Times New Roman" w:hAnsi="Times New Roman"/>
          <w:sz w:val="24"/>
          <w:szCs w:val="24"/>
        </w:rPr>
      </w:pPr>
    </w:p>
    <w:p w14:paraId="7545F08F" w14:textId="77777777" w:rsidR="00D35985" w:rsidRPr="005534EE" w:rsidRDefault="00D35985" w:rsidP="00D35985">
      <w:pPr>
        <w:pStyle w:val="ListParagraph"/>
        <w:numPr>
          <w:ilvl w:val="0"/>
          <w:numId w:val="4"/>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sailplanes</w:t>
      </w:r>
    </w:p>
    <w:p w14:paraId="172A87D3" w14:textId="77777777" w:rsidR="00D35985" w:rsidRPr="00CB7926" w:rsidRDefault="00D35985" w:rsidP="00D35985">
      <w:pPr>
        <w:pStyle w:val="ListParagraph"/>
        <w:numPr>
          <w:ilvl w:val="0"/>
          <w:numId w:val="4"/>
        </w:numPr>
        <w:spacing w:after="0" w:line="240" w:lineRule="auto"/>
        <w:rPr>
          <w:rFonts w:ascii="Times New Roman" w:eastAsia="Times New Roman" w:hAnsi="Times New Roman"/>
          <w:sz w:val="24"/>
          <w:szCs w:val="24"/>
        </w:rPr>
      </w:pPr>
      <w:r w:rsidRPr="00CB7926">
        <w:rPr>
          <w:rFonts w:ascii="Times New Roman" w:eastAsia="Times New Roman" w:hAnsi="Times New Roman"/>
          <w:sz w:val="24"/>
          <w:szCs w:val="24"/>
        </w:rPr>
        <w:t>powered parachutes</w:t>
      </w:r>
    </w:p>
    <w:p w14:paraId="55A97674" w14:textId="77777777" w:rsidR="00D35985" w:rsidRPr="00CB7926" w:rsidRDefault="00D35985" w:rsidP="00D35985">
      <w:pPr>
        <w:pStyle w:val="ListParagraph"/>
        <w:numPr>
          <w:ilvl w:val="0"/>
          <w:numId w:val="4"/>
        </w:numPr>
        <w:spacing w:after="0" w:line="240" w:lineRule="auto"/>
        <w:rPr>
          <w:rFonts w:ascii="Times New Roman" w:eastAsia="Times New Roman" w:hAnsi="Times New Roman"/>
          <w:sz w:val="24"/>
          <w:szCs w:val="24"/>
        </w:rPr>
      </w:pPr>
      <w:r w:rsidRPr="00CB7926">
        <w:rPr>
          <w:rFonts w:ascii="Times New Roman" w:eastAsia="Times New Roman" w:hAnsi="Times New Roman"/>
          <w:sz w:val="24"/>
          <w:szCs w:val="24"/>
        </w:rPr>
        <w:t>gyroplanes</w:t>
      </w:r>
    </w:p>
    <w:p w14:paraId="613220F2" w14:textId="77777777" w:rsidR="00D35985" w:rsidRPr="00CB7926" w:rsidRDefault="00D35985" w:rsidP="00D35985">
      <w:pPr>
        <w:pStyle w:val="ListParagraph"/>
        <w:numPr>
          <w:ilvl w:val="0"/>
          <w:numId w:val="4"/>
        </w:numPr>
        <w:spacing w:after="0" w:line="240" w:lineRule="auto"/>
        <w:rPr>
          <w:rFonts w:ascii="Times New Roman" w:eastAsia="Times New Roman" w:hAnsi="Times New Roman"/>
          <w:sz w:val="24"/>
          <w:szCs w:val="24"/>
        </w:rPr>
      </w:pPr>
      <w:r w:rsidRPr="00CB7926">
        <w:rPr>
          <w:rFonts w:ascii="Times New Roman" w:eastAsia="Times New Roman" w:hAnsi="Times New Roman"/>
          <w:sz w:val="24"/>
          <w:szCs w:val="24"/>
        </w:rPr>
        <w:t>gyrogliders</w:t>
      </w:r>
    </w:p>
    <w:p w14:paraId="5B26D7D4" w14:textId="77777777" w:rsidR="00D35985" w:rsidRPr="00CB7926" w:rsidRDefault="00D35985" w:rsidP="00D35985">
      <w:pPr>
        <w:pStyle w:val="ListParagraph"/>
        <w:numPr>
          <w:ilvl w:val="0"/>
          <w:numId w:val="4"/>
        </w:numPr>
        <w:spacing w:after="0" w:line="240" w:lineRule="auto"/>
        <w:rPr>
          <w:rFonts w:ascii="Times New Roman" w:eastAsia="Times New Roman" w:hAnsi="Times New Roman"/>
          <w:sz w:val="24"/>
          <w:szCs w:val="24"/>
        </w:rPr>
      </w:pPr>
      <w:r w:rsidRPr="00CB7926">
        <w:rPr>
          <w:rFonts w:ascii="Times New Roman" w:eastAsia="Times New Roman" w:hAnsi="Times New Roman"/>
          <w:sz w:val="24"/>
          <w:szCs w:val="24"/>
        </w:rPr>
        <w:t>hang gliders and powered hang gliders</w:t>
      </w:r>
    </w:p>
    <w:p w14:paraId="7C32B9C7" w14:textId="77777777" w:rsidR="00D35985" w:rsidRPr="00CB7926" w:rsidRDefault="00D35985" w:rsidP="00D35985">
      <w:pPr>
        <w:pStyle w:val="ListParagraph"/>
        <w:numPr>
          <w:ilvl w:val="0"/>
          <w:numId w:val="4"/>
        </w:numPr>
        <w:spacing w:after="0" w:line="240" w:lineRule="auto"/>
        <w:rPr>
          <w:rFonts w:ascii="Times New Roman" w:eastAsia="Times New Roman" w:hAnsi="Times New Roman"/>
          <w:sz w:val="24"/>
          <w:szCs w:val="24"/>
        </w:rPr>
      </w:pPr>
      <w:r w:rsidRPr="00CB7926">
        <w:rPr>
          <w:rFonts w:ascii="Times New Roman" w:eastAsia="Times New Roman" w:hAnsi="Times New Roman"/>
          <w:sz w:val="24"/>
          <w:szCs w:val="24"/>
        </w:rPr>
        <w:t>paragliders and powered paragliders</w:t>
      </w:r>
    </w:p>
    <w:p w14:paraId="410DF85C" w14:textId="77777777" w:rsidR="00D35985" w:rsidRPr="00CB7926" w:rsidRDefault="00D35985" w:rsidP="00D35985">
      <w:pPr>
        <w:pStyle w:val="ListParagraph"/>
        <w:numPr>
          <w:ilvl w:val="0"/>
          <w:numId w:val="4"/>
        </w:numPr>
        <w:spacing w:after="0" w:line="240" w:lineRule="auto"/>
        <w:rPr>
          <w:rFonts w:ascii="Times New Roman" w:eastAsia="Times New Roman" w:hAnsi="Times New Roman"/>
          <w:sz w:val="24"/>
          <w:szCs w:val="24"/>
        </w:rPr>
      </w:pPr>
      <w:r w:rsidRPr="00CB7926">
        <w:rPr>
          <w:rFonts w:ascii="Times New Roman" w:eastAsia="Times New Roman" w:hAnsi="Times New Roman"/>
          <w:sz w:val="24"/>
          <w:szCs w:val="24"/>
        </w:rPr>
        <w:t>rotorcraft that are prescribed in the Part 103 MOS</w:t>
      </w:r>
    </w:p>
    <w:p w14:paraId="4FFDBF02" w14:textId="77777777" w:rsidR="00D35985" w:rsidRPr="00CB7926" w:rsidRDefault="00D35985" w:rsidP="00D35985">
      <w:pPr>
        <w:pStyle w:val="ListParagraph"/>
        <w:numPr>
          <w:ilvl w:val="0"/>
          <w:numId w:val="4"/>
        </w:numPr>
        <w:spacing w:after="0" w:line="240" w:lineRule="auto"/>
        <w:rPr>
          <w:rFonts w:ascii="Times New Roman" w:eastAsia="Times New Roman" w:hAnsi="Times New Roman"/>
          <w:sz w:val="24"/>
          <w:szCs w:val="24"/>
        </w:rPr>
      </w:pPr>
      <w:r w:rsidRPr="00CB7926">
        <w:rPr>
          <w:rFonts w:ascii="Times New Roman" w:eastAsia="Times New Roman" w:hAnsi="Times New Roman"/>
          <w:sz w:val="24"/>
          <w:szCs w:val="24"/>
        </w:rPr>
        <w:t>weight-shift-controlled aeroplanes that are prescribed in the Part 103 MOS</w:t>
      </w:r>
    </w:p>
    <w:p w14:paraId="5495848B" w14:textId="5E81BD81" w:rsidR="00D35985" w:rsidRPr="00CB7926" w:rsidRDefault="00D35985" w:rsidP="00D35985">
      <w:pPr>
        <w:pStyle w:val="ListParagraph"/>
        <w:numPr>
          <w:ilvl w:val="0"/>
          <w:numId w:val="4"/>
        </w:numPr>
        <w:spacing w:after="0" w:line="240" w:lineRule="auto"/>
        <w:rPr>
          <w:rFonts w:ascii="Times New Roman" w:eastAsia="Times New Roman" w:hAnsi="Times New Roman"/>
          <w:sz w:val="24"/>
          <w:szCs w:val="24"/>
        </w:rPr>
      </w:pPr>
      <w:r w:rsidRPr="00CB7926">
        <w:rPr>
          <w:rFonts w:ascii="Times New Roman" w:eastAsia="Times New Roman" w:hAnsi="Times New Roman"/>
          <w:sz w:val="24"/>
          <w:szCs w:val="24"/>
        </w:rPr>
        <w:t>any other aeroplane that is prescribed in the Part 103 MOS - these include very light aeroplanes, covered by a range of certification criteria</w:t>
      </w:r>
      <w:r w:rsidR="00A24C31">
        <w:rPr>
          <w:rFonts w:ascii="Times New Roman" w:eastAsia="Times New Roman" w:hAnsi="Times New Roman"/>
          <w:sz w:val="24"/>
          <w:szCs w:val="24"/>
        </w:rPr>
        <w:t>.</w:t>
      </w:r>
    </w:p>
    <w:p w14:paraId="070ABA04" w14:textId="77777777" w:rsidR="00D35985" w:rsidRPr="005534EE" w:rsidRDefault="00D35985" w:rsidP="00D35985">
      <w:pPr>
        <w:spacing w:after="0" w:line="240" w:lineRule="auto"/>
        <w:rPr>
          <w:rFonts w:ascii="Times New Roman" w:eastAsia="Times New Roman" w:hAnsi="Times New Roman"/>
          <w:sz w:val="24"/>
          <w:szCs w:val="24"/>
        </w:rPr>
      </w:pPr>
    </w:p>
    <w:p w14:paraId="418EE60C" w14:textId="7C5058A1" w:rsidR="00D35985" w:rsidRDefault="00D35985" w:rsidP="00D35985">
      <w:pPr>
        <w:spacing w:after="0" w:line="240" w:lineRule="auto"/>
        <w:rPr>
          <w:rFonts w:ascii="Times New Roman" w:eastAsia="Times New Roman" w:hAnsi="Times New Roman"/>
          <w:sz w:val="24"/>
          <w:szCs w:val="24"/>
        </w:rPr>
      </w:pPr>
      <w:bookmarkStart w:id="2" w:name="_Hlk89061635"/>
      <w:r w:rsidRPr="005534EE">
        <w:rPr>
          <w:rFonts w:ascii="Times New Roman" w:eastAsia="Times New Roman" w:hAnsi="Times New Roman"/>
          <w:sz w:val="24"/>
          <w:szCs w:val="24"/>
        </w:rPr>
        <w:t xml:space="preserve">The purpose of Part 103 is to provide </w:t>
      </w:r>
      <w:r>
        <w:rPr>
          <w:rFonts w:ascii="Times New Roman" w:eastAsia="Times New Roman" w:hAnsi="Times New Roman"/>
          <w:sz w:val="24"/>
          <w:szCs w:val="24"/>
        </w:rPr>
        <w:t>regulations</w:t>
      </w:r>
      <w:r w:rsidRPr="005534EE">
        <w:rPr>
          <w:rFonts w:ascii="Times New Roman" w:eastAsia="Times New Roman" w:hAnsi="Times New Roman"/>
          <w:sz w:val="24"/>
          <w:szCs w:val="24"/>
        </w:rPr>
        <w:t xml:space="preserve"> for the operation of sport and recreational aircraft administered by an </w:t>
      </w:r>
      <w:r>
        <w:rPr>
          <w:rFonts w:ascii="Times New Roman" w:eastAsia="Times New Roman" w:hAnsi="Times New Roman"/>
          <w:sz w:val="24"/>
          <w:szCs w:val="24"/>
        </w:rPr>
        <w:t>approved s</w:t>
      </w:r>
      <w:r w:rsidRPr="005534EE">
        <w:rPr>
          <w:rFonts w:ascii="Times New Roman" w:eastAsia="Times New Roman" w:hAnsi="Times New Roman"/>
          <w:sz w:val="24"/>
          <w:szCs w:val="24"/>
        </w:rPr>
        <w:t>elf-</w:t>
      </w:r>
      <w:r>
        <w:rPr>
          <w:rFonts w:ascii="Times New Roman" w:eastAsia="Times New Roman" w:hAnsi="Times New Roman"/>
          <w:sz w:val="24"/>
          <w:szCs w:val="24"/>
        </w:rPr>
        <w:t>a</w:t>
      </w:r>
      <w:r w:rsidRPr="005534EE">
        <w:rPr>
          <w:rFonts w:ascii="Times New Roman" w:eastAsia="Times New Roman" w:hAnsi="Times New Roman"/>
          <w:sz w:val="24"/>
          <w:szCs w:val="24"/>
        </w:rPr>
        <w:t xml:space="preserve">dministering </w:t>
      </w:r>
      <w:r>
        <w:rPr>
          <w:rFonts w:ascii="Times New Roman" w:eastAsia="Times New Roman" w:hAnsi="Times New Roman"/>
          <w:sz w:val="24"/>
          <w:szCs w:val="24"/>
        </w:rPr>
        <w:t>o</w:t>
      </w:r>
      <w:r w:rsidRPr="005534EE">
        <w:rPr>
          <w:rFonts w:ascii="Times New Roman" w:eastAsia="Times New Roman" w:hAnsi="Times New Roman"/>
          <w:sz w:val="24"/>
          <w:szCs w:val="24"/>
        </w:rPr>
        <w:t xml:space="preserve">rganisation </w:t>
      </w:r>
      <w:r>
        <w:rPr>
          <w:rFonts w:ascii="Times New Roman" w:eastAsia="Times New Roman" w:hAnsi="Times New Roman"/>
          <w:sz w:val="24"/>
          <w:szCs w:val="24"/>
        </w:rPr>
        <w:t xml:space="preserve">(ASAO) under Part 149. </w:t>
      </w:r>
      <w:r w:rsidR="00A24C31">
        <w:rPr>
          <w:rFonts w:ascii="Times New Roman" w:eastAsia="Times New Roman" w:hAnsi="Times New Roman"/>
          <w:sz w:val="24"/>
          <w:szCs w:val="24"/>
        </w:rPr>
        <w:t>A</w:t>
      </w:r>
      <w:r>
        <w:rPr>
          <w:rFonts w:ascii="Times New Roman" w:eastAsia="Times New Roman" w:hAnsi="Times New Roman"/>
          <w:sz w:val="24"/>
          <w:szCs w:val="24"/>
        </w:rPr>
        <w:t xml:space="preserve"> </w:t>
      </w:r>
      <w:r w:rsidRPr="005534EE">
        <w:rPr>
          <w:rFonts w:ascii="Times New Roman" w:eastAsia="Times New Roman" w:hAnsi="Times New Roman"/>
          <w:sz w:val="24"/>
          <w:szCs w:val="24"/>
        </w:rPr>
        <w:t xml:space="preserve">Part 149 </w:t>
      </w:r>
      <w:r>
        <w:rPr>
          <w:rFonts w:ascii="Times New Roman" w:eastAsia="Times New Roman" w:hAnsi="Times New Roman"/>
          <w:sz w:val="24"/>
          <w:szCs w:val="24"/>
        </w:rPr>
        <w:t xml:space="preserve">ASAO </w:t>
      </w:r>
      <w:r w:rsidRPr="005534EE">
        <w:rPr>
          <w:rFonts w:ascii="Times New Roman" w:eastAsia="Times New Roman" w:hAnsi="Times New Roman"/>
          <w:sz w:val="24"/>
          <w:szCs w:val="24"/>
        </w:rPr>
        <w:t>certificate</w:t>
      </w:r>
      <w:r w:rsidR="00A24C31">
        <w:rPr>
          <w:rFonts w:ascii="Times New Roman" w:eastAsia="Times New Roman" w:hAnsi="Times New Roman"/>
          <w:sz w:val="24"/>
          <w:szCs w:val="24"/>
        </w:rPr>
        <w:t xml:space="preserve"> would</w:t>
      </w:r>
      <w:r w:rsidRPr="005534EE">
        <w:rPr>
          <w:rFonts w:ascii="Times New Roman" w:eastAsia="Times New Roman" w:hAnsi="Times New Roman"/>
          <w:sz w:val="24"/>
          <w:szCs w:val="24"/>
        </w:rPr>
        <w:t xml:space="preserve"> list functions </w:t>
      </w:r>
      <w:r>
        <w:rPr>
          <w:rFonts w:ascii="Times New Roman" w:eastAsia="Times New Roman" w:hAnsi="Times New Roman"/>
          <w:sz w:val="24"/>
          <w:szCs w:val="24"/>
        </w:rPr>
        <w:t xml:space="preserve">the organisation </w:t>
      </w:r>
      <w:r w:rsidRPr="005534EE">
        <w:rPr>
          <w:rFonts w:ascii="Times New Roman" w:eastAsia="Times New Roman" w:hAnsi="Times New Roman"/>
          <w:sz w:val="24"/>
          <w:szCs w:val="24"/>
        </w:rPr>
        <w:t>administer</w:t>
      </w:r>
      <w:r w:rsidR="00A24C31">
        <w:rPr>
          <w:rFonts w:ascii="Times New Roman" w:eastAsia="Times New Roman" w:hAnsi="Times New Roman"/>
          <w:sz w:val="24"/>
          <w:szCs w:val="24"/>
        </w:rPr>
        <w:t>s</w:t>
      </w:r>
      <w:r w:rsidRPr="005534EE">
        <w:rPr>
          <w:rFonts w:ascii="Times New Roman" w:eastAsia="Times New Roman" w:hAnsi="Times New Roman"/>
          <w:sz w:val="24"/>
          <w:szCs w:val="24"/>
        </w:rPr>
        <w:t xml:space="preserve"> such as personnel authorisations, training, aircraft airworthiness authorisations and systems, oversight, education, enforcement.</w:t>
      </w:r>
    </w:p>
    <w:bookmarkEnd w:id="2"/>
    <w:p w14:paraId="221C35D9" w14:textId="77777777" w:rsidR="00D35985" w:rsidRPr="005534EE" w:rsidRDefault="00D35985" w:rsidP="00D35985">
      <w:pPr>
        <w:spacing w:after="0" w:line="240" w:lineRule="auto"/>
        <w:rPr>
          <w:rFonts w:ascii="Times New Roman" w:eastAsia="Times New Roman" w:hAnsi="Times New Roman"/>
          <w:sz w:val="24"/>
          <w:szCs w:val="24"/>
        </w:rPr>
      </w:pPr>
    </w:p>
    <w:p w14:paraId="2F4A975B" w14:textId="5BE4E420" w:rsidR="00D35985" w:rsidRDefault="00D35985" w:rsidP="00D35985">
      <w:pPr>
        <w:spacing w:after="0" w:line="240" w:lineRule="auto"/>
        <w:rPr>
          <w:rFonts w:ascii="Times New Roman" w:eastAsia="Times New Roman" w:hAnsi="Times New Roman"/>
          <w:sz w:val="24"/>
          <w:szCs w:val="24"/>
        </w:rPr>
      </w:pPr>
      <w:r w:rsidRPr="005534EE">
        <w:rPr>
          <w:rFonts w:ascii="Times New Roman" w:eastAsia="Times New Roman" w:hAnsi="Times New Roman"/>
          <w:sz w:val="24"/>
          <w:szCs w:val="24"/>
        </w:rPr>
        <w:t xml:space="preserve">Prior to 2 December 2021, these aircraft </w:t>
      </w:r>
      <w:r>
        <w:rPr>
          <w:rFonts w:ascii="Times New Roman" w:eastAsia="Times New Roman" w:hAnsi="Times New Roman"/>
          <w:sz w:val="24"/>
          <w:szCs w:val="24"/>
        </w:rPr>
        <w:t>were</w:t>
      </w:r>
      <w:r w:rsidRPr="005534EE">
        <w:rPr>
          <w:rFonts w:ascii="Times New Roman" w:eastAsia="Times New Roman" w:hAnsi="Times New Roman"/>
          <w:sz w:val="24"/>
          <w:szCs w:val="24"/>
        </w:rPr>
        <w:t xml:space="preserve"> operated according to a suite of exemptions in the 95 series of Civil Aviation Orders</w:t>
      </w:r>
      <w:r>
        <w:rPr>
          <w:rFonts w:ascii="Times New Roman" w:eastAsia="Times New Roman" w:hAnsi="Times New Roman"/>
          <w:sz w:val="24"/>
          <w:szCs w:val="24"/>
        </w:rPr>
        <w:t xml:space="preserve"> (CAO)</w:t>
      </w:r>
      <w:r w:rsidRPr="005534EE">
        <w:rPr>
          <w:rFonts w:ascii="Times New Roman" w:eastAsia="Times New Roman" w:hAnsi="Times New Roman"/>
          <w:sz w:val="24"/>
          <w:szCs w:val="24"/>
        </w:rPr>
        <w:t xml:space="preserve">. Broadly speaking, pilots </w:t>
      </w:r>
      <w:r>
        <w:rPr>
          <w:rFonts w:ascii="Times New Roman" w:eastAsia="Times New Roman" w:hAnsi="Times New Roman"/>
          <w:sz w:val="24"/>
          <w:szCs w:val="24"/>
        </w:rPr>
        <w:t>were</w:t>
      </w:r>
      <w:r w:rsidRPr="005534EE">
        <w:rPr>
          <w:rFonts w:ascii="Times New Roman" w:eastAsia="Times New Roman" w:hAnsi="Times New Roman"/>
          <w:sz w:val="24"/>
          <w:szCs w:val="24"/>
        </w:rPr>
        <w:t xml:space="preserve"> allowed to operate the aircraft outside of the generally applied operating rules - in CARs, as long as they </w:t>
      </w:r>
      <w:r w:rsidR="00A24C31">
        <w:rPr>
          <w:rFonts w:ascii="Times New Roman" w:eastAsia="Times New Roman" w:hAnsi="Times New Roman"/>
          <w:sz w:val="24"/>
          <w:szCs w:val="24"/>
        </w:rPr>
        <w:t>comply with</w:t>
      </w:r>
      <w:r w:rsidRPr="005534EE">
        <w:rPr>
          <w:rFonts w:ascii="Times New Roman" w:eastAsia="Times New Roman" w:hAnsi="Times New Roman"/>
          <w:sz w:val="24"/>
          <w:szCs w:val="24"/>
        </w:rPr>
        <w:t xml:space="preserve"> the operations manual of the specified sport aviation body</w:t>
      </w:r>
      <w:r w:rsidR="00A24C31">
        <w:rPr>
          <w:rFonts w:ascii="Times New Roman" w:eastAsia="Times New Roman" w:hAnsi="Times New Roman"/>
          <w:sz w:val="24"/>
          <w:szCs w:val="24"/>
        </w:rPr>
        <w:t xml:space="preserve"> of the conditions of the CAO</w:t>
      </w:r>
      <w:r w:rsidRPr="005534EE">
        <w:rPr>
          <w:rFonts w:ascii="Times New Roman" w:eastAsia="Times New Roman" w:hAnsi="Times New Roman"/>
          <w:sz w:val="24"/>
          <w:szCs w:val="24"/>
        </w:rPr>
        <w:t>.</w:t>
      </w:r>
    </w:p>
    <w:p w14:paraId="5B9D4983" w14:textId="77777777" w:rsidR="00D35985" w:rsidRDefault="00D35985" w:rsidP="00D35985">
      <w:pPr>
        <w:spacing w:after="0" w:line="240" w:lineRule="auto"/>
        <w:rPr>
          <w:rFonts w:ascii="Times New Roman" w:eastAsia="Times New Roman" w:hAnsi="Times New Roman"/>
          <w:sz w:val="24"/>
          <w:szCs w:val="24"/>
        </w:rPr>
      </w:pPr>
    </w:p>
    <w:p w14:paraId="3C19FD0F" w14:textId="65D1A9C6" w:rsidR="00D35985" w:rsidRPr="005534EE" w:rsidRDefault="00D35985" w:rsidP="00D35985">
      <w:pPr>
        <w:spacing w:after="0" w:line="240" w:lineRule="auto"/>
        <w:rPr>
          <w:rFonts w:ascii="Times New Roman" w:eastAsia="Times New Roman" w:hAnsi="Times New Roman"/>
          <w:sz w:val="24"/>
          <w:szCs w:val="24"/>
        </w:rPr>
      </w:pPr>
      <w:r w:rsidRPr="005534EE">
        <w:rPr>
          <w:rFonts w:ascii="Times New Roman" w:eastAsia="Times New Roman" w:hAnsi="Times New Roman"/>
          <w:sz w:val="24"/>
          <w:szCs w:val="24"/>
        </w:rPr>
        <w:t>Part 103</w:t>
      </w:r>
      <w:r w:rsidR="00A24C31">
        <w:rPr>
          <w:rFonts w:ascii="Times New Roman" w:eastAsia="Times New Roman" w:hAnsi="Times New Roman"/>
          <w:sz w:val="24"/>
          <w:szCs w:val="24"/>
        </w:rPr>
        <w:t xml:space="preserve"> of CASR provides</w:t>
      </w:r>
      <w:r w:rsidRPr="005534EE">
        <w:rPr>
          <w:rFonts w:ascii="Times New Roman" w:eastAsia="Times New Roman" w:hAnsi="Times New Roman"/>
          <w:sz w:val="24"/>
          <w:szCs w:val="24"/>
        </w:rPr>
        <w:t xml:space="preserve"> the operating rules for these aircraft in a similar way</w:t>
      </w:r>
      <w:r>
        <w:rPr>
          <w:rFonts w:ascii="Times New Roman" w:eastAsia="Times New Roman" w:hAnsi="Times New Roman"/>
          <w:sz w:val="24"/>
          <w:szCs w:val="24"/>
        </w:rPr>
        <w:t>,</w:t>
      </w:r>
      <w:r w:rsidRPr="005534EE">
        <w:rPr>
          <w:rFonts w:ascii="Times New Roman" w:eastAsia="Times New Roman" w:hAnsi="Times New Roman"/>
          <w:sz w:val="24"/>
          <w:szCs w:val="24"/>
        </w:rPr>
        <w:t xml:space="preserve"> although the link to the sport aviation body is replaced by a link to Part 149 where the responsibility for administering the operations is held by the holder of a Part 149 certificate.</w:t>
      </w:r>
    </w:p>
    <w:p w14:paraId="4C0DF374" w14:textId="77777777" w:rsidR="00D35985" w:rsidRPr="005534EE" w:rsidRDefault="00D35985" w:rsidP="00D35985">
      <w:pPr>
        <w:spacing w:after="0" w:line="240" w:lineRule="auto"/>
        <w:rPr>
          <w:rFonts w:ascii="Times New Roman" w:eastAsia="Times New Roman" w:hAnsi="Times New Roman"/>
          <w:sz w:val="24"/>
          <w:szCs w:val="24"/>
        </w:rPr>
      </w:pPr>
    </w:p>
    <w:p w14:paraId="4E417C29" w14:textId="77777777" w:rsidR="00D35985" w:rsidRDefault="00D35985" w:rsidP="00D35985">
      <w:pPr>
        <w:spacing w:after="0" w:line="240" w:lineRule="auto"/>
        <w:rPr>
          <w:rFonts w:ascii="Times New Roman" w:eastAsia="Times New Roman" w:hAnsi="Times New Roman"/>
          <w:sz w:val="24"/>
          <w:szCs w:val="24"/>
        </w:rPr>
      </w:pPr>
      <w:r w:rsidRPr="005534EE">
        <w:rPr>
          <w:rFonts w:ascii="Times New Roman" w:eastAsia="Times New Roman" w:hAnsi="Times New Roman"/>
          <w:sz w:val="24"/>
          <w:szCs w:val="24"/>
        </w:rPr>
        <w:t xml:space="preserve">Regulation 103.015 makes provision for CASA to make a manual of standards (MOS) for various matters referred to in the regulations - for example, the kinds of aeroplanes referred to above. </w:t>
      </w:r>
    </w:p>
    <w:p w14:paraId="414514A0" w14:textId="77777777" w:rsidR="00D35985" w:rsidRPr="005534EE" w:rsidRDefault="00D35985" w:rsidP="00D35985">
      <w:pPr>
        <w:spacing w:after="0" w:line="240" w:lineRule="auto"/>
        <w:rPr>
          <w:rFonts w:ascii="Times New Roman" w:eastAsia="Times New Roman" w:hAnsi="Times New Roman"/>
          <w:sz w:val="24"/>
          <w:szCs w:val="24"/>
        </w:rPr>
      </w:pPr>
    </w:p>
    <w:p w14:paraId="12350EE7" w14:textId="1B48B094" w:rsidR="00D35985" w:rsidRDefault="00D35985" w:rsidP="00D35985">
      <w:pPr>
        <w:spacing w:after="0" w:line="240" w:lineRule="auto"/>
        <w:rPr>
          <w:rFonts w:ascii="Times New Roman" w:eastAsia="Times New Roman" w:hAnsi="Times New Roman"/>
          <w:sz w:val="24"/>
          <w:szCs w:val="24"/>
        </w:rPr>
      </w:pPr>
      <w:r w:rsidRPr="005534EE">
        <w:rPr>
          <w:rFonts w:ascii="Times New Roman" w:eastAsia="Times New Roman" w:hAnsi="Times New Roman"/>
          <w:sz w:val="24"/>
          <w:szCs w:val="24"/>
        </w:rPr>
        <w:t>In consultation with an established industry working group, CASA has opted to defer the making of the Part 103 MOS to allow further development</w:t>
      </w:r>
      <w:r w:rsidR="00A24C31">
        <w:rPr>
          <w:rFonts w:ascii="Times New Roman" w:eastAsia="Times New Roman" w:hAnsi="Times New Roman"/>
          <w:sz w:val="24"/>
          <w:szCs w:val="24"/>
        </w:rPr>
        <w:t xml:space="preserve"> of it</w:t>
      </w:r>
      <w:r w:rsidRPr="005534EE">
        <w:rPr>
          <w:rFonts w:ascii="Times New Roman" w:eastAsia="Times New Roman" w:hAnsi="Times New Roman"/>
          <w:sz w:val="24"/>
          <w:szCs w:val="24"/>
        </w:rPr>
        <w:t xml:space="preserve">. </w:t>
      </w:r>
      <w:r>
        <w:rPr>
          <w:rFonts w:ascii="Times New Roman" w:eastAsia="Times New Roman" w:hAnsi="Times New Roman"/>
          <w:sz w:val="24"/>
          <w:szCs w:val="24"/>
        </w:rPr>
        <w:t>Therefore, t</w:t>
      </w:r>
      <w:r w:rsidRPr="005534EE">
        <w:rPr>
          <w:rFonts w:ascii="Times New Roman" w:eastAsia="Times New Roman" w:hAnsi="Times New Roman"/>
          <w:sz w:val="24"/>
          <w:szCs w:val="24"/>
        </w:rPr>
        <w:t xml:space="preserve">o ensure operations of </w:t>
      </w:r>
      <w:r w:rsidR="00AE7296">
        <w:rPr>
          <w:rFonts w:ascii="Times New Roman" w:eastAsia="Times New Roman" w:hAnsi="Times New Roman"/>
          <w:sz w:val="24"/>
          <w:szCs w:val="24"/>
        </w:rPr>
        <w:t>microlight aeroplanes</w:t>
      </w:r>
      <w:r w:rsidRPr="000B5A2C">
        <w:rPr>
          <w:rFonts w:ascii="Times New Roman" w:eastAsia="Times New Roman" w:hAnsi="Times New Roman"/>
          <w:sz w:val="24"/>
          <w:szCs w:val="24"/>
        </w:rPr>
        <w:t xml:space="preserve"> </w:t>
      </w:r>
      <w:r w:rsidRPr="005534EE">
        <w:rPr>
          <w:rFonts w:ascii="Times New Roman" w:eastAsia="Times New Roman" w:hAnsi="Times New Roman"/>
          <w:sz w:val="24"/>
          <w:szCs w:val="24"/>
        </w:rPr>
        <w:t xml:space="preserve">can continue after 2 December 2021, the instrument </w:t>
      </w:r>
      <w:r>
        <w:rPr>
          <w:rFonts w:ascii="Times New Roman" w:eastAsia="Times New Roman" w:hAnsi="Times New Roman"/>
          <w:sz w:val="24"/>
          <w:szCs w:val="24"/>
        </w:rPr>
        <w:t>was</w:t>
      </w:r>
      <w:r w:rsidRPr="005534EE">
        <w:rPr>
          <w:rFonts w:ascii="Times New Roman" w:eastAsia="Times New Roman" w:hAnsi="Times New Roman"/>
          <w:sz w:val="24"/>
          <w:szCs w:val="24"/>
        </w:rPr>
        <w:t xml:space="preserve"> remade.</w:t>
      </w:r>
    </w:p>
    <w:p w14:paraId="1889600E" w14:textId="77777777" w:rsidR="00D35985" w:rsidRDefault="00D35985" w:rsidP="00D35985">
      <w:pPr>
        <w:spacing w:after="0" w:line="240" w:lineRule="auto"/>
        <w:rPr>
          <w:rFonts w:ascii="Times New Roman" w:eastAsia="Times New Roman" w:hAnsi="Times New Roman"/>
          <w:sz w:val="24"/>
          <w:szCs w:val="24"/>
        </w:rPr>
      </w:pPr>
    </w:p>
    <w:p w14:paraId="04FAD02D" w14:textId="43AF62C3" w:rsidR="006D6009" w:rsidRDefault="00D35985" w:rsidP="00D35985">
      <w:pPr>
        <w:spacing w:after="0" w:line="240" w:lineRule="auto"/>
        <w:rPr>
          <w:rFonts w:ascii="Times New Roman" w:eastAsia="Times New Roman" w:hAnsi="Times New Roman"/>
          <w:sz w:val="24"/>
          <w:szCs w:val="24"/>
        </w:rPr>
      </w:pPr>
      <w:r w:rsidRPr="00B932DE">
        <w:rPr>
          <w:rFonts w:ascii="Times New Roman" w:eastAsia="Times New Roman" w:hAnsi="Times New Roman"/>
          <w:sz w:val="24"/>
          <w:szCs w:val="24"/>
        </w:rPr>
        <w:t xml:space="preserve">This instrument continues the substance of regulatory exemptions from CAR applying under the </w:t>
      </w:r>
      <w:r w:rsidR="002812C0">
        <w:rPr>
          <w:rFonts w:ascii="Times New Roman" w:eastAsia="Times New Roman" w:hAnsi="Times New Roman"/>
          <w:sz w:val="24"/>
          <w:szCs w:val="24"/>
        </w:rPr>
        <w:t>previous CAO</w:t>
      </w:r>
      <w:r w:rsidRPr="00B932DE">
        <w:rPr>
          <w:rFonts w:ascii="Times New Roman" w:eastAsia="Times New Roman" w:hAnsi="Times New Roman"/>
          <w:sz w:val="24"/>
          <w:szCs w:val="24"/>
        </w:rPr>
        <w:t>, however, in form, the exemptions are now largely from the equivalent provisions under CASR, in particular, the new Part 91 provisions. Industry and operators should not experience any disruption to operations as a result of this instrument</w:t>
      </w:r>
      <w:r w:rsidR="00A24C31">
        <w:rPr>
          <w:rFonts w:ascii="Times New Roman" w:eastAsia="Times New Roman" w:hAnsi="Times New Roman"/>
          <w:sz w:val="24"/>
          <w:szCs w:val="24"/>
        </w:rPr>
        <w:t>.</w:t>
      </w:r>
    </w:p>
    <w:p w14:paraId="6E3C015F" w14:textId="77777777" w:rsidR="00D35985" w:rsidRDefault="00D35985" w:rsidP="00D35985">
      <w:pPr>
        <w:spacing w:after="0" w:line="240" w:lineRule="auto"/>
        <w:rPr>
          <w:rFonts w:ascii="Times New Roman" w:eastAsia="Times New Roman" w:hAnsi="Times New Roman"/>
          <w:b/>
          <w:sz w:val="24"/>
          <w:szCs w:val="24"/>
        </w:rPr>
      </w:pPr>
    </w:p>
    <w:p w14:paraId="25110BF1" w14:textId="77777777" w:rsidR="006D6009" w:rsidRDefault="007B5B91" w:rsidP="00773B07">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Overview of instrument</w:t>
      </w:r>
    </w:p>
    <w:p w14:paraId="1E85E4C1" w14:textId="534EBBE8" w:rsidR="009A0982" w:rsidRPr="00F30289" w:rsidRDefault="009A0982" w:rsidP="009A0982">
      <w:pPr>
        <w:spacing w:after="0" w:line="240" w:lineRule="auto"/>
        <w:rPr>
          <w:rFonts w:ascii="Times New Roman" w:hAnsi="Times New Roman"/>
          <w:i/>
          <w:sz w:val="24"/>
        </w:rPr>
      </w:pPr>
      <w:r>
        <w:rPr>
          <w:rFonts w:ascii="Times New Roman" w:eastAsia="Times New Roman" w:hAnsi="Times New Roman"/>
          <w:sz w:val="24"/>
          <w:szCs w:val="24"/>
        </w:rPr>
        <w:t>The instrument</w:t>
      </w:r>
      <w:r w:rsidRPr="00610625">
        <w:rPr>
          <w:rFonts w:ascii="Times New Roman" w:eastAsia="Times New Roman" w:hAnsi="Times New Roman"/>
          <w:sz w:val="24"/>
          <w:szCs w:val="24"/>
        </w:rPr>
        <w:t xml:space="preserve"> enable</w:t>
      </w:r>
      <w:r>
        <w:rPr>
          <w:rFonts w:ascii="Times New Roman" w:eastAsia="Times New Roman" w:hAnsi="Times New Roman"/>
          <w:sz w:val="24"/>
          <w:szCs w:val="24"/>
        </w:rPr>
        <w:t>s</w:t>
      </w:r>
      <w:r w:rsidRPr="00610625">
        <w:rPr>
          <w:rFonts w:ascii="Times New Roman" w:eastAsia="Times New Roman" w:hAnsi="Times New Roman"/>
          <w:sz w:val="24"/>
          <w:szCs w:val="24"/>
        </w:rPr>
        <w:t xml:space="preserve"> the continuation of exemptions for operators of </w:t>
      </w:r>
      <w:r w:rsidR="00E637BE">
        <w:rPr>
          <w:rFonts w:ascii="Times New Roman" w:eastAsia="Times New Roman" w:hAnsi="Times New Roman"/>
          <w:sz w:val="24"/>
          <w:szCs w:val="24"/>
        </w:rPr>
        <w:t>microlight aeroplanes</w:t>
      </w:r>
      <w:r w:rsidR="005252C1">
        <w:rPr>
          <w:rFonts w:ascii="Times New Roman" w:eastAsia="Times New Roman" w:hAnsi="Times New Roman"/>
          <w:sz w:val="24"/>
          <w:szCs w:val="24"/>
        </w:rPr>
        <w:t xml:space="preserve"> </w:t>
      </w:r>
      <w:r w:rsidRPr="00623681">
        <w:rPr>
          <w:rFonts w:ascii="Times New Roman" w:eastAsia="Times New Roman" w:hAnsi="Times New Roman"/>
          <w:sz w:val="24"/>
          <w:szCs w:val="24"/>
        </w:rPr>
        <w:t xml:space="preserve">from </w:t>
      </w:r>
      <w:r w:rsidR="00745A28">
        <w:rPr>
          <w:rFonts w:ascii="Times New Roman" w:eastAsia="Times New Roman" w:hAnsi="Times New Roman"/>
          <w:sz w:val="24"/>
          <w:szCs w:val="24"/>
        </w:rPr>
        <w:t>certain</w:t>
      </w:r>
      <w:r w:rsidRPr="00623681">
        <w:rPr>
          <w:rFonts w:ascii="Times New Roman" w:eastAsia="Times New Roman" w:hAnsi="Times New Roman"/>
          <w:sz w:val="24"/>
          <w:szCs w:val="24"/>
        </w:rPr>
        <w:t xml:space="preserve"> requirements of the CAR </w:t>
      </w:r>
      <w:r w:rsidRPr="00610625">
        <w:rPr>
          <w:rFonts w:ascii="Times New Roman" w:eastAsia="Times New Roman" w:hAnsi="Times New Roman"/>
          <w:sz w:val="24"/>
          <w:szCs w:val="24"/>
        </w:rPr>
        <w:t xml:space="preserve">and </w:t>
      </w:r>
      <w:r>
        <w:rPr>
          <w:rFonts w:ascii="Times New Roman" w:eastAsia="Times New Roman" w:hAnsi="Times New Roman"/>
          <w:sz w:val="24"/>
          <w:szCs w:val="24"/>
        </w:rPr>
        <w:t xml:space="preserve">enables </w:t>
      </w:r>
      <w:r w:rsidRPr="00610625">
        <w:rPr>
          <w:rFonts w:ascii="Times New Roman" w:eastAsia="Times New Roman" w:hAnsi="Times New Roman"/>
          <w:sz w:val="24"/>
          <w:szCs w:val="24"/>
        </w:rPr>
        <w:t xml:space="preserve">the </w:t>
      </w:r>
      <w:r>
        <w:rPr>
          <w:rFonts w:ascii="Times New Roman" w:eastAsia="Times New Roman" w:hAnsi="Times New Roman"/>
          <w:sz w:val="24"/>
          <w:szCs w:val="24"/>
        </w:rPr>
        <w:t xml:space="preserve">introduction of exemptions for those </w:t>
      </w:r>
      <w:r>
        <w:rPr>
          <w:rFonts w:ascii="Times New Roman" w:eastAsia="Times New Roman" w:hAnsi="Times New Roman"/>
          <w:sz w:val="24"/>
          <w:szCs w:val="24"/>
        </w:rPr>
        <w:lastRenderedPageBreak/>
        <w:t xml:space="preserve">operators from certain requirements of the </w:t>
      </w:r>
      <w:r w:rsidRPr="00610625">
        <w:rPr>
          <w:rFonts w:ascii="Times New Roman" w:eastAsia="Times New Roman" w:hAnsi="Times New Roman"/>
          <w:sz w:val="24"/>
          <w:szCs w:val="24"/>
        </w:rPr>
        <w:t>CASR.</w:t>
      </w:r>
      <w:r w:rsidR="00492E84">
        <w:rPr>
          <w:rFonts w:ascii="Times New Roman" w:eastAsia="Times New Roman" w:hAnsi="Times New Roman"/>
          <w:sz w:val="24"/>
          <w:szCs w:val="24"/>
        </w:rPr>
        <w:t xml:space="preserve"> </w:t>
      </w:r>
      <w:r w:rsidR="00492E84">
        <w:rPr>
          <w:rFonts w:ascii="Times New Roman" w:eastAsia="Times New Roman" w:hAnsi="Times New Roman"/>
          <w:i/>
          <w:iCs/>
          <w:sz w:val="24"/>
          <w:szCs w:val="24"/>
        </w:rPr>
        <w:t>Microlight aeroplane</w:t>
      </w:r>
      <w:r w:rsidR="00492E84" w:rsidRPr="00492E84">
        <w:rPr>
          <w:rFonts w:ascii="Times New Roman" w:eastAsia="Times New Roman" w:hAnsi="Times New Roman"/>
          <w:sz w:val="24"/>
          <w:szCs w:val="24"/>
        </w:rPr>
        <w:t xml:space="preserve"> is defined in section 5 of the instrument</w:t>
      </w:r>
      <w:r w:rsidR="00492E84">
        <w:rPr>
          <w:rFonts w:ascii="Times New Roman" w:eastAsia="Times New Roman" w:hAnsi="Times New Roman"/>
          <w:sz w:val="24"/>
          <w:szCs w:val="24"/>
        </w:rPr>
        <w:t>.</w:t>
      </w:r>
    </w:p>
    <w:p w14:paraId="4EA55C5D" w14:textId="11A59576" w:rsidR="009A0982" w:rsidRDefault="009A0982" w:rsidP="009A0982">
      <w:pPr>
        <w:spacing w:after="0" w:line="240" w:lineRule="auto"/>
        <w:rPr>
          <w:rFonts w:ascii="Times New Roman" w:eastAsia="Times New Roman" w:hAnsi="Times New Roman"/>
          <w:sz w:val="24"/>
          <w:szCs w:val="24"/>
        </w:rPr>
      </w:pPr>
    </w:p>
    <w:p w14:paraId="38D52E95" w14:textId="757728E6" w:rsidR="009A0982" w:rsidRDefault="009A0982" w:rsidP="009A0982">
      <w:pPr>
        <w:spacing w:after="0" w:line="240" w:lineRule="auto"/>
        <w:rPr>
          <w:rFonts w:ascii="Times New Roman" w:eastAsia="Times New Roman" w:hAnsi="Times New Roman"/>
          <w:sz w:val="24"/>
          <w:szCs w:val="24"/>
        </w:rPr>
      </w:pPr>
      <w:r w:rsidRPr="0078264D">
        <w:rPr>
          <w:rFonts w:ascii="Times New Roman" w:eastAsia="Times New Roman" w:hAnsi="Times New Roman"/>
          <w:sz w:val="24"/>
          <w:szCs w:val="24"/>
        </w:rPr>
        <w:t xml:space="preserve">The instrument reissues the </w:t>
      </w:r>
      <w:r w:rsidR="002812C0">
        <w:rPr>
          <w:rFonts w:ascii="Times New Roman" w:eastAsia="Times New Roman" w:hAnsi="Times New Roman"/>
          <w:sz w:val="24"/>
          <w:szCs w:val="24"/>
        </w:rPr>
        <w:t>previous CAO</w:t>
      </w:r>
      <w:r w:rsidRPr="0078264D">
        <w:rPr>
          <w:rFonts w:ascii="Times New Roman" w:eastAsia="Times New Roman" w:hAnsi="Times New Roman"/>
          <w:sz w:val="24"/>
          <w:szCs w:val="24"/>
        </w:rPr>
        <w:t xml:space="preserve"> in substantially the same form, with the changes being minor drafting improvements, updating or deletion of outdated or obsolete provisions and </w:t>
      </w:r>
      <w:r>
        <w:rPr>
          <w:rFonts w:ascii="Times New Roman" w:eastAsia="Times New Roman" w:hAnsi="Times New Roman"/>
          <w:sz w:val="24"/>
          <w:szCs w:val="24"/>
        </w:rPr>
        <w:t xml:space="preserve">the </w:t>
      </w:r>
      <w:r w:rsidRPr="0078264D">
        <w:rPr>
          <w:rFonts w:ascii="Times New Roman" w:eastAsia="Times New Roman" w:hAnsi="Times New Roman"/>
          <w:sz w:val="24"/>
          <w:szCs w:val="24"/>
        </w:rPr>
        <w:t xml:space="preserve">introduction </w:t>
      </w:r>
      <w:r>
        <w:rPr>
          <w:rFonts w:ascii="Times New Roman" w:eastAsia="Times New Roman" w:hAnsi="Times New Roman"/>
          <w:sz w:val="24"/>
          <w:szCs w:val="24"/>
        </w:rPr>
        <w:t xml:space="preserve">of some new provisions. </w:t>
      </w:r>
      <w:r w:rsidRPr="0078264D">
        <w:rPr>
          <w:rFonts w:ascii="Times New Roman" w:eastAsia="Times New Roman" w:hAnsi="Times New Roman"/>
          <w:sz w:val="24"/>
          <w:szCs w:val="24"/>
        </w:rPr>
        <w:t>The commencement of Part 91 of CASR (on 2 December 2021) repeal</w:t>
      </w:r>
      <w:r w:rsidR="009B22FC">
        <w:rPr>
          <w:rFonts w:ascii="Times New Roman" w:eastAsia="Times New Roman" w:hAnsi="Times New Roman"/>
          <w:sz w:val="24"/>
          <w:szCs w:val="24"/>
        </w:rPr>
        <w:t>ed</w:t>
      </w:r>
      <w:r w:rsidRPr="0078264D">
        <w:rPr>
          <w:rFonts w:ascii="Times New Roman" w:eastAsia="Times New Roman" w:hAnsi="Times New Roman"/>
          <w:sz w:val="24"/>
          <w:szCs w:val="24"/>
        </w:rPr>
        <w:t xml:space="preserve"> certain provisions of CAR that impact the operations of </w:t>
      </w:r>
      <w:r w:rsidR="00E637BE">
        <w:rPr>
          <w:rFonts w:ascii="Times New Roman" w:eastAsia="Times New Roman" w:hAnsi="Times New Roman"/>
          <w:sz w:val="24"/>
          <w:szCs w:val="24"/>
        </w:rPr>
        <w:t>microlight aeroplanes</w:t>
      </w:r>
      <w:r w:rsidRPr="0078264D">
        <w:rPr>
          <w:rFonts w:ascii="Times New Roman" w:eastAsia="Times New Roman" w:hAnsi="Times New Roman"/>
          <w:sz w:val="24"/>
          <w:szCs w:val="24"/>
        </w:rPr>
        <w:t>.</w:t>
      </w:r>
      <w:r>
        <w:rPr>
          <w:rFonts w:ascii="Times New Roman" w:eastAsia="Times New Roman" w:hAnsi="Times New Roman"/>
          <w:sz w:val="24"/>
          <w:szCs w:val="24"/>
        </w:rPr>
        <w:t xml:space="preserve"> Therefore, provisions to maintain the operating environment have been drafted into the Part 103 MOS. However, because the making of the Part 103 has been deferred, equivalent provisions have been included in this instrument.</w:t>
      </w:r>
    </w:p>
    <w:p w14:paraId="6568D8F4" w14:textId="77777777" w:rsidR="009A0982" w:rsidRDefault="009A0982" w:rsidP="009A0982">
      <w:pPr>
        <w:spacing w:after="0" w:line="240" w:lineRule="auto"/>
        <w:rPr>
          <w:rFonts w:ascii="Times New Roman" w:eastAsia="Times New Roman" w:hAnsi="Times New Roman"/>
          <w:sz w:val="24"/>
          <w:szCs w:val="24"/>
        </w:rPr>
      </w:pPr>
    </w:p>
    <w:p w14:paraId="27640342" w14:textId="533E3BB1" w:rsidR="009A0982" w:rsidRDefault="009A0982" w:rsidP="009A0982">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intent of the changes is to maintain the operating environment for </w:t>
      </w:r>
      <w:r w:rsidR="00E637BE">
        <w:rPr>
          <w:rFonts w:ascii="Times New Roman" w:eastAsia="Times New Roman" w:hAnsi="Times New Roman"/>
          <w:sz w:val="24"/>
          <w:szCs w:val="24"/>
        </w:rPr>
        <w:t>microlight aeroplanes</w:t>
      </w:r>
      <w:r w:rsidR="005252C1">
        <w:rPr>
          <w:rFonts w:ascii="Times New Roman" w:eastAsia="Times New Roman" w:hAnsi="Times New Roman"/>
          <w:sz w:val="24"/>
          <w:szCs w:val="24"/>
        </w:rPr>
        <w:t xml:space="preserve"> </w:t>
      </w:r>
      <w:r>
        <w:rPr>
          <w:rFonts w:ascii="Times New Roman" w:eastAsia="Times New Roman" w:hAnsi="Times New Roman"/>
          <w:sz w:val="24"/>
          <w:szCs w:val="24"/>
        </w:rPr>
        <w:t>that exist</w:t>
      </w:r>
      <w:r w:rsidR="00030E18">
        <w:rPr>
          <w:rFonts w:ascii="Times New Roman" w:eastAsia="Times New Roman" w:hAnsi="Times New Roman"/>
          <w:sz w:val="24"/>
          <w:szCs w:val="24"/>
        </w:rPr>
        <w:t>ed</w:t>
      </w:r>
      <w:r>
        <w:rPr>
          <w:rFonts w:ascii="Times New Roman" w:eastAsia="Times New Roman" w:hAnsi="Times New Roman"/>
          <w:sz w:val="24"/>
          <w:szCs w:val="24"/>
        </w:rPr>
        <w:t xml:space="preserve"> immediately before 2 December 2021</w:t>
      </w:r>
      <w:r w:rsidRPr="0078264D">
        <w:rPr>
          <w:rFonts w:ascii="Times New Roman" w:eastAsia="Times New Roman" w:hAnsi="Times New Roman"/>
          <w:sz w:val="24"/>
          <w:szCs w:val="24"/>
        </w:rPr>
        <w:t>.</w:t>
      </w:r>
    </w:p>
    <w:p w14:paraId="2285C85E" w14:textId="77777777" w:rsidR="009C5A57" w:rsidRDefault="009C5A57" w:rsidP="009A0982">
      <w:pPr>
        <w:spacing w:after="0" w:line="240" w:lineRule="auto"/>
        <w:rPr>
          <w:rFonts w:ascii="Times New Roman" w:eastAsia="Times New Roman" w:hAnsi="Times New Roman"/>
          <w:b/>
          <w:sz w:val="24"/>
          <w:szCs w:val="24"/>
          <w:lang w:eastAsia="en-AU"/>
        </w:rPr>
      </w:pPr>
    </w:p>
    <w:p w14:paraId="43FD039F" w14:textId="77777777" w:rsidR="007B5B91" w:rsidRDefault="007B5B91" w:rsidP="00773B07">
      <w:pPr>
        <w:keepNext/>
        <w:spacing w:after="0" w:line="240" w:lineRule="auto"/>
        <w:rPr>
          <w:rFonts w:ascii="Times New Roman" w:eastAsia="Times New Roman" w:hAnsi="Times New Roman"/>
          <w:b/>
          <w:sz w:val="24"/>
          <w:szCs w:val="24"/>
        </w:rPr>
      </w:pPr>
      <w:r w:rsidRPr="007B5B91">
        <w:rPr>
          <w:rFonts w:ascii="Times New Roman" w:eastAsia="Times New Roman" w:hAnsi="Times New Roman"/>
          <w:b/>
          <w:sz w:val="24"/>
          <w:szCs w:val="24"/>
        </w:rPr>
        <w:t>Documents incorporated by reference</w:t>
      </w:r>
    </w:p>
    <w:p w14:paraId="1115FF95" w14:textId="77777777" w:rsidR="00CB09A6" w:rsidRPr="00A27623" w:rsidRDefault="00CB09A6" w:rsidP="00CB09A6">
      <w:pPr>
        <w:pStyle w:val="LDBodytext"/>
      </w:pPr>
      <w:r w:rsidRPr="002E7ED3">
        <w:t xml:space="preserve">In accordance with paragraph 15J (2) (c) of the LA, the following table contains a description of the documents incorporated by reference into the legislative instrument, </w:t>
      </w:r>
      <w:r w:rsidRPr="002E7ED3">
        <w:rPr>
          <w:color w:val="000000" w:themeColor="text1"/>
        </w:rPr>
        <w:t>the organisation responsible for each document</w:t>
      </w:r>
      <w:r w:rsidRPr="002E7ED3">
        <w:t xml:space="preserve"> and how they may be obtained.</w:t>
      </w:r>
      <w:r w:rsidR="004F3092">
        <w:t xml:space="preserve"> The table also states how the document is incorporated.</w:t>
      </w:r>
    </w:p>
    <w:p w14:paraId="13FAAB0F" w14:textId="77777777" w:rsidR="00CB09A6" w:rsidRDefault="00CB09A6" w:rsidP="00CB09A6">
      <w:pPr>
        <w:pStyle w:val="LDBodytext"/>
        <w:rPr>
          <w:color w:val="000000" w:themeColor="text1"/>
        </w:rPr>
      </w:pPr>
    </w:p>
    <w:tbl>
      <w:tblPr>
        <w:tblStyle w:val="TableGrid"/>
        <w:tblW w:w="9346" w:type="dxa"/>
        <w:tblLayout w:type="fixed"/>
        <w:tblLook w:val="04A0" w:firstRow="1" w:lastRow="0" w:firstColumn="1" w:lastColumn="0" w:noHBand="0" w:noVBand="1"/>
      </w:tblPr>
      <w:tblGrid>
        <w:gridCol w:w="1918"/>
        <w:gridCol w:w="2882"/>
        <w:gridCol w:w="2273"/>
        <w:gridCol w:w="2273"/>
      </w:tblGrid>
      <w:tr w:rsidR="00623681" w:rsidRPr="00A27623" w14:paraId="5B9DCF07" w14:textId="77777777" w:rsidTr="002316EC">
        <w:trPr>
          <w:cantSplit/>
          <w:tblHeader/>
        </w:trPr>
        <w:tc>
          <w:tcPr>
            <w:tcW w:w="1918" w:type="dxa"/>
            <w:noWrap/>
          </w:tcPr>
          <w:p w14:paraId="5311A0AE" w14:textId="77777777" w:rsidR="00623681" w:rsidRPr="00A27623" w:rsidRDefault="00623681" w:rsidP="002316EC">
            <w:pPr>
              <w:pStyle w:val="LDBodytext"/>
              <w:rPr>
                <w:b/>
                <w:color w:val="000000" w:themeColor="text1"/>
              </w:rPr>
            </w:pPr>
            <w:r>
              <w:rPr>
                <w:b/>
                <w:color w:val="000000" w:themeColor="text1"/>
              </w:rPr>
              <w:t>Document</w:t>
            </w:r>
          </w:p>
        </w:tc>
        <w:tc>
          <w:tcPr>
            <w:tcW w:w="2882" w:type="dxa"/>
            <w:noWrap/>
          </w:tcPr>
          <w:p w14:paraId="664E1CA2" w14:textId="77777777" w:rsidR="00623681" w:rsidRPr="00A27623" w:rsidRDefault="00623681" w:rsidP="002316EC">
            <w:pPr>
              <w:pStyle w:val="LDBodytext"/>
              <w:rPr>
                <w:b/>
                <w:color w:val="000000" w:themeColor="text1"/>
              </w:rPr>
            </w:pPr>
            <w:r w:rsidRPr="00A27623">
              <w:rPr>
                <w:b/>
                <w:color w:val="000000" w:themeColor="text1"/>
              </w:rPr>
              <w:t>Description</w:t>
            </w:r>
          </w:p>
        </w:tc>
        <w:tc>
          <w:tcPr>
            <w:tcW w:w="2273" w:type="dxa"/>
          </w:tcPr>
          <w:p w14:paraId="5DAD627E" w14:textId="77777777" w:rsidR="00623681" w:rsidRPr="00A27623" w:rsidRDefault="00623681" w:rsidP="002316EC">
            <w:pPr>
              <w:pStyle w:val="LDBodytext"/>
              <w:rPr>
                <w:b/>
                <w:color w:val="000000" w:themeColor="text1"/>
              </w:rPr>
            </w:pPr>
            <w:r>
              <w:rPr>
                <w:b/>
                <w:color w:val="000000" w:themeColor="text1"/>
              </w:rPr>
              <w:t>Manner of incorporation</w:t>
            </w:r>
          </w:p>
        </w:tc>
        <w:tc>
          <w:tcPr>
            <w:tcW w:w="2273" w:type="dxa"/>
            <w:noWrap/>
          </w:tcPr>
          <w:p w14:paraId="5FA86E56" w14:textId="77777777" w:rsidR="00623681" w:rsidRPr="00A27623" w:rsidRDefault="00623681" w:rsidP="002316EC">
            <w:pPr>
              <w:pStyle w:val="LDBodytext"/>
              <w:rPr>
                <w:b/>
                <w:color w:val="000000" w:themeColor="text1"/>
              </w:rPr>
            </w:pPr>
            <w:r w:rsidRPr="00A27623">
              <w:rPr>
                <w:b/>
                <w:color w:val="000000" w:themeColor="text1"/>
              </w:rPr>
              <w:t>Source</w:t>
            </w:r>
          </w:p>
        </w:tc>
      </w:tr>
      <w:tr w:rsidR="00261B15" w:rsidRPr="00066B8C" w14:paraId="5FE5ED55" w14:textId="77777777" w:rsidTr="002316EC">
        <w:trPr>
          <w:cantSplit/>
        </w:trPr>
        <w:tc>
          <w:tcPr>
            <w:tcW w:w="1918" w:type="dxa"/>
            <w:noWrap/>
          </w:tcPr>
          <w:p w14:paraId="260B2898" w14:textId="0F9F868D" w:rsidR="00261B15" w:rsidRPr="00C049AB" w:rsidRDefault="00261B15" w:rsidP="00261B15">
            <w:pPr>
              <w:pStyle w:val="LDBodytext"/>
              <w:rPr>
                <w:i/>
                <w:iCs/>
                <w:color w:val="000000" w:themeColor="text1"/>
              </w:rPr>
            </w:pPr>
            <w:r w:rsidRPr="00EF2A3C">
              <w:rPr>
                <w:i/>
                <w:iCs/>
                <w:color w:val="000000" w:themeColor="text1"/>
              </w:rPr>
              <w:t>Civil Aviation Legislation Amendment (Parts 103, 105 and 131) Regulations 2019</w:t>
            </w:r>
          </w:p>
        </w:tc>
        <w:tc>
          <w:tcPr>
            <w:tcW w:w="2882" w:type="dxa"/>
            <w:noWrap/>
          </w:tcPr>
          <w:p w14:paraId="15210445" w14:textId="75F99906" w:rsidR="00261B15" w:rsidRDefault="00261B15" w:rsidP="00261B15">
            <w:pPr>
              <w:pStyle w:val="LDBodytext"/>
              <w:rPr>
                <w:color w:val="000000" w:themeColor="text1"/>
              </w:rPr>
            </w:pPr>
            <w:r>
              <w:rPr>
                <w:color w:val="000000" w:themeColor="text1"/>
              </w:rPr>
              <w:t>Called up for the purpose of defining the commencement of the instrument</w:t>
            </w:r>
          </w:p>
        </w:tc>
        <w:tc>
          <w:tcPr>
            <w:tcW w:w="2273" w:type="dxa"/>
          </w:tcPr>
          <w:p w14:paraId="0370782A" w14:textId="77777777" w:rsidR="00261B15" w:rsidRDefault="00261B15" w:rsidP="00261B15">
            <w:pPr>
              <w:pStyle w:val="LDBodytext"/>
              <w:rPr>
                <w:color w:val="000000" w:themeColor="text1"/>
              </w:rPr>
            </w:pPr>
            <w:r w:rsidRPr="00623681">
              <w:rPr>
                <w:color w:val="000000" w:themeColor="text1"/>
              </w:rPr>
              <w:t>As in force from time to time.</w:t>
            </w:r>
          </w:p>
          <w:p w14:paraId="0CBE95D6" w14:textId="77777777" w:rsidR="00261B15" w:rsidRDefault="00261B15" w:rsidP="00261B15">
            <w:pPr>
              <w:pStyle w:val="LDBodytext"/>
              <w:rPr>
                <w:color w:val="000000" w:themeColor="text1"/>
              </w:rPr>
            </w:pPr>
          </w:p>
          <w:p w14:paraId="2EAD959F" w14:textId="0686FD86" w:rsidR="00261B15" w:rsidRPr="00623681" w:rsidRDefault="00261B15" w:rsidP="00261B15">
            <w:pPr>
              <w:pStyle w:val="LDBodytext"/>
              <w:rPr>
                <w:color w:val="000000" w:themeColor="text1"/>
              </w:rPr>
            </w:pPr>
            <w:r>
              <w:rPr>
                <w:color w:val="000000"/>
                <w:shd w:val="clear" w:color="auto" w:fill="FFFFFF"/>
              </w:rPr>
              <w:t xml:space="preserve">Paragraph 14(1)(a) of the </w:t>
            </w:r>
            <w:r w:rsidRPr="00271733">
              <w:rPr>
                <w:i/>
                <w:iCs/>
                <w:color w:val="000000"/>
                <w:shd w:val="clear" w:color="auto" w:fill="FFFFFF"/>
              </w:rPr>
              <w:t>Legislation Act 2003</w:t>
            </w:r>
            <w:r>
              <w:rPr>
                <w:color w:val="000000"/>
                <w:shd w:val="clear" w:color="auto" w:fill="FFFFFF"/>
              </w:rPr>
              <w:t xml:space="preserve"> authorises the incorporation of this instrument as in force from time to time.</w:t>
            </w:r>
          </w:p>
        </w:tc>
        <w:tc>
          <w:tcPr>
            <w:tcW w:w="2273" w:type="dxa"/>
            <w:noWrap/>
          </w:tcPr>
          <w:p w14:paraId="5451C456" w14:textId="03B8BBCD" w:rsidR="00261B15" w:rsidRPr="00623681" w:rsidRDefault="00261B15" w:rsidP="00261B15">
            <w:pPr>
              <w:pStyle w:val="LDBodytext"/>
              <w:rPr>
                <w:color w:val="000000" w:themeColor="text1"/>
              </w:rPr>
            </w:pPr>
            <w:r w:rsidRPr="00623681">
              <w:rPr>
                <w:color w:val="000000" w:themeColor="text1"/>
              </w:rPr>
              <w:t>This document is available for free on the Federal Register of Legislation.</w:t>
            </w:r>
          </w:p>
        </w:tc>
      </w:tr>
      <w:tr w:rsidR="00261B15" w:rsidRPr="00066B8C" w14:paraId="26D78218" w14:textId="77777777" w:rsidTr="002316EC">
        <w:trPr>
          <w:cantSplit/>
        </w:trPr>
        <w:tc>
          <w:tcPr>
            <w:tcW w:w="1918" w:type="dxa"/>
            <w:noWrap/>
          </w:tcPr>
          <w:p w14:paraId="3FFDDBA0" w14:textId="77777777" w:rsidR="00261B15" w:rsidRPr="00E637BE" w:rsidRDefault="00261B15" w:rsidP="00261B15">
            <w:pPr>
              <w:pStyle w:val="LDBodytext"/>
              <w:rPr>
                <w:i/>
                <w:iCs/>
                <w:color w:val="000000" w:themeColor="text1"/>
                <w:highlight w:val="yellow"/>
              </w:rPr>
            </w:pPr>
            <w:r w:rsidRPr="00C049AB">
              <w:rPr>
                <w:i/>
                <w:iCs/>
                <w:color w:val="000000" w:themeColor="text1"/>
              </w:rPr>
              <w:t>Civil Aviation Regulations 1988</w:t>
            </w:r>
          </w:p>
        </w:tc>
        <w:tc>
          <w:tcPr>
            <w:tcW w:w="2882" w:type="dxa"/>
            <w:noWrap/>
          </w:tcPr>
          <w:p w14:paraId="08DF62D1" w14:textId="56870128" w:rsidR="00261B15" w:rsidRPr="00623681" w:rsidRDefault="00261B15" w:rsidP="00261B15">
            <w:pPr>
              <w:pStyle w:val="LDBodytext"/>
              <w:rPr>
                <w:color w:val="000000" w:themeColor="text1"/>
              </w:rPr>
            </w:pPr>
            <w:r>
              <w:rPr>
                <w:color w:val="000000" w:themeColor="text1"/>
              </w:rPr>
              <w:t>Various provisions of the instrument call up provisions in the Civil Aviation Regulations 1988.</w:t>
            </w:r>
          </w:p>
        </w:tc>
        <w:tc>
          <w:tcPr>
            <w:tcW w:w="2273" w:type="dxa"/>
          </w:tcPr>
          <w:p w14:paraId="49B3D439" w14:textId="17253760" w:rsidR="00261B15" w:rsidRDefault="00261B15" w:rsidP="00261B15">
            <w:pPr>
              <w:pStyle w:val="LDBodytext"/>
              <w:rPr>
                <w:color w:val="000000" w:themeColor="text1"/>
              </w:rPr>
            </w:pPr>
            <w:r w:rsidRPr="00623681">
              <w:rPr>
                <w:color w:val="000000" w:themeColor="text1"/>
              </w:rPr>
              <w:t>As in force from time to time.</w:t>
            </w:r>
          </w:p>
          <w:p w14:paraId="24644253" w14:textId="77777777" w:rsidR="00261B15" w:rsidRDefault="00261B15" w:rsidP="00261B15">
            <w:pPr>
              <w:pStyle w:val="LDBodytext"/>
              <w:rPr>
                <w:color w:val="000000" w:themeColor="text1"/>
              </w:rPr>
            </w:pPr>
          </w:p>
          <w:p w14:paraId="7CDEAFA8" w14:textId="746F4D84" w:rsidR="00261B15" w:rsidRPr="00623681" w:rsidRDefault="00261B15" w:rsidP="00261B15">
            <w:pPr>
              <w:pStyle w:val="LDBodytext"/>
              <w:rPr>
                <w:color w:val="000000" w:themeColor="text1"/>
              </w:rPr>
            </w:pPr>
            <w:r>
              <w:rPr>
                <w:color w:val="000000"/>
                <w:shd w:val="clear" w:color="auto" w:fill="FFFFFF"/>
              </w:rPr>
              <w:t xml:space="preserve">Paragraph 14(1)(a) of the </w:t>
            </w:r>
            <w:r w:rsidRPr="00271733">
              <w:rPr>
                <w:i/>
                <w:iCs/>
                <w:color w:val="000000"/>
                <w:shd w:val="clear" w:color="auto" w:fill="FFFFFF"/>
              </w:rPr>
              <w:t>Legislation Act 2003</w:t>
            </w:r>
            <w:r>
              <w:rPr>
                <w:color w:val="000000"/>
                <w:shd w:val="clear" w:color="auto" w:fill="FFFFFF"/>
              </w:rPr>
              <w:t xml:space="preserve"> authorises the incorporation of this instrument as in force from time to time.</w:t>
            </w:r>
          </w:p>
        </w:tc>
        <w:tc>
          <w:tcPr>
            <w:tcW w:w="2273" w:type="dxa"/>
            <w:noWrap/>
          </w:tcPr>
          <w:p w14:paraId="0605C808" w14:textId="77777777" w:rsidR="00261B15" w:rsidRPr="00623681" w:rsidRDefault="00261B15" w:rsidP="00261B15">
            <w:pPr>
              <w:pStyle w:val="LDBodytext"/>
              <w:rPr>
                <w:color w:val="000000" w:themeColor="text1"/>
              </w:rPr>
            </w:pPr>
            <w:r w:rsidRPr="00623681">
              <w:rPr>
                <w:color w:val="000000" w:themeColor="text1"/>
              </w:rPr>
              <w:t>This document is available for free on the Federal Register of Legislation.</w:t>
            </w:r>
          </w:p>
        </w:tc>
      </w:tr>
      <w:tr w:rsidR="001A02E5" w:rsidRPr="00CC7A55" w14:paraId="0C40E669" w14:textId="77777777" w:rsidTr="002316EC">
        <w:trPr>
          <w:cantSplit/>
        </w:trPr>
        <w:tc>
          <w:tcPr>
            <w:tcW w:w="1918" w:type="dxa"/>
            <w:noWrap/>
          </w:tcPr>
          <w:p w14:paraId="35A618FE" w14:textId="60AB231D" w:rsidR="001A02E5" w:rsidRPr="00C049AB" w:rsidRDefault="001A02E5" w:rsidP="001A02E5">
            <w:pPr>
              <w:pStyle w:val="LDBodytext"/>
              <w:rPr>
                <w:i/>
                <w:iCs/>
                <w:color w:val="000000" w:themeColor="text1"/>
              </w:rPr>
            </w:pPr>
            <w:r w:rsidRPr="008A3CD6">
              <w:rPr>
                <w:i/>
                <w:iCs/>
                <w:color w:val="000000" w:themeColor="text1"/>
              </w:rPr>
              <w:lastRenderedPageBreak/>
              <w:t>Civil Aviation Safety Amendment (Part 91) Regulations 2018</w:t>
            </w:r>
          </w:p>
        </w:tc>
        <w:tc>
          <w:tcPr>
            <w:tcW w:w="2882" w:type="dxa"/>
            <w:noWrap/>
          </w:tcPr>
          <w:p w14:paraId="40198D82" w14:textId="206EF61D" w:rsidR="001A02E5" w:rsidRDefault="001A02E5" w:rsidP="001A02E5">
            <w:pPr>
              <w:pStyle w:val="LDBodytext"/>
              <w:rPr>
                <w:color w:val="000000" w:themeColor="text1"/>
              </w:rPr>
            </w:pPr>
            <w:r>
              <w:rPr>
                <w:color w:val="000000" w:themeColor="text1"/>
              </w:rPr>
              <w:t>Called up for the purpose of defining the commencement of the instrument</w:t>
            </w:r>
          </w:p>
        </w:tc>
        <w:tc>
          <w:tcPr>
            <w:tcW w:w="2273" w:type="dxa"/>
          </w:tcPr>
          <w:p w14:paraId="5BE4838F" w14:textId="77777777" w:rsidR="001A02E5" w:rsidRDefault="001A02E5" w:rsidP="001A02E5">
            <w:pPr>
              <w:pStyle w:val="LDBodytext"/>
              <w:rPr>
                <w:color w:val="000000" w:themeColor="text1"/>
              </w:rPr>
            </w:pPr>
            <w:r w:rsidRPr="00623681">
              <w:rPr>
                <w:color w:val="000000" w:themeColor="text1"/>
              </w:rPr>
              <w:t>As in force from time to time.</w:t>
            </w:r>
          </w:p>
          <w:p w14:paraId="6897FAA9" w14:textId="77777777" w:rsidR="001A02E5" w:rsidRDefault="001A02E5" w:rsidP="001A02E5">
            <w:pPr>
              <w:pStyle w:val="LDBodytext"/>
              <w:rPr>
                <w:color w:val="000000" w:themeColor="text1"/>
              </w:rPr>
            </w:pPr>
          </w:p>
          <w:p w14:paraId="2F5687C6" w14:textId="29780CF2" w:rsidR="001A02E5" w:rsidRPr="00623681" w:rsidRDefault="001A02E5" w:rsidP="001A02E5">
            <w:pPr>
              <w:pStyle w:val="LDBodytext"/>
              <w:rPr>
                <w:color w:val="000000" w:themeColor="text1"/>
              </w:rPr>
            </w:pPr>
            <w:r>
              <w:rPr>
                <w:color w:val="000000"/>
                <w:shd w:val="clear" w:color="auto" w:fill="FFFFFF"/>
              </w:rPr>
              <w:t xml:space="preserve">Paragraph 14(1)(a) of the </w:t>
            </w:r>
            <w:r w:rsidRPr="00271733">
              <w:rPr>
                <w:i/>
                <w:iCs/>
                <w:color w:val="000000"/>
                <w:shd w:val="clear" w:color="auto" w:fill="FFFFFF"/>
              </w:rPr>
              <w:t>Legislation Act 2003</w:t>
            </w:r>
            <w:r>
              <w:rPr>
                <w:color w:val="000000"/>
                <w:shd w:val="clear" w:color="auto" w:fill="FFFFFF"/>
              </w:rPr>
              <w:t xml:space="preserve"> authorises the incorporation of this instrument as in force from time to time.</w:t>
            </w:r>
          </w:p>
        </w:tc>
        <w:tc>
          <w:tcPr>
            <w:tcW w:w="2273" w:type="dxa"/>
            <w:noWrap/>
          </w:tcPr>
          <w:p w14:paraId="25A37EB7" w14:textId="7D957ACC" w:rsidR="001A02E5" w:rsidRPr="00623681" w:rsidRDefault="001A02E5" w:rsidP="001A02E5">
            <w:pPr>
              <w:pStyle w:val="LDBodytext"/>
              <w:rPr>
                <w:color w:val="000000" w:themeColor="text1"/>
              </w:rPr>
            </w:pPr>
            <w:r w:rsidRPr="00623681">
              <w:rPr>
                <w:color w:val="000000" w:themeColor="text1"/>
              </w:rPr>
              <w:t>This document is available for free on the Federal Register of Legislation.</w:t>
            </w:r>
          </w:p>
        </w:tc>
      </w:tr>
      <w:tr w:rsidR="001A02E5" w:rsidRPr="00CC7A55" w14:paraId="6B37A22D" w14:textId="77777777" w:rsidTr="002316EC">
        <w:trPr>
          <w:cantSplit/>
        </w:trPr>
        <w:tc>
          <w:tcPr>
            <w:tcW w:w="1918" w:type="dxa"/>
            <w:noWrap/>
          </w:tcPr>
          <w:p w14:paraId="2A1F17E1" w14:textId="539CF8B9" w:rsidR="001A02E5" w:rsidRPr="00F30289" w:rsidRDefault="001A02E5" w:rsidP="001A02E5">
            <w:pPr>
              <w:pStyle w:val="LDBodytext"/>
              <w:rPr>
                <w:i/>
                <w:color w:val="000000" w:themeColor="text1"/>
              </w:rPr>
            </w:pPr>
            <w:r w:rsidRPr="00C049AB">
              <w:rPr>
                <w:i/>
                <w:iCs/>
                <w:color w:val="000000" w:themeColor="text1"/>
              </w:rPr>
              <w:t>Civil Aviation Safety Regulations 1988</w:t>
            </w:r>
          </w:p>
        </w:tc>
        <w:tc>
          <w:tcPr>
            <w:tcW w:w="2882" w:type="dxa"/>
            <w:noWrap/>
          </w:tcPr>
          <w:p w14:paraId="05E3E982" w14:textId="7CBD3ECD" w:rsidR="001A02E5" w:rsidRPr="00E17CFD" w:rsidRDefault="001A02E5" w:rsidP="001A02E5">
            <w:pPr>
              <w:pStyle w:val="LDBodytext"/>
              <w:rPr>
                <w:color w:val="000000" w:themeColor="text1"/>
              </w:rPr>
            </w:pPr>
            <w:r>
              <w:rPr>
                <w:color w:val="000000" w:themeColor="text1"/>
              </w:rPr>
              <w:t xml:space="preserve">Various provisions of the instrument call up provisions in the </w:t>
            </w:r>
            <w:r w:rsidRPr="003D1D25">
              <w:rPr>
                <w:i/>
                <w:iCs/>
                <w:color w:val="000000" w:themeColor="text1"/>
              </w:rPr>
              <w:t>Civil Aviation Safety Regulations 1988</w:t>
            </w:r>
            <w:r>
              <w:rPr>
                <w:color w:val="000000" w:themeColor="text1"/>
              </w:rPr>
              <w:t>.</w:t>
            </w:r>
          </w:p>
        </w:tc>
        <w:tc>
          <w:tcPr>
            <w:tcW w:w="2273" w:type="dxa"/>
          </w:tcPr>
          <w:p w14:paraId="1F407E8A" w14:textId="77777777" w:rsidR="001A02E5" w:rsidRDefault="001A02E5" w:rsidP="001A02E5">
            <w:pPr>
              <w:pStyle w:val="LDBodytext"/>
              <w:rPr>
                <w:color w:val="000000" w:themeColor="text1"/>
              </w:rPr>
            </w:pPr>
            <w:r w:rsidRPr="00623681">
              <w:rPr>
                <w:color w:val="000000" w:themeColor="text1"/>
              </w:rPr>
              <w:t>As in force from time to time.</w:t>
            </w:r>
          </w:p>
          <w:p w14:paraId="0843479B" w14:textId="77777777" w:rsidR="001A02E5" w:rsidRDefault="001A02E5" w:rsidP="001A02E5">
            <w:pPr>
              <w:pStyle w:val="LDBodytext"/>
              <w:rPr>
                <w:color w:val="000000" w:themeColor="text1"/>
              </w:rPr>
            </w:pPr>
          </w:p>
          <w:p w14:paraId="1381E0BE" w14:textId="181EC620" w:rsidR="001A02E5" w:rsidRPr="00623681" w:rsidRDefault="001A02E5" w:rsidP="001A02E5">
            <w:pPr>
              <w:pStyle w:val="LDBodytext"/>
              <w:rPr>
                <w:color w:val="000000" w:themeColor="text1"/>
              </w:rPr>
            </w:pPr>
            <w:r>
              <w:rPr>
                <w:color w:val="000000"/>
                <w:shd w:val="clear" w:color="auto" w:fill="FFFFFF"/>
              </w:rPr>
              <w:t xml:space="preserve">Paragraph 14(1)(a) of the </w:t>
            </w:r>
            <w:r w:rsidRPr="00271733">
              <w:rPr>
                <w:i/>
                <w:iCs/>
                <w:color w:val="000000"/>
                <w:shd w:val="clear" w:color="auto" w:fill="FFFFFF"/>
              </w:rPr>
              <w:t>Legislation Act 2003</w:t>
            </w:r>
            <w:r>
              <w:rPr>
                <w:color w:val="000000"/>
                <w:shd w:val="clear" w:color="auto" w:fill="FFFFFF"/>
              </w:rPr>
              <w:t xml:space="preserve"> authorises the incorporation of this instrument as in force from time to time.</w:t>
            </w:r>
          </w:p>
        </w:tc>
        <w:tc>
          <w:tcPr>
            <w:tcW w:w="2273" w:type="dxa"/>
            <w:noWrap/>
          </w:tcPr>
          <w:p w14:paraId="78979B8E" w14:textId="6FA371AB" w:rsidR="001A02E5" w:rsidRPr="00066B8C" w:rsidRDefault="001A02E5" w:rsidP="001A02E5">
            <w:pPr>
              <w:pStyle w:val="LDBodytext"/>
              <w:rPr>
                <w:color w:val="000000" w:themeColor="text1"/>
              </w:rPr>
            </w:pPr>
            <w:r w:rsidRPr="00623681">
              <w:rPr>
                <w:color w:val="000000" w:themeColor="text1"/>
              </w:rPr>
              <w:t>This document is available for free on the Federal Register of Legislation.</w:t>
            </w:r>
          </w:p>
        </w:tc>
      </w:tr>
      <w:tr w:rsidR="001A02E5" w:rsidRPr="00CC7A55" w14:paraId="4979344D" w14:textId="77777777" w:rsidTr="002316EC">
        <w:trPr>
          <w:cantSplit/>
        </w:trPr>
        <w:tc>
          <w:tcPr>
            <w:tcW w:w="1918" w:type="dxa"/>
            <w:noWrap/>
          </w:tcPr>
          <w:p w14:paraId="1995E830" w14:textId="1087E46B" w:rsidR="001A02E5" w:rsidRPr="00E637BE" w:rsidRDefault="001A02E5" w:rsidP="001A02E5">
            <w:pPr>
              <w:pStyle w:val="LDBodytext"/>
              <w:rPr>
                <w:i/>
                <w:iCs/>
                <w:color w:val="000000" w:themeColor="text1"/>
                <w:highlight w:val="yellow"/>
              </w:rPr>
            </w:pPr>
            <w:r w:rsidRPr="005F7EC7">
              <w:rPr>
                <w:i/>
                <w:iCs/>
                <w:color w:val="000000" w:themeColor="text1"/>
              </w:rPr>
              <w:t>Determination of Airspace and Controlled Aerodromes Etc. (Designated Airspace Handbook) Instrument</w:t>
            </w:r>
          </w:p>
        </w:tc>
        <w:tc>
          <w:tcPr>
            <w:tcW w:w="2882" w:type="dxa"/>
            <w:noWrap/>
          </w:tcPr>
          <w:p w14:paraId="083FA2B6" w14:textId="0B1AD35A" w:rsidR="001A02E5" w:rsidRDefault="001A02E5" w:rsidP="001A02E5">
            <w:pPr>
              <w:pStyle w:val="LDBodytext"/>
              <w:rPr>
                <w:color w:val="000000" w:themeColor="text1"/>
              </w:rPr>
            </w:pPr>
            <w:r w:rsidRPr="00E17CFD">
              <w:rPr>
                <w:color w:val="000000" w:themeColor="text1"/>
              </w:rPr>
              <w:t>This instrument determines relevant volumes of airspace as flight information regions and areas, as classifications of airspace, and as control zones, and determines relevant controlled aerodromes.</w:t>
            </w:r>
          </w:p>
          <w:p w14:paraId="1F2AD84C" w14:textId="49B8A2B7" w:rsidR="001A02E5" w:rsidRDefault="001A02E5" w:rsidP="001A02E5">
            <w:pPr>
              <w:pStyle w:val="LDBodytext"/>
              <w:rPr>
                <w:color w:val="000000" w:themeColor="text1"/>
              </w:rPr>
            </w:pPr>
          </w:p>
          <w:p w14:paraId="4B472EC8" w14:textId="07E11A79" w:rsidR="001A02E5" w:rsidRDefault="001A02E5" w:rsidP="001A02E5">
            <w:pPr>
              <w:pStyle w:val="LDBodytext"/>
              <w:rPr>
                <w:color w:val="000000" w:themeColor="text1"/>
              </w:rPr>
            </w:pPr>
            <w:r>
              <w:rPr>
                <w:color w:val="000000" w:themeColor="text1"/>
              </w:rPr>
              <w:t>It is a</w:t>
            </w:r>
            <w:r w:rsidRPr="00E17CFD">
              <w:rPr>
                <w:color w:val="000000" w:themeColor="text1"/>
              </w:rPr>
              <w:t xml:space="preserve"> legislative instrument that is revised and reissued by CASA approximately every 6 months.</w:t>
            </w:r>
          </w:p>
          <w:p w14:paraId="384F357D" w14:textId="61C143FC" w:rsidR="001A02E5" w:rsidRDefault="001A02E5" w:rsidP="001A02E5">
            <w:pPr>
              <w:pStyle w:val="LDBodytext"/>
              <w:rPr>
                <w:color w:val="000000" w:themeColor="text1"/>
              </w:rPr>
            </w:pPr>
          </w:p>
          <w:p w14:paraId="26F935D5" w14:textId="497C1CA8" w:rsidR="001A02E5" w:rsidRDefault="001A02E5" w:rsidP="001A02E5">
            <w:pPr>
              <w:pStyle w:val="LDBodytext"/>
              <w:rPr>
                <w:color w:val="000000" w:themeColor="text1"/>
              </w:rPr>
            </w:pPr>
            <w:r>
              <w:rPr>
                <w:color w:val="000000" w:themeColor="text1"/>
              </w:rPr>
              <w:t>Incorporated for the purpose of avoiding doubt about references made to a class of airspace.</w:t>
            </w:r>
          </w:p>
        </w:tc>
        <w:tc>
          <w:tcPr>
            <w:tcW w:w="2273" w:type="dxa"/>
          </w:tcPr>
          <w:p w14:paraId="34348BA7" w14:textId="77777777" w:rsidR="001A02E5" w:rsidRDefault="001A02E5" w:rsidP="001A02E5">
            <w:pPr>
              <w:pStyle w:val="LDBodytext"/>
              <w:rPr>
                <w:color w:val="000000" w:themeColor="text1"/>
              </w:rPr>
            </w:pPr>
            <w:r w:rsidRPr="00623681">
              <w:rPr>
                <w:color w:val="000000" w:themeColor="text1"/>
              </w:rPr>
              <w:t>As in force from time to time.</w:t>
            </w:r>
          </w:p>
          <w:p w14:paraId="3BE8E10C" w14:textId="77777777" w:rsidR="001A02E5" w:rsidRDefault="001A02E5" w:rsidP="001A02E5">
            <w:pPr>
              <w:pStyle w:val="LDBodytext"/>
              <w:rPr>
                <w:color w:val="000000" w:themeColor="text1"/>
              </w:rPr>
            </w:pPr>
          </w:p>
          <w:p w14:paraId="4192EF4A" w14:textId="4D94602B" w:rsidR="001A02E5" w:rsidRPr="00CD1ED0" w:rsidRDefault="001A02E5" w:rsidP="001A02E5">
            <w:pPr>
              <w:pStyle w:val="LDBodytext"/>
              <w:rPr>
                <w:color w:val="000000" w:themeColor="text1"/>
              </w:rPr>
            </w:pPr>
            <w:r>
              <w:rPr>
                <w:color w:val="000000"/>
                <w:shd w:val="clear" w:color="auto" w:fill="FFFFFF"/>
              </w:rPr>
              <w:t xml:space="preserve">Paragraph 14(1)(a) of the </w:t>
            </w:r>
            <w:r w:rsidRPr="00271733">
              <w:rPr>
                <w:i/>
                <w:iCs/>
                <w:color w:val="000000"/>
                <w:shd w:val="clear" w:color="auto" w:fill="FFFFFF"/>
              </w:rPr>
              <w:t>Legislation Act 2003</w:t>
            </w:r>
            <w:r>
              <w:rPr>
                <w:color w:val="000000"/>
                <w:shd w:val="clear" w:color="auto" w:fill="FFFFFF"/>
              </w:rPr>
              <w:t xml:space="preserve"> authorises the incorporation of this instrument as in force from time to time.</w:t>
            </w:r>
          </w:p>
        </w:tc>
        <w:tc>
          <w:tcPr>
            <w:tcW w:w="2273" w:type="dxa"/>
            <w:noWrap/>
          </w:tcPr>
          <w:p w14:paraId="3CF2CB97" w14:textId="74BF8C95" w:rsidR="001A02E5" w:rsidRPr="00066B8C" w:rsidRDefault="001A02E5" w:rsidP="001A02E5">
            <w:pPr>
              <w:pStyle w:val="LDBodytext"/>
              <w:rPr>
                <w:color w:val="000000" w:themeColor="text1"/>
              </w:rPr>
            </w:pPr>
            <w:r w:rsidRPr="00066B8C">
              <w:rPr>
                <w:color w:val="000000" w:themeColor="text1"/>
              </w:rPr>
              <w:t>This document is available for free on the Federal Register of Legislation.</w:t>
            </w:r>
          </w:p>
        </w:tc>
      </w:tr>
      <w:tr w:rsidR="001A02E5" w14:paraId="3907F544" w14:textId="77777777" w:rsidTr="002316EC">
        <w:trPr>
          <w:cantSplit/>
        </w:trPr>
        <w:tc>
          <w:tcPr>
            <w:tcW w:w="1918" w:type="dxa"/>
            <w:noWrap/>
          </w:tcPr>
          <w:p w14:paraId="55392FA4" w14:textId="2F446674" w:rsidR="001A02E5" w:rsidRPr="00F30289" w:rsidRDefault="001A02E5" w:rsidP="001A02E5">
            <w:pPr>
              <w:pStyle w:val="LDBodytext"/>
              <w:rPr>
                <w:color w:val="000000" w:themeColor="text1"/>
              </w:rPr>
            </w:pPr>
            <w:r w:rsidRPr="00310382">
              <w:rPr>
                <w:color w:val="000000" w:themeColor="text1"/>
              </w:rPr>
              <w:lastRenderedPageBreak/>
              <w:t>Exposition, of an ASAO</w:t>
            </w:r>
          </w:p>
        </w:tc>
        <w:tc>
          <w:tcPr>
            <w:tcW w:w="2882" w:type="dxa"/>
            <w:noWrap/>
          </w:tcPr>
          <w:p w14:paraId="7AA610DD" w14:textId="24A7B9C0" w:rsidR="001A02E5" w:rsidRPr="00310382" w:rsidRDefault="001A02E5" w:rsidP="001A02E5">
            <w:pPr>
              <w:pStyle w:val="LDBodytext"/>
              <w:rPr>
                <w:color w:val="000000" w:themeColor="text1"/>
              </w:rPr>
            </w:pPr>
            <w:r w:rsidRPr="00310382">
              <w:rPr>
                <w:color w:val="000000" w:themeColor="text1"/>
              </w:rPr>
              <w:t xml:space="preserve">Exposition, for an ASAO, means: </w:t>
            </w:r>
          </w:p>
          <w:p w14:paraId="4FE1E5CC" w14:textId="00CF82FF" w:rsidR="001A02E5" w:rsidRPr="00310382" w:rsidRDefault="001A02E5" w:rsidP="001A02E5">
            <w:pPr>
              <w:pStyle w:val="LDBodytext"/>
              <w:rPr>
                <w:color w:val="000000" w:themeColor="text1"/>
              </w:rPr>
            </w:pPr>
            <w:r w:rsidRPr="00310382">
              <w:rPr>
                <w:color w:val="000000" w:themeColor="text1"/>
              </w:rPr>
              <w:t xml:space="preserve">(i) the set of documents approved by CASA under regulation 149.080 in relation to the ASAO; or </w:t>
            </w:r>
          </w:p>
          <w:p w14:paraId="28399229" w14:textId="5DF70C6F" w:rsidR="001A02E5" w:rsidRPr="00310382" w:rsidRDefault="001A02E5" w:rsidP="001A02E5">
            <w:pPr>
              <w:pStyle w:val="LDBodytext"/>
              <w:rPr>
                <w:color w:val="000000" w:themeColor="text1"/>
              </w:rPr>
            </w:pPr>
            <w:r w:rsidRPr="00310382">
              <w:rPr>
                <w:color w:val="000000" w:themeColor="text1"/>
              </w:rPr>
              <w:t>(ii) if the set of documents is changed under regulation 149.115 or 149.120, or in accordance with the process mentioned in paragraph 149.340(i)—the set of documents as changed.</w:t>
            </w:r>
          </w:p>
          <w:p w14:paraId="43A8FA92" w14:textId="77777777" w:rsidR="001A02E5" w:rsidRDefault="001A02E5" w:rsidP="001A02E5">
            <w:pPr>
              <w:pStyle w:val="LDBodytext"/>
              <w:rPr>
                <w:color w:val="000000" w:themeColor="text1"/>
              </w:rPr>
            </w:pPr>
          </w:p>
          <w:p w14:paraId="0DE57A5A" w14:textId="749F5E0C" w:rsidR="001A02E5" w:rsidRDefault="001A02E5" w:rsidP="001A02E5">
            <w:pPr>
              <w:pStyle w:val="LDBodytext"/>
              <w:rPr>
                <w:color w:val="000000" w:themeColor="text1"/>
              </w:rPr>
            </w:pPr>
            <w:r>
              <w:rPr>
                <w:color w:val="000000" w:themeColor="text1"/>
              </w:rPr>
              <w:t>Various provisions of the instrument call up an exposition.</w:t>
            </w:r>
          </w:p>
        </w:tc>
        <w:tc>
          <w:tcPr>
            <w:tcW w:w="2273" w:type="dxa"/>
          </w:tcPr>
          <w:p w14:paraId="07470727" w14:textId="77777777" w:rsidR="001A02E5" w:rsidRDefault="001A02E5" w:rsidP="001A02E5">
            <w:pPr>
              <w:pStyle w:val="LDBodytext"/>
              <w:rPr>
                <w:color w:val="000000" w:themeColor="text1"/>
              </w:rPr>
            </w:pPr>
            <w:r w:rsidRPr="00CC7A55">
              <w:rPr>
                <w:color w:val="000000" w:themeColor="text1"/>
              </w:rPr>
              <w:t xml:space="preserve">As </w:t>
            </w:r>
            <w:r>
              <w:rPr>
                <w:color w:val="000000" w:themeColor="text1"/>
              </w:rPr>
              <w:t>existing</w:t>
            </w:r>
            <w:r w:rsidRPr="00CC7A55">
              <w:rPr>
                <w:color w:val="000000" w:themeColor="text1"/>
              </w:rPr>
              <w:t xml:space="preserve"> from time to time.</w:t>
            </w:r>
          </w:p>
          <w:p w14:paraId="4AEA10F3" w14:textId="77777777" w:rsidR="001A02E5" w:rsidRDefault="001A02E5" w:rsidP="001A02E5">
            <w:pPr>
              <w:pStyle w:val="LDBodytext"/>
              <w:rPr>
                <w:color w:val="000000" w:themeColor="text1"/>
              </w:rPr>
            </w:pPr>
          </w:p>
          <w:p w14:paraId="37938505" w14:textId="10991372" w:rsidR="001A02E5" w:rsidRPr="00CC7A55" w:rsidRDefault="001A02E5" w:rsidP="001A02E5">
            <w:pPr>
              <w:pStyle w:val="LDBodytext"/>
              <w:rPr>
                <w:color w:val="000000" w:themeColor="text1"/>
              </w:rPr>
            </w:pPr>
            <w:r>
              <w:rPr>
                <w:color w:val="000000"/>
                <w:shd w:val="clear" w:color="auto" w:fill="FFFFFF"/>
              </w:rPr>
              <w:t>Subsection 98 (5D) of the Act authorises the incorporation of this document into the instrument as existing from time to time.</w:t>
            </w:r>
          </w:p>
        </w:tc>
        <w:tc>
          <w:tcPr>
            <w:tcW w:w="2273" w:type="dxa"/>
            <w:noWrap/>
          </w:tcPr>
          <w:p w14:paraId="3162DEBE" w14:textId="6167B933" w:rsidR="001A02E5" w:rsidRDefault="001A02E5" w:rsidP="001A02E5">
            <w:pPr>
              <w:pStyle w:val="LDBodytext"/>
              <w:rPr>
                <w:color w:val="000000" w:themeColor="text1"/>
              </w:rPr>
            </w:pPr>
            <w:r>
              <w:rPr>
                <w:color w:val="000000" w:themeColor="text1"/>
              </w:rPr>
              <w:t>The relevant exposition is available to members of the relevant ASAO.</w:t>
            </w:r>
          </w:p>
        </w:tc>
      </w:tr>
      <w:tr w:rsidR="001A02E5" w14:paraId="55515098" w14:textId="77777777" w:rsidTr="002316EC">
        <w:trPr>
          <w:cantSplit/>
        </w:trPr>
        <w:tc>
          <w:tcPr>
            <w:tcW w:w="1918" w:type="dxa"/>
            <w:noWrap/>
          </w:tcPr>
          <w:p w14:paraId="117F4254" w14:textId="6338BCF5" w:rsidR="001A02E5" w:rsidRPr="00F30289" w:rsidRDefault="001A02E5" w:rsidP="001A02E5">
            <w:pPr>
              <w:pStyle w:val="LDBodytext"/>
              <w:rPr>
                <w:color w:val="000000" w:themeColor="text1"/>
                <w:highlight w:val="yellow"/>
              </w:rPr>
            </w:pPr>
            <w:r w:rsidRPr="00492E84">
              <w:rPr>
                <w:color w:val="000000" w:themeColor="text1"/>
              </w:rPr>
              <w:t>Operations manual (of a Sports Aviation Body)</w:t>
            </w:r>
          </w:p>
        </w:tc>
        <w:tc>
          <w:tcPr>
            <w:tcW w:w="2882" w:type="dxa"/>
            <w:noWrap/>
          </w:tcPr>
          <w:p w14:paraId="70AD1096" w14:textId="5AA716BD" w:rsidR="001A02E5" w:rsidRDefault="001A02E5" w:rsidP="001A02E5">
            <w:pPr>
              <w:pStyle w:val="LDBodytext"/>
              <w:rPr>
                <w:color w:val="000000" w:themeColor="text1"/>
              </w:rPr>
            </w:pPr>
            <w:r>
              <w:rPr>
                <w:color w:val="000000" w:themeColor="text1"/>
              </w:rPr>
              <w:t>T</w:t>
            </w:r>
            <w:r w:rsidRPr="000C5194">
              <w:rPr>
                <w:color w:val="000000" w:themeColor="text1"/>
              </w:rPr>
              <w:t>he manual, approved from time to time by CASA, that contains the practices, procedures, instructions and other information by which the sport aviation body ensures the operational safety of the aircraft in accordance with the civil aviation legislation.</w:t>
            </w:r>
          </w:p>
          <w:p w14:paraId="18102D97" w14:textId="77777777" w:rsidR="001A02E5" w:rsidRDefault="001A02E5" w:rsidP="001A02E5">
            <w:pPr>
              <w:pStyle w:val="LDBodytext"/>
              <w:rPr>
                <w:color w:val="000000" w:themeColor="text1"/>
              </w:rPr>
            </w:pPr>
          </w:p>
          <w:p w14:paraId="5A204A49" w14:textId="160042B4" w:rsidR="001A02E5" w:rsidRDefault="001A02E5" w:rsidP="001A02E5">
            <w:pPr>
              <w:pStyle w:val="LDBodytext"/>
              <w:rPr>
                <w:color w:val="000000" w:themeColor="text1"/>
              </w:rPr>
            </w:pPr>
            <w:r>
              <w:rPr>
                <w:color w:val="000000" w:themeColor="text1"/>
              </w:rPr>
              <w:t xml:space="preserve">Various provisions of the instrument call up an </w:t>
            </w:r>
            <w:proofErr w:type="gramStart"/>
            <w:r>
              <w:rPr>
                <w:color w:val="000000" w:themeColor="text1"/>
              </w:rPr>
              <w:t>operations</w:t>
            </w:r>
            <w:proofErr w:type="gramEnd"/>
            <w:r>
              <w:rPr>
                <w:color w:val="000000" w:themeColor="text1"/>
              </w:rPr>
              <w:t xml:space="preserve"> manual.</w:t>
            </w:r>
          </w:p>
        </w:tc>
        <w:tc>
          <w:tcPr>
            <w:tcW w:w="2273" w:type="dxa"/>
          </w:tcPr>
          <w:p w14:paraId="372216C0" w14:textId="230BBC99" w:rsidR="001A02E5" w:rsidRDefault="001A02E5" w:rsidP="001A02E5">
            <w:pPr>
              <w:pStyle w:val="LDBodytext"/>
              <w:rPr>
                <w:color w:val="000000" w:themeColor="text1"/>
              </w:rPr>
            </w:pPr>
            <w:r w:rsidRPr="00CC7A55">
              <w:rPr>
                <w:color w:val="000000" w:themeColor="text1"/>
              </w:rPr>
              <w:t xml:space="preserve">As </w:t>
            </w:r>
            <w:r>
              <w:rPr>
                <w:color w:val="000000" w:themeColor="text1"/>
              </w:rPr>
              <w:t>existing</w:t>
            </w:r>
            <w:r w:rsidRPr="00CC7A55">
              <w:rPr>
                <w:color w:val="000000" w:themeColor="text1"/>
              </w:rPr>
              <w:t xml:space="preserve"> from time to time.</w:t>
            </w:r>
          </w:p>
          <w:p w14:paraId="31CF96EC" w14:textId="77777777" w:rsidR="001A02E5" w:rsidRDefault="001A02E5" w:rsidP="001A02E5">
            <w:pPr>
              <w:pStyle w:val="LDBodytext"/>
              <w:rPr>
                <w:color w:val="000000" w:themeColor="text1"/>
              </w:rPr>
            </w:pPr>
          </w:p>
          <w:p w14:paraId="23CEAE15" w14:textId="2A6C4366" w:rsidR="001A02E5" w:rsidRDefault="001A02E5" w:rsidP="001A02E5">
            <w:pPr>
              <w:pStyle w:val="LDBodytext"/>
              <w:rPr>
                <w:color w:val="000000" w:themeColor="text1"/>
              </w:rPr>
            </w:pPr>
            <w:r>
              <w:rPr>
                <w:color w:val="000000"/>
                <w:shd w:val="clear" w:color="auto" w:fill="FFFFFF"/>
              </w:rPr>
              <w:t xml:space="preserve">Subsection 98 (5D) of the </w:t>
            </w:r>
            <w:r w:rsidRPr="00F30289">
              <w:rPr>
                <w:color w:val="000000"/>
                <w:shd w:val="clear" w:color="auto" w:fill="FFFFFF"/>
              </w:rPr>
              <w:t xml:space="preserve">Act </w:t>
            </w:r>
            <w:r>
              <w:rPr>
                <w:color w:val="000000"/>
                <w:shd w:val="clear" w:color="auto" w:fill="FFFFFF"/>
              </w:rPr>
              <w:t>authorises the incorporation of this document into the instrument as existing from time to time.</w:t>
            </w:r>
          </w:p>
        </w:tc>
        <w:tc>
          <w:tcPr>
            <w:tcW w:w="2273" w:type="dxa"/>
            <w:noWrap/>
          </w:tcPr>
          <w:p w14:paraId="4AF9341E" w14:textId="4B945769" w:rsidR="001A02E5" w:rsidRPr="00066B8C" w:rsidRDefault="001A02E5" w:rsidP="001A02E5">
            <w:pPr>
              <w:pStyle w:val="LDBodytext"/>
              <w:rPr>
                <w:color w:val="000000" w:themeColor="text1"/>
              </w:rPr>
            </w:pPr>
            <w:r>
              <w:rPr>
                <w:color w:val="000000" w:themeColor="text1"/>
              </w:rPr>
              <w:t>The document is available to members of the relevant Sports Aviation Body.</w:t>
            </w:r>
          </w:p>
        </w:tc>
      </w:tr>
      <w:tr w:rsidR="001A02E5" w14:paraId="1968616A" w14:textId="77777777" w:rsidTr="002316EC">
        <w:trPr>
          <w:cantSplit/>
        </w:trPr>
        <w:tc>
          <w:tcPr>
            <w:tcW w:w="1918" w:type="dxa"/>
            <w:noWrap/>
          </w:tcPr>
          <w:p w14:paraId="5C289A9C" w14:textId="77777777" w:rsidR="001A02E5" w:rsidRPr="00E637BE" w:rsidRDefault="001A02E5" w:rsidP="001A02E5">
            <w:pPr>
              <w:pStyle w:val="LDBodytext"/>
              <w:rPr>
                <w:i/>
                <w:iCs/>
                <w:color w:val="000000" w:themeColor="text1"/>
                <w:highlight w:val="yellow"/>
              </w:rPr>
            </w:pPr>
            <w:r w:rsidRPr="00A531C3">
              <w:rPr>
                <w:i/>
                <w:iCs/>
                <w:color w:val="000000" w:themeColor="text1"/>
              </w:rPr>
              <w:t>Part 91 Manual of Standards</w:t>
            </w:r>
          </w:p>
        </w:tc>
        <w:tc>
          <w:tcPr>
            <w:tcW w:w="2882" w:type="dxa"/>
            <w:noWrap/>
          </w:tcPr>
          <w:p w14:paraId="1CC03475" w14:textId="77777777" w:rsidR="001A02E5" w:rsidRPr="000C39BE" w:rsidRDefault="001A02E5" w:rsidP="001A02E5">
            <w:pPr>
              <w:pStyle w:val="LDBodytext"/>
              <w:rPr>
                <w:color w:val="000000" w:themeColor="text1"/>
              </w:rPr>
            </w:pPr>
            <w:r w:rsidRPr="000C39BE">
              <w:rPr>
                <w:color w:val="000000" w:themeColor="text1"/>
              </w:rPr>
              <w:t>The Part 91 MOS prescribes matters relating to general operating and flight rules permitted under Part 91 to be prescribed in the MOS.</w:t>
            </w:r>
          </w:p>
          <w:p w14:paraId="14A9218E" w14:textId="77777777" w:rsidR="001A02E5" w:rsidRPr="000C39BE" w:rsidRDefault="001A02E5" w:rsidP="001A02E5">
            <w:pPr>
              <w:pStyle w:val="LDBodytext"/>
              <w:rPr>
                <w:color w:val="000000" w:themeColor="text1"/>
              </w:rPr>
            </w:pPr>
          </w:p>
          <w:p w14:paraId="3A46A7A7" w14:textId="4B38DD02" w:rsidR="001A02E5" w:rsidRPr="000C39BE" w:rsidRDefault="001A02E5" w:rsidP="001A02E5">
            <w:pPr>
              <w:pStyle w:val="LDBodytext"/>
              <w:rPr>
                <w:color w:val="000000" w:themeColor="text1"/>
              </w:rPr>
            </w:pPr>
            <w:r w:rsidRPr="000C39BE">
              <w:rPr>
                <w:color w:val="000000" w:themeColor="text1"/>
              </w:rPr>
              <w:t xml:space="preserve">Various provisions of the instrument call up </w:t>
            </w:r>
            <w:r>
              <w:rPr>
                <w:color w:val="000000" w:themeColor="text1"/>
              </w:rPr>
              <w:t xml:space="preserve">provisions in </w:t>
            </w:r>
            <w:r w:rsidRPr="000C39BE">
              <w:rPr>
                <w:color w:val="000000" w:themeColor="text1"/>
              </w:rPr>
              <w:t>the Part 91 MOS.</w:t>
            </w:r>
          </w:p>
        </w:tc>
        <w:tc>
          <w:tcPr>
            <w:tcW w:w="2273" w:type="dxa"/>
          </w:tcPr>
          <w:p w14:paraId="7BB0C44B" w14:textId="745657A9" w:rsidR="001A02E5" w:rsidRDefault="001A02E5" w:rsidP="001A02E5">
            <w:pPr>
              <w:pStyle w:val="LDBodytext"/>
              <w:rPr>
                <w:color w:val="000000" w:themeColor="text1"/>
              </w:rPr>
            </w:pPr>
            <w:r w:rsidRPr="000C39BE">
              <w:rPr>
                <w:color w:val="000000" w:themeColor="text1"/>
              </w:rPr>
              <w:t>As in force from time to time.</w:t>
            </w:r>
          </w:p>
          <w:p w14:paraId="027A22A2" w14:textId="77777777" w:rsidR="001A02E5" w:rsidRDefault="001A02E5" w:rsidP="001A02E5">
            <w:pPr>
              <w:pStyle w:val="LDBodytext"/>
              <w:rPr>
                <w:color w:val="000000" w:themeColor="text1"/>
              </w:rPr>
            </w:pPr>
          </w:p>
          <w:p w14:paraId="439A87C3" w14:textId="6684930C" w:rsidR="001A02E5" w:rsidRPr="000C39BE" w:rsidRDefault="001A02E5" w:rsidP="001A02E5">
            <w:pPr>
              <w:pStyle w:val="LDBodytext"/>
              <w:rPr>
                <w:color w:val="000000" w:themeColor="text1"/>
              </w:rPr>
            </w:pPr>
            <w:r>
              <w:rPr>
                <w:color w:val="000000"/>
                <w:shd w:val="clear" w:color="auto" w:fill="FFFFFF"/>
              </w:rPr>
              <w:t xml:space="preserve">Paragraph 14(1)(a) of the </w:t>
            </w:r>
            <w:r w:rsidRPr="00271733">
              <w:rPr>
                <w:i/>
                <w:iCs/>
                <w:color w:val="000000"/>
                <w:shd w:val="clear" w:color="auto" w:fill="FFFFFF"/>
              </w:rPr>
              <w:t>Legislation Act 2003</w:t>
            </w:r>
            <w:r>
              <w:rPr>
                <w:color w:val="000000"/>
                <w:shd w:val="clear" w:color="auto" w:fill="FFFFFF"/>
              </w:rPr>
              <w:t xml:space="preserve"> authorises the incorporation of this instrument as in force from time to time.</w:t>
            </w:r>
          </w:p>
        </w:tc>
        <w:tc>
          <w:tcPr>
            <w:tcW w:w="2273" w:type="dxa"/>
            <w:noWrap/>
          </w:tcPr>
          <w:p w14:paraId="1A57125E" w14:textId="77777777" w:rsidR="001A02E5" w:rsidRPr="000C39BE" w:rsidRDefault="001A02E5" w:rsidP="001A02E5">
            <w:pPr>
              <w:pStyle w:val="LDBodytext"/>
              <w:rPr>
                <w:color w:val="000000" w:themeColor="text1"/>
              </w:rPr>
            </w:pPr>
            <w:r w:rsidRPr="000C39BE">
              <w:rPr>
                <w:color w:val="000000" w:themeColor="text1"/>
              </w:rPr>
              <w:t>This document is available for free on the Federal Register of Legislation.</w:t>
            </w:r>
          </w:p>
        </w:tc>
      </w:tr>
      <w:tr w:rsidR="001A02E5" w14:paraId="054843B8" w14:textId="77777777" w:rsidTr="002316EC">
        <w:trPr>
          <w:cantSplit/>
        </w:trPr>
        <w:tc>
          <w:tcPr>
            <w:tcW w:w="1918" w:type="dxa"/>
            <w:noWrap/>
          </w:tcPr>
          <w:p w14:paraId="0F963675" w14:textId="70807D52" w:rsidR="001A02E5" w:rsidRPr="00F30289" w:rsidRDefault="001A02E5" w:rsidP="001A02E5">
            <w:pPr>
              <w:pStyle w:val="LDBodytext"/>
              <w:rPr>
                <w:color w:val="000000" w:themeColor="text1"/>
              </w:rPr>
            </w:pPr>
            <w:r w:rsidRPr="00A531C3">
              <w:rPr>
                <w:color w:val="000000" w:themeColor="text1"/>
              </w:rPr>
              <w:lastRenderedPageBreak/>
              <w:t>Technical manual (of a Sports Aviation Body)</w:t>
            </w:r>
          </w:p>
        </w:tc>
        <w:tc>
          <w:tcPr>
            <w:tcW w:w="2882" w:type="dxa"/>
            <w:noWrap/>
          </w:tcPr>
          <w:p w14:paraId="64980EB4" w14:textId="24990CAC" w:rsidR="001A02E5" w:rsidRPr="0056200C" w:rsidRDefault="001A02E5" w:rsidP="001A02E5">
            <w:pPr>
              <w:pStyle w:val="LDBodytext"/>
              <w:rPr>
                <w:color w:val="000000" w:themeColor="text1"/>
              </w:rPr>
            </w:pPr>
            <w:r>
              <w:rPr>
                <w:color w:val="000000" w:themeColor="text1"/>
              </w:rPr>
              <w:t>T</w:t>
            </w:r>
            <w:r w:rsidRPr="0056200C">
              <w:rPr>
                <w:color w:val="000000" w:themeColor="text1"/>
              </w:rPr>
              <w:t>he manual, approved from time to time by CASA, that contains:</w:t>
            </w:r>
          </w:p>
          <w:p w14:paraId="3878FA77" w14:textId="75C0568F" w:rsidR="001A02E5" w:rsidRPr="0056200C" w:rsidRDefault="001A02E5" w:rsidP="001A02E5">
            <w:pPr>
              <w:pStyle w:val="LDBodytext"/>
              <w:rPr>
                <w:color w:val="000000" w:themeColor="text1"/>
              </w:rPr>
            </w:pPr>
            <w:r w:rsidRPr="0056200C">
              <w:rPr>
                <w:color w:val="000000" w:themeColor="text1"/>
              </w:rPr>
              <w:t>(a)</w:t>
            </w:r>
            <w:r w:rsidRPr="0056200C">
              <w:rPr>
                <w:color w:val="000000" w:themeColor="text1"/>
              </w:rPr>
              <w:tab/>
              <w:t>airworthiness, design and maintenance standards; and</w:t>
            </w:r>
          </w:p>
          <w:p w14:paraId="142D705D" w14:textId="77777777" w:rsidR="001A02E5" w:rsidRPr="0056200C" w:rsidRDefault="001A02E5" w:rsidP="001A02E5">
            <w:pPr>
              <w:pStyle w:val="LDBodytext"/>
              <w:rPr>
                <w:color w:val="000000" w:themeColor="text1"/>
              </w:rPr>
            </w:pPr>
            <w:r w:rsidRPr="0056200C">
              <w:rPr>
                <w:color w:val="000000" w:themeColor="text1"/>
              </w:rPr>
              <w:t>(b)</w:t>
            </w:r>
            <w:r w:rsidRPr="0056200C">
              <w:rPr>
                <w:color w:val="000000" w:themeColor="text1"/>
              </w:rPr>
              <w:tab/>
              <w:t>aeronautical practices and test procedures and processes;</w:t>
            </w:r>
          </w:p>
          <w:p w14:paraId="2BB1685A" w14:textId="2E3C5E0D" w:rsidR="001A02E5" w:rsidRDefault="001A02E5" w:rsidP="001A02E5">
            <w:pPr>
              <w:pStyle w:val="LDBodytext"/>
              <w:rPr>
                <w:color w:val="000000" w:themeColor="text1"/>
              </w:rPr>
            </w:pPr>
            <w:r w:rsidRPr="0056200C">
              <w:rPr>
                <w:color w:val="000000" w:themeColor="text1"/>
              </w:rPr>
              <w:t>by which the relevant sport aviation body ensures the technical safety of the aircraft in accordance with the civil aviation legislation.</w:t>
            </w:r>
          </w:p>
          <w:p w14:paraId="3CECDA2B" w14:textId="77777777" w:rsidR="001A02E5" w:rsidRDefault="001A02E5" w:rsidP="001A02E5">
            <w:pPr>
              <w:pStyle w:val="LDBodytext"/>
              <w:rPr>
                <w:color w:val="000000" w:themeColor="text1"/>
              </w:rPr>
            </w:pPr>
          </w:p>
          <w:p w14:paraId="10B3E526" w14:textId="336F3689" w:rsidR="001A02E5" w:rsidRPr="005762B1" w:rsidRDefault="001A02E5" w:rsidP="001A02E5">
            <w:pPr>
              <w:pStyle w:val="LDBodytext"/>
              <w:rPr>
                <w:color w:val="000000" w:themeColor="text1"/>
              </w:rPr>
            </w:pPr>
            <w:r>
              <w:rPr>
                <w:color w:val="000000" w:themeColor="text1"/>
              </w:rPr>
              <w:t>Various provisions of the instrument call up a technical manual.</w:t>
            </w:r>
          </w:p>
        </w:tc>
        <w:tc>
          <w:tcPr>
            <w:tcW w:w="2273" w:type="dxa"/>
          </w:tcPr>
          <w:p w14:paraId="387E6E00" w14:textId="77777777" w:rsidR="001A02E5" w:rsidRDefault="001A02E5" w:rsidP="001A02E5">
            <w:pPr>
              <w:pStyle w:val="LDBodytext"/>
              <w:rPr>
                <w:color w:val="000000" w:themeColor="text1"/>
              </w:rPr>
            </w:pPr>
            <w:r w:rsidRPr="00CC7A55">
              <w:rPr>
                <w:color w:val="000000" w:themeColor="text1"/>
              </w:rPr>
              <w:t xml:space="preserve">As </w:t>
            </w:r>
            <w:r>
              <w:rPr>
                <w:color w:val="000000" w:themeColor="text1"/>
              </w:rPr>
              <w:t>existing</w:t>
            </w:r>
            <w:r w:rsidRPr="00CC7A55">
              <w:rPr>
                <w:color w:val="000000" w:themeColor="text1"/>
              </w:rPr>
              <w:t xml:space="preserve"> from time to time.</w:t>
            </w:r>
          </w:p>
          <w:p w14:paraId="654EC2CD" w14:textId="77777777" w:rsidR="001A02E5" w:rsidRDefault="001A02E5" w:rsidP="001A02E5">
            <w:pPr>
              <w:pStyle w:val="LDBodytext"/>
              <w:rPr>
                <w:color w:val="000000" w:themeColor="text1"/>
              </w:rPr>
            </w:pPr>
          </w:p>
          <w:p w14:paraId="606A9096" w14:textId="19941348" w:rsidR="001A02E5" w:rsidRPr="00CC7A55" w:rsidRDefault="001A02E5" w:rsidP="001A02E5">
            <w:pPr>
              <w:pStyle w:val="LDBodytext"/>
              <w:rPr>
                <w:color w:val="000000" w:themeColor="text1"/>
              </w:rPr>
            </w:pPr>
            <w:r>
              <w:rPr>
                <w:color w:val="000000"/>
                <w:shd w:val="clear" w:color="auto" w:fill="FFFFFF"/>
              </w:rPr>
              <w:t>Subsection 98 (5D) of the Act authorises the incorporation of this document into the instrument as existing from time to time.</w:t>
            </w:r>
          </w:p>
        </w:tc>
        <w:tc>
          <w:tcPr>
            <w:tcW w:w="2273" w:type="dxa"/>
            <w:noWrap/>
          </w:tcPr>
          <w:p w14:paraId="7339A3A7" w14:textId="37B22867" w:rsidR="001A02E5" w:rsidRPr="00CC7A55" w:rsidRDefault="001A02E5" w:rsidP="001A02E5">
            <w:pPr>
              <w:pStyle w:val="LDBodytext"/>
              <w:rPr>
                <w:color w:val="000000" w:themeColor="text1"/>
              </w:rPr>
            </w:pPr>
            <w:r>
              <w:rPr>
                <w:color w:val="000000" w:themeColor="text1"/>
              </w:rPr>
              <w:t>The document is available to members of the relevant Sports Aviation Body.</w:t>
            </w:r>
          </w:p>
        </w:tc>
      </w:tr>
    </w:tbl>
    <w:p w14:paraId="4EE9BCDE" w14:textId="77777777" w:rsidR="00CB09A6" w:rsidRPr="00A27623" w:rsidRDefault="00CB09A6" w:rsidP="00CB09A6">
      <w:pPr>
        <w:pStyle w:val="LDBodytext"/>
        <w:rPr>
          <w:color w:val="000000" w:themeColor="text1"/>
        </w:rPr>
      </w:pPr>
    </w:p>
    <w:p w14:paraId="77FF80AA" w14:textId="60792971" w:rsidR="00CB09A6" w:rsidRPr="00744ED9" w:rsidRDefault="007D684A" w:rsidP="00CB09A6">
      <w:pPr>
        <w:pStyle w:val="LDBodytext"/>
      </w:pPr>
      <w:r>
        <w:t xml:space="preserve">The </w:t>
      </w:r>
      <w:r w:rsidR="006E3371">
        <w:t xml:space="preserve">exposition of an ASAO, or </w:t>
      </w:r>
      <w:r w:rsidR="005C06B2">
        <w:t xml:space="preserve">the </w:t>
      </w:r>
      <w:r>
        <w:t>operations manual or technical manual of a</w:t>
      </w:r>
      <w:r w:rsidR="005C06B2">
        <w:t>n</w:t>
      </w:r>
      <w:r>
        <w:t xml:space="preserve"> </w:t>
      </w:r>
      <w:r w:rsidRPr="00F30289">
        <w:t>SAB</w:t>
      </w:r>
      <w:r w:rsidR="00ED2B15">
        <w:t xml:space="preserve"> </w:t>
      </w:r>
      <w:r w:rsidR="00CB09A6">
        <w:t xml:space="preserve">are </w:t>
      </w:r>
      <w:r w:rsidR="00B36417">
        <w:t xml:space="preserve">typically </w:t>
      </w:r>
      <w:r w:rsidR="00CB09A6">
        <w:t xml:space="preserve">available to operators and pilots who are </w:t>
      </w:r>
      <w:r w:rsidR="006376E3">
        <w:t xml:space="preserve">members of the applicable </w:t>
      </w:r>
      <w:r w:rsidR="005C06B2">
        <w:t xml:space="preserve">ASAO or </w:t>
      </w:r>
      <w:r w:rsidR="00ED2B15">
        <w:t>SAB</w:t>
      </w:r>
      <w:r w:rsidR="006376E3">
        <w:t xml:space="preserve">. </w:t>
      </w:r>
      <w:r w:rsidR="00CB09A6" w:rsidRPr="001C44E6">
        <w:t>CASA has incorporated the document</w:t>
      </w:r>
      <w:r w:rsidR="00CB09A6">
        <w:t>s in the instrument</w:t>
      </w:r>
      <w:r w:rsidR="00CB09A6" w:rsidRPr="001C44E6">
        <w:t xml:space="preserve"> because aviation safety requires the use of the information and data in the documents by aircraft operators and pilots</w:t>
      </w:r>
      <w:r w:rsidR="00885BC3">
        <w:t xml:space="preserve">. </w:t>
      </w:r>
      <w:r w:rsidR="005C06B2">
        <w:t xml:space="preserve">ASAOs and </w:t>
      </w:r>
      <w:r w:rsidR="00885BC3">
        <w:t xml:space="preserve">SABs administer a wide variety of aircraft types </w:t>
      </w:r>
      <w:r w:rsidR="0055674C">
        <w:t xml:space="preserve">and operations, </w:t>
      </w:r>
      <w:r w:rsidR="00885BC3">
        <w:t xml:space="preserve">and to make legislation addressing all the relevant operation and technical aspects </w:t>
      </w:r>
      <w:r w:rsidR="0055674C">
        <w:t>would result in lengthy and complex legislation</w:t>
      </w:r>
      <w:r w:rsidR="00CB09A6" w:rsidRPr="001C44E6">
        <w:t>.</w:t>
      </w:r>
    </w:p>
    <w:p w14:paraId="1FF7E8CE" w14:textId="77777777" w:rsidR="00CB09A6" w:rsidRDefault="00CB09A6" w:rsidP="00CB09A6">
      <w:pPr>
        <w:spacing w:after="0" w:line="240" w:lineRule="auto"/>
        <w:rPr>
          <w:rFonts w:ascii="Times New Roman" w:eastAsia="Times New Roman" w:hAnsi="Times New Roman"/>
          <w:sz w:val="24"/>
          <w:szCs w:val="24"/>
        </w:rPr>
      </w:pPr>
    </w:p>
    <w:p w14:paraId="0BCA8DD7" w14:textId="2E94A1C5" w:rsidR="00C92C44" w:rsidRPr="00F30289" w:rsidRDefault="003651EA" w:rsidP="00F30289">
      <w:pPr>
        <w:keepNext/>
        <w:spacing w:after="0" w:line="240" w:lineRule="auto"/>
      </w:pPr>
      <w:bookmarkStart w:id="3" w:name="_Hlk3456348"/>
      <w:r w:rsidRPr="00F30289">
        <w:rPr>
          <w:rFonts w:ascii="Times New Roman" w:hAnsi="Times New Roman"/>
          <w:b/>
          <w:iCs/>
          <w:sz w:val="24"/>
        </w:rPr>
        <w:t>Content of instrument</w:t>
      </w:r>
    </w:p>
    <w:p w14:paraId="6A0B2F2A" w14:textId="105BEBAA" w:rsidR="00C92C44" w:rsidRPr="00F30289" w:rsidRDefault="6B40978B" w:rsidP="00F30289">
      <w:pPr>
        <w:pStyle w:val="LDBodytext"/>
      </w:pPr>
      <w:r w:rsidRPr="00F30289">
        <w:t xml:space="preserve">Subsection 1 sets out the name of the instrument: </w:t>
      </w:r>
      <w:r w:rsidRPr="00F30289">
        <w:rPr>
          <w:i/>
        </w:rPr>
        <w:t>Civil Aviation Order 95.</w:t>
      </w:r>
      <w:r w:rsidRPr="00466261">
        <w:rPr>
          <w:i/>
          <w:iCs/>
        </w:rPr>
        <w:t>10 (Exemption</w:t>
      </w:r>
      <w:r w:rsidR="00574649">
        <w:rPr>
          <w:i/>
          <w:iCs/>
        </w:rPr>
        <w:t>s</w:t>
      </w:r>
      <w:r w:rsidRPr="00F30289">
        <w:rPr>
          <w:i/>
        </w:rPr>
        <w:t xml:space="preserve"> from CAR and CASR — </w:t>
      </w:r>
      <w:r w:rsidRPr="00466261">
        <w:rPr>
          <w:i/>
          <w:iCs/>
        </w:rPr>
        <w:t>Microlight Aeroplanes</w:t>
      </w:r>
      <w:r w:rsidRPr="00F30289">
        <w:rPr>
          <w:i/>
        </w:rPr>
        <w:t>) Instrument 2021</w:t>
      </w:r>
      <w:r w:rsidRPr="00F30289">
        <w:t>.</w:t>
      </w:r>
    </w:p>
    <w:p w14:paraId="1D4DB4BC" w14:textId="1B22EE07" w:rsidR="00C92C44" w:rsidRPr="00F30289" w:rsidRDefault="6B40978B" w:rsidP="00F30289">
      <w:pPr>
        <w:pStyle w:val="LDBodytext"/>
      </w:pPr>
      <w:r w:rsidRPr="00F30289">
        <w:t xml:space="preserve"> </w:t>
      </w:r>
    </w:p>
    <w:p w14:paraId="198FA228" w14:textId="316C814C" w:rsidR="00C92C44" w:rsidRPr="00F30289" w:rsidRDefault="6B40978B" w:rsidP="00F30289">
      <w:pPr>
        <w:pStyle w:val="LDBodytext"/>
      </w:pPr>
      <w:r w:rsidRPr="00F30289">
        <w:t>Subsection 2 provides that the instrument commences on 2 December 2021 after the commencement of both of the following:</w:t>
      </w:r>
    </w:p>
    <w:p w14:paraId="0969404C" w14:textId="77777777" w:rsidR="00466261" w:rsidRPr="00466261" w:rsidRDefault="00466261" w:rsidP="00466261">
      <w:pPr>
        <w:pStyle w:val="LDBodytext"/>
      </w:pPr>
    </w:p>
    <w:p w14:paraId="323C5B88" w14:textId="7516BF2E" w:rsidR="00466261" w:rsidRPr="00F30289" w:rsidRDefault="6B40978B" w:rsidP="00F30289">
      <w:pPr>
        <w:pStyle w:val="LDBodytext"/>
        <w:numPr>
          <w:ilvl w:val="0"/>
          <w:numId w:val="5"/>
        </w:numPr>
        <w:rPr>
          <w:rFonts w:asciiTheme="minorHAnsi" w:hAnsiTheme="minorHAnsi"/>
        </w:rPr>
      </w:pPr>
      <w:r w:rsidRPr="00F30289">
        <w:t xml:space="preserve">Schedule 1 to the </w:t>
      </w:r>
      <w:r w:rsidRPr="00F30289">
        <w:rPr>
          <w:i/>
        </w:rPr>
        <w:t>Civil Aviation Legislation Amendment (Parts 103, 105 and 131) Regulations 2019</w:t>
      </w:r>
      <w:r w:rsidRPr="00F30289">
        <w:t>; and</w:t>
      </w:r>
      <w:r w:rsidR="580DCD7E" w:rsidRPr="00DA672B">
        <w:t xml:space="preserve"> </w:t>
      </w:r>
    </w:p>
    <w:p w14:paraId="6CA83FAE" w14:textId="404856F2" w:rsidR="00C92C44" w:rsidRPr="00F30289" w:rsidRDefault="6B40978B" w:rsidP="00F30289">
      <w:pPr>
        <w:pStyle w:val="LDBodytext"/>
        <w:numPr>
          <w:ilvl w:val="0"/>
          <w:numId w:val="5"/>
        </w:numPr>
        <w:rPr>
          <w:rFonts w:asciiTheme="minorHAnsi" w:hAnsiTheme="minorHAnsi"/>
        </w:rPr>
      </w:pPr>
      <w:r w:rsidRPr="00F30289">
        <w:t xml:space="preserve">the </w:t>
      </w:r>
      <w:r w:rsidRPr="00F30289">
        <w:rPr>
          <w:i/>
        </w:rPr>
        <w:t>Civil Aviation Safety Amendment (Part 91) Regulations 2018</w:t>
      </w:r>
      <w:r w:rsidRPr="00F30289">
        <w:t xml:space="preserve">. </w:t>
      </w:r>
    </w:p>
    <w:p w14:paraId="314D8C85" w14:textId="69A67496" w:rsidR="00C92C44" w:rsidRPr="00F30289" w:rsidRDefault="6B40978B" w:rsidP="00F30289">
      <w:pPr>
        <w:pStyle w:val="LDBodytext"/>
      </w:pPr>
      <w:r w:rsidRPr="00F30289">
        <w:t xml:space="preserve"> </w:t>
      </w:r>
    </w:p>
    <w:p w14:paraId="695F8897" w14:textId="28147827" w:rsidR="00C92C44" w:rsidRPr="00F30289" w:rsidRDefault="6B40978B" w:rsidP="00F30289">
      <w:pPr>
        <w:pStyle w:val="LDBodytext"/>
      </w:pPr>
      <w:r w:rsidRPr="00F30289">
        <w:t>It also states that the instrument is repealed at the end of 1 December 2024.</w:t>
      </w:r>
    </w:p>
    <w:p w14:paraId="1E0F50EF" w14:textId="6CA10BCB" w:rsidR="00C92C44" w:rsidRPr="00F30289" w:rsidRDefault="6B40978B" w:rsidP="00F30289">
      <w:pPr>
        <w:pStyle w:val="LDBodytext"/>
      </w:pPr>
      <w:r w:rsidRPr="00F30289">
        <w:t xml:space="preserve"> </w:t>
      </w:r>
    </w:p>
    <w:p w14:paraId="7AA1A007" w14:textId="10231E81" w:rsidR="00C92C44" w:rsidRPr="00F30289" w:rsidRDefault="6B40978B" w:rsidP="00F30289">
      <w:pPr>
        <w:pStyle w:val="LDBodytext"/>
      </w:pPr>
      <w:r w:rsidRPr="00F30289">
        <w:t xml:space="preserve">Subsection 3 identifies the repeal of the </w:t>
      </w:r>
      <w:r w:rsidR="002812C0">
        <w:t>previous CAO</w:t>
      </w:r>
      <w:r w:rsidRPr="00F30289">
        <w:t xml:space="preserve"> registered with FRL.</w:t>
      </w:r>
    </w:p>
    <w:p w14:paraId="257E8A15" w14:textId="0E378DF5" w:rsidR="00C92C44" w:rsidRPr="00F30289" w:rsidRDefault="6B40978B" w:rsidP="00F30289">
      <w:pPr>
        <w:pStyle w:val="LDBodytext"/>
      </w:pPr>
      <w:r w:rsidRPr="00F30289">
        <w:t xml:space="preserve"> </w:t>
      </w:r>
    </w:p>
    <w:p w14:paraId="763945BF" w14:textId="77777777" w:rsidR="00210A51" w:rsidRDefault="6B40978B" w:rsidP="00E8131C">
      <w:pPr>
        <w:pStyle w:val="LDBodytext"/>
      </w:pPr>
      <w:r w:rsidRPr="00F30289">
        <w:t xml:space="preserve">Subsection 4 provides that the order applies to a </w:t>
      </w:r>
      <w:r w:rsidRPr="00466261">
        <w:t>microlight aeroplane if it</w:t>
      </w:r>
      <w:r w:rsidRPr="00F30289">
        <w:t xml:space="preserve"> is listed with a sport aviation body.</w:t>
      </w:r>
    </w:p>
    <w:p w14:paraId="66C40448" w14:textId="77777777" w:rsidR="00210A51" w:rsidRDefault="00210A51" w:rsidP="00E8131C">
      <w:pPr>
        <w:pStyle w:val="LDBodytext"/>
        <w:rPr>
          <w:bCs/>
          <w:iCs/>
        </w:rPr>
      </w:pPr>
    </w:p>
    <w:p w14:paraId="23D30FC9" w14:textId="3490AFA7" w:rsidR="00CB1472" w:rsidRDefault="003703E2" w:rsidP="00E8131C">
      <w:pPr>
        <w:pStyle w:val="LDBodytext"/>
        <w:rPr>
          <w:bCs/>
          <w:iCs/>
        </w:rPr>
      </w:pPr>
      <w:r w:rsidRPr="00425230">
        <w:rPr>
          <w:bCs/>
          <w:iCs/>
        </w:rPr>
        <w:t xml:space="preserve">Subsection 5 provides for definitions of terms used in the instrument. Some of the terminology has been updated since the </w:t>
      </w:r>
      <w:r w:rsidR="002812C0">
        <w:rPr>
          <w:bCs/>
          <w:iCs/>
        </w:rPr>
        <w:t>previous CAO</w:t>
      </w:r>
      <w:r w:rsidR="0070361F">
        <w:rPr>
          <w:bCs/>
          <w:iCs/>
        </w:rPr>
        <w:t xml:space="preserve">. </w:t>
      </w:r>
      <w:r w:rsidR="00E8131C" w:rsidRPr="00E8131C">
        <w:rPr>
          <w:bCs/>
          <w:iCs/>
        </w:rPr>
        <w:t xml:space="preserve">Some further definitions have been </w:t>
      </w:r>
      <w:r w:rsidR="00E8131C" w:rsidRPr="00E8131C">
        <w:rPr>
          <w:bCs/>
          <w:iCs/>
        </w:rPr>
        <w:lastRenderedPageBreak/>
        <w:t xml:space="preserve">added to provide for the </w:t>
      </w:r>
      <w:r w:rsidR="00CB1472">
        <w:rPr>
          <w:bCs/>
          <w:iCs/>
        </w:rPr>
        <w:t>clarity around</w:t>
      </w:r>
      <w:r w:rsidR="00E8131C" w:rsidRPr="00E8131C">
        <w:rPr>
          <w:bCs/>
          <w:iCs/>
        </w:rPr>
        <w:t xml:space="preserve"> lightweight aeroplanes within the application of the instrument.</w:t>
      </w:r>
    </w:p>
    <w:p w14:paraId="355D122F" w14:textId="75D913A1" w:rsidR="00E8131C" w:rsidRPr="00E8131C" w:rsidRDefault="00E8131C" w:rsidP="00E8131C">
      <w:pPr>
        <w:pStyle w:val="LDBodytext"/>
        <w:rPr>
          <w:bCs/>
          <w:iCs/>
        </w:rPr>
      </w:pPr>
      <w:r w:rsidRPr="00E8131C">
        <w:rPr>
          <w:bCs/>
          <w:iCs/>
        </w:rPr>
        <w:t xml:space="preserve">  </w:t>
      </w:r>
    </w:p>
    <w:p w14:paraId="3C5C7D40" w14:textId="4929FF02" w:rsidR="003703E2" w:rsidRPr="003703E2" w:rsidRDefault="0070361F" w:rsidP="003703E2">
      <w:pPr>
        <w:pStyle w:val="LDBodytext"/>
        <w:rPr>
          <w:bCs/>
          <w:iCs/>
        </w:rPr>
      </w:pPr>
      <w:r>
        <w:rPr>
          <w:bCs/>
          <w:iCs/>
        </w:rPr>
        <w:t>T</w:t>
      </w:r>
      <w:r w:rsidR="003703E2" w:rsidRPr="003703E2">
        <w:rPr>
          <w:bCs/>
          <w:iCs/>
        </w:rPr>
        <w:t xml:space="preserve">he legal citations of the sporting aviation bodies are updated to remove </w:t>
      </w:r>
      <w:r w:rsidR="003703E2" w:rsidRPr="003703E2">
        <w:rPr>
          <w:b/>
          <w:i/>
        </w:rPr>
        <w:t>RAAus</w:t>
      </w:r>
      <w:r w:rsidR="003703E2" w:rsidRPr="003703E2">
        <w:rPr>
          <w:bCs/>
          <w:iCs/>
        </w:rPr>
        <w:t xml:space="preserve"> and </w:t>
      </w:r>
      <w:r w:rsidR="003703E2" w:rsidRPr="003703E2">
        <w:rPr>
          <w:b/>
          <w:i/>
          <w:iCs/>
        </w:rPr>
        <w:t>SAFA.</w:t>
      </w:r>
      <w:r w:rsidR="003703E2" w:rsidRPr="003703E2">
        <w:rPr>
          <w:bCs/>
          <w:iCs/>
        </w:rPr>
        <w:t xml:space="preserve"> Those 2 bodies are now described as a </w:t>
      </w:r>
      <w:r w:rsidR="003703E2" w:rsidRPr="003703E2">
        <w:rPr>
          <w:b/>
          <w:bCs/>
          <w:i/>
          <w:iCs/>
        </w:rPr>
        <w:t>relevant sport aviation body</w:t>
      </w:r>
      <w:r w:rsidR="003703E2" w:rsidRPr="003703E2">
        <w:rPr>
          <w:bCs/>
          <w:iCs/>
        </w:rPr>
        <w:t xml:space="preserve">. RAAus is currently an ASAO and it is </w:t>
      </w:r>
      <w:r w:rsidR="00A24C31">
        <w:rPr>
          <w:bCs/>
          <w:iCs/>
        </w:rPr>
        <w:t>expected</w:t>
      </w:r>
      <w:r w:rsidR="003703E2" w:rsidRPr="003703E2">
        <w:rPr>
          <w:bCs/>
          <w:iCs/>
        </w:rPr>
        <w:t xml:space="preserve"> that SAFA </w:t>
      </w:r>
      <w:r w:rsidR="00A24C31">
        <w:rPr>
          <w:bCs/>
          <w:iCs/>
        </w:rPr>
        <w:t>would</w:t>
      </w:r>
      <w:r w:rsidR="003703E2" w:rsidRPr="003703E2">
        <w:rPr>
          <w:bCs/>
          <w:iCs/>
        </w:rPr>
        <w:t xml:space="preserve"> be authorised as an ASAO in relation to relevant aircraft, in which case it will be treated under the instrument as an ASAO. Definitions regarding operational or technical manuals have also been updated to reflect the </w:t>
      </w:r>
      <w:r w:rsidR="003703E2" w:rsidRPr="003703E2">
        <w:rPr>
          <w:b/>
          <w:i/>
        </w:rPr>
        <w:t>relevant sport aviation body</w:t>
      </w:r>
      <w:r w:rsidR="003703E2" w:rsidRPr="003703E2">
        <w:rPr>
          <w:bCs/>
          <w:iCs/>
        </w:rPr>
        <w:t xml:space="preserve"> rather than be specific to </w:t>
      </w:r>
      <w:r w:rsidR="003703E2" w:rsidRPr="003703E2">
        <w:rPr>
          <w:b/>
          <w:i/>
        </w:rPr>
        <w:t>RAAus</w:t>
      </w:r>
      <w:r w:rsidR="003703E2" w:rsidRPr="003703E2">
        <w:rPr>
          <w:bCs/>
          <w:iCs/>
        </w:rPr>
        <w:t xml:space="preserve"> or </w:t>
      </w:r>
      <w:r w:rsidR="003703E2" w:rsidRPr="003703E2">
        <w:rPr>
          <w:b/>
          <w:i/>
        </w:rPr>
        <w:t>SAFA</w:t>
      </w:r>
      <w:r w:rsidR="003703E2" w:rsidRPr="003703E2">
        <w:rPr>
          <w:bCs/>
          <w:iCs/>
        </w:rPr>
        <w:t xml:space="preserve">. </w:t>
      </w:r>
    </w:p>
    <w:p w14:paraId="3B4FECBB" w14:textId="433DDB5D" w:rsidR="00C92C44" w:rsidRPr="00466261" w:rsidRDefault="00C92C44" w:rsidP="00466261">
      <w:pPr>
        <w:pStyle w:val="LDBodytext"/>
      </w:pPr>
    </w:p>
    <w:p w14:paraId="7FB49471" w14:textId="1AB8E05A" w:rsidR="00C92C44" w:rsidRPr="00F30289" w:rsidRDefault="6B40978B" w:rsidP="00F30289">
      <w:pPr>
        <w:pStyle w:val="LDBodytext"/>
      </w:pPr>
      <w:r w:rsidRPr="00F30289">
        <w:t>Subsection 6 provides that the relevant aircraft is not required to be issued with a certificate of airworthiness.</w:t>
      </w:r>
      <w:r w:rsidRPr="00466261">
        <w:t xml:space="preserve"> </w:t>
      </w:r>
    </w:p>
    <w:p w14:paraId="5EE1811C" w14:textId="0AB39F6B" w:rsidR="00C92C44" w:rsidRPr="00F30289" w:rsidRDefault="6B40978B" w:rsidP="00F30289">
      <w:pPr>
        <w:pStyle w:val="LDBodytext"/>
      </w:pPr>
      <w:r w:rsidRPr="00466261">
        <w:t xml:space="preserve"> </w:t>
      </w:r>
    </w:p>
    <w:p w14:paraId="4A807ED9" w14:textId="6B28D9E6" w:rsidR="00C92C44" w:rsidRPr="00F30289" w:rsidRDefault="6B40978B" w:rsidP="00F30289">
      <w:pPr>
        <w:pStyle w:val="LDBodytext"/>
      </w:pPr>
      <w:r w:rsidRPr="00F30289">
        <w:t xml:space="preserve">Subsection 7 provides that a person performing a duty that is essential to the operation of a relevant </w:t>
      </w:r>
      <w:r w:rsidRPr="00466261">
        <w:t>aeroplane</w:t>
      </w:r>
      <w:r w:rsidRPr="00F30289">
        <w:t xml:space="preserve"> during flight time is authorised to do so without a civil aviation authorisation mentioned in paragraph 20AB(1)(a) of the Act. This is a new provision to ensure pilots of aircraft that were previously encompassed by Subpart 200.B (which will be repealed) remain authorised to fly without being licensed by CASA. It also requires that a person making a broadcast on an aeronautical HF frequency must be authorised to do so under Part 61 </w:t>
      </w:r>
      <w:r w:rsidR="00CE676B">
        <w:t xml:space="preserve">or Part 64 </w:t>
      </w:r>
      <w:r w:rsidRPr="00F30289">
        <w:t>of CASR</w:t>
      </w:r>
      <w:r w:rsidR="00A24C31">
        <w:t>.</w:t>
      </w:r>
    </w:p>
    <w:p w14:paraId="33BC43A0" w14:textId="2391B6A8" w:rsidR="00C92C44" w:rsidRPr="00F30289" w:rsidRDefault="6B40978B" w:rsidP="00F30289">
      <w:pPr>
        <w:pStyle w:val="LDBodytext"/>
      </w:pPr>
      <w:r w:rsidRPr="00466261">
        <w:t xml:space="preserve"> </w:t>
      </w:r>
    </w:p>
    <w:p w14:paraId="075946ED" w14:textId="7BEF7338" w:rsidR="00210A51" w:rsidRDefault="6B40978B" w:rsidP="00F30289">
      <w:pPr>
        <w:pStyle w:val="LDBodytext"/>
        <w:rPr>
          <w:bCs/>
          <w:iCs/>
        </w:rPr>
      </w:pPr>
      <w:r w:rsidRPr="00F30289">
        <w:t xml:space="preserve">Subsection 8 states the persons to which the exemptions are granted by CASA under the instrument and sets out which provisions of CASR </w:t>
      </w:r>
      <w:r w:rsidR="005F3289">
        <w:t>are exempted from compliance providing the conditions of the Order are complied with</w:t>
      </w:r>
      <w:r w:rsidRPr="00F30289">
        <w:t>.</w:t>
      </w:r>
      <w:r w:rsidR="0057513D" w:rsidRPr="0057513D">
        <w:rPr>
          <w:bCs/>
          <w:iCs/>
        </w:rPr>
        <w:t xml:space="preserve"> </w:t>
      </w:r>
      <w:r w:rsidR="0057513D" w:rsidRPr="00425230">
        <w:rPr>
          <w:bCs/>
          <w:iCs/>
        </w:rPr>
        <w:t xml:space="preserve">The exemptions are mostly the same </w:t>
      </w:r>
      <w:r w:rsidR="0057513D" w:rsidRPr="0057513D">
        <w:rPr>
          <w:bCs/>
          <w:iCs/>
        </w:rPr>
        <w:t xml:space="preserve">in purpose </w:t>
      </w:r>
      <w:r w:rsidR="0057513D" w:rsidRPr="00425230">
        <w:rPr>
          <w:bCs/>
          <w:iCs/>
        </w:rPr>
        <w:t xml:space="preserve">as they were in the </w:t>
      </w:r>
      <w:r w:rsidR="002812C0">
        <w:rPr>
          <w:bCs/>
          <w:iCs/>
        </w:rPr>
        <w:t>previous CAO</w:t>
      </w:r>
      <w:r w:rsidR="0057513D" w:rsidRPr="0057513D">
        <w:rPr>
          <w:bCs/>
          <w:iCs/>
        </w:rPr>
        <w:t xml:space="preserve"> and</w:t>
      </w:r>
      <w:r w:rsidR="0057513D" w:rsidRPr="00425230">
        <w:rPr>
          <w:bCs/>
          <w:iCs/>
        </w:rPr>
        <w:t xml:space="preserve"> </w:t>
      </w:r>
      <w:r w:rsidR="0057513D" w:rsidRPr="0057513D">
        <w:rPr>
          <w:bCs/>
          <w:iCs/>
        </w:rPr>
        <w:t>c</w:t>
      </w:r>
      <w:r w:rsidR="0057513D" w:rsidRPr="00425230">
        <w:rPr>
          <w:bCs/>
          <w:iCs/>
        </w:rPr>
        <w:t xml:space="preserve">onsistent with the </w:t>
      </w:r>
      <w:r w:rsidR="002812C0">
        <w:rPr>
          <w:bCs/>
          <w:iCs/>
        </w:rPr>
        <w:t>previous CAO</w:t>
      </w:r>
      <w:r w:rsidR="0057513D" w:rsidRPr="00425230">
        <w:rPr>
          <w:bCs/>
          <w:iCs/>
        </w:rPr>
        <w:t>, the exemptions are subject to compliance with the conditions in the Order</w:t>
      </w:r>
      <w:r w:rsidR="00210A51">
        <w:rPr>
          <w:bCs/>
          <w:iCs/>
        </w:rPr>
        <w:t>.</w:t>
      </w:r>
    </w:p>
    <w:p w14:paraId="3EE6461B" w14:textId="03023935" w:rsidR="00C92C44" w:rsidRPr="00F30289" w:rsidRDefault="6B40978B" w:rsidP="00F30289">
      <w:pPr>
        <w:pStyle w:val="LDBodytext"/>
      </w:pPr>
      <w:r w:rsidRPr="00466261">
        <w:t xml:space="preserve"> </w:t>
      </w:r>
    </w:p>
    <w:p w14:paraId="3E530E5A" w14:textId="01F533A1" w:rsidR="00C92C44" w:rsidRDefault="6B40978B" w:rsidP="00F30289">
      <w:pPr>
        <w:pStyle w:val="LDBodytext"/>
        <w:rPr>
          <w:bCs/>
          <w:iCs/>
        </w:rPr>
      </w:pPr>
      <w:r w:rsidRPr="00F30289">
        <w:t xml:space="preserve">Subsection 9 </w:t>
      </w:r>
      <w:r w:rsidR="00EB4D68" w:rsidRPr="00425230">
        <w:rPr>
          <w:bCs/>
          <w:iCs/>
        </w:rPr>
        <w:t xml:space="preserve">sets out the general conditions that apply in relation to relevant aircraft. These include that the aircraft must not be used other than for the carriage, </w:t>
      </w:r>
      <w:r w:rsidR="00615C34">
        <w:rPr>
          <w:bCs/>
          <w:iCs/>
        </w:rPr>
        <w:t>of the pilot</w:t>
      </w:r>
      <w:r w:rsidR="00EB4D68" w:rsidRPr="00425230">
        <w:rPr>
          <w:bCs/>
          <w:iCs/>
        </w:rPr>
        <w:t xml:space="preserve"> or the private conduct of aerial inspections of stock, fencing or farm or pastoral equipment</w:t>
      </w:r>
      <w:r w:rsidR="00B227B8">
        <w:rPr>
          <w:bCs/>
          <w:iCs/>
        </w:rPr>
        <w:t xml:space="preserve"> (this does not include aerial application or mustering</w:t>
      </w:r>
      <w:r w:rsidR="00DF7982">
        <w:rPr>
          <w:bCs/>
          <w:iCs/>
        </w:rPr>
        <w:t xml:space="preserve"> operations</w:t>
      </w:r>
      <w:r w:rsidR="00B227B8">
        <w:rPr>
          <w:bCs/>
          <w:iCs/>
        </w:rPr>
        <w:t>)</w:t>
      </w:r>
      <w:r w:rsidR="00EB4D68" w:rsidRPr="00425230">
        <w:rPr>
          <w:bCs/>
          <w:iCs/>
        </w:rPr>
        <w:t xml:space="preserve">. Operation of the aircraft must be in accordance with the relevant sport aviation body’s operations manual and technical manual. Maintenance on aircraft must be performed by suitably qualified persons in accordance with the relevant sport aviation body’s technical manual. Apart from that, the subsection is in substantially the same form as it was in the </w:t>
      </w:r>
      <w:r w:rsidR="002812C0">
        <w:rPr>
          <w:bCs/>
          <w:iCs/>
        </w:rPr>
        <w:t>previous CAO</w:t>
      </w:r>
      <w:r w:rsidR="00EB4D68" w:rsidRPr="00425230">
        <w:rPr>
          <w:bCs/>
          <w:iCs/>
        </w:rPr>
        <w:t xml:space="preserve">, with minor updates </w:t>
      </w:r>
      <w:bookmarkStart w:id="4" w:name="_Hlk73543357"/>
      <w:r w:rsidR="00EB4D68" w:rsidRPr="00425230">
        <w:rPr>
          <w:bCs/>
          <w:iCs/>
        </w:rPr>
        <w:t xml:space="preserve">(including provisions accommodating ASAOs) </w:t>
      </w:r>
      <w:bookmarkEnd w:id="4"/>
      <w:r w:rsidR="00EB4D68" w:rsidRPr="00425230">
        <w:rPr>
          <w:bCs/>
          <w:iCs/>
        </w:rPr>
        <w:t>and drafting improvements.</w:t>
      </w:r>
    </w:p>
    <w:p w14:paraId="0A043F9E" w14:textId="77777777" w:rsidR="00210A51" w:rsidRPr="00F30289" w:rsidRDefault="00210A51" w:rsidP="00F30289">
      <w:pPr>
        <w:pStyle w:val="LDBodytext"/>
      </w:pPr>
    </w:p>
    <w:p w14:paraId="63C24395" w14:textId="714A3114" w:rsidR="00E8316A" w:rsidRPr="00E8316A" w:rsidRDefault="00E8316A" w:rsidP="00E8316A">
      <w:pPr>
        <w:pStyle w:val="LDBodytext"/>
        <w:rPr>
          <w:bCs/>
          <w:iCs/>
        </w:rPr>
      </w:pPr>
      <w:bookmarkStart w:id="5" w:name="_Hlk51571721"/>
      <w:r w:rsidRPr="00210A51">
        <w:rPr>
          <w:bCs/>
          <w:iCs/>
        </w:rPr>
        <w:t xml:space="preserve">Subsection </w:t>
      </w:r>
      <w:r w:rsidR="00F6283B" w:rsidRPr="00210A51">
        <w:rPr>
          <w:bCs/>
          <w:iCs/>
        </w:rPr>
        <w:t>10</w:t>
      </w:r>
      <w:r w:rsidRPr="00E8316A">
        <w:rPr>
          <w:bCs/>
          <w:iCs/>
        </w:rPr>
        <w:t xml:space="preserve"> sets out the flight conditions which are mostly the same as those in the </w:t>
      </w:r>
      <w:r w:rsidR="002812C0">
        <w:rPr>
          <w:bCs/>
          <w:iCs/>
        </w:rPr>
        <w:t>previous CAO</w:t>
      </w:r>
      <w:r w:rsidRPr="00E8316A">
        <w:rPr>
          <w:bCs/>
          <w:iCs/>
        </w:rPr>
        <w:t xml:space="preserve">. </w:t>
      </w:r>
      <w:bookmarkEnd w:id="5"/>
      <w:r w:rsidRPr="00E8316A">
        <w:rPr>
          <w:bCs/>
          <w:iCs/>
        </w:rPr>
        <w:t xml:space="preserve">The conditions include flight height, location and airspace restrictions, requirements to fly only in VMC, during daylight hours and not in acrobatic flight or over a populous areas or public gatherings (subject to certain requirements), not to use radiotelephone equipment (subject to certain qualifications), and a requirement to carry certain emergency location transmitters when flying </w:t>
      </w:r>
      <w:r w:rsidR="004C6D30">
        <w:rPr>
          <w:bCs/>
          <w:iCs/>
        </w:rPr>
        <w:t>over a body of water</w:t>
      </w:r>
      <w:r w:rsidRPr="00E8316A">
        <w:rPr>
          <w:bCs/>
          <w:iCs/>
        </w:rPr>
        <w:t xml:space="preserve">. The only substantive changes since the </w:t>
      </w:r>
      <w:r w:rsidR="002812C0">
        <w:rPr>
          <w:bCs/>
          <w:iCs/>
        </w:rPr>
        <w:t>previous CAO</w:t>
      </w:r>
      <w:r w:rsidRPr="00E8316A">
        <w:rPr>
          <w:bCs/>
          <w:iCs/>
        </w:rPr>
        <w:t xml:space="preserve"> are, in subparagraph </w:t>
      </w:r>
      <w:r w:rsidR="00757564">
        <w:rPr>
          <w:bCs/>
          <w:iCs/>
        </w:rPr>
        <w:t>10</w:t>
      </w:r>
      <w:r w:rsidRPr="00E8316A">
        <w:rPr>
          <w:bCs/>
          <w:iCs/>
        </w:rPr>
        <w:t>.1 (</w:t>
      </w:r>
      <w:r w:rsidR="00757564">
        <w:rPr>
          <w:bCs/>
          <w:iCs/>
        </w:rPr>
        <w:t>h</w:t>
      </w:r>
      <w:r w:rsidRPr="00E8316A">
        <w:rPr>
          <w:bCs/>
          <w:iCs/>
        </w:rPr>
        <w:t>), updated conditions for flying over a closely</w:t>
      </w:r>
      <w:r w:rsidRPr="00E8316A">
        <w:rPr>
          <w:bCs/>
          <w:iCs/>
        </w:rPr>
        <w:noBreakHyphen/>
        <w:t xml:space="preserve">settled or populous area or a public gathering and, in paragraph </w:t>
      </w:r>
      <w:r w:rsidR="007034EE">
        <w:rPr>
          <w:bCs/>
          <w:iCs/>
        </w:rPr>
        <w:t>10.;1 and 10.2</w:t>
      </w:r>
      <w:r w:rsidRPr="00E8316A">
        <w:rPr>
          <w:bCs/>
          <w:iCs/>
        </w:rPr>
        <w:t>, the addition of Class B airspace restrictions and updated conditions for flying in Class A, B, C or D airspace and in an active restricted area. The changes substitute outdated provisions with provisions that are more closely aligned with Part 103 of CASR and the Part 103 MOS.</w:t>
      </w:r>
    </w:p>
    <w:p w14:paraId="3B918610" w14:textId="56376307" w:rsidR="00C92C44" w:rsidRPr="00F30289" w:rsidRDefault="6B40978B" w:rsidP="00F30289">
      <w:pPr>
        <w:pStyle w:val="LDBodytext"/>
      </w:pPr>
      <w:r w:rsidRPr="00466261">
        <w:t xml:space="preserve"> </w:t>
      </w:r>
    </w:p>
    <w:p w14:paraId="35CAE35A" w14:textId="01915B51" w:rsidR="00C92C44" w:rsidRPr="00F30289" w:rsidRDefault="6B40978B" w:rsidP="00F30289">
      <w:pPr>
        <w:pStyle w:val="LDBodytext"/>
      </w:pPr>
      <w:r w:rsidRPr="00F30289">
        <w:lastRenderedPageBreak/>
        <w:t xml:space="preserve">Subsection </w:t>
      </w:r>
      <w:r w:rsidRPr="00466261">
        <w:t>11</w:t>
      </w:r>
      <w:r w:rsidRPr="00F30289">
        <w:t xml:space="preserve"> </w:t>
      </w:r>
      <w:r w:rsidR="008C0422">
        <w:t xml:space="preserve">provides </w:t>
      </w:r>
      <w:r w:rsidR="008C0422" w:rsidRPr="00425230">
        <w:rPr>
          <w:bCs/>
          <w:iCs/>
        </w:rPr>
        <w:t xml:space="preserve">further qualifications on the conditions under subsection </w:t>
      </w:r>
      <w:r w:rsidR="00C26480">
        <w:rPr>
          <w:bCs/>
          <w:iCs/>
        </w:rPr>
        <w:t>10</w:t>
      </w:r>
      <w:r w:rsidR="008C0422" w:rsidRPr="00425230">
        <w:rPr>
          <w:bCs/>
          <w:iCs/>
        </w:rPr>
        <w:t xml:space="preserve"> for flying lower than 500 feet above ground level and for such aircraft flying at 5 000 feet or higher above mean sea level</w:t>
      </w:r>
      <w:r w:rsidR="00210A51">
        <w:rPr>
          <w:bCs/>
          <w:iCs/>
        </w:rPr>
        <w:t>.</w:t>
      </w:r>
    </w:p>
    <w:p w14:paraId="68597F35" w14:textId="20DA2B84" w:rsidR="00C92C44" w:rsidRPr="00F30289" w:rsidRDefault="6B40978B" w:rsidP="00F30289">
      <w:pPr>
        <w:pStyle w:val="LDBodytext"/>
      </w:pPr>
      <w:r w:rsidRPr="00466261">
        <w:t xml:space="preserve">  </w:t>
      </w:r>
    </w:p>
    <w:p w14:paraId="4241736F" w14:textId="13EF02DA" w:rsidR="00C46D31" w:rsidRPr="00C46D31" w:rsidRDefault="00C46D31" w:rsidP="00C46D31">
      <w:pPr>
        <w:pStyle w:val="LDBodytext"/>
        <w:rPr>
          <w:bCs/>
          <w:iCs/>
        </w:rPr>
      </w:pPr>
      <w:r w:rsidRPr="00C46D31">
        <w:rPr>
          <w:bCs/>
          <w:iCs/>
        </w:rPr>
        <w:t>Subsection 1</w:t>
      </w:r>
      <w:r w:rsidR="00210A51">
        <w:rPr>
          <w:bCs/>
          <w:iCs/>
        </w:rPr>
        <w:t>2</w:t>
      </w:r>
      <w:r w:rsidRPr="00C46D31">
        <w:rPr>
          <w:bCs/>
          <w:iCs/>
        </w:rPr>
        <w:t xml:space="preserve"> provides for an approval process for persons wishing to fly a relevant aircraft otherwise than in accordance with the Order. The subsection is in </w:t>
      </w:r>
      <w:r w:rsidR="002812C0">
        <w:rPr>
          <w:bCs/>
          <w:iCs/>
        </w:rPr>
        <w:t xml:space="preserve">substantially </w:t>
      </w:r>
      <w:r w:rsidRPr="00C46D31">
        <w:rPr>
          <w:bCs/>
          <w:iCs/>
        </w:rPr>
        <w:t xml:space="preserve">the same form as in the </w:t>
      </w:r>
      <w:r w:rsidR="002812C0">
        <w:rPr>
          <w:bCs/>
          <w:iCs/>
        </w:rPr>
        <w:t>previous CAO</w:t>
      </w:r>
      <w:r w:rsidRPr="00C46D31">
        <w:rPr>
          <w:bCs/>
          <w:iCs/>
        </w:rPr>
        <w:t>. There are no express fetters on the discretionary power. Applications for approvals will be determined on a case by case basis by reference to safety considerations. There may be a range of reasons for an application under this subsection and it would not be practical or necessary for the instrument or ES to specify the factors that the decision-maker should consider in exercising the discretion. General principles of administrative law would restrict the decision-maker to decisions that are reasonable and have regard to relevant considerations. Depending on the nature of the application and the variation sought, the relevant delegate would be any of the following (who are all employees of CASA and SES equivalent officers):</w:t>
      </w:r>
    </w:p>
    <w:p w14:paraId="63F6347A" w14:textId="77777777" w:rsidR="00C46D31" w:rsidRPr="00C46D31" w:rsidRDefault="00C46D31" w:rsidP="00C46D31">
      <w:pPr>
        <w:pStyle w:val="LDBodytext"/>
        <w:rPr>
          <w:bCs/>
          <w:iCs/>
        </w:rPr>
      </w:pPr>
    </w:p>
    <w:p w14:paraId="0DB6FC32" w14:textId="77777777" w:rsidR="002812C0" w:rsidRDefault="002812C0" w:rsidP="002812C0">
      <w:pPr>
        <w:pStyle w:val="LDBodytext"/>
        <w:numPr>
          <w:ilvl w:val="0"/>
          <w:numId w:val="13"/>
        </w:numPr>
        <w:rPr>
          <w:bCs/>
          <w:iCs/>
        </w:rPr>
      </w:pPr>
      <w:r w:rsidRPr="000F5129">
        <w:rPr>
          <w:bCs/>
          <w:iCs/>
        </w:rPr>
        <w:t>Executive Manager, National Operations &amp; Standards</w:t>
      </w:r>
    </w:p>
    <w:p w14:paraId="3FF5AFC7" w14:textId="77777777" w:rsidR="002812C0" w:rsidRDefault="002812C0" w:rsidP="002812C0">
      <w:pPr>
        <w:pStyle w:val="LDBodytext"/>
        <w:numPr>
          <w:ilvl w:val="0"/>
          <w:numId w:val="13"/>
        </w:numPr>
        <w:rPr>
          <w:bCs/>
          <w:iCs/>
        </w:rPr>
      </w:pPr>
      <w:r>
        <w:rPr>
          <w:bCs/>
          <w:iCs/>
        </w:rPr>
        <w:t>Executive Manager, Regulatory Oversight</w:t>
      </w:r>
    </w:p>
    <w:p w14:paraId="4F65462D" w14:textId="77777777" w:rsidR="002812C0" w:rsidRDefault="002812C0" w:rsidP="002812C0">
      <w:pPr>
        <w:pStyle w:val="LDBodytext"/>
        <w:numPr>
          <w:ilvl w:val="0"/>
          <w:numId w:val="13"/>
        </w:numPr>
        <w:rPr>
          <w:bCs/>
          <w:iCs/>
        </w:rPr>
      </w:pPr>
      <w:r w:rsidRPr="000F5129">
        <w:rPr>
          <w:bCs/>
          <w:iCs/>
        </w:rPr>
        <w:t>Branch Manager, Sport &amp; Recreation Aviation</w:t>
      </w:r>
    </w:p>
    <w:p w14:paraId="29ACE947" w14:textId="77777777" w:rsidR="00C46D31" w:rsidRPr="00C46D31" w:rsidRDefault="00C46D31" w:rsidP="00C46D31">
      <w:pPr>
        <w:pStyle w:val="LDBodytext"/>
        <w:rPr>
          <w:bCs/>
          <w:iCs/>
        </w:rPr>
      </w:pPr>
    </w:p>
    <w:p w14:paraId="697E184A" w14:textId="77777777" w:rsidR="00C46D31" w:rsidRPr="00C46D31" w:rsidRDefault="00C46D31" w:rsidP="00C46D31">
      <w:pPr>
        <w:pStyle w:val="LDBodytext"/>
        <w:rPr>
          <w:bCs/>
          <w:iCs/>
        </w:rPr>
      </w:pPr>
      <w:r w:rsidRPr="00C46D31">
        <w:rPr>
          <w:bCs/>
          <w:iCs/>
        </w:rPr>
        <w:t xml:space="preserve">An approval under this provision constitutes an </w:t>
      </w:r>
      <w:r w:rsidRPr="00C46D31">
        <w:rPr>
          <w:bCs/>
          <w:i/>
          <w:iCs/>
        </w:rPr>
        <w:t xml:space="preserve">authorisation </w:t>
      </w:r>
      <w:r w:rsidRPr="00C46D31">
        <w:rPr>
          <w:bCs/>
          <w:iCs/>
        </w:rPr>
        <w:t>within the meaning of regulation 11.015 of CASR. Item 1 of the Table 201.004 of CASR (see subregulation 201.004(2) of CASR) deems an adverse decision on an authorisation to constitute a reviewable decision on its merits by the Administrative Appeals Tribunal. CASA will include in any such decisions an AAT merits review notice.</w:t>
      </w:r>
    </w:p>
    <w:p w14:paraId="2576C45F" w14:textId="77777777" w:rsidR="00C46D31" w:rsidRPr="00C46D31" w:rsidRDefault="00C46D31" w:rsidP="00C46D31">
      <w:pPr>
        <w:pStyle w:val="LDBodytext"/>
        <w:rPr>
          <w:bCs/>
          <w:iCs/>
        </w:rPr>
      </w:pPr>
    </w:p>
    <w:p w14:paraId="19BDA8CA" w14:textId="13B0BE87" w:rsidR="00C92C44" w:rsidRDefault="00C46D31" w:rsidP="00F30289">
      <w:pPr>
        <w:pStyle w:val="LDBodytext"/>
      </w:pPr>
      <w:r w:rsidRPr="00425230">
        <w:rPr>
          <w:bCs/>
          <w:iCs/>
        </w:rPr>
        <w:t>Subsection 1</w:t>
      </w:r>
      <w:r w:rsidR="00210A51">
        <w:rPr>
          <w:bCs/>
          <w:iCs/>
        </w:rPr>
        <w:t>3</w:t>
      </w:r>
      <w:r w:rsidRPr="00425230">
        <w:rPr>
          <w:bCs/>
          <w:iCs/>
        </w:rPr>
        <w:t xml:space="preserve"> sets out the transitional provisions for the instrument and continues certificates, approvals and authorisations by RAAus or SAFA and approvals by CASA under subsection 9 of the </w:t>
      </w:r>
      <w:r w:rsidR="002812C0">
        <w:rPr>
          <w:bCs/>
          <w:iCs/>
        </w:rPr>
        <w:t>previous CAO</w:t>
      </w:r>
      <w:r w:rsidRPr="00425230">
        <w:rPr>
          <w:bCs/>
          <w:iCs/>
        </w:rPr>
        <w:t>.</w:t>
      </w:r>
      <w:r w:rsidR="6B40978B" w:rsidRPr="00466261">
        <w:t xml:space="preserve"> </w:t>
      </w:r>
    </w:p>
    <w:p w14:paraId="35D008E3" w14:textId="77777777" w:rsidR="00A24C31" w:rsidRPr="00F30289" w:rsidRDefault="00A24C31" w:rsidP="00F30289">
      <w:pPr>
        <w:pStyle w:val="LDBodytext"/>
      </w:pPr>
    </w:p>
    <w:p w14:paraId="5047A790" w14:textId="4832D51C" w:rsidR="008F4C78" w:rsidRDefault="6B40978B" w:rsidP="00F30289">
      <w:pPr>
        <w:pStyle w:val="LDBodytext"/>
      </w:pPr>
      <w:r w:rsidRPr="00F30289">
        <w:t>In renewing, amending to equivalent provisions or adding the exemptions under the instrument, CASA has regarded as paramount the preservation of at least an acceptable level of aviation safety.</w:t>
      </w:r>
    </w:p>
    <w:p w14:paraId="61267E51" w14:textId="77777777" w:rsidR="00210A51" w:rsidRPr="00F30289" w:rsidRDefault="00210A51" w:rsidP="00F30289">
      <w:pPr>
        <w:pStyle w:val="LDBodytext"/>
      </w:pPr>
    </w:p>
    <w:bookmarkEnd w:id="3"/>
    <w:p w14:paraId="222CF3B7" w14:textId="77777777" w:rsidR="006D6009" w:rsidRDefault="006D6009" w:rsidP="0077616B">
      <w:pPr>
        <w:keepNext/>
        <w:spacing w:after="0" w:line="240" w:lineRule="auto"/>
        <w:rPr>
          <w:rFonts w:ascii="Times New Roman" w:eastAsia="Times New Roman" w:hAnsi="Times New Roman"/>
          <w:b/>
          <w:sz w:val="24"/>
          <w:szCs w:val="24"/>
        </w:rPr>
      </w:pPr>
      <w:r w:rsidRPr="00F30289">
        <w:rPr>
          <w:rFonts w:ascii="Times New Roman" w:hAnsi="Times New Roman"/>
          <w:b/>
          <w:sz w:val="24"/>
        </w:rPr>
        <w:t>Legislation Act 2003</w:t>
      </w:r>
      <w:r>
        <w:rPr>
          <w:rFonts w:ascii="Times New Roman" w:eastAsia="Times New Roman" w:hAnsi="Times New Roman"/>
          <w:b/>
          <w:sz w:val="24"/>
          <w:szCs w:val="24"/>
        </w:rPr>
        <w:t xml:space="preserve"> (the </w:t>
      </w:r>
      <w:r w:rsidRPr="00F30289">
        <w:rPr>
          <w:rFonts w:ascii="Times New Roman" w:hAnsi="Times New Roman"/>
          <w:b/>
          <w:i/>
          <w:sz w:val="24"/>
        </w:rPr>
        <w:t>LA</w:t>
      </w:r>
      <w:r>
        <w:rPr>
          <w:rFonts w:ascii="Times New Roman" w:eastAsia="Times New Roman" w:hAnsi="Times New Roman"/>
          <w:b/>
          <w:sz w:val="24"/>
          <w:szCs w:val="24"/>
        </w:rPr>
        <w:t>)</w:t>
      </w:r>
    </w:p>
    <w:p w14:paraId="78840B61" w14:textId="131CAF3E" w:rsidR="003315D2" w:rsidRDefault="006D6009" w:rsidP="006D6009">
      <w:pPr>
        <w:spacing w:after="0" w:line="240" w:lineRule="auto"/>
        <w:rPr>
          <w:rFonts w:ascii="Times New Roman" w:eastAsia="Times New Roman" w:hAnsi="Times New Roman"/>
          <w:iCs/>
          <w:sz w:val="24"/>
          <w:szCs w:val="24"/>
        </w:rPr>
      </w:pPr>
      <w:r>
        <w:rPr>
          <w:rFonts w:ascii="Times New Roman" w:eastAsia="Times New Roman" w:hAnsi="Times New Roman"/>
          <w:sz w:val="24"/>
          <w:szCs w:val="24"/>
        </w:rPr>
        <w:t>Paragraph 10 (1) (d) of the LA provides that an instrument will be a legislative instrument if it includes a provision that amends or repeals another legislative instrument.</w:t>
      </w:r>
      <w:r>
        <w:rPr>
          <w:rFonts w:ascii="Times New Roman" w:eastAsia="Times New Roman" w:hAnsi="Times New Roman"/>
          <w:i/>
          <w:sz w:val="24"/>
          <w:szCs w:val="24"/>
        </w:rPr>
        <w:t xml:space="preserve"> </w:t>
      </w:r>
      <w:r w:rsidRPr="001A155B">
        <w:rPr>
          <w:rFonts w:ascii="Times New Roman" w:eastAsia="Times New Roman" w:hAnsi="Times New Roman"/>
          <w:iCs/>
          <w:sz w:val="24"/>
          <w:szCs w:val="24"/>
        </w:rPr>
        <w:t>This instrument</w:t>
      </w:r>
      <w:r w:rsidRPr="001A155B">
        <w:rPr>
          <w:rFonts w:ascii="Times New Roman" w:eastAsia="Times New Roman" w:hAnsi="Times New Roman"/>
          <w:i/>
          <w:sz w:val="24"/>
          <w:szCs w:val="24"/>
        </w:rPr>
        <w:t xml:space="preserve"> </w:t>
      </w:r>
      <w:r w:rsidRPr="001A155B">
        <w:rPr>
          <w:rFonts w:ascii="Times New Roman" w:eastAsia="Times New Roman" w:hAnsi="Times New Roman"/>
          <w:iCs/>
          <w:sz w:val="24"/>
          <w:szCs w:val="24"/>
        </w:rPr>
        <w:t>repeals</w:t>
      </w:r>
      <w:r w:rsidRPr="001A155B">
        <w:rPr>
          <w:rFonts w:ascii="Times New Roman" w:eastAsia="Times New Roman" w:hAnsi="Times New Roman"/>
          <w:i/>
          <w:sz w:val="24"/>
          <w:szCs w:val="24"/>
        </w:rPr>
        <w:t xml:space="preserve"> </w:t>
      </w:r>
      <w:r w:rsidR="008A31A5" w:rsidRPr="008A31A5">
        <w:rPr>
          <w:rFonts w:ascii="Times New Roman" w:eastAsia="Times New Roman" w:hAnsi="Times New Roman"/>
          <w:i/>
          <w:sz w:val="24"/>
          <w:szCs w:val="24"/>
        </w:rPr>
        <w:t xml:space="preserve">Civil Aviation Order 95.10 (Exemption from provisions of the Civil Aviation Regulations 1988 and the Civil Aviation Safety Regulations 1998 — microlight aeroplanes) Instrument 2020 </w:t>
      </w:r>
      <w:r w:rsidRPr="008A31A5">
        <w:rPr>
          <w:rFonts w:ascii="Times New Roman" w:eastAsia="Times New Roman" w:hAnsi="Times New Roman"/>
          <w:iCs/>
          <w:sz w:val="24"/>
          <w:szCs w:val="24"/>
        </w:rPr>
        <w:t>that was registered as a legislative instrument and is, therefore, also a legislative instrument, subject to tabling and disallowance in the Parliament under sections 38 and 42 of the LA.</w:t>
      </w:r>
    </w:p>
    <w:p w14:paraId="31284AF7" w14:textId="77777777" w:rsidR="003315D2" w:rsidRDefault="003315D2" w:rsidP="006D6009">
      <w:pPr>
        <w:spacing w:after="0" w:line="240" w:lineRule="auto"/>
        <w:rPr>
          <w:rFonts w:ascii="Times New Roman" w:eastAsia="Times New Roman" w:hAnsi="Times New Roman"/>
          <w:i/>
          <w:sz w:val="24"/>
          <w:szCs w:val="24"/>
        </w:rPr>
      </w:pPr>
    </w:p>
    <w:p w14:paraId="71FBC1A1" w14:textId="4E7B8BE7" w:rsidR="006E565D" w:rsidRDefault="00161A36" w:rsidP="006D6009">
      <w:pPr>
        <w:spacing w:after="0" w:line="240" w:lineRule="auto"/>
        <w:rPr>
          <w:rFonts w:ascii="Times New Roman" w:eastAsia="Times New Roman" w:hAnsi="Times New Roman"/>
          <w:iCs/>
          <w:sz w:val="24"/>
          <w:szCs w:val="24"/>
        </w:rPr>
      </w:pPr>
      <w:r>
        <w:rPr>
          <w:rFonts w:ascii="Times New Roman" w:eastAsia="Times New Roman" w:hAnsi="Times New Roman"/>
          <w:sz w:val="24"/>
          <w:szCs w:val="24"/>
        </w:rPr>
        <w:t>Subsection 8 (4) of the LA provides that an instrument is a legislative instrument if it determines the law or alter</w:t>
      </w:r>
      <w:r w:rsidR="00BE08C2">
        <w:rPr>
          <w:rFonts w:ascii="Times New Roman" w:eastAsia="Times New Roman" w:hAnsi="Times New Roman"/>
          <w:sz w:val="24"/>
          <w:szCs w:val="24"/>
        </w:rPr>
        <w:t>s</w:t>
      </w:r>
      <w:r>
        <w:rPr>
          <w:rFonts w:ascii="Times New Roman" w:eastAsia="Times New Roman" w:hAnsi="Times New Roman"/>
          <w:sz w:val="24"/>
          <w:szCs w:val="24"/>
        </w:rPr>
        <w:t xml:space="preserve"> the content of the law, rather than determining particular cases in which the law is to apply or is not to apply. </w:t>
      </w:r>
      <w:r w:rsidRPr="00BE08C2">
        <w:rPr>
          <w:rFonts w:ascii="Times New Roman" w:eastAsia="Times New Roman" w:hAnsi="Times New Roman"/>
          <w:sz w:val="24"/>
          <w:szCs w:val="24"/>
        </w:rPr>
        <w:t>As the instrument</w:t>
      </w:r>
      <w:r w:rsidR="00912244">
        <w:rPr>
          <w:rFonts w:ascii="Times New Roman" w:eastAsia="Times New Roman" w:hAnsi="Times New Roman"/>
          <w:sz w:val="24"/>
          <w:szCs w:val="24"/>
        </w:rPr>
        <w:t xml:space="preserve"> </w:t>
      </w:r>
      <w:r w:rsidR="00081F83">
        <w:rPr>
          <w:rFonts w:ascii="Times New Roman" w:eastAsia="Times New Roman" w:hAnsi="Times New Roman"/>
          <w:sz w:val="24"/>
          <w:szCs w:val="24"/>
        </w:rPr>
        <w:t xml:space="preserve">exempts </w:t>
      </w:r>
      <w:r w:rsidR="00E637BE">
        <w:rPr>
          <w:rFonts w:ascii="Times New Roman" w:eastAsia="Times New Roman" w:hAnsi="Times New Roman"/>
          <w:sz w:val="24"/>
          <w:szCs w:val="24"/>
        </w:rPr>
        <w:t>microlight aeroplanes</w:t>
      </w:r>
      <w:r w:rsidR="005D5ADD">
        <w:rPr>
          <w:rFonts w:ascii="Times New Roman" w:eastAsia="Times New Roman" w:hAnsi="Times New Roman"/>
          <w:sz w:val="24"/>
          <w:szCs w:val="24"/>
        </w:rPr>
        <w:t xml:space="preserve"> </w:t>
      </w:r>
      <w:r w:rsidR="00081F83">
        <w:rPr>
          <w:rFonts w:ascii="Times New Roman" w:eastAsia="Times New Roman" w:hAnsi="Times New Roman"/>
          <w:sz w:val="24"/>
          <w:szCs w:val="24"/>
        </w:rPr>
        <w:t>from provisions of the CAR and CASR</w:t>
      </w:r>
      <w:r w:rsidRPr="001B525D">
        <w:rPr>
          <w:rFonts w:ascii="Times New Roman" w:eastAsia="Times New Roman" w:hAnsi="Times New Roman"/>
          <w:sz w:val="24"/>
          <w:szCs w:val="24"/>
        </w:rPr>
        <w:t>,</w:t>
      </w:r>
      <w:r w:rsidRPr="00161A36">
        <w:rPr>
          <w:rFonts w:ascii="Times New Roman" w:eastAsia="Times New Roman" w:hAnsi="Times New Roman"/>
          <w:color w:val="0070C0"/>
          <w:sz w:val="24"/>
          <w:szCs w:val="24"/>
        </w:rPr>
        <w:t xml:space="preserve"> </w:t>
      </w:r>
      <w:r w:rsidRPr="00BE08C2">
        <w:rPr>
          <w:rFonts w:ascii="Times New Roman" w:eastAsia="Times New Roman" w:hAnsi="Times New Roman"/>
          <w:sz w:val="24"/>
          <w:szCs w:val="24"/>
        </w:rPr>
        <w:t>the instrument</w:t>
      </w:r>
      <w:r w:rsidRPr="00BE08C2">
        <w:rPr>
          <w:rFonts w:ascii="Times New Roman" w:eastAsia="Times New Roman" w:hAnsi="Times New Roman"/>
          <w:i/>
          <w:sz w:val="24"/>
          <w:szCs w:val="24"/>
        </w:rPr>
        <w:t xml:space="preserve"> </w:t>
      </w:r>
      <w:r w:rsidR="00BE08C2" w:rsidRPr="00BE08C2">
        <w:rPr>
          <w:rFonts w:ascii="Times New Roman" w:eastAsia="Times New Roman" w:hAnsi="Times New Roman"/>
          <w:sz w:val="24"/>
          <w:szCs w:val="24"/>
        </w:rPr>
        <w:t>is</w:t>
      </w:r>
      <w:r w:rsidRPr="00BE08C2">
        <w:rPr>
          <w:rFonts w:ascii="Times New Roman" w:eastAsia="Times New Roman" w:hAnsi="Times New Roman"/>
          <w:sz w:val="24"/>
          <w:szCs w:val="24"/>
        </w:rPr>
        <w:t xml:space="preserve"> a legislative instrument. </w:t>
      </w:r>
      <w:r>
        <w:rPr>
          <w:rFonts w:ascii="Times New Roman" w:eastAsia="Times New Roman" w:hAnsi="Times New Roman"/>
          <w:sz w:val="24"/>
          <w:szCs w:val="24"/>
        </w:rPr>
        <w:t xml:space="preserve">The instrument is therefore </w:t>
      </w:r>
      <w:r>
        <w:rPr>
          <w:rFonts w:ascii="Times New Roman" w:eastAsia="Times New Roman" w:hAnsi="Times New Roman"/>
          <w:iCs/>
          <w:sz w:val="24"/>
          <w:szCs w:val="24"/>
        </w:rPr>
        <w:t>subject to tabling and disallowance in the Parliament under sections 38 and 42 of the LA</w:t>
      </w:r>
      <w:r w:rsidR="00687F1E">
        <w:rPr>
          <w:rFonts w:ascii="Times New Roman" w:eastAsia="Times New Roman" w:hAnsi="Times New Roman"/>
          <w:iCs/>
          <w:sz w:val="24"/>
          <w:szCs w:val="24"/>
        </w:rPr>
        <w:t>.</w:t>
      </w:r>
    </w:p>
    <w:p w14:paraId="62403A78" w14:textId="77777777" w:rsidR="00161A36" w:rsidRDefault="00161A36" w:rsidP="006D6009">
      <w:pPr>
        <w:spacing w:after="0" w:line="240" w:lineRule="auto"/>
        <w:rPr>
          <w:rFonts w:ascii="Times New Roman" w:eastAsia="Times New Roman" w:hAnsi="Times New Roman"/>
          <w:b/>
          <w:sz w:val="24"/>
          <w:szCs w:val="24"/>
        </w:rPr>
      </w:pPr>
    </w:p>
    <w:p w14:paraId="5509E2A1" w14:textId="027F0D35" w:rsidR="00E240B0" w:rsidRDefault="00E240B0" w:rsidP="00E240B0">
      <w:pPr>
        <w:spacing w:after="0" w:line="240" w:lineRule="auto"/>
        <w:rPr>
          <w:rFonts w:ascii="Times New Roman" w:eastAsia="Times New Roman" w:hAnsi="Times New Roman"/>
          <w:sz w:val="24"/>
          <w:szCs w:val="24"/>
        </w:rPr>
      </w:pPr>
      <w:r w:rsidRPr="00633870">
        <w:rPr>
          <w:rFonts w:ascii="Times New Roman" w:eastAsia="Times New Roman" w:hAnsi="Times New Roman"/>
          <w:sz w:val="24"/>
          <w:szCs w:val="24"/>
        </w:rPr>
        <w:lastRenderedPageBreak/>
        <w:t xml:space="preserve">As the instrument relates to aviation safety and is made under </w:t>
      </w:r>
      <w:r w:rsidR="008162C9">
        <w:rPr>
          <w:rFonts w:ascii="Times New Roman" w:eastAsia="Times New Roman" w:hAnsi="Times New Roman"/>
          <w:sz w:val="24"/>
          <w:szCs w:val="24"/>
        </w:rPr>
        <w:t>the CAR and CASR</w:t>
      </w:r>
      <w:r w:rsidRPr="00633870">
        <w:rPr>
          <w:rFonts w:ascii="Times New Roman" w:eastAsia="Times New Roman" w:hAnsi="Times New Roman"/>
          <w:sz w:val="24"/>
          <w:szCs w:val="24"/>
        </w:rPr>
        <w:t>, Part 4 of Chapter 3 of the LA (</w:t>
      </w:r>
      <w:r w:rsidR="00E631D6" w:rsidRPr="00633870">
        <w:rPr>
          <w:rFonts w:ascii="Times New Roman" w:eastAsia="Times New Roman" w:hAnsi="Times New Roman"/>
          <w:sz w:val="24"/>
          <w:szCs w:val="24"/>
        </w:rPr>
        <w:t xml:space="preserve">the </w:t>
      </w:r>
      <w:r w:rsidRPr="00633870">
        <w:rPr>
          <w:rFonts w:ascii="Times New Roman" w:eastAsia="Times New Roman" w:hAnsi="Times New Roman"/>
          <w:b/>
          <w:bCs/>
          <w:i/>
          <w:iCs/>
          <w:sz w:val="24"/>
          <w:szCs w:val="24"/>
        </w:rPr>
        <w:t xml:space="preserve">sunsetting </w:t>
      </w:r>
      <w:r w:rsidR="00E631D6" w:rsidRPr="00633870">
        <w:rPr>
          <w:rFonts w:ascii="Times New Roman" w:eastAsia="Times New Roman" w:hAnsi="Times New Roman"/>
          <w:b/>
          <w:bCs/>
          <w:i/>
          <w:iCs/>
          <w:sz w:val="24"/>
          <w:szCs w:val="24"/>
        </w:rPr>
        <w:t>provisions</w:t>
      </w:r>
      <w:r w:rsidRPr="00633870">
        <w:rPr>
          <w:rFonts w:ascii="Times New Roman" w:eastAsia="Times New Roman" w:hAnsi="Times New Roman"/>
          <w:sz w:val="24"/>
          <w:szCs w:val="24"/>
        </w:rPr>
        <w:t xml:space="preserve">) does not apply to the instrument (item 15 of the table in section 12 of the </w:t>
      </w:r>
      <w:r w:rsidRPr="00633870">
        <w:rPr>
          <w:rFonts w:ascii="Times New Roman" w:eastAsia="Times New Roman" w:hAnsi="Times New Roman"/>
          <w:i/>
          <w:iCs/>
          <w:sz w:val="24"/>
          <w:szCs w:val="24"/>
        </w:rPr>
        <w:t>Legislation (Exemptions and Other Matters) Regulation 2015</w:t>
      </w:r>
      <w:r w:rsidRPr="00633870">
        <w:rPr>
          <w:rFonts w:ascii="Times New Roman" w:eastAsia="Times New Roman" w:hAnsi="Times New Roman"/>
          <w:sz w:val="24"/>
          <w:szCs w:val="24"/>
        </w:rPr>
        <w:t>).</w:t>
      </w:r>
      <w:r w:rsidR="00F62443" w:rsidRPr="00633870">
        <w:rPr>
          <w:rFonts w:ascii="Times New Roman" w:eastAsia="Times New Roman" w:hAnsi="Times New Roman"/>
          <w:sz w:val="24"/>
          <w:szCs w:val="24"/>
        </w:rPr>
        <w:t xml:space="preserve"> </w:t>
      </w:r>
    </w:p>
    <w:p w14:paraId="269C2585" w14:textId="15BD9585" w:rsidR="00E240B0" w:rsidRPr="00E240B0" w:rsidRDefault="00E240B0" w:rsidP="00E240B0">
      <w:pPr>
        <w:spacing w:after="0" w:line="240" w:lineRule="auto"/>
        <w:rPr>
          <w:rFonts w:ascii="Times New Roman" w:eastAsia="Times New Roman" w:hAnsi="Times New Roman"/>
          <w:sz w:val="24"/>
          <w:szCs w:val="24"/>
        </w:rPr>
      </w:pPr>
      <w:r w:rsidRPr="00633870">
        <w:rPr>
          <w:rFonts w:ascii="Times New Roman" w:eastAsia="Times New Roman" w:hAnsi="Times New Roman"/>
          <w:sz w:val="24"/>
          <w:szCs w:val="24"/>
        </w:rPr>
        <w:t xml:space="preserve">However, this instrument will be repealed at the end of </w:t>
      </w:r>
      <w:r w:rsidR="008162C9">
        <w:rPr>
          <w:rFonts w:ascii="Times New Roman" w:eastAsia="Times New Roman" w:hAnsi="Times New Roman"/>
          <w:sz w:val="24"/>
          <w:szCs w:val="24"/>
        </w:rPr>
        <w:t>1 December 2024</w:t>
      </w:r>
      <w:r w:rsidRPr="00633870">
        <w:rPr>
          <w:rFonts w:ascii="Times New Roman" w:eastAsia="Times New Roman" w:hAnsi="Times New Roman"/>
          <w:sz w:val="24"/>
          <w:szCs w:val="24"/>
        </w:rPr>
        <w:t xml:space="preserve">, which will occur before </w:t>
      </w:r>
      <w:r w:rsidR="00F62443" w:rsidRPr="00633870">
        <w:rPr>
          <w:rFonts w:ascii="Times New Roman" w:eastAsia="Times New Roman" w:hAnsi="Times New Roman"/>
          <w:sz w:val="24"/>
          <w:szCs w:val="24"/>
        </w:rPr>
        <w:t xml:space="preserve">the sunsetting provisions </w:t>
      </w:r>
      <w:r w:rsidRPr="00633870">
        <w:rPr>
          <w:rFonts w:ascii="Times New Roman" w:eastAsia="Times New Roman" w:hAnsi="Times New Roman"/>
          <w:sz w:val="24"/>
          <w:szCs w:val="24"/>
        </w:rPr>
        <w:t>would have repealed the instrument</w:t>
      </w:r>
      <w:r w:rsidR="001141FE" w:rsidRPr="00633870">
        <w:rPr>
          <w:rFonts w:ascii="Times New Roman" w:eastAsia="Times New Roman" w:hAnsi="Times New Roman"/>
          <w:sz w:val="24"/>
          <w:szCs w:val="24"/>
        </w:rPr>
        <w:t xml:space="preserve"> if </w:t>
      </w:r>
      <w:r w:rsidR="007B0B67" w:rsidRPr="00633870">
        <w:rPr>
          <w:rFonts w:ascii="Times New Roman" w:eastAsia="Times New Roman" w:hAnsi="Times New Roman"/>
          <w:sz w:val="24"/>
          <w:szCs w:val="24"/>
        </w:rPr>
        <w:t>they</w:t>
      </w:r>
      <w:r w:rsidR="001141FE" w:rsidRPr="00633870">
        <w:rPr>
          <w:rFonts w:ascii="Times New Roman" w:eastAsia="Times New Roman" w:hAnsi="Times New Roman"/>
          <w:sz w:val="24"/>
          <w:szCs w:val="24"/>
        </w:rPr>
        <w:t xml:space="preserve"> had applied</w:t>
      </w:r>
      <w:r w:rsidRPr="00633870">
        <w:rPr>
          <w:rFonts w:ascii="Times New Roman" w:eastAsia="Times New Roman" w:hAnsi="Times New Roman"/>
          <w:sz w:val="24"/>
          <w:szCs w:val="24"/>
        </w:rPr>
        <w:t xml:space="preserve">. Any renewal of the instrument will be </w:t>
      </w:r>
      <w:r w:rsidRPr="00633870">
        <w:rPr>
          <w:rFonts w:ascii="Times New Roman" w:eastAsia="Times New Roman" w:hAnsi="Times New Roman"/>
          <w:iCs/>
          <w:sz w:val="24"/>
          <w:szCs w:val="24"/>
        </w:rPr>
        <w:t>subject to tabling and disallowance in the Parliament under sections 38 and</w:t>
      </w:r>
      <w:r w:rsidR="00FB53F2" w:rsidRPr="00633870">
        <w:rPr>
          <w:rFonts w:ascii="Times New Roman" w:eastAsia="Times New Roman" w:hAnsi="Times New Roman"/>
          <w:iCs/>
          <w:sz w:val="24"/>
          <w:szCs w:val="24"/>
        </w:rPr>
        <w:t> </w:t>
      </w:r>
      <w:r w:rsidRPr="00633870">
        <w:rPr>
          <w:rFonts w:ascii="Times New Roman" w:eastAsia="Times New Roman" w:hAnsi="Times New Roman"/>
          <w:iCs/>
          <w:sz w:val="24"/>
          <w:szCs w:val="24"/>
        </w:rPr>
        <w:t>42 of the LA.</w:t>
      </w:r>
      <w:r w:rsidRPr="00633870">
        <w:rPr>
          <w:rFonts w:ascii="Times New Roman" w:eastAsia="Times New Roman" w:hAnsi="Times New Roman"/>
          <w:sz w:val="24"/>
          <w:szCs w:val="24"/>
        </w:rPr>
        <w:t xml:space="preserve"> Therefore, the exemption from sunsetting does not affect parliamentary oversight of this instrument.</w:t>
      </w:r>
    </w:p>
    <w:p w14:paraId="4F583436" w14:textId="77777777" w:rsidR="00E240B0" w:rsidRPr="00E240B0" w:rsidRDefault="00E240B0" w:rsidP="00E240B0">
      <w:pPr>
        <w:spacing w:after="0" w:line="240" w:lineRule="auto"/>
        <w:rPr>
          <w:rFonts w:ascii="Times New Roman" w:eastAsia="Times New Roman" w:hAnsi="Times New Roman"/>
          <w:sz w:val="24"/>
          <w:szCs w:val="24"/>
        </w:rPr>
      </w:pPr>
    </w:p>
    <w:p w14:paraId="3643D0E4" w14:textId="77777777" w:rsidR="006D6009" w:rsidRDefault="006D6009" w:rsidP="0077616B">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Consultation</w:t>
      </w:r>
    </w:p>
    <w:p w14:paraId="7B403DC0" w14:textId="5FEA516C" w:rsidR="00322024" w:rsidRPr="00865EEB" w:rsidRDefault="002C2DCF" w:rsidP="006D6009">
      <w:pPr>
        <w:spacing w:after="0" w:line="240" w:lineRule="auto"/>
        <w:rPr>
          <w:rFonts w:ascii="Times New Roman" w:hAnsi="Times New Roman"/>
          <w:sz w:val="24"/>
          <w:szCs w:val="24"/>
        </w:rPr>
      </w:pPr>
      <w:r w:rsidRPr="00DE34EF">
        <w:rPr>
          <w:rFonts w:ascii="Times New Roman" w:hAnsi="Times New Roman"/>
          <w:sz w:val="24"/>
          <w:szCs w:val="24"/>
        </w:rPr>
        <w:t xml:space="preserve">The instrument is a remake of the </w:t>
      </w:r>
      <w:r w:rsidR="002812C0">
        <w:rPr>
          <w:rFonts w:ascii="Times New Roman" w:hAnsi="Times New Roman"/>
          <w:sz w:val="24"/>
          <w:szCs w:val="24"/>
        </w:rPr>
        <w:t>previous CAO</w:t>
      </w:r>
      <w:r w:rsidRPr="00DE34EF">
        <w:rPr>
          <w:rFonts w:ascii="Times New Roman" w:hAnsi="Times New Roman"/>
          <w:sz w:val="24"/>
          <w:szCs w:val="24"/>
        </w:rPr>
        <w:t xml:space="preserve"> with only minor or machinery changes and affects the operation of </w:t>
      </w:r>
      <w:r w:rsidR="00E637BE">
        <w:rPr>
          <w:rFonts w:ascii="Times New Roman" w:hAnsi="Times New Roman"/>
          <w:sz w:val="24"/>
          <w:szCs w:val="24"/>
        </w:rPr>
        <w:t>microlight aeroplanes</w:t>
      </w:r>
      <w:r w:rsidR="00681EE1">
        <w:rPr>
          <w:rFonts w:ascii="Times New Roman" w:hAnsi="Times New Roman"/>
          <w:sz w:val="24"/>
          <w:szCs w:val="24"/>
        </w:rPr>
        <w:t xml:space="preserve"> </w:t>
      </w:r>
      <w:r w:rsidR="004D20B2">
        <w:rPr>
          <w:rFonts w:ascii="Times New Roman" w:hAnsi="Times New Roman"/>
          <w:sz w:val="24"/>
          <w:szCs w:val="24"/>
        </w:rPr>
        <w:t>registered</w:t>
      </w:r>
      <w:r w:rsidR="00681EE1">
        <w:rPr>
          <w:rFonts w:ascii="Times New Roman" w:hAnsi="Times New Roman"/>
          <w:sz w:val="24"/>
          <w:szCs w:val="24"/>
        </w:rPr>
        <w:t xml:space="preserve"> </w:t>
      </w:r>
      <w:r w:rsidRPr="00DE34EF">
        <w:rPr>
          <w:rFonts w:ascii="Times New Roman" w:hAnsi="Times New Roman"/>
          <w:sz w:val="24"/>
          <w:szCs w:val="24"/>
        </w:rPr>
        <w:t>with a sport aviation body</w:t>
      </w:r>
      <w:r w:rsidR="00F77F55">
        <w:rPr>
          <w:rFonts w:ascii="Times New Roman" w:hAnsi="Times New Roman"/>
          <w:sz w:val="24"/>
          <w:szCs w:val="24"/>
        </w:rPr>
        <w:t xml:space="preserve"> </w:t>
      </w:r>
      <w:r w:rsidR="00470E1D">
        <w:rPr>
          <w:rFonts w:ascii="Times New Roman" w:hAnsi="Times New Roman"/>
          <w:sz w:val="24"/>
          <w:szCs w:val="24"/>
        </w:rPr>
        <w:t>–</w:t>
      </w:r>
      <w:r w:rsidR="004F382F">
        <w:rPr>
          <w:rFonts w:ascii="Times New Roman" w:hAnsi="Times New Roman"/>
          <w:sz w:val="24"/>
          <w:szCs w:val="24"/>
        </w:rPr>
        <w:t xml:space="preserve">the Sports Aviation </w:t>
      </w:r>
      <w:r w:rsidR="003A493E">
        <w:rPr>
          <w:rFonts w:ascii="Times New Roman" w:hAnsi="Times New Roman"/>
          <w:sz w:val="24"/>
          <w:szCs w:val="24"/>
        </w:rPr>
        <w:t>Federation of Australia (</w:t>
      </w:r>
      <w:r w:rsidR="003A493E" w:rsidRPr="00865EEB">
        <w:rPr>
          <w:rFonts w:ascii="Times New Roman" w:hAnsi="Times New Roman"/>
          <w:b/>
          <w:bCs/>
          <w:i/>
          <w:iCs/>
          <w:sz w:val="24"/>
          <w:szCs w:val="24"/>
        </w:rPr>
        <w:t>SAFA</w:t>
      </w:r>
      <w:r w:rsidR="003A493E">
        <w:rPr>
          <w:rFonts w:ascii="Times New Roman" w:hAnsi="Times New Roman"/>
          <w:sz w:val="24"/>
          <w:szCs w:val="24"/>
        </w:rPr>
        <w:t xml:space="preserve">) or </w:t>
      </w:r>
      <w:r w:rsidR="003717EC">
        <w:rPr>
          <w:rFonts w:ascii="Times New Roman" w:hAnsi="Times New Roman"/>
          <w:sz w:val="24"/>
          <w:szCs w:val="24"/>
        </w:rPr>
        <w:t xml:space="preserve">Recreational </w:t>
      </w:r>
      <w:r w:rsidR="00B1260B">
        <w:rPr>
          <w:rFonts w:ascii="Times New Roman" w:hAnsi="Times New Roman"/>
          <w:sz w:val="24"/>
          <w:szCs w:val="24"/>
        </w:rPr>
        <w:t xml:space="preserve">Aviation Australia </w:t>
      </w:r>
      <w:r w:rsidR="00470E1D">
        <w:rPr>
          <w:rFonts w:ascii="Times New Roman" w:hAnsi="Times New Roman"/>
          <w:sz w:val="24"/>
          <w:szCs w:val="24"/>
        </w:rPr>
        <w:t>(</w:t>
      </w:r>
      <w:r w:rsidR="00B1260B">
        <w:rPr>
          <w:rFonts w:ascii="Times New Roman" w:hAnsi="Times New Roman"/>
          <w:b/>
          <w:bCs/>
          <w:i/>
          <w:iCs/>
          <w:sz w:val="24"/>
          <w:szCs w:val="24"/>
        </w:rPr>
        <w:t>RAAus</w:t>
      </w:r>
      <w:r w:rsidR="00470E1D">
        <w:rPr>
          <w:rFonts w:ascii="Times New Roman" w:hAnsi="Times New Roman"/>
          <w:sz w:val="24"/>
          <w:szCs w:val="24"/>
        </w:rPr>
        <w:t>)</w:t>
      </w:r>
      <w:r w:rsidRPr="00DE34EF">
        <w:rPr>
          <w:rFonts w:ascii="Times New Roman" w:hAnsi="Times New Roman"/>
          <w:sz w:val="24"/>
          <w:szCs w:val="24"/>
        </w:rPr>
        <w:t>.</w:t>
      </w:r>
      <w:r w:rsidR="001042BD">
        <w:rPr>
          <w:rFonts w:ascii="Times New Roman" w:hAnsi="Times New Roman"/>
          <w:sz w:val="24"/>
          <w:szCs w:val="24"/>
        </w:rPr>
        <w:t xml:space="preserve"> </w:t>
      </w:r>
      <w:r w:rsidR="003A493E">
        <w:rPr>
          <w:rFonts w:ascii="Times New Roman" w:hAnsi="Times New Roman"/>
          <w:sz w:val="24"/>
          <w:szCs w:val="24"/>
        </w:rPr>
        <w:t xml:space="preserve">The SAFA and </w:t>
      </w:r>
      <w:r w:rsidR="00B1260B">
        <w:rPr>
          <w:rFonts w:ascii="Times New Roman" w:hAnsi="Times New Roman"/>
          <w:sz w:val="24"/>
          <w:szCs w:val="24"/>
        </w:rPr>
        <w:t xml:space="preserve">RAAus </w:t>
      </w:r>
      <w:r w:rsidRPr="00DE34EF">
        <w:rPr>
          <w:rFonts w:ascii="Times New Roman" w:hAnsi="Times New Roman"/>
          <w:sz w:val="24"/>
          <w:szCs w:val="24"/>
        </w:rPr>
        <w:t>were represented in the industry Technical Working Group (</w:t>
      </w:r>
      <w:r w:rsidRPr="00D33C3B">
        <w:rPr>
          <w:rFonts w:ascii="Times New Roman" w:hAnsi="Times New Roman"/>
          <w:b/>
          <w:bCs/>
          <w:i/>
          <w:iCs/>
          <w:sz w:val="24"/>
          <w:szCs w:val="24"/>
        </w:rPr>
        <w:t>TWG</w:t>
      </w:r>
      <w:r w:rsidRPr="00DE34EF">
        <w:rPr>
          <w:rFonts w:ascii="Times New Roman" w:hAnsi="Times New Roman"/>
          <w:sz w:val="24"/>
          <w:szCs w:val="24"/>
        </w:rPr>
        <w:t>) and were present at the meeting of TWG members where the deferral of the making of the Part 103 MOS, and this subsequent legislative solution, was discussed. In these circumstances, CASA is satisfied that no further consultation is appropriate or reasonably practicable for the instrument for section 17 of the LA</w:t>
      </w:r>
      <w:r>
        <w:rPr>
          <w:rFonts w:ascii="Times New Roman" w:hAnsi="Times New Roman"/>
          <w:sz w:val="24"/>
          <w:szCs w:val="24"/>
        </w:rPr>
        <w:t>.</w:t>
      </w:r>
    </w:p>
    <w:p w14:paraId="52B6F8BA" w14:textId="77777777" w:rsidR="003315D2" w:rsidRDefault="003315D2" w:rsidP="006D6009">
      <w:pPr>
        <w:spacing w:after="0" w:line="240" w:lineRule="auto"/>
        <w:rPr>
          <w:rFonts w:ascii="Times New Roman" w:eastAsia="Times New Roman" w:hAnsi="Times New Roman"/>
          <w:sz w:val="24"/>
          <w:szCs w:val="24"/>
        </w:rPr>
      </w:pPr>
    </w:p>
    <w:p w14:paraId="44C2B728" w14:textId="54F004B1" w:rsidR="00BB10C4" w:rsidRPr="00D13739" w:rsidRDefault="00BB10C4" w:rsidP="00773B07">
      <w:pPr>
        <w:keepNext/>
        <w:spacing w:after="0" w:line="240" w:lineRule="auto"/>
        <w:rPr>
          <w:rFonts w:ascii="Times New Roman" w:hAnsi="Times New Roman"/>
          <w:b/>
          <w:bCs/>
          <w:sz w:val="24"/>
          <w:szCs w:val="24"/>
        </w:rPr>
      </w:pPr>
      <w:r w:rsidRPr="00D13739">
        <w:rPr>
          <w:rFonts w:ascii="Times New Roman" w:hAnsi="Times New Roman"/>
          <w:b/>
          <w:bCs/>
          <w:sz w:val="24"/>
          <w:szCs w:val="24"/>
        </w:rPr>
        <w:t>Sector risk, economic and cost impact</w:t>
      </w:r>
    </w:p>
    <w:p w14:paraId="7CF9511E" w14:textId="77777777" w:rsidR="00BB10C4" w:rsidRDefault="00BB10C4" w:rsidP="00BB10C4">
      <w:pPr>
        <w:spacing w:after="0" w:line="240" w:lineRule="auto"/>
        <w:rPr>
          <w:rFonts w:ascii="Times New Roman" w:hAnsi="Times New Roman"/>
          <w:sz w:val="24"/>
          <w:szCs w:val="24"/>
        </w:rPr>
      </w:pPr>
      <w:r>
        <w:rPr>
          <w:rFonts w:ascii="Times New Roman" w:hAnsi="Times New Roman"/>
          <w:sz w:val="24"/>
          <w:szCs w:val="24"/>
        </w:rPr>
        <w:t xml:space="preserve">Subsection 9A (1) of the Act states that, in exercising its powers and performing its functions, CASA must regard the safety of air navigation as the most important consideration. </w:t>
      </w:r>
      <w:r w:rsidRPr="00D13739">
        <w:rPr>
          <w:rFonts w:ascii="Times New Roman" w:hAnsi="Times New Roman"/>
          <w:sz w:val="24"/>
          <w:szCs w:val="24"/>
        </w:rPr>
        <w:t>Subsection</w:t>
      </w:r>
      <w:r>
        <w:rPr>
          <w:rFonts w:ascii="Times New Roman" w:hAnsi="Times New Roman"/>
          <w:sz w:val="24"/>
          <w:szCs w:val="24"/>
        </w:rPr>
        <w:t> </w:t>
      </w:r>
      <w:r w:rsidRPr="00D13739">
        <w:rPr>
          <w:rFonts w:ascii="Times New Roman" w:hAnsi="Times New Roman"/>
          <w:sz w:val="24"/>
          <w:szCs w:val="24"/>
        </w:rPr>
        <w:t>9A</w:t>
      </w:r>
      <w:r>
        <w:rPr>
          <w:rFonts w:ascii="Times New Roman" w:hAnsi="Times New Roman"/>
          <w:sz w:val="24"/>
          <w:szCs w:val="24"/>
        </w:rPr>
        <w:t> </w:t>
      </w:r>
      <w:r w:rsidRPr="00D13739">
        <w:rPr>
          <w:rFonts w:ascii="Times New Roman" w:hAnsi="Times New Roman"/>
          <w:sz w:val="24"/>
          <w:szCs w:val="24"/>
        </w:rPr>
        <w:t>(3) of the Act states that</w:t>
      </w:r>
      <w:r>
        <w:rPr>
          <w:rFonts w:ascii="Times New Roman" w:hAnsi="Times New Roman"/>
          <w:sz w:val="24"/>
          <w:szCs w:val="24"/>
        </w:rPr>
        <w:t>,</w:t>
      </w:r>
      <w:r w:rsidRPr="00D13739">
        <w:rPr>
          <w:rFonts w:ascii="Times New Roman" w:hAnsi="Times New Roman"/>
          <w:sz w:val="24"/>
          <w:szCs w:val="24"/>
        </w:rPr>
        <w:t xml:space="preserve"> subject to </w:t>
      </w:r>
      <w:r>
        <w:rPr>
          <w:rFonts w:ascii="Times New Roman" w:hAnsi="Times New Roman"/>
          <w:sz w:val="24"/>
          <w:szCs w:val="24"/>
        </w:rPr>
        <w:t>subsection (1)</w:t>
      </w:r>
      <w:r w:rsidRPr="00D13739">
        <w:rPr>
          <w:rFonts w:ascii="Times New Roman" w:hAnsi="Times New Roman"/>
          <w:sz w:val="24"/>
          <w:szCs w:val="24"/>
        </w:rPr>
        <w:t>, in developing and promulgating aviation safety standards under paragraph 9 (1) (c), CASA must:</w:t>
      </w:r>
    </w:p>
    <w:p w14:paraId="565891C6" w14:textId="77777777" w:rsidR="00322024" w:rsidRPr="00D13739" w:rsidRDefault="00322024" w:rsidP="00BB10C4">
      <w:pPr>
        <w:spacing w:after="0" w:line="240" w:lineRule="auto"/>
        <w:rPr>
          <w:rFonts w:ascii="Times New Roman" w:hAnsi="Times New Roman"/>
          <w:sz w:val="24"/>
          <w:szCs w:val="24"/>
        </w:rPr>
      </w:pPr>
    </w:p>
    <w:p w14:paraId="03A9F911" w14:textId="77777777" w:rsidR="00BB10C4" w:rsidRPr="00322024" w:rsidRDefault="00BB10C4" w:rsidP="00865EEB">
      <w:pPr>
        <w:spacing w:after="0" w:line="240" w:lineRule="auto"/>
        <w:ind w:left="1418" w:hanging="709"/>
      </w:pPr>
      <w:r w:rsidRPr="00F30289">
        <w:rPr>
          <w:rFonts w:ascii="Times New Roman" w:hAnsi="Times New Roman"/>
          <w:sz w:val="24"/>
        </w:rPr>
        <w:t>(a)</w:t>
      </w:r>
      <w:r w:rsidRPr="00F30289">
        <w:rPr>
          <w:rFonts w:ascii="Times New Roman" w:hAnsi="Times New Roman"/>
          <w:sz w:val="24"/>
        </w:rPr>
        <w:tab/>
      </w:r>
      <w:r w:rsidRPr="00322024">
        <w:rPr>
          <w:rFonts w:ascii="Times New Roman" w:eastAsia="Times New Roman" w:hAnsi="Times New Roman"/>
          <w:sz w:val="24"/>
          <w:szCs w:val="24"/>
        </w:rPr>
        <w:t>consider the economic and cost impact on individuals, businesses and the community of the standards; and</w:t>
      </w:r>
    </w:p>
    <w:p w14:paraId="2AC4BCBF" w14:textId="77777777" w:rsidR="00BB10C4" w:rsidRPr="00322024" w:rsidRDefault="00BB10C4" w:rsidP="00865EEB">
      <w:pPr>
        <w:spacing w:after="0" w:line="240" w:lineRule="auto"/>
        <w:ind w:left="1418" w:hanging="709"/>
      </w:pPr>
      <w:r w:rsidRPr="00322024">
        <w:rPr>
          <w:rFonts w:ascii="Times New Roman" w:eastAsia="Times New Roman" w:hAnsi="Times New Roman"/>
          <w:sz w:val="24"/>
          <w:szCs w:val="24"/>
        </w:rPr>
        <w:t>(b)</w:t>
      </w:r>
      <w:r w:rsidRPr="00322024">
        <w:rPr>
          <w:rFonts w:ascii="Times New Roman" w:eastAsia="Times New Roman" w:hAnsi="Times New Roman"/>
          <w:sz w:val="24"/>
          <w:szCs w:val="24"/>
        </w:rPr>
        <w:tab/>
      </w:r>
      <w:proofErr w:type="gramStart"/>
      <w:r w:rsidRPr="00322024">
        <w:rPr>
          <w:rFonts w:ascii="Times New Roman" w:eastAsia="Times New Roman" w:hAnsi="Times New Roman"/>
          <w:sz w:val="24"/>
          <w:szCs w:val="24"/>
        </w:rPr>
        <w:t>take into</w:t>
      </w:r>
      <w:r w:rsidRPr="00F30289">
        <w:rPr>
          <w:rFonts w:ascii="Times New Roman" w:hAnsi="Times New Roman"/>
          <w:sz w:val="24"/>
        </w:rPr>
        <w:t xml:space="preserve"> </w:t>
      </w:r>
      <w:r w:rsidRPr="00322024">
        <w:rPr>
          <w:rFonts w:ascii="Times New Roman" w:eastAsia="Times New Roman" w:hAnsi="Times New Roman"/>
          <w:sz w:val="24"/>
          <w:szCs w:val="24"/>
        </w:rPr>
        <w:t>account</w:t>
      </w:r>
      <w:proofErr w:type="gramEnd"/>
      <w:r w:rsidRPr="00322024">
        <w:rPr>
          <w:rFonts w:ascii="Times New Roman" w:eastAsia="Times New Roman" w:hAnsi="Times New Roman"/>
          <w:sz w:val="24"/>
          <w:szCs w:val="24"/>
        </w:rPr>
        <w:t xml:space="preserve"> the differing risks associated with different industry sectors.</w:t>
      </w:r>
    </w:p>
    <w:p w14:paraId="5889AE5F" w14:textId="77777777" w:rsidR="00BB10C4" w:rsidRPr="00D13739" w:rsidRDefault="00BB10C4" w:rsidP="00BB10C4">
      <w:pPr>
        <w:spacing w:after="0" w:line="240" w:lineRule="auto"/>
        <w:rPr>
          <w:rFonts w:ascii="Times New Roman" w:hAnsi="Times New Roman"/>
          <w:sz w:val="24"/>
          <w:szCs w:val="24"/>
        </w:rPr>
      </w:pPr>
    </w:p>
    <w:p w14:paraId="76FE10C2" w14:textId="53E1BAD5" w:rsidR="00BB10C4" w:rsidRPr="00D13739" w:rsidRDefault="00BB10C4" w:rsidP="00BB10C4">
      <w:pPr>
        <w:spacing w:after="0" w:line="240" w:lineRule="auto"/>
        <w:rPr>
          <w:rFonts w:ascii="Times New Roman" w:hAnsi="Times New Roman"/>
          <w:sz w:val="24"/>
          <w:szCs w:val="24"/>
        </w:rPr>
      </w:pPr>
      <w:r w:rsidRPr="00D13739">
        <w:rPr>
          <w:rFonts w:ascii="Times New Roman" w:hAnsi="Times New Roman"/>
          <w:sz w:val="24"/>
          <w:szCs w:val="24"/>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7235CCEE" w14:textId="77777777" w:rsidR="00BB10C4" w:rsidRPr="00D13739" w:rsidRDefault="00BB10C4" w:rsidP="00BB10C4">
      <w:pPr>
        <w:spacing w:after="0" w:line="240" w:lineRule="auto"/>
        <w:rPr>
          <w:rFonts w:ascii="Times New Roman" w:hAnsi="Times New Roman"/>
          <w:sz w:val="24"/>
          <w:szCs w:val="24"/>
        </w:rPr>
      </w:pPr>
    </w:p>
    <w:p w14:paraId="1503B7E8" w14:textId="7EC805D8" w:rsidR="00BB10C4" w:rsidRPr="00D13739" w:rsidRDefault="00BB10C4" w:rsidP="2008B4E9">
      <w:pPr>
        <w:spacing w:after="0" w:line="240" w:lineRule="auto"/>
        <w:rPr>
          <w:rFonts w:ascii="Times New Roman" w:hAnsi="Times New Roman"/>
          <w:sz w:val="24"/>
          <w:szCs w:val="24"/>
        </w:rPr>
      </w:pPr>
      <w:r w:rsidRPr="2008B4E9">
        <w:rPr>
          <w:rFonts w:ascii="Times New Roman" w:hAnsi="Times New Roman"/>
          <w:sz w:val="24"/>
          <w:szCs w:val="24"/>
        </w:rPr>
        <w:t xml:space="preserve">The instrument makes minor or machinery changes to </w:t>
      </w:r>
      <w:r w:rsidR="28174C1A" w:rsidRPr="2008B4E9">
        <w:rPr>
          <w:rFonts w:ascii="Times New Roman" w:hAnsi="Times New Roman"/>
          <w:sz w:val="24"/>
          <w:szCs w:val="24"/>
        </w:rPr>
        <w:t>the</w:t>
      </w:r>
      <w:r w:rsidRPr="2008B4E9">
        <w:rPr>
          <w:rFonts w:ascii="Times New Roman" w:hAnsi="Times New Roman"/>
          <w:sz w:val="24"/>
          <w:szCs w:val="24"/>
        </w:rPr>
        <w:t xml:space="preserve"> </w:t>
      </w:r>
      <w:r w:rsidR="009423D0">
        <w:rPr>
          <w:rFonts w:ascii="Times New Roman" w:hAnsi="Times New Roman"/>
          <w:sz w:val="24"/>
          <w:szCs w:val="24"/>
        </w:rPr>
        <w:t>previous</w:t>
      </w:r>
      <w:r w:rsidR="17E5837F" w:rsidRPr="2008B4E9">
        <w:rPr>
          <w:rFonts w:ascii="Times New Roman" w:hAnsi="Times New Roman"/>
          <w:sz w:val="24"/>
          <w:szCs w:val="24"/>
        </w:rPr>
        <w:t xml:space="preserve"> requirements of CAO 95.</w:t>
      </w:r>
      <w:r w:rsidR="000121DB">
        <w:rPr>
          <w:rFonts w:ascii="Times New Roman" w:hAnsi="Times New Roman"/>
          <w:sz w:val="24"/>
          <w:szCs w:val="24"/>
        </w:rPr>
        <w:t>10</w:t>
      </w:r>
      <w:r w:rsidR="17E5837F" w:rsidRPr="2008B4E9">
        <w:rPr>
          <w:rFonts w:ascii="Times New Roman" w:hAnsi="Times New Roman"/>
          <w:sz w:val="24"/>
          <w:szCs w:val="24"/>
        </w:rPr>
        <w:t xml:space="preserve"> to implement the </w:t>
      </w:r>
      <w:r w:rsidR="7737F617" w:rsidRPr="2008B4E9">
        <w:rPr>
          <w:rFonts w:ascii="Times New Roman" w:hAnsi="Times New Roman"/>
          <w:sz w:val="24"/>
          <w:szCs w:val="24"/>
        </w:rPr>
        <w:t>policy of the CASR Part 103</w:t>
      </w:r>
      <w:r w:rsidRPr="2008B4E9">
        <w:rPr>
          <w:rFonts w:ascii="Times New Roman" w:hAnsi="Times New Roman"/>
          <w:sz w:val="24"/>
          <w:szCs w:val="24"/>
        </w:rPr>
        <w:t xml:space="preserve"> and there will be no change to the economic or cost impact on individuals, businesses or the community. The Office of Best Practice Regulation also made an assessment that a Regulation Impact Statement was not required</w:t>
      </w:r>
      <w:r w:rsidR="568A68B0" w:rsidRPr="2008B4E9">
        <w:rPr>
          <w:rFonts w:ascii="Times New Roman" w:hAnsi="Times New Roman"/>
          <w:sz w:val="24"/>
          <w:szCs w:val="24"/>
        </w:rPr>
        <w:t xml:space="preserve"> for the policy requirements of CASR Part 103</w:t>
      </w:r>
      <w:r w:rsidR="10809165" w:rsidRPr="2008B4E9">
        <w:rPr>
          <w:rFonts w:ascii="Times New Roman" w:hAnsi="Times New Roman"/>
          <w:sz w:val="24"/>
          <w:szCs w:val="24"/>
        </w:rPr>
        <w:t xml:space="preserve"> (OBPR id: </w:t>
      </w:r>
      <w:r w:rsidR="10809165" w:rsidRPr="00793688">
        <w:rPr>
          <w:rFonts w:ascii="Times New Roman" w:hAnsi="Times New Roman"/>
          <w:sz w:val="24"/>
          <w:szCs w:val="24"/>
        </w:rPr>
        <w:t>25640)</w:t>
      </w:r>
      <w:r w:rsidR="00A24C31">
        <w:rPr>
          <w:rFonts w:ascii="Times New Roman" w:hAnsi="Times New Roman"/>
          <w:sz w:val="24"/>
          <w:szCs w:val="24"/>
        </w:rPr>
        <w:t>.</w:t>
      </w:r>
    </w:p>
    <w:p w14:paraId="4AB2F30E" w14:textId="77777777" w:rsidR="00BB10C4" w:rsidRPr="00D13739" w:rsidRDefault="00BB10C4" w:rsidP="00BB10C4">
      <w:pPr>
        <w:spacing w:after="0" w:line="240" w:lineRule="auto"/>
        <w:rPr>
          <w:rFonts w:ascii="Times New Roman" w:hAnsi="Times New Roman"/>
          <w:sz w:val="24"/>
          <w:szCs w:val="24"/>
        </w:rPr>
      </w:pPr>
    </w:p>
    <w:p w14:paraId="13843021" w14:textId="07EC385D" w:rsidR="006D6009" w:rsidRDefault="006D6009"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Office of Best Practice Regulation (</w:t>
      </w:r>
      <w:r w:rsidRPr="00C925D5">
        <w:rPr>
          <w:rFonts w:ascii="Times New Roman" w:eastAsia="Times New Roman" w:hAnsi="Times New Roman"/>
          <w:b/>
          <w:i/>
          <w:sz w:val="24"/>
          <w:szCs w:val="24"/>
        </w:rPr>
        <w:t>OBPR</w:t>
      </w:r>
      <w:r>
        <w:rPr>
          <w:rFonts w:ascii="Times New Roman" w:eastAsia="Times New Roman" w:hAnsi="Times New Roman"/>
          <w:b/>
          <w:sz w:val="24"/>
          <w:szCs w:val="24"/>
        </w:rPr>
        <w:t>)</w:t>
      </w:r>
    </w:p>
    <w:p w14:paraId="4B9DCC9D" w14:textId="0889EF16" w:rsidR="006D6009" w:rsidRPr="001C359A" w:rsidRDefault="006D6009" w:rsidP="001C359A">
      <w:pPr>
        <w:spacing w:after="0" w:line="240" w:lineRule="auto"/>
        <w:rPr>
          <w:rFonts w:ascii="Times New Roman" w:eastAsia="Times New Roman" w:hAnsi="Times New Roman"/>
          <w:sz w:val="24"/>
          <w:szCs w:val="24"/>
        </w:rPr>
      </w:pPr>
      <w:r w:rsidRPr="001C359A">
        <w:rPr>
          <w:rFonts w:ascii="Times New Roman" w:eastAsia="Times New Roman" w:hAnsi="Times New Roman"/>
          <w:sz w:val="24"/>
          <w:szCs w:val="24"/>
        </w:rPr>
        <w:t xml:space="preserve">A Regulation Impact Statement (RIS) is not required in this case, as the exemption is covered by a standing agreement between CASA and OBPR under which a RIS is not required for exemptions (OBPR id: 14507). </w:t>
      </w:r>
    </w:p>
    <w:p w14:paraId="20E138C9" w14:textId="77777777" w:rsidR="006D6009" w:rsidRDefault="006D6009" w:rsidP="006D6009">
      <w:pPr>
        <w:spacing w:after="0" w:line="240" w:lineRule="auto"/>
        <w:rPr>
          <w:rFonts w:ascii="Times New Roman" w:eastAsia="Times New Roman" w:hAnsi="Times New Roman"/>
          <w:sz w:val="24"/>
          <w:szCs w:val="24"/>
        </w:rPr>
      </w:pPr>
    </w:p>
    <w:p w14:paraId="7B4C3D60" w14:textId="77777777" w:rsidR="006D6009" w:rsidRDefault="006D6009" w:rsidP="00282ED8">
      <w:pPr>
        <w:keepNext/>
        <w:spacing w:after="0" w:line="240" w:lineRule="auto"/>
        <w:rPr>
          <w:rFonts w:ascii="Times New Roman" w:eastAsia="Times New Roman" w:hAnsi="Times New Roman"/>
          <w:sz w:val="24"/>
          <w:szCs w:val="24"/>
        </w:rPr>
      </w:pPr>
      <w:r>
        <w:rPr>
          <w:rFonts w:ascii="Times New Roman" w:eastAsia="Times New Roman" w:hAnsi="Times New Roman"/>
          <w:b/>
          <w:iCs/>
          <w:sz w:val="24"/>
          <w:szCs w:val="24"/>
        </w:rPr>
        <w:lastRenderedPageBreak/>
        <w:t>Statement of Compatibility with Human Rights</w:t>
      </w:r>
    </w:p>
    <w:p w14:paraId="36DB7B38" w14:textId="3C8C91C2"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Statement of Compatibility with Human Rights at Attachment 1 has been prepared in accordance with Part 3 of the </w:t>
      </w:r>
      <w:r w:rsidRPr="006E319E">
        <w:rPr>
          <w:rFonts w:ascii="Times New Roman" w:eastAsia="Times New Roman" w:hAnsi="Times New Roman"/>
          <w:i/>
          <w:sz w:val="24"/>
          <w:szCs w:val="24"/>
        </w:rPr>
        <w:t>Human Rights (Parliamentary Scrutiny) Act</w:t>
      </w:r>
      <w:r w:rsidR="00EC6A8C">
        <w:rPr>
          <w:rFonts w:ascii="Times New Roman" w:eastAsia="Times New Roman" w:hAnsi="Times New Roman"/>
          <w:i/>
          <w:sz w:val="24"/>
          <w:szCs w:val="24"/>
        </w:rPr>
        <w:t> </w:t>
      </w:r>
      <w:r w:rsidRPr="006E319E">
        <w:rPr>
          <w:rFonts w:ascii="Times New Roman" w:eastAsia="Times New Roman" w:hAnsi="Times New Roman"/>
          <w:i/>
          <w:sz w:val="24"/>
          <w:szCs w:val="24"/>
        </w:rPr>
        <w:t>2011</w:t>
      </w:r>
      <w:r>
        <w:rPr>
          <w:rFonts w:ascii="Times New Roman" w:eastAsia="Times New Roman" w:hAnsi="Times New Roman"/>
          <w:sz w:val="24"/>
          <w:szCs w:val="24"/>
        </w:rPr>
        <w:t>.</w:t>
      </w:r>
    </w:p>
    <w:p w14:paraId="1D12EA30" w14:textId="77777777" w:rsidR="006D6009" w:rsidRDefault="006D6009" w:rsidP="006D6009">
      <w:pPr>
        <w:spacing w:after="0" w:line="240" w:lineRule="auto"/>
        <w:rPr>
          <w:rFonts w:ascii="Times New Roman" w:eastAsia="Times New Roman" w:hAnsi="Times New Roman"/>
          <w:sz w:val="24"/>
          <w:szCs w:val="24"/>
        </w:rPr>
      </w:pPr>
    </w:p>
    <w:p w14:paraId="79AEFAEA" w14:textId="77777777" w:rsidR="006D6009" w:rsidRDefault="006D6009" w:rsidP="00282ED8">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Making and commencement</w:t>
      </w:r>
    </w:p>
    <w:p w14:paraId="5EA90D7B" w14:textId="058BD2AD"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has been made by the Director of Aviation Safety, on behalf of CASA, in accordance with subsection 73 (2) of </w:t>
      </w:r>
      <w:r w:rsidR="00F408A1">
        <w:rPr>
          <w:rFonts w:ascii="Times New Roman" w:eastAsia="Times New Roman" w:hAnsi="Times New Roman"/>
          <w:sz w:val="24"/>
          <w:szCs w:val="24"/>
        </w:rPr>
        <w:t>the Act</w:t>
      </w:r>
      <w:r w:rsidR="009B0F46">
        <w:rPr>
          <w:rFonts w:ascii="Times New Roman" w:eastAsia="Times New Roman" w:hAnsi="Times New Roman"/>
          <w:sz w:val="24"/>
          <w:szCs w:val="24"/>
        </w:rPr>
        <w:t>.</w:t>
      </w:r>
    </w:p>
    <w:p w14:paraId="1677142F" w14:textId="77777777" w:rsidR="006D6009" w:rsidRDefault="006D6009" w:rsidP="006D6009">
      <w:pPr>
        <w:spacing w:after="0" w:line="240" w:lineRule="auto"/>
        <w:rPr>
          <w:rFonts w:ascii="Times New Roman" w:eastAsia="Times New Roman" w:hAnsi="Times New Roman"/>
          <w:sz w:val="24"/>
          <w:szCs w:val="24"/>
        </w:rPr>
      </w:pPr>
    </w:p>
    <w:p w14:paraId="389DB989" w14:textId="77A867FC" w:rsidR="005F1A06" w:rsidRDefault="005F1A06" w:rsidP="005F1A06">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instrument</w:t>
      </w:r>
      <w:r w:rsidRPr="005F1A06">
        <w:t xml:space="preserve"> </w:t>
      </w:r>
      <w:r w:rsidRPr="005F1A06">
        <w:rPr>
          <w:rFonts w:ascii="Times New Roman" w:eastAsia="Times New Roman" w:hAnsi="Times New Roman"/>
          <w:sz w:val="24"/>
          <w:szCs w:val="24"/>
        </w:rPr>
        <w:t>commences on 2 December 2021, immediately after the commencement of both of the following:</w:t>
      </w:r>
    </w:p>
    <w:p w14:paraId="5F15FDC9" w14:textId="77777777" w:rsidR="005F1A06" w:rsidRPr="005F1A06" w:rsidRDefault="005F1A06" w:rsidP="005F1A06">
      <w:pPr>
        <w:spacing w:after="0" w:line="240" w:lineRule="auto"/>
        <w:rPr>
          <w:rFonts w:ascii="Times New Roman" w:eastAsia="Times New Roman" w:hAnsi="Times New Roman"/>
          <w:sz w:val="24"/>
          <w:szCs w:val="24"/>
        </w:rPr>
      </w:pPr>
    </w:p>
    <w:p w14:paraId="15E3A034" w14:textId="7423E3B3" w:rsidR="005F1A06" w:rsidRPr="005F1A06" w:rsidRDefault="005F1A06" w:rsidP="00BD230B">
      <w:pPr>
        <w:spacing w:after="0" w:line="240" w:lineRule="auto"/>
        <w:ind w:left="1418" w:hanging="709"/>
        <w:rPr>
          <w:rFonts w:ascii="Times New Roman" w:eastAsia="Times New Roman" w:hAnsi="Times New Roman"/>
          <w:sz w:val="24"/>
          <w:szCs w:val="24"/>
        </w:rPr>
      </w:pPr>
      <w:r w:rsidRPr="005F1A06">
        <w:rPr>
          <w:rFonts w:ascii="Times New Roman" w:eastAsia="Times New Roman" w:hAnsi="Times New Roman"/>
          <w:sz w:val="24"/>
          <w:szCs w:val="24"/>
        </w:rPr>
        <w:t>(i)</w:t>
      </w:r>
      <w:r w:rsidRPr="005F1A06">
        <w:rPr>
          <w:rFonts w:ascii="Times New Roman" w:eastAsia="Times New Roman" w:hAnsi="Times New Roman"/>
          <w:sz w:val="24"/>
          <w:szCs w:val="24"/>
        </w:rPr>
        <w:tab/>
        <w:t xml:space="preserve">Schedule 1 to the </w:t>
      </w:r>
      <w:r w:rsidRPr="0092621C">
        <w:rPr>
          <w:rFonts w:ascii="Times New Roman" w:eastAsia="Times New Roman" w:hAnsi="Times New Roman"/>
          <w:i/>
          <w:iCs/>
          <w:sz w:val="24"/>
          <w:szCs w:val="24"/>
        </w:rPr>
        <w:t>Civil Aviation Legislation Amendment (Parts 103, 105 and 131) Regulations 2019</w:t>
      </w:r>
      <w:r w:rsidRPr="005F1A06">
        <w:rPr>
          <w:rFonts w:ascii="Times New Roman" w:eastAsia="Times New Roman" w:hAnsi="Times New Roman"/>
          <w:sz w:val="24"/>
          <w:szCs w:val="24"/>
        </w:rPr>
        <w:t>;</w:t>
      </w:r>
    </w:p>
    <w:p w14:paraId="2755B69D" w14:textId="51B23965" w:rsidR="00A24C31" w:rsidRDefault="005F1A06" w:rsidP="00A24C31">
      <w:pPr>
        <w:spacing w:after="0" w:line="240" w:lineRule="auto"/>
        <w:ind w:left="720"/>
        <w:rPr>
          <w:rFonts w:ascii="Times New Roman" w:eastAsia="Times New Roman" w:hAnsi="Times New Roman"/>
          <w:sz w:val="24"/>
          <w:szCs w:val="24"/>
        </w:rPr>
      </w:pPr>
      <w:r w:rsidRPr="005F1A06">
        <w:rPr>
          <w:rFonts w:ascii="Times New Roman" w:eastAsia="Times New Roman" w:hAnsi="Times New Roman"/>
          <w:sz w:val="24"/>
          <w:szCs w:val="24"/>
        </w:rPr>
        <w:t>(ii)</w:t>
      </w:r>
      <w:r w:rsidRPr="005F1A06">
        <w:rPr>
          <w:rFonts w:ascii="Times New Roman" w:eastAsia="Times New Roman" w:hAnsi="Times New Roman"/>
          <w:sz w:val="24"/>
          <w:szCs w:val="24"/>
        </w:rPr>
        <w:tab/>
        <w:t xml:space="preserve">the </w:t>
      </w:r>
      <w:r w:rsidRPr="0092621C">
        <w:rPr>
          <w:rFonts w:ascii="Times New Roman" w:eastAsia="Times New Roman" w:hAnsi="Times New Roman"/>
          <w:i/>
          <w:iCs/>
          <w:sz w:val="24"/>
          <w:szCs w:val="24"/>
        </w:rPr>
        <w:t>Civil Aviation Safety Amendment (Part 91) Regulations 2018</w:t>
      </w:r>
      <w:r w:rsidR="00A24C31">
        <w:rPr>
          <w:rFonts w:ascii="Times New Roman" w:eastAsia="Times New Roman" w:hAnsi="Times New Roman"/>
          <w:sz w:val="24"/>
          <w:szCs w:val="24"/>
        </w:rPr>
        <w:t>.</w:t>
      </w:r>
    </w:p>
    <w:p w14:paraId="3D50B4AE" w14:textId="5C303AA5" w:rsidR="002812C0" w:rsidRDefault="002812C0" w:rsidP="00A24C31">
      <w:pPr>
        <w:spacing w:after="0" w:line="240" w:lineRule="auto"/>
        <w:ind w:left="720"/>
        <w:rPr>
          <w:rFonts w:ascii="Times New Roman" w:eastAsia="Times New Roman" w:hAnsi="Times New Roman"/>
          <w:sz w:val="24"/>
          <w:szCs w:val="24"/>
        </w:rPr>
      </w:pPr>
    </w:p>
    <w:p w14:paraId="5FB36487" w14:textId="77777777" w:rsidR="002812C0" w:rsidRPr="004F68F3" w:rsidRDefault="002812C0" w:rsidP="002812C0">
      <w:pPr>
        <w:spacing w:after="0" w:line="240" w:lineRule="auto"/>
        <w:rPr>
          <w:lang w:val="fr-FR"/>
        </w:rPr>
      </w:pPr>
      <w:r>
        <w:rPr>
          <w:rFonts w:ascii="Times New Roman" w:hAnsi="Times New Roman"/>
          <w:sz w:val="24"/>
          <w:szCs w:val="24"/>
        </w:rPr>
        <w:t>The instrument is repealed at the end of 1 December 2024.</w:t>
      </w:r>
    </w:p>
    <w:p w14:paraId="4146B810" w14:textId="77777777" w:rsidR="002812C0" w:rsidRDefault="002812C0" w:rsidP="002812C0">
      <w:pPr>
        <w:spacing w:after="0" w:line="240" w:lineRule="auto"/>
        <w:rPr>
          <w:rFonts w:ascii="Times New Roman" w:eastAsia="Times New Roman" w:hAnsi="Times New Roman"/>
          <w:sz w:val="24"/>
          <w:szCs w:val="24"/>
        </w:rPr>
      </w:pPr>
    </w:p>
    <w:p w14:paraId="65BEADB1" w14:textId="5A952913" w:rsidR="006D6009" w:rsidRDefault="006D6009" w:rsidP="006D6009">
      <w:pPr>
        <w:pageBreakBefore/>
        <w:spacing w:after="120" w:line="240" w:lineRule="auto"/>
        <w:jc w:val="right"/>
        <w:rPr>
          <w:rFonts w:ascii="Times New Roman" w:hAnsi="Times New Roman"/>
          <w:b/>
          <w:sz w:val="24"/>
          <w:szCs w:val="24"/>
          <w:lang w:eastAsia="en-AU"/>
        </w:rPr>
      </w:pPr>
      <w:r>
        <w:rPr>
          <w:rFonts w:ascii="Times New Roman" w:hAnsi="Times New Roman"/>
          <w:b/>
          <w:sz w:val="24"/>
          <w:szCs w:val="24"/>
          <w:lang w:eastAsia="en-AU"/>
        </w:rPr>
        <w:lastRenderedPageBreak/>
        <w:t>Attachment 1</w:t>
      </w:r>
    </w:p>
    <w:p w14:paraId="5F1A54F0" w14:textId="77777777" w:rsidR="006D6009" w:rsidRDefault="006D6009" w:rsidP="006D6009">
      <w:pPr>
        <w:spacing w:before="360" w:after="120" w:line="240" w:lineRule="auto"/>
        <w:jc w:val="center"/>
        <w:rPr>
          <w:rFonts w:ascii="Times New Roman" w:hAnsi="Times New Roman"/>
          <w:b/>
          <w:sz w:val="28"/>
          <w:szCs w:val="28"/>
          <w:lang w:eastAsia="en-AU"/>
        </w:rPr>
      </w:pPr>
      <w:r>
        <w:rPr>
          <w:rFonts w:ascii="Times New Roman" w:hAnsi="Times New Roman"/>
          <w:b/>
          <w:sz w:val="28"/>
          <w:szCs w:val="28"/>
          <w:lang w:eastAsia="en-AU"/>
        </w:rPr>
        <w:t>Statement of Compatibility with Human Rights</w:t>
      </w:r>
    </w:p>
    <w:p w14:paraId="10395BC6" w14:textId="77777777" w:rsidR="006D6009" w:rsidRDefault="006D6009" w:rsidP="006D6009">
      <w:pPr>
        <w:spacing w:before="120" w:after="12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 2011</w:t>
      </w:r>
    </w:p>
    <w:p w14:paraId="03827394" w14:textId="77777777" w:rsidR="006D6009" w:rsidRDefault="006D6009" w:rsidP="006D6009">
      <w:pPr>
        <w:spacing w:before="120" w:after="120" w:line="240" w:lineRule="auto"/>
        <w:rPr>
          <w:rFonts w:ascii="Times New Roman" w:hAnsi="Times New Roman"/>
          <w:sz w:val="24"/>
          <w:szCs w:val="24"/>
          <w:lang w:eastAsia="en-AU"/>
        </w:rPr>
      </w:pPr>
    </w:p>
    <w:p w14:paraId="3E98B488" w14:textId="6F340F37" w:rsidR="006D6009" w:rsidRDefault="00CC7CA3" w:rsidP="006D6009">
      <w:pPr>
        <w:spacing w:after="0" w:line="240" w:lineRule="auto"/>
        <w:jc w:val="center"/>
        <w:rPr>
          <w:rFonts w:ascii="Times New Roman" w:hAnsi="Times New Roman"/>
          <w:b/>
          <w:i/>
          <w:color w:val="4F81BD" w:themeColor="accent1"/>
          <w:sz w:val="24"/>
          <w:szCs w:val="24"/>
        </w:rPr>
      </w:pPr>
      <w:r w:rsidRPr="005F1A06">
        <w:rPr>
          <w:rFonts w:ascii="Times New Roman" w:hAnsi="Times New Roman"/>
          <w:b/>
          <w:iCs/>
          <w:sz w:val="24"/>
          <w:szCs w:val="24"/>
        </w:rPr>
        <w:t>Civil Aviation Order 95.</w:t>
      </w:r>
      <w:r w:rsidR="000121DB">
        <w:rPr>
          <w:rFonts w:ascii="Times New Roman" w:hAnsi="Times New Roman"/>
          <w:b/>
          <w:iCs/>
          <w:sz w:val="24"/>
          <w:szCs w:val="24"/>
        </w:rPr>
        <w:t>10</w:t>
      </w:r>
      <w:r w:rsidRPr="005F1A06">
        <w:rPr>
          <w:rFonts w:ascii="Times New Roman" w:hAnsi="Times New Roman"/>
          <w:b/>
          <w:iCs/>
          <w:sz w:val="24"/>
          <w:szCs w:val="24"/>
        </w:rPr>
        <w:t xml:space="preserve"> (Exemption</w:t>
      </w:r>
      <w:r w:rsidR="00574649">
        <w:rPr>
          <w:rFonts w:ascii="Times New Roman" w:hAnsi="Times New Roman"/>
          <w:b/>
          <w:iCs/>
          <w:sz w:val="24"/>
          <w:szCs w:val="24"/>
        </w:rPr>
        <w:t>s</w:t>
      </w:r>
      <w:r w:rsidRPr="005F1A06">
        <w:rPr>
          <w:rFonts w:ascii="Times New Roman" w:hAnsi="Times New Roman"/>
          <w:b/>
          <w:iCs/>
          <w:sz w:val="24"/>
          <w:szCs w:val="24"/>
        </w:rPr>
        <w:t xml:space="preserve"> from </w:t>
      </w:r>
      <w:r w:rsidR="00586B48">
        <w:rPr>
          <w:rFonts w:ascii="Times New Roman" w:hAnsi="Times New Roman"/>
          <w:b/>
          <w:iCs/>
          <w:sz w:val="24"/>
          <w:szCs w:val="24"/>
        </w:rPr>
        <w:t>CAR and CASR</w:t>
      </w:r>
      <w:r w:rsidRPr="005F1A06">
        <w:rPr>
          <w:rFonts w:ascii="Times New Roman" w:hAnsi="Times New Roman"/>
          <w:b/>
          <w:iCs/>
          <w:sz w:val="24"/>
          <w:szCs w:val="24"/>
        </w:rPr>
        <w:t xml:space="preserve"> — </w:t>
      </w:r>
      <w:r w:rsidR="00E637BE">
        <w:rPr>
          <w:rFonts w:ascii="Times New Roman" w:hAnsi="Times New Roman"/>
          <w:b/>
          <w:iCs/>
          <w:sz w:val="24"/>
          <w:szCs w:val="24"/>
        </w:rPr>
        <w:t>Microlight aeroplanes</w:t>
      </w:r>
      <w:r w:rsidRPr="005F1A06">
        <w:rPr>
          <w:rFonts w:ascii="Times New Roman" w:hAnsi="Times New Roman"/>
          <w:b/>
          <w:iCs/>
          <w:sz w:val="24"/>
          <w:szCs w:val="24"/>
        </w:rPr>
        <w:t>) Instrument 2021</w:t>
      </w:r>
    </w:p>
    <w:p w14:paraId="03528EFD" w14:textId="77777777" w:rsidR="006D6009" w:rsidRPr="005F1A06" w:rsidRDefault="006D6009" w:rsidP="006D6009">
      <w:pPr>
        <w:spacing w:after="0" w:line="240" w:lineRule="auto"/>
        <w:jc w:val="center"/>
        <w:rPr>
          <w:rFonts w:ascii="Times New Roman" w:hAnsi="Times New Roman"/>
          <w:bCs/>
          <w:iCs/>
          <w:sz w:val="24"/>
          <w:szCs w:val="24"/>
        </w:rPr>
      </w:pPr>
    </w:p>
    <w:p w14:paraId="6956935B" w14:textId="77777777" w:rsidR="006D6009" w:rsidRDefault="006D6009" w:rsidP="006D6009">
      <w:pPr>
        <w:spacing w:after="0" w:line="240" w:lineRule="auto"/>
        <w:jc w:val="center"/>
        <w:rPr>
          <w:rFonts w:ascii="Times New Roman" w:hAnsi="Times New Roman"/>
          <w:sz w:val="24"/>
          <w:szCs w:val="24"/>
        </w:rPr>
      </w:pPr>
      <w:r>
        <w:rPr>
          <w:rFonts w:ascii="Times New Roman" w:hAnsi="Times New Roman"/>
          <w:sz w:val="24"/>
          <w:szCs w:val="24"/>
        </w:rPr>
        <w:t>This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14:paraId="39600312" w14:textId="77777777" w:rsidR="006D6009" w:rsidRDefault="006D6009" w:rsidP="006D6009">
      <w:pPr>
        <w:spacing w:after="0" w:line="240" w:lineRule="auto"/>
        <w:jc w:val="center"/>
        <w:rPr>
          <w:rFonts w:ascii="Times New Roman" w:hAnsi="Times New Roman"/>
          <w:sz w:val="24"/>
          <w:szCs w:val="24"/>
        </w:rPr>
      </w:pPr>
    </w:p>
    <w:p w14:paraId="33628A6E"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Overview of the legislative instrument</w:t>
      </w:r>
    </w:p>
    <w:p w14:paraId="0D2DAB67" w14:textId="0264A9CC" w:rsidR="00595EF0" w:rsidRPr="00BE41DE" w:rsidRDefault="00595EF0" w:rsidP="00595EF0">
      <w:pPr>
        <w:spacing w:after="0" w:line="240" w:lineRule="auto"/>
        <w:rPr>
          <w:rFonts w:ascii="Times New Roman" w:eastAsia="Times New Roman" w:hAnsi="Times New Roman"/>
          <w:b/>
          <w:sz w:val="24"/>
          <w:szCs w:val="24"/>
          <w:lang w:eastAsia="en-AU"/>
        </w:rPr>
      </w:pPr>
      <w:r w:rsidRPr="00341BFD">
        <w:rPr>
          <w:rFonts w:ascii="Times New Roman" w:hAnsi="Times New Roman"/>
          <w:color w:val="000000"/>
          <w:sz w:val="24"/>
          <w:szCs w:val="24"/>
          <w:shd w:val="clear" w:color="auto" w:fill="FFFFFF"/>
        </w:rPr>
        <w:t>The purpose of </w:t>
      </w:r>
      <w:r w:rsidRPr="00341BFD">
        <w:rPr>
          <w:rFonts w:ascii="Times New Roman" w:hAnsi="Times New Roman"/>
          <w:i/>
          <w:iCs/>
          <w:sz w:val="24"/>
          <w:szCs w:val="24"/>
        </w:rPr>
        <w:t>Civil Aviation Order 95.</w:t>
      </w:r>
      <w:r w:rsidR="000121DB">
        <w:rPr>
          <w:rFonts w:ascii="Times New Roman" w:hAnsi="Times New Roman"/>
          <w:i/>
          <w:iCs/>
          <w:sz w:val="24"/>
          <w:szCs w:val="24"/>
        </w:rPr>
        <w:t>10</w:t>
      </w:r>
      <w:r w:rsidRPr="00341BFD">
        <w:rPr>
          <w:rFonts w:ascii="Times New Roman" w:hAnsi="Times New Roman"/>
          <w:i/>
          <w:iCs/>
          <w:sz w:val="24"/>
          <w:szCs w:val="24"/>
        </w:rPr>
        <w:t xml:space="preserve"> (Exemption</w:t>
      </w:r>
      <w:r w:rsidR="00574649">
        <w:rPr>
          <w:rFonts w:ascii="Times New Roman" w:hAnsi="Times New Roman"/>
          <w:i/>
          <w:iCs/>
          <w:sz w:val="24"/>
          <w:szCs w:val="24"/>
        </w:rPr>
        <w:t>s</w:t>
      </w:r>
      <w:r w:rsidRPr="00341BFD">
        <w:rPr>
          <w:rFonts w:ascii="Times New Roman" w:hAnsi="Times New Roman"/>
          <w:i/>
          <w:iCs/>
          <w:sz w:val="24"/>
          <w:szCs w:val="24"/>
        </w:rPr>
        <w:t xml:space="preserve"> from </w:t>
      </w:r>
      <w:r>
        <w:rPr>
          <w:rFonts w:ascii="Times New Roman" w:hAnsi="Times New Roman"/>
          <w:i/>
          <w:iCs/>
          <w:sz w:val="24"/>
          <w:szCs w:val="24"/>
        </w:rPr>
        <w:t>CAR and CASR</w:t>
      </w:r>
      <w:r w:rsidRPr="00341BFD">
        <w:rPr>
          <w:rFonts w:ascii="Times New Roman" w:hAnsi="Times New Roman"/>
          <w:i/>
          <w:iCs/>
          <w:sz w:val="24"/>
          <w:szCs w:val="24"/>
        </w:rPr>
        <w:t xml:space="preserve"> — </w:t>
      </w:r>
      <w:r>
        <w:rPr>
          <w:rFonts w:ascii="Times New Roman" w:hAnsi="Times New Roman"/>
          <w:i/>
          <w:iCs/>
          <w:sz w:val="24"/>
          <w:szCs w:val="24"/>
        </w:rPr>
        <w:t>Microlight aeroplanes</w:t>
      </w:r>
      <w:r w:rsidRPr="00341BFD">
        <w:rPr>
          <w:rFonts w:ascii="Times New Roman" w:hAnsi="Times New Roman"/>
          <w:i/>
          <w:iCs/>
          <w:sz w:val="24"/>
          <w:szCs w:val="24"/>
        </w:rPr>
        <w:t>) Instrument 2021</w:t>
      </w:r>
      <w:r w:rsidRPr="00341BFD">
        <w:rPr>
          <w:rFonts w:ascii="Times New Roman" w:hAnsi="Times New Roman"/>
          <w:color w:val="000000"/>
          <w:sz w:val="24"/>
          <w:szCs w:val="24"/>
          <w:shd w:val="clear" w:color="auto" w:fill="FFFFFF"/>
        </w:rPr>
        <w:t xml:space="preserve"> (the </w:t>
      </w:r>
      <w:r w:rsidRPr="00341BFD">
        <w:rPr>
          <w:rFonts w:ascii="Times New Roman" w:hAnsi="Times New Roman"/>
          <w:b/>
          <w:bCs/>
          <w:i/>
          <w:iCs/>
          <w:color w:val="000000"/>
          <w:sz w:val="24"/>
          <w:szCs w:val="24"/>
          <w:shd w:val="clear" w:color="auto" w:fill="FFFFFF"/>
        </w:rPr>
        <w:t>instrument</w:t>
      </w:r>
      <w:r w:rsidRPr="00341BFD">
        <w:rPr>
          <w:rFonts w:ascii="Times New Roman" w:hAnsi="Times New Roman"/>
          <w:color w:val="000000"/>
          <w:sz w:val="24"/>
          <w:szCs w:val="24"/>
          <w:shd w:val="clear" w:color="auto" w:fill="FFFFFF"/>
        </w:rPr>
        <w:t>) is to reissue </w:t>
      </w:r>
      <w:r w:rsidRPr="006A00E9">
        <w:rPr>
          <w:rFonts w:ascii="Times New Roman" w:hAnsi="Times New Roman"/>
          <w:i/>
          <w:iCs/>
          <w:color w:val="000000"/>
          <w:sz w:val="24"/>
          <w:szCs w:val="24"/>
          <w:shd w:val="clear" w:color="auto" w:fill="FFFFFF"/>
        </w:rPr>
        <w:t>Civil Aviation Order 95.10 (Exemption from provisions of the Civil Aviation Regulations 1988 and the Civil Aviation Safety Regulations 1998 — microlight aeroplanes) Instrument 2020</w:t>
      </w:r>
      <w:r w:rsidRPr="00F30289" w:rsidDel="00E637BE">
        <w:rPr>
          <w:rFonts w:ascii="Times New Roman" w:hAnsi="Times New Roman"/>
          <w:color w:val="000000"/>
          <w:sz w:val="24"/>
          <w:shd w:val="clear" w:color="auto" w:fill="FFFFFF"/>
        </w:rPr>
        <w:t xml:space="preserve"> </w:t>
      </w:r>
      <w:r w:rsidRPr="00341BFD">
        <w:rPr>
          <w:rFonts w:ascii="Times New Roman" w:hAnsi="Times New Roman"/>
          <w:color w:val="000000"/>
          <w:sz w:val="24"/>
          <w:szCs w:val="24"/>
          <w:shd w:val="clear" w:color="auto" w:fill="FFFFFF"/>
        </w:rPr>
        <w:t>(the </w:t>
      </w:r>
      <w:r w:rsidR="002812C0">
        <w:rPr>
          <w:rFonts w:ascii="Times New Roman" w:hAnsi="Times New Roman"/>
          <w:b/>
          <w:bCs/>
          <w:i/>
          <w:iCs/>
          <w:color w:val="000000"/>
          <w:sz w:val="24"/>
          <w:szCs w:val="24"/>
          <w:shd w:val="clear" w:color="auto" w:fill="FFFFFF"/>
        </w:rPr>
        <w:t>previous CAO</w:t>
      </w:r>
      <w:r w:rsidRPr="00341BFD">
        <w:rPr>
          <w:rFonts w:ascii="Times New Roman" w:hAnsi="Times New Roman"/>
          <w:color w:val="000000"/>
          <w:sz w:val="24"/>
          <w:szCs w:val="24"/>
          <w:shd w:val="clear" w:color="auto" w:fill="FFFFFF"/>
        </w:rPr>
        <w:t>).</w:t>
      </w:r>
    </w:p>
    <w:p w14:paraId="475EB106" w14:textId="77777777" w:rsidR="004D5519" w:rsidRDefault="004D5519" w:rsidP="006D6009">
      <w:pPr>
        <w:spacing w:after="0" w:line="240" w:lineRule="auto"/>
        <w:rPr>
          <w:rFonts w:ascii="Times New Roman" w:hAnsi="Times New Roman"/>
          <w:color w:val="000000"/>
          <w:sz w:val="24"/>
          <w:szCs w:val="24"/>
          <w:shd w:val="clear" w:color="auto" w:fill="FFFFFF"/>
        </w:rPr>
      </w:pPr>
    </w:p>
    <w:p w14:paraId="6B2FEE3E" w14:textId="092AC6E4" w:rsidR="004D5519" w:rsidRPr="00623681" w:rsidRDefault="004D5519" w:rsidP="004D5519">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instrument</w:t>
      </w:r>
      <w:r w:rsidRPr="00610625">
        <w:rPr>
          <w:rFonts w:ascii="Times New Roman" w:eastAsia="Times New Roman" w:hAnsi="Times New Roman"/>
          <w:sz w:val="24"/>
          <w:szCs w:val="24"/>
        </w:rPr>
        <w:t xml:space="preserve"> enable</w:t>
      </w:r>
      <w:r>
        <w:rPr>
          <w:rFonts w:ascii="Times New Roman" w:eastAsia="Times New Roman" w:hAnsi="Times New Roman"/>
          <w:sz w:val="24"/>
          <w:szCs w:val="24"/>
        </w:rPr>
        <w:t>s</w:t>
      </w:r>
      <w:r w:rsidRPr="00610625">
        <w:rPr>
          <w:rFonts w:ascii="Times New Roman" w:eastAsia="Times New Roman" w:hAnsi="Times New Roman"/>
          <w:sz w:val="24"/>
          <w:szCs w:val="24"/>
        </w:rPr>
        <w:t xml:space="preserve"> the continuation of exemptions for operators of </w:t>
      </w:r>
      <w:r w:rsidR="00E637BE">
        <w:rPr>
          <w:rFonts w:ascii="Times New Roman" w:eastAsia="Times New Roman" w:hAnsi="Times New Roman"/>
          <w:sz w:val="24"/>
          <w:szCs w:val="24"/>
        </w:rPr>
        <w:t>microlight aeroplanes</w:t>
      </w:r>
      <w:r>
        <w:rPr>
          <w:rFonts w:ascii="Times New Roman" w:eastAsia="Times New Roman" w:hAnsi="Times New Roman"/>
          <w:sz w:val="24"/>
          <w:szCs w:val="24"/>
        </w:rPr>
        <w:t xml:space="preserve"> </w:t>
      </w:r>
      <w:r w:rsidRPr="00623681">
        <w:rPr>
          <w:rFonts w:ascii="Times New Roman" w:eastAsia="Times New Roman" w:hAnsi="Times New Roman"/>
          <w:sz w:val="24"/>
          <w:szCs w:val="24"/>
        </w:rPr>
        <w:t xml:space="preserve">from </w:t>
      </w:r>
      <w:r>
        <w:rPr>
          <w:rFonts w:ascii="Times New Roman" w:eastAsia="Times New Roman" w:hAnsi="Times New Roman"/>
          <w:sz w:val="24"/>
          <w:szCs w:val="24"/>
        </w:rPr>
        <w:t>certain</w:t>
      </w:r>
      <w:r w:rsidRPr="00623681">
        <w:rPr>
          <w:rFonts w:ascii="Times New Roman" w:eastAsia="Times New Roman" w:hAnsi="Times New Roman"/>
          <w:sz w:val="24"/>
          <w:szCs w:val="24"/>
        </w:rPr>
        <w:t xml:space="preserve"> requirements of the </w:t>
      </w:r>
      <w:r w:rsidR="00F72055">
        <w:rPr>
          <w:rFonts w:ascii="Times New Roman" w:eastAsia="Times New Roman" w:hAnsi="Times New Roman"/>
          <w:i/>
          <w:iCs/>
          <w:sz w:val="24"/>
          <w:szCs w:val="24"/>
        </w:rPr>
        <w:t>Civil Aviation Regulations 1988 (</w:t>
      </w:r>
      <w:r w:rsidRPr="00BD230B">
        <w:rPr>
          <w:rFonts w:ascii="Times New Roman" w:eastAsia="Times New Roman" w:hAnsi="Times New Roman"/>
          <w:b/>
          <w:bCs/>
          <w:i/>
          <w:iCs/>
          <w:sz w:val="24"/>
          <w:szCs w:val="24"/>
        </w:rPr>
        <w:t>CAR</w:t>
      </w:r>
      <w:r w:rsidR="00F72055">
        <w:rPr>
          <w:rFonts w:ascii="Times New Roman" w:eastAsia="Times New Roman" w:hAnsi="Times New Roman"/>
          <w:sz w:val="24"/>
          <w:szCs w:val="24"/>
        </w:rPr>
        <w:t>)</w:t>
      </w:r>
      <w:r w:rsidRPr="00623681">
        <w:rPr>
          <w:rFonts w:ascii="Times New Roman" w:eastAsia="Times New Roman" w:hAnsi="Times New Roman"/>
          <w:sz w:val="24"/>
          <w:szCs w:val="24"/>
        </w:rPr>
        <w:t xml:space="preserve"> </w:t>
      </w:r>
      <w:r w:rsidRPr="00610625">
        <w:rPr>
          <w:rFonts w:ascii="Times New Roman" w:eastAsia="Times New Roman" w:hAnsi="Times New Roman"/>
          <w:sz w:val="24"/>
          <w:szCs w:val="24"/>
        </w:rPr>
        <w:t xml:space="preserve">and </w:t>
      </w:r>
      <w:r>
        <w:rPr>
          <w:rFonts w:ascii="Times New Roman" w:eastAsia="Times New Roman" w:hAnsi="Times New Roman"/>
          <w:sz w:val="24"/>
          <w:szCs w:val="24"/>
        </w:rPr>
        <w:t xml:space="preserve">enables </w:t>
      </w:r>
      <w:r w:rsidRPr="00610625">
        <w:rPr>
          <w:rFonts w:ascii="Times New Roman" w:eastAsia="Times New Roman" w:hAnsi="Times New Roman"/>
          <w:sz w:val="24"/>
          <w:szCs w:val="24"/>
        </w:rPr>
        <w:t xml:space="preserve">the </w:t>
      </w:r>
      <w:r>
        <w:rPr>
          <w:rFonts w:ascii="Times New Roman" w:eastAsia="Times New Roman" w:hAnsi="Times New Roman"/>
          <w:sz w:val="24"/>
          <w:szCs w:val="24"/>
        </w:rPr>
        <w:t xml:space="preserve">introduction of exemptions for those operators from certain requirements of the </w:t>
      </w:r>
      <w:r w:rsidR="00F72055">
        <w:rPr>
          <w:rFonts w:ascii="Times New Roman" w:eastAsia="Times New Roman" w:hAnsi="Times New Roman"/>
          <w:i/>
          <w:iCs/>
          <w:sz w:val="24"/>
          <w:szCs w:val="24"/>
        </w:rPr>
        <w:t xml:space="preserve">Civil Aviation Safety Regulations </w:t>
      </w:r>
      <w:r w:rsidR="00F72055" w:rsidRPr="00BD230B">
        <w:rPr>
          <w:rFonts w:ascii="Times New Roman" w:eastAsia="Times New Roman" w:hAnsi="Times New Roman"/>
          <w:sz w:val="24"/>
          <w:szCs w:val="24"/>
        </w:rPr>
        <w:t>(</w:t>
      </w:r>
      <w:r w:rsidR="00F72055" w:rsidRPr="00BD230B">
        <w:rPr>
          <w:rFonts w:ascii="Times New Roman" w:eastAsia="Times New Roman" w:hAnsi="Times New Roman"/>
          <w:b/>
          <w:bCs/>
          <w:i/>
          <w:iCs/>
          <w:sz w:val="24"/>
          <w:szCs w:val="24"/>
        </w:rPr>
        <w:t>CASR</w:t>
      </w:r>
      <w:r w:rsidR="00F72055" w:rsidRPr="00BD230B">
        <w:rPr>
          <w:rFonts w:ascii="Times New Roman" w:eastAsia="Times New Roman" w:hAnsi="Times New Roman"/>
          <w:sz w:val="24"/>
          <w:szCs w:val="24"/>
        </w:rPr>
        <w:t>)</w:t>
      </w:r>
      <w:r w:rsidRPr="00610625">
        <w:rPr>
          <w:rFonts w:ascii="Times New Roman" w:eastAsia="Times New Roman" w:hAnsi="Times New Roman"/>
          <w:sz w:val="24"/>
          <w:szCs w:val="24"/>
        </w:rPr>
        <w:t>.</w:t>
      </w:r>
    </w:p>
    <w:p w14:paraId="28D3A800" w14:textId="77777777" w:rsidR="004D5519" w:rsidRDefault="004D5519" w:rsidP="004D5519">
      <w:pPr>
        <w:spacing w:after="0" w:line="240" w:lineRule="auto"/>
        <w:rPr>
          <w:rFonts w:ascii="Times New Roman" w:eastAsia="Times New Roman" w:hAnsi="Times New Roman"/>
          <w:sz w:val="24"/>
          <w:szCs w:val="24"/>
        </w:rPr>
      </w:pPr>
    </w:p>
    <w:p w14:paraId="5AE0DBFE" w14:textId="3153F23C" w:rsidR="004D5519" w:rsidRDefault="004D5519" w:rsidP="004D5519">
      <w:pPr>
        <w:spacing w:after="0" w:line="240" w:lineRule="auto"/>
        <w:rPr>
          <w:rFonts w:ascii="Times New Roman" w:eastAsia="Times New Roman" w:hAnsi="Times New Roman"/>
          <w:sz w:val="24"/>
          <w:szCs w:val="24"/>
        </w:rPr>
      </w:pPr>
      <w:r w:rsidRPr="0078264D">
        <w:rPr>
          <w:rFonts w:ascii="Times New Roman" w:eastAsia="Times New Roman" w:hAnsi="Times New Roman"/>
          <w:sz w:val="24"/>
          <w:szCs w:val="24"/>
        </w:rPr>
        <w:t xml:space="preserve">The instrument reissues the </w:t>
      </w:r>
      <w:r w:rsidR="002812C0">
        <w:rPr>
          <w:rFonts w:ascii="Times New Roman" w:eastAsia="Times New Roman" w:hAnsi="Times New Roman"/>
          <w:sz w:val="24"/>
          <w:szCs w:val="24"/>
        </w:rPr>
        <w:t>previous CAO</w:t>
      </w:r>
      <w:r w:rsidRPr="0078264D">
        <w:rPr>
          <w:rFonts w:ascii="Times New Roman" w:eastAsia="Times New Roman" w:hAnsi="Times New Roman"/>
          <w:sz w:val="24"/>
          <w:szCs w:val="24"/>
        </w:rPr>
        <w:t xml:space="preserve"> in substantially the same form, with the changes being minor drafting improvements, updating or deletion of outdated or obsolete provisions and </w:t>
      </w:r>
      <w:r>
        <w:rPr>
          <w:rFonts w:ascii="Times New Roman" w:eastAsia="Times New Roman" w:hAnsi="Times New Roman"/>
          <w:sz w:val="24"/>
          <w:szCs w:val="24"/>
        </w:rPr>
        <w:t xml:space="preserve">the </w:t>
      </w:r>
      <w:r w:rsidRPr="0078264D">
        <w:rPr>
          <w:rFonts w:ascii="Times New Roman" w:eastAsia="Times New Roman" w:hAnsi="Times New Roman"/>
          <w:sz w:val="24"/>
          <w:szCs w:val="24"/>
        </w:rPr>
        <w:t xml:space="preserve">introduction </w:t>
      </w:r>
      <w:r>
        <w:rPr>
          <w:rFonts w:ascii="Times New Roman" w:eastAsia="Times New Roman" w:hAnsi="Times New Roman"/>
          <w:sz w:val="24"/>
          <w:szCs w:val="24"/>
        </w:rPr>
        <w:t xml:space="preserve">of some new provisions. </w:t>
      </w:r>
      <w:r w:rsidRPr="0078264D">
        <w:rPr>
          <w:rFonts w:ascii="Times New Roman" w:eastAsia="Times New Roman" w:hAnsi="Times New Roman"/>
          <w:sz w:val="24"/>
          <w:szCs w:val="24"/>
        </w:rPr>
        <w:t>The commencement of Part 91 of CASR (on 2 December 2021) repeal</w:t>
      </w:r>
      <w:r>
        <w:rPr>
          <w:rFonts w:ascii="Times New Roman" w:eastAsia="Times New Roman" w:hAnsi="Times New Roman"/>
          <w:sz w:val="24"/>
          <w:szCs w:val="24"/>
        </w:rPr>
        <w:t>ed</w:t>
      </w:r>
      <w:r w:rsidRPr="0078264D">
        <w:rPr>
          <w:rFonts w:ascii="Times New Roman" w:eastAsia="Times New Roman" w:hAnsi="Times New Roman"/>
          <w:sz w:val="24"/>
          <w:szCs w:val="24"/>
        </w:rPr>
        <w:t xml:space="preserve"> certain provisions of CAR that impact the operations of </w:t>
      </w:r>
      <w:r w:rsidR="00E637BE">
        <w:rPr>
          <w:rFonts w:ascii="Times New Roman" w:eastAsia="Times New Roman" w:hAnsi="Times New Roman"/>
          <w:sz w:val="24"/>
          <w:szCs w:val="24"/>
        </w:rPr>
        <w:t>microlight aeroplanes</w:t>
      </w:r>
      <w:r w:rsidRPr="0078264D">
        <w:rPr>
          <w:rFonts w:ascii="Times New Roman" w:eastAsia="Times New Roman" w:hAnsi="Times New Roman"/>
          <w:sz w:val="24"/>
          <w:szCs w:val="24"/>
        </w:rPr>
        <w:t>.</w:t>
      </w:r>
      <w:r>
        <w:rPr>
          <w:rFonts w:ascii="Times New Roman" w:eastAsia="Times New Roman" w:hAnsi="Times New Roman"/>
          <w:sz w:val="24"/>
          <w:szCs w:val="24"/>
        </w:rPr>
        <w:t xml:space="preserve"> Therefore, provisions to maintain the operating environment </w:t>
      </w:r>
      <w:r w:rsidR="00A24C31">
        <w:rPr>
          <w:rFonts w:ascii="Times New Roman" w:eastAsia="Times New Roman" w:hAnsi="Times New Roman"/>
          <w:sz w:val="24"/>
          <w:szCs w:val="24"/>
        </w:rPr>
        <w:t>were included in a</w:t>
      </w:r>
      <w:r>
        <w:rPr>
          <w:rFonts w:ascii="Times New Roman" w:eastAsia="Times New Roman" w:hAnsi="Times New Roman"/>
          <w:sz w:val="24"/>
          <w:szCs w:val="24"/>
        </w:rPr>
        <w:t xml:space="preserve"> </w:t>
      </w:r>
      <w:r w:rsidR="00B813F5">
        <w:rPr>
          <w:rFonts w:ascii="Times New Roman" w:eastAsia="Times New Roman" w:hAnsi="Times New Roman"/>
          <w:sz w:val="24"/>
          <w:szCs w:val="24"/>
        </w:rPr>
        <w:t xml:space="preserve">proposed </w:t>
      </w:r>
      <w:r w:rsidRPr="00B813F5">
        <w:rPr>
          <w:rFonts w:ascii="Times New Roman" w:eastAsia="Times New Roman" w:hAnsi="Times New Roman"/>
          <w:i/>
          <w:iCs/>
          <w:sz w:val="24"/>
          <w:szCs w:val="24"/>
        </w:rPr>
        <w:t xml:space="preserve">Part 103 </w:t>
      </w:r>
      <w:r w:rsidR="00A24C31" w:rsidRPr="00B813F5">
        <w:rPr>
          <w:rFonts w:ascii="Times New Roman" w:eastAsia="Times New Roman" w:hAnsi="Times New Roman"/>
          <w:i/>
          <w:iCs/>
          <w:sz w:val="24"/>
          <w:szCs w:val="24"/>
        </w:rPr>
        <w:t>Manual of Standards</w:t>
      </w:r>
      <w:r w:rsidR="00A24C31">
        <w:rPr>
          <w:rFonts w:ascii="Times New Roman" w:eastAsia="Times New Roman" w:hAnsi="Times New Roman"/>
          <w:sz w:val="24"/>
          <w:szCs w:val="24"/>
        </w:rPr>
        <w:t xml:space="preserve"> (</w:t>
      </w:r>
      <w:r w:rsidR="00A24C31" w:rsidRPr="00B813F5">
        <w:rPr>
          <w:rFonts w:ascii="Times New Roman" w:eastAsia="Times New Roman" w:hAnsi="Times New Roman"/>
          <w:b/>
          <w:bCs/>
          <w:i/>
          <w:iCs/>
          <w:sz w:val="24"/>
          <w:szCs w:val="24"/>
        </w:rPr>
        <w:t>MOS</w:t>
      </w:r>
      <w:r w:rsidR="00A24C31">
        <w:rPr>
          <w:rFonts w:ascii="Times New Roman" w:eastAsia="Times New Roman" w:hAnsi="Times New Roman"/>
          <w:sz w:val="24"/>
          <w:szCs w:val="24"/>
        </w:rPr>
        <w:t>)</w:t>
      </w:r>
      <w:r>
        <w:rPr>
          <w:rFonts w:ascii="Times New Roman" w:eastAsia="Times New Roman" w:hAnsi="Times New Roman"/>
          <w:sz w:val="24"/>
          <w:szCs w:val="24"/>
        </w:rPr>
        <w:t xml:space="preserve">. However, because the making of the Part 103 </w:t>
      </w:r>
      <w:r w:rsidR="00A24C31">
        <w:rPr>
          <w:rFonts w:ascii="Times New Roman" w:eastAsia="Times New Roman" w:hAnsi="Times New Roman"/>
          <w:sz w:val="24"/>
          <w:szCs w:val="24"/>
        </w:rPr>
        <w:t xml:space="preserve">MOS </w:t>
      </w:r>
      <w:r>
        <w:rPr>
          <w:rFonts w:ascii="Times New Roman" w:eastAsia="Times New Roman" w:hAnsi="Times New Roman"/>
          <w:sz w:val="24"/>
          <w:szCs w:val="24"/>
        </w:rPr>
        <w:t xml:space="preserve">has been deferred, equivalent provisions have been included in this instrument. </w:t>
      </w:r>
    </w:p>
    <w:p w14:paraId="7F6490DC" w14:textId="77777777" w:rsidR="004D5519" w:rsidRDefault="004D5519" w:rsidP="004D5519">
      <w:pPr>
        <w:spacing w:after="0" w:line="240" w:lineRule="auto"/>
        <w:rPr>
          <w:rFonts w:ascii="Times New Roman" w:eastAsia="Times New Roman" w:hAnsi="Times New Roman"/>
          <w:sz w:val="24"/>
          <w:szCs w:val="24"/>
        </w:rPr>
      </w:pPr>
    </w:p>
    <w:p w14:paraId="50165636" w14:textId="235510B8" w:rsidR="004D5519" w:rsidRDefault="004D5519" w:rsidP="004D551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intent of the changes is to maintain the operating environment for </w:t>
      </w:r>
      <w:r w:rsidR="00E637BE">
        <w:rPr>
          <w:rFonts w:ascii="Times New Roman" w:eastAsia="Times New Roman" w:hAnsi="Times New Roman"/>
          <w:sz w:val="24"/>
          <w:szCs w:val="24"/>
        </w:rPr>
        <w:t>microlight aeroplanes</w:t>
      </w:r>
      <w:r>
        <w:rPr>
          <w:rFonts w:ascii="Times New Roman" w:eastAsia="Times New Roman" w:hAnsi="Times New Roman"/>
          <w:sz w:val="24"/>
          <w:szCs w:val="24"/>
        </w:rPr>
        <w:t xml:space="preserve"> that existed immediately before 2 December 2021</w:t>
      </w:r>
      <w:r w:rsidRPr="0078264D">
        <w:rPr>
          <w:rFonts w:ascii="Times New Roman" w:eastAsia="Times New Roman" w:hAnsi="Times New Roman"/>
          <w:sz w:val="24"/>
          <w:szCs w:val="24"/>
        </w:rPr>
        <w:t>.</w:t>
      </w:r>
    </w:p>
    <w:p w14:paraId="59ACB371" w14:textId="4989475D" w:rsidR="006D6009" w:rsidRDefault="006D6009" w:rsidP="006D6009">
      <w:pPr>
        <w:spacing w:after="0" w:line="240" w:lineRule="auto"/>
        <w:rPr>
          <w:rFonts w:ascii="Times New Roman" w:hAnsi="Times New Roman"/>
          <w:sz w:val="24"/>
          <w:szCs w:val="24"/>
        </w:rPr>
      </w:pPr>
    </w:p>
    <w:p w14:paraId="516CE0F9"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Human rights implications</w:t>
      </w:r>
    </w:p>
    <w:p w14:paraId="58FF9203" w14:textId="77777777"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 xml:space="preserve">This legislative instrument </w:t>
      </w:r>
      <w:bookmarkStart w:id="6" w:name="_Hlk508024160"/>
      <w:r>
        <w:rPr>
          <w:rFonts w:ascii="Times New Roman" w:hAnsi="Times New Roman"/>
          <w:sz w:val="24"/>
          <w:szCs w:val="24"/>
        </w:rPr>
        <w:t>does not engage any of the applicable rights or freedoms</w:t>
      </w:r>
      <w:bookmarkEnd w:id="6"/>
      <w:r>
        <w:rPr>
          <w:rFonts w:ascii="Times New Roman" w:hAnsi="Times New Roman"/>
          <w:sz w:val="24"/>
          <w:szCs w:val="24"/>
        </w:rPr>
        <w:t>.</w:t>
      </w:r>
    </w:p>
    <w:p w14:paraId="5F9169F6" w14:textId="77777777" w:rsidR="006D6009" w:rsidRDefault="006D6009" w:rsidP="006D6009">
      <w:pPr>
        <w:spacing w:after="0" w:line="240" w:lineRule="auto"/>
        <w:rPr>
          <w:rFonts w:ascii="Times New Roman" w:hAnsi="Times New Roman"/>
          <w:sz w:val="24"/>
          <w:szCs w:val="24"/>
        </w:rPr>
      </w:pPr>
    </w:p>
    <w:p w14:paraId="53CF71C0"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Conclusion</w:t>
      </w:r>
    </w:p>
    <w:p w14:paraId="584BB8BA" w14:textId="77777777"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This legislative instrument is compatible with human rights as it does not raise any human rights issues.</w:t>
      </w:r>
    </w:p>
    <w:p w14:paraId="6BFA9993" w14:textId="77777777" w:rsidR="006D6009" w:rsidRDefault="006D6009" w:rsidP="006D6009">
      <w:pPr>
        <w:spacing w:after="0" w:line="240" w:lineRule="auto"/>
        <w:rPr>
          <w:rFonts w:ascii="Times New Roman" w:hAnsi="Times New Roman"/>
          <w:b/>
          <w:bCs/>
          <w:sz w:val="24"/>
          <w:szCs w:val="24"/>
        </w:rPr>
      </w:pPr>
    </w:p>
    <w:p w14:paraId="07E28CB9" w14:textId="77777777" w:rsidR="006D6009" w:rsidRDefault="006D6009" w:rsidP="006D6009">
      <w:pPr>
        <w:spacing w:after="0" w:line="240" w:lineRule="auto"/>
        <w:rPr>
          <w:rFonts w:ascii="Times New Roman" w:hAnsi="Times New Roman"/>
          <w:b/>
          <w:bCs/>
          <w:sz w:val="24"/>
          <w:szCs w:val="24"/>
        </w:rPr>
      </w:pPr>
    </w:p>
    <w:p w14:paraId="193D537A" w14:textId="77777777" w:rsidR="006D6009" w:rsidRDefault="006D6009" w:rsidP="006D6009">
      <w:pPr>
        <w:spacing w:after="0" w:line="240" w:lineRule="auto"/>
        <w:jc w:val="center"/>
        <w:rPr>
          <w:rFonts w:ascii="Times New Roman" w:hAnsi="Times New Roman"/>
          <w:b/>
          <w:bCs/>
          <w:sz w:val="24"/>
          <w:szCs w:val="24"/>
        </w:rPr>
      </w:pPr>
    </w:p>
    <w:p w14:paraId="12C86189" w14:textId="3337E359" w:rsidR="006D6009" w:rsidRDefault="006D6009" w:rsidP="006D6009">
      <w:pPr>
        <w:spacing w:after="0" w:line="240" w:lineRule="auto"/>
        <w:jc w:val="center"/>
        <w:rPr>
          <w:rFonts w:ascii="Times New Roman" w:hAnsi="Times New Roman"/>
          <w:sz w:val="24"/>
          <w:szCs w:val="24"/>
        </w:rPr>
      </w:pPr>
      <w:r>
        <w:rPr>
          <w:rFonts w:ascii="Times New Roman" w:hAnsi="Times New Roman"/>
          <w:b/>
          <w:bCs/>
          <w:sz w:val="24"/>
          <w:szCs w:val="24"/>
        </w:rPr>
        <w:t>Civil Aviation Safety Authority</w:t>
      </w:r>
    </w:p>
    <w:p w14:paraId="2C527C38" w14:textId="77777777" w:rsidR="001B4C54" w:rsidRDefault="001B4C54"/>
    <w:sectPr w:rsidR="001B4C54" w:rsidSect="007C2CED">
      <w:head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1559B" w14:textId="77777777" w:rsidR="00F30289" w:rsidRDefault="00F30289" w:rsidP="00777D3F">
      <w:pPr>
        <w:spacing w:after="0" w:line="240" w:lineRule="auto"/>
      </w:pPr>
      <w:r>
        <w:separator/>
      </w:r>
    </w:p>
  </w:endnote>
  <w:endnote w:type="continuationSeparator" w:id="0">
    <w:p w14:paraId="7BDBC192" w14:textId="77777777" w:rsidR="00F30289" w:rsidRDefault="00F30289" w:rsidP="00777D3F">
      <w:pPr>
        <w:spacing w:after="0" w:line="240" w:lineRule="auto"/>
      </w:pPr>
      <w:r>
        <w:continuationSeparator/>
      </w:r>
    </w:p>
  </w:endnote>
  <w:endnote w:type="continuationNotice" w:id="1">
    <w:p w14:paraId="211B17AB" w14:textId="77777777" w:rsidR="00F30289" w:rsidRDefault="00F302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B86FC" w14:textId="77777777" w:rsidR="00F30289" w:rsidRDefault="00F30289" w:rsidP="00777D3F">
      <w:pPr>
        <w:spacing w:after="0" w:line="240" w:lineRule="auto"/>
      </w:pPr>
      <w:r>
        <w:separator/>
      </w:r>
    </w:p>
  </w:footnote>
  <w:footnote w:type="continuationSeparator" w:id="0">
    <w:p w14:paraId="4DE17810" w14:textId="77777777" w:rsidR="00F30289" w:rsidRDefault="00F30289" w:rsidP="00777D3F">
      <w:pPr>
        <w:spacing w:after="0" w:line="240" w:lineRule="auto"/>
      </w:pPr>
      <w:r>
        <w:continuationSeparator/>
      </w:r>
    </w:p>
  </w:footnote>
  <w:footnote w:type="continuationNotice" w:id="1">
    <w:p w14:paraId="566C960E" w14:textId="77777777" w:rsidR="00F30289" w:rsidRDefault="00F302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F30289">
          <w:rPr>
            <w:rFonts w:ascii="Times New Roman" w:hAnsi="Times New Roman"/>
            <w:color w:val="2B579A"/>
            <w:sz w:val="24"/>
            <w:shd w:val="clear" w:color="auto" w:fill="E6E6E6"/>
          </w:rPr>
          <w:fldChar w:fldCharType="begin"/>
        </w:r>
        <w:r w:rsidRPr="00D85E9E">
          <w:rPr>
            <w:rFonts w:ascii="Times New Roman" w:hAnsi="Times New Roman"/>
            <w:sz w:val="24"/>
            <w:szCs w:val="24"/>
          </w:rPr>
          <w:instrText xml:space="preserve"> PAGE   \* MERGEFORMAT </w:instrText>
        </w:r>
        <w:r w:rsidRPr="00F30289">
          <w:rPr>
            <w:rFonts w:ascii="Times New Roman" w:hAnsi="Times New Roman"/>
            <w:color w:val="2B579A"/>
            <w:sz w:val="24"/>
            <w:shd w:val="clear" w:color="auto" w:fill="E6E6E6"/>
          </w:rPr>
          <w:fldChar w:fldCharType="separate"/>
        </w:r>
        <w:r w:rsidR="004F3092">
          <w:rPr>
            <w:rFonts w:ascii="Times New Roman" w:hAnsi="Times New Roman"/>
            <w:noProof/>
            <w:sz w:val="24"/>
            <w:szCs w:val="24"/>
          </w:rPr>
          <w:t>8</w:t>
        </w:r>
        <w:r w:rsidRPr="00F30289">
          <w:rPr>
            <w:rFonts w:ascii="Times New Roman" w:hAnsi="Times New Roman"/>
            <w:color w:val="2B579A"/>
            <w:sz w:val="24"/>
            <w:shd w:val="clear" w:color="auto" w:fill="E6E6E6"/>
          </w:rPr>
          <w:fldChar w:fldCharType="end"/>
        </w:r>
      </w:p>
    </w:sdtContent>
  </w:sdt>
  <w:p w14:paraId="7B640837" w14:textId="77777777" w:rsidR="00777D3F" w:rsidRDefault="00777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66C81"/>
    <w:multiLevelType w:val="hybridMultilevel"/>
    <w:tmpl w:val="FFFFFFFF"/>
    <w:lvl w:ilvl="0" w:tplc="A27AC658">
      <w:start w:val="1"/>
      <w:numFmt w:val="decimal"/>
      <w:lvlText w:val="%1."/>
      <w:lvlJc w:val="left"/>
      <w:pPr>
        <w:ind w:left="720" w:hanging="360"/>
      </w:pPr>
    </w:lvl>
    <w:lvl w:ilvl="1" w:tplc="D1183270">
      <w:start w:val="1"/>
      <w:numFmt w:val="lowerLetter"/>
      <w:lvlText w:val="%2."/>
      <w:lvlJc w:val="left"/>
      <w:pPr>
        <w:ind w:left="1440" w:hanging="360"/>
      </w:pPr>
    </w:lvl>
    <w:lvl w:ilvl="2" w:tplc="72EC69DE">
      <w:start w:val="1"/>
      <w:numFmt w:val="lowerRoman"/>
      <w:lvlText w:val="%3."/>
      <w:lvlJc w:val="right"/>
      <w:pPr>
        <w:ind w:left="2160" w:hanging="180"/>
      </w:pPr>
    </w:lvl>
    <w:lvl w:ilvl="3" w:tplc="F33614FE">
      <w:start w:val="1"/>
      <w:numFmt w:val="decimal"/>
      <w:lvlText w:val="%4."/>
      <w:lvlJc w:val="left"/>
      <w:pPr>
        <w:ind w:left="2880" w:hanging="360"/>
      </w:pPr>
    </w:lvl>
    <w:lvl w:ilvl="4" w:tplc="B420C9FA">
      <w:start w:val="1"/>
      <w:numFmt w:val="lowerLetter"/>
      <w:lvlText w:val="%5."/>
      <w:lvlJc w:val="left"/>
      <w:pPr>
        <w:ind w:left="3600" w:hanging="360"/>
      </w:pPr>
    </w:lvl>
    <w:lvl w:ilvl="5" w:tplc="F618782E">
      <w:start w:val="1"/>
      <w:numFmt w:val="lowerRoman"/>
      <w:lvlText w:val="%6."/>
      <w:lvlJc w:val="right"/>
      <w:pPr>
        <w:ind w:left="4320" w:hanging="180"/>
      </w:pPr>
    </w:lvl>
    <w:lvl w:ilvl="6" w:tplc="F68049FE">
      <w:start w:val="1"/>
      <w:numFmt w:val="decimal"/>
      <w:lvlText w:val="%7."/>
      <w:lvlJc w:val="left"/>
      <w:pPr>
        <w:ind w:left="5040" w:hanging="360"/>
      </w:pPr>
    </w:lvl>
    <w:lvl w:ilvl="7" w:tplc="1B723C24">
      <w:start w:val="1"/>
      <w:numFmt w:val="lowerLetter"/>
      <w:lvlText w:val="%8."/>
      <w:lvlJc w:val="left"/>
      <w:pPr>
        <w:ind w:left="5760" w:hanging="360"/>
      </w:pPr>
    </w:lvl>
    <w:lvl w:ilvl="8" w:tplc="BDE484EE">
      <w:start w:val="1"/>
      <w:numFmt w:val="lowerRoman"/>
      <w:lvlText w:val="%9."/>
      <w:lvlJc w:val="right"/>
      <w:pPr>
        <w:ind w:left="6480" w:hanging="180"/>
      </w:pPr>
    </w:lvl>
  </w:abstractNum>
  <w:abstractNum w:abstractNumId="1" w15:restartNumberingAfterBreak="0">
    <w:nsid w:val="142342B4"/>
    <w:multiLevelType w:val="hybridMultilevel"/>
    <w:tmpl w:val="63681A50"/>
    <w:lvl w:ilvl="0" w:tplc="BEF67CBA">
      <w:start w:val="1"/>
      <w:numFmt w:val="decimal"/>
      <w:lvlText w:val="%1."/>
      <w:lvlJc w:val="left"/>
      <w:pPr>
        <w:ind w:left="720" w:hanging="360"/>
      </w:pPr>
    </w:lvl>
    <w:lvl w:ilvl="1" w:tplc="79644D54">
      <w:start w:val="1"/>
      <w:numFmt w:val="lowerLetter"/>
      <w:lvlText w:val="%2."/>
      <w:lvlJc w:val="left"/>
      <w:pPr>
        <w:ind w:left="1440" w:hanging="360"/>
      </w:pPr>
    </w:lvl>
    <w:lvl w:ilvl="2" w:tplc="15024268">
      <w:start w:val="1"/>
      <w:numFmt w:val="lowerRoman"/>
      <w:lvlText w:val="%3."/>
      <w:lvlJc w:val="right"/>
      <w:pPr>
        <w:ind w:left="2160" w:hanging="180"/>
      </w:pPr>
    </w:lvl>
    <w:lvl w:ilvl="3" w:tplc="07E66EE6">
      <w:start w:val="1"/>
      <w:numFmt w:val="decimal"/>
      <w:lvlText w:val="%4."/>
      <w:lvlJc w:val="left"/>
      <w:pPr>
        <w:ind w:left="2880" w:hanging="360"/>
      </w:pPr>
    </w:lvl>
    <w:lvl w:ilvl="4" w:tplc="EF0065BA">
      <w:start w:val="1"/>
      <w:numFmt w:val="lowerLetter"/>
      <w:lvlText w:val="%5."/>
      <w:lvlJc w:val="left"/>
      <w:pPr>
        <w:ind w:left="3600" w:hanging="360"/>
      </w:pPr>
    </w:lvl>
    <w:lvl w:ilvl="5" w:tplc="15B66E86">
      <w:start w:val="1"/>
      <w:numFmt w:val="lowerRoman"/>
      <w:lvlText w:val="%6."/>
      <w:lvlJc w:val="right"/>
      <w:pPr>
        <w:ind w:left="4320" w:hanging="180"/>
      </w:pPr>
    </w:lvl>
    <w:lvl w:ilvl="6" w:tplc="AB5A1764">
      <w:start w:val="1"/>
      <w:numFmt w:val="decimal"/>
      <w:lvlText w:val="%7."/>
      <w:lvlJc w:val="left"/>
      <w:pPr>
        <w:ind w:left="5040" w:hanging="360"/>
      </w:pPr>
    </w:lvl>
    <w:lvl w:ilvl="7" w:tplc="D9C4E560">
      <w:start w:val="1"/>
      <w:numFmt w:val="lowerLetter"/>
      <w:lvlText w:val="%8."/>
      <w:lvlJc w:val="left"/>
      <w:pPr>
        <w:ind w:left="5760" w:hanging="360"/>
      </w:pPr>
    </w:lvl>
    <w:lvl w:ilvl="8" w:tplc="21BEDEBE">
      <w:start w:val="1"/>
      <w:numFmt w:val="lowerRoman"/>
      <w:lvlText w:val="%9."/>
      <w:lvlJc w:val="right"/>
      <w:pPr>
        <w:ind w:left="6480" w:hanging="180"/>
      </w:pPr>
    </w:lvl>
  </w:abstractNum>
  <w:abstractNum w:abstractNumId="2" w15:restartNumberingAfterBreak="0">
    <w:nsid w:val="162C3DB8"/>
    <w:multiLevelType w:val="multilevel"/>
    <w:tmpl w:val="12DA7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266443"/>
    <w:multiLevelType w:val="hybridMultilevel"/>
    <w:tmpl w:val="5D2E43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17F4C05"/>
    <w:multiLevelType w:val="hybridMultilevel"/>
    <w:tmpl w:val="F59CEC5E"/>
    <w:lvl w:ilvl="0" w:tplc="85C0B516">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1F2117"/>
    <w:multiLevelType w:val="multilevel"/>
    <w:tmpl w:val="45064F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EE0081"/>
    <w:multiLevelType w:val="hybridMultilevel"/>
    <w:tmpl w:val="F59CEC5E"/>
    <w:lvl w:ilvl="0" w:tplc="85C0B516">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EB63E2"/>
    <w:multiLevelType w:val="hybridMultilevel"/>
    <w:tmpl w:val="C41E5104"/>
    <w:lvl w:ilvl="0" w:tplc="85C0B51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7E378DB"/>
    <w:multiLevelType w:val="hybridMultilevel"/>
    <w:tmpl w:val="F754E3FA"/>
    <w:lvl w:ilvl="0" w:tplc="05781E6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48479C4"/>
    <w:multiLevelType w:val="hybridMultilevel"/>
    <w:tmpl w:val="2E18B1D0"/>
    <w:lvl w:ilvl="0" w:tplc="0F6E6C54">
      <w:start w:val="1"/>
      <w:numFmt w:val="decimal"/>
      <w:lvlText w:val="%1."/>
      <w:lvlJc w:val="left"/>
      <w:pPr>
        <w:ind w:left="720" w:hanging="360"/>
      </w:pPr>
    </w:lvl>
    <w:lvl w:ilvl="1" w:tplc="52028130">
      <w:start w:val="1"/>
      <w:numFmt w:val="lowerLetter"/>
      <w:lvlText w:val="%2."/>
      <w:lvlJc w:val="left"/>
      <w:pPr>
        <w:ind w:left="1440" w:hanging="360"/>
      </w:pPr>
    </w:lvl>
    <w:lvl w:ilvl="2" w:tplc="A9080622">
      <w:start w:val="1"/>
      <w:numFmt w:val="lowerRoman"/>
      <w:lvlText w:val="%3."/>
      <w:lvlJc w:val="right"/>
      <w:pPr>
        <w:ind w:left="2160" w:hanging="180"/>
      </w:pPr>
    </w:lvl>
    <w:lvl w:ilvl="3" w:tplc="A29E06AE">
      <w:start w:val="1"/>
      <w:numFmt w:val="decimal"/>
      <w:lvlText w:val="%4."/>
      <w:lvlJc w:val="left"/>
      <w:pPr>
        <w:ind w:left="2880" w:hanging="360"/>
      </w:pPr>
    </w:lvl>
    <w:lvl w:ilvl="4" w:tplc="B8DC6C0E">
      <w:start w:val="1"/>
      <w:numFmt w:val="lowerLetter"/>
      <w:lvlText w:val="%5."/>
      <w:lvlJc w:val="left"/>
      <w:pPr>
        <w:ind w:left="3600" w:hanging="360"/>
      </w:pPr>
    </w:lvl>
    <w:lvl w:ilvl="5" w:tplc="D55A9F76">
      <w:start w:val="1"/>
      <w:numFmt w:val="lowerRoman"/>
      <w:lvlText w:val="%6."/>
      <w:lvlJc w:val="right"/>
      <w:pPr>
        <w:ind w:left="4320" w:hanging="180"/>
      </w:pPr>
    </w:lvl>
    <w:lvl w:ilvl="6" w:tplc="FC281EAA">
      <w:start w:val="1"/>
      <w:numFmt w:val="decimal"/>
      <w:lvlText w:val="%7."/>
      <w:lvlJc w:val="left"/>
      <w:pPr>
        <w:ind w:left="5040" w:hanging="360"/>
      </w:pPr>
    </w:lvl>
    <w:lvl w:ilvl="7" w:tplc="B63A860E">
      <w:start w:val="1"/>
      <w:numFmt w:val="lowerLetter"/>
      <w:lvlText w:val="%8."/>
      <w:lvlJc w:val="left"/>
      <w:pPr>
        <w:ind w:left="5760" w:hanging="360"/>
      </w:pPr>
    </w:lvl>
    <w:lvl w:ilvl="8" w:tplc="4360361C">
      <w:start w:val="1"/>
      <w:numFmt w:val="lowerRoman"/>
      <w:lvlText w:val="%9."/>
      <w:lvlJc w:val="right"/>
      <w:pPr>
        <w:ind w:left="6480" w:hanging="180"/>
      </w:pPr>
    </w:lvl>
  </w:abstractNum>
  <w:abstractNum w:abstractNumId="10" w15:restartNumberingAfterBreak="0">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6E49302D"/>
    <w:multiLevelType w:val="hybridMultilevel"/>
    <w:tmpl w:val="DA5A6D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047DFE"/>
    <w:multiLevelType w:val="hybridMultilevel"/>
    <w:tmpl w:val="79C2ABC6"/>
    <w:lvl w:ilvl="0" w:tplc="B70E1E9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
  </w:num>
  <w:num w:numId="3">
    <w:abstractNumId w:val="10"/>
  </w:num>
  <w:num w:numId="4">
    <w:abstractNumId w:val="8"/>
  </w:num>
  <w:num w:numId="5">
    <w:abstractNumId w:val="12"/>
  </w:num>
  <w:num w:numId="6">
    <w:abstractNumId w:val="3"/>
  </w:num>
  <w:num w:numId="7">
    <w:abstractNumId w:val="6"/>
  </w:num>
  <w:num w:numId="8">
    <w:abstractNumId w:val="7"/>
  </w:num>
  <w:num w:numId="9">
    <w:abstractNumId w:val="4"/>
  </w:num>
  <w:num w:numId="10">
    <w:abstractNumId w:val="0"/>
  </w:num>
  <w:num w:numId="11">
    <w:abstractNumId w:val="2"/>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4D83"/>
    <w:rsid w:val="00010280"/>
    <w:rsid w:val="00011109"/>
    <w:rsid w:val="000121DB"/>
    <w:rsid w:val="000170B8"/>
    <w:rsid w:val="00026484"/>
    <w:rsid w:val="00030E18"/>
    <w:rsid w:val="00040B33"/>
    <w:rsid w:val="00040BFA"/>
    <w:rsid w:val="000465AD"/>
    <w:rsid w:val="00047C47"/>
    <w:rsid w:val="00051BCD"/>
    <w:rsid w:val="000536FF"/>
    <w:rsid w:val="0005410B"/>
    <w:rsid w:val="0007769A"/>
    <w:rsid w:val="00081F83"/>
    <w:rsid w:val="0008465C"/>
    <w:rsid w:val="00084827"/>
    <w:rsid w:val="00092950"/>
    <w:rsid w:val="000A42AC"/>
    <w:rsid w:val="000A4D84"/>
    <w:rsid w:val="000B08E8"/>
    <w:rsid w:val="000B5A2C"/>
    <w:rsid w:val="000B5E22"/>
    <w:rsid w:val="000B750E"/>
    <w:rsid w:val="000C17B6"/>
    <w:rsid w:val="000C39BE"/>
    <w:rsid w:val="000C4CDA"/>
    <w:rsid w:val="000C5194"/>
    <w:rsid w:val="000D507D"/>
    <w:rsid w:val="000E111C"/>
    <w:rsid w:val="000E3228"/>
    <w:rsid w:val="000E5B47"/>
    <w:rsid w:val="000E6F47"/>
    <w:rsid w:val="000E78CB"/>
    <w:rsid w:val="000F5251"/>
    <w:rsid w:val="000F5768"/>
    <w:rsid w:val="00102B48"/>
    <w:rsid w:val="001042BD"/>
    <w:rsid w:val="001141FE"/>
    <w:rsid w:val="00116CD4"/>
    <w:rsid w:val="00120645"/>
    <w:rsid w:val="00124E8E"/>
    <w:rsid w:val="001266CF"/>
    <w:rsid w:val="00143A7D"/>
    <w:rsid w:val="001446E6"/>
    <w:rsid w:val="00147CB5"/>
    <w:rsid w:val="00161A36"/>
    <w:rsid w:val="00167683"/>
    <w:rsid w:val="0018104E"/>
    <w:rsid w:val="00187333"/>
    <w:rsid w:val="001A02E5"/>
    <w:rsid w:val="001A155B"/>
    <w:rsid w:val="001A54AF"/>
    <w:rsid w:val="001B4C54"/>
    <w:rsid w:val="001B525D"/>
    <w:rsid w:val="001C359A"/>
    <w:rsid w:val="001C47D5"/>
    <w:rsid w:val="001D5F47"/>
    <w:rsid w:val="001D762D"/>
    <w:rsid w:val="001E02D8"/>
    <w:rsid w:val="001E0D34"/>
    <w:rsid w:val="001E122E"/>
    <w:rsid w:val="001E60C4"/>
    <w:rsid w:val="001E6793"/>
    <w:rsid w:val="001E71E2"/>
    <w:rsid w:val="001F283E"/>
    <w:rsid w:val="001F64AC"/>
    <w:rsid w:val="00202793"/>
    <w:rsid w:val="002033EF"/>
    <w:rsid w:val="00210A51"/>
    <w:rsid w:val="002161AD"/>
    <w:rsid w:val="00216CC9"/>
    <w:rsid w:val="00225A50"/>
    <w:rsid w:val="002316EC"/>
    <w:rsid w:val="0024489D"/>
    <w:rsid w:val="002451AC"/>
    <w:rsid w:val="00245420"/>
    <w:rsid w:val="00253A3B"/>
    <w:rsid w:val="00255B71"/>
    <w:rsid w:val="00261B15"/>
    <w:rsid w:val="00261D38"/>
    <w:rsid w:val="002630A0"/>
    <w:rsid w:val="0026535B"/>
    <w:rsid w:val="002746F5"/>
    <w:rsid w:val="002812C0"/>
    <w:rsid w:val="00282ED8"/>
    <w:rsid w:val="002A6758"/>
    <w:rsid w:val="002A766C"/>
    <w:rsid w:val="002B35AD"/>
    <w:rsid w:val="002B5F61"/>
    <w:rsid w:val="002C2DCF"/>
    <w:rsid w:val="002C3F15"/>
    <w:rsid w:val="002C754A"/>
    <w:rsid w:val="002D31F3"/>
    <w:rsid w:val="002E2F72"/>
    <w:rsid w:val="002E7B7D"/>
    <w:rsid w:val="002F0987"/>
    <w:rsid w:val="002F30B1"/>
    <w:rsid w:val="002F3499"/>
    <w:rsid w:val="002F4A1B"/>
    <w:rsid w:val="002F7872"/>
    <w:rsid w:val="00310382"/>
    <w:rsid w:val="003126B1"/>
    <w:rsid w:val="00314AA4"/>
    <w:rsid w:val="00322024"/>
    <w:rsid w:val="00330239"/>
    <w:rsid w:val="003315D2"/>
    <w:rsid w:val="00331EC9"/>
    <w:rsid w:val="00341BFD"/>
    <w:rsid w:val="00342D57"/>
    <w:rsid w:val="00345617"/>
    <w:rsid w:val="00347B7E"/>
    <w:rsid w:val="00360F91"/>
    <w:rsid w:val="00362B6F"/>
    <w:rsid w:val="003651EA"/>
    <w:rsid w:val="003703E2"/>
    <w:rsid w:val="003717EC"/>
    <w:rsid w:val="00375E4E"/>
    <w:rsid w:val="00382833"/>
    <w:rsid w:val="00383E91"/>
    <w:rsid w:val="003856BC"/>
    <w:rsid w:val="003A493E"/>
    <w:rsid w:val="003A7937"/>
    <w:rsid w:val="003B705E"/>
    <w:rsid w:val="003C082C"/>
    <w:rsid w:val="003D10E4"/>
    <w:rsid w:val="003D1C57"/>
    <w:rsid w:val="003D1D25"/>
    <w:rsid w:val="003D7959"/>
    <w:rsid w:val="003E5C60"/>
    <w:rsid w:val="003F7A49"/>
    <w:rsid w:val="00401120"/>
    <w:rsid w:val="0041009E"/>
    <w:rsid w:val="004213FD"/>
    <w:rsid w:val="00424404"/>
    <w:rsid w:val="00432061"/>
    <w:rsid w:val="0043283B"/>
    <w:rsid w:val="00432E6C"/>
    <w:rsid w:val="00444D8C"/>
    <w:rsid w:val="0044563D"/>
    <w:rsid w:val="004506A7"/>
    <w:rsid w:val="00457467"/>
    <w:rsid w:val="00462C31"/>
    <w:rsid w:val="00466261"/>
    <w:rsid w:val="00470E1D"/>
    <w:rsid w:val="00482F7E"/>
    <w:rsid w:val="00483717"/>
    <w:rsid w:val="00483D0F"/>
    <w:rsid w:val="004867F4"/>
    <w:rsid w:val="00492E84"/>
    <w:rsid w:val="004A07C5"/>
    <w:rsid w:val="004A17C1"/>
    <w:rsid w:val="004A2B35"/>
    <w:rsid w:val="004A36AF"/>
    <w:rsid w:val="004A471F"/>
    <w:rsid w:val="004B1853"/>
    <w:rsid w:val="004B4155"/>
    <w:rsid w:val="004B7F27"/>
    <w:rsid w:val="004C6D30"/>
    <w:rsid w:val="004C746A"/>
    <w:rsid w:val="004D061B"/>
    <w:rsid w:val="004D1C54"/>
    <w:rsid w:val="004D20B2"/>
    <w:rsid w:val="004D5519"/>
    <w:rsid w:val="004E3657"/>
    <w:rsid w:val="004E71AA"/>
    <w:rsid w:val="004F3092"/>
    <w:rsid w:val="004F382F"/>
    <w:rsid w:val="004F59E0"/>
    <w:rsid w:val="00501883"/>
    <w:rsid w:val="00507A32"/>
    <w:rsid w:val="005108D4"/>
    <w:rsid w:val="00511F1B"/>
    <w:rsid w:val="00512B79"/>
    <w:rsid w:val="005252C1"/>
    <w:rsid w:val="00531E91"/>
    <w:rsid w:val="005379AE"/>
    <w:rsid w:val="00546E86"/>
    <w:rsid w:val="0055674C"/>
    <w:rsid w:val="00560BDA"/>
    <w:rsid w:val="0056200C"/>
    <w:rsid w:val="00562769"/>
    <w:rsid w:val="00566A82"/>
    <w:rsid w:val="00571E65"/>
    <w:rsid w:val="00574649"/>
    <w:rsid w:val="0057513D"/>
    <w:rsid w:val="005762B1"/>
    <w:rsid w:val="005841AD"/>
    <w:rsid w:val="00586B48"/>
    <w:rsid w:val="00586B76"/>
    <w:rsid w:val="00595EF0"/>
    <w:rsid w:val="005A3060"/>
    <w:rsid w:val="005A3476"/>
    <w:rsid w:val="005A4ECB"/>
    <w:rsid w:val="005B3B27"/>
    <w:rsid w:val="005C06B2"/>
    <w:rsid w:val="005C41E8"/>
    <w:rsid w:val="005C56A1"/>
    <w:rsid w:val="005D5ADD"/>
    <w:rsid w:val="005D7F49"/>
    <w:rsid w:val="005E5D0B"/>
    <w:rsid w:val="005E77A6"/>
    <w:rsid w:val="005F1A06"/>
    <w:rsid w:val="005F3289"/>
    <w:rsid w:val="005F5762"/>
    <w:rsid w:val="005F772C"/>
    <w:rsid w:val="005F7EC7"/>
    <w:rsid w:val="00605647"/>
    <w:rsid w:val="00615C34"/>
    <w:rsid w:val="00622431"/>
    <w:rsid w:val="00623681"/>
    <w:rsid w:val="00633870"/>
    <w:rsid w:val="006376E3"/>
    <w:rsid w:val="00642E75"/>
    <w:rsid w:val="0064385F"/>
    <w:rsid w:val="00647B52"/>
    <w:rsid w:val="00667081"/>
    <w:rsid w:val="006802BC"/>
    <w:rsid w:val="00681EE1"/>
    <w:rsid w:val="00682AA3"/>
    <w:rsid w:val="00684329"/>
    <w:rsid w:val="00687F1E"/>
    <w:rsid w:val="00691B54"/>
    <w:rsid w:val="00694734"/>
    <w:rsid w:val="006A00E9"/>
    <w:rsid w:val="006A0CCD"/>
    <w:rsid w:val="006C09A1"/>
    <w:rsid w:val="006C19D5"/>
    <w:rsid w:val="006C25F6"/>
    <w:rsid w:val="006C69A3"/>
    <w:rsid w:val="006D4851"/>
    <w:rsid w:val="006D6009"/>
    <w:rsid w:val="006E2795"/>
    <w:rsid w:val="006E319E"/>
    <w:rsid w:val="006E3371"/>
    <w:rsid w:val="006E565D"/>
    <w:rsid w:val="006E6517"/>
    <w:rsid w:val="006F2AB9"/>
    <w:rsid w:val="006F4D6D"/>
    <w:rsid w:val="00701278"/>
    <w:rsid w:val="007034EE"/>
    <w:rsid w:val="0070361F"/>
    <w:rsid w:val="00704FA3"/>
    <w:rsid w:val="007104B3"/>
    <w:rsid w:val="00715388"/>
    <w:rsid w:val="0072305E"/>
    <w:rsid w:val="007238BD"/>
    <w:rsid w:val="00725E97"/>
    <w:rsid w:val="00732604"/>
    <w:rsid w:val="00734CF1"/>
    <w:rsid w:val="007455FF"/>
    <w:rsid w:val="0074564A"/>
    <w:rsid w:val="00745A28"/>
    <w:rsid w:val="0075183F"/>
    <w:rsid w:val="00754387"/>
    <w:rsid w:val="00756773"/>
    <w:rsid w:val="00757094"/>
    <w:rsid w:val="00757564"/>
    <w:rsid w:val="00757F7F"/>
    <w:rsid w:val="007603EF"/>
    <w:rsid w:val="00761120"/>
    <w:rsid w:val="0076624B"/>
    <w:rsid w:val="00773B07"/>
    <w:rsid w:val="0077585D"/>
    <w:rsid w:val="0077616B"/>
    <w:rsid w:val="00777D3F"/>
    <w:rsid w:val="00793688"/>
    <w:rsid w:val="00794FD8"/>
    <w:rsid w:val="00796600"/>
    <w:rsid w:val="00797080"/>
    <w:rsid w:val="007A4F6B"/>
    <w:rsid w:val="007A51C5"/>
    <w:rsid w:val="007B0B67"/>
    <w:rsid w:val="007B3FF9"/>
    <w:rsid w:val="007B5B91"/>
    <w:rsid w:val="007B7314"/>
    <w:rsid w:val="007C0F2A"/>
    <w:rsid w:val="007C1BFB"/>
    <w:rsid w:val="007C233D"/>
    <w:rsid w:val="007C2CED"/>
    <w:rsid w:val="007D187A"/>
    <w:rsid w:val="007D2BAA"/>
    <w:rsid w:val="007D684A"/>
    <w:rsid w:val="007D6E51"/>
    <w:rsid w:val="007E6ECC"/>
    <w:rsid w:val="007F0337"/>
    <w:rsid w:val="007F1032"/>
    <w:rsid w:val="007F245E"/>
    <w:rsid w:val="007F2F23"/>
    <w:rsid w:val="007F53AC"/>
    <w:rsid w:val="00806752"/>
    <w:rsid w:val="00807B5B"/>
    <w:rsid w:val="008162C9"/>
    <w:rsid w:val="00820372"/>
    <w:rsid w:val="00831F1F"/>
    <w:rsid w:val="00832578"/>
    <w:rsid w:val="00845A0A"/>
    <w:rsid w:val="008460BD"/>
    <w:rsid w:val="00865EEB"/>
    <w:rsid w:val="008704F2"/>
    <w:rsid w:val="00883033"/>
    <w:rsid w:val="00885BC3"/>
    <w:rsid w:val="00887B2E"/>
    <w:rsid w:val="00895EF2"/>
    <w:rsid w:val="008A31A5"/>
    <w:rsid w:val="008A3CD6"/>
    <w:rsid w:val="008A4D2F"/>
    <w:rsid w:val="008A6181"/>
    <w:rsid w:val="008B3E19"/>
    <w:rsid w:val="008B4856"/>
    <w:rsid w:val="008C0422"/>
    <w:rsid w:val="008C6869"/>
    <w:rsid w:val="008F4C78"/>
    <w:rsid w:val="008F774A"/>
    <w:rsid w:val="008F7B60"/>
    <w:rsid w:val="00902695"/>
    <w:rsid w:val="00907542"/>
    <w:rsid w:val="00910B86"/>
    <w:rsid w:val="00910DB9"/>
    <w:rsid w:val="00912244"/>
    <w:rsid w:val="0092621C"/>
    <w:rsid w:val="00933DA3"/>
    <w:rsid w:val="00941EDB"/>
    <w:rsid w:val="009423D0"/>
    <w:rsid w:val="009472F4"/>
    <w:rsid w:val="009523DA"/>
    <w:rsid w:val="00955F3C"/>
    <w:rsid w:val="009652F7"/>
    <w:rsid w:val="0097132A"/>
    <w:rsid w:val="00974F9D"/>
    <w:rsid w:val="009969CC"/>
    <w:rsid w:val="009A0982"/>
    <w:rsid w:val="009A477B"/>
    <w:rsid w:val="009A544A"/>
    <w:rsid w:val="009B0F46"/>
    <w:rsid w:val="009B22FC"/>
    <w:rsid w:val="009B3623"/>
    <w:rsid w:val="009B3897"/>
    <w:rsid w:val="009B5CBF"/>
    <w:rsid w:val="009B5D10"/>
    <w:rsid w:val="009B6F6C"/>
    <w:rsid w:val="009C0620"/>
    <w:rsid w:val="009C3E2A"/>
    <w:rsid w:val="009C5A57"/>
    <w:rsid w:val="009C6A11"/>
    <w:rsid w:val="009D2C7F"/>
    <w:rsid w:val="009D7A47"/>
    <w:rsid w:val="009E184F"/>
    <w:rsid w:val="009E203C"/>
    <w:rsid w:val="009E3BE0"/>
    <w:rsid w:val="009E77C3"/>
    <w:rsid w:val="009F7D1E"/>
    <w:rsid w:val="00A0604E"/>
    <w:rsid w:val="00A10EFC"/>
    <w:rsid w:val="00A12244"/>
    <w:rsid w:val="00A144C7"/>
    <w:rsid w:val="00A15F87"/>
    <w:rsid w:val="00A2376F"/>
    <w:rsid w:val="00A243D6"/>
    <w:rsid w:val="00A24C31"/>
    <w:rsid w:val="00A30E87"/>
    <w:rsid w:val="00A32012"/>
    <w:rsid w:val="00A35D3A"/>
    <w:rsid w:val="00A3670A"/>
    <w:rsid w:val="00A43036"/>
    <w:rsid w:val="00A46D9A"/>
    <w:rsid w:val="00A531C3"/>
    <w:rsid w:val="00A53A61"/>
    <w:rsid w:val="00A62004"/>
    <w:rsid w:val="00A62329"/>
    <w:rsid w:val="00A626C5"/>
    <w:rsid w:val="00A62A2E"/>
    <w:rsid w:val="00A666A0"/>
    <w:rsid w:val="00A725F8"/>
    <w:rsid w:val="00A819D7"/>
    <w:rsid w:val="00A81E8C"/>
    <w:rsid w:val="00A84F49"/>
    <w:rsid w:val="00A87C72"/>
    <w:rsid w:val="00AA067D"/>
    <w:rsid w:val="00AA54B2"/>
    <w:rsid w:val="00AA7178"/>
    <w:rsid w:val="00AB4F34"/>
    <w:rsid w:val="00AB6A10"/>
    <w:rsid w:val="00AB7455"/>
    <w:rsid w:val="00AC2857"/>
    <w:rsid w:val="00AC2872"/>
    <w:rsid w:val="00AD0804"/>
    <w:rsid w:val="00AD14B6"/>
    <w:rsid w:val="00AD7736"/>
    <w:rsid w:val="00AE7296"/>
    <w:rsid w:val="00B00FED"/>
    <w:rsid w:val="00B1260B"/>
    <w:rsid w:val="00B154BC"/>
    <w:rsid w:val="00B168F7"/>
    <w:rsid w:val="00B227B8"/>
    <w:rsid w:val="00B244B4"/>
    <w:rsid w:val="00B25C7A"/>
    <w:rsid w:val="00B27D05"/>
    <w:rsid w:val="00B3341C"/>
    <w:rsid w:val="00B36417"/>
    <w:rsid w:val="00B366C3"/>
    <w:rsid w:val="00B36D3D"/>
    <w:rsid w:val="00B40917"/>
    <w:rsid w:val="00B42FE5"/>
    <w:rsid w:val="00B53874"/>
    <w:rsid w:val="00B53AAC"/>
    <w:rsid w:val="00B57455"/>
    <w:rsid w:val="00B612BD"/>
    <w:rsid w:val="00B70362"/>
    <w:rsid w:val="00B70B3C"/>
    <w:rsid w:val="00B73432"/>
    <w:rsid w:val="00B74630"/>
    <w:rsid w:val="00B77DC6"/>
    <w:rsid w:val="00B813F5"/>
    <w:rsid w:val="00B85F69"/>
    <w:rsid w:val="00B932DE"/>
    <w:rsid w:val="00BA1328"/>
    <w:rsid w:val="00BA1FE5"/>
    <w:rsid w:val="00BA5574"/>
    <w:rsid w:val="00BA57EF"/>
    <w:rsid w:val="00BA762E"/>
    <w:rsid w:val="00BB1083"/>
    <w:rsid w:val="00BB10C4"/>
    <w:rsid w:val="00BB31ED"/>
    <w:rsid w:val="00BC041D"/>
    <w:rsid w:val="00BC7A3D"/>
    <w:rsid w:val="00BD1540"/>
    <w:rsid w:val="00BD230B"/>
    <w:rsid w:val="00BE08C2"/>
    <w:rsid w:val="00BE0ECC"/>
    <w:rsid w:val="00BE41DE"/>
    <w:rsid w:val="00BF2F7B"/>
    <w:rsid w:val="00BF3A44"/>
    <w:rsid w:val="00BF6373"/>
    <w:rsid w:val="00BF7D74"/>
    <w:rsid w:val="00C049AB"/>
    <w:rsid w:val="00C105B7"/>
    <w:rsid w:val="00C12E41"/>
    <w:rsid w:val="00C13408"/>
    <w:rsid w:val="00C22385"/>
    <w:rsid w:val="00C2477A"/>
    <w:rsid w:val="00C24CDC"/>
    <w:rsid w:val="00C26480"/>
    <w:rsid w:val="00C35760"/>
    <w:rsid w:val="00C45B14"/>
    <w:rsid w:val="00C46D31"/>
    <w:rsid w:val="00C5171A"/>
    <w:rsid w:val="00C635B6"/>
    <w:rsid w:val="00C80749"/>
    <w:rsid w:val="00C81445"/>
    <w:rsid w:val="00C84092"/>
    <w:rsid w:val="00C84D44"/>
    <w:rsid w:val="00C925D5"/>
    <w:rsid w:val="00C92C44"/>
    <w:rsid w:val="00CA26C5"/>
    <w:rsid w:val="00CA6257"/>
    <w:rsid w:val="00CA6721"/>
    <w:rsid w:val="00CA673C"/>
    <w:rsid w:val="00CB09A6"/>
    <w:rsid w:val="00CB1472"/>
    <w:rsid w:val="00CB5766"/>
    <w:rsid w:val="00CC64B6"/>
    <w:rsid w:val="00CC7CA3"/>
    <w:rsid w:val="00CC7E13"/>
    <w:rsid w:val="00CD1E9A"/>
    <w:rsid w:val="00CD31C0"/>
    <w:rsid w:val="00CD510B"/>
    <w:rsid w:val="00CE4CEC"/>
    <w:rsid w:val="00CE676B"/>
    <w:rsid w:val="00D01DF2"/>
    <w:rsid w:val="00D03FDD"/>
    <w:rsid w:val="00D13CFD"/>
    <w:rsid w:val="00D269A9"/>
    <w:rsid w:val="00D33C3B"/>
    <w:rsid w:val="00D35985"/>
    <w:rsid w:val="00D37100"/>
    <w:rsid w:val="00D4342A"/>
    <w:rsid w:val="00D56A37"/>
    <w:rsid w:val="00D60B43"/>
    <w:rsid w:val="00D625E5"/>
    <w:rsid w:val="00D65EFD"/>
    <w:rsid w:val="00D73451"/>
    <w:rsid w:val="00D80357"/>
    <w:rsid w:val="00D83801"/>
    <w:rsid w:val="00D85379"/>
    <w:rsid w:val="00D93D17"/>
    <w:rsid w:val="00D9683F"/>
    <w:rsid w:val="00DA2F1E"/>
    <w:rsid w:val="00DA3F8D"/>
    <w:rsid w:val="00DA50B6"/>
    <w:rsid w:val="00DA672B"/>
    <w:rsid w:val="00DB110E"/>
    <w:rsid w:val="00DB322D"/>
    <w:rsid w:val="00DB7787"/>
    <w:rsid w:val="00DC21CF"/>
    <w:rsid w:val="00DC397F"/>
    <w:rsid w:val="00DC7D85"/>
    <w:rsid w:val="00DD039A"/>
    <w:rsid w:val="00DD20E8"/>
    <w:rsid w:val="00DE2FE3"/>
    <w:rsid w:val="00DE3377"/>
    <w:rsid w:val="00DF5D8D"/>
    <w:rsid w:val="00DF7982"/>
    <w:rsid w:val="00E0498C"/>
    <w:rsid w:val="00E07C7B"/>
    <w:rsid w:val="00E10300"/>
    <w:rsid w:val="00E17CFD"/>
    <w:rsid w:val="00E240B0"/>
    <w:rsid w:val="00E318FE"/>
    <w:rsid w:val="00E43D86"/>
    <w:rsid w:val="00E50C54"/>
    <w:rsid w:val="00E54D06"/>
    <w:rsid w:val="00E54E90"/>
    <w:rsid w:val="00E55D0E"/>
    <w:rsid w:val="00E5706A"/>
    <w:rsid w:val="00E631D6"/>
    <w:rsid w:val="00E637BE"/>
    <w:rsid w:val="00E65450"/>
    <w:rsid w:val="00E8131C"/>
    <w:rsid w:val="00E8316A"/>
    <w:rsid w:val="00E83396"/>
    <w:rsid w:val="00E8778F"/>
    <w:rsid w:val="00E909D6"/>
    <w:rsid w:val="00E9390E"/>
    <w:rsid w:val="00EB1973"/>
    <w:rsid w:val="00EB2FB9"/>
    <w:rsid w:val="00EB4D68"/>
    <w:rsid w:val="00EB5442"/>
    <w:rsid w:val="00EC2E26"/>
    <w:rsid w:val="00EC6A8C"/>
    <w:rsid w:val="00ED126A"/>
    <w:rsid w:val="00ED2B15"/>
    <w:rsid w:val="00ED7A97"/>
    <w:rsid w:val="00EE13A3"/>
    <w:rsid w:val="00EE4726"/>
    <w:rsid w:val="00EF2888"/>
    <w:rsid w:val="00EF2A3C"/>
    <w:rsid w:val="00EF7730"/>
    <w:rsid w:val="00F021AB"/>
    <w:rsid w:val="00F04067"/>
    <w:rsid w:val="00F11DD2"/>
    <w:rsid w:val="00F20A41"/>
    <w:rsid w:val="00F25143"/>
    <w:rsid w:val="00F2722A"/>
    <w:rsid w:val="00F30289"/>
    <w:rsid w:val="00F33DDA"/>
    <w:rsid w:val="00F346BA"/>
    <w:rsid w:val="00F36C83"/>
    <w:rsid w:val="00F408A1"/>
    <w:rsid w:val="00F62443"/>
    <w:rsid w:val="00F6283B"/>
    <w:rsid w:val="00F674E9"/>
    <w:rsid w:val="00F72055"/>
    <w:rsid w:val="00F75930"/>
    <w:rsid w:val="00F77F55"/>
    <w:rsid w:val="00F859C1"/>
    <w:rsid w:val="00F93E5E"/>
    <w:rsid w:val="00FA24F8"/>
    <w:rsid w:val="00FA4186"/>
    <w:rsid w:val="00FB3195"/>
    <w:rsid w:val="00FB53F2"/>
    <w:rsid w:val="00FC131A"/>
    <w:rsid w:val="00FD1D7A"/>
    <w:rsid w:val="00FD31C0"/>
    <w:rsid w:val="00FD3DB9"/>
    <w:rsid w:val="00FD76E6"/>
    <w:rsid w:val="00FF30E1"/>
    <w:rsid w:val="00FF6EE3"/>
    <w:rsid w:val="011695ED"/>
    <w:rsid w:val="01F8C9E8"/>
    <w:rsid w:val="03D66A0A"/>
    <w:rsid w:val="07117313"/>
    <w:rsid w:val="08B65949"/>
    <w:rsid w:val="0982A141"/>
    <w:rsid w:val="0A8E41B2"/>
    <w:rsid w:val="0BF62F2A"/>
    <w:rsid w:val="0C7D997F"/>
    <w:rsid w:val="0F962106"/>
    <w:rsid w:val="103F6A6E"/>
    <w:rsid w:val="1059836B"/>
    <w:rsid w:val="10809165"/>
    <w:rsid w:val="115ACE0E"/>
    <w:rsid w:val="12730985"/>
    <w:rsid w:val="14396567"/>
    <w:rsid w:val="15C4DE43"/>
    <w:rsid w:val="16BF0A62"/>
    <w:rsid w:val="17E5837F"/>
    <w:rsid w:val="197BFCAE"/>
    <w:rsid w:val="1A22E1F8"/>
    <w:rsid w:val="1BD97874"/>
    <w:rsid w:val="1C32324B"/>
    <w:rsid w:val="1D4A907C"/>
    <w:rsid w:val="1E7F4587"/>
    <w:rsid w:val="2008B4E9"/>
    <w:rsid w:val="24C3C36E"/>
    <w:rsid w:val="2545BE25"/>
    <w:rsid w:val="28174C1A"/>
    <w:rsid w:val="292C8014"/>
    <w:rsid w:val="2B151197"/>
    <w:rsid w:val="2E2C2781"/>
    <w:rsid w:val="2EB23555"/>
    <w:rsid w:val="30110A24"/>
    <w:rsid w:val="32F82853"/>
    <w:rsid w:val="340BC876"/>
    <w:rsid w:val="359EF5D0"/>
    <w:rsid w:val="35C51F8C"/>
    <w:rsid w:val="37735478"/>
    <w:rsid w:val="379894A0"/>
    <w:rsid w:val="39A80880"/>
    <w:rsid w:val="39B5A64A"/>
    <w:rsid w:val="3B7F4842"/>
    <w:rsid w:val="3D1DD6C0"/>
    <w:rsid w:val="3D74F7FF"/>
    <w:rsid w:val="3E8D3376"/>
    <w:rsid w:val="400BEE57"/>
    <w:rsid w:val="4024E7CE"/>
    <w:rsid w:val="407294CE"/>
    <w:rsid w:val="4096690C"/>
    <w:rsid w:val="4101B42B"/>
    <w:rsid w:val="41C0B82F"/>
    <w:rsid w:val="44F858F1"/>
    <w:rsid w:val="4923BCA6"/>
    <w:rsid w:val="4D0B585C"/>
    <w:rsid w:val="567C32BC"/>
    <w:rsid w:val="568A68B0"/>
    <w:rsid w:val="5784E7B2"/>
    <w:rsid w:val="580DCD7E"/>
    <w:rsid w:val="584E0B03"/>
    <w:rsid w:val="5B806155"/>
    <w:rsid w:val="5BAF7FBB"/>
    <w:rsid w:val="5CE1E20C"/>
    <w:rsid w:val="5D1C31B6"/>
    <w:rsid w:val="5EB80217"/>
    <w:rsid w:val="6297A587"/>
    <w:rsid w:val="64317FC7"/>
    <w:rsid w:val="6734F953"/>
    <w:rsid w:val="67F690B0"/>
    <w:rsid w:val="6B40978B"/>
    <w:rsid w:val="6D623F92"/>
    <w:rsid w:val="6E1432C4"/>
    <w:rsid w:val="6F20F37D"/>
    <w:rsid w:val="6F27A19A"/>
    <w:rsid w:val="6FDE2F97"/>
    <w:rsid w:val="7226B4BA"/>
    <w:rsid w:val="74F24BBA"/>
    <w:rsid w:val="7737F617"/>
    <w:rsid w:val="784DF4C7"/>
    <w:rsid w:val="78CE6F46"/>
    <w:rsid w:val="78DB177F"/>
    <w:rsid w:val="796FB63E"/>
    <w:rsid w:val="79C54E07"/>
    <w:rsid w:val="7F0195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56ACED34-BDB8-4BDD-BC54-6AC725655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EF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character" w:customStyle="1" w:styleId="normaltextrun">
    <w:name w:val="normaltextrun"/>
    <w:basedOn w:val="DefaultParagraphFont"/>
    <w:rsid w:val="00F2722A"/>
  </w:style>
  <w:style w:type="paragraph" w:styleId="Revision">
    <w:name w:val="Revision"/>
    <w:hidden/>
    <w:uiPriority w:val="99"/>
    <w:semiHidden/>
    <w:rsid w:val="00F2722A"/>
    <w:pPr>
      <w:spacing w:after="0" w:line="240" w:lineRule="auto"/>
    </w:pPr>
    <w:rPr>
      <w:rFonts w:ascii="Calibri" w:eastAsia="Calibri" w:hAnsi="Calibri" w:cs="Times New Roman"/>
    </w:rPr>
  </w:style>
  <w:style w:type="paragraph" w:styleId="ListParagraph">
    <w:name w:val="List Paragraph"/>
    <w:basedOn w:val="Normal"/>
    <w:uiPriority w:val="34"/>
    <w:qFormat/>
    <w:rsid w:val="000B5A2C"/>
    <w:pPr>
      <w:ind w:left="720"/>
      <w:contextualSpacing/>
    </w:pPr>
  </w:style>
  <w:style w:type="character" w:styleId="UnresolvedMention">
    <w:name w:val="Unresolved Mention"/>
    <w:basedOn w:val="DefaultParagraphFont"/>
    <w:uiPriority w:val="99"/>
    <w:unhideWhenUsed/>
    <w:rsid w:val="00910DB9"/>
    <w:rPr>
      <w:color w:val="605E5C"/>
      <w:shd w:val="clear" w:color="auto" w:fill="E1DFDD"/>
    </w:rPr>
  </w:style>
  <w:style w:type="paragraph" w:customStyle="1" w:styleId="Default">
    <w:name w:val="Default"/>
    <w:rsid w:val="0068432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Ddefinition">
    <w:name w:val="LDdefinition"/>
    <w:basedOn w:val="Normal"/>
    <w:link w:val="LDdefinitionChar"/>
    <w:rsid w:val="00382833"/>
    <w:pPr>
      <w:spacing w:before="60" w:after="60" w:line="240" w:lineRule="auto"/>
      <w:ind w:left="737"/>
    </w:pPr>
    <w:rPr>
      <w:rFonts w:ascii="Times New Roman" w:eastAsia="Times New Roman" w:hAnsi="Times New Roman"/>
      <w:sz w:val="24"/>
      <w:szCs w:val="24"/>
    </w:rPr>
  </w:style>
  <w:style w:type="character" w:customStyle="1" w:styleId="LDdefinitionChar">
    <w:name w:val="LDdefinition Char"/>
    <w:basedOn w:val="DefaultParagraphFont"/>
    <w:link w:val="LDdefinition"/>
    <w:rsid w:val="00382833"/>
    <w:rPr>
      <w:rFonts w:ascii="Times New Roman" w:eastAsia="Times New Roman" w:hAnsi="Times New Roman" w:cs="Times New Roman"/>
      <w:sz w:val="24"/>
      <w:szCs w:val="24"/>
    </w:rPr>
  </w:style>
  <w:style w:type="character" w:styleId="Mention">
    <w:name w:val="Mention"/>
    <w:basedOn w:val="DefaultParagraphFont"/>
    <w:uiPriority w:val="99"/>
    <w:unhideWhenUsed/>
    <w:rsid w:val="00F3028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777523">
      <w:bodyDiv w:val="1"/>
      <w:marLeft w:val="0"/>
      <w:marRight w:val="0"/>
      <w:marTop w:val="0"/>
      <w:marBottom w:val="0"/>
      <w:divBdr>
        <w:top w:val="none" w:sz="0" w:space="0" w:color="auto"/>
        <w:left w:val="none" w:sz="0" w:space="0" w:color="auto"/>
        <w:bottom w:val="none" w:sz="0" w:space="0" w:color="auto"/>
        <w:right w:val="none" w:sz="0" w:space="0" w:color="auto"/>
      </w:divBdr>
    </w:div>
    <w:div w:id="385841382">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141196595">
      <w:bodyDiv w:val="1"/>
      <w:marLeft w:val="0"/>
      <w:marRight w:val="0"/>
      <w:marTop w:val="0"/>
      <w:marBottom w:val="0"/>
      <w:divBdr>
        <w:top w:val="none" w:sz="0" w:space="0" w:color="auto"/>
        <w:left w:val="none" w:sz="0" w:space="0" w:color="auto"/>
        <w:bottom w:val="none" w:sz="0" w:space="0" w:color="auto"/>
        <w:right w:val="none" w:sz="0" w:space="0" w:color="auto"/>
      </w:divBdr>
    </w:div>
    <w:div w:id="144403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b1756a2-f61e-4e09-973f-bc9f6b1e7854">
      <UserInfo>
        <DisplayName>Williams, Shane</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A80F7D5B727E4FB423F70A5E229F40" ma:contentTypeVersion="11" ma:contentTypeDescription="Create a new document." ma:contentTypeScope="" ma:versionID="3330884006e09d412ac5f78670f31ef1">
  <xsd:schema xmlns:xsd="http://www.w3.org/2001/XMLSchema" xmlns:xs="http://www.w3.org/2001/XMLSchema" xmlns:p="http://schemas.microsoft.com/office/2006/metadata/properties" xmlns:ns2="27c8a6e2-ffad-45f3-b24e-264e7e0f8215" xmlns:ns3="1b1756a2-f61e-4e09-973f-bc9f6b1e7854" targetNamespace="http://schemas.microsoft.com/office/2006/metadata/properties" ma:root="true" ma:fieldsID="a1009cb506cd73eecdd3bc4b53bb88e4" ns2:_="" ns3:_="">
    <xsd:import namespace="27c8a6e2-ffad-45f3-b24e-264e7e0f8215"/>
    <xsd:import namespace="1b1756a2-f61e-4e09-973f-bc9f6b1e78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8a6e2-ffad-45f3-b24e-264e7e0f82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1756a2-f61e-4e09-973f-bc9f6b1e78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1BD3D3-4064-4F34-9FC3-9D930CE734BC}">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elements/1.1/"/>
    <ds:schemaRef ds:uri="1b1756a2-f61e-4e09-973f-bc9f6b1e7854"/>
    <ds:schemaRef ds:uri="27c8a6e2-ffad-45f3-b24e-264e7e0f8215"/>
    <ds:schemaRef ds:uri="http://www.w3.org/XML/1998/namespace"/>
    <ds:schemaRef ds:uri="http://purl.org/dc/dcmitype/"/>
  </ds:schemaRefs>
</ds:datastoreItem>
</file>

<file path=customXml/itemProps2.xml><?xml version="1.0" encoding="utf-8"?>
<ds:datastoreItem xmlns:ds="http://schemas.openxmlformats.org/officeDocument/2006/customXml" ds:itemID="{596D92FD-F0DE-4DCE-8371-B3DCA2392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8a6e2-ffad-45f3-b24e-264e7e0f8215"/>
    <ds:schemaRef ds:uri="1b1756a2-f61e-4e09-973f-bc9f6b1e7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3A79D8-FAA7-4CD7-AD32-359CCF5E107D}">
  <ds:schemaRefs>
    <ds:schemaRef ds:uri="http://schemas.openxmlformats.org/officeDocument/2006/bibliography"/>
  </ds:schemaRefs>
</ds:datastoreItem>
</file>

<file path=customXml/itemProps4.xml><?xml version="1.0" encoding="utf-8"?>
<ds:datastoreItem xmlns:ds="http://schemas.openxmlformats.org/officeDocument/2006/customXml" ds:itemID="{BED14DC9-8888-4704-ACD0-EB22A2A22B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4263</Words>
  <Characters>24301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Civil Aviation Safety Authority</Company>
  <LinksUpToDate>false</LinksUpToDate>
  <CharactersWithSpaces>28507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95.10 - Explanatory Statement</dc:title>
  <dc:subject>Civil Aviation Order 95.10 (Exemptions from CAR and CASR — Microlight Aeroplanes) Instrument 2021</dc:subject>
  <dc:creator>Huehne, Eva</dc:creator>
  <cp:keywords/>
  <cp:lastModifiedBy>Macleod, Kimmi</cp:lastModifiedBy>
  <cp:revision>4</cp:revision>
  <dcterms:created xsi:type="dcterms:W3CDTF">2021-11-29T05:16:00Z</dcterms:created>
  <dcterms:modified xsi:type="dcterms:W3CDTF">2021-11-30T09:59:00Z</dcterms:modified>
  <cp:category>Civil Aviation Orders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0x01010063A80F7D5B727E4FB423F70A5E229F40</vt:lpwstr>
  </property>
  <property fmtid="{D5CDD505-2E9C-101B-9397-08002B2CF9AE}" pid="3" name="Order">
    <vt:r8>7722900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