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60AC5B85" w:rsidR="00F15472" w:rsidRPr="00DA70AF" w:rsidRDefault="00711DF0" w:rsidP="005E4ED6">
      <w:pPr>
        <w:pStyle w:val="LDClauseHeading"/>
        <w:spacing w:before="0"/>
        <w:rPr>
          <w:rFonts w:cs="Arial"/>
        </w:rPr>
      </w:pPr>
      <w:r>
        <w:rPr>
          <w:rFonts w:cs="Arial"/>
        </w:rPr>
        <w:t xml:space="preserve">Replacement </w:t>
      </w:r>
      <w:r w:rsidR="1D720B21" w:rsidRPr="4CD6DBB6">
        <w:rPr>
          <w:rFonts w:cs="Arial"/>
        </w:rPr>
        <w:t>Explanatory Statement</w:t>
      </w:r>
    </w:p>
    <w:p w14:paraId="1C0509C8" w14:textId="77777777" w:rsidR="00194982" w:rsidRPr="00DA70AF" w:rsidRDefault="4999F034" w:rsidP="005E4ED6">
      <w:pPr>
        <w:pStyle w:val="Hcl"/>
        <w:ind w:left="0" w:firstLine="0"/>
      </w:pPr>
      <w:r>
        <w:t xml:space="preserve">Civil Aviation Safety Regulations </w:t>
      </w:r>
      <w:r w:rsidR="2E5FC29C">
        <w:t>1998</w:t>
      </w:r>
    </w:p>
    <w:p w14:paraId="18E67259" w14:textId="2EE5DBEB" w:rsidR="00A827E1" w:rsidRPr="00DA70AF" w:rsidRDefault="2A3CDA4F" w:rsidP="005E4ED6">
      <w:pPr>
        <w:pStyle w:val="Hcl"/>
        <w:ind w:left="0" w:firstLine="0"/>
      </w:pPr>
      <w:r>
        <w:t>CASA EX</w:t>
      </w:r>
      <w:r w:rsidR="49968474">
        <w:t>145</w:t>
      </w:r>
      <w:r w:rsidR="2E392686">
        <w:t>/</w:t>
      </w:r>
      <w:r w:rsidR="5BC1D9F7">
        <w:t>21</w:t>
      </w:r>
      <w:r w:rsidR="05FEE211">
        <w:t> </w:t>
      </w:r>
      <w:r w:rsidR="4087DE49">
        <w:t>–</w:t>
      </w:r>
      <w:r w:rsidR="49968474">
        <w:t xml:space="preserve"> </w:t>
      </w:r>
      <w:bookmarkStart w:id="0" w:name="_GoBack"/>
      <w:r w:rsidR="49968474">
        <w:t>Amendment of CASA EX87/21 – Instrument 2021 (No. 1)</w:t>
      </w:r>
      <w:bookmarkEnd w:id="0"/>
    </w:p>
    <w:p w14:paraId="4A9DE1D3" w14:textId="7572F2EF" w:rsidR="00A827E1" w:rsidRPr="00DA70AF" w:rsidRDefault="1D720B21" w:rsidP="005E4ED6">
      <w:pPr>
        <w:spacing w:before="360"/>
        <w:rPr>
          <w:rFonts w:ascii="Times New Roman" w:hAnsi="Times New Roman"/>
          <w:b/>
          <w:bCs/>
        </w:rPr>
      </w:pPr>
      <w:r w:rsidRPr="4CD6DBB6">
        <w:rPr>
          <w:rFonts w:ascii="Times New Roman" w:hAnsi="Times New Roman"/>
          <w:b/>
          <w:bCs/>
        </w:rPr>
        <w:t>Purpose</w:t>
      </w:r>
    </w:p>
    <w:p w14:paraId="33B5E7F6" w14:textId="70B3F625" w:rsidR="00E23B57" w:rsidRDefault="78633451" w:rsidP="005E4ED6">
      <w:pPr>
        <w:rPr>
          <w:rFonts w:ascii="Times New Roman" w:hAnsi="Times New Roman"/>
        </w:rPr>
      </w:pPr>
      <w:r w:rsidRPr="4CD6DBB6">
        <w:rPr>
          <w:rFonts w:ascii="Times New Roman" w:hAnsi="Times New Roman"/>
        </w:rPr>
        <w:t xml:space="preserve">The purpose of </w:t>
      </w:r>
      <w:r w:rsidR="27902E55">
        <w:t>this</w:t>
      </w:r>
      <w:r w:rsidR="009B1EBC">
        <w:t xml:space="preserve"> exemption</w:t>
      </w:r>
      <w:r w:rsidR="27902E55">
        <w:t xml:space="preserve"> instrument </w:t>
      </w:r>
      <w:r w:rsidRPr="4CD6DBB6">
        <w:rPr>
          <w:rFonts w:ascii="Times New Roman" w:hAnsi="Times New Roman"/>
        </w:rPr>
        <w:t xml:space="preserve">is to </w:t>
      </w:r>
      <w:r w:rsidR="1413F428" w:rsidRPr="4CD6DBB6">
        <w:rPr>
          <w:rFonts w:ascii="Times New Roman" w:hAnsi="Times New Roman"/>
        </w:rPr>
        <w:t xml:space="preserve">insert </w:t>
      </w:r>
      <w:r w:rsidR="2E392686" w:rsidRPr="4CD6DBB6">
        <w:rPr>
          <w:rFonts w:ascii="Times New Roman" w:hAnsi="Times New Roman"/>
        </w:rPr>
        <w:t xml:space="preserve">a number </w:t>
      </w:r>
      <w:r w:rsidR="49968474" w:rsidRPr="4CD6DBB6">
        <w:rPr>
          <w:rFonts w:ascii="Times New Roman" w:hAnsi="Times New Roman"/>
        </w:rPr>
        <w:t xml:space="preserve">of </w:t>
      </w:r>
      <w:r w:rsidR="1413F428" w:rsidRPr="4CD6DBB6">
        <w:rPr>
          <w:rFonts w:ascii="Times New Roman" w:hAnsi="Times New Roman"/>
        </w:rPr>
        <w:t xml:space="preserve">additional exemptions </w:t>
      </w:r>
      <w:r w:rsidR="00173BA7">
        <w:rPr>
          <w:rFonts w:ascii="Times New Roman" w:hAnsi="Times New Roman"/>
        </w:rPr>
        <w:t>in</w:t>
      </w:r>
      <w:r w:rsidR="49968474" w:rsidRPr="4CD6DBB6">
        <w:rPr>
          <w:rFonts w:ascii="Times New Roman" w:hAnsi="Times New Roman"/>
        </w:rPr>
        <w:t>to</w:t>
      </w:r>
      <w:r w:rsidR="2E392686" w:rsidRPr="4CD6DBB6">
        <w:rPr>
          <w:rFonts w:ascii="Times New Roman" w:hAnsi="Times New Roman"/>
        </w:rPr>
        <w:t xml:space="preserve"> </w:t>
      </w:r>
      <w:r w:rsidR="1A7D86D9" w:rsidRPr="4CD6DBB6">
        <w:rPr>
          <w:rFonts w:ascii="Times New Roman" w:hAnsi="Times New Roman"/>
          <w:i/>
          <w:iCs/>
        </w:rPr>
        <w:t>CASA EX87/21</w:t>
      </w:r>
      <w:r w:rsidR="009D2A6B">
        <w:rPr>
          <w:rFonts w:ascii="Times New Roman" w:hAnsi="Times New Roman"/>
          <w:i/>
          <w:iCs/>
        </w:rPr>
        <w:t> </w:t>
      </w:r>
      <w:r w:rsidR="1A7D86D9" w:rsidRPr="4CD6DBB6">
        <w:rPr>
          <w:rFonts w:ascii="Times New Roman" w:hAnsi="Times New Roman"/>
          <w:i/>
          <w:iCs/>
        </w:rPr>
        <w:t>– Flight Operations Regulations</w:t>
      </w:r>
      <w:r w:rsidR="009D2A6B">
        <w:rPr>
          <w:rFonts w:ascii="Times New Roman" w:hAnsi="Times New Roman"/>
          <w:i/>
          <w:iCs/>
        </w:rPr>
        <w:t> </w:t>
      </w:r>
      <w:r w:rsidR="1A7D86D9" w:rsidRPr="4CD6DBB6">
        <w:rPr>
          <w:rFonts w:ascii="Times New Roman" w:hAnsi="Times New Roman"/>
          <w:i/>
          <w:iCs/>
        </w:rPr>
        <w:t>– SMS, HFP&amp;NTS and T&amp;C Systems</w:t>
      </w:r>
      <w:r w:rsidR="00034A50">
        <w:rPr>
          <w:rFonts w:ascii="Times New Roman" w:hAnsi="Times New Roman"/>
          <w:i/>
          <w:iCs/>
        </w:rPr>
        <w:t> </w:t>
      </w:r>
      <w:r w:rsidR="1A7D86D9" w:rsidRPr="4CD6DBB6">
        <w:rPr>
          <w:rFonts w:ascii="Times New Roman" w:hAnsi="Times New Roman"/>
          <w:i/>
          <w:iCs/>
        </w:rPr>
        <w:t>– Supplementary Exemptions and Directions Instrument 2021</w:t>
      </w:r>
      <w:r w:rsidR="54EC24F9" w:rsidRPr="4CD6DBB6">
        <w:rPr>
          <w:rFonts w:ascii="Times New Roman" w:hAnsi="Times New Roman"/>
          <w:i/>
          <w:iCs/>
        </w:rPr>
        <w:t xml:space="preserve"> </w:t>
      </w:r>
      <w:r w:rsidR="54EC24F9" w:rsidRPr="4CD6DBB6">
        <w:rPr>
          <w:rFonts w:ascii="Times New Roman" w:hAnsi="Times New Roman"/>
        </w:rPr>
        <w:t>(</w:t>
      </w:r>
      <w:r w:rsidR="54EC24F9" w:rsidRPr="4CD6DBB6">
        <w:rPr>
          <w:rFonts w:ascii="Times New Roman" w:hAnsi="Times New Roman"/>
          <w:b/>
          <w:bCs/>
          <w:i/>
          <w:iCs/>
        </w:rPr>
        <w:t>CASA EX87/21</w:t>
      </w:r>
      <w:r w:rsidR="009B1EBC">
        <w:rPr>
          <w:rFonts w:ascii="Times New Roman" w:hAnsi="Times New Roman"/>
          <w:b/>
          <w:bCs/>
          <w:i/>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1A7D86D9" w:rsidRPr="4CD6DBB6">
        <w:rPr>
          <w:rFonts w:ascii="Times New Roman" w:hAnsi="Times New Roman"/>
        </w:rPr>
        <w:t xml:space="preserve">. </w:t>
      </w:r>
      <w:r w:rsidR="54EC24F9" w:rsidRPr="4CD6DBB6">
        <w:rPr>
          <w:rFonts w:ascii="Times New Roman" w:hAnsi="Times New Roman"/>
        </w:rPr>
        <w:t xml:space="preserve">CASA EX87/21 </w:t>
      </w:r>
      <w:r w:rsidR="182AE19D" w:rsidRPr="4CD6DBB6">
        <w:rPr>
          <w:rFonts w:ascii="Times New Roman" w:hAnsi="Times New Roman"/>
        </w:rPr>
        <w:t xml:space="preserve">makes a number of </w:t>
      </w:r>
      <w:r w:rsidR="2E392686" w:rsidRPr="4CD6DBB6">
        <w:rPr>
          <w:rFonts w:ascii="Times New Roman" w:hAnsi="Times New Roman"/>
        </w:rPr>
        <w:t>exemptions</w:t>
      </w:r>
      <w:r w:rsidR="28EAFB9B" w:rsidRPr="4CD6DBB6">
        <w:rPr>
          <w:rFonts w:ascii="Times New Roman" w:hAnsi="Times New Roman"/>
        </w:rPr>
        <w:t xml:space="preserve"> against provision</w:t>
      </w:r>
      <w:r w:rsidR="46A27A9B" w:rsidRPr="4CD6DBB6">
        <w:rPr>
          <w:rFonts w:ascii="Times New Roman" w:hAnsi="Times New Roman"/>
        </w:rPr>
        <w:t>s</w:t>
      </w:r>
      <w:r w:rsidR="28EAFB9B" w:rsidRPr="4CD6DBB6">
        <w:rPr>
          <w:rFonts w:ascii="Times New Roman" w:hAnsi="Times New Roman"/>
        </w:rPr>
        <w:t xml:space="preserve"> of</w:t>
      </w:r>
      <w:r w:rsidR="2DF9E208" w:rsidRPr="4CD6DBB6">
        <w:rPr>
          <w:rFonts w:ascii="Times New Roman" w:hAnsi="Times New Roman"/>
        </w:rPr>
        <w:t xml:space="preserve"> </w:t>
      </w:r>
      <w:r w:rsidR="005FAB71" w:rsidRPr="4CD6DBB6">
        <w:rPr>
          <w:rFonts w:ascii="Times New Roman" w:hAnsi="Times New Roman"/>
        </w:rPr>
        <w:t xml:space="preserve">various </w:t>
      </w:r>
      <w:r w:rsidR="00665369" w:rsidRPr="4CD6DBB6">
        <w:rPr>
          <w:rFonts w:ascii="Times New Roman" w:hAnsi="Times New Roman"/>
        </w:rPr>
        <w:t xml:space="preserve">Parts 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w:t>
      </w:r>
      <w:r w:rsidR="009D2A6B">
        <w:rPr>
          <w:rFonts w:ascii="Times New Roman" w:hAnsi="Times New Roman"/>
          <w:i/>
          <w:iCs/>
        </w:rPr>
        <w:t> </w:t>
      </w:r>
      <w:r w:rsidR="55AA9777" w:rsidRPr="4CD6DBB6">
        <w:rPr>
          <w:rFonts w:ascii="Times New Roman" w:hAnsi="Times New Roman"/>
          <w:i/>
          <w:iCs/>
        </w:rPr>
        <w:t>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665369" w:rsidRPr="4CD6DBB6">
        <w:rPr>
          <w:rFonts w:ascii="Times New Roman" w:hAnsi="Times New Roman"/>
        </w:rPr>
        <w:t xml:space="preserve"> </w:t>
      </w:r>
      <w:r w:rsidR="550DE657" w:rsidRPr="4CD6DBB6">
        <w:rPr>
          <w:rFonts w:ascii="Times New Roman" w:hAnsi="Times New Roman"/>
        </w:rPr>
        <w:t>that relate to the</w:t>
      </w:r>
      <w:r w:rsidR="2DF9E208" w:rsidRPr="4CD6DBB6">
        <w:rPr>
          <w:rFonts w:ascii="Times New Roman" w:hAnsi="Times New Roman"/>
        </w:rPr>
        <w:t xml:space="preserve"> requirements for Australian air transport operat</w:t>
      </w:r>
      <w:r w:rsidR="21738AFA" w:rsidRPr="4CD6DBB6">
        <w:rPr>
          <w:rFonts w:ascii="Times New Roman" w:hAnsi="Times New Roman"/>
        </w:rPr>
        <w:t>ors</w:t>
      </w:r>
      <w:r w:rsidR="2DF9E208" w:rsidRPr="4CD6DBB6">
        <w:rPr>
          <w:rFonts w:ascii="Times New Roman" w:hAnsi="Times New Roman"/>
        </w:rPr>
        <w:t xml:space="preserve"> and certificated aerial work operators</w:t>
      </w:r>
      <w:r w:rsidR="00665369" w:rsidRPr="4CD6DBB6">
        <w:rPr>
          <w:rFonts w:ascii="Times New Roman" w:hAnsi="Times New Roman"/>
        </w:rPr>
        <w:t xml:space="preserve"> to have </w:t>
      </w:r>
      <w:r w:rsidR="75D2446C" w:rsidRPr="4CD6DBB6">
        <w:rPr>
          <w:rFonts w:ascii="Times New Roman" w:hAnsi="Times New Roman"/>
        </w:rPr>
        <w:t>safety management systems, human factors prin</w:t>
      </w:r>
      <w:r w:rsidR="4577E145" w:rsidRPr="4CD6DBB6">
        <w:rPr>
          <w:rFonts w:ascii="Times New Roman" w:hAnsi="Times New Roman"/>
        </w:rPr>
        <w:t xml:space="preserve">ciples and non-technical skill </w:t>
      </w:r>
      <w:r w:rsidR="04E3725D" w:rsidRPr="4CD6DBB6">
        <w:rPr>
          <w:rFonts w:ascii="Times New Roman" w:hAnsi="Times New Roman"/>
        </w:rPr>
        <w:t xml:space="preserve"> </w:t>
      </w:r>
      <w:r w:rsidR="4577E145" w:rsidRPr="4CD6DBB6">
        <w:rPr>
          <w:rFonts w:ascii="Times New Roman" w:hAnsi="Times New Roman"/>
        </w:rPr>
        <w:t>training programs</w:t>
      </w:r>
      <w:r w:rsidR="6545A65A" w:rsidRPr="4CD6DBB6">
        <w:rPr>
          <w:rFonts w:ascii="Times New Roman" w:hAnsi="Times New Roman"/>
        </w:rPr>
        <w:t>,</w:t>
      </w:r>
      <w:r w:rsidR="4577E145" w:rsidRPr="4CD6DBB6">
        <w:rPr>
          <w:rFonts w:ascii="Times New Roman" w:hAnsi="Times New Roman"/>
        </w:rPr>
        <w:t xml:space="preserve"> and </w:t>
      </w:r>
      <w:r w:rsidR="45B1A24D" w:rsidRPr="4CD6DBB6">
        <w:rPr>
          <w:rFonts w:ascii="Times New Roman" w:hAnsi="Times New Roman"/>
        </w:rPr>
        <w:t xml:space="preserve">training and checking </w:t>
      </w:r>
      <w:r w:rsidR="04E3725D" w:rsidRPr="4CD6DBB6">
        <w:rPr>
          <w:rFonts w:ascii="Times New Roman" w:hAnsi="Times New Roman"/>
        </w:rPr>
        <w:t>(</w:t>
      </w:r>
      <w:r w:rsidR="04E3725D" w:rsidRPr="4CD6DBB6">
        <w:rPr>
          <w:rFonts w:ascii="Times New Roman" w:hAnsi="Times New Roman"/>
          <w:b/>
          <w:bCs/>
          <w:i/>
          <w:iCs/>
        </w:rPr>
        <w:t>T&amp;C</w:t>
      </w:r>
      <w:r w:rsidR="04E3725D" w:rsidRPr="4CD6DBB6">
        <w:rPr>
          <w:rFonts w:ascii="Times New Roman" w:hAnsi="Times New Roman"/>
        </w:rPr>
        <w:t xml:space="preserve">) </w:t>
      </w:r>
      <w:r w:rsidR="45B1A24D" w:rsidRPr="4CD6DBB6">
        <w:rPr>
          <w:rFonts w:ascii="Times New Roman" w:hAnsi="Times New Roman"/>
        </w:rPr>
        <w:t>systems</w:t>
      </w:r>
      <w:r w:rsidR="04E3725D" w:rsidRPr="4CD6DBB6">
        <w:rPr>
          <w:rFonts w:ascii="Times New Roman" w:hAnsi="Times New Roman"/>
        </w:rPr>
        <w:t>.</w:t>
      </w:r>
      <w:r w:rsidR="4EC8C0BE" w:rsidRPr="4CD6DBB6">
        <w:rPr>
          <w:rFonts w:ascii="Times New Roman" w:hAnsi="Times New Roman"/>
        </w:rPr>
        <w:t xml:space="preserve"> </w:t>
      </w:r>
      <w:r w:rsidR="550DE657" w:rsidRPr="4CD6DBB6">
        <w:rPr>
          <w:rFonts w:ascii="Times New Roman" w:hAnsi="Times New Roman"/>
        </w:rPr>
        <w:t>A range of safety conditions must be complied with in order to obtain the benefit of any exemption.</w:t>
      </w:r>
    </w:p>
    <w:p w14:paraId="1A69AB6A" w14:textId="7BD81BB1" w:rsidR="00E23B57" w:rsidRPr="00DA70AF" w:rsidRDefault="00E23B57" w:rsidP="005E4ED6"/>
    <w:p w14:paraId="4A9BC461" w14:textId="6163CD92" w:rsidR="00BB3CA9" w:rsidRPr="00DA70AF" w:rsidRDefault="4EC8C0BE" w:rsidP="005E4ED6">
      <w:pPr>
        <w:rPr>
          <w:rFonts w:ascii="Times New Roman" w:hAnsi="Times New Roman"/>
        </w:rPr>
      </w:pPr>
      <w:r w:rsidRPr="4CD6DBB6">
        <w:rPr>
          <w:rFonts w:ascii="Times New Roman" w:hAnsi="Times New Roman"/>
        </w:rPr>
        <w:t>In general terms</w:t>
      </w:r>
      <w:r w:rsidR="43382290" w:rsidRPr="4CD6DBB6">
        <w:rPr>
          <w:rFonts w:ascii="Times New Roman" w:hAnsi="Times New Roman"/>
        </w:rPr>
        <w:t xml:space="preserve">, the exemptions </w:t>
      </w:r>
      <w:r w:rsidR="098AE4F1" w:rsidRPr="4CD6DBB6">
        <w:rPr>
          <w:rFonts w:ascii="Times New Roman" w:hAnsi="Times New Roman"/>
        </w:rPr>
        <w:t xml:space="preserve">in </w:t>
      </w:r>
      <w:r w:rsidR="3CF3F1DF" w:rsidRPr="4CD6DBB6">
        <w:rPr>
          <w:rFonts w:ascii="Times New Roman" w:hAnsi="Times New Roman"/>
        </w:rPr>
        <w:t xml:space="preserve">this instrument </w:t>
      </w:r>
      <w:r w:rsidR="098AE4F1" w:rsidRPr="4CD6DBB6">
        <w:rPr>
          <w:rFonts w:ascii="Times New Roman" w:hAnsi="Times New Roman"/>
        </w:rPr>
        <w:t>are</w:t>
      </w:r>
      <w:r w:rsidR="6A56B049" w:rsidRPr="4CD6DBB6">
        <w:rPr>
          <w:rFonts w:ascii="Times New Roman" w:hAnsi="Times New Roman"/>
        </w:rPr>
        <w:t xml:space="preserve"> </w:t>
      </w:r>
      <w:r w:rsidR="220128EC" w:rsidRPr="4CD6DBB6">
        <w:rPr>
          <w:rFonts w:ascii="Times New Roman" w:hAnsi="Times New Roman"/>
        </w:rPr>
        <w:t xml:space="preserve">available to </w:t>
      </w:r>
      <w:r w:rsidR="5C3B918A" w:rsidRPr="4CD6DBB6">
        <w:rPr>
          <w:rFonts w:ascii="Times New Roman" w:hAnsi="Times New Roman"/>
        </w:rPr>
        <w:t xml:space="preserve">former </w:t>
      </w:r>
      <w:r w:rsidR="00F75441">
        <w:rPr>
          <w:rFonts w:ascii="Times New Roman" w:hAnsi="Times New Roman"/>
        </w:rPr>
        <w:t>regular public transport (</w:t>
      </w:r>
      <w:r w:rsidR="630853D1" w:rsidRPr="000604B7">
        <w:rPr>
          <w:rFonts w:ascii="Times New Roman" w:hAnsi="Times New Roman"/>
          <w:b/>
          <w:i/>
        </w:rPr>
        <w:t>RPT</w:t>
      </w:r>
      <w:r w:rsidR="00F75441">
        <w:rPr>
          <w:rFonts w:ascii="Times New Roman" w:hAnsi="Times New Roman"/>
        </w:rPr>
        <w:t>)</w:t>
      </w:r>
      <w:r w:rsidR="630853D1" w:rsidRPr="4CD6DBB6">
        <w:rPr>
          <w:rFonts w:ascii="Times New Roman" w:hAnsi="Times New Roman"/>
        </w:rPr>
        <w:t xml:space="preserve">, charter and aerial work (air ambulance) operators who, </w:t>
      </w:r>
      <w:r w:rsidR="550DE657" w:rsidRPr="4CD6DBB6">
        <w:rPr>
          <w:rFonts w:ascii="Times New Roman" w:hAnsi="Times New Roman"/>
        </w:rPr>
        <w:t>immediately before 2 December 2021,</w:t>
      </w:r>
      <w:r w:rsidR="220128EC" w:rsidRPr="4CD6DBB6">
        <w:rPr>
          <w:rFonts w:ascii="Times New Roman" w:hAnsi="Times New Roman"/>
        </w:rPr>
        <w:t xml:space="preserve"> </w:t>
      </w:r>
      <w:r w:rsidR="550DE657" w:rsidRPr="4CD6DBB6">
        <w:rPr>
          <w:rFonts w:ascii="Times New Roman" w:hAnsi="Times New Roman"/>
        </w:rPr>
        <w:t xml:space="preserve">were </w:t>
      </w:r>
      <w:r w:rsidR="317726D4" w:rsidRPr="4CD6DBB6">
        <w:rPr>
          <w:rFonts w:ascii="Times New Roman" w:hAnsi="Times New Roman"/>
        </w:rPr>
        <w:t xml:space="preserve">required to have </w:t>
      </w:r>
      <w:r w:rsidR="002D2A2D">
        <w:rPr>
          <w:rFonts w:ascii="Times New Roman" w:hAnsi="Times New Roman"/>
        </w:rPr>
        <w:t xml:space="preserve">a training and checking organisation </w:t>
      </w:r>
      <w:r w:rsidR="008A7CC8">
        <w:rPr>
          <w:rFonts w:ascii="Times New Roman" w:hAnsi="Times New Roman"/>
        </w:rPr>
        <w:t>(</w:t>
      </w:r>
      <w:r w:rsidR="008A7CC8" w:rsidRPr="00730929">
        <w:rPr>
          <w:rFonts w:ascii="Times New Roman" w:hAnsi="Times New Roman"/>
          <w:b/>
          <w:bCs/>
          <w:i/>
          <w:iCs/>
        </w:rPr>
        <w:t>TCO</w:t>
      </w:r>
      <w:r w:rsidR="008A7CC8">
        <w:rPr>
          <w:rFonts w:ascii="Times New Roman" w:hAnsi="Times New Roman"/>
        </w:rPr>
        <w:t xml:space="preserve">) </w:t>
      </w:r>
      <w:r w:rsidR="002D2A2D">
        <w:rPr>
          <w:rFonts w:ascii="Times New Roman" w:hAnsi="Times New Roman"/>
        </w:rPr>
        <w:t xml:space="preserve">under regulation 217 of the </w:t>
      </w:r>
      <w:r w:rsidR="002D2A2D" w:rsidRPr="002D2A2D">
        <w:rPr>
          <w:rFonts w:ascii="Times New Roman" w:hAnsi="Times New Roman"/>
          <w:i/>
          <w:iCs/>
        </w:rPr>
        <w:t xml:space="preserve">Civil Aviation Regulations </w:t>
      </w:r>
      <w:r w:rsidR="002D2A2D" w:rsidRPr="003F646A">
        <w:rPr>
          <w:rFonts w:ascii="Times New Roman" w:hAnsi="Times New Roman"/>
          <w:i/>
          <w:iCs/>
        </w:rPr>
        <w:t>1988</w:t>
      </w:r>
      <w:r w:rsidR="003F646A">
        <w:rPr>
          <w:rFonts w:ascii="Times New Roman" w:hAnsi="Times New Roman"/>
        </w:rPr>
        <w:t xml:space="preserve"> (</w:t>
      </w:r>
      <w:r w:rsidR="003F646A" w:rsidRPr="00730929">
        <w:rPr>
          <w:rFonts w:ascii="Times New Roman" w:hAnsi="Times New Roman"/>
          <w:b/>
          <w:bCs/>
          <w:i/>
          <w:iCs/>
        </w:rPr>
        <w:t>CAR</w:t>
      </w:r>
      <w:r w:rsidR="003F646A">
        <w:rPr>
          <w:rFonts w:ascii="Times New Roman" w:hAnsi="Times New Roman"/>
        </w:rPr>
        <w:t>)</w:t>
      </w:r>
      <w:r w:rsidR="550DE657" w:rsidRPr="4CD6DBB6">
        <w:rPr>
          <w:rFonts w:ascii="Times New Roman" w:hAnsi="Times New Roman"/>
        </w:rPr>
        <w:t>.</w:t>
      </w:r>
    </w:p>
    <w:p w14:paraId="562B5B20" w14:textId="77777777" w:rsidR="00BB3CA9" w:rsidRPr="00DA70AF" w:rsidRDefault="00BB3CA9" w:rsidP="005E4ED6">
      <w:pPr>
        <w:rPr>
          <w:rFonts w:ascii="Times New Roman" w:hAnsi="Times New Roman"/>
        </w:rPr>
      </w:pPr>
    </w:p>
    <w:p w14:paraId="258890BD" w14:textId="19624BEE" w:rsidR="00E23B57" w:rsidRPr="00DA70AF" w:rsidRDefault="6C263138" w:rsidP="005E4ED6">
      <w:pPr>
        <w:rPr>
          <w:rFonts w:ascii="Times New Roman" w:hAnsi="Times New Roman"/>
        </w:rPr>
      </w:pPr>
      <w:r w:rsidRPr="4CD6DBB6">
        <w:rPr>
          <w:rFonts w:ascii="Times New Roman" w:hAnsi="Times New Roman"/>
        </w:rPr>
        <w:t>CASA’s</w:t>
      </w:r>
      <w:r w:rsidR="594E98B6" w:rsidRPr="4CD6DBB6">
        <w:rPr>
          <w:rFonts w:ascii="Times New Roman" w:hAnsi="Times New Roman"/>
        </w:rPr>
        <w:t xml:space="preserve"> new</w:t>
      </w:r>
      <w:r w:rsidR="415866B1" w:rsidRPr="4CD6DBB6">
        <w:rPr>
          <w:rFonts w:ascii="Times New Roman" w:hAnsi="Times New Roman"/>
        </w:rPr>
        <w:t xml:space="preserve"> </w:t>
      </w:r>
      <w:r w:rsidR="594E98B6" w:rsidRPr="4CD6DBB6">
        <w:rPr>
          <w:rFonts w:ascii="Times New Roman" w:hAnsi="Times New Roman"/>
        </w:rPr>
        <w:t xml:space="preserve">Flight Operations </w:t>
      </w:r>
      <w:r w:rsidR="42F50AED" w:rsidRPr="4CD6DBB6">
        <w:rPr>
          <w:rFonts w:ascii="Times New Roman" w:hAnsi="Times New Roman"/>
        </w:rPr>
        <w:t>Regulations</w:t>
      </w:r>
      <w:r w:rsidR="4EE53242" w:rsidRPr="4CD6DBB6">
        <w:rPr>
          <w:rFonts w:ascii="Times New Roman" w:hAnsi="Times New Roman"/>
        </w:rPr>
        <w:t xml:space="preserve"> (</w:t>
      </w:r>
      <w:r w:rsidR="4EE53242" w:rsidRPr="4CD6DBB6">
        <w:rPr>
          <w:rFonts w:ascii="Times New Roman" w:hAnsi="Times New Roman"/>
          <w:b/>
          <w:bCs/>
          <w:i/>
          <w:iCs/>
        </w:rPr>
        <w:t>FOR</w:t>
      </w:r>
      <w:r w:rsidR="4EE53242" w:rsidRPr="4CD6DBB6">
        <w:rPr>
          <w:rFonts w:ascii="Times New Roman" w:hAnsi="Times New Roman"/>
        </w:rPr>
        <w:t>)</w:t>
      </w:r>
      <w:r w:rsidR="594E98B6" w:rsidRPr="4CD6DBB6">
        <w:rPr>
          <w:rFonts w:ascii="Times New Roman" w:hAnsi="Times New Roman"/>
        </w:rPr>
        <w:t xml:space="preserve"> commence</w:t>
      </w:r>
      <w:r w:rsidR="1A7FF8C6" w:rsidRPr="4CD6DBB6">
        <w:rPr>
          <w:rFonts w:ascii="Times New Roman" w:hAnsi="Times New Roman"/>
        </w:rPr>
        <w:t xml:space="preserve"> on 2 December 2021</w:t>
      </w:r>
      <w:r w:rsidR="594E98B6" w:rsidRPr="4CD6DBB6">
        <w:rPr>
          <w:rFonts w:ascii="Times New Roman" w:hAnsi="Times New Roman"/>
        </w:rPr>
        <w:t>.</w:t>
      </w:r>
      <w:r w:rsidR="45B1A24D" w:rsidRPr="4CD6DBB6">
        <w:rPr>
          <w:rFonts w:ascii="Times New Roman" w:hAnsi="Times New Roman"/>
        </w:rPr>
        <w:t xml:space="preserve"> </w:t>
      </w:r>
      <w:r w:rsidR="4EE53242" w:rsidRPr="4CD6DBB6">
        <w:rPr>
          <w:rFonts w:ascii="Times New Roman" w:hAnsi="Times New Roman"/>
        </w:rPr>
        <w:t>T</w:t>
      </w:r>
      <w:r w:rsidR="550DE657" w:rsidRPr="4CD6DBB6">
        <w:rPr>
          <w:rFonts w:ascii="Times New Roman" w:hAnsi="Times New Roman"/>
        </w:rPr>
        <w:t xml:space="preserve">he </w:t>
      </w:r>
      <w:r w:rsidR="1A7FF8C6" w:rsidRPr="4CD6DBB6">
        <w:rPr>
          <w:rFonts w:ascii="Times New Roman" w:hAnsi="Times New Roman"/>
        </w:rPr>
        <w:t>exemptions</w:t>
      </w:r>
      <w:r w:rsidR="550DE657" w:rsidRPr="4CD6DBB6">
        <w:rPr>
          <w:rFonts w:ascii="Times New Roman" w:hAnsi="Times New Roman"/>
        </w:rPr>
        <w:t xml:space="preserve"> are designed to provide a transitional period</w:t>
      </w:r>
      <w:r w:rsidR="4EE53242" w:rsidRPr="4CD6DBB6">
        <w:rPr>
          <w:rFonts w:ascii="Times New Roman" w:hAnsi="Times New Roman"/>
        </w:rPr>
        <w:t xml:space="preserve"> for </w:t>
      </w:r>
      <w:r w:rsidR="4AEC0A31" w:rsidRPr="4CD6DBB6">
        <w:rPr>
          <w:rFonts w:ascii="Times New Roman" w:hAnsi="Times New Roman"/>
        </w:rPr>
        <w:t xml:space="preserve">Australian air transport operators </w:t>
      </w:r>
      <w:r w:rsidR="1A7FF8C6" w:rsidRPr="4CD6DBB6">
        <w:rPr>
          <w:rFonts w:ascii="Times New Roman" w:hAnsi="Times New Roman"/>
        </w:rPr>
        <w:t>before full implementation</w:t>
      </w:r>
      <w:r w:rsidR="4EE53242" w:rsidRPr="4CD6DBB6">
        <w:rPr>
          <w:rFonts w:ascii="Times New Roman" w:hAnsi="Times New Roman"/>
        </w:rPr>
        <w:t xml:space="preserve"> of the FOR</w:t>
      </w:r>
      <w:r w:rsidR="1A7FF8C6" w:rsidRPr="4CD6DBB6">
        <w:rPr>
          <w:rFonts w:ascii="Times New Roman" w:hAnsi="Times New Roman"/>
        </w:rPr>
        <w:t>.</w:t>
      </w:r>
    </w:p>
    <w:p w14:paraId="4EC19C35" w14:textId="77777777" w:rsidR="00E23B57" w:rsidRPr="00DA70AF" w:rsidRDefault="00E23B57" w:rsidP="005E4ED6">
      <w:pPr>
        <w:rPr>
          <w:rFonts w:ascii="Times New Roman" w:hAnsi="Times New Roman"/>
        </w:rPr>
      </w:pPr>
    </w:p>
    <w:p w14:paraId="30815116" w14:textId="4CD23EF8" w:rsidR="009B1EBC" w:rsidRPr="00165017" w:rsidRDefault="009B1EBC" w:rsidP="009B1EBC">
      <w:pPr>
        <w:rPr>
          <w:rFonts w:ascii="Times New Roman" w:hAnsi="Times New Roman"/>
        </w:rPr>
      </w:pPr>
      <w:bookmarkStart w:id="1" w:name="_Hlk88732692"/>
      <w:r w:rsidRPr="00165017">
        <w:rPr>
          <w:rFonts w:ascii="Times New Roman" w:hAnsi="Times New Roman"/>
        </w:rPr>
        <w:t xml:space="preserve">The intent of the new exemptions is to enable an existing operator with a CAR 217 training and checking organisation to be able to conduct the training and checking events encompassed by the training and checking manual for such </w:t>
      </w:r>
      <w:proofErr w:type="gramStart"/>
      <w:r w:rsidRPr="00165017">
        <w:rPr>
          <w:rFonts w:ascii="Times New Roman" w:hAnsi="Times New Roman"/>
        </w:rPr>
        <w:t>a training</w:t>
      </w:r>
      <w:proofErr w:type="gramEnd"/>
      <w:r w:rsidRPr="00165017">
        <w:rPr>
          <w:rFonts w:ascii="Times New Roman" w:hAnsi="Times New Roman"/>
        </w:rPr>
        <w:t xml:space="preserve"> and checking organisation for an additional 15 months beyond 2 December. However, the persons conducting the training and checking events must meet the new requirements in Part 121 where relevant for a person doing certain kinds of training or check</w:t>
      </w:r>
      <w:r w:rsidR="00F75441">
        <w:rPr>
          <w:rFonts w:ascii="Times New Roman" w:hAnsi="Times New Roman"/>
        </w:rPr>
        <w:t>ing</w:t>
      </w:r>
      <w:r w:rsidRPr="00165017">
        <w:rPr>
          <w:rFonts w:ascii="Times New Roman" w:hAnsi="Times New Roman"/>
        </w:rPr>
        <w:t xml:space="preserve"> events.</w:t>
      </w:r>
    </w:p>
    <w:bookmarkEnd w:id="1"/>
    <w:p w14:paraId="65776597" w14:textId="77777777" w:rsidR="009B1EBC" w:rsidRDefault="009B1EBC" w:rsidP="005E4ED6">
      <w:pPr>
        <w:rPr>
          <w:rFonts w:ascii="Times New Roman" w:hAnsi="Times New Roman"/>
        </w:rPr>
      </w:pPr>
    </w:p>
    <w:p w14:paraId="2B99690E" w14:textId="31D8ABD1" w:rsidR="00237723" w:rsidRPr="00DA70AF" w:rsidRDefault="1A7FF8C6" w:rsidP="005E4ED6">
      <w:pPr>
        <w:rPr>
          <w:rFonts w:ascii="Times New Roman" w:hAnsi="Times New Roman"/>
        </w:rPr>
      </w:pPr>
      <w:r w:rsidRPr="4CD6DBB6">
        <w:rPr>
          <w:rFonts w:ascii="Times New Roman" w:hAnsi="Times New Roman"/>
        </w:rPr>
        <w:t>Thus, t</w:t>
      </w:r>
      <w:r w:rsidR="6834310A" w:rsidRPr="4CD6DBB6">
        <w:rPr>
          <w:rFonts w:ascii="Times New Roman" w:hAnsi="Times New Roman"/>
        </w:rPr>
        <w:t xml:space="preserve">he exemptions </w:t>
      </w:r>
      <w:r w:rsidR="30A35D30" w:rsidRPr="4CD6DBB6">
        <w:rPr>
          <w:rFonts w:ascii="Times New Roman" w:hAnsi="Times New Roman"/>
        </w:rPr>
        <w:t xml:space="preserve">in this instrument </w:t>
      </w:r>
      <w:r w:rsidR="6834310A" w:rsidRPr="4CD6DBB6">
        <w:rPr>
          <w:rFonts w:ascii="Times New Roman" w:hAnsi="Times New Roman"/>
        </w:rPr>
        <w:t xml:space="preserve">have the effect of </w:t>
      </w:r>
      <w:r w:rsidR="6834310A" w:rsidRPr="4CD6DBB6">
        <w:rPr>
          <w:rFonts w:ascii="Times New Roman" w:hAnsi="Times New Roman"/>
          <w:lang w:eastAsia="en-AU"/>
        </w:rPr>
        <w:t xml:space="preserve">deferring implementation dates of certain new regulatory requirements </w:t>
      </w:r>
      <w:r w:rsidRPr="4CD6DBB6">
        <w:rPr>
          <w:rFonts w:ascii="Times New Roman" w:hAnsi="Times New Roman"/>
          <w:lang w:eastAsia="en-AU"/>
        </w:rPr>
        <w:t xml:space="preserve">for </w:t>
      </w:r>
      <w:r w:rsidR="5A5D9988" w:rsidRPr="4CD6DBB6">
        <w:rPr>
          <w:rFonts w:ascii="Times New Roman" w:hAnsi="Times New Roman"/>
          <w:lang w:eastAsia="en-AU"/>
        </w:rPr>
        <w:t>a</w:t>
      </w:r>
      <w:r w:rsidR="6834310A" w:rsidRPr="4CD6DBB6">
        <w:rPr>
          <w:rFonts w:ascii="Times New Roman" w:hAnsi="Times New Roman"/>
          <w:lang w:eastAsia="en-AU"/>
        </w:rPr>
        <w:t xml:space="preserve"> </w:t>
      </w:r>
      <w:r w:rsidRPr="4CD6DBB6">
        <w:rPr>
          <w:rFonts w:ascii="Times New Roman" w:hAnsi="Times New Roman"/>
          <w:lang w:eastAsia="en-AU"/>
        </w:rPr>
        <w:t xml:space="preserve">maximum </w:t>
      </w:r>
      <w:r w:rsidR="002D2A2D">
        <w:rPr>
          <w:rFonts w:ascii="Times New Roman" w:hAnsi="Times New Roman"/>
          <w:lang w:eastAsia="en-AU"/>
        </w:rPr>
        <w:t xml:space="preserve">time </w:t>
      </w:r>
      <w:r w:rsidR="6834310A" w:rsidRPr="4CD6DBB6">
        <w:rPr>
          <w:rFonts w:ascii="Times New Roman" w:hAnsi="Times New Roman"/>
          <w:lang w:eastAsia="en-AU"/>
        </w:rPr>
        <w:t xml:space="preserve">period </w:t>
      </w:r>
      <w:r w:rsidR="5A5D9988" w:rsidRPr="4CD6DBB6">
        <w:rPr>
          <w:rFonts w:ascii="Times New Roman" w:hAnsi="Times New Roman"/>
        </w:rPr>
        <w:t>of</w:t>
      </w:r>
      <w:r w:rsidR="166223ED" w:rsidRPr="4CD6DBB6">
        <w:rPr>
          <w:rFonts w:ascii="Times New Roman" w:hAnsi="Times New Roman"/>
        </w:rPr>
        <w:t xml:space="preserve"> </w:t>
      </w:r>
      <w:r w:rsidR="1852CD8B" w:rsidRPr="4CD6DBB6">
        <w:rPr>
          <w:rFonts w:ascii="Times New Roman" w:hAnsi="Times New Roman"/>
        </w:rPr>
        <w:t>15 months.</w:t>
      </w:r>
      <w:r w:rsidR="166223ED" w:rsidRPr="4CD6DBB6">
        <w:rPr>
          <w:rFonts w:ascii="Times New Roman" w:hAnsi="Times New Roman"/>
        </w:rPr>
        <w:t xml:space="preserve"> The exemption</w:t>
      </w:r>
      <w:r w:rsidR="3F5FE4D9" w:rsidRPr="4CD6DBB6">
        <w:rPr>
          <w:rFonts w:ascii="Times New Roman" w:hAnsi="Times New Roman"/>
        </w:rPr>
        <w:t>s</w:t>
      </w:r>
      <w:r w:rsidR="166223ED" w:rsidRPr="4CD6DBB6">
        <w:rPr>
          <w:rFonts w:ascii="Times New Roman" w:hAnsi="Times New Roman"/>
        </w:rPr>
        <w:t xml:space="preserve"> provide additional time for operators to impleme</w:t>
      </w:r>
      <w:r w:rsidR="30602D8B" w:rsidRPr="4CD6DBB6">
        <w:rPr>
          <w:rFonts w:ascii="Times New Roman" w:hAnsi="Times New Roman"/>
        </w:rPr>
        <w:t>nt the</w:t>
      </w:r>
      <w:r w:rsidR="7FB2DBC2" w:rsidRPr="4CD6DBB6">
        <w:rPr>
          <w:rFonts w:ascii="Times New Roman" w:hAnsi="Times New Roman"/>
        </w:rPr>
        <w:t xml:space="preserve"> </w:t>
      </w:r>
      <w:r w:rsidR="002D2A2D">
        <w:rPr>
          <w:rFonts w:ascii="Times New Roman" w:hAnsi="Times New Roman"/>
        </w:rPr>
        <w:t xml:space="preserve">specific Part 121 training and checking event </w:t>
      </w:r>
      <w:r w:rsidR="7FB2DBC2" w:rsidRPr="4CD6DBB6">
        <w:rPr>
          <w:rFonts w:ascii="Times New Roman" w:hAnsi="Times New Roman"/>
        </w:rPr>
        <w:t>requirements</w:t>
      </w:r>
      <w:r w:rsidRPr="4CD6DBB6">
        <w:rPr>
          <w:rFonts w:ascii="Times New Roman" w:hAnsi="Times New Roman"/>
        </w:rPr>
        <w:t>, provided the associated safety conditions are also met.</w:t>
      </w:r>
    </w:p>
    <w:p w14:paraId="633C8444" w14:textId="77777777" w:rsidR="00BB62F6" w:rsidRPr="00DA70AF" w:rsidRDefault="00BB62F6" w:rsidP="005E4ED6">
      <w:pPr>
        <w:rPr>
          <w:rFonts w:ascii="Times New Roman" w:hAnsi="Times New Roman"/>
        </w:rPr>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5E4ED6">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5E4ED6">
      <w:pPr>
        <w:pStyle w:val="BodyText"/>
        <w:rPr>
          <w:rFonts w:ascii="Times New Roman" w:hAnsi="Times New Roman"/>
        </w:rPr>
      </w:pPr>
    </w:p>
    <w:p w14:paraId="0582A2F6" w14:textId="2E34D0B6" w:rsidR="00137848" w:rsidRPr="00DA70AF" w:rsidRDefault="742A5FC6" w:rsidP="005E4ED6">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5E4ED6">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 xml:space="preserve">an application </w:t>
      </w:r>
      <w:r>
        <w:lastRenderedPageBreak/>
        <w:t>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5E4ED6">
      <w:pPr>
        <w:pStyle w:val="LDBodytext"/>
      </w:pPr>
    </w:p>
    <w:p w14:paraId="2827D8D0" w14:textId="320CA992" w:rsidR="00137848" w:rsidRPr="00DA70AF" w:rsidRDefault="742A5FC6" w:rsidP="00F75441">
      <w:pPr>
        <w:rPr>
          <w:rFonts w:ascii="Times New Roman" w:hAnsi="Times New Roman"/>
        </w:rPr>
      </w:pPr>
      <w:r w:rsidRPr="4CD6DBB6">
        <w:rPr>
          <w:rFonts w:ascii="Times New Roman" w:hAnsi="Times New Roman"/>
        </w:rPr>
        <w:t>Under subregulation 11.230 (1), an exemption may remain in force for 3</w:t>
      </w:r>
      <w:r w:rsidR="6A01139B" w:rsidRPr="4CD6DBB6">
        <w:rPr>
          <w:rFonts w:ascii="Times New Roman" w:hAnsi="Times New Roman"/>
        </w:rPr>
        <w:t xml:space="preserve"> </w:t>
      </w:r>
      <w:r w:rsidRPr="4CD6DBB6">
        <w:rPr>
          <w:rFonts w:ascii="Times New Roman" w:hAnsi="Times New Roman"/>
        </w:rPr>
        <w:t>years or for a shorter period specified in the instrument.</w:t>
      </w:r>
    </w:p>
    <w:p w14:paraId="3CA5E4B0" w14:textId="77777777" w:rsidR="0088713F" w:rsidRPr="00DA70AF" w:rsidRDefault="0088713F" w:rsidP="00F75441">
      <w:pPr>
        <w:pStyle w:val="LDBodytext"/>
      </w:pPr>
    </w:p>
    <w:p w14:paraId="1762E61A" w14:textId="5E650014" w:rsidR="00137848" w:rsidRPr="00DA70AF" w:rsidRDefault="742A5FC6" w:rsidP="005E4ED6">
      <w:pPr>
        <w:rPr>
          <w:rFonts w:ascii="Times New Roman" w:hAnsi="Times New Roman"/>
        </w:rPr>
      </w:pPr>
      <w:r w:rsidRPr="4CD6DBB6">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F75441">
        <w:rPr>
          <w:rFonts w:ascii="Times New Roman" w:hAnsi="Times New Roman"/>
        </w:rPr>
        <w:t>,</w:t>
      </w:r>
      <w:r w:rsidRPr="4CD6DBB6">
        <w:rPr>
          <w:rFonts w:ascii="Times New Roman" w:hAnsi="Times New Roman"/>
        </w:rPr>
        <w:t xml:space="preserve"> etc.).</w:t>
      </w:r>
    </w:p>
    <w:p w14:paraId="15BC51A6" w14:textId="7D99D709" w:rsidR="00D631BA" w:rsidRPr="00DA70AF" w:rsidRDefault="00D631BA" w:rsidP="005E4ED6">
      <w:pPr>
        <w:pStyle w:val="BodyText"/>
        <w:rPr>
          <w:rFonts w:ascii="Times New Roman" w:hAnsi="Times New Roman"/>
        </w:rPr>
      </w:pPr>
    </w:p>
    <w:p w14:paraId="0D0E0BEC" w14:textId="7A3333D1" w:rsidR="00726A3B" w:rsidRPr="00DA70AF" w:rsidRDefault="4EE53242" w:rsidP="005E4ED6">
      <w:pPr>
        <w:pStyle w:val="LDBodytext"/>
        <w:rPr>
          <w:b/>
          <w:bCs/>
        </w:rPr>
      </w:pPr>
      <w:r w:rsidRPr="4CD6DBB6">
        <w:rPr>
          <w:b/>
          <w:bCs/>
        </w:rPr>
        <w:t>Legislation</w:t>
      </w:r>
      <w:r w:rsidR="4087DE49" w:rsidRPr="4CD6DBB6">
        <w:rPr>
          <w:b/>
          <w:bCs/>
        </w:rPr>
        <w:t> —</w:t>
      </w:r>
      <w:r w:rsidRPr="4CD6DBB6">
        <w:rPr>
          <w:b/>
          <w:bCs/>
        </w:rPr>
        <w:t xml:space="preserve"> directions</w:t>
      </w:r>
    </w:p>
    <w:p w14:paraId="6EEC2291" w14:textId="770C77E6" w:rsidR="00726A3B" w:rsidRPr="00DA70AF" w:rsidRDefault="4EE53242" w:rsidP="005E4ED6">
      <w:pPr>
        <w:rPr>
          <w:rFonts w:ascii="Times New Roman" w:hAnsi="Times New Roman"/>
        </w:rPr>
      </w:pPr>
      <w:r w:rsidRPr="4CD6DBB6">
        <w:rPr>
          <w:rFonts w:ascii="Times New Roman" w:hAnsi="Times New Roman"/>
        </w:rPr>
        <w:t>Under paragraph</w:t>
      </w:r>
      <w:r w:rsidR="00F75441">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2" w:name="_Toc493156189"/>
    </w:p>
    <w:p w14:paraId="73F6F99A" w14:textId="77777777" w:rsidR="00726A3B" w:rsidRPr="00DA70AF" w:rsidRDefault="00726A3B" w:rsidP="005E4ED6">
      <w:pPr>
        <w:pStyle w:val="BodyText"/>
        <w:rPr>
          <w:rFonts w:ascii="Times New Roman" w:hAnsi="Times New Roman"/>
        </w:rPr>
      </w:pPr>
    </w:p>
    <w:p w14:paraId="11DB73CD" w14:textId="50E33971" w:rsidR="00726A3B" w:rsidRDefault="4EE53242" w:rsidP="005E4ED6">
      <w:pPr>
        <w:rPr>
          <w:rFonts w:ascii="Times New Roman" w:hAnsi="Times New Roman"/>
        </w:rPr>
      </w:pPr>
      <w:r w:rsidRPr="4CD6DBB6">
        <w:rPr>
          <w:rStyle w:val="CharSectno"/>
          <w:rFonts w:ascii="Times New Roman" w:hAnsi="Times New Roman"/>
        </w:rPr>
        <w:t xml:space="preserve">Under regulation 11.250, a </w:t>
      </w:r>
      <w:bookmarkEnd w:id="2"/>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81F956B" w14:textId="2EB3FCE5" w:rsidR="009B1EBC" w:rsidRDefault="009B1EBC" w:rsidP="009B1EBC">
      <w:pPr>
        <w:pStyle w:val="LDBodytext"/>
      </w:pPr>
    </w:p>
    <w:p w14:paraId="07AB30BA" w14:textId="3616FFB9" w:rsidR="009B1EBC" w:rsidRPr="00DC7C98" w:rsidRDefault="009B1EBC" w:rsidP="009B1EBC">
      <w:pPr>
        <w:pStyle w:val="LDBodytext"/>
      </w:pPr>
      <w:r>
        <w:t>Although no new directions are included in the exemption instrument, the empowerment is retained for consistency with the empowerment of the principal exemptions instrument.</w:t>
      </w:r>
    </w:p>
    <w:p w14:paraId="42F35B9A" w14:textId="77777777" w:rsidR="00726A3B" w:rsidRPr="00DA70AF" w:rsidRDefault="00726A3B" w:rsidP="005E4ED6">
      <w:pPr>
        <w:pStyle w:val="BodyText"/>
        <w:rPr>
          <w:rFonts w:ascii="Times New Roman" w:hAnsi="Times New Roman"/>
        </w:rPr>
      </w:pPr>
    </w:p>
    <w:p w14:paraId="3750ED13" w14:textId="5DDC2971" w:rsidR="00DD26CC" w:rsidRPr="00DA70AF" w:rsidRDefault="7C277ACE" w:rsidP="005E4ED6">
      <w:pPr>
        <w:pStyle w:val="BodyText"/>
        <w:rPr>
          <w:rFonts w:ascii="Times New Roman" w:hAnsi="Times New Roman"/>
          <w:b/>
          <w:bCs/>
        </w:rPr>
      </w:pPr>
      <w:r w:rsidRPr="4CD6DBB6">
        <w:rPr>
          <w:rFonts w:ascii="Times New Roman" w:hAnsi="Times New Roman"/>
          <w:b/>
          <w:bCs/>
        </w:rPr>
        <w:t xml:space="preserve">Description of supplementary </w:t>
      </w:r>
      <w:r w:rsidR="73FD93BD" w:rsidRPr="4CD6DBB6">
        <w:rPr>
          <w:rFonts w:ascii="Times New Roman" w:hAnsi="Times New Roman"/>
          <w:b/>
          <w:bCs/>
        </w:rPr>
        <w:t>e</w:t>
      </w:r>
      <w:r w:rsidR="5739EB0C" w:rsidRPr="4CD6DBB6">
        <w:rPr>
          <w:rFonts w:ascii="Times New Roman" w:hAnsi="Times New Roman"/>
          <w:b/>
          <w:bCs/>
        </w:rPr>
        <w:t>xemption</w:t>
      </w:r>
      <w:r w:rsidR="3BDAB04A" w:rsidRPr="4CD6DBB6">
        <w:rPr>
          <w:rFonts w:ascii="Times New Roman" w:hAnsi="Times New Roman"/>
          <w:b/>
          <w:bCs/>
        </w:rPr>
        <w:t>s</w:t>
      </w:r>
    </w:p>
    <w:p w14:paraId="1BA025D0" w14:textId="11B9C212" w:rsidR="00EB34E4" w:rsidRPr="00982C64" w:rsidRDefault="2C4A7F4A" w:rsidP="005E4ED6">
      <w:pPr>
        <w:rPr>
          <w:rFonts w:ascii="Times New Roman" w:hAnsi="Times New Roman"/>
          <w:i/>
          <w:iCs/>
        </w:rPr>
      </w:pPr>
      <w:r w:rsidRPr="4CD6DBB6">
        <w:rPr>
          <w:rFonts w:ascii="Times New Roman" w:hAnsi="Times New Roman"/>
        </w:rPr>
        <w:t>Section 1 provides for the naming of the</w:t>
      </w:r>
      <w:r w:rsidR="00F75441">
        <w:rPr>
          <w:rFonts w:ascii="Times New Roman" w:hAnsi="Times New Roman"/>
        </w:rPr>
        <w:t xml:space="preserve"> </w:t>
      </w:r>
      <w:r w:rsidR="4987F189" w:rsidRPr="4CD6DBB6">
        <w:rPr>
          <w:rFonts w:ascii="Times New Roman" w:hAnsi="Times New Roman"/>
          <w:i/>
          <w:iCs/>
        </w:rPr>
        <w:t>CASA EX145/21 – Amendment of CASA</w:t>
      </w:r>
      <w:r w:rsidR="000604B7">
        <w:rPr>
          <w:rFonts w:ascii="Times New Roman" w:hAnsi="Times New Roman"/>
          <w:i/>
          <w:iCs/>
        </w:rPr>
        <w:t> </w:t>
      </w:r>
      <w:r w:rsidR="4987F189" w:rsidRPr="4CD6DBB6">
        <w:rPr>
          <w:rFonts w:ascii="Times New Roman" w:hAnsi="Times New Roman"/>
          <w:i/>
          <w:iCs/>
        </w:rPr>
        <w:t>EX87/21 – Instrument 2021 (No. 1).</w:t>
      </w:r>
    </w:p>
    <w:p w14:paraId="4C547BAF" w14:textId="77777777" w:rsidR="0091684D" w:rsidRDefault="0091684D" w:rsidP="005E4ED6">
      <w:pPr>
        <w:tabs>
          <w:tab w:val="clear" w:pos="567"/>
        </w:tabs>
        <w:overflowPunct/>
        <w:autoSpaceDE/>
        <w:autoSpaceDN/>
        <w:adjustRightInd/>
        <w:rPr>
          <w:rFonts w:ascii="Times New Roman" w:hAnsi="Times New Roman"/>
          <w:color w:val="000000"/>
          <w:lang w:eastAsia="en-AU"/>
        </w:rPr>
      </w:pPr>
    </w:p>
    <w:p w14:paraId="0499D9B0" w14:textId="14A69531" w:rsidR="00B80620" w:rsidRPr="000604B7" w:rsidRDefault="2C4A7F4A" w:rsidP="005E4ED6">
      <w:pPr>
        <w:tabs>
          <w:tab w:val="clear" w:pos="567"/>
        </w:tabs>
        <w:overflowPunct/>
        <w:autoSpaceDE/>
        <w:autoSpaceDN/>
        <w:adjustRightInd/>
        <w:rPr>
          <w:rFonts w:ascii="Times New Roman" w:hAnsi="Times New Roman"/>
          <w:lang w:eastAsia="en-AU"/>
        </w:rPr>
      </w:pPr>
      <w:r w:rsidRPr="4CD6DBB6">
        <w:rPr>
          <w:rFonts w:ascii="Times New Roman" w:hAnsi="Times New Roman"/>
          <w:color w:val="000000" w:themeColor="text1"/>
          <w:lang w:eastAsia="en-AU"/>
        </w:rPr>
        <w:t>Section 2 provides for the commencement of the</w:t>
      </w:r>
      <w:r w:rsidR="00C7438D">
        <w:rPr>
          <w:rFonts w:ascii="Times New Roman" w:hAnsi="Times New Roman"/>
          <w:color w:val="000000" w:themeColor="text1"/>
          <w:lang w:eastAsia="en-AU"/>
        </w:rPr>
        <w:t xml:space="preserve"> </w:t>
      </w:r>
      <w:r w:rsidRPr="4CD6DBB6">
        <w:rPr>
          <w:rFonts w:ascii="Times New Roman" w:hAnsi="Times New Roman"/>
          <w:color w:val="000000" w:themeColor="text1"/>
          <w:lang w:eastAsia="en-AU"/>
        </w:rPr>
        <w:t>instrument on 2 December 2021.</w:t>
      </w:r>
    </w:p>
    <w:p w14:paraId="6C0D6617" w14:textId="17BA2DC7" w:rsidR="00B80620" w:rsidRPr="000604B7" w:rsidRDefault="00B80620" w:rsidP="005E4ED6">
      <w:pPr>
        <w:tabs>
          <w:tab w:val="clear" w:pos="567"/>
        </w:tabs>
        <w:overflowPunct/>
        <w:autoSpaceDE/>
        <w:autoSpaceDN/>
        <w:adjustRightInd/>
        <w:rPr>
          <w:rFonts w:ascii="Times New Roman" w:hAnsi="Times New Roman"/>
          <w:color w:val="000000"/>
          <w:lang w:eastAsia="en-AU"/>
        </w:rPr>
      </w:pPr>
    </w:p>
    <w:p w14:paraId="5C7EBDA4" w14:textId="679E350B" w:rsidR="00680733" w:rsidRPr="0091684D" w:rsidRDefault="2C4A7F4A" w:rsidP="005E4ED6">
      <w:pPr>
        <w:rPr>
          <w:rFonts w:ascii="Times New Roman" w:hAnsi="Times New Roman"/>
        </w:rPr>
      </w:pPr>
      <w:r w:rsidRPr="4CD6DBB6">
        <w:rPr>
          <w:rFonts w:ascii="Times New Roman" w:hAnsi="Times New Roman"/>
        </w:rPr>
        <w:t xml:space="preserve">Section </w:t>
      </w:r>
      <w:r w:rsidR="1CFA5817" w:rsidRPr="4CD6DBB6">
        <w:rPr>
          <w:rFonts w:ascii="Times New Roman" w:hAnsi="Times New Roman"/>
        </w:rPr>
        <w:t>3</w:t>
      </w:r>
      <w:r w:rsidRPr="4CD6DBB6">
        <w:rPr>
          <w:rFonts w:ascii="Times New Roman" w:hAnsi="Times New Roman"/>
        </w:rPr>
        <w:t xml:space="preserve"> provides that</w:t>
      </w:r>
      <w:r w:rsidR="00C7438D">
        <w:rPr>
          <w:rFonts w:ascii="Times New Roman" w:hAnsi="Times New Roman"/>
        </w:rPr>
        <w:t xml:space="preserve"> </w:t>
      </w:r>
      <w:r w:rsidRPr="4CD6DBB6">
        <w:rPr>
          <w:rFonts w:ascii="Times New Roman" w:hAnsi="Times New Roman"/>
        </w:rPr>
        <w:t>the</w:t>
      </w:r>
      <w:r w:rsidR="00C7438D">
        <w:rPr>
          <w:rFonts w:ascii="Times New Roman" w:hAnsi="Times New Roman"/>
        </w:rPr>
        <w:t xml:space="preserve"> </w:t>
      </w:r>
      <w:r w:rsidRPr="4CD6DBB6">
        <w:rPr>
          <w:rFonts w:ascii="Times New Roman" w:hAnsi="Times New Roman"/>
        </w:rPr>
        <w:t>instrument</w:t>
      </w:r>
      <w:r w:rsidR="0F45282B" w:rsidRPr="4CD6DBB6">
        <w:rPr>
          <w:rFonts w:ascii="Times New Roman" w:hAnsi="Times New Roman"/>
        </w:rPr>
        <w:t xml:space="preserve"> </w:t>
      </w:r>
      <w:r w:rsidR="147C927C" w:rsidRPr="4CD6DBB6">
        <w:rPr>
          <w:rFonts w:ascii="Times New Roman" w:hAnsi="Times New Roman"/>
        </w:rPr>
        <w:t>amends</w:t>
      </w:r>
      <w:r w:rsidR="1CFA5817" w:rsidRPr="4CD6DBB6">
        <w:rPr>
          <w:rFonts w:ascii="Times New Roman" w:hAnsi="Times New Roman"/>
        </w:rPr>
        <w:t xml:space="preserve"> </w:t>
      </w:r>
      <w:r w:rsidR="0F45282B" w:rsidRPr="4CD6DBB6">
        <w:rPr>
          <w:rFonts w:ascii="Times New Roman" w:hAnsi="Times New Roman"/>
          <w:i/>
          <w:iCs/>
        </w:rPr>
        <w:t>CASA EX87/21 – Flight</w:t>
      </w:r>
      <w:r w:rsidR="16495CD7" w:rsidRPr="4CD6DBB6">
        <w:rPr>
          <w:rFonts w:ascii="Times New Roman" w:hAnsi="Times New Roman"/>
          <w:i/>
          <w:iCs/>
        </w:rPr>
        <w:t xml:space="preserve"> </w:t>
      </w:r>
      <w:r w:rsidR="0F45282B" w:rsidRPr="4CD6DBB6">
        <w:rPr>
          <w:rFonts w:ascii="Times New Roman" w:hAnsi="Times New Roman"/>
          <w:i/>
          <w:iCs/>
        </w:rPr>
        <w:t>Operations Regulations – SMS, HFP&amp;NTS and T&amp;C Systems – Supplementary</w:t>
      </w:r>
      <w:r w:rsidR="16495CD7" w:rsidRPr="4CD6DBB6">
        <w:rPr>
          <w:rFonts w:ascii="Times New Roman" w:hAnsi="Times New Roman"/>
          <w:i/>
          <w:iCs/>
        </w:rPr>
        <w:t xml:space="preserve"> </w:t>
      </w:r>
      <w:r w:rsidR="0F45282B" w:rsidRPr="4CD6DBB6">
        <w:rPr>
          <w:rFonts w:ascii="Times New Roman" w:hAnsi="Times New Roman"/>
          <w:i/>
          <w:iCs/>
        </w:rPr>
        <w:t>Exemptions and Directions Instrument</w:t>
      </w:r>
      <w:r w:rsidR="00C7438D">
        <w:rPr>
          <w:rFonts w:ascii="Times New Roman" w:hAnsi="Times New Roman"/>
          <w:i/>
          <w:iCs/>
        </w:rPr>
        <w:t xml:space="preserve"> </w:t>
      </w:r>
      <w:r w:rsidR="0F45282B" w:rsidRPr="4CD6DBB6">
        <w:rPr>
          <w:rFonts w:ascii="Times New Roman" w:hAnsi="Times New Roman"/>
          <w:i/>
          <w:iCs/>
        </w:rPr>
        <w:t>20</w:t>
      </w:r>
      <w:r w:rsidR="5C30B81E" w:rsidRPr="4CD6DBB6">
        <w:rPr>
          <w:rFonts w:ascii="Times New Roman" w:hAnsi="Times New Roman"/>
          <w:i/>
          <w:iCs/>
        </w:rPr>
        <w:t>21</w:t>
      </w:r>
      <w:r w:rsidR="0F45282B" w:rsidRPr="4CD6DBB6">
        <w:rPr>
          <w:rFonts w:ascii="Times New Roman" w:hAnsi="Times New Roman"/>
        </w:rPr>
        <w:t>.</w:t>
      </w:r>
    </w:p>
    <w:p w14:paraId="6651B30E" w14:textId="6E35F4AB" w:rsidR="00B80620" w:rsidRDefault="00B80620" w:rsidP="005E4ED6">
      <w:pPr>
        <w:tabs>
          <w:tab w:val="clear" w:pos="567"/>
        </w:tabs>
        <w:overflowPunct/>
        <w:autoSpaceDE/>
        <w:autoSpaceDN/>
        <w:adjustRightInd/>
        <w:rPr>
          <w:rFonts w:ascii="Times New Roman" w:hAnsi="Times New Roman"/>
          <w:lang w:eastAsia="en-AU"/>
        </w:rPr>
      </w:pPr>
    </w:p>
    <w:p w14:paraId="5DCF76F5" w14:textId="720FD3EA" w:rsidR="00C83607" w:rsidRPr="00173BA7" w:rsidRDefault="6C450A73" w:rsidP="005E4ED6">
      <w:pPr>
        <w:pStyle w:val="LDBodytext"/>
        <w:rPr>
          <w:u w:val="single"/>
          <w:lang w:eastAsia="en-AU"/>
        </w:rPr>
      </w:pPr>
      <w:r w:rsidRPr="00173BA7">
        <w:rPr>
          <w:u w:val="single"/>
          <w:lang w:eastAsia="en-AU"/>
        </w:rPr>
        <w:t>Schedule 1</w:t>
      </w:r>
      <w:r w:rsidR="00A410F9" w:rsidRPr="00173BA7">
        <w:rPr>
          <w:u w:val="single"/>
        </w:rPr>
        <w:tab/>
      </w:r>
      <w:r w:rsidRPr="00173BA7">
        <w:rPr>
          <w:u w:val="single"/>
          <w:lang w:eastAsia="en-AU"/>
        </w:rPr>
        <w:t>Amendments</w:t>
      </w:r>
    </w:p>
    <w:p w14:paraId="0A763ABF" w14:textId="5C7AF146" w:rsidR="00B80620" w:rsidRDefault="2C4A7F4A" w:rsidP="005E4ED6">
      <w:pPr>
        <w:rPr>
          <w:rFonts w:ascii="Times New Roman" w:hAnsi="Times New Roman"/>
        </w:rPr>
      </w:pPr>
      <w:r w:rsidRPr="4CD6DBB6">
        <w:rPr>
          <w:rFonts w:ascii="Times New Roman" w:hAnsi="Times New Roman"/>
        </w:rPr>
        <w:t>S</w:t>
      </w:r>
      <w:r w:rsidR="4229CE95" w:rsidRPr="4CD6DBB6">
        <w:rPr>
          <w:rFonts w:ascii="Times New Roman" w:hAnsi="Times New Roman"/>
        </w:rPr>
        <w:t xml:space="preserve">chedule 1 </w:t>
      </w:r>
      <w:r w:rsidR="06B3CB79" w:rsidRPr="4CD6DBB6">
        <w:rPr>
          <w:rFonts w:ascii="Times New Roman" w:hAnsi="Times New Roman"/>
        </w:rPr>
        <w:t xml:space="preserve">provides for additional </w:t>
      </w:r>
      <w:r w:rsidR="4412867C" w:rsidRPr="4CD6DBB6">
        <w:rPr>
          <w:rFonts w:ascii="Times New Roman" w:hAnsi="Times New Roman"/>
        </w:rPr>
        <w:t xml:space="preserve">exemptions for </w:t>
      </w:r>
      <w:r w:rsidR="56B3414A" w:rsidRPr="4CD6DBB6">
        <w:rPr>
          <w:rFonts w:ascii="Times New Roman" w:hAnsi="Times New Roman"/>
        </w:rPr>
        <w:t xml:space="preserve">Australian air transport </w:t>
      </w:r>
      <w:r w:rsidR="2D6BE895" w:rsidRPr="4CD6DBB6">
        <w:rPr>
          <w:rFonts w:ascii="Times New Roman" w:hAnsi="Times New Roman"/>
        </w:rPr>
        <w:t xml:space="preserve">operators who conducted </w:t>
      </w:r>
      <w:r w:rsidR="4412867C" w:rsidRPr="4CD6DBB6">
        <w:rPr>
          <w:rFonts w:ascii="Times New Roman" w:hAnsi="Times New Roman"/>
        </w:rPr>
        <w:t xml:space="preserve">RPT, charter and </w:t>
      </w:r>
      <w:r w:rsidR="15D5857C" w:rsidRPr="4CD6DBB6">
        <w:rPr>
          <w:rFonts w:ascii="Times New Roman" w:hAnsi="Times New Roman"/>
        </w:rPr>
        <w:t xml:space="preserve">aerial work (air ambulance) </w:t>
      </w:r>
      <w:r w:rsidR="19134094" w:rsidRPr="4CD6DBB6">
        <w:rPr>
          <w:rFonts w:ascii="Times New Roman" w:hAnsi="Times New Roman"/>
        </w:rPr>
        <w:t>operations</w:t>
      </w:r>
      <w:r w:rsidR="57E34B87" w:rsidRPr="4CD6DBB6">
        <w:rPr>
          <w:rFonts w:ascii="Times New Roman" w:hAnsi="Times New Roman"/>
        </w:rPr>
        <w:t xml:space="preserve"> and who were required</w:t>
      </w:r>
      <w:r w:rsidR="19134094" w:rsidRPr="4CD6DBB6">
        <w:rPr>
          <w:rFonts w:ascii="Times New Roman" w:hAnsi="Times New Roman"/>
        </w:rPr>
        <w:t xml:space="preserve"> </w:t>
      </w:r>
      <w:r w:rsidR="15D5857C" w:rsidRPr="4CD6DBB6">
        <w:rPr>
          <w:rFonts w:ascii="Times New Roman" w:hAnsi="Times New Roman"/>
        </w:rPr>
        <w:t xml:space="preserve">under </w:t>
      </w:r>
      <w:r w:rsidR="68D03E1E" w:rsidRPr="4CD6DBB6">
        <w:rPr>
          <w:rFonts w:ascii="Times New Roman" w:hAnsi="Times New Roman"/>
        </w:rPr>
        <w:t xml:space="preserve">subregulation </w:t>
      </w:r>
      <w:r w:rsidR="15D5857C" w:rsidRPr="4CD6DBB6">
        <w:rPr>
          <w:rFonts w:ascii="Times New Roman" w:hAnsi="Times New Roman"/>
        </w:rPr>
        <w:t>217</w:t>
      </w:r>
      <w:r w:rsidR="009D2A6B">
        <w:rPr>
          <w:rFonts w:ascii="Times New Roman" w:hAnsi="Times New Roman"/>
        </w:rPr>
        <w:t> </w:t>
      </w:r>
      <w:r w:rsidR="68D03E1E" w:rsidRPr="4CD6DBB6">
        <w:rPr>
          <w:rFonts w:ascii="Times New Roman" w:hAnsi="Times New Roman"/>
        </w:rPr>
        <w:t xml:space="preserve">(1) of CAR to provide a </w:t>
      </w:r>
      <w:r w:rsidR="008A7CC8">
        <w:rPr>
          <w:rFonts w:ascii="Times New Roman" w:hAnsi="Times New Roman"/>
        </w:rPr>
        <w:t>TCO</w:t>
      </w:r>
      <w:r w:rsidR="2D6BE895" w:rsidRPr="4CD6DBB6">
        <w:rPr>
          <w:rFonts w:ascii="Times New Roman" w:hAnsi="Times New Roman"/>
        </w:rPr>
        <w:t xml:space="preserve">. </w:t>
      </w:r>
      <w:r w:rsidR="3B5B6C6F" w:rsidRPr="4CD6DBB6">
        <w:rPr>
          <w:rFonts w:ascii="Times New Roman" w:hAnsi="Times New Roman"/>
        </w:rPr>
        <w:t xml:space="preserve">Schedule 1 contains a new </w:t>
      </w:r>
      <w:r w:rsidR="66B80EF1" w:rsidRPr="4CD6DBB6">
        <w:rPr>
          <w:rFonts w:ascii="Times New Roman" w:hAnsi="Times New Roman"/>
        </w:rPr>
        <w:t xml:space="preserve">Part 7A </w:t>
      </w:r>
      <w:r w:rsidR="0EE27BB4" w:rsidRPr="4CD6DBB6">
        <w:rPr>
          <w:rFonts w:ascii="Times New Roman" w:hAnsi="Times New Roman"/>
        </w:rPr>
        <w:t>and include</w:t>
      </w:r>
      <w:r w:rsidR="3B5B6C6F" w:rsidRPr="4CD6DBB6">
        <w:rPr>
          <w:rFonts w:ascii="Times New Roman" w:hAnsi="Times New Roman"/>
        </w:rPr>
        <w:t>s</w:t>
      </w:r>
      <w:r w:rsidR="0EE27BB4" w:rsidRPr="4CD6DBB6">
        <w:rPr>
          <w:rFonts w:ascii="Times New Roman" w:hAnsi="Times New Roman"/>
        </w:rPr>
        <w:t xml:space="preserve"> sections 34A to 34E.</w:t>
      </w:r>
    </w:p>
    <w:p w14:paraId="486145E2" w14:textId="77777777" w:rsidR="00CB0FE3" w:rsidRDefault="00CB0FE3" w:rsidP="005E4ED6">
      <w:pPr>
        <w:pStyle w:val="LDBodytext"/>
      </w:pPr>
    </w:p>
    <w:p w14:paraId="1C9ABFBA" w14:textId="7386FD4B" w:rsidR="00CF35A0" w:rsidRPr="00AA76A7" w:rsidRDefault="3E0E9441" w:rsidP="005E4ED6">
      <w:pPr>
        <w:pStyle w:val="LDBodytext"/>
        <w:rPr>
          <w:u w:val="single"/>
        </w:rPr>
      </w:pPr>
      <w:r w:rsidRPr="00173BA7">
        <w:rPr>
          <w:u w:val="single"/>
        </w:rPr>
        <w:lastRenderedPageBreak/>
        <w:t>Part 7A</w:t>
      </w:r>
      <w:r w:rsidR="00AA76A7" w:rsidRPr="00173BA7">
        <w:rPr>
          <w:u w:val="single"/>
        </w:rPr>
        <w:tab/>
      </w:r>
      <w:r w:rsidRPr="00173BA7">
        <w:rPr>
          <w:u w:val="single"/>
        </w:rPr>
        <w:t>Former</w:t>
      </w:r>
      <w:r w:rsidRPr="4CD6DBB6">
        <w:rPr>
          <w:u w:val="single"/>
        </w:rPr>
        <w:t xml:space="preserve"> RPT, charter and aerial work (air ambulance) operators under a CAR 217 training and checking organisation</w:t>
      </w:r>
      <w:r w:rsidR="00091791">
        <w:rPr>
          <w:u w:val="single"/>
        </w:rPr>
        <w:t> </w:t>
      </w:r>
      <w:r w:rsidRPr="4CD6DBB6">
        <w:rPr>
          <w:u w:val="single"/>
        </w:rPr>
        <w:t>– exemptions as Australian air transport operators</w:t>
      </w:r>
    </w:p>
    <w:p w14:paraId="29BA46F9" w14:textId="77777777" w:rsidR="00CF35A0" w:rsidRDefault="00CF35A0" w:rsidP="005E4ED6">
      <w:pPr>
        <w:pStyle w:val="LDBodytext"/>
      </w:pPr>
    </w:p>
    <w:p w14:paraId="11DD5F9C" w14:textId="5417D711" w:rsidR="002F2D5F" w:rsidRDefault="3FBD6650" w:rsidP="005E4ED6">
      <w:pPr>
        <w:pStyle w:val="LDBodytext"/>
      </w:pPr>
      <w:r>
        <w:t>34A</w:t>
      </w:r>
      <w:r w:rsidR="002F2D5F">
        <w:tab/>
      </w:r>
      <w:r>
        <w:t>Application of Part 7A</w:t>
      </w:r>
    </w:p>
    <w:p w14:paraId="6A5BE2EE" w14:textId="77777777" w:rsidR="002F2D5F" w:rsidRDefault="002F2D5F" w:rsidP="005E4ED6">
      <w:pPr>
        <w:pStyle w:val="LDBodytext"/>
      </w:pPr>
    </w:p>
    <w:p w14:paraId="070E74F9" w14:textId="299DDF88" w:rsidR="00CB0FE3" w:rsidRDefault="0EE27BB4" w:rsidP="005E4ED6">
      <w:pPr>
        <w:pStyle w:val="LDBodytext"/>
      </w:pPr>
      <w:r>
        <w:t>Section 34A</w:t>
      </w:r>
      <w:r w:rsidR="5A9D1859">
        <w:t xml:space="preserve"> </w:t>
      </w:r>
      <w:r w:rsidR="3791AB34">
        <w:t xml:space="preserve">provides </w:t>
      </w:r>
      <w:r w:rsidR="5A9D1859">
        <w:t>that Part 7A applies to Australian air transport operato</w:t>
      </w:r>
      <w:r w:rsidR="5BC749B6">
        <w:t>rs for a Part</w:t>
      </w:r>
      <w:r w:rsidR="00C7438D">
        <w:t> </w:t>
      </w:r>
      <w:r w:rsidR="5BC749B6">
        <w:t xml:space="preserve">121 operation (the </w:t>
      </w:r>
      <w:r w:rsidR="5BC749B6" w:rsidRPr="4CD6DBB6">
        <w:rPr>
          <w:b/>
          <w:bCs/>
          <w:i/>
          <w:iCs/>
        </w:rPr>
        <w:t>relevant operator</w:t>
      </w:r>
      <w:r w:rsidR="5BC749B6" w:rsidRPr="000604B7">
        <w:rPr>
          <w:bCs/>
          <w:iCs/>
        </w:rPr>
        <w:t>)</w:t>
      </w:r>
      <w:r w:rsidR="55FE65A6" w:rsidRPr="000604B7">
        <w:rPr>
          <w:bCs/>
          <w:iCs/>
        </w:rPr>
        <w:t xml:space="preserve"> </w:t>
      </w:r>
      <w:r w:rsidR="55FE65A6">
        <w:t xml:space="preserve">who, </w:t>
      </w:r>
      <w:r w:rsidR="1A7EFDE3">
        <w:t xml:space="preserve">immediately before 2 December 2021, </w:t>
      </w:r>
      <w:r w:rsidR="5A011BCF">
        <w:t>held an AOC</w:t>
      </w:r>
      <w:r w:rsidR="090A8858">
        <w:t xml:space="preserve"> or</w:t>
      </w:r>
      <w:r w:rsidR="3971B03F">
        <w:t xml:space="preserve"> was an early applicant for an </w:t>
      </w:r>
      <w:r w:rsidR="542D92FC">
        <w:t xml:space="preserve">AOC or an AOC variation that </w:t>
      </w:r>
      <w:r w:rsidR="6248A312">
        <w:t xml:space="preserve">authorised the conducted </w:t>
      </w:r>
      <w:r w:rsidR="7E03B2A8">
        <w:t xml:space="preserve">of </w:t>
      </w:r>
      <w:r w:rsidR="6248A312">
        <w:t xml:space="preserve">RPT, charter </w:t>
      </w:r>
      <w:r w:rsidR="42EC75AB">
        <w:t xml:space="preserve">or </w:t>
      </w:r>
      <w:r w:rsidR="6248A312">
        <w:t xml:space="preserve">aerial work (air ambulance) </w:t>
      </w:r>
      <w:r w:rsidR="7A7FA997">
        <w:t>operations</w:t>
      </w:r>
      <w:r w:rsidR="326D1419">
        <w:t xml:space="preserve"> and was subject</w:t>
      </w:r>
      <w:r w:rsidR="285884A3">
        <w:t xml:space="preserve"> to a requirement under subregulation 217</w:t>
      </w:r>
      <w:r w:rsidR="009D2A6B">
        <w:t> </w:t>
      </w:r>
      <w:r w:rsidR="285884A3">
        <w:t>(1) of</w:t>
      </w:r>
      <w:r w:rsidR="6248A312">
        <w:t xml:space="preserve"> CAR </w:t>
      </w:r>
      <w:r w:rsidR="285884A3">
        <w:t xml:space="preserve">to provide a </w:t>
      </w:r>
      <w:r w:rsidR="003F646A">
        <w:t xml:space="preserve">TCO </w:t>
      </w:r>
      <w:r w:rsidR="285884A3">
        <w:t>for the operations or for an aeroplane used in the operations</w:t>
      </w:r>
      <w:r w:rsidR="7E03B2A8">
        <w:t>.</w:t>
      </w:r>
    </w:p>
    <w:p w14:paraId="2B73111C" w14:textId="77777777" w:rsidR="00060731" w:rsidRDefault="00060731" w:rsidP="005E4ED6">
      <w:pPr>
        <w:pStyle w:val="LDBodytext"/>
      </w:pPr>
    </w:p>
    <w:p w14:paraId="45542E5A" w14:textId="28953CAC" w:rsidR="00FA234B" w:rsidRDefault="07DFD17E" w:rsidP="005E4ED6">
      <w:pPr>
        <w:pStyle w:val="LDBodytext"/>
      </w:pPr>
      <w:r>
        <w:t>34B</w:t>
      </w:r>
      <w:r w:rsidR="00FA234B">
        <w:tab/>
      </w:r>
      <w:r>
        <w:t>Exemptions</w:t>
      </w:r>
      <w:r w:rsidR="00091791">
        <w:t> </w:t>
      </w:r>
      <w:r>
        <w:t>— scope and related conditions</w:t>
      </w:r>
    </w:p>
    <w:p w14:paraId="08F9C112" w14:textId="77777777" w:rsidR="00FA234B" w:rsidRDefault="00FA234B" w:rsidP="005E4ED6">
      <w:pPr>
        <w:pStyle w:val="LDBodytext"/>
      </w:pPr>
    </w:p>
    <w:p w14:paraId="0B26A011" w14:textId="19A88B72" w:rsidR="00F278D9" w:rsidRDefault="7E03B2A8" w:rsidP="005E4ED6">
      <w:pPr>
        <w:pStyle w:val="LDBodytext"/>
      </w:pPr>
      <w:bookmarkStart w:id="3" w:name="_Hlk88732551"/>
      <w:r>
        <w:t xml:space="preserve">Section 34B </w:t>
      </w:r>
      <w:r w:rsidR="63F7D9CB">
        <w:t>lists the provisions of Part 121, dealing with T&amp;C requirements, from which a relevant operator is exempted</w:t>
      </w:r>
      <w:r w:rsidR="28F4A9E2">
        <w:t xml:space="preserve"> and the </w:t>
      </w:r>
      <w:r w:rsidR="7164C13A">
        <w:t xml:space="preserve">relevant conditions applicable </w:t>
      </w:r>
      <w:r w:rsidR="5D8AAA3B">
        <w:t>for each exemption.</w:t>
      </w:r>
    </w:p>
    <w:bookmarkEnd w:id="3"/>
    <w:p w14:paraId="330B2079" w14:textId="77777777" w:rsidR="00F278D9" w:rsidRDefault="00F278D9" w:rsidP="005E4ED6">
      <w:pPr>
        <w:pStyle w:val="LDBodytext"/>
      </w:pPr>
    </w:p>
    <w:p w14:paraId="1B4AF2E1" w14:textId="00456B47" w:rsidR="00E63717" w:rsidRDefault="4BF5D500" w:rsidP="005E4ED6">
      <w:pPr>
        <w:pStyle w:val="LDBodytext"/>
      </w:pPr>
      <w:r>
        <w:t>34C</w:t>
      </w:r>
      <w:r w:rsidR="00E63717">
        <w:tab/>
      </w:r>
      <w:r>
        <w:t>Condition</w:t>
      </w:r>
      <w:r w:rsidR="00091791">
        <w:t> </w:t>
      </w:r>
      <w:r>
        <w:t>— no change to training and checking manual unless approved</w:t>
      </w:r>
    </w:p>
    <w:p w14:paraId="1B568B5B" w14:textId="77777777" w:rsidR="009A529F" w:rsidRDefault="009A529F" w:rsidP="005E4ED6">
      <w:pPr>
        <w:pStyle w:val="LDBodytext"/>
      </w:pPr>
    </w:p>
    <w:p w14:paraId="42AE95C2" w14:textId="02313FA4" w:rsidR="007C16EA" w:rsidRDefault="4BF5D500" w:rsidP="005E4ED6">
      <w:pPr>
        <w:pStyle w:val="LDBodytext"/>
      </w:pPr>
      <w:r>
        <w:t xml:space="preserve">Section 34C </w:t>
      </w:r>
      <w:r w:rsidR="5144AA4E">
        <w:t>provides</w:t>
      </w:r>
      <w:r>
        <w:t xml:space="preserve"> </w:t>
      </w:r>
      <w:r w:rsidR="4C415ECD">
        <w:t xml:space="preserve">each exemption in Part 7A </w:t>
      </w:r>
      <w:r w:rsidR="7D8551A1">
        <w:t xml:space="preserve">is subject to the condition that, unless approved in writing by CASA, the relevant operator must not amend or change its approved </w:t>
      </w:r>
      <w:r w:rsidR="003F646A">
        <w:t>TCO</w:t>
      </w:r>
      <w:r w:rsidR="7D8551A1">
        <w:t xml:space="preserve"> training and checking manual as in force immediately before 2</w:t>
      </w:r>
      <w:r w:rsidR="00D36634">
        <w:t> </w:t>
      </w:r>
      <w:r w:rsidR="7D8551A1">
        <w:t>December 2021.</w:t>
      </w:r>
    </w:p>
    <w:p w14:paraId="06C19C98" w14:textId="77777777" w:rsidR="007C16EA" w:rsidRDefault="007C16EA" w:rsidP="005E4ED6">
      <w:pPr>
        <w:pStyle w:val="LDBodytext"/>
      </w:pPr>
    </w:p>
    <w:p w14:paraId="3D426B58" w14:textId="36631693" w:rsidR="007C16EA" w:rsidRDefault="40563763" w:rsidP="005E4ED6">
      <w:pPr>
        <w:pStyle w:val="LDBodytext"/>
      </w:pPr>
      <w:r>
        <w:t>34D</w:t>
      </w:r>
      <w:r w:rsidR="009A1DEC">
        <w:tab/>
      </w:r>
      <w:r>
        <w:t>Conditions of the exemptions</w:t>
      </w:r>
      <w:r w:rsidR="00091791">
        <w:t> </w:t>
      </w:r>
      <w:r>
        <w:t>— preparation for exemptions to end</w:t>
      </w:r>
    </w:p>
    <w:p w14:paraId="2513295D" w14:textId="77777777" w:rsidR="007C16EA" w:rsidRDefault="007C16EA" w:rsidP="005E4ED6">
      <w:pPr>
        <w:pStyle w:val="LDBodytext"/>
      </w:pPr>
    </w:p>
    <w:p w14:paraId="70FF9AF7" w14:textId="1265DCC3" w:rsidR="00C15C5D" w:rsidRDefault="04BBDB70" w:rsidP="005E4ED6">
      <w:pPr>
        <w:pStyle w:val="LDBodytext"/>
      </w:pPr>
      <w:r>
        <w:t>Section 34D provides further conditions for the operation of the exemptions in section</w:t>
      </w:r>
      <w:r w:rsidR="00D36634">
        <w:t> </w:t>
      </w:r>
      <w:r>
        <w:t>3</w:t>
      </w:r>
      <w:r w:rsidR="2F4DCC8B">
        <w:t>4B</w:t>
      </w:r>
      <w:r>
        <w:t xml:space="preserve"> in relation to preparation for the exemptions to end.</w:t>
      </w:r>
    </w:p>
    <w:p w14:paraId="18E8EE71" w14:textId="68D2D072" w:rsidR="00C15C5D" w:rsidRDefault="00C15C5D" w:rsidP="005E4ED6">
      <w:pPr>
        <w:pStyle w:val="LDBodytext"/>
      </w:pPr>
    </w:p>
    <w:p w14:paraId="3B103081" w14:textId="77777777" w:rsidR="00C15C5D" w:rsidRDefault="04BBDB70" w:rsidP="005E4ED6">
      <w:pPr>
        <w:pStyle w:val="LDBodytext"/>
      </w:pPr>
      <w:r>
        <w:t>This section provides that an operator benefitting from the exemptions must:</w:t>
      </w:r>
    </w:p>
    <w:p w14:paraId="77219B54" w14:textId="73287175" w:rsidR="00C15C5D" w:rsidRDefault="04BBDB70" w:rsidP="000604B7">
      <w:pPr>
        <w:pStyle w:val="ListParagraph"/>
        <w:numPr>
          <w:ilvl w:val="0"/>
          <w:numId w:val="13"/>
        </w:numPr>
        <w:tabs>
          <w:tab w:val="clear" w:pos="567"/>
        </w:tabs>
        <w:overflowPunct/>
        <w:autoSpaceDE/>
        <w:autoSpaceDN/>
        <w:adjustRightInd/>
        <w:ind w:left="714" w:hanging="357"/>
        <w:contextualSpacing w:val="0"/>
        <w:textAlignment w:val="auto"/>
        <w:rPr>
          <w:lang w:eastAsia="en-AU"/>
        </w:rPr>
      </w:pPr>
      <w:r>
        <w:rPr>
          <w:lang w:eastAsia="en-AU"/>
        </w:rPr>
        <w:t>provide CASA with the operator’s proposed T&amp;C system exposition content by not later than 2 September 2022</w:t>
      </w:r>
    </w:p>
    <w:p w14:paraId="07A36651" w14:textId="38C857F2" w:rsidR="00C15C5D" w:rsidRDefault="04BBDB70" w:rsidP="000604B7">
      <w:pPr>
        <w:pStyle w:val="ListParagraph"/>
        <w:numPr>
          <w:ilvl w:val="0"/>
          <w:numId w:val="13"/>
        </w:numPr>
        <w:tabs>
          <w:tab w:val="clear" w:pos="567"/>
        </w:tabs>
        <w:overflowPunct/>
        <w:autoSpaceDE/>
        <w:autoSpaceDN/>
        <w:adjustRightInd/>
        <w:ind w:left="714" w:hanging="357"/>
        <w:contextualSpacing w:val="0"/>
        <w:textAlignment w:val="auto"/>
        <w:rPr>
          <w:lang w:eastAsia="en-AU"/>
        </w:rPr>
      </w:pPr>
      <w:proofErr w:type="gramStart"/>
      <w:r>
        <w:rPr>
          <w:lang w:eastAsia="en-AU"/>
        </w:rPr>
        <w:t>obtain</w:t>
      </w:r>
      <w:proofErr w:type="gramEnd"/>
      <w:r>
        <w:rPr>
          <w:lang w:eastAsia="en-AU"/>
        </w:rPr>
        <w:t xml:space="preserve"> CASA’s approval of the exposition content by not later than the end of 1 March 2023.</w:t>
      </w:r>
    </w:p>
    <w:p w14:paraId="5B1C714C" w14:textId="77777777" w:rsidR="00C15C5D" w:rsidRDefault="00C15C5D" w:rsidP="005E4ED6">
      <w:pPr>
        <w:pStyle w:val="LDBodytext"/>
      </w:pPr>
    </w:p>
    <w:p w14:paraId="2230CF82" w14:textId="04D8AD3F" w:rsidR="009973A2" w:rsidRDefault="5A7816DA" w:rsidP="005E4ED6">
      <w:pPr>
        <w:pStyle w:val="LDBodytext"/>
      </w:pPr>
      <w:r>
        <w:t>34E</w:t>
      </w:r>
      <w:r w:rsidR="009973A2">
        <w:tab/>
      </w:r>
      <w:r>
        <w:t>Expiry of the exemptions</w:t>
      </w:r>
    </w:p>
    <w:p w14:paraId="1A4E3EE3" w14:textId="77777777" w:rsidR="00AA2F35" w:rsidRDefault="00AA2F35" w:rsidP="005E4ED6">
      <w:pPr>
        <w:pStyle w:val="LDBodytext"/>
      </w:pPr>
    </w:p>
    <w:p w14:paraId="30D00A90" w14:textId="45A7E5F0" w:rsidR="00AA2F35" w:rsidRDefault="13573CB0" w:rsidP="005E4ED6">
      <w:pPr>
        <w:pStyle w:val="LDBodytext"/>
      </w:pPr>
      <w:r>
        <w:t>S</w:t>
      </w:r>
      <w:r w:rsidR="38A2274E">
        <w:t>ection</w:t>
      </w:r>
      <w:r>
        <w:t xml:space="preserve"> 34E</w:t>
      </w:r>
      <w:r w:rsidR="38A2274E">
        <w:t xml:space="preserve"> provides that the exemptions under section 3</w:t>
      </w:r>
      <w:r>
        <w:t>4B</w:t>
      </w:r>
      <w:r w:rsidR="38A2274E">
        <w:t xml:space="preserve"> expire at the earlier of:</w:t>
      </w:r>
    </w:p>
    <w:p w14:paraId="38320177" w14:textId="0A315513" w:rsidR="00AA2F35" w:rsidRDefault="38A2274E" w:rsidP="000604B7">
      <w:pPr>
        <w:pStyle w:val="ListParagraph"/>
        <w:numPr>
          <w:ilvl w:val="0"/>
          <w:numId w:val="13"/>
        </w:numPr>
        <w:tabs>
          <w:tab w:val="clear" w:pos="567"/>
        </w:tabs>
        <w:overflowPunct/>
        <w:autoSpaceDE/>
        <w:autoSpaceDN/>
        <w:adjustRightInd/>
        <w:ind w:left="714" w:hanging="357"/>
        <w:contextualSpacing w:val="0"/>
        <w:textAlignment w:val="auto"/>
        <w:rPr>
          <w:lang w:eastAsia="en-AU"/>
        </w:rPr>
      </w:pPr>
      <w:r>
        <w:rPr>
          <w:lang w:eastAsia="en-AU"/>
        </w:rPr>
        <w:t>the end of 1 March 2023</w:t>
      </w:r>
    </w:p>
    <w:p w14:paraId="0DC152CB" w14:textId="219980DD" w:rsidR="009973A2" w:rsidRDefault="38A2274E" w:rsidP="000604B7">
      <w:pPr>
        <w:pStyle w:val="ListParagraph"/>
        <w:numPr>
          <w:ilvl w:val="0"/>
          <w:numId w:val="13"/>
        </w:numPr>
        <w:tabs>
          <w:tab w:val="clear" w:pos="567"/>
        </w:tabs>
        <w:overflowPunct/>
        <w:autoSpaceDE/>
        <w:autoSpaceDN/>
        <w:adjustRightInd/>
        <w:ind w:left="714" w:hanging="357"/>
        <w:contextualSpacing w:val="0"/>
        <w:textAlignment w:val="auto"/>
        <w:rPr>
          <w:lang w:eastAsia="en-AU"/>
        </w:rPr>
      </w:pPr>
      <w:proofErr w:type="gramStart"/>
      <w:r>
        <w:rPr>
          <w:lang w:eastAsia="en-AU"/>
        </w:rPr>
        <w:t>the</w:t>
      </w:r>
      <w:proofErr w:type="gramEnd"/>
      <w:r>
        <w:rPr>
          <w:lang w:eastAsia="en-AU"/>
        </w:rPr>
        <w:t xml:space="preserve"> day CASA’s approval of the operator’s T&amp;C system exposition content takes effect.</w:t>
      </w:r>
    </w:p>
    <w:p w14:paraId="5E3E3F1A" w14:textId="3E6B5D82" w:rsidR="00F47E99" w:rsidRPr="00DA70AF" w:rsidRDefault="00F47E99" w:rsidP="005E4ED6">
      <w:pPr>
        <w:pStyle w:val="LDBodytext"/>
      </w:pPr>
    </w:p>
    <w:p w14:paraId="5DC39BBF" w14:textId="352E5C68"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744EF9CE" w:rsidR="001B1541" w:rsidRDefault="50E51066" w:rsidP="005E4ED6">
      <w:pPr>
        <w:pStyle w:val="BodyText"/>
        <w:rPr>
          <w:rFonts w:ascii="Times New Roman" w:hAnsi="Times New Roman"/>
        </w:rPr>
      </w:pPr>
      <w:r w:rsidRPr="4CD6DBB6">
        <w:rPr>
          <w:rFonts w:ascii="Times New Roman" w:hAnsi="Times New Roman"/>
        </w:rPr>
        <w:t>The exemptions</w:t>
      </w:r>
      <w:r w:rsidR="5899A1D0" w:rsidRPr="4CD6DBB6">
        <w:rPr>
          <w:rFonts w:ascii="Times New Roman" w:hAnsi="Times New Roman"/>
        </w:rPr>
        <w:t xml:space="preserve"> </w:t>
      </w:r>
      <w:r w:rsidRPr="4CD6DBB6">
        <w:rPr>
          <w:rFonts w:ascii="Times New Roman" w:hAnsi="Times New Roman"/>
        </w:rPr>
        <w:t xml:space="preserve">in this instrument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6834310A" w:rsidRPr="4CD6DBB6">
        <w:rPr>
          <w:rFonts w:ascii="Times New Roman" w:hAnsi="Times New Roman"/>
        </w:rPr>
        <w:t xml:space="preserve">The instrument is a </w:t>
      </w:r>
      <w:r w:rsidR="5899A1D0" w:rsidRPr="4CD6DBB6">
        <w:rPr>
          <w:rFonts w:ascii="Times New Roman" w:hAnsi="Times New Roman"/>
        </w:rPr>
        <w:t xml:space="preserve">legislative instrument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p>
    <w:p w14:paraId="14D254B7" w14:textId="0D921EB1" w:rsidR="00711DF0" w:rsidRDefault="00711DF0" w:rsidP="005E4ED6">
      <w:pPr>
        <w:pStyle w:val="BodyText"/>
        <w:rPr>
          <w:rFonts w:ascii="Times New Roman" w:hAnsi="Times New Roman"/>
        </w:rPr>
      </w:pPr>
    </w:p>
    <w:p w14:paraId="01FDD488" w14:textId="1C6C2F2A" w:rsidR="00711DF0" w:rsidRDefault="00711DF0" w:rsidP="00711DF0">
      <w:r>
        <w:t>As the instrument relates to aviation safety and is made under CASR, that means that Part</w:t>
      </w:r>
      <w:r w:rsidR="00EB6310">
        <w:t xml:space="preserve"> </w:t>
      </w:r>
      <w:r>
        <w:t>4 of Chapter</w:t>
      </w:r>
      <w:r w:rsidR="00EB6310">
        <w:t xml:space="preserve"> </w:t>
      </w:r>
      <w:r>
        <w:t xml:space="preserve">3 of the LA (the sunsetting provisions) does not apply to the </w:t>
      </w:r>
      <w:r>
        <w:lastRenderedPageBreak/>
        <w:t xml:space="preserve">instrument (as per item 15 of the table in section 12 of the </w:t>
      </w:r>
      <w:r>
        <w:rPr>
          <w:i/>
          <w:iCs/>
        </w:rPr>
        <w:t>Legislation (Exemptions and Other Matters) Regulation</w:t>
      </w:r>
      <w:r w:rsidR="00EB6310">
        <w:rPr>
          <w:i/>
          <w:iCs/>
        </w:rPr>
        <w:t xml:space="preserve"> </w:t>
      </w:r>
      <w:r>
        <w:rPr>
          <w:i/>
          <w:iCs/>
        </w:rPr>
        <w:t>2015</w:t>
      </w:r>
      <w:r>
        <w:t xml:space="preserve">). </w:t>
      </w:r>
      <w:proofErr w:type="gramStart"/>
      <w:r>
        <w:t>The instrument deals with aviation safety matters that, once identified, require a risk response or treatment plan.</w:t>
      </w:r>
      <w:proofErr w:type="gramEnd"/>
      <w:r>
        <w:t xml:space="preserve"> Generally speaking, item</w:t>
      </w:r>
      <w:r w:rsidR="00EB6310">
        <w:t> </w:t>
      </w:r>
      <w:r>
        <w:t xml:space="preserve">15, when invoked, </w:t>
      </w:r>
      <w:proofErr w:type="gramStart"/>
      <w:r>
        <w:t>is</w:t>
      </w:r>
      <w:proofErr w:type="gramEnd"/>
      <w:r>
        <w:t xml:space="preserve"> necessary in order to ensure that, in the interests of aviation safety, a relevant instrument has enduring effect, certainty and clarity for aviation operators both domestic and international.</w:t>
      </w:r>
    </w:p>
    <w:p w14:paraId="01CF0CAC" w14:textId="77777777" w:rsidR="00711DF0" w:rsidRDefault="00711DF0" w:rsidP="00711DF0"/>
    <w:p w14:paraId="7F25DCDA" w14:textId="7D5A1075" w:rsidR="00711DF0" w:rsidRDefault="00711DF0" w:rsidP="00711DF0">
      <w:r>
        <w:t>In this case, the instrument amends the principal exemptions instrument and is almost immediately spent and repealed in accordance with the automatic repeal provisions in Subdivision A in Division 1 of Part 3 of Chapter 3 of the LA. The principal exemptions instrument is itself repealed at the end of 1 December 2024 by virtue of the terms of paragraph 2</w:t>
      </w:r>
      <w:r w:rsidR="00EB6310">
        <w:t> </w:t>
      </w:r>
      <w:r>
        <w:t>(b) of the principal exemptions instrument. Thus, in practice, no sunsetting avoidance issues arise</w:t>
      </w:r>
      <w:r w:rsidR="009420FD">
        <w:t xml:space="preserve"> and there is no impact on parliamentary oversight</w:t>
      </w:r>
      <w:r>
        <w:t>.</w:t>
      </w:r>
    </w:p>
    <w:p w14:paraId="73ED5FB7" w14:textId="77777777" w:rsidR="00DA70AF" w:rsidRPr="00DA70AF" w:rsidRDefault="00DA70AF" w:rsidP="005E4ED6">
      <w:pPr>
        <w:pStyle w:val="BodyText"/>
        <w:rPr>
          <w:rFonts w:ascii="Times New Roman" w:hAnsi="Times New Roman"/>
        </w:rPr>
      </w:pPr>
    </w:p>
    <w:p w14:paraId="2C16B9F2" w14:textId="77777777" w:rsidR="00845B45" w:rsidRPr="00DA70AF" w:rsidRDefault="00487302" w:rsidP="00C50575">
      <w:pPr>
        <w:pStyle w:val="LDBodyt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524B2B11" w:rsidR="00845B45" w:rsidRPr="00DA70AF" w:rsidRDefault="00845B45" w:rsidP="005E4ED6">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DA70AF" w:rsidRDefault="00845B45" w:rsidP="005E4ED6">
      <w:pPr>
        <w:pStyle w:val="BodyText"/>
        <w:rPr>
          <w:rFonts w:ascii="Times New Roman" w:hAnsi="Times New Roman"/>
          <w:bCs/>
        </w:rPr>
      </w:pPr>
    </w:p>
    <w:p w14:paraId="404D7B3F" w14:textId="46947704" w:rsidR="003646F4" w:rsidRPr="00DA70AF" w:rsidRDefault="10AE91E1" w:rsidP="005E4ED6">
      <w:pPr>
        <w:pStyle w:val="BodyT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5E4ED6">
      <w:pPr>
        <w:pStyle w:val="BodyText"/>
        <w:ind w:right="-284"/>
        <w:rPr>
          <w:rFonts w:ascii="Times New Roman" w:hAnsi="Times New Roman"/>
        </w:rPr>
      </w:pPr>
    </w:p>
    <w:p w14:paraId="0D6B5DA9" w14:textId="7A939AAC" w:rsidR="00B131F2" w:rsidRPr="00DA70AF" w:rsidRDefault="005F41F2" w:rsidP="005E4ED6">
      <w:pPr>
        <w:pStyle w:val="BodyText"/>
        <w:ind w:right="-284"/>
        <w:rPr>
          <w:rFonts w:ascii="Times New Roman" w:hAnsi="Times New Roman"/>
        </w:rPr>
      </w:pPr>
      <w:r>
        <w:rPr>
          <w:rFonts w:ascii="Times New Roman" w:hAnsi="Times New Roman"/>
        </w:rPr>
        <w:t xml:space="preserve">For the </w:t>
      </w:r>
      <w:r w:rsidRPr="00165017">
        <w:rPr>
          <w:b/>
          <w:bCs/>
          <w:i/>
          <w:iCs/>
        </w:rPr>
        <w:t>principal exemptions instrument</w:t>
      </w:r>
      <w:r w:rsidRPr="000604B7">
        <w:rPr>
          <w:bCs/>
          <w:iCs/>
        </w:rPr>
        <w:t>,</w:t>
      </w:r>
      <w:r w:rsidRPr="00D36634">
        <w:rPr>
          <w:rFonts w:ascii="Times New Roman" w:hAnsi="Times New Roman"/>
        </w:rPr>
        <w:t xml:space="preserve"> </w:t>
      </w:r>
      <w:r w:rsidR="0081637E" w:rsidRPr="00DA70AF">
        <w:rPr>
          <w:rFonts w:ascii="Times New Roman" w:hAnsi="Times New Roman"/>
        </w:rPr>
        <w:t xml:space="preserve">CASA consulted the aviation community </w:t>
      </w:r>
      <w:r w:rsidR="00B45689" w:rsidRPr="00DA70AF">
        <w:rPr>
          <w:rFonts w:ascii="Times New Roman" w:hAnsi="Times New Roman"/>
        </w:rPr>
        <w:t>in June</w:t>
      </w:r>
      <w:r w:rsidR="00D36634">
        <w:rPr>
          <w:rFonts w:ascii="Times New Roman" w:hAnsi="Times New Roman"/>
        </w:rPr>
        <w:t> </w:t>
      </w:r>
      <w:r w:rsidR="00B45689" w:rsidRPr="00DA70AF">
        <w:rPr>
          <w:rFonts w:ascii="Times New Roman" w:hAnsi="Times New Roman"/>
        </w:rPr>
        <w:t xml:space="preserve">2020 </w:t>
      </w:r>
      <w:r w:rsidR="002470F0" w:rsidRPr="00DA70AF">
        <w:rPr>
          <w:rFonts w:ascii="Times New Roman" w:hAnsi="Times New Roman"/>
        </w:rPr>
        <w:t>when it published</w:t>
      </w:r>
      <w:r w:rsidR="00E23B57" w:rsidRPr="00DA70AF">
        <w:rPr>
          <w:rFonts w:ascii="Times New Roman" w:hAnsi="Times New Roman"/>
        </w:rPr>
        <w:t>, and sought comments on,</w:t>
      </w:r>
      <w:r w:rsidR="002470F0" w:rsidRPr="00DA70AF">
        <w:rPr>
          <w:rFonts w:ascii="Times New Roman" w:hAnsi="Times New Roman"/>
        </w:rPr>
        <w:t xml:space="preserve"> its 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t>directions instrument</w:t>
      </w:r>
      <w:r w:rsidR="002470F0" w:rsidRPr="00DA70AF">
        <w:rPr>
          <w:rFonts w:ascii="Times New Roman" w:hAnsi="Times New Roman"/>
        </w:rPr>
        <w:t xml:space="preserve">. A </w:t>
      </w:r>
      <w:r w:rsidR="00874168" w:rsidRPr="00DA70AF">
        <w:rPr>
          <w:rFonts w:ascii="Times New Roman" w:hAnsi="Times New Roman"/>
        </w:rPr>
        <w:t>summary of the consultation 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5E4ED6">
      <w:pPr>
        <w:pStyle w:val="BodyText"/>
        <w:ind w:right="-284"/>
        <w:rPr>
          <w:rFonts w:ascii="Times New Roman" w:hAnsi="Times New Roman"/>
        </w:rPr>
      </w:pPr>
    </w:p>
    <w:p w14:paraId="154CA73F" w14:textId="42F6DA0F" w:rsidR="00B131F2" w:rsidRPr="00DA70AF" w:rsidRDefault="00726A3B" w:rsidP="005E4ED6">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w:t>
      </w:r>
      <w:r w:rsidR="005F41F2">
        <w:rPr>
          <w:rFonts w:ascii="Times New Roman" w:hAnsi="Times New Roman"/>
        </w:rPr>
        <w:t xml:space="preserve">the </w:t>
      </w:r>
      <w:r w:rsidR="005F41F2" w:rsidRPr="00165017">
        <w:rPr>
          <w:b/>
          <w:bCs/>
          <w:i/>
          <w:iCs/>
        </w:rPr>
        <w:t>principal exemptions instrument</w:t>
      </w:r>
      <w:r w:rsidR="003D2695" w:rsidRPr="00FE1D0B">
        <w:rPr>
          <w:rFonts w:ascii="Times New Roman" w:hAnsi="Times New Roman"/>
        </w:rPr>
        <w:t xml:space="preserve">,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173BA7">
        <w:rPr>
          <w:rFonts w:ascii="Times New Roman" w:hAnsi="Times New Roman"/>
        </w:rPr>
        <w:t xml:space="preserve">The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DA70AF" w:rsidRDefault="00E4420C" w:rsidP="005E4ED6">
      <w:pPr>
        <w:pStyle w:val="BodyText"/>
        <w:ind w:right="-284"/>
        <w:rPr>
          <w:rFonts w:ascii="Times New Roman" w:hAnsi="Times New Roman"/>
        </w:rPr>
      </w:pPr>
    </w:p>
    <w:p w14:paraId="73D5B569" w14:textId="5F9F633C" w:rsidR="00E4420C" w:rsidRPr="00DA70AF" w:rsidRDefault="2A0B3D01" w:rsidP="005E4ED6">
      <w:pPr>
        <w:pStyle w:val="BodyText"/>
        <w:ind w:right="-284"/>
        <w:rPr>
          <w:rFonts w:ascii="Times New Roman" w:hAnsi="Times New Roman"/>
        </w:rPr>
      </w:pPr>
      <w:r w:rsidRPr="4CD6DBB6">
        <w:rPr>
          <w:rFonts w:ascii="Times New Roman" w:hAnsi="Times New Roman"/>
        </w:rPr>
        <w:t>CASA considered all TWG input</w:t>
      </w:r>
      <w:r w:rsidR="003D6234">
        <w:rPr>
          <w:rFonts w:ascii="Times New Roman" w:hAnsi="Times New Roman"/>
        </w:rPr>
        <w:t xml:space="preserve">, and has also received and considered additional input provided directly by </w:t>
      </w:r>
      <w:r w:rsidR="00C626C5">
        <w:rPr>
          <w:rFonts w:ascii="Times New Roman" w:hAnsi="Times New Roman"/>
        </w:rPr>
        <w:t>Part 121 operators,</w:t>
      </w:r>
      <w:r w:rsidRPr="4CD6DBB6">
        <w:rPr>
          <w:rFonts w:ascii="Times New Roman" w:hAnsi="Times New Roman"/>
        </w:rPr>
        <w:t xml:space="preserve"> in finalising </w:t>
      </w:r>
      <w:r w:rsidR="00C626C5">
        <w:rPr>
          <w:rFonts w:ascii="Times New Roman" w:hAnsi="Times New Roman"/>
        </w:rPr>
        <w:t>this</w:t>
      </w:r>
      <w:r w:rsidR="005F41F2">
        <w:rPr>
          <w:rFonts w:ascii="Times New Roman" w:hAnsi="Times New Roman"/>
        </w:rPr>
        <w:t xml:space="preserve"> exemption</w:t>
      </w:r>
      <w:r w:rsidRPr="4CD6DBB6">
        <w:rPr>
          <w:rFonts w:ascii="Times New Roman" w:hAnsi="Times New Roman"/>
        </w:rPr>
        <w:t xml:space="preserve"> instrument</w:t>
      </w:r>
      <w:r w:rsidR="005F41F2">
        <w:rPr>
          <w:rFonts w:ascii="Times New Roman" w:hAnsi="Times New Roman"/>
        </w:rPr>
        <w:t>. CASA</w:t>
      </w:r>
      <w:r w:rsidRPr="4CD6DBB6">
        <w:rPr>
          <w:rFonts w:ascii="Times New Roman" w:hAnsi="Times New Roman"/>
        </w:rPr>
        <w:t xml:space="preserve"> advised the TWG of its responses and comments regarding all input from the TWG</w:t>
      </w:r>
      <w:r w:rsidR="005F41F2">
        <w:rPr>
          <w:rFonts w:ascii="Times New Roman" w:hAnsi="Times New Roman"/>
        </w:rPr>
        <w:t>, and considers that no further consultation is necessary or appropriate</w:t>
      </w:r>
      <w:r w:rsidRPr="4CD6DBB6">
        <w:rPr>
          <w:rFonts w:ascii="Times New Roman" w:hAnsi="Times New Roman"/>
        </w:rPr>
        <w:t>.</w:t>
      </w:r>
    </w:p>
    <w:p w14:paraId="1B431011" w14:textId="77777777" w:rsidR="0081637E" w:rsidRPr="00DA70AF" w:rsidRDefault="0081637E" w:rsidP="005E4ED6">
      <w:pPr>
        <w:pStyle w:val="BodyText"/>
        <w:ind w:right="-284"/>
        <w:rPr>
          <w:rFonts w:ascii="Times New Roman" w:hAnsi="Times New Roman"/>
        </w:rPr>
      </w:pPr>
    </w:p>
    <w:p w14:paraId="322B04EE" w14:textId="77777777" w:rsidR="00196951" w:rsidRPr="00DA70AF" w:rsidRDefault="00196951" w:rsidP="00C50575">
      <w:pPr>
        <w:pStyle w:val="LDBodytext"/>
        <w:keepNext/>
        <w:rPr>
          <w:b/>
        </w:rPr>
      </w:pPr>
      <w:r w:rsidRPr="00DA70AF">
        <w:rPr>
          <w:b/>
        </w:rPr>
        <w:lastRenderedPageBreak/>
        <w:t>Office of Best Practice Regulation (</w:t>
      </w:r>
      <w:r w:rsidRPr="00DA70AF">
        <w:rPr>
          <w:b/>
          <w:i/>
        </w:rPr>
        <w:t>OBPR</w:t>
      </w:r>
      <w:r w:rsidRPr="00DA70AF">
        <w:rPr>
          <w:b/>
        </w:rPr>
        <w:t>)</w:t>
      </w:r>
    </w:p>
    <w:p w14:paraId="095F7132" w14:textId="0BA1C2F5" w:rsidR="007920B4" w:rsidRPr="00DA70AF" w:rsidRDefault="007920B4" w:rsidP="00D5653C">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sidR="00D36634">
        <w:rPr>
          <w:rFonts w:ascii="Times New Roman" w:hAnsi="Times New Roman" w:cs="Times New Roman"/>
          <w:sz w:val="24"/>
        </w:rPr>
        <w:t xml:space="preserve"> i</w:t>
      </w:r>
      <w:r w:rsidRPr="00DA70AF">
        <w:rPr>
          <w:rFonts w:ascii="Times New Roman" w:hAnsi="Times New Roman" w:cs="Times New Roman"/>
          <w:sz w:val="24"/>
        </w:rPr>
        <w:t>s covered by a standing agreement between CASA and OBPR under which a RIS is not required for Exemption or Direction instruments (OBPR id: 14507).</w:t>
      </w:r>
    </w:p>
    <w:p w14:paraId="51C26B5E" w14:textId="77777777" w:rsidR="00196951" w:rsidRPr="00DA70AF" w:rsidRDefault="00196951" w:rsidP="00D5653C">
      <w:pPr>
        <w:pStyle w:val="BodyText"/>
        <w:ind w:right="-284"/>
        <w:rPr>
          <w:rFonts w:ascii="Times New Roman" w:hAnsi="Times New Roman"/>
        </w:rPr>
      </w:pPr>
    </w:p>
    <w:p w14:paraId="2179841A" w14:textId="5937C565" w:rsidR="00672B98" w:rsidRPr="00DA70AF" w:rsidRDefault="00672B98" w:rsidP="00D5653C">
      <w:pPr>
        <w:pStyle w:val="LDBodytext"/>
        <w:rPr>
          <w:b/>
        </w:rPr>
      </w:pPr>
      <w:r w:rsidRPr="00DA70AF">
        <w:rPr>
          <w:b/>
        </w:rPr>
        <w:t>Statement of Compatibility with Human Rights</w:t>
      </w:r>
    </w:p>
    <w:p w14:paraId="171D620D" w14:textId="14067581" w:rsidR="009F2AC3" w:rsidRPr="00DA70AF" w:rsidRDefault="009F2AC3" w:rsidP="005E4ED6">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The exemption instrument is compatible with human rights: with its aviation safety focus, it promotes both the right to life, and the 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21799F24"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5F41F2">
        <w:rPr>
          <w:rFonts w:ascii="Times New Roman" w:hAnsi="Times New Roman"/>
          <w:szCs w:val="24"/>
        </w:rPr>
        <w:t>2 December 2021.</w:t>
      </w:r>
    </w:p>
    <w:p w14:paraId="19C449A1" w14:textId="77777777" w:rsidR="0098521D" w:rsidRPr="00DA70AF" w:rsidRDefault="0098521D" w:rsidP="005E4ED6">
      <w:pPr>
        <w:pStyle w:val="BodyText"/>
        <w:ind w:right="-284"/>
        <w:rPr>
          <w:rFonts w:ascii="Times New Roman" w:hAnsi="Times New Roman"/>
        </w:rPr>
      </w:pPr>
    </w:p>
    <w:p w14:paraId="3C6950CB" w14:textId="13D35DCA" w:rsidR="008F08EC" w:rsidRPr="00DA70AF" w:rsidRDefault="00F15472" w:rsidP="005E4ED6">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4" w:name="_Hlk50986491"/>
      <w:bookmarkStart w:id="5" w:name="_Hlk51247664"/>
    </w:p>
    <w:bookmarkEnd w:id="4"/>
    <w:bookmarkEnd w:id="5"/>
    <w:p w14:paraId="02032DEE" w14:textId="4A5DAEDB" w:rsidR="00F15472" w:rsidRPr="00DA70AF" w:rsidRDefault="00F15472" w:rsidP="005E4ED6">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5E4ED6">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5E4ED6">
      <w:pPr>
        <w:pStyle w:val="LDBodytext"/>
      </w:pPr>
    </w:p>
    <w:p w14:paraId="506B7BBF" w14:textId="18EA5125" w:rsidR="000C4BD8" w:rsidRPr="000C4BD8" w:rsidRDefault="00C6495D" w:rsidP="005E4ED6">
      <w:pPr>
        <w:pStyle w:val="Hcl"/>
        <w:ind w:left="0" w:firstLine="0"/>
        <w:rPr>
          <w:rFonts w:ascii="Times New Roman" w:hAnsi="Times New Roman"/>
        </w:rPr>
      </w:pPr>
      <w:r w:rsidRPr="000C4BD8">
        <w:rPr>
          <w:rFonts w:ascii="Times New Roman" w:hAnsi="Times New Roman"/>
        </w:rPr>
        <w:t>CASA EX</w:t>
      </w:r>
      <w:r w:rsidR="000C4BD8" w:rsidRPr="000C4BD8">
        <w:rPr>
          <w:rFonts w:ascii="Times New Roman" w:hAnsi="Times New Roman"/>
        </w:rPr>
        <w:t>145</w:t>
      </w:r>
      <w:r w:rsidRPr="000C4BD8">
        <w:rPr>
          <w:rFonts w:ascii="Times New Roman" w:hAnsi="Times New Roman"/>
        </w:rPr>
        <w:t xml:space="preserve">/21 – </w:t>
      </w:r>
      <w:r w:rsidR="000C4BD8" w:rsidRPr="000C4BD8">
        <w:rPr>
          <w:rFonts w:ascii="Times New Roman" w:hAnsi="Times New Roman"/>
        </w:rPr>
        <w:t>Amendment of CASA EX87/21 – Instrument 2021 (No. 1)</w:t>
      </w:r>
    </w:p>
    <w:p w14:paraId="7547B6F0" w14:textId="77777777" w:rsidR="00F15472" w:rsidRPr="00DA70AF" w:rsidRDefault="00F15472" w:rsidP="005E4ED6">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0914C43A" w14:textId="13184B97" w:rsidR="005F41F2" w:rsidRDefault="005F41F2" w:rsidP="005F41F2">
      <w:pPr>
        <w:rPr>
          <w:rFonts w:ascii="Times New Roman" w:hAnsi="Times New Roman"/>
        </w:rPr>
      </w:pPr>
      <w:r w:rsidRPr="4CD6DBB6">
        <w:rPr>
          <w:rFonts w:ascii="Times New Roman" w:hAnsi="Times New Roman"/>
        </w:rPr>
        <w:t xml:space="preserve">The purpose of </w:t>
      </w:r>
      <w:r>
        <w:t xml:space="preserve">this exemption instrument </w:t>
      </w:r>
      <w:r w:rsidRPr="4CD6DBB6">
        <w:rPr>
          <w:rFonts w:ascii="Times New Roman" w:hAnsi="Times New Roman"/>
        </w:rPr>
        <w:t xml:space="preserve">is to insert a number of additional exemptions </w:t>
      </w:r>
      <w:r w:rsidR="00173BA7">
        <w:rPr>
          <w:rFonts w:ascii="Times New Roman" w:hAnsi="Times New Roman"/>
        </w:rPr>
        <w:t>in</w:t>
      </w:r>
      <w:r w:rsidRPr="4CD6DBB6">
        <w:rPr>
          <w:rFonts w:ascii="Times New Roman" w:hAnsi="Times New Roman"/>
        </w:rPr>
        <w:t xml:space="preserve">to </w:t>
      </w:r>
      <w:r w:rsidRPr="4CD6DBB6">
        <w:rPr>
          <w:rFonts w:ascii="Times New Roman" w:hAnsi="Times New Roman"/>
          <w:i/>
          <w:iCs/>
        </w:rPr>
        <w:t>CASA EX87/21</w:t>
      </w:r>
      <w:r w:rsidR="00091791">
        <w:rPr>
          <w:rFonts w:ascii="Times New Roman" w:hAnsi="Times New Roman"/>
          <w:i/>
          <w:iCs/>
        </w:rPr>
        <w:t> </w:t>
      </w:r>
      <w:r w:rsidRPr="4CD6DBB6">
        <w:rPr>
          <w:rFonts w:ascii="Times New Roman" w:hAnsi="Times New Roman"/>
          <w:i/>
          <w:iCs/>
        </w:rPr>
        <w:t>– Flight Operations Regulations</w:t>
      </w:r>
      <w:r w:rsidR="00091791">
        <w:rPr>
          <w:rFonts w:ascii="Times New Roman" w:hAnsi="Times New Roman"/>
          <w:i/>
          <w:iCs/>
        </w:rPr>
        <w:t> </w:t>
      </w:r>
      <w:r w:rsidRPr="4CD6DBB6">
        <w:rPr>
          <w:rFonts w:ascii="Times New Roman" w:hAnsi="Times New Roman"/>
          <w:i/>
          <w:iCs/>
        </w:rPr>
        <w:t>– SMS, HFP&amp;NTS and T&amp;C Systems</w:t>
      </w:r>
      <w:r w:rsidR="00091791">
        <w:rPr>
          <w:rFonts w:ascii="Times New Roman" w:hAnsi="Times New Roman"/>
          <w:i/>
          <w:iCs/>
        </w:rPr>
        <w:t> </w:t>
      </w:r>
      <w:r w:rsidRPr="4CD6DBB6">
        <w:rPr>
          <w:rFonts w:ascii="Times New Roman" w:hAnsi="Times New Roman"/>
          <w:i/>
          <w:iCs/>
        </w:rPr>
        <w:t xml:space="preserve">– Supplementary Exemptions and Directions Instrument 2021 </w:t>
      </w:r>
      <w:r w:rsidRPr="4CD6DBB6">
        <w:rPr>
          <w:rFonts w:ascii="Times New Roman" w:hAnsi="Times New Roman"/>
        </w:rPr>
        <w:t>(</w:t>
      </w:r>
      <w:r w:rsidRPr="4CD6DBB6">
        <w:rPr>
          <w:rFonts w:ascii="Times New Roman" w:hAnsi="Times New Roman"/>
          <w:b/>
          <w:bCs/>
          <w:i/>
          <w:iCs/>
        </w:rPr>
        <w:t>CASA EX87/21</w:t>
      </w:r>
      <w:r w:rsidRPr="4CD6DBB6">
        <w:rPr>
          <w:rFonts w:ascii="Times New Roman" w:hAnsi="Times New Roman"/>
        </w:rPr>
        <w:t xml:space="preserve">). CASA EX87/21 makes a number of exemptions against provisions of various Parts of the </w:t>
      </w:r>
      <w:r w:rsidRPr="4CD6DBB6">
        <w:rPr>
          <w:rFonts w:ascii="Times New Roman" w:hAnsi="Times New Roman"/>
          <w:i/>
          <w:iCs/>
        </w:rPr>
        <w:t>Civil Aviation Safety Regulations</w:t>
      </w:r>
      <w:r w:rsidR="009D2A6B">
        <w:rPr>
          <w:rFonts w:ascii="Times New Roman" w:hAnsi="Times New Roman"/>
          <w:i/>
          <w:iCs/>
        </w:rPr>
        <w:t> </w:t>
      </w:r>
      <w:r w:rsidRPr="4CD6DBB6">
        <w:rPr>
          <w:rFonts w:ascii="Times New Roman" w:hAnsi="Times New Roman"/>
          <w:i/>
          <w:iCs/>
        </w:rPr>
        <w:t>1998</w:t>
      </w:r>
      <w:r w:rsidRPr="4CD6DBB6">
        <w:rPr>
          <w:rFonts w:ascii="Times New Roman" w:hAnsi="Times New Roman"/>
        </w:rPr>
        <w:t xml:space="preserve"> that relate to the requirements for Australian air transport operators and certificated aerial work operators to have safety management systems, human factors principles and non-technical skill training programs, and training and checking systems. A range of safety conditions must be complied with in order to obtain the benefit of any exemption.</w:t>
      </w:r>
    </w:p>
    <w:p w14:paraId="7CB8AD39" w14:textId="77777777" w:rsidR="005F41F2" w:rsidRPr="00DA70AF" w:rsidRDefault="005F41F2" w:rsidP="005F41F2"/>
    <w:p w14:paraId="53DA60D6" w14:textId="6048A7B1" w:rsidR="005F41F2" w:rsidRPr="00DA70AF" w:rsidRDefault="005F41F2" w:rsidP="005F41F2">
      <w:pPr>
        <w:rPr>
          <w:rFonts w:ascii="Times New Roman" w:hAnsi="Times New Roman"/>
        </w:rPr>
      </w:pPr>
      <w:r w:rsidRPr="4CD6DBB6">
        <w:rPr>
          <w:rFonts w:ascii="Times New Roman" w:hAnsi="Times New Roman"/>
        </w:rPr>
        <w:t xml:space="preserve">In general terms, the exemptions in this instrument are available to former </w:t>
      </w:r>
      <w:r w:rsidR="0014268C">
        <w:rPr>
          <w:rFonts w:ascii="Times New Roman" w:hAnsi="Times New Roman"/>
        </w:rPr>
        <w:t>regular public transport</w:t>
      </w:r>
      <w:r w:rsidRPr="4CD6DBB6">
        <w:rPr>
          <w:rFonts w:ascii="Times New Roman" w:hAnsi="Times New Roman"/>
        </w:rPr>
        <w:t xml:space="preserve">, charter and aerial work (air ambulance) operators who, immediately before 2 December 2021, were required to have </w:t>
      </w:r>
      <w:r>
        <w:rPr>
          <w:rFonts w:ascii="Times New Roman" w:hAnsi="Times New Roman"/>
        </w:rPr>
        <w:t xml:space="preserve">a training and checking organisation under regulation 217 of the </w:t>
      </w:r>
      <w:r w:rsidRPr="002D2A2D">
        <w:rPr>
          <w:rFonts w:ascii="Times New Roman" w:hAnsi="Times New Roman"/>
          <w:i/>
          <w:iCs/>
        </w:rPr>
        <w:t xml:space="preserve">Civil Aviation Regulations </w:t>
      </w:r>
      <w:r w:rsidRPr="003F646A">
        <w:rPr>
          <w:rFonts w:ascii="Times New Roman" w:hAnsi="Times New Roman"/>
          <w:i/>
          <w:iCs/>
        </w:rPr>
        <w:t>1988</w:t>
      </w:r>
      <w:r>
        <w:rPr>
          <w:rFonts w:ascii="Times New Roman" w:hAnsi="Times New Roman"/>
        </w:rPr>
        <w:t xml:space="preserve"> (</w:t>
      </w:r>
      <w:r w:rsidRPr="00730929">
        <w:rPr>
          <w:rFonts w:ascii="Times New Roman" w:hAnsi="Times New Roman"/>
          <w:b/>
          <w:bCs/>
          <w:i/>
          <w:iCs/>
        </w:rPr>
        <w:t>CAR</w:t>
      </w:r>
      <w:r>
        <w:rPr>
          <w:rFonts w:ascii="Times New Roman" w:hAnsi="Times New Roman"/>
        </w:rPr>
        <w:t>)</w:t>
      </w:r>
      <w:r w:rsidRPr="4CD6DBB6">
        <w:rPr>
          <w:rFonts w:ascii="Times New Roman" w:hAnsi="Times New Roman"/>
        </w:rPr>
        <w:t>.</w:t>
      </w:r>
    </w:p>
    <w:p w14:paraId="7BC1D8C4" w14:textId="77777777" w:rsidR="005F41F2" w:rsidRPr="00DA70AF" w:rsidRDefault="005F41F2" w:rsidP="005F41F2">
      <w:pPr>
        <w:rPr>
          <w:rFonts w:ascii="Times New Roman" w:hAnsi="Times New Roman"/>
        </w:rPr>
      </w:pPr>
    </w:p>
    <w:p w14:paraId="56A5CE0A" w14:textId="77777777" w:rsidR="005F41F2" w:rsidRPr="00DA70AF" w:rsidRDefault="005F41F2" w:rsidP="005F41F2">
      <w:pPr>
        <w:rPr>
          <w:rFonts w:ascii="Times New Roman" w:hAnsi="Times New Roman"/>
        </w:rPr>
      </w:pPr>
      <w:r w:rsidRPr="4CD6DBB6">
        <w:rPr>
          <w:rFonts w:ascii="Times New Roman" w:hAnsi="Times New Roman"/>
        </w:rPr>
        <w:t>CASA’s new Flight Operations Regulations (</w:t>
      </w:r>
      <w:r w:rsidRPr="4CD6DBB6">
        <w:rPr>
          <w:rFonts w:ascii="Times New Roman" w:hAnsi="Times New Roman"/>
          <w:b/>
          <w:bCs/>
          <w:i/>
          <w:iCs/>
        </w:rPr>
        <w:t>FOR</w:t>
      </w:r>
      <w:r w:rsidRPr="4CD6DBB6">
        <w:rPr>
          <w:rFonts w:ascii="Times New Roman" w:hAnsi="Times New Roman"/>
        </w:rPr>
        <w:t>) commence on 2 December 2021. The exemptions are designed to provide a transitional period for Australian air transport operators before full implementation of the FOR.</w:t>
      </w:r>
    </w:p>
    <w:p w14:paraId="31DE32C5" w14:textId="77777777" w:rsidR="005F41F2" w:rsidRPr="00DA70AF" w:rsidRDefault="005F41F2" w:rsidP="005F41F2">
      <w:pPr>
        <w:rPr>
          <w:rFonts w:ascii="Times New Roman" w:hAnsi="Times New Roman"/>
        </w:rPr>
      </w:pPr>
    </w:p>
    <w:p w14:paraId="344E80F1" w14:textId="38C67D45" w:rsidR="005F41F2" w:rsidRPr="00165017" w:rsidRDefault="005F41F2" w:rsidP="005F41F2">
      <w:pPr>
        <w:rPr>
          <w:rFonts w:ascii="Times New Roman" w:hAnsi="Times New Roman"/>
        </w:rPr>
      </w:pPr>
      <w:r w:rsidRPr="00165017">
        <w:rPr>
          <w:rFonts w:ascii="Times New Roman" w:hAnsi="Times New Roman"/>
        </w:rPr>
        <w:t xml:space="preserve">The intent of the new exemptions is to enable an existing operator with a CAR 217 training and checking organisation to be able to conduct the training and checking events encompassed by the training and checking manual for such </w:t>
      </w:r>
      <w:proofErr w:type="gramStart"/>
      <w:r w:rsidRPr="00165017">
        <w:rPr>
          <w:rFonts w:ascii="Times New Roman" w:hAnsi="Times New Roman"/>
        </w:rPr>
        <w:t>a training</w:t>
      </w:r>
      <w:proofErr w:type="gramEnd"/>
      <w:r w:rsidRPr="00165017">
        <w:rPr>
          <w:rFonts w:ascii="Times New Roman" w:hAnsi="Times New Roman"/>
        </w:rPr>
        <w:t xml:space="preserve"> and checking organisation for an additional 15 months beyond 2 December. However, the persons conducting the training and checking events must meet the new requirements in Part 121 where relevant for a person doing certain kinds of training or check</w:t>
      </w:r>
      <w:r w:rsidR="00F75441">
        <w:rPr>
          <w:rFonts w:ascii="Times New Roman" w:hAnsi="Times New Roman"/>
        </w:rPr>
        <w:t>ing</w:t>
      </w:r>
      <w:r w:rsidRPr="00165017">
        <w:rPr>
          <w:rFonts w:ascii="Times New Roman" w:hAnsi="Times New Roman"/>
        </w:rPr>
        <w:t xml:space="preserve"> events.</w:t>
      </w:r>
    </w:p>
    <w:p w14:paraId="42B55B11" w14:textId="77777777" w:rsidR="005F41F2" w:rsidRDefault="005F41F2" w:rsidP="005F41F2">
      <w:pPr>
        <w:rPr>
          <w:rFonts w:ascii="Times New Roman" w:hAnsi="Times New Roman"/>
        </w:rPr>
      </w:pPr>
    </w:p>
    <w:p w14:paraId="427379E3" w14:textId="77777777" w:rsidR="005F41F2" w:rsidRPr="00DA70AF" w:rsidRDefault="005F41F2" w:rsidP="005F41F2">
      <w:pPr>
        <w:rPr>
          <w:rFonts w:ascii="Times New Roman" w:hAnsi="Times New Roman"/>
        </w:rPr>
      </w:pPr>
      <w:r w:rsidRPr="4CD6DBB6">
        <w:rPr>
          <w:rFonts w:ascii="Times New Roman" w:hAnsi="Times New Roman"/>
        </w:rPr>
        <w:t xml:space="preserve">Thus, the exemptions in this instrument have the effect of </w:t>
      </w:r>
      <w:r w:rsidRPr="4CD6DBB6">
        <w:rPr>
          <w:rFonts w:ascii="Times New Roman" w:hAnsi="Times New Roman"/>
          <w:lang w:eastAsia="en-AU"/>
        </w:rPr>
        <w:t xml:space="preserve">deferring implementation dates of certain new regulatory requirements for a maximum </w:t>
      </w:r>
      <w:r>
        <w:rPr>
          <w:rFonts w:ascii="Times New Roman" w:hAnsi="Times New Roman"/>
          <w:lang w:eastAsia="en-AU"/>
        </w:rPr>
        <w:t xml:space="preserve">time </w:t>
      </w:r>
      <w:r w:rsidRPr="4CD6DBB6">
        <w:rPr>
          <w:rFonts w:ascii="Times New Roman" w:hAnsi="Times New Roman"/>
          <w:lang w:eastAsia="en-AU"/>
        </w:rPr>
        <w:t xml:space="preserve">period </w:t>
      </w:r>
      <w:r w:rsidRPr="4CD6DBB6">
        <w:rPr>
          <w:rFonts w:ascii="Times New Roman" w:hAnsi="Times New Roman"/>
        </w:rPr>
        <w:t xml:space="preserve">of 15 months. The exemptions provide additional time for operators to implement the </w:t>
      </w:r>
      <w:r>
        <w:rPr>
          <w:rFonts w:ascii="Times New Roman" w:hAnsi="Times New Roman"/>
        </w:rPr>
        <w:t xml:space="preserve">specific Part 121 training and checking event </w:t>
      </w:r>
      <w:r w:rsidRPr="4CD6DBB6">
        <w:rPr>
          <w:rFonts w:ascii="Times New Roman" w:hAnsi="Times New Roman"/>
        </w:rPr>
        <w:t>requirements, provided the associated safety conditions are also met.</w:t>
      </w:r>
    </w:p>
    <w:p w14:paraId="3F22BBE8" w14:textId="7D2F2E5A" w:rsidR="00A50A5E" w:rsidRPr="00DA70AF" w:rsidRDefault="00A50A5E" w:rsidP="005E4ED6">
      <w:pPr>
        <w:ind w:right="-142"/>
        <w:rPr>
          <w:iCs/>
        </w:rPr>
      </w:pPr>
    </w:p>
    <w:p w14:paraId="027DB446" w14:textId="7B78127F" w:rsidR="00A63D2B" w:rsidRPr="00DA70AF" w:rsidRDefault="00A63D2B" w:rsidP="000604B7">
      <w:pPr>
        <w:keepNext/>
        <w:rPr>
          <w:rFonts w:ascii="Times New Roman" w:hAnsi="Times New Roman"/>
          <w:b/>
          <w:bCs/>
          <w:lang w:eastAsia="en-AU"/>
        </w:rPr>
      </w:pPr>
      <w:bookmarkStart w:id="6" w:name="_Hlk39478321"/>
      <w:r w:rsidRPr="00DA70AF">
        <w:rPr>
          <w:rFonts w:ascii="Times New Roman" w:hAnsi="Times New Roman"/>
          <w:b/>
          <w:bCs/>
          <w:lang w:eastAsia="en-AU"/>
        </w:rPr>
        <w:lastRenderedPageBreak/>
        <w:t>Human rights implications</w:t>
      </w:r>
    </w:p>
    <w:p w14:paraId="222EB632" w14:textId="77777777" w:rsidR="00BE3A82" w:rsidRPr="00DA70AF" w:rsidRDefault="00BE3A82" w:rsidP="000604B7">
      <w:pPr>
        <w:pStyle w:val="BodyText"/>
        <w:keepNext/>
        <w:rPr>
          <w:rFonts w:ascii="Times New Roman" w:hAnsi="Times New Roman"/>
          <w:lang w:eastAsia="en-AU"/>
        </w:rPr>
      </w:pPr>
      <w:r w:rsidRPr="00DA70AF">
        <w:rPr>
          <w:rFonts w:ascii="Times New Roman" w:hAnsi="Times New Roman"/>
        </w:rPr>
        <w:t xml:space="preserve">The legislative instrument engages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5E4ED6">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4C20A1CD" w:rsidR="00BE3A82" w:rsidRPr="00DA70AF"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proofErr w:type="gramStart"/>
      <w:r w:rsidRPr="00DA70AF">
        <w:rPr>
          <w:rFonts w:ascii="Times New Roman" w:hAnsi="Times New Roman"/>
          <w:lang w:eastAsia="en-AU"/>
        </w:rPr>
        <w:t>the</w:t>
      </w:r>
      <w:proofErr w:type="gramEnd"/>
      <w:r w:rsidRPr="00DA70AF">
        <w:rPr>
          <w:rFonts w:ascii="Times New Roman" w:hAnsi="Times New Roman"/>
          <w:lang w:eastAsia="en-AU"/>
        </w:rPr>
        <w:t xml:space="preserv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1C565857" w14:textId="77777777" w:rsidR="00BE3A82" w:rsidRPr="00DA70AF" w:rsidRDefault="00BE3A82" w:rsidP="005E4ED6">
      <w:pPr>
        <w:keepNext/>
        <w:spacing w:before="240"/>
        <w:rPr>
          <w:b/>
          <w:bCs/>
          <w:i/>
          <w:iCs/>
        </w:rPr>
      </w:pPr>
      <w:r w:rsidRPr="00DA70AF">
        <w:rPr>
          <w:b/>
          <w:bCs/>
          <w:i/>
          <w:iCs/>
        </w:rPr>
        <w:t>Right to life under the ICCPR</w:t>
      </w:r>
    </w:p>
    <w:p w14:paraId="3787C0D9" w14:textId="77777777" w:rsidR="00BE3A82" w:rsidRPr="00DA70AF" w:rsidRDefault="00BE3A82" w:rsidP="005E4ED6">
      <w:pPr>
        <w:keepNext/>
        <w:rPr>
          <w:b/>
          <w:bCs/>
          <w:i/>
          <w:iCs/>
        </w:rPr>
      </w:pPr>
      <w:r w:rsidRPr="00DA70AF">
        <w:rPr>
          <w:b/>
          <w:bCs/>
          <w:i/>
          <w:iCs/>
        </w:rPr>
        <w:t>Right to safe and healthy working conditions under the ICESCR</w:t>
      </w:r>
    </w:p>
    <w:p w14:paraId="2537AD83" w14:textId="77777777" w:rsidR="00BB3CA9" w:rsidRPr="00DA70AF" w:rsidRDefault="00BB3CA9" w:rsidP="005E4ED6">
      <w:pPr>
        <w:rPr>
          <w:rFonts w:ascii="Times New Roman" w:hAnsi="Times New Roman"/>
          <w:lang w:eastAsia="en-AU"/>
        </w:rPr>
      </w:pPr>
      <w:r w:rsidRPr="00DA70AF">
        <w:rPr>
          <w:rFonts w:ascii="Times New Roman" w:hAnsi="Times New Roman"/>
          <w:lang w:eastAsia="en-AU"/>
        </w:rPr>
        <w:t>The effect of the exemptions instrument is to defer implementation dates of certain new regulatory requirements over specified periods of time. For operators who voluntarily elect to take advantage of the exemption, various regulatory provisions that would otherwise apply under the FOR will not apply for the deferred period. An operator who chooses not to take the benefit of the exemption instrument is obliged to comply with the terms of the relevant FOR.</w:t>
      </w:r>
    </w:p>
    <w:p w14:paraId="2E5F745A" w14:textId="77777777" w:rsidR="00BB3CA9" w:rsidRPr="00DA70AF" w:rsidRDefault="00BB3CA9" w:rsidP="005E4ED6">
      <w:pPr>
        <w:rPr>
          <w:rFonts w:ascii="Times New Roman" w:hAnsi="Times New Roman"/>
          <w:lang w:eastAsia="en-AU"/>
        </w:rPr>
      </w:pPr>
    </w:p>
    <w:p w14:paraId="74AFF7AD" w14:textId="61A7A771" w:rsidR="00BB3CA9" w:rsidRPr="00DA70AF" w:rsidRDefault="00BE3A82" w:rsidP="005E4ED6">
      <w:pPr>
        <w:rPr>
          <w:rFonts w:ascii="Times New Roman" w:hAnsi="Times New Roman"/>
          <w:lang w:eastAsia="en-AU"/>
        </w:rPr>
      </w:pPr>
      <w:r w:rsidRPr="00DA70AF">
        <w:rPr>
          <w:bCs/>
        </w:rPr>
        <w:t xml:space="preserve">Although the instrument contains exemptions from various provisions of </w:t>
      </w:r>
      <w:r w:rsidR="00BB3CA9" w:rsidRPr="00DA70AF">
        <w:rPr>
          <w:rFonts w:ascii="Times New Roman" w:hAnsi="Times New Roman"/>
          <w:lang w:eastAsia="en-AU"/>
        </w:rPr>
        <w:t>the relevant FOR</w:t>
      </w:r>
      <w:r w:rsidRPr="00DA70AF">
        <w:rPr>
          <w:bCs/>
        </w:rPr>
        <w:t xml:space="preserve">, it does so in the context of substitute, and </w:t>
      </w:r>
      <w:r w:rsidR="006C2F95" w:rsidRPr="00DA70AF">
        <w:rPr>
          <w:bCs/>
        </w:rPr>
        <w:t>acceptable</w:t>
      </w:r>
      <w:r w:rsidRPr="00DA70AF">
        <w:rPr>
          <w:bCs/>
        </w:rPr>
        <w:t xml:space="preserve">, conditions in the interests of aviation safety. To the extent that the conditions are expected to play a critical part in the avoidance of accidents and incidents, the instrument may reasonably be said to </w:t>
      </w:r>
      <w:r w:rsidRPr="00DA70AF">
        <w:t>support the right to life, and to</w:t>
      </w:r>
      <w:r w:rsidRPr="00DA70AF">
        <w:rPr>
          <w:bCs/>
        </w:rPr>
        <w:t xml:space="preserve"> </w:t>
      </w:r>
      <w:r w:rsidRPr="00DA70AF">
        <w:t>contribute to safe and healthy working conditions on board aircraft</w:t>
      </w:r>
      <w:r w:rsidR="00BB3CA9" w:rsidRPr="00DA70AF">
        <w:t xml:space="preserve"> operated in accordance with the relevant conditions.</w:t>
      </w:r>
    </w:p>
    <w:p w14:paraId="112FE93F" w14:textId="7613BF3F" w:rsidR="004E4B92" w:rsidRPr="00DA70AF" w:rsidRDefault="004E4B92" w:rsidP="005E4ED6">
      <w:pPr>
        <w:pStyle w:val="LDBodytext"/>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7CF8558" w:rsidR="000B3B2B" w:rsidRPr="00DA70AF" w:rsidRDefault="000B3B2B" w:rsidP="005E4ED6">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5E4ED6">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6"/>
    </w:p>
    <w:sectPr w:rsidR="00A63D2B"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6402E" w14:textId="77777777" w:rsidR="002F71BC" w:rsidRDefault="002F71BC">
      <w:r>
        <w:separator/>
      </w:r>
    </w:p>
  </w:endnote>
  <w:endnote w:type="continuationSeparator" w:id="0">
    <w:p w14:paraId="07BF253E" w14:textId="77777777" w:rsidR="002F71BC" w:rsidRDefault="002F71BC">
      <w:r>
        <w:continuationSeparator/>
      </w:r>
    </w:p>
  </w:endnote>
  <w:endnote w:type="continuationNotice" w:id="1">
    <w:p w14:paraId="022EFB2E" w14:textId="77777777" w:rsidR="002F71BC" w:rsidRDefault="002F7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1F6763" w:rsidRDefault="001F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1F6763" w:rsidRDefault="001F6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1F6763" w:rsidRDefault="001F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38FC7" w14:textId="77777777" w:rsidR="002F71BC" w:rsidRDefault="002F71BC">
      <w:r>
        <w:separator/>
      </w:r>
    </w:p>
  </w:footnote>
  <w:footnote w:type="continuationSeparator" w:id="0">
    <w:p w14:paraId="5D71CF2A" w14:textId="77777777" w:rsidR="002F71BC" w:rsidRDefault="002F71BC">
      <w:r>
        <w:continuationSeparator/>
      </w:r>
    </w:p>
  </w:footnote>
  <w:footnote w:type="continuationNotice" w:id="1">
    <w:p w14:paraId="1FB131BC" w14:textId="77777777" w:rsidR="002F71BC" w:rsidRDefault="002F71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1F6763" w:rsidRPr="00DE500D" w:rsidRDefault="002F71BC">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8D0991">
          <w:rPr>
            <w:rFonts w:ascii="Times New Roman" w:hAnsi="Times New Roman"/>
            <w:noProof/>
          </w:rPr>
          <w:t>7</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1F6763" w:rsidRDefault="001F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1"/>
  </w:num>
  <w:num w:numId="2">
    <w:abstractNumId w:val="25"/>
  </w:num>
  <w:num w:numId="3">
    <w:abstractNumId w:val="2"/>
  </w:num>
  <w:num w:numId="4">
    <w:abstractNumId w:val="23"/>
  </w:num>
  <w:num w:numId="5">
    <w:abstractNumId w:val="10"/>
  </w:num>
  <w:num w:numId="6">
    <w:abstractNumId w:val="14"/>
  </w:num>
  <w:num w:numId="7">
    <w:abstractNumId w:val="17"/>
  </w:num>
  <w:num w:numId="8">
    <w:abstractNumId w:val="38"/>
  </w:num>
  <w:num w:numId="9">
    <w:abstractNumId w:val="37"/>
  </w:num>
  <w:num w:numId="10">
    <w:abstractNumId w:val="32"/>
  </w:num>
  <w:num w:numId="11">
    <w:abstractNumId w:val="22"/>
  </w:num>
  <w:num w:numId="12">
    <w:abstractNumId w:val="7"/>
  </w:num>
  <w:num w:numId="13">
    <w:abstractNumId w:val="13"/>
  </w:num>
  <w:num w:numId="14">
    <w:abstractNumId w:val="15"/>
  </w:num>
  <w:num w:numId="15">
    <w:abstractNumId w:val="39"/>
  </w:num>
  <w:num w:numId="16">
    <w:abstractNumId w:val="19"/>
  </w:num>
  <w:num w:numId="17">
    <w:abstractNumId w:val="1"/>
  </w:num>
  <w:num w:numId="18">
    <w:abstractNumId w:val="6"/>
  </w:num>
  <w:num w:numId="19">
    <w:abstractNumId w:val="16"/>
  </w:num>
  <w:num w:numId="20">
    <w:abstractNumId w:val="28"/>
  </w:num>
  <w:num w:numId="21">
    <w:abstractNumId w:val="40"/>
  </w:num>
  <w:num w:numId="22">
    <w:abstractNumId w:val="5"/>
  </w:num>
  <w:num w:numId="23">
    <w:abstractNumId w:val="35"/>
  </w:num>
  <w:num w:numId="24">
    <w:abstractNumId w:val="24"/>
  </w:num>
  <w:num w:numId="25">
    <w:abstractNumId w:val="33"/>
  </w:num>
  <w:num w:numId="26">
    <w:abstractNumId w:val="27"/>
  </w:num>
  <w:num w:numId="27">
    <w:abstractNumId w:val="20"/>
  </w:num>
  <w:num w:numId="28">
    <w:abstractNumId w:val="30"/>
  </w:num>
  <w:num w:numId="29">
    <w:abstractNumId w:val="8"/>
  </w:num>
  <w:num w:numId="30">
    <w:abstractNumId w:val="9"/>
  </w:num>
  <w:num w:numId="31">
    <w:abstractNumId w:val="3"/>
  </w:num>
  <w:num w:numId="32">
    <w:abstractNumId w:val="31"/>
  </w:num>
  <w:num w:numId="33">
    <w:abstractNumId w:val="0"/>
  </w:num>
  <w:num w:numId="34">
    <w:abstractNumId w:val="29"/>
  </w:num>
  <w:num w:numId="35">
    <w:abstractNumId w:val="26"/>
  </w:num>
  <w:num w:numId="36">
    <w:abstractNumId w:val="21"/>
  </w:num>
  <w:num w:numId="37">
    <w:abstractNumId w:val="36"/>
  </w:num>
  <w:num w:numId="38">
    <w:abstractNumId w:val="4"/>
  </w:num>
  <w:num w:numId="39">
    <w:abstractNumId w:val="34"/>
  </w:num>
  <w:num w:numId="40">
    <w:abstractNumId w:val="18"/>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10886"/>
    <w:rsid w:val="00010B13"/>
    <w:rsid w:val="00011C42"/>
    <w:rsid w:val="00012826"/>
    <w:rsid w:val="000137D3"/>
    <w:rsid w:val="000138B2"/>
    <w:rsid w:val="00014B80"/>
    <w:rsid w:val="00015467"/>
    <w:rsid w:val="0001581C"/>
    <w:rsid w:val="00015E9A"/>
    <w:rsid w:val="00016A72"/>
    <w:rsid w:val="00016D95"/>
    <w:rsid w:val="0001723C"/>
    <w:rsid w:val="0002084A"/>
    <w:rsid w:val="000210E3"/>
    <w:rsid w:val="00022455"/>
    <w:rsid w:val="00022831"/>
    <w:rsid w:val="00022E39"/>
    <w:rsid w:val="00024D0C"/>
    <w:rsid w:val="00025ED8"/>
    <w:rsid w:val="000267B6"/>
    <w:rsid w:val="00026D3D"/>
    <w:rsid w:val="0003246D"/>
    <w:rsid w:val="00032650"/>
    <w:rsid w:val="0003466A"/>
    <w:rsid w:val="00034685"/>
    <w:rsid w:val="00034A50"/>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507F7"/>
    <w:rsid w:val="00051561"/>
    <w:rsid w:val="00053356"/>
    <w:rsid w:val="000533BB"/>
    <w:rsid w:val="000541B8"/>
    <w:rsid w:val="00055160"/>
    <w:rsid w:val="00055749"/>
    <w:rsid w:val="00056B4E"/>
    <w:rsid w:val="000604B7"/>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169F"/>
    <w:rsid w:val="0007298C"/>
    <w:rsid w:val="00074211"/>
    <w:rsid w:val="00074414"/>
    <w:rsid w:val="000753DC"/>
    <w:rsid w:val="000755D1"/>
    <w:rsid w:val="00075A43"/>
    <w:rsid w:val="00077A9F"/>
    <w:rsid w:val="00077EDB"/>
    <w:rsid w:val="000800F9"/>
    <w:rsid w:val="00081FA0"/>
    <w:rsid w:val="00082CCA"/>
    <w:rsid w:val="00084822"/>
    <w:rsid w:val="0008780D"/>
    <w:rsid w:val="00087E12"/>
    <w:rsid w:val="00091791"/>
    <w:rsid w:val="00093A08"/>
    <w:rsid w:val="0009556A"/>
    <w:rsid w:val="000960ED"/>
    <w:rsid w:val="00097A59"/>
    <w:rsid w:val="000A118F"/>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CE3"/>
    <w:rsid w:val="000B7F08"/>
    <w:rsid w:val="000C071E"/>
    <w:rsid w:val="000C0FB8"/>
    <w:rsid w:val="000C1E23"/>
    <w:rsid w:val="000C2832"/>
    <w:rsid w:val="000C2DBF"/>
    <w:rsid w:val="000C366A"/>
    <w:rsid w:val="000C398B"/>
    <w:rsid w:val="000C49EA"/>
    <w:rsid w:val="000C4BD8"/>
    <w:rsid w:val="000D2BCF"/>
    <w:rsid w:val="000D3614"/>
    <w:rsid w:val="000D3ACA"/>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49D4"/>
    <w:rsid w:val="000F60E6"/>
    <w:rsid w:val="000F69D6"/>
    <w:rsid w:val="000F6F99"/>
    <w:rsid w:val="000F7299"/>
    <w:rsid w:val="000F7AC6"/>
    <w:rsid w:val="00102102"/>
    <w:rsid w:val="001027B6"/>
    <w:rsid w:val="0010297C"/>
    <w:rsid w:val="00102BC4"/>
    <w:rsid w:val="001033D3"/>
    <w:rsid w:val="001040D9"/>
    <w:rsid w:val="00104DC7"/>
    <w:rsid w:val="001058FC"/>
    <w:rsid w:val="00107E10"/>
    <w:rsid w:val="00107FFB"/>
    <w:rsid w:val="0011025C"/>
    <w:rsid w:val="0011089A"/>
    <w:rsid w:val="001117BC"/>
    <w:rsid w:val="00111F03"/>
    <w:rsid w:val="00111F45"/>
    <w:rsid w:val="00112B87"/>
    <w:rsid w:val="0011480D"/>
    <w:rsid w:val="00116240"/>
    <w:rsid w:val="0012048F"/>
    <w:rsid w:val="00122A90"/>
    <w:rsid w:val="00122E03"/>
    <w:rsid w:val="00123610"/>
    <w:rsid w:val="0012366F"/>
    <w:rsid w:val="00123FD4"/>
    <w:rsid w:val="0012571E"/>
    <w:rsid w:val="00125B49"/>
    <w:rsid w:val="00126497"/>
    <w:rsid w:val="001313BF"/>
    <w:rsid w:val="0013376A"/>
    <w:rsid w:val="0013404B"/>
    <w:rsid w:val="001344AA"/>
    <w:rsid w:val="00135FE2"/>
    <w:rsid w:val="001370D8"/>
    <w:rsid w:val="00137848"/>
    <w:rsid w:val="001416F8"/>
    <w:rsid w:val="001421CA"/>
    <w:rsid w:val="001423C5"/>
    <w:rsid w:val="0014268C"/>
    <w:rsid w:val="001428D7"/>
    <w:rsid w:val="00144110"/>
    <w:rsid w:val="00147014"/>
    <w:rsid w:val="00147111"/>
    <w:rsid w:val="00147A8F"/>
    <w:rsid w:val="001519BF"/>
    <w:rsid w:val="00152AF9"/>
    <w:rsid w:val="001530A9"/>
    <w:rsid w:val="0015612A"/>
    <w:rsid w:val="00156ED8"/>
    <w:rsid w:val="001600FA"/>
    <w:rsid w:val="0016073F"/>
    <w:rsid w:val="00164E34"/>
    <w:rsid w:val="0016598B"/>
    <w:rsid w:val="00165C94"/>
    <w:rsid w:val="00165E5D"/>
    <w:rsid w:val="00166943"/>
    <w:rsid w:val="00167A8B"/>
    <w:rsid w:val="00167F3C"/>
    <w:rsid w:val="0017091E"/>
    <w:rsid w:val="001710EA"/>
    <w:rsid w:val="00171C84"/>
    <w:rsid w:val="00171CBE"/>
    <w:rsid w:val="0017339A"/>
    <w:rsid w:val="001739E5"/>
    <w:rsid w:val="00173BA7"/>
    <w:rsid w:val="001756DE"/>
    <w:rsid w:val="00175C40"/>
    <w:rsid w:val="00175FFD"/>
    <w:rsid w:val="0018073D"/>
    <w:rsid w:val="00182CB3"/>
    <w:rsid w:val="00184EA3"/>
    <w:rsid w:val="00185D1A"/>
    <w:rsid w:val="00185F18"/>
    <w:rsid w:val="00186A77"/>
    <w:rsid w:val="001875AA"/>
    <w:rsid w:val="001915ED"/>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B74"/>
    <w:rsid w:val="001B1541"/>
    <w:rsid w:val="001B1E51"/>
    <w:rsid w:val="001B2932"/>
    <w:rsid w:val="001B2E5D"/>
    <w:rsid w:val="001B3A55"/>
    <w:rsid w:val="001B6A86"/>
    <w:rsid w:val="001B6ADD"/>
    <w:rsid w:val="001C0A45"/>
    <w:rsid w:val="001C2401"/>
    <w:rsid w:val="001C4CBE"/>
    <w:rsid w:val="001C4F02"/>
    <w:rsid w:val="001C6A4E"/>
    <w:rsid w:val="001C7216"/>
    <w:rsid w:val="001C737A"/>
    <w:rsid w:val="001C7889"/>
    <w:rsid w:val="001C7FC0"/>
    <w:rsid w:val="001D185E"/>
    <w:rsid w:val="001D205B"/>
    <w:rsid w:val="001D4AB7"/>
    <w:rsid w:val="001D4E78"/>
    <w:rsid w:val="001D522A"/>
    <w:rsid w:val="001D54A3"/>
    <w:rsid w:val="001E09F4"/>
    <w:rsid w:val="001E2147"/>
    <w:rsid w:val="001E2227"/>
    <w:rsid w:val="001E6EB3"/>
    <w:rsid w:val="001F08D6"/>
    <w:rsid w:val="001F19FC"/>
    <w:rsid w:val="001F1D5C"/>
    <w:rsid w:val="001F1F38"/>
    <w:rsid w:val="001F245C"/>
    <w:rsid w:val="001F248A"/>
    <w:rsid w:val="001F6763"/>
    <w:rsid w:val="001F6812"/>
    <w:rsid w:val="001F6E08"/>
    <w:rsid w:val="002003CA"/>
    <w:rsid w:val="002016B5"/>
    <w:rsid w:val="00201F34"/>
    <w:rsid w:val="002020B7"/>
    <w:rsid w:val="00202374"/>
    <w:rsid w:val="00205BE7"/>
    <w:rsid w:val="0020678C"/>
    <w:rsid w:val="002110B1"/>
    <w:rsid w:val="002113D6"/>
    <w:rsid w:val="00212C4B"/>
    <w:rsid w:val="00212DC3"/>
    <w:rsid w:val="00213A51"/>
    <w:rsid w:val="002149D1"/>
    <w:rsid w:val="00214C18"/>
    <w:rsid w:val="002150FC"/>
    <w:rsid w:val="0022022E"/>
    <w:rsid w:val="002220C7"/>
    <w:rsid w:val="002230BD"/>
    <w:rsid w:val="002258D3"/>
    <w:rsid w:val="0022668C"/>
    <w:rsid w:val="00231B7C"/>
    <w:rsid w:val="00233306"/>
    <w:rsid w:val="00233B7C"/>
    <w:rsid w:val="00233E61"/>
    <w:rsid w:val="00234ED2"/>
    <w:rsid w:val="002350CF"/>
    <w:rsid w:val="00236271"/>
    <w:rsid w:val="00236904"/>
    <w:rsid w:val="00236966"/>
    <w:rsid w:val="00237723"/>
    <w:rsid w:val="00240BAB"/>
    <w:rsid w:val="002419B6"/>
    <w:rsid w:val="00242604"/>
    <w:rsid w:val="002426E8"/>
    <w:rsid w:val="00243DED"/>
    <w:rsid w:val="00244039"/>
    <w:rsid w:val="002470F0"/>
    <w:rsid w:val="002472BB"/>
    <w:rsid w:val="00247744"/>
    <w:rsid w:val="00247B1B"/>
    <w:rsid w:val="00250892"/>
    <w:rsid w:val="0025118A"/>
    <w:rsid w:val="00251B76"/>
    <w:rsid w:val="00251EF4"/>
    <w:rsid w:val="00254488"/>
    <w:rsid w:val="00254E78"/>
    <w:rsid w:val="00254FE9"/>
    <w:rsid w:val="00256136"/>
    <w:rsid w:val="00257C34"/>
    <w:rsid w:val="00262E5A"/>
    <w:rsid w:val="002632D8"/>
    <w:rsid w:val="00264287"/>
    <w:rsid w:val="00265628"/>
    <w:rsid w:val="0026718E"/>
    <w:rsid w:val="00267CC1"/>
    <w:rsid w:val="0027240C"/>
    <w:rsid w:val="00272DFF"/>
    <w:rsid w:val="00273B3C"/>
    <w:rsid w:val="002748AC"/>
    <w:rsid w:val="00274D07"/>
    <w:rsid w:val="00280C18"/>
    <w:rsid w:val="002835F9"/>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7BA"/>
    <w:rsid w:val="002A3C18"/>
    <w:rsid w:val="002A5299"/>
    <w:rsid w:val="002A64BF"/>
    <w:rsid w:val="002A6CA3"/>
    <w:rsid w:val="002A6ECC"/>
    <w:rsid w:val="002A7C0E"/>
    <w:rsid w:val="002B010B"/>
    <w:rsid w:val="002B2524"/>
    <w:rsid w:val="002B3410"/>
    <w:rsid w:val="002B36D8"/>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282"/>
    <w:rsid w:val="002E292F"/>
    <w:rsid w:val="002E41D4"/>
    <w:rsid w:val="002E42DF"/>
    <w:rsid w:val="002E4C70"/>
    <w:rsid w:val="002E4E23"/>
    <w:rsid w:val="002E61C2"/>
    <w:rsid w:val="002E7A9D"/>
    <w:rsid w:val="002F2D5F"/>
    <w:rsid w:val="002F4B13"/>
    <w:rsid w:val="002F4D4A"/>
    <w:rsid w:val="002F5F5D"/>
    <w:rsid w:val="002F6BA2"/>
    <w:rsid w:val="002F70BA"/>
    <w:rsid w:val="002F71BC"/>
    <w:rsid w:val="002F71C4"/>
    <w:rsid w:val="003000EF"/>
    <w:rsid w:val="00301B8D"/>
    <w:rsid w:val="003068D0"/>
    <w:rsid w:val="00306D80"/>
    <w:rsid w:val="00307147"/>
    <w:rsid w:val="003109E4"/>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6E3A"/>
    <w:rsid w:val="00337224"/>
    <w:rsid w:val="003372FB"/>
    <w:rsid w:val="003402E6"/>
    <w:rsid w:val="00340712"/>
    <w:rsid w:val="0034240C"/>
    <w:rsid w:val="00342B33"/>
    <w:rsid w:val="003438AF"/>
    <w:rsid w:val="00343AFC"/>
    <w:rsid w:val="00343F53"/>
    <w:rsid w:val="00344148"/>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7B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A81"/>
    <w:rsid w:val="003F723A"/>
    <w:rsid w:val="00402119"/>
    <w:rsid w:val="00405562"/>
    <w:rsid w:val="004056B8"/>
    <w:rsid w:val="00405C77"/>
    <w:rsid w:val="0040637E"/>
    <w:rsid w:val="00406E53"/>
    <w:rsid w:val="004100BE"/>
    <w:rsid w:val="004103DE"/>
    <w:rsid w:val="0041139F"/>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302"/>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4C3D"/>
    <w:rsid w:val="0048576F"/>
    <w:rsid w:val="00485920"/>
    <w:rsid w:val="00486443"/>
    <w:rsid w:val="00486E67"/>
    <w:rsid w:val="00486E96"/>
    <w:rsid w:val="00487302"/>
    <w:rsid w:val="00491AE3"/>
    <w:rsid w:val="00492881"/>
    <w:rsid w:val="0049389B"/>
    <w:rsid w:val="004943CB"/>
    <w:rsid w:val="00494BBD"/>
    <w:rsid w:val="00496B8E"/>
    <w:rsid w:val="0049715C"/>
    <w:rsid w:val="00497F1E"/>
    <w:rsid w:val="004A05BD"/>
    <w:rsid w:val="004A0A39"/>
    <w:rsid w:val="004A2242"/>
    <w:rsid w:val="004A2525"/>
    <w:rsid w:val="004A3B69"/>
    <w:rsid w:val="004A502E"/>
    <w:rsid w:val="004A5BF6"/>
    <w:rsid w:val="004A601F"/>
    <w:rsid w:val="004A651B"/>
    <w:rsid w:val="004A6B72"/>
    <w:rsid w:val="004A6FD7"/>
    <w:rsid w:val="004A7302"/>
    <w:rsid w:val="004B029C"/>
    <w:rsid w:val="004B02BA"/>
    <w:rsid w:val="004B13E6"/>
    <w:rsid w:val="004B1816"/>
    <w:rsid w:val="004B355D"/>
    <w:rsid w:val="004B3C8E"/>
    <w:rsid w:val="004B6528"/>
    <w:rsid w:val="004C0696"/>
    <w:rsid w:val="004C146B"/>
    <w:rsid w:val="004C1670"/>
    <w:rsid w:val="004C227D"/>
    <w:rsid w:val="004C2576"/>
    <w:rsid w:val="004C2E34"/>
    <w:rsid w:val="004C3D19"/>
    <w:rsid w:val="004D0AD6"/>
    <w:rsid w:val="004D2ED2"/>
    <w:rsid w:val="004D363A"/>
    <w:rsid w:val="004D58BE"/>
    <w:rsid w:val="004D6BAC"/>
    <w:rsid w:val="004D73F7"/>
    <w:rsid w:val="004D7E04"/>
    <w:rsid w:val="004D7EA3"/>
    <w:rsid w:val="004E1383"/>
    <w:rsid w:val="004E29D1"/>
    <w:rsid w:val="004E2A4D"/>
    <w:rsid w:val="004E3BD8"/>
    <w:rsid w:val="004E4B92"/>
    <w:rsid w:val="004E68E2"/>
    <w:rsid w:val="004E6989"/>
    <w:rsid w:val="004F007E"/>
    <w:rsid w:val="004F0359"/>
    <w:rsid w:val="004F09BF"/>
    <w:rsid w:val="004F1205"/>
    <w:rsid w:val="004F24BE"/>
    <w:rsid w:val="004F25FF"/>
    <w:rsid w:val="004F2E88"/>
    <w:rsid w:val="004F32BA"/>
    <w:rsid w:val="004F351D"/>
    <w:rsid w:val="004F4928"/>
    <w:rsid w:val="004F7996"/>
    <w:rsid w:val="005005E3"/>
    <w:rsid w:val="00500BB9"/>
    <w:rsid w:val="00500BD7"/>
    <w:rsid w:val="00502CF6"/>
    <w:rsid w:val="005037DC"/>
    <w:rsid w:val="00503B3B"/>
    <w:rsid w:val="00504AD0"/>
    <w:rsid w:val="00505BEF"/>
    <w:rsid w:val="00513FA0"/>
    <w:rsid w:val="00515CF3"/>
    <w:rsid w:val="00516E03"/>
    <w:rsid w:val="00517C49"/>
    <w:rsid w:val="00517DB1"/>
    <w:rsid w:val="00520295"/>
    <w:rsid w:val="005214A6"/>
    <w:rsid w:val="00521713"/>
    <w:rsid w:val="00522135"/>
    <w:rsid w:val="00522B65"/>
    <w:rsid w:val="00523101"/>
    <w:rsid w:val="005233B4"/>
    <w:rsid w:val="00525061"/>
    <w:rsid w:val="00525CA4"/>
    <w:rsid w:val="00527070"/>
    <w:rsid w:val="0052798E"/>
    <w:rsid w:val="00530009"/>
    <w:rsid w:val="0053048A"/>
    <w:rsid w:val="00531862"/>
    <w:rsid w:val="00531B00"/>
    <w:rsid w:val="00533193"/>
    <w:rsid w:val="00533D49"/>
    <w:rsid w:val="005349BA"/>
    <w:rsid w:val="00534CB6"/>
    <w:rsid w:val="00534FE2"/>
    <w:rsid w:val="00535498"/>
    <w:rsid w:val="00536088"/>
    <w:rsid w:val="00540992"/>
    <w:rsid w:val="00540BF4"/>
    <w:rsid w:val="00541D33"/>
    <w:rsid w:val="005433AD"/>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6C30"/>
    <w:rsid w:val="00577620"/>
    <w:rsid w:val="00577D54"/>
    <w:rsid w:val="005812E6"/>
    <w:rsid w:val="00582922"/>
    <w:rsid w:val="00582FEC"/>
    <w:rsid w:val="00585EAA"/>
    <w:rsid w:val="00586DDF"/>
    <w:rsid w:val="00586DE4"/>
    <w:rsid w:val="005873C8"/>
    <w:rsid w:val="00591F19"/>
    <w:rsid w:val="0059226E"/>
    <w:rsid w:val="00592EDE"/>
    <w:rsid w:val="00593649"/>
    <w:rsid w:val="00595823"/>
    <w:rsid w:val="00595E2D"/>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4271"/>
    <w:rsid w:val="005C43E0"/>
    <w:rsid w:val="005C6937"/>
    <w:rsid w:val="005C7863"/>
    <w:rsid w:val="005D0C6B"/>
    <w:rsid w:val="005D12C9"/>
    <w:rsid w:val="005D196C"/>
    <w:rsid w:val="005D6B65"/>
    <w:rsid w:val="005D766B"/>
    <w:rsid w:val="005D7A01"/>
    <w:rsid w:val="005E0773"/>
    <w:rsid w:val="005E092B"/>
    <w:rsid w:val="005E1A04"/>
    <w:rsid w:val="005E250B"/>
    <w:rsid w:val="005E2BA1"/>
    <w:rsid w:val="005E4D0D"/>
    <w:rsid w:val="005E4DF4"/>
    <w:rsid w:val="005E4ED6"/>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21165"/>
    <w:rsid w:val="00621729"/>
    <w:rsid w:val="00621B3D"/>
    <w:rsid w:val="0062346F"/>
    <w:rsid w:val="00624E45"/>
    <w:rsid w:val="00624ECD"/>
    <w:rsid w:val="0062528F"/>
    <w:rsid w:val="0062541C"/>
    <w:rsid w:val="00626594"/>
    <w:rsid w:val="00626A04"/>
    <w:rsid w:val="006309AF"/>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15A1"/>
    <w:rsid w:val="00661FA6"/>
    <w:rsid w:val="0066260B"/>
    <w:rsid w:val="00663841"/>
    <w:rsid w:val="006639FA"/>
    <w:rsid w:val="00663A39"/>
    <w:rsid w:val="00664B8C"/>
    <w:rsid w:val="00665369"/>
    <w:rsid w:val="00665F76"/>
    <w:rsid w:val="0066656B"/>
    <w:rsid w:val="0066681A"/>
    <w:rsid w:val="00667E90"/>
    <w:rsid w:val="00670B2C"/>
    <w:rsid w:val="006723B3"/>
    <w:rsid w:val="00672B98"/>
    <w:rsid w:val="00676727"/>
    <w:rsid w:val="00677514"/>
    <w:rsid w:val="0067775F"/>
    <w:rsid w:val="00677897"/>
    <w:rsid w:val="00677FE6"/>
    <w:rsid w:val="00680733"/>
    <w:rsid w:val="00681E76"/>
    <w:rsid w:val="006827C8"/>
    <w:rsid w:val="00684547"/>
    <w:rsid w:val="0068467D"/>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EEF"/>
    <w:rsid w:val="006B0A50"/>
    <w:rsid w:val="006B1336"/>
    <w:rsid w:val="006B1B98"/>
    <w:rsid w:val="006B1DAB"/>
    <w:rsid w:val="006B27EF"/>
    <w:rsid w:val="006B531E"/>
    <w:rsid w:val="006B5F2D"/>
    <w:rsid w:val="006B66CE"/>
    <w:rsid w:val="006C1E78"/>
    <w:rsid w:val="006C1EDB"/>
    <w:rsid w:val="006C28A3"/>
    <w:rsid w:val="006C293D"/>
    <w:rsid w:val="006C2F95"/>
    <w:rsid w:val="006C3DEA"/>
    <w:rsid w:val="006C4A2A"/>
    <w:rsid w:val="006C5184"/>
    <w:rsid w:val="006D01BB"/>
    <w:rsid w:val="006D1571"/>
    <w:rsid w:val="006D23A5"/>
    <w:rsid w:val="006D605B"/>
    <w:rsid w:val="006D7AB0"/>
    <w:rsid w:val="006D7D0C"/>
    <w:rsid w:val="006E1492"/>
    <w:rsid w:val="006E2210"/>
    <w:rsid w:val="006E2642"/>
    <w:rsid w:val="006E2F37"/>
    <w:rsid w:val="006E5DD3"/>
    <w:rsid w:val="006E64D9"/>
    <w:rsid w:val="006E7488"/>
    <w:rsid w:val="006F06DF"/>
    <w:rsid w:val="006F3119"/>
    <w:rsid w:val="006F33AD"/>
    <w:rsid w:val="006F3429"/>
    <w:rsid w:val="006F49AD"/>
    <w:rsid w:val="006F4B71"/>
    <w:rsid w:val="006F6584"/>
    <w:rsid w:val="006F6602"/>
    <w:rsid w:val="006F7240"/>
    <w:rsid w:val="006F7291"/>
    <w:rsid w:val="007004BB"/>
    <w:rsid w:val="00700DA7"/>
    <w:rsid w:val="00700FFD"/>
    <w:rsid w:val="007014CA"/>
    <w:rsid w:val="00702806"/>
    <w:rsid w:val="007043D5"/>
    <w:rsid w:val="007044C1"/>
    <w:rsid w:val="00704512"/>
    <w:rsid w:val="00706280"/>
    <w:rsid w:val="0070654E"/>
    <w:rsid w:val="00706F77"/>
    <w:rsid w:val="00707D73"/>
    <w:rsid w:val="0071031B"/>
    <w:rsid w:val="0071098E"/>
    <w:rsid w:val="00711DF0"/>
    <w:rsid w:val="0071261B"/>
    <w:rsid w:val="007136B1"/>
    <w:rsid w:val="007148C0"/>
    <w:rsid w:val="007151A5"/>
    <w:rsid w:val="00715473"/>
    <w:rsid w:val="007165F3"/>
    <w:rsid w:val="0071725D"/>
    <w:rsid w:val="00717870"/>
    <w:rsid w:val="00717B27"/>
    <w:rsid w:val="00721438"/>
    <w:rsid w:val="00721F14"/>
    <w:rsid w:val="00723850"/>
    <w:rsid w:val="007263D0"/>
    <w:rsid w:val="00726A3B"/>
    <w:rsid w:val="00730929"/>
    <w:rsid w:val="007315E4"/>
    <w:rsid w:val="007320F0"/>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64"/>
    <w:rsid w:val="00754F6A"/>
    <w:rsid w:val="007550A8"/>
    <w:rsid w:val="00756CCE"/>
    <w:rsid w:val="007570F5"/>
    <w:rsid w:val="0076035A"/>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7342"/>
    <w:rsid w:val="007C16EA"/>
    <w:rsid w:val="007C219C"/>
    <w:rsid w:val="007C233D"/>
    <w:rsid w:val="007C3996"/>
    <w:rsid w:val="007C3A85"/>
    <w:rsid w:val="007C3E8A"/>
    <w:rsid w:val="007C41CC"/>
    <w:rsid w:val="007C437E"/>
    <w:rsid w:val="007C48AE"/>
    <w:rsid w:val="007C58FF"/>
    <w:rsid w:val="007C6104"/>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41E8"/>
    <w:rsid w:val="00814429"/>
    <w:rsid w:val="00814617"/>
    <w:rsid w:val="0081523E"/>
    <w:rsid w:val="00815452"/>
    <w:rsid w:val="00815785"/>
    <w:rsid w:val="0081600E"/>
    <w:rsid w:val="0081637E"/>
    <w:rsid w:val="0081725E"/>
    <w:rsid w:val="008178DA"/>
    <w:rsid w:val="008216A3"/>
    <w:rsid w:val="00822900"/>
    <w:rsid w:val="00823C65"/>
    <w:rsid w:val="008252E7"/>
    <w:rsid w:val="00827DB5"/>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F6"/>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2850"/>
    <w:rsid w:val="008A28F1"/>
    <w:rsid w:val="008A300F"/>
    <w:rsid w:val="008A567A"/>
    <w:rsid w:val="008A622F"/>
    <w:rsid w:val="008A6853"/>
    <w:rsid w:val="008A7CC8"/>
    <w:rsid w:val="008B2480"/>
    <w:rsid w:val="008B3382"/>
    <w:rsid w:val="008B355A"/>
    <w:rsid w:val="008B4C2E"/>
    <w:rsid w:val="008B5640"/>
    <w:rsid w:val="008B6784"/>
    <w:rsid w:val="008C1F35"/>
    <w:rsid w:val="008C459F"/>
    <w:rsid w:val="008C47AF"/>
    <w:rsid w:val="008C4D17"/>
    <w:rsid w:val="008C6149"/>
    <w:rsid w:val="008C6695"/>
    <w:rsid w:val="008C67AE"/>
    <w:rsid w:val="008C7876"/>
    <w:rsid w:val="008C7BC7"/>
    <w:rsid w:val="008D0991"/>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4AE6"/>
    <w:rsid w:val="00904D51"/>
    <w:rsid w:val="009058BF"/>
    <w:rsid w:val="0090623A"/>
    <w:rsid w:val="00906644"/>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400A4"/>
    <w:rsid w:val="009420FD"/>
    <w:rsid w:val="0094212E"/>
    <w:rsid w:val="009436FD"/>
    <w:rsid w:val="00943A04"/>
    <w:rsid w:val="00944C7C"/>
    <w:rsid w:val="00944EB6"/>
    <w:rsid w:val="00945AA3"/>
    <w:rsid w:val="00946CEC"/>
    <w:rsid w:val="0095042D"/>
    <w:rsid w:val="00951D77"/>
    <w:rsid w:val="009521F5"/>
    <w:rsid w:val="0095277F"/>
    <w:rsid w:val="00952DF5"/>
    <w:rsid w:val="009536E0"/>
    <w:rsid w:val="009547ED"/>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926DC"/>
    <w:rsid w:val="0099429A"/>
    <w:rsid w:val="009947E5"/>
    <w:rsid w:val="009950C9"/>
    <w:rsid w:val="00996A8B"/>
    <w:rsid w:val="009971AB"/>
    <w:rsid w:val="009973A2"/>
    <w:rsid w:val="00997833"/>
    <w:rsid w:val="009A1B13"/>
    <w:rsid w:val="009A1DEC"/>
    <w:rsid w:val="009A20E4"/>
    <w:rsid w:val="009A2339"/>
    <w:rsid w:val="009A3001"/>
    <w:rsid w:val="009A3803"/>
    <w:rsid w:val="009A4E15"/>
    <w:rsid w:val="009A529F"/>
    <w:rsid w:val="009A58C5"/>
    <w:rsid w:val="009A60A2"/>
    <w:rsid w:val="009A649F"/>
    <w:rsid w:val="009B00CB"/>
    <w:rsid w:val="009B02C8"/>
    <w:rsid w:val="009B0A29"/>
    <w:rsid w:val="009B142C"/>
    <w:rsid w:val="009B1EBC"/>
    <w:rsid w:val="009B2DAA"/>
    <w:rsid w:val="009B3BD1"/>
    <w:rsid w:val="009B47B8"/>
    <w:rsid w:val="009B48B1"/>
    <w:rsid w:val="009B5189"/>
    <w:rsid w:val="009B5906"/>
    <w:rsid w:val="009B77F0"/>
    <w:rsid w:val="009B7DBD"/>
    <w:rsid w:val="009B7E64"/>
    <w:rsid w:val="009C0971"/>
    <w:rsid w:val="009C1C50"/>
    <w:rsid w:val="009C284D"/>
    <w:rsid w:val="009C4CB3"/>
    <w:rsid w:val="009C5900"/>
    <w:rsid w:val="009D1228"/>
    <w:rsid w:val="009D1687"/>
    <w:rsid w:val="009D1CEA"/>
    <w:rsid w:val="009D24B5"/>
    <w:rsid w:val="009D2A6B"/>
    <w:rsid w:val="009D50CE"/>
    <w:rsid w:val="009D549B"/>
    <w:rsid w:val="009D5C44"/>
    <w:rsid w:val="009E1744"/>
    <w:rsid w:val="009E20A5"/>
    <w:rsid w:val="009E3D72"/>
    <w:rsid w:val="009E4DCF"/>
    <w:rsid w:val="009E614C"/>
    <w:rsid w:val="009E6431"/>
    <w:rsid w:val="009E6A96"/>
    <w:rsid w:val="009F1BE1"/>
    <w:rsid w:val="009F2AC3"/>
    <w:rsid w:val="009F3416"/>
    <w:rsid w:val="009F368D"/>
    <w:rsid w:val="009F3823"/>
    <w:rsid w:val="009F3EFC"/>
    <w:rsid w:val="009F4816"/>
    <w:rsid w:val="009F6EA4"/>
    <w:rsid w:val="009F7042"/>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CFA"/>
    <w:rsid w:val="00A727D9"/>
    <w:rsid w:val="00A72877"/>
    <w:rsid w:val="00A77CD5"/>
    <w:rsid w:val="00A81DA4"/>
    <w:rsid w:val="00A827E1"/>
    <w:rsid w:val="00A847DF"/>
    <w:rsid w:val="00A84A88"/>
    <w:rsid w:val="00A850B7"/>
    <w:rsid w:val="00A87417"/>
    <w:rsid w:val="00A879D7"/>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C01D5"/>
    <w:rsid w:val="00AC0919"/>
    <w:rsid w:val="00AC2494"/>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E00B6"/>
    <w:rsid w:val="00AE0484"/>
    <w:rsid w:val="00AE0F92"/>
    <w:rsid w:val="00AE253A"/>
    <w:rsid w:val="00AE33EA"/>
    <w:rsid w:val="00AE4436"/>
    <w:rsid w:val="00AE5BB7"/>
    <w:rsid w:val="00AE6A37"/>
    <w:rsid w:val="00AE7405"/>
    <w:rsid w:val="00AE7507"/>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55CD"/>
    <w:rsid w:val="00B2708E"/>
    <w:rsid w:val="00B2789E"/>
    <w:rsid w:val="00B30311"/>
    <w:rsid w:val="00B30689"/>
    <w:rsid w:val="00B30B8D"/>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C38"/>
    <w:rsid w:val="00BD0031"/>
    <w:rsid w:val="00BD25A4"/>
    <w:rsid w:val="00BD50C3"/>
    <w:rsid w:val="00BD60B7"/>
    <w:rsid w:val="00BD6197"/>
    <w:rsid w:val="00BD68DA"/>
    <w:rsid w:val="00BD6BDA"/>
    <w:rsid w:val="00BD6C1B"/>
    <w:rsid w:val="00BD6FE3"/>
    <w:rsid w:val="00BE06EB"/>
    <w:rsid w:val="00BE16DA"/>
    <w:rsid w:val="00BE18F4"/>
    <w:rsid w:val="00BE3130"/>
    <w:rsid w:val="00BE3A82"/>
    <w:rsid w:val="00BE5E63"/>
    <w:rsid w:val="00BF1698"/>
    <w:rsid w:val="00BF3FF7"/>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4EB3"/>
    <w:rsid w:val="00C3654A"/>
    <w:rsid w:val="00C36BE3"/>
    <w:rsid w:val="00C37319"/>
    <w:rsid w:val="00C4153B"/>
    <w:rsid w:val="00C41DC2"/>
    <w:rsid w:val="00C43A67"/>
    <w:rsid w:val="00C4578B"/>
    <w:rsid w:val="00C45AF7"/>
    <w:rsid w:val="00C46DDC"/>
    <w:rsid w:val="00C50123"/>
    <w:rsid w:val="00C50575"/>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438D"/>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B0FE3"/>
    <w:rsid w:val="00CB1A3F"/>
    <w:rsid w:val="00CB2571"/>
    <w:rsid w:val="00CB2D55"/>
    <w:rsid w:val="00CB3228"/>
    <w:rsid w:val="00CB408E"/>
    <w:rsid w:val="00CB44F5"/>
    <w:rsid w:val="00CB5894"/>
    <w:rsid w:val="00CB5A38"/>
    <w:rsid w:val="00CB6B2B"/>
    <w:rsid w:val="00CC0294"/>
    <w:rsid w:val="00CC19F6"/>
    <w:rsid w:val="00CC2A3C"/>
    <w:rsid w:val="00CC633A"/>
    <w:rsid w:val="00CC7D7D"/>
    <w:rsid w:val="00CD0840"/>
    <w:rsid w:val="00CD15CA"/>
    <w:rsid w:val="00CD19E2"/>
    <w:rsid w:val="00CD46C9"/>
    <w:rsid w:val="00CD493B"/>
    <w:rsid w:val="00CD536E"/>
    <w:rsid w:val="00CD654F"/>
    <w:rsid w:val="00CD6E90"/>
    <w:rsid w:val="00CD6FDE"/>
    <w:rsid w:val="00CE05F0"/>
    <w:rsid w:val="00CE2087"/>
    <w:rsid w:val="00CE3F5E"/>
    <w:rsid w:val="00CE4CF1"/>
    <w:rsid w:val="00CE7578"/>
    <w:rsid w:val="00CF0BEE"/>
    <w:rsid w:val="00CF1000"/>
    <w:rsid w:val="00CF337F"/>
    <w:rsid w:val="00CF35A0"/>
    <w:rsid w:val="00CF3D50"/>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16A6A"/>
    <w:rsid w:val="00D234FC"/>
    <w:rsid w:val="00D23E0F"/>
    <w:rsid w:val="00D252B5"/>
    <w:rsid w:val="00D274B2"/>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3C5D"/>
    <w:rsid w:val="00D940D6"/>
    <w:rsid w:val="00D95397"/>
    <w:rsid w:val="00D955DE"/>
    <w:rsid w:val="00D95C6A"/>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4EB9"/>
    <w:rsid w:val="00DF64D2"/>
    <w:rsid w:val="00DF7CE0"/>
    <w:rsid w:val="00E004CE"/>
    <w:rsid w:val="00E020E8"/>
    <w:rsid w:val="00E026FF"/>
    <w:rsid w:val="00E02C05"/>
    <w:rsid w:val="00E036A2"/>
    <w:rsid w:val="00E0442A"/>
    <w:rsid w:val="00E06862"/>
    <w:rsid w:val="00E10030"/>
    <w:rsid w:val="00E12020"/>
    <w:rsid w:val="00E12463"/>
    <w:rsid w:val="00E12490"/>
    <w:rsid w:val="00E12F38"/>
    <w:rsid w:val="00E138E3"/>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6310"/>
    <w:rsid w:val="00EB7F22"/>
    <w:rsid w:val="00EC05A4"/>
    <w:rsid w:val="00EC107D"/>
    <w:rsid w:val="00EC1B73"/>
    <w:rsid w:val="00EC2A52"/>
    <w:rsid w:val="00EC30DD"/>
    <w:rsid w:val="00EC3360"/>
    <w:rsid w:val="00EC48EB"/>
    <w:rsid w:val="00EC5D18"/>
    <w:rsid w:val="00EC6CF1"/>
    <w:rsid w:val="00EC6EFA"/>
    <w:rsid w:val="00ED38A8"/>
    <w:rsid w:val="00EE1B54"/>
    <w:rsid w:val="00EE21D5"/>
    <w:rsid w:val="00EE26EE"/>
    <w:rsid w:val="00EE3BF2"/>
    <w:rsid w:val="00EE4D35"/>
    <w:rsid w:val="00EE5622"/>
    <w:rsid w:val="00EE67A7"/>
    <w:rsid w:val="00EE6B3A"/>
    <w:rsid w:val="00EE6C54"/>
    <w:rsid w:val="00EE7465"/>
    <w:rsid w:val="00EF0204"/>
    <w:rsid w:val="00EF08D3"/>
    <w:rsid w:val="00EF1BC8"/>
    <w:rsid w:val="00EF269A"/>
    <w:rsid w:val="00EF38F1"/>
    <w:rsid w:val="00EF5603"/>
    <w:rsid w:val="00EF66B1"/>
    <w:rsid w:val="00EF7666"/>
    <w:rsid w:val="00EF7DF2"/>
    <w:rsid w:val="00EF7EDC"/>
    <w:rsid w:val="00F00710"/>
    <w:rsid w:val="00F00E34"/>
    <w:rsid w:val="00F014E8"/>
    <w:rsid w:val="00F01A12"/>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40AA8"/>
    <w:rsid w:val="00F40B63"/>
    <w:rsid w:val="00F42CDE"/>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536"/>
    <w:rsid w:val="00F65ED0"/>
    <w:rsid w:val="00F66C27"/>
    <w:rsid w:val="00F7040D"/>
    <w:rsid w:val="00F70EE4"/>
    <w:rsid w:val="00F72C83"/>
    <w:rsid w:val="00F73FCD"/>
    <w:rsid w:val="00F74035"/>
    <w:rsid w:val="00F7433F"/>
    <w:rsid w:val="00F75441"/>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4088"/>
    <w:rsid w:val="00F96137"/>
    <w:rsid w:val="00F96570"/>
    <w:rsid w:val="00FA1AB5"/>
    <w:rsid w:val="00FA234B"/>
    <w:rsid w:val="00FA2F2F"/>
    <w:rsid w:val="00FA3642"/>
    <w:rsid w:val="00FA3F30"/>
    <w:rsid w:val="00FA4490"/>
    <w:rsid w:val="00FA4ED5"/>
    <w:rsid w:val="00FA5326"/>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D0BFD"/>
    <w:rsid w:val="00FD1B65"/>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D4B"/>
    <w:rsid w:val="00FF2277"/>
    <w:rsid w:val="00FF38AF"/>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6971-B80D-47A4-83E9-A2859325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CASA EX145/21 – Replacement Explanatory Statement</vt:lpstr>
    </vt:vector>
  </TitlesOfParts>
  <Company>Civil Aviation Safety Authority</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EX145/21 – Replacement Explanatory Statement</dc:title>
  <dc:subject>Amendment of CASA EX87/21 – Instrument 2021 (No. 1)</dc:subject>
  <dc:creator>Civil Aviation Safety Authority</dc:creator>
  <cp:lastModifiedBy>Nadia Spesyvy</cp:lastModifiedBy>
  <cp:revision>8</cp:revision>
  <cp:lastPrinted>2021-04-01T17:34:00Z</cp:lastPrinted>
  <dcterms:created xsi:type="dcterms:W3CDTF">2022-02-22T21:15:00Z</dcterms:created>
  <dcterms:modified xsi:type="dcterms:W3CDTF">2022-02-25T23:11:00Z</dcterms:modified>
  <cp:category>Exemptions</cp:category>
</cp:coreProperties>
</file>