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43B8" w14:textId="5CC17026" w:rsidR="007E3A81" w:rsidRPr="00707CA6" w:rsidRDefault="0051421B" w:rsidP="00EB34FF">
      <w:pPr>
        <w:pStyle w:val="LDBodytext"/>
        <w:spacing w:before="120"/>
      </w:pPr>
      <w:r w:rsidRPr="00707CA6">
        <w:rPr>
          <w:caps/>
        </w:rPr>
        <w:t xml:space="preserve">I, </w:t>
      </w:r>
      <w:r w:rsidR="00173785" w:rsidRPr="00707CA6">
        <w:t>PHILIPPA JILLIAN SPENCE</w:t>
      </w:r>
      <w:r w:rsidR="009D2633" w:rsidRPr="00707CA6">
        <w:rPr>
          <w:caps/>
        </w:rPr>
        <w:t>,</w:t>
      </w:r>
      <w:r w:rsidR="00806917" w:rsidRPr="00707CA6">
        <w:t xml:space="preserve"> D</w:t>
      </w:r>
      <w:r w:rsidR="00227D44" w:rsidRPr="00707CA6">
        <w:t xml:space="preserve">irector of Aviation Safety, on behalf of CASA, </w:t>
      </w:r>
      <w:r w:rsidR="007E3A81" w:rsidRPr="00707CA6">
        <w:t>make this instrument under</w:t>
      </w:r>
      <w:r w:rsidR="00E0305B" w:rsidRPr="00707CA6">
        <w:t xml:space="preserve"> </w:t>
      </w:r>
      <w:r w:rsidRPr="00707CA6">
        <w:t xml:space="preserve">the </w:t>
      </w:r>
      <w:r w:rsidRPr="00707CA6">
        <w:rPr>
          <w:i/>
        </w:rPr>
        <w:t xml:space="preserve">Civil </w:t>
      </w:r>
      <w:r w:rsidR="001F46DE" w:rsidRPr="00707CA6">
        <w:rPr>
          <w:i/>
        </w:rPr>
        <w:t>Aviation Safety Regulations</w:t>
      </w:r>
      <w:r w:rsidR="006F0E0A" w:rsidRPr="00707CA6">
        <w:rPr>
          <w:i/>
        </w:rPr>
        <w:t xml:space="preserve"> </w:t>
      </w:r>
      <w:r w:rsidRPr="00707CA6">
        <w:rPr>
          <w:i/>
        </w:rPr>
        <w:t>1998</w:t>
      </w:r>
      <w:r w:rsidR="007E3A81" w:rsidRPr="00707CA6">
        <w:t>.</w:t>
      </w:r>
    </w:p>
    <w:p w14:paraId="0AD6CC4E" w14:textId="45F5827C" w:rsidR="000A28BC" w:rsidRPr="00707CA6" w:rsidRDefault="006E62CB" w:rsidP="00731D8E">
      <w:pPr>
        <w:pStyle w:val="LDSignatory"/>
        <w:rPr>
          <w:rFonts w:ascii="Arial" w:hAnsi="Arial" w:cs="Arial"/>
          <w:b/>
        </w:rPr>
      </w:pPr>
      <w:r>
        <w:rPr>
          <w:rFonts w:ascii="Arial" w:hAnsi="Arial" w:cs="Arial"/>
          <w:b/>
        </w:rPr>
        <w:t>[Signed P. Spence]</w:t>
      </w:r>
    </w:p>
    <w:p w14:paraId="6D68735F" w14:textId="6F8CDA3C" w:rsidR="00227D44" w:rsidRPr="00707CA6" w:rsidRDefault="00173785" w:rsidP="00227D44">
      <w:pPr>
        <w:pStyle w:val="LDBodytext"/>
      </w:pPr>
      <w:r w:rsidRPr="00707CA6">
        <w:rPr>
          <w:color w:val="000000"/>
        </w:rPr>
        <w:t>Pip Spence</w:t>
      </w:r>
      <w:r w:rsidR="00227D44" w:rsidRPr="00707CA6">
        <w:br/>
        <w:t>Director of Aviation Safety</w:t>
      </w:r>
    </w:p>
    <w:p w14:paraId="5B1EF5B3" w14:textId="061023B7" w:rsidR="00FC1E29" w:rsidRPr="00707CA6" w:rsidRDefault="006E62CB" w:rsidP="00B00D45">
      <w:pPr>
        <w:pStyle w:val="LDDate"/>
      </w:pPr>
      <w:r>
        <w:t>1</w:t>
      </w:r>
      <w:r w:rsidR="00FB68C4" w:rsidRPr="00707CA6">
        <w:t> </w:t>
      </w:r>
      <w:r w:rsidR="00457B66">
        <w:t>Dec</w:t>
      </w:r>
      <w:r w:rsidR="00543478" w:rsidRPr="00707CA6">
        <w:t xml:space="preserve">ember </w:t>
      </w:r>
      <w:r w:rsidR="00484FC4" w:rsidRPr="00707CA6">
        <w:t>2021</w:t>
      </w:r>
    </w:p>
    <w:p w14:paraId="4DC4CD56" w14:textId="33B4A498" w:rsidR="007E3A81" w:rsidRPr="00707CA6" w:rsidRDefault="005A6B39" w:rsidP="001209D1">
      <w:pPr>
        <w:pStyle w:val="LDDescription"/>
        <w:spacing w:before="320"/>
      </w:pPr>
      <w:r w:rsidRPr="00707CA6">
        <w:rPr>
          <w:iCs/>
        </w:rPr>
        <w:t xml:space="preserve">Part </w:t>
      </w:r>
      <w:r w:rsidR="00E5493B" w:rsidRPr="00707CA6">
        <w:rPr>
          <w:iCs/>
        </w:rPr>
        <w:t>135</w:t>
      </w:r>
      <w:r w:rsidR="00437DED" w:rsidRPr="00707CA6">
        <w:rPr>
          <w:iCs/>
        </w:rPr>
        <w:t xml:space="preserve"> </w:t>
      </w:r>
      <w:r w:rsidR="007C4BEA" w:rsidRPr="00707CA6">
        <w:rPr>
          <w:iCs/>
        </w:rPr>
        <w:t xml:space="preserve">Manual of Standards </w:t>
      </w:r>
      <w:r w:rsidR="007E3A81" w:rsidRPr="00707CA6">
        <w:rPr>
          <w:iCs/>
        </w:rPr>
        <w:t xml:space="preserve">Amendment </w:t>
      </w:r>
      <w:r w:rsidR="00036F4A" w:rsidRPr="00707CA6">
        <w:rPr>
          <w:iCs/>
        </w:rPr>
        <w:t xml:space="preserve">Instrument </w:t>
      </w:r>
      <w:r w:rsidR="003F5ACD" w:rsidRPr="00707CA6">
        <w:rPr>
          <w:iCs/>
        </w:rPr>
        <w:t>20</w:t>
      </w:r>
      <w:r w:rsidR="002B6F71" w:rsidRPr="00707CA6">
        <w:rPr>
          <w:iCs/>
        </w:rPr>
        <w:t>2</w:t>
      </w:r>
      <w:r w:rsidR="00B73ED2" w:rsidRPr="00707CA6">
        <w:rPr>
          <w:iCs/>
        </w:rPr>
        <w:t>1</w:t>
      </w:r>
      <w:r w:rsidR="003F5ACD" w:rsidRPr="00707CA6">
        <w:rPr>
          <w:iCs/>
        </w:rPr>
        <w:t xml:space="preserve"> </w:t>
      </w:r>
      <w:r w:rsidR="007E3A81" w:rsidRPr="00707CA6">
        <w:rPr>
          <w:iCs/>
        </w:rPr>
        <w:t>(</w:t>
      </w:r>
      <w:r w:rsidR="007E3A81" w:rsidRPr="00707CA6">
        <w:t>No.</w:t>
      </w:r>
      <w:r w:rsidR="003F0CEA" w:rsidRPr="00707CA6">
        <w:t xml:space="preserve"> </w:t>
      </w:r>
      <w:r w:rsidR="00B73ED2" w:rsidRPr="00707CA6">
        <w:t>1</w:t>
      </w:r>
      <w:r w:rsidR="000A50F2" w:rsidRPr="00707CA6">
        <w:rPr>
          <w:iCs/>
        </w:rPr>
        <w:t>)</w:t>
      </w:r>
    </w:p>
    <w:p w14:paraId="12063902" w14:textId="545C83C8" w:rsidR="00694F5D" w:rsidRPr="00707CA6" w:rsidRDefault="00694F5D" w:rsidP="00694F5D">
      <w:pPr>
        <w:pStyle w:val="LDClauseHeading"/>
      </w:pPr>
      <w:r w:rsidRPr="00707CA6">
        <w:t>1</w:t>
      </w:r>
      <w:r w:rsidRPr="00707CA6">
        <w:tab/>
        <w:t>Name</w:t>
      </w:r>
    </w:p>
    <w:p w14:paraId="13C5B043" w14:textId="341B2194" w:rsidR="00694F5D" w:rsidRPr="00707CA6" w:rsidRDefault="00694F5D" w:rsidP="00694F5D">
      <w:pPr>
        <w:pStyle w:val="LDClause"/>
      </w:pPr>
      <w:r w:rsidRPr="00707CA6">
        <w:tab/>
      </w:r>
      <w:r w:rsidRPr="00707CA6">
        <w:tab/>
      </w:r>
      <w:r w:rsidR="00F1556C" w:rsidRPr="00707CA6">
        <w:t>This</w:t>
      </w:r>
      <w:r w:rsidRPr="00707CA6">
        <w:t xml:space="preserve"> instrument is the </w:t>
      </w:r>
      <w:r w:rsidR="00F1514E" w:rsidRPr="00707CA6">
        <w:rPr>
          <w:i/>
          <w:iCs/>
        </w:rPr>
        <w:t xml:space="preserve">Part </w:t>
      </w:r>
      <w:r w:rsidR="00E5493B" w:rsidRPr="00707CA6">
        <w:rPr>
          <w:i/>
          <w:iCs/>
        </w:rPr>
        <w:t>135</w:t>
      </w:r>
      <w:r w:rsidR="00EC2E17" w:rsidRPr="00707CA6">
        <w:rPr>
          <w:i/>
          <w:iCs/>
        </w:rPr>
        <w:t xml:space="preserve"> </w:t>
      </w:r>
      <w:r w:rsidR="007C4BEA" w:rsidRPr="00707CA6">
        <w:rPr>
          <w:i/>
          <w:iCs/>
        </w:rPr>
        <w:t xml:space="preserve">Manual of Standards </w:t>
      </w:r>
      <w:r w:rsidR="00FC0531" w:rsidRPr="00707CA6">
        <w:rPr>
          <w:i/>
          <w:iCs/>
        </w:rPr>
        <w:t>Amendment Instrument </w:t>
      </w:r>
      <w:r w:rsidR="00437DED" w:rsidRPr="00707CA6">
        <w:rPr>
          <w:i/>
          <w:iCs/>
        </w:rPr>
        <w:t>20</w:t>
      </w:r>
      <w:r w:rsidR="002B6F71" w:rsidRPr="00707CA6">
        <w:rPr>
          <w:i/>
          <w:iCs/>
        </w:rPr>
        <w:t>2</w:t>
      </w:r>
      <w:r w:rsidR="00B73ED2" w:rsidRPr="00707CA6">
        <w:rPr>
          <w:i/>
          <w:iCs/>
        </w:rPr>
        <w:t>1</w:t>
      </w:r>
      <w:r w:rsidR="00437DED" w:rsidRPr="00707CA6">
        <w:rPr>
          <w:i/>
          <w:iCs/>
        </w:rPr>
        <w:t xml:space="preserve"> (</w:t>
      </w:r>
      <w:r w:rsidR="0040776A" w:rsidRPr="00707CA6">
        <w:rPr>
          <w:i/>
        </w:rPr>
        <w:t>No.</w:t>
      </w:r>
      <w:r w:rsidR="003F0CEA" w:rsidRPr="00707CA6">
        <w:rPr>
          <w:i/>
        </w:rPr>
        <w:t xml:space="preserve"> </w:t>
      </w:r>
      <w:r w:rsidR="00B73ED2" w:rsidRPr="00707CA6">
        <w:rPr>
          <w:i/>
        </w:rPr>
        <w:t>1</w:t>
      </w:r>
      <w:r w:rsidR="00437DED" w:rsidRPr="00707CA6">
        <w:rPr>
          <w:i/>
          <w:iCs/>
        </w:rPr>
        <w:t>)</w:t>
      </w:r>
      <w:r w:rsidR="00437DED" w:rsidRPr="00707CA6">
        <w:rPr>
          <w:iCs/>
        </w:rPr>
        <w:t>.</w:t>
      </w:r>
    </w:p>
    <w:p w14:paraId="2207A61A" w14:textId="77777777" w:rsidR="00B9426D" w:rsidRPr="00707CA6" w:rsidRDefault="00B9426D" w:rsidP="00694F5D">
      <w:pPr>
        <w:pStyle w:val="LDClauseHeading"/>
      </w:pPr>
      <w:r w:rsidRPr="00707CA6">
        <w:t>2</w:t>
      </w:r>
      <w:r w:rsidRPr="00707CA6">
        <w:tab/>
        <w:t>Commencement</w:t>
      </w:r>
    </w:p>
    <w:p w14:paraId="2D6F69CB" w14:textId="77777777" w:rsidR="00C24204" w:rsidRPr="00707CA6" w:rsidRDefault="00C24204" w:rsidP="00C24204">
      <w:pPr>
        <w:pStyle w:val="LDClause"/>
      </w:pPr>
      <w:r w:rsidRPr="00707CA6">
        <w:tab/>
      </w:r>
      <w:r w:rsidRPr="00707CA6">
        <w:tab/>
        <w:t>This instrument commences at the time it is registered.</w:t>
      </w:r>
    </w:p>
    <w:p w14:paraId="1EC9B83C" w14:textId="35B4C2A5" w:rsidR="00D44AD5" w:rsidRPr="00707CA6" w:rsidRDefault="00670DCB" w:rsidP="00D44AD5">
      <w:pPr>
        <w:pStyle w:val="LDClauseHeading"/>
      </w:pPr>
      <w:r w:rsidRPr="00707CA6">
        <w:t>3</w:t>
      </w:r>
      <w:r w:rsidR="00D44AD5" w:rsidRPr="00707CA6">
        <w:tab/>
        <w:t xml:space="preserve">Amendment of Part </w:t>
      </w:r>
      <w:r w:rsidR="00E5493B" w:rsidRPr="00707CA6">
        <w:t>135</w:t>
      </w:r>
      <w:r w:rsidR="00D44AD5" w:rsidRPr="00707CA6">
        <w:t xml:space="preserve"> Manual of Standards</w:t>
      </w:r>
    </w:p>
    <w:p w14:paraId="3BADA3CC" w14:textId="60F7E27C" w:rsidR="00D44AD5" w:rsidRPr="00707CA6" w:rsidRDefault="00D44AD5" w:rsidP="00D44AD5">
      <w:pPr>
        <w:pStyle w:val="LDClause"/>
      </w:pPr>
      <w:r w:rsidRPr="00707CA6">
        <w:tab/>
      </w:r>
      <w:r w:rsidRPr="00707CA6">
        <w:tab/>
        <w:t xml:space="preserve">Schedule 1 amends the </w:t>
      </w:r>
      <w:r w:rsidRPr="00707CA6">
        <w:rPr>
          <w:i/>
          <w:iCs/>
        </w:rPr>
        <w:t xml:space="preserve">Part </w:t>
      </w:r>
      <w:r w:rsidR="00E5493B" w:rsidRPr="00707CA6">
        <w:rPr>
          <w:i/>
          <w:iCs/>
        </w:rPr>
        <w:t>135</w:t>
      </w:r>
      <w:r w:rsidRPr="00707CA6">
        <w:rPr>
          <w:i/>
          <w:iCs/>
        </w:rPr>
        <w:t xml:space="preserve"> Manual of Standards</w:t>
      </w:r>
      <w:r w:rsidRPr="00707CA6">
        <w:t>.</w:t>
      </w:r>
    </w:p>
    <w:p w14:paraId="0F71A653" w14:textId="77777777" w:rsidR="00D44AD5" w:rsidRPr="00707CA6" w:rsidRDefault="00D44AD5" w:rsidP="00D44AD5">
      <w:pPr>
        <w:pStyle w:val="LDScheduleheading"/>
        <w:spacing w:before="280"/>
      </w:pPr>
      <w:r w:rsidRPr="00707CA6">
        <w:t>Schedule 1</w:t>
      </w:r>
      <w:r w:rsidRPr="00707CA6">
        <w:tab/>
        <w:t>Amendments</w:t>
      </w:r>
    </w:p>
    <w:p w14:paraId="4FC605C8" w14:textId="69ADB1F7" w:rsidR="00405C70" w:rsidRPr="00707CA6" w:rsidRDefault="00405C70" w:rsidP="00527EE3">
      <w:pPr>
        <w:pStyle w:val="LDAmendHeading"/>
        <w:keepNext w:val="0"/>
        <w:spacing w:before="120"/>
      </w:pPr>
      <w:r w:rsidRPr="00707CA6">
        <w:t>[1</w:t>
      </w:r>
      <w:r w:rsidR="003D55E4" w:rsidRPr="00707CA6">
        <w:t>]</w:t>
      </w:r>
      <w:r w:rsidRPr="00707CA6">
        <w:tab/>
        <w:t>Section 1.04</w:t>
      </w:r>
    </w:p>
    <w:p w14:paraId="6116E4A7" w14:textId="77777777" w:rsidR="00405C70" w:rsidRPr="00707CA6" w:rsidRDefault="00405C70" w:rsidP="00405C70">
      <w:pPr>
        <w:pStyle w:val="LDAmendInstruction"/>
      </w:pPr>
      <w:r w:rsidRPr="00707CA6">
        <w:t>insert</w:t>
      </w:r>
    </w:p>
    <w:p w14:paraId="0683A588" w14:textId="2777B94C" w:rsidR="00405C70" w:rsidRPr="00707CA6" w:rsidRDefault="00405C70" w:rsidP="00405C70">
      <w:pPr>
        <w:pStyle w:val="Definition0"/>
        <w:rPr>
          <w:b/>
          <w:i/>
          <w:szCs w:val="22"/>
        </w:rPr>
      </w:pPr>
      <w:r w:rsidRPr="00707CA6">
        <w:rPr>
          <w:b/>
          <w:i/>
        </w:rPr>
        <w:t>NAA</w:t>
      </w:r>
      <w:r w:rsidRPr="00707CA6">
        <w:rPr>
          <w:i/>
        </w:rPr>
        <w:t xml:space="preserve"> </w:t>
      </w:r>
      <w:r w:rsidRPr="00707CA6">
        <w:t>means national aviation authority.</w:t>
      </w:r>
    </w:p>
    <w:p w14:paraId="78DD8D33" w14:textId="59577E2B" w:rsidR="000F5A05" w:rsidRPr="00707CA6" w:rsidRDefault="000F5A05" w:rsidP="00527EE3">
      <w:pPr>
        <w:pStyle w:val="LDAmendHeading"/>
        <w:keepNext w:val="0"/>
        <w:spacing w:before="120"/>
        <w:rPr>
          <w:i/>
          <w:iCs/>
        </w:rPr>
      </w:pPr>
      <w:r w:rsidRPr="00707CA6">
        <w:t>[</w:t>
      </w:r>
      <w:r w:rsidR="00E84308" w:rsidRPr="00707CA6">
        <w:t>2</w:t>
      </w:r>
      <w:r w:rsidRPr="00707CA6">
        <w:t>]</w:t>
      </w:r>
      <w:r w:rsidRPr="00707CA6">
        <w:tab/>
      </w:r>
      <w:r w:rsidR="006A5A85" w:rsidRPr="00707CA6">
        <w:t>Chapter 1, after section 1.07</w:t>
      </w:r>
    </w:p>
    <w:p w14:paraId="6A842112" w14:textId="69F59C1C" w:rsidR="006A5A85" w:rsidRPr="00707CA6" w:rsidRDefault="006A5A85" w:rsidP="006A5A85">
      <w:pPr>
        <w:pStyle w:val="LDAmendInstruction"/>
      </w:pPr>
      <w:r w:rsidRPr="00707CA6">
        <w:t>insert</w:t>
      </w:r>
    </w:p>
    <w:p w14:paraId="79427C5E" w14:textId="77777777" w:rsidR="006A5A85" w:rsidRPr="00707CA6" w:rsidRDefault="006A5A85" w:rsidP="006A5A85">
      <w:pPr>
        <w:pStyle w:val="ActHead5"/>
        <w:rPr>
          <w:rFonts w:cs="Arial"/>
          <w:noProof/>
        </w:rPr>
      </w:pPr>
      <w:r w:rsidRPr="00707CA6">
        <w:rPr>
          <w:rFonts w:cs="Arial"/>
          <w:noProof/>
        </w:rPr>
        <w:t>1.08  Maximum distance of an area of water from land to be a suitable forced landing area</w:t>
      </w:r>
    </w:p>
    <w:p w14:paraId="06AA2474" w14:textId="534B9786" w:rsidR="006A5A85" w:rsidRPr="00707CA6" w:rsidRDefault="00126BE8" w:rsidP="00126BE8">
      <w:pPr>
        <w:pStyle w:val="subsection"/>
        <w:rPr>
          <w:rFonts w:cs="Arial"/>
          <w:b/>
          <w:bCs/>
          <w:noProof/>
          <w:szCs w:val="22"/>
        </w:rPr>
      </w:pPr>
      <w:r w:rsidRPr="00707CA6">
        <w:rPr>
          <w:rFonts w:cs="Arial"/>
          <w:noProof/>
          <w:szCs w:val="22"/>
        </w:rPr>
        <w:tab/>
      </w:r>
      <w:r w:rsidRPr="00707CA6">
        <w:rPr>
          <w:rFonts w:cs="Arial"/>
          <w:noProof/>
          <w:szCs w:val="22"/>
        </w:rPr>
        <w:tab/>
      </w:r>
      <w:r w:rsidR="006A5A85" w:rsidRPr="00707CA6">
        <w:rPr>
          <w:rFonts w:cs="Arial"/>
          <w:b/>
          <w:bCs/>
          <w:noProof/>
          <w:szCs w:val="22"/>
        </w:rPr>
        <w:t>RESERVED</w:t>
      </w:r>
    </w:p>
    <w:p w14:paraId="1FA26C59" w14:textId="77777777" w:rsidR="006A5A85" w:rsidRPr="00707CA6" w:rsidRDefault="006A5A85" w:rsidP="006A5A85">
      <w:pPr>
        <w:pStyle w:val="ActHead5"/>
      </w:pPr>
      <w:r w:rsidRPr="00707CA6">
        <w:t>1.09  Additional permitted categories of aeroplanes</w:t>
      </w:r>
    </w:p>
    <w:p w14:paraId="352366ED" w14:textId="53F67DDE" w:rsidR="006A5A85" w:rsidRPr="00707CA6" w:rsidRDefault="006A5A85" w:rsidP="006A5A85">
      <w:pPr>
        <w:pStyle w:val="subsection"/>
      </w:pPr>
      <w:r w:rsidRPr="00707CA6">
        <w:tab/>
      </w:r>
      <w:r w:rsidRPr="00707CA6">
        <w:tab/>
        <w:t xml:space="preserve">For </w:t>
      </w:r>
      <w:r w:rsidR="00643844" w:rsidRPr="00707CA6">
        <w:t>sub</w:t>
      </w:r>
      <w:r w:rsidRPr="00707CA6">
        <w:t>paragraph 135.030(1)(b)(iv) of CASR, the following categories are prescribed:</w:t>
      </w:r>
    </w:p>
    <w:p w14:paraId="2A306EB6" w14:textId="26577A1C" w:rsidR="006A5A85" w:rsidRPr="00707CA6" w:rsidRDefault="006A5A85" w:rsidP="006A5A85">
      <w:pPr>
        <w:pStyle w:val="paragraph"/>
      </w:pPr>
      <w:r w:rsidRPr="00707CA6">
        <w:tab/>
        <w:t>(a)</w:t>
      </w:r>
      <w:r w:rsidRPr="00707CA6">
        <w:tab/>
      </w:r>
      <w:r w:rsidRPr="00707CA6">
        <w:rPr>
          <w:szCs w:val="22"/>
        </w:rPr>
        <w:t>utility;</w:t>
      </w:r>
    </w:p>
    <w:p w14:paraId="0E72BF95" w14:textId="7530A91B" w:rsidR="006A5A85" w:rsidRPr="00707CA6" w:rsidRDefault="006A5A85" w:rsidP="00455C9A">
      <w:pPr>
        <w:pStyle w:val="paragraph"/>
        <w:rPr>
          <w:szCs w:val="22"/>
        </w:rPr>
      </w:pPr>
      <w:r w:rsidRPr="00707CA6">
        <w:tab/>
        <w:t>(b)</w:t>
      </w:r>
      <w:r w:rsidRPr="00707CA6">
        <w:tab/>
      </w:r>
      <w:r w:rsidRPr="00707CA6">
        <w:rPr>
          <w:szCs w:val="22"/>
        </w:rPr>
        <w:t>acrobatic.</w:t>
      </w:r>
    </w:p>
    <w:p w14:paraId="3FDCF74B" w14:textId="15B20F54" w:rsidR="00F47664" w:rsidRPr="00707CA6" w:rsidRDefault="00F47664" w:rsidP="003F0CEA">
      <w:pPr>
        <w:pStyle w:val="LDAmendHeading"/>
        <w:spacing w:before="120"/>
        <w:rPr>
          <w:i/>
          <w:iCs/>
        </w:rPr>
      </w:pPr>
      <w:r w:rsidRPr="00707CA6">
        <w:t>[</w:t>
      </w:r>
      <w:r w:rsidR="00E84308" w:rsidRPr="00707CA6">
        <w:t>3</w:t>
      </w:r>
      <w:r w:rsidRPr="00707CA6">
        <w:t>]</w:t>
      </w:r>
      <w:r w:rsidRPr="00707CA6">
        <w:tab/>
      </w:r>
      <w:r w:rsidR="00D973D7" w:rsidRPr="00707CA6">
        <w:t xml:space="preserve">Subsection </w:t>
      </w:r>
      <w:r w:rsidR="00FB0EDF" w:rsidRPr="00707CA6">
        <w:t>3.01</w:t>
      </w:r>
      <w:r w:rsidRPr="00707CA6">
        <w:t>(</w:t>
      </w:r>
      <w:r w:rsidR="00FB0EDF" w:rsidRPr="00707CA6">
        <w:t>1</w:t>
      </w:r>
      <w:r w:rsidRPr="00707CA6">
        <w:t>)</w:t>
      </w:r>
      <w:r w:rsidR="00FB0EDF" w:rsidRPr="00707CA6">
        <w:t>, Note 2</w:t>
      </w:r>
    </w:p>
    <w:p w14:paraId="4318F77A" w14:textId="77777777" w:rsidR="00F47664" w:rsidRPr="00707CA6" w:rsidRDefault="00F47664" w:rsidP="00F47664">
      <w:pPr>
        <w:pStyle w:val="LDAmendInstruction"/>
        <w:rPr>
          <w:i w:val="0"/>
          <w:iCs/>
        </w:rPr>
      </w:pPr>
      <w:r w:rsidRPr="00707CA6">
        <w:t>omit</w:t>
      </w:r>
    </w:p>
    <w:p w14:paraId="2FDAE960" w14:textId="0856384B" w:rsidR="00F47664" w:rsidRPr="00707CA6" w:rsidRDefault="00FB0EDF" w:rsidP="00F47664">
      <w:pPr>
        <w:pStyle w:val="LDAmendText"/>
        <w:rPr>
          <w:iCs/>
          <w:sz w:val="18"/>
          <w:szCs w:val="18"/>
        </w:rPr>
      </w:pPr>
      <w:r w:rsidRPr="00707CA6">
        <w:rPr>
          <w:sz w:val="18"/>
          <w:szCs w:val="18"/>
        </w:rPr>
        <w:t>disinfection</w:t>
      </w:r>
    </w:p>
    <w:p w14:paraId="7C37CA7C" w14:textId="77777777" w:rsidR="00F47664" w:rsidRPr="00707CA6" w:rsidRDefault="00F47664" w:rsidP="00F47664">
      <w:pPr>
        <w:pStyle w:val="LDAmendInstruction"/>
      </w:pPr>
      <w:r w:rsidRPr="00707CA6">
        <w:lastRenderedPageBreak/>
        <w:t>insert</w:t>
      </w:r>
    </w:p>
    <w:p w14:paraId="2534D08A" w14:textId="6E7C9506" w:rsidR="00FB0EDF" w:rsidRPr="00707CA6" w:rsidRDefault="00FB0EDF" w:rsidP="00FB0EDF">
      <w:pPr>
        <w:pStyle w:val="LDAmendText"/>
        <w:rPr>
          <w:iCs/>
          <w:sz w:val="18"/>
          <w:szCs w:val="18"/>
        </w:rPr>
      </w:pPr>
      <w:r w:rsidRPr="00707CA6">
        <w:rPr>
          <w:sz w:val="18"/>
          <w:szCs w:val="18"/>
        </w:rPr>
        <w:t>aircraft disinsection</w:t>
      </w:r>
    </w:p>
    <w:p w14:paraId="75D24314" w14:textId="4BF6D59D" w:rsidR="00111D62" w:rsidRPr="00707CA6" w:rsidRDefault="00111D62" w:rsidP="00111D62">
      <w:pPr>
        <w:pStyle w:val="LDAmendHeading"/>
        <w:keepNext w:val="0"/>
        <w:spacing w:before="120"/>
        <w:rPr>
          <w:i/>
          <w:iCs/>
        </w:rPr>
      </w:pPr>
      <w:r w:rsidRPr="00707CA6">
        <w:t>[</w:t>
      </w:r>
      <w:r w:rsidR="00E84308" w:rsidRPr="00707CA6">
        <w:t>4</w:t>
      </w:r>
      <w:r w:rsidRPr="00707CA6">
        <w:t>]</w:t>
      </w:r>
      <w:r w:rsidRPr="00707CA6">
        <w:tab/>
      </w:r>
      <w:r w:rsidR="002354C9" w:rsidRPr="00707CA6">
        <w:t>Section</w:t>
      </w:r>
      <w:r w:rsidRPr="00707CA6">
        <w:t xml:space="preserve"> </w:t>
      </w:r>
      <w:r w:rsidR="002354C9" w:rsidRPr="00707CA6">
        <w:t>3.04, Table 3.04, Item 2</w:t>
      </w:r>
    </w:p>
    <w:p w14:paraId="05CA2DC2" w14:textId="77777777" w:rsidR="00111D62" w:rsidRPr="00707CA6" w:rsidRDefault="00111D62" w:rsidP="00111D62">
      <w:pPr>
        <w:pStyle w:val="LDAmendInstruction"/>
        <w:rPr>
          <w:i w:val="0"/>
          <w:iCs/>
        </w:rPr>
      </w:pPr>
      <w:r w:rsidRPr="00707CA6">
        <w:t>omit</w:t>
      </w:r>
    </w:p>
    <w:p w14:paraId="384A2DDD" w14:textId="5928168E" w:rsidR="00111D62" w:rsidRPr="00707CA6" w:rsidRDefault="002354C9" w:rsidP="00111D62">
      <w:pPr>
        <w:pStyle w:val="LDAmendText"/>
        <w:rPr>
          <w:sz w:val="22"/>
          <w:szCs w:val="22"/>
        </w:rPr>
      </w:pPr>
      <w:r w:rsidRPr="00707CA6">
        <w:rPr>
          <w:sz w:val="22"/>
          <w:szCs w:val="22"/>
        </w:rPr>
        <w:t>pyrotechnic</w:t>
      </w:r>
    </w:p>
    <w:p w14:paraId="0E61D942" w14:textId="3C0D8F96" w:rsidR="00B71ED8" w:rsidRPr="00707CA6" w:rsidRDefault="00B71ED8" w:rsidP="00B71ED8">
      <w:pPr>
        <w:pStyle w:val="LDAmendHeading"/>
        <w:keepNext w:val="0"/>
        <w:spacing w:before="120"/>
        <w:rPr>
          <w:iCs/>
        </w:rPr>
      </w:pPr>
      <w:r w:rsidRPr="00707CA6">
        <w:t>[</w:t>
      </w:r>
      <w:r w:rsidR="00E84308" w:rsidRPr="00707CA6">
        <w:t>5</w:t>
      </w:r>
      <w:r w:rsidRPr="00707CA6">
        <w:t>]</w:t>
      </w:r>
      <w:r w:rsidRPr="00707CA6">
        <w:tab/>
        <w:t xml:space="preserve">Section 7.02, definition of </w:t>
      </w:r>
      <w:r w:rsidRPr="00707CA6">
        <w:rPr>
          <w:i/>
          <w:szCs w:val="22"/>
        </w:rPr>
        <w:t>contingency fuel</w:t>
      </w:r>
      <w:r w:rsidRPr="00707CA6">
        <w:rPr>
          <w:iCs/>
          <w:szCs w:val="22"/>
        </w:rPr>
        <w:t>, paragraph (a)</w:t>
      </w:r>
    </w:p>
    <w:p w14:paraId="71F63BD2" w14:textId="7BFD08F5" w:rsidR="00B71ED8" w:rsidRPr="00707CA6" w:rsidRDefault="00B71ED8" w:rsidP="00B71ED8">
      <w:pPr>
        <w:pStyle w:val="LDAmendInstruction"/>
      </w:pPr>
      <w:r w:rsidRPr="00707CA6">
        <w:t>substitute</w:t>
      </w:r>
    </w:p>
    <w:p w14:paraId="3A5A4AA1" w14:textId="34EDE53F" w:rsidR="00B71ED8" w:rsidRPr="00707CA6" w:rsidRDefault="00B71ED8" w:rsidP="007A4050">
      <w:pPr>
        <w:pStyle w:val="paragraph"/>
        <w:numPr>
          <w:ilvl w:val="0"/>
          <w:numId w:val="16"/>
        </w:numPr>
        <w:rPr>
          <w:szCs w:val="22"/>
        </w:rPr>
      </w:pPr>
      <w:r w:rsidRPr="00707CA6">
        <w:rPr>
          <w:szCs w:val="22"/>
        </w:rPr>
        <w:t>if:</w:t>
      </w:r>
    </w:p>
    <w:p w14:paraId="3A8D305B" w14:textId="702A0305" w:rsidR="00B71ED8" w:rsidRPr="00707CA6" w:rsidRDefault="00B71ED8" w:rsidP="00B71ED8">
      <w:pPr>
        <w:pStyle w:val="paragraphsub"/>
        <w:rPr>
          <w:szCs w:val="22"/>
        </w:rPr>
      </w:pPr>
      <w:r w:rsidRPr="00707CA6">
        <w:rPr>
          <w:szCs w:val="22"/>
        </w:rPr>
        <w:tab/>
        <w:t>(i)</w:t>
      </w:r>
      <w:r w:rsidRPr="00707CA6">
        <w:rPr>
          <w:szCs w:val="22"/>
        </w:rPr>
        <w:tab/>
        <w:t>the aeroplane is a piston-engine aeroplane — 10% of the trip fuel amount for the flight; or</w:t>
      </w:r>
    </w:p>
    <w:p w14:paraId="354D9398" w14:textId="0533986A" w:rsidR="00B71ED8" w:rsidRPr="00707CA6" w:rsidRDefault="00B71ED8" w:rsidP="00B71ED8">
      <w:pPr>
        <w:pStyle w:val="paragraphsub"/>
        <w:rPr>
          <w:szCs w:val="22"/>
        </w:rPr>
      </w:pPr>
      <w:r w:rsidRPr="00707CA6">
        <w:rPr>
          <w:szCs w:val="22"/>
        </w:rPr>
        <w:tab/>
        <w:t>(ii)</w:t>
      </w:r>
      <w:r w:rsidRPr="00707CA6">
        <w:rPr>
          <w:szCs w:val="22"/>
        </w:rPr>
        <w:tab/>
        <w:t>the aeroplane is a turbine-engine aeroplane — 5% of the trip fuel amount for the flight;</w:t>
      </w:r>
    </w:p>
    <w:p w14:paraId="4CD3BCFF" w14:textId="0ECAA320" w:rsidR="00111D62" w:rsidRPr="00707CA6" w:rsidRDefault="00111D62" w:rsidP="00111D62">
      <w:pPr>
        <w:pStyle w:val="LDAmendHeading"/>
        <w:keepNext w:val="0"/>
        <w:spacing w:before="120"/>
      </w:pPr>
      <w:r w:rsidRPr="00707CA6">
        <w:t>[</w:t>
      </w:r>
      <w:r w:rsidR="00E84308" w:rsidRPr="00707CA6">
        <w:t>6</w:t>
      </w:r>
      <w:r w:rsidRPr="00707CA6">
        <w:t>]</w:t>
      </w:r>
      <w:r w:rsidRPr="00707CA6">
        <w:tab/>
      </w:r>
      <w:r w:rsidR="00433F6C" w:rsidRPr="00707CA6">
        <w:t xml:space="preserve">Section 7.02, definition of </w:t>
      </w:r>
      <w:r w:rsidR="00433F6C" w:rsidRPr="00707CA6">
        <w:rPr>
          <w:i/>
          <w:iCs/>
        </w:rPr>
        <w:t>MSL</w:t>
      </w:r>
    </w:p>
    <w:p w14:paraId="40E7FA43" w14:textId="77777777" w:rsidR="00541E03" w:rsidRPr="00707CA6" w:rsidRDefault="00541E03" w:rsidP="00541E03">
      <w:pPr>
        <w:pStyle w:val="LDAmendInstruction"/>
        <w:rPr>
          <w:i w:val="0"/>
          <w:iCs/>
        </w:rPr>
      </w:pPr>
      <w:r w:rsidRPr="00707CA6">
        <w:t>omit</w:t>
      </w:r>
    </w:p>
    <w:p w14:paraId="0A43DA2D" w14:textId="6B02CEAC" w:rsidR="0045784A" w:rsidRPr="00707CA6" w:rsidRDefault="0045784A" w:rsidP="0045784A">
      <w:pPr>
        <w:pStyle w:val="LDAmendHeading"/>
        <w:keepNext w:val="0"/>
        <w:spacing w:before="120"/>
      </w:pPr>
      <w:r w:rsidRPr="00707CA6">
        <w:t>[</w:t>
      </w:r>
      <w:r w:rsidR="00E84308" w:rsidRPr="00707CA6">
        <w:t>7</w:t>
      </w:r>
      <w:r w:rsidRPr="00707CA6">
        <w:t>]</w:t>
      </w:r>
      <w:r w:rsidRPr="00707CA6">
        <w:tab/>
      </w:r>
      <w:r w:rsidR="00473666" w:rsidRPr="00707CA6">
        <w:t>P</w:t>
      </w:r>
      <w:r w:rsidRPr="00707CA6">
        <w:t xml:space="preserve">aragraph </w:t>
      </w:r>
      <w:r w:rsidR="00473666" w:rsidRPr="00707CA6">
        <w:t>8.03</w:t>
      </w:r>
      <w:r w:rsidRPr="00707CA6">
        <w:t>(</w:t>
      </w:r>
      <w:r w:rsidR="00473666" w:rsidRPr="00707CA6">
        <w:t>b</w:t>
      </w:r>
      <w:r w:rsidRPr="00707CA6">
        <w:t>)</w:t>
      </w:r>
    </w:p>
    <w:p w14:paraId="04D51AA1" w14:textId="77777777" w:rsidR="00473666" w:rsidRPr="00707CA6" w:rsidRDefault="00473666" w:rsidP="00473666">
      <w:pPr>
        <w:pStyle w:val="LDAmendInstruction"/>
        <w:rPr>
          <w:i w:val="0"/>
          <w:iCs/>
        </w:rPr>
      </w:pPr>
      <w:r w:rsidRPr="00707CA6">
        <w:t>omit</w:t>
      </w:r>
    </w:p>
    <w:p w14:paraId="18BF4E99" w14:textId="3EFD62A5" w:rsidR="00473666" w:rsidRPr="00707CA6" w:rsidRDefault="00473666" w:rsidP="00473666">
      <w:pPr>
        <w:pStyle w:val="LDAmendText"/>
        <w:rPr>
          <w:sz w:val="22"/>
          <w:szCs w:val="22"/>
        </w:rPr>
      </w:pPr>
      <w:r w:rsidRPr="00707CA6">
        <w:rPr>
          <w:sz w:val="22"/>
          <w:szCs w:val="22"/>
        </w:rPr>
        <w:t>type acceptance certificate</w:t>
      </w:r>
    </w:p>
    <w:p w14:paraId="285DDF55" w14:textId="5B2840C8" w:rsidR="00111D62" w:rsidRPr="00707CA6" w:rsidRDefault="00111D62" w:rsidP="00111D62">
      <w:pPr>
        <w:pStyle w:val="LDAmendInstruction"/>
      </w:pPr>
      <w:r w:rsidRPr="00707CA6">
        <w:t>insert</w:t>
      </w:r>
    </w:p>
    <w:p w14:paraId="18B0816D" w14:textId="4CDC0696" w:rsidR="00555891" w:rsidRPr="00707CA6" w:rsidRDefault="00473666" w:rsidP="00473666">
      <w:pPr>
        <w:pStyle w:val="LDAmendText"/>
        <w:rPr>
          <w:sz w:val="22"/>
          <w:szCs w:val="22"/>
        </w:rPr>
      </w:pPr>
      <w:r w:rsidRPr="00707CA6">
        <w:rPr>
          <w:sz w:val="22"/>
          <w:szCs w:val="22"/>
        </w:rPr>
        <w:t>type certificate, type acceptance certificate, or supplemental type certificate,</w:t>
      </w:r>
    </w:p>
    <w:p w14:paraId="7BEB8223" w14:textId="65BF8F6C" w:rsidR="00AC682D" w:rsidRPr="00707CA6" w:rsidRDefault="00AC682D" w:rsidP="00AC682D">
      <w:pPr>
        <w:pStyle w:val="LDAmendHeading"/>
        <w:keepNext w:val="0"/>
        <w:spacing w:before="120"/>
      </w:pPr>
      <w:r w:rsidRPr="00707CA6">
        <w:t>[</w:t>
      </w:r>
      <w:r w:rsidR="00E84308" w:rsidRPr="00707CA6">
        <w:t>8</w:t>
      </w:r>
      <w:r w:rsidRPr="00707CA6">
        <w:t>]</w:t>
      </w:r>
      <w:r w:rsidRPr="00707CA6">
        <w:tab/>
        <w:t>Paragraph 8.03(b), Note</w:t>
      </w:r>
    </w:p>
    <w:p w14:paraId="14EC7C24" w14:textId="77777777" w:rsidR="00AC682D" w:rsidRPr="00707CA6" w:rsidRDefault="00AC682D" w:rsidP="00AC682D">
      <w:pPr>
        <w:pStyle w:val="LDAmendInstruction"/>
        <w:rPr>
          <w:i w:val="0"/>
          <w:iCs/>
        </w:rPr>
      </w:pPr>
      <w:r w:rsidRPr="00707CA6">
        <w:t>omit</w:t>
      </w:r>
    </w:p>
    <w:p w14:paraId="4F633BA2" w14:textId="3AD44372" w:rsidR="00AC682D" w:rsidRPr="00707CA6" w:rsidRDefault="00AC682D" w:rsidP="00AC682D">
      <w:pPr>
        <w:pStyle w:val="LDAmendText"/>
        <w:rPr>
          <w:sz w:val="18"/>
          <w:szCs w:val="18"/>
        </w:rPr>
      </w:pPr>
      <w:r w:rsidRPr="00707CA6">
        <w:rPr>
          <w:sz w:val="18"/>
          <w:szCs w:val="18"/>
        </w:rPr>
        <w:t xml:space="preserve">term </w:t>
      </w:r>
      <w:r w:rsidRPr="00707CA6">
        <w:rPr>
          <w:b/>
          <w:bCs/>
          <w:i/>
          <w:iCs/>
          <w:sz w:val="18"/>
          <w:szCs w:val="18"/>
        </w:rPr>
        <w:t>type acceptance certificate</w:t>
      </w:r>
    </w:p>
    <w:p w14:paraId="2CF3856D" w14:textId="77777777" w:rsidR="00AC682D" w:rsidRPr="00707CA6" w:rsidRDefault="00AC682D" w:rsidP="00AC682D">
      <w:pPr>
        <w:pStyle w:val="LDAmendInstruction"/>
      </w:pPr>
      <w:r w:rsidRPr="00707CA6">
        <w:t>insert</w:t>
      </w:r>
    </w:p>
    <w:p w14:paraId="2FF59896" w14:textId="369D56BC" w:rsidR="00AC682D" w:rsidRPr="00707CA6" w:rsidRDefault="00AC682D" w:rsidP="00AC682D">
      <w:pPr>
        <w:pStyle w:val="LDAmendText"/>
        <w:rPr>
          <w:b/>
          <w:bCs/>
          <w:i/>
          <w:iCs/>
          <w:sz w:val="18"/>
          <w:szCs w:val="18"/>
        </w:rPr>
      </w:pPr>
      <w:r w:rsidRPr="00707CA6">
        <w:rPr>
          <w:sz w:val="18"/>
          <w:szCs w:val="18"/>
        </w:rPr>
        <w:t xml:space="preserve">terms </w:t>
      </w:r>
      <w:r w:rsidRPr="00707CA6">
        <w:rPr>
          <w:b/>
          <w:bCs/>
          <w:i/>
          <w:iCs/>
          <w:sz w:val="18"/>
          <w:szCs w:val="18"/>
        </w:rPr>
        <w:t>type certificate</w:t>
      </w:r>
      <w:r w:rsidRPr="00707CA6">
        <w:rPr>
          <w:sz w:val="18"/>
          <w:szCs w:val="18"/>
        </w:rPr>
        <w:t>,</w:t>
      </w:r>
      <w:r w:rsidRPr="00707CA6">
        <w:rPr>
          <w:b/>
          <w:bCs/>
          <w:i/>
          <w:iCs/>
          <w:sz w:val="18"/>
          <w:szCs w:val="18"/>
        </w:rPr>
        <w:t xml:space="preserve"> type acceptance certificate </w:t>
      </w:r>
      <w:r w:rsidRPr="00707CA6">
        <w:rPr>
          <w:sz w:val="18"/>
          <w:szCs w:val="18"/>
        </w:rPr>
        <w:t>and</w:t>
      </w:r>
      <w:r w:rsidRPr="00707CA6">
        <w:rPr>
          <w:b/>
          <w:bCs/>
          <w:i/>
          <w:iCs/>
          <w:sz w:val="18"/>
          <w:szCs w:val="18"/>
        </w:rPr>
        <w:t xml:space="preserve"> supplemental type certificate</w:t>
      </w:r>
    </w:p>
    <w:p w14:paraId="5FC46183" w14:textId="00EE14A7" w:rsidR="002E3F98" w:rsidRPr="00707CA6" w:rsidRDefault="002E3F98" w:rsidP="002E3F98">
      <w:pPr>
        <w:pStyle w:val="LDAmendHeading"/>
        <w:keepNext w:val="0"/>
        <w:spacing w:before="120"/>
      </w:pPr>
      <w:r w:rsidRPr="00707CA6">
        <w:t>[</w:t>
      </w:r>
      <w:r w:rsidR="00E84308" w:rsidRPr="00707CA6">
        <w:t>9</w:t>
      </w:r>
      <w:r w:rsidRPr="00707CA6">
        <w:t>]</w:t>
      </w:r>
      <w:r w:rsidRPr="00707CA6">
        <w:tab/>
        <w:t>Subsection 8.04(1)</w:t>
      </w:r>
    </w:p>
    <w:p w14:paraId="59DEC41A" w14:textId="77777777" w:rsidR="002E3F98" w:rsidRPr="00707CA6" w:rsidRDefault="002E3F98" w:rsidP="002E3F98">
      <w:pPr>
        <w:pStyle w:val="LDAmendInstruction"/>
        <w:rPr>
          <w:i w:val="0"/>
          <w:iCs/>
        </w:rPr>
      </w:pPr>
      <w:r w:rsidRPr="00707CA6">
        <w:t>omit</w:t>
      </w:r>
    </w:p>
    <w:p w14:paraId="5215ED37" w14:textId="153A7658" w:rsidR="002E3F98" w:rsidRPr="00707CA6" w:rsidRDefault="002E3F98" w:rsidP="002E3F98">
      <w:pPr>
        <w:pStyle w:val="LDAmendText"/>
        <w:rPr>
          <w:sz w:val="22"/>
          <w:szCs w:val="22"/>
        </w:rPr>
      </w:pPr>
      <w:r w:rsidRPr="00707CA6">
        <w:rPr>
          <w:sz w:val="22"/>
          <w:szCs w:val="22"/>
        </w:rPr>
        <w:t xml:space="preserve">all the words from and including </w:t>
      </w:r>
      <w:r w:rsidR="00970D91" w:rsidRPr="00707CA6">
        <w:rPr>
          <w:sz w:val="22"/>
          <w:szCs w:val="22"/>
        </w:rPr>
        <w:t>“</w:t>
      </w:r>
      <w:r w:rsidRPr="00707CA6">
        <w:rPr>
          <w:sz w:val="22"/>
          <w:szCs w:val="22"/>
        </w:rPr>
        <w:t>the flight” to and including “relevant”</w:t>
      </w:r>
    </w:p>
    <w:p w14:paraId="2E3A33AB" w14:textId="77777777" w:rsidR="002E3F98" w:rsidRPr="00707CA6" w:rsidRDefault="002E3F98" w:rsidP="002E3F98">
      <w:pPr>
        <w:pStyle w:val="LDAmendInstruction"/>
      </w:pPr>
      <w:r w:rsidRPr="00707CA6">
        <w:t>insert</w:t>
      </w:r>
    </w:p>
    <w:p w14:paraId="4D1547BB" w14:textId="2CDDF6BE" w:rsidR="002E3F98" w:rsidRPr="00707CA6" w:rsidRDefault="002E3F98" w:rsidP="00970D91">
      <w:pPr>
        <w:pStyle w:val="LDAmendText"/>
        <w:rPr>
          <w:sz w:val="22"/>
          <w:szCs w:val="22"/>
        </w:rPr>
      </w:pPr>
      <w:r w:rsidRPr="00707CA6">
        <w:rPr>
          <w:sz w:val="22"/>
          <w:szCs w:val="22"/>
        </w:rPr>
        <w:t>a flight of a relevant aeroplane, which makes it necessary, in the interests of safety, for the pilot in command of the</w:t>
      </w:r>
    </w:p>
    <w:p w14:paraId="15A4E954" w14:textId="31F5E223" w:rsidR="00F15E74" w:rsidRPr="00707CA6" w:rsidRDefault="00F15E74" w:rsidP="00F15E74">
      <w:pPr>
        <w:pStyle w:val="LDAmendHeading"/>
        <w:keepNext w:val="0"/>
        <w:spacing w:before="120"/>
      </w:pPr>
      <w:r w:rsidRPr="00707CA6">
        <w:t>[</w:t>
      </w:r>
      <w:r w:rsidR="00E84308" w:rsidRPr="00707CA6">
        <w:t>10</w:t>
      </w:r>
      <w:r w:rsidRPr="00707CA6">
        <w:t>]</w:t>
      </w:r>
      <w:r w:rsidRPr="00707CA6">
        <w:tab/>
        <w:t>Section 8.05</w:t>
      </w:r>
    </w:p>
    <w:p w14:paraId="6F5D034B" w14:textId="23AE2505" w:rsidR="00F15E74" w:rsidRPr="00707CA6" w:rsidRDefault="00F15E74" w:rsidP="00F15E74">
      <w:pPr>
        <w:pStyle w:val="LDAmendInstruction"/>
      </w:pPr>
      <w:r w:rsidRPr="00707CA6">
        <w:t>substitute</w:t>
      </w:r>
    </w:p>
    <w:p w14:paraId="1E582013" w14:textId="77777777" w:rsidR="000457EC" w:rsidRPr="00707CA6" w:rsidRDefault="000457EC" w:rsidP="000457EC">
      <w:pPr>
        <w:pStyle w:val="ActHead5"/>
      </w:pPr>
      <w:bookmarkStart w:id="0" w:name="_Toc58240967"/>
      <w:bookmarkStart w:id="1" w:name="_Toc58583093"/>
      <w:r w:rsidRPr="00707CA6">
        <w:t xml:space="preserve">8.05  Prescribed matters—decision </w:t>
      </w:r>
      <w:bookmarkEnd w:id="0"/>
      <w:bookmarkEnd w:id="1"/>
      <w:r w:rsidRPr="00707CA6">
        <w:t>point</w:t>
      </w:r>
    </w:p>
    <w:p w14:paraId="35D3445B" w14:textId="77777777" w:rsidR="000457EC" w:rsidRPr="00707CA6" w:rsidRDefault="000457EC" w:rsidP="000457EC">
      <w:pPr>
        <w:pStyle w:val="subsection"/>
      </w:pPr>
      <w:r w:rsidRPr="00707CA6">
        <w:tab/>
        <w:t>(1)</w:t>
      </w:r>
      <w:r w:rsidRPr="00707CA6">
        <w:tab/>
        <w:t>A prescribed matter, for subregulation 135.240(2) of CASR, is the determination of the decision point for a runway from which a relevant aeroplane is to take-off.</w:t>
      </w:r>
    </w:p>
    <w:p w14:paraId="04F22D88" w14:textId="77777777" w:rsidR="000457EC" w:rsidRPr="00707CA6" w:rsidRDefault="000457EC" w:rsidP="003F0CEA">
      <w:pPr>
        <w:pStyle w:val="subsection"/>
        <w:keepNext/>
      </w:pPr>
      <w:r w:rsidRPr="00707CA6">
        <w:tab/>
        <w:t>(2)</w:t>
      </w:r>
      <w:r w:rsidRPr="00707CA6">
        <w:tab/>
        <w:t>In this section:</w:t>
      </w:r>
    </w:p>
    <w:p w14:paraId="07EC660D" w14:textId="2C5A51E6" w:rsidR="00F15E74" w:rsidRPr="00707CA6" w:rsidRDefault="00F15E74" w:rsidP="00F15E74">
      <w:pPr>
        <w:pStyle w:val="Definition0"/>
      </w:pPr>
      <w:r w:rsidRPr="00707CA6">
        <w:rPr>
          <w:b/>
          <w:i/>
        </w:rPr>
        <w:t>decision point</w:t>
      </w:r>
      <w:r w:rsidRPr="00707CA6">
        <w:t>, for a runway, means the last point a relevant aeroplane reaches, whilst travelling on the runway during take-off, at which the pilot in command of the aeroplane may elect to abort the take-off with a reasonable expectation that the aeroplane can be stopped without causing injury to a person or damage to property.</w:t>
      </w:r>
    </w:p>
    <w:p w14:paraId="00F60F9B" w14:textId="375475E2" w:rsidR="00B9052D" w:rsidRPr="00707CA6" w:rsidRDefault="00B9052D" w:rsidP="00B9052D">
      <w:pPr>
        <w:pStyle w:val="LDAmendHeading"/>
        <w:keepNext w:val="0"/>
        <w:spacing w:before="120"/>
      </w:pPr>
      <w:bookmarkStart w:id="2" w:name="_Hlk86774691"/>
      <w:r w:rsidRPr="00707CA6">
        <w:lastRenderedPageBreak/>
        <w:t>[</w:t>
      </w:r>
      <w:r w:rsidR="00E84308" w:rsidRPr="00707CA6">
        <w:t>11</w:t>
      </w:r>
      <w:r w:rsidRPr="00707CA6">
        <w:t>]</w:t>
      </w:r>
      <w:r w:rsidRPr="00707CA6">
        <w:tab/>
        <w:t>Sections 8.08 and 8.09</w:t>
      </w:r>
    </w:p>
    <w:p w14:paraId="7AC166ED" w14:textId="316F4C3B" w:rsidR="00B9052D" w:rsidRPr="00707CA6" w:rsidRDefault="00B9052D" w:rsidP="00B9052D">
      <w:pPr>
        <w:pStyle w:val="LDAmendInstruction"/>
      </w:pPr>
      <w:r w:rsidRPr="00707CA6">
        <w:t>substitute</w:t>
      </w:r>
    </w:p>
    <w:p w14:paraId="561FB1BE" w14:textId="77777777" w:rsidR="00DC143A" w:rsidRPr="00707CA6" w:rsidRDefault="00DC143A" w:rsidP="00DC143A">
      <w:pPr>
        <w:pStyle w:val="ActHead5"/>
      </w:pPr>
      <w:r w:rsidRPr="00707CA6">
        <w:t>8.08  Prescribed matters—suitable route and forced landing areas</w:t>
      </w:r>
    </w:p>
    <w:p w14:paraId="18F2B60B" w14:textId="77777777" w:rsidR="00DC143A" w:rsidRPr="00707CA6" w:rsidRDefault="00DC143A" w:rsidP="00DC143A">
      <w:pPr>
        <w:pStyle w:val="subsection"/>
      </w:pPr>
      <w:r w:rsidRPr="00707CA6">
        <w:tab/>
        <w:t>(1)</w:t>
      </w:r>
      <w:r w:rsidRPr="00707CA6">
        <w:tab/>
        <w:t xml:space="preserve">Subject to subsection (2), a prescribed matter, for subregulation 135.240(2) of CASR, is the maintenance, during a flight of a relevant aeroplane, of </w:t>
      </w:r>
      <w:r w:rsidRPr="00707CA6">
        <w:rPr>
          <w:szCs w:val="22"/>
        </w:rPr>
        <w:t>the maximum time the aeroplane may be outside the glide range of a suitable forced landing area, for the flight, to 15 minutes at the normal cruising speed in still air</w:t>
      </w:r>
      <w:r w:rsidRPr="00707CA6">
        <w:t>, having regard to the following:</w:t>
      </w:r>
    </w:p>
    <w:p w14:paraId="323E8CAD" w14:textId="77777777" w:rsidR="00DC143A" w:rsidRPr="00707CA6" w:rsidRDefault="00DC143A" w:rsidP="00DC143A">
      <w:pPr>
        <w:pStyle w:val="paragraph"/>
      </w:pPr>
      <w:r w:rsidRPr="00707CA6">
        <w:tab/>
        <w:t>(a)</w:t>
      </w:r>
      <w:r w:rsidRPr="00707CA6">
        <w:tab/>
        <w:t>the nature of the terrain that would be overflown during the flight;</w:t>
      </w:r>
    </w:p>
    <w:p w14:paraId="24A7AA08" w14:textId="77777777" w:rsidR="00DC143A" w:rsidRPr="00707CA6" w:rsidRDefault="00DC143A" w:rsidP="00DC143A">
      <w:pPr>
        <w:pStyle w:val="paragraph"/>
      </w:pPr>
      <w:r w:rsidRPr="00707CA6">
        <w:tab/>
        <w:t>(b)</w:t>
      </w:r>
      <w:r w:rsidRPr="00707CA6">
        <w:tab/>
        <w:t>the weather information for the route of the flight, including seasonal and other adverse meteorological influences that could affect the conduct of the flight;</w:t>
      </w:r>
    </w:p>
    <w:p w14:paraId="4F32BEEF" w14:textId="77777777" w:rsidR="00DC143A" w:rsidRPr="00707CA6" w:rsidRDefault="00DC143A" w:rsidP="00DC143A">
      <w:pPr>
        <w:pStyle w:val="paragraph"/>
      </w:pPr>
      <w:r w:rsidRPr="00707CA6">
        <w:tab/>
        <w:t>(c)</w:t>
      </w:r>
      <w:r w:rsidRPr="00707CA6">
        <w:tab/>
        <w:t>if water would be over-flown during the flight:</w:t>
      </w:r>
    </w:p>
    <w:p w14:paraId="68D3C258" w14:textId="77777777" w:rsidR="00DC143A" w:rsidRPr="00707CA6" w:rsidRDefault="00DC143A" w:rsidP="00DC143A">
      <w:pPr>
        <w:pStyle w:val="paragraphsub"/>
      </w:pPr>
      <w:r w:rsidRPr="00707CA6">
        <w:tab/>
        <w:t>(i)</w:t>
      </w:r>
      <w:r w:rsidRPr="00707CA6">
        <w:tab/>
        <w:t>the ditching capability of the aeroplane’s design, taking into account the requirement stated in paragraph 135.015(3)(a) of CASR; and</w:t>
      </w:r>
    </w:p>
    <w:p w14:paraId="1ED39CE9" w14:textId="77777777" w:rsidR="00DC143A" w:rsidRPr="00707CA6" w:rsidRDefault="00DC143A" w:rsidP="00DC143A">
      <w:pPr>
        <w:pStyle w:val="paragraphsub"/>
      </w:pPr>
      <w:r w:rsidRPr="00707CA6">
        <w:tab/>
        <w:t>(ii)</w:t>
      </w:r>
      <w:r w:rsidRPr="00707CA6">
        <w:tab/>
        <w:t>the identification of areas of water that meet the requirements stated in paragraph 135.015(3)(c) of CASR.</w:t>
      </w:r>
    </w:p>
    <w:p w14:paraId="3737628C" w14:textId="3CCB3EE2" w:rsidR="00DC143A" w:rsidRPr="00707CA6" w:rsidRDefault="00DC143A" w:rsidP="00DC143A">
      <w:pPr>
        <w:pStyle w:val="subsection"/>
      </w:pPr>
      <w:r w:rsidRPr="00707CA6">
        <w:tab/>
        <w:t>(2)</w:t>
      </w:r>
      <w:r w:rsidRPr="00707CA6">
        <w:tab/>
        <w:t xml:space="preserve">If an IFR flight, or VFR flight at night, of a relevant aeroplane is a medical transport operation the primary purpose of which is to transport medical personnel to </w:t>
      </w:r>
      <w:r w:rsidR="00B13532" w:rsidRPr="00707CA6">
        <w:t xml:space="preserve">or from </w:t>
      </w:r>
      <w:r w:rsidRPr="00707CA6">
        <w:t xml:space="preserve">a location to help a person, at or in the vicinity of the location, </w:t>
      </w:r>
      <w:r w:rsidRPr="00707CA6">
        <w:rPr>
          <w:szCs w:val="22"/>
        </w:rPr>
        <w:t>who requires emergency medical assistance,</w:t>
      </w:r>
      <w:r w:rsidRPr="00707CA6">
        <w:t xml:space="preserve"> subsection (1) does not apply to the flight until </w:t>
      </w:r>
      <w:r w:rsidRPr="00707CA6">
        <w:rPr>
          <w:szCs w:val="22"/>
        </w:rPr>
        <w:t>2 December 2022.</w:t>
      </w:r>
    </w:p>
    <w:p w14:paraId="62CC6EC6" w14:textId="77777777" w:rsidR="00DC143A" w:rsidRPr="00707CA6" w:rsidRDefault="00DC143A" w:rsidP="00DC143A">
      <w:pPr>
        <w:pStyle w:val="subsection"/>
        <w:rPr>
          <w:szCs w:val="22"/>
        </w:rPr>
      </w:pPr>
      <w:r w:rsidRPr="00707CA6">
        <w:tab/>
      </w:r>
      <w:bookmarkStart w:id="3" w:name="_Hlk87002468"/>
      <w:r w:rsidRPr="00707CA6">
        <w:t>(3)</w:t>
      </w:r>
      <w:r w:rsidRPr="00707CA6">
        <w:tab/>
        <w:t xml:space="preserve">Also, a prescribed matter for subregulation 135.240(2) of CASR is each of the following circumstances in which, during a flight of a relevant aeroplane, the </w:t>
      </w:r>
      <w:r w:rsidRPr="00707CA6">
        <w:rPr>
          <w:szCs w:val="22"/>
        </w:rPr>
        <w:t>time the aeroplane may be outside the glide range of a suitable forced landing area, for the flight, may be more than the maximum time mentioned in subsection (1):</w:t>
      </w:r>
    </w:p>
    <w:p w14:paraId="57C27A92" w14:textId="77777777" w:rsidR="00DC143A" w:rsidRPr="00707CA6" w:rsidRDefault="00DC143A" w:rsidP="00DC143A">
      <w:pPr>
        <w:pStyle w:val="paragraph"/>
        <w:rPr>
          <w:szCs w:val="22"/>
        </w:rPr>
      </w:pPr>
      <w:r w:rsidRPr="00707CA6">
        <w:rPr>
          <w:szCs w:val="22"/>
        </w:rPr>
        <w:tab/>
        <w:t>(a)</w:t>
      </w:r>
      <w:r w:rsidRPr="00707CA6">
        <w:rPr>
          <w:szCs w:val="22"/>
        </w:rPr>
        <w:tab/>
        <w:t xml:space="preserve">if the flight is a medical transport operation — the aeroplane is diverted to a location for the purpose of assisting a person, at </w:t>
      </w:r>
      <w:r w:rsidRPr="00707CA6">
        <w:t>or in the vicinity of</w:t>
      </w:r>
      <w:r w:rsidRPr="00707CA6">
        <w:rPr>
          <w:szCs w:val="22"/>
        </w:rPr>
        <w:t xml:space="preserve"> the location, who requires emergency medical assistance;</w:t>
      </w:r>
    </w:p>
    <w:p w14:paraId="5AE5084E" w14:textId="77777777" w:rsidR="00DC143A" w:rsidRPr="00707CA6" w:rsidRDefault="00DC143A" w:rsidP="00DC143A">
      <w:pPr>
        <w:pStyle w:val="paragraph"/>
        <w:rPr>
          <w:b/>
          <w:szCs w:val="22"/>
        </w:rPr>
      </w:pPr>
      <w:r w:rsidRPr="00707CA6">
        <w:rPr>
          <w:szCs w:val="22"/>
        </w:rPr>
        <w:tab/>
        <w:t>(b)</w:t>
      </w:r>
      <w:r w:rsidRPr="00707CA6">
        <w:rPr>
          <w:szCs w:val="22"/>
        </w:rPr>
        <w:tab/>
        <w:t>the aeroplane is being flown in accordance with an authorised instrument approach procedure or authorised instrument departure procedure;</w:t>
      </w:r>
    </w:p>
    <w:p w14:paraId="1F7C8D4D" w14:textId="5AF6366B" w:rsidR="00DC143A" w:rsidRPr="00707CA6" w:rsidRDefault="00DC143A" w:rsidP="00DC143A">
      <w:pPr>
        <w:pStyle w:val="paragraph"/>
        <w:rPr>
          <w:szCs w:val="22"/>
        </w:rPr>
      </w:pPr>
      <w:r w:rsidRPr="00707CA6">
        <w:rPr>
          <w:szCs w:val="22"/>
        </w:rPr>
        <w:tab/>
        <w:t>(c)</w:t>
      </w:r>
      <w:r w:rsidRPr="00707CA6">
        <w:rPr>
          <w:szCs w:val="22"/>
        </w:rPr>
        <w:tab/>
        <w:t xml:space="preserve">the aeroplane’s pilot in command is complying with an ATS instruction, </w:t>
      </w:r>
      <w:r w:rsidR="008148C2" w:rsidRPr="00707CA6">
        <w:rPr>
          <w:szCs w:val="22"/>
        </w:rPr>
        <w:t xml:space="preserve">other than </w:t>
      </w:r>
      <w:r w:rsidRPr="00707CA6">
        <w:rPr>
          <w:szCs w:val="22"/>
        </w:rPr>
        <w:t xml:space="preserve">if the instruction is given because of a request made by the pilot in command to ATS </w:t>
      </w:r>
      <w:r w:rsidR="008148C2" w:rsidRPr="00707CA6">
        <w:rPr>
          <w:szCs w:val="22"/>
        </w:rPr>
        <w:t xml:space="preserve">not </w:t>
      </w:r>
      <w:r w:rsidRPr="00707CA6">
        <w:rPr>
          <w:szCs w:val="22"/>
        </w:rPr>
        <w:t>relating to aviation safety;</w:t>
      </w:r>
    </w:p>
    <w:p w14:paraId="6EFA27A0" w14:textId="77777777" w:rsidR="00DC143A" w:rsidRPr="00707CA6" w:rsidRDefault="00DC143A" w:rsidP="00DC143A">
      <w:pPr>
        <w:pStyle w:val="paragraph"/>
        <w:rPr>
          <w:szCs w:val="22"/>
        </w:rPr>
      </w:pPr>
      <w:r w:rsidRPr="00707CA6">
        <w:rPr>
          <w:szCs w:val="22"/>
        </w:rPr>
        <w:tab/>
        <w:t>(d)</w:t>
      </w:r>
      <w:r w:rsidRPr="00707CA6">
        <w:rPr>
          <w:szCs w:val="22"/>
        </w:rPr>
        <w:tab/>
        <w:t>if the aeroplane is being flown outside controlled airspace — the aeroplane’s pilot in command is ensuring appropriate separation of the aeroplane from other aircraft being flown in the aeroplane’s vicinity.</w:t>
      </w:r>
    </w:p>
    <w:bookmarkEnd w:id="3"/>
    <w:p w14:paraId="0DCF07E2" w14:textId="77777777" w:rsidR="00DC143A" w:rsidRPr="00707CA6" w:rsidRDefault="00DC143A" w:rsidP="00DC143A">
      <w:pPr>
        <w:pStyle w:val="subsection"/>
      </w:pPr>
      <w:r w:rsidRPr="00707CA6">
        <w:tab/>
        <w:t>(4)</w:t>
      </w:r>
      <w:r w:rsidRPr="00707CA6">
        <w:tab/>
        <w:t>Also, a prescribed matter, for subregulation 135.240(2) of CASR, is:</w:t>
      </w:r>
    </w:p>
    <w:p w14:paraId="5A6E2C29" w14:textId="77777777" w:rsidR="00DC143A" w:rsidRPr="00707CA6" w:rsidRDefault="00DC143A" w:rsidP="00DC143A">
      <w:pPr>
        <w:pStyle w:val="paragraph"/>
      </w:pPr>
      <w:r w:rsidRPr="00707CA6">
        <w:tab/>
        <w:t>(a)</w:t>
      </w:r>
      <w:r w:rsidRPr="00707CA6">
        <w:tab/>
        <w:t>the identification, before a flight of a relevant aeroplane, of aerodromes and suitable forced landing areas, for the flight, which are available for a forced landing of the aeroplane; and</w:t>
      </w:r>
    </w:p>
    <w:p w14:paraId="15CC3526" w14:textId="4FA11089" w:rsidR="00DC143A" w:rsidRPr="00707CA6" w:rsidRDefault="00DC143A" w:rsidP="00515349">
      <w:pPr>
        <w:pStyle w:val="paragraph"/>
      </w:pPr>
      <w:r w:rsidRPr="00707CA6">
        <w:tab/>
        <w:t>(b)</w:t>
      </w:r>
      <w:r w:rsidRPr="00707CA6">
        <w:tab/>
        <w:t>the programming of the locations of the identified aerodromes and suitable forced landing areas into the aeroplane’s navigation system.</w:t>
      </w:r>
    </w:p>
    <w:bookmarkEnd w:id="2"/>
    <w:p w14:paraId="5B85EDEF" w14:textId="45D17BEF" w:rsidR="00C54DE7" w:rsidRPr="00707CA6" w:rsidRDefault="00C54DE7" w:rsidP="00104A7E">
      <w:pPr>
        <w:pStyle w:val="LDAmendHeading"/>
        <w:spacing w:before="120"/>
      </w:pPr>
      <w:r w:rsidRPr="00707CA6">
        <w:lastRenderedPageBreak/>
        <w:t>[</w:t>
      </w:r>
      <w:r w:rsidR="00E84308" w:rsidRPr="00707CA6">
        <w:t>12</w:t>
      </w:r>
      <w:r w:rsidRPr="00707CA6">
        <w:t>]</w:t>
      </w:r>
      <w:r w:rsidRPr="00707CA6">
        <w:tab/>
        <w:t>Chapter 9, heading</w:t>
      </w:r>
    </w:p>
    <w:p w14:paraId="1853C237" w14:textId="77777777" w:rsidR="00C54DE7" w:rsidRPr="00707CA6" w:rsidRDefault="00C54DE7" w:rsidP="00C54DE7">
      <w:pPr>
        <w:pStyle w:val="LDAmendInstruction"/>
      </w:pPr>
      <w:r w:rsidRPr="00707CA6">
        <w:t>substitute</w:t>
      </w:r>
    </w:p>
    <w:p w14:paraId="17BB90A1" w14:textId="4C344ACF" w:rsidR="00B060DC" w:rsidRPr="00707CA6" w:rsidRDefault="00B060DC" w:rsidP="00B060DC">
      <w:pPr>
        <w:pStyle w:val="ActHead2"/>
      </w:pPr>
      <w:bookmarkStart w:id="4" w:name="_Toc58583098"/>
      <w:r w:rsidRPr="00707CA6">
        <w:t>Chapter 9 — Safety briefings, instructions and demonstrations</w:t>
      </w:r>
      <w:bookmarkEnd w:id="4"/>
      <w:r w:rsidRPr="00707CA6">
        <w:t xml:space="preserve">, and </w:t>
      </w:r>
      <w:r w:rsidR="00132987" w:rsidRPr="00707CA6">
        <w:t xml:space="preserve">certain </w:t>
      </w:r>
      <w:r w:rsidRPr="00707CA6">
        <w:t>flights over water</w:t>
      </w:r>
    </w:p>
    <w:p w14:paraId="11A83C78" w14:textId="4EACEE99" w:rsidR="00B060DC" w:rsidRPr="00707CA6" w:rsidRDefault="00B060DC" w:rsidP="00B060DC">
      <w:pPr>
        <w:pStyle w:val="ActHead3"/>
        <w:ind w:left="0" w:firstLine="0"/>
      </w:pPr>
      <w:r w:rsidRPr="00707CA6">
        <w:t>Division 1—Safety briefings, instructions and demonstrations</w:t>
      </w:r>
    </w:p>
    <w:p w14:paraId="0E0619CD" w14:textId="7478137F" w:rsidR="00C54DE7" w:rsidRPr="00707CA6" w:rsidRDefault="000D392E" w:rsidP="000D392E">
      <w:pPr>
        <w:pStyle w:val="LDAmendHeading"/>
        <w:keepNext w:val="0"/>
        <w:spacing w:before="120"/>
      </w:pPr>
      <w:r w:rsidRPr="00707CA6">
        <w:t>[1</w:t>
      </w:r>
      <w:r w:rsidR="00E84308" w:rsidRPr="00707CA6">
        <w:t>3</w:t>
      </w:r>
      <w:r w:rsidRPr="00707CA6">
        <w:t>]</w:t>
      </w:r>
      <w:r w:rsidRPr="00707CA6">
        <w:tab/>
        <w:t>Chapter 9, after section 9.03</w:t>
      </w:r>
    </w:p>
    <w:p w14:paraId="17904B1F" w14:textId="77777777" w:rsidR="007C7AE4" w:rsidRPr="00707CA6" w:rsidRDefault="007C7AE4" w:rsidP="007C7AE4">
      <w:pPr>
        <w:pStyle w:val="LDAmendInstruction"/>
      </w:pPr>
      <w:r w:rsidRPr="00707CA6">
        <w:t>insert</w:t>
      </w:r>
    </w:p>
    <w:p w14:paraId="091ECE79" w14:textId="56E3299B" w:rsidR="00AB3D28" w:rsidRPr="00707CA6" w:rsidRDefault="007C7AE4" w:rsidP="007C7AE4">
      <w:pPr>
        <w:pStyle w:val="ActHead3"/>
        <w:ind w:left="0" w:firstLine="0"/>
      </w:pPr>
      <w:r w:rsidRPr="00707CA6">
        <w:t xml:space="preserve">Division 2—Flight </w:t>
      </w:r>
      <w:r w:rsidR="00C013C9" w:rsidRPr="00707CA6">
        <w:t xml:space="preserve">of more than 25 nautical miles </w:t>
      </w:r>
      <w:r w:rsidRPr="00707CA6">
        <w:t>over water</w:t>
      </w:r>
      <w:r w:rsidR="00C013C9" w:rsidRPr="00707CA6">
        <w:t xml:space="preserve"> from a suitable forced landing area</w:t>
      </w:r>
    </w:p>
    <w:p w14:paraId="3274F4F5" w14:textId="1EF4E646" w:rsidR="00AA36D9" w:rsidRPr="00707CA6" w:rsidRDefault="00AA36D9" w:rsidP="00AA36D9">
      <w:pPr>
        <w:pStyle w:val="LDClause"/>
        <w:rPr>
          <w:b/>
          <w:bCs/>
        </w:rPr>
      </w:pPr>
      <w:r w:rsidRPr="00707CA6">
        <w:rPr>
          <w:b/>
          <w:bCs/>
        </w:rPr>
        <w:tab/>
      </w:r>
      <w:r w:rsidRPr="00707CA6">
        <w:rPr>
          <w:b/>
          <w:bCs/>
        </w:rPr>
        <w:tab/>
        <w:t>RESERVED</w:t>
      </w:r>
    </w:p>
    <w:p w14:paraId="0C8A50E2" w14:textId="2C13E942" w:rsidR="00DF4FE9" w:rsidRPr="00707CA6" w:rsidRDefault="00DF4FE9" w:rsidP="00DF4FE9">
      <w:pPr>
        <w:pStyle w:val="LDAmendHeading"/>
        <w:keepNext w:val="0"/>
        <w:spacing w:before="120"/>
      </w:pPr>
      <w:r w:rsidRPr="00707CA6">
        <w:t>[1</w:t>
      </w:r>
      <w:r w:rsidR="00E84308" w:rsidRPr="00707CA6">
        <w:t>4</w:t>
      </w:r>
      <w:r w:rsidRPr="00707CA6">
        <w:t>]</w:t>
      </w:r>
      <w:r w:rsidRPr="00707CA6">
        <w:tab/>
        <w:t xml:space="preserve">Section 10.02, definition of </w:t>
      </w:r>
      <w:r w:rsidRPr="00707CA6">
        <w:rPr>
          <w:bCs/>
          <w:i/>
          <w:iCs/>
          <w:sz w:val="23"/>
          <w:szCs w:val="23"/>
        </w:rPr>
        <w:t>clearway</w:t>
      </w:r>
      <w:r w:rsidRPr="00707CA6">
        <w:rPr>
          <w:iCs/>
          <w:color w:val="000000" w:themeColor="text1"/>
          <w:szCs w:val="22"/>
        </w:rPr>
        <w:t>, paragraph (b)</w:t>
      </w:r>
    </w:p>
    <w:p w14:paraId="314DA506" w14:textId="77777777" w:rsidR="00DF4FE9" w:rsidRPr="00707CA6" w:rsidRDefault="00DF4FE9" w:rsidP="00DF4FE9">
      <w:pPr>
        <w:pStyle w:val="LDAmendInstruction"/>
        <w:rPr>
          <w:i w:val="0"/>
          <w:iCs/>
        </w:rPr>
      </w:pPr>
      <w:r w:rsidRPr="00707CA6">
        <w:t>omit</w:t>
      </w:r>
    </w:p>
    <w:p w14:paraId="0AC0B67E" w14:textId="77777777" w:rsidR="00DF4FE9" w:rsidRPr="00707CA6" w:rsidRDefault="00DF4FE9" w:rsidP="00DF4FE9">
      <w:pPr>
        <w:pStyle w:val="LDAmendText"/>
        <w:rPr>
          <w:sz w:val="22"/>
          <w:szCs w:val="22"/>
        </w:rPr>
      </w:pPr>
      <w:r w:rsidRPr="00707CA6">
        <w:rPr>
          <w:color w:val="000000" w:themeColor="text1"/>
        </w:rPr>
        <w:t>national aviation authority</w:t>
      </w:r>
    </w:p>
    <w:p w14:paraId="1E25B50D" w14:textId="77777777" w:rsidR="00DF4FE9" w:rsidRPr="00707CA6" w:rsidRDefault="00DF4FE9" w:rsidP="00DF4FE9">
      <w:pPr>
        <w:pStyle w:val="LDAmendInstruction"/>
      </w:pPr>
      <w:r w:rsidRPr="00707CA6">
        <w:t>insert</w:t>
      </w:r>
    </w:p>
    <w:p w14:paraId="6634F206" w14:textId="04F3EFE2" w:rsidR="00DF4FE9" w:rsidRPr="00707CA6" w:rsidRDefault="00DF4FE9" w:rsidP="00F450B8">
      <w:pPr>
        <w:pStyle w:val="LDAmendText"/>
        <w:rPr>
          <w:sz w:val="22"/>
          <w:szCs w:val="22"/>
        </w:rPr>
      </w:pPr>
      <w:r w:rsidRPr="00707CA6">
        <w:rPr>
          <w:sz w:val="22"/>
          <w:szCs w:val="22"/>
        </w:rPr>
        <w:t>NAA</w:t>
      </w:r>
    </w:p>
    <w:p w14:paraId="586CDDC6" w14:textId="771B497E" w:rsidR="00562303" w:rsidRPr="00707CA6" w:rsidRDefault="00562303" w:rsidP="00562303">
      <w:pPr>
        <w:pStyle w:val="LDAmendHeading"/>
        <w:keepNext w:val="0"/>
        <w:spacing w:before="120"/>
      </w:pPr>
      <w:r w:rsidRPr="00707CA6">
        <w:t>[1</w:t>
      </w:r>
      <w:r w:rsidR="00E84308" w:rsidRPr="00707CA6">
        <w:t>5</w:t>
      </w:r>
      <w:r w:rsidRPr="00707CA6">
        <w:t>]</w:t>
      </w:r>
      <w:r w:rsidRPr="00707CA6">
        <w:tab/>
        <w:t>Section 10.04</w:t>
      </w:r>
    </w:p>
    <w:p w14:paraId="6384E372" w14:textId="77777777" w:rsidR="00562303" w:rsidRPr="00707CA6" w:rsidRDefault="00562303" w:rsidP="00562303">
      <w:pPr>
        <w:pStyle w:val="LDAmendInstruction"/>
        <w:rPr>
          <w:i w:val="0"/>
          <w:iCs/>
        </w:rPr>
      </w:pPr>
      <w:r w:rsidRPr="00707CA6">
        <w:t>omit</w:t>
      </w:r>
    </w:p>
    <w:p w14:paraId="7C16898A" w14:textId="5B84FF16" w:rsidR="00562303" w:rsidRPr="00707CA6" w:rsidRDefault="00562303" w:rsidP="00562303">
      <w:pPr>
        <w:pStyle w:val="LDAmendText"/>
        <w:rPr>
          <w:sz w:val="22"/>
          <w:szCs w:val="22"/>
        </w:rPr>
      </w:pPr>
      <w:r w:rsidRPr="00707CA6">
        <w:rPr>
          <w:sz w:val="22"/>
          <w:szCs w:val="22"/>
        </w:rPr>
        <w:t>the following table</w:t>
      </w:r>
    </w:p>
    <w:p w14:paraId="07A78060" w14:textId="77777777" w:rsidR="00562303" w:rsidRPr="00707CA6" w:rsidRDefault="00562303" w:rsidP="00562303">
      <w:pPr>
        <w:pStyle w:val="LDAmendInstruction"/>
      </w:pPr>
      <w:r w:rsidRPr="00707CA6">
        <w:t>insert</w:t>
      </w:r>
    </w:p>
    <w:p w14:paraId="3FF4A57D" w14:textId="197DEF0D" w:rsidR="00562303" w:rsidRPr="00707CA6" w:rsidRDefault="00562303" w:rsidP="00562303">
      <w:pPr>
        <w:pStyle w:val="LDAmendText"/>
        <w:rPr>
          <w:sz w:val="22"/>
          <w:szCs w:val="22"/>
        </w:rPr>
      </w:pPr>
      <w:r w:rsidRPr="00707CA6">
        <w:rPr>
          <w:sz w:val="22"/>
          <w:szCs w:val="22"/>
        </w:rPr>
        <w:t>Table 10.04</w:t>
      </w:r>
    </w:p>
    <w:p w14:paraId="27A78D63" w14:textId="13E20F97" w:rsidR="00C1446D" w:rsidRPr="00707CA6" w:rsidRDefault="00C1446D" w:rsidP="00C1446D">
      <w:pPr>
        <w:pStyle w:val="LDAmendHeading"/>
        <w:keepNext w:val="0"/>
        <w:spacing w:before="120"/>
      </w:pPr>
      <w:r w:rsidRPr="00707CA6">
        <w:t>[1</w:t>
      </w:r>
      <w:r w:rsidR="00E84308" w:rsidRPr="00707CA6">
        <w:t>6</w:t>
      </w:r>
      <w:r w:rsidRPr="00707CA6">
        <w:t>]</w:t>
      </w:r>
      <w:r w:rsidRPr="00707CA6">
        <w:tab/>
        <w:t>Section 10.04, Table, heading</w:t>
      </w:r>
    </w:p>
    <w:p w14:paraId="61E7E1AF" w14:textId="77777777" w:rsidR="00C1446D" w:rsidRPr="00707CA6" w:rsidRDefault="00C1446D" w:rsidP="00C1446D">
      <w:pPr>
        <w:pStyle w:val="LDAmendInstruction"/>
        <w:rPr>
          <w:i w:val="0"/>
          <w:iCs/>
        </w:rPr>
      </w:pPr>
      <w:r w:rsidRPr="00707CA6">
        <w:t>omit</w:t>
      </w:r>
    </w:p>
    <w:p w14:paraId="17C9E4CC" w14:textId="72CFCA56" w:rsidR="00C1446D" w:rsidRPr="00707CA6" w:rsidRDefault="00C1446D" w:rsidP="00C1446D">
      <w:pPr>
        <w:pStyle w:val="LDAmendText"/>
        <w:rPr>
          <w:b/>
          <w:bCs/>
          <w:sz w:val="20"/>
          <w:szCs w:val="20"/>
        </w:rPr>
      </w:pPr>
      <w:r w:rsidRPr="00707CA6">
        <w:rPr>
          <w:b/>
          <w:bCs/>
          <w:sz w:val="20"/>
          <w:szCs w:val="20"/>
        </w:rPr>
        <w:t>Table</w:t>
      </w:r>
    </w:p>
    <w:p w14:paraId="375B2101" w14:textId="77777777" w:rsidR="00C1446D" w:rsidRPr="00707CA6" w:rsidRDefault="00C1446D" w:rsidP="00C1446D">
      <w:pPr>
        <w:pStyle w:val="LDAmendInstruction"/>
      </w:pPr>
      <w:r w:rsidRPr="00707CA6">
        <w:t>insert</w:t>
      </w:r>
    </w:p>
    <w:p w14:paraId="3E0DF45C" w14:textId="700809DB" w:rsidR="00C1446D" w:rsidRPr="00707CA6" w:rsidRDefault="00C1446D" w:rsidP="00C1446D">
      <w:pPr>
        <w:pStyle w:val="LDAmendText"/>
        <w:rPr>
          <w:b/>
          <w:bCs/>
          <w:sz w:val="20"/>
          <w:szCs w:val="20"/>
        </w:rPr>
      </w:pPr>
      <w:r w:rsidRPr="00707CA6">
        <w:rPr>
          <w:b/>
          <w:bCs/>
          <w:sz w:val="20"/>
          <w:szCs w:val="20"/>
        </w:rPr>
        <w:t>Table 10.04</w:t>
      </w:r>
    </w:p>
    <w:p w14:paraId="5FEC3513" w14:textId="6D812A89" w:rsidR="00E46B48" w:rsidRPr="00707CA6" w:rsidRDefault="00E46B48" w:rsidP="00E46B48">
      <w:pPr>
        <w:pStyle w:val="LDAmendHeading"/>
        <w:keepNext w:val="0"/>
        <w:spacing w:before="120"/>
      </w:pPr>
      <w:r w:rsidRPr="00707CA6">
        <w:t>[1</w:t>
      </w:r>
      <w:r w:rsidR="00E84308" w:rsidRPr="00707CA6">
        <w:t>7</w:t>
      </w:r>
      <w:r w:rsidRPr="00707CA6">
        <w:t>]</w:t>
      </w:r>
      <w:r w:rsidRPr="00707CA6">
        <w:tab/>
        <w:t>Section 10.11</w:t>
      </w:r>
    </w:p>
    <w:p w14:paraId="03BCF88A" w14:textId="77777777" w:rsidR="00E46B48" w:rsidRPr="00707CA6" w:rsidRDefault="00E46B48" w:rsidP="00E46B48">
      <w:pPr>
        <w:pStyle w:val="LDAmendInstruction"/>
        <w:rPr>
          <w:i w:val="0"/>
          <w:iCs/>
        </w:rPr>
      </w:pPr>
      <w:r w:rsidRPr="00707CA6">
        <w:t>omit</w:t>
      </w:r>
    </w:p>
    <w:p w14:paraId="0397896C" w14:textId="77777777" w:rsidR="00E46B48" w:rsidRPr="00707CA6" w:rsidRDefault="00E46B48" w:rsidP="00E46B48">
      <w:pPr>
        <w:pStyle w:val="LDAmendText"/>
        <w:rPr>
          <w:sz w:val="22"/>
          <w:szCs w:val="22"/>
        </w:rPr>
      </w:pPr>
      <w:r w:rsidRPr="00707CA6">
        <w:rPr>
          <w:sz w:val="22"/>
          <w:szCs w:val="22"/>
        </w:rPr>
        <w:t>the following table</w:t>
      </w:r>
    </w:p>
    <w:p w14:paraId="677FAC0E" w14:textId="77777777" w:rsidR="00E46B48" w:rsidRPr="00707CA6" w:rsidRDefault="00E46B48" w:rsidP="00E46B48">
      <w:pPr>
        <w:pStyle w:val="LDAmendInstruction"/>
      </w:pPr>
      <w:r w:rsidRPr="00707CA6">
        <w:t>insert</w:t>
      </w:r>
    </w:p>
    <w:p w14:paraId="7F6EFCFB" w14:textId="3CFE44AE" w:rsidR="00E46B48" w:rsidRPr="00707CA6" w:rsidRDefault="00E46B48" w:rsidP="00E46B48">
      <w:pPr>
        <w:pStyle w:val="LDAmendText"/>
        <w:rPr>
          <w:sz w:val="22"/>
          <w:szCs w:val="22"/>
        </w:rPr>
      </w:pPr>
      <w:r w:rsidRPr="00707CA6">
        <w:rPr>
          <w:sz w:val="22"/>
          <w:szCs w:val="22"/>
        </w:rPr>
        <w:t>Table 10.11</w:t>
      </w:r>
    </w:p>
    <w:p w14:paraId="58E517EC" w14:textId="531579DA" w:rsidR="0019594E" w:rsidRPr="00707CA6" w:rsidRDefault="0019594E" w:rsidP="0019594E">
      <w:pPr>
        <w:pStyle w:val="LDAmendHeading"/>
        <w:keepNext w:val="0"/>
        <w:spacing w:before="120"/>
      </w:pPr>
      <w:r w:rsidRPr="00707CA6">
        <w:t>[1</w:t>
      </w:r>
      <w:r w:rsidR="00E84308" w:rsidRPr="00707CA6">
        <w:t>8</w:t>
      </w:r>
      <w:r w:rsidRPr="00707CA6">
        <w:t>]</w:t>
      </w:r>
      <w:r w:rsidRPr="00707CA6">
        <w:tab/>
        <w:t>Section 10.11, Table, heading</w:t>
      </w:r>
    </w:p>
    <w:p w14:paraId="67D3A022" w14:textId="77777777" w:rsidR="0019594E" w:rsidRPr="00707CA6" w:rsidRDefault="0019594E" w:rsidP="0019594E">
      <w:pPr>
        <w:pStyle w:val="LDAmendInstruction"/>
        <w:rPr>
          <w:i w:val="0"/>
          <w:iCs/>
        </w:rPr>
      </w:pPr>
      <w:r w:rsidRPr="00707CA6">
        <w:t>omit</w:t>
      </w:r>
    </w:p>
    <w:p w14:paraId="3CB32BAB" w14:textId="77777777" w:rsidR="0019594E" w:rsidRPr="00707CA6" w:rsidRDefault="0019594E" w:rsidP="0019594E">
      <w:pPr>
        <w:pStyle w:val="LDAmendText"/>
        <w:rPr>
          <w:b/>
          <w:bCs/>
          <w:sz w:val="20"/>
          <w:szCs w:val="20"/>
        </w:rPr>
      </w:pPr>
      <w:r w:rsidRPr="00707CA6">
        <w:rPr>
          <w:b/>
          <w:bCs/>
          <w:sz w:val="20"/>
          <w:szCs w:val="20"/>
        </w:rPr>
        <w:t>Table</w:t>
      </w:r>
    </w:p>
    <w:p w14:paraId="409F0781" w14:textId="77777777" w:rsidR="0019594E" w:rsidRPr="00707CA6" w:rsidRDefault="0019594E" w:rsidP="0019594E">
      <w:pPr>
        <w:pStyle w:val="LDAmendInstruction"/>
      </w:pPr>
      <w:r w:rsidRPr="00707CA6">
        <w:t>insert</w:t>
      </w:r>
    </w:p>
    <w:p w14:paraId="2FEFA52C" w14:textId="03508E4B" w:rsidR="0019594E" w:rsidRPr="00707CA6" w:rsidRDefault="0019594E" w:rsidP="0019594E">
      <w:pPr>
        <w:pStyle w:val="LDAmendText"/>
        <w:rPr>
          <w:b/>
          <w:bCs/>
          <w:sz w:val="20"/>
          <w:szCs w:val="20"/>
        </w:rPr>
      </w:pPr>
      <w:r w:rsidRPr="00707CA6">
        <w:rPr>
          <w:b/>
          <w:bCs/>
          <w:sz w:val="20"/>
          <w:szCs w:val="20"/>
        </w:rPr>
        <w:t>Table 10.11</w:t>
      </w:r>
    </w:p>
    <w:p w14:paraId="3432DB87" w14:textId="2931CDF2" w:rsidR="006574C3" w:rsidRPr="00707CA6" w:rsidRDefault="00A72056" w:rsidP="003F0CEA">
      <w:pPr>
        <w:pStyle w:val="LDAmendHeading"/>
        <w:spacing w:before="120"/>
        <w:rPr>
          <w:lang w:eastAsia="en-AU"/>
        </w:rPr>
      </w:pPr>
      <w:r w:rsidRPr="00707CA6">
        <w:rPr>
          <w:lang w:eastAsia="en-AU"/>
        </w:rPr>
        <w:lastRenderedPageBreak/>
        <w:t>[1</w:t>
      </w:r>
      <w:r w:rsidR="00E84308" w:rsidRPr="00707CA6">
        <w:rPr>
          <w:lang w:eastAsia="en-AU"/>
        </w:rPr>
        <w:t>9</w:t>
      </w:r>
      <w:r w:rsidRPr="00707CA6">
        <w:rPr>
          <w:lang w:eastAsia="en-AU"/>
        </w:rPr>
        <w:t>]</w:t>
      </w:r>
      <w:r w:rsidRPr="00707CA6">
        <w:rPr>
          <w:lang w:eastAsia="en-AU"/>
        </w:rPr>
        <w:tab/>
      </w:r>
      <w:r w:rsidR="00A30888" w:rsidRPr="00707CA6">
        <w:rPr>
          <w:lang w:eastAsia="en-AU"/>
        </w:rPr>
        <w:t>Paragraph</w:t>
      </w:r>
      <w:r w:rsidRPr="00707CA6">
        <w:rPr>
          <w:lang w:eastAsia="en-AU"/>
        </w:rPr>
        <w:t xml:space="preserve"> 11.02(4)</w:t>
      </w:r>
      <w:r w:rsidR="00A30888" w:rsidRPr="00707CA6">
        <w:rPr>
          <w:lang w:eastAsia="en-AU"/>
        </w:rPr>
        <w:t>(d)</w:t>
      </w:r>
    </w:p>
    <w:p w14:paraId="716607AC" w14:textId="77777777" w:rsidR="00A30888" w:rsidRPr="00707CA6" w:rsidRDefault="00A30888" w:rsidP="00A30888">
      <w:pPr>
        <w:pStyle w:val="LDAmendInstruction"/>
        <w:rPr>
          <w:sz w:val="22"/>
          <w:szCs w:val="22"/>
        </w:rPr>
      </w:pPr>
      <w:r w:rsidRPr="00707CA6">
        <w:rPr>
          <w:sz w:val="22"/>
          <w:szCs w:val="22"/>
        </w:rPr>
        <w:t>omit</w:t>
      </w:r>
    </w:p>
    <w:p w14:paraId="72415535" w14:textId="1B150155" w:rsidR="00A30888" w:rsidRPr="00707CA6" w:rsidRDefault="00A30888" w:rsidP="00A30888">
      <w:pPr>
        <w:pStyle w:val="LDAmendText"/>
        <w:rPr>
          <w:sz w:val="22"/>
          <w:szCs w:val="22"/>
        </w:rPr>
      </w:pPr>
      <w:r w:rsidRPr="00707CA6">
        <w:rPr>
          <w:sz w:val="22"/>
          <w:szCs w:val="22"/>
        </w:rPr>
        <w:t>aeroplane.</w:t>
      </w:r>
    </w:p>
    <w:p w14:paraId="4F6EB8AE" w14:textId="77777777" w:rsidR="00A30888" w:rsidRPr="00707CA6" w:rsidRDefault="00A30888" w:rsidP="00A30888">
      <w:pPr>
        <w:pStyle w:val="LDAmendInstruction"/>
        <w:rPr>
          <w:sz w:val="22"/>
          <w:szCs w:val="22"/>
        </w:rPr>
      </w:pPr>
      <w:r w:rsidRPr="00707CA6">
        <w:rPr>
          <w:sz w:val="22"/>
          <w:szCs w:val="22"/>
        </w:rPr>
        <w:t>insert</w:t>
      </w:r>
    </w:p>
    <w:p w14:paraId="60980C4D" w14:textId="405A1D17" w:rsidR="00A30888" w:rsidRPr="00707CA6" w:rsidRDefault="00A30888" w:rsidP="00A30888">
      <w:pPr>
        <w:pStyle w:val="LDAmendText"/>
        <w:rPr>
          <w:sz w:val="22"/>
          <w:szCs w:val="22"/>
        </w:rPr>
      </w:pPr>
      <w:r w:rsidRPr="00707CA6">
        <w:rPr>
          <w:sz w:val="22"/>
          <w:szCs w:val="22"/>
        </w:rPr>
        <w:t>aeroplane; and</w:t>
      </w:r>
    </w:p>
    <w:p w14:paraId="24EBB58F" w14:textId="76B67C86" w:rsidR="00A30888" w:rsidRPr="00707CA6" w:rsidRDefault="00A30888" w:rsidP="00A30888">
      <w:pPr>
        <w:pStyle w:val="LDAmendHeading"/>
        <w:keepNext w:val="0"/>
        <w:spacing w:before="120"/>
        <w:rPr>
          <w:lang w:eastAsia="en-AU"/>
        </w:rPr>
      </w:pPr>
      <w:r w:rsidRPr="00707CA6">
        <w:rPr>
          <w:lang w:eastAsia="en-AU"/>
        </w:rPr>
        <w:t>[</w:t>
      </w:r>
      <w:r w:rsidR="00E84308" w:rsidRPr="00707CA6">
        <w:rPr>
          <w:lang w:eastAsia="en-AU"/>
        </w:rPr>
        <w:t>20</w:t>
      </w:r>
      <w:r w:rsidRPr="00707CA6">
        <w:rPr>
          <w:lang w:eastAsia="en-AU"/>
        </w:rPr>
        <w:t>]</w:t>
      </w:r>
      <w:r w:rsidRPr="00707CA6">
        <w:rPr>
          <w:lang w:eastAsia="en-AU"/>
        </w:rPr>
        <w:tab/>
        <w:t>At the end of section 11.02(4)</w:t>
      </w:r>
    </w:p>
    <w:p w14:paraId="4A1C4C29" w14:textId="332548E7" w:rsidR="00A72056" w:rsidRPr="00707CA6" w:rsidRDefault="00A72056" w:rsidP="00A72056">
      <w:pPr>
        <w:pStyle w:val="LDAmendInstruction"/>
        <w:rPr>
          <w:lang w:eastAsia="en-AU"/>
        </w:rPr>
      </w:pPr>
      <w:r w:rsidRPr="00707CA6">
        <w:rPr>
          <w:lang w:eastAsia="en-AU"/>
        </w:rPr>
        <w:t>insert</w:t>
      </w:r>
    </w:p>
    <w:p w14:paraId="670E552C" w14:textId="06DDD161" w:rsidR="00A72056" w:rsidRPr="00707CA6" w:rsidRDefault="00A72056" w:rsidP="00A72056">
      <w:pPr>
        <w:pStyle w:val="paragraph"/>
        <w:rPr>
          <w:color w:val="000000" w:themeColor="text1"/>
        </w:rPr>
      </w:pPr>
      <w:r w:rsidRPr="00707CA6">
        <w:rPr>
          <w:color w:val="000000" w:themeColor="text1"/>
        </w:rPr>
        <w:tab/>
        <w:t>(e)</w:t>
      </w:r>
      <w:r w:rsidRPr="00707CA6">
        <w:rPr>
          <w:color w:val="000000" w:themeColor="text1"/>
        </w:rPr>
        <w:tab/>
        <w:t xml:space="preserve">if the equipment is surveillance equipment — the equipment, whether functional or </w:t>
      </w:r>
      <w:r w:rsidR="004E21D0" w:rsidRPr="00707CA6">
        <w:t>otherwise</w:t>
      </w:r>
      <w:r w:rsidRPr="00707CA6">
        <w:rPr>
          <w:color w:val="000000" w:themeColor="text1"/>
        </w:rPr>
        <w:t>, must not at any time adversely affect the safety of other aircraft or interfere with the proper functioning of an air traffic service.</w:t>
      </w:r>
    </w:p>
    <w:p w14:paraId="06B62705" w14:textId="31F4F26E" w:rsidR="00335511" w:rsidRPr="00707CA6" w:rsidRDefault="00335511" w:rsidP="00335511">
      <w:pPr>
        <w:pStyle w:val="LDAmendHeading"/>
        <w:keepNext w:val="0"/>
        <w:spacing w:before="120"/>
      </w:pPr>
      <w:r w:rsidRPr="00707CA6">
        <w:t>[</w:t>
      </w:r>
      <w:r w:rsidR="00E84308" w:rsidRPr="00707CA6">
        <w:t>2</w:t>
      </w:r>
      <w:r w:rsidRPr="00707CA6">
        <w:t>1]</w:t>
      </w:r>
      <w:r w:rsidRPr="00707CA6">
        <w:tab/>
        <w:t>Section 11.04</w:t>
      </w:r>
    </w:p>
    <w:p w14:paraId="34A10A39" w14:textId="77777777" w:rsidR="00335511" w:rsidRPr="00707CA6" w:rsidRDefault="00335511" w:rsidP="00F9737A">
      <w:pPr>
        <w:pStyle w:val="LDAmendInstruction"/>
        <w:rPr>
          <w:lang w:eastAsia="en-AU"/>
        </w:rPr>
      </w:pPr>
      <w:r w:rsidRPr="00707CA6">
        <w:rPr>
          <w:lang w:eastAsia="en-AU"/>
        </w:rPr>
        <w:t>substitute</w:t>
      </w:r>
    </w:p>
    <w:p w14:paraId="2FF03224" w14:textId="51D4290C" w:rsidR="00335511" w:rsidRPr="00707CA6" w:rsidRDefault="00335511" w:rsidP="00335511">
      <w:pPr>
        <w:pStyle w:val="LDClauseHeading"/>
        <w:rPr>
          <w:rFonts w:ascii="Times New Roman" w:hAnsi="Times New Roman"/>
        </w:rPr>
      </w:pPr>
      <w:bookmarkStart w:id="5" w:name="_Toc57289509"/>
      <w:r w:rsidRPr="00707CA6">
        <w:rPr>
          <w:rFonts w:ascii="Times New Roman" w:hAnsi="Times New Roman"/>
        </w:rPr>
        <w:t>11.04</w:t>
      </w:r>
      <w:r w:rsidR="00C961C0" w:rsidRPr="00707CA6">
        <w:rPr>
          <w:rFonts w:ascii="Times New Roman" w:hAnsi="Times New Roman"/>
        </w:rPr>
        <w:t xml:space="preserve">  </w:t>
      </w:r>
      <w:r w:rsidRPr="00707CA6">
        <w:rPr>
          <w:rFonts w:ascii="Times New Roman" w:hAnsi="Times New Roman"/>
        </w:rPr>
        <w:t>Serviceability of equipment</w:t>
      </w:r>
      <w:bookmarkEnd w:id="5"/>
    </w:p>
    <w:p w14:paraId="2CC058BC" w14:textId="55216AB4" w:rsidR="00335511" w:rsidRPr="00707CA6" w:rsidRDefault="00335511" w:rsidP="003F0CEA">
      <w:pPr>
        <w:pStyle w:val="subsection"/>
        <w:rPr>
          <w:szCs w:val="22"/>
        </w:rPr>
      </w:pPr>
      <w:bookmarkStart w:id="6" w:name="_Hlk75553266"/>
      <w:r w:rsidRPr="00707CA6">
        <w:tab/>
      </w:r>
      <w:r w:rsidRPr="00707CA6">
        <w:rPr>
          <w:szCs w:val="22"/>
        </w:rPr>
        <w:tab/>
        <w:t>Any equipment required by this Chapter to be fitted to, or carried on, an aircraft for a flight must be operative unless:</w:t>
      </w:r>
    </w:p>
    <w:p w14:paraId="6A18ECFA" w14:textId="5639C711" w:rsidR="00335511" w:rsidRPr="00707CA6" w:rsidRDefault="00C961C0" w:rsidP="003F0CEA">
      <w:pPr>
        <w:pStyle w:val="paragraph"/>
      </w:pPr>
      <w:r w:rsidRPr="00707CA6">
        <w:rPr>
          <w:szCs w:val="22"/>
        </w:rPr>
        <w:tab/>
      </w:r>
      <w:r w:rsidR="00335511" w:rsidRPr="00707CA6">
        <w:rPr>
          <w:szCs w:val="22"/>
        </w:rPr>
        <w:t>(a)</w:t>
      </w:r>
      <w:r w:rsidR="00335511" w:rsidRPr="00707CA6">
        <w:rPr>
          <w:szCs w:val="22"/>
        </w:rPr>
        <w:tab/>
        <w:t>another section of this Chapter provides otherwise; or</w:t>
      </w:r>
    </w:p>
    <w:p w14:paraId="59481400" w14:textId="1B3F39E9" w:rsidR="00335511" w:rsidRPr="00707CA6" w:rsidRDefault="00335511" w:rsidP="003F0CEA">
      <w:pPr>
        <w:pStyle w:val="notetext"/>
        <w:ind w:left="2495"/>
        <w:rPr>
          <w:szCs w:val="18"/>
        </w:rPr>
      </w:pPr>
      <w:r w:rsidRPr="00707CA6">
        <w:rPr>
          <w:szCs w:val="18"/>
        </w:rPr>
        <w:t>Note</w:t>
      </w:r>
      <w:r w:rsidR="00172584" w:rsidRPr="00707CA6">
        <w:rPr>
          <w:szCs w:val="18"/>
        </w:rPr>
        <w:t>:</w:t>
      </w:r>
      <w:r w:rsidR="00172584" w:rsidRPr="00707CA6">
        <w:rPr>
          <w:szCs w:val="18"/>
        </w:rPr>
        <w:tab/>
      </w:r>
      <w:r w:rsidRPr="00707CA6">
        <w:rPr>
          <w:szCs w:val="18"/>
        </w:rPr>
        <w:t xml:space="preserve">A minimum equipment list (a </w:t>
      </w:r>
      <w:r w:rsidRPr="00707CA6">
        <w:rPr>
          <w:b/>
          <w:bCs/>
          <w:i/>
          <w:iCs/>
          <w:szCs w:val="18"/>
        </w:rPr>
        <w:t>MEL</w:t>
      </w:r>
      <w:r w:rsidRPr="00707CA6">
        <w:rPr>
          <w:szCs w:val="18"/>
        </w:rPr>
        <w:t>), approved under regulation 91.935</w:t>
      </w:r>
      <w:r w:rsidR="00F24594" w:rsidRPr="00707CA6">
        <w:rPr>
          <w:szCs w:val="18"/>
        </w:rPr>
        <w:t xml:space="preserve"> of CASR</w:t>
      </w:r>
      <w:r w:rsidRPr="00707CA6">
        <w:rPr>
          <w:szCs w:val="18"/>
        </w:rPr>
        <w:t xml:space="preserve">, </w:t>
      </w:r>
      <w:r w:rsidR="00414658" w:rsidRPr="00707CA6">
        <w:rPr>
          <w:szCs w:val="18"/>
        </w:rPr>
        <w:t>may</w:t>
      </w:r>
      <w:r w:rsidRPr="00707CA6">
        <w:rPr>
          <w:szCs w:val="18"/>
        </w:rPr>
        <w:t xml:space="preserve"> only permit equipment required to be fitted to, or carried on, an aircraft by this Chapter, to be unserviceable within the limits of the requirements </w:t>
      </w:r>
      <w:r w:rsidR="00B55E33" w:rsidRPr="00707CA6">
        <w:rPr>
          <w:szCs w:val="18"/>
        </w:rPr>
        <w:t>stated</w:t>
      </w:r>
      <w:r w:rsidRPr="00707CA6">
        <w:rPr>
          <w:szCs w:val="18"/>
        </w:rPr>
        <w:t xml:space="preserve"> in this Chapter. For example, section</w:t>
      </w:r>
      <w:r w:rsidR="006A1CD6" w:rsidRPr="00707CA6">
        <w:rPr>
          <w:szCs w:val="18"/>
        </w:rPr>
        <w:t xml:space="preserve"> </w:t>
      </w:r>
      <w:r w:rsidRPr="00707CA6">
        <w:rPr>
          <w:szCs w:val="18"/>
        </w:rPr>
        <w:t>11.</w:t>
      </w:r>
      <w:r w:rsidR="002E2E0C" w:rsidRPr="00707CA6">
        <w:rPr>
          <w:szCs w:val="18"/>
        </w:rPr>
        <w:t>21</w:t>
      </w:r>
      <w:r w:rsidRPr="00707CA6">
        <w:rPr>
          <w:szCs w:val="18"/>
        </w:rPr>
        <w:t xml:space="preserve"> </w:t>
      </w:r>
      <w:r w:rsidR="00F24594" w:rsidRPr="00707CA6">
        <w:rPr>
          <w:szCs w:val="18"/>
        </w:rPr>
        <w:t>provides for</w:t>
      </w:r>
      <w:r w:rsidRPr="00707CA6">
        <w:rPr>
          <w:szCs w:val="18"/>
        </w:rPr>
        <w:t xml:space="preserve"> an allowable </w:t>
      </w:r>
      <w:r w:rsidR="00B30E49" w:rsidRPr="00707CA6">
        <w:rPr>
          <w:szCs w:val="18"/>
        </w:rPr>
        <w:t>period</w:t>
      </w:r>
      <w:r w:rsidRPr="00707CA6">
        <w:rPr>
          <w:szCs w:val="18"/>
        </w:rPr>
        <w:t xml:space="preserve"> of 72 hours </w:t>
      </w:r>
      <w:r w:rsidR="00DB0295" w:rsidRPr="00707CA6">
        <w:rPr>
          <w:szCs w:val="18"/>
        </w:rPr>
        <w:t>in relation</w:t>
      </w:r>
      <w:r w:rsidRPr="00707CA6">
        <w:rPr>
          <w:szCs w:val="18"/>
        </w:rPr>
        <w:t xml:space="preserve"> to flights </w:t>
      </w:r>
      <w:r w:rsidR="00DB0295" w:rsidRPr="00707CA6">
        <w:rPr>
          <w:szCs w:val="18"/>
        </w:rPr>
        <w:t xml:space="preserve">of an aeroplane </w:t>
      </w:r>
      <w:r w:rsidRPr="00707CA6">
        <w:rPr>
          <w:szCs w:val="18"/>
        </w:rPr>
        <w:t xml:space="preserve">with inoperative altitude alerting equipment. An MEL would not be approved if it contained a maximum </w:t>
      </w:r>
      <w:r w:rsidR="00B30E49" w:rsidRPr="00707CA6">
        <w:rPr>
          <w:szCs w:val="18"/>
        </w:rPr>
        <w:t>period</w:t>
      </w:r>
      <w:r w:rsidRPr="00707CA6">
        <w:rPr>
          <w:szCs w:val="18"/>
        </w:rPr>
        <w:t xml:space="preserve"> for altitude alerting equipment to be inoperative that was greater than the </w:t>
      </w:r>
      <w:r w:rsidR="00B30E49" w:rsidRPr="00707CA6">
        <w:rPr>
          <w:szCs w:val="18"/>
        </w:rPr>
        <w:t>period</w:t>
      </w:r>
      <w:r w:rsidRPr="00707CA6">
        <w:rPr>
          <w:szCs w:val="18"/>
        </w:rPr>
        <w:t xml:space="preserve"> specified by either a master minimum equipment list (MMEL) or the legislation.</w:t>
      </w:r>
    </w:p>
    <w:bookmarkEnd w:id="6"/>
    <w:p w14:paraId="3D343465" w14:textId="3169845B" w:rsidR="00335511" w:rsidRPr="00707CA6" w:rsidRDefault="00C961C0" w:rsidP="003F0CEA">
      <w:pPr>
        <w:pStyle w:val="paragraph"/>
        <w:rPr>
          <w:szCs w:val="22"/>
        </w:rPr>
      </w:pPr>
      <w:r w:rsidRPr="00707CA6">
        <w:rPr>
          <w:szCs w:val="22"/>
        </w:rPr>
        <w:tab/>
      </w:r>
      <w:r w:rsidR="00335511" w:rsidRPr="00707CA6">
        <w:rPr>
          <w:szCs w:val="22"/>
        </w:rPr>
        <w:t>(b)</w:t>
      </w:r>
      <w:r w:rsidR="00335511" w:rsidRPr="00707CA6">
        <w:rPr>
          <w:szCs w:val="22"/>
        </w:rPr>
        <w:tab/>
        <w:t>the equipment:</w:t>
      </w:r>
    </w:p>
    <w:p w14:paraId="16CACBDA" w14:textId="77777777" w:rsidR="00335511" w:rsidRPr="00707CA6" w:rsidRDefault="00335511" w:rsidP="003F0CEA">
      <w:pPr>
        <w:pStyle w:val="paragraphsub"/>
        <w:rPr>
          <w:szCs w:val="22"/>
        </w:rPr>
      </w:pPr>
      <w:r w:rsidRPr="00707CA6">
        <w:rPr>
          <w:szCs w:val="22"/>
        </w:rPr>
        <w:tab/>
        <w:t>(i)</w:t>
      </w:r>
      <w:r w:rsidRPr="00707CA6">
        <w:rPr>
          <w:szCs w:val="22"/>
        </w:rPr>
        <w:tab/>
        <w:t>is inoperative because of a defect that has been approved as a permissible unserviceability for the aircraft for the flight; and</w:t>
      </w:r>
    </w:p>
    <w:p w14:paraId="37A21959" w14:textId="05B8A79D" w:rsidR="00335511" w:rsidRPr="00707CA6" w:rsidRDefault="00335511" w:rsidP="003F0CEA">
      <w:pPr>
        <w:pStyle w:val="paragraphsub"/>
        <w:rPr>
          <w:szCs w:val="22"/>
        </w:rPr>
      </w:pPr>
      <w:r w:rsidRPr="00707CA6">
        <w:rPr>
          <w:szCs w:val="22"/>
        </w:rPr>
        <w:tab/>
        <w:t>(ii)</w:t>
      </w:r>
      <w:r w:rsidRPr="00707CA6">
        <w:rPr>
          <w:szCs w:val="22"/>
        </w:rPr>
        <w:tab/>
        <w:t>is fitted</w:t>
      </w:r>
      <w:r w:rsidR="00B229A5" w:rsidRPr="00707CA6">
        <w:rPr>
          <w:szCs w:val="22"/>
        </w:rPr>
        <w:t>,</w:t>
      </w:r>
      <w:r w:rsidRPr="00707CA6">
        <w:rPr>
          <w:szCs w:val="22"/>
        </w:rPr>
        <w:t xml:space="preserve"> or carried</w:t>
      </w:r>
      <w:r w:rsidR="00B229A5" w:rsidRPr="00707CA6">
        <w:rPr>
          <w:szCs w:val="22"/>
        </w:rPr>
        <w:t>,</w:t>
      </w:r>
      <w:r w:rsidRPr="00707CA6">
        <w:rPr>
          <w:szCs w:val="22"/>
        </w:rPr>
        <w:t xml:space="preserve"> in accordance with the permissible unserviceability.</w:t>
      </w:r>
    </w:p>
    <w:p w14:paraId="758617C5" w14:textId="5337A1AD" w:rsidR="00044A2C" w:rsidRPr="00707CA6" w:rsidRDefault="00044A2C" w:rsidP="005B1D7C">
      <w:pPr>
        <w:pStyle w:val="LDAmendHeading"/>
        <w:keepNext w:val="0"/>
        <w:spacing w:before="120"/>
        <w:rPr>
          <w:lang w:eastAsia="en-AU"/>
        </w:rPr>
      </w:pPr>
      <w:r w:rsidRPr="00707CA6">
        <w:rPr>
          <w:lang w:eastAsia="en-AU"/>
        </w:rPr>
        <w:t>[</w:t>
      </w:r>
      <w:r w:rsidR="00E84308" w:rsidRPr="00707CA6">
        <w:rPr>
          <w:lang w:eastAsia="en-AU"/>
        </w:rPr>
        <w:t>22</w:t>
      </w:r>
      <w:r w:rsidRPr="00707CA6">
        <w:rPr>
          <w:lang w:eastAsia="en-AU"/>
        </w:rPr>
        <w:t>]</w:t>
      </w:r>
      <w:r w:rsidRPr="00707CA6">
        <w:rPr>
          <w:lang w:eastAsia="en-AU"/>
        </w:rPr>
        <w:tab/>
        <w:t>Subsection 11.08(1)</w:t>
      </w:r>
    </w:p>
    <w:p w14:paraId="2AA3A65C" w14:textId="77777777" w:rsidR="00044A2C" w:rsidRPr="00707CA6" w:rsidRDefault="00044A2C" w:rsidP="00044A2C">
      <w:pPr>
        <w:pStyle w:val="LDAmendInstruction"/>
        <w:rPr>
          <w:i w:val="0"/>
          <w:iCs/>
        </w:rPr>
      </w:pPr>
      <w:r w:rsidRPr="00707CA6">
        <w:t>omit</w:t>
      </w:r>
    </w:p>
    <w:p w14:paraId="6331E712" w14:textId="7FFB1805" w:rsidR="00044A2C" w:rsidRPr="00707CA6" w:rsidRDefault="00044A2C" w:rsidP="00044A2C">
      <w:pPr>
        <w:pStyle w:val="LDAmendText"/>
        <w:rPr>
          <w:sz w:val="22"/>
          <w:szCs w:val="22"/>
        </w:rPr>
      </w:pPr>
      <w:r w:rsidRPr="00707CA6">
        <w:rPr>
          <w:sz w:val="22"/>
          <w:szCs w:val="22"/>
        </w:rPr>
        <w:t xml:space="preserve">all the words from and including “(a </w:t>
      </w:r>
      <w:r w:rsidRPr="00707CA6">
        <w:rPr>
          <w:b/>
          <w:bCs/>
          <w:i/>
          <w:iCs/>
          <w:sz w:val="22"/>
          <w:szCs w:val="22"/>
        </w:rPr>
        <w:t>relevant</w:t>
      </w:r>
      <w:r w:rsidRPr="00707CA6">
        <w:rPr>
          <w:sz w:val="22"/>
          <w:szCs w:val="22"/>
        </w:rPr>
        <w:t>” to and including “radiocommunications,”</w:t>
      </w:r>
    </w:p>
    <w:p w14:paraId="0C7A7A9A" w14:textId="77777777" w:rsidR="00044A2C" w:rsidRPr="00707CA6" w:rsidRDefault="00044A2C" w:rsidP="00044A2C">
      <w:pPr>
        <w:pStyle w:val="LDAmendInstruction"/>
      </w:pPr>
      <w:r w:rsidRPr="00707CA6">
        <w:t>insert</w:t>
      </w:r>
    </w:p>
    <w:p w14:paraId="51BE3059" w14:textId="2162C498" w:rsidR="00044A2C" w:rsidRPr="00707CA6" w:rsidRDefault="00044A2C" w:rsidP="00044A2C">
      <w:pPr>
        <w:pStyle w:val="LDAmendText"/>
        <w:rPr>
          <w:sz w:val="22"/>
          <w:szCs w:val="22"/>
        </w:rPr>
      </w:pPr>
      <w:r w:rsidRPr="00707CA6">
        <w:rPr>
          <w:sz w:val="22"/>
          <w:szCs w:val="22"/>
        </w:rPr>
        <w:t>, for a flight,</w:t>
      </w:r>
    </w:p>
    <w:p w14:paraId="18D9AF2A" w14:textId="18424E67" w:rsidR="00534F69" w:rsidRPr="00707CA6" w:rsidRDefault="00534F69" w:rsidP="00534F69">
      <w:pPr>
        <w:pStyle w:val="LDAmendHeading"/>
        <w:keepNext w:val="0"/>
        <w:spacing w:before="120"/>
        <w:rPr>
          <w:lang w:eastAsia="en-AU"/>
        </w:rPr>
      </w:pPr>
      <w:r w:rsidRPr="00707CA6">
        <w:rPr>
          <w:lang w:eastAsia="en-AU"/>
        </w:rPr>
        <w:t>[</w:t>
      </w:r>
      <w:r w:rsidR="00E84308" w:rsidRPr="00707CA6">
        <w:rPr>
          <w:lang w:eastAsia="en-AU"/>
        </w:rPr>
        <w:t>23</w:t>
      </w:r>
      <w:r w:rsidRPr="00707CA6">
        <w:rPr>
          <w:lang w:eastAsia="en-AU"/>
        </w:rPr>
        <w:t>]</w:t>
      </w:r>
      <w:r w:rsidRPr="00707CA6">
        <w:rPr>
          <w:lang w:eastAsia="en-AU"/>
        </w:rPr>
        <w:tab/>
        <w:t>Subsection 11.08(1)</w:t>
      </w:r>
    </w:p>
    <w:p w14:paraId="7221AC41" w14:textId="77777777" w:rsidR="00534F69" w:rsidRPr="00707CA6" w:rsidRDefault="00534F69" w:rsidP="00534F69">
      <w:pPr>
        <w:pStyle w:val="LDAmendInstruction"/>
      </w:pPr>
      <w:r w:rsidRPr="00707CA6">
        <w:t>omit</w:t>
      </w:r>
    </w:p>
    <w:p w14:paraId="10DA3D31" w14:textId="47DCEC5F" w:rsidR="00534F69" w:rsidRPr="00707CA6" w:rsidRDefault="00534F69" w:rsidP="00534F69">
      <w:pPr>
        <w:pStyle w:val="LDAmendText"/>
        <w:rPr>
          <w:sz w:val="22"/>
          <w:szCs w:val="22"/>
        </w:rPr>
      </w:pPr>
      <w:r w:rsidRPr="00707CA6">
        <w:rPr>
          <w:sz w:val="22"/>
          <w:szCs w:val="22"/>
        </w:rPr>
        <w:t>91.675,</w:t>
      </w:r>
    </w:p>
    <w:p w14:paraId="1F6A32C8" w14:textId="77777777" w:rsidR="00534F69" w:rsidRPr="00707CA6" w:rsidRDefault="00534F69" w:rsidP="00534F69">
      <w:pPr>
        <w:pStyle w:val="LDAmendInstruction"/>
      </w:pPr>
      <w:r w:rsidRPr="00707CA6">
        <w:t>insert</w:t>
      </w:r>
    </w:p>
    <w:p w14:paraId="651CB1B1" w14:textId="278DAB50" w:rsidR="00534F69" w:rsidRPr="00707CA6" w:rsidRDefault="00534F69" w:rsidP="00534F69">
      <w:pPr>
        <w:pStyle w:val="LDAmendText"/>
        <w:rPr>
          <w:sz w:val="22"/>
          <w:szCs w:val="22"/>
        </w:rPr>
      </w:pPr>
      <w:r w:rsidRPr="00707CA6">
        <w:rPr>
          <w:sz w:val="22"/>
          <w:szCs w:val="22"/>
        </w:rPr>
        <w:t>91.675</w:t>
      </w:r>
    </w:p>
    <w:p w14:paraId="21DD62E9" w14:textId="42C6961E" w:rsidR="00044A2C" w:rsidRPr="00707CA6" w:rsidRDefault="00044A2C" w:rsidP="00044A2C">
      <w:pPr>
        <w:pStyle w:val="LDAmendHeading"/>
        <w:keepNext w:val="0"/>
        <w:spacing w:before="120"/>
        <w:rPr>
          <w:lang w:eastAsia="en-AU"/>
        </w:rPr>
      </w:pPr>
      <w:r w:rsidRPr="00707CA6">
        <w:rPr>
          <w:lang w:eastAsia="en-AU"/>
        </w:rPr>
        <w:t>[</w:t>
      </w:r>
      <w:r w:rsidR="00E84308" w:rsidRPr="00707CA6">
        <w:rPr>
          <w:lang w:eastAsia="en-AU"/>
        </w:rPr>
        <w:t>2</w:t>
      </w:r>
      <w:r w:rsidRPr="00707CA6">
        <w:rPr>
          <w:lang w:eastAsia="en-AU"/>
        </w:rPr>
        <w:t>4]</w:t>
      </w:r>
      <w:r w:rsidRPr="00707CA6">
        <w:rPr>
          <w:lang w:eastAsia="en-AU"/>
        </w:rPr>
        <w:tab/>
        <w:t>Subsection 11.08(</w:t>
      </w:r>
      <w:r w:rsidR="00534F69" w:rsidRPr="00707CA6">
        <w:rPr>
          <w:lang w:eastAsia="en-AU"/>
        </w:rPr>
        <w:t>2</w:t>
      </w:r>
      <w:r w:rsidRPr="00707CA6">
        <w:rPr>
          <w:lang w:eastAsia="en-AU"/>
        </w:rPr>
        <w:t>)</w:t>
      </w:r>
    </w:p>
    <w:p w14:paraId="0FADD9B1" w14:textId="25AAEAAE" w:rsidR="00044A2C" w:rsidRPr="00707CA6" w:rsidRDefault="00044A2C" w:rsidP="00044A2C">
      <w:pPr>
        <w:pStyle w:val="LDAmendInstruction"/>
        <w:rPr>
          <w:sz w:val="22"/>
          <w:szCs w:val="22"/>
        </w:rPr>
      </w:pPr>
      <w:r w:rsidRPr="00707CA6">
        <w:t>omit</w:t>
      </w:r>
    </w:p>
    <w:p w14:paraId="28F9D31A" w14:textId="132467A3" w:rsidR="00044A2C" w:rsidRPr="00707CA6" w:rsidRDefault="00044A2C" w:rsidP="00044A2C">
      <w:pPr>
        <w:pStyle w:val="LDAmendText"/>
        <w:rPr>
          <w:sz w:val="22"/>
          <w:szCs w:val="22"/>
        </w:rPr>
      </w:pPr>
      <w:r w:rsidRPr="00707CA6">
        <w:rPr>
          <w:sz w:val="22"/>
          <w:szCs w:val="22"/>
        </w:rPr>
        <w:t>a relevant</w:t>
      </w:r>
    </w:p>
    <w:p w14:paraId="5BB9ECC6" w14:textId="138C1B9B" w:rsidR="00044A2C" w:rsidRPr="00707CA6" w:rsidRDefault="00044A2C" w:rsidP="00044A2C">
      <w:pPr>
        <w:pStyle w:val="LDAmendInstruction"/>
      </w:pPr>
      <w:r w:rsidRPr="00707CA6">
        <w:t>insert</w:t>
      </w:r>
    </w:p>
    <w:p w14:paraId="2740A541" w14:textId="140ABCAA" w:rsidR="00044A2C" w:rsidRPr="00707CA6" w:rsidRDefault="00044A2C" w:rsidP="005B1D7C">
      <w:pPr>
        <w:pStyle w:val="LDAmendText"/>
        <w:rPr>
          <w:sz w:val="22"/>
          <w:szCs w:val="22"/>
        </w:rPr>
      </w:pPr>
      <w:r w:rsidRPr="00707CA6">
        <w:rPr>
          <w:sz w:val="22"/>
          <w:szCs w:val="22"/>
        </w:rPr>
        <w:t>an</w:t>
      </w:r>
    </w:p>
    <w:p w14:paraId="481F2EFE" w14:textId="45EEBFDA" w:rsidR="00465F7B" w:rsidRPr="00707CA6" w:rsidRDefault="00465F7B" w:rsidP="00465F7B">
      <w:pPr>
        <w:pStyle w:val="LDAmendHeading"/>
        <w:keepNext w:val="0"/>
        <w:spacing w:before="120"/>
        <w:rPr>
          <w:lang w:eastAsia="en-AU"/>
        </w:rPr>
      </w:pPr>
      <w:bookmarkStart w:id="7" w:name="_Hlk86396602"/>
      <w:r w:rsidRPr="00707CA6">
        <w:rPr>
          <w:lang w:eastAsia="en-AU"/>
        </w:rPr>
        <w:lastRenderedPageBreak/>
        <w:t>[25]</w:t>
      </w:r>
      <w:r w:rsidRPr="00707CA6">
        <w:rPr>
          <w:lang w:eastAsia="en-AU"/>
        </w:rPr>
        <w:tab/>
        <w:t>Paragraph 11.08(3)(b)</w:t>
      </w:r>
    </w:p>
    <w:p w14:paraId="6F5A910D" w14:textId="77777777" w:rsidR="00465F7B" w:rsidRPr="00707CA6" w:rsidRDefault="00465F7B" w:rsidP="00465F7B">
      <w:pPr>
        <w:pStyle w:val="LDAmendInstruction"/>
      </w:pPr>
      <w:r w:rsidRPr="00707CA6">
        <w:t>substitute</w:t>
      </w:r>
    </w:p>
    <w:p w14:paraId="007B8435" w14:textId="77777777" w:rsidR="00465F7B" w:rsidRPr="00707CA6" w:rsidRDefault="00465F7B" w:rsidP="00465F7B">
      <w:pPr>
        <w:pStyle w:val="paragraph"/>
      </w:pPr>
      <w:r w:rsidRPr="00707CA6">
        <w:tab/>
        <w:t>(b)</w:t>
      </w:r>
      <w:r w:rsidRPr="00707CA6">
        <w:tab/>
        <w:t>if a VHF radiocommunication system would not allow for continuous communication with ATS at all stages of the flight — one of the following:</w:t>
      </w:r>
    </w:p>
    <w:p w14:paraId="1D8B88B3" w14:textId="699889C2" w:rsidR="00465F7B" w:rsidRPr="00707CA6" w:rsidRDefault="00465F7B" w:rsidP="00465F7B">
      <w:pPr>
        <w:pStyle w:val="paragraphsub"/>
      </w:pPr>
      <w:r w:rsidRPr="00707CA6">
        <w:tab/>
        <w:t>(i)</w:t>
      </w:r>
      <w:r w:rsidRPr="00707CA6">
        <w:tab/>
        <w:t>an additional radiocommunication system capable of continuous two</w:t>
      </w:r>
      <w:r w:rsidR="006D6219" w:rsidRPr="00707CA6">
        <w:noBreakHyphen/>
      </w:r>
      <w:r w:rsidRPr="00707CA6">
        <w:t>way communications with ATS or the rotorcraft’s operator</w:t>
      </w:r>
      <w:r w:rsidR="006D6219" w:rsidRPr="00707CA6">
        <w:t>;</w:t>
      </w:r>
    </w:p>
    <w:p w14:paraId="0D07EB49" w14:textId="77777777" w:rsidR="00465F7B" w:rsidRPr="00707CA6" w:rsidRDefault="00465F7B" w:rsidP="00465F7B">
      <w:pPr>
        <w:pStyle w:val="paragraphsub"/>
      </w:pPr>
      <w:r w:rsidRPr="00707CA6">
        <w:tab/>
        <w:t>(ii)</w:t>
      </w:r>
      <w:r w:rsidRPr="00707CA6">
        <w:tab/>
        <w:t>an additional radiocommunication system capable of, after activation of the system by a crew member of the rotorcraft, sending an automatic notification to the rotorcraft’s operator, or a person nominated by the operator, which:</w:t>
      </w:r>
    </w:p>
    <w:p w14:paraId="03DA0D9A" w14:textId="76AB4A98" w:rsidR="00465F7B" w:rsidRPr="00707CA6" w:rsidRDefault="006D6219" w:rsidP="00622EA7">
      <w:pPr>
        <w:pStyle w:val="paragraphsub-sub"/>
        <w:ind w:left="2880" w:hanging="2880"/>
      </w:pPr>
      <w:r w:rsidRPr="00707CA6">
        <w:tab/>
        <w:t>(A)</w:t>
      </w:r>
      <w:r w:rsidRPr="00707CA6">
        <w:tab/>
      </w:r>
      <w:r w:rsidR="00465F7B" w:rsidRPr="00707CA6">
        <w:t>notifies the operator or person of an emergency situation during the flight; and</w:t>
      </w:r>
    </w:p>
    <w:p w14:paraId="5F488002" w14:textId="660BA8BF" w:rsidR="00465F7B" w:rsidRPr="00707CA6" w:rsidRDefault="006D6219" w:rsidP="00622EA7">
      <w:pPr>
        <w:pStyle w:val="paragraphsub-sub"/>
        <w:ind w:left="2880" w:hanging="2880"/>
      </w:pPr>
      <w:r w:rsidRPr="00707CA6">
        <w:tab/>
        <w:t>(B)</w:t>
      </w:r>
      <w:r w:rsidRPr="00707CA6">
        <w:tab/>
      </w:r>
      <w:r w:rsidR="00465F7B" w:rsidRPr="00707CA6">
        <w:t>includes information about the rotorcraft’s general location.</w:t>
      </w:r>
    </w:p>
    <w:p w14:paraId="7B63B19D" w14:textId="77777777" w:rsidR="00465F7B" w:rsidRPr="00707CA6" w:rsidRDefault="00465F7B" w:rsidP="00465F7B">
      <w:pPr>
        <w:pStyle w:val="notetext"/>
        <w:ind w:left="2949"/>
      </w:pPr>
      <w:r w:rsidRPr="00707CA6">
        <w:rPr>
          <w:iCs/>
        </w:rPr>
        <w:t>Note:</w:t>
      </w:r>
      <w:r w:rsidRPr="00707CA6">
        <w:rPr>
          <w:iCs/>
        </w:rPr>
        <w:tab/>
        <w:t xml:space="preserve">The notification may involve a signal from the </w:t>
      </w:r>
      <w:r w:rsidRPr="00707CA6">
        <w:t>radiocommunication system</w:t>
      </w:r>
      <w:r w:rsidRPr="00707CA6">
        <w:rPr>
          <w:iCs/>
        </w:rPr>
        <w:t xml:space="preserve"> being relayed via multiple communication technologies, for example, satellite relays or mobile phone networks</w:t>
      </w:r>
      <w:r w:rsidRPr="00707CA6">
        <w:t>.</w:t>
      </w:r>
    </w:p>
    <w:p w14:paraId="3AA1D74F" w14:textId="1BE9BF41" w:rsidR="00465F7B" w:rsidRPr="00707CA6" w:rsidRDefault="00465F7B" w:rsidP="00465F7B">
      <w:pPr>
        <w:pStyle w:val="LDAmendHeading"/>
        <w:keepNext w:val="0"/>
        <w:spacing w:before="120"/>
        <w:rPr>
          <w:lang w:eastAsia="en-AU"/>
        </w:rPr>
      </w:pPr>
      <w:r w:rsidRPr="00707CA6">
        <w:rPr>
          <w:lang w:eastAsia="en-AU"/>
        </w:rPr>
        <w:t>[26]</w:t>
      </w:r>
      <w:r w:rsidRPr="00707CA6">
        <w:rPr>
          <w:lang w:eastAsia="en-AU"/>
        </w:rPr>
        <w:tab/>
        <w:t>Subsection 11.08(4)</w:t>
      </w:r>
    </w:p>
    <w:p w14:paraId="6DCDD487" w14:textId="77777777" w:rsidR="00465F7B" w:rsidRPr="00707CA6" w:rsidRDefault="00465F7B" w:rsidP="00465F7B">
      <w:pPr>
        <w:pStyle w:val="LDAmendInstruction"/>
      </w:pPr>
      <w:r w:rsidRPr="00707CA6">
        <w:t>substitute</w:t>
      </w:r>
    </w:p>
    <w:p w14:paraId="0C5F2F4A" w14:textId="71545E9F" w:rsidR="00465F7B" w:rsidRPr="00707CA6" w:rsidRDefault="00465F7B" w:rsidP="00465F7B">
      <w:pPr>
        <w:pStyle w:val="subsection"/>
      </w:pPr>
      <w:r w:rsidRPr="00707CA6">
        <w:tab/>
        <w:t>(4)</w:t>
      </w:r>
      <w:r w:rsidRPr="00707CA6">
        <w:tab/>
        <w:t>If an additional radiocommunication system is fitted to the rotorcraft under paragraph</w:t>
      </w:r>
      <w:r w:rsidR="006D6219" w:rsidRPr="00707CA6">
        <w:t xml:space="preserve"> </w:t>
      </w:r>
      <w:r w:rsidRPr="00707CA6">
        <w:t>(3)(b), the system must only be used for communications with ATS, the rotorcraft’s operator or a person nominated by the operator, during the flight, when VHF communications with ATS are not available.</w:t>
      </w:r>
    </w:p>
    <w:bookmarkEnd w:id="7"/>
    <w:p w14:paraId="302466A8" w14:textId="09C93156" w:rsidR="00581EC5" w:rsidRPr="00707CA6" w:rsidRDefault="001D734A" w:rsidP="001D734A">
      <w:pPr>
        <w:pStyle w:val="LDAmendHeading"/>
        <w:keepNext w:val="0"/>
        <w:spacing w:before="120"/>
        <w:rPr>
          <w:lang w:eastAsia="en-AU"/>
        </w:rPr>
      </w:pPr>
      <w:r w:rsidRPr="00707CA6">
        <w:rPr>
          <w:lang w:eastAsia="en-AU"/>
        </w:rPr>
        <w:t>[</w:t>
      </w:r>
      <w:r w:rsidR="004C2954" w:rsidRPr="00707CA6">
        <w:rPr>
          <w:lang w:eastAsia="en-AU"/>
        </w:rPr>
        <w:t>2</w:t>
      </w:r>
      <w:r w:rsidRPr="00707CA6">
        <w:rPr>
          <w:lang w:eastAsia="en-AU"/>
        </w:rPr>
        <w:t>7]</w:t>
      </w:r>
      <w:r w:rsidRPr="00707CA6">
        <w:rPr>
          <w:lang w:eastAsia="en-AU"/>
        </w:rPr>
        <w:tab/>
        <w:t>Section 11.09, after heading</w:t>
      </w:r>
    </w:p>
    <w:p w14:paraId="2434B1EC" w14:textId="77777777" w:rsidR="001D734A" w:rsidRPr="00707CA6" w:rsidRDefault="001D734A" w:rsidP="001D734A">
      <w:pPr>
        <w:pStyle w:val="LDAmendInstruction"/>
        <w:rPr>
          <w:lang w:eastAsia="en-AU"/>
        </w:rPr>
      </w:pPr>
      <w:r w:rsidRPr="00707CA6">
        <w:rPr>
          <w:lang w:eastAsia="en-AU"/>
        </w:rPr>
        <w:t>insert</w:t>
      </w:r>
    </w:p>
    <w:p w14:paraId="6ED724A0" w14:textId="45C7A1C2" w:rsidR="001D734A" w:rsidRPr="00707CA6" w:rsidRDefault="001D734A" w:rsidP="001D734A">
      <w:pPr>
        <w:pStyle w:val="notetext"/>
      </w:pPr>
      <w:bookmarkStart w:id="8" w:name="_Hlk81318993"/>
      <w:r w:rsidRPr="00707CA6">
        <w:t>Note:</w:t>
      </w:r>
      <w:r w:rsidRPr="00707CA6">
        <w:tab/>
      </w:r>
      <w:r w:rsidR="0039293E" w:rsidRPr="00707CA6">
        <w:t>For an aircraft entering oceanic airspace</w:t>
      </w:r>
      <w:r w:rsidR="00872CCF" w:rsidRPr="00707CA6">
        <w:t xml:space="preserve"> </w:t>
      </w:r>
      <w:r w:rsidR="0039293E" w:rsidRPr="00707CA6">
        <w:t xml:space="preserve">with RNP 2, RNP 4, or RNP 10, navigation specification capability, see subsections 11.03(1B) and (1C) of the Part 91 Manual of Standards in relation to long range navigation systems (LRNS) operability </w:t>
      </w:r>
      <w:r w:rsidR="00872CCF" w:rsidRPr="00707CA6">
        <w:t>requirements.</w:t>
      </w:r>
      <w:r w:rsidR="0039293E" w:rsidRPr="00707CA6">
        <w:t xml:space="preserve"> </w:t>
      </w:r>
      <w:r w:rsidR="00872CCF" w:rsidRPr="00707CA6">
        <w:t xml:space="preserve">The term </w:t>
      </w:r>
      <w:r w:rsidR="00872CCF" w:rsidRPr="00707CA6">
        <w:rPr>
          <w:b/>
          <w:bCs/>
          <w:i/>
          <w:iCs/>
        </w:rPr>
        <w:t>oceanic airspace</w:t>
      </w:r>
      <w:r w:rsidR="00872CCF" w:rsidRPr="00707CA6">
        <w:t xml:space="preserve"> </w:t>
      </w:r>
      <w:r w:rsidR="0039293E" w:rsidRPr="00707CA6">
        <w:t xml:space="preserve">is defined in </w:t>
      </w:r>
      <w:r w:rsidR="00872CCF" w:rsidRPr="00707CA6">
        <w:t>subsection 11.01(2) of the Part 91 Manual of Standards.</w:t>
      </w:r>
    </w:p>
    <w:bookmarkEnd w:id="8"/>
    <w:p w14:paraId="5C89B556" w14:textId="1380D39C" w:rsidR="001D734A" w:rsidRPr="00707CA6" w:rsidRDefault="006C35D1" w:rsidP="006C35D1">
      <w:pPr>
        <w:pStyle w:val="LDAmendHeading"/>
        <w:keepNext w:val="0"/>
        <w:spacing w:before="120"/>
        <w:rPr>
          <w:lang w:eastAsia="en-AU"/>
        </w:rPr>
      </w:pPr>
      <w:r w:rsidRPr="00707CA6">
        <w:rPr>
          <w:lang w:eastAsia="en-AU"/>
        </w:rPr>
        <w:t>[</w:t>
      </w:r>
      <w:r w:rsidR="004C2954" w:rsidRPr="00707CA6">
        <w:rPr>
          <w:lang w:eastAsia="en-AU"/>
        </w:rPr>
        <w:t>2</w:t>
      </w:r>
      <w:r w:rsidRPr="00707CA6">
        <w:rPr>
          <w:lang w:eastAsia="en-AU"/>
        </w:rPr>
        <w:t>8]</w:t>
      </w:r>
      <w:r w:rsidRPr="00707CA6">
        <w:rPr>
          <w:lang w:eastAsia="en-AU"/>
        </w:rPr>
        <w:tab/>
        <w:t>Subsection 11.18(1)</w:t>
      </w:r>
    </w:p>
    <w:p w14:paraId="223D3A31" w14:textId="182D8A8E" w:rsidR="006C35D1" w:rsidRPr="00707CA6" w:rsidRDefault="006C35D1" w:rsidP="006C35D1">
      <w:pPr>
        <w:pStyle w:val="LDAmendInstruction"/>
        <w:rPr>
          <w:i w:val="0"/>
          <w:iCs/>
          <w:lang w:eastAsia="en-AU"/>
        </w:rPr>
      </w:pPr>
      <w:r w:rsidRPr="00707CA6">
        <w:rPr>
          <w:lang w:eastAsia="en-AU"/>
        </w:rPr>
        <w:t>omit</w:t>
      </w:r>
    </w:p>
    <w:p w14:paraId="7F92AB12" w14:textId="6895BE6C" w:rsidR="006C35D1" w:rsidRPr="00707CA6" w:rsidRDefault="006C35D1" w:rsidP="006C35D1">
      <w:pPr>
        <w:pStyle w:val="LDAmendText"/>
        <w:rPr>
          <w:sz w:val="22"/>
          <w:szCs w:val="22"/>
        </w:rPr>
      </w:pPr>
      <w:r w:rsidRPr="00707CA6">
        <w:rPr>
          <w:sz w:val="22"/>
          <w:szCs w:val="22"/>
        </w:rPr>
        <w:t>, or in poor visibility,</w:t>
      </w:r>
    </w:p>
    <w:p w14:paraId="329608E2" w14:textId="43F42E4B" w:rsidR="00F753D9" w:rsidRPr="00707CA6" w:rsidRDefault="00F753D9" w:rsidP="00F753D9">
      <w:pPr>
        <w:pStyle w:val="LDAmendHeading"/>
        <w:keepNext w:val="0"/>
        <w:spacing w:before="120"/>
        <w:rPr>
          <w:lang w:eastAsia="en-AU"/>
        </w:rPr>
      </w:pPr>
      <w:r w:rsidRPr="00707CA6">
        <w:rPr>
          <w:lang w:eastAsia="en-AU"/>
        </w:rPr>
        <w:t>[</w:t>
      </w:r>
      <w:r w:rsidR="004C2954" w:rsidRPr="00707CA6">
        <w:rPr>
          <w:lang w:eastAsia="en-AU"/>
        </w:rPr>
        <w:t>29</w:t>
      </w:r>
      <w:r w:rsidRPr="00707CA6">
        <w:rPr>
          <w:lang w:eastAsia="en-AU"/>
        </w:rPr>
        <w:t>]</w:t>
      </w:r>
      <w:r w:rsidRPr="00707CA6">
        <w:rPr>
          <w:lang w:eastAsia="en-AU"/>
        </w:rPr>
        <w:tab/>
        <w:t>Section 11.19</w:t>
      </w:r>
    </w:p>
    <w:p w14:paraId="40DF984C" w14:textId="77777777" w:rsidR="00F753D9" w:rsidRPr="00707CA6" w:rsidRDefault="00F753D9" w:rsidP="00F753D9">
      <w:pPr>
        <w:pStyle w:val="LDAmendInstruction"/>
        <w:rPr>
          <w:lang w:eastAsia="en-AU"/>
        </w:rPr>
      </w:pPr>
      <w:r w:rsidRPr="00707CA6">
        <w:rPr>
          <w:lang w:eastAsia="en-AU"/>
        </w:rPr>
        <w:t>insert</w:t>
      </w:r>
    </w:p>
    <w:p w14:paraId="0639637B" w14:textId="3558D885" w:rsidR="00F753D9" w:rsidRPr="00707CA6" w:rsidRDefault="00F753D9" w:rsidP="00F753D9">
      <w:pPr>
        <w:pStyle w:val="Definition0"/>
      </w:pPr>
      <w:r w:rsidRPr="00707CA6">
        <w:rPr>
          <w:b/>
          <w:bCs/>
          <w:i/>
          <w:iCs/>
        </w:rPr>
        <w:t>GPWS</w:t>
      </w:r>
      <w:r w:rsidRPr="00707CA6">
        <w:t xml:space="preserve"> means ground proximity warning system.</w:t>
      </w:r>
    </w:p>
    <w:p w14:paraId="53B71B10" w14:textId="0BD7136B" w:rsidR="00F753D9" w:rsidRPr="00707CA6" w:rsidRDefault="00F753D9" w:rsidP="00F753D9">
      <w:pPr>
        <w:pStyle w:val="Definition0"/>
      </w:pPr>
      <w:r w:rsidRPr="00707CA6">
        <w:rPr>
          <w:b/>
          <w:bCs/>
          <w:i/>
          <w:iCs/>
        </w:rPr>
        <w:t>TAWS</w:t>
      </w:r>
      <w:r w:rsidRPr="00707CA6">
        <w:t xml:space="preserve"> means terrain awareness and avoidance system.</w:t>
      </w:r>
    </w:p>
    <w:p w14:paraId="74C83DAE" w14:textId="62DF39F7" w:rsidR="00C942EE" w:rsidRPr="00707CA6" w:rsidRDefault="00C942EE" w:rsidP="00C942EE">
      <w:pPr>
        <w:pStyle w:val="LDAmendHeading"/>
        <w:keepNext w:val="0"/>
        <w:spacing w:before="120"/>
        <w:rPr>
          <w:lang w:eastAsia="en-AU"/>
        </w:rPr>
      </w:pPr>
      <w:r w:rsidRPr="00707CA6">
        <w:rPr>
          <w:lang w:eastAsia="en-AU"/>
        </w:rPr>
        <w:t>[</w:t>
      </w:r>
      <w:r w:rsidR="004C2954" w:rsidRPr="00707CA6">
        <w:rPr>
          <w:lang w:eastAsia="en-AU"/>
        </w:rPr>
        <w:t>30</w:t>
      </w:r>
      <w:r w:rsidRPr="00707CA6">
        <w:rPr>
          <w:lang w:eastAsia="en-AU"/>
        </w:rPr>
        <w:t>]</w:t>
      </w:r>
      <w:r w:rsidRPr="00707CA6">
        <w:rPr>
          <w:lang w:eastAsia="en-AU"/>
        </w:rPr>
        <w:tab/>
        <w:t>Section 11.21</w:t>
      </w:r>
      <w:r w:rsidR="00D36998" w:rsidRPr="00707CA6">
        <w:rPr>
          <w:lang w:eastAsia="en-AU"/>
        </w:rPr>
        <w:t>, at the end</w:t>
      </w:r>
    </w:p>
    <w:p w14:paraId="40F34541" w14:textId="77777777" w:rsidR="00C942EE" w:rsidRPr="00707CA6" w:rsidRDefault="00C942EE" w:rsidP="00C942EE">
      <w:pPr>
        <w:pStyle w:val="LDAmendInstruction"/>
        <w:rPr>
          <w:lang w:eastAsia="en-AU"/>
        </w:rPr>
      </w:pPr>
      <w:r w:rsidRPr="00707CA6">
        <w:rPr>
          <w:lang w:eastAsia="en-AU"/>
        </w:rPr>
        <w:t>insert</w:t>
      </w:r>
    </w:p>
    <w:p w14:paraId="00AB3ADD" w14:textId="05237328" w:rsidR="0004388F" w:rsidRPr="00707CA6" w:rsidRDefault="00D36998" w:rsidP="003F0CEA">
      <w:pPr>
        <w:pStyle w:val="notetext"/>
        <w:rPr>
          <w:iCs/>
          <w:szCs w:val="18"/>
        </w:rPr>
      </w:pPr>
      <w:r w:rsidRPr="00707CA6">
        <w:rPr>
          <w:iCs/>
          <w:szCs w:val="18"/>
        </w:rPr>
        <w:t>Note:</w:t>
      </w:r>
      <w:r w:rsidRPr="00707CA6">
        <w:rPr>
          <w:iCs/>
          <w:szCs w:val="18"/>
        </w:rPr>
        <w:tab/>
      </w:r>
      <w:r w:rsidR="00BE7A80" w:rsidRPr="00707CA6">
        <w:rPr>
          <w:iCs/>
          <w:szCs w:val="18"/>
        </w:rPr>
        <w:t xml:space="preserve">For a flight </w:t>
      </w:r>
      <w:r w:rsidR="00E80238" w:rsidRPr="00707CA6">
        <w:rPr>
          <w:iCs/>
          <w:szCs w:val="18"/>
        </w:rPr>
        <w:t xml:space="preserve">of an aeroplane fitted </w:t>
      </w:r>
      <w:r w:rsidR="00BE7A80" w:rsidRPr="00707CA6">
        <w:rPr>
          <w:iCs/>
          <w:szCs w:val="18"/>
        </w:rPr>
        <w:t xml:space="preserve">with inoperative </w:t>
      </w:r>
      <w:r w:rsidR="00E80238" w:rsidRPr="00707CA6">
        <w:rPr>
          <w:iCs/>
          <w:szCs w:val="18"/>
        </w:rPr>
        <w:t>altitude alerting equipment</w:t>
      </w:r>
      <w:r w:rsidR="00BE7A80" w:rsidRPr="00707CA6">
        <w:rPr>
          <w:iCs/>
          <w:szCs w:val="18"/>
        </w:rPr>
        <w:t xml:space="preserve">, </w:t>
      </w:r>
      <w:r w:rsidR="00E80238" w:rsidRPr="00707CA6">
        <w:rPr>
          <w:iCs/>
          <w:szCs w:val="18"/>
        </w:rPr>
        <w:t>section</w:t>
      </w:r>
      <w:r w:rsidR="00221441" w:rsidRPr="00707CA6">
        <w:rPr>
          <w:iCs/>
          <w:szCs w:val="18"/>
        </w:rPr>
        <w:t> </w:t>
      </w:r>
      <w:r w:rsidR="00E80238" w:rsidRPr="00707CA6">
        <w:rPr>
          <w:iCs/>
          <w:szCs w:val="18"/>
        </w:rPr>
        <w:t xml:space="preserve">11.07 </w:t>
      </w:r>
      <w:r w:rsidR="00BE7A80" w:rsidRPr="00707CA6">
        <w:rPr>
          <w:iCs/>
          <w:szCs w:val="18"/>
        </w:rPr>
        <w:t xml:space="preserve">of the Part 91 Manual of Standards </w:t>
      </w:r>
      <w:r w:rsidR="0084616A" w:rsidRPr="00707CA6">
        <w:rPr>
          <w:iCs/>
          <w:szCs w:val="18"/>
        </w:rPr>
        <w:t>states</w:t>
      </w:r>
      <w:r w:rsidR="00BE7A80" w:rsidRPr="00707CA6">
        <w:rPr>
          <w:iCs/>
          <w:szCs w:val="18"/>
        </w:rPr>
        <w:t xml:space="preserve"> requirements </w:t>
      </w:r>
      <w:r w:rsidR="00D0245D" w:rsidRPr="00707CA6">
        <w:rPr>
          <w:iCs/>
          <w:szCs w:val="18"/>
        </w:rPr>
        <w:t>in relation to</w:t>
      </w:r>
      <w:r w:rsidR="00BE7A80" w:rsidRPr="00707CA6">
        <w:rPr>
          <w:iCs/>
          <w:szCs w:val="18"/>
        </w:rPr>
        <w:t xml:space="preserve"> air traffic control clearances</w:t>
      </w:r>
      <w:r w:rsidRPr="00707CA6">
        <w:rPr>
          <w:iCs/>
          <w:szCs w:val="18"/>
        </w:rPr>
        <w:t>.</w:t>
      </w:r>
    </w:p>
    <w:p w14:paraId="193E32CD" w14:textId="5042C856" w:rsidR="006C35D1" w:rsidRPr="00707CA6" w:rsidRDefault="00F14250" w:rsidP="003F0CEA">
      <w:pPr>
        <w:pStyle w:val="LDAmendHeading"/>
        <w:spacing w:before="120"/>
        <w:rPr>
          <w:lang w:eastAsia="en-AU"/>
        </w:rPr>
      </w:pPr>
      <w:r w:rsidRPr="00707CA6">
        <w:rPr>
          <w:lang w:eastAsia="en-AU"/>
        </w:rPr>
        <w:t>[</w:t>
      </w:r>
      <w:r w:rsidR="004C2954" w:rsidRPr="00707CA6">
        <w:rPr>
          <w:lang w:eastAsia="en-AU"/>
        </w:rPr>
        <w:t>3</w:t>
      </w:r>
      <w:r w:rsidRPr="00707CA6">
        <w:rPr>
          <w:lang w:eastAsia="en-AU"/>
        </w:rPr>
        <w:t>1]</w:t>
      </w:r>
      <w:r w:rsidRPr="00707CA6">
        <w:rPr>
          <w:lang w:eastAsia="en-AU"/>
        </w:rPr>
        <w:tab/>
        <w:t>Subsection 11.23(</w:t>
      </w:r>
      <w:r w:rsidR="004B5400" w:rsidRPr="00707CA6">
        <w:rPr>
          <w:lang w:eastAsia="en-AU"/>
        </w:rPr>
        <w:t>3</w:t>
      </w:r>
      <w:r w:rsidRPr="00707CA6">
        <w:rPr>
          <w:lang w:eastAsia="en-AU"/>
        </w:rPr>
        <w:t>), Note</w:t>
      </w:r>
    </w:p>
    <w:p w14:paraId="1CDEC0A9" w14:textId="77777777" w:rsidR="00F14250" w:rsidRPr="00707CA6" w:rsidRDefault="00F14250" w:rsidP="00F14250">
      <w:pPr>
        <w:pStyle w:val="LDAmendInstruction"/>
        <w:rPr>
          <w:i w:val="0"/>
          <w:iCs/>
        </w:rPr>
      </w:pPr>
      <w:r w:rsidRPr="00707CA6">
        <w:t>omit</w:t>
      </w:r>
    </w:p>
    <w:p w14:paraId="2891D3FC" w14:textId="2AD80A77" w:rsidR="00F14250" w:rsidRPr="00707CA6" w:rsidRDefault="00F14250" w:rsidP="00F14250">
      <w:pPr>
        <w:pStyle w:val="LDAmendText"/>
        <w:rPr>
          <w:sz w:val="18"/>
          <w:szCs w:val="18"/>
        </w:rPr>
      </w:pPr>
      <w:r w:rsidRPr="00707CA6">
        <w:rPr>
          <w:sz w:val="18"/>
          <w:szCs w:val="18"/>
        </w:rPr>
        <w:t>Note</w:t>
      </w:r>
    </w:p>
    <w:p w14:paraId="7D7E340C" w14:textId="77777777" w:rsidR="00F14250" w:rsidRPr="00707CA6" w:rsidRDefault="00F14250" w:rsidP="00F14250">
      <w:pPr>
        <w:pStyle w:val="LDAmendInstruction"/>
      </w:pPr>
      <w:r w:rsidRPr="00707CA6">
        <w:t>insert</w:t>
      </w:r>
    </w:p>
    <w:p w14:paraId="6D9FB7D4" w14:textId="0355F576" w:rsidR="00F14250" w:rsidRPr="00707CA6" w:rsidRDefault="00F14250" w:rsidP="00F14250">
      <w:pPr>
        <w:pStyle w:val="LDAmendText"/>
        <w:rPr>
          <w:sz w:val="18"/>
          <w:szCs w:val="18"/>
        </w:rPr>
      </w:pPr>
      <w:r w:rsidRPr="00707CA6">
        <w:rPr>
          <w:sz w:val="18"/>
          <w:szCs w:val="18"/>
        </w:rPr>
        <w:t>Note:</w:t>
      </w:r>
    </w:p>
    <w:p w14:paraId="2E7C9A7F" w14:textId="24C411D7" w:rsidR="00DE37DC" w:rsidRPr="00707CA6" w:rsidRDefault="00DE37DC" w:rsidP="00DE37DC">
      <w:pPr>
        <w:pStyle w:val="LDAmendHeading"/>
        <w:keepNext w:val="0"/>
        <w:spacing w:before="120"/>
        <w:rPr>
          <w:lang w:eastAsia="en-AU"/>
        </w:rPr>
      </w:pPr>
      <w:r w:rsidRPr="00707CA6">
        <w:rPr>
          <w:lang w:eastAsia="en-AU"/>
        </w:rPr>
        <w:lastRenderedPageBreak/>
        <w:t>[</w:t>
      </w:r>
      <w:r w:rsidR="004C2954" w:rsidRPr="00707CA6">
        <w:rPr>
          <w:lang w:eastAsia="en-AU"/>
        </w:rPr>
        <w:t>32</w:t>
      </w:r>
      <w:r w:rsidRPr="00707CA6">
        <w:rPr>
          <w:lang w:eastAsia="en-AU"/>
        </w:rPr>
        <w:t>]</w:t>
      </w:r>
      <w:r w:rsidRPr="00707CA6">
        <w:rPr>
          <w:lang w:eastAsia="en-AU"/>
        </w:rPr>
        <w:tab/>
        <w:t>Section 11.24</w:t>
      </w:r>
    </w:p>
    <w:p w14:paraId="7D3FB554" w14:textId="77777777" w:rsidR="00DE37DC" w:rsidRPr="00707CA6" w:rsidRDefault="00DE37DC" w:rsidP="00DE37DC">
      <w:pPr>
        <w:pStyle w:val="LDAmendInstruction"/>
      </w:pPr>
      <w:r w:rsidRPr="00707CA6">
        <w:t>substitute</w:t>
      </w:r>
    </w:p>
    <w:p w14:paraId="7C1FB059" w14:textId="77777777" w:rsidR="00DE37DC" w:rsidRPr="00707CA6" w:rsidRDefault="00DE37DC" w:rsidP="00DE37DC">
      <w:pPr>
        <w:pStyle w:val="ActHead5"/>
      </w:pPr>
      <w:bookmarkStart w:id="9" w:name="_Toc58494021"/>
      <w:bookmarkStart w:id="10" w:name="_Toc58583155"/>
      <w:r w:rsidRPr="00707CA6">
        <w:t>11.24  Flight with inoperative ACAS</w:t>
      </w:r>
      <w:bookmarkEnd w:id="9"/>
      <w:bookmarkEnd w:id="10"/>
    </w:p>
    <w:p w14:paraId="66BD2E7B" w14:textId="07C2355E" w:rsidR="00DE37DC" w:rsidRPr="00707CA6" w:rsidRDefault="00DE37DC" w:rsidP="00223ABC">
      <w:pPr>
        <w:pStyle w:val="subsection"/>
      </w:pPr>
      <w:r w:rsidRPr="00707CA6">
        <w:tab/>
      </w:r>
      <w:r w:rsidRPr="00707CA6">
        <w:tab/>
        <w:t xml:space="preserve">An </w:t>
      </w:r>
      <w:r w:rsidR="00986180" w:rsidRPr="00707CA6">
        <w:rPr>
          <w:szCs w:val="22"/>
        </w:rPr>
        <w:t>approved</w:t>
      </w:r>
      <w:r w:rsidR="00986180" w:rsidRPr="00707CA6">
        <w:t xml:space="preserve"> </w:t>
      </w:r>
      <w:r w:rsidRPr="00707CA6">
        <w:t xml:space="preserve">ACAS fitted to an aeroplane under section 11.22 may be inoperative at the beginning of a flight </w:t>
      </w:r>
      <w:r w:rsidR="007F3097" w:rsidRPr="00707CA6">
        <w:t xml:space="preserve">of the aeroplane </w:t>
      </w:r>
      <w:r w:rsidRPr="00707CA6">
        <w:t>only if:</w:t>
      </w:r>
    </w:p>
    <w:p w14:paraId="56608296" w14:textId="29ACB07F" w:rsidR="00274509" w:rsidRPr="00707CA6" w:rsidRDefault="00274509" w:rsidP="00274509">
      <w:pPr>
        <w:pStyle w:val="paragraph"/>
      </w:pPr>
      <w:r w:rsidRPr="00707CA6">
        <w:tab/>
        <w:t>(a)</w:t>
      </w:r>
      <w:r w:rsidRPr="00707CA6">
        <w:tab/>
        <w:t>either:</w:t>
      </w:r>
    </w:p>
    <w:p w14:paraId="02AD111C" w14:textId="254C4E10" w:rsidR="00DE37DC" w:rsidRPr="00707CA6" w:rsidRDefault="00274509" w:rsidP="00274509">
      <w:pPr>
        <w:pStyle w:val="paragraphsub"/>
      </w:pPr>
      <w:r w:rsidRPr="00707CA6">
        <w:tab/>
        <w:t>(i)</w:t>
      </w:r>
      <w:r w:rsidRPr="00707CA6">
        <w:tab/>
      </w:r>
      <w:r w:rsidR="00DE37DC" w:rsidRPr="00707CA6">
        <w:t>the flight begins:</w:t>
      </w:r>
    </w:p>
    <w:p w14:paraId="44760C47" w14:textId="5B5F2D09" w:rsidR="00DE37DC" w:rsidRPr="00707CA6" w:rsidRDefault="00DE37DC" w:rsidP="00274509">
      <w:pPr>
        <w:pStyle w:val="paragraphsub-sub"/>
      </w:pPr>
      <w:r w:rsidRPr="00707CA6">
        <w:tab/>
        <w:t>(</w:t>
      </w:r>
      <w:r w:rsidR="00274509" w:rsidRPr="00707CA6">
        <w:t>A</w:t>
      </w:r>
      <w:r w:rsidRPr="00707CA6">
        <w:t>)</w:t>
      </w:r>
      <w:r w:rsidRPr="00707CA6">
        <w:tab/>
        <w:t>from an aerodrome at which there is no facility for the ACAS to be repaired or replaced; and</w:t>
      </w:r>
    </w:p>
    <w:p w14:paraId="7FC1E6F8" w14:textId="708B7811" w:rsidR="00DE37DC" w:rsidRPr="00707CA6" w:rsidRDefault="00DE37DC" w:rsidP="00E929F5">
      <w:pPr>
        <w:pStyle w:val="paragraphsub-sub"/>
      </w:pPr>
      <w:r w:rsidRPr="00707CA6">
        <w:tab/>
        <w:t>(</w:t>
      </w:r>
      <w:r w:rsidR="00274509" w:rsidRPr="00707CA6">
        <w:t>B</w:t>
      </w:r>
      <w:r w:rsidRPr="00707CA6">
        <w:t>)</w:t>
      </w:r>
      <w:r w:rsidRPr="00707CA6">
        <w:tab/>
        <w:t xml:space="preserve">within 72 hours of the time the ACAS was found to be inoperative; </w:t>
      </w:r>
      <w:r w:rsidR="00274509" w:rsidRPr="00707CA6">
        <w:t>or</w:t>
      </w:r>
    </w:p>
    <w:p w14:paraId="7CFB1FFA" w14:textId="1EBFE2EA" w:rsidR="00DE37DC" w:rsidRPr="00707CA6" w:rsidRDefault="00DE37DC" w:rsidP="00E929F5">
      <w:pPr>
        <w:pStyle w:val="paragraphsub"/>
      </w:pPr>
      <w:r w:rsidRPr="00707CA6">
        <w:tab/>
        <w:t>(</w:t>
      </w:r>
      <w:r w:rsidR="00E929F5" w:rsidRPr="00707CA6">
        <w:t>ii</w:t>
      </w:r>
      <w:r w:rsidRPr="00707CA6">
        <w:t>)</w:t>
      </w:r>
      <w:r w:rsidRPr="00707CA6">
        <w:tab/>
        <w:t>the flight is to an aerodrome at which there is a facility for the ACAS to be repaired or replaced; and</w:t>
      </w:r>
    </w:p>
    <w:p w14:paraId="0AED88D9" w14:textId="33DBA17D" w:rsidR="00DE37DC" w:rsidRPr="00707CA6" w:rsidRDefault="00DE37DC" w:rsidP="00DE37DC">
      <w:pPr>
        <w:pStyle w:val="paragraph"/>
      </w:pPr>
      <w:r w:rsidRPr="00707CA6">
        <w:tab/>
        <w:t>(</w:t>
      </w:r>
      <w:r w:rsidR="00274509" w:rsidRPr="00707CA6">
        <w:t>b</w:t>
      </w:r>
      <w:r w:rsidRPr="00707CA6">
        <w:t>)</w:t>
      </w:r>
      <w:r w:rsidRPr="00707CA6">
        <w:tab/>
        <w:t>if the aeroplane is required to be fitted with an altitude alerting system or assigned altitude indicator</w:t>
      </w:r>
      <w:r w:rsidR="00217A94" w:rsidRPr="00707CA6">
        <w:t>,</w:t>
      </w:r>
      <w:r w:rsidRPr="00707CA6">
        <w:t xml:space="preserve"> as applicable — the system or indicator is not also inoperative.</w:t>
      </w:r>
    </w:p>
    <w:p w14:paraId="34188049" w14:textId="2D0C5BB7" w:rsidR="002F3FCD" w:rsidRPr="00707CA6" w:rsidRDefault="002F3FCD" w:rsidP="002F3FCD">
      <w:pPr>
        <w:pStyle w:val="LDAmendHeading"/>
        <w:keepNext w:val="0"/>
        <w:spacing w:before="120"/>
        <w:ind w:left="0" w:firstLine="0"/>
      </w:pPr>
      <w:r w:rsidRPr="00707CA6">
        <w:t>[</w:t>
      </w:r>
      <w:r w:rsidR="004C2954" w:rsidRPr="00707CA6">
        <w:t>33</w:t>
      </w:r>
      <w:r w:rsidRPr="00707CA6">
        <w:t>]</w:t>
      </w:r>
      <w:r w:rsidRPr="00707CA6">
        <w:tab/>
        <w:t>Subsections 11.25(1) to (3)</w:t>
      </w:r>
    </w:p>
    <w:p w14:paraId="01F6156A" w14:textId="77777777" w:rsidR="002F3FCD" w:rsidRPr="00707CA6" w:rsidRDefault="002F3FCD" w:rsidP="002F3FCD">
      <w:pPr>
        <w:pStyle w:val="LDAmendInstruction"/>
      </w:pPr>
      <w:r w:rsidRPr="00707CA6">
        <w:t>substitute</w:t>
      </w:r>
    </w:p>
    <w:p w14:paraId="4E1E4043" w14:textId="3CC01D3F" w:rsidR="002F3FCD" w:rsidRPr="00707CA6" w:rsidRDefault="002F3FCD" w:rsidP="002F3FCD">
      <w:pPr>
        <w:pStyle w:val="subsection"/>
      </w:pPr>
      <w:r w:rsidRPr="00707CA6">
        <w:tab/>
        <w:t>(1)</w:t>
      </w:r>
      <w:r w:rsidRPr="00707CA6">
        <w:tab/>
        <w:t>This section applies to an aeroplane, for an IFR flight or VFR flight at night, which:</w:t>
      </w:r>
    </w:p>
    <w:p w14:paraId="6A8925E8" w14:textId="2E26140A" w:rsidR="003C0FCC" w:rsidRPr="00707CA6" w:rsidRDefault="002F3FCD" w:rsidP="002F3FCD">
      <w:pPr>
        <w:pStyle w:val="paragraph"/>
      </w:pPr>
      <w:r w:rsidRPr="00707CA6">
        <w:tab/>
        <w:t>(a)</w:t>
      </w:r>
      <w:r w:rsidRPr="00707CA6">
        <w:tab/>
      </w:r>
      <w:r w:rsidR="003C0FCC" w:rsidRPr="00707CA6">
        <w:t>is conducting a passenger transport operation or medical transport operation; and</w:t>
      </w:r>
    </w:p>
    <w:p w14:paraId="4450BDF8" w14:textId="5086F6EF" w:rsidR="002F3FCD" w:rsidRPr="00707CA6" w:rsidRDefault="003C0FCC" w:rsidP="002F3FCD">
      <w:pPr>
        <w:pStyle w:val="paragraph"/>
      </w:pPr>
      <w:r w:rsidRPr="00707CA6">
        <w:tab/>
        <w:t>(b)</w:t>
      </w:r>
      <w:r w:rsidRPr="00707CA6">
        <w:tab/>
      </w:r>
      <w:r w:rsidR="002F3FCD" w:rsidRPr="00707CA6">
        <w:t xml:space="preserve">has an MTOW of more than 5 700 </w:t>
      </w:r>
      <w:r w:rsidRPr="00707CA6">
        <w:t xml:space="preserve">kg or </w:t>
      </w:r>
      <w:r w:rsidR="002F3FCD" w:rsidRPr="00707CA6">
        <w:t>is carrying 10 or more passengers.</w:t>
      </w:r>
    </w:p>
    <w:p w14:paraId="64BC16AC" w14:textId="4E275877" w:rsidR="00C469BC" w:rsidRPr="00707CA6" w:rsidRDefault="00C469BC" w:rsidP="00C469BC">
      <w:pPr>
        <w:pStyle w:val="LDAmendHeading"/>
        <w:keepNext w:val="0"/>
        <w:spacing w:before="120"/>
        <w:ind w:left="0" w:firstLine="0"/>
      </w:pPr>
      <w:r w:rsidRPr="00707CA6">
        <w:t>[</w:t>
      </w:r>
      <w:r w:rsidR="004C2954" w:rsidRPr="00707CA6">
        <w:t>34</w:t>
      </w:r>
      <w:r w:rsidRPr="00707CA6">
        <w:t>]</w:t>
      </w:r>
      <w:r w:rsidRPr="00707CA6">
        <w:tab/>
        <w:t>Subsection 11.25(6)</w:t>
      </w:r>
    </w:p>
    <w:p w14:paraId="0FF794D6" w14:textId="77777777" w:rsidR="00C469BC" w:rsidRPr="00707CA6" w:rsidRDefault="00C469BC" w:rsidP="00C469BC">
      <w:pPr>
        <w:pStyle w:val="LDAmendInstruction"/>
        <w:rPr>
          <w:i w:val="0"/>
          <w:iCs/>
        </w:rPr>
      </w:pPr>
      <w:r w:rsidRPr="00707CA6">
        <w:t>omit</w:t>
      </w:r>
    </w:p>
    <w:p w14:paraId="28157FB4" w14:textId="222EBF49" w:rsidR="00C469BC" w:rsidRPr="00707CA6" w:rsidRDefault="00C469BC" w:rsidP="00C469BC">
      <w:pPr>
        <w:pStyle w:val="LDAmendText"/>
        <w:rPr>
          <w:sz w:val="22"/>
          <w:szCs w:val="22"/>
        </w:rPr>
      </w:pPr>
      <w:r w:rsidRPr="00707CA6">
        <w:rPr>
          <w:sz w:val="22"/>
          <w:szCs w:val="22"/>
        </w:rPr>
        <w:t>section 11.26</w:t>
      </w:r>
    </w:p>
    <w:p w14:paraId="5BD0EB70" w14:textId="77777777" w:rsidR="00C469BC" w:rsidRPr="00707CA6" w:rsidRDefault="00C469BC" w:rsidP="00C469BC">
      <w:pPr>
        <w:pStyle w:val="LDAmendInstruction"/>
      </w:pPr>
      <w:r w:rsidRPr="00707CA6">
        <w:t>insert</w:t>
      </w:r>
    </w:p>
    <w:p w14:paraId="0991EC56" w14:textId="6AB84026" w:rsidR="00C469BC" w:rsidRPr="00707CA6" w:rsidRDefault="00C469BC" w:rsidP="00C469BC">
      <w:pPr>
        <w:pStyle w:val="LDAmendText"/>
        <w:rPr>
          <w:sz w:val="22"/>
          <w:szCs w:val="22"/>
        </w:rPr>
      </w:pPr>
      <w:r w:rsidRPr="00707CA6">
        <w:rPr>
          <w:sz w:val="22"/>
          <w:szCs w:val="22"/>
        </w:rPr>
        <w:t>sections 11.25A and 11.26</w:t>
      </w:r>
    </w:p>
    <w:p w14:paraId="6198090E" w14:textId="5679B707" w:rsidR="003C0FCC" w:rsidRPr="00707CA6" w:rsidRDefault="003C0FCC" w:rsidP="003C0FCC">
      <w:pPr>
        <w:pStyle w:val="LDAmendHeading"/>
        <w:keepNext w:val="0"/>
        <w:spacing w:before="120"/>
        <w:ind w:left="0" w:firstLine="0"/>
      </w:pPr>
      <w:r w:rsidRPr="00707CA6">
        <w:t>[</w:t>
      </w:r>
      <w:r w:rsidR="004C2954" w:rsidRPr="00707CA6">
        <w:t>35</w:t>
      </w:r>
      <w:r w:rsidRPr="00707CA6">
        <w:t>]</w:t>
      </w:r>
      <w:r w:rsidRPr="00707CA6">
        <w:tab/>
        <w:t>Subsections 11.25(4) to (6)</w:t>
      </w:r>
    </w:p>
    <w:p w14:paraId="2F07688D" w14:textId="65A9ADC7" w:rsidR="002F3FCD" w:rsidRPr="00707CA6" w:rsidRDefault="003C0FCC" w:rsidP="002F3FCD">
      <w:pPr>
        <w:pStyle w:val="LDAmendInstruction"/>
        <w:rPr>
          <w:i w:val="0"/>
          <w:iCs/>
          <w:sz w:val="22"/>
          <w:szCs w:val="22"/>
        </w:rPr>
      </w:pPr>
      <w:r w:rsidRPr="00707CA6">
        <w:t xml:space="preserve">renumber </w:t>
      </w:r>
      <w:r w:rsidRPr="00707CA6">
        <w:rPr>
          <w:i w:val="0"/>
          <w:iCs/>
          <w:sz w:val="22"/>
          <w:szCs w:val="22"/>
        </w:rPr>
        <w:t>as subsections (2) to (4)</w:t>
      </w:r>
    </w:p>
    <w:p w14:paraId="7C64D47B" w14:textId="27F960A6" w:rsidR="00E731DD" w:rsidRPr="00707CA6" w:rsidRDefault="00E731DD" w:rsidP="00E731DD">
      <w:pPr>
        <w:pStyle w:val="LDAmendHeading"/>
        <w:keepNext w:val="0"/>
        <w:spacing w:before="120"/>
        <w:ind w:left="0" w:firstLine="0"/>
      </w:pPr>
      <w:bookmarkStart w:id="11" w:name="_Hlk86771785"/>
      <w:r w:rsidRPr="00707CA6">
        <w:t>[</w:t>
      </w:r>
      <w:r w:rsidR="004C2954" w:rsidRPr="00707CA6">
        <w:t>36</w:t>
      </w:r>
      <w:r w:rsidRPr="00707CA6">
        <w:t>]</w:t>
      </w:r>
      <w:r w:rsidRPr="00707CA6">
        <w:tab/>
        <w:t xml:space="preserve">After section </w:t>
      </w:r>
      <w:r w:rsidR="00E863F0" w:rsidRPr="00707CA6">
        <w:t>11.</w:t>
      </w:r>
      <w:r w:rsidRPr="00707CA6">
        <w:t>25</w:t>
      </w:r>
    </w:p>
    <w:p w14:paraId="433871FD" w14:textId="1BF69E9B" w:rsidR="00E731DD" w:rsidRPr="00707CA6" w:rsidRDefault="00E731DD" w:rsidP="00E731DD">
      <w:pPr>
        <w:pStyle w:val="LDAmendInstruction"/>
      </w:pPr>
      <w:r w:rsidRPr="00707CA6">
        <w:t>insert</w:t>
      </w:r>
    </w:p>
    <w:p w14:paraId="35186745" w14:textId="77777777" w:rsidR="00647DFE" w:rsidRPr="00707CA6" w:rsidRDefault="00647DFE" w:rsidP="00647DFE">
      <w:pPr>
        <w:pStyle w:val="ActHead5"/>
      </w:pPr>
      <w:r w:rsidRPr="00707CA6">
        <w:t>11.25A  Transitional provision—</w:t>
      </w:r>
      <w:bookmarkStart w:id="12" w:name="_Hlk86772314"/>
      <w:r w:rsidRPr="00707CA6">
        <w:t>CAO 20.18</w:t>
      </w:r>
      <w:bookmarkEnd w:id="12"/>
    </w:p>
    <w:p w14:paraId="043E9790" w14:textId="77777777" w:rsidR="00647DFE" w:rsidRPr="00707CA6" w:rsidRDefault="00647DFE" w:rsidP="00647DFE">
      <w:pPr>
        <w:pStyle w:val="subsection"/>
      </w:pPr>
      <w:r w:rsidRPr="00707CA6">
        <w:tab/>
        <w:t>(1)</w:t>
      </w:r>
      <w:r w:rsidRPr="00707CA6">
        <w:tab/>
        <w:t>In this section:</w:t>
      </w:r>
    </w:p>
    <w:p w14:paraId="70492C74" w14:textId="77777777" w:rsidR="00647DFE" w:rsidRPr="00707CA6" w:rsidRDefault="00647DFE" w:rsidP="00647DFE">
      <w:pPr>
        <w:pStyle w:val="Definition0"/>
      </w:pPr>
      <w:r w:rsidRPr="00707CA6">
        <w:rPr>
          <w:b/>
          <w:bCs/>
          <w:i/>
          <w:iCs/>
        </w:rPr>
        <w:t>CAO 20.18</w:t>
      </w:r>
      <w:r w:rsidRPr="00707CA6">
        <w:t xml:space="preserve"> means </w:t>
      </w:r>
      <w:r w:rsidRPr="00707CA6">
        <w:rPr>
          <w:i/>
          <w:iCs/>
        </w:rPr>
        <w:t>Civil Aviation Order 20.18</w:t>
      </w:r>
      <w:r w:rsidRPr="00707CA6">
        <w:t>.</w:t>
      </w:r>
    </w:p>
    <w:p w14:paraId="423B405F" w14:textId="77777777" w:rsidR="00647DFE" w:rsidRPr="00707CA6" w:rsidRDefault="00647DFE" w:rsidP="00647DFE">
      <w:pPr>
        <w:pStyle w:val="Definition0"/>
      </w:pPr>
      <w:r w:rsidRPr="00707CA6">
        <w:rPr>
          <w:b/>
          <w:bCs/>
          <w:i/>
          <w:iCs/>
        </w:rPr>
        <w:t>predictive terrain hazard warning function</w:t>
      </w:r>
      <w:r w:rsidRPr="00707CA6">
        <w:t xml:space="preserve"> has the same meaning as in subparagraph 9.1D(a) of repealed CAO 20.18, as in force immediately before the commencement of this instrument.</w:t>
      </w:r>
    </w:p>
    <w:p w14:paraId="76215B71" w14:textId="77777777" w:rsidR="00647DFE" w:rsidRPr="00707CA6" w:rsidRDefault="00647DFE" w:rsidP="00647DFE">
      <w:pPr>
        <w:pStyle w:val="Definition0"/>
      </w:pPr>
      <w:r w:rsidRPr="00707CA6">
        <w:rPr>
          <w:b/>
          <w:bCs/>
          <w:i/>
          <w:iCs/>
        </w:rPr>
        <w:t>TAWS-B+ system</w:t>
      </w:r>
      <w:r w:rsidRPr="00707CA6">
        <w:t xml:space="preserve"> has the meaning given by paragraph 2.1 of repealed CAO 20.18, as in force immediately before the commencement of this instrument.</w:t>
      </w:r>
    </w:p>
    <w:p w14:paraId="78BE0392" w14:textId="77777777" w:rsidR="00647DFE" w:rsidRPr="00707CA6" w:rsidRDefault="00647DFE" w:rsidP="00622EA7">
      <w:pPr>
        <w:pStyle w:val="subsection"/>
        <w:keepNext/>
      </w:pPr>
      <w:r w:rsidRPr="00707CA6">
        <w:lastRenderedPageBreak/>
        <w:tab/>
        <w:t>(2)</w:t>
      </w:r>
      <w:r w:rsidRPr="00707CA6">
        <w:tab/>
        <w:t>This section applies to a turbine-engine aeroplane, for an IFR flight, which:</w:t>
      </w:r>
    </w:p>
    <w:p w14:paraId="2C9BEC41" w14:textId="77777777" w:rsidR="00647DFE" w:rsidRPr="00707CA6" w:rsidRDefault="00647DFE" w:rsidP="00647DFE">
      <w:pPr>
        <w:pStyle w:val="paragraph"/>
      </w:pPr>
      <w:r w:rsidRPr="00707CA6">
        <w:tab/>
        <w:t>(a)</w:t>
      </w:r>
      <w:r w:rsidRPr="00707CA6">
        <w:tab/>
        <w:t>is conducting a passenger transport operation; and</w:t>
      </w:r>
    </w:p>
    <w:p w14:paraId="74C348F6" w14:textId="77777777" w:rsidR="00647DFE" w:rsidRPr="00707CA6" w:rsidRDefault="00647DFE" w:rsidP="00647DFE">
      <w:pPr>
        <w:pStyle w:val="paragraph"/>
      </w:pPr>
      <w:r w:rsidRPr="00707CA6">
        <w:tab/>
        <w:t>(b)</w:t>
      </w:r>
      <w:r w:rsidRPr="00707CA6">
        <w:tab/>
        <w:t>is carrying 10 or more passengers.</w:t>
      </w:r>
    </w:p>
    <w:p w14:paraId="02D2ECEC" w14:textId="77777777" w:rsidR="00647DFE" w:rsidRPr="00707CA6" w:rsidRDefault="00647DFE" w:rsidP="00647DFE">
      <w:pPr>
        <w:pStyle w:val="subsection"/>
      </w:pPr>
      <w:r w:rsidRPr="00707CA6">
        <w:tab/>
        <w:t>(3)</w:t>
      </w:r>
      <w:r w:rsidRPr="00707CA6">
        <w:tab/>
        <w:t>Subsection (4) applies if the aeroplane:</w:t>
      </w:r>
    </w:p>
    <w:p w14:paraId="70D7CE68" w14:textId="77777777" w:rsidR="00647DFE" w:rsidRPr="00707CA6" w:rsidRDefault="00647DFE" w:rsidP="00647DFE">
      <w:pPr>
        <w:pStyle w:val="paragraph"/>
      </w:pPr>
      <w:r w:rsidRPr="00707CA6">
        <w:tab/>
        <w:t>(a)</w:t>
      </w:r>
      <w:r w:rsidRPr="00707CA6">
        <w:tab/>
        <w:t>has an MTOW of more than 5 700 kg; and</w:t>
      </w:r>
    </w:p>
    <w:p w14:paraId="22166039" w14:textId="77777777" w:rsidR="00647DFE" w:rsidRPr="00707CA6" w:rsidRDefault="00647DFE" w:rsidP="00647DFE">
      <w:pPr>
        <w:pStyle w:val="paragraph"/>
      </w:pPr>
      <w:r w:rsidRPr="00707CA6">
        <w:tab/>
        <w:t>(b)</w:t>
      </w:r>
      <w:r w:rsidRPr="00707CA6">
        <w:tab/>
        <w:t>immediately before the commencement of this instrument, would have been required to be fitted with a GPWS under subparagraph 9.1C(c) of repealed CAO 20.18.</w:t>
      </w:r>
    </w:p>
    <w:p w14:paraId="4F763F9A" w14:textId="77777777" w:rsidR="00647DFE" w:rsidRPr="00707CA6" w:rsidRDefault="00647DFE" w:rsidP="00647DFE">
      <w:pPr>
        <w:pStyle w:val="subsection"/>
      </w:pPr>
      <w:r w:rsidRPr="00707CA6">
        <w:tab/>
        <w:t>(4)</w:t>
      </w:r>
      <w:r w:rsidRPr="00707CA6">
        <w:tab/>
        <w:t>Until immediately before 2 December 2023, the aeroplane must be fitted with one of the following:</w:t>
      </w:r>
    </w:p>
    <w:p w14:paraId="0672C912" w14:textId="74923884" w:rsidR="00647DFE" w:rsidRPr="00707CA6" w:rsidRDefault="00647DFE" w:rsidP="00647DFE">
      <w:pPr>
        <w:pStyle w:val="paragraph"/>
      </w:pPr>
      <w:r w:rsidRPr="00707CA6">
        <w:tab/>
        <w:t>(a)</w:t>
      </w:r>
      <w:r w:rsidRPr="00707CA6">
        <w:tab/>
        <w:t>a GPWS that has a predictive terrain hazard warning function, which meets the requirements stated in subparagraph 9.1D(b) and paragraph 9.2 of repealed CAO</w:t>
      </w:r>
      <w:r w:rsidR="00485C54" w:rsidRPr="00707CA6">
        <w:t xml:space="preserve"> </w:t>
      </w:r>
      <w:r w:rsidRPr="00707CA6">
        <w:t>20.18, as in force immediately before the commencement of this instrument;</w:t>
      </w:r>
    </w:p>
    <w:p w14:paraId="7C986E02" w14:textId="77777777" w:rsidR="00647DFE" w:rsidRPr="00707CA6" w:rsidRDefault="00647DFE" w:rsidP="00647DFE">
      <w:pPr>
        <w:pStyle w:val="paragraph"/>
      </w:pPr>
      <w:r w:rsidRPr="00707CA6">
        <w:tab/>
        <w:t>(b)</w:t>
      </w:r>
      <w:r w:rsidRPr="00707CA6">
        <w:tab/>
        <w:t>a TAWS-Class A.</w:t>
      </w:r>
    </w:p>
    <w:p w14:paraId="7EC144F3" w14:textId="77777777" w:rsidR="00647DFE" w:rsidRPr="00707CA6" w:rsidRDefault="00647DFE" w:rsidP="00647DFE">
      <w:pPr>
        <w:pStyle w:val="subsection"/>
      </w:pPr>
      <w:r w:rsidRPr="00707CA6">
        <w:tab/>
        <w:t>(5)</w:t>
      </w:r>
      <w:r w:rsidRPr="00707CA6">
        <w:tab/>
        <w:t>Subsection (6) applies if the aeroplane</w:t>
      </w:r>
    </w:p>
    <w:p w14:paraId="577F12CA" w14:textId="77777777" w:rsidR="00647DFE" w:rsidRPr="00707CA6" w:rsidRDefault="00647DFE" w:rsidP="00647DFE">
      <w:pPr>
        <w:pStyle w:val="paragraph"/>
      </w:pPr>
      <w:r w:rsidRPr="00707CA6">
        <w:tab/>
        <w:t>(a)</w:t>
      </w:r>
      <w:r w:rsidRPr="00707CA6">
        <w:tab/>
        <w:t>has an MTOW of 5 700 kg or less; and</w:t>
      </w:r>
    </w:p>
    <w:p w14:paraId="4100BA9B" w14:textId="77777777" w:rsidR="00647DFE" w:rsidRPr="00707CA6" w:rsidRDefault="00647DFE" w:rsidP="00647DFE">
      <w:pPr>
        <w:pStyle w:val="paragraph"/>
      </w:pPr>
      <w:r w:rsidRPr="00707CA6">
        <w:tab/>
        <w:t>(b)</w:t>
      </w:r>
      <w:r w:rsidRPr="00707CA6">
        <w:tab/>
        <w:t>immediately before the commencement of this instrument, would have been required to be fitted with:</w:t>
      </w:r>
    </w:p>
    <w:p w14:paraId="5403A360" w14:textId="77777777" w:rsidR="00647DFE" w:rsidRPr="00707CA6" w:rsidRDefault="00647DFE" w:rsidP="00647DFE">
      <w:pPr>
        <w:pStyle w:val="paragraphsub"/>
      </w:pPr>
      <w:r w:rsidRPr="00707CA6">
        <w:tab/>
        <w:t>(i)</w:t>
      </w:r>
      <w:r w:rsidRPr="00707CA6">
        <w:tab/>
        <w:t>a GPWS under subparagraph 9.1C(c) of repealed CAO 20.18; or</w:t>
      </w:r>
    </w:p>
    <w:p w14:paraId="2A9F7643" w14:textId="77777777" w:rsidR="00647DFE" w:rsidRPr="00707CA6" w:rsidRDefault="00647DFE" w:rsidP="00647DFE">
      <w:pPr>
        <w:pStyle w:val="paragraphsub"/>
      </w:pPr>
      <w:r w:rsidRPr="00707CA6">
        <w:tab/>
        <w:t>(ii)</w:t>
      </w:r>
      <w:r w:rsidRPr="00707CA6">
        <w:tab/>
        <w:t>a TAWS-B+ system under subparagraph 9.1C(e) of repealed CAO 20.18.</w:t>
      </w:r>
    </w:p>
    <w:p w14:paraId="4288C0C1" w14:textId="77777777" w:rsidR="00647DFE" w:rsidRPr="00707CA6" w:rsidRDefault="00647DFE" w:rsidP="00223ABC">
      <w:pPr>
        <w:pStyle w:val="subsection"/>
      </w:pPr>
      <w:r w:rsidRPr="00707CA6">
        <w:tab/>
        <w:t>(6)</w:t>
      </w:r>
      <w:r w:rsidRPr="00707CA6">
        <w:tab/>
        <w:t>Until immediately before 2 December 2023, the aeroplane must be fitted with one of the following:</w:t>
      </w:r>
    </w:p>
    <w:p w14:paraId="135792D8" w14:textId="391E233E" w:rsidR="00647DFE" w:rsidRPr="00707CA6" w:rsidRDefault="00647DFE" w:rsidP="00647DFE">
      <w:pPr>
        <w:pStyle w:val="paragraph"/>
      </w:pPr>
      <w:r w:rsidRPr="00707CA6">
        <w:tab/>
        <w:t>(a)</w:t>
      </w:r>
      <w:r w:rsidRPr="00707CA6">
        <w:tab/>
        <w:t>a GPWS that has a predictive terrain hazard warning function, which meets the requirements stated in subparagraph 9.1D(b) and paragraph 9.2 of repealed CAO</w:t>
      </w:r>
      <w:r w:rsidR="00485C54" w:rsidRPr="00707CA6">
        <w:t xml:space="preserve"> </w:t>
      </w:r>
      <w:r w:rsidRPr="00707CA6">
        <w:t>20.18, as in force immediately before the commencement of this instrument;</w:t>
      </w:r>
    </w:p>
    <w:p w14:paraId="21A91D12" w14:textId="77777777" w:rsidR="00647DFE" w:rsidRPr="00707CA6" w:rsidRDefault="00647DFE" w:rsidP="00647DFE">
      <w:pPr>
        <w:pStyle w:val="paragraph"/>
      </w:pPr>
      <w:r w:rsidRPr="00707CA6">
        <w:tab/>
        <w:t>(b)</w:t>
      </w:r>
      <w:r w:rsidRPr="00707CA6">
        <w:tab/>
        <w:t>a TAWS</w:t>
      </w:r>
      <w:r w:rsidRPr="00707CA6">
        <w:noBreakHyphen/>
        <w:t>B+ system;</w:t>
      </w:r>
    </w:p>
    <w:p w14:paraId="6FCD02A5" w14:textId="77777777" w:rsidR="00647DFE" w:rsidRPr="00707CA6" w:rsidRDefault="00647DFE" w:rsidP="00647DFE">
      <w:pPr>
        <w:pStyle w:val="paragraph"/>
      </w:pPr>
      <w:r w:rsidRPr="00707CA6">
        <w:tab/>
        <w:t>(c)</w:t>
      </w:r>
      <w:r w:rsidRPr="00707CA6">
        <w:tab/>
        <w:t>a TAWS-Class A.</w:t>
      </w:r>
    </w:p>
    <w:p w14:paraId="5F2F4FE2" w14:textId="2B1284EB" w:rsidR="00647DFE" w:rsidRPr="00707CA6" w:rsidRDefault="00647DFE" w:rsidP="00647DFE">
      <w:pPr>
        <w:pStyle w:val="subsection"/>
      </w:pPr>
      <w:r w:rsidRPr="00707CA6">
        <w:tab/>
        <w:t>(7)</w:t>
      </w:r>
      <w:r w:rsidRPr="00707CA6">
        <w:tab/>
        <w:t>This section applies subject to section 11.26.</w:t>
      </w:r>
    </w:p>
    <w:p w14:paraId="5131FFAF" w14:textId="2D7018E0" w:rsidR="00C05023" w:rsidRPr="00707CA6" w:rsidRDefault="00C05023" w:rsidP="00C05023">
      <w:pPr>
        <w:pStyle w:val="LDAmendHeading"/>
        <w:keepNext w:val="0"/>
        <w:spacing w:before="120"/>
      </w:pPr>
      <w:bookmarkStart w:id="13" w:name="_Hlk86770954"/>
      <w:bookmarkEnd w:id="11"/>
      <w:r w:rsidRPr="00707CA6">
        <w:t>[</w:t>
      </w:r>
      <w:r w:rsidR="004C2954" w:rsidRPr="00707CA6">
        <w:t>37</w:t>
      </w:r>
      <w:r w:rsidRPr="00707CA6">
        <w:t>]</w:t>
      </w:r>
      <w:r w:rsidRPr="00707CA6">
        <w:tab/>
        <w:t xml:space="preserve">Section </w:t>
      </w:r>
      <w:r w:rsidR="00E863F0" w:rsidRPr="00707CA6">
        <w:t>11.</w:t>
      </w:r>
      <w:r w:rsidRPr="00707CA6">
        <w:t>26</w:t>
      </w:r>
    </w:p>
    <w:bookmarkEnd w:id="13"/>
    <w:p w14:paraId="34BB7ABA" w14:textId="77777777" w:rsidR="00C05023" w:rsidRPr="00707CA6" w:rsidRDefault="00C05023" w:rsidP="00C05023">
      <w:pPr>
        <w:pStyle w:val="LDAmendInstruction"/>
        <w:rPr>
          <w:i w:val="0"/>
          <w:iCs/>
        </w:rPr>
      </w:pPr>
      <w:r w:rsidRPr="00707CA6">
        <w:t>omit</w:t>
      </w:r>
    </w:p>
    <w:p w14:paraId="176012AE" w14:textId="723A2F67" w:rsidR="00C05023" w:rsidRPr="00707CA6" w:rsidRDefault="00C05023" w:rsidP="00C05023">
      <w:pPr>
        <w:pStyle w:val="LDAmendText"/>
        <w:rPr>
          <w:sz w:val="22"/>
          <w:szCs w:val="22"/>
        </w:rPr>
      </w:pPr>
      <w:r w:rsidRPr="00707CA6">
        <w:rPr>
          <w:sz w:val="22"/>
          <w:szCs w:val="22"/>
        </w:rPr>
        <w:t>11.25</w:t>
      </w:r>
    </w:p>
    <w:p w14:paraId="5BB96045" w14:textId="77777777" w:rsidR="00C05023" w:rsidRPr="00707CA6" w:rsidRDefault="00C05023" w:rsidP="00C05023">
      <w:pPr>
        <w:pStyle w:val="LDAmendInstruction"/>
      </w:pPr>
      <w:r w:rsidRPr="00707CA6">
        <w:t>insert</w:t>
      </w:r>
    </w:p>
    <w:p w14:paraId="2146D08D" w14:textId="2B46DE0A" w:rsidR="00C05023" w:rsidRPr="00707CA6" w:rsidRDefault="00C05023" w:rsidP="00C05023">
      <w:pPr>
        <w:pStyle w:val="LDAmendText"/>
      </w:pPr>
      <w:r w:rsidRPr="00707CA6">
        <w:rPr>
          <w:sz w:val="22"/>
          <w:szCs w:val="22"/>
        </w:rPr>
        <w:t>11.25 or 11.25A</w:t>
      </w:r>
    </w:p>
    <w:p w14:paraId="610F114A" w14:textId="166F73AB" w:rsidR="00B04FD9" w:rsidRPr="00707CA6" w:rsidRDefault="00B04FD9" w:rsidP="00B04FD9">
      <w:pPr>
        <w:pStyle w:val="LDAmendHeading"/>
        <w:keepNext w:val="0"/>
        <w:spacing w:before="120"/>
        <w:rPr>
          <w:lang w:eastAsia="en-AU"/>
        </w:rPr>
      </w:pPr>
      <w:r w:rsidRPr="00707CA6">
        <w:rPr>
          <w:lang w:eastAsia="en-AU"/>
        </w:rPr>
        <w:t>[</w:t>
      </w:r>
      <w:r w:rsidR="004C2954" w:rsidRPr="00707CA6">
        <w:rPr>
          <w:lang w:eastAsia="en-AU"/>
        </w:rPr>
        <w:t>38</w:t>
      </w:r>
      <w:r w:rsidRPr="00707CA6">
        <w:rPr>
          <w:lang w:eastAsia="en-AU"/>
        </w:rPr>
        <w:t>]</w:t>
      </w:r>
      <w:r w:rsidRPr="00707CA6">
        <w:rPr>
          <w:lang w:eastAsia="en-AU"/>
        </w:rPr>
        <w:tab/>
        <w:t>Paragraph 11.26(b)</w:t>
      </w:r>
    </w:p>
    <w:p w14:paraId="1A173361" w14:textId="77777777" w:rsidR="00B04FD9" w:rsidRPr="00707CA6" w:rsidRDefault="00B04FD9" w:rsidP="00B04FD9">
      <w:pPr>
        <w:pStyle w:val="LDAmendInstruction"/>
        <w:rPr>
          <w:i w:val="0"/>
          <w:iCs/>
        </w:rPr>
      </w:pPr>
      <w:r w:rsidRPr="00707CA6">
        <w:t>omit</w:t>
      </w:r>
    </w:p>
    <w:p w14:paraId="44D623C9" w14:textId="4DF32B8F" w:rsidR="00B04FD9" w:rsidRPr="00707CA6" w:rsidRDefault="00B04FD9" w:rsidP="00B04FD9">
      <w:pPr>
        <w:pStyle w:val="LDAmendText"/>
        <w:rPr>
          <w:sz w:val="22"/>
          <w:szCs w:val="22"/>
        </w:rPr>
      </w:pPr>
      <w:r w:rsidRPr="00707CA6">
        <w:rPr>
          <w:sz w:val="22"/>
          <w:szCs w:val="22"/>
        </w:rPr>
        <w:t>91.305(2),</w:t>
      </w:r>
    </w:p>
    <w:p w14:paraId="01B58024" w14:textId="77777777" w:rsidR="00B04FD9" w:rsidRPr="00707CA6" w:rsidRDefault="00B04FD9" w:rsidP="00B04FD9">
      <w:pPr>
        <w:pStyle w:val="LDAmendInstruction"/>
      </w:pPr>
      <w:r w:rsidRPr="00707CA6">
        <w:t>insert</w:t>
      </w:r>
    </w:p>
    <w:p w14:paraId="690CC9A8" w14:textId="12A54C1C" w:rsidR="00B04FD9" w:rsidRPr="00707CA6" w:rsidRDefault="00B04FD9" w:rsidP="00B04FD9">
      <w:pPr>
        <w:pStyle w:val="LDAmendText"/>
        <w:rPr>
          <w:sz w:val="22"/>
          <w:szCs w:val="22"/>
        </w:rPr>
      </w:pPr>
      <w:r w:rsidRPr="00707CA6">
        <w:rPr>
          <w:sz w:val="22"/>
          <w:szCs w:val="22"/>
        </w:rPr>
        <w:t>91.305(2)</w:t>
      </w:r>
    </w:p>
    <w:p w14:paraId="6A658923" w14:textId="313B227F" w:rsidR="00B909C1" w:rsidRPr="00707CA6" w:rsidRDefault="00B909C1" w:rsidP="003F0CEA">
      <w:pPr>
        <w:pStyle w:val="LDAmendHeading"/>
        <w:spacing w:before="120"/>
      </w:pPr>
      <w:r w:rsidRPr="00707CA6">
        <w:t>[</w:t>
      </w:r>
      <w:r w:rsidR="004C2954" w:rsidRPr="00707CA6">
        <w:t>39</w:t>
      </w:r>
      <w:r w:rsidRPr="00707CA6">
        <w:t>]</w:t>
      </w:r>
      <w:r w:rsidRPr="00707CA6">
        <w:tab/>
        <w:t>Section 11.27, heading</w:t>
      </w:r>
    </w:p>
    <w:p w14:paraId="2B83060B" w14:textId="77777777" w:rsidR="00B909C1" w:rsidRPr="00707CA6" w:rsidRDefault="00B909C1" w:rsidP="00B909C1">
      <w:pPr>
        <w:pStyle w:val="LDAmendInstruction"/>
        <w:rPr>
          <w:i w:val="0"/>
          <w:iCs/>
        </w:rPr>
      </w:pPr>
      <w:r w:rsidRPr="00707CA6">
        <w:t>omit</w:t>
      </w:r>
    </w:p>
    <w:p w14:paraId="5C8B9927" w14:textId="70C1F1FC" w:rsidR="00B909C1" w:rsidRPr="00707CA6" w:rsidRDefault="00B909C1" w:rsidP="00B909C1">
      <w:pPr>
        <w:pStyle w:val="LDAmendText"/>
        <w:rPr>
          <w:b/>
          <w:bCs/>
          <w:sz w:val="22"/>
          <w:szCs w:val="22"/>
        </w:rPr>
      </w:pPr>
      <w:r w:rsidRPr="00707CA6">
        <w:rPr>
          <w:b/>
          <w:bCs/>
        </w:rPr>
        <w:t>ra dar</w:t>
      </w:r>
    </w:p>
    <w:p w14:paraId="727F601B" w14:textId="77777777" w:rsidR="00B909C1" w:rsidRPr="00707CA6" w:rsidRDefault="00B909C1" w:rsidP="00B909C1">
      <w:pPr>
        <w:pStyle w:val="LDAmendInstruction"/>
      </w:pPr>
      <w:r w:rsidRPr="00707CA6">
        <w:lastRenderedPageBreak/>
        <w:t>insert</w:t>
      </w:r>
    </w:p>
    <w:p w14:paraId="6C70B72A" w14:textId="6233B7BB" w:rsidR="00B909C1" w:rsidRPr="00707CA6" w:rsidRDefault="00B909C1" w:rsidP="00B909C1">
      <w:pPr>
        <w:pStyle w:val="LDAmendText"/>
        <w:rPr>
          <w:sz w:val="22"/>
          <w:szCs w:val="22"/>
        </w:rPr>
      </w:pPr>
      <w:r w:rsidRPr="00707CA6">
        <w:rPr>
          <w:b/>
          <w:bCs/>
        </w:rPr>
        <w:t>radar</w:t>
      </w:r>
    </w:p>
    <w:p w14:paraId="187AD0DE" w14:textId="753ECB1A" w:rsidR="00574DCD" w:rsidRPr="00707CA6" w:rsidRDefault="00574DCD" w:rsidP="0071421B">
      <w:pPr>
        <w:pStyle w:val="LDAmendHeading"/>
        <w:keepNext w:val="0"/>
        <w:spacing w:before="120"/>
      </w:pPr>
      <w:r w:rsidRPr="00707CA6">
        <w:t>[</w:t>
      </w:r>
      <w:r w:rsidR="004C2954" w:rsidRPr="00707CA6">
        <w:t>40</w:t>
      </w:r>
      <w:r w:rsidRPr="00707CA6">
        <w:t>]</w:t>
      </w:r>
      <w:r w:rsidRPr="00707CA6">
        <w:tab/>
      </w:r>
      <w:r w:rsidR="006E2AE9" w:rsidRPr="00707CA6">
        <w:t>Section</w:t>
      </w:r>
      <w:r w:rsidRPr="00707CA6">
        <w:t xml:space="preserve"> 11.30</w:t>
      </w:r>
    </w:p>
    <w:p w14:paraId="2D7F93B6" w14:textId="6D5038EA" w:rsidR="00574DCD" w:rsidRPr="00707CA6" w:rsidRDefault="006E2AE9" w:rsidP="00574DCD">
      <w:pPr>
        <w:pStyle w:val="LDAmendInstruction"/>
        <w:rPr>
          <w:i w:val="0"/>
          <w:iCs/>
        </w:rPr>
      </w:pPr>
      <w:r w:rsidRPr="00707CA6">
        <w:t>substitute</w:t>
      </w:r>
    </w:p>
    <w:p w14:paraId="26F0333D" w14:textId="7753410B" w:rsidR="006E2AE9" w:rsidRPr="00707CA6" w:rsidRDefault="006E2AE9" w:rsidP="006E2AE9">
      <w:pPr>
        <w:pStyle w:val="subsection"/>
      </w:pPr>
      <w:r w:rsidRPr="00707CA6">
        <w:tab/>
      </w:r>
      <w:r w:rsidRPr="00707CA6">
        <w:rPr>
          <w:rFonts w:eastAsia="Calibri"/>
        </w:rPr>
        <w:tab/>
      </w:r>
      <w:r w:rsidRPr="00707CA6">
        <w:t xml:space="preserve">One </w:t>
      </w:r>
      <w:r w:rsidRPr="00707CA6">
        <w:rPr>
          <w:bCs/>
          <w:iCs/>
        </w:rPr>
        <w:t>FDR</w:t>
      </w:r>
      <w:r w:rsidRPr="00707CA6">
        <w:t xml:space="preserve"> must be fitted to an aeroplane that has an MTOW of more than</w:t>
      </w:r>
      <w:r w:rsidR="00485C54" w:rsidRPr="00707CA6">
        <w:t xml:space="preserve"> </w:t>
      </w:r>
      <w:r w:rsidRPr="00707CA6">
        <w:t>5 700 kg and is:</w:t>
      </w:r>
    </w:p>
    <w:p w14:paraId="14BD0DF6" w14:textId="4B9A623F" w:rsidR="006E2AE9" w:rsidRPr="00707CA6" w:rsidRDefault="006E2AE9" w:rsidP="006E2AE9">
      <w:pPr>
        <w:pStyle w:val="paragraph"/>
      </w:pPr>
      <w:r w:rsidRPr="00707CA6">
        <w:tab/>
        <w:t>(a)</w:t>
      </w:r>
      <w:r w:rsidRPr="00707CA6">
        <w:tab/>
        <w:t>turbine-powered;</w:t>
      </w:r>
      <w:r w:rsidRPr="00707CA6">
        <w:rPr>
          <w:spacing w:val="-8"/>
        </w:rPr>
        <w:t xml:space="preserve"> </w:t>
      </w:r>
      <w:r w:rsidRPr="00707CA6">
        <w:t>or</w:t>
      </w:r>
    </w:p>
    <w:p w14:paraId="099CC3F8" w14:textId="0280556B" w:rsidR="00574DCD" w:rsidRPr="00707CA6" w:rsidRDefault="006E2AE9" w:rsidP="006E2AE9">
      <w:pPr>
        <w:pStyle w:val="paragraph"/>
        <w:rPr>
          <w:szCs w:val="22"/>
        </w:rPr>
      </w:pPr>
      <w:r w:rsidRPr="00707CA6">
        <w:tab/>
        <w:t>(b)</w:t>
      </w:r>
      <w:r w:rsidRPr="00707CA6">
        <w:tab/>
      </w:r>
      <w:r w:rsidR="00574DCD" w:rsidRPr="00707CA6">
        <w:rPr>
          <w:szCs w:val="22"/>
        </w:rPr>
        <w:t>of a type first certificated in its country of manufacture on, or after, 1 July 1965</w:t>
      </w:r>
      <w:r w:rsidRPr="00707CA6">
        <w:rPr>
          <w:szCs w:val="22"/>
        </w:rPr>
        <w:t>.</w:t>
      </w:r>
    </w:p>
    <w:p w14:paraId="74176D71" w14:textId="4CB51EB8" w:rsidR="00F03312" w:rsidRPr="00707CA6" w:rsidRDefault="00F03312" w:rsidP="00F03312">
      <w:pPr>
        <w:pStyle w:val="LDAmendHeading"/>
        <w:keepNext w:val="0"/>
        <w:spacing w:before="120"/>
      </w:pPr>
      <w:r w:rsidRPr="00707CA6">
        <w:t>[</w:t>
      </w:r>
      <w:r w:rsidR="004C2954" w:rsidRPr="00707CA6">
        <w:t>41</w:t>
      </w:r>
      <w:r w:rsidRPr="00707CA6">
        <w:t>]</w:t>
      </w:r>
      <w:r w:rsidRPr="00707CA6">
        <w:tab/>
      </w:r>
      <w:r w:rsidR="005A28D3" w:rsidRPr="00707CA6">
        <w:t>Paragraph</w:t>
      </w:r>
      <w:r w:rsidRPr="00707CA6">
        <w:t xml:space="preserve"> 11.3</w:t>
      </w:r>
      <w:r w:rsidR="005A28D3" w:rsidRPr="00707CA6">
        <w:t>1(a)</w:t>
      </w:r>
    </w:p>
    <w:p w14:paraId="41CE7D50" w14:textId="1C4B52B9" w:rsidR="00F03312" w:rsidRPr="00707CA6" w:rsidRDefault="00F03312" w:rsidP="00F03312">
      <w:pPr>
        <w:pStyle w:val="LDAmendInstruction"/>
      </w:pPr>
      <w:r w:rsidRPr="00707CA6">
        <w:t>substitute</w:t>
      </w:r>
    </w:p>
    <w:p w14:paraId="1F19ABDC" w14:textId="4CF9C1F4" w:rsidR="005A28D3" w:rsidRPr="00707CA6" w:rsidRDefault="005A28D3" w:rsidP="005A28D3">
      <w:pPr>
        <w:pStyle w:val="paragraph"/>
      </w:pPr>
      <w:r w:rsidRPr="00707CA6">
        <w:tab/>
        <w:t>(a)</w:t>
      </w:r>
      <w:r w:rsidRPr="00707CA6">
        <w:tab/>
        <w:t>an aeroplane</w:t>
      </w:r>
      <w:r w:rsidRPr="00707CA6">
        <w:rPr>
          <w:spacing w:val="-2"/>
        </w:rPr>
        <w:t xml:space="preserve"> </w:t>
      </w:r>
      <w:r w:rsidRPr="00707CA6">
        <w:t>that has an MTOW of more than 5 700 kg and is:</w:t>
      </w:r>
    </w:p>
    <w:p w14:paraId="36E2D9E9" w14:textId="6293F83B" w:rsidR="005A28D3" w:rsidRPr="00707CA6" w:rsidRDefault="005A28D3" w:rsidP="005A28D3">
      <w:pPr>
        <w:pStyle w:val="paragraphsub"/>
      </w:pPr>
      <w:r w:rsidRPr="00707CA6">
        <w:tab/>
        <w:t>(i)</w:t>
      </w:r>
      <w:r w:rsidRPr="00707CA6">
        <w:tab/>
        <w:t>turbine-powered;</w:t>
      </w:r>
      <w:r w:rsidRPr="00707CA6">
        <w:rPr>
          <w:spacing w:val="-8"/>
        </w:rPr>
        <w:t xml:space="preserve"> </w:t>
      </w:r>
      <w:r w:rsidRPr="00707CA6">
        <w:t>or</w:t>
      </w:r>
    </w:p>
    <w:p w14:paraId="10B14765" w14:textId="63866FD3" w:rsidR="005A28D3" w:rsidRPr="00707CA6" w:rsidRDefault="005A28D3" w:rsidP="005A28D3">
      <w:pPr>
        <w:pStyle w:val="paragraphsub"/>
        <w:rPr>
          <w:szCs w:val="22"/>
        </w:rPr>
      </w:pPr>
      <w:r w:rsidRPr="00707CA6">
        <w:tab/>
        <w:t>(ii)</w:t>
      </w:r>
      <w:r w:rsidRPr="00707CA6">
        <w:tab/>
      </w:r>
      <w:r w:rsidRPr="00707CA6">
        <w:rPr>
          <w:szCs w:val="22"/>
        </w:rPr>
        <w:t>of a type first certificated in its country of manufacture on, or after,</w:t>
      </w:r>
      <w:r w:rsidR="00485C54" w:rsidRPr="00707CA6">
        <w:rPr>
          <w:szCs w:val="22"/>
        </w:rPr>
        <w:t xml:space="preserve"> </w:t>
      </w:r>
      <w:r w:rsidRPr="00707CA6">
        <w:rPr>
          <w:szCs w:val="22"/>
        </w:rPr>
        <w:t>1 July</w:t>
      </w:r>
      <w:r w:rsidR="00325869" w:rsidRPr="00707CA6">
        <w:rPr>
          <w:szCs w:val="22"/>
        </w:rPr>
        <w:t xml:space="preserve"> </w:t>
      </w:r>
      <w:r w:rsidRPr="00707CA6">
        <w:rPr>
          <w:szCs w:val="22"/>
        </w:rPr>
        <w:t>1965;</w:t>
      </w:r>
    </w:p>
    <w:p w14:paraId="073934D2" w14:textId="4AF123FD" w:rsidR="0071421B" w:rsidRPr="00707CA6" w:rsidRDefault="0071421B" w:rsidP="0071421B">
      <w:pPr>
        <w:pStyle w:val="LDAmendHeading"/>
        <w:keepNext w:val="0"/>
        <w:spacing w:before="120"/>
        <w:rPr>
          <w:i/>
          <w:iCs/>
        </w:rPr>
      </w:pPr>
      <w:r w:rsidRPr="00707CA6">
        <w:t>[</w:t>
      </w:r>
      <w:r w:rsidR="004C2954" w:rsidRPr="00707CA6">
        <w:t>4</w:t>
      </w:r>
      <w:r w:rsidRPr="00707CA6">
        <w:t>2]</w:t>
      </w:r>
      <w:r w:rsidRPr="00707CA6">
        <w:tab/>
        <w:t>Subsection 11.41(4), Table 11.41(2), Item 3</w:t>
      </w:r>
    </w:p>
    <w:p w14:paraId="45E1ECD2" w14:textId="77777777" w:rsidR="0071421B" w:rsidRPr="00707CA6" w:rsidRDefault="0071421B" w:rsidP="0071421B">
      <w:pPr>
        <w:pStyle w:val="LDAmendInstruction"/>
        <w:rPr>
          <w:i w:val="0"/>
          <w:iCs/>
        </w:rPr>
      </w:pPr>
      <w:r w:rsidRPr="00707CA6">
        <w:t>omit</w:t>
      </w:r>
    </w:p>
    <w:p w14:paraId="07470212" w14:textId="6C233A3F" w:rsidR="0071421B" w:rsidRPr="00707CA6" w:rsidRDefault="0071421B" w:rsidP="0071421B">
      <w:pPr>
        <w:pStyle w:val="LDAmendText"/>
        <w:rPr>
          <w:sz w:val="20"/>
          <w:szCs w:val="20"/>
        </w:rPr>
      </w:pPr>
      <w:r w:rsidRPr="00707CA6">
        <w:rPr>
          <w:sz w:val="20"/>
          <w:szCs w:val="20"/>
        </w:rPr>
        <w:t>after</w:t>
      </w:r>
    </w:p>
    <w:p w14:paraId="4A270E7B" w14:textId="77777777" w:rsidR="0071421B" w:rsidRPr="00707CA6" w:rsidRDefault="0071421B" w:rsidP="0071421B">
      <w:pPr>
        <w:pStyle w:val="LDAmendInstruction"/>
      </w:pPr>
      <w:r w:rsidRPr="00707CA6">
        <w:t>insert</w:t>
      </w:r>
    </w:p>
    <w:p w14:paraId="47C90E5F" w14:textId="2E6C4500" w:rsidR="0071421B" w:rsidRPr="00707CA6" w:rsidRDefault="0071421B" w:rsidP="0071421B">
      <w:pPr>
        <w:pStyle w:val="LDAmendText"/>
        <w:rPr>
          <w:sz w:val="20"/>
          <w:szCs w:val="20"/>
        </w:rPr>
      </w:pPr>
      <w:r w:rsidRPr="00707CA6">
        <w:rPr>
          <w:sz w:val="20"/>
          <w:szCs w:val="20"/>
        </w:rPr>
        <w:t>for at least 10% of the passengers, after</w:t>
      </w:r>
    </w:p>
    <w:p w14:paraId="73500162" w14:textId="0210D9E8" w:rsidR="004C62E3" w:rsidRPr="00707CA6" w:rsidRDefault="004C62E3" w:rsidP="004C62E3">
      <w:pPr>
        <w:pStyle w:val="LDAmendHeading"/>
        <w:keepNext w:val="0"/>
        <w:spacing w:before="120"/>
        <w:ind w:left="0" w:firstLine="0"/>
      </w:pPr>
      <w:r w:rsidRPr="00707CA6">
        <w:t>[</w:t>
      </w:r>
      <w:r w:rsidR="004C2954" w:rsidRPr="00707CA6">
        <w:t>43</w:t>
      </w:r>
      <w:r w:rsidRPr="00707CA6">
        <w:t>]</w:t>
      </w:r>
      <w:r w:rsidRPr="00707CA6">
        <w:tab/>
        <w:t>Paragraph 11.43(2)(a)</w:t>
      </w:r>
    </w:p>
    <w:p w14:paraId="010F9BBB" w14:textId="77777777" w:rsidR="004810A1" w:rsidRPr="00707CA6" w:rsidRDefault="004810A1" w:rsidP="004810A1">
      <w:pPr>
        <w:pStyle w:val="LDAmendInstruction"/>
      </w:pPr>
      <w:r w:rsidRPr="00707CA6">
        <w:t>substitute</w:t>
      </w:r>
    </w:p>
    <w:p w14:paraId="75C9AFEB" w14:textId="7E5DB1A2" w:rsidR="004810A1" w:rsidRPr="00707CA6" w:rsidRDefault="00763CFE" w:rsidP="00763CFE">
      <w:pPr>
        <w:pStyle w:val="paragraph"/>
      </w:pPr>
      <w:r w:rsidRPr="00707CA6">
        <w:tab/>
        <w:t>(a)</w:t>
      </w:r>
      <w:r w:rsidRPr="00707CA6">
        <w:tab/>
        <w:t>is of a type that was first issued with a certificate of airworthiness</w:t>
      </w:r>
      <w:r w:rsidR="002F42D2" w:rsidRPr="00707CA6">
        <w:t xml:space="preserve">, or an authorisation (however described) equivalent to a certificate of airworthiness issued by the NAA of a Contracting State, </w:t>
      </w:r>
      <w:r w:rsidRPr="00707CA6">
        <w:t>on, or after,</w:t>
      </w:r>
      <w:r w:rsidR="00325869" w:rsidRPr="00707CA6">
        <w:t xml:space="preserve"> </w:t>
      </w:r>
      <w:r w:rsidRPr="00707CA6">
        <w:t>9</w:t>
      </w:r>
      <w:r w:rsidR="00325869" w:rsidRPr="00707CA6">
        <w:t xml:space="preserve"> </w:t>
      </w:r>
      <w:r w:rsidRPr="00707CA6">
        <w:t>November</w:t>
      </w:r>
      <w:r w:rsidR="00325869" w:rsidRPr="00707CA6">
        <w:t xml:space="preserve"> </w:t>
      </w:r>
      <w:r w:rsidRPr="00707CA6">
        <w:t>1998; and</w:t>
      </w:r>
    </w:p>
    <w:p w14:paraId="2DEE4969" w14:textId="5B845081" w:rsidR="00AE4CB5" w:rsidRPr="00707CA6" w:rsidRDefault="0014411F" w:rsidP="00AE4CB5">
      <w:pPr>
        <w:pStyle w:val="LDAmendHeading"/>
        <w:keepNext w:val="0"/>
        <w:spacing w:before="120"/>
        <w:ind w:left="0" w:firstLine="0"/>
      </w:pPr>
      <w:r w:rsidRPr="00707CA6">
        <w:t>[</w:t>
      </w:r>
      <w:r w:rsidR="004C2954" w:rsidRPr="00707CA6">
        <w:t>44</w:t>
      </w:r>
      <w:r w:rsidR="00AE4CB5" w:rsidRPr="00707CA6">
        <w:t>]</w:t>
      </w:r>
      <w:r w:rsidR="00AE4CB5" w:rsidRPr="00707CA6">
        <w:tab/>
        <w:t>Subsection 11.44(4)</w:t>
      </w:r>
    </w:p>
    <w:p w14:paraId="04DAFB19" w14:textId="61197896" w:rsidR="00B04FD9" w:rsidRPr="00707CA6" w:rsidRDefault="00AE4CB5" w:rsidP="00AE4CB5">
      <w:pPr>
        <w:pStyle w:val="LDAmendInstruction"/>
        <w:rPr>
          <w:i w:val="0"/>
          <w:iCs/>
        </w:rPr>
      </w:pPr>
      <w:r w:rsidRPr="00707CA6">
        <w:t>omit</w:t>
      </w:r>
    </w:p>
    <w:p w14:paraId="13892CCE" w14:textId="00A52B11" w:rsidR="00BE6057" w:rsidRPr="00707CA6" w:rsidRDefault="00AE4CB5" w:rsidP="00AE4CB5">
      <w:pPr>
        <w:pStyle w:val="LDAmendText"/>
        <w:rPr>
          <w:sz w:val="22"/>
          <w:szCs w:val="22"/>
        </w:rPr>
      </w:pPr>
      <w:r w:rsidRPr="00707CA6">
        <w:rPr>
          <w:sz w:val="22"/>
          <w:szCs w:val="22"/>
        </w:rPr>
        <w:t>megaphone or radiocommunications equipment,</w:t>
      </w:r>
    </w:p>
    <w:p w14:paraId="2AB3B4A2" w14:textId="77777777" w:rsidR="00AE4CB5" w:rsidRPr="00707CA6" w:rsidRDefault="00AE4CB5" w:rsidP="00AE4CB5">
      <w:pPr>
        <w:pStyle w:val="LDAmendInstruction"/>
      </w:pPr>
      <w:r w:rsidRPr="00707CA6">
        <w:t>insert</w:t>
      </w:r>
    </w:p>
    <w:p w14:paraId="5B71E2EC" w14:textId="645BC5FC" w:rsidR="00AE4CB5" w:rsidRPr="00707CA6" w:rsidRDefault="00AE4CB5" w:rsidP="00AE4CB5">
      <w:pPr>
        <w:pStyle w:val="LDAmendText"/>
        <w:rPr>
          <w:sz w:val="22"/>
          <w:szCs w:val="22"/>
        </w:rPr>
      </w:pPr>
      <w:r w:rsidRPr="00707CA6">
        <w:rPr>
          <w:sz w:val="22"/>
          <w:szCs w:val="22"/>
        </w:rPr>
        <w:t>or radiocommunications, equipment</w:t>
      </w:r>
    </w:p>
    <w:p w14:paraId="713A72DE" w14:textId="75DED0BA" w:rsidR="005443D5" w:rsidRPr="00707CA6" w:rsidRDefault="005443D5" w:rsidP="005443D5">
      <w:pPr>
        <w:pStyle w:val="LDAmendHeading"/>
        <w:keepNext w:val="0"/>
        <w:spacing w:before="120"/>
        <w:rPr>
          <w:lang w:eastAsia="en-AU"/>
        </w:rPr>
      </w:pPr>
      <w:r w:rsidRPr="00707CA6">
        <w:rPr>
          <w:lang w:eastAsia="en-AU"/>
        </w:rPr>
        <w:t>[</w:t>
      </w:r>
      <w:r w:rsidR="004C2954" w:rsidRPr="00707CA6">
        <w:rPr>
          <w:lang w:eastAsia="en-AU"/>
        </w:rPr>
        <w:t>45</w:t>
      </w:r>
      <w:r w:rsidRPr="00707CA6">
        <w:rPr>
          <w:lang w:eastAsia="en-AU"/>
        </w:rPr>
        <w:t>]</w:t>
      </w:r>
      <w:r w:rsidRPr="00707CA6">
        <w:rPr>
          <w:lang w:eastAsia="en-AU"/>
        </w:rPr>
        <w:tab/>
        <w:t>Paragraph 11.58(2)(a)</w:t>
      </w:r>
    </w:p>
    <w:p w14:paraId="6A5592D3" w14:textId="77777777" w:rsidR="005443D5" w:rsidRPr="00707CA6" w:rsidRDefault="005443D5" w:rsidP="005443D5">
      <w:pPr>
        <w:pStyle w:val="LDAmendInstruction"/>
        <w:rPr>
          <w:i w:val="0"/>
          <w:iCs/>
        </w:rPr>
      </w:pPr>
      <w:r w:rsidRPr="00707CA6">
        <w:t>omit</w:t>
      </w:r>
    </w:p>
    <w:p w14:paraId="6FEEA34F" w14:textId="22669979" w:rsidR="005443D5" w:rsidRPr="00707CA6" w:rsidRDefault="005443D5" w:rsidP="005443D5">
      <w:pPr>
        <w:pStyle w:val="LDAmendText"/>
        <w:rPr>
          <w:sz w:val="22"/>
          <w:szCs w:val="22"/>
        </w:rPr>
      </w:pPr>
      <w:r w:rsidRPr="00707CA6">
        <w:rPr>
          <w:sz w:val="22"/>
          <w:szCs w:val="22"/>
        </w:rPr>
        <w:t>jet-driven</w:t>
      </w:r>
    </w:p>
    <w:p w14:paraId="30FBF4CD" w14:textId="77777777" w:rsidR="005443D5" w:rsidRPr="00707CA6" w:rsidRDefault="005443D5" w:rsidP="005443D5">
      <w:pPr>
        <w:pStyle w:val="LDAmendInstruction"/>
      </w:pPr>
      <w:r w:rsidRPr="00707CA6">
        <w:t>insert</w:t>
      </w:r>
    </w:p>
    <w:p w14:paraId="2FC7483D" w14:textId="5DB0DDC4" w:rsidR="005443D5" w:rsidRPr="00707CA6" w:rsidRDefault="005443D5" w:rsidP="005443D5">
      <w:pPr>
        <w:pStyle w:val="LDAmendText"/>
        <w:rPr>
          <w:sz w:val="22"/>
          <w:szCs w:val="22"/>
        </w:rPr>
      </w:pPr>
      <w:r w:rsidRPr="00707CA6">
        <w:rPr>
          <w:sz w:val="22"/>
          <w:szCs w:val="22"/>
        </w:rPr>
        <w:t>jet-driven,</w:t>
      </w:r>
    </w:p>
    <w:p w14:paraId="7A97F37E" w14:textId="4559D3C8" w:rsidR="00C03603" w:rsidRPr="00707CA6" w:rsidRDefault="00C03603" w:rsidP="003F0CEA">
      <w:pPr>
        <w:pStyle w:val="LDAmendHeading"/>
        <w:spacing w:before="120"/>
        <w:rPr>
          <w:lang w:eastAsia="en-AU"/>
        </w:rPr>
      </w:pPr>
      <w:r w:rsidRPr="00707CA6">
        <w:rPr>
          <w:lang w:eastAsia="en-AU"/>
        </w:rPr>
        <w:t>[4</w:t>
      </w:r>
      <w:r w:rsidR="004C2954" w:rsidRPr="00707CA6">
        <w:rPr>
          <w:lang w:eastAsia="en-AU"/>
        </w:rPr>
        <w:t>6</w:t>
      </w:r>
      <w:r w:rsidRPr="00707CA6">
        <w:rPr>
          <w:lang w:eastAsia="en-AU"/>
        </w:rPr>
        <w:t>]</w:t>
      </w:r>
      <w:r w:rsidRPr="00707CA6">
        <w:rPr>
          <w:lang w:eastAsia="en-AU"/>
        </w:rPr>
        <w:tab/>
        <w:t>Paragraph 11.58(2)(b)</w:t>
      </w:r>
    </w:p>
    <w:p w14:paraId="32652CE0" w14:textId="77777777" w:rsidR="00C03603" w:rsidRPr="00707CA6" w:rsidRDefault="00C03603" w:rsidP="00C03603">
      <w:pPr>
        <w:pStyle w:val="LDAmendInstruction"/>
        <w:rPr>
          <w:i w:val="0"/>
          <w:iCs/>
        </w:rPr>
      </w:pPr>
      <w:r w:rsidRPr="00707CA6">
        <w:t>omit</w:t>
      </w:r>
    </w:p>
    <w:p w14:paraId="14B16A77" w14:textId="4CB9987A" w:rsidR="00211E29" w:rsidRPr="00707CA6" w:rsidRDefault="00C03603" w:rsidP="00211E29">
      <w:pPr>
        <w:pStyle w:val="LDAmendText"/>
      </w:pPr>
      <w:r w:rsidRPr="00707CA6">
        <w:rPr>
          <w:sz w:val="22"/>
          <w:szCs w:val="22"/>
        </w:rPr>
        <w:t>turbine-engine propeller-driven</w:t>
      </w:r>
    </w:p>
    <w:p w14:paraId="3ED3E258" w14:textId="77777777" w:rsidR="00C03603" w:rsidRPr="00707CA6" w:rsidRDefault="00C03603" w:rsidP="00C03603">
      <w:pPr>
        <w:pStyle w:val="LDAmendInstruction"/>
      </w:pPr>
      <w:r w:rsidRPr="00707CA6">
        <w:t>insert</w:t>
      </w:r>
    </w:p>
    <w:p w14:paraId="50C0B39C" w14:textId="4FE2734E" w:rsidR="00211E29" w:rsidRPr="00707CA6" w:rsidRDefault="00C03603" w:rsidP="00C03603">
      <w:pPr>
        <w:pStyle w:val="LDAmendText"/>
        <w:rPr>
          <w:sz w:val="22"/>
          <w:szCs w:val="22"/>
        </w:rPr>
      </w:pPr>
      <w:r w:rsidRPr="00707CA6">
        <w:rPr>
          <w:sz w:val="22"/>
          <w:szCs w:val="22"/>
        </w:rPr>
        <w:t xml:space="preserve">propeller-driven, </w:t>
      </w:r>
      <w:r w:rsidR="00211E29" w:rsidRPr="00707CA6">
        <w:rPr>
          <w:sz w:val="22"/>
          <w:szCs w:val="22"/>
        </w:rPr>
        <w:t>turbine-engine, multi-engine</w:t>
      </w:r>
    </w:p>
    <w:p w14:paraId="6870FD25" w14:textId="77777777" w:rsidR="00104A7E" w:rsidRPr="00707CA6" w:rsidRDefault="00104A7E" w:rsidP="00104A7E">
      <w:pPr>
        <w:pStyle w:val="LDAmendHeading"/>
        <w:keepNext w:val="0"/>
        <w:spacing w:before="120"/>
        <w:rPr>
          <w:i/>
          <w:iCs/>
          <w:color w:val="000000" w:themeColor="text1"/>
        </w:rPr>
      </w:pPr>
      <w:r w:rsidRPr="00707CA6">
        <w:lastRenderedPageBreak/>
        <w:t>[47]</w:t>
      </w:r>
      <w:r w:rsidRPr="00707CA6">
        <w:tab/>
        <w:t xml:space="preserve">Section 11.59, definition of </w:t>
      </w:r>
      <w:r w:rsidRPr="00707CA6">
        <w:rPr>
          <w:bCs/>
          <w:i/>
          <w:iCs/>
        </w:rPr>
        <w:t>EASA AMC 20-24</w:t>
      </w:r>
    </w:p>
    <w:p w14:paraId="51AC632F" w14:textId="77777777" w:rsidR="00104A7E" w:rsidRPr="00707CA6" w:rsidRDefault="00104A7E" w:rsidP="00104A7E">
      <w:pPr>
        <w:pStyle w:val="LDAmendInstruction"/>
        <w:rPr>
          <w:i w:val="0"/>
          <w:iCs/>
        </w:rPr>
      </w:pPr>
      <w:r w:rsidRPr="00707CA6">
        <w:t>omit</w:t>
      </w:r>
    </w:p>
    <w:p w14:paraId="5D65EDBF" w14:textId="77777777" w:rsidR="00104A7E" w:rsidRPr="00707CA6" w:rsidRDefault="00104A7E" w:rsidP="00104A7E">
      <w:pPr>
        <w:pStyle w:val="LDAmendText"/>
        <w:rPr>
          <w:iCs/>
          <w:sz w:val="22"/>
          <w:szCs w:val="22"/>
        </w:rPr>
      </w:pPr>
      <w:r w:rsidRPr="00707CA6">
        <w:rPr>
          <w:bCs/>
          <w:iCs/>
        </w:rPr>
        <w:t>, as in force or existing from time to time</w:t>
      </w:r>
    </w:p>
    <w:p w14:paraId="2A5E92E7" w14:textId="77777777" w:rsidR="00104A7E" w:rsidRPr="00707CA6" w:rsidRDefault="00104A7E" w:rsidP="00104A7E">
      <w:pPr>
        <w:pStyle w:val="LDAmendHeading"/>
        <w:keepNext w:val="0"/>
        <w:spacing w:before="120"/>
        <w:rPr>
          <w:i/>
          <w:iCs/>
          <w:color w:val="000000" w:themeColor="text1"/>
        </w:rPr>
      </w:pPr>
      <w:r w:rsidRPr="00707CA6">
        <w:t>[48]</w:t>
      </w:r>
      <w:r w:rsidRPr="00707CA6">
        <w:tab/>
        <w:t xml:space="preserve">Section 11.59, definition of </w:t>
      </w:r>
      <w:r w:rsidRPr="00707CA6">
        <w:rPr>
          <w:i/>
          <w:iCs/>
          <w:color w:val="000000" w:themeColor="text1"/>
        </w:rPr>
        <w:t>EASA CS-ACNS</w:t>
      </w:r>
    </w:p>
    <w:p w14:paraId="09366B95" w14:textId="77777777" w:rsidR="00104A7E" w:rsidRPr="00707CA6" w:rsidRDefault="00104A7E" w:rsidP="00104A7E">
      <w:pPr>
        <w:pStyle w:val="LDAmendInstruction"/>
        <w:rPr>
          <w:i w:val="0"/>
          <w:iCs/>
        </w:rPr>
      </w:pPr>
      <w:r w:rsidRPr="00707CA6">
        <w:t>omit</w:t>
      </w:r>
    </w:p>
    <w:p w14:paraId="07C9E76F" w14:textId="77777777" w:rsidR="00104A7E" w:rsidRPr="00707CA6" w:rsidRDefault="00104A7E" w:rsidP="00104A7E">
      <w:pPr>
        <w:pStyle w:val="LDAmendText"/>
        <w:rPr>
          <w:iCs/>
          <w:sz w:val="22"/>
          <w:szCs w:val="22"/>
        </w:rPr>
      </w:pPr>
      <w:r w:rsidRPr="00707CA6">
        <w:rPr>
          <w:bCs/>
          <w:iCs/>
        </w:rPr>
        <w:t>as in force or existing from time to time</w:t>
      </w:r>
      <w:r w:rsidRPr="00707CA6">
        <w:rPr>
          <w:bCs/>
          <w:iCs/>
          <w:color w:val="000000" w:themeColor="text1"/>
          <w:sz w:val="22"/>
          <w:szCs w:val="22"/>
        </w:rPr>
        <w:t xml:space="preserve"> </w:t>
      </w:r>
    </w:p>
    <w:p w14:paraId="67C0388E" w14:textId="77777777" w:rsidR="00104A7E" w:rsidRPr="00707CA6" w:rsidRDefault="00104A7E" w:rsidP="00104A7E">
      <w:pPr>
        <w:pStyle w:val="LDAmendInstruction"/>
      </w:pPr>
      <w:r w:rsidRPr="00707CA6">
        <w:t>insert</w:t>
      </w:r>
    </w:p>
    <w:p w14:paraId="5446985F" w14:textId="77777777" w:rsidR="00104A7E" w:rsidRPr="00707CA6" w:rsidRDefault="00104A7E" w:rsidP="00104A7E">
      <w:pPr>
        <w:pStyle w:val="LDAmendText"/>
      </w:pPr>
      <w:r w:rsidRPr="00707CA6">
        <w:rPr>
          <w:bCs/>
          <w:iCs/>
          <w:color w:val="000000" w:themeColor="text1"/>
        </w:rPr>
        <w:t>or any later version</w:t>
      </w:r>
    </w:p>
    <w:p w14:paraId="54F797FE" w14:textId="10F8C114" w:rsidR="00C03603" w:rsidRPr="00707CA6" w:rsidRDefault="00C03603" w:rsidP="00104A7E">
      <w:pPr>
        <w:pStyle w:val="LDAmendHeading"/>
        <w:keepNext w:val="0"/>
        <w:spacing w:before="120"/>
      </w:pPr>
      <w:r w:rsidRPr="00707CA6">
        <w:t>[</w:t>
      </w:r>
      <w:r w:rsidR="004C2954" w:rsidRPr="00707CA6">
        <w:t>4</w:t>
      </w:r>
      <w:r w:rsidR="00104A7E" w:rsidRPr="00707CA6">
        <w:t>9</w:t>
      </w:r>
      <w:r w:rsidRPr="00707CA6">
        <w:t>]</w:t>
      </w:r>
      <w:r w:rsidRPr="00707CA6">
        <w:tab/>
        <w:t xml:space="preserve">Section 11.59, definition of </w:t>
      </w:r>
      <w:r w:rsidRPr="00707CA6">
        <w:rPr>
          <w:bCs/>
          <w:i/>
          <w:iCs/>
        </w:rPr>
        <w:t>NIC</w:t>
      </w:r>
    </w:p>
    <w:p w14:paraId="398EE136" w14:textId="77777777" w:rsidR="00C03603" w:rsidRPr="00707CA6" w:rsidRDefault="00C03603" w:rsidP="00C03603">
      <w:pPr>
        <w:pStyle w:val="LDAmendInstruction"/>
        <w:rPr>
          <w:i w:val="0"/>
          <w:iCs/>
        </w:rPr>
      </w:pPr>
      <w:r w:rsidRPr="00707CA6">
        <w:t>omit</w:t>
      </w:r>
    </w:p>
    <w:p w14:paraId="3D6E6329" w14:textId="2C0F8687" w:rsidR="00C03603" w:rsidRPr="00707CA6" w:rsidRDefault="005A0423" w:rsidP="005A0423">
      <w:pPr>
        <w:pStyle w:val="LDAmendText"/>
        <w:rPr>
          <w:sz w:val="22"/>
          <w:szCs w:val="22"/>
        </w:rPr>
      </w:pPr>
      <w:r w:rsidRPr="00707CA6">
        <w:rPr>
          <w:sz w:val="22"/>
          <w:szCs w:val="22"/>
        </w:rPr>
        <w:t>2.2.3.2.7.2.6</w:t>
      </w:r>
    </w:p>
    <w:p w14:paraId="6557E025" w14:textId="77777777" w:rsidR="005A0423" w:rsidRPr="00707CA6" w:rsidRDefault="005A0423" w:rsidP="005A0423">
      <w:pPr>
        <w:pStyle w:val="LDAmendInstruction"/>
      </w:pPr>
      <w:r w:rsidRPr="00707CA6">
        <w:t>insert</w:t>
      </w:r>
    </w:p>
    <w:p w14:paraId="02D0D3BF" w14:textId="2126F28D" w:rsidR="00272CC0" w:rsidRPr="00707CA6" w:rsidRDefault="005A0423" w:rsidP="00272CC0">
      <w:pPr>
        <w:pStyle w:val="LDAmendText"/>
        <w:rPr>
          <w:sz w:val="22"/>
          <w:szCs w:val="22"/>
        </w:rPr>
      </w:pPr>
      <w:r w:rsidRPr="00707CA6">
        <w:rPr>
          <w:sz w:val="22"/>
          <w:szCs w:val="22"/>
        </w:rPr>
        <w:t>2.2.8.1.16</w:t>
      </w:r>
    </w:p>
    <w:p w14:paraId="6E33C00B" w14:textId="2FBB8DFE" w:rsidR="00065341" w:rsidRPr="00707CA6" w:rsidRDefault="00065341" w:rsidP="00A64ED4">
      <w:pPr>
        <w:pStyle w:val="LDAmendHeading"/>
        <w:keepNext w:val="0"/>
        <w:spacing w:before="120"/>
        <w:rPr>
          <w:rStyle w:val="LDCitation"/>
          <w:rFonts w:eastAsiaTheme="minorHAnsi"/>
        </w:rPr>
      </w:pPr>
      <w:r w:rsidRPr="00707CA6">
        <w:t>[</w:t>
      </w:r>
      <w:r w:rsidR="00104A7E" w:rsidRPr="00707CA6">
        <w:t>50</w:t>
      </w:r>
      <w:r w:rsidRPr="00707CA6">
        <w:t>]</w:t>
      </w:r>
      <w:r w:rsidRPr="00707CA6">
        <w:tab/>
        <w:t xml:space="preserve">Section 11.59, definitions of </w:t>
      </w:r>
      <w:bookmarkStart w:id="14" w:name="_Hlk87278186"/>
      <w:r w:rsidR="00A64ED4" w:rsidRPr="00707CA6">
        <w:rPr>
          <w:rStyle w:val="LDCitation"/>
          <w:rFonts w:eastAsiaTheme="minorHAnsi"/>
        </w:rPr>
        <w:t>SIL</w:t>
      </w:r>
      <w:bookmarkEnd w:id="14"/>
      <w:r w:rsidR="00A64ED4" w:rsidRPr="00707CA6">
        <w:rPr>
          <w:rStyle w:val="LDCitation"/>
          <w:rFonts w:eastAsiaTheme="minorHAnsi"/>
        </w:rPr>
        <w:t xml:space="preserve">, </w:t>
      </w:r>
      <w:bookmarkStart w:id="15" w:name="_Hlk87278201"/>
      <w:r w:rsidR="00A64ED4" w:rsidRPr="00707CA6">
        <w:rPr>
          <w:rStyle w:val="LDCitation"/>
          <w:rFonts w:eastAsiaTheme="minorHAnsi"/>
        </w:rPr>
        <w:t>surveillance radar</w:t>
      </w:r>
      <w:bookmarkEnd w:id="15"/>
      <w:r w:rsidR="00A64ED4" w:rsidRPr="00707CA6">
        <w:rPr>
          <w:rStyle w:val="LDCitation"/>
          <w:rFonts w:eastAsiaTheme="minorHAnsi"/>
          <w:i w:val="0"/>
          <w:iCs w:val="0"/>
        </w:rPr>
        <w:t xml:space="preserve"> and </w:t>
      </w:r>
      <w:bookmarkStart w:id="16" w:name="_Hlk87278228"/>
      <w:r w:rsidR="00A64ED4" w:rsidRPr="00707CA6">
        <w:rPr>
          <w:rStyle w:val="LDCitation"/>
          <w:rFonts w:eastAsiaTheme="minorHAnsi"/>
        </w:rPr>
        <w:t>transponder</w:t>
      </w:r>
      <w:bookmarkEnd w:id="16"/>
    </w:p>
    <w:p w14:paraId="55276A3D" w14:textId="77777777" w:rsidR="00A64ED4" w:rsidRPr="00707CA6" w:rsidRDefault="00A64ED4" w:rsidP="00A64ED4">
      <w:pPr>
        <w:pStyle w:val="LDAmendInstruction"/>
      </w:pPr>
      <w:r w:rsidRPr="00707CA6">
        <w:t>substitute</w:t>
      </w:r>
    </w:p>
    <w:p w14:paraId="314AB2F4" w14:textId="77777777" w:rsidR="00A64ED4" w:rsidRPr="00707CA6" w:rsidRDefault="00A64ED4" w:rsidP="00A64ED4">
      <w:pPr>
        <w:pStyle w:val="Definition0"/>
        <w:rPr>
          <w:i/>
          <w:iCs/>
        </w:rPr>
      </w:pPr>
      <w:r w:rsidRPr="00707CA6">
        <w:rPr>
          <w:rStyle w:val="LDCitation"/>
          <w:rFonts w:eastAsiaTheme="minorHAnsi"/>
          <w:b/>
        </w:rPr>
        <w:t>SIL</w:t>
      </w:r>
      <w:r w:rsidRPr="00707CA6">
        <w:rPr>
          <w:rStyle w:val="LDCitation"/>
          <w:rFonts w:eastAsiaTheme="minorHAnsi"/>
        </w:rPr>
        <w:t xml:space="preserve"> </w:t>
      </w:r>
      <w:r w:rsidRPr="00707CA6">
        <w:rPr>
          <w:rStyle w:val="LDCitation"/>
          <w:rFonts w:eastAsiaTheme="minorHAnsi"/>
          <w:i w:val="0"/>
          <w:iCs w:val="0"/>
        </w:rPr>
        <w:t>means Source Integrity Level, as specified in paragraph 2.2.3.2.7.2.9 of RTCA/DO-260B.</w:t>
      </w:r>
    </w:p>
    <w:p w14:paraId="19BFF862" w14:textId="77777777" w:rsidR="00A64ED4" w:rsidRPr="00707CA6" w:rsidRDefault="00A64ED4" w:rsidP="00A64ED4">
      <w:pPr>
        <w:pStyle w:val="Definition0"/>
        <w:rPr>
          <w:rStyle w:val="LDCitation"/>
          <w:rFonts w:eastAsiaTheme="minorHAnsi"/>
          <w:i w:val="0"/>
        </w:rPr>
      </w:pPr>
      <w:r w:rsidRPr="00707CA6">
        <w:rPr>
          <w:rStyle w:val="LDCitation"/>
          <w:rFonts w:eastAsiaTheme="minorHAnsi"/>
          <w:b/>
        </w:rPr>
        <w:t>surveillance radar</w:t>
      </w:r>
      <w:r w:rsidRPr="00707CA6">
        <w:rPr>
          <w:rStyle w:val="LDCitation"/>
          <w:rFonts w:eastAsiaTheme="minorHAnsi"/>
        </w:rPr>
        <w:t xml:space="preserve"> </w:t>
      </w:r>
      <w:r w:rsidRPr="00707CA6">
        <w:rPr>
          <w:rStyle w:val="LDCitation"/>
          <w:rFonts w:eastAsiaTheme="minorHAnsi"/>
          <w:i w:val="0"/>
          <w:iCs w:val="0"/>
        </w:rPr>
        <w:t>means radar equipment used to determine the position of an aircraft in range and azimuth.</w:t>
      </w:r>
    </w:p>
    <w:p w14:paraId="74A894DA" w14:textId="77777777" w:rsidR="00A64ED4" w:rsidRPr="00707CA6" w:rsidRDefault="00A64ED4" w:rsidP="00A64ED4">
      <w:pPr>
        <w:pStyle w:val="Definition0"/>
        <w:rPr>
          <w:i/>
        </w:rPr>
      </w:pPr>
      <w:r w:rsidRPr="00707CA6">
        <w:rPr>
          <w:rStyle w:val="LDCitation"/>
          <w:rFonts w:eastAsiaTheme="minorHAnsi"/>
          <w:b/>
        </w:rPr>
        <w:t>transponder</w:t>
      </w:r>
      <w:r w:rsidRPr="00707CA6">
        <w:rPr>
          <w:rStyle w:val="LDCitation"/>
          <w:rFonts w:eastAsiaTheme="minorHAnsi"/>
        </w:rPr>
        <w:t xml:space="preserve"> </w:t>
      </w:r>
      <w:r w:rsidRPr="00707CA6">
        <w:rPr>
          <w:rStyle w:val="LDCitation"/>
          <w:rFonts w:eastAsiaTheme="minorHAnsi"/>
          <w:i w:val="0"/>
          <w:iCs w:val="0"/>
        </w:rPr>
        <w:t>means an aircraft’s SSR transponder.</w:t>
      </w:r>
    </w:p>
    <w:p w14:paraId="426AFFC2" w14:textId="49431D31" w:rsidR="00272CC0" w:rsidRPr="00707CA6" w:rsidRDefault="00272CC0" w:rsidP="00272CC0">
      <w:pPr>
        <w:pStyle w:val="LDAmendHeading"/>
        <w:keepNext w:val="0"/>
        <w:spacing w:before="120"/>
        <w:rPr>
          <w:lang w:eastAsia="en-AU"/>
        </w:rPr>
      </w:pPr>
      <w:r w:rsidRPr="00707CA6">
        <w:rPr>
          <w:lang w:eastAsia="en-AU"/>
        </w:rPr>
        <w:t>[</w:t>
      </w:r>
      <w:r w:rsidR="00104A7E" w:rsidRPr="00707CA6">
        <w:rPr>
          <w:lang w:eastAsia="en-AU"/>
        </w:rPr>
        <w:t>51</w:t>
      </w:r>
      <w:r w:rsidRPr="00707CA6">
        <w:rPr>
          <w:lang w:eastAsia="en-AU"/>
        </w:rPr>
        <w:t>]</w:t>
      </w:r>
      <w:r w:rsidRPr="00707CA6">
        <w:rPr>
          <w:lang w:eastAsia="en-AU"/>
        </w:rPr>
        <w:tab/>
      </w:r>
      <w:r w:rsidR="00F8018A" w:rsidRPr="00707CA6">
        <w:rPr>
          <w:lang w:eastAsia="en-AU"/>
        </w:rPr>
        <w:t>Subp</w:t>
      </w:r>
      <w:r w:rsidRPr="00707CA6">
        <w:rPr>
          <w:lang w:eastAsia="en-AU"/>
        </w:rPr>
        <w:t>aragraph</w:t>
      </w:r>
      <w:r w:rsidR="00F8018A" w:rsidRPr="00707CA6">
        <w:rPr>
          <w:lang w:eastAsia="en-AU"/>
        </w:rPr>
        <w:t>s</w:t>
      </w:r>
      <w:r w:rsidRPr="00707CA6">
        <w:rPr>
          <w:lang w:eastAsia="en-AU"/>
        </w:rPr>
        <w:t xml:space="preserve"> 11.62(1)(b)</w:t>
      </w:r>
      <w:r w:rsidR="00F8018A" w:rsidRPr="00707CA6">
        <w:rPr>
          <w:lang w:eastAsia="en-AU"/>
        </w:rPr>
        <w:t>(i) and (ii)</w:t>
      </w:r>
    </w:p>
    <w:p w14:paraId="1DE2861A" w14:textId="77777777" w:rsidR="00272CC0" w:rsidRPr="00707CA6" w:rsidRDefault="00272CC0" w:rsidP="00272CC0">
      <w:pPr>
        <w:pStyle w:val="LDAmendInstruction"/>
        <w:rPr>
          <w:i w:val="0"/>
          <w:iCs/>
        </w:rPr>
      </w:pPr>
      <w:r w:rsidRPr="00707CA6">
        <w:t>omit</w:t>
      </w:r>
    </w:p>
    <w:p w14:paraId="163F5802" w14:textId="29068A3D" w:rsidR="00272CC0" w:rsidRPr="00707CA6" w:rsidRDefault="00272CC0" w:rsidP="00272CC0">
      <w:pPr>
        <w:pStyle w:val="LDAmendText"/>
        <w:rPr>
          <w:sz w:val="22"/>
          <w:szCs w:val="22"/>
        </w:rPr>
      </w:pPr>
      <w:r w:rsidRPr="00707CA6">
        <w:rPr>
          <w:sz w:val="22"/>
          <w:szCs w:val="22"/>
        </w:rPr>
        <w:t>ATC</w:t>
      </w:r>
    </w:p>
    <w:p w14:paraId="171FFFEC" w14:textId="77777777" w:rsidR="00272CC0" w:rsidRPr="00707CA6" w:rsidRDefault="00272CC0" w:rsidP="00272CC0">
      <w:pPr>
        <w:pStyle w:val="LDAmendInstruction"/>
      </w:pPr>
      <w:r w:rsidRPr="00707CA6">
        <w:t>insert</w:t>
      </w:r>
    </w:p>
    <w:p w14:paraId="41A9C73E" w14:textId="3F4C1E70" w:rsidR="00272CC0" w:rsidRPr="00707CA6" w:rsidRDefault="00272CC0" w:rsidP="00272CC0">
      <w:pPr>
        <w:pStyle w:val="LDAmendText"/>
        <w:rPr>
          <w:sz w:val="22"/>
          <w:szCs w:val="22"/>
        </w:rPr>
      </w:pPr>
      <w:r w:rsidRPr="00707CA6">
        <w:rPr>
          <w:sz w:val="22"/>
          <w:szCs w:val="22"/>
        </w:rPr>
        <w:t>ATS</w:t>
      </w:r>
    </w:p>
    <w:p w14:paraId="66387A23" w14:textId="2EC3CB6D" w:rsidR="00AF2BBA" w:rsidRPr="00707CA6" w:rsidRDefault="00AF2BBA" w:rsidP="00AF2BBA">
      <w:pPr>
        <w:pStyle w:val="LDAmendHeading"/>
        <w:keepNext w:val="0"/>
        <w:spacing w:before="120"/>
      </w:pPr>
      <w:r w:rsidRPr="00707CA6">
        <w:t>[</w:t>
      </w:r>
      <w:r w:rsidR="004C2954" w:rsidRPr="00707CA6">
        <w:t>5</w:t>
      </w:r>
      <w:r w:rsidR="00104A7E" w:rsidRPr="00707CA6">
        <w:t>2</w:t>
      </w:r>
      <w:r w:rsidRPr="00707CA6">
        <w:t>]</w:t>
      </w:r>
      <w:r w:rsidRPr="00707CA6">
        <w:tab/>
        <w:t>Section 11.65, Note</w:t>
      </w:r>
    </w:p>
    <w:p w14:paraId="55E59842" w14:textId="77777777" w:rsidR="00AF2BBA" w:rsidRPr="00707CA6" w:rsidRDefault="00AF2BBA" w:rsidP="00AF2BBA">
      <w:pPr>
        <w:pStyle w:val="LDAmendInstruction"/>
        <w:rPr>
          <w:i w:val="0"/>
          <w:iCs/>
        </w:rPr>
      </w:pPr>
      <w:r w:rsidRPr="00707CA6">
        <w:t>omit</w:t>
      </w:r>
    </w:p>
    <w:p w14:paraId="640F09AB" w14:textId="5569035F" w:rsidR="00AF2BBA" w:rsidRPr="00707CA6" w:rsidRDefault="00AF2BBA" w:rsidP="00175F9B">
      <w:pPr>
        <w:pStyle w:val="notetext"/>
      </w:pPr>
      <w:r w:rsidRPr="00707CA6">
        <w:t>related to flight</w:t>
      </w:r>
    </w:p>
    <w:p w14:paraId="2FF2E254" w14:textId="77777777" w:rsidR="00AF2BBA" w:rsidRPr="00707CA6" w:rsidRDefault="00AF2BBA" w:rsidP="00AF2BBA">
      <w:pPr>
        <w:pStyle w:val="LDAmendInstruction"/>
      </w:pPr>
      <w:r w:rsidRPr="00707CA6">
        <w:t>insert</w:t>
      </w:r>
    </w:p>
    <w:p w14:paraId="47357C7E" w14:textId="474685BF" w:rsidR="00AF2BBA" w:rsidRPr="00707CA6" w:rsidRDefault="00AF2BBA" w:rsidP="00175F9B">
      <w:pPr>
        <w:pStyle w:val="notetext"/>
      </w:pPr>
      <w:r w:rsidRPr="00707CA6">
        <w:t>related to a flight</w:t>
      </w:r>
    </w:p>
    <w:p w14:paraId="7E45CA0C" w14:textId="285FDA48" w:rsidR="00A76D6D" w:rsidRPr="00707CA6" w:rsidRDefault="00A76D6D" w:rsidP="00A76D6D">
      <w:pPr>
        <w:pStyle w:val="LDAmendHeading"/>
        <w:keepNext w:val="0"/>
        <w:spacing w:before="120"/>
        <w:rPr>
          <w:i/>
          <w:iCs/>
          <w:sz w:val="22"/>
          <w:szCs w:val="22"/>
        </w:rPr>
      </w:pPr>
      <w:r w:rsidRPr="00707CA6">
        <w:t>[</w:t>
      </w:r>
      <w:r w:rsidR="004C2954" w:rsidRPr="00707CA6">
        <w:t>5</w:t>
      </w:r>
      <w:r w:rsidR="00104A7E" w:rsidRPr="00707CA6">
        <w:t>3</w:t>
      </w:r>
      <w:r w:rsidRPr="00707CA6">
        <w:t>]</w:t>
      </w:r>
      <w:r w:rsidRPr="00707CA6">
        <w:tab/>
        <w:t xml:space="preserve">Section 12.01, definition of </w:t>
      </w:r>
      <w:r w:rsidRPr="00707CA6">
        <w:rPr>
          <w:i/>
          <w:iCs/>
          <w:sz w:val="22"/>
          <w:szCs w:val="22"/>
        </w:rPr>
        <w:t xml:space="preserve">flight crew </w:t>
      </w:r>
      <w:r w:rsidRPr="00707CA6">
        <w:rPr>
          <w:b w:val="0"/>
          <w:bCs/>
          <w:sz w:val="22"/>
          <w:szCs w:val="22"/>
        </w:rPr>
        <w:t>member</w:t>
      </w:r>
      <w:r w:rsidRPr="00707CA6">
        <w:rPr>
          <w:sz w:val="22"/>
          <w:szCs w:val="22"/>
        </w:rPr>
        <w:t xml:space="preserve"> </w:t>
      </w:r>
      <w:r w:rsidRPr="00707CA6">
        <w:rPr>
          <w:i/>
          <w:iCs/>
          <w:sz w:val="22"/>
          <w:szCs w:val="22"/>
        </w:rPr>
        <w:t>general emergency check of competency</w:t>
      </w:r>
    </w:p>
    <w:p w14:paraId="0FB95F5E" w14:textId="77777777" w:rsidR="00A76D6D" w:rsidRPr="00707CA6" w:rsidRDefault="00A76D6D" w:rsidP="00A76D6D">
      <w:pPr>
        <w:pStyle w:val="LDAmendInstruction"/>
        <w:rPr>
          <w:i w:val="0"/>
          <w:iCs/>
        </w:rPr>
      </w:pPr>
      <w:r w:rsidRPr="00707CA6">
        <w:t>omit</w:t>
      </w:r>
    </w:p>
    <w:p w14:paraId="24F4216E" w14:textId="53D17ED7" w:rsidR="00A76D6D" w:rsidRPr="00707CA6" w:rsidRDefault="00A76D6D" w:rsidP="00A76D6D">
      <w:pPr>
        <w:pStyle w:val="LDAmendText"/>
        <w:rPr>
          <w:b/>
          <w:bCs/>
          <w:sz w:val="22"/>
          <w:szCs w:val="22"/>
        </w:rPr>
      </w:pPr>
      <w:r w:rsidRPr="00707CA6">
        <w:rPr>
          <w:b/>
          <w:bCs/>
          <w:i/>
          <w:iCs/>
          <w:sz w:val="22"/>
          <w:szCs w:val="22"/>
        </w:rPr>
        <w:t xml:space="preserve">flight crew </w:t>
      </w:r>
      <w:r w:rsidRPr="00707CA6">
        <w:rPr>
          <w:sz w:val="22"/>
          <w:szCs w:val="22"/>
        </w:rPr>
        <w:t>member</w:t>
      </w:r>
    </w:p>
    <w:p w14:paraId="26FBE8F4" w14:textId="5C8EDAC8" w:rsidR="00A76D6D" w:rsidRPr="00707CA6" w:rsidRDefault="00A76D6D" w:rsidP="00A76D6D">
      <w:pPr>
        <w:pStyle w:val="LDAmendInstruction"/>
      </w:pPr>
      <w:r w:rsidRPr="00707CA6">
        <w:t>insert</w:t>
      </w:r>
    </w:p>
    <w:p w14:paraId="0A774D8B" w14:textId="76F57747" w:rsidR="00A76D6D" w:rsidRPr="00707CA6" w:rsidRDefault="00A76D6D" w:rsidP="00A76D6D">
      <w:pPr>
        <w:pStyle w:val="LDAmendText"/>
        <w:rPr>
          <w:b/>
          <w:bCs/>
          <w:i/>
          <w:iCs/>
          <w:sz w:val="22"/>
          <w:szCs w:val="22"/>
        </w:rPr>
      </w:pPr>
      <w:r w:rsidRPr="00707CA6">
        <w:rPr>
          <w:b/>
          <w:bCs/>
          <w:i/>
          <w:iCs/>
          <w:sz w:val="22"/>
          <w:szCs w:val="22"/>
        </w:rPr>
        <w:t>flight crew member</w:t>
      </w:r>
    </w:p>
    <w:p w14:paraId="141F2BB4" w14:textId="0045D327" w:rsidR="001650A2" w:rsidRPr="00707CA6" w:rsidRDefault="001650A2" w:rsidP="00F744C1">
      <w:pPr>
        <w:pStyle w:val="LDAmendHeading"/>
        <w:keepNext w:val="0"/>
        <w:spacing w:before="120"/>
        <w:ind w:left="0" w:firstLine="0"/>
        <w:rPr>
          <w:lang w:eastAsia="en-AU"/>
        </w:rPr>
      </w:pPr>
      <w:r w:rsidRPr="00707CA6">
        <w:rPr>
          <w:lang w:eastAsia="en-AU"/>
        </w:rPr>
        <w:t>[</w:t>
      </w:r>
      <w:r w:rsidR="004C2954" w:rsidRPr="00707CA6">
        <w:rPr>
          <w:lang w:eastAsia="en-AU"/>
        </w:rPr>
        <w:t>5</w:t>
      </w:r>
      <w:r w:rsidR="00104A7E" w:rsidRPr="00707CA6">
        <w:rPr>
          <w:lang w:eastAsia="en-AU"/>
        </w:rPr>
        <w:t>4</w:t>
      </w:r>
      <w:r w:rsidRPr="00707CA6">
        <w:rPr>
          <w:lang w:eastAsia="en-AU"/>
        </w:rPr>
        <w:t>]</w:t>
      </w:r>
      <w:r w:rsidRPr="00707CA6">
        <w:rPr>
          <w:lang w:eastAsia="en-AU"/>
        </w:rPr>
        <w:tab/>
      </w:r>
      <w:r w:rsidR="002B7955" w:rsidRPr="00707CA6">
        <w:rPr>
          <w:lang w:eastAsia="en-AU"/>
        </w:rPr>
        <w:t>Subsection</w:t>
      </w:r>
      <w:r w:rsidR="00E36398" w:rsidRPr="00707CA6">
        <w:rPr>
          <w:lang w:eastAsia="en-AU"/>
        </w:rPr>
        <w:t>s</w:t>
      </w:r>
      <w:r w:rsidRPr="00707CA6">
        <w:rPr>
          <w:lang w:eastAsia="en-AU"/>
        </w:rPr>
        <w:t xml:space="preserve"> 12.04(2)</w:t>
      </w:r>
      <w:r w:rsidR="00E36398" w:rsidRPr="00707CA6">
        <w:rPr>
          <w:lang w:eastAsia="en-AU"/>
        </w:rPr>
        <w:t>, 13.04(2) and 14.04(2)</w:t>
      </w:r>
    </w:p>
    <w:p w14:paraId="0ADC5948" w14:textId="77777777" w:rsidR="001650A2" w:rsidRPr="00707CA6" w:rsidRDefault="001650A2" w:rsidP="001650A2">
      <w:pPr>
        <w:pStyle w:val="LDAmendInstruction"/>
        <w:rPr>
          <w:i w:val="0"/>
          <w:iCs/>
        </w:rPr>
      </w:pPr>
      <w:r w:rsidRPr="00707CA6">
        <w:t>omit</w:t>
      </w:r>
    </w:p>
    <w:p w14:paraId="4259DE2C" w14:textId="1F13A8C6" w:rsidR="001650A2" w:rsidRPr="00707CA6" w:rsidRDefault="001650A2" w:rsidP="001650A2">
      <w:pPr>
        <w:pStyle w:val="LDAmendText"/>
        <w:rPr>
          <w:sz w:val="22"/>
          <w:szCs w:val="22"/>
        </w:rPr>
      </w:pPr>
      <w:r w:rsidRPr="00707CA6">
        <w:rPr>
          <w:sz w:val="22"/>
          <w:szCs w:val="22"/>
        </w:rPr>
        <w:t>underwater escape and</w:t>
      </w:r>
      <w:r w:rsidR="00BB0A90" w:rsidRPr="00707CA6">
        <w:rPr>
          <w:sz w:val="22"/>
          <w:szCs w:val="22"/>
        </w:rPr>
        <w:t xml:space="preserve"> (wherever occurring)</w:t>
      </w:r>
    </w:p>
    <w:p w14:paraId="39DDAF99" w14:textId="11C22E3A" w:rsidR="00A15BD6" w:rsidRPr="00707CA6" w:rsidRDefault="00A15BD6" w:rsidP="003F0CEA">
      <w:pPr>
        <w:pStyle w:val="LDAmendHeading"/>
        <w:spacing w:before="120"/>
      </w:pPr>
      <w:r w:rsidRPr="00707CA6">
        <w:lastRenderedPageBreak/>
        <w:t>[</w:t>
      </w:r>
      <w:r w:rsidR="004C2954" w:rsidRPr="00707CA6">
        <w:t>5</w:t>
      </w:r>
      <w:r w:rsidR="00104A7E" w:rsidRPr="00707CA6">
        <w:t>5</w:t>
      </w:r>
      <w:r w:rsidRPr="00707CA6">
        <w:t>]</w:t>
      </w:r>
      <w:r w:rsidRPr="00707CA6">
        <w:tab/>
        <w:t>Section 12.08</w:t>
      </w:r>
    </w:p>
    <w:p w14:paraId="4E634255" w14:textId="77777777" w:rsidR="006F61EC" w:rsidRPr="00707CA6" w:rsidRDefault="006F61EC" w:rsidP="006F61EC">
      <w:pPr>
        <w:pStyle w:val="LDAmendInstruction"/>
      </w:pPr>
      <w:r w:rsidRPr="00707CA6">
        <w:t>substitute</w:t>
      </w:r>
    </w:p>
    <w:p w14:paraId="34227012" w14:textId="77777777" w:rsidR="006F61EC" w:rsidRPr="00707CA6" w:rsidRDefault="006F61EC" w:rsidP="006F61EC">
      <w:pPr>
        <w:pStyle w:val="ActHead5"/>
        <w:rPr>
          <w:bCs/>
          <w:szCs w:val="24"/>
        </w:rPr>
      </w:pPr>
      <w:bookmarkStart w:id="17" w:name="_Toc520900629"/>
      <w:bookmarkStart w:id="18" w:name="_Toc7525849"/>
      <w:bookmarkStart w:id="19" w:name="_Toc38546164"/>
      <w:bookmarkStart w:id="20" w:name="_Toc58583214"/>
      <w:r w:rsidRPr="00707CA6">
        <w:rPr>
          <w:bCs/>
          <w:szCs w:val="24"/>
        </w:rPr>
        <w:t>12.08</w:t>
      </w:r>
      <w:bookmarkStart w:id="21" w:name="_Hlk48913305"/>
      <w:r w:rsidRPr="00707CA6">
        <w:rPr>
          <w:bCs/>
          <w:szCs w:val="24"/>
        </w:rPr>
        <w:t xml:space="preserve">  Recurrent training and checking</w:t>
      </w:r>
      <w:bookmarkEnd w:id="17"/>
      <w:bookmarkEnd w:id="18"/>
      <w:bookmarkEnd w:id="19"/>
      <w:bookmarkEnd w:id="20"/>
    </w:p>
    <w:bookmarkEnd w:id="21"/>
    <w:p w14:paraId="28323AF5" w14:textId="19140E9C" w:rsidR="006F61EC" w:rsidRPr="00707CA6" w:rsidRDefault="006F61EC" w:rsidP="006F61EC">
      <w:pPr>
        <w:pStyle w:val="subsection"/>
        <w:rPr>
          <w:szCs w:val="22"/>
        </w:rPr>
      </w:pPr>
      <w:r w:rsidRPr="00707CA6">
        <w:rPr>
          <w:sz w:val="24"/>
          <w:szCs w:val="24"/>
        </w:rPr>
        <w:tab/>
      </w:r>
      <w:r w:rsidRPr="00707CA6">
        <w:rPr>
          <w:szCs w:val="22"/>
        </w:rPr>
        <w:t>(1)</w:t>
      </w:r>
      <w:r w:rsidRPr="00707CA6">
        <w:rPr>
          <w:szCs w:val="22"/>
        </w:rPr>
        <w:tab/>
        <w:t xml:space="preserve">The flight crew member must have successfully completed the operator’s recurrent training and checking for the aeroplane, in accordance with the requirements </w:t>
      </w:r>
      <w:r w:rsidR="0077528F" w:rsidRPr="00707CA6">
        <w:rPr>
          <w:szCs w:val="22"/>
        </w:rPr>
        <w:t>stat</w:t>
      </w:r>
      <w:r w:rsidRPr="00707CA6">
        <w:rPr>
          <w:szCs w:val="22"/>
        </w:rPr>
        <w:t>ed in subsections (3) and (4).</w:t>
      </w:r>
    </w:p>
    <w:p w14:paraId="487E129B" w14:textId="1D3C1572" w:rsidR="006F61EC" w:rsidRPr="00707CA6" w:rsidRDefault="006F61EC" w:rsidP="00C625E3">
      <w:pPr>
        <w:pStyle w:val="subsection"/>
        <w:rPr>
          <w:szCs w:val="22"/>
        </w:rPr>
      </w:pPr>
      <w:r w:rsidRPr="00707CA6">
        <w:rPr>
          <w:szCs w:val="22"/>
        </w:rPr>
        <w:tab/>
        <w:t>(2)</w:t>
      </w:r>
      <w:r w:rsidRPr="00707CA6">
        <w:rPr>
          <w:szCs w:val="22"/>
        </w:rPr>
        <w:tab/>
        <w:t xml:space="preserve">The operator’s recurrent training and checking, for the aeroplane, in relation to the use of life rafts or life jackets does not </w:t>
      </w:r>
      <w:r w:rsidR="00F23C6C" w:rsidRPr="00707CA6">
        <w:rPr>
          <w:szCs w:val="22"/>
        </w:rPr>
        <w:t xml:space="preserve">need to </w:t>
      </w:r>
      <w:r w:rsidRPr="00707CA6">
        <w:rPr>
          <w:szCs w:val="22"/>
        </w:rPr>
        <w:t>include in-water practical training.</w:t>
      </w:r>
    </w:p>
    <w:p w14:paraId="2A0C895E" w14:textId="2C13A0E6" w:rsidR="006F61EC" w:rsidRPr="00707CA6" w:rsidRDefault="006F61EC" w:rsidP="00223ABC">
      <w:pPr>
        <w:pStyle w:val="subsection"/>
        <w:rPr>
          <w:szCs w:val="22"/>
        </w:rPr>
      </w:pPr>
      <w:r w:rsidRPr="00707CA6">
        <w:rPr>
          <w:szCs w:val="22"/>
        </w:rPr>
        <w:tab/>
        <w:t>(3)</w:t>
      </w:r>
      <w:r w:rsidRPr="00707CA6">
        <w:rPr>
          <w:szCs w:val="22"/>
        </w:rPr>
        <w:tab/>
        <w:t>The flight crew member must successfully undertake the operator’s flight crew member general emergency check of competency, for the relevant type or class of aeroplane, as follows:</w:t>
      </w:r>
    </w:p>
    <w:p w14:paraId="3DFEB61D" w14:textId="53CFBE4B" w:rsidR="006F61EC" w:rsidRPr="00707CA6" w:rsidRDefault="006F61EC" w:rsidP="006F61EC">
      <w:pPr>
        <w:pStyle w:val="paragraph"/>
        <w:rPr>
          <w:szCs w:val="22"/>
        </w:rPr>
      </w:pPr>
      <w:r w:rsidRPr="00707CA6">
        <w:rPr>
          <w:szCs w:val="22"/>
        </w:rPr>
        <w:tab/>
        <w:t>(a)</w:t>
      </w:r>
      <w:r w:rsidRPr="00707CA6">
        <w:rPr>
          <w:szCs w:val="22"/>
        </w:rPr>
        <w:tab/>
        <w:t>in relation to the use of life rafts — subject to subsection (</w:t>
      </w:r>
      <w:r w:rsidR="00A352D7" w:rsidRPr="00707CA6">
        <w:rPr>
          <w:szCs w:val="22"/>
        </w:rPr>
        <w:t>5</w:t>
      </w:r>
      <w:r w:rsidRPr="00707CA6">
        <w:rPr>
          <w:szCs w:val="22"/>
        </w:rPr>
        <w:t>), at intervals of not more than 3 years after the previous check;</w:t>
      </w:r>
    </w:p>
    <w:p w14:paraId="6F9D3DA4" w14:textId="073DCBF6" w:rsidR="006F61EC" w:rsidRPr="00707CA6" w:rsidRDefault="006F61EC" w:rsidP="006F61EC">
      <w:pPr>
        <w:pStyle w:val="paragraph"/>
        <w:rPr>
          <w:szCs w:val="22"/>
        </w:rPr>
      </w:pPr>
      <w:r w:rsidRPr="00707CA6">
        <w:rPr>
          <w:szCs w:val="22"/>
        </w:rPr>
        <w:tab/>
        <w:t>(b)</w:t>
      </w:r>
      <w:r w:rsidRPr="00707CA6">
        <w:rPr>
          <w:szCs w:val="22"/>
        </w:rPr>
        <w:tab/>
        <w:t>otherwise — subject to subsection (</w:t>
      </w:r>
      <w:r w:rsidR="00A352D7" w:rsidRPr="00707CA6">
        <w:rPr>
          <w:szCs w:val="22"/>
        </w:rPr>
        <w:t>5</w:t>
      </w:r>
      <w:r w:rsidRPr="00707CA6">
        <w:rPr>
          <w:szCs w:val="22"/>
        </w:rPr>
        <w:t>), at intervals of not more than 1 year after the previous check.</w:t>
      </w:r>
    </w:p>
    <w:p w14:paraId="7E52A4E0" w14:textId="6BEF08FC" w:rsidR="006F61EC" w:rsidRPr="00707CA6" w:rsidRDefault="006F61EC" w:rsidP="003F0CEA">
      <w:pPr>
        <w:pStyle w:val="subsection"/>
        <w:rPr>
          <w:szCs w:val="22"/>
        </w:rPr>
      </w:pPr>
      <w:r w:rsidRPr="00707CA6">
        <w:rPr>
          <w:szCs w:val="22"/>
        </w:rPr>
        <w:tab/>
      </w:r>
      <w:bookmarkStart w:id="22" w:name="_Hlk55379912"/>
      <w:r w:rsidRPr="00707CA6">
        <w:rPr>
          <w:szCs w:val="22"/>
        </w:rPr>
        <w:t>(4)</w:t>
      </w:r>
      <w:r w:rsidRPr="00707CA6">
        <w:rPr>
          <w:szCs w:val="22"/>
        </w:rPr>
        <w:tab/>
        <w:t xml:space="preserve">The flight crew member must successfully undertake the operator’s </w:t>
      </w:r>
      <w:bookmarkStart w:id="23" w:name="_Hlk55375464"/>
      <w:r w:rsidRPr="00707CA6">
        <w:rPr>
          <w:szCs w:val="22"/>
        </w:rPr>
        <w:t xml:space="preserve">flight crew member proficiency check, for the relevant type or class of aeroplane, </w:t>
      </w:r>
      <w:bookmarkEnd w:id="23"/>
      <w:r w:rsidRPr="00707CA6">
        <w:rPr>
          <w:szCs w:val="22"/>
        </w:rPr>
        <w:t>as follows:</w:t>
      </w:r>
    </w:p>
    <w:p w14:paraId="438C1F95" w14:textId="3884BE09" w:rsidR="006F61EC" w:rsidRPr="00707CA6" w:rsidRDefault="006F61EC" w:rsidP="006F61EC">
      <w:pPr>
        <w:pStyle w:val="paragraph"/>
        <w:rPr>
          <w:szCs w:val="22"/>
        </w:rPr>
      </w:pPr>
      <w:r w:rsidRPr="00707CA6">
        <w:rPr>
          <w:szCs w:val="22"/>
        </w:rPr>
        <w:tab/>
        <w:t>(a)</w:t>
      </w:r>
      <w:r w:rsidRPr="00707CA6">
        <w:rPr>
          <w:szCs w:val="22"/>
        </w:rPr>
        <w:tab/>
        <w:t>for a flight crew member only conducting a flight under the VFR by day — subject to subsections (</w:t>
      </w:r>
      <w:r w:rsidR="00A352D7" w:rsidRPr="00707CA6">
        <w:rPr>
          <w:szCs w:val="22"/>
        </w:rPr>
        <w:t>5</w:t>
      </w:r>
      <w:r w:rsidRPr="00707CA6">
        <w:rPr>
          <w:szCs w:val="22"/>
        </w:rPr>
        <w:t>) and (</w:t>
      </w:r>
      <w:r w:rsidR="00A352D7" w:rsidRPr="00707CA6">
        <w:rPr>
          <w:szCs w:val="22"/>
        </w:rPr>
        <w:t>6</w:t>
      </w:r>
      <w:r w:rsidRPr="00707CA6">
        <w:rPr>
          <w:szCs w:val="22"/>
        </w:rPr>
        <w:t>), initially 6 months after first commencing unsupervised line operations for the operator, and then at intervals of 1 year after the previous proficiency check;</w:t>
      </w:r>
    </w:p>
    <w:p w14:paraId="71A47ADB" w14:textId="36B1CC0E" w:rsidR="006F61EC" w:rsidRPr="00707CA6" w:rsidRDefault="006F61EC" w:rsidP="006F61EC">
      <w:pPr>
        <w:pStyle w:val="paragraph"/>
        <w:rPr>
          <w:szCs w:val="22"/>
        </w:rPr>
      </w:pPr>
      <w:r w:rsidRPr="00707CA6">
        <w:tab/>
      </w:r>
      <w:r w:rsidRPr="00707CA6">
        <w:rPr>
          <w:szCs w:val="22"/>
        </w:rPr>
        <w:t>(b)</w:t>
      </w:r>
      <w:r w:rsidRPr="00707CA6">
        <w:rPr>
          <w:szCs w:val="22"/>
        </w:rPr>
        <w:tab/>
        <w:t>otherwise — subject to subsections (</w:t>
      </w:r>
      <w:r w:rsidR="00A352D7" w:rsidRPr="00707CA6">
        <w:rPr>
          <w:szCs w:val="22"/>
        </w:rPr>
        <w:t>5</w:t>
      </w:r>
      <w:r w:rsidRPr="00707CA6">
        <w:rPr>
          <w:szCs w:val="22"/>
        </w:rPr>
        <w:t>) and (</w:t>
      </w:r>
      <w:r w:rsidR="00A352D7" w:rsidRPr="00707CA6">
        <w:rPr>
          <w:szCs w:val="22"/>
        </w:rPr>
        <w:t>6</w:t>
      </w:r>
      <w:r w:rsidRPr="00707CA6">
        <w:rPr>
          <w:szCs w:val="22"/>
        </w:rPr>
        <w:t>), initially 6 months after first commencing unsupervised line operations for the operator, and then at intervals of 6 months after the previous proficiency check.</w:t>
      </w:r>
    </w:p>
    <w:bookmarkEnd w:id="22"/>
    <w:p w14:paraId="4E0A1AB2" w14:textId="06872BAB" w:rsidR="006F61EC" w:rsidRPr="00707CA6" w:rsidRDefault="006F61EC" w:rsidP="00223ABC">
      <w:pPr>
        <w:pStyle w:val="subsection"/>
        <w:rPr>
          <w:szCs w:val="22"/>
        </w:rPr>
      </w:pPr>
      <w:r w:rsidRPr="00707CA6">
        <w:rPr>
          <w:szCs w:val="22"/>
        </w:rPr>
        <w:tab/>
        <w:t>(5)</w:t>
      </w:r>
      <w:r w:rsidRPr="00707CA6">
        <w:rPr>
          <w:szCs w:val="22"/>
        </w:rPr>
        <w:tab/>
        <w:t xml:space="preserve">Any check of competency or proficiency mentioned in this section, required to be completed at intervals of 1 or 3 years, successfully completed within 90 days before, or after, its due date is taken to meet the requirements </w:t>
      </w:r>
      <w:r w:rsidR="0077528F" w:rsidRPr="00707CA6">
        <w:rPr>
          <w:szCs w:val="22"/>
        </w:rPr>
        <w:t>stated in</w:t>
      </w:r>
      <w:r w:rsidRPr="00707CA6">
        <w:rPr>
          <w:szCs w:val="22"/>
        </w:rPr>
        <w:t xml:space="preserve"> this section as if it had been completed on the due date.</w:t>
      </w:r>
    </w:p>
    <w:p w14:paraId="74AEF14F" w14:textId="4AAD5EE4" w:rsidR="006F61EC" w:rsidRPr="00707CA6" w:rsidRDefault="006F61EC" w:rsidP="003F0CEA">
      <w:pPr>
        <w:pStyle w:val="subsection"/>
        <w:rPr>
          <w:szCs w:val="22"/>
        </w:rPr>
      </w:pPr>
      <w:r w:rsidRPr="00707CA6">
        <w:rPr>
          <w:szCs w:val="22"/>
        </w:rPr>
        <w:tab/>
        <w:t>(6)</w:t>
      </w:r>
      <w:r w:rsidRPr="00707CA6">
        <w:rPr>
          <w:szCs w:val="22"/>
        </w:rPr>
        <w:tab/>
        <w:t xml:space="preserve">Any check of competency or proficiency mentioned in this section, required to be completed at intervals of 6 months, successfully completed within 30 days before, or after, its due date is taken to meet the requirements </w:t>
      </w:r>
      <w:r w:rsidR="0077528F" w:rsidRPr="00707CA6">
        <w:rPr>
          <w:szCs w:val="22"/>
        </w:rPr>
        <w:t>stated in</w:t>
      </w:r>
      <w:r w:rsidRPr="00707CA6">
        <w:rPr>
          <w:szCs w:val="22"/>
        </w:rPr>
        <w:t xml:space="preserve"> this section as if it had been completed on the due date.</w:t>
      </w:r>
    </w:p>
    <w:p w14:paraId="766C4AF3" w14:textId="4F43CD80" w:rsidR="006F61EC" w:rsidRPr="00707CA6" w:rsidRDefault="006F61EC" w:rsidP="003F0CEA">
      <w:pPr>
        <w:pStyle w:val="subsection"/>
        <w:rPr>
          <w:szCs w:val="22"/>
        </w:rPr>
      </w:pPr>
      <w:r w:rsidRPr="00707CA6">
        <w:rPr>
          <w:szCs w:val="22"/>
        </w:rPr>
        <w:tab/>
        <w:t>(7)</w:t>
      </w:r>
      <w:r w:rsidRPr="00707CA6">
        <w:rPr>
          <w:szCs w:val="22"/>
        </w:rPr>
        <w:tab/>
      </w:r>
      <w:r w:rsidRPr="00707CA6">
        <w:rPr>
          <w:iCs/>
          <w:szCs w:val="22"/>
        </w:rPr>
        <w:t xml:space="preserve">A </w:t>
      </w:r>
      <w:r w:rsidR="009F1A2A" w:rsidRPr="00707CA6">
        <w:rPr>
          <w:iCs/>
          <w:szCs w:val="22"/>
        </w:rPr>
        <w:t>flight crew member</w:t>
      </w:r>
      <w:r w:rsidRPr="00707CA6">
        <w:rPr>
          <w:szCs w:val="22"/>
        </w:rPr>
        <w:t xml:space="preserve"> who fails to demonstrate competency or continuing competency, for the relevant type or class of aeroplane, under this section must not conduct a</w:t>
      </w:r>
      <w:r w:rsidR="004B63EE" w:rsidRPr="00707CA6">
        <w:rPr>
          <w:szCs w:val="22"/>
        </w:rPr>
        <w:t xml:space="preserve"> line</w:t>
      </w:r>
      <w:r w:rsidRPr="00707CA6">
        <w:rPr>
          <w:szCs w:val="22"/>
        </w:rPr>
        <w:t xml:space="preserve"> operation with the relevant type or class of aeroplane un</w:t>
      </w:r>
      <w:r w:rsidR="004B63EE" w:rsidRPr="00707CA6">
        <w:rPr>
          <w:szCs w:val="22"/>
        </w:rPr>
        <w:t>less</w:t>
      </w:r>
      <w:r w:rsidRPr="00707CA6">
        <w:rPr>
          <w:szCs w:val="22"/>
        </w:rPr>
        <w:t xml:space="preserve"> </w:t>
      </w:r>
      <w:r w:rsidR="00E43736" w:rsidRPr="00707CA6">
        <w:rPr>
          <w:szCs w:val="22"/>
        </w:rPr>
        <w:t xml:space="preserve">the </w:t>
      </w:r>
      <w:r w:rsidR="009F1A2A" w:rsidRPr="00707CA6">
        <w:rPr>
          <w:iCs/>
          <w:szCs w:val="22"/>
        </w:rPr>
        <w:t>flight crew member</w:t>
      </w:r>
      <w:r w:rsidR="009F1A2A" w:rsidRPr="00707CA6">
        <w:rPr>
          <w:szCs w:val="22"/>
        </w:rPr>
        <w:t xml:space="preserve"> </w:t>
      </w:r>
      <w:r w:rsidRPr="00707CA6">
        <w:rPr>
          <w:szCs w:val="22"/>
        </w:rPr>
        <w:t xml:space="preserve">has met the remedial training requirements </w:t>
      </w:r>
      <w:r w:rsidR="0077528F" w:rsidRPr="00707CA6">
        <w:rPr>
          <w:szCs w:val="22"/>
        </w:rPr>
        <w:t>stat</w:t>
      </w:r>
      <w:r w:rsidRPr="00707CA6">
        <w:rPr>
          <w:szCs w:val="22"/>
        </w:rPr>
        <w:t>ed in section</w:t>
      </w:r>
      <w:r w:rsidR="00E43736" w:rsidRPr="00707CA6">
        <w:rPr>
          <w:szCs w:val="22"/>
        </w:rPr>
        <w:t> </w:t>
      </w:r>
      <w:r w:rsidRPr="00707CA6">
        <w:rPr>
          <w:szCs w:val="22"/>
        </w:rPr>
        <w:t>12.09.</w:t>
      </w:r>
    </w:p>
    <w:p w14:paraId="338431CE" w14:textId="006146A7" w:rsidR="006F61EC" w:rsidRPr="00707CA6" w:rsidRDefault="006F61EC" w:rsidP="006F61EC">
      <w:pPr>
        <w:pStyle w:val="notetext"/>
        <w:rPr>
          <w:szCs w:val="18"/>
        </w:rPr>
      </w:pPr>
      <w:r w:rsidRPr="00707CA6">
        <w:rPr>
          <w:iCs/>
          <w:szCs w:val="18"/>
        </w:rPr>
        <w:t>Note:</w:t>
      </w:r>
      <w:r w:rsidRPr="00707CA6">
        <w:rPr>
          <w:szCs w:val="18"/>
        </w:rPr>
        <w:tab/>
      </w:r>
      <w:r w:rsidR="00E43736" w:rsidRPr="00707CA6">
        <w:rPr>
          <w:szCs w:val="18"/>
        </w:rPr>
        <w:t>The</w:t>
      </w:r>
      <w:r w:rsidRPr="00707CA6">
        <w:rPr>
          <w:szCs w:val="18"/>
        </w:rPr>
        <w:t xml:space="preserve"> operator </w:t>
      </w:r>
      <w:r w:rsidR="00480751" w:rsidRPr="00707CA6">
        <w:rPr>
          <w:szCs w:val="18"/>
        </w:rPr>
        <w:t xml:space="preserve">of an aeroplane for a flight </w:t>
      </w:r>
      <w:r w:rsidRPr="00707CA6">
        <w:rPr>
          <w:szCs w:val="18"/>
        </w:rPr>
        <w:t xml:space="preserve">commits an offence if the operator assigns a person to duty as a flight crew member for </w:t>
      </w:r>
      <w:r w:rsidR="00480751" w:rsidRPr="00707CA6">
        <w:rPr>
          <w:szCs w:val="18"/>
        </w:rPr>
        <w:t>the</w:t>
      </w:r>
      <w:r w:rsidRPr="00707CA6">
        <w:rPr>
          <w:szCs w:val="18"/>
        </w:rPr>
        <w:t xml:space="preserve"> flight </w:t>
      </w:r>
      <w:r w:rsidR="006E3AEE" w:rsidRPr="00707CA6">
        <w:rPr>
          <w:szCs w:val="18"/>
        </w:rPr>
        <w:t>and</w:t>
      </w:r>
      <w:r w:rsidRPr="00707CA6">
        <w:rPr>
          <w:szCs w:val="18"/>
        </w:rPr>
        <w:t xml:space="preserve"> the person has not been assessed by the operator, in accordance with the operator’s training and checking system, </w:t>
      </w:r>
      <w:r w:rsidR="009C6247" w:rsidRPr="00707CA6">
        <w:rPr>
          <w:szCs w:val="18"/>
        </w:rPr>
        <w:t xml:space="preserve">as competent </w:t>
      </w:r>
      <w:r w:rsidRPr="00707CA6">
        <w:rPr>
          <w:szCs w:val="18"/>
        </w:rPr>
        <w:t>to perform the duties assigned to the person for the flight: see regulation 135.385 of CASR.</w:t>
      </w:r>
    </w:p>
    <w:p w14:paraId="763631E8" w14:textId="61741D3E" w:rsidR="00E36398" w:rsidRPr="00707CA6" w:rsidRDefault="00E36398" w:rsidP="00E36398">
      <w:pPr>
        <w:pStyle w:val="LDAmendHeading"/>
        <w:keepNext w:val="0"/>
        <w:spacing w:before="120"/>
        <w:rPr>
          <w:lang w:eastAsia="en-AU"/>
        </w:rPr>
      </w:pPr>
      <w:r w:rsidRPr="00707CA6">
        <w:rPr>
          <w:lang w:eastAsia="en-AU"/>
        </w:rPr>
        <w:t>[</w:t>
      </w:r>
      <w:r w:rsidR="004C2954" w:rsidRPr="00707CA6">
        <w:rPr>
          <w:lang w:eastAsia="en-AU"/>
        </w:rPr>
        <w:t>5</w:t>
      </w:r>
      <w:r w:rsidR="00104A7E" w:rsidRPr="00707CA6">
        <w:rPr>
          <w:lang w:eastAsia="en-AU"/>
        </w:rPr>
        <w:t>6</w:t>
      </w:r>
      <w:r w:rsidRPr="00707CA6">
        <w:rPr>
          <w:lang w:eastAsia="en-AU"/>
        </w:rPr>
        <w:t>]</w:t>
      </w:r>
      <w:r w:rsidRPr="00707CA6">
        <w:rPr>
          <w:lang w:eastAsia="en-AU"/>
        </w:rPr>
        <w:tab/>
        <w:t>Paragraph 13.05(</w:t>
      </w:r>
      <w:r w:rsidR="00D14B82" w:rsidRPr="00707CA6">
        <w:rPr>
          <w:lang w:eastAsia="en-AU"/>
        </w:rPr>
        <w:t>2</w:t>
      </w:r>
      <w:r w:rsidRPr="00707CA6">
        <w:rPr>
          <w:lang w:eastAsia="en-AU"/>
        </w:rPr>
        <w:t>)(</w:t>
      </w:r>
      <w:r w:rsidR="00D14B82" w:rsidRPr="00707CA6">
        <w:rPr>
          <w:lang w:eastAsia="en-AU"/>
        </w:rPr>
        <w:t>d</w:t>
      </w:r>
      <w:r w:rsidRPr="00707CA6">
        <w:rPr>
          <w:lang w:eastAsia="en-AU"/>
        </w:rPr>
        <w:t>)</w:t>
      </w:r>
    </w:p>
    <w:p w14:paraId="18258D37" w14:textId="77777777" w:rsidR="00E36398" w:rsidRPr="00707CA6" w:rsidRDefault="00E36398" w:rsidP="00E36398">
      <w:pPr>
        <w:pStyle w:val="LDAmendInstruction"/>
        <w:rPr>
          <w:i w:val="0"/>
          <w:iCs/>
        </w:rPr>
      </w:pPr>
      <w:r w:rsidRPr="00707CA6">
        <w:t>omit</w:t>
      </w:r>
    </w:p>
    <w:p w14:paraId="04BE5067" w14:textId="1C524EE1" w:rsidR="001650A2" w:rsidRPr="00707CA6" w:rsidRDefault="00D14B82" w:rsidP="00C30FB3">
      <w:pPr>
        <w:pStyle w:val="LDAmendText"/>
        <w:rPr>
          <w:sz w:val="22"/>
          <w:szCs w:val="22"/>
        </w:rPr>
      </w:pPr>
      <w:r w:rsidRPr="00707CA6">
        <w:rPr>
          <w:sz w:val="22"/>
          <w:szCs w:val="22"/>
        </w:rPr>
        <w:t>or NVIS operations</w:t>
      </w:r>
    </w:p>
    <w:p w14:paraId="04F9470F" w14:textId="3E92C83E" w:rsidR="007B3D0E" w:rsidRPr="00707CA6" w:rsidRDefault="007B3D0E" w:rsidP="003F0CEA">
      <w:pPr>
        <w:pStyle w:val="LDAmendHeading"/>
        <w:spacing w:before="120"/>
      </w:pPr>
      <w:r w:rsidRPr="00707CA6">
        <w:lastRenderedPageBreak/>
        <w:t>[</w:t>
      </w:r>
      <w:r w:rsidR="004C2954" w:rsidRPr="00707CA6">
        <w:t>5</w:t>
      </w:r>
      <w:r w:rsidR="00104A7E" w:rsidRPr="00707CA6">
        <w:t>7</w:t>
      </w:r>
      <w:r w:rsidRPr="00707CA6">
        <w:t>]</w:t>
      </w:r>
      <w:r w:rsidRPr="00707CA6">
        <w:tab/>
        <w:t>Section 13.08</w:t>
      </w:r>
    </w:p>
    <w:p w14:paraId="73441210" w14:textId="146129C2" w:rsidR="000B04EE" w:rsidRPr="00707CA6" w:rsidRDefault="000B04EE" w:rsidP="000B04EE">
      <w:pPr>
        <w:pStyle w:val="LDAmendInstruction"/>
      </w:pPr>
      <w:r w:rsidRPr="00707CA6">
        <w:t>substitute</w:t>
      </w:r>
    </w:p>
    <w:p w14:paraId="6582D25A" w14:textId="77777777" w:rsidR="000B04EE" w:rsidRPr="00707CA6" w:rsidRDefault="000B04EE" w:rsidP="000B04EE">
      <w:pPr>
        <w:pStyle w:val="ActHead5"/>
        <w:rPr>
          <w:bCs/>
          <w:szCs w:val="24"/>
        </w:rPr>
      </w:pPr>
      <w:bookmarkStart w:id="24" w:name="_Toc58583234"/>
      <w:r w:rsidRPr="00707CA6">
        <w:rPr>
          <w:bCs/>
          <w:szCs w:val="24"/>
        </w:rPr>
        <w:t>13.08  Recurrent training and checking</w:t>
      </w:r>
      <w:bookmarkEnd w:id="24"/>
    </w:p>
    <w:p w14:paraId="66CCA541" w14:textId="1F6689E6" w:rsidR="000B04EE" w:rsidRPr="00707CA6" w:rsidRDefault="000B04EE" w:rsidP="000B04EE">
      <w:pPr>
        <w:pStyle w:val="subsection"/>
        <w:rPr>
          <w:szCs w:val="22"/>
        </w:rPr>
      </w:pPr>
      <w:r w:rsidRPr="00707CA6">
        <w:rPr>
          <w:szCs w:val="22"/>
        </w:rPr>
        <w:tab/>
        <w:t>(1)</w:t>
      </w:r>
      <w:r w:rsidRPr="00707CA6">
        <w:rPr>
          <w:szCs w:val="22"/>
        </w:rPr>
        <w:tab/>
        <w:t xml:space="preserve">The air crew member must have successfully completed the operator’s recurrent training and checking for the aeroplane, in accordance with the requirements </w:t>
      </w:r>
      <w:r w:rsidR="00C60FCD" w:rsidRPr="00707CA6">
        <w:rPr>
          <w:szCs w:val="22"/>
        </w:rPr>
        <w:t>stat</w:t>
      </w:r>
      <w:r w:rsidRPr="00707CA6">
        <w:rPr>
          <w:szCs w:val="22"/>
        </w:rPr>
        <w:t>ed in subsections (</w:t>
      </w:r>
      <w:r w:rsidR="0032752A" w:rsidRPr="00707CA6">
        <w:rPr>
          <w:szCs w:val="22"/>
        </w:rPr>
        <w:t>3</w:t>
      </w:r>
      <w:r w:rsidRPr="00707CA6">
        <w:rPr>
          <w:szCs w:val="22"/>
        </w:rPr>
        <w:t>) and (</w:t>
      </w:r>
      <w:r w:rsidR="0032752A" w:rsidRPr="00707CA6">
        <w:rPr>
          <w:szCs w:val="22"/>
        </w:rPr>
        <w:t>4</w:t>
      </w:r>
      <w:r w:rsidRPr="00707CA6">
        <w:rPr>
          <w:szCs w:val="22"/>
        </w:rPr>
        <w:t>).</w:t>
      </w:r>
    </w:p>
    <w:p w14:paraId="19BA8DF1" w14:textId="5D45D57B" w:rsidR="000B04EE" w:rsidRPr="00707CA6" w:rsidRDefault="007721AF" w:rsidP="00C625E3">
      <w:pPr>
        <w:pStyle w:val="subsection"/>
        <w:rPr>
          <w:szCs w:val="22"/>
        </w:rPr>
      </w:pPr>
      <w:r w:rsidRPr="00707CA6">
        <w:rPr>
          <w:szCs w:val="22"/>
        </w:rPr>
        <w:tab/>
        <w:t>(</w:t>
      </w:r>
      <w:r w:rsidR="006B072D" w:rsidRPr="00707CA6">
        <w:rPr>
          <w:szCs w:val="22"/>
        </w:rPr>
        <w:t>2</w:t>
      </w:r>
      <w:r w:rsidRPr="00707CA6">
        <w:rPr>
          <w:szCs w:val="22"/>
        </w:rPr>
        <w:t>)</w:t>
      </w:r>
      <w:r w:rsidRPr="00707CA6">
        <w:rPr>
          <w:szCs w:val="22"/>
        </w:rPr>
        <w:tab/>
        <w:t>The operator’s recurrent training and checking, for the aeroplane, in relation to the use of life rafts or life jackets does not</w:t>
      </w:r>
      <w:r w:rsidR="00F23C6C" w:rsidRPr="00707CA6">
        <w:rPr>
          <w:szCs w:val="22"/>
        </w:rPr>
        <w:t xml:space="preserve"> need to</w:t>
      </w:r>
      <w:r w:rsidRPr="00707CA6">
        <w:rPr>
          <w:szCs w:val="22"/>
        </w:rPr>
        <w:t xml:space="preserve"> include in-water practical training.</w:t>
      </w:r>
    </w:p>
    <w:p w14:paraId="53EC914B" w14:textId="43E61484" w:rsidR="000B04EE" w:rsidRPr="00707CA6" w:rsidRDefault="000B04EE" w:rsidP="003F0CEA">
      <w:pPr>
        <w:pStyle w:val="subsection"/>
        <w:rPr>
          <w:szCs w:val="22"/>
        </w:rPr>
      </w:pPr>
      <w:r w:rsidRPr="00707CA6">
        <w:rPr>
          <w:szCs w:val="22"/>
        </w:rPr>
        <w:tab/>
        <w:t>(</w:t>
      </w:r>
      <w:r w:rsidR="006B072D" w:rsidRPr="00707CA6">
        <w:rPr>
          <w:szCs w:val="22"/>
        </w:rPr>
        <w:t>3</w:t>
      </w:r>
      <w:r w:rsidRPr="00707CA6">
        <w:rPr>
          <w:szCs w:val="22"/>
        </w:rPr>
        <w:t>)</w:t>
      </w:r>
      <w:r w:rsidRPr="00707CA6">
        <w:rPr>
          <w:szCs w:val="22"/>
        </w:rPr>
        <w:tab/>
        <w:t>The air crew member must successfully undertake the operator’s air crew member general emergency check of competency, for the relevant kind of aeroplane, as follows:</w:t>
      </w:r>
    </w:p>
    <w:p w14:paraId="358ECC8E" w14:textId="6F1FC245" w:rsidR="000B04EE" w:rsidRPr="00707CA6" w:rsidRDefault="000B04EE" w:rsidP="000B04EE">
      <w:pPr>
        <w:pStyle w:val="paragraph"/>
        <w:rPr>
          <w:szCs w:val="22"/>
        </w:rPr>
      </w:pPr>
      <w:r w:rsidRPr="00707CA6">
        <w:rPr>
          <w:szCs w:val="22"/>
        </w:rPr>
        <w:tab/>
        <w:t>(a)</w:t>
      </w:r>
      <w:r w:rsidRPr="00707CA6">
        <w:rPr>
          <w:szCs w:val="22"/>
        </w:rPr>
        <w:tab/>
        <w:t>in relation to the use of life rafts — subject to subsection</w:t>
      </w:r>
      <w:r w:rsidR="00A57A92" w:rsidRPr="00707CA6">
        <w:rPr>
          <w:szCs w:val="22"/>
        </w:rPr>
        <w:t xml:space="preserve"> </w:t>
      </w:r>
      <w:r w:rsidRPr="00707CA6">
        <w:rPr>
          <w:szCs w:val="22"/>
        </w:rPr>
        <w:t>(</w:t>
      </w:r>
      <w:r w:rsidR="006B072D" w:rsidRPr="00707CA6">
        <w:rPr>
          <w:szCs w:val="22"/>
        </w:rPr>
        <w:t>5</w:t>
      </w:r>
      <w:r w:rsidRPr="00707CA6">
        <w:rPr>
          <w:szCs w:val="22"/>
        </w:rPr>
        <w:t>), at intervals of not more than 3 years after the previous check;</w:t>
      </w:r>
    </w:p>
    <w:p w14:paraId="424A230D" w14:textId="2CC3D514" w:rsidR="000B04EE" w:rsidRPr="00707CA6" w:rsidRDefault="000B04EE" w:rsidP="000B04EE">
      <w:pPr>
        <w:pStyle w:val="paragraph"/>
        <w:rPr>
          <w:szCs w:val="22"/>
        </w:rPr>
      </w:pPr>
      <w:r w:rsidRPr="00707CA6">
        <w:rPr>
          <w:szCs w:val="22"/>
        </w:rPr>
        <w:tab/>
        <w:t>(b)</w:t>
      </w:r>
      <w:r w:rsidRPr="00707CA6">
        <w:rPr>
          <w:szCs w:val="22"/>
        </w:rPr>
        <w:tab/>
        <w:t>otherwise — subject to subsection (</w:t>
      </w:r>
      <w:r w:rsidR="006B072D" w:rsidRPr="00707CA6">
        <w:rPr>
          <w:szCs w:val="22"/>
        </w:rPr>
        <w:t>5</w:t>
      </w:r>
      <w:r w:rsidRPr="00707CA6">
        <w:rPr>
          <w:szCs w:val="22"/>
        </w:rPr>
        <w:t>), at intervals of not more than 1 year after the previous check.</w:t>
      </w:r>
    </w:p>
    <w:p w14:paraId="312F7DCB" w14:textId="1C97DFBE" w:rsidR="000B04EE" w:rsidRPr="00707CA6" w:rsidRDefault="000B04EE" w:rsidP="003F0CEA">
      <w:pPr>
        <w:pStyle w:val="subsection"/>
        <w:rPr>
          <w:szCs w:val="22"/>
        </w:rPr>
      </w:pPr>
      <w:r w:rsidRPr="00707CA6">
        <w:rPr>
          <w:szCs w:val="22"/>
        </w:rPr>
        <w:tab/>
        <w:t>(</w:t>
      </w:r>
      <w:r w:rsidR="006B072D" w:rsidRPr="00707CA6">
        <w:rPr>
          <w:szCs w:val="22"/>
        </w:rPr>
        <w:t>4</w:t>
      </w:r>
      <w:r w:rsidRPr="00707CA6">
        <w:rPr>
          <w:szCs w:val="22"/>
        </w:rPr>
        <w:t>)</w:t>
      </w:r>
      <w:r w:rsidRPr="00707CA6">
        <w:rPr>
          <w:szCs w:val="22"/>
        </w:rPr>
        <w:tab/>
        <w:t>Subject to subsection (</w:t>
      </w:r>
      <w:r w:rsidR="006B072D" w:rsidRPr="00707CA6">
        <w:rPr>
          <w:szCs w:val="22"/>
        </w:rPr>
        <w:t>5</w:t>
      </w:r>
      <w:r w:rsidRPr="00707CA6">
        <w:rPr>
          <w:szCs w:val="22"/>
        </w:rPr>
        <w:t>), the air crew member must successfully undertake the operator’s air crew member proficiency check, for the relevant kind of aeroplane, initially 1 year after first commencing unsupervised line operations for the operator, and then at intervals of 1 year after the previous proficiency check</w:t>
      </w:r>
      <w:r w:rsidR="00FB519C" w:rsidRPr="00707CA6">
        <w:rPr>
          <w:szCs w:val="22"/>
        </w:rPr>
        <w:t>.</w:t>
      </w:r>
    </w:p>
    <w:p w14:paraId="05F9A6F2" w14:textId="1F68C178" w:rsidR="000B04EE" w:rsidRPr="00707CA6" w:rsidRDefault="000B04EE" w:rsidP="003F0CEA">
      <w:pPr>
        <w:pStyle w:val="subsection"/>
        <w:rPr>
          <w:szCs w:val="22"/>
        </w:rPr>
      </w:pPr>
      <w:r w:rsidRPr="00707CA6">
        <w:rPr>
          <w:szCs w:val="22"/>
        </w:rPr>
        <w:tab/>
        <w:t>(</w:t>
      </w:r>
      <w:r w:rsidR="006B072D" w:rsidRPr="00707CA6">
        <w:rPr>
          <w:szCs w:val="22"/>
        </w:rPr>
        <w:t>5</w:t>
      </w:r>
      <w:r w:rsidRPr="00707CA6">
        <w:rPr>
          <w:szCs w:val="22"/>
        </w:rPr>
        <w:t>)</w:t>
      </w:r>
      <w:r w:rsidRPr="00707CA6">
        <w:rPr>
          <w:szCs w:val="22"/>
        </w:rPr>
        <w:tab/>
        <w:t xml:space="preserve">Any check of competency or proficiency mentioned in this section, required to be completed at intervals of 1 or 3 years, successfully completed within 90 days before, or after, its due date is taken to meet the requirements </w:t>
      </w:r>
      <w:r w:rsidR="00C60FCD" w:rsidRPr="00707CA6">
        <w:rPr>
          <w:szCs w:val="22"/>
        </w:rPr>
        <w:t>stated in</w:t>
      </w:r>
      <w:r w:rsidRPr="00707CA6">
        <w:rPr>
          <w:szCs w:val="22"/>
        </w:rPr>
        <w:t xml:space="preserve"> this section as if it had been completed on the due date.</w:t>
      </w:r>
    </w:p>
    <w:p w14:paraId="5707A29D" w14:textId="2D0D70E1" w:rsidR="007B3D0E" w:rsidRPr="00707CA6" w:rsidRDefault="000B04EE" w:rsidP="003F0CEA">
      <w:pPr>
        <w:pStyle w:val="subsection"/>
        <w:rPr>
          <w:szCs w:val="22"/>
        </w:rPr>
      </w:pPr>
      <w:r w:rsidRPr="00707CA6">
        <w:rPr>
          <w:szCs w:val="22"/>
        </w:rPr>
        <w:tab/>
        <w:t>(</w:t>
      </w:r>
      <w:r w:rsidR="006B072D" w:rsidRPr="00707CA6">
        <w:rPr>
          <w:szCs w:val="22"/>
        </w:rPr>
        <w:t>6</w:t>
      </w:r>
      <w:r w:rsidRPr="00707CA6">
        <w:rPr>
          <w:szCs w:val="22"/>
        </w:rPr>
        <w:t>)</w:t>
      </w:r>
      <w:r w:rsidRPr="00707CA6">
        <w:rPr>
          <w:szCs w:val="22"/>
        </w:rPr>
        <w:tab/>
      </w:r>
      <w:r w:rsidRPr="00707CA6">
        <w:rPr>
          <w:iCs/>
          <w:szCs w:val="22"/>
        </w:rPr>
        <w:t>A</w:t>
      </w:r>
      <w:r w:rsidR="009F1A2A" w:rsidRPr="00707CA6">
        <w:rPr>
          <w:iCs/>
          <w:szCs w:val="22"/>
        </w:rPr>
        <w:t>n</w:t>
      </w:r>
      <w:r w:rsidRPr="00707CA6">
        <w:rPr>
          <w:iCs/>
          <w:szCs w:val="22"/>
        </w:rPr>
        <w:t xml:space="preserve"> </w:t>
      </w:r>
      <w:r w:rsidR="009F1A2A" w:rsidRPr="00707CA6">
        <w:rPr>
          <w:szCs w:val="22"/>
        </w:rPr>
        <w:t xml:space="preserve">air crew member </w:t>
      </w:r>
      <w:r w:rsidRPr="00707CA6">
        <w:rPr>
          <w:szCs w:val="22"/>
        </w:rPr>
        <w:t>who fails to demonstrate competency or continuing competency, for the relevant kind of aeroplane, under this section must not perform the duties of an air crew member in the relevant kind of aeroplane un</w:t>
      </w:r>
      <w:r w:rsidR="004B63EE" w:rsidRPr="00707CA6">
        <w:rPr>
          <w:szCs w:val="22"/>
        </w:rPr>
        <w:t>less</w:t>
      </w:r>
      <w:r w:rsidRPr="00707CA6">
        <w:rPr>
          <w:szCs w:val="22"/>
        </w:rPr>
        <w:t xml:space="preserve"> </w:t>
      </w:r>
      <w:r w:rsidR="00C60FCD" w:rsidRPr="00707CA6">
        <w:rPr>
          <w:szCs w:val="22"/>
        </w:rPr>
        <w:t xml:space="preserve">the </w:t>
      </w:r>
      <w:r w:rsidR="009F1A2A" w:rsidRPr="00707CA6">
        <w:rPr>
          <w:szCs w:val="22"/>
        </w:rPr>
        <w:t xml:space="preserve">air crew member </w:t>
      </w:r>
      <w:r w:rsidRPr="00707CA6">
        <w:rPr>
          <w:szCs w:val="22"/>
        </w:rPr>
        <w:t xml:space="preserve">has met the remedial training requirements </w:t>
      </w:r>
      <w:r w:rsidR="00C60FCD" w:rsidRPr="00707CA6">
        <w:rPr>
          <w:szCs w:val="22"/>
        </w:rPr>
        <w:t>stat</w:t>
      </w:r>
      <w:r w:rsidRPr="00707CA6">
        <w:rPr>
          <w:szCs w:val="22"/>
        </w:rPr>
        <w:t>ed in section 13.09.</w:t>
      </w:r>
    </w:p>
    <w:p w14:paraId="77B04313" w14:textId="4DABFC47" w:rsidR="003C1F78" w:rsidRPr="00707CA6" w:rsidRDefault="003C1F78" w:rsidP="003C1F78">
      <w:pPr>
        <w:pStyle w:val="notetext"/>
        <w:rPr>
          <w:szCs w:val="18"/>
        </w:rPr>
      </w:pPr>
      <w:r w:rsidRPr="00707CA6">
        <w:rPr>
          <w:iCs/>
          <w:szCs w:val="18"/>
        </w:rPr>
        <w:t>Note:</w:t>
      </w:r>
      <w:r w:rsidRPr="00707CA6">
        <w:rPr>
          <w:szCs w:val="18"/>
        </w:rPr>
        <w:tab/>
        <w:t xml:space="preserve">The operator </w:t>
      </w:r>
      <w:r w:rsidR="00480751" w:rsidRPr="00707CA6">
        <w:rPr>
          <w:szCs w:val="18"/>
        </w:rPr>
        <w:t xml:space="preserve">of an aeroplane for a flight </w:t>
      </w:r>
      <w:r w:rsidRPr="00707CA6">
        <w:rPr>
          <w:szCs w:val="18"/>
        </w:rPr>
        <w:t>commits an offence if the operator assigns a person to duty as a</w:t>
      </w:r>
      <w:r w:rsidR="009C6247" w:rsidRPr="00707CA6">
        <w:rPr>
          <w:szCs w:val="18"/>
        </w:rPr>
        <w:t>n air</w:t>
      </w:r>
      <w:r w:rsidRPr="00707CA6">
        <w:rPr>
          <w:szCs w:val="18"/>
        </w:rPr>
        <w:t xml:space="preserve"> crew member for </w:t>
      </w:r>
      <w:r w:rsidR="00480751" w:rsidRPr="00707CA6">
        <w:rPr>
          <w:szCs w:val="18"/>
        </w:rPr>
        <w:t>the</w:t>
      </w:r>
      <w:r w:rsidRPr="00707CA6">
        <w:rPr>
          <w:szCs w:val="18"/>
        </w:rPr>
        <w:t xml:space="preserve"> flight </w:t>
      </w:r>
      <w:r w:rsidR="006E3AEE" w:rsidRPr="00707CA6">
        <w:rPr>
          <w:szCs w:val="18"/>
        </w:rPr>
        <w:t>and</w:t>
      </w:r>
      <w:r w:rsidRPr="00707CA6">
        <w:rPr>
          <w:szCs w:val="18"/>
        </w:rPr>
        <w:t xml:space="preserve"> the person has not been assessed by the operator, in accordance with the operator’s </w:t>
      </w:r>
      <w:r w:rsidR="009C6247" w:rsidRPr="00707CA6">
        <w:rPr>
          <w:szCs w:val="18"/>
        </w:rPr>
        <w:t>exposition</w:t>
      </w:r>
      <w:r w:rsidRPr="00707CA6">
        <w:rPr>
          <w:szCs w:val="18"/>
        </w:rPr>
        <w:t xml:space="preserve">, </w:t>
      </w:r>
      <w:r w:rsidR="009C6247" w:rsidRPr="00707CA6">
        <w:rPr>
          <w:szCs w:val="18"/>
        </w:rPr>
        <w:t xml:space="preserve">as competent </w:t>
      </w:r>
      <w:r w:rsidRPr="00707CA6">
        <w:rPr>
          <w:szCs w:val="18"/>
        </w:rPr>
        <w:t>to perform the duties assigned to the person for the flight: see regulation</w:t>
      </w:r>
      <w:r w:rsidR="00FB519C" w:rsidRPr="00707CA6">
        <w:rPr>
          <w:szCs w:val="18"/>
        </w:rPr>
        <w:t xml:space="preserve"> </w:t>
      </w:r>
      <w:r w:rsidRPr="00707CA6">
        <w:rPr>
          <w:szCs w:val="18"/>
        </w:rPr>
        <w:t>135.</w:t>
      </w:r>
      <w:r w:rsidR="009C6247" w:rsidRPr="00707CA6">
        <w:rPr>
          <w:szCs w:val="18"/>
        </w:rPr>
        <w:t>4</w:t>
      </w:r>
      <w:r w:rsidRPr="00707CA6">
        <w:rPr>
          <w:szCs w:val="18"/>
        </w:rPr>
        <w:t>5</w:t>
      </w:r>
      <w:r w:rsidR="009C6247" w:rsidRPr="00707CA6">
        <w:rPr>
          <w:szCs w:val="18"/>
        </w:rPr>
        <w:t>0</w:t>
      </w:r>
      <w:r w:rsidRPr="00707CA6">
        <w:rPr>
          <w:szCs w:val="18"/>
        </w:rPr>
        <w:t xml:space="preserve"> of CASR.</w:t>
      </w:r>
    </w:p>
    <w:p w14:paraId="540FF2FC" w14:textId="2018D415" w:rsidR="007B3D0E" w:rsidRPr="00707CA6" w:rsidRDefault="007B3D0E" w:rsidP="007B3D0E">
      <w:pPr>
        <w:pStyle w:val="LDAmendHeading"/>
        <w:keepNext w:val="0"/>
        <w:spacing w:before="120"/>
      </w:pPr>
      <w:r w:rsidRPr="00707CA6">
        <w:t>[</w:t>
      </w:r>
      <w:r w:rsidR="004C2954" w:rsidRPr="00707CA6">
        <w:t>5</w:t>
      </w:r>
      <w:r w:rsidR="00104A7E" w:rsidRPr="00707CA6">
        <w:t>8</w:t>
      </w:r>
      <w:r w:rsidRPr="00707CA6">
        <w:t>]</w:t>
      </w:r>
      <w:r w:rsidRPr="00707CA6">
        <w:tab/>
        <w:t>Section 14.08</w:t>
      </w:r>
    </w:p>
    <w:p w14:paraId="531B7D4D" w14:textId="77777777" w:rsidR="007721AF" w:rsidRPr="00707CA6" w:rsidRDefault="007721AF" w:rsidP="007721AF">
      <w:pPr>
        <w:pStyle w:val="LDAmendInstruction"/>
      </w:pPr>
      <w:bookmarkStart w:id="25" w:name="_Toc58583250"/>
      <w:r w:rsidRPr="00707CA6">
        <w:t>substitute</w:t>
      </w:r>
    </w:p>
    <w:p w14:paraId="3AE997A3" w14:textId="77777777" w:rsidR="007721AF" w:rsidRPr="00707CA6" w:rsidRDefault="007721AF" w:rsidP="007721AF">
      <w:pPr>
        <w:pStyle w:val="ActHead5"/>
        <w:rPr>
          <w:bCs/>
          <w:szCs w:val="24"/>
        </w:rPr>
      </w:pPr>
      <w:r w:rsidRPr="00707CA6">
        <w:rPr>
          <w:bCs/>
          <w:szCs w:val="24"/>
        </w:rPr>
        <w:t>14.08  Recurrent training and checking</w:t>
      </w:r>
      <w:bookmarkEnd w:id="25"/>
    </w:p>
    <w:p w14:paraId="2E6B1C5C" w14:textId="3F812EA5" w:rsidR="007721AF" w:rsidRPr="00707CA6" w:rsidRDefault="007721AF" w:rsidP="007721AF">
      <w:pPr>
        <w:pStyle w:val="subsection"/>
        <w:rPr>
          <w:szCs w:val="22"/>
        </w:rPr>
      </w:pPr>
      <w:r w:rsidRPr="00707CA6">
        <w:rPr>
          <w:sz w:val="24"/>
          <w:szCs w:val="24"/>
        </w:rPr>
        <w:tab/>
      </w:r>
      <w:r w:rsidRPr="00707CA6">
        <w:rPr>
          <w:szCs w:val="22"/>
        </w:rPr>
        <w:t>(1)</w:t>
      </w:r>
      <w:r w:rsidRPr="00707CA6">
        <w:rPr>
          <w:szCs w:val="22"/>
        </w:rPr>
        <w:tab/>
        <w:t xml:space="preserve">The medical transport specialist must have successfully completed the operator’s recurrent training and checking for the aeroplane, in accordance with the requirements </w:t>
      </w:r>
      <w:r w:rsidR="0032752A" w:rsidRPr="00707CA6">
        <w:rPr>
          <w:szCs w:val="22"/>
        </w:rPr>
        <w:t>stat</w:t>
      </w:r>
      <w:r w:rsidRPr="00707CA6">
        <w:rPr>
          <w:szCs w:val="22"/>
        </w:rPr>
        <w:t>ed in subsections (</w:t>
      </w:r>
      <w:r w:rsidR="00DC0928" w:rsidRPr="00707CA6">
        <w:rPr>
          <w:szCs w:val="22"/>
        </w:rPr>
        <w:t>3</w:t>
      </w:r>
      <w:r w:rsidRPr="00707CA6">
        <w:rPr>
          <w:szCs w:val="22"/>
        </w:rPr>
        <w:t>) and (</w:t>
      </w:r>
      <w:r w:rsidR="00DC0928" w:rsidRPr="00707CA6">
        <w:rPr>
          <w:szCs w:val="22"/>
        </w:rPr>
        <w:t>4</w:t>
      </w:r>
      <w:r w:rsidRPr="00707CA6">
        <w:rPr>
          <w:szCs w:val="22"/>
        </w:rPr>
        <w:t>).</w:t>
      </w:r>
    </w:p>
    <w:p w14:paraId="52C5CE84" w14:textId="7A8FF437" w:rsidR="0032752A" w:rsidRPr="00707CA6" w:rsidRDefault="0032752A" w:rsidP="00C625E3">
      <w:pPr>
        <w:pStyle w:val="subsection"/>
        <w:rPr>
          <w:szCs w:val="22"/>
        </w:rPr>
      </w:pPr>
      <w:r w:rsidRPr="00707CA6">
        <w:rPr>
          <w:szCs w:val="22"/>
        </w:rPr>
        <w:tab/>
        <w:t>(2)</w:t>
      </w:r>
      <w:r w:rsidRPr="00707CA6">
        <w:rPr>
          <w:szCs w:val="22"/>
        </w:rPr>
        <w:tab/>
        <w:t xml:space="preserve">The operator’s recurrent training and checking, for the aeroplane, in relation to the use of life rafts or life jackets does not </w:t>
      </w:r>
      <w:r w:rsidR="00F23C6C" w:rsidRPr="00707CA6">
        <w:rPr>
          <w:szCs w:val="22"/>
        </w:rPr>
        <w:t xml:space="preserve">need to </w:t>
      </w:r>
      <w:r w:rsidRPr="00707CA6">
        <w:rPr>
          <w:szCs w:val="22"/>
        </w:rPr>
        <w:t>include in-water practical training.</w:t>
      </w:r>
    </w:p>
    <w:p w14:paraId="5E2BCE96" w14:textId="5F2A41A6" w:rsidR="007721AF" w:rsidRPr="00707CA6" w:rsidRDefault="007721AF" w:rsidP="003F0CEA">
      <w:pPr>
        <w:pStyle w:val="subsection"/>
        <w:rPr>
          <w:szCs w:val="22"/>
        </w:rPr>
      </w:pPr>
      <w:r w:rsidRPr="00707CA6">
        <w:rPr>
          <w:szCs w:val="22"/>
        </w:rPr>
        <w:tab/>
        <w:t>(</w:t>
      </w:r>
      <w:r w:rsidR="0032752A" w:rsidRPr="00707CA6">
        <w:rPr>
          <w:szCs w:val="22"/>
        </w:rPr>
        <w:t>3</w:t>
      </w:r>
      <w:r w:rsidRPr="00707CA6">
        <w:rPr>
          <w:szCs w:val="22"/>
        </w:rPr>
        <w:t>)</w:t>
      </w:r>
      <w:r w:rsidRPr="00707CA6">
        <w:rPr>
          <w:szCs w:val="22"/>
        </w:rPr>
        <w:tab/>
        <w:t>The medical transport specialist must successfully undertake the operator’s medical transport specialist general emergency check of competency, for the relevant kind of aeroplane, as follows:</w:t>
      </w:r>
    </w:p>
    <w:p w14:paraId="51A1302D" w14:textId="5F3EDC03" w:rsidR="007721AF" w:rsidRPr="00707CA6" w:rsidRDefault="007721AF" w:rsidP="007721AF">
      <w:pPr>
        <w:pStyle w:val="paragraph"/>
        <w:rPr>
          <w:szCs w:val="22"/>
        </w:rPr>
      </w:pPr>
      <w:r w:rsidRPr="00707CA6">
        <w:rPr>
          <w:szCs w:val="22"/>
        </w:rPr>
        <w:tab/>
        <w:t>(a)</w:t>
      </w:r>
      <w:r w:rsidRPr="00707CA6">
        <w:rPr>
          <w:szCs w:val="22"/>
        </w:rPr>
        <w:tab/>
        <w:t>in relation to the use of life rafts — subject to subsection (</w:t>
      </w:r>
      <w:r w:rsidR="00DC0928" w:rsidRPr="00707CA6">
        <w:rPr>
          <w:szCs w:val="22"/>
        </w:rPr>
        <w:t>5</w:t>
      </w:r>
      <w:r w:rsidRPr="00707CA6">
        <w:rPr>
          <w:szCs w:val="22"/>
        </w:rPr>
        <w:t>), at intervals of not more than 3 years after the previous check;</w:t>
      </w:r>
    </w:p>
    <w:p w14:paraId="2FC20677" w14:textId="00154811" w:rsidR="007721AF" w:rsidRPr="00707CA6" w:rsidRDefault="007721AF" w:rsidP="007721AF">
      <w:pPr>
        <w:pStyle w:val="paragraph"/>
        <w:rPr>
          <w:szCs w:val="22"/>
        </w:rPr>
      </w:pPr>
      <w:r w:rsidRPr="00707CA6">
        <w:rPr>
          <w:szCs w:val="22"/>
        </w:rPr>
        <w:lastRenderedPageBreak/>
        <w:tab/>
        <w:t>(b)</w:t>
      </w:r>
      <w:r w:rsidRPr="00707CA6">
        <w:rPr>
          <w:szCs w:val="22"/>
        </w:rPr>
        <w:tab/>
        <w:t>otherwise — subject to subsection (</w:t>
      </w:r>
      <w:r w:rsidR="00DC0928" w:rsidRPr="00707CA6">
        <w:rPr>
          <w:szCs w:val="22"/>
        </w:rPr>
        <w:t>5</w:t>
      </w:r>
      <w:r w:rsidRPr="00707CA6">
        <w:rPr>
          <w:szCs w:val="22"/>
        </w:rPr>
        <w:t>), at intervals of not more than 1 year after the previous check.</w:t>
      </w:r>
    </w:p>
    <w:p w14:paraId="417ECE16" w14:textId="096F4F0C" w:rsidR="007721AF" w:rsidRPr="00707CA6" w:rsidRDefault="007721AF" w:rsidP="003F0CEA">
      <w:pPr>
        <w:pStyle w:val="subsection"/>
        <w:rPr>
          <w:szCs w:val="22"/>
        </w:rPr>
      </w:pPr>
      <w:r w:rsidRPr="00707CA6">
        <w:rPr>
          <w:szCs w:val="22"/>
        </w:rPr>
        <w:tab/>
        <w:t>(</w:t>
      </w:r>
      <w:r w:rsidR="0032752A" w:rsidRPr="00707CA6">
        <w:rPr>
          <w:szCs w:val="22"/>
        </w:rPr>
        <w:t>4</w:t>
      </w:r>
      <w:r w:rsidRPr="00707CA6">
        <w:rPr>
          <w:szCs w:val="22"/>
        </w:rPr>
        <w:t>)</w:t>
      </w:r>
      <w:r w:rsidRPr="00707CA6">
        <w:rPr>
          <w:szCs w:val="22"/>
        </w:rPr>
        <w:tab/>
        <w:t>Subject to subsection (</w:t>
      </w:r>
      <w:r w:rsidR="00DC0928" w:rsidRPr="00707CA6">
        <w:rPr>
          <w:szCs w:val="22"/>
        </w:rPr>
        <w:t>5</w:t>
      </w:r>
      <w:r w:rsidRPr="00707CA6">
        <w:rPr>
          <w:szCs w:val="22"/>
        </w:rPr>
        <w:t>), the medical transport specialist must successfully undertake the operator’s medical transport specialist proficiency check, for the relevant kind of aeroplane, initially 1 year after first commencing unsupervised line operations for the operator, and then at intervals of 1 year after the previous proficiency check</w:t>
      </w:r>
      <w:r w:rsidR="00FB519C" w:rsidRPr="00707CA6">
        <w:rPr>
          <w:szCs w:val="22"/>
        </w:rPr>
        <w:t>.</w:t>
      </w:r>
    </w:p>
    <w:p w14:paraId="38B4E714" w14:textId="02DF0091" w:rsidR="007721AF" w:rsidRPr="00707CA6" w:rsidRDefault="007721AF" w:rsidP="003F0CEA">
      <w:pPr>
        <w:pStyle w:val="subsection"/>
        <w:rPr>
          <w:szCs w:val="22"/>
        </w:rPr>
      </w:pPr>
      <w:r w:rsidRPr="00707CA6">
        <w:rPr>
          <w:szCs w:val="22"/>
        </w:rPr>
        <w:tab/>
        <w:t>(</w:t>
      </w:r>
      <w:r w:rsidR="0032752A" w:rsidRPr="00707CA6">
        <w:rPr>
          <w:szCs w:val="22"/>
        </w:rPr>
        <w:t>5</w:t>
      </w:r>
      <w:r w:rsidRPr="00707CA6">
        <w:rPr>
          <w:szCs w:val="22"/>
        </w:rPr>
        <w:t>)</w:t>
      </w:r>
      <w:r w:rsidRPr="00707CA6">
        <w:rPr>
          <w:szCs w:val="22"/>
        </w:rPr>
        <w:tab/>
        <w:t xml:space="preserve">Any check of competency or proficiency mentioned in this section, required to be completed at intervals of 1 or 3 years, successfully completed within 90 days before, or after, its due date is taken to meet the </w:t>
      </w:r>
      <w:r w:rsidR="007776E5" w:rsidRPr="00707CA6">
        <w:rPr>
          <w:szCs w:val="22"/>
        </w:rPr>
        <w:t xml:space="preserve">requirements </w:t>
      </w:r>
      <w:r w:rsidR="0032752A" w:rsidRPr="00707CA6">
        <w:rPr>
          <w:szCs w:val="22"/>
        </w:rPr>
        <w:t>stated in</w:t>
      </w:r>
      <w:r w:rsidRPr="00707CA6">
        <w:rPr>
          <w:szCs w:val="22"/>
        </w:rPr>
        <w:t xml:space="preserve"> this section as if it had been completed on the due date.</w:t>
      </w:r>
    </w:p>
    <w:p w14:paraId="0F11AFE1" w14:textId="63F38066" w:rsidR="007721AF" w:rsidRPr="00707CA6" w:rsidRDefault="007721AF" w:rsidP="003F0CEA">
      <w:pPr>
        <w:pStyle w:val="subsection"/>
        <w:rPr>
          <w:szCs w:val="22"/>
        </w:rPr>
      </w:pPr>
      <w:r w:rsidRPr="00707CA6">
        <w:rPr>
          <w:szCs w:val="22"/>
        </w:rPr>
        <w:tab/>
        <w:t>(</w:t>
      </w:r>
      <w:r w:rsidR="0032752A" w:rsidRPr="00707CA6">
        <w:rPr>
          <w:szCs w:val="22"/>
        </w:rPr>
        <w:t>6</w:t>
      </w:r>
      <w:r w:rsidRPr="00707CA6">
        <w:rPr>
          <w:szCs w:val="22"/>
        </w:rPr>
        <w:t>)</w:t>
      </w:r>
      <w:r w:rsidRPr="00707CA6">
        <w:rPr>
          <w:szCs w:val="22"/>
        </w:rPr>
        <w:tab/>
      </w:r>
      <w:r w:rsidRPr="00707CA6">
        <w:rPr>
          <w:iCs/>
          <w:szCs w:val="22"/>
        </w:rPr>
        <w:t xml:space="preserve">A </w:t>
      </w:r>
      <w:r w:rsidR="009F1A2A" w:rsidRPr="00707CA6">
        <w:rPr>
          <w:szCs w:val="22"/>
        </w:rPr>
        <w:t xml:space="preserve">medical transport specialist </w:t>
      </w:r>
      <w:r w:rsidRPr="00707CA6">
        <w:rPr>
          <w:szCs w:val="22"/>
        </w:rPr>
        <w:t>who fails to demonstrate competency or continuing competency, for the relevant kind of aeroplane, under this section must not perform the duties of a medical transport specialist in the relevant kind of aeroplane un</w:t>
      </w:r>
      <w:r w:rsidR="004B63EE" w:rsidRPr="00707CA6">
        <w:rPr>
          <w:szCs w:val="22"/>
        </w:rPr>
        <w:t>less</w:t>
      </w:r>
      <w:r w:rsidRPr="00707CA6">
        <w:rPr>
          <w:szCs w:val="22"/>
        </w:rPr>
        <w:t xml:space="preserve"> </w:t>
      </w:r>
      <w:r w:rsidR="0032752A" w:rsidRPr="00707CA6">
        <w:rPr>
          <w:szCs w:val="22"/>
        </w:rPr>
        <w:t xml:space="preserve">the </w:t>
      </w:r>
      <w:r w:rsidR="009F1A2A" w:rsidRPr="00707CA6">
        <w:rPr>
          <w:szCs w:val="22"/>
        </w:rPr>
        <w:t xml:space="preserve">medical transport specialist </w:t>
      </w:r>
      <w:r w:rsidRPr="00707CA6">
        <w:rPr>
          <w:szCs w:val="22"/>
        </w:rPr>
        <w:t xml:space="preserve">has met the remedial training requirements </w:t>
      </w:r>
      <w:r w:rsidR="0032752A" w:rsidRPr="00707CA6">
        <w:rPr>
          <w:szCs w:val="22"/>
        </w:rPr>
        <w:t>stat</w:t>
      </w:r>
      <w:r w:rsidRPr="00707CA6">
        <w:rPr>
          <w:szCs w:val="22"/>
        </w:rPr>
        <w:t>ed in section 14.09.</w:t>
      </w:r>
    </w:p>
    <w:p w14:paraId="1CA8C33D" w14:textId="4220BD82" w:rsidR="007B3D0E" w:rsidRDefault="009C6247" w:rsidP="00CB393E">
      <w:pPr>
        <w:pStyle w:val="notetext"/>
        <w:rPr>
          <w:szCs w:val="18"/>
        </w:rPr>
      </w:pPr>
      <w:r w:rsidRPr="00707CA6">
        <w:rPr>
          <w:iCs/>
          <w:szCs w:val="18"/>
        </w:rPr>
        <w:t>Note:</w:t>
      </w:r>
      <w:r w:rsidRPr="00707CA6">
        <w:rPr>
          <w:szCs w:val="18"/>
        </w:rPr>
        <w:tab/>
        <w:t xml:space="preserve">The operator </w:t>
      </w:r>
      <w:r w:rsidR="00480751" w:rsidRPr="00707CA6">
        <w:rPr>
          <w:szCs w:val="18"/>
        </w:rPr>
        <w:t xml:space="preserve">of an aeroplane for a flight </w:t>
      </w:r>
      <w:r w:rsidRPr="00707CA6">
        <w:rPr>
          <w:szCs w:val="18"/>
        </w:rPr>
        <w:t>commits an offence if the operator assigns a person to duty as a</w:t>
      </w:r>
      <w:r w:rsidRPr="00707CA6">
        <w:rPr>
          <w:szCs w:val="22"/>
        </w:rPr>
        <w:t xml:space="preserve"> medical transport specialist</w:t>
      </w:r>
      <w:r w:rsidRPr="00707CA6">
        <w:rPr>
          <w:szCs w:val="18"/>
        </w:rPr>
        <w:t xml:space="preserve"> for </w:t>
      </w:r>
      <w:r w:rsidR="00480751" w:rsidRPr="00707CA6">
        <w:rPr>
          <w:szCs w:val="18"/>
        </w:rPr>
        <w:t>the</w:t>
      </w:r>
      <w:r w:rsidRPr="00707CA6">
        <w:rPr>
          <w:szCs w:val="18"/>
        </w:rPr>
        <w:t xml:space="preserve"> flight </w:t>
      </w:r>
      <w:r w:rsidR="006E3AEE" w:rsidRPr="00707CA6">
        <w:rPr>
          <w:szCs w:val="18"/>
        </w:rPr>
        <w:t>and</w:t>
      </w:r>
      <w:r w:rsidRPr="00707CA6">
        <w:rPr>
          <w:szCs w:val="18"/>
        </w:rPr>
        <w:t xml:space="preserve"> the person has not been assessed by the operator, in accordance with the operator’s exposition, </w:t>
      </w:r>
      <w:r w:rsidR="003401B8" w:rsidRPr="00707CA6">
        <w:rPr>
          <w:szCs w:val="18"/>
        </w:rPr>
        <w:t xml:space="preserve">as competent </w:t>
      </w:r>
      <w:r w:rsidRPr="00707CA6">
        <w:rPr>
          <w:szCs w:val="18"/>
        </w:rPr>
        <w:t>to perform the duties assigned to the person for the flight: see regulation 135.465 of CASR.</w:t>
      </w:r>
    </w:p>
    <w:p w14:paraId="2250EF73" w14:textId="77777777" w:rsidR="00701934" w:rsidRPr="00701934" w:rsidRDefault="00701934" w:rsidP="003F0CEA">
      <w:pPr>
        <w:pStyle w:val="LDEndLine"/>
      </w:pPr>
    </w:p>
    <w:sectPr w:rsidR="00701934" w:rsidRPr="00701934" w:rsidSect="00992997">
      <w:footerReference w:type="even" r:id="rId8"/>
      <w:footerReference w:type="default" r:id="rId9"/>
      <w:headerReference w:type="first" r:id="rId10"/>
      <w:footerReference w:type="first" r:id="rId11"/>
      <w:pgSz w:w="11906" w:h="16838" w:code="9"/>
      <w:pgMar w:top="1418"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A4BB" w14:textId="77777777" w:rsidR="00791341" w:rsidRDefault="00791341">
      <w:r>
        <w:separator/>
      </w:r>
    </w:p>
  </w:endnote>
  <w:endnote w:type="continuationSeparator" w:id="0">
    <w:p w14:paraId="503E7EB5" w14:textId="77777777" w:rsidR="00791341" w:rsidRDefault="00791341">
      <w:r>
        <w:continuationSeparator/>
      </w:r>
    </w:p>
  </w:endnote>
  <w:endnote w:type="continuationNotice" w:id="1">
    <w:p w14:paraId="10A9F9E2" w14:textId="77777777" w:rsidR="00791341" w:rsidRDefault="00791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0C4" w14:textId="75750E76" w:rsidR="0096707C" w:rsidRPr="00453FF2" w:rsidRDefault="0096707C"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707CA6">
      <w:rPr>
        <w:rStyle w:val="PageNumber"/>
        <w:noProof/>
      </w:rPr>
      <w:t>12</w:t>
    </w:r>
    <w:r w:rsidRPr="00453FF2">
      <w:rPr>
        <w:rStyle w:val="PageNumber"/>
      </w:rPr>
      <w:fldChar w:fldCharType="end"/>
    </w:r>
    <w:r w:rsidRPr="00453FF2">
      <w:rPr>
        <w:rStyle w:val="PageNumber"/>
      </w:rPr>
      <w:t xml:space="preserve"> of </w:t>
    </w:r>
    <w:r w:rsidRPr="00A36997">
      <w:rPr>
        <w:rStyle w:val="PageNumber"/>
        <w:iCs/>
        <w:szCs w:val="20"/>
      </w:rPr>
      <w:fldChar w:fldCharType="begin"/>
    </w:r>
    <w:r w:rsidRPr="00A36997">
      <w:rPr>
        <w:rStyle w:val="PageNumber"/>
        <w:iCs/>
        <w:szCs w:val="20"/>
      </w:rPr>
      <w:instrText xml:space="preserve"> NUMPAGES </w:instrText>
    </w:r>
    <w:r w:rsidRPr="00A36997">
      <w:rPr>
        <w:rStyle w:val="PageNumber"/>
        <w:iCs/>
        <w:szCs w:val="20"/>
      </w:rPr>
      <w:fldChar w:fldCharType="separate"/>
    </w:r>
    <w:r w:rsidR="00707CA6">
      <w:rPr>
        <w:rStyle w:val="PageNumber"/>
        <w:iCs/>
        <w:noProof/>
        <w:szCs w:val="20"/>
      </w:rPr>
      <w:t>13</w:t>
    </w:r>
    <w:r w:rsidRPr="00A36997">
      <w:rPr>
        <w:rStyle w:val="PageNumber"/>
        <w:iCs/>
        <w:szCs w:val="20"/>
      </w:rPr>
      <w:fldChar w:fldCharType="end"/>
    </w:r>
    <w:r w:rsidRPr="00A36997">
      <w:rPr>
        <w:rStyle w:val="PageNumber"/>
        <w:szCs w:val="20"/>
      </w:rPr>
      <w:t xml:space="preserve"> </w:t>
    </w:r>
    <w:r w:rsidRPr="00453FF2">
      <w:rPr>
        <w:rStyle w:val="PageNumber"/>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3C4" w14:textId="41518CCF" w:rsidR="0096707C" w:rsidRPr="00453FF2" w:rsidRDefault="00484FC4" w:rsidP="00C96035">
    <w:pPr>
      <w:pStyle w:val="LDFooter"/>
    </w:pPr>
    <w:r w:rsidDel="00484FC4">
      <w:t xml:space="preserve"> </w:t>
    </w:r>
    <w:r w:rsidR="0096707C">
      <w:tab/>
    </w:r>
    <w:r w:rsidR="0096707C" w:rsidRPr="00A36997">
      <w:rPr>
        <w:szCs w:val="20"/>
      </w:rPr>
      <w:t xml:space="preserve">Page </w:t>
    </w:r>
    <w:r w:rsidR="0096707C" w:rsidRPr="00A36997">
      <w:rPr>
        <w:rStyle w:val="PageNumber"/>
        <w:szCs w:val="20"/>
      </w:rPr>
      <w:fldChar w:fldCharType="begin"/>
    </w:r>
    <w:r w:rsidR="0096707C" w:rsidRPr="00A36997">
      <w:rPr>
        <w:rStyle w:val="PageNumber"/>
        <w:szCs w:val="20"/>
      </w:rPr>
      <w:instrText xml:space="preserve"> PAGE </w:instrText>
    </w:r>
    <w:r w:rsidR="0096707C" w:rsidRPr="00A36997">
      <w:rPr>
        <w:rStyle w:val="PageNumber"/>
        <w:szCs w:val="20"/>
      </w:rPr>
      <w:fldChar w:fldCharType="separate"/>
    </w:r>
    <w:r w:rsidR="00707CA6">
      <w:rPr>
        <w:rStyle w:val="PageNumber"/>
        <w:noProof/>
        <w:szCs w:val="20"/>
      </w:rPr>
      <w:t>13</w:t>
    </w:r>
    <w:r w:rsidR="0096707C" w:rsidRPr="00A36997">
      <w:rPr>
        <w:rStyle w:val="PageNumber"/>
        <w:szCs w:val="20"/>
      </w:rPr>
      <w:fldChar w:fldCharType="end"/>
    </w:r>
    <w:r w:rsidR="0096707C" w:rsidRPr="00A36997">
      <w:rPr>
        <w:rStyle w:val="PageNumber"/>
        <w:szCs w:val="20"/>
      </w:rPr>
      <w:t xml:space="preserve"> of </w:t>
    </w:r>
    <w:r w:rsidR="0096707C" w:rsidRPr="00A36997">
      <w:rPr>
        <w:rStyle w:val="PageNumber"/>
        <w:iCs/>
        <w:szCs w:val="20"/>
      </w:rPr>
      <w:fldChar w:fldCharType="begin"/>
    </w:r>
    <w:r w:rsidR="0096707C" w:rsidRPr="00A36997">
      <w:rPr>
        <w:rStyle w:val="PageNumber"/>
        <w:iCs/>
        <w:szCs w:val="20"/>
      </w:rPr>
      <w:instrText xml:space="preserve"> NUMPAGES </w:instrText>
    </w:r>
    <w:r w:rsidR="0096707C" w:rsidRPr="00A36997">
      <w:rPr>
        <w:rStyle w:val="PageNumber"/>
        <w:iCs/>
        <w:szCs w:val="20"/>
      </w:rPr>
      <w:fldChar w:fldCharType="separate"/>
    </w:r>
    <w:r w:rsidR="00707CA6">
      <w:rPr>
        <w:rStyle w:val="PageNumber"/>
        <w:iCs/>
        <w:noProof/>
        <w:szCs w:val="20"/>
      </w:rPr>
      <w:t>13</w:t>
    </w:r>
    <w:r w:rsidR="0096707C" w:rsidRPr="00A36997">
      <w:rPr>
        <w:rStyle w:val="PageNumber"/>
        <w:iCs/>
        <w:szCs w:val="20"/>
      </w:rPr>
      <w:fldChar w:fldCharType="end"/>
    </w:r>
    <w:r w:rsidR="0096707C" w:rsidRPr="00A36997">
      <w:rPr>
        <w:rStyle w:val="PageNumber"/>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8E32" w14:textId="697B2B91" w:rsidR="0096707C" w:rsidRPr="00453FF2" w:rsidRDefault="0096707C" w:rsidP="00992997">
    <w:pPr>
      <w:pStyle w:val="LDFooter"/>
    </w:pPr>
    <w:r>
      <w:tab/>
    </w:r>
    <w:r w:rsidRPr="00A36997">
      <w:rPr>
        <w:szCs w:val="20"/>
      </w:rPr>
      <w:t xml:space="preserve">Page </w:t>
    </w:r>
    <w:r w:rsidRPr="00A36997">
      <w:rPr>
        <w:rStyle w:val="PageNumber"/>
        <w:szCs w:val="20"/>
      </w:rPr>
      <w:fldChar w:fldCharType="begin"/>
    </w:r>
    <w:r w:rsidRPr="00A36997">
      <w:rPr>
        <w:rStyle w:val="PageNumber"/>
        <w:szCs w:val="20"/>
      </w:rPr>
      <w:instrText xml:space="preserve"> PAGE </w:instrText>
    </w:r>
    <w:r w:rsidRPr="00A36997">
      <w:rPr>
        <w:rStyle w:val="PageNumber"/>
        <w:szCs w:val="20"/>
      </w:rPr>
      <w:fldChar w:fldCharType="separate"/>
    </w:r>
    <w:r w:rsidR="00707CA6">
      <w:rPr>
        <w:rStyle w:val="PageNumber"/>
        <w:noProof/>
        <w:szCs w:val="20"/>
      </w:rPr>
      <w:t>1</w:t>
    </w:r>
    <w:r w:rsidRPr="00A36997">
      <w:rPr>
        <w:rStyle w:val="PageNumber"/>
        <w:szCs w:val="20"/>
      </w:rPr>
      <w:fldChar w:fldCharType="end"/>
    </w:r>
    <w:r w:rsidRPr="00A36997">
      <w:rPr>
        <w:rStyle w:val="PageNumber"/>
        <w:szCs w:val="20"/>
      </w:rPr>
      <w:t xml:space="preserve"> of </w:t>
    </w:r>
    <w:r w:rsidRPr="00A36997">
      <w:rPr>
        <w:rStyle w:val="PageNumber"/>
        <w:iCs/>
        <w:szCs w:val="20"/>
      </w:rPr>
      <w:fldChar w:fldCharType="begin"/>
    </w:r>
    <w:r w:rsidRPr="00A36997">
      <w:rPr>
        <w:rStyle w:val="PageNumber"/>
        <w:iCs/>
        <w:szCs w:val="20"/>
      </w:rPr>
      <w:instrText xml:space="preserve"> NUMPAGES </w:instrText>
    </w:r>
    <w:r w:rsidRPr="00A36997">
      <w:rPr>
        <w:rStyle w:val="PageNumber"/>
        <w:iCs/>
        <w:szCs w:val="20"/>
      </w:rPr>
      <w:fldChar w:fldCharType="separate"/>
    </w:r>
    <w:r w:rsidR="00707CA6">
      <w:rPr>
        <w:rStyle w:val="PageNumber"/>
        <w:iCs/>
        <w:noProof/>
        <w:szCs w:val="20"/>
      </w:rPr>
      <w:t>13</w:t>
    </w:r>
    <w:r w:rsidRPr="00A36997">
      <w:rPr>
        <w:rStyle w:val="PageNumber"/>
        <w:iCs/>
        <w:szCs w:val="20"/>
      </w:rPr>
      <w:fldChar w:fldCharType="end"/>
    </w:r>
    <w:r w:rsidRPr="00A36997">
      <w:rPr>
        <w:rStyle w:val="PageNumber"/>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5B81" w14:textId="77777777" w:rsidR="00791341" w:rsidRDefault="00791341">
      <w:r>
        <w:separator/>
      </w:r>
    </w:p>
  </w:footnote>
  <w:footnote w:type="continuationSeparator" w:id="0">
    <w:p w14:paraId="10D11855" w14:textId="77777777" w:rsidR="00791341" w:rsidRDefault="00791341">
      <w:r>
        <w:continuationSeparator/>
      </w:r>
    </w:p>
  </w:footnote>
  <w:footnote w:type="continuationNotice" w:id="1">
    <w:p w14:paraId="37ECB96D" w14:textId="77777777" w:rsidR="00791341" w:rsidRDefault="00791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CA71" w14:textId="0CA26A38" w:rsidR="0096707C" w:rsidRDefault="0096707C" w:rsidP="00B00D45">
    <w:pPr>
      <w:pStyle w:val="Header"/>
      <w:ind w:left="-851"/>
    </w:pPr>
    <w:r>
      <w:rPr>
        <w:noProof/>
        <w:lang w:eastAsia="en-AU"/>
      </w:rPr>
      <w:drawing>
        <wp:inline distT="0" distB="0" distL="0" distR="0" wp14:anchorId="426DB992" wp14:editId="0674F2BB">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21413"/>
    <w:multiLevelType w:val="multilevel"/>
    <w:tmpl w:val="4E103318"/>
    <w:lvl w:ilvl="0">
      <w:start w:val="1"/>
      <w:numFmt w:val="lowerLetter"/>
      <w:pStyle w:val="n1"/>
      <w:lvlText w:val="(%1)"/>
      <w:lvlJc w:val="left"/>
      <w:pPr>
        <w:tabs>
          <w:tab w:val="num" w:pos="425"/>
        </w:tabs>
        <w:ind w:left="425" w:hanging="425"/>
      </w:pPr>
      <w:rPr>
        <w:rFonts w:hint="default"/>
      </w:rPr>
    </w:lvl>
    <w:lvl w:ilvl="1">
      <w:start w:val="1"/>
      <w:numFmt w:val="decimal"/>
      <w:pStyle w:val="n2"/>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none"/>
      <w:lvlText w:val=""/>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1"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15:restartNumberingAfterBreak="0">
    <w:nsid w:val="21450987"/>
    <w:multiLevelType w:val="hybridMultilevel"/>
    <w:tmpl w:val="4D484066"/>
    <w:lvl w:ilvl="0" w:tplc="4EFEE676">
      <w:start w:val="1"/>
      <w:numFmt w:val="decimal"/>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049A7"/>
    <w:multiLevelType w:val="hybridMultilevel"/>
    <w:tmpl w:val="357403D8"/>
    <w:lvl w:ilvl="0" w:tplc="8FFE70B4">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8E6698F"/>
    <w:multiLevelType w:val="hybridMultilevel"/>
    <w:tmpl w:val="466288F4"/>
    <w:lvl w:ilvl="0" w:tplc="5C7A0C1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15:restartNumberingAfterBreak="0">
    <w:nsid w:val="4A9F7B60"/>
    <w:multiLevelType w:val="singleLevel"/>
    <w:tmpl w:val="1EE83002"/>
    <w:lvl w:ilvl="0">
      <w:start w:val="1"/>
      <w:numFmt w:val="bullet"/>
      <w:pStyle w:val="note"/>
      <w:lvlText w:val=""/>
      <w:lvlJc w:val="left"/>
      <w:pPr>
        <w:tabs>
          <w:tab w:val="num" w:pos="1559"/>
        </w:tabs>
        <w:ind w:left="1559" w:hanging="425"/>
      </w:pPr>
      <w:rPr>
        <w:rFonts w:ascii="ZapfDingbats" w:hAnsi="ZapfDingbats" w:hint="default"/>
        <w:sz w:val="12"/>
      </w:rPr>
    </w:lvl>
  </w:abstractNum>
  <w:abstractNum w:abstractNumId="16" w15:restartNumberingAfterBreak="0">
    <w:nsid w:val="51C237A9"/>
    <w:multiLevelType w:val="hybridMultilevel"/>
    <w:tmpl w:val="376226AA"/>
    <w:lvl w:ilvl="0" w:tplc="97E4A63E">
      <w:start w:val="1"/>
      <w:numFmt w:val="upperLetter"/>
      <w:lvlText w:val="(%1)"/>
      <w:lvlJc w:val="left"/>
      <w:pPr>
        <w:ind w:left="2460" w:hanging="36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17"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6"/>
  </w:num>
  <w:num w:numId="16">
    <w:abstractNumId w:val="13"/>
  </w:num>
  <w:num w:numId="17">
    <w:abstractNumId w:val="12"/>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73"/>
    <w:rsid w:val="00000367"/>
    <w:rsid w:val="00000D03"/>
    <w:rsid w:val="000011A3"/>
    <w:rsid w:val="00001ACE"/>
    <w:rsid w:val="00002761"/>
    <w:rsid w:val="00002C6C"/>
    <w:rsid w:val="0000305A"/>
    <w:rsid w:val="0000354E"/>
    <w:rsid w:val="00003A64"/>
    <w:rsid w:val="00003A8B"/>
    <w:rsid w:val="00003CC1"/>
    <w:rsid w:val="00003EEC"/>
    <w:rsid w:val="00004515"/>
    <w:rsid w:val="000058D0"/>
    <w:rsid w:val="0001026E"/>
    <w:rsid w:val="00010703"/>
    <w:rsid w:val="00012EE6"/>
    <w:rsid w:val="000134F6"/>
    <w:rsid w:val="00013E9C"/>
    <w:rsid w:val="0001419A"/>
    <w:rsid w:val="00014C76"/>
    <w:rsid w:val="00015017"/>
    <w:rsid w:val="00015C5D"/>
    <w:rsid w:val="00015FAF"/>
    <w:rsid w:val="000168AA"/>
    <w:rsid w:val="00017EC5"/>
    <w:rsid w:val="00017F04"/>
    <w:rsid w:val="00017F64"/>
    <w:rsid w:val="00017FCB"/>
    <w:rsid w:val="00020AAC"/>
    <w:rsid w:val="000210FC"/>
    <w:rsid w:val="00021337"/>
    <w:rsid w:val="00021899"/>
    <w:rsid w:val="00021BC8"/>
    <w:rsid w:val="000229F6"/>
    <w:rsid w:val="00022AFB"/>
    <w:rsid w:val="000249E0"/>
    <w:rsid w:val="00025371"/>
    <w:rsid w:val="00025EF4"/>
    <w:rsid w:val="00027746"/>
    <w:rsid w:val="00027DD8"/>
    <w:rsid w:val="0003038D"/>
    <w:rsid w:val="00030828"/>
    <w:rsid w:val="00030973"/>
    <w:rsid w:val="00030F23"/>
    <w:rsid w:val="000310EA"/>
    <w:rsid w:val="00031663"/>
    <w:rsid w:val="000324F0"/>
    <w:rsid w:val="000328B2"/>
    <w:rsid w:val="000333D5"/>
    <w:rsid w:val="00033797"/>
    <w:rsid w:val="000358CE"/>
    <w:rsid w:val="0003599C"/>
    <w:rsid w:val="00036059"/>
    <w:rsid w:val="00036BB0"/>
    <w:rsid w:val="00036F4A"/>
    <w:rsid w:val="000379E2"/>
    <w:rsid w:val="00037E3B"/>
    <w:rsid w:val="00037FA6"/>
    <w:rsid w:val="000401CD"/>
    <w:rsid w:val="00041756"/>
    <w:rsid w:val="00041916"/>
    <w:rsid w:val="00042569"/>
    <w:rsid w:val="000426AB"/>
    <w:rsid w:val="00042AAF"/>
    <w:rsid w:val="000431AA"/>
    <w:rsid w:val="0004388F"/>
    <w:rsid w:val="0004439E"/>
    <w:rsid w:val="00044A2C"/>
    <w:rsid w:val="00044A44"/>
    <w:rsid w:val="00045378"/>
    <w:rsid w:val="000457EC"/>
    <w:rsid w:val="00045B26"/>
    <w:rsid w:val="00046C13"/>
    <w:rsid w:val="00047529"/>
    <w:rsid w:val="00050300"/>
    <w:rsid w:val="00051A85"/>
    <w:rsid w:val="0005203A"/>
    <w:rsid w:val="00052A67"/>
    <w:rsid w:val="00052AB2"/>
    <w:rsid w:val="00053D10"/>
    <w:rsid w:val="00053F8D"/>
    <w:rsid w:val="000541A0"/>
    <w:rsid w:val="000545AE"/>
    <w:rsid w:val="000549BD"/>
    <w:rsid w:val="0005578E"/>
    <w:rsid w:val="000562DF"/>
    <w:rsid w:val="00056D59"/>
    <w:rsid w:val="00057567"/>
    <w:rsid w:val="00057A77"/>
    <w:rsid w:val="000600E0"/>
    <w:rsid w:val="00060517"/>
    <w:rsid w:val="000625BD"/>
    <w:rsid w:val="000632B9"/>
    <w:rsid w:val="0006365B"/>
    <w:rsid w:val="00064E96"/>
    <w:rsid w:val="00065106"/>
    <w:rsid w:val="00065341"/>
    <w:rsid w:val="00067DF5"/>
    <w:rsid w:val="00071C1C"/>
    <w:rsid w:val="000722BF"/>
    <w:rsid w:val="0007343E"/>
    <w:rsid w:val="0007355E"/>
    <w:rsid w:val="00074A3B"/>
    <w:rsid w:val="00074A97"/>
    <w:rsid w:val="00074D6E"/>
    <w:rsid w:val="000752F0"/>
    <w:rsid w:val="0007548C"/>
    <w:rsid w:val="00075AA8"/>
    <w:rsid w:val="00075BB4"/>
    <w:rsid w:val="000764A3"/>
    <w:rsid w:val="00076C24"/>
    <w:rsid w:val="00076CF4"/>
    <w:rsid w:val="0007733C"/>
    <w:rsid w:val="00077D9C"/>
    <w:rsid w:val="000807EE"/>
    <w:rsid w:val="00082DA9"/>
    <w:rsid w:val="0008331D"/>
    <w:rsid w:val="0008429D"/>
    <w:rsid w:val="00086492"/>
    <w:rsid w:val="0008772F"/>
    <w:rsid w:val="00087B0C"/>
    <w:rsid w:val="00087EB9"/>
    <w:rsid w:val="000912B3"/>
    <w:rsid w:val="00091A27"/>
    <w:rsid w:val="00091CF6"/>
    <w:rsid w:val="00091D4D"/>
    <w:rsid w:val="000922C1"/>
    <w:rsid w:val="00092846"/>
    <w:rsid w:val="00093175"/>
    <w:rsid w:val="000936F9"/>
    <w:rsid w:val="0009425D"/>
    <w:rsid w:val="000947E2"/>
    <w:rsid w:val="00096344"/>
    <w:rsid w:val="000964B6"/>
    <w:rsid w:val="00096E6E"/>
    <w:rsid w:val="000972F5"/>
    <w:rsid w:val="000974E4"/>
    <w:rsid w:val="00097FD6"/>
    <w:rsid w:val="000A0006"/>
    <w:rsid w:val="000A0056"/>
    <w:rsid w:val="000A0F6E"/>
    <w:rsid w:val="000A1C42"/>
    <w:rsid w:val="000A28BC"/>
    <w:rsid w:val="000A2999"/>
    <w:rsid w:val="000A2D5E"/>
    <w:rsid w:val="000A2DAA"/>
    <w:rsid w:val="000A316F"/>
    <w:rsid w:val="000A32E9"/>
    <w:rsid w:val="000A3D4B"/>
    <w:rsid w:val="000A40DE"/>
    <w:rsid w:val="000A4323"/>
    <w:rsid w:val="000A44C4"/>
    <w:rsid w:val="000A50F2"/>
    <w:rsid w:val="000A5CCB"/>
    <w:rsid w:val="000A635D"/>
    <w:rsid w:val="000A660B"/>
    <w:rsid w:val="000A68FF"/>
    <w:rsid w:val="000A6EFC"/>
    <w:rsid w:val="000A7E57"/>
    <w:rsid w:val="000B04EE"/>
    <w:rsid w:val="000B14B2"/>
    <w:rsid w:val="000B188F"/>
    <w:rsid w:val="000B1BE3"/>
    <w:rsid w:val="000B2704"/>
    <w:rsid w:val="000B2B10"/>
    <w:rsid w:val="000B30C4"/>
    <w:rsid w:val="000B3611"/>
    <w:rsid w:val="000B40AF"/>
    <w:rsid w:val="000B45A6"/>
    <w:rsid w:val="000B55E6"/>
    <w:rsid w:val="000B6EB2"/>
    <w:rsid w:val="000C03BD"/>
    <w:rsid w:val="000C079B"/>
    <w:rsid w:val="000C285B"/>
    <w:rsid w:val="000C28C7"/>
    <w:rsid w:val="000C28E3"/>
    <w:rsid w:val="000C328F"/>
    <w:rsid w:val="000C5D48"/>
    <w:rsid w:val="000C5D7A"/>
    <w:rsid w:val="000C6032"/>
    <w:rsid w:val="000C6039"/>
    <w:rsid w:val="000C655D"/>
    <w:rsid w:val="000C7270"/>
    <w:rsid w:val="000D03F6"/>
    <w:rsid w:val="000D120F"/>
    <w:rsid w:val="000D271F"/>
    <w:rsid w:val="000D32D6"/>
    <w:rsid w:val="000D366B"/>
    <w:rsid w:val="000D392E"/>
    <w:rsid w:val="000D446B"/>
    <w:rsid w:val="000D4CC3"/>
    <w:rsid w:val="000D56C9"/>
    <w:rsid w:val="000D58C5"/>
    <w:rsid w:val="000D5CC8"/>
    <w:rsid w:val="000D5DC9"/>
    <w:rsid w:val="000D61AF"/>
    <w:rsid w:val="000D636E"/>
    <w:rsid w:val="000D67A8"/>
    <w:rsid w:val="000D6E0E"/>
    <w:rsid w:val="000D7629"/>
    <w:rsid w:val="000D7C94"/>
    <w:rsid w:val="000E2F00"/>
    <w:rsid w:val="000E322B"/>
    <w:rsid w:val="000E7BAB"/>
    <w:rsid w:val="000E7F60"/>
    <w:rsid w:val="000F1831"/>
    <w:rsid w:val="000F1C6E"/>
    <w:rsid w:val="000F1F1E"/>
    <w:rsid w:val="000F23E2"/>
    <w:rsid w:val="000F295A"/>
    <w:rsid w:val="000F2A04"/>
    <w:rsid w:val="000F2B11"/>
    <w:rsid w:val="000F2D25"/>
    <w:rsid w:val="000F3091"/>
    <w:rsid w:val="000F3FB3"/>
    <w:rsid w:val="000F47B9"/>
    <w:rsid w:val="000F4C1E"/>
    <w:rsid w:val="000F4C23"/>
    <w:rsid w:val="000F4F59"/>
    <w:rsid w:val="000F5028"/>
    <w:rsid w:val="000F5A05"/>
    <w:rsid w:val="000F5B42"/>
    <w:rsid w:val="000F5D4B"/>
    <w:rsid w:val="000F60F8"/>
    <w:rsid w:val="000F6626"/>
    <w:rsid w:val="000F6885"/>
    <w:rsid w:val="000F6C84"/>
    <w:rsid w:val="000F7449"/>
    <w:rsid w:val="000F774E"/>
    <w:rsid w:val="000F7EEC"/>
    <w:rsid w:val="001001F8"/>
    <w:rsid w:val="00100C4C"/>
    <w:rsid w:val="001026E3"/>
    <w:rsid w:val="001029E7"/>
    <w:rsid w:val="00102E90"/>
    <w:rsid w:val="001035A7"/>
    <w:rsid w:val="00103CF0"/>
    <w:rsid w:val="00103E8B"/>
    <w:rsid w:val="0010426B"/>
    <w:rsid w:val="001047F3"/>
    <w:rsid w:val="00104938"/>
    <w:rsid w:val="00104969"/>
    <w:rsid w:val="00104A7E"/>
    <w:rsid w:val="00104E45"/>
    <w:rsid w:val="00105700"/>
    <w:rsid w:val="00106816"/>
    <w:rsid w:val="00107411"/>
    <w:rsid w:val="001078BC"/>
    <w:rsid w:val="00107E36"/>
    <w:rsid w:val="0011030C"/>
    <w:rsid w:val="00110B1A"/>
    <w:rsid w:val="00111610"/>
    <w:rsid w:val="00111D62"/>
    <w:rsid w:val="00112CA4"/>
    <w:rsid w:val="00112E46"/>
    <w:rsid w:val="00112F5D"/>
    <w:rsid w:val="00112FA9"/>
    <w:rsid w:val="00114EA8"/>
    <w:rsid w:val="001151A9"/>
    <w:rsid w:val="0011596A"/>
    <w:rsid w:val="00115CAE"/>
    <w:rsid w:val="00117A5C"/>
    <w:rsid w:val="001209D1"/>
    <w:rsid w:val="00120BEE"/>
    <w:rsid w:val="00121A56"/>
    <w:rsid w:val="00121A71"/>
    <w:rsid w:val="00121A80"/>
    <w:rsid w:val="00122104"/>
    <w:rsid w:val="00122492"/>
    <w:rsid w:val="00122BA8"/>
    <w:rsid w:val="001243CB"/>
    <w:rsid w:val="001249F1"/>
    <w:rsid w:val="00125ED5"/>
    <w:rsid w:val="0012611B"/>
    <w:rsid w:val="001264B9"/>
    <w:rsid w:val="00126787"/>
    <w:rsid w:val="00126BCC"/>
    <w:rsid w:val="00126BE8"/>
    <w:rsid w:val="00131149"/>
    <w:rsid w:val="0013184C"/>
    <w:rsid w:val="001320B7"/>
    <w:rsid w:val="0013246B"/>
    <w:rsid w:val="00132987"/>
    <w:rsid w:val="00133461"/>
    <w:rsid w:val="001339F3"/>
    <w:rsid w:val="00135CCA"/>
    <w:rsid w:val="00137D2F"/>
    <w:rsid w:val="00141E86"/>
    <w:rsid w:val="00142B0A"/>
    <w:rsid w:val="00142EF7"/>
    <w:rsid w:val="001430DB"/>
    <w:rsid w:val="0014391C"/>
    <w:rsid w:val="0014411F"/>
    <w:rsid w:val="0014489C"/>
    <w:rsid w:val="00145870"/>
    <w:rsid w:val="00145AEA"/>
    <w:rsid w:val="00146013"/>
    <w:rsid w:val="0014649B"/>
    <w:rsid w:val="0014652F"/>
    <w:rsid w:val="00146E6F"/>
    <w:rsid w:val="00147304"/>
    <w:rsid w:val="00150444"/>
    <w:rsid w:val="0015109E"/>
    <w:rsid w:val="00151754"/>
    <w:rsid w:val="00151B07"/>
    <w:rsid w:val="00152F69"/>
    <w:rsid w:val="0015372A"/>
    <w:rsid w:val="00153836"/>
    <w:rsid w:val="00153CEB"/>
    <w:rsid w:val="00154617"/>
    <w:rsid w:val="001550BE"/>
    <w:rsid w:val="00155364"/>
    <w:rsid w:val="00155772"/>
    <w:rsid w:val="00155B21"/>
    <w:rsid w:val="00156B17"/>
    <w:rsid w:val="00156BF1"/>
    <w:rsid w:val="00157002"/>
    <w:rsid w:val="001572EA"/>
    <w:rsid w:val="00160EE7"/>
    <w:rsid w:val="00161403"/>
    <w:rsid w:val="00161F7E"/>
    <w:rsid w:val="00162B3C"/>
    <w:rsid w:val="001630E9"/>
    <w:rsid w:val="001633CC"/>
    <w:rsid w:val="00163762"/>
    <w:rsid w:val="00163C22"/>
    <w:rsid w:val="001650A2"/>
    <w:rsid w:val="00165579"/>
    <w:rsid w:val="00166FE2"/>
    <w:rsid w:val="00167076"/>
    <w:rsid w:val="00167535"/>
    <w:rsid w:val="00170E38"/>
    <w:rsid w:val="00171463"/>
    <w:rsid w:val="00171C36"/>
    <w:rsid w:val="00171E7A"/>
    <w:rsid w:val="00172584"/>
    <w:rsid w:val="00172849"/>
    <w:rsid w:val="00172879"/>
    <w:rsid w:val="00173553"/>
    <w:rsid w:val="00173785"/>
    <w:rsid w:val="0017493C"/>
    <w:rsid w:val="00175F9B"/>
    <w:rsid w:val="001760DA"/>
    <w:rsid w:val="00176210"/>
    <w:rsid w:val="001766FA"/>
    <w:rsid w:val="00176803"/>
    <w:rsid w:val="001771D7"/>
    <w:rsid w:val="001773FD"/>
    <w:rsid w:val="00180925"/>
    <w:rsid w:val="00180C8A"/>
    <w:rsid w:val="001812D6"/>
    <w:rsid w:val="001814C1"/>
    <w:rsid w:val="001821FA"/>
    <w:rsid w:val="00182713"/>
    <w:rsid w:val="00182CB2"/>
    <w:rsid w:val="001832BF"/>
    <w:rsid w:val="0018336C"/>
    <w:rsid w:val="0018392C"/>
    <w:rsid w:val="001843BC"/>
    <w:rsid w:val="00185209"/>
    <w:rsid w:val="001860D1"/>
    <w:rsid w:val="00186A80"/>
    <w:rsid w:val="00187A2D"/>
    <w:rsid w:val="00187F53"/>
    <w:rsid w:val="00190B6E"/>
    <w:rsid w:val="00191302"/>
    <w:rsid w:val="001913B0"/>
    <w:rsid w:val="001917D2"/>
    <w:rsid w:val="001918CA"/>
    <w:rsid w:val="00191D0C"/>
    <w:rsid w:val="001921A5"/>
    <w:rsid w:val="00192470"/>
    <w:rsid w:val="00193FF0"/>
    <w:rsid w:val="00194125"/>
    <w:rsid w:val="00194A67"/>
    <w:rsid w:val="0019594E"/>
    <w:rsid w:val="0019698B"/>
    <w:rsid w:val="001969A6"/>
    <w:rsid w:val="00196B58"/>
    <w:rsid w:val="0019774D"/>
    <w:rsid w:val="00197D67"/>
    <w:rsid w:val="001A0BCD"/>
    <w:rsid w:val="001A0C11"/>
    <w:rsid w:val="001A10EB"/>
    <w:rsid w:val="001A1F3A"/>
    <w:rsid w:val="001A2346"/>
    <w:rsid w:val="001A2B62"/>
    <w:rsid w:val="001A2D24"/>
    <w:rsid w:val="001A3074"/>
    <w:rsid w:val="001A3A6E"/>
    <w:rsid w:val="001A3CA5"/>
    <w:rsid w:val="001A3FA2"/>
    <w:rsid w:val="001A52C2"/>
    <w:rsid w:val="001A5428"/>
    <w:rsid w:val="001A6511"/>
    <w:rsid w:val="001A653D"/>
    <w:rsid w:val="001A7B9B"/>
    <w:rsid w:val="001B034D"/>
    <w:rsid w:val="001B077A"/>
    <w:rsid w:val="001B165D"/>
    <w:rsid w:val="001B16C4"/>
    <w:rsid w:val="001B2C6A"/>
    <w:rsid w:val="001B3305"/>
    <w:rsid w:val="001B3B07"/>
    <w:rsid w:val="001B3CF2"/>
    <w:rsid w:val="001B4A6D"/>
    <w:rsid w:val="001B4F04"/>
    <w:rsid w:val="001B5242"/>
    <w:rsid w:val="001B6A58"/>
    <w:rsid w:val="001B6F34"/>
    <w:rsid w:val="001B7BE7"/>
    <w:rsid w:val="001B7C03"/>
    <w:rsid w:val="001B7DD4"/>
    <w:rsid w:val="001C02C6"/>
    <w:rsid w:val="001C103C"/>
    <w:rsid w:val="001C1C54"/>
    <w:rsid w:val="001C298A"/>
    <w:rsid w:val="001C3266"/>
    <w:rsid w:val="001C4CAE"/>
    <w:rsid w:val="001C50B8"/>
    <w:rsid w:val="001C518A"/>
    <w:rsid w:val="001C51DC"/>
    <w:rsid w:val="001C7709"/>
    <w:rsid w:val="001D18B9"/>
    <w:rsid w:val="001D2527"/>
    <w:rsid w:val="001D275A"/>
    <w:rsid w:val="001D28EF"/>
    <w:rsid w:val="001D2E58"/>
    <w:rsid w:val="001D4A3C"/>
    <w:rsid w:val="001D69AF"/>
    <w:rsid w:val="001D6AE5"/>
    <w:rsid w:val="001D6BED"/>
    <w:rsid w:val="001D6E67"/>
    <w:rsid w:val="001D734A"/>
    <w:rsid w:val="001D75BE"/>
    <w:rsid w:val="001D77BB"/>
    <w:rsid w:val="001E0391"/>
    <w:rsid w:val="001E042A"/>
    <w:rsid w:val="001E14C9"/>
    <w:rsid w:val="001E150B"/>
    <w:rsid w:val="001E1BDF"/>
    <w:rsid w:val="001E1E2C"/>
    <w:rsid w:val="001E2B5A"/>
    <w:rsid w:val="001E2F23"/>
    <w:rsid w:val="001E3C04"/>
    <w:rsid w:val="001E42D9"/>
    <w:rsid w:val="001E528E"/>
    <w:rsid w:val="001E56CC"/>
    <w:rsid w:val="001E5FCB"/>
    <w:rsid w:val="001E658A"/>
    <w:rsid w:val="001E736F"/>
    <w:rsid w:val="001F0CE1"/>
    <w:rsid w:val="001F0FA7"/>
    <w:rsid w:val="001F1219"/>
    <w:rsid w:val="001F14A0"/>
    <w:rsid w:val="001F161B"/>
    <w:rsid w:val="001F1953"/>
    <w:rsid w:val="001F20FD"/>
    <w:rsid w:val="001F21F7"/>
    <w:rsid w:val="001F2AE6"/>
    <w:rsid w:val="001F2EF6"/>
    <w:rsid w:val="001F2F2B"/>
    <w:rsid w:val="001F3B10"/>
    <w:rsid w:val="001F46DE"/>
    <w:rsid w:val="001F4906"/>
    <w:rsid w:val="001F6B6E"/>
    <w:rsid w:val="001F6C28"/>
    <w:rsid w:val="001F72F4"/>
    <w:rsid w:val="001F7D63"/>
    <w:rsid w:val="00200872"/>
    <w:rsid w:val="00201E54"/>
    <w:rsid w:val="00201F2C"/>
    <w:rsid w:val="00202595"/>
    <w:rsid w:val="002028EE"/>
    <w:rsid w:val="00202B1D"/>
    <w:rsid w:val="00202F3D"/>
    <w:rsid w:val="0020324F"/>
    <w:rsid w:val="0020345E"/>
    <w:rsid w:val="002035CC"/>
    <w:rsid w:val="002039EC"/>
    <w:rsid w:val="00204759"/>
    <w:rsid w:val="00205ADD"/>
    <w:rsid w:val="00205E0A"/>
    <w:rsid w:val="00206379"/>
    <w:rsid w:val="00207DD3"/>
    <w:rsid w:val="002101D3"/>
    <w:rsid w:val="0021030D"/>
    <w:rsid w:val="00210971"/>
    <w:rsid w:val="00211670"/>
    <w:rsid w:val="00211B20"/>
    <w:rsid w:val="00211E29"/>
    <w:rsid w:val="00211FC6"/>
    <w:rsid w:val="002120A2"/>
    <w:rsid w:val="00212BA2"/>
    <w:rsid w:val="002138F4"/>
    <w:rsid w:val="00213F3C"/>
    <w:rsid w:val="002141B5"/>
    <w:rsid w:val="00214CC5"/>
    <w:rsid w:val="00214DDE"/>
    <w:rsid w:val="00214FC8"/>
    <w:rsid w:val="002152B3"/>
    <w:rsid w:val="00216A72"/>
    <w:rsid w:val="00216BF7"/>
    <w:rsid w:val="00216E08"/>
    <w:rsid w:val="00217771"/>
    <w:rsid w:val="00217890"/>
    <w:rsid w:val="00217A94"/>
    <w:rsid w:val="00220078"/>
    <w:rsid w:val="00220479"/>
    <w:rsid w:val="00220691"/>
    <w:rsid w:val="002208B7"/>
    <w:rsid w:val="00221441"/>
    <w:rsid w:val="00221B69"/>
    <w:rsid w:val="002225C1"/>
    <w:rsid w:val="00222C82"/>
    <w:rsid w:val="00223ABC"/>
    <w:rsid w:val="00223EF1"/>
    <w:rsid w:val="00224922"/>
    <w:rsid w:val="00224D96"/>
    <w:rsid w:val="00225F88"/>
    <w:rsid w:val="00225FEE"/>
    <w:rsid w:val="00226983"/>
    <w:rsid w:val="00226AF9"/>
    <w:rsid w:val="00227D44"/>
    <w:rsid w:val="0023011C"/>
    <w:rsid w:val="00230943"/>
    <w:rsid w:val="00230EC2"/>
    <w:rsid w:val="002310E5"/>
    <w:rsid w:val="00231A10"/>
    <w:rsid w:val="00231B57"/>
    <w:rsid w:val="00233B8F"/>
    <w:rsid w:val="002342B7"/>
    <w:rsid w:val="002344F2"/>
    <w:rsid w:val="00234AE8"/>
    <w:rsid w:val="00234F66"/>
    <w:rsid w:val="00234FDD"/>
    <w:rsid w:val="002354C9"/>
    <w:rsid w:val="0023571D"/>
    <w:rsid w:val="00235A1D"/>
    <w:rsid w:val="00237196"/>
    <w:rsid w:val="0023769E"/>
    <w:rsid w:val="002376D0"/>
    <w:rsid w:val="00237885"/>
    <w:rsid w:val="002402F6"/>
    <w:rsid w:val="00240400"/>
    <w:rsid w:val="00240AD9"/>
    <w:rsid w:val="00240EFC"/>
    <w:rsid w:val="00242975"/>
    <w:rsid w:val="002435B1"/>
    <w:rsid w:val="00244698"/>
    <w:rsid w:val="00245627"/>
    <w:rsid w:val="00245899"/>
    <w:rsid w:val="00246269"/>
    <w:rsid w:val="00246C4B"/>
    <w:rsid w:val="00246E11"/>
    <w:rsid w:val="002470DF"/>
    <w:rsid w:val="002473EA"/>
    <w:rsid w:val="00247410"/>
    <w:rsid w:val="002475C0"/>
    <w:rsid w:val="00247B3A"/>
    <w:rsid w:val="00250294"/>
    <w:rsid w:val="00250619"/>
    <w:rsid w:val="00250AE6"/>
    <w:rsid w:val="00250DF0"/>
    <w:rsid w:val="0025161E"/>
    <w:rsid w:val="0025196E"/>
    <w:rsid w:val="0025247A"/>
    <w:rsid w:val="00252647"/>
    <w:rsid w:val="002527F3"/>
    <w:rsid w:val="0025290C"/>
    <w:rsid w:val="00253C16"/>
    <w:rsid w:val="0025459F"/>
    <w:rsid w:val="002549A9"/>
    <w:rsid w:val="00255273"/>
    <w:rsid w:val="00257EA4"/>
    <w:rsid w:val="00260D6A"/>
    <w:rsid w:val="0026221E"/>
    <w:rsid w:val="00263EF5"/>
    <w:rsid w:val="002646C2"/>
    <w:rsid w:val="00266A3B"/>
    <w:rsid w:val="00266B5E"/>
    <w:rsid w:val="00267C14"/>
    <w:rsid w:val="00270372"/>
    <w:rsid w:val="00271560"/>
    <w:rsid w:val="002717FC"/>
    <w:rsid w:val="00272CC0"/>
    <w:rsid w:val="00273F93"/>
    <w:rsid w:val="0027447B"/>
    <w:rsid w:val="00274509"/>
    <w:rsid w:val="002752DC"/>
    <w:rsid w:val="00281112"/>
    <w:rsid w:val="00281629"/>
    <w:rsid w:val="0028376F"/>
    <w:rsid w:val="00283903"/>
    <w:rsid w:val="00285027"/>
    <w:rsid w:val="00285319"/>
    <w:rsid w:val="0028630B"/>
    <w:rsid w:val="00286594"/>
    <w:rsid w:val="00286613"/>
    <w:rsid w:val="00286A2C"/>
    <w:rsid w:val="00287590"/>
    <w:rsid w:val="002875C5"/>
    <w:rsid w:val="00290E00"/>
    <w:rsid w:val="00290E90"/>
    <w:rsid w:val="0029148E"/>
    <w:rsid w:val="00291AD6"/>
    <w:rsid w:val="00292513"/>
    <w:rsid w:val="00292AC1"/>
    <w:rsid w:val="00292BB4"/>
    <w:rsid w:val="00292CA3"/>
    <w:rsid w:val="00293AC7"/>
    <w:rsid w:val="002946AB"/>
    <w:rsid w:val="00294C8B"/>
    <w:rsid w:val="00296221"/>
    <w:rsid w:val="0029687F"/>
    <w:rsid w:val="00297109"/>
    <w:rsid w:val="002A0255"/>
    <w:rsid w:val="002A065E"/>
    <w:rsid w:val="002A0D3E"/>
    <w:rsid w:val="002A0F92"/>
    <w:rsid w:val="002A1361"/>
    <w:rsid w:val="002A1FF4"/>
    <w:rsid w:val="002A2845"/>
    <w:rsid w:val="002A3AC7"/>
    <w:rsid w:val="002A3B5D"/>
    <w:rsid w:val="002A4627"/>
    <w:rsid w:val="002A6152"/>
    <w:rsid w:val="002A69A7"/>
    <w:rsid w:val="002A6A55"/>
    <w:rsid w:val="002A73B1"/>
    <w:rsid w:val="002A794C"/>
    <w:rsid w:val="002A7F27"/>
    <w:rsid w:val="002B16CB"/>
    <w:rsid w:val="002B1B52"/>
    <w:rsid w:val="002B2A78"/>
    <w:rsid w:val="002B2DE9"/>
    <w:rsid w:val="002B2E76"/>
    <w:rsid w:val="002B40CC"/>
    <w:rsid w:val="002B4A02"/>
    <w:rsid w:val="002B4C66"/>
    <w:rsid w:val="002B5328"/>
    <w:rsid w:val="002B595A"/>
    <w:rsid w:val="002B59FD"/>
    <w:rsid w:val="002B68A1"/>
    <w:rsid w:val="002B699D"/>
    <w:rsid w:val="002B6A94"/>
    <w:rsid w:val="002B6EB7"/>
    <w:rsid w:val="002B6F71"/>
    <w:rsid w:val="002B7653"/>
    <w:rsid w:val="002B7955"/>
    <w:rsid w:val="002C03C1"/>
    <w:rsid w:val="002C09DF"/>
    <w:rsid w:val="002C1029"/>
    <w:rsid w:val="002C148C"/>
    <w:rsid w:val="002C3348"/>
    <w:rsid w:val="002C35EA"/>
    <w:rsid w:val="002C48EA"/>
    <w:rsid w:val="002C4C2E"/>
    <w:rsid w:val="002C4E14"/>
    <w:rsid w:val="002C5A22"/>
    <w:rsid w:val="002C6127"/>
    <w:rsid w:val="002C70CC"/>
    <w:rsid w:val="002D0058"/>
    <w:rsid w:val="002D03B6"/>
    <w:rsid w:val="002D1231"/>
    <w:rsid w:val="002D1732"/>
    <w:rsid w:val="002D1A82"/>
    <w:rsid w:val="002D2357"/>
    <w:rsid w:val="002D2A08"/>
    <w:rsid w:val="002D2FF5"/>
    <w:rsid w:val="002D3183"/>
    <w:rsid w:val="002D4031"/>
    <w:rsid w:val="002D4122"/>
    <w:rsid w:val="002D42D8"/>
    <w:rsid w:val="002D4537"/>
    <w:rsid w:val="002D4703"/>
    <w:rsid w:val="002D6593"/>
    <w:rsid w:val="002E0301"/>
    <w:rsid w:val="002E16C9"/>
    <w:rsid w:val="002E18E5"/>
    <w:rsid w:val="002E20C6"/>
    <w:rsid w:val="002E212B"/>
    <w:rsid w:val="002E2215"/>
    <w:rsid w:val="002E23C1"/>
    <w:rsid w:val="002E2B3B"/>
    <w:rsid w:val="002E2E0C"/>
    <w:rsid w:val="002E301B"/>
    <w:rsid w:val="002E3F98"/>
    <w:rsid w:val="002E3FDA"/>
    <w:rsid w:val="002E51DA"/>
    <w:rsid w:val="002E5295"/>
    <w:rsid w:val="002E5316"/>
    <w:rsid w:val="002E5F10"/>
    <w:rsid w:val="002E64EA"/>
    <w:rsid w:val="002E66A7"/>
    <w:rsid w:val="002E7098"/>
    <w:rsid w:val="002E7E46"/>
    <w:rsid w:val="002F2291"/>
    <w:rsid w:val="002F23D0"/>
    <w:rsid w:val="002F2B82"/>
    <w:rsid w:val="002F315D"/>
    <w:rsid w:val="002F3249"/>
    <w:rsid w:val="002F3FCD"/>
    <w:rsid w:val="002F42D2"/>
    <w:rsid w:val="002F44D5"/>
    <w:rsid w:val="002F4943"/>
    <w:rsid w:val="002F5238"/>
    <w:rsid w:val="002F53C7"/>
    <w:rsid w:val="002F551E"/>
    <w:rsid w:val="002F5570"/>
    <w:rsid w:val="002F74A7"/>
    <w:rsid w:val="002F7F36"/>
    <w:rsid w:val="0030008E"/>
    <w:rsid w:val="003008B8"/>
    <w:rsid w:val="00301511"/>
    <w:rsid w:val="00301AC9"/>
    <w:rsid w:val="003027B4"/>
    <w:rsid w:val="00302905"/>
    <w:rsid w:val="00302B0C"/>
    <w:rsid w:val="00303036"/>
    <w:rsid w:val="003038CC"/>
    <w:rsid w:val="00304EFD"/>
    <w:rsid w:val="00305EB5"/>
    <w:rsid w:val="0030631E"/>
    <w:rsid w:val="00306B08"/>
    <w:rsid w:val="00307CE2"/>
    <w:rsid w:val="00307D61"/>
    <w:rsid w:val="003100D7"/>
    <w:rsid w:val="0031072E"/>
    <w:rsid w:val="0031196E"/>
    <w:rsid w:val="00312155"/>
    <w:rsid w:val="00312A8F"/>
    <w:rsid w:val="003137C3"/>
    <w:rsid w:val="00314339"/>
    <w:rsid w:val="00314AA4"/>
    <w:rsid w:val="00315E03"/>
    <w:rsid w:val="00316125"/>
    <w:rsid w:val="00316291"/>
    <w:rsid w:val="00316DFF"/>
    <w:rsid w:val="00317404"/>
    <w:rsid w:val="0031762E"/>
    <w:rsid w:val="00317E4A"/>
    <w:rsid w:val="00321A0E"/>
    <w:rsid w:val="0032273F"/>
    <w:rsid w:val="00322FF2"/>
    <w:rsid w:val="003230F3"/>
    <w:rsid w:val="003232EC"/>
    <w:rsid w:val="003237AD"/>
    <w:rsid w:val="003244B3"/>
    <w:rsid w:val="003245AF"/>
    <w:rsid w:val="003249F1"/>
    <w:rsid w:val="00324A16"/>
    <w:rsid w:val="00325869"/>
    <w:rsid w:val="003263A0"/>
    <w:rsid w:val="00326856"/>
    <w:rsid w:val="0032752A"/>
    <w:rsid w:val="00327E9E"/>
    <w:rsid w:val="00327F7F"/>
    <w:rsid w:val="003306CB"/>
    <w:rsid w:val="00330F3D"/>
    <w:rsid w:val="003320B4"/>
    <w:rsid w:val="00332C3E"/>
    <w:rsid w:val="0033378A"/>
    <w:rsid w:val="003347AD"/>
    <w:rsid w:val="00334BEA"/>
    <w:rsid w:val="00335511"/>
    <w:rsid w:val="00335AF0"/>
    <w:rsid w:val="00335CEF"/>
    <w:rsid w:val="003363EB"/>
    <w:rsid w:val="00336EB8"/>
    <w:rsid w:val="003376B5"/>
    <w:rsid w:val="003401B8"/>
    <w:rsid w:val="00340F4A"/>
    <w:rsid w:val="003418E6"/>
    <w:rsid w:val="00341EF0"/>
    <w:rsid w:val="003422DD"/>
    <w:rsid w:val="00342B55"/>
    <w:rsid w:val="00343518"/>
    <w:rsid w:val="00344656"/>
    <w:rsid w:val="00344D09"/>
    <w:rsid w:val="003456F0"/>
    <w:rsid w:val="003457B2"/>
    <w:rsid w:val="00345948"/>
    <w:rsid w:val="00345CB7"/>
    <w:rsid w:val="00350A69"/>
    <w:rsid w:val="003513D1"/>
    <w:rsid w:val="003519D9"/>
    <w:rsid w:val="00352779"/>
    <w:rsid w:val="0035318B"/>
    <w:rsid w:val="00353901"/>
    <w:rsid w:val="00353935"/>
    <w:rsid w:val="00353E9E"/>
    <w:rsid w:val="00354DCC"/>
    <w:rsid w:val="0035618A"/>
    <w:rsid w:val="003563D6"/>
    <w:rsid w:val="0035655C"/>
    <w:rsid w:val="00356E09"/>
    <w:rsid w:val="003571D8"/>
    <w:rsid w:val="0036027C"/>
    <w:rsid w:val="003612EB"/>
    <w:rsid w:val="00361319"/>
    <w:rsid w:val="003618BA"/>
    <w:rsid w:val="003619C9"/>
    <w:rsid w:val="00361FF0"/>
    <w:rsid w:val="00363881"/>
    <w:rsid w:val="003642B8"/>
    <w:rsid w:val="00364BF1"/>
    <w:rsid w:val="00364DA4"/>
    <w:rsid w:val="00365CCE"/>
    <w:rsid w:val="003661ED"/>
    <w:rsid w:val="00366CD7"/>
    <w:rsid w:val="003678D1"/>
    <w:rsid w:val="00367C47"/>
    <w:rsid w:val="00371B00"/>
    <w:rsid w:val="00371DE7"/>
    <w:rsid w:val="00372E21"/>
    <w:rsid w:val="003736BD"/>
    <w:rsid w:val="00374A31"/>
    <w:rsid w:val="00374DE0"/>
    <w:rsid w:val="0037501F"/>
    <w:rsid w:val="003754C1"/>
    <w:rsid w:val="003755BD"/>
    <w:rsid w:val="003757AD"/>
    <w:rsid w:val="00375BA9"/>
    <w:rsid w:val="00376989"/>
    <w:rsid w:val="003778A2"/>
    <w:rsid w:val="00377C2F"/>
    <w:rsid w:val="00380D1D"/>
    <w:rsid w:val="00380E6D"/>
    <w:rsid w:val="00381CE1"/>
    <w:rsid w:val="0038312F"/>
    <w:rsid w:val="00384ADF"/>
    <w:rsid w:val="003859B5"/>
    <w:rsid w:val="00386867"/>
    <w:rsid w:val="00386C56"/>
    <w:rsid w:val="00386FD1"/>
    <w:rsid w:val="0038739E"/>
    <w:rsid w:val="003873B1"/>
    <w:rsid w:val="00387866"/>
    <w:rsid w:val="00387CA1"/>
    <w:rsid w:val="00390843"/>
    <w:rsid w:val="0039293E"/>
    <w:rsid w:val="0039365E"/>
    <w:rsid w:val="00393792"/>
    <w:rsid w:val="00393FC7"/>
    <w:rsid w:val="00394B70"/>
    <w:rsid w:val="00394D79"/>
    <w:rsid w:val="00394DF9"/>
    <w:rsid w:val="00395780"/>
    <w:rsid w:val="003968D6"/>
    <w:rsid w:val="00397026"/>
    <w:rsid w:val="00397693"/>
    <w:rsid w:val="003976AF"/>
    <w:rsid w:val="003A0473"/>
    <w:rsid w:val="003A0F1C"/>
    <w:rsid w:val="003A11EE"/>
    <w:rsid w:val="003A207E"/>
    <w:rsid w:val="003A2BF6"/>
    <w:rsid w:val="003A2F3C"/>
    <w:rsid w:val="003A386D"/>
    <w:rsid w:val="003A5550"/>
    <w:rsid w:val="003A5D6E"/>
    <w:rsid w:val="003A6090"/>
    <w:rsid w:val="003A638D"/>
    <w:rsid w:val="003B2285"/>
    <w:rsid w:val="003B312B"/>
    <w:rsid w:val="003B3839"/>
    <w:rsid w:val="003B39C4"/>
    <w:rsid w:val="003B45A1"/>
    <w:rsid w:val="003B4FC6"/>
    <w:rsid w:val="003B5B7A"/>
    <w:rsid w:val="003B5F48"/>
    <w:rsid w:val="003B6C60"/>
    <w:rsid w:val="003B6D2C"/>
    <w:rsid w:val="003B713B"/>
    <w:rsid w:val="003C0D93"/>
    <w:rsid w:val="003C0FCC"/>
    <w:rsid w:val="003C1059"/>
    <w:rsid w:val="003C1AE1"/>
    <w:rsid w:val="003C1F78"/>
    <w:rsid w:val="003C244F"/>
    <w:rsid w:val="003C28C8"/>
    <w:rsid w:val="003C38E9"/>
    <w:rsid w:val="003C3AEE"/>
    <w:rsid w:val="003C3EA8"/>
    <w:rsid w:val="003C450B"/>
    <w:rsid w:val="003C4775"/>
    <w:rsid w:val="003C4A2D"/>
    <w:rsid w:val="003C5589"/>
    <w:rsid w:val="003C55ED"/>
    <w:rsid w:val="003C56B7"/>
    <w:rsid w:val="003C579F"/>
    <w:rsid w:val="003C57F1"/>
    <w:rsid w:val="003C5B74"/>
    <w:rsid w:val="003C6121"/>
    <w:rsid w:val="003C61E6"/>
    <w:rsid w:val="003C65A3"/>
    <w:rsid w:val="003C65BE"/>
    <w:rsid w:val="003C7C4C"/>
    <w:rsid w:val="003D0663"/>
    <w:rsid w:val="003D1827"/>
    <w:rsid w:val="003D1A59"/>
    <w:rsid w:val="003D1E30"/>
    <w:rsid w:val="003D237C"/>
    <w:rsid w:val="003D267A"/>
    <w:rsid w:val="003D2E3F"/>
    <w:rsid w:val="003D3965"/>
    <w:rsid w:val="003D3A9D"/>
    <w:rsid w:val="003D4656"/>
    <w:rsid w:val="003D4D3F"/>
    <w:rsid w:val="003D529F"/>
    <w:rsid w:val="003D55E4"/>
    <w:rsid w:val="003D5B26"/>
    <w:rsid w:val="003D61BA"/>
    <w:rsid w:val="003D6AD9"/>
    <w:rsid w:val="003D6E5C"/>
    <w:rsid w:val="003D744A"/>
    <w:rsid w:val="003D7848"/>
    <w:rsid w:val="003D7D57"/>
    <w:rsid w:val="003E064B"/>
    <w:rsid w:val="003E075D"/>
    <w:rsid w:val="003E0822"/>
    <w:rsid w:val="003E0825"/>
    <w:rsid w:val="003E0CCC"/>
    <w:rsid w:val="003E1050"/>
    <w:rsid w:val="003E11AD"/>
    <w:rsid w:val="003E23AD"/>
    <w:rsid w:val="003E27A7"/>
    <w:rsid w:val="003E2A25"/>
    <w:rsid w:val="003E321F"/>
    <w:rsid w:val="003E32F9"/>
    <w:rsid w:val="003E3361"/>
    <w:rsid w:val="003E529E"/>
    <w:rsid w:val="003E58FC"/>
    <w:rsid w:val="003E5C0D"/>
    <w:rsid w:val="003E64D5"/>
    <w:rsid w:val="003E7129"/>
    <w:rsid w:val="003F01E7"/>
    <w:rsid w:val="003F0774"/>
    <w:rsid w:val="003F0CEA"/>
    <w:rsid w:val="003F1EBB"/>
    <w:rsid w:val="003F2FC1"/>
    <w:rsid w:val="003F3353"/>
    <w:rsid w:val="003F33A2"/>
    <w:rsid w:val="003F33B0"/>
    <w:rsid w:val="003F36AB"/>
    <w:rsid w:val="003F3B76"/>
    <w:rsid w:val="003F4375"/>
    <w:rsid w:val="003F4394"/>
    <w:rsid w:val="003F4ABE"/>
    <w:rsid w:val="003F4E39"/>
    <w:rsid w:val="003F585E"/>
    <w:rsid w:val="003F5862"/>
    <w:rsid w:val="003F5ACD"/>
    <w:rsid w:val="003F5AF2"/>
    <w:rsid w:val="003F6E7A"/>
    <w:rsid w:val="003F76D6"/>
    <w:rsid w:val="003F7A38"/>
    <w:rsid w:val="003F7B29"/>
    <w:rsid w:val="0040059C"/>
    <w:rsid w:val="00400CAA"/>
    <w:rsid w:val="00401416"/>
    <w:rsid w:val="00401429"/>
    <w:rsid w:val="004032B8"/>
    <w:rsid w:val="00404211"/>
    <w:rsid w:val="00405C70"/>
    <w:rsid w:val="004060C2"/>
    <w:rsid w:val="0040776A"/>
    <w:rsid w:val="00407D69"/>
    <w:rsid w:val="00410989"/>
    <w:rsid w:val="00410C80"/>
    <w:rsid w:val="0041166C"/>
    <w:rsid w:val="004116F6"/>
    <w:rsid w:val="00411709"/>
    <w:rsid w:val="00411D08"/>
    <w:rsid w:val="00411EC6"/>
    <w:rsid w:val="0041254E"/>
    <w:rsid w:val="0041320D"/>
    <w:rsid w:val="00413A6B"/>
    <w:rsid w:val="004140F2"/>
    <w:rsid w:val="00414658"/>
    <w:rsid w:val="00415E0E"/>
    <w:rsid w:val="004169BC"/>
    <w:rsid w:val="00416C32"/>
    <w:rsid w:val="00417C5F"/>
    <w:rsid w:val="00420017"/>
    <w:rsid w:val="00421016"/>
    <w:rsid w:val="00423002"/>
    <w:rsid w:val="00423137"/>
    <w:rsid w:val="00423464"/>
    <w:rsid w:val="004239D8"/>
    <w:rsid w:val="00423ABF"/>
    <w:rsid w:val="00423E6C"/>
    <w:rsid w:val="00426370"/>
    <w:rsid w:val="004264E5"/>
    <w:rsid w:val="00426BCD"/>
    <w:rsid w:val="00426C2F"/>
    <w:rsid w:val="0042746A"/>
    <w:rsid w:val="00427521"/>
    <w:rsid w:val="00427662"/>
    <w:rsid w:val="00427A00"/>
    <w:rsid w:val="00427CC7"/>
    <w:rsid w:val="00427E17"/>
    <w:rsid w:val="00430749"/>
    <w:rsid w:val="0043164E"/>
    <w:rsid w:val="0043178D"/>
    <w:rsid w:val="0043197C"/>
    <w:rsid w:val="00431E49"/>
    <w:rsid w:val="004320D2"/>
    <w:rsid w:val="00432E27"/>
    <w:rsid w:val="0043310A"/>
    <w:rsid w:val="0043329A"/>
    <w:rsid w:val="0043340C"/>
    <w:rsid w:val="00433DFC"/>
    <w:rsid w:val="00433F6C"/>
    <w:rsid w:val="00434B00"/>
    <w:rsid w:val="00434E2B"/>
    <w:rsid w:val="00435A5B"/>
    <w:rsid w:val="004371D9"/>
    <w:rsid w:val="00437319"/>
    <w:rsid w:val="00437DED"/>
    <w:rsid w:val="00440D04"/>
    <w:rsid w:val="0044124D"/>
    <w:rsid w:val="004415BF"/>
    <w:rsid w:val="00441637"/>
    <w:rsid w:val="00441845"/>
    <w:rsid w:val="0044238F"/>
    <w:rsid w:val="0044253B"/>
    <w:rsid w:val="00442971"/>
    <w:rsid w:val="00442DDF"/>
    <w:rsid w:val="004431C9"/>
    <w:rsid w:val="004437C3"/>
    <w:rsid w:val="00443D04"/>
    <w:rsid w:val="00444127"/>
    <w:rsid w:val="0044437F"/>
    <w:rsid w:val="00444E64"/>
    <w:rsid w:val="004450EA"/>
    <w:rsid w:val="00445BF3"/>
    <w:rsid w:val="00445C84"/>
    <w:rsid w:val="004462C5"/>
    <w:rsid w:val="00446A7F"/>
    <w:rsid w:val="00447413"/>
    <w:rsid w:val="00450057"/>
    <w:rsid w:val="00450208"/>
    <w:rsid w:val="004504F7"/>
    <w:rsid w:val="00450F99"/>
    <w:rsid w:val="00451280"/>
    <w:rsid w:val="0045137B"/>
    <w:rsid w:val="00452120"/>
    <w:rsid w:val="00452725"/>
    <w:rsid w:val="004527AE"/>
    <w:rsid w:val="004531A1"/>
    <w:rsid w:val="00453692"/>
    <w:rsid w:val="00453FF2"/>
    <w:rsid w:val="00455C9A"/>
    <w:rsid w:val="004560E3"/>
    <w:rsid w:val="00456596"/>
    <w:rsid w:val="00456ACF"/>
    <w:rsid w:val="00456F2B"/>
    <w:rsid w:val="00457028"/>
    <w:rsid w:val="0045784A"/>
    <w:rsid w:val="0045799E"/>
    <w:rsid w:val="00457AE6"/>
    <w:rsid w:val="00457B66"/>
    <w:rsid w:val="00460269"/>
    <w:rsid w:val="00460820"/>
    <w:rsid w:val="00461822"/>
    <w:rsid w:val="00462276"/>
    <w:rsid w:val="00462C71"/>
    <w:rsid w:val="0046309A"/>
    <w:rsid w:val="004631C9"/>
    <w:rsid w:val="004632A6"/>
    <w:rsid w:val="004634FD"/>
    <w:rsid w:val="00464460"/>
    <w:rsid w:val="00464C2A"/>
    <w:rsid w:val="00465F7B"/>
    <w:rsid w:val="0046623E"/>
    <w:rsid w:val="0046631A"/>
    <w:rsid w:val="00466566"/>
    <w:rsid w:val="00470583"/>
    <w:rsid w:val="00470DC9"/>
    <w:rsid w:val="00470F7B"/>
    <w:rsid w:val="00471151"/>
    <w:rsid w:val="0047119D"/>
    <w:rsid w:val="00471249"/>
    <w:rsid w:val="00472090"/>
    <w:rsid w:val="004734DE"/>
    <w:rsid w:val="00473666"/>
    <w:rsid w:val="00474890"/>
    <w:rsid w:val="004753CC"/>
    <w:rsid w:val="0047685D"/>
    <w:rsid w:val="00476C20"/>
    <w:rsid w:val="004770B2"/>
    <w:rsid w:val="0047762D"/>
    <w:rsid w:val="0048014E"/>
    <w:rsid w:val="004805C4"/>
    <w:rsid w:val="004806E8"/>
    <w:rsid w:val="00480751"/>
    <w:rsid w:val="00480EEE"/>
    <w:rsid w:val="00480FA0"/>
    <w:rsid w:val="00480FA6"/>
    <w:rsid w:val="004810A1"/>
    <w:rsid w:val="00481186"/>
    <w:rsid w:val="004815B0"/>
    <w:rsid w:val="004818BE"/>
    <w:rsid w:val="00482145"/>
    <w:rsid w:val="0048263F"/>
    <w:rsid w:val="00482912"/>
    <w:rsid w:val="00482D66"/>
    <w:rsid w:val="004839B0"/>
    <w:rsid w:val="00484725"/>
    <w:rsid w:val="00484FC4"/>
    <w:rsid w:val="0048533F"/>
    <w:rsid w:val="00485C54"/>
    <w:rsid w:val="00486E68"/>
    <w:rsid w:val="00487AF2"/>
    <w:rsid w:val="00487F32"/>
    <w:rsid w:val="0049045A"/>
    <w:rsid w:val="00490550"/>
    <w:rsid w:val="0049055B"/>
    <w:rsid w:val="00490EF9"/>
    <w:rsid w:val="00491A28"/>
    <w:rsid w:val="0049296A"/>
    <w:rsid w:val="00492DC5"/>
    <w:rsid w:val="00493513"/>
    <w:rsid w:val="004938CD"/>
    <w:rsid w:val="00493AF4"/>
    <w:rsid w:val="004947EE"/>
    <w:rsid w:val="00494CDE"/>
    <w:rsid w:val="004967F3"/>
    <w:rsid w:val="00496C26"/>
    <w:rsid w:val="0049747B"/>
    <w:rsid w:val="00497E56"/>
    <w:rsid w:val="004A0502"/>
    <w:rsid w:val="004A087A"/>
    <w:rsid w:val="004A0A97"/>
    <w:rsid w:val="004A1249"/>
    <w:rsid w:val="004A1533"/>
    <w:rsid w:val="004A17C5"/>
    <w:rsid w:val="004A1AAA"/>
    <w:rsid w:val="004A1EF0"/>
    <w:rsid w:val="004A39A1"/>
    <w:rsid w:val="004A3D71"/>
    <w:rsid w:val="004A4756"/>
    <w:rsid w:val="004A4FF6"/>
    <w:rsid w:val="004A5010"/>
    <w:rsid w:val="004A5FCA"/>
    <w:rsid w:val="004A639E"/>
    <w:rsid w:val="004A6F18"/>
    <w:rsid w:val="004A6FF2"/>
    <w:rsid w:val="004A78CC"/>
    <w:rsid w:val="004A7DBC"/>
    <w:rsid w:val="004B0904"/>
    <w:rsid w:val="004B0DA5"/>
    <w:rsid w:val="004B0EAF"/>
    <w:rsid w:val="004B11D2"/>
    <w:rsid w:val="004B2405"/>
    <w:rsid w:val="004B24EB"/>
    <w:rsid w:val="004B2737"/>
    <w:rsid w:val="004B2A44"/>
    <w:rsid w:val="004B2AE1"/>
    <w:rsid w:val="004B3780"/>
    <w:rsid w:val="004B3A06"/>
    <w:rsid w:val="004B406B"/>
    <w:rsid w:val="004B47A8"/>
    <w:rsid w:val="004B4A37"/>
    <w:rsid w:val="004B5017"/>
    <w:rsid w:val="004B5400"/>
    <w:rsid w:val="004B63EE"/>
    <w:rsid w:val="004B63FB"/>
    <w:rsid w:val="004B6996"/>
    <w:rsid w:val="004B77A4"/>
    <w:rsid w:val="004C04C6"/>
    <w:rsid w:val="004C1060"/>
    <w:rsid w:val="004C1B59"/>
    <w:rsid w:val="004C203D"/>
    <w:rsid w:val="004C20EC"/>
    <w:rsid w:val="004C2954"/>
    <w:rsid w:val="004C3878"/>
    <w:rsid w:val="004C4903"/>
    <w:rsid w:val="004C5397"/>
    <w:rsid w:val="004C5764"/>
    <w:rsid w:val="004C57D3"/>
    <w:rsid w:val="004C57EF"/>
    <w:rsid w:val="004C62E3"/>
    <w:rsid w:val="004C747D"/>
    <w:rsid w:val="004C75F8"/>
    <w:rsid w:val="004C7751"/>
    <w:rsid w:val="004C7E80"/>
    <w:rsid w:val="004D1EE2"/>
    <w:rsid w:val="004D262C"/>
    <w:rsid w:val="004D28FB"/>
    <w:rsid w:val="004D2A35"/>
    <w:rsid w:val="004D37E9"/>
    <w:rsid w:val="004D4361"/>
    <w:rsid w:val="004D4433"/>
    <w:rsid w:val="004D4F0A"/>
    <w:rsid w:val="004D615F"/>
    <w:rsid w:val="004D6570"/>
    <w:rsid w:val="004D67D3"/>
    <w:rsid w:val="004D7326"/>
    <w:rsid w:val="004D74CA"/>
    <w:rsid w:val="004E150D"/>
    <w:rsid w:val="004E2133"/>
    <w:rsid w:val="004E21D0"/>
    <w:rsid w:val="004E2604"/>
    <w:rsid w:val="004E3F6A"/>
    <w:rsid w:val="004E42A8"/>
    <w:rsid w:val="004E6539"/>
    <w:rsid w:val="004E663B"/>
    <w:rsid w:val="004E6D95"/>
    <w:rsid w:val="004E790B"/>
    <w:rsid w:val="004F033D"/>
    <w:rsid w:val="004F0565"/>
    <w:rsid w:val="004F07AD"/>
    <w:rsid w:val="004F0F49"/>
    <w:rsid w:val="004F19F4"/>
    <w:rsid w:val="004F1D13"/>
    <w:rsid w:val="004F2567"/>
    <w:rsid w:val="004F2F61"/>
    <w:rsid w:val="004F3237"/>
    <w:rsid w:val="004F3BC0"/>
    <w:rsid w:val="004F3EDB"/>
    <w:rsid w:val="004F40D1"/>
    <w:rsid w:val="004F411B"/>
    <w:rsid w:val="004F4423"/>
    <w:rsid w:val="004F52CC"/>
    <w:rsid w:val="004F6A5C"/>
    <w:rsid w:val="004F6C1F"/>
    <w:rsid w:val="004F6F04"/>
    <w:rsid w:val="004F7D5B"/>
    <w:rsid w:val="004F7E0F"/>
    <w:rsid w:val="004F7ED9"/>
    <w:rsid w:val="005005CE"/>
    <w:rsid w:val="00500AC4"/>
    <w:rsid w:val="005011C7"/>
    <w:rsid w:val="00501311"/>
    <w:rsid w:val="0050200E"/>
    <w:rsid w:val="005020BD"/>
    <w:rsid w:val="0050235C"/>
    <w:rsid w:val="00502409"/>
    <w:rsid w:val="0050323E"/>
    <w:rsid w:val="005037F0"/>
    <w:rsid w:val="005042FD"/>
    <w:rsid w:val="005054C9"/>
    <w:rsid w:val="00505888"/>
    <w:rsid w:val="00505CC0"/>
    <w:rsid w:val="00505EAD"/>
    <w:rsid w:val="005061F5"/>
    <w:rsid w:val="00506CB7"/>
    <w:rsid w:val="00507051"/>
    <w:rsid w:val="005074C3"/>
    <w:rsid w:val="005077B5"/>
    <w:rsid w:val="00507BDA"/>
    <w:rsid w:val="00507CE6"/>
    <w:rsid w:val="00507EEE"/>
    <w:rsid w:val="00507F26"/>
    <w:rsid w:val="00507FD2"/>
    <w:rsid w:val="005109DA"/>
    <w:rsid w:val="00510F2D"/>
    <w:rsid w:val="00511E03"/>
    <w:rsid w:val="00512C51"/>
    <w:rsid w:val="0051421B"/>
    <w:rsid w:val="00515349"/>
    <w:rsid w:val="00515A2C"/>
    <w:rsid w:val="00517301"/>
    <w:rsid w:val="00517D4F"/>
    <w:rsid w:val="0052078A"/>
    <w:rsid w:val="0052102A"/>
    <w:rsid w:val="005210D8"/>
    <w:rsid w:val="005212BA"/>
    <w:rsid w:val="005230B5"/>
    <w:rsid w:val="0052424C"/>
    <w:rsid w:val="00524A0D"/>
    <w:rsid w:val="00524E2E"/>
    <w:rsid w:val="00525821"/>
    <w:rsid w:val="00525863"/>
    <w:rsid w:val="0052626D"/>
    <w:rsid w:val="00526309"/>
    <w:rsid w:val="00526B05"/>
    <w:rsid w:val="00526E4D"/>
    <w:rsid w:val="00527133"/>
    <w:rsid w:val="00527211"/>
    <w:rsid w:val="00527769"/>
    <w:rsid w:val="00527802"/>
    <w:rsid w:val="00527EE3"/>
    <w:rsid w:val="005309BB"/>
    <w:rsid w:val="00530F63"/>
    <w:rsid w:val="00532618"/>
    <w:rsid w:val="00533E16"/>
    <w:rsid w:val="00534F69"/>
    <w:rsid w:val="005354A3"/>
    <w:rsid w:val="005355A8"/>
    <w:rsid w:val="0053636A"/>
    <w:rsid w:val="0053681C"/>
    <w:rsid w:val="00536F85"/>
    <w:rsid w:val="00537BAE"/>
    <w:rsid w:val="00541BEC"/>
    <w:rsid w:val="00541E03"/>
    <w:rsid w:val="00542449"/>
    <w:rsid w:val="00542B26"/>
    <w:rsid w:val="00542C0C"/>
    <w:rsid w:val="00543478"/>
    <w:rsid w:val="005437FA"/>
    <w:rsid w:val="00543D87"/>
    <w:rsid w:val="005443D5"/>
    <w:rsid w:val="005456AB"/>
    <w:rsid w:val="00545782"/>
    <w:rsid w:val="00545EE8"/>
    <w:rsid w:val="00546B1E"/>
    <w:rsid w:val="00546DEE"/>
    <w:rsid w:val="00546FAC"/>
    <w:rsid w:val="005479BD"/>
    <w:rsid w:val="00547A4D"/>
    <w:rsid w:val="00550C90"/>
    <w:rsid w:val="005515DB"/>
    <w:rsid w:val="00551856"/>
    <w:rsid w:val="00551A29"/>
    <w:rsid w:val="00551F82"/>
    <w:rsid w:val="00552717"/>
    <w:rsid w:val="00553979"/>
    <w:rsid w:val="00553A15"/>
    <w:rsid w:val="00553A17"/>
    <w:rsid w:val="0055477A"/>
    <w:rsid w:val="00555288"/>
    <w:rsid w:val="00555891"/>
    <w:rsid w:val="00555B82"/>
    <w:rsid w:val="00556150"/>
    <w:rsid w:val="00557A22"/>
    <w:rsid w:val="00557AE8"/>
    <w:rsid w:val="00560F8E"/>
    <w:rsid w:val="00561076"/>
    <w:rsid w:val="00561608"/>
    <w:rsid w:val="00561780"/>
    <w:rsid w:val="00562303"/>
    <w:rsid w:val="00562332"/>
    <w:rsid w:val="005631B4"/>
    <w:rsid w:val="00563449"/>
    <w:rsid w:val="00564547"/>
    <w:rsid w:val="005653D3"/>
    <w:rsid w:val="00565404"/>
    <w:rsid w:val="0056625E"/>
    <w:rsid w:val="00567B8B"/>
    <w:rsid w:val="00567C70"/>
    <w:rsid w:val="00570123"/>
    <w:rsid w:val="005704A6"/>
    <w:rsid w:val="00570FED"/>
    <w:rsid w:val="00571068"/>
    <w:rsid w:val="00573528"/>
    <w:rsid w:val="005742B6"/>
    <w:rsid w:val="005743B1"/>
    <w:rsid w:val="00574DCD"/>
    <w:rsid w:val="005751A7"/>
    <w:rsid w:val="00575E81"/>
    <w:rsid w:val="00576241"/>
    <w:rsid w:val="00576861"/>
    <w:rsid w:val="005768BB"/>
    <w:rsid w:val="00576BFA"/>
    <w:rsid w:val="005806C4"/>
    <w:rsid w:val="00580B5E"/>
    <w:rsid w:val="00581485"/>
    <w:rsid w:val="005814C2"/>
    <w:rsid w:val="005816BF"/>
    <w:rsid w:val="00581CAE"/>
    <w:rsid w:val="00581EC5"/>
    <w:rsid w:val="005821E0"/>
    <w:rsid w:val="005823BC"/>
    <w:rsid w:val="005828D1"/>
    <w:rsid w:val="005835AB"/>
    <w:rsid w:val="005858DD"/>
    <w:rsid w:val="00585ED8"/>
    <w:rsid w:val="00586482"/>
    <w:rsid w:val="00587062"/>
    <w:rsid w:val="00587487"/>
    <w:rsid w:val="005874EF"/>
    <w:rsid w:val="00590172"/>
    <w:rsid w:val="00590FFC"/>
    <w:rsid w:val="005920E9"/>
    <w:rsid w:val="005923B8"/>
    <w:rsid w:val="0059316B"/>
    <w:rsid w:val="005934FE"/>
    <w:rsid w:val="005935E2"/>
    <w:rsid w:val="00593AC6"/>
    <w:rsid w:val="00593B07"/>
    <w:rsid w:val="0059429A"/>
    <w:rsid w:val="0059449C"/>
    <w:rsid w:val="00594F34"/>
    <w:rsid w:val="00595034"/>
    <w:rsid w:val="00595BA6"/>
    <w:rsid w:val="00595E00"/>
    <w:rsid w:val="0059699B"/>
    <w:rsid w:val="005969C7"/>
    <w:rsid w:val="00596EEA"/>
    <w:rsid w:val="00597406"/>
    <w:rsid w:val="00597962"/>
    <w:rsid w:val="00597C8B"/>
    <w:rsid w:val="005A0423"/>
    <w:rsid w:val="005A0588"/>
    <w:rsid w:val="005A09C8"/>
    <w:rsid w:val="005A0A20"/>
    <w:rsid w:val="005A185A"/>
    <w:rsid w:val="005A19ED"/>
    <w:rsid w:val="005A1D21"/>
    <w:rsid w:val="005A28D3"/>
    <w:rsid w:val="005A2BDC"/>
    <w:rsid w:val="005A30AE"/>
    <w:rsid w:val="005A31E9"/>
    <w:rsid w:val="005A32F0"/>
    <w:rsid w:val="005A3773"/>
    <w:rsid w:val="005A4879"/>
    <w:rsid w:val="005A563A"/>
    <w:rsid w:val="005A592C"/>
    <w:rsid w:val="005A62AD"/>
    <w:rsid w:val="005A69E9"/>
    <w:rsid w:val="005A6B39"/>
    <w:rsid w:val="005A7B62"/>
    <w:rsid w:val="005B060D"/>
    <w:rsid w:val="005B06D3"/>
    <w:rsid w:val="005B161E"/>
    <w:rsid w:val="005B17B3"/>
    <w:rsid w:val="005B1D7C"/>
    <w:rsid w:val="005B26D8"/>
    <w:rsid w:val="005B2AEE"/>
    <w:rsid w:val="005B4E97"/>
    <w:rsid w:val="005B5295"/>
    <w:rsid w:val="005B5F19"/>
    <w:rsid w:val="005B758B"/>
    <w:rsid w:val="005B7B56"/>
    <w:rsid w:val="005C0DE7"/>
    <w:rsid w:val="005C1709"/>
    <w:rsid w:val="005C1855"/>
    <w:rsid w:val="005C1EDA"/>
    <w:rsid w:val="005C39E2"/>
    <w:rsid w:val="005C3D0D"/>
    <w:rsid w:val="005C3DFB"/>
    <w:rsid w:val="005C49BF"/>
    <w:rsid w:val="005C4AEF"/>
    <w:rsid w:val="005C4DF8"/>
    <w:rsid w:val="005C5C10"/>
    <w:rsid w:val="005C6276"/>
    <w:rsid w:val="005C6343"/>
    <w:rsid w:val="005C64CA"/>
    <w:rsid w:val="005C6860"/>
    <w:rsid w:val="005C6C92"/>
    <w:rsid w:val="005C79A3"/>
    <w:rsid w:val="005C7B0A"/>
    <w:rsid w:val="005C7B12"/>
    <w:rsid w:val="005D17CE"/>
    <w:rsid w:val="005D24DB"/>
    <w:rsid w:val="005D26C2"/>
    <w:rsid w:val="005D292B"/>
    <w:rsid w:val="005D3045"/>
    <w:rsid w:val="005D3410"/>
    <w:rsid w:val="005D3574"/>
    <w:rsid w:val="005D3807"/>
    <w:rsid w:val="005D5233"/>
    <w:rsid w:val="005D5367"/>
    <w:rsid w:val="005D676F"/>
    <w:rsid w:val="005D7B21"/>
    <w:rsid w:val="005E0324"/>
    <w:rsid w:val="005E1386"/>
    <w:rsid w:val="005E1853"/>
    <w:rsid w:val="005E1C61"/>
    <w:rsid w:val="005E2D1F"/>
    <w:rsid w:val="005E41C6"/>
    <w:rsid w:val="005E576F"/>
    <w:rsid w:val="005E5A28"/>
    <w:rsid w:val="005E5D74"/>
    <w:rsid w:val="005E6358"/>
    <w:rsid w:val="005E6838"/>
    <w:rsid w:val="005E7630"/>
    <w:rsid w:val="005E7919"/>
    <w:rsid w:val="005F0168"/>
    <w:rsid w:val="005F01E8"/>
    <w:rsid w:val="005F01F8"/>
    <w:rsid w:val="005F04FD"/>
    <w:rsid w:val="005F2743"/>
    <w:rsid w:val="005F3380"/>
    <w:rsid w:val="005F389A"/>
    <w:rsid w:val="005F3CEE"/>
    <w:rsid w:val="005F4773"/>
    <w:rsid w:val="005F4A3B"/>
    <w:rsid w:val="005F545D"/>
    <w:rsid w:val="005F5845"/>
    <w:rsid w:val="005F6CDE"/>
    <w:rsid w:val="005F70DB"/>
    <w:rsid w:val="0060121A"/>
    <w:rsid w:val="006017EF"/>
    <w:rsid w:val="006043AD"/>
    <w:rsid w:val="00604DBB"/>
    <w:rsid w:val="00605909"/>
    <w:rsid w:val="00606968"/>
    <w:rsid w:val="00607BC0"/>
    <w:rsid w:val="00607FBA"/>
    <w:rsid w:val="00610157"/>
    <w:rsid w:val="006121D5"/>
    <w:rsid w:val="00612D7D"/>
    <w:rsid w:val="00612FF9"/>
    <w:rsid w:val="00613114"/>
    <w:rsid w:val="00613C8D"/>
    <w:rsid w:val="00613DDC"/>
    <w:rsid w:val="00614786"/>
    <w:rsid w:val="00614A8B"/>
    <w:rsid w:val="00614E66"/>
    <w:rsid w:val="0061526A"/>
    <w:rsid w:val="006152E5"/>
    <w:rsid w:val="00615340"/>
    <w:rsid w:val="00615344"/>
    <w:rsid w:val="00615912"/>
    <w:rsid w:val="00615A5C"/>
    <w:rsid w:val="0061794C"/>
    <w:rsid w:val="00617C2C"/>
    <w:rsid w:val="00620170"/>
    <w:rsid w:val="00620D1E"/>
    <w:rsid w:val="00622736"/>
    <w:rsid w:val="00622EA7"/>
    <w:rsid w:val="00623633"/>
    <w:rsid w:val="00623B3C"/>
    <w:rsid w:val="00624B61"/>
    <w:rsid w:val="0062514B"/>
    <w:rsid w:val="0062531A"/>
    <w:rsid w:val="006275A3"/>
    <w:rsid w:val="00630908"/>
    <w:rsid w:val="00630AF4"/>
    <w:rsid w:val="00630F55"/>
    <w:rsid w:val="00632380"/>
    <w:rsid w:val="006327E7"/>
    <w:rsid w:val="0063289E"/>
    <w:rsid w:val="00632ED7"/>
    <w:rsid w:val="00633D0C"/>
    <w:rsid w:val="00633D21"/>
    <w:rsid w:val="00633E21"/>
    <w:rsid w:val="0063458C"/>
    <w:rsid w:val="0063484C"/>
    <w:rsid w:val="00634927"/>
    <w:rsid w:val="00634F06"/>
    <w:rsid w:val="0063551D"/>
    <w:rsid w:val="0063571E"/>
    <w:rsid w:val="0063595E"/>
    <w:rsid w:val="00635FAC"/>
    <w:rsid w:val="006364B8"/>
    <w:rsid w:val="00636FD6"/>
    <w:rsid w:val="006379CE"/>
    <w:rsid w:val="00637F48"/>
    <w:rsid w:val="0064042A"/>
    <w:rsid w:val="00640855"/>
    <w:rsid w:val="0064108F"/>
    <w:rsid w:val="006417CB"/>
    <w:rsid w:val="006418FF"/>
    <w:rsid w:val="00641BD2"/>
    <w:rsid w:val="00641FC7"/>
    <w:rsid w:val="0064235F"/>
    <w:rsid w:val="006425E6"/>
    <w:rsid w:val="00642C14"/>
    <w:rsid w:val="00642D0F"/>
    <w:rsid w:val="00642FB1"/>
    <w:rsid w:val="006434C7"/>
    <w:rsid w:val="00643803"/>
    <w:rsid w:val="00643827"/>
    <w:rsid w:val="00643844"/>
    <w:rsid w:val="00643FD7"/>
    <w:rsid w:val="0064437A"/>
    <w:rsid w:val="00644B77"/>
    <w:rsid w:val="00645443"/>
    <w:rsid w:val="0064587F"/>
    <w:rsid w:val="00645898"/>
    <w:rsid w:val="00647A40"/>
    <w:rsid w:val="00647AF4"/>
    <w:rsid w:val="00647DFE"/>
    <w:rsid w:val="00650407"/>
    <w:rsid w:val="00650FC1"/>
    <w:rsid w:val="00651E63"/>
    <w:rsid w:val="00653D16"/>
    <w:rsid w:val="00654607"/>
    <w:rsid w:val="00654F4E"/>
    <w:rsid w:val="0065568C"/>
    <w:rsid w:val="00655B22"/>
    <w:rsid w:val="006574C3"/>
    <w:rsid w:val="00657BB0"/>
    <w:rsid w:val="00660CC2"/>
    <w:rsid w:val="00661BDA"/>
    <w:rsid w:val="00662BEC"/>
    <w:rsid w:val="00664555"/>
    <w:rsid w:val="006656B0"/>
    <w:rsid w:val="00666096"/>
    <w:rsid w:val="006660B6"/>
    <w:rsid w:val="006662BE"/>
    <w:rsid w:val="0066662B"/>
    <w:rsid w:val="00666E85"/>
    <w:rsid w:val="006671EB"/>
    <w:rsid w:val="006679FD"/>
    <w:rsid w:val="00667B04"/>
    <w:rsid w:val="00670DCB"/>
    <w:rsid w:val="00670E3B"/>
    <w:rsid w:val="00671715"/>
    <w:rsid w:val="006722E1"/>
    <w:rsid w:val="00674307"/>
    <w:rsid w:val="00674543"/>
    <w:rsid w:val="00676629"/>
    <w:rsid w:val="006768DD"/>
    <w:rsid w:val="00677315"/>
    <w:rsid w:val="00677BB0"/>
    <w:rsid w:val="00681A1C"/>
    <w:rsid w:val="00682FAA"/>
    <w:rsid w:val="006833B3"/>
    <w:rsid w:val="00683404"/>
    <w:rsid w:val="00683C6C"/>
    <w:rsid w:val="00683CD8"/>
    <w:rsid w:val="006840BB"/>
    <w:rsid w:val="00684319"/>
    <w:rsid w:val="00685F55"/>
    <w:rsid w:val="00686282"/>
    <w:rsid w:val="0068645E"/>
    <w:rsid w:val="006878E7"/>
    <w:rsid w:val="00687F2A"/>
    <w:rsid w:val="006920AA"/>
    <w:rsid w:val="00692670"/>
    <w:rsid w:val="00692C35"/>
    <w:rsid w:val="0069330A"/>
    <w:rsid w:val="006939AB"/>
    <w:rsid w:val="006942FD"/>
    <w:rsid w:val="00694F5D"/>
    <w:rsid w:val="006965B2"/>
    <w:rsid w:val="00697A30"/>
    <w:rsid w:val="006A0730"/>
    <w:rsid w:val="006A0D27"/>
    <w:rsid w:val="006A0E7C"/>
    <w:rsid w:val="006A1058"/>
    <w:rsid w:val="006A1CD6"/>
    <w:rsid w:val="006A2062"/>
    <w:rsid w:val="006A25A6"/>
    <w:rsid w:val="006A264C"/>
    <w:rsid w:val="006A3378"/>
    <w:rsid w:val="006A5A85"/>
    <w:rsid w:val="006A5CFB"/>
    <w:rsid w:val="006A6394"/>
    <w:rsid w:val="006A7560"/>
    <w:rsid w:val="006B072D"/>
    <w:rsid w:val="006B1A11"/>
    <w:rsid w:val="006B20CE"/>
    <w:rsid w:val="006B407C"/>
    <w:rsid w:val="006B4094"/>
    <w:rsid w:val="006B4378"/>
    <w:rsid w:val="006B4903"/>
    <w:rsid w:val="006B4D05"/>
    <w:rsid w:val="006B52C8"/>
    <w:rsid w:val="006B622F"/>
    <w:rsid w:val="006B66CC"/>
    <w:rsid w:val="006B6A7C"/>
    <w:rsid w:val="006B722E"/>
    <w:rsid w:val="006B7A70"/>
    <w:rsid w:val="006C1616"/>
    <w:rsid w:val="006C296C"/>
    <w:rsid w:val="006C2C2C"/>
    <w:rsid w:val="006C32A4"/>
    <w:rsid w:val="006C32A9"/>
    <w:rsid w:val="006C3386"/>
    <w:rsid w:val="006C3573"/>
    <w:rsid w:val="006C35D1"/>
    <w:rsid w:val="006C39BA"/>
    <w:rsid w:val="006C4FA8"/>
    <w:rsid w:val="006C566F"/>
    <w:rsid w:val="006C72E2"/>
    <w:rsid w:val="006D065E"/>
    <w:rsid w:val="006D0A4D"/>
    <w:rsid w:val="006D0B72"/>
    <w:rsid w:val="006D0F96"/>
    <w:rsid w:val="006D194A"/>
    <w:rsid w:val="006D2DA3"/>
    <w:rsid w:val="006D2EFC"/>
    <w:rsid w:val="006D2F68"/>
    <w:rsid w:val="006D37FC"/>
    <w:rsid w:val="006D43C9"/>
    <w:rsid w:val="006D4D1B"/>
    <w:rsid w:val="006D50EF"/>
    <w:rsid w:val="006D5595"/>
    <w:rsid w:val="006D59A7"/>
    <w:rsid w:val="006D6219"/>
    <w:rsid w:val="006D6E9B"/>
    <w:rsid w:val="006E0125"/>
    <w:rsid w:val="006E01F1"/>
    <w:rsid w:val="006E1276"/>
    <w:rsid w:val="006E2062"/>
    <w:rsid w:val="006E2339"/>
    <w:rsid w:val="006E2AE9"/>
    <w:rsid w:val="006E2FC1"/>
    <w:rsid w:val="006E2FD1"/>
    <w:rsid w:val="006E399A"/>
    <w:rsid w:val="006E39B2"/>
    <w:rsid w:val="006E3AEE"/>
    <w:rsid w:val="006E4483"/>
    <w:rsid w:val="006E4B05"/>
    <w:rsid w:val="006E4BAB"/>
    <w:rsid w:val="006E4EF8"/>
    <w:rsid w:val="006E4F92"/>
    <w:rsid w:val="006E57FC"/>
    <w:rsid w:val="006E62CB"/>
    <w:rsid w:val="006E6C19"/>
    <w:rsid w:val="006E76B3"/>
    <w:rsid w:val="006E7889"/>
    <w:rsid w:val="006F077F"/>
    <w:rsid w:val="006F0E0A"/>
    <w:rsid w:val="006F2412"/>
    <w:rsid w:val="006F3ED8"/>
    <w:rsid w:val="006F3F1B"/>
    <w:rsid w:val="006F4DB7"/>
    <w:rsid w:val="006F528C"/>
    <w:rsid w:val="006F61EC"/>
    <w:rsid w:val="006F6F04"/>
    <w:rsid w:val="006F7A31"/>
    <w:rsid w:val="006F7EF1"/>
    <w:rsid w:val="006F7F4E"/>
    <w:rsid w:val="007002C2"/>
    <w:rsid w:val="00700709"/>
    <w:rsid w:val="007007ED"/>
    <w:rsid w:val="00701934"/>
    <w:rsid w:val="0070233A"/>
    <w:rsid w:val="00704DBF"/>
    <w:rsid w:val="00705616"/>
    <w:rsid w:val="0070565B"/>
    <w:rsid w:val="00705ABC"/>
    <w:rsid w:val="00705C63"/>
    <w:rsid w:val="00705DD1"/>
    <w:rsid w:val="007069DE"/>
    <w:rsid w:val="007077E2"/>
    <w:rsid w:val="00707CA6"/>
    <w:rsid w:val="00707E92"/>
    <w:rsid w:val="0071001E"/>
    <w:rsid w:val="00711781"/>
    <w:rsid w:val="007126C1"/>
    <w:rsid w:val="00712F47"/>
    <w:rsid w:val="0071421B"/>
    <w:rsid w:val="00714B4E"/>
    <w:rsid w:val="00715042"/>
    <w:rsid w:val="0071699C"/>
    <w:rsid w:val="00717841"/>
    <w:rsid w:val="00717A96"/>
    <w:rsid w:val="007207E6"/>
    <w:rsid w:val="007211B1"/>
    <w:rsid w:val="007215A5"/>
    <w:rsid w:val="00722D21"/>
    <w:rsid w:val="007230B1"/>
    <w:rsid w:val="007235B4"/>
    <w:rsid w:val="007236E7"/>
    <w:rsid w:val="007237D9"/>
    <w:rsid w:val="00723C8C"/>
    <w:rsid w:val="0072466A"/>
    <w:rsid w:val="007246F2"/>
    <w:rsid w:val="0072484F"/>
    <w:rsid w:val="00724E17"/>
    <w:rsid w:val="007267C7"/>
    <w:rsid w:val="00726F0E"/>
    <w:rsid w:val="0072710F"/>
    <w:rsid w:val="00727302"/>
    <w:rsid w:val="007302F1"/>
    <w:rsid w:val="00731087"/>
    <w:rsid w:val="00731D8E"/>
    <w:rsid w:val="007331A8"/>
    <w:rsid w:val="007332DF"/>
    <w:rsid w:val="00733967"/>
    <w:rsid w:val="00733D59"/>
    <w:rsid w:val="00734CA6"/>
    <w:rsid w:val="00734CB8"/>
    <w:rsid w:val="00734E71"/>
    <w:rsid w:val="00735912"/>
    <w:rsid w:val="0073629D"/>
    <w:rsid w:val="00736A70"/>
    <w:rsid w:val="00736B8E"/>
    <w:rsid w:val="00737954"/>
    <w:rsid w:val="00737AEC"/>
    <w:rsid w:val="00737F9B"/>
    <w:rsid w:val="0074008B"/>
    <w:rsid w:val="0074085B"/>
    <w:rsid w:val="0074107C"/>
    <w:rsid w:val="00741251"/>
    <w:rsid w:val="0074140C"/>
    <w:rsid w:val="00741C80"/>
    <w:rsid w:val="0074227E"/>
    <w:rsid w:val="007422E0"/>
    <w:rsid w:val="00742DD9"/>
    <w:rsid w:val="00743376"/>
    <w:rsid w:val="00743A6F"/>
    <w:rsid w:val="00743FCC"/>
    <w:rsid w:val="00744DC5"/>
    <w:rsid w:val="00744F50"/>
    <w:rsid w:val="0074674E"/>
    <w:rsid w:val="00746944"/>
    <w:rsid w:val="00747FC7"/>
    <w:rsid w:val="00750AD4"/>
    <w:rsid w:val="007513E4"/>
    <w:rsid w:val="00751629"/>
    <w:rsid w:val="007516EC"/>
    <w:rsid w:val="007526EF"/>
    <w:rsid w:val="00752D0B"/>
    <w:rsid w:val="00752DE9"/>
    <w:rsid w:val="0075312C"/>
    <w:rsid w:val="00753ABC"/>
    <w:rsid w:val="00754161"/>
    <w:rsid w:val="0075456D"/>
    <w:rsid w:val="0075497B"/>
    <w:rsid w:val="00756CCA"/>
    <w:rsid w:val="00756DF2"/>
    <w:rsid w:val="00756FDC"/>
    <w:rsid w:val="00760078"/>
    <w:rsid w:val="00760EA1"/>
    <w:rsid w:val="00761907"/>
    <w:rsid w:val="00763738"/>
    <w:rsid w:val="00763A75"/>
    <w:rsid w:val="00763B89"/>
    <w:rsid w:val="00763C70"/>
    <w:rsid w:val="00763CFE"/>
    <w:rsid w:val="00763F3E"/>
    <w:rsid w:val="007644E5"/>
    <w:rsid w:val="00765082"/>
    <w:rsid w:val="00765DD2"/>
    <w:rsid w:val="00766552"/>
    <w:rsid w:val="007666CA"/>
    <w:rsid w:val="00766790"/>
    <w:rsid w:val="00767242"/>
    <w:rsid w:val="0076788C"/>
    <w:rsid w:val="00770E51"/>
    <w:rsid w:val="00770F69"/>
    <w:rsid w:val="007714E6"/>
    <w:rsid w:val="00771913"/>
    <w:rsid w:val="007721AF"/>
    <w:rsid w:val="00773C29"/>
    <w:rsid w:val="00773FC1"/>
    <w:rsid w:val="0077528F"/>
    <w:rsid w:val="007756F4"/>
    <w:rsid w:val="00775770"/>
    <w:rsid w:val="00775B9B"/>
    <w:rsid w:val="00775E77"/>
    <w:rsid w:val="00777001"/>
    <w:rsid w:val="007776E5"/>
    <w:rsid w:val="00777A55"/>
    <w:rsid w:val="00777ABB"/>
    <w:rsid w:val="007801D4"/>
    <w:rsid w:val="007810AC"/>
    <w:rsid w:val="00781CC5"/>
    <w:rsid w:val="00782B03"/>
    <w:rsid w:val="007830D9"/>
    <w:rsid w:val="007839A2"/>
    <w:rsid w:val="00783D4F"/>
    <w:rsid w:val="00783EDC"/>
    <w:rsid w:val="00784277"/>
    <w:rsid w:val="0078624E"/>
    <w:rsid w:val="007862A0"/>
    <w:rsid w:val="00790A6D"/>
    <w:rsid w:val="007912E6"/>
    <w:rsid w:val="00791341"/>
    <w:rsid w:val="00793504"/>
    <w:rsid w:val="007948C1"/>
    <w:rsid w:val="00795003"/>
    <w:rsid w:val="00795901"/>
    <w:rsid w:val="00795C80"/>
    <w:rsid w:val="00796CBE"/>
    <w:rsid w:val="00796EC7"/>
    <w:rsid w:val="00796EEC"/>
    <w:rsid w:val="0079775E"/>
    <w:rsid w:val="00797ACA"/>
    <w:rsid w:val="007A0940"/>
    <w:rsid w:val="007A0C5C"/>
    <w:rsid w:val="007A17A8"/>
    <w:rsid w:val="007A1F35"/>
    <w:rsid w:val="007A3EEF"/>
    <w:rsid w:val="007A4050"/>
    <w:rsid w:val="007A42E2"/>
    <w:rsid w:val="007A4DA7"/>
    <w:rsid w:val="007A50E4"/>
    <w:rsid w:val="007A5814"/>
    <w:rsid w:val="007A5ECB"/>
    <w:rsid w:val="007A6666"/>
    <w:rsid w:val="007A6FE2"/>
    <w:rsid w:val="007A748F"/>
    <w:rsid w:val="007A74E2"/>
    <w:rsid w:val="007B026E"/>
    <w:rsid w:val="007B10BB"/>
    <w:rsid w:val="007B11E6"/>
    <w:rsid w:val="007B147B"/>
    <w:rsid w:val="007B20D0"/>
    <w:rsid w:val="007B2DA3"/>
    <w:rsid w:val="007B306C"/>
    <w:rsid w:val="007B3206"/>
    <w:rsid w:val="007B364C"/>
    <w:rsid w:val="007B3CB7"/>
    <w:rsid w:val="007B3D0E"/>
    <w:rsid w:val="007B4275"/>
    <w:rsid w:val="007B4935"/>
    <w:rsid w:val="007B52A7"/>
    <w:rsid w:val="007B5B28"/>
    <w:rsid w:val="007B6623"/>
    <w:rsid w:val="007B6D28"/>
    <w:rsid w:val="007B6D88"/>
    <w:rsid w:val="007B6F00"/>
    <w:rsid w:val="007B7024"/>
    <w:rsid w:val="007B7688"/>
    <w:rsid w:val="007C0427"/>
    <w:rsid w:val="007C07D6"/>
    <w:rsid w:val="007C1340"/>
    <w:rsid w:val="007C13A3"/>
    <w:rsid w:val="007C2115"/>
    <w:rsid w:val="007C2175"/>
    <w:rsid w:val="007C34D7"/>
    <w:rsid w:val="007C37EF"/>
    <w:rsid w:val="007C3D5B"/>
    <w:rsid w:val="007C3F45"/>
    <w:rsid w:val="007C42D0"/>
    <w:rsid w:val="007C4BEA"/>
    <w:rsid w:val="007C4C1E"/>
    <w:rsid w:val="007C4FD9"/>
    <w:rsid w:val="007C5472"/>
    <w:rsid w:val="007C54B2"/>
    <w:rsid w:val="007C6C80"/>
    <w:rsid w:val="007C6DAC"/>
    <w:rsid w:val="007C6F44"/>
    <w:rsid w:val="007C7A00"/>
    <w:rsid w:val="007C7AE4"/>
    <w:rsid w:val="007C7CEA"/>
    <w:rsid w:val="007D09A6"/>
    <w:rsid w:val="007D205F"/>
    <w:rsid w:val="007D2238"/>
    <w:rsid w:val="007D2467"/>
    <w:rsid w:val="007D2C06"/>
    <w:rsid w:val="007D3AD9"/>
    <w:rsid w:val="007D465E"/>
    <w:rsid w:val="007D4DB5"/>
    <w:rsid w:val="007D5587"/>
    <w:rsid w:val="007D5A40"/>
    <w:rsid w:val="007D6096"/>
    <w:rsid w:val="007D61CB"/>
    <w:rsid w:val="007D6D58"/>
    <w:rsid w:val="007D703F"/>
    <w:rsid w:val="007E0776"/>
    <w:rsid w:val="007E0AD7"/>
    <w:rsid w:val="007E1390"/>
    <w:rsid w:val="007E1AFA"/>
    <w:rsid w:val="007E2361"/>
    <w:rsid w:val="007E29F4"/>
    <w:rsid w:val="007E2E7E"/>
    <w:rsid w:val="007E305F"/>
    <w:rsid w:val="007E3A81"/>
    <w:rsid w:val="007E3A91"/>
    <w:rsid w:val="007E3E75"/>
    <w:rsid w:val="007E3F62"/>
    <w:rsid w:val="007E4B39"/>
    <w:rsid w:val="007E4E28"/>
    <w:rsid w:val="007E4E45"/>
    <w:rsid w:val="007E6C28"/>
    <w:rsid w:val="007E6DF0"/>
    <w:rsid w:val="007E7A00"/>
    <w:rsid w:val="007F059E"/>
    <w:rsid w:val="007F0DD6"/>
    <w:rsid w:val="007F225A"/>
    <w:rsid w:val="007F2C66"/>
    <w:rsid w:val="007F2F60"/>
    <w:rsid w:val="007F3097"/>
    <w:rsid w:val="007F31F5"/>
    <w:rsid w:val="007F3554"/>
    <w:rsid w:val="007F369D"/>
    <w:rsid w:val="007F3CF8"/>
    <w:rsid w:val="007F61ED"/>
    <w:rsid w:val="007F6567"/>
    <w:rsid w:val="007F7B66"/>
    <w:rsid w:val="00800077"/>
    <w:rsid w:val="00801D89"/>
    <w:rsid w:val="00802084"/>
    <w:rsid w:val="00802492"/>
    <w:rsid w:val="00803887"/>
    <w:rsid w:val="00803E47"/>
    <w:rsid w:val="0080433A"/>
    <w:rsid w:val="00804F66"/>
    <w:rsid w:val="0080594C"/>
    <w:rsid w:val="00805A57"/>
    <w:rsid w:val="00806917"/>
    <w:rsid w:val="008074C6"/>
    <w:rsid w:val="00807F32"/>
    <w:rsid w:val="00810975"/>
    <w:rsid w:val="008119AB"/>
    <w:rsid w:val="008125F0"/>
    <w:rsid w:val="00812C16"/>
    <w:rsid w:val="0081319F"/>
    <w:rsid w:val="00814756"/>
    <w:rsid w:val="008148C2"/>
    <w:rsid w:val="00814D0F"/>
    <w:rsid w:val="00815376"/>
    <w:rsid w:val="00815969"/>
    <w:rsid w:val="00815D3E"/>
    <w:rsid w:val="00816CDD"/>
    <w:rsid w:val="00820502"/>
    <w:rsid w:val="00820902"/>
    <w:rsid w:val="00820938"/>
    <w:rsid w:val="00821382"/>
    <w:rsid w:val="00821BA8"/>
    <w:rsid w:val="00821C15"/>
    <w:rsid w:val="00821C93"/>
    <w:rsid w:val="00821ECC"/>
    <w:rsid w:val="00823C0C"/>
    <w:rsid w:val="00823E2F"/>
    <w:rsid w:val="00824516"/>
    <w:rsid w:val="00825955"/>
    <w:rsid w:val="00826434"/>
    <w:rsid w:val="00826731"/>
    <w:rsid w:val="0082684E"/>
    <w:rsid w:val="008276FD"/>
    <w:rsid w:val="00830661"/>
    <w:rsid w:val="00830A35"/>
    <w:rsid w:val="00830D4E"/>
    <w:rsid w:val="00831B13"/>
    <w:rsid w:val="00833D49"/>
    <w:rsid w:val="00833F03"/>
    <w:rsid w:val="0083489C"/>
    <w:rsid w:val="00834B8D"/>
    <w:rsid w:val="00834BCD"/>
    <w:rsid w:val="00835371"/>
    <w:rsid w:val="0083573F"/>
    <w:rsid w:val="00835781"/>
    <w:rsid w:val="008364AC"/>
    <w:rsid w:val="008379B8"/>
    <w:rsid w:val="00837BD6"/>
    <w:rsid w:val="00837E9D"/>
    <w:rsid w:val="008402BB"/>
    <w:rsid w:val="00840BDA"/>
    <w:rsid w:val="00840E58"/>
    <w:rsid w:val="00841675"/>
    <w:rsid w:val="00841A15"/>
    <w:rsid w:val="00842321"/>
    <w:rsid w:val="00842FB6"/>
    <w:rsid w:val="00843FA1"/>
    <w:rsid w:val="008447FB"/>
    <w:rsid w:val="00844F98"/>
    <w:rsid w:val="008450C7"/>
    <w:rsid w:val="008458AE"/>
    <w:rsid w:val="008460BC"/>
    <w:rsid w:val="0084616A"/>
    <w:rsid w:val="008466FC"/>
    <w:rsid w:val="00846892"/>
    <w:rsid w:val="008468D6"/>
    <w:rsid w:val="00846A4F"/>
    <w:rsid w:val="00847052"/>
    <w:rsid w:val="0085034B"/>
    <w:rsid w:val="00850CA1"/>
    <w:rsid w:val="008519AE"/>
    <w:rsid w:val="00851F2A"/>
    <w:rsid w:val="008521E7"/>
    <w:rsid w:val="0085225A"/>
    <w:rsid w:val="008529EB"/>
    <w:rsid w:val="00853A5E"/>
    <w:rsid w:val="00853ED9"/>
    <w:rsid w:val="00854008"/>
    <w:rsid w:val="00854B08"/>
    <w:rsid w:val="008554CD"/>
    <w:rsid w:val="008557E7"/>
    <w:rsid w:val="00855B82"/>
    <w:rsid w:val="00861AC9"/>
    <w:rsid w:val="00861E81"/>
    <w:rsid w:val="00863160"/>
    <w:rsid w:val="00863313"/>
    <w:rsid w:val="00863589"/>
    <w:rsid w:val="00863EF0"/>
    <w:rsid w:val="00864141"/>
    <w:rsid w:val="0086511C"/>
    <w:rsid w:val="00865980"/>
    <w:rsid w:val="0086609E"/>
    <w:rsid w:val="008663B4"/>
    <w:rsid w:val="0086691D"/>
    <w:rsid w:val="00867A1A"/>
    <w:rsid w:val="00867FDC"/>
    <w:rsid w:val="008701CD"/>
    <w:rsid w:val="008708BF"/>
    <w:rsid w:val="008715C9"/>
    <w:rsid w:val="00871A7D"/>
    <w:rsid w:val="0087214A"/>
    <w:rsid w:val="008723FB"/>
    <w:rsid w:val="00872CCF"/>
    <w:rsid w:val="00873548"/>
    <w:rsid w:val="00875970"/>
    <w:rsid w:val="00875D42"/>
    <w:rsid w:val="008764E6"/>
    <w:rsid w:val="0087656F"/>
    <w:rsid w:val="008775DF"/>
    <w:rsid w:val="00880C2C"/>
    <w:rsid w:val="00880EA8"/>
    <w:rsid w:val="008823A7"/>
    <w:rsid w:val="00882B65"/>
    <w:rsid w:val="008833B0"/>
    <w:rsid w:val="00884F0E"/>
    <w:rsid w:val="00884F7C"/>
    <w:rsid w:val="00885021"/>
    <w:rsid w:val="00885148"/>
    <w:rsid w:val="00885B4D"/>
    <w:rsid w:val="00885F25"/>
    <w:rsid w:val="00886152"/>
    <w:rsid w:val="0088681D"/>
    <w:rsid w:val="00887F9A"/>
    <w:rsid w:val="00890E84"/>
    <w:rsid w:val="00891055"/>
    <w:rsid w:val="00891DA5"/>
    <w:rsid w:val="0089379B"/>
    <w:rsid w:val="00893A48"/>
    <w:rsid w:val="0089479F"/>
    <w:rsid w:val="00894CCD"/>
    <w:rsid w:val="00895001"/>
    <w:rsid w:val="00895204"/>
    <w:rsid w:val="0089689A"/>
    <w:rsid w:val="00896C60"/>
    <w:rsid w:val="00896DA0"/>
    <w:rsid w:val="00896DD8"/>
    <w:rsid w:val="00897082"/>
    <w:rsid w:val="008A05A9"/>
    <w:rsid w:val="008A150B"/>
    <w:rsid w:val="008A27F0"/>
    <w:rsid w:val="008A284D"/>
    <w:rsid w:val="008A34F1"/>
    <w:rsid w:val="008A361E"/>
    <w:rsid w:val="008A37F1"/>
    <w:rsid w:val="008A4D32"/>
    <w:rsid w:val="008A57E5"/>
    <w:rsid w:val="008A6116"/>
    <w:rsid w:val="008A6179"/>
    <w:rsid w:val="008A6ECD"/>
    <w:rsid w:val="008A7D00"/>
    <w:rsid w:val="008B1107"/>
    <w:rsid w:val="008B1ED5"/>
    <w:rsid w:val="008B2CD1"/>
    <w:rsid w:val="008B3680"/>
    <w:rsid w:val="008B3728"/>
    <w:rsid w:val="008B37AB"/>
    <w:rsid w:val="008B3852"/>
    <w:rsid w:val="008B465C"/>
    <w:rsid w:val="008B58DD"/>
    <w:rsid w:val="008B669E"/>
    <w:rsid w:val="008C0233"/>
    <w:rsid w:val="008C0A44"/>
    <w:rsid w:val="008C148B"/>
    <w:rsid w:val="008C1BA1"/>
    <w:rsid w:val="008C3A15"/>
    <w:rsid w:val="008C3D12"/>
    <w:rsid w:val="008C4004"/>
    <w:rsid w:val="008C40F1"/>
    <w:rsid w:val="008C48DA"/>
    <w:rsid w:val="008C49E7"/>
    <w:rsid w:val="008C4CC1"/>
    <w:rsid w:val="008C5507"/>
    <w:rsid w:val="008D0D60"/>
    <w:rsid w:val="008D13F1"/>
    <w:rsid w:val="008D248A"/>
    <w:rsid w:val="008D3908"/>
    <w:rsid w:val="008D3DEE"/>
    <w:rsid w:val="008D4090"/>
    <w:rsid w:val="008D5145"/>
    <w:rsid w:val="008D544B"/>
    <w:rsid w:val="008D71D5"/>
    <w:rsid w:val="008D7791"/>
    <w:rsid w:val="008E09DE"/>
    <w:rsid w:val="008E0E3D"/>
    <w:rsid w:val="008E1B29"/>
    <w:rsid w:val="008E1DAD"/>
    <w:rsid w:val="008E2751"/>
    <w:rsid w:val="008E2CA3"/>
    <w:rsid w:val="008E323C"/>
    <w:rsid w:val="008E32E7"/>
    <w:rsid w:val="008E3EA4"/>
    <w:rsid w:val="008E48E5"/>
    <w:rsid w:val="008E498F"/>
    <w:rsid w:val="008E59F1"/>
    <w:rsid w:val="008E6ACB"/>
    <w:rsid w:val="008E6EAC"/>
    <w:rsid w:val="008E757B"/>
    <w:rsid w:val="008F00C5"/>
    <w:rsid w:val="008F01F2"/>
    <w:rsid w:val="008F05E3"/>
    <w:rsid w:val="008F06B6"/>
    <w:rsid w:val="008F1056"/>
    <w:rsid w:val="008F1C0E"/>
    <w:rsid w:val="008F2D9B"/>
    <w:rsid w:val="008F2E78"/>
    <w:rsid w:val="008F31E5"/>
    <w:rsid w:val="008F35F6"/>
    <w:rsid w:val="008F67AF"/>
    <w:rsid w:val="008F6843"/>
    <w:rsid w:val="008F693F"/>
    <w:rsid w:val="008F6A49"/>
    <w:rsid w:val="008F6D99"/>
    <w:rsid w:val="008F7036"/>
    <w:rsid w:val="008F73B7"/>
    <w:rsid w:val="008F73E7"/>
    <w:rsid w:val="008F79D4"/>
    <w:rsid w:val="008F7AEE"/>
    <w:rsid w:val="00900B32"/>
    <w:rsid w:val="009012FF"/>
    <w:rsid w:val="00902790"/>
    <w:rsid w:val="00903453"/>
    <w:rsid w:val="00903AB8"/>
    <w:rsid w:val="0090423E"/>
    <w:rsid w:val="00906A2E"/>
    <w:rsid w:val="009075F5"/>
    <w:rsid w:val="00907B8E"/>
    <w:rsid w:val="00907D63"/>
    <w:rsid w:val="00910AC2"/>
    <w:rsid w:val="00911FD0"/>
    <w:rsid w:val="00912479"/>
    <w:rsid w:val="00912EC9"/>
    <w:rsid w:val="00912F63"/>
    <w:rsid w:val="0091313C"/>
    <w:rsid w:val="00913EC0"/>
    <w:rsid w:val="00913FE5"/>
    <w:rsid w:val="009149F2"/>
    <w:rsid w:val="00915D81"/>
    <w:rsid w:val="00916270"/>
    <w:rsid w:val="00916576"/>
    <w:rsid w:val="00916615"/>
    <w:rsid w:val="00916DE8"/>
    <w:rsid w:val="0091729F"/>
    <w:rsid w:val="00917372"/>
    <w:rsid w:val="009205F4"/>
    <w:rsid w:val="0092098D"/>
    <w:rsid w:val="00920B09"/>
    <w:rsid w:val="00920F0B"/>
    <w:rsid w:val="00921F06"/>
    <w:rsid w:val="009233B0"/>
    <w:rsid w:val="0092372D"/>
    <w:rsid w:val="009237AC"/>
    <w:rsid w:val="00925C06"/>
    <w:rsid w:val="00925EC9"/>
    <w:rsid w:val="00925F2E"/>
    <w:rsid w:val="009271F6"/>
    <w:rsid w:val="00927961"/>
    <w:rsid w:val="00930015"/>
    <w:rsid w:val="00930484"/>
    <w:rsid w:val="00930945"/>
    <w:rsid w:val="00930A89"/>
    <w:rsid w:val="00930B24"/>
    <w:rsid w:val="00930C78"/>
    <w:rsid w:val="0093181D"/>
    <w:rsid w:val="00931BA1"/>
    <w:rsid w:val="00933C68"/>
    <w:rsid w:val="009341AB"/>
    <w:rsid w:val="00934CF2"/>
    <w:rsid w:val="00934D94"/>
    <w:rsid w:val="00935E71"/>
    <w:rsid w:val="0093651C"/>
    <w:rsid w:val="00937664"/>
    <w:rsid w:val="00937B57"/>
    <w:rsid w:val="00937BA5"/>
    <w:rsid w:val="00940216"/>
    <w:rsid w:val="00940275"/>
    <w:rsid w:val="00940DCA"/>
    <w:rsid w:val="00941E8A"/>
    <w:rsid w:val="009438C5"/>
    <w:rsid w:val="00943FD0"/>
    <w:rsid w:val="0094412F"/>
    <w:rsid w:val="0094424F"/>
    <w:rsid w:val="009443F0"/>
    <w:rsid w:val="009446A4"/>
    <w:rsid w:val="00944770"/>
    <w:rsid w:val="00944F79"/>
    <w:rsid w:val="00946D57"/>
    <w:rsid w:val="0094741A"/>
    <w:rsid w:val="009474EB"/>
    <w:rsid w:val="009476CF"/>
    <w:rsid w:val="00947841"/>
    <w:rsid w:val="00947B97"/>
    <w:rsid w:val="00947E55"/>
    <w:rsid w:val="00950076"/>
    <w:rsid w:val="00950CFF"/>
    <w:rsid w:val="00950E1D"/>
    <w:rsid w:val="00950F3D"/>
    <w:rsid w:val="00952B62"/>
    <w:rsid w:val="00953765"/>
    <w:rsid w:val="0095383B"/>
    <w:rsid w:val="00953CBD"/>
    <w:rsid w:val="00953E7E"/>
    <w:rsid w:val="009541D6"/>
    <w:rsid w:val="0095469C"/>
    <w:rsid w:val="00954A7F"/>
    <w:rsid w:val="00954AA0"/>
    <w:rsid w:val="00954C9A"/>
    <w:rsid w:val="00955D26"/>
    <w:rsid w:val="00955EFF"/>
    <w:rsid w:val="00956233"/>
    <w:rsid w:val="00956878"/>
    <w:rsid w:val="00956A7C"/>
    <w:rsid w:val="00956DFA"/>
    <w:rsid w:val="00957624"/>
    <w:rsid w:val="00957A29"/>
    <w:rsid w:val="009607A8"/>
    <w:rsid w:val="009609B5"/>
    <w:rsid w:val="009615E3"/>
    <w:rsid w:val="00962C18"/>
    <w:rsid w:val="0096306E"/>
    <w:rsid w:val="009630F2"/>
    <w:rsid w:val="0096312E"/>
    <w:rsid w:val="00964163"/>
    <w:rsid w:val="00964469"/>
    <w:rsid w:val="00964DB3"/>
    <w:rsid w:val="0096596E"/>
    <w:rsid w:val="00966055"/>
    <w:rsid w:val="00966E3A"/>
    <w:rsid w:val="0096707C"/>
    <w:rsid w:val="009677B2"/>
    <w:rsid w:val="00967ADE"/>
    <w:rsid w:val="009702C5"/>
    <w:rsid w:val="00970CD7"/>
    <w:rsid w:val="00970D91"/>
    <w:rsid w:val="00970DD1"/>
    <w:rsid w:val="0097133B"/>
    <w:rsid w:val="009721A2"/>
    <w:rsid w:val="00972734"/>
    <w:rsid w:val="00972C76"/>
    <w:rsid w:val="00973014"/>
    <w:rsid w:val="009732D7"/>
    <w:rsid w:val="00974583"/>
    <w:rsid w:val="009748BB"/>
    <w:rsid w:val="00974D0E"/>
    <w:rsid w:val="00975940"/>
    <w:rsid w:val="0097637D"/>
    <w:rsid w:val="00976635"/>
    <w:rsid w:val="00980172"/>
    <w:rsid w:val="009801BE"/>
    <w:rsid w:val="0098027F"/>
    <w:rsid w:val="009803C4"/>
    <w:rsid w:val="00980696"/>
    <w:rsid w:val="0098352A"/>
    <w:rsid w:val="009836A5"/>
    <w:rsid w:val="00983BAF"/>
    <w:rsid w:val="00984346"/>
    <w:rsid w:val="00986180"/>
    <w:rsid w:val="00987337"/>
    <w:rsid w:val="00987643"/>
    <w:rsid w:val="00987665"/>
    <w:rsid w:val="00990ED3"/>
    <w:rsid w:val="00991641"/>
    <w:rsid w:val="009916F0"/>
    <w:rsid w:val="00992997"/>
    <w:rsid w:val="009929D2"/>
    <w:rsid w:val="00994C9D"/>
    <w:rsid w:val="009950C1"/>
    <w:rsid w:val="009967B4"/>
    <w:rsid w:val="00997712"/>
    <w:rsid w:val="009A02E3"/>
    <w:rsid w:val="009A06F3"/>
    <w:rsid w:val="009A40CF"/>
    <w:rsid w:val="009A4DB2"/>
    <w:rsid w:val="009A5046"/>
    <w:rsid w:val="009A5193"/>
    <w:rsid w:val="009A5F80"/>
    <w:rsid w:val="009A6FBA"/>
    <w:rsid w:val="009A7733"/>
    <w:rsid w:val="009B0F27"/>
    <w:rsid w:val="009B20F1"/>
    <w:rsid w:val="009B307B"/>
    <w:rsid w:val="009B30CC"/>
    <w:rsid w:val="009B4649"/>
    <w:rsid w:val="009B4D82"/>
    <w:rsid w:val="009B5A55"/>
    <w:rsid w:val="009B61C1"/>
    <w:rsid w:val="009B6FCC"/>
    <w:rsid w:val="009C13CA"/>
    <w:rsid w:val="009C1553"/>
    <w:rsid w:val="009C1F83"/>
    <w:rsid w:val="009C219B"/>
    <w:rsid w:val="009C2244"/>
    <w:rsid w:val="009C29E4"/>
    <w:rsid w:val="009C2F2E"/>
    <w:rsid w:val="009C3594"/>
    <w:rsid w:val="009C3883"/>
    <w:rsid w:val="009C3A77"/>
    <w:rsid w:val="009C481D"/>
    <w:rsid w:val="009C493D"/>
    <w:rsid w:val="009C4A6F"/>
    <w:rsid w:val="009C4AD7"/>
    <w:rsid w:val="009C4EA1"/>
    <w:rsid w:val="009C5A7C"/>
    <w:rsid w:val="009C5BE8"/>
    <w:rsid w:val="009C6247"/>
    <w:rsid w:val="009C68CB"/>
    <w:rsid w:val="009C780F"/>
    <w:rsid w:val="009C7910"/>
    <w:rsid w:val="009D05EC"/>
    <w:rsid w:val="009D092D"/>
    <w:rsid w:val="009D2633"/>
    <w:rsid w:val="009D2D7D"/>
    <w:rsid w:val="009D2EFC"/>
    <w:rsid w:val="009D35EC"/>
    <w:rsid w:val="009D3D1A"/>
    <w:rsid w:val="009D4697"/>
    <w:rsid w:val="009D47A8"/>
    <w:rsid w:val="009D4981"/>
    <w:rsid w:val="009D504E"/>
    <w:rsid w:val="009D6187"/>
    <w:rsid w:val="009D6280"/>
    <w:rsid w:val="009D6359"/>
    <w:rsid w:val="009D639B"/>
    <w:rsid w:val="009D75DD"/>
    <w:rsid w:val="009D7FC1"/>
    <w:rsid w:val="009E1518"/>
    <w:rsid w:val="009E21D1"/>
    <w:rsid w:val="009E2315"/>
    <w:rsid w:val="009E2B71"/>
    <w:rsid w:val="009E2CD0"/>
    <w:rsid w:val="009E2FE8"/>
    <w:rsid w:val="009E3624"/>
    <w:rsid w:val="009E3762"/>
    <w:rsid w:val="009E3ECB"/>
    <w:rsid w:val="009E3EE7"/>
    <w:rsid w:val="009E455E"/>
    <w:rsid w:val="009E49CC"/>
    <w:rsid w:val="009E53BF"/>
    <w:rsid w:val="009E6C98"/>
    <w:rsid w:val="009E7A0C"/>
    <w:rsid w:val="009F1A2A"/>
    <w:rsid w:val="009F2072"/>
    <w:rsid w:val="009F3066"/>
    <w:rsid w:val="009F3FAF"/>
    <w:rsid w:val="009F420D"/>
    <w:rsid w:val="009F4C8E"/>
    <w:rsid w:val="009F525E"/>
    <w:rsid w:val="009F592B"/>
    <w:rsid w:val="009F67A3"/>
    <w:rsid w:val="009F71C1"/>
    <w:rsid w:val="009F7689"/>
    <w:rsid w:val="00A00146"/>
    <w:rsid w:val="00A02D90"/>
    <w:rsid w:val="00A03156"/>
    <w:rsid w:val="00A03161"/>
    <w:rsid w:val="00A043F1"/>
    <w:rsid w:val="00A056CB"/>
    <w:rsid w:val="00A06CB5"/>
    <w:rsid w:val="00A07848"/>
    <w:rsid w:val="00A101AA"/>
    <w:rsid w:val="00A10EEB"/>
    <w:rsid w:val="00A11AB3"/>
    <w:rsid w:val="00A11DF0"/>
    <w:rsid w:val="00A13CC5"/>
    <w:rsid w:val="00A142D8"/>
    <w:rsid w:val="00A150D3"/>
    <w:rsid w:val="00A15BD6"/>
    <w:rsid w:val="00A16BDF"/>
    <w:rsid w:val="00A20098"/>
    <w:rsid w:val="00A20394"/>
    <w:rsid w:val="00A2084C"/>
    <w:rsid w:val="00A21128"/>
    <w:rsid w:val="00A235FA"/>
    <w:rsid w:val="00A24266"/>
    <w:rsid w:val="00A24D0A"/>
    <w:rsid w:val="00A2517F"/>
    <w:rsid w:val="00A25B22"/>
    <w:rsid w:val="00A25F33"/>
    <w:rsid w:val="00A261FD"/>
    <w:rsid w:val="00A265B2"/>
    <w:rsid w:val="00A265EC"/>
    <w:rsid w:val="00A26881"/>
    <w:rsid w:val="00A26C03"/>
    <w:rsid w:val="00A27D2D"/>
    <w:rsid w:val="00A27D54"/>
    <w:rsid w:val="00A302D9"/>
    <w:rsid w:val="00A30386"/>
    <w:rsid w:val="00A3040A"/>
    <w:rsid w:val="00A30888"/>
    <w:rsid w:val="00A311AC"/>
    <w:rsid w:val="00A31362"/>
    <w:rsid w:val="00A31DC3"/>
    <w:rsid w:val="00A31FF8"/>
    <w:rsid w:val="00A32A12"/>
    <w:rsid w:val="00A32D86"/>
    <w:rsid w:val="00A33E41"/>
    <w:rsid w:val="00A3429F"/>
    <w:rsid w:val="00A34899"/>
    <w:rsid w:val="00A34E43"/>
    <w:rsid w:val="00A34FBB"/>
    <w:rsid w:val="00A352D7"/>
    <w:rsid w:val="00A355C9"/>
    <w:rsid w:val="00A358B0"/>
    <w:rsid w:val="00A36728"/>
    <w:rsid w:val="00A36997"/>
    <w:rsid w:val="00A369E2"/>
    <w:rsid w:val="00A36AD5"/>
    <w:rsid w:val="00A37739"/>
    <w:rsid w:val="00A37F39"/>
    <w:rsid w:val="00A40030"/>
    <w:rsid w:val="00A40E44"/>
    <w:rsid w:val="00A413C8"/>
    <w:rsid w:val="00A41560"/>
    <w:rsid w:val="00A42AF6"/>
    <w:rsid w:val="00A439CA"/>
    <w:rsid w:val="00A43C64"/>
    <w:rsid w:val="00A4491F"/>
    <w:rsid w:val="00A452E8"/>
    <w:rsid w:val="00A45493"/>
    <w:rsid w:val="00A46584"/>
    <w:rsid w:val="00A466A8"/>
    <w:rsid w:val="00A46BB4"/>
    <w:rsid w:val="00A47612"/>
    <w:rsid w:val="00A50657"/>
    <w:rsid w:val="00A51B79"/>
    <w:rsid w:val="00A51F27"/>
    <w:rsid w:val="00A524A6"/>
    <w:rsid w:val="00A5284B"/>
    <w:rsid w:val="00A542D3"/>
    <w:rsid w:val="00A549B2"/>
    <w:rsid w:val="00A54EC9"/>
    <w:rsid w:val="00A56F60"/>
    <w:rsid w:val="00A5750D"/>
    <w:rsid w:val="00A57A92"/>
    <w:rsid w:val="00A602F3"/>
    <w:rsid w:val="00A60DC9"/>
    <w:rsid w:val="00A615C8"/>
    <w:rsid w:val="00A6282F"/>
    <w:rsid w:val="00A62E25"/>
    <w:rsid w:val="00A63710"/>
    <w:rsid w:val="00A63E09"/>
    <w:rsid w:val="00A6402D"/>
    <w:rsid w:val="00A6423D"/>
    <w:rsid w:val="00A64886"/>
    <w:rsid w:val="00A64ED4"/>
    <w:rsid w:val="00A658D9"/>
    <w:rsid w:val="00A65C8E"/>
    <w:rsid w:val="00A65D13"/>
    <w:rsid w:val="00A664E4"/>
    <w:rsid w:val="00A66788"/>
    <w:rsid w:val="00A66EC7"/>
    <w:rsid w:val="00A70FA2"/>
    <w:rsid w:val="00A71621"/>
    <w:rsid w:val="00A7163B"/>
    <w:rsid w:val="00A72056"/>
    <w:rsid w:val="00A72DB1"/>
    <w:rsid w:val="00A73355"/>
    <w:rsid w:val="00A73399"/>
    <w:rsid w:val="00A73D15"/>
    <w:rsid w:val="00A74113"/>
    <w:rsid w:val="00A7434D"/>
    <w:rsid w:val="00A74CFD"/>
    <w:rsid w:val="00A76D6D"/>
    <w:rsid w:val="00A76D8E"/>
    <w:rsid w:val="00A76E33"/>
    <w:rsid w:val="00A777F8"/>
    <w:rsid w:val="00A80B8E"/>
    <w:rsid w:val="00A811F7"/>
    <w:rsid w:val="00A8160C"/>
    <w:rsid w:val="00A819CE"/>
    <w:rsid w:val="00A822E4"/>
    <w:rsid w:val="00A82441"/>
    <w:rsid w:val="00A83B07"/>
    <w:rsid w:val="00A83CA5"/>
    <w:rsid w:val="00A83FFF"/>
    <w:rsid w:val="00A85508"/>
    <w:rsid w:val="00A861B8"/>
    <w:rsid w:val="00A86495"/>
    <w:rsid w:val="00A8732C"/>
    <w:rsid w:val="00A877CD"/>
    <w:rsid w:val="00A907AD"/>
    <w:rsid w:val="00A90A5F"/>
    <w:rsid w:val="00A90D44"/>
    <w:rsid w:val="00A91132"/>
    <w:rsid w:val="00A918B7"/>
    <w:rsid w:val="00A948D1"/>
    <w:rsid w:val="00A953E6"/>
    <w:rsid w:val="00A95670"/>
    <w:rsid w:val="00A959B7"/>
    <w:rsid w:val="00A959BB"/>
    <w:rsid w:val="00A961C5"/>
    <w:rsid w:val="00A96FD8"/>
    <w:rsid w:val="00A97BAF"/>
    <w:rsid w:val="00AA12E0"/>
    <w:rsid w:val="00AA1F32"/>
    <w:rsid w:val="00AA2E67"/>
    <w:rsid w:val="00AA30C3"/>
    <w:rsid w:val="00AA3422"/>
    <w:rsid w:val="00AA36D9"/>
    <w:rsid w:val="00AA3774"/>
    <w:rsid w:val="00AA4045"/>
    <w:rsid w:val="00AA407D"/>
    <w:rsid w:val="00AA411C"/>
    <w:rsid w:val="00AA4C47"/>
    <w:rsid w:val="00AA5366"/>
    <w:rsid w:val="00AA6383"/>
    <w:rsid w:val="00AA6902"/>
    <w:rsid w:val="00AA72C8"/>
    <w:rsid w:val="00AA75D0"/>
    <w:rsid w:val="00AB0885"/>
    <w:rsid w:val="00AB0A08"/>
    <w:rsid w:val="00AB1BC0"/>
    <w:rsid w:val="00AB31E4"/>
    <w:rsid w:val="00AB3528"/>
    <w:rsid w:val="00AB3810"/>
    <w:rsid w:val="00AB3D28"/>
    <w:rsid w:val="00AB4090"/>
    <w:rsid w:val="00AB46F9"/>
    <w:rsid w:val="00AB4987"/>
    <w:rsid w:val="00AB553C"/>
    <w:rsid w:val="00AB5642"/>
    <w:rsid w:val="00AB57D8"/>
    <w:rsid w:val="00AB5906"/>
    <w:rsid w:val="00AB6E9C"/>
    <w:rsid w:val="00AC00C8"/>
    <w:rsid w:val="00AC0A99"/>
    <w:rsid w:val="00AC136E"/>
    <w:rsid w:val="00AC357A"/>
    <w:rsid w:val="00AC3A2B"/>
    <w:rsid w:val="00AC3DA4"/>
    <w:rsid w:val="00AC4BED"/>
    <w:rsid w:val="00AC5373"/>
    <w:rsid w:val="00AC5E46"/>
    <w:rsid w:val="00AC61B4"/>
    <w:rsid w:val="00AC6622"/>
    <w:rsid w:val="00AC682D"/>
    <w:rsid w:val="00AC70F7"/>
    <w:rsid w:val="00AC7105"/>
    <w:rsid w:val="00AD09FE"/>
    <w:rsid w:val="00AD1166"/>
    <w:rsid w:val="00AD1C0D"/>
    <w:rsid w:val="00AD1CE2"/>
    <w:rsid w:val="00AD268D"/>
    <w:rsid w:val="00AD281E"/>
    <w:rsid w:val="00AD283A"/>
    <w:rsid w:val="00AD4F74"/>
    <w:rsid w:val="00AD5828"/>
    <w:rsid w:val="00AD5E8F"/>
    <w:rsid w:val="00AD6345"/>
    <w:rsid w:val="00AD6BA1"/>
    <w:rsid w:val="00AD736E"/>
    <w:rsid w:val="00AD77D3"/>
    <w:rsid w:val="00AD7E0E"/>
    <w:rsid w:val="00AE0D12"/>
    <w:rsid w:val="00AE17DA"/>
    <w:rsid w:val="00AE19C7"/>
    <w:rsid w:val="00AE1D59"/>
    <w:rsid w:val="00AE26F6"/>
    <w:rsid w:val="00AE2DFE"/>
    <w:rsid w:val="00AE2F0A"/>
    <w:rsid w:val="00AE2F4C"/>
    <w:rsid w:val="00AE3BFE"/>
    <w:rsid w:val="00AE4CB5"/>
    <w:rsid w:val="00AE533F"/>
    <w:rsid w:val="00AE57B1"/>
    <w:rsid w:val="00AE5C1A"/>
    <w:rsid w:val="00AE6998"/>
    <w:rsid w:val="00AE6B1D"/>
    <w:rsid w:val="00AE73D9"/>
    <w:rsid w:val="00AE783B"/>
    <w:rsid w:val="00AF0133"/>
    <w:rsid w:val="00AF0D99"/>
    <w:rsid w:val="00AF138E"/>
    <w:rsid w:val="00AF1C05"/>
    <w:rsid w:val="00AF22D1"/>
    <w:rsid w:val="00AF2330"/>
    <w:rsid w:val="00AF2BA6"/>
    <w:rsid w:val="00AF2BBA"/>
    <w:rsid w:val="00AF2CAA"/>
    <w:rsid w:val="00AF3A20"/>
    <w:rsid w:val="00AF3ACB"/>
    <w:rsid w:val="00AF3B95"/>
    <w:rsid w:val="00AF3EE9"/>
    <w:rsid w:val="00AF531B"/>
    <w:rsid w:val="00AF5701"/>
    <w:rsid w:val="00AF5FC8"/>
    <w:rsid w:val="00AF63F8"/>
    <w:rsid w:val="00AF7009"/>
    <w:rsid w:val="00AF7615"/>
    <w:rsid w:val="00AF786D"/>
    <w:rsid w:val="00AF7E10"/>
    <w:rsid w:val="00B0048A"/>
    <w:rsid w:val="00B00873"/>
    <w:rsid w:val="00B00D45"/>
    <w:rsid w:val="00B00EBA"/>
    <w:rsid w:val="00B01FE9"/>
    <w:rsid w:val="00B02D84"/>
    <w:rsid w:val="00B046E4"/>
    <w:rsid w:val="00B04A61"/>
    <w:rsid w:val="00B04FD9"/>
    <w:rsid w:val="00B0504F"/>
    <w:rsid w:val="00B05588"/>
    <w:rsid w:val="00B058E4"/>
    <w:rsid w:val="00B060DC"/>
    <w:rsid w:val="00B068CB"/>
    <w:rsid w:val="00B07335"/>
    <w:rsid w:val="00B07E22"/>
    <w:rsid w:val="00B10E9E"/>
    <w:rsid w:val="00B11111"/>
    <w:rsid w:val="00B1143A"/>
    <w:rsid w:val="00B1198A"/>
    <w:rsid w:val="00B12719"/>
    <w:rsid w:val="00B128F8"/>
    <w:rsid w:val="00B12C6C"/>
    <w:rsid w:val="00B12EF6"/>
    <w:rsid w:val="00B13047"/>
    <w:rsid w:val="00B13532"/>
    <w:rsid w:val="00B13706"/>
    <w:rsid w:val="00B1464A"/>
    <w:rsid w:val="00B14DE2"/>
    <w:rsid w:val="00B155B6"/>
    <w:rsid w:val="00B15B5B"/>
    <w:rsid w:val="00B16385"/>
    <w:rsid w:val="00B165CF"/>
    <w:rsid w:val="00B17B25"/>
    <w:rsid w:val="00B2025F"/>
    <w:rsid w:val="00B205D5"/>
    <w:rsid w:val="00B21BBF"/>
    <w:rsid w:val="00B220D5"/>
    <w:rsid w:val="00B229A5"/>
    <w:rsid w:val="00B23279"/>
    <w:rsid w:val="00B23BE6"/>
    <w:rsid w:val="00B23CAE"/>
    <w:rsid w:val="00B25CAB"/>
    <w:rsid w:val="00B26C4D"/>
    <w:rsid w:val="00B27648"/>
    <w:rsid w:val="00B30699"/>
    <w:rsid w:val="00B30E49"/>
    <w:rsid w:val="00B30E53"/>
    <w:rsid w:val="00B312E1"/>
    <w:rsid w:val="00B31832"/>
    <w:rsid w:val="00B319B4"/>
    <w:rsid w:val="00B31ACD"/>
    <w:rsid w:val="00B31D27"/>
    <w:rsid w:val="00B31E03"/>
    <w:rsid w:val="00B31FAE"/>
    <w:rsid w:val="00B323AB"/>
    <w:rsid w:val="00B327A0"/>
    <w:rsid w:val="00B32871"/>
    <w:rsid w:val="00B3302A"/>
    <w:rsid w:val="00B33505"/>
    <w:rsid w:val="00B33604"/>
    <w:rsid w:val="00B349FC"/>
    <w:rsid w:val="00B35473"/>
    <w:rsid w:val="00B35784"/>
    <w:rsid w:val="00B35DC9"/>
    <w:rsid w:val="00B36AB8"/>
    <w:rsid w:val="00B36D95"/>
    <w:rsid w:val="00B40F17"/>
    <w:rsid w:val="00B40FB1"/>
    <w:rsid w:val="00B41A20"/>
    <w:rsid w:val="00B4238B"/>
    <w:rsid w:val="00B42441"/>
    <w:rsid w:val="00B424B0"/>
    <w:rsid w:val="00B43CC1"/>
    <w:rsid w:val="00B43D73"/>
    <w:rsid w:val="00B44156"/>
    <w:rsid w:val="00B44525"/>
    <w:rsid w:val="00B4457A"/>
    <w:rsid w:val="00B447DD"/>
    <w:rsid w:val="00B44AB2"/>
    <w:rsid w:val="00B45130"/>
    <w:rsid w:val="00B4541E"/>
    <w:rsid w:val="00B46655"/>
    <w:rsid w:val="00B46A76"/>
    <w:rsid w:val="00B46DFE"/>
    <w:rsid w:val="00B472BA"/>
    <w:rsid w:val="00B47AA2"/>
    <w:rsid w:val="00B47E72"/>
    <w:rsid w:val="00B50156"/>
    <w:rsid w:val="00B50406"/>
    <w:rsid w:val="00B50885"/>
    <w:rsid w:val="00B51462"/>
    <w:rsid w:val="00B51A32"/>
    <w:rsid w:val="00B51AAA"/>
    <w:rsid w:val="00B51DEB"/>
    <w:rsid w:val="00B522EA"/>
    <w:rsid w:val="00B535EA"/>
    <w:rsid w:val="00B53B59"/>
    <w:rsid w:val="00B53F6C"/>
    <w:rsid w:val="00B54BF6"/>
    <w:rsid w:val="00B55E33"/>
    <w:rsid w:val="00B56E5F"/>
    <w:rsid w:val="00B57614"/>
    <w:rsid w:val="00B57ACD"/>
    <w:rsid w:val="00B57D6C"/>
    <w:rsid w:val="00B6009C"/>
    <w:rsid w:val="00B6015B"/>
    <w:rsid w:val="00B60C16"/>
    <w:rsid w:val="00B60E9C"/>
    <w:rsid w:val="00B61350"/>
    <w:rsid w:val="00B619AE"/>
    <w:rsid w:val="00B61AF2"/>
    <w:rsid w:val="00B62869"/>
    <w:rsid w:val="00B628F2"/>
    <w:rsid w:val="00B62EB0"/>
    <w:rsid w:val="00B6412C"/>
    <w:rsid w:val="00B64CC3"/>
    <w:rsid w:val="00B6513F"/>
    <w:rsid w:val="00B667DC"/>
    <w:rsid w:val="00B66FF1"/>
    <w:rsid w:val="00B67B72"/>
    <w:rsid w:val="00B71076"/>
    <w:rsid w:val="00B711BC"/>
    <w:rsid w:val="00B7191A"/>
    <w:rsid w:val="00B71ED8"/>
    <w:rsid w:val="00B726CA"/>
    <w:rsid w:val="00B7313C"/>
    <w:rsid w:val="00B73365"/>
    <w:rsid w:val="00B73ED2"/>
    <w:rsid w:val="00B74A35"/>
    <w:rsid w:val="00B74A7E"/>
    <w:rsid w:val="00B74A92"/>
    <w:rsid w:val="00B75A4E"/>
    <w:rsid w:val="00B75C1D"/>
    <w:rsid w:val="00B76BA2"/>
    <w:rsid w:val="00B77781"/>
    <w:rsid w:val="00B77950"/>
    <w:rsid w:val="00B77EC8"/>
    <w:rsid w:val="00B8013B"/>
    <w:rsid w:val="00B80D59"/>
    <w:rsid w:val="00B80E80"/>
    <w:rsid w:val="00B810A4"/>
    <w:rsid w:val="00B82189"/>
    <w:rsid w:val="00B829C0"/>
    <w:rsid w:val="00B82A96"/>
    <w:rsid w:val="00B82ABE"/>
    <w:rsid w:val="00B832F9"/>
    <w:rsid w:val="00B86681"/>
    <w:rsid w:val="00B8693C"/>
    <w:rsid w:val="00B87318"/>
    <w:rsid w:val="00B87D6A"/>
    <w:rsid w:val="00B87FB7"/>
    <w:rsid w:val="00B87FF4"/>
    <w:rsid w:val="00B9052D"/>
    <w:rsid w:val="00B909C1"/>
    <w:rsid w:val="00B90DD7"/>
    <w:rsid w:val="00B91680"/>
    <w:rsid w:val="00B91692"/>
    <w:rsid w:val="00B91F1C"/>
    <w:rsid w:val="00B9239A"/>
    <w:rsid w:val="00B92991"/>
    <w:rsid w:val="00B930FD"/>
    <w:rsid w:val="00B9426D"/>
    <w:rsid w:val="00B9539C"/>
    <w:rsid w:val="00B97AFF"/>
    <w:rsid w:val="00BA10F5"/>
    <w:rsid w:val="00BA4B66"/>
    <w:rsid w:val="00BA4D5F"/>
    <w:rsid w:val="00BA4F5A"/>
    <w:rsid w:val="00BA641A"/>
    <w:rsid w:val="00BA66AE"/>
    <w:rsid w:val="00BA6E89"/>
    <w:rsid w:val="00BA6F1B"/>
    <w:rsid w:val="00BA72ED"/>
    <w:rsid w:val="00BB0762"/>
    <w:rsid w:val="00BB076F"/>
    <w:rsid w:val="00BB094F"/>
    <w:rsid w:val="00BB0A90"/>
    <w:rsid w:val="00BB0C65"/>
    <w:rsid w:val="00BB16F6"/>
    <w:rsid w:val="00BB2053"/>
    <w:rsid w:val="00BB287B"/>
    <w:rsid w:val="00BB2965"/>
    <w:rsid w:val="00BB3675"/>
    <w:rsid w:val="00BB3A34"/>
    <w:rsid w:val="00BB3F0A"/>
    <w:rsid w:val="00BB48AE"/>
    <w:rsid w:val="00BB51B5"/>
    <w:rsid w:val="00BB5810"/>
    <w:rsid w:val="00BB6493"/>
    <w:rsid w:val="00BB6544"/>
    <w:rsid w:val="00BB7626"/>
    <w:rsid w:val="00BC10C7"/>
    <w:rsid w:val="00BC158E"/>
    <w:rsid w:val="00BC1ADD"/>
    <w:rsid w:val="00BC1DED"/>
    <w:rsid w:val="00BC1FEB"/>
    <w:rsid w:val="00BC2E45"/>
    <w:rsid w:val="00BC38E3"/>
    <w:rsid w:val="00BC3E93"/>
    <w:rsid w:val="00BC4298"/>
    <w:rsid w:val="00BC4D45"/>
    <w:rsid w:val="00BC4E40"/>
    <w:rsid w:val="00BC4F41"/>
    <w:rsid w:val="00BC5014"/>
    <w:rsid w:val="00BC523F"/>
    <w:rsid w:val="00BC5EF9"/>
    <w:rsid w:val="00BC65A4"/>
    <w:rsid w:val="00BC66A6"/>
    <w:rsid w:val="00BC6D4A"/>
    <w:rsid w:val="00BC74C9"/>
    <w:rsid w:val="00BD10E2"/>
    <w:rsid w:val="00BD1485"/>
    <w:rsid w:val="00BD18C3"/>
    <w:rsid w:val="00BD25CC"/>
    <w:rsid w:val="00BD2CAF"/>
    <w:rsid w:val="00BD32DA"/>
    <w:rsid w:val="00BD34E2"/>
    <w:rsid w:val="00BD3BD9"/>
    <w:rsid w:val="00BD40E8"/>
    <w:rsid w:val="00BD44C0"/>
    <w:rsid w:val="00BD4C45"/>
    <w:rsid w:val="00BD645C"/>
    <w:rsid w:val="00BD7570"/>
    <w:rsid w:val="00BE091E"/>
    <w:rsid w:val="00BE0D5F"/>
    <w:rsid w:val="00BE25DE"/>
    <w:rsid w:val="00BE28CA"/>
    <w:rsid w:val="00BE2E77"/>
    <w:rsid w:val="00BE3E61"/>
    <w:rsid w:val="00BE52E5"/>
    <w:rsid w:val="00BE5B9B"/>
    <w:rsid w:val="00BE6057"/>
    <w:rsid w:val="00BE606A"/>
    <w:rsid w:val="00BE609F"/>
    <w:rsid w:val="00BE65E1"/>
    <w:rsid w:val="00BE660B"/>
    <w:rsid w:val="00BE69E9"/>
    <w:rsid w:val="00BE6D41"/>
    <w:rsid w:val="00BE7932"/>
    <w:rsid w:val="00BE798E"/>
    <w:rsid w:val="00BE7A80"/>
    <w:rsid w:val="00BE7BE7"/>
    <w:rsid w:val="00BF0410"/>
    <w:rsid w:val="00BF0D60"/>
    <w:rsid w:val="00BF0EA6"/>
    <w:rsid w:val="00BF162C"/>
    <w:rsid w:val="00BF1C52"/>
    <w:rsid w:val="00BF1D69"/>
    <w:rsid w:val="00BF1FDE"/>
    <w:rsid w:val="00BF27DA"/>
    <w:rsid w:val="00BF38A1"/>
    <w:rsid w:val="00BF3C5F"/>
    <w:rsid w:val="00BF4A07"/>
    <w:rsid w:val="00BF53C6"/>
    <w:rsid w:val="00BF6437"/>
    <w:rsid w:val="00BF74B5"/>
    <w:rsid w:val="00BF79D4"/>
    <w:rsid w:val="00BF7B75"/>
    <w:rsid w:val="00BF7FDC"/>
    <w:rsid w:val="00C00DED"/>
    <w:rsid w:val="00C013C9"/>
    <w:rsid w:val="00C0157C"/>
    <w:rsid w:val="00C02855"/>
    <w:rsid w:val="00C031B0"/>
    <w:rsid w:val="00C03603"/>
    <w:rsid w:val="00C03E44"/>
    <w:rsid w:val="00C0437F"/>
    <w:rsid w:val="00C044FD"/>
    <w:rsid w:val="00C049B5"/>
    <w:rsid w:val="00C05023"/>
    <w:rsid w:val="00C052F3"/>
    <w:rsid w:val="00C05C63"/>
    <w:rsid w:val="00C0612D"/>
    <w:rsid w:val="00C06A4E"/>
    <w:rsid w:val="00C06B9B"/>
    <w:rsid w:val="00C0783F"/>
    <w:rsid w:val="00C07C5F"/>
    <w:rsid w:val="00C07D43"/>
    <w:rsid w:val="00C1086D"/>
    <w:rsid w:val="00C11692"/>
    <w:rsid w:val="00C128AA"/>
    <w:rsid w:val="00C1306D"/>
    <w:rsid w:val="00C13817"/>
    <w:rsid w:val="00C13CB7"/>
    <w:rsid w:val="00C14366"/>
    <w:rsid w:val="00C1446D"/>
    <w:rsid w:val="00C146BA"/>
    <w:rsid w:val="00C15192"/>
    <w:rsid w:val="00C1560A"/>
    <w:rsid w:val="00C15A33"/>
    <w:rsid w:val="00C15ACB"/>
    <w:rsid w:val="00C160AB"/>
    <w:rsid w:val="00C1618D"/>
    <w:rsid w:val="00C16822"/>
    <w:rsid w:val="00C16970"/>
    <w:rsid w:val="00C204CD"/>
    <w:rsid w:val="00C2263B"/>
    <w:rsid w:val="00C22E41"/>
    <w:rsid w:val="00C23240"/>
    <w:rsid w:val="00C236E0"/>
    <w:rsid w:val="00C23AC7"/>
    <w:rsid w:val="00C24204"/>
    <w:rsid w:val="00C24A86"/>
    <w:rsid w:val="00C24BB2"/>
    <w:rsid w:val="00C24E1C"/>
    <w:rsid w:val="00C25A00"/>
    <w:rsid w:val="00C27551"/>
    <w:rsid w:val="00C275E8"/>
    <w:rsid w:val="00C30127"/>
    <w:rsid w:val="00C302B0"/>
    <w:rsid w:val="00C30FB3"/>
    <w:rsid w:val="00C310C7"/>
    <w:rsid w:val="00C3112F"/>
    <w:rsid w:val="00C314DE"/>
    <w:rsid w:val="00C31DFC"/>
    <w:rsid w:val="00C32121"/>
    <w:rsid w:val="00C3259F"/>
    <w:rsid w:val="00C32C26"/>
    <w:rsid w:val="00C32D9A"/>
    <w:rsid w:val="00C341F2"/>
    <w:rsid w:val="00C3486B"/>
    <w:rsid w:val="00C34ABB"/>
    <w:rsid w:val="00C34B69"/>
    <w:rsid w:val="00C34BC7"/>
    <w:rsid w:val="00C36979"/>
    <w:rsid w:val="00C3726E"/>
    <w:rsid w:val="00C40151"/>
    <w:rsid w:val="00C40B75"/>
    <w:rsid w:val="00C41117"/>
    <w:rsid w:val="00C4113F"/>
    <w:rsid w:val="00C41429"/>
    <w:rsid w:val="00C41590"/>
    <w:rsid w:val="00C41683"/>
    <w:rsid w:val="00C418A4"/>
    <w:rsid w:val="00C41BB1"/>
    <w:rsid w:val="00C42708"/>
    <w:rsid w:val="00C42916"/>
    <w:rsid w:val="00C42ADC"/>
    <w:rsid w:val="00C42F5A"/>
    <w:rsid w:val="00C42FEF"/>
    <w:rsid w:val="00C43257"/>
    <w:rsid w:val="00C4363E"/>
    <w:rsid w:val="00C43DB8"/>
    <w:rsid w:val="00C442C0"/>
    <w:rsid w:val="00C4577B"/>
    <w:rsid w:val="00C4663C"/>
    <w:rsid w:val="00C46692"/>
    <w:rsid w:val="00C469BC"/>
    <w:rsid w:val="00C47033"/>
    <w:rsid w:val="00C477F0"/>
    <w:rsid w:val="00C47FC3"/>
    <w:rsid w:val="00C5064B"/>
    <w:rsid w:val="00C50F16"/>
    <w:rsid w:val="00C52EDB"/>
    <w:rsid w:val="00C534CA"/>
    <w:rsid w:val="00C5399C"/>
    <w:rsid w:val="00C541E2"/>
    <w:rsid w:val="00C54DE7"/>
    <w:rsid w:val="00C550BB"/>
    <w:rsid w:val="00C556A4"/>
    <w:rsid w:val="00C56288"/>
    <w:rsid w:val="00C60FCD"/>
    <w:rsid w:val="00C61AFA"/>
    <w:rsid w:val="00C624D8"/>
    <w:rsid w:val="00C625E3"/>
    <w:rsid w:val="00C62E1C"/>
    <w:rsid w:val="00C6351D"/>
    <w:rsid w:val="00C63533"/>
    <w:rsid w:val="00C641B6"/>
    <w:rsid w:val="00C6475C"/>
    <w:rsid w:val="00C65546"/>
    <w:rsid w:val="00C65853"/>
    <w:rsid w:val="00C66365"/>
    <w:rsid w:val="00C66D96"/>
    <w:rsid w:val="00C724BE"/>
    <w:rsid w:val="00C73137"/>
    <w:rsid w:val="00C755B1"/>
    <w:rsid w:val="00C758C1"/>
    <w:rsid w:val="00C75910"/>
    <w:rsid w:val="00C76EF5"/>
    <w:rsid w:val="00C7761B"/>
    <w:rsid w:val="00C8078B"/>
    <w:rsid w:val="00C82289"/>
    <w:rsid w:val="00C83536"/>
    <w:rsid w:val="00C83DEB"/>
    <w:rsid w:val="00C8403E"/>
    <w:rsid w:val="00C841F2"/>
    <w:rsid w:val="00C84482"/>
    <w:rsid w:val="00C84C8C"/>
    <w:rsid w:val="00C84CC9"/>
    <w:rsid w:val="00C84ED0"/>
    <w:rsid w:val="00C8536B"/>
    <w:rsid w:val="00C85DBC"/>
    <w:rsid w:val="00C85F70"/>
    <w:rsid w:val="00C86612"/>
    <w:rsid w:val="00C8737A"/>
    <w:rsid w:val="00C87E12"/>
    <w:rsid w:val="00C9043B"/>
    <w:rsid w:val="00C90921"/>
    <w:rsid w:val="00C91035"/>
    <w:rsid w:val="00C91658"/>
    <w:rsid w:val="00C917C7"/>
    <w:rsid w:val="00C91FB3"/>
    <w:rsid w:val="00C92718"/>
    <w:rsid w:val="00C93A78"/>
    <w:rsid w:val="00C942EE"/>
    <w:rsid w:val="00C95971"/>
    <w:rsid w:val="00C95C81"/>
    <w:rsid w:val="00C96035"/>
    <w:rsid w:val="00C961C0"/>
    <w:rsid w:val="00C96303"/>
    <w:rsid w:val="00C969D6"/>
    <w:rsid w:val="00C96AB0"/>
    <w:rsid w:val="00C96E67"/>
    <w:rsid w:val="00C97CCC"/>
    <w:rsid w:val="00CA03B4"/>
    <w:rsid w:val="00CA17CD"/>
    <w:rsid w:val="00CA23A8"/>
    <w:rsid w:val="00CA2AA1"/>
    <w:rsid w:val="00CA35E1"/>
    <w:rsid w:val="00CA36D2"/>
    <w:rsid w:val="00CA3B7B"/>
    <w:rsid w:val="00CA4C6C"/>
    <w:rsid w:val="00CA4F5C"/>
    <w:rsid w:val="00CA5B66"/>
    <w:rsid w:val="00CA64B2"/>
    <w:rsid w:val="00CA694B"/>
    <w:rsid w:val="00CA7C33"/>
    <w:rsid w:val="00CB06BF"/>
    <w:rsid w:val="00CB0A89"/>
    <w:rsid w:val="00CB10C8"/>
    <w:rsid w:val="00CB2E31"/>
    <w:rsid w:val="00CB3095"/>
    <w:rsid w:val="00CB393E"/>
    <w:rsid w:val="00CB4165"/>
    <w:rsid w:val="00CB49C0"/>
    <w:rsid w:val="00CB4CC7"/>
    <w:rsid w:val="00CB4D0E"/>
    <w:rsid w:val="00CB51FA"/>
    <w:rsid w:val="00CB68E3"/>
    <w:rsid w:val="00CB6C84"/>
    <w:rsid w:val="00CB7634"/>
    <w:rsid w:val="00CB7A65"/>
    <w:rsid w:val="00CC09CF"/>
    <w:rsid w:val="00CC14F7"/>
    <w:rsid w:val="00CC2523"/>
    <w:rsid w:val="00CC2EF0"/>
    <w:rsid w:val="00CC3291"/>
    <w:rsid w:val="00CC36F4"/>
    <w:rsid w:val="00CC3711"/>
    <w:rsid w:val="00CC463A"/>
    <w:rsid w:val="00CC4B4A"/>
    <w:rsid w:val="00CC4D81"/>
    <w:rsid w:val="00CC5839"/>
    <w:rsid w:val="00CC5D03"/>
    <w:rsid w:val="00CC5D18"/>
    <w:rsid w:val="00CC5D28"/>
    <w:rsid w:val="00CC6377"/>
    <w:rsid w:val="00CC64C2"/>
    <w:rsid w:val="00CC6637"/>
    <w:rsid w:val="00CC6A57"/>
    <w:rsid w:val="00CC6D30"/>
    <w:rsid w:val="00CC7633"/>
    <w:rsid w:val="00CC7948"/>
    <w:rsid w:val="00CD0431"/>
    <w:rsid w:val="00CD0D1D"/>
    <w:rsid w:val="00CD17DB"/>
    <w:rsid w:val="00CD1839"/>
    <w:rsid w:val="00CD23ED"/>
    <w:rsid w:val="00CD3FBA"/>
    <w:rsid w:val="00CD4B0E"/>
    <w:rsid w:val="00CD56B0"/>
    <w:rsid w:val="00CD6F26"/>
    <w:rsid w:val="00CD72F7"/>
    <w:rsid w:val="00CD7745"/>
    <w:rsid w:val="00CD77DA"/>
    <w:rsid w:val="00CD7F6C"/>
    <w:rsid w:val="00CE0F03"/>
    <w:rsid w:val="00CE10E2"/>
    <w:rsid w:val="00CE196E"/>
    <w:rsid w:val="00CE1C9D"/>
    <w:rsid w:val="00CE2B67"/>
    <w:rsid w:val="00CE4691"/>
    <w:rsid w:val="00CE46F5"/>
    <w:rsid w:val="00CE5ADB"/>
    <w:rsid w:val="00CE5D8A"/>
    <w:rsid w:val="00CE5F40"/>
    <w:rsid w:val="00CE778A"/>
    <w:rsid w:val="00CE7A02"/>
    <w:rsid w:val="00CE7ACD"/>
    <w:rsid w:val="00CF0A95"/>
    <w:rsid w:val="00CF10CF"/>
    <w:rsid w:val="00CF1629"/>
    <w:rsid w:val="00CF2419"/>
    <w:rsid w:val="00CF2851"/>
    <w:rsid w:val="00CF382F"/>
    <w:rsid w:val="00CF5270"/>
    <w:rsid w:val="00CF52F5"/>
    <w:rsid w:val="00CF6311"/>
    <w:rsid w:val="00CF6DF9"/>
    <w:rsid w:val="00CF6F82"/>
    <w:rsid w:val="00CF7190"/>
    <w:rsid w:val="00CF73DD"/>
    <w:rsid w:val="00CF7A75"/>
    <w:rsid w:val="00CF7BF7"/>
    <w:rsid w:val="00D0018C"/>
    <w:rsid w:val="00D00514"/>
    <w:rsid w:val="00D00707"/>
    <w:rsid w:val="00D00BF0"/>
    <w:rsid w:val="00D00F32"/>
    <w:rsid w:val="00D019D5"/>
    <w:rsid w:val="00D01E7F"/>
    <w:rsid w:val="00D0245D"/>
    <w:rsid w:val="00D02670"/>
    <w:rsid w:val="00D02877"/>
    <w:rsid w:val="00D032FE"/>
    <w:rsid w:val="00D03A3C"/>
    <w:rsid w:val="00D03ABA"/>
    <w:rsid w:val="00D03E98"/>
    <w:rsid w:val="00D04556"/>
    <w:rsid w:val="00D0574C"/>
    <w:rsid w:val="00D06237"/>
    <w:rsid w:val="00D065CA"/>
    <w:rsid w:val="00D067C6"/>
    <w:rsid w:val="00D119D7"/>
    <w:rsid w:val="00D1256A"/>
    <w:rsid w:val="00D1282A"/>
    <w:rsid w:val="00D136D4"/>
    <w:rsid w:val="00D13A11"/>
    <w:rsid w:val="00D14796"/>
    <w:rsid w:val="00D14B82"/>
    <w:rsid w:val="00D14BF2"/>
    <w:rsid w:val="00D15081"/>
    <w:rsid w:val="00D158A0"/>
    <w:rsid w:val="00D15B76"/>
    <w:rsid w:val="00D16053"/>
    <w:rsid w:val="00D162EE"/>
    <w:rsid w:val="00D16E30"/>
    <w:rsid w:val="00D175CE"/>
    <w:rsid w:val="00D207D6"/>
    <w:rsid w:val="00D20A18"/>
    <w:rsid w:val="00D22A4F"/>
    <w:rsid w:val="00D239FE"/>
    <w:rsid w:val="00D25012"/>
    <w:rsid w:val="00D256A1"/>
    <w:rsid w:val="00D25A20"/>
    <w:rsid w:val="00D268B0"/>
    <w:rsid w:val="00D26CE0"/>
    <w:rsid w:val="00D301F0"/>
    <w:rsid w:val="00D312F8"/>
    <w:rsid w:val="00D3179C"/>
    <w:rsid w:val="00D31A8E"/>
    <w:rsid w:val="00D333FD"/>
    <w:rsid w:val="00D338F9"/>
    <w:rsid w:val="00D33A04"/>
    <w:rsid w:val="00D34759"/>
    <w:rsid w:val="00D347FA"/>
    <w:rsid w:val="00D34E4F"/>
    <w:rsid w:val="00D34F24"/>
    <w:rsid w:val="00D356D3"/>
    <w:rsid w:val="00D36268"/>
    <w:rsid w:val="00D36998"/>
    <w:rsid w:val="00D36DF0"/>
    <w:rsid w:val="00D37027"/>
    <w:rsid w:val="00D37ED1"/>
    <w:rsid w:val="00D4096C"/>
    <w:rsid w:val="00D40EC1"/>
    <w:rsid w:val="00D41459"/>
    <w:rsid w:val="00D41513"/>
    <w:rsid w:val="00D41524"/>
    <w:rsid w:val="00D4182D"/>
    <w:rsid w:val="00D41C88"/>
    <w:rsid w:val="00D42215"/>
    <w:rsid w:val="00D42521"/>
    <w:rsid w:val="00D43E35"/>
    <w:rsid w:val="00D44381"/>
    <w:rsid w:val="00D44AD5"/>
    <w:rsid w:val="00D456CC"/>
    <w:rsid w:val="00D45774"/>
    <w:rsid w:val="00D4579F"/>
    <w:rsid w:val="00D45B3A"/>
    <w:rsid w:val="00D45C1D"/>
    <w:rsid w:val="00D45E4F"/>
    <w:rsid w:val="00D45F52"/>
    <w:rsid w:val="00D46311"/>
    <w:rsid w:val="00D464B0"/>
    <w:rsid w:val="00D4713A"/>
    <w:rsid w:val="00D47161"/>
    <w:rsid w:val="00D473BF"/>
    <w:rsid w:val="00D50EDB"/>
    <w:rsid w:val="00D51302"/>
    <w:rsid w:val="00D513D6"/>
    <w:rsid w:val="00D5196F"/>
    <w:rsid w:val="00D51DCA"/>
    <w:rsid w:val="00D5226E"/>
    <w:rsid w:val="00D5284E"/>
    <w:rsid w:val="00D52B56"/>
    <w:rsid w:val="00D52F4F"/>
    <w:rsid w:val="00D532BB"/>
    <w:rsid w:val="00D53621"/>
    <w:rsid w:val="00D541BC"/>
    <w:rsid w:val="00D561AE"/>
    <w:rsid w:val="00D56D99"/>
    <w:rsid w:val="00D571E0"/>
    <w:rsid w:val="00D57E73"/>
    <w:rsid w:val="00D57FA7"/>
    <w:rsid w:val="00D60429"/>
    <w:rsid w:val="00D60A36"/>
    <w:rsid w:val="00D61914"/>
    <w:rsid w:val="00D61953"/>
    <w:rsid w:val="00D61E28"/>
    <w:rsid w:val="00D61F35"/>
    <w:rsid w:val="00D62ACC"/>
    <w:rsid w:val="00D62B02"/>
    <w:rsid w:val="00D639D1"/>
    <w:rsid w:val="00D63DB8"/>
    <w:rsid w:val="00D63ECA"/>
    <w:rsid w:val="00D6556D"/>
    <w:rsid w:val="00D65584"/>
    <w:rsid w:val="00D656E4"/>
    <w:rsid w:val="00D65C03"/>
    <w:rsid w:val="00D65C12"/>
    <w:rsid w:val="00D6657D"/>
    <w:rsid w:val="00D6687D"/>
    <w:rsid w:val="00D6744F"/>
    <w:rsid w:val="00D67596"/>
    <w:rsid w:val="00D67739"/>
    <w:rsid w:val="00D67DD4"/>
    <w:rsid w:val="00D70B34"/>
    <w:rsid w:val="00D71C02"/>
    <w:rsid w:val="00D72190"/>
    <w:rsid w:val="00D723CC"/>
    <w:rsid w:val="00D727E9"/>
    <w:rsid w:val="00D72B8E"/>
    <w:rsid w:val="00D73398"/>
    <w:rsid w:val="00D73D89"/>
    <w:rsid w:val="00D73FDF"/>
    <w:rsid w:val="00D74217"/>
    <w:rsid w:val="00D75311"/>
    <w:rsid w:val="00D76E8F"/>
    <w:rsid w:val="00D77274"/>
    <w:rsid w:val="00D77DBE"/>
    <w:rsid w:val="00D809D2"/>
    <w:rsid w:val="00D80A8E"/>
    <w:rsid w:val="00D80B24"/>
    <w:rsid w:val="00D80D46"/>
    <w:rsid w:val="00D81B6E"/>
    <w:rsid w:val="00D81CB5"/>
    <w:rsid w:val="00D82B06"/>
    <w:rsid w:val="00D831BA"/>
    <w:rsid w:val="00D832CC"/>
    <w:rsid w:val="00D83A21"/>
    <w:rsid w:val="00D83E19"/>
    <w:rsid w:val="00D83EF8"/>
    <w:rsid w:val="00D840A9"/>
    <w:rsid w:val="00D84818"/>
    <w:rsid w:val="00D85099"/>
    <w:rsid w:val="00D85542"/>
    <w:rsid w:val="00D85F4B"/>
    <w:rsid w:val="00D86689"/>
    <w:rsid w:val="00D8712F"/>
    <w:rsid w:val="00D872A9"/>
    <w:rsid w:val="00D8770A"/>
    <w:rsid w:val="00D90200"/>
    <w:rsid w:val="00D90AB8"/>
    <w:rsid w:val="00D91C46"/>
    <w:rsid w:val="00D91EA9"/>
    <w:rsid w:val="00D92718"/>
    <w:rsid w:val="00D92C78"/>
    <w:rsid w:val="00D934CA"/>
    <w:rsid w:val="00D939F7"/>
    <w:rsid w:val="00D95C22"/>
    <w:rsid w:val="00D968C2"/>
    <w:rsid w:val="00D97023"/>
    <w:rsid w:val="00D973D7"/>
    <w:rsid w:val="00D97B43"/>
    <w:rsid w:val="00D97B5F"/>
    <w:rsid w:val="00D97F26"/>
    <w:rsid w:val="00D97FB6"/>
    <w:rsid w:val="00DA0491"/>
    <w:rsid w:val="00DA064E"/>
    <w:rsid w:val="00DA0B00"/>
    <w:rsid w:val="00DA15A3"/>
    <w:rsid w:val="00DA1659"/>
    <w:rsid w:val="00DA1707"/>
    <w:rsid w:val="00DA2E05"/>
    <w:rsid w:val="00DA3077"/>
    <w:rsid w:val="00DA36AB"/>
    <w:rsid w:val="00DA3835"/>
    <w:rsid w:val="00DA3DCE"/>
    <w:rsid w:val="00DA44F4"/>
    <w:rsid w:val="00DA45AC"/>
    <w:rsid w:val="00DA4841"/>
    <w:rsid w:val="00DA53C0"/>
    <w:rsid w:val="00DA5797"/>
    <w:rsid w:val="00DA597D"/>
    <w:rsid w:val="00DA63EF"/>
    <w:rsid w:val="00DA668A"/>
    <w:rsid w:val="00DA6A0F"/>
    <w:rsid w:val="00DA72CF"/>
    <w:rsid w:val="00DA7622"/>
    <w:rsid w:val="00DA76BA"/>
    <w:rsid w:val="00DA7B76"/>
    <w:rsid w:val="00DA7C27"/>
    <w:rsid w:val="00DB023B"/>
    <w:rsid w:val="00DB0295"/>
    <w:rsid w:val="00DB0D9B"/>
    <w:rsid w:val="00DB10B6"/>
    <w:rsid w:val="00DB1889"/>
    <w:rsid w:val="00DB2600"/>
    <w:rsid w:val="00DB2AC6"/>
    <w:rsid w:val="00DB4307"/>
    <w:rsid w:val="00DB45BA"/>
    <w:rsid w:val="00DB50E2"/>
    <w:rsid w:val="00DB5123"/>
    <w:rsid w:val="00DB5A82"/>
    <w:rsid w:val="00DB63DB"/>
    <w:rsid w:val="00DB67C6"/>
    <w:rsid w:val="00DB6F2E"/>
    <w:rsid w:val="00DB7126"/>
    <w:rsid w:val="00DB788E"/>
    <w:rsid w:val="00DC0928"/>
    <w:rsid w:val="00DC0B8F"/>
    <w:rsid w:val="00DC118D"/>
    <w:rsid w:val="00DC143A"/>
    <w:rsid w:val="00DC2146"/>
    <w:rsid w:val="00DC2E6D"/>
    <w:rsid w:val="00DC2FB9"/>
    <w:rsid w:val="00DC391F"/>
    <w:rsid w:val="00DC41FE"/>
    <w:rsid w:val="00DC5457"/>
    <w:rsid w:val="00DC5B74"/>
    <w:rsid w:val="00DC5EBA"/>
    <w:rsid w:val="00DC5FF4"/>
    <w:rsid w:val="00DC65F2"/>
    <w:rsid w:val="00DC7F6E"/>
    <w:rsid w:val="00DD0C3A"/>
    <w:rsid w:val="00DD137A"/>
    <w:rsid w:val="00DD1647"/>
    <w:rsid w:val="00DD1AD9"/>
    <w:rsid w:val="00DD24EE"/>
    <w:rsid w:val="00DD2E88"/>
    <w:rsid w:val="00DD3798"/>
    <w:rsid w:val="00DD419B"/>
    <w:rsid w:val="00DD41E3"/>
    <w:rsid w:val="00DD431E"/>
    <w:rsid w:val="00DD4AD2"/>
    <w:rsid w:val="00DD5245"/>
    <w:rsid w:val="00DD53FD"/>
    <w:rsid w:val="00DD56FF"/>
    <w:rsid w:val="00DD59C7"/>
    <w:rsid w:val="00DD6158"/>
    <w:rsid w:val="00DD71D6"/>
    <w:rsid w:val="00DD732E"/>
    <w:rsid w:val="00DD78F1"/>
    <w:rsid w:val="00DD7C0A"/>
    <w:rsid w:val="00DE10D2"/>
    <w:rsid w:val="00DE145A"/>
    <w:rsid w:val="00DE1D75"/>
    <w:rsid w:val="00DE26A3"/>
    <w:rsid w:val="00DE2EAE"/>
    <w:rsid w:val="00DE3315"/>
    <w:rsid w:val="00DE33BA"/>
    <w:rsid w:val="00DE37DC"/>
    <w:rsid w:val="00DE3FA4"/>
    <w:rsid w:val="00DE42BB"/>
    <w:rsid w:val="00DE443D"/>
    <w:rsid w:val="00DE4C95"/>
    <w:rsid w:val="00DE54A0"/>
    <w:rsid w:val="00DE565B"/>
    <w:rsid w:val="00DE6976"/>
    <w:rsid w:val="00DE75AB"/>
    <w:rsid w:val="00DE7627"/>
    <w:rsid w:val="00DF00A3"/>
    <w:rsid w:val="00DF00DF"/>
    <w:rsid w:val="00DF0B81"/>
    <w:rsid w:val="00DF2199"/>
    <w:rsid w:val="00DF2274"/>
    <w:rsid w:val="00DF2414"/>
    <w:rsid w:val="00DF399A"/>
    <w:rsid w:val="00DF4988"/>
    <w:rsid w:val="00DF4FE9"/>
    <w:rsid w:val="00DF57F6"/>
    <w:rsid w:val="00DF5C25"/>
    <w:rsid w:val="00DF7752"/>
    <w:rsid w:val="00DF7F68"/>
    <w:rsid w:val="00E008CD"/>
    <w:rsid w:val="00E01183"/>
    <w:rsid w:val="00E0187C"/>
    <w:rsid w:val="00E0305B"/>
    <w:rsid w:val="00E038CD"/>
    <w:rsid w:val="00E03E1A"/>
    <w:rsid w:val="00E042A6"/>
    <w:rsid w:val="00E044F8"/>
    <w:rsid w:val="00E05263"/>
    <w:rsid w:val="00E0628C"/>
    <w:rsid w:val="00E1002B"/>
    <w:rsid w:val="00E10BA1"/>
    <w:rsid w:val="00E11AE5"/>
    <w:rsid w:val="00E121F9"/>
    <w:rsid w:val="00E12AC8"/>
    <w:rsid w:val="00E13264"/>
    <w:rsid w:val="00E13AE8"/>
    <w:rsid w:val="00E13B04"/>
    <w:rsid w:val="00E15077"/>
    <w:rsid w:val="00E1530B"/>
    <w:rsid w:val="00E15570"/>
    <w:rsid w:val="00E1594C"/>
    <w:rsid w:val="00E15A81"/>
    <w:rsid w:val="00E16654"/>
    <w:rsid w:val="00E1781E"/>
    <w:rsid w:val="00E20A0C"/>
    <w:rsid w:val="00E20DCA"/>
    <w:rsid w:val="00E20DEE"/>
    <w:rsid w:val="00E21999"/>
    <w:rsid w:val="00E21BE8"/>
    <w:rsid w:val="00E22179"/>
    <w:rsid w:val="00E2246D"/>
    <w:rsid w:val="00E227AB"/>
    <w:rsid w:val="00E2287B"/>
    <w:rsid w:val="00E2342D"/>
    <w:rsid w:val="00E2397D"/>
    <w:rsid w:val="00E23BDA"/>
    <w:rsid w:val="00E24BEB"/>
    <w:rsid w:val="00E25830"/>
    <w:rsid w:val="00E25B1B"/>
    <w:rsid w:val="00E25B27"/>
    <w:rsid w:val="00E271A7"/>
    <w:rsid w:val="00E3104C"/>
    <w:rsid w:val="00E31120"/>
    <w:rsid w:val="00E33AF5"/>
    <w:rsid w:val="00E3490D"/>
    <w:rsid w:val="00E35259"/>
    <w:rsid w:val="00E352CE"/>
    <w:rsid w:val="00E353FF"/>
    <w:rsid w:val="00E35668"/>
    <w:rsid w:val="00E36398"/>
    <w:rsid w:val="00E36690"/>
    <w:rsid w:val="00E36CEA"/>
    <w:rsid w:val="00E40116"/>
    <w:rsid w:val="00E417FB"/>
    <w:rsid w:val="00E430F4"/>
    <w:rsid w:val="00E43736"/>
    <w:rsid w:val="00E449FE"/>
    <w:rsid w:val="00E44A90"/>
    <w:rsid w:val="00E44CCF"/>
    <w:rsid w:val="00E46081"/>
    <w:rsid w:val="00E46B48"/>
    <w:rsid w:val="00E5018B"/>
    <w:rsid w:val="00E50827"/>
    <w:rsid w:val="00E50F80"/>
    <w:rsid w:val="00E510B8"/>
    <w:rsid w:val="00E51E39"/>
    <w:rsid w:val="00E52A6A"/>
    <w:rsid w:val="00E531DE"/>
    <w:rsid w:val="00E53723"/>
    <w:rsid w:val="00E5422B"/>
    <w:rsid w:val="00E545EB"/>
    <w:rsid w:val="00E5493B"/>
    <w:rsid w:val="00E55339"/>
    <w:rsid w:val="00E557DB"/>
    <w:rsid w:val="00E55E20"/>
    <w:rsid w:val="00E55FC7"/>
    <w:rsid w:val="00E56370"/>
    <w:rsid w:val="00E56372"/>
    <w:rsid w:val="00E563E2"/>
    <w:rsid w:val="00E5704F"/>
    <w:rsid w:val="00E57387"/>
    <w:rsid w:val="00E60300"/>
    <w:rsid w:val="00E620B9"/>
    <w:rsid w:val="00E621F8"/>
    <w:rsid w:val="00E6279A"/>
    <w:rsid w:val="00E629F9"/>
    <w:rsid w:val="00E6323E"/>
    <w:rsid w:val="00E650CC"/>
    <w:rsid w:val="00E652C1"/>
    <w:rsid w:val="00E65B00"/>
    <w:rsid w:val="00E6653A"/>
    <w:rsid w:val="00E66667"/>
    <w:rsid w:val="00E667F1"/>
    <w:rsid w:val="00E67450"/>
    <w:rsid w:val="00E702C6"/>
    <w:rsid w:val="00E70962"/>
    <w:rsid w:val="00E731DD"/>
    <w:rsid w:val="00E732DD"/>
    <w:rsid w:val="00E7331E"/>
    <w:rsid w:val="00E7332A"/>
    <w:rsid w:val="00E73DD8"/>
    <w:rsid w:val="00E743F3"/>
    <w:rsid w:val="00E7487A"/>
    <w:rsid w:val="00E757A4"/>
    <w:rsid w:val="00E75B7C"/>
    <w:rsid w:val="00E75CA2"/>
    <w:rsid w:val="00E762F4"/>
    <w:rsid w:val="00E7653E"/>
    <w:rsid w:val="00E76873"/>
    <w:rsid w:val="00E7702E"/>
    <w:rsid w:val="00E771D3"/>
    <w:rsid w:val="00E77339"/>
    <w:rsid w:val="00E7743D"/>
    <w:rsid w:val="00E775A8"/>
    <w:rsid w:val="00E776C3"/>
    <w:rsid w:val="00E77EDC"/>
    <w:rsid w:val="00E80238"/>
    <w:rsid w:val="00E81004"/>
    <w:rsid w:val="00E8192A"/>
    <w:rsid w:val="00E81D31"/>
    <w:rsid w:val="00E826D2"/>
    <w:rsid w:val="00E8376A"/>
    <w:rsid w:val="00E837DB"/>
    <w:rsid w:val="00E839B9"/>
    <w:rsid w:val="00E84308"/>
    <w:rsid w:val="00E84521"/>
    <w:rsid w:val="00E863F0"/>
    <w:rsid w:val="00E866F9"/>
    <w:rsid w:val="00E875A9"/>
    <w:rsid w:val="00E87CEA"/>
    <w:rsid w:val="00E90832"/>
    <w:rsid w:val="00E910A8"/>
    <w:rsid w:val="00E911AB"/>
    <w:rsid w:val="00E929F5"/>
    <w:rsid w:val="00E93F55"/>
    <w:rsid w:val="00E94B40"/>
    <w:rsid w:val="00E95676"/>
    <w:rsid w:val="00E956DC"/>
    <w:rsid w:val="00E9637E"/>
    <w:rsid w:val="00EA0F15"/>
    <w:rsid w:val="00EA0FB2"/>
    <w:rsid w:val="00EA1168"/>
    <w:rsid w:val="00EA13B9"/>
    <w:rsid w:val="00EA1A4B"/>
    <w:rsid w:val="00EA1B2A"/>
    <w:rsid w:val="00EA2214"/>
    <w:rsid w:val="00EA2D76"/>
    <w:rsid w:val="00EA2FBF"/>
    <w:rsid w:val="00EA3E00"/>
    <w:rsid w:val="00EA40B2"/>
    <w:rsid w:val="00EA4992"/>
    <w:rsid w:val="00EA4E51"/>
    <w:rsid w:val="00EA5983"/>
    <w:rsid w:val="00EA5E85"/>
    <w:rsid w:val="00EA5E9F"/>
    <w:rsid w:val="00EA5F13"/>
    <w:rsid w:val="00EA6373"/>
    <w:rsid w:val="00EB06B2"/>
    <w:rsid w:val="00EB1BBD"/>
    <w:rsid w:val="00EB1C41"/>
    <w:rsid w:val="00EB2794"/>
    <w:rsid w:val="00EB2BDA"/>
    <w:rsid w:val="00EB34FF"/>
    <w:rsid w:val="00EB3DEB"/>
    <w:rsid w:val="00EB4885"/>
    <w:rsid w:val="00EB4DC2"/>
    <w:rsid w:val="00EB5326"/>
    <w:rsid w:val="00EB589A"/>
    <w:rsid w:val="00EB6CB5"/>
    <w:rsid w:val="00EB6F40"/>
    <w:rsid w:val="00EB75C8"/>
    <w:rsid w:val="00EB7D1E"/>
    <w:rsid w:val="00EC0B24"/>
    <w:rsid w:val="00EC15DC"/>
    <w:rsid w:val="00EC1603"/>
    <w:rsid w:val="00EC1C2A"/>
    <w:rsid w:val="00EC24E1"/>
    <w:rsid w:val="00EC2D15"/>
    <w:rsid w:val="00EC2E17"/>
    <w:rsid w:val="00EC411E"/>
    <w:rsid w:val="00EC4373"/>
    <w:rsid w:val="00EC4A0F"/>
    <w:rsid w:val="00EC508A"/>
    <w:rsid w:val="00EC5A95"/>
    <w:rsid w:val="00EC60E0"/>
    <w:rsid w:val="00EC6DE0"/>
    <w:rsid w:val="00EC7F7A"/>
    <w:rsid w:val="00ED0344"/>
    <w:rsid w:val="00ED08BD"/>
    <w:rsid w:val="00ED0B4E"/>
    <w:rsid w:val="00ED0E71"/>
    <w:rsid w:val="00ED4202"/>
    <w:rsid w:val="00ED4F21"/>
    <w:rsid w:val="00ED52B4"/>
    <w:rsid w:val="00ED6854"/>
    <w:rsid w:val="00ED68B1"/>
    <w:rsid w:val="00ED6C81"/>
    <w:rsid w:val="00ED6FAE"/>
    <w:rsid w:val="00ED730D"/>
    <w:rsid w:val="00EE0484"/>
    <w:rsid w:val="00EE068B"/>
    <w:rsid w:val="00EE2693"/>
    <w:rsid w:val="00EE2C16"/>
    <w:rsid w:val="00EE3021"/>
    <w:rsid w:val="00EE3800"/>
    <w:rsid w:val="00EE3D86"/>
    <w:rsid w:val="00EE3E27"/>
    <w:rsid w:val="00EE5187"/>
    <w:rsid w:val="00EE559C"/>
    <w:rsid w:val="00EE57DA"/>
    <w:rsid w:val="00EE6229"/>
    <w:rsid w:val="00EE62B7"/>
    <w:rsid w:val="00EE6503"/>
    <w:rsid w:val="00EF0282"/>
    <w:rsid w:val="00EF1A50"/>
    <w:rsid w:val="00EF1DC0"/>
    <w:rsid w:val="00EF212C"/>
    <w:rsid w:val="00EF2879"/>
    <w:rsid w:val="00EF30D1"/>
    <w:rsid w:val="00EF3101"/>
    <w:rsid w:val="00EF372D"/>
    <w:rsid w:val="00EF39B9"/>
    <w:rsid w:val="00EF3BB5"/>
    <w:rsid w:val="00EF4105"/>
    <w:rsid w:val="00EF439B"/>
    <w:rsid w:val="00EF509D"/>
    <w:rsid w:val="00EF512D"/>
    <w:rsid w:val="00EF5325"/>
    <w:rsid w:val="00EF54F4"/>
    <w:rsid w:val="00EF603B"/>
    <w:rsid w:val="00EF6EFF"/>
    <w:rsid w:val="00EF7DF2"/>
    <w:rsid w:val="00EF7E44"/>
    <w:rsid w:val="00F000EA"/>
    <w:rsid w:val="00F00AA6"/>
    <w:rsid w:val="00F00DC8"/>
    <w:rsid w:val="00F01188"/>
    <w:rsid w:val="00F01573"/>
    <w:rsid w:val="00F01744"/>
    <w:rsid w:val="00F02730"/>
    <w:rsid w:val="00F030EA"/>
    <w:rsid w:val="00F03312"/>
    <w:rsid w:val="00F035A2"/>
    <w:rsid w:val="00F03F7B"/>
    <w:rsid w:val="00F04242"/>
    <w:rsid w:val="00F043CF"/>
    <w:rsid w:val="00F0496B"/>
    <w:rsid w:val="00F04CAA"/>
    <w:rsid w:val="00F053EB"/>
    <w:rsid w:val="00F05447"/>
    <w:rsid w:val="00F057A9"/>
    <w:rsid w:val="00F0590F"/>
    <w:rsid w:val="00F06C22"/>
    <w:rsid w:val="00F07F4D"/>
    <w:rsid w:val="00F10373"/>
    <w:rsid w:val="00F10779"/>
    <w:rsid w:val="00F11546"/>
    <w:rsid w:val="00F11982"/>
    <w:rsid w:val="00F11A67"/>
    <w:rsid w:val="00F11FE9"/>
    <w:rsid w:val="00F12669"/>
    <w:rsid w:val="00F12EDE"/>
    <w:rsid w:val="00F13543"/>
    <w:rsid w:val="00F13BF9"/>
    <w:rsid w:val="00F14250"/>
    <w:rsid w:val="00F1497E"/>
    <w:rsid w:val="00F1514E"/>
    <w:rsid w:val="00F1556C"/>
    <w:rsid w:val="00F15891"/>
    <w:rsid w:val="00F15E74"/>
    <w:rsid w:val="00F1625E"/>
    <w:rsid w:val="00F162B4"/>
    <w:rsid w:val="00F16303"/>
    <w:rsid w:val="00F163D0"/>
    <w:rsid w:val="00F17B30"/>
    <w:rsid w:val="00F20491"/>
    <w:rsid w:val="00F21E95"/>
    <w:rsid w:val="00F22285"/>
    <w:rsid w:val="00F22574"/>
    <w:rsid w:val="00F22788"/>
    <w:rsid w:val="00F23C6C"/>
    <w:rsid w:val="00F24594"/>
    <w:rsid w:val="00F247FC"/>
    <w:rsid w:val="00F24965"/>
    <w:rsid w:val="00F24F23"/>
    <w:rsid w:val="00F25C38"/>
    <w:rsid w:val="00F2615F"/>
    <w:rsid w:val="00F26990"/>
    <w:rsid w:val="00F26E48"/>
    <w:rsid w:val="00F270E1"/>
    <w:rsid w:val="00F306A2"/>
    <w:rsid w:val="00F30DE6"/>
    <w:rsid w:val="00F315AB"/>
    <w:rsid w:val="00F3262F"/>
    <w:rsid w:val="00F32EF5"/>
    <w:rsid w:val="00F34AB6"/>
    <w:rsid w:val="00F34E44"/>
    <w:rsid w:val="00F34EFB"/>
    <w:rsid w:val="00F363A8"/>
    <w:rsid w:val="00F36638"/>
    <w:rsid w:val="00F36BAB"/>
    <w:rsid w:val="00F36C0E"/>
    <w:rsid w:val="00F36DE9"/>
    <w:rsid w:val="00F37D12"/>
    <w:rsid w:val="00F40ED7"/>
    <w:rsid w:val="00F410CB"/>
    <w:rsid w:val="00F419AC"/>
    <w:rsid w:val="00F41E1E"/>
    <w:rsid w:val="00F42097"/>
    <w:rsid w:val="00F42D8A"/>
    <w:rsid w:val="00F4422C"/>
    <w:rsid w:val="00F44243"/>
    <w:rsid w:val="00F44A85"/>
    <w:rsid w:val="00F44A88"/>
    <w:rsid w:val="00F450B8"/>
    <w:rsid w:val="00F45342"/>
    <w:rsid w:val="00F45434"/>
    <w:rsid w:val="00F455D2"/>
    <w:rsid w:val="00F4591C"/>
    <w:rsid w:val="00F45BE3"/>
    <w:rsid w:val="00F45DC0"/>
    <w:rsid w:val="00F4696C"/>
    <w:rsid w:val="00F469B9"/>
    <w:rsid w:val="00F46F25"/>
    <w:rsid w:val="00F46F6F"/>
    <w:rsid w:val="00F471BF"/>
    <w:rsid w:val="00F47664"/>
    <w:rsid w:val="00F47725"/>
    <w:rsid w:val="00F5074B"/>
    <w:rsid w:val="00F50B86"/>
    <w:rsid w:val="00F50F7C"/>
    <w:rsid w:val="00F51028"/>
    <w:rsid w:val="00F51E02"/>
    <w:rsid w:val="00F52485"/>
    <w:rsid w:val="00F530E7"/>
    <w:rsid w:val="00F535BB"/>
    <w:rsid w:val="00F54187"/>
    <w:rsid w:val="00F547D8"/>
    <w:rsid w:val="00F55608"/>
    <w:rsid w:val="00F560B7"/>
    <w:rsid w:val="00F568D1"/>
    <w:rsid w:val="00F575C4"/>
    <w:rsid w:val="00F57B64"/>
    <w:rsid w:val="00F57CBE"/>
    <w:rsid w:val="00F60D70"/>
    <w:rsid w:val="00F60F0C"/>
    <w:rsid w:val="00F6166E"/>
    <w:rsid w:val="00F61A66"/>
    <w:rsid w:val="00F61F04"/>
    <w:rsid w:val="00F6280E"/>
    <w:rsid w:val="00F62D70"/>
    <w:rsid w:val="00F63384"/>
    <w:rsid w:val="00F64EC8"/>
    <w:rsid w:val="00F65B38"/>
    <w:rsid w:val="00F668B7"/>
    <w:rsid w:val="00F67625"/>
    <w:rsid w:val="00F67915"/>
    <w:rsid w:val="00F709FF"/>
    <w:rsid w:val="00F7154A"/>
    <w:rsid w:val="00F71DBD"/>
    <w:rsid w:val="00F71FD2"/>
    <w:rsid w:val="00F720A4"/>
    <w:rsid w:val="00F72A0E"/>
    <w:rsid w:val="00F73AE1"/>
    <w:rsid w:val="00F744C1"/>
    <w:rsid w:val="00F753D9"/>
    <w:rsid w:val="00F75B8C"/>
    <w:rsid w:val="00F75C6E"/>
    <w:rsid w:val="00F8018A"/>
    <w:rsid w:val="00F80204"/>
    <w:rsid w:val="00F8068A"/>
    <w:rsid w:val="00F80898"/>
    <w:rsid w:val="00F810D2"/>
    <w:rsid w:val="00F817CB"/>
    <w:rsid w:val="00F82DB3"/>
    <w:rsid w:val="00F83607"/>
    <w:rsid w:val="00F83637"/>
    <w:rsid w:val="00F83CE3"/>
    <w:rsid w:val="00F840BD"/>
    <w:rsid w:val="00F8421A"/>
    <w:rsid w:val="00F8456E"/>
    <w:rsid w:val="00F849EF"/>
    <w:rsid w:val="00F84AC0"/>
    <w:rsid w:val="00F84B03"/>
    <w:rsid w:val="00F84DDE"/>
    <w:rsid w:val="00F8529B"/>
    <w:rsid w:val="00F8559D"/>
    <w:rsid w:val="00F85890"/>
    <w:rsid w:val="00F85F17"/>
    <w:rsid w:val="00F86AC2"/>
    <w:rsid w:val="00F8770A"/>
    <w:rsid w:val="00F87D27"/>
    <w:rsid w:val="00F904C3"/>
    <w:rsid w:val="00F90A9E"/>
    <w:rsid w:val="00F90A9F"/>
    <w:rsid w:val="00F90B31"/>
    <w:rsid w:val="00F90CE4"/>
    <w:rsid w:val="00F90D66"/>
    <w:rsid w:val="00F91824"/>
    <w:rsid w:val="00F9195D"/>
    <w:rsid w:val="00F925D5"/>
    <w:rsid w:val="00F93239"/>
    <w:rsid w:val="00F9329E"/>
    <w:rsid w:val="00F93592"/>
    <w:rsid w:val="00F949C6"/>
    <w:rsid w:val="00F94DF0"/>
    <w:rsid w:val="00F94E12"/>
    <w:rsid w:val="00F94F52"/>
    <w:rsid w:val="00F950EC"/>
    <w:rsid w:val="00F95794"/>
    <w:rsid w:val="00F959DD"/>
    <w:rsid w:val="00F95FD0"/>
    <w:rsid w:val="00F96C23"/>
    <w:rsid w:val="00F9737A"/>
    <w:rsid w:val="00F97ABB"/>
    <w:rsid w:val="00FA10D4"/>
    <w:rsid w:val="00FA1394"/>
    <w:rsid w:val="00FA13CD"/>
    <w:rsid w:val="00FA39FF"/>
    <w:rsid w:val="00FA3DC2"/>
    <w:rsid w:val="00FA46C5"/>
    <w:rsid w:val="00FA4862"/>
    <w:rsid w:val="00FA4B0E"/>
    <w:rsid w:val="00FA4B79"/>
    <w:rsid w:val="00FA52DA"/>
    <w:rsid w:val="00FA64F6"/>
    <w:rsid w:val="00FA6812"/>
    <w:rsid w:val="00FA6B67"/>
    <w:rsid w:val="00FA6E59"/>
    <w:rsid w:val="00FA725B"/>
    <w:rsid w:val="00FA79D8"/>
    <w:rsid w:val="00FA7A09"/>
    <w:rsid w:val="00FA7FE3"/>
    <w:rsid w:val="00FB0EDF"/>
    <w:rsid w:val="00FB18E2"/>
    <w:rsid w:val="00FB34A7"/>
    <w:rsid w:val="00FB519C"/>
    <w:rsid w:val="00FB5243"/>
    <w:rsid w:val="00FB6068"/>
    <w:rsid w:val="00FB68C4"/>
    <w:rsid w:val="00FB6BE2"/>
    <w:rsid w:val="00FB6F91"/>
    <w:rsid w:val="00FB6FE5"/>
    <w:rsid w:val="00FB732D"/>
    <w:rsid w:val="00FB7597"/>
    <w:rsid w:val="00FB7D27"/>
    <w:rsid w:val="00FC0531"/>
    <w:rsid w:val="00FC1E29"/>
    <w:rsid w:val="00FC2D0A"/>
    <w:rsid w:val="00FC30B9"/>
    <w:rsid w:val="00FC330B"/>
    <w:rsid w:val="00FC39B6"/>
    <w:rsid w:val="00FC3AE6"/>
    <w:rsid w:val="00FC43F1"/>
    <w:rsid w:val="00FC455C"/>
    <w:rsid w:val="00FC5DCB"/>
    <w:rsid w:val="00FC61E6"/>
    <w:rsid w:val="00FC65FD"/>
    <w:rsid w:val="00FC6E0C"/>
    <w:rsid w:val="00FC7D57"/>
    <w:rsid w:val="00FD01B7"/>
    <w:rsid w:val="00FD01C1"/>
    <w:rsid w:val="00FD027E"/>
    <w:rsid w:val="00FD0B5D"/>
    <w:rsid w:val="00FD134B"/>
    <w:rsid w:val="00FD1A83"/>
    <w:rsid w:val="00FD1DEB"/>
    <w:rsid w:val="00FD20A7"/>
    <w:rsid w:val="00FD221D"/>
    <w:rsid w:val="00FD478F"/>
    <w:rsid w:val="00FD48C6"/>
    <w:rsid w:val="00FD4B81"/>
    <w:rsid w:val="00FD4E8A"/>
    <w:rsid w:val="00FD5326"/>
    <w:rsid w:val="00FD5449"/>
    <w:rsid w:val="00FD5674"/>
    <w:rsid w:val="00FD572B"/>
    <w:rsid w:val="00FD5D87"/>
    <w:rsid w:val="00FD66F5"/>
    <w:rsid w:val="00FD6E6B"/>
    <w:rsid w:val="00FD70DC"/>
    <w:rsid w:val="00FD7876"/>
    <w:rsid w:val="00FD78A2"/>
    <w:rsid w:val="00FD7AF2"/>
    <w:rsid w:val="00FE1B60"/>
    <w:rsid w:val="00FE2FF9"/>
    <w:rsid w:val="00FE37D8"/>
    <w:rsid w:val="00FE389C"/>
    <w:rsid w:val="00FE44DE"/>
    <w:rsid w:val="00FE490F"/>
    <w:rsid w:val="00FE4B41"/>
    <w:rsid w:val="00FE645B"/>
    <w:rsid w:val="00FF02BA"/>
    <w:rsid w:val="00FF1236"/>
    <w:rsid w:val="00FF1829"/>
    <w:rsid w:val="00FF1D95"/>
    <w:rsid w:val="00FF237B"/>
    <w:rsid w:val="00FF2A9E"/>
    <w:rsid w:val="00FF38E9"/>
    <w:rsid w:val="00FF4A10"/>
    <w:rsid w:val="00FF600A"/>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10B960"/>
  <w15:docId w15:val="{DFEE00EE-FFED-4821-95C0-A74ADF28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2C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E46081"/>
    <w:pPr>
      <w:keepNext/>
      <w:outlineLvl w:val="0"/>
    </w:pPr>
    <w:rPr>
      <w:rFonts w:ascii="Arial" w:hAnsi="Arial"/>
      <w:sz w:val="24"/>
      <w:szCs w:val="24"/>
      <w:lang w:eastAsia="en-US"/>
    </w:rPr>
  </w:style>
  <w:style w:type="paragraph" w:styleId="Heading2">
    <w:name w:val="heading 2"/>
    <w:basedOn w:val="Normal"/>
    <w:next w:val="Normal"/>
    <w:link w:val="Heading2Char"/>
    <w:qFormat/>
    <w:rsid w:val="00E46081"/>
    <w:pPr>
      <w:keepNext/>
      <w:outlineLvl w:val="1"/>
    </w:pPr>
    <w:rPr>
      <w:rFonts w:ascii="Arial" w:hAnsi="Arial" w:cs="Arial"/>
      <w:b/>
    </w:rPr>
  </w:style>
  <w:style w:type="paragraph" w:styleId="Heading3">
    <w:name w:val="heading 3"/>
    <w:basedOn w:val="Normal"/>
    <w:next w:val="Normal"/>
    <w:link w:val="Heading3Char"/>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link w:val="Heading7Char"/>
    <w:qFormat/>
    <w:rsid w:val="00E46081"/>
    <w:pPr>
      <w:spacing w:before="240" w:after="60"/>
      <w:outlineLvl w:val="6"/>
    </w:pPr>
    <w:rPr>
      <w:rFonts w:ascii="Times New Roman" w:hAnsi="Times New Roman"/>
    </w:rPr>
  </w:style>
  <w:style w:type="paragraph" w:styleId="Heading8">
    <w:name w:val="heading 8"/>
    <w:basedOn w:val="Normal"/>
    <w:next w:val="Normal"/>
    <w:link w:val="Heading8Char"/>
    <w:qFormat/>
    <w:rsid w:val="00E46081"/>
    <w:pPr>
      <w:spacing w:before="240" w:after="60"/>
      <w:outlineLvl w:val="7"/>
    </w:pPr>
    <w:rPr>
      <w:rFonts w:ascii="Times New Roman" w:hAnsi="Times New Roman"/>
      <w:i/>
      <w:iCs/>
    </w:rPr>
  </w:style>
  <w:style w:type="paragraph" w:styleId="Heading9">
    <w:name w:val="heading 9"/>
    <w:basedOn w:val="Normal"/>
    <w:next w:val="Normal"/>
    <w:link w:val="Heading9Char"/>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6E62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62CB"/>
  </w:style>
  <w:style w:type="character" w:customStyle="1" w:styleId="Heading1Char">
    <w:name w:val="Heading 1 Char"/>
    <w:basedOn w:val="DefaultParagraphFont"/>
    <w:link w:val="Heading1"/>
    <w:rsid w:val="00A13CC5"/>
    <w:rPr>
      <w:rFonts w:ascii="Arial" w:hAnsi="Arial"/>
      <w:sz w:val="24"/>
      <w:szCs w:val="24"/>
      <w:lang w:eastAsia="en-US"/>
    </w:rPr>
  </w:style>
  <w:style w:type="character" w:customStyle="1" w:styleId="Heading2Char">
    <w:name w:val="Heading 2 Char"/>
    <w:basedOn w:val="DefaultParagraphFont"/>
    <w:link w:val="Heading2"/>
    <w:rsid w:val="00A13CC5"/>
    <w:rPr>
      <w:rFonts w:ascii="Arial" w:eastAsiaTheme="minorHAnsi" w:hAnsi="Arial" w:cs="Arial"/>
      <w:b/>
      <w:sz w:val="22"/>
      <w:szCs w:val="22"/>
      <w:lang w:eastAsia="en-US"/>
    </w:rPr>
  </w:style>
  <w:style w:type="character" w:customStyle="1" w:styleId="Heading3Char">
    <w:name w:val="Heading 3 Char"/>
    <w:basedOn w:val="DefaultParagraphFont"/>
    <w:link w:val="Heading3"/>
    <w:rsid w:val="00A13CC5"/>
    <w:rPr>
      <w:rFonts w:ascii="Arial" w:eastAsiaTheme="minorHAnsi" w:hAnsi="Arial" w:cs="Arial"/>
      <w:b/>
      <w:bCs/>
      <w:sz w:val="22"/>
      <w:szCs w:val="26"/>
      <w:lang w:eastAsia="en-US"/>
    </w:rPr>
  </w:style>
  <w:style w:type="character" w:customStyle="1" w:styleId="Heading4Char">
    <w:name w:val="Heading 4 Char"/>
    <w:aliases w:val="h4 Char"/>
    <w:link w:val="Heading4"/>
    <w:rsid w:val="009271F6"/>
    <w:rPr>
      <w:b/>
      <w:bCs/>
      <w:sz w:val="28"/>
      <w:szCs w:val="28"/>
      <w:lang w:eastAsia="en-US"/>
    </w:rPr>
  </w:style>
  <w:style w:type="character" w:customStyle="1" w:styleId="Heading5Char">
    <w:name w:val="Heading 5 Char"/>
    <w:basedOn w:val="DefaultParagraphFont"/>
    <w:link w:val="Heading5"/>
    <w:rsid w:val="00A13CC5"/>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A13CC5"/>
    <w:rPr>
      <w:rFonts w:eastAsiaTheme="minorHAnsi" w:cstheme="minorBidi"/>
      <w:b/>
      <w:bCs/>
      <w:sz w:val="22"/>
      <w:szCs w:val="22"/>
      <w:lang w:eastAsia="en-US"/>
    </w:rPr>
  </w:style>
  <w:style w:type="character" w:customStyle="1" w:styleId="Heading7Char">
    <w:name w:val="Heading 7 Char"/>
    <w:basedOn w:val="DefaultParagraphFont"/>
    <w:link w:val="Heading7"/>
    <w:rsid w:val="00A13CC5"/>
    <w:rPr>
      <w:rFonts w:eastAsiaTheme="minorHAnsi" w:cstheme="minorBidi"/>
      <w:sz w:val="22"/>
      <w:szCs w:val="22"/>
      <w:lang w:eastAsia="en-US"/>
    </w:rPr>
  </w:style>
  <w:style w:type="character" w:customStyle="1" w:styleId="Heading8Char">
    <w:name w:val="Heading 8 Char"/>
    <w:basedOn w:val="DefaultParagraphFont"/>
    <w:link w:val="Heading8"/>
    <w:rsid w:val="00A13CC5"/>
    <w:rPr>
      <w:rFonts w:eastAsiaTheme="minorHAnsi" w:cstheme="minorBidi"/>
      <w:i/>
      <w:iCs/>
      <w:sz w:val="22"/>
      <w:szCs w:val="22"/>
      <w:lang w:eastAsia="en-US"/>
    </w:rPr>
  </w:style>
  <w:style w:type="character" w:customStyle="1" w:styleId="Heading9Char">
    <w:name w:val="Heading 9 Char"/>
    <w:basedOn w:val="DefaultParagraphFont"/>
    <w:link w:val="Heading9"/>
    <w:rsid w:val="00A13CC5"/>
    <w:rPr>
      <w:rFonts w:ascii="Arial" w:eastAsiaTheme="minorHAnsi" w:hAnsi="Arial" w:cs="Arial"/>
      <w:sz w:val="22"/>
      <w:szCs w:val="22"/>
      <w:lang w:eastAsia="en-US"/>
    </w:rPr>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rPr>
  </w:style>
  <w:style w:type="paragraph" w:styleId="BodyText">
    <w:name w:val="Body Text"/>
    <w:basedOn w:val="Normal"/>
    <w:link w:val="BodyTextChar"/>
    <w:rsid w:val="00E46081"/>
  </w:style>
  <w:style w:type="character" w:customStyle="1" w:styleId="BodyTextChar">
    <w:name w:val="Body Text Char"/>
    <w:link w:val="BodyText"/>
    <w:rsid w:val="00227D44"/>
    <w:rPr>
      <w:rFonts w:ascii="Times New (W1)" w:hAnsi="Times New (W1)"/>
      <w:sz w:val="24"/>
      <w:szCs w:val="24"/>
      <w:lang w:eastAsia="en-US"/>
    </w:rPr>
  </w:style>
  <w:style w:type="paragraph" w:styleId="BodyTextIndent">
    <w:name w:val="Body Text Indent"/>
    <w:basedOn w:val="Normal"/>
    <w:link w:val="BodyTextIndentChar"/>
    <w:rsid w:val="00E46081"/>
    <w:pPr>
      <w:spacing w:after="120"/>
      <w:ind w:left="283"/>
    </w:pPr>
  </w:style>
  <w:style w:type="character" w:customStyle="1" w:styleId="BodyTextIndentChar">
    <w:name w:val="Body Text Indent Char"/>
    <w:basedOn w:val="DefaultParagraphFont"/>
    <w:link w:val="BodyTextIndent"/>
    <w:rsid w:val="00A13CC5"/>
    <w:rPr>
      <w:rFonts w:asciiTheme="minorHAnsi" w:eastAsiaTheme="minorHAnsi" w:hAnsiTheme="minorHAnsi" w:cstheme="minorBidi"/>
      <w:sz w:val="22"/>
      <w:szCs w:val="22"/>
      <w:lang w:eastAsia="en-US"/>
    </w:r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link w:val="FooterChar"/>
    <w:rsid w:val="00E46081"/>
    <w:pPr>
      <w:tabs>
        <w:tab w:val="right" w:pos="8505"/>
      </w:tabs>
    </w:pPr>
    <w:rPr>
      <w:sz w:val="20"/>
    </w:rPr>
  </w:style>
  <w:style w:type="character" w:customStyle="1" w:styleId="FooterChar">
    <w:name w:val="Footer Char"/>
    <w:basedOn w:val="DefaultParagraphFont"/>
    <w:link w:val="Footer"/>
    <w:rsid w:val="00A13CC5"/>
    <w:rPr>
      <w:rFonts w:asciiTheme="minorHAnsi" w:eastAsiaTheme="minorHAnsi" w:hAnsiTheme="minorHAnsi" w:cstheme="minorBidi"/>
      <w:szCs w:val="22"/>
      <w:lang w:eastAsia="en-US"/>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semiHidden/>
    <w:rsid w:val="00E46081"/>
    <w:rPr>
      <w:sz w:val="20"/>
    </w:rPr>
  </w:style>
  <w:style w:type="character" w:customStyle="1" w:styleId="FootnoteTextChar">
    <w:name w:val="Footnote Text Char"/>
    <w:basedOn w:val="DefaultParagraphFont"/>
    <w:link w:val="FootnoteText"/>
    <w:semiHidden/>
    <w:rsid w:val="00A13CC5"/>
    <w:rPr>
      <w:rFonts w:asciiTheme="minorHAnsi" w:eastAsiaTheme="minorHAnsi" w:hAnsiTheme="minorHAnsi" w:cstheme="minorBidi"/>
      <w:szCs w:val="22"/>
      <w:lang w:eastAsia="en-US"/>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rsid w:val="00A13CC5"/>
    <w:rPr>
      <w:rFonts w:asciiTheme="minorHAnsi" w:eastAsiaTheme="minorHAnsi" w:hAnsiTheme="minorHAnsi" w:cstheme="minorBidi"/>
      <w:sz w:val="22"/>
      <w:szCs w:val="22"/>
      <w:lang w:eastAsia="en-US"/>
    </w:r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0">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link w:val="NoteHeadingChar"/>
    <w:rsid w:val="00E46081"/>
  </w:style>
  <w:style w:type="character" w:customStyle="1" w:styleId="NoteHeadingChar">
    <w:name w:val="Note Heading Char"/>
    <w:aliases w:val="HN Char"/>
    <w:basedOn w:val="DefaultParagraphFont"/>
    <w:link w:val="NoteHeading"/>
    <w:rsid w:val="00A13CC5"/>
    <w:rPr>
      <w:rFonts w:asciiTheme="minorHAnsi" w:eastAsiaTheme="minorHAnsi" w:hAnsiTheme="minorHAnsi" w:cstheme="minorBidi"/>
      <w:sz w:val="22"/>
      <w:szCs w:val="22"/>
      <w:lang w:eastAsia="en-US"/>
    </w:rPr>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link w:val="TitleChar"/>
    <w:qFormat/>
    <w:rsid w:val="00E46081"/>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A13CC5"/>
    <w:rPr>
      <w:rFonts w:ascii="Arial" w:eastAsiaTheme="minorHAnsi" w:hAnsi="Arial" w:cs="Arial"/>
      <w:bCs/>
      <w:kern w:val="28"/>
      <w:sz w:val="22"/>
      <w:szCs w:val="32"/>
      <w:lang w:eastAsia="en-US"/>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0"/>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centre">
    <w:name w:val="centre"/>
    <w:basedOn w:val="Normal"/>
    <w:pPr>
      <w:jc w:val="center"/>
    </w:pPr>
    <w:rPr>
      <w:b/>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rPr>
  </w:style>
  <w:style w:type="paragraph" w:customStyle="1" w:styleId="NFCTbleText">
    <w:name w:val="NFCTbleText"/>
    <w:basedOn w:val="Normal"/>
    <w:rPr>
      <w:rFonts w:ascii="Arial Narrow" w:hAnsi="Arial Narrow"/>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link w:val="BodyTextIndent2Char"/>
    <w:rsid w:val="00E46081"/>
    <w:pPr>
      <w:spacing w:after="120" w:line="480" w:lineRule="auto"/>
      <w:ind w:left="283"/>
    </w:pPr>
  </w:style>
  <w:style w:type="character" w:customStyle="1" w:styleId="BodyTextIndent2Char">
    <w:name w:val="Body Text Indent 2 Char"/>
    <w:basedOn w:val="DefaultParagraphFont"/>
    <w:link w:val="BodyTextIndent2"/>
    <w:rsid w:val="00A13CC5"/>
    <w:rPr>
      <w:rFonts w:asciiTheme="minorHAnsi" w:eastAsiaTheme="minorHAnsi" w:hAnsiTheme="minorHAnsi" w:cstheme="minorBidi"/>
      <w:sz w:val="22"/>
      <w:szCs w:val="22"/>
      <w:lang w:eastAsia="en-US"/>
    </w:r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uiPriority w:val="99"/>
    <w:rsid w:val="00E46081"/>
    <w:rPr>
      <w:sz w:val="20"/>
    </w:rPr>
  </w:style>
  <w:style w:type="character" w:customStyle="1" w:styleId="CommentTextChar">
    <w:name w:val="Comment Text Char"/>
    <w:basedOn w:val="DefaultParagraphFont"/>
    <w:link w:val="CommentText"/>
    <w:uiPriority w:val="99"/>
    <w:rsid w:val="00A13CC5"/>
    <w:rPr>
      <w:rFonts w:asciiTheme="minorHAnsi" w:eastAsiaTheme="minorHAnsi" w:hAnsiTheme="minorHAnsi" w:cstheme="minorBidi"/>
      <w:szCs w:val="22"/>
      <w:lang w:eastAsia="en-US"/>
    </w:rPr>
  </w:style>
  <w:style w:type="paragraph" w:styleId="BalloonText">
    <w:name w:val="Balloon Text"/>
    <w:basedOn w:val="Normal"/>
    <w:link w:val="BalloonTextChar"/>
    <w:semiHidden/>
    <w:rsid w:val="00E46081"/>
    <w:rPr>
      <w:rFonts w:ascii="Tahoma" w:hAnsi="Tahoma" w:cs="Tahoma"/>
      <w:sz w:val="16"/>
      <w:szCs w:val="16"/>
    </w:rPr>
  </w:style>
  <w:style w:type="character" w:customStyle="1" w:styleId="BalloonTextChar">
    <w:name w:val="Balloon Text Char"/>
    <w:basedOn w:val="DefaultParagraphFont"/>
    <w:link w:val="BalloonText"/>
    <w:semiHidden/>
    <w:rsid w:val="00A13CC5"/>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semiHidden/>
    <w:rsid w:val="00E46081"/>
    <w:rPr>
      <w:b/>
      <w:bCs/>
    </w:rPr>
  </w:style>
  <w:style w:type="character" w:customStyle="1" w:styleId="CommentSubjectChar">
    <w:name w:val="Comment Subject Char"/>
    <w:basedOn w:val="CommentTextChar"/>
    <w:link w:val="CommentSubject"/>
    <w:semiHidden/>
    <w:rsid w:val="00A13CC5"/>
    <w:rPr>
      <w:rFonts w:asciiTheme="minorHAnsi" w:eastAsiaTheme="minorHAnsi" w:hAnsiTheme="minorHAnsi" w:cstheme="minorBidi"/>
      <w:b/>
      <w:bCs/>
      <w:szCs w:val="22"/>
      <w:lang w:eastAsia="en-US"/>
    </w:rPr>
  </w:style>
  <w:style w:type="paragraph" w:customStyle="1" w:styleId="LDBodytext">
    <w:name w:val="LDBody text"/>
    <w:link w:val="LDBodytextChar"/>
    <w:rsid w:val="00E46081"/>
    <w:rPr>
      <w:sz w:val="24"/>
      <w:szCs w:val="24"/>
      <w:lang w:eastAsia="en-US"/>
    </w:rPr>
  </w:style>
  <w:style w:type="character" w:customStyle="1" w:styleId="LDBodytextChar">
    <w:name w:val="LDBody text Char"/>
    <w:link w:val="LDBodytext"/>
    <w:rsid w:val="007E3A81"/>
    <w:rPr>
      <w:sz w:val="24"/>
      <w:szCs w:val="24"/>
      <w:lang w:eastAsia="en-US"/>
    </w:rPr>
  </w:style>
  <w:style w:type="paragraph" w:customStyle="1" w:styleId="LDDate">
    <w:name w:val="LDDate"/>
    <w:basedOn w:val="LDBodytext"/>
    <w:link w:val="LDDateChar"/>
    <w:rsid w:val="00E46081"/>
    <w:pPr>
      <w:spacing w:before="240"/>
    </w:pPr>
  </w:style>
  <w:style w:type="character" w:customStyle="1" w:styleId="LDDateChar">
    <w:name w:val="LDDate Char"/>
    <w:basedOn w:val="LDBodytextChar"/>
    <w:link w:val="LDDate"/>
    <w:rsid w:val="00B00D45"/>
    <w:rPr>
      <w:sz w:val="24"/>
      <w:szCs w:val="24"/>
      <w:lang w:eastAsia="en-US"/>
    </w:r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ClauseHeading">
    <w:name w:val="LDClauseHeading"/>
    <w:basedOn w:val="LDTitle"/>
    <w:next w:val="LDClause"/>
    <w:link w:val="LDClauseHeadingChar"/>
    <w:rsid w:val="00E46081"/>
    <w:pPr>
      <w:keepNext/>
      <w:tabs>
        <w:tab w:val="left" w:pos="737"/>
      </w:tabs>
      <w:spacing w:before="180" w:after="60"/>
      <w:ind w:left="737" w:hanging="737"/>
    </w:pPr>
    <w:rPr>
      <w:b/>
    </w:rPr>
  </w:style>
  <w:style w:type="paragraph" w:customStyle="1" w:styleId="LDClause">
    <w:name w:val="LDClause"/>
    <w:basedOn w:val="LDBodytext"/>
    <w:link w:val="LDClauseChar"/>
    <w:qFormat/>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locked/>
    <w:rsid w:val="00A13CC5"/>
    <w:rPr>
      <w:rFonts w:ascii="Arial" w:hAnsi="Arial" w:cs="Arial"/>
      <w:b/>
      <w:sz w:val="24"/>
      <w:szCs w:val="24"/>
      <w:lang w:eastAsia="en-US"/>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E46081"/>
    <w:pPr>
      <w:keepNext/>
      <w:spacing w:before="180" w:after="60"/>
      <w:ind w:left="720" w:hanging="720"/>
    </w:pPr>
    <w:rPr>
      <w:b/>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ScheduleClause">
    <w:name w:val="LDScheduleClause"/>
    <w:basedOn w:val="LDClause"/>
    <w:link w:val="LDScheduleClauseChar"/>
    <w:rsid w:val="00E46081"/>
    <w:pPr>
      <w:ind w:left="738" w:hanging="851"/>
    </w:pPr>
  </w:style>
  <w:style w:type="character" w:customStyle="1" w:styleId="LDScheduleClauseChar">
    <w:name w:val="LDScheduleClause Char"/>
    <w:basedOn w:val="LDClauseChar"/>
    <w:link w:val="LDScheduleClause"/>
    <w:rsid w:val="00CB3095"/>
    <w:rPr>
      <w:sz w:val="24"/>
      <w:szCs w:val="24"/>
      <w:lang w:eastAsia="en-US"/>
    </w:rPr>
  </w:style>
  <w:style w:type="paragraph" w:customStyle="1" w:styleId="LDAmendText">
    <w:name w:val="LDAmendText"/>
    <w:basedOn w:val="LDBodytext"/>
    <w:next w:val="LDAmendInstruction"/>
    <w:link w:val="LDAmendTextChar"/>
    <w:rsid w:val="00E46081"/>
    <w:pPr>
      <w:spacing w:before="60" w:after="60"/>
      <w:ind w:left="964"/>
    </w:pPr>
  </w:style>
  <w:style w:type="character" w:customStyle="1" w:styleId="LDAmendTextChar">
    <w:name w:val="LDAmendText Char"/>
    <w:basedOn w:val="LDBodytextChar"/>
    <w:link w:val="LDAmendText"/>
    <w:rsid w:val="00A45493"/>
    <w:rPr>
      <w:sz w:val="24"/>
      <w:szCs w:val="24"/>
      <w:lang w:eastAsia="en-US"/>
    </w:rPr>
  </w:style>
  <w:style w:type="character" w:customStyle="1" w:styleId="LDAmendHeadingChar">
    <w:name w:val="LDAmendHeading Char"/>
    <w:link w:val="LDAmendHeading"/>
    <w:rsid w:val="00BF38A1"/>
    <w:rPr>
      <w:rFonts w:ascii="Arial" w:hAnsi="Arial"/>
      <w:b/>
      <w:sz w:val="24"/>
      <w:szCs w:val="24"/>
      <w:lang w:eastAsia="en-US"/>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P1a">
    <w:name w:val="LDP1(a)"/>
    <w:basedOn w:val="LDClause"/>
    <w:link w:val="LDP1aChar"/>
    <w:qFormat/>
    <w:rsid w:val="00E46081"/>
    <w:pPr>
      <w:tabs>
        <w:tab w:val="clear" w:pos="454"/>
        <w:tab w:val="clear" w:pos="737"/>
        <w:tab w:val="left" w:pos="1191"/>
      </w:tabs>
      <w:ind w:left="1191" w:hanging="454"/>
    </w:pPr>
  </w:style>
  <w:style w:type="character" w:customStyle="1" w:styleId="LDP1aChar">
    <w:name w:val="LDP1(a) Char"/>
    <w:basedOn w:val="LDClauseChar"/>
    <w:link w:val="LDP1a"/>
    <w:rsid w:val="00E956DC"/>
    <w:rPr>
      <w:sz w:val="24"/>
      <w:szCs w:val="24"/>
      <w:lang w:eastAsia="en-US"/>
    </w:rPr>
  </w:style>
  <w:style w:type="paragraph" w:customStyle="1" w:styleId="LDNote">
    <w:name w:val="LDNote"/>
    <w:basedOn w:val="LDClause"/>
    <w:link w:val="LDNoteChar"/>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link w:val="LDTableheadingChar"/>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46081"/>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A13CC5"/>
    <w:rPr>
      <w:sz w:val="24"/>
      <w:szCs w:val="24"/>
      <w:lang w:eastAsia="en-US"/>
    </w:rPr>
  </w:style>
  <w:style w:type="paragraph" w:customStyle="1" w:styleId="Reference">
    <w:name w:val="Reference"/>
    <w:basedOn w:val="BodyText"/>
    <w:rsid w:val="00E46081"/>
    <w:pPr>
      <w:spacing w:before="360"/>
    </w:pPr>
    <w:rPr>
      <w:rFonts w:ascii="Arial" w:hAnsi="Arial"/>
      <w:b/>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qFormat/>
    <w:rsid w:val="00E46081"/>
    <w:pPr>
      <w:tabs>
        <w:tab w:val="clear" w:pos="1191"/>
        <w:tab w:val="right" w:pos="1418"/>
        <w:tab w:val="left" w:pos="1559"/>
      </w:tabs>
      <w:ind w:left="1588" w:hanging="1134"/>
    </w:pPr>
  </w:style>
  <w:style w:type="character" w:customStyle="1" w:styleId="LDP2iChar">
    <w:name w:val="LDP2 (i) Char"/>
    <w:basedOn w:val="LDP1aChar"/>
    <w:link w:val="LDP2i"/>
    <w:locked/>
    <w:rsid w:val="00A13CC5"/>
    <w:rPr>
      <w:sz w:val="24"/>
      <w:szCs w:val="24"/>
      <w:lang w:eastAsia="en-US"/>
    </w:rPr>
  </w:style>
  <w:style w:type="paragraph" w:customStyle="1" w:styleId="LDP3A">
    <w:name w:val="LDP3 (A)"/>
    <w:basedOn w:val="LDP2i"/>
    <w:rsid w:val="00E46081"/>
    <w:pPr>
      <w:tabs>
        <w:tab w:val="clear" w:pos="1418"/>
        <w:tab w:val="clear" w:pos="1559"/>
        <w:tab w:val="left" w:pos="1985"/>
      </w:tabs>
      <w:ind w:left="1985" w:hanging="567"/>
    </w:pPr>
  </w:style>
  <w:style w:type="paragraph" w:styleId="BlockText">
    <w:name w:val="Block Text"/>
    <w:basedOn w:val="Normal"/>
    <w:rsid w:val="00E46081"/>
    <w:pPr>
      <w:spacing w:after="120"/>
      <w:ind w:left="1440" w:right="1440"/>
    </w:pPr>
  </w:style>
  <w:style w:type="paragraph" w:styleId="BodyText2">
    <w:name w:val="Body Text 2"/>
    <w:basedOn w:val="Normal"/>
    <w:link w:val="BodyText2Char"/>
    <w:rsid w:val="00E46081"/>
    <w:pPr>
      <w:spacing w:after="120" w:line="480" w:lineRule="auto"/>
    </w:pPr>
  </w:style>
  <w:style w:type="character" w:customStyle="1" w:styleId="BodyText2Char">
    <w:name w:val="Body Text 2 Char"/>
    <w:basedOn w:val="DefaultParagraphFont"/>
    <w:link w:val="BodyText2"/>
    <w:rsid w:val="00A13CC5"/>
    <w:rPr>
      <w:rFonts w:asciiTheme="minorHAnsi" w:eastAsiaTheme="minorHAnsi" w:hAnsiTheme="minorHAnsi" w:cstheme="minorBidi"/>
      <w:sz w:val="22"/>
      <w:szCs w:val="22"/>
      <w:lang w:eastAsia="en-US"/>
    </w:rPr>
  </w:style>
  <w:style w:type="paragraph" w:styleId="BodyText3">
    <w:name w:val="Body Text 3"/>
    <w:basedOn w:val="Normal"/>
    <w:link w:val="BodyText3Char"/>
    <w:rsid w:val="00E46081"/>
    <w:pPr>
      <w:spacing w:after="120"/>
    </w:pPr>
    <w:rPr>
      <w:sz w:val="16"/>
      <w:szCs w:val="16"/>
    </w:rPr>
  </w:style>
  <w:style w:type="character" w:customStyle="1" w:styleId="BodyText3Char">
    <w:name w:val="Body Text 3 Char"/>
    <w:basedOn w:val="DefaultParagraphFont"/>
    <w:link w:val="BodyText3"/>
    <w:rsid w:val="00A13CC5"/>
    <w:rPr>
      <w:rFonts w:asciiTheme="minorHAnsi" w:eastAsiaTheme="minorHAnsi" w:hAnsiTheme="minorHAnsi" w:cstheme="minorBidi"/>
      <w:sz w:val="16"/>
      <w:szCs w:val="16"/>
      <w:lang w:eastAsia="en-US"/>
    </w:rPr>
  </w:style>
  <w:style w:type="paragraph" w:styleId="BodyTextFirstIndent">
    <w:name w:val="Body Text First Indent"/>
    <w:basedOn w:val="BodyText"/>
    <w:link w:val="BodyTextFirstIndentChar"/>
    <w:rsid w:val="00E46081"/>
    <w:pPr>
      <w:spacing w:after="120"/>
      <w:ind w:firstLine="210"/>
    </w:pPr>
  </w:style>
  <w:style w:type="character" w:customStyle="1" w:styleId="BodyTextFirstIndentChar">
    <w:name w:val="Body Text First Indent Char"/>
    <w:basedOn w:val="BodyTextChar"/>
    <w:link w:val="BodyTextFirstIndent"/>
    <w:rsid w:val="00A13CC5"/>
    <w:rPr>
      <w:rFonts w:asciiTheme="minorHAnsi" w:eastAsiaTheme="minorHAnsi" w:hAnsiTheme="minorHAnsi" w:cstheme="minorBidi"/>
      <w:sz w:val="22"/>
      <w:szCs w:val="24"/>
      <w:lang w:eastAsia="en-US"/>
    </w:rPr>
  </w:style>
  <w:style w:type="paragraph" w:styleId="BodyTextFirstIndent2">
    <w:name w:val="Body Text First Indent 2"/>
    <w:basedOn w:val="BodyTextIndent"/>
    <w:link w:val="BodyTextFirstIndent2Char"/>
    <w:rsid w:val="00E46081"/>
    <w:pPr>
      <w:ind w:firstLine="210"/>
    </w:pPr>
  </w:style>
  <w:style w:type="character" w:customStyle="1" w:styleId="BodyTextFirstIndent2Char">
    <w:name w:val="Body Text First Indent 2 Char"/>
    <w:basedOn w:val="BodyTextIndentChar"/>
    <w:link w:val="BodyTextFirstIndent2"/>
    <w:rsid w:val="00A13CC5"/>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E46081"/>
    <w:pPr>
      <w:spacing w:after="120"/>
      <w:ind w:left="283"/>
    </w:pPr>
    <w:rPr>
      <w:sz w:val="16"/>
      <w:szCs w:val="16"/>
    </w:rPr>
  </w:style>
  <w:style w:type="character" w:customStyle="1" w:styleId="BodyTextIndent3Char">
    <w:name w:val="Body Text Indent 3 Char"/>
    <w:basedOn w:val="DefaultParagraphFont"/>
    <w:link w:val="BodyTextIndent3"/>
    <w:rsid w:val="00A13CC5"/>
    <w:rPr>
      <w:rFonts w:asciiTheme="minorHAnsi" w:eastAsiaTheme="minorHAnsi" w:hAnsiTheme="minorHAnsi" w:cstheme="minorBidi"/>
      <w:sz w:val="16"/>
      <w:szCs w:val="16"/>
      <w:lang w:eastAsia="en-US"/>
    </w:rPr>
  </w:style>
  <w:style w:type="paragraph" w:styleId="Closing">
    <w:name w:val="Closing"/>
    <w:basedOn w:val="Normal"/>
    <w:link w:val="ClosingChar"/>
    <w:rsid w:val="00E46081"/>
    <w:pPr>
      <w:ind w:left="4252"/>
    </w:pPr>
  </w:style>
  <w:style w:type="character" w:customStyle="1" w:styleId="ClosingChar">
    <w:name w:val="Closing Char"/>
    <w:basedOn w:val="DefaultParagraphFont"/>
    <w:link w:val="Closing"/>
    <w:rsid w:val="00A13CC5"/>
    <w:rPr>
      <w:rFonts w:asciiTheme="minorHAnsi" w:eastAsiaTheme="minorHAnsi" w:hAnsiTheme="minorHAnsi" w:cstheme="minorBidi"/>
      <w:sz w:val="22"/>
      <w:szCs w:val="22"/>
      <w:lang w:eastAsia="en-US"/>
    </w:rPr>
  </w:style>
  <w:style w:type="paragraph" w:styleId="Date">
    <w:name w:val="Date"/>
    <w:basedOn w:val="Normal"/>
    <w:next w:val="Normal"/>
    <w:link w:val="DateChar"/>
    <w:rsid w:val="00E46081"/>
  </w:style>
  <w:style w:type="character" w:customStyle="1" w:styleId="DateChar">
    <w:name w:val="Date Char"/>
    <w:basedOn w:val="DefaultParagraphFont"/>
    <w:link w:val="Date"/>
    <w:rsid w:val="00A13CC5"/>
    <w:rPr>
      <w:rFonts w:asciiTheme="minorHAnsi" w:eastAsiaTheme="minorHAnsi" w:hAnsiTheme="minorHAnsi" w:cstheme="minorBidi"/>
      <w:sz w:val="22"/>
      <w:szCs w:val="22"/>
      <w:lang w:eastAsia="en-US"/>
    </w:rPr>
  </w:style>
  <w:style w:type="paragraph" w:styleId="DocumentMap">
    <w:name w:val="Document Map"/>
    <w:basedOn w:val="Normal"/>
    <w:link w:val="DocumentMapChar"/>
    <w:semiHidden/>
    <w:rsid w:val="00E4608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13CC5"/>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E46081"/>
  </w:style>
  <w:style w:type="character" w:customStyle="1" w:styleId="E-mailSignatureChar">
    <w:name w:val="E-mail Signature Char"/>
    <w:basedOn w:val="DefaultParagraphFont"/>
    <w:link w:val="E-mailSignature"/>
    <w:rsid w:val="00A13CC5"/>
    <w:rPr>
      <w:rFonts w:asciiTheme="minorHAnsi" w:eastAsiaTheme="minorHAnsi" w:hAnsiTheme="minorHAnsi" w:cstheme="minorBidi"/>
      <w:sz w:val="22"/>
      <w:szCs w:val="22"/>
      <w:lang w:eastAsia="en-US"/>
    </w:rPr>
  </w:style>
  <w:style w:type="paragraph" w:styleId="EndnoteText">
    <w:name w:val="endnote text"/>
    <w:basedOn w:val="Normal"/>
    <w:link w:val="EndnoteTextChar"/>
    <w:semiHidden/>
    <w:rsid w:val="00E46081"/>
    <w:rPr>
      <w:sz w:val="20"/>
    </w:rPr>
  </w:style>
  <w:style w:type="character" w:customStyle="1" w:styleId="EndnoteTextChar">
    <w:name w:val="Endnote Text Char"/>
    <w:basedOn w:val="DefaultParagraphFont"/>
    <w:link w:val="EndnoteText"/>
    <w:semiHidden/>
    <w:rsid w:val="00A13CC5"/>
    <w:rPr>
      <w:rFonts w:asciiTheme="minorHAnsi" w:eastAsiaTheme="minorHAnsi" w:hAnsiTheme="minorHAnsi" w:cstheme="minorBidi"/>
      <w:szCs w:val="22"/>
      <w:lang w:eastAsia="en-US"/>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link w:val="HTMLAddressChar"/>
    <w:rsid w:val="00E46081"/>
    <w:rPr>
      <w:i/>
      <w:iCs/>
    </w:rPr>
  </w:style>
  <w:style w:type="character" w:customStyle="1" w:styleId="HTMLAddressChar">
    <w:name w:val="HTML Address Char"/>
    <w:basedOn w:val="DefaultParagraphFont"/>
    <w:link w:val="HTMLAddress"/>
    <w:rsid w:val="00A13CC5"/>
    <w:rPr>
      <w:rFonts w:asciiTheme="minorHAnsi" w:eastAsiaTheme="minorHAnsi" w:hAnsiTheme="minorHAnsi" w:cstheme="minorBidi"/>
      <w:i/>
      <w:iCs/>
      <w:sz w:val="22"/>
      <w:szCs w:val="22"/>
      <w:lang w:eastAsia="en-US"/>
    </w:rPr>
  </w:style>
  <w:style w:type="paragraph" w:styleId="HTMLPreformatted">
    <w:name w:val="HTML Preformatted"/>
    <w:basedOn w:val="Normal"/>
    <w:link w:val="HTMLPreformattedChar"/>
    <w:rsid w:val="00E46081"/>
    <w:rPr>
      <w:rFonts w:ascii="Courier New" w:hAnsi="Courier New" w:cs="Courier New"/>
      <w:sz w:val="20"/>
    </w:rPr>
  </w:style>
  <w:style w:type="character" w:customStyle="1" w:styleId="HTMLPreformattedChar">
    <w:name w:val="HTML Preformatted Char"/>
    <w:basedOn w:val="DefaultParagraphFont"/>
    <w:link w:val="HTMLPreformatted"/>
    <w:rsid w:val="00A13CC5"/>
    <w:rPr>
      <w:rFonts w:ascii="Courier New" w:eastAsiaTheme="minorHAnsi" w:hAnsi="Courier New" w:cs="Courier New"/>
      <w:szCs w:val="22"/>
      <w:lang w:eastAsia="en-US"/>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link w:val="MacroTextChar"/>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A13CC5"/>
    <w:rPr>
      <w:rFonts w:ascii="Courier New" w:hAnsi="Courier New" w:cs="Courier New"/>
      <w:lang w:eastAsia="en-US"/>
    </w:rPr>
  </w:style>
  <w:style w:type="paragraph" w:styleId="MessageHeader">
    <w:name w:val="Message Header"/>
    <w:basedOn w:val="Normal"/>
    <w:link w:val="MessageHeaderChar"/>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13CC5"/>
    <w:rPr>
      <w:rFonts w:ascii="Arial" w:eastAsiaTheme="minorHAnsi" w:hAnsi="Arial" w:cs="Arial"/>
      <w:sz w:val="22"/>
      <w:szCs w:val="22"/>
      <w:shd w:val="pct20" w:color="auto" w:fill="auto"/>
      <w:lang w:eastAsia="en-US"/>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pPr>
      <w:ind w:left="720"/>
    </w:pPr>
  </w:style>
  <w:style w:type="paragraph" w:styleId="PlainText">
    <w:name w:val="Plain Text"/>
    <w:basedOn w:val="Normal"/>
    <w:link w:val="PlainTextChar"/>
    <w:rsid w:val="00E46081"/>
    <w:rPr>
      <w:rFonts w:ascii="Courier New" w:hAnsi="Courier New" w:cs="Courier New"/>
      <w:sz w:val="20"/>
    </w:rPr>
  </w:style>
  <w:style w:type="character" w:customStyle="1" w:styleId="PlainTextChar">
    <w:name w:val="Plain Text Char"/>
    <w:basedOn w:val="DefaultParagraphFont"/>
    <w:link w:val="PlainText"/>
    <w:rsid w:val="00A13CC5"/>
    <w:rPr>
      <w:rFonts w:ascii="Courier New" w:eastAsiaTheme="minorHAnsi" w:hAnsi="Courier New" w:cs="Courier New"/>
      <w:szCs w:val="22"/>
      <w:lang w:eastAsia="en-US"/>
    </w:rPr>
  </w:style>
  <w:style w:type="paragraph" w:styleId="Salutation">
    <w:name w:val="Salutation"/>
    <w:basedOn w:val="Normal"/>
    <w:next w:val="Normal"/>
    <w:link w:val="SalutationChar"/>
    <w:rsid w:val="00E46081"/>
  </w:style>
  <w:style w:type="character" w:customStyle="1" w:styleId="SalutationChar">
    <w:name w:val="Salutation Char"/>
    <w:basedOn w:val="DefaultParagraphFont"/>
    <w:link w:val="Salutation"/>
    <w:rsid w:val="00A13CC5"/>
    <w:rPr>
      <w:rFonts w:asciiTheme="minorHAnsi" w:eastAsiaTheme="minorHAnsi" w:hAnsiTheme="minorHAnsi" w:cstheme="minorBidi"/>
      <w:sz w:val="22"/>
      <w:szCs w:val="22"/>
      <w:lang w:eastAsia="en-US"/>
    </w:rPr>
  </w:style>
  <w:style w:type="paragraph" w:styleId="Signature">
    <w:name w:val="Signature"/>
    <w:basedOn w:val="Normal"/>
    <w:link w:val="SignatureChar"/>
    <w:rsid w:val="00E46081"/>
    <w:pPr>
      <w:ind w:left="4252"/>
    </w:pPr>
  </w:style>
  <w:style w:type="character" w:customStyle="1" w:styleId="SignatureChar">
    <w:name w:val="Signature Char"/>
    <w:basedOn w:val="DefaultParagraphFont"/>
    <w:link w:val="Signature"/>
    <w:rsid w:val="00A13CC5"/>
    <w:rPr>
      <w:rFonts w:asciiTheme="minorHAnsi" w:eastAsiaTheme="minorHAnsi" w:hAnsiTheme="minorHAnsi" w:cstheme="minorBidi"/>
      <w:sz w:val="22"/>
      <w:szCs w:val="22"/>
      <w:lang w:eastAsia="en-US"/>
    </w:rPr>
  </w:style>
  <w:style w:type="paragraph" w:styleId="Subtitle">
    <w:name w:val="Subtitle"/>
    <w:basedOn w:val="Normal"/>
    <w:link w:val="SubtitleChar"/>
    <w:qFormat/>
    <w:rsid w:val="00E46081"/>
    <w:pPr>
      <w:spacing w:after="60"/>
      <w:jc w:val="center"/>
      <w:outlineLvl w:val="1"/>
    </w:pPr>
    <w:rPr>
      <w:rFonts w:ascii="Arial" w:hAnsi="Arial" w:cs="Arial"/>
    </w:rPr>
  </w:style>
  <w:style w:type="character" w:customStyle="1" w:styleId="SubtitleChar">
    <w:name w:val="Subtitle Char"/>
    <w:basedOn w:val="DefaultParagraphFont"/>
    <w:link w:val="Subtitle"/>
    <w:rsid w:val="00A13CC5"/>
    <w:rPr>
      <w:rFonts w:ascii="Arial" w:eastAsiaTheme="minorHAnsi" w:hAnsi="Arial" w:cs="Arial"/>
      <w:sz w:val="22"/>
      <w:szCs w:val="22"/>
      <w:lang w:eastAsia="en-US"/>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character" w:customStyle="1" w:styleId="LDdefinitionChar">
    <w:name w:val="LDdefinition Char"/>
    <w:basedOn w:val="LDClauseChar"/>
    <w:link w:val="LDdefinition"/>
    <w:locked/>
    <w:rsid w:val="00A13CC5"/>
    <w:rPr>
      <w:sz w:val="24"/>
      <w:szCs w:val="24"/>
      <w:lang w:eastAsia="en-US"/>
    </w:r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character" w:customStyle="1" w:styleId="LDNoteParaChar">
    <w:name w:val="LDNotePara Char"/>
    <w:basedOn w:val="LDNoteChar"/>
    <w:link w:val="LDNotePara"/>
    <w:rsid w:val="000B188F"/>
    <w:rPr>
      <w:szCs w:val="24"/>
      <w:lang w:eastAsia="en-US"/>
    </w:r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paragraph" w:styleId="ListParagraph">
    <w:name w:val="List Paragraph"/>
    <w:basedOn w:val="Normal"/>
    <w:uiPriority w:val="1"/>
    <w:qFormat/>
    <w:rsid w:val="009271F6"/>
    <w:pPr>
      <w:ind w:left="720"/>
      <w:contextualSpacing/>
    </w:pPr>
    <w:rPr>
      <w:rFonts w:ascii="Calibri" w:eastAsia="Calibri" w:hAnsi="Calibri"/>
    </w:rPr>
  </w:style>
  <w:style w:type="character" w:customStyle="1" w:styleId="BalloonTextChar1">
    <w:name w:val="Balloon Text Char1"/>
    <w:basedOn w:val="DefaultParagraphFont"/>
    <w:uiPriority w:val="99"/>
    <w:semiHidden/>
    <w:rsid w:val="00A13CC5"/>
    <w:rPr>
      <w:rFonts w:ascii="Tahoma" w:hAnsi="Tahoma" w:cs="Tahoma"/>
      <w:sz w:val="16"/>
      <w:szCs w:val="16"/>
    </w:rPr>
  </w:style>
  <w:style w:type="character" w:customStyle="1" w:styleId="CommentTextChar1">
    <w:name w:val="Comment Text Char1"/>
    <w:basedOn w:val="DefaultParagraphFont"/>
    <w:uiPriority w:val="99"/>
    <w:semiHidden/>
    <w:rsid w:val="00A13CC5"/>
    <w:rPr>
      <w:sz w:val="20"/>
      <w:szCs w:val="20"/>
    </w:rPr>
  </w:style>
  <w:style w:type="character" w:customStyle="1" w:styleId="CommentSubjectChar1">
    <w:name w:val="Comment Subject Char1"/>
    <w:basedOn w:val="CommentTextChar1"/>
    <w:uiPriority w:val="99"/>
    <w:semiHidden/>
    <w:rsid w:val="00A13CC5"/>
    <w:rPr>
      <w:b/>
      <w:bCs/>
      <w:sz w:val="20"/>
      <w:szCs w:val="20"/>
    </w:rPr>
  </w:style>
  <w:style w:type="character" w:customStyle="1" w:styleId="DocumentMapChar1">
    <w:name w:val="Document Map Char1"/>
    <w:basedOn w:val="DefaultParagraphFont"/>
    <w:uiPriority w:val="99"/>
    <w:semiHidden/>
    <w:rsid w:val="00A13CC5"/>
    <w:rPr>
      <w:rFonts w:ascii="Tahoma" w:hAnsi="Tahoma" w:cs="Tahoma"/>
      <w:sz w:val="16"/>
      <w:szCs w:val="16"/>
    </w:rPr>
  </w:style>
  <w:style w:type="character" w:customStyle="1" w:styleId="EndnoteTextChar1">
    <w:name w:val="Endnote Text Char1"/>
    <w:basedOn w:val="DefaultParagraphFont"/>
    <w:uiPriority w:val="99"/>
    <w:semiHidden/>
    <w:rsid w:val="00A13CC5"/>
    <w:rPr>
      <w:sz w:val="20"/>
      <w:szCs w:val="20"/>
    </w:rPr>
  </w:style>
  <w:style w:type="character" w:customStyle="1" w:styleId="FootnoteTextChar1">
    <w:name w:val="Footnote Text Char1"/>
    <w:basedOn w:val="DefaultParagraphFont"/>
    <w:uiPriority w:val="99"/>
    <w:semiHidden/>
    <w:rsid w:val="00A13CC5"/>
    <w:rPr>
      <w:sz w:val="20"/>
      <w:szCs w:val="20"/>
    </w:rPr>
  </w:style>
  <w:style w:type="character" w:customStyle="1" w:styleId="MacroTextChar1">
    <w:name w:val="Macro Text Char1"/>
    <w:basedOn w:val="DefaultParagraphFont"/>
    <w:uiPriority w:val="99"/>
    <w:semiHidden/>
    <w:rsid w:val="00A13CC5"/>
    <w:rPr>
      <w:rFonts w:ascii="Consolas" w:hAnsi="Consolas" w:cs="Consolas"/>
      <w:sz w:val="20"/>
      <w:szCs w:val="20"/>
    </w:rPr>
  </w:style>
  <w:style w:type="paragraph" w:customStyle="1" w:styleId="Default">
    <w:name w:val="Default"/>
    <w:rsid w:val="00A13CC5"/>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A13CC5"/>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A13CC5"/>
    <w:pPr>
      <w:spacing w:before="240"/>
      <w:ind w:right="-86"/>
    </w:pPr>
    <w:rPr>
      <w:b/>
    </w:rPr>
  </w:style>
  <w:style w:type="paragraph" w:customStyle="1" w:styleId="ACNote">
    <w:name w:val="AC Note"/>
    <w:basedOn w:val="LDNote"/>
    <w:rsid w:val="00A13CC5"/>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A13CC5"/>
    <w:pPr>
      <w:tabs>
        <w:tab w:val="left" w:pos="1418"/>
        <w:tab w:val="left" w:pos="2835"/>
      </w:tabs>
      <w:spacing w:after="80"/>
      <w:ind w:left="1494" w:hanging="360"/>
    </w:pPr>
    <w:rPr>
      <w:rFonts w:ascii="Arial" w:hAnsi="Arial"/>
    </w:rPr>
  </w:style>
  <w:style w:type="character" w:customStyle="1" w:styleId="-StyleChar">
    <w:name w:val="- Style Char"/>
    <w:link w:val="-Style"/>
    <w:rsid w:val="00A13CC5"/>
    <w:rPr>
      <w:rFonts w:ascii="Arial" w:eastAsia="Calibri" w:hAnsi="Arial" w:cstheme="minorBidi"/>
      <w:sz w:val="22"/>
      <w:szCs w:val="22"/>
      <w:lang w:eastAsia="en-US"/>
    </w:rPr>
  </w:style>
  <w:style w:type="character" w:styleId="Hyperlink">
    <w:name w:val="Hyperlink"/>
    <w:basedOn w:val="DefaultParagraphFont"/>
    <w:uiPriority w:val="99"/>
    <w:unhideWhenUsed/>
    <w:rsid w:val="00A13CC5"/>
    <w:rPr>
      <w:color w:val="0000FF" w:themeColor="hyperlink"/>
      <w:u w:val="single"/>
    </w:rPr>
  </w:style>
  <w:style w:type="paragraph" w:styleId="Revision">
    <w:name w:val="Revision"/>
    <w:hidden/>
    <w:uiPriority w:val="99"/>
    <w:semiHidden/>
    <w:rsid w:val="00613114"/>
    <w:rPr>
      <w:rFonts w:asciiTheme="minorHAnsi" w:eastAsiaTheme="minorHAnsi" w:hAnsiTheme="minorHAnsi" w:cstheme="minorBidi"/>
      <w:sz w:val="22"/>
      <w:szCs w:val="22"/>
      <w:lang w:eastAsia="en-US"/>
    </w:rPr>
  </w:style>
  <w:style w:type="paragraph" w:customStyle="1" w:styleId="LDP1a0">
    <w:name w:val="LDP1 (a)"/>
    <w:basedOn w:val="LDClause"/>
    <w:link w:val="LDP1aChar0"/>
    <w:rsid w:val="00C34BC7"/>
    <w:pPr>
      <w:tabs>
        <w:tab w:val="clear" w:pos="737"/>
        <w:tab w:val="left" w:pos="1191"/>
      </w:tabs>
      <w:ind w:left="1191" w:hanging="454"/>
    </w:pPr>
  </w:style>
  <w:style w:type="character" w:customStyle="1" w:styleId="LDP1aChar0">
    <w:name w:val="LDP1 (a) Char"/>
    <w:basedOn w:val="LDClauseChar"/>
    <w:link w:val="LDP1a0"/>
    <w:locked/>
    <w:rsid w:val="00C34BC7"/>
    <w:rPr>
      <w:sz w:val="24"/>
      <w:szCs w:val="24"/>
      <w:lang w:eastAsia="en-US"/>
    </w:rPr>
  </w:style>
  <w:style w:type="paragraph" w:customStyle="1" w:styleId="LDContentsHead">
    <w:name w:val="LDContentsHead"/>
    <w:basedOn w:val="LDTitle"/>
    <w:rsid w:val="00F0590F"/>
    <w:pPr>
      <w:keepNext/>
      <w:spacing w:before="480" w:after="120"/>
    </w:pPr>
    <w:rPr>
      <w:b/>
    </w:rPr>
  </w:style>
  <w:style w:type="paragraph" w:customStyle="1" w:styleId="note">
    <w:name w:val="note"/>
    <w:basedOn w:val="Normal"/>
    <w:rsid w:val="008F6D99"/>
    <w:pPr>
      <w:numPr>
        <w:numId w:val="13"/>
      </w:numPr>
      <w:tabs>
        <w:tab w:val="clear" w:pos="1559"/>
        <w:tab w:val="left" w:pos="567"/>
        <w:tab w:val="left" w:pos="851"/>
      </w:tabs>
      <w:overflowPunct w:val="0"/>
      <w:autoSpaceDE w:val="0"/>
      <w:autoSpaceDN w:val="0"/>
      <w:adjustRightInd w:val="0"/>
      <w:spacing w:before="120" w:after="0" w:line="240" w:lineRule="auto"/>
      <w:ind w:left="794" w:firstLine="0"/>
      <w:jc w:val="both"/>
      <w:textAlignment w:val="baseline"/>
    </w:pPr>
    <w:rPr>
      <w:rFonts w:ascii="Times New (W1)" w:eastAsia="Times New Roman" w:hAnsi="Times New (W1)" w:cs="Times New Roman"/>
      <w:szCs w:val="20"/>
    </w:rPr>
  </w:style>
  <w:style w:type="paragraph" w:customStyle="1" w:styleId="n1">
    <w:name w:val="n1"/>
    <w:basedOn w:val="Normal"/>
    <w:rsid w:val="000545AE"/>
    <w:pPr>
      <w:numPr>
        <w:numId w:val="1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n2">
    <w:name w:val="n2"/>
    <w:basedOn w:val="Normal"/>
    <w:rsid w:val="000545AE"/>
    <w:pPr>
      <w:numPr>
        <w:ilvl w:val="1"/>
        <w:numId w:val="1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customStyle="1" w:styleId="LDTabletexta">
    <w:name w:val="LDTabletext (a)"/>
    <w:basedOn w:val="LDTabletext"/>
    <w:rsid w:val="00854B08"/>
  </w:style>
  <w:style w:type="paragraph" w:customStyle="1" w:styleId="Addresseedetails">
    <w:name w:val="Addressee details"/>
    <w:basedOn w:val="Normal"/>
    <w:qFormat/>
    <w:rsid w:val="00091CF6"/>
    <w:pPr>
      <w:spacing w:after="0" w:line="240" w:lineRule="auto"/>
    </w:pPr>
    <w:rPr>
      <w:rFonts w:ascii="Arial" w:eastAsia="Calibri" w:hAnsi="Arial" w:cs="Times New Roman"/>
    </w:rPr>
  </w:style>
  <w:style w:type="character" w:customStyle="1" w:styleId="LDTableheadingChar">
    <w:name w:val="LDTableheading Char"/>
    <w:link w:val="LDTableheading"/>
    <w:rsid w:val="002F2291"/>
    <w:rPr>
      <w:b/>
      <w:sz w:val="24"/>
      <w:szCs w:val="24"/>
      <w:lang w:eastAsia="en-US"/>
    </w:rPr>
  </w:style>
  <w:style w:type="paragraph" w:customStyle="1" w:styleId="tabletext1">
    <w:name w:val="table text"/>
    <w:basedOn w:val="Normal"/>
    <w:rsid w:val="00087EB9"/>
    <w:pPr>
      <w:spacing w:before="120" w:after="0" w:line="240" w:lineRule="auto"/>
    </w:pPr>
    <w:rPr>
      <w:rFonts w:ascii="Helvetica" w:eastAsia="Times New Roman" w:hAnsi="Helvetica" w:cs="Times New Roman"/>
      <w:sz w:val="24"/>
      <w:szCs w:val="20"/>
    </w:rPr>
  </w:style>
  <w:style w:type="character" w:customStyle="1" w:styleId="UnresolvedMention1">
    <w:name w:val="Unresolved Mention1"/>
    <w:basedOn w:val="DefaultParagraphFont"/>
    <w:uiPriority w:val="99"/>
    <w:semiHidden/>
    <w:unhideWhenUsed/>
    <w:rsid w:val="009C13CA"/>
    <w:rPr>
      <w:color w:val="605E5C"/>
      <w:shd w:val="clear" w:color="auto" w:fill="E1DFDD"/>
    </w:rPr>
  </w:style>
  <w:style w:type="paragraph" w:customStyle="1" w:styleId="ActHead5">
    <w:name w:val="ActHead 5"/>
    <w:aliases w:val="s"/>
    <w:basedOn w:val="Normal"/>
    <w:next w:val="subsection"/>
    <w:qFormat/>
    <w:rsid w:val="006A5A8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6A5A8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6A5A85"/>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Paragraph"/>
    <w:basedOn w:val="Normal"/>
    <w:link w:val="paragraphChar"/>
    <w:rsid w:val="006A5A8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A5A85"/>
    <w:rPr>
      <w:sz w:val="22"/>
    </w:rPr>
  </w:style>
  <w:style w:type="character" w:customStyle="1" w:styleId="notetextChar">
    <w:name w:val="note(text) Char"/>
    <w:aliases w:val="n Char"/>
    <w:basedOn w:val="DefaultParagraphFont"/>
    <w:link w:val="notetext"/>
    <w:rsid w:val="006A5A85"/>
    <w:rPr>
      <w:sz w:val="18"/>
    </w:rPr>
  </w:style>
  <w:style w:type="character" w:customStyle="1" w:styleId="paragraphChar">
    <w:name w:val="paragraph Char"/>
    <w:aliases w:val="a Char"/>
    <w:link w:val="paragraph"/>
    <w:locked/>
    <w:rsid w:val="006A5A85"/>
    <w:rPr>
      <w:sz w:val="22"/>
    </w:rPr>
  </w:style>
  <w:style w:type="paragraph" w:customStyle="1" w:styleId="Definition0">
    <w:name w:val="Definition"/>
    <w:aliases w:val="dd"/>
    <w:basedOn w:val="Normal"/>
    <w:link w:val="DefinitionChar"/>
    <w:qFormat/>
    <w:rsid w:val="00F15E74"/>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0"/>
    <w:rsid w:val="00F15E74"/>
    <w:rPr>
      <w:sz w:val="22"/>
    </w:rPr>
  </w:style>
  <w:style w:type="paragraph" w:customStyle="1" w:styleId="ActHead2">
    <w:name w:val="ActHead 2"/>
    <w:aliases w:val="p"/>
    <w:basedOn w:val="Normal"/>
    <w:next w:val="ActHead3"/>
    <w:qFormat/>
    <w:rsid w:val="00B060D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B060DC"/>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paragraphsub">
    <w:name w:val="paragraph(sub)"/>
    <w:aliases w:val="aa"/>
    <w:basedOn w:val="Normal"/>
    <w:rsid w:val="00581EC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274509"/>
    <w:pPr>
      <w:tabs>
        <w:tab w:val="right" w:pos="2722"/>
      </w:tabs>
      <w:spacing w:before="40" w:after="0" w:line="240" w:lineRule="auto"/>
      <w:ind w:left="2835" w:hanging="2835"/>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485896549">
      <w:bodyDiv w:val="1"/>
      <w:marLeft w:val="0"/>
      <w:marRight w:val="0"/>
      <w:marTop w:val="0"/>
      <w:marBottom w:val="0"/>
      <w:divBdr>
        <w:top w:val="none" w:sz="0" w:space="0" w:color="auto"/>
        <w:left w:val="none" w:sz="0" w:space="0" w:color="auto"/>
        <w:bottom w:val="none" w:sz="0" w:space="0" w:color="auto"/>
        <w:right w:val="none" w:sz="0" w:space="0" w:color="auto"/>
      </w:divBdr>
    </w:div>
    <w:div w:id="773402978">
      <w:bodyDiv w:val="1"/>
      <w:marLeft w:val="0"/>
      <w:marRight w:val="0"/>
      <w:marTop w:val="0"/>
      <w:marBottom w:val="0"/>
      <w:divBdr>
        <w:top w:val="none" w:sz="0" w:space="0" w:color="auto"/>
        <w:left w:val="none" w:sz="0" w:space="0" w:color="auto"/>
        <w:bottom w:val="none" w:sz="0" w:space="0" w:color="auto"/>
        <w:right w:val="none" w:sz="0" w:space="0" w:color="auto"/>
      </w:divBdr>
      <w:divsChild>
        <w:div w:id="1032151135">
          <w:marLeft w:val="0"/>
          <w:marRight w:val="0"/>
          <w:marTop w:val="0"/>
          <w:marBottom w:val="0"/>
          <w:divBdr>
            <w:top w:val="none" w:sz="0" w:space="0" w:color="auto"/>
            <w:left w:val="none" w:sz="0" w:space="0" w:color="auto"/>
            <w:bottom w:val="none" w:sz="0" w:space="0" w:color="auto"/>
            <w:right w:val="none" w:sz="0" w:space="0" w:color="auto"/>
          </w:divBdr>
          <w:divsChild>
            <w:div w:id="1700929079">
              <w:marLeft w:val="0"/>
              <w:marRight w:val="0"/>
              <w:marTop w:val="0"/>
              <w:marBottom w:val="0"/>
              <w:divBdr>
                <w:top w:val="none" w:sz="0" w:space="0" w:color="auto"/>
                <w:left w:val="none" w:sz="0" w:space="0" w:color="auto"/>
                <w:bottom w:val="none" w:sz="0" w:space="0" w:color="auto"/>
                <w:right w:val="none" w:sz="0" w:space="0" w:color="auto"/>
              </w:divBdr>
              <w:divsChild>
                <w:div w:id="1590892154">
                  <w:marLeft w:val="0"/>
                  <w:marRight w:val="0"/>
                  <w:marTop w:val="0"/>
                  <w:marBottom w:val="0"/>
                  <w:divBdr>
                    <w:top w:val="none" w:sz="0" w:space="0" w:color="auto"/>
                    <w:left w:val="none" w:sz="0" w:space="0" w:color="auto"/>
                    <w:bottom w:val="none" w:sz="0" w:space="0" w:color="auto"/>
                    <w:right w:val="none" w:sz="0" w:space="0" w:color="auto"/>
                  </w:divBdr>
                  <w:divsChild>
                    <w:div w:id="116022384">
                      <w:marLeft w:val="0"/>
                      <w:marRight w:val="0"/>
                      <w:marTop w:val="0"/>
                      <w:marBottom w:val="0"/>
                      <w:divBdr>
                        <w:top w:val="none" w:sz="0" w:space="0" w:color="auto"/>
                        <w:left w:val="none" w:sz="0" w:space="0" w:color="auto"/>
                        <w:bottom w:val="none" w:sz="0" w:space="0" w:color="auto"/>
                        <w:right w:val="none" w:sz="0" w:space="0" w:color="auto"/>
                      </w:divBdr>
                      <w:divsChild>
                        <w:div w:id="2031297332">
                          <w:marLeft w:val="0"/>
                          <w:marRight w:val="0"/>
                          <w:marTop w:val="0"/>
                          <w:marBottom w:val="0"/>
                          <w:divBdr>
                            <w:top w:val="none" w:sz="0" w:space="0" w:color="auto"/>
                            <w:left w:val="none" w:sz="0" w:space="0" w:color="auto"/>
                            <w:bottom w:val="none" w:sz="0" w:space="0" w:color="auto"/>
                            <w:right w:val="none" w:sz="0" w:space="0" w:color="auto"/>
                          </w:divBdr>
                          <w:divsChild>
                            <w:div w:id="692848303">
                              <w:marLeft w:val="0"/>
                              <w:marRight w:val="0"/>
                              <w:marTop w:val="0"/>
                              <w:marBottom w:val="0"/>
                              <w:divBdr>
                                <w:top w:val="none" w:sz="0" w:space="0" w:color="auto"/>
                                <w:left w:val="none" w:sz="0" w:space="0" w:color="auto"/>
                                <w:bottom w:val="none" w:sz="0" w:space="0" w:color="auto"/>
                                <w:right w:val="none" w:sz="0" w:space="0" w:color="auto"/>
                              </w:divBdr>
                              <w:divsChild>
                                <w:div w:id="224339381">
                                  <w:marLeft w:val="0"/>
                                  <w:marRight w:val="0"/>
                                  <w:marTop w:val="0"/>
                                  <w:marBottom w:val="0"/>
                                  <w:divBdr>
                                    <w:top w:val="none" w:sz="0" w:space="0" w:color="auto"/>
                                    <w:left w:val="none" w:sz="0" w:space="0" w:color="auto"/>
                                    <w:bottom w:val="none" w:sz="0" w:space="0" w:color="auto"/>
                                    <w:right w:val="none" w:sz="0" w:space="0" w:color="auto"/>
                                  </w:divBdr>
                                  <w:divsChild>
                                    <w:div w:id="1040477906">
                                      <w:marLeft w:val="0"/>
                                      <w:marRight w:val="0"/>
                                      <w:marTop w:val="0"/>
                                      <w:marBottom w:val="0"/>
                                      <w:divBdr>
                                        <w:top w:val="none" w:sz="0" w:space="0" w:color="auto"/>
                                        <w:left w:val="none" w:sz="0" w:space="0" w:color="auto"/>
                                        <w:bottom w:val="none" w:sz="0" w:space="0" w:color="auto"/>
                                        <w:right w:val="none" w:sz="0" w:space="0" w:color="auto"/>
                                      </w:divBdr>
                                      <w:divsChild>
                                        <w:div w:id="809132164">
                                          <w:marLeft w:val="0"/>
                                          <w:marRight w:val="0"/>
                                          <w:marTop w:val="0"/>
                                          <w:marBottom w:val="0"/>
                                          <w:divBdr>
                                            <w:top w:val="none" w:sz="0" w:space="0" w:color="auto"/>
                                            <w:left w:val="none" w:sz="0" w:space="0" w:color="auto"/>
                                            <w:bottom w:val="none" w:sz="0" w:space="0" w:color="auto"/>
                                            <w:right w:val="none" w:sz="0" w:space="0" w:color="auto"/>
                                          </w:divBdr>
                                          <w:divsChild>
                                            <w:div w:id="568544122">
                                              <w:marLeft w:val="0"/>
                                              <w:marRight w:val="0"/>
                                              <w:marTop w:val="0"/>
                                              <w:marBottom w:val="0"/>
                                              <w:divBdr>
                                                <w:top w:val="none" w:sz="0" w:space="0" w:color="auto"/>
                                                <w:left w:val="none" w:sz="0" w:space="0" w:color="auto"/>
                                                <w:bottom w:val="none" w:sz="0" w:space="0" w:color="auto"/>
                                                <w:right w:val="none" w:sz="0" w:space="0" w:color="auto"/>
                                              </w:divBdr>
                                              <w:divsChild>
                                                <w:div w:id="1910116691">
                                                  <w:marLeft w:val="0"/>
                                                  <w:marRight w:val="0"/>
                                                  <w:marTop w:val="0"/>
                                                  <w:marBottom w:val="0"/>
                                                  <w:divBdr>
                                                    <w:top w:val="none" w:sz="0" w:space="0" w:color="auto"/>
                                                    <w:left w:val="none" w:sz="0" w:space="0" w:color="auto"/>
                                                    <w:bottom w:val="none" w:sz="0" w:space="0" w:color="auto"/>
                                                    <w:right w:val="none" w:sz="0" w:space="0" w:color="auto"/>
                                                  </w:divBdr>
                                                  <w:divsChild>
                                                    <w:div w:id="587352192">
                                                      <w:marLeft w:val="0"/>
                                                      <w:marRight w:val="0"/>
                                                      <w:marTop w:val="0"/>
                                                      <w:marBottom w:val="0"/>
                                                      <w:divBdr>
                                                        <w:top w:val="none" w:sz="0" w:space="0" w:color="auto"/>
                                                        <w:left w:val="none" w:sz="0" w:space="0" w:color="auto"/>
                                                        <w:bottom w:val="none" w:sz="0" w:space="0" w:color="auto"/>
                                                        <w:right w:val="none" w:sz="0" w:space="0" w:color="auto"/>
                                                      </w:divBdr>
                                                      <w:divsChild>
                                                        <w:div w:id="18298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CE52-DAB3-4497-8932-70F859B9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Part 135 Manual of Standards Amendment Instrument 2021 (No. 1)</vt:lpstr>
    </vt:vector>
  </TitlesOfParts>
  <Company>Civil Aviation Safety Authority</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135 Manual of Standards Amendment Instrument 2021 (No. 1)</dc:title>
  <dc:subject>Amendments to Part 135 Manual of Standards</dc:subject>
  <dc:creator>Civil Aviation Safety Authority</dc:creator>
  <cp:lastModifiedBy>O'Hagan, Danny</cp:lastModifiedBy>
  <cp:revision>5</cp:revision>
  <cp:lastPrinted>2019-08-28T00:26:00Z</cp:lastPrinted>
  <dcterms:created xsi:type="dcterms:W3CDTF">2021-11-29T10:00:00Z</dcterms:created>
  <dcterms:modified xsi:type="dcterms:W3CDTF">2021-12-01T06:33:00Z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