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F8046" w14:textId="77777777" w:rsidR="00232C3B" w:rsidRPr="00B251B8" w:rsidRDefault="00232C3B" w:rsidP="00B251B8">
      <w:pPr>
        <w:keepNext/>
        <w:tabs>
          <w:tab w:val="clear" w:pos="567"/>
        </w:tabs>
        <w:overflowPunct/>
        <w:autoSpaceDE/>
        <w:autoSpaceDN/>
        <w:adjustRightInd/>
        <w:spacing w:before="180" w:after="60" w:line="276" w:lineRule="auto"/>
        <w:ind w:left="720" w:hanging="720"/>
        <w:textAlignment w:val="auto"/>
        <w:rPr>
          <w:rFonts w:ascii="Arial" w:hAnsi="Arial"/>
          <w:b/>
        </w:rPr>
      </w:pPr>
      <w:r w:rsidRPr="00B251B8">
        <w:rPr>
          <w:rFonts w:ascii="Arial" w:hAnsi="Arial"/>
          <w:b/>
        </w:rPr>
        <w:t>Explanatory Statement</w:t>
      </w:r>
    </w:p>
    <w:p w14:paraId="1C0509C8" w14:textId="77777777" w:rsidR="00194982" w:rsidRPr="00B251B8" w:rsidRDefault="4999F034" w:rsidP="00B251B8">
      <w:pPr>
        <w:keepNext/>
        <w:tabs>
          <w:tab w:val="clear" w:pos="567"/>
        </w:tabs>
        <w:overflowPunct/>
        <w:autoSpaceDE/>
        <w:autoSpaceDN/>
        <w:adjustRightInd/>
        <w:spacing w:before="180" w:after="60" w:line="276" w:lineRule="auto"/>
        <w:ind w:left="720" w:hanging="720"/>
        <w:textAlignment w:val="auto"/>
        <w:rPr>
          <w:rFonts w:ascii="Arial" w:hAnsi="Arial"/>
          <w:b/>
        </w:rPr>
      </w:pPr>
      <w:r w:rsidRPr="00B251B8">
        <w:rPr>
          <w:rFonts w:ascii="Arial" w:hAnsi="Arial"/>
          <w:b/>
        </w:rPr>
        <w:t xml:space="preserve">Civil Aviation Safety Regulations </w:t>
      </w:r>
      <w:r w:rsidR="2E5FC29C" w:rsidRPr="00B251B8">
        <w:rPr>
          <w:rFonts w:ascii="Arial" w:hAnsi="Arial"/>
          <w:b/>
        </w:rPr>
        <w:t>1998</w:t>
      </w:r>
    </w:p>
    <w:p w14:paraId="7CAE3DC7" w14:textId="0087940B" w:rsidR="00793E81" w:rsidRPr="00B251B8" w:rsidRDefault="00793E81" w:rsidP="00B251B8">
      <w:pPr>
        <w:keepNext/>
        <w:tabs>
          <w:tab w:val="clear" w:pos="567"/>
        </w:tabs>
        <w:overflowPunct/>
        <w:autoSpaceDE/>
        <w:autoSpaceDN/>
        <w:adjustRightInd/>
        <w:spacing w:before="180" w:after="240" w:line="276" w:lineRule="auto"/>
        <w:textAlignment w:val="auto"/>
        <w:rPr>
          <w:rFonts w:ascii="Arial" w:hAnsi="Arial"/>
          <w:b/>
          <w:color w:val="000000" w:themeColor="text1"/>
        </w:rPr>
      </w:pPr>
      <w:r w:rsidRPr="00B251B8">
        <w:rPr>
          <w:rFonts w:ascii="Arial" w:hAnsi="Arial"/>
          <w:b/>
          <w:color w:val="000000" w:themeColor="text1"/>
        </w:rPr>
        <w:t>CASA EX</w:t>
      </w:r>
      <w:r w:rsidR="00517C34" w:rsidRPr="00B251B8">
        <w:rPr>
          <w:rFonts w:ascii="Arial" w:hAnsi="Arial"/>
          <w:b/>
          <w:color w:val="000000" w:themeColor="text1"/>
        </w:rPr>
        <w:t>161</w:t>
      </w:r>
      <w:r w:rsidRPr="00B251B8">
        <w:rPr>
          <w:rFonts w:ascii="Arial" w:hAnsi="Arial"/>
          <w:b/>
          <w:color w:val="000000" w:themeColor="text1"/>
        </w:rPr>
        <w:t>/21 — Miscellaneous Flight Operations Exemptions and Approvals (Transitional) Instrument 2021</w:t>
      </w:r>
    </w:p>
    <w:p w14:paraId="4A9DE1D3" w14:textId="7572F2EF" w:rsidR="00A827E1" w:rsidRPr="006C1BE1" w:rsidRDefault="1D720B21" w:rsidP="00D42B88">
      <w:pPr>
        <w:rPr>
          <w:rFonts w:ascii="Times New Roman" w:hAnsi="Times New Roman"/>
          <w:b/>
          <w:bCs/>
        </w:rPr>
      </w:pPr>
      <w:r w:rsidRPr="006C1BE1">
        <w:rPr>
          <w:rFonts w:ascii="Times New Roman" w:hAnsi="Times New Roman"/>
          <w:b/>
          <w:bCs/>
        </w:rPr>
        <w:t>Purpose</w:t>
      </w:r>
    </w:p>
    <w:p w14:paraId="67152D12" w14:textId="6C471347" w:rsidR="00CA1311" w:rsidRPr="006C1BE1" w:rsidRDefault="78633451" w:rsidP="00871AC0">
      <w:pPr>
        <w:rPr>
          <w:rFonts w:ascii="Times New Roman" w:hAnsi="Times New Roman"/>
        </w:rPr>
      </w:pPr>
      <w:r w:rsidRPr="006C1BE1">
        <w:rPr>
          <w:rFonts w:ascii="Times New Roman" w:hAnsi="Times New Roman"/>
        </w:rPr>
        <w:t xml:space="preserve">The purpose of </w:t>
      </w:r>
      <w:r w:rsidR="001421E5" w:rsidRPr="006C1BE1">
        <w:rPr>
          <w:rFonts w:ascii="Times New Roman" w:hAnsi="Times New Roman"/>
          <w:i/>
          <w:iCs/>
        </w:rPr>
        <w:t>CASA EX</w:t>
      </w:r>
      <w:r w:rsidR="00517C34">
        <w:rPr>
          <w:rFonts w:ascii="Times New Roman" w:hAnsi="Times New Roman"/>
          <w:i/>
          <w:iCs/>
        </w:rPr>
        <w:t>161</w:t>
      </w:r>
      <w:r w:rsidR="001421E5" w:rsidRPr="006C1BE1">
        <w:rPr>
          <w:rFonts w:ascii="Times New Roman" w:hAnsi="Times New Roman"/>
          <w:i/>
          <w:iCs/>
        </w:rPr>
        <w:t>/</w:t>
      </w:r>
      <w:r w:rsidR="00793E81">
        <w:rPr>
          <w:rFonts w:ascii="Times New Roman" w:hAnsi="Times New Roman"/>
          <w:i/>
          <w:iCs/>
        </w:rPr>
        <w:t xml:space="preserve">21 </w:t>
      </w:r>
      <w:r w:rsidR="00E04D6E" w:rsidRPr="006C1BE1">
        <w:rPr>
          <w:rFonts w:ascii="Times New Roman" w:hAnsi="Times New Roman"/>
          <w:i/>
          <w:iCs/>
        </w:rPr>
        <w:t xml:space="preserve">— Miscellaneous </w:t>
      </w:r>
      <w:r w:rsidR="00793E81">
        <w:rPr>
          <w:rFonts w:ascii="Times New Roman" w:hAnsi="Times New Roman"/>
          <w:i/>
          <w:iCs/>
        </w:rPr>
        <w:t xml:space="preserve">Flight Operations </w:t>
      </w:r>
      <w:r w:rsidR="00E04D6E" w:rsidRPr="006C1BE1">
        <w:rPr>
          <w:rFonts w:ascii="Times New Roman" w:hAnsi="Times New Roman"/>
          <w:i/>
          <w:iCs/>
        </w:rPr>
        <w:t xml:space="preserve">Exemptions and Approvals (Transitional) Instrument 2021 </w:t>
      </w:r>
      <w:r w:rsidR="00DD3D93" w:rsidRPr="006C1BE1">
        <w:rPr>
          <w:rFonts w:ascii="Times New Roman" w:hAnsi="Times New Roman"/>
        </w:rPr>
        <w:t xml:space="preserve">(the </w:t>
      </w:r>
      <w:r w:rsidR="00DD3D93" w:rsidRPr="006C1BE1">
        <w:rPr>
          <w:rFonts w:ascii="Times New Roman" w:hAnsi="Times New Roman"/>
          <w:b/>
          <w:bCs/>
          <w:i/>
          <w:iCs/>
        </w:rPr>
        <w:t>instrument</w:t>
      </w:r>
      <w:r w:rsidR="00DD3D93" w:rsidRPr="006C1BE1">
        <w:rPr>
          <w:rFonts w:ascii="Times New Roman" w:hAnsi="Times New Roman"/>
        </w:rPr>
        <w:t xml:space="preserve">) is to </w:t>
      </w:r>
      <w:r w:rsidR="00951A01" w:rsidRPr="006C1BE1">
        <w:rPr>
          <w:rFonts w:ascii="Times New Roman" w:hAnsi="Times New Roman"/>
        </w:rPr>
        <w:t xml:space="preserve">facilitate </w:t>
      </w:r>
      <w:r w:rsidR="00A3388B" w:rsidRPr="006C1BE1">
        <w:rPr>
          <w:rFonts w:ascii="Times New Roman" w:hAnsi="Times New Roman"/>
        </w:rPr>
        <w:t xml:space="preserve">a smooth transition from the </w:t>
      </w:r>
      <w:r w:rsidR="005A18AA" w:rsidRPr="006C1BE1">
        <w:rPr>
          <w:rFonts w:ascii="Times New Roman" w:hAnsi="Times New Roman"/>
        </w:rPr>
        <w:t>former legisl</w:t>
      </w:r>
      <w:r w:rsidR="00AC78EC" w:rsidRPr="006C1BE1">
        <w:rPr>
          <w:rFonts w:ascii="Times New Roman" w:hAnsi="Times New Roman"/>
        </w:rPr>
        <w:t xml:space="preserve">ation to the new flight operations regulations </w:t>
      </w:r>
      <w:r w:rsidR="0034229A" w:rsidRPr="006C1BE1">
        <w:rPr>
          <w:rFonts w:ascii="Times New Roman" w:hAnsi="Times New Roman"/>
        </w:rPr>
        <w:t>(</w:t>
      </w:r>
      <w:r w:rsidR="0034229A" w:rsidRPr="006C1BE1">
        <w:rPr>
          <w:rFonts w:ascii="Times New Roman" w:hAnsi="Times New Roman"/>
          <w:b/>
          <w:bCs/>
          <w:i/>
          <w:iCs/>
        </w:rPr>
        <w:t>FOR</w:t>
      </w:r>
      <w:r w:rsidR="0034229A" w:rsidRPr="006C1BE1">
        <w:rPr>
          <w:rFonts w:ascii="Times New Roman" w:hAnsi="Times New Roman"/>
        </w:rPr>
        <w:t xml:space="preserve">) </w:t>
      </w:r>
      <w:r w:rsidR="00AC78EC" w:rsidRPr="006C1BE1">
        <w:rPr>
          <w:rFonts w:ascii="Times New Roman" w:hAnsi="Times New Roman"/>
        </w:rPr>
        <w:t>suite.</w:t>
      </w:r>
      <w:r w:rsidR="005D2F88" w:rsidRPr="006C1BE1">
        <w:rPr>
          <w:rFonts w:ascii="Times New Roman" w:hAnsi="Times New Roman"/>
        </w:rPr>
        <w:t xml:space="preserve"> </w:t>
      </w:r>
      <w:r w:rsidR="0034229A" w:rsidRPr="006C1BE1">
        <w:rPr>
          <w:rFonts w:ascii="Times New Roman" w:hAnsi="Times New Roman"/>
        </w:rPr>
        <w:t>The FOR</w:t>
      </w:r>
      <w:r w:rsidR="000001BF" w:rsidRPr="006C1BE1">
        <w:rPr>
          <w:rFonts w:ascii="Times New Roman" w:hAnsi="Times New Roman"/>
        </w:rPr>
        <w:t xml:space="preserve"> relevantly include </w:t>
      </w:r>
      <w:r w:rsidR="000001BF" w:rsidRPr="006C1BE1">
        <w:rPr>
          <w:rFonts w:ascii="Times New Roman" w:hAnsi="Times New Roman"/>
          <w:iCs/>
        </w:rPr>
        <w:t xml:space="preserve">Parts 91, 121, 135 and 138 </w:t>
      </w:r>
      <w:r w:rsidR="000001BF" w:rsidRPr="006C1BE1">
        <w:rPr>
          <w:rFonts w:ascii="Times New Roman" w:hAnsi="Times New Roman"/>
        </w:rPr>
        <w:t xml:space="preserve">of the </w:t>
      </w:r>
      <w:r w:rsidR="000001BF" w:rsidRPr="006C1BE1">
        <w:rPr>
          <w:rFonts w:ascii="Times New Roman" w:hAnsi="Times New Roman"/>
          <w:i/>
          <w:iCs/>
        </w:rPr>
        <w:t>Civil Aviation Safety Regulations 1998</w:t>
      </w:r>
      <w:r w:rsidR="000001BF" w:rsidRPr="006C1BE1">
        <w:rPr>
          <w:rFonts w:ascii="Times New Roman" w:hAnsi="Times New Roman"/>
        </w:rPr>
        <w:t xml:space="preserve"> (</w:t>
      </w:r>
      <w:r w:rsidR="000001BF" w:rsidRPr="006C1BE1">
        <w:rPr>
          <w:rFonts w:ascii="Times New Roman" w:hAnsi="Times New Roman"/>
          <w:b/>
          <w:bCs/>
          <w:i/>
          <w:iCs/>
        </w:rPr>
        <w:t>CASR</w:t>
      </w:r>
      <w:r w:rsidR="000001BF" w:rsidRPr="006C1BE1">
        <w:rPr>
          <w:rFonts w:ascii="Times New Roman" w:hAnsi="Times New Roman"/>
        </w:rPr>
        <w:t>)</w:t>
      </w:r>
      <w:r w:rsidR="00D10E07" w:rsidRPr="006C1BE1">
        <w:rPr>
          <w:rFonts w:ascii="Times New Roman" w:hAnsi="Times New Roman"/>
        </w:rPr>
        <w:t xml:space="preserve">. Part 91 of CASR </w:t>
      </w:r>
      <w:r w:rsidR="00DF7907" w:rsidRPr="006C1BE1">
        <w:rPr>
          <w:rFonts w:ascii="Times New Roman" w:hAnsi="Times New Roman"/>
        </w:rPr>
        <w:t xml:space="preserve">sets out the </w:t>
      </w:r>
      <w:r w:rsidR="00F76438" w:rsidRPr="006C1BE1">
        <w:rPr>
          <w:rFonts w:ascii="Times New Roman" w:hAnsi="Times New Roman"/>
        </w:rPr>
        <w:t>general “</w:t>
      </w:r>
      <w:r w:rsidR="00DF7907" w:rsidRPr="006C1BE1">
        <w:rPr>
          <w:rFonts w:ascii="Times New Roman" w:hAnsi="Times New Roman"/>
        </w:rPr>
        <w:t>rules of the air</w:t>
      </w:r>
      <w:r w:rsidR="00F76438" w:rsidRPr="006C1BE1">
        <w:rPr>
          <w:rFonts w:ascii="Times New Roman" w:hAnsi="Times New Roman"/>
        </w:rPr>
        <w:t xml:space="preserve">” and is the foundation for all aviation operations. </w:t>
      </w:r>
      <w:r w:rsidR="00F64DB2" w:rsidRPr="006C1BE1">
        <w:rPr>
          <w:rFonts w:ascii="Times New Roman" w:hAnsi="Times New Roman"/>
          <w:color w:val="000000"/>
        </w:rPr>
        <w:t>Part</w:t>
      </w:r>
      <w:r w:rsidR="00C91201" w:rsidRPr="006C1BE1">
        <w:rPr>
          <w:rFonts w:ascii="Times New Roman" w:hAnsi="Times New Roman"/>
          <w:color w:val="000000"/>
        </w:rPr>
        <w:t>s</w:t>
      </w:r>
      <w:r w:rsidR="00F64DB2" w:rsidRPr="006C1BE1">
        <w:rPr>
          <w:rFonts w:ascii="Times New Roman" w:hAnsi="Times New Roman"/>
          <w:color w:val="000000"/>
        </w:rPr>
        <w:t xml:space="preserve"> 121</w:t>
      </w:r>
      <w:r w:rsidR="00C91201" w:rsidRPr="006C1BE1">
        <w:rPr>
          <w:rFonts w:ascii="Times New Roman" w:hAnsi="Times New Roman"/>
          <w:color w:val="000000"/>
        </w:rPr>
        <w:t xml:space="preserve"> and 135</w:t>
      </w:r>
      <w:r w:rsidR="00F64DB2" w:rsidRPr="006C1BE1">
        <w:rPr>
          <w:rFonts w:ascii="Times New Roman" w:hAnsi="Times New Roman"/>
          <w:color w:val="000000"/>
        </w:rPr>
        <w:t xml:space="preserve"> of CASR </w:t>
      </w:r>
      <w:r w:rsidR="002B0441" w:rsidRPr="006C1BE1">
        <w:rPr>
          <w:rFonts w:ascii="Times New Roman" w:hAnsi="Times New Roman"/>
          <w:color w:val="000000"/>
        </w:rPr>
        <w:t xml:space="preserve">set out the standards for the conduct of Australian </w:t>
      </w:r>
      <w:r w:rsidR="00E67E21" w:rsidRPr="006C1BE1">
        <w:rPr>
          <w:rFonts w:ascii="Times New Roman" w:hAnsi="Times New Roman"/>
          <w:color w:val="000000"/>
        </w:rPr>
        <w:t>a</w:t>
      </w:r>
      <w:r w:rsidR="002B0441" w:rsidRPr="006C1BE1">
        <w:rPr>
          <w:rFonts w:ascii="Times New Roman" w:hAnsi="Times New Roman"/>
          <w:color w:val="000000"/>
        </w:rPr>
        <w:t xml:space="preserve">ir </w:t>
      </w:r>
      <w:r w:rsidR="00E67E21" w:rsidRPr="006C1BE1">
        <w:rPr>
          <w:rFonts w:ascii="Times New Roman" w:hAnsi="Times New Roman"/>
          <w:color w:val="000000"/>
        </w:rPr>
        <w:t>t</w:t>
      </w:r>
      <w:r w:rsidR="002B0441" w:rsidRPr="006C1BE1">
        <w:rPr>
          <w:rFonts w:ascii="Times New Roman" w:hAnsi="Times New Roman"/>
          <w:color w:val="000000"/>
        </w:rPr>
        <w:t>ransport operations in larger aeroplanes</w:t>
      </w:r>
      <w:r w:rsidR="000B22D1" w:rsidRPr="006C1BE1">
        <w:rPr>
          <w:rFonts w:ascii="Times New Roman" w:hAnsi="Times New Roman"/>
          <w:color w:val="000000"/>
        </w:rPr>
        <w:t xml:space="preserve"> and smaller aeroplanes, respectively</w:t>
      </w:r>
      <w:r w:rsidR="002B0441" w:rsidRPr="006C1BE1">
        <w:rPr>
          <w:rFonts w:ascii="Times New Roman" w:hAnsi="Times New Roman"/>
          <w:color w:val="000000"/>
        </w:rPr>
        <w:t>.</w:t>
      </w:r>
      <w:r w:rsidR="000B22D1" w:rsidRPr="006C1BE1">
        <w:rPr>
          <w:rFonts w:ascii="Times New Roman" w:hAnsi="Times New Roman"/>
          <w:color w:val="000000"/>
        </w:rPr>
        <w:t xml:space="preserve"> </w:t>
      </w:r>
      <w:r w:rsidR="00F64DB2" w:rsidRPr="006C1BE1">
        <w:rPr>
          <w:rFonts w:ascii="Times New Roman" w:hAnsi="Times New Roman"/>
          <w:color w:val="000000"/>
        </w:rPr>
        <w:t>Part 138</w:t>
      </w:r>
      <w:r w:rsidR="000B22D1" w:rsidRPr="006C1BE1">
        <w:rPr>
          <w:rFonts w:ascii="Times New Roman" w:hAnsi="Times New Roman"/>
          <w:color w:val="000000"/>
        </w:rPr>
        <w:t xml:space="preserve"> of CASR sets out the standards for the conduct of</w:t>
      </w:r>
      <w:r w:rsidR="00F64DB2" w:rsidRPr="006C1BE1">
        <w:rPr>
          <w:rFonts w:ascii="Times New Roman" w:hAnsi="Times New Roman"/>
          <w:color w:val="000000"/>
        </w:rPr>
        <w:t xml:space="preserve"> aerial work operations.</w:t>
      </w:r>
    </w:p>
    <w:p w14:paraId="1B758713" w14:textId="77777777" w:rsidR="00D10E07" w:rsidRPr="006C1BE1" w:rsidRDefault="00D10E07" w:rsidP="00871AC0">
      <w:pPr>
        <w:pStyle w:val="LDBodytext"/>
      </w:pPr>
    </w:p>
    <w:p w14:paraId="6ECC7D01" w14:textId="7B9AEBB8" w:rsidR="00AD07FD" w:rsidRPr="006C1BE1" w:rsidRDefault="005D2F88" w:rsidP="00871AC0">
      <w:pPr>
        <w:rPr>
          <w:rFonts w:ascii="Times New Roman" w:hAnsi="Times New Roman"/>
          <w:color w:val="000000" w:themeColor="text1"/>
        </w:rPr>
      </w:pPr>
      <w:r w:rsidRPr="006C1BE1">
        <w:rPr>
          <w:rFonts w:ascii="Times New Roman" w:hAnsi="Times New Roman"/>
        </w:rPr>
        <w:t xml:space="preserve">The instrument makes a new exemption </w:t>
      </w:r>
      <w:r w:rsidR="00134477" w:rsidRPr="006C1BE1">
        <w:rPr>
          <w:rFonts w:ascii="Times New Roman" w:hAnsi="Times New Roman"/>
        </w:rPr>
        <w:t xml:space="preserve">for the </w:t>
      </w:r>
      <w:r w:rsidR="007C427B" w:rsidRPr="006C1BE1">
        <w:rPr>
          <w:rFonts w:ascii="Times New Roman" w:hAnsi="Times New Roman"/>
        </w:rPr>
        <w:t>pilot in command of an aeroplane who was</w:t>
      </w:r>
      <w:r w:rsidR="00F01047" w:rsidRPr="006C1BE1">
        <w:rPr>
          <w:rFonts w:ascii="Times New Roman" w:hAnsi="Times New Roman"/>
        </w:rPr>
        <w:t xml:space="preserve"> subject to </w:t>
      </w:r>
      <w:r w:rsidR="008A6428" w:rsidRPr="006C1BE1">
        <w:rPr>
          <w:rFonts w:ascii="Times New Roman" w:hAnsi="Times New Roman"/>
        </w:rPr>
        <w:t>an instruction under</w:t>
      </w:r>
      <w:r w:rsidR="004C092E" w:rsidRPr="006C1BE1">
        <w:rPr>
          <w:rFonts w:ascii="Times New Roman" w:hAnsi="Times New Roman"/>
        </w:rPr>
        <w:t xml:space="preserve"> subregulation </w:t>
      </w:r>
      <w:r w:rsidR="008A6428" w:rsidRPr="006C1BE1">
        <w:rPr>
          <w:rFonts w:ascii="Times New Roman" w:hAnsi="Times New Roman"/>
        </w:rPr>
        <w:t>240</w:t>
      </w:r>
      <w:r w:rsidR="004C092E" w:rsidRPr="006C1BE1">
        <w:rPr>
          <w:rFonts w:ascii="Times New Roman" w:hAnsi="Times New Roman"/>
        </w:rPr>
        <w:t xml:space="preserve"> (1)</w:t>
      </w:r>
      <w:r w:rsidR="001119AE" w:rsidRPr="006C1BE1">
        <w:rPr>
          <w:rFonts w:ascii="Times New Roman" w:hAnsi="Times New Roman"/>
        </w:rPr>
        <w:t xml:space="preserve"> </w:t>
      </w:r>
      <w:r w:rsidR="00883BA0" w:rsidRPr="006C1BE1">
        <w:rPr>
          <w:rFonts w:ascii="Times New Roman" w:hAnsi="Times New Roman"/>
        </w:rPr>
        <w:t xml:space="preserve">of CAR </w:t>
      </w:r>
      <w:r w:rsidR="0048070B" w:rsidRPr="006C1BE1">
        <w:rPr>
          <w:rFonts w:ascii="Times New Roman" w:hAnsi="Times New Roman"/>
        </w:rPr>
        <w:t xml:space="preserve">to be exempt </w:t>
      </w:r>
      <w:r w:rsidR="001119AE" w:rsidRPr="006C1BE1">
        <w:rPr>
          <w:rFonts w:ascii="Times New Roman" w:hAnsi="Times New Roman"/>
        </w:rPr>
        <w:t>from</w:t>
      </w:r>
      <w:r w:rsidR="00BD7010" w:rsidRPr="006C1BE1">
        <w:rPr>
          <w:rFonts w:ascii="Times New Roman" w:hAnsi="Times New Roman"/>
        </w:rPr>
        <w:t xml:space="preserve"> the flight preparation (Part 121 alternate aerodromes) requirements</w:t>
      </w:r>
      <w:r w:rsidR="00617579" w:rsidRPr="006C1BE1">
        <w:rPr>
          <w:rFonts w:ascii="Times New Roman" w:hAnsi="Times New Roman"/>
        </w:rPr>
        <w:t xml:space="preserve"> </w:t>
      </w:r>
      <w:r w:rsidR="00F76D41" w:rsidRPr="006C1BE1">
        <w:rPr>
          <w:rFonts w:ascii="Times New Roman" w:hAnsi="Times New Roman"/>
        </w:rPr>
        <w:t>contained in Part 121 of CASR and its associated Manual of Standards</w:t>
      </w:r>
      <w:r w:rsidR="00BD7010" w:rsidRPr="006C1BE1">
        <w:rPr>
          <w:rFonts w:ascii="Times New Roman" w:hAnsi="Times New Roman"/>
        </w:rPr>
        <w:t>.</w:t>
      </w:r>
      <w:r w:rsidR="00357EA3" w:rsidRPr="006C1BE1">
        <w:rPr>
          <w:rFonts w:ascii="Times New Roman" w:hAnsi="Times New Roman"/>
        </w:rPr>
        <w:t xml:space="preserve"> Additionally, the instrument </w:t>
      </w:r>
      <w:r w:rsidR="001343F5" w:rsidRPr="006C1BE1">
        <w:rPr>
          <w:rFonts w:ascii="Times New Roman" w:hAnsi="Times New Roman"/>
          <w:color w:val="000000" w:themeColor="text1"/>
        </w:rPr>
        <w:t xml:space="preserve">provides </w:t>
      </w:r>
      <w:r w:rsidR="00D113DF" w:rsidRPr="006C1BE1">
        <w:rPr>
          <w:rFonts w:ascii="Times New Roman" w:hAnsi="Times New Roman"/>
          <w:color w:val="000000" w:themeColor="text1"/>
        </w:rPr>
        <w:t>for the holder of</w:t>
      </w:r>
      <w:r w:rsidR="001343F5" w:rsidRPr="006C1BE1">
        <w:rPr>
          <w:rFonts w:ascii="Times New Roman" w:hAnsi="Times New Roman"/>
          <w:color w:val="000000" w:themeColor="text1"/>
        </w:rPr>
        <w:t xml:space="preserve"> certain “approvals, permissions and authorisations” </w:t>
      </w:r>
      <w:r w:rsidR="00CF13CE" w:rsidRPr="006C1BE1">
        <w:rPr>
          <w:rFonts w:ascii="Times New Roman" w:hAnsi="Times New Roman"/>
          <w:color w:val="000000" w:themeColor="text1"/>
        </w:rPr>
        <w:t>under a provision of CAR or a CAO</w:t>
      </w:r>
      <w:r w:rsidR="00A66061" w:rsidRPr="006C1BE1">
        <w:rPr>
          <w:rFonts w:ascii="Times New Roman" w:hAnsi="Times New Roman"/>
          <w:color w:val="000000" w:themeColor="text1"/>
        </w:rPr>
        <w:t xml:space="preserve"> </w:t>
      </w:r>
      <w:r w:rsidR="00D113DF" w:rsidRPr="006C1BE1">
        <w:rPr>
          <w:rFonts w:ascii="Times New Roman" w:hAnsi="Times New Roman"/>
          <w:color w:val="000000" w:themeColor="text1"/>
        </w:rPr>
        <w:t xml:space="preserve">to be approved to hold an approval </w:t>
      </w:r>
      <w:r w:rsidR="00300D73" w:rsidRPr="006C1BE1">
        <w:rPr>
          <w:rFonts w:ascii="Times New Roman" w:hAnsi="Times New Roman"/>
          <w:color w:val="000000" w:themeColor="text1"/>
        </w:rPr>
        <w:t>under a provision of CASR</w:t>
      </w:r>
      <w:r w:rsidR="000C3094" w:rsidRPr="006C1BE1">
        <w:rPr>
          <w:rFonts w:ascii="Times New Roman" w:hAnsi="Times New Roman"/>
          <w:color w:val="000000" w:themeColor="text1"/>
        </w:rPr>
        <w:t xml:space="preserve">. </w:t>
      </w:r>
      <w:r w:rsidR="00F01821" w:rsidRPr="006C1BE1">
        <w:rPr>
          <w:rFonts w:ascii="Times New Roman" w:hAnsi="Times New Roman"/>
          <w:color w:val="000000" w:themeColor="text1"/>
        </w:rPr>
        <w:t>This will facilitate the smooth transition to the new regulations</w:t>
      </w:r>
      <w:r w:rsidR="00797C7D" w:rsidRPr="006C1BE1">
        <w:rPr>
          <w:rFonts w:ascii="Times New Roman" w:hAnsi="Times New Roman"/>
          <w:color w:val="000000" w:themeColor="text1"/>
        </w:rPr>
        <w:t xml:space="preserve"> by </w:t>
      </w:r>
      <w:r w:rsidR="00CF2BEE" w:rsidRPr="006C1BE1">
        <w:rPr>
          <w:rFonts w:ascii="Times New Roman" w:hAnsi="Times New Roman"/>
          <w:color w:val="000000" w:themeColor="text1"/>
        </w:rPr>
        <w:t xml:space="preserve">exempting persons subject to an instruction </w:t>
      </w:r>
      <w:r w:rsidR="00797C7D" w:rsidRPr="006C1BE1">
        <w:rPr>
          <w:rFonts w:ascii="Times New Roman" w:hAnsi="Times New Roman"/>
          <w:color w:val="000000" w:themeColor="text1"/>
        </w:rPr>
        <w:t xml:space="preserve">from </w:t>
      </w:r>
      <w:r w:rsidR="00ED11E2" w:rsidRPr="006C1BE1">
        <w:rPr>
          <w:rFonts w:ascii="Times New Roman" w:hAnsi="Times New Roman"/>
          <w:color w:val="000000" w:themeColor="text1"/>
        </w:rPr>
        <w:t>unnecessary regulatory requirements</w:t>
      </w:r>
      <w:r w:rsidR="00314442" w:rsidRPr="006C1BE1">
        <w:rPr>
          <w:rFonts w:ascii="Times New Roman" w:hAnsi="Times New Roman"/>
          <w:color w:val="000000" w:themeColor="text1"/>
        </w:rPr>
        <w:t xml:space="preserve">, and </w:t>
      </w:r>
      <w:r w:rsidR="0062432C" w:rsidRPr="006C1BE1">
        <w:rPr>
          <w:rFonts w:ascii="Times New Roman" w:hAnsi="Times New Roman"/>
          <w:color w:val="000000" w:themeColor="text1"/>
        </w:rPr>
        <w:t xml:space="preserve">providing for the continuation of </w:t>
      </w:r>
      <w:r w:rsidR="003605D0" w:rsidRPr="006C1BE1">
        <w:rPr>
          <w:rFonts w:ascii="Times New Roman" w:hAnsi="Times New Roman"/>
          <w:color w:val="000000" w:themeColor="text1"/>
        </w:rPr>
        <w:t>certain approvals, permissions and authorisations.</w:t>
      </w:r>
      <w:r w:rsidR="00314442" w:rsidRPr="006C1BE1">
        <w:rPr>
          <w:rFonts w:ascii="Times New Roman" w:hAnsi="Times New Roman"/>
          <w:color w:val="000000" w:themeColor="text1"/>
        </w:rPr>
        <w:t xml:space="preserve"> </w:t>
      </w:r>
    </w:p>
    <w:p w14:paraId="6E5605F3" w14:textId="77777777" w:rsidR="00BB62F6" w:rsidRPr="006C1BE1" w:rsidDel="00114CF4" w:rsidRDefault="00BB62F6" w:rsidP="00871AC0">
      <w:pPr>
        <w:pStyle w:val="LDBodytext"/>
      </w:pPr>
    </w:p>
    <w:p w14:paraId="116C5EEF" w14:textId="45AB99EA" w:rsidR="00137848" w:rsidRPr="006C1BE1" w:rsidRDefault="742A5FC6" w:rsidP="00871AC0">
      <w:pPr>
        <w:rPr>
          <w:rFonts w:ascii="Times New Roman" w:hAnsi="Times New Roman"/>
          <w:b/>
          <w:bCs/>
        </w:rPr>
      </w:pPr>
      <w:r w:rsidRPr="006C1BE1">
        <w:rPr>
          <w:rFonts w:ascii="Times New Roman" w:hAnsi="Times New Roman"/>
          <w:b/>
          <w:bCs/>
        </w:rPr>
        <w:t>Legislation — exemptions</w:t>
      </w:r>
    </w:p>
    <w:p w14:paraId="209DA826" w14:textId="169E04F3" w:rsidR="00291FED" w:rsidRPr="006C1BE1" w:rsidRDefault="49EE3CC1" w:rsidP="00871AC0">
      <w:pPr>
        <w:pStyle w:val="BodyText"/>
        <w:rPr>
          <w:rFonts w:ascii="Times New Roman" w:hAnsi="Times New Roman"/>
        </w:rPr>
      </w:pPr>
      <w:r w:rsidRPr="006C1BE1">
        <w:rPr>
          <w:rFonts w:ascii="Times New Roman" w:hAnsi="Times New Roman"/>
        </w:rPr>
        <w:t>Section 98 of the Act empowers the Governor-General to make regulations for</w:t>
      </w:r>
      <w:r w:rsidR="475270D6" w:rsidRPr="006C1BE1">
        <w:rPr>
          <w:rFonts w:ascii="Times New Roman" w:hAnsi="Times New Roman"/>
        </w:rPr>
        <w:t xml:space="preserve"> the </w:t>
      </w:r>
      <w:r w:rsidR="623648DF" w:rsidRPr="006C1BE1">
        <w:rPr>
          <w:rFonts w:ascii="Times New Roman" w:hAnsi="Times New Roman"/>
          <w:i/>
          <w:iCs/>
        </w:rPr>
        <w:t>Civil Aviation Act 1988</w:t>
      </w:r>
      <w:r w:rsidR="623648DF" w:rsidRPr="006C1BE1">
        <w:rPr>
          <w:rFonts w:ascii="Times New Roman" w:hAnsi="Times New Roman"/>
        </w:rPr>
        <w:t xml:space="preserve"> (the </w:t>
      </w:r>
      <w:r w:rsidR="623648DF" w:rsidRPr="006C1BE1">
        <w:rPr>
          <w:rFonts w:ascii="Times New Roman" w:hAnsi="Times New Roman"/>
          <w:b/>
          <w:bCs/>
          <w:i/>
          <w:iCs/>
        </w:rPr>
        <w:t>Act</w:t>
      </w:r>
      <w:r w:rsidR="623648DF" w:rsidRPr="006C1BE1">
        <w:rPr>
          <w:rFonts w:ascii="Times New Roman" w:hAnsi="Times New Roman"/>
        </w:rPr>
        <w:t>)</w:t>
      </w:r>
      <w:r w:rsidRPr="006C1BE1">
        <w:rPr>
          <w:rFonts w:ascii="Times New Roman" w:hAnsi="Times New Roman"/>
        </w:rPr>
        <w:t xml:space="preserve"> and the safety of air navigation.</w:t>
      </w:r>
    </w:p>
    <w:p w14:paraId="0713581F" w14:textId="77777777" w:rsidR="00291FED" w:rsidRPr="006C1BE1" w:rsidRDefault="00291FED" w:rsidP="00871AC0">
      <w:pPr>
        <w:pStyle w:val="BodyText"/>
        <w:rPr>
          <w:rFonts w:ascii="Times New Roman" w:hAnsi="Times New Roman"/>
        </w:rPr>
      </w:pPr>
    </w:p>
    <w:p w14:paraId="0582A2F6" w14:textId="2E34D0B6" w:rsidR="00137848" w:rsidRPr="006C1BE1" w:rsidRDefault="742A5FC6" w:rsidP="00871AC0">
      <w:pPr>
        <w:rPr>
          <w:rFonts w:ascii="Times New Roman" w:hAnsi="Times New Roman"/>
        </w:rPr>
      </w:pPr>
      <w:r w:rsidRPr="006C1BE1">
        <w:rPr>
          <w:rFonts w:ascii="Times New Roman" w:hAnsi="Times New Roman"/>
        </w:rPr>
        <w:t xml:space="preserve">Subpart 11.F of CASR deals with exemptions. Under subregulation 11.160 (1), and for subsection 98 (5A) of the Act, CASA may, by instrument, grant an exemption from a provision of CASR in relation to a matter mentioned in subsection 98 (5A). </w:t>
      </w:r>
      <w:r w:rsidR="14EA285F" w:rsidRPr="006C1BE1">
        <w:rPr>
          <w:rFonts w:ascii="Times New Roman" w:hAnsi="Times New Roman"/>
        </w:rPr>
        <w:t>S</w:t>
      </w:r>
      <w:r w:rsidRPr="006C1BE1">
        <w:rPr>
          <w:rFonts w:ascii="Times New Roman" w:hAnsi="Times New Roman"/>
        </w:rPr>
        <w:t>ubsection</w:t>
      </w:r>
      <w:r w:rsidR="4CB37BB9" w:rsidRPr="006C1BE1">
        <w:rPr>
          <w:rFonts w:ascii="Times New Roman" w:hAnsi="Times New Roman"/>
        </w:rPr>
        <w:t> </w:t>
      </w:r>
      <w:r w:rsidRPr="006C1BE1">
        <w:rPr>
          <w:rFonts w:ascii="Times New Roman" w:hAnsi="Times New Roman"/>
        </w:rPr>
        <w:t>98 (5A) matters are, in effect, those affecting the safety, airworthiness or design of aircraft.</w:t>
      </w:r>
    </w:p>
    <w:p w14:paraId="7FB26A51" w14:textId="77777777" w:rsidR="00137848" w:rsidRPr="006C1BE1" w:rsidRDefault="00137848" w:rsidP="00871AC0">
      <w:pPr>
        <w:pStyle w:val="LDClauseHeading"/>
        <w:keepNext w:val="0"/>
        <w:spacing w:before="0" w:after="0"/>
        <w:ind w:left="0" w:firstLine="0"/>
        <w:rPr>
          <w:rFonts w:ascii="Times New Roman" w:hAnsi="Times New Roman"/>
          <w:b w:val="0"/>
          <w:sz w:val="22"/>
          <w:szCs w:val="22"/>
        </w:rPr>
      </w:pPr>
    </w:p>
    <w:p w14:paraId="5116C058" w14:textId="7D16A4C5" w:rsidR="00137848" w:rsidRPr="006C1BE1" w:rsidRDefault="742A5FC6" w:rsidP="00871AC0">
      <w:pPr>
        <w:pStyle w:val="LDBodytext"/>
      </w:pPr>
      <w:r w:rsidRPr="006C1BE1">
        <w:t xml:space="preserve">Under subregulation 11.160 (2), an exemption may be granted to a person or a class of persons. Under subregulation 11.160 (3), CASA may grant an exemption on application, or on its own initiative. </w:t>
      </w:r>
      <w:r w:rsidR="73CAA406" w:rsidRPr="006C1BE1">
        <w:t xml:space="preserve">Under subregulation 11.170 (3), for </w:t>
      </w:r>
      <w:r w:rsidRPr="006C1BE1">
        <w:t>an application for an exemption, CASA must regard as paramount the preservation of an acceptable level of safety.</w:t>
      </w:r>
      <w:r w:rsidR="30A77AA1" w:rsidRPr="006C1BE1">
        <w:t xml:space="preserve"> </w:t>
      </w:r>
      <w:r w:rsidRPr="006C1BE1">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6C1BE1" w:rsidRDefault="00137848" w:rsidP="00871AC0">
      <w:pPr>
        <w:pStyle w:val="LDClauseHeading"/>
        <w:keepNext w:val="0"/>
        <w:spacing w:before="0" w:after="0"/>
        <w:ind w:left="0" w:firstLine="0"/>
        <w:rPr>
          <w:rFonts w:ascii="Times New Roman" w:hAnsi="Times New Roman"/>
          <w:b w:val="0"/>
          <w:sz w:val="22"/>
          <w:szCs w:val="22"/>
        </w:rPr>
      </w:pPr>
    </w:p>
    <w:p w14:paraId="099664BA" w14:textId="1F02607A" w:rsidR="00137848" w:rsidRPr="006C1BE1" w:rsidRDefault="742A5FC6" w:rsidP="00871AC0">
      <w:pPr>
        <w:rPr>
          <w:rFonts w:ascii="Times New Roman" w:hAnsi="Times New Roman"/>
        </w:rPr>
      </w:pPr>
      <w:r w:rsidRPr="006C1BE1">
        <w:rPr>
          <w:rFonts w:ascii="Times New Roman" w:hAnsi="Times New Roman"/>
        </w:rPr>
        <w:t xml:space="preserve">Under regulation 11.205, CASA may impose conditions on an exemption if </w:t>
      </w:r>
      <w:r w:rsidR="7134E2B4" w:rsidRPr="006C1BE1">
        <w:rPr>
          <w:rFonts w:ascii="Times New Roman" w:hAnsi="Times New Roman"/>
        </w:rPr>
        <w:t xml:space="preserve">this is </w:t>
      </w:r>
      <w:r w:rsidRPr="006C1BE1">
        <w:rPr>
          <w:rFonts w:ascii="Times New Roman" w:hAnsi="Times New Roman"/>
        </w:rPr>
        <w:t xml:space="preserve">necessary in the interests of the safety of air navigation. Under regulation 11.210, it is a strict liability offence not to comply with the obligations imposed by a condition. Under regulation 11.225, CASA must, as soon as practicable, publish on the </w:t>
      </w:r>
      <w:r w:rsidR="3A4AA9BB" w:rsidRPr="006C1BE1">
        <w:rPr>
          <w:rFonts w:ascii="Times New Roman" w:hAnsi="Times New Roman"/>
        </w:rPr>
        <w:t>i</w:t>
      </w:r>
      <w:r w:rsidRPr="006C1BE1">
        <w:rPr>
          <w:rFonts w:ascii="Times New Roman" w:hAnsi="Times New Roman"/>
        </w:rPr>
        <w:t>nternet details of all exemptions under Subpart 11.F.</w:t>
      </w:r>
    </w:p>
    <w:p w14:paraId="393BDD72" w14:textId="77777777" w:rsidR="00851C25" w:rsidRPr="006C1BE1" w:rsidRDefault="00851C25" w:rsidP="00871AC0">
      <w:pPr>
        <w:pStyle w:val="LDBodytext"/>
      </w:pPr>
    </w:p>
    <w:p w14:paraId="543499A2" w14:textId="122A93A7" w:rsidR="00DD574A" w:rsidRPr="006C1BE1" w:rsidRDefault="00DD574A" w:rsidP="0033380B">
      <w:pPr>
        <w:pStyle w:val="LDBodytext"/>
        <w:keepNext/>
        <w:rPr>
          <w:b/>
          <w:bCs/>
        </w:rPr>
      </w:pPr>
      <w:r w:rsidRPr="006C1BE1">
        <w:rPr>
          <w:b/>
          <w:bCs/>
        </w:rPr>
        <w:lastRenderedPageBreak/>
        <w:t>Legislation — approvals</w:t>
      </w:r>
    </w:p>
    <w:p w14:paraId="4B53438E" w14:textId="746AFACA" w:rsidR="00DA11FB" w:rsidRPr="006C1BE1" w:rsidRDefault="006816C7" w:rsidP="00871AC0">
      <w:pPr>
        <w:pStyle w:val="LDBodytext"/>
      </w:pPr>
      <w:r w:rsidRPr="006C1BE1">
        <w:t>R</w:t>
      </w:r>
      <w:r w:rsidR="00DA11FB" w:rsidRPr="006C1BE1">
        <w:t>egulations 91.045, 121.010, 135.020 and 138.025</w:t>
      </w:r>
      <w:r w:rsidRPr="006C1BE1">
        <w:t xml:space="preserve"> of CASR </w:t>
      </w:r>
      <w:r w:rsidR="00075EBA" w:rsidRPr="006C1BE1">
        <w:t xml:space="preserve">empower </w:t>
      </w:r>
      <w:r w:rsidRPr="006C1BE1">
        <w:t xml:space="preserve">CASA </w:t>
      </w:r>
      <w:r w:rsidR="00C43A71" w:rsidRPr="006C1BE1">
        <w:t xml:space="preserve">to grant an approval </w:t>
      </w:r>
      <w:r w:rsidR="002009A5" w:rsidRPr="006C1BE1">
        <w:t xml:space="preserve">if a provision of </w:t>
      </w:r>
      <w:r w:rsidR="004B2621" w:rsidRPr="006C1BE1">
        <w:t>those Parts or their associated Manual of Standards</w:t>
      </w:r>
      <w:r w:rsidR="001C23B7" w:rsidRPr="006C1BE1">
        <w:t xml:space="preserve"> refer to </w:t>
      </w:r>
      <w:r w:rsidR="00E6624F" w:rsidRPr="006C1BE1">
        <w:t xml:space="preserve">a person holding an approval under the relevant regulation. </w:t>
      </w:r>
    </w:p>
    <w:p w14:paraId="75111D64" w14:textId="77777777" w:rsidR="001E50E0" w:rsidRPr="006C1BE1" w:rsidRDefault="001E50E0" w:rsidP="00871AC0">
      <w:pPr>
        <w:pStyle w:val="LDBodytext"/>
      </w:pPr>
    </w:p>
    <w:p w14:paraId="652740B5" w14:textId="36BD14B0" w:rsidR="001E50E0" w:rsidRPr="006C1BE1" w:rsidRDefault="001E50E0" w:rsidP="001E50E0">
      <w:pPr>
        <w:rPr>
          <w:rFonts w:ascii="Times New Roman" w:hAnsi="Times New Roman"/>
        </w:rPr>
      </w:pPr>
      <w:r w:rsidRPr="006C1BE1">
        <w:rPr>
          <w:rFonts w:ascii="Times New Roman" w:hAnsi="Times New Roman"/>
        </w:rPr>
        <w:t>Under regulation 11.015 of the</w:t>
      </w:r>
      <w:r w:rsidR="00BD0323" w:rsidRPr="006C1BE1">
        <w:rPr>
          <w:rFonts w:ascii="Times New Roman" w:hAnsi="Times New Roman"/>
        </w:rPr>
        <w:t xml:space="preserve"> CASR</w:t>
      </w:r>
      <w:r w:rsidRPr="006C1BE1">
        <w:rPr>
          <w:rFonts w:ascii="Times New Roman" w:hAnsi="Times New Roman"/>
        </w:rPr>
        <w:t>, an approval of this type is an authorisation under Part 11 of CASR, with Subpart 11.BA of CASR applying to the authorisation.</w:t>
      </w:r>
    </w:p>
    <w:p w14:paraId="2DEA5BB0" w14:textId="77777777" w:rsidR="001E50E0" w:rsidRPr="006C1BE1" w:rsidRDefault="001E50E0" w:rsidP="001E50E0">
      <w:pPr>
        <w:rPr>
          <w:rFonts w:ascii="Times New Roman" w:hAnsi="Times New Roman"/>
        </w:rPr>
      </w:pPr>
    </w:p>
    <w:p w14:paraId="12CC330D" w14:textId="567C188F" w:rsidR="001E50E0" w:rsidRPr="006C1BE1" w:rsidRDefault="001E50E0" w:rsidP="001E50E0">
      <w:pPr>
        <w:rPr>
          <w:rFonts w:ascii="Times New Roman" w:hAnsi="Times New Roman"/>
        </w:rPr>
      </w:pPr>
      <w:r w:rsidRPr="006C1BE1">
        <w:rPr>
          <w:rFonts w:ascii="Times New Roman" w:hAnsi="Times New Roman"/>
        </w:rPr>
        <w:t xml:space="preserve">Regulation 11.055 sets out criteria that apply to </w:t>
      </w:r>
      <w:r w:rsidR="00BD0323" w:rsidRPr="006C1BE1">
        <w:rPr>
          <w:rFonts w:ascii="Times New Roman" w:hAnsi="Times New Roman"/>
        </w:rPr>
        <w:t xml:space="preserve">CASA </w:t>
      </w:r>
      <w:r w:rsidRPr="006C1BE1">
        <w:rPr>
          <w:rFonts w:ascii="Times New Roman" w:hAnsi="Times New Roman"/>
        </w:rPr>
        <w:t>when granting an authorisation. Regulation 11.056 provides that an authorisation may be granted subject to any condition that CASA is satisfied is necessary in the interests of the safety of air navigation. Under regulation 11.077, a person commits an offence of strict liability if the person breaches a condition of an authorisation.</w:t>
      </w:r>
    </w:p>
    <w:p w14:paraId="6A81C83B" w14:textId="4FD968B8" w:rsidR="00D87CA5" w:rsidRDefault="00D87CA5" w:rsidP="00871AC0">
      <w:pPr>
        <w:pStyle w:val="LDBodytext"/>
      </w:pPr>
    </w:p>
    <w:p w14:paraId="44EE6885" w14:textId="77777777" w:rsidR="00793E81" w:rsidRPr="006C1BE1" w:rsidRDefault="00793E81" w:rsidP="00793E81">
      <w:pPr>
        <w:keepNext/>
        <w:rPr>
          <w:rFonts w:ascii="Times New Roman" w:hAnsi="Times New Roman"/>
          <w:b/>
          <w:bCs/>
          <w:lang w:eastAsia="en-AU"/>
        </w:rPr>
      </w:pPr>
      <w:r>
        <w:rPr>
          <w:rFonts w:ascii="Times New Roman" w:hAnsi="Times New Roman"/>
          <w:b/>
          <w:bCs/>
          <w:lang w:eastAsia="en-AU"/>
        </w:rPr>
        <w:t>Background</w:t>
      </w:r>
    </w:p>
    <w:p w14:paraId="092C9F98" w14:textId="77777777" w:rsidR="00793E81" w:rsidRDefault="00793E81" w:rsidP="00793E81">
      <w:pPr>
        <w:pStyle w:val="LDBodytext"/>
      </w:pPr>
      <w:r>
        <w:t xml:space="preserve">Multiple provisions of the </w:t>
      </w:r>
      <w:r w:rsidRPr="00793E81">
        <w:rPr>
          <w:i/>
          <w:iCs/>
        </w:rPr>
        <w:t>Civil Aviation Legislation Amendment (Flight Operations—Consequential Amendments and Transitional Provisions) Regulations 2021</w:t>
      </w:r>
      <w:r>
        <w:t xml:space="preserve"> (the </w:t>
      </w:r>
      <w:r w:rsidRPr="00793E81">
        <w:rPr>
          <w:b/>
          <w:bCs/>
          <w:i/>
          <w:iCs/>
        </w:rPr>
        <w:t>CATS regulations</w:t>
      </w:r>
      <w:r>
        <w:t xml:space="preserve">) save the effect of some civil aviation authorisations for a limited period, where they originate from a regulation within the </w:t>
      </w:r>
      <w:r w:rsidRPr="00793E81">
        <w:rPr>
          <w:i/>
          <w:iCs/>
        </w:rPr>
        <w:t>Civil Aviation Regulations 1988</w:t>
      </w:r>
      <w:r>
        <w:t xml:space="preserve"> (the </w:t>
      </w:r>
      <w:r w:rsidRPr="00793E81">
        <w:rPr>
          <w:b/>
          <w:bCs/>
          <w:i/>
          <w:iCs/>
        </w:rPr>
        <w:t>CAR</w:t>
      </w:r>
      <w:r>
        <w:t>). This is done by granting either the equivalent approval required under the FOR or an exemption from a new FOR requirement.</w:t>
      </w:r>
    </w:p>
    <w:p w14:paraId="0FF34591" w14:textId="77777777" w:rsidR="00793E81" w:rsidRDefault="00793E81" w:rsidP="00793E81">
      <w:pPr>
        <w:pStyle w:val="LDBodytext"/>
      </w:pPr>
    </w:p>
    <w:p w14:paraId="02C079C3" w14:textId="77777777" w:rsidR="00793E81" w:rsidRDefault="00793E81" w:rsidP="00793E81">
      <w:pPr>
        <w:pStyle w:val="LDBodytext"/>
      </w:pPr>
      <w:r>
        <w:t>However, other requirements to hold an authorisation are contained within Civil Aviation Orders (</w:t>
      </w:r>
      <w:r w:rsidRPr="00793E81">
        <w:rPr>
          <w:b/>
          <w:bCs/>
          <w:i/>
          <w:iCs/>
        </w:rPr>
        <w:t>CAO</w:t>
      </w:r>
      <w:r>
        <w:t xml:space="preserve">) that lose their empowering regulation due to the repeal of many CAR by the CATS regulations or are contained within CAO empowered by the </w:t>
      </w:r>
      <w:r w:rsidRPr="00793E81">
        <w:rPr>
          <w:i/>
          <w:iCs/>
        </w:rPr>
        <w:t>Civil Aviation Act 1988</w:t>
      </w:r>
      <w:r>
        <w:t xml:space="preserve"> (the </w:t>
      </w:r>
      <w:r w:rsidRPr="00793E81">
        <w:rPr>
          <w:b/>
          <w:bCs/>
          <w:i/>
          <w:iCs/>
        </w:rPr>
        <w:t>Act</w:t>
      </w:r>
      <w:r>
        <w:t>) that are being amended to significantly change the kinds of operations to which they apply, thereby removing the authorisations from the CAO.</w:t>
      </w:r>
    </w:p>
    <w:p w14:paraId="2D0BD627" w14:textId="77777777" w:rsidR="00793E81" w:rsidRDefault="00793E81" w:rsidP="00793E81">
      <w:pPr>
        <w:pStyle w:val="LDBodytext"/>
      </w:pPr>
    </w:p>
    <w:p w14:paraId="3A23655F" w14:textId="77777777" w:rsidR="00793E81" w:rsidRDefault="00793E81" w:rsidP="00793E81">
      <w:pPr>
        <w:pStyle w:val="LDBodytext"/>
      </w:pPr>
      <w:r>
        <w:t>For a number of subject matter areas, the FOR contains a requirement for a person to hold an approval that is equivalent, to varying degrees, to existing civil aviation authorisations (whether called permission, approval, determination, authorisation etc) that were required under a CAO and are not saved by the CATS regulations.</w:t>
      </w:r>
    </w:p>
    <w:p w14:paraId="7AF4B7C3" w14:textId="77777777" w:rsidR="00793E81" w:rsidRDefault="00793E81" w:rsidP="00793E81">
      <w:pPr>
        <w:pStyle w:val="LDBodytext"/>
      </w:pPr>
    </w:p>
    <w:p w14:paraId="193AB445" w14:textId="77777777" w:rsidR="00793E81" w:rsidRDefault="00793E81" w:rsidP="00793E81">
      <w:pPr>
        <w:pStyle w:val="LDBodytext"/>
      </w:pPr>
      <w:r w:rsidRPr="00F06560">
        <w:t xml:space="preserve">Without </w:t>
      </w:r>
      <w:r>
        <w:t>the issue of this instrument</w:t>
      </w:r>
      <w:r w:rsidRPr="00F06560">
        <w:t>, holders of authorisations that are not saved by the CATS regulations, and which require equivalent kinds of new approvals in the FOR, would have to re-apply for a new approval equivalent to their existing and in-force authorisation. This is not in accordance with CASA’s FOR transitional policy.</w:t>
      </w:r>
    </w:p>
    <w:p w14:paraId="62933894" w14:textId="77777777" w:rsidR="00793E81" w:rsidRPr="006C1BE1" w:rsidRDefault="00793E81" w:rsidP="00871AC0">
      <w:pPr>
        <w:pStyle w:val="LDBodytext"/>
      </w:pPr>
    </w:p>
    <w:p w14:paraId="003B11B5" w14:textId="77777777" w:rsidR="00D87CA5" w:rsidRPr="006C1BE1" w:rsidRDefault="00D87CA5" w:rsidP="00871AC0">
      <w:pPr>
        <w:keepNext/>
        <w:rPr>
          <w:rFonts w:ascii="Times New Roman" w:hAnsi="Times New Roman"/>
          <w:b/>
          <w:bCs/>
          <w:lang w:eastAsia="en-AU"/>
        </w:rPr>
      </w:pPr>
      <w:r w:rsidRPr="006C1BE1">
        <w:rPr>
          <w:rFonts w:ascii="Times New Roman" w:hAnsi="Times New Roman"/>
          <w:b/>
          <w:bCs/>
          <w:lang w:eastAsia="en-AU"/>
        </w:rPr>
        <w:t>Documents incorporated by reference</w:t>
      </w:r>
    </w:p>
    <w:p w14:paraId="752302A0" w14:textId="77777777" w:rsidR="00D87CA5" w:rsidRPr="006C1BE1" w:rsidRDefault="00D87CA5" w:rsidP="00871AC0">
      <w:pPr>
        <w:rPr>
          <w:rFonts w:ascii="Times New Roman" w:hAnsi="Times New Roman"/>
        </w:rPr>
      </w:pPr>
      <w:r w:rsidRPr="006C1BE1">
        <w:rPr>
          <w:rFonts w:ascii="Times New Roman" w:hAnsi="Times New Roman"/>
        </w:rPr>
        <w:t xml:space="preserve">Under subsection 14 (1) of the </w:t>
      </w:r>
      <w:r w:rsidRPr="006C1BE1">
        <w:rPr>
          <w:rFonts w:ascii="Times New Roman" w:hAnsi="Times New Roman"/>
          <w:i/>
          <w:iCs/>
        </w:rPr>
        <w:t>Legislation Act 2003</w:t>
      </w:r>
      <w:r w:rsidRPr="006C1BE1">
        <w:rPr>
          <w:rFonts w:ascii="Times New Roman" w:hAnsi="Times New Roman"/>
        </w:rPr>
        <w:t xml:space="preserve"> (the </w:t>
      </w:r>
      <w:r w:rsidRPr="006C1BE1">
        <w:rPr>
          <w:rFonts w:ascii="Times New Roman" w:hAnsi="Times New Roman"/>
          <w:b/>
          <w:bCs/>
          <w:i/>
          <w:iCs/>
        </w:rPr>
        <w:t>LA</w:t>
      </w:r>
      <w:r w:rsidRPr="006C1BE1">
        <w:rPr>
          <w:rFonts w:ascii="Times New Roman" w:hAnsi="Times New Roman"/>
        </w:rPr>
        <w:t xml:space="preserve">),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 Under subsection 14 (2) of the LA, unless the contrary intention appears, the legislative instrument may not make provision in relation to a matter by applying, adopting or incorporating any matter contained in an instrument or other writing as in force or existing from time to time. However, subsection 98 (5D) of the Act provides that, despite section 14 of the LA, a legislative instrument made under the Act or the regulations may apply, adopt or incorporate any matter contained in any instrument or other writing as in force or existing from time to time, even if the other instrument or </w:t>
      </w:r>
      <w:r w:rsidRPr="006C1BE1">
        <w:rPr>
          <w:rFonts w:ascii="Times New Roman" w:hAnsi="Times New Roman"/>
        </w:rPr>
        <w:lastRenderedPageBreak/>
        <w:t>writing (including a non-legislative instrument) does not yet exist when the legislative instrument is made.</w:t>
      </w:r>
    </w:p>
    <w:p w14:paraId="0B4797C3" w14:textId="77777777" w:rsidR="0042515B" w:rsidRPr="006C1BE1" w:rsidRDefault="0042515B" w:rsidP="0042515B">
      <w:pPr>
        <w:pStyle w:val="LDBodytext"/>
      </w:pPr>
    </w:p>
    <w:p w14:paraId="0F8271D2" w14:textId="560312E1" w:rsidR="0042515B" w:rsidRPr="006C1BE1" w:rsidRDefault="0042515B" w:rsidP="0042515B">
      <w:pPr>
        <w:pStyle w:val="LDBodytext"/>
      </w:pPr>
      <w:r w:rsidRPr="006C1BE1">
        <w:t>Under paragraph 15J(2)(c) of the LA, the Explanatory Statement must contain a description of the incorporated documents and indicate how they may be obtained.</w:t>
      </w:r>
      <w:r w:rsidR="00A35D14" w:rsidRPr="006C1BE1">
        <w:t xml:space="preserve"> The instrument makes reference</w:t>
      </w:r>
      <w:r w:rsidR="006A2144" w:rsidRPr="006C1BE1">
        <w:t xml:space="preserve"> to</w:t>
      </w:r>
      <w:r w:rsidR="00A35D14" w:rsidRPr="006C1BE1">
        <w:t xml:space="preserve"> </w:t>
      </w:r>
      <w:r w:rsidR="006A2144" w:rsidRPr="006C1BE1">
        <w:t>provisions in other parts of the same legislative framework, for example, the following Parts of CASR, in force from time to time, and freely available on the Federal Register of Legislation:</w:t>
      </w:r>
    </w:p>
    <w:p w14:paraId="32A6F36C" w14:textId="4F61714A" w:rsidR="0005288D" w:rsidRPr="006C1BE1" w:rsidRDefault="0005288D" w:rsidP="0005288D">
      <w:pPr>
        <w:pStyle w:val="LDBodytext"/>
        <w:numPr>
          <w:ilvl w:val="0"/>
          <w:numId w:val="48"/>
        </w:numPr>
      </w:pPr>
      <w:r w:rsidRPr="006C1BE1">
        <w:t>Part 91, which sets out certain standards, including rules of the air, that are applicable to all operations (unless an alternative rule is stated to apply);</w:t>
      </w:r>
    </w:p>
    <w:p w14:paraId="451CDC03" w14:textId="0A19E937" w:rsidR="00F43E67" w:rsidRPr="006C1BE1" w:rsidRDefault="00F43E67" w:rsidP="0005288D">
      <w:pPr>
        <w:pStyle w:val="LDBodytext"/>
        <w:numPr>
          <w:ilvl w:val="0"/>
          <w:numId w:val="48"/>
        </w:numPr>
      </w:pPr>
      <w:r w:rsidRPr="006C1BE1">
        <w:t>Part 121</w:t>
      </w:r>
      <w:r w:rsidR="006A3AD9" w:rsidRPr="006C1BE1">
        <w:t>, which sets out the standards for the operational, procedural and safety risk management standards for the conduct of Australian Air Transport operations in larger aeroplanes;</w:t>
      </w:r>
    </w:p>
    <w:p w14:paraId="742B6712" w14:textId="7A19715F" w:rsidR="00F43E67" w:rsidRPr="006C1BE1" w:rsidRDefault="00F43E67" w:rsidP="0005288D">
      <w:pPr>
        <w:pStyle w:val="LDBodytext"/>
        <w:numPr>
          <w:ilvl w:val="0"/>
          <w:numId w:val="48"/>
        </w:numPr>
      </w:pPr>
      <w:r w:rsidRPr="006C1BE1">
        <w:t>Part 135</w:t>
      </w:r>
      <w:r w:rsidR="004E1551" w:rsidRPr="006C1BE1">
        <w:t>, which sets out the standards for the operation of smaller aeroplanes for an Australian air transport operation; and</w:t>
      </w:r>
    </w:p>
    <w:p w14:paraId="31AC3B0C" w14:textId="0F85AC62" w:rsidR="00F43E67" w:rsidRPr="006C1BE1" w:rsidRDefault="00F43E67" w:rsidP="0005288D">
      <w:pPr>
        <w:pStyle w:val="LDBodytext"/>
        <w:numPr>
          <w:ilvl w:val="0"/>
          <w:numId w:val="48"/>
        </w:numPr>
      </w:pPr>
      <w:r w:rsidRPr="006C1BE1">
        <w:t>Part 138</w:t>
      </w:r>
      <w:r w:rsidR="009525FD" w:rsidRPr="006C1BE1">
        <w:t>, which sets out the operational, procedural and safety risk management standards for the conduct of aerial work operations in aeroplanes and rotorcraft.</w:t>
      </w:r>
    </w:p>
    <w:p w14:paraId="5B28A4F8" w14:textId="77777777" w:rsidR="00D87CA5" w:rsidRPr="006C1BE1" w:rsidRDefault="00D87CA5" w:rsidP="00871AC0">
      <w:pPr>
        <w:rPr>
          <w:rFonts w:ascii="Times New Roman" w:hAnsi="Times New Roman"/>
          <w:lang w:eastAsia="en-AU"/>
        </w:rPr>
      </w:pPr>
    </w:p>
    <w:p w14:paraId="414D9516" w14:textId="29AA4234" w:rsidR="00D87CA5" w:rsidRPr="006C1BE1" w:rsidRDefault="00DF7638" w:rsidP="00871AC0">
      <w:pPr>
        <w:pStyle w:val="LDBodytext"/>
      </w:pPr>
      <w:r w:rsidRPr="006C1BE1">
        <w:t>Additionally and i</w:t>
      </w:r>
      <w:r w:rsidR="00D87CA5" w:rsidRPr="006C1BE1">
        <w:t>n accordance with paragraph 15J (2) (c) of the LA, the following table contains a description of the documents incorporated by reference in the instrument and how they may be obtained. The table also states how the document is incorporated.</w:t>
      </w:r>
    </w:p>
    <w:p w14:paraId="585D4269" w14:textId="77777777" w:rsidR="00D87CA5" w:rsidRPr="006C1BE1" w:rsidRDefault="00D87CA5" w:rsidP="00D87CA5">
      <w:pPr>
        <w:rPr>
          <w:rFonts w:ascii="Times New Roman" w:hAnsi="Times New Roman"/>
          <w:lang w:eastAsia="en-AU"/>
        </w:rPr>
      </w:pPr>
    </w:p>
    <w:tbl>
      <w:tblPr>
        <w:tblStyle w:val="TableGrid"/>
        <w:tblW w:w="9640" w:type="dxa"/>
        <w:tblInd w:w="-147" w:type="dxa"/>
        <w:tblLayout w:type="fixed"/>
        <w:tblLook w:val="04A0" w:firstRow="1" w:lastRow="0" w:firstColumn="1" w:lastColumn="0" w:noHBand="0" w:noVBand="1"/>
      </w:tblPr>
      <w:tblGrid>
        <w:gridCol w:w="1985"/>
        <w:gridCol w:w="2835"/>
        <w:gridCol w:w="2410"/>
        <w:gridCol w:w="2410"/>
      </w:tblGrid>
      <w:tr w:rsidR="00D87CA5" w:rsidRPr="006C1BE1" w14:paraId="35EF88B8" w14:textId="77777777" w:rsidTr="4ED90776">
        <w:trPr>
          <w:tblHeader/>
        </w:trPr>
        <w:tc>
          <w:tcPr>
            <w:tcW w:w="1985" w:type="dxa"/>
            <w:shd w:val="clear" w:color="auto" w:fill="auto"/>
          </w:tcPr>
          <w:p w14:paraId="0CC992AF" w14:textId="77777777" w:rsidR="00D87CA5" w:rsidRPr="006C1BE1" w:rsidRDefault="00D87CA5" w:rsidP="00161CB6">
            <w:pPr>
              <w:rPr>
                <w:rFonts w:ascii="Times New Roman" w:hAnsi="Times New Roman"/>
                <w:b/>
                <w:bCs/>
                <w:color w:val="000000"/>
              </w:rPr>
            </w:pPr>
            <w:r w:rsidRPr="006C1BE1">
              <w:rPr>
                <w:rFonts w:ascii="Times New Roman" w:hAnsi="Times New Roman"/>
                <w:b/>
                <w:bCs/>
              </w:rPr>
              <w:t>Document</w:t>
            </w:r>
          </w:p>
        </w:tc>
        <w:tc>
          <w:tcPr>
            <w:tcW w:w="2835" w:type="dxa"/>
            <w:shd w:val="clear" w:color="auto" w:fill="auto"/>
          </w:tcPr>
          <w:p w14:paraId="2C0D0391" w14:textId="77777777" w:rsidR="00D87CA5" w:rsidRPr="006C1BE1" w:rsidRDefault="00D87CA5" w:rsidP="00161CB6">
            <w:pPr>
              <w:rPr>
                <w:rFonts w:ascii="Times New Roman" w:hAnsi="Times New Roman"/>
                <w:b/>
                <w:bCs/>
                <w:color w:val="000000"/>
              </w:rPr>
            </w:pPr>
            <w:r w:rsidRPr="006C1BE1">
              <w:rPr>
                <w:rFonts w:ascii="Times New Roman" w:hAnsi="Times New Roman"/>
                <w:b/>
                <w:bCs/>
              </w:rPr>
              <w:t>Description</w:t>
            </w:r>
          </w:p>
        </w:tc>
        <w:tc>
          <w:tcPr>
            <w:tcW w:w="2410" w:type="dxa"/>
            <w:shd w:val="clear" w:color="auto" w:fill="auto"/>
          </w:tcPr>
          <w:p w14:paraId="0A4E89CD" w14:textId="77777777" w:rsidR="00D87CA5" w:rsidRPr="006C1BE1" w:rsidRDefault="00D87CA5" w:rsidP="00161CB6">
            <w:pPr>
              <w:rPr>
                <w:rFonts w:ascii="Times New Roman" w:hAnsi="Times New Roman"/>
                <w:b/>
                <w:bCs/>
                <w:color w:val="000000"/>
              </w:rPr>
            </w:pPr>
            <w:r w:rsidRPr="006C1BE1">
              <w:rPr>
                <w:rFonts w:ascii="Times New Roman" w:hAnsi="Times New Roman"/>
                <w:b/>
                <w:bCs/>
              </w:rPr>
              <w:t>Manner of incorporation</w:t>
            </w:r>
          </w:p>
        </w:tc>
        <w:tc>
          <w:tcPr>
            <w:tcW w:w="2410" w:type="dxa"/>
            <w:shd w:val="clear" w:color="auto" w:fill="auto"/>
          </w:tcPr>
          <w:p w14:paraId="020932D3" w14:textId="77777777" w:rsidR="00D87CA5" w:rsidRPr="006C1BE1" w:rsidRDefault="00D87CA5" w:rsidP="00161CB6">
            <w:pPr>
              <w:rPr>
                <w:rFonts w:ascii="Times New Roman" w:hAnsi="Times New Roman"/>
                <w:b/>
                <w:bCs/>
                <w:color w:val="000000"/>
              </w:rPr>
            </w:pPr>
            <w:r w:rsidRPr="006C1BE1">
              <w:rPr>
                <w:rFonts w:ascii="Times New Roman" w:hAnsi="Times New Roman"/>
                <w:b/>
                <w:bCs/>
              </w:rPr>
              <w:t>Source</w:t>
            </w:r>
          </w:p>
        </w:tc>
      </w:tr>
      <w:tr w:rsidR="000B40A0" w:rsidRPr="006C1BE1" w14:paraId="6A278416" w14:textId="77777777" w:rsidTr="00871AC0">
        <w:trPr>
          <w:cantSplit/>
          <w:trHeight w:val="60"/>
        </w:trPr>
        <w:tc>
          <w:tcPr>
            <w:tcW w:w="1985" w:type="dxa"/>
            <w:shd w:val="clear" w:color="auto" w:fill="auto"/>
          </w:tcPr>
          <w:p w14:paraId="73D1D9AD" w14:textId="05D05643" w:rsidR="000B40A0" w:rsidRPr="006C1BE1" w:rsidRDefault="000B40A0" w:rsidP="000B40A0">
            <w:pPr>
              <w:rPr>
                <w:rFonts w:ascii="Times New Roman" w:hAnsi="Times New Roman"/>
                <w:i/>
                <w:iCs/>
              </w:rPr>
            </w:pPr>
            <w:r w:rsidRPr="006C1BE1">
              <w:rPr>
                <w:rFonts w:ascii="Times New Roman" w:hAnsi="Times New Roman"/>
                <w:i/>
                <w:iCs/>
              </w:rPr>
              <w:t>Civil Aviation Order 20.11</w:t>
            </w:r>
          </w:p>
        </w:tc>
        <w:tc>
          <w:tcPr>
            <w:tcW w:w="2835" w:type="dxa"/>
            <w:shd w:val="clear" w:color="auto" w:fill="auto"/>
          </w:tcPr>
          <w:p w14:paraId="7DD7A97E" w14:textId="3786756B" w:rsidR="000B40A0" w:rsidRPr="006C1BE1" w:rsidRDefault="00B35395" w:rsidP="000B40A0">
            <w:pPr>
              <w:rPr>
                <w:rFonts w:ascii="Times New Roman" w:hAnsi="Times New Roman"/>
              </w:rPr>
            </w:pPr>
            <w:r w:rsidRPr="006C1BE1">
              <w:rPr>
                <w:rFonts w:ascii="Times New Roman" w:hAnsi="Times New Roman"/>
              </w:rPr>
              <w:t xml:space="preserve">CAO 20.11 sets out the requirements for emergency and </w:t>
            </w:r>
            <w:r w:rsidR="00D6618D" w:rsidRPr="006C1BE1">
              <w:rPr>
                <w:rFonts w:ascii="Times New Roman" w:hAnsi="Times New Roman"/>
              </w:rPr>
              <w:t>lifesaving</w:t>
            </w:r>
            <w:r w:rsidRPr="006C1BE1">
              <w:rPr>
                <w:rFonts w:ascii="Times New Roman" w:hAnsi="Times New Roman"/>
              </w:rPr>
              <w:t xml:space="preserve"> equipment and passenger control in emergencies</w:t>
            </w:r>
            <w:r w:rsidR="00C64C20" w:rsidRPr="006C1BE1">
              <w:rPr>
                <w:rFonts w:ascii="Times New Roman" w:hAnsi="Times New Roman"/>
              </w:rPr>
              <w:t xml:space="preserve"> for all Australian registered aircraft. </w:t>
            </w:r>
          </w:p>
          <w:p w14:paraId="4DBE9C92" w14:textId="77777777" w:rsidR="00C64C20" w:rsidRPr="006C1BE1" w:rsidRDefault="00C64C20" w:rsidP="00C64C20">
            <w:pPr>
              <w:pStyle w:val="LDBodytext"/>
            </w:pPr>
          </w:p>
          <w:p w14:paraId="5498C8DE" w14:textId="2489684E" w:rsidR="00C64C20" w:rsidRPr="006C1BE1" w:rsidRDefault="00C64C20" w:rsidP="00D60549">
            <w:pPr>
              <w:pStyle w:val="LDBodytext"/>
            </w:pPr>
            <w:r w:rsidRPr="006C1BE1">
              <w:rPr>
                <w:color w:val="000000" w:themeColor="text1"/>
              </w:rPr>
              <w:t>This document is mentioned in the table in Schedule 1 of the instrument.</w:t>
            </w:r>
          </w:p>
        </w:tc>
        <w:tc>
          <w:tcPr>
            <w:tcW w:w="2410" w:type="dxa"/>
            <w:shd w:val="clear" w:color="auto" w:fill="auto"/>
          </w:tcPr>
          <w:p w14:paraId="045ED2C8" w14:textId="3B40BD75" w:rsidR="000B40A0" w:rsidRPr="006C1BE1" w:rsidRDefault="000B40A0" w:rsidP="000B40A0">
            <w:pPr>
              <w:rPr>
                <w:rFonts w:ascii="Times New Roman" w:hAnsi="Times New Roman"/>
              </w:rPr>
            </w:pPr>
            <w:r w:rsidRPr="006C1BE1">
              <w:rPr>
                <w:rFonts w:ascii="Times New Roman" w:hAnsi="Times New Roman"/>
              </w:rPr>
              <w:t xml:space="preserve">As in force </w:t>
            </w:r>
            <w:r w:rsidR="00083E86" w:rsidRPr="006C1BE1">
              <w:rPr>
                <w:rFonts w:ascii="Times New Roman" w:hAnsi="Times New Roman"/>
              </w:rPr>
              <w:t xml:space="preserve">or existing </w:t>
            </w:r>
            <w:r w:rsidR="00D6618D" w:rsidRPr="006C1BE1">
              <w:rPr>
                <w:rFonts w:ascii="Times New Roman" w:hAnsi="Times New Roman"/>
              </w:rPr>
              <w:t>from time to time</w:t>
            </w:r>
            <w:r w:rsidRPr="006C1BE1">
              <w:rPr>
                <w:rFonts w:ascii="Times New Roman" w:hAnsi="Times New Roman"/>
              </w:rPr>
              <w:t>.</w:t>
            </w:r>
          </w:p>
        </w:tc>
        <w:tc>
          <w:tcPr>
            <w:tcW w:w="2410" w:type="dxa"/>
            <w:shd w:val="clear" w:color="auto" w:fill="auto"/>
          </w:tcPr>
          <w:p w14:paraId="44C8E5DF" w14:textId="525915D4" w:rsidR="000B40A0" w:rsidRPr="006C1BE1" w:rsidRDefault="000B40A0" w:rsidP="000B40A0">
            <w:pPr>
              <w:rPr>
                <w:rStyle w:val="normaltextrun"/>
                <w:rFonts w:ascii="Times New Roman" w:hAnsi="Times New Roman"/>
                <w:color w:val="000000"/>
              </w:rPr>
            </w:pPr>
            <w:r w:rsidRPr="006C1BE1">
              <w:rPr>
                <w:rStyle w:val="normaltextrun"/>
                <w:rFonts w:ascii="Times New Roman" w:hAnsi="Times New Roman"/>
                <w:color w:val="000000"/>
              </w:rPr>
              <w:t>This document is available for free on the Federal Register of Legislation.</w:t>
            </w:r>
            <w:r w:rsidRPr="006C1BE1">
              <w:rPr>
                <w:rStyle w:val="eop"/>
                <w:rFonts w:ascii="Times New Roman" w:hAnsi="Times New Roman"/>
                <w:color w:val="000000"/>
              </w:rPr>
              <w:t> </w:t>
            </w:r>
          </w:p>
        </w:tc>
      </w:tr>
      <w:tr w:rsidR="00D87CA5" w:rsidRPr="006C1BE1" w14:paraId="1C4F4279" w14:textId="77777777" w:rsidTr="00871AC0">
        <w:trPr>
          <w:cantSplit/>
          <w:trHeight w:val="60"/>
        </w:trPr>
        <w:tc>
          <w:tcPr>
            <w:tcW w:w="1985" w:type="dxa"/>
            <w:shd w:val="clear" w:color="auto" w:fill="auto"/>
          </w:tcPr>
          <w:p w14:paraId="415CB9F0" w14:textId="0221D323" w:rsidR="00D87CA5" w:rsidRPr="006C1BE1" w:rsidRDefault="5B6ADD44" w:rsidP="00161CB6">
            <w:pPr>
              <w:rPr>
                <w:rFonts w:ascii="Times New Roman" w:hAnsi="Times New Roman"/>
                <w:i/>
              </w:rPr>
            </w:pPr>
            <w:r w:rsidRPr="006C1BE1">
              <w:rPr>
                <w:rFonts w:ascii="Times New Roman" w:hAnsi="Times New Roman"/>
                <w:i/>
                <w:iCs/>
              </w:rPr>
              <w:t>Civil Aviation Order 20.91</w:t>
            </w:r>
            <w:r w:rsidRPr="006C1BE1">
              <w:rPr>
                <w:rFonts w:ascii="Times New Roman" w:hAnsi="Times New Roman"/>
              </w:rPr>
              <w:t xml:space="preserve"> (</w:t>
            </w:r>
            <w:r w:rsidRPr="006C1BE1">
              <w:rPr>
                <w:rFonts w:ascii="Times New Roman" w:hAnsi="Times New Roman"/>
                <w:i/>
                <w:iCs/>
              </w:rPr>
              <w:t>Instructions and directions for performance-based navigation)</w:t>
            </w:r>
            <w:r w:rsidR="009A5EC7" w:rsidRPr="006C1BE1">
              <w:rPr>
                <w:rFonts w:ascii="Times New Roman" w:hAnsi="Times New Roman"/>
                <w:i/>
                <w:iCs/>
              </w:rPr>
              <w:t xml:space="preserve"> Instrument 20</w:t>
            </w:r>
            <w:r w:rsidR="005154D3" w:rsidRPr="006C1BE1">
              <w:rPr>
                <w:rFonts w:ascii="Times New Roman" w:hAnsi="Times New Roman"/>
                <w:i/>
                <w:iCs/>
              </w:rPr>
              <w:t>14</w:t>
            </w:r>
          </w:p>
        </w:tc>
        <w:tc>
          <w:tcPr>
            <w:tcW w:w="2835" w:type="dxa"/>
            <w:shd w:val="clear" w:color="auto" w:fill="auto"/>
          </w:tcPr>
          <w:p w14:paraId="1D55F46C" w14:textId="67D72AA0" w:rsidR="00D87CA5" w:rsidRPr="006C1BE1" w:rsidRDefault="2F13586C" w:rsidP="00161CB6">
            <w:pPr>
              <w:rPr>
                <w:rFonts w:ascii="Times New Roman" w:hAnsi="Times New Roman"/>
              </w:rPr>
            </w:pPr>
            <w:r w:rsidRPr="006C1BE1">
              <w:rPr>
                <w:rFonts w:ascii="Times New Roman" w:hAnsi="Times New Roman"/>
              </w:rPr>
              <w:t>CAO 20.91</w:t>
            </w:r>
            <w:r w:rsidR="00D87CA5" w:rsidRPr="006C1BE1">
              <w:rPr>
                <w:rFonts w:ascii="Times New Roman" w:hAnsi="Times New Roman"/>
              </w:rPr>
              <w:t xml:space="preserve"> sets out the requirements and standards for </w:t>
            </w:r>
            <w:r w:rsidR="00DA7635" w:rsidRPr="006C1BE1">
              <w:rPr>
                <w:rFonts w:ascii="Times New Roman" w:hAnsi="Times New Roman"/>
              </w:rPr>
              <w:t>p</w:t>
            </w:r>
            <w:r w:rsidR="00B976ED" w:rsidRPr="006C1BE1">
              <w:rPr>
                <w:rFonts w:ascii="Times New Roman" w:hAnsi="Times New Roman"/>
              </w:rPr>
              <w:t>erformance</w:t>
            </w:r>
            <w:r w:rsidR="00DA7635" w:rsidRPr="006C1BE1">
              <w:rPr>
                <w:rFonts w:ascii="Times New Roman" w:hAnsi="Times New Roman"/>
              </w:rPr>
              <w:t>-based navigation in Australian airspace.</w:t>
            </w:r>
          </w:p>
          <w:p w14:paraId="058E8A9C" w14:textId="77777777" w:rsidR="00D87CA5" w:rsidRPr="006C1BE1" w:rsidRDefault="00D87CA5" w:rsidP="00161CB6">
            <w:pPr>
              <w:rPr>
                <w:rFonts w:ascii="Times New Roman" w:hAnsi="Times New Roman"/>
              </w:rPr>
            </w:pPr>
          </w:p>
          <w:p w14:paraId="48683F10" w14:textId="1E531226" w:rsidR="00D87CA5" w:rsidRPr="006C1BE1" w:rsidRDefault="00D87CA5" w:rsidP="00161CB6">
            <w:pPr>
              <w:rPr>
                <w:rFonts w:ascii="Times New Roman" w:hAnsi="Times New Roman"/>
                <w:color w:val="000000" w:themeColor="text1"/>
              </w:rPr>
            </w:pPr>
            <w:r w:rsidRPr="006C1BE1">
              <w:rPr>
                <w:rFonts w:ascii="Times New Roman" w:hAnsi="Times New Roman"/>
                <w:color w:val="000000" w:themeColor="text1"/>
              </w:rPr>
              <w:t>This document is mentioned in the table in Schedule 1</w:t>
            </w:r>
            <w:r w:rsidR="009323B9" w:rsidRPr="006C1BE1">
              <w:rPr>
                <w:rFonts w:ascii="Times New Roman" w:hAnsi="Times New Roman"/>
                <w:color w:val="000000" w:themeColor="text1"/>
              </w:rPr>
              <w:t xml:space="preserve"> of the instrument</w:t>
            </w:r>
            <w:r w:rsidR="004318B5" w:rsidRPr="006C1BE1">
              <w:rPr>
                <w:rFonts w:ascii="Times New Roman" w:hAnsi="Times New Roman"/>
                <w:color w:val="000000" w:themeColor="text1"/>
              </w:rPr>
              <w:t>.</w:t>
            </w:r>
            <w:r w:rsidRPr="006C1BE1">
              <w:rPr>
                <w:rFonts w:ascii="Times New Roman" w:hAnsi="Times New Roman"/>
                <w:color w:val="000000" w:themeColor="text1"/>
              </w:rPr>
              <w:t xml:space="preserve"> </w:t>
            </w:r>
          </w:p>
        </w:tc>
        <w:tc>
          <w:tcPr>
            <w:tcW w:w="2410" w:type="dxa"/>
            <w:shd w:val="clear" w:color="auto" w:fill="auto"/>
          </w:tcPr>
          <w:p w14:paraId="62483216" w14:textId="29991828" w:rsidR="00D87CA5" w:rsidRPr="006C1BE1" w:rsidRDefault="00C0797E" w:rsidP="00161CB6">
            <w:pPr>
              <w:rPr>
                <w:rFonts w:ascii="Times New Roman" w:hAnsi="Times New Roman"/>
              </w:rPr>
            </w:pPr>
            <w:r w:rsidRPr="006C1BE1">
              <w:rPr>
                <w:rFonts w:ascii="Times New Roman" w:hAnsi="Times New Roman"/>
              </w:rPr>
              <w:t xml:space="preserve">As in force </w:t>
            </w:r>
            <w:r w:rsidR="00083E86" w:rsidRPr="006C1BE1">
              <w:rPr>
                <w:rFonts w:ascii="Times New Roman" w:hAnsi="Times New Roman"/>
              </w:rPr>
              <w:t xml:space="preserve">or existing </w:t>
            </w:r>
            <w:r w:rsidR="00D6618D" w:rsidRPr="006C1BE1">
              <w:rPr>
                <w:rFonts w:ascii="Times New Roman" w:hAnsi="Times New Roman"/>
              </w:rPr>
              <w:t>from time to time</w:t>
            </w:r>
            <w:r w:rsidR="00463087" w:rsidRPr="006C1BE1">
              <w:rPr>
                <w:rFonts w:ascii="Times New Roman" w:hAnsi="Times New Roman"/>
              </w:rPr>
              <w:t>.</w:t>
            </w:r>
          </w:p>
        </w:tc>
        <w:tc>
          <w:tcPr>
            <w:tcW w:w="2410" w:type="dxa"/>
            <w:shd w:val="clear" w:color="auto" w:fill="auto"/>
          </w:tcPr>
          <w:p w14:paraId="06B657B4" w14:textId="7F331B0F" w:rsidR="00D87CA5" w:rsidRPr="006C1BE1" w:rsidRDefault="00D87CA5" w:rsidP="00161CB6">
            <w:pPr>
              <w:rPr>
                <w:rFonts w:ascii="Times New Roman" w:hAnsi="Times New Roman"/>
              </w:rPr>
            </w:pPr>
            <w:r w:rsidRPr="006C1BE1">
              <w:rPr>
                <w:rStyle w:val="normaltextrun"/>
                <w:rFonts w:ascii="Times New Roman" w:hAnsi="Times New Roman"/>
                <w:color w:val="000000"/>
              </w:rPr>
              <w:t>This document is available for free on the Federal Register of Legislation.</w:t>
            </w:r>
            <w:r w:rsidR="00C0797E" w:rsidRPr="006C1BE1">
              <w:rPr>
                <w:rStyle w:val="eop"/>
                <w:rFonts w:ascii="Times New Roman" w:hAnsi="Times New Roman"/>
                <w:color w:val="000000"/>
              </w:rPr>
              <w:t> </w:t>
            </w:r>
          </w:p>
        </w:tc>
      </w:tr>
      <w:tr w:rsidR="00D87CA5" w:rsidRPr="006C1BE1" w14:paraId="0E03461D" w14:textId="77777777" w:rsidTr="00871AC0">
        <w:trPr>
          <w:cantSplit/>
          <w:trHeight w:val="60"/>
        </w:trPr>
        <w:tc>
          <w:tcPr>
            <w:tcW w:w="1985" w:type="dxa"/>
            <w:shd w:val="clear" w:color="auto" w:fill="auto"/>
          </w:tcPr>
          <w:p w14:paraId="503924A5" w14:textId="5655710D" w:rsidR="00D87CA5" w:rsidRPr="006C1BE1" w:rsidRDefault="00D87CA5" w:rsidP="00161CB6">
            <w:pPr>
              <w:rPr>
                <w:rFonts w:ascii="Times New Roman" w:hAnsi="Times New Roman"/>
                <w:i/>
                <w:iCs/>
              </w:rPr>
            </w:pPr>
            <w:r w:rsidRPr="006C1BE1">
              <w:rPr>
                <w:rFonts w:ascii="Times New Roman" w:hAnsi="Times New Roman"/>
                <w:i/>
                <w:iCs/>
              </w:rPr>
              <w:lastRenderedPageBreak/>
              <w:t xml:space="preserve">Civil Aviation </w:t>
            </w:r>
            <w:r w:rsidR="0045336D" w:rsidRPr="006C1BE1">
              <w:rPr>
                <w:rFonts w:ascii="Times New Roman" w:hAnsi="Times New Roman"/>
                <w:i/>
                <w:iCs/>
              </w:rPr>
              <w:t xml:space="preserve">Amendment </w:t>
            </w:r>
            <w:r w:rsidRPr="006C1BE1">
              <w:rPr>
                <w:rFonts w:ascii="Times New Roman" w:hAnsi="Times New Roman"/>
                <w:i/>
                <w:iCs/>
              </w:rPr>
              <w:t xml:space="preserve">Order </w:t>
            </w:r>
            <w:r w:rsidR="005952B4" w:rsidRPr="006C1BE1">
              <w:rPr>
                <w:rFonts w:ascii="Times New Roman" w:hAnsi="Times New Roman"/>
                <w:i/>
                <w:iCs/>
              </w:rPr>
              <w:t xml:space="preserve">(No. R24) </w:t>
            </w:r>
            <w:r w:rsidRPr="006C1BE1">
              <w:rPr>
                <w:rFonts w:ascii="Times New Roman" w:hAnsi="Times New Roman"/>
                <w:i/>
                <w:iCs/>
              </w:rPr>
              <w:t>Instrument </w:t>
            </w:r>
            <w:r w:rsidR="37539CB7" w:rsidRPr="006C1BE1">
              <w:rPr>
                <w:rFonts w:ascii="Times New Roman" w:hAnsi="Times New Roman"/>
                <w:i/>
                <w:iCs/>
              </w:rPr>
              <w:t>200</w:t>
            </w:r>
            <w:r w:rsidR="2017AC87" w:rsidRPr="006C1BE1">
              <w:rPr>
                <w:rFonts w:ascii="Times New Roman" w:hAnsi="Times New Roman"/>
                <w:i/>
                <w:iCs/>
              </w:rPr>
              <w:t>4</w:t>
            </w:r>
            <w:r w:rsidR="00E00249" w:rsidRPr="006C1BE1">
              <w:rPr>
                <w:rFonts w:ascii="Times New Roman" w:hAnsi="Times New Roman"/>
                <w:i/>
                <w:iCs/>
              </w:rPr>
              <w:t xml:space="preserve"> (</w:t>
            </w:r>
            <w:r w:rsidR="00E00249" w:rsidRPr="006C1BE1">
              <w:rPr>
                <w:rFonts w:ascii="Times New Roman" w:hAnsi="Times New Roman"/>
                <w:b/>
                <w:bCs/>
                <w:i/>
                <w:iCs/>
              </w:rPr>
              <w:t>CAO</w:t>
            </w:r>
            <w:r w:rsidR="000F500A" w:rsidRPr="006C1BE1">
              <w:rPr>
                <w:rFonts w:ascii="Times New Roman" w:hAnsi="Times New Roman"/>
                <w:b/>
                <w:bCs/>
                <w:i/>
                <w:iCs/>
              </w:rPr>
              <w:t xml:space="preserve"> 29.4</w:t>
            </w:r>
            <w:r w:rsidR="00E00249" w:rsidRPr="006C1BE1">
              <w:rPr>
                <w:rFonts w:ascii="Times New Roman" w:hAnsi="Times New Roman"/>
                <w:i/>
                <w:iCs/>
              </w:rPr>
              <w:t>)</w:t>
            </w:r>
          </w:p>
        </w:tc>
        <w:tc>
          <w:tcPr>
            <w:tcW w:w="2835" w:type="dxa"/>
            <w:shd w:val="clear" w:color="auto" w:fill="auto"/>
          </w:tcPr>
          <w:p w14:paraId="3B3FABD4" w14:textId="63305B44" w:rsidR="00D87CA5" w:rsidRPr="006C1BE1" w:rsidRDefault="00D87CA5" w:rsidP="00161CB6">
            <w:pPr>
              <w:rPr>
                <w:rFonts w:ascii="Times New Roman" w:hAnsi="Times New Roman"/>
              </w:rPr>
            </w:pPr>
            <w:r w:rsidRPr="006C1BE1">
              <w:rPr>
                <w:rFonts w:ascii="Times New Roman" w:hAnsi="Times New Roman"/>
              </w:rPr>
              <w:t>CAO 2</w:t>
            </w:r>
            <w:r w:rsidR="6FB9B076" w:rsidRPr="006C1BE1">
              <w:rPr>
                <w:rFonts w:ascii="Times New Roman" w:hAnsi="Times New Roman"/>
              </w:rPr>
              <w:t>9.4</w:t>
            </w:r>
            <w:r w:rsidRPr="006C1BE1">
              <w:rPr>
                <w:rFonts w:ascii="Times New Roman" w:hAnsi="Times New Roman"/>
              </w:rPr>
              <w:t xml:space="preserve"> sets out the </w:t>
            </w:r>
            <w:r w:rsidR="00E85E7B" w:rsidRPr="006C1BE1">
              <w:rPr>
                <w:rFonts w:ascii="Times New Roman" w:hAnsi="Times New Roman"/>
              </w:rPr>
              <w:t xml:space="preserve">requirements and </w:t>
            </w:r>
            <w:r w:rsidRPr="006C1BE1">
              <w:rPr>
                <w:rFonts w:ascii="Times New Roman" w:hAnsi="Times New Roman"/>
              </w:rPr>
              <w:t xml:space="preserve">standards for </w:t>
            </w:r>
            <w:r w:rsidR="00867001" w:rsidRPr="006C1BE1">
              <w:rPr>
                <w:rFonts w:ascii="Times New Roman" w:hAnsi="Times New Roman"/>
              </w:rPr>
              <w:t>the conduct of air displays.</w:t>
            </w:r>
          </w:p>
          <w:p w14:paraId="14AFAE59" w14:textId="77777777" w:rsidR="00D87CA5" w:rsidRPr="006C1BE1" w:rsidRDefault="00D87CA5" w:rsidP="00161CB6">
            <w:pPr>
              <w:rPr>
                <w:rFonts w:ascii="Times New Roman" w:hAnsi="Times New Roman"/>
              </w:rPr>
            </w:pPr>
            <w:r w:rsidRPr="006C1BE1">
              <w:rPr>
                <w:rFonts w:ascii="Times New Roman" w:hAnsi="Times New Roman"/>
              </w:rPr>
              <w:t> </w:t>
            </w:r>
          </w:p>
          <w:p w14:paraId="32C04701" w14:textId="0DA8FC4F" w:rsidR="00D87CA5" w:rsidRPr="006C1BE1" w:rsidRDefault="00D87CA5" w:rsidP="00161CB6">
            <w:pPr>
              <w:rPr>
                <w:rStyle w:val="eop"/>
                <w:rFonts w:ascii="Times New Roman" w:hAnsi="Times New Roman"/>
                <w:color w:val="000000" w:themeColor="text1"/>
              </w:rPr>
            </w:pPr>
            <w:r w:rsidRPr="006C1BE1">
              <w:rPr>
                <w:rFonts w:ascii="Times New Roman" w:hAnsi="Times New Roman"/>
              </w:rPr>
              <w:t>This document is mentioned in the table in Schedule 1</w:t>
            </w:r>
            <w:r w:rsidR="009323B9" w:rsidRPr="006C1BE1">
              <w:rPr>
                <w:rFonts w:ascii="Times New Roman" w:hAnsi="Times New Roman"/>
              </w:rPr>
              <w:t xml:space="preserve"> of the instrument</w:t>
            </w:r>
            <w:r w:rsidR="007671BD" w:rsidRPr="006C1BE1">
              <w:rPr>
                <w:rFonts w:ascii="Times New Roman" w:hAnsi="Times New Roman"/>
              </w:rPr>
              <w:t>.</w:t>
            </w:r>
            <w:r w:rsidRPr="006C1BE1">
              <w:rPr>
                <w:rFonts w:ascii="Times New Roman" w:hAnsi="Times New Roman"/>
              </w:rPr>
              <w:t xml:space="preserve"> </w:t>
            </w:r>
          </w:p>
        </w:tc>
        <w:tc>
          <w:tcPr>
            <w:tcW w:w="2410" w:type="dxa"/>
            <w:shd w:val="clear" w:color="auto" w:fill="auto"/>
          </w:tcPr>
          <w:p w14:paraId="1570AD75" w14:textId="01CF5A75" w:rsidR="00D87CA5" w:rsidRPr="006C1BE1" w:rsidRDefault="00835997" w:rsidP="00161CB6">
            <w:pPr>
              <w:rPr>
                <w:rFonts w:ascii="Times New Roman" w:hAnsi="Times New Roman"/>
                <w:color w:val="000000"/>
              </w:rPr>
            </w:pPr>
            <w:r w:rsidRPr="006C1BE1">
              <w:rPr>
                <w:rFonts w:ascii="Times New Roman" w:hAnsi="Times New Roman"/>
              </w:rPr>
              <w:t xml:space="preserve">As in force </w:t>
            </w:r>
            <w:r w:rsidR="00083E86" w:rsidRPr="006C1BE1">
              <w:rPr>
                <w:rFonts w:ascii="Times New Roman" w:hAnsi="Times New Roman"/>
              </w:rPr>
              <w:t xml:space="preserve">or existing </w:t>
            </w:r>
            <w:r w:rsidR="009D1EDD" w:rsidRPr="006C1BE1">
              <w:rPr>
                <w:rFonts w:ascii="Times New Roman" w:hAnsi="Times New Roman"/>
              </w:rPr>
              <w:t>from time to time</w:t>
            </w:r>
            <w:r w:rsidRPr="006C1BE1">
              <w:rPr>
                <w:rFonts w:ascii="Times New Roman" w:hAnsi="Times New Roman"/>
              </w:rPr>
              <w:t>.</w:t>
            </w:r>
          </w:p>
        </w:tc>
        <w:tc>
          <w:tcPr>
            <w:tcW w:w="2410" w:type="dxa"/>
            <w:shd w:val="clear" w:color="auto" w:fill="auto"/>
          </w:tcPr>
          <w:p w14:paraId="1EBB2EE8" w14:textId="77777777" w:rsidR="00D87CA5" w:rsidRPr="006C1BE1" w:rsidRDefault="00D87CA5" w:rsidP="00161CB6">
            <w:pPr>
              <w:rPr>
                <w:rFonts w:ascii="Times New Roman" w:hAnsi="Times New Roman"/>
                <w:color w:val="000000"/>
              </w:rPr>
            </w:pPr>
            <w:r w:rsidRPr="006C1BE1">
              <w:rPr>
                <w:rStyle w:val="normaltextrun"/>
                <w:rFonts w:ascii="Times New Roman" w:hAnsi="Times New Roman"/>
                <w:color w:val="000000" w:themeColor="text1"/>
              </w:rPr>
              <w:t>This document is available for free on the Federal Register of Legislation.</w:t>
            </w:r>
            <w:r w:rsidRPr="006C1BE1">
              <w:rPr>
                <w:rStyle w:val="eop"/>
                <w:rFonts w:ascii="Times New Roman" w:hAnsi="Times New Roman"/>
                <w:color w:val="000000" w:themeColor="text1"/>
              </w:rPr>
              <w:t> </w:t>
            </w:r>
          </w:p>
        </w:tc>
      </w:tr>
      <w:tr w:rsidR="000710F8" w:rsidRPr="006C1BE1" w14:paraId="589FE97C" w14:textId="77777777" w:rsidTr="00D80636">
        <w:trPr>
          <w:cantSplit/>
          <w:trHeight w:val="60"/>
        </w:trPr>
        <w:tc>
          <w:tcPr>
            <w:tcW w:w="1985" w:type="dxa"/>
            <w:shd w:val="clear" w:color="auto" w:fill="auto"/>
          </w:tcPr>
          <w:p w14:paraId="4850BCA9" w14:textId="3F87F540" w:rsidR="000710F8" w:rsidRPr="006C1BE1" w:rsidRDefault="000710F8" w:rsidP="000710F8">
            <w:pPr>
              <w:rPr>
                <w:rFonts w:ascii="Times New Roman" w:hAnsi="Times New Roman"/>
                <w:i/>
                <w:iCs/>
              </w:rPr>
            </w:pPr>
            <w:r w:rsidRPr="006C1BE1">
              <w:rPr>
                <w:rFonts w:ascii="Times New Roman" w:hAnsi="Times New Roman"/>
                <w:i/>
                <w:iCs/>
              </w:rPr>
              <w:t>Civil Aviation Order 29.11</w:t>
            </w:r>
          </w:p>
        </w:tc>
        <w:tc>
          <w:tcPr>
            <w:tcW w:w="2835" w:type="dxa"/>
            <w:shd w:val="clear" w:color="auto" w:fill="auto"/>
          </w:tcPr>
          <w:p w14:paraId="7C1CE3C2" w14:textId="77777777" w:rsidR="000710F8" w:rsidRPr="006C1BE1" w:rsidRDefault="000710F8" w:rsidP="000710F8">
            <w:pPr>
              <w:rPr>
                <w:rFonts w:ascii="Times New Roman" w:hAnsi="Times New Roman"/>
              </w:rPr>
            </w:pPr>
            <w:r w:rsidRPr="006C1BE1">
              <w:rPr>
                <w:rFonts w:ascii="Times New Roman" w:hAnsi="Times New Roman"/>
              </w:rPr>
              <w:t>CAO 29.11 sets out the requirements for helicopter winching and rappelling operations for air service operations.</w:t>
            </w:r>
          </w:p>
          <w:p w14:paraId="592D434E" w14:textId="77777777" w:rsidR="00385CA0" w:rsidRPr="006C1BE1" w:rsidRDefault="00385CA0" w:rsidP="00385CA0">
            <w:pPr>
              <w:pStyle w:val="LDBodytext"/>
            </w:pPr>
          </w:p>
          <w:p w14:paraId="5C6270D2" w14:textId="387BE9DE" w:rsidR="00385CA0" w:rsidRPr="006C1BE1" w:rsidRDefault="00385CA0" w:rsidP="007B548C">
            <w:pPr>
              <w:pStyle w:val="LDBodytext"/>
            </w:pPr>
            <w:r w:rsidRPr="006C1BE1">
              <w:t>This document is mentioned in the table in Schedule 1 of the instrument.</w:t>
            </w:r>
          </w:p>
        </w:tc>
        <w:tc>
          <w:tcPr>
            <w:tcW w:w="2410" w:type="dxa"/>
            <w:shd w:val="clear" w:color="auto" w:fill="auto"/>
          </w:tcPr>
          <w:p w14:paraId="478F1B01" w14:textId="69BE76E5" w:rsidR="000710F8" w:rsidRPr="006C1BE1" w:rsidRDefault="000710F8" w:rsidP="000710F8">
            <w:pPr>
              <w:rPr>
                <w:rFonts w:ascii="Times New Roman" w:hAnsi="Times New Roman"/>
              </w:rPr>
            </w:pPr>
            <w:r w:rsidRPr="006C1BE1">
              <w:rPr>
                <w:rFonts w:ascii="Times New Roman" w:hAnsi="Times New Roman"/>
              </w:rPr>
              <w:t xml:space="preserve">As in force </w:t>
            </w:r>
            <w:r w:rsidR="00083E86" w:rsidRPr="006C1BE1">
              <w:rPr>
                <w:rFonts w:ascii="Times New Roman" w:hAnsi="Times New Roman"/>
              </w:rPr>
              <w:t xml:space="preserve">or existing </w:t>
            </w:r>
            <w:r w:rsidR="006E0EAE" w:rsidRPr="006C1BE1">
              <w:rPr>
                <w:rFonts w:ascii="Times New Roman" w:hAnsi="Times New Roman"/>
              </w:rPr>
              <w:t>from time to time</w:t>
            </w:r>
            <w:r w:rsidRPr="006C1BE1">
              <w:rPr>
                <w:rFonts w:ascii="Times New Roman" w:hAnsi="Times New Roman"/>
              </w:rPr>
              <w:t>.</w:t>
            </w:r>
          </w:p>
        </w:tc>
        <w:tc>
          <w:tcPr>
            <w:tcW w:w="2410" w:type="dxa"/>
            <w:shd w:val="clear" w:color="auto" w:fill="auto"/>
          </w:tcPr>
          <w:p w14:paraId="580BD2B9" w14:textId="12156D29" w:rsidR="000710F8" w:rsidRPr="006C1BE1" w:rsidRDefault="000710F8" w:rsidP="000710F8">
            <w:pPr>
              <w:rPr>
                <w:rStyle w:val="normaltextrun"/>
                <w:rFonts w:ascii="Times New Roman" w:hAnsi="Times New Roman"/>
                <w:color w:val="000000" w:themeColor="text1"/>
              </w:rPr>
            </w:pPr>
            <w:r w:rsidRPr="006C1BE1">
              <w:rPr>
                <w:rStyle w:val="normaltextrun"/>
                <w:rFonts w:ascii="Times New Roman" w:hAnsi="Times New Roman"/>
                <w:color w:val="000000" w:themeColor="text1"/>
              </w:rPr>
              <w:t>This document is available for free on the Federal Register of Legislation.</w:t>
            </w:r>
            <w:r w:rsidRPr="006C1BE1">
              <w:rPr>
                <w:rStyle w:val="eop"/>
                <w:rFonts w:ascii="Times New Roman" w:hAnsi="Times New Roman"/>
                <w:color w:val="000000" w:themeColor="text1"/>
              </w:rPr>
              <w:t> </w:t>
            </w:r>
          </w:p>
        </w:tc>
      </w:tr>
      <w:tr w:rsidR="003F49C5" w:rsidRPr="006C1BE1" w14:paraId="3E721264" w14:textId="77777777" w:rsidTr="00871AC0">
        <w:trPr>
          <w:cantSplit/>
          <w:trHeight w:val="60"/>
        </w:trPr>
        <w:tc>
          <w:tcPr>
            <w:tcW w:w="1985" w:type="dxa"/>
            <w:shd w:val="clear" w:color="auto" w:fill="auto"/>
          </w:tcPr>
          <w:p w14:paraId="2EA5731E" w14:textId="0ABBC5B2" w:rsidR="003F49C5" w:rsidRPr="006C1BE1" w:rsidRDefault="003F49C5" w:rsidP="003F49C5">
            <w:pPr>
              <w:rPr>
                <w:rFonts w:ascii="Times New Roman" w:hAnsi="Times New Roman"/>
                <w:i/>
                <w:iCs/>
              </w:rPr>
            </w:pPr>
            <w:r w:rsidRPr="006C1BE1">
              <w:rPr>
                <w:rFonts w:ascii="Times New Roman" w:hAnsi="Times New Roman"/>
                <w:i/>
                <w:iCs/>
              </w:rPr>
              <w:t>Civil Aviation Order 82.0 Instrument 2014</w:t>
            </w:r>
          </w:p>
          <w:p w14:paraId="1C3E22AA" w14:textId="77777777" w:rsidR="003F49C5" w:rsidRPr="006C1BE1" w:rsidRDefault="003F49C5" w:rsidP="003F49C5">
            <w:pPr>
              <w:rPr>
                <w:rFonts w:ascii="Times New Roman" w:hAnsi="Times New Roman"/>
              </w:rPr>
            </w:pPr>
          </w:p>
        </w:tc>
        <w:tc>
          <w:tcPr>
            <w:tcW w:w="2835" w:type="dxa"/>
            <w:shd w:val="clear" w:color="auto" w:fill="auto"/>
          </w:tcPr>
          <w:p w14:paraId="4D7223CE" w14:textId="77777777" w:rsidR="003F49C5" w:rsidRPr="006C1BE1" w:rsidRDefault="003F49C5" w:rsidP="003F49C5">
            <w:pPr>
              <w:rPr>
                <w:rFonts w:ascii="Times New Roman" w:hAnsi="Times New Roman"/>
              </w:rPr>
            </w:pPr>
            <w:r w:rsidRPr="006C1BE1">
              <w:rPr>
                <w:rFonts w:ascii="Times New Roman" w:hAnsi="Times New Roman"/>
              </w:rPr>
              <w:t>CAO 82.0 sets out the conditions that air operator certificates are authorised for the conduct of aerial work, charter and regular air transport operations.</w:t>
            </w:r>
          </w:p>
          <w:p w14:paraId="26209948" w14:textId="77777777" w:rsidR="003F49C5" w:rsidRPr="006C1BE1" w:rsidRDefault="003F49C5" w:rsidP="003F49C5">
            <w:pPr>
              <w:pStyle w:val="LDBodytext"/>
            </w:pPr>
          </w:p>
          <w:p w14:paraId="16A14839" w14:textId="51716213" w:rsidR="00B17B21" w:rsidRPr="006C1BE1" w:rsidRDefault="003F49C5" w:rsidP="003F49C5">
            <w:pPr>
              <w:pStyle w:val="LDBodytext"/>
            </w:pPr>
            <w:r w:rsidRPr="006C1BE1">
              <w:t xml:space="preserve">This document is called up </w:t>
            </w:r>
            <w:r w:rsidR="00B17B21" w:rsidRPr="006C1BE1">
              <w:t xml:space="preserve">paragraph </w:t>
            </w:r>
            <w:r w:rsidR="002700E7" w:rsidRPr="006C1BE1">
              <w:t xml:space="preserve">4(f) and </w:t>
            </w:r>
            <w:r w:rsidR="005240EE" w:rsidRPr="006C1BE1">
              <w:t>numerous items in the table in Schedule 1 of the instrument.</w:t>
            </w:r>
          </w:p>
          <w:p w14:paraId="16C4824B" w14:textId="5BE664BD" w:rsidR="003F49C5" w:rsidRPr="006C1BE1" w:rsidRDefault="003F49C5" w:rsidP="003F49C5">
            <w:pPr>
              <w:pStyle w:val="LDBodytext"/>
            </w:pPr>
          </w:p>
        </w:tc>
        <w:tc>
          <w:tcPr>
            <w:tcW w:w="2410" w:type="dxa"/>
            <w:shd w:val="clear" w:color="auto" w:fill="auto"/>
          </w:tcPr>
          <w:p w14:paraId="0BC72302" w14:textId="0ACDE96A" w:rsidR="003F49C5" w:rsidRPr="006C1BE1" w:rsidRDefault="003F49C5" w:rsidP="003F49C5">
            <w:pPr>
              <w:rPr>
                <w:rStyle w:val="normaltextrun"/>
                <w:rFonts w:ascii="Times New Roman" w:hAnsi="Times New Roman"/>
                <w:color w:val="000000"/>
              </w:rPr>
            </w:pPr>
            <w:r w:rsidRPr="006C1BE1">
              <w:rPr>
                <w:rFonts w:ascii="Times New Roman" w:hAnsi="Times New Roman"/>
              </w:rPr>
              <w:t xml:space="preserve">As in force </w:t>
            </w:r>
            <w:r w:rsidR="00083E86" w:rsidRPr="006C1BE1">
              <w:rPr>
                <w:rFonts w:ascii="Times New Roman" w:hAnsi="Times New Roman"/>
              </w:rPr>
              <w:t xml:space="preserve">or existing </w:t>
            </w:r>
            <w:r w:rsidR="006E0EAE" w:rsidRPr="006C1BE1">
              <w:rPr>
                <w:rFonts w:ascii="Times New Roman" w:hAnsi="Times New Roman"/>
              </w:rPr>
              <w:t>from time to time</w:t>
            </w:r>
            <w:r w:rsidRPr="006C1BE1">
              <w:rPr>
                <w:rFonts w:ascii="Times New Roman" w:hAnsi="Times New Roman"/>
              </w:rPr>
              <w:t>.</w:t>
            </w:r>
          </w:p>
        </w:tc>
        <w:tc>
          <w:tcPr>
            <w:tcW w:w="2410" w:type="dxa"/>
            <w:shd w:val="clear" w:color="auto" w:fill="auto"/>
          </w:tcPr>
          <w:p w14:paraId="7196BA32" w14:textId="77777777" w:rsidR="003F49C5" w:rsidRPr="006C1BE1" w:rsidRDefault="003F49C5" w:rsidP="003F49C5">
            <w:pPr>
              <w:rPr>
                <w:rStyle w:val="normaltextrun"/>
                <w:rFonts w:ascii="Times New Roman" w:hAnsi="Times New Roman"/>
                <w:color w:val="000000"/>
              </w:rPr>
            </w:pPr>
            <w:r w:rsidRPr="006C1BE1">
              <w:rPr>
                <w:rStyle w:val="normaltextrun"/>
                <w:rFonts w:ascii="Times New Roman" w:hAnsi="Times New Roman"/>
                <w:color w:val="000000"/>
              </w:rPr>
              <w:t>This document is available for free on the Federal Register of Legislation.</w:t>
            </w:r>
            <w:r w:rsidRPr="006C1BE1">
              <w:rPr>
                <w:rStyle w:val="eop"/>
                <w:rFonts w:ascii="Times New Roman" w:hAnsi="Times New Roman"/>
                <w:color w:val="000000"/>
              </w:rPr>
              <w:t> </w:t>
            </w:r>
          </w:p>
        </w:tc>
      </w:tr>
      <w:tr w:rsidR="00BC63CC" w:rsidRPr="006C1BE1" w14:paraId="357FCC4A" w14:textId="77777777" w:rsidTr="00133916">
        <w:trPr>
          <w:cantSplit/>
          <w:trHeight w:val="60"/>
        </w:trPr>
        <w:tc>
          <w:tcPr>
            <w:tcW w:w="1985" w:type="dxa"/>
            <w:shd w:val="clear" w:color="auto" w:fill="auto"/>
          </w:tcPr>
          <w:p w14:paraId="4F5D90B7" w14:textId="4EC4B82E" w:rsidR="00BC63CC" w:rsidRPr="006C1BE1" w:rsidRDefault="00145F08" w:rsidP="00BC63CC">
            <w:pPr>
              <w:rPr>
                <w:rFonts w:ascii="Times New Roman" w:hAnsi="Times New Roman"/>
                <w:i/>
                <w:iCs/>
              </w:rPr>
            </w:pPr>
            <w:r w:rsidRPr="006C1BE1">
              <w:rPr>
                <w:rFonts w:ascii="Times New Roman" w:hAnsi="Times New Roman"/>
                <w:i/>
                <w:iCs/>
              </w:rPr>
              <w:t>Civil Aviation Order 82.3</w:t>
            </w:r>
          </w:p>
        </w:tc>
        <w:tc>
          <w:tcPr>
            <w:tcW w:w="2835" w:type="dxa"/>
            <w:shd w:val="clear" w:color="auto" w:fill="auto"/>
          </w:tcPr>
          <w:p w14:paraId="6F38A624" w14:textId="01DE7896" w:rsidR="00BC63CC" w:rsidRPr="006C1BE1" w:rsidRDefault="00BC63CC" w:rsidP="00BC63CC">
            <w:pPr>
              <w:rPr>
                <w:rFonts w:ascii="Times New Roman" w:hAnsi="Times New Roman"/>
                <w:color w:val="000000"/>
                <w:shd w:val="clear" w:color="auto" w:fill="FFFFFF"/>
              </w:rPr>
            </w:pPr>
            <w:r w:rsidRPr="006C1BE1">
              <w:rPr>
                <w:rFonts w:ascii="Times New Roman" w:hAnsi="Times New Roman"/>
                <w:color w:val="000000"/>
                <w:shd w:val="clear" w:color="auto" w:fill="FFFFFF"/>
              </w:rPr>
              <w:t xml:space="preserve">CAO 82.3 sets out the conditions on Air Operators’ Certificates authorising regular public transport operations in </w:t>
            </w:r>
            <w:r w:rsidR="00DA09E7" w:rsidRPr="006C1BE1">
              <w:rPr>
                <w:rFonts w:ascii="Times New Roman" w:hAnsi="Times New Roman"/>
                <w:color w:val="000000"/>
                <w:shd w:val="clear" w:color="auto" w:fill="FFFFFF"/>
              </w:rPr>
              <w:t xml:space="preserve">other than </w:t>
            </w:r>
            <w:r w:rsidRPr="006C1BE1">
              <w:rPr>
                <w:rFonts w:ascii="Times New Roman" w:hAnsi="Times New Roman"/>
                <w:color w:val="000000"/>
                <w:shd w:val="clear" w:color="auto" w:fill="FFFFFF"/>
              </w:rPr>
              <w:t>high-capacity aircraft.</w:t>
            </w:r>
          </w:p>
          <w:p w14:paraId="6B4A9B3A" w14:textId="77777777" w:rsidR="00BC63CC" w:rsidRPr="006C1BE1" w:rsidRDefault="00BC63CC" w:rsidP="00BC63CC">
            <w:pPr>
              <w:pStyle w:val="LDBodytext"/>
            </w:pPr>
          </w:p>
          <w:p w14:paraId="5385AE5F" w14:textId="2831EC7E" w:rsidR="00BC63CC" w:rsidRPr="006C1BE1" w:rsidRDefault="00BC63CC" w:rsidP="00BC63CC">
            <w:pPr>
              <w:rPr>
                <w:rFonts w:ascii="Times New Roman" w:hAnsi="Times New Roman"/>
              </w:rPr>
            </w:pPr>
            <w:r w:rsidRPr="006C1BE1">
              <w:rPr>
                <w:rFonts w:ascii="Times New Roman" w:hAnsi="Times New Roman"/>
              </w:rPr>
              <w:t>This document is mentioned in the table in Schedule 1.</w:t>
            </w:r>
          </w:p>
        </w:tc>
        <w:tc>
          <w:tcPr>
            <w:tcW w:w="2410" w:type="dxa"/>
            <w:shd w:val="clear" w:color="auto" w:fill="auto"/>
          </w:tcPr>
          <w:p w14:paraId="4A7F4FF2" w14:textId="1413D7D4" w:rsidR="00BC63CC" w:rsidRPr="006C1BE1" w:rsidRDefault="00BC63CC" w:rsidP="00BC63CC">
            <w:pPr>
              <w:rPr>
                <w:rFonts w:ascii="Times New Roman" w:hAnsi="Times New Roman"/>
              </w:rPr>
            </w:pPr>
            <w:r w:rsidRPr="006C1BE1">
              <w:rPr>
                <w:rFonts w:ascii="Times New Roman" w:hAnsi="Times New Roman"/>
              </w:rPr>
              <w:t xml:space="preserve">As in force </w:t>
            </w:r>
            <w:r w:rsidR="00083E86" w:rsidRPr="006C1BE1">
              <w:rPr>
                <w:rFonts w:ascii="Times New Roman" w:hAnsi="Times New Roman"/>
              </w:rPr>
              <w:t xml:space="preserve">or existing </w:t>
            </w:r>
            <w:r w:rsidR="006E0EAE" w:rsidRPr="006C1BE1">
              <w:rPr>
                <w:rFonts w:ascii="Times New Roman" w:hAnsi="Times New Roman"/>
              </w:rPr>
              <w:t>from time to time</w:t>
            </w:r>
            <w:r w:rsidRPr="006C1BE1">
              <w:rPr>
                <w:rFonts w:ascii="Times New Roman" w:hAnsi="Times New Roman"/>
              </w:rPr>
              <w:t>.</w:t>
            </w:r>
          </w:p>
        </w:tc>
        <w:tc>
          <w:tcPr>
            <w:tcW w:w="2410" w:type="dxa"/>
            <w:shd w:val="clear" w:color="auto" w:fill="auto"/>
          </w:tcPr>
          <w:p w14:paraId="112AE42A" w14:textId="01C7BCD8" w:rsidR="00BC63CC" w:rsidRPr="006C1BE1" w:rsidRDefault="00BC63CC" w:rsidP="00BC63CC">
            <w:pPr>
              <w:rPr>
                <w:rStyle w:val="normaltextrun"/>
                <w:rFonts w:ascii="Times New Roman" w:hAnsi="Times New Roman"/>
                <w:color w:val="000000"/>
              </w:rPr>
            </w:pPr>
            <w:r w:rsidRPr="006C1BE1">
              <w:rPr>
                <w:rStyle w:val="normaltextrun"/>
                <w:rFonts w:ascii="Times New Roman" w:hAnsi="Times New Roman"/>
                <w:color w:val="000000"/>
              </w:rPr>
              <w:t>This document is available for free on the Federal Register of Legislation.</w:t>
            </w:r>
            <w:r w:rsidRPr="006C1BE1">
              <w:rPr>
                <w:rStyle w:val="eop"/>
                <w:rFonts w:ascii="Times New Roman" w:hAnsi="Times New Roman"/>
                <w:color w:val="000000"/>
              </w:rPr>
              <w:t> </w:t>
            </w:r>
          </w:p>
        </w:tc>
      </w:tr>
      <w:tr w:rsidR="005770C5" w:rsidRPr="006C1BE1" w14:paraId="02B0872E" w14:textId="77777777" w:rsidTr="00871AC0">
        <w:trPr>
          <w:cantSplit/>
          <w:trHeight w:val="60"/>
        </w:trPr>
        <w:tc>
          <w:tcPr>
            <w:tcW w:w="1985" w:type="dxa"/>
            <w:shd w:val="clear" w:color="auto" w:fill="auto"/>
          </w:tcPr>
          <w:p w14:paraId="1AA58D8D" w14:textId="60DB2F05" w:rsidR="005770C5" w:rsidRPr="006C1BE1" w:rsidRDefault="005770C5" w:rsidP="005770C5">
            <w:pPr>
              <w:rPr>
                <w:rFonts w:ascii="Times New Roman" w:hAnsi="Times New Roman"/>
                <w:i/>
                <w:iCs/>
              </w:rPr>
            </w:pPr>
            <w:r w:rsidRPr="006C1BE1">
              <w:rPr>
                <w:rFonts w:ascii="Times New Roman" w:hAnsi="Times New Roman"/>
                <w:i/>
                <w:iCs/>
              </w:rPr>
              <w:lastRenderedPageBreak/>
              <w:t>Civil Aviation Order 82.5</w:t>
            </w:r>
          </w:p>
        </w:tc>
        <w:tc>
          <w:tcPr>
            <w:tcW w:w="2835" w:type="dxa"/>
            <w:shd w:val="clear" w:color="auto" w:fill="auto"/>
          </w:tcPr>
          <w:p w14:paraId="00EB9855" w14:textId="2B1DC919" w:rsidR="005770C5" w:rsidRPr="006C1BE1" w:rsidRDefault="005770C5" w:rsidP="005770C5">
            <w:pPr>
              <w:rPr>
                <w:rFonts w:ascii="Times New Roman" w:hAnsi="Times New Roman"/>
                <w:color w:val="000000"/>
                <w:shd w:val="clear" w:color="auto" w:fill="FFFFFF"/>
              </w:rPr>
            </w:pPr>
            <w:bookmarkStart w:id="0" w:name="OLE_LINK6"/>
            <w:r w:rsidRPr="006C1BE1">
              <w:rPr>
                <w:rFonts w:ascii="Times New Roman" w:hAnsi="Times New Roman"/>
                <w:color w:val="000000"/>
                <w:shd w:val="clear" w:color="auto" w:fill="FFFFFF"/>
              </w:rPr>
              <w:t xml:space="preserve">CAO 82.5 sets out the conditions on Air Operators’ Certificates authorising regular public transport operations in high-capacity </w:t>
            </w:r>
            <w:bookmarkEnd w:id="0"/>
            <w:r w:rsidRPr="006C1BE1">
              <w:rPr>
                <w:rFonts w:ascii="Times New Roman" w:hAnsi="Times New Roman"/>
                <w:color w:val="000000"/>
                <w:shd w:val="clear" w:color="auto" w:fill="FFFFFF"/>
              </w:rPr>
              <w:t>aircraft.</w:t>
            </w:r>
          </w:p>
          <w:p w14:paraId="4A7AF91C" w14:textId="77777777" w:rsidR="005770C5" w:rsidRPr="006C1BE1" w:rsidRDefault="005770C5" w:rsidP="005770C5">
            <w:pPr>
              <w:pStyle w:val="LDBodytext"/>
            </w:pPr>
          </w:p>
          <w:p w14:paraId="5C342AEB" w14:textId="0C963599" w:rsidR="005770C5" w:rsidRPr="006C1BE1" w:rsidRDefault="005770C5" w:rsidP="005770C5">
            <w:pPr>
              <w:pStyle w:val="LDBodytext"/>
            </w:pPr>
            <w:r w:rsidRPr="006C1BE1">
              <w:t>This document is mentioned in the table in Schedule 1.</w:t>
            </w:r>
          </w:p>
        </w:tc>
        <w:tc>
          <w:tcPr>
            <w:tcW w:w="2410" w:type="dxa"/>
            <w:shd w:val="clear" w:color="auto" w:fill="auto"/>
          </w:tcPr>
          <w:p w14:paraId="585F6B43" w14:textId="20BC5E58" w:rsidR="005770C5" w:rsidRPr="006C1BE1" w:rsidRDefault="005770C5" w:rsidP="005770C5">
            <w:pPr>
              <w:rPr>
                <w:rFonts w:ascii="Times New Roman" w:hAnsi="Times New Roman"/>
              </w:rPr>
            </w:pPr>
            <w:r w:rsidRPr="006C1BE1">
              <w:rPr>
                <w:rFonts w:ascii="Times New Roman" w:hAnsi="Times New Roman"/>
              </w:rPr>
              <w:t xml:space="preserve">As in force </w:t>
            </w:r>
            <w:r w:rsidR="00083E86" w:rsidRPr="006C1BE1">
              <w:rPr>
                <w:rFonts w:ascii="Times New Roman" w:hAnsi="Times New Roman"/>
              </w:rPr>
              <w:t xml:space="preserve">or existing from time to time. </w:t>
            </w:r>
          </w:p>
        </w:tc>
        <w:tc>
          <w:tcPr>
            <w:tcW w:w="2410" w:type="dxa"/>
            <w:shd w:val="clear" w:color="auto" w:fill="auto"/>
          </w:tcPr>
          <w:p w14:paraId="5FA2C6C6" w14:textId="63875156" w:rsidR="005770C5" w:rsidRPr="006C1BE1" w:rsidRDefault="005770C5" w:rsidP="005770C5">
            <w:pPr>
              <w:rPr>
                <w:rStyle w:val="normaltextrun"/>
                <w:rFonts w:ascii="Times New Roman" w:hAnsi="Times New Roman"/>
                <w:color w:val="000000"/>
              </w:rPr>
            </w:pPr>
            <w:r w:rsidRPr="006C1BE1">
              <w:rPr>
                <w:rStyle w:val="normaltextrun"/>
                <w:rFonts w:ascii="Times New Roman" w:hAnsi="Times New Roman"/>
                <w:color w:val="000000"/>
              </w:rPr>
              <w:t>This document is available for free on the Federal Register of Legislation.</w:t>
            </w:r>
            <w:r w:rsidRPr="006C1BE1">
              <w:rPr>
                <w:rStyle w:val="eop"/>
                <w:rFonts w:ascii="Times New Roman" w:hAnsi="Times New Roman"/>
                <w:color w:val="000000"/>
              </w:rPr>
              <w:t> </w:t>
            </w:r>
          </w:p>
        </w:tc>
      </w:tr>
      <w:tr w:rsidR="00666E12" w:rsidRPr="006C1BE1" w14:paraId="38259C75" w14:textId="77777777" w:rsidTr="00133916">
        <w:trPr>
          <w:cantSplit/>
          <w:trHeight w:val="60"/>
        </w:trPr>
        <w:tc>
          <w:tcPr>
            <w:tcW w:w="1985" w:type="dxa"/>
            <w:shd w:val="clear" w:color="auto" w:fill="auto"/>
          </w:tcPr>
          <w:p w14:paraId="0D65A14E" w14:textId="7A64CC6F" w:rsidR="00666E12" w:rsidRPr="006C1BE1" w:rsidRDefault="00666E12" w:rsidP="00666E12">
            <w:pPr>
              <w:rPr>
                <w:rFonts w:ascii="Times New Roman" w:hAnsi="Times New Roman"/>
                <w:i/>
                <w:iCs/>
              </w:rPr>
            </w:pPr>
            <w:r w:rsidRPr="006C1BE1">
              <w:rPr>
                <w:rFonts w:ascii="Times New Roman" w:hAnsi="Times New Roman"/>
                <w:i/>
                <w:iCs/>
              </w:rPr>
              <w:t>Civil Aviation Order 82.6 (Night vision imaging system — helicopters) 2007</w:t>
            </w:r>
          </w:p>
        </w:tc>
        <w:tc>
          <w:tcPr>
            <w:tcW w:w="2835" w:type="dxa"/>
            <w:shd w:val="clear" w:color="auto" w:fill="auto"/>
          </w:tcPr>
          <w:p w14:paraId="6B2F20FF" w14:textId="722CDF7D" w:rsidR="00385CA0" w:rsidRPr="006C1BE1" w:rsidRDefault="00385CA0" w:rsidP="00666E12">
            <w:pPr>
              <w:rPr>
                <w:rFonts w:ascii="Times New Roman" w:hAnsi="Times New Roman"/>
              </w:rPr>
            </w:pPr>
            <w:r w:rsidRPr="006C1BE1">
              <w:rPr>
                <w:rFonts w:ascii="Times New Roman" w:hAnsi="Times New Roman"/>
              </w:rPr>
              <w:t>CAO 82.6</w:t>
            </w:r>
            <w:r w:rsidR="00A72754" w:rsidRPr="006C1BE1">
              <w:rPr>
                <w:rFonts w:ascii="Times New Roman" w:hAnsi="Times New Roman"/>
              </w:rPr>
              <w:t xml:space="preserve"> sets out the requirements for the use of night vision imaging systems in helicopters.</w:t>
            </w:r>
          </w:p>
          <w:p w14:paraId="6954C8E2" w14:textId="77777777" w:rsidR="00385CA0" w:rsidRPr="006C1BE1" w:rsidRDefault="00385CA0" w:rsidP="00666E12">
            <w:pPr>
              <w:rPr>
                <w:rFonts w:ascii="Times New Roman" w:hAnsi="Times New Roman"/>
              </w:rPr>
            </w:pPr>
          </w:p>
          <w:p w14:paraId="0EE9EB74" w14:textId="0A11D63E" w:rsidR="00666E12" w:rsidRPr="006C1BE1" w:rsidRDefault="00385CA0" w:rsidP="00666E12">
            <w:pPr>
              <w:rPr>
                <w:rFonts w:ascii="Times New Roman" w:hAnsi="Times New Roman"/>
                <w:color w:val="000000"/>
                <w:shd w:val="clear" w:color="auto" w:fill="FFFFFF"/>
              </w:rPr>
            </w:pPr>
            <w:r w:rsidRPr="006C1BE1">
              <w:rPr>
                <w:rFonts w:ascii="Times New Roman" w:hAnsi="Times New Roman"/>
              </w:rPr>
              <w:t>This document is mentioned in the table in Schedule 1 of the instrument.</w:t>
            </w:r>
          </w:p>
        </w:tc>
        <w:tc>
          <w:tcPr>
            <w:tcW w:w="2410" w:type="dxa"/>
            <w:shd w:val="clear" w:color="auto" w:fill="auto"/>
          </w:tcPr>
          <w:p w14:paraId="3EFA8ADF" w14:textId="49FAB931" w:rsidR="00666E12" w:rsidRPr="006C1BE1" w:rsidRDefault="00666E12" w:rsidP="00666E12">
            <w:pPr>
              <w:rPr>
                <w:rFonts w:ascii="Times New Roman" w:hAnsi="Times New Roman"/>
              </w:rPr>
            </w:pPr>
            <w:r w:rsidRPr="006C1BE1">
              <w:rPr>
                <w:rFonts w:ascii="Times New Roman" w:hAnsi="Times New Roman"/>
              </w:rPr>
              <w:t>As in force</w:t>
            </w:r>
            <w:r w:rsidR="00083E86" w:rsidRPr="006C1BE1">
              <w:rPr>
                <w:rFonts w:ascii="Times New Roman" w:hAnsi="Times New Roman"/>
              </w:rPr>
              <w:t xml:space="preserve"> or existing from time to time</w:t>
            </w:r>
            <w:r w:rsidRPr="006C1BE1">
              <w:rPr>
                <w:rFonts w:ascii="Times New Roman" w:hAnsi="Times New Roman"/>
              </w:rPr>
              <w:t>.</w:t>
            </w:r>
          </w:p>
        </w:tc>
        <w:tc>
          <w:tcPr>
            <w:tcW w:w="2410" w:type="dxa"/>
            <w:shd w:val="clear" w:color="auto" w:fill="auto"/>
          </w:tcPr>
          <w:p w14:paraId="2CAE5CA9" w14:textId="57676093" w:rsidR="00666E12" w:rsidRPr="006C1BE1" w:rsidRDefault="00666E12" w:rsidP="00666E12">
            <w:pPr>
              <w:rPr>
                <w:rStyle w:val="normaltextrun"/>
                <w:rFonts w:ascii="Times New Roman" w:hAnsi="Times New Roman"/>
                <w:color w:val="000000"/>
              </w:rPr>
            </w:pPr>
            <w:r w:rsidRPr="006C1BE1">
              <w:rPr>
                <w:rStyle w:val="normaltextrun"/>
                <w:rFonts w:ascii="Times New Roman" w:hAnsi="Times New Roman"/>
                <w:color w:val="000000"/>
              </w:rPr>
              <w:t>This document is available for free on the Federal Register of Legislation.</w:t>
            </w:r>
            <w:r w:rsidRPr="006C1BE1">
              <w:rPr>
                <w:rStyle w:val="eop"/>
                <w:rFonts w:ascii="Times New Roman" w:hAnsi="Times New Roman"/>
                <w:color w:val="000000"/>
              </w:rPr>
              <w:t> </w:t>
            </w:r>
          </w:p>
        </w:tc>
      </w:tr>
      <w:tr w:rsidR="005D62BD" w:rsidRPr="006C1BE1" w14:paraId="5994A97A" w14:textId="77777777" w:rsidTr="0035122F">
        <w:trPr>
          <w:cantSplit/>
          <w:trHeight w:val="60"/>
        </w:trPr>
        <w:tc>
          <w:tcPr>
            <w:tcW w:w="1985" w:type="dxa"/>
            <w:shd w:val="clear" w:color="auto" w:fill="auto"/>
          </w:tcPr>
          <w:p w14:paraId="1A92EAEA" w14:textId="7AFFB9F8" w:rsidR="005D62BD" w:rsidRPr="006C1BE1" w:rsidRDefault="005D62BD" w:rsidP="005D62BD">
            <w:pPr>
              <w:rPr>
                <w:rFonts w:ascii="Times New Roman" w:hAnsi="Times New Roman"/>
                <w:i/>
                <w:iCs/>
              </w:rPr>
            </w:pPr>
            <w:r w:rsidRPr="006C1BE1">
              <w:rPr>
                <w:rFonts w:ascii="Times New Roman" w:hAnsi="Times New Roman"/>
              </w:rPr>
              <w:t>Part 91 Manual of Standards</w:t>
            </w:r>
          </w:p>
        </w:tc>
        <w:tc>
          <w:tcPr>
            <w:tcW w:w="2835" w:type="dxa"/>
            <w:shd w:val="clear" w:color="auto" w:fill="auto"/>
          </w:tcPr>
          <w:p w14:paraId="01566818" w14:textId="40B7A1AB" w:rsidR="00372B94" w:rsidRPr="006C1BE1" w:rsidRDefault="002709F4" w:rsidP="00372B94">
            <w:pPr>
              <w:rPr>
                <w:rFonts w:ascii="Times New Roman" w:hAnsi="Times New Roman"/>
              </w:rPr>
            </w:pPr>
            <w:r w:rsidRPr="006C1BE1">
              <w:rPr>
                <w:rFonts w:ascii="Times New Roman" w:hAnsi="Times New Roman"/>
              </w:rPr>
              <w:t>The Part 91 MOS sets out the “rules of the air”</w:t>
            </w:r>
            <w:r w:rsidR="00D572F6" w:rsidRPr="006C1BE1">
              <w:rPr>
                <w:rFonts w:ascii="Times New Roman" w:hAnsi="Times New Roman"/>
              </w:rPr>
              <w:t>.</w:t>
            </w:r>
          </w:p>
          <w:p w14:paraId="4A15BD47" w14:textId="77777777" w:rsidR="00372B94" w:rsidRPr="006C1BE1" w:rsidRDefault="00372B94" w:rsidP="00372B94">
            <w:pPr>
              <w:rPr>
                <w:rFonts w:ascii="Times New Roman" w:hAnsi="Times New Roman"/>
              </w:rPr>
            </w:pPr>
          </w:p>
          <w:p w14:paraId="114ACB6F" w14:textId="6AE40EB9" w:rsidR="00EB75E1" w:rsidRPr="006C1BE1" w:rsidRDefault="00372B94" w:rsidP="00372B94">
            <w:pPr>
              <w:rPr>
                <w:rFonts w:ascii="Times New Roman" w:hAnsi="Times New Roman"/>
              </w:rPr>
            </w:pPr>
            <w:r w:rsidRPr="006C1BE1">
              <w:rPr>
                <w:rFonts w:ascii="Times New Roman" w:hAnsi="Times New Roman"/>
              </w:rPr>
              <w:t>This document is mentioned in section 4 and the table in Schedule 1 of the instrument.</w:t>
            </w:r>
          </w:p>
        </w:tc>
        <w:tc>
          <w:tcPr>
            <w:tcW w:w="2410" w:type="dxa"/>
            <w:shd w:val="clear" w:color="auto" w:fill="auto"/>
          </w:tcPr>
          <w:p w14:paraId="7D6B0C2E" w14:textId="6210B6F2" w:rsidR="005D62BD" w:rsidRPr="006C1BE1" w:rsidRDefault="005D62BD" w:rsidP="005D62BD">
            <w:pPr>
              <w:rPr>
                <w:rFonts w:ascii="Times New Roman" w:hAnsi="Times New Roman"/>
              </w:rPr>
            </w:pPr>
            <w:r w:rsidRPr="006C1BE1">
              <w:rPr>
                <w:rFonts w:ascii="Times New Roman" w:hAnsi="Times New Roman"/>
              </w:rPr>
              <w:t>As in force or existing from time to time.</w:t>
            </w:r>
          </w:p>
        </w:tc>
        <w:tc>
          <w:tcPr>
            <w:tcW w:w="2410" w:type="dxa"/>
            <w:shd w:val="clear" w:color="auto" w:fill="auto"/>
          </w:tcPr>
          <w:p w14:paraId="0EBF3D05" w14:textId="174A2F87" w:rsidR="005D62BD" w:rsidRPr="006C1BE1" w:rsidRDefault="005D62BD" w:rsidP="005D62BD">
            <w:pPr>
              <w:rPr>
                <w:rStyle w:val="normaltextrun"/>
                <w:rFonts w:ascii="Times New Roman" w:hAnsi="Times New Roman"/>
                <w:color w:val="000000"/>
              </w:rPr>
            </w:pPr>
            <w:r w:rsidRPr="006C1BE1">
              <w:rPr>
                <w:rStyle w:val="normaltextrun"/>
                <w:rFonts w:ascii="Times New Roman" w:hAnsi="Times New Roman"/>
                <w:color w:val="000000"/>
              </w:rPr>
              <w:t>This document is available for free on the Federal Register of Legislation.</w:t>
            </w:r>
            <w:r w:rsidRPr="006C1BE1">
              <w:rPr>
                <w:rStyle w:val="eop"/>
                <w:rFonts w:ascii="Times New Roman" w:hAnsi="Times New Roman"/>
                <w:color w:val="000000"/>
              </w:rPr>
              <w:t> </w:t>
            </w:r>
          </w:p>
        </w:tc>
      </w:tr>
      <w:tr w:rsidR="005D62BD" w:rsidRPr="006C1BE1" w14:paraId="1DF44C2E" w14:textId="77777777" w:rsidTr="00330479">
        <w:trPr>
          <w:cantSplit/>
          <w:trHeight w:val="60"/>
        </w:trPr>
        <w:tc>
          <w:tcPr>
            <w:tcW w:w="1985" w:type="dxa"/>
            <w:shd w:val="clear" w:color="auto" w:fill="auto"/>
          </w:tcPr>
          <w:p w14:paraId="558726DA" w14:textId="1CE50A67" w:rsidR="005D62BD" w:rsidRPr="006C1BE1" w:rsidRDefault="005D62BD" w:rsidP="005D62BD">
            <w:pPr>
              <w:rPr>
                <w:rFonts w:ascii="Times New Roman" w:hAnsi="Times New Roman"/>
                <w:i/>
                <w:iCs/>
              </w:rPr>
            </w:pPr>
            <w:r w:rsidRPr="006C1BE1">
              <w:rPr>
                <w:rFonts w:ascii="Times New Roman" w:hAnsi="Times New Roman"/>
              </w:rPr>
              <w:t>Part 121 Manual of Standards</w:t>
            </w:r>
          </w:p>
        </w:tc>
        <w:tc>
          <w:tcPr>
            <w:tcW w:w="2835" w:type="dxa"/>
            <w:shd w:val="clear" w:color="auto" w:fill="auto"/>
          </w:tcPr>
          <w:p w14:paraId="249CFF32" w14:textId="77777777" w:rsidR="005D62BD" w:rsidRPr="006C1BE1" w:rsidRDefault="00277447" w:rsidP="005D62BD">
            <w:pPr>
              <w:rPr>
                <w:rFonts w:ascii="Times New Roman" w:hAnsi="Times New Roman"/>
              </w:rPr>
            </w:pPr>
            <w:r w:rsidRPr="006C1BE1">
              <w:rPr>
                <w:rFonts w:ascii="Times New Roman" w:hAnsi="Times New Roman"/>
              </w:rPr>
              <w:t>The Part 121 MOS sets out the standards for the operational, procedural and safety risk management standards for the conduct of Australian Air Transport operations in larger aeroplanes.</w:t>
            </w:r>
          </w:p>
          <w:p w14:paraId="599325E3" w14:textId="77777777" w:rsidR="00277447" w:rsidRPr="006C1BE1" w:rsidRDefault="00277447" w:rsidP="00277447">
            <w:pPr>
              <w:pStyle w:val="LDBodytext"/>
            </w:pPr>
          </w:p>
          <w:p w14:paraId="3CEA6E29" w14:textId="29036DA9" w:rsidR="00277447" w:rsidRPr="006C1BE1" w:rsidRDefault="00277447" w:rsidP="00651B69">
            <w:pPr>
              <w:rPr>
                <w:rFonts w:ascii="Times New Roman" w:hAnsi="Times New Roman"/>
              </w:rPr>
            </w:pPr>
            <w:r w:rsidRPr="006C1BE1">
              <w:rPr>
                <w:rFonts w:ascii="Times New Roman" w:hAnsi="Times New Roman"/>
              </w:rPr>
              <w:t xml:space="preserve">This document is mentioned </w:t>
            </w:r>
            <w:r w:rsidR="00A86CF6" w:rsidRPr="006C1BE1">
              <w:rPr>
                <w:rFonts w:ascii="Times New Roman" w:hAnsi="Times New Roman"/>
              </w:rPr>
              <w:t xml:space="preserve">section 4 </w:t>
            </w:r>
            <w:r w:rsidR="00F10F10" w:rsidRPr="006C1BE1">
              <w:rPr>
                <w:rFonts w:ascii="Times New Roman" w:hAnsi="Times New Roman"/>
              </w:rPr>
              <w:t>of the instrument.</w:t>
            </w:r>
          </w:p>
        </w:tc>
        <w:tc>
          <w:tcPr>
            <w:tcW w:w="2410" w:type="dxa"/>
            <w:shd w:val="clear" w:color="auto" w:fill="auto"/>
          </w:tcPr>
          <w:p w14:paraId="0890E321" w14:textId="364757A1" w:rsidR="005D62BD" w:rsidRPr="006C1BE1" w:rsidRDefault="005D62BD" w:rsidP="005D62BD">
            <w:pPr>
              <w:rPr>
                <w:rFonts w:ascii="Times New Roman" w:hAnsi="Times New Roman"/>
              </w:rPr>
            </w:pPr>
            <w:r w:rsidRPr="006C1BE1">
              <w:rPr>
                <w:rFonts w:ascii="Times New Roman" w:hAnsi="Times New Roman"/>
              </w:rPr>
              <w:t>As in force or existing from time to time.</w:t>
            </w:r>
          </w:p>
        </w:tc>
        <w:tc>
          <w:tcPr>
            <w:tcW w:w="2410" w:type="dxa"/>
            <w:shd w:val="clear" w:color="auto" w:fill="auto"/>
          </w:tcPr>
          <w:p w14:paraId="3966205C" w14:textId="140E1407" w:rsidR="005D62BD" w:rsidRPr="006C1BE1" w:rsidRDefault="005D62BD" w:rsidP="005D62BD">
            <w:pPr>
              <w:rPr>
                <w:rStyle w:val="normaltextrun"/>
                <w:rFonts w:ascii="Times New Roman" w:hAnsi="Times New Roman"/>
                <w:color w:val="000000"/>
              </w:rPr>
            </w:pPr>
            <w:r w:rsidRPr="006C1BE1">
              <w:rPr>
                <w:rStyle w:val="normaltextrun"/>
                <w:rFonts w:ascii="Times New Roman" w:hAnsi="Times New Roman"/>
                <w:color w:val="000000"/>
              </w:rPr>
              <w:t>This document is available for free on the Federal Register of Legislation.</w:t>
            </w:r>
            <w:r w:rsidRPr="006C1BE1">
              <w:rPr>
                <w:rStyle w:val="eop"/>
                <w:rFonts w:ascii="Times New Roman" w:hAnsi="Times New Roman"/>
                <w:color w:val="000000"/>
              </w:rPr>
              <w:t> </w:t>
            </w:r>
          </w:p>
        </w:tc>
      </w:tr>
      <w:tr w:rsidR="00973B6E" w:rsidRPr="006C1BE1" w14:paraId="0B0643F3" w14:textId="77777777" w:rsidTr="00E97215">
        <w:trPr>
          <w:cantSplit/>
          <w:trHeight w:val="60"/>
        </w:trPr>
        <w:tc>
          <w:tcPr>
            <w:tcW w:w="1985" w:type="dxa"/>
            <w:shd w:val="clear" w:color="auto" w:fill="auto"/>
          </w:tcPr>
          <w:p w14:paraId="5BF967C5" w14:textId="59AB4259" w:rsidR="00973B6E" w:rsidRPr="006C1BE1" w:rsidRDefault="00973B6E" w:rsidP="00973B6E">
            <w:pPr>
              <w:rPr>
                <w:rFonts w:ascii="Times New Roman" w:hAnsi="Times New Roman"/>
                <w:i/>
                <w:iCs/>
              </w:rPr>
            </w:pPr>
            <w:r w:rsidRPr="006C1BE1">
              <w:rPr>
                <w:rFonts w:ascii="Times New Roman" w:hAnsi="Times New Roman"/>
              </w:rPr>
              <w:t>Part 135 Manual of Standards</w:t>
            </w:r>
          </w:p>
        </w:tc>
        <w:tc>
          <w:tcPr>
            <w:tcW w:w="2835" w:type="dxa"/>
            <w:shd w:val="clear" w:color="auto" w:fill="auto"/>
          </w:tcPr>
          <w:p w14:paraId="53086F15" w14:textId="77777777" w:rsidR="00973B6E" w:rsidRPr="006C1BE1" w:rsidRDefault="00973B6E" w:rsidP="00973B6E">
            <w:pPr>
              <w:rPr>
                <w:rFonts w:ascii="Times New Roman" w:hAnsi="Times New Roman"/>
              </w:rPr>
            </w:pPr>
            <w:r w:rsidRPr="006C1BE1">
              <w:rPr>
                <w:rFonts w:ascii="Times New Roman" w:hAnsi="Times New Roman"/>
              </w:rPr>
              <w:t>The Part MOS sets out the standards for the operation of smaller aeroplanes for an Australian air transport operation.</w:t>
            </w:r>
          </w:p>
          <w:p w14:paraId="0FB8F079" w14:textId="77777777" w:rsidR="00973B6E" w:rsidRPr="006C1BE1" w:rsidRDefault="00973B6E" w:rsidP="00973B6E">
            <w:pPr>
              <w:pStyle w:val="LDBodytext"/>
            </w:pPr>
          </w:p>
          <w:p w14:paraId="0A0EC610" w14:textId="2E2F9837" w:rsidR="00973B6E" w:rsidRPr="006C1BE1" w:rsidRDefault="00973B6E" w:rsidP="0021252C">
            <w:pPr>
              <w:pStyle w:val="LDBodytext"/>
            </w:pPr>
            <w:r w:rsidRPr="006C1BE1">
              <w:t>This document is mentioned in the table in Schedule 1 of the instrument.</w:t>
            </w:r>
          </w:p>
        </w:tc>
        <w:tc>
          <w:tcPr>
            <w:tcW w:w="2410" w:type="dxa"/>
            <w:shd w:val="clear" w:color="auto" w:fill="auto"/>
          </w:tcPr>
          <w:p w14:paraId="73D110F3" w14:textId="7F5E1E91" w:rsidR="00973B6E" w:rsidRPr="006C1BE1" w:rsidRDefault="00F763D8" w:rsidP="00973B6E">
            <w:pPr>
              <w:rPr>
                <w:rFonts w:ascii="Times New Roman" w:hAnsi="Times New Roman"/>
              </w:rPr>
            </w:pPr>
            <w:r w:rsidRPr="006C1BE1">
              <w:rPr>
                <w:rFonts w:ascii="Times New Roman" w:hAnsi="Times New Roman"/>
              </w:rPr>
              <w:t xml:space="preserve">As in force </w:t>
            </w:r>
            <w:r w:rsidR="005D62BD" w:rsidRPr="006C1BE1">
              <w:rPr>
                <w:rFonts w:ascii="Times New Roman" w:hAnsi="Times New Roman"/>
              </w:rPr>
              <w:t xml:space="preserve">or existing </w:t>
            </w:r>
            <w:r w:rsidRPr="006C1BE1">
              <w:rPr>
                <w:rFonts w:ascii="Times New Roman" w:hAnsi="Times New Roman"/>
              </w:rPr>
              <w:t>from time to time.</w:t>
            </w:r>
          </w:p>
        </w:tc>
        <w:tc>
          <w:tcPr>
            <w:tcW w:w="2410" w:type="dxa"/>
            <w:shd w:val="clear" w:color="auto" w:fill="auto"/>
          </w:tcPr>
          <w:p w14:paraId="368442DF" w14:textId="7B231D0B" w:rsidR="00973B6E" w:rsidRPr="006C1BE1" w:rsidRDefault="00973B6E" w:rsidP="00973B6E">
            <w:pPr>
              <w:rPr>
                <w:rStyle w:val="normaltextrun"/>
                <w:rFonts w:ascii="Times New Roman" w:hAnsi="Times New Roman"/>
                <w:color w:val="000000"/>
              </w:rPr>
            </w:pPr>
            <w:r w:rsidRPr="006C1BE1">
              <w:rPr>
                <w:rStyle w:val="normaltextrun"/>
                <w:rFonts w:ascii="Times New Roman" w:hAnsi="Times New Roman"/>
                <w:color w:val="000000"/>
              </w:rPr>
              <w:t>This document is available for free on the Federal Register of Legislation.</w:t>
            </w:r>
            <w:r w:rsidRPr="006C1BE1">
              <w:rPr>
                <w:rStyle w:val="eop"/>
                <w:rFonts w:ascii="Times New Roman" w:hAnsi="Times New Roman"/>
                <w:color w:val="000000"/>
              </w:rPr>
              <w:t> </w:t>
            </w:r>
          </w:p>
        </w:tc>
      </w:tr>
      <w:tr w:rsidR="0021252C" w:rsidRPr="006C1BE1" w14:paraId="477EA3DA" w14:textId="77777777" w:rsidTr="00CD3B4B">
        <w:trPr>
          <w:cantSplit/>
          <w:trHeight w:val="60"/>
        </w:trPr>
        <w:tc>
          <w:tcPr>
            <w:tcW w:w="1985" w:type="dxa"/>
            <w:shd w:val="clear" w:color="auto" w:fill="auto"/>
          </w:tcPr>
          <w:p w14:paraId="3A0906B0" w14:textId="5AE2D15D" w:rsidR="0021252C" w:rsidRPr="006C1BE1" w:rsidRDefault="0021252C" w:rsidP="0021252C">
            <w:pPr>
              <w:rPr>
                <w:rFonts w:ascii="Times New Roman" w:hAnsi="Times New Roman"/>
              </w:rPr>
            </w:pPr>
            <w:r w:rsidRPr="006C1BE1">
              <w:rPr>
                <w:rFonts w:ascii="Times New Roman" w:hAnsi="Times New Roman"/>
              </w:rPr>
              <w:lastRenderedPageBreak/>
              <w:t>Part 138 Manual of Standards</w:t>
            </w:r>
          </w:p>
        </w:tc>
        <w:tc>
          <w:tcPr>
            <w:tcW w:w="2835" w:type="dxa"/>
            <w:shd w:val="clear" w:color="auto" w:fill="auto"/>
          </w:tcPr>
          <w:p w14:paraId="181341E8" w14:textId="77777777" w:rsidR="0021252C" w:rsidRPr="006C1BE1" w:rsidRDefault="0092283C" w:rsidP="0021252C">
            <w:pPr>
              <w:rPr>
                <w:rFonts w:ascii="Times New Roman" w:hAnsi="Times New Roman"/>
              </w:rPr>
            </w:pPr>
            <w:r w:rsidRPr="006C1BE1">
              <w:rPr>
                <w:rFonts w:ascii="Times New Roman" w:hAnsi="Times New Roman"/>
              </w:rPr>
              <w:t>The Part 138 MOS sets out the operational, procedural and safety risk management standards for the conduct of aerial work operations in aeroplanes and rotorcraft.</w:t>
            </w:r>
          </w:p>
          <w:p w14:paraId="2857982C" w14:textId="77777777" w:rsidR="0035228C" w:rsidRPr="006C1BE1" w:rsidRDefault="0035228C" w:rsidP="0035228C">
            <w:pPr>
              <w:pStyle w:val="LDBodytext"/>
            </w:pPr>
          </w:p>
          <w:p w14:paraId="07525F63" w14:textId="437588A1" w:rsidR="0035228C" w:rsidRPr="006C1BE1" w:rsidRDefault="0035228C" w:rsidP="00651B69">
            <w:pPr>
              <w:pStyle w:val="LDBodytext"/>
            </w:pPr>
            <w:r w:rsidRPr="006C1BE1">
              <w:t>This document is mentioned in the table in Schedule 1 of the instrument.</w:t>
            </w:r>
          </w:p>
        </w:tc>
        <w:tc>
          <w:tcPr>
            <w:tcW w:w="2410" w:type="dxa"/>
            <w:shd w:val="clear" w:color="auto" w:fill="auto"/>
          </w:tcPr>
          <w:p w14:paraId="7E221D72" w14:textId="48FFAB70" w:rsidR="0021252C" w:rsidRPr="006C1BE1" w:rsidRDefault="0021252C" w:rsidP="0021252C">
            <w:pPr>
              <w:rPr>
                <w:rFonts w:ascii="Times New Roman" w:hAnsi="Times New Roman"/>
              </w:rPr>
            </w:pPr>
            <w:r w:rsidRPr="006C1BE1">
              <w:rPr>
                <w:rFonts w:ascii="Times New Roman" w:hAnsi="Times New Roman"/>
              </w:rPr>
              <w:t>As in force or existing from time to time.</w:t>
            </w:r>
          </w:p>
        </w:tc>
        <w:tc>
          <w:tcPr>
            <w:tcW w:w="2410" w:type="dxa"/>
            <w:shd w:val="clear" w:color="auto" w:fill="auto"/>
          </w:tcPr>
          <w:p w14:paraId="7DD09F5D" w14:textId="1360C606" w:rsidR="0021252C" w:rsidRPr="006C1BE1" w:rsidRDefault="0021252C" w:rsidP="0021252C">
            <w:pPr>
              <w:rPr>
                <w:rStyle w:val="normaltextrun"/>
                <w:rFonts w:ascii="Times New Roman" w:hAnsi="Times New Roman"/>
                <w:color w:val="000000"/>
              </w:rPr>
            </w:pPr>
            <w:r w:rsidRPr="006C1BE1">
              <w:rPr>
                <w:rStyle w:val="normaltextrun"/>
                <w:rFonts w:ascii="Times New Roman" w:hAnsi="Times New Roman"/>
                <w:color w:val="000000"/>
              </w:rPr>
              <w:t>This document is available for free on the Federal Register of Legislation.</w:t>
            </w:r>
            <w:r w:rsidRPr="006C1BE1">
              <w:rPr>
                <w:rStyle w:val="eop"/>
                <w:rFonts w:ascii="Times New Roman" w:hAnsi="Times New Roman"/>
                <w:color w:val="000000"/>
              </w:rPr>
              <w:t> </w:t>
            </w:r>
          </w:p>
        </w:tc>
      </w:tr>
      <w:tr w:rsidR="004B518F" w:rsidRPr="006C1BE1" w14:paraId="30D59A41" w14:textId="77777777" w:rsidTr="00D80636">
        <w:trPr>
          <w:cantSplit/>
          <w:trHeight w:val="60"/>
        </w:trPr>
        <w:tc>
          <w:tcPr>
            <w:tcW w:w="1985" w:type="dxa"/>
            <w:shd w:val="clear" w:color="auto" w:fill="auto"/>
          </w:tcPr>
          <w:p w14:paraId="64026170" w14:textId="63A830B7" w:rsidR="004B518F" w:rsidRPr="006C1BE1" w:rsidRDefault="004B518F" w:rsidP="004B518F">
            <w:pPr>
              <w:rPr>
                <w:rFonts w:ascii="Times New Roman" w:hAnsi="Times New Roman"/>
              </w:rPr>
            </w:pPr>
            <w:r w:rsidRPr="006C1BE1">
              <w:rPr>
                <w:rFonts w:ascii="Times New Roman" w:hAnsi="Times New Roman"/>
              </w:rPr>
              <w:t>Subregulation 37 (1) of CAR</w:t>
            </w:r>
          </w:p>
        </w:tc>
        <w:tc>
          <w:tcPr>
            <w:tcW w:w="2835" w:type="dxa"/>
            <w:shd w:val="clear" w:color="auto" w:fill="auto"/>
          </w:tcPr>
          <w:p w14:paraId="2F79488B" w14:textId="13C39224" w:rsidR="008D1A74" w:rsidRPr="006C1BE1" w:rsidRDefault="008D1A74" w:rsidP="004B518F">
            <w:pPr>
              <w:rPr>
                <w:rFonts w:ascii="Times New Roman" w:hAnsi="Times New Roman"/>
              </w:rPr>
            </w:pPr>
            <w:r w:rsidRPr="006C1BE1">
              <w:rPr>
                <w:rFonts w:ascii="Times New Roman" w:hAnsi="Times New Roman"/>
              </w:rPr>
              <w:t xml:space="preserve">Subregulation 37 (1) of CAR empowers CASA to </w:t>
            </w:r>
            <w:r w:rsidR="001E16C8" w:rsidRPr="006C1BE1">
              <w:rPr>
                <w:rFonts w:ascii="Times New Roman" w:hAnsi="Times New Roman"/>
              </w:rPr>
              <w:t>approve a defect in, an Australian aircraft, or any aircraft included in a class of aircraft, as a permissible unserviceability in relation to the aircraft</w:t>
            </w:r>
            <w:r w:rsidR="002A6484" w:rsidRPr="006C1BE1">
              <w:rPr>
                <w:rFonts w:ascii="Times New Roman" w:hAnsi="Times New Roman"/>
              </w:rPr>
              <w:t>.</w:t>
            </w:r>
          </w:p>
          <w:p w14:paraId="7DCADB93" w14:textId="77777777" w:rsidR="008D1A74" w:rsidRPr="006C1BE1" w:rsidRDefault="008D1A74" w:rsidP="004B518F">
            <w:pPr>
              <w:rPr>
                <w:rFonts w:ascii="Times New Roman" w:hAnsi="Times New Roman"/>
              </w:rPr>
            </w:pPr>
          </w:p>
          <w:p w14:paraId="4A61006B" w14:textId="5AE0D150" w:rsidR="004B518F" w:rsidRPr="006C1BE1" w:rsidRDefault="004B518F" w:rsidP="004B518F">
            <w:pPr>
              <w:rPr>
                <w:rFonts w:ascii="Times New Roman" w:hAnsi="Times New Roman"/>
              </w:rPr>
            </w:pPr>
            <w:r w:rsidRPr="006C1BE1">
              <w:rPr>
                <w:rFonts w:ascii="Times New Roman" w:hAnsi="Times New Roman"/>
              </w:rPr>
              <w:t>This document is mentioned in the table in Schedule 1 of the instrument.</w:t>
            </w:r>
          </w:p>
        </w:tc>
        <w:tc>
          <w:tcPr>
            <w:tcW w:w="2410" w:type="dxa"/>
            <w:shd w:val="clear" w:color="auto" w:fill="auto"/>
          </w:tcPr>
          <w:p w14:paraId="0659F6F2" w14:textId="5B2F097E" w:rsidR="004B518F" w:rsidRPr="006C1BE1" w:rsidRDefault="004B518F" w:rsidP="004B518F">
            <w:pPr>
              <w:rPr>
                <w:rFonts w:ascii="Times New Roman" w:hAnsi="Times New Roman"/>
              </w:rPr>
            </w:pPr>
            <w:r w:rsidRPr="006C1BE1">
              <w:rPr>
                <w:rFonts w:ascii="Times New Roman" w:hAnsi="Times New Roman"/>
              </w:rPr>
              <w:t>As in force on 1 December 2021.</w:t>
            </w:r>
          </w:p>
        </w:tc>
        <w:tc>
          <w:tcPr>
            <w:tcW w:w="2410" w:type="dxa"/>
            <w:shd w:val="clear" w:color="auto" w:fill="auto"/>
          </w:tcPr>
          <w:p w14:paraId="44634EDF" w14:textId="389DC38E" w:rsidR="004B518F" w:rsidRPr="006C1BE1" w:rsidRDefault="004B518F" w:rsidP="004B518F">
            <w:pPr>
              <w:rPr>
                <w:rStyle w:val="normaltextrun"/>
                <w:rFonts w:ascii="Times New Roman" w:hAnsi="Times New Roman"/>
                <w:color w:val="000000"/>
              </w:rPr>
            </w:pPr>
            <w:r w:rsidRPr="006C1BE1">
              <w:rPr>
                <w:rStyle w:val="normaltextrun"/>
                <w:rFonts w:ascii="Times New Roman" w:hAnsi="Times New Roman"/>
                <w:color w:val="000000"/>
              </w:rPr>
              <w:t>This document is available for free on the Federal Register of Legislation.</w:t>
            </w:r>
            <w:r w:rsidRPr="006C1BE1">
              <w:rPr>
                <w:rStyle w:val="eop"/>
                <w:rFonts w:ascii="Times New Roman" w:hAnsi="Times New Roman"/>
                <w:color w:val="000000"/>
              </w:rPr>
              <w:t> </w:t>
            </w:r>
          </w:p>
        </w:tc>
      </w:tr>
      <w:tr w:rsidR="004B518F" w:rsidRPr="006C1BE1" w14:paraId="28C79EBA" w14:textId="77777777" w:rsidTr="00E564A2">
        <w:trPr>
          <w:cantSplit/>
          <w:trHeight w:val="60"/>
        </w:trPr>
        <w:tc>
          <w:tcPr>
            <w:tcW w:w="1985" w:type="dxa"/>
            <w:shd w:val="clear" w:color="auto" w:fill="auto"/>
          </w:tcPr>
          <w:p w14:paraId="3844FF78" w14:textId="17024CB8" w:rsidR="004B518F" w:rsidRPr="006C1BE1" w:rsidRDefault="00D2558C" w:rsidP="004B518F">
            <w:pPr>
              <w:rPr>
                <w:rFonts w:ascii="Times New Roman" w:hAnsi="Times New Roman"/>
              </w:rPr>
            </w:pPr>
            <w:r w:rsidRPr="006C1BE1">
              <w:rPr>
                <w:rFonts w:ascii="Times New Roman" w:hAnsi="Times New Roman"/>
              </w:rPr>
              <w:t>R</w:t>
            </w:r>
            <w:r w:rsidR="004B518F" w:rsidRPr="006C1BE1">
              <w:rPr>
                <w:rFonts w:ascii="Times New Roman" w:hAnsi="Times New Roman"/>
              </w:rPr>
              <w:t>egulation 240 of CAR</w:t>
            </w:r>
          </w:p>
        </w:tc>
        <w:tc>
          <w:tcPr>
            <w:tcW w:w="2835" w:type="dxa"/>
            <w:shd w:val="clear" w:color="auto" w:fill="auto"/>
          </w:tcPr>
          <w:p w14:paraId="74747C0E" w14:textId="5C64EAF2" w:rsidR="00A95186" w:rsidRPr="006C1BE1" w:rsidRDefault="00A95186" w:rsidP="004B518F">
            <w:pPr>
              <w:rPr>
                <w:rFonts w:ascii="Times New Roman" w:hAnsi="Times New Roman"/>
              </w:rPr>
            </w:pPr>
            <w:r w:rsidRPr="006C1BE1">
              <w:rPr>
                <w:rFonts w:ascii="Times New Roman" w:hAnsi="Times New Roman"/>
              </w:rPr>
              <w:t xml:space="preserve">Regulation 240 of CAR </w:t>
            </w:r>
            <w:r w:rsidR="005E56BC" w:rsidRPr="006C1BE1">
              <w:rPr>
                <w:rFonts w:ascii="Times New Roman" w:hAnsi="Times New Roman"/>
              </w:rPr>
              <w:t>empowers CASA</w:t>
            </w:r>
            <w:r w:rsidR="00621BC8" w:rsidRPr="006C1BE1">
              <w:rPr>
                <w:rFonts w:ascii="Times New Roman" w:hAnsi="Times New Roman"/>
              </w:rPr>
              <w:t>, in relation to the planning of flights by the pilot in command,</w:t>
            </w:r>
            <w:r w:rsidR="005E56BC" w:rsidRPr="006C1BE1">
              <w:rPr>
                <w:rFonts w:ascii="Times New Roman" w:hAnsi="Times New Roman"/>
              </w:rPr>
              <w:t xml:space="preserve"> to </w:t>
            </w:r>
            <w:r w:rsidR="000743CA" w:rsidRPr="006C1BE1">
              <w:rPr>
                <w:rFonts w:ascii="Times New Roman" w:hAnsi="Times New Roman"/>
              </w:rPr>
              <w:t xml:space="preserve">issue instructions about </w:t>
            </w:r>
            <w:r w:rsidR="00D578FE" w:rsidRPr="006C1BE1">
              <w:rPr>
                <w:rFonts w:ascii="Times New Roman" w:hAnsi="Times New Roman"/>
              </w:rPr>
              <w:t xml:space="preserve">certain </w:t>
            </w:r>
            <w:r w:rsidR="00554F40" w:rsidRPr="006C1BE1">
              <w:rPr>
                <w:rFonts w:ascii="Times New Roman" w:hAnsi="Times New Roman"/>
              </w:rPr>
              <w:t xml:space="preserve">matters. </w:t>
            </w:r>
          </w:p>
          <w:p w14:paraId="2081F740" w14:textId="77777777" w:rsidR="00A95186" w:rsidRPr="006C1BE1" w:rsidRDefault="00A95186" w:rsidP="004B518F">
            <w:pPr>
              <w:rPr>
                <w:rFonts w:ascii="Times New Roman" w:hAnsi="Times New Roman"/>
              </w:rPr>
            </w:pPr>
          </w:p>
          <w:p w14:paraId="4A09670D" w14:textId="33C826B7" w:rsidR="004B518F" w:rsidRPr="006C1BE1" w:rsidRDefault="004B518F" w:rsidP="004B518F">
            <w:pPr>
              <w:rPr>
                <w:rFonts w:ascii="Times New Roman" w:hAnsi="Times New Roman"/>
              </w:rPr>
            </w:pPr>
            <w:r w:rsidRPr="006C1BE1">
              <w:rPr>
                <w:rFonts w:ascii="Times New Roman" w:hAnsi="Times New Roman"/>
              </w:rPr>
              <w:t>This document is mentioned in the table in section 4 of the instrument.</w:t>
            </w:r>
          </w:p>
        </w:tc>
        <w:tc>
          <w:tcPr>
            <w:tcW w:w="2410" w:type="dxa"/>
            <w:shd w:val="clear" w:color="auto" w:fill="auto"/>
          </w:tcPr>
          <w:p w14:paraId="65C329FF" w14:textId="1763F235" w:rsidR="004B518F" w:rsidRPr="006C1BE1" w:rsidRDefault="004B518F" w:rsidP="004B518F">
            <w:pPr>
              <w:rPr>
                <w:rFonts w:ascii="Times New Roman" w:hAnsi="Times New Roman"/>
              </w:rPr>
            </w:pPr>
            <w:r w:rsidRPr="006C1BE1">
              <w:rPr>
                <w:rFonts w:ascii="Times New Roman" w:hAnsi="Times New Roman"/>
              </w:rPr>
              <w:t>As in force on 1 December 2021.</w:t>
            </w:r>
          </w:p>
        </w:tc>
        <w:tc>
          <w:tcPr>
            <w:tcW w:w="2410" w:type="dxa"/>
            <w:shd w:val="clear" w:color="auto" w:fill="auto"/>
          </w:tcPr>
          <w:p w14:paraId="0B2F1865" w14:textId="3B39BE88" w:rsidR="004B518F" w:rsidRPr="006C1BE1" w:rsidRDefault="004B518F" w:rsidP="004B518F">
            <w:pPr>
              <w:rPr>
                <w:rStyle w:val="normaltextrun"/>
                <w:rFonts w:ascii="Times New Roman" w:hAnsi="Times New Roman"/>
                <w:color w:val="000000"/>
              </w:rPr>
            </w:pPr>
            <w:r w:rsidRPr="006C1BE1">
              <w:rPr>
                <w:rStyle w:val="normaltextrun"/>
                <w:rFonts w:ascii="Times New Roman" w:hAnsi="Times New Roman"/>
                <w:color w:val="000000"/>
              </w:rPr>
              <w:t>This document is available for free on the Federal Register of Legislation.</w:t>
            </w:r>
            <w:r w:rsidRPr="006C1BE1">
              <w:rPr>
                <w:rStyle w:val="eop"/>
                <w:rFonts w:ascii="Times New Roman" w:hAnsi="Times New Roman"/>
                <w:color w:val="000000"/>
              </w:rPr>
              <w:t> </w:t>
            </w:r>
          </w:p>
        </w:tc>
      </w:tr>
      <w:tr w:rsidR="00D21364" w:rsidRPr="006C1BE1" w14:paraId="41F0FD3C" w14:textId="77777777" w:rsidTr="00E564A2">
        <w:trPr>
          <w:cantSplit/>
          <w:trHeight w:val="60"/>
        </w:trPr>
        <w:tc>
          <w:tcPr>
            <w:tcW w:w="1985" w:type="dxa"/>
            <w:shd w:val="clear" w:color="auto" w:fill="auto"/>
          </w:tcPr>
          <w:p w14:paraId="2A3C6C76" w14:textId="7056065A" w:rsidR="00D21364" w:rsidRPr="006C1BE1" w:rsidRDefault="00D21364" w:rsidP="00D21364">
            <w:pPr>
              <w:rPr>
                <w:rFonts w:ascii="Times New Roman" w:hAnsi="Times New Roman"/>
              </w:rPr>
            </w:pPr>
            <w:r w:rsidRPr="006C1BE1">
              <w:rPr>
                <w:rFonts w:ascii="Times New Roman" w:hAnsi="Times New Roman"/>
              </w:rPr>
              <w:t xml:space="preserve">Operator’s </w:t>
            </w:r>
            <w:r w:rsidR="00F67890" w:rsidRPr="006C1BE1">
              <w:rPr>
                <w:rFonts w:ascii="Times New Roman" w:hAnsi="Times New Roman"/>
              </w:rPr>
              <w:t>aerial work certificate</w:t>
            </w:r>
            <w:r w:rsidRPr="006C1BE1">
              <w:rPr>
                <w:rFonts w:ascii="Times New Roman" w:hAnsi="Times New Roman"/>
              </w:rPr>
              <w:t xml:space="preserve"> </w:t>
            </w:r>
          </w:p>
        </w:tc>
        <w:tc>
          <w:tcPr>
            <w:tcW w:w="2835" w:type="dxa"/>
            <w:shd w:val="clear" w:color="auto" w:fill="auto"/>
          </w:tcPr>
          <w:p w14:paraId="4001D815" w14:textId="3A6566C3" w:rsidR="00757623" w:rsidRPr="006C1BE1" w:rsidRDefault="00D21364" w:rsidP="00D21364">
            <w:pPr>
              <w:rPr>
                <w:rFonts w:ascii="Times New Roman" w:hAnsi="Times New Roman"/>
              </w:rPr>
            </w:pPr>
            <w:r w:rsidRPr="006C1BE1">
              <w:rPr>
                <w:rFonts w:ascii="Times New Roman" w:hAnsi="Times New Roman"/>
              </w:rPr>
              <w:t xml:space="preserve">A </w:t>
            </w:r>
            <w:r w:rsidR="00757623" w:rsidRPr="006C1BE1">
              <w:rPr>
                <w:rFonts w:ascii="Times New Roman" w:hAnsi="Times New Roman"/>
              </w:rPr>
              <w:t>certificate</w:t>
            </w:r>
            <w:r w:rsidR="00C40E83" w:rsidRPr="006C1BE1">
              <w:rPr>
                <w:rFonts w:ascii="Times New Roman" w:hAnsi="Times New Roman"/>
              </w:rPr>
              <w:t xml:space="preserve"> issued by CASA for an operator which stipulates the operations an operator can conduct.</w:t>
            </w:r>
          </w:p>
          <w:p w14:paraId="07586614" w14:textId="77777777" w:rsidR="00D21364" w:rsidRPr="006C1BE1" w:rsidRDefault="00D21364" w:rsidP="00D21364">
            <w:pPr>
              <w:rPr>
                <w:rFonts w:ascii="Times New Roman" w:hAnsi="Times New Roman"/>
              </w:rPr>
            </w:pPr>
          </w:p>
          <w:p w14:paraId="6B19ADED" w14:textId="293D3C92" w:rsidR="00D21364" w:rsidRPr="006C1BE1" w:rsidRDefault="00D21364" w:rsidP="00C40E83">
            <w:pPr>
              <w:rPr>
                <w:rFonts w:ascii="Times New Roman" w:hAnsi="Times New Roman"/>
              </w:rPr>
            </w:pPr>
            <w:r w:rsidRPr="006C1BE1">
              <w:rPr>
                <w:rFonts w:ascii="Times New Roman" w:hAnsi="Times New Roman"/>
                <w:color w:val="000000" w:themeColor="text1"/>
              </w:rPr>
              <w:t xml:space="preserve">This document or set of documents is mentioned in </w:t>
            </w:r>
            <w:r w:rsidR="00DE0A40" w:rsidRPr="006C1BE1">
              <w:rPr>
                <w:rFonts w:ascii="Times New Roman" w:hAnsi="Times New Roman"/>
                <w:color w:val="000000" w:themeColor="text1"/>
              </w:rPr>
              <w:t xml:space="preserve">section 5 and </w:t>
            </w:r>
            <w:r w:rsidRPr="006C1BE1">
              <w:rPr>
                <w:rFonts w:ascii="Times New Roman" w:hAnsi="Times New Roman"/>
                <w:color w:val="000000" w:themeColor="text1"/>
              </w:rPr>
              <w:t>the table in Schedule 1 of the instrument.</w:t>
            </w:r>
          </w:p>
        </w:tc>
        <w:tc>
          <w:tcPr>
            <w:tcW w:w="2410" w:type="dxa"/>
            <w:shd w:val="clear" w:color="auto" w:fill="auto"/>
          </w:tcPr>
          <w:p w14:paraId="53324CBD" w14:textId="343ACE0A" w:rsidR="00D21364" w:rsidRPr="006C1BE1" w:rsidRDefault="00D21364" w:rsidP="00D21364">
            <w:pPr>
              <w:rPr>
                <w:rFonts w:ascii="Times New Roman" w:hAnsi="Times New Roman"/>
              </w:rPr>
            </w:pPr>
            <w:r w:rsidRPr="006C1BE1">
              <w:rPr>
                <w:rStyle w:val="normaltextrun"/>
                <w:rFonts w:ascii="Times New Roman" w:hAnsi="Times New Roman"/>
                <w:color w:val="000000" w:themeColor="text1"/>
              </w:rPr>
              <w:t xml:space="preserve">As the </w:t>
            </w:r>
            <w:r w:rsidR="00F95989" w:rsidRPr="006C1BE1">
              <w:rPr>
                <w:rStyle w:val="normaltextrun"/>
                <w:rFonts w:ascii="Times New Roman" w:hAnsi="Times New Roman"/>
                <w:color w:val="000000" w:themeColor="text1"/>
              </w:rPr>
              <w:t>certificate</w:t>
            </w:r>
            <w:r w:rsidRPr="006C1BE1">
              <w:rPr>
                <w:rStyle w:val="normaltextrun"/>
                <w:rFonts w:ascii="Times New Roman" w:hAnsi="Times New Roman"/>
                <w:color w:val="000000" w:themeColor="text1"/>
              </w:rPr>
              <w:t xml:space="preserve"> exists from time to time</w:t>
            </w:r>
            <w:r w:rsidR="00A8477D">
              <w:rPr>
                <w:rStyle w:val="normaltextrun"/>
                <w:rFonts w:ascii="Times New Roman" w:hAnsi="Times New Roman"/>
                <w:color w:val="000000" w:themeColor="text1"/>
              </w:rPr>
              <w:t>.</w:t>
            </w:r>
          </w:p>
        </w:tc>
        <w:tc>
          <w:tcPr>
            <w:tcW w:w="2410" w:type="dxa"/>
            <w:shd w:val="clear" w:color="auto" w:fill="auto"/>
          </w:tcPr>
          <w:p w14:paraId="4BB6E160" w14:textId="1D51496D" w:rsidR="00D21364" w:rsidRPr="006C1BE1" w:rsidRDefault="00D21364" w:rsidP="00D21364">
            <w:pPr>
              <w:rPr>
                <w:rStyle w:val="normaltextrun"/>
                <w:rFonts w:ascii="Times New Roman" w:hAnsi="Times New Roman"/>
                <w:color w:val="000000"/>
              </w:rPr>
            </w:pPr>
            <w:r w:rsidRPr="006C1BE1">
              <w:rPr>
                <w:rFonts w:ascii="Times New Roman" w:hAnsi="Times New Roman"/>
              </w:rPr>
              <w:t xml:space="preserve">Held by the operator. </w:t>
            </w:r>
          </w:p>
        </w:tc>
      </w:tr>
      <w:tr w:rsidR="00F67890" w:rsidRPr="006C1BE1" w14:paraId="4D847560" w14:textId="77777777" w:rsidTr="00E564A2">
        <w:trPr>
          <w:cantSplit/>
          <w:trHeight w:val="60"/>
        </w:trPr>
        <w:tc>
          <w:tcPr>
            <w:tcW w:w="1985" w:type="dxa"/>
            <w:shd w:val="clear" w:color="auto" w:fill="auto"/>
          </w:tcPr>
          <w:p w14:paraId="5CFDD006" w14:textId="1DC96BDD" w:rsidR="00F67890" w:rsidRPr="006C1BE1" w:rsidRDefault="00F67890" w:rsidP="00F67890">
            <w:pPr>
              <w:rPr>
                <w:rFonts w:ascii="Times New Roman" w:hAnsi="Times New Roman"/>
              </w:rPr>
            </w:pPr>
            <w:r w:rsidRPr="006C1BE1">
              <w:rPr>
                <w:rFonts w:ascii="Times New Roman" w:hAnsi="Times New Roman"/>
              </w:rPr>
              <w:lastRenderedPageBreak/>
              <w:t xml:space="preserve">Operator’s </w:t>
            </w:r>
            <w:r w:rsidR="00930025" w:rsidRPr="006C1BE1">
              <w:rPr>
                <w:rFonts w:ascii="Times New Roman" w:hAnsi="Times New Roman"/>
              </w:rPr>
              <w:t>operations manual</w:t>
            </w:r>
            <w:r w:rsidRPr="006C1BE1">
              <w:rPr>
                <w:rFonts w:ascii="Times New Roman" w:hAnsi="Times New Roman"/>
              </w:rPr>
              <w:t xml:space="preserve"> </w:t>
            </w:r>
          </w:p>
        </w:tc>
        <w:tc>
          <w:tcPr>
            <w:tcW w:w="2835" w:type="dxa"/>
            <w:shd w:val="clear" w:color="auto" w:fill="auto"/>
          </w:tcPr>
          <w:p w14:paraId="396DB5AA" w14:textId="77777777" w:rsidR="00F67890" w:rsidRPr="006C1BE1" w:rsidRDefault="00F67890" w:rsidP="00F67890">
            <w:pPr>
              <w:rPr>
                <w:rFonts w:ascii="Times New Roman" w:hAnsi="Times New Roman"/>
              </w:rPr>
            </w:pPr>
            <w:r w:rsidRPr="006C1BE1">
              <w:rPr>
                <w:rFonts w:ascii="Times New Roman" w:hAnsi="Times New Roman"/>
              </w:rPr>
              <w:t>A manual or set of documents for the use and guidance of the operations personnel of an operator.</w:t>
            </w:r>
          </w:p>
          <w:p w14:paraId="40DF072F" w14:textId="77777777" w:rsidR="00F67890" w:rsidRPr="006C1BE1" w:rsidRDefault="00F67890" w:rsidP="00F67890">
            <w:pPr>
              <w:rPr>
                <w:rFonts w:ascii="Times New Roman" w:hAnsi="Times New Roman"/>
              </w:rPr>
            </w:pPr>
          </w:p>
          <w:p w14:paraId="10226261" w14:textId="2EF264F3" w:rsidR="00F67890" w:rsidRPr="006C1BE1" w:rsidRDefault="00F67890" w:rsidP="00F67890">
            <w:pPr>
              <w:rPr>
                <w:rFonts w:ascii="Times New Roman" w:hAnsi="Times New Roman"/>
              </w:rPr>
            </w:pPr>
            <w:r w:rsidRPr="006C1BE1">
              <w:rPr>
                <w:rFonts w:ascii="Times New Roman" w:hAnsi="Times New Roman"/>
                <w:color w:val="000000" w:themeColor="text1"/>
              </w:rPr>
              <w:t>This document or set of documents is mentioned in the table in Schedule 1 and is called up by section 6 of the instrument.</w:t>
            </w:r>
          </w:p>
        </w:tc>
        <w:tc>
          <w:tcPr>
            <w:tcW w:w="2410" w:type="dxa"/>
            <w:shd w:val="clear" w:color="auto" w:fill="auto"/>
          </w:tcPr>
          <w:p w14:paraId="1224E1CE" w14:textId="34B42AAE" w:rsidR="00F67890" w:rsidRPr="006C1BE1" w:rsidRDefault="00F67890" w:rsidP="00F67890">
            <w:pPr>
              <w:rPr>
                <w:rFonts w:ascii="Times New Roman" w:hAnsi="Times New Roman"/>
              </w:rPr>
            </w:pPr>
            <w:r w:rsidRPr="006C1BE1">
              <w:rPr>
                <w:rStyle w:val="normaltextrun"/>
                <w:rFonts w:ascii="Times New Roman" w:hAnsi="Times New Roman"/>
                <w:color w:val="000000" w:themeColor="text1"/>
              </w:rPr>
              <w:t xml:space="preserve">As </w:t>
            </w:r>
            <w:r w:rsidR="00480C9C" w:rsidRPr="006C1BE1">
              <w:rPr>
                <w:rStyle w:val="normaltextrun"/>
                <w:rFonts w:ascii="Times New Roman" w:hAnsi="Times New Roman"/>
                <w:color w:val="000000" w:themeColor="text1"/>
              </w:rPr>
              <w:t>in force at the commencement of the instrument.</w:t>
            </w:r>
            <w:r w:rsidRPr="006C1BE1">
              <w:rPr>
                <w:rStyle w:val="normaltextrun"/>
                <w:rFonts w:ascii="Times New Roman" w:hAnsi="Times New Roman"/>
                <w:color w:val="000000" w:themeColor="text1"/>
              </w:rPr>
              <w:t xml:space="preserve"> </w:t>
            </w:r>
          </w:p>
        </w:tc>
        <w:tc>
          <w:tcPr>
            <w:tcW w:w="2410" w:type="dxa"/>
            <w:shd w:val="clear" w:color="auto" w:fill="auto"/>
          </w:tcPr>
          <w:p w14:paraId="2BF76903" w14:textId="787F9A65" w:rsidR="00F67890" w:rsidRPr="006C1BE1" w:rsidRDefault="00F67890" w:rsidP="00F67890">
            <w:pPr>
              <w:rPr>
                <w:rStyle w:val="normaltextrun"/>
                <w:rFonts w:ascii="Times New Roman" w:hAnsi="Times New Roman"/>
                <w:color w:val="000000"/>
              </w:rPr>
            </w:pPr>
            <w:r w:rsidRPr="006C1BE1">
              <w:rPr>
                <w:rFonts w:ascii="Times New Roman" w:hAnsi="Times New Roman"/>
              </w:rPr>
              <w:t xml:space="preserve">Held by the operator. </w:t>
            </w:r>
          </w:p>
        </w:tc>
      </w:tr>
    </w:tbl>
    <w:p w14:paraId="55FFDF3E" w14:textId="77777777" w:rsidR="00D87CA5" w:rsidRPr="006C1BE1" w:rsidRDefault="00D87CA5" w:rsidP="00FA2728">
      <w:pPr>
        <w:pStyle w:val="LDBodytext"/>
      </w:pPr>
    </w:p>
    <w:p w14:paraId="75F9F486" w14:textId="77777777" w:rsidR="009230BF" w:rsidRPr="006C1BE1" w:rsidRDefault="001E5874" w:rsidP="005F04E5">
      <w:pPr>
        <w:pStyle w:val="LDBodytext"/>
        <w:rPr>
          <w:color w:val="000000"/>
        </w:rPr>
      </w:pPr>
      <w:r w:rsidRPr="006C1BE1">
        <w:rPr>
          <w:color w:val="000000"/>
        </w:rPr>
        <w:t xml:space="preserve">In accordance with subsection 98 (5D) of the Act, </w:t>
      </w:r>
      <w:r w:rsidR="00354B03" w:rsidRPr="006C1BE1">
        <w:rPr>
          <w:color w:val="000000"/>
        </w:rPr>
        <w:t>an</w:t>
      </w:r>
      <w:r w:rsidRPr="006C1BE1">
        <w:rPr>
          <w:color w:val="000000"/>
        </w:rPr>
        <w:t xml:space="preserve"> operator’s </w:t>
      </w:r>
      <w:r w:rsidR="00261246" w:rsidRPr="006C1BE1">
        <w:rPr>
          <w:color w:val="000000"/>
        </w:rPr>
        <w:t>aerial work certificate</w:t>
      </w:r>
      <w:r w:rsidRPr="006C1BE1">
        <w:rPr>
          <w:color w:val="000000"/>
        </w:rPr>
        <w:t xml:space="preserve"> </w:t>
      </w:r>
      <w:r w:rsidR="00354B03" w:rsidRPr="006C1BE1">
        <w:rPr>
          <w:color w:val="000000"/>
        </w:rPr>
        <w:t xml:space="preserve">and operations </w:t>
      </w:r>
      <w:r w:rsidRPr="006C1BE1">
        <w:rPr>
          <w:color w:val="000000"/>
        </w:rPr>
        <w:t>manual is incorporated by reference</w:t>
      </w:r>
      <w:r w:rsidR="00760EEA" w:rsidRPr="006C1BE1">
        <w:rPr>
          <w:color w:val="000000"/>
        </w:rPr>
        <w:t>. An operator’s aerial work certificate is incorporated</w:t>
      </w:r>
      <w:r w:rsidRPr="006C1BE1">
        <w:rPr>
          <w:color w:val="000000"/>
        </w:rPr>
        <w:t xml:space="preserve"> as it exists from time to time</w:t>
      </w:r>
      <w:r w:rsidR="00760EEA" w:rsidRPr="006C1BE1">
        <w:rPr>
          <w:color w:val="000000"/>
        </w:rPr>
        <w:t>, whereas an operator’s operations manual is incorporated as in force at the commencement of the instrument</w:t>
      </w:r>
      <w:r w:rsidRPr="006C1BE1">
        <w:rPr>
          <w:color w:val="000000"/>
        </w:rPr>
        <w:t xml:space="preserve">. </w:t>
      </w:r>
    </w:p>
    <w:p w14:paraId="1513ED56" w14:textId="77777777" w:rsidR="009230BF" w:rsidRPr="006C1BE1" w:rsidRDefault="009230BF" w:rsidP="005F04E5">
      <w:pPr>
        <w:pStyle w:val="LDBodytext"/>
        <w:rPr>
          <w:color w:val="000000"/>
        </w:rPr>
      </w:pPr>
    </w:p>
    <w:p w14:paraId="58D3EF4B" w14:textId="7A06EB06" w:rsidR="009230BF" w:rsidRPr="006C1BE1" w:rsidRDefault="009230BF" w:rsidP="005F04E5">
      <w:pPr>
        <w:pStyle w:val="LDBodytext"/>
        <w:rPr>
          <w:color w:val="000000"/>
        </w:rPr>
      </w:pPr>
      <w:r w:rsidRPr="006C1BE1">
        <w:rPr>
          <w:color w:val="000000"/>
        </w:rPr>
        <w:t xml:space="preserve">An aerial work certificate is </w:t>
      </w:r>
      <w:r w:rsidR="00FC6A2F" w:rsidRPr="006C1BE1">
        <w:rPr>
          <w:color w:val="000000"/>
        </w:rPr>
        <w:t xml:space="preserve">issued by CASA to a specific operator and stipulates the operations an operator can conduct. </w:t>
      </w:r>
      <w:r w:rsidR="002D7C3F" w:rsidRPr="006C1BE1">
        <w:rPr>
          <w:color w:val="000000"/>
        </w:rPr>
        <w:t xml:space="preserve">A certificate is not transferable, </w:t>
      </w:r>
      <w:r w:rsidR="00D47970" w:rsidRPr="006C1BE1">
        <w:rPr>
          <w:color w:val="000000"/>
        </w:rPr>
        <w:t>and is not freely available. Each operator will have access to their certificate as necessary for compliance with the instrument.</w:t>
      </w:r>
    </w:p>
    <w:p w14:paraId="4D22790D" w14:textId="77777777" w:rsidR="00FC6A2F" w:rsidRPr="006C1BE1" w:rsidRDefault="00FC6A2F" w:rsidP="005F04E5">
      <w:pPr>
        <w:pStyle w:val="LDBodytext"/>
        <w:rPr>
          <w:color w:val="000000"/>
        </w:rPr>
      </w:pPr>
    </w:p>
    <w:p w14:paraId="3A4F0822" w14:textId="0B5EA262" w:rsidR="001E5874" w:rsidRPr="006C1BE1" w:rsidRDefault="00FC6A2F" w:rsidP="00793E81">
      <w:pPr>
        <w:pStyle w:val="LDBodytext"/>
        <w:rPr>
          <w:color w:val="000000" w:themeColor="text1"/>
        </w:rPr>
      </w:pPr>
      <w:r w:rsidRPr="006C1BE1">
        <w:rPr>
          <w:color w:val="000000" w:themeColor="text1"/>
        </w:rPr>
        <w:t>An operations</w:t>
      </w:r>
      <w:r w:rsidR="001E5874" w:rsidRPr="006C1BE1">
        <w:rPr>
          <w:color w:val="000000" w:themeColor="text1"/>
        </w:rPr>
        <w:t xml:space="preserve"> manual is developed by a specific operator to outline their operations and compliance with applicable legislation. As such, a manual is commercial in confidence and therefore not freely available. Each operator will have access to their manual as necessary for compliance with the instrument. </w:t>
      </w:r>
    </w:p>
    <w:p w14:paraId="04F7E3C9" w14:textId="77777777" w:rsidR="001E5874" w:rsidRPr="006C1BE1" w:rsidRDefault="001E5874">
      <w:pPr>
        <w:rPr>
          <w:rFonts w:ascii="Times New Roman" w:hAnsi="Times New Roman"/>
          <w:color w:val="000000" w:themeColor="text1"/>
        </w:rPr>
      </w:pPr>
    </w:p>
    <w:p w14:paraId="34EA4AEB" w14:textId="6ACB84F4" w:rsidR="001E5874" w:rsidRPr="006C1BE1" w:rsidRDefault="001E5874">
      <w:pPr>
        <w:pStyle w:val="LDBodytext"/>
        <w:rPr>
          <w:sz w:val="20"/>
          <w:szCs w:val="20"/>
        </w:rPr>
      </w:pPr>
      <w:r w:rsidRPr="006C1BE1">
        <w:t xml:space="preserve">CASA has incorporated </w:t>
      </w:r>
      <w:r w:rsidR="00892A09" w:rsidRPr="006C1BE1">
        <w:t>an</w:t>
      </w:r>
      <w:r w:rsidRPr="006C1BE1">
        <w:t xml:space="preserve"> operator’s </w:t>
      </w:r>
      <w:r w:rsidR="00892A09" w:rsidRPr="006C1BE1">
        <w:t>aerial work certificate and operations</w:t>
      </w:r>
      <w:r w:rsidRPr="006C1BE1">
        <w:t xml:space="preserve"> manual in the instrument because aviation safety requires the use of the information and data in </w:t>
      </w:r>
      <w:r w:rsidR="00432C1B" w:rsidRPr="006C1BE1">
        <w:t>these documents</w:t>
      </w:r>
      <w:r w:rsidRPr="006C1BE1">
        <w:t xml:space="preserve"> by aircraft operators and because there are no freely available documents serving the relevant purpose.</w:t>
      </w:r>
    </w:p>
    <w:p w14:paraId="17E2EE71" w14:textId="77777777" w:rsidR="001E5874" w:rsidRPr="006C1BE1" w:rsidRDefault="001E5874">
      <w:pPr>
        <w:pStyle w:val="LDBodytext"/>
      </w:pPr>
    </w:p>
    <w:p w14:paraId="3750ED13" w14:textId="48BE1BC5" w:rsidR="00DD26CC" w:rsidRPr="006C1BE1" w:rsidRDefault="00666112" w:rsidP="001A7350">
      <w:pPr>
        <w:pStyle w:val="BodyText"/>
        <w:rPr>
          <w:rFonts w:ascii="Times New Roman" w:hAnsi="Times New Roman"/>
          <w:b/>
          <w:bCs/>
        </w:rPr>
      </w:pPr>
      <w:r w:rsidRPr="006C1BE1">
        <w:rPr>
          <w:rFonts w:ascii="Times New Roman" w:hAnsi="Times New Roman"/>
          <w:b/>
          <w:bCs/>
        </w:rPr>
        <w:t>Content of instrument</w:t>
      </w:r>
    </w:p>
    <w:p w14:paraId="2D914A3B" w14:textId="7DBB8E37" w:rsidR="00887A09" w:rsidRPr="006C1BE1" w:rsidRDefault="2C4A7F4A" w:rsidP="007B548C">
      <w:pPr>
        <w:rPr>
          <w:rFonts w:ascii="Times New Roman" w:hAnsi="Times New Roman"/>
          <w:i/>
          <w:iCs/>
        </w:rPr>
      </w:pPr>
      <w:r w:rsidRPr="006C1BE1">
        <w:rPr>
          <w:rFonts w:ascii="Times New Roman" w:hAnsi="Times New Roman"/>
        </w:rPr>
        <w:t>Section 1 provides for the naming of the </w:t>
      </w:r>
      <w:r w:rsidR="000347F5" w:rsidRPr="006C1BE1">
        <w:rPr>
          <w:rFonts w:ascii="Times New Roman" w:hAnsi="Times New Roman"/>
          <w:i/>
          <w:iCs/>
        </w:rPr>
        <w:t>CASA EX</w:t>
      </w:r>
      <w:r w:rsidR="00A8477D">
        <w:rPr>
          <w:rFonts w:ascii="Times New Roman" w:hAnsi="Times New Roman"/>
          <w:i/>
          <w:iCs/>
        </w:rPr>
        <w:t>161</w:t>
      </w:r>
      <w:r w:rsidR="000347F5" w:rsidRPr="006C1BE1">
        <w:rPr>
          <w:rFonts w:ascii="Times New Roman" w:hAnsi="Times New Roman"/>
          <w:i/>
          <w:iCs/>
        </w:rPr>
        <w:t>/21 </w:t>
      </w:r>
      <w:r w:rsidR="00E04D6E" w:rsidRPr="006C1BE1">
        <w:rPr>
          <w:rFonts w:ascii="Times New Roman" w:hAnsi="Times New Roman"/>
          <w:i/>
          <w:iCs/>
        </w:rPr>
        <w:t xml:space="preserve">— Miscellaneous </w:t>
      </w:r>
      <w:r w:rsidR="00793E81">
        <w:rPr>
          <w:rFonts w:ascii="Times New Roman" w:hAnsi="Times New Roman"/>
          <w:i/>
          <w:iCs/>
        </w:rPr>
        <w:t xml:space="preserve">Flight Operations </w:t>
      </w:r>
      <w:r w:rsidR="00E04D6E" w:rsidRPr="006C1BE1">
        <w:rPr>
          <w:rFonts w:ascii="Times New Roman" w:hAnsi="Times New Roman"/>
          <w:i/>
          <w:iCs/>
        </w:rPr>
        <w:t>Exemptions and Approvals (Transitional) Instrument 2021</w:t>
      </w:r>
      <w:r w:rsidR="00E26634" w:rsidRPr="006C1BE1">
        <w:rPr>
          <w:rFonts w:ascii="Times New Roman" w:hAnsi="Times New Roman"/>
          <w:i/>
          <w:iCs/>
        </w:rPr>
        <w:t>.</w:t>
      </w:r>
    </w:p>
    <w:p w14:paraId="4C547BAF" w14:textId="77777777" w:rsidR="0091684D" w:rsidRPr="006C1BE1" w:rsidRDefault="0091684D" w:rsidP="007B548C">
      <w:pPr>
        <w:tabs>
          <w:tab w:val="clear" w:pos="567"/>
        </w:tabs>
        <w:overflowPunct/>
        <w:autoSpaceDE/>
        <w:autoSpaceDN/>
        <w:adjustRightInd/>
        <w:rPr>
          <w:rFonts w:ascii="Times New Roman" w:hAnsi="Times New Roman"/>
          <w:color w:val="000000"/>
          <w:lang w:eastAsia="en-AU"/>
        </w:rPr>
      </w:pPr>
    </w:p>
    <w:p w14:paraId="0499D9B0" w14:textId="2BBB3A98" w:rsidR="00B80620" w:rsidRPr="006C1BE1" w:rsidRDefault="2C4A7F4A" w:rsidP="006359B6">
      <w:pPr>
        <w:tabs>
          <w:tab w:val="clear" w:pos="567"/>
        </w:tabs>
        <w:overflowPunct/>
        <w:autoSpaceDE/>
        <w:autoSpaceDN/>
        <w:adjustRightInd/>
        <w:rPr>
          <w:rFonts w:ascii="Times New Roman" w:hAnsi="Times New Roman"/>
          <w:sz w:val="18"/>
          <w:szCs w:val="18"/>
          <w:lang w:eastAsia="en-AU"/>
        </w:rPr>
      </w:pPr>
      <w:r w:rsidRPr="006C1BE1">
        <w:rPr>
          <w:rFonts w:ascii="Times New Roman" w:hAnsi="Times New Roman"/>
          <w:color w:val="000000" w:themeColor="text1"/>
          <w:lang w:eastAsia="en-AU"/>
        </w:rPr>
        <w:t>Section 2 provides for the commencement of the instrument on 2 December 2021</w:t>
      </w:r>
      <w:r w:rsidR="00947746" w:rsidRPr="006C1BE1">
        <w:rPr>
          <w:rFonts w:ascii="Times New Roman" w:hAnsi="Times New Roman"/>
          <w:color w:val="000000" w:themeColor="text1"/>
          <w:lang w:eastAsia="en-AU"/>
        </w:rPr>
        <w:t xml:space="preserve"> immediately after the commencement of Schedules 1 and 3</w:t>
      </w:r>
      <w:r w:rsidR="00D11FEC" w:rsidRPr="006C1BE1">
        <w:rPr>
          <w:rFonts w:ascii="Times New Roman" w:hAnsi="Times New Roman"/>
          <w:color w:val="000000" w:themeColor="text1"/>
          <w:lang w:eastAsia="en-AU"/>
        </w:rPr>
        <w:t xml:space="preserve"> to the</w:t>
      </w:r>
      <w:r w:rsidR="00947746" w:rsidRPr="006C1BE1">
        <w:rPr>
          <w:rFonts w:ascii="Times New Roman" w:hAnsi="Times New Roman"/>
          <w:color w:val="000000" w:themeColor="text1"/>
          <w:lang w:eastAsia="en-AU"/>
        </w:rPr>
        <w:t xml:space="preserve"> </w:t>
      </w:r>
      <w:r w:rsidR="00D11FEC" w:rsidRPr="006C1BE1">
        <w:rPr>
          <w:rFonts w:ascii="Times New Roman" w:hAnsi="Times New Roman"/>
          <w:i/>
          <w:iCs/>
          <w:color w:val="000000" w:themeColor="text1"/>
          <w:lang w:eastAsia="en-AU"/>
        </w:rPr>
        <w:t>Civil Aviation Legislation (Flight Operations—Consequential Amendments and Transitional Provisions) Regulations 2021</w:t>
      </w:r>
      <w:r w:rsidR="001E0DC8" w:rsidRPr="006C1BE1">
        <w:rPr>
          <w:rFonts w:ascii="Times New Roman" w:hAnsi="Times New Roman"/>
          <w:color w:val="000000" w:themeColor="text1"/>
          <w:lang w:eastAsia="en-AU"/>
        </w:rPr>
        <w:t xml:space="preserve"> and CASR Parts 91 and 121.</w:t>
      </w:r>
      <w:r w:rsidR="006217EC" w:rsidRPr="006C1BE1">
        <w:rPr>
          <w:rFonts w:ascii="Times New Roman" w:hAnsi="Times New Roman"/>
          <w:color w:val="000000" w:themeColor="text1"/>
          <w:lang w:eastAsia="en-AU"/>
        </w:rPr>
        <w:t xml:space="preserve"> The instrument will be repealed at the end of 1 December 2024</w:t>
      </w:r>
      <w:r w:rsidRPr="006C1BE1">
        <w:rPr>
          <w:rFonts w:ascii="Times New Roman" w:hAnsi="Times New Roman"/>
          <w:color w:val="000000" w:themeColor="text1"/>
          <w:lang w:eastAsia="en-AU"/>
        </w:rPr>
        <w:t>. </w:t>
      </w:r>
    </w:p>
    <w:p w14:paraId="6C0D6617" w14:textId="2256195D" w:rsidR="00B80620" w:rsidRPr="006C1BE1" w:rsidRDefault="2C4A7F4A" w:rsidP="006359B6">
      <w:pPr>
        <w:tabs>
          <w:tab w:val="clear" w:pos="567"/>
        </w:tabs>
        <w:overflowPunct/>
        <w:autoSpaceDE/>
        <w:autoSpaceDN/>
        <w:adjustRightInd/>
        <w:rPr>
          <w:rFonts w:ascii="Times New Roman" w:hAnsi="Times New Roman"/>
          <w:sz w:val="18"/>
          <w:szCs w:val="18"/>
          <w:lang w:eastAsia="en-AU"/>
        </w:rPr>
      </w:pPr>
      <w:r w:rsidRPr="006C1BE1">
        <w:rPr>
          <w:rFonts w:ascii="Times New Roman" w:hAnsi="Times New Roman"/>
          <w:color w:val="000000" w:themeColor="text1"/>
          <w:lang w:eastAsia="en-AU"/>
        </w:rPr>
        <w:t> </w:t>
      </w:r>
    </w:p>
    <w:p w14:paraId="0CC65EFD" w14:textId="1C244DBC" w:rsidR="00345909" w:rsidRPr="006C1BE1" w:rsidRDefault="2C4A7F4A" w:rsidP="006359B6">
      <w:pPr>
        <w:rPr>
          <w:rFonts w:ascii="Times New Roman" w:hAnsi="Times New Roman"/>
        </w:rPr>
      </w:pPr>
      <w:r w:rsidRPr="006C1BE1">
        <w:rPr>
          <w:rFonts w:ascii="Times New Roman" w:hAnsi="Times New Roman"/>
        </w:rPr>
        <w:t xml:space="preserve">Section </w:t>
      </w:r>
      <w:r w:rsidR="1CFA5817" w:rsidRPr="006C1BE1">
        <w:rPr>
          <w:rFonts w:ascii="Times New Roman" w:hAnsi="Times New Roman"/>
        </w:rPr>
        <w:t>3</w:t>
      </w:r>
      <w:r w:rsidRPr="006C1BE1">
        <w:rPr>
          <w:rFonts w:ascii="Times New Roman" w:hAnsi="Times New Roman"/>
        </w:rPr>
        <w:t xml:space="preserve"> provides </w:t>
      </w:r>
      <w:r w:rsidR="00145ADD" w:rsidRPr="006C1BE1">
        <w:rPr>
          <w:rFonts w:ascii="Times New Roman" w:hAnsi="Times New Roman"/>
        </w:rPr>
        <w:t xml:space="preserve">definitions for the instrument. </w:t>
      </w:r>
    </w:p>
    <w:p w14:paraId="563071EA" w14:textId="77777777" w:rsidR="001C0ADF" w:rsidRPr="006C1BE1" w:rsidRDefault="001C0ADF" w:rsidP="006359B6">
      <w:pPr>
        <w:pStyle w:val="LDBodytext"/>
      </w:pPr>
    </w:p>
    <w:p w14:paraId="6651B30E" w14:textId="4534A3B3" w:rsidR="00B80620" w:rsidRPr="006C1BE1" w:rsidRDefault="001C0ADF" w:rsidP="006359B6">
      <w:pPr>
        <w:rPr>
          <w:rFonts w:ascii="Times New Roman" w:hAnsi="Times New Roman"/>
        </w:rPr>
      </w:pPr>
      <w:r w:rsidRPr="006C1BE1">
        <w:rPr>
          <w:rFonts w:ascii="Times New Roman" w:hAnsi="Times New Roman"/>
        </w:rPr>
        <w:t>Section 4 provides</w:t>
      </w:r>
      <w:r w:rsidR="008E6201" w:rsidRPr="006C1BE1">
        <w:rPr>
          <w:rFonts w:ascii="Times New Roman" w:hAnsi="Times New Roman"/>
        </w:rPr>
        <w:t xml:space="preserve"> that the </w:t>
      </w:r>
      <w:r w:rsidR="007A186D" w:rsidRPr="006C1BE1">
        <w:rPr>
          <w:rFonts w:ascii="Times New Roman" w:hAnsi="Times New Roman"/>
        </w:rPr>
        <w:t xml:space="preserve">pilot in command of an aircraft who, immediately before the commencement of this instrument, was </w:t>
      </w:r>
      <w:r w:rsidR="00680151" w:rsidRPr="006C1BE1">
        <w:rPr>
          <w:rFonts w:ascii="Times New Roman" w:hAnsi="Times New Roman"/>
        </w:rPr>
        <w:t>subject to</w:t>
      </w:r>
      <w:r w:rsidR="007A186D" w:rsidRPr="006C1BE1">
        <w:rPr>
          <w:rFonts w:ascii="Times New Roman" w:hAnsi="Times New Roman"/>
        </w:rPr>
        <w:t xml:space="preserve"> an instruction under subregulation 240 (1) of CAR is, on and from that commencement, exempt from compliance with </w:t>
      </w:r>
      <w:r w:rsidR="00D346F5" w:rsidRPr="006C1BE1">
        <w:rPr>
          <w:rFonts w:ascii="Times New Roman" w:hAnsi="Times New Roman"/>
        </w:rPr>
        <w:t xml:space="preserve">subregulation 121.170 (1) of CASR </w:t>
      </w:r>
      <w:r w:rsidR="00B52A7F" w:rsidRPr="006C1BE1">
        <w:rPr>
          <w:rFonts w:ascii="Times New Roman" w:hAnsi="Times New Roman"/>
        </w:rPr>
        <w:t>to the extent that the provision requires the flight preparation (Part 121 alternate aerodromes) requirements (the corresponding new requirements) to be met for the flight</w:t>
      </w:r>
      <w:r w:rsidR="00AE3E73" w:rsidRPr="006C1BE1">
        <w:rPr>
          <w:rFonts w:ascii="Times New Roman" w:hAnsi="Times New Roman"/>
        </w:rPr>
        <w:t>.</w:t>
      </w:r>
      <w:r w:rsidR="001537F8" w:rsidRPr="006C1BE1">
        <w:rPr>
          <w:rFonts w:ascii="Times New Roman" w:hAnsi="Times New Roman"/>
        </w:rPr>
        <w:t xml:space="preserve"> </w:t>
      </w:r>
      <w:r w:rsidR="00C3429C" w:rsidRPr="006C1BE1">
        <w:rPr>
          <w:rFonts w:ascii="Times New Roman" w:hAnsi="Times New Roman"/>
        </w:rPr>
        <w:t xml:space="preserve">Additionally, the operator of an aeroplane in relation to which an exemption applies under paragraph </w:t>
      </w:r>
      <w:r w:rsidR="003D0044" w:rsidRPr="006C1BE1">
        <w:rPr>
          <w:rFonts w:ascii="Times New Roman" w:hAnsi="Times New Roman"/>
        </w:rPr>
        <w:t>4</w:t>
      </w:r>
      <w:r w:rsidR="00C3429C" w:rsidRPr="006C1BE1">
        <w:rPr>
          <w:rFonts w:ascii="Times New Roman" w:hAnsi="Times New Roman"/>
        </w:rPr>
        <w:t xml:space="preserve">(a) </w:t>
      </w:r>
      <w:r w:rsidR="003D0044" w:rsidRPr="006C1BE1">
        <w:rPr>
          <w:rFonts w:ascii="Times New Roman" w:hAnsi="Times New Roman"/>
        </w:rPr>
        <w:t xml:space="preserve">of the instrument </w:t>
      </w:r>
      <w:r w:rsidR="00C3429C" w:rsidRPr="006C1BE1">
        <w:rPr>
          <w:rFonts w:ascii="Times New Roman" w:hAnsi="Times New Roman"/>
        </w:rPr>
        <w:t xml:space="preserve">in respect of a flight in the aeroplane, is exempt from compliance with subregulation 121.170 (1) </w:t>
      </w:r>
      <w:r w:rsidR="00C3429C" w:rsidRPr="006C1BE1">
        <w:rPr>
          <w:rFonts w:ascii="Times New Roman" w:hAnsi="Times New Roman"/>
        </w:rPr>
        <w:lastRenderedPageBreak/>
        <w:t>of CASR for a flight in the aeroplane to the extent that the provision requires the corresponding new requirements to be met for the flight.</w:t>
      </w:r>
      <w:r w:rsidR="00DC56F6" w:rsidRPr="006C1BE1">
        <w:rPr>
          <w:rFonts w:ascii="Times New Roman" w:hAnsi="Times New Roman"/>
        </w:rPr>
        <w:t xml:space="preserve"> </w:t>
      </w:r>
      <w:r w:rsidR="001537F8" w:rsidRPr="006C1BE1">
        <w:rPr>
          <w:rFonts w:ascii="Times New Roman" w:hAnsi="Times New Roman"/>
        </w:rPr>
        <w:t xml:space="preserve">Section 4 also sets out the conditions that must be met </w:t>
      </w:r>
      <w:r w:rsidR="00F210AA" w:rsidRPr="006C1BE1">
        <w:rPr>
          <w:rFonts w:ascii="Times New Roman" w:hAnsi="Times New Roman"/>
        </w:rPr>
        <w:t>to utilise the exemption</w:t>
      </w:r>
      <w:r w:rsidR="00115CA9" w:rsidRPr="006C1BE1">
        <w:rPr>
          <w:rFonts w:ascii="Times New Roman" w:hAnsi="Times New Roman"/>
        </w:rPr>
        <w:t xml:space="preserve">, and the </w:t>
      </w:r>
      <w:r w:rsidR="009F089E" w:rsidRPr="006C1BE1">
        <w:rPr>
          <w:rFonts w:ascii="Times New Roman" w:hAnsi="Times New Roman"/>
        </w:rPr>
        <w:t>cessation time for the exemption.</w:t>
      </w:r>
    </w:p>
    <w:p w14:paraId="48FD1DBB" w14:textId="77777777" w:rsidR="006359B6" w:rsidRPr="006C1BE1" w:rsidRDefault="006359B6" w:rsidP="006359B6">
      <w:pPr>
        <w:pStyle w:val="LDBodytext"/>
      </w:pPr>
    </w:p>
    <w:p w14:paraId="23D27D17" w14:textId="25673749" w:rsidR="000669E9" w:rsidRPr="006C1BE1" w:rsidRDefault="000669E9" w:rsidP="006359B6">
      <w:pPr>
        <w:pStyle w:val="LDBodytext"/>
      </w:pPr>
      <w:r w:rsidRPr="006C1BE1">
        <w:t xml:space="preserve">Section 5 </w:t>
      </w:r>
      <w:r w:rsidR="00793E81">
        <w:t>provides f</w:t>
      </w:r>
      <w:r w:rsidR="00553139" w:rsidRPr="006C1BE1">
        <w:t xml:space="preserve">or </w:t>
      </w:r>
      <w:r w:rsidR="00950D2B" w:rsidRPr="006C1BE1">
        <w:t>the holder of</w:t>
      </w:r>
      <w:r w:rsidR="00553139" w:rsidRPr="006C1BE1">
        <w:t xml:space="preserve"> approval, permission or authorisation under a provision of CAR or a CAO to </w:t>
      </w:r>
      <w:r w:rsidR="008F6B86" w:rsidRPr="006C1BE1">
        <w:t>be approved to hold</w:t>
      </w:r>
      <w:r w:rsidR="00553139" w:rsidRPr="006C1BE1">
        <w:t xml:space="preserve"> an approval under </w:t>
      </w:r>
      <w:r w:rsidR="00393E27" w:rsidRPr="006C1BE1">
        <w:t xml:space="preserve">a provision </w:t>
      </w:r>
      <w:r w:rsidR="00553139" w:rsidRPr="006C1BE1">
        <w:t>CASR</w:t>
      </w:r>
      <w:r w:rsidR="00B57A6C" w:rsidRPr="006C1BE1">
        <w:t xml:space="preserve">, by reference to the table in Schedule 1 of the instrument. Section 5 </w:t>
      </w:r>
      <w:r w:rsidRPr="006C1BE1">
        <w:t xml:space="preserve">provides </w:t>
      </w:r>
      <w:r w:rsidR="00461BC6" w:rsidRPr="006C1BE1">
        <w:t xml:space="preserve">that </w:t>
      </w:r>
      <w:r w:rsidR="003C065B" w:rsidRPr="006C1BE1">
        <w:t xml:space="preserve">an approval, permission or authorisation under a provision of CAR or a CAO mentioned for an item in column </w:t>
      </w:r>
      <w:r w:rsidR="00E932A4" w:rsidRPr="006C1BE1">
        <w:t>3</w:t>
      </w:r>
      <w:r w:rsidR="003C065B" w:rsidRPr="006C1BE1">
        <w:t xml:space="preserve"> of the table in Schedule 1 that was in force immediately before the commencement of this instrument, is, on and from that commencement, an approval made under a provision of CASR mentioned in column </w:t>
      </w:r>
      <w:r w:rsidR="00E932A4" w:rsidRPr="006C1BE1">
        <w:t>4</w:t>
      </w:r>
      <w:r w:rsidR="003C065B" w:rsidRPr="006C1BE1">
        <w:t xml:space="preserve"> for the item and is subject to the same terms and conditions that were in force under the old authorisation immediately before that commencement and any other conditions mentioned in column </w:t>
      </w:r>
      <w:r w:rsidR="00AC5182" w:rsidRPr="006C1BE1">
        <w:t>5</w:t>
      </w:r>
      <w:r w:rsidR="003C065B" w:rsidRPr="006C1BE1">
        <w:t xml:space="preserve"> for the item.</w:t>
      </w:r>
      <w:r w:rsidR="00B3169D" w:rsidRPr="006C1BE1">
        <w:t xml:space="preserve"> </w:t>
      </w:r>
      <w:r w:rsidR="00B57A6C" w:rsidRPr="006C1BE1">
        <w:t>This section</w:t>
      </w:r>
      <w:r w:rsidR="00B3169D" w:rsidRPr="006C1BE1">
        <w:t xml:space="preserve"> also sets out the general conditions applicable for each approval, and the cessation time for the </w:t>
      </w:r>
      <w:r w:rsidR="008E7992" w:rsidRPr="006C1BE1">
        <w:t>approval</w:t>
      </w:r>
      <w:r w:rsidR="00B3169D" w:rsidRPr="006C1BE1">
        <w:t>.</w:t>
      </w:r>
    </w:p>
    <w:p w14:paraId="59798462" w14:textId="77777777" w:rsidR="006359B6" w:rsidRPr="006C1BE1" w:rsidRDefault="006359B6" w:rsidP="006359B6">
      <w:pPr>
        <w:pStyle w:val="LDBodytext"/>
      </w:pPr>
    </w:p>
    <w:p w14:paraId="07E3E1E8" w14:textId="44985709" w:rsidR="00561534" w:rsidRPr="006C1BE1" w:rsidRDefault="00561534" w:rsidP="006359B6">
      <w:pPr>
        <w:rPr>
          <w:rFonts w:ascii="Times New Roman" w:hAnsi="Times New Roman"/>
        </w:rPr>
      </w:pPr>
      <w:r w:rsidRPr="006C1BE1">
        <w:rPr>
          <w:rFonts w:ascii="Times New Roman" w:hAnsi="Times New Roman"/>
        </w:rPr>
        <w:t xml:space="preserve">The Table in Schedule 1 provides </w:t>
      </w:r>
      <w:r w:rsidR="00A91744" w:rsidRPr="006C1BE1">
        <w:rPr>
          <w:rFonts w:ascii="Times New Roman" w:hAnsi="Times New Roman"/>
        </w:rPr>
        <w:t>detail of:</w:t>
      </w:r>
    </w:p>
    <w:p w14:paraId="2C5DC865" w14:textId="635C796D" w:rsidR="00A91744" w:rsidRPr="006C1BE1" w:rsidRDefault="00A119D9" w:rsidP="006359B6">
      <w:pPr>
        <w:pStyle w:val="LDBodytext"/>
        <w:numPr>
          <w:ilvl w:val="0"/>
          <w:numId w:val="42"/>
        </w:numPr>
      </w:pPr>
      <w:r w:rsidRPr="006C1BE1">
        <w:t>t</w:t>
      </w:r>
      <w:r w:rsidR="00945CBB" w:rsidRPr="006C1BE1">
        <w:t xml:space="preserve">he subject matter relevant to the approval (column </w:t>
      </w:r>
      <w:r w:rsidR="009E3420" w:rsidRPr="006C1BE1">
        <w:t>2</w:t>
      </w:r>
      <w:r w:rsidR="00945CBB" w:rsidRPr="006C1BE1">
        <w:t>);</w:t>
      </w:r>
    </w:p>
    <w:p w14:paraId="5837A24C" w14:textId="5DAC7FCD" w:rsidR="00945CBB" w:rsidRPr="006C1BE1" w:rsidRDefault="00A119D9" w:rsidP="006359B6">
      <w:pPr>
        <w:pStyle w:val="LDBodytext"/>
        <w:numPr>
          <w:ilvl w:val="0"/>
          <w:numId w:val="42"/>
        </w:numPr>
      </w:pPr>
      <w:r w:rsidRPr="006C1BE1">
        <w:t xml:space="preserve">the </w:t>
      </w:r>
      <w:r w:rsidR="00D46A62" w:rsidRPr="006C1BE1">
        <w:t>“old” authorisation granted under a provision of CAR or a CAO</w:t>
      </w:r>
      <w:r w:rsidR="003820AC" w:rsidRPr="006C1BE1">
        <w:t xml:space="preserve"> (column </w:t>
      </w:r>
      <w:r w:rsidR="009E3420" w:rsidRPr="006C1BE1">
        <w:t>3</w:t>
      </w:r>
      <w:r w:rsidR="003820AC" w:rsidRPr="006C1BE1">
        <w:t>);</w:t>
      </w:r>
    </w:p>
    <w:p w14:paraId="2464BDAD" w14:textId="1AA2FA87" w:rsidR="003820AC" w:rsidRPr="006C1BE1" w:rsidRDefault="00AE179E" w:rsidP="006359B6">
      <w:pPr>
        <w:pStyle w:val="LDBodytext"/>
        <w:numPr>
          <w:ilvl w:val="0"/>
          <w:numId w:val="42"/>
        </w:numPr>
      </w:pPr>
      <w:r w:rsidRPr="006C1BE1">
        <w:t xml:space="preserve">the </w:t>
      </w:r>
      <w:r w:rsidR="005735B0" w:rsidRPr="006C1BE1">
        <w:t xml:space="preserve">corresponding </w:t>
      </w:r>
      <w:r w:rsidRPr="006C1BE1">
        <w:t>“new” approval</w:t>
      </w:r>
      <w:r w:rsidR="000129B9" w:rsidRPr="006C1BE1">
        <w:t xml:space="preserve"> </w:t>
      </w:r>
      <w:r w:rsidR="00C24251" w:rsidRPr="006C1BE1">
        <w:t>made under CASR</w:t>
      </w:r>
      <w:r w:rsidR="00C83597" w:rsidRPr="006C1BE1">
        <w:t xml:space="preserve"> (column </w:t>
      </w:r>
      <w:r w:rsidR="009E3420" w:rsidRPr="006C1BE1">
        <w:t>4</w:t>
      </w:r>
      <w:r w:rsidR="00C83597" w:rsidRPr="006C1BE1">
        <w:t>)</w:t>
      </w:r>
      <w:r w:rsidR="00C24251" w:rsidRPr="006C1BE1">
        <w:t>; and</w:t>
      </w:r>
    </w:p>
    <w:p w14:paraId="1DFDFD80" w14:textId="1E15A76B" w:rsidR="00C24251" w:rsidRPr="006C1BE1" w:rsidRDefault="00BD13A5" w:rsidP="006359B6">
      <w:pPr>
        <w:pStyle w:val="LDBodytext"/>
        <w:numPr>
          <w:ilvl w:val="0"/>
          <w:numId w:val="42"/>
        </w:numPr>
      </w:pPr>
      <w:r w:rsidRPr="006C1BE1">
        <w:t xml:space="preserve">any additional conditions </w:t>
      </w:r>
      <w:r w:rsidR="00C83597" w:rsidRPr="006C1BE1">
        <w:t xml:space="preserve">that must be met for the “new” approval (column </w:t>
      </w:r>
      <w:r w:rsidR="009E3420" w:rsidRPr="006C1BE1">
        <w:t>5</w:t>
      </w:r>
      <w:r w:rsidR="00C83597" w:rsidRPr="006C1BE1">
        <w:t>).</w:t>
      </w:r>
    </w:p>
    <w:p w14:paraId="69C4E4AF" w14:textId="6BCB185A" w:rsidR="00B73C9D" w:rsidRPr="006C1BE1" w:rsidRDefault="00B73C9D" w:rsidP="001A7350">
      <w:pPr>
        <w:pStyle w:val="LDBodytext"/>
      </w:pPr>
    </w:p>
    <w:p w14:paraId="5DC39BBF" w14:textId="6BCB185A" w:rsidR="00B131F2" w:rsidRPr="006C1BE1" w:rsidRDefault="060E376F" w:rsidP="007B548C">
      <w:pPr>
        <w:pStyle w:val="BodyText"/>
        <w:rPr>
          <w:rFonts w:ascii="Times New Roman" w:hAnsi="Times New Roman"/>
          <w:b/>
          <w:bCs/>
        </w:rPr>
      </w:pPr>
      <w:r w:rsidRPr="006C1BE1">
        <w:rPr>
          <w:rFonts w:ascii="Times New Roman" w:hAnsi="Times New Roman"/>
          <w:b/>
          <w:bCs/>
          <w:i/>
          <w:iCs/>
        </w:rPr>
        <w:t>L</w:t>
      </w:r>
      <w:r w:rsidR="16F84D7E" w:rsidRPr="006C1BE1">
        <w:rPr>
          <w:rFonts w:ascii="Times New Roman" w:hAnsi="Times New Roman"/>
          <w:b/>
          <w:bCs/>
          <w:i/>
          <w:iCs/>
        </w:rPr>
        <w:t>egislation Act 2003</w:t>
      </w:r>
      <w:r w:rsidR="672AF95F" w:rsidRPr="006C1BE1">
        <w:rPr>
          <w:rFonts w:ascii="Times New Roman" w:hAnsi="Times New Roman"/>
          <w:b/>
          <w:bCs/>
        </w:rPr>
        <w:t xml:space="preserve"> (the </w:t>
      </w:r>
      <w:r w:rsidR="672AF95F" w:rsidRPr="006C1BE1">
        <w:rPr>
          <w:rFonts w:ascii="Times New Roman" w:hAnsi="Times New Roman"/>
          <w:b/>
          <w:bCs/>
          <w:i/>
          <w:iCs/>
        </w:rPr>
        <w:t>LA</w:t>
      </w:r>
      <w:r w:rsidR="672AF95F" w:rsidRPr="006C1BE1">
        <w:rPr>
          <w:rFonts w:ascii="Times New Roman" w:hAnsi="Times New Roman"/>
          <w:b/>
          <w:bCs/>
        </w:rPr>
        <w:t>)</w:t>
      </w:r>
    </w:p>
    <w:p w14:paraId="3543A43A" w14:textId="7CE31698" w:rsidR="0088636C" w:rsidRPr="006C1BE1" w:rsidRDefault="0088636C" w:rsidP="006359B6">
      <w:pPr>
        <w:rPr>
          <w:rFonts w:ascii="Times New Roman" w:hAnsi="Times New Roman"/>
          <w:iCs/>
        </w:rPr>
      </w:pPr>
      <w:r w:rsidRPr="006C1BE1">
        <w:rPr>
          <w:rFonts w:ascii="Times New Roman" w:hAnsi="Times New Roman"/>
        </w:rPr>
        <w:t xml:space="preserve">Subsection 8 (4) of the LA provides that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Additionally, paragraph 98 (5AA) (a) of the Act provides that an instrument issued under paragraph 98 (5A) (a) is a legislative instrument if the instrument is expressed to apply in relation to a class of persons. The instrument applies in relation to classes of persons, </w:t>
      </w:r>
      <w:r w:rsidR="002341AD" w:rsidRPr="006C1BE1">
        <w:rPr>
          <w:rFonts w:ascii="Times New Roman" w:hAnsi="Times New Roman"/>
        </w:rPr>
        <w:t xml:space="preserve">persons who </w:t>
      </w:r>
      <w:r w:rsidR="00312C42" w:rsidRPr="006C1BE1">
        <w:rPr>
          <w:rFonts w:ascii="Times New Roman" w:hAnsi="Times New Roman"/>
        </w:rPr>
        <w:t xml:space="preserve">were subject to an instruction under subregulation 240 (1) of CAR or </w:t>
      </w:r>
      <w:r w:rsidR="0024347C" w:rsidRPr="006C1BE1">
        <w:rPr>
          <w:rFonts w:ascii="Times New Roman" w:hAnsi="Times New Roman"/>
        </w:rPr>
        <w:t>holders of an</w:t>
      </w:r>
      <w:r w:rsidR="003003EC" w:rsidRPr="006C1BE1">
        <w:rPr>
          <w:rFonts w:ascii="Times New Roman" w:hAnsi="Times New Roman"/>
        </w:rPr>
        <w:t xml:space="preserve"> approval, permission or </w:t>
      </w:r>
      <w:r w:rsidR="007E4F1A" w:rsidRPr="006C1BE1">
        <w:rPr>
          <w:rFonts w:ascii="Times New Roman" w:hAnsi="Times New Roman"/>
        </w:rPr>
        <w:t>authorisation under a provision of CAR or a CAO</w:t>
      </w:r>
      <w:r w:rsidR="00283A0C" w:rsidRPr="006C1BE1">
        <w:rPr>
          <w:rFonts w:ascii="Times New Roman" w:hAnsi="Times New Roman"/>
        </w:rPr>
        <w:t xml:space="preserve"> and who therefore are exempt from certain requirements or </w:t>
      </w:r>
      <w:r w:rsidR="007C0FA2" w:rsidRPr="006C1BE1">
        <w:rPr>
          <w:rFonts w:ascii="Times New Roman" w:hAnsi="Times New Roman"/>
        </w:rPr>
        <w:t>are</w:t>
      </w:r>
      <w:r w:rsidR="003218F7" w:rsidRPr="006C1BE1">
        <w:rPr>
          <w:rFonts w:ascii="Times New Roman" w:hAnsi="Times New Roman"/>
        </w:rPr>
        <w:t xml:space="preserve"> approved</w:t>
      </w:r>
      <w:r w:rsidR="007C0FA2" w:rsidRPr="006C1BE1">
        <w:rPr>
          <w:rFonts w:ascii="Times New Roman" w:hAnsi="Times New Roman"/>
        </w:rPr>
        <w:t xml:space="preserve"> </w:t>
      </w:r>
      <w:r w:rsidR="00927335" w:rsidRPr="006C1BE1">
        <w:rPr>
          <w:rFonts w:ascii="Times New Roman" w:hAnsi="Times New Roman"/>
        </w:rPr>
        <w:t xml:space="preserve">to </w:t>
      </w:r>
      <w:r w:rsidR="00EF7215" w:rsidRPr="006C1BE1">
        <w:rPr>
          <w:rFonts w:ascii="Times New Roman" w:hAnsi="Times New Roman"/>
        </w:rPr>
        <w:t xml:space="preserve">hold a corresponding approval under CASR. </w:t>
      </w:r>
      <w:r w:rsidRPr="006C1BE1">
        <w:rPr>
          <w:rFonts w:ascii="Times New Roman" w:hAnsi="Times New Roman"/>
        </w:rPr>
        <w:t xml:space="preserve">The instrument is, therefore, a legislative instrument, and is </w:t>
      </w:r>
      <w:r w:rsidRPr="006C1BE1">
        <w:rPr>
          <w:rFonts w:ascii="Times New Roman" w:hAnsi="Times New Roman"/>
          <w:iCs/>
        </w:rPr>
        <w:t xml:space="preserve">subject to tabling and disallowance in the Parliament under </w:t>
      </w:r>
      <w:r w:rsidR="00A93F2F" w:rsidRPr="006C1BE1">
        <w:rPr>
          <w:rFonts w:ascii="Times New Roman" w:hAnsi="Times New Roman"/>
        </w:rPr>
        <w:t>sections 15G, and 38 and 42</w:t>
      </w:r>
      <w:r w:rsidRPr="006C1BE1">
        <w:rPr>
          <w:rFonts w:ascii="Times New Roman" w:hAnsi="Times New Roman"/>
          <w:iCs/>
        </w:rPr>
        <w:t>of the LA.</w:t>
      </w:r>
    </w:p>
    <w:p w14:paraId="7F00213B" w14:textId="77777777" w:rsidR="0088636C" w:rsidRPr="006C1BE1" w:rsidRDefault="0088636C" w:rsidP="0088636C">
      <w:pPr>
        <w:shd w:val="clear" w:color="auto" w:fill="FFFFFF" w:themeFill="background1"/>
        <w:rPr>
          <w:rFonts w:ascii="Times New Roman" w:hAnsi="Times New Roman"/>
          <w:iCs/>
        </w:rPr>
      </w:pPr>
    </w:p>
    <w:p w14:paraId="4307BE4F" w14:textId="77777777" w:rsidR="0088636C" w:rsidRPr="006C1BE1" w:rsidRDefault="0088636C" w:rsidP="0088636C">
      <w:pPr>
        <w:shd w:val="clear" w:color="auto" w:fill="FFFFFF" w:themeFill="background1"/>
        <w:rPr>
          <w:rFonts w:ascii="Times New Roman" w:hAnsi="Times New Roman"/>
        </w:rPr>
      </w:pPr>
      <w:r w:rsidRPr="006C1BE1">
        <w:rPr>
          <w:rFonts w:ascii="Times New Roman" w:hAnsi="Times New Roman"/>
        </w:rPr>
        <w:t xml:space="preserve">As the instrument relates to aviation safety and is made under CASR, Part 4 of Chapter 3 of the LA (the </w:t>
      </w:r>
      <w:r w:rsidRPr="006C1BE1">
        <w:rPr>
          <w:rFonts w:ascii="Times New Roman" w:hAnsi="Times New Roman"/>
          <w:b/>
          <w:bCs/>
          <w:i/>
          <w:iCs/>
        </w:rPr>
        <w:t>sunsetting provisions</w:t>
      </w:r>
      <w:r w:rsidRPr="006C1BE1">
        <w:rPr>
          <w:rFonts w:ascii="Times New Roman" w:hAnsi="Times New Roman"/>
        </w:rPr>
        <w:t xml:space="preserve">) does not apply to the instrument (item 15 of the table in section 12 of the </w:t>
      </w:r>
      <w:r w:rsidRPr="006C1BE1">
        <w:rPr>
          <w:rFonts w:ascii="Times New Roman" w:hAnsi="Times New Roman"/>
          <w:i/>
          <w:iCs/>
        </w:rPr>
        <w:t>Legislation (Exemptions and Other Matters) Regulation 2015</w:t>
      </w:r>
      <w:r w:rsidRPr="006C1BE1">
        <w:rPr>
          <w:rFonts w:ascii="Times New Roman" w:hAnsi="Times New Roman"/>
        </w:rPr>
        <w:t xml:space="preserve">). </w:t>
      </w:r>
    </w:p>
    <w:p w14:paraId="1B1CA981" w14:textId="77777777" w:rsidR="0088636C" w:rsidRPr="006C1BE1" w:rsidRDefault="0088636C" w:rsidP="0088636C">
      <w:pPr>
        <w:shd w:val="clear" w:color="auto" w:fill="FFFFFF" w:themeFill="background1"/>
        <w:rPr>
          <w:rFonts w:ascii="Times New Roman" w:hAnsi="Times New Roman"/>
        </w:rPr>
      </w:pPr>
    </w:p>
    <w:p w14:paraId="3B16607E" w14:textId="70BE5B3C" w:rsidR="00B274F7" w:rsidRPr="006C1BE1" w:rsidRDefault="0088636C" w:rsidP="0088636C">
      <w:pPr>
        <w:shd w:val="clear" w:color="auto" w:fill="FFFFFF" w:themeFill="background1"/>
        <w:rPr>
          <w:rFonts w:ascii="Times New Roman" w:hAnsi="Times New Roman"/>
        </w:rPr>
      </w:pPr>
      <w:r w:rsidRPr="006C1BE1">
        <w:rPr>
          <w:rFonts w:ascii="Times New Roman" w:hAnsi="Times New Roman"/>
        </w:rPr>
        <w:t xml:space="preserve">However, items in the </w:t>
      </w:r>
      <w:r w:rsidR="004D544E" w:rsidRPr="006C1BE1">
        <w:rPr>
          <w:rFonts w:ascii="Times New Roman" w:hAnsi="Times New Roman"/>
        </w:rPr>
        <w:t>instrument</w:t>
      </w:r>
      <w:r w:rsidRPr="006C1BE1">
        <w:rPr>
          <w:rFonts w:ascii="Times New Roman" w:hAnsi="Times New Roman"/>
        </w:rPr>
        <w:t xml:space="preserve"> will be spent </w:t>
      </w:r>
      <w:r w:rsidR="00B274F7" w:rsidRPr="006C1BE1">
        <w:rPr>
          <w:rFonts w:ascii="Times New Roman" w:hAnsi="Times New Roman"/>
        </w:rPr>
        <w:t xml:space="preserve">within 3 years of the commencement date, in accordance with </w:t>
      </w:r>
      <w:r w:rsidR="00571313" w:rsidRPr="006C1BE1">
        <w:rPr>
          <w:rFonts w:ascii="Times New Roman" w:hAnsi="Times New Roman"/>
        </w:rPr>
        <w:t xml:space="preserve">the cessation provisions in paragraphs </w:t>
      </w:r>
      <w:r w:rsidR="00B46518" w:rsidRPr="006C1BE1">
        <w:rPr>
          <w:rFonts w:ascii="Times New Roman" w:hAnsi="Times New Roman"/>
        </w:rPr>
        <w:t>4(g) and 5(</w:t>
      </w:r>
      <w:r w:rsidR="00F068D0" w:rsidRPr="006C1BE1">
        <w:rPr>
          <w:rFonts w:ascii="Times New Roman" w:hAnsi="Times New Roman"/>
        </w:rPr>
        <w:t>d) of the instrument.</w:t>
      </w:r>
      <w:r w:rsidR="009D7C74" w:rsidRPr="006C1BE1">
        <w:rPr>
          <w:rFonts w:ascii="Times New Roman" w:hAnsi="Times New Roman"/>
        </w:rPr>
        <w:t xml:space="preserve"> The instrument will be repealed </w:t>
      </w:r>
      <w:r w:rsidR="003406F2" w:rsidRPr="006C1BE1">
        <w:rPr>
          <w:rFonts w:ascii="Times New Roman" w:hAnsi="Times New Roman"/>
        </w:rPr>
        <w:t>at the end of 1 December 2024</w:t>
      </w:r>
      <w:r w:rsidR="00BF1B7E" w:rsidRPr="006C1BE1">
        <w:rPr>
          <w:rFonts w:ascii="Times New Roman" w:hAnsi="Times New Roman"/>
        </w:rPr>
        <w:t>, which will occur before the sunsetting provisions would have repealed the instrument if they had applied. Any renewal of the instrument will be subject to tabling and disallowance in the Parliament under sections 38 and 42 of the LA. Therefore, the exemption from sunsetting does not affect parliamentary oversight of this instrument.</w:t>
      </w:r>
    </w:p>
    <w:p w14:paraId="73ED5FB7" w14:textId="77777777" w:rsidR="00DA70AF" w:rsidRPr="006C1BE1" w:rsidRDefault="00DA70AF" w:rsidP="00FA2728">
      <w:pPr>
        <w:pStyle w:val="BodyText"/>
        <w:rPr>
          <w:rFonts w:ascii="Times New Roman" w:hAnsi="Times New Roman"/>
        </w:rPr>
      </w:pPr>
    </w:p>
    <w:p w14:paraId="2C16B9F2" w14:textId="77777777" w:rsidR="00845B45" w:rsidRPr="006C1BE1" w:rsidRDefault="00487302" w:rsidP="0033380B">
      <w:pPr>
        <w:pStyle w:val="LDBodytext"/>
        <w:keepNext/>
        <w:rPr>
          <w:b/>
        </w:rPr>
      </w:pPr>
      <w:r w:rsidRPr="006C1BE1">
        <w:rPr>
          <w:b/>
        </w:rPr>
        <w:lastRenderedPageBreak/>
        <w:t>Consultation</w:t>
      </w:r>
    </w:p>
    <w:p w14:paraId="0FC7E379" w14:textId="2C07CD32" w:rsidR="00935F65" w:rsidRPr="006C1BE1" w:rsidRDefault="00845B45" w:rsidP="00935F65">
      <w:pPr>
        <w:pStyle w:val="LDBodytext"/>
        <w:rPr>
          <w:bCs/>
          <w:iCs/>
        </w:rPr>
      </w:pPr>
      <w:r w:rsidRPr="006C1BE1">
        <w:rPr>
          <w:bCs/>
          <w:iCs/>
        </w:rPr>
        <w:t>Under section 16 of the Act, in performing its functions and exercising its powers</w:t>
      </w:r>
      <w:r w:rsidR="00565B01" w:rsidRPr="006C1BE1">
        <w:rPr>
          <w:bCs/>
          <w:iCs/>
        </w:rPr>
        <w:t>,</w:t>
      </w:r>
      <w:r w:rsidRPr="006C1BE1">
        <w:rPr>
          <w:bCs/>
          <w:iCs/>
        </w:rPr>
        <w:t xml:space="preserve"> CASA must consult government, industrial, commercial consumer and other relevant bodies and organisations insofar as CASA considers such consultation to be appropriate.</w:t>
      </w:r>
    </w:p>
    <w:p w14:paraId="5B4EFD51" w14:textId="77777777" w:rsidR="00845B45" w:rsidRPr="006C1BE1" w:rsidRDefault="00845B45" w:rsidP="00FA2728">
      <w:pPr>
        <w:pStyle w:val="BodyText"/>
        <w:rPr>
          <w:rFonts w:ascii="Times New Roman" w:hAnsi="Times New Roman"/>
          <w:bCs/>
        </w:rPr>
      </w:pPr>
    </w:p>
    <w:p w14:paraId="2D2D8C1D" w14:textId="524B2B11" w:rsidR="00845B45" w:rsidRPr="006C1BE1" w:rsidRDefault="00845B45" w:rsidP="00FA2728">
      <w:pPr>
        <w:pStyle w:val="LDBodytext"/>
      </w:pPr>
      <w:r w:rsidRPr="006C1BE1">
        <w:rPr>
          <w:bCs/>
          <w:iCs/>
        </w:rPr>
        <w:t>Under section 17 of the LA, b</w:t>
      </w:r>
      <w:r w:rsidRPr="006C1BE1">
        <w:t>efore a legislative instrument is made, CASA must be satisfied that it has undertaken any consultation it considers appropriate and practicable in order to draw on relevant expertise and involve persons likely to be affected by the proposals.</w:t>
      </w:r>
    </w:p>
    <w:p w14:paraId="0D33D7A4" w14:textId="77777777" w:rsidR="00845B45" w:rsidRPr="006C1BE1" w:rsidRDefault="00845B45" w:rsidP="00FA2728">
      <w:pPr>
        <w:pStyle w:val="BodyText"/>
        <w:rPr>
          <w:rFonts w:ascii="Times New Roman" w:hAnsi="Times New Roman"/>
          <w:bCs/>
        </w:rPr>
      </w:pPr>
    </w:p>
    <w:p w14:paraId="404D7B3F" w14:textId="46947704" w:rsidR="00156F61" w:rsidRPr="006C1BE1" w:rsidRDefault="10AE91E1" w:rsidP="00156F61">
      <w:pPr>
        <w:pStyle w:val="BodyText"/>
        <w:ind w:right="-284"/>
        <w:rPr>
          <w:rFonts w:ascii="Times New Roman" w:hAnsi="Times New Roman"/>
        </w:rPr>
      </w:pPr>
      <w:r w:rsidRPr="006C1BE1">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1593EB7F" w:rsidRPr="006C1BE1">
        <w:rPr>
          <w:rFonts w:ascii="Times New Roman" w:hAnsi="Times New Roman"/>
        </w:rPr>
        <w:t>, where possible,</w:t>
      </w:r>
      <w:r w:rsidRPr="006C1BE1">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68FBA16B" w14:textId="77777777" w:rsidR="000F1892" w:rsidRPr="006C1BE1" w:rsidRDefault="000F1892" w:rsidP="00FA2728">
      <w:pPr>
        <w:pStyle w:val="BodyText"/>
        <w:ind w:right="-284"/>
        <w:rPr>
          <w:rFonts w:ascii="Times New Roman" w:hAnsi="Times New Roman"/>
        </w:rPr>
      </w:pPr>
    </w:p>
    <w:p w14:paraId="1F5398BC" w14:textId="7C0E0A1C" w:rsidR="000F1892" w:rsidRDefault="000F1892" w:rsidP="000F1892">
      <w:pPr>
        <w:shd w:val="clear" w:color="auto" w:fill="FFFFFF" w:themeFill="background1"/>
        <w:rPr>
          <w:rFonts w:ascii="Times New Roman" w:hAnsi="Times New Roman"/>
          <w:color w:val="000000" w:themeColor="text1"/>
        </w:rPr>
      </w:pPr>
      <w:r w:rsidRPr="006C1BE1">
        <w:rPr>
          <w:rFonts w:ascii="Times New Roman" w:hAnsi="Times New Roman"/>
        </w:rPr>
        <w:t>The exemption</w:t>
      </w:r>
      <w:r w:rsidR="00616354" w:rsidRPr="006C1BE1">
        <w:rPr>
          <w:rFonts w:ascii="Times New Roman" w:hAnsi="Times New Roman"/>
        </w:rPr>
        <w:t xml:space="preserve">s </w:t>
      </w:r>
      <w:r w:rsidR="00F0433A" w:rsidRPr="006C1BE1">
        <w:rPr>
          <w:rFonts w:ascii="Times New Roman" w:hAnsi="Times New Roman"/>
        </w:rPr>
        <w:t>continue</w:t>
      </w:r>
      <w:r w:rsidRPr="006C1BE1">
        <w:rPr>
          <w:rFonts w:ascii="Times New Roman" w:hAnsi="Times New Roman"/>
        </w:rPr>
        <w:t xml:space="preserve"> the existing </w:t>
      </w:r>
      <w:r w:rsidR="00616354" w:rsidRPr="006C1BE1">
        <w:rPr>
          <w:rFonts w:ascii="Times New Roman" w:hAnsi="Times New Roman"/>
        </w:rPr>
        <w:t>conditions</w:t>
      </w:r>
      <w:r w:rsidRPr="006C1BE1">
        <w:rPr>
          <w:rFonts w:ascii="Times New Roman" w:hAnsi="Times New Roman"/>
        </w:rPr>
        <w:t xml:space="preserve"> as provided for by CAR 240 with effect </w:t>
      </w:r>
      <w:r w:rsidR="00616354" w:rsidRPr="006C1BE1">
        <w:rPr>
          <w:rFonts w:ascii="Times New Roman" w:hAnsi="Times New Roman"/>
        </w:rPr>
        <w:t>immediately prior to</w:t>
      </w:r>
      <w:r w:rsidRPr="006C1BE1">
        <w:rPr>
          <w:rFonts w:ascii="Times New Roman" w:hAnsi="Times New Roman"/>
        </w:rPr>
        <w:t xml:space="preserve"> December 2021. </w:t>
      </w:r>
      <w:r w:rsidR="002D753C" w:rsidRPr="006C1BE1">
        <w:rPr>
          <w:rFonts w:ascii="Times New Roman" w:hAnsi="Times New Roman"/>
        </w:rPr>
        <w:t xml:space="preserve">Additionally, the instrument provides for the continuation of certain approvals, permissions </w:t>
      </w:r>
      <w:r w:rsidR="002D753C" w:rsidRPr="006C1BE1">
        <w:rPr>
          <w:rFonts w:ascii="Times New Roman" w:hAnsi="Times New Roman"/>
          <w:color w:val="000000" w:themeColor="text1"/>
        </w:rPr>
        <w:t>and authorisations</w:t>
      </w:r>
      <w:r w:rsidR="00887EBF" w:rsidRPr="006C1BE1">
        <w:rPr>
          <w:rFonts w:ascii="Times New Roman" w:hAnsi="Times New Roman"/>
          <w:color w:val="000000" w:themeColor="text1"/>
        </w:rPr>
        <w:t xml:space="preserve"> issued</w:t>
      </w:r>
      <w:r w:rsidR="002D753C" w:rsidRPr="006C1BE1">
        <w:rPr>
          <w:rFonts w:ascii="Times New Roman" w:hAnsi="Times New Roman"/>
          <w:color w:val="000000" w:themeColor="text1"/>
        </w:rPr>
        <w:t xml:space="preserve"> under a provision of CAR or a CAO under CASR</w:t>
      </w:r>
      <w:r w:rsidR="00ED01F3" w:rsidRPr="006C1BE1">
        <w:rPr>
          <w:rFonts w:ascii="Times New Roman" w:hAnsi="Times New Roman"/>
          <w:color w:val="000000" w:themeColor="text1"/>
        </w:rPr>
        <w:t>.</w:t>
      </w:r>
    </w:p>
    <w:p w14:paraId="41A6DEDD" w14:textId="77777777" w:rsidR="00793E81" w:rsidRPr="00793E81" w:rsidRDefault="00793E81" w:rsidP="00793E81">
      <w:pPr>
        <w:pStyle w:val="LDBodytext"/>
      </w:pPr>
    </w:p>
    <w:p w14:paraId="156363F5" w14:textId="39C0A684" w:rsidR="000F1892" w:rsidRDefault="00793E81" w:rsidP="00FA2728">
      <w:pPr>
        <w:pStyle w:val="BodyText"/>
        <w:ind w:right="-284"/>
        <w:rPr>
          <w:rFonts w:ascii="Times New Roman" w:hAnsi="Times New Roman"/>
        </w:rPr>
      </w:pPr>
      <w:r>
        <w:rPr>
          <w:rFonts w:ascii="Times New Roman" w:hAnsi="Times New Roman"/>
        </w:rPr>
        <w:t>The broad framework of this instrument was identified in the CASA Transition Policy for the FOR, and also in Advisory Circular 1-03, a document issued by CASA. It has also been discussed with the Aviation Safety Advisory Panel Implementation Technical Working Group and raised directly with CASA via direct correspondence. CASA is satisfied that no further consultation is necessary.</w:t>
      </w:r>
    </w:p>
    <w:p w14:paraId="76D28215" w14:textId="77777777" w:rsidR="00BE2C13" w:rsidRPr="006C1BE1" w:rsidRDefault="00BE2C13" w:rsidP="00BE2C13">
      <w:pPr>
        <w:pStyle w:val="BodyText"/>
        <w:ind w:right="-284"/>
        <w:rPr>
          <w:rFonts w:ascii="Times New Roman" w:hAnsi="Times New Roman"/>
        </w:rPr>
      </w:pPr>
    </w:p>
    <w:p w14:paraId="708726E9" w14:textId="77777777" w:rsidR="005B73B1" w:rsidRPr="006C1BE1" w:rsidRDefault="005B73B1" w:rsidP="005B73B1">
      <w:pPr>
        <w:shd w:val="clear" w:color="auto" w:fill="FFFFFF" w:themeFill="background1"/>
        <w:rPr>
          <w:rFonts w:ascii="Times New Roman" w:hAnsi="Times New Roman"/>
          <w:b/>
        </w:rPr>
      </w:pPr>
      <w:r w:rsidRPr="006C1BE1">
        <w:rPr>
          <w:rFonts w:ascii="Times New Roman" w:hAnsi="Times New Roman"/>
          <w:b/>
        </w:rPr>
        <w:t xml:space="preserve">Sector risk, economic and cost impact </w:t>
      </w:r>
    </w:p>
    <w:p w14:paraId="0BEC99E8" w14:textId="77777777" w:rsidR="005B73B1" w:rsidRPr="006C1BE1" w:rsidRDefault="005B73B1" w:rsidP="005B73B1">
      <w:pPr>
        <w:rPr>
          <w:rFonts w:ascii="Times New Roman" w:hAnsi="Times New Roman"/>
        </w:rPr>
      </w:pPr>
      <w:r w:rsidRPr="006C1BE1">
        <w:rPr>
          <w:rFonts w:ascii="Times New Roman" w:hAnsi="Times New Roman"/>
        </w:rPr>
        <w:t xml:space="preserve">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 </w:t>
      </w:r>
    </w:p>
    <w:p w14:paraId="0ED90412" w14:textId="77777777" w:rsidR="005B73B1" w:rsidRPr="006C1BE1" w:rsidRDefault="005B73B1" w:rsidP="005B73B1">
      <w:pPr>
        <w:pStyle w:val="ListParagraph"/>
        <w:numPr>
          <w:ilvl w:val="0"/>
          <w:numId w:val="44"/>
        </w:numPr>
        <w:tabs>
          <w:tab w:val="clear" w:pos="567"/>
        </w:tabs>
        <w:overflowPunct/>
        <w:autoSpaceDE/>
        <w:autoSpaceDN/>
        <w:adjustRightInd/>
        <w:ind w:left="714" w:hanging="357"/>
        <w:textAlignment w:val="auto"/>
        <w:rPr>
          <w:rFonts w:ascii="Times New Roman" w:hAnsi="Times New Roman"/>
        </w:rPr>
      </w:pPr>
      <w:r w:rsidRPr="006C1BE1">
        <w:rPr>
          <w:rFonts w:ascii="Times New Roman" w:hAnsi="Times New Roman"/>
        </w:rPr>
        <w:t xml:space="preserve">consider the economic and cost impact on individuals, businesses and the community of the standards; and </w:t>
      </w:r>
    </w:p>
    <w:p w14:paraId="367DCF27" w14:textId="77777777" w:rsidR="005B73B1" w:rsidRPr="006C1BE1" w:rsidRDefault="005B73B1" w:rsidP="005B73B1">
      <w:pPr>
        <w:pStyle w:val="ListParagraph"/>
        <w:numPr>
          <w:ilvl w:val="0"/>
          <w:numId w:val="44"/>
        </w:numPr>
        <w:tabs>
          <w:tab w:val="clear" w:pos="567"/>
        </w:tabs>
        <w:overflowPunct/>
        <w:autoSpaceDE/>
        <w:autoSpaceDN/>
        <w:adjustRightInd/>
        <w:ind w:left="714" w:hanging="357"/>
        <w:textAlignment w:val="auto"/>
        <w:rPr>
          <w:rFonts w:ascii="Times New Roman" w:hAnsi="Times New Roman"/>
        </w:rPr>
      </w:pPr>
      <w:r w:rsidRPr="006C1BE1">
        <w:rPr>
          <w:rFonts w:ascii="Times New Roman" w:hAnsi="Times New Roman"/>
        </w:rPr>
        <w:t xml:space="preserve">take into account the differing risks associated with different industry sectors. </w:t>
      </w:r>
    </w:p>
    <w:p w14:paraId="1380CFE1" w14:textId="77777777" w:rsidR="005B73B1" w:rsidRPr="006C1BE1" w:rsidRDefault="005B73B1" w:rsidP="005B73B1">
      <w:pPr>
        <w:rPr>
          <w:rFonts w:ascii="Times New Roman" w:hAnsi="Times New Roman"/>
        </w:rPr>
      </w:pPr>
    </w:p>
    <w:p w14:paraId="4FB3B3DE" w14:textId="77777777" w:rsidR="005B73B1" w:rsidRPr="006C1BE1" w:rsidRDefault="005B73B1" w:rsidP="005B73B1">
      <w:pPr>
        <w:rPr>
          <w:rFonts w:ascii="Times New Roman" w:hAnsi="Times New Roman"/>
        </w:rPr>
      </w:pPr>
      <w:r w:rsidRPr="006C1BE1">
        <w:rPr>
          <w:rFonts w:ascii="Times New Roman" w:hAnsi="Times New Roman"/>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3C083047" w14:textId="77777777" w:rsidR="005B73B1" w:rsidRPr="006C1BE1" w:rsidRDefault="005B73B1" w:rsidP="005B73B1">
      <w:pPr>
        <w:rPr>
          <w:rFonts w:ascii="Times New Roman" w:hAnsi="Times New Roman"/>
        </w:rPr>
      </w:pPr>
    </w:p>
    <w:p w14:paraId="2130EB76" w14:textId="17F132EB" w:rsidR="005B73B1" w:rsidRPr="006C1BE1" w:rsidRDefault="005B73B1" w:rsidP="005B73B1">
      <w:pPr>
        <w:rPr>
          <w:rFonts w:ascii="Times New Roman" w:hAnsi="Times New Roman"/>
        </w:rPr>
      </w:pPr>
      <w:r w:rsidRPr="006C1BE1">
        <w:rPr>
          <w:rFonts w:ascii="Times New Roman" w:hAnsi="Times New Roman"/>
        </w:rPr>
        <w:t xml:space="preserve">The requirements in this instrument are </w:t>
      </w:r>
      <w:r w:rsidR="00760360" w:rsidRPr="006C1BE1">
        <w:rPr>
          <w:rFonts w:ascii="Times New Roman" w:hAnsi="Times New Roman"/>
        </w:rPr>
        <w:t>transitional</w:t>
      </w:r>
      <w:r w:rsidRPr="006C1BE1">
        <w:rPr>
          <w:rFonts w:ascii="Times New Roman" w:hAnsi="Times New Roman"/>
        </w:rPr>
        <w:t xml:space="preserve"> in nature and are designed to avoid imposing additional costs on operators. </w:t>
      </w:r>
    </w:p>
    <w:p w14:paraId="734D1483" w14:textId="77777777" w:rsidR="001462E2" w:rsidRPr="006C1BE1" w:rsidRDefault="001462E2" w:rsidP="00E31EDA">
      <w:pPr>
        <w:pStyle w:val="LDBodytext"/>
      </w:pPr>
    </w:p>
    <w:p w14:paraId="322B04EE" w14:textId="77777777" w:rsidR="00196951" w:rsidRPr="006C1BE1" w:rsidRDefault="00196951" w:rsidP="00FA2728">
      <w:pPr>
        <w:pStyle w:val="LDBodytext"/>
        <w:keepNext/>
        <w:rPr>
          <w:b/>
        </w:rPr>
      </w:pPr>
      <w:r w:rsidRPr="006C1BE1">
        <w:rPr>
          <w:b/>
        </w:rPr>
        <w:lastRenderedPageBreak/>
        <w:t>Office of Best Practice Regulation (</w:t>
      </w:r>
      <w:r w:rsidRPr="006C1BE1">
        <w:rPr>
          <w:b/>
          <w:i/>
        </w:rPr>
        <w:t>OBPR</w:t>
      </w:r>
      <w:r w:rsidRPr="006C1BE1">
        <w:rPr>
          <w:b/>
        </w:rPr>
        <w:t>)</w:t>
      </w:r>
    </w:p>
    <w:p w14:paraId="095F7132" w14:textId="1F60EB6B" w:rsidR="007920B4" w:rsidRPr="006C1BE1" w:rsidRDefault="007920B4" w:rsidP="00FA2728">
      <w:pPr>
        <w:pStyle w:val="PlainText"/>
        <w:rPr>
          <w:rFonts w:ascii="Times New Roman" w:hAnsi="Times New Roman" w:cs="Times New Roman"/>
          <w:sz w:val="24"/>
        </w:rPr>
      </w:pPr>
      <w:r w:rsidRPr="006C1BE1">
        <w:rPr>
          <w:rFonts w:ascii="Times New Roman" w:hAnsi="Times New Roman" w:cs="Times New Roman"/>
          <w:sz w:val="24"/>
        </w:rPr>
        <w:t>A Regulation Impact Statement (</w:t>
      </w:r>
      <w:r w:rsidRPr="006C1BE1">
        <w:rPr>
          <w:rFonts w:ascii="Times New Roman" w:hAnsi="Times New Roman" w:cs="Times New Roman"/>
          <w:b/>
          <w:i/>
          <w:sz w:val="24"/>
        </w:rPr>
        <w:t>RIS</w:t>
      </w:r>
      <w:r w:rsidRPr="006C1BE1">
        <w:rPr>
          <w:rFonts w:ascii="Times New Roman" w:hAnsi="Times New Roman" w:cs="Times New Roman"/>
          <w:sz w:val="24"/>
        </w:rPr>
        <w:t xml:space="preserve">) is not required because the instruments are covered by a standing agreement between CASA and OBPR under which a RIS is not required for </w:t>
      </w:r>
      <w:r w:rsidR="00975528" w:rsidRPr="006C1BE1">
        <w:rPr>
          <w:rFonts w:ascii="Times New Roman" w:hAnsi="Times New Roman" w:cs="Times New Roman"/>
          <w:sz w:val="24"/>
        </w:rPr>
        <w:t>e</w:t>
      </w:r>
      <w:r w:rsidRPr="006C1BE1">
        <w:rPr>
          <w:rFonts w:ascii="Times New Roman" w:hAnsi="Times New Roman" w:cs="Times New Roman"/>
          <w:sz w:val="24"/>
        </w:rPr>
        <w:t>xemption instruments (OBPR id: 14507).</w:t>
      </w:r>
    </w:p>
    <w:p w14:paraId="51C26B5E" w14:textId="77777777" w:rsidR="00196951" w:rsidRPr="006C1BE1" w:rsidRDefault="00196951" w:rsidP="00FA2728">
      <w:pPr>
        <w:pStyle w:val="BodyText"/>
        <w:ind w:right="-284"/>
        <w:rPr>
          <w:rFonts w:ascii="Times New Roman" w:hAnsi="Times New Roman"/>
        </w:rPr>
      </w:pPr>
    </w:p>
    <w:p w14:paraId="2179841A" w14:textId="5937C565" w:rsidR="00672B98" w:rsidRPr="006C1BE1" w:rsidRDefault="00672B98" w:rsidP="00FA2728">
      <w:pPr>
        <w:pStyle w:val="LDBodytext"/>
        <w:keepNext/>
        <w:rPr>
          <w:b/>
        </w:rPr>
      </w:pPr>
      <w:r w:rsidRPr="006C1BE1">
        <w:rPr>
          <w:b/>
        </w:rPr>
        <w:t>Statement of Compatibility with Human Rights</w:t>
      </w:r>
    </w:p>
    <w:p w14:paraId="171D620D" w14:textId="64342709" w:rsidR="009F2AC3" w:rsidRPr="006C1BE1" w:rsidRDefault="009F2AC3" w:rsidP="00FA2728">
      <w:pPr>
        <w:pStyle w:val="Default"/>
        <w:rPr>
          <w:rFonts w:eastAsia="Calibri"/>
        </w:rPr>
      </w:pPr>
      <w:r w:rsidRPr="006C1BE1">
        <w:rPr>
          <w:iCs/>
          <w:color w:val="auto"/>
        </w:rPr>
        <w:t xml:space="preserve">The Statement in Appendix 1 is prepared in accordance with Part 3 of the </w:t>
      </w:r>
      <w:r w:rsidRPr="006C1BE1">
        <w:rPr>
          <w:i/>
          <w:iCs/>
          <w:color w:val="auto"/>
        </w:rPr>
        <w:t>Human Rights (Parliamentary Scrutiny) Act 2011</w:t>
      </w:r>
      <w:r w:rsidRPr="006C1BE1">
        <w:rPr>
          <w:iCs/>
          <w:color w:val="auto"/>
        </w:rPr>
        <w:t xml:space="preserve">. </w:t>
      </w:r>
      <w:r w:rsidRPr="006C1BE1">
        <w:rPr>
          <w:color w:val="auto"/>
        </w:rPr>
        <w:t>The instrument is compatible with human rights: with its aviation safety focus, it promotes both the right to life, and the right to safe and healthy working conditions, and it does so in a way that is</w:t>
      </w:r>
      <w:r w:rsidRPr="006C1BE1">
        <w:rPr>
          <w:rFonts w:eastAsia="Calibri"/>
        </w:rPr>
        <w:t xml:space="preserve"> reasonable, necessary and proportionate</w:t>
      </w:r>
      <w:r w:rsidR="00EF1BC8" w:rsidRPr="006C1BE1">
        <w:rPr>
          <w:rFonts w:eastAsia="Calibri"/>
        </w:rPr>
        <w:t xml:space="preserve"> </w:t>
      </w:r>
      <w:r w:rsidR="00EF1BC8" w:rsidRPr="006C1BE1">
        <w:rPr>
          <w:rFonts w:eastAsia="Calibri"/>
          <w:color w:val="auto"/>
        </w:rPr>
        <w:t>in the context of aviation safety</w:t>
      </w:r>
      <w:r w:rsidR="00EF1BC8" w:rsidRPr="006C1BE1">
        <w:rPr>
          <w:rFonts w:eastAsia="Calibri"/>
        </w:rPr>
        <w:t>.</w:t>
      </w:r>
    </w:p>
    <w:p w14:paraId="7244E371" w14:textId="77777777" w:rsidR="00E601AC" w:rsidRPr="006C1BE1" w:rsidRDefault="00E601AC" w:rsidP="00FA2728">
      <w:pPr>
        <w:pStyle w:val="BodyText"/>
        <w:ind w:right="-284"/>
        <w:rPr>
          <w:rFonts w:ascii="Times New Roman" w:hAnsi="Times New Roman"/>
        </w:rPr>
      </w:pPr>
    </w:p>
    <w:p w14:paraId="2AC91A4E" w14:textId="77777777" w:rsidR="00F15472" w:rsidRPr="006C1BE1" w:rsidRDefault="00F15472" w:rsidP="00FA2728">
      <w:pPr>
        <w:pStyle w:val="LDBodytext"/>
        <w:rPr>
          <w:b/>
        </w:rPr>
      </w:pPr>
      <w:r w:rsidRPr="006C1BE1">
        <w:rPr>
          <w:b/>
        </w:rPr>
        <w:t>Commencement and making</w:t>
      </w:r>
    </w:p>
    <w:p w14:paraId="0002E1A8" w14:textId="606A1D17" w:rsidR="00F15472" w:rsidRPr="006C1BE1" w:rsidRDefault="00F15472" w:rsidP="00FA2728">
      <w:pPr>
        <w:pStyle w:val="LDMinuteParagraph"/>
        <w:spacing w:after="0"/>
        <w:ind w:right="-142"/>
        <w:rPr>
          <w:rFonts w:ascii="Times New Roman" w:hAnsi="Times New Roman"/>
          <w:szCs w:val="24"/>
        </w:rPr>
      </w:pPr>
      <w:r w:rsidRPr="006C1BE1">
        <w:rPr>
          <w:rFonts w:ascii="Times New Roman" w:hAnsi="Times New Roman"/>
          <w:szCs w:val="24"/>
        </w:rPr>
        <w:t>The</w:t>
      </w:r>
      <w:r w:rsidR="002F4D4A" w:rsidRPr="006C1BE1">
        <w:rPr>
          <w:rFonts w:ascii="Times New Roman" w:hAnsi="Times New Roman"/>
          <w:szCs w:val="24"/>
        </w:rPr>
        <w:t xml:space="preserve"> instrument</w:t>
      </w:r>
      <w:r w:rsidRPr="006C1BE1">
        <w:rPr>
          <w:rFonts w:ascii="Times New Roman" w:hAnsi="Times New Roman"/>
          <w:szCs w:val="24"/>
        </w:rPr>
        <w:t xml:space="preserve"> commences on</w:t>
      </w:r>
      <w:r w:rsidR="000E5E74" w:rsidRPr="006C1BE1">
        <w:rPr>
          <w:rFonts w:ascii="Times New Roman" w:hAnsi="Times New Roman"/>
          <w:szCs w:val="24"/>
        </w:rPr>
        <w:t xml:space="preserve"> </w:t>
      </w:r>
      <w:r w:rsidR="005F41F2" w:rsidRPr="006C1BE1">
        <w:rPr>
          <w:rFonts w:ascii="Times New Roman" w:hAnsi="Times New Roman"/>
          <w:szCs w:val="24"/>
        </w:rPr>
        <w:t>2 December 2021.</w:t>
      </w:r>
    </w:p>
    <w:p w14:paraId="19C449A1" w14:textId="77777777" w:rsidR="0098521D" w:rsidRPr="006C1BE1" w:rsidRDefault="0098521D" w:rsidP="00FA2728">
      <w:pPr>
        <w:pStyle w:val="BodyText"/>
        <w:ind w:right="-284"/>
        <w:rPr>
          <w:rFonts w:ascii="Times New Roman" w:hAnsi="Times New Roman"/>
        </w:rPr>
      </w:pPr>
    </w:p>
    <w:p w14:paraId="3C6950CB" w14:textId="13D35DCA" w:rsidR="008F08EC" w:rsidRPr="006C1BE1" w:rsidRDefault="00F15472" w:rsidP="00FA2728">
      <w:pPr>
        <w:ind w:right="-1"/>
        <w:rPr>
          <w:rFonts w:ascii="Times New Roman" w:hAnsi="Times New Roman"/>
        </w:rPr>
      </w:pPr>
      <w:r w:rsidRPr="006C1BE1">
        <w:rPr>
          <w:rFonts w:ascii="Times New Roman" w:hAnsi="Times New Roman"/>
        </w:rPr>
        <w:t xml:space="preserve">The </w:t>
      </w:r>
      <w:r w:rsidR="00902016" w:rsidRPr="006C1BE1">
        <w:rPr>
          <w:rFonts w:ascii="Times New Roman" w:hAnsi="Times New Roman"/>
        </w:rPr>
        <w:t>instrument</w:t>
      </w:r>
      <w:r w:rsidRPr="006C1BE1">
        <w:rPr>
          <w:rFonts w:ascii="Times New Roman" w:hAnsi="Times New Roman"/>
        </w:rPr>
        <w:t xml:space="preserve"> has been made by the</w:t>
      </w:r>
      <w:r w:rsidR="004C0696" w:rsidRPr="006C1BE1">
        <w:rPr>
          <w:rFonts w:ascii="Times New Roman" w:hAnsi="Times New Roman"/>
        </w:rPr>
        <w:t xml:space="preserve"> </w:t>
      </w:r>
      <w:r w:rsidRPr="006C1BE1">
        <w:rPr>
          <w:rFonts w:ascii="Times New Roman" w:hAnsi="Times New Roman"/>
        </w:rPr>
        <w:t>Director of Aviation Safety, on behalf of CASA, in accordance with subsection 73 (2) of the Act.</w:t>
      </w:r>
      <w:bookmarkStart w:id="1" w:name="_Hlk50986491"/>
      <w:bookmarkStart w:id="2" w:name="_Hlk51247664"/>
    </w:p>
    <w:bookmarkEnd w:id="1"/>
    <w:bookmarkEnd w:id="2"/>
    <w:p w14:paraId="02032DEE" w14:textId="4A5DAEDB" w:rsidR="00F15472" w:rsidRPr="006C1BE1" w:rsidRDefault="00F15472" w:rsidP="00FA2728">
      <w:pPr>
        <w:pStyle w:val="LDClauseHeading"/>
        <w:keepNext w:val="0"/>
        <w:pageBreakBefore/>
        <w:tabs>
          <w:tab w:val="clear" w:pos="737"/>
        </w:tabs>
        <w:spacing w:before="0"/>
        <w:ind w:left="0" w:firstLine="0"/>
        <w:jc w:val="right"/>
        <w:rPr>
          <w:rFonts w:ascii="Times New Roman" w:hAnsi="Times New Roman"/>
        </w:rPr>
      </w:pPr>
      <w:r w:rsidRPr="006C1BE1">
        <w:rPr>
          <w:rFonts w:ascii="Times New Roman" w:hAnsi="Times New Roman"/>
        </w:rPr>
        <w:lastRenderedPageBreak/>
        <w:t xml:space="preserve">Appendix </w:t>
      </w:r>
      <w:r w:rsidR="00434D5A" w:rsidRPr="006C1BE1">
        <w:rPr>
          <w:rFonts w:ascii="Times New Roman" w:hAnsi="Times New Roman"/>
        </w:rPr>
        <w:t>1</w:t>
      </w:r>
    </w:p>
    <w:p w14:paraId="4F05B3DD" w14:textId="77777777" w:rsidR="00F15472" w:rsidRPr="006C1BE1" w:rsidRDefault="00F15472" w:rsidP="00FA2728">
      <w:pPr>
        <w:spacing w:before="360" w:after="120"/>
        <w:jc w:val="center"/>
        <w:rPr>
          <w:rFonts w:ascii="Times New Roman" w:hAnsi="Times New Roman"/>
          <w:b/>
        </w:rPr>
      </w:pPr>
      <w:r w:rsidRPr="006C1BE1">
        <w:rPr>
          <w:rFonts w:ascii="Times New Roman" w:hAnsi="Times New Roman"/>
          <w:b/>
        </w:rPr>
        <w:t>Statement of Compatibility with Human Rights</w:t>
      </w:r>
    </w:p>
    <w:p w14:paraId="28D20C2A" w14:textId="3127D1EB" w:rsidR="00F15472" w:rsidRPr="006C1BE1" w:rsidRDefault="00F15472" w:rsidP="00FA2728">
      <w:pPr>
        <w:spacing w:before="120" w:after="120"/>
        <w:jc w:val="center"/>
        <w:rPr>
          <w:rFonts w:ascii="Times New Roman" w:hAnsi="Times New Roman"/>
          <w:i/>
        </w:rPr>
      </w:pPr>
      <w:r w:rsidRPr="006C1BE1">
        <w:rPr>
          <w:rFonts w:ascii="Times New Roman" w:hAnsi="Times New Roman"/>
          <w:i/>
        </w:rPr>
        <w:t>Prepared in accordance with Part 3 of the</w:t>
      </w:r>
      <w:r w:rsidRPr="006C1BE1">
        <w:rPr>
          <w:rFonts w:ascii="Times New Roman" w:hAnsi="Times New Roman"/>
          <w:i/>
        </w:rPr>
        <w:br/>
        <w:t>Human Rights (Parliamentary Scrutiny) Act 2011</w:t>
      </w:r>
    </w:p>
    <w:p w14:paraId="0C337857" w14:textId="3A82678C" w:rsidR="00EB30EF" w:rsidRPr="006C1BE1" w:rsidRDefault="00C6495D" w:rsidP="00441BB2">
      <w:pPr>
        <w:pStyle w:val="Hcl"/>
        <w:ind w:left="0" w:firstLine="0"/>
        <w:rPr>
          <w:rFonts w:ascii="Times New Roman" w:hAnsi="Times New Roman"/>
        </w:rPr>
      </w:pPr>
      <w:r w:rsidRPr="006C1BE1">
        <w:rPr>
          <w:rFonts w:ascii="Times New Roman" w:hAnsi="Times New Roman"/>
        </w:rPr>
        <w:t>CASA EX</w:t>
      </w:r>
      <w:r w:rsidR="00A8477D">
        <w:rPr>
          <w:rFonts w:ascii="Times New Roman" w:hAnsi="Times New Roman"/>
        </w:rPr>
        <w:t>161</w:t>
      </w:r>
      <w:r w:rsidR="00EB30EF" w:rsidRPr="006C1BE1">
        <w:rPr>
          <w:rFonts w:ascii="Times New Roman" w:hAnsi="Times New Roman"/>
        </w:rPr>
        <w:t xml:space="preserve">/21 </w:t>
      </w:r>
      <w:r w:rsidR="00E04D6E" w:rsidRPr="006C1BE1">
        <w:rPr>
          <w:rFonts w:ascii="Times New Roman" w:hAnsi="Times New Roman"/>
        </w:rPr>
        <w:t xml:space="preserve">— Miscellaneous </w:t>
      </w:r>
      <w:r w:rsidR="00793E81">
        <w:rPr>
          <w:rFonts w:ascii="Times New Roman" w:hAnsi="Times New Roman"/>
        </w:rPr>
        <w:t xml:space="preserve">Flight Operations </w:t>
      </w:r>
      <w:r w:rsidR="00E04D6E" w:rsidRPr="006C1BE1">
        <w:rPr>
          <w:rFonts w:ascii="Times New Roman" w:hAnsi="Times New Roman"/>
        </w:rPr>
        <w:t>Exemptions and Approvals (Transitional) Instrument 2021</w:t>
      </w:r>
    </w:p>
    <w:p w14:paraId="7547B6F0" w14:textId="77777777" w:rsidR="00F15472" w:rsidRPr="006C1BE1" w:rsidRDefault="00F15472" w:rsidP="001A7350">
      <w:pPr>
        <w:spacing w:before="280" w:after="540"/>
        <w:jc w:val="center"/>
        <w:rPr>
          <w:rFonts w:ascii="Times New Roman" w:hAnsi="Times New Roman"/>
        </w:rPr>
      </w:pPr>
      <w:r w:rsidRPr="006C1BE1">
        <w:rPr>
          <w:rFonts w:ascii="Times New Roman" w:hAnsi="Times New Roman"/>
        </w:rPr>
        <w:t xml:space="preserve">This legislative instrument is compatible with the human rights and freedoms recognised or declared in the international instruments listed in section 3 of the </w:t>
      </w:r>
      <w:r w:rsidRPr="006C1BE1">
        <w:rPr>
          <w:rFonts w:ascii="Times New Roman" w:hAnsi="Times New Roman"/>
          <w:i/>
        </w:rPr>
        <w:t>Human Rights (Parliamentary Scrutiny) Act 2011</w:t>
      </w:r>
      <w:r w:rsidRPr="006C1BE1">
        <w:rPr>
          <w:rFonts w:ascii="Times New Roman" w:hAnsi="Times New Roman"/>
        </w:rPr>
        <w:t>.</w:t>
      </w:r>
    </w:p>
    <w:p w14:paraId="5B420847" w14:textId="4E312807" w:rsidR="00DD574A" w:rsidRPr="006C1BE1" w:rsidRDefault="1D720B21" w:rsidP="007B548C">
      <w:pPr>
        <w:jc w:val="both"/>
        <w:rPr>
          <w:rFonts w:ascii="Times New Roman" w:hAnsi="Times New Roman"/>
          <w:b/>
          <w:bCs/>
        </w:rPr>
      </w:pPr>
      <w:r w:rsidRPr="006C1BE1">
        <w:rPr>
          <w:rFonts w:ascii="Times New Roman" w:hAnsi="Times New Roman"/>
          <w:b/>
          <w:bCs/>
        </w:rPr>
        <w:t>Overview of the legislative instrument</w:t>
      </w:r>
    </w:p>
    <w:p w14:paraId="43A724F1" w14:textId="1F4BD04A" w:rsidR="00E87EED" w:rsidRPr="006C1BE1" w:rsidRDefault="00E87EED" w:rsidP="00E87EED">
      <w:pPr>
        <w:rPr>
          <w:rFonts w:ascii="Times New Roman" w:hAnsi="Times New Roman"/>
        </w:rPr>
      </w:pPr>
      <w:r w:rsidRPr="006C1BE1">
        <w:rPr>
          <w:rFonts w:ascii="Times New Roman" w:hAnsi="Times New Roman"/>
        </w:rPr>
        <w:t xml:space="preserve">The purpose of </w:t>
      </w:r>
      <w:r w:rsidRPr="006C1BE1">
        <w:rPr>
          <w:rFonts w:ascii="Times New Roman" w:hAnsi="Times New Roman"/>
          <w:i/>
          <w:iCs/>
        </w:rPr>
        <w:t>CASA EX</w:t>
      </w:r>
      <w:r w:rsidR="00A8477D">
        <w:rPr>
          <w:rFonts w:ascii="Times New Roman" w:hAnsi="Times New Roman"/>
          <w:i/>
          <w:iCs/>
        </w:rPr>
        <w:t>161</w:t>
      </w:r>
      <w:r w:rsidRPr="006C1BE1">
        <w:rPr>
          <w:rFonts w:ascii="Times New Roman" w:hAnsi="Times New Roman"/>
          <w:i/>
          <w:iCs/>
        </w:rPr>
        <w:t>/</w:t>
      </w:r>
      <w:r w:rsidR="00793E81">
        <w:rPr>
          <w:rFonts w:ascii="Times New Roman" w:hAnsi="Times New Roman"/>
          <w:i/>
          <w:iCs/>
        </w:rPr>
        <w:t xml:space="preserve">21 </w:t>
      </w:r>
      <w:r w:rsidRPr="006C1BE1">
        <w:rPr>
          <w:rFonts w:ascii="Times New Roman" w:hAnsi="Times New Roman"/>
          <w:i/>
          <w:iCs/>
        </w:rPr>
        <w:t>— Miscellaneous</w:t>
      </w:r>
      <w:r w:rsidR="00793E81">
        <w:rPr>
          <w:rFonts w:ascii="Times New Roman" w:hAnsi="Times New Roman"/>
          <w:i/>
          <w:iCs/>
        </w:rPr>
        <w:t xml:space="preserve"> Flight Operations</w:t>
      </w:r>
      <w:r w:rsidRPr="006C1BE1">
        <w:rPr>
          <w:rFonts w:ascii="Times New Roman" w:hAnsi="Times New Roman"/>
          <w:i/>
          <w:iCs/>
        </w:rPr>
        <w:t xml:space="preserve"> Exemptions and Approvals (Transitional) Instrument 2021 </w:t>
      </w:r>
      <w:r w:rsidRPr="006C1BE1">
        <w:rPr>
          <w:rFonts w:ascii="Times New Roman" w:hAnsi="Times New Roman"/>
        </w:rPr>
        <w:t xml:space="preserve">(the </w:t>
      </w:r>
      <w:r w:rsidRPr="006C1BE1">
        <w:rPr>
          <w:rFonts w:ascii="Times New Roman" w:hAnsi="Times New Roman"/>
          <w:b/>
          <w:bCs/>
          <w:i/>
          <w:iCs/>
        </w:rPr>
        <w:t>instrument</w:t>
      </w:r>
      <w:r w:rsidRPr="006C1BE1">
        <w:rPr>
          <w:rFonts w:ascii="Times New Roman" w:hAnsi="Times New Roman"/>
        </w:rPr>
        <w:t>) is to facilitate a smooth transition from the former legislation to the new flight operations regulations (</w:t>
      </w:r>
      <w:r w:rsidRPr="006C1BE1">
        <w:rPr>
          <w:rFonts w:ascii="Times New Roman" w:hAnsi="Times New Roman"/>
          <w:b/>
          <w:bCs/>
          <w:i/>
          <w:iCs/>
        </w:rPr>
        <w:t>FOR</w:t>
      </w:r>
      <w:r w:rsidRPr="006C1BE1">
        <w:rPr>
          <w:rFonts w:ascii="Times New Roman" w:hAnsi="Times New Roman"/>
        </w:rPr>
        <w:t xml:space="preserve">) suite. The FOR relevantly include </w:t>
      </w:r>
      <w:r w:rsidRPr="006C1BE1">
        <w:rPr>
          <w:rFonts w:ascii="Times New Roman" w:hAnsi="Times New Roman"/>
          <w:iCs/>
        </w:rPr>
        <w:t xml:space="preserve">Parts 91, 121, 135 and 138 </w:t>
      </w:r>
      <w:r w:rsidRPr="006C1BE1">
        <w:rPr>
          <w:rFonts w:ascii="Times New Roman" w:hAnsi="Times New Roman"/>
        </w:rPr>
        <w:t xml:space="preserve">of the </w:t>
      </w:r>
      <w:r w:rsidRPr="006C1BE1">
        <w:rPr>
          <w:rFonts w:ascii="Times New Roman" w:hAnsi="Times New Roman"/>
          <w:i/>
          <w:iCs/>
        </w:rPr>
        <w:t>Civil Aviation Safety Regulations 1998</w:t>
      </w:r>
      <w:r w:rsidRPr="006C1BE1">
        <w:rPr>
          <w:rFonts w:ascii="Times New Roman" w:hAnsi="Times New Roman"/>
        </w:rPr>
        <w:t xml:space="preserve"> (</w:t>
      </w:r>
      <w:r w:rsidRPr="006C1BE1">
        <w:rPr>
          <w:rFonts w:ascii="Times New Roman" w:hAnsi="Times New Roman"/>
          <w:b/>
          <w:bCs/>
          <w:i/>
          <w:iCs/>
        </w:rPr>
        <w:t>CASR</w:t>
      </w:r>
      <w:r w:rsidRPr="006C1BE1">
        <w:rPr>
          <w:rFonts w:ascii="Times New Roman" w:hAnsi="Times New Roman"/>
        </w:rPr>
        <w:t xml:space="preserve">). Part 91 of CASR sets out the general “rules of the air” and is the foundation for all aviation operations. </w:t>
      </w:r>
      <w:r w:rsidRPr="006C1BE1">
        <w:rPr>
          <w:rFonts w:ascii="Times New Roman" w:hAnsi="Times New Roman"/>
          <w:color w:val="000000"/>
        </w:rPr>
        <w:t>Parts 121 and 135 of CASR set out the standards for the conduct of Australian air transport operations in larger aeroplanes and smaller aeroplanes, respectively. Part 138 of CASR sets out the standards for the conduct of aerial work operations.</w:t>
      </w:r>
    </w:p>
    <w:p w14:paraId="7E411B6C" w14:textId="77777777" w:rsidR="00E87EED" w:rsidRPr="006C1BE1" w:rsidRDefault="00E87EED" w:rsidP="00E87EED">
      <w:pPr>
        <w:pStyle w:val="LDBodytext"/>
      </w:pPr>
    </w:p>
    <w:p w14:paraId="22C5F154" w14:textId="77777777" w:rsidR="00E87EED" w:rsidRPr="006C1BE1" w:rsidRDefault="00E87EED" w:rsidP="00E87EED">
      <w:pPr>
        <w:rPr>
          <w:rFonts w:ascii="Times New Roman" w:hAnsi="Times New Roman"/>
          <w:color w:val="000000" w:themeColor="text1"/>
        </w:rPr>
      </w:pPr>
      <w:r w:rsidRPr="006C1BE1">
        <w:rPr>
          <w:rFonts w:ascii="Times New Roman" w:hAnsi="Times New Roman"/>
        </w:rPr>
        <w:t xml:space="preserve">The instrument makes a new exemption for the pilot in command of an aeroplane who was subject to an instruction under subregulation 240 (1) of CAR to be exempt from the flight preparation (Part 121 alternate aerodromes) requirements contained in Part 121 of CASR and its associated Manual of Standards. Additionally, the instrument </w:t>
      </w:r>
      <w:r w:rsidRPr="006C1BE1">
        <w:rPr>
          <w:rFonts w:ascii="Times New Roman" w:hAnsi="Times New Roman"/>
          <w:color w:val="000000" w:themeColor="text1"/>
        </w:rPr>
        <w:t xml:space="preserve">provides for the holder of certain “approvals, permissions and authorisations” under a provision of CAR or a CAO to be approved to hold an approval under a provision of CASR. This will facilitate the smooth transition to the new regulations by exempting persons subject to an instruction from unnecessary regulatory requirements, and providing for the continuation of certain approvals, permissions and authorisations. </w:t>
      </w:r>
    </w:p>
    <w:p w14:paraId="4EB7627F" w14:textId="77777777" w:rsidR="00F12B98" w:rsidRPr="006C1BE1" w:rsidRDefault="00F12B98" w:rsidP="00441BB2">
      <w:pPr>
        <w:pStyle w:val="LDBodytext"/>
      </w:pPr>
    </w:p>
    <w:p w14:paraId="027DB446" w14:textId="7B78127F" w:rsidR="00A63D2B" w:rsidRPr="006C1BE1" w:rsidRDefault="00A63D2B" w:rsidP="001A7350">
      <w:pPr>
        <w:rPr>
          <w:rFonts w:ascii="Times New Roman" w:hAnsi="Times New Roman"/>
          <w:b/>
          <w:bCs/>
          <w:lang w:eastAsia="en-AU"/>
        </w:rPr>
      </w:pPr>
      <w:bookmarkStart w:id="3" w:name="_Hlk39478321"/>
      <w:r w:rsidRPr="006C1BE1">
        <w:rPr>
          <w:rFonts w:ascii="Times New Roman" w:hAnsi="Times New Roman"/>
          <w:b/>
          <w:bCs/>
          <w:lang w:eastAsia="en-AU"/>
        </w:rPr>
        <w:t>Human rights implications</w:t>
      </w:r>
    </w:p>
    <w:p w14:paraId="222EB632" w14:textId="77777777" w:rsidR="00BE3A82" w:rsidRPr="006C1BE1" w:rsidRDefault="00BE3A82" w:rsidP="007B548C">
      <w:pPr>
        <w:pStyle w:val="BodyText"/>
        <w:rPr>
          <w:rFonts w:ascii="Times New Roman" w:hAnsi="Times New Roman"/>
          <w:lang w:eastAsia="en-AU"/>
        </w:rPr>
      </w:pPr>
      <w:r w:rsidRPr="006C1BE1">
        <w:rPr>
          <w:rFonts w:ascii="Times New Roman" w:hAnsi="Times New Roman"/>
        </w:rPr>
        <w:t xml:space="preserve">The legislative instrument engages with the following human rights and freedoms recognised or declared in the international instruments listed in section 3 of the </w:t>
      </w:r>
      <w:r w:rsidRPr="006C1BE1">
        <w:rPr>
          <w:rFonts w:ascii="Times New Roman" w:hAnsi="Times New Roman"/>
          <w:i/>
          <w:iCs/>
        </w:rPr>
        <w:t>Human Rights (Parliamentary Scrutiny) Act 2011</w:t>
      </w:r>
      <w:r w:rsidRPr="006C1BE1">
        <w:rPr>
          <w:rFonts w:ascii="Times New Roman" w:hAnsi="Times New Roman"/>
          <w:lang w:eastAsia="en-AU"/>
        </w:rPr>
        <w:t>:</w:t>
      </w:r>
    </w:p>
    <w:p w14:paraId="751069F0" w14:textId="77777777" w:rsidR="00BE3A82" w:rsidRPr="006C1BE1" w:rsidRDefault="00BE3A82" w:rsidP="007B548C">
      <w:pPr>
        <w:pStyle w:val="ListParagraph"/>
        <w:numPr>
          <w:ilvl w:val="0"/>
          <w:numId w:val="13"/>
        </w:numPr>
        <w:tabs>
          <w:tab w:val="clear" w:pos="567"/>
        </w:tabs>
        <w:overflowPunct/>
        <w:autoSpaceDE/>
        <w:autoSpaceDN/>
        <w:adjustRightInd/>
        <w:spacing w:before="60" w:after="60"/>
        <w:ind w:left="714" w:hanging="357"/>
        <w:contextualSpacing w:val="0"/>
        <w:textAlignment w:val="auto"/>
        <w:rPr>
          <w:rFonts w:ascii="Times New Roman" w:hAnsi="Times New Roman"/>
          <w:lang w:eastAsia="en-AU"/>
        </w:rPr>
      </w:pPr>
      <w:r w:rsidRPr="006C1BE1">
        <w:rPr>
          <w:rFonts w:ascii="Times New Roman" w:hAnsi="Times New Roman"/>
          <w:lang w:eastAsia="en-AU"/>
        </w:rPr>
        <w:t xml:space="preserve">the right to life under Article 6 of the International Covenant on Civil and Political Rights (the </w:t>
      </w:r>
      <w:r w:rsidRPr="006C1BE1">
        <w:rPr>
          <w:rFonts w:ascii="Times New Roman" w:hAnsi="Times New Roman"/>
          <w:b/>
          <w:bCs/>
          <w:i/>
          <w:iCs/>
          <w:lang w:eastAsia="en-AU"/>
        </w:rPr>
        <w:t>ICCPR</w:t>
      </w:r>
      <w:r w:rsidRPr="006C1BE1">
        <w:rPr>
          <w:rFonts w:ascii="Times New Roman" w:hAnsi="Times New Roman"/>
          <w:lang w:eastAsia="en-AU"/>
        </w:rPr>
        <w:t>)</w:t>
      </w:r>
    </w:p>
    <w:p w14:paraId="11BD0ADC" w14:textId="4C20A1CD" w:rsidR="00BE3A82" w:rsidRPr="006C1BE1" w:rsidRDefault="00BE3A82" w:rsidP="007B548C">
      <w:pPr>
        <w:pStyle w:val="ListParagraph"/>
        <w:numPr>
          <w:ilvl w:val="0"/>
          <w:numId w:val="13"/>
        </w:numPr>
        <w:tabs>
          <w:tab w:val="clear" w:pos="567"/>
        </w:tabs>
        <w:overflowPunct/>
        <w:autoSpaceDE/>
        <w:autoSpaceDN/>
        <w:adjustRightInd/>
        <w:ind w:left="720"/>
        <w:textAlignment w:val="auto"/>
        <w:rPr>
          <w:rFonts w:ascii="Times New Roman" w:hAnsi="Times New Roman"/>
        </w:rPr>
      </w:pPr>
      <w:r w:rsidRPr="006C1BE1">
        <w:rPr>
          <w:rFonts w:ascii="Times New Roman" w:hAnsi="Times New Roman"/>
          <w:lang w:eastAsia="en-AU"/>
        </w:rPr>
        <w:t xml:space="preserve">the right to safe and healthy working conditions under Article 7 of the International Covenant on Economic, Social and Cultural Rights (the </w:t>
      </w:r>
      <w:r w:rsidRPr="006C1BE1">
        <w:rPr>
          <w:rFonts w:ascii="Times New Roman" w:hAnsi="Times New Roman"/>
          <w:b/>
          <w:bCs/>
          <w:i/>
          <w:iCs/>
          <w:lang w:eastAsia="en-AU"/>
        </w:rPr>
        <w:t>ICESCR</w:t>
      </w:r>
      <w:r w:rsidRPr="006C1BE1">
        <w:rPr>
          <w:rFonts w:ascii="Times New Roman" w:hAnsi="Times New Roman"/>
          <w:lang w:eastAsia="en-AU"/>
        </w:rPr>
        <w:t>)</w:t>
      </w:r>
      <w:r w:rsidR="00654728" w:rsidRPr="006C1BE1">
        <w:rPr>
          <w:rFonts w:ascii="Times New Roman" w:hAnsi="Times New Roman"/>
          <w:lang w:eastAsia="en-AU"/>
        </w:rPr>
        <w:t>.</w:t>
      </w:r>
    </w:p>
    <w:p w14:paraId="1C565857" w14:textId="77777777" w:rsidR="00BE3A82" w:rsidRPr="006C1BE1" w:rsidRDefault="00BE3A82" w:rsidP="007B548C">
      <w:pPr>
        <w:keepNext/>
        <w:spacing w:before="240"/>
        <w:rPr>
          <w:rFonts w:ascii="Times New Roman" w:hAnsi="Times New Roman"/>
          <w:b/>
          <w:bCs/>
          <w:i/>
          <w:iCs/>
        </w:rPr>
      </w:pPr>
      <w:r w:rsidRPr="006C1BE1">
        <w:rPr>
          <w:rFonts w:ascii="Times New Roman" w:hAnsi="Times New Roman"/>
          <w:b/>
          <w:bCs/>
          <w:i/>
          <w:iCs/>
        </w:rPr>
        <w:t>Right to life under the ICCPR</w:t>
      </w:r>
    </w:p>
    <w:p w14:paraId="3787C0D9" w14:textId="77777777" w:rsidR="00BE3A82" w:rsidRPr="006C1BE1" w:rsidRDefault="00BE3A82" w:rsidP="00441BB2">
      <w:pPr>
        <w:keepNext/>
        <w:rPr>
          <w:rFonts w:ascii="Times New Roman" w:hAnsi="Times New Roman"/>
          <w:b/>
          <w:bCs/>
          <w:i/>
          <w:iCs/>
        </w:rPr>
      </w:pPr>
      <w:r w:rsidRPr="006C1BE1">
        <w:rPr>
          <w:rFonts w:ascii="Times New Roman" w:hAnsi="Times New Roman"/>
          <w:b/>
          <w:bCs/>
          <w:i/>
          <w:iCs/>
        </w:rPr>
        <w:t>Right to safe and healthy working conditions under the ICESCR</w:t>
      </w:r>
    </w:p>
    <w:p w14:paraId="5398EBDA" w14:textId="5F82AEEB" w:rsidR="006711A0" w:rsidRPr="006C1BE1" w:rsidRDefault="0018013C" w:rsidP="00441BB2">
      <w:pPr>
        <w:rPr>
          <w:rFonts w:ascii="Times New Roman" w:hAnsi="Times New Roman"/>
          <w:color w:val="000000" w:themeColor="text1"/>
        </w:rPr>
      </w:pPr>
      <w:r w:rsidRPr="006C1BE1">
        <w:rPr>
          <w:rFonts w:ascii="Times New Roman" w:hAnsi="Times New Roman"/>
          <w:lang w:eastAsia="en-AU"/>
        </w:rPr>
        <w:t>The instrument is a transitional measure</w:t>
      </w:r>
      <w:r w:rsidR="006711A0" w:rsidRPr="006C1BE1">
        <w:rPr>
          <w:rFonts w:ascii="Times New Roman" w:hAnsi="Times New Roman"/>
          <w:lang w:eastAsia="en-AU"/>
        </w:rPr>
        <w:t xml:space="preserve"> and </w:t>
      </w:r>
      <w:r w:rsidR="006711A0" w:rsidRPr="006C1BE1">
        <w:rPr>
          <w:rFonts w:ascii="Times New Roman" w:hAnsi="Times New Roman"/>
          <w:color w:val="000000" w:themeColor="text1"/>
        </w:rPr>
        <w:t xml:space="preserve">facilitates the smooth transition to the new regulations by allowing certain </w:t>
      </w:r>
      <w:r w:rsidR="00433640" w:rsidRPr="006C1BE1">
        <w:rPr>
          <w:rFonts w:ascii="Times New Roman" w:hAnsi="Times New Roman"/>
          <w:color w:val="000000" w:themeColor="text1"/>
        </w:rPr>
        <w:t>persons</w:t>
      </w:r>
      <w:r w:rsidR="006711A0" w:rsidRPr="006C1BE1">
        <w:rPr>
          <w:rFonts w:ascii="Times New Roman" w:hAnsi="Times New Roman"/>
          <w:color w:val="000000" w:themeColor="text1"/>
        </w:rPr>
        <w:t xml:space="preserve"> to be exempt from unnecessary regulatory requirements, and providing for the continuation of certain approvals, permissions and authorisations. </w:t>
      </w:r>
    </w:p>
    <w:p w14:paraId="53B22ACE" w14:textId="337D67CE" w:rsidR="0070292A" w:rsidRPr="006C1BE1" w:rsidRDefault="0070292A" w:rsidP="001A7350">
      <w:pPr>
        <w:rPr>
          <w:rFonts w:ascii="Times New Roman" w:hAnsi="Times New Roman"/>
          <w:lang w:eastAsia="en-AU"/>
        </w:rPr>
      </w:pPr>
    </w:p>
    <w:p w14:paraId="74AFF7AD" w14:textId="51B442B6" w:rsidR="00BB3CA9" w:rsidRPr="006C1BE1" w:rsidRDefault="0070292A" w:rsidP="001A7350">
      <w:pPr>
        <w:rPr>
          <w:rFonts w:ascii="Times New Roman" w:hAnsi="Times New Roman"/>
        </w:rPr>
      </w:pPr>
      <w:r w:rsidRPr="006C1BE1">
        <w:rPr>
          <w:rFonts w:ascii="Times New Roman" w:hAnsi="Times New Roman"/>
          <w:lang w:eastAsia="en-AU"/>
        </w:rPr>
        <w:lastRenderedPageBreak/>
        <w:t xml:space="preserve">In relation to </w:t>
      </w:r>
      <w:r w:rsidR="00B90304" w:rsidRPr="006C1BE1">
        <w:rPr>
          <w:rFonts w:ascii="Times New Roman" w:hAnsi="Times New Roman"/>
          <w:lang w:eastAsia="en-AU"/>
        </w:rPr>
        <w:t xml:space="preserve">a </w:t>
      </w:r>
      <w:r w:rsidR="00A21A03" w:rsidRPr="006C1BE1">
        <w:rPr>
          <w:rFonts w:ascii="Times New Roman" w:hAnsi="Times New Roman"/>
          <w:lang w:eastAsia="en-AU"/>
        </w:rPr>
        <w:t>pilo</w:t>
      </w:r>
      <w:r w:rsidR="00B90304" w:rsidRPr="006C1BE1">
        <w:rPr>
          <w:rFonts w:ascii="Times New Roman" w:hAnsi="Times New Roman"/>
          <w:lang w:eastAsia="en-AU"/>
        </w:rPr>
        <w:t>t</w:t>
      </w:r>
      <w:r w:rsidR="00A21A03" w:rsidRPr="006C1BE1">
        <w:rPr>
          <w:rFonts w:ascii="Times New Roman" w:hAnsi="Times New Roman"/>
          <w:lang w:eastAsia="en-AU"/>
        </w:rPr>
        <w:t xml:space="preserve"> in command</w:t>
      </w:r>
      <w:r w:rsidRPr="006C1BE1">
        <w:rPr>
          <w:rFonts w:ascii="Times New Roman" w:hAnsi="Times New Roman"/>
          <w:lang w:eastAsia="en-AU"/>
        </w:rPr>
        <w:t>, a</w:t>
      </w:r>
      <w:r w:rsidR="00BE3A82" w:rsidRPr="006C1BE1">
        <w:rPr>
          <w:rFonts w:ascii="Times New Roman" w:hAnsi="Times New Roman"/>
          <w:bCs/>
        </w:rPr>
        <w:t xml:space="preserve">lthough the instrument contains exemptions from various provisions of </w:t>
      </w:r>
      <w:r w:rsidR="00BB3CA9" w:rsidRPr="006C1BE1">
        <w:rPr>
          <w:rFonts w:ascii="Times New Roman" w:hAnsi="Times New Roman"/>
          <w:lang w:eastAsia="en-AU"/>
        </w:rPr>
        <w:t>the relevant FOR</w:t>
      </w:r>
      <w:r w:rsidR="00BE3A82" w:rsidRPr="006C1BE1">
        <w:rPr>
          <w:rFonts w:ascii="Times New Roman" w:hAnsi="Times New Roman"/>
          <w:bCs/>
        </w:rPr>
        <w:t xml:space="preserve">, it does so in the context of substitute, and </w:t>
      </w:r>
      <w:r w:rsidR="006C2F95" w:rsidRPr="006C1BE1">
        <w:rPr>
          <w:rFonts w:ascii="Times New Roman" w:hAnsi="Times New Roman"/>
          <w:bCs/>
        </w:rPr>
        <w:t>acceptable</w:t>
      </w:r>
      <w:r w:rsidR="00BE3A82" w:rsidRPr="006C1BE1">
        <w:rPr>
          <w:rFonts w:ascii="Times New Roman" w:hAnsi="Times New Roman"/>
          <w:bCs/>
        </w:rPr>
        <w:t xml:space="preserve">, conditions in the interests of aviation safety. To the extent that the conditions are expected to play a critical part in the avoidance of accidents and incidents, the instrument may reasonably be said to </w:t>
      </w:r>
      <w:r w:rsidR="00BE3A82" w:rsidRPr="006C1BE1">
        <w:rPr>
          <w:rFonts w:ascii="Times New Roman" w:hAnsi="Times New Roman"/>
        </w:rPr>
        <w:t>support the right to life, and to</w:t>
      </w:r>
      <w:r w:rsidR="00BE3A82" w:rsidRPr="006C1BE1">
        <w:rPr>
          <w:rFonts w:ascii="Times New Roman" w:hAnsi="Times New Roman"/>
          <w:bCs/>
        </w:rPr>
        <w:t xml:space="preserve"> </w:t>
      </w:r>
      <w:r w:rsidR="00BE3A82" w:rsidRPr="006C1BE1">
        <w:rPr>
          <w:rFonts w:ascii="Times New Roman" w:hAnsi="Times New Roman"/>
        </w:rPr>
        <w:t>contribute to safe and healthy working conditions on board aircraft</w:t>
      </w:r>
      <w:r w:rsidR="00BB3CA9" w:rsidRPr="006C1BE1">
        <w:rPr>
          <w:rFonts w:ascii="Times New Roman" w:hAnsi="Times New Roman"/>
        </w:rPr>
        <w:t xml:space="preserve"> operated in accordance with the relevant conditions.</w:t>
      </w:r>
    </w:p>
    <w:p w14:paraId="112FE93F" w14:textId="7613BF3F" w:rsidR="004E4B92" w:rsidRPr="006C1BE1" w:rsidRDefault="004E4B92" w:rsidP="00FA2728">
      <w:pPr>
        <w:pStyle w:val="LDBodytext"/>
        <w:rPr>
          <w:lang w:eastAsia="en-AU"/>
        </w:rPr>
      </w:pPr>
    </w:p>
    <w:p w14:paraId="44576F3B" w14:textId="77777777" w:rsidR="00A63D2B" w:rsidRPr="006C1BE1" w:rsidRDefault="00A63D2B" w:rsidP="00FA2728">
      <w:pPr>
        <w:pStyle w:val="LDBodytext"/>
        <w:rPr>
          <w:b/>
        </w:rPr>
      </w:pPr>
      <w:r w:rsidRPr="006C1BE1">
        <w:rPr>
          <w:b/>
        </w:rPr>
        <w:t>Human rights implications</w:t>
      </w:r>
    </w:p>
    <w:p w14:paraId="2F068E8A" w14:textId="77CF8558" w:rsidR="000B3B2B" w:rsidRPr="006C1BE1" w:rsidRDefault="000B3B2B" w:rsidP="00FA2728">
      <w:pPr>
        <w:pStyle w:val="BodyText"/>
        <w:rPr>
          <w:rFonts w:ascii="Times New Roman" w:hAnsi="Times New Roman"/>
        </w:rPr>
      </w:pPr>
      <w:r w:rsidRPr="006C1BE1">
        <w:rPr>
          <w:rFonts w:ascii="Times New Roman" w:hAnsi="Times New Roman"/>
        </w:rPr>
        <w:t xml:space="preserve">This legislative instrument is compatible with human rights and to the extent that it may engage certain rights it does so in a way that promotes the right to life and promotes safe and healthy working conditions on board relevant aircraft. These measures are considered to be </w:t>
      </w:r>
      <w:r w:rsidRPr="006C1BE1">
        <w:rPr>
          <w:rFonts w:ascii="Times New Roman" w:eastAsia="Calibri" w:hAnsi="Times New Roman"/>
        </w:rPr>
        <w:t>reasonable, necessary and proportionate in the interests of aviation safety</w:t>
      </w:r>
      <w:r w:rsidRPr="006C1BE1">
        <w:rPr>
          <w:rFonts w:ascii="Times New Roman" w:hAnsi="Times New Roman"/>
        </w:rPr>
        <w:t>.</w:t>
      </w:r>
    </w:p>
    <w:p w14:paraId="2EC3FB07" w14:textId="77777777" w:rsidR="00A63D2B" w:rsidRPr="006C1BE1" w:rsidRDefault="00A63D2B" w:rsidP="00FA2728">
      <w:pPr>
        <w:pStyle w:val="BodyText"/>
        <w:rPr>
          <w:rFonts w:ascii="Times New Roman" w:hAnsi="Times New Roman"/>
        </w:rPr>
      </w:pPr>
    </w:p>
    <w:p w14:paraId="2F821010" w14:textId="77777777" w:rsidR="00A63D2B" w:rsidRPr="006C1BE1" w:rsidRDefault="00A63D2B" w:rsidP="00FA2728">
      <w:pPr>
        <w:jc w:val="both"/>
        <w:rPr>
          <w:rFonts w:ascii="Times New Roman" w:hAnsi="Times New Roman"/>
          <w:b/>
        </w:rPr>
      </w:pPr>
      <w:r w:rsidRPr="006C1BE1">
        <w:rPr>
          <w:rFonts w:ascii="Times New Roman" w:hAnsi="Times New Roman"/>
          <w:b/>
        </w:rPr>
        <w:t>Conclusion</w:t>
      </w:r>
    </w:p>
    <w:p w14:paraId="2BAF0B75" w14:textId="077BE7A3" w:rsidR="00A63D2B" w:rsidRPr="006C1BE1" w:rsidRDefault="00A63D2B" w:rsidP="00FA2728">
      <w:pPr>
        <w:pStyle w:val="BodyText"/>
        <w:rPr>
          <w:rFonts w:ascii="Times New Roman" w:hAnsi="Times New Roman"/>
        </w:rPr>
      </w:pPr>
      <w:r w:rsidRPr="006C1BE1">
        <w:rPr>
          <w:rFonts w:ascii="Times New Roman" w:hAnsi="Times New Roman"/>
        </w:rPr>
        <w:t>This legislative instrument is compatible with human rights</w:t>
      </w:r>
      <w:r w:rsidR="001423C5" w:rsidRPr="006C1BE1">
        <w:rPr>
          <w:rFonts w:ascii="Times New Roman" w:hAnsi="Times New Roman"/>
        </w:rPr>
        <w:t>.</w:t>
      </w:r>
    </w:p>
    <w:p w14:paraId="01F72CC8" w14:textId="7E5EFC7E" w:rsidR="00A63D2B" w:rsidRPr="006C1BE1" w:rsidRDefault="00A63D2B" w:rsidP="00FA2728">
      <w:pPr>
        <w:tabs>
          <w:tab w:val="left" w:pos="4820"/>
        </w:tabs>
        <w:spacing w:before="480"/>
        <w:jc w:val="center"/>
        <w:rPr>
          <w:rFonts w:ascii="Times New Roman" w:hAnsi="Times New Roman"/>
          <w:b/>
          <w:bCs/>
          <w:lang w:eastAsia="en-AU"/>
        </w:rPr>
      </w:pPr>
      <w:r w:rsidRPr="006C1BE1">
        <w:rPr>
          <w:rFonts w:ascii="Times New Roman" w:hAnsi="Times New Roman"/>
          <w:b/>
          <w:bCs/>
        </w:rPr>
        <w:t>Civil Aviation Safety Authority</w:t>
      </w:r>
      <w:bookmarkEnd w:id="3"/>
    </w:p>
    <w:sectPr w:rsidR="00A63D2B" w:rsidRPr="006C1BE1" w:rsidSect="0087565B">
      <w:headerReference w:type="even" r:id="rId8"/>
      <w:headerReference w:type="default" r:id="rId9"/>
      <w:headerReference w:type="first" r:id="rId10"/>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4E48C" w14:textId="77777777" w:rsidR="00CE3561" w:rsidRDefault="00CE3561">
      <w:r>
        <w:separator/>
      </w:r>
    </w:p>
  </w:endnote>
  <w:endnote w:type="continuationSeparator" w:id="0">
    <w:p w14:paraId="7227D309" w14:textId="77777777" w:rsidR="00CE3561" w:rsidRDefault="00CE3561">
      <w:r>
        <w:continuationSeparator/>
      </w:r>
    </w:p>
  </w:endnote>
  <w:endnote w:type="continuationNotice" w:id="1">
    <w:p w14:paraId="014A052A" w14:textId="77777777" w:rsidR="00CE3561" w:rsidRDefault="00CE3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8888A" w14:textId="77777777" w:rsidR="00CE3561" w:rsidRDefault="00CE3561">
      <w:r>
        <w:separator/>
      </w:r>
    </w:p>
  </w:footnote>
  <w:footnote w:type="continuationSeparator" w:id="0">
    <w:p w14:paraId="23F0FD4B" w14:textId="77777777" w:rsidR="00CE3561" w:rsidRDefault="00CE3561">
      <w:r>
        <w:continuationSeparator/>
      </w:r>
    </w:p>
  </w:footnote>
  <w:footnote w:type="continuationNotice" w:id="1">
    <w:p w14:paraId="6BD2A251" w14:textId="77777777" w:rsidR="00CE3561" w:rsidRDefault="00CE35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C794" w14:textId="77777777" w:rsidR="001F6763" w:rsidRPr="001A7350" w:rsidRDefault="001F6763" w:rsidP="001A7350">
    <w:pPr>
      <w:pStyle w:val="Header"/>
      <w:numPr>
        <w:ilvl w:val="0"/>
        <w:numId w:val="0"/>
      </w:num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718C" w14:textId="77777777" w:rsidR="001F6763" w:rsidRDefault="001F6763" w:rsidP="001A7350">
    <w:pPr>
      <w:pStyle w:val="Header"/>
      <w:numPr>
        <w:ilvl w:val="0"/>
        <w:numId w:val="0"/>
      </w:numP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BD2B0B"/>
    <w:multiLevelType w:val="hybridMultilevel"/>
    <w:tmpl w:val="143E137A"/>
    <w:lvl w:ilvl="0" w:tplc="A286798A">
      <w:start w:val="1"/>
      <w:numFmt w:val="decimal"/>
      <w:pStyle w:val="Head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801585"/>
    <w:multiLevelType w:val="hybridMultilevel"/>
    <w:tmpl w:val="B5122164"/>
    <w:lvl w:ilvl="0" w:tplc="CE7CF670">
      <w:start w:val="2"/>
      <w:numFmt w:val="bullet"/>
      <w:lvlText w:val="·"/>
      <w:lvlJc w:val="left"/>
      <w:pPr>
        <w:ind w:left="975" w:hanging="61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2D7988"/>
    <w:multiLevelType w:val="multilevel"/>
    <w:tmpl w:val="67DAB3F6"/>
    <w:numStyleLink w:val="StyleNumbered1"/>
  </w:abstractNum>
  <w:abstractNum w:abstractNumId="13" w15:restartNumberingAfterBreak="0">
    <w:nsid w:val="30462E22"/>
    <w:multiLevelType w:val="hybridMultilevel"/>
    <w:tmpl w:val="079E9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7" w15:restartNumberingAfterBreak="0">
    <w:nsid w:val="64722F4D"/>
    <w:multiLevelType w:val="hybridMultilevel"/>
    <w:tmpl w:val="BE988636"/>
    <w:lvl w:ilvl="0" w:tplc="0C090001">
      <w:start w:val="1"/>
      <w:numFmt w:val="bullet"/>
      <w:lvlText w:val=""/>
      <w:lvlJc w:val="left"/>
      <w:pPr>
        <w:ind w:left="975" w:hanging="61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6342C6"/>
    <w:multiLevelType w:val="hybridMultilevel"/>
    <w:tmpl w:val="AE268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5"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abstractNumId w:val="15"/>
  </w:num>
  <w:num w:numId="2">
    <w:abstractNumId w:val="29"/>
  </w:num>
  <w:num w:numId="3">
    <w:abstractNumId w:val="3"/>
  </w:num>
  <w:num w:numId="4">
    <w:abstractNumId w:val="27"/>
  </w:num>
  <w:num w:numId="5">
    <w:abstractNumId w:val="14"/>
  </w:num>
  <w:num w:numId="6">
    <w:abstractNumId w:val="18"/>
  </w:num>
  <w:num w:numId="7">
    <w:abstractNumId w:val="21"/>
  </w:num>
  <w:num w:numId="8">
    <w:abstractNumId w:val="45"/>
  </w:num>
  <w:num w:numId="9">
    <w:abstractNumId w:val="44"/>
  </w:num>
  <w:num w:numId="10">
    <w:abstractNumId w:val="36"/>
  </w:num>
  <w:num w:numId="11">
    <w:abstractNumId w:val="26"/>
  </w:num>
  <w:num w:numId="12">
    <w:abstractNumId w:val="9"/>
  </w:num>
  <w:num w:numId="13">
    <w:abstractNumId w:val="17"/>
  </w:num>
  <w:num w:numId="14">
    <w:abstractNumId w:val="19"/>
  </w:num>
  <w:num w:numId="15">
    <w:abstractNumId w:val="46"/>
  </w:num>
  <w:num w:numId="16">
    <w:abstractNumId w:val="23"/>
  </w:num>
  <w:num w:numId="17">
    <w:abstractNumId w:val="1"/>
  </w:num>
  <w:num w:numId="18">
    <w:abstractNumId w:val="8"/>
  </w:num>
  <w:num w:numId="19">
    <w:abstractNumId w:val="20"/>
  </w:num>
  <w:num w:numId="20">
    <w:abstractNumId w:val="32"/>
  </w:num>
  <w:num w:numId="21">
    <w:abstractNumId w:val="47"/>
  </w:num>
  <w:num w:numId="22">
    <w:abstractNumId w:val="7"/>
  </w:num>
  <w:num w:numId="23">
    <w:abstractNumId w:val="42"/>
  </w:num>
  <w:num w:numId="24">
    <w:abstractNumId w:val="28"/>
  </w:num>
  <w:num w:numId="25">
    <w:abstractNumId w:val="39"/>
  </w:num>
  <w:num w:numId="26">
    <w:abstractNumId w:val="31"/>
  </w:num>
  <w:num w:numId="27">
    <w:abstractNumId w:val="24"/>
  </w:num>
  <w:num w:numId="28">
    <w:abstractNumId w:val="34"/>
  </w:num>
  <w:num w:numId="29">
    <w:abstractNumId w:val="10"/>
  </w:num>
  <w:num w:numId="30">
    <w:abstractNumId w:val="11"/>
  </w:num>
  <w:num w:numId="31">
    <w:abstractNumId w:val="4"/>
  </w:num>
  <w:num w:numId="32">
    <w:abstractNumId w:val="35"/>
  </w:num>
  <w:num w:numId="33">
    <w:abstractNumId w:val="0"/>
  </w:num>
  <w:num w:numId="34">
    <w:abstractNumId w:val="33"/>
  </w:num>
  <w:num w:numId="35">
    <w:abstractNumId w:val="30"/>
  </w:num>
  <w:num w:numId="36">
    <w:abstractNumId w:val="25"/>
  </w:num>
  <w:num w:numId="37">
    <w:abstractNumId w:val="43"/>
  </w:num>
  <w:num w:numId="38">
    <w:abstractNumId w:val="5"/>
  </w:num>
  <w:num w:numId="39">
    <w:abstractNumId w:val="41"/>
  </w:num>
  <w:num w:numId="40">
    <w:abstractNumId w:val="22"/>
  </w:num>
  <w:num w:numId="41">
    <w:abstractNumId w:val="16"/>
  </w:num>
  <w:num w:numId="42">
    <w:abstractNumId w:val="38"/>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13"/>
  </w:num>
  <w:num w:numId="47">
    <w:abstractNumId w:val="6"/>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1BF"/>
    <w:rsid w:val="00000CC6"/>
    <w:rsid w:val="00000DB1"/>
    <w:rsid w:val="00001E83"/>
    <w:rsid w:val="00002A05"/>
    <w:rsid w:val="00003205"/>
    <w:rsid w:val="00003633"/>
    <w:rsid w:val="000036E8"/>
    <w:rsid w:val="00004406"/>
    <w:rsid w:val="00007763"/>
    <w:rsid w:val="00010886"/>
    <w:rsid w:val="00010B13"/>
    <w:rsid w:val="00010B73"/>
    <w:rsid w:val="00011C42"/>
    <w:rsid w:val="000125EB"/>
    <w:rsid w:val="00012826"/>
    <w:rsid w:val="000129B9"/>
    <w:rsid w:val="000137D3"/>
    <w:rsid w:val="000138B2"/>
    <w:rsid w:val="00014B80"/>
    <w:rsid w:val="00014F2E"/>
    <w:rsid w:val="00015467"/>
    <w:rsid w:val="0001581C"/>
    <w:rsid w:val="00015E9A"/>
    <w:rsid w:val="00016A72"/>
    <w:rsid w:val="00016D51"/>
    <w:rsid w:val="00016D95"/>
    <w:rsid w:val="0001723C"/>
    <w:rsid w:val="000206F6"/>
    <w:rsid w:val="0002084A"/>
    <w:rsid w:val="000210E3"/>
    <w:rsid w:val="00022455"/>
    <w:rsid w:val="00022831"/>
    <w:rsid w:val="00022E39"/>
    <w:rsid w:val="00022F15"/>
    <w:rsid w:val="00024081"/>
    <w:rsid w:val="00024D0C"/>
    <w:rsid w:val="00024F5E"/>
    <w:rsid w:val="00025ED8"/>
    <w:rsid w:val="000267B6"/>
    <w:rsid w:val="00026D3D"/>
    <w:rsid w:val="00030FE9"/>
    <w:rsid w:val="000320D6"/>
    <w:rsid w:val="0003246D"/>
    <w:rsid w:val="00032650"/>
    <w:rsid w:val="000327FB"/>
    <w:rsid w:val="0003466A"/>
    <w:rsid w:val="00034685"/>
    <w:rsid w:val="000347F5"/>
    <w:rsid w:val="00034F94"/>
    <w:rsid w:val="00035911"/>
    <w:rsid w:val="00035CDF"/>
    <w:rsid w:val="000366E7"/>
    <w:rsid w:val="00036A46"/>
    <w:rsid w:val="00036CB4"/>
    <w:rsid w:val="00037A65"/>
    <w:rsid w:val="00040382"/>
    <w:rsid w:val="00040E9D"/>
    <w:rsid w:val="000411BB"/>
    <w:rsid w:val="00041A34"/>
    <w:rsid w:val="00041C40"/>
    <w:rsid w:val="00042032"/>
    <w:rsid w:val="00043258"/>
    <w:rsid w:val="00043497"/>
    <w:rsid w:val="00043570"/>
    <w:rsid w:val="0004429D"/>
    <w:rsid w:val="00045AED"/>
    <w:rsid w:val="000507F7"/>
    <w:rsid w:val="00051561"/>
    <w:rsid w:val="000518D6"/>
    <w:rsid w:val="00051ABF"/>
    <w:rsid w:val="00052619"/>
    <w:rsid w:val="0005288D"/>
    <w:rsid w:val="00053356"/>
    <w:rsid w:val="000533BB"/>
    <w:rsid w:val="000536B3"/>
    <w:rsid w:val="000541B8"/>
    <w:rsid w:val="000550B3"/>
    <w:rsid w:val="00055160"/>
    <w:rsid w:val="00055501"/>
    <w:rsid w:val="00055749"/>
    <w:rsid w:val="00055CB0"/>
    <w:rsid w:val="00056B4E"/>
    <w:rsid w:val="00057DDD"/>
    <w:rsid w:val="0006008C"/>
    <w:rsid w:val="00060731"/>
    <w:rsid w:val="00060741"/>
    <w:rsid w:val="00060822"/>
    <w:rsid w:val="00061641"/>
    <w:rsid w:val="000621C3"/>
    <w:rsid w:val="000627C8"/>
    <w:rsid w:val="00062905"/>
    <w:rsid w:val="00064269"/>
    <w:rsid w:val="000649EA"/>
    <w:rsid w:val="00064A49"/>
    <w:rsid w:val="00064AAA"/>
    <w:rsid w:val="00065309"/>
    <w:rsid w:val="000658AD"/>
    <w:rsid w:val="0006627B"/>
    <w:rsid w:val="0006636F"/>
    <w:rsid w:val="000669E9"/>
    <w:rsid w:val="000675E0"/>
    <w:rsid w:val="00067C46"/>
    <w:rsid w:val="00067D91"/>
    <w:rsid w:val="00070628"/>
    <w:rsid w:val="00070E60"/>
    <w:rsid w:val="000710F8"/>
    <w:rsid w:val="0007169F"/>
    <w:rsid w:val="0007298C"/>
    <w:rsid w:val="00073210"/>
    <w:rsid w:val="00074211"/>
    <w:rsid w:val="000743CA"/>
    <w:rsid w:val="00074414"/>
    <w:rsid w:val="000753DC"/>
    <w:rsid w:val="000755D1"/>
    <w:rsid w:val="00075844"/>
    <w:rsid w:val="00075A43"/>
    <w:rsid w:val="00075EBA"/>
    <w:rsid w:val="00077A9F"/>
    <w:rsid w:val="00077EDB"/>
    <w:rsid w:val="000800F9"/>
    <w:rsid w:val="00081FA0"/>
    <w:rsid w:val="00082CCA"/>
    <w:rsid w:val="000839D8"/>
    <w:rsid w:val="00083E86"/>
    <w:rsid w:val="0008604E"/>
    <w:rsid w:val="00086164"/>
    <w:rsid w:val="0008780D"/>
    <w:rsid w:val="00087E12"/>
    <w:rsid w:val="0009256A"/>
    <w:rsid w:val="00093A08"/>
    <w:rsid w:val="0009556A"/>
    <w:rsid w:val="000960ED"/>
    <w:rsid w:val="00097A59"/>
    <w:rsid w:val="000A118F"/>
    <w:rsid w:val="000A1F3F"/>
    <w:rsid w:val="000A278E"/>
    <w:rsid w:val="000A30D9"/>
    <w:rsid w:val="000A3AE5"/>
    <w:rsid w:val="000A3B77"/>
    <w:rsid w:val="000A50C5"/>
    <w:rsid w:val="000A559C"/>
    <w:rsid w:val="000A68E5"/>
    <w:rsid w:val="000A6E0F"/>
    <w:rsid w:val="000A75E7"/>
    <w:rsid w:val="000A7CC1"/>
    <w:rsid w:val="000A7E72"/>
    <w:rsid w:val="000A7EB9"/>
    <w:rsid w:val="000B18F0"/>
    <w:rsid w:val="000B22D1"/>
    <w:rsid w:val="000B3546"/>
    <w:rsid w:val="000B3865"/>
    <w:rsid w:val="000B3B2B"/>
    <w:rsid w:val="000B40A0"/>
    <w:rsid w:val="000B452B"/>
    <w:rsid w:val="000B4EB0"/>
    <w:rsid w:val="000B649F"/>
    <w:rsid w:val="000B6DA1"/>
    <w:rsid w:val="000B7AD0"/>
    <w:rsid w:val="000B7CE3"/>
    <w:rsid w:val="000B7F08"/>
    <w:rsid w:val="000C03D7"/>
    <w:rsid w:val="000C071E"/>
    <w:rsid w:val="000C0FB8"/>
    <w:rsid w:val="000C1A2C"/>
    <w:rsid w:val="000C1E23"/>
    <w:rsid w:val="000C2832"/>
    <w:rsid w:val="000C2A2B"/>
    <w:rsid w:val="000C3094"/>
    <w:rsid w:val="000C366A"/>
    <w:rsid w:val="000C398B"/>
    <w:rsid w:val="000C49EA"/>
    <w:rsid w:val="000C4BD8"/>
    <w:rsid w:val="000D2403"/>
    <w:rsid w:val="000D2BCF"/>
    <w:rsid w:val="000D3614"/>
    <w:rsid w:val="000D3ACA"/>
    <w:rsid w:val="000D6A51"/>
    <w:rsid w:val="000D7514"/>
    <w:rsid w:val="000D7F62"/>
    <w:rsid w:val="000E0606"/>
    <w:rsid w:val="000E130B"/>
    <w:rsid w:val="000E1F8D"/>
    <w:rsid w:val="000E2632"/>
    <w:rsid w:val="000E2E9F"/>
    <w:rsid w:val="000E2EDF"/>
    <w:rsid w:val="000E47E9"/>
    <w:rsid w:val="000E5E74"/>
    <w:rsid w:val="000E7062"/>
    <w:rsid w:val="000E7541"/>
    <w:rsid w:val="000F1625"/>
    <w:rsid w:val="000F1892"/>
    <w:rsid w:val="000F3710"/>
    <w:rsid w:val="000F49D4"/>
    <w:rsid w:val="000F500A"/>
    <w:rsid w:val="000F60E6"/>
    <w:rsid w:val="000F65DA"/>
    <w:rsid w:val="000F69D6"/>
    <w:rsid w:val="000F6F99"/>
    <w:rsid w:val="000F7299"/>
    <w:rsid w:val="000F7AC6"/>
    <w:rsid w:val="001002E5"/>
    <w:rsid w:val="0010102C"/>
    <w:rsid w:val="00102102"/>
    <w:rsid w:val="001027B6"/>
    <w:rsid w:val="0010297C"/>
    <w:rsid w:val="00102BC4"/>
    <w:rsid w:val="001033D3"/>
    <w:rsid w:val="001040D9"/>
    <w:rsid w:val="00104DC7"/>
    <w:rsid w:val="001058FC"/>
    <w:rsid w:val="00107E10"/>
    <w:rsid w:val="00107FFB"/>
    <w:rsid w:val="0011025C"/>
    <w:rsid w:val="0011089A"/>
    <w:rsid w:val="00110E9A"/>
    <w:rsid w:val="00110FCF"/>
    <w:rsid w:val="001117BC"/>
    <w:rsid w:val="001119AE"/>
    <w:rsid w:val="00111F03"/>
    <w:rsid w:val="00111F45"/>
    <w:rsid w:val="00112B87"/>
    <w:rsid w:val="0011480D"/>
    <w:rsid w:val="00114CF4"/>
    <w:rsid w:val="00115CA9"/>
    <w:rsid w:val="00116240"/>
    <w:rsid w:val="001165F8"/>
    <w:rsid w:val="001169B4"/>
    <w:rsid w:val="00116A7F"/>
    <w:rsid w:val="0012048F"/>
    <w:rsid w:val="001224A3"/>
    <w:rsid w:val="00122A90"/>
    <w:rsid w:val="00122E03"/>
    <w:rsid w:val="00123610"/>
    <w:rsid w:val="0012366F"/>
    <w:rsid w:val="00123FD4"/>
    <w:rsid w:val="0012571E"/>
    <w:rsid w:val="00125B10"/>
    <w:rsid w:val="00125B49"/>
    <w:rsid w:val="001261E3"/>
    <w:rsid w:val="00126497"/>
    <w:rsid w:val="0012756E"/>
    <w:rsid w:val="001313BF"/>
    <w:rsid w:val="0013376A"/>
    <w:rsid w:val="00133916"/>
    <w:rsid w:val="0013404B"/>
    <w:rsid w:val="001343F5"/>
    <w:rsid w:val="00134477"/>
    <w:rsid w:val="001344AA"/>
    <w:rsid w:val="00135FE2"/>
    <w:rsid w:val="001370D8"/>
    <w:rsid w:val="00137848"/>
    <w:rsid w:val="001416F8"/>
    <w:rsid w:val="001421CA"/>
    <w:rsid w:val="001421E5"/>
    <w:rsid w:val="001423C5"/>
    <w:rsid w:val="001428D7"/>
    <w:rsid w:val="00143FED"/>
    <w:rsid w:val="00144110"/>
    <w:rsid w:val="00145ADD"/>
    <w:rsid w:val="00145F08"/>
    <w:rsid w:val="001462E2"/>
    <w:rsid w:val="00147014"/>
    <w:rsid w:val="00147111"/>
    <w:rsid w:val="00147A8F"/>
    <w:rsid w:val="00151322"/>
    <w:rsid w:val="001519BF"/>
    <w:rsid w:val="00152AF9"/>
    <w:rsid w:val="00152E5A"/>
    <w:rsid w:val="001530A9"/>
    <w:rsid w:val="001537F8"/>
    <w:rsid w:val="00153877"/>
    <w:rsid w:val="00153E76"/>
    <w:rsid w:val="00153F1C"/>
    <w:rsid w:val="0015612A"/>
    <w:rsid w:val="00156C82"/>
    <w:rsid w:val="00156ED8"/>
    <w:rsid w:val="00156F61"/>
    <w:rsid w:val="001600FA"/>
    <w:rsid w:val="0016073F"/>
    <w:rsid w:val="00161CB6"/>
    <w:rsid w:val="00163024"/>
    <w:rsid w:val="001645AD"/>
    <w:rsid w:val="00164E34"/>
    <w:rsid w:val="0016598B"/>
    <w:rsid w:val="00165C94"/>
    <w:rsid w:val="00165E5D"/>
    <w:rsid w:val="00166943"/>
    <w:rsid w:val="00166FB1"/>
    <w:rsid w:val="00167A8B"/>
    <w:rsid w:val="00167F3C"/>
    <w:rsid w:val="0017091E"/>
    <w:rsid w:val="001710EA"/>
    <w:rsid w:val="00171C84"/>
    <w:rsid w:val="00171CBE"/>
    <w:rsid w:val="0017339A"/>
    <w:rsid w:val="001739E5"/>
    <w:rsid w:val="00175397"/>
    <w:rsid w:val="001756DE"/>
    <w:rsid w:val="00175C40"/>
    <w:rsid w:val="00175FFD"/>
    <w:rsid w:val="00177919"/>
    <w:rsid w:val="00180005"/>
    <w:rsid w:val="0018013C"/>
    <w:rsid w:val="0018073D"/>
    <w:rsid w:val="00181226"/>
    <w:rsid w:val="00182CB3"/>
    <w:rsid w:val="00185D1A"/>
    <w:rsid w:val="00185F18"/>
    <w:rsid w:val="00186A77"/>
    <w:rsid w:val="001875AA"/>
    <w:rsid w:val="00190C69"/>
    <w:rsid w:val="001915ED"/>
    <w:rsid w:val="00191BF5"/>
    <w:rsid w:val="00191D1F"/>
    <w:rsid w:val="00192312"/>
    <w:rsid w:val="00192345"/>
    <w:rsid w:val="001936AC"/>
    <w:rsid w:val="00194982"/>
    <w:rsid w:val="00194C1C"/>
    <w:rsid w:val="0019631A"/>
    <w:rsid w:val="00196951"/>
    <w:rsid w:val="0019733E"/>
    <w:rsid w:val="001978F5"/>
    <w:rsid w:val="001A04AD"/>
    <w:rsid w:val="001A0C48"/>
    <w:rsid w:val="001A3C7F"/>
    <w:rsid w:val="001A4B5A"/>
    <w:rsid w:val="001A4BF8"/>
    <w:rsid w:val="001A506B"/>
    <w:rsid w:val="001A565C"/>
    <w:rsid w:val="001A58EA"/>
    <w:rsid w:val="001A6500"/>
    <w:rsid w:val="001A6CE8"/>
    <w:rsid w:val="001A723B"/>
    <w:rsid w:val="001A7350"/>
    <w:rsid w:val="001B00A2"/>
    <w:rsid w:val="001B014F"/>
    <w:rsid w:val="001B09EB"/>
    <w:rsid w:val="001B0B74"/>
    <w:rsid w:val="001B1541"/>
    <w:rsid w:val="001B1703"/>
    <w:rsid w:val="001B1E51"/>
    <w:rsid w:val="001B2932"/>
    <w:rsid w:val="001B2E5D"/>
    <w:rsid w:val="001B3A55"/>
    <w:rsid w:val="001B5ECC"/>
    <w:rsid w:val="001B6A86"/>
    <w:rsid w:val="001B6ADD"/>
    <w:rsid w:val="001B75FE"/>
    <w:rsid w:val="001C0A45"/>
    <w:rsid w:val="001C0ADF"/>
    <w:rsid w:val="001C23B7"/>
    <w:rsid w:val="001C2401"/>
    <w:rsid w:val="001C4CBE"/>
    <w:rsid w:val="001C4F02"/>
    <w:rsid w:val="001C6A4E"/>
    <w:rsid w:val="001C7216"/>
    <w:rsid w:val="001C737A"/>
    <w:rsid w:val="001C7889"/>
    <w:rsid w:val="001C7FC0"/>
    <w:rsid w:val="001D0F9E"/>
    <w:rsid w:val="001D1149"/>
    <w:rsid w:val="001D185E"/>
    <w:rsid w:val="001D205B"/>
    <w:rsid w:val="001D44F1"/>
    <w:rsid w:val="001D4AB7"/>
    <w:rsid w:val="001D4E78"/>
    <w:rsid w:val="001D522A"/>
    <w:rsid w:val="001D5607"/>
    <w:rsid w:val="001E09F4"/>
    <w:rsid w:val="001E0DC8"/>
    <w:rsid w:val="001E16C8"/>
    <w:rsid w:val="001E20A2"/>
    <w:rsid w:val="001E2147"/>
    <w:rsid w:val="001E2227"/>
    <w:rsid w:val="001E25DE"/>
    <w:rsid w:val="001E427D"/>
    <w:rsid w:val="001E50E0"/>
    <w:rsid w:val="001E5874"/>
    <w:rsid w:val="001E5CCA"/>
    <w:rsid w:val="001E6EB3"/>
    <w:rsid w:val="001E72E6"/>
    <w:rsid w:val="001E7485"/>
    <w:rsid w:val="001F08D6"/>
    <w:rsid w:val="001F19FC"/>
    <w:rsid w:val="001F1D5C"/>
    <w:rsid w:val="001F1F38"/>
    <w:rsid w:val="001F245C"/>
    <w:rsid w:val="001F248A"/>
    <w:rsid w:val="001F347E"/>
    <w:rsid w:val="001F6696"/>
    <w:rsid w:val="001F6763"/>
    <w:rsid w:val="001F6812"/>
    <w:rsid w:val="001F6AF8"/>
    <w:rsid w:val="001F6E08"/>
    <w:rsid w:val="002003CA"/>
    <w:rsid w:val="00200975"/>
    <w:rsid w:val="002009A5"/>
    <w:rsid w:val="002016B5"/>
    <w:rsid w:val="00201F34"/>
    <w:rsid w:val="002020B7"/>
    <w:rsid w:val="002020DC"/>
    <w:rsid w:val="00202374"/>
    <w:rsid w:val="00203886"/>
    <w:rsid w:val="00205BE7"/>
    <w:rsid w:val="0020678C"/>
    <w:rsid w:val="00206FBB"/>
    <w:rsid w:val="00210305"/>
    <w:rsid w:val="002110B1"/>
    <w:rsid w:val="002113D6"/>
    <w:rsid w:val="0021252C"/>
    <w:rsid w:val="00212DC3"/>
    <w:rsid w:val="00213A51"/>
    <w:rsid w:val="00213ADC"/>
    <w:rsid w:val="002141AC"/>
    <w:rsid w:val="002149D1"/>
    <w:rsid w:val="00214AFE"/>
    <w:rsid w:val="00214C18"/>
    <w:rsid w:val="002150FC"/>
    <w:rsid w:val="00215FD2"/>
    <w:rsid w:val="0022022E"/>
    <w:rsid w:val="00220643"/>
    <w:rsid w:val="00220B6A"/>
    <w:rsid w:val="00221A99"/>
    <w:rsid w:val="002220C7"/>
    <w:rsid w:val="0022240D"/>
    <w:rsid w:val="00223069"/>
    <w:rsid w:val="002230BD"/>
    <w:rsid w:val="00223599"/>
    <w:rsid w:val="00223B9C"/>
    <w:rsid w:val="00223E60"/>
    <w:rsid w:val="002258D3"/>
    <w:rsid w:val="0022668C"/>
    <w:rsid w:val="00227788"/>
    <w:rsid w:val="00231B7C"/>
    <w:rsid w:val="002321CF"/>
    <w:rsid w:val="00232BAC"/>
    <w:rsid w:val="00232C3B"/>
    <w:rsid w:val="00233306"/>
    <w:rsid w:val="0023360B"/>
    <w:rsid w:val="00233B7C"/>
    <w:rsid w:val="00233E61"/>
    <w:rsid w:val="002341AD"/>
    <w:rsid w:val="00234ED2"/>
    <w:rsid w:val="002350CF"/>
    <w:rsid w:val="00236271"/>
    <w:rsid w:val="00236904"/>
    <w:rsid w:val="00236966"/>
    <w:rsid w:val="00237723"/>
    <w:rsid w:val="0024008B"/>
    <w:rsid w:val="002401A9"/>
    <w:rsid w:val="00240305"/>
    <w:rsid w:val="002408D4"/>
    <w:rsid w:val="00240BAB"/>
    <w:rsid w:val="002419B6"/>
    <w:rsid w:val="00241AC4"/>
    <w:rsid w:val="00241DAA"/>
    <w:rsid w:val="00242604"/>
    <w:rsid w:val="002426E8"/>
    <w:rsid w:val="0024347C"/>
    <w:rsid w:val="00243DED"/>
    <w:rsid w:val="00244039"/>
    <w:rsid w:val="00245BDA"/>
    <w:rsid w:val="0024601B"/>
    <w:rsid w:val="002470F0"/>
    <w:rsid w:val="002472BB"/>
    <w:rsid w:val="002472E9"/>
    <w:rsid w:val="00247744"/>
    <w:rsid w:val="00247B1B"/>
    <w:rsid w:val="00250892"/>
    <w:rsid w:val="0025118A"/>
    <w:rsid w:val="00251B76"/>
    <w:rsid w:val="00251EF4"/>
    <w:rsid w:val="00254488"/>
    <w:rsid w:val="00254E78"/>
    <w:rsid w:val="00254FE9"/>
    <w:rsid w:val="00256136"/>
    <w:rsid w:val="00257C34"/>
    <w:rsid w:val="00260F00"/>
    <w:rsid w:val="00261246"/>
    <w:rsid w:val="00262E5A"/>
    <w:rsid w:val="002632D8"/>
    <w:rsid w:val="00264287"/>
    <w:rsid w:val="00264492"/>
    <w:rsid w:val="00265628"/>
    <w:rsid w:val="0026718E"/>
    <w:rsid w:val="00267500"/>
    <w:rsid w:val="00267CC1"/>
    <w:rsid w:val="002700E7"/>
    <w:rsid w:val="002709F4"/>
    <w:rsid w:val="00270FBF"/>
    <w:rsid w:val="002714AE"/>
    <w:rsid w:val="00271C8C"/>
    <w:rsid w:val="0027240C"/>
    <w:rsid w:val="00272A72"/>
    <w:rsid w:val="00272DFF"/>
    <w:rsid w:val="00273157"/>
    <w:rsid w:val="00273B3C"/>
    <w:rsid w:val="002748AC"/>
    <w:rsid w:val="00274D07"/>
    <w:rsid w:val="00275795"/>
    <w:rsid w:val="00277447"/>
    <w:rsid w:val="0027764D"/>
    <w:rsid w:val="00277A7C"/>
    <w:rsid w:val="00280C18"/>
    <w:rsid w:val="00282313"/>
    <w:rsid w:val="00283214"/>
    <w:rsid w:val="002834D2"/>
    <w:rsid w:val="002835F9"/>
    <w:rsid w:val="00283A0C"/>
    <w:rsid w:val="00284C95"/>
    <w:rsid w:val="0028527D"/>
    <w:rsid w:val="002860B9"/>
    <w:rsid w:val="00286D45"/>
    <w:rsid w:val="002877C6"/>
    <w:rsid w:val="0028780A"/>
    <w:rsid w:val="0029076F"/>
    <w:rsid w:val="00291FED"/>
    <w:rsid w:val="00293BB6"/>
    <w:rsid w:val="0029424C"/>
    <w:rsid w:val="00294282"/>
    <w:rsid w:val="00294790"/>
    <w:rsid w:val="002949B9"/>
    <w:rsid w:val="00295588"/>
    <w:rsid w:val="00295831"/>
    <w:rsid w:val="0029689B"/>
    <w:rsid w:val="00296959"/>
    <w:rsid w:val="00296A57"/>
    <w:rsid w:val="00296B02"/>
    <w:rsid w:val="00297255"/>
    <w:rsid w:val="00297E57"/>
    <w:rsid w:val="002A06D3"/>
    <w:rsid w:val="002A0E95"/>
    <w:rsid w:val="002A0F33"/>
    <w:rsid w:val="002A118D"/>
    <w:rsid w:val="002A1419"/>
    <w:rsid w:val="002A1C2C"/>
    <w:rsid w:val="002A1E89"/>
    <w:rsid w:val="002A28F1"/>
    <w:rsid w:val="002A37BA"/>
    <w:rsid w:val="002A3C18"/>
    <w:rsid w:val="002A491D"/>
    <w:rsid w:val="002A5299"/>
    <w:rsid w:val="002A5FD2"/>
    <w:rsid w:val="002A6484"/>
    <w:rsid w:val="002A64BF"/>
    <w:rsid w:val="002A6CA3"/>
    <w:rsid w:val="002A6ECC"/>
    <w:rsid w:val="002A7C0E"/>
    <w:rsid w:val="002B010B"/>
    <w:rsid w:val="002B0441"/>
    <w:rsid w:val="002B126D"/>
    <w:rsid w:val="002B2524"/>
    <w:rsid w:val="002B3410"/>
    <w:rsid w:val="002B3BD1"/>
    <w:rsid w:val="002B4062"/>
    <w:rsid w:val="002B417A"/>
    <w:rsid w:val="002B4843"/>
    <w:rsid w:val="002B5F8D"/>
    <w:rsid w:val="002B6249"/>
    <w:rsid w:val="002B644D"/>
    <w:rsid w:val="002B6535"/>
    <w:rsid w:val="002B6899"/>
    <w:rsid w:val="002B69CA"/>
    <w:rsid w:val="002C04B9"/>
    <w:rsid w:val="002C0EA2"/>
    <w:rsid w:val="002C0F30"/>
    <w:rsid w:val="002C183B"/>
    <w:rsid w:val="002C1D34"/>
    <w:rsid w:val="002C457D"/>
    <w:rsid w:val="002C48B8"/>
    <w:rsid w:val="002C4D33"/>
    <w:rsid w:val="002C7C89"/>
    <w:rsid w:val="002C7E6E"/>
    <w:rsid w:val="002D0377"/>
    <w:rsid w:val="002D0790"/>
    <w:rsid w:val="002D2763"/>
    <w:rsid w:val="002D2A2D"/>
    <w:rsid w:val="002D3638"/>
    <w:rsid w:val="002D3F30"/>
    <w:rsid w:val="002D4107"/>
    <w:rsid w:val="002D43B2"/>
    <w:rsid w:val="002D5C0E"/>
    <w:rsid w:val="002D6EB6"/>
    <w:rsid w:val="002D7026"/>
    <w:rsid w:val="002D71D4"/>
    <w:rsid w:val="002D753C"/>
    <w:rsid w:val="002D7C3F"/>
    <w:rsid w:val="002E023A"/>
    <w:rsid w:val="002E0567"/>
    <w:rsid w:val="002E292F"/>
    <w:rsid w:val="002E2AB7"/>
    <w:rsid w:val="002E368F"/>
    <w:rsid w:val="002E41D4"/>
    <w:rsid w:val="002E42DF"/>
    <w:rsid w:val="002E4926"/>
    <w:rsid w:val="002E4C70"/>
    <w:rsid w:val="002E4E23"/>
    <w:rsid w:val="002E502B"/>
    <w:rsid w:val="002E554B"/>
    <w:rsid w:val="002E61C2"/>
    <w:rsid w:val="002E7A9D"/>
    <w:rsid w:val="002E7F10"/>
    <w:rsid w:val="002F0677"/>
    <w:rsid w:val="002F0D9D"/>
    <w:rsid w:val="002F2D5F"/>
    <w:rsid w:val="002F387A"/>
    <w:rsid w:val="002F4D4A"/>
    <w:rsid w:val="002F5F5D"/>
    <w:rsid w:val="002F6BA2"/>
    <w:rsid w:val="002F70BA"/>
    <w:rsid w:val="002F71C4"/>
    <w:rsid w:val="002F7A19"/>
    <w:rsid w:val="002F7B01"/>
    <w:rsid w:val="003000EF"/>
    <w:rsid w:val="003003EC"/>
    <w:rsid w:val="00300627"/>
    <w:rsid w:val="00300D73"/>
    <w:rsid w:val="00301B8D"/>
    <w:rsid w:val="003059AA"/>
    <w:rsid w:val="003062A8"/>
    <w:rsid w:val="003068D0"/>
    <w:rsid w:val="00306D80"/>
    <w:rsid w:val="00307147"/>
    <w:rsid w:val="003109E4"/>
    <w:rsid w:val="00311646"/>
    <w:rsid w:val="003118B6"/>
    <w:rsid w:val="00311A4E"/>
    <w:rsid w:val="00312128"/>
    <w:rsid w:val="0031248A"/>
    <w:rsid w:val="00312C42"/>
    <w:rsid w:val="00312F15"/>
    <w:rsid w:val="0031393C"/>
    <w:rsid w:val="00314442"/>
    <w:rsid w:val="00317738"/>
    <w:rsid w:val="0032002E"/>
    <w:rsid w:val="00320B06"/>
    <w:rsid w:val="00320B0F"/>
    <w:rsid w:val="00320CB0"/>
    <w:rsid w:val="00320EED"/>
    <w:rsid w:val="003218F7"/>
    <w:rsid w:val="003223C8"/>
    <w:rsid w:val="003224BD"/>
    <w:rsid w:val="0032315D"/>
    <w:rsid w:val="003231EC"/>
    <w:rsid w:val="003235AA"/>
    <w:rsid w:val="003235E1"/>
    <w:rsid w:val="003236F2"/>
    <w:rsid w:val="003237F2"/>
    <w:rsid w:val="00323E12"/>
    <w:rsid w:val="003246CB"/>
    <w:rsid w:val="00324A5B"/>
    <w:rsid w:val="00325792"/>
    <w:rsid w:val="00325808"/>
    <w:rsid w:val="00330479"/>
    <w:rsid w:val="00332A6C"/>
    <w:rsid w:val="003335A2"/>
    <w:rsid w:val="0033380B"/>
    <w:rsid w:val="00333DF9"/>
    <w:rsid w:val="003342A8"/>
    <w:rsid w:val="003343B2"/>
    <w:rsid w:val="00336E3A"/>
    <w:rsid w:val="00337224"/>
    <w:rsid w:val="003372FB"/>
    <w:rsid w:val="00337FE6"/>
    <w:rsid w:val="003402E6"/>
    <w:rsid w:val="003406F2"/>
    <w:rsid w:val="00340712"/>
    <w:rsid w:val="0034229A"/>
    <w:rsid w:val="0034240C"/>
    <w:rsid w:val="00342B33"/>
    <w:rsid w:val="0034324D"/>
    <w:rsid w:val="003438AF"/>
    <w:rsid w:val="00343AFC"/>
    <w:rsid w:val="00343F53"/>
    <w:rsid w:val="00344148"/>
    <w:rsid w:val="003453A3"/>
    <w:rsid w:val="00345909"/>
    <w:rsid w:val="00345DA7"/>
    <w:rsid w:val="00345F67"/>
    <w:rsid w:val="003472DA"/>
    <w:rsid w:val="00347736"/>
    <w:rsid w:val="0034794E"/>
    <w:rsid w:val="0035064D"/>
    <w:rsid w:val="00350749"/>
    <w:rsid w:val="0035122F"/>
    <w:rsid w:val="00351CF1"/>
    <w:rsid w:val="00351E93"/>
    <w:rsid w:val="0035228C"/>
    <w:rsid w:val="00353F15"/>
    <w:rsid w:val="00354755"/>
    <w:rsid w:val="00354B03"/>
    <w:rsid w:val="0035563F"/>
    <w:rsid w:val="00355A26"/>
    <w:rsid w:val="00357241"/>
    <w:rsid w:val="00357AFA"/>
    <w:rsid w:val="00357EA3"/>
    <w:rsid w:val="00360538"/>
    <w:rsid w:val="003605D0"/>
    <w:rsid w:val="00360F5A"/>
    <w:rsid w:val="00361140"/>
    <w:rsid w:val="003614EC"/>
    <w:rsid w:val="00361803"/>
    <w:rsid w:val="003625B5"/>
    <w:rsid w:val="00363D44"/>
    <w:rsid w:val="003646F4"/>
    <w:rsid w:val="0036487A"/>
    <w:rsid w:val="00366577"/>
    <w:rsid w:val="0037006F"/>
    <w:rsid w:val="003706DD"/>
    <w:rsid w:val="0037070B"/>
    <w:rsid w:val="00370B9C"/>
    <w:rsid w:val="00371B1D"/>
    <w:rsid w:val="00371C2C"/>
    <w:rsid w:val="00372AD9"/>
    <w:rsid w:val="00372B0E"/>
    <w:rsid w:val="00372B94"/>
    <w:rsid w:val="00372CA1"/>
    <w:rsid w:val="0037388B"/>
    <w:rsid w:val="00374295"/>
    <w:rsid w:val="00375DDB"/>
    <w:rsid w:val="0037617F"/>
    <w:rsid w:val="00380F91"/>
    <w:rsid w:val="00381968"/>
    <w:rsid w:val="0038196E"/>
    <w:rsid w:val="00381B8D"/>
    <w:rsid w:val="003820AC"/>
    <w:rsid w:val="003823A1"/>
    <w:rsid w:val="00382B0A"/>
    <w:rsid w:val="00382E6D"/>
    <w:rsid w:val="003850B7"/>
    <w:rsid w:val="00385426"/>
    <w:rsid w:val="00385CA0"/>
    <w:rsid w:val="00386ED3"/>
    <w:rsid w:val="003902D9"/>
    <w:rsid w:val="003903D8"/>
    <w:rsid w:val="00390ADD"/>
    <w:rsid w:val="00391342"/>
    <w:rsid w:val="00392D22"/>
    <w:rsid w:val="00392DA5"/>
    <w:rsid w:val="003937B9"/>
    <w:rsid w:val="00393E27"/>
    <w:rsid w:val="00395991"/>
    <w:rsid w:val="00396A16"/>
    <w:rsid w:val="00397CBF"/>
    <w:rsid w:val="003A085F"/>
    <w:rsid w:val="003A0D12"/>
    <w:rsid w:val="003A1A0C"/>
    <w:rsid w:val="003A275F"/>
    <w:rsid w:val="003A2C34"/>
    <w:rsid w:val="003A3C7C"/>
    <w:rsid w:val="003A49AB"/>
    <w:rsid w:val="003A4BCF"/>
    <w:rsid w:val="003A4C98"/>
    <w:rsid w:val="003A52DD"/>
    <w:rsid w:val="003A5769"/>
    <w:rsid w:val="003A5977"/>
    <w:rsid w:val="003A681B"/>
    <w:rsid w:val="003A6C11"/>
    <w:rsid w:val="003A6DEB"/>
    <w:rsid w:val="003A7E5C"/>
    <w:rsid w:val="003B113F"/>
    <w:rsid w:val="003B259D"/>
    <w:rsid w:val="003B4886"/>
    <w:rsid w:val="003B4B10"/>
    <w:rsid w:val="003B520C"/>
    <w:rsid w:val="003B5D0D"/>
    <w:rsid w:val="003B5E4F"/>
    <w:rsid w:val="003B70E6"/>
    <w:rsid w:val="003B7EAB"/>
    <w:rsid w:val="003B7FB3"/>
    <w:rsid w:val="003C010A"/>
    <w:rsid w:val="003C065B"/>
    <w:rsid w:val="003C0B82"/>
    <w:rsid w:val="003C1E3F"/>
    <w:rsid w:val="003C25F6"/>
    <w:rsid w:val="003C3015"/>
    <w:rsid w:val="003C36D0"/>
    <w:rsid w:val="003C43C0"/>
    <w:rsid w:val="003C528F"/>
    <w:rsid w:val="003C5318"/>
    <w:rsid w:val="003C537F"/>
    <w:rsid w:val="003C5BE5"/>
    <w:rsid w:val="003C60E4"/>
    <w:rsid w:val="003C71B1"/>
    <w:rsid w:val="003C71D7"/>
    <w:rsid w:val="003C79F2"/>
    <w:rsid w:val="003D0044"/>
    <w:rsid w:val="003D2030"/>
    <w:rsid w:val="003D2695"/>
    <w:rsid w:val="003D37BE"/>
    <w:rsid w:val="003D3A0A"/>
    <w:rsid w:val="003D3AF5"/>
    <w:rsid w:val="003D3EF8"/>
    <w:rsid w:val="003D4005"/>
    <w:rsid w:val="003D5B11"/>
    <w:rsid w:val="003D6234"/>
    <w:rsid w:val="003D6C94"/>
    <w:rsid w:val="003D6D7B"/>
    <w:rsid w:val="003E0426"/>
    <w:rsid w:val="003E0F77"/>
    <w:rsid w:val="003E1083"/>
    <w:rsid w:val="003E15A0"/>
    <w:rsid w:val="003E25BD"/>
    <w:rsid w:val="003E4C3A"/>
    <w:rsid w:val="003E5E58"/>
    <w:rsid w:val="003E685B"/>
    <w:rsid w:val="003E7187"/>
    <w:rsid w:val="003E7863"/>
    <w:rsid w:val="003E7AD5"/>
    <w:rsid w:val="003E7C40"/>
    <w:rsid w:val="003F0897"/>
    <w:rsid w:val="003F0C2D"/>
    <w:rsid w:val="003F1CE7"/>
    <w:rsid w:val="003F23D8"/>
    <w:rsid w:val="003F2D7A"/>
    <w:rsid w:val="003F31CC"/>
    <w:rsid w:val="003F39B1"/>
    <w:rsid w:val="003F3DE7"/>
    <w:rsid w:val="003F41A9"/>
    <w:rsid w:val="003F4408"/>
    <w:rsid w:val="003F49C5"/>
    <w:rsid w:val="003F646A"/>
    <w:rsid w:val="003F67CD"/>
    <w:rsid w:val="003F6830"/>
    <w:rsid w:val="003F6A81"/>
    <w:rsid w:val="003F723A"/>
    <w:rsid w:val="004010C7"/>
    <w:rsid w:val="00401BF6"/>
    <w:rsid w:val="00402119"/>
    <w:rsid w:val="00405562"/>
    <w:rsid w:val="004056B8"/>
    <w:rsid w:val="00405C77"/>
    <w:rsid w:val="0040637E"/>
    <w:rsid w:val="00406E53"/>
    <w:rsid w:val="004100BE"/>
    <w:rsid w:val="004103DE"/>
    <w:rsid w:val="0041139F"/>
    <w:rsid w:val="0041201D"/>
    <w:rsid w:val="00412AB1"/>
    <w:rsid w:val="004142C1"/>
    <w:rsid w:val="004144E5"/>
    <w:rsid w:val="004146BD"/>
    <w:rsid w:val="00416CA5"/>
    <w:rsid w:val="004173E9"/>
    <w:rsid w:val="004174CA"/>
    <w:rsid w:val="004231FD"/>
    <w:rsid w:val="00424A17"/>
    <w:rsid w:val="00424BF4"/>
    <w:rsid w:val="0042515B"/>
    <w:rsid w:val="00426700"/>
    <w:rsid w:val="004268F6"/>
    <w:rsid w:val="00426CD8"/>
    <w:rsid w:val="004272C6"/>
    <w:rsid w:val="004303FA"/>
    <w:rsid w:val="0043141E"/>
    <w:rsid w:val="004318B5"/>
    <w:rsid w:val="00431F00"/>
    <w:rsid w:val="0043264F"/>
    <w:rsid w:val="00432C1B"/>
    <w:rsid w:val="00432E63"/>
    <w:rsid w:val="00433640"/>
    <w:rsid w:val="004337CE"/>
    <w:rsid w:val="004348E2"/>
    <w:rsid w:val="00434D5A"/>
    <w:rsid w:val="00434E91"/>
    <w:rsid w:val="00435589"/>
    <w:rsid w:val="00435656"/>
    <w:rsid w:val="00436704"/>
    <w:rsid w:val="00436837"/>
    <w:rsid w:val="004369E9"/>
    <w:rsid w:val="004372E6"/>
    <w:rsid w:val="00437324"/>
    <w:rsid w:val="004375A7"/>
    <w:rsid w:val="0044009D"/>
    <w:rsid w:val="00440302"/>
    <w:rsid w:val="00440BE1"/>
    <w:rsid w:val="00441BB2"/>
    <w:rsid w:val="00441DC7"/>
    <w:rsid w:val="00441EED"/>
    <w:rsid w:val="0044270C"/>
    <w:rsid w:val="00444508"/>
    <w:rsid w:val="0044530D"/>
    <w:rsid w:val="00446494"/>
    <w:rsid w:val="00450725"/>
    <w:rsid w:val="00451398"/>
    <w:rsid w:val="00452B1E"/>
    <w:rsid w:val="00453179"/>
    <w:rsid w:val="0045336D"/>
    <w:rsid w:val="00454838"/>
    <w:rsid w:val="004551EB"/>
    <w:rsid w:val="00455202"/>
    <w:rsid w:val="0045602C"/>
    <w:rsid w:val="00456059"/>
    <w:rsid w:val="004567B3"/>
    <w:rsid w:val="00456890"/>
    <w:rsid w:val="004607B5"/>
    <w:rsid w:val="00461BC6"/>
    <w:rsid w:val="00461C5C"/>
    <w:rsid w:val="00461E20"/>
    <w:rsid w:val="00463087"/>
    <w:rsid w:val="00463774"/>
    <w:rsid w:val="00463778"/>
    <w:rsid w:val="00463CE7"/>
    <w:rsid w:val="004642DB"/>
    <w:rsid w:val="0046510E"/>
    <w:rsid w:val="00465571"/>
    <w:rsid w:val="00466738"/>
    <w:rsid w:val="00466804"/>
    <w:rsid w:val="00467779"/>
    <w:rsid w:val="004707ED"/>
    <w:rsid w:val="00470FCF"/>
    <w:rsid w:val="00470FE3"/>
    <w:rsid w:val="00471EF8"/>
    <w:rsid w:val="0047352C"/>
    <w:rsid w:val="00473E1B"/>
    <w:rsid w:val="00474DB4"/>
    <w:rsid w:val="00475750"/>
    <w:rsid w:val="00475DF8"/>
    <w:rsid w:val="00475EC3"/>
    <w:rsid w:val="00476B90"/>
    <w:rsid w:val="0048070B"/>
    <w:rsid w:val="00480770"/>
    <w:rsid w:val="00480771"/>
    <w:rsid w:val="00480C9C"/>
    <w:rsid w:val="00481388"/>
    <w:rsid w:val="0048144D"/>
    <w:rsid w:val="004821AB"/>
    <w:rsid w:val="00483C14"/>
    <w:rsid w:val="00484341"/>
    <w:rsid w:val="0048576F"/>
    <w:rsid w:val="00485920"/>
    <w:rsid w:val="004861DF"/>
    <w:rsid w:val="00486443"/>
    <w:rsid w:val="00486E67"/>
    <w:rsid w:val="00486E96"/>
    <w:rsid w:val="00487302"/>
    <w:rsid w:val="00487AC3"/>
    <w:rsid w:val="00490F93"/>
    <w:rsid w:val="00491AE3"/>
    <w:rsid w:val="00491E80"/>
    <w:rsid w:val="00491FDF"/>
    <w:rsid w:val="00492881"/>
    <w:rsid w:val="0049389B"/>
    <w:rsid w:val="004943CB"/>
    <w:rsid w:val="00494BBD"/>
    <w:rsid w:val="00495CB1"/>
    <w:rsid w:val="00496B8E"/>
    <w:rsid w:val="0049715C"/>
    <w:rsid w:val="00497F1E"/>
    <w:rsid w:val="004A05BD"/>
    <w:rsid w:val="004A08C3"/>
    <w:rsid w:val="004A0A39"/>
    <w:rsid w:val="004A2242"/>
    <w:rsid w:val="004A2525"/>
    <w:rsid w:val="004A3B69"/>
    <w:rsid w:val="004A502E"/>
    <w:rsid w:val="004A5BF6"/>
    <w:rsid w:val="004A601F"/>
    <w:rsid w:val="004A651B"/>
    <w:rsid w:val="004A6B72"/>
    <w:rsid w:val="004A6FB3"/>
    <w:rsid w:val="004A7302"/>
    <w:rsid w:val="004A7B05"/>
    <w:rsid w:val="004B029C"/>
    <w:rsid w:val="004B02BA"/>
    <w:rsid w:val="004B13E6"/>
    <w:rsid w:val="004B2621"/>
    <w:rsid w:val="004B2C24"/>
    <w:rsid w:val="004B338E"/>
    <w:rsid w:val="004B355D"/>
    <w:rsid w:val="004B3C8E"/>
    <w:rsid w:val="004B518F"/>
    <w:rsid w:val="004B56CC"/>
    <w:rsid w:val="004B5CDB"/>
    <w:rsid w:val="004B6528"/>
    <w:rsid w:val="004B79D3"/>
    <w:rsid w:val="004B7B1A"/>
    <w:rsid w:val="004C0696"/>
    <w:rsid w:val="004C092E"/>
    <w:rsid w:val="004C0EAD"/>
    <w:rsid w:val="004C146B"/>
    <w:rsid w:val="004C1670"/>
    <w:rsid w:val="004C227D"/>
    <w:rsid w:val="004C2576"/>
    <w:rsid w:val="004C2E34"/>
    <w:rsid w:val="004C3D19"/>
    <w:rsid w:val="004C4194"/>
    <w:rsid w:val="004C6296"/>
    <w:rsid w:val="004C671F"/>
    <w:rsid w:val="004D0AD6"/>
    <w:rsid w:val="004D1F56"/>
    <w:rsid w:val="004D276E"/>
    <w:rsid w:val="004D2ED2"/>
    <w:rsid w:val="004D363A"/>
    <w:rsid w:val="004D4AE2"/>
    <w:rsid w:val="004D544E"/>
    <w:rsid w:val="004D58BE"/>
    <w:rsid w:val="004D5BBC"/>
    <w:rsid w:val="004D6BAC"/>
    <w:rsid w:val="004D73F7"/>
    <w:rsid w:val="004D7E04"/>
    <w:rsid w:val="004D7EA3"/>
    <w:rsid w:val="004E0E1E"/>
    <w:rsid w:val="004E1383"/>
    <w:rsid w:val="004E1551"/>
    <w:rsid w:val="004E2A4D"/>
    <w:rsid w:val="004E3BD8"/>
    <w:rsid w:val="004E4B92"/>
    <w:rsid w:val="004E68E2"/>
    <w:rsid w:val="004E6989"/>
    <w:rsid w:val="004E77DB"/>
    <w:rsid w:val="004E7917"/>
    <w:rsid w:val="004F007E"/>
    <w:rsid w:val="004F0359"/>
    <w:rsid w:val="004F09BF"/>
    <w:rsid w:val="004F0CA2"/>
    <w:rsid w:val="004F0F0E"/>
    <w:rsid w:val="004F1205"/>
    <w:rsid w:val="004F24BE"/>
    <w:rsid w:val="004F25FF"/>
    <w:rsid w:val="004F2E88"/>
    <w:rsid w:val="004F32BA"/>
    <w:rsid w:val="004F351D"/>
    <w:rsid w:val="004F4928"/>
    <w:rsid w:val="004F565B"/>
    <w:rsid w:val="004F7996"/>
    <w:rsid w:val="005005E3"/>
    <w:rsid w:val="00500BB9"/>
    <w:rsid w:val="00500BD7"/>
    <w:rsid w:val="00501098"/>
    <w:rsid w:val="00502CF6"/>
    <w:rsid w:val="005037DC"/>
    <w:rsid w:val="00503B36"/>
    <w:rsid w:val="00503B3B"/>
    <w:rsid w:val="00504AD0"/>
    <w:rsid w:val="00505BEF"/>
    <w:rsid w:val="00507D7B"/>
    <w:rsid w:val="005127A1"/>
    <w:rsid w:val="005133A6"/>
    <w:rsid w:val="00513C34"/>
    <w:rsid w:val="00513CB4"/>
    <w:rsid w:val="00513FA0"/>
    <w:rsid w:val="00514161"/>
    <w:rsid w:val="005154D3"/>
    <w:rsid w:val="00515CF3"/>
    <w:rsid w:val="00516E03"/>
    <w:rsid w:val="00517C34"/>
    <w:rsid w:val="00517C49"/>
    <w:rsid w:val="00517DB1"/>
    <w:rsid w:val="00520295"/>
    <w:rsid w:val="005214A6"/>
    <w:rsid w:val="00521713"/>
    <w:rsid w:val="00522135"/>
    <w:rsid w:val="00522760"/>
    <w:rsid w:val="00522B65"/>
    <w:rsid w:val="00523101"/>
    <w:rsid w:val="005233B4"/>
    <w:rsid w:val="005240EE"/>
    <w:rsid w:val="00525061"/>
    <w:rsid w:val="005254F7"/>
    <w:rsid w:val="00525994"/>
    <w:rsid w:val="00525CBE"/>
    <w:rsid w:val="00527070"/>
    <w:rsid w:val="0052798E"/>
    <w:rsid w:val="00530009"/>
    <w:rsid w:val="0053048A"/>
    <w:rsid w:val="00531862"/>
    <w:rsid w:val="00531B00"/>
    <w:rsid w:val="005326CC"/>
    <w:rsid w:val="00533193"/>
    <w:rsid w:val="00533D49"/>
    <w:rsid w:val="005349BA"/>
    <w:rsid w:val="00534CB6"/>
    <w:rsid w:val="00534FE2"/>
    <w:rsid w:val="00535498"/>
    <w:rsid w:val="00536088"/>
    <w:rsid w:val="005371AA"/>
    <w:rsid w:val="005372BF"/>
    <w:rsid w:val="00540992"/>
    <w:rsid w:val="00540BF4"/>
    <w:rsid w:val="005414F7"/>
    <w:rsid w:val="00541D33"/>
    <w:rsid w:val="00541D72"/>
    <w:rsid w:val="005433AD"/>
    <w:rsid w:val="00543D77"/>
    <w:rsid w:val="005443DB"/>
    <w:rsid w:val="00544525"/>
    <w:rsid w:val="00544A24"/>
    <w:rsid w:val="005451B9"/>
    <w:rsid w:val="0054577B"/>
    <w:rsid w:val="005477DE"/>
    <w:rsid w:val="00547C1B"/>
    <w:rsid w:val="00547F63"/>
    <w:rsid w:val="005527A2"/>
    <w:rsid w:val="00552BE3"/>
    <w:rsid w:val="00553139"/>
    <w:rsid w:val="00553F7A"/>
    <w:rsid w:val="0055487B"/>
    <w:rsid w:val="00554908"/>
    <w:rsid w:val="00554F40"/>
    <w:rsid w:val="00554FED"/>
    <w:rsid w:val="00555D83"/>
    <w:rsid w:val="00556645"/>
    <w:rsid w:val="00556B77"/>
    <w:rsid w:val="00556D70"/>
    <w:rsid w:val="00556D7B"/>
    <w:rsid w:val="00557748"/>
    <w:rsid w:val="00560242"/>
    <w:rsid w:val="00560356"/>
    <w:rsid w:val="005608E4"/>
    <w:rsid w:val="00561037"/>
    <w:rsid w:val="00561070"/>
    <w:rsid w:val="00561412"/>
    <w:rsid w:val="00561534"/>
    <w:rsid w:val="005622ED"/>
    <w:rsid w:val="00562C0B"/>
    <w:rsid w:val="0056477D"/>
    <w:rsid w:val="00564F63"/>
    <w:rsid w:val="00565B01"/>
    <w:rsid w:val="005666D8"/>
    <w:rsid w:val="00566BC5"/>
    <w:rsid w:val="005679FD"/>
    <w:rsid w:val="00567E05"/>
    <w:rsid w:val="0057053A"/>
    <w:rsid w:val="00570A2C"/>
    <w:rsid w:val="00570FDC"/>
    <w:rsid w:val="00571313"/>
    <w:rsid w:val="005721FE"/>
    <w:rsid w:val="00573314"/>
    <w:rsid w:val="005735B0"/>
    <w:rsid w:val="00575B97"/>
    <w:rsid w:val="00576C30"/>
    <w:rsid w:val="005770C5"/>
    <w:rsid w:val="0057711E"/>
    <w:rsid w:val="005775AF"/>
    <w:rsid w:val="00577620"/>
    <w:rsid w:val="00577D54"/>
    <w:rsid w:val="005812E6"/>
    <w:rsid w:val="00582922"/>
    <w:rsid w:val="00582FEC"/>
    <w:rsid w:val="00584060"/>
    <w:rsid w:val="005856B9"/>
    <w:rsid w:val="00585EAA"/>
    <w:rsid w:val="00586454"/>
    <w:rsid w:val="00586DDF"/>
    <w:rsid w:val="00586DE4"/>
    <w:rsid w:val="005873C8"/>
    <w:rsid w:val="0059178E"/>
    <w:rsid w:val="00591A37"/>
    <w:rsid w:val="00591F19"/>
    <w:rsid w:val="0059226E"/>
    <w:rsid w:val="0059274A"/>
    <w:rsid w:val="00592EDE"/>
    <w:rsid w:val="00593649"/>
    <w:rsid w:val="005952B4"/>
    <w:rsid w:val="00595823"/>
    <w:rsid w:val="00595E2D"/>
    <w:rsid w:val="005963FF"/>
    <w:rsid w:val="00597C08"/>
    <w:rsid w:val="005A028B"/>
    <w:rsid w:val="005A0524"/>
    <w:rsid w:val="005A18AA"/>
    <w:rsid w:val="005A1BBF"/>
    <w:rsid w:val="005A1ED5"/>
    <w:rsid w:val="005A2AE9"/>
    <w:rsid w:val="005A3280"/>
    <w:rsid w:val="005A459C"/>
    <w:rsid w:val="005A62A4"/>
    <w:rsid w:val="005B0126"/>
    <w:rsid w:val="005B0140"/>
    <w:rsid w:val="005B02CF"/>
    <w:rsid w:val="005B034E"/>
    <w:rsid w:val="005B047B"/>
    <w:rsid w:val="005B068B"/>
    <w:rsid w:val="005B0978"/>
    <w:rsid w:val="005B1056"/>
    <w:rsid w:val="005B1756"/>
    <w:rsid w:val="005B18ED"/>
    <w:rsid w:val="005B1F27"/>
    <w:rsid w:val="005B22D8"/>
    <w:rsid w:val="005B257E"/>
    <w:rsid w:val="005B3751"/>
    <w:rsid w:val="005B39B5"/>
    <w:rsid w:val="005B3B9B"/>
    <w:rsid w:val="005B3BF0"/>
    <w:rsid w:val="005B5280"/>
    <w:rsid w:val="005B5FFC"/>
    <w:rsid w:val="005B6263"/>
    <w:rsid w:val="005B72C9"/>
    <w:rsid w:val="005B73B1"/>
    <w:rsid w:val="005C1BEF"/>
    <w:rsid w:val="005C2285"/>
    <w:rsid w:val="005C239E"/>
    <w:rsid w:val="005C4271"/>
    <w:rsid w:val="005C43E0"/>
    <w:rsid w:val="005C6937"/>
    <w:rsid w:val="005C7863"/>
    <w:rsid w:val="005C7DF9"/>
    <w:rsid w:val="005D0078"/>
    <w:rsid w:val="005D05A3"/>
    <w:rsid w:val="005D0C6B"/>
    <w:rsid w:val="005D12C9"/>
    <w:rsid w:val="005D196C"/>
    <w:rsid w:val="005D2F88"/>
    <w:rsid w:val="005D4272"/>
    <w:rsid w:val="005D5914"/>
    <w:rsid w:val="005D61F6"/>
    <w:rsid w:val="005D62BD"/>
    <w:rsid w:val="005D6B65"/>
    <w:rsid w:val="005D766B"/>
    <w:rsid w:val="005D7A01"/>
    <w:rsid w:val="005E0773"/>
    <w:rsid w:val="005E092B"/>
    <w:rsid w:val="005E1A04"/>
    <w:rsid w:val="005E250B"/>
    <w:rsid w:val="005E2BA1"/>
    <w:rsid w:val="005E2DD9"/>
    <w:rsid w:val="005E4D0D"/>
    <w:rsid w:val="005E4DF4"/>
    <w:rsid w:val="005E4ED6"/>
    <w:rsid w:val="005E56BC"/>
    <w:rsid w:val="005E70E1"/>
    <w:rsid w:val="005F04E5"/>
    <w:rsid w:val="005F18F0"/>
    <w:rsid w:val="005F2160"/>
    <w:rsid w:val="005F24D7"/>
    <w:rsid w:val="005F27BE"/>
    <w:rsid w:val="005F2B46"/>
    <w:rsid w:val="005F3FAC"/>
    <w:rsid w:val="005F4059"/>
    <w:rsid w:val="005F41F2"/>
    <w:rsid w:val="005F623B"/>
    <w:rsid w:val="005F63CD"/>
    <w:rsid w:val="005F6A53"/>
    <w:rsid w:val="005F6CD9"/>
    <w:rsid w:val="005F7920"/>
    <w:rsid w:val="005F7E64"/>
    <w:rsid w:val="005FAB71"/>
    <w:rsid w:val="0060019F"/>
    <w:rsid w:val="0060175E"/>
    <w:rsid w:val="0060413C"/>
    <w:rsid w:val="00605E7D"/>
    <w:rsid w:val="00605FD1"/>
    <w:rsid w:val="006063D5"/>
    <w:rsid w:val="00606957"/>
    <w:rsid w:val="006071F6"/>
    <w:rsid w:val="006079E5"/>
    <w:rsid w:val="00610392"/>
    <w:rsid w:val="006109DD"/>
    <w:rsid w:val="00610E66"/>
    <w:rsid w:val="00611F74"/>
    <w:rsid w:val="00612062"/>
    <w:rsid w:val="006123F5"/>
    <w:rsid w:val="006129FA"/>
    <w:rsid w:val="00612DDB"/>
    <w:rsid w:val="00613212"/>
    <w:rsid w:val="00615A68"/>
    <w:rsid w:val="00615D04"/>
    <w:rsid w:val="00616354"/>
    <w:rsid w:val="00617579"/>
    <w:rsid w:val="00617F0D"/>
    <w:rsid w:val="00621165"/>
    <w:rsid w:val="00621729"/>
    <w:rsid w:val="006217EC"/>
    <w:rsid w:val="00621B3D"/>
    <w:rsid w:val="00621BC8"/>
    <w:rsid w:val="00621FFC"/>
    <w:rsid w:val="00622D70"/>
    <w:rsid w:val="006232DA"/>
    <w:rsid w:val="0062346F"/>
    <w:rsid w:val="0062396D"/>
    <w:rsid w:val="0062432C"/>
    <w:rsid w:val="00624E45"/>
    <w:rsid w:val="00624ECD"/>
    <w:rsid w:val="0062523B"/>
    <w:rsid w:val="0062528F"/>
    <w:rsid w:val="0062541C"/>
    <w:rsid w:val="00626594"/>
    <w:rsid w:val="00626A04"/>
    <w:rsid w:val="006309AF"/>
    <w:rsid w:val="00631042"/>
    <w:rsid w:val="0063170A"/>
    <w:rsid w:val="0063189E"/>
    <w:rsid w:val="00631BBA"/>
    <w:rsid w:val="00632BA0"/>
    <w:rsid w:val="00633B9C"/>
    <w:rsid w:val="006340A0"/>
    <w:rsid w:val="00634B9A"/>
    <w:rsid w:val="006359B6"/>
    <w:rsid w:val="00635B90"/>
    <w:rsid w:val="006361BF"/>
    <w:rsid w:val="006367F8"/>
    <w:rsid w:val="00636FF1"/>
    <w:rsid w:val="00637861"/>
    <w:rsid w:val="00637D32"/>
    <w:rsid w:val="00640430"/>
    <w:rsid w:val="00641533"/>
    <w:rsid w:val="00641B0E"/>
    <w:rsid w:val="00641B1E"/>
    <w:rsid w:val="00642009"/>
    <w:rsid w:val="00643D96"/>
    <w:rsid w:val="00643EE2"/>
    <w:rsid w:val="006455DE"/>
    <w:rsid w:val="00646118"/>
    <w:rsid w:val="00646592"/>
    <w:rsid w:val="00646609"/>
    <w:rsid w:val="006467CB"/>
    <w:rsid w:val="006468BF"/>
    <w:rsid w:val="0064751B"/>
    <w:rsid w:val="00650ACA"/>
    <w:rsid w:val="00650ED4"/>
    <w:rsid w:val="0065174F"/>
    <w:rsid w:val="00651B69"/>
    <w:rsid w:val="00651C50"/>
    <w:rsid w:val="00651CF1"/>
    <w:rsid w:val="0065235E"/>
    <w:rsid w:val="00652E3B"/>
    <w:rsid w:val="0065427D"/>
    <w:rsid w:val="00654728"/>
    <w:rsid w:val="00655028"/>
    <w:rsid w:val="00656FED"/>
    <w:rsid w:val="00657652"/>
    <w:rsid w:val="0065771E"/>
    <w:rsid w:val="00657BAA"/>
    <w:rsid w:val="00661479"/>
    <w:rsid w:val="006615A1"/>
    <w:rsid w:val="00661B2B"/>
    <w:rsid w:val="0066260B"/>
    <w:rsid w:val="00663841"/>
    <w:rsid w:val="006639FA"/>
    <w:rsid w:val="00663A39"/>
    <w:rsid w:val="006641C7"/>
    <w:rsid w:val="00664B8C"/>
    <w:rsid w:val="00665369"/>
    <w:rsid w:val="00665F76"/>
    <w:rsid w:val="00666112"/>
    <w:rsid w:val="0066656B"/>
    <w:rsid w:val="0066681A"/>
    <w:rsid w:val="00666E12"/>
    <w:rsid w:val="00667E90"/>
    <w:rsid w:val="00670B2C"/>
    <w:rsid w:val="006711A0"/>
    <w:rsid w:val="00671420"/>
    <w:rsid w:val="00671A09"/>
    <w:rsid w:val="006723B3"/>
    <w:rsid w:val="00672B98"/>
    <w:rsid w:val="006759A3"/>
    <w:rsid w:val="00676727"/>
    <w:rsid w:val="00677514"/>
    <w:rsid w:val="0067775F"/>
    <w:rsid w:val="00677897"/>
    <w:rsid w:val="00677FE6"/>
    <w:rsid w:val="00680151"/>
    <w:rsid w:val="00680733"/>
    <w:rsid w:val="006816C7"/>
    <w:rsid w:val="00681E76"/>
    <w:rsid w:val="006827C8"/>
    <w:rsid w:val="00684547"/>
    <w:rsid w:val="0068467D"/>
    <w:rsid w:val="0068743D"/>
    <w:rsid w:val="00690928"/>
    <w:rsid w:val="00690CED"/>
    <w:rsid w:val="0069156F"/>
    <w:rsid w:val="006928B9"/>
    <w:rsid w:val="00693F01"/>
    <w:rsid w:val="0069590B"/>
    <w:rsid w:val="00695EBB"/>
    <w:rsid w:val="00695F02"/>
    <w:rsid w:val="00696E4C"/>
    <w:rsid w:val="00696F72"/>
    <w:rsid w:val="00697826"/>
    <w:rsid w:val="006979A5"/>
    <w:rsid w:val="006A1C77"/>
    <w:rsid w:val="006A1D2F"/>
    <w:rsid w:val="006A1D98"/>
    <w:rsid w:val="006A2144"/>
    <w:rsid w:val="006A2973"/>
    <w:rsid w:val="006A2FB3"/>
    <w:rsid w:val="006A3AD9"/>
    <w:rsid w:val="006A3F00"/>
    <w:rsid w:val="006A619C"/>
    <w:rsid w:val="006A635C"/>
    <w:rsid w:val="006A6EEF"/>
    <w:rsid w:val="006B0A50"/>
    <w:rsid w:val="006B1336"/>
    <w:rsid w:val="006B1B98"/>
    <w:rsid w:val="006B1C4F"/>
    <w:rsid w:val="006B1DAB"/>
    <w:rsid w:val="006B222D"/>
    <w:rsid w:val="006B27EF"/>
    <w:rsid w:val="006B531E"/>
    <w:rsid w:val="006B5F2D"/>
    <w:rsid w:val="006B66CE"/>
    <w:rsid w:val="006B70D0"/>
    <w:rsid w:val="006C1390"/>
    <w:rsid w:val="006C1BE1"/>
    <w:rsid w:val="006C1E78"/>
    <w:rsid w:val="006C1EDB"/>
    <w:rsid w:val="006C28A3"/>
    <w:rsid w:val="006C293D"/>
    <w:rsid w:val="006C2F95"/>
    <w:rsid w:val="006C33BC"/>
    <w:rsid w:val="006C3DEA"/>
    <w:rsid w:val="006C4A2A"/>
    <w:rsid w:val="006C5184"/>
    <w:rsid w:val="006C534B"/>
    <w:rsid w:val="006D01BB"/>
    <w:rsid w:val="006D1571"/>
    <w:rsid w:val="006D23A5"/>
    <w:rsid w:val="006D3B41"/>
    <w:rsid w:val="006D3CEE"/>
    <w:rsid w:val="006D3D7B"/>
    <w:rsid w:val="006D605B"/>
    <w:rsid w:val="006D6271"/>
    <w:rsid w:val="006D7AB0"/>
    <w:rsid w:val="006D7D0C"/>
    <w:rsid w:val="006E0DA2"/>
    <w:rsid w:val="006E0EAE"/>
    <w:rsid w:val="006E1492"/>
    <w:rsid w:val="006E2210"/>
    <w:rsid w:val="006E2642"/>
    <w:rsid w:val="006E2F37"/>
    <w:rsid w:val="006E4591"/>
    <w:rsid w:val="006E5DD3"/>
    <w:rsid w:val="006E64D9"/>
    <w:rsid w:val="006E6756"/>
    <w:rsid w:val="006E7488"/>
    <w:rsid w:val="006F06DF"/>
    <w:rsid w:val="006F22F1"/>
    <w:rsid w:val="006F3119"/>
    <w:rsid w:val="006F33AD"/>
    <w:rsid w:val="006F3429"/>
    <w:rsid w:val="006F3B16"/>
    <w:rsid w:val="006F49AD"/>
    <w:rsid w:val="006F4B71"/>
    <w:rsid w:val="006F6584"/>
    <w:rsid w:val="006F6602"/>
    <w:rsid w:val="006F7240"/>
    <w:rsid w:val="00700338"/>
    <w:rsid w:val="007004BB"/>
    <w:rsid w:val="00700C46"/>
    <w:rsid w:val="00700DA7"/>
    <w:rsid w:val="00700F8A"/>
    <w:rsid w:val="00700FFD"/>
    <w:rsid w:val="007014CA"/>
    <w:rsid w:val="00702806"/>
    <w:rsid w:val="0070292A"/>
    <w:rsid w:val="007043D5"/>
    <w:rsid w:val="007044C1"/>
    <w:rsid w:val="00704512"/>
    <w:rsid w:val="00706280"/>
    <w:rsid w:val="0070654E"/>
    <w:rsid w:val="00706F77"/>
    <w:rsid w:val="00707D73"/>
    <w:rsid w:val="0071031B"/>
    <w:rsid w:val="0071098E"/>
    <w:rsid w:val="0071261B"/>
    <w:rsid w:val="007136B1"/>
    <w:rsid w:val="00713E82"/>
    <w:rsid w:val="007148C0"/>
    <w:rsid w:val="007151A5"/>
    <w:rsid w:val="00715473"/>
    <w:rsid w:val="00715E19"/>
    <w:rsid w:val="007165F3"/>
    <w:rsid w:val="00716E24"/>
    <w:rsid w:val="00717870"/>
    <w:rsid w:val="00717B27"/>
    <w:rsid w:val="00717D62"/>
    <w:rsid w:val="00721438"/>
    <w:rsid w:val="00721F14"/>
    <w:rsid w:val="00723850"/>
    <w:rsid w:val="00723C23"/>
    <w:rsid w:val="007263D0"/>
    <w:rsid w:val="00726A3B"/>
    <w:rsid w:val="00727BAE"/>
    <w:rsid w:val="007315E4"/>
    <w:rsid w:val="007320F0"/>
    <w:rsid w:val="007325D5"/>
    <w:rsid w:val="00732647"/>
    <w:rsid w:val="00736558"/>
    <w:rsid w:val="00736945"/>
    <w:rsid w:val="0073701C"/>
    <w:rsid w:val="007372D7"/>
    <w:rsid w:val="00737753"/>
    <w:rsid w:val="00737792"/>
    <w:rsid w:val="007379AF"/>
    <w:rsid w:val="00741F08"/>
    <w:rsid w:val="00742BE9"/>
    <w:rsid w:val="007430F7"/>
    <w:rsid w:val="0074517F"/>
    <w:rsid w:val="007460B1"/>
    <w:rsid w:val="007465DA"/>
    <w:rsid w:val="007472C1"/>
    <w:rsid w:val="00747B16"/>
    <w:rsid w:val="00750981"/>
    <w:rsid w:val="00750B2A"/>
    <w:rsid w:val="0075183A"/>
    <w:rsid w:val="00751864"/>
    <w:rsid w:val="00754388"/>
    <w:rsid w:val="007547D8"/>
    <w:rsid w:val="00754B1B"/>
    <w:rsid w:val="00754F6A"/>
    <w:rsid w:val="007550A8"/>
    <w:rsid w:val="007551D5"/>
    <w:rsid w:val="00755C2E"/>
    <w:rsid w:val="00756CCE"/>
    <w:rsid w:val="007570F5"/>
    <w:rsid w:val="00757623"/>
    <w:rsid w:val="0076035A"/>
    <w:rsid w:val="00760360"/>
    <w:rsid w:val="00760EEA"/>
    <w:rsid w:val="00761F11"/>
    <w:rsid w:val="00762AC5"/>
    <w:rsid w:val="007635D5"/>
    <w:rsid w:val="00764070"/>
    <w:rsid w:val="007643B7"/>
    <w:rsid w:val="007649B1"/>
    <w:rsid w:val="0076546F"/>
    <w:rsid w:val="00766056"/>
    <w:rsid w:val="00766224"/>
    <w:rsid w:val="007671BD"/>
    <w:rsid w:val="00767237"/>
    <w:rsid w:val="00767B33"/>
    <w:rsid w:val="00767F43"/>
    <w:rsid w:val="00772441"/>
    <w:rsid w:val="00772544"/>
    <w:rsid w:val="00774113"/>
    <w:rsid w:val="007752DC"/>
    <w:rsid w:val="00776982"/>
    <w:rsid w:val="00776A89"/>
    <w:rsid w:val="007770A5"/>
    <w:rsid w:val="00777A32"/>
    <w:rsid w:val="00777BFF"/>
    <w:rsid w:val="007811FD"/>
    <w:rsid w:val="00782038"/>
    <w:rsid w:val="007823F5"/>
    <w:rsid w:val="00783FD1"/>
    <w:rsid w:val="007842EC"/>
    <w:rsid w:val="007845BA"/>
    <w:rsid w:val="007856C1"/>
    <w:rsid w:val="00785B60"/>
    <w:rsid w:val="007863CA"/>
    <w:rsid w:val="007863EE"/>
    <w:rsid w:val="007871C5"/>
    <w:rsid w:val="00790D72"/>
    <w:rsid w:val="00791084"/>
    <w:rsid w:val="00791C86"/>
    <w:rsid w:val="007920B4"/>
    <w:rsid w:val="00793E81"/>
    <w:rsid w:val="007951F6"/>
    <w:rsid w:val="007952BC"/>
    <w:rsid w:val="0079536A"/>
    <w:rsid w:val="00795A57"/>
    <w:rsid w:val="007961FD"/>
    <w:rsid w:val="00796BF0"/>
    <w:rsid w:val="00797C7D"/>
    <w:rsid w:val="007A0128"/>
    <w:rsid w:val="007A0284"/>
    <w:rsid w:val="007A1161"/>
    <w:rsid w:val="007A186D"/>
    <w:rsid w:val="007A1AD5"/>
    <w:rsid w:val="007A266A"/>
    <w:rsid w:val="007A26B9"/>
    <w:rsid w:val="007A2DD3"/>
    <w:rsid w:val="007A30E3"/>
    <w:rsid w:val="007A3FDE"/>
    <w:rsid w:val="007A4B1F"/>
    <w:rsid w:val="007A52AD"/>
    <w:rsid w:val="007A5A1D"/>
    <w:rsid w:val="007A60A7"/>
    <w:rsid w:val="007A671B"/>
    <w:rsid w:val="007A76A7"/>
    <w:rsid w:val="007B23C1"/>
    <w:rsid w:val="007B30C7"/>
    <w:rsid w:val="007B5027"/>
    <w:rsid w:val="007B548C"/>
    <w:rsid w:val="007B627E"/>
    <w:rsid w:val="007B646B"/>
    <w:rsid w:val="007B6DA4"/>
    <w:rsid w:val="007B6F92"/>
    <w:rsid w:val="007B7342"/>
    <w:rsid w:val="007B766A"/>
    <w:rsid w:val="007C0003"/>
    <w:rsid w:val="007C0956"/>
    <w:rsid w:val="007C0EAF"/>
    <w:rsid w:val="007C0FA2"/>
    <w:rsid w:val="007C16EA"/>
    <w:rsid w:val="007C17D1"/>
    <w:rsid w:val="007C219C"/>
    <w:rsid w:val="007C233D"/>
    <w:rsid w:val="007C33B3"/>
    <w:rsid w:val="007C3996"/>
    <w:rsid w:val="007C3A85"/>
    <w:rsid w:val="007C3E8A"/>
    <w:rsid w:val="007C41CC"/>
    <w:rsid w:val="007C427B"/>
    <w:rsid w:val="007C437E"/>
    <w:rsid w:val="007C48AE"/>
    <w:rsid w:val="007C58FF"/>
    <w:rsid w:val="007C6104"/>
    <w:rsid w:val="007C62F4"/>
    <w:rsid w:val="007C6528"/>
    <w:rsid w:val="007C6BED"/>
    <w:rsid w:val="007C6D9F"/>
    <w:rsid w:val="007D13DC"/>
    <w:rsid w:val="007D1EF6"/>
    <w:rsid w:val="007D2557"/>
    <w:rsid w:val="007D3408"/>
    <w:rsid w:val="007D3BAE"/>
    <w:rsid w:val="007D6ACC"/>
    <w:rsid w:val="007D6F5D"/>
    <w:rsid w:val="007D6FC2"/>
    <w:rsid w:val="007D6FFC"/>
    <w:rsid w:val="007D7E0A"/>
    <w:rsid w:val="007E0DC1"/>
    <w:rsid w:val="007E1353"/>
    <w:rsid w:val="007E199F"/>
    <w:rsid w:val="007E258F"/>
    <w:rsid w:val="007E2691"/>
    <w:rsid w:val="007E3758"/>
    <w:rsid w:val="007E4F1A"/>
    <w:rsid w:val="007E6941"/>
    <w:rsid w:val="007E69ED"/>
    <w:rsid w:val="007E6CD9"/>
    <w:rsid w:val="007E6E5D"/>
    <w:rsid w:val="007E7802"/>
    <w:rsid w:val="007E7BC0"/>
    <w:rsid w:val="007F1B16"/>
    <w:rsid w:val="007F1BC6"/>
    <w:rsid w:val="007F1DB6"/>
    <w:rsid w:val="007F2385"/>
    <w:rsid w:val="007F241D"/>
    <w:rsid w:val="007F2F29"/>
    <w:rsid w:val="007F3148"/>
    <w:rsid w:val="007F3B22"/>
    <w:rsid w:val="007F470B"/>
    <w:rsid w:val="007F55D0"/>
    <w:rsid w:val="007F5CA4"/>
    <w:rsid w:val="007F6C60"/>
    <w:rsid w:val="007F7908"/>
    <w:rsid w:val="007F7FCE"/>
    <w:rsid w:val="00800A13"/>
    <w:rsid w:val="00800AF8"/>
    <w:rsid w:val="00800D7E"/>
    <w:rsid w:val="0080414C"/>
    <w:rsid w:val="008051C0"/>
    <w:rsid w:val="0080539E"/>
    <w:rsid w:val="008064CD"/>
    <w:rsid w:val="008066E3"/>
    <w:rsid w:val="00806767"/>
    <w:rsid w:val="00807B77"/>
    <w:rsid w:val="00810C28"/>
    <w:rsid w:val="0081155F"/>
    <w:rsid w:val="00811E61"/>
    <w:rsid w:val="00811FC6"/>
    <w:rsid w:val="00812257"/>
    <w:rsid w:val="008126B5"/>
    <w:rsid w:val="008141E8"/>
    <w:rsid w:val="00814429"/>
    <w:rsid w:val="00814617"/>
    <w:rsid w:val="008149BA"/>
    <w:rsid w:val="0081523E"/>
    <w:rsid w:val="00815452"/>
    <w:rsid w:val="00815785"/>
    <w:rsid w:val="0081600E"/>
    <w:rsid w:val="0081637E"/>
    <w:rsid w:val="00816516"/>
    <w:rsid w:val="0081725E"/>
    <w:rsid w:val="008178DA"/>
    <w:rsid w:val="00821684"/>
    <w:rsid w:val="008216A3"/>
    <w:rsid w:val="00822900"/>
    <w:rsid w:val="00823C65"/>
    <w:rsid w:val="008252E7"/>
    <w:rsid w:val="00825800"/>
    <w:rsid w:val="00827DB5"/>
    <w:rsid w:val="00830398"/>
    <w:rsid w:val="008307E1"/>
    <w:rsid w:val="00830AEC"/>
    <w:rsid w:val="00830AF1"/>
    <w:rsid w:val="00830C82"/>
    <w:rsid w:val="00831D6C"/>
    <w:rsid w:val="00832AD0"/>
    <w:rsid w:val="008344FB"/>
    <w:rsid w:val="008346EA"/>
    <w:rsid w:val="008348C5"/>
    <w:rsid w:val="0083517C"/>
    <w:rsid w:val="00835997"/>
    <w:rsid w:val="00836535"/>
    <w:rsid w:val="00837D29"/>
    <w:rsid w:val="008402B9"/>
    <w:rsid w:val="008439C3"/>
    <w:rsid w:val="008440B2"/>
    <w:rsid w:val="00844F52"/>
    <w:rsid w:val="00845084"/>
    <w:rsid w:val="0084550E"/>
    <w:rsid w:val="00845613"/>
    <w:rsid w:val="00845B45"/>
    <w:rsid w:val="00845E2D"/>
    <w:rsid w:val="008460EC"/>
    <w:rsid w:val="00847E5C"/>
    <w:rsid w:val="008516B4"/>
    <w:rsid w:val="00851C25"/>
    <w:rsid w:val="00851F50"/>
    <w:rsid w:val="00851FAE"/>
    <w:rsid w:val="008521DC"/>
    <w:rsid w:val="00852A30"/>
    <w:rsid w:val="00853110"/>
    <w:rsid w:val="00853E96"/>
    <w:rsid w:val="008557F6"/>
    <w:rsid w:val="00855F49"/>
    <w:rsid w:val="00856888"/>
    <w:rsid w:val="00857CBD"/>
    <w:rsid w:val="00860C88"/>
    <w:rsid w:val="00860D09"/>
    <w:rsid w:val="008618F6"/>
    <w:rsid w:val="0086300E"/>
    <w:rsid w:val="00863049"/>
    <w:rsid w:val="008639FE"/>
    <w:rsid w:val="008641A5"/>
    <w:rsid w:val="00864336"/>
    <w:rsid w:val="0086476E"/>
    <w:rsid w:val="00864CA2"/>
    <w:rsid w:val="00864CC1"/>
    <w:rsid w:val="00865403"/>
    <w:rsid w:val="00865C71"/>
    <w:rsid w:val="00866DE3"/>
    <w:rsid w:val="00867001"/>
    <w:rsid w:val="00870486"/>
    <w:rsid w:val="008704AA"/>
    <w:rsid w:val="0087094C"/>
    <w:rsid w:val="00870EE6"/>
    <w:rsid w:val="00871AC0"/>
    <w:rsid w:val="00871C3D"/>
    <w:rsid w:val="00871ECF"/>
    <w:rsid w:val="00872E2D"/>
    <w:rsid w:val="008735C7"/>
    <w:rsid w:val="00874168"/>
    <w:rsid w:val="0087481C"/>
    <w:rsid w:val="0087565B"/>
    <w:rsid w:val="0087649F"/>
    <w:rsid w:val="00877732"/>
    <w:rsid w:val="00877F0A"/>
    <w:rsid w:val="0088119D"/>
    <w:rsid w:val="008826BA"/>
    <w:rsid w:val="00882C50"/>
    <w:rsid w:val="0088304D"/>
    <w:rsid w:val="00883BA0"/>
    <w:rsid w:val="008852DC"/>
    <w:rsid w:val="0088597D"/>
    <w:rsid w:val="0088604C"/>
    <w:rsid w:val="0088636C"/>
    <w:rsid w:val="0088713F"/>
    <w:rsid w:val="0088748B"/>
    <w:rsid w:val="008876B7"/>
    <w:rsid w:val="00887A09"/>
    <w:rsid w:val="00887EBF"/>
    <w:rsid w:val="00890868"/>
    <w:rsid w:val="0089111F"/>
    <w:rsid w:val="00892889"/>
    <w:rsid w:val="00892928"/>
    <w:rsid w:val="00892A09"/>
    <w:rsid w:val="00892D43"/>
    <w:rsid w:val="00893143"/>
    <w:rsid w:val="00893D88"/>
    <w:rsid w:val="0089551E"/>
    <w:rsid w:val="008962CC"/>
    <w:rsid w:val="00896B72"/>
    <w:rsid w:val="00896BF8"/>
    <w:rsid w:val="00896C26"/>
    <w:rsid w:val="00897093"/>
    <w:rsid w:val="008A0D8D"/>
    <w:rsid w:val="008A0E2F"/>
    <w:rsid w:val="008A18FE"/>
    <w:rsid w:val="008A2850"/>
    <w:rsid w:val="008A28F1"/>
    <w:rsid w:val="008A300F"/>
    <w:rsid w:val="008A3E72"/>
    <w:rsid w:val="008A567A"/>
    <w:rsid w:val="008A622F"/>
    <w:rsid w:val="008A6428"/>
    <w:rsid w:val="008A6853"/>
    <w:rsid w:val="008A70E1"/>
    <w:rsid w:val="008A7CC8"/>
    <w:rsid w:val="008B1423"/>
    <w:rsid w:val="008B2480"/>
    <w:rsid w:val="008B2F69"/>
    <w:rsid w:val="008B2FB2"/>
    <w:rsid w:val="008B3382"/>
    <w:rsid w:val="008B355A"/>
    <w:rsid w:val="008B3754"/>
    <w:rsid w:val="008B4C2E"/>
    <w:rsid w:val="008B4C48"/>
    <w:rsid w:val="008B5640"/>
    <w:rsid w:val="008B6784"/>
    <w:rsid w:val="008C1F35"/>
    <w:rsid w:val="008C459F"/>
    <w:rsid w:val="008C47AF"/>
    <w:rsid w:val="008C4D17"/>
    <w:rsid w:val="008C6149"/>
    <w:rsid w:val="008C6695"/>
    <w:rsid w:val="008C67AE"/>
    <w:rsid w:val="008C7876"/>
    <w:rsid w:val="008C7BC7"/>
    <w:rsid w:val="008D1A74"/>
    <w:rsid w:val="008D38A4"/>
    <w:rsid w:val="008D431F"/>
    <w:rsid w:val="008D51D3"/>
    <w:rsid w:val="008D58E7"/>
    <w:rsid w:val="008D6D33"/>
    <w:rsid w:val="008D75BE"/>
    <w:rsid w:val="008E1124"/>
    <w:rsid w:val="008E33DC"/>
    <w:rsid w:val="008E3A0F"/>
    <w:rsid w:val="008E3FF1"/>
    <w:rsid w:val="008E527F"/>
    <w:rsid w:val="008E6201"/>
    <w:rsid w:val="008E658C"/>
    <w:rsid w:val="008E6771"/>
    <w:rsid w:val="008E6A91"/>
    <w:rsid w:val="008E708F"/>
    <w:rsid w:val="008E70FD"/>
    <w:rsid w:val="008E7992"/>
    <w:rsid w:val="008F086C"/>
    <w:rsid w:val="008F08EC"/>
    <w:rsid w:val="008F13D9"/>
    <w:rsid w:val="008F159E"/>
    <w:rsid w:val="008F1740"/>
    <w:rsid w:val="008F18FB"/>
    <w:rsid w:val="008F31D4"/>
    <w:rsid w:val="008F35C3"/>
    <w:rsid w:val="008F4717"/>
    <w:rsid w:val="008F6756"/>
    <w:rsid w:val="008F6B86"/>
    <w:rsid w:val="008F6C38"/>
    <w:rsid w:val="008F733A"/>
    <w:rsid w:val="008F7FBA"/>
    <w:rsid w:val="00900B43"/>
    <w:rsid w:val="00900E00"/>
    <w:rsid w:val="00901115"/>
    <w:rsid w:val="009015AC"/>
    <w:rsid w:val="00901AE8"/>
    <w:rsid w:val="00901DA3"/>
    <w:rsid w:val="00902016"/>
    <w:rsid w:val="00902D53"/>
    <w:rsid w:val="00904AE6"/>
    <w:rsid w:val="00904D51"/>
    <w:rsid w:val="0090584D"/>
    <w:rsid w:val="009058BF"/>
    <w:rsid w:val="009059B1"/>
    <w:rsid w:val="0090623A"/>
    <w:rsid w:val="00906644"/>
    <w:rsid w:val="009078C2"/>
    <w:rsid w:val="00907BFA"/>
    <w:rsid w:val="00910510"/>
    <w:rsid w:val="00914222"/>
    <w:rsid w:val="00914301"/>
    <w:rsid w:val="00914D70"/>
    <w:rsid w:val="00915113"/>
    <w:rsid w:val="009159A2"/>
    <w:rsid w:val="0091681D"/>
    <w:rsid w:val="0091684D"/>
    <w:rsid w:val="00917169"/>
    <w:rsid w:val="009176F2"/>
    <w:rsid w:val="00920D2B"/>
    <w:rsid w:val="009222A7"/>
    <w:rsid w:val="0092283C"/>
    <w:rsid w:val="009230BF"/>
    <w:rsid w:val="0092322C"/>
    <w:rsid w:val="00923C35"/>
    <w:rsid w:val="00924257"/>
    <w:rsid w:val="00924E49"/>
    <w:rsid w:val="009256E8"/>
    <w:rsid w:val="00925BB8"/>
    <w:rsid w:val="00925CF6"/>
    <w:rsid w:val="00925D96"/>
    <w:rsid w:val="0092681E"/>
    <w:rsid w:val="00927335"/>
    <w:rsid w:val="00927A46"/>
    <w:rsid w:val="00930025"/>
    <w:rsid w:val="0093200C"/>
    <w:rsid w:val="009323B9"/>
    <w:rsid w:val="00932AE2"/>
    <w:rsid w:val="00932B92"/>
    <w:rsid w:val="009356A1"/>
    <w:rsid w:val="0093591D"/>
    <w:rsid w:val="00935C5F"/>
    <w:rsid w:val="00935F65"/>
    <w:rsid w:val="0093611F"/>
    <w:rsid w:val="009400A4"/>
    <w:rsid w:val="00940CFF"/>
    <w:rsid w:val="0094212E"/>
    <w:rsid w:val="009427EC"/>
    <w:rsid w:val="009436FD"/>
    <w:rsid w:val="00943749"/>
    <w:rsid w:val="00943A04"/>
    <w:rsid w:val="00944C7C"/>
    <w:rsid w:val="00944EB6"/>
    <w:rsid w:val="00945AA3"/>
    <w:rsid w:val="00945CBB"/>
    <w:rsid w:val="00946CEC"/>
    <w:rsid w:val="00947746"/>
    <w:rsid w:val="0095042D"/>
    <w:rsid w:val="00950D2B"/>
    <w:rsid w:val="00951A01"/>
    <w:rsid w:val="00951D77"/>
    <w:rsid w:val="009521F5"/>
    <w:rsid w:val="009525FD"/>
    <w:rsid w:val="0095277F"/>
    <w:rsid w:val="00952911"/>
    <w:rsid w:val="00952C0E"/>
    <w:rsid w:val="00952DF5"/>
    <w:rsid w:val="009536E0"/>
    <w:rsid w:val="009547ED"/>
    <w:rsid w:val="00955670"/>
    <w:rsid w:val="00955AFB"/>
    <w:rsid w:val="009578E6"/>
    <w:rsid w:val="00960A2C"/>
    <w:rsid w:val="00960B0C"/>
    <w:rsid w:val="00961FD3"/>
    <w:rsid w:val="00962AEA"/>
    <w:rsid w:val="00962CEC"/>
    <w:rsid w:val="009640AA"/>
    <w:rsid w:val="00964C37"/>
    <w:rsid w:val="0096537F"/>
    <w:rsid w:val="00965986"/>
    <w:rsid w:val="00965F01"/>
    <w:rsid w:val="0096609D"/>
    <w:rsid w:val="00966F5D"/>
    <w:rsid w:val="0096714A"/>
    <w:rsid w:val="009676A4"/>
    <w:rsid w:val="00967A08"/>
    <w:rsid w:val="00967D7D"/>
    <w:rsid w:val="00970287"/>
    <w:rsid w:val="009704A8"/>
    <w:rsid w:val="009708FA"/>
    <w:rsid w:val="00970C1C"/>
    <w:rsid w:val="009713EE"/>
    <w:rsid w:val="00972691"/>
    <w:rsid w:val="00973B6E"/>
    <w:rsid w:val="00973EE7"/>
    <w:rsid w:val="00974677"/>
    <w:rsid w:val="00974AD1"/>
    <w:rsid w:val="00975528"/>
    <w:rsid w:val="00976D78"/>
    <w:rsid w:val="00977A53"/>
    <w:rsid w:val="00982C64"/>
    <w:rsid w:val="00982DA2"/>
    <w:rsid w:val="00983500"/>
    <w:rsid w:val="009839F2"/>
    <w:rsid w:val="00983CE9"/>
    <w:rsid w:val="00984E50"/>
    <w:rsid w:val="009851E7"/>
    <w:rsid w:val="0098521D"/>
    <w:rsid w:val="009859B0"/>
    <w:rsid w:val="00993961"/>
    <w:rsid w:val="0099429A"/>
    <w:rsid w:val="0099431D"/>
    <w:rsid w:val="009947E5"/>
    <w:rsid w:val="009950C9"/>
    <w:rsid w:val="009951F5"/>
    <w:rsid w:val="00996A8B"/>
    <w:rsid w:val="009971AB"/>
    <w:rsid w:val="009973A2"/>
    <w:rsid w:val="00997833"/>
    <w:rsid w:val="009A037B"/>
    <w:rsid w:val="009A1B13"/>
    <w:rsid w:val="009A1DEC"/>
    <w:rsid w:val="009A20E4"/>
    <w:rsid w:val="009A2339"/>
    <w:rsid w:val="009A3001"/>
    <w:rsid w:val="009A3803"/>
    <w:rsid w:val="009A4E15"/>
    <w:rsid w:val="009A529F"/>
    <w:rsid w:val="009A5445"/>
    <w:rsid w:val="009A58C5"/>
    <w:rsid w:val="009A5EC7"/>
    <w:rsid w:val="009A60A2"/>
    <w:rsid w:val="009A649F"/>
    <w:rsid w:val="009B00CB"/>
    <w:rsid w:val="009B02C8"/>
    <w:rsid w:val="009B0A29"/>
    <w:rsid w:val="009B142C"/>
    <w:rsid w:val="009B1EBC"/>
    <w:rsid w:val="009B27D5"/>
    <w:rsid w:val="009B2DAA"/>
    <w:rsid w:val="009B3424"/>
    <w:rsid w:val="009B3BD1"/>
    <w:rsid w:val="009B47B8"/>
    <w:rsid w:val="009B48B1"/>
    <w:rsid w:val="009B5189"/>
    <w:rsid w:val="009B5906"/>
    <w:rsid w:val="009B77F0"/>
    <w:rsid w:val="009B7C0F"/>
    <w:rsid w:val="009B7DBD"/>
    <w:rsid w:val="009B7E64"/>
    <w:rsid w:val="009C0971"/>
    <w:rsid w:val="009C1C50"/>
    <w:rsid w:val="009C284D"/>
    <w:rsid w:val="009C4C5F"/>
    <w:rsid w:val="009C4CB3"/>
    <w:rsid w:val="009C5900"/>
    <w:rsid w:val="009C7309"/>
    <w:rsid w:val="009C7D71"/>
    <w:rsid w:val="009D1228"/>
    <w:rsid w:val="009D1687"/>
    <w:rsid w:val="009D1CEA"/>
    <w:rsid w:val="009D1EDD"/>
    <w:rsid w:val="009D24B5"/>
    <w:rsid w:val="009D41E0"/>
    <w:rsid w:val="009D4CEA"/>
    <w:rsid w:val="009D50CE"/>
    <w:rsid w:val="009D549B"/>
    <w:rsid w:val="009D5C44"/>
    <w:rsid w:val="009D7C74"/>
    <w:rsid w:val="009D7C94"/>
    <w:rsid w:val="009E1744"/>
    <w:rsid w:val="009E1E72"/>
    <w:rsid w:val="009E20A5"/>
    <w:rsid w:val="009E3420"/>
    <w:rsid w:val="009E3D72"/>
    <w:rsid w:val="009E3F4C"/>
    <w:rsid w:val="009E4DCF"/>
    <w:rsid w:val="009E50BB"/>
    <w:rsid w:val="009E614C"/>
    <w:rsid w:val="009E6431"/>
    <w:rsid w:val="009E6A96"/>
    <w:rsid w:val="009F00AD"/>
    <w:rsid w:val="009F089E"/>
    <w:rsid w:val="009F17C4"/>
    <w:rsid w:val="009F1BE1"/>
    <w:rsid w:val="009F2AC3"/>
    <w:rsid w:val="009F3416"/>
    <w:rsid w:val="009F368D"/>
    <w:rsid w:val="009F3823"/>
    <w:rsid w:val="009F3EFC"/>
    <w:rsid w:val="009F4816"/>
    <w:rsid w:val="009F6EA4"/>
    <w:rsid w:val="009F7042"/>
    <w:rsid w:val="009F72D6"/>
    <w:rsid w:val="009F7D2F"/>
    <w:rsid w:val="00A016C4"/>
    <w:rsid w:val="00A01701"/>
    <w:rsid w:val="00A01724"/>
    <w:rsid w:val="00A01EDD"/>
    <w:rsid w:val="00A023B2"/>
    <w:rsid w:val="00A02592"/>
    <w:rsid w:val="00A025CB"/>
    <w:rsid w:val="00A02957"/>
    <w:rsid w:val="00A0444B"/>
    <w:rsid w:val="00A04731"/>
    <w:rsid w:val="00A06A8C"/>
    <w:rsid w:val="00A103AE"/>
    <w:rsid w:val="00A10801"/>
    <w:rsid w:val="00A119D9"/>
    <w:rsid w:val="00A12704"/>
    <w:rsid w:val="00A1281F"/>
    <w:rsid w:val="00A13048"/>
    <w:rsid w:val="00A137C5"/>
    <w:rsid w:val="00A15CF4"/>
    <w:rsid w:val="00A1600A"/>
    <w:rsid w:val="00A16F24"/>
    <w:rsid w:val="00A17EFC"/>
    <w:rsid w:val="00A201A6"/>
    <w:rsid w:val="00A204B9"/>
    <w:rsid w:val="00A208DD"/>
    <w:rsid w:val="00A21A03"/>
    <w:rsid w:val="00A21B0B"/>
    <w:rsid w:val="00A226D3"/>
    <w:rsid w:val="00A22F52"/>
    <w:rsid w:val="00A2314F"/>
    <w:rsid w:val="00A23605"/>
    <w:rsid w:val="00A23802"/>
    <w:rsid w:val="00A238C1"/>
    <w:rsid w:val="00A24249"/>
    <w:rsid w:val="00A24703"/>
    <w:rsid w:val="00A24AC3"/>
    <w:rsid w:val="00A250A6"/>
    <w:rsid w:val="00A257D6"/>
    <w:rsid w:val="00A25B52"/>
    <w:rsid w:val="00A260B3"/>
    <w:rsid w:val="00A26357"/>
    <w:rsid w:val="00A26AB4"/>
    <w:rsid w:val="00A26DBA"/>
    <w:rsid w:val="00A27D12"/>
    <w:rsid w:val="00A30989"/>
    <w:rsid w:val="00A309A3"/>
    <w:rsid w:val="00A30E46"/>
    <w:rsid w:val="00A31427"/>
    <w:rsid w:val="00A31471"/>
    <w:rsid w:val="00A3388B"/>
    <w:rsid w:val="00A344D3"/>
    <w:rsid w:val="00A34B5C"/>
    <w:rsid w:val="00A34BA6"/>
    <w:rsid w:val="00A35051"/>
    <w:rsid w:val="00A35806"/>
    <w:rsid w:val="00A35842"/>
    <w:rsid w:val="00A35D14"/>
    <w:rsid w:val="00A36A25"/>
    <w:rsid w:val="00A377BB"/>
    <w:rsid w:val="00A37DDC"/>
    <w:rsid w:val="00A40C5E"/>
    <w:rsid w:val="00A410F9"/>
    <w:rsid w:val="00A4211C"/>
    <w:rsid w:val="00A42719"/>
    <w:rsid w:val="00A4297E"/>
    <w:rsid w:val="00A44594"/>
    <w:rsid w:val="00A44D37"/>
    <w:rsid w:val="00A45165"/>
    <w:rsid w:val="00A46A24"/>
    <w:rsid w:val="00A47131"/>
    <w:rsid w:val="00A4729A"/>
    <w:rsid w:val="00A47524"/>
    <w:rsid w:val="00A47D66"/>
    <w:rsid w:val="00A5082A"/>
    <w:rsid w:val="00A50A5E"/>
    <w:rsid w:val="00A5335F"/>
    <w:rsid w:val="00A53DE0"/>
    <w:rsid w:val="00A53E47"/>
    <w:rsid w:val="00A53FE8"/>
    <w:rsid w:val="00A5660E"/>
    <w:rsid w:val="00A575EB"/>
    <w:rsid w:val="00A57DAF"/>
    <w:rsid w:val="00A60E82"/>
    <w:rsid w:val="00A61570"/>
    <w:rsid w:val="00A623C3"/>
    <w:rsid w:val="00A628EA"/>
    <w:rsid w:val="00A63D2B"/>
    <w:rsid w:val="00A64060"/>
    <w:rsid w:val="00A6467E"/>
    <w:rsid w:val="00A649D6"/>
    <w:rsid w:val="00A66058"/>
    <w:rsid w:val="00A66061"/>
    <w:rsid w:val="00A660B0"/>
    <w:rsid w:val="00A66375"/>
    <w:rsid w:val="00A66630"/>
    <w:rsid w:val="00A70317"/>
    <w:rsid w:val="00A70BDA"/>
    <w:rsid w:val="00A70C87"/>
    <w:rsid w:val="00A71941"/>
    <w:rsid w:val="00A71CFA"/>
    <w:rsid w:val="00A72754"/>
    <w:rsid w:val="00A727D9"/>
    <w:rsid w:val="00A72877"/>
    <w:rsid w:val="00A77CD5"/>
    <w:rsid w:val="00A81DA4"/>
    <w:rsid w:val="00A82364"/>
    <w:rsid w:val="00A827E1"/>
    <w:rsid w:val="00A83241"/>
    <w:rsid w:val="00A8477D"/>
    <w:rsid w:val="00A847DF"/>
    <w:rsid w:val="00A84A88"/>
    <w:rsid w:val="00A84CAD"/>
    <w:rsid w:val="00A850B7"/>
    <w:rsid w:val="00A86CF6"/>
    <w:rsid w:val="00A8716D"/>
    <w:rsid w:val="00A87417"/>
    <w:rsid w:val="00A879D7"/>
    <w:rsid w:val="00A9048C"/>
    <w:rsid w:val="00A90598"/>
    <w:rsid w:val="00A907D7"/>
    <w:rsid w:val="00A91744"/>
    <w:rsid w:val="00A92A5C"/>
    <w:rsid w:val="00A92BC7"/>
    <w:rsid w:val="00A93906"/>
    <w:rsid w:val="00A93F2F"/>
    <w:rsid w:val="00A94221"/>
    <w:rsid w:val="00A94B2C"/>
    <w:rsid w:val="00A94F2F"/>
    <w:rsid w:val="00A95186"/>
    <w:rsid w:val="00AA086A"/>
    <w:rsid w:val="00AA0A0C"/>
    <w:rsid w:val="00AA13CC"/>
    <w:rsid w:val="00AA1F0D"/>
    <w:rsid w:val="00AA24D3"/>
    <w:rsid w:val="00AA2A81"/>
    <w:rsid w:val="00AA2EA2"/>
    <w:rsid w:val="00AA2F35"/>
    <w:rsid w:val="00AA379B"/>
    <w:rsid w:val="00AA3BD7"/>
    <w:rsid w:val="00AA45D0"/>
    <w:rsid w:val="00AA5BD1"/>
    <w:rsid w:val="00AA60F9"/>
    <w:rsid w:val="00AA70AC"/>
    <w:rsid w:val="00AA76A4"/>
    <w:rsid w:val="00AA76A7"/>
    <w:rsid w:val="00AA7EC9"/>
    <w:rsid w:val="00AB0410"/>
    <w:rsid w:val="00AB11DB"/>
    <w:rsid w:val="00AB35F4"/>
    <w:rsid w:val="00AB4998"/>
    <w:rsid w:val="00AB4BD5"/>
    <w:rsid w:val="00AB62C0"/>
    <w:rsid w:val="00AC01D5"/>
    <w:rsid w:val="00AC0919"/>
    <w:rsid w:val="00AC16CB"/>
    <w:rsid w:val="00AC27A1"/>
    <w:rsid w:val="00AC2ACD"/>
    <w:rsid w:val="00AC341B"/>
    <w:rsid w:val="00AC3495"/>
    <w:rsid w:val="00AC3C5A"/>
    <w:rsid w:val="00AC458E"/>
    <w:rsid w:val="00AC4C1B"/>
    <w:rsid w:val="00AC5182"/>
    <w:rsid w:val="00AC5883"/>
    <w:rsid w:val="00AC6CEB"/>
    <w:rsid w:val="00AC74C5"/>
    <w:rsid w:val="00AC78EC"/>
    <w:rsid w:val="00AD006B"/>
    <w:rsid w:val="00AD03D2"/>
    <w:rsid w:val="00AD07FD"/>
    <w:rsid w:val="00AD10C7"/>
    <w:rsid w:val="00AD2C23"/>
    <w:rsid w:val="00AD34E8"/>
    <w:rsid w:val="00AD3C07"/>
    <w:rsid w:val="00AD55B8"/>
    <w:rsid w:val="00AD5E35"/>
    <w:rsid w:val="00AD60BA"/>
    <w:rsid w:val="00AE00B6"/>
    <w:rsid w:val="00AE0484"/>
    <w:rsid w:val="00AE0F92"/>
    <w:rsid w:val="00AE179E"/>
    <w:rsid w:val="00AE253A"/>
    <w:rsid w:val="00AE2856"/>
    <w:rsid w:val="00AE2B68"/>
    <w:rsid w:val="00AE3028"/>
    <w:rsid w:val="00AE33EA"/>
    <w:rsid w:val="00AE3B2C"/>
    <w:rsid w:val="00AE3E73"/>
    <w:rsid w:val="00AE4436"/>
    <w:rsid w:val="00AE5BB7"/>
    <w:rsid w:val="00AE63D5"/>
    <w:rsid w:val="00AE6A37"/>
    <w:rsid w:val="00AE7405"/>
    <w:rsid w:val="00AE7507"/>
    <w:rsid w:val="00AE76E6"/>
    <w:rsid w:val="00AE7BAB"/>
    <w:rsid w:val="00AF0DC8"/>
    <w:rsid w:val="00AF15C8"/>
    <w:rsid w:val="00AF2A2D"/>
    <w:rsid w:val="00AF5674"/>
    <w:rsid w:val="00AF663E"/>
    <w:rsid w:val="00AF7C89"/>
    <w:rsid w:val="00B00547"/>
    <w:rsid w:val="00B01D01"/>
    <w:rsid w:val="00B020DA"/>
    <w:rsid w:val="00B0312D"/>
    <w:rsid w:val="00B03D22"/>
    <w:rsid w:val="00B047D2"/>
    <w:rsid w:val="00B04AAA"/>
    <w:rsid w:val="00B05398"/>
    <w:rsid w:val="00B0578D"/>
    <w:rsid w:val="00B06037"/>
    <w:rsid w:val="00B06AE2"/>
    <w:rsid w:val="00B06C3F"/>
    <w:rsid w:val="00B06ECA"/>
    <w:rsid w:val="00B07068"/>
    <w:rsid w:val="00B07AD4"/>
    <w:rsid w:val="00B1002B"/>
    <w:rsid w:val="00B106A0"/>
    <w:rsid w:val="00B106D3"/>
    <w:rsid w:val="00B10EF9"/>
    <w:rsid w:val="00B11BAB"/>
    <w:rsid w:val="00B11BC6"/>
    <w:rsid w:val="00B11D80"/>
    <w:rsid w:val="00B11DBD"/>
    <w:rsid w:val="00B131F2"/>
    <w:rsid w:val="00B13523"/>
    <w:rsid w:val="00B14C00"/>
    <w:rsid w:val="00B14ED4"/>
    <w:rsid w:val="00B1542C"/>
    <w:rsid w:val="00B164FD"/>
    <w:rsid w:val="00B165D4"/>
    <w:rsid w:val="00B168DA"/>
    <w:rsid w:val="00B16E9B"/>
    <w:rsid w:val="00B17457"/>
    <w:rsid w:val="00B1797A"/>
    <w:rsid w:val="00B17B21"/>
    <w:rsid w:val="00B21B83"/>
    <w:rsid w:val="00B22658"/>
    <w:rsid w:val="00B22DF0"/>
    <w:rsid w:val="00B24276"/>
    <w:rsid w:val="00B24937"/>
    <w:rsid w:val="00B251B8"/>
    <w:rsid w:val="00B255CD"/>
    <w:rsid w:val="00B25A75"/>
    <w:rsid w:val="00B2708E"/>
    <w:rsid w:val="00B274F7"/>
    <w:rsid w:val="00B2789E"/>
    <w:rsid w:val="00B30311"/>
    <w:rsid w:val="00B30689"/>
    <w:rsid w:val="00B30B8D"/>
    <w:rsid w:val="00B3169D"/>
    <w:rsid w:val="00B319D4"/>
    <w:rsid w:val="00B32493"/>
    <w:rsid w:val="00B336B7"/>
    <w:rsid w:val="00B3398E"/>
    <w:rsid w:val="00B33A9D"/>
    <w:rsid w:val="00B34262"/>
    <w:rsid w:val="00B35263"/>
    <w:rsid w:val="00B35395"/>
    <w:rsid w:val="00B356BE"/>
    <w:rsid w:val="00B36CC3"/>
    <w:rsid w:val="00B37E23"/>
    <w:rsid w:val="00B40843"/>
    <w:rsid w:val="00B41538"/>
    <w:rsid w:val="00B4263A"/>
    <w:rsid w:val="00B427C7"/>
    <w:rsid w:val="00B42C00"/>
    <w:rsid w:val="00B42EA6"/>
    <w:rsid w:val="00B44B9B"/>
    <w:rsid w:val="00B44C86"/>
    <w:rsid w:val="00B45689"/>
    <w:rsid w:val="00B459A6"/>
    <w:rsid w:val="00B4605E"/>
    <w:rsid w:val="00B463B7"/>
    <w:rsid w:val="00B46518"/>
    <w:rsid w:val="00B470A0"/>
    <w:rsid w:val="00B50A4E"/>
    <w:rsid w:val="00B50F46"/>
    <w:rsid w:val="00B51A87"/>
    <w:rsid w:val="00B52A7F"/>
    <w:rsid w:val="00B54D78"/>
    <w:rsid w:val="00B550F9"/>
    <w:rsid w:val="00B56336"/>
    <w:rsid w:val="00B564A2"/>
    <w:rsid w:val="00B57A6C"/>
    <w:rsid w:val="00B636FA"/>
    <w:rsid w:val="00B6430E"/>
    <w:rsid w:val="00B64F85"/>
    <w:rsid w:val="00B65966"/>
    <w:rsid w:val="00B66A5E"/>
    <w:rsid w:val="00B66C5E"/>
    <w:rsid w:val="00B700EE"/>
    <w:rsid w:val="00B7029C"/>
    <w:rsid w:val="00B70A8F"/>
    <w:rsid w:val="00B71489"/>
    <w:rsid w:val="00B72151"/>
    <w:rsid w:val="00B7216F"/>
    <w:rsid w:val="00B72419"/>
    <w:rsid w:val="00B72A05"/>
    <w:rsid w:val="00B72EA7"/>
    <w:rsid w:val="00B73130"/>
    <w:rsid w:val="00B73C9D"/>
    <w:rsid w:val="00B73F39"/>
    <w:rsid w:val="00B76185"/>
    <w:rsid w:val="00B76BC1"/>
    <w:rsid w:val="00B76CF2"/>
    <w:rsid w:val="00B76F3E"/>
    <w:rsid w:val="00B771B8"/>
    <w:rsid w:val="00B77538"/>
    <w:rsid w:val="00B7760E"/>
    <w:rsid w:val="00B77F18"/>
    <w:rsid w:val="00B80139"/>
    <w:rsid w:val="00B80620"/>
    <w:rsid w:val="00B81253"/>
    <w:rsid w:val="00B813E5"/>
    <w:rsid w:val="00B8182C"/>
    <w:rsid w:val="00B81DD7"/>
    <w:rsid w:val="00B82A07"/>
    <w:rsid w:val="00B83AFE"/>
    <w:rsid w:val="00B84780"/>
    <w:rsid w:val="00B85043"/>
    <w:rsid w:val="00B85126"/>
    <w:rsid w:val="00B85232"/>
    <w:rsid w:val="00B85940"/>
    <w:rsid w:val="00B859AB"/>
    <w:rsid w:val="00B85AC4"/>
    <w:rsid w:val="00B86A72"/>
    <w:rsid w:val="00B8767F"/>
    <w:rsid w:val="00B87754"/>
    <w:rsid w:val="00B90304"/>
    <w:rsid w:val="00B90FCD"/>
    <w:rsid w:val="00B9299F"/>
    <w:rsid w:val="00B931A9"/>
    <w:rsid w:val="00B93A57"/>
    <w:rsid w:val="00B93DF9"/>
    <w:rsid w:val="00B96341"/>
    <w:rsid w:val="00B97007"/>
    <w:rsid w:val="00B97453"/>
    <w:rsid w:val="00B976ED"/>
    <w:rsid w:val="00B97CD9"/>
    <w:rsid w:val="00BA0A44"/>
    <w:rsid w:val="00BA1892"/>
    <w:rsid w:val="00BA2455"/>
    <w:rsid w:val="00BA2A63"/>
    <w:rsid w:val="00BA2DF0"/>
    <w:rsid w:val="00BA3090"/>
    <w:rsid w:val="00BA332B"/>
    <w:rsid w:val="00BA57F6"/>
    <w:rsid w:val="00BA580A"/>
    <w:rsid w:val="00BA598C"/>
    <w:rsid w:val="00BA5A69"/>
    <w:rsid w:val="00BA65BD"/>
    <w:rsid w:val="00BA7008"/>
    <w:rsid w:val="00BA71A7"/>
    <w:rsid w:val="00BA73AF"/>
    <w:rsid w:val="00BA7968"/>
    <w:rsid w:val="00BA79D6"/>
    <w:rsid w:val="00BA7B9B"/>
    <w:rsid w:val="00BB1183"/>
    <w:rsid w:val="00BB1B7C"/>
    <w:rsid w:val="00BB1EDF"/>
    <w:rsid w:val="00BB2BB7"/>
    <w:rsid w:val="00BB337E"/>
    <w:rsid w:val="00BB3CA9"/>
    <w:rsid w:val="00BB41E5"/>
    <w:rsid w:val="00BB5C43"/>
    <w:rsid w:val="00BB613E"/>
    <w:rsid w:val="00BB62F6"/>
    <w:rsid w:val="00BB6995"/>
    <w:rsid w:val="00BB7552"/>
    <w:rsid w:val="00BB781A"/>
    <w:rsid w:val="00BB7A85"/>
    <w:rsid w:val="00BC0C6F"/>
    <w:rsid w:val="00BC1391"/>
    <w:rsid w:val="00BC139D"/>
    <w:rsid w:val="00BC164F"/>
    <w:rsid w:val="00BC2494"/>
    <w:rsid w:val="00BC2975"/>
    <w:rsid w:val="00BC3C76"/>
    <w:rsid w:val="00BC3DF7"/>
    <w:rsid w:val="00BC41CF"/>
    <w:rsid w:val="00BC45DD"/>
    <w:rsid w:val="00BC4841"/>
    <w:rsid w:val="00BC488F"/>
    <w:rsid w:val="00BC63CC"/>
    <w:rsid w:val="00BC68DC"/>
    <w:rsid w:val="00BC6D88"/>
    <w:rsid w:val="00BC7C38"/>
    <w:rsid w:val="00BD0031"/>
    <w:rsid w:val="00BD0323"/>
    <w:rsid w:val="00BD13A5"/>
    <w:rsid w:val="00BD25A4"/>
    <w:rsid w:val="00BD50C3"/>
    <w:rsid w:val="00BD57D0"/>
    <w:rsid w:val="00BD60B7"/>
    <w:rsid w:val="00BD6197"/>
    <w:rsid w:val="00BD68DA"/>
    <w:rsid w:val="00BD6BDA"/>
    <w:rsid w:val="00BD6C1B"/>
    <w:rsid w:val="00BD6FE3"/>
    <w:rsid w:val="00BD7010"/>
    <w:rsid w:val="00BD74B4"/>
    <w:rsid w:val="00BE06EB"/>
    <w:rsid w:val="00BE16DA"/>
    <w:rsid w:val="00BE18F4"/>
    <w:rsid w:val="00BE2C13"/>
    <w:rsid w:val="00BE3130"/>
    <w:rsid w:val="00BE378A"/>
    <w:rsid w:val="00BE3A23"/>
    <w:rsid w:val="00BE3A82"/>
    <w:rsid w:val="00BE4F13"/>
    <w:rsid w:val="00BE53B7"/>
    <w:rsid w:val="00BE5E63"/>
    <w:rsid w:val="00BE60AD"/>
    <w:rsid w:val="00BE7113"/>
    <w:rsid w:val="00BF1698"/>
    <w:rsid w:val="00BF1B7E"/>
    <w:rsid w:val="00BF2401"/>
    <w:rsid w:val="00BF33E0"/>
    <w:rsid w:val="00BF3FF7"/>
    <w:rsid w:val="00BF4F9B"/>
    <w:rsid w:val="00BF6623"/>
    <w:rsid w:val="00BF6839"/>
    <w:rsid w:val="00BF6ECF"/>
    <w:rsid w:val="00C027FB"/>
    <w:rsid w:val="00C02977"/>
    <w:rsid w:val="00C0454A"/>
    <w:rsid w:val="00C04E42"/>
    <w:rsid w:val="00C06820"/>
    <w:rsid w:val="00C071F6"/>
    <w:rsid w:val="00C0797E"/>
    <w:rsid w:val="00C106BD"/>
    <w:rsid w:val="00C10F70"/>
    <w:rsid w:val="00C118BB"/>
    <w:rsid w:val="00C12993"/>
    <w:rsid w:val="00C12A49"/>
    <w:rsid w:val="00C13E2C"/>
    <w:rsid w:val="00C14058"/>
    <w:rsid w:val="00C140FA"/>
    <w:rsid w:val="00C14B20"/>
    <w:rsid w:val="00C1570B"/>
    <w:rsid w:val="00C159C7"/>
    <w:rsid w:val="00C15C5D"/>
    <w:rsid w:val="00C15C8D"/>
    <w:rsid w:val="00C16780"/>
    <w:rsid w:val="00C1682B"/>
    <w:rsid w:val="00C21C2F"/>
    <w:rsid w:val="00C22DCC"/>
    <w:rsid w:val="00C22E2B"/>
    <w:rsid w:val="00C2397C"/>
    <w:rsid w:val="00C24251"/>
    <w:rsid w:val="00C272D9"/>
    <w:rsid w:val="00C31143"/>
    <w:rsid w:val="00C3150A"/>
    <w:rsid w:val="00C318C1"/>
    <w:rsid w:val="00C32BFF"/>
    <w:rsid w:val="00C32C0E"/>
    <w:rsid w:val="00C33272"/>
    <w:rsid w:val="00C33735"/>
    <w:rsid w:val="00C3429C"/>
    <w:rsid w:val="00C34EB3"/>
    <w:rsid w:val="00C3654A"/>
    <w:rsid w:val="00C36A80"/>
    <w:rsid w:val="00C36BE3"/>
    <w:rsid w:val="00C37319"/>
    <w:rsid w:val="00C37FF9"/>
    <w:rsid w:val="00C40E83"/>
    <w:rsid w:val="00C4153B"/>
    <w:rsid w:val="00C41DC2"/>
    <w:rsid w:val="00C43A67"/>
    <w:rsid w:val="00C43A71"/>
    <w:rsid w:val="00C4578B"/>
    <w:rsid w:val="00C45AF7"/>
    <w:rsid w:val="00C46DDC"/>
    <w:rsid w:val="00C50123"/>
    <w:rsid w:val="00C50771"/>
    <w:rsid w:val="00C509BD"/>
    <w:rsid w:val="00C52B73"/>
    <w:rsid w:val="00C52E49"/>
    <w:rsid w:val="00C5402B"/>
    <w:rsid w:val="00C5684E"/>
    <w:rsid w:val="00C56EED"/>
    <w:rsid w:val="00C608AA"/>
    <w:rsid w:val="00C624F5"/>
    <w:rsid w:val="00C62571"/>
    <w:rsid w:val="00C626C5"/>
    <w:rsid w:val="00C6281C"/>
    <w:rsid w:val="00C630FB"/>
    <w:rsid w:val="00C632EC"/>
    <w:rsid w:val="00C6356C"/>
    <w:rsid w:val="00C63806"/>
    <w:rsid w:val="00C63D06"/>
    <w:rsid w:val="00C646CE"/>
    <w:rsid w:val="00C646FB"/>
    <w:rsid w:val="00C6495D"/>
    <w:rsid w:val="00C64C20"/>
    <w:rsid w:val="00C64EFB"/>
    <w:rsid w:val="00C65E6F"/>
    <w:rsid w:val="00C661EB"/>
    <w:rsid w:val="00C670C6"/>
    <w:rsid w:val="00C67828"/>
    <w:rsid w:val="00C7495B"/>
    <w:rsid w:val="00C7498B"/>
    <w:rsid w:val="00C75259"/>
    <w:rsid w:val="00C76982"/>
    <w:rsid w:val="00C7764E"/>
    <w:rsid w:val="00C7789A"/>
    <w:rsid w:val="00C80DA0"/>
    <w:rsid w:val="00C812B2"/>
    <w:rsid w:val="00C8183D"/>
    <w:rsid w:val="00C818E4"/>
    <w:rsid w:val="00C82B4B"/>
    <w:rsid w:val="00C82EFB"/>
    <w:rsid w:val="00C83597"/>
    <w:rsid w:val="00C83607"/>
    <w:rsid w:val="00C8389B"/>
    <w:rsid w:val="00C840B3"/>
    <w:rsid w:val="00C84452"/>
    <w:rsid w:val="00C844A3"/>
    <w:rsid w:val="00C853F3"/>
    <w:rsid w:val="00C87263"/>
    <w:rsid w:val="00C87B62"/>
    <w:rsid w:val="00C911C2"/>
    <w:rsid w:val="00C91201"/>
    <w:rsid w:val="00C91618"/>
    <w:rsid w:val="00C92BE2"/>
    <w:rsid w:val="00C93376"/>
    <w:rsid w:val="00C93FE8"/>
    <w:rsid w:val="00C97B85"/>
    <w:rsid w:val="00CA057B"/>
    <w:rsid w:val="00CA05AB"/>
    <w:rsid w:val="00CA05C5"/>
    <w:rsid w:val="00CA0ECE"/>
    <w:rsid w:val="00CA1311"/>
    <w:rsid w:val="00CA1328"/>
    <w:rsid w:val="00CA160F"/>
    <w:rsid w:val="00CA19D9"/>
    <w:rsid w:val="00CA2C9E"/>
    <w:rsid w:val="00CA3906"/>
    <w:rsid w:val="00CA409A"/>
    <w:rsid w:val="00CA57BD"/>
    <w:rsid w:val="00CA6991"/>
    <w:rsid w:val="00CA6CB1"/>
    <w:rsid w:val="00CA6FD6"/>
    <w:rsid w:val="00CB0FE3"/>
    <w:rsid w:val="00CB1A3F"/>
    <w:rsid w:val="00CB20C1"/>
    <w:rsid w:val="00CB2571"/>
    <w:rsid w:val="00CB2D55"/>
    <w:rsid w:val="00CB3228"/>
    <w:rsid w:val="00CB408E"/>
    <w:rsid w:val="00CB44F5"/>
    <w:rsid w:val="00CB5894"/>
    <w:rsid w:val="00CB620A"/>
    <w:rsid w:val="00CB6765"/>
    <w:rsid w:val="00CB6A28"/>
    <w:rsid w:val="00CB6B2B"/>
    <w:rsid w:val="00CC0294"/>
    <w:rsid w:val="00CC19F6"/>
    <w:rsid w:val="00CC2A3C"/>
    <w:rsid w:val="00CC2E2A"/>
    <w:rsid w:val="00CC4D07"/>
    <w:rsid w:val="00CC5E05"/>
    <w:rsid w:val="00CC633A"/>
    <w:rsid w:val="00CC6C36"/>
    <w:rsid w:val="00CC7D7D"/>
    <w:rsid w:val="00CD0840"/>
    <w:rsid w:val="00CD15CA"/>
    <w:rsid w:val="00CD19E2"/>
    <w:rsid w:val="00CD3B4B"/>
    <w:rsid w:val="00CD46C9"/>
    <w:rsid w:val="00CD493B"/>
    <w:rsid w:val="00CD5006"/>
    <w:rsid w:val="00CD536E"/>
    <w:rsid w:val="00CD5916"/>
    <w:rsid w:val="00CD605B"/>
    <w:rsid w:val="00CD6281"/>
    <w:rsid w:val="00CD654F"/>
    <w:rsid w:val="00CD6E90"/>
    <w:rsid w:val="00CD6FDE"/>
    <w:rsid w:val="00CE05F0"/>
    <w:rsid w:val="00CE2087"/>
    <w:rsid w:val="00CE27AF"/>
    <w:rsid w:val="00CE3561"/>
    <w:rsid w:val="00CE3F5E"/>
    <w:rsid w:val="00CE4CF1"/>
    <w:rsid w:val="00CE7578"/>
    <w:rsid w:val="00CE7D0C"/>
    <w:rsid w:val="00CF0BEE"/>
    <w:rsid w:val="00CF1000"/>
    <w:rsid w:val="00CF1061"/>
    <w:rsid w:val="00CF13CE"/>
    <w:rsid w:val="00CF2BEE"/>
    <w:rsid w:val="00CF337F"/>
    <w:rsid w:val="00CF35A0"/>
    <w:rsid w:val="00CF3D1C"/>
    <w:rsid w:val="00CF3D50"/>
    <w:rsid w:val="00CF5D5E"/>
    <w:rsid w:val="00CF6651"/>
    <w:rsid w:val="00CF66AA"/>
    <w:rsid w:val="00D0043B"/>
    <w:rsid w:val="00D026F9"/>
    <w:rsid w:val="00D041C0"/>
    <w:rsid w:val="00D04466"/>
    <w:rsid w:val="00D04A62"/>
    <w:rsid w:val="00D0736B"/>
    <w:rsid w:val="00D073BE"/>
    <w:rsid w:val="00D07CFC"/>
    <w:rsid w:val="00D1018C"/>
    <w:rsid w:val="00D10E07"/>
    <w:rsid w:val="00D113DF"/>
    <w:rsid w:val="00D11F7B"/>
    <w:rsid w:val="00D11FEC"/>
    <w:rsid w:val="00D1281F"/>
    <w:rsid w:val="00D12DAF"/>
    <w:rsid w:val="00D133C7"/>
    <w:rsid w:val="00D13BA6"/>
    <w:rsid w:val="00D14697"/>
    <w:rsid w:val="00D14C33"/>
    <w:rsid w:val="00D152AE"/>
    <w:rsid w:val="00D15B7F"/>
    <w:rsid w:val="00D15BC0"/>
    <w:rsid w:val="00D15BFF"/>
    <w:rsid w:val="00D164D7"/>
    <w:rsid w:val="00D21364"/>
    <w:rsid w:val="00D2152D"/>
    <w:rsid w:val="00D2191D"/>
    <w:rsid w:val="00D234FC"/>
    <w:rsid w:val="00D23E0F"/>
    <w:rsid w:val="00D242C8"/>
    <w:rsid w:val="00D252B5"/>
    <w:rsid w:val="00D2558C"/>
    <w:rsid w:val="00D274B2"/>
    <w:rsid w:val="00D2772F"/>
    <w:rsid w:val="00D27F46"/>
    <w:rsid w:val="00D30A6B"/>
    <w:rsid w:val="00D312CD"/>
    <w:rsid w:val="00D31E8C"/>
    <w:rsid w:val="00D324C7"/>
    <w:rsid w:val="00D3358A"/>
    <w:rsid w:val="00D335AB"/>
    <w:rsid w:val="00D341A6"/>
    <w:rsid w:val="00D346F5"/>
    <w:rsid w:val="00D3494A"/>
    <w:rsid w:val="00D361D7"/>
    <w:rsid w:val="00D3628D"/>
    <w:rsid w:val="00D36B32"/>
    <w:rsid w:val="00D3710D"/>
    <w:rsid w:val="00D37C23"/>
    <w:rsid w:val="00D37D2F"/>
    <w:rsid w:val="00D40616"/>
    <w:rsid w:val="00D406A1"/>
    <w:rsid w:val="00D42235"/>
    <w:rsid w:val="00D42B88"/>
    <w:rsid w:val="00D42BA9"/>
    <w:rsid w:val="00D43FD9"/>
    <w:rsid w:val="00D46070"/>
    <w:rsid w:val="00D46A62"/>
    <w:rsid w:val="00D46DC1"/>
    <w:rsid w:val="00D47970"/>
    <w:rsid w:val="00D479FB"/>
    <w:rsid w:val="00D51583"/>
    <w:rsid w:val="00D52167"/>
    <w:rsid w:val="00D5263A"/>
    <w:rsid w:val="00D5312A"/>
    <w:rsid w:val="00D5321F"/>
    <w:rsid w:val="00D5369E"/>
    <w:rsid w:val="00D536E2"/>
    <w:rsid w:val="00D5412A"/>
    <w:rsid w:val="00D5412C"/>
    <w:rsid w:val="00D54A11"/>
    <w:rsid w:val="00D54FC1"/>
    <w:rsid w:val="00D56BC3"/>
    <w:rsid w:val="00D572F6"/>
    <w:rsid w:val="00D57478"/>
    <w:rsid w:val="00D578FE"/>
    <w:rsid w:val="00D60208"/>
    <w:rsid w:val="00D60549"/>
    <w:rsid w:val="00D61249"/>
    <w:rsid w:val="00D61ED8"/>
    <w:rsid w:val="00D62405"/>
    <w:rsid w:val="00D6298F"/>
    <w:rsid w:val="00D62F10"/>
    <w:rsid w:val="00D631BA"/>
    <w:rsid w:val="00D6618D"/>
    <w:rsid w:val="00D67121"/>
    <w:rsid w:val="00D67355"/>
    <w:rsid w:val="00D70401"/>
    <w:rsid w:val="00D70728"/>
    <w:rsid w:val="00D70F88"/>
    <w:rsid w:val="00D71AFD"/>
    <w:rsid w:val="00D7292C"/>
    <w:rsid w:val="00D7325D"/>
    <w:rsid w:val="00D741A0"/>
    <w:rsid w:val="00D743DB"/>
    <w:rsid w:val="00D7657C"/>
    <w:rsid w:val="00D802E3"/>
    <w:rsid w:val="00D80636"/>
    <w:rsid w:val="00D80E86"/>
    <w:rsid w:val="00D81199"/>
    <w:rsid w:val="00D82DCF"/>
    <w:rsid w:val="00D82FB8"/>
    <w:rsid w:val="00D84210"/>
    <w:rsid w:val="00D84776"/>
    <w:rsid w:val="00D84B83"/>
    <w:rsid w:val="00D852C6"/>
    <w:rsid w:val="00D8571E"/>
    <w:rsid w:val="00D87CA5"/>
    <w:rsid w:val="00D90867"/>
    <w:rsid w:val="00D90A82"/>
    <w:rsid w:val="00D90C5B"/>
    <w:rsid w:val="00D90E94"/>
    <w:rsid w:val="00D916E4"/>
    <w:rsid w:val="00D91A18"/>
    <w:rsid w:val="00D91B40"/>
    <w:rsid w:val="00D927D8"/>
    <w:rsid w:val="00D93BBD"/>
    <w:rsid w:val="00D93C5D"/>
    <w:rsid w:val="00D940D6"/>
    <w:rsid w:val="00D943DA"/>
    <w:rsid w:val="00D95397"/>
    <w:rsid w:val="00D955DE"/>
    <w:rsid w:val="00D95C6A"/>
    <w:rsid w:val="00D97629"/>
    <w:rsid w:val="00D97E58"/>
    <w:rsid w:val="00DA09E7"/>
    <w:rsid w:val="00DA11FB"/>
    <w:rsid w:val="00DA131F"/>
    <w:rsid w:val="00DA27E3"/>
    <w:rsid w:val="00DA2A28"/>
    <w:rsid w:val="00DA2D98"/>
    <w:rsid w:val="00DA319A"/>
    <w:rsid w:val="00DA34B2"/>
    <w:rsid w:val="00DA441C"/>
    <w:rsid w:val="00DA587F"/>
    <w:rsid w:val="00DA616F"/>
    <w:rsid w:val="00DA677C"/>
    <w:rsid w:val="00DA6F6E"/>
    <w:rsid w:val="00DA70AF"/>
    <w:rsid w:val="00DA748C"/>
    <w:rsid w:val="00DA7635"/>
    <w:rsid w:val="00DB13CF"/>
    <w:rsid w:val="00DB1445"/>
    <w:rsid w:val="00DB2011"/>
    <w:rsid w:val="00DB3694"/>
    <w:rsid w:val="00DB451E"/>
    <w:rsid w:val="00DB5F6E"/>
    <w:rsid w:val="00DC00EE"/>
    <w:rsid w:val="00DC0ADF"/>
    <w:rsid w:val="00DC0B05"/>
    <w:rsid w:val="00DC0BDB"/>
    <w:rsid w:val="00DC0FD8"/>
    <w:rsid w:val="00DC27AE"/>
    <w:rsid w:val="00DC2FEB"/>
    <w:rsid w:val="00DC3109"/>
    <w:rsid w:val="00DC3252"/>
    <w:rsid w:val="00DC3BE5"/>
    <w:rsid w:val="00DC3FDB"/>
    <w:rsid w:val="00DC56F6"/>
    <w:rsid w:val="00DC5943"/>
    <w:rsid w:val="00DC59AA"/>
    <w:rsid w:val="00DC67C2"/>
    <w:rsid w:val="00DC79D0"/>
    <w:rsid w:val="00DD03F3"/>
    <w:rsid w:val="00DD16E0"/>
    <w:rsid w:val="00DD2058"/>
    <w:rsid w:val="00DD2186"/>
    <w:rsid w:val="00DD26CC"/>
    <w:rsid w:val="00DD2BE5"/>
    <w:rsid w:val="00DD3090"/>
    <w:rsid w:val="00DD3D93"/>
    <w:rsid w:val="00DD3E99"/>
    <w:rsid w:val="00DD4FAC"/>
    <w:rsid w:val="00DD574A"/>
    <w:rsid w:val="00DD5813"/>
    <w:rsid w:val="00DD5B7B"/>
    <w:rsid w:val="00DD5E59"/>
    <w:rsid w:val="00DD6C8C"/>
    <w:rsid w:val="00DD6F83"/>
    <w:rsid w:val="00DD724F"/>
    <w:rsid w:val="00DD72A5"/>
    <w:rsid w:val="00DD763F"/>
    <w:rsid w:val="00DD76C6"/>
    <w:rsid w:val="00DD7872"/>
    <w:rsid w:val="00DE0A40"/>
    <w:rsid w:val="00DE0F2A"/>
    <w:rsid w:val="00DE1198"/>
    <w:rsid w:val="00DE174C"/>
    <w:rsid w:val="00DE242E"/>
    <w:rsid w:val="00DE2AFA"/>
    <w:rsid w:val="00DE3740"/>
    <w:rsid w:val="00DE3D04"/>
    <w:rsid w:val="00DE3DF1"/>
    <w:rsid w:val="00DE42BB"/>
    <w:rsid w:val="00DE48FF"/>
    <w:rsid w:val="00DE499D"/>
    <w:rsid w:val="00DE500D"/>
    <w:rsid w:val="00DE781C"/>
    <w:rsid w:val="00DF0906"/>
    <w:rsid w:val="00DF0A85"/>
    <w:rsid w:val="00DF2501"/>
    <w:rsid w:val="00DF2A1B"/>
    <w:rsid w:val="00DF3E65"/>
    <w:rsid w:val="00DF4B42"/>
    <w:rsid w:val="00DF4EB9"/>
    <w:rsid w:val="00DF64D2"/>
    <w:rsid w:val="00DF7638"/>
    <w:rsid w:val="00DF7907"/>
    <w:rsid w:val="00DF7CE0"/>
    <w:rsid w:val="00E00249"/>
    <w:rsid w:val="00E004CE"/>
    <w:rsid w:val="00E020E8"/>
    <w:rsid w:val="00E026FF"/>
    <w:rsid w:val="00E02C05"/>
    <w:rsid w:val="00E036A2"/>
    <w:rsid w:val="00E042A9"/>
    <w:rsid w:val="00E0442A"/>
    <w:rsid w:val="00E04D6E"/>
    <w:rsid w:val="00E06862"/>
    <w:rsid w:val="00E06B22"/>
    <w:rsid w:val="00E10030"/>
    <w:rsid w:val="00E107AB"/>
    <w:rsid w:val="00E12020"/>
    <w:rsid w:val="00E12463"/>
    <w:rsid w:val="00E12490"/>
    <w:rsid w:val="00E12F38"/>
    <w:rsid w:val="00E138E3"/>
    <w:rsid w:val="00E13BFF"/>
    <w:rsid w:val="00E1567D"/>
    <w:rsid w:val="00E16CFE"/>
    <w:rsid w:val="00E16F78"/>
    <w:rsid w:val="00E20EA4"/>
    <w:rsid w:val="00E23B57"/>
    <w:rsid w:val="00E2476E"/>
    <w:rsid w:val="00E26634"/>
    <w:rsid w:val="00E30277"/>
    <w:rsid w:val="00E305AE"/>
    <w:rsid w:val="00E31DF1"/>
    <w:rsid w:val="00E31EDA"/>
    <w:rsid w:val="00E3237D"/>
    <w:rsid w:val="00E32C55"/>
    <w:rsid w:val="00E34865"/>
    <w:rsid w:val="00E364D8"/>
    <w:rsid w:val="00E36A50"/>
    <w:rsid w:val="00E40391"/>
    <w:rsid w:val="00E40A4F"/>
    <w:rsid w:val="00E41D2E"/>
    <w:rsid w:val="00E4209D"/>
    <w:rsid w:val="00E42306"/>
    <w:rsid w:val="00E427C1"/>
    <w:rsid w:val="00E43B45"/>
    <w:rsid w:val="00E4411C"/>
    <w:rsid w:val="00E4420C"/>
    <w:rsid w:val="00E45A6F"/>
    <w:rsid w:val="00E46557"/>
    <w:rsid w:val="00E46B7C"/>
    <w:rsid w:val="00E502A7"/>
    <w:rsid w:val="00E5169B"/>
    <w:rsid w:val="00E52727"/>
    <w:rsid w:val="00E528D7"/>
    <w:rsid w:val="00E52B5F"/>
    <w:rsid w:val="00E53ABD"/>
    <w:rsid w:val="00E54137"/>
    <w:rsid w:val="00E54575"/>
    <w:rsid w:val="00E549FD"/>
    <w:rsid w:val="00E564A2"/>
    <w:rsid w:val="00E601AC"/>
    <w:rsid w:val="00E60DB6"/>
    <w:rsid w:val="00E6108E"/>
    <w:rsid w:val="00E610E1"/>
    <w:rsid w:val="00E61880"/>
    <w:rsid w:val="00E62C60"/>
    <w:rsid w:val="00E63105"/>
    <w:rsid w:val="00E63717"/>
    <w:rsid w:val="00E63A6C"/>
    <w:rsid w:val="00E646B9"/>
    <w:rsid w:val="00E652FC"/>
    <w:rsid w:val="00E6565D"/>
    <w:rsid w:val="00E6624F"/>
    <w:rsid w:val="00E6651C"/>
    <w:rsid w:val="00E6687D"/>
    <w:rsid w:val="00E67D1C"/>
    <w:rsid w:val="00E67E21"/>
    <w:rsid w:val="00E67F3C"/>
    <w:rsid w:val="00E708F8"/>
    <w:rsid w:val="00E70AD0"/>
    <w:rsid w:val="00E7164C"/>
    <w:rsid w:val="00E729D5"/>
    <w:rsid w:val="00E73088"/>
    <w:rsid w:val="00E731E0"/>
    <w:rsid w:val="00E73396"/>
    <w:rsid w:val="00E739D7"/>
    <w:rsid w:val="00E74C1F"/>
    <w:rsid w:val="00E80728"/>
    <w:rsid w:val="00E81F57"/>
    <w:rsid w:val="00E82597"/>
    <w:rsid w:val="00E83263"/>
    <w:rsid w:val="00E83E2A"/>
    <w:rsid w:val="00E85E7B"/>
    <w:rsid w:val="00E85EF0"/>
    <w:rsid w:val="00E867B9"/>
    <w:rsid w:val="00E86B73"/>
    <w:rsid w:val="00E87EBF"/>
    <w:rsid w:val="00E87EED"/>
    <w:rsid w:val="00E904B2"/>
    <w:rsid w:val="00E913F0"/>
    <w:rsid w:val="00E915EB"/>
    <w:rsid w:val="00E91B5F"/>
    <w:rsid w:val="00E91D7A"/>
    <w:rsid w:val="00E9282E"/>
    <w:rsid w:val="00E92877"/>
    <w:rsid w:val="00E932A4"/>
    <w:rsid w:val="00E949C2"/>
    <w:rsid w:val="00E94D10"/>
    <w:rsid w:val="00E95855"/>
    <w:rsid w:val="00E960BA"/>
    <w:rsid w:val="00E97215"/>
    <w:rsid w:val="00E97970"/>
    <w:rsid w:val="00E97A14"/>
    <w:rsid w:val="00E97A39"/>
    <w:rsid w:val="00E97ED3"/>
    <w:rsid w:val="00EA0359"/>
    <w:rsid w:val="00EA3213"/>
    <w:rsid w:val="00EA3245"/>
    <w:rsid w:val="00EA37BF"/>
    <w:rsid w:val="00EA4F6B"/>
    <w:rsid w:val="00EA5254"/>
    <w:rsid w:val="00EA60E5"/>
    <w:rsid w:val="00EA6794"/>
    <w:rsid w:val="00EA7576"/>
    <w:rsid w:val="00EB0465"/>
    <w:rsid w:val="00EB1EB8"/>
    <w:rsid w:val="00EB1EEE"/>
    <w:rsid w:val="00EB2033"/>
    <w:rsid w:val="00EB30EF"/>
    <w:rsid w:val="00EB3404"/>
    <w:rsid w:val="00EB34E4"/>
    <w:rsid w:val="00EB62BC"/>
    <w:rsid w:val="00EB6F81"/>
    <w:rsid w:val="00EB75E1"/>
    <w:rsid w:val="00EB7F22"/>
    <w:rsid w:val="00EC05A4"/>
    <w:rsid w:val="00EC107D"/>
    <w:rsid w:val="00EC1B73"/>
    <w:rsid w:val="00EC2A52"/>
    <w:rsid w:val="00EC30DD"/>
    <w:rsid w:val="00EC3360"/>
    <w:rsid w:val="00EC3A73"/>
    <w:rsid w:val="00EC48EB"/>
    <w:rsid w:val="00EC5D18"/>
    <w:rsid w:val="00EC646E"/>
    <w:rsid w:val="00EC6CF1"/>
    <w:rsid w:val="00EC6EFA"/>
    <w:rsid w:val="00ED01F3"/>
    <w:rsid w:val="00ED118F"/>
    <w:rsid w:val="00ED11E2"/>
    <w:rsid w:val="00ED1BDD"/>
    <w:rsid w:val="00ED38A8"/>
    <w:rsid w:val="00ED52AE"/>
    <w:rsid w:val="00ED6391"/>
    <w:rsid w:val="00EE0973"/>
    <w:rsid w:val="00EE13C1"/>
    <w:rsid w:val="00EE1B54"/>
    <w:rsid w:val="00EE1D74"/>
    <w:rsid w:val="00EE21D5"/>
    <w:rsid w:val="00EE26EE"/>
    <w:rsid w:val="00EE3BF2"/>
    <w:rsid w:val="00EE4D35"/>
    <w:rsid w:val="00EE50ED"/>
    <w:rsid w:val="00EE5622"/>
    <w:rsid w:val="00EE57E3"/>
    <w:rsid w:val="00EE67A7"/>
    <w:rsid w:val="00EE69C5"/>
    <w:rsid w:val="00EE6B3A"/>
    <w:rsid w:val="00EE6C54"/>
    <w:rsid w:val="00EE7465"/>
    <w:rsid w:val="00EE76D9"/>
    <w:rsid w:val="00EE7C5F"/>
    <w:rsid w:val="00EF0204"/>
    <w:rsid w:val="00EF0689"/>
    <w:rsid w:val="00EF08D3"/>
    <w:rsid w:val="00EF0BA3"/>
    <w:rsid w:val="00EF1BC8"/>
    <w:rsid w:val="00EF269A"/>
    <w:rsid w:val="00EF2884"/>
    <w:rsid w:val="00EF30B2"/>
    <w:rsid w:val="00EF38F1"/>
    <w:rsid w:val="00EF3F19"/>
    <w:rsid w:val="00EF5603"/>
    <w:rsid w:val="00EF66B1"/>
    <w:rsid w:val="00EF7215"/>
    <w:rsid w:val="00EF72F3"/>
    <w:rsid w:val="00EF7666"/>
    <w:rsid w:val="00EF7DF2"/>
    <w:rsid w:val="00EF7EDC"/>
    <w:rsid w:val="00F00710"/>
    <w:rsid w:val="00F00E34"/>
    <w:rsid w:val="00F01047"/>
    <w:rsid w:val="00F0137D"/>
    <w:rsid w:val="00F014E8"/>
    <w:rsid w:val="00F01821"/>
    <w:rsid w:val="00F01A12"/>
    <w:rsid w:val="00F030C3"/>
    <w:rsid w:val="00F03ED0"/>
    <w:rsid w:val="00F0433A"/>
    <w:rsid w:val="00F0469F"/>
    <w:rsid w:val="00F05DCB"/>
    <w:rsid w:val="00F068D0"/>
    <w:rsid w:val="00F070A4"/>
    <w:rsid w:val="00F072B4"/>
    <w:rsid w:val="00F07906"/>
    <w:rsid w:val="00F07955"/>
    <w:rsid w:val="00F07E11"/>
    <w:rsid w:val="00F10F10"/>
    <w:rsid w:val="00F10FF6"/>
    <w:rsid w:val="00F11305"/>
    <w:rsid w:val="00F125C3"/>
    <w:rsid w:val="00F12A0B"/>
    <w:rsid w:val="00F12B98"/>
    <w:rsid w:val="00F13B45"/>
    <w:rsid w:val="00F15472"/>
    <w:rsid w:val="00F154A2"/>
    <w:rsid w:val="00F154D7"/>
    <w:rsid w:val="00F16650"/>
    <w:rsid w:val="00F171EF"/>
    <w:rsid w:val="00F1724B"/>
    <w:rsid w:val="00F20204"/>
    <w:rsid w:val="00F20783"/>
    <w:rsid w:val="00F210AA"/>
    <w:rsid w:val="00F21D3E"/>
    <w:rsid w:val="00F23009"/>
    <w:rsid w:val="00F23DE5"/>
    <w:rsid w:val="00F2577E"/>
    <w:rsid w:val="00F25D74"/>
    <w:rsid w:val="00F26676"/>
    <w:rsid w:val="00F269D4"/>
    <w:rsid w:val="00F26FDF"/>
    <w:rsid w:val="00F27211"/>
    <w:rsid w:val="00F278D9"/>
    <w:rsid w:val="00F27D64"/>
    <w:rsid w:val="00F30251"/>
    <w:rsid w:val="00F3061F"/>
    <w:rsid w:val="00F30AFF"/>
    <w:rsid w:val="00F30B9F"/>
    <w:rsid w:val="00F31A8D"/>
    <w:rsid w:val="00F31D77"/>
    <w:rsid w:val="00F31DB5"/>
    <w:rsid w:val="00F3359D"/>
    <w:rsid w:val="00F336E1"/>
    <w:rsid w:val="00F348BB"/>
    <w:rsid w:val="00F34C92"/>
    <w:rsid w:val="00F35319"/>
    <w:rsid w:val="00F367A8"/>
    <w:rsid w:val="00F37332"/>
    <w:rsid w:val="00F37970"/>
    <w:rsid w:val="00F40AA8"/>
    <w:rsid w:val="00F40B63"/>
    <w:rsid w:val="00F41AC3"/>
    <w:rsid w:val="00F422F8"/>
    <w:rsid w:val="00F42CDE"/>
    <w:rsid w:val="00F430DD"/>
    <w:rsid w:val="00F436DF"/>
    <w:rsid w:val="00F43E67"/>
    <w:rsid w:val="00F445DE"/>
    <w:rsid w:val="00F44DF1"/>
    <w:rsid w:val="00F45FBC"/>
    <w:rsid w:val="00F4621D"/>
    <w:rsid w:val="00F466C2"/>
    <w:rsid w:val="00F470A7"/>
    <w:rsid w:val="00F47E99"/>
    <w:rsid w:val="00F47F2C"/>
    <w:rsid w:val="00F500B0"/>
    <w:rsid w:val="00F5042E"/>
    <w:rsid w:val="00F50D31"/>
    <w:rsid w:val="00F52DEF"/>
    <w:rsid w:val="00F53B6C"/>
    <w:rsid w:val="00F5444A"/>
    <w:rsid w:val="00F54843"/>
    <w:rsid w:val="00F54F21"/>
    <w:rsid w:val="00F550F3"/>
    <w:rsid w:val="00F55C33"/>
    <w:rsid w:val="00F572CA"/>
    <w:rsid w:val="00F575EF"/>
    <w:rsid w:val="00F6019F"/>
    <w:rsid w:val="00F60260"/>
    <w:rsid w:val="00F6058C"/>
    <w:rsid w:val="00F60C0F"/>
    <w:rsid w:val="00F62C2F"/>
    <w:rsid w:val="00F64255"/>
    <w:rsid w:val="00F64536"/>
    <w:rsid w:val="00F64639"/>
    <w:rsid w:val="00F64DB2"/>
    <w:rsid w:val="00F65AFE"/>
    <w:rsid w:val="00F65ED0"/>
    <w:rsid w:val="00F66AAB"/>
    <w:rsid w:val="00F66C27"/>
    <w:rsid w:val="00F67890"/>
    <w:rsid w:val="00F7040D"/>
    <w:rsid w:val="00F70EE4"/>
    <w:rsid w:val="00F72C83"/>
    <w:rsid w:val="00F73FCD"/>
    <w:rsid w:val="00F74035"/>
    <w:rsid w:val="00F7433F"/>
    <w:rsid w:val="00F7532D"/>
    <w:rsid w:val="00F75EFA"/>
    <w:rsid w:val="00F763D8"/>
    <w:rsid w:val="00F76438"/>
    <w:rsid w:val="00F768F5"/>
    <w:rsid w:val="00F76D41"/>
    <w:rsid w:val="00F77208"/>
    <w:rsid w:val="00F77606"/>
    <w:rsid w:val="00F77F77"/>
    <w:rsid w:val="00F808A5"/>
    <w:rsid w:val="00F8161F"/>
    <w:rsid w:val="00F816A3"/>
    <w:rsid w:val="00F817E4"/>
    <w:rsid w:val="00F81D59"/>
    <w:rsid w:val="00F8201F"/>
    <w:rsid w:val="00F82634"/>
    <w:rsid w:val="00F83EB4"/>
    <w:rsid w:val="00F84774"/>
    <w:rsid w:val="00F84C57"/>
    <w:rsid w:val="00F84DB5"/>
    <w:rsid w:val="00F8531F"/>
    <w:rsid w:val="00F85539"/>
    <w:rsid w:val="00F860BA"/>
    <w:rsid w:val="00F86A58"/>
    <w:rsid w:val="00F86D88"/>
    <w:rsid w:val="00F875D2"/>
    <w:rsid w:val="00F87C32"/>
    <w:rsid w:val="00F900AE"/>
    <w:rsid w:val="00F90CCE"/>
    <w:rsid w:val="00F90E95"/>
    <w:rsid w:val="00F9162D"/>
    <w:rsid w:val="00F9173C"/>
    <w:rsid w:val="00F9217B"/>
    <w:rsid w:val="00F92C44"/>
    <w:rsid w:val="00F92DE8"/>
    <w:rsid w:val="00F9316F"/>
    <w:rsid w:val="00F94088"/>
    <w:rsid w:val="00F94A8B"/>
    <w:rsid w:val="00F951CD"/>
    <w:rsid w:val="00F95989"/>
    <w:rsid w:val="00F96137"/>
    <w:rsid w:val="00F96570"/>
    <w:rsid w:val="00FA0B20"/>
    <w:rsid w:val="00FA1AB5"/>
    <w:rsid w:val="00FA234B"/>
    <w:rsid w:val="00FA2728"/>
    <w:rsid w:val="00FA2F2F"/>
    <w:rsid w:val="00FA3642"/>
    <w:rsid w:val="00FA3F30"/>
    <w:rsid w:val="00FA4490"/>
    <w:rsid w:val="00FA4ED5"/>
    <w:rsid w:val="00FA4FD0"/>
    <w:rsid w:val="00FA5326"/>
    <w:rsid w:val="00FA705F"/>
    <w:rsid w:val="00FA72C6"/>
    <w:rsid w:val="00FA7465"/>
    <w:rsid w:val="00FB0DB3"/>
    <w:rsid w:val="00FB121A"/>
    <w:rsid w:val="00FB1DD5"/>
    <w:rsid w:val="00FB26C0"/>
    <w:rsid w:val="00FB290E"/>
    <w:rsid w:val="00FB2AD9"/>
    <w:rsid w:val="00FB30B2"/>
    <w:rsid w:val="00FB3129"/>
    <w:rsid w:val="00FB3A98"/>
    <w:rsid w:val="00FB4266"/>
    <w:rsid w:val="00FB5ABF"/>
    <w:rsid w:val="00FB677D"/>
    <w:rsid w:val="00FB6809"/>
    <w:rsid w:val="00FB79C7"/>
    <w:rsid w:val="00FC13D0"/>
    <w:rsid w:val="00FC37C7"/>
    <w:rsid w:val="00FC58C9"/>
    <w:rsid w:val="00FC6257"/>
    <w:rsid w:val="00FC6A2F"/>
    <w:rsid w:val="00FC741C"/>
    <w:rsid w:val="00FC74F4"/>
    <w:rsid w:val="00FD0BFD"/>
    <w:rsid w:val="00FD0F04"/>
    <w:rsid w:val="00FD1B65"/>
    <w:rsid w:val="00FD336E"/>
    <w:rsid w:val="00FD36B5"/>
    <w:rsid w:val="00FD4515"/>
    <w:rsid w:val="00FD4651"/>
    <w:rsid w:val="00FD5D2A"/>
    <w:rsid w:val="00FD69F6"/>
    <w:rsid w:val="00FD6B25"/>
    <w:rsid w:val="00FD6D55"/>
    <w:rsid w:val="00FD6FCD"/>
    <w:rsid w:val="00FE03E0"/>
    <w:rsid w:val="00FE058D"/>
    <w:rsid w:val="00FE09F8"/>
    <w:rsid w:val="00FE100D"/>
    <w:rsid w:val="00FE1A78"/>
    <w:rsid w:val="00FE229D"/>
    <w:rsid w:val="00FE376D"/>
    <w:rsid w:val="00FE57B6"/>
    <w:rsid w:val="00FE584A"/>
    <w:rsid w:val="00FE5897"/>
    <w:rsid w:val="00FE5966"/>
    <w:rsid w:val="00FE6D4B"/>
    <w:rsid w:val="00FE7913"/>
    <w:rsid w:val="00FF1DA1"/>
    <w:rsid w:val="00FF2277"/>
    <w:rsid w:val="00FF37ED"/>
    <w:rsid w:val="00FF38AF"/>
    <w:rsid w:val="00FF4B83"/>
    <w:rsid w:val="00FF4FC6"/>
    <w:rsid w:val="00FF5EDD"/>
    <w:rsid w:val="01078403"/>
    <w:rsid w:val="01D8EDAB"/>
    <w:rsid w:val="0318AFE3"/>
    <w:rsid w:val="04BBDB70"/>
    <w:rsid w:val="04E3725D"/>
    <w:rsid w:val="05A139E6"/>
    <w:rsid w:val="05D4BAD4"/>
    <w:rsid w:val="05FEE211"/>
    <w:rsid w:val="060E376F"/>
    <w:rsid w:val="06A1AEC1"/>
    <w:rsid w:val="06B3CB79"/>
    <w:rsid w:val="06BC9D86"/>
    <w:rsid w:val="07DFD17E"/>
    <w:rsid w:val="0834DB68"/>
    <w:rsid w:val="084E5552"/>
    <w:rsid w:val="087179F9"/>
    <w:rsid w:val="090A8858"/>
    <w:rsid w:val="098AE4F1"/>
    <w:rsid w:val="0AB30EDC"/>
    <w:rsid w:val="0AE1F6D4"/>
    <w:rsid w:val="0D1A3E91"/>
    <w:rsid w:val="0E1DA8C4"/>
    <w:rsid w:val="0EE27BB4"/>
    <w:rsid w:val="0F45282B"/>
    <w:rsid w:val="103C7697"/>
    <w:rsid w:val="10AE91E1"/>
    <w:rsid w:val="10D65E68"/>
    <w:rsid w:val="11680FFD"/>
    <w:rsid w:val="11AA314B"/>
    <w:rsid w:val="11C850CA"/>
    <w:rsid w:val="12D01819"/>
    <w:rsid w:val="12E99203"/>
    <w:rsid w:val="13573CB0"/>
    <w:rsid w:val="1413F428"/>
    <w:rsid w:val="147C927C"/>
    <w:rsid w:val="14EA285F"/>
    <w:rsid w:val="1593EB7F"/>
    <w:rsid w:val="159AB21E"/>
    <w:rsid w:val="15D5857C"/>
    <w:rsid w:val="16495CD7"/>
    <w:rsid w:val="166223ED"/>
    <w:rsid w:val="1687C307"/>
    <w:rsid w:val="16F84D7E"/>
    <w:rsid w:val="17E278C4"/>
    <w:rsid w:val="182AE19D"/>
    <w:rsid w:val="1852CD8B"/>
    <w:rsid w:val="1870F92E"/>
    <w:rsid w:val="18B8E575"/>
    <w:rsid w:val="18EBDA3E"/>
    <w:rsid w:val="19134094"/>
    <w:rsid w:val="19263140"/>
    <w:rsid w:val="19B849BA"/>
    <w:rsid w:val="1A7D86D9"/>
    <w:rsid w:val="1A7EFDE3"/>
    <w:rsid w:val="1A7FF8C6"/>
    <w:rsid w:val="1B4C86F7"/>
    <w:rsid w:val="1C6C5D44"/>
    <w:rsid w:val="1CFA5817"/>
    <w:rsid w:val="1D720B21"/>
    <w:rsid w:val="1D84CEB4"/>
    <w:rsid w:val="1D9A059A"/>
    <w:rsid w:val="1DD86BDA"/>
    <w:rsid w:val="1E502D1F"/>
    <w:rsid w:val="2017AC87"/>
    <w:rsid w:val="208C17F5"/>
    <w:rsid w:val="21738AFA"/>
    <w:rsid w:val="220128EC"/>
    <w:rsid w:val="2323FC7B"/>
    <w:rsid w:val="240DECC4"/>
    <w:rsid w:val="242766AE"/>
    <w:rsid w:val="24B1548C"/>
    <w:rsid w:val="25E976F6"/>
    <w:rsid w:val="2789ECFD"/>
    <w:rsid w:val="27902E55"/>
    <w:rsid w:val="285884A3"/>
    <w:rsid w:val="28EAFB9B"/>
    <w:rsid w:val="28F4A9E2"/>
    <w:rsid w:val="2A0B3D01"/>
    <w:rsid w:val="2A3CDA4F"/>
    <w:rsid w:val="2ACD26D1"/>
    <w:rsid w:val="2AFB258D"/>
    <w:rsid w:val="2C4A7F4A"/>
    <w:rsid w:val="2D6BE895"/>
    <w:rsid w:val="2DD2BCC4"/>
    <w:rsid w:val="2DF9E208"/>
    <w:rsid w:val="2E04301B"/>
    <w:rsid w:val="2E340CDB"/>
    <w:rsid w:val="2E392686"/>
    <w:rsid w:val="2E5FC29C"/>
    <w:rsid w:val="2EA6014C"/>
    <w:rsid w:val="2EE4B64D"/>
    <w:rsid w:val="2F13586C"/>
    <w:rsid w:val="2F4DCC8B"/>
    <w:rsid w:val="30602D8B"/>
    <w:rsid w:val="30A35D30"/>
    <w:rsid w:val="30A77AA1"/>
    <w:rsid w:val="317726D4"/>
    <w:rsid w:val="325B6262"/>
    <w:rsid w:val="326D1419"/>
    <w:rsid w:val="34EF6BDF"/>
    <w:rsid w:val="354BC16F"/>
    <w:rsid w:val="37539CB7"/>
    <w:rsid w:val="3791AB34"/>
    <w:rsid w:val="38A2274E"/>
    <w:rsid w:val="38E190AF"/>
    <w:rsid w:val="3971B03F"/>
    <w:rsid w:val="3A17AAAE"/>
    <w:rsid w:val="3A4AA9BB"/>
    <w:rsid w:val="3B5B6C6F"/>
    <w:rsid w:val="3BD80B66"/>
    <w:rsid w:val="3BDAB04A"/>
    <w:rsid w:val="3C4FF26B"/>
    <w:rsid w:val="3CF3F1DF"/>
    <w:rsid w:val="3D131977"/>
    <w:rsid w:val="3E0E9441"/>
    <w:rsid w:val="3E5AD882"/>
    <w:rsid w:val="3F5FE4D9"/>
    <w:rsid w:val="3F8E8399"/>
    <w:rsid w:val="3FBD6650"/>
    <w:rsid w:val="3FE6FE20"/>
    <w:rsid w:val="4007E148"/>
    <w:rsid w:val="40563763"/>
    <w:rsid w:val="4087DE49"/>
    <w:rsid w:val="40EC1BA1"/>
    <w:rsid w:val="415866B1"/>
    <w:rsid w:val="41A07292"/>
    <w:rsid w:val="4229CE95"/>
    <w:rsid w:val="42EC75AB"/>
    <w:rsid w:val="42F50AED"/>
    <w:rsid w:val="43382290"/>
    <w:rsid w:val="436A863D"/>
    <w:rsid w:val="4412867C"/>
    <w:rsid w:val="443DCAC5"/>
    <w:rsid w:val="4577E145"/>
    <w:rsid w:val="4580F808"/>
    <w:rsid w:val="459FA5D1"/>
    <w:rsid w:val="45B1A24D"/>
    <w:rsid w:val="46761282"/>
    <w:rsid w:val="468B4968"/>
    <w:rsid w:val="46A27A9B"/>
    <w:rsid w:val="46A31004"/>
    <w:rsid w:val="475270D6"/>
    <w:rsid w:val="476002CB"/>
    <w:rsid w:val="47BE73A4"/>
    <w:rsid w:val="48783E42"/>
    <w:rsid w:val="48AB0599"/>
    <w:rsid w:val="48E0527A"/>
    <w:rsid w:val="496824DD"/>
    <w:rsid w:val="4987F189"/>
    <w:rsid w:val="49968474"/>
    <w:rsid w:val="4999F034"/>
    <w:rsid w:val="49EE3CC1"/>
    <w:rsid w:val="4AEC0A31"/>
    <w:rsid w:val="4B41FBC1"/>
    <w:rsid w:val="4BB3D1B5"/>
    <w:rsid w:val="4BF5D500"/>
    <w:rsid w:val="4C1602BB"/>
    <w:rsid w:val="4C415ECD"/>
    <w:rsid w:val="4CB37BB9"/>
    <w:rsid w:val="4CD6DBB6"/>
    <w:rsid w:val="4CE79452"/>
    <w:rsid w:val="4D45DACF"/>
    <w:rsid w:val="4E610B9E"/>
    <w:rsid w:val="4EC8C0BE"/>
    <w:rsid w:val="4ED90776"/>
    <w:rsid w:val="4EE53242"/>
    <w:rsid w:val="4F07B846"/>
    <w:rsid w:val="4F4AFBE7"/>
    <w:rsid w:val="4F4CAF35"/>
    <w:rsid w:val="4FDDF226"/>
    <w:rsid w:val="50E51066"/>
    <w:rsid w:val="5144AA4E"/>
    <w:rsid w:val="542D92FC"/>
    <w:rsid w:val="54C1D4D2"/>
    <w:rsid w:val="54EC24F9"/>
    <w:rsid w:val="550DE657"/>
    <w:rsid w:val="55AA9777"/>
    <w:rsid w:val="55B381FF"/>
    <w:rsid w:val="55FE65A6"/>
    <w:rsid w:val="56B3414A"/>
    <w:rsid w:val="56BC8579"/>
    <w:rsid w:val="5739EB0C"/>
    <w:rsid w:val="57E34B87"/>
    <w:rsid w:val="5899A1D0"/>
    <w:rsid w:val="589F57F3"/>
    <w:rsid w:val="594E98B6"/>
    <w:rsid w:val="5A011BCF"/>
    <w:rsid w:val="5A5D9988"/>
    <w:rsid w:val="5A7816DA"/>
    <w:rsid w:val="5A9D1859"/>
    <w:rsid w:val="5B6ADD44"/>
    <w:rsid w:val="5BC1D9F7"/>
    <w:rsid w:val="5BC749B6"/>
    <w:rsid w:val="5C30B81E"/>
    <w:rsid w:val="5C3B918A"/>
    <w:rsid w:val="5C61FB61"/>
    <w:rsid w:val="5D8AAA3B"/>
    <w:rsid w:val="5F454AE7"/>
    <w:rsid w:val="5F5D1183"/>
    <w:rsid w:val="623648DF"/>
    <w:rsid w:val="6248A312"/>
    <w:rsid w:val="62E099A0"/>
    <w:rsid w:val="630853D1"/>
    <w:rsid w:val="63F7D9CB"/>
    <w:rsid w:val="65020BCF"/>
    <w:rsid w:val="6502A445"/>
    <w:rsid w:val="6545A65A"/>
    <w:rsid w:val="65A9140B"/>
    <w:rsid w:val="65C60D83"/>
    <w:rsid w:val="66B80EF1"/>
    <w:rsid w:val="672AF95F"/>
    <w:rsid w:val="6801D53D"/>
    <w:rsid w:val="6834310A"/>
    <w:rsid w:val="68622CCB"/>
    <w:rsid w:val="68D03E1E"/>
    <w:rsid w:val="6946B052"/>
    <w:rsid w:val="69C82889"/>
    <w:rsid w:val="69F624E8"/>
    <w:rsid w:val="6A01139B"/>
    <w:rsid w:val="6A56B049"/>
    <w:rsid w:val="6AB218D2"/>
    <w:rsid w:val="6AE08781"/>
    <w:rsid w:val="6B1336FD"/>
    <w:rsid w:val="6B42BD07"/>
    <w:rsid w:val="6B438E94"/>
    <w:rsid w:val="6C263138"/>
    <w:rsid w:val="6C450A73"/>
    <w:rsid w:val="6CB18A08"/>
    <w:rsid w:val="6CEA608F"/>
    <w:rsid w:val="6E4F1AD9"/>
    <w:rsid w:val="6E7C4B2C"/>
    <w:rsid w:val="6E9411C8"/>
    <w:rsid w:val="6FB9B076"/>
    <w:rsid w:val="7134E2B4"/>
    <w:rsid w:val="71412D34"/>
    <w:rsid w:val="7164C13A"/>
    <w:rsid w:val="717152DF"/>
    <w:rsid w:val="719E5061"/>
    <w:rsid w:val="72685155"/>
    <w:rsid w:val="72898E56"/>
    <w:rsid w:val="729D11EE"/>
    <w:rsid w:val="72B8D2D7"/>
    <w:rsid w:val="7330082D"/>
    <w:rsid w:val="73CAA406"/>
    <w:rsid w:val="73FD93BD"/>
    <w:rsid w:val="7400C32E"/>
    <w:rsid w:val="742A5FC6"/>
    <w:rsid w:val="7518FA1D"/>
    <w:rsid w:val="752B2133"/>
    <w:rsid w:val="754A2D5A"/>
    <w:rsid w:val="75B80B00"/>
    <w:rsid w:val="75BD09F5"/>
    <w:rsid w:val="75D2446C"/>
    <w:rsid w:val="7782A7E8"/>
    <w:rsid w:val="77FA70EF"/>
    <w:rsid w:val="7833F4E4"/>
    <w:rsid w:val="78633451"/>
    <w:rsid w:val="796C56BE"/>
    <w:rsid w:val="7996C1D7"/>
    <w:rsid w:val="7A32B8AC"/>
    <w:rsid w:val="7A5A7610"/>
    <w:rsid w:val="7A7FA997"/>
    <w:rsid w:val="7A8170D1"/>
    <w:rsid w:val="7B05FD34"/>
    <w:rsid w:val="7B9772F6"/>
    <w:rsid w:val="7C277ACE"/>
    <w:rsid w:val="7D8551A1"/>
    <w:rsid w:val="7D999EB6"/>
    <w:rsid w:val="7DCB77AF"/>
    <w:rsid w:val="7E03B2A8"/>
    <w:rsid w:val="7E0D0BE0"/>
    <w:rsid w:val="7E8CEDE2"/>
    <w:rsid w:val="7F73759A"/>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B0824C"/>
  <w15:docId w15:val="{A9DCA7AC-22A5-48AC-AE41-3500781B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Heading3">
    <w:name w:val="heading 3"/>
    <w:basedOn w:val="Normal"/>
    <w:next w:val="Normal"/>
    <w:link w:val="Heading3Char"/>
    <w:qFormat/>
    <w:rsid w:val="00232C3B"/>
    <w:pPr>
      <w:tabs>
        <w:tab w:val="clear" w:pos="567"/>
      </w:tabs>
      <w:overflowPunct/>
      <w:autoSpaceDE/>
      <w:autoSpaceDN/>
      <w:adjustRightInd/>
      <w:jc w:val="center"/>
      <w:textAlignment w:val="auto"/>
      <w:outlineLvl w:val="2"/>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numPr>
        <w:numId w:val="43"/>
      </w:num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styleId="UnresolvedMention">
    <w:name w:val="Unresolved Mention"/>
    <w:basedOn w:val="DefaultParagraphFont"/>
    <w:uiPriority w:val="99"/>
    <w:unhideWhenUsed/>
    <w:rsid w:val="00DA34B2"/>
    <w:rPr>
      <w:color w:val="605E5C"/>
      <w:shd w:val="clear" w:color="auto" w:fill="E1DFDD"/>
    </w:rPr>
  </w:style>
  <w:style w:type="character" w:styleId="Mention">
    <w:name w:val="Mention"/>
    <w:basedOn w:val="DefaultParagraphFont"/>
    <w:uiPriority w:val="99"/>
    <w:unhideWhenUsed/>
    <w:rsid w:val="00DA34B2"/>
    <w:rPr>
      <w:color w:val="2B579A"/>
      <w:shd w:val="clear" w:color="auto" w:fill="E1DFDD"/>
    </w:rPr>
  </w:style>
  <w:style w:type="paragraph" w:customStyle="1" w:styleId="ldbodytext0">
    <w:name w:val="ldbodytext"/>
    <w:basedOn w:val="Normal"/>
    <w:rsid w:val="00BE53B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acthead50">
    <w:name w:val="acthead5"/>
    <w:basedOn w:val="Normal"/>
    <w:rsid w:val="00D1018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sectno0">
    <w:name w:val="charsectno"/>
    <w:basedOn w:val="DefaultParagraphFont"/>
    <w:rsid w:val="00D1018C"/>
  </w:style>
  <w:style w:type="paragraph" w:customStyle="1" w:styleId="subsectionhead0">
    <w:name w:val="subsectionhead"/>
    <w:basedOn w:val="Normal"/>
    <w:rsid w:val="00064AA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aragraphsub0">
    <w:name w:val="paragraphsub"/>
    <w:basedOn w:val="Normal"/>
    <w:rsid w:val="00064AA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Heading3Char">
    <w:name w:val="Heading 3 Char"/>
    <w:basedOn w:val="DefaultParagraphFont"/>
    <w:link w:val="Heading3"/>
    <w:rsid w:val="00232C3B"/>
    <w:rPr>
      <w:rFonts w:ascii="Times New Roman" w:eastAsia="Times New Roman" w:hAnsi="Times New Roman" w:cs="Times New Roman"/>
      <w:sz w:val="24"/>
      <w:szCs w:val="24"/>
      <w:u w:val="single"/>
    </w:rPr>
  </w:style>
  <w:style w:type="numbering" w:customStyle="1" w:styleId="StyleNumbered1">
    <w:name w:val="Style Numbered1"/>
    <w:rsid w:val="006F3B16"/>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25123853">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973681204">
      <w:bodyDiv w:val="1"/>
      <w:marLeft w:val="0"/>
      <w:marRight w:val="0"/>
      <w:marTop w:val="0"/>
      <w:marBottom w:val="0"/>
      <w:divBdr>
        <w:top w:val="none" w:sz="0" w:space="0" w:color="auto"/>
        <w:left w:val="none" w:sz="0" w:space="0" w:color="auto"/>
        <w:bottom w:val="none" w:sz="0" w:space="0" w:color="auto"/>
        <w:right w:val="none" w:sz="0" w:space="0" w:color="auto"/>
      </w:divBdr>
    </w:div>
    <w:div w:id="979000772">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402295475">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748310148">
      <w:bodyDiv w:val="1"/>
      <w:marLeft w:val="0"/>
      <w:marRight w:val="0"/>
      <w:marTop w:val="0"/>
      <w:marBottom w:val="0"/>
      <w:divBdr>
        <w:top w:val="none" w:sz="0" w:space="0" w:color="auto"/>
        <w:left w:val="none" w:sz="0" w:space="0" w:color="auto"/>
        <w:bottom w:val="none" w:sz="0" w:space="0" w:color="auto"/>
        <w:right w:val="none" w:sz="0" w:space="0" w:color="auto"/>
      </w:divBdr>
    </w:div>
    <w:div w:id="1831292674">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 w:id="2121366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58320-9C75-4B2E-A2D5-074EB0E8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4128</Words>
  <Characters>23532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CASA EX87/21 – Explanatory Statement</vt:lpstr>
    </vt:vector>
  </TitlesOfParts>
  <Company>Civil Aviation Safety Authority</Company>
  <LinksUpToDate>false</LinksUpToDate>
  <CharactersWithSpaces>27605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EX87/21 – Explanatory Statement</dc:title>
  <dc:subject>Flight Operations Regulations – SMS, HFP/NTS and T&amp;C Systems – Supplementary Exemptions and Directions Instrument 2021</dc:subject>
  <dc:creator>Civil Aviation Safety Authority</dc:creator>
  <cp:keywords/>
  <cp:lastModifiedBy>O'Hagan, Danny</cp:lastModifiedBy>
  <cp:revision>4</cp:revision>
  <cp:lastPrinted>2021-04-01T17:34:00Z</cp:lastPrinted>
  <dcterms:created xsi:type="dcterms:W3CDTF">2021-12-01T08:05:00Z</dcterms:created>
  <dcterms:modified xsi:type="dcterms:W3CDTF">2021-12-01T08:10:00Z</dcterms:modified>
  <cp:category>Exemptions</cp:category>
</cp:coreProperties>
</file>