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A55C0B"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4D3F934B" w:rsidR="004D2843" w:rsidRDefault="009D716B" w:rsidP="004D2843">
      <w:pPr>
        <w:jc w:val="center"/>
        <w:rPr>
          <w:rFonts w:ascii="Times New Roman" w:hAnsi="Times New Roman" w:cs="Times New Roman"/>
          <w:i/>
        </w:rPr>
      </w:pPr>
      <w:r>
        <w:rPr>
          <w:rFonts w:ascii="Times New Roman" w:hAnsi="Times New Roman" w:cs="Times New Roman"/>
          <w:i/>
        </w:rPr>
        <w:t>Radiocommunications</w:t>
      </w:r>
      <w:r w:rsidR="004D2843" w:rsidRPr="004D2843">
        <w:rPr>
          <w:rFonts w:ascii="Times New Roman" w:hAnsi="Times New Roman" w:cs="Times New Roman"/>
          <w:i/>
        </w:rPr>
        <w:t xml:space="preserve"> Act</w:t>
      </w:r>
      <w:r>
        <w:rPr>
          <w:rFonts w:ascii="Times New Roman" w:hAnsi="Times New Roman" w:cs="Times New Roman"/>
          <w:i/>
        </w:rPr>
        <w:t xml:space="preserve"> 1992</w:t>
      </w:r>
    </w:p>
    <w:p w14:paraId="6E2F164F" w14:textId="0D0133C3" w:rsidR="00A33BBB" w:rsidRPr="00641906" w:rsidRDefault="00A33BBB" w:rsidP="00A33BBB">
      <w:pPr>
        <w:jc w:val="center"/>
        <w:rPr>
          <w:rFonts w:ascii="Times New Roman" w:hAnsi="Times New Roman" w:cs="Times New Roman"/>
          <w:b/>
          <w:i/>
        </w:rPr>
      </w:pPr>
      <w:r>
        <w:rPr>
          <w:rFonts w:ascii="Times New Roman" w:hAnsi="Times New Roman" w:cs="Times New Roman"/>
          <w:b/>
          <w:i/>
        </w:rPr>
        <w:t xml:space="preserve">Radiocommunications (Digital Radio Channels – </w:t>
      </w:r>
      <w:r w:rsidR="00926C78">
        <w:rPr>
          <w:rFonts w:ascii="Times New Roman" w:hAnsi="Times New Roman" w:cs="Times New Roman"/>
          <w:b/>
          <w:i/>
        </w:rPr>
        <w:t>Queensland</w:t>
      </w:r>
      <w:r>
        <w:rPr>
          <w:rFonts w:ascii="Times New Roman" w:hAnsi="Times New Roman" w:cs="Times New Roman"/>
          <w:b/>
          <w:i/>
        </w:rPr>
        <w:t>) Plan Variation 20</w:t>
      </w:r>
      <w:r w:rsidR="003B1712">
        <w:rPr>
          <w:rFonts w:ascii="Times New Roman" w:hAnsi="Times New Roman" w:cs="Times New Roman"/>
          <w:b/>
          <w:i/>
        </w:rPr>
        <w:t>2</w:t>
      </w:r>
      <w:r w:rsidR="00EF7494">
        <w:rPr>
          <w:rFonts w:ascii="Times New Roman" w:hAnsi="Times New Roman" w:cs="Times New Roman"/>
          <w:b/>
          <w:i/>
        </w:rPr>
        <w:t>1</w:t>
      </w:r>
      <w:r>
        <w:rPr>
          <w:rFonts w:ascii="Times New Roman" w:hAnsi="Times New Roman" w:cs="Times New Roman"/>
          <w:b/>
          <w:i/>
        </w:rPr>
        <w:t xml:space="preserve"> (No.1)</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16DE95BB" w14:textId="17C2C1BE" w:rsidR="00FA7ADD" w:rsidRPr="00171414" w:rsidRDefault="00FA7ADD" w:rsidP="00FA7ADD">
      <w:pPr>
        <w:rPr>
          <w:rFonts w:ascii="Times New Roman" w:hAnsi="Times New Roman" w:cs="Times New Roman"/>
          <w:i/>
          <w:iCs/>
          <w:color w:val="000000"/>
          <w:shd w:val="clear" w:color="auto" w:fill="FFFFFF"/>
        </w:rPr>
      </w:pPr>
      <w:r w:rsidRPr="00171414">
        <w:rPr>
          <w:rFonts w:ascii="Times New Roman" w:hAnsi="Times New Roman" w:cs="Times New Roman"/>
        </w:rPr>
        <w:t>The Australian Communications and Media Authority (</w:t>
      </w:r>
      <w:r w:rsidRPr="00171414">
        <w:rPr>
          <w:rFonts w:ascii="Times New Roman" w:hAnsi="Times New Roman" w:cs="Times New Roman"/>
          <w:b/>
        </w:rPr>
        <w:t>the ACMA</w:t>
      </w:r>
      <w:r w:rsidRPr="00171414">
        <w:rPr>
          <w:rFonts w:ascii="Times New Roman" w:hAnsi="Times New Roman" w:cs="Times New Roman"/>
        </w:rPr>
        <w:t xml:space="preserve">) has made the </w:t>
      </w:r>
      <w:r w:rsidRPr="00171414">
        <w:rPr>
          <w:rFonts w:ascii="Times New Roman" w:hAnsi="Times New Roman" w:cs="Times New Roman"/>
          <w:i/>
          <w:iCs/>
          <w:color w:val="000000"/>
          <w:shd w:val="clear" w:color="auto" w:fill="FFFFFF"/>
        </w:rPr>
        <w:t xml:space="preserve">Radiocommunications (Digital Radio Channels – </w:t>
      </w:r>
      <w:r w:rsidR="00CB2759">
        <w:rPr>
          <w:rFonts w:ascii="Times New Roman" w:hAnsi="Times New Roman" w:cs="Times New Roman"/>
          <w:i/>
          <w:iCs/>
          <w:color w:val="000000"/>
          <w:shd w:val="clear" w:color="auto" w:fill="FFFFFF"/>
        </w:rPr>
        <w:t>Queensland</w:t>
      </w:r>
      <w:r w:rsidRPr="00171414">
        <w:rPr>
          <w:rFonts w:ascii="Times New Roman" w:hAnsi="Times New Roman" w:cs="Times New Roman"/>
          <w:i/>
          <w:iCs/>
          <w:color w:val="000000"/>
          <w:shd w:val="clear" w:color="auto" w:fill="FFFFFF"/>
        </w:rPr>
        <w:t>) Plan Variation 20</w:t>
      </w:r>
      <w:r w:rsidR="00CB2759">
        <w:rPr>
          <w:rFonts w:ascii="Times New Roman" w:hAnsi="Times New Roman" w:cs="Times New Roman"/>
          <w:i/>
          <w:iCs/>
          <w:color w:val="000000"/>
          <w:shd w:val="clear" w:color="auto" w:fill="FFFFFF"/>
        </w:rPr>
        <w:t>2</w:t>
      </w:r>
      <w:r w:rsidR="0028024A">
        <w:rPr>
          <w:rFonts w:ascii="Times New Roman" w:hAnsi="Times New Roman" w:cs="Times New Roman"/>
          <w:i/>
          <w:iCs/>
          <w:color w:val="000000"/>
          <w:shd w:val="clear" w:color="auto" w:fill="FFFFFF"/>
        </w:rPr>
        <w:t>1</w:t>
      </w:r>
      <w:r w:rsidRPr="00171414">
        <w:rPr>
          <w:rFonts w:ascii="Times New Roman" w:hAnsi="Times New Roman" w:cs="Times New Roman"/>
          <w:i/>
          <w:iCs/>
          <w:color w:val="000000"/>
          <w:shd w:val="clear" w:color="auto" w:fill="FFFFFF"/>
        </w:rPr>
        <w:t xml:space="preserve"> (No. </w:t>
      </w:r>
      <w:r w:rsidR="006277DA">
        <w:rPr>
          <w:rFonts w:ascii="Times New Roman" w:hAnsi="Times New Roman" w:cs="Times New Roman"/>
          <w:i/>
          <w:iCs/>
          <w:color w:val="000000"/>
          <w:shd w:val="clear" w:color="auto" w:fill="FFFFFF"/>
        </w:rPr>
        <w:t>1</w:t>
      </w:r>
      <w:r w:rsidRPr="00171414">
        <w:rPr>
          <w:rFonts w:ascii="Times New Roman" w:hAnsi="Times New Roman" w:cs="Times New Roman"/>
          <w:i/>
          <w:iCs/>
          <w:color w:val="000000"/>
          <w:shd w:val="clear" w:color="auto" w:fill="FFFFFF"/>
        </w:rPr>
        <w:t>)</w:t>
      </w:r>
      <w:r w:rsidRPr="00171414">
        <w:rPr>
          <w:rFonts w:ascii="Times New Roman" w:hAnsi="Times New Roman" w:cs="Times New Roman"/>
          <w:i/>
        </w:rPr>
        <w:t xml:space="preserve"> </w:t>
      </w:r>
      <w:r w:rsidRPr="00171414">
        <w:rPr>
          <w:rFonts w:ascii="Times New Roman" w:hAnsi="Times New Roman" w:cs="Times New Roman"/>
        </w:rPr>
        <w:t>(</w:t>
      </w:r>
      <w:r w:rsidRPr="000623E6">
        <w:rPr>
          <w:rFonts w:ascii="Times New Roman" w:hAnsi="Times New Roman" w:cs="Times New Roman"/>
          <w:bCs/>
        </w:rPr>
        <w:t>the</w:t>
      </w:r>
      <w:r w:rsidRPr="00171414">
        <w:rPr>
          <w:rFonts w:ascii="Times New Roman" w:hAnsi="Times New Roman" w:cs="Times New Roman"/>
          <w:b/>
        </w:rPr>
        <w:t xml:space="preserve"> instrument</w:t>
      </w:r>
      <w:r w:rsidRPr="00171414">
        <w:rPr>
          <w:rFonts w:ascii="Times New Roman" w:hAnsi="Times New Roman" w:cs="Times New Roman"/>
        </w:rPr>
        <w:t xml:space="preserve">) under </w:t>
      </w:r>
      <w:r w:rsidRPr="00171414">
        <w:rPr>
          <w:rFonts w:ascii="Times New Roman" w:hAnsi="Times New Roman" w:cs="Times New Roman"/>
          <w:color w:val="000000"/>
          <w:shd w:val="clear" w:color="auto" w:fill="FFFFFF"/>
        </w:rPr>
        <w:t>section 44A of the</w:t>
      </w:r>
      <w:r w:rsidR="00CB2759">
        <w:rPr>
          <w:rFonts w:ascii="Times New Roman" w:hAnsi="Times New Roman" w:cs="Times New Roman"/>
          <w:color w:val="000000"/>
          <w:shd w:val="clear" w:color="auto" w:fill="FFFFFF"/>
        </w:rPr>
        <w:t xml:space="preserve"> </w:t>
      </w:r>
      <w:r w:rsidRPr="00171414">
        <w:rPr>
          <w:rFonts w:ascii="Times New Roman" w:hAnsi="Times New Roman" w:cs="Times New Roman"/>
          <w:i/>
          <w:iCs/>
          <w:color w:val="000000"/>
          <w:shd w:val="clear" w:color="auto" w:fill="FFFFFF"/>
        </w:rPr>
        <w:t>Radiocommunications Act 1992</w:t>
      </w:r>
      <w:r w:rsidRPr="00171414">
        <w:rPr>
          <w:rFonts w:ascii="Times New Roman" w:hAnsi="Times New Roman" w:cs="Times New Roman"/>
        </w:rPr>
        <w:t xml:space="preserve"> (</w:t>
      </w:r>
      <w:r w:rsidRPr="000623E6">
        <w:rPr>
          <w:rFonts w:ascii="Times New Roman" w:hAnsi="Times New Roman" w:cs="Times New Roman"/>
          <w:bCs/>
        </w:rPr>
        <w:t>the</w:t>
      </w:r>
      <w:r w:rsidRPr="00171414">
        <w:rPr>
          <w:rFonts w:ascii="Times New Roman" w:hAnsi="Times New Roman" w:cs="Times New Roman"/>
          <w:b/>
        </w:rPr>
        <w:t xml:space="preserve"> Act</w:t>
      </w:r>
      <w:r w:rsidRPr="00171414">
        <w:rPr>
          <w:rFonts w:ascii="Times New Roman" w:hAnsi="Times New Roman" w:cs="Times New Roman"/>
        </w:rPr>
        <w:t>).</w:t>
      </w:r>
    </w:p>
    <w:p w14:paraId="632EFE42" w14:textId="1B69C35A" w:rsidR="0073710C" w:rsidRPr="00376100" w:rsidRDefault="0073710C" w:rsidP="0073710C">
      <w:pPr>
        <w:rPr>
          <w:rFonts w:ascii="Times New Roman" w:hAnsi="Times New Roman" w:cs="Times New Roman"/>
        </w:rPr>
      </w:pPr>
      <w:r w:rsidRPr="00376100">
        <w:rPr>
          <w:rFonts w:ascii="Times New Roman" w:hAnsi="Times New Roman" w:cs="Times New Roman"/>
        </w:rPr>
        <w:t>Subsection 44</w:t>
      </w:r>
      <w:proofErr w:type="gramStart"/>
      <w:r w:rsidRPr="00376100">
        <w:rPr>
          <w:rFonts w:ascii="Times New Roman" w:hAnsi="Times New Roman" w:cs="Times New Roman"/>
        </w:rPr>
        <w:t>A(</w:t>
      </w:r>
      <w:proofErr w:type="gramEnd"/>
      <w:r w:rsidRPr="00376100">
        <w:rPr>
          <w:rFonts w:ascii="Times New Roman" w:hAnsi="Times New Roman" w:cs="Times New Roman"/>
        </w:rPr>
        <w:t>1) of the Act provides that</w:t>
      </w:r>
      <w:r>
        <w:rPr>
          <w:rFonts w:ascii="Times New Roman" w:hAnsi="Times New Roman" w:cs="Times New Roman"/>
        </w:rPr>
        <w:t>,</w:t>
      </w:r>
      <w:r w:rsidRPr="00376100">
        <w:rPr>
          <w:rFonts w:ascii="Times New Roman" w:hAnsi="Times New Roman" w:cs="Times New Roman"/>
        </w:rPr>
        <w:t xml:space="preserve"> before issuing </w:t>
      </w:r>
      <w:r>
        <w:rPr>
          <w:rFonts w:ascii="Times New Roman" w:hAnsi="Times New Roman" w:cs="Times New Roman"/>
        </w:rPr>
        <w:t>the first</w:t>
      </w:r>
      <w:r w:rsidRPr="00376100">
        <w:rPr>
          <w:rFonts w:ascii="Times New Roman" w:hAnsi="Times New Roman" w:cs="Times New Roman"/>
        </w:rPr>
        <w:t xml:space="preserve"> digital radio multiplex transmitter (</w:t>
      </w:r>
      <w:r w:rsidRPr="002751A3">
        <w:rPr>
          <w:rFonts w:ascii="Times New Roman" w:hAnsi="Times New Roman" w:cs="Times New Roman"/>
          <w:b/>
        </w:rPr>
        <w:t>DRMT</w:t>
      </w:r>
      <w:r w:rsidRPr="00376100">
        <w:rPr>
          <w:rFonts w:ascii="Times New Roman" w:hAnsi="Times New Roman" w:cs="Times New Roman"/>
        </w:rPr>
        <w:t xml:space="preserve">) licence for a </w:t>
      </w:r>
      <w:r w:rsidR="00B71802">
        <w:rPr>
          <w:rFonts w:ascii="Times New Roman" w:hAnsi="Times New Roman" w:cs="Times New Roman"/>
        </w:rPr>
        <w:t xml:space="preserve">radio area </w:t>
      </w:r>
      <w:r w:rsidRPr="00376100">
        <w:rPr>
          <w:rFonts w:ascii="Times New Roman" w:hAnsi="Times New Roman" w:cs="Times New Roman"/>
        </w:rPr>
        <w:t xml:space="preserve">designated </w:t>
      </w:r>
      <w:r w:rsidR="00B71802">
        <w:rPr>
          <w:rFonts w:ascii="Times New Roman" w:hAnsi="Times New Roman" w:cs="Times New Roman"/>
        </w:rPr>
        <w:t xml:space="preserve">under the </w:t>
      </w:r>
      <w:r w:rsidR="00183884" w:rsidRPr="00A709BB">
        <w:rPr>
          <w:rFonts w:ascii="Times New Roman" w:hAnsi="Times New Roman" w:cs="Times New Roman"/>
          <w:i/>
        </w:rPr>
        <w:t>Broadcasting Services Act 1992</w:t>
      </w:r>
      <w:r w:rsidR="00183884">
        <w:rPr>
          <w:rFonts w:ascii="Times New Roman" w:hAnsi="Times New Roman" w:cs="Times New Roman"/>
        </w:rPr>
        <w:t xml:space="preserve"> </w:t>
      </w:r>
      <w:r w:rsidR="00B71802">
        <w:rPr>
          <w:rFonts w:ascii="Times New Roman" w:hAnsi="Times New Roman" w:cs="Times New Roman"/>
        </w:rPr>
        <w:t>(</w:t>
      </w:r>
      <w:r w:rsidRPr="00025B25">
        <w:rPr>
          <w:rFonts w:ascii="Times New Roman" w:hAnsi="Times New Roman" w:cs="Times New Roman"/>
          <w:b/>
        </w:rPr>
        <w:t>BSA</w:t>
      </w:r>
      <w:r w:rsidR="00B71802">
        <w:rPr>
          <w:rFonts w:ascii="Times New Roman" w:hAnsi="Times New Roman" w:cs="Times New Roman"/>
        </w:rPr>
        <w:t>)</w:t>
      </w:r>
      <w:r w:rsidRPr="00376100">
        <w:rPr>
          <w:rFonts w:ascii="Times New Roman" w:hAnsi="Times New Roman" w:cs="Times New Roman"/>
        </w:rPr>
        <w:t>, the ACMA must prepare a digital radio channel plan</w:t>
      </w:r>
      <w:r>
        <w:rPr>
          <w:rFonts w:ascii="Times New Roman" w:hAnsi="Times New Roman" w:cs="Times New Roman"/>
        </w:rPr>
        <w:t xml:space="preserve"> that</w:t>
      </w:r>
      <w:r w:rsidRPr="00376100">
        <w:rPr>
          <w:rFonts w:ascii="Times New Roman" w:hAnsi="Times New Roman" w:cs="Times New Roman"/>
        </w:rPr>
        <w:t xml:space="preserve">: </w:t>
      </w:r>
    </w:p>
    <w:p w14:paraId="1CDD1C2B" w14:textId="02BE0165" w:rsidR="0073710C" w:rsidRPr="00376100" w:rsidRDefault="0073710C" w:rsidP="002917BA">
      <w:pPr>
        <w:pStyle w:val="ListParagraph"/>
        <w:numPr>
          <w:ilvl w:val="0"/>
          <w:numId w:val="8"/>
        </w:numPr>
        <w:ind w:left="567" w:hanging="283"/>
        <w:rPr>
          <w:rFonts w:ascii="Times New Roman" w:hAnsi="Times New Roman" w:cs="Times New Roman"/>
        </w:rPr>
      </w:pPr>
      <w:r w:rsidRPr="00376100">
        <w:rPr>
          <w:rFonts w:ascii="Times New Roman" w:hAnsi="Times New Roman" w:cs="Times New Roman"/>
        </w:rPr>
        <w:t>allot</w:t>
      </w:r>
      <w:r>
        <w:rPr>
          <w:rFonts w:ascii="Times New Roman" w:hAnsi="Times New Roman" w:cs="Times New Roman"/>
        </w:rPr>
        <w:t>s</w:t>
      </w:r>
      <w:r w:rsidRPr="00376100">
        <w:rPr>
          <w:rFonts w:ascii="Times New Roman" w:hAnsi="Times New Roman" w:cs="Times New Roman"/>
        </w:rPr>
        <w:t xml:space="preserve"> a frequency channel or channels for use by DRMT licensees where each allot</w:t>
      </w:r>
      <w:r>
        <w:rPr>
          <w:rFonts w:ascii="Times New Roman" w:hAnsi="Times New Roman" w:cs="Times New Roman"/>
        </w:rPr>
        <w:t>t</w:t>
      </w:r>
      <w:r w:rsidRPr="00376100">
        <w:rPr>
          <w:rFonts w:ascii="Times New Roman" w:hAnsi="Times New Roman" w:cs="Times New Roman"/>
        </w:rPr>
        <w:t xml:space="preserve">ed frequency channel has a bandwidth of at least 1.536 MHz; </w:t>
      </w:r>
    </w:p>
    <w:p w14:paraId="698E7091" w14:textId="42EE29A6" w:rsidR="0073710C" w:rsidRPr="00376100" w:rsidRDefault="0073710C" w:rsidP="002917BA">
      <w:pPr>
        <w:pStyle w:val="ListParagraph"/>
        <w:numPr>
          <w:ilvl w:val="0"/>
          <w:numId w:val="8"/>
        </w:numPr>
        <w:ind w:left="567" w:hanging="283"/>
        <w:rPr>
          <w:rFonts w:ascii="Times New Roman" w:hAnsi="Times New Roman" w:cs="Times New Roman"/>
        </w:rPr>
      </w:pPr>
      <w:r w:rsidRPr="00376100">
        <w:rPr>
          <w:rFonts w:ascii="Times New Roman" w:hAnsi="Times New Roman" w:cs="Times New Roman"/>
        </w:rPr>
        <w:t>reserves a frequency channel of at least 1.536 MHz bandwidth for a category 3 DRMT licence for the designated</w:t>
      </w:r>
      <w:r w:rsidR="00FF611E">
        <w:rPr>
          <w:rFonts w:ascii="Times New Roman" w:hAnsi="Times New Roman" w:cs="Times New Roman"/>
        </w:rPr>
        <w:t xml:space="preserve"> </w:t>
      </w:r>
      <w:r w:rsidR="00FF611E" w:rsidRPr="00376100">
        <w:rPr>
          <w:rFonts w:ascii="Times New Roman" w:hAnsi="Times New Roman" w:cs="Times New Roman"/>
        </w:rPr>
        <w:t>BSA</w:t>
      </w:r>
      <w:r w:rsidRPr="00376100">
        <w:rPr>
          <w:rFonts w:ascii="Times New Roman" w:hAnsi="Times New Roman" w:cs="Times New Roman"/>
        </w:rPr>
        <w:t xml:space="preserve"> radio area; </w:t>
      </w:r>
    </w:p>
    <w:p w14:paraId="18814771" w14:textId="77777777" w:rsidR="0073710C" w:rsidRPr="00376100" w:rsidRDefault="0073710C" w:rsidP="002917BA">
      <w:pPr>
        <w:pStyle w:val="ListParagraph"/>
        <w:numPr>
          <w:ilvl w:val="0"/>
          <w:numId w:val="8"/>
        </w:numPr>
        <w:ind w:left="567" w:hanging="283"/>
        <w:rPr>
          <w:rFonts w:ascii="Times New Roman" w:hAnsi="Times New Roman" w:cs="Times New Roman"/>
        </w:rPr>
      </w:pPr>
      <w:r w:rsidRPr="00376100">
        <w:rPr>
          <w:rFonts w:ascii="Times New Roman" w:hAnsi="Times New Roman" w:cs="Times New Roman"/>
        </w:rPr>
        <w:t>determines which of the following types</w:t>
      </w:r>
      <w:r>
        <w:rPr>
          <w:rFonts w:ascii="Times New Roman" w:hAnsi="Times New Roman" w:cs="Times New Roman"/>
        </w:rPr>
        <w:t xml:space="preserve"> of licences</w:t>
      </w:r>
      <w:r w:rsidRPr="00376100">
        <w:rPr>
          <w:rFonts w:ascii="Times New Roman" w:hAnsi="Times New Roman" w:cs="Times New Roman"/>
        </w:rPr>
        <w:t xml:space="preserve">, or </w:t>
      </w:r>
      <w:r>
        <w:rPr>
          <w:rFonts w:ascii="Times New Roman" w:hAnsi="Times New Roman" w:cs="Times New Roman"/>
        </w:rPr>
        <w:t>which</w:t>
      </w:r>
      <w:r w:rsidRPr="00376100">
        <w:rPr>
          <w:rFonts w:ascii="Times New Roman" w:hAnsi="Times New Roman" w:cs="Times New Roman"/>
        </w:rPr>
        <w:t xml:space="preserve"> combination of those types, are to be issued for the designated BSA radio area:</w:t>
      </w:r>
    </w:p>
    <w:p w14:paraId="329E6895" w14:textId="77777777" w:rsidR="0073710C" w:rsidRPr="00376100" w:rsidRDefault="0073710C" w:rsidP="002917BA">
      <w:pPr>
        <w:pStyle w:val="ListParagraph"/>
        <w:numPr>
          <w:ilvl w:val="1"/>
          <w:numId w:val="8"/>
        </w:numPr>
        <w:ind w:left="1134" w:hanging="283"/>
        <w:rPr>
          <w:rFonts w:ascii="Times New Roman" w:hAnsi="Times New Roman" w:cs="Times New Roman"/>
        </w:rPr>
      </w:pPr>
      <w:r w:rsidRPr="00376100">
        <w:rPr>
          <w:rFonts w:ascii="Times New Roman" w:hAnsi="Times New Roman" w:cs="Times New Roman"/>
        </w:rPr>
        <w:t>category 1 DRMT licence;</w:t>
      </w:r>
    </w:p>
    <w:p w14:paraId="021EEE41" w14:textId="45C0A118" w:rsidR="0073710C" w:rsidRPr="00376100" w:rsidRDefault="0073710C" w:rsidP="002917BA">
      <w:pPr>
        <w:pStyle w:val="ListParagraph"/>
        <w:numPr>
          <w:ilvl w:val="1"/>
          <w:numId w:val="8"/>
        </w:numPr>
        <w:ind w:left="1134" w:hanging="283"/>
        <w:rPr>
          <w:rFonts w:ascii="Times New Roman" w:hAnsi="Times New Roman" w:cs="Times New Roman"/>
        </w:rPr>
      </w:pPr>
      <w:r w:rsidRPr="00376100">
        <w:rPr>
          <w:rFonts w:ascii="Times New Roman" w:hAnsi="Times New Roman" w:cs="Times New Roman"/>
        </w:rPr>
        <w:t xml:space="preserve">category 2 DRMT licence; </w:t>
      </w:r>
    </w:p>
    <w:p w14:paraId="77A6EA15" w14:textId="6C7374D9" w:rsidR="0073710C" w:rsidRPr="00376100" w:rsidRDefault="0073710C" w:rsidP="002917BA">
      <w:pPr>
        <w:pStyle w:val="ListParagraph"/>
        <w:numPr>
          <w:ilvl w:val="0"/>
          <w:numId w:val="9"/>
        </w:numPr>
        <w:ind w:left="567" w:hanging="283"/>
        <w:rPr>
          <w:rFonts w:ascii="Times New Roman" w:hAnsi="Times New Roman" w:cs="Times New Roman"/>
        </w:rPr>
      </w:pPr>
      <w:r w:rsidRPr="00376100">
        <w:rPr>
          <w:rFonts w:ascii="Times New Roman" w:hAnsi="Times New Roman" w:cs="Times New Roman"/>
        </w:rPr>
        <w:t xml:space="preserve">if a particular type of category 1 or category 2 DRMT licence is to be issued in the designated </w:t>
      </w:r>
      <w:r w:rsidR="00FF611E">
        <w:rPr>
          <w:rFonts w:ascii="Times New Roman" w:hAnsi="Times New Roman" w:cs="Times New Roman"/>
        </w:rPr>
        <w:t xml:space="preserve">BSA </w:t>
      </w:r>
      <w:r w:rsidRPr="00376100">
        <w:rPr>
          <w:rFonts w:ascii="Times New Roman" w:hAnsi="Times New Roman" w:cs="Times New Roman"/>
        </w:rPr>
        <w:t>radio area, determines whether a single</w:t>
      </w:r>
      <w:r>
        <w:rPr>
          <w:rFonts w:ascii="Times New Roman" w:hAnsi="Times New Roman" w:cs="Times New Roman"/>
        </w:rPr>
        <w:t xml:space="preserve"> licence</w:t>
      </w:r>
      <w:r w:rsidR="00810E73">
        <w:rPr>
          <w:rFonts w:ascii="Times New Roman" w:hAnsi="Times New Roman" w:cs="Times New Roman"/>
        </w:rPr>
        <w:t xml:space="preserve"> of that type</w:t>
      </w:r>
      <w:r>
        <w:rPr>
          <w:rFonts w:ascii="Times New Roman" w:hAnsi="Times New Roman" w:cs="Times New Roman"/>
        </w:rPr>
        <w:t xml:space="preserve"> is to be issued,</w:t>
      </w:r>
      <w:r w:rsidRPr="00376100">
        <w:rPr>
          <w:rFonts w:ascii="Times New Roman" w:hAnsi="Times New Roman" w:cs="Times New Roman"/>
        </w:rPr>
        <w:t xml:space="preserve"> or 2 or more licences</w:t>
      </w:r>
      <w:r w:rsidR="00810E73">
        <w:rPr>
          <w:rFonts w:ascii="Times New Roman" w:hAnsi="Times New Roman" w:cs="Times New Roman"/>
        </w:rPr>
        <w:t xml:space="preserve"> of that type</w:t>
      </w:r>
      <w:r w:rsidRPr="00376100">
        <w:rPr>
          <w:rFonts w:ascii="Times New Roman" w:hAnsi="Times New Roman" w:cs="Times New Roman"/>
        </w:rPr>
        <w:t xml:space="preserve"> are to be issued; and</w:t>
      </w:r>
    </w:p>
    <w:p w14:paraId="596F29DB" w14:textId="7582E5E5" w:rsidR="0073710C" w:rsidRDefault="0073710C" w:rsidP="002917BA">
      <w:pPr>
        <w:pStyle w:val="ListParagraph"/>
        <w:numPr>
          <w:ilvl w:val="0"/>
          <w:numId w:val="9"/>
        </w:numPr>
        <w:ind w:left="567" w:hanging="283"/>
        <w:rPr>
          <w:rFonts w:ascii="Times New Roman" w:hAnsi="Times New Roman" w:cs="Times New Roman"/>
        </w:rPr>
      </w:pPr>
      <w:r w:rsidRPr="00376100">
        <w:rPr>
          <w:rFonts w:ascii="Times New Roman" w:hAnsi="Times New Roman" w:cs="Times New Roman"/>
        </w:rPr>
        <w:t xml:space="preserve">determines the technical specifications of multiplex transmitters operated under DRMT licences for the designated </w:t>
      </w:r>
      <w:r w:rsidRPr="00183884">
        <w:rPr>
          <w:rFonts w:ascii="Times New Roman" w:hAnsi="Times New Roman" w:cs="Times New Roman"/>
        </w:rPr>
        <w:t>B</w:t>
      </w:r>
      <w:r w:rsidRPr="00376100">
        <w:rPr>
          <w:rFonts w:ascii="Times New Roman" w:hAnsi="Times New Roman" w:cs="Times New Roman"/>
        </w:rPr>
        <w:t>SA radio area.</w:t>
      </w:r>
    </w:p>
    <w:p w14:paraId="39BA6D7D" w14:textId="6A309C39" w:rsidR="00783315" w:rsidRPr="00F73A0B" w:rsidRDefault="00783315" w:rsidP="00F73A0B">
      <w:pPr>
        <w:rPr>
          <w:rFonts w:ascii="Times New Roman" w:hAnsi="Times New Roman" w:cs="Times New Roman"/>
        </w:rPr>
      </w:pPr>
      <w:r>
        <w:rPr>
          <w:rFonts w:ascii="Times New Roman" w:hAnsi="Times New Roman" w:cs="Times New Roman"/>
        </w:rPr>
        <w:t>Subsection 44</w:t>
      </w:r>
      <w:proofErr w:type="gramStart"/>
      <w:r>
        <w:rPr>
          <w:rFonts w:ascii="Times New Roman" w:hAnsi="Times New Roman" w:cs="Times New Roman"/>
        </w:rPr>
        <w:t>A(</w:t>
      </w:r>
      <w:proofErr w:type="gramEnd"/>
      <w:r>
        <w:rPr>
          <w:rFonts w:ascii="Times New Roman" w:hAnsi="Times New Roman" w:cs="Times New Roman"/>
        </w:rPr>
        <w:t xml:space="preserve">6) of the Act provides that the ACMA may, by legislative instrument, vary a digital radio channel plan. </w:t>
      </w:r>
    </w:p>
    <w:p w14:paraId="3BF8041F" w14:textId="25F2F40C" w:rsidR="002764C0" w:rsidRPr="00D8625A" w:rsidRDefault="002764C0" w:rsidP="002764C0">
      <w:pPr>
        <w:pStyle w:val="ACMANumberedList"/>
        <w:numPr>
          <w:ilvl w:val="0"/>
          <w:numId w:val="0"/>
        </w:numPr>
        <w:spacing w:before="0" w:after="160" w:line="259" w:lineRule="auto"/>
        <w:rPr>
          <w:color w:val="000000" w:themeColor="text1"/>
          <w:sz w:val="22"/>
          <w:szCs w:val="22"/>
        </w:rPr>
      </w:pPr>
      <w:r w:rsidRPr="00171414">
        <w:rPr>
          <w:color w:val="000000" w:themeColor="text1"/>
          <w:sz w:val="22"/>
          <w:szCs w:val="22"/>
        </w:rPr>
        <w:t xml:space="preserve">When </w:t>
      </w:r>
      <w:r>
        <w:rPr>
          <w:color w:val="000000" w:themeColor="text1"/>
          <w:sz w:val="22"/>
          <w:szCs w:val="22"/>
        </w:rPr>
        <w:t>preparing or varying</w:t>
      </w:r>
      <w:r w:rsidRPr="00171414">
        <w:rPr>
          <w:color w:val="000000" w:themeColor="text1"/>
          <w:sz w:val="22"/>
          <w:szCs w:val="22"/>
        </w:rPr>
        <w:t xml:space="preserve"> a digital radio channel plan</w:t>
      </w:r>
      <w:r>
        <w:rPr>
          <w:color w:val="000000" w:themeColor="text1"/>
          <w:sz w:val="22"/>
          <w:szCs w:val="22"/>
        </w:rPr>
        <w:t>,</w:t>
      </w:r>
      <w:r w:rsidRPr="00171414">
        <w:rPr>
          <w:color w:val="000000" w:themeColor="text1"/>
          <w:sz w:val="22"/>
          <w:szCs w:val="22"/>
        </w:rPr>
        <w:t xml:space="preserve"> the ACMA must have regard to the digital commercial, community and national radio broadcasting services, that are, or will be, authorised by radio broadcasting licences for the </w:t>
      </w:r>
      <w:r w:rsidRPr="00D8625A">
        <w:rPr>
          <w:color w:val="000000" w:themeColor="text1"/>
          <w:sz w:val="22"/>
          <w:szCs w:val="22"/>
        </w:rPr>
        <w:t>designated BSA radio area (subsection 44</w:t>
      </w:r>
      <w:proofErr w:type="gramStart"/>
      <w:r w:rsidRPr="00D8625A">
        <w:rPr>
          <w:color w:val="000000" w:themeColor="text1"/>
          <w:sz w:val="22"/>
          <w:szCs w:val="22"/>
        </w:rPr>
        <w:t>A(</w:t>
      </w:r>
      <w:proofErr w:type="gramEnd"/>
      <w:r w:rsidRPr="00D8625A">
        <w:rPr>
          <w:color w:val="000000" w:themeColor="text1"/>
          <w:sz w:val="22"/>
          <w:szCs w:val="22"/>
        </w:rPr>
        <w:t>8) of the Act).</w:t>
      </w:r>
    </w:p>
    <w:p w14:paraId="329F9F28" w14:textId="57039C5A"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5D3507DE" w14:textId="50D8E941" w:rsidR="005B1BAB" w:rsidRDefault="00316F75" w:rsidP="00316F75">
      <w:pPr>
        <w:shd w:val="clear" w:color="auto" w:fill="FFFFFF"/>
        <w:rPr>
          <w:rFonts w:ascii="Times New Roman" w:hAnsi="Times New Roman" w:cs="Times New Roman"/>
          <w:color w:val="000000"/>
        </w:rPr>
      </w:pPr>
      <w:r w:rsidRPr="00171414">
        <w:rPr>
          <w:rFonts w:ascii="Times New Roman" w:hAnsi="Times New Roman" w:cs="Times New Roman"/>
          <w:color w:val="000000"/>
        </w:rPr>
        <w:t>The instrument varies the</w:t>
      </w:r>
      <w:r w:rsidR="006E0A36">
        <w:rPr>
          <w:rFonts w:ascii="Times New Roman" w:hAnsi="Times New Roman" w:cs="Times New Roman"/>
          <w:color w:val="000000"/>
        </w:rPr>
        <w:t xml:space="preserve"> </w:t>
      </w:r>
      <w:r w:rsidRPr="00171414">
        <w:rPr>
          <w:rFonts w:ascii="Times New Roman" w:hAnsi="Times New Roman" w:cs="Times New Roman"/>
          <w:i/>
          <w:iCs/>
          <w:color w:val="000000"/>
        </w:rPr>
        <w:t xml:space="preserve">Radiocommunications (Digital Radio Channels –– </w:t>
      </w:r>
      <w:r w:rsidR="006E0A36">
        <w:rPr>
          <w:rFonts w:ascii="Times New Roman" w:hAnsi="Times New Roman" w:cs="Times New Roman"/>
          <w:i/>
          <w:iCs/>
          <w:color w:val="000000"/>
        </w:rPr>
        <w:t>Queensland</w:t>
      </w:r>
      <w:r w:rsidRPr="00171414">
        <w:rPr>
          <w:rFonts w:ascii="Times New Roman" w:hAnsi="Times New Roman" w:cs="Times New Roman"/>
          <w:i/>
          <w:iCs/>
          <w:color w:val="000000"/>
        </w:rPr>
        <w:t>) Plan 20</w:t>
      </w:r>
      <w:r w:rsidR="00EA31EB">
        <w:rPr>
          <w:rFonts w:ascii="Times New Roman" w:hAnsi="Times New Roman" w:cs="Times New Roman"/>
          <w:i/>
          <w:iCs/>
          <w:color w:val="000000"/>
        </w:rPr>
        <w:t>07</w:t>
      </w:r>
      <w:r w:rsidR="006E0A36">
        <w:rPr>
          <w:rFonts w:ascii="Times New Roman" w:hAnsi="Times New Roman" w:cs="Times New Roman"/>
          <w:i/>
          <w:iCs/>
          <w:color w:val="000000"/>
        </w:rPr>
        <w:t xml:space="preserve"> </w:t>
      </w:r>
      <w:r w:rsidRPr="00171414">
        <w:rPr>
          <w:rFonts w:ascii="Times New Roman" w:hAnsi="Times New Roman" w:cs="Times New Roman"/>
          <w:color w:val="000000"/>
        </w:rPr>
        <w:t>(</w:t>
      </w:r>
      <w:r w:rsidRPr="000623E6">
        <w:rPr>
          <w:rFonts w:ascii="Times New Roman" w:hAnsi="Times New Roman" w:cs="Times New Roman"/>
          <w:color w:val="000000"/>
        </w:rPr>
        <w:t>the</w:t>
      </w:r>
      <w:r w:rsidRPr="00171414">
        <w:rPr>
          <w:rFonts w:ascii="Times New Roman" w:hAnsi="Times New Roman" w:cs="Times New Roman"/>
          <w:b/>
          <w:bCs/>
          <w:color w:val="000000"/>
        </w:rPr>
        <w:t xml:space="preserve"> Plan</w:t>
      </w:r>
      <w:r w:rsidRPr="00171414">
        <w:rPr>
          <w:rFonts w:ascii="Times New Roman" w:hAnsi="Times New Roman" w:cs="Times New Roman"/>
          <w:color w:val="000000"/>
        </w:rPr>
        <w:t>)</w:t>
      </w:r>
      <w:r w:rsidR="002F75EC">
        <w:rPr>
          <w:rFonts w:ascii="Times New Roman" w:hAnsi="Times New Roman" w:cs="Times New Roman"/>
          <w:color w:val="000000"/>
        </w:rPr>
        <w:t>.</w:t>
      </w:r>
    </w:p>
    <w:p w14:paraId="319BD619" w14:textId="73A0E5CE" w:rsidR="000D52E1" w:rsidRDefault="00064E51" w:rsidP="00C44B29">
      <w:pPr>
        <w:rPr>
          <w:rFonts w:ascii="Times New Roman" w:hAnsi="Times New Roman" w:cs="Times New Roman"/>
        </w:rPr>
      </w:pPr>
      <w:r>
        <w:rPr>
          <w:rFonts w:ascii="Times New Roman" w:hAnsi="Times New Roman" w:cs="Times New Roman"/>
        </w:rPr>
        <w:t>In particular, t</w:t>
      </w:r>
      <w:r w:rsidR="00C44B29" w:rsidRPr="00376100">
        <w:rPr>
          <w:rFonts w:ascii="Times New Roman" w:hAnsi="Times New Roman" w:cs="Times New Roman"/>
        </w:rPr>
        <w:t xml:space="preserve">he </w:t>
      </w:r>
      <w:r w:rsidR="00C44B29" w:rsidRPr="00C81B39">
        <w:rPr>
          <w:rFonts w:ascii="Times New Roman" w:hAnsi="Times New Roman" w:cs="Times New Roman"/>
        </w:rPr>
        <w:t xml:space="preserve">instrument </w:t>
      </w:r>
      <w:r w:rsidR="00F20B2D">
        <w:rPr>
          <w:rFonts w:ascii="Times New Roman" w:hAnsi="Times New Roman" w:cs="Times New Roman"/>
        </w:rPr>
        <w:t xml:space="preserve">amends the digital radio channel plan for the </w:t>
      </w:r>
      <w:r w:rsidR="007D58F8">
        <w:rPr>
          <w:rFonts w:ascii="Times New Roman" w:hAnsi="Times New Roman" w:cs="Times New Roman"/>
        </w:rPr>
        <w:t xml:space="preserve">designated BSA radio area, </w:t>
      </w:r>
      <w:r w:rsidR="00F20B2D">
        <w:rPr>
          <w:rFonts w:ascii="Times New Roman" w:hAnsi="Times New Roman" w:cs="Times New Roman"/>
        </w:rPr>
        <w:t>Brisbane RA1</w:t>
      </w:r>
      <w:r w:rsidR="007D58F8">
        <w:rPr>
          <w:rFonts w:ascii="Times New Roman" w:hAnsi="Times New Roman" w:cs="Times New Roman"/>
        </w:rPr>
        <w:t xml:space="preserve">. </w:t>
      </w:r>
      <w:r w:rsidR="00016A0A">
        <w:rPr>
          <w:rFonts w:ascii="Times New Roman" w:hAnsi="Times New Roman" w:cs="Times New Roman"/>
        </w:rPr>
        <w:t xml:space="preserve">The </w:t>
      </w:r>
      <w:r w:rsidR="005725AF">
        <w:rPr>
          <w:rFonts w:ascii="Times New Roman" w:hAnsi="Times New Roman" w:cs="Times New Roman"/>
        </w:rPr>
        <w:t xml:space="preserve">instrument </w:t>
      </w:r>
      <w:r w:rsidR="007D58F8">
        <w:rPr>
          <w:rFonts w:ascii="Times New Roman" w:hAnsi="Times New Roman" w:cs="Times New Roman"/>
        </w:rPr>
        <w:t xml:space="preserve">makes changes to the </w:t>
      </w:r>
      <w:r w:rsidR="005725AF">
        <w:rPr>
          <w:rFonts w:ascii="Times New Roman" w:hAnsi="Times New Roman" w:cs="Times New Roman"/>
        </w:rPr>
        <w:t xml:space="preserve">technical specifications of </w:t>
      </w:r>
      <w:r w:rsidR="00D229F5">
        <w:rPr>
          <w:rFonts w:ascii="Times New Roman" w:hAnsi="Times New Roman" w:cs="Times New Roman"/>
        </w:rPr>
        <w:t xml:space="preserve">DRMTs </w:t>
      </w:r>
      <w:r w:rsidR="007D58F8">
        <w:rPr>
          <w:rFonts w:ascii="Times New Roman" w:hAnsi="Times New Roman" w:cs="Times New Roman"/>
        </w:rPr>
        <w:t xml:space="preserve">that are operated to </w:t>
      </w:r>
      <w:r w:rsidR="003C6E32">
        <w:rPr>
          <w:rFonts w:ascii="Times New Roman" w:hAnsi="Times New Roman" w:cs="Times New Roman"/>
        </w:rPr>
        <w:t>provide digital radio services</w:t>
      </w:r>
      <w:r w:rsidR="007D58F8">
        <w:rPr>
          <w:rFonts w:ascii="Times New Roman" w:hAnsi="Times New Roman" w:cs="Times New Roman"/>
        </w:rPr>
        <w:t xml:space="preserve"> in the Brisbane RA1 licence area. </w:t>
      </w:r>
      <w:r w:rsidR="0077207A">
        <w:rPr>
          <w:rFonts w:ascii="Times New Roman" w:hAnsi="Times New Roman" w:cs="Times New Roman"/>
        </w:rPr>
        <w:t xml:space="preserve">The </w:t>
      </w:r>
      <w:r w:rsidR="007D58F8">
        <w:rPr>
          <w:rFonts w:ascii="Times New Roman" w:hAnsi="Times New Roman" w:cs="Times New Roman"/>
        </w:rPr>
        <w:t xml:space="preserve">purpose of the changes is to relax </w:t>
      </w:r>
      <w:r w:rsidR="0077207A">
        <w:rPr>
          <w:rFonts w:ascii="Times New Roman" w:hAnsi="Times New Roman" w:cs="Times New Roman"/>
        </w:rPr>
        <w:t xml:space="preserve">power restrictions </w:t>
      </w:r>
      <w:r w:rsidR="000D52E1">
        <w:rPr>
          <w:rFonts w:ascii="Times New Roman" w:hAnsi="Times New Roman" w:cs="Times New Roman"/>
        </w:rPr>
        <w:t xml:space="preserve">that apply to </w:t>
      </w:r>
      <w:r w:rsidR="00C049EA">
        <w:rPr>
          <w:rFonts w:ascii="Times New Roman" w:hAnsi="Times New Roman" w:cs="Times New Roman"/>
        </w:rPr>
        <w:t>th</w:t>
      </w:r>
      <w:r w:rsidR="005F3D5E">
        <w:rPr>
          <w:rFonts w:ascii="Times New Roman" w:hAnsi="Times New Roman" w:cs="Times New Roman"/>
        </w:rPr>
        <w:t xml:space="preserve">ose DRMTs </w:t>
      </w:r>
      <w:r w:rsidR="00B92071">
        <w:rPr>
          <w:rFonts w:ascii="Times New Roman" w:hAnsi="Times New Roman" w:cs="Times New Roman"/>
        </w:rPr>
        <w:t xml:space="preserve">to </w:t>
      </w:r>
      <w:r w:rsidR="006360FA">
        <w:rPr>
          <w:rFonts w:ascii="Times New Roman" w:hAnsi="Times New Roman" w:cs="Times New Roman"/>
        </w:rPr>
        <w:t xml:space="preserve">improve </w:t>
      </w:r>
      <w:r w:rsidR="007D58F8">
        <w:rPr>
          <w:rFonts w:ascii="Times New Roman" w:hAnsi="Times New Roman" w:cs="Times New Roman"/>
        </w:rPr>
        <w:t xml:space="preserve">the coverage of </w:t>
      </w:r>
      <w:r w:rsidR="006360FA">
        <w:rPr>
          <w:rFonts w:ascii="Times New Roman" w:hAnsi="Times New Roman" w:cs="Times New Roman"/>
        </w:rPr>
        <w:t xml:space="preserve">digital radio services </w:t>
      </w:r>
      <w:r w:rsidR="007344D3">
        <w:rPr>
          <w:rFonts w:ascii="Times New Roman" w:hAnsi="Times New Roman" w:cs="Times New Roman"/>
        </w:rPr>
        <w:t xml:space="preserve">in </w:t>
      </w:r>
      <w:r w:rsidR="006360FA">
        <w:rPr>
          <w:rFonts w:ascii="Times New Roman" w:hAnsi="Times New Roman" w:cs="Times New Roman"/>
        </w:rPr>
        <w:t xml:space="preserve">the </w:t>
      </w:r>
      <w:r w:rsidR="00B92071">
        <w:rPr>
          <w:rFonts w:ascii="Times New Roman" w:hAnsi="Times New Roman" w:cs="Times New Roman"/>
        </w:rPr>
        <w:t xml:space="preserve">Brisbane RA1 </w:t>
      </w:r>
      <w:r w:rsidR="007D58F8">
        <w:rPr>
          <w:rFonts w:ascii="Times New Roman" w:hAnsi="Times New Roman" w:cs="Times New Roman"/>
        </w:rPr>
        <w:t>licence area.</w:t>
      </w:r>
    </w:p>
    <w:p w14:paraId="4CC28802" w14:textId="29840ECD" w:rsidR="00B35AAA" w:rsidRDefault="00FC766E" w:rsidP="00C44B29">
      <w:pPr>
        <w:rPr>
          <w:rFonts w:ascii="Times New Roman" w:hAnsi="Times New Roman" w:cs="Times New Roman"/>
        </w:rPr>
      </w:pPr>
      <w:r>
        <w:rPr>
          <w:rFonts w:ascii="Times New Roman" w:hAnsi="Times New Roman" w:cs="Times New Roman"/>
        </w:rPr>
        <w:t xml:space="preserve">The instrument </w:t>
      </w:r>
      <w:r w:rsidR="000739D0">
        <w:rPr>
          <w:rFonts w:ascii="Times New Roman" w:hAnsi="Times New Roman" w:cs="Times New Roman"/>
        </w:rPr>
        <w:t xml:space="preserve">also </w:t>
      </w:r>
      <w:r w:rsidR="00CE4011">
        <w:rPr>
          <w:rFonts w:ascii="Times New Roman" w:hAnsi="Times New Roman" w:cs="Times New Roman"/>
        </w:rPr>
        <w:t xml:space="preserve">amends the digital radio channel plan for the </w:t>
      </w:r>
      <w:r w:rsidR="007D58F8">
        <w:rPr>
          <w:rFonts w:ascii="Times New Roman" w:hAnsi="Times New Roman" w:cs="Times New Roman"/>
        </w:rPr>
        <w:t xml:space="preserve">designated BSA radio area, </w:t>
      </w:r>
      <w:r w:rsidR="00CE4011">
        <w:rPr>
          <w:rFonts w:ascii="Times New Roman" w:hAnsi="Times New Roman" w:cs="Times New Roman"/>
        </w:rPr>
        <w:t>Gold Coast RA1</w:t>
      </w:r>
      <w:r w:rsidR="007D58F8">
        <w:rPr>
          <w:rFonts w:ascii="Times New Roman" w:hAnsi="Times New Roman" w:cs="Times New Roman"/>
        </w:rPr>
        <w:t xml:space="preserve">. </w:t>
      </w:r>
      <w:r w:rsidR="0022140C">
        <w:rPr>
          <w:rFonts w:ascii="Times New Roman" w:hAnsi="Times New Roman" w:cs="Times New Roman"/>
        </w:rPr>
        <w:t xml:space="preserve">The instrument </w:t>
      </w:r>
      <w:r w:rsidR="00E355E1">
        <w:rPr>
          <w:rFonts w:ascii="Times New Roman" w:hAnsi="Times New Roman" w:cs="Times New Roman"/>
        </w:rPr>
        <w:t xml:space="preserve">includes additional </w:t>
      </w:r>
      <w:r w:rsidR="00FE4C6F">
        <w:rPr>
          <w:rFonts w:ascii="Times New Roman" w:hAnsi="Times New Roman" w:cs="Times New Roman"/>
        </w:rPr>
        <w:t xml:space="preserve">technical specifications </w:t>
      </w:r>
      <w:r w:rsidR="00E355E1">
        <w:rPr>
          <w:rFonts w:ascii="Times New Roman" w:hAnsi="Times New Roman" w:cs="Times New Roman"/>
        </w:rPr>
        <w:t xml:space="preserve">for </w:t>
      </w:r>
      <w:r w:rsidR="004351BD">
        <w:rPr>
          <w:rFonts w:ascii="Times New Roman" w:hAnsi="Times New Roman" w:cs="Times New Roman"/>
        </w:rPr>
        <w:t xml:space="preserve">DRMTs </w:t>
      </w:r>
      <w:r w:rsidR="00B84337">
        <w:rPr>
          <w:rFonts w:ascii="Times New Roman" w:hAnsi="Times New Roman" w:cs="Times New Roman"/>
        </w:rPr>
        <w:t>deployed at</w:t>
      </w:r>
      <w:r w:rsidR="00EB018B">
        <w:rPr>
          <w:rFonts w:ascii="Times New Roman" w:hAnsi="Times New Roman" w:cs="Times New Roman"/>
        </w:rPr>
        <w:t xml:space="preserve"> </w:t>
      </w:r>
      <w:r w:rsidR="00DC45FE">
        <w:rPr>
          <w:rFonts w:ascii="Times New Roman" w:hAnsi="Times New Roman" w:cs="Times New Roman"/>
        </w:rPr>
        <w:t>Lower Beechmont</w:t>
      </w:r>
      <w:r w:rsidR="00B92071">
        <w:rPr>
          <w:rFonts w:ascii="Times New Roman" w:hAnsi="Times New Roman" w:cs="Times New Roman"/>
        </w:rPr>
        <w:t xml:space="preserve"> for the provision of digital radio services in the Gold Coast RA1 licence area.</w:t>
      </w:r>
      <w:r w:rsidR="000E16F8">
        <w:rPr>
          <w:rFonts w:ascii="Times New Roman" w:hAnsi="Times New Roman" w:cs="Times New Roman"/>
        </w:rPr>
        <w:t xml:space="preserve"> </w:t>
      </w:r>
    </w:p>
    <w:p w14:paraId="51C95258" w14:textId="77777777" w:rsidR="00316F75" w:rsidRPr="00171414" w:rsidRDefault="00316F75" w:rsidP="00316F75">
      <w:pPr>
        <w:rPr>
          <w:rFonts w:ascii="Times New Roman" w:hAnsi="Times New Roman" w:cs="Times New Roman"/>
        </w:rPr>
      </w:pPr>
      <w:r w:rsidRPr="00171414">
        <w:rPr>
          <w:rFonts w:ascii="Times New Roman" w:hAnsi="Times New Roman" w:cs="Times New Roman"/>
        </w:rPr>
        <w:t xml:space="preserve">A provision-by-provision description of the instrument is set out in the notes at </w:t>
      </w:r>
      <w:r w:rsidRPr="00171414">
        <w:rPr>
          <w:rFonts w:ascii="Times New Roman" w:hAnsi="Times New Roman" w:cs="Times New Roman"/>
          <w:b/>
        </w:rPr>
        <w:t>Attachment A</w:t>
      </w:r>
      <w:r w:rsidRPr="00171414">
        <w:rPr>
          <w:rFonts w:ascii="Times New Roman" w:hAnsi="Times New Roman" w:cs="Times New Roman"/>
        </w:rPr>
        <w:t>.</w:t>
      </w:r>
    </w:p>
    <w:p w14:paraId="3368CBF1" w14:textId="7BA99D21" w:rsidR="00316F75" w:rsidRPr="00171414" w:rsidRDefault="00316F75" w:rsidP="00316F75">
      <w:pPr>
        <w:rPr>
          <w:rFonts w:ascii="Times New Roman" w:hAnsi="Times New Roman" w:cs="Times New Roman"/>
        </w:rPr>
      </w:pPr>
      <w:r w:rsidRPr="00171414">
        <w:rPr>
          <w:rFonts w:ascii="Times New Roman" w:hAnsi="Times New Roman" w:cs="Times New Roman"/>
        </w:rPr>
        <w:lastRenderedPageBreak/>
        <w:t xml:space="preserve">The instrument is a </w:t>
      </w:r>
      <w:r w:rsidR="00783315">
        <w:rPr>
          <w:rFonts w:ascii="Times New Roman" w:hAnsi="Times New Roman" w:cs="Times New Roman"/>
        </w:rPr>
        <w:t xml:space="preserve">disallowable </w:t>
      </w:r>
      <w:r w:rsidRPr="00171414">
        <w:rPr>
          <w:rFonts w:ascii="Times New Roman" w:hAnsi="Times New Roman" w:cs="Times New Roman"/>
        </w:rPr>
        <w:t xml:space="preserve">legislative instrument for the purposes of the </w:t>
      </w:r>
      <w:r w:rsidRPr="00171414">
        <w:rPr>
          <w:rFonts w:ascii="Times New Roman" w:hAnsi="Times New Roman" w:cs="Times New Roman"/>
          <w:i/>
        </w:rPr>
        <w:t xml:space="preserve">Legislation Act 2003 </w:t>
      </w:r>
      <w:r w:rsidRPr="00171414">
        <w:rPr>
          <w:rFonts w:ascii="Times New Roman" w:hAnsi="Times New Roman" w:cs="Times New Roman"/>
        </w:rPr>
        <w:t>(</w:t>
      </w:r>
      <w:r w:rsidRPr="000623E6">
        <w:rPr>
          <w:rFonts w:ascii="Times New Roman" w:hAnsi="Times New Roman" w:cs="Times New Roman"/>
          <w:bCs/>
        </w:rPr>
        <w:t>the</w:t>
      </w:r>
      <w:r w:rsidRPr="00171414">
        <w:rPr>
          <w:rFonts w:ascii="Times New Roman" w:hAnsi="Times New Roman" w:cs="Times New Roman"/>
          <w:b/>
        </w:rPr>
        <w:t xml:space="preserve"> LA</w:t>
      </w:r>
      <w:r w:rsidRPr="00171414">
        <w:rPr>
          <w:rFonts w:ascii="Times New Roman" w:hAnsi="Times New Roman" w:cs="Times New Roman"/>
        </w:rPr>
        <w:t xml:space="preserve">). </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28D6F084" w14:textId="258F43F5" w:rsidR="004F3D0E" w:rsidRPr="002D38B5" w:rsidRDefault="004F3D0E" w:rsidP="004F3D0E">
      <w:pPr>
        <w:pStyle w:val="CommentText"/>
        <w:rPr>
          <w:rFonts w:ascii="Times New Roman" w:hAnsi="Times New Roman" w:cs="Times New Roman"/>
          <w:sz w:val="22"/>
          <w:szCs w:val="22"/>
        </w:rPr>
      </w:pPr>
      <w:r w:rsidRPr="002D38B5">
        <w:rPr>
          <w:rFonts w:ascii="Times New Roman" w:hAnsi="Times New Roman" w:cs="Times New Roman"/>
          <w:sz w:val="22"/>
          <w:szCs w:val="22"/>
        </w:rPr>
        <w:t xml:space="preserve">The instrument </w:t>
      </w:r>
      <w:r w:rsidRPr="00F57F76">
        <w:rPr>
          <w:rFonts w:ascii="Times New Roman" w:hAnsi="Times New Roman" w:cs="Times New Roman"/>
          <w:sz w:val="22"/>
          <w:szCs w:val="22"/>
        </w:rPr>
        <w:t>refers to</w:t>
      </w:r>
      <w:r w:rsidRPr="002D38B5">
        <w:rPr>
          <w:rFonts w:ascii="Times New Roman" w:hAnsi="Times New Roman" w:cs="Times New Roman"/>
          <w:sz w:val="22"/>
          <w:szCs w:val="22"/>
        </w:rPr>
        <w:t xml:space="preserve"> </w:t>
      </w:r>
      <w:r w:rsidR="00BD5FF1" w:rsidRPr="002D38B5">
        <w:rPr>
          <w:rFonts w:ascii="Times New Roman" w:hAnsi="Times New Roman" w:cs="Times New Roman"/>
          <w:sz w:val="22"/>
          <w:szCs w:val="22"/>
        </w:rPr>
        <w:t xml:space="preserve">the following </w:t>
      </w:r>
      <w:r w:rsidRPr="002D38B5">
        <w:rPr>
          <w:rFonts w:ascii="Times New Roman" w:hAnsi="Times New Roman" w:cs="Times New Roman"/>
          <w:sz w:val="22"/>
          <w:szCs w:val="22"/>
        </w:rPr>
        <w:t>legislative instruments</w:t>
      </w:r>
      <w:r w:rsidR="00BD5FF1" w:rsidRPr="002D38B5">
        <w:rPr>
          <w:rFonts w:ascii="Times New Roman" w:hAnsi="Times New Roman" w:cs="Times New Roman"/>
          <w:sz w:val="22"/>
          <w:szCs w:val="22"/>
        </w:rPr>
        <w:t>,</w:t>
      </w:r>
      <w:r w:rsidRPr="002D38B5">
        <w:rPr>
          <w:rFonts w:ascii="Times New Roman" w:hAnsi="Times New Roman" w:cs="Times New Roman"/>
          <w:sz w:val="22"/>
          <w:szCs w:val="22"/>
        </w:rPr>
        <w:t xml:space="preserve"> and other </w:t>
      </w:r>
      <w:r w:rsidR="00DF2D31">
        <w:rPr>
          <w:rFonts w:ascii="Times New Roman" w:hAnsi="Times New Roman" w:cs="Times New Roman"/>
          <w:sz w:val="22"/>
          <w:szCs w:val="22"/>
        </w:rPr>
        <w:t>instruments or writing,</w:t>
      </w:r>
      <w:r w:rsidR="00DF2D31" w:rsidRPr="002D38B5" w:rsidDel="00DF2D31">
        <w:rPr>
          <w:rFonts w:ascii="Times New Roman" w:hAnsi="Times New Roman" w:cs="Times New Roman"/>
          <w:sz w:val="22"/>
          <w:szCs w:val="22"/>
        </w:rPr>
        <w:t xml:space="preserve"> </w:t>
      </w:r>
      <w:r w:rsidRPr="002D38B5">
        <w:rPr>
          <w:rFonts w:ascii="Times New Roman" w:hAnsi="Times New Roman" w:cs="Times New Roman"/>
          <w:sz w:val="22"/>
          <w:szCs w:val="22"/>
        </w:rPr>
        <w:t>in accordance with section 314A of the Act</w:t>
      </w:r>
      <w:r w:rsidR="00BD5FF1" w:rsidRPr="002D38B5">
        <w:rPr>
          <w:rFonts w:ascii="Times New Roman" w:hAnsi="Times New Roman" w:cs="Times New Roman"/>
          <w:sz w:val="22"/>
          <w:szCs w:val="22"/>
        </w:rPr>
        <w:t xml:space="preserve">, section 10 of the </w:t>
      </w:r>
      <w:r w:rsidR="00BD5FF1" w:rsidRPr="002D38B5">
        <w:rPr>
          <w:rFonts w:ascii="Times New Roman" w:hAnsi="Times New Roman" w:cs="Times New Roman"/>
          <w:i/>
          <w:iCs/>
          <w:sz w:val="22"/>
          <w:szCs w:val="22"/>
        </w:rPr>
        <w:t xml:space="preserve">Acts Interpretation Act 1901 </w:t>
      </w:r>
      <w:r w:rsidR="00BD5FF1" w:rsidRPr="002D38B5">
        <w:rPr>
          <w:rFonts w:ascii="Times New Roman" w:hAnsi="Times New Roman" w:cs="Times New Roman"/>
          <w:sz w:val="22"/>
          <w:szCs w:val="22"/>
        </w:rPr>
        <w:t>and section</w:t>
      </w:r>
      <w:r w:rsidR="007E67A6">
        <w:rPr>
          <w:rFonts w:ascii="Times New Roman" w:hAnsi="Times New Roman" w:cs="Times New Roman"/>
          <w:sz w:val="22"/>
          <w:szCs w:val="22"/>
        </w:rPr>
        <w:t> </w:t>
      </w:r>
      <w:r w:rsidR="00BD5FF1" w:rsidRPr="002D38B5">
        <w:rPr>
          <w:rFonts w:ascii="Times New Roman" w:hAnsi="Times New Roman" w:cs="Times New Roman"/>
          <w:sz w:val="22"/>
          <w:szCs w:val="22"/>
        </w:rPr>
        <w:t>1</w:t>
      </w:r>
      <w:r w:rsidR="00C65E7B">
        <w:rPr>
          <w:rFonts w:ascii="Times New Roman" w:hAnsi="Times New Roman" w:cs="Times New Roman"/>
          <w:sz w:val="22"/>
          <w:szCs w:val="22"/>
        </w:rPr>
        <w:t>4</w:t>
      </w:r>
      <w:r w:rsidR="00BD5FF1" w:rsidRPr="002D38B5">
        <w:rPr>
          <w:rFonts w:ascii="Times New Roman" w:hAnsi="Times New Roman" w:cs="Times New Roman"/>
          <w:sz w:val="22"/>
          <w:szCs w:val="22"/>
        </w:rPr>
        <w:t xml:space="preserve"> of the LA:</w:t>
      </w:r>
    </w:p>
    <w:p w14:paraId="5966AD0F" w14:textId="670033BF" w:rsidR="00BD5FF1" w:rsidRPr="00BD2021" w:rsidRDefault="00DF2D31" w:rsidP="00BD2021">
      <w:pPr>
        <w:pStyle w:val="ListParagraph"/>
        <w:numPr>
          <w:ilvl w:val="0"/>
          <w:numId w:val="12"/>
        </w:numPr>
        <w:ind w:left="567" w:hanging="283"/>
        <w:rPr>
          <w:rFonts w:ascii="Times New Roman" w:hAnsi="Times New Roman" w:cs="Times New Roman"/>
        </w:rPr>
      </w:pPr>
      <w:r>
        <w:rPr>
          <w:rFonts w:ascii="Times New Roman" w:hAnsi="Times New Roman" w:cs="Times New Roman"/>
        </w:rPr>
        <w:t>t</w:t>
      </w:r>
      <w:r w:rsidR="00BD5FF1" w:rsidRPr="00BD2021">
        <w:rPr>
          <w:rFonts w:ascii="Times New Roman" w:hAnsi="Times New Roman" w:cs="Times New Roman"/>
        </w:rPr>
        <w:t xml:space="preserve">he Geocentric Datum of Australia, gazetted in the Commonwealth of Australia </w:t>
      </w:r>
      <w:r w:rsidR="00BD5FF1" w:rsidRPr="00BD2021">
        <w:rPr>
          <w:rFonts w:ascii="Times New Roman" w:hAnsi="Times New Roman" w:cs="Times New Roman"/>
          <w:i/>
          <w:iCs/>
        </w:rPr>
        <w:t>Gazette</w:t>
      </w:r>
      <w:r w:rsidR="00BD5FF1" w:rsidRPr="00BD2021">
        <w:rPr>
          <w:rFonts w:ascii="Times New Roman" w:hAnsi="Times New Roman" w:cs="Times New Roman"/>
        </w:rPr>
        <w:t xml:space="preserve"> No. GN 35 on 6 September 1995</w:t>
      </w:r>
      <w:r w:rsidR="00CD2FD9">
        <w:rPr>
          <w:rFonts w:ascii="Times New Roman" w:hAnsi="Times New Roman" w:cs="Times New Roman"/>
        </w:rPr>
        <w:t xml:space="preserve"> (</w:t>
      </w:r>
      <w:r w:rsidR="00CD2FD9" w:rsidRPr="00BD2021">
        <w:rPr>
          <w:rFonts w:ascii="Times New Roman" w:hAnsi="Times New Roman" w:cs="Times New Roman"/>
          <w:b/>
          <w:bCs/>
        </w:rPr>
        <w:t>GDA94</w:t>
      </w:r>
      <w:r w:rsidR="00CD2FD9">
        <w:rPr>
          <w:rFonts w:ascii="Times New Roman" w:hAnsi="Times New Roman" w:cs="Times New Roman"/>
        </w:rPr>
        <w:t>)</w:t>
      </w:r>
      <w:r w:rsidR="00BD5FF1" w:rsidRPr="00BD2021">
        <w:rPr>
          <w:rFonts w:ascii="Times New Roman" w:hAnsi="Times New Roman" w:cs="Times New Roman"/>
        </w:rPr>
        <w:t xml:space="preserve">, as existing on that date. </w:t>
      </w:r>
      <w:r w:rsidR="0003764A" w:rsidRPr="00BD2021">
        <w:rPr>
          <w:rFonts w:ascii="Times New Roman" w:hAnsi="Times New Roman" w:cs="Times New Roman"/>
          <w:i/>
          <w:iCs/>
        </w:rPr>
        <w:t xml:space="preserve">Gazette </w:t>
      </w:r>
      <w:r w:rsidR="0003764A" w:rsidRPr="00BD2021">
        <w:rPr>
          <w:rFonts w:ascii="Times New Roman" w:hAnsi="Times New Roman" w:cs="Times New Roman"/>
        </w:rPr>
        <w:t>No. GN 35</w:t>
      </w:r>
      <w:r w:rsidR="002D38B5" w:rsidRPr="00BD2021">
        <w:rPr>
          <w:rFonts w:ascii="Times New Roman" w:hAnsi="Times New Roman" w:cs="Times New Roman"/>
        </w:rPr>
        <w:t xml:space="preserve"> can be accessed, free of charge, at </w:t>
      </w:r>
      <w:hyperlink r:id="rId12" w:history="1">
        <w:r w:rsidR="001E5323" w:rsidRPr="005163D0">
          <w:rPr>
            <w:rStyle w:val="Hyperlink"/>
            <w:rFonts w:ascii="Times New Roman" w:hAnsi="Times New Roman" w:cs="Times New Roman"/>
          </w:rPr>
          <w:t>www.legislation.gov.au</w:t>
        </w:r>
      </w:hyperlink>
      <w:r w:rsidR="00BD5FF1" w:rsidRPr="00BD2021">
        <w:rPr>
          <w:rFonts w:ascii="Times New Roman" w:hAnsi="Times New Roman" w:cs="Times New Roman"/>
        </w:rPr>
        <w:t>;</w:t>
      </w:r>
    </w:p>
    <w:p w14:paraId="5973067B" w14:textId="2D365AD6" w:rsidR="00BD5FF1" w:rsidRPr="00BD2021" w:rsidRDefault="00DF2D31" w:rsidP="00BD2021">
      <w:pPr>
        <w:pStyle w:val="ListParagraph"/>
        <w:numPr>
          <w:ilvl w:val="0"/>
          <w:numId w:val="12"/>
        </w:numPr>
        <w:ind w:left="567" w:hanging="283"/>
        <w:rPr>
          <w:rFonts w:ascii="Times New Roman" w:hAnsi="Times New Roman" w:cs="Times New Roman"/>
        </w:rPr>
      </w:pPr>
      <w:r w:rsidRPr="00BD2021">
        <w:rPr>
          <w:rFonts w:ascii="Times New Roman" w:hAnsi="Times New Roman" w:cs="Times New Roman"/>
        </w:rPr>
        <w:t>t</w:t>
      </w:r>
      <w:r w:rsidR="00BD5FF1" w:rsidRPr="00BD2021">
        <w:rPr>
          <w:rFonts w:ascii="Times New Roman" w:hAnsi="Times New Roman" w:cs="Times New Roman"/>
        </w:rPr>
        <w:t xml:space="preserve">he </w:t>
      </w:r>
      <w:r w:rsidR="00DB546C" w:rsidRPr="00BD2021">
        <w:rPr>
          <w:rFonts w:ascii="Times New Roman" w:hAnsi="Times New Roman" w:cs="Times New Roman"/>
          <w:i/>
          <w:iCs/>
        </w:rPr>
        <w:t>Broadcasting Services (Technical Planning) Guidelines 2017</w:t>
      </w:r>
      <w:r w:rsidR="00DB546C" w:rsidRPr="00BD2021">
        <w:rPr>
          <w:rFonts w:ascii="Times New Roman" w:hAnsi="Times New Roman" w:cs="Times New Roman"/>
        </w:rPr>
        <w:t xml:space="preserve"> (</w:t>
      </w:r>
      <w:r w:rsidR="00DB546C" w:rsidRPr="00BD2021">
        <w:rPr>
          <w:rFonts w:ascii="Times New Roman" w:hAnsi="Times New Roman" w:cs="Times New Roman"/>
          <w:b/>
          <w:bCs/>
        </w:rPr>
        <w:t>Guidelines</w:t>
      </w:r>
      <w:r w:rsidR="00DB546C" w:rsidRPr="00BD2021">
        <w:rPr>
          <w:rFonts w:ascii="Times New Roman" w:hAnsi="Times New Roman" w:cs="Times New Roman"/>
        </w:rPr>
        <w:t>)</w:t>
      </w:r>
      <w:r w:rsidR="002B7DA6" w:rsidRPr="00BD2021">
        <w:rPr>
          <w:rFonts w:ascii="Times New Roman" w:hAnsi="Times New Roman" w:cs="Times New Roman"/>
        </w:rPr>
        <w:t>,</w:t>
      </w:r>
      <w:r w:rsidR="00B220EF" w:rsidRPr="00BD2021">
        <w:rPr>
          <w:rFonts w:ascii="Times New Roman" w:hAnsi="Times New Roman" w:cs="Times New Roman"/>
        </w:rPr>
        <w:t xml:space="preserve"> as in force from time to time. The Guidelines are</w:t>
      </w:r>
      <w:r w:rsidR="00BD5FF1" w:rsidRPr="00BD2021">
        <w:rPr>
          <w:rFonts w:ascii="Times New Roman" w:hAnsi="Times New Roman" w:cs="Times New Roman"/>
        </w:rPr>
        <w:t xml:space="preserve"> a legislative instrument </w:t>
      </w:r>
      <w:r w:rsidR="00DB546C" w:rsidRPr="00BD2021">
        <w:rPr>
          <w:rFonts w:ascii="Times New Roman" w:hAnsi="Times New Roman" w:cs="Times New Roman"/>
        </w:rPr>
        <w:t>and</w:t>
      </w:r>
      <w:r w:rsidR="00DB546C">
        <w:rPr>
          <w:rFonts w:ascii="Times New Roman" w:hAnsi="Times New Roman" w:cs="Times New Roman"/>
        </w:rPr>
        <w:t xml:space="preserve"> are</w:t>
      </w:r>
      <w:r w:rsidR="00BD5FF1" w:rsidRPr="00BD2021">
        <w:rPr>
          <w:rFonts w:ascii="Times New Roman" w:hAnsi="Times New Roman" w:cs="Times New Roman"/>
        </w:rPr>
        <w:t xml:space="preserve"> publicly available, free of charge, at </w:t>
      </w:r>
      <w:hyperlink r:id="rId13" w:history="1">
        <w:r w:rsidR="00BD5FF1" w:rsidRPr="0003764A">
          <w:rPr>
            <w:rStyle w:val="Hyperlink"/>
            <w:rFonts w:ascii="Times New Roman" w:hAnsi="Times New Roman" w:cs="Times New Roman"/>
          </w:rPr>
          <w:t>www.legislation.gov.au</w:t>
        </w:r>
      </w:hyperlink>
      <w:r w:rsidR="00230F7A">
        <w:rPr>
          <w:rStyle w:val="Hyperlink"/>
          <w:rFonts w:ascii="Times New Roman" w:hAnsi="Times New Roman" w:cs="Times New Roman"/>
        </w:rPr>
        <w:t>.</w:t>
      </w:r>
    </w:p>
    <w:p w14:paraId="28832377" w14:textId="77777777" w:rsidR="00BB076E" w:rsidRPr="00BB076E" w:rsidRDefault="00BB076E" w:rsidP="005130EC">
      <w:pPr>
        <w:rPr>
          <w:rFonts w:ascii="Times New Roman" w:hAnsi="Times New Roman" w:cs="Times New Roman"/>
          <w:b/>
        </w:rPr>
      </w:pPr>
      <w:r w:rsidRPr="00BB076E">
        <w:rPr>
          <w:rFonts w:ascii="Times New Roman" w:hAnsi="Times New Roman" w:cs="Times New Roman"/>
          <w:b/>
        </w:rPr>
        <w:t>Consultation</w:t>
      </w:r>
    </w:p>
    <w:p w14:paraId="35486053" w14:textId="453525BC" w:rsidR="008C6236" w:rsidRPr="00171414" w:rsidRDefault="008C6236" w:rsidP="008C6236">
      <w:pPr>
        <w:rPr>
          <w:rFonts w:ascii="Times New Roman" w:hAnsi="Times New Roman" w:cs="Times New Roman"/>
        </w:rPr>
      </w:pPr>
      <w:r w:rsidRPr="00171414">
        <w:rPr>
          <w:rFonts w:ascii="Times New Roman" w:hAnsi="Times New Roman" w:cs="Times New Roman"/>
        </w:rPr>
        <w:t>Before the instrument was made, the ACMA was satisfied that consultation was undertaken to the extent appropriate and reasonably practicable, in accordance with section 17 of the LA.</w:t>
      </w:r>
    </w:p>
    <w:p w14:paraId="370E0578" w14:textId="12BE2678" w:rsidR="005804CE" w:rsidRDefault="008C6236" w:rsidP="008C6236">
      <w:pPr>
        <w:pStyle w:val="ACMANumberedList"/>
        <w:numPr>
          <w:ilvl w:val="0"/>
          <w:numId w:val="0"/>
        </w:numPr>
        <w:spacing w:before="0" w:after="160" w:line="259" w:lineRule="auto"/>
        <w:rPr>
          <w:color w:val="000000" w:themeColor="text1"/>
          <w:sz w:val="22"/>
          <w:szCs w:val="22"/>
        </w:rPr>
      </w:pPr>
      <w:r w:rsidRPr="00D8625A">
        <w:rPr>
          <w:color w:val="000000" w:themeColor="text1"/>
          <w:sz w:val="22"/>
          <w:szCs w:val="22"/>
        </w:rPr>
        <w:t xml:space="preserve">On </w:t>
      </w:r>
      <w:r w:rsidR="00EC703E">
        <w:rPr>
          <w:color w:val="000000" w:themeColor="text1"/>
          <w:sz w:val="22"/>
          <w:szCs w:val="22"/>
        </w:rPr>
        <w:t>1</w:t>
      </w:r>
      <w:r w:rsidR="00AC76F3">
        <w:rPr>
          <w:color w:val="000000" w:themeColor="text1"/>
          <w:sz w:val="22"/>
          <w:szCs w:val="22"/>
        </w:rPr>
        <w:t xml:space="preserve"> </w:t>
      </w:r>
      <w:r w:rsidR="00EC703E">
        <w:rPr>
          <w:color w:val="000000" w:themeColor="text1"/>
          <w:sz w:val="22"/>
          <w:szCs w:val="22"/>
        </w:rPr>
        <w:t>July 2021</w:t>
      </w:r>
      <w:r w:rsidRPr="00D8625A">
        <w:rPr>
          <w:color w:val="000000" w:themeColor="text1"/>
          <w:sz w:val="22"/>
          <w:szCs w:val="22"/>
        </w:rPr>
        <w:t xml:space="preserve">, </w:t>
      </w:r>
      <w:r w:rsidR="00F56D83">
        <w:rPr>
          <w:color w:val="000000" w:themeColor="text1"/>
          <w:sz w:val="22"/>
          <w:szCs w:val="22"/>
        </w:rPr>
        <w:t>the ACMA publishe</w:t>
      </w:r>
      <w:r w:rsidR="00A60E97">
        <w:rPr>
          <w:color w:val="000000" w:themeColor="text1"/>
          <w:sz w:val="22"/>
          <w:szCs w:val="22"/>
        </w:rPr>
        <w:t>d</w:t>
      </w:r>
      <w:r w:rsidR="00F56D83">
        <w:rPr>
          <w:color w:val="000000" w:themeColor="text1"/>
          <w:sz w:val="22"/>
          <w:szCs w:val="22"/>
        </w:rPr>
        <w:t xml:space="preserve"> </w:t>
      </w:r>
      <w:r w:rsidRPr="00D8625A">
        <w:rPr>
          <w:color w:val="000000" w:themeColor="text1"/>
          <w:sz w:val="22"/>
          <w:szCs w:val="22"/>
        </w:rPr>
        <w:t xml:space="preserve">a consultation paper </w:t>
      </w:r>
      <w:r w:rsidR="00F56D83">
        <w:rPr>
          <w:color w:val="000000" w:themeColor="text1"/>
          <w:sz w:val="22"/>
          <w:szCs w:val="22"/>
        </w:rPr>
        <w:t>on its website</w:t>
      </w:r>
      <w:r w:rsidR="00E12AA6">
        <w:rPr>
          <w:color w:val="000000" w:themeColor="text1"/>
          <w:sz w:val="22"/>
          <w:szCs w:val="22"/>
        </w:rPr>
        <w:t xml:space="preserve"> about a proposal</w:t>
      </w:r>
      <w:r w:rsidR="00645520">
        <w:rPr>
          <w:color w:val="000000" w:themeColor="text1"/>
          <w:sz w:val="22"/>
          <w:szCs w:val="22"/>
        </w:rPr>
        <w:t xml:space="preserve"> to </w:t>
      </w:r>
      <w:r w:rsidR="00614371">
        <w:rPr>
          <w:color w:val="000000" w:themeColor="text1"/>
          <w:sz w:val="22"/>
          <w:szCs w:val="22"/>
        </w:rPr>
        <w:t xml:space="preserve">amend the </w:t>
      </w:r>
      <w:r w:rsidR="00645520">
        <w:rPr>
          <w:color w:val="000000" w:themeColor="text1"/>
          <w:sz w:val="22"/>
          <w:szCs w:val="22"/>
        </w:rPr>
        <w:t>digital radio channel plan</w:t>
      </w:r>
      <w:r w:rsidR="00614371">
        <w:rPr>
          <w:color w:val="000000" w:themeColor="text1"/>
          <w:sz w:val="22"/>
          <w:szCs w:val="22"/>
        </w:rPr>
        <w:t>s</w:t>
      </w:r>
      <w:r w:rsidR="00645520">
        <w:rPr>
          <w:color w:val="000000" w:themeColor="text1"/>
          <w:sz w:val="22"/>
          <w:szCs w:val="22"/>
        </w:rPr>
        <w:t xml:space="preserve"> for the Brisbane RA1 </w:t>
      </w:r>
      <w:r w:rsidR="00827836">
        <w:rPr>
          <w:color w:val="000000" w:themeColor="text1"/>
          <w:sz w:val="22"/>
          <w:szCs w:val="22"/>
        </w:rPr>
        <w:t>and Gold Coast RA1 licence areas</w:t>
      </w:r>
      <w:r w:rsidR="00A358CE">
        <w:rPr>
          <w:color w:val="000000" w:themeColor="text1"/>
          <w:sz w:val="22"/>
          <w:szCs w:val="22"/>
        </w:rPr>
        <w:t xml:space="preserve"> in the Plan</w:t>
      </w:r>
      <w:r w:rsidR="00F56D83">
        <w:rPr>
          <w:color w:val="000000" w:themeColor="text1"/>
          <w:sz w:val="22"/>
          <w:szCs w:val="22"/>
        </w:rPr>
        <w:t>.</w:t>
      </w:r>
      <w:r w:rsidRPr="00D8625A">
        <w:rPr>
          <w:color w:val="000000" w:themeColor="text1"/>
          <w:sz w:val="22"/>
          <w:szCs w:val="22"/>
        </w:rPr>
        <w:t xml:space="preserve"> Radio broadcast</w:t>
      </w:r>
      <w:r w:rsidR="00013808">
        <w:rPr>
          <w:color w:val="000000" w:themeColor="text1"/>
          <w:sz w:val="22"/>
          <w:szCs w:val="22"/>
        </w:rPr>
        <w:t>ing licensees and the national broadcasters</w:t>
      </w:r>
      <w:r w:rsidRPr="00D8625A">
        <w:rPr>
          <w:color w:val="000000" w:themeColor="text1"/>
          <w:sz w:val="22"/>
          <w:szCs w:val="22"/>
        </w:rPr>
        <w:t xml:space="preserve"> in th</w:t>
      </w:r>
      <w:r w:rsidR="00C55E64">
        <w:rPr>
          <w:color w:val="000000" w:themeColor="text1"/>
          <w:sz w:val="22"/>
          <w:szCs w:val="22"/>
        </w:rPr>
        <w:t xml:space="preserve">ose </w:t>
      </w:r>
      <w:r w:rsidR="005A759A">
        <w:rPr>
          <w:color w:val="000000" w:themeColor="text1"/>
          <w:sz w:val="22"/>
          <w:szCs w:val="22"/>
        </w:rPr>
        <w:t>licence area</w:t>
      </w:r>
      <w:r w:rsidR="00827836">
        <w:rPr>
          <w:color w:val="000000" w:themeColor="text1"/>
          <w:sz w:val="22"/>
          <w:szCs w:val="22"/>
        </w:rPr>
        <w:t>s</w:t>
      </w:r>
      <w:r w:rsidR="00476FAA">
        <w:rPr>
          <w:color w:val="000000" w:themeColor="text1"/>
          <w:sz w:val="22"/>
          <w:szCs w:val="22"/>
        </w:rPr>
        <w:t>,</w:t>
      </w:r>
      <w:r w:rsidR="009C2BEB">
        <w:rPr>
          <w:color w:val="000000" w:themeColor="text1"/>
          <w:sz w:val="22"/>
          <w:szCs w:val="22"/>
        </w:rPr>
        <w:t xml:space="preserve"> </w:t>
      </w:r>
      <w:r w:rsidR="00C55E64">
        <w:rPr>
          <w:color w:val="000000" w:themeColor="text1"/>
          <w:sz w:val="22"/>
          <w:szCs w:val="22"/>
        </w:rPr>
        <w:t xml:space="preserve">as well as in the </w:t>
      </w:r>
      <w:r w:rsidR="009C2BEB">
        <w:rPr>
          <w:color w:val="000000" w:themeColor="text1"/>
          <w:sz w:val="22"/>
          <w:szCs w:val="22"/>
        </w:rPr>
        <w:t>surrounding licence areas</w:t>
      </w:r>
      <w:r w:rsidR="00476FAA">
        <w:rPr>
          <w:color w:val="000000" w:themeColor="text1"/>
          <w:sz w:val="22"/>
          <w:szCs w:val="22"/>
        </w:rPr>
        <w:t>,</w:t>
      </w:r>
      <w:r w:rsidR="00C55E64">
        <w:rPr>
          <w:color w:val="000000" w:themeColor="text1"/>
          <w:sz w:val="22"/>
          <w:szCs w:val="22"/>
        </w:rPr>
        <w:t xml:space="preserve"> were notified about the release </w:t>
      </w:r>
      <w:r w:rsidR="00707494">
        <w:rPr>
          <w:color w:val="000000" w:themeColor="text1"/>
          <w:sz w:val="22"/>
          <w:szCs w:val="22"/>
        </w:rPr>
        <w:t>of the consultation paper</w:t>
      </w:r>
      <w:r w:rsidR="00707FAA">
        <w:rPr>
          <w:color w:val="000000" w:themeColor="text1"/>
          <w:sz w:val="22"/>
          <w:szCs w:val="22"/>
        </w:rPr>
        <w:t xml:space="preserve"> and invited to make submissions.</w:t>
      </w:r>
      <w:r w:rsidR="00707494">
        <w:rPr>
          <w:color w:val="000000" w:themeColor="text1"/>
          <w:sz w:val="22"/>
          <w:szCs w:val="22"/>
        </w:rPr>
        <w:t xml:space="preserve"> Peak bodies </w:t>
      </w:r>
      <w:r w:rsidR="00733090">
        <w:rPr>
          <w:color w:val="000000" w:themeColor="text1"/>
          <w:sz w:val="22"/>
          <w:szCs w:val="22"/>
        </w:rPr>
        <w:t>representing industry stakeholders</w:t>
      </w:r>
      <w:r w:rsidR="00034FEE">
        <w:rPr>
          <w:color w:val="000000" w:themeColor="text1"/>
          <w:sz w:val="22"/>
          <w:szCs w:val="22"/>
        </w:rPr>
        <w:t xml:space="preserve"> and civic bodies</w:t>
      </w:r>
      <w:r w:rsidR="00707494">
        <w:rPr>
          <w:color w:val="000000" w:themeColor="text1"/>
          <w:sz w:val="22"/>
          <w:szCs w:val="22"/>
        </w:rPr>
        <w:t xml:space="preserve"> we</w:t>
      </w:r>
      <w:r w:rsidR="00041CDC">
        <w:rPr>
          <w:color w:val="000000" w:themeColor="text1"/>
          <w:sz w:val="22"/>
          <w:szCs w:val="22"/>
        </w:rPr>
        <w:t>re</w:t>
      </w:r>
      <w:r w:rsidR="00707494">
        <w:rPr>
          <w:color w:val="000000" w:themeColor="text1"/>
          <w:sz w:val="22"/>
          <w:szCs w:val="22"/>
        </w:rPr>
        <w:t xml:space="preserve"> also notified</w:t>
      </w:r>
      <w:r w:rsidR="00707FAA">
        <w:rPr>
          <w:color w:val="000000" w:themeColor="text1"/>
          <w:sz w:val="22"/>
          <w:szCs w:val="22"/>
        </w:rPr>
        <w:t>, as were s</w:t>
      </w:r>
      <w:r w:rsidR="005B3BEC">
        <w:rPr>
          <w:color w:val="000000" w:themeColor="text1"/>
          <w:sz w:val="22"/>
          <w:szCs w:val="22"/>
        </w:rPr>
        <w:t>tate and federal members of parliament</w:t>
      </w:r>
      <w:r w:rsidR="00707FAA">
        <w:rPr>
          <w:color w:val="000000" w:themeColor="text1"/>
          <w:sz w:val="22"/>
          <w:szCs w:val="22"/>
        </w:rPr>
        <w:t xml:space="preserve">. </w:t>
      </w:r>
      <w:r w:rsidRPr="00D8625A">
        <w:rPr>
          <w:color w:val="000000" w:themeColor="text1"/>
          <w:sz w:val="22"/>
          <w:szCs w:val="22"/>
        </w:rPr>
        <w:t xml:space="preserve">The </w:t>
      </w:r>
      <w:r w:rsidR="00795606">
        <w:rPr>
          <w:color w:val="000000" w:themeColor="text1"/>
          <w:sz w:val="22"/>
          <w:szCs w:val="22"/>
        </w:rPr>
        <w:t xml:space="preserve">public consultation period closed </w:t>
      </w:r>
      <w:r w:rsidRPr="00D8625A">
        <w:rPr>
          <w:color w:val="000000" w:themeColor="text1"/>
          <w:sz w:val="22"/>
          <w:szCs w:val="22"/>
        </w:rPr>
        <w:t xml:space="preserve">on </w:t>
      </w:r>
      <w:r w:rsidR="00707FAA">
        <w:rPr>
          <w:color w:val="000000" w:themeColor="text1"/>
          <w:sz w:val="22"/>
          <w:szCs w:val="22"/>
        </w:rPr>
        <w:t>13 August 2021.</w:t>
      </w:r>
    </w:p>
    <w:p w14:paraId="48391766" w14:textId="6472751A" w:rsidR="009C188B" w:rsidRDefault="008446BC" w:rsidP="008C6236">
      <w:pPr>
        <w:pStyle w:val="ACMANumberedList"/>
        <w:numPr>
          <w:ilvl w:val="0"/>
          <w:numId w:val="0"/>
        </w:numPr>
        <w:spacing w:before="0" w:after="160" w:line="259" w:lineRule="auto"/>
        <w:rPr>
          <w:color w:val="000000" w:themeColor="text1"/>
          <w:sz w:val="22"/>
          <w:szCs w:val="22"/>
        </w:rPr>
      </w:pPr>
      <w:r>
        <w:rPr>
          <w:color w:val="000000" w:themeColor="text1"/>
          <w:sz w:val="22"/>
          <w:szCs w:val="22"/>
        </w:rPr>
        <w:t xml:space="preserve">The ACMA received </w:t>
      </w:r>
      <w:r w:rsidR="00ED4687">
        <w:rPr>
          <w:color w:val="000000" w:themeColor="text1"/>
          <w:sz w:val="22"/>
          <w:szCs w:val="22"/>
        </w:rPr>
        <w:t>6</w:t>
      </w:r>
      <w:r w:rsidR="00DE4C0C">
        <w:rPr>
          <w:color w:val="000000" w:themeColor="text1"/>
          <w:sz w:val="22"/>
          <w:szCs w:val="22"/>
        </w:rPr>
        <w:t xml:space="preserve"> </w:t>
      </w:r>
      <w:r w:rsidR="008C6236" w:rsidRPr="00D8625A">
        <w:rPr>
          <w:color w:val="000000" w:themeColor="text1"/>
          <w:sz w:val="22"/>
          <w:szCs w:val="22"/>
        </w:rPr>
        <w:t>submissions</w:t>
      </w:r>
      <w:r w:rsidR="005804CE">
        <w:rPr>
          <w:color w:val="000000" w:themeColor="text1"/>
          <w:sz w:val="22"/>
          <w:szCs w:val="22"/>
        </w:rPr>
        <w:t xml:space="preserve"> </w:t>
      </w:r>
      <w:r w:rsidR="00ED4687">
        <w:rPr>
          <w:color w:val="000000" w:themeColor="text1"/>
          <w:sz w:val="22"/>
          <w:szCs w:val="22"/>
        </w:rPr>
        <w:t xml:space="preserve">and a few comments on social media in response to the public consultation process. </w:t>
      </w:r>
      <w:r w:rsidR="005804CE">
        <w:rPr>
          <w:color w:val="000000" w:themeColor="text1"/>
          <w:sz w:val="22"/>
          <w:szCs w:val="22"/>
        </w:rPr>
        <w:t>The submission</w:t>
      </w:r>
      <w:r w:rsidR="009A6FD3">
        <w:rPr>
          <w:color w:val="000000" w:themeColor="text1"/>
          <w:sz w:val="22"/>
          <w:szCs w:val="22"/>
        </w:rPr>
        <w:t>s</w:t>
      </w:r>
      <w:r w:rsidR="005804CE">
        <w:rPr>
          <w:color w:val="000000" w:themeColor="text1"/>
          <w:sz w:val="22"/>
          <w:szCs w:val="22"/>
        </w:rPr>
        <w:t xml:space="preserve"> were from </w:t>
      </w:r>
      <w:r w:rsidR="009772B2">
        <w:rPr>
          <w:color w:val="000000" w:themeColor="text1"/>
          <w:sz w:val="22"/>
          <w:szCs w:val="22"/>
        </w:rPr>
        <w:t>two</w:t>
      </w:r>
      <w:r w:rsidR="00ED4687">
        <w:rPr>
          <w:color w:val="000000" w:themeColor="text1"/>
          <w:sz w:val="22"/>
          <w:szCs w:val="22"/>
        </w:rPr>
        <w:t xml:space="preserve"> national broadcasters, </w:t>
      </w:r>
      <w:r w:rsidR="009772B2">
        <w:rPr>
          <w:color w:val="000000" w:themeColor="text1"/>
          <w:sz w:val="22"/>
          <w:szCs w:val="22"/>
        </w:rPr>
        <w:t>one</w:t>
      </w:r>
      <w:r w:rsidR="00ED4687">
        <w:rPr>
          <w:color w:val="000000" w:themeColor="text1"/>
          <w:sz w:val="22"/>
          <w:szCs w:val="22"/>
        </w:rPr>
        <w:t xml:space="preserve"> DRMT licensee, </w:t>
      </w:r>
      <w:r w:rsidR="009772B2">
        <w:rPr>
          <w:color w:val="000000" w:themeColor="text1"/>
          <w:sz w:val="22"/>
          <w:szCs w:val="22"/>
        </w:rPr>
        <w:t>two</w:t>
      </w:r>
      <w:r w:rsidR="00144C3A">
        <w:rPr>
          <w:color w:val="000000" w:themeColor="text1"/>
          <w:sz w:val="22"/>
          <w:szCs w:val="22"/>
        </w:rPr>
        <w:t xml:space="preserve"> </w:t>
      </w:r>
      <w:r w:rsidR="00042673">
        <w:rPr>
          <w:color w:val="000000" w:themeColor="text1"/>
          <w:sz w:val="22"/>
          <w:szCs w:val="22"/>
        </w:rPr>
        <w:t xml:space="preserve">commercial radio </w:t>
      </w:r>
      <w:r w:rsidR="00C24DC5">
        <w:rPr>
          <w:color w:val="000000" w:themeColor="text1"/>
          <w:sz w:val="22"/>
          <w:szCs w:val="22"/>
        </w:rPr>
        <w:t>broadcast</w:t>
      </w:r>
      <w:r w:rsidR="005C3D35">
        <w:rPr>
          <w:color w:val="000000" w:themeColor="text1"/>
          <w:sz w:val="22"/>
          <w:szCs w:val="22"/>
        </w:rPr>
        <w:t>ing licensees</w:t>
      </w:r>
      <w:r w:rsidR="00ED4687">
        <w:rPr>
          <w:color w:val="000000" w:themeColor="text1"/>
          <w:sz w:val="22"/>
          <w:szCs w:val="22"/>
        </w:rPr>
        <w:t xml:space="preserve">, and the </w:t>
      </w:r>
      <w:r w:rsidR="005C3D35">
        <w:rPr>
          <w:color w:val="000000" w:themeColor="text1"/>
          <w:sz w:val="22"/>
          <w:szCs w:val="22"/>
        </w:rPr>
        <w:t>community radio industry</w:t>
      </w:r>
      <w:r w:rsidR="001330CC">
        <w:rPr>
          <w:color w:val="000000" w:themeColor="text1"/>
          <w:sz w:val="22"/>
          <w:szCs w:val="22"/>
        </w:rPr>
        <w:t xml:space="preserve"> peak body</w:t>
      </w:r>
      <w:r w:rsidR="00ED4687">
        <w:rPr>
          <w:color w:val="000000" w:themeColor="text1"/>
          <w:sz w:val="22"/>
          <w:szCs w:val="22"/>
        </w:rPr>
        <w:t>.</w:t>
      </w:r>
    </w:p>
    <w:p w14:paraId="38C28507" w14:textId="0C8317D2" w:rsidR="005F1939" w:rsidRDefault="008C2282" w:rsidP="008C6236">
      <w:pPr>
        <w:pStyle w:val="ACMANumberedList"/>
        <w:numPr>
          <w:ilvl w:val="0"/>
          <w:numId w:val="0"/>
        </w:numPr>
        <w:spacing w:before="0" w:after="160" w:line="259" w:lineRule="auto"/>
        <w:rPr>
          <w:color w:val="000000" w:themeColor="text1"/>
          <w:sz w:val="22"/>
          <w:szCs w:val="22"/>
        </w:rPr>
      </w:pPr>
      <w:r>
        <w:rPr>
          <w:color w:val="000000" w:themeColor="text1"/>
          <w:sz w:val="22"/>
          <w:szCs w:val="22"/>
        </w:rPr>
        <w:t>The consultation paper included two options in relation to</w:t>
      </w:r>
      <w:r w:rsidR="0026743C">
        <w:rPr>
          <w:color w:val="000000" w:themeColor="text1"/>
          <w:sz w:val="22"/>
          <w:szCs w:val="22"/>
        </w:rPr>
        <w:t xml:space="preserve"> the Brisbane RA1 licence area.</w:t>
      </w:r>
      <w:r>
        <w:rPr>
          <w:color w:val="000000" w:themeColor="text1"/>
          <w:sz w:val="22"/>
          <w:szCs w:val="22"/>
        </w:rPr>
        <w:t xml:space="preserve"> </w:t>
      </w:r>
      <w:r w:rsidR="00731E2C">
        <w:rPr>
          <w:color w:val="000000" w:themeColor="text1"/>
          <w:sz w:val="22"/>
          <w:szCs w:val="22"/>
        </w:rPr>
        <w:t xml:space="preserve">Most of the </w:t>
      </w:r>
      <w:r w:rsidR="00B92071">
        <w:rPr>
          <w:color w:val="000000" w:themeColor="text1"/>
          <w:sz w:val="22"/>
          <w:szCs w:val="22"/>
        </w:rPr>
        <w:t>submitters objected to the</w:t>
      </w:r>
      <w:r w:rsidR="0026743C">
        <w:rPr>
          <w:color w:val="000000" w:themeColor="text1"/>
          <w:sz w:val="22"/>
          <w:szCs w:val="22"/>
        </w:rPr>
        <w:t xml:space="preserve"> proposed</w:t>
      </w:r>
      <w:r w:rsidR="00142755">
        <w:rPr>
          <w:color w:val="000000" w:themeColor="text1"/>
          <w:sz w:val="22"/>
          <w:szCs w:val="22"/>
        </w:rPr>
        <w:t xml:space="preserve"> specification</w:t>
      </w:r>
      <w:r w:rsidR="0001365C">
        <w:rPr>
          <w:color w:val="000000" w:themeColor="text1"/>
          <w:sz w:val="22"/>
          <w:szCs w:val="22"/>
        </w:rPr>
        <w:t xml:space="preserve"> </w:t>
      </w:r>
      <w:r w:rsidR="00B92071">
        <w:rPr>
          <w:color w:val="000000" w:themeColor="text1"/>
          <w:sz w:val="22"/>
          <w:szCs w:val="22"/>
        </w:rPr>
        <w:t>known as ‘Alternative 1’</w:t>
      </w:r>
      <w:r w:rsidR="00221DFA">
        <w:rPr>
          <w:color w:val="000000" w:themeColor="text1"/>
          <w:sz w:val="22"/>
          <w:szCs w:val="22"/>
        </w:rPr>
        <w:t xml:space="preserve"> </w:t>
      </w:r>
      <w:r w:rsidR="009D2469">
        <w:rPr>
          <w:color w:val="000000" w:themeColor="text1"/>
          <w:sz w:val="22"/>
          <w:szCs w:val="22"/>
        </w:rPr>
        <w:t xml:space="preserve">which </w:t>
      </w:r>
      <w:r w:rsidR="00142755">
        <w:rPr>
          <w:color w:val="000000" w:themeColor="text1"/>
          <w:sz w:val="22"/>
          <w:szCs w:val="22"/>
        </w:rPr>
        <w:t>w</w:t>
      </w:r>
      <w:r w:rsidR="0084271B">
        <w:rPr>
          <w:color w:val="000000" w:themeColor="text1"/>
          <w:sz w:val="22"/>
          <w:szCs w:val="22"/>
        </w:rPr>
        <w:t xml:space="preserve">as </w:t>
      </w:r>
      <w:r w:rsidR="00A04E78">
        <w:rPr>
          <w:color w:val="000000" w:themeColor="text1"/>
          <w:sz w:val="22"/>
          <w:szCs w:val="22"/>
        </w:rPr>
        <w:t xml:space="preserve">included in </w:t>
      </w:r>
      <w:r w:rsidR="00221DFA">
        <w:rPr>
          <w:color w:val="000000" w:themeColor="text1"/>
          <w:sz w:val="22"/>
          <w:szCs w:val="22"/>
        </w:rPr>
        <w:t>Appendix I</w:t>
      </w:r>
      <w:r w:rsidR="003B072C">
        <w:rPr>
          <w:color w:val="000000" w:themeColor="text1"/>
          <w:sz w:val="22"/>
          <w:szCs w:val="22"/>
        </w:rPr>
        <w:t xml:space="preserve"> </w:t>
      </w:r>
      <w:r w:rsidR="0084271B">
        <w:rPr>
          <w:color w:val="000000" w:themeColor="text1"/>
          <w:sz w:val="22"/>
          <w:szCs w:val="22"/>
        </w:rPr>
        <w:t xml:space="preserve">to </w:t>
      </w:r>
      <w:r w:rsidR="003B072C">
        <w:rPr>
          <w:color w:val="000000" w:themeColor="text1"/>
          <w:sz w:val="22"/>
          <w:szCs w:val="22"/>
        </w:rPr>
        <w:t>the consultation paper</w:t>
      </w:r>
      <w:r w:rsidR="00855456">
        <w:rPr>
          <w:color w:val="000000" w:themeColor="text1"/>
          <w:sz w:val="22"/>
          <w:szCs w:val="22"/>
        </w:rPr>
        <w:t>. Four</w:t>
      </w:r>
      <w:r w:rsidR="00731E2C">
        <w:rPr>
          <w:color w:val="000000" w:themeColor="text1"/>
          <w:sz w:val="22"/>
          <w:szCs w:val="22"/>
        </w:rPr>
        <w:t xml:space="preserve"> submitters preferr</w:t>
      </w:r>
      <w:r w:rsidR="003D7479">
        <w:rPr>
          <w:color w:val="000000" w:themeColor="text1"/>
          <w:sz w:val="22"/>
          <w:szCs w:val="22"/>
        </w:rPr>
        <w:t>ed</w:t>
      </w:r>
      <w:r w:rsidR="00731E2C">
        <w:rPr>
          <w:color w:val="000000" w:themeColor="text1"/>
          <w:sz w:val="22"/>
          <w:szCs w:val="22"/>
        </w:rPr>
        <w:t xml:space="preserve"> a propos</w:t>
      </w:r>
      <w:r w:rsidR="00C676FD">
        <w:rPr>
          <w:color w:val="000000" w:themeColor="text1"/>
          <w:sz w:val="22"/>
          <w:szCs w:val="22"/>
        </w:rPr>
        <w:t xml:space="preserve">ed specification </w:t>
      </w:r>
      <w:r w:rsidR="001F158E">
        <w:rPr>
          <w:color w:val="000000" w:themeColor="text1"/>
          <w:sz w:val="22"/>
          <w:szCs w:val="22"/>
        </w:rPr>
        <w:t xml:space="preserve">known as ‘September 2020’ </w:t>
      </w:r>
      <w:r w:rsidR="00731E2C">
        <w:rPr>
          <w:color w:val="000000" w:themeColor="text1"/>
          <w:sz w:val="22"/>
          <w:szCs w:val="22"/>
        </w:rPr>
        <w:t xml:space="preserve">that </w:t>
      </w:r>
      <w:r w:rsidR="009530F6">
        <w:rPr>
          <w:color w:val="000000" w:themeColor="text1"/>
          <w:sz w:val="22"/>
          <w:szCs w:val="22"/>
        </w:rPr>
        <w:t xml:space="preserve">was included in Appendix A </w:t>
      </w:r>
      <w:r w:rsidR="001F158E">
        <w:rPr>
          <w:color w:val="000000" w:themeColor="text1"/>
          <w:sz w:val="22"/>
          <w:szCs w:val="22"/>
        </w:rPr>
        <w:t>to the</w:t>
      </w:r>
      <w:r w:rsidR="009530F6">
        <w:rPr>
          <w:color w:val="000000" w:themeColor="text1"/>
          <w:sz w:val="22"/>
          <w:szCs w:val="22"/>
        </w:rPr>
        <w:t xml:space="preserve"> consultation </w:t>
      </w:r>
      <w:r w:rsidR="004B36D0">
        <w:rPr>
          <w:color w:val="000000" w:themeColor="text1"/>
          <w:sz w:val="22"/>
          <w:szCs w:val="22"/>
        </w:rPr>
        <w:t>paper and</w:t>
      </w:r>
      <w:r w:rsidR="00617772">
        <w:rPr>
          <w:color w:val="000000" w:themeColor="text1"/>
          <w:sz w:val="22"/>
          <w:szCs w:val="22"/>
        </w:rPr>
        <w:t xml:space="preserve"> </w:t>
      </w:r>
      <w:r w:rsidR="00DD47EA">
        <w:rPr>
          <w:color w:val="000000" w:themeColor="text1"/>
          <w:sz w:val="22"/>
          <w:szCs w:val="22"/>
        </w:rPr>
        <w:t>was also</w:t>
      </w:r>
      <w:r w:rsidR="00617772">
        <w:rPr>
          <w:color w:val="000000" w:themeColor="text1"/>
          <w:sz w:val="22"/>
          <w:szCs w:val="22"/>
        </w:rPr>
        <w:t xml:space="preserve"> previously </w:t>
      </w:r>
      <w:r w:rsidR="0042368A">
        <w:rPr>
          <w:color w:val="000000" w:themeColor="text1"/>
          <w:sz w:val="22"/>
          <w:szCs w:val="22"/>
        </w:rPr>
        <w:t xml:space="preserve">consulted on </w:t>
      </w:r>
      <w:r w:rsidR="00EA234D">
        <w:rPr>
          <w:color w:val="000000" w:themeColor="text1"/>
          <w:sz w:val="22"/>
          <w:szCs w:val="22"/>
        </w:rPr>
        <w:t>in September 2020</w:t>
      </w:r>
      <w:r w:rsidR="0042368A">
        <w:rPr>
          <w:color w:val="000000" w:themeColor="text1"/>
          <w:sz w:val="22"/>
          <w:szCs w:val="22"/>
        </w:rPr>
        <w:t>.</w:t>
      </w:r>
      <w:r w:rsidR="00887E9E">
        <w:rPr>
          <w:color w:val="000000" w:themeColor="text1"/>
          <w:sz w:val="22"/>
          <w:szCs w:val="22"/>
        </w:rPr>
        <w:t xml:space="preserve"> </w:t>
      </w:r>
    </w:p>
    <w:p w14:paraId="0338CB34" w14:textId="1C583221" w:rsidR="00A7617C" w:rsidRDefault="009B7B9B" w:rsidP="008C6236">
      <w:pPr>
        <w:pStyle w:val="ACMANumberedList"/>
        <w:numPr>
          <w:ilvl w:val="0"/>
          <w:numId w:val="0"/>
        </w:numPr>
        <w:spacing w:before="0" w:after="160" w:line="259" w:lineRule="auto"/>
        <w:rPr>
          <w:color w:val="000000" w:themeColor="text1"/>
          <w:sz w:val="22"/>
          <w:szCs w:val="22"/>
        </w:rPr>
      </w:pPr>
      <w:r>
        <w:rPr>
          <w:color w:val="000000" w:themeColor="text1"/>
          <w:sz w:val="22"/>
          <w:szCs w:val="22"/>
        </w:rPr>
        <w:t xml:space="preserve">Four submitters </w:t>
      </w:r>
      <w:r w:rsidR="00561717">
        <w:rPr>
          <w:color w:val="000000" w:themeColor="text1"/>
          <w:sz w:val="22"/>
          <w:szCs w:val="22"/>
        </w:rPr>
        <w:t xml:space="preserve">supported </w:t>
      </w:r>
      <w:r w:rsidR="00C904B6">
        <w:rPr>
          <w:color w:val="000000" w:themeColor="text1"/>
          <w:sz w:val="22"/>
          <w:szCs w:val="22"/>
        </w:rPr>
        <w:t xml:space="preserve">the proposal in relation to </w:t>
      </w:r>
      <w:r w:rsidR="009724CF">
        <w:rPr>
          <w:color w:val="000000" w:themeColor="text1"/>
          <w:sz w:val="22"/>
          <w:szCs w:val="22"/>
        </w:rPr>
        <w:t xml:space="preserve">the Gold Coast </w:t>
      </w:r>
      <w:r w:rsidR="005F1939">
        <w:rPr>
          <w:color w:val="000000" w:themeColor="text1"/>
          <w:sz w:val="22"/>
          <w:szCs w:val="22"/>
        </w:rPr>
        <w:t xml:space="preserve">RA1 licence area. The </w:t>
      </w:r>
      <w:r w:rsidR="009724CF">
        <w:rPr>
          <w:color w:val="000000" w:themeColor="text1"/>
          <w:sz w:val="22"/>
          <w:szCs w:val="22"/>
        </w:rPr>
        <w:t>s</w:t>
      </w:r>
      <w:r w:rsidR="00807D00">
        <w:rPr>
          <w:color w:val="000000" w:themeColor="text1"/>
          <w:sz w:val="22"/>
          <w:szCs w:val="22"/>
        </w:rPr>
        <w:t xml:space="preserve">pecification </w:t>
      </w:r>
      <w:r w:rsidR="005F1939">
        <w:rPr>
          <w:color w:val="000000" w:themeColor="text1"/>
          <w:sz w:val="22"/>
          <w:szCs w:val="22"/>
        </w:rPr>
        <w:t xml:space="preserve">for that proposal was included </w:t>
      </w:r>
      <w:r w:rsidR="005E5A8F">
        <w:rPr>
          <w:color w:val="000000" w:themeColor="text1"/>
          <w:sz w:val="22"/>
          <w:szCs w:val="22"/>
        </w:rPr>
        <w:t xml:space="preserve">in </w:t>
      </w:r>
      <w:r w:rsidR="00D0644F">
        <w:rPr>
          <w:color w:val="000000" w:themeColor="text1"/>
          <w:sz w:val="22"/>
          <w:szCs w:val="22"/>
        </w:rPr>
        <w:t xml:space="preserve">Attachment J </w:t>
      </w:r>
      <w:r w:rsidR="005E5A8F">
        <w:rPr>
          <w:color w:val="000000" w:themeColor="text1"/>
          <w:sz w:val="22"/>
          <w:szCs w:val="22"/>
        </w:rPr>
        <w:t xml:space="preserve">to the </w:t>
      </w:r>
      <w:r w:rsidR="00AF6951">
        <w:rPr>
          <w:color w:val="000000" w:themeColor="text1"/>
          <w:sz w:val="22"/>
          <w:szCs w:val="22"/>
        </w:rPr>
        <w:t xml:space="preserve">July 2021 </w:t>
      </w:r>
      <w:r w:rsidR="009724CF">
        <w:rPr>
          <w:color w:val="000000" w:themeColor="text1"/>
          <w:sz w:val="22"/>
          <w:szCs w:val="22"/>
        </w:rPr>
        <w:t>consultation paper.</w:t>
      </w:r>
      <w:r w:rsidR="00807D00">
        <w:rPr>
          <w:color w:val="000000" w:themeColor="text1"/>
          <w:sz w:val="22"/>
          <w:szCs w:val="22"/>
        </w:rPr>
        <w:t xml:space="preserve"> </w:t>
      </w:r>
    </w:p>
    <w:p w14:paraId="282FEF4A" w14:textId="3FB35834" w:rsidR="000D6395" w:rsidRDefault="007D58F8" w:rsidP="008C6236">
      <w:pPr>
        <w:pStyle w:val="ACMANumberedList"/>
        <w:numPr>
          <w:ilvl w:val="0"/>
          <w:numId w:val="0"/>
        </w:numPr>
        <w:spacing w:before="0" w:after="160" w:line="259" w:lineRule="auto"/>
        <w:rPr>
          <w:color w:val="000000" w:themeColor="text1"/>
          <w:sz w:val="22"/>
          <w:szCs w:val="22"/>
        </w:rPr>
      </w:pPr>
      <w:r>
        <w:rPr>
          <w:color w:val="000000" w:themeColor="text1"/>
          <w:sz w:val="22"/>
          <w:szCs w:val="22"/>
        </w:rPr>
        <w:t xml:space="preserve">The comments </w:t>
      </w:r>
      <w:r w:rsidR="00731E2C">
        <w:rPr>
          <w:color w:val="000000" w:themeColor="text1"/>
          <w:sz w:val="22"/>
          <w:szCs w:val="22"/>
        </w:rPr>
        <w:t xml:space="preserve">made </w:t>
      </w:r>
      <w:r>
        <w:rPr>
          <w:color w:val="000000" w:themeColor="text1"/>
          <w:sz w:val="22"/>
          <w:szCs w:val="22"/>
        </w:rPr>
        <w:t xml:space="preserve">on social media were of </w:t>
      </w:r>
      <w:r w:rsidR="00CD7C14">
        <w:rPr>
          <w:color w:val="000000" w:themeColor="text1"/>
          <w:sz w:val="22"/>
          <w:szCs w:val="22"/>
        </w:rPr>
        <w:t xml:space="preserve">a </w:t>
      </w:r>
      <w:r>
        <w:rPr>
          <w:color w:val="000000" w:themeColor="text1"/>
          <w:sz w:val="22"/>
          <w:szCs w:val="22"/>
        </w:rPr>
        <w:t>general nature about digital radio services and broadcasting services more broadly.</w:t>
      </w:r>
    </w:p>
    <w:p w14:paraId="5E4B8A5F" w14:textId="70D79663" w:rsidR="004B36D0" w:rsidRDefault="004B36D0" w:rsidP="008C6236">
      <w:pPr>
        <w:pStyle w:val="ACMANumberedList"/>
        <w:numPr>
          <w:ilvl w:val="0"/>
          <w:numId w:val="0"/>
        </w:numPr>
        <w:spacing w:before="0" w:after="160" w:line="259" w:lineRule="auto"/>
        <w:rPr>
          <w:color w:val="000000" w:themeColor="text1"/>
          <w:sz w:val="22"/>
          <w:szCs w:val="22"/>
        </w:rPr>
      </w:pPr>
      <w:r>
        <w:rPr>
          <w:color w:val="000000" w:themeColor="text1"/>
          <w:sz w:val="22"/>
          <w:szCs w:val="22"/>
        </w:rPr>
        <w:t xml:space="preserve">The instrument reflects the proposals contained in Appendix A and Appendix J to the consultation paper published on 1 July 2021. </w:t>
      </w:r>
    </w:p>
    <w:p w14:paraId="69DC289F" w14:textId="77777777" w:rsidR="002F75EC" w:rsidRDefault="002F75EC">
      <w:pPr>
        <w:rPr>
          <w:rFonts w:ascii="Times New Roman" w:hAnsi="Times New Roman" w:cs="Times New Roman"/>
          <w:b/>
        </w:rPr>
      </w:pPr>
      <w:r>
        <w:rPr>
          <w:rFonts w:ascii="Times New Roman" w:hAnsi="Times New Roman" w:cs="Times New Roman"/>
          <w:b/>
        </w:rPr>
        <w:br w:type="page"/>
      </w:r>
    </w:p>
    <w:p w14:paraId="3DBDAC14" w14:textId="7940E393" w:rsidR="0091080B" w:rsidRDefault="00FB4437" w:rsidP="004D2843">
      <w:pPr>
        <w:rPr>
          <w:rFonts w:ascii="Times New Roman" w:hAnsi="Times New Roman" w:cs="Times New Roman"/>
          <w:b/>
        </w:rPr>
      </w:pPr>
      <w:r>
        <w:rPr>
          <w:rFonts w:ascii="Times New Roman" w:hAnsi="Times New Roman" w:cs="Times New Roman"/>
          <w:b/>
        </w:rPr>
        <w:lastRenderedPageBreak/>
        <w:t>Regulatory impact assessment</w:t>
      </w:r>
    </w:p>
    <w:p w14:paraId="6C3B56D1" w14:textId="4B140185" w:rsidR="00347AB1" w:rsidRPr="00171414" w:rsidRDefault="00347AB1" w:rsidP="00347AB1">
      <w:pPr>
        <w:rPr>
          <w:rFonts w:ascii="Times New Roman" w:hAnsi="Times New Roman" w:cs="Times New Roman"/>
          <w:color w:val="000000" w:themeColor="text1"/>
        </w:rPr>
      </w:pPr>
      <w:r w:rsidRPr="00171414">
        <w:rPr>
          <w:rFonts w:ascii="Times New Roman" w:hAnsi="Times New Roman" w:cs="Times New Roman"/>
          <w:color w:val="000000"/>
          <w:shd w:val="clear" w:color="auto" w:fill="FFFFFF"/>
        </w:rPr>
        <w:t>The Office of Best Practice Regulation</w:t>
      </w:r>
      <w:r>
        <w:rPr>
          <w:rFonts w:ascii="Times New Roman" w:hAnsi="Times New Roman" w:cs="Times New Roman"/>
          <w:color w:val="000000"/>
          <w:shd w:val="clear" w:color="auto" w:fill="FFFFFF"/>
        </w:rPr>
        <w:t xml:space="preserve"> (</w:t>
      </w:r>
      <w:r w:rsidRPr="005E5A8F">
        <w:rPr>
          <w:rFonts w:ascii="Times New Roman" w:hAnsi="Times New Roman" w:cs="Times New Roman"/>
          <w:color w:val="000000"/>
          <w:shd w:val="clear" w:color="auto" w:fill="FFFFFF"/>
        </w:rPr>
        <w:t>OBPR</w:t>
      </w:r>
      <w:r>
        <w:rPr>
          <w:rFonts w:ascii="Times New Roman" w:hAnsi="Times New Roman" w:cs="Times New Roman"/>
          <w:color w:val="000000"/>
          <w:shd w:val="clear" w:color="auto" w:fill="FFFFFF"/>
        </w:rPr>
        <w:t>)</w:t>
      </w:r>
      <w:r w:rsidRPr="00171414">
        <w:rPr>
          <w:rFonts w:ascii="Times New Roman" w:hAnsi="Times New Roman" w:cs="Times New Roman"/>
          <w:color w:val="000000"/>
          <w:shd w:val="clear" w:color="auto" w:fill="FFFFFF"/>
        </w:rPr>
        <w:t xml:space="preserve"> has determined that any regulatory change effected by the instrument is minor and machinery in nature and that no further regulatory impact analysis is required (OBPR reference number: 2138). </w:t>
      </w:r>
    </w:p>
    <w:p w14:paraId="307F40E0" w14:textId="26261325" w:rsidR="004D2843" w:rsidRDefault="00FB4437" w:rsidP="0054233C">
      <w:pPr>
        <w:keepNext/>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3650105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w:t>
      </w:r>
      <w:r w:rsidR="004D0CA5">
        <w:rPr>
          <w:rFonts w:ascii="Times New Roman" w:hAnsi="Times New Roman" w:cs="Times New Roman"/>
        </w:rPr>
        <w:t xml:space="preserve"> with human rights</w:t>
      </w:r>
      <w:r w:rsidRPr="00FB4437">
        <w:rPr>
          <w:rFonts w:ascii="Times New Roman" w:hAnsi="Times New Roman" w:cs="Times New Roman"/>
        </w:rPr>
        <w:t xml:space="preserve"> to be prepared in respect of that legislative instrument.</w:t>
      </w:r>
      <w:r w:rsidR="005F5BE6">
        <w:rPr>
          <w:rFonts w:ascii="Times New Roman" w:hAnsi="Times New Roman" w:cs="Times New Roman"/>
        </w:rPr>
        <w:t xml:space="preserve"> </w:t>
      </w:r>
    </w:p>
    <w:p w14:paraId="245A3CAD" w14:textId="7B312B7B" w:rsidR="00134705" w:rsidRDefault="00134705" w:rsidP="00134705">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29DF75CB" w14:textId="77777777" w:rsidR="00134705" w:rsidRDefault="00134705" w:rsidP="00134705">
      <w:pPr>
        <w:rPr>
          <w:rFonts w:ascii="Times New Roman" w:hAnsi="Times New Roman" w:cs="Times New Roman"/>
          <w:b/>
          <w:i/>
        </w:rPr>
      </w:pPr>
      <w:r>
        <w:rPr>
          <w:rFonts w:ascii="Times New Roman" w:hAnsi="Times New Roman" w:cs="Times New Roman"/>
          <w:b/>
          <w:i/>
        </w:rPr>
        <w:t>Overview of the instrument</w:t>
      </w:r>
    </w:p>
    <w:p w14:paraId="6F8BC974" w14:textId="04543E6B" w:rsidR="00D10C17" w:rsidRDefault="00865059" w:rsidP="00865059">
      <w:pPr>
        <w:pStyle w:val="Default"/>
        <w:spacing w:after="160" w:line="259" w:lineRule="auto"/>
        <w:rPr>
          <w:sz w:val="22"/>
          <w:szCs w:val="22"/>
          <w:shd w:val="clear" w:color="auto" w:fill="FFFFFF"/>
        </w:rPr>
      </w:pPr>
      <w:r w:rsidRPr="00171414">
        <w:rPr>
          <w:sz w:val="22"/>
          <w:szCs w:val="22"/>
          <w:shd w:val="clear" w:color="auto" w:fill="FFFFFF"/>
        </w:rPr>
        <w:t>The instrument varies the</w:t>
      </w:r>
      <w:r w:rsidR="00B819E6">
        <w:rPr>
          <w:sz w:val="22"/>
          <w:szCs w:val="22"/>
          <w:shd w:val="clear" w:color="auto" w:fill="FFFFFF"/>
        </w:rPr>
        <w:t xml:space="preserve"> </w:t>
      </w:r>
      <w:r w:rsidRPr="00171414">
        <w:rPr>
          <w:i/>
          <w:iCs/>
          <w:sz w:val="22"/>
          <w:szCs w:val="22"/>
          <w:shd w:val="clear" w:color="auto" w:fill="FFFFFF"/>
        </w:rPr>
        <w:t xml:space="preserve">Radiocommunications (Digital Radio Channels –– </w:t>
      </w:r>
      <w:r w:rsidR="00B819E6">
        <w:rPr>
          <w:i/>
          <w:iCs/>
          <w:sz w:val="22"/>
          <w:szCs w:val="22"/>
          <w:shd w:val="clear" w:color="auto" w:fill="FFFFFF"/>
        </w:rPr>
        <w:t>Queensland</w:t>
      </w:r>
      <w:r w:rsidRPr="00171414">
        <w:rPr>
          <w:i/>
          <w:iCs/>
          <w:sz w:val="22"/>
          <w:szCs w:val="22"/>
          <w:shd w:val="clear" w:color="auto" w:fill="FFFFFF"/>
        </w:rPr>
        <w:t>) Plan 2007</w:t>
      </w:r>
      <w:r w:rsidR="00F57F76">
        <w:rPr>
          <w:i/>
          <w:iCs/>
          <w:sz w:val="22"/>
          <w:szCs w:val="22"/>
          <w:shd w:val="clear" w:color="auto" w:fill="FFFFFF"/>
        </w:rPr>
        <w:t xml:space="preserve"> </w:t>
      </w:r>
      <w:r w:rsidR="00765E20">
        <w:rPr>
          <w:sz w:val="22"/>
          <w:szCs w:val="22"/>
          <w:shd w:val="clear" w:color="auto" w:fill="FFFFFF"/>
        </w:rPr>
        <w:t xml:space="preserve">to </w:t>
      </w:r>
      <w:r w:rsidR="00921384">
        <w:rPr>
          <w:sz w:val="22"/>
          <w:szCs w:val="22"/>
          <w:shd w:val="clear" w:color="auto" w:fill="FFFFFF"/>
        </w:rPr>
        <w:t xml:space="preserve">amend the digital </w:t>
      </w:r>
      <w:r w:rsidR="002755E9">
        <w:rPr>
          <w:sz w:val="22"/>
          <w:szCs w:val="22"/>
          <w:shd w:val="clear" w:color="auto" w:fill="FFFFFF"/>
        </w:rPr>
        <w:t>radio channel plan</w:t>
      </w:r>
      <w:r w:rsidR="00921384">
        <w:rPr>
          <w:sz w:val="22"/>
          <w:szCs w:val="22"/>
          <w:shd w:val="clear" w:color="auto" w:fill="FFFFFF"/>
        </w:rPr>
        <w:t>s</w:t>
      </w:r>
      <w:r w:rsidR="002755E9">
        <w:rPr>
          <w:sz w:val="22"/>
          <w:szCs w:val="22"/>
          <w:shd w:val="clear" w:color="auto" w:fill="FFFFFF"/>
        </w:rPr>
        <w:t xml:space="preserve"> for the </w:t>
      </w:r>
      <w:r w:rsidR="00921384">
        <w:rPr>
          <w:sz w:val="22"/>
          <w:szCs w:val="22"/>
          <w:shd w:val="clear" w:color="auto" w:fill="FFFFFF"/>
        </w:rPr>
        <w:t xml:space="preserve">Brisbane RA1 and </w:t>
      </w:r>
      <w:r w:rsidR="002755E9">
        <w:rPr>
          <w:sz w:val="22"/>
          <w:szCs w:val="22"/>
          <w:shd w:val="clear" w:color="auto" w:fill="FFFFFF"/>
        </w:rPr>
        <w:t xml:space="preserve">Gold Coast RA1 </w:t>
      </w:r>
      <w:r w:rsidR="009062AC">
        <w:rPr>
          <w:sz w:val="22"/>
          <w:szCs w:val="22"/>
          <w:shd w:val="clear" w:color="auto" w:fill="FFFFFF"/>
        </w:rPr>
        <w:t>licence area</w:t>
      </w:r>
      <w:r w:rsidR="00921384">
        <w:rPr>
          <w:sz w:val="22"/>
          <w:szCs w:val="22"/>
          <w:shd w:val="clear" w:color="auto" w:fill="FFFFFF"/>
        </w:rPr>
        <w:t>s.</w:t>
      </w:r>
      <w:r w:rsidR="00382BB0">
        <w:rPr>
          <w:sz w:val="22"/>
          <w:szCs w:val="22"/>
          <w:shd w:val="clear" w:color="auto" w:fill="FFFFFF"/>
        </w:rPr>
        <w:t xml:space="preserve"> </w:t>
      </w:r>
    </w:p>
    <w:p w14:paraId="06CB69C3" w14:textId="77777777" w:rsidR="00134705" w:rsidRPr="00A213A8" w:rsidRDefault="00134705" w:rsidP="00134705">
      <w:pPr>
        <w:rPr>
          <w:rFonts w:ascii="Times New Roman" w:hAnsi="Times New Roman" w:cs="Times New Roman"/>
          <w:b/>
          <w:i/>
        </w:rPr>
      </w:pPr>
      <w:r>
        <w:rPr>
          <w:rFonts w:ascii="Times New Roman" w:hAnsi="Times New Roman" w:cs="Times New Roman"/>
          <w:b/>
          <w:i/>
        </w:rPr>
        <w:t>Human rights implications</w:t>
      </w:r>
    </w:p>
    <w:p w14:paraId="6290B301" w14:textId="77777777" w:rsidR="004D11D4" w:rsidRPr="00171414" w:rsidRDefault="004D11D4" w:rsidP="004D11D4">
      <w:pPr>
        <w:rPr>
          <w:rFonts w:ascii="Times New Roman" w:hAnsi="Times New Roman" w:cs="Times New Roman"/>
        </w:rPr>
      </w:pPr>
      <w:r w:rsidRPr="00171414">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sidRPr="00171414">
        <w:rPr>
          <w:rFonts w:ascii="Times New Roman" w:hAnsi="Times New Roman" w:cs="Times New Roman"/>
          <w:i/>
        </w:rPr>
        <w:t xml:space="preserve"> Human Rights (Parliamentary Scrutiny) Act 2011 </w:t>
      </w:r>
      <w:r w:rsidRPr="00171414">
        <w:rPr>
          <w:rFonts w:ascii="Times New Roman" w:hAnsi="Times New Roman" w:cs="Times New Roman"/>
        </w:rPr>
        <w:t xml:space="preserve">as they apply to Australia. </w:t>
      </w:r>
    </w:p>
    <w:p w14:paraId="64302A0B" w14:textId="388ECB18" w:rsidR="004D11D4" w:rsidRPr="00171414" w:rsidRDefault="004D11D4" w:rsidP="004D11D4">
      <w:pPr>
        <w:rPr>
          <w:rFonts w:ascii="Times New Roman" w:hAnsi="Times New Roman" w:cs="Times New Roman"/>
        </w:rPr>
      </w:pPr>
      <w:r w:rsidRPr="00171414">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w:t>
      </w:r>
      <w:r w:rsidR="00521AA3">
        <w:rPr>
          <w:rFonts w:ascii="Times New Roman" w:hAnsi="Times New Roman" w:cs="Times New Roman"/>
        </w:rPr>
        <w:t xml:space="preserve">human </w:t>
      </w:r>
      <w:r w:rsidRPr="00171414">
        <w:rPr>
          <w:rFonts w:ascii="Times New Roman" w:hAnsi="Times New Roman" w:cs="Times New Roman"/>
        </w:rPr>
        <w:t>rights or freedoms.</w:t>
      </w:r>
    </w:p>
    <w:p w14:paraId="7E8A0525" w14:textId="77777777" w:rsidR="00134705" w:rsidRPr="00671216" w:rsidRDefault="00134705" w:rsidP="00134705">
      <w:pPr>
        <w:rPr>
          <w:rFonts w:ascii="Times New Roman" w:hAnsi="Times New Roman" w:cs="Times New Roman"/>
          <w:b/>
          <w:i/>
        </w:rPr>
      </w:pPr>
      <w:r w:rsidRPr="00671216">
        <w:rPr>
          <w:rFonts w:ascii="Times New Roman" w:hAnsi="Times New Roman" w:cs="Times New Roman"/>
          <w:b/>
          <w:i/>
        </w:rPr>
        <w:t>Conclusion</w:t>
      </w:r>
    </w:p>
    <w:p w14:paraId="0FF468B6" w14:textId="3B8E87C0" w:rsidR="00134705" w:rsidRDefault="00134705" w:rsidP="00134705">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7DBF78BA" w14:textId="77777777" w:rsidR="00641906" w:rsidRDefault="00641906">
      <w:pPr>
        <w:rPr>
          <w:rFonts w:ascii="Times New Roman" w:hAnsi="Times New Roman" w:cs="Times New Roman"/>
          <w:b/>
        </w:rPr>
      </w:pPr>
      <w:r>
        <w:rPr>
          <w:rFonts w:ascii="Times New Roman" w:hAnsi="Times New Roman" w:cs="Times New Roman"/>
          <w:b/>
        </w:rPr>
        <w:br w:type="page"/>
      </w:r>
    </w:p>
    <w:p w14:paraId="0A465983" w14:textId="74445D62"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2EEB5408"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AC6162">
        <w:rPr>
          <w:rFonts w:ascii="Times New Roman" w:hAnsi="Times New Roman" w:cs="Times New Roman"/>
          <w:b/>
          <w:i/>
          <w:sz w:val="28"/>
          <w:szCs w:val="28"/>
        </w:rPr>
        <w:t xml:space="preserve">Radiocommunications (Digital Radio Channels – </w:t>
      </w:r>
      <w:r w:rsidR="00E3028C">
        <w:rPr>
          <w:rFonts w:ascii="Times New Roman" w:hAnsi="Times New Roman" w:cs="Times New Roman"/>
          <w:b/>
          <w:i/>
          <w:sz w:val="28"/>
          <w:szCs w:val="28"/>
        </w:rPr>
        <w:t>Queensland</w:t>
      </w:r>
      <w:r w:rsidR="00AC6162">
        <w:rPr>
          <w:rFonts w:ascii="Times New Roman" w:hAnsi="Times New Roman" w:cs="Times New Roman"/>
          <w:b/>
          <w:i/>
          <w:sz w:val="28"/>
          <w:szCs w:val="28"/>
        </w:rPr>
        <w:t>) Plan Variation 20</w:t>
      </w:r>
      <w:r w:rsidR="00E3028C">
        <w:rPr>
          <w:rFonts w:ascii="Times New Roman" w:hAnsi="Times New Roman" w:cs="Times New Roman"/>
          <w:b/>
          <w:i/>
          <w:sz w:val="28"/>
          <w:szCs w:val="28"/>
        </w:rPr>
        <w:t>2</w:t>
      </w:r>
      <w:r w:rsidR="00886B66">
        <w:rPr>
          <w:rFonts w:ascii="Times New Roman" w:hAnsi="Times New Roman" w:cs="Times New Roman"/>
          <w:b/>
          <w:i/>
          <w:sz w:val="28"/>
          <w:szCs w:val="28"/>
        </w:rPr>
        <w:t>1</w:t>
      </w:r>
      <w:r w:rsidR="00AC6162">
        <w:rPr>
          <w:rFonts w:ascii="Times New Roman" w:hAnsi="Times New Roman" w:cs="Times New Roman"/>
          <w:b/>
          <w:i/>
          <w:sz w:val="28"/>
          <w:szCs w:val="28"/>
        </w:rPr>
        <w:t xml:space="preserve"> (No. 1)</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143C7E7A"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9140DF">
        <w:rPr>
          <w:rFonts w:ascii="Times New Roman" w:hAnsi="Times New Roman" w:cs="Times New Roman"/>
          <w:i/>
        </w:rPr>
        <w:t xml:space="preserve">Radiocommunications (Digital Radio Channel – </w:t>
      </w:r>
      <w:r w:rsidR="00E3028C">
        <w:rPr>
          <w:rFonts w:ascii="Times New Roman" w:hAnsi="Times New Roman" w:cs="Times New Roman"/>
          <w:i/>
        </w:rPr>
        <w:t>Queensland</w:t>
      </w:r>
      <w:r w:rsidR="009140DF">
        <w:rPr>
          <w:rFonts w:ascii="Times New Roman" w:hAnsi="Times New Roman" w:cs="Times New Roman"/>
          <w:i/>
        </w:rPr>
        <w:t>) Plan Variation 20</w:t>
      </w:r>
      <w:r w:rsidR="00E3028C">
        <w:rPr>
          <w:rFonts w:ascii="Times New Roman" w:hAnsi="Times New Roman" w:cs="Times New Roman"/>
          <w:i/>
        </w:rPr>
        <w:t>2</w:t>
      </w:r>
      <w:r w:rsidR="00D5541B">
        <w:rPr>
          <w:rFonts w:ascii="Times New Roman" w:hAnsi="Times New Roman" w:cs="Times New Roman"/>
          <w:i/>
        </w:rPr>
        <w:t>1</w:t>
      </w:r>
      <w:r w:rsidR="009140DF">
        <w:rPr>
          <w:rFonts w:ascii="Times New Roman" w:hAnsi="Times New Roman" w:cs="Times New Roman"/>
          <w:i/>
        </w:rPr>
        <w:t xml:space="preserve"> (No. 1)</w:t>
      </w:r>
      <w:r w:rsidRPr="005F18B0">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59121F20" w:rsidR="006940DB" w:rsidRDefault="006940DB" w:rsidP="004D2843">
      <w:pPr>
        <w:rPr>
          <w:rFonts w:ascii="Times New Roman" w:hAnsi="Times New Roman" w:cs="Times New Roman"/>
        </w:rPr>
      </w:pPr>
      <w:r>
        <w:rPr>
          <w:rFonts w:ascii="Times New Roman" w:hAnsi="Times New Roman" w:cs="Times New Roman"/>
        </w:rPr>
        <w:t xml:space="preserve">This section provides for the instrument to commence at the start of the day after </w:t>
      </w:r>
      <w:r w:rsidR="00F57F76">
        <w:rPr>
          <w:rFonts w:ascii="Times New Roman" w:hAnsi="Times New Roman" w:cs="Times New Roman"/>
        </w:rPr>
        <w:t xml:space="preserve">the day </w:t>
      </w:r>
      <w:r>
        <w:rPr>
          <w:rFonts w:ascii="Times New Roman" w:hAnsi="Times New Roman" w:cs="Times New Roman"/>
        </w:rPr>
        <w:t>it is registered</w:t>
      </w:r>
      <w:r w:rsidR="00603B3F">
        <w:rPr>
          <w:rFonts w:ascii="Times New Roman" w:hAnsi="Times New Roman" w:cs="Times New Roman"/>
        </w:rPr>
        <w:t xml:space="preserve"> on the Federal Register of Legislation</w:t>
      </w:r>
      <w:r>
        <w:rPr>
          <w:rFonts w:ascii="Times New Roman" w:hAnsi="Times New Roman" w:cs="Times New Roman"/>
        </w:rPr>
        <w:t xml:space="preserve">. </w:t>
      </w:r>
    </w:p>
    <w:p w14:paraId="7D143460" w14:textId="7214439F"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at </w:t>
      </w:r>
      <w:hyperlink r:id="rId14" w:history="1">
        <w:r w:rsidR="006940DB" w:rsidRPr="00816B09">
          <w:rPr>
            <w:rStyle w:val="Hyperlink"/>
            <w:rFonts w:ascii="Times New Roman" w:hAnsi="Times New Roman" w:cs="Times New Roman"/>
          </w:rPr>
          <w:t>www.legislation.gov.au</w:t>
        </w:r>
      </w:hyperlink>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1503837C"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the instrument, namely </w:t>
      </w:r>
      <w:r w:rsidR="00817AFF">
        <w:rPr>
          <w:rFonts w:ascii="Times New Roman" w:hAnsi="Times New Roman" w:cs="Times New Roman"/>
        </w:rPr>
        <w:t xml:space="preserve">section 44A of the </w:t>
      </w:r>
      <w:r w:rsidR="00F57F76">
        <w:rPr>
          <w:rFonts w:ascii="Times New Roman" w:hAnsi="Times New Roman" w:cs="Times New Roman"/>
        </w:rPr>
        <w:t>Act</w:t>
      </w:r>
      <w:r>
        <w:rPr>
          <w:rFonts w:ascii="Times New Roman" w:hAnsi="Times New Roman" w:cs="Times New Roman"/>
        </w:rPr>
        <w:t>.</w:t>
      </w:r>
    </w:p>
    <w:p w14:paraId="58283126" w14:textId="6D7AA8F8" w:rsidR="00891CCF" w:rsidRDefault="00891CCF" w:rsidP="00891CCF">
      <w:pPr>
        <w:rPr>
          <w:rFonts w:ascii="Times New Roman" w:hAnsi="Times New Roman" w:cs="Times New Roman"/>
          <w:b/>
          <w:bCs/>
        </w:rPr>
      </w:pPr>
      <w:r w:rsidRPr="00891CCF">
        <w:rPr>
          <w:rFonts w:ascii="Times New Roman" w:hAnsi="Times New Roman" w:cs="Times New Roman"/>
          <w:b/>
          <w:bCs/>
        </w:rPr>
        <w:t>Section 4</w:t>
      </w:r>
      <w:r w:rsidR="00861ADF">
        <w:rPr>
          <w:rFonts w:ascii="Times New Roman" w:hAnsi="Times New Roman" w:cs="Times New Roman"/>
          <w:b/>
          <w:bCs/>
        </w:rPr>
        <w:tab/>
      </w:r>
      <w:r w:rsidR="00064E51">
        <w:rPr>
          <w:rFonts w:ascii="Times New Roman" w:hAnsi="Times New Roman" w:cs="Times New Roman"/>
          <w:b/>
          <w:bCs/>
        </w:rPr>
        <w:t>Variation</w:t>
      </w:r>
    </w:p>
    <w:p w14:paraId="21773C5A" w14:textId="16B03D4A" w:rsidR="00B90C70" w:rsidRDefault="00B90C70" w:rsidP="00891CCF">
      <w:pPr>
        <w:rPr>
          <w:rFonts w:ascii="Times New Roman" w:hAnsi="Times New Roman" w:cs="Times New Roman"/>
        </w:rPr>
      </w:pPr>
      <w:r w:rsidRPr="00D75E40">
        <w:rPr>
          <w:rFonts w:ascii="Times New Roman" w:hAnsi="Times New Roman" w:cs="Times New Roman"/>
        </w:rPr>
        <w:t xml:space="preserve">This section </w:t>
      </w:r>
      <w:r w:rsidR="00E02410">
        <w:rPr>
          <w:rFonts w:ascii="Times New Roman" w:hAnsi="Times New Roman" w:cs="Times New Roman"/>
        </w:rPr>
        <w:t xml:space="preserve">provides that the </w:t>
      </w:r>
      <w:r w:rsidRPr="00D75E40">
        <w:rPr>
          <w:rFonts w:ascii="Times New Roman" w:hAnsi="Times New Roman" w:cs="Times New Roman"/>
        </w:rPr>
        <w:t xml:space="preserve">Plan </w:t>
      </w:r>
      <w:r w:rsidR="00E02410">
        <w:rPr>
          <w:rFonts w:ascii="Times New Roman" w:hAnsi="Times New Roman" w:cs="Times New Roman"/>
        </w:rPr>
        <w:t xml:space="preserve">is amended as set out in Schedule </w:t>
      </w:r>
      <w:r w:rsidR="00F43D92">
        <w:rPr>
          <w:rFonts w:ascii="Times New Roman" w:hAnsi="Times New Roman" w:cs="Times New Roman"/>
        </w:rPr>
        <w:t>1.</w:t>
      </w:r>
    </w:p>
    <w:p w14:paraId="42280000" w14:textId="3A7DFB77" w:rsidR="00A16399" w:rsidRDefault="002F413D" w:rsidP="00BE272A">
      <w:pPr>
        <w:keepNext/>
        <w:rPr>
          <w:rFonts w:ascii="Times New Roman" w:hAnsi="Times New Roman" w:cs="Times New Roman"/>
          <w:b/>
        </w:rPr>
      </w:pPr>
      <w:r w:rsidRPr="00376100">
        <w:rPr>
          <w:rFonts w:ascii="Times New Roman" w:hAnsi="Times New Roman" w:cs="Times New Roman"/>
          <w:b/>
        </w:rPr>
        <w:t xml:space="preserve">Schedule </w:t>
      </w:r>
      <w:r w:rsidR="00642764">
        <w:rPr>
          <w:rFonts w:ascii="Times New Roman" w:hAnsi="Times New Roman" w:cs="Times New Roman"/>
          <w:b/>
        </w:rPr>
        <w:t>1</w:t>
      </w:r>
      <w:r w:rsidR="00494599">
        <w:rPr>
          <w:rFonts w:ascii="Times New Roman" w:hAnsi="Times New Roman" w:cs="Times New Roman"/>
          <w:b/>
        </w:rPr>
        <w:tab/>
      </w:r>
      <w:r w:rsidR="00A16399">
        <w:rPr>
          <w:rFonts w:ascii="Times New Roman" w:hAnsi="Times New Roman" w:cs="Times New Roman"/>
          <w:b/>
        </w:rPr>
        <w:tab/>
      </w:r>
      <w:r w:rsidR="00642764">
        <w:rPr>
          <w:rFonts w:ascii="Times New Roman" w:hAnsi="Times New Roman" w:cs="Times New Roman"/>
          <w:b/>
        </w:rPr>
        <w:t>Amendments</w:t>
      </w:r>
    </w:p>
    <w:p w14:paraId="0E24E471" w14:textId="1BA050E1" w:rsidR="00B254B4" w:rsidRPr="005130EC" w:rsidRDefault="00B254B4" w:rsidP="005130EC">
      <w:pPr>
        <w:rPr>
          <w:rFonts w:ascii="Times New Roman" w:hAnsi="Times New Roman" w:cs="Times New Roman"/>
        </w:rPr>
      </w:pPr>
      <w:r w:rsidRPr="005130EC">
        <w:rPr>
          <w:rFonts w:ascii="Times New Roman" w:hAnsi="Times New Roman" w:cs="Times New Roman"/>
        </w:rPr>
        <w:t xml:space="preserve">Item 1 </w:t>
      </w:r>
      <w:r w:rsidR="001A7AF7">
        <w:rPr>
          <w:rFonts w:ascii="Times New Roman" w:hAnsi="Times New Roman" w:cs="Times New Roman"/>
        </w:rPr>
        <w:t>amends</w:t>
      </w:r>
      <w:r w:rsidR="002F7A8C">
        <w:rPr>
          <w:rFonts w:ascii="Times New Roman" w:hAnsi="Times New Roman" w:cs="Times New Roman"/>
        </w:rPr>
        <w:t xml:space="preserve"> Attachments 1,1, 1.2 and 1.3 of the Plan to </w:t>
      </w:r>
      <w:r w:rsidR="00861D94">
        <w:rPr>
          <w:rFonts w:ascii="Times New Roman" w:hAnsi="Times New Roman" w:cs="Times New Roman"/>
        </w:rPr>
        <w:t>change</w:t>
      </w:r>
      <w:r w:rsidR="002F7A8C">
        <w:rPr>
          <w:rFonts w:ascii="Times New Roman" w:hAnsi="Times New Roman" w:cs="Times New Roman"/>
        </w:rPr>
        <w:t xml:space="preserve"> the nominal location of</w:t>
      </w:r>
      <w:r w:rsidR="00861D94">
        <w:rPr>
          <w:rFonts w:ascii="Times New Roman" w:hAnsi="Times New Roman" w:cs="Times New Roman"/>
        </w:rPr>
        <w:t xml:space="preserve"> the</w:t>
      </w:r>
      <w:r w:rsidR="002F7A8C">
        <w:rPr>
          <w:rFonts w:ascii="Times New Roman" w:hAnsi="Times New Roman" w:cs="Times New Roman"/>
        </w:rPr>
        <w:t xml:space="preserve"> transmitter for broadcasting services, </w:t>
      </w:r>
      <w:r w:rsidR="00E42083">
        <w:rPr>
          <w:rFonts w:ascii="Times New Roman" w:hAnsi="Times New Roman" w:cs="Times New Roman"/>
        </w:rPr>
        <w:t>from</w:t>
      </w:r>
      <w:r w:rsidR="000F35FA">
        <w:rPr>
          <w:rFonts w:ascii="Times New Roman" w:hAnsi="Times New Roman" w:cs="Times New Roman"/>
        </w:rPr>
        <w:t xml:space="preserve"> </w:t>
      </w:r>
      <w:r w:rsidR="00064E51">
        <w:rPr>
          <w:rFonts w:ascii="Times New Roman" w:hAnsi="Times New Roman" w:cs="Times New Roman"/>
        </w:rPr>
        <w:t xml:space="preserve">the </w:t>
      </w:r>
      <w:r w:rsidR="000F35FA">
        <w:rPr>
          <w:rFonts w:ascii="Times New Roman" w:hAnsi="Times New Roman" w:cs="Times New Roman"/>
        </w:rPr>
        <w:t>Channel 2 Site, Mount Coot-</w:t>
      </w:r>
      <w:proofErr w:type="spellStart"/>
      <w:r w:rsidR="000F35FA">
        <w:rPr>
          <w:rFonts w:ascii="Times New Roman" w:hAnsi="Times New Roman" w:cs="Times New Roman"/>
        </w:rPr>
        <w:t>tha</w:t>
      </w:r>
      <w:proofErr w:type="spellEnd"/>
      <w:r w:rsidR="000F35FA">
        <w:rPr>
          <w:rFonts w:ascii="Times New Roman" w:hAnsi="Times New Roman" w:cs="Times New Roman"/>
        </w:rPr>
        <w:t xml:space="preserve"> t</w:t>
      </w:r>
      <w:r w:rsidR="00064E51">
        <w:rPr>
          <w:rFonts w:ascii="Times New Roman" w:hAnsi="Times New Roman" w:cs="Times New Roman"/>
        </w:rPr>
        <w:t>o</w:t>
      </w:r>
      <w:r w:rsidR="0075568B">
        <w:rPr>
          <w:rFonts w:ascii="Times New Roman" w:hAnsi="Times New Roman" w:cs="Times New Roman"/>
        </w:rPr>
        <w:t xml:space="preserve"> </w:t>
      </w:r>
      <w:r w:rsidR="00476141">
        <w:rPr>
          <w:rFonts w:ascii="Times New Roman" w:hAnsi="Times New Roman" w:cs="Times New Roman"/>
        </w:rPr>
        <w:t xml:space="preserve">a different nominal location </w:t>
      </w:r>
      <w:r w:rsidR="00382CD1">
        <w:rPr>
          <w:rFonts w:ascii="Times New Roman" w:hAnsi="Times New Roman" w:cs="Times New Roman"/>
        </w:rPr>
        <w:t xml:space="preserve">at Sir Samuel Griffith Drive, which is </w:t>
      </w:r>
      <w:r w:rsidR="00FC368C">
        <w:rPr>
          <w:rFonts w:ascii="Times New Roman" w:hAnsi="Times New Roman" w:cs="Times New Roman"/>
        </w:rPr>
        <w:t>also at Mount Coot-tha.</w:t>
      </w:r>
    </w:p>
    <w:p w14:paraId="14856E7E" w14:textId="7349805E" w:rsidR="00B254B4" w:rsidRPr="005130EC" w:rsidRDefault="00B254B4" w:rsidP="005130EC">
      <w:pPr>
        <w:rPr>
          <w:rFonts w:ascii="Times New Roman" w:hAnsi="Times New Roman" w:cs="Times New Roman"/>
        </w:rPr>
      </w:pPr>
      <w:r w:rsidRPr="005130EC">
        <w:rPr>
          <w:rFonts w:ascii="Times New Roman" w:hAnsi="Times New Roman" w:cs="Times New Roman"/>
        </w:rPr>
        <w:t xml:space="preserve">Item 2 </w:t>
      </w:r>
      <w:r w:rsidR="00F3756D">
        <w:rPr>
          <w:rFonts w:ascii="Times New Roman" w:hAnsi="Times New Roman" w:cs="Times New Roman"/>
        </w:rPr>
        <w:t xml:space="preserve">amends Attachments 1,1, 1.2 and 1.3 of the Plan to transform site coordinates for the nominal locations of planned transmitters for broadcasting services, to a latitude and longitude format using GDA 94, rather than the Australian Map Grid. </w:t>
      </w:r>
    </w:p>
    <w:p w14:paraId="04081BE6" w14:textId="57D734CC" w:rsidR="00B254B4" w:rsidRPr="005130EC" w:rsidRDefault="00B254B4" w:rsidP="005130EC">
      <w:pPr>
        <w:rPr>
          <w:rFonts w:ascii="Times New Roman" w:hAnsi="Times New Roman" w:cs="Times New Roman"/>
        </w:rPr>
      </w:pPr>
      <w:r w:rsidRPr="005130EC">
        <w:rPr>
          <w:rFonts w:ascii="Times New Roman" w:hAnsi="Times New Roman" w:cs="Times New Roman"/>
        </w:rPr>
        <w:t xml:space="preserve">Item 3 </w:t>
      </w:r>
      <w:r w:rsidR="00861D94">
        <w:rPr>
          <w:rFonts w:ascii="Times New Roman" w:hAnsi="Times New Roman" w:cs="Times New Roman"/>
        </w:rPr>
        <w:t>amends</w:t>
      </w:r>
      <w:r w:rsidR="007145C2">
        <w:rPr>
          <w:rFonts w:ascii="Times New Roman" w:hAnsi="Times New Roman" w:cs="Times New Roman"/>
        </w:rPr>
        <w:t xml:space="preserve"> Attachments 1.1, 1.2 and 1.3</w:t>
      </w:r>
      <w:r w:rsidR="003657A8">
        <w:rPr>
          <w:rFonts w:ascii="Times New Roman" w:hAnsi="Times New Roman" w:cs="Times New Roman"/>
        </w:rPr>
        <w:t xml:space="preserve"> </w:t>
      </w:r>
      <w:r w:rsidR="00861D94">
        <w:rPr>
          <w:rFonts w:ascii="Times New Roman" w:hAnsi="Times New Roman" w:cs="Times New Roman"/>
        </w:rPr>
        <w:t xml:space="preserve">of the Plan to increase the </w:t>
      </w:r>
      <w:r w:rsidR="003657A8">
        <w:rPr>
          <w:rFonts w:ascii="Times New Roman" w:hAnsi="Times New Roman" w:cs="Times New Roman"/>
        </w:rPr>
        <w:t>maximum antenna height</w:t>
      </w:r>
      <w:r w:rsidR="00FD3BC5">
        <w:rPr>
          <w:rFonts w:ascii="Times New Roman" w:hAnsi="Times New Roman" w:cs="Times New Roman"/>
        </w:rPr>
        <w:t xml:space="preserve"> </w:t>
      </w:r>
      <w:r w:rsidR="00861D94">
        <w:rPr>
          <w:rFonts w:ascii="Times New Roman" w:hAnsi="Times New Roman" w:cs="Times New Roman"/>
        </w:rPr>
        <w:t xml:space="preserve">from 161 </w:t>
      </w:r>
      <w:r w:rsidR="003E0A04">
        <w:rPr>
          <w:rFonts w:ascii="Times New Roman" w:hAnsi="Times New Roman" w:cs="Times New Roman"/>
        </w:rPr>
        <w:t>metres</w:t>
      </w:r>
      <w:r w:rsidR="00861D94">
        <w:rPr>
          <w:rFonts w:ascii="Times New Roman" w:hAnsi="Times New Roman" w:cs="Times New Roman"/>
        </w:rPr>
        <w:t xml:space="preserve"> to </w:t>
      </w:r>
      <w:r w:rsidR="00FD3BC5">
        <w:rPr>
          <w:rFonts w:ascii="Times New Roman" w:hAnsi="Times New Roman" w:cs="Times New Roman"/>
        </w:rPr>
        <w:t>192 m</w:t>
      </w:r>
      <w:r w:rsidR="00861D94">
        <w:rPr>
          <w:rFonts w:ascii="Times New Roman" w:hAnsi="Times New Roman" w:cs="Times New Roman"/>
        </w:rPr>
        <w:t>et</w:t>
      </w:r>
      <w:r w:rsidR="00064E51">
        <w:rPr>
          <w:rFonts w:ascii="Times New Roman" w:hAnsi="Times New Roman" w:cs="Times New Roman"/>
        </w:rPr>
        <w:t>re</w:t>
      </w:r>
      <w:r w:rsidR="00861D94">
        <w:rPr>
          <w:rFonts w:ascii="Times New Roman" w:hAnsi="Times New Roman" w:cs="Times New Roman"/>
        </w:rPr>
        <w:t>s</w:t>
      </w:r>
      <w:r w:rsidR="00FD3BC5">
        <w:rPr>
          <w:rFonts w:ascii="Times New Roman" w:hAnsi="Times New Roman" w:cs="Times New Roman"/>
        </w:rPr>
        <w:t>. Th</w:t>
      </w:r>
      <w:r w:rsidR="00861D94">
        <w:rPr>
          <w:rFonts w:ascii="Times New Roman" w:hAnsi="Times New Roman" w:cs="Times New Roman"/>
        </w:rPr>
        <w:t>e</w:t>
      </w:r>
      <w:r w:rsidR="00FD3BC5">
        <w:rPr>
          <w:rFonts w:ascii="Times New Roman" w:hAnsi="Times New Roman" w:cs="Times New Roman"/>
        </w:rPr>
        <w:t xml:space="preserve"> </w:t>
      </w:r>
      <w:r w:rsidR="00861D94">
        <w:rPr>
          <w:rFonts w:ascii="Times New Roman" w:hAnsi="Times New Roman" w:cs="Times New Roman"/>
        </w:rPr>
        <w:t xml:space="preserve">increased maximum antenna height </w:t>
      </w:r>
      <w:r w:rsidR="00FD3BC5">
        <w:rPr>
          <w:rFonts w:ascii="Times New Roman" w:hAnsi="Times New Roman" w:cs="Times New Roman"/>
        </w:rPr>
        <w:t xml:space="preserve">is to reflect the </w:t>
      </w:r>
      <w:r w:rsidR="001D3005">
        <w:rPr>
          <w:rFonts w:ascii="Times New Roman" w:hAnsi="Times New Roman" w:cs="Times New Roman"/>
        </w:rPr>
        <w:t xml:space="preserve">operating conditions </w:t>
      </w:r>
      <w:r w:rsidR="00EE4A74">
        <w:rPr>
          <w:rFonts w:ascii="Times New Roman" w:hAnsi="Times New Roman" w:cs="Times New Roman"/>
        </w:rPr>
        <w:t>at the nominal location.</w:t>
      </w:r>
      <w:r w:rsidR="001D3005">
        <w:rPr>
          <w:rFonts w:ascii="Times New Roman" w:hAnsi="Times New Roman" w:cs="Times New Roman"/>
        </w:rPr>
        <w:t xml:space="preserve"> </w:t>
      </w:r>
      <w:r w:rsidR="003657A8">
        <w:rPr>
          <w:rFonts w:ascii="Times New Roman" w:hAnsi="Times New Roman" w:cs="Times New Roman"/>
        </w:rPr>
        <w:t xml:space="preserve"> </w:t>
      </w:r>
    </w:p>
    <w:p w14:paraId="35CBA158" w14:textId="4163E8A6" w:rsidR="00B254B4" w:rsidRPr="005130EC" w:rsidRDefault="00B254B4" w:rsidP="005130EC">
      <w:pPr>
        <w:rPr>
          <w:rFonts w:ascii="Times New Roman" w:hAnsi="Times New Roman" w:cs="Times New Roman"/>
        </w:rPr>
      </w:pPr>
      <w:r w:rsidRPr="005130EC">
        <w:rPr>
          <w:rFonts w:ascii="Times New Roman" w:hAnsi="Times New Roman" w:cs="Times New Roman"/>
        </w:rPr>
        <w:t xml:space="preserve">Item 4 </w:t>
      </w:r>
      <w:r w:rsidR="00E42083">
        <w:rPr>
          <w:rFonts w:ascii="Times New Roman" w:hAnsi="Times New Roman" w:cs="Times New Roman"/>
        </w:rPr>
        <w:t>amends</w:t>
      </w:r>
      <w:r w:rsidR="00EB555C">
        <w:rPr>
          <w:rFonts w:ascii="Times New Roman" w:hAnsi="Times New Roman" w:cs="Times New Roman"/>
        </w:rPr>
        <w:t xml:space="preserve"> Attachments 1.1, 1.2 and 1.3 </w:t>
      </w:r>
      <w:r w:rsidR="00E42083">
        <w:rPr>
          <w:rFonts w:ascii="Times New Roman" w:hAnsi="Times New Roman" w:cs="Times New Roman"/>
        </w:rPr>
        <w:t xml:space="preserve">of the </w:t>
      </w:r>
      <w:r w:rsidR="00064E51">
        <w:rPr>
          <w:rFonts w:ascii="Times New Roman" w:hAnsi="Times New Roman" w:cs="Times New Roman"/>
        </w:rPr>
        <w:t>P</w:t>
      </w:r>
      <w:r w:rsidR="00E42083">
        <w:rPr>
          <w:rFonts w:ascii="Times New Roman" w:hAnsi="Times New Roman" w:cs="Times New Roman"/>
        </w:rPr>
        <w:t>lan by repealing and replacing the</w:t>
      </w:r>
      <w:r w:rsidR="00C53BD0">
        <w:rPr>
          <w:rFonts w:ascii="Times New Roman" w:hAnsi="Times New Roman" w:cs="Times New Roman"/>
        </w:rPr>
        <w:t xml:space="preserve"> output radiation pattern table</w:t>
      </w:r>
      <w:r w:rsidR="00E42083">
        <w:rPr>
          <w:rFonts w:ascii="Times New Roman" w:hAnsi="Times New Roman" w:cs="Times New Roman"/>
        </w:rPr>
        <w:t xml:space="preserve"> for the planned transmitter</w:t>
      </w:r>
      <w:r w:rsidR="00064E51">
        <w:rPr>
          <w:rFonts w:ascii="Times New Roman" w:hAnsi="Times New Roman" w:cs="Times New Roman"/>
        </w:rPr>
        <w:t>s</w:t>
      </w:r>
      <w:r w:rsidR="00C53BD0">
        <w:rPr>
          <w:rFonts w:ascii="Times New Roman" w:hAnsi="Times New Roman" w:cs="Times New Roman"/>
        </w:rPr>
        <w:t xml:space="preserve">. </w:t>
      </w:r>
    </w:p>
    <w:p w14:paraId="385C612C" w14:textId="6DA6B850" w:rsidR="00B254B4" w:rsidRPr="005130EC" w:rsidRDefault="00B254B4" w:rsidP="005130EC">
      <w:pPr>
        <w:rPr>
          <w:rFonts w:ascii="Times New Roman" w:hAnsi="Times New Roman" w:cs="Times New Roman"/>
        </w:rPr>
      </w:pPr>
      <w:r w:rsidRPr="005130EC">
        <w:rPr>
          <w:rFonts w:ascii="Times New Roman" w:hAnsi="Times New Roman" w:cs="Times New Roman"/>
        </w:rPr>
        <w:t xml:space="preserve">Item 5 </w:t>
      </w:r>
      <w:r w:rsidR="00E42083">
        <w:rPr>
          <w:rFonts w:ascii="Times New Roman" w:hAnsi="Times New Roman" w:cs="Times New Roman"/>
        </w:rPr>
        <w:t>amends</w:t>
      </w:r>
      <w:r w:rsidR="00D65B7E">
        <w:rPr>
          <w:rFonts w:ascii="Times New Roman" w:hAnsi="Times New Roman" w:cs="Times New Roman"/>
        </w:rPr>
        <w:t xml:space="preserve"> Attachment 1.1 to the Plan</w:t>
      </w:r>
      <w:r w:rsidR="00023BC2">
        <w:rPr>
          <w:rFonts w:ascii="Times New Roman" w:hAnsi="Times New Roman" w:cs="Times New Roman"/>
        </w:rPr>
        <w:t xml:space="preserve"> by repealing </w:t>
      </w:r>
      <w:r w:rsidR="00064E51">
        <w:rPr>
          <w:rFonts w:ascii="Times New Roman" w:hAnsi="Times New Roman" w:cs="Times New Roman"/>
        </w:rPr>
        <w:t>an a</w:t>
      </w:r>
      <w:r w:rsidR="00023BC2">
        <w:rPr>
          <w:rFonts w:ascii="Times New Roman" w:hAnsi="Times New Roman" w:cs="Times New Roman"/>
        </w:rPr>
        <w:t>dditional technical specification to remove the protection of analogue Chan</w:t>
      </w:r>
      <w:r w:rsidR="00064E51">
        <w:rPr>
          <w:rFonts w:ascii="Times New Roman" w:hAnsi="Times New Roman" w:cs="Times New Roman"/>
        </w:rPr>
        <w:t>n</w:t>
      </w:r>
      <w:r w:rsidR="00023BC2">
        <w:rPr>
          <w:rFonts w:ascii="Times New Roman" w:hAnsi="Times New Roman" w:cs="Times New Roman"/>
        </w:rPr>
        <w:t xml:space="preserve">el 9, </w:t>
      </w:r>
      <w:r w:rsidR="00064E51">
        <w:rPr>
          <w:rFonts w:ascii="Times New Roman" w:hAnsi="Times New Roman" w:cs="Times New Roman"/>
        </w:rPr>
        <w:t>which</w:t>
      </w:r>
      <w:r w:rsidR="00805F0A">
        <w:rPr>
          <w:rFonts w:ascii="Times New Roman" w:hAnsi="Times New Roman" w:cs="Times New Roman"/>
        </w:rPr>
        <w:t xml:space="preserve"> </w:t>
      </w:r>
      <w:r w:rsidR="00DD2328">
        <w:rPr>
          <w:rFonts w:ascii="Times New Roman" w:hAnsi="Times New Roman" w:cs="Times New Roman"/>
        </w:rPr>
        <w:t>is</w:t>
      </w:r>
      <w:r w:rsidR="000E5D62">
        <w:rPr>
          <w:rFonts w:ascii="Times New Roman" w:hAnsi="Times New Roman" w:cs="Times New Roman"/>
        </w:rPr>
        <w:t xml:space="preserve"> no longer needed.</w:t>
      </w:r>
      <w:r w:rsidR="00D65B7E">
        <w:rPr>
          <w:rFonts w:ascii="Times New Roman" w:hAnsi="Times New Roman" w:cs="Times New Roman"/>
        </w:rPr>
        <w:t xml:space="preserve"> </w:t>
      </w:r>
    </w:p>
    <w:p w14:paraId="261E4DB0" w14:textId="79A69841" w:rsidR="00191BC7" w:rsidRDefault="001106EA" w:rsidP="002F413D">
      <w:pPr>
        <w:rPr>
          <w:rFonts w:ascii="Times New Roman" w:hAnsi="Times New Roman" w:cs="Times New Roman"/>
          <w:bCs/>
        </w:rPr>
      </w:pPr>
      <w:r>
        <w:rPr>
          <w:rFonts w:ascii="Times New Roman" w:hAnsi="Times New Roman" w:cs="Times New Roman"/>
          <w:bCs/>
        </w:rPr>
        <w:t xml:space="preserve">Item 6 </w:t>
      </w:r>
      <w:r w:rsidR="00023BC2">
        <w:rPr>
          <w:rFonts w:ascii="Times New Roman" w:hAnsi="Times New Roman" w:cs="Times New Roman"/>
          <w:bCs/>
        </w:rPr>
        <w:t xml:space="preserve">amends </w:t>
      </w:r>
      <w:r w:rsidR="002051AA">
        <w:rPr>
          <w:rFonts w:ascii="Times New Roman" w:hAnsi="Times New Roman" w:cs="Times New Roman"/>
          <w:bCs/>
        </w:rPr>
        <w:t xml:space="preserve">Table 1 </w:t>
      </w:r>
      <w:r w:rsidR="00064E51">
        <w:rPr>
          <w:rFonts w:ascii="Times New Roman" w:hAnsi="Times New Roman" w:cs="Times New Roman"/>
          <w:bCs/>
        </w:rPr>
        <w:t>in</w:t>
      </w:r>
      <w:r w:rsidR="002051AA">
        <w:rPr>
          <w:rFonts w:ascii="Times New Roman" w:hAnsi="Times New Roman" w:cs="Times New Roman"/>
          <w:bCs/>
        </w:rPr>
        <w:t xml:space="preserve"> Schedule 2 of the Plan</w:t>
      </w:r>
      <w:r w:rsidR="00023BC2">
        <w:rPr>
          <w:rFonts w:ascii="Times New Roman" w:hAnsi="Times New Roman" w:cs="Times New Roman"/>
          <w:bCs/>
        </w:rPr>
        <w:t xml:space="preserve"> to insert two </w:t>
      </w:r>
      <w:r w:rsidR="00106334">
        <w:rPr>
          <w:rFonts w:ascii="Times New Roman" w:hAnsi="Times New Roman" w:cs="Times New Roman"/>
          <w:bCs/>
        </w:rPr>
        <w:t>new items</w:t>
      </w:r>
      <w:r w:rsidR="002051AA">
        <w:rPr>
          <w:rFonts w:ascii="Times New Roman" w:hAnsi="Times New Roman" w:cs="Times New Roman"/>
          <w:bCs/>
        </w:rPr>
        <w:t xml:space="preserve">. </w:t>
      </w:r>
      <w:r w:rsidR="00331213">
        <w:rPr>
          <w:rFonts w:ascii="Times New Roman" w:hAnsi="Times New Roman" w:cs="Times New Roman"/>
          <w:bCs/>
        </w:rPr>
        <w:t xml:space="preserve">Table 1 </w:t>
      </w:r>
      <w:r w:rsidR="000349E7">
        <w:rPr>
          <w:rFonts w:ascii="Times New Roman" w:hAnsi="Times New Roman" w:cs="Times New Roman"/>
          <w:bCs/>
        </w:rPr>
        <w:t xml:space="preserve">includes the </w:t>
      </w:r>
      <w:r w:rsidR="00064E51">
        <w:rPr>
          <w:rFonts w:ascii="Times New Roman" w:hAnsi="Times New Roman" w:cs="Times New Roman"/>
          <w:bCs/>
        </w:rPr>
        <w:t>f</w:t>
      </w:r>
      <w:r w:rsidR="000349E7">
        <w:rPr>
          <w:rFonts w:ascii="Times New Roman" w:hAnsi="Times New Roman" w:cs="Times New Roman"/>
          <w:bCs/>
        </w:rPr>
        <w:t xml:space="preserve">requency </w:t>
      </w:r>
      <w:r w:rsidR="007C369B">
        <w:rPr>
          <w:rFonts w:ascii="Times New Roman" w:hAnsi="Times New Roman" w:cs="Times New Roman"/>
          <w:bCs/>
        </w:rPr>
        <w:t>c</w:t>
      </w:r>
      <w:r w:rsidR="000349E7">
        <w:rPr>
          <w:rFonts w:ascii="Times New Roman" w:hAnsi="Times New Roman" w:cs="Times New Roman"/>
          <w:bCs/>
        </w:rPr>
        <w:t xml:space="preserve">hannels and other technical information for DRMTs operating in the Gold Coast RA1 licence area. </w:t>
      </w:r>
      <w:r w:rsidR="007C369B">
        <w:rPr>
          <w:rFonts w:ascii="Times New Roman" w:hAnsi="Times New Roman" w:cs="Times New Roman"/>
          <w:bCs/>
        </w:rPr>
        <w:t>T</w:t>
      </w:r>
      <w:r w:rsidR="000349E7">
        <w:rPr>
          <w:rFonts w:ascii="Times New Roman" w:hAnsi="Times New Roman" w:cs="Times New Roman"/>
          <w:bCs/>
        </w:rPr>
        <w:t xml:space="preserve">he two new items </w:t>
      </w:r>
      <w:r w:rsidR="00191BC7">
        <w:rPr>
          <w:rFonts w:ascii="Times New Roman" w:hAnsi="Times New Roman" w:cs="Times New Roman"/>
          <w:bCs/>
        </w:rPr>
        <w:t xml:space="preserve">specify the frequency channels and other technical information for </w:t>
      </w:r>
      <w:r w:rsidR="003E0A04">
        <w:rPr>
          <w:rFonts w:ascii="Times New Roman" w:hAnsi="Times New Roman" w:cs="Times New Roman"/>
          <w:bCs/>
        </w:rPr>
        <w:t xml:space="preserve">the two new </w:t>
      </w:r>
      <w:r w:rsidR="00191BC7">
        <w:rPr>
          <w:rFonts w:ascii="Times New Roman" w:hAnsi="Times New Roman" w:cs="Times New Roman"/>
          <w:bCs/>
        </w:rPr>
        <w:t>DRMTs</w:t>
      </w:r>
      <w:r w:rsidR="003E0A04">
        <w:rPr>
          <w:rFonts w:ascii="Times New Roman" w:hAnsi="Times New Roman" w:cs="Times New Roman"/>
          <w:bCs/>
        </w:rPr>
        <w:t xml:space="preserve"> to be</w:t>
      </w:r>
      <w:r w:rsidR="00191BC7">
        <w:rPr>
          <w:rFonts w:ascii="Times New Roman" w:hAnsi="Times New Roman" w:cs="Times New Roman"/>
          <w:bCs/>
        </w:rPr>
        <w:t xml:space="preserve"> deployed at Lower Beechmont.</w:t>
      </w:r>
    </w:p>
    <w:p w14:paraId="3A7B7C36" w14:textId="1969E1CE" w:rsidR="004938D1" w:rsidRDefault="004938D1" w:rsidP="004938D1">
      <w:pPr>
        <w:rPr>
          <w:rFonts w:ascii="Times New Roman" w:hAnsi="Times New Roman" w:cs="Times New Roman"/>
        </w:rPr>
      </w:pPr>
      <w:r>
        <w:rPr>
          <w:rFonts w:ascii="Times New Roman" w:hAnsi="Times New Roman" w:cs="Times New Roman"/>
          <w:bCs/>
        </w:rPr>
        <w:t>Item 7 amends Schedule 2 to the Plan by inserting details of new transmitters for a commercial service at Attachment 2.5 and a community service at Attachment 2.6, for the Gold Coast RA1 licence area (</w:t>
      </w:r>
      <w:r w:rsidR="003E0A04">
        <w:rPr>
          <w:rFonts w:ascii="Times New Roman" w:hAnsi="Times New Roman" w:cs="Times New Roman"/>
          <w:bCs/>
        </w:rPr>
        <w:t>L</w:t>
      </w:r>
      <w:r>
        <w:rPr>
          <w:rFonts w:ascii="Times New Roman" w:hAnsi="Times New Roman" w:cs="Times New Roman"/>
          <w:bCs/>
        </w:rPr>
        <w:t xml:space="preserve">ower </w:t>
      </w:r>
      <w:proofErr w:type="spellStart"/>
      <w:r>
        <w:rPr>
          <w:rFonts w:ascii="Times New Roman" w:hAnsi="Times New Roman" w:cs="Times New Roman"/>
          <w:bCs/>
        </w:rPr>
        <w:t>Beechmont</w:t>
      </w:r>
      <w:proofErr w:type="spellEnd"/>
      <w:r>
        <w:rPr>
          <w:rFonts w:ascii="Times New Roman" w:hAnsi="Times New Roman" w:cs="Times New Roman"/>
          <w:bCs/>
        </w:rPr>
        <w:t xml:space="preserve"> site). The two new Attachments provide the technical specifications for those </w:t>
      </w:r>
      <w:r w:rsidR="003E0A04">
        <w:rPr>
          <w:rFonts w:ascii="Times New Roman" w:hAnsi="Times New Roman" w:cs="Times New Roman"/>
          <w:bCs/>
        </w:rPr>
        <w:lastRenderedPageBreak/>
        <w:t>services</w:t>
      </w:r>
      <w:r>
        <w:rPr>
          <w:rFonts w:ascii="Times New Roman" w:hAnsi="Times New Roman" w:cs="Times New Roman"/>
          <w:bCs/>
        </w:rPr>
        <w:t xml:space="preserve">. </w:t>
      </w:r>
      <w:r>
        <w:rPr>
          <w:rFonts w:ascii="Times New Roman" w:hAnsi="Times New Roman" w:cs="Times New Roman"/>
        </w:rPr>
        <w:t>The Lower Beechmont site is an alternative site to the Mount Tamborine site (specified in Attachments 2.1 and 2.3 to the Plan).</w:t>
      </w:r>
    </w:p>
    <w:p w14:paraId="0B2E1C2A" w14:textId="77777777" w:rsidR="004938D1" w:rsidRPr="00A27A0F" w:rsidRDefault="004938D1" w:rsidP="002F413D">
      <w:pPr>
        <w:rPr>
          <w:rFonts w:ascii="Times New Roman" w:hAnsi="Times New Roman" w:cs="Times New Roman"/>
          <w:bCs/>
        </w:rPr>
      </w:pPr>
    </w:p>
    <w:sectPr w:rsidR="004938D1" w:rsidRPr="00A27A0F" w:rsidSect="00082354">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3E84" w14:textId="77777777" w:rsidR="00361DFE" w:rsidRDefault="00361DFE" w:rsidP="00025ACE">
      <w:pPr>
        <w:spacing w:after="0" w:line="240" w:lineRule="auto"/>
      </w:pPr>
      <w:r>
        <w:separator/>
      </w:r>
    </w:p>
  </w:endnote>
  <w:endnote w:type="continuationSeparator" w:id="0">
    <w:p w14:paraId="14202E50" w14:textId="77777777" w:rsidR="00361DFE" w:rsidRDefault="00361DFE"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3C3082C8"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DC744E">
          <w:rPr>
            <w:rFonts w:ascii="Times New Roman" w:hAnsi="Times New Roman" w:cs="Times New Roman"/>
            <w:i/>
          </w:rPr>
          <w:t xml:space="preserve">Radiocommunications (Digital Radio Channels – </w:t>
        </w:r>
        <w:r w:rsidR="005726F6">
          <w:rPr>
            <w:rFonts w:ascii="Times New Roman" w:hAnsi="Times New Roman" w:cs="Times New Roman"/>
            <w:i/>
          </w:rPr>
          <w:t>Queensland</w:t>
        </w:r>
        <w:r w:rsidR="00DC744E">
          <w:rPr>
            <w:rFonts w:ascii="Times New Roman" w:hAnsi="Times New Roman" w:cs="Times New Roman"/>
            <w:i/>
          </w:rPr>
          <w:t>) Plan Variation 20</w:t>
        </w:r>
        <w:r w:rsidR="005726F6">
          <w:rPr>
            <w:rFonts w:ascii="Times New Roman" w:hAnsi="Times New Roman" w:cs="Times New Roman"/>
            <w:i/>
          </w:rPr>
          <w:t>2</w:t>
        </w:r>
        <w:r w:rsidR="00EF7494">
          <w:rPr>
            <w:rFonts w:ascii="Times New Roman" w:hAnsi="Times New Roman" w:cs="Times New Roman"/>
            <w:i/>
          </w:rPr>
          <w:t>1</w:t>
        </w:r>
        <w:r w:rsidR="00DC744E">
          <w:rPr>
            <w:rFonts w:ascii="Times New Roman" w:hAnsi="Times New Roman" w:cs="Times New Roman"/>
            <w:i/>
          </w:rPr>
          <w:t xml:space="preserve"> (No.1)</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54E0" w14:textId="77777777" w:rsidR="00361DFE" w:rsidRDefault="00361DFE" w:rsidP="00025ACE">
      <w:pPr>
        <w:spacing w:after="0" w:line="240" w:lineRule="auto"/>
      </w:pPr>
      <w:r>
        <w:separator/>
      </w:r>
    </w:p>
  </w:footnote>
  <w:footnote w:type="continuationSeparator" w:id="0">
    <w:p w14:paraId="426FE4C7" w14:textId="77777777" w:rsidR="00361DFE" w:rsidRDefault="00361DFE"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6C7"/>
    <w:multiLevelType w:val="hybridMultilevel"/>
    <w:tmpl w:val="4612A50A"/>
    <w:lvl w:ilvl="0" w:tplc="AA447F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4968DF"/>
    <w:multiLevelType w:val="hybridMultilevel"/>
    <w:tmpl w:val="0D2CA740"/>
    <w:lvl w:ilvl="0" w:tplc="0C090001">
      <w:start w:val="1"/>
      <w:numFmt w:val="bullet"/>
      <w:lvlText w:val=""/>
      <w:lvlJc w:val="left"/>
      <w:pPr>
        <w:ind w:left="2323" w:hanging="360"/>
      </w:pPr>
      <w:rPr>
        <w:rFonts w:ascii="Symbol" w:hAnsi="Symbol" w:hint="default"/>
      </w:rPr>
    </w:lvl>
    <w:lvl w:ilvl="1" w:tplc="0C090003" w:tentative="1">
      <w:start w:val="1"/>
      <w:numFmt w:val="bullet"/>
      <w:lvlText w:val="o"/>
      <w:lvlJc w:val="left"/>
      <w:pPr>
        <w:ind w:left="3043" w:hanging="360"/>
      </w:pPr>
      <w:rPr>
        <w:rFonts w:ascii="Courier New" w:hAnsi="Courier New" w:cs="Courier New" w:hint="default"/>
      </w:rPr>
    </w:lvl>
    <w:lvl w:ilvl="2" w:tplc="0C090005" w:tentative="1">
      <w:start w:val="1"/>
      <w:numFmt w:val="bullet"/>
      <w:lvlText w:val=""/>
      <w:lvlJc w:val="left"/>
      <w:pPr>
        <w:ind w:left="3763" w:hanging="360"/>
      </w:pPr>
      <w:rPr>
        <w:rFonts w:ascii="Wingdings" w:hAnsi="Wingdings" w:hint="default"/>
      </w:rPr>
    </w:lvl>
    <w:lvl w:ilvl="3" w:tplc="0C090001" w:tentative="1">
      <w:start w:val="1"/>
      <w:numFmt w:val="bullet"/>
      <w:lvlText w:val=""/>
      <w:lvlJc w:val="left"/>
      <w:pPr>
        <w:ind w:left="4483" w:hanging="360"/>
      </w:pPr>
      <w:rPr>
        <w:rFonts w:ascii="Symbol" w:hAnsi="Symbol" w:hint="default"/>
      </w:rPr>
    </w:lvl>
    <w:lvl w:ilvl="4" w:tplc="0C090003" w:tentative="1">
      <w:start w:val="1"/>
      <w:numFmt w:val="bullet"/>
      <w:lvlText w:val="o"/>
      <w:lvlJc w:val="left"/>
      <w:pPr>
        <w:ind w:left="5203" w:hanging="360"/>
      </w:pPr>
      <w:rPr>
        <w:rFonts w:ascii="Courier New" w:hAnsi="Courier New" w:cs="Courier New" w:hint="default"/>
      </w:rPr>
    </w:lvl>
    <w:lvl w:ilvl="5" w:tplc="0C090005" w:tentative="1">
      <w:start w:val="1"/>
      <w:numFmt w:val="bullet"/>
      <w:lvlText w:val=""/>
      <w:lvlJc w:val="left"/>
      <w:pPr>
        <w:ind w:left="5923" w:hanging="360"/>
      </w:pPr>
      <w:rPr>
        <w:rFonts w:ascii="Wingdings" w:hAnsi="Wingdings" w:hint="default"/>
      </w:rPr>
    </w:lvl>
    <w:lvl w:ilvl="6" w:tplc="0C090001" w:tentative="1">
      <w:start w:val="1"/>
      <w:numFmt w:val="bullet"/>
      <w:lvlText w:val=""/>
      <w:lvlJc w:val="left"/>
      <w:pPr>
        <w:ind w:left="6643" w:hanging="360"/>
      </w:pPr>
      <w:rPr>
        <w:rFonts w:ascii="Symbol" w:hAnsi="Symbol" w:hint="default"/>
      </w:rPr>
    </w:lvl>
    <w:lvl w:ilvl="7" w:tplc="0C090003" w:tentative="1">
      <w:start w:val="1"/>
      <w:numFmt w:val="bullet"/>
      <w:lvlText w:val="o"/>
      <w:lvlJc w:val="left"/>
      <w:pPr>
        <w:ind w:left="7363" w:hanging="360"/>
      </w:pPr>
      <w:rPr>
        <w:rFonts w:ascii="Courier New" w:hAnsi="Courier New" w:cs="Courier New" w:hint="default"/>
      </w:rPr>
    </w:lvl>
    <w:lvl w:ilvl="8" w:tplc="0C090005" w:tentative="1">
      <w:start w:val="1"/>
      <w:numFmt w:val="bullet"/>
      <w:lvlText w:val=""/>
      <w:lvlJc w:val="left"/>
      <w:pPr>
        <w:ind w:left="8083" w:hanging="360"/>
      </w:pPr>
      <w:rPr>
        <w:rFonts w:ascii="Wingdings" w:hAnsi="Wingdings" w:hint="default"/>
      </w:rPr>
    </w:lvl>
  </w:abstractNum>
  <w:abstractNum w:abstractNumId="9"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6C10FD"/>
    <w:multiLevelType w:val="hybridMultilevel"/>
    <w:tmpl w:val="BB2880A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1" w15:restartNumberingAfterBreak="0">
    <w:nsid w:val="7A9454FB"/>
    <w:multiLevelType w:val="hybridMultilevel"/>
    <w:tmpl w:val="E46CC460"/>
    <w:lvl w:ilvl="0" w:tplc="0C090001">
      <w:start w:val="1"/>
      <w:numFmt w:val="bullet"/>
      <w:lvlText w:val=""/>
      <w:lvlJc w:val="left"/>
      <w:pPr>
        <w:ind w:left="883" w:hanging="360"/>
      </w:pPr>
      <w:rPr>
        <w:rFonts w:ascii="Symbol" w:hAnsi="Symbol" w:hint="default"/>
      </w:rPr>
    </w:lvl>
    <w:lvl w:ilvl="1" w:tplc="0C090003">
      <w:start w:val="1"/>
      <w:numFmt w:val="bullet"/>
      <w:lvlText w:val="o"/>
      <w:lvlJc w:val="left"/>
      <w:pPr>
        <w:ind w:left="1603" w:hanging="360"/>
      </w:pPr>
      <w:rPr>
        <w:rFonts w:ascii="Courier New" w:hAnsi="Courier New" w:cs="Courier New" w:hint="default"/>
      </w:rPr>
    </w:lvl>
    <w:lvl w:ilvl="2" w:tplc="3BA0C284">
      <w:start w:val="1"/>
      <w:numFmt w:val="bullet"/>
      <w:lvlText w:val="-"/>
      <w:lvlJc w:val="left"/>
      <w:pPr>
        <w:ind w:left="2323" w:hanging="360"/>
      </w:pPr>
      <w:rPr>
        <w:rFonts w:ascii="Times New Roman" w:eastAsiaTheme="minorHAnsi" w:hAnsi="Times New Roman" w:cs="Times New Roman"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5"/>
  </w:num>
  <w:num w:numId="6">
    <w:abstractNumId w:val="1"/>
  </w:num>
  <w:num w:numId="7">
    <w:abstractNumId w:val="3"/>
  </w:num>
  <w:num w:numId="8">
    <w:abstractNumId w:val="1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3AD0"/>
    <w:rsid w:val="000124F9"/>
    <w:rsid w:val="00013079"/>
    <w:rsid w:val="000130FE"/>
    <w:rsid w:val="0001365C"/>
    <w:rsid w:val="00013808"/>
    <w:rsid w:val="000149FA"/>
    <w:rsid w:val="0001649A"/>
    <w:rsid w:val="00016A0A"/>
    <w:rsid w:val="00023BC2"/>
    <w:rsid w:val="00025ACE"/>
    <w:rsid w:val="00025B25"/>
    <w:rsid w:val="00026686"/>
    <w:rsid w:val="000349E7"/>
    <w:rsid w:val="00034B34"/>
    <w:rsid w:val="00034FEE"/>
    <w:rsid w:val="00036505"/>
    <w:rsid w:val="0003764A"/>
    <w:rsid w:val="000376A1"/>
    <w:rsid w:val="00037F0E"/>
    <w:rsid w:val="00040C8C"/>
    <w:rsid w:val="00041CDC"/>
    <w:rsid w:val="00042673"/>
    <w:rsid w:val="00047964"/>
    <w:rsid w:val="0006054A"/>
    <w:rsid w:val="000609AF"/>
    <w:rsid w:val="000623E6"/>
    <w:rsid w:val="000628E0"/>
    <w:rsid w:val="00064416"/>
    <w:rsid w:val="00064E51"/>
    <w:rsid w:val="00067B19"/>
    <w:rsid w:val="00070D91"/>
    <w:rsid w:val="000726C7"/>
    <w:rsid w:val="000739D0"/>
    <w:rsid w:val="00073A56"/>
    <w:rsid w:val="00073F8A"/>
    <w:rsid w:val="00074A8D"/>
    <w:rsid w:val="00082354"/>
    <w:rsid w:val="0008506E"/>
    <w:rsid w:val="000853EA"/>
    <w:rsid w:val="00086E54"/>
    <w:rsid w:val="0008755E"/>
    <w:rsid w:val="00087FDE"/>
    <w:rsid w:val="0009557A"/>
    <w:rsid w:val="00095AB3"/>
    <w:rsid w:val="000A37EC"/>
    <w:rsid w:val="000A3A94"/>
    <w:rsid w:val="000B0BA7"/>
    <w:rsid w:val="000B33B6"/>
    <w:rsid w:val="000B4B6C"/>
    <w:rsid w:val="000C6436"/>
    <w:rsid w:val="000C760C"/>
    <w:rsid w:val="000D4ECE"/>
    <w:rsid w:val="000D52E1"/>
    <w:rsid w:val="000D6395"/>
    <w:rsid w:val="000D6BAE"/>
    <w:rsid w:val="000E1004"/>
    <w:rsid w:val="000E16F8"/>
    <w:rsid w:val="000E38C9"/>
    <w:rsid w:val="000E5D62"/>
    <w:rsid w:val="000E6F58"/>
    <w:rsid w:val="000F0381"/>
    <w:rsid w:val="000F28BB"/>
    <w:rsid w:val="000F35FA"/>
    <w:rsid w:val="000F53E9"/>
    <w:rsid w:val="000F6255"/>
    <w:rsid w:val="0010098B"/>
    <w:rsid w:val="00102C81"/>
    <w:rsid w:val="00104130"/>
    <w:rsid w:val="00105FAF"/>
    <w:rsid w:val="00106334"/>
    <w:rsid w:val="001071F4"/>
    <w:rsid w:val="001073C8"/>
    <w:rsid w:val="00107D4F"/>
    <w:rsid w:val="001106EA"/>
    <w:rsid w:val="00112987"/>
    <w:rsid w:val="001140DE"/>
    <w:rsid w:val="00117351"/>
    <w:rsid w:val="00121B9E"/>
    <w:rsid w:val="00122072"/>
    <w:rsid w:val="00123297"/>
    <w:rsid w:val="0012387D"/>
    <w:rsid w:val="00126161"/>
    <w:rsid w:val="001330CC"/>
    <w:rsid w:val="001342BF"/>
    <w:rsid w:val="00134611"/>
    <w:rsid w:val="00134705"/>
    <w:rsid w:val="001368A5"/>
    <w:rsid w:val="001418AF"/>
    <w:rsid w:val="00142273"/>
    <w:rsid w:val="00142755"/>
    <w:rsid w:val="00144C3A"/>
    <w:rsid w:val="00146A0C"/>
    <w:rsid w:val="001502F5"/>
    <w:rsid w:val="00153041"/>
    <w:rsid w:val="00154966"/>
    <w:rsid w:val="00155016"/>
    <w:rsid w:val="00161C73"/>
    <w:rsid w:val="0016387E"/>
    <w:rsid w:val="00175BC8"/>
    <w:rsid w:val="001764BE"/>
    <w:rsid w:val="00183884"/>
    <w:rsid w:val="00183D15"/>
    <w:rsid w:val="00185BDC"/>
    <w:rsid w:val="001915B8"/>
    <w:rsid w:val="00191BC7"/>
    <w:rsid w:val="001A4DB3"/>
    <w:rsid w:val="001A7AF7"/>
    <w:rsid w:val="001B082A"/>
    <w:rsid w:val="001B2D3C"/>
    <w:rsid w:val="001B5782"/>
    <w:rsid w:val="001B7BA5"/>
    <w:rsid w:val="001C302B"/>
    <w:rsid w:val="001C3E64"/>
    <w:rsid w:val="001C4BF8"/>
    <w:rsid w:val="001C5421"/>
    <w:rsid w:val="001C5582"/>
    <w:rsid w:val="001D001E"/>
    <w:rsid w:val="001D1387"/>
    <w:rsid w:val="001D250D"/>
    <w:rsid w:val="001D3005"/>
    <w:rsid w:val="001D3960"/>
    <w:rsid w:val="001D3BD5"/>
    <w:rsid w:val="001D408C"/>
    <w:rsid w:val="001D4946"/>
    <w:rsid w:val="001D5C25"/>
    <w:rsid w:val="001E1995"/>
    <w:rsid w:val="001E343E"/>
    <w:rsid w:val="001E5323"/>
    <w:rsid w:val="001E74F9"/>
    <w:rsid w:val="001E76EE"/>
    <w:rsid w:val="001E7C50"/>
    <w:rsid w:val="001F045C"/>
    <w:rsid w:val="001F158E"/>
    <w:rsid w:val="001F2C87"/>
    <w:rsid w:val="001F555E"/>
    <w:rsid w:val="001F5565"/>
    <w:rsid w:val="002003CD"/>
    <w:rsid w:val="00204390"/>
    <w:rsid w:val="002044BC"/>
    <w:rsid w:val="002051AA"/>
    <w:rsid w:val="00212847"/>
    <w:rsid w:val="0021680B"/>
    <w:rsid w:val="0022140C"/>
    <w:rsid w:val="00221DFA"/>
    <w:rsid w:val="00230F7A"/>
    <w:rsid w:val="00231508"/>
    <w:rsid w:val="00232A4B"/>
    <w:rsid w:val="002350FA"/>
    <w:rsid w:val="00236D91"/>
    <w:rsid w:val="00243137"/>
    <w:rsid w:val="0024408A"/>
    <w:rsid w:val="002508F7"/>
    <w:rsid w:val="002543AC"/>
    <w:rsid w:val="00260E42"/>
    <w:rsid w:val="002614FA"/>
    <w:rsid w:val="0026743C"/>
    <w:rsid w:val="002674E7"/>
    <w:rsid w:val="00270BB8"/>
    <w:rsid w:val="0027442D"/>
    <w:rsid w:val="002755E9"/>
    <w:rsid w:val="002764C0"/>
    <w:rsid w:val="0028024A"/>
    <w:rsid w:val="00280828"/>
    <w:rsid w:val="00281538"/>
    <w:rsid w:val="00286B60"/>
    <w:rsid w:val="00290CB5"/>
    <w:rsid w:val="002917BA"/>
    <w:rsid w:val="002A4CE5"/>
    <w:rsid w:val="002A5172"/>
    <w:rsid w:val="002A7D72"/>
    <w:rsid w:val="002B01B6"/>
    <w:rsid w:val="002B2AA7"/>
    <w:rsid w:val="002B3588"/>
    <w:rsid w:val="002B41AB"/>
    <w:rsid w:val="002B6699"/>
    <w:rsid w:val="002B7DA6"/>
    <w:rsid w:val="002C2014"/>
    <w:rsid w:val="002C2256"/>
    <w:rsid w:val="002C23A6"/>
    <w:rsid w:val="002C2B14"/>
    <w:rsid w:val="002D38B5"/>
    <w:rsid w:val="002D4BED"/>
    <w:rsid w:val="002E036F"/>
    <w:rsid w:val="002E3B2A"/>
    <w:rsid w:val="002E418A"/>
    <w:rsid w:val="002F01F4"/>
    <w:rsid w:val="002F36E0"/>
    <w:rsid w:val="002F413D"/>
    <w:rsid w:val="002F5363"/>
    <w:rsid w:val="002F75EC"/>
    <w:rsid w:val="002F7A8C"/>
    <w:rsid w:val="003014C1"/>
    <w:rsid w:val="00303801"/>
    <w:rsid w:val="00306798"/>
    <w:rsid w:val="00306D33"/>
    <w:rsid w:val="00307F87"/>
    <w:rsid w:val="00310E6A"/>
    <w:rsid w:val="00316B76"/>
    <w:rsid w:val="00316F75"/>
    <w:rsid w:val="00320289"/>
    <w:rsid w:val="003205EE"/>
    <w:rsid w:val="00321EBD"/>
    <w:rsid w:val="00326C88"/>
    <w:rsid w:val="00330904"/>
    <w:rsid w:val="00331213"/>
    <w:rsid w:val="00333A38"/>
    <w:rsid w:val="00335127"/>
    <w:rsid w:val="00335777"/>
    <w:rsid w:val="00335C65"/>
    <w:rsid w:val="00340FCD"/>
    <w:rsid w:val="003434D4"/>
    <w:rsid w:val="00343A20"/>
    <w:rsid w:val="003470CD"/>
    <w:rsid w:val="00347AB1"/>
    <w:rsid w:val="003546A7"/>
    <w:rsid w:val="00361DFE"/>
    <w:rsid w:val="003657A8"/>
    <w:rsid w:val="0036752E"/>
    <w:rsid w:val="003678D9"/>
    <w:rsid w:val="00370620"/>
    <w:rsid w:val="00371884"/>
    <w:rsid w:val="00371CCB"/>
    <w:rsid w:val="003753C8"/>
    <w:rsid w:val="00375FA7"/>
    <w:rsid w:val="00382723"/>
    <w:rsid w:val="00382BB0"/>
    <w:rsid w:val="00382CD1"/>
    <w:rsid w:val="00383F8B"/>
    <w:rsid w:val="00385EF1"/>
    <w:rsid w:val="003864B8"/>
    <w:rsid w:val="00391B15"/>
    <w:rsid w:val="00396D98"/>
    <w:rsid w:val="003A3635"/>
    <w:rsid w:val="003A3CFD"/>
    <w:rsid w:val="003A7407"/>
    <w:rsid w:val="003A77C6"/>
    <w:rsid w:val="003B072C"/>
    <w:rsid w:val="003B1712"/>
    <w:rsid w:val="003B2459"/>
    <w:rsid w:val="003B3D92"/>
    <w:rsid w:val="003B4A41"/>
    <w:rsid w:val="003C155A"/>
    <w:rsid w:val="003C1AE3"/>
    <w:rsid w:val="003C2195"/>
    <w:rsid w:val="003C2F82"/>
    <w:rsid w:val="003C44B4"/>
    <w:rsid w:val="003C5734"/>
    <w:rsid w:val="003C6E32"/>
    <w:rsid w:val="003D0E23"/>
    <w:rsid w:val="003D7479"/>
    <w:rsid w:val="003D74BE"/>
    <w:rsid w:val="003D7588"/>
    <w:rsid w:val="003E0A04"/>
    <w:rsid w:val="003E28F0"/>
    <w:rsid w:val="003E492A"/>
    <w:rsid w:val="00402FC8"/>
    <w:rsid w:val="00404B8C"/>
    <w:rsid w:val="0041003E"/>
    <w:rsid w:val="00413F20"/>
    <w:rsid w:val="00415469"/>
    <w:rsid w:val="0042368A"/>
    <w:rsid w:val="004331D8"/>
    <w:rsid w:val="00433468"/>
    <w:rsid w:val="004351BD"/>
    <w:rsid w:val="004362E3"/>
    <w:rsid w:val="00443476"/>
    <w:rsid w:val="00450F48"/>
    <w:rsid w:val="0045489F"/>
    <w:rsid w:val="004549AD"/>
    <w:rsid w:val="00470DDF"/>
    <w:rsid w:val="00470EFE"/>
    <w:rsid w:val="00474048"/>
    <w:rsid w:val="00474889"/>
    <w:rsid w:val="00476141"/>
    <w:rsid w:val="00476FAA"/>
    <w:rsid w:val="004826DD"/>
    <w:rsid w:val="00483F96"/>
    <w:rsid w:val="0048796C"/>
    <w:rsid w:val="0049156F"/>
    <w:rsid w:val="00491A17"/>
    <w:rsid w:val="004938D1"/>
    <w:rsid w:val="00493B88"/>
    <w:rsid w:val="00494599"/>
    <w:rsid w:val="004971D6"/>
    <w:rsid w:val="00497C0A"/>
    <w:rsid w:val="004A1064"/>
    <w:rsid w:val="004A1389"/>
    <w:rsid w:val="004B2847"/>
    <w:rsid w:val="004B36D0"/>
    <w:rsid w:val="004B5DC6"/>
    <w:rsid w:val="004C15E6"/>
    <w:rsid w:val="004C361A"/>
    <w:rsid w:val="004C6956"/>
    <w:rsid w:val="004C6F05"/>
    <w:rsid w:val="004D0CA5"/>
    <w:rsid w:val="004D11D4"/>
    <w:rsid w:val="004D122E"/>
    <w:rsid w:val="004D2843"/>
    <w:rsid w:val="004D39FD"/>
    <w:rsid w:val="004D59CA"/>
    <w:rsid w:val="004D608E"/>
    <w:rsid w:val="004E1B3E"/>
    <w:rsid w:val="004E26CD"/>
    <w:rsid w:val="004E790E"/>
    <w:rsid w:val="004F31ED"/>
    <w:rsid w:val="004F3548"/>
    <w:rsid w:val="004F3D0E"/>
    <w:rsid w:val="0050389F"/>
    <w:rsid w:val="00510EAD"/>
    <w:rsid w:val="005130EC"/>
    <w:rsid w:val="005154C6"/>
    <w:rsid w:val="005161D4"/>
    <w:rsid w:val="00521AA3"/>
    <w:rsid w:val="00523EFD"/>
    <w:rsid w:val="00524AAF"/>
    <w:rsid w:val="0052687A"/>
    <w:rsid w:val="00526FBB"/>
    <w:rsid w:val="0053337C"/>
    <w:rsid w:val="0054233C"/>
    <w:rsid w:val="005449B3"/>
    <w:rsid w:val="00557790"/>
    <w:rsid w:val="00561717"/>
    <w:rsid w:val="00561C66"/>
    <w:rsid w:val="00570974"/>
    <w:rsid w:val="005725AF"/>
    <w:rsid w:val="005726F6"/>
    <w:rsid w:val="00573B2A"/>
    <w:rsid w:val="00576D12"/>
    <w:rsid w:val="005804CE"/>
    <w:rsid w:val="00586A2F"/>
    <w:rsid w:val="00587CB1"/>
    <w:rsid w:val="0059108B"/>
    <w:rsid w:val="00594A82"/>
    <w:rsid w:val="005958D6"/>
    <w:rsid w:val="005964CF"/>
    <w:rsid w:val="005A3748"/>
    <w:rsid w:val="005A44B6"/>
    <w:rsid w:val="005A4D9F"/>
    <w:rsid w:val="005A759A"/>
    <w:rsid w:val="005B0B07"/>
    <w:rsid w:val="005B182F"/>
    <w:rsid w:val="005B1BAB"/>
    <w:rsid w:val="005B2024"/>
    <w:rsid w:val="005B3BEC"/>
    <w:rsid w:val="005B7869"/>
    <w:rsid w:val="005C2B0D"/>
    <w:rsid w:val="005C3D35"/>
    <w:rsid w:val="005C65EB"/>
    <w:rsid w:val="005D1997"/>
    <w:rsid w:val="005E584B"/>
    <w:rsid w:val="005E5A8F"/>
    <w:rsid w:val="005E6DD2"/>
    <w:rsid w:val="005F0E66"/>
    <w:rsid w:val="005F18B0"/>
    <w:rsid w:val="005F1939"/>
    <w:rsid w:val="005F1B05"/>
    <w:rsid w:val="005F3D5E"/>
    <w:rsid w:val="005F5BE6"/>
    <w:rsid w:val="005F61E8"/>
    <w:rsid w:val="005F7C3A"/>
    <w:rsid w:val="00603B3F"/>
    <w:rsid w:val="00604455"/>
    <w:rsid w:val="006062EC"/>
    <w:rsid w:val="00614371"/>
    <w:rsid w:val="00614E49"/>
    <w:rsid w:val="00616A6A"/>
    <w:rsid w:val="00617772"/>
    <w:rsid w:val="0062043B"/>
    <w:rsid w:val="006215CF"/>
    <w:rsid w:val="00627399"/>
    <w:rsid w:val="006277DA"/>
    <w:rsid w:val="00627E26"/>
    <w:rsid w:val="0063206A"/>
    <w:rsid w:val="0063402A"/>
    <w:rsid w:val="006360FA"/>
    <w:rsid w:val="00636EEE"/>
    <w:rsid w:val="00641906"/>
    <w:rsid w:val="0064246C"/>
    <w:rsid w:val="006426ED"/>
    <w:rsid w:val="00642764"/>
    <w:rsid w:val="00645520"/>
    <w:rsid w:val="006565D3"/>
    <w:rsid w:val="006602B7"/>
    <w:rsid w:val="0066242C"/>
    <w:rsid w:val="0066312F"/>
    <w:rsid w:val="00663AF2"/>
    <w:rsid w:val="00664D46"/>
    <w:rsid w:val="00665606"/>
    <w:rsid w:val="00665688"/>
    <w:rsid w:val="00665D79"/>
    <w:rsid w:val="00670716"/>
    <w:rsid w:val="00671216"/>
    <w:rsid w:val="00672DF9"/>
    <w:rsid w:val="00673C70"/>
    <w:rsid w:val="00681986"/>
    <w:rsid w:val="00686A56"/>
    <w:rsid w:val="00686F06"/>
    <w:rsid w:val="00687290"/>
    <w:rsid w:val="0069171E"/>
    <w:rsid w:val="006940DB"/>
    <w:rsid w:val="00696659"/>
    <w:rsid w:val="006A0BDF"/>
    <w:rsid w:val="006A53BB"/>
    <w:rsid w:val="006A74AD"/>
    <w:rsid w:val="006B57F1"/>
    <w:rsid w:val="006B662F"/>
    <w:rsid w:val="006C0745"/>
    <w:rsid w:val="006C0C87"/>
    <w:rsid w:val="006C59D5"/>
    <w:rsid w:val="006D7ED3"/>
    <w:rsid w:val="006E0A36"/>
    <w:rsid w:val="006F32BF"/>
    <w:rsid w:val="007062D7"/>
    <w:rsid w:val="00706F43"/>
    <w:rsid w:val="00706FFA"/>
    <w:rsid w:val="00707494"/>
    <w:rsid w:val="00707FAA"/>
    <w:rsid w:val="007145C2"/>
    <w:rsid w:val="00715A46"/>
    <w:rsid w:val="00716EFF"/>
    <w:rsid w:val="0072081D"/>
    <w:rsid w:val="00726AC6"/>
    <w:rsid w:val="007302FD"/>
    <w:rsid w:val="00730787"/>
    <w:rsid w:val="00731789"/>
    <w:rsid w:val="00731E2C"/>
    <w:rsid w:val="00733090"/>
    <w:rsid w:val="007344D3"/>
    <w:rsid w:val="007346F2"/>
    <w:rsid w:val="0073522D"/>
    <w:rsid w:val="0073710C"/>
    <w:rsid w:val="00737489"/>
    <w:rsid w:val="007412BD"/>
    <w:rsid w:val="0074661C"/>
    <w:rsid w:val="007467AE"/>
    <w:rsid w:val="00747260"/>
    <w:rsid w:val="00747938"/>
    <w:rsid w:val="00750397"/>
    <w:rsid w:val="0075568B"/>
    <w:rsid w:val="0076512E"/>
    <w:rsid w:val="00765E20"/>
    <w:rsid w:val="00766475"/>
    <w:rsid w:val="00771596"/>
    <w:rsid w:val="0077207A"/>
    <w:rsid w:val="00772B26"/>
    <w:rsid w:val="0077364D"/>
    <w:rsid w:val="00780D1F"/>
    <w:rsid w:val="00783315"/>
    <w:rsid w:val="007846BF"/>
    <w:rsid w:val="007858FE"/>
    <w:rsid w:val="007872CA"/>
    <w:rsid w:val="00787867"/>
    <w:rsid w:val="00792D13"/>
    <w:rsid w:val="00793062"/>
    <w:rsid w:val="00794C5F"/>
    <w:rsid w:val="00795606"/>
    <w:rsid w:val="007958DA"/>
    <w:rsid w:val="0079710C"/>
    <w:rsid w:val="007A0103"/>
    <w:rsid w:val="007A2277"/>
    <w:rsid w:val="007A40FC"/>
    <w:rsid w:val="007B3134"/>
    <w:rsid w:val="007B3A2A"/>
    <w:rsid w:val="007C1863"/>
    <w:rsid w:val="007C1B6B"/>
    <w:rsid w:val="007C369B"/>
    <w:rsid w:val="007C4C44"/>
    <w:rsid w:val="007D2B4B"/>
    <w:rsid w:val="007D58F8"/>
    <w:rsid w:val="007D5AAC"/>
    <w:rsid w:val="007D6F23"/>
    <w:rsid w:val="007E094B"/>
    <w:rsid w:val="007E5A0C"/>
    <w:rsid w:val="007E67A6"/>
    <w:rsid w:val="007F301B"/>
    <w:rsid w:val="007F5F78"/>
    <w:rsid w:val="008025E9"/>
    <w:rsid w:val="0080288C"/>
    <w:rsid w:val="008035B8"/>
    <w:rsid w:val="00803EB6"/>
    <w:rsid w:val="008048CF"/>
    <w:rsid w:val="00805358"/>
    <w:rsid w:val="00805F0A"/>
    <w:rsid w:val="008070A8"/>
    <w:rsid w:val="00807259"/>
    <w:rsid w:val="00807D00"/>
    <w:rsid w:val="00810499"/>
    <w:rsid w:val="00810E73"/>
    <w:rsid w:val="0081166D"/>
    <w:rsid w:val="0081203C"/>
    <w:rsid w:val="00815A1E"/>
    <w:rsid w:val="00817AFF"/>
    <w:rsid w:val="00820AB6"/>
    <w:rsid w:val="00821A6B"/>
    <w:rsid w:val="00821F3F"/>
    <w:rsid w:val="00827836"/>
    <w:rsid w:val="0084271B"/>
    <w:rsid w:val="00843CE1"/>
    <w:rsid w:val="008441CF"/>
    <w:rsid w:val="008446BC"/>
    <w:rsid w:val="0084470A"/>
    <w:rsid w:val="00854B09"/>
    <w:rsid w:val="00855456"/>
    <w:rsid w:val="008571D7"/>
    <w:rsid w:val="00861817"/>
    <w:rsid w:val="00861ADF"/>
    <w:rsid w:val="00861D94"/>
    <w:rsid w:val="00864834"/>
    <w:rsid w:val="00865059"/>
    <w:rsid w:val="008665CB"/>
    <w:rsid w:val="008676FA"/>
    <w:rsid w:val="0087303F"/>
    <w:rsid w:val="008739BA"/>
    <w:rsid w:val="00874191"/>
    <w:rsid w:val="0087707C"/>
    <w:rsid w:val="008843D2"/>
    <w:rsid w:val="00885B11"/>
    <w:rsid w:val="00886B66"/>
    <w:rsid w:val="00887874"/>
    <w:rsid w:val="00887E9E"/>
    <w:rsid w:val="00891CCF"/>
    <w:rsid w:val="008948E2"/>
    <w:rsid w:val="00894CA2"/>
    <w:rsid w:val="0089668A"/>
    <w:rsid w:val="00896833"/>
    <w:rsid w:val="00896FD5"/>
    <w:rsid w:val="008A0A76"/>
    <w:rsid w:val="008A118C"/>
    <w:rsid w:val="008A1FDF"/>
    <w:rsid w:val="008A5AC6"/>
    <w:rsid w:val="008A64D5"/>
    <w:rsid w:val="008A7227"/>
    <w:rsid w:val="008B0BBD"/>
    <w:rsid w:val="008B4E3E"/>
    <w:rsid w:val="008B7707"/>
    <w:rsid w:val="008B7955"/>
    <w:rsid w:val="008C0985"/>
    <w:rsid w:val="008C2282"/>
    <w:rsid w:val="008C584E"/>
    <w:rsid w:val="008C6236"/>
    <w:rsid w:val="008D7E7B"/>
    <w:rsid w:val="008E3483"/>
    <w:rsid w:val="008E554E"/>
    <w:rsid w:val="008F1E4B"/>
    <w:rsid w:val="008F4389"/>
    <w:rsid w:val="008F4C58"/>
    <w:rsid w:val="0090002A"/>
    <w:rsid w:val="00904365"/>
    <w:rsid w:val="0090572C"/>
    <w:rsid w:val="009062AC"/>
    <w:rsid w:val="0091080B"/>
    <w:rsid w:val="0091086F"/>
    <w:rsid w:val="009140DF"/>
    <w:rsid w:val="0092115A"/>
    <w:rsid w:val="00921384"/>
    <w:rsid w:val="00924876"/>
    <w:rsid w:val="00926833"/>
    <w:rsid w:val="00926C78"/>
    <w:rsid w:val="009324F6"/>
    <w:rsid w:val="00932CEB"/>
    <w:rsid w:val="009355E5"/>
    <w:rsid w:val="00940DC8"/>
    <w:rsid w:val="00944864"/>
    <w:rsid w:val="00944A13"/>
    <w:rsid w:val="009466C2"/>
    <w:rsid w:val="00947A23"/>
    <w:rsid w:val="009501C4"/>
    <w:rsid w:val="009530F6"/>
    <w:rsid w:val="00955FB8"/>
    <w:rsid w:val="0096598A"/>
    <w:rsid w:val="009670B7"/>
    <w:rsid w:val="009723D1"/>
    <w:rsid w:val="009724CF"/>
    <w:rsid w:val="00972616"/>
    <w:rsid w:val="009732C1"/>
    <w:rsid w:val="00973416"/>
    <w:rsid w:val="009761B9"/>
    <w:rsid w:val="00976981"/>
    <w:rsid w:val="009772B2"/>
    <w:rsid w:val="00977705"/>
    <w:rsid w:val="00981FE8"/>
    <w:rsid w:val="00987F6B"/>
    <w:rsid w:val="009A0804"/>
    <w:rsid w:val="009A10B1"/>
    <w:rsid w:val="009A5C3E"/>
    <w:rsid w:val="009A6FD3"/>
    <w:rsid w:val="009A7C23"/>
    <w:rsid w:val="009A7EDF"/>
    <w:rsid w:val="009A7F1C"/>
    <w:rsid w:val="009B0F57"/>
    <w:rsid w:val="009B7B9B"/>
    <w:rsid w:val="009C03D3"/>
    <w:rsid w:val="009C188B"/>
    <w:rsid w:val="009C24CA"/>
    <w:rsid w:val="009C2BEB"/>
    <w:rsid w:val="009C3460"/>
    <w:rsid w:val="009C4C7A"/>
    <w:rsid w:val="009C6D10"/>
    <w:rsid w:val="009D0A33"/>
    <w:rsid w:val="009D2469"/>
    <w:rsid w:val="009D364F"/>
    <w:rsid w:val="009D3C74"/>
    <w:rsid w:val="009D5174"/>
    <w:rsid w:val="009D5783"/>
    <w:rsid w:val="009D67A8"/>
    <w:rsid w:val="009D716B"/>
    <w:rsid w:val="009E1640"/>
    <w:rsid w:val="009E401F"/>
    <w:rsid w:val="009E7160"/>
    <w:rsid w:val="009F7219"/>
    <w:rsid w:val="00A04E78"/>
    <w:rsid w:val="00A07A2F"/>
    <w:rsid w:val="00A111A7"/>
    <w:rsid w:val="00A14C95"/>
    <w:rsid w:val="00A16399"/>
    <w:rsid w:val="00A16F0D"/>
    <w:rsid w:val="00A20A0C"/>
    <w:rsid w:val="00A213A8"/>
    <w:rsid w:val="00A21F3E"/>
    <w:rsid w:val="00A22565"/>
    <w:rsid w:val="00A25904"/>
    <w:rsid w:val="00A27A0F"/>
    <w:rsid w:val="00A31F11"/>
    <w:rsid w:val="00A32287"/>
    <w:rsid w:val="00A329C8"/>
    <w:rsid w:val="00A33BBB"/>
    <w:rsid w:val="00A358CE"/>
    <w:rsid w:val="00A412D7"/>
    <w:rsid w:val="00A43EBA"/>
    <w:rsid w:val="00A60E97"/>
    <w:rsid w:val="00A619A9"/>
    <w:rsid w:val="00A62FD1"/>
    <w:rsid w:val="00A64EC4"/>
    <w:rsid w:val="00A663D0"/>
    <w:rsid w:val="00A7023B"/>
    <w:rsid w:val="00A7299A"/>
    <w:rsid w:val="00A73133"/>
    <w:rsid w:val="00A75E64"/>
    <w:rsid w:val="00A7617C"/>
    <w:rsid w:val="00A764CF"/>
    <w:rsid w:val="00A82BBE"/>
    <w:rsid w:val="00A85908"/>
    <w:rsid w:val="00AA0B6E"/>
    <w:rsid w:val="00AA1B19"/>
    <w:rsid w:val="00AA368A"/>
    <w:rsid w:val="00AA3D39"/>
    <w:rsid w:val="00AA6088"/>
    <w:rsid w:val="00AB60E6"/>
    <w:rsid w:val="00AB65E7"/>
    <w:rsid w:val="00AB7D30"/>
    <w:rsid w:val="00AC1481"/>
    <w:rsid w:val="00AC6162"/>
    <w:rsid w:val="00AC6DE3"/>
    <w:rsid w:val="00AC76F3"/>
    <w:rsid w:val="00AD1FBD"/>
    <w:rsid w:val="00AD3414"/>
    <w:rsid w:val="00AD3865"/>
    <w:rsid w:val="00AD500F"/>
    <w:rsid w:val="00AD7CE1"/>
    <w:rsid w:val="00AE1CA7"/>
    <w:rsid w:val="00AE2CB4"/>
    <w:rsid w:val="00AE2FB7"/>
    <w:rsid w:val="00AE4B8A"/>
    <w:rsid w:val="00AE6898"/>
    <w:rsid w:val="00AF080D"/>
    <w:rsid w:val="00AF30EA"/>
    <w:rsid w:val="00AF3396"/>
    <w:rsid w:val="00AF64E2"/>
    <w:rsid w:val="00AF6545"/>
    <w:rsid w:val="00AF6951"/>
    <w:rsid w:val="00B00FC3"/>
    <w:rsid w:val="00B0417C"/>
    <w:rsid w:val="00B04CFC"/>
    <w:rsid w:val="00B10AB2"/>
    <w:rsid w:val="00B11626"/>
    <w:rsid w:val="00B21F18"/>
    <w:rsid w:val="00B220EF"/>
    <w:rsid w:val="00B2513B"/>
    <w:rsid w:val="00B254B4"/>
    <w:rsid w:val="00B25D7A"/>
    <w:rsid w:val="00B317CC"/>
    <w:rsid w:val="00B35AAA"/>
    <w:rsid w:val="00B37493"/>
    <w:rsid w:val="00B410DF"/>
    <w:rsid w:val="00B41872"/>
    <w:rsid w:val="00B4298D"/>
    <w:rsid w:val="00B454B9"/>
    <w:rsid w:val="00B45947"/>
    <w:rsid w:val="00B45B86"/>
    <w:rsid w:val="00B50261"/>
    <w:rsid w:val="00B52584"/>
    <w:rsid w:val="00B52F5E"/>
    <w:rsid w:val="00B665E6"/>
    <w:rsid w:val="00B66FC9"/>
    <w:rsid w:val="00B7006D"/>
    <w:rsid w:val="00B71335"/>
    <w:rsid w:val="00B71802"/>
    <w:rsid w:val="00B7207C"/>
    <w:rsid w:val="00B727F3"/>
    <w:rsid w:val="00B819E6"/>
    <w:rsid w:val="00B83423"/>
    <w:rsid w:val="00B84337"/>
    <w:rsid w:val="00B902B0"/>
    <w:rsid w:val="00B90C70"/>
    <w:rsid w:val="00B90F17"/>
    <w:rsid w:val="00B91A13"/>
    <w:rsid w:val="00B92071"/>
    <w:rsid w:val="00B9474F"/>
    <w:rsid w:val="00B94A23"/>
    <w:rsid w:val="00B94B30"/>
    <w:rsid w:val="00B97F53"/>
    <w:rsid w:val="00BA720A"/>
    <w:rsid w:val="00BA7D17"/>
    <w:rsid w:val="00BB02E3"/>
    <w:rsid w:val="00BB076E"/>
    <w:rsid w:val="00BB1953"/>
    <w:rsid w:val="00BB1CF2"/>
    <w:rsid w:val="00BB7752"/>
    <w:rsid w:val="00BB7A25"/>
    <w:rsid w:val="00BC0A3C"/>
    <w:rsid w:val="00BC2839"/>
    <w:rsid w:val="00BC29CB"/>
    <w:rsid w:val="00BC5916"/>
    <w:rsid w:val="00BC621F"/>
    <w:rsid w:val="00BD2021"/>
    <w:rsid w:val="00BD2280"/>
    <w:rsid w:val="00BD2B6F"/>
    <w:rsid w:val="00BD2FF3"/>
    <w:rsid w:val="00BD5FF1"/>
    <w:rsid w:val="00BE2334"/>
    <w:rsid w:val="00BE272A"/>
    <w:rsid w:val="00BE2C5A"/>
    <w:rsid w:val="00BE3464"/>
    <w:rsid w:val="00BE517A"/>
    <w:rsid w:val="00BE7EB5"/>
    <w:rsid w:val="00BF0DE6"/>
    <w:rsid w:val="00BF7432"/>
    <w:rsid w:val="00C0316A"/>
    <w:rsid w:val="00C032F0"/>
    <w:rsid w:val="00C03503"/>
    <w:rsid w:val="00C037A7"/>
    <w:rsid w:val="00C049EA"/>
    <w:rsid w:val="00C0529D"/>
    <w:rsid w:val="00C07347"/>
    <w:rsid w:val="00C0755E"/>
    <w:rsid w:val="00C1032F"/>
    <w:rsid w:val="00C10E3A"/>
    <w:rsid w:val="00C13167"/>
    <w:rsid w:val="00C14388"/>
    <w:rsid w:val="00C17B1E"/>
    <w:rsid w:val="00C20621"/>
    <w:rsid w:val="00C21933"/>
    <w:rsid w:val="00C23E63"/>
    <w:rsid w:val="00C23FF6"/>
    <w:rsid w:val="00C24DC5"/>
    <w:rsid w:val="00C3151B"/>
    <w:rsid w:val="00C31DEF"/>
    <w:rsid w:val="00C42DBC"/>
    <w:rsid w:val="00C44B29"/>
    <w:rsid w:val="00C52681"/>
    <w:rsid w:val="00C5304B"/>
    <w:rsid w:val="00C53BD0"/>
    <w:rsid w:val="00C5581B"/>
    <w:rsid w:val="00C55E64"/>
    <w:rsid w:val="00C57E29"/>
    <w:rsid w:val="00C63E8C"/>
    <w:rsid w:val="00C659A7"/>
    <w:rsid w:val="00C65E7B"/>
    <w:rsid w:val="00C66912"/>
    <w:rsid w:val="00C676FD"/>
    <w:rsid w:val="00C75414"/>
    <w:rsid w:val="00C76912"/>
    <w:rsid w:val="00C76FFC"/>
    <w:rsid w:val="00C807E9"/>
    <w:rsid w:val="00C81B39"/>
    <w:rsid w:val="00C82828"/>
    <w:rsid w:val="00C83674"/>
    <w:rsid w:val="00C86080"/>
    <w:rsid w:val="00C8651A"/>
    <w:rsid w:val="00C876C9"/>
    <w:rsid w:val="00C904B6"/>
    <w:rsid w:val="00C90B17"/>
    <w:rsid w:val="00C9259F"/>
    <w:rsid w:val="00CA3398"/>
    <w:rsid w:val="00CA40FA"/>
    <w:rsid w:val="00CA529E"/>
    <w:rsid w:val="00CA52AB"/>
    <w:rsid w:val="00CA6926"/>
    <w:rsid w:val="00CA735C"/>
    <w:rsid w:val="00CB164A"/>
    <w:rsid w:val="00CB164C"/>
    <w:rsid w:val="00CB2759"/>
    <w:rsid w:val="00CB3AD5"/>
    <w:rsid w:val="00CB7810"/>
    <w:rsid w:val="00CC6A2E"/>
    <w:rsid w:val="00CD0D86"/>
    <w:rsid w:val="00CD2E96"/>
    <w:rsid w:val="00CD2FD9"/>
    <w:rsid w:val="00CD42DD"/>
    <w:rsid w:val="00CD5FD9"/>
    <w:rsid w:val="00CD71EB"/>
    <w:rsid w:val="00CD7C14"/>
    <w:rsid w:val="00CE2C87"/>
    <w:rsid w:val="00CE3CC8"/>
    <w:rsid w:val="00CE4011"/>
    <w:rsid w:val="00CE5861"/>
    <w:rsid w:val="00CE6B66"/>
    <w:rsid w:val="00CF1B3F"/>
    <w:rsid w:val="00CF27CE"/>
    <w:rsid w:val="00D0644F"/>
    <w:rsid w:val="00D074E9"/>
    <w:rsid w:val="00D1011D"/>
    <w:rsid w:val="00D1050C"/>
    <w:rsid w:val="00D10924"/>
    <w:rsid w:val="00D10C17"/>
    <w:rsid w:val="00D13D39"/>
    <w:rsid w:val="00D14DA6"/>
    <w:rsid w:val="00D200C7"/>
    <w:rsid w:val="00D229F5"/>
    <w:rsid w:val="00D23BD5"/>
    <w:rsid w:val="00D2518B"/>
    <w:rsid w:val="00D26EA2"/>
    <w:rsid w:val="00D31397"/>
    <w:rsid w:val="00D32E4E"/>
    <w:rsid w:val="00D3480D"/>
    <w:rsid w:val="00D35790"/>
    <w:rsid w:val="00D40CE9"/>
    <w:rsid w:val="00D44EED"/>
    <w:rsid w:val="00D475B7"/>
    <w:rsid w:val="00D5175E"/>
    <w:rsid w:val="00D52704"/>
    <w:rsid w:val="00D536C7"/>
    <w:rsid w:val="00D5385A"/>
    <w:rsid w:val="00D5541B"/>
    <w:rsid w:val="00D57387"/>
    <w:rsid w:val="00D62F79"/>
    <w:rsid w:val="00D65799"/>
    <w:rsid w:val="00D65B7E"/>
    <w:rsid w:val="00D732B8"/>
    <w:rsid w:val="00D7429C"/>
    <w:rsid w:val="00D759BF"/>
    <w:rsid w:val="00D75E40"/>
    <w:rsid w:val="00D83983"/>
    <w:rsid w:val="00D8625A"/>
    <w:rsid w:val="00DA0D39"/>
    <w:rsid w:val="00DA2802"/>
    <w:rsid w:val="00DA2900"/>
    <w:rsid w:val="00DA32A8"/>
    <w:rsid w:val="00DB1E1C"/>
    <w:rsid w:val="00DB4A50"/>
    <w:rsid w:val="00DB523F"/>
    <w:rsid w:val="00DB546C"/>
    <w:rsid w:val="00DC45FE"/>
    <w:rsid w:val="00DC5F1D"/>
    <w:rsid w:val="00DC744E"/>
    <w:rsid w:val="00DD2328"/>
    <w:rsid w:val="00DD47EA"/>
    <w:rsid w:val="00DE4C0C"/>
    <w:rsid w:val="00DE52A1"/>
    <w:rsid w:val="00DF2758"/>
    <w:rsid w:val="00DF2D31"/>
    <w:rsid w:val="00E02410"/>
    <w:rsid w:val="00E11C2E"/>
    <w:rsid w:val="00E11D88"/>
    <w:rsid w:val="00E12AA6"/>
    <w:rsid w:val="00E2004D"/>
    <w:rsid w:val="00E27D4F"/>
    <w:rsid w:val="00E3028C"/>
    <w:rsid w:val="00E3243C"/>
    <w:rsid w:val="00E35561"/>
    <w:rsid w:val="00E355E1"/>
    <w:rsid w:val="00E401D7"/>
    <w:rsid w:val="00E42083"/>
    <w:rsid w:val="00E43ADD"/>
    <w:rsid w:val="00E46ADF"/>
    <w:rsid w:val="00E528F0"/>
    <w:rsid w:val="00E6372D"/>
    <w:rsid w:val="00E761F7"/>
    <w:rsid w:val="00E77956"/>
    <w:rsid w:val="00E77F1E"/>
    <w:rsid w:val="00E81170"/>
    <w:rsid w:val="00E833DA"/>
    <w:rsid w:val="00E94FA6"/>
    <w:rsid w:val="00EA234D"/>
    <w:rsid w:val="00EA30C1"/>
    <w:rsid w:val="00EA31EB"/>
    <w:rsid w:val="00EA345E"/>
    <w:rsid w:val="00EA5CEC"/>
    <w:rsid w:val="00EB018B"/>
    <w:rsid w:val="00EB032F"/>
    <w:rsid w:val="00EB0C79"/>
    <w:rsid w:val="00EB361F"/>
    <w:rsid w:val="00EB4416"/>
    <w:rsid w:val="00EB555C"/>
    <w:rsid w:val="00EC241B"/>
    <w:rsid w:val="00EC3561"/>
    <w:rsid w:val="00EC45BE"/>
    <w:rsid w:val="00EC517F"/>
    <w:rsid w:val="00EC54C3"/>
    <w:rsid w:val="00EC68B1"/>
    <w:rsid w:val="00EC703E"/>
    <w:rsid w:val="00EC76A0"/>
    <w:rsid w:val="00ED02F4"/>
    <w:rsid w:val="00ED0EB4"/>
    <w:rsid w:val="00ED1EEE"/>
    <w:rsid w:val="00ED2441"/>
    <w:rsid w:val="00ED4687"/>
    <w:rsid w:val="00ED5311"/>
    <w:rsid w:val="00ED5B75"/>
    <w:rsid w:val="00ED6695"/>
    <w:rsid w:val="00EE1158"/>
    <w:rsid w:val="00EE4A74"/>
    <w:rsid w:val="00EE5E7F"/>
    <w:rsid w:val="00EF2C51"/>
    <w:rsid w:val="00EF7494"/>
    <w:rsid w:val="00F12648"/>
    <w:rsid w:val="00F13D2C"/>
    <w:rsid w:val="00F15A59"/>
    <w:rsid w:val="00F168EB"/>
    <w:rsid w:val="00F17156"/>
    <w:rsid w:val="00F20B2D"/>
    <w:rsid w:val="00F2288A"/>
    <w:rsid w:val="00F24AED"/>
    <w:rsid w:val="00F24B1E"/>
    <w:rsid w:val="00F31BA5"/>
    <w:rsid w:val="00F31CCC"/>
    <w:rsid w:val="00F33BD8"/>
    <w:rsid w:val="00F34E75"/>
    <w:rsid w:val="00F3756D"/>
    <w:rsid w:val="00F3768A"/>
    <w:rsid w:val="00F404B1"/>
    <w:rsid w:val="00F406BB"/>
    <w:rsid w:val="00F43D92"/>
    <w:rsid w:val="00F4414D"/>
    <w:rsid w:val="00F473B5"/>
    <w:rsid w:val="00F56D83"/>
    <w:rsid w:val="00F57F76"/>
    <w:rsid w:val="00F62148"/>
    <w:rsid w:val="00F65720"/>
    <w:rsid w:val="00F65CAF"/>
    <w:rsid w:val="00F675AA"/>
    <w:rsid w:val="00F73A0B"/>
    <w:rsid w:val="00F755FF"/>
    <w:rsid w:val="00F76703"/>
    <w:rsid w:val="00F76815"/>
    <w:rsid w:val="00F818A4"/>
    <w:rsid w:val="00F81A2E"/>
    <w:rsid w:val="00F81D84"/>
    <w:rsid w:val="00F902C0"/>
    <w:rsid w:val="00FA50EA"/>
    <w:rsid w:val="00FA6F85"/>
    <w:rsid w:val="00FA7ADD"/>
    <w:rsid w:val="00FB0E91"/>
    <w:rsid w:val="00FB1FE7"/>
    <w:rsid w:val="00FB41F9"/>
    <w:rsid w:val="00FB4437"/>
    <w:rsid w:val="00FC03AA"/>
    <w:rsid w:val="00FC0BF3"/>
    <w:rsid w:val="00FC1C64"/>
    <w:rsid w:val="00FC368C"/>
    <w:rsid w:val="00FC4A42"/>
    <w:rsid w:val="00FC5E97"/>
    <w:rsid w:val="00FC67DA"/>
    <w:rsid w:val="00FC766E"/>
    <w:rsid w:val="00FD3BC5"/>
    <w:rsid w:val="00FD5CD5"/>
    <w:rsid w:val="00FD65FC"/>
    <w:rsid w:val="00FD6A58"/>
    <w:rsid w:val="00FE1F9E"/>
    <w:rsid w:val="00FE4A00"/>
    <w:rsid w:val="00FE4C6F"/>
    <w:rsid w:val="00FF410C"/>
    <w:rsid w:val="00FF5428"/>
    <w:rsid w:val="00FF611E"/>
    <w:rsid w:val="00FF6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NumberedList">
    <w:name w:val="ACMA Numbered List"/>
    <w:rsid w:val="008C6236"/>
    <w:pPr>
      <w:numPr>
        <w:numId w:val="10"/>
      </w:numPr>
      <w:spacing w:before="20" w:after="2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A412D7"/>
    <w:rPr>
      <w:color w:val="954F72" w:themeColor="followedHyperlink"/>
      <w:u w:val="single"/>
    </w:rPr>
  </w:style>
  <w:style w:type="paragraph" w:styleId="FootnoteText">
    <w:name w:val="footnote text"/>
    <w:basedOn w:val="Normal"/>
    <w:link w:val="FootnoteTextChar"/>
    <w:uiPriority w:val="99"/>
    <w:semiHidden/>
    <w:unhideWhenUsed/>
    <w:rsid w:val="004A13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1389"/>
    <w:rPr>
      <w:sz w:val="20"/>
      <w:szCs w:val="20"/>
    </w:rPr>
  </w:style>
  <w:style w:type="character" w:styleId="FootnoteReference">
    <w:name w:val="footnote reference"/>
    <w:basedOn w:val="DefaultParagraphFont"/>
    <w:uiPriority w:val="99"/>
    <w:semiHidden/>
    <w:unhideWhenUsed/>
    <w:rsid w:val="004A1389"/>
    <w:rPr>
      <w:vertAlign w:val="superscript"/>
    </w:rPr>
  </w:style>
  <w:style w:type="character" w:styleId="UnresolvedMention">
    <w:name w:val="Unresolved Mention"/>
    <w:basedOn w:val="DefaultParagraphFont"/>
    <w:uiPriority w:val="99"/>
    <w:semiHidden/>
    <w:unhideWhenUsed/>
    <w:rsid w:val="00154966"/>
    <w:rPr>
      <w:color w:val="605E5C"/>
      <w:shd w:val="clear" w:color="auto" w:fill="E1DFDD"/>
    </w:rPr>
  </w:style>
  <w:style w:type="paragraph" w:styleId="Revision">
    <w:name w:val="Revision"/>
    <w:hidden/>
    <w:uiPriority w:val="99"/>
    <w:semiHidden/>
    <w:rsid w:val="002802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369577">
      <w:bodyDiv w:val="1"/>
      <w:marLeft w:val="0"/>
      <w:marRight w:val="0"/>
      <w:marTop w:val="0"/>
      <w:marBottom w:val="0"/>
      <w:divBdr>
        <w:top w:val="none" w:sz="0" w:space="0" w:color="auto"/>
        <w:left w:val="none" w:sz="0" w:space="0" w:color="auto"/>
        <w:bottom w:val="none" w:sz="0" w:space="0" w:color="auto"/>
        <w:right w:val="none" w:sz="0" w:space="0" w:color="auto"/>
      </w:divBdr>
      <w:divsChild>
        <w:div w:id="1560439377">
          <w:marLeft w:val="0"/>
          <w:marRight w:val="0"/>
          <w:marTop w:val="0"/>
          <w:marBottom w:val="0"/>
          <w:divBdr>
            <w:top w:val="none" w:sz="0" w:space="0" w:color="auto"/>
            <w:left w:val="none" w:sz="0" w:space="0" w:color="auto"/>
            <w:bottom w:val="none" w:sz="0" w:space="0" w:color="auto"/>
            <w:right w:val="none" w:sz="0" w:space="0" w:color="auto"/>
          </w:divBdr>
          <w:divsChild>
            <w:div w:id="1043947993">
              <w:marLeft w:val="0"/>
              <w:marRight w:val="0"/>
              <w:marTop w:val="0"/>
              <w:marBottom w:val="0"/>
              <w:divBdr>
                <w:top w:val="none" w:sz="0" w:space="0" w:color="auto"/>
                <w:left w:val="none" w:sz="0" w:space="0" w:color="auto"/>
                <w:bottom w:val="none" w:sz="0" w:space="0" w:color="auto"/>
                <w:right w:val="none" w:sz="0" w:space="0" w:color="auto"/>
              </w:divBdr>
              <w:divsChild>
                <w:div w:id="1474640138">
                  <w:marLeft w:val="0"/>
                  <w:marRight w:val="0"/>
                  <w:marTop w:val="0"/>
                  <w:marBottom w:val="0"/>
                  <w:divBdr>
                    <w:top w:val="none" w:sz="0" w:space="0" w:color="auto"/>
                    <w:left w:val="none" w:sz="0" w:space="0" w:color="auto"/>
                    <w:bottom w:val="none" w:sz="0" w:space="0" w:color="auto"/>
                    <w:right w:val="none" w:sz="0" w:space="0" w:color="auto"/>
                  </w:divBdr>
                  <w:divsChild>
                    <w:div w:id="1397126925">
                      <w:marLeft w:val="0"/>
                      <w:marRight w:val="0"/>
                      <w:marTop w:val="0"/>
                      <w:marBottom w:val="0"/>
                      <w:divBdr>
                        <w:top w:val="none" w:sz="0" w:space="0" w:color="auto"/>
                        <w:left w:val="none" w:sz="0" w:space="0" w:color="auto"/>
                        <w:bottom w:val="none" w:sz="0" w:space="0" w:color="auto"/>
                        <w:right w:val="none" w:sz="0" w:space="0" w:color="auto"/>
                      </w:divBdr>
                      <w:divsChild>
                        <w:div w:id="1964846265">
                          <w:marLeft w:val="0"/>
                          <w:marRight w:val="0"/>
                          <w:marTop w:val="0"/>
                          <w:marBottom w:val="0"/>
                          <w:divBdr>
                            <w:top w:val="none" w:sz="0" w:space="0" w:color="auto"/>
                            <w:left w:val="none" w:sz="0" w:space="0" w:color="auto"/>
                            <w:bottom w:val="none" w:sz="0" w:space="0" w:color="auto"/>
                            <w:right w:val="none" w:sz="0" w:space="0" w:color="auto"/>
                          </w:divBdr>
                          <w:divsChild>
                            <w:div w:id="1984654727">
                              <w:marLeft w:val="0"/>
                              <w:marRight w:val="0"/>
                              <w:marTop w:val="0"/>
                              <w:marBottom w:val="0"/>
                              <w:divBdr>
                                <w:top w:val="none" w:sz="0" w:space="0" w:color="auto"/>
                                <w:left w:val="none" w:sz="0" w:space="0" w:color="auto"/>
                                <w:bottom w:val="none" w:sz="0" w:space="0" w:color="auto"/>
                                <w:right w:val="none" w:sz="0" w:space="0" w:color="auto"/>
                              </w:divBdr>
                              <w:divsChild>
                                <w:div w:id="789905">
                                  <w:marLeft w:val="0"/>
                                  <w:marRight w:val="0"/>
                                  <w:marTop w:val="0"/>
                                  <w:marBottom w:val="0"/>
                                  <w:divBdr>
                                    <w:top w:val="none" w:sz="0" w:space="0" w:color="auto"/>
                                    <w:left w:val="none" w:sz="0" w:space="0" w:color="auto"/>
                                    <w:bottom w:val="none" w:sz="0" w:space="0" w:color="auto"/>
                                    <w:right w:val="none" w:sz="0" w:space="0" w:color="auto"/>
                                  </w:divBdr>
                                  <w:divsChild>
                                    <w:div w:id="1251038778">
                                      <w:marLeft w:val="0"/>
                                      <w:marRight w:val="0"/>
                                      <w:marTop w:val="0"/>
                                      <w:marBottom w:val="0"/>
                                      <w:divBdr>
                                        <w:top w:val="none" w:sz="0" w:space="0" w:color="auto"/>
                                        <w:left w:val="none" w:sz="0" w:space="0" w:color="auto"/>
                                        <w:bottom w:val="none" w:sz="0" w:space="0" w:color="auto"/>
                                        <w:right w:val="none" w:sz="0" w:space="0" w:color="auto"/>
                                      </w:divBdr>
                                      <w:divsChild>
                                        <w:div w:id="1034577142">
                                          <w:marLeft w:val="0"/>
                                          <w:marRight w:val="0"/>
                                          <w:marTop w:val="0"/>
                                          <w:marBottom w:val="0"/>
                                          <w:divBdr>
                                            <w:top w:val="none" w:sz="0" w:space="0" w:color="auto"/>
                                            <w:left w:val="none" w:sz="0" w:space="0" w:color="auto"/>
                                            <w:bottom w:val="none" w:sz="0" w:space="0" w:color="auto"/>
                                            <w:right w:val="none" w:sz="0" w:space="0" w:color="auto"/>
                                          </w:divBdr>
                                          <w:divsChild>
                                            <w:div w:id="855728710">
                                              <w:marLeft w:val="0"/>
                                              <w:marRight w:val="0"/>
                                              <w:marTop w:val="0"/>
                                              <w:marBottom w:val="0"/>
                                              <w:divBdr>
                                                <w:top w:val="none" w:sz="0" w:space="0" w:color="auto"/>
                                                <w:left w:val="none" w:sz="0" w:space="0" w:color="auto"/>
                                                <w:bottom w:val="none" w:sz="0" w:space="0" w:color="auto"/>
                                                <w:right w:val="none" w:sz="0" w:space="0" w:color="auto"/>
                                              </w:divBdr>
                                              <w:divsChild>
                                                <w:div w:id="613440176">
                                                  <w:marLeft w:val="0"/>
                                                  <w:marRight w:val="0"/>
                                                  <w:marTop w:val="0"/>
                                                  <w:marBottom w:val="0"/>
                                                  <w:divBdr>
                                                    <w:top w:val="none" w:sz="0" w:space="0" w:color="auto"/>
                                                    <w:left w:val="none" w:sz="0" w:space="0" w:color="auto"/>
                                                    <w:bottom w:val="none" w:sz="0" w:space="0" w:color="auto"/>
                                                    <w:right w:val="none" w:sz="0" w:space="0" w:color="auto"/>
                                                  </w:divBdr>
                                                  <w:divsChild>
                                                    <w:div w:id="102846774">
                                                      <w:marLeft w:val="0"/>
                                                      <w:marRight w:val="0"/>
                                                      <w:marTop w:val="0"/>
                                                      <w:marBottom w:val="0"/>
                                                      <w:divBdr>
                                                        <w:top w:val="none" w:sz="0" w:space="0" w:color="auto"/>
                                                        <w:left w:val="none" w:sz="0" w:space="0" w:color="auto"/>
                                                        <w:bottom w:val="none" w:sz="0" w:space="0" w:color="auto"/>
                                                        <w:right w:val="none" w:sz="0" w:space="0" w:color="auto"/>
                                                      </w:divBdr>
                                                      <w:divsChild>
                                                        <w:div w:id="18641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2077700712">
      <w:bodyDiv w:val="1"/>
      <w:marLeft w:val="0"/>
      <w:marRight w:val="0"/>
      <w:marTop w:val="0"/>
      <w:marBottom w:val="0"/>
      <w:divBdr>
        <w:top w:val="none" w:sz="0" w:space="0" w:color="auto"/>
        <w:left w:val="none" w:sz="0" w:space="0" w:color="auto"/>
        <w:bottom w:val="none" w:sz="0" w:space="0" w:color="auto"/>
        <w:right w:val="none" w:sz="0" w:space="0" w:color="auto"/>
      </w:divBdr>
      <w:divsChild>
        <w:div w:id="390419638">
          <w:marLeft w:val="0"/>
          <w:marRight w:val="0"/>
          <w:marTop w:val="0"/>
          <w:marBottom w:val="0"/>
          <w:divBdr>
            <w:top w:val="none" w:sz="0" w:space="0" w:color="auto"/>
            <w:left w:val="none" w:sz="0" w:space="0" w:color="auto"/>
            <w:bottom w:val="none" w:sz="0" w:space="0" w:color="auto"/>
            <w:right w:val="none" w:sz="0" w:space="0" w:color="auto"/>
          </w:divBdr>
          <w:divsChild>
            <w:div w:id="504132076">
              <w:marLeft w:val="0"/>
              <w:marRight w:val="0"/>
              <w:marTop w:val="0"/>
              <w:marBottom w:val="0"/>
              <w:divBdr>
                <w:top w:val="none" w:sz="0" w:space="0" w:color="auto"/>
                <w:left w:val="none" w:sz="0" w:space="0" w:color="auto"/>
                <w:bottom w:val="none" w:sz="0" w:space="0" w:color="auto"/>
                <w:right w:val="none" w:sz="0" w:space="0" w:color="auto"/>
              </w:divBdr>
              <w:divsChild>
                <w:div w:id="661588173">
                  <w:marLeft w:val="0"/>
                  <w:marRight w:val="0"/>
                  <w:marTop w:val="0"/>
                  <w:marBottom w:val="0"/>
                  <w:divBdr>
                    <w:top w:val="none" w:sz="0" w:space="0" w:color="auto"/>
                    <w:left w:val="none" w:sz="0" w:space="0" w:color="auto"/>
                    <w:bottom w:val="none" w:sz="0" w:space="0" w:color="auto"/>
                    <w:right w:val="none" w:sz="0" w:space="0" w:color="auto"/>
                  </w:divBdr>
                  <w:divsChild>
                    <w:div w:id="1431004502">
                      <w:marLeft w:val="0"/>
                      <w:marRight w:val="0"/>
                      <w:marTop w:val="0"/>
                      <w:marBottom w:val="0"/>
                      <w:divBdr>
                        <w:top w:val="none" w:sz="0" w:space="0" w:color="auto"/>
                        <w:left w:val="none" w:sz="0" w:space="0" w:color="auto"/>
                        <w:bottom w:val="none" w:sz="0" w:space="0" w:color="auto"/>
                        <w:right w:val="none" w:sz="0" w:space="0" w:color="auto"/>
                      </w:divBdr>
                      <w:divsChild>
                        <w:div w:id="270629235">
                          <w:marLeft w:val="0"/>
                          <w:marRight w:val="0"/>
                          <w:marTop w:val="0"/>
                          <w:marBottom w:val="0"/>
                          <w:divBdr>
                            <w:top w:val="none" w:sz="0" w:space="0" w:color="auto"/>
                            <w:left w:val="none" w:sz="0" w:space="0" w:color="auto"/>
                            <w:bottom w:val="none" w:sz="0" w:space="0" w:color="auto"/>
                            <w:right w:val="none" w:sz="0" w:space="0" w:color="auto"/>
                          </w:divBdr>
                          <w:divsChild>
                            <w:div w:id="637035350">
                              <w:marLeft w:val="0"/>
                              <w:marRight w:val="0"/>
                              <w:marTop w:val="0"/>
                              <w:marBottom w:val="0"/>
                              <w:divBdr>
                                <w:top w:val="none" w:sz="0" w:space="0" w:color="auto"/>
                                <w:left w:val="none" w:sz="0" w:space="0" w:color="auto"/>
                                <w:bottom w:val="none" w:sz="0" w:space="0" w:color="auto"/>
                                <w:right w:val="none" w:sz="0" w:space="0" w:color="auto"/>
                              </w:divBdr>
                              <w:divsChild>
                                <w:div w:id="204147920">
                                  <w:marLeft w:val="0"/>
                                  <w:marRight w:val="0"/>
                                  <w:marTop w:val="0"/>
                                  <w:marBottom w:val="0"/>
                                  <w:divBdr>
                                    <w:top w:val="none" w:sz="0" w:space="0" w:color="auto"/>
                                    <w:left w:val="none" w:sz="0" w:space="0" w:color="auto"/>
                                    <w:bottom w:val="none" w:sz="0" w:space="0" w:color="auto"/>
                                    <w:right w:val="none" w:sz="0" w:space="0" w:color="auto"/>
                                  </w:divBdr>
                                  <w:divsChild>
                                    <w:div w:id="1245800465">
                                      <w:marLeft w:val="0"/>
                                      <w:marRight w:val="0"/>
                                      <w:marTop w:val="0"/>
                                      <w:marBottom w:val="0"/>
                                      <w:divBdr>
                                        <w:top w:val="none" w:sz="0" w:space="0" w:color="auto"/>
                                        <w:left w:val="none" w:sz="0" w:space="0" w:color="auto"/>
                                        <w:bottom w:val="none" w:sz="0" w:space="0" w:color="auto"/>
                                        <w:right w:val="none" w:sz="0" w:space="0" w:color="auto"/>
                                      </w:divBdr>
                                      <w:divsChild>
                                        <w:div w:id="706101488">
                                          <w:marLeft w:val="0"/>
                                          <w:marRight w:val="0"/>
                                          <w:marTop w:val="0"/>
                                          <w:marBottom w:val="0"/>
                                          <w:divBdr>
                                            <w:top w:val="none" w:sz="0" w:space="0" w:color="auto"/>
                                            <w:left w:val="none" w:sz="0" w:space="0" w:color="auto"/>
                                            <w:bottom w:val="none" w:sz="0" w:space="0" w:color="auto"/>
                                            <w:right w:val="none" w:sz="0" w:space="0" w:color="auto"/>
                                          </w:divBdr>
                                          <w:divsChild>
                                            <w:div w:id="144516506">
                                              <w:marLeft w:val="0"/>
                                              <w:marRight w:val="0"/>
                                              <w:marTop w:val="0"/>
                                              <w:marBottom w:val="0"/>
                                              <w:divBdr>
                                                <w:top w:val="none" w:sz="0" w:space="0" w:color="auto"/>
                                                <w:left w:val="none" w:sz="0" w:space="0" w:color="auto"/>
                                                <w:bottom w:val="none" w:sz="0" w:space="0" w:color="auto"/>
                                                <w:right w:val="none" w:sz="0" w:space="0" w:color="auto"/>
                                              </w:divBdr>
                                              <w:divsChild>
                                                <w:div w:id="201208379">
                                                  <w:marLeft w:val="0"/>
                                                  <w:marRight w:val="0"/>
                                                  <w:marTop w:val="0"/>
                                                  <w:marBottom w:val="0"/>
                                                  <w:divBdr>
                                                    <w:top w:val="none" w:sz="0" w:space="0" w:color="auto"/>
                                                    <w:left w:val="none" w:sz="0" w:space="0" w:color="auto"/>
                                                    <w:bottom w:val="none" w:sz="0" w:space="0" w:color="auto"/>
                                                    <w:right w:val="none" w:sz="0" w:space="0" w:color="auto"/>
                                                  </w:divBdr>
                                                  <w:divsChild>
                                                    <w:div w:id="253125696">
                                                      <w:marLeft w:val="0"/>
                                                      <w:marRight w:val="0"/>
                                                      <w:marTop w:val="0"/>
                                                      <w:marBottom w:val="0"/>
                                                      <w:divBdr>
                                                        <w:top w:val="none" w:sz="0" w:space="0" w:color="auto"/>
                                                        <w:left w:val="none" w:sz="0" w:space="0" w:color="auto"/>
                                                        <w:bottom w:val="none" w:sz="0" w:space="0" w:color="auto"/>
                                                        <w:right w:val="none" w:sz="0" w:space="0" w:color="auto"/>
                                                      </w:divBdr>
                                                      <w:divsChild>
                                                        <w:div w:id="13859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UQVA7MFFXVNW-343728570-2024</_dlc_DocId>
    <_dlc_DocIdUrl xmlns="04b8ec43-391f-4ce4-8841-d6a482add564">
      <Url>http://collaboration/organisation/auth/Chair/Auth/_layouts/15/DocIdRedir.aspx?ID=UQVA7MFFXVNW-343728570-2024</Url>
      <Description>UQVA7MFFXVNW-343728570-2024</Description>
    </_dlc_DocIdUrl>
    <Category xmlns="026d8262-4725-4a9c-834e-3f991ab17ffd">(none)</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6F921-05E4-454A-9638-F2C2B8A89777}">
  <ds:schemaRefs>
    <ds:schemaRef ds:uri="http://schemas.microsoft.com/sharepoint/events"/>
  </ds:schemaRefs>
</ds:datastoreItem>
</file>

<file path=customXml/itemProps2.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3.xml><?xml version="1.0" encoding="utf-8"?>
<ds:datastoreItem xmlns:ds="http://schemas.openxmlformats.org/officeDocument/2006/customXml" ds:itemID="{BA2A7913-468F-4073-A283-F48F4964252C}">
  <ds:schemaRefs>
    <ds:schemaRef ds:uri="http://schemas.openxmlformats.org/officeDocument/2006/bibliography"/>
  </ds:schemaRefs>
</ds:datastoreItem>
</file>

<file path=customXml/itemProps4.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5.xml><?xml version="1.0" encoding="utf-8"?>
<ds:datastoreItem xmlns:ds="http://schemas.openxmlformats.org/officeDocument/2006/customXml" ds:itemID="{55728DBF-5F6B-42B1-805B-7868919C6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1489</Words>
  <Characters>8493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Natalia Tomaska</cp:lastModifiedBy>
  <cp:revision>2</cp:revision>
  <cp:lastPrinted>2021-11-23T23:46:00Z</cp:lastPrinted>
  <dcterms:created xsi:type="dcterms:W3CDTF">2021-11-29T00:35:00Z</dcterms:created>
  <dcterms:modified xsi:type="dcterms:W3CDTF">2021-11-29T00:35:00Z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0x010100E2EB147E7279724581487018DE8E8B00</vt:lpwstr>
  </property>
  <property fmtid="{D5CDD505-2E9C-101B-9397-08002B2CF9AE}" pid="3" name="_dlc_DocIdItemGuid">
    <vt:lpwstr>d05b44d6-d1a4-466a-86f6-34261678c1dd</vt:lpwstr>
  </property>
</Properties>
</file>