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27C85" w14:textId="77777777" w:rsidR="0048364F" w:rsidRPr="00FC3E82" w:rsidRDefault="00193461" w:rsidP="0020300C">
      <w:pPr>
        <w:rPr>
          <w:sz w:val="28"/>
        </w:rPr>
      </w:pPr>
      <w:r w:rsidRPr="00FC3E82">
        <w:rPr>
          <w:noProof/>
          <w:lang w:eastAsia="en-AU"/>
        </w:rPr>
        <w:drawing>
          <wp:inline distT="0" distB="0" distL="0" distR="0" wp14:anchorId="27241864" wp14:editId="2EC86FE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FCA1E" w14:textId="77777777" w:rsidR="0048364F" w:rsidRPr="00FC3E82" w:rsidRDefault="0048364F" w:rsidP="0048364F">
      <w:pPr>
        <w:rPr>
          <w:sz w:val="19"/>
        </w:rPr>
      </w:pPr>
    </w:p>
    <w:p w14:paraId="2D09A589" w14:textId="77777777" w:rsidR="0048364F" w:rsidRPr="00FC3E82" w:rsidRDefault="00FE298B" w:rsidP="0048364F">
      <w:pPr>
        <w:pStyle w:val="ShortT"/>
      </w:pPr>
      <w:r w:rsidRPr="00FC3E82">
        <w:t xml:space="preserve">Home Affairs Legislation Amendment (Digital Passenger Declaration) </w:t>
      </w:r>
      <w:r w:rsidR="00F307E4" w:rsidRPr="00FC3E82">
        <w:t>Regulations 2</w:t>
      </w:r>
      <w:r w:rsidRPr="00FC3E82">
        <w:t>021</w:t>
      </w:r>
    </w:p>
    <w:p w14:paraId="66203AEE" w14:textId="77777777" w:rsidR="00970305" w:rsidRPr="0034086C" w:rsidRDefault="00970305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7D81A535" w14:textId="21EF4DA3" w:rsidR="00970305" w:rsidRPr="0034086C" w:rsidRDefault="0097030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9C3BC2">
        <w:rPr>
          <w:szCs w:val="22"/>
        </w:rPr>
        <w:t>09 December 2021</w:t>
      </w:r>
      <w:r w:rsidRPr="0034086C">
        <w:rPr>
          <w:szCs w:val="22"/>
        </w:rPr>
        <w:fldChar w:fldCharType="end"/>
      </w:r>
    </w:p>
    <w:p w14:paraId="71ABDFE8" w14:textId="77777777" w:rsidR="00970305" w:rsidRPr="0034086C" w:rsidRDefault="0097030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69B9B8A5" w14:textId="77777777" w:rsidR="00970305" w:rsidRPr="0034086C" w:rsidRDefault="0097030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14:paraId="14ED8B67" w14:textId="77777777" w:rsidR="00970305" w:rsidRPr="0034086C" w:rsidRDefault="0097030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7809B2C0" w14:textId="77777777" w:rsidR="00970305" w:rsidRPr="0034086C" w:rsidRDefault="0097030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Karen Andrews</w:t>
      </w:r>
    </w:p>
    <w:p w14:paraId="271B62C4" w14:textId="77777777" w:rsidR="00970305" w:rsidRPr="001F2C7F" w:rsidRDefault="00970305" w:rsidP="007517B8">
      <w:pPr>
        <w:pStyle w:val="SignCoverPageEnd"/>
        <w:rPr>
          <w:szCs w:val="22"/>
        </w:rPr>
      </w:pPr>
      <w:r>
        <w:rPr>
          <w:szCs w:val="22"/>
        </w:rPr>
        <w:t>Minister for Home Affairs</w:t>
      </w:r>
    </w:p>
    <w:p w14:paraId="60A8CC26" w14:textId="77777777" w:rsidR="00970305" w:rsidRDefault="00970305" w:rsidP="007517B8"/>
    <w:p w14:paraId="46ACAA91" w14:textId="77777777" w:rsidR="00970305" w:rsidRDefault="00970305" w:rsidP="007517B8"/>
    <w:p w14:paraId="69185191" w14:textId="77777777" w:rsidR="00970305" w:rsidRDefault="00970305" w:rsidP="007517B8"/>
    <w:p w14:paraId="64FE2029" w14:textId="77777777" w:rsidR="0048364F" w:rsidRPr="00B04F6B" w:rsidRDefault="0048364F" w:rsidP="0048364F">
      <w:pPr>
        <w:pStyle w:val="Header"/>
        <w:tabs>
          <w:tab w:val="clear" w:pos="4150"/>
          <w:tab w:val="clear" w:pos="8307"/>
        </w:tabs>
      </w:pPr>
      <w:r w:rsidRPr="00B04F6B">
        <w:rPr>
          <w:rStyle w:val="CharAmSchNo"/>
        </w:rPr>
        <w:t xml:space="preserve"> </w:t>
      </w:r>
      <w:r w:rsidRPr="00B04F6B">
        <w:rPr>
          <w:rStyle w:val="CharAmSchText"/>
        </w:rPr>
        <w:t xml:space="preserve"> </w:t>
      </w:r>
    </w:p>
    <w:p w14:paraId="0424A1BC" w14:textId="77777777" w:rsidR="0048364F" w:rsidRPr="00B04F6B" w:rsidRDefault="0048364F" w:rsidP="0048364F">
      <w:pPr>
        <w:pStyle w:val="Header"/>
        <w:tabs>
          <w:tab w:val="clear" w:pos="4150"/>
          <w:tab w:val="clear" w:pos="8307"/>
        </w:tabs>
      </w:pPr>
      <w:r w:rsidRPr="00B04F6B">
        <w:rPr>
          <w:rStyle w:val="CharAmPartNo"/>
        </w:rPr>
        <w:t xml:space="preserve"> </w:t>
      </w:r>
      <w:r w:rsidRPr="00B04F6B">
        <w:rPr>
          <w:rStyle w:val="CharAmPartText"/>
        </w:rPr>
        <w:t xml:space="preserve"> </w:t>
      </w:r>
    </w:p>
    <w:p w14:paraId="0C5D5ECD" w14:textId="77777777" w:rsidR="0048364F" w:rsidRPr="00FC3E82" w:rsidRDefault="0048364F" w:rsidP="0048364F">
      <w:pPr>
        <w:sectPr w:rsidR="0048364F" w:rsidRPr="00FC3E82" w:rsidSect="006F06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50A861B" w14:textId="77777777" w:rsidR="00220A0C" w:rsidRPr="00FC3E82" w:rsidRDefault="0048364F" w:rsidP="0048364F">
      <w:pPr>
        <w:outlineLvl w:val="0"/>
        <w:rPr>
          <w:sz w:val="36"/>
        </w:rPr>
      </w:pPr>
      <w:r w:rsidRPr="00FC3E82">
        <w:rPr>
          <w:sz w:val="36"/>
        </w:rPr>
        <w:lastRenderedPageBreak/>
        <w:t>Contents</w:t>
      </w:r>
    </w:p>
    <w:p w14:paraId="2FC7BD62" w14:textId="02399DC4" w:rsidR="00F307E4" w:rsidRPr="00FC3E82" w:rsidRDefault="00F307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3E82">
        <w:fldChar w:fldCharType="begin"/>
      </w:r>
      <w:r w:rsidRPr="00FC3E82">
        <w:instrText xml:space="preserve"> TOC \o "1-9" </w:instrText>
      </w:r>
      <w:r w:rsidRPr="00FC3E82">
        <w:fldChar w:fldCharType="separate"/>
      </w:r>
      <w:r w:rsidRPr="00FC3E82">
        <w:rPr>
          <w:noProof/>
        </w:rPr>
        <w:t>1</w:t>
      </w:r>
      <w:r w:rsidRPr="00FC3E82">
        <w:rPr>
          <w:noProof/>
        </w:rPr>
        <w:tab/>
        <w:t>Name</w:t>
      </w:r>
      <w:r w:rsidRPr="00FC3E82">
        <w:rPr>
          <w:noProof/>
        </w:rPr>
        <w:tab/>
      </w:r>
      <w:r w:rsidRPr="00FC3E82">
        <w:rPr>
          <w:noProof/>
        </w:rPr>
        <w:fldChar w:fldCharType="begin"/>
      </w:r>
      <w:r w:rsidRPr="00FC3E82">
        <w:rPr>
          <w:noProof/>
        </w:rPr>
        <w:instrText xml:space="preserve"> PAGEREF _Toc87276202 \h </w:instrText>
      </w:r>
      <w:r w:rsidRPr="00FC3E82">
        <w:rPr>
          <w:noProof/>
        </w:rPr>
      </w:r>
      <w:r w:rsidRPr="00FC3E82">
        <w:rPr>
          <w:noProof/>
        </w:rPr>
        <w:fldChar w:fldCharType="separate"/>
      </w:r>
      <w:r w:rsidR="009C3BC2">
        <w:rPr>
          <w:noProof/>
        </w:rPr>
        <w:t>1</w:t>
      </w:r>
      <w:r w:rsidRPr="00FC3E82">
        <w:rPr>
          <w:noProof/>
        </w:rPr>
        <w:fldChar w:fldCharType="end"/>
      </w:r>
    </w:p>
    <w:p w14:paraId="1CB930F2" w14:textId="2143EAC7" w:rsidR="00F307E4" w:rsidRPr="00FC3E82" w:rsidRDefault="00F307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3E82">
        <w:rPr>
          <w:noProof/>
        </w:rPr>
        <w:t>2</w:t>
      </w:r>
      <w:r w:rsidRPr="00FC3E82">
        <w:rPr>
          <w:noProof/>
        </w:rPr>
        <w:tab/>
        <w:t>Commencement</w:t>
      </w:r>
      <w:r w:rsidRPr="00FC3E82">
        <w:rPr>
          <w:noProof/>
        </w:rPr>
        <w:tab/>
      </w:r>
      <w:r w:rsidRPr="00FC3E82">
        <w:rPr>
          <w:noProof/>
        </w:rPr>
        <w:fldChar w:fldCharType="begin"/>
      </w:r>
      <w:r w:rsidRPr="00FC3E82">
        <w:rPr>
          <w:noProof/>
        </w:rPr>
        <w:instrText xml:space="preserve"> PAGEREF _Toc87276203 \h </w:instrText>
      </w:r>
      <w:r w:rsidRPr="00FC3E82">
        <w:rPr>
          <w:noProof/>
        </w:rPr>
      </w:r>
      <w:r w:rsidRPr="00FC3E82">
        <w:rPr>
          <w:noProof/>
        </w:rPr>
        <w:fldChar w:fldCharType="separate"/>
      </w:r>
      <w:r w:rsidR="009C3BC2">
        <w:rPr>
          <w:noProof/>
        </w:rPr>
        <w:t>1</w:t>
      </w:r>
      <w:r w:rsidRPr="00FC3E82">
        <w:rPr>
          <w:noProof/>
        </w:rPr>
        <w:fldChar w:fldCharType="end"/>
      </w:r>
    </w:p>
    <w:p w14:paraId="07976D50" w14:textId="24E4BA68" w:rsidR="00F307E4" w:rsidRPr="00FC3E82" w:rsidRDefault="00F307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3E82">
        <w:rPr>
          <w:noProof/>
        </w:rPr>
        <w:t>3</w:t>
      </w:r>
      <w:r w:rsidRPr="00FC3E82">
        <w:rPr>
          <w:noProof/>
        </w:rPr>
        <w:tab/>
        <w:t>Authority</w:t>
      </w:r>
      <w:r w:rsidRPr="00FC3E82">
        <w:rPr>
          <w:noProof/>
        </w:rPr>
        <w:tab/>
      </w:r>
      <w:r w:rsidRPr="00FC3E82">
        <w:rPr>
          <w:noProof/>
        </w:rPr>
        <w:fldChar w:fldCharType="begin"/>
      </w:r>
      <w:r w:rsidRPr="00FC3E82">
        <w:rPr>
          <w:noProof/>
        </w:rPr>
        <w:instrText xml:space="preserve"> PAGEREF _Toc87276204 \h </w:instrText>
      </w:r>
      <w:r w:rsidRPr="00FC3E82">
        <w:rPr>
          <w:noProof/>
        </w:rPr>
      </w:r>
      <w:r w:rsidRPr="00FC3E82">
        <w:rPr>
          <w:noProof/>
        </w:rPr>
        <w:fldChar w:fldCharType="separate"/>
      </w:r>
      <w:r w:rsidR="009C3BC2">
        <w:rPr>
          <w:noProof/>
        </w:rPr>
        <w:t>1</w:t>
      </w:r>
      <w:r w:rsidRPr="00FC3E82">
        <w:rPr>
          <w:noProof/>
        </w:rPr>
        <w:fldChar w:fldCharType="end"/>
      </w:r>
    </w:p>
    <w:p w14:paraId="57494EC8" w14:textId="474B48E6" w:rsidR="00F307E4" w:rsidRPr="00FC3E82" w:rsidRDefault="00F307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3E82">
        <w:rPr>
          <w:noProof/>
        </w:rPr>
        <w:t>4</w:t>
      </w:r>
      <w:r w:rsidRPr="00FC3E82">
        <w:rPr>
          <w:noProof/>
        </w:rPr>
        <w:tab/>
        <w:t>Schedules</w:t>
      </w:r>
      <w:r w:rsidRPr="00FC3E82">
        <w:rPr>
          <w:noProof/>
        </w:rPr>
        <w:tab/>
      </w:r>
      <w:r w:rsidRPr="00FC3E82">
        <w:rPr>
          <w:noProof/>
        </w:rPr>
        <w:fldChar w:fldCharType="begin"/>
      </w:r>
      <w:r w:rsidRPr="00FC3E82">
        <w:rPr>
          <w:noProof/>
        </w:rPr>
        <w:instrText xml:space="preserve"> PAGEREF _Toc87276205 \h </w:instrText>
      </w:r>
      <w:r w:rsidRPr="00FC3E82">
        <w:rPr>
          <w:noProof/>
        </w:rPr>
      </w:r>
      <w:r w:rsidRPr="00FC3E82">
        <w:rPr>
          <w:noProof/>
        </w:rPr>
        <w:fldChar w:fldCharType="separate"/>
      </w:r>
      <w:r w:rsidR="009C3BC2">
        <w:rPr>
          <w:noProof/>
        </w:rPr>
        <w:t>1</w:t>
      </w:r>
      <w:r w:rsidRPr="00FC3E82">
        <w:rPr>
          <w:noProof/>
        </w:rPr>
        <w:fldChar w:fldCharType="end"/>
      </w:r>
    </w:p>
    <w:p w14:paraId="32603BC1" w14:textId="49A6D191" w:rsidR="00F307E4" w:rsidRPr="00FC3E82" w:rsidRDefault="00F307E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C3E82">
        <w:rPr>
          <w:noProof/>
        </w:rPr>
        <w:t>Schedule 1—Migration amendments</w:t>
      </w:r>
      <w:r w:rsidRPr="00FC3E82">
        <w:rPr>
          <w:b w:val="0"/>
          <w:noProof/>
          <w:sz w:val="18"/>
        </w:rPr>
        <w:tab/>
      </w:r>
      <w:r w:rsidRPr="00FC3E82">
        <w:rPr>
          <w:b w:val="0"/>
          <w:noProof/>
          <w:sz w:val="18"/>
        </w:rPr>
        <w:fldChar w:fldCharType="begin"/>
      </w:r>
      <w:r w:rsidRPr="00FC3E82">
        <w:rPr>
          <w:b w:val="0"/>
          <w:noProof/>
          <w:sz w:val="18"/>
        </w:rPr>
        <w:instrText xml:space="preserve"> PAGEREF _Toc87276206 \h </w:instrText>
      </w:r>
      <w:r w:rsidRPr="00FC3E82">
        <w:rPr>
          <w:b w:val="0"/>
          <w:noProof/>
          <w:sz w:val="18"/>
        </w:rPr>
      </w:r>
      <w:r w:rsidRPr="00FC3E82">
        <w:rPr>
          <w:b w:val="0"/>
          <w:noProof/>
          <w:sz w:val="18"/>
        </w:rPr>
        <w:fldChar w:fldCharType="separate"/>
      </w:r>
      <w:r w:rsidR="009C3BC2">
        <w:rPr>
          <w:b w:val="0"/>
          <w:noProof/>
          <w:sz w:val="18"/>
        </w:rPr>
        <w:t>2</w:t>
      </w:r>
      <w:r w:rsidRPr="00FC3E82">
        <w:rPr>
          <w:b w:val="0"/>
          <w:noProof/>
          <w:sz w:val="18"/>
        </w:rPr>
        <w:fldChar w:fldCharType="end"/>
      </w:r>
    </w:p>
    <w:p w14:paraId="30E12093" w14:textId="053727E3" w:rsidR="00F307E4" w:rsidRPr="00FC3E82" w:rsidRDefault="00F307E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C3E82">
        <w:rPr>
          <w:noProof/>
        </w:rPr>
        <w:t>Migration Regulations 1994</w:t>
      </w:r>
      <w:r w:rsidRPr="00FC3E82">
        <w:rPr>
          <w:i w:val="0"/>
          <w:noProof/>
          <w:sz w:val="18"/>
        </w:rPr>
        <w:tab/>
      </w:r>
      <w:r w:rsidRPr="00FC3E82">
        <w:rPr>
          <w:i w:val="0"/>
          <w:noProof/>
          <w:sz w:val="18"/>
        </w:rPr>
        <w:fldChar w:fldCharType="begin"/>
      </w:r>
      <w:r w:rsidRPr="00FC3E82">
        <w:rPr>
          <w:i w:val="0"/>
          <w:noProof/>
          <w:sz w:val="18"/>
        </w:rPr>
        <w:instrText xml:space="preserve"> PAGEREF _Toc87276207 \h </w:instrText>
      </w:r>
      <w:r w:rsidRPr="00FC3E82">
        <w:rPr>
          <w:i w:val="0"/>
          <w:noProof/>
          <w:sz w:val="18"/>
        </w:rPr>
      </w:r>
      <w:r w:rsidRPr="00FC3E82">
        <w:rPr>
          <w:i w:val="0"/>
          <w:noProof/>
          <w:sz w:val="18"/>
        </w:rPr>
        <w:fldChar w:fldCharType="separate"/>
      </w:r>
      <w:r w:rsidR="009C3BC2">
        <w:rPr>
          <w:i w:val="0"/>
          <w:noProof/>
          <w:sz w:val="18"/>
        </w:rPr>
        <w:t>2</w:t>
      </w:r>
      <w:r w:rsidRPr="00FC3E82">
        <w:rPr>
          <w:i w:val="0"/>
          <w:noProof/>
          <w:sz w:val="18"/>
        </w:rPr>
        <w:fldChar w:fldCharType="end"/>
      </w:r>
    </w:p>
    <w:p w14:paraId="47AB697D" w14:textId="51F09A4B" w:rsidR="00F307E4" w:rsidRPr="00FC3E82" w:rsidRDefault="00F307E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C3E82">
        <w:rPr>
          <w:noProof/>
        </w:rPr>
        <w:t>Schedule 2—Customs amendments</w:t>
      </w:r>
      <w:r w:rsidRPr="00FC3E82">
        <w:rPr>
          <w:b w:val="0"/>
          <w:noProof/>
          <w:sz w:val="18"/>
        </w:rPr>
        <w:tab/>
      </w:r>
      <w:r w:rsidRPr="00FC3E82">
        <w:rPr>
          <w:b w:val="0"/>
          <w:noProof/>
          <w:sz w:val="18"/>
        </w:rPr>
        <w:fldChar w:fldCharType="begin"/>
      </w:r>
      <w:r w:rsidRPr="00FC3E82">
        <w:rPr>
          <w:b w:val="0"/>
          <w:noProof/>
          <w:sz w:val="18"/>
        </w:rPr>
        <w:instrText xml:space="preserve"> PAGEREF _Toc87276209 \h </w:instrText>
      </w:r>
      <w:r w:rsidRPr="00FC3E82">
        <w:rPr>
          <w:b w:val="0"/>
          <w:noProof/>
          <w:sz w:val="18"/>
        </w:rPr>
      </w:r>
      <w:r w:rsidRPr="00FC3E82">
        <w:rPr>
          <w:b w:val="0"/>
          <w:noProof/>
          <w:sz w:val="18"/>
        </w:rPr>
        <w:fldChar w:fldCharType="separate"/>
      </w:r>
      <w:r w:rsidR="009C3BC2">
        <w:rPr>
          <w:b w:val="0"/>
          <w:noProof/>
          <w:sz w:val="18"/>
        </w:rPr>
        <w:t>3</w:t>
      </w:r>
      <w:r w:rsidRPr="00FC3E82">
        <w:rPr>
          <w:b w:val="0"/>
          <w:noProof/>
          <w:sz w:val="18"/>
        </w:rPr>
        <w:fldChar w:fldCharType="end"/>
      </w:r>
    </w:p>
    <w:p w14:paraId="15FAC232" w14:textId="64CC978A" w:rsidR="00F307E4" w:rsidRPr="00FC3E82" w:rsidRDefault="00F307E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C3E82">
        <w:rPr>
          <w:noProof/>
        </w:rPr>
        <w:t>Customs Regulation 2015</w:t>
      </w:r>
      <w:r w:rsidRPr="00FC3E82">
        <w:rPr>
          <w:i w:val="0"/>
          <w:noProof/>
          <w:sz w:val="18"/>
        </w:rPr>
        <w:tab/>
      </w:r>
      <w:r w:rsidRPr="00FC3E82">
        <w:rPr>
          <w:i w:val="0"/>
          <w:noProof/>
          <w:sz w:val="18"/>
        </w:rPr>
        <w:fldChar w:fldCharType="begin"/>
      </w:r>
      <w:r w:rsidRPr="00FC3E82">
        <w:rPr>
          <w:i w:val="0"/>
          <w:noProof/>
          <w:sz w:val="18"/>
        </w:rPr>
        <w:instrText xml:space="preserve"> PAGEREF _Toc87276210 \h </w:instrText>
      </w:r>
      <w:r w:rsidRPr="00FC3E82">
        <w:rPr>
          <w:i w:val="0"/>
          <w:noProof/>
          <w:sz w:val="18"/>
        </w:rPr>
      </w:r>
      <w:r w:rsidRPr="00FC3E82">
        <w:rPr>
          <w:i w:val="0"/>
          <w:noProof/>
          <w:sz w:val="18"/>
        </w:rPr>
        <w:fldChar w:fldCharType="separate"/>
      </w:r>
      <w:r w:rsidR="009C3BC2">
        <w:rPr>
          <w:i w:val="0"/>
          <w:noProof/>
          <w:sz w:val="18"/>
        </w:rPr>
        <w:t>3</w:t>
      </w:r>
      <w:r w:rsidRPr="00FC3E82">
        <w:rPr>
          <w:i w:val="0"/>
          <w:noProof/>
          <w:sz w:val="18"/>
        </w:rPr>
        <w:fldChar w:fldCharType="end"/>
      </w:r>
    </w:p>
    <w:p w14:paraId="4FF8AD36" w14:textId="77777777" w:rsidR="0048364F" w:rsidRPr="00FC3E82" w:rsidRDefault="00F307E4" w:rsidP="0048364F">
      <w:r w:rsidRPr="00FC3E82">
        <w:fldChar w:fldCharType="end"/>
      </w:r>
    </w:p>
    <w:p w14:paraId="1219E18A" w14:textId="77777777" w:rsidR="0048364F" w:rsidRPr="00FC3E82" w:rsidRDefault="0048364F" w:rsidP="0048364F">
      <w:pPr>
        <w:sectPr w:rsidR="0048364F" w:rsidRPr="00FC3E82" w:rsidSect="006F06B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EE1459" w14:textId="77777777" w:rsidR="0048364F" w:rsidRPr="00FC3E82" w:rsidRDefault="0048364F" w:rsidP="0048364F">
      <w:pPr>
        <w:pStyle w:val="ActHead5"/>
      </w:pPr>
      <w:bookmarkStart w:id="0" w:name="_Toc87276202"/>
      <w:r w:rsidRPr="00B04F6B">
        <w:rPr>
          <w:rStyle w:val="CharSectno"/>
        </w:rPr>
        <w:lastRenderedPageBreak/>
        <w:t>1</w:t>
      </w:r>
      <w:r w:rsidRPr="00FC3E82">
        <w:t xml:space="preserve">  </w:t>
      </w:r>
      <w:r w:rsidR="004F676E" w:rsidRPr="00FC3E82">
        <w:t>Name</w:t>
      </w:r>
      <w:bookmarkEnd w:id="0"/>
    </w:p>
    <w:p w14:paraId="198F4A10" w14:textId="77777777" w:rsidR="0048364F" w:rsidRPr="00FC3E82" w:rsidRDefault="0048364F" w:rsidP="0048364F">
      <w:pPr>
        <w:pStyle w:val="subsection"/>
      </w:pPr>
      <w:r w:rsidRPr="00FC3E82">
        <w:tab/>
      </w:r>
      <w:r w:rsidRPr="00FC3E82">
        <w:tab/>
      </w:r>
      <w:r w:rsidR="00FE298B" w:rsidRPr="00FC3E82">
        <w:t>This instrument is</w:t>
      </w:r>
      <w:r w:rsidRPr="00FC3E82">
        <w:t xml:space="preserve"> the </w:t>
      </w:r>
      <w:r w:rsidR="00F307E4" w:rsidRPr="00FC3E82">
        <w:rPr>
          <w:i/>
          <w:noProof/>
        </w:rPr>
        <w:t>Home Affairs Legislation Amendment (Digital Passenger Declaration) Regulations 2021</w:t>
      </w:r>
      <w:r w:rsidRPr="00FC3E82">
        <w:t>.</w:t>
      </w:r>
    </w:p>
    <w:p w14:paraId="29191657" w14:textId="77777777" w:rsidR="004F676E" w:rsidRPr="00FC3E82" w:rsidRDefault="0048364F" w:rsidP="005452CC">
      <w:pPr>
        <w:pStyle w:val="ActHead5"/>
      </w:pPr>
      <w:bookmarkStart w:id="1" w:name="_Toc87276203"/>
      <w:r w:rsidRPr="00B04F6B">
        <w:rPr>
          <w:rStyle w:val="CharSectno"/>
        </w:rPr>
        <w:t>2</w:t>
      </w:r>
      <w:r w:rsidRPr="00FC3E82">
        <w:t xml:space="preserve">  Commencement</w:t>
      </w:r>
      <w:bookmarkEnd w:id="1"/>
    </w:p>
    <w:p w14:paraId="427AC8DE" w14:textId="77777777" w:rsidR="005452CC" w:rsidRPr="00FC3E82" w:rsidRDefault="005452CC" w:rsidP="00593449">
      <w:pPr>
        <w:pStyle w:val="subsection"/>
      </w:pPr>
      <w:r w:rsidRPr="00FC3E82">
        <w:tab/>
        <w:t>(1)</w:t>
      </w:r>
      <w:r w:rsidRPr="00FC3E82">
        <w:tab/>
        <w:t xml:space="preserve">Each provision of </w:t>
      </w:r>
      <w:r w:rsidR="00FE298B" w:rsidRPr="00FC3E82">
        <w:t>this instrument</w:t>
      </w:r>
      <w:r w:rsidRPr="00FC3E82">
        <w:t xml:space="preserve"> specified in column 1 of the table commences, or is taken to have commenced, in accordance with column 2 of the table. Any other statement in column 2 has effect according to its terms.</w:t>
      </w:r>
    </w:p>
    <w:p w14:paraId="7B78CE80" w14:textId="77777777" w:rsidR="005452CC" w:rsidRPr="00FC3E8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C3E82" w14:paraId="11E3F06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4970D3E" w14:textId="77777777" w:rsidR="005452CC" w:rsidRPr="00FC3E82" w:rsidRDefault="005452CC" w:rsidP="00612709">
            <w:pPr>
              <w:pStyle w:val="TableHeading"/>
            </w:pPr>
            <w:r w:rsidRPr="00FC3E82">
              <w:t>Commencement information</w:t>
            </w:r>
          </w:p>
        </w:tc>
      </w:tr>
      <w:tr w:rsidR="005452CC" w:rsidRPr="00FC3E82" w14:paraId="0F25024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8A299B" w14:textId="77777777" w:rsidR="005452CC" w:rsidRPr="00FC3E82" w:rsidRDefault="005452CC" w:rsidP="00612709">
            <w:pPr>
              <w:pStyle w:val="TableHeading"/>
            </w:pPr>
            <w:r w:rsidRPr="00FC3E8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6B141E" w14:textId="77777777" w:rsidR="005452CC" w:rsidRPr="00FC3E82" w:rsidRDefault="005452CC" w:rsidP="00612709">
            <w:pPr>
              <w:pStyle w:val="TableHeading"/>
            </w:pPr>
            <w:r w:rsidRPr="00FC3E8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EFC9FE" w14:textId="77777777" w:rsidR="005452CC" w:rsidRPr="00FC3E82" w:rsidRDefault="005452CC" w:rsidP="00612709">
            <w:pPr>
              <w:pStyle w:val="TableHeading"/>
            </w:pPr>
            <w:r w:rsidRPr="00FC3E82">
              <w:t>Column 3</w:t>
            </w:r>
          </w:p>
        </w:tc>
      </w:tr>
      <w:tr w:rsidR="005452CC" w:rsidRPr="00FC3E82" w14:paraId="24A78ED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D5DC1A" w14:textId="77777777" w:rsidR="005452CC" w:rsidRPr="00FC3E82" w:rsidRDefault="005452CC" w:rsidP="00612709">
            <w:pPr>
              <w:pStyle w:val="TableHeading"/>
            </w:pPr>
            <w:r w:rsidRPr="00FC3E8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6997A7" w14:textId="77777777" w:rsidR="005452CC" w:rsidRPr="00FC3E82" w:rsidRDefault="005452CC" w:rsidP="00612709">
            <w:pPr>
              <w:pStyle w:val="TableHeading"/>
            </w:pPr>
            <w:r w:rsidRPr="00FC3E8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EBC313" w14:textId="77777777" w:rsidR="005452CC" w:rsidRPr="00FC3E82" w:rsidRDefault="005452CC" w:rsidP="00612709">
            <w:pPr>
              <w:pStyle w:val="TableHeading"/>
            </w:pPr>
            <w:r w:rsidRPr="00FC3E82">
              <w:t>Date/Details</w:t>
            </w:r>
          </w:p>
        </w:tc>
      </w:tr>
      <w:tr w:rsidR="005452CC" w:rsidRPr="00FC3E82" w14:paraId="1F0069E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B1F86E7" w14:textId="77777777" w:rsidR="005452CC" w:rsidRPr="00FC3E82" w:rsidRDefault="005452CC" w:rsidP="00AD7252">
            <w:pPr>
              <w:pStyle w:val="Tabletext"/>
            </w:pPr>
            <w:r w:rsidRPr="00FC3E82">
              <w:t xml:space="preserve">1.  </w:t>
            </w:r>
            <w:r w:rsidR="00AD7252" w:rsidRPr="00FC3E82">
              <w:t xml:space="preserve">The whole of </w:t>
            </w:r>
            <w:r w:rsidR="00FE298B" w:rsidRPr="00FC3E8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87199F" w14:textId="77777777" w:rsidR="005452CC" w:rsidRPr="00FC3E82" w:rsidRDefault="005452CC" w:rsidP="005452CC">
            <w:pPr>
              <w:pStyle w:val="Tabletext"/>
            </w:pPr>
            <w:r w:rsidRPr="00FC3E82">
              <w:t xml:space="preserve">The day after </w:t>
            </w:r>
            <w:r w:rsidR="00FE298B" w:rsidRPr="00FC3E82">
              <w:t>this instrument is</w:t>
            </w:r>
            <w:r w:rsidRPr="00FC3E82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EEAA19" w14:textId="3E390183" w:rsidR="005452CC" w:rsidRPr="00FC3E82" w:rsidRDefault="00A86DAE">
            <w:pPr>
              <w:pStyle w:val="Tabletext"/>
            </w:pPr>
            <w:r>
              <w:t>14 December 2021</w:t>
            </w:r>
            <w:bookmarkStart w:id="2" w:name="_GoBack"/>
            <w:bookmarkEnd w:id="2"/>
          </w:p>
        </w:tc>
      </w:tr>
    </w:tbl>
    <w:p w14:paraId="6DEBC78A" w14:textId="77777777" w:rsidR="005452CC" w:rsidRPr="00FC3E82" w:rsidRDefault="005452CC" w:rsidP="00D21F74">
      <w:pPr>
        <w:pStyle w:val="notetext"/>
      </w:pPr>
      <w:r w:rsidRPr="00FC3E82">
        <w:rPr>
          <w:snapToGrid w:val="0"/>
          <w:lang w:eastAsia="en-US"/>
        </w:rPr>
        <w:t>Note:</w:t>
      </w:r>
      <w:r w:rsidRPr="00FC3E82">
        <w:rPr>
          <w:snapToGrid w:val="0"/>
          <w:lang w:eastAsia="en-US"/>
        </w:rPr>
        <w:tab/>
        <w:t xml:space="preserve">This table relates only to the provisions of </w:t>
      </w:r>
      <w:r w:rsidR="00FE298B" w:rsidRPr="00FC3E82">
        <w:rPr>
          <w:snapToGrid w:val="0"/>
          <w:lang w:eastAsia="en-US"/>
        </w:rPr>
        <w:t>this instrument</w:t>
      </w:r>
      <w:r w:rsidRPr="00FC3E82">
        <w:t xml:space="preserve"> </w:t>
      </w:r>
      <w:r w:rsidRPr="00FC3E82">
        <w:rPr>
          <w:snapToGrid w:val="0"/>
          <w:lang w:eastAsia="en-US"/>
        </w:rPr>
        <w:t xml:space="preserve">as originally made. It will not be amended to deal with any later amendments of </w:t>
      </w:r>
      <w:r w:rsidR="00FE298B" w:rsidRPr="00FC3E82">
        <w:rPr>
          <w:snapToGrid w:val="0"/>
          <w:lang w:eastAsia="en-US"/>
        </w:rPr>
        <w:t>this instrument</w:t>
      </w:r>
      <w:r w:rsidRPr="00FC3E82">
        <w:rPr>
          <w:snapToGrid w:val="0"/>
          <w:lang w:eastAsia="en-US"/>
        </w:rPr>
        <w:t>.</w:t>
      </w:r>
    </w:p>
    <w:p w14:paraId="0952E64F" w14:textId="77777777" w:rsidR="005452CC" w:rsidRPr="00FC3E82" w:rsidRDefault="005452CC" w:rsidP="004F676E">
      <w:pPr>
        <w:pStyle w:val="subsection"/>
      </w:pPr>
      <w:r w:rsidRPr="00FC3E82">
        <w:tab/>
        <w:t>(2)</w:t>
      </w:r>
      <w:r w:rsidRPr="00FC3E82">
        <w:tab/>
        <w:t xml:space="preserve">Any information in column 3 of the table is not part of </w:t>
      </w:r>
      <w:r w:rsidR="00FE298B" w:rsidRPr="00FC3E82">
        <w:t>this instrument</w:t>
      </w:r>
      <w:r w:rsidRPr="00FC3E82">
        <w:t xml:space="preserve">. Information may be inserted in this column, or information in it may be edited, in any published version of </w:t>
      </w:r>
      <w:r w:rsidR="00FE298B" w:rsidRPr="00FC3E82">
        <w:t>this instrument</w:t>
      </w:r>
      <w:r w:rsidRPr="00FC3E82">
        <w:t>.</w:t>
      </w:r>
    </w:p>
    <w:p w14:paraId="4C5A0AD6" w14:textId="77777777" w:rsidR="00BF6650" w:rsidRPr="00FC3E82" w:rsidRDefault="00BF6650" w:rsidP="00BF6650">
      <w:pPr>
        <w:pStyle w:val="ActHead5"/>
      </w:pPr>
      <w:bookmarkStart w:id="3" w:name="_Toc87276204"/>
      <w:r w:rsidRPr="00B04F6B">
        <w:rPr>
          <w:rStyle w:val="CharSectno"/>
        </w:rPr>
        <w:t>3</w:t>
      </w:r>
      <w:r w:rsidRPr="00FC3E82">
        <w:t xml:space="preserve">  Authority</w:t>
      </w:r>
      <w:bookmarkEnd w:id="3"/>
    </w:p>
    <w:p w14:paraId="355E9F0A" w14:textId="77777777" w:rsidR="00FE298B" w:rsidRPr="00FC3E82" w:rsidRDefault="00BF6650" w:rsidP="00BF6650">
      <w:pPr>
        <w:pStyle w:val="subsection"/>
      </w:pPr>
      <w:r w:rsidRPr="00FC3E82">
        <w:tab/>
      </w:r>
      <w:r w:rsidRPr="00FC3E82">
        <w:tab/>
      </w:r>
      <w:r w:rsidR="00FE298B" w:rsidRPr="00FC3E82">
        <w:t>This instrument is</w:t>
      </w:r>
      <w:r w:rsidRPr="00FC3E82">
        <w:t xml:space="preserve"> made under the</w:t>
      </w:r>
      <w:r w:rsidR="00FE298B" w:rsidRPr="00FC3E82">
        <w:t xml:space="preserve"> following:</w:t>
      </w:r>
    </w:p>
    <w:p w14:paraId="0A0820AC" w14:textId="77777777" w:rsidR="00FE298B" w:rsidRPr="00FC3E82" w:rsidRDefault="00FE298B" w:rsidP="00FE298B">
      <w:pPr>
        <w:pStyle w:val="paragraph"/>
      </w:pPr>
      <w:r w:rsidRPr="00FC3E82">
        <w:tab/>
        <w:t>(a)</w:t>
      </w:r>
      <w:r w:rsidRPr="00FC3E82">
        <w:tab/>
        <w:t>the</w:t>
      </w:r>
      <w:r w:rsidRPr="00FC3E82">
        <w:rPr>
          <w:i/>
        </w:rPr>
        <w:t xml:space="preserve"> Customs Act 1901</w:t>
      </w:r>
      <w:r w:rsidRPr="00FC3E82">
        <w:t>;</w:t>
      </w:r>
    </w:p>
    <w:p w14:paraId="74DA1862" w14:textId="77777777" w:rsidR="00FE298B" w:rsidRPr="00FC3E82" w:rsidRDefault="00FE298B" w:rsidP="00FE298B">
      <w:pPr>
        <w:pStyle w:val="paragraph"/>
      </w:pPr>
      <w:r w:rsidRPr="00FC3E82">
        <w:tab/>
        <w:t>(b)</w:t>
      </w:r>
      <w:r w:rsidRPr="00FC3E82">
        <w:tab/>
        <w:t xml:space="preserve">the </w:t>
      </w:r>
      <w:r w:rsidRPr="00FC3E82">
        <w:rPr>
          <w:i/>
        </w:rPr>
        <w:t>Migration Act 1958</w:t>
      </w:r>
      <w:r w:rsidRPr="00FC3E82">
        <w:t>.</w:t>
      </w:r>
    </w:p>
    <w:p w14:paraId="6DE666C1" w14:textId="77777777" w:rsidR="00557C7A" w:rsidRPr="00FC3E82" w:rsidRDefault="00BF6650" w:rsidP="00557C7A">
      <w:pPr>
        <w:pStyle w:val="ActHead5"/>
      </w:pPr>
      <w:bookmarkStart w:id="4" w:name="_Toc87276205"/>
      <w:r w:rsidRPr="00B04F6B">
        <w:rPr>
          <w:rStyle w:val="CharSectno"/>
        </w:rPr>
        <w:t>4</w:t>
      </w:r>
      <w:r w:rsidR="00557C7A" w:rsidRPr="00FC3E82">
        <w:t xml:space="preserve">  </w:t>
      </w:r>
      <w:r w:rsidR="00083F48" w:rsidRPr="00FC3E82">
        <w:t>Schedules</w:t>
      </w:r>
      <w:bookmarkEnd w:id="4"/>
    </w:p>
    <w:p w14:paraId="3B00DD65" w14:textId="77777777" w:rsidR="00557C7A" w:rsidRPr="00FC3E82" w:rsidRDefault="00557C7A" w:rsidP="00557C7A">
      <w:pPr>
        <w:pStyle w:val="subsection"/>
      </w:pPr>
      <w:r w:rsidRPr="00FC3E82">
        <w:tab/>
      </w:r>
      <w:r w:rsidRPr="00FC3E82">
        <w:tab/>
      </w:r>
      <w:r w:rsidR="00083F48" w:rsidRPr="00FC3E82">
        <w:t xml:space="preserve">Each </w:t>
      </w:r>
      <w:r w:rsidR="00160BD7" w:rsidRPr="00FC3E82">
        <w:t>instrument</w:t>
      </w:r>
      <w:r w:rsidR="00083F48" w:rsidRPr="00FC3E82">
        <w:t xml:space="preserve"> that is specified in a Schedule to </w:t>
      </w:r>
      <w:r w:rsidR="00FE298B" w:rsidRPr="00FC3E82">
        <w:t>this instrument</w:t>
      </w:r>
      <w:r w:rsidR="00083F48" w:rsidRPr="00FC3E82">
        <w:t xml:space="preserve"> is amended or repealed as set out in the applicable items in the Schedule concerned, and any other item in a Schedule to </w:t>
      </w:r>
      <w:r w:rsidR="00FE298B" w:rsidRPr="00FC3E82">
        <w:t>this instrument</w:t>
      </w:r>
      <w:r w:rsidR="00083F48" w:rsidRPr="00FC3E82">
        <w:t xml:space="preserve"> has effect according to its terms.</w:t>
      </w:r>
    </w:p>
    <w:p w14:paraId="2B3A3918" w14:textId="77777777" w:rsidR="00813D8B" w:rsidRPr="00FC3E82" w:rsidRDefault="00F307E4" w:rsidP="00813D8B">
      <w:pPr>
        <w:pStyle w:val="ActHead6"/>
        <w:pageBreakBefore/>
      </w:pPr>
      <w:bookmarkStart w:id="5" w:name="_Toc87276206"/>
      <w:r w:rsidRPr="00B04F6B">
        <w:rPr>
          <w:rStyle w:val="CharAmSchNo"/>
        </w:rPr>
        <w:lastRenderedPageBreak/>
        <w:t>Schedule 1</w:t>
      </w:r>
      <w:r w:rsidR="00813D8B" w:rsidRPr="00FC3E82">
        <w:t>—</w:t>
      </w:r>
      <w:r w:rsidR="00813D8B" w:rsidRPr="00B04F6B">
        <w:rPr>
          <w:rStyle w:val="CharAmSchText"/>
        </w:rPr>
        <w:t>Migration amendments</w:t>
      </w:r>
      <w:bookmarkEnd w:id="5"/>
    </w:p>
    <w:p w14:paraId="73AD198B" w14:textId="77777777" w:rsidR="00813D8B" w:rsidRPr="00B04F6B" w:rsidRDefault="00813D8B" w:rsidP="00813D8B">
      <w:pPr>
        <w:pStyle w:val="Header"/>
      </w:pPr>
      <w:r w:rsidRPr="00B04F6B">
        <w:rPr>
          <w:rStyle w:val="CharAmPartNo"/>
        </w:rPr>
        <w:t xml:space="preserve"> </w:t>
      </w:r>
      <w:r w:rsidRPr="00B04F6B">
        <w:rPr>
          <w:rStyle w:val="CharAmPartText"/>
        </w:rPr>
        <w:t xml:space="preserve"> </w:t>
      </w:r>
    </w:p>
    <w:p w14:paraId="52B9E2CE" w14:textId="77777777" w:rsidR="00813D8B" w:rsidRPr="00FC3E82" w:rsidRDefault="00813D8B" w:rsidP="00813D8B">
      <w:pPr>
        <w:pStyle w:val="ActHead9"/>
      </w:pPr>
      <w:bookmarkStart w:id="6" w:name="_Toc87276207"/>
      <w:r w:rsidRPr="00FC3E82">
        <w:t>Migration Regulations 1994</w:t>
      </w:r>
      <w:bookmarkEnd w:id="6"/>
    </w:p>
    <w:p w14:paraId="403ED5AC" w14:textId="77777777" w:rsidR="00813D8B" w:rsidRPr="00FC3E82" w:rsidRDefault="00813D8B" w:rsidP="00813D8B">
      <w:pPr>
        <w:pStyle w:val="ItemHead"/>
      </w:pPr>
      <w:r w:rsidRPr="00FC3E82">
        <w:t xml:space="preserve">1  After </w:t>
      </w:r>
      <w:r w:rsidR="00F307E4" w:rsidRPr="00FC3E82">
        <w:t>paragraph 2</w:t>
      </w:r>
      <w:r w:rsidRPr="00FC3E82">
        <w:t>.43(1)(n)</w:t>
      </w:r>
    </w:p>
    <w:p w14:paraId="45980359" w14:textId="77777777" w:rsidR="00813D8B" w:rsidRPr="00FC3E82" w:rsidRDefault="00813D8B" w:rsidP="00813D8B">
      <w:pPr>
        <w:pStyle w:val="Item"/>
      </w:pPr>
      <w:r w:rsidRPr="00FC3E82">
        <w:t>Insert:</w:t>
      </w:r>
    </w:p>
    <w:p w14:paraId="73C53B54" w14:textId="77777777" w:rsidR="00813D8B" w:rsidRPr="00FC3E82" w:rsidRDefault="00813D8B" w:rsidP="00813D8B">
      <w:pPr>
        <w:pStyle w:val="paragraph"/>
      </w:pPr>
      <w:r w:rsidRPr="00FC3E82">
        <w:tab/>
        <w:t>(</w:t>
      </w:r>
      <w:proofErr w:type="spellStart"/>
      <w:r w:rsidRPr="00FC3E82">
        <w:t>na</w:t>
      </w:r>
      <w:proofErr w:type="spellEnd"/>
      <w:r w:rsidRPr="00FC3E82">
        <w:t>)</w:t>
      </w:r>
      <w:r w:rsidRPr="00FC3E82">
        <w:tab/>
        <w:t xml:space="preserve">the holder of the visa provided a digital passenger declaration of a kind referred to in </w:t>
      </w:r>
      <w:r w:rsidR="00F307E4" w:rsidRPr="00FC3E82">
        <w:t>paragraph 3</w:t>
      </w:r>
      <w:r w:rsidRPr="00FC3E82">
        <w:t xml:space="preserve">.03AB(1)(a) (other than a digital passenger declaration that was withdrawn before the time referred to in </w:t>
      </w:r>
      <w:r w:rsidR="00F307E4" w:rsidRPr="00FC3E82">
        <w:t>paragraph 3</w:t>
      </w:r>
      <w:r w:rsidRPr="00FC3E82">
        <w:t>.03AB(1)(b)) and either or both of the following apply:</w:t>
      </w:r>
    </w:p>
    <w:p w14:paraId="70820916" w14:textId="77777777" w:rsidR="00813D8B" w:rsidRPr="00FC3E82" w:rsidRDefault="00813D8B" w:rsidP="00813D8B">
      <w:pPr>
        <w:pStyle w:val="paragraphsub"/>
      </w:pPr>
      <w:r w:rsidRPr="00FC3E82">
        <w:tab/>
        <w:t>(</w:t>
      </w:r>
      <w:proofErr w:type="spellStart"/>
      <w:r w:rsidRPr="00FC3E82">
        <w:t>i</w:t>
      </w:r>
      <w:proofErr w:type="spellEnd"/>
      <w:r w:rsidRPr="00FC3E82">
        <w:t>)</w:t>
      </w:r>
      <w:r w:rsidRPr="00FC3E82">
        <w:tab/>
        <w:t>the digital passenger declaration was incorrect at the time it was provided;</w:t>
      </w:r>
    </w:p>
    <w:p w14:paraId="47A38FB2" w14:textId="77777777" w:rsidR="00813D8B" w:rsidRPr="00FC3E82" w:rsidRDefault="00813D8B" w:rsidP="00813D8B">
      <w:pPr>
        <w:pStyle w:val="paragraphsub"/>
      </w:pPr>
      <w:r w:rsidRPr="00FC3E82">
        <w:tab/>
        <w:t>(ii)</w:t>
      </w:r>
      <w:r w:rsidRPr="00FC3E82">
        <w:tab/>
        <w:t>the holder, or a person in charge of the holder on the relevant flight or voyage, has provided incorrect information in relation to the digital passenger declaration;</w:t>
      </w:r>
    </w:p>
    <w:p w14:paraId="68CC7F7F" w14:textId="77777777" w:rsidR="00813D8B" w:rsidRPr="00FC3E82" w:rsidRDefault="00813D8B" w:rsidP="00813D8B">
      <w:pPr>
        <w:pStyle w:val="ItemHead"/>
      </w:pPr>
      <w:r w:rsidRPr="00FC3E82">
        <w:t xml:space="preserve">2  After </w:t>
      </w:r>
      <w:r w:rsidR="00F307E4" w:rsidRPr="00FC3E82">
        <w:t>regulation 3</w:t>
      </w:r>
      <w:r w:rsidRPr="00FC3E82">
        <w:t>.03AA</w:t>
      </w:r>
    </w:p>
    <w:p w14:paraId="08441131" w14:textId="77777777" w:rsidR="00813D8B" w:rsidRPr="00FC3E82" w:rsidRDefault="00813D8B" w:rsidP="00813D8B">
      <w:pPr>
        <w:pStyle w:val="Item"/>
      </w:pPr>
      <w:r w:rsidRPr="00FC3E82">
        <w:t>Insert:</w:t>
      </w:r>
    </w:p>
    <w:p w14:paraId="3654476A" w14:textId="77777777" w:rsidR="00813D8B" w:rsidRPr="00FC3E82" w:rsidRDefault="00813D8B" w:rsidP="00813D8B">
      <w:pPr>
        <w:pStyle w:val="ActHead5"/>
      </w:pPr>
      <w:bookmarkStart w:id="7" w:name="_Toc87276208"/>
      <w:r w:rsidRPr="00B04F6B">
        <w:rPr>
          <w:rStyle w:val="CharSectno"/>
        </w:rPr>
        <w:t>3.03AB</w:t>
      </w:r>
      <w:r w:rsidRPr="00FC3E82">
        <w:t xml:space="preserve">  Exemption from requirements to complete a passenger card</w:t>
      </w:r>
      <w:r w:rsidRPr="00FC3E82">
        <w:rPr>
          <w:lang w:eastAsia="en-US"/>
        </w:rPr>
        <w:t xml:space="preserve"> where digital passenger declaration provided</w:t>
      </w:r>
      <w:bookmarkEnd w:id="7"/>
    </w:p>
    <w:p w14:paraId="5A447357" w14:textId="77777777" w:rsidR="00813D8B" w:rsidRPr="00FC3E82" w:rsidRDefault="00813D8B" w:rsidP="00813D8B">
      <w:pPr>
        <w:pStyle w:val="subsection"/>
      </w:pPr>
      <w:r w:rsidRPr="00FC3E82">
        <w:tab/>
        <w:t>(1)</w:t>
      </w:r>
      <w:r w:rsidRPr="00FC3E82">
        <w:tab/>
        <w:t>The requirements relating to completing or providing a passenger card in these Regulations do not apply to a person who is arriving in Australia if:</w:t>
      </w:r>
    </w:p>
    <w:p w14:paraId="0F09B58A" w14:textId="77777777" w:rsidR="00813D8B" w:rsidRPr="00FC3E82" w:rsidRDefault="00813D8B" w:rsidP="00813D8B">
      <w:pPr>
        <w:pStyle w:val="paragraph"/>
      </w:pPr>
      <w:r w:rsidRPr="00FC3E82">
        <w:tab/>
        <w:t>(a)</w:t>
      </w:r>
      <w:r w:rsidRPr="00FC3E82">
        <w:tab/>
        <w:t>the person has provided a digital passenger declaration to the departmental system that processes digital passenger declarations; and</w:t>
      </w:r>
    </w:p>
    <w:p w14:paraId="028615F3" w14:textId="77777777" w:rsidR="00813D8B" w:rsidRPr="00FC3E82" w:rsidRDefault="00813D8B" w:rsidP="00813D8B">
      <w:pPr>
        <w:pStyle w:val="paragraph"/>
      </w:pPr>
      <w:r w:rsidRPr="00FC3E82">
        <w:tab/>
        <w:t>(b)</w:t>
      </w:r>
      <w:r w:rsidRPr="00FC3E82">
        <w:tab/>
        <w:t>before an event referred to in subparagraph 172(1)(a)(iii) or (b)(iii) of the Act occurs:</w:t>
      </w:r>
    </w:p>
    <w:p w14:paraId="6D04C233" w14:textId="77777777" w:rsidR="00813D8B" w:rsidRPr="00FC3E82" w:rsidRDefault="00813D8B" w:rsidP="00813D8B">
      <w:pPr>
        <w:pStyle w:val="paragraphsub"/>
      </w:pPr>
      <w:r w:rsidRPr="00FC3E82">
        <w:tab/>
        <w:t>(</w:t>
      </w:r>
      <w:proofErr w:type="spellStart"/>
      <w:r w:rsidRPr="00FC3E82">
        <w:t>i</w:t>
      </w:r>
      <w:proofErr w:type="spellEnd"/>
      <w:r w:rsidRPr="00FC3E82">
        <w:t>)</w:t>
      </w:r>
      <w:r w:rsidRPr="00FC3E82">
        <w:tab/>
        <w:t>the person has not withdrawn the digital passenger declaration; and</w:t>
      </w:r>
    </w:p>
    <w:p w14:paraId="6A9AFDD6" w14:textId="77777777" w:rsidR="00813D8B" w:rsidRPr="00FC3E82" w:rsidRDefault="00813D8B" w:rsidP="00813D8B">
      <w:pPr>
        <w:pStyle w:val="paragraphsub"/>
      </w:pPr>
      <w:r w:rsidRPr="00FC3E82">
        <w:tab/>
        <w:t>(ii)</w:t>
      </w:r>
      <w:r w:rsidRPr="00FC3E82">
        <w:tab/>
        <w:t>a clearance officer does not require</w:t>
      </w:r>
      <w:r w:rsidRPr="00FC3E82">
        <w:rPr>
          <w:i/>
        </w:rPr>
        <w:t xml:space="preserve"> </w:t>
      </w:r>
      <w:r w:rsidRPr="00FC3E82">
        <w:t xml:space="preserve">the person to provide a completed passenger card under </w:t>
      </w:r>
      <w:proofErr w:type="spellStart"/>
      <w:r w:rsidRPr="00FC3E82">
        <w:t>subregulation</w:t>
      </w:r>
      <w:proofErr w:type="spellEnd"/>
      <w:r w:rsidRPr="00FC3E82">
        <w:t xml:space="preserve"> (2).</w:t>
      </w:r>
    </w:p>
    <w:p w14:paraId="5708ED75" w14:textId="77777777" w:rsidR="00813D8B" w:rsidRPr="00FC3E82" w:rsidRDefault="00813D8B" w:rsidP="00813D8B">
      <w:pPr>
        <w:pStyle w:val="subsection"/>
      </w:pPr>
      <w:r w:rsidRPr="00FC3E82">
        <w:tab/>
        <w:t>(2)</w:t>
      </w:r>
      <w:r w:rsidRPr="00FC3E82">
        <w:tab/>
        <w:t>A clearance officer may require</w:t>
      </w:r>
      <w:r w:rsidRPr="00FC3E82">
        <w:rPr>
          <w:i/>
        </w:rPr>
        <w:t xml:space="preserve"> </w:t>
      </w:r>
      <w:r w:rsidRPr="00FC3E82">
        <w:t xml:space="preserve">the person to provide a completed passenger card if circumstances specified in an instrument under </w:t>
      </w:r>
      <w:proofErr w:type="spellStart"/>
      <w:r w:rsidRPr="00FC3E82">
        <w:t>subregulation</w:t>
      </w:r>
      <w:proofErr w:type="spellEnd"/>
      <w:r w:rsidRPr="00FC3E82">
        <w:t xml:space="preserve"> (3) exist.</w:t>
      </w:r>
    </w:p>
    <w:p w14:paraId="0C8A7EDE" w14:textId="77777777" w:rsidR="00813D8B" w:rsidRPr="00FC3E82" w:rsidRDefault="00813D8B" w:rsidP="00813D8B">
      <w:pPr>
        <w:pStyle w:val="subsection"/>
      </w:pPr>
      <w:r w:rsidRPr="00FC3E82">
        <w:tab/>
        <w:t>(3)</w:t>
      </w:r>
      <w:r w:rsidRPr="00FC3E82">
        <w:tab/>
        <w:t xml:space="preserve">The Minister may, by legislative instrument, specify a matter for the purposes of </w:t>
      </w:r>
      <w:proofErr w:type="spellStart"/>
      <w:r w:rsidRPr="00FC3E82">
        <w:t>subregulation</w:t>
      </w:r>
      <w:proofErr w:type="spellEnd"/>
      <w:r w:rsidRPr="00FC3E82">
        <w:t xml:space="preserve"> (2).</w:t>
      </w:r>
    </w:p>
    <w:p w14:paraId="3831CA90" w14:textId="77777777" w:rsidR="00813D8B" w:rsidRPr="00FC3E82" w:rsidRDefault="00813D8B" w:rsidP="00813D8B">
      <w:pPr>
        <w:pStyle w:val="ItemHead"/>
      </w:pPr>
      <w:r w:rsidRPr="00FC3E82">
        <w:t xml:space="preserve">3  </w:t>
      </w:r>
      <w:r w:rsidR="00F307E4" w:rsidRPr="00FC3E82">
        <w:t>Paragraph 4</w:t>
      </w:r>
      <w:r w:rsidRPr="00FC3E82">
        <w:t xml:space="preserve">013(2)(d) of </w:t>
      </w:r>
      <w:r w:rsidR="00F307E4" w:rsidRPr="00FC3E82">
        <w:t>Schedule 4</w:t>
      </w:r>
    </w:p>
    <w:p w14:paraId="6934CDD4" w14:textId="77777777" w:rsidR="00813D8B" w:rsidRPr="00FC3E82" w:rsidRDefault="00813D8B" w:rsidP="00813D8B">
      <w:pPr>
        <w:pStyle w:val="Item"/>
      </w:pPr>
      <w:r w:rsidRPr="00FC3E82">
        <w:t>After “(m),”, insert “(</w:t>
      </w:r>
      <w:proofErr w:type="spellStart"/>
      <w:r w:rsidRPr="00FC3E82">
        <w:t>na</w:t>
      </w:r>
      <w:proofErr w:type="spellEnd"/>
      <w:r w:rsidRPr="00FC3E82">
        <w:t>),”.</w:t>
      </w:r>
    </w:p>
    <w:p w14:paraId="29C91DDA" w14:textId="77777777" w:rsidR="00813D8B" w:rsidRPr="00FC3E82" w:rsidRDefault="00F307E4" w:rsidP="00813D8B">
      <w:pPr>
        <w:pStyle w:val="ActHead6"/>
        <w:pageBreakBefore/>
      </w:pPr>
      <w:bookmarkStart w:id="8" w:name="_Toc87276209"/>
      <w:bookmarkStart w:id="9" w:name="_Hlk86921039"/>
      <w:r w:rsidRPr="00B04F6B">
        <w:rPr>
          <w:rStyle w:val="CharAmSchNo"/>
        </w:rPr>
        <w:lastRenderedPageBreak/>
        <w:t>Schedule 2</w:t>
      </w:r>
      <w:r w:rsidR="00813D8B" w:rsidRPr="00FC3E82">
        <w:t>—</w:t>
      </w:r>
      <w:r w:rsidR="00813D8B" w:rsidRPr="00B04F6B">
        <w:rPr>
          <w:rStyle w:val="CharAmSchText"/>
        </w:rPr>
        <w:t>Customs amendments</w:t>
      </w:r>
      <w:bookmarkEnd w:id="8"/>
    </w:p>
    <w:bookmarkEnd w:id="9"/>
    <w:p w14:paraId="238AF3E3" w14:textId="77777777" w:rsidR="00813D8B" w:rsidRPr="00B04F6B" w:rsidRDefault="00813D8B" w:rsidP="00813D8B">
      <w:pPr>
        <w:pStyle w:val="Header"/>
      </w:pPr>
      <w:r w:rsidRPr="00B04F6B">
        <w:rPr>
          <w:rStyle w:val="CharAmPartNo"/>
        </w:rPr>
        <w:t xml:space="preserve"> </w:t>
      </w:r>
      <w:r w:rsidRPr="00B04F6B">
        <w:rPr>
          <w:rStyle w:val="CharAmPartText"/>
        </w:rPr>
        <w:t xml:space="preserve"> </w:t>
      </w:r>
    </w:p>
    <w:p w14:paraId="24BB0E14" w14:textId="77777777" w:rsidR="00813D8B" w:rsidRPr="00FC3E82" w:rsidRDefault="00813D8B" w:rsidP="00813D8B">
      <w:pPr>
        <w:pStyle w:val="ActHead9"/>
      </w:pPr>
      <w:bookmarkStart w:id="10" w:name="_Toc87276210"/>
      <w:r w:rsidRPr="00FC3E82">
        <w:t>Customs Regulation 2015</w:t>
      </w:r>
      <w:bookmarkEnd w:id="10"/>
    </w:p>
    <w:p w14:paraId="3717DB1A" w14:textId="77777777" w:rsidR="00813D8B" w:rsidRPr="00FC3E82" w:rsidRDefault="00813D8B" w:rsidP="00813D8B">
      <w:pPr>
        <w:pStyle w:val="ItemHead"/>
      </w:pPr>
      <w:r w:rsidRPr="00FC3E82">
        <w:t xml:space="preserve">1  </w:t>
      </w:r>
      <w:r w:rsidR="00F307E4" w:rsidRPr="00FC3E82">
        <w:t>Section 2</w:t>
      </w:r>
      <w:r w:rsidRPr="00FC3E82">
        <w:t>7</w:t>
      </w:r>
    </w:p>
    <w:p w14:paraId="293D3303" w14:textId="77777777" w:rsidR="00813D8B" w:rsidRPr="00FC3E82" w:rsidRDefault="00813D8B" w:rsidP="00813D8B">
      <w:pPr>
        <w:pStyle w:val="Item"/>
      </w:pPr>
      <w:r w:rsidRPr="00FC3E82">
        <w:t>Before “For”, insert “(1)”.</w:t>
      </w:r>
    </w:p>
    <w:p w14:paraId="2BDAC744" w14:textId="77777777" w:rsidR="00813D8B" w:rsidRPr="00FC3E82" w:rsidRDefault="00813D8B" w:rsidP="00813D8B">
      <w:pPr>
        <w:pStyle w:val="ItemHead"/>
      </w:pPr>
      <w:r w:rsidRPr="00FC3E82">
        <w:t xml:space="preserve">2  </w:t>
      </w:r>
      <w:r w:rsidR="00F307E4" w:rsidRPr="00FC3E82">
        <w:t>Paragraph 2</w:t>
      </w:r>
      <w:r w:rsidRPr="00FC3E82">
        <w:t>7(a)</w:t>
      </w:r>
    </w:p>
    <w:p w14:paraId="031B58FE" w14:textId="77777777" w:rsidR="00813D8B" w:rsidRPr="00FC3E82" w:rsidRDefault="00813D8B" w:rsidP="00813D8B">
      <w:pPr>
        <w:pStyle w:val="Item"/>
      </w:pPr>
      <w:r w:rsidRPr="00FC3E82">
        <w:t>Omit “or an approved statement,”.</w:t>
      </w:r>
    </w:p>
    <w:p w14:paraId="4B31C138" w14:textId="77777777" w:rsidR="00813D8B" w:rsidRPr="00FC3E82" w:rsidRDefault="00813D8B" w:rsidP="00813D8B">
      <w:pPr>
        <w:pStyle w:val="ItemHead"/>
      </w:pPr>
      <w:r w:rsidRPr="00FC3E82">
        <w:t xml:space="preserve">3  </w:t>
      </w:r>
      <w:r w:rsidR="00F307E4" w:rsidRPr="00FC3E82">
        <w:t>Paragraph 2</w:t>
      </w:r>
      <w:r w:rsidRPr="00FC3E82">
        <w:t>7(a)</w:t>
      </w:r>
    </w:p>
    <w:p w14:paraId="4ECE5CFC" w14:textId="77777777" w:rsidR="00813D8B" w:rsidRPr="00FC3E82" w:rsidRDefault="00813D8B" w:rsidP="00813D8B">
      <w:pPr>
        <w:pStyle w:val="Item"/>
      </w:pPr>
      <w:r w:rsidRPr="00FC3E82">
        <w:t>Omit “or statement”.</w:t>
      </w:r>
    </w:p>
    <w:p w14:paraId="5DD1FFA5" w14:textId="77777777" w:rsidR="00813D8B" w:rsidRPr="00FC3E82" w:rsidRDefault="00813D8B" w:rsidP="00813D8B">
      <w:pPr>
        <w:pStyle w:val="ItemHead"/>
      </w:pPr>
      <w:r w:rsidRPr="00FC3E82">
        <w:t xml:space="preserve">4  </w:t>
      </w:r>
      <w:r w:rsidR="00F307E4" w:rsidRPr="00FC3E82">
        <w:t>Paragraph 2</w:t>
      </w:r>
      <w:r w:rsidRPr="00FC3E82">
        <w:t>7(b)</w:t>
      </w:r>
    </w:p>
    <w:p w14:paraId="5C493D73" w14:textId="77777777" w:rsidR="00813D8B" w:rsidRPr="00FC3E82" w:rsidRDefault="00813D8B" w:rsidP="00813D8B">
      <w:pPr>
        <w:pStyle w:val="Item"/>
      </w:pPr>
      <w:r w:rsidRPr="00FC3E82">
        <w:t>Omit “or statement” (wherever occurring).</w:t>
      </w:r>
    </w:p>
    <w:p w14:paraId="00C73CD3" w14:textId="77777777" w:rsidR="00813D8B" w:rsidRPr="00FC3E82" w:rsidRDefault="00813D8B" w:rsidP="00813D8B">
      <w:pPr>
        <w:pStyle w:val="ItemHead"/>
      </w:pPr>
      <w:r w:rsidRPr="00FC3E82">
        <w:t xml:space="preserve">5  </w:t>
      </w:r>
      <w:r w:rsidR="00F307E4" w:rsidRPr="00FC3E82">
        <w:t>Paragraph 2</w:t>
      </w:r>
      <w:r w:rsidRPr="00FC3E82">
        <w:t>7(c)</w:t>
      </w:r>
    </w:p>
    <w:p w14:paraId="7675082C" w14:textId="77777777" w:rsidR="00813D8B" w:rsidRPr="00FC3E82" w:rsidRDefault="00813D8B" w:rsidP="00813D8B">
      <w:pPr>
        <w:pStyle w:val="Item"/>
      </w:pPr>
      <w:r w:rsidRPr="00FC3E82">
        <w:t>Omit “or approved statement”.</w:t>
      </w:r>
    </w:p>
    <w:p w14:paraId="02C76F8F" w14:textId="77777777" w:rsidR="00813D8B" w:rsidRPr="00FC3E82" w:rsidRDefault="00813D8B" w:rsidP="00813D8B">
      <w:pPr>
        <w:pStyle w:val="ItemHead"/>
      </w:pPr>
      <w:r w:rsidRPr="00FC3E82">
        <w:t xml:space="preserve">6  At the end of </w:t>
      </w:r>
      <w:r w:rsidR="00F307E4" w:rsidRPr="00FC3E82">
        <w:t>section 2</w:t>
      </w:r>
      <w:r w:rsidRPr="00FC3E82">
        <w:t>7</w:t>
      </w:r>
    </w:p>
    <w:p w14:paraId="380F6B6F" w14:textId="77777777" w:rsidR="00813D8B" w:rsidRPr="00FC3E82" w:rsidRDefault="00813D8B" w:rsidP="00813D8B">
      <w:pPr>
        <w:pStyle w:val="Item"/>
      </w:pPr>
      <w:r w:rsidRPr="00FC3E82">
        <w:t>Add:</w:t>
      </w:r>
    </w:p>
    <w:p w14:paraId="42995ACB" w14:textId="77777777" w:rsidR="00813D8B" w:rsidRPr="00FC3E82" w:rsidRDefault="00813D8B" w:rsidP="00813D8B">
      <w:pPr>
        <w:pStyle w:val="SubsectionHead"/>
      </w:pPr>
      <w:r w:rsidRPr="00FC3E82">
        <w:t>Digital passenger declaration exemption</w:t>
      </w:r>
    </w:p>
    <w:p w14:paraId="103CE395" w14:textId="77777777" w:rsidR="00813D8B" w:rsidRPr="00FC3E82" w:rsidRDefault="00813D8B" w:rsidP="00813D8B">
      <w:pPr>
        <w:pStyle w:val="subsection"/>
      </w:pPr>
      <w:r w:rsidRPr="00FC3E82">
        <w:tab/>
        <w:t>(2)</w:t>
      </w:r>
      <w:r w:rsidRPr="00FC3E82">
        <w:tab/>
        <w:t xml:space="preserve">However, a person is not required to provide information about Subdivision AA goods under </w:t>
      </w:r>
      <w:r w:rsidR="00F307E4" w:rsidRPr="00FC3E82">
        <w:t>subsection (</w:t>
      </w:r>
      <w:r w:rsidRPr="00FC3E82">
        <w:t>1) if:</w:t>
      </w:r>
    </w:p>
    <w:p w14:paraId="0AF389B3" w14:textId="77777777" w:rsidR="00813D8B" w:rsidRPr="00FC3E82" w:rsidRDefault="00813D8B" w:rsidP="00813D8B">
      <w:pPr>
        <w:pStyle w:val="paragraph"/>
      </w:pPr>
      <w:r w:rsidRPr="00FC3E82">
        <w:tab/>
      </w:r>
      <w:bookmarkStart w:id="11" w:name="_Hlk86684265"/>
      <w:r w:rsidRPr="00FC3E82">
        <w:t>(a)</w:t>
      </w:r>
      <w:r w:rsidRPr="00FC3E82">
        <w:tab/>
        <w:t xml:space="preserve">the person has complied with </w:t>
      </w:r>
      <w:r w:rsidR="00F307E4" w:rsidRPr="00FC3E82">
        <w:t>paragraph 2</w:t>
      </w:r>
      <w:r w:rsidRPr="00FC3E82">
        <w:t>7A(2)(a) in relation to the goods</w:t>
      </w:r>
      <w:r w:rsidRPr="00FC3E82">
        <w:rPr>
          <w:lang w:eastAsia="en-US"/>
        </w:rPr>
        <w:t>; and</w:t>
      </w:r>
    </w:p>
    <w:p w14:paraId="3BF63ED7" w14:textId="77777777" w:rsidR="00813D8B" w:rsidRPr="00FC3E82" w:rsidRDefault="00813D8B" w:rsidP="00813D8B">
      <w:pPr>
        <w:pStyle w:val="paragraph"/>
      </w:pPr>
      <w:r w:rsidRPr="00FC3E82">
        <w:tab/>
        <w:t>(b)</w:t>
      </w:r>
      <w:r w:rsidRPr="00FC3E82">
        <w:tab/>
        <w:t xml:space="preserve">before a Collector makes a decision under </w:t>
      </w:r>
      <w:r w:rsidR="00F307E4" w:rsidRPr="00FC3E82">
        <w:t>subsection 7</w:t>
      </w:r>
      <w:r w:rsidRPr="00FC3E82">
        <w:t xml:space="preserve">1AAAB(2) of the Act about the goods, a Collector does not require the person to provide information about the goods under </w:t>
      </w:r>
      <w:r w:rsidR="00F307E4" w:rsidRPr="00FC3E82">
        <w:t>subsection (</w:t>
      </w:r>
      <w:r w:rsidRPr="00FC3E82">
        <w:t>1).</w:t>
      </w:r>
    </w:p>
    <w:p w14:paraId="70D59B63" w14:textId="77777777" w:rsidR="00813D8B" w:rsidRPr="00FC3E82" w:rsidRDefault="00813D8B" w:rsidP="00813D8B">
      <w:pPr>
        <w:pStyle w:val="subsection"/>
      </w:pPr>
      <w:bookmarkStart w:id="12" w:name="_Hlk85714388"/>
      <w:bookmarkEnd w:id="11"/>
      <w:r w:rsidRPr="00FC3E82">
        <w:tab/>
        <w:t>(3)</w:t>
      </w:r>
      <w:r w:rsidRPr="00FC3E82">
        <w:tab/>
      </w:r>
      <w:bookmarkStart w:id="13" w:name="_Hlk85718310"/>
      <w:r w:rsidRPr="00FC3E82">
        <w:t xml:space="preserve">For the purposes of </w:t>
      </w:r>
      <w:r w:rsidR="00F307E4" w:rsidRPr="00FC3E82">
        <w:t>paragraph (</w:t>
      </w:r>
      <w:r w:rsidRPr="00FC3E82">
        <w:t xml:space="preserve">2)(b), a Collector may require the person to provide information about the goods under </w:t>
      </w:r>
      <w:r w:rsidR="00F307E4" w:rsidRPr="00FC3E82">
        <w:t>subsection (</w:t>
      </w:r>
      <w:r w:rsidRPr="00FC3E82">
        <w:t xml:space="preserve">1) if the Collector reasonably suspects that the digital passenger declaration in relation to which the person complied with </w:t>
      </w:r>
      <w:r w:rsidR="00F307E4" w:rsidRPr="00FC3E82">
        <w:t>paragraph 2</w:t>
      </w:r>
      <w:r w:rsidRPr="00FC3E82">
        <w:t>7A(2)(a) is not, or is no longer, accurate or complete.</w:t>
      </w:r>
    </w:p>
    <w:bookmarkEnd w:id="12"/>
    <w:bookmarkEnd w:id="13"/>
    <w:p w14:paraId="4DB72AA3" w14:textId="77777777" w:rsidR="00813D8B" w:rsidRPr="00FC3E82" w:rsidRDefault="00813D8B" w:rsidP="00813D8B">
      <w:pPr>
        <w:pStyle w:val="ItemHead"/>
      </w:pPr>
      <w:r w:rsidRPr="00FC3E82">
        <w:t xml:space="preserve">7  After </w:t>
      </w:r>
      <w:r w:rsidR="00F307E4" w:rsidRPr="00FC3E82">
        <w:t>section 2</w:t>
      </w:r>
      <w:r w:rsidRPr="00FC3E82">
        <w:t>7</w:t>
      </w:r>
    </w:p>
    <w:p w14:paraId="06EB8ADB" w14:textId="77777777" w:rsidR="00813D8B" w:rsidRPr="00FC3E82" w:rsidRDefault="00813D8B" w:rsidP="00813D8B">
      <w:pPr>
        <w:pStyle w:val="Item"/>
      </w:pPr>
      <w:r w:rsidRPr="00FC3E82">
        <w:t>Insert:</w:t>
      </w:r>
    </w:p>
    <w:p w14:paraId="153AACA8" w14:textId="77777777" w:rsidR="00813D8B" w:rsidRPr="00FC3E82" w:rsidRDefault="00813D8B" w:rsidP="00813D8B">
      <w:pPr>
        <w:pStyle w:val="ActHead5"/>
      </w:pPr>
      <w:bookmarkStart w:id="14" w:name="_Toc87276211"/>
      <w:r w:rsidRPr="00B04F6B">
        <w:rPr>
          <w:rStyle w:val="CharSectno"/>
        </w:rPr>
        <w:t>27A</w:t>
      </w:r>
      <w:r w:rsidRPr="00FC3E82">
        <w:t xml:space="preserve">  Providing information about Subdivision AA goods—digital passenger declaration</w:t>
      </w:r>
      <w:bookmarkEnd w:id="14"/>
    </w:p>
    <w:p w14:paraId="06FE6C3F" w14:textId="77777777" w:rsidR="00813D8B" w:rsidRPr="00FC3E82" w:rsidRDefault="00813D8B" w:rsidP="00813D8B">
      <w:pPr>
        <w:pStyle w:val="subsection"/>
      </w:pPr>
      <w:r w:rsidRPr="00FC3E82">
        <w:tab/>
        <w:t>(1)</w:t>
      </w:r>
      <w:r w:rsidRPr="00FC3E82">
        <w:tab/>
        <w:t xml:space="preserve">For the purposes of </w:t>
      </w:r>
      <w:r w:rsidR="00F307E4" w:rsidRPr="00FC3E82">
        <w:t>subsection 7</w:t>
      </w:r>
      <w:r w:rsidRPr="00FC3E82">
        <w:t>1AAAB(1) of the Act, if:</w:t>
      </w:r>
    </w:p>
    <w:p w14:paraId="698B5DBD" w14:textId="77777777" w:rsidR="00813D8B" w:rsidRPr="00FC3E82" w:rsidRDefault="00813D8B" w:rsidP="00813D8B">
      <w:pPr>
        <w:pStyle w:val="paragraph"/>
      </w:pPr>
      <w:r w:rsidRPr="00FC3E82">
        <w:tab/>
        <w:t>(a)</w:t>
      </w:r>
      <w:r w:rsidRPr="00FC3E82">
        <w:tab/>
        <w:t>a person is the owner of Subdivision AA goods imported into Australia; and</w:t>
      </w:r>
    </w:p>
    <w:p w14:paraId="229805FC" w14:textId="77777777" w:rsidR="00813D8B" w:rsidRPr="00FC3E82" w:rsidRDefault="00813D8B" w:rsidP="00813D8B">
      <w:pPr>
        <w:pStyle w:val="paragraph"/>
        <w:rPr>
          <w:i/>
        </w:rPr>
      </w:pPr>
      <w:r w:rsidRPr="00FC3E82">
        <w:lastRenderedPageBreak/>
        <w:tab/>
        <w:t>(b)</w:t>
      </w:r>
      <w:r w:rsidRPr="00FC3E82">
        <w:tab/>
        <w:t>the</w:t>
      </w:r>
      <w:bookmarkStart w:id="15" w:name="_Hlk86684009"/>
      <w:r w:rsidRPr="00FC3E82">
        <w:t xml:space="preserve"> person has indicated to a Collector that the person has submitted a digital passenger declaration about the goods to a departmental system that processes digital passenger declaration</w:t>
      </w:r>
      <w:bookmarkEnd w:id="15"/>
      <w:r w:rsidRPr="00FC3E82">
        <w:t>s;</w:t>
      </w:r>
    </w:p>
    <w:p w14:paraId="3D2A64B8" w14:textId="77777777" w:rsidR="00813D8B" w:rsidRPr="00FC3E82" w:rsidRDefault="00813D8B" w:rsidP="00813D8B">
      <w:pPr>
        <w:pStyle w:val="subsection2"/>
      </w:pPr>
      <w:r w:rsidRPr="00FC3E82">
        <w:t xml:space="preserve">the person must comply with </w:t>
      </w:r>
      <w:r w:rsidR="00F307E4" w:rsidRPr="00FC3E82">
        <w:t>subsection (</w:t>
      </w:r>
      <w:r w:rsidRPr="00FC3E82">
        <w:t>2).</w:t>
      </w:r>
    </w:p>
    <w:p w14:paraId="1E66CE52" w14:textId="77777777" w:rsidR="00813D8B" w:rsidRPr="00FC3E82" w:rsidRDefault="00813D8B" w:rsidP="00813D8B">
      <w:pPr>
        <w:pStyle w:val="subsection"/>
      </w:pPr>
      <w:r w:rsidRPr="00FC3E82">
        <w:tab/>
        <w:t>(2)</w:t>
      </w:r>
      <w:r w:rsidRPr="00FC3E82">
        <w:tab/>
        <w:t>The person must:</w:t>
      </w:r>
    </w:p>
    <w:p w14:paraId="6905F3B5" w14:textId="77777777" w:rsidR="00813D8B" w:rsidRPr="00FC3E82" w:rsidRDefault="00813D8B" w:rsidP="00813D8B">
      <w:pPr>
        <w:pStyle w:val="paragraph"/>
      </w:pPr>
      <w:r w:rsidRPr="00FC3E82">
        <w:tab/>
        <w:t>(a)</w:t>
      </w:r>
      <w:r w:rsidRPr="00FC3E82">
        <w:tab/>
      </w:r>
      <w:bookmarkStart w:id="16" w:name="_Hlk86684088"/>
      <w:r w:rsidRPr="00FC3E82">
        <w:t>provide a Collector with a code generated by the departmental system</w:t>
      </w:r>
      <w:bookmarkEnd w:id="16"/>
      <w:r w:rsidRPr="00FC3E82">
        <w:t xml:space="preserve"> </w:t>
      </w:r>
      <w:bookmarkStart w:id="17" w:name="_Hlk86684101"/>
      <w:r w:rsidRPr="00FC3E82">
        <w:t>that processes digital passenger declarations that indicates whether or not the goods are eligible to be authorised for delivery</w:t>
      </w:r>
      <w:bookmarkEnd w:id="17"/>
      <w:r w:rsidRPr="00FC3E82">
        <w:t xml:space="preserve"> into home consumption under </w:t>
      </w:r>
      <w:r w:rsidR="00F307E4" w:rsidRPr="00FC3E82">
        <w:t>section 7</w:t>
      </w:r>
      <w:r w:rsidRPr="00FC3E82">
        <w:t>1 of the Act, by showing the Collector the code in the form generated by the system; and</w:t>
      </w:r>
    </w:p>
    <w:p w14:paraId="24635161" w14:textId="77777777" w:rsidR="00813D8B" w:rsidRPr="00FC3E82" w:rsidRDefault="00813D8B" w:rsidP="00813D8B">
      <w:pPr>
        <w:pStyle w:val="paragraph"/>
      </w:pPr>
      <w:r w:rsidRPr="00FC3E82">
        <w:tab/>
        <w:t>(b)</w:t>
      </w:r>
      <w:r w:rsidRPr="00FC3E82">
        <w:tab/>
        <w:t>if the digital passenger declaration about the goods is not, or is no longer, accurate or complete—provide any information required to correct or to complete the declaration to a Collector orally</w:t>
      </w:r>
      <w:r w:rsidRPr="00FC3E82">
        <w:rPr>
          <w:i/>
        </w:rPr>
        <w:t xml:space="preserve"> </w:t>
      </w:r>
      <w:r w:rsidRPr="00FC3E82">
        <w:t>or in writing; and</w:t>
      </w:r>
    </w:p>
    <w:p w14:paraId="1135BBED" w14:textId="77777777" w:rsidR="00813D8B" w:rsidRPr="00FC3E82" w:rsidRDefault="00813D8B" w:rsidP="00813D8B">
      <w:pPr>
        <w:pStyle w:val="paragraph"/>
      </w:pPr>
      <w:r w:rsidRPr="00FC3E82">
        <w:tab/>
        <w:t>(c)</w:t>
      </w:r>
      <w:r w:rsidRPr="00FC3E82">
        <w:tab/>
        <w:t xml:space="preserve">if, before a Collector makes a decision under </w:t>
      </w:r>
      <w:r w:rsidR="00F307E4" w:rsidRPr="00FC3E82">
        <w:t>subsection 7</w:t>
      </w:r>
      <w:r w:rsidRPr="00FC3E82">
        <w:t xml:space="preserve">1AAAB(2) of the Act about the goods, a Collector requires the person to provide further information to clarify whether or not the goods are eligible to be authorised for delivery into home consumption under </w:t>
      </w:r>
      <w:r w:rsidR="00F307E4" w:rsidRPr="00FC3E82">
        <w:t>section 7</w:t>
      </w:r>
      <w:r w:rsidRPr="00FC3E82">
        <w:t>1 of the Act—provide the further information to a Collector orally or in writing.</w:t>
      </w:r>
    </w:p>
    <w:p w14:paraId="557723BA" w14:textId="77777777" w:rsidR="00813D8B" w:rsidRPr="00FC3E82" w:rsidRDefault="00813D8B" w:rsidP="00813D8B">
      <w:pPr>
        <w:pStyle w:val="subsection"/>
      </w:pPr>
      <w:r w:rsidRPr="00FC3E82">
        <w:tab/>
        <w:t>(3)</w:t>
      </w:r>
      <w:r w:rsidRPr="00FC3E82">
        <w:tab/>
        <w:t>A person in charge of the person on the relevant flight or voyage into Australia may provide an indication, a code or information on behalf of the person for the purposes of this section.</w:t>
      </w:r>
    </w:p>
    <w:p w14:paraId="56A26BFD" w14:textId="77777777" w:rsidR="00813D8B" w:rsidRPr="00FC3E82" w:rsidRDefault="00813D8B" w:rsidP="00813D8B">
      <w:pPr>
        <w:pStyle w:val="ItemHead"/>
      </w:pPr>
      <w:r w:rsidRPr="00FC3E82">
        <w:t xml:space="preserve">8  </w:t>
      </w:r>
      <w:r w:rsidR="00F307E4" w:rsidRPr="00FC3E82">
        <w:t>Subsection 6</w:t>
      </w:r>
      <w:r w:rsidRPr="00FC3E82">
        <w:t>5(2)</w:t>
      </w:r>
    </w:p>
    <w:p w14:paraId="3015A573" w14:textId="77777777" w:rsidR="00813D8B" w:rsidRPr="00FC3E82" w:rsidRDefault="00813D8B" w:rsidP="00813D8B">
      <w:pPr>
        <w:pStyle w:val="Item"/>
      </w:pPr>
      <w:r w:rsidRPr="00FC3E82">
        <w:t>After “passenger card”, insert “or digital passenger declaration”.</w:t>
      </w:r>
    </w:p>
    <w:p w14:paraId="4978ECC4" w14:textId="77777777" w:rsidR="00813D8B" w:rsidRPr="00FC3E82" w:rsidRDefault="00813D8B" w:rsidP="00813D8B">
      <w:pPr>
        <w:pStyle w:val="ItemHead"/>
      </w:pPr>
      <w:r w:rsidRPr="00FC3E82">
        <w:t>9  In the appropriate position in Part 18</w:t>
      </w:r>
    </w:p>
    <w:p w14:paraId="3F1FF9B0" w14:textId="77777777" w:rsidR="00813D8B" w:rsidRPr="00FC3E82" w:rsidRDefault="00813D8B" w:rsidP="00813D8B">
      <w:pPr>
        <w:pStyle w:val="ActHead5"/>
      </w:pPr>
      <w:bookmarkStart w:id="18" w:name="_Toc87276212"/>
      <w:r w:rsidRPr="00B04F6B">
        <w:rPr>
          <w:rStyle w:val="CharSectno"/>
        </w:rPr>
        <w:t>160</w:t>
      </w:r>
      <w:r w:rsidRPr="00FC3E82">
        <w:t xml:space="preserve">  Amendments made by the </w:t>
      </w:r>
      <w:r w:rsidRPr="00FC3E82">
        <w:rPr>
          <w:i/>
        </w:rPr>
        <w:t xml:space="preserve">Home Affairs Legislation Amendment (Digital Passenger Declaration) </w:t>
      </w:r>
      <w:r w:rsidR="00F307E4" w:rsidRPr="00FC3E82">
        <w:rPr>
          <w:i/>
        </w:rPr>
        <w:t>Regulations 2</w:t>
      </w:r>
      <w:r w:rsidRPr="00FC3E82">
        <w:rPr>
          <w:i/>
        </w:rPr>
        <w:t>021</w:t>
      </w:r>
      <w:bookmarkEnd w:id="18"/>
    </w:p>
    <w:p w14:paraId="48BAB0A6" w14:textId="77777777" w:rsidR="00813D8B" w:rsidRPr="00FC3E82" w:rsidRDefault="00813D8B" w:rsidP="00813D8B">
      <w:pPr>
        <w:pStyle w:val="subsection"/>
      </w:pPr>
      <w:r w:rsidRPr="00FC3E82">
        <w:tab/>
      </w:r>
      <w:r w:rsidRPr="00FC3E82">
        <w:tab/>
        <w:t>If at a time in the period:</w:t>
      </w:r>
    </w:p>
    <w:p w14:paraId="3D17B6BB" w14:textId="77777777" w:rsidR="00813D8B" w:rsidRPr="00FC3E82" w:rsidRDefault="00813D8B" w:rsidP="00813D8B">
      <w:pPr>
        <w:pStyle w:val="paragraph"/>
      </w:pPr>
      <w:r w:rsidRPr="00FC3E82">
        <w:tab/>
        <w:t>(a)</w:t>
      </w:r>
      <w:r w:rsidRPr="00FC3E82">
        <w:tab/>
        <w:t xml:space="preserve">starting on the day (the </w:t>
      </w:r>
      <w:r w:rsidRPr="00FC3E82">
        <w:rPr>
          <w:b/>
          <w:i/>
        </w:rPr>
        <w:t>commencement day</w:t>
      </w:r>
      <w:r w:rsidRPr="00FC3E82">
        <w:t xml:space="preserve">) that </w:t>
      </w:r>
      <w:r w:rsidR="00F307E4" w:rsidRPr="00FC3E82">
        <w:t>Schedule 2</w:t>
      </w:r>
      <w:r w:rsidRPr="00FC3E82">
        <w:t xml:space="preserve"> to the </w:t>
      </w:r>
      <w:r w:rsidRPr="00FC3E82">
        <w:rPr>
          <w:i/>
        </w:rPr>
        <w:t xml:space="preserve">Home Affairs Legislation Amendment (Digital Passenger Declaration) </w:t>
      </w:r>
      <w:r w:rsidR="00F307E4" w:rsidRPr="00FC3E82">
        <w:rPr>
          <w:i/>
        </w:rPr>
        <w:t>Regulations 2</w:t>
      </w:r>
      <w:r w:rsidRPr="00FC3E82">
        <w:rPr>
          <w:i/>
        </w:rPr>
        <w:t xml:space="preserve">021 </w:t>
      </w:r>
      <w:r w:rsidRPr="00FC3E82">
        <w:t>commences; and</w:t>
      </w:r>
    </w:p>
    <w:p w14:paraId="51CA0963" w14:textId="77777777" w:rsidR="00813D8B" w:rsidRPr="00FC3E82" w:rsidRDefault="00813D8B" w:rsidP="00813D8B">
      <w:pPr>
        <w:pStyle w:val="paragraph"/>
      </w:pPr>
      <w:r w:rsidRPr="00FC3E82">
        <w:tab/>
        <w:t>(b)</w:t>
      </w:r>
      <w:r w:rsidRPr="00FC3E82">
        <w:tab/>
        <w:t>ending 3 months after the commencement day;</w:t>
      </w:r>
    </w:p>
    <w:p w14:paraId="4ED6F28E" w14:textId="77777777" w:rsidR="00813D8B" w:rsidRPr="00FC3E82" w:rsidRDefault="00813D8B" w:rsidP="00813D8B">
      <w:pPr>
        <w:pStyle w:val="subsection2"/>
      </w:pPr>
      <w:r w:rsidRPr="00FC3E82">
        <w:t xml:space="preserve">a proprietor displays a sign that meets the requirements in </w:t>
      </w:r>
      <w:r w:rsidR="00F307E4" w:rsidRPr="00FC3E82">
        <w:t>subsection 6</w:t>
      </w:r>
      <w:r w:rsidRPr="00FC3E82">
        <w:t xml:space="preserve">5(2), as in force immediately before the commencement day, then the proprietor is taken to have complied with </w:t>
      </w:r>
      <w:r w:rsidR="00F307E4" w:rsidRPr="00FC3E82">
        <w:t>subsection 6</w:t>
      </w:r>
      <w:r w:rsidRPr="00FC3E82">
        <w:t>5(2), as amended by that Schedule, in relation to that time.</w:t>
      </w:r>
    </w:p>
    <w:sectPr w:rsidR="00813D8B" w:rsidRPr="00FC3E82" w:rsidSect="006F06B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39DDC" w14:textId="77777777" w:rsidR="00FE298B" w:rsidRDefault="00FE298B" w:rsidP="0048364F">
      <w:pPr>
        <w:spacing w:line="240" w:lineRule="auto"/>
      </w:pPr>
      <w:r>
        <w:separator/>
      </w:r>
    </w:p>
  </w:endnote>
  <w:endnote w:type="continuationSeparator" w:id="0">
    <w:p w14:paraId="4DFD2CFE" w14:textId="77777777" w:rsidR="00FE298B" w:rsidRDefault="00FE298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45B2D" w14:textId="77777777" w:rsidR="0048364F" w:rsidRPr="006F06B6" w:rsidRDefault="006F06B6" w:rsidP="006F06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F06B6">
      <w:rPr>
        <w:i/>
        <w:sz w:val="18"/>
      </w:rPr>
      <w:t>OPC65519 -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C6F1" w14:textId="77777777" w:rsidR="0048364F" w:rsidRDefault="0048364F" w:rsidP="00E97334"/>
  <w:p w14:paraId="7290D6B3" w14:textId="77777777" w:rsidR="00E97334" w:rsidRPr="006F06B6" w:rsidRDefault="006F06B6" w:rsidP="006F06B6">
    <w:pPr>
      <w:rPr>
        <w:rFonts w:cs="Times New Roman"/>
        <w:i/>
        <w:sz w:val="18"/>
      </w:rPr>
    </w:pPr>
    <w:r w:rsidRPr="006F06B6">
      <w:rPr>
        <w:rFonts w:cs="Times New Roman"/>
        <w:i/>
        <w:sz w:val="18"/>
      </w:rPr>
      <w:t>OPC65519 -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C0F1" w14:textId="77777777" w:rsidR="0048364F" w:rsidRPr="006F06B6" w:rsidRDefault="006F06B6" w:rsidP="006F06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F06B6">
      <w:rPr>
        <w:i/>
        <w:sz w:val="18"/>
      </w:rPr>
      <w:t>OPC65519 -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0261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0545CC5" w14:textId="77777777" w:rsidTr="00B04F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5C1715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EE6448" w14:textId="2C13FC9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BC2">
            <w:rPr>
              <w:i/>
              <w:sz w:val="18"/>
            </w:rPr>
            <w:t>Home Affairs Legislation Amendment (Digital Passenger Declaration)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8A0E5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F77CA81" w14:textId="77777777" w:rsidR="00A136F5" w:rsidRPr="006F06B6" w:rsidRDefault="006F06B6" w:rsidP="006F06B6">
    <w:pPr>
      <w:rPr>
        <w:rFonts w:cs="Times New Roman"/>
        <w:i/>
        <w:sz w:val="18"/>
      </w:rPr>
    </w:pPr>
    <w:r w:rsidRPr="006F06B6">
      <w:rPr>
        <w:rFonts w:cs="Times New Roman"/>
        <w:i/>
        <w:sz w:val="18"/>
      </w:rPr>
      <w:t>OPC65519 -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A12FD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25A7E612" w14:textId="77777777" w:rsidTr="00B04F6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9771F0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FAF21B" w14:textId="493041E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BC2">
            <w:rPr>
              <w:i/>
              <w:sz w:val="18"/>
            </w:rPr>
            <w:t>Home Affairs Legislation Amendment (Digital Passenger Declaration)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326E18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320014" w14:textId="77777777" w:rsidR="00A136F5" w:rsidRPr="006F06B6" w:rsidRDefault="006F06B6" w:rsidP="006F06B6">
    <w:pPr>
      <w:rPr>
        <w:rFonts w:cs="Times New Roman"/>
        <w:i/>
        <w:sz w:val="18"/>
      </w:rPr>
    </w:pPr>
    <w:r w:rsidRPr="006F06B6">
      <w:rPr>
        <w:rFonts w:cs="Times New Roman"/>
        <w:i/>
        <w:sz w:val="18"/>
      </w:rPr>
      <w:t>OPC65519 -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AD067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2FA7C31" w14:textId="77777777" w:rsidTr="00B04F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9F1C2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8C805C" w14:textId="7392CEF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BC2">
            <w:rPr>
              <w:i/>
              <w:sz w:val="18"/>
            </w:rPr>
            <w:t>Home Affairs Legislation Amendment (Digital Passenger Declaration)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251DF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E7B553F" w14:textId="77777777" w:rsidR="00A136F5" w:rsidRPr="006F06B6" w:rsidRDefault="006F06B6" w:rsidP="006F06B6">
    <w:pPr>
      <w:rPr>
        <w:rFonts w:cs="Times New Roman"/>
        <w:i/>
        <w:sz w:val="18"/>
      </w:rPr>
    </w:pPr>
    <w:r w:rsidRPr="006F06B6">
      <w:rPr>
        <w:rFonts w:cs="Times New Roman"/>
        <w:i/>
        <w:sz w:val="18"/>
      </w:rPr>
      <w:t>OPC65519 -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011F1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17A43BA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5D1375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C03F3B" w14:textId="283E0824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BC2">
            <w:rPr>
              <w:i/>
              <w:sz w:val="18"/>
            </w:rPr>
            <w:t>Home Affairs Legislation Amendment (Digital Passenger Declaration)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467819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851F18" w14:textId="77777777" w:rsidR="007A6863" w:rsidRPr="006F06B6" w:rsidRDefault="006F06B6" w:rsidP="006F06B6">
    <w:pPr>
      <w:rPr>
        <w:rFonts w:cs="Times New Roman"/>
        <w:i/>
        <w:sz w:val="18"/>
      </w:rPr>
    </w:pPr>
    <w:r w:rsidRPr="006F06B6">
      <w:rPr>
        <w:rFonts w:cs="Times New Roman"/>
        <w:i/>
        <w:sz w:val="18"/>
      </w:rPr>
      <w:t>OPC65519 -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891FC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2799BAA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356330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2AFED4" w14:textId="3191C69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BC2">
            <w:rPr>
              <w:i/>
              <w:sz w:val="18"/>
            </w:rPr>
            <w:t>Home Affairs Legislation Amendment (Digital Passenger Declaration)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7EF56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9A55A9" w14:textId="77777777" w:rsidR="00A136F5" w:rsidRPr="006F06B6" w:rsidRDefault="006F06B6" w:rsidP="006F06B6">
    <w:pPr>
      <w:rPr>
        <w:rFonts w:cs="Times New Roman"/>
        <w:i/>
        <w:sz w:val="18"/>
      </w:rPr>
    </w:pPr>
    <w:r w:rsidRPr="006F06B6">
      <w:rPr>
        <w:rFonts w:cs="Times New Roman"/>
        <w:i/>
        <w:sz w:val="18"/>
      </w:rPr>
      <w:t>OPC65519 -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F99B7" w14:textId="77777777" w:rsidR="00FE298B" w:rsidRDefault="00FE298B" w:rsidP="0048364F">
      <w:pPr>
        <w:spacing w:line="240" w:lineRule="auto"/>
      </w:pPr>
      <w:r>
        <w:separator/>
      </w:r>
    </w:p>
  </w:footnote>
  <w:footnote w:type="continuationSeparator" w:id="0">
    <w:p w14:paraId="2B804D1F" w14:textId="77777777" w:rsidR="00FE298B" w:rsidRDefault="00FE298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F71B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60C4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669F8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1ECC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25A26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8B068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9473" w14:textId="454881ED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86DAE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86DAE">
      <w:rPr>
        <w:noProof/>
        <w:sz w:val="20"/>
      </w:rPr>
      <w:t>Customs amendments</w:t>
    </w:r>
    <w:r>
      <w:rPr>
        <w:sz w:val="20"/>
      </w:rPr>
      <w:fldChar w:fldCharType="end"/>
    </w:r>
  </w:p>
  <w:p w14:paraId="32D8C084" w14:textId="5B762D9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05E5F65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9F7C3" w14:textId="5716DC96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A86DAE">
      <w:rPr>
        <w:sz w:val="20"/>
      </w:rPr>
      <w:fldChar w:fldCharType="separate"/>
    </w:r>
    <w:r w:rsidR="00A86DAE">
      <w:rPr>
        <w:noProof/>
        <w:sz w:val="20"/>
      </w:rPr>
      <w:t>Customs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86DAE">
      <w:rPr>
        <w:b/>
        <w:sz w:val="20"/>
      </w:rPr>
      <w:fldChar w:fldCharType="separate"/>
    </w:r>
    <w:r w:rsidR="00A86DAE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0932B628" w14:textId="5EB50DD9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982C67D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EE6D4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98B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246D"/>
    <w:rsid w:val="00083F48"/>
    <w:rsid w:val="000A7DF9"/>
    <w:rsid w:val="000D05EF"/>
    <w:rsid w:val="000D5485"/>
    <w:rsid w:val="000F21C1"/>
    <w:rsid w:val="00105D72"/>
    <w:rsid w:val="0010745C"/>
    <w:rsid w:val="00117277"/>
    <w:rsid w:val="00152FAF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1775"/>
    <w:rsid w:val="00193461"/>
    <w:rsid w:val="001939E1"/>
    <w:rsid w:val="00195382"/>
    <w:rsid w:val="001A3B9F"/>
    <w:rsid w:val="001A3FF0"/>
    <w:rsid w:val="001A65C0"/>
    <w:rsid w:val="001B6456"/>
    <w:rsid w:val="001B7A5D"/>
    <w:rsid w:val="001C69C4"/>
    <w:rsid w:val="001D4E64"/>
    <w:rsid w:val="001E0A8D"/>
    <w:rsid w:val="001E3590"/>
    <w:rsid w:val="001E7407"/>
    <w:rsid w:val="00201D27"/>
    <w:rsid w:val="0020300C"/>
    <w:rsid w:val="00220A0C"/>
    <w:rsid w:val="002238D9"/>
    <w:rsid w:val="00223E4A"/>
    <w:rsid w:val="00224E3E"/>
    <w:rsid w:val="002302EA"/>
    <w:rsid w:val="00240749"/>
    <w:rsid w:val="002468D7"/>
    <w:rsid w:val="00284163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5017"/>
    <w:rsid w:val="003C5F2B"/>
    <w:rsid w:val="003D0BFE"/>
    <w:rsid w:val="003D5700"/>
    <w:rsid w:val="003F0F5A"/>
    <w:rsid w:val="00400A30"/>
    <w:rsid w:val="00401DD3"/>
    <w:rsid w:val="004022CA"/>
    <w:rsid w:val="004116CD"/>
    <w:rsid w:val="00414ADE"/>
    <w:rsid w:val="00423EF3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5078"/>
    <w:rsid w:val="00496DB3"/>
    <w:rsid w:val="00496F97"/>
    <w:rsid w:val="004A0F70"/>
    <w:rsid w:val="004A53EA"/>
    <w:rsid w:val="004E4481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356E"/>
    <w:rsid w:val="00640402"/>
    <w:rsid w:val="00640F78"/>
    <w:rsid w:val="00646E7B"/>
    <w:rsid w:val="00654012"/>
    <w:rsid w:val="00655D6A"/>
    <w:rsid w:val="00656DE9"/>
    <w:rsid w:val="00677CC2"/>
    <w:rsid w:val="00681058"/>
    <w:rsid w:val="00685F42"/>
    <w:rsid w:val="006866A1"/>
    <w:rsid w:val="0069207B"/>
    <w:rsid w:val="006A4309"/>
    <w:rsid w:val="006B0E55"/>
    <w:rsid w:val="006B7006"/>
    <w:rsid w:val="006C7F8C"/>
    <w:rsid w:val="006D7AB9"/>
    <w:rsid w:val="006F06B6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4D2B"/>
    <w:rsid w:val="007A115D"/>
    <w:rsid w:val="007A15A9"/>
    <w:rsid w:val="007A35E6"/>
    <w:rsid w:val="007A6863"/>
    <w:rsid w:val="007B2279"/>
    <w:rsid w:val="007D45C1"/>
    <w:rsid w:val="007E7D4A"/>
    <w:rsid w:val="007F48ED"/>
    <w:rsid w:val="007F7947"/>
    <w:rsid w:val="00812F45"/>
    <w:rsid w:val="00813D8B"/>
    <w:rsid w:val="008157FE"/>
    <w:rsid w:val="00823B55"/>
    <w:rsid w:val="0084172C"/>
    <w:rsid w:val="00842F3D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0305"/>
    <w:rsid w:val="00976A63"/>
    <w:rsid w:val="00983419"/>
    <w:rsid w:val="00994821"/>
    <w:rsid w:val="009C3431"/>
    <w:rsid w:val="009C3BC2"/>
    <w:rsid w:val="009C5989"/>
    <w:rsid w:val="009D08DA"/>
    <w:rsid w:val="00A06860"/>
    <w:rsid w:val="00A136F5"/>
    <w:rsid w:val="00A16BD0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56EC"/>
    <w:rsid w:val="00A86DAE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4F6B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43FF"/>
    <w:rsid w:val="00CA7844"/>
    <w:rsid w:val="00CB58EF"/>
    <w:rsid w:val="00CC7C4A"/>
    <w:rsid w:val="00CE7D64"/>
    <w:rsid w:val="00CF0BB2"/>
    <w:rsid w:val="00D13441"/>
    <w:rsid w:val="00D20665"/>
    <w:rsid w:val="00D243A3"/>
    <w:rsid w:val="00D3200B"/>
    <w:rsid w:val="00D33440"/>
    <w:rsid w:val="00D403AC"/>
    <w:rsid w:val="00D52EFE"/>
    <w:rsid w:val="00D56A0D"/>
    <w:rsid w:val="00D5767F"/>
    <w:rsid w:val="00D631C4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3D45"/>
    <w:rsid w:val="00E05704"/>
    <w:rsid w:val="00E12F1A"/>
    <w:rsid w:val="00E15561"/>
    <w:rsid w:val="00E21479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07E4"/>
    <w:rsid w:val="00F32FCB"/>
    <w:rsid w:val="00F44AAD"/>
    <w:rsid w:val="00F6709F"/>
    <w:rsid w:val="00F677A9"/>
    <w:rsid w:val="00F723BD"/>
    <w:rsid w:val="00F732EA"/>
    <w:rsid w:val="00F84CF5"/>
    <w:rsid w:val="00F8612E"/>
    <w:rsid w:val="00FA420B"/>
    <w:rsid w:val="00FB6B25"/>
    <w:rsid w:val="00FB71F9"/>
    <w:rsid w:val="00FC3E82"/>
    <w:rsid w:val="00FE0781"/>
    <w:rsid w:val="00FE298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B0BA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307E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7E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7E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07E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07E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07E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07E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07E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07E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07E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307E4"/>
  </w:style>
  <w:style w:type="paragraph" w:customStyle="1" w:styleId="OPCParaBase">
    <w:name w:val="OPCParaBase"/>
    <w:qFormat/>
    <w:rsid w:val="00F307E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307E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307E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307E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307E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307E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307E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307E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307E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307E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307E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307E4"/>
  </w:style>
  <w:style w:type="paragraph" w:customStyle="1" w:styleId="Blocks">
    <w:name w:val="Blocks"/>
    <w:aliases w:val="bb"/>
    <w:basedOn w:val="OPCParaBase"/>
    <w:qFormat/>
    <w:rsid w:val="00F307E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307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307E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307E4"/>
    <w:rPr>
      <w:i/>
    </w:rPr>
  </w:style>
  <w:style w:type="paragraph" w:customStyle="1" w:styleId="BoxList">
    <w:name w:val="BoxList"/>
    <w:aliases w:val="bl"/>
    <w:basedOn w:val="BoxText"/>
    <w:qFormat/>
    <w:rsid w:val="00F307E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307E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307E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307E4"/>
    <w:pPr>
      <w:ind w:left="1985" w:hanging="851"/>
    </w:pPr>
  </w:style>
  <w:style w:type="character" w:customStyle="1" w:styleId="CharAmPartNo">
    <w:name w:val="CharAmPartNo"/>
    <w:basedOn w:val="OPCCharBase"/>
    <w:qFormat/>
    <w:rsid w:val="00F307E4"/>
  </w:style>
  <w:style w:type="character" w:customStyle="1" w:styleId="CharAmPartText">
    <w:name w:val="CharAmPartText"/>
    <w:basedOn w:val="OPCCharBase"/>
    <w:qFormat/>
    <w:rsid w:val="00F307E4"/>
  </w:style>
  <w:style w:type="character" w:customStyle="1" w:styleId="CharAmSchNo">
    <w:name w:val="CharAmSchNo"/>
    <w:basedOn w:val="OPCCharBase"/>
    <w:qFormat/>
    <w:rsid w:val="00F307E4"/>
  </w:style>
  <w:style w:type="character" w:customStyle="1" w:styleId="CharAmSchText">
    <w:name w:val="CharAmSchText"/>
    <w:basedOn w:val="OPCCharBase"/>
    <w:qFormat/>
    <w:rsid w:val="00F307E4"/>
  </w:style>
  <w:style w:type="character" w:customStyle="1" w:styleId="CharBoldItalic">
    <w:name w:val="CharBoldItalic"/>
    <w:basedOn w:val="OPCCharBase"/>
    <w:uiPriority w:val="1"/>
    <w:qFormat/>
    <w:rsid w:val="00F307E4"/>
    <w:rPr>
      <w:b/>
      <w:i/>
    </w:rPr>
  </w:style>
  <w:style w:type="character" w:customStyle="1" w:styleId="CharChapNo">
    <w:name w:val="CharChapNo"/>
    <w:basedOn w:val="OPCCharBase"/>
    <w:uiPriority w:val="1"/>
    <w:qFormat/>
    <w:rsid w:val="00F307E4"/>
  </w:style>
  <w:style w:type="character" w:customStyle="1" w:styleId="CharChapText">
    <w:name w:val="CharChapText"/>
    <w:basedOn w:val="OPCCharBase"/>
    <w:uiPriority w:val="1"/>
    <w:qFormat/>
    <w:rsid w:val="00F307E4"/>
  </w:style>
  <w:style w:type="character" w:customStyle="1" w:styleId="CharDivNo">
    <w:name w:val="CharDivNo"/>
    <w:basedOn w:val="OPCCharBase"/>
    <w:uiPriority w:val="1"/>
    <w:qFormat/>
    <w:rsid w:val="00F307E4"/>
  </w:style>
  <w:style w:type="character" w:customStyle="1" w:styleId="CharDivText">
    <w:name w:val="CharDivText"/>
    <w:basedOn w:val="OPCCharBase"/>
    <w:uiPriority w:val="1"/>
    <w:qFormat/>
    <w:rsid w:val="00F307E4"/>
  </w:style>
  <w:style w:type="character" w:customStyle="1" w:styleId="CharItalic">
    <w:name w:val="CharItalic"/>
    <w:basedOn w:val="OPCCharBase"/>
    <w:uiPriority w:val="1"/>
    <w:qFormat/>
    <w:rsid w:val="00F307E4"/>
    <w:rPr>
      <w:i/>
    </w:rPr>
  </w:style>
  <w:style w:type="character" w:customStyle="1" w:styleId="CharPartNo">
    <w:name w:val="CharPartNo"/>
    <w:basedOn w:val="OPCCharBase"/>
    <w:uiPriority w:val="1"/>
    <w:qFormat/>
    <w:rsid w:val="00F307E4"/>
  </w:style>
  <w:style w:type="character" w:customStyle="1" w:styleId="CharPartText">
    <w:name w:val="CharPartText"/>
    <w:basedOn w:val="OPCCharBase"/>
    <w:uiPriority w:val="1"/>
    <w:qFormat/>
    <w:rsid w:val="00F307E4"/>
  </w:style>
  <w:style w:type="character" w:customStyle="1" w:styleId="CharSectno">
    <w:name w:val="CharSectno"/>
    <w:basedOn w:val="OPCCharBase"/>
    <w:qFormat/>
    <w:rsid w:val="00F307E4"/>
  </w:style>
  <w:style w:type="character" w:customStyle="1" w:styleId="CharSubdNo">
    <w:name w:val="CharSubdNo"/>
    <w:basedOn w:val="OPCCharBase"/>
    <w:uiPriority w:val="1"/>
    <w:qFormat/>
    <w:rsid w:val="00F307E4"/>
  </w:style>
  <w:style w:type="character" w:customStyle="1" w:styleId="CharSubdText">
    <w:name w:val="CharSubdText"/>
    <w:basedOn w:val="OPCCharBase"/>
    <w:uiPriority w:val="1"/>
    <w:qFormat/>
    <w:rsid w:val="00F307E4"/>
  </w:style>
  <w:style w:type="paragraph" w:customStyle="1" w:styleId="CTA--">
    <w:name w:val="CTA --"/>
    <w:basedOn w:val="OPCParaBase"/>
    <w:next w:val="Normal"/>
    <w:rsid w:val="00F307E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307E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307E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307E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307E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307E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307E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307E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307E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307E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307E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307E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307E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307E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307E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307E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307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307E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307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307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307E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307E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307E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307E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307E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307E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307E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307E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307E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307E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307E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307E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307E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307E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307E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307E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307E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307E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307E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307E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307E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307E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307E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307E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307E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307E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307E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307E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307E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307E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307E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307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307E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307E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307E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307E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307E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307E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307E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307E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307E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307E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307E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307E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307E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307E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307E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307E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307E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307E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307E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307E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307E4"/>
    <w:rPr>
      <w:sz w:val="16"/>
    </w:rPr>
  </w:style>
  <w:style w:type="table" w:customStyle="1" w:styleId="CFlag">
    <w:name w:val="CFlag"/>
    <w:basedOn w:val="TableNormal"/>
    <w:uiPriority w:val="99"/>
    <w:rsid w:val="00F307E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30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307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307E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307E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307E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307E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307E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307E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307E4"/>
    <w:pPr>
      <w:spacing w:before="120"/>
    </w:pPr>
  </w:style>
  <w:style w:type="paragraph" w:customStyle="1" w:styleId="CompiledActNo">
    <w:name w:val="CompiledActNo"/>
    <w:basedOn w:val="OPCParaBase"/>
    <w:next w:val="Normal"/>
    <w:rsid w:val="00F307E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307E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307E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307E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07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07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07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307E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307E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307E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307E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307E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307E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307E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307E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307E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307E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307E4"/>
  </w:style>
  <w:style w:type="character" w:customStyle="1" w:styleId="CharSubPartNoCASA">
    <w:name w:val="CharSubPartNo(CASA)"/>
    <w:basedOn w:val="OPCCharBase"/>
    <w:uiPriority w:val="1"/>
    <w:rsid w:val="00F307E4"/>
  </w:style>
  <w:style w:type="paragraph" w:customStyle="1" w:styleId="ENoteTTIndentHeadingSub">
    <w:name w:val="ENoteTTIndentHeadingSub"/>
    <w:aliases w:val="enTTHis"/>
    <w:basedOn w:val="OPCParaBase"/>
    <w:rsid w:val="00F307E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307E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307E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307E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307E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307E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307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307E4"/>
    <w:rPr>
      <w:sz w:val="22"/>
    </w:rPr>
  </w:style>
  <w:style w:type="paragraph" w:customStyle="1" w:styleId="SOTextNote">
    <w:name w:val="SO TextNote"/>
    <w:aliases w:val="sont"/>
    <w:basedOn w:val="SOText"/>
    <w:qFormat/>
    <w:rsid w:val="00F307E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307E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307E4"/>
    <w:rPr>
      <w:sz w:val="22"/>
    </w:rPr>
  </w:style>
  <w:style w:type="paragraph" w:customStyle="1" w:styleId="FileName">
    <w:name w:val="FileName"/>
    <w:basedOn w:val="Normal"/>
    <w:rsid w:val="00F307E4"/>
  </w:style>
  <w:style w:type="paragraph" w:customStyle="1" w:styleId="TableHeading">
    <w:name w:val="TableHeading"/>
    <w:aliases w:val="th"/>
    <w:basedOn w:val="OPCParaBase"/>
    <w:next w:val="Tabletext"/>
    <w:rsid w:val="00F307E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307E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307E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307E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307E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307E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307E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307E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307E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307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307E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307E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07E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07E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3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07E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307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307E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307E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307E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307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307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307E4"/>
  </w:style>
  <w:style w:type="character" w:customStyle="1" w:styleId="charlegsubtitle1">
    <w:name w:val="charlegsubtitle1"/>
    <w:basedOn w:val="DefaultParagraphFont"/>
    <w:rsid w:val="00F307E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307E4"/>
    <w:pPr>
      <w:ind w:left="240" w:hanging="240"/>
    </w:pPr>
  </w:style>
  <w:style w:type="paragraph" w:styleId="Index2">
    <w:name w:val="index 2"/>
    <w:basedOn w:val="Normal"/>
    <w:next w:val="Normal"/>
    <w:autoRedefine/>
    <w:rsid w:val="00F307E4"/>
    <w:pPr>
      <w:ind w:left="480" w:hanging="240"/>
    </w:pPr>
  </w:style>
  <w:style w:type="paragraph" w:styleId="Index3">
    <w:name w:val="index 3"/>
    <w:basedOn w:val="Normal"/>
    <w:next w:val="Normal"/>
    <w:autoRedefine/>
    <w:rsid w:val="00F307E4"/>
    <w:pPr>
      <w:ind w:left="720" w:hanging="240"/>
    </w:pPr>
  </w:style>
  <w:style w:type="paragraph" w:styleId="Index4">
    <w:name w:val="index 4"/>
    <w:basedOn w:val="Normal"/>
    <w:next w:val="Normal"/>
    <w:autoRedefine/>
    <w:rsid w:val="00F307E4"/>
    <w:pPr>
      <w:ind w:left="960" w:hanging="240"/>
    </w:pPr>
  </w:style>
  <w:style w:type="paragraph" w:styleId="Index5">
    <w:name w:val="index 5"/>
    <w:basedOn w:val="Normal"/>
    <w:next w:val="Normal"/>
    <w:autoRedefine/>
    <w:rsid w:val="00F307E4"/>
    <w:pPr>
      <w:ind w:left="1200" w:hanging="240"/>
    </w:pPr>
  </w:style>
  <w:style w:type="paragraph" w:styleId="Index6">
    <w:name w:val="index 6"/>
    <w:basedOn w:val="Normal"/>
    <w:next w:val="Normal"/>
    <w:autoRedefine/>
    <w:rsid w:val="00F307E4"/>
    <w:pPr>
      <w:ind w:left="1440" w:hanging="240"/>
    </w:pPr>
  </w:style>
  <w:style w:type="paragraph" w:styleId="Index7">
    <w:name w:val="index 7"/>
    <w:basedOn w:val="Normal"/>
    <w:next w:val="Normal"/>
    <w:autoRedefine/>
    <w:rsid w:val="00F307E4"/>
    <w:pPr>
      <w:ind w:left="1680" w:hanging="240"/>
    </w:pPr>
  </w:style>
  <w:style w:type="paragraph" w:styleId="Index8">
    <w:name w:val="index 8"/>
    <w:basedOn w:val="Normal"/>
    <w:next w:val="Normal"/>
    <w:autoRedefine/>
    <w:rsid w:val="00F307E4"/>
    <w:pPr>
      <w:ind w:left="1920" w:hanging="240"/>
    </w:pPr>
  </w:style>
  <w:style w:type="paragraph" w:styleId="Index9">
    <w:name w:val="index 9"/>
    <w:basedOn w:val="Normal"/>
    <w:next w:val="Normal"/>
    <w:autoRedefine/>
    <w:rsid w:val="00F307E4"/>
    <w:pPr>
      <w:ind w:left="2160" w:hanging="240"/>
    </w:pPr>
  </w:style>
  <w:style w:type="paragraph" w:styleId="NormalIndent">
    <w:name w:val="Normal Indent"/>
    <w:basedOn w:val="Normal"/>
    <w:rsid w:val="00F307E4"/>
    <w:pPr>
      <w:ind w:left="720"/>
    </w:pPr>
  </w:style>
  <w:style w:type="paragraph" w:styleId="FootnoteText">
    <w:name w:val="footnote text"/>
    <w:basedOn w:val="Normal"/>
    <w:link w:val="FootnoteTextChar"/>
    <w:rsid w:val="00F307E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307E4"/>
  </w:style>
  <w:style w:type="paragraph" w:styleId="CommentText">
    <w:name w:val="annotation text"/>
    <w:basedOn w:val="Normal"/>
    <w:link w:val="CommentTextChar"/>
    <w:rsid w:val="00F307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07E4"/>
  </w:style>
  <w:style w:type="paragraph" w:styleId="IndexHeading">
    <w:name w:val="index heading"/>
    <w:basedOn w:val="Normal"/>
    <w:next w:val="Index1"/>
    <w:rsid w:val="00F307E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307E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307E4"/>
    <w:pPr>
      <w:ind w:left="480" w:hanging="480"/>
    </w:pPr>
  </w:style>
  <w:style w:type="paragraph" w:styleId="EnvelopeAddress">
    <w:name w:val="envelope address"/>
    <w:basedOn w:val="Normal"/>
    <w:rsid w:val="00F307E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307E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307E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307E4"/>
    <w:rPr>
      <w:sz w:val="16"/>
      <w:szCs w:val="16"/>
    </w:rPr>
  </w:style>
  <w:style w:type="character" w:styleId="PageNumber">
    <w:name w:val="page number"/>
    <w:basedOn w:val="DefaultParagraphFont"/>
    <w:rsid w:val="00F307E4"/>
  </w:style>
  <w:style w:type="character" w:styleId="EndnoteReference">
    <w:name w:val="endnote reference"/>
    <w:basedOn w:val="DefaultParagraphFont"/>
    <w:rsid w:val="00F307E4"/>
    <w:rPr>
      <w:vertAlign w:val="superscript"/>
    </w:rPr>
  </w:style>
  <w:style w:type="paragraph" w:styleId="EndnoteText">
    <w:name w:val="endnote text"/>
    <w:basedOn w:val="Normal"/>
    <w:link w:val="EndnoteTextChar"/>
    <w:rsid w:val="00F307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307E4"/>
  </w:style>
  <w:style w:type="paragraph" w:styleId="TableofAuthorities">
    <w:name w:val="table of authorities"/>
    <w:basedOn w:val="Normal"/>
    <w:next w:val="Normal"/>
    <w:rsid w:val="00F307E4"/>
    <w:pPr>
      <w:ind w:left="240" w:hanging="240"/>
    </w:pPr>
  </w:style>
  <w:style w:type="paragraph" w:styleId="MacroText">
    <w:name w:val="macro"/>
    <w:link w:val="MacroTextChar"/>
    <w:rsid w:val="00F307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307E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307E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307E4"/>
    <w:pPr>
      <w:ind w:left="283" w:hanging="283"/>
    </w:pPr>
  </w:style>
  <w:style w:type="paragraph" w:styleId="ListBullet">
    <w:name w:val="List Bullet"/>
    <w:basedOn w:val="Normal"/>
    <w:autoRedefine/>
    <w:rsid w:val="00F307E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307E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307E4"/>
    <w:pPr>
      <w:ind w:left="566" w:hanging="283"/>
    </w:pPr>
  </w:style>
  <w:style w:type="paragraph" w:styleId="List3">
    <w:name w:val="List 3"/>
    <w:basedOn w:val="Normal"/>
    <w:rsid w:val="00F307E4"/>
    <w:pPr>
      <w:ind w:left="849" w:hanging="283"/>
    </w:pPr>
  </w:style>
  <w:style w:type="paragraph" w:styleId="List4">
    <w:name w:val="List 4"/>
    <w:basedOn w:val="Normal"/>
    <w:rsid w:val="00F307E4"/>
    <w:pPr>
      <w:ind w:left="1132" w:hanging="283"/>
    </w:pPr>
  </w:style>
  <w:style w:type="paragraph" w:styleId="List5">
    <w:name w:val="List 5"/>
    <w:basedOn w:val="Normal"/>
    <w:rsid w:val="00F307E4"/>
    <w:pPr>
      <w:ind w:left="1415" w:hanging="283"/>
    </w:pPr>
  </w:style>
  <w:style w:type="paragraph" w:styleId="ListBullet2">
    <w:name w:val="List Bullet 2"/>
    <w:basedOn w:val="Normal"/>
    <w:autoRedefine/>
    <w:rsid w:val="00F307E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307E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307E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307E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307E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307E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307E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307E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307E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307E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307E4"/>
    <w:pPr>
      <w:ind w:left="4252"/>
    </w:pPr>
  </w:style>
  <w:style w:type="character" w:customStyle="1" w:styleId="ClosingChar">
    <w:name w:val="Closing Char"/>
    <w:basedOn w:val="DefaultParagraphFont"/>
    <w:link w:val="Closing"/>
    <w:rsid w:val="00F307E4"/>
    <w:rPr>
      <w:sz w:val="22"/>
    </w:rPr>
  </w:style>
  <w:style w:type="paragraph" w:styleId="Signature">
    <w:name w:val="Signature"/>
    <w:basedOn w:val="Normal"/>
    <w:link w:val="SignatureChar"/>
    <w:rsid w:val="00F307E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307E4"/>
    <w:rPr>
      <w:sz w:val="22"/>
    </w:rPr>
  </w:style>
  <w:style w:type="paragraph" w:styleId="BodyText">
    <w:name w:val="Body Text"/>
    <w:basedOn w:val="Normal"/>
    <w:link w:val="BodyTextChar"/>
    <w:rsid w:val="00F307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07E4"/>
    <w:rPr>
      <w:sz w:val="22"/>
    </w:rPr>
  </w:style>
  <w:style w:type="paragraph" w:styleId="BodyTextIndent">
    <w:name w:val="Body Text Indent"/>
    <w:basedOn w:val="Normal"/>
    <w:link w:val="BodyTextIndentChar"/>
    <w:rsid w:val="00F307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307E4"/>
    <w:rPr>
      <w:sz w:val="22"/>
    </w:rPr>
  </w:style>
  <w:style w:type="paragraph" w:styleId="ListContinue">
    <w:name w:val="List Continue"/>
    <w:basedOn w:val="Normal"/>
    <w:rsid w:val="00F307E4"/>
    <w:pPr>
      <w:spacing w:after="120"/>
      <w:ind w:left="283"/>
    </w:pPr>
  </w:style>
  <w:style w:type="paragraph" w:styleId="ListContinue2">
    <w:name w:val="List Continue 2"/>
    <w:basedOn w:val="Normal"/>
    <w:rsid w:val="00F307E4"/>
    <w:pPr>
      <w:spacing w:after="120"/>
      <w:ind w:left="566"/>
    </w:pPr>
  </w:style>
  <w:style w:type="paragraph" w:styleId="ListContinue3">
    <w:name w:val="List Continue 3"/>
    <w:basedOn w:val="Normal"/>
    <w:rsid w:val="00F307E4"/>
    <w:pPr>
      <w:spacing w:after="120"/>
      <w:ind w:left="849"/>
    </w:pPr>
  </w:style>
  <w:style w:type="paragraph" w:styleId="ListContinue4">
    <w:name w:val="List Continue 4"/>
    <w:basedOn w:val="Normal"/>
    <w:rsid w:val="00F307E4"/>
    <w:pPr>
      <w:spacing w:after="120"/>
      <w:ind w:left="1132"/>
    </w:pPr>
  </w:style>
  <w:style w:type="paragraph" w:styleId="ListContinue5">
    <w:name w:val="List Continue 5"/>
    <w:basedOn w:val="Normal"/>
    <w:rsid w:val="00F307E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307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307E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307E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307E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307E4"/>
  </w:style>
  <w:style w:type="character" w:customStyle="1" w:styleId="SalutationChar">
    <w:name w:val="Salutation Char"/>
    <w:basedOn w:val="DefaultParagraphFont"/>
    <w:link w:val="Salutation"/>
    <w:rsid w:val="00F307E4"/>
    <w:rPr>
      <w:sz w:val="22"/>
    </w:rPr>
  </w:style>
  <w:style w:type="paragraph" w:styleId="Date">
    <w:name w:val="Date"/>
    <w:basedOn w:val="Normal"/>
    <w:next w:val="Normal"/>
    <w:link w:val="DateChar"/>
    <w:rsid w:val="00F307E4"/>
  </w:style>
  <w:style w:type="character" w:customStyle="1" w:styleId="DateChar">
    <w:name w:val="Date Char"/>
    <w:basedOn w:val="DefaultParagraphFont"/>
    <w:link w:val="Date"/>
    <w:rsid w:val="00F307E4"/>
    <w:rPr>
      <w:sz w:val="22"/>
    </w:rPr>
  </w:style>
  <w:style w:type="paragraph" w:styleId="BodyTextFirstIndent">
    <w:name w:val="Body Text First Indent"/>
    <w:basedOn w:val="BodyText"/>
    <w:link w:val="BodyTextFirstIndentChar"/>
    <w:rsid w:val="00F307E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307E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307E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307E4"/>
    <w:rPr>
      <w:sz w:val="22"/>
    </w:rPr>
  </w:style>
  <w:style w:type="paragraph" w:styleId="BodyText2">
    <w:name w:val="Body Text 2"/>
    <w:basedOn w:val="Normal"/>
    <w:link w:val="BodyText2Char"/>
    <w:rsid w:val="00F307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307E4"/>
    <w:rPr>
      <w:sz w:val="22"/>
    </w:rPr>
  </w:style>
  <w:style w:type="paragraph" w:styleId="BodyText3">
    <w:name w:val="Body Text 3"/>
    <w:basedOn w:val="Normal"/>
    <w:link w:val="BodyText3Char"/>
    <w:rsid w:val="00F307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07E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307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307E4"/>
    <w:rPr>
      <w:sz w:val="22"/>
    </w:rPr>
  </w:style>
  <w:style w:type="paragraph" w:styleId="BodyTextIndent3">
    <w:name w:val="Body Text Indent 3"/>
    <w:basedOn w:val="Normal"/>
    <w:link w:val="BodyTextIndent3Char"/>
    <w:rsid w:val="00F307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07E4"/>
    <w:rPr>
      <w:sz w:val="16"/>
      <w:szCs w:val="16"/>
    </w:rPr>
  </w:style>
  <w:style w:type="paragraph" w:styleId="BlockText">
    <w:name w:val="Block Text"/>
    <w:basedOn w:val="Normal"/>
    <w:rsid w:val="00F307E4"/>
    <w:pPr>
      <w:spacing w:after="120"/>
      <w:ind w:left="1440" w:right="1440"/>
    </w:pPr>
  </w:style>
  <w:style w:type="character" w:styleId="Hyperlink">
    <w:name w:val="Hyperlink"/>
    <w:basedOn w:val="DefaultParagraphFont"/>
    <w:rsid w:val="00F307E4"/>
    <w:rPr>
      <w:color w:val="0000FF"/>
      <w:u w:val="single"/>
    </w:rPr>
  </w:style>
  <w:style w:type="character" w:styleId="FollowedHyperlink">
    <w:name w:val="FollowedHyperlink"/>
    <w:basedOn w:val="DefaultParagraphFont"/>
    <w:rsid w:val="00F307E4"/>
    <w:rPr>
      <w:color w:val="800080"/>
      <w:u w:val="single"/>
    </w:rPr>
  </w:style>
  <w:style w:type="character" w:styleId="Strong">
    <w:name w:val="Strong"/>
    <w:basedOn w:val="DefaultParagraphFont"/>
    <w:qFormat/>
    <w:rsid w:val="00F307E4"/>
    <w:rPr>
      <w:b/>
      <w:bCs/>
    </w:rPr>
  </w:style>
  <w:style w:type="character" w:styleId="Emphasis">
    <w:name w:val="Emphasis"/>
    <w:basedOn w:val="DefaultParagraphFont"/>
    <w:qFormat/>
    <w:rsid w:val="00F307E4"/>
    <w:rPr>
      <w:i/>
      <w:iCs/>
    </w:rPr>
  </w:style>
  <w:style w:type="paragraph" w:styleId="DocumentMap">
    <w:name w:val="Document Map"/>
    <w:basedOn w:val="Normal"/>
    <w:link w:val="DocumentMapChar"/>
    <w:rsid w:val="00F307E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307E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307E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307E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307E4"/>
  </w:style>
  <w:style w:type="character" w:customStyle="1" w:styleId="E-mailSignatureChar">
    <w:name w:val="E-mail Signature Char"/>
    <w:basedOn w:val="DefaultParagraphFont"/>
    <w:link w:val="E-mailSignature"/>
    <w:rsid w:val="00F307E4"/>
    <w:rPr>
      <w:sz w:val="22"/>
    </w:rPr>
  </w:style>
  <w:style w:type="paragraph" w:styleId="NormalWeb">
    <w:name w:val="Normal (Web)"/>
    <w:basedOn w:val="Normal"/>
    <w:rsid w:val="00F307E4"/>
  </w:style>
  <w:style w:type="character" w:styleId="HTMLAcronym">
    <w:name w:val="HTML Acronym"/>
    <w:basedOn w:val="DefaultParagraphFont"/>
    <w:rsid w:val="00F307E4"/>
  </w:style>
  <w:style w:type="paragraph" w:styleId="HTMLAddress">
    <w:name w:val="HTML Address"/>
    <w:basedOn w:val="Normal"/>
    <w:link w:val="HTMLAddressChar"/>
    <w:rsid w:val="00F307E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307E4"/>
    <w:rPr>
      <w:i/>
      <w:iCs/>
      <w:sz w:val="22"/>
    </w:rPr>
  </w:style>
  <w:style w:type="character" w:styleId="HTMLCite">
    <w:name w:val="HTML Cite"/>
    <w:basedOn w:val="DefaultParagraphFont"/>
    <w:rsid w:val="00F307E4"/>
    <w:rPr>
      <w:i/>
      <w:iCs/>
    </w:rPr>
  </w:style>
  <w:style w:type="character" w:styleId="HTMLCode">
    <w:name w:val="HTML Code"/>
    <w:basedOn w:val="DefaultParagraphFont"/>
    <w:rsid w:val="00F307E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307E4"/>
    <w:rPr>
      <w:i/>
      <w:iCs/>
    </w:rPr>
  </w:style>
  <w:style w:type="character" w:styleId="HTMLKeyboard">
    <w:name w:val="HTML Keyboard"/>
    <w:basedOn w:val="DefaultParagraphFont"/>
    <w:rsid w:val="00F307E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307E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307E4"/>
    <w:rPr>
      <w:rFonts w:ascii="Courier New" w:hAnsi="Courier New" w:cs="Courier New"/>
    </w:rPr>
  </w:style>
  <w:style w:type="character" w:styleId="HTMLSample">
    <w:name w:val="HTML Sample"/>
    <w:basedOn w:val="DefaultParagraphFont"/>
    <w:rsid w:val="00F307E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307E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307E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30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07E4"/>
    <w:rPr>
      <w:b/>
      <w:bCs/>
    </w:rPr>
  </w:style>
  <w:style w:type="numbering" w:styleId="1ai">
    <w:name w:val="Outline List 1"/>
    <w:basedOn w:val="NoList"/>
    <w:rsid w:val="00F307E4"/>
    <w:pPr>
      <w:numPr>
        <w:numId w:val="14"/>
      </w:numPr>
    </w:pPr>
  </w:style>
  <w:style w:type="numbering" w:styleId="111111">
    <w:name w:val="Outline List 2"/>
    <w:basedOn w:val="NoList"/>
    <w:rsid w:val="00F307E4"/>
    <w:pPr>
      <w:numPr>
        <w:numId w:val="15"/>
      </w:numPr>
    </w:pPr>
  </w:style>
  <w:style w:type="numbering" w:styleId="ArticleSection">
    <w:name w:val="Outline List 3"/>
    <w:basedOn w:val="NoList"/>
    <w:rsid w:val="00F307E4"/>
    <w:pPr>
      <w:numPr>
        <w:numId w:val="17"/>
      </w:numPr>
    </w:pPr>
  </w:style>
  <w:style w:type="table" w:styleId="TableSimple1">
    <w:name w:val="Table Simple 1"/>
    <w:basedOn w:val="TableNormal"/>
    <w:rsid w:val="00F307E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307E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307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307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307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307E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307E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307E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307E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307E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307E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307E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307E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307E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307E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307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307E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307E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307E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307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307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307E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307E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307E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307E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307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307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307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307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307E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307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307E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307E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307E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307E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307E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307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307E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307E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307E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307E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307E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307E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307E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1091</Words>
  <Characters>6219</Characters>
  <Application>Microsoft Office Word</Application>
  <DocSecurity>0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Affairs Legislation Amendment (Digital Passenger Declaration) Regulations 2021</vt:lpstr>
    </vt:vector>
  </TitlesOfParts>
  <Manager/>
  <Company/>
  <LinksUpToDate>false</LinksUpToDate>
  <CharactersWithSpaces>7296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2021-12-07T01:17:00Z</dcterms:created>
  <dcterms:modified xsi:type="dcterms:W3CDTF">2021-12-13T05:35:00Z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Home Affairs Legislation Amendment (Digital Passenger Declaration)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09 December 2021</vt:lpwstr>
  </property>
  <property fmtid="{D5CDD505-2E9C-101B-9397-08002B2CF9AE}" pid="10" name="ID">
    <vt:lpwstr>OPC65519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09 December 2021</vt:lpwstr>
  </property>
</Properties>
</file>