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46E89" w14:textId="77777777" w:rsidR="009B4465" w:rsidRDefault="009B4465" w:rsidP="005E317F">
      <w:pPr>
        <w:rPr>
          <w:sz w:val="28"/>
        </w:rPr>
      </w:pPr>
    </w:p>
    <w:p w14:paraId="5F93442C" w14:textId="5E8B28AD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829E7AE" wp14:editId="4AA9B84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30C4" w14:textId="77777777" w:rsidR="005E317F" w:rsidRDefault="005E317F" w:rsidP="005E317F">
      <w:pPr>
        <w:rPr>
          <w:sz w:val="19"/>
        </w:rPr>
      </w:pPr>
    </w:p>
    <w:p w14:paraId="557A8E71" w14:textId="7266407C" w:rsidR="005E317F" w:rsidRPr="00E500D4" w:rsidRDefault="0093508A" w:rsidP="005E317F">
      <w:pPr>
        <w:pStyle w:val="ShortT"/>
      </w:pPr>
      <w:r w:rsidRPr="0093508A">
        <w:t>Commonwealth Scholarships Guidelines Amendment (Research) 202</w:t>
      </w:r>
      <w:r w:rsidR="00B6321C">
        <w:t>1</w:t>
      </w:r>
      <w:r w:rsidRPr="0093508A">
        <w:t xml:space="preserve"> </w:t>
      </w:r>
    </w:p>
    <w:p w14:paraId="06BB436C" w14:textId="0CD0FD5A" w:rsidR="0093508A" w:rsidRPr="00DA182D" w:rsidRDefault="0093508A" w:rsidP="0093508A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>
        <w:rPr>
          <w:szCs w:val="22"/>
        </w:rPr>
        <w:t xml:space="preserve"> </w:t>
      </w:r>
      <w:r w:rsidR="0088639A">
        <w:rPr>
          <w:szCs w:val="22"/>
        </w:rPr>
        <w:t>Stuart Robert</w:t>
      </w:r>
      <w:r>
        <w:rPr>
          <w:szCs w:val="22"/>
        </w:rPr>
        <w:t xml:space="preserve">, Minister for </w:t>
      </w:r>
      <w:r w:rsidR="0088639A">
        <w:rPr>
          <w:szCs w:val="22"/>
        </w:rPr>
        <w:t>Employment, Workforce, Skills Small and Family Business</w:t>
      </w:r>
      <w:r>
        <w:rPr>
          <w:szCs w:val="22"/>
        </w:rPr>
        <w:t>, make the following instrument.</w:t>
      </w:r>
    </w:p>
    <w:p w14:paraId="59164BFE" w14:textId="20C2D40B" w:rsidR="0093508A" w:rsidRPr="00001A63" w:rsidRDefault="0093508A" w:rsidP="0093508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0F37C3">
        <w:rPr>
          <w:szCs w:val="22"/>
        </w:rPr>
        <w:t>10 December 2021</w:t>
      </w:r>
    </w:p>
    <w:p w14:paraId="476E2D3C" w14:textId="0C0D05B5" w:rsidR="0093508A" w:rsidRDefault="0088639A" w:rsidP="0093508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Stuart Robert</w:t>
      </w:r>
    </w:p>
    <w:p w14:paraId="5EBCA045" w14:textId="38A1083B" w:rsidR="00B20990" w:rsidRDefault="0093508A" w:rsidP="0088639A">
      <w:pPr>
        <w:pStyle w:val="SignCoverPageEnd"/>
        <w:ind w:right="91"/>
      </w:pPr>
      <w:r w:rsidRPr="00197EFE">
        <w:rPr>
          <w:sz w:val="22"/>
        </w:rPr>
        <w:t xml:space="preserve">Minister for </w:t>
      </w:r>
      <w:r w:rsidR="0088639A">
        <w:rPr>
          <w:sz w:val="22"/>
        </w:rPr>
        <w:t>Employment, Workforce, Skills, Small and Family Business</w:t>
      </w:r>
    </w:p>
    <w:p w14:paraId="1FA937AC" w14:textId="77777777" w:rsidR="00B50886" w:rsidRDefault="00B50886">
      <w:pPr>
        <w:spacing w:line="240" w:lineRule="auto"/>
        <w:rPr>
          <w:sz w:val="36"/>
        </w:rPr>
      </w:pPr>
      <w:r>
        <w:rPr>
          <w:sz w:val="36"/>
        </w:rPr>
        <w:br w:type="page"/>
      </w:r>
    </w:p>
    <w:p w14:paraId="6C39F4CF" w14:textId="6B6BBFC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6A53F146" w14:textId="1761B7F3" w:rsidR="00D24FB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D24FB5">
        <w:rPr>
          <w:noProof/>
        </w:rPr>
        <w:t>1  Name</w:t>
      </w:r>
      <w:r w:rsidR="00D24FB5">
        <w:rPr>
          <w:noProof/>
        </w:rPr>
        <w:tab/>
      </w:r>
      <w:r w:rsidR="00D24FB5">
        <w:rPr>
          <w:noProof/>
        </w:rPr>
        <w:fldChar w:fldCharType="begin"/>
      </w:r>
      <w:r w:rsidR="00D24FB5">
        <w:rPr>
          <w:noProof/>
        </w:rPr>
        <w:instrText xml:space="preserve"> PAGEREF _Toc87002069 \h </w:instrText>
      </w:r>
      <w:r w:rsidR="00D24FB5">
        <w:rPr>
          <w:noProof/>
        </w:rPr>
      </w:r>
      <w:r w:rsidR="00D24FB5">
        <w:rPr>
          <w:noProof/>
        </w:rPr>
        <w:fldChar w:fldCharType="separate"/>
      </w:r>
      <w:r w:rsidR="00D24FB5">
        <w:rPr>
          <w:noProof/>
        </w:rPr>
        <w:t>1</w:t>
      </w:r>
      <w:r w:rsidR="00D24FB5">
        <w:rPr>
          <w:noProof/>
        </w:rPr>
        <w:fldChar w:fldCharType="end"/>
      </w:r>
    </w:p>
    <w:p w14:paraId="315BF1D5" w14:textId="1EBD567A" w:rsidR="00D24FB5" w:rsidRDefault="00D24F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_Toc87002070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F594555" w14:textId="5E093E53" w:rsidR="00D24FB5" w:rsidRDefault="00D24F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_Toc87002071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EC59643" w14:textId="40CA7196" w:rsidR="00D24FB5" w:rsidRDefault="00D24F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_Toc87002072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D224DA6" w14:textId="539BEDF9" w:rsidR="00D24FB5" w:rsidRDefault="00D24F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_Toc87002073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809B3D2" w14:textId="1858684C" w:rsidR="00D24FB5" w:rsidRDefault="00D24FB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_Toc87002074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07AD73F" w14:textId="739D4272" w:rsidR="00B20990" w:rsidRPr="00D24FB5" w:rsidRDefault="00D24FB5" w:rsidP="00D24FB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Commonwealth Scholarships Guidelines (Research)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_Toc87002075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 w:rsidR="00B20990" w:rsidRPr="005E317F">
        <w:fldChar w:fldCharType="end"/>
      </w:r>
    </w:p>
    <w:p w14:paraId="03A03AF2" w14:textId="77777777" w:rsidR="00B20990" w:rsidRDefault="00B20990" w:rsidP="00B20990"/>
    <w:p w14:paraId="1FD6B54C" w14:textId="77777777" w:rsidR="00B50886" w:rsidRDefault="00B50886">
      <w:pPr>
        <w:spacing w:line="240" w:lineRule="auto"/>
        <w:rPr>
          <w:rStyle w:val="CharSectno"/>
          <w:rFonts w:eastAsia="Times New Roman" w:cs="Times New Roman"/>
          <w:b/>
          <w:kern w:val="28"/>
          <w:sz w:val="24"/>
          <w:lang w:eastAsia="en-AU"/>
        </w:rPr>
      </w:pPr>
      <w:bookmarkStart w:id="1" w:name="_Toc87002069"/>
      <w:r>
        <w:rPr>
          <w:rStyle w:val="CharSectno"/>
        </w:rPr>
        <w:br w:type="page"/>
      </w:r>
    </w:p>
    <w:p w14:paraId="2C4FB380" w14:textId="137F907D" w:rsidR="005E317F" w:rsidRPr="009C2562" w:rsidRDefault="005E317F" w:rsidP="005E317F">
      <w:pPr>
        <w:pStyle w:val="ActHead5"/>
      </w:pPr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08A6065A" w14:textId="4D7B98AD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93508A" w:rsidRPr="0093508A">
        <w:t xml:space="preserve"> </w:t>
      </w:r>
      <w:r w:rsidR="0093508A" w:rsidRPr="0093508A">
        <w:rPr>
          <w:i/>
          <w:iCs/>
        </w:rPr>
        <w:t>Commonwealth Scholarships Guidelines Amendment (Research) 202</w:t>
      </w:r>
      <w:r w:rsidR="00B6321C">
        <w:rPr>
          <w:i/>
          <w:iCs/>
        </w:rPr>
        <w:t>1</w:t>
      </w:r>
      <w:r w:rsidRPr="009C2562">
        <w:t>.</w:t>
      </w:r>
    </w:p>
    <w:p w14:paraId="644E5DCB" w14:textId="77777777" w:rsidR="005E317F" w:rsidRDefault="005E317F" w:rsidP="005E317F">
      <w:pPr>
        <w:pStyle w:val="ActHead5"/>
      </w:pPr>
      <w:bookmarkStart w:id="2" w:name="_Toc87002070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</w:p>
    <w:p w14:paraId="2D71304E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A56E7F7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668EAFC6" w14:textId="77777777" w:rsidTr="001A73B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30DE173" w14:textId="77777777" w:rsidR="00002BCC" w:rsidRPr="003422B4" w:rsidRDefault="00002BCC" w:rsidP="001A73B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3A44A11C" w14:textId="77777777" w:rsidTr="001A73B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FA2536" w14:textId="77777777" w:rsidR="00002BCC" w:rsidRPr="003422B4" w:rsidRDefault="00002BCC" w:rsidP="001A73B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7239C5" w14:textId="77777777" w:rsidR="00002BCC" w:rsidRPr="003422B4" w:rsidRDefault="00002BCC" w:rsidP="001A73B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1F1A66" w14:textId="77777777" w:rsidR="00002BCC" w:rsidRPr="003422B4" w:rsidRDefault="00002BCC" w:rsidP="001A73B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10618207" w14:textId="77777777" w:rsidTr="001A73B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E571EE" w14:textId="77777777" w:rsidR="00002BCC" w:rsidRPr="003422B4" w:rsidRDefault="00002BCC" w:rsidP="001A73B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50B197" w14:textId="77777777" w:rsidR="00002BCC" w:rsidRPr="003422B4" w:rsidRDefault="00002BCC" w:rsidP="001A73B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B9F10D" w14:textId="77777777" w:rsidR="00002BCC" w:rsidRPr="003422B4" w:rsidRDefault="00002BCC" w:rsidP="001A73B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2369F8B9" w14:textId="77777777" w:rsidTr="001A73B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7C5F53A" w14:textId="3B64D580" w:rsidR="00002BCC" w:rsidRPr="00302B3D" w:rsidRDefault="00DF19E6" w:rsidP="001A73B5">
            <w:pPr>
              <w:pStyle w:val="Tabletext"/>
              <w:rPr>
                <w:i/>
              </w:rPr>
            </w:pPr>
            <w:r w:rsidRPr="00302B3D">
              <w:t xml:space="preserve">The whole of this instrument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5D6BC4" w14:textId="504AEB85" w:rsidR="00002BCC" w:rsidRPr="00BE1F1B" w:rsidRDefault="00BE1F1B" w:rsidP="001A73B5">
            <w:pPr>
              <w:pStyle w:val="Tabletext"/>
              <w:rPr>
                <w:iCs/>
              </w:rPr>
            </w:pPr>
            <w:r w:rsidRPr="00BE1F1B">
              <w:rPr>
                <w:iCs/>
              </w:rPr>
              <w:t xml:space="preserve">The day after this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FC12CC" w14:textId="1551DE73" w:rsidR="00002BCC" w:rsidRPr="00B43C50" w:rsidRDefault="00002BCC" w:rsidP="001A73B5">
            <w:pPr>
              <w:pStyle w:val="Tabletext"/>
              <w:rPr>
                <w:i/>
              </w:rPr>
            </w:pPr>
          </w:p>
        </w:tc>
      </w:tr>
    </w:tbl>
    <w:p w14:paraId="3377982A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0E155DA0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4B578D9" w14:textId="77777777" w:rsidR="005E317F" w:rsidRPr="009C2562" w:rsidRDefault="005E317F" w:rsidP="005E317F">
      <w:pPr>
        <w:pStyle w:val="ActHead5"/>
      </w:pPr>
      <w:bookmarkStart w:id="3" w:name="_Toc87002071"/>
      <w:r w:rsidRPr="009C2562">
        <w:rPr>
          <w:rStyle w:val="CharSectno"/>
        </w:rPr>
        <w:t>3</w:t>
      </w:r>
      <w:r w:rsidRPr="009C2562">
        <w:t xml:space="preserve">  Authority</w:t>
      </w:r>
      <w:bookmarkEnd w:id="3"/>
    </w:p>
    <w:p w14:paraId="20E9FFBD" w14:textId="6F0CE558" w:rsidR="005E317F" w:rsidRPr="00DF19E6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DF19E6">
        <w:t xml:space="preserve"> section 238-10 of the </w:t>
      </w:r>
      <w:r w:rsidR="00DF19E6">
        <w:rPr>
          <w:i/>
          <w:iCs/>
        </w:rPr>
        <w:t>Higher Education Support Act 2003</w:t>
      </w:r>
      <w:r w:rsidR="00DF19E6">
        <w:t>.</w:t>
      </w:r>
    </w:p>
    <w:p w14:paraId="4C04C682" w14:textId="77777777" w:rsidR="005E317F" w:rsidRPr="006065DA" w:rsidRDefault="005E317F" w:rsidP="005E317F">
      <w:pPr>
        <w:pStyle w:val="ActHead5"/>
      </w:pPr>
      <w:bookmarkStart w:id="4" w:name="_Toc87002072"/>
      <w:r w:rsidRPr="006065DA">
        <w:t>4  Schedules</w:t>
      </w:r>
      <w:bookmarkEnd w:id="4"/>
    </w:p>
    <w:p w14:paraId="6E4042B0" w14:textId="1411444D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as set out in the applicable items in the Schedule concerned.</w:t>
      </w:r>
    </w:p>
    <w:p w14:paraId="623672BD" w14:textId="77777777" w:rsidR="00092628" w:rsidRPr="006065DA" w:rsidRDefault="00092628" w:rsidP="00092628">
      <w:pPr>
        <w:pStyle w:val="ActHead5"/>
      </w:pPr>
      <w:bookmarkStart w:id="5" w:name="_Toc87002073"/>
      <w:r>
        <w:t>5</w:t>
      </w:r>
      <w:r w:rsidRPr="006065DA">
        <w:t xml:space="preserve">  </w:t>
      </w:r>
      <w:r>
        <w:t>Application</w:t>
      </w:r>
      <w:bookmarkEnd w:id="5"/>
    </w:p>
    <w:p w14:paraId="5DDC9898" w14:textId="555AC141" w:rsidR="00092628" w:rsidRPr="00092628" w:rsidRDefault="00092628" w:rsidP="00092628">
      <w:pPr>
        <w:pStyle w:val="subsection"/>
      </w:pPr>
      <w:r w:rsidRPr="006065DA">
        <w:tab/>
      </w:r>
      <w:r w:rsidRPr="006065DA">
        <w:tab/>
      </w:r>
      <w:r>
        <w:t xml:space="preserve">The amendments made by this instrument only apply in respect of grants payable under Part 2-4 of the </w:t>
      </w:r>
      <w:r>
        <w:rPr>
          <w:i/>
          <w:iCs/>
        </w:rPr>
        <w:t xml:space="preserve">Higher Education Support Act 2003 </w:t>
      </w:r>
      <w:r w:rsidRPr="00092628">
        <w:t>on and from commencement</w:t>
      </w:r>
      <w:r>
        <w:t>.</w:t>
      </w:r>
    </w:p>
    <w:p w14:paraId="7575FA70" w14:textId="77777777" w:rsidR="00092628" w:rsidRDefault="00092628" w:rsidP="005E317F">
      <w:pPr>
        <w:pStyle w:val="subsection"/>
      </w:pPr>
    </w:p>
    <w:p w14:paraId="324B557F" w14:textId="77777777" w:rsidR="005E317F" w:rsidRDefault="005E317F" w:rsidP="005E317F">
      <w:pPr>
        <w:pStyle w:val="ActHead6"/>
        <w:pageBreakBefore/>
      </w:pPr>
      <w:bookmarkStart w:id="6" w:name="_Toc8700207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0F1BB0D9" w14:textId="0C4F1001" w:rsidR="005E317F" w:rsidRDefault="0093508A" w:rsidP="005E317F">
      <w:pPr>
        <w:pStyle w:val="ActHead9"/>
      </w:pPr>
      <w:bookmarkStart w:id="7" w:name="_Toc87002075"/>
      <w:r w:rsidRPr="0093508A">
        <w:t>Commonwealth Scholarships Guidelines (Research) 2017</w:t>
      </w:r>
      <w:bookmarkEnd w:id="7"/>
    </w:p>
    <w:p w14:paraId="5EB6C5FA" w14:textId="08A5E116" w:rsidR="007B405D" w:rsidRPr="005A3E04" w:rsidRDefault="007B405D" w:rsidP="005A3E04">
      <w:pPr>
        <w:pStyle w:val="ItemHead"/>
      </w:pPr>
      <w:r w:rsidRPr="005A3E04">
        <w:t xml:space="preserve">1  </w:t>
      </w:r>
      <w:r w:rsidR="001A0B4B" w:rsidRPr="005A3E04">
        <w:t>Paragraph</w:t>
      </w:r>
      <w:r w:rsidRPr="005A3E04">
        <w:t xml:space="preserve"> </w:t>
      </w:r>
      <w:r w:rsidR="00A00D4A" w:rsidRPr="005A3E04">
        <w:t>i.v.ii</w:t>
      </w:r>
    </w:p>
    <w:p w14:paraId="078DB076" w14:textId="6C647651" w:rsidR="00B32212" w:rsidRPr="00B32212" w:rsidRDefault="00B32212" w:rsidP="00D819E0">
      <w:pPr>
        <w:pStyle w:val="Item"/>
        <w:spacing w:after="240"/>
      </w:pPr>
      <w:r>
        <w:t>Insert</w:t>
      </w:r>
      <w:r w:rsidR="006F6B2D">
        <w:t xml:space="preserve"> (alphabetically into the existing list)</w:t>
      </w:r>
      <w:r>
        <w:t>:</w:t>
      </w:r>
    </w:p>
    <w:p w14:paraId="3D2EBE34" w14:textId="4E908387" w:rsidR="004F79FF" w:rsidRPr="00FA1141" w:rsidRDefault="00B32212" w:rsidP="00FA1141">
      <w:pPr>
        <w:tabs>
          <w:tab w:val="left" w:pos="2040"/>
        </w:tabs>
        <w:spacing w:after="120"/>
        <w:ind w:left="2880" w:hanging="2880"/>
        <w:rPr>
          <w:bCs/>
          <w:i/>
        </w:rPr>
      </w:pPr>
      <w:r>
        <w:rPr>
          <w:bCs/>
          <w:i/>
        </w:rPr>
        <w:t>eligible research internship</w:t>
      </w:r>
      <w:r>
        <w:rPr>
          <w:bCs/>
          <w:i/>
        </w:rPr>
        <w:tab/>
      </w:r>
      <w:r>
        <w:rPr>
          <w:bCs/>
        </w:rPr>
        <w:t>means</w:t>
      </w:r>
      <w:r w:rsidR="00974C58">
        <w:rPr>
          <w:bCs/>
        </w:rPr>
        <w:t xml:space="preserve"> a</w:t>
      </w:r>
      <w:r w:rsidR="00230B01">
        <w:rPr>
          <w:bCs/>
        </w:rPr>
        <w:t xml:space="preserve"> </w:t>
      </w:r>
      <w:r w:rsidR="00230B01" w:rsidRPr="00230B01">
        <w:rPr>
          <w:bCs/>
          <w:i/>
          <w:iCs/>
        </w:rPr>
        <w:t>research</w:t>
      </w:r>
      <w:r w:rsidR="00974C58" w:rsidRPr="00230B01">
        <w:rPr>
          <w:bCs/>
          <w:i/>
          <w:iCs/>
        </w:rPr>
        <w:t xml:space="preserve"> internship</w:t>
      </w:r>
      <w:r w:rsidR="00974C58">
        <w:rPr>
          <w:bCs/>
        </w:rPr>
        <w:t xml:space="preserve"> which fulfils the requirements set out at paragraph 1.4.1</w:t>
      </w:r>
      <w:r w:rsidR="006A1898">
        <w:rPr>
          <w:bCs/>
        </w:rPr>
        <w:t>3</w:t>
      </w:r>
      <w:r w:rsidR="00A34267">
        <w:rPr>
          <w:bCs/>
        </w:rPr>
        <w:t>.</w:t>
      </w:r>
    </w:p>
    <w:p w14:paraId="188ED675" w14:textId="4E33E710" w:rsidR="004F79FF" w:rsidRPr="001B79DD" w:rsidRDefault="004F79FF" w:rsidP="004F79FF">
      <w:pPr>
        <w:tabs>
          <w:tab w:val="left" w:pos="2040"/>
        </w:tabs>
        <w:ind w:left="2880" w:hanging="2880"/>
        <w:rPr>
          <w:bCs/>
          <w:i/>
        </w:rPr>
      </w:pPr>
    </w:p>
    <w:p w14:paraId="5D71F498" w14:textId="5541D992" w:rsidR="00B32212" w:rsidRPr="00D819E0" w:rsidRDefault="00166D0F" w:rsidP="00D819E0">
      <w:pPr>
        <w:tabs>
          <w:tab w:val="left" w:pos="2040"/>
        </w:tabs>
        <w:spacing w:after="120"/>
        <w:ind w:left="2880" w:hanging="2880"/>
        <w:rPr>
          <w:bCs/>
          <w:i/>
        </w:rPr>
      </w:pPr>
      <w:r>
        <w:rPr>
          <w:bCs/>
          <w:i/>
        </w:rPr>
        <w:t>r</w:t>
      </w:r>
      <w:r w:rsidR="009F0F15" w:rsidRPr="001B79DD">
        <w:rPr>
          <w:bCs/>
          <w:i/>
        </w:rPr>
        <w:t xml:space="preserve">esearch internship </w:t>
      </w:r>
      <w:r w:rsidR="001B79DD">
        <w:rPr>
          <w:bCs/>
          <w:i/>
        </w:rPr>
        <w:tab/>
      </w:r>
      <w:r w:rsidR="001B79DD">
        <w:rPr>
          <w:bCs/>
          <w:i/>
        </w:rPr>
        <w:tab/>
      </w:r>
      <w:r w:rsidR="009F0F15" w:rsidRPr="001B79DD">
        <w:rPr>
          <w:bCs/>
          <w:iCs/>
        </w:rPr>
        <w:t xml:space="preserve">means </w:t>
      </w:r>
      <w:r w:rsidR="00880C3E" w:rsidRPr="00880C3E">
        <w:rPr>
          <w:bCs/>
          <w:iCs/>
        </w:rPr>
        <w:t xml:space="preserve">a position with a </w:t>
      </w:r>
      <w:r w:rsidR="00880C3E" w:rsidRPr="00D8155B">
        <w:rPr>
          <w:bCs/>
          <w:iCs/>
        </w:rPr>
        <w:t>research</w:t>
      </w:r>
      <w:r w:rsidR="00880C3E" w:rsidRPr="00880C3E">
        <w:rPr>
          <w:bCs/>
          <w:iCs/>
        </w:rPr>
        <w:t xml:space="preserve"> end</w:t>
      </w:r>
      <w:r w:rsidR="00880C3E">
        <w:rPr>
          <w:bCs/>
          <w:iCs/>
        </w:rPr>
        <w:noBreakHyphen/>
      </w:r>
      <w:r w:rsidR="00880C3E" w:rsidRPr="00880C3E">
        <w:rPr>
          <w:bCs/>
          <w:iCs/>
        </w:rPr>
        <w:t xml:space="preserve">user where a student has undertaken </w:t>
      </w:r>
      <w:r w:rsidR="00880C3E" w:rsidRPr="00880C3E">
        <w:rPr>
          <w:bCs/>
          <w:i/>
        </w:rPr>
        <w:t>R&amp;D</w:t>
      </w:r>
      <w:r w:rsidR="00880C3E" w:rsidRPr="00880C3E">
        <w:rPr>
          <w:bCs/>
          <w:iCs/>
        </w:rPr>
        <w:t xml:space="preserve"> related to their </w:t>
      </w:r>
      <w:r w:rsidR="00880C3E" w:rsidRPr="00A34267">
        <w:rPr>
          <w:bCs/>
          <w:i/>
        </w:rPr>
        <w:t>HDR</w:t>
      </w:r>
      <w:r w:rsidR="00880C3E" w:rsidRPr="00880C3E">
        <w:rPr>
          <w:bCs/>
          <w:iCs/>
        </w:rPr>
        <w:t xml:space="preserve">. A </w:t>
      </w:r>
      <w:r w:rsidR="00880C3E" w:rsidRPr="004E1347">
        <w:rPr>
          <w:bCs/>
          <w:i/>
        </w:rPr>
        <w:t>research</w:t>
      </w:r>
      <w:r w:rsidR="00880C3E" w:rsidRPr="00A34267">
        <w:rPr>
          <w:bCs/>
          <w:i/>
        </w:rPr>
        <w:t xml:space="preserve"> internship</w:t>
      </w:r>
      <w:r w:rsidR="00880C3E" w:rsidRPr="00880C3E">
        <w:rPr>
          <w:bCs/>
          <w:iCs/>
        </w:rPr>
        <w:t xml:space="preserve"> can be either paid or unpaid,</w:t>
      </w:r>
      <w:r w:rsidR="00D8155B">
        <w:rPr>
          <w:bCs/>
          <w:iCs/>
        </w:rPr>
        <w:t xml:space="preserve"> </w:t>
      </w:r>
      <w:r w:rsidR="00880C3E" w:rsidRPr="00880C3E">
        <w:rPr>
          <w:bCs/>
          <w:iCs/>
        </w:rPr>
        <w:t xml:space="preserve">and can form part of the enrolment or be undertaken during an </w:t>
      </w:r>
      <w:r w:rsidR="00880C3E" w:rsidRPr="00A34267">
        <w:rPr>
          <w:bCs/>
          <w:i/>
        </w:rPr>
        <w:t>HDR</w:t>
      </w:r>
      <w:r w:rsidR="00880C3E" w:rsidRPr="00880C3E">
        <w:rPr>
          <w:bCs/>
          <w:iCs/>
        </w:rPr>
        <w:t xml:space="preserve"> period of suspension.</w:t>
      </w:r>
      <w:r w:rsidR="00880C3E">
        <w:rPr>
          <w:bCs/>
          <w:iCs/>
        </w:rPr>
        <w:t xml:space="preserve"> </w:t>
      </w:r>
    </w:p>
    <w:p w14:paraId="3C37DEF6" w14:textId="7EB75A55" w:rsidR="003D7967" w:rsidRDefault="002159FF" w:rsidP="005E317F">
      <w:pPr>
        <w:pStyle w:val="ItemHead"/>
      </w:pPr>
      <w:r>
        <w:t>2</w:t>
      </w:r>
      <w:r w:rsidR="003D7967">
        <w:t xml:space="preserve">  Paragraph 1.4.5 (definition of </w:t>
      </w:r>
      <w:r w:rsidR="003D7967">
        <w:rPr>
          <w:i/>
          <w:iCs/>
        </w:rPr>
        <w:t>WSC</w:t>
      </w:r>
      <w:r w:rsidR="003D7967">
        <w:t>)</w:t>
      </w:r>
    </w:p>
    <w:p w14:paraId="755539F9" w14:textId="546630B9" w:rsidR="00601216" w:rsidRPr="00601216" w:rsidRDefault="00601216" w:rsidP="00601216">
      <w:pPr>
        <w:pStyle w:val="Item"/>
        <w:spacing w:after="240"/>
      </w:pPr>
      <w:r>
        <w:t>Repeal the definition, substitute:</w:t>
      </w: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093"/>
        <w:gridCol w:w="283"/>
        <w:gridCol w:w="6521"/>
      </w:tblGrid>
      <w:tr w:rsidR="00601216" w:rsidRPr="005C5D42" w14:paraId="7EDF90C7" w14:textId="77777777" w:rsidTr="00092628">
        <w:trPr>
          <w:trHeight w:val="454"/>
        </w:trPr>
        <w:tc>
          <w:tcPr>
            <w:tcW w:w="2093" w:type="dxa"/>
            <w:vAlign w:val="center"/>
            <w:hideMark/>
          </w:tcPr>
          <w:p w14:paraId="3242E0BC" w14:textId="77777777" w:rsidR="00601216" w:rsidRPr="005C5D42" w:rsidRDefault="00601216" w:rsidP="00092628">
            <w:pPr>
              <w:jc w:val="right"/>
              <w:rPr>
                <w:iCs/>
              </w:rPr>
            </w:pPr>
            <w:r w:rsidRPr="005C5D42">
              <w:rPr>
                <w:iCs/>
                <w:position w:val="-6"/>
              </w:rPr>
              <w:object w:dxaOrig="555" w:dyaOrig="285" w14:anchorId="7D8A00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3.5pt" o:ole="">
                  <v:imagedata r:id="rId12" o:title=""/>
                </v:shape>
                <o:OLEObject Type="Embed" ProgID="Equation.3" ShapeID="_x0000_i1025" DrawAspect="Content" ObjectID="_1700895128" r:id="rId13"/>
              </w:object>
            </w:r>
          </w:p>
        </w:tc>
        <w:tc>
          <w:tcPr>
            <w:tcW w:w="283" w:type="dxa"/>
            <w:vAlign w:val="center"/>
            <w:hideMark/>
          </w:tcPr>
          <w:p w14:paraId="4AB44DDC" w14:textId="77777777" w:rsidR="00601216" w:rsidRPr="005C5D42" w:rsidRDefault="00601216" w:rsidP="00092628">
            <w:pPr>
              <w:jc w:val="center"/>
            </w:pPr>
            <w:r w:rsidRPr="005C5D42">
              <w:t>=</w:t>
            </w:r>
          </w:p>
        </w:tc>
        <w:tc>
          <w:tcPr>
            <w:tcW w:w="6521" w:type="dxa"/>
            <w:vAlign w:val="center"/>
            <w:hideMark/>
          </w:tcPr>
          <w:p w14:paraId="021BC84B" w14:textId="1F3B40CA" w:rsidR="00601216" w:rsidRPr="00601216" w:rsidRDefault="00601216" w:rsidP="00601216">
            <w:pPr>
              <w:rPr>
                <w:i/>
              </w:rPr>
            </w:pPr>
            <w:r>
              <w:rPr>
                <w:rFonts w:eastAsia="Calibri"/>
                <w:iCs/>
              </w:rPr>
              <w:t xml:space="preserve">For </w:t>
            </w:r>
            <w:r>
              <w:rPr>
                <w:rFonts w:eastAsia="Calibri"/>
                <w:i/>
              </w:rPr>
              <w:t xml:space="preserve">Grant Years </w:t>
            </w:r>
            <w:r>
              <w:rPr>
                <w:rFonts w:eastAsia="Calibri"/>
                <w:iCs/>
              </w:rPr>
              <w:t xml:space="preserve">prior to </w:t>
            </w:r>
            <w:r w:rsidR="009A54CD">
              <w:rPr>
                <w:rFonts w:eastAsia="Calibri"/>
                <w:iCs/>
              </w:rPr>
              <w:t xml:space="preserve">the </w:t>
            </w:r>
            <w:r>
              <w:rPr>
                <w:rFonts w:eastAsia="Calibri"/>
                <w:iCs/>
              </w:rPr>
              <w:t>2024</w:t>
            </w:r>
            <w:r w:rsidR="009A54CD">
              <w:rPr>
                <w:rFonts w:eastAsia="Calibri"/>
                <w:iCs/>
              </w:rPr>
              <w:t xml:space="preserve"> </w:t>
            </w:r>
            <w:r w:rsidR="009A54CD">
              <w:rPr>
                <w:rFonts w:eastAsia="Calibri"/>
                <w:i/>
              </w:rPr>
              <w:t>Grant Year</w:t>
            </w:r>
            <w:r>
              <w:rPr>
                <w:rFonts w:eastAsia="Calibri"/>
                <w:iCs/>
              </w:rPr>
              <w:t>, w</w:t>
            </w:r>
            <w:r w:rsidRPr="005C5D42">
              <w:rPr>
                <w:rFonts w:eastAsia="Calibri"/>
                <w:iCs/>
              </w:rPr>
              <w:t xml:space="preserve">eighted </w:t>
            </w:r>
            <w:r w:rsidRPr="00F07DCB">
              <w:rPr>
                <w:rFonts w:eastAsia="Calibri"/>
                <w:i/>
                <w:iCs/>
              </w:rPr>
              <w:t>HDR</w:t>
            </w:r>
            <w:r>
              <w:rPr>
                <w:rFonts w:eastAsia="Calibri"/>
                <w:iCs/>
              </w:rPr>
              <w:t xml:space="preserve"> </w:t>
            </w:r>
            <w:r w:rsidRPr="005C5D42">
              <w:rPr>
                <w:rFonts w:eastAsia="Calibri"/>
                <w:iCs/>
              </w:rPr>
              <w:t>student completions</w:t>
            </w:r>
            <w:r w:rsidRPr="005C5D42">
              <w:rPr>
                <w:rFonts w:eastAsia="Calibri"/>
                <w:i/>
                <w:iCs/>
              </w:rPr>
              <w:t xml:space="preserve"> </w:t>
            </w:r>
            <w:r w:rsidRPr="005C5D42">
              <w:rPr>
                <w:rFonts w:eastAsia="Calibri"/>
                <w:iCs/>
              </w:rPr>
              <w:t>specified in paragraph 1.4.10</w:t>
            </w:r>
            <w:r>
              <w:rPr>
                <w:rFonts w:eastAsia="Calibri"/>
                <w:iCs/>
              </w:rPr>
              <w:t xml:space="preserve">, or for 2024 and future </w:t>
            </w:r>
            <w:r>
              <w:rPr>
                <w:rFonts w:eastAsia="Calibri"/>
                <w:i/>
              </w:rPr>
              <w:t>Grant Years</w:t>
            </w:r>
            <w:r>
              <w:rPr>
                <w:rFonts w:eastAsia="Calibri"/>
                <w:iCs/>
              </w:rPr>
              <w:t>, w</w:t>
            </w:r>
            <w:r w:rsidRPr="005C5D42">
              <w:rPr>
                <w:rFonts w:eastAsia="Calibri"/>
                <w:iCs/>
              </w:rPr>
              <w:t xml:space="preserve">eighted </w:t>
            </w:r>
            <w:r w:rsidRPr="00F07DCB">
              <w:rPr>
                <w:rFonts w:eastAsia="Calibri"/>
                <w:i/>
                <w:iCs/>
              </w:rPr>
              <w:t>HDR</w:t>
            </w:r>
            <w:r>
              <w:rPr>
                <w:rFonts w:eastAsia="Calibri"/>
                <w:iCs/>
              </w:rPr>
              <w:t xml:space="preserve"> </w:t>
            </w:r>
            <w:r w:rsidRPr="005C5D42">
              <w:rPr>
                <w:rFonts w:eastAsia="Calibri"/>
                <w:iCs/>
              </w:rPr>
              <w:t>student completions</w:t>
            </w:r>
            <w:r w:rsidRPr="005C5D42">
              <w:rPr>
                <w:rFonts w:eastAsia="Calibri"/>
                <w:i/>
                <w:iCs/>
              </w:rPr>
              <w:t xml:space="preserve"> </w:t>
            </w:r>
            <w:r w:rsidRPr="005C5D42">
              <w:rPr>
                <w:rFonts w:eastAsia="Calibri"/>
                <w:iCs/>
              </w:rPr>
              <w:t>specified in paragraph 1.4.1</w:t>
            </w:r>
            <w:r>
              <w:rPr>
                <w:rFonts w:eastAsia="Calibri"/>
                <w:iCs/>
              </w:rPr>
              <w:t>2</w:t>
            </w:r>
            <w:r>
              <w:rPr>
                <w:rFonts w:eastAsia="Calibri"/>
                <w:i/>
              </w:rPr>
              <w:t>.</w:t>
            </w:r>
          </w:p>
        </w:tc>
      </w:tr>
    </w:tbl>
    <w:p w14:paraId="5349C0C7" w14:textId="23F7C575" w:rsidR="00A40917" w:rsidRDefault="002159FF" w:rsidP="005E317F">
      <w:pPr>
        <w:pStyle w:val="ItemHead"/>
      </w:pPr>
      <w:r>
        <w:t>3</w:t>
      </w:r>
      <w:r w:rsidR="00A40917">
        <w:t xml:space="preserve">  Paragraph 1.4.10</w:t>
      </w:r>
    </w:p>
    <w:p w14:paraId="1047BDEA" w14:textId="04633B8C" w:rsidR="00A40917" w:rsidRDefault="00CE4A2B" w:rsidP="00A40917">
      <w:pPr>
        <w:pStyle w:val="Item"/>
      </w:pPr>
      <w:r>
        <w:t>Repeal the paragraph, substitute:</w:t>
      </w:r>
    </w:p>
    <w:p w14:paraId="2F62E235" w14:textId="6F53C3E5" w:rsidR="00CE4A2B" w:rsidRPr="00601216" w:rsidRDefault="00CE4A2B" w:rsidP="00CE4A2B">
      <w:pPr>
        <w:pStyle w:val="ActHead5"/>
        <w:spacing w:after="240"/>
        <w:ind w:left="1440" w:hanging="1440"/>
      </w:pPr>
      <w:bookmarkStart w:id="8" w:name="_Toc86938688"/>
      <w:bookmarkStart w:id="9" w:name="_Toc87002076"/>
      <w:r w:rsidRPr="000A786A">
        <w:t>1.4.1</w:t>
      </w:r>
      <w:r>
        <w:t>0</w:t>
      </w:r>
      <w:r w:rsidRPr="000A786A">
        <w:tab/>
        <w:t xml:space="preserve">Weightings applying to </w:t>
      </w:r>
      <w:r w:rsidRPr="000A786A">
        <w:rPr>
          <w:i/>
          <w:iCs/>
        </w:rPr>
        <w:t>HDR</w:t>
      </w:r>
      <w:r w:rsidRPr="000A786A">
        <w:t xml:space="preserve"> student completions</w:t>
      </w:r>
      <w:r>
        <w:t xml:space="preserve"> for </w:t>
      </w:r>
      <w:r>
        <w:rPr>
          <w:i/>
          <w:iCs/>
        </w:rPr>
        <w:t xml:space="preserve">Grant Years </w:t>
      </w:r>
      <w:bookmarkEnd w:id="8"/>
      <w:r w:rsidR="00601216">
        <w:t xml:space="preserve">prior to the 2024 </w:t>
      </w:r>
      <w:r w:rsidR="00601216">
        <w:rPr>
          <w:i/>
          <w:iCs/>
        </w:rPr>
        <w:t>Grant Year</w:t>
      </w:r>
      <w:bookmarkEnd w:id="9"/>
    </w:p>
    <w:p w14:paraId="2BD485E9" w14:textId="7AE84F9E" w:rsidR="00E44423" w:rsidRDefault="00CE4A2B" w:rsidP="00CE4A2B">
      <w:pPr>
        <w:pStyle w:val="ListParagraph"/>
        <w:numPr>
          <w:ilvl w:val="0"/>
          <w:numId w:val="15"/>
        </w:numPr>
        <w:tabs>
          <w:tab w:val="left" w:pos="851"/>
        </w:tabs>
        <w:ind w:left="839" w:hanging="839"/>
      </w:pPr>
      <w:r>
        <w:t xml:space="preserve">This provision deals with how amounts of grants to an eligible scholarship provider are to be determined for </w:t>
      </w:r>
      <w:r>
        <w:rPr>
          <w:i/>
          <w:iCs/>
        </w:rPr>
        <w:t xml:space="preserve">Grant Years </w:t>
      </w:r>
      <w:r w:rsidR="00112400">
        <w:t>prior to</w:t>
      </w:r>
      <w:r w:rsidR="00E44423">
        <w:t xml:space="preserve"> the 2024 </w:t>
      </w:r>
      <w:r w:rsidR="00E44423">
        <w:rPr>
          <w:i/>
          <w:iCs/>
        </w:rPr>
        <w:t>Grant Year</w:t>
      </w:r>
      <w:r w:rsidR="00E44423">
        <w:t xml:space="preserve">. </w:t>
      </w:r>
    </w:p>
    <w:p w14:paraId="462BC708" w14:textId="77777777" w:rsidR="00E44423" w:rsidRDefault="00E44423" w:rsidP="00E44423">
      <w:pPr>
        <w:pStyle w:val="ListParagraph"/>
        <w:tabs>
          <w:tab w:val="left" w:pos="851"/>
        </w:tabs>
        <w:ind w:left="839"/>
      </w:pPr>
    </w:p>
    <w:p w14:paraId="003D7C61" w14:textId="521BB6F9" w:rsidR="00E44423" w:rsidRPr="00E44423" w:rsidRDefault="00E44423" w:rsidP="00CE4A2B">
      <w:pPr>
        <w:pStyle w:val="ListParagraph"/>
        <w:numPr>
          <w:ilvl w:val="0"/>
          <w:numId w:val="15"/>
        </w:numPr>
        <w:tabs>
          <w:tab w:val="left" w:pos="851"/>
        </w:tabs>
        <w:ind w:left="839" w:hanging="839"/>
      </w:pPr>
      <w:r w:rsidRPr="00E44423">
        <w:rPr>
          <w:iCs/>
        </w:rPr>
        <w:t>For</w:t>
      </w:r>
      <w:r>
        <w:rPr>
          <w:iCs/>
        </w:rPr>
        <w:t xml:space="preserve"> all</w:t>
      </w:r>
      <w:r>
        <w:rPr>
          <w:i/>
        </w:rPr>
        <w:t xml:space="preserve"> Grant Years </w:t>
      </w:r>
      <w:r w:rsidR="00112400">
        <w:rPr>
          <w:iCs/>
        </w:rPr>
        <w:t>prior to</w:t>
      </w:r>
      <w:r>
        <w:rPr>
          <w:iCs/>
        </w:rPr>
        <w:t xml:space="preserve"> the 2024 </w:t>
      </w:r>
      <w:r>
        <w:rPr>
          <w:i/>
        </w:rPr>
        <w:t>Grant Year</w:t>
      </w:r>
      <w:r w:rsidRPr="00E44423">
        <w:rPr>
          <w:iCs/>
        </w:rPr>
        <w:t xml:space="preserve">, </w:t>
      </w:r>
      <w:r w:rsidR="00CE4A2B" w:rsidRPr="00E44423">
        <w:rPr>
          <w:i/>
        </w:rPr>
        <w:t>HDR</w:t>
      </w:r>
      <w:r w:rsidR="00CE4A2B" w:rsidRPr="005C5D42">
        <w:t xml:space="preserve"> student completions reported in the </w:t>
      </w:r>
      <w:r w:rsidR="00CE4A2B" w:rsidRPr="00E44423">
        <w:rPr>
          <w:i/>
        </w:rPr>
        <w:t>HESDC</w:t>
      </w:r>
      <w:r w:rsidR="00CE4A2B" w:rsidRPr="005C5D42">
        <w:t xml:space="preserve"> are to be weighted according to</w:t>
      </w:r>
      <w:r>
        <w:t>:</w:t>
      </w:r>
      <w:r w:rsidR="00CE4A2B" w:rsidRPr="00E44423">
        <w:rPr>
          <w:i/>
        </w:rPr>
        <w:t xml:space="preserve"> </w:t>
      </w:r>
    </w:p>
    <w:p w14:paraId="7500C421" w14:textId="77777777" w:rsidR="00E44423" w:rsidRDefault="00E44423" w:rsidP="00E44423">
      <w:pPr>
        <w:pStyle w:val="ListParagraph"/>
        <w:numPr>
          <w:ilvl w:val="1"/>
          <w:numId w:val="15"/>
        </w:numPr>
        <w:tabs>
          <w:tab w:val="left" w:pos="851"/>
        </w:tabs>
      </w:pPr>
      <w:r>
        <w:t>e</w:t>
      </w:r>
      <w:r w:rsidRPr="000A786A">
        <w:t xml:space="preserve">ach student’s </w:t>
      </w:r>
      <w:r w:rsidRPr="000A786A">
        <w:rPr>
          <w:i/>
          <w:iCs/>
        </w:rPr>
        <w:t>Indigenous</w:t>
      </w:r>
      <w:r w:rsidRPr="000A786A">
        <w:t xml:space="preserve"> </w:t>
      </w:r>
      <w:r>
        <w:t xml:space="preserve">or </w:t>
      </w:r>
      <w:r w:rsidRPr="000A786A">
        <w:rPr>
          <w:i/>
          <w:iCs/>
        </w:rPr>
        <w:t>non-Indigenous</w:t>
      </w:r>
      <w:r w:rsidRPr="000A786A">
        <w:t xml:space="preserve"> </w:t>
      </w:r>
      <w:r>
        <w:t>status;</w:t>
      </w:r>
    </w:p>
    <w:p w14:paraId="029E3A43" w14:textId="77777777" w:rsidR="00E44423" w:rsidRDefault="00E44423" w:rsidP="00E44423">
      <w:pPr>
        <w:pStyle w:val="ListParagraph"/>
        <w:numPr>
          <w:ilvl w:val="1"/>
          <w:numId w:val="15"/>
        </w:numPr>
        <w:tabs>
          <w:tab w:val="left" w:pos="851"/>
        </w:tabs>
      </w:pPr>
      <w:r>
        <w:t xml:space="preserve">the level of the </w:t>
      </w:r>
      <w:r w:rsidRPr="00E44423">
        <w:rPr>
          <w:i/>
          <w:iCs/>
        </w:rPr>
        <w:t>HDR</w:t>
      </w:r>
      <w:r>
        <w:t>; and</w:t>
      </w:r>
    </w:p>
    <w:p w14:paraId="0E3C8E6F" w14:textId="61793975" w:rsidR="00E44423" w:rsidRDefault="00E44423" w:rsidP="00E44423">
      <w:pPr>
        <w:pStyle w:val="ListParagraph"/>
        <w:numPr>
          <w:ilvl w:val="1"/>
          <w:numId w:val="15"/>
        </w:numPr>
        <w:tabs>
          <w:tab w:val="left" w:pos="851"/>
        </w:tabs>
      </w:pPr>
      <w:r>
        <w:t xml:space="preserve">the cost type of the </w:t>
      </w:r>
      <w:r w:rsidRPr="00E44423">
        <w:rPr>
          <w:i/>
        </w:rPr>
        <w:t>HDR.</w:t>
      </w:r>
      <w:r>
        <w:t xml:space="preserve"> </w:t>
      </w:r>
    </w:p>
    <w:p w14:paraId="207D228E" w14:textId="77777777" w:rsidR="00E44423" w:rsidRDefault="00E44423" w:rsidP="00E44423">
      <w:pPr>
        <w:tabs>
          <w:tab w:val="left" w:pos="851"/>
        </w:tabs>
      </w:pPr>
    </w:p>
    <w:p w14:paraId="04F37BC3" w14:textId="47A4850A" w:rsidR="00CE4A2B" w:rsidRPr="005C5D42" w:rsidRDefault="00CE4A2B" w:rsidP="00C67156">
      <w:pPr>
        <w:pStyle w:val="ListParagraph"/>
        <w:numPr>
          <w:ilvl w:val="0"/>
          <w:numId w:val="15"/>
        </w:numPr>
        <w:tabs>
          <w:tab w:val="left" w:pos="851"/>
        </w:tabs>
        <w:ind w:left="839" w:hanging="839"/>
      </w:pPr>
      <w:r w:rsidRPr="005C5D42">
        <w:t xml:space="preserve">A </w:t>
      </w:r>
      <w:r w:rsidRPr="00E44423">
        <w:rPr>
          <w:i/>
        </w:rPr>
        <w:t>HEP’s</w:t>
      </w:r>
      <w:r w:rsidRPr="005C5D42">
        <w:t xml:space="preserve"> weighted student completions for a year is equal to the sum of the number of completions for each student type multiplied by the </w:t>
      </w:r>
      <w:r w:rsidRPr="00E44423">
        <w:rPr>
          <w:i/>
        </w:rPr>
        <w:t>HDR</w:t>
      </w:r>
      <w:r w:rsidRPr="005C5D42">
        <w:t xml:space="preserve"> cost type as specified in the following table:</w:t>
      </w:r>
    </w:p>
    <w:p w14:paraId="0BDFAD27" w14:textId="77777777" w:rsidR="00CE4A2B" w:rsidRPr="005C5D42" w:rsidRDefault="00CE4A2B" w:rsidP="00CE4A2B">
      <w:pPr>
        <w:tabs>
          <w:tab w:val="left" w:pos="851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8"/>
        <w:gridCol w:w="2517"/>
        <w:gridCol w:w="2518"/>
      </w:tblGrid>
      <w:tr w:rsidR="00CE4A2B" w:rsidRPr="005C5D42" w14:paraId="1D87ECA6" w14:textId="77777777" w:rsidTr="00CE4A2B">
        <w:tc>
          <w:tcPr>
            <w:tcW w:w="3369" w:type="dxa"/>
          </w:tcPr>
          <w:p w14:paraId="1F026552" w14:textId="77777777" w:rsidR="00CE4A2B" w:rsidRPr="00F07DCB" w:rsidRDefault="00CE4A2B" w:rsidP="00CE4A2B">
            <w:pPr>
              <w:tabs>
                <w:tab w:val="left" w:pos="851"/>
              </w:tabs>
              <w:rPr>
                <w:rFonts w:cs="Times New Roman"/>
              </w:rPr>
            </w:pPr>
          </w:p>
        </w:tc>
        <w:tc>
          <w:tcPr>
            <w:tcW w:w="2579" w:type="dxa"/>
          </w:tcPr>
          <w:p w14:paraId="39F5BE73" w14:textId="77777777" w:rsidR="00CE4A2B" w:rsidRPr="00F07DCB" w:rsidRDefault="00CE4A2B" w:rsidP="00CE4A2B">
            <w:pPr>
              <w:tabs>
                <w:tab w:val="left" w:pos="851"/>
              </w:tabs>
              <w:jc w:val="center"/>
              <w:rPr>
                <w:rFonts w:cs="Times New Roman"/>
                <w:i/>
              </w:rPr>
            </w:pPr>
            <w:r w:rsidRPr="00F07DCB">
              <w:rPr>
                <w:rFonts w:cs="Times New Roman"/>
                <w:i/>
              </w:rPr>
              <w:t>non-Indigenous student</w:t>
            </w:r>
          </w:p>
        </w:tc>
        <w:tc>
          <w:tcPr>
            <w:tcW w:w="2580" w:type="dxa"/>
          </w:tcPr>
          <w:p w14:paraId="23981C71" w14:textId="77777777" w:rsidR="00CE4A2B" w:rsidRPr="00F07DCB" w:rsidRDefault="00CE4A2B" w:rsidP="00CE4A2B">
            <w:pPr>
              <w:tabs>
                <w:tab w:val="left" w:pos="851"/>
              </w:tabs>
              <w:jc w:val="center"/>
              <w:rPr>
                <w:rFonts w:cs="Times New Roman"/>
                <w:i/>
              </w:rPr>
            </w:pPr>
            <w:r w:rsidRPr="00F07DCB">
              <w:rPr>
                <w:rFonts w:cs="Times New Roman"/>
                <w:i/>
              </w:rPr>
              <w:t>Indigenous student</w:t>
            </w:r>
          </w:p>
        </w:tc>
      </w:tr>
      <w:tr w:rsidR="00CE4A2B" w:rsidRPr="005C5D42" w14:paraId="053E8541" w14:textId="77777777" w:rsidTr="00CE4A2B">
        <w:tc>
          <w:tcPr>
            <w:tcW w:w="3369" w:type="dxa"/>
          </w:tcPr>
          <w:p w14:paraId="028E6EBB" w14:textId="77777777" w:rsidR="00CE4A2B" w:rsidRPr="00F07DCB" w:rsidRDefault="00CE4A2B" w:rsidP="00CE4A2B">
            <w:pPr>
              <w:tabs>
                <w:tab w:val="left" w:pos="851"/>
              </w:tabs>
              <w:rPr>
                <w:rFonts w:cs="Times New Roman"/>
              </w:rPr>
            </w:pPr>
            <w:r w:rsidRPr="00F07DCB">
              <w:rPr>
                <w:rFonts w:cs="Times New Roman"/>
              </w:rPr>
              <w:t xml:space="preserve">High-cost </w:t>
            </w:r>
            <w:r w:rsidRPr="00F07DCB">
              <w:rPr>
                <w:rFonts w:cs="Times New Roman"/>
                <w:i/>
              </w:rPr>
              <w:t>Research Doctorate</w:t>
            </w:r>
          </w:p>
        </w:tc>
        <w:tc>
          <w:tcPr>
            <w:tcW w:w="2579" w:type="dxa"/>
          </w:tcPr>
          <w:p w14:paraId="2D3AA7EB" w14:textId="7F14D6A8" w:rsidR="00CE4A2B" w:rsidRPr="00F07DCB" w:rsidRDefault="00CE4A2B" w:rsidP="00CE4A2B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F07DCB">
              <w:rPr>
                <w:rFonts w:cs="Times New Roman"/>
              </w:rPr>
              <w:t>4.7</w:t>
            </w:r>
            <w:r w:rsidR="009D1CA0">
              <w:rPr>
                <w:rFonts w:cs="Times New Roman"/>
              </w:rPr>
              <w:t>0</w:t>
            </w:r>
          </w:p>
        </w:tc>
        <w:tc>
          <w:tcPr>
            <w:tcW w:w="2580" w:type="dxa"/>
          </w:tcPr>
          <w:p w14:paraId="3E48ADC0" w14:textId="402B2C62" w:rsidR="00CE4A2B" w:rsidRPr="00F07DCB" w:rsidRDefault="00CE4A2B" w:rsidP="00CE4A2B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F07DCB">
              <w:rPr>
                <w:rFonts w:cs="Times New Roman"/>
              </w:rPr>
              <w:t>9.4</w:t>
            </w:r>
            <w:r w:rsidR="009D1CA0">
              <w:rPr>
                <w:rFonts w:cs="Times New Roman"/>
              </w:rPr>
              <w:t>0</w:t>
            </w:r>
          </w:p>
        </w:tc>
      </w:tr>
      <w:tr w:rsidR="00CE4A2B" w:rsidRPr="005C5D42" w14:paraId="7167B055" w14:textId="77777777" w:rsidTr="00CE4A2B">
        <w:tc>
          <w:tcPr>
            <w:tcW w:w="3369" w:type="dxa"/>
          </w:tcPr>
          <w:p w14:paraId="4A8AD4AC" w14:textId="77777777" w:rsidR="00CE4A2B" w:rsidRPr="00F07DCB" w:rsidRDefault="00CE4A2B" w:rsidP="00CE4A2B">
            <w:pPr>
              <w:tabs>
                <w:tab w:val="left" w:pos="851"/>
              </w:tabs>
              <w:rPr>
                <w:rFonts w:cs="Times New Roman"/>
              </w:rPr>
            </w:pPr>
            <w:r w:rsidRPr="00F07DCB">
              <w:rPr>
                <w:rFonts w:cs="Times New Roman"/>
              </w:rPr>
              <w:t xml:space="preserve">High-cost </w:t>
            </w:r>
            <w:r w:rsidRPr="00F07DCB">
              <w:rPr>
                <w:rFonts w:cs="Times New Roman"/>
                <w:i/>
              </w:rPr>
              <w:t>Research Masters</w:t>
            </w:r>
          </w:p>
        </w:tc>
        <w:tc>
          <w:tcPr>
            <w:tcW w:w="2579" w:type="dxa"/>
          </w:tcPr>
          <w:p w14:paraId="4B0D9DF4" w14:textId="77777777" w:rsidR="00CE4A2B" w:rsidRPr="00F07DCB" w:rsidRDefault="00CE4A2B" w:rsidP="00CE4A2B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F07DCB">
              <w:rPr>
                <w:rFonts w:cs="Times New Roman"/>
              </w:rPr>
              <w:t>2.35</w:t>
            </w:r>
          </w:p>
        </w:tc>
        <w:tc>
          <w:tcPr>
            <w:tcW w:w="2580" w:type="dxa"/>
          </w:tcPr>
          <w:p w14:paraId="647180D1" w14:textId="38A0CB08" w:rsidR="00CE4A2B" w:rsidRPr="00F07DCB" w:rsidRDefault="00CE4A2B" w:rsidP="00CE4A2B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F07DCB">
              <w:rPr>
                <w:rFonts w:cs="Times New Roman"/>
              </w:rPr>
              <w:t>4.7</w:t>
            </w:r>
            <w:r w:rsidR="009D1CA0">
              <w:rPr>
                <w:rFonts w:cs="Times New Roman"/>
              </w:rPr>
              <w:t>0</w:t>
            </w:r>
          </w:p>
        </w:tc>
      </w:tr>
      <w:tr w:rsidR="00CE4A2B" w:rsidRPr="005C5D42" w14:paraId="292D211D" w14:textId="77777777" w:rsidTr="00CE4A2B">
        <w:tc>
          <w:tcPr>
            <w:tcW w:w="3369" w:type="dxa"/>
          </w:tcPr>
          <w:p w14:paraId="31E4A7FD" w14:textId="77777777" w:rsidR="00CE4A2B" w:rsidRPr="00F07DCB" w:rsidRDefault="00CE4A2B" w:rsidP="00CE4A2B">
            <w:pPr>
              <w:tabs>
                <w:tab w:val="left" w:pos="851"/>
              </w:tabs>
              <w:rPr>
                <w:rFonts w:cs="Times New Roman"/>
              </w:rPr>
            </w:pPr>
            <w:r w:rsidRPr="00F07DCB">
              <w:rPr>
                <w:rFonts w:cs="Times New Roman"/>
              </w:rPr>
              <w:t xml:space="preserve">Low-cost </w:t>
            </w:r>
            <w:r w:rsidRPr="00F07DCB">
              <w:rPr>
                <w:rFonts w:cs="Times New Roman"/>
                <w:i/>
              </w:rPr>
              <w:t>Research Doctorate</w:t>
            </w:r>
          </w:p>
        </w:tc>
        <w:tc>
          <w:tcPr>
            <w:tcW w:w="2579" w:type="dxa"/>
          </w:tcPr>
          <w:p w14:paraId="2C0D592C" w14:textId="2B74A001" w:rsidR="00CE4A2B" w:rsidRPr="00F07DCB" w:rsidRDefault="00CE4A2B" w:rsidP="00CE4A2B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F07DCB">
              <w:rPr>
                <w:rFonts w:cs="Times New Roman"/>
              </w:rPr>
              <w:t>2.0</w:t>
            </w:r>
            <w:r w:rsidR="009D1CA0">
              <w:rPr>
                <w:rFonts w:cs="Times New Roman"/>
              </w:rPr>
              <w:t>0</w:t>
            </w:r>
          </w:p>
        </w:tc>
        <w:tc>
          <w:tcPr>
            <w:tcW w:w="2580" w:type="dxa"/>
          </w:tcPr>
          <w:p w14:paraId="1722B2AC" w14:textId="473D57A9" w:rsidR="00CE4A2B" w:rsidRPr="00F07DCB" w:rsidRDefault="00CE4A2B" w:rsidP="00CE4A2B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F07DCB">
              <w:rPr>
                <w:rFonts w:cs="Times New Roman"/>
              </w:rPr>
              <w:t>4.0</w:t>
            </w:r>
            <w:r w:rsidR="009D1CA0">
              <w:rPr>
                <w:rFonts w:cs="Times New Roman"/>
              </w:rPr>
              <w:t>0</w:t>
            </w:r>
          </w:p>
        </w:tc>
      </w:tr>
      <w:tr w:rsidR="00CE4A2B" w:rsidRPr="005C5D42" w14:paraId="7586AC82" w14:textId="77777777" w:rsidTr="00CE4A2B">
        <w:tc>
          <w:tcPr>
            <w:tcW w:w="3369" w:type="dxa"/>
          </w:tcPr>
          <w:p w14:paraId="435C2AF4" w14:textId="77777777" w:rsidR="00CE4A2B" w:rsidRPr="00F07DCB" w:rsidRDefault="00CE4A2B" w:rsidP="00CE4A2B">
            <w:pPr>
              <w:tabs>
                <w:tab w:val="left" w:pos="851"/>
              </w:tabs>
              <w:rPr>
                <w:rFonts w:cs="Times New Roman"/>
              </w:rPr>
            </w:pPr>
            <w:r w:rsidRPr="00F07DCB">
              <w:rPr>
                <w:rFonts w:cs="Times New Roman"/>
              </w:rPr>
              <w:t xml:space="preserve">Low-cost </w:t>
            </w:r>
            <w:r w:rsidRPr="00F07DCB">
              <w:rPr>
                <w:rFonts w:cs="Times New Roman"/>
                <w:i/>
              </w:rPr>
              <w:t>Research Masters</w:t>
            </w:r>
          </w:p>
        </w:tc>
        <w:tc>
          <w:tcPr>
            <w:tcW w:w="2579" w:type="dxa"/>
          </w:tcPr>
          <w:p w14:paraId="41E8AF2D" w14:textId="1F1C493F" w:rsidR="00CE4A2B" w:rsidRPr="00F07DCB" w:rsidRDefault="00CE4A2B" w:rsidP="00CE4A2B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F07DCB">
              <w:rPr>
                <w:rFonts w:cs="Times New Roman"/>
              </w:rPr>
              <w:t>1.0</w:t>
            </w:r>
            <w:r w:rsidR="009D1CA0">
              <w:rPr>
                <w:rFonts w:cs="Times New Roman"/>
              </w:rPr>
              <w:t>0</w:t>
            </w:r>
          </w:p>
        </w:tc>
        <w:tc>
          <w:tcPr>
            <w:tcW w:w="2580" w:type="dxa"/>
          </w:tcPr>
          <w:p w14:paraId="169537B4" w14:textId="2211A038" w:rsidR="00CE4A2B" w:rsidRPr="00F07DCB" w:rsidRDefault="00CE4A2B" w:rsidP="00CE4A2B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F07DCB">
              <w:rPr>
                <w:rFonts w:cs="Times New Roman"/>
              </w:rPr>
              <w:t>2.0</w:t>
            </w:r>
            <w:r w:rsidR="009D1CA0">
              <w:rPr>
                <w:rFonts w:cs="Times New Roman"/>
              </w:rPr>
              <w:t>0</w:t>
            </w:r>
          </w:p>
        </w:tc>
      </w:tr>
    </w:tbl>
    <w:p w14:paraId="4A94F94D" w14:textId="77777777" w:rsidR="00CE4A2B" w:rsidRPr="005C5D42" w:rsidRDefault="00CE4A2B" w:rsidP="00CE4A2B">
      <w:pPr>
        <w:tabs>
          <w:tab w:val="left" w:pos="851"/>
        </w:tabs>
        <w:rPr>
          <w:szCs w:val="22"/>
        </w:rPr>
      </w:pPr>
    </w:p>
    <w:p w14:paraId="47E7F6A5" w14:textId="0B35BD9F" w:rsidR="00CE4A2B" w:rsidRPr="00CE4A2B" w:rsidRDefault="00E44423" w:rsidP="00E44423">
      <w:pPr>
        <w:pStyle w:val="ListParagraph"/>
        <w:numPr>
          <w:ilvl w:val="0"/>
          <w:numId w:val="15"/>
        </w:numPr>
        <w:tabs>
          <w:tab w:val="left" w:pos="851"/>
        </w:tabs>
        <w:ind w:left="839" w:hanging="839"/>
      </w:pPr>
      <w:r w:rsidRPr="007202C4">
        <w:lastRenderedPageBreak/>
        <w:t>High-cost and low-cost completions are determined in accordance with high-cost and low</w:t>
      </w:r>
      <w:r w:rsidRPr="007202C4">
        <w:noBreakHyphen/>
        <w:t>cost fields of education identified in Part 1.7.</w:t>
      </w:r>
    </w:p>
    <w:p w14:paraId="345C21CA" w14:textId="42CE5B29" w:rsidR="005E317F" w:rsidRDefault="002159FF" w:rsidP="005E317F">
      <w:pPr>
        <w:pStyle w:val="ItemHead"/>
      </w:pPr>
      <w:r>
        <w:t>4</w:t>
      </w:r>
      <w:r w:rsidR="005E317F">
        <w:t xml:space="preserve">  </w:t>
      </w:r>
      <w:r w:rsidR="00A40917">
        <w:t xml:space="preserve">After </w:t>
      </w:r>
      <w:r w:rsidR="00A31657">
        <w:t>Paragraph 1.4.1</w:t>
      </w:r>
      <w:r w:rsidR="00A40917">
        <w:t>0</w:t>
      </w:r>
    </w:p>
    <w:p w14:paraId="4D891B9F" w14:textId="3FEEFDED" w:rsidR="005E317F" w:rsidRDefault="00A40917" w:rsidP="005E317F">
      <w:pPr>
        <w:pStyle w:val="Item"/>
      </w:pPr>
      <w:r>
        <w:t>Insert</w:t>
      </w:r>
      <w:r w:rsidR="00235B04">
        <w:t xml:space="preserve">: </w:t>
      </w:r>
    </w:p>
    <w:p w14:paraId="121D37E4" w14:textId="1413E757" w:rsidR="000A786A" w:rsidRDefault="000A786A" w:rsidP="00A40917">
      <w:pPr>
        <w:pStyle w:val="ActHead5"/>
        <w:spacing w:after="240"/>
        <w:ind w:left="1440" w:hanging="1440"/>
        <w:rPr>
          <w:rStyle w:val="Heading2CharChar1"/>
          <w:rFonts w:cs="Times New Roman"/>
          <w:bCs w:val="0"/>
          <w:sz w:val="27"/>
          <w:szCs w:val="27"/>
        </w:rPr>
      </w:pPr>
      <w:bookmarkStart w:id="10" w:name="_Toc52373717"/>
      <w:bookmarkStart w:id="11" w:name="_Toc86938689"/>
      <w:bookmarkStart w:id="12" w:name="_Toc87002077"/>
      <w:r w:rsidRPr="000A786A">
        <w:t>1.4.1</w:t>
      </w:r>
      <w:r w:rsidR="00E44423">
        <w:t>2</w:t>
      </w:r>
      <w:r w:rsidRPr="000A786A">
        <w:tab/>
        <w:t xml:space="preserve">Weightings applying to </w:t>
      </w:r>
      <w:r w:rsidRPr="000A786A">
        <w:rPr>
          <w:i/>
          <w:iCs/>
        </w:rPr>
        <w:t>HDR</w:t>
      </w:r>
      <w:r w:rsidRPr="000A786A">
        <w:t xml:space="preserve"> student completions</w:t>
      </w:r>
      <w:bookmarkEnd w:id="10"/>
      <w:r w:rsidR="00A40917">
        <w:t xml:space="preserve"> for 2024 and future </w:t>
      </w:r>
      <w:r w:rsidR="00A40917" w:rsidRPr="00A40917">
        <w:rPr>
          <w:i/>
          <w:iCs/>
        </w:rPr>
        <w:t>Grant Years</w:t>
      </w:r>
      <w:bookmarkEnd w:id="11"/>
      <w:bookmarkEnd w:id="12"/>
    </w:p>
    <w:p w14:paraId="216A64D6" w14:textId="386EBD1E" w:rsidR="009B4465" w:rsidRDefault="009B4465" w:rsidP="00343DF5">
      <w:pPr>
        <w:pStyle w:val="ListParagraph"/>
        <w:numPr>
          <w:ilvl w:val="0"/>
          <w:numId w:val="18"/>
        </w:numPr>
        <w:tabs>
          <w:tab w:val="left" w:pos="851"/>
        </w:tabs>
        <w:ind w:left="839" w:hanging="839"/>
      </w:pPr>
      <w:r>
        <w:t>This provision deals with how amounts of grants to</w:t>
      </w:r>
      <w:r w:rsidR="00121572">
        <w:t xml:space="preserve"> an</w:t>
      </w:r>
      <w:r>
        <w:t xml:space="preserve"> eligible scholarship </w:t>
      </w:r>
      <w:r w:rsidR="00121572">
        <w:t>p</w:t>
      </w:r>
      <w:r>
        <w:t>rovider are to be determined</w:t>
      </w:r>
      <w:r w:rsidR="00CE4A2B">
        <w:t xml:space="preserve"> for 2024 and future </w:t>
      </w:r>
      <w:r w:rsidR="00CE4A2B" w:rsidRPr="00D14D4C">
        <w:rPr>
          <w:i/>
          <w:iCs/>
        </w:rPr>
        <w:t>Grant Years</w:t>
      </w:r>
      <w:r>
        <w:t>.</w:t>
      </w:r>
    </w:p>
    <w:p w14:paraId="3F77EA06" w14:textId="77777777" w:rsidR="009B4465" w:rsidRPr="009B4465" w:rsidRDefault="009B4465" w:rsidP="009B4465">
      <w:pPr>
        <w:pStyle w:val="ListParagraph"/>
        <w:tabs>
          <w:tab w:val="left" w:pos="851"/>
        </w:tabs>
        <w:ind w:left="839"/>
      </w:pPr>
    </w:p>
    <w:p w14:paraId="1C5EDF77" w14:textId="13EEF65C" w:rsidR="000A786A" w:rsidRDefault="00E44423" w:rsidP="00E44423">
      <w:pPr>
        <w:pStyle w:val="ListParagraph"/>
        <w:numPr>
          <w:ilvl w:val="0"/>
          <w:numId w:val="18"/>
        </w:numPr>
        <w:tabs>
          <w:tab w:val="left" w:pos="851"/>
        </w:tabs>
        <w:ind w:left="839" w:hanging="839"/>
      </w:pPr>
      <w:r>
        <w:t xml:space="preserve">For 2024 and future </w:t>
      </w:r>
      <w:r>
        <w:rPr>
          <w:i/>
          <w:iCs/>
        </w:rPr>
        <w:t>Grant Years</w:t>
      </w:r>
      <w:r w:rsidRPr="00E44423">
        <w:t xml:space="preserve">, </w:t>
      </w:r>
      <w:r w:rsidR="000A786A" w:rsidRPr="000A786A">
        <w:rPr>
          <w:i/>
          <w:iCs/>
        </w:rPr>
        <w:t>HDR</w:t>
      </w:r>
      <w:r w:rsidR="000A786A">
        <w:t xml:space="preserve"> student completions reported in the </w:t>
      </w:r>
      <w:r w:rsidR="000A786A" w:rsidRPr="000A786A">
        <w:rPr>
          <w:i/>
          <w:iCs/>
        </w:rPr>
        <w:t>HESDC</w:t>
      </w:r>
      <w:r w:rsidR="000A786A">
        <w:t xml:space="preserve"> are to be weighted according to: </w:t>
      </w:r>
    </w:p>
    <w:p w14:paraId="70317C40" w14:textId="301BE0C1" w:rsidR="000A786A" w:rsidRDefault="000A786A" w:rsidP="00E44423">
      <w:pPr>
        <w:pStyle w:val="ListParagraph"/>
        <w:numPr>
          <w:ilvl w:val="1"/>
          <w:numId w:val="18"/>
        </w:numPr>
        <w:tabs>
          <w:tab w:val="left" w:pos="851"/>
        </w:tabs>
      </w:pPr>
      <w:r>
        <w:t>e</w:t>
      </w:r>
      <w:r w:rsidRPr="000A786A">
        <w:t xml:space="preserve">ach student’s </w:t>
      </w:r>
      <w:r w:rsidRPr="000A786A">
        <w:rPr>
          <w:i/>
          <w:iCs/>
        </w:rPr>
        <w:t>Indigenous</w:t>
      </w:r>
      <w:r w:rsidRPr="000A786A">
        <w:t xml:space="preserve"> </w:t>
      </w:r>
      <w:r>
        <w:t xml:space="preserve">or </w:t>
      </w:r>
      <w:r w:rsidRPr="000A786A">
        <w:rPr>
          <w:i/>
          <w:iCs/>
        </w:rPr>
        <w:t>non-Indigenous</w:t>
      </w:r>
      <w:r w:rsidRPr="000A786A">
        <w:t xml:space="preserve"> </w:t>
      </w:r>
      <w:r>
        <w:t>status;</w:t>
      </w:r>
    </w:p>
    <w:p w14:paraId="59F8C27A" w14:textId="77777777" w:rsidR="000A786A" w:rsidRPr="000A786A" w:rsidRDefault="000A786A" w:rsidP="00E44423">
      <w:pPr>
        <w:pStyle w:val="ListParagraph"/>
        <w:numPr>
          <w:ilvl w:val="1"/>
          <w:numId w:val="18"/>
        </w:numPr>
        <w:tabs>
          <w:tab w:val="left" w:pos="851"/>
        </w:tabs>
      </w:pPr>
      <w:r>
        <w:t xml:space="preserve">whether the student completed an </w:t>
      </w:r>
      <w:r>
        <w:rPr>
          <w:i/>
          <w:iCs/>
        </w:rPr>
        <w:t>eligible research internship</w:t>
      </w:r>
      <w:r>
        <w:t>;</w:t>
      </w:r>
      <w:r>
        <w:rPr>
          <w:i/>
          <w:iCs/>
        </w:rPr>
        <w:t xml:space="preserve"> </w:t>
      </w:r>
    </w:p>
    <w:p w14:paraId="35947F42" w14:textId="596FBE02" w:rsidR="000A786A" w:rsidRDefault="000A786A" w:rsidP="00E44423">
      <w:pPr>
        <w:pStyle w:val="ListParagraph"/>
        <w:numPr>
          <w:ilvl w:val="1"/>
          <w:numId w:val="18"/>
        </w:numPr>
        <w:tabs>
          <w:tab w:val="left" w:pos="851"/>
        </w:tabs>
      </w:pPr>
      <w:r>
        <w:t xml:space="preserve">the level of the </w:t>
      </w:r>
      <w:r w:rsidRPr="000A786A">
        <w:rPr>
          <w:i/>
          <w:iCs/>
        </w:rPr>
        <w:t>HDR</w:t>
      </w:r>
      <w:r>
        <w:t>; and</w:t>
      </w:r>
    </w:p>
    <w:p w14:paraId="05CB4494" w14:textId="2B662A03" w:rsidR="000A786A" w:rsidRDefault="000A786A" w:rsidP="00E44423">
      <w:pPr>
        <w:pStyle w:val="ListParagraph"/>
        <w:numPr>
          <w:ilvl w:val="1"/>
          <w:numId w:val="18"/>
        </w:numPr>
        <w:tabs>
          <w:tab w:val="left" w:pos="851"/>
        </w:tabs>
      </w:pPr>
      <w:r>
        <w:t xml:space="preserve">the cost type of the </w:t>
      </w:r>
      <w:r w:rsidRPr="000A786A">
        <w:rPr>
          <w:i/>
        </w:rPr>
        <w:t>HDR.</w:t>
      </w:r>
      <w:r>
        <w:t xml:space="preserve"> </w:t>
      </w:r>
    </w:p>
    <w:p w14:paraId="09666FEA" w14:textId="77777777" w:rsidR="000A786A" w:rsidRDefault="000A786A" w:rsidP="000A786A">
      <w:pPr>
        <w:pStyle w:val="ListParagraph"/>
        <w:tabs>
          <w:tab w:val="left" w:pos="851"/>
        </w:tabs>
        <w:ind w:left="1440"/>
      </w:pPr>
    </w:p>
    <w:p w14:paraId="143615D1" w14:textId="7FD6D338" w:rsidR="00B025E0" w:rsidRDefault="00B025E0" w:rsidP="00B025E0">
      <w:pPr>
        <w:pStyle w:val="ListParagraph"/>
        <w:numPr>
          <w:ilvl w:val="0"/>
          <w:numId w:val="18"/>
        </w:numPr>
        <w:tabs>
          <w:tab w:val="left" w:pos="851"/>
        </w:tabs>
        <w:ind w:left="839" w:hanging="839"/>
      </w:pPr>
      <w:r>
        <w:t>For the purposes of (2)</w:t>
      </w:r>
      <w:r w:rsidR="00AE706F">
        <w:t>(</w:t>
      </w:r>
      <w:r>
        <w:t xml:space="preserve">b) and the table in (4) of this paragraph, a student has completed an </w:t>
      </w:r>
      <w:r>
        <w:rPr>
          <w:i/>
          <w:iCs/>
        </w:rPr>
        <w:t>eligible research internship</w:t>
      </w:r>
      <w:r>
        <w:t xml:space="preserve"> where they have met the requirements about duration, days, hours and commencement as set out in paragraph 1.4.13, even where the</w:t>
      </w:r>
      <w:r w:rsidR="00B1339A">
        <w:t>y</w:t>
      </w:r>
      <w:r>
        <w:t xml:space="preserve"> continue engaging in the </w:t>
      </w:r>
      <w:r>
        <w:rPr>
          <w:i/>
          <w:iCs/>
        </w:rPr>
        <w:t>eligible research internship</w:t>
      </w:r>
      <w:r>
        <w:t xml:space="preserve"> after they have already met those requirements.</w:t>
      </w:r>
    </w:p>
    <w:p w14:paraId="30FDDF65" w14:textId="77777777" w:rsidR="00B025E0" w:rsidRDefault="00B025E0" w:rsidP="00B025E0">
      <w:pPr>
        <w:tabs>
          <w:tab w:val="left" w:pos="851"/>
        </w:tabs>
      </w:pPr>
    </w:p>
    <w:p w14:paraId="45D49D88" w14:textId="257F002A" w:rsidR="000A786A" w:rsidRDefault="000A786A" w:rsidP="00E44423">
      <w:pPr>
        <w:pStyle w:val="ListParagraph"/>
        <w:numPr>
          <w:ilvl w:val="0"/>
          <w:numId w:val="18"/>
        </w:numPr>
        <w:tabs>
          <w:tab w:val="left" w:pos="851"/>
        </w:tabs>
        <w:ind w:left="839" w:hanging="839"/>
      </w:pPr>
      <w:r>
        <w:t xml:space="preserve">A </w:t>
      </w:r>
      <w:r w:rsidRPr="000A786A">
        <w:rPr>
          <w:i/>
          <w:iCs/>
        </w:rPr>
        <w:t>HEP</w:t>
      </w:r>
      <w:r w:rsidRPr="000A786A">
        <w:t>’s</w:t>
      </w:r>
      <w:r>
        <w:t xml:space="preserve"> weighted student completions for a year is equal to the sum of the number of completions for each student type multiplied by the </w:t>
      </w:r>
      <w:r w:rsidRPr="000A786A">
        <w:rPr>
          <w:i/>
          <w:iCs/>
        </w:rPr>
        <w:t>HDR</w:t>
      </w:r>
      <w:r>
        <w:t xml:space="preserve"> cost </w:t>
      </w:r>
      <w:r w:rsidR="007202C4">
        <w:t>type,</w:t>
      </w:r>
      <w:r>
        <w:t xml:space="preserve"> as specified in the following table:</w:t>
      </w:r>
    </w:p>
    <w:tbl>
      <w:tblPr>
        <w:tblpPr w:leftFromText="180" w:rightFromText="180" w:vertAnchor="text" w:horzAnchor="margin" w:tblpXSpec="center" w:tblpY="243"/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393"/>
        <w:gridCol w:w="1885"/>
        <w:gridCol w:w="1885"/>
        <w:gridCol w:w="1885"/>
      </w:tblGrid>
      <w:tr w:rsidR="000A786A" w14:paraId="2B013F15" w14:textId="77777777" w:rsidTr="000A786A">
        <w:trPr>
          <w:trHeight w:val="585"/>
        </w:trPr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DF329" w14:textId="04721F13" w:rsidR="000A786A" w:rsidRPr="002E1D3A" w:rsidRDefault="000A786A" w:rsidP="000A786A">
            <w:pPr>
              <w:tabs>
                <w:tab w:val="left" w:pos="851"/>
              </w:tabs>
              <w:jc w:val="center"/>
              <w:rPr>
                <w:rFonts w:cs="Times New Roman"/>
                <w:i/>
              </w:rPr>
            </w:pPr>
            <w:r w:rsidRPr="002E1D3A">
              <w:rPr>
                <w:rFonts w:cs="Times New Roman"/>
                <w:i/>
              </w:rPr>
              <w:t xml:space="preserve">HDR </w:t>
            </w:r>
            <w:r w:rsidR="00D16EFA">
              <w:rPr>
                <w:rFonts w:cs="Times New Roman"/>
                <w:i/>
              </w:rPr>
              <w:t>l</w:t>
            </w:r>
            <w:r w:rsidR="007C77BE">
              <w:rPr>
                <w:rFonts w:cs="Times New Roman"/>
                <w:i/>
              </w:rPr>
              <w:t>evel</w:t>
            </w:r>
          </w:p>
        </w:tc>
        <w:tc>
          <w:tcPr>
            <w:tcW w:w="1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66281" w14:textId="7E959401" w:rsidR="000A786A" w:rsidRPr="002E1D3A" w:rsidRDefault="000A786A" w:rsidP="000A786A">
            <w:pPr>
              <w:tabs>
                <w:tab w:val="left" w:pos="851"/>
              </w:tabs>
              <w:jc w:val="center"/>
              <w:rPr>
                <w:rFonts w:cs="Times New Roman"/>
                <w:i/>
              </w:rPr>
            </w:pPr>
            <w:r w:rsidRPr="002E1D3A">
              <w:rPr>
                <w:rFonts w:cs="Times New Roman"/>
                <w:i/>
              </w:rPr>
              <w:t xml:space="preserve">Cost </w:t>
            </w:r>
            <w:r w:rsidR="00D16EFA">
              <w:rPr>
                <w:rFonts w:cs="Times New Roman"/>
                <w:i/>
              </w:rPr>
              <w:t>t</w:t>
            </w:r>
            <w:r w:rsidR="00621DD2">
              <w:rPr>
                <w:rFonts w:cs="Times New Roman"/>
                <w:i/>
              </w:rPr>
              <w:t>ype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DDD62" w14:textId="62B91D71" w:rsidR="000A786A" w:rsidRPr="002E1D3A" w:rsidRDefault="008D20F9" w:rsidP="000A786A">
            <w:pPr>
              <w:tabs>
                <w:tab w:val="left" w:pos="851"/>
              </w:tabs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Completed an </w:t>
            </w:r>
            <w:r w:rsidR="003E0AD3">
              <w:rPr>
                <w:rFonts w:cs="Times New Roman"/>
                <w:i/>
              </w:rPr>
              <w:t>e</w:t>
            </w:r>
            <w:r w:rsidR="000A786A">
              <w:rPr>
                <w:rFonts w:cs="Times New Roman"/>
                <w:i/>
              </w:rPr>
              <w:t xml:space="preserve">ligible </w:t>
            </w:r>
            <w:r w:rsidR="003E0AD3">
              <w:rPr>
                <w:rFonts w:cs="Times New Roman"/>
                <w:i/>
              </w:rPr>
              <w:t>r</w:t>
            </w:r>
            <w:r w:rsidR="000A786A" w:rsidRPr="002E1D3A">
              <w:rPr>
                <w:rFonts w:cs="Times New Roman"/>
                <w:i/>
              </w:rPr>
              <w:t xml:space="preserve">esearch </w:t>
            </w:r>
            <w:r w:rsidR="003E0AD3">
              <w:rPr>
                <w:rFonts w:cs="Times New Roman"/>
                <w:i/>
              </w:rPr>
              <w:t>i</w:t>
            </w:r>
            <w:r w:rsidR="000A786A" w:rsidRPr="002E1D3A">
              <w:rPr>
                <w:rFonts w:cs="Times New Roman"/>
                <w:i/>
              </w:rPr>
              <w:t>nternship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2CF5F" w14:textId="644CBEB1" w:rsidR="000A786A" w:rsidRPr="002E1D3A" w:rsidRDefault="000A786A" w:rsidP="000A786A">
            <w:pPr>
              <w:tabs>
                <w:tab w:val="left" w:pos="851"/>
              </w:tabs>
              <w:jc w:val="center"/>
              <w:rPr>
                <w:rFonts w:cs="Times New Roman"/>
                <w:i/>
              </w:rPr>
            </w:pPr>
            <w:r w:rsidRPr="002E1D3A">
              <w:rPr>
                <w:rFonts w:cs="Times New Roman"/>
                <w:i/>
              </w:rPr>
              <w:t xml:space="preserve">Non-Indigenous </w:t>
            </w:r>
            <w:r w:rsidR="00D16EFA">
              <w:rPr>
                <w:rFonts w:cs="Times New Roman"/>
                <w:i/>
              </w:rPr>
              <w:t>s</w:t>
            </w:r>
            <w:r w:rsidRPr="002E1D3A">
              <w:rPr>
                <w:rFonts w:cs="Times New Roman"/>
                <w:i/>
              </w:rPr>
              <w:t>tudent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A3006" w14:textId="0679EC4B" w:rsidR="000A786A" w:rsidRPr="002E1D3A" w:rsidRDefault="000A786A" w:rsidP="000A786A">
            <w:pPr>
              <w:tabs>
                <w:tab w:val="left" w:pos="851"/>
              </w:tabs>
              <w:jc w:val="center"/>
              <w:rPr>
                <w:rFonts w:cs="Times New Roman"/>
                <w:i/>
              </w:rPr>
            </w:pPr>
            <w:r w:rsidRPr="002E1D3A">
              <w:rPr>
                <w:rFonts w:cs="Times New Roman"/>
                <w:i/>
              </w:rPr>
              <w:t xml:space="preserve">Indigenous </w:t>
            </w:r>
            <w:r w:rsidR="00D16EFA">
              <w:rPr>
                <w:rFonts w:cs="Times New Roman"/>
                <w:i/>
              </w:rPr>
              <w:t>s</w:t>
            </w:r>
            <w:r w:rsidRPr="002E1D3A">
              <w:rPr>
                <w:rFonts w:cs="Times New Roman"/>
                <w:i/>
              </w:rPr>
              <w:t>tudent</w:t>
            </w:r>
          </w:p>
        </w:tc>
      </w:tr>
      <w:tr w:rsidR="000A786A" w14:paraId="561F28AC" w14:textId="77777777" w:rsidTr="000A786A">
        <w:trPr>
          <w:trHeight w:val="285"/>
        </w:trPr>
        <w:tc>
          <w:tcPr>
            <w:tcW w:w="21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DC77E" w14:textId="77777777" w:rsidR="000A786A" w:rsidRPr="002E1D3A" w:rsidRDefault="000A786A" w:rsidP="000A786A">
            <w:pPr>
              <w:tabs>
                <w:tab w:val="left" w:pos="851"/>
              </w:tabs>
              <w:rPr>
                <w:rFonts w:cs="Times New Roman"/>
                <w:i/>
              </w:rPr>
            </w:pPr>
            <w:r w:rsidRPr="002E1D3A">
              <w:rPr>
                <w:rFonts w:cs="Times New Roman"/>
                <w:i/>
              </w:rPr>
              <w:t>Research Doctorate</w:t>
            </w:r>
          </w:p>
        </w:tc>
        <w:tc>
          <w:tcPr>
            <w:tcW w:w="13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B15D2" w14:textId="77777777" w:rsidR="000A786A" w:rsidRPr="002E1D3A" w:rsidRDefault="000A786A" w:rsidP="000A786A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2E1D3A">
              <w:rPr>
                <w:rFonts w:cs="Times New Roman"/>
              </w:rPr>
              <w:t>High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10C75" w14:textId="77777777" w:rsidR="000A786A" w:rsidRPr="002E1D3A" w:rsidRDefault="000A786A" w:rsidP="000A786A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Pr="002E1D3A">
              <w:rPr>
                <w:rFonts w:cs="Times New Roman"/>
              </w:rPr>
              <w:t>o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79F05" w14:textId="77777777" w:rsidR="000A786A" w:rsidRPr="002E1D3A" w:rsidRDefault="000A786A" w:rsidP="000A786A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2E1D3A">
              <w:rPr>
                <w:rFonts w:cs="Times New Roman"/>
              </w:rPr>
              <w:t>4.70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C7DB3" w14:textId="77777777" w:rsidR="000A786A" w:rsidRPr="002E1D3A" w:rsidRDefault="000A786A" w:rsidP="000A786A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2E1D3A">
              <w:rPr>
                <w:rFonts w:cs="Times New Roman"/>
              </w:rPr>
              <w:t>9.40</w:t>
            </w:r>
          </w:p>
        </w:tc>
      </w:tr>
      <w:tr w:rsidR="000A786A" w14:paraId="4854B183" w14:textId="77777777" w:rsidTr="000A786A">
        <w:trPr>
          <w:trHeight w:val="285"/>
        </w:trPr>
        <w:tc>
          <w:tcPr>
            <w:tcW w:w="2117" w:type="dxa"/>
            <w:vMerge/>
            <w:vAlign w:val="center"/>
            <w:hideMark/>
          </w:tcPr>
          <w:p w14:paraId="046836DD" w14:textId="77777777" w:rsidR="000A786A" w:rsidRPr="002E1D3A" w:rsidRDefault="000A786A" w:rsidP="000A786A">
            <w:pPr>
              <w:tabs>
                <w:tab w:val="left" w:pos="851"/>
              </w:tabs>
              <w:rPr>
                <w:rFonts w:cs="Times New Roman"/>
                <w:i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14:paraId="2D0D70BD" w14:textId="77777777" w:rsidR="000A786A" w:rsidRPr="002E1D3A" w:rsidRDefault="000A786A" w:rsidP="000A786A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</w:p>
        </w:tc>
        <w:tc>
          <w:tcPr>
            <w:tcW w:w="1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ABBD4" w14:textId="77777777" w:rsidR="000A786A" w:rsidRPr="002E1D3A" w:rsidRDefault="000A786A" w:rsidP="000A786A">
            <w:pPr>
              <w:tabs>
                <w:tab w:val="left" w:pos="851"/>
              </w:tabs>
              <w:spacing w:line="25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</w:t>
            </w:r>
            <w:r w:rsidRPr="002E1D3A">
              <w:rPr>
                <w:rFonts w:cs="Times New Roman"/>
              </w:rPr>
              <w:t>es</w:t>
            </w:r>
          </w:p>
        </w:tc>
        <w:tc>
          <w:tcPr>
            <w:tcW w:w="1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4A48E" w14:textId="77777777" w:rsidR="000A786A" w:rsidRPr="002E1D3A" w:rsidRDefault="000A786A" w:rsidP="000A786A">
            <w:pPr>
              <w:tabs>
                <w:tab w:val="left" w:pos="851"/>
              </w:tabs>
              <w:spacing w:line="252" w:lineRule="auto"/>
              <w:jc w:val="center"/>
              <w:rPr>
                <w:rFonts w:cs="Times New Roman"/>
              </w:rPr>
            </w:pPr>
            <w:r w:rsidRPr="002E1D3A">
              <w:rPr>
                <w:rFonts w:cs="Times New Roman"/>
              </w:rPr>
              <w:t>6.70</w:t>
            </w:r>
          </w:p>
        </w:tc>
        <w:tc>
          <w:tcPr>
            <w:tcW w:w="1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9D532" w14:textId="77777777" w:rsidR="000A786A" w:rsidRPr="002E1D3A" w:rsidRDefault="000A786A" w:rsidP="000A786A">
            <w:pPr>
              <w:tabs>
                <w:tab w:val="left" w:pos="851"/>
              </w:tabs>
              <w:spacing w:line="252" w:lineRule="auto"/>
              <w:jc w:val="center"/>
              <w:rPr>
                <w:rFonts w:cs="Times New Roman"/>
              </w:rPr>
            </w:pPr>
            <w:r w:rsidRPr="002E1D3A">
              <w:rPr>
                <w:rFonts w:cs="Times New Roman"/>
              </w:rPr>
              <w:t>11.40</w:t>
            </w:r>
          </w:p>
        </w:tc>
      </w:tr>
      <w:tr w:rsidR="000A786A" w14:paraId="6B202A19" w14:textId="77777777" w:rsidTr="000A786A">
        <w:trPr>
          <w:trHeight w:val="285"/>
        </w:trPr>
        <w:tc>
          <w:tcPr>
            <w:tcW w:w="2117" w:type="dxa"/>
            <w:vMerge/>
            <w:vAlign w:val="center"/>
            <w:hideMark/>
          </w:tcPr>
          <w:p w14:paraId="742AB9F7" w14:textId="77777777" w:rsidR="000A786A" w:rsidRPr="002E1D3A" w:rsidRDefault="000A786A" w:rsidP="000A786A">
            <w:pPr>
              <w:tabs>
                <w:tab w:val="left" w:pos="851"/>
              </w:tabs>
              <w:rPr>
                <w:rFonts w:cs="Times New Roman"/>
                <w:i/>
              </w:rPr>
            </w:pPr>
          </w:p>
        </w:tc>
        <w:tc>
          <w:tcPr>
            <w:tcW w:w="13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D2E98" w14:textId="77777777" w:rsidR="000A786A" w:rsidRPr="002E1D3A" w:rsidRDefault="000A786A" w:rsidP="000A786A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2E1D3A">
              <w:rPr>
                <w:rFonts w:cs="Times New Roman"/>
              </w:rPr>
              <w:t>Low</w:t>
            </w:r>
          </w:p>
        </w:tc>
        <w:tc>
          <w:tcPr>
            <w:tcW w:w="1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14C6B" w14:textId="77777777" w:rsidR="000A786A" w:rsidRPr="002E1D3A" w:rsidRDefault="000A786A" w:rsidP="000A786A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Pr="002E1D3A">
              <w:rPr>
                <w:rFonts w:cs="Times New Roman"/>
              </w:rPr>
              <w:t>o</w:t>
            </w:r>
          </w:p>
        </w:tc>
        <w:tc>
          <w:tcPr>
            <w:tcW w:w="1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D7E7C" w14:textId="77777777" w:rsidR="000A786A" w:rsidRPr="002E1D3A" w:rsidRDefault="000A786A" w:rsidP="000A786A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2E1D3A">
              <w:rPr>
                <w:rFonts w:cs="Times New Roman"/>
              </w:rPr>
              <w:t>2.00</w:t>
            </w:r>
          </w:p>
        </w:tc>
        <w:tc>
          <w:tcPr>
            <w:tcW w:w="1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A3E2E" w14:textId="77777777" w:rsidR="000A786A" w:rsidRPr="002E1D3A" w:rsidRDefault="000A786A" w:rsidP="000A786A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2E1D3A">
              <w:rPr>
                <w:rFonts w:cs="Times New Roman"/>
              </w:rPr>
              <w:t>4.00</w:t>
            </w:r>
          </w:p>
        </w:tc>
      </w:tr>
      <w:tr w:rsidR="000A786A" w14:paraId="21F12B03" w14:textId="77777777" w:rsidTr="000A786A">
        <w:trPr>
          <w:trHeight w:val="300"/>
        </w:trPr>
        <w:tc>
          <w:tcPr>
            <w:tcW w:w="2117" w:type="dxa"/>
            <w:vMerge/>
            <w:vAlign w:val="center"/>
            <w:hideMark/>
          </w:tcPr>
          <w:p w14:paraId="4BFBF48C" w14:textId="77777777" w:rsidR="000A786A" w:rsidRPr="002E1D3A" w:rsidRDefault="000A786A" w:rsidP="000A786A">
            <w:pPr>
              <w:tabs>
                <w:tab w:val="left" w:pos="851"/>
              </w:tabs>
              <w:rPr>
                <w:rFonts w:cs="Times New Roman"/>
                <w:i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14:paraId="1BE17541" w14:textId="77777777" w:rsidR="000A786A" w:rsidRPr="002E1D3A" w:rsidRDefault="000A786A" w:rsidP="000A786A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</w:p>
        </w:tc>
        <w:tc>
          <w:tcPr>
            <w:tcW w:w="1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C02A6" w14:textId="77777777" w:rsidR="000A786A" w:rsidRPr="002E1D3A" w:rsidRDefault="000A786A" w:rsidP="000A786A">
            <w:pPr>
              <w:tabs>
                <w:tab w:val="left" w:pos="851"/>
              </w:tabs>
              <w:spacing w:line="25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</w:t>
            </w:r>
            <w:r w:rsidRPr="002E1D3A">
              <w:rPr>
                <w:rFonts w:cs="Times New Roman"/>
              </w:rPr>
              <w:t>es</w:t>
            </w:r>
          </w:p>
        </w:tc>
        <w:tc>
          <w:tcPr>
            <w:tcW w:w="1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E7172" w14:textId="77777777" w:rsidR="000A786A" w:rsidRPr="002E1D3A" w:rsidRDefault="000A786A" w:rsidP="000A786A">
            <w:pPr>
              <w:tabs>
                <w:tab w:val="left" w:pos="851"/>
              </w:tabs>
              <w:spacing w:line="252" w:lineRule="auto"/>
              <w:jc w:val="center"/>
              <w:rPr>
                <w:rFonts w:cs="Times New Roman"/>
              </w:rPr>
            </w:pPr>
            <w:r w:rsidRPr="002E1D3A">
              <w:rPr>
                <w:rFonts w:cs="Times New Roman"/>
              </w:rPr>
              <w:t>4.00</w:t>
            </w:r>
          </w:p>
        </w:tc>
        <w:tc>
          <w:tcPr>
            <w:tcW w:w="1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305C5" w14:textId="77777777" w:rsidR="000A786A" w:rsidRPr="002E1D3A" w:rsidRDefault="000A786A" w:rsidP="000A786A">
            <w:pPr>
              <w:tabs>
                <w:tab w:val="left" w:pos="851"/>
              </w:tabs>
              <w:spacing w:line="252" w:lineRule="auto"/>
              <w:jc w:val="center"/>
              <w:rPr>
                <w:rFonts w:cs="Times New Roman"/>
              </w:rPr>
            </w:pPr>
            <w:r w:rsidRPr="002E1D3A">
              <w:rPr>
                <w:rFonts w:cs="Times New Roman"/>
              </w:rPr>
              <w:t>6.00</w:t>
            </w:r>
          </w:p>
        </w:tc>
      </w:tr>
      <w:tr w:rsidR="000A786A" w14:paraId="5BE73748" w14:textId="77777777" w:rsidTr="000A786A">
        <w:trPr>
          <w:trHeight w:val="285"/>
        </w:trPr>
        <w:tc>
          <w:tcPr>
            <w:tcW w:w="21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BE0C4" w14:textId="77777777" w:rsidR="000A786A" w:rsidRPr="002E1D3A" w:rsidRDefault="000A786A" w:rsidP="000A786A">
            <w:pPr>
              <w:tabs>
                <w:tab w:val="left" w:pos="851"/>
              </w:tabs>
              <w:rPr>
                <w:rFonts w:cs="Times New Roman"/>
                <w:i/>
              </w:rPr>
            </w:pPr>
            <w:r w:rsidRPr="002E1D3A">
              <w:rPr>
                <w:rFonts w:cs="Times New Roman"/>
                <w:i/>
              </w:rPr>
              <w:t>Research Masters</w:t>
            </w:r>
          </w:p>
        </w:tc>
        <w:tc>
          <w:tcPr>
            <w:tcW w:w="1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A8E67" w14:textId="77777777" w:rsidR="000A786A" w:rsidRPr="002E1D3A" w:rsidRDefault="000A786A" w:rsidP="000A786A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2E1D3A">
              <w:rPr>
                <w:rFonts w:cs="Times New Roman"/>
              </w:rPr>
              <w:t>High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5DF08" w14:textId="77777777" w:rsidR="000A786A" w:rsidRPr="002E1D3A" w:rsidRDefault="000A786A" w:rsidP="000A786A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N/A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7A190A" w14:textId="77777777" w:rsidR="000A786A" w:rsidRPr="002E1D3A" w:rsidRDefault="000A786A" w:rsidP="000A786A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2E1D3A">
              <w:rPr>
                <w:rFonts w:cs="Times New Roman"/>
              </w:rPr>
              <w:t>2.35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F5405" w14:textId="77777777" w:rsidR="000A786A" w:rsidRPr="002E1D3A" w:rsidRDefault="000A786A" w:rsidP="000A786A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2E1D3A">
              <w:rPr>
                <w:rFonts w:cs="Times New Roman"/>
              </w:rPr>
              <w:t>4.70</w:t>
            </w:r>
          </w:p>
        </w:tc>
      </w:tr>
      <w:tr w:rsidR="000A786A" w14:paraId="237E227A" w14:textId="77777777" w:rsidTr="000A786A">
        <w:trPr>
          <w:trHeight w:val="300"/>
        </w:trPr>
        <w:tc>
          <w:tcPr>
            <w:tcW w:w="2117" w:type="dxa"/>
            <w:vMerge/>
            <w:vAlign w:val="center"/>
            <w:hideMark/>
          </w:tcPr>
          <w:p w14:paraId="50409B79" w14:textId="77777777" w:rsidR="000A786A" w:rsidRDefault="000A786A" w:rsidP="000A786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95463" w14:textId="77777777" w:rsidR="000A786A" w:rsidRPr="002E1D3A" w:rsidRDefault="000A786A" w:rsidP="000A786A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2E1D3A">
              <w:rPr>
                <w:rFonts w:cs="Times New Roman"/>
              </w:rPr>
              <w:t>Low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7353A" w14:textId="77777777" w:rsidR="000A786A" w:rsidRPr="002E1D3A" w:rsidRDefault="000A786A" w:rsidP="000A786A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N/A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1D50D" w14:textId="77777777" w:rsidR="000A786A" w:rsidRPr="002E1D3A" w:rsidRDefault="000A786A" w:rsidP="000A786A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2E1D3A">
              <w:rPr>
                <w:rFonts w:cs="Times New Roman"/>
              </w:rPr>
              <w:t>1.00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72B8A" w14:textId="77777777" w:rsidR="000A786A" w:rsidRPr="002E1D3A" w:rsidRDefault="000A786A" w:rsidP="000A786A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2E1D3A">
              <w:rPr>
                <w:rFonts w:cs="Times New Roman"/>
              </w:rPr>
              <w:t>2.00</w:t>
            </w:r>
          </w:p>
        </w:tc>
      </w:tr>
    </w:tbl>
    <w:p w14:paraId="3372B498" w14:textId="77777777" w:rsidR="000A786A" w:rsidRDefault="000A786A" w:rsidP="000A786A">
      <w:pPr>
        <w:tabs>
          <w:tab w:val="left" w:pos="851"/>
        </w:tabs>
        <w:rPr>
          <w:szCs w:val="22"/>
        </w:rPr>
      </w:pPr>
    </w:p>
    <w:p w14:paraId="21D621C0" w14:textId="436E3016" w:rsidR="00B02E38" w:rsidRDefault="00343DF5" w:rsidP="00343DF5">
      <w:pPr>
        <w:pStyle w:val="ListParagraph"/>
        <w:numPr>
          <w:ilvl w:val="0"/>
          <w:numId w:val="18"/>
        </w:numPr>
        <w:tabs>
          <w:tab w:val="left" w:pos="851"/>
        </w:tabs>
        <w:ind w:left="839" w:hanging="839"/>
      </w:pPr>
      <w:r>
        <w:t xml:space="preserve">The weighting for completion of an </w:t>
      </w:r>
      <w:r w:rsidRPr="00343DF5">
        <w:rPr>
          <w:i/>
          <w:iCs/>
        </w:rPr>
        <w:t>eligible research internship</w:t>
      </w:r>
      <w:r>
        <w:t xml:space="preserve"> </w:t>
      </w:r>
      <w:r w:rsidR="00B02E38">
        <w:t xml:space="preserve">is </w:t>
      </w:r>
      <w:r w:rsidR="00F57923">
        <w:t xml:space="preserve">to </w:t>
      </w:r>
      <w:r w:rsidR="00B02E38">
        <w:t>only be applied:</w:t>
      </w:r>
      <w:r>
        <w:t xml:space="preserve"> </w:t>
      </w:r>
    </w:p>
    <w:p w14:paraId="3A1CB7C0" w14:textId="75379ED2" w:rsidR="00B02E38" w:rsidRDefault="00D71852" w:rsidP="00B02E38">
      <w:pPr>
        <w:pStyle w:val="ListParagraph"/>
        <w:numPr>
          <w:ilvl w:val="1"/>
          <w:numId w:val="18"/>
        </w:numPr>
        <w:tabs>
          <w:tab w:val="left" w:pos="851"/>
        </w:tabs>
      </w:pPr>
      <w:r>
        <w:t xml:space="preserve">to </w:t>
      </w:r>
      <w:r w:rsidR="002417AD">
        <w:rPr>
          <w:i/>
          <w:iCs/>
        </w:rPr>
        <w:t xml:space="preserve">Research Doctorate </w:t>
      </w:r>
      <w:r w:rsidR="002417AD">
        <w:t>student completions on or after 1 January 2022</w:t>
      </w:r>
      <w:r w:rsidR="00B02E38">
        <w:t>;</w:t>
      </w:r>
    </w:p>
    <w:p w14:paraId="2C9B5026" w14:textId="71D4CE87" w:rsidR="00D71852" w:rsidRDefault="00D71852" w:rsidP="00F57923">
      <w:pPr>
        <w:pStyle w:val="ListParagraph"/>
        <w:numPr>
          <w:ilvl w:val="1"/>
          <w:numId w:val="18"/>
        </w:numPr>
        <w:tabs>
          <w:tab w:val="left" w:pos="851"/>
        </w:tabs>
      </w:pPr>
      <w:r>
        <w:t xml:space="preserve">to </w:t>
      </w:r>
      <w:r w:rsidR="00343DF5">
        <w:t xml:space="preserve">a student once per </w:t>
      </w:r>
      <w:r w:rsidR="00343DF5" w:rsidRPr="00343DF5">
        <w:rPr>
          <w:i/>
          <w:iCs/>
        </w:rPr>
        <w:t>R</w:t>
      </w:r>
      <w:r w:rsidR="009374E4">
        <w:rPr>
          <w:i/>
          <w:iCs/>
        </w:rPr>
        <w:t>esearch Doctorate</w:t>
      </w:r>
      <w:r w:rsidR="00343DF5">
        <w:t xml:space="preserve"> completion</w:t>
      </w:r>
      <w:r>
        <w:t>; and</w:t>
      </w:r>
    </w:p>
    <w:p w14:paraId="701167C4" w14:textId="0A4F2AB1" w:rsidR="00343DF5" w:rsidRPr="007202C4" w:rsidRDefault="00D71852" w:rsidP="00F57923">
      <w:pPr>
        <w:pStyle w:val="ListParagraph"/>
        <w:numPr>
          <w:ilvl w:val="1"/>
          <w:numId w:val="18"/>
        </w:numPr>
        <w:tabs>
          <w:tab w:val="left" w:pos="851"/>
        </w:tabs>
      </w:pPr>
      <w:r>
        <w:t xml:space="preserve">where the requirements of an </w:t>
      </w:r>
      <w:r>
        <w:rPr>
          <w:i/>
          <w:iCs/>
        </w:rPr>
        <w:t>eligible research internship</w:t>
      </w:r>
      <w:r>
        <w:t xml:space="preserve"> set out in paragraph 1.4.13 have been met prior to a student completing their </w:t>
      </w:r>
      <w:r>
        <w:rPr>
          <w:i/>
          <w:iCs/>
        </w:rPr>
        <w:t>Research Doctorate</w:t>
      </w:r>
      <w:r>
        <w:t>.</w:t>
      </w:r>
      <w:r w:rsidR="00343DF5">
        <w:t xml:space="preserve"> </w:t>
      </w:r>
    </w:p>
    <w:p w14:paraId="0E380EF5" w14:textId="77777777" w:rsidR="00343DF5" w:rsidRDefault="00343DF5" w:rsidP="00343DF5">
      <w:pPr>
        <w:pStyle w:val="ListParagraph"/>
        <w:tabs>
          <w:tab w:val="left" w:pos="851"/>
        </w:tabs>
        <w:ind w:left="839"/>
      </w:pPr>
    </w:p>
    <w:p w14:paraId="3DE06692" w14:textId="28660513" w:rsidR="00343DF5" w:rsidRDefault="000A786A" w:rsidP="00343DF5">
      <w:pPr>
        <w:pStyle w:val="ListParagraph"/>
        <w:numPr>
          <w:ilvl w:val="0"/>
          <w:numId w:val="18"/>
        </w:numPr>
        <w:tabs>
          <w:tab w:val="left" w:pos="851"/>
        </w:tabs>
        <w:ind w:left="839" w:hanging="839"/>
      </w:pPr>
      <w:r w:rsidRPr="007202C4">
        <w:t>High-cost and low-cost completions are determined in accordance with high-cost and low</w:t>
      </w:r>
      <w:r w:rsidR="007202C4" w:rsidRPr="007202C4">
        <w:noBreakHyphen/>
      </w:r>
      <w:r w:rsidRPr="007202C4">
        <w:t>cost fields of education identified in Part 1.7.</w:t>
      </w:r>
    </w:p>
    <w:p w14:paraId="1926FF9B" w14:textId="70BA653B" w:rsidR="00C67156" w:rsidRPr="000C1C7B" w:rsidRDefault="00BD1AAB" w:rsidP="000C1C7B">
      <w:pPr>
        <w:pStyle w:val="ActHead5"/>
        <w:spacing w:after="240"/>
        <w:rPr>
          <w:b w:val="0"/>
          <w:iCs/>
        </w:rPr>
      </w:pPr>
      <w:bookmarkStart w:id="13" w:name="_Toc52373720"/>
      <w:bookmarkStart w:id="14" w:name="_Toc86938690"/>
      <w:bookmarkStart w:id="15" w:name="_Toc87002078"/>
      <w:bookmarkStart w:id="16" w:name="_Hlk88666379"/>
      <w:r w:rsidRPr="00BD1AAB">
        <w:rPr>
          <w:iCs/>
        </w:rPr>
        <w:lastRenderedPageBreak/>
        <w:t>1.4.</w:t>
      </w:r>
      <w:r>
        <w:rPr>
          <w:iCs/>
        </w:rPr>
        <w:t>1</w:t>
      </w:r>
      <w:r w:rsidR="00E44423">
        <w:rPr>
          <w:iCs/>
        </w:rPr>
        <w:t>3</w:t>
      </w:r>
      <w:r w:rsidRPr="00BD1AAB">
        <w:rPr>
          <w:iCs/>
        </w:rPr>
        <w:tab/>
      </w:r>
      <w:r w:rsidRPr="00BD1AAB">
        <w:rPr>
          <w:iCs/>
        </w:rPr>
        <w:tab/>
      </w:r>
      <w:r w:rsidR="00C02F5B">
        <w:rPr>
          <w:iCs/>
        </w:rPr>
        <w:t xml:space="preserve">Requirements of an </w:t>
      </w:r>
      <w:r w:rsidR="00C02F5B" w:rsidRPr="00BE1F1B">
        <w:rPr>
          <w:i/>
        </w:rPr>
        <w:t>eligible research internship</w:t>
      </w:r>
      <w:bookmarkEnd w:id="13"/>
      <w:bookmarkEnd w:id="14"/>
      <w:bookmarkEnd w:id="15"/>
    </w:p>
    <w:p w14:paraId="08DF4796" w14:textId="66D09DB5" w:rsidR="00710316" w:rsidRDefault="00C67156" w:rsidP="00C67156">
      <w:pPr>
        <w:keepNext/>
        <w:tabs>
          <w:tab w:val="left" w:pos="851"/>
        </w:tabs>
      </w:pPr>
      <w:r>
        <w:t>(1)</w:t>
      </w:r>
      <w:r>
        <w:tab/>
      </w:r>
      <w:r w:rsidR="009B4465">
        <w:t>For the purposes of paragraph 1.4.10, a</w:t>
      </w:r>
      <w:r w:rsidR="00710316">
        <w:t xml:space="preserve">n </w:t>
      </w:r>
      <w:r w:rsidR="00710316" w:rsidRPr="00C67156">
        <w:rPr>
          <w:i/>
          <w:iCs/>
        </w:rPr>
        <w:t>eligible research internship</w:t>
      </w:r>
      <w:r w:rsidR="00710316">
        <w:t xml:space="preserve"> must:</w:t>
      </w:r>
    </w:p>
    <w:p w14:paraId="1043BCA4" w14:textId="47FC2A89" w:rsidR="005467AC" w:rsidRPr="0092391B" w:rsidRDefault="00CF7C76" w:rsidP="00306824">
      <w:pPr>
        <w:pStyle w:val="ListParagraph"/>
        <w:keepNext/>
        <w:numPr>
          <w:ilvl w:val="1"/>
          <w:numId w:val="17"/>
        </w:numPr>
        <w:tabs>
          <w:tab w:val="left" w:pos="851"/>
        </w:tabs>
      </w:pPr>
      <w:r>
        <w:t xml:space="preserve">be </w:t>
      </w:r>
      <w:r w:rsidR="00665E9F">
        <w:t>undertaken by a</w:t>
      </w:r>
      <w:r w:rsidR="001246E1">
        <w:t xml:space="preserve"> </w:t>
      </w:r>
      <w:r w:rsidR="001246E1">
        <w:rPr>
          <w:i/>
          <w:iCs/>
        </w:rPr>
        <w:t>Research Doctorate</w:t>
      </w:r>
      <w:r w:rsidR="00665E9F">
        <w:t xml:space="preserve"> student</w:t>
      </w:r>
      <w:r w:rsidR="00F42354" w:rsidRPr="0092391B">
        <w:t>;</w:t>
      </w:r>
    </w:p>
    <w:p w14:paraId="43EE4836" w14:textId="475E7533" w:rsidR="005467AC" w:rsidRDefault="00CF7C76" w:rsidP="00306824">
      <w:pPr>
        <w:pStyle w:val="ListParagraph"/>
        <w:keepNext/>
        <w:numPr>
          <w:ilvl w:val="1"/>
          <w:numId w:val="17"/>
        </w:numPr>
        <w:tabs>
          <w:tab w:val="left" w:pos="851"/>
        </w:tabs>
      </w:pPr>
      <w:r>
        <w:t xml:space="preserve">be </w:t>
      </w:r>
      <w:r w:rsidR="00C30C10">
        <w:t>a minimum of three calendar months in duration</w:t>
      </w:r>
      <w:r w:rsidR="00F57923">
        <w:t>;</w:t>
      </w:r>
      <w:r w:rsidR="00C30C10">
        <w:t xml:space="preserve"> </w:t>
      </w:r>
    </w:p>
    <w:p w14:paraId="4A6C97E8" w14:textId="50CD6C42" w:rsidR="00665E9F" w:rsidRDefault="00F57923" w:rsidP="00306824">
      <w:pPr>
        <w:pStyle w:val="ListParagraph"/>
        <w:keepNext/>
        <w:numPr>
          <w:ilvl w:val="1"/>
          <w:numId w:val="17"/>
        </w:numPr>
        <w:tabs>
          <w:tab w:val="left" w:pos="851"/>
        </w:tabs>
      </w:pPr>
      <w:r>
        <w:t xml:space="preserve">include </w:t>
      </w:r>
      <w:r w:rsidR="00C30C10">
        <w:t xml:space="preserve">60 </w:t>
      </w:r>
      <w:r w:rsidR="003B7DE2">
        <w:t>full-time equivalent days of engagement</w:t>
      </w:r>
      <w:r w:rsidR="009374E4">
        <w:t xml:space="preserve"> in </w:t>
      </w:r>
      <w:r w:rsidR="009374E4" w:rsidRPr="009374E4">
        <w:rPr>
          <w:i/>
          <w:iCs/>
        </w:rPr>
        <w:t>R&amp;D</w:t>
      </w:r>
      <w:r w:rsidR="009374E4">
        <w:t xml:space="preserve"> activities</w:t>
      </w:r>
      <w:r>
        <w:t xml:space="preserve"> </w:t>
      </w:r>
      <w:r w:rsidR="002417AD">
        <w:t xml:space="preserve">undertaken </w:t>
      </w:r>
      <w:r>
        <w:t>by the student</w:t>
      </w:r>
      <w:r w:rsidR="00781B78">
        <w:t>;</w:t>
      </w:r>
      <w:r w:rsidR="00856A20">
        <w:t xml:space="preserve"> and</w:t>
      </w:r>
    </w:p>
    <w:p w14:paraId="23BCDE1D" w14:textId="2D9BFB56" w:rsidR="00C67156" w:rsidRDefault="00B40C3B" w:rsidP="00C67156">
      <w:pPr>
        <w:pStyle w:val="ListParagraph"/>
        <w:keepNext/>
        <w:numPr>
          <w:ilvl w:val="1"/>
          <w:numId w:val="17"/>
        </w:numPr>
        <w:tabs>
          <w:tab w:val="left" w:pos="851"/>
        </w:tabs>
      </w:pPr>
      <w:r>
        <w:t xml:space="preserve">be related to the student’s </w:t>
      </w:r>
      <w:r w:rsidRPr="00C67156">
        <w:rPr>
          <w:i/>
          <w:iCs/>
        </w:rPr>
        <w:t>Research Doctorate</w:t>
      </w:r>
      <w:r>
        <w:t xml:space="preserve"> area of research.</w:t>
      </w:r>
    </w:p>
    <w:p w14:paraId="454A3DE5" w14:textId="77777777" w:rsidR="00C67156" w:rsidRDefault="00C67156" w:rsidP="00C67156">
      <w:pPr>
        <w:keepNext/>
        <w:tabs>
          <w:tab w:val="left" w:pos="851"/>
        </w:tabs>
      </w:pPr>
    </w:p>
    <w:p w14:paraId="4193E074" w14:textId="5D245E2B" w:rsidR="00A34267" w:rsidRDefault="00A34267" w:rsidP="00A34267">
      <w:pPr>
        <w:keepNext/>
        <w:tabs>
          <w:tab w:val="left" w:pos="851"/>
        </w:tabs>
      </w:pPr>
      <w:r>
        <w:t>(2)</w:t>
      </w:r>
      <w:r>
        <w:tab/>
      </w:r>
      <w:r w:rsidR="00C67156">
        <w:t>T</w:t>
      </w:r>
      <w:r w:rsidR="00856A20">
        <w:t xml:space="preserve">he </w:t>
      </w:r>
      <w:r w:rsidR="00856A20" w:rsidRPr="00A34267">
        <w:rPr>
          <w:i/>
          <w:iCs/>
        </w:rPr>
        <w:t>HEP</w:t>
      </w:r>
      <w:r w:rsidR="00856A20" w:rsidRPr="00C67156">
        <w:t xml:space="preserve">, </w:t>
      </w:r>
      <w:r w:rsidR="00856A20">
        <w:t xml:space="preserve">student and </w:t>
      </w:r>
      <w:r w:rsidR="00856A20" w:rsidRPr="00D8155B">
        <w:t xml:space="preserve">research </w:t>
      </w:r>
      <w:r w:rsidR="00856A20">
        <w:t>end-user must agree, in writ</w:t>
      </w:r>
      <w:r w:rsidR="00245510">
        <w:t>ten form</w:t>
      </w:r>
      <w:r>
        <w:t>, to</w:t>
      </w:r>
      <w:r w:rsidR="00245510">
        <w:t xml:space="preserve"> the</w:t>
      </w:r>
      <w:r>
        <w:t>:</w:t>
      </w:r>
      <w:r w:rsidR="00856A20">
        <w:t xml:space="preserve"> </w:t>
      </w:r>
    </w:p>
    <w:p w14:paraId="11E7BED3" w14:textId="30CDACD1" w:rsidR="00A34267" w:rsidRDefault="00856A20" w:rsidP="00A34267">
      <w:pPr>
        <w:pStyle w:val="ListParagraph"/>
        <w:keepNext/>
        <w:numPr>
          <w:ilvl w:val="0"/>
          <w:numId w:val="24"/>
        </w:numPr>
        <w:tabs>
          <w:tab w:val="left" w:pos="851"/>
        </w:tabs>
      </w:pPr>
      <w:r w:rsidRPr="00A34267">
        <w:rPr>
          <w:i/>
          <w:iCs/>
        </w:rPr>
        <w:t>R&amp;D</w:t>
      </w:r>
      <w:r w:rsidRPr="00856A20">
        <w:t xml:space="preserve"> activities to be undertaken by the student with the </w:t>
      </w:r>
      <w:r w:rsidRPr="00D8155B">
        <w:t>research</w:t>
      </w:r>
      <w:r w:rsidRPr="00856A20">
        <w:t xml:space="preserve"> end-user</w:t>
      </w:r>
      <w:r w:rsidR="00A34267">
        <w:t>;</w:t>
      </w:r>
      <w:r>
        <w:t xml:space="preserve"> and </w:t>
      </w:r>
    </w:p>
    <w:p w14:paraId="6CBE796D" w14:textId="3F906CEC" w:rsidR="00C67156" w:rsidRDefault="00856A20" w:rsidP="00A34267">
      <w:pPr>
        <w:pStyle w:val="ListParagraph"/>
        <w:keepNext/>
        <w:numPr>
          <w:ilvl w:val="0"/>
          <w:numId w:val="24"/>
        </w:numPr>
        <w:tabs>
          <w:tab w:val="left" w:pos="851"/>
        </w:tabs>
      </w:pPr>
      <w:r>
        <w:t>duration of the internship</w:t>
      </w:r>
      <w:r w:rsidR="00A34267">
        <w:t>.</w:t>
      </w:r>
    </w:p>
    <w:p w14:paraId="77C3C547" w14:textId="77777777" w:rsidR="00C67156" w:rsidRDefault="00C67156" w:rsidP="00C67156"/>
    <w:p w14:paraId="43E17264" w14:textId="7B0D3142" w:rsidR="00856A20" w:rsidRDefault="00C67156" w:rsidP="00C67156">
      <w:pPr>
        <w:keepNext/>
        <w:tabs>
          <w:tab w:val="left" w:pos="851"/>
        </w:tabs>
      </w:pPr>
      <w:r>
        <w:t>(3)</w:t>
      </w:r>
      <w:r>
        <w:tab/>
        <w:t>For the purposes of subparagraph (2), the agreement must be made:</w:t>
      </w:r>
    </w:p>
    <w:p w14:paraId="09CA633F" w14:textId="6FC44604" w:rsidR="00781B78" w:rsidRDefault="00921789" w:rsidP="00C67156">
      <w:pPr>
        <w:pStyle w:val="ListParagraph"/>
        <w:numPr>
          <w:ilvl w:val="0"/>
          <w:numId w:val="20"/>
        </w:numPr>
        <w:tabs>
          <w:tab w:val="left" w:pos="851"/>
        </w:tabs>
      </w:pPr>
      <w:r>
        <w:t xml:space="preserve">if the student is undertaking a </w:t>
      </w:r>
      <w:r w:rsidRPr="00921789">
        <w:rPr>
          <w:i/>
          <w:iCs/>
        </w:rPr>
        <w:t>full-time student load</w:t>
      </w:r>
      <w:r w:rsidR="00FD706B" w:rsidRPr="00FD706B">
        <w:rPr>
          <w:i/>
          <w:iCs/>
        </w:rPr>
        <w:t>—</w:t>
      </w:r>
      <w:r w:rsidR="0000780B">
        <w:t xml:space="preserve">within 18 months from </w:t>
      </w:r>
      <w:r w:rsidR="00CF7C76">
        <w:t xml:space="preserve">the </w:t>
      </w:r>
      <w:r w:rsidR="0000780B">
        <w:t xml:space="preserve">commencement </w:t>
      </w:r>
      <w:r w:rsidR="00CF7C76">
        <w:t xml:space="preserve">date </w:t>
      </w:r>
      <w:r w:rsidR="0000780B">
        <w:t xml:space="preserve">of the student’s </w:t>
      </w:r>
      <w:r w:rsidR="009374E4" w:rsidRPr="00343DF5">
        <w:rPr>
          <w:i/>
          <w:iCs/>
        </w:rPr>
        <w:t>R</w:t>
      </w:r>
      <w:r w:rsidR="009374E4">
        <w:rPr>
          <w:i/>
          <w:iCs/>
        </w:rPr>
        <w:t>esearch Doctorate</w:t>
      </w:r>
      <w:r w:rsidR="0000780B">
        <w:t>; and</w:t>
      </w:r>
    </w:p>
    <w:p w14:paraId="76B617A6" w14:textId="14A3F3A3" w:rsidR="0000780B" w:rsidRDefault="0000780B" w:rsidP="00C67156">
      <w:pPr>
        <w:pStyle w:val="ListParagraph"/>
        <w:numPr>
          <w:ilvl w:val="0"/>
          <w:numId w:val="20"/>
        </w:numPr>
        <w:tabs>
          <w:tab w:val="left" w:pos="851"/>
        </w:tabs>
      </w:pPr>
      <w:r>
        <w:t xml:space="preserve">if the student is undertaking a </w:t>
      </w:r>
      <w:r>
        <w:rPr>
          <w:i/>
          <w:iCs/>
        </w:rPr>
        <w:t>part</w:t>
      </w:r>
      <w:r w:rsidRPr="00921789">
        <w:rPr>
          <w:i/>
          <w:iCs/>
        </w:rPr>
        <w:t>-time student load</w:t>
      </w:r>
      <w:r w:rsidRPr="00FD706B">
        <w:rPr>
          <w:i/>
          <w:iCs/>
        </w:rPr>
        <w:t>—</w:t>
      </w:r>
      <w:r>
        <w:t xml:space="preserve">within 36 months from </w:t>
      </w:r>
      <w:r w:rsidR="00CF7C76">
        <w:t xml:space="preserve">the </w:t>
      </w:r>
      <w:r>
        <w:t xml:space="preserve">commencement </w:t>
      </w:r>
      <w:r w:rsidR="00CF7C76">
        <w:t xml:space="preserve">date </w:t>
      </w:r>
      <w:r>
        <w:t xml:space="preserve">of the student’s </w:t>
      </w:r>
      <w:r w:rsidR="009374E4" w:rsidRPr="00343DF5">
        <w:rPr>
          <w:i/>
          <w:iCs/>
        </w:rPr>
        <w:t>R</w:t>
      </w:r>
      <w:r w:rsidR="009374E4">
        <w:rPr>
          <w:i/>
          <w:iCs/>
        </w:rPr>
        <w:t>esearch Doctorate</w:t>
      </w:r>
      <w:r>
        <w:t>.</w:t>
      </w:r>
    </w:p>
    <w:bookmarkEnd w:id="16"/>
    <w:p w14:paraId="0BA4F84F" w14:textId="77777777" w:rsidR="004E64FD" w:rsidRDefault="004E64FD" w:rsidP="004E64FD">
      <w:pPr>
        <w:spacing w:line="259" w:lineRule="auto"/>
        <w:rPr>
          <w:b/>
        </w:rPr>
      </w:pPr>
    </w:p>
    <w:p w14:paraId="5B751F26" w14:textId="7943B154" w:rsidR="004E64FD" w:rsidRDefault="00C67156" w:rsidP="00C67156">
      <w:pPr>
        <w:keepNext/>
        <w:tabs>
          <w:tab w:val="left" w:pos="851"/>
        </w:tabs>
      </w:pPr>
      <w:r>
        <w:t>(4)</w:t>
      </w:r>
      <w:r>
        <w:tab/>
      </w:r>
      <w:r w:rsidR="004E64FD" w:rsidRPr="004E64FD">
        <w:t>For the purposes of (1)</w:t>
      </w:r>
      <w:r w:rsidR="00977474">
        <w:t>(</w:t>
      </w:r>
      <w:r w:rsidR="00F57923">
        <w:t>c</w:t>
      </w:r>
      <w:r w:rsidR="004E64FD" w:rsidRPr="004E64FD">
        <w:t>)</w:t>
      </w:r>
      <w:r w:rsidR="00D14D4C">
        <w:t xml:space="preserve"> of this paragraph</w:t>
      </w:r>
      <w:r w:rsidR="004E64FD" w:rsidRPr="004E64FD">
        <w:t>, a full-time equivalent day is</w:t>
      </w:r>
      <w:r w:rsidR="004E64FD">
        <w:t>:</w:t>
      </w:r>
      <w:r w:rsidR="004E64FD" w:rsidRPr="004E64FD">
        <w:t xml:space="preserve"> </w:t>
      </w:r>
    </w:p>
    <w:p w14:paraId="37A556A9" w14:textId="2D351AEB" w:rsidR="00FB11B7" w:rsidRDefault="00D14D4C" w:rsidP="00C67156">
      <w:pPr>
        <w:pStyle w:val="ListParagraph"/>
        <w:numPr>
          <w:ilvl w:val="0"/>
          <w:numId w:val="22"/>
        </w:numPr>
        <w:tabs>
          <w:tab w:val="left" w:pos="851"/>
        </w:tabs>
      </w:pPr>
      <w:r>
        <w:t xml:space="preserve">the number of hours in </w:t>
      </w:r>
      <w:r w:rsidR="004E64FD" w:rsidRPr="004E64FD">
        <w:t xml:space="preserve">a standard working day </w:t>
      </w:r>
      <w:r w:rsidR="00524999">
        <w:t xml:space="preserve">for the industry associated with the </w:t>
      </w:r>
      <w:r w:rsidR="00524999" w:rsidRPr="00D8155B">
        <w:t xml:space="preserve">research </w:t>
      </w:r>
      <w:r w:rsidR="00524999" w:rsidRPr="00F57923">
        <w:t>end</w:t>
      </w:r>
      <w:r w:rsidRPr="00F57923">
        <w:noBreakHyphen/>
      </w:r>
      <w:r w:rsidR="00524999" w:rsidRPr="00F57923">
        <w:t>user</w:t>
      </w:r>
      <w:r w:rsidR="00FB11B7">
        <w:t>; or</w:t>
      </w:r>
    </w:p>
    <w:p w14:paraId="241A796E" w14:textId="27F78149" w:rsidR="00BD1AAB" w:rsidRDefault="00FB11B7" w:rsidP="00C67156">
      <w:pPr>
        <w:pStyle w:val="ListParagraph"/>
        <w:numPr>
          <w:ilvl w:val="0"/>
          <w:numId w:val="22"/>
        </w:numPr>
        <w:tabs>
          <w:tab w:val="left" w:pos="851"/>
        </w:tabs>
      </w:pPr>
      <w:r>
        <w:t>if there is no standard working day</w:t>
      </w:r>
      <w:r w:rsidRPr="00C67156">
        <w:t>—</w:t>
      </w:r>
      <w:r>
        <w:t>7.</w:t>
      </w:r>
      <w:r w:rsidR="009374E4">
        <w:t>6</w:t>
      </w:r>
      <w:r>
        <w:t xml:space="preserve"> hours.</w:t>
      </w:r>
    </w:p>
    <w:p w14:paraId="26B146E8" w14:textId="77777777" w:rsidR="00BD1AAB" w:rsidRDefault="00BD1AAB" w:rsidP="00BD1AAB">
      <w:pPr>
        <w:tabs>
          <w:tab w:val="left" w:pos="851"/>
        </w:tabs>
      </w:pPr>
    </w:p>
    <w:p w14:paraId="1E38F71E" w14:textId="3BACE335" w:rsidR="00CF7C76" w:rsidRDefault="00C67156" w:rsidP="00C67156">
      <w:pPr>
        <w:keepNext/>
        <w:tabs>
          <w:tab w:val="left" w:pos="851"/>
        </w:tabs>
        <w:ind w:left="851" w:hanging="851"/>
      </w:pPr>
      <w:r>
        <w:t>(5)</w:t>
      </w:r>
      <w:r>
        <w:tab/>
      </w:r>
      <w:r w:rsidR="00CF7C76">
        <w:t xml:space="preserve">For the purposes of determining the commencement date and completion date of an </w:t>
      </w:r>
      <w:r w:rsidR="00CF7C76" w:rsidRPr="00373634">
        <w:rPr>
          <w:i/>
          <w:iCs/>
        </w:rPr>
        <w:t>eligible research internship</w:t>
      </w:r>
      <w:r w:rsidR="00CF7C76">
        <w:t>, a</w:t>
      </w:r>
      <w:r w:rsidR="005B6B82">
        <w:t xml:space="preserve"> </w:t>
      </w:r>
      <w:r w:rsidR="005B6B82">
        <w:rPr>
          <w:i/>
          <w:iCs/>
        </w:rPr>
        <w:t>Research Doctorate</w:t>
      </w:r>
      <w:r w:rsidR="00CF7C76">
        <w:t xml:space="preserve"> student:</w:t>
      </w:r>
    </w:p>
    <w:p w14:paraId="40D94BF4" w14:textId="19E999B8" w:rsidR="00CF7C76" w:rsidRDefault="00CF7C76" w:rsidP="00C67156">
      <w:pPr>
        <w:pStyle w:val="ListParagraph"/>
        <w:numPr>
          <w:ilvl w:val="0"/>
          <w:numId w:val="23"/>
        </w:numPr>
        <w:tabs>
          <w:tab w:val="left" w:pos="851"/>
        </w:tabs>
      </w:pPr>
      <w:r>
        <w:t xml:space="preserve">commences </w:t>
      </w:r>
      <w:r w:rsidR="00D80E51">
        <w:t xml:space="preserve">an internship on </w:t>
      </w:r>
      <w:r w:rsidR="001A73B5" w:rsidRPr="001A73B5">
        <w:t xml:space="preserve">the first day </w:t>
      </w:r>
      <w:r>
        <w:t>the</w:t>
      </w:r>
      <w:r w:rsidR="001A73B5" w:rsidRPr="001A73B5">
        <w:t xml:space="preserve"> student </w:t>
      </w:r>
      <w:r w:rsidR="009374E4">
        <w:t>engages</w:t>
      </w:r>
      <w:r w:rsidR="001A73B5" w:rsidRPr="001A73B5">
        <w:t xml:space="preserve"> in </w:t>
      </w:r>
      <w:r w:rsidR="001A73B5" w:rsidRPr="00C67156">
        <w:rPr>
          <w:i/>
          <w:iCs/>
        </w:rPr>
        <w:t>R&amp;D</w:t>
      </w:r>
      <w:r w:rsidR="001A73B5" w:rsidRPr="001A73B5">
        <w:t xml:space="preserve"> activities</w:t>
      </w:r>
      <w:r w:rsidR="002C5685">
        <w:t xml:space="preserve"> which </w:t>
      </w:r>
      <w:r w:rsidR="0092391B">
        <w:t>count</w:t>
      </w:r>
      <w:r w:rsidR="002C5685">
        <w:t xml:space="preserve"> toward</w:t>
      </w:r>
      <w:r w:rsidR="0092391B">
        <w:t>s</w:t>
      </w:r>
      <w:r w:rsidR="002C5685">
        <w:t xml:space="preserve"> the full-time equivalent days of engagement</w:t>
      </w:r>
      <w:r w:rsidR="0092391B">
        <w:t xml:space="preserve"> </w:t>
      </w:r>
      <w:r w:rsidR="001A73B5" w:rsidRPr="001A73B5">
        <w:t xml:space="preserve">with </w:t>
      </w:r>
      <w:r>
        <w:t>a</w:t>
      </w:r>
      <w:r w:rsidR="001A73B5" w:rsidRPr="001A73B5">
        <w:t xml:space="preserve"> </w:t>
      </w:r>
      <w:r w:rsidR="001A73B5" w:rsidRPr="00D8155B">
        <w:t>research</w:t>
      </w:r>
      <w:r w:rsidR="001A73B5" w:rsidRPr="00C67156">
        <w:t xml:space="preserve"> </w:t>
      </w:r>
      <w:r w:rsidR="001A73B5" w:rsidRPr="00F57923">
        <w:t>end-user</w:t>
      </w:r>
      <w:r>
        <w:t>; and</w:t>
      </w:r>
    </w:p>
    <w:p w14:paraId="7FE91254" w14:textId="3D053F28" w:rsidR="001A73B5" w:rsidRDefault="00CF7C76" w:rsidP="00C67156">
      <w:pPr>
        <w:pStyle w:val="ListParagraph"/>
        <w:numPr>
          <w:ilvl w:val="0"/>
          <w:numId w:val="23"/>
        </w:numPr>
        <w:tabs>
          <w:tab w:val="left" w:pos="851"/>
        </w:tabs>
      </w:pPr>
      <w:r>
        <w:t xml:space="preserve">concludes the internship </w:t>
      </w:r>
      <w:r w:rsidR="001A73B5" w:rsidRPr="001A73B5">
        <w:t xml:space="preserve">on the last day </w:t>
      </w:r>
      <w:r>
        <w:t xml:space="preserve">the student </w:t>
      </w:r>
      <w:r w:rsidR="009374E4">
        <w:t xml:space="preserve">engages </w:t>
      </w:r>
      <w:r w:rsidR="001A73B5" w:rsidRPr="001A73B5">
        <w:t xml:space="preserve">in </w:t>
      </w:r>
      <w:r w:rsidR="001A73B5" w:rsidRPr="00C67156">
        <w:rPr>
          <w:i/>
          <w:iCs/>
        </w:rPr>
        <w:t>R&amp;D</w:t>
      </w:r>
      <w:r w:rsidR="001A73B5" w:rsidRPr="001A73B5">
        <w:t xml:space="preserve"> activities </w:t>
      </w:r>
      <w:r w:rsidR="00852B6D">
        <w:t xml:space="preserve">which </w:t>
      </w:r>
      <w:r w:rsidR="0092391B">
        <w:t>count</w:t>
      </w:r>
      <w:r w:rsidR="00852B6D">
        <w:t xml:space="preserve"> toward</w:t>
      </w:r>
      <w:r w:rsidR="0092391B">
        <w:t>s</w:t>
      </w:r>
      <w:r w:rsidR="00852B6D">
        <w:t xml:space="preserve"> the full-time equivalent days of engagement</w:t>
      </w:r>
      <w:r w:rsidR="00F57923">
        <w:t xml:space="preserve"> with the same </w:t>
      </w:r>
      <w:r w:rsidR="00F57923" w:rsidRPr="00D8155B">
        <w:t xml:space="preserve">research </w:t>
      </w:r>
      <w:r w:rsidR="00F57923">
        <w:t>end-user</w:t>
      </w:r>
      <w:r w:rsidR="001A73B5" w:rsidRPr="001A73B5">
        <w:t>.</w:t>
      </w:r>
    </w:p>
    <w:p w14:paraId="3F5F3192" w14:textId="77777777" w:rsidR="00F42354" w:rsidRPr="001A73B5" w:rsidRDefault="00F42354" w:rsidP="00F42354">
      <w:pPr>
        <w:pStyle w:val="ListParagraph"/>
        <w:tabs>
          <w:tab w:val="left" w:pos="851"/>
        </w:tabs>
        <w:ind w:left="1440"/>
      </w:pPr>
    </w:p>
    <w:p w14:paraId="3271D89B" w14:textId="44C25278" w:rsidR="009B4465" w:rsidRDefault="00C67156" w:rsidP="00C67156">
      <w:pPr>
        <w:keepNext/>
        <w:tabs>
          <w:tab w:val="left" w:pos="851"/>
        </w:tabs>
        <w:ind w:left="851" w:hanging="851"/>
      </w:pPr>
      <w:r>
        <w:t>(6)</w:t>
      </w:r>
      <w:r>
        <w:tab/>
      </w:r>
      <w:r w:rsidR="009B4465">
        <w:t xml:space="preserve">An </w:t>
      </w:r>
      <w:r w:rsidR="009B4465" w:rsidRPr="00C67156">
        <w:rPr>
          <w:i/>
          <w:iCs/>
        </w:rPr>
        <w:t xml:space="preserve">eligible research internship </w:t>
      </w:r>
      <w:r w:rsidR="009B4465">
        <w:t>may be undertaken:</w:t>
      </w:r>
    </w:p>
    <w:p w14:paraId="0C02334E" w14:textId="653F9B28" w:rsidR="009B4465" w:rsidRDefault="009B4465" w:rsidP="00C67156">
      <w:pPr>
        <w:pStyle w:val="ListParagraph"/>
        <w:numPr>
          <w:ilvl w:val="1"/>
          <w:numId w:val="21"/>
        </w:numPr>
        <w:tabs>
          <w:tab w:val="left" w:pos="851"/>
        </w:tabs>
      </w:pPr>
      <w:r>
        <w:t xml:space="preserve">on-site with a </w:t>
      </w:r>
      <w:r w:rsidRPr="00D8155B">
        <w:t>research</w:t>
      </w:r>
      <w:r>
        <w:rPr>
          <w:i/>
          <w:iCs/>
        </w:rPr>
        <w:t xml:space="preserve"> </w:t>
      </w:r>
      <w:r w:rsidRPr="00F57923">
        <w:t>end-user</w:t>
      </w:r>
      <w:r w:rsidR="008D20F9">
        <w:t>,</w:t>
      </w:r>
      <w:r>
        <w:rPr>
          <w:i/>
          <w:iCs/>
        </w:rPr>
        <w:t xml:space="preserve"> </w:t>
      </w:r>
      <w:r>
        <w:t xml:space="preserve">on-campus </w:t>
      </w:r>
      <w:r w:rsidR="007C77BE">
        <w:t xml:space="preserve">and </w:t>
      </w:r>
      <w:r>
        <w:t>online; and</w:t>
      </w:r>
    </w:p>
    <w:p w14:paraId="46419085" w14:textId="5ADA4D48" w:rsidR="009B4465" w:rsidRDefault="00121572" w:rsidP="00C67156">
      <w:pPr>
        <w:pStyle w:val="ListParagraph"/>
        <w:numPr>
          <w:ilvl w:val="1"/>
          <w:numId w:val="21"/>
        </w:numPr>
        <w:tabs>
          <w:tab w:val="left" w:pos="851"/>
        </w:tabs>
      </w:pPr>
      <w:r>
        <w:t>p</w:t>
      </w:r>
      <w:r w:rsidR="009B4465">
        <w:t>art-time or full-time.</w:t>
      </w:r>
    </w:p>
    <w:p w14:paraId="19DA1E2B" w14:textId="77777777" w:rsidR="009B4465" w:rsidRDefault="009B4465" w:rsidP="009B4465">
      <w:pPr>
        <w:pStyle w:val="ListParagraph"/>
        <w:tabs>
          <w:tab w:val="left" w:pos="851"/>
        </w:tabs>
        <w:ind w:left="1440"/>
      </w:pPr>
    </w:p>
    <w:p w14:paraId="1D694648" w14:textId="46C5E582" w:rsidR="00CF7C76" w:rsidRDefault="002159FF" w:rsidP="00CF7C76">
      <w:pPr>
        <w:pStyle w:val="ItemHead"/>
      </w:pPr>
      <w:r>
        <w:t>5</w:t>
      </w:r>
      <w:r w:rsidR="00E44423">
        <w:t xml:space="preserve">  Subparagraph 1.6.45(11)</w:t>
      </w:r>
    </w:p>
    <w:p w14:paraId="4C7891A0" w14:textId="12B77386" w:rsidR="00E44423" w:rsidRDefault="00E44423" w:rsidP="00E44423">
      <w:pPr>
        <w:pStyle w:val="Item"/>
      </w:pPr>
      <w:r>
        <w:t>Omit “</w:t>
      </w:r>
      <w:r w:rsidR="00BE1F1B" w:rsidRPr="00BE1F1B">
        <w:rPr>
          <w:i/>
          <w:iCs/>
        </w:rPr>
        <w:t>research</w:t>
      </w:r>
      <w:r w:rsidR="00BE1F1B">
        <w:t xml:space="preserve"> internships</w:t>
      </w:r>
      <w:r>
        <w:t>”, substitute “</w:t>
      </w:r>
      <w:r>
        <w:rPr>
          <w:i/>
          <w:iCs/>
        </w:rPr>
        <w:t>research internshi</w:t>
      </w:r>
      <w:r w:rsidR="006A1898">
        <w:rPr>
          <w:i/>
          <w:iCs/>
        </w:rPr>
        <w:t>ps</w:t>
      </w:r>
      <w:r>
        <w:t>”.</w:t>
      </w:r>
    </w:p>
    <w:p w14:paraId="22D7A45D" w14:textId="4CCF017E" w:rsidR="00E75266" w:rsidRPr="00E75266" w:rsidRDefault="00E75266" w:rsidP="00EE530C">
      <w:pPr>
        <w:pStyle w:val="ItemHead"/>
      </w:pPr>
    </w:p>
    <w:sectPr w:rsidR="00E75266" w:rsidRPr="00E75266" w:rsidSect="00B20990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E449A" w14:textId="77777777" w:rsidR="00856A20" w:rsidRDefault="00856A20" w:rsidP="0048364F">
      <w:pPr>
        <w:spacing w:line="240" w:lineRule="auto"/>
      </w:pPr>
      <w:r>
        <w:separator/>
      </w:r>
    </w:p>
  </w:endnote>
  <w:endnote w:type="continuationSeparator" w:id="0">
    <w:p w14:paraId="067234AE" w14:textId="77777777" w:rsidR="00856A20" w:rsidRDefault="00856A2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6167E" w14:textId="77777777" w:rsidR="00856A20" w:rsidRPr="00E33C1C" w:rsidRDefault="00856A2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56A20" w14:paraId="0CF21F3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29C3CE" w14:textId="77777777" w:rsidR="00856A20" w:rsidRDefault="00856A20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497C1E" w14:textId="5D7FAC6E" w:rsidR="00856A20" w:rsidRDefault="00856A2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F37C3">
            <w:rPr>
              <w:i/>
              <w:noProof/>
              <w:sz w:val="18"/>
            </w:rPr>
            <w:t>Commonwealth Scholarships Guidelines Amendment (Research)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B2B7346" w14:textId="77777777" w:rsidR="00856A20" w:rsidRDefault="00856A20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856A20" w14:paraId="4855A2A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A56D0F" w14:textId="77777777" w:rsidR="00856A20" w:rsidRDefault="00856A20" w:rsidP="00EE57E8">
          <w:pPr>
            <w:jc w:val="right"/>
            <w:rPr>
              <w:sz w:val="18"/>
            </w:rPr>
          </w:pPr>
        </w:p>
      </w:tc>
    </w:tr>
  </w:tbl>
  <w:p w14:paraId="184CCD96" w14:textId="77777777" w:rsidR="00856A20" w:rsidRPr="00ED79B6" w:rsidRDefault="00856A20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40CAA" w14:textId="77777777" w:rsidR="00856A20" w:rsidRPr="00E33C1C" w:rsidRDefault="00856A2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56A20" w14:paraId="4EBD4A54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F6CEFF" w14:textId="77777777" w:rsidR="00856A20" w:rsidRDefault="00856A20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6FBC38" w14:textId="1FE359BD" w:rsidR="00856A20" w:rsidRDefault="00856A2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F37C3">
            <w:rPr>
              <w:i/>
              <w:noProof/>
              <w:sz w:val="18"/>
            </w:rPr>
            <w:t>Commonwealth Scholarships Guidelines Amendment (Research)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9470EE" w14:textId="77777777" w:rsidR="00856A20" w:rsidRDefault="00856A2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56A20" w14:paraId="0352F20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D959B2" w14:textId="77777777" w:rsidR="00856A20" w:rsidRDefault="00856A20" w:rsidP="00EE57E8">
          <w:pPr>
            <w:rPr>
              <w:sz w:val="18"/>
            </w:rPr>
          </w:pPr>
        </w:p>
      </w:tc>
    </w:tr>
  </w:tbl>
  <w:p w14:paraId="201CEE9C" w14:textId="77777777" w:rsidR="00856A20" w:rsidRPr="00ED79B6" w:rsidRDefault="00856A20" w:rsidP="007A6863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5B127" w14:textId="77777777" w:rsidR="00856A20" w:rsidRPr="00E33C1C" w:rsidRDefault="00856A2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56A20" w14:paraId="3D90000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7A1C61" w14:textId="77777777" w:rsidR="00856A20" w:rsidRDefault="00856A20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9F8EC8" w14:textId="77777777" w:rsidR="00856A20" w:rsidRDefault="00856A20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354474" w14:textId="77777777" w:rsidR="00856A20" w:rsidRDefault="00856A2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56A20" w14:paraId="1225CC8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5D662E" w14:textId="4198FB1A" w:rsidR="00856A20" w:rsidRDefault="00856A20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F37C3">
            <w:rPr>
              <w:i/>
              <w:noProof/>
              <w:sz w:val="18"/>
            </w:rPr>
            <w:t>13/12/2021 10:04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250EE5" w14:textId="77777777" w:rsidR="00856A20" w:rsidRPr="00ED79B6" w:rsidRDefault="00856A20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D817D" w14:textId="77777777" w:rsidR="00856A20" w:rsidRDefault="00856A20" w:rsidP="0048364F">
      <w:pPr>
        <w:spacing w:line="240" w:lineRule="auto"/>
      </w:pPr>
      <w:r>
        <w:separator/>
      </w:r>
    </w:p>
  </w:footnote>
  <w:footnote w:type="continuationSeparator" w:id="0">
    <w:p w14:paraId="50121E8F" w14:textId="77777777" w:rsidR="00856A20" w:rsidRDefault="00856A2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9DDF0" w14:textId="77777777" w:rsidR="00856A20" w:rsidRPr="00A961C4" w:rsidRDefault="00856A20" w:rsidP="0048364F">
    <w:pPr>
      <w:rPr>
        <w:b/>
        <w:sz w:val="20"/>
      </w:rPr>
    </w:pPr>
  </w:p>
  <w:p w14:paraId="5A93FE9A" w14:textId="77777777" w:rsidR="00856A20" w:rsidRPr="00A961C4" w:rsidRDefault="00856A20" w:rsidP="0048364F">
    <w:pPr>
      <w:rPr>
        <w:b/>
        <w:sz w:val="20"/>
      </w:rPr>
    </w:pPr>
  </w:p>
  <w:p w14:paraId="7A9B3F8B" w14:textId="77777777" w:rsidR="00856A20" w:rsidRPr="00A961C4" w:rsidRDefault="00856A20" w:rsidP="007F48ED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18B99" w14:textId="77777777" w:rsidR="00856A20" w:rsidRPr="00A961C4" w:rsidRDefault="00856A20" w:rsidP="0048364F">
    <w:pPr>
      <w:jc w:val="right"/>
      <w:rPr>
        <w:sz w:val="20"/>
      </w:rPr>
    </w:pPr>
  </w:p>
  <w:p w14:paraId="1C25563C" w14:textId="77777777" w:rsidR="00856A20" w:rsidRPr="00A961C4" w:rsidRDefault="00856A20" w:rsidP="0048364F">
    <w:pPr>
      <w:jc w:val="right"/>
      <w:rPr>
        <w:b/>
        <w:sz w:val="20"/>
      </w:rPr>
    </w:pPr>
  </w:p>
  <w:p w14:paraId="5F69F39E" w14:textId="77777777" w:rsidR="00856A20" w:rsidRPr="00A961C4" w:rsidRDefault="00856A20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C27E4"/>
    <w:multiLevelType w:val="hybridMultilevel"/>
    <w:tmpl w:val="7A4C31B8"/>
    <w:lvl w:ilvl="0" w:tplc="EABCD76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E7E8E"/>
    <w:multiLevelType w:val="hybridMultilevel"/>
    <w:tmpl w:val="2E58302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FF52D27"/>
    <w:multiLevelType w:val="hybridMultilevel"/>
    <w:tmpl w:val="2E3E6416"/>
    <w:lvl w:ilvl="0" w:tplc="6F2A3BD2">
      <w:start w:val="1"/>
      <w:numFmt w:val="decimal"/>
      <w:lvlText w:val="(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D5E82"/>
    <w:multiLevelType w:val="hybridMultilevel"/>
    <w:tmpl w:val="2E58302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7913F60"/>
    <w:multiLevelType w:val="hybridMultilevel"/>
    <w:tmpl w:val="F870A4C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A17F42"/>
    <w:multiLevelType w:val="hybridMultilevel"/>
    <w:tmpl w:val="9BB05E5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1B5E12"/>
    <w:multiLevelType w:val="hybridMultilevel"/>
    <w:tmpl w:val="2E58302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0332CD"/>
    <w:multiLevelType w:val="hybridMultilevel"/>
    <w:tmpl w:val="5854FA7C"/>
    <w:lvl w:ilvl="0" w:tplc="81225B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85DF2"/>
    <w:multiLevelType w:val="hybridMultilevel"/>
    <w:tmpl w:val="2E3E6416"/>
    <w:lvl w:ilvl="0" w:tplc="6F2A3BD2">
      <w:start w:val="1"/>
      <w:numFmt w:val="decimal"/>
      <w:lvlText w:val="(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E7D61"/>
    <w:multiLevelType w:val="hybridMultilevel"/>
    <w:tmpl w:val="2E3E6416"/>
    <w:lvl w:ilvl="0" w:tplc="6F2A3BD2">
      <w:start w:val="1"/>
      <w:numFmt w:val="decimal"/>
      <w:lvlText w:val="(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20"/>
  </w:num>
  <w:num w:numId="15">
    <w:abstractNumId w:val="14"/>
  </w:num>
  <w:num w:numId="16">
    <w:abstractNumId w:val="14"/>
  </w:num>
  <w:num w:numId="17">
    <w:abstractNumId w:val="21"/>
  </w:num>
  <w:num w:numId="18">
    <w:abstractNumId w:val="22"/>
  </w:num>
  <w:num w:numId="19">
    <w:abstractNumId w:val="17"/>
  </w:num>
  <w:num w:numId="20">
    <w:abstractNumId w:val="19"/>
  </w:num>
  <w:num w:numId="21">
    <w:abstractNumId w:val="11"/>
  </w:num>
  <w:num w:numId="22">
    <w:abstractNumId w:val="15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8A"/>
    <w:rsid w:val="00000263"/>
    <w:rsid w:val="00002BCC"/>
    <w:rsid w:val="0000780B"/>
    <w:rsid w:val="00011155"/>
    <w:rsid w:val="000113BC"/>
    <w:rsid w:val="00011CB2"/>
    <w:rsid w:val="000136AF"/>
    <w:rsid w:val="0002340D"/>
    <w:rsid w:val="0004044E"/>
    <w:rsid w:val="0005120E"/>
    <w:rsid w:val="00054577"/>
    <w:rsid w:val="000614BF"/>
    <w:rsid w:val="0007169C"/>
    <w:rsid w:val="00077593"/>
    <w:rsid w:val="00083F48"/>
    <w:rsid w:val="00092628"/>
    <w:rsid w:val="000A479A"/>
    <w:rsid w:val="000A786A"/>
    <w:rsid w:val="000A7DF9"/>
    <w:rsid w:val="000C1C7B"/>
    <w:rsid w:val="000D05EF"/>
    <w:rsid w:val="000D3FB9"/>
    <w:rsid w:val="000D5485"/>
    <w:rsid w:val="000E598E"/>
    <w:rsid w:val="000E5A3D"/>
    <w:rsid w:val="000E6923"/>
    <w:rsid w:val="000F0ADA"/>
    <w:rsid w:val="000F21C1"/>
    <w:rsid w:val="000F37C3"/>
    <w:rsid w:val="0010745C"/>
    <w:rsid w:val="00107A77"/>
    <w:rsid w:val="001122FF"/>
    <w:rsid w:val="00112400"/>
    <w:rsid w:val="00121572"/>
    <w:rsid w:val="001246E1"/>
    <w:rsid w:val="00141CE7"/>
    <w:rsid w:val="00160BD7"/>
    <w:rsid w:val="001643C9"/>
    <w:rsid w:val="00165568"/>
    <w:rsid w:val="00166082"/>
    <w:rsid w:val="001662E4"/>
    <w:rsid w:val="00166C2F"/>
    <w:rsid w:val="00166D0F"/>
    <w:rsid w:val="001716C9"/>
    <w:rsid w:val="00184261"/>
    <w:rsid w:val="00193461"/>
    <w:rsid w:val="001939E1"/>
    <w:rsid w:val="0019452E"/>
    <w:rsid w:val="00194B62"/>
    <w:rsid w:val="00195382"/>
    <w:rsid w:val="001A0384"/>
    <w:rsid w:val="001A0B4B"/>
    <w:rsid w:val="001A2738"/>
    <w:rsid w:val="001A3B9F"/>
    <w:rsid w:val="001A5520"/>
    <w:rsid w:val="001A65C0"/>
    <w:rsid w:val="001A73B5"/>
    <w:rsid w:val="001A74F6"/>
    <w:rsid w:val="001B79DD"/>
    <w:rsid w:val="001B7A5D"/>
    <w:rsid w:val="001C69C4"/>
    <w:rsid w:val="001D5BB7"/>
    <w:rsid w:val="001E0A8D"/>
    <w:rsid w:val="001E3590"/>
    <w:rsid w:val="001E7407"/>
    <w:rsid w:val="001F1A46"/>
    <w:rsid w:val="00201D27"/>
    <w:rsid w:val="00210F5E"/>
    <w:rsid w:val="0021153A"/>
    <w:rsid w:val="002159FF"/>
    <w:rsid w:val="002245A6"/>
    <w:rsid w:val="002302EA"/>
    <w:rsid w:val="00230B01"/>
    <w:rsid w:val="00235B04"/>
    <w:rsid w:val="00237614"/>
    <w:rsid w:val="00240749"/>
    <w:rsid w:val="002417AD"/>
    <w:rsid w:val="00243E9F"/>
    <w:rsid w:val="00244274"/>
    <w:rsid w:val="00245510"/>
    <w:rsid w:val="002468D7"/>
    <w:rsid w:val="00247E97"/>
    <w:rsid w:val="00256C81"/>
    <w:rsid w:val="00285CDD"/>
    <w:rsid w:val="00291167"/>
    <w:rsid w:val="0029489E"/>
    <w:rsid w:val="00297ECB"/>
    <w:rsid w:val="002C152A"/>
    <w:rsid w:val="002C29D5"/>
    <w:rsid w:val="002C3440"/>
    <w:rsid w:val="002C5685"/>
    <w:rsid w:val="002D043A"/>
    <w:rsid w:val="002D3D69"/>
    <w:rsid w:val="002E1D3A"/>
    <w:rsid w:val="00302B3D"/>
    <w:rsid w:val="00306824"/>
    <w:rsid w:val="0031713F"/>
    <w:rsid w:val="00321A34"/>
    <w:rsid w:val="003222D1"/>
    <w:rsid w:val="0032750F"/>
    <w:rsid w:val="003324F6"/>
    <w:rsid w:val="003415D3"/>
    <w:rsid w:val="00343DF5"/>
    <w:rsid w:val="003442F6"/>
    <w:rsid w:val="00346335"/>
    <w:rsid w:val="00352B0F"/>
    <w:rsid w:val="003561B0"/>
    <w:rsid w:val="0035640F"/>
    <w:rsid w:val="00373634"/>
    <w:rsid w:val="00397893"/>
    <w:rsid w:val="003A15AC"/>
    <w:rsid w:val="003A2BFB"/>
    <w:rsid w:val="003B0627"/>
    <w:rsid w:val="003B5542"/>
    <w:rsid w:val="003B7DE2"/>
    <w:rsid w:val="003C5F2B"/>
    <w:rsid w:val="003C7D35"/>
    <w:rsid w:val="003D0BFE"/>
    <w:rsid w:val="003D5700"/>
    <w:rsid w:val="003D7967"/>
    <w:rsid w:val="003E0AD3"/>
    <w:rsid w:val="003E5EEE"/>
    <w:rsid w:val="003F6F52"/>
    <w:rsid w:val="004022CA"/>
    <w:rsid w:val="004116CD"/>
    <w:rsid w:val="00414ADE"/>
    <w:rsid w:val="004218C9"/>
    <w:rsid w:val="00424CA9"/>
    <w:rsid w:val="004257BB"/>
    <w:rsid w:val="0044291A"/>
    <w:rsid w:val="004502A7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0EA9"/>
    <w:rsid w:val="004C3CB4"/>
    <w:rsid w:val="004E1347"/>
    <w:rsid w:val="004E64FD"/>
    <w:rsid w:val="004F1FAC"/>
    <w:rsid w:val="004F676E"/>
    <w:rsid w:val="004F71C0"/>
    <w:rsid w:val="004F79FF"/>
    <w:rsid w:val="00516B8D"/>
    <w:rsid w:val="00524999"/>
    <w:rsid w:val="0052756C"/>
    <w:rsid w:val="00530230"/>
    <w:rsid w:val="00530CC9"/>
    <w:rsid w:val="00531B46"/>
    <w:rsid w:val="00537FBC"/>
    <w:rsid w:val="00541D73"/>
    <w:rsid w:val="00543469"/>
    <w:rsid w:val="005467AC"/>
    <w:rsid w:val="00546FA3"/>
    <w:rsid w:val="00557C7A"/>
    <w:rsid w:val="00562A58"/>
    <w:rsid w:val="0056541A"/>
    <w:rsid w:val="00575DE4"/>
    <w:rsid w:val="00577F3F"/>
    <w:rsid w:val="00581211"/>
    <w:rsid w:val="00584811"/>
    <w:rsid w:val="00584814"/>
    <w:rsid w:val="00593030"/>
    <w:rsid w:val="00593AA6"/>
    <w:rsid w:val="00594161"/>
    <w:rsid w:val="00594749"/>
    <w:rsid w:val="00594956"/>
    <w:rsid w:val="005A3E04"/>
    <w:rsid w:val="005B1555"/>
    <w:rsid w:val="005B4067"/>
    <w:rsid w:val="005B6B82"/>
    <w:rsid w:val="005C3F41"/>
    <w:rsid w:val="005C4EF0"/>
    <w:rsid w:val="005D3E55"/>
    <w:rsid w:val="005D532E"/>
    <w:rsid w:val="005D5EA1"/>
    <w:rsid w:val="005E098C"/>
    <w:rsid w:val="005E1F8D"/>
    <w:rsid w:val="005E317F"/>
    <w:rsid w:val="005E5C57"/>
    <w:rsid w:val="005E61D3"/>
    <w:rsid w:val="00600219"/>
    <w:rsid w:val="00601216"/>
    <w:rsid w:val="006065DA"/>
    <w:rsid w:val="00606AA4"/>
    <w:rsid w:val="00611B52"/>
    <w:rsid w:val="00621DD2"/>
    <w:rsid w:val="0062305B"/>
    <w:rsid w:val="00640402"/>
    <w:rsid w:val="00640F78"/>
    <w:rsid w:val="00655D6A"/>
    <w:rsid w:val="00656DE9"/>
    <w:rsid w:val="006648A7"/>
    <w:rsid w:val="00665E9F"/>
    <w:rsid w:val="006666C6"/>
    <w:rsid w:val="00672876"/>
    <w:rsid w:val="00677CC2"/>
    <w:rsid w:val="00685F42"/>
    <w:rsid w:val="0069207B"/>
    <w:rsid w:val="006A1898"/>
    <w:rsid w:val="006A304E"/>
    <w:rsid w:val="006A5B32"/>
    <w:rsid w:val="006B7006"/>
    <w:rsid w:val="006C2F77"/>
    <w:rsid w:val="006C7F8C"/>
    <w:rsid w:val="006D2CD8"/>
    <w:rsid w:val="006D7AB9"/>
    <w:rsid w:val="006F6B2D"/>
    <w:rsid w:val="00700B2C"/>
    <w:rsid w:val="007071F0"/>
    <w:rsid w:val="00710316"/>
    <w:rsid w:val="00713084"/>
    <w:rsid w:val="00717463"/>
    <w:rsid w:val="007202C4"/>
    <w:rsid w:val="00720ADF"/>
    <w:rsid w:val="00720FC2"/>
    <w:rsid w:val="00722E89"/>
    <w:rsid w:val="00731E00"/>
    <w:rsid w:val="007339C7"/>
    <w:rsid w:val="007440B7"/>
    <w:rsid w:val="00747993"/>
    <w:rsid w:val="007634AD"/>
    <w:rsid w:val="007715C9"/>
    <w:rsid w:val="00772BBE"/>
    <w:rsid w:val="00774EDD"/>
    <w:rsid w:val="007757EC"/>
    <w:rsid w:val="00777D16"/>
    <w:rsid w:val="00781B78"/>
    <w:rsid w:val="00783B62"/>
    <w:rsid w:val="007A6863"/>
    <w:rsid w:val="007B405D"/>
    <w:rsid w:val="007C77BE"/>
    <w:rsid w:val="007C78B4"/>
    <w:rsid w:val="007E27CF"/>
    <w:rsid w:val="007E32B6"/>
    <w:rsid w:val="007E486B"/>
    <w:rsid w:val="007E7D4A"/>
    <w:rsid w:val="007F48ED"/>
    <w:rsid w:val="007F5E3F"/>
    <w:rsid w:val="007F6142"/>
    <w:rsid w:val="00812F45"/>
    <w:rsid w:val="00836FE9"/>
    <w:rsid w:val="0084172C"/>
    <w:rsid w:val="008437DB"/>
    <w:rsid w:val="0085175E"/>
    <w:rsid w:val="00852B6D"/>
    <w:rsid w:val="00856A20"/>
    <w:rsid w:val="00856A31"/>
    <w:rsid w:val="008754D0"/>
    <w:rsid w:val="00877C69"/>
    <w:rsid w:val="00877D48"/>
    <w:rsid w:val="00880C3E"/>
    <w:rsid w:val="0088345B"/>
    <w:rsid w:val="0088639A"/>
    <w:rsid w:val="00887707"/>
    <w:rsid w:val="008A16A5"/>
    <w:rsid w:val="008A5C57"/>
    <w:rsid w:val="008C0629"/>
    <w:rsid w:val="008D0EE0"/>
    <w:rsid w:val="008D20F9"/>
    <w:rsid w:val="008D7A27"/>
    <w:rsid w:val="008E1359"/>
    <w:rsid w:val="008E4702"/>
    <w:rsid w:val="008E69AA"/>
    <w:rsid w:val="008F327E"/>
    <w:rsid w:val="008F4F1C"/>
    <w:rsid w:val="009069AD"/>
    <w:rsid w:val="00910E64"/>
    <w:rsid w:val="00921789"/>
    <w:rsid w:val="00922764"/>
    <w:rsid w:val="0092391B"/>
    <w:rsid w:val="00926408"/>
    <w:rsid w:val="009278C1"/>
    <w:rsid w:val="00932377"/>
    <w:rsid w:val="009346B6"/>
    <w:rsid w:val="009346E3"/>
    <w:rsid w:val="0093508A"/>
    <w:rsid w:val="009374E4"/>
    <w:rsid w:val="0094523D"/>
    <w:rsid w:val="00974C58"/>
    <w:rsid w:val="00976A63"/>
    <w:rsid w:val="00977474"/>
    <w:rsid w:val="00982422"/>
    <w:rsid w:val="009A54CD"/>
    <w:rsid w:val="009B2490"/>
    <w:rsid w:val="009B4465"/>
    <w:rsid w:val="009B50E5"/>
    <w:rsid w:val="009C3431"/>
    <w:rsid w:val="009C5989"/>
    <w:rsid w:val="009C6A32"/>
    <w:rsid w:val="009D08DA"/>
    <w:rsid w:val="009D1CA0"/>
    <w:rsid w:val="009F0F15"/>
    <w:rsid w:val="00A00D4A"/>
    <w:rsid w:val="00A01366"/>
    <w:rsid w:val="00A03308"/>
    <w:rsid w:val="00A06860"/>
    <w:rsid w:val="00A136F5"/>
    <w:rsid w:val="00A231E2"/>
    <w:rsid w:val="00A2550D"/>
    <w:rsid w:val="00A31657"/>
    <w:rsid w:val="00A34267"/>
    <w:rsid w:val="00A379BB"/>
    <w:rsid w:val="00A40917"/>
    <w:rsid w:val="00A4169B"/>
    <w:rsid w:val="00A46796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0D50"/>
    <w:rsid w:val="00AD3467"/>
    <w:rsid w:val="00AD5641"/>
    <w:rsid w:val="00AE0C99"/>
    <w:rsid w:val="00AE706F"/>
    <w:rsid w:val="00AF33DB"/>
    <w:rsid w:val="00B025E0"/>
    <w:rsid w:val="00B02718"/>
    <w:rsid w:val="00B02E38"/>
    <w:rsid w:val="00B032D8"/>
    <w:rsid w:val="00B05D72"/>
    <w:rsid w:val="00B12711"/>
    <w:rsid w:val="00B1339A"/>
    <w:rsid w:val="00B20990"/>
    <w:rsid w:val="00B23FAF"/>
    <w:rsid w:val="00B32212"/>
    <w:rsid w:val="00B33B3C"/>
    <w:rsid w:val="00B40C3B"/>
    <w:rsid w:val="00B40D74"/>
    <w:rsid w:val="00B42649"/>
    <w:rsid w:val="00B44AD6"/>
    <w:rsid w:val="00B46467"/>
    <w:rsid w:val="00B50886"/>
    <w:rsid w:val="00B52663"/>
    <w:rsid w:val="00B5689B"/>
    <w:rsid w:val="00B56DCB"/>
    <w:rsid w:val="00B61728"/>
    <w:rsid w:val="00B6321C"/>
    <w:rsid w:val="00B64B86"/>
    <w:rsid w:val="00B76BD4"/>
    <w:rsid w:val="00B770D2"/>
    <w:rsid w:val="00B8681A"/>
    <w:rsid w:val="00B86D71"/>
    <w:rsid w:val="00B901E9"/>
    <w:rsid w:val="00B93516"/>
    <w:rsid w:val="00B96776"/>
    <w:rsid w:val="00B973E5"/>
    <w:rsid w:val="00BA47A3"/>
    <w:rsid w:val="00BA5026"/>
    <w:rsid w:val="00BA7B5B"/>
    <w:rsid w:val="00BB6E79"/>
    <w:rsid w:val="00BD1AAB"/>
    <w:rsid w:val="00BD54BA"/>
    <w:rsid w:val="00BD65F9"/>
    <w:rsid w:val="00BE1F1B"/>
    <w:rsid w:val="00BE42C5"/>
    <w:rsid w:val="00BE719A"/>
    <w:rsid w:val="00BE720A"/>
    <w:rsid w:val="00BE737E"/>
    <w:rsid w:val="00BF0723"/>
    <w:rsid w:val="00BF6650"/>
    <w:rsid w:val="00C02F5B"/>
    <w:rsid w:val="00C067E5"/>
    <w:rsid w:val="00C164CA"/>
    <w:rsid w:val="00C26051"/>
    <w:rsid w:val="00C263DE"/>
    <w:rsid w:val="00C2792E"/>
    <w:rsid w:val="00C27ED4"/>
    <w:rsid w:val="00C30C10"/>
    <w:rsid w:val="00C42452"/>
    <w:rsid w:val="00C42BF8"/>
    <w:rsid w:val="00C460AE"/>
    <w:rsid w:val="00C50043"/>
    <w:rsid w:val="00C5015F"/>
    <w:rsid w:val="00C50A0F"/>
    <w:rsid w:val="00C50F4A"/>
    <w:rsid w:val="00C67156"/>
    <w:rsid w:val="00C72D10"/>
    <w:rsid w:val="00C7573B"/>
    <w:rsid w:val="00C76CF3"/>
    <w:rsid w:val="00C93205"/>
    <w:rsid w:val="00C945DC"/>
    <w:rsid w:val="00CA7844"/>
    <w:rsid w:val="00CB58EF"/>
    <w:rsid w:val="00CD3DAC"/>
    <w:rsid w:val="00CE0A93"/>
    <w:rsid w:val="00CE4A2B"/>
    <w:rsid w:val="00CF0BB2"/>
    <w:rsid w:val="00CF7C76"/>
    <w:rsid w:val="00D10632"/>
    <w:rsid w:val="00D12B0D"/>
    <w:rsid w:val="00D13441"/>
    <w:rsid w:val="00D14D4C"/>
    <w:rsid w:val="00D16EFA"/>
    <w:rsid w:val="00D243A3"/>
    <w:rsid w:val="00D24FB5"/>
    <w:rsid w:val="00D33440"/>
    <w:rsid w:val="00D52EFE"/>
    <w:rsid w:val="00D56A0D"/>
    <w:rsid w:val="00D63EF6"/>
    <w:rsid w:val="00D66518"/>
    <w:rsid w:val="00D70DFB"/>
    <w:rsid w:val="00D71852"/>
    <w:rsid w:val="00D71D40"/>
    <w:rsid w:val="00D71EEA"/>
    <w:rsid w:val="00D735CD"/>
    <w:rsid w:val="00D766DF"/>
    <w:rsid w:val="00D80E51"/>
    <w:rsid w:val="00D8155B"/>
    <w:rsid w:val="00D819E0"/>
    <w:rsid w:val="00D90841"/>
    <w:rsid w:val="00DA2439"/>
    <w:rsid w:val="00DA4F1E"/>
    <w:rsid w:val="00DA6F05"/>
    <w:rsid w:val="00DB64FC"/>
    <w:rsid w:val="00DC35CC"/>
    <w:rsid w:val="00DD0FF6"/>
    <w:rsid w:val="00DE002D"/>
    <w:rsid w:val="00DE149E"/>
    <w:rsid w:val="00DE62B4"/>
    <w:rsid w:val="00DF19E6"/>
    <w:rsid w:val="00E034DB"/>
    <w:rsid w:val="00E05704"/>
    <w:rsid w:val="00E12F1A"/>
    <w:rsid w:val="00E22935"/>
    <w:rsid w:val="00E33A3C"/>
    <w:rsid w:val="00E379CF"/>
    <w:rsid w:val="00E44423"/>
    <w:rsid w:val="00E46C37"/>
    <w:rsid w:val="00E54292"/>
    <w:rsid w:val="00E60191"/>
    <w:rsid w:val="00E74DC7"/>
    <w:rsid w:val="00E75266"/>
    <w:rsid w:val="00E87699"/>
    <w:rsid w:val="00E92E27"/>
    <w:rsid w:val="00E9586B"/>
    <w:rsid w:val="00E97334"/>
    <w:rsid w:val="00EB3A99"/>
    <w:rsid w:val="00EB65F8"/>
    <w:rsid w:val="00EC6596"/>
    <w:rsid w:val="00ED4928"/>
    <w:rsid w:val="00EE3FFE"/>
    <w:rsid w:val="00EE530C"/>
    <w:rsid w:val="00EE57E8"/>
    <w:rsid w:val="00EE6190"/>
    <w:rsid w:val="00EF2E3A"/>
    <w:rsid w:val="00EF6402"/>
    <w:rsid w:val="00EF7FBE"/>
    <w:rsid w:val="00F047E2"/>
    <w:rsid w:val="00F04D57"/>
    <w:rsid w:val="00F04D8E"/>
    <w:rsid w:val="00F078DC"/>
    <w:rsid w:val="00F13E86"/>
    <w:rsid w:val="00F20B52"/>
    <w:rsid w:val="00F32FCB"/>
    <w:rsid w:val="00F33523"/>
    <w:rsid w:val="00F42354"/>
    <w:rsid w:val="00F57923"/>
    <w:rsid w:val="00F677A9"/>
    <w:rsid w:val="00F67BE8"/>
    <w:rsid w:val="00F8121C"/>
    <w:rsid w:val="00F84CF5"/>
    <w:rsid w:val="00F8612E"/>
    <w:rsid w:val="00F90AAF"/>
    <w:rsid w:val="00F90F46"/>
    <w:rsid w:val="00F94583"/>
    <w:rsid w:val="00F95F02"/>
    <w:rsid w:val="00FA1141"/>
    <w:rsid w:val="00FA420B"/>
    <w:rsid w:val="00FA4379"/>
    <w:rsid w:val="00FB11B7"/>
    <w:rsid w:val="00FB6AEE"/>
    <w:rsid w:val="00FC3EAC"/>
    <w:rsid w:val="00FD42B7"/>
    <w:rsid w:val="00FD706B"/>
    <w:rsid w:val="00FE049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167DF9D"/>
  <w15:docId w15:val="{193BCADD-8269-4623-891B-B42EFA3C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26408"/>
    <w:rPr>
      <w:color w:val="0563C1"/>
      <w:u w:val="single"/>
    </w:rPr>
  </w:style>
  <w:style w:type="paragraph" w:styleId="ListParagraph">
    <w:name w:val="List Paragraph"/>
    <w:aliases w:val="List Paragraph1,Recommendation,List Paragraph11,L,bullet point list,0Bullet,Bullet point,Bullets,Content descriptions,DDM Gen Text,Dot point 1.5 line spacing,List Paragraph - bullets,List Paragraph Number,NAST Quote,NFP GP Bulleted List"/>
    <w:basedOn w:val="Normal"/>
    <w:link w:val="ListParagraphChar"/>
    <w:uiPriority w:val="34"/>
    <w:qFormat/>
    <w:rsid w:val="003A2BF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6796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Paragraph1 Char,Recommendation Char,List Paragraph11 Char,L Char,bullet point list Char,0Bullet Char,Bullet point Char,Bullets Char,Content descriptions Char,DDM Gen Text Char,Dot point 1.5 line spacing Char,NAST Quote Char"/>
    <w:basedOn w:val="DefaultParagraphFont"/>
    <w:link w:val="ListParagraph"/>
    <w:uiPriority w:val="34"/>
    <w:locked/>
    <w:rsid w:val="00BD1AAB"/>
    <w:rPr>
      <w:sz w:val="22"/>
    </w:rPr>
  </w:style>
  <w:style w:type="character" w:customStyle="1" w:styleId="Heading2CharChar1">
    <w:name w:val="Heading 2 Char Char1"/>
    <w:aliases w:val="Heading 2 Char1 Char Char1,Heading 2 Char Char Char Char1,Heading 2 Char3 Char Char Char Char,Heading 2 Char2 Char Char Char Char Char,Heading 2 Char1 Char Char Char Char Char Char,Heading 2 Char Char Char Char Char Char Char Char"/>
    <w:rsid w:val="00BD1AAB"/>
    <w:rPr>
      <w:rFonts w:ascii="Times New Roman" w:hAnsi="Times New Roman" w:cs="Arial" w:hint="default"/>
      <w:b/>
      <w:bCs/>
      <w:iCs/>
      <w:sz w:val="26"/>
      <w:szCs w:val="28"/>
      <w:lang w:val="en-AU" w:eastAsia="en-US" w:bidi="ar-SA"/>
    </w:rPr>
  </w:style>
  <w:style w:type="character" w:styleId="CommentReference">
    <w:name w:val="annotation reference"/>
    <w:basedOn w:val="DefaultParagraphFont"/>
    <w:unhideWhenUsed/>
    <w:rsid w:val="001A73B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A73B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3B5"/>
  </w:style>
  <w:style w:type="paragraph" w:styleId="CommentSubject">
    <w:name w:val="annotation subject"/>
    <w:basedOn w:val="CommentText"/>
    <w:next w:val="CommentText"/>
    <w:link w:val="CommentSubjectChar"/>
    <w:unhideWhenUsed/>
    <w:rsid w:val="001A7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3B5"/>
    <w:rPr>
      <w:b/>
      <w:bCs/>
    </w:rPr>
  </w:style>
  <w:style w:type="paragraph" w:styleId="Revision">
    <w:name w:val="Revision"/>
    <w:hidden/>
    <w:uiPriority w:val="99"/>
    <w:semiHidden/>
    <w:rsid w:val="005D3E5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3036\OneDrive%20-%20Corporate%20Network\Documents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4DC88725CFD2044A5BB3D8F2709FCC1" ma:contentTypeVersion="" ma:contentTypeDescription="PDMS Document Site Content Type" ma:contentTypeScope="" ma:versionID="7aa4ef905fd05c75333bd7228d8331ee">
  <xsd:schema xmlns:xsd="http://www.w3.org/2001/XMLSchema" xmlns:xs="http://www.w3.org/2001/XMLSchema" xmlns:p="http://schemas.microsoft.com/office/2006/metadata/properties" xmlns:ns2="F9801A24-8D8A-4414-8397-80EADEE084F9" targetNamespace="http://schemas.microsoft.com/office/2006/metadata/properties" ma:root="true" ma:fieldsID="80065cd2ec358f889ce55ad708787b5c" ns2:_="">
    <xsd:import namespace="F9801A24-8D8A-4414-8397-80EADEE084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01A24-8D8A-4414-8397-80EADEE084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9801A24-8D8A-4414-8397-80EADEE084F9" xsi:nil="true"/>
  </documentManagement>
</p:properties>
</file>

<file path=customXml/itemProps1.xml><?xml version="1.0" encoding="utf-8"?>
<ds:datastoreItem xmlns:ds="http://schemas.openxmlformats.org/officeDocument/2006/customXml" ds:itemID="{F0CBF67D-47A2-433A-B1F8-B1C32714F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01A24-8D8A-4414-8397-80EADEE08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17901-C79A-4D5D-88B5-E9AD0E0AB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12EB8-10E3-4988-A6F3-2D96BD60C7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625B57-1C2A-422C-A5C1-CE1C3DDE0833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F9801A24-8D8A-4414-8397-80EADEE084F9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1</TotalTime>
  <Pages>6</Pages>
  <Words>1140</Words>
  <Characters>6504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Presneill, Asher</dc:creator>
  <cp:lastModifiedBy>HARRIS,Sonia</cp:lastModifiedBy>
  <cp:revision>2</cp:revision>
  <dcterms:created xsi:type="dcterms:W3CDTF">2021-12-12T23:05:00Z</dcterms:created>
  <dcterms:modified xsi:type="dcterms:W3CDTF">2021-12-12T23:05:00Z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0x010100266966F133664895A6EE3632470D45F50014DC88725CFD2044A5BB3D8F2709FCC1</vt:lpwstr>
  </property>
</Properties>
</file>