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D2075" w14:textId="77777777" w:rsidR="00715914" w:rsidRPr="00622C39" w:rsidRDefault="00DA186E" w:rsidP="00715914">
      <w:pPr>
        <w:rPr>
          <w:sz w:val="28"/>
        </w:rPr>
      </w:pPr>
      <w:r w:rsidRPr="00622C39">
        <w:rPr>
          <w:noProof/>
          <w:lang w:eastAsia="en-AU"/>
        </w:rPr>
        <w:drawing>
          <wp:inline distT="0" distB="0" distL="0" distR="0" wp14:anchorId="33B5A292" wp14:editId="5A2A93A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55305DE" w14:textId="77777777" w:rsidR="00715914" w:rsidRPr="00622C39" w:rsidRDefault="00715914" w:rsidP="00715914">
      <w:pPr>
        <w:rPr>
          <w:sz w:val="19"/>
        </w:rPr>
      </w:pPr>
    </w:p>
    <w:p w14:paraId="5D14D590" w14:textId="2071B281" w:rsidR="00554826" w:rsidRPr="00622C39" w:rsidRDefault="00C16332" w:rsidP="00554826">
      <w:pPr>
        <w:pStyle w:val="ShortT"/>
      </w:pPr>
      <w:r w:rsidRPr="00622C39">
        <w:t>Higher Education Support (</w:t>
      </w:r>
      <w:r w:rsidR="006248AE" w:rsidRPr="00622C39">
        <w:t>Student Learning Entitlement</w:t>
      </w:r>
      <w:r w:rsidR="00510C70" w:rsidRPr="00622C39">
        <w:t>)</w:t>
      </w:r>
      <w:r w:rsidR="006248AE" w:rsidRPr="00622C39">
        <w:t xml:space="preserve"> Guidelines 2021</w:t>
      </w:r>
    </w:p>
    <w:p w14:paraId="0351CCD5" w14:textId="0A9ED820" w:rsidR="00554826" w:rsidRPr="00622C39" w:rsidRDefault="00554826" w:rsidP="00554826">
      <w:pPr>
        <w:pStyle w:val="SignCoverPageStart"/>
        <w:spacing w:before="240"/>
        <w:ind w:right="91"/>
        <w:rPr>
          <w:szCs w:val="22"/>
        </w:rPr>
      </w:pPr>
      <w:r w:rsidRPr="00622C39">
        <w:rPr>
          <w:szCs w:val="22"/>
        </w:rPr>
        <w:t xml:space="preserve">I, </w:t>
      </w:r>
      <w:r w:rsidR="00DD3C6D" w:rsidRPr="00622C39">
        <w:rPr>
          <w:szCs w:val="22"/>
        </w:rPr>
        <w:t>Stuart Robert</w:t>
      </w:r>
      <w:r w:rsidRPr="00622C39">
        <w:rPr>
          <w:szCs w:val="22"/>
        </w:rPr>
        <w:t xml:space="preserve">, </w:t>
      </w:r>
      <w:r w:rsidR="000879C2" w:rsidRPr="00622C39">
        <w:rPr>
          <w:szCs w:val="22"/>
        </w:rPr>
        <w:t>Minister for Employment, Workforce, Skills, Small and Family Business</w:t>
      </w:r>
      <w:r w:rsidRPr="00622C39">
        <w:rPr>
          <w:szCs w:val="22"/>
        </w:rPr>
        <w:t xml:space="preserve">, </w:t>
      </w:r>
      <w:r w:rsidR="004201EF" w:rsidRPr="00622C39">
        <w:rPr>
          <w:szCs w:val="22"/>
        </w:rPr>
        <w:t>make the following guidelines</w:t>
      </w:r>
      <w:r w:rsidRPr="00622C39">
        <w:rPr>
          <w:szCs w:val="22"/>
        </w:rPr>
        <w:t>.</w:t>
      </w:r>
    </w:p>
    <w:p w14:paraId="742BC0D9" w14:textId="462CBDFD" w:rsidR="00554826" w:rsidRPr="00622C39" w:rsidRDefault="00554826" w:rsidP="00554826">
      <w:pPr>
        <w:keepNext/>
        <w:spacing w:before="300" w:line="240" w:lineRule="atLeast"/>
        <w:ind w:right="397"/>
        <w:jc w:val="both"/>
        <w:rPr>
          <w:szCs w:val="22"/>
        </w:rPr>
      </w:pPr>
      <w:r w:rsidRPr="00622C39">
        <w:rPr>
          <w:szCs w:val="22"/>
        </w:rPr>
        <w:t>Dated</w:t>
      </w:r>
      <w:r w:rsidRPr="00622C39">
        <w:rPr>
          <w:szCs w:val="22"/>
        </w:rPr>
        <w:tab/>
      </w:r>
      <w:r w:rsidRPr="00622C39">
        <w:rPr>
          <w:szCs w:val="22"/>
        </w:rPr>
        <w:tab/>
      </w:r>
      <w:r w:rsidR="00861F78" w:rsidRPr="00622C39">
        <w:rPr>
          <w:szCs w:val="22"/>
        </w:rPr>
        <w:t>10 December 2021</w:t>
      </w:r>
      <w:r w:rsidRPr="00622C39">
        <w:rPr>
          <w:szCs w:val="22"/>
        </w:rPr>
        <w:tab/>
      </w:r>
      <w:r w:rsidRPr="00622C39">
        <w:rPr>
          <w:szCs w:val="22"/>
        </w:rPr>
        <w:tab/>
      </w:r>
    </w:p>
    <w:p w14:paraId="4D922AE3" w14:textId="12835147" w:rsidR="00554826" w:rsidRPr="00622C39" w:rsidRDefault="002F4C95" w:rsidP="00554826">
      <w:pPr>
        <w:keepNext/>
        <w:tabs>
          <w:tab w:val="left" w:pos="3402"/>
        </w:tabs>
        <w:spacing w:before="1440" w:line="300" w:lineRule="atLeast"/>
        <w:ind w:right="397"/>
        <w:rPr>
          <w:b/>
          <w:szCs w:val="22"/>
        </w:rPr>
      </w:pPr>
      <w:r w:rsidRPr="00622C39">
        <w:rPr>
          <w:szCs w:val="22"/>
        </w:rPr>
        <w:t>Stuart Robert</w:t>
      </w:r>
    </w:p>
    <w:p w14:paraId="7B842027" w14:textId="0DC1C464" w:rsidR="00554826" w:rsidRPr="00622C39" w:rsidRDefault="004201EF" w:rsidP="00554826">
      <w:pPr>
        <w:pStyle w:val="SignCoverPageEnd"/>
        <w:ind w:right="91"/>
        <w:rPr>
          <w:sz w:val="22"/>
        </w:rPr>
      </w:pPr>
      <w:r w:rsidRPr="00622C39">
        <w:rPr>
          <w:sz w:val="22"/>
        </w:rPr>
        <w:t xml:space="preserve">Minister for </w:t>
      </w:r>
      <w:r w:rsidR="005466E7" w:rsidRPr="00622C39">
        <w:rPr>
          <w:sz w:val="22"/>
        </w:rPr>
        <w:t>Employment, Workforce, Skills, Small and Family Business</w:t>
      </w:r>
    </w:p>
    <w:p w14:paraId="16D26245" w14:textId="77777777" w:rsidR="00554826" w:rsidRPr="00622C39" w:rsidRDefault="00554826" w:rsidP="00554826"/>
    <w:p w14:paraId="2010AC56" w14:textId="77777777" w:rsidR="00554826" w:rsidRPr="00622C39" w:rsidRDefault="00554826" w:rsidP="00554826"/>
    <w:p w14:paraId="3AB02CB8" w14:textId="77777777" w:rsidR="00F6696E" w:rsidRPr="00622C39" w:rsidRDefault="00F6696E" w:rsidP="00F6696E"/>
    <w:p w14:paraId="13B061A4" w14:textId="77777777" w:rsidR="00F6696E" w:rsidRPr="00622C39" w:rsidRDefault="00F6696E" w:rsidP="00F6696E">
      <w:pPr>
        <w:sectPr w:rsidR="00F6696E" w:rsidRPr="00622C39"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709E9F66" w14:textId="77777777" w:rsidR="007500C8" w:rsidRPr="00622C39" w:rsidRDefault="00715914" w:rsidP="00715914">
      <w:pPr>
        <w:outlineLvl w:val="0"/>
        <w:rPr>
          <w:sz w:val="36"/>
        </w:rPr>
      </w:pPr>
      <w:r w:rsidRPr="00622C39">
        <w:rPr>
          <w:sz w:val="36"/>
        </w:rPr>
        <w:lastRenderedPageBreak/>
        <w:t>Contents</w:t>
      </w:r>
    </w:p>
    <w:p w14:paraId="5D370CE1" w14:textId="2D8DB3AB" w:rsidR="00D55543" w:rsidRPr="00622C39" w:rsidRDefault="00B418CB">
      <w:pPr>
        <w:pStyle w:val="TOC2"/>
        <w:rPr>
          <w:rFonts w:asciiTheme="minorHAnsi" w:eastAsiaTheme="minorEastAsia" w:hAnsiTheme="minorHAnsi" w:cstheme="minorBidi"/>
          <w:b w:val="0"/>
          <w:noProof/>
          <w:kern w:val="0"/>
          <w:sz w:val="22"/>
          <w:szCs w:val="22"/>
        </w:rPr>
      </w:pPr>
      <w:r w:rsidRPr="00622C39">
        <w:rPr>
          <w:sz w:val="18"/>
        </w:rPr>
        <w:fldChar w:fldCharType="begin"/>
      </w:r>
      <w:r w:rsidRPr="00622C39">
        <w:instrText xml:space="preserve"> TOC \o "1-9" </w:instrText>
      </w:r>
      <w:r w:rsidRPr="00622C39">
        <w:rPr>
          <w:sz w:val="18"/>
        </w:rPr>
        <w:fldChar w:fldCharType="separate"/>
      </w:r>
      <w:r w:rsidR="00D55543" w:rsidRPr="00622C39">
        <w:rPr>
          <w:noProof/>
        </w:rPr>
        <w:t>Part 1 – Preliminary</w:t>
      </w:r>
      <w:r w:rsidR="00D55543" w:rsidRPr="00622C39">
        <w:rPr>
          <w:noProof/>
        </w:rPr>
        <w:tab/>
      </w:r>
      <w:r w:rsidR="00D55543" w:rsidRPr="00622C39">
        <w:rPr>
          <w:noProof/>
        </w:rPr>
        <w:fldChar w:fldCharType="begin"/>
      </w:r>
      <w:r w:rsidR="00D55543" w:rsidRPr="00622C39">
        <w:rPr>
          <w:noProof/>
        </w:rPr>
        <w:instrText xml:space="preserve"> PAGEREF _Toc88744455 \h </w:instrText>
      </w:r>
      <w:r w:rsidR="00D55543" w:rsidRPr="00622C39">
        <w:rPr>
          <w:noProof/>
        </w:rPr>
      </w:r>
      <w:r w:rsidR="00D55543" w:rsidRPr="00622C39">
        <w:rPr>
          <w:noProof/>
        </w:rPr>
        <w:fldChar w:fldCharType="separate"/>
      </w:r>
      <w:r w:rsidR="00D55543" w:rsidRPr="00622C39">
        <w:rPr>
          <w:noProof/>
        </w:rPr>
        <w:t>1</w:t>
      </w:r>
      <w:r w:rsidR="00D55543" w:rsidRPr="00622C39">
        <w:rPr>
          <w:noProof/>
        </w:rPr>
        <w:fldChar w:fldCharType="end"/>
      </w:r>
    </w:p>
    <w:p w14:paraId="23F5F406" w14:textId="181307FD" w:rsidR="00D55543" w:rsidRPr="00622C39" w:rsidRDefault="00D55543">
      <w:pPr>
        <w:pStyle w:val="TOC5"/>
        <w:rPr>
          <w:rFonts w:asciiTheme="minorHAnsi" w:eastAsiaTheme="minorEastAsia" w:hAnsiTheme="minorHAnsi" w:cstheme="minorBidi"/>
          <w:noProof/>
          <w:kern w:val="0"/>
          <w:sz w:val="22"/>
          <w:szCs w:val="22"/>
        </w:rPr>
      </w:pPr>
      <w:r w:rsidRPr="00622C39">
        <w:rPr>
          <w:noProof/>
        </w:rPr>
        <w:t>1  Name</w:t>
      </w:r>
      <w:r w:rsidRPr="00622C39">
        <w:rPr>
          <w:noProof/>
        </w:rPr>
        <w:tab/>
      </w:r>
      <w:r w:rsidRPr="00622C39">
        <w:rPr>
          <w:noProof/>
        </w:rPr>
        <w:fldChar w:fldCharType="begin"/>
      </w:r>
      <w:r w:rsidRPr="00622C39">
        <w:rPr>
          <w:noProof/>
        </w:rPr>
        <w:instrText xml:space="preserve"> PAGEREF _Toc88744456 \h </w:instrText>
      </w:r>
      <w:r w:rsidRPr="00622C39">
        <w:rPr>
          <w:noProof/>
        </w:rPr>
      </w:r>
      <w:r w:rsidRPr="00622C39">
        <w:rPr>
          <w:noProof/>
        </w:rPr>
        <w:fldChar w:fldCharType="separate"/>
      </w:r>
      <w:r w:rsidRPr="00622C39">
        <w:rPr>
          <w:noProof/>
        </w:rPr>
        <w:t>1</w:t>
      </w:r>
      <w:r w:rsidRPr="00622C39">
        <w:rPr>
          <w:noProof/>
        </w:rPr>
        <w:fldChar w:fldCharType="end"/>
      </w:r>
    </w:p>
    <w:p w14:paraId="2D9F4D51" w14:textId="65B3D868" w:rsidR="00D55543" w:rsidRPr="00622C39" w:rsidRDefault="00D55543">
      <w:pPr>
        <w:pStyle w:val="TOC5"/>
        <w:rPr>
          <w:rFonts w:asciiTheme="minorHAnsi" w:eastAsiaTheme="minorEastAsia" w:hAnsiTheme="minorHAnsi" w:cstheme="minorBidi"/>
          <w:noProof/>
          <w:kern w:val="0"/>
          <w:sz w:val="22"/>
          <w:szCs w:val="22"/>
        </w:rPr>
      </w:pPr>
      <w:r w:rsidRPr="00622C39">
        <w:rPr>
          <w:noProof/>
        </w:rPr>
        <w:t>2  Commencement</w:t>
      </w:r>
      <w:r w:rsidRPr="00622C39">
        <w:rPr>
          <w:noProof/>
        </w:rPr>
        <w:tab/>
      </w:r>
      <w:r w:rsidRPr="00622C39">
        <w:rPr>
          <w:noProof/>
        </w:rPr>
        <w:fldChar w:fldCharType="begin"/>
      </w:r>
      <w:r w:rsidRPr="00622C39">
        <w:rPr>
          <w:noProof/>
        </w:rPr>
        <w:instrText xml:space="preserve"> PAGEREF _Toc88744457 \h </w:instrText>
      </w:r>
      <w:r w:rsidRPr="00622C39">
        <w:rPr>
          <w:noProof/>
        </w:rPr>
      </w:r>
      <w:r w:rsidRPr="00622C39">
        <w:rPr>
          <w:noProof/>
        </w:rPr>
        <w:fldChar w:fldCharType="separate"/>
      </w:r>
      <w:r w:rsidRPr="00622C39">
        <w:rPr>
          <w:noProof/>
        </w:rPr>
        <w:t>1</w:t>
      </w:r>
      <w:r w:rsidRPr="00622C39">
        <w:rPr>
          <w:noProof/>
        </w:rPr>
        <w:fldChar w:fldCharType="end"/>
      </w:r>
    </w:p>
    <w:p w14:paraId="5365ECAC" w14:textId="152860A8" w:rsidR="00D55543" w:rsidRPr="00622C39" w:rsidRDefault="00D55543">
      <w:pPr>
        <w:pStyle w:val="TOC5"/>
        <w:rPr>
          <w:rFonts w:asciiTheme="minorHAnsi" w:eastAsiaTheme="minorEastAsia" w:hAnsiTheme="minorHAnsi" w:cstheme="minorBidi"/>
          <w:noProof/>
          <w:kern w:val="0"/>
          <w:sz w:val="22"/>
          <w:szCs w:val="22"/>
        </w:rPr>
      </w:pPr>
      <w:r w:rsidRPr="00622C39">
        <w:rPr>
          <w:noProof/>
        </w:rPr>
        <w:t>3  Authority</w:t>
      </w:r>
      <w:r w:rsidRPr="00622C39">
        <w:rPr>
          <w:noProof/>
        </w:rPr>
        <w:tab/>
      </w:r>
      <w:r w:rsidRPr="00622C39">
        <w:rPr>
          <w:noProof/>
        </w:rPr>
        <w:fldChar w:fldCharType="begin"/>
      </w:r>
      <w:r w:rsidRPr="00622C39">
        <w:rPr>
          <w:noProof/>
        </w:rPr>
        <w:instrText xml:space="preserve"> PAGEREF _Toc88744458 \h </w:instrText>
      </w:r>
      <w:r w:rsidRPr="00622C39">
        <w:rPr>
          <w:noProof/>
        </w:rPr>
      </w:r>
      <w:r w:rsidRPr="00622C39">
        <w:rPr>
          <w:noProof/>
        </w:rPr>
        <w:fldChar w:fldCharType="separate"/>
      </w:r>
      <w:r w:rsidRPr="00622C39">
        <w:rPr>
          <w:noProof/>
        </w:rPr>
        <w:t>1</w:t>
      </w:r>
      <w:r w:rsidRPr="00622C39">
        <w:rPr>
          <w:noProof/>
        </w:rPr>
        <w:fldChar w:fldCharType="end"/>
      </w:r>
    </w:p>
    <w:p w14:paraId="083570EF" w14:textId="353FE27A" w:rsidR="00D55543" w:rsidRPr="00622C39" w:rsidRDefault="00D55543">
      <w:pPr>
        <w:pStyle w:val="TOC5"/>
        <w:rPr>
          <w:rFonts w:asciiTheme="minorHAnsi" w:eastAsiaTheme="minorEastAsia" w:hAnsiTheme="minorHAnsi" w:cstheme="minorBidi"/>
          <w:noProof/>
          <w:kern w:val="0"/>
          <w:sz w:val="22"/>
          <w:szCs w:val="22"/>
        </w:rPr>
      </w:pPr>
      <w:r w:rsidRPr="00622C39">
        <w:rPr>
          <w:noProof/>
        </w:rPr>
        <w:t>4  Definitions</w:t>
      </w:r>
      <w:r w:rsidRPr="00622C39">
        <w:rPr>
          <w:noProof/>
        </w:rPr>
        <w:tab/>
      </w:r>
      <w:r w:rsidRPr="00622C39">
        <w:rPr>
          <w:noProof/>
        </w:rPr>
        <w:fldChar w:fldCharType="begin"/>
      </w:r>
      <w:r w:rsidRPr="00622C39">
        <w:rPr>
          <w:noProof/>
        </w:rPr>
        <w:instrText xml:space="preserve"> PAGEREF _Toc88744459 \h </w:instrText>
      </w:r>
      <w:r w:rsidRPr="00622C39">
        <w:rPr>
          <w:noProof/>
        </w:rPr>
      </w:r>
      <w:r w:rsidRPr="00622C39">
        <w:rPr>
          <w:noProof/>
        </w:rPr>
        <w:fldChar w:fldCharType="separate"/>
      </w:r>
      <w:r w:rsidRPr="00622C39">
        <w:rPr>
          <w:noProof/>
        </w:rPr>
        <w:t>1</w:t>
      </w:r>
      <w:r w:rsidRPr="00622C39">
        <w:rPr>
          <w:noProof/>
        </w:rPr>
        <w:fldChar w:fldCharType="end"/>
      </w:r>
    </w:p>
    <w:p w14:paraId="053A2A43" w14:textId="3401FCBE" w:rsidR="00D55543" w:rsidRPr="00622C39" w:rsidRDefault="00D55543">
      <w:pPr>
        <w:pStyle w:val="TOC2"/>
        <w:rPr>
          <w:rFonts w:asciiTheme="minorHAnsi" w:eastAsiaTheme="minorEastAsia" w:hAnsiTheme="minorHAnsi" w:cstheme="minorBidi"/>
          <w:b w:val="0"/>
          <w:noProof/>
          <w:kern w:val="0"/>
          <w:sz w:val="22"/>
          <w:szCs w:val="22"/>
        </w:rPr>
      </w:pPr>
      <w:r w:rsidRPr="00622C39">
        <w:rPr>
          <w:noProof/>
        </w:rPr>
        <w:t>Part 2 – Additional SLE</w:t>
      </w:r>
      <w:r w:rsidRPr="00622C39">
        <w:rPr>
          <w:noProof/>
        </w:rPr>
        <w:tab/>
      </w:r>
      <w:r w:rsidRPr="00622C39">
        <w:rPr>
          <w:noProof/>
        </w:rPr>
        <w:fldChar w:fldCharType="begin"/>
      </w:r>
      <w:r w:rsidRPr="00622C39">
        <w:rPr>
          <w:noProof/>
        </w:rPr>
        <w:instrText xml:space="preserve"> PAGEREF _Toc88744460 \h </w:instrText>
      </w:r>
      <w:r w:rsidRPr="00622C39">
        <w:rPr>
          <w:noProof/>
        </w:rPr>
      </w:r>
      <w:r w:rsidRPr="00622C39">
        <w:rPr>
          <w:noProof/>
        </w:rPr>
        <w:fldChar w:fldCharType="separate"/>
      </w:r>
      <w:r w:rsidRPr="00622C39">
        <w:rPr>
          <w:noProof/>
        </w:rPr>
        <w:t>3</w:t>
      </w:r>
      <w:r w:rsidRPr="00622C39">
        <w:rPr>
          <w:noProof/>
        </w:rPr>
        <w:fldChar w:fldCharType="end"/>
      </w:r>
    </w:p>
    <w:p w14:paraId="237410FA" w14:textId="5D6B4537" w:rsidR="00D55543" w:rsidRPr="00622C39" w:rsidRDefault="00D55543">
      <w:pPr>
        <w:pStyle w:val="TOC5"/>
        <w:rPr>
          <w:rFonts w:asciiTheme="minorHAnsi" w:eastAsiaTheme="minorEastAsia" w:hAnsiTheme="minorHAnsi" w:cstheme="minorBidi"/>
          <w:noProof/>
          <w:kern w:val="0"/>
          <w:sz w:val="22"/>
          <w:szCs w:val="22"/>
        </w:rPr>
      </w:pPr>
      <w:r w:rsidRPr="00622C39">
        <w:rPr>
          <w:noProof/>
        </w:rPr>
        <w:t>5  Purpose</w:t>
      </w:r>
      <w:r w:rsidRPr="00622C39">
        <w:rPr>
          <w:noProof/>
        </w:rPr>
        <w:tab/>
      </w:r>
      <w:r w:rsidRPr="00622C39">
        <w:rPr>
          <w:noProof/>
        </w:rPr>
        <w:fldChar w:fldCharType="begin"/>
      </w:r>
      <w:r w:rsidRPr="00622C39">
        <w:rPr>
          <w:noProof/>
        </w:rPr>
        <w:instrText xml:space="preserve"> PAGEREF _Toc88744461 \h </w:instrText>
      </w:r>
      <w:r w:rsidRPr="00622C39">
        <w:rPr>
          <w:noProof/>
        </w:rPr>
      </w:r>
      <w:r w:rsidRPr="00622C39">
        <w:rPr>
          <w:noProof/>
        </w:rPr>
        <w:fldChar w:fldCharType="separate"/>
      </w:r>
      <w:r w:rsidRPr="00622C39">
        <w:rPr>
          <w:noProof/>
        </w:rPr>
        <w:t>3</w:t>
      </w:r>
      <w:r w:rsidRPr="00622C39">
        <w:rPr>
          <w:noProof/>
        </w:rPr>
        <w:fldChar w:fldCharType="end"/>
      </w:r>
    </w:p>
    <w:p w14:paraId="36BC08FC" w14:textId="4E82F9DA" w:rsidR="00D55543" w:rsidRPr="00622C39" w:rsidRDefault="00D55543">
      <w:pPr>
        <w:pStyle w:val="TOC5"/>
        <w:rPr>
          <w:rFonts w:asciiTheme="minorHAnsi" w:eastAsiaTheme="minorEastAsia" w:hAnsiTheme="minorHAnsi" w:cstheme="minorBidi"/>
          <w:noProof/>
          <w:kern w:val="0"/>
          <w:sz w:val="22"/>
          <w:szCs w:val="22"/>
        </w:rPr>
      </w:pPr>
      <w:r w:rsidRPr="00622C39">
        <w:rPr>
          <w:noProof/>
        </w:rPr>
        <w:t>6  Specified courses and requirements for additional SLE</w:t>
      </w:r>
      <w:r w:rsidRPr="00622C39">
        <w:rPr>
          <w:noProof/>
        </w:rPr>
        <w:tab/>
      </w:r>
      <w:r w:rsidRPr="00622C39">
        <w:rPr>
          <w:noProof/>
        </w:rPr>
        <w:fldChar w:fldCharType="begin"/>
      </w:r>
      <w:r w:rsidRPr="00622C39">
        <w:rPr>
          <w:noProof/>
        </w:rPr>
        <w:instrText xml:space="preserve"> PAGEREF _Toc88744462 \h </w:instrText>
      </w:r>
      <w:r w:rsidRPr="00622C39">
        <w:rPr>
          <w:noProof/>
        </w:rPr>
      </w:r>
      <w:r w:rsidRPr="00622C39">
        <w:rPr>
          <w:noProof/>
        </w:rPr>
        <w:fldChar w:fldCharType="separate"/>
      </w:r>
      <w:r w:rsidRPr="00622C39">
        <w:rPr>
          <w:noProof/>
        </w:rPr>
        <w:t>3</w:t>
      </w:r>
      <w:r w:rsidRPr="00622C39">
        <w:rPr>
          <w:noProof/>
        </w:rPr>
        <w:fldChar w:fldCharType="end"/>
      </w:r>
    </w:p>
    <w:p w14:paraId="66B16DEE" w14:textId="5639145E" w:rsidR="00D55543" w:rsidRPr="00622C39" w:rsidRDefault="00D55543">
      <w:pPr>
        <w:pStyle w:val="TOC5"/>
        <w:rPr>
          <w:rFonts w:asciiTheme="minorHAnsi" w:eastAsiaTheme="minorEastAsia" w:hAnsiTheme="minorHAnsi" w:cstheme="minorBidi"/>
          <w:noProof/>
          <w:kern w:val="0"/>
          <w:sz w:val="22"/>
          <w:szCs w:val="22"/>
        </w:rPr>
      </w:pPr>
      <w:r w:rsidRPr="00622C39">
        <w:rPr>
          <w:noProof/>
        </w:rPr>
        <w:t>7  How to calculate the amount of additional SLE</w:t>
      </w:r>
      <w:r w:rsidRPr="00622C39">
        <w:rPr>
          <w:noProof/>
        </w:rPr>
        <w:tab/>
      </w:r>
      <w:r w:rsidRPr="00622C39">
        <w:rPr>
          <w:noProof/>
        </w:rPr>
        <w:fldChar w:fldCharType="begin"/>
      </w:r>
      <w:r w:rsidRPr="00622C39">
        <w:rPr>
          <w:noProof/>
        </w:rPr>
        <w:instrText xml:space="preserve"> PAGEREF _Toc88744463 \h </w:instrText>
      </w:r>
      <w:r w:rsidRPr="00622C39">
        <w:rPr>
          <w:noProof/>
        </w:rPr>
      </w:r>
      <w:r w:rsidRPr="00622C39">
        <w:rPr>
          <w:noProof/>
        </w:rPr>
        <w:fldChar w:fldCharType="separate"/>
      </w:r>
      <w:r w:rsidRPr="00622C39">
        <w:rPr>
          <w:noProof/>
        </w:rPr>
        <w:t>3</w:t>
      </w:r>
      <w:r w:rsidRPr="00622C39">
        <w:rPr>
          <w:noProof/>
        </w:rPr>
        <w:fldChar w:fldCharType="end"/>
      </w:r>
    </w:p>
    <w:p w14:paraId="3FD3411E" w14:textId="215B1994" w:rsidR="00D55543" w:rsidRPr="00622C39" w:rsidRDefault="00D55543">
      <w:pPr>
        <w:pStyle w:val="TOC2"/>
        <w:rPr>
          <w:rFonts w:asciiTheme="minorHAnsi" w:eastAsiaTheme="minorEastAsia" w:hAnsiTheme="minorHAnsi" w:cstheme="minorBidi"/>
          <w:b w:val="0"/>
          <w:noProof/>
          <w:kern w:val="0"/>
          <w:sz w:val="22"/>
          <w:szCs w:val="22"/>
        </w:rPr>
      </w:pPr>
      <w:r w:rsidRPr="00622C39">
        <w:rPr>
          <w:noProof/>
        </w:rPr>
        <w:t>Part 3 – Lifelong SLE</w:t>
      </w:r>
      <w:r w:rsidRPr="00622C39">
        <w:rPr>
          <w:noProof/>
        </w:rPr>
        <w:tab/>
      </w:r>
      <w:r w:rsidRPr="00622C39">
        <w:rPr>
          <w:noProof/>
        </w:rPr>
        <w:fldChar w:fldCharType="begin"/>
      </w:r>
      <w:r w:rsidRPr="00622C39">
        <w:rPr>
          <w:noProof/>
        </w:rPr>
        <w:instrText xml:space="preserve"> PAGEREF _Toc88744464 \h </w:instrText>
      </w:r>
      <w:r w:rsidRPr="00622C39">
        <w:rPr>
          <w:noProof/>
        </w:rPr>
      </w:r>
      <w:r w:rsidRPr="00622C39">
        <w:rPr>
          <w:noProof/>
        </w:rPr>
        <w:fldChar w:fldCharType="separate"/>
      </w:r>
      <w:r w:rsidRPr="00622C39">
        <w:rPr>
          <w:noProof/>
        </w:rPr>
        <w:t>5</w:t>
      </w:r>
      <w:r w:rsidRPr="00622C39">
        <w:rPr>
          <w:noProof/>
        </w:rPr>
        <w:fldChar w:fldCharType="end"/>
      </w:r>
    </w:p>
    <w:p w14:paraId="2675E6D4" w14:textId="4392D6D6" w:rsidR="00D55543" w:rsidRPr="00622C39" w:rsidRDefault="00D55543">
      <w:pPr>
        <w:pStyle w:val="TOC5"/>
        <w:rPr>
          <w:rFonts w:asciiTheme="minorHAnsi" w:eastAsiaTheme="minorEastAsia" w:hAnsiTheme="minorHAnsi" w:cstheme="minorBidi"/>
          <w:noProof/>
          <w:kern w:val="0"/>
          <w:sz w:val="22"/>
          <w:szCs w:val="22"/>
        </w:rPr>
      </w:pPr>
      <w:r w:rsidRPr="00622C39">
        <w:rPr>
          <w:noProof/>
        </w:rPr>
        <w:t>8  Purpose</w:t>
      </w:r>
      <w:r w:rsidRPr="00622C39">
        <w:rPr>
          <w:noProof/>
        </w:rPr>
        <w:tab/>
      </w:r>
      <w:r w:rsidRPr="00622C39">
        <w:rPr>
          <w:noProof/>
        </w:rPr>
        <w:fldChar w:fldCharType="begin"/>
      </w:r>
      <w:r w:rsidRPr="00622C39">
        <w:rPr>
          <w:noProof/>
        </w:rPr>
        <w:instrText xml:space="preserve"> PAGEREF _Toc88744465 \h </w:instrText>
      </w:r>
      <w:r w:rsidRPr="00622C39">
        <w:rPr>
          <w:noProof/>
        </w:rPr>
      </w:r>
      <w:r w:rsidRPr="00622C39">
        <w:rPr>
          <w:noProof/>
        </w:rPr>
        <w:fldChar w:fldCharType="separate"/>
      </w:r>
      <w:r w:rsidRPr="00622C39">
        <w:rPr>
          <w:noProof/>
        </w:rPr>
        <w:t>5</w:t>
      </w:r>
      <w:r w:rsidRPr="00622C39">
        <w:rPr>
          <w:noProof/>
        </w:rPr>
        <w:fldChar w:fldCharType="end"/>
      </w:r>
    </w:p>
    <w:p w14:paraId="14251F12" w14:textId="5ECA5923" w:rsidR="00D55543" w:rsidRPr="00622C39" w:rsidRDefault="00D55543">
      <w:pPr>
        <w:pStyle w:val="TOC5"/>
        <w:rPr>
          <w:rFonts w:asciiTheme="minorHAnsi" w:eastAsiaTheme="minorEastAsia" w:hAnsiTheme="minorHAnsi" w:cstheme="minorBidi"/>
          <w:noProof/>
          <w:kern w:val="0"/>
          <w:sz w:val="22"/>
          <w:szCs w:val="22"/>
        </w:rPr>
      </w:pPr>
      <w:r w:rsidRPr="00622C39">
        <w:rPr>
          <w:noProof/>
        </w:rPr>
        <w:t>9  Circumstances in which a person has lifelong SLE</w:t>
      </w:r>
      <w:r w:rsidRPr="00622C39">
        <w:rPr>
          <w:noProof/>
        </w:rPr>
        <w:tab/>
      </w:r>
      <w:r w:rsidRPr="00622C39">
        <w:rPr>
          <w:noProof/>
        </w:rPr>
        <w:fldChar w:fldCharType="begin"/>
      </w:r>
      <w:r w:rsidRPr="00622C39">
        <w:rPr>
          <w:noProof/>
        </w:rPr>
        <w:instrText xml:space="preserve"> PAGEREF _Toc88744466 \h </w:instrText>
      </w:r>
      <w:r w:rsidRPr="00622C39">
        <w:rPr>
          <w:noProof/>
        </w:rPr>
      </w:r>
      <w:r w:rsidRPr="00622C39">
        <w:rPr>
          <w:noProof/>
        </w:rPr>
        <w:fldChar w:fldCharType="separate"/>
      </w:r>
      <w:r w:rsidRPr="00622C39">
        <w:rPr>
          <w:noProof/>
        </w:rPr>
        <w:t>5</w:t>
      </w:r>
      <w:r w:rsidRPr="00622C39">
        <w:rPr>
          <w:noProof/>
        </w:rPr>
        <w:fldChar w:fldCharType="end"/>
      </w:r>
    </w:p>
    <w:p w14:paraId="6F25B706" w14:textId="5D5314BA" w:rsidR="00D55543" w:rsidRPr="00622C39" w:rsidRDefault="00D55543">
      <w:pPr>
        <w:pStyle w:val="TOC5"/>
        <w:rPr>
          <w:rFonts w:asciiTheme="minorHAnsi" w:eastAsiaTheme="minorEastAsia" w:hAnsiTheme="minorHAnsi" w:cstheme="minorBidi"/>
          <w:noProof/>
          <w:kern w:val="0"/>
          <w:sz w:val="22"/>
          <w:szCs w:val="22"/>
        </w:rPr>
      </w:pPr>
      <w:r w:rsidRPr="00622C39">
        <w:rPr>
          <w:noProof/>
        </w:rPr>
        <w:t>10  Day on which a person has lifelong SLE</w:t>
      </w:r>
      <w:r w:rsidRPr="00622C39">
        <w:rPr>
          <w:noProof/>
        </w:rPr>
        <w:tab/>
      </w:r>
      <w:r w:rsidRPr="00622C39">
        <w:rPr>
          <w:noProof/>
        </w:rPr>
        <w:fldChar w:fldCharType="begin"/>
      </w:r>
      <w:r w:rsidRPr="00622C39">
        <w:rPr>
          <w:noProof/>
        </w:rPr>
        <w:instrText xml:space="preserve"> PAGEREF _Toc88744467 \h </w:instrText>
      </w:r>
      <w:r w:rsidRPr="00622C39">
        <w:rPr>
          <w:noProof/>
        </w:rPr>
      </w:r>
      <w:r w:rsidRPr="00622C39">
        <w:rPr>
          <w:noProof/>
        </w:rPr>
        <w:fldChar w:fldCharType="separate"/>
      </w:r>
      <w:r w:rsidRPr="00622C39">
        <w:rPr>
          <w:noProof/>
        </w:rPr>
        <w:t>5</w:t>
      </w:r>
      <w:r w:rsidRPr="00622C39">
        <w:rPr>
          <w:noProof/>
        </w:rPr>
        <w:fldChar w:fldCharType="end"/>
      </w:r>
    </w:p>
    <w:p w14:paraId="14EB57F2" w14:textId="344A4F13" w:rsidR="00D55543" w:rsidRPr="00622C39" w:rsidRDefault="00D55543">
      <w:pPr>
        <w:pStyle w:val="TOC5"/>
        <w:rPr>
          <w:rFonts w:asciiTheme="minorHAnsi" w:eastAsiaTheme="minorEastAsia" w:hAnsiTheme="minorHAnsi" w:cstheme="minorBidi"/>
          <w:noProof/>
          <w:kern w:val="0"/>
          <w:sz w:val="22"/>
          <w:szCs w:val="22"/>
        </w:rPr>
      </w:pPr>
      <w:r w:rsidRPr="00622C39">
        <w:rPr>
          <w:noProof/>
        </w:rPr>
        <w:t>11  Amount of lifelong SLE</w:t>
      </w:r>
      <w:r w:rsidRPr="00622C39">
        <w:rPr>
          <w:noProof/>
        </w:rPr>
        <w:tab/>
      </w:r>
      <w:r w:rsidRPr="00622C39">
        <w:rPr>
          <w:noProof/>
        </w:rPr>
        <w:fldChar w:fldCharType="begin"/>
      </w:r>
      <w:r w:rsidRPr="00622C39">
        <w:rPr>
          <w:noProof/>
        </w:rPr>
        <w:instrText xml:space="preserve"> PAGEREF _Toc88744468 \h </w:instrText>
      </w:r>
      <w:r w:rsidRPr="00622C39">
        <w:rPr>
          <w:noProof/>
        </w:rPr>
      </w:r>
      <w:r w:rsidRPr="00622C39">
        <w:rPr>
          <w:noProof/>
        </w:rPr>
        <w:fldChar w:fldCharType="separate"/>
      </w:r>
      <w:r w:rsidRPr="00622C39">
        <w:rPr>
          <w:noProof/>
        </w:rPr>
        <w:t>5</w:t>
      </w:r>
      <w:r w:rsidRPr="00622C39">
        <w:rPr>
          <w:noProof/>
        </w:rPr>
        <w:fldChar w:fldCharType="end"/>
      </w:r>
    </w:p>
    <w:p w14:paraId="23998EA5" w14:textId="79D264C1" w:rsidR="00D55543" w:rsidRPr="00622C39" w:rsidRDefault="00D55543">
      <w:pPr>
        <w:pStyle w:val="TOC2"/>
        <w:rPr>
          <w:rFonts w:asciiTheme="minorHAnsi" w:eastAsiaTheme="minorEastAsia" w:hAnsiTheme="minorHAnsi" w:cstheme="minorBidi"/>
          <w:b w:val="0"/>
          <w:noProof/>
          <w:kern w:val="0"/>
          <w:sz w:val="22"/>
          <w:szCs w:val="22"/>
        </w:rPr>
      </w:pPr>
      <w:r w:rsidRPr="00622C39">
        <w:rPr>
          <w:noProof/>
        </w:rPr>
        <w:t>Part 4 – Reduction of a person’s SLE amount</w:t>
      </w:r>
      <w:r w:rsidRPr="00622C39">
        <w:rPr>
          <w:noProof/>
        </w:rPr>
        <w:tab/>
      </w:r>
      <w:r w:rsidRPr="00622C39">
        <w:rPr>
          <w:noProof/>
        </w:rPr>
        <w:fldChar w:fldCharType="begin"/>
      </w:r>
      <w:r w:rsidRPr="00622C39">
        <w:rPr>
          <w:noProof/>
        </w:rPr>
        <w:instrText xml:space="preserve"> PAGEREF _Toc88744469 \h </w:instrText>
      </w:r>
      <w:r w:rsidRPr="00622C39">
        <w:rPr>
          <w:noProof/>
        </w:rPr>
      </w:r>
      <w:r w:rsidRPr="00622C39">
        <w:rPr>
          <w:noProof/>
        </w:rPr>
        <w:fldChar w:fldCharType="separate"/>
      </w:r>
      <w:r w:rsidRPr="00622C39">
        <w:rPr>
          <w:noProof/>
        </w:rPr>
        <w:t>6</w:t>
      </w:r>
      <w:r w:rsidRPr="00622C39">
        <w:rPr>
          <w:noProof/>
        </w:rPr>
        <w:fldChar w:fldCharType="end"/>
      </w:r>
    </w:p>
    <w:p w14:paraId="55021E77" w14:textId="24240AD0" w:rsidR="00D55543" w:rsidRPr="00622C39" w:rsidRDefault="00D55543">
      <w:pPr>
        <w:pStyle w:val="TOC5"/>
        <w:rPr>
          <w:rFonts w:asciiTheme="minorHAnsi" w:eastAsiaTheme="minorEastAsia" w:hAnsiTheme="minorHAnsi" w:cstheme="minorBidi"/>
          <w:noProof/>
          <w:kern w:val="0"/>
          <w:sz w:val="22"/>
          <w:szCs w:val="22"/>
        </w:rPr>
      </w:pPr>
      <w:r w:rsidRPr="00622C39">
        <w:rPr>
          <w:noProof/>
        </w:rPr>
        <w:t>12  Purpose</w:t>
      </w:r>
      <w:r w:rsidRPr="00622C39">
        <w:rPr>
          <w:noProof/>
        </w:rPr>
        <w:tab/>
      </w:r>
      <w:r w:rsidRPr="00622C39">
        <w:rPr>
          <w:noProof/>
        </w:rPr>
        <w:fldChar w:fldCharType="begin"/>
      </w:r>
      <w:r w:rsidRPr="00622C39">
        <w:rPr>
          <w:noProof/>
        </w:rPr>
        <w:instrText xml:space="preserve"> PAGEREF _Toc88744470 \h </w:instrText>
      </w:r>
      <w:r w:rsidRPr="00622C39">
        <w:rPr>
          <w:noProof/>
        </w:rPr>
      </w:r>
      <w:r w:rsidRPr="00622C39">
        <w:rPr>
          <w:noProof/>
        </w:rPr>
        <w:fldChar w:fldCharType="separate"/>
      </w:r>
      <w:r w:rsidRPr="00622C39">
        <w:rPr>
          <w:noProof/>
        </w:rPr>
        <w:t>6</w:t>
      </w:r>
      <w:r w:rsidRPr="00622C39">
        <w:rPr>
          <w:noProof/>
        </w:rPr>
        <w:fldChar w:fldCharType="end"/>
      </w:r>
    </w:p>
    <w:p w14:paraId="4D57A2DB" w14:textId="2A38C20B" w:rsidR="00D55543" w:rsidRPr="00622C39" w:rsidRDefault="00D55543">
      <w:pPr>
        <w:pStyle w:val="TOC5"/>
        <w:rPr>
          <w:rFonts w:asciiTheme="minorHAnsi" w:eastAsiaTheme="minorEastAsia" w:hAnsiTheme="minorHAnsi" w:cstheme="minorBidi"/>
          <w:noProof/>
          <w:kern w:val="0"/>
          <w:sz w:val="22"/>
          <w:szCs w:val="22"/>
        </w:rPr>
      </w:pPr>
      <w:r w:rsidRPr="00622C39">
        <w:rPr>
          <w:noProof/>
        </w:rPr>
        <w:t>13  Reduction of a person’s amounts of ordinary SLE, additional SLE and lifelong SLE</w:t>
      </w:r>
      <w:r w:rsidRPr="00622C39">
        <w:rPr>
          <w:noProof/>
        </w:rPr>
        <w:tab/>
      </w:r>
      <w:r w:rsidRPr="00622C39">
        <w:rPr>
          <w:noProof/>
        </w:rPr>
        <w:fldChar w:fldCharType="begin"/>
      </w:r>
      <w:r w:rsidRPr="00622C39">
        <w:rPr>
          <w:noProof/>
        </w:rPr>
        <w:instrText xml:space="preserve"> PAGEREF _Toc88744471 \h </w:instrText>
      </w:r>
      <w:r w:rsidRPr="00622C39">
        <w:rPr>
          <w:noProof/>
        </w:rPr>
      </w:r>
      <w:r w:rsidRPr="00622C39">
        <w:rPr>
          <w:noProof/>
        </w:rPr>
        <w:fldChar w:fldCharType="separate"/>
      </w:r>
      <w:r w:rsidRPr="00622C39">
        <w:rPr>
          <w:noProof/>
        </w:rPr>
        <w:t>6</w:t>
      </w:r>
      <w:r w:rsidRPr="00622C39">
        <w:rPr>
          <w:noProof/>
        </w:rPr>
        <w:fldChar w:fldCharType="end"/>
      </w:r>
    </w:p>
    <w:p w14:paraId="360F8D6A" w14:textId="0441C44B" w:rsidR="00D55543" w:rsidRPr="00622C39" w:rsidRDefault="00D55543">
      <w:pPr>
        <w:pStyle w:val="TOC2"/>
        <w:rPr>
          <w:rFonts w:asciiTheme="minorHAnsi" w:eastAsiaTheme="minorEastAsia" w:hAnsiTheme="minorHAnsi" w:cstheme="minorBidi"/>
          <w:b w:val="0"/>
          <w:noProof/>
          <w:kern w:val="0"/>
          <w:sz w:val="22"/>
          <w:szCs w:val="22"/>
        </w:rPr>
      </w:pPr>
      <w:r w:rsidRPr="00622C39">
        <w:rPr>
          <w:noProof/>
        </w:rPr>
        <w:t>Part 5 – Re-crediting a person’s SLE amount</w:t>
      </w:r>
      <w:r w:rsidRPr="00622C39">
        <w:rPr>
          <w:noProof/>
        </w:rPr>
        <w:tab/>
      </w:r>
      <w:r w:rsidRPr="00622C39">
        <w:rPr>
          <w:noProof/>
        </w:rPr>
        <w:fldChar w:fldCharType="begin"/>
      </w:r>
      <w:r w:rsidRPr="00622C39">
        <w:rPr>
          <w:noProof/>
        </w:rPr>
        <w:instrText xml:space="preserve"> PAGEREF _Toc88744472 \h </w:instrText>
      </w:r>
      <w:r w:rsidRPr="00622C39">
        <w:rPr>
          <w:noProof/>
        </w:rPr>
      </w:r>
      <w:r w:rsidRPr="00622C39">
        <w:rPr>
          <w:noProof/>
        </w:rPr>
        <w:fldChar w:fldCharType="separate"/>
      </w:r>
      <w:r w:rsidRPr="00622C39">
        <w:rPr>
          <w:noProof/>
        </w:rPr>
        <w:t>7</w:t>
      </w:r>
      <w:r w:rsidRPr="00622C39">
        <w:rPr>
          <w:noProof/>
        </w:rPr>
        <w:fldChar w:fldCharType="end"/>
      </w:r>
    </w:p>
    <w:p w14:paraId="0DB0FDE4" w14:textId="7E1A4C1A" w:rsidR="00D55543" w:rsidRPr="00622C39" w:rsidRDefault="00D55543">
      <w:pPr>
        <w:pStyle w:val="TOC5"/>
        <w:rPr>
          <w:rFonts w:asciiTheme="minorHAnsi" w:eastAsiaTheme="minorEastAsia" w:hAnsiTheme="minorHAnsi" w:cstheme="minorBidi"/>
          <w:noProof/>
          <w:kern w:val="0"/>
          <w:sz w:val="22"/>
          <w:szCs w:val="22"/>
        </w:rPr>
      </w:pPr>
      <w:r w:rsidRPr="00622C39">
        <w:rPr>
          <w:noProof/>
        </w:rPr>
        <w:t>14  Purpose</w:t>
      </w:r>
      <w:r w:rsidRPr="00622C39">
        <w:rPr>
          <w:noProof/>
        </w:rPr>
        <w:tab/>
      </w:r>
      <w:r w:rsidRPr="00622C39">
        <w:rPr>
          <w:noProof/>
        </w:rPr>
        <w:fldChar w:fldCharType="begin"/>
      </w:r>
      <w:r w:rsidRPr="00622C39">
        <w:rPr>
          <w:noProof/>
        </w:rPr>
        <w:instrText xml:space="preserve"> PAGEREF _Toc88744473 \h </w:instrText>
      </w:r>
      <w:r w:rsidRPr="00622C39">
        <w:rPr>
          <w:noProof/>
        </w:rPr>
      </w:r>
      <w:r w:rsidRPr="00622C39">
        <w:rPr>
          <w:noProof/>
        </w:rPr>
        <w:fldChar w:fldCharType="separate"/>
      </w:r>
      <w:r w:rsidRPr="00622C39">
        <w:rPr>
          <w:noProof/>
        </w:rPr>
        <w:t>7</w:t>
      </w:r>
      <w:r w:rsidRPr="00622C39">
        <w:rPr>
          <w:noProof/>
        </w:rPr>
        <w:fldChar w:fldCharType="end"/>
      </w:r>
    </w:p>
    <w:p w14:paraId="5A08DA42" w14:textId="0D00E1F7" w:rsidR="00D55543" w:rsidRPr="00622C39" w:rsidRDefault="00D55543">
      <w:pPr>
        <w:pStyle w:val="TOC5"/>
        <w:rPr>
          <w:rFonts w:asciiTheme="minorHAnsi" w:eastAsiaTheme="minorEastAsia" w:hAnsiTheme="minorHAnsi" w:cstheme="minorBidi"/>
          <w:noProof/>
          <w:kern w:val="0"/>
          <w:sz w:val="22"/>
          <w:szCs w:val="22"/>
        </w:rPr>
      </w:pPr>
      <w:r w:rsidRPr="00622C39">
        <w:rPr>
          <w:noProof/>
        </w:rPr>
        <w:t>15  Re-crediting of a person’s amounts of ordinary SLE, additional SLE and lifelong SLE</w:t>
      </w:r>
      <w:r w:rsidRPr="00622C39">
        <w:rPr>
          <w:noProof/>
        </w:rPr>
        <w:tab/>
      </w:r>
      <w:r w:rsidRPr="00622C39">
        <w:rPr>
          <w:noProof/>
        </w:rPr>
        <w:fldChar w:fldCharType="begin"/>
      </w:r>
      <w:r w:rsidRPr="00622C39">
        <w:rPr>
          <w:noProof/>
        </w:rPr>
        <w:instrText xml:space="preserve"> PAGEREF _Toc88744474 \h </w:instrText>
      </w:r>
      <w:r w:rsidRPr="00622C39">
        <w:rPr>
          <w:noProof/>
        </w:rPr>
      </w:r>
      <w:r w:rsidRPr="00622C39">
        <w:rPr>
          <w:noProof/>
        </w:rPr>
        <w:fldChar w:fldCharType="separate"/>
      </w:r>
      <w:r w:rsidRPr="00622C39">
        <w:rPr>
          <w:noProof/>
        </w:rPr>
        <w:t>7</w:t>
      </w:r>
      <w:r w:rsidRPr="00622C39">
        <w:rPr>
          <w:noProof/>
        </w:rPr>
        <w:fldChar w:fldCharType="end"/>
      </w:r>
    </w:p>
    <w:p w14:paraId="20AA0C4A" w14:textId="4BECD1D7" w:rsidR="00D55543" w:rsidRPr="00622C39" w:rsidRDefault="00D55543">
      <w:pPr>
        <w:pStyle w:val="TOC2"/>
        <w:rPr>
          <w:rFonts w:asciiTheme="minorHAnsi" w:eastAsiaTheme="minorEastAsia" w:hAnsiTheme="minorHAnsi" w:cstheme="minorBidi"/>
          <w:b w:val="0"/>
          <w:noProof/>
          <w:kern w:val="0"/>
          <w:sz w:val="22"/>
          <w:szCs w:val="22"/>
        </w:rPr>
      </w:pPr>
      <w:r w:rsidRPr="00622C39">
        <w:rPr>
          <w:noProof/>
        </w:rPr>
        <w:t>Part 6 – Special circumstances</w:t>
      </w:r>
      <w:r w:rsidRPr="00622C39">
        <w:rPr>
          <w:noProof/>
        </w:rPr>
        <w:tab/>
      </w:r>
      <w:r w:rsidRPr="00622C39">
        <w:rPr>
          <w:noProof/>
        </w:rPr>
        <w:fldChar w:fldCharType="begin"/>
      </w:r>
      <w:r w:rsidRPr="00622C39">
        <w:rPr>
          <w:noProof/>
        </w:rPr>
        <w:instrText xml:space="preserve"> PAGEREF _Toc88744475 \h </w:instrText>
      </w:r>
      <w:r w:rsidRPr="00622C39">
        <w:rPr>
          <w:noProof/>
        </w:rPr>
      </w:r>
      <w:r w:rsidRPr="00622C39">
        <w:rPr>
          <w:noProof/>
        </w:rPr>
        <w:fldChar w:fldCharType="separate"/>
      </w:r>
      <w:r w:rsidRPr="00622C39">
        <w:rPr>
          <w:noProof/>
        </w:rPr>
        <w:t>8</w:t>
      </w:r>
      <w:r w:rsidRPr="00622C39">
        <w:rPr>
          <w:noProof/>
        </w:rPr>
        <w:fldChar w:fldCharType="end"/>
      </w:r>
    </w:p>
    <w:p w14:paraId="36A64574" w14:textId="67F1358B" w:rsidR="00D55543" w:rsidRPr="00622C39" w:rsidRDefault="00D55543">
      <w:pPr>
        <w:pStyle w:val="TOC5"/>
        <w:rPr>
          <w:rFonts w:asciiTheme="minorHAnsi" w:eastAsiaTheme="minorEastAsia" w:hAnsiTheme="minorHAnsi" w:cstheme="minorBidi"/>
          <w:noProof/>
          <w:kern w:val="0"/>
          <w:sz w:val="22"/>
          <w:szCs w:val="22"/>
        </w:rPr>
      </w:pPr>
      <w:r w:rsidRPr="00622C39">
        <w:rPr>
          <w:noProof/>
        </w:rPr>
        <w:t>16  Purpose</w:t>
      </w:r>
      <w:r w:rsidRPr="00622C39">
        <w:rPr>
          <w:noProof/>
        </w:rPr>
        <w:tab/>
      </w:r>
      <w:r w:rsidRPr="00622C39">
        <w:rPr>
          <w:noProof/>
        </w:rPr>
        <w:fldChar w:fldCharType="begin"/>
      </w:r>
      <w:r w:rsidRPr="00622C39">
        <w:rPr>
          <w:noProof/>
        </w:rPr>
        <w:instrText xml:space="preserve"> PAGEREF _Toc88744476 \h </w:instrText>
      </w:r>
      <w:r w:rsidRPr="00622C39">
        <w:rPr>
          <w:noProof/>
        </w:rPr>
      </w:r>
      <w:r w:rsidRPr="00622C39">
        <w:rPr>
          <w:noProof/>
        </w:rPr>
        <w:fldChar w:fldCharType="separate"/>
      </w:r>
      <w:r w:rsidRPr="00622C39">
        <w:rPr>
          <w:noProof/>
        </w:rPr>
        <w:t>8</w:t>
      </w:r>
      <w:r w:rsidRPr="00622C39">
        <w:rPr>
          <w:noProof/>
        </w:rPr>
        <w:fldChar w:fldCharType="end"/>
      </w:r>
    </w:p>
    <w:p w14:paraId="23C3536D" w14:textId="39304DBA" w:rsidR="00D55543" w:rsidRPr="00622C39" w:rsidRDefault="00D55543">
      <w:pPr>
        <w:pStyle w:val="TOC5"/>
        <w:rPr>
          <w:rFonts w:asciiTheme="minorHAnsi" w:eastAsiaTheme="minorEastAsia" w:hAnsiTheme="minorHAnsi" w:cstheme="minorBidi"/>
          <w:noProof/>
          <w:kern w:val="0"/>
          <w:sz w:val="22"/>
          <w:szCs w:val="22"/>
        </w:rPr>
      </w:pPr>
      <w:r w:rsidRPr="00622C39">
        <w:rPr>
          <w:noProof/>
        </w:rPr>
        <w:t>17  Circumstances beyond the person’s control</w:t>
      </w:r>
      <w:r w:rsidRPr="00622C39">
        <w:rPr>
          <w:noProof/>
        </w:rPr>
        <w:tab/>
      </w:r>
      <w:r w:rsidRPr="00622C39">
        <w:rPr>
          <w:noProof/>
        </w:rPr>
        <w:fldChar w:fldCharType="begin"/>
      </w:r>
      <w:r w:rsidRPr="00622C39">
        <w:rPr>
          <w:noProof/>
        </w:rPr>
        <w:instrText xml:space="preserve"> PAGEREF _Toc88744477 \h </w:instrText>
      </w:r>
      <w:r w:rsidRPr="00622C39">
        <w:rPr>
          <w:noProof/>
        </w:rPr>
      </w:r>
      <w:r w:rsidRPr="00622C39">
        <w:rPr>
          <w:noProof/>
        </w:rPr>
        <w:fldChar w:fldCharType="separate"/>
      </w:r>
      <w:r w:rsidRPr="00622C39">
        <w:rPr>
          <w:noProof/>
        </w:rPr>
        <w:t>8</w:t>
      </w:r>
      <w:r w:rsidRPr="00622C39">
        <w:rPr>
          <w:noProof/>
        </w:rPr>
        <w:fldChar w:fldCharType="end"/>
      </w:r>
    </w:p>
    <w:p w14:paraId="17643FBC" w14:textId="04CDA2D5" w:rsidR="00D55543" w:rsidRPr="00622C39" w:rsidRDefault="00D55543">
      <w:pPr>
        <w:pStyle w:val="TOC5"/>
        <w:rPr>
          <w:rFonts w:asciiTheme="minorHAnsi" w:eastAsiaTheme="minorEastAsia" w:hAnsiTheme="minorHAnsi" w:cstheme="minorBidi"/>
          <w:noProof/>
          <w:kern w:val="0"/>
          <w:sz w:val="22"/>
          <w:szCs w:val="22"/>
        </w:rPr>
      </w:pPr>
      <w:r w:rsidRPr="00622C39">
        <w:rPr>
          <w:noProof/>
        </w:rPr>
        <w:t>18  Circumstances that did not make their full impact until on or after  the census date</w:t>
      </w:r>
      <w:r w:rsidRPr="00622C39">
        <w:rPr>
          <w:noProof/>
        </w:rPr>
        <w:tab/>
      </w:r>
      <w:r w:rsidRPr="00622C39">
        <w:rPr>
          <w:noProof/>
        </w:rPr>
        <w:fldChar w:fldCharType="begin"/>
      </w:r>
      <w:r w:rsidRPr="00622C39">
        <w:rPr>
          <w:noProof/>
        </w:rPr>
        <w:instrText xml:space="preserve"> PAGEREF _Toc88744478 \h </w:instrText>
      </w:r>
      <w:r w:rsidRPr="00622C39">
        <w:rPr>
          <w:noProof/>
        </w:rPr>
      </w:r>
      <w:r w:rsidRPr="00622C39">
        <w:rPr>
          <w:noProof/>
        </w:rPr>
        <w:fldChar w:fldCharType="separate"/>
      </w:r>
      <w:r w:rsidRPr="00622C39">
        <w:rPr>
          <w:noProof/>
        </w:rPr>
        <w:t>8</w:t>
      </w:r>
      <w:r w:rsidRPr="00622C39">
        <w:rPr>
          <w:noProof/>
        </w:rPr>
        <w:fldChar w:fldCharType="end"/>
      </w:r>
    </w:p>
    <w:p w14:paraId="7BEDDF8B" w14:textId="6CAE395C" w:rsidR="00D55543" w:rsidRPr="00622C39" w:rsidRDefault="00D55543">
      <w:pPr>
        <w:pStyle w:val="TOC5"/>
        <w:rPr>
          <w:rFonts w:asciiTheme="minorHAnsi" w:eastAsiaTheme="minorEastAsia" w:hAnsiTheme="minorHAnsi" w:cstheme="minorBidi"/>
          <w:noProof/>
          <w:kern w:val="0"/>
          <w:sz w:val="22"/>
          <w:szCs w:val="22"/>
        </w:rPr>
      </w:pPr>
      <w:r w:rsidRPr="00622C39">
        <w:rPr>
          <w:noProof/>
        </w:rPr>
        <w:t>19  Circumstances that make it impracticable for the person to complete the requirements</w:t>
      </w:r>
      <w:r w:rsidRPr="00622C39">
        <w:rPr>
          <w:noProof/>
        </w:rPr>
        <w:tab/>
      </w:r>
      <w:r w:rsidRPr="00622C39">
        <w:rPr>
          <w:noProof/>
        </w:rPr>
        <w:fldChar w:fldCharType="begin"/>
      </w:r>
      <w:r w:rsidRPr="00622C39">
        <w:rPr>
          <w:noProof/>
        </w:rPr>
        <w:instrText xml:space="preserve"> PAGEREF _Toc88744479 \h </w:instrText>
      </w:r>
      <w:r w:rsidRPr="00622C39">
        <w:rPr>
          <w:noProof/>
        </w:rPr>
      </w:r>
      <w:r w:rsidRPr="00622C39">
        <w:rPr>
          <w:noProof/>
        </w:rPr>
        <w:fldChar w:fldCharType="separate"/>
      </w:r>
      <w:r w:rsidRPr="00622C39">
        <w:rPr>
          <w:noProof/>
        </w:rPr>
        <w:t>8</w:t>
      </w:r>
      <w:r w:rsidRPr="00622C39">
        <w:rPr>
          <w:noProof/>
        </w:rPr>
        <w:fldChar w:fldCharType="end"/>
      </w:r>
    </w:p>
    <w:p w14:paraId="0A7955F7" w14:textId="6FA5C5F0" w:rsidR="00F6696E" w:rsidRPr="00622C39" w:rsidRDefault="00B418CB" w:rsidP="00F6696E">
      <w:pPr>
        <w:outlineLvl w:val="0"/>
      </w:pPr>
      <w:r w:rsidRPr="00622C39">
        <w:fldChar w:fldCharType="end"/>
      </w:r>
    </w:p>
    <w:p w14:paraId="6BE38B9E" w14:textId="77777777" w:rsidR="00F6696E" w:rsidRPr="00622C39" w:rsidRDefault="00F6696E" w:rsidP="00F6696E">
      <w:pPr>
        <w:outlineLvl w:val="0"/>
        <w:rPr>
          <w:sz w:val="20"/>
        </w:rPr>
      </w:pPr>
    </w:p>
    <w:p w14:paraId="137010A8" w14:textId="77777777" w:rsidR="00F6696E" w:rsidRPr="00622C39" w:rsidRDefault="00F6696E" w:rsidP="00F6696E">
      <w:pPr>
        <w:sectPr w:rsidR="00F6696E" w:rsidRPr="00622C39" w:rsidSect="005559D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4D3BB201" w14:textId="77777777" w:rsidR="00C14DD5" w:rsidRPr="00622C39" w:rsidRDefault="00C14DD5" w:rsidP="00331E2C">
      <w:pPr>
        <w:pStyle w:val="ActHead2"/>
        <w:rPr>
          <w:sz w:val="40"/>
          <w:szCs w:val="40"/>
        </w:rPr>
      </w:pPr>
      <w:bookmarkStart w:id="0" w:name="_Toc49532105"/>
      <w:bookmarkStart w:id="1" w:name="_Toc88592049"/>
      <w:bookmarkStart w:id="2" w:name="_Toc88744455"/>
      <w:r w:rsidRPr="00622C39">
        <w:rPr>
          <w:sz w:val="40"/>
          <w:szCs w:val="40"/>
        </w:rPr>
        <w:lastRenderedPageBreak/>
        <w:t>Part 1 – Preliminary</w:t>
      </w:r>
      <w:bookmarkEnd w:id="0"/>
      <w:bookmarkEnd w:id="1"/>
      <w:bookmarkEnd w:id="2"/>
    </w:p>
    <w:p w14:paraId="0628BA51" w14:textId="77777777" w:rsidR="00554826" w:rsidRPr="00622C39" w:rsidRDefault="00554826" w:rsidP="00554826">
      <w:pPr>
        <w:pStyle w:val="ActHead5"/>
      </w:pPr>
      <w:bookmarkStart w:id="3" w:name="_Toc88592050"/>
      <w:bookmarkStart w:id="4" w:name="_Toc88744456"/>
      <w:proofErr w:type="gramStart"/>
      <w:r w:rsidRPr="00622C39">
        <w:t>1  Name</w:t>
      </w:r>
      <w:bookmarkEnd w:id="3"/>
      <w:bookmarkEnd w:id="4"/>
      <w:proofErr w:type="gramEnd"/>
    </w:p>
    <w:p w14:paraId="638062C1" w14:textId="68008F7F" w:rsidR="00554826" w:rsidRPr="00622C39" w:rsidRDefault="00554826" w:rsidP="00554826">
      <w:pPr>
        <w:pStyle w:val="subsection"/>
      </w:pPr>
      <w:r w:rsidRPr="00622C39">
        <w:tab/>
      </w:r>
      <w:r w:rsidRPr="00622C39">
        <w:tab/>
        <w:t xml:space="preserve">This instrument is the </w:t>
      </w:r>
      <w:bookmarkStart w:id="5" w:name="BKCheck15B_3"/>
      <w:bookmarkEnd w:id="5"/>
      <w:r w:rsidR="00331E2C" w:rsidRPr="00622C39">
        <w:t>Higher Education Support (</w:t>
      </w:r>
      <w:r w:rsidR="00AC652D" w:rsidRPr="00622C39">
        <w:rPr>
          <w:i/>
        </w:rPr>
        <w:t>Student Learning Entitlement</w:t>
      </w:r>
      <w:r w:rsidR="00331E2C" w:rsidRPr="00622C39">
        <w:rPr>
          <w:i/>
        </w:rPr>
        <w:t>)</w:t>
      </w:r>
      <w:r w:rsidR="00AC652D" w:rsidRPr="00622C39">
        <w:rPr>
          <w:i/>
        </w:rPr>
        <w:t xml:space="preserve"> Guidelines 2021</w:t>
      </w:r>
      <w:r w:rsidRPr="00622C39">
        <w:t>.</w:t>
      </w:r>
    </w:p>
    <w:p w14:paraId="4F598232" w14:textId="77777777" w:rsidR="00554826" w:rsidRPr="00622C39" w:rsidRDefault="00554826" w:rsidP="00554826">
      <w:pPr>
        <w:pStyle w:val="ActHead5"/>
      </w:pPr>
      <w:bookmarkStart w:id="6" w:name="_Toc88592051"/>
      <w:bookmarkStart w:id="7" w:name="_Toc88744457"/>
      <w:proofErr w:type="gramStart"/>
      <w:r w:rsidRPr="00622C39">
        <w:t>2  Commencement</w:t>
      </w:r>
      <w:bookmarkEnd w:id="6"/>
      <w:bookmarkEnd w:id="7"/>
      <w:proofErr w:type="gramEnd"/>
    </w:p>
    <w:p w14:paraId="37E48A36" w14:textId="77777777" w:rsidR="003767E2" w:rsidRPr="00622C39" w:rsidRDefault="003767E2" w:rsidP="003767E2">
      <w:pPr>
        <w:pStyle w:val="subsection"/>
      </w:pPr>
      <w:r w:rsidRPr="00622C39">
        <w:tab/>
        <w:t>(1)</w:t>
      </w:r>
      <w:r w:rsidRPr="00622C39">
        <w:tab/>
        <w:t>Each provision of this instrument specified in column 1 of the table commences, or is taken to have commenced, in accordance with column 2 of the table. Any other statement in column 2 has effect according to its terms.</w:t>
      </w:r>
    </w:p>
    <w:p w14:paraId="55970F7C" w14:textId="77777777" w:rsidR="003767E2" w:rsidRPr="00622C39" w:rsidRDefault="003767E2" w:rsidP="003767E2">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622C39" w14:paraId="0B874889" w14:textId="77777777" w:rsidTr="00AC652D">
        <w:trPr>
          <w:tblHeader/>
        </w:trPr>
        <w:tc>
          <w:tcPr>
            <w:tcW w:w="8364" w:type="dxa"/>
            <w:gridSpan w:val="3"/>
            <w:tcBorders>
              <w:top w:val="single" w:sz="12" w:space="0" w:color="auto"/>
              <w:bottom w:val="single" w:sz="6" w:space="0" w:color="auto"/>
            </w:tcBorders>
            <w:shd w:val="clear" w:color="auto" w:fill="auto"/>
            <w:hideMark/>
          </w:tcPr>
          <w:p w14:paraId="1F39E808" w14:textId="77777777" w:rsidR="003767E2" w:rsidRPr="00622C39" w:rsidRDefault="003767E2" w:rsidP="005559D9">
            <w:pPr>
              <w:pStyle w:val="TableHeading"/>
            </w:pPr>
            <w:r w:rsidRPr="00622C39">
              <w:t>Commencement information</w:t>
            </w:r>
          </w:p>
        </w:tc>
      </w:tr>
      <w:tr w:rsidR="003767E2" w:rsidRPr="00622C39" w14:paraId="23E0367D" w14:textId="77777777" w:rsidTr="00AC652D">
        <w:trPr>
          <w:tblHeader/>
        </w:trPr>
        <w:tc>
          <w:tcPr>
            <w:tcW w:w="2127" w:type="dxa"/>
            <w:tcBorders>
              <w:top w:val="single" w:sz="6" w:space="0" w:color="auto"/>
              <w:bottom w:val="single" w:sz="6" w:space="0" w:color="auto"/>
            </w:tcBorders>
            <w:shd w:val="clear" w:color="auto" w:fill="auto"/>
            <w:hideMark/>
          </w:tcPr>
          <w:p w14:paraId="5FF66A23" w14:textId="77777777" w:rsidR="003767E2" w:rsidRPr="00622C39" w:rsidRDefault="003767E2" w:rsidP="005559D9">
            <w:pPr>
              <w:pStyle w:val="TableHeading"/>
            </w:pPr>
            <w:r w:rsidRPr="00622C39">
              <w:t>Column 1</w:t>
            </w:r>
          </w:p>
        </w:tc>
        <w:tc>
          <w:tcPr>
            <w:tcW w:w="4394" w:type="dxa"/>
            <w:tcBorders>
              <w:top w:val="single" w:sz="6" w:space="0" w:color="auto"/>
              <w:bottom w:val="single" w:sz="6" w:space="0" w:color="auto"/>
            </w:tcBorders>
            <w:shd w:val="clear" w:color="auto" w:fill="auto"/>
            <w:hideMark/>
          </w:tcPr>
          <w:p w14:paraId="0B52ADAA" w14:textId="77777777" w:rsidR="003767E2" w:rsidRPr="00622C39" w:rsidRDefault="003767E2" w:rsidP="005559D9">
            <w:pPr>
              <w:pStyle w:val="TableHeading"/>
            </w:pPr>
            <w:r w:rsidRPr="00622C39">
              <w:t>Column 2</w:t>
            </w:r>
          </w:p>
        </w:tc>
        <w:tc>
          <w:tcPr>
            <w:tcW w:w="1843" w:type="dxa"/>
            <w:tcBorders>
              <w:top w:val="single" w:sz="6" w:space="0" w:color="auto"/>
              <w:bottom w:val="single" w:sz="6" w:space="0" w:color="auto"/>
            </w:tcBorders>
            <w:shd w:val="clear" w:color="auto" w:fill="auto"/>
            <w:hideMark/>
          </w:tcPr>
          <w:p w14:paraId="7DDD0A47" w14:textId="77777777" w:rsidR="003767E2" w:rsidRPr="00622C39" w:rsidRDefault="003767E2" w:rsidP="005559D9">
            <w:pPr>
              <w:pStyle w:val="TableHeading"/>
            </w:pPr>
            <w:r w:rsidRPr="00622C39">
              <w:t>Column 3</w:t>
            </w:r>
          </w:p>
        </w:tc>
      </w:tr>
      <w:tr w:rsidR="003767E2" w:rsidRPr="00622C39" w14:paraId="71EEA73D" w14:textId="77777777" w:rsidTr="00AC652D">
        <w:trPr>
          <w:tblHeader/>
        </w:trPr>
        <w:tc>
          <w:tcPr>
            <w:tcW w:w="2127" w:type="dxa"/>
            <w:tcBorders>
              <w:top w:val="single" w:sz="6" w:space="0" w:color="auto"/>
              <w:bottom w:val="single" w:sz="12" w:space="0" w:color="auto"/>
            </w:tcBorders>
            <w:shd w:val="clear" w:color="auto" w:fill="auto"/>
            <w:hideMark/>
          </w:tcPr>
          <w:p w14:paraId="6B971414" w14:textId="77777777" w:rsidR="003767E2" w:rsidRPr="00622C39" w:rsidRDefault="003767E2" w:rsidP="005559D9">
            <w:pPr>
              <w:pStyle w:val="TableHeading"/>
            </w:pPr>
            <w:r w:rsidRPr="00622C39">
              <w:t>Provisions</w:t>
            </w:r>
          </w:p>
        </w:tc>
        <w:tc>
          <w:tcPr>
            <w:tcW w:w="4394" w:type="dxa"/>
            <w:tcBorders>
              <w:top w:val="single" w:sz="6" w:space="0" w:color="auto"/>
              <w:bottom w:val="single" w:sz="12" w:space="0" w:color="auto"/>
            </w:tcBorders>
            <w:shd w:val="clear" w:color="auto" w:fill="auto"/>
            <w:hideMark/>
          </w:tcPr>
          <w:p w14:paraId="1DEA25B9" w14:textId="77777777" w:rsidR="003767E2" w:rsidRPr="00622C39" w:rsidRDefault="003767E2" w:rsidP="005559D9">
            <w:pPr>
              <w:pStyle w:val="TableHeading"/>
            </w:pPr>
            <w:r w:rsidRPr="00622C39">
              <w:t>Commencement</w:t>
            </w:r>
          </w:p>
        </w:tc>
        <w:tc>
          <w:tcPr>
            <w:tcW w:w="1843" w:type="dxa"/>
            <w:tcBorders>
              <w:top w:val="single" w:sz="6" w:space="0" w:color="auto"/>
              <w:bottom w:val="single" w:sz="12" w:space="0" w:color="auto"/>
            </w:tcBorders>
            <w:shd w:val="clear" w:color="auto" w:fill="auto"/>
            <w:hideMark/>
          </w:tcPr>
          <w:p w14:paraId="3AB5F7C2" w14:textId="77777777" w:rsidR="003767E2" w:rsidRPr="00622C39" w:rsidRDefault="003767E2" w:rsidP="005559D9">
            <w:pPr>
              <w:pStyle w:val="TableHeading"/>
            </w:pPr>
            <w:r w:rsidRPr="00622C39">
              <w:t>Date/Details</w:t>
            </w:r>
          </w:p>
        </w:tc>
      </w:tr>
      <w:tr w:rsidR="009876AB" w:rsidRPr="00622C39" w14:paraId="3BC4F14B" w14:textId="77777777" w:rsidTr="00AC652D">
        <w:tc>
          <w:tcPr>
            <w:tcW w:w="2127" w:type="dxa"/>
            <w:tcBorders>
              <w:top w:val="single" w:sz="12" w:space="0" w:color="auto"/>
              <w:bottom w:val="single" w:sz="12" w:space="0" w:color="auto"/>
            </w:tcBorders>
            <w:shd w:val="clear" w:color="auto" w:fill="auto"/>
            <w:hideMark/>
          </w:tcPr>
          <w:p w14:paraId="6B92C03A" w14:textId="77777777" w:rsidR="009876AB" w:rsidRPr="00622C39" w:rsidRDefault="009876AB" w:rsidP="009876AB">
            <w:pPr>
              <w:pStyle w:val="Tabletext"/>
              <w:rPr>
                <w:i/>
              </w:rPr>
            </w:pPr>
            <w:r w:rsidRPr="00622C39">
              <w:t>1.  The whole of this instrument</w:t>
            </w:r>
          </w:p>
        </w:tc>
        <w:tc>
          <w:tcPr>
            <w:tcW w:w="4394" w:type="dxa"/>
            <w:tcBorders>
              <w:top w:val="single" w:sz="12" w:space="0" w:color="auto"/>
              <w:bottom w:val="single" w:sz="12" w:space="0" w:color="auto"/>
            </w:tcBorders>
            <w:shd w:val="clear" w:color="auto" w:fill="auto"/>
            <w:hideMark/>
          </w:tcPr>
          <w:p w14:paraId="3EABB8E3" w14:textId="77777777" w:rsidR="009876AB" w:rsidRPr="00622C39" w:rsidRDefault="009876AB" w:rsidP="009876AB">
            <w:pPr>
              <w:pStyle w:val="Tabletext"/>
            </w:pPr>
            <w:r w:rsidRPr="00622C39">
              <w:t>The later of:</w:t>
            </w:r>
          </w:p>
          <w:p w14:paraId="5CE0B315" w14:textId="7F4BCD5E" w:rsidR="009876AB" w:rsidRPr="00622C39" w:rsidRDefault="009876AB" w:rsidP="009876AB">
            <w:pPr>
              <w:pStyle w:val="Tablea"/>
            </w:pPr>
            <w:r w:rsidRPr="00622C39">
              <w:t>(a) the start of the day after this instrument is registered; and</w:t>
            </w:r>
          </w:p>
          <w:p w14:paraId="77E54EA7" w14:textId="466180CD" w:rsidR="009876AB" w:rsidRPr="00622C39" w:rsidRDefault="00B00824" w:rsidP="00410965">
            <w:pPr>
              <w:pStyle w:val="Tablea"/>
            </w:pPr>
            <w:r w:rsidRPr="00622C39">
              <w:t xml:space="preserve">(b) immediately after the commencement of Schedule </w:t>
            </w:r>
            <w:r w:rsidR="00B17BDD" w:rsidRPr="00622C39">
              <w:t xml:space="preserve">4B to the </w:t>
            </w:r>
            <w:r w:rsidR="007A7E94" w:rsidRPr="00622C39">
              <w:rPr>
                <w:i/>
                <w:iCs/>
              </w:rPr>
              <w:t xml:space="preserve">Higher Education Support Amendment (Job-Ready Graduates and Supporting </w:t>
            </w:r>
            <w:r w:rsidR="00B7035D" w:rsidRPr="00622C39">
              <w:rPr>
                <w:i/>
                <w:iCs/>
              </w:rPr>
              <w:t>Regional and Remote Students) Act 2020</w:t>
            </w:r>
            <w:r w:rsidR="00EC2865" w:rsidRPr="00622C39">
              <w:t>.</w:t>
            </w:r>
          </w:p>
        </w:tc>
        <w:tc>
          <w:tcPr>
            <w:tcW w:w="1843" w:type="dxa"/>
            <w:tcBorders>
              <w:top w:val="single" w:sz="12" w:space="0" w:color="auto"/>
              <w:bottom w:val="single" w:sz="12" w:space="0" w:color="auto"/>
            </w:tcBorders>
            <w:shd w:val="clear" w:color="auto" w:fill="auto"/>
          </w:tcPr>
          <w:p w14:paraId="330757ED" w14:textId="5BE10D88" w:rsidR="009876AB" w:rsidRPr="00622C39" w:rsidRDefault="009876AB" w:rsidP="009876AB">
            <w:pPr>
              <w:pStyle w:val="Tabletext"/>
            </w:pPr>
          </w:p>
        </w:tc>
      </w:tr>
    </w:tbl>
    <w:p w14:paraId="0D69AE0E" w14:textId="77777777" w:rsidR="003767E2" w:rsidRPr="00622C39" w:rsidRDefault="003767E2" w:rsidP="003767E2">
      <w:pPr>
        <w:pStyle w:val="notetext"/>
      </w:pPr>
      <w:r w:rsidRPr="00622C39">
        <w:rPr>
          <w:snapToGrid w:val="0"/>
          <w:lang w:eastAsia="en-US"/>
        </w:rPr>
        <w:t>Note:</w:t>
      </w:r>
      <w:r w:rsidRPr="00622C39">
        <w:rPr>
          <w:snapToGrid w:val="0"/>
          <w:lang w:eastAsia="en-US"/>
        </w:rPr>
        <w:tab/>
        <w:t>This table relates only to the provisions of this instrument</w:t>
      </w:r>
      <w:r w:rsidRPr="00622C39">
        <w:t xml:space="preserve"> </w:t>
      </w:r>
      <w:r w:rsidRPr="00622C39">
        <w:rPr>
          <w:snapToGrid w:val="0"/>
          <w:lang w:eastAsia="en-US"/>
        </w:rPr>
        <w:t>as originally made. It will not be amended to deal with any later amendments of this instrument.</w:t>
      </w:r>
    </w:p>
    <w:p w14:paraId="2A470077" w14:textId="77777777" w:rsidR="003767E2" w:rsidRPr="00622C39" w:rsidRDefault="003767E2" w:rsidP="003767E2">
      <w:pPr>
        <w:pStyle w:val="subsection"/>
      </w:pPr>
      <w:r w:rsidRPr="00622C39">
        <w:tab/>
        <w:t>(2)</w:t>
      </w:r>
      <w:r w:rsidRPr="00622C39">
        <w:tab/>
        <w:t>Any information in column 3 of the table is not part of this instrument. Information may be inserted in this column, or information in it may be edited, in any published version of this instrument.</w:t>
      </w:r>
    </w:p>
    <w:p w14:paraId="00E9A39C" w14:textId="77777777" w:rsidR="00554826" w:rsidRPr="00622C39" w:rsidRDefault="00554826" w:rsidP="00554826">
      <w:pPr>
        <w:pStyle w:val="ActHead5"/>
      </w:pPr>
      <w:bookmarkStart w:id="8" w:name="_Toc88592052"/>
      <w:bookmarkStart w:id="9" w:name="_Toc88744458"/>
      <w:proofErr w:type="gramStart"/>
      <w:r w:rsidRPr="00622C39">
        <w:t>3  Authority</w:t>
      </w:r>
      <w:bookmarkEnd w:id="8"/>
      <w:bookmarkEnd w:id="9"/>
      <w:proofErr w:type="gramEnd"/>
    </w:p>
    <w:p w14:paraId="1E364B00" w14:textId="77777777" w:rsidR="00554826" w:rsidRPr="00622C39" w:rsidRDefault="00554826" w:rsidP="00554826">
      <w:pPr>
        <w:pStyle w:val="subsection"/>
      </w:pPr>
      <w:r w:rsidRPr="00622C39">
        <w:tab/>
      </w:r>
      <w:r w:rsidRPr="00622C39">
        <w:tab/>
        <w:t xml:space="preserve">This instrument is made under </w:t>
      </w:r>
      <w:r w:rsidR="002057CD" w:rsidRPr="00622C39">
        <w:t>section 238-10 of the</w:t>
      </w:r>
      <w:r w:rsidR="002057CD" w:rsidRPr="00622C39">
        <w:rPr>
          <w:i/>
        </w:rPr>
        <w:t xml:space="preserve"> </w:t>
      </w:r>
      <w:r w:rsidR="002057CD" w:rsidRPr="00622C39">
        <w:t>Act</w:t>
      </w:r>
      <w:r w:rsidRPr="00622C39">
        <w:t>.</w:t>
      </w:r>
    </w:p>
    <w:p w14:paraId="23E802BD" w14:textId="77777777" w:rsidR="00554826" w:rsidRPr="00622C39" w:rsidRDefault="00554826" w:rsidP="00554826">
      <w:pPr>
        <w:pStyle w:val="ActHead5"/>
      </w:pPr>
      <w:bookmarkStart w:id="10" w:name="_Toc88592053"/>
      <w:bookmarkStart w:id="11" w:name="_Toc88744459"/>
      <w:proofErr w:type="gramStart"/>
      <w:r w:rsidRPr="00622C39">
        <w:t>4  Definitions</w:t>
      </w:r>
      <w:bookmarkEnd w:id="10"/>
      <w:bookmarkEnd w:id="11"/>
      <w:proofErr w:type="gramEnd"/>
    </w:p>
    <w:p w14:paraId="16BDD36F" w14:textId="5B29DEB0" w:rsidR="00554826" w:rsidRPr="00622C39" w:rsidRDefault="00554826" w:rsidP="00554826">
      <w:pPr>
        <w:pStyle w:val="notetext"/>
      </w:pPr>
      <w:r w:rsidRPr="00622C39">
        <w:t>Note:</w:t>
      </w:r>
      <w:r w:rsidRPr="00622C39">
        <w:tab/>
      </w:r>
      <w:proofErr w:type="gramStart"/>
      <w:r w:rsidRPr="00622C39">
        <w:t>A number of</w:t>
      </w:r>
      <w:proofErr w:type="gramEnd"/>
      <w:r w:rsidRPr="00622C39">
        <w:t xml:space="preserve"> expressions used in this instrument are defined in </w:t>
      </w:r>
      <w:r w:rsidR="00D119F2" w:rsidRPr="00622C39">
        <w:t>Schedule 1</w:t>
      </w:r>
      <w:r w:rsidRPr="00622C39">
        <w:t xml:space="preserve"> </w:t>
      </w:r>
      <w:r w:rsidR="00BF566C" w:rsidRPr="00622C39">
        <w:t xml:space="preserve">to </w:t>
      </w:r>
      <w:r w:rsidRPr="00622C39">
        <w:t>the Act, including the following:</w:t>
      </w:r>
    </w:p>
    <w:p w14:paraId="0B64FF17" w14:textId="4F562DEE" w:rsidR="00554826" w:rsidRPr="00622C39" w:rsidRDefault="00554826" w:rsidP="00554826">
      <w:pPr>
        <w:pStyle w:val="notepara"/>
      </w:pPr>
      <w:r w:rsidRPr="00622C39">
        <w:t>(a)</w:t>
      </w:r>
      <w:r w:rsidRPr="00622C39">
        <w:tab/>
      </w:r>
      <w:r w:rsidR="00421131" w:rsidRPr="00622C39">
        <w:t xml:space="preserve">additional </w:t>
      </w:r>
      <w:proofErr w:type="gramStart"/>
      <w:r w:rsidR="00421131" w:rsidRPr="00622C39">
        <w:t>SLE</w:t>
      </w:r>
      <w:r w:rsidRPr="00622C39">
        <w:t>;</w:t>
      </w:r>
      <w:proofErr w:type="gramEnd"/>
    </w:p>
    <w:p w14:paraId="382CEA6A" w14:textId="5FC6E0AC" w:rsidR="009873CC" w:rsidRPr="00622C39" w:rsidRDefault="00576772" w:rsidP="00554826">
      <w:pPr>
        <w:pStyle w:val="notepara"/>
      </w:pPr>
      <w:r w:rsidRPr="00622C39">
        <w:t>(b)</w:t>
      </w:r>
      <w:r w:rsidRPr="00622C39">
        <w:tab/>
        <w:t xml:space="preserve">Commonwealth supported </w:t>
      </w:r>
      <w:proofErr w:type="gramStart"/>
      <w:r w:rsidRPr="00622C39">
        <w:t>student;</w:t>
      </w:r>
      <w:proofErr w:type="gramEnd"/>
      <w:r w:rsidRPr="00622C39">
        <w:t xml:space="preserve"> </w:t>
      </w:r>
    </w:p>
    <w:p w14:paraId="3C9AC233" w14:textId="7050FB6C" w:rsidR="006C66B5" w:rsidRPr="00622C39" w:rsidRDefault="006C66B5" w:rsidP="00554826">
      <w:pPr>
        <w:pStyle w:val="notepara"/>
      </w:pPr>
      <w:r w:rsidRPr="00622C39">
        <w:t>(</w:t>
      </w:r>
      <w:r w:rsidR="00576772" w:rsidRPr="00622C39">
        <w:t>c</w:t>
      </w:r>
      <w:r w:rsidRPr="00622C39">
        <w:t>)</w:t>
      </w:r>
      <w:r w:rsidRPr="00622C39">
        <w:tab/>
        <w:t xml:space="preserve">course of </w:t>
      </w:r>
      <w:proofErr w:type="gramStart"/>
      <w:r w:rsidRPr="00622C39">
        <w:t>study;</w:t>
      </w:r>
      <w:proofErr w:type="gramEnd"/>
      <w:r w:rsidRPr="00622C39">
        <w:t xml:space="preserve"> </w:t>
      </w:r>
    </w:p>
    <w:p w14:paraId="18190080" w14:textId="6DCA573E" w:rsidR="00D9284E" w:rsidRPr="00622C39" w:rsidRDefault="006C66B5" w:rsidP="00554826">
      <w:pPr>
        <w:pStyle w:val="notepara"/>
      </w:pPr>
      <w:r w:rsidRPr="00622C39">
        <w:t>(</w:t>
      </w:r>
      <w:r w:rsidR="00576772" w:rsidRPr="00622C39">
        <w:t>d</w:t>
      </w:r>
      <w:r w:rsidR="00D9284E" w:rsidRPr="00622C39">
        <w:t>)</w:t>
      </w:r>
      <w:r w:rsidR="00D9284E" w:rsidRPr="00622C39">
        <w:tab/>
      </w:r>
      <w:proofErr w:type="gramStart"/>
      <w:r w:rsidR="00D9284E" w:rsidRPr="00622C39">
        <w:t>EFTSL;</w:t>
      </w:r>
      <w:proofErr w:type="gramEnd"/>
    </w:p>
    <w:p w14:paraId="637BF5D1" w14:textId="0924F9D1" w:rsidR="00D83984" w:rsidRPr="00622C39" w:rsidRDefault="00D83984" w:rsidP="00554826">
      <w:pPr>
        <w:pStyle w:val="notepara"/>
      </w:pPr>
      <w:r w:rsidRPr="00622C39">
        <w:t>(</w:t>
      </w:r>
      <w:r w:rsidR="00576772" w:rsidRPr="00622C39">
        <w:t>e</w:t>
      </w:r>
      <w:r w:rsidRPr="00622C39">
        <w:t>)</w:t>
      </w:r>
      <w:r w:rsidRPr="00622C39">
        <w:tab/>
        <w:t xml:space="preserve">EFTSL </w:t>
      </w:r>
      <w:proofErr w:type="gramStart"/>
      <w:r w:rsidRPr="00622C39">
        <w:t>value;</w:t>
      </w:r>
      <w:proofErr w:type="gramEnd"/>
    </w:p>
    <w:p w14:paraId="6A907215" w14:textId="2D9A7D64" w:rsidR="00D45268" w:rsidRPr="00622C39" w:rsidRDefault="00D45268" w:rsidP="00554826">
      <w:pPr>
        <w:pStyle w:val="notepara"/>
      </w:pPr>
      <w:r w:rsidRPr="00622C39">
        <w:t>(f)</w:t>
      </w:r>
      <w:r w:rsidRPr="00622C39">
        <w:tab/>
        <w:t xml:space="preserve">enabling </w:t>
      </w:r>
      <w:proofErr w:type="gramStart"/>
      <w:r w:rsidRPr="00622C39">
        <w:t>course;</w:t>
      </w:r>
      <w:proofErr w:type="gramEnd"/>
      <w:r w:rsidRPr="00622C39">
        <w:t xml:space="preserve"> </w:t>
      </w:r>
    </w:p>
    <w:p w14:paraId="1234E1C1" w14:textId="620CBB7A" w:rsidR="00421131" w:rsidRPr="00622C39" w:rsidRDefault="00D83984" w:rsidP="00554826">
      <w:pPr>
        <w:pStyle w:val="notepara"/>
      </w:pPr>
      <w:r w:rsidRPr="00622C39">
        <w:t>(</w:t>
      </w:r>
      <w:r w:rsidR="00D45268" w:rsidRPr="00622C39">
        <w:t>g</w:t>
      </w:r>
      <w:r w:rsidR="00554826" w:rsidRPr="00622C39">
        <w:t>)</w:t>
      </w:r>
      <w:r w:rsidR="00554826" w:rsidRPr="00622C39">
        <w:tab/>
      </w:r>
      <w:r w:rsidR="00421131" w:rsidRPr="00622C39">
        <w:t xml:space="preserve">lifelong </w:t>
      </w:r>
      <w:proofErr w:type="gramStart"/>
      <w:r w:rsidR="00421131" w:rsidRPr="00622C39">
        <w:t>SLE;</w:t>
      </w:r>
      <w:proofErr w:type="gramEnd"/>
      <w:r w:rsidR="00421131" w:rsidRPr="00622C39">
        <w:t xml:space="preserve"> </w:t>
      </w:r>
    </w:p>
    <w:p w14:paraId="05114C79" w14:textId="13E90D94" w:rsidR="00A1292C" w:rsidRPr="00622C39" w:rsidRDefault="00D83984" w:rsidP="00554826">
      <w:pPr>
        <w:pStyle w:val="notepara"/>
      </w:pPr>
      <w:r w:rsidRPr="00622C39">
        <w:t>(</w:t>
      </w:r>
      <w:r w:rsidR="00D45268" w:rsidRPr="00622C39">
        <w:t>h</w:t>
      </w:r>
      <w:r w:rsidR="00421131" w:rsidRPr="00622C39">
        <w:t>)</w:t>
      </w:r>
      <w:r w:rsidR="00421131" w:rsidRPr="00622C39">
        <w:tab/>
      </w:r>
      <w:r w:rsidR="007116D8" w:rsidRPr="00622C39">
        <w:t>ordinary</w:t>
      </w:r>
      <w:r w:rsidR="00D55543" w:rsidRPr="00622C39">
        <w:t xml:space="preserve"> </w:t>
      </w:r>
      <w:proofErr w:type="gramStart"/>
      <w:r w:rsidR="00421131" w:rsidRPr="00622C39">
        <w:t>SLE</w:t>
      </w:r>
      <w:r w:rsidRPr="00622C39">
        <w:t>;</w:t>
      </w:r>
      <w:proofErr w:type="gramEnd"/>
      <w:r w:rsidRPr="00622C39">
        <w:t xml:space="preserve"> </w:t>
      </w:r>
    </w:p>
    <w:p w14:paraId="11C565E2" w14:textId="10F6DA05" w:rsidR="005D7A57" w:rsidRPr="00622C39" w:rsidRDefault="002C4577" w:rsidP="002C0532">
      <w:pPr>
        <w:pStyle w:val="notepara"/>
      </w:pPr>
      <w:r w:rsidRPr="00622C39">
        <w:t>(</w:t>
      </w:r>
      <w:proofErr w:type="spellStart"/>
      <w:r w:rsidR="00D45268" w:rsidRPr="00622C39">
        <w:t>i</w:t>
      </w:r>
      <w:proofErr w:type="spellEnd"/>
      <w:r w:rsidRPr="00622C39">
        <w:t>)</w:t>
      </w:r>
      <w:r w:rsidRPr="00622C39">
        <w:tab/>
      </w:r>
      <w:r w:rsidR="00A40E74" w:rsidRPr="00622C39">
        <w:t xml:space="preserve">postgraduate course of </w:t>
      </w:r>
      <w:proofErr w:type="gramStart"/>
      <w:r w:rsidR="00A40E74" w:rsidRPr="00622C39">
        <w:t>study</w:t>
      </w:r>
      <w:r w:rsidRPr="00622C39">
        <w:t>;</w:t>
      </w:r>
      <w:proofErr w:type="gramEnd"/>
    </w:p>
    <w:p w14:paraId="409794BC" w14:textId="2D88312D" w:rsidR="00A159E9" w:rsidRPr="00622C39" w:rsidRDefault="00A159E9" w:rsidP="002C0532">
      <w:pPr>
        <w:pStyle w:val="notepara"/>
      </w:pPr>
      <w:r w:rsidRPr="00622C39">
        <w:t>(</w:t>
      </w:r>
      <w:r w:rsidR="00D45268" w:rsidRPr="00622C39">
        <w:t>j</w:t>
      </w:r>
      <w:r w:rsidRPr="00622C39">
        <w:t>)</w:t>
      </w:r>
      <w:r w:rsidRPr="00622C39">
        <w:tab/>
      </w:r>
      <w:r w:rsidR="00A40E74" w:rsidRPr="00622C39">
        <w:t xml:space="preserve">SLE </w:t>
      </w:r>
      <w:proofErr w:type="gramStart"/>
      <w:r w:rsidR="00A40E74" w:rsidRPr="00622C39">
        <w:t>amount;</w:t>
      </w:r>
      <w:proofErr w:type="gramEnd"/>
      <w:r w:rsidR="00A40E74" w:rsidRPr="00622C39">
        <w:t xml:space="preserve"> </w:t>
      </w:r>
    </w:p>
    <w:p w14:paraId="779387FC" w14:textId="5AA58873" w:rsidR="002C0532" w:rsidRPr="00622C39" w:rsidRDefault="00A159E9" w:rsidP="002C0532">
      <w:pPr>
        <w:pStyle w:val="notepara"/>
      </w:pPr>
      <w:r w:rsidRPr="00622C39">
        <w:lastRenderedPageBreak/>
        <w:t>(</w:t>
      </w:r>
      <w:r w:rsidR="00A40E74" w:rsidRPr="00622C39">
        <w:t>k</w:t>
      </w:r>
      <w:r w:rsidRPr="00622C39">
        <w:t>)</w:t>
      </w:r>
      <w:r w:rsidRPr="00622C39">
        <w:tab/>
        <w:t xml:space="preserve">undergraduate course of </w:t>
      </w:r>
      <w:proofErr w:type="gramStart"/>
      <w:r w:rsidRPr="00622C39">
        <w:t>stud</w:t>
      </w:r>
      <w:r w:rsidR="00DE23DD" w:rsidRPr="00622C39">
        <w:t>y;</w:t>
      </w:r>
      <w:proofErr w:type="gramEnd"/>
    </w:p>
    <w:p w14:paraId="5CE24E7D" w14:textId="0B64BC63" w:rsidR="00554826" w:rsidRPr="00622C39" w:rsidRDefault="00D83984" w:rsidP="00554826">
      <w:pPr>
        <w:pStyle w:val="notepara"/>
      </w:pPr>
      <w:r w:rsidRPr="00622C39">
        <w:t>(</w:t>
      </w:r>
      <w:r w:rsidR="00D45268" w:rsidRPr="00622C39">
        <w:t>l</w:t>
      </w:r>
      <w:r w:rsidR="00A40E74" w:rsidRPr="00622C39">
        <w:t>)</w:t>
      </w:r>
      <w:r w:rsidR="005D7A57" w:rsidRPr="00622C39">
        <w:tab/>
      </w:r>
      <w:r w:rsidRPr="00622C39">
        <w:t>unit of study</w:t>
      </w:r>
      <w:r w:rsidR="00554826" w:rsidRPr="00622C39">
        <w:t>.</w:t>
      </w:r>
    </w:p>
    <w:p w14:paraId="70EA04DF" w14:textId="77777777" w:rsidR="00554826" w:rsidRPr="00622C39" w:rsidRDefault="00554826" w:rsidP="00554826">
      <w:pPr>
        <w:pStyle w:val="subsection"/>
      </w:pPr>
      <w:r w:rsidRPr="00622C39">
        <w:tab/>
      </w:r>
      <w:r w:rsidRPr="00622C39">
        <w:tab/>
        <w:t>In this instrument:</w:t>
      </w:r>
    </w:p>
    <w:p w14:paraId="5CC9DBB1" w14:textId="77777777" w:rsidR="00554826" w:rsidRPr="00622C39" w:rsidRDefault="00554826" w:rsidP="00554826">
      <w:pPr>
        <w:pStyle w:val="Definition"/>
      </w:pPr>
      <w:r w:rsidRPr="00622C39">
        <w:rPr>
          <w:b/>
          <w:i/>
        </w:rPr>
        <w:t>Act</w:t>
      </w:r>
      <w:r w:rsidRPr="00622C39">
        <w:t xml:space="preserve"> means the </w:t>
      </w:r>
      <w:r w:rsidR="00D119F2" w:rsidRPr="00622C39">
        <w:rPr>
          <w:i/>
        </w:rPr>
        <w:t>Higher Education Support Act 2003</w:t>
      </w:r>
      <w:r w:rsidRPr="00622C39">
        <w:t>.</w:t>
      </w:r>
    </w:p>
    <w:p w14:paraId="46FDF8BB" w14:textId="6A4656B8" w:rsidR="00554826" w:rsidRPr="00622C39" w:rsidRDefault="00D9284E" w:rsidP="00554826">
      <w:pPr>
        <w:pStyle w:val="Definition"/>
      </w:pPr>
      <w:r w:rsidRPr="00622C39">
        <w:rPr>
          <w:b/>
          <w:bCs/>
          <w:i/>
          <w:iCs/>
        </w:rPr>
        <w:t>course load</w:t>
      </w:r>
      <w:r w:rsidRPr="00622C39">
        <w:rPr>
          <w:b/>
          <w:i/>
        </w:rPr>
        <w:t xml:space="preserve"> </w:t>
      </w:r>
      <w:r w:rsidRPr="00622C39">
        <w:t xml:space="preserve">means the minimum aggregated EFTSL value of </w:t>
      </w:r>
      <w:proofErr w:type="gramStart"/>
      <w:r w:rsidR="008F0179" w:rsidRPr="00622C39">
        <w:t>all of</w:t>
      </w:r>
      <w:proofErr w:type="gramEnd"/>
      <w:r w:rsidR="008F0179" w:rsidRPr="00622C39">
        <w:t xml:space="preserve"> the </w:t>
      </w:r>
      <w:r w:rsidRPr="00622C39">
        <w:t>units of study required to complete the</w:t>
      </w:r>
      <w:r w:rsidR="008F0179" w:rsidRPr="00622C39">
        <w:t xml:space="preserve"> </w:t>
      </w:r>
      <w:r w:rsidRPr="00622C39">
        <w:t>course of study</w:t>
      </w:r>
      <w:r w:rsidR="000C77B4" w:rsidRPr="00622C39">
        <w:t xml:space="preserve"> to which those units relate</w:t>
      </w:r>
      <w:r w:rsidR="00554826" w:rsidRPr="00622C39">
        <w:t>.</w:t>
      </w:r>
    </w:p>
    <w:p w14:paraId="0708A5BC" w14:textId="74812912" w:rsidR="006E32C1" w:rsidRPr="00622C39" w:rsidRDefault="006E32C1" w:rsidP="00554826">
      <w:pPr>
        <w:pStyle w:val="Definition"/>
      </w:pPr>
    </w:p>
    <w:p w14:paraId="1A11847D" w14:textId="77777777" w:rsidR="006E32C1" w:rsidRPr="00622C39" w:rsidRDefault="006E32C1" w:rsidP="00554826">
      <w:pPr>
        <w:pStyle w:val="Definition"/>
      </w:pPr>
    </w:p>
    <w:p w14:paraId="67C7B651" w14:textId="77777777" w:rsidR="009C4EB5" w:rsidRPr="00622C39" w:rsidRDefault="009C4EB5">
      <w:pPr>
        <w:spacing w:line="240" w:lineRule="auto"/>
        <w:rPr>
          <w:rFonts w:eastAsia="Times New Roman" w:cs="Times New Roman"/>
          <w:b/>
          <w:kern w:val="28"/>
          <w:sz w:val="40"/>
          <w:szCs w:val="40"/>
          <w:lang w:eastAsia="en-AU"/>
        </w:rPr>
      </w:pPr>
      <w:r w:rsidRPr="00622C39">
        <w:rPr>
          <w:sz w:val="40"/>
          <w:szCs w:val="40"/>
        </w:rPr>
        <w:br w:type="page"/>
      </w:r>
    </w:p>
    <w:p w14:paraId="73AA3D5B" w14:textId="77777777" w:rsidR="00C14DD5" w:rsidRPr="00622C39" w:rsidRDefault="00C14DD5" w:rsidP="00493A00">
      <w:pPr>
        <w:pStyle w:val="ActHead2"/>
        <w:rPr>
          <w:sz w:val="40"/>
          <w:szCs w:val="40"/>
        </w:rPr>
      </w:pPr>
      <w:bookmarkStart w:id="12" w:name="_Toc88592054"/>
      <w:bookmarkStart w:id="13" w:name="_Toc88744460"/>
      <w:r w:rsidRPr="00622C39">
        <w:rPr>
          <w:sz w:val="40"/>
          <w:szCs w:val="40"/>
        </w:rPr>
        <w:lastRenderedPageBreak/>
        <w:t>Part 2 – Additional SLE</w:t>
      </w:r>
      <w:bookmarkEnd w:id="12"/>
      <w:bookmarkEnd w:id="13"/>
    </w:p>
    <w:p w14:paraId="6500B688" w14:textId="3DAC1C47" w:rsidR="00C14DD5" w:rsidRPr="00622C39" w:rsidRDefault="00193E3D" w:rsidP="00554826">
      <w:pPr>
        <w:pStyle w:val="ActHead5"/>
      </w:pPr>
      <w:bookmarkStart w:id="14" w:name="_Toc88592055"/>
      <w:bookmarkStart w:id="15" w:name="_Toc88744461"/>
      <w:proofErr w:type="gramStart"/>
      <w:r w:rsidRPr="00622C39">
        <w:t>5</w:t>
      </w:r>
      <w:r w:rsidR="00D530E7" w:rsidRPr="00622C39">
        <w:t xml:space="preserve"> </w:t>
      </w:r>
      <w:r w:rsidR="002C4577" w:rsidRPr="00622C39">
        <w:t xml:space="preserve"> </w:t>
      </w:r>
      <w:r w:rsidR="00D530E7" w:rsidRPr="00622C39">
        <w:t>Purpose</w:t>
      </w:r>
      <w:bookmarkEnd w:id="14"/>
      <w:bookmarkEnd w:id="15"/>
      <w:proofErr w:type="gramEnd"/>
      <w:r w:rsidR="00D530E7" w:rsidRPr="00622C39">
        <w:t xml:space="preserve"> </w:t>
      </w:r>
    </w:p>
    <w:p w14:paraId="33E6ABBD" w14:textId="3C9E3EF2" w:rsidR="00DF787D" w:rsidRPr="00622C39" w:rsidRDefault="00DF787D" w:rsidP="00DF787D">
      <w:pPr>
        <w:pStyle w:val="subsection"/>
      </w:pPr>
      <w:r w:rsidRPr="00622C39">
        <w:tab/>
      </w:r>
      <w:r w:rsidR="00BC5745" w:rsidRPr="00622C39">
        <w:tab/>
      </w:r>
      <w:r w:rsidR="00D87119" w:rsidRPr="00622C39">
        <w:t>The purpose of this Part is to</w:t>
      </w:r>
      <w:r w:rsidRPr="00622C39">
        <w:t>:</w:t>
      </w:r>
    </w:p>
    <w:p w14:paraId="335731F4" w14:textId="332AE226" w:rsidR="00DF787D" w:rsidRPr="00622C39" w:rsidRDefault="00DF787D" w:rsidP="00DF787D">
      <w:pPr>
        <w:pStyle w:val="paragraph"/>
      </w:pPr>
      <w:r w:rsidRPr="00622C39">
        <w:tab/>
        <w:t>(a)</w:t>
      </w:r>
      <w:r w:rsidRPr="00622C39">
        <w:tab/>
      </w:r>
      <w:r w:rsidR="003F659E" w:rsidRPr="00622C39">
        <w:t>specify the courses of study,</w:t>
      </w:r>
      <w:r w:rsidR="003F659E" w:rsidRPr="00622C39">
        <w:rPr>
          <w:i/>
          <w:iCs/>
        </w:rPr>
        <w:t xml:space="preserve"> </w:t>
      </w:r>
      <w:r w:rsidR="003F659E" w:rsidRPr="00622C39">
        <w:t>or kinds of course</w:t>
      </w:r>
      <w:r w:rsidR="002E0A5A" w:rsidRPr="00622C39">
        <w:t>s</w:t>
      </w:r>
      <w:r w:rsidR="003F659E" w:rsidRPr="00622C39">
        <w:t xml:space="preserve"> of study, in relation to which a person has additional SLE (for the purposes </w:t>
      </w:r>
      <w:r w:rsidR="00F0033A" w:rsidRPr="00622C39">
        <w:t xml:space="preserve">of </w:t>
      </w:r>
      <w:r w:rsidR="003F659E" w:rsidRPr="00622C39">
        <w:t>paragraph</w:t>
      </w:r>
      <w:r w:rsidR="009978FD" w:rsidRPr="00622C39">
        <w:br/>
      </w:r>
      <w:r w:rsidR="003F659E" w:rsidRPr="00622C39">
        <w:t>73</w:t>
      </w:r>
      <w:r w:rsidR="00912F00" w:rsidRPr="00622C39">
        <w:t>-</w:t>
      </w:r>
      <w:r w:rsidR="003F659E" w:rsidRPr="00622C39">
        <w:t xml:space="preserve">10(1)(b) of </w:t>
      </w:r>
      <w:r w:rsidR="003F659E" w:rsidRPr="00622C39">
        <w:rPr>
          <w:iCs/>
        </w:rPr>
        <w:t>the Act</w:t>
      </w:r>
      <w:r w:rsidR="003F659E" w:rsidRPr="00622C39">
        <w:t>)</w:t>
      </w:r>
      <w:r w:rsidR="00C16656" w:rsidRPr="00622C39">
        <w:t xml:space="preserve"> (see section 6</w:t>
      </w:r>
      <w:proofErr w:type="gramStart"/>
      <w:r w:rsidR="00C16656" w:rsidRPr="00622C39">
        <w:t>)</w:t>
      </w:r>
      <w:r w:rsidR="003F659E" w:rsidRPr="00622C39">
        <w:t>;</w:t>
      </w:r>
      <w:proofErr w:type="gramEnd"/>
      <w:r w:rsidR="003F659E" w:rsidRPr="00622C39">
        <w:t xml:space="preserve"> </w:t>
      </w:r>
    </w:p>
    <w:p w14:paraId="0EC599FA" w14:textId="00B2FA51" w:rsidR="00DF787D" w:rsidRPr="00622C39" w:rsidRDefault="00DF787D" w:rsidP="00D87119">
      <w:pPr>
        <w:pStyle w:val="paragraph"/>
      </w:pPr>
      <w:r w:rsidRPr="00622C39">
        <w:tab/>
        <w:t>(b)</w:t>
      </w:r>
      <w:r w:rsidRPr="00622C39">
        <w:tab/>
      </w:r>
      <w:r w:rsidR="008847AC" w:rsidRPr="00622C39">
        <w:t>specify the requirements a person must meet to have additional SLE (for the purposes of paragraph 73-10(1)(c) of the Act)</w:t>
      </w:r>
      <w:r w:rsidR="00C16656" w:rsidRPr="00622C39">
        <w:t xml:space="preserve"> (see section 6)</w:t>
      </w:r>
      <w:r w:rsidR="008847AC" w:rsidRPr="00622C39">
        <w:t xml:space="preserve">; </w:t>
      </w:r>
      <w:r w:rsidR="003F659E" w:rsidRPr="00622C39">
        <w:t xml:space="preserve">and </w:t>
      </w:r>
    </w:p>
    <w:p w14:paraId="7704D719" w14:textId="629728C4" w:rsidR="00480E02" w:rsidRPr="00622C39" w:rsidRDefault="003F659E" w:rsidP="008847AC">
      <w:pPr>
        <w:pStyle w:val="paragraph"/>
      </w:pPr>
      <w:r w:rsidRPr="00622C39">
        <w:tab/>
        <w:t>(c)</w:t>
      </w:r>
      <w:r w:rsidRPr="00622C39">
        <w:tab/>
      </w:r>
      <w:r w:rsidR="008847AC" w:rsidRPr="00622C39">
        <w:t xml:space="preserve">set out how </w:t>
      </w:r>
      <w:r w:rsidR="00AD33F3" w:rsidRPr="00622C39">
        <w:t xml:space="preserve">to work out </w:t>
      </w:r>
      <w:r w:rsidR="008847AC" w:rsidRPr="00622C39">
        <w:t>the amount of additional SLE a person has (for the purposes of subsection 73-10(3) of the Act)</w:t>
      </w:r>
      <w:r w:rsidR="00C16656" w:rsidRPr="00622C39">
        <w:t xml:space="preserve"> (see section 7)</w:t>
      </w:r>
      <w:r w:rsidR="008847AC" w:rsidRPr="00622C39">
        <w:t>.</w:t>
      </w:r>
    </w:p>
    <w:p w14:paraId="506D4F88" w14:textId="285B91F2" w:rsidR="00D530E7" w:rsidRPr="00622C39" w:rsidRDefault="00193E3D" w:rsidP="00493A00">
      <w:pPr>
        <w:pStyle w:val="ActHead5"/>
      </w:pPr>
      <w:bookmarkStart w:id="16" w:name="_Toc88592056"/>
      <w:bookmarkStart w:id="17" w:name="_Toc88744462"/>
      <w:proofErr w:type="gramStart"/>
      <w:r w:rsidRPr="00622C39">
        <w:t>6</w:t>
      </w:r>
      <w:r w:rsidR="00741664" w:rsidRPr="00622C39">
        <w:t xml:space="preserve">  </w:t>
      </w:r>
      <w:r w:rsidR="00C16656" w:rsidRPr="00622C39">
        <w:t>Specified</w:t>
      </w:r>
      <w:proofErr w:type="gramEnd"/>
      <w:r w:rsidR="00C16656" w:rsidRPr="00622C39">
        <w:t xml:space="preserve"> courses and requirements for additional SLE</w:t>
      </w:r>
      <w:bookmarkEnd w:id="16"/>
      <w:bookmarkEnd w:id="17"/>
    </w:p>
    <w:p w14:paraId="3F6B8220" w14:textId="0876B862" w:rsidR="00EE56EC" w:rsidRPr="00622C39" w:rsidRDefault="00B07A29" w:rsidP="00EE56EC">
      <w:pPr>
        <w:pStyle w:val="subsection"/>
      </w:pPr>
      <w:r w:rsidRPr="00622C39">
        <w:tab/>
        <w:t>(1)</w:t>
      </w:r>
      <w:r w:rsidRPr="00622C39">
        <w:tab/>
      </w:r>
      <w:r w:rsidR="00741664" w:rsidRPr="00622C39">
        <w:t xml:space="preserve">A person has additional </w:t>
      </w:r>
      <w:r w:rsidR="002266D7" w:rsidRPr="00622C39">
        <w:t>SLE where</w:t>
      </w:r>
      <w:r w:rsidR="001A7699" w:rsidRPr="00622C39">
        <w:t xml:space="preserve"> they are enrolled in an undergraduate course of study (other than an honours course of study or a graduate entry </w:t>
      </w:r>
      <w:proofErr w:type="gramStart"/>
      <w:r w:rsidR="001A7699" w:rsidRPr="00622C39">
        <w:t>bachelor</w:t>
      </w:r>
      <w:proofErr w:type="gramEnd"/>
      <w:r w:rsidR="001A7699" w:rsidRPr="00622C39">
        <w:t xml:space="preserve"> degree course of study) and</w:t>
      </w:r>
      <w:r w:rsidR="002266D7" w:rsidRPr="00622C39">
        <w:t xml:space="preserve"> the course load of </w:t>
      </w:r>
      <w:r w:rsidR="001A7699" w:rsidRPr="00622C39">
        <w:t>that course</w:t>
      </w:r>
      <w:r w:rsidR="00741664" w:rsidRPr="00622C39">
        <w:t xml:space="preserve"> </w:t>
      </w:r>
      <w:r w:rsidR="002266D7" w:rsidRPr="00622C39">
        <w:t xml:space="preserve">is greater than </w:t>
      </w:r>
      <w:r w:rsidR="00601CAB" w:rsidRPr="00622C39">
        <w:t xml:space="preserve">6 </w:t>
      </w:r>
      <w:r w:rsidR="002266D7" w:rsidRPr="00622C39">
        <w:t>EFTSL</w:t>
      </w:r>
      <w:r w:rsidR="00C16656" w:rsidRPr="00622C39">
        <w:t>—t</w:t>
      </w:r>
      <w:r w:rsidR="00741664" w:rsidRPr="00622C39">
        <w:t xml:space="preserve">he amount of additional SLE that a person has </w:t>
      </w:r>
      <w:r w:rsidR="002266D7" w:rsidRPr="00622C39">
        <w:t xml:space="preserve">in these circumstances </w:t>
      </w:r>
      <w:r w:rsidR="00741664" w:rsidRPr="00622C39">
        <w:t>is calculate</w:t>
      </w:r>
      <w:r w:rsidR="002266D7" w:rsidRPr="00622C39">
        <w:t xml:space="preserve">d in accordance with </w:t>
      </w:r>
      <w:r w:rsidR="00CE4882" w:rsidRPr="00622C39">
        <w:t>subsection 7(1)</w:t>
      </w:r>
      <w:r w:rsidR="00741664" w:rsidRPr="00622C39">
        <w:t>.</w:t>
      </w:r>
    </w:p>
    <w:p w14:paraId="5ADC6DC7" w14:textId="2FF53B39" w:rsidR="00F16E82" w:rsidRPr="00622C39" w:rsidRDefault="00190E7B" w:rsidP="00F16E82">
      <w:pPr>
        <w:pStyle w:val="subsection"/>
      </w:pPr>
      <w:r w:rsidRPr="00622C39">
        <w:tab/>
      </w:r>
      <w:r w:rsidR="00F16E82" w:rsidRPr="00622C39">
        <w:t>(</w:t>
      </w:r>
      <w:r w:rsidR="00AA7A97" w:rsidRPr="00622C39">
        <w:t>2</w:t>
      </w:r>
      <w:r w:rsidR="00F16E82" w:rsidRPr="00622C39">
        <w:t>)</w:t>
      </w:r>
      <w:r w:rsidR="00F16E82" w:rsidRPr="00622C39">
        <w:tab/>
        <w:t xml:space="preserve">A person has additional SLE where they are enrolled in an honours course of study and </w:t>
      </w:r>
      <w:r w:rsidR="002D6FC6" w:rsidRPr="00622C39">
        <w:t xml:space="preserve">the course load of </w:t>
      </w:r>
      <w:r w:rsidR="00F16E82" w:rsidRPr="00622C39">
        <w:t xml:space="preserve">that course </w:t>
      </w:r>
      <w:r w:rsidR="002D6FC6" w:rsidRPr="00622C39">
        <w:t xml:space="preserve">is </w:t>
      </w:r>
      <w:r w:rsidR="00F16E82" w:rsidRPr="00622C39">
        <w:t>less than or equal to 1 EFTSL—the amount of additional SLE that a person has in these circumstances is calculated in accordance with subsection 7(2).</w:t>
      </w:r>
    </w:p>
    <w:p w14:paraId="548A3013" w14:textId="6DEDD5DE" w:rsidR="00EB33DA" w:rsidRPr="00622C39" w:rsidRDefault="00900B0F" w:rsidP="00EE56EC">
      <w:pPr>
        <w:pStyle w:val="subsection"/>
      </w:pPr>
      <w:r w:rsidRPr="00622C39">
        <w:tab/>
        <w:t>(</w:t>
      </w:r>
      <w:r w:rsidR="00AA7A97" w:rsidRPr="00622C39">
        <w:t>3</w:t>
      </w:r>
      <w:r w:rsidRPr="00622C39">
        <w:t>)</w:t>
      </w:r>
      <w:r w:rsidRPr="00622C39">
        <w:tab/>
        <w:t xml:space="preserve">A person has additional SLE where </w:t>
      </w:r>
      <w:r w:rsidR="00FE5B92" w:rsidRPr="00622C39">
        <w:t>they are enrolled in a postgraduate course of study</w:t>
      </w:r>
      <w:r w:rsidR="001D122B" w:rsidRPr="00622C39">
        <w:t xml:space="preserve"> or a graduate entry </w:t>
      </w:r>
      <w:proofErr w:type="gramStart"/>
      <w:r w:rsidR="001D122B" w:rsidRPr="00622C39">
        <w:t>bachelor</w:t>
      </w:r>
      <w:proofErr w:type="gramEnd"/>
      <w:r w:rsidR="001D122B" w:rsidRPr="00622C39">
        <w:t xml:space="preserve"> degree course of study</w:t>
      </w:r>
      <w:r w:rsidR="00FE5B92" w:rsidRPr="00622C39">
        <w:t xml:space="preserve"> and</w:t>
      </w:r>
      <w:r w:rsidR="00413A4E" w:rsidRPr="00622C39">
        <w:t xml:space="preserve">, ignoring paragraph </w:t>
      </w:r>
      <w:r w:rsidR="007117F6" w:rsidRPr="00622C39">
        <w:t>36-10(1)(</w:t>
      </w:r>
      <w:r w:rsidR="00606C20" w:rsidRPr="00622C39">
        <w:t>d</w:t>
      </w:r>
      <w:r w:rsidR="007117F6" w:rsidRPr="00622C39">
        <w:t xml:space="preserve">) of the Act, </w:t>
      </w:r>
      <w:r w:rsidR="00F15A49" w:rsidRPr="00622C39">
        <w:t xml:space="preserve">they would be </w:t>
      </w:r>
      <w:r w:rsidR="00D1470E" w:rsidRPr="00622C39">
        <w:t>a Commonwealth supported stud</w:t>
      </w:r>
      <w:r w:rsidR="003C221C" w:rsidRPr="00622C39">
        <w:t>ent in relation to</w:t>
      </w:r>
      <w:r w:rsidR="00A10F70" w:rsidRPr="00622C39">
        <w:t xml:space="preserve"> a unit of study </w:t>
      </w:r>
      <w:r w:rsidR="00E140A6" w:rsidRPr="00622C39">
        <w:t xml:space="preserve">that forms part of </w:t>
      </w:r>
      <w:r w:rsidR="003C221C" w:rsidRPr="00622C39">
        <w:t>that course</w:t>
      </w:r>
      <w:r w:rsidR="00C16656" w:rsidRPr="00622C39">
        <w:t>—t</w:t>
      </w:r>
      <w:r w:rsidR="007117F6" w:rsidRPr="00622C39">
        <w:t>he amount of additional SLE that a person has in these circumstances is calculated in accordance with subsection 7(2).</w:t>
      </w:r>
    </w:p>
    <w:p w14:paraId="564A1D52" w14:textId="7A207293" w:rsidR="00741664" w:rsidRPr="00622C39" w:rsidRDefault="00931515" w:rsidP="00651D6E">
      <w:pPr>
        <w:pStyle w:val="ActHead5"/>
      </w:pPr>
      <w:bookmarkStart w:id="18" w:name="_Toc88592057"/>
      <w:bookmarkStart w:id="19" w:name="_Toc88744463"/>
      <w:proofErr w:type="gramStart"/>
      <w:r w:rsidRPr="00622C39">
        <w:t>7</w:t>
      </w:r>
      <w:r w:rsidR="00741664" w:rsidRPr="00622C39">
        <w:t xml:space="preserve">  </w:t>
      </w:r>
      <w:r w:rsidR="008E5080" w:rsidRPr="00622C39">
        <w:t>How</w:t>
      </w:r>
      <w:proofErr w:type="gramEnd"/>
      <w:r w:rsidR="008E5080" w:rsidRPr="00622C39">
        <w:t xml:space="preserve"> to calculate </w:t>
      </w:r>
      <w:r w:rsidR="00741664" w:rsidRPr="00622C39">
        <w:t>the amount of additional SLE</w:t>
      </w:r>
      <w:bookmarkEnd w:id="18"/>
      <w:bookmarkEnd w:id="19"/>
    </w:p>
    <w:p w14:paraId="7453A415" w14:textId="58328F85" w:rsidR="00741664" w:rsidRPr="00622C39" w:rsidRDefault="00D65999" w:rsidP="00C668B9">
      <w:pPr>
        <w:pStyle w:val="subsection"/>
        <w:ind w:left="0" w:firstLine="0"/>
        <w:rPr>
          <w:i/>
        </w:rPr>
      </w:pPr>
      <w:r w:rsidRPr="00622C39">
        <w:rPr>
          <w:i/>
        </w:rPr>
        <w:t xml:space="preserve">How to calculate </w:t>
      </w:r>
      <w:r w:rsidR="00741664" w:rsidRPr="00622C39">
        <w:rPr>
          <w:i/>
        </w:rPr>
        <w:t>the amount of additional SLE a person has for an undergraduate course of study (other than an honours course</w:t>
      </w:r>
      <w:r w:rsidR="009873DE" w:rsidRPr="00622C39">
        <w:rPr>
          <w:i/>
        </w:rPr>
        <w:t xml:space="preserve"> of study</w:t>
      </w:r>
      <w:r w:rsidR="00741664" w:rsidRPr="00622C39">
        <w:rPr>
          <w:i/>
        </w:rPr>
        <w:t xml:space="preserve"> or a graduate entry </w:t>
      </w:r>
      <w:proofErr w:type="gramStart"/>
      <w:r w:rsidR="00741664" w:rsidRPr="00622C39">
        <w:rPr>
          <w:i/>
        </w:rPr>
        <w:t>bachelor</w:t>
      </w:r>
      <w:proofErr w:type="gramEnd"/>
      <w:r w:rsidR="00741664" w:rsidRPr="00622C39">
        <w:rPr>
          <w:i/>
        </w:rPr>
        <w:t xml:space="preserve"> degree course</w:t>
      </w:r>
      <w:r w:rsidR="009873DE" w:rsidRPr="00622C39">
        <w:rPr>
          <w:i/>
        </w:rPr>
        <w:t xml:space="preserve"> of study</w:t>
      </w:r>
      <w:r w:rsidR="00741664" w:rsidRPr="00622C39">
        <w:rPr>
          <w:i/>
        </w:rPr>
        <w:t>)</w:t>
      </w:r>
    </w:p>
    <w:p w14:paraId="7A7D36B8" w14:textId="22DBD654" w:rsidR="009C4EB5" w:rsidRPr="00622C39" w:rsidRDefault="00C668B9" w:rsidP="00CE06C3">
      <w:pPr>
        <w:pStyle w:val="subsection"/>
        <w:numPr>
          <w:ilvl w:val="0"/>
          <w:numId w:val="16"/>
        </w:numPr>
      </w:pPr>
      <w:r w:rsidRPr="00622C39">
        <w:t xml:space="preserve">The </w:t>
      </w:r>
      <w:r w:rsidR="00474C9B" w:rsidRPr="00622C39">
        <w:t xml:space="preserve">amount of </w:t>
      </w:r>
      <w:r w:rsidRPr="00622C39">
        <w:t>additional SLE (expressed in EFTSL) a person has for an undergraduate course of study (other than an honours course</w:t>
      </w:r>
      <w:r w:rsidR="008C4983" w:rsidRPr="00622C39">
        <w:t xml:space="preserve"> of study</w:t>
      </w:r>
      <w:r w:rsidRPr="00622C39">
        <w:t xml:space="preserve"> or </w:t>
      </w:r>
      <w:r w:rsidR="00C41027" w:rsidRPr="00622C39">
        <w:t xml:space="preserve">a </w:t>
      </w:r>
      <w:r w:rsidRPr="00622C39">
        <w:t xml:space="preserve">graduate entry </w:t>
      </w:r>
      <w:proofErr w:type="gramStart"/>
      <w:r w:rsidRPr="00622C39">
        <w:t>bachelor</w:t>
      </w:r>
      <w:proofErr w:type="gramEnd"/>
      <w:r w:rsidRPr="00622C39">
        <w:t xml:space="preserve"> degree course</w:t>
      </w:r>
      <w:r w:rsidR="008C4983" w:rsidRPr="00622C39">
        <w:t xml:space="preserve"> of study</w:t>
      </w:r>
      <w:r w:rsidRPr="00622C39">
        <w:t xml:space="preserve">) that has a course load greater than </w:t>
      </w:r>
      <w:r w:rsidR="00853BAB" w:rsidRPr="00622C39">
        <w:t>6</w:t>
      </w:r>
      <w:r w:rsidRPr="00622C39">
        <w:t xml:space="preserve"> E</w:t>
      </w:r>
      <w:r w:rsidR="00C37014" w:rsidRPr="00622C39">
        <w:t xml:space="preserve">FTSL </w:t>
      </w:r>
      <w:r w:rsidRPr="00622C39">
        <w:t>is calculated as follows:</w:t>
      </w:r>
    </w:p>
    <w:p w14:paraId="30A9225D" w14:textId="77777777" w:rsidR="001543D9" w:rsidRPr="00622C39" w:rsidRDefault="001543D9" w:rsidP="00483319">
      <w:pPr>
        <w:pStyle w:val="subsection"/>
        <w:rPr>
          <w:iCs/>
        </w:rPr>
      </w:pPr>
      <w:r w:rsidRPr="00622C39">
        <w:rPr>
          <w:i/>
          <w:noProof/>
        </w:rPr>
        <mc:AlternateContent>
          <mc:Choice Requires="wps">
            <w:drawing>
              <wp:anchor distT="0" distB="0" distL="114300" distR="114300" simplePos="0" relativeHeight="251659264" behindDoc="0" locked="0" layoutInCell="1" allowOverlap="1" wp14:anchorId="1C74A279" wp14:editId="1C92F8E6">
                <wp:simplePos x="0" y="0"/>
                <wp:positionH relativeFrom="column">
                  <wp:posOffset>-140970</wp:posOffset>
                </wp:positionH>
                <wp:positionV relativeFrom="paragraph">
                  <wp:posOffset>154305</wp:posOffset>
                </wp:positionV>
                <wp:extent cx="1076325" cy="1247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076325" cy="1247775"/>
                        </a:xfrm>
                        <a:prstGeom prst="rect">
                          <a:avLst/>
                        </a:prstGeom>
                        <a:solidFill>
                          <a:schemeClr val="lt1"/>
                        </a:solidFill>
                        <a:ln w="6350">
                          <a:solidFill>
                            <a:prstClr val="black"/>
                          </a:solidFill>
                        </a:ln>
                      </wps:spPr>
                      <wps:txbx>
                        <w:txbxContent>
                          <w:p w14:paraId="1DDD6DB9" w14:textId="77777777" w:rsidR="00523F46" w:rsidRDefault="00523F46" w:rsidP="001543D9">
                            <w:pPr>
                              <w:jc w:val="center"/>
                            </w:pPr>
                          </w:p>
                          <w:p w14:paraId="52C70A1A" w14:textId="77777777" w:rsidR="00523F46" w:rsidRDefault="00523F46" w:rsidP="001543D9">
                            <w:pPr>
                              <w:jc w:val="center"/>
                            </w:pPr>
                          </w:p>
                          <w:p w14:paraId="38DB749E" w14:textId="77777777" w:rsidR="00523F46" w:rsidRDefault="00523F46" w:rsidP="001543D9">
                            <w:pPr>
                              <w:jc w:val="center"/>
                            </w:pPr>
                          </w:p>
                          <w:p w14:paraId="56159DD3" w14:textId="77777777" w:rsidR="00523F46" w:rsidRPr="001543D9" w:rsidRDefault="00523F46" w:rsidP="001543D9">
                            <w:pPr>
                              <w:jc w:val="center"/>
                              <w:rPr>
                                <w:b/>
                              </w:rPr>
                            </w:pPr>
                            <w:r w:rsidRPr="001543D9">
                              <w:rPr>
                                <w:b/>
                              </w:rPr>
                              <w:t>Course 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4A279" id="_x0000_t202" coordsize="21600,21600" o:spt="202" path="m,l,21600r21600,l21600,xe">
                <v:stroke joinstyle="miter"/>
                <v:path gradientshapeok="t" o:connecttype="rect"/>
              </v:shapetype>
              <v:shape id="Text Box 2" o:spid="_x0000_s1026" type="#_x0000_t202" style="position:absolute;left:0;text-align:left;margin-left:-11.1pt;margin-top:12.15pt;width:84.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" fillcolor="white [3201]" strokeweight=".5pt">
                <v:textbox>
                  <w:txbxContent>
                    <w:p w14:paraId="1DDD6DB9" w14:textId="77777777" w:rsidR="00523F46" w:rsidRDefault="00523F46" w:rsidP="001543D9">
                      <w:pPr>
                        <w:jc w:val="center"/>
                      </w:pPr>
                    </w:p>
                    <w:p w14:paraId="52C70A1A" w14:textId="77777777" w:rsidR="00523F46" w:rsidRDefault="00523F46" w:rsidP="001543D9">
                      <w:pPr>
                        <w:jc w:val="center"/>
                      </w:pPr>
                    </w:p>
                    <w:p w14:paraId="38DB749E" w14:textId="77777777" w:rsidR="00523F46" w:rsidRDefault="00523F46" w:rsidP="001543D9">
                      <w:pPr>
                        <w:jc w:val="center"/>
                      </w:pPr>
                    </w:p>
                    <w:p w14:paraId="56159DD3" w14:textId="77777777" w:rsidR="00523F46" w:rsidRPr="001543D9" w:rsidRDefault="00523F46" w:rsidP="001543D9">
                      <w:pPr>
                        <w:jc w:val="center"/>
                        <w:rPr>
                          <w:b/>
                        </w:rPr>
                      </w:pPr>
                      <w:r w:rsidRPr="001543D9">
                        <w:rPr>
                          <w:b/>
                        </w:rPr>
                        <w:t>Course load</w:t>
                      </w:r>
                    </w:p>
                  </w:txbxContent>
                </v:textbox>
              </v:shape>
            </w:pict>
          </mc:Fallback>
        </mc:AlternateContent>
      </w:r>
      <w:r w:rsidRPr="00622C39">
        <w:rPr>
          <w:i/>
          <w:noProof/>
        </w:rPr>
        <mc:AlternateContent>
          <mc:Choice Requires="wps">
            <w:drawing>
              <wp:anchor distT="0" distB="0" distL="114300" distR="114300" simplePos="0" relativeHeight="251660288" behindDoc="0" locked="0" layoutInCell="1" allowOverlap="1" wp14:anchorId="0D5EE82F" wp14:editId="0CFE177D">
                <wp:simplePos x="0" y="0"/>
                <wp:positionH relativeFrom="column">
                  <wp:posOffset>1297305</wp:posOffset>
                </wp:positionH>
                <wp:positionV relativeFrom="paragraph">
                  <wp:posOffset>155575</wp:posOffset>
                </wp:positionV>
                <wp:extent cx="1057275" cy="12477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057275" cy="1247775"/>
                        </a:xfrm>
                        <a:prstGeom prst="rect">
                          <a:avLst/>
                        </a:prstGeom>
                        <a:solidFill>
                          <a:schemeClr val="lt1"/>
                        </a:solidFill>
                        <a:ln w="6350">
                          <a:solidFill>
                            <a:prstClr val="black"/>
                          </a:solidFill>
                        </a:ln>
                      </wps:spPr>
                      <wps:txbx>
                        <w:txbxContent>
                          <w:p w14:paraId="448AFE57" w14:textId="77777777" w:rsidR="00523F46" w:rsidRDefault="00523F46" w:rsidP="001543D9">
                            <w:pPr>
                              <w:jc w:val="center"/>
                            </w:pPr>
                          </w:p>
                          <w:p w14:paraId="234C2780" w14:textId="77777777" w:rsidR="00523F46" w:rsidRDefault="00523F46" w:rsidP="001543D9">
                            <w:pPr>
                              <w:jc w:val="center"/>
                            </w:pPr>
                          </w:p>
                          <w:p w14:paraId="3B940F73" w14:textId="77777777" w:rsidR="00523F46" w:rsidRDefault="00523F46" w:rsidP="001543D9">
                            <w:pPr>
                              <w:jc w:val="center"/>
                            </w:pPr>
                          </w:p>
                          <w:p w14:paraId="3A21803A" w14:textId="77777777" w:rsidR="00523F46" w:rsidRPr="001543D9" w:rsidRDefault="00523F46" w:rsidP="001543D9">
                            <w:pPr>
                              <w:jc w:val="center"/>
                              <w:rPr>
                                <w:b/>
                              </w:rPr>
                            </w:pPr>
                            <w:r w:rsidRPr="001543D9">
                              <w:rPr>
                                <w:b/>
                              </w:rPr>
                              <w:t>1 EFTSL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EE82F" id="Text Box 3" o:spid="_x0000_s1027" type="#_x0000_t202" style="position:absolute;left:0;text-align:left;margin-left:102.15pt;margin-top:12.25pt;width:83.2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" fillcolor="white [3201]" strokeweight=".5pt">
                <v:textbox>
                  <w:txbxContent>
                    <w:p w14:paraId="448AFE57" w14:textId="77777777" w:rsidR="00523F46" w:rsidRDefault="00523F46" w:rsidP="001543D9">
                      <w:pPr>
                        <w:jc w:val="center"/>
                      </w:pPr>
                    </w:p>
                    <w:p w14:paraId="234C2780" w14:textId="77777777" w:rsidR="00523F46" w:rsidRDefault="00523F46" w:rsidP="001543D9">
                      <w:pPr>
                        <w:jc w:val="center"/>
                      </w:pPr>
                    </w:p>
                    <w:p w14:paraId="3B940F73" w14:textId="77777777" w:rsidR="00523F46" w:rsidRDefault="00523F46" w:rsidP="001543D9">
                      <w:pPr>
                        <w:jc w:val="center"/>
                      </w:pPr>
                    </w:p>
                    <w:p w14:paraId="3A21803A" w14:textId="77777777" w:rsidR="00523F46" w:rsidRPr="001543D9" w:rsidRDefault="00523F46" w:rsidP="001543D9">
                      <w:pPr>
                        <w:jc w:val="center"/>
                        <w:rPr>
                          <w:b/>
                        </w:rPr>
                      </w:pPr>
                      <w:r w:rsidRPr="001543D9">
                        <w:rPr>
                          <w:b/>
                        </w:rPr>
                        <w:t>1 EFTSL</w:t>
                      </w:r>
                    </w:p>
                  </w:txbxContent>
                </v:textbox>
              </v:shape>
            </w:pict>
          </mc:Fallback>
        </mc:AlternateContent>
      </w:r>
      <w:r w:rsidRPr="00622C39">
        <w:rPr>
          <w:i/>
          <w:noProof/>
        </w:rPr>
        <mc:AlternateContent>
          <mc:Choice Requires="wps">
            <w:drawing>
              <wp:anchor distT="0" distB="0" distL="114300" distR="114300" simplePos="0" relativeHeight="251661312" behindDoc="0" locked="0" layoutInCell="1" allowOverlap="1" wp14:anchorId="0AD7C3AC" wp14:editId="127A45E0">
                <wp:simplePos x="0" y="0"/>
                <wp:positionH relativeFrom="column">
                  <wp:posOffset>2716530</wp:posOffset>
                </wp:positionH>
                <wp:positionV relativeFrom="paragraph">
                  <wp:posOffset>155575</wp:posOffset>
                </wp:positionV>
                <wp:extent cx="1066800" cy="1247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066800" cy="1247775"/>
                        </a:xfrm>
                        <a:prstGeom prst="rect">
                          <a:avLst/>
                        </a:prstGeom>
                        <a:solidFill>
                          <a:schemeClr val="lt1"/>
                        </a:solidFill>
                        <a:ln w="6350">
                          <a:solidFill>
                            <a:prstClr val="black"/>
                          </a:solidFill>
                        </a:ln>
                      </wps:spPr>
                      <wps:txbx>
                        <w:txbxContent>
                          <w:p w14:paraId="0119232E" w14:textId="77777777" w:rsidR="00523F46" w:rsidRDefault="00523F46">
                            <w:pPr>
                              <w:rPr>
                                <w:i/>
                              </w:rPr>
                            </w:pPr>
                          </w:p>
                          <w:p w14:paraId="3C673FFA" w14:textId="77777777" w:rsidR="00523F46" w:rsidRDefault="00523F46">
                            <w:pPr>
                              <w:rPr>
                                <w:i/>
                              </w:rPr>
                            </w:pPr>
                          </w:p>
                          <w:p w14:paraId="600E305D" w14:textId="77777777" w:rsidR="00523F46" w:rsidRPr="001543D9" w:rsidRDefault="00523F46" w:rsidP="001543D9">
                            <w:pPr>
                              <w:jc w:val="center"/>
                              <w:rPr>
                                <w:b/>
                              </w:rPr>
                            </w:pPr>
                            <w:r w:rsidRPr="001543D9">
                              <w:rPr>
                                <w:b/>
                              </w:rPr>
                              <w:t>7 EFTSL (ordinary SLE)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7C3AC" id="Text Box 4" o:spid="_x0000_s1028" type="#_x0000_t202" style="position:absolute;left:0;text-align:left;margin-left:213.9pt;margin-top:12.25pt;width:84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" fillcolor="white [3201]" strokeweight=".5pt">
                <v:textbox>
                  <w:txbxContent>
                    <w:p w14:paraId="0119232E" w14:textId="77777777" w:rsidR="00523F46" w:rsidRDefault="00523F46">
                      <w:pPr>
                        <w:rPr>
                          <w:i/>
                        </w:rPr>
                      </w:pPr>
                    </w:p>
                    <w:p w14:paraId="3C673FFA" w14:textId="77777777" w:rsidR="00523F46" w:rsidRDefault="00523F46">
                      <w:pPr>
                        <w:rPr>
                          <w:i/>
                        </w:rPr>
                      </w:pPr>
                    </w:p>
                    <w:p w14:paraId="600E305D" w14:textId="77777777" w:rsidR="00523F46" w:rsidRPr="001543D9" w:rsidRDefault="00523F46" w:rsidP="001543D9">
                      <w:pPr>
                        <w:jc w:val="center"/>
                        <w:rPr>
                          <w:b/>
                        </w:rPr>
                      </w:pPr>
                      <w:r w:rsidRPr="001543D9">
                        <w:rPr>
                          <w:b/>
                        </w:rPr>
                        <w:t>7 EFTSL (ordinary SLE)</w:t>
                      </w:r>
                    </w:p>
                  </w:txbxContent>
                </v:textbox>
              </v:shape>
            </w:pict>
          </mc:Fallback>
        </mc:AlternateContent>
      </w:r>
      <w:r w:rsidRPr="00622C39">
        <w:rPr>
          <w:i/>
          <w:noProof/>
        </w:rPr>
        <mc:AlternateContent>
          <mc:Choice Requires="wps">
            <w:drawing>
              <wp:anchor distT="0" distB="0" distL="114300" distR="114300" simplePos="0" relativeHeight="251662336" behindDoc="0" locked="0" layoutInCell="1" allowOverlap="1" wp14:anchorId="77D7522D" wp14:editId="1A788435">
                <wp:simplePos x="0" y="0"/>
                <wp:positionH relativeFrom="column">
                  <wp:posOffset>4173855</wp:posOffset>
                </wp:positionH>
                <wp:positionV relativeFrom="paragraph">
                  <wp:posOffset>146050</wp:posOffset>
                </wp:positionV>
                <wp:extent cx="1238250" cy="1247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238250" cy="1247775"/>
                        </a:xfrm>
                        <a:prstGeom prst="rect">
                          <a:avLst/>
                        </a:prstGeom>
                        <a:solidFill>
                          <a:schemeClr val="lt1"/>
                        </a:solidFill>
                        <a:ln w="6350">
                          <a:solidFill>
                            <a:prstClr val="black"/>
                          </a:solidFill>
                        </a:ln>
                      </wps:spPr>
                      <wps:txbx>
                        <w:txbxContent>
                          <w:p w14:paraId="22D37A97" w14:textId="41B92923" w:rsidR="00523F46" w:rsidRPr="001543D9" w:rsidRDefault="00523F46" w:rsidP="001543D9">
                            <w:pPr>
                              <w:jc w:val="center"/>
                              <w:rPr>
                                <w:b/>
                              </w:rPr>
                            </w:pPr>
                            <w:r w:rsidRPr="001543D9">
                              <w:rPr>
                                <w:b/>
                              </w:rPr>
                              <w:t xml:space="preserve">Additional SLE (expressed in EFTSL) previously </w:t>
                            </w:r>
                            <w:r>
                              <w:rPr>
                                <w:b/>
                              </w:rPr>
                              <w:t xml:space="preserve">used </w:t>
                            </w:r>
                            <w:r w:rsidRPr="001543D9">
                              <w:rPr>
                                <w:b/>
                              </w:rPr>
                              <w:t>for any other course/s of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522D" id="Text Box 5" o:spid="_x0000_s1029" type="#_x0000_t202" style="position:absolute;left:0;text-align:left;margin-left:328.65pt;margin-top:11.5pt;width:97.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" fillcolor="white [3201]" strokeweight=".5pt">
                <v:textbox>
                  <w:txbxContent>
                    <w:p w14:paraId="22D37A97" w14:textId="41B92923" w:rsidR="00523F46" w:rsidRPr="001543D9" w:rsidRDefault="00523F46" w:rsidP="001543D9">
                      <w:pPr>
                        <w:jc w:val="center"/>
                        <w:rPr>
                          <w:b/>
                        </w:rPr>
                      </w:pPr>
                      <w:r w:rsidRPr="001543D9">
                        <w:rPr>
                          <w:b/>
                        </w:rPr>
                        <w:t xml:space="preserve">Additional SLE (expressed in EFTSL) previously </w:t>
                      </w:r>
                      <w:r>
                        <w:rPr>
                          <w:b/>
                        </w:rPr>
                        <w:t xml:space="preserve">used </w:t>
                      </w:r>
                      <w:r w:rsidRPr="001543D9">
                        <w:rPr>
                          <w:b/>
                        </w:rPr>
                        <w:t>for any other course/s of study</w:t>
                      </w:r>
                    </w:p>
                  </w:txbxContent>
                </v:textbox>
              </v:shape>
            </w:pict>
          </mc:Fallback>
        </mc:AlternateContent>
      </w:r>
    </w:p>
    <w:p w14:paraId="63980474" w14:textId="77777777" w:rsidR="001543D9" w:rsidRPr="00622C39" w:rsidRDefault="001543D9" w:rsidP="001543D9">
      <w:pPr>
        <w:pStyle w:val="subsection"/>
        <w:spacing w:before="0"/>
        <w:ind w:left="3294"/>
        <w:rPr>
          <w:i/>
        </w:rPr>
      </w:pPr>
    </w:p>
    <w:p w14:paraId="59EFB898" w14:textId="77777777" w:rsidR="001543D9" w:rsidRPr="00622C39" w:rsidRDefault="001543D9" w:rsidP="001543D9">
      <w:pPr>
        <w:pStyle w:val="subsection"/>
        <w:ind w:left="3294"/>
        <w:rPr>
          <w:i/>
        </w:rPr>
      </w:pPr>
    </w:p>
    <w:p w14:paraId="5C8992FB" w14:textId="77777777" w:rsidR="001543D9" w:rsidRPr="00622C39" w:rsidRDefault="001543D9" w:rsidP="001543D9">
      <w:pPr>
        <w:pStyle w:val="subsection"/>
        <w:spacing w:before="0"/>
        <w:rPr>
          <w:i/>
        </w:rPr>
      </w:pPr>
      <w:r w:rsidRPr="00622C39">
        <w:rPr>
          <w:i/>
        </w:rPr>
        <w:tab/>
      </w:r>
      <w:r w:rsidRPr="00622C39">
        <w:rPr>
          <w:i/>
        </w:rPr>
        <w:tab/>
        <w:t xml:space="preserve">         +</w:t>
      </w:r>
      <w:r w:rsidRPr="00622C39">
        <w:rPr>
          <w:i/>
        </w:rPr>
        <w:tab/>
      </w:r>
      <w:r w:rsidRPr="00622C39">
        <w:rPr>
          <w:i/>
        </w:rPr>
        <w:tab/>
      </w:r>
      <w:r w:rsidRPr="00622C39">
        <w:rPr>
          <w:i/>
        </w:rPr>
        <w:tab/>
        <w:t xml:space="preserve">      –</w:t>
      </w:r>
      <w:r w:rsidRPr="00622C39">
        <w:rPr>
          <w:i/>
        </w:rPr>
        <w:tab/>
      </w:r>
      <w:r w:rsidRPr="00622C39">
        <w:rPr>
          <w:i/>
        </w:rPr>
        <w:tab/>
      </w:r>
      <w:r w:rsidRPr="00622C39">
        <w:rPr>
          <w:i/>
        </w:rPr>
        <w:tab/>
        <w:t xml:space="preserve">        –  </w:t>
      </w:r>
    </w:p>
    <w:p w14:paraId="24D89960" w14:textId="77777777" w:rsidR="00C668B9" w:rsidRPr="00622C39" w:rsidRDefault="00C668B9" w:rsidP="005B0523">
      <w:pPr>
        <w:pStyle w:val="subsection"/>
        <w:ind w:left="1440" w:firstLine="0"/>
        <w:rPr>
          <w:i/>
        </w:rPr>
      </w:pPr>
    </w:p>
    <w:p w14:paraId="7BF1B70C" w14:textId="77777777" w:rsidR="002266D7" w:rsidRPr="00622C39" w:rsidRDefault="002266D7" w:rsidP="00ED3EF5">
      <w:pPr>
        <w:pStyle w:val="subsection"/>
        <w:ind w:left="0" w:firstLine="0"/>
        <w:rPr>
          <w:iCs/>
        </w:rPr>
      </w:pPr>
      <w:bookmarkStart w:id="20" w:name="_Ref58905148"/>
    </w:p>
    <w:p w14:paraId="0308429F" w14:textId="3A93B4BB" w:rsidR="001543D9" w:rsidRPr="00622C39" w:rsidRDefault="00D65999" w:rsidP="00ED3EF5">
      <w:pPr>
        <w:pStyle w:val="subsection"/>
        <w:ind w:left="0" w:firstLine="0"/>
        <w:rPr>
          <w:i/>
        </w:rPr>
      </w:pPr>
      <w:r w:rsidRPr="00622C39">
        <w:rPr>
          <w:i/>
        </w:rPr>
        <w:t>How to calculate</w:t>
      </w:r>
      <w:r w:rsidR="00ED3EF5" w:rsidRPr="00622C39">
        <w:rPr>
          <w:i/>
        </w:rPr>
        <w:t xml:space="preserve"> the amount of additional SLE </w:t>
      </w:r>
      <w:r w:rsidR="00606197" w:rsidRPr="00622C39">
        <w:rPr>
          <w:i/>
        </w:rPr>
        <w:t xml:space="preserve">a person has </w:t>
      </w:r>
      <w:r w:rsidR="00ED3EF5" w:rsidRPr="00622C39">
        <w:rPr>
          <w:i/>
        </w:rPr>
        <w:t>for</w:t>
      </w:r>
      <w:r w:rsidR="00F16E82" w:rsidRPr="00622C39">
        <w:rPr>
          <w:i/>
        </w:rPr>
        <w:t xml:space="preserve"> an honours course of study</w:t>
      </w:r>
      <w:r w:rsidR="000D30D8" w:rsidRPr="00622C39">
        <w:rPr>
          <w:i/>
        </w:rPr>
        <w:t>,</w:t>
      </w:r>
      <w:r w:rsidR="00ED3EF5" w:rsidRPr="00622C39">
        <w:rPr>
          <w:i/>
        </w:rPr>
        <w:t xml:space="preserve"> postgraduate course</w:t>
      </w:r>
      <w:bookmarkEnd w:id="20"/>
      <w:r w:rsidR="008C4983" w:rsidRPr="00622C39">
        <w:rPr>
          <w:i/>
        </w:rPr>
        <w:t xml:space="preserve"> of study</w:t>
      </w:r>
      <w:r w:rsidR="007C6D02" w:rsidRPr="00622C39">
        <w:rPr>
          <w:i/>
        </w:rPr>
        <w:t xml:space="preserve"> or graduate entry </w:t>
      </w:r>
      <w:proofErr w:type="gramStart"/>
      <w:r w:rsidR="007C6D02" w:rsidRPr="00622C39">
        <w:rPr>
          <w:i/>
        </w:rPr>
        <w:t>bachelor</w:t>
      </w:r>
      <w:proofErr w:type="gramEnd"/>
      <w:r w:rsidR="007C6D02" w:rsidRPr="00622C39">
        <w:rPr>
          <w:i/>
        </w:rPr>
        <w:t xml:space="preserve"> degree course of study</w:t>
      </w:r>
    </w:p>
    <w:p w14:paraId="6EF07998" w14:textId="119A8A52" w:rsidR="000871A8" w:rsidRPr="00622C39" w:rsidRDefault="008275CA" w:rsidP="000871A8">
      <w:pPr>
        <w:pStyle w:val="subsection"/>
        <w:numPr>
          <w:ilvl w:val="0"/>
          <w:numId w:val="16"/>
        </w:numPr>
      </w:pPr>
      <w:r w:rsidRPr="00622C39">
        <w:t xml:space="preserve">The </w:t>
      </w:r>
      <w:r w:rsidR="007116D8" w:rsidRPr="00622C39">
        <w:t xml:space="preserve">amount of </w:t>
      </w:r>
      <w:r w:rsidRPr="00622C39">
        <w:t xml:space="preserve">additional SLE </w:t>
      </w:r>
      <w:r w:rsidR="007116D8" w:rsidRPr="00622C39">
        <w:t xml:space="preserve">(expressed in EFTSL) </w:t>
      </w:r>
      <w:r w:rsidRPr="00622C39">
        <w:t xml:space="preserve">a </w:t>
      </w:r>
      <w:r w:rsidR="00A92CAD" w:rsidRPr="00622C39">
        <w:t xml:space="preserve">person </w:t>
      </w:r>
      <w:r w:rsidRPr="00622C39">
        <w:t xml:space="preserve">has for an honours course of study, graduate entry </w:t>
      </w:r>
      <w:proofErr w:type="gramStart"/>
      <w:r w:rsidRPr="00622C39">
        <w:t>bachelor</w:t>
      </w:r>
      <w:proofErr w:type="gramEnd"/>
      <w:r w:rsidRPr="00622C39">
        <w:t xml:space="preserve"> degree course</w:t>
      </w:r>
      <w:r w:rsidR="008C4983" w:rsidRPr="00622C39">
        <w:t xml:space="preserve"> of study</w:t>
      </w:r>
      <w:r w:rsidRPr="00622C39">
        <w:t>, or postgraduate co</w:t>
      </w:r>
      <w:r w:rsidR="008C4983" w:rsidRPr="00622C39">
        <w:t>urse of study</w:t>
      </w:r>
      <w:r w:rsidRPr="00622C39">
        <w:t xml:space="preserve"> is calculated as follows:  </w:t>
      </w:r>
    </w:p>
    <w:p w14:paraId="1A75A007" w14:textId="77777777" w:rsidR="000871A8" w:rsidRPr="00622C39" w:rsidRDefault="000871A8" w:rsidP="000871A8">
      <w:pPr>
        <w:pStyle w:val="subsection"/>
        <w:ind w:left="0" w:firstLine="0"/>
      </w:pPr>
    </w:p>
    <w:p w14:paraId="2D88F500" w14:textId="32A2B76E" w:rsidR="000871A8" w:rsidRPr="00622C39" w:rsidRDefault="009873DE" w:rsidP="000871A8">
      <w:pPr>
        <w:pStyle w:val="subsection"/>
        <w:ind w:left="3294"/>
        <w:rPr>
          <w:i/>
        </w:rPr>
      </w:pPr>
      <w:r w:rsidRPr="00622C39">
        <w:rPr>
          <w:i/>
          <w:noProof/>
        </w:rPr>
        <mc:AlternateContent>
          <mc:Choice Requires="wps">
            <w:drawing>
              <wp:anchor distT="0" distB="0" distL="114300" distR="114300" simplePos="0" relativeHeight="251664384" behindDoc="0" locked="0" layoutInCell="1" allowOverlap="1" wp14:anchorId="616618AD" wp14:editId="54FEF7F0">
                <wp:simplePos x="0" y="0"/>
                <wp:positionH relativeFrom="column">
                  <wp:posOffset>1211580</wp:posOffset>
                </wp:positionH>
                <wp:positionV relativeFrom="paragraph">
                  <wp:posOffset>94615</wp:posOffset>
                </wp:positionV>
                <wp:extent cx="1085850" cy="1247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085850" cy="1247775"/>
                        </a:xfrm>
                        <a:prstGeom prst="rect">
                          <a:avLst/>
                        </a:prstGeom>
                        <a:solidFill>
                          <a:schemeClr val="lt1"/>
                        </a:solidFill>
                        <a:ln w="6350">
                          <a:solidFill>
                            <a:prstClr val="black"/>
                          </a:solidFill>
                        </a:ln>
                      </wps:spPr>
                      <wps:txbx>
                        <w:txbxContent>
                          <w:p w14:paraId="394C6575" w14:textId="77777777" w:rsidR="00523F46" w:rsidRDefault="00523F46" w:rsidP="000871A8">
                            <w:pPr>
                              <w:jc w:val="center"/>
                            </w:pPr>
                          </w:p>
                          <w:p w14:paraId="42DD1C09" w14:textId="77777777" w:rsidR="00523F46" w:rsidRDefault="00523F46" w:rsidP="000871A8">
                            <w:pPr>
                              <w:jc w:val="center"/>
                            </w:pPr>
                          </w:p>
                          <w:p w14:paraId="378959A4" w14:textId="77777777" w:rsidR="00523F46" w:rsidRDefault="00523F46" w:rsidP="000871A8">
                            <w:pPr>
                              <w:jc w:val="center"/>
                            </w:pPr>
                          </w:p>
                          <w:p w14:paraId="2B40B049" w14:textId="77777777" w:rsidR="00523F46" w:rsidRPr="001543D9" w:rsidRDefault="00523F46" w:rsidP="000871A8">
                            <w:pPr>
                              <w:jc w:val="center"/>
                              <w:rPr>
                                <w:b/>
                              </w:rPr>
                            </w:pPr>
                            <w:r w:rsidRPr="001543D9">
                              <w:rPr>
                                <w:b/>
                              </w:rPr>
                              <w:t>Course 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18AD" id="Text Box 6" o:spid="_x0000_s1030" type="#_x0000_t202" style="position:absolute;left:0;text-align:left;margin-left:95.4pt;margin-top:7.45pt;width:85.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" fillcolor="white [3201]" strokeweight=".5pt">
                <v:textbox>
                  <w:txbxContent>
                    <w:p w14:paraId="394C6575" w14:textId="77777777" w:rsidR="00523F46" w:rsidRDefault="00523F46" w:rsidP="000871A8">
                      <w:pPr>
                        <w:jc w:val="center"/>
                      </w:pPr>
                    </w:p>
                    <w:p w14:paraId="42DD1C09" w14:textId="77777777" w:rsidR="00523F46" w:rsidRDefault="00523F46" w:rsidP="000871A8">
                      <w:pPr>
                        <w:jc w:val="center"/>
                      </w:pPr>
                    </w:p>
                    <w:p w14:paraId="378959A4" w14:textId="77777777" w:rsidR="00523F46" w:rsidRDefault="00523F46" w:rsidP="000871A8">
                      <w:pPr>
                        <w:jc w:val="center"/>
                      </w:pPr>
                    </w:p>
                    <w:p w14:paraId="2B40B049" w14:textId="77777777" w:rsidR="00523F46" w:rsidRPr="001543D9" w:rsidRDefault="00523F46" w:rsidP="000871A8">
                      <w:pPr>
                        <w:jc w:val="center"/>
                        <w:rPr>
                          <w:b/>
                        </w:rPr>
                      </w:pPr>
                      <w:r w:rsidRPr="001543D9">
                        <w:rPr>
                          <w:b/>
                        </w:rPr>
                        <w:t>Course load</w:t>
                      </w:r>
                    </w:p>
                  </w:txbxContent>
                </v:textbox>
              </v:shape>
            </w:pict>
          </mc:Fallback>
        </mc:AlternateContent>
      </w:r>
      <w:r w:rsidR="000871A8" w:rsidRPr="00622C39">
        <w:rPr>
          <w:i/>
          <w:noProof/>
        </w:rPr>
        <mc:AlternateContent>
          <mc:Choice Requires="wps">
            <w:drawing>
              <wp:anchor distT="0" distB="0" distL="114300" distR="114300" simplePos="0" relativeHeight="251667456" behindDoc="0" locked="0" layoutInCell="1" allowOverlap="1" wp14:anchorId="7CD21CF7" wp14:editId="49D06978">
                <wp:simplePos x="0" y="0"/>
                <wp:positionH relativeFrom="column">
                  <wp:posOffset>2678430</wp:posOffset>
                </wp:positionH>
                <wp:positionV relativeFrom="paragraph">
                  <wp:posOffset>98425</wp:posOffset>
                </wp:positionV>
                <wp:extent cx="1238250" cy="1247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238250" cy="1247775"/>
                        </a:xfrm>
                        <a:prstGeom prst="rect">
                          <a:avLst/>
                        </a:prstGeom>
                        <a:solidFill>
                          <a:schemeClr val="lt1"/>
                        </a:solidFill>
                        <a:ln w="6350">
                          <a:solidFill>
                            <a:prstClr val="black"/>
                          </a:solidFill>
                        </a:ln>
                      </wps:spPr>
                      <wps:txbx>
                        <w:txbxContent>
                          <w:p w14:paraId="45435DA1" w14:textId="359DDED5" w:rsidR="00523F46" w:rsidRPr="001543D9" w:rsidRDefault="00523F46" w:rsidP="000871A8">
                            <w:pPr>
                              <w:jc w:val="center"/>
                              <w:rPr>
                                <w:b/>
                              </w:rPr>
                            </w:pPr>
                            <w:r w:rsidRPr="001543D9">
                              <w:rPr>
                                <w:b/>
                              </w:rPr>
                              <w:t xml:space="preserve">Additional SLE (expressed in EFTSL) previously </w:t>
                            </w:r>
                            <w:r>
                              <w:rPr>
                                <w:b/>
                              </w:rPr>
                              <w:t xml:space="preserve">used </w:t>
                            </w:r>
                            <w:r w:rsidRPr="001543D9">
                              <w:rPr>
                                <w:b/>
                              </w:rPr>
                              <w:t>for any other course/s of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1CF7" id="Text Box 9" o:spid="_x0000_s1031" type="#_x0000_t202" style="position:absolute;left:0;text-align:left;margin-left:210.9pt;margin-top:7.75pt;width:97.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" fillcolor="white [3201]" strokeweight=".5pt">
                <v:textbox>
                  <w:txbxContent>
                    <w:p w14:paraId="45435DA1" w14:textId="359DDED5" w:rsidR="00523F46" w:rsidRPr="001543D9" w:rsidRDefault="00523F46" w:rsidP="000871A8">
                      <w:pPr>
                        <w:jc w:val="center"/>
                        <w:rPr>
                          <w:b/>
                        </w:rPr>
                      </w:pPr>
                      <w:r w:rsidRPr="001543D9">
                        <w:rPr>
                          <w:b/>
                        </w:rPr>
                        <w:t xml:space="preserve">Additional SLE (expressed in EFTSL) previously </w:t>
                      </w:r>
                      <w:r>
                        <w:rPr>
                          <w:b/>
                        </w:rPr>
                        <w:t xml:space="preserve">used </w:t>
                      </w:r>
                      <w:r w:rsidRPr="001543D9">
                        <w:rPr>
                          <w:b/>
                        </w:rPr>
                        <w:t>for any other course/s of study</w:t>
                      </w:r>
                    </w:p>
                  </w:txbxContent>
                </v:textbox>
              </v:shape>
            </w:pict>
          </mc:Fallback>
        </mc:AlternateContent>
      </w:r>
    </w:p>
    <w:p w14:paraId="7A2BCD46" w14:textId="77777777" w:rsidR="000871A8" w:rsidRPr="00622C39" w:rsidRDefault="000871A8" w:rsidP="000871A8">
      <w:pPr>
        <w:pStyle w:val="subsection"/>
        <w:spacing w:before="0"/>
        <w:ind w:left="3294"/>
        <w:rPr>
          <w:i/>
        </w:rPr>
      </w:pPr>
    </w:p>
    <w:p w14:paraId="7D6EF32F" w14:textId="77777777" w:rsidR="000871A8" w:rsidRPr="00622C39" w:rsidRDefault="000871A8" w:rsidP="000871A8">
      <w:pPr>
        <w:pStyle w:val="subsection"/>
        <w:ind w:left="3294"/>
        <w:rPr>
          <w:i/>
        </w:rPr>
      </w:pPr>
    </w:p>
    <w:p w14:paraId="24743C8D" w14:textId="77777777" w:rsidR="000871A8" w:rsidRPr="00622C39" w:rsidRDefault="000871A8" w:rsidP="000871A8">
      <w:pPr>
        <w:pStyle w:val="subsection"/>
        <w:spacing w:before="0"/>
        <w:rPr>
          <w:i/>
        </w:rPr>
      </w:pPr>
      <w:r w:rsidRPr="00622C39">
        <w:rPr>
          <w:i/>
        </w:rPr>
        <w:tab/>
      </w:r>
      <w:r w:rsidRPr="00622C39">
        <w:rPr>
          <w:i/>
        </w:rPr>
        <w:tab/>
        <w:t xml:space="preserve">        </w:t>
      </w:r>
      <w:r w:rsidRPr="00622C39">
        <w:rPr>
          <w:i/>
        </w:rPr>
        <w:tab/>
      </w:r>
      <w:r w:rsidRPr="00622C39">
        <w:rPr>
          <w:i/>
        </w:rPr>
        <w:tab/>
      </w:r>
      <w:r w:rsidRPr="00622C39">
        <w:rPr>
          <w:i/>
        </w:rPr>
        <w:tab/>
        <w:t xml:space="preserve">     –</w:t>
      </w:r>
      <w:r w:rsidRPr="00622C39">
        <w:rPr>
          <w:i/>
        </w:rPr>
        <w:tab/>
      </w:r>
      <w:r w:rsidRPr="00622C39">
        <w:rPr>
          <w:i/>
        </w:rPr>
        <w:tab/>
      </w:r>
      <w:r w:rsidRPr="00622C39">
        <w:rPr>
          <w:i/>
        </w:rPr>
        <w:tab/>
        <w:t xml:space="preserve">        </w:t>
      </w:r>
    </w:p>
    <w:p w14:paraId="1A43A50C" w14:textId="77777777" w:rsidR="000871A8" w:rsidRPr="00622C39" w:rsidRDefault="000871A8" w:rsidP="000871A8">
      <w:pPr>
        <w:pStyle w:val="subsection"/>
        <w:ind w:left="1440" w:firstLine="0"/>
        <w:rPr>
          <w:i/>
        </w:rPr>
      </w:pPr>
    </w:p>
    <w:p w14:paraId="301F7D33" w14:textId="4FA6CC3C" w:rsidR="001543D9" w:rsidRPr="00622C39" w:rsidRDefault="001543D9" w:rsidP="00ED3EF5">
      <w:pPr>
        <w:pStyle w:val="subsection"/>
        <w:rPr>
          <w:i/>
        </w:rPr>
      </w:pPr>
    </w:p>
    <w:p w14:paraId="1C0E7D5C" w14:textId="29B19D4B" w:rsidR="00140EF9" w:rsidRPr="00622C39" w:rsidRDefault="00140EF9" w:rsidP="007116D8">
      <w:pPr>
        <w:pStyle w:val="ActHead5"/>
        <w:ind w:left="0" w:firstLine="0"/>
      </w:pPr>
    </w:p>
    <w:p w14:paraId="1DEBFE85" w14:textId="73B7DAA9" w:rsidR="00F16E82" w:rsidRPr="00622C39" w:rsidRDefault="00F16E82">
      <w:pPr>
        <w:spacing w:line="240" w:lineRule="auto"/>
        <w:rPr>
          <w:rFonts w:eastAsia="Times New Roman" w:cs="Times New Roman"/>
          <w:lang w:eastAsia="en-AU"/>
        </w:rPr>
      </w:pPr>
      <w:r w:rsidRPr="00622C39">
        <w:br w:type="page"/>
      </w:r>
    </w:p>
    <w:p w14:paraId="1273CD25" w14:textId="77777777" w:rsidR="007826A2" w:rsidRPr="00622C39" w:rsidRDefault="007826A2" w:rsidP="007116D8">
      <w:pPr>
        <w:pStyle w:val="ActHead2"/>
        <w:ind w:left="0" w:firstLine="0"/>
        <w:rPr>
          <w:sz w:val="40"/>
          <w:szCs w:val="40"/>
        </w:rPr>
      </w:pPr>
      <w:bookmarkStart w:id="21" w:name="_Toc88592058"/>
      <w:bookmarkStart w:id="22" w:name="_Toc88744464"/>
      <w:r w:rsidRPr="00622C39">
        <w:rPr>
          <w:sz w:val="40"/>
          <w:szCs w:val="40"/>
        </w:rPr>
        <w:lastRenderedPageBreak/>
        <w:t>Part 3 – Lifelong SLE</w:t>
      </w:r>
      <w:bookmarkEnd w:id="21"/>
      <w:bookmarkEnd w:id="22"/>
    </w:p>
    <w:p w14:paraId="7F91D18A" w14:textId="3F2E3366" w:rsidR="007826A2" w:rsidRPr="00622C39" w:rsidRDefault="00931515" w:rsidP="007826A2">
      <w:pPr>
        <w:pStyle w:val="ActHead5"/>
      </w:pPr>
      <w:bookmarkStart w:id="23" w:name="_Toc88592059"/>
      <w:bookmarkStart w:id="24" w:name="_Toc88744465"/>
      <w:proofErr w:type="gramStart"/>
      <w:r w:rsidRPr="00622C39">
        <w:t>8</w:t>
      </w:r>
      <w:r w:rsidR="007826A2" w:rsidRPr="00622C39">
        <w:t xml:space="preserve"> </w:t>
      </w:r>
      <w:r w:rsidR="00EB148D" w:rsidRPr="00622C39">
        <w:t xml:space="preserve"> </w:t>
      </w:r>
      <w:r w:rsidR="007826A2" w:rsidRPr="00622C39">
        <w:t>Purpose</w:t>
      </w:r>
      <w:bookmarkEnd w:id="23"/>
      <w:bookmarkEnd w:id="24"/>
      <w:proofErr w:type="gramEnd"/>
      <w:r w:rsidR="007826A2" w:rsidRPr="00622C39">
        <w:t xml:space="preserve"> </w:t>
      </w:r>
    </w:p>
    <w:p w14:paraId="6A769AFB" w14:textId="7F10A5BC" w:rsidR="00EB148D" w:rsidRPr="00622C39" w:rsidRDefault="00EB148D" w:rsidP="00EB148D">
      <w:pPr>
        <w:pStyle w:val="subsection"/>
      </w:pPr>
      <w:r w:rsidRPr="00622C39">
        <w:tab/>
      </w:r>
      <w:r w:rsidRPr="00622C39">
        <w:tab/>
        <w:t>The purpose of this Part is to:</w:t>
      </w:r>
    </w:p>
    <w:p w14:paraId="64CF85AE" w14:textId="07166CDB" w:rsidR="008E3D5F" w:rsidRPr="00622C39" w:rsidRDefault="008E3D5F" w:rsidP="008E3D5F">
      <w:pPr>
        <w:pStyle w:val="paragraph"/>
      </w:pPr>
      <w:r w:rsidRPr="00622C39">
        <w:tab/>
        <w:t>(a)</w:t>
      </w:r>
      <w:r w:rsidRPr="00622C39">
        <w:tab/>
      </w:r>
      <w:r w:rsidR="00B6767D" w:rsidRPr="00622C39">
        <w:t xml:space="preserve">specify the circumstances in which a person has lifelong SLE (for the purposes of subsection 73-15(1) of </w:t>
      </w:r>
      <w:r w:rsidR="00B6767D" w:rsidRPr="00622C39">
        <w:rPr>
          <w:iCs/>
        </w:rPr>
        <w:t>the Act</w:t>
      </w:r>
      <w:r w:rsidR="00B6767D" w:rsidRPr="00622C39">
        <w:t>)</w:t>
      </w:r>
      <w:r w:rsidR="009E1D3D" w:rsidRPr="00622C39">
        <w:t xml:space="preserve"> (see section 9</w:t>
      </w:r>
      <w:proofErr w:type="gramStart"/>
      <w:r w:rsidR="009E1D3D" w:rsidRPr="00622C39">
        <w:t>)</w:t>
      </w:r>
      <w:r w:rsidRPr="00622C39">
        <w:t>;</w:t>
      </w:r>
      <w:proofErr w:type="gramEnd"/>
    </w:p>
    <w:p w14:paraId="5684A540" w14:textId="19297723" w:rsidR="00032B28" w:rsidRPr="00622C39" w:rsidRDefault="00032B28" w:rsidP="008E3D5F">
      <w:pPr>
        <w:pStyle w:val="paragraph"/>
      </w:pPr>
      <w:r w:rsidRPr="00622C39">
        <w:tab/>
        <w:t>(b)</w:t>
      </w:r>
      <w:r w:rsidRPr="00622C39">
        <w:tab/>
        <w:t xml:space="preserve">specify the day on which a person has lifelong SLE (for the purposes of subsection 73-15(2) of </w:t>
      </w:r>
      <w:r w:rsidRPr="00622C39">
        <w:rPr>
          <w:iCs/>
        </w:rPr>
        <w:t>the Act</w:t>
      </w:r>
      <w:r w:rsidRPr="00622C39">
        <w:t>)</w:t>
      </w:r>
      <w:r w:rsidR="009E1D3D" w:rsidRPr="00622C39">
        <w:t xml:space="preserve"> (see section 10)</w:t>
      </w:r>
      <w:r w:rsidRPr="00622C39">
        <w:t xml:space="preserve">; and </w:t>
      </w:r>
    </w:p>
    <w:p w14:paraId="3CB30AD8" w14:textId="05DB99F4" w:rsidR="00F32541" w:rsidRPr="00622C39" w:rsidRDefault="00032B28" w:rsidP="00922B24">
      <w:pPr>
        <w:pStyle w:val="paragraph"/>
      </w:pPr>
      <w:r w:rsidRPr="00622C39">
        <w:tab/>
        <w:t>(c)</w:t>
      </w:r>
      <w:r w:rsidRPr="00622C39">
        <w:tab/>
      </w:r>
      <w:r w:rsidR="00922B24" w:rsidRPr="00622C39">
        <w:t xml:space="preserve">set out how </w:t>
      </w:r>
      <w:r w:rsidR="00815EFC" w:rsidRPr="00622C39">
        <w:t xml:space="preserve">to work out </w:t>
      </w:r>
      <w:r w:rsidR="00922B24" w:rsidRPr="00622C39">
        <w:t xml:space="preserve">the amount of lifelong SLE a person has on </w:t>
      </w:r>
      <w:r w:rsidR="00253863" w:rsidRPr="00622C39">
        <w:t>the d</w:t>
      </w:r>
      <w:r w:rsidR="004D1F96" w:rsidRPr="00622C39">
        <w:t xml:space="preserve">ay specified for the purposes of subsection 73-15(2) of </w:t>
      </w:r>
      <w:r w:rsidR="004D1F96" w:rsidRPr="00622C39">
        <w:rPr>
          <w:iCs/>
        </w:rPr>
        <w:t>the Act</w:t>
      </w:r>
      <w:r w:rsidR="004D1F96" w:rsidRPr="00622C39">
        <w:t xml:space="preserve"> </w:t>
      </w:r>
      <w:r w:rsidR="00922B24" w:rsidRPr="00622C39">
        <w:t xml:space="preserve">(for the purposes of subsection 73-15(3) of </w:t>
      </w:r>
      <w:r w:rsidR="00922B24" w:rsidRPr="00622C39">
        <w:rPr>
          <w:iCs/>
        </w:rPr>
        <w:t>the Act</w:t>
      </w:r>
      <w:r w:rsidR="00DB11EA" w:rsidRPr="00622C39">
        <w:rPr>
          <w:iCs/>
        </w:rPr>
        <w:t>)</w:t>
      </w:r>
      <w:r w:rsidR="009E1D3D" w:rsidRPr="00622C39">
        <w:rPr>
          <w:iCs/>
        </w:rPr>
        <w:t xml:space="preserve"> (see section 11)</w:t>
      </w:r>
      <w:r w:rsidR="00DB11EA" w:rsidRPr="00622C39">
        <w:rPr>
          <w:iCs/>
        </w:rPr>
        <w:t xml:space="preserve">. </w:t>
      </w:r>
    </w:p>
    <w:p w14:paraId="3D0ABAC0" w14:textId="137333C6" w:rsidR="008C7CCD" w:rsidRPr="00622C39" w:rsidRDefault="00931515" w:rsidP="00922B24">
      <w:pPr>
        <w:pStyle w:val="ActHead5"/>
        <w:ind w:left="0" w:firstLine="0"/>
      </w:pPr>
      <w:bookmarkStart w:id="25" w:name="_Toc88592060"/>
      <w:bookmarkStart w:id="26" w:name="_Toc88744466"/>
      <w:proofErr w:type="gramStart"/>
      <w:r w:rsidRPr="00622C39">
        <w:t>9</w:t>
      </w:r>
      <w:r w:rsidR="008C7CCD" w:rsidRPr="00622C39">
        <w:t xml:space="preserve"> </w:t>
      </w:r>
      <w:r w:rsidR="00922B24" w:rsidRPr="00622C39">
        <w:t xml:space="preserve"> </w:t>
      </w:r>
      <w:r w:rsidR="008C7CCD" w:rsidRPr="00622C39">
        <w:t>Circumstances</w:t>
      </w:r>
      <w:proofErr w:type="gramEnd"/>
      <w:r w:rsidR="008C7CCD" w:rsidRPr="00622C39">
        <w:t xml:space="preserve"> in which</w:t>
      </w:r>
      <w:r w:rsidR="00EB3F40" w:rsidRPr="00622C39">
        <w:t xml:space="preserve"> </w:t>
      </w:r>
      <w:r w:rsidR="008C7CCD" w:rsidRPr="00622C39">
        <w:t>a person has lifelong SLE</w:t>
      </w:r>
      <w:bookmarkEnd w:id="25"/>
      <w:bookmarkEnd w:id="26"/>
    </w:p>
    <w:p w14:paraId="3099EDEE" w14:textId="31372A2C" w:rsidR="00523DE6" w:rsidRPr="00622C39" w:rsidRDefault="007B2AA3" w:rsidP="007B474F">
      <w:pPr>
        <w:pStyle w:val="subsection"/>
      </w:pPr>
      <w:r w:rsidRPr="00622C39">
        <w:tab/>
        <w:t>(1)</w:t>
      </w:r>
      <w:r w:rsidRPr="00622C39">
        <w:tab/>
      </w:r>
      <w:r w:rsidR="007001ED" w:rsidRPr="00622C39">
        <w:t xml:space="preserve">A person </w:t>
      </w:r>
      <w:r w:rsidR="00DC7E06" w:rsidRPr="00622C39">
        <w:t xml:space="preserve">has lifelong SLE </w:t>
      </w:r>
      <w:r w:rsidR="007B474F" w:rsidRPr="00622C39">
        <w:t>if</w:t>
      </w:r>
      <w:r w:rsidR="00215EAA" w:rsidRPr="00622C39">
        <w:t xml:space="preserve"> the person is or was </w:t>
      </w:r>
      <w:r w:rsidR="00832C56" w:rsidRPr="00622C39">
        <w:t xml:space="preserve">enrolled in a </w:t>
      </w:r>
      <w:r w:rsidR="0048491D" w:rsidRPr="00622C39">
        <w:t>unit of study</w:t>
      </w:r>
      <w:r w:rsidR="00832C56" w:rsidRPr="00622C39">
        <w:t xml:space="preserve"> </w:t>
      </w:r>
      <w:r w:rsidR="008944D9" w:rsidRPr="00622C39">
        <w:t xml:space="preserve">as part of a course of study with </w:t>
      </w:r>
      <w:r w:rsidR="005C1DC6" w:rsidRPr="00622C39">
        <w:t xml:space="preserve">a </w:t>
      </w:r>
      <w:r w:rsidR="00832C56" w:rsidRPr="00622C39">
        <w:t>higher education provider</w:t>
      </w:r>
      <w:r w:rsidR="00063DA9" w:rsidRPr="00622C39">
        <w:t>.</w:t>
      </w:r>
    </w:p>
    <w:p w14:paraId="58A40187" w14:textId="633FB95E" w:rsidR="00AD4913" w:rsidRPr="00622C39" w:rsidRDefault="007B2AA3" w:rsidP="00C81F73">
      <w:pPr>
        <w:pStyle w:val="subsection"/>
      </w:pPr>
      <w:r w:rsidRPr="00622C39">
        <w:tab/>
        <w:t>(2)</w:t>
      </w:r>
      <w:r w:rsidRPr="00622C39">
        <w:tab/>
      </w:r>
      <w:r w:rsidR="00063DA9" w:rsidRPr="00622C39">
        <w:t xml:space="preserve">A person has lifelong SLE </w:t>
      </w:r>
      <w:r w:rsidR="00CD3A35" w:rsidRPr="00622C39">
        <w:t>where</w:t>
      </w:r>
      <w:r w:rsidR="00AD4913" w:rsidRPr="00622C39">
        <w:t>:</w:t>
      </w:r>
      <w:r w:rsidR="00063DA9" w:rsidRPr="00622C39">
        <w:t xml:space="preserve"> </w:t>
      </w:r>
    </w:p>
    <w:p w14:paraId="7608D30F" w14:textId="367351D0" w:rsidR="00AD4913" w:rsidRPr="00622C39" w:rsidRDefault="00AD4913" w:rsidP="00AD4913">
      <w:pPr>
        <w:pStyle w:val="paragraph"/>
      </w:pPr>
      <w:r w:rsidRPr="00622C39">
        <w:tab/>
        <w:t>(a)</w:t>
      </w:r>
      <w:r w:rsidRPr="00622C39">
        <w:tab/>
      </w:r>
      <w:r w:rsidR="00B70051" w:rsidRPr="00622C39">
        <w:t xml:space="preserve">the person is enrolled in a course of study </w:t>
      </w:r>
      <w:r w:rsidR="00D45268" w:rsidRPr="00622C39">
        <w:t xml:space="preserve">(other than an enabling course) </w:t>
      </w:r>
      <w:r w:rsidR="00B70051" w:rsidRPr="00622C39">
        <w:t xml:space="preserve">with a higher education provider; </w:t>
      </w:r>
      <w:r w:rsidR="00096345" w:rsidRPr="00622C39">
        <w:t xml:space="preserve">and </w:t>
      </w:r>
    </w:p>
    <w:p w14:paraId="4B95CDB3" w14:textId="0A35BCBB" w:rsidR="00AD4913" w:rsidRPr="00622C39" w:rsidRDefault="00AD4913" w:rsidP="00AD4913">
      <w:pPr>
        <w:pStyle w:val="paragraph"/>
      </w:pPr>
      <w:r w:rsidRPr="00622C39">
        <w:tab/>
        <w:t>(b)</w:t>
      </w:r>
      <w:r w:rsidRPr="00622C39">
        <w:tab/>
      </w:r>
      <w:r w:rsidR="00B70051" w:rsidRPr="00622C39">
        <w:t>the person is a Commonwealth supported student in relation to a unit of study that for</w:t>
      </w:r>
      <w:r w:rsidR="00E715B5" w:rsidRPr="00622C39">
        <w:t xml:space="preserve">ms part of the course; and </w:t>
      </w:r>
    </w:p>
    <w:p w14:paraId="1EB74270" w14:textId="6C9E2C8C" w:rsidR="00AD4913" w:rsidRPr="00622C39" w:rsidRDefault="00AD4913" w:rsidP="00A26818">
      <w:pPr>
        <w:pStyle w:val="paragraph"/>
      </w:pPr>
      <w:r w:rsidRPr="00622C39">
        <w:tab/>
        <w:t>(c)</w:t>
      </w:r>
      <w:r w:rsidRPr="00622C39">
        <w:tab/>
      </w:r>
      <w:r w:rsidR="00E715B5" w:rsidRPr="00622C39">
        <w:t xml:space="preserve">the </w:t>
      </w:r>
      <w:bookmarkStart w:id="27" w:name="_Hlk88517576"/>
      <w:r w:rsidR="00E715B5" w:rsidRPr="00622C39">
        <w:t xml:space="preserve">provider restructures the course in a manner that will require the person to undertake units of study, in addition to those originally required before the restructure, </w:t>
      </w:r>
      <w:proofErr w:type="gramStart"/>
      <w:r w:rsidR="00E715B5" w:rsidRPr="00622C39">
        <w:t>in order to</w:t>
      </w:r>
      <w:proofErr w:type="gramEnd"/>
      <w:r w:rsidR="00E715B5" w:rsidRPr="00622C39">
        <w:t xml:space="preserve"> complete the course</w:t>
      </w:r>
      <w:bookmarkEnd w:id="27"/>
      <w:r w:rsidR="00E715B5" w:rsidRPr="00622C39">
        <w:t xml:space="preserve">. </w:t>
      </w:r>
    </w:p>
    <w:p w14:paraId="5951B32D" w14:textId="17CFA1A2" w:rsidR="006A1FDD" w:rsidRPr="00622C39" w:rsidRDefault="006A1FDD" w:rsidP="006A1FDD">
      <w:pPr>
        <w:pStyle w:val="ActHead5"/>
      </w:pPr>
      <w:bookmarkStart w:id="28" w:name="_Toc88592061"/>
      <w:bookmarkStart w:id="29" w:name="_Toc88744467"/>
      <w:proofErr w:type="gramStart"/>
      <w:r w:rsidRPr="00622C39">
        <w:t xml:space="preserve">10  </w:t>
      </w:r>
      <w:r w:rsidR="0082045A" w:rsidRPr="00622C39">
        <w:t>Day</w:t>
      </w:r>
      <w:proofErr w:type="gramEnd"/>
      <w:r w:rsidR="0082045A" w:rsidRPr="00622C39">
        <w:t xml:space="preserve"> on which a person has lifelong SLE</w:t>
      </w:r>
      <w:bookmarkEnd w:id="28"/>
      <w:bookmarkEnd w:id="29"/>
      <w:r w:rsidR="0082045A" w:rsidRPr="00622C39">
        <w:t xml:space="preserve"> </w:t>
      </w:r>
    </w:p>
    <w:p w14:paraId="2589ADF5" w14:textId="7FC002E2" w:rsidR="00EB3F40" w:rsidRPr="00622C39" w:rsidRDefault="007A0742" w:rsidP="007A0742">
      <w:pPr>
        <w:pStyle w:val="subsection"/>
      </w:pPr>
      <w:r w:rsidRPr="00622C39">
        <w:tab/>
        <w:t>(1)</w:t>
      </w:r>
      <w:r w:rsidRPr="00622C39">
        <w:tab/>
        <w:t>I</w:t>
      </w:r>
      <w:r w:rsidR="009B060D" w:rsidRPr="00622C39">
        <w:t>f the circumstances in s</w:t>
      </w:r>
      <w:r w:rsidRPr="00622C39">
        <w:t>ubs</w:t>
      </w:r>
      <w:r w:rsidR="009B060D" w:rsidRPr="00622C39">
        <w:t>ection 9</w:t>
      </w:r>
      <w:r w:rsidRPr="00622C39">
        <w:t>(1)</w:t>
      </w:r>
      <w:r w:rsidR="009B060D" w:rsidRPr="00622C39">
        <w:t xml:space="preserve"> apply to a person, the person has </w:t>
      </w:r>
      <w:r w:rsidR="00D80FC8" w:rsidRPr="00622C39">
        <w:t xml:space="preserve">lifelong SLE </w:t>
      </w:r>
      <w:r w:rsidR="0011618F" w:rsidRPr="00622C39">
        <w:t>o</w:t>
      </w:r>
      <w:r w:rsidR="009B49D2" w:rsidRPr="00622C39">
        <w:t>n</w:t>
      </w:r>
      <w:r w:rsidR="0011618F" w:rsidRPr="00622C39">
        <w:t xml:space="preserve"> the </w:t>
      </w:r>
      <w:r w:rsidR="00DB42E5" w:rsidRPr="00622C39">
        <w:t xml:space="preserve">later of: </w:t>
      </w:r>
    </w:p>
    <w:p w14:paraId="2CD39752" w14:textId="17CE24F2" w:rsidR="00DB42E5" w:rsidRPr="00622C39" w:rsidRDefault="00DB42E5" w:rsidP="00DB42E5">
      <w:pPr>
        <w:pStyle w:val="paragraph"/>
      </w:pPr>
      <w:r w:rsidRPr="00622C39">
        <w:tab/>
        <w:t>(a)</w:t>
      </w:r>
      <w:r w:rsidRPr="00622C39">
        <w:tab/>
        <w:t>1 January 20</w:t>
      </w:r>
      <w:r w:rsidR="0096771F" w:rsidRPr="00622C39">
        <w:t>32</w:t>
      </w:r>
      <w:r w:rsidRPr="00622C39">
        <w:t xml:space="preserve">; and </w:t>
      </w:r>
    </w:p>
    <w:p w14:paraId="2311D8A5" w14:textId="22E076F8" w:rsidR="00DB42E5" w:rsidRPr="00622C39" w:rsidRDefault="00DB42E5" w:rsidP="00CB420C">
      <w:pPr>
        <w:pStyle w:val="paragraph"/>
      </w:pPr>
      <w:r w:rsidRPr="00622C39">
        <w:tab/>
        <w:t>(b)</w:t>
      </w:r>
      <w:r w:rsidRPr="00622C39">
        <w:tab/>
      </w:r>
      <w:r w:rsidR="00AD585B" w:rsidRPr="00622C39">
        <w:t xml:space="preserve">the </w:t>
      </w:r>
      <w:r w:rsidR="00FE1660" w:rsidRPr="00622C39">
        <w:t xml:space="preserve">1 January </w:t>
      </w:r>
      <w:r w:rsidR="001E69EB" w:rsidRPr="00622C39">
        <w:t xml:space="preserve">immediately after the period of 10 </w:t>
      </w:r>
      <w:r w:rsidR="0054064E" w:rsidRPr="00622C39">
        <w:t xml:space="preserve">years </w:t>
      </w:r>
      <w:r w:rsidR="00691ACD" w:rsidRPr="00622C39">
        <w:t xml:space="preserve">from the date the person </w:t>
      </w:r>
      <w:r w:rsidR="00D4786B" w:rsidRPr="00622C39">
        <w:t xml:space="preserve">first </w:t>
      </w:r>
      <w:r w:rsidR="00941010" w:rsidRPr="00622C39">
        <w:t>commenced</w:t>
      </w:r>
      <w:r w:rsidR="00E21F65" w:rsidRPr="00622C39">
        <w:t xml:space="preserve"> </w:t>
      </w:r>
      <w:r w:rsidR="00AE4E74" w:rsidRPr="00622C39">
        <w:t xml:space="preserve">in </w:t>
      </w:r>
      <w:r w:rsidR="00197AFF" w:rsidRPr="00622C39">
        <w:t xml:space="preserve">a </w:t>
      </w:r>
      <w:r w:rsidR="00832C56" w:rsidRPr="00622C39">
        <w:t>unit</w:t>
      </w:r>
      <w:r w:rsidR="00197AFF" w:rsidRPr="00622C39">
        <w:t xml:space="preserve"> of study</w:t>
      </w:r>
      <w:r w:rsidR="006C51B0" w:rsidRPr="00622C39">
        <w:t xml:space="preserve"> </w:t>
      </w:r>
      <w:r w:rsidR="00362104" w:rsidRPr="00622C39">
        <w:t xml:space="preserve">as part of a course of study with </w:t>
      </w:r>
      <w:r w:rsidR="00832C56" w:rsidRPr="00622C39">
        <w:t>a higher education provider.</w:t>
      </w:r>
      <w:r w:rsidR="00AE4E74" w:rsidRPr="00622C39">
        <w:t xml:space="preserve"> </w:t>
      </w:r>
    </w:p>
    <w:p w14:paraId="7348EC9F" w14:textId="186618A4" w:rsidR="00105B58" w:rsidRPr="00622C39" w:rsidRDefault="00105B58" w:rsidP="00860597">
      <w:pPr>
        <w:pStyle w:val="subsection"/>
      </w:pPr>
      <w:r w:rsidRPr="00622C39">
        <w:tab/>
        <w:t>(2)</w:t>
      </w:r>
      <w:r w:rsidRPr="00622C39">
        <w:tab/>
        <w:t xml:space="preserve">If the circumstances in </w:t>
      </w:r>
      <w:r w:rsidR="00EC1404" w:rsidRPr="00622C39">
        <w:t xml:space="preserve">subsection 9(2) apply to a person, the person has lifelong SLE </w:t>
      </w:r>
      <w:r w:rsidR="00861746" w:rsidRPr="00622C39">
        <w:t xml:space="preserve">on the day the provider restructures the course. </w:t>
      </w:r>
    </w:p>
    <w:p w14:paraId="454CA305" w14:textId="7F9102EB" w:rsidR="007C4B16" w:rsidRPr="00622C39" w:rsidRDefault="00931515" w:rsidP="008C7CCD">
      <w:pPr>
        <w:pStyle w:val="ActHead5"/>
      </w:pPr>
      <w:bookmarkStart w:id="30" w:name="_Toc88592062"/>
      <w:bookmarkStart w:id="31" w:name="_Toc88744468"/>
      <w:proofErr w:type="gramStart"/>
      <w:r w:rsidRPr="00622C39">
        <w:t>1</w:t>
      </w:r>
      <w:r w:rsidR="00921B60" w:rsidRPr="00622C39">
        <w:t>1</w:t>
      </w:r>
      <w:r w:rsidR="008C7CCD" w:rsidRPr="00622C39">
        <w:t xml:space="preserve"> </w:t>
      </w:r>
      <w:r w:rsidR="00342301" w:rsidRPr="00622C39">
        <w:t xml:space="preserve"> </w:t>
      </w:r>
      <w:r w:rsidR="00BF2B9B" w:rsidRPr="00622C39">
        <w:t>A</w:t>
      </w:r>
      <w:r w:rsidR="007C4B16" w:rsidRPr="00622C39">
        <w:t>mount</w:t>
      </w:r>
      <w:proofErr w:type="gramEnd"/>
      <w:r w:rsidR="007C4B16" w:rsidRPr="00622C39">
        <w:t xml:space="preserve"> of lifelong SLE</w:t>
      </w:r>
      <w:bookmarkEnd w:id="30"/>
      <w:bookmarkEnd w:id="31"/>
    </w:p>
    <w:p w14:paraId="0DABB614" w14:textId="46A1CF42" w:rsidR="00CB7FE0" w:rsidRPr="00622C39" w:rsidRDefault="008D7E66" w:rsidP="00C85925">
      <w:pPr>
        <w:pStyle w:val="subsection"/>
        <w:numPr>
          <w:ilvl w:val="0"/>
          <w:numId w:val="47"/>
        </w:numPr>
      </w:pPr>
      <w:r w:rsidRPr="00622C39">
        <w:t>T</w:t>
      </w:r>
      <w:r w:rsidR="008E0CF5" w:rsidRPr="00622C39">
        <w:t>he amount of life</w:t>
      </w:r>
      <w:r w:rsidRPr="00622C39">
        <w:t xml:space="preserve">long SLE </w:t>
      </w:r>
      <w:r w:rsidR="003901BB" w:rsidRPr="00622C39">
        <w:t xml:space="preserve">(expressed in EFTSL) </w:t>
      </w:r>
      <w:r w:rsidRPr="00622C39">
        <w:t xml:space="preserve">a person </w:t>
      </w:r>
      <w:r w:rsidR="00CB0577" w:rsidRPr="00622C39">
        <w:t>has on the day specified in s</w:t>
      </w:r>
      <w:r w:rsidR="00C85925" w:rsidRPr="00622C39">
        <w:t>ubs</w:t>
      </w:r>
      <w:r w:rsidR="00CB0577" w:rsidRPr="00622C39">
        <w:t>ection 10</w:t>
      </w:r>
      <w:r w:rsidR="00C85925" w:rsidRPr="00622C39">
        <w:t>(1)</w:t>
      </w:r>
      <w:r w:rsidR="00CB0577" w:rsidRPr="00622C39">
        <w:t xml:space="preserve"> is</w:t>
      </w:r>
      <w:r w:rsidR="00A62FD9" w:rsidRPr="00622C39">
        <w:t xml:space="preserve"> 3 EFTSL.</w:t>
      </w:r>
      <w:r w:rsidR="008E0CF5" w:rsidRPr="00622C39">
        <w:t xml:space="preserve"> </w:t>
      </w:r>
    </w:p>
    <w:p w14:paraId="3C6CB401" w14:textId="54BA3B5C" w:rsidR="00C85925" w:rsidRPr="00622C39" w:rsidRDefault="00C85925" w:rsidP="00C85925">
      <w:pPr>
        <w:pStyle w:val="subsection"/>
        <w:numPr>
          <w:ilvl w:val="0"/>
          <w:numId w:val="47"/>
        </w:numPr>
      </w:pPr>
      <w:r w:rsidRPr="00622C39">
        <w:t xml:space="preserve">The amount of </w:t>
      </w:r>
      <w:r w:rsidR="006A4EBD" w:rsidRPr="00622C39">
        <w:t>lifelong SLE (expressed in EFTSL)</w:t>
      </w:r>
      <w:r w:rsidR="00BE4908" w:rsidRPr="00622C39">
        <w:t xml:space="preserve"> a person has on the day specified in subsection 10(2) is </w:t>
      </w:r>
      <w:r w:rsidR="00C30DA2" w:rsidRPr="00622C39">
        <w:t xml:space="preserve">an amount that is equal to the total EFTSL value of the additional units of study the person must undertake </w:t>
      </w:r>
      <w:proofErr w:type="gramStart"/>
      <w:r w:rsidR="00C30DA2" w:rsidRPr="00622C39">
        <w:t>as a result of</w:t>
      </w:r>
      <w:proofErr w:type="gramEnd"/>
      <w:r w:rsidR="00C30DA2" w:rsidRPr="00622C39">
        <w:t xml:space="preserve"> the course being restructured in order to complete the course of study</w:t>
      </w:r>
      <w:r w:rsidR="005C521C" w:rsidRPr="00622C39">
        <w:t xml:space="preserve">. </w:t>
      </w:r>
    </w:p>
    <w:p w14:paraId="0F74D504" w14:textId="77777777" w:rsidR="00CB7FE0" w:rsidRPr="00622C39" w:rsidRDefault="00CB7FE0">
      <w:pPr>
        <w:spacing w:line="240" w:lineRule="auto"/>
        <w:rPr>
          <w:rFonts w:eastAsia="Times New Roman" w:cs="Times New Roman"/>
          <w:b/>
          <w:kern w:val="28"/>
          <w:sz w:val="24"/>
          <w:lang w:eastAsia="en-AU"/>
        </w:rPr>
      </w:pPr>
      <w:r w:rsidRPr="00622C39">
        <w:br w:type="page"/>
      </w:r>
    </w:p>
    <w:p w14:paraId="101CB354" w14:textId="430B6976" w:rsidR="00CB7FE0" w:rsidRPr="00622C39" w:rsidRDefault="00CB7FE0" w:rsidP="001376B2">
      <w:pPr>
        <w:pStyle w:val="ActHead2"/>
        <w:rPr>
          <w:sz w:val="40"/>
          <w:szCs w:val="40"/>
        </w:rPr>
      </w:pPr>
      <w:bookmarkStart w:id="32" w:name="_Toc88592063"/>
      <w:bookmarkStart w:id="33" w:name="_Toc88744469"/>
      <w:r w:rsidRPr="00622C39">
        <w:rPr>
          <w:sz w:val="40"/>
          <w:szCs w:val="40"/>
        </w:rPr>
        <w:lastRenderedPageBreak/>
        <w:t xml:space="preserve">Part 4 – </w:t>
      </w:r>
      <w:r w:rsidR="00934691" w:rsidRPr="00622C39">
        <w:rPr>
          <w:sz w:val="40"/>
          <w:szCs w:val="40"/>
        </w:rPr>
        <w:t>Reduction of a person’s SLE amount</w:t>
      </w:r>
      <w:bookmarkEnd w:id="32"/>
      <w:bookmarkEnd w:id="33"/>
    </w:p>
    <w:p w14:paraId="3895A1CB" w14:textId="4D923897" w:rsidR="00934691" w:rsidRPr="00622C39" w:rsidRDefault="00984B23" w:rsidP="002D2ED0">
      <w:pPr>
        <w:pStyle w:val="ActHead5"/>
      </w:pPr>
      <w:bookmarkStart w:id="34" w:name="_Toc88592064"/>
      <w:bookmarkStart w:id="35" w:name="_Toc88744470"/>
      <w:proofErr w:type="gramStart"/>
      <w:r w:rsidRPr="00622C39">
        <w:t>1</w:t>
      </w:r>
      <w:r w:rsidR="00921B60" w:rsidRPr="00622C39">
        <w:t>2</w:t>
      </w:r>
      <w:r w:rsidR="002D2ED0" w:rsidRPr="00622C39">
        <w:t xml:space="preserve"> </w:t>
      </w:r>
      <w:r w:rsidR="00092781" w:rsidRPr="00622C39">
        <w:t xml:space="preserve"> </w:t>
      </w:r>
      <w:r w:rsidR="00934691" w:rsidRPr="00622C39">
        <w:t>Purpose</w:t>
      </w:r>
      <w:bookmarkEnd w:id="34"/>
      <w:bookmarkEnd w:id="35"/>
      <w:proofErr w:type="gramEnd"/>
      <w:r w:rsidR="00934691" w:rsidRPr="00622C39">
        <w:t xml:space="preserve"> </w:t>
      </w:r>
    </w:p>
    <w:p w14:paraId="66727434" w14:textId="6413464C" w:rsidR="00934691" w:rsidRPr="00622C39" w:rsidRDefault="002F0A53" w:rsidP="002F0A53">
      <w:pPr>
        <w:pStyle w:val="subsection"/>
      </w:pPr>
      <w:r w:rsidRPr="00622C39">
        <w:tab/>
      </w:r>
      <w:r w:rsidRPr="00622C39">
        <w:tab/>
      </w:r>
      <w:r w:rsidR="00A13A48" w:rsidRPr="00622C39">
        <w:t>For the purposes of subsection 76-1(4) of the Act,</w:t>
      </w:r>
      <w:r w:rsidR="00116AEB" w:rsidRPr="00622C39">
        <w:t xml:space="preserve"> this</w:t>
      </w:r>
      <w:r w:rsidRPr="00622C39">
        <w:t xml:space="preserve"> Part </w:t>
      </w:r>
      <w:r w:rsidR="002D2ED0" w:rsidRPr="00622C39">
        <w:t>specifies</w:t>
      </w:r>
      <w:r w:rsidR="00D12785" w:rsidRPr="00622C39">
        <w:t xml:space="preserve"> </w:t>
      </w:r>
      <w:r w:rsidR="002D2ED0" w:rsidRPr="00622C39">
        <w:t>how amounts of ordinary SLE, additional SLE and lifelong SLE are to be reduced if a higher education provider reduces a person’s SLE amount at a particular time under subsection 76-1(1)</w:t>
      </w:r>
      <w:r w:rsidR="00801A05" w:rsidRPr="00622C39">
        <w:t xml:space="preserve"> of the Act</w:t>
      </w:r>
      <w:r w:rsidR="002D2ED0" w:rsidRPr="00622C39">
        <w:t>.</w:t>
      </w:r>
    </w:p>
    <w:p w14:paraId="3DF92DF3" w14:textId="4D78BA70" w:rsidR="002D2ED0" w:rsidRPr="00622C39" w:rsidRDefault="00984B23" w:rsidP="002D2ED0">
      <w:pPr>
        <w:pStyle w:val="ActHead5"/>
      </w:pPr>
      <w:bookmarkStart w:id="36" w:name="_Toc88592065"/>
      <w:bookmarkStart w:id="37" w:name="_Toc88744471"/>
      <w:proofErr w:type="gramStart"/>
      <w:r w:rsidRPr="00622C39">
        <w:t>1</w:t>
      </w:r>
      <w:r w:rsidR="00921B60" w:rsidRPr="00622C39">
        <w:t>3</w:t>
      </w:r>
      <w:r w:rsidR="002D2ED0" w:rsidRPr="00622C39">
        <w:t xml:space="preserve"> </w:t>
      </w:r>
      <w:r w:rsidR="00E65390" w:rsidRPr="00622C39">
        <w:t xml:space="preserve"> </w:t>
      </w:r>
      <w:r w:rsidR="002D2ED0" w:rsidRPr="00622C39">
        <w:t>Reduction</w:t>
      </w:r>
      <w:proofErr w:type="gramEnd"/>
      <w:r w:rsidR="002D2ED0" w:rsidRPr="00622C39">
        <w:t xml:space="preserve"> of </w:t>
      </w:r>
      <w:r w:rsidR="00116AEB" w:rsidRPr="00622C39">
        <w:t>a person’s amount</w:t>
      </w:r>
      <w:r w:rsidR="00DB7558" w:rsidRPr="00622C39">
        <w:t xml:space="preserve">s of ordinary </w:t>
      </w:r>
      <w:r w:rsidR="002D2ED0" w:rsidRPr="00622C39">
        <w:t>SLE</w:t>
      </w:r>
      <w:r w:rsidR="00DB7558" w:rsidRPr="00622C39">
        <w:t>, additional SLE and lifelong SLE</w:t>
      </w:r>
      <w:bookmarkEnd w:id="36"/>
      <w:bookmarkEnd w:id="37"/>
    </w:p>
    <w:p w14:paraId="4178B1C3" w14:textId="19BD3C7C" w:rsidR="00520AFE" w:rsidRPr="00622C39" w:rsidRDefault="007D3260" w:rsidP="007D3260">
      <w:pPr>
        <w:pStyle w:val="subsection"/>
      </w:pPr>
      <w:r w:rsidRPr="00622C39">
        <w:tab/>
        <w:t>(1)</w:t>
      </w:r>
      <w:r w:rsidRPr="00622C39">
        <w:tab/>
      </w:r>
      <w:r w:rsidR="00801A05" w:rsidRPr="00622C39">
        <w:t xml:space="preserve">If a higher education provider reduces a person’s SLE amount at a particular time under subsection 76-1(1) of the Act, the provider must reduce </w:t>
      </w:r>
      <w:r w:rsidR="005E19D3" w:rsidRPr="00622C39">
        <w:t>one or more of the</w:t>
      </w:r>
      <w:r w:rsidR="00B9713C" w:rsidRPr="00622C39">
        <w:t xml:space="preserve"> </w:t>
      </w:r>
      <w:r w:rsidR="005E19D3" w:rsidRPr="00622C39">
        <w:t>person’s ordinar</w:t>
      </w:r>
      <w:r w:rsidR="005F5BE2" w:rsidRPr="00622C39">
        <w:t>y SLE</w:t>
      </w:r>
      <w:r w:rsidR="00E47E52" w:rsidRPr="00622C39">
        <w:t xml:space="preserve"> amount</w:t>
      </w:r>
      <w:r w:rsidR="005F5BE2" w:rsidRPr="00622C39">
        <w:t xml:space="preserve">, additional SLE </w:t>
      </w:r>
      <w:r w:rsidR="00E47E52" w:rsidRPr="00622C39">
        <w:t xml:space="preserve">amount </w:t>
      </w:r>
      <w:r w:rsidR="005F5BE2" w:rsidRPr="00622C39">
        <w:t xml:space="preserve">and lifelong SLE </w:t>
      </w:r>
      <w:r w:rsidR="00B9713C" w:rsidRPr="00622C39">
        <w:t xml:space="preserve">amount </w:t>
      </w:r>
      <w:r w:rsidR="005C45C9" w:rsidRPr="00622C39">
        <w:t>to take account of</w:t>
      </w:r>
      <w:r w:rsidR="00635F8E" w:rsidRPr="00622C39">
        <w:t xml:space="preserve"> the reduction under that subsection</w:t>
      </w:r>
      <w:r w:rsidR="002C3942" w:rsidRPr="00622C39">
        <w:t xml:space="preserve">: </w:t>
      </w:r>
    </w:p>
    <w:p w14:paraId="7AB7DDE6" w14:textId="7B886469" w:rsidR="004E7789" w:rsidRPr="00622C39" w:rsidRDefault="004E7789" w:rsidP="004E7789">
      <w:pPr>
        <w:pStyle w:val="paragraph"/>
      </w:pPr>
      <w:r w:rsidRPr="00622C39">
        <w:tab/>
        <w:t>(a)</w:t>
      </w:r>
      <w:r w:rsidRPr="00622C39">
        <w:tab/>
        <w:t>in the order specified in subsection (2); and</w:t>
      </w:r>
    </w:p>
    <w:p w14:paraId="7AC8C314" w14:textId="2B3E493A" w:rsidR="004E7789" w:rsidRPr="00622C39" w:rsidRDefault="004E7789" w:rsidP="004E7789">
      <w:pPr>
        <w:pStyle w:val="paragraph"/>
      </w:pPr>
      <w:r w:rsidRPr="00622C39">
        <w:tab/>
        <w:t>(b)</w:t>
      </w:r>
      <w:r w:rsidRPr="00622C39">
        <w:tab/>
        <w:t xml:space="preserve">in accordance with subsection (3). </w:t>
      </w:r>
    </w:p>
    <w:p w14:paraId="03830993" w14:textId="7D25410A" w:rsidR="004E7789" w:rsidRPr="00622C39" w:rsidRDefault="004E7789" w:rsidP="004E7789">
      <w:pPr>
        <w:pStyle w:val="subsection"/>
      </w:pPr>
      <w:r w:rsidRPr="00622C39">
        <w:tab/>
        <w:t>(2)</w:t>
      </w:r>
      <w:r w:rsidRPr="00622C39">
        <w:tab/>
      </w:r>
      <w:r w:rsidR="00FF2A57" w:rsidRPr="00622C39">
        <w:t xml:space="preserve">For the purposes of paragraph (1)(a), the order is: </w:t>
      </w:r>
    </w:p>
    <w:p w14:paraId="54D48E65" w14:textId="5116E0BA" w:rsidR="00FF2A57" w:rsidRPr="00622C39" w:rsidRDefault="00E236CD" w:rsidP="00EA0412">
      <w:pPr>
        <w:pStyle w:val="paragraph"/>
      </w:pPr>
      <w:r w:rsidRPr="00622C39">
        <w:tab/>
        <w:t>(a)</w:t>
      </w:r>
      <w:r w:rsidRPr="00622C39">
        <w:tab/>
      </w:r>
      <w:r w:rsidR="00FF2A57" w:rsidRPr="00622C39">
        <w:t xml:space="preserve">ordinary </w:t>
      </w:r>
      <w:proofErr w:type="gramStart"/>
      <w:r w:rsidR="00FF2A57" w:rsidRPr="00622C39">
        <w:t>SLE;</w:t>
      </w:r>
      <w:proofErr w:type="gramEnd"/>
      <w:r w:rsidR="00FF2A57" w:rsidRPr="00622C39">
        <w:t xml:space="preserve"> </w:t>
      </w:r>
    </w:p>
    <w:p w14:paraId="3A736012" w14:textId="2E3B2D5D" w:rsidR="00FF2A57" w:rsidRPr="00622C39" w:rsidRDefault="00E236CD" w:rsidP="00EA0412">
      <w:pPr>
        <w:pStyle w:val="paragraph"/>
      </w:pPr>
      <w:r w:rsidRPr="00622C39">
        <w:tab/>
        <w:t>(b)</w:t>
      </w:r>
      <w:r w:rsidRPr="00622C39">
        <w:tab/>
      </w:r>
      <w:r w:rsidR="00FF2A57" w:rsidRPr="00622C39">
        <w:t xml:space="preserve">additional </w:t>
      </w:r>
      <w:proofErr w:type="gramStart"/>
      <w:r w:rsidR="00FF2A57" w:rsidRPr="00622C39">
        <w:t>SLE;</w:t>
      </w:r>
      <w:proofErr w:type="gramEnd"/>
      <w:r w:rsidR="00FF2A57" w:rsidRPr="00622C39">
        <w:t xml:space="preserve"> </w:t>
      </w:r>
    </w:p>
    <w:p w14:paraId="41B97C83" w14:textId="7466CDE9" w:rsidR="00FF2A57" w:rsidRPr="00622C39" w:rsidRDefault="00E236CD" w:rsidP="00EA0412">
      <w:pPr>
        <w:pStyle w:val="paragraph"/>
      </w:pPr>
      <w:r w:rsidRPr="00622C39">
        <w:tab/>
        <w:t>(c)</w:t>
      </w:r>
      <w:r w:rsidRPr="00622C39">
        <w:tab/>
      </w:r>
      <w:r w:rsidR="00FF2A57" w:rsidRPr="00622C39">
        <w:t xml:space="preserve">lifelong SLE. </w:t>
      </w:r>
    </w:p>
    <w:p w14:paraId="3C1B987B" w14:textId="64EB4266" w:rsidR="00250A47" w:rsidRPr="00622C39" w:rsidRDefault="00250A47" w:rsidP="00250A47">
      <w:pPr>
        <w:pStyle w:val="subsection"/>
      </w:pPr>
      <w:r w:rsidRPr="00622C39">
        <w:tab/>
        <w:t>(3)</w:t>
      </w:r>
      <w:r w:rsidRPr="00622C39">
        <w:tab/>
        <w:t xml:space="preserve">For the purposes of paragraph (1)(b): </w:t>
      </w:r>
    </w:p>
    <w:p w14:paraId="09B583AC" w14:textId="129DB2D8" w:rsidR="00250A47" w:rsidRPr="00622C39" w:rsidRDefault="00E236CD" w:rsidP="00EA0412">
      <w:pPr>
        <w:pStyle w:val="paragraph"/>
      </w:pPr>
      <w:r w:rsidRPr="00622C39">
        <w:tab/>
        <w:t>(a)</w:t>
      </w:r>
      <w:r w:rsidRPr="00622C39">
        <w:tab/>
      </w:r>
      <w:r w:rsidR="00477AE5" w:rsidRPr="00622C39">
        <w:t xml:space="preserve">the person’s ordinary SLE, additional SLE and lifelong SLE </w:t>
      </w:r>
      <w:r w:rsidR="00AC7332" w:rsidRPr="00622C39">
        <w:t xml:space="preserve">amounts </w:t>
      </w:r>
      <w:r w:rsidR="00477AE5" w:rsidRPr="00622C39">
        <w:t>must be reduced sequentially by amounts totalling the EFTSL value of the unit of study referred to in subsection</w:t>
      </w:r>
      <w:r w:rsidR="000E723C" w:rsidRPr="00622C39">
        <w:t xml:space="preserve"> </w:t>
      </w:r>
      <w:r w:rsidR="00477AE5" w:rsidRPr="00622C39">
        <w:t xml:space="preserve">76-1(2) of the </w:t>
      </w:r>
      <w:proofErr w:type="gramStart"/>
      <w:r w:rsidR="00477AE5" w:rsidRPr="00622C39">
        <w:t>Act;</w:t>
      </w:r>
      <w:proofErr w:type="gramEnd"/>
      <w:r w:rsidR="00477AE5" w:rsidRPr="00622C39">
        <w:t xml:space="preserve"> </w:t>
      </w:r>
    </w:p>
    <w:p w14:paraId="4DF42F92" w14:textId="6C5F2313" w:rsidR="00B62A3F" w:rsidRPr="00622C39" w:rsidRDefault="00E236CD" w:rsidP="00EA0412">
      <w:pPr>
        <w:pStyle w:val="paragraph"/>
      </w:pPr>
      <w:r w:rsidRPr="00622C39">
        <w:tab/>
        <w:t>(b)</w:t>
      </w:r>
      <w:r w:rsidRPr="00622C39">
        <w:tab/>
      </w:r>
      <w:r w:rsidR="00B62A3F" w:rsidRPr="00622C39">
        <w:t>the person’s or</w:t>
      </w:r>
      <w:r w:rsidR="001D1940" w:rsidRPr="00622C39">
        <w:t xml:space="preserve">dinary SLE amount </w:t>
      </w:r>
      <w:r w:rsidR="00357F02" w:rsidRPr="00622C39">
        <w:t>(</w:t>
      </w:r>
      <w:r w:rsidR="000141B9" w:rsidRPr="00622C39">
        <w:t xml:space="preserve">if any) </w:t>
      </w:r>
      <w:r w:rsidR="001D1940" w:rsidRPr="00622C39">
        <w:t>must be reduced to zero</w:t>
      </w:r>
      <w:r w:rsidR="00CE378C" w:rsidRPr="00622C39">
        <w:t xml:space="preserve"> before the person’s additional SLE amount is </w:t>
      </w:r>
      <w:proofErr w:type="gramStart"/>
      <w:r w:rsidR="00CE378C" w:rsidRPr="00622C39">
        <w:t>reduced</w:t>
      </w:r>
      <w:r w:rsidR="00357F02" w:rsidRPr="00622C39">
        <w:t>;</w:t>
      </w:r>
      <w:proofErr w:type="gramEnd"/>
    </w:p>
    <w:p w14:paraId="35277916" w14:textId="0E1C5618" w:rsidR="004E6887" w:rsidRPr="00622C39" w:rsidRDefault="00E236CD" w:rsidP="00EA0412">
      <w:pPr>
        <w:pStyle w:val="paragraph"/>
      </w:pPr>
      <w:r w:rsidRPr="00622C39">
        <w:tab/>
        <w:t>(c)</w:t>
      </w:r>
      <w:r w:rsidRPr="00622C39">
        <w:tab/>
      </w:r>
      <w:r w:rsidR="00CE378C" w:rsidRPr="00622C39">
        <w:t>the person</w:t>
      </w:r>
      <w:r w:rsidR="00357F02" w:rsidRPr="00622C39">
        <w:t xml:space="preserve">’s additional SLE </w:t>
      </w:r>
      <w:r w:rsidR="00D9696E" w:rsidRPr="00622C39">
        <w:t xml:space="preserve">amount (if any) </w:t>
      </w:r>
      <w:r w:rsidR="00357F02" w:rsidRPr="00622C39">
        <w:t xml:space="preserve">must be reduced to zero before the person’s </w:t>
      </w:r>
      <w:r w:rsidR="00D9696E" w:rsidRPr="00622C39">
        <w:t xml:space="preserve">lifelong SLE </w:t>
      </w:r>
      <w:r w:rsidR="006474C7" w:rsidRPr="00622C39">
        <w:t xml:space="preserve">amount </w:t>
      </w:r>
      <w:r w:rsidR="00D9696E" w:rsidRPr="00622C39">
        <w:t>is reduced</w:t>
      </w:r>
      <w:r w:rsidR="00B80962" w:rsidRPr="00622C39">
        <w:t>.</w:t>
      </w:r>
      <w:r w:rsidR="00D9696E" w:rsidRPr="00622C39">
        <w:t xml:space="preserve"> </w:t>
      </w:r>
    </w:p>
    <w:p w14:paraId="1465B016" w14:textId="46790F68" w:rsidR="00EA53E7" w:rsidRPr="00622C39" w:rsidRDefault="00EA53E7" w:rsidP="004900D4">
      <w:pPr>
        <w:pStyle w:val="paragraph"/>
        <w:ind w:left="0" w:firstLine="0"/>
        <w:rPr>
          <w:sz w:val="18"/>
          <w:szCs w:val="18"/>
        </w:rPr>
      </w:pPr>
    </w:p>
    <w:p w14:paraId="1AA82F5B" w14:textId="70B93571" w:rsidR="001411AE" w:rsidRPr="00622C39" w:rsidRDefault="00186C32" w:rsidP="004900D4">
      <w:pPr>
        <w:pStyle w:val="paragraph"/>
        <w:rPr>
          <w:sz w:val="18"/>
          <w:szCs w:val="18"/>
        </w:rPr>
      </w:pPr>
      <w:r w:rsidRPr="00622C39">
        <w:rPr>
          <w:sz w:val="18"/>
          <w:szCs w:val="18"/>
        </w:rPr>
        <w:tab/>
      </w:r>
      <w:r w:rsidR="00642811" w:rsidRPr="00622C39">
        <w:rPr>
          <w:sz w:val="18"/>
          <w:szCs w:val="18"/>
        </w:rPr>
        <w:t>Example:</w:t>
      </w:r>
      <w:r w:rsidR="000572CD" w:rsidRPr="00622C39">
        <w:rPr>
          <w:sz w:val="18"/>
          <w:szCs w:val="18"/>
        </w:rPr>
        <w:tab/>
      </w:r>
      <w:r w:rsidR="00EA53E7" w:rsidRPr="00622C39">
        <w:rPr>
          <w:sz w:val="18"/>
          <w:szCs w:val="18"/>
        </w:rPr>
        <w:t xml:space="preserve">Jack is </w:t>
      </w:r>
      <w:r w:rsidR="002A2717" w:rsidRPr="00622C39">
        <w:rPr>
          <w:sz w:val="18"/>
          <w:szCs w:val="18"/>
        </w:rPr>
        <w:t xml:space="preserve">enrolled in </w:t>
      </w:r>
      <w:r w:rsidR="000A5F5F" w:rsidRPr="00622C39">
        <w:rPr>
          <w:sz w:val="18"/>
          <w:szCs w:val="18"/>
        </w:rPr>
        <w:t>his last</w:t>
      </w:r>
      <w:r w:rsidR="00237699" w:rsidRPr="00622C39">
        <w:rPr>
          <w:sz w:val="18"/>
          <w:szCs w:val="18"/>
        </w:rPr>
        <w:t xml:space="preserve"> </w:t>
      </w:r>
      <w:r w:rsidR="00011F4A" w:rsidRPr="00622C39">
        <w:rPr>
          <w:sz w:val="18"/>
          <w:szCs w:val="18"/>
        </w:rPr>
        <w:t xml:space="preserve">unit of study </w:t>
      </w:r>
      <w:r w:rsidR="003D0677" w:rsidRPr="00622C39">
        <w:rPr>
          <w:sz w:val="18"/>
          <w:szCs w:val="18"/>
        </w:rPr>
        <w:t xml:space="preserve">as part </w:t>
      </w:r>
      <w:r w:rsidR="00011F4A" w:rsidRPr="00622C39">
        <w:rPr>
          <w:sz w:val="18"/>
          <w:szCs w:val="18"/>
        </w:rPr>
        <w:t xml:space="preserve">of a </w:t>
      </w:r>
      <w:r w:rsidR="00BD12DC" w:rsidRPr="00622C39">
        <w:rPr>
          <w:sz w:val="18"/>
          <w:szCs w:val="18"/>
        </w:rPr>
        <w:t>Bachelor of Commerce</w:t>
      </w:r>
      <w:r w:rsidR="00011F4A" w:rsidRPr="00622C39">
        <w:rPr>
          <w:sz w:val="18"/>
          <w:szCs w:val="18"/>
        </w:rPr>
        <w:t xml:space="preserve"> </w:t>
      </w:r>
      <w:r w:rsidR="00C6598E" w:rsidRPr="00622C39">
        <w:rPr>
          <w:sz w:val="18"/>
          <w:szCs w:val="18"/>
        </w:rPr>
        <w:t xml:space="preserve">with </w:t>
      </w:r>
      <w:r w:rsidR="00011F4A" w:rsidRPr="00622C39">
        <w:rPr>
          <w:sz w:val="18"/>
          <w:szCs w:val="18"/>
        </w:rPr>
        <w:t>a hi</w:t>
      </w:r>
      <w:r w:rsidR="00237699" w:rsidRPr="00622C39">
        <w:rPr>
          <w:sz w:val="18"/>
          <w:szCs w:val="18"/>
        </w:rPr>
        <w:t xml:space="preserve">gher education provider. </w:t>
      </w:r>
      <w:r w:rsidR="0081735E" w:rsidRPr="00622C39">
        <w:rPr>
          <w:sz w:val="18"/>
          <w:szCs w:val="18"/>
        </w:rPr>
        <w:t xml:space="preserve">The EFTSL value of that unit of study is </w:t>
      </w:r>
      <w:r w:rsidR="000F6D3B" w:rsidRPr="00622C39">
        <w:rPr>
          <w:sz w:val="18"/>
          <w:szCs w:val="18"/>
        </w:rPr>
        <w:t>0.</w:t>
      </w:r>
      <w:r w:rsidR="008C42D8" w:rsidRPr="00622C39">
        <w:rPr>
          <w:sz w:val="18"/>
          <w:szCs w:val="18"/>
        </w:rPr>
        <w:t>75</w:t>
      </w:r>
      <w:r w:rsidR="000F6D3B" w:rsidRPr="00622C39">
        <w:rPr>
          <w:sz w:val="18"/>
          <w:szCs w:val="18"/>
        </w:rPr>
        <w:t>.</w:t>
      </w:r>
      <w:r w:rsidR="008C42D8" w:rsidRPr="00622C39">
        <w:rPr>
          <w:sz w:val="18"/>
          <w:szCs w:val="18"/>
        </w:rPr>
        <w:t xml:space="preserve"> </w:t>
      </w:r>
      <w:r w:rsidR="00E41C38" w:rsidRPr="00622C39">
        <w:rPr>
          <w:sz w:val="18"/>
          <w:szCs w:val="18"/>
        </w:rPr>
        <w:t xml:space="preserve">Immediately </w:t>
      </w:r>
      <w:r w:rsidR="0038192D" w:rsidRPr="00622C39">
        <w:rPr>
          <w:sz w:val="18"/>
          <w:szCs w:val="18"/>
        </w:rPr>
        <w:t>before</w:t>
      </w:r>
      <w:r w:rsidR="00E41C38" w:rsidRPr="00622C39">
        <w:rPr>
          <w:sz w:val="18"/>
          <w:szCs w:val="18"/>
        </w:rPr>
        <w:t xml:space="preserve"> the census da</w:t>
      </w:r>
      <w:r w:rsidR="00AB5E37" w:rsidRPr="00622C39">
        <w:rPr>
          <w:sz w:val="18"/>
          <w:szCs w:val="18"/>
        </w:rPr>
        <w:t xml:space="preserve">te for that unit of study: (a) the amount of </w:t>
      </w:r>
      <w:r w:rsidR="00172C9C" w:rsidRPr="00622C39">
        <w:rPr>
          <w:sz w:val="18"/>
          <w:szCs w:val="18"/>
        </w:rPr>
        <w:t xml:space="preserve">ordinary SLE Jack has is 0.25; (b) the amount of additional SLE Jack has is 0.25; </w:t>
      </w:r>
      <w:r w:rsidR="00F77267" w:rsidRPr="00622C39">
        <w:rPr>
          <w:sz w:val="18"/>
          <w:szCs w:val="18"/>
        </w:rPr>
        <w:t>(c) the amount of lifelong SLE Jack has is 0.</w:t>
      </w:r>
      <w:r w:rsidR="00227B19" w:rsidRPr="00622C39">
        <w:rPr>
          <w:sz w:val="18"/>
          <w:szCs w:val="18"/>
        </w:rPr>
        <w:t>5</w:t>
      </w:r>
      <w:r w:rsidR="00F77267" w:rsidRPr="00622C39">
        <w:rPr>
          <w:sz w:val="18"/>
          <w:szCs w:val="18"/>
        </w:rPr>
        <w:t xml:space="preserve">. </w:t>
      </w:r>
      <w:r w:rsidR="00FD4926" w:rsidRPr="00622C39">
        <w:rPr>
          <w:sz w:val="18"/>
          <w:szCs w:val="18"/>
        </w:rPr>
        <w:t xml:space="preserve">To take account of the reduction of Jack’s SLE amount </w:t>
      </w:r>
      <w:r w:rsidR="00DA37DE" w:rsidRPr="00622C39">
        <w:rPr>
          <w:sz w:val="18"/>
          <w:szCs w:val="18"/>
        </w:rPr>
        <w:t xml:space="preserve">under subsection 76-1(1) of the Act, the provider must: (1) reduce Jack’s </w:t>
      </w:r>
      <w:r w:rsidR="00237213" w:rsidRPr="00622C39">
        <w:rPr>
          <w:sz w:val="18"/>
          <w:szCs w:val="18"/>
        </w:rPr>
        <w:t xml:space="preserve">ordinary </w:t>
      </w:r>
      <w:r w:rsidR="00DA37DE" w:rsidRPr="00622C39">
        <w:rPr>
          <w:sz w:val="18"/>
          <w:szCs w:val="18"/>
        </w:rPr>
        <w:t>SLE amount to zero</w:t>
      </w:r>
      <w:r w:rsidR="00404022" w:rsidRPr="00622C39">
        <w:rPr>
          <w:sz w:val="18"/>
          <w:szCs w:val="18"/>
        </w:rPr>
        <w:t xml:space="preserve">; then (2) reduce Jack’s additional SLE amount to zero; and finally (3) reduce Jack’s </w:t>
      </w:r>
      <w:r w:rsidR="0057785A" w:rsidRPr="00622C39">
        <w:rPr>
          <w:sz w:val="18"/>
          <w:szCs w:val="18"/>
        </w:rPr>
        <w:t>lifelong SLE to 0.25.</w:t>
      </w:r>
    </w:p>
    <w:p w14:paraId="04920618" w14:textId="78C461A9" w:rsidR="00FF60D9" w:rsidRPr="00622C39" w:rsidRDefault="00FF60D9">
      <w:pPr>
        <w:spacing w:line="240" w:lineRule="auto"/>
        <w:rPr>
          <w:rFonts w:eastAsia="Times New Roman" w:cs="Times New Roman"/>
          <w:lang w:eastAsia="en-AU"/>
        </w:rPr>
      </w:pPr>
      <w:r w:rsidRPr="00622C39">
        <w:br w:type="page"/>
      </w:r>
    </w:p>
    <w:p w14:paraId="5C2B1D65" w14:textId="17A1DCBC" w:rsidR="00FF60D9" w:rsidRPr="00622C39" w:rsidRDefault="00FF60D9" w:rsidP="00A86821">
      <w:pPr>
        <w:pStyle w:val="ActHead2"/>
        <w:rPr>
          <w:sz w:val="40"/>
          <w:szCs w:val="40"/>
        </w:rPr>
      </w:pPr>
      <w:bookmarkStart w:id="38" w:name="_Toc88592066"/>
      <w:bookmarkStart w:id="39" w:name="_Toc88744472"/>
      <w:r w:rsidRPr="00622C39">
        <w:rPr>
          <w:sz w:val="40"/>
          <w:szCs w:val="40"/>
        </w:rPr>
        <w:lastRenderedPageBreak/>
        <w:t>Part 5 – Re-crediting a person’s SLE amount</w:t>
      </w:r>
      <w:bookmarkEnd w:id="38"/>
      <w:bookmarkEnd w:id="39"/>
    </w:p>
    <w:p w14:paraId="5ABF3C47" w14:textId="7BAD77D2" w:rsidR="00FF60D9" w:rsidRPr="00622C39" w:rsidRDefault="00AC0711" w:rsidP="00FF60D9">
      <w:pPr>
        <w:pStyle w:val="ActHead5"/>
      </w:pPr>
      <w:bookmarkStart w:id="40" w:name="_Toc88592067"/>
      <w:bookmarkStart w:id="41" w:name="_Toc88744473"/>
      <w:proofErr w:type="gramStart"/>
      <w:r w:rsidRPr="00622C39">
        <w:t>1</w:t>
      </w:r>
      <w:r w:rsidR="00921B60" w:rsidRPr="00622C39">
        <w:t>4</w:t>
      </w:r>
      <w:r w:rsidR="00FF60D9" w:rsidRPr="00622C39">
        <w:t xml:space="preserve"> </w:t>
      </w:r>
      <w:r w:rsidR="00E65390" w:rsidRPr="00622C39">
        <w:t xml:space="preserve"> </w:t>
      </w:r>
      <w:r w:rsidR="00FF60D9" w:rsidRPr="00622C39">
        <w:t>Purpose</w:t>
      </w:r>
      <w:bookmarkEnd w:id="40"/>
      <w:bookmarkEnd w:id="41"/>
      <w:proofErr w:type="gramEnd"/>
      <w:r w:rsidR="00FF60D9" w:rsidRPr="00622C39">
        <w:t xml:space="preserve"> </w:t>
      </w:r>
    </w:p>
    <w:p w14:paraId="16EAA99F" w14:textId="1CF39D37" w:rsidR="00836788" w:rsidRPr="00622C39" w:rsidRDefault="002B103F" w:rsidP="00A32E06">
      <w:pPr>
        <w:pStyle w:val="subsection"/>
      </w:pPr>
      <w:r w:rsidRPr="00622C39">
        <w:tab/>
      </w:r>
      <w:r w:rsidRPr="00622C39">
        <w:tab/>
      </w:r>
      <w:r w:rsidR="00FF60D9" w:rsidRPr="00622C39">
        <w:t xml:space="preserve">This </w:t>
      </w:r>
      <w:r w:rsidR="00293078" w:rsidRPr="00622C39">
        <w:t>P</w:t>
      </w:r>
      <w:r w:rsidR="00FF60D9" w:rsidRPr="00622C39">
        <w:t>art specifies</w:t>
      </w:r>
      <w:r w:rsidR="00E236CD" w:rsidRPr="00622C39">
        <w:t xml:space="preserve"> how amounts of ordinary SLE, additional SLE and lifelong SLE are to be re-credited if a higher education provider re-credits a person’s SLE amount at a particular time under subsection 79-1(1) </w:t>
      </w:r>
      <w:r w:rsidR="000704EB" w:rsidRPr="00622C39">
        <w:t>or</w:t>
      </w:r>
      <w:r w:rsidR="00E236CD" w:rsidRPr="00622C39">
        <w:t xml:space="preserve"> 79-20(1) of the Act (for the purposes of subsections 79-1(2) and 79-20(2) of the Act).</w:t>
      </w:r>
      <w:r w:rsidR="00FF60D9" w:rsidRPr="00622C39">
        <w:t xml:space="preserve"> </w:t>
      </w:r>
    </w:p>
    <w:p w14:paraId="2496478A" w14:textId="52A287B6" w:rsidR="00FF60D9" w:rsidRPr="00622C39" w:rsidRDefault="00AC0711" w:rsidP="00FF60D9">
      <w:pPr>
        <w:pStyle w:val="ActHead5"/>
      </w:pPr>
      <w:bookmarkStart w:id="42" w:name="_Toc88592068"/>
      <w:bookmarkStart w:id="43" w:name="_Toc88744474"/>
      <w:proofErr w:type="gramStart"/>
      <w:r w:rsidRPr="00622C39">
        <w:t>1</w:t>
      </w:r>
      <w:r w:rsidR="00921B60" w:rsidRPr="00622C39">
        <w:t>5</w:t>
      </w:r>
      <w:r w:rsidR="00FF60D9" w:rsidRPr="00622C39">
        <w:t xml:space="preserve"> </w:t>
      </w:r>
      <w:r w:rsidR="00E65390" w:rsidRPr="00622C39">
        <w:t xml:space="preserve"> </w:t>
      </w:r>
      <w:r w:rsidR="00FF60D9" w:rsidRPr="00622C39">
        <w:t>Re</w:t>
      </w:r>
      <w:proofErr w:type="gramEnd"/>
      <w:r w:rsidR="00FF60D9" w:rsidRPr="00622C39">
        <w:t xml:space="preserve">-crediting of </w:t>
      </w:r>
      <w:r w:rsidR="00871C7D" w:rsidRPr="00622C39">
        <w:t xml:space="preserve">a person’s </w:t>
      </w:r>
      <w:r w:rsidR="00511210" w:rsidRPr="00622C39">
        <w:t xml:space="preserve">amounts of ordinary </w:t>
      </w:r>
      <w:r w:rsidR="00FF60D9" w:rsidRPr="00622C39">
        <w:t>SLE</w:t>
      </w:r>
      <w:r w:rsidR="00511210" w:rsidRPr="00622C39">
        <w:t>, additional SLE and lifelong SLE</w:t>
      </w:r>
      <w:bookmarkEnd w:id="42"/>
      <w:bookmarkEnd w:id="43"/>
    </w:p>
    <w:p w14:paraId="0C6EC53D" w14:textId="0C441F19" w:rsidR="003F26FD" w:rsidRPr="00622C39" w:rsidRDefault="00CD14AB" w:rsidP="00CD14AB">
      <w:pPr>
        <w:pStyle w:val="subsection"/>
      </w:pPr>
      <w:r w:rsidRPr="00622C39">
        <w:tab/>
      </w:r>
      <w:r w:rsidRPr="00622C39">
        <w:tab/>
      </w:r>
      <w:r w:rsidR="003F26FD" w:rsidRPr="00622C39">
        <w:t xml:space="preserve">If a higher education provider re-credits a person’s SLE amount at a particular time under subsection 79-1(1) </w:t>
      </w:r>
      <w:r w:rsidR="00112CCA" w:rsidRPr="00622C39">
        <w:t xml:space="preserve">or </w:t>
      </w:r>
      <w:r w:rsidR="003F26FD" w:rsidRPr="00622C39">
        <w:t xml:space="preserve">79-20(1) of the Act, the provider must re-credit </w:t>
      </w:r>
      <w:r w:rsidR="00E47E52" w:rsidRPr="00622C39">
        <w:t>one or more of the person’s ordinary SLE amount, additional SLE amount and lifelong SLE amount</w:t>
      </w:r>
      <w:r w:rsidR="00497264" w:rsidRPr="00622C39">
        <w:t xml:space="preserve"> to reverse the previous reduction </w:t>
      </w:r>
      <w:r w:rsidR="0001598F" w:rsidRPr="00622C39">
        <w:t xml:space="preserve">of those amounts </w:t>
      </w:r>
      <w:r w:rsidR="004511F2" w:rsidRPr="00622C39">
        <w:t xml:space="preserve">under </w:t>
      </w:r>
      <w:r w:rsidR="007B22E3" w:rsidRPr="00622C39">
        <w:t>section 1</w:t>
      </w:r>
      <w:r w:rsidR="00921B60" w:rsidRPr="00622C39">
        <w:t>3</w:t>
      </w:r>
      <w:r w:rsidR="007B22E3" w:rsidRPr="00622C39">
        <w:t xml:space="preserve">. </w:t>
      </w:r>
    </w:p>
    <w:p w14:paraId="561E987D" w14:textId="0287861E" w:rsidR="00B01C63" w:rsidRPr="00622C39" w:rsidRDefault="008F007E" w:rsidP="009C10A1">
      <w:pPr>
        <w:pStyle w:val="subsection"/>
      </w:pPr>
      <w:r w:rsidRPr="00622C39">
        <w:rPr>
          <w:sz w:val="18"/>
          <w:szCs w:val="18"/>
        </w:rPr>
        <w:tab/>
        <w:t>Example:</w:t>
      </w:r>
      <w:r w:rsidRPr="00622C39">
        <w:rPr>
          <w:sz w:val="18"/>
          <w:szCs w:val="18"/>
        </w:rPr>
        <w:tab/>
        <w:t xml:space="preserve"> </w:t>
      </w:r>
      <w:r w:rsidR="00B01C63" w:rsidRPr="00622C39">
        <w:rPr>
          <w:sz w:val="18"/>
          <w:szCs w:val="18"/>
        </w:rPr>
        <w:t xml:space="preserve">Jack enrolled in his last unit of study as part of a Bachelor of Commerce </w:t>
      </w:r>
      <w:r w:rsidR="00C6598E" w:rsidRPr="00622C39">
        <w:rPr>
          <w:sz w:val="18"/>
          <w:szCs w:val="18"/>
        </w:rPr>
        <w:t xml:space="preserve">with </w:t>
      </w:r>
      <w:r w:rsidR="00B01C63" w:rsidRPr="00622C39">
        <w:rPr>
          <w:sz w:val="18"/>
          <w:szCs w:val="18"/>
        </w:rPr>
        <w:t xml:space="preserve">a higher education provider. The EFTSL value of that unit of study </w:t>
      </w:r>
      <w:r w:rsidR="00C30EDA" w:rsidRPr="00622C39">
        <w:rPr>
          <w:sz w:val="18"/>
          <w:szCs w:val="18"/>
        </w:rPr>
        <w:t>was</w:t>
      </w:r>
      <w:r w:rsidR="00B01C63" w:rsidRPr="00622C39">
        <w:rPr>
          <w:sz w:val="18"/>
          <w:szCs w:val="18"/>
        </w:rPr>
        <w:t xml:space="preserve"> 0.</w:t>
      </w:r>
      <w:r w:rsidR="00216D19" w:rsidRPr="00622C39">
        <w:rPr>
          <w:sz w:val="18"/>
          <w:szCs w:val="18"/>
        </w:rPr>
        <w:t>5</w:t>
      </w:r>
      <w:r w:rsidR="00B01C63" w:rsidRPr="00622C39">
        <w:rPr>
          <w:sz w:val="18"/>
          <w:szCs w:val="18"/>
        </w:rPr>
        <w:t xml:space="preserve">. Immediately </w:t>
      </w:r>
      <w:r w:rsidR="00C6607B" w:rsidRPr="00622C39">
        <w:rPr>
          <w:sz w:val="18"/>
          <w:szCs w:val="18"/>
        </w:rPr>
        <w:t>before</w:t>
      </w:r>
      <w:r w:rsidR="00B01C63" w:rsidRPr="00622C39">
        <w:rPr>
          <w:sz w:val="18"/>
          <w:szCs w:val="18"/>
        </w:rPr>
        <w:t xml:space="preserve"> the census date for that unit of study: (a) the amount of ordinary SLE Jack </w:t>
      </w:r>
      <w:r w:rsidR="007943D6" w:rsidRPr="00622C39">
        <w:rPr>
          <w:sz w:val="18"/>
          <w:szCs w:val="18"/>
        </w:rPr>
        <w:t>had was</w:t>
      </w:r>
      <w:r w:rsidR="00B01C63" w:rsidRPr="00622C39">
        <w:rPr>
          <w:sz w:val="18"/>
          <w:szCs w:val="18"/>
        </w:rPr>
        <w:t xml:space="preserve"> 0.25; (b) the amount of additional SLE Jack ha</w:t>
      </w:r>
      <w:r w:rsidR="00216D19" w:rsidRPr="00622C39">
        <w:rPr>
          <w:sz w:val="18"/>
          <w:szCs w:val="18"/>
        </w:rPr>
        <w:t>d was</w:t>
      </w:r>
      <w:r w:rsidR="00B01C63" w:rsidRPr="00622C39">
        <w:rPr>
          <w:sz w:val="18"/>
          <w:szCs w:val="18"/>
        </w:rPr>
        <w:t xml:space="preserve"> 0.25; (c) </w:t>
      </w:r>
      <w:r w:rsidR="007C34CF" w:rsidRPr="00622C39">
        <w:rPr>
          <w:sz w:val="18"/>
          <w:szCs w:val="18"/>
        </w:rPr>
        <w:t xml:space="preserve">Jack had no lifelong SLE. In accordance with </w:t>
      </w:r>
      <w:r w:rsidR="00CE5A3E" w:rsidRPr="00622C39">
        <w:rPr>
          <w:sz w:val="18"/>
          <w:szCs w:val="18"/>
        </w:rPr>
        <w:t>section 1</w:t>
      </w:r>
      <w:r w:rsidR="002F29D2" w:rsidRPr="00622C39">
        <w:rPr>
          <w:sz w:val="18"/>
          <w:szCs w:val="18"/>
        </w:rPr>
        <w:t>3</w:t>
      </w:r>
      <w:r w:rsidR="00334FD7" w:rsidRPr="00622C39">
        <w:rPr>
          <w:sz w:val="18"/>
          <w:szCs w:val="18"/>
        </w:rPr>
        <w:t xml:space="preserve">, to take account of the reduction of Jack’s SLE amount under </w:t>
      </w:r>
      <w:r w:rsidR="00B01C63" w:rsidRPr="00622C39">
        <w:rPr>
          <w:sz w:val="18"/>
          <w:szCs w:val="18"/>
        </w:rPr>
        <w:t>subsection 76-1(1) of the Act, the provider: (1) reduce</w:t>
      </w:r>
      <w:r w:rsidR="00334FD7" w:rsidRPr="00622C39">
        <w:rPr>
          <w:sz w:val="18"/>
          <w:szCs w:val="18"/>
        </w:rPr>
        <w:t>d</w:t>
      </w:r>
      <w:r w:rsidR="00B01C63" w:rsidRPr="00622C39">
        <w:rPr>
          <w:sz w:val="18"/>
          <w:szCs w:val="18"/>
        </w:rPr>
        <w:t xml:space="preserve"> Jack’s ordinary SLE amount to zero; </w:t>
      </w:r>
      <w:r w:rsidR="0014414F" w:rsidRPr="00622C39">
        <w:rPr>
          <w:sz w:val="18"/>
          <w:szCs w:val="18"/>
        </w:rPr>
        <w:t xml:space="preserve">and </w:t>
      </w:r>
      <w:r w:rsidR="00B01C63" w:rsidRPr="00622C39">
        <w:rPr>
          <w:sz w:val="18"/>
          <w:szCs w:val="18"/>
        </w:rPr>
        <w:t>(2) reduce</w:t>
      </w:r>
      <w:r w:rsidR="0014414F" w:rsidRPr="00622C39">
        <w:rPr>
          <w:sz w:val="18"/>
          <w:szCs w:val="18"/>
        </w:rPr>
        <w:t xml:space="preserve">d </w:t>
      </w:r>
      <w:r w:rsidR="00B01C63" w:rsidRPr="00622C39">
        <w:rPr>
          <w:sz w:val="18"/>
          <w:szCs w:val="18"/>
        </w:rPr>
        <w:t>Jack’s additional SLE amount to zero.</w:t>
      </w:r>
      <w:r w:rsidR="0014414F" w:rsidRPr="00622C39">
        <w:rPr>
          <w:sz w:val="18"/>
          <w:szCs w:val="18"/>
        </w:rPr>
        <w:t xml:space="preserve"> </w:t>
      </w:r>
      <w:r w:rsidR="00431176" w:rsidRPr="00622C39">
        <w:rPr>
          <w:sz w:val="18"/>
          <w:szCs w:val="18"/>
        </w:rPr>
        <w:t>Subsequently,</w:t>
      </w:r>
      <w:r w:rsidR="00750C91" w:rsidRPr="00622C39">
        <w:rPr>
          <w:sz w:val="18"/>
          <w:szCs w:val="18"/>
        </w:rPr>
        <w:t xml:space="preserve"> under subsection 79-1(1) of the Act,</w:t>
      </w:r>
      <w:r w:rsidR="00431176" w:rsidRPr="00622C39">
        <w:rPr>
          <w:sz w:val="18"/>
          <w:szCs w:val="18"/>
        </w:rPr>
        <w:t xml:space="preserve"> </w:t>
      </w:r>
      <w:r w:rsidR="00DC1933" w:rsidRPr="00622C39">
        <w:rPr>
          <w:sz w:val="18"/>
          <w:szCs w:val="18"/>
        </w:rPr>
        <w:t xml:space="preserve">the </w:t>
      </w:r>
      <w:r w:rsidR="00806632" w:rsidRPr="00622C39">
        <w:rPr>
          <w:sz w:val="18"/>
          <w:szCs w:val="18"/>
        </w:rPr>
        <w:t>provider re-credit</w:t>
      </w:r>
      <w:r w:rsidR="008E474B" w:rsidRPr="00622C39">
        <w:rPr>
          <w:sz w:val="18"/>
          <w:szCs w:val="18"/>
        </w:rPr>
        <w:t xml:space="preserve">s </w:t>
      </w:r>
      <w:r w:rsidR="00056BA9" w:rsidRPr="00622C39">
        <w:rPr>
          <w:sz w:val="18"/>
          <w:szCs w:val="18"/>
        </w:rPr>
        <w:t xml:space="preserve">0.5 </w:t>
      </w:r>
      <w:r w:rsidR="00431176" w:rsidRPr="00622C39">
        <w:rPr>
          <w:sz w:val="18"/>
          <w:szCs w:val="18"/>
        </w:rPr>
        <w:t xml:space="preserve">to </w:t>
      </w:r>
      <w:r w:rsidR="00806632" w:rsidRPr="00622C39">
        <w:rPr>
          <w:sz w:val="18"/>
          <w:szCs w:val="18"/>
        </w:rPr>
        <w:t>Jack’s SLE amount</w:t>
      </w:r>
      <w:r w:rsidR="00D63E95" w:rsidRPr="00622C39">
        <w:rPr>
          <w:sz w:val="18"/>
          <w:szCs w:val="18"/>
        </w:rPr>
        <w:t>. To take account of the re-credit under subsection 79-1(1) of the Act</w:t>
      </w:r>
      <w:r w:rsidR="0037605B" w:rsidRPr="00622C39">
        <w:rPr>
          <w:sz w:val="18"/>
          <w:szCs w:val="18"/>
        </w:rPr>
        <w:t xml:space="preserve"> </w:t>
      </w:r>
      <w:r w:rsidR="00D63E95" w:rsidRPr="00622C39">
        <w:rPr>
          <w:sz w:val="18"/>
          <w:szCs w:val="18"/>
        </w:rPr>
        <w:t xml:space="preserve">and having regard to how </w:t>
      </w:r>
      <w:r w:rsidR="0037605B" w:rsidRPr="00622C39">
        <w:rPr>
          <w:sz w:val="18"/>
          <w:szCs w:val="18"/>
        </w:rPr>
        <w:t xml:space="preserve">Jack’s </w:t>
      </w:r>
      <w:r w:rsidR="00D64BDE" w:rsidRPr="00622C39">
        <w:rPr>
          <w:sz w:val="18"/>
          <w:szCs w:val="18"/>
        </w:rPr>
        <w:t>amounts of ordinary SLE and additional SLE were reduced under section 1</w:t>
      </w:r>
      <w:r w:rsidR="00921B60" w:rsidRPr="00622C39">
        <w:rPr>
          <w:sz w:val="18"/>
          <w:szCs w:val="18"/>
        </w:rPr>
        <w:t>3</w:t>
      </w:r>
      <w:r w:rsidR="00A7589A" w:rsidRPr="00622C39">
        <w:rPr>
          <w:sz w:val="18"/>
          <w:szCs w:val="18"/>
        </w:rPr>
        <w:t xml:space="preserve"> for that unit of study</w:t>
      </w:r>
      <w:r w:rsidR="00D64BDE" w:rsidRPr="00622C39">
        <w:rPr>
          <w:sz w:val="18"/>
          <w:szCs w:val="18"/>
        </w:rPr>
        <w:t>, the provider must re-credit 0.</w:t>
      </w:r>
      <w:r w:rsidR="005C5B4A" w:rsidRPr="00622C39">
        <w:rPr>
          <w:sz w:val="18"/>
          <w:szCs w:val="18"/>
        </w:rPr>
        <w:t xml:space="preserve">25 to Jack’s ordinary SLE and </w:t>
      </w:r>
      <w:r w:rsidR="00B83968" w:rsidRPr="00622C39">
        <w:rPr>
          <w:sz w:val="18"/>
          <w:szCs w:val="18"/>
        </w:rPr>
        <w:t xml:space="preserve">0.25 to Jack’s additional SLE. </w:t>
      </w:r>
    </w:p>
    <w:p w14:paraId="27D9A58A" w14:textId="57BEE5ED" w:rsidR="00671623" w:rsidRPr="00622C39" w:rsidRDefault="00671623">
      <w:pPr>
        <w:spacing w:line="240" w:lineRule="auto"/>
        <w:rPr>
          <w:rFonts w:eastAsia="Times New Roman" w:cs="Times New Roman"/>
          <w:lang w:eastAsia="en-AU"/>
        </w:rPr>
      </w:pPr>
      <w:r w:rsidRPr="00622C39">
        <w:br w:type="page"/>
      </w:r>
    </w:p>
    <w:p w14:paraId="265AE47B" w14:textId="77777777" w:rsidR="00DA5AA3" w:rsidRPr="00622C39" w:rsidRDefault="00DA5AA3" w:rsidP="00DA5AA3">
      <w:pPr>
        <w:pStyle w:val="ActHead2"/>
        <w:rPr>
          <w:sz w:val="40"/>
          <w:szCs w:val="40"/>
        </w:rPr>
      </w:pPr>
      <w:bookmarkStart w:id="44" w:name="_Toc88592069"/>
      <w:bookmarkStart w:id="45" w:name="_Toc88744475"/>
      <w:bookmarkStart w:id="46" w:name="_Toc83115822"/>
      <w:r w:rsidRPr="00622C39">
        <w:rPr>
          <w:sz w:val="40"/>
          <w:szCs w:val="40"/>
        </w:rPr>
        <w:lastRenderedPageBreak/>
        <w:t>Part 6 – Special circumstances</w:t>
      </w:r>
      <w:bookmarkEnd w:id="44"/>
      <w:bookmarkEnd w:id="45"/>
      <w:r w:rsidRPr="00622C39">
        <w:rPr>
          <w:sz w:val="40"/>
          <w:szCs w:val="40"/>
        </w:rPr>
        <w:t xml:space="preserve"> </w:t>
      </w:r>
      <w:bookmarkEnd w:id="46"/>
    </w:p>
    <w:p w14:paraId="07FC1615" w14:textId="77777777" w:rsidR="00DA5AA3" w:rsidRPr="00622C39" w:rsidRDefault="00DA5AA3" w:rsidP="00DA5AA3">
      <w:pPr>
        <w:pStyle w:val="ActHead5"/>
      </w:pPr>
      <w:bookmarkStart w:id="47" w:name="_Toc83115823"/>
      <w:bookmarkStart w:id="48" w:name="_Toc88592070"/>
      <w:bookmarkStart w:id="49" w:name="_Toc88744476"/>
      <w:proofErr w:type="gramStart"/>
      <w:r w:rsidRPr="00622C39">
        <w:t>16  Purpose</w:t>
      </w:r>
      <w:bookmarkEnd w:id="47"/>
      <w:bookmarkEnd w:id="48"/>
      <w:bookmarkEnd w:id="49"/>
      <w:proofErr w:type="gramEnd"/>
      <w:r w:rsidRPr="00622C39">
        <w:t xml:space="preserve"> </w:t>
      </w:r>
    </w:p>
    <w:p w14:paraId="6CE7DD79" w14:textId="77777777" w:rsidR="00DA5AA3" w:rsidRPr="00622C39" w:rsidRDefault="00DA5AA3" w:rsidP="00DA5AA3">
      <w:pPr>
        <w:pStyle w:val="subsection"/>
      </w:pPr>
      <w:r w:rsidRPr="00622C39">
        <w:tab/>
      </w:r>
      <w:r w:rsidRPr="00622C39">
        <w:tab/>
        <w:t>For the purposes of subsection 79-5(2) of the Act, this Part specifies the circumstances in which a higher education provider will be satisfied that circumstances apply to a person that:</w:t>
      </w:r>
    </w:p>
    <w:p w14:paraId="16284D7E" w14:textId="77777777" w:rsidR="00DA5AA3" w:rsidRPr="00622C39" w:rsidRDefault="00DA5AA3" w:rsidP="00DA5AA3">
      <w:pPr>
        <w:pStyle w:val="paragraph"/>
      </w:pPr>
      <w:r w:rsidRPr="00622C39">
        <w:tab/>
        <w:t>(a)</w:t>
      </w:r>
      <w:r w:rsidRPr="00622C39">
        <w:tab/>
        <w:t>are beyond the person’s control (section 17); and</w:t>
      </w:r>
    </w:p>
    <w:p w14:paraId="233188DB" w14:textId="77777777" w:rsidR="00DA5AA3" w:rsidRPr="00622C39" w:rsidRDefault="00DA5AA3" w:rsidP="00DA5AA3">
      <w:pPr>
        <w:pStyle w:val="paragraph"/>
      </w:pPr>
      <w:r w:rsidRPr="00622C39">
        <w:tab/>
        <w:t>(b)</w:t>
      </w:r>
      <w:r w:rsidRPr="00622C39">
        <w:tab/>
        <w:t>do not make their full impact on the person until on or after the census date for the unit of study in question (section 18); and</w:t>
      </w:r>
    </w:p>
    <w:p w14:paraId="3E5C083C" w14:textId="77777777" w:rsidR="00DA5AA3" w:rsidRPr="00622C39" w:rsidRDefault="00DA5AA3" w:rsidP="00DA5AA3">
      <w:pPr>
        <w:pStyle w:val="paragraph"/>
      </w:pPr>
      <w:r w:rsidRPr="00622C39">
        <w:tab/>
        <w:t>(c)</w:t>
      </w:r>
      <w:r w:rsidRPr="00622C39">
        <w:tab/>
        <w:t>make it impracticable for the person to complete the requirements for the unit in the period during which the person undertook, or was to undertake, the unit (section 19).</w:t>
      </w:r>
    </w:p>
    <w:p w14:paraId="6BB4B4FE" w14:textId="77777777" w:rsidR="00DA5AA3" w:rsidRPr="00622C39" w:rsidRDefault="00DA5AA3" w:rsidP="00DA5AA3">
      <w:pPr>
        <w:pStyle w:val="ActHead5"/>
      </w:pPr>
      <w:bookmarkStart w:id="50" w:name="_Toc83115824"/>
      <w:bookmarkStart w:id="51" w:name="_Toc88592071"/>
      <w:bookmarkStart w:id="52" w:name="_Toc88744477"/>
      <w:proofErr w:type="gramStart"/>
      <w:r w:rsidRPr="00622C39">
        <w:t>17  Circumstances</w:t>
      </w:r>
      <w:proofErr w:type="gramEnd"/>
      <w:r w:rsidRPr="00622C39">
        <w:t xml:space="preserve"> beyond the person’s control</w:t>
      </w:r>
      <w:bookmarkEnd w:id="50"/>
      <w:bookmarkEnd w:id="51"/>
      <w:bookmarkEnd w:id="52"/>
    </w:p>
    <w:p w14:paraId="0E907441" w14:textId="77777777" w:rsidR="00DA5AA3" w:rsidRPr="00622C39" w:rsidRDefault="00DA5AA3" w:rsidP="00DA5AA3">
      <w:pPr>
        <w:pStyle w:val="subsection"/>
      </w:pPr>
      <w:r w:rsidRPr="00622C39">
        <w:tab/>
        <w:t>(1)</w:t>
      </w:r>
      <w:r w:rsidRPr="00622C39">
        <w:tab/>
        <w:t>A higher education provider will be satisfied that a person’s circumstances are beyond that person’s control if a situation occurs which a reasonable person would consider is not due to the person’s action or inaction, either direct or indirect, and for which the person is not responsible.</w:t>
      </w:r>
    </w:p>
    <w:p w14:paraId="56C89E61" w14:textId="77777777" w:rsidR="00DA5AA3" w:rsidRPr="00622C39" w:rsidRDefault="00DA5AA3" w:rsidP="00DA5AA3">
      <w:pPr>
        <w:pStyle w:val="subsection"/>
      </w:pPr>
      <w:r w:rsidRPr="00622C39">
        <w:tab/>
        <w:t>(2)</w:t>
      </w:r>
      <w:r w:rsidRPr="00622C39">
        <w:tab/>
        <w:t xml:space="preserve">The situation referred to in subsection (1) must be unusual, </w:t>
      </w:r>
      <w:proofErr w:type="gramStart"/>
      <w:r w:rsidRPr="00622C39">
        <w:t>uncommon</w:t>
      </w:r>
      <w:proofErr w:type="gramEnd"/>
      <w:r w:rsidRPr="00622C39">
        <w:t xml:space="preserve"> or abnormal.</w:t>
      </w:r>
    </w:p>
    <w:p w14:paraId="6970D4FD" w14:textId="0B3557F0" w:rsidR="00DA5AA3" w:rsidRPr="00622C39" w:rsidRDefault="00DA5AA3" w:rsidP="009167BA">
      <w:pPr>
        <w:pStyle w:val="ActHead5"/>
      </w:pPr>
      <w:bookmarkStart w:id="53" w:name="_Toc88744478"/>
      <w:proofErr w:type="gramStart"/>
      <w:r w:rsidRPr="00622C39">
        <w:t>18  Circumstances</w:t>
      </w:r>
      <w:proofErr w:type="gramEnd"/>
      <w:r w:rsidRPr="00622C39">
        <w:t xml:space="preserve"> that did not make their full impact until on or after </w:t>
      </w:r>
      <w:r w:rsidRPr="00622C39">
        <w:br/>
        <w:t>the census date</w:t>
      </w:r>
      <w:bookmarkEnd w:id="53"/>
      <w:r w:rsidRPr="00622C39">
        <w:t xml:space="preserve"> </w:t>
      </w:r>
    </w:p>
    <w:p w14:paraId="28A7E160" w14:textId="77777777" w:rsidR="00DA5AA3" w:rsidRPr="00622C39" w:rsidRDefault="00DA5AA3" w:rsidP="00DA5AA3">
      <w:pPr>
        <w:pStyle w:val="subsection"/>
      </w:pPr>
      <w:r w:rsidRPr="00622C39">
        <w:tab/>
      </w:r>
      <w:r w:rsidRPr="00622C39">
        <w:tab/>
        <w:t>A higher education provider will be satisfied that a person’s circumstances did not make their full impact on the person until on or after the census date for a unit of study if the person’s circumstances occur:</w:t>
      </w:r>
      <w:r w:rsidRPr="00622C39">
        <w:tab/>
      </w:r>
    </w:p>
    <w:p w14:paraId="4B7DF631" w14:textId="77777777" w:rsidR="00DA5AA3" w:rsidRPr="00622C39" w:rsidRDefault="00DA5AA3" w:rsidP="00DA5AA3">
      <w:pPr>
        <w:pStyle w:val="paragraph"/>
      </w:pPr>
      <w:r w:rsidRPr="00622C39">
        <w:tab/>
        <w:t xml:space="preserve">(a) </w:t>
      </w:r>
      <w:r w:rsidRPr="00622C39">
        <w:tab/>
        <w:t>before the census date, but worsen after that day; or</w:t>
      </w:r>
    </w:p>
    <w:p w14:paraId="3A5A993B" w14:textId="77777777" w:rsidR="00DA5AA3" w:rsidRPr="00622C39" w:rsidRDefault="00DA5AA3" w:rsidP="00DA5AA3">
      <w:pPr>
        <w:pStyle w:val="paragraph"/>
      </w:pPr>
      <w:r w:rsidRPr="00622C39">
        <w:tab/>
        <w:t>(b)</w:t>
      </w:r>
      <w:r w:rsidRPr="00622C39">
        <w:tab/>
        <w:t>before the census date, but the full effect or magnitude does not become apparent until on or after that day; or</w:t>
      </w:r>
    </w:p>
    <w:p w14:paraId="40B547B2" w14:textId="77777777" w:rsidR="00DA5AA3" w:rsidRPr="00622C39" w:rsidRDefault="00DA5AA3" w:rsidP="00DA5AA3">
      <w:pPr>
        <w:pStyle w:val="paragraph"/>
      </w:pPr>
      <w:r w:rsidRPr="00622C39">
        <w:tab/>
        <w:t>(c)</w:t>
      </w:r>
      <w:r w:rsidRPr="00622C39">
        <w:tab/>
        <w:t>on or after the census date.</w:t>
      </w:r>
    </w:p>
    <w:p w14:paraId="058C5AA6" w14:textId="77777777" w:rsidR="00DA5AA3" w:rsidRPr="00622C39" w:rsidRDefault="00DA5AA3" w:rsidP="009167BA">
      <w:pPr>
        <w:pStyle w:val="ActHead5"/>
      </w:pPr>
      <w:bookmarkStart w:id="54" w:name="_Toc88744479"/>
      <w:proofErr w:type="gramStart"/>
      <w:r w:rsidRPr="00622C39">
        <w:t>19  Circumstances</w:t>
      </w:r>
      <w:proofErr w:type="gramEnd"/>
      <w:r w:rsidRPr="00622C39">
        <w:t xml:space="preserve"> that make it impracticable for the person to complete the requirements</w:t>
      </w:r>
      <w:bookmarkEnd w:id="54"/>
    </w:p>
    <w:p w14:paraId="747E43C1" w14:textId="77777777" w:rsidR="00DA5AA3" w:rsidRPr="00622C39" w:rsidRDefault="00DA5AA3" w:rsidP="00DA5AA3">
      <w:pPr>
        <w:pStyle w:val="subsection"/>
      </w:pPr>
      <w:r w:rsidRPr="00622C39">
        <w:tab/>
        <w:t>(1)</w:t>
      </w:r>
      <w:r w:rsidRPr="00622C39">
        <w:tab/>
        <w:t>A higher education provider will be satisfied that a person’s circumstances make it impracticable for the person to complete the requirements for the unit of study during the period which the person undertook, or was to undertake, the unit if circumstances such as the following occur:</w:t>
      </w:r>
    </w:p>
    <w:p w14:paraId="2AFA3ED2" w14:textId="77777777" w:rsidR="00DA5AA3" w:rsidRPr="00622C39" w:rsidRDefault="00DA5AA3" w:rsidP="00DA5AA3">
      <w:pPr>
        <w:pStyle w:val="paragraph"/>
      </w:pPr>
      <w:r w:rsidRPr="00622C39">
        <w:tab/>
        <w:t>(a)</w:t>
      </w:r>
      <w:r w:rsidRPr="00622C39">
        <w:tab/>
        <w:t>medical circumstances, such as where person’s medical condition has changed to such an extent that they are unable to continue studying; or</w:t>
      </w:r>
    </w:p>
    <w:p w14:paraId="5D48D3EE" w14:textId="77777777" w:rsidR="00DA5AA3" w:rsidRPr="00622C39" w:rsidRDefault="00DA5AA3" w:rsidP="00DA5AA3">
      <w:pPr>
        <w:pStyle w:val="paragraph"/>
      </w:pPr>
      <w:r w:rsidRPr="00622C39">
        <w:tab/>
        <w:t>(b)</w:t>
      </w:r>
      <w:r w:rsidRPr="00622C39">
        <w:tab/>
        <w:t>family or personal circumstances, such as death or severe medical problems within a family, or unforeseen family financial difficulties, so that it is unreasonable to expect a person to continue their studies; or</w:t>
      </w:r>
    </w:p>
    <w:p w14:paraId="4DF742E7" w14:textId="77777777" w:rsidR="00DA5AA3" w:rsidRPr="00622C39" w:rsidRDefault="00DA5AA3" w:rsidP="00DA5AA3">
      <w:pPr>
        <w:pStyle w:val="paragraph"/>
      </w:pPr>
      <w:r w:rsidRPr="00622C39">
        <w:lastRenderedPageBreak/>
        <w:tab/>
        <w:t>(c)</w:t>
      </w:r>
      <w:r w:rsidRPr="00622C39">
        <w:tab/>
        <w:t>employment related circumstances, such as where a person’s employment status or arrangements have changed so that the person is unable to continue their studies, and this change is beyond the person’s control; or</w:t>
      </w:r>
    </w:p>
    <w:p w14:paraId="21CE71E9" w14:textId="77777777" w:rsidR="00DA5AA3" w:rsidRPr="00622C39" w:rsidRDefault="00DA5AA3" w:rsidP="00DA5AA3">
      <w:pPr>
        <w:pStyle w:val="paragraph"/>
      </w:pPr>
      <w:r w:rsidRPr="00622C39">
        <w:tab/>
        <w:t>(d)</w:t>
      </w:r>
      <w:r w:rsidRPr="00622C39">
        <w:tab/>
        <w:t>course related circumstances, such as where the provider has changed the unit of study it had offered and the person is disadvantaged by either not being able to complete the unit, or not being given credit towards other units of study or courses of study.</w:t>
      </w:r>
    </w:p>
    <w:p w14:paraId="07F4B0E5" w14:textId="77777777" w:rsidR="00DA5AA3" w:rsidRPr="00622C39" w:rsidRDefault="00DA5AA3" w:rsidP="00DA5AA3">
      <w:pPr>
        <w:pStyle w:val="subsection"/>
      </w:pPr>
      <w:r w:rsidRPr="00622C39">
        <w:tab/>
        <w:t>(2)</w:t>
      </w:r>
      <w:r w:rsidRPr="00622C39">
        <w:tab/>
        <w:t>A person is unable to complete the requirements for a unit of study if the person is unable to:</w:t>
      </w:r>
    </w:p>
    <w:p w14:paraId="5132EBFA" w14:textId="77777777" w:rsidR="00DA5AA3" w:rsidRPr="00622C39" w:rsidRDefault="00DA5AA3" w:rsidP="00DA5AA3">
      <w:pPr>
        <w:pStyle w:val="paragraph"/>
      </w:pPr>
      <w:r w:rsidRPr="00622C39">
        <w:tab/>
        <w:t>(a)</w:t>
      </w:r>
      <w:r w:rsidRPr="00622C39">
        <w:tab/>
        <w:t xml:space="preserve">undertake the necessary private study required, or attend sufficient lectures or tutorials or meet other compulsory attendance requirements </w:t>
      </w:r>
      <w:proofErr w:type="gramStart"/>
      <w:r w:rsidRPr="00622C39">
        <w:t>in order to</w:t>
      </w:r>
      <w:proofErr w:type="gramEnd"/>
      <w:r w:rsidRPr="00622C39">
        <w:t xml:space="preserve"> meet their compulsory course requirements; or</w:t>
      </w:r>
    </w:p>
    <w:p w14:paraId="2993A4CC" w14:textId="77777777" w:rsidR="00DA5AA3" w:rsidRPr="00622C39" w:rsidRDefault="00DA5AA3" w:rsidP="00DA5AA3">
      <w:pPr>
        <w:pStyle w:val="paragraph"/>
      </w:pPr>
      <w:r w:rsidRPr="00622C39">
        <w:tab/>
        <w:t>(b)</w:t>
      </w:r>
      <w:r w:rsidRPr="00622C39">
        <w:tab/>
        <w:t>complete the required assessable work; or</w:t>
      </w:r>
    </w:p>
    <w:p w14:paraId="2025EAD2" w14:textId="77777777" w:rsidR="00DA5AA3" w:rsidRPr="00622C39" w:rsidRDefault="00DA5AA3" w:rsidP="00DA5AA3">
      <w:pPr>
        <w:pStyle w:val="paragraph"/>
      </w:pPr>
      <w:r w:rsidRPr="00622C39">
        <w:tab/>
        <w:t>(c)</w:t>
      </w:r>
      <w:r w:rsidRPr="00622C39">
        <w:tab/>
        <w:t>sit the required examinations; or</w:t>
      </w:r>
    </w:p>
    <w:p w14:paraId="69AE436B" w14:textId="242C1DA5" w:rsidR="00DA5AA3" w:rsidRDefault="00DA5AA3" w:rsidP="00DA5AA3">
      <w:pPr>
        <w:pStyle w:val="paragraph"/>
      </w:pPr>
      <w:r w:rsidRPr="00622C39">
        <w:tab/>
        <w:t>(d)</w:t>
      </w:r>
      <w:r w:rsidRPr="00622C39">
        <w:tab/>
        <w:t>complete any other course requirements because of their inability to meet (a), (b) and (c) above.</w:t>
      </w:r>
    </w:p>
    <w:p w14:paraId="4B79FDD6" w14:textId="77777777" w:rsidR="00E14A6B" w:rsidRDefault="00E14A6B" w:rsidP="00E14A6B">
      <w:pPr>
        <w:pStyle w:val="paragraph"/>
        <w:ind w:left="0" w:firstLine="0"/>
      </w:pPr>
    </w:p>
    <w:sectPr w:rsidR="00E14A6B"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4AABE" w14:textId="77777777" w:rsidR="00B737FE" w:rsidRDefault="00B737FE" w:rsidP="00715914">
      <w:pPr>
        <w:spacing w:line="240" w:lineRule="auto"/>
      </w:pPr>
      <w:r>
        <w:separator/>
      </w:r>
    </w:p>
  </w:endnote>
  <w:endnote w:type="continuationSeparator" w:id="0">
    <w:p w14:paraId="36764271" w14:textId="77777777" w:rsidR="00B737FE" w:rsidRDefault="00B737F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3ECE" w14:textId="77777777" w:rsidR="00523F46" w:rsidRPr="00E33C1C" w:rsidRDefault="00523F4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23F46" w14:paraId="36C1CBD6" w14:textId="77777777" w:rsidTr="00B33709">
      <w:tc>
        <w:tcPr>
          <w:tcW w:w="709" w:type="dxa"/>
          <w:tcBorders>
            <w:top w:val="nil"/>
            <w:left w:val="nil"/>
            <w:bottom w:val="nil"/>
            <w:right w:val="nil"/>
          </w:tcBorders>
        </w:tcPr>
        <w:p w14:paraId="58AC14DD" w14:textId="77777777" w:rsidR="00523F46" w:rsidRDefault="00523F4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CA94CAF" w14:textId="77777777" w:rsidR="00523F46" w:rsidRPr="004E1307" w:rsidRDefault="00523F4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5EFACB7" w14:textId="77777777" w:rsidR="00523F46" w:rsidRDefault="00523F46" w:rsidP="00A369E3">
          <w:pPr>
            <w:spacing w:line="0" w:lineRule="atLeast"/>
            <w:jc w:val="right"/>
            <w:rPr>
              <w:sz w:val="18"/>
            </w:rPr>
          </w:pPr>
        </w:p>
      </w:tc>
    </w:tr>
    <w:tr w:rsidR="00523F46" w14:paraId="2A89315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3B5A509" w14:textId="77777777" w:rsidR="00523F46" w:rsidRDefault="00523F46" w:rsidP="00A369E3">
          <w:pPr>
            <w:jc w:val="right"/>
            <w:rPr>
              <w:sz w:val="18"/>
            </w:rPr>
          </w:pPr>
        </w:p>
      </w:tc>
    </w:tr>
  </w:tbl>
  <w:p w14:paraId="6C37E0F3" w14:textId="77777777" w:rsidR="00523F46" w:rsidRPr="00ED79B6" w:rsidRDefault="00523F4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4430" w14:textId="77777777" w:rsidR="00523F46" w:rsidRPr="00E33C1C" w:rsidRDefault="00523F4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523F46" w14:paraId="266D05D5" w14:textId="77777777" w:rsidTr="00A369E3">
      <w:tc>
        <w:tcPr>
          <w:tcW w:w="1384" w:type="dxa"/>
          <w:tcBorders>
            <w:top w:val="nil"/>
            <w:left w:val="nil"/>
            <w:bottom w:val="nil"/>
            <w:right w:val="nil"/>
          </w:tcBorders>
        </w:tcPr>
        <w:p w14:paraId="4E8CB59C" w14:textId="77777777" w:rsidR="00523F46" w:rsidRDefault="00523F46" w:rsidP="00A369E3">
          <w:pPr>
            <w:spacing w:line="0" w:lineRule="atLeast"/>
            <w:rPr>
              <w:sz w:val="18"/>
            </w:rPr>
          </w:pPr>
        </w:p>
      </w:tc>
      <w:tc>
        <w:tcPr>
          <w:tcW w:w="6379" w:type="dxa"/>
          <w:tcBorders>
            <w:top w:val="nil"/>
            <w:left w:val="nil"/>
            <w:bottom w:val="nil"/>
            <w:right w:val="nil"/>
          </w:tcBorders>
        </w:tcPr>
        <w:p w14:paraId="07200927" w14:textId="77777777" w:rsidR="00523F46" w:rsidRDefault="00523F4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30BCAB9" w14:textId="77777777" w:rsidR="00523F46" w:rsidRDefault="00523F4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23F46" w14:paraId="7FDE56A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F858223" w14:textId="77777777" w:rsidR="00523F46" w:rsidRDefault="00523F46" w:rsidP="00A369E3">
          <w:pPr>
            <w:rPr>
              <w:sz w:val="18"/>
            </w:rPr>
          </w:pPr>
        </w:p>
      </w:tc>
    </w:tr>
  </w:tbl>
  <w:p w14:paraId="0FAFFC26" w14:textId="77777777" w:rsidR="00523F46" w:rsidRPr="00ED79B6" w:rsidRDefault="00523F4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E365" w14:textId="77777777" w:rsidR="00523F46" w:rsidRPr="00E33C1C" w:rsidRDefault="00523F4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23F46" w14:paraId="4EB1989F" w14:textId="77777777" w:rsidTr="00B33709">
      <w:tc>
        <w:tcPr>
          <w:tcW w:w="1384" w:type="dxa"/>
          <w:tcBorders>
            <w:top w:val="nil"/>
            <w:left w:val="nil"/>
            <w:bottom w:val="nil"/>
            <w:right w:val="nil"/>
          </w:tcBorders>
        </w:tcPr>
        <w:p w14:paraId="3BA185D0" w14:textId="77777777" w:rsidR="00523F46" w:rsidRDefault="00523F46" w:rsidP="00A369E3">
          <w:pPr>
            <w:spacing w:line="0" w:lineRule="atLeast"/>
            <w:rPr>
              <w:sz w:val="18"/>
            </w:rPr>
          </w:pPr>
        </w:p>
      </w:tc>
      <w:tc>
        <w:tcPr>
          <w:tcW w:w="6379" w:type="dxa"/>
          <w:tcBorders>
            <w:top w:val="nil"/>
            <w:left w:val="nil"/>
            <w:bottom w:val="nil"/>
            <w:right w:val="nil"/>
          </w:tcBorders>
        </w:tcPr>
        <w:p w14:paraId="3E975A99" w14:textId="77777777" w:rsidR="00523F46" w:rsidRDefault="00523F46" w:rsidP="00A369E3">
          <w:pPr>
            <w:spacing w:line="0" w:lineRule="atLeast"/>
            <w:jc w:val="center"/>
            <w:rPr>
              <w:sz w:val="18"/>
            </w:rPr>
          </w:pPr>
        </w:p>
      </w:tc>
      <w:tc>
        <w:tcPr>
          <w:tcW w:w="709" w:type="dxa"/>
          <w:tcBorders>
            <w:top w:val="nil"/>
            <w:left w:val="nil"/>
            <w:bottom w:val="nil"/>
            <w:right w:val="nil"/>
          </w:tcBorders>
        </w:tcPr>
        <w:p w14:paraId="4F7B77D9" w14:textId="77777777" w:rsidR="00523F46" w:rsidRDefault="00523F46" w:rsidP="00A369E3">
          <w:pPr>
            <w:spacing w:line="0" w:lineRule="atLeast"/>
            <w:jc w:val="right"/>
            <w:rPr>
              <w:sz w:val="18"/>
            </w:rPr>
          </w:pPr>
        </w:p>
      </w:tc>
    </w:tr>
  </w:tbl>
  <w:p w14:paraId="0E38EEF8" w14:textId="77777777" w:rsidR="00523F46" w:rsidRPr="00ED79B6" w:rsidRDefault="00523F4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6797" w14:textId="77777777" w:rsidR="00523F46" w:rsidRPr="002B0EA5" w:rsidRDefault="00523F46" w:rsidP="005559D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23F46" w14:paraId="416D1AC5" w14:textId="77777777" w:rsidTr="005559D9">
      <w:tc>
        <w:tcPr>
          <w:tcW w:w="365" w:type="pct"/>
        </w:tcPr>
        <w:p w14:paraId="311CF86E" w14:textId="77777777" w:rsidR="00523F46" w:rsidRDefault="00523F46" w:rsidP="005559D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F734F01" w14:textId="74054230" w:rsidR="00523F46" w:rsidRDefault="00523F46" w:rsidP="005559D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55543">
            <w:rPr>
              <w:i/>
              <w:noProof/>
              <w:sz w:val="18"/>
            </w:rPr>
            <w:t>Higher Education Support (Student Learning Entitlement) Guidelines 2021</w:t>
          </w:r>
          <w:r w:rsidRPr="004E1307">
            <w:rPr>
              <w:i/>
              <w:sz w:val="18"/>
            </w:rPr>
            <w:fldChar w:fldCharType="end"/>
          </w:r>
        </w:p>
      </w:tc>
      <w:tc>
        <w:tcPr>
          <w:tcW w:w="947" w:type="pct"/>
        </w:tcPr>
        <w:p w14:paraId="45AAB84C" w14:textId="77777777" w:rsidR="00523F46" w:rsidRDefault="00523F46" w:rsidP="005559D9">
          <w:pPr>
            <w:spacing w:line="0" w:lineRule="atLeast"/>
            <w:jc w:val="right"/>
            <w:rPr>
              <w:sz w:val="18"/>
            </w:rPr>
          </w:pPr>
        </w:p>
      </w:tc>
    </w:tr>
    <w:tr w:rsidR="00523F46" w14:paraId="12A4A968" w14:textId="77777777" w:rsidTr="005559D9">
      <w:tc>
        <w:tcPr>
          <w:tcW w:w="5000" w:type="pct"/>
          <w:gridSpan w:val="3"/>
        </w:tcPr>
        <w:p w14:paraId="11A8C545" w14:textId="77777777" w:rsidR="00523F46" w:rsidRDefault="00523F46" w:rsidP="005559D9">
          <w:pPr>
            <w:jc w:val="right"/>
            <w:rPr>
              <w:sz w:val="18"/>
            </w:rPr>
          </w:pPr>
        </w:p>
      </w:tc>
    </w:tr>
  </w:tbl>
  <w:p w14:paraId="5203BD3E" w14:textId="77777777" w:rsidR="00523F46" w:rsidRPr="00ED79B6" w:rsidRDefault="00523F46" w:rsidP="005559D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FD2D3" w14:textId="77777777" w:rsidR="00523F46" w:rsidRPr="002B0EA5" w:rsidRDefault="00523F46" w:rsidP="005559D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23F46" w14:paraId="77911BC8" w14:textId="77777777" w:rsidTr="005559D9">
      <w:tc>
        <w:tcPr>
          <w:tcW w:w="947" w:type="pct"/>
        </w:tcPr>
        <w:p w14:paraId="1C67DB85" w14:textId="77777777" w:rsidR="00523F46" w:rsidRDefault="00523F46" w:rsidP="005559D9">
          <w:pPr>
            <w:spacing w:line="0" w:lineRule="atLeast"/>
            <w:rPr>
              <w:sz w:val="18"/>
            </w:rPr>
          </w:pPr>
        </w:p>
      </w:tc>
      <w:tc>
        <w:tcPr>
          <w:tcW w:w="3688" w:type="pct"/>
        </w:tcPr>
        <w:p w14:paraId="575D4240" w14:textId="47D7B804" w:rsidR="00523F46" w:rsidRDefault="00523F46" w:rsidP="005559D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22C39">
            <w:rPr>
              <w:i/>
              <w:noProof/>
              <w:sz w:val="18"/>
            </w:rPr>
            <w:t>Higher Education Support (Student Learning Entitlement) Guidelines 2021</w:t>
          </w:r>
          <w:r w:rsidRPr="004E1307">
            <w:rPr>
              <w:i/>
              <w:sz w:val="18"/>
            </w:rPr>
            <w:fldChar w:fldCharType="end"/>
          </w:r>
        </w:p>
      </w:tc>
      <w:tc>
        <w:tcPr>
          <w:tcW w:w="365" w:type="pct"/>
        </w:tcPr>
        <w:p w14:paraId="2FC36F49" w14:textId="08793F56" w:rsidR="00523F46" w:rsidRDefault="00523F46" w:rsidP="005559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23F46" w14:paraId="014ED67C" w14:textId="77777777" w:rsidTr="005559D9">
      <w:tc>
        <w:tcPr>
          <w:tcW w:w="5000" w:type="pct"/>
          <w:gridSpan w:val="3"/>
        </w:tcPr>
        <w:p w14:paraId="14E3C6D0" w14:textId="77777777" w:rsidR="00523F46" w:rsidRDefault="00523F46" w:rsidP="005559D9">
          <w:pPr>
            <w:rPr>
              <w:sz w:val="18"/>
            </w:rPr>
          </w:pPr>
        </w:p>
      </w:tc>
    </w:tr>
  </w:tbl>
  <w:p w14:paraId="4886FA02" w14:textId="77777777" w:rsidR="00523F46" w:rsidRPr="00ED79B6" w:rsidRDefault="00523F46" w:rsidP="005559D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669D0" w14:textId="77777777" w:rsidR="00523F46" w:rsidRPr="002B0EA5" w:rsidRDefault="00523F46" w:rsidP="005559D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23F46" w14:paraId="27BE4F65" w14:textId="77777777" w:rsidTr="005559D9">
      <w:tc>
        <w:tcPr>
          <w:tcW w:w="365" w:type="pct"/>
        </w:tcPr>
        <w:p w14:paraId="4B965B2E" w14:textId="6DBCA2F4" w:rsidR="00523F46" w:rsidRDefault="00523F46" w:rsidP="005559D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3688" w:type="pct"/>
        </w:tcPr>
        <w:p w14:paraId="6234CF0C" w14:textId="3C225137" w:rsidR="00523F46" w:rsidRDefault="00523F46" w:rsidP="005559D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22C39">
            <w:rPr>
              <w:i/>
              <w:noProof/>
              <w:sz w:val="18"/>
            </w:rPr>
            <w:t>Higher Education Support (Student Learning Entitlement) Guidelines 2021</w:t>
          </w:r>
          <w:r w:rsidRPr="004E1307">
            <w:rPr>
              <w:i/>
              <w:sz w:val="18"/>
            </w:rPr>
            <w:fldChar w:fldCharType="end"/>
          </w:r>
        </w:p>
      </w:tc>
      <w:tc>
        <w:tcPr>
          <w:tcW w:w="947" w:type="pct"/>
        </w:tcPr>
        <w:p w14:paraId="1EF7E94F" w14:textId="77777777" w:rsidR="00523F46" w:rsidRDefault="00523F46" w:rsidP="005559D9">
          <w:pPr>
            <w:spacing w:line="0" w:lineRule="atLeast"/>
            <w:jc w:val="right"/>
            <w:rPr>
              <w:sz w:val="18"/>
            </w:rPr>
          </w:pPr>
        </w:p>
      </w:tc>
    </w:tr>
    <w:tr w:rsidR="00523F46" w14:paraId="40D4AD31" w14:textId="77777777" w:rsidTr="005559D9">
      <w:tc>
        <w:tcPr>
          <w:tcW w:w="5000" w:type="pct"/>
          <w:gridSpan w:val="3"/>
        </w:tcPr>
        <w:p w14:paraId="4AF8AB69" w14:textId="77777777" w:rsidR="00523F46" w:rsidRDefault="00523F46" w:rsidP="005559D9">
          <w:pPr>
            <w:jc w:val="right"/>
            <w:rPr>
              <w:sz w:val="18"/>
            </w:rPr>
          </w:pPr>
        </w:p>
      </w:tc>
    </w:tr>
  </w:tbl>
  <w:p w14:paraId="3A0506AB" w14:textId="77777777" w:rsidR="00523F46" w:rsidRPr="00ED79B6" w:rsidRDefault="00523F46" w:rsidP="005559D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0F6F" w14:textId="77777777" w:rsidR="00523F46" w:rsidRPr="002B0EA5" w:rsidRDefault="00523F46" w:rsidP="005559D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23F46" w14:paraId="1924F3F8" w14:textId="77777777" w:rsidTr="005559D9">
      <w:tc>
        <w:tcPr>
          <w:tcW w:w="947" w:type="pct"/>
        </w:tcPr>
        <w:p w14:paraId="2EF5F60F" w14:textId="77777777" w:rsidR="00523F46" w:rsidRDefault="00523F46" w:rsidP="005559D9">
          <w:pPr>
            <w:spacing w:line="0" w:lineRule="atLeast"/>
            <w:rPr>
              <w:sz w:val="18"/>
            </w:rPr>
          </w:pPr>
        </w:p>
      </w:tc>
      <w:tc>
        <w:tcPr>
          <w:tcW w:w="3688" w:type="pct"/>
        </w:tcPr>
        <w:p w14:paraId="2CED641C" w14:textId="61A643FD" w:rsidR="00523F46" w:rsidRDefault="00523F46" w:rsidP="005559D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22C39">
            <w:rPr>
              <w:i/>
              <w:noProof/>
              <w:sz w:val="18"/>
            </w:rPr>
            <w:t>Higher Education Support (Student Learning Entitlement) Guidelines 2021</w:t>
          </w:r>
          <w:r w:rsidRPr="004E1307">
            <w:rPr>
              <w:i/>
              <w:sz w:val="18"/>
            </w:rPr>
            <w:fldChar w:fldCharType="end"/>
          </w:r>
        </w:p>
      </w:tc>
      <w:tc>
        <w:tcPr>
          <w:tcW w:w="365" w:type="pct"/>
        </w:tcPr>
        <w:p w14:paraId="2A2644AA" w14:textId="04DB641F" w:rsidR="00523F46" w:rsidRDefault="00523F46" w:rsidP="005559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r w:rsidR="00523F46" w14:paraId="369A19A6" w14:textId="77777777" w:rsidTr="005559D9">
      <w:tc>
        <w:tcPr>
          <w:tcW w:w="5000" w:type="pct"/>
          <w:gridSpan w:val="3"/>
        </w:tcPr>
        <w:p w14:paraId="39B02C23" w14:textId="77777777" w:rsidR="00523F46" w:rsidRDefault="00523F46" w:rsidP="005559D9">
          <w:pPr>
            <w:rPr>
              <w:sz w:val="18"/>
            </w:rPr>
          </w:pPr>
        </w:p>
      </w:tc>
    </w:tr>
  </w:tbl>
  <w:p w14:paraId="50D6D477" w14:textId="77777777" w:rsidR="00523F46" w:rsidRPr="00ED79B6" w:rsidRDefault="00523F46" w:rsidP="005559D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84B8" w14:textId="77777777" w:rsidR="00B737FE" w:rsidRDefault="00B737FE" w:rsidP="00715914">
      <w:pPr>
        <w:spacing w:line="240" w:lineRule="auto"/>
      </w:pPr>
      <w:r>
        <w:separator/>
      </w:r>
    </w:p>
  </w:footnote>
  <w:footnote w:type="continuationSeparator" w:id="0">
    <w:p w14:paraId="39BB88CA" w14:textId="77777777" w:rsidR="00B737FE" w:rsidRDefault="00B737F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0080F" w14:textId="77777777" w:rsidR="00523F46" w:rsidRPr="005F1388" w:rsidRDefault="00523F4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0D05D" w14:textId="77777777" w:rsidR="00523F46" w:rsidRPr="005F1388" w:rsidRDefault="00523F4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391F" w14:textId="77777777" w:rsidR="00523F46" w:rsidRPr="00ED79B6" w:rsidRDefault="00523F46" w:rsidP="005559D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1E08C" w14:textId="77777777" w:rsidR="00523F46" w:rsidRPr="00ED79B6" w:rsidRDefault="00523F46" w:rsidP="005559D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91D0" w14:textId="77777777" w:rsidR="00523F46" w:rsidRPr="00ED79B6" w:rsidRDefault="00523F4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369D" w14:textId="77777777" w:rsidR="00523F46" w:rsidRDefault="00523F46" w:rsidP="00715914">
    <w:pPr>
      <w:rPr>
        <w:sz w:val="20"/>
      </w:rPr>
    </w:pPr>
  </w:p>
  <w:p w14:paraId="4C681A99" w14:textId="77777777" w:rsidR="00523F46" w:rsidRDefault="00523F46" w:rsidP="00715914">
    <w:pPr>
      <w:rPr>
        <w:sz w:val="20"/>
      </w:rPr>
    </w:pPr>
  </w:p>
  <w:p w14:paraId="50D13932" w14:textId="77777777" w:rsidR="00523F46" w:rsidRPr="007A1328" w:rsidRDefault="00523F46" w:rsidP="00715914">
    <w:pPr>
      <w:rPr>
        <w:sz w:val="20"/>
      </w:rPr>
    </w:pPr>
  </w:p>
  <w:p w14:paraId="058C164C" w14:textId="77777777" w:rsidR="00523F46" w:rsidRPr="007A1328" w:rsidRDefault="00523F46" w:rsidP="00715914">
    <w:pPr>
      <w:rPr>
        <w:b/>
        <w:sz w:val="24"/>
      </w:rPr>
    </w:pPr>
  </w:p>
  <w:p w14:paraId="6A4020FF" w14:textId="77777777" w:rsidR="00523F46" w:rsidRPr="007A1328" w:rsidRDefault="00523F46"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1DC3" w14:textId="77777777" w:rsidR="00523F46" w:rsidRPr="007A1328" w:rsidRDefault="00523F46" w:rsidP="00715914">
    <w:pPr>
      <w:jc w:val="right"/>
      <w:rPr>
        <w:sz w:val="20"/>
      </w:rPr>
    </w:pPr>
  </w:p>
  <w:p w14:paraId="6F6EA544" w14:textId="77777777" w:rsidR="00523F46" w:rsidRPr="007A1328" w:rsidRDefault="00523F46" w:rsidP="00715914">
    <w:pPr>
      <w:jc w:val="right"/>
      <w:rPr>
        <w:sz w:val="20"/>
      </w:rPr>
    </w:pPr>
  </w:p>
  <w:p w14:paraId="02C72355" w14:textId="77777777" w:rsidR="00523F46" w:rsidRPr="007A1328" w:rsidRDefault="00523F46" w:rsidP="00715914">
    <w:pPr>
      <w:jc w:val="right"/>
      <w:rPr>
        <w:sz w:val="20"/>
      </w:rPr>
    </w:pPr>
  </w:p>
  <w:p w14:paraId="2CA330A6" w14:textId="77777777" w:rsidR="00523F46" w:rsidRPr="007A1328" w:rsidRDefault="00523F46" w:rsidP="00715914">
    <w:pPr>
      <w:jc w:val="right"/>
      <w:rPr>
        <w:b/>
        <w:sz w:val="24"/>
      </w:rPr>
    </w:pPr>
  </w:p>
  <w:p w14:paraId="0B8E0FB3" w14:textId="77777777" w:rsidR="00523F46" w:rsidRPr="007A1328" w:rsidRDefault="00523F4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642AD"/>
    <w:multiLevelType w:val="multilevel"/>
    <w:tmpl w:val="43DEE8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2AD5022"/>
    <w:multiLevelType w:val="hybridMultilevel"/>
    <w:tmpl w:val="0FACA880"/>
    <w:lvl w:ilvl="0" w:tplc="9BB03B4A">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2" w15:restartNumberingAfterBreak="0">
    <w:nsid w:val="03EC33E8"/>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3" w15:restartNumberingAfterBreak="0">
    <w:nsid w:val="065A6B37"/>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E0B79"/>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4535E8"/>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180E5B"/>
    <w:multiLevelType w:val="hybridMultilevel"/>
    <w:tmpl w:val="6C24FD8C"/>
    <w:lvl w:ilvl="0" w:tplc="45B80858">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8" w15:restartNumberingAfterBreak="0">
    <w:nsid w:val="1A0740A6"/>
    <w:multiLevelType w:val="hybridMultilevel"/>
    <w:tmpl w:val="4754C43C"/>
    <w:lvl w:ilvl="0" w:tplc="BADE616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AB4FA7"/>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AD0A81"/>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7C733E"/>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3" w15:restartNumberingAfterBreak="0">
    <w:nsid w:val="29C22252"/>
    <w:multiLevelType w:val="hybridMultilevel"/>
    <w:tmpl w:val="6C24FD8C"/>
    <w:lvl w:ilvl="0" w:tplc="45B80858">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24" w15:restartNumberingAfterBreak="0">
    <w:nsid w:val="2D6B151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5" w15:restartNumberingAfterBreak="0">
    <w:nsid w:val="317627A1"/>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6" w15:restartNumberingAfterBreak="0">
    <w:nsid w:val="32BF195E"/>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7" w15:restartNumberingAfterBreak="0">
    <w:nsid w:val="35A83F3D"/>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8F53EC"/>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BF90EA0"/>
    <w:multiLevelType w:val="hybridMultilevel"/>
    <w:tmpl w:val="77044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0840A3"/>
    <w:multiLevelType w:val="hybridMultilevel"/>
    <w:tmpl w:val="6C24FD8C"/>
    <w:lvl w:ilvl="0" w:tplc="45B80858">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32" w15:restartNumberingAfterBreak="0">
    <w:nsid w:val="3FC77653"/>
    <w:multiLevelType w:val="hybridMultilevel"/>
    <w:tmpl w:val="2256A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F96E59"/>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34" w15:restartNumberingAfterBreak="0">
    <w:nsid w:val="465020DC"/>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35" w15:restartNumberingAfterBreak="0">
    <w:nsid w:val="48407B68"/>
    <w:multiLevelType w:val="hybridMultilevel"/>
    <w:tmpl w:val="6C24FD8C"/>
    <w:lvl w:ilvl="0" w:tplc="45B80858">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36" w15:restartNumberingAfterBreak="0">
    <w:nsid w:val="4CC44DAF"/>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E07ED3"/>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38" w15:restartNumberingAfterBreak="0">
    <w:nsid w:val="5BDA1663"/>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39" w15:restartNumberingAfterBreak="0">
    <w:nsid w:val="5CEA3562"/>
    <w:multiLevelType w:val="hybridMultilevel"/>
    <w:tmpl w:val="D1B49C14"/>
    <w:lvl w:ilvl="0" w:tplc="1820C558">
      <w:start w:val="1"/>
      <w:numFmt w:val="decimal"/>
      <w:lvlText w:val="(%1)"/>
      <w:lvlJc w:val="left"/>
      <w:pPr>
        <w:ind w:left="1128" w:hanging="360"/>
      </w:pPr>
      <w:rPr>
        <w:rFonts w:hint="default"/>
        <w:i w:val="0"/>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0" w15:restartNumberingAfterBreak="0">
    <w:nsid w:val="634B73A1"/>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0">
    <w:nsid w:val="6CB478B4"/>
    <w:multiLevelType w:val="hybridMultilevel"/>
    <w:tmpl w:val="432C4FE6"/>
    <w:lvl w:ilvl="0" w:tplc="E3C0F0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143D7C"/>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5A6A5E"/>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4" w15:restartNumberingAfterBreak="0">
    <w:nsid w:val="71713B61"/>
    <w:multiLevelType w:val="hybridMultilevel"/>
    <w:tmpl w:val="E3FE3858"/>
    <w:lvl w:ilvl="0" w:tplc="4E6AA1D2">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F15F83"/>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6" w15:restartNumberingAfterBreak="0">
    <w:nsid w:val="79557BDC"/>
    <w:multiLevelType w:val="hybridMultilevel"/>
    <w:tmpl w:val="D1B49C14"/>
    <w:lvl w:ilvl="0" w:tplc="1820C558">
      <w:start w:val="1"/>
      <w:numFmt w:val="decimal"/>
      <w:lvlText w:val="(%1)"/>
      <w:lvlJc w:val="left"/>
      <w:pPr>
        <w:ind w:left="1128" w:hanging="360"/>
      </w:pPr>
      <w:rPr>
        <w:rFonts w:hint="default"/>
        <w:i w:val="0"/>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7" w15:restartNumberingAfterBreak="0">
    <w:nsid w:val="7B5D71CF"/>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num>
  <w:num w:numId="13">
    <w:abstractNumId w:val="20"/>
  </w:num>
  <w:num w:numId="14">
    <w:abstractNumId w:val="25"/>
  </w:num>
  <w:num w:numId="15">
    <w:abstractNumId w:val="33"/>
  </w:num>
  <w:num w:numId="16">
    <w:abstractNumId w:val="46"/>
  </w:num>
  <w:num w:numId="17">
    <w:abstractNumId w:val="22"/>
  </w:num>
  <w:num w:numId="18">
    <w:abstractNumId w:val="38"/>
  </w:num>
  <w:num w:numId="19">
    <w:abstractNumId w:val="36"/>
  </w:num>
  <w:num w:numId="20">
    <w:abstractNumId w:val="30"/>
  </w:num>
  <w:num w:numId="21">
    <w:abstractNumId w:val="37"/>
  </w:num>
  <w:num w:numId="22">
    <w:abstractNumId w:val="42"/>
  </w:num>
  <w:num w:numId="23">
    <w:abstractNumId w:val="10"/>
  </w:num>
  <w:num w:numId="24">
    <w:abstractNumId w:val="12"/>
  </w:num>
  <w:num w:numId="25">
    <w:abstractNumId w:val="15"/>
  </w:num>
  <w:num w:numId="26">
    <w:abstractNumId w:val="24"/>
  </w:num>
  <w:num w:numId="27">
    <w:abstractNumId w:val="40"/>
  </w:num>
  <w:num w:numId="28">
    <w:abstractNumId w:val="16"/>
  </w:num>
  <w:num w:numId="29">
    <w:abstractNumId w:val="47"/>
  </w:num>
  <w:num w:numId="30">
    <w:abstractNumId w:val="13"/>
  </w:num>
  <w:num w:numId="31">
    <w:abstractNumId w:val="44"/>
  </w:num>
  <w:num w:numId="32">
    <w:abstractNumId w:val="43"/>
  </w:num>
  <w:num w:numId="33">
    <w:abstractNumId w:val="28"/>
  </w:num>
  <w:num w:numId="34">
    <w:abstractNumId w:val="27"/>
  </w:num>
  <w:num w:numId="35">
    <w:abstractNumId w:val="45"/>
  </w:num>
  <w:num w:numId="36">
    <w:abstractNumId w:val="19"/>
  </w:num>
  <w:num w:numId="37">
    <w:abstractNumId w:val="26"/>
  </w:num>
  <w:num w:numId="38">
    <w:abstractNumId w:val="34"/>
  </w:num>
  <w:num w:numId="39">
    <w:abstractNumId w:val="21"/>
  </w:num>
  <w:num w:numId="40">
    <w:abstractNumId w:val="32"/>
  </w:num>
  <w:num w:numId="41">
    <w:abstractNumId w:val="35"/>
  </w:num>
  <w:num w:numId="42">
    <w:abstractNumId w:val="23"/>
  </w:num>
  <w:num w:numId="43">
    <w:abstractNumId w:val="31"/>
  </w:num>
  <w:num w:numId="44">
    <w:abstractNumId w:val="17"/>
  </w:num>
  <w:num w:numId="45">
    <w:abstractNumId w:val="41"/>
  </w:num>
  <w:num w:numId="46">
    <w:abstractNumId w:val="18"/>
  </w:num>
  <w:num w:numId="47">
    <w:abstractNumId w:val="1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26"/>
    <w:rsid w:val="0000039A"/>
    <w:rsid w:val="0000062A"/>
    <w:rsid w:val="00000A8E"/>
    <w:rsid w:val="00003D32"/>
    <w:rsid w:val="00004174"/>
    <w:rsid w:val="00004470"/>
    <w:rsid w:val="00006D24"/>
    <w:rsid w:val="000076F2"/>
    <w:rsid w:val="00011F4A"/>
    <w:rsid w:val="000122B0"/>
    <w:rsid w:val="000123C9"/>
    <w:rsid w:val="000136AF"/>
    <w:rsid w:val="000141B9"/>
    <w:rsid w:val="000153A3"/>
    <w:rsid w:val="0001598F"/>
    <w:rsid w:val="0001615C"/>
    <w:rsid w:val="00022261"/>
    <w:rsid w:val="0002546A"/>
    <w:rsid w:val="000258B1"/>
    <w:rsid w:val="0002635B"/>
    <w:rsid w:val="000268EC"/>
    <w:rsid w:val="000312FC"/>
    <w:rsid w:val="00031E55"/>
    <w:rsid w:val="00032606"/>
    <w:rsid w:val="00032B28"/>
    <w:rsid w:val="00034376"/>
    <w:rsid w:val="00036D93"/>
    <w:rsid w:val="000408E9"/>
    <w:rsid w:val="00040A89"/>
    <w:rsid w:val="000437C1"/>
    <w:rsid w:val="00043F2F"/>
    <w:rsid w:val="0004455A"/>
    <w:rsid w:val="0004668A"/>
    <w:rsid w:val="00046A4A"/>
    <w:rsid w:val="00053200"/>
    <w:rsid w:val="0005365D"/>
    <w:rsid w:val="00055B8A"/>
    <w:rsid w:val="00056BA9"/>
    <w:rsid w:val="000572CD"/>
    <w:rsid w:val="000604C8"/>
    <w:rsid w:val="000614BF"/>
    <w:rsid w:val="000629E2"/>
    <w:rsid w:val="00063DA9"/>
    <w:rsid w:val="00065705"/>
    <w:rsid w:val="0006610F"/>
    <w:rsid w:val="0006709C"/>
    <w:rsid w:val="000704EB"/>
    <w:rsid w:val="00073E79"/>
    <w:rsid w:val="00073E90"/>
    <w:rsid w:val="00074376"/>
    <w:rsid w:val="00076137"/>
    <w:rsid w:val="00076646"/>
    <w:rsid w:val="000833BF"/>
    <w:rsid w:val="000845D8"/>
    <w:rsid w:val="000846F6"/>
    <w:rsid w:val="0008493C"/>
    <w:rsid w:val="000852BA"/>
    <w:rsid w:val="0008653F"/>
    <w:rsid w:val="00086721"/>
    <w:rsid w:val="00086D3F"/>
    <w:rsid w:val="000871A8"/>
    <w:rsid w:val="000879C2"/>
    <w:rsid w:val="00087F8A"/>
    <w:rsid w:val="000906E5"/>
    <w:rsid w:val="00090992"/>
    <w:rsid w:val="00090BBF"/>
    <w:rsid w:val="00090DDE"/>
    <w:rsid w:val="00092781"/>
    <w:rsid w:val="00093132"/>
    <w:rsid w:val="00094F45"/>
    <w:rsid w:val="00095FB1"/>
    <w:rsid w:val="00096345"/>
    <w:rsid w:val="000978F5"/>
    <w:rsid w:val="000A1F7F"/>
    <w:rsid w:val="000A5626"/>
    <w:rsid w:val="000A5F5F"/>
    <w:rsid w:val="000A6761"/>
    <w:rsid w:val="000A751D"/>
    <w:rsid w:val="000B0E29"/>
    <w:rsid w:val="000B0E88"/>
    <w:rsid w:val="000B15CD"/>
    <w:rsid w:val="000B35EB"/>
    <w:rsid w:val="000B4A30"/>
    <w:rsid w:val="000B7145"/>
    <w:rsid w:val="000C2273"/>
    <w:rsid w:val="000C4E94"/>
    <w:rsid w:val="000C77B4"/>
    <w:rsid w:val="000C7837"/>
    <w:rsid w:val="000D05EF"/>
    <w:rsid w:val="000D30D8"/>
    <w:rsid w:val="000D352B"/>
    <w:rsid w:val="000E1698"/>
    <w:rsid w:val="000E2261"/>
    <w:rsid w:val="000E39F1"/>
    <w:rsid w:val="000E4277"/>
    <w:rsid w:val="000E5813"/>
    <w:rsid w:val="000E723C"/>
    <w:rsid w:val="000E78B7"/>
    <w:rsid w:val="000F0D83"/>
    <w:rsid w:val="000F21C1"/>
    <w:rsid w:val="000F3A4A"/>
    <w:rsid w:val="000F4597"/>
    <w:rsid w:val="000F6D3B"/>
    <w:rsid w:val="0010022E"/>
    <w:rsid w:val="00103CCD"/>
    <w:rsid w:val="001045A6"/>
    <w:rsid w:val="00105A2F"/>
    <w:rsid w:val="00105B58"/>
    <w:rsid w:val="00105F10"/>
    <w:rsid w:val="00106117"/>
    <w:rsid w:val="00106ED8"/>
    <w:rsid w:val="0010745C"/>
    <w:rsid w:val="00110566"/>
    <w:rsid w:val="00110A55"/>
    <w:rsid w:val="001110DF"/>
    <w:rsid w:val="00111273"/>
    <w:rsid w:val="00112147"/>
    <w:rsid w:val="00112A6D"/>
    <w:rsid w:val="00112CCA"/>
    <w:rsid w:val="0011618F"/>
    <w:rsid w:val="0011632B"/>
    <w:rsid w:val="00116AEB"/>
    <w:rsid w:val="00122D33"/>
    <w:rsid w:val="0012521E"/>
    <w:rsid w:val="0012658E"/>
    <w:rsid w:val="001268B7"/>
    <w:rsid w:val="00131712"/>
    <w:rsid w:val="00131E7B"/>
    <w:rsid w:val="00132CEB"/>
    <w:rsid w:val="001336B4"/>
    <w:rsid w:val="001339B0"/>
    <w:rsid w:val="00135EFB"/>
    <w:rsid w:val="001366D1"/>
    <w:rsid w:val="001376B2"/>
    <w:rsid w:val="00140EF9"/>
    <w:rsid w:val="001411AE"/>
    <w:rsid w:val="00142B62"/>
    <w:rsid w:val="00142DB2"/>
    <w:rsid w:val="001434DC"/>
    <w:rsid w:val="001437EE"/>
    <w:rsid w:val="0014414F"/>
    <w:rsid w:val="001441B7"/>
    <w:rsid w:val="00144701"/>
    <w:rsid w:val="00146029"/>
    <w:rsid w:val="0014664E"/>
    <w:rsid w:val="001502FD"/>
    <w:rsid w:val="001503CA"/>
    <w:rsid w:val="001516CB"/>
    <w:rsid w:val="00152336"/>
    <w:rsid w:val="00153342"/>
    <w:rsid w:val="001543D9"/>
    <w:rsid w:val="0015537E"/>
    <w:rsid w:val="00155666"/>
    <w:rsid w:val="0015639D"/>
    <w:rsid w:val="00157B8B"/>
    <w:rsid w:val="0016090F"/>
    <w:rsid w:val="00160B10"/>
    <w:rsid w:val="00161552"/>
    <w:rsid w:val="00162585"/>
    <w:rsid w:val="00163A47"/>
    <w:rsid w:val="00164292"/>
    <w:rsid w:val="001647DF"/>
    <w:rsid w:val="00165170"/>
    <w:rsid w:val="00166976"/>
    <w:rsid w:val="00166C2F"/>
    <w:rsid w:val="0016711D"/>
    <w:rsid w:val="00170A55"/>
    <w:rsid w:val="00170EC3"/>
    <w:rsid w:val="001719E6"/>
    <w:rsid w:val="00172C9C"/>
    <w:rsid w:val="00176919"/>
    <w:rsid w:val="0017767B"/>
    <w:rsid w:val="00177CF7"/>
    <w:rsid w:val="001809D7"/>
    <w:rsid w:val="00181226"/>
    <w:rsid w:val="00184590"/>
    <w:rsid w:val="00184D16"/>
    <w:rsid w:val="00186C32"/>
    <w:rsid w:val="00190E7B"/>
    <w:rsid w:val="0019234E"/>
    <w:rsid w:val="001936E4"/>
    <w:rsid w:val="001939E1"/>
    <w:rsid w:val="00193E3D"/>
    <w:rsid w:val="00194B83"/>
    <w:rsid w:val="00194C3E"/>
    <w:rsid w:val="00195382"/>
    <w:rsid w:val="00195791"/>
    <w:rsid w:val="00195C50"/>
    <w:rsid w:val="00196060"/>
    <w:rsid w:val="00196616"/>
    <w:rsid w:val="00197AFF"/>
    <w:rsid w:val="001A05A5"/>
    <w:rsid w:val="001A1D97"/>
    <w:rsid w:val="001A2D7D"/>
    <w:rsid w:val="001A3E0C"/>
    <w:rsid w:val="001A3F13"/>
    <w:rsid w:val="001A4442"/>
    <w:rsid w:val="001A712A"/>
    <w:rsid w:val="001A7699"/>
    <w:rsid w:val="001A7EB6"/>
    <w:rsid w:val="001B002A"/>
    <w:rsid w:val="001B2CB6"/>
    <w:rsid w:val="001B3916"/>
    <w:rsid w:val="001B4819"/>
    <w:rsid w:val="001B4F39"/>
    <w:rsid w:val="001B5226"/>
    <w:rsid w:val="001B55F2"/>
    <w:rsid w:val="001B6279"/>
    <w:rsid w:val="001B6A31"/>
    <w:rsid w:val="001C164F"/>
    <w:rsid w:val="001C1688"/>
    <w:rsid w:val="001C61C5"/>
    <w:rsid w:val="001C69C4"/>
    <w:rsid w:val="001D09D6"/>
    <w:rsid w:val="001D122B"/>
    <w:rsid w:val="001D1940"/>
    <w:rsid w:val="001D2751"/>
    <w:rsid w:val="001D37EF"/>
    <w:rsid w:val="001D3FF4"/>
    <w:rsid w:val="001D433F"/>
    <w:rsid w:val="001D4355"/>
    <w:rsid w:val="001D4B12"/>
    <w:rsid w:val="001D4C61"/>
    <w:rsid w:val="001E28C6"/>
    <w:rsid w:val="001E2A80"/>
    <w:rsid w:val="001E3590"/>
    <w:rsid w:val="001E38CD"/>
    <w:rsid w:val="001E4E46"/>
    <w:rsid w:val="001E5444"/>
    <w:rsid w:val="001E69EB"/>
    <w:rsid w:val="001E7407"/>
    <w:rsid w:val="001F0BAB"/>
    <w:rsid w:val="001F222E"/>
    <w:rsid w:val="001F3C1E"/>
    <w:rsid w:val="001F43C0"/>
    <w:rsid w:val="001F5510"/>
    <w:rsid w:val="001F5D5E"/>
    <w:rsid w:val="001F6219"/>
    <w:rsid w:val="001F6BB8"/>
    <w:rsid w:val="001F6CD4"/>
    <w:rsid w:val="001F7ABD"/>
    <w:rsid w:val="00200B0A"/>
    <w:rsid w:val="00201606"/>
    <w:rsid w:val="002019B7"/>
    <w:rsid w:val="002032A6"/>
    <w:rsid w:val="0020399B"/>
    <w:rsid w:val="002057CD"/>
    <w:rsid w:val="00206C4D"/>
    <w:rsid w:val="00207A50"/>
    <w:rsid w:val="0021017E"/>
    <w:rsid w:val="002102AF"/>
    <w:rsid w:val="002105A2"/>
    <w:rsid w:val="00210617"/>
    <w:rsid w:val="00211041"/>
    <w:rsid w:val="00211B52"/>
    <w:rsid w:val="002132FE"/>
    <w:rsid w:val="00213C69"/>
    <w:rsid w:val="002142A8"/>
    <w:rsid w:val="002144A0"/>
    <w:rsid w:val="002151C2"/>
    <w:rsid w:val="00215AF1"/>
    <w:rsid w:val="00215E83"/>
    <w:rsid w:val="00215EAA"/>
    <w:rsid w:val="00216D19"/>
    <w:rsid w:val="00220742"/>
    <w:rsid w:val="002215BF"/>
    <w:rsid w:val="00225055"/>
    <w:rsid w:val="002266D7"/>
    <w:rsid w:val="00227162"/>
    <w:rsid w:val="00227B19"/>
    <w:rsid w:val="00232197"/>
    <w:rsid w:val="002321E8"/>
    <w:rsid w:val="00232984"/>
    <w:rsid w:val="00234B74"/>
    <w:rsid w:val="00236A85"/>
    <w:rsid w:val="00237213"/>
    <w:rsid w:val="00237699"/>
    <w:rsid w:val="00237A98"/>
    <w:rsid w:val="0024010F"/>
    <w:rsid w:val="00240749"/>
    <w:rsid w:val="002412DE"/>
    <w:rsid w:val="00243018"/>
    <w:rsid w:val="002436EB"/>
    <w:rsid w:val="002445CF"/>
    <w:rsid w:val="002452D2"/>
    <w:rsid w:val="00246DB0"/>
    <w:rsid w:val="00250A47"/>
    <w:rsid w:val="002523B9"/>
    <w:rsid w:val="002524FD"/>
    <w:rsid w:val="00253863"/>
    <w:rsid w:val="00254138"/>
    <w:rsid w:val="00254241"/>
    <w:rsid w:val="002564A4"/>
    <w:rsid w:val="002569C4"/>
    <w:rsid w:val="00256BE3"/>
    <w:rsid w:val="002576AD"/>
    <w:rsid w:val="00260098"/>
    <w:rsid w:val="002600FA"/>
    <w:rsid w:val="002620B7"/>
    <w:rsid w:val="00263877"/>
    <w:rsid w:val="0026450E"/>
    <w:rsid w:val="002661ED"/>
    <w:rsid w:val="0026736C"/>
    <w:rsid w:val="00271585"/>
    <w:rsid w:val="00274676"/>
    <w:rsid w:val="00274C7D"/>
    <w:rsid w:val="00275C0C"/>
    <w:rsid w:val="00276383"/>
    <w:rsid w:val="00281308"/>
    <w:rsid w:val="00282869"/>
    <w:rsid w:val="00284719"/>
    <w:rsid w:val="00285305"/>
    <w:rsid w:val="00290D00"/>
    <w:rsid w:val="00291D0C"/>
    <w:rsid w:val="00292810"/>
    <w:rsid w:val="00292B2E"/>
    <w:rsid w:val="00293078"/>
    <w:rsid w:val="00293590"/>
    <w:rsid w:val="00296F2E"/>
    <w:rsid w:val="00297ECB"/>
    <w:rsid w:val="002A0789"/>
    <w:rsid w:val="002A17EB"/>
    <w:rsid w:val="002A2717"/>
    <w:rsid w:val="002A30C9"/>
    <w:rsid w:val="002A624B"/>
    <w:rsid w:val="002A6520"/>
    <w:rsid w:val="002A6E05"/>
    <w:rsid w:val="002A745A"/>
    <w:rsid w:val="002A74C4"/>
    <w:rsid w:val="002A7BCF"/>
    <w:rsid w:val="002B103F"/>
    <w:rsid w:val="002B3CA0"/>
    <w:rsid w:val="002C0532"/>
    <w:rsid w:val="002C2FD1"/>
    <w:rsid w:val="002C3942"/>
    <w:rsid w:val="002C3FD1"/>
    <w:rsid w:val="002C4577"/>
    <w:rsid w:val="002C582E"/>
    <w:rsid w:val="002C691A"/>
    <w:rsid w:val="002C6FAD"/>
    <w:rsid w:val="002C7E8F"/>
    <w:rsid w:val="002D02CA"/>
    <w:rsid w:val="002D043A"/>
    <w:rsid w:val="002D168C"/>
    <w:rsid w:val="002D266B"/>
    <w:rsid w:val="002D2DEA"/>
    <w:rsid w:val="002D2ED0"/>
    <w:rsid w:val="002D4AB8"/>
    <w:rsid w:val="002D6224"/>
    <w:rsid w:val="002D6CD7"/>
    <w:rsid w:val="002D6FC6"/>
    <w:rsid w:val="002D729F"/>
    <w:rsid w:val="002E0A5A"/>
    <w:rsid w:val="002E278D"/>
    <w:rsid w:val="002E41B4"/>
    <w:rsid w:val="002E466D"/>
    <w:rsid w:val="002E520B"/>
    <w:rsid w:val="002E61DE"/>
    <w:rsid w:val="002F0A53"/>
    <w:rsid w:val="002F1604"/>
    <w:rsid w:val="002F1DD7"/>
    <w:rsid w:val="002F29D2"/>
    <w:rsid w:val="002F4C95"/>
    <w:rsid w:val="002F69B5"/>
    <w:rsid w:val="00300969"/>
    <w:rsid w:val="003010A3"/>
    <w:rsid w:val="00302683"/>
    <w:rsid w:val="00303591"/>
    <w:rsid w:val="00304F8B"/>
    <w:rsid w:val="00305D52"/>
    <w:rsid w:val="00306620"/>
    <w:rsid w:val="00307EF5"/>
    <w:rsid w:val="003139B2"/>
    <w:rsid w:val="0031760C"/>
    <w:rsid w:val="00321D0D"/>
    <w:rsid w:val="00327635"/>
    <w:rsid w:val="0033109F"/>
    <w:rsid w:val="00331E2C"/>
    <w:rsid w:val="003347A1"/>
    <w:rsid w:val="00334C58"/>
    <w:rsid w:val="00334FD7"/>
    <w:rsid w:val="00335BC6"/>
    <w:rsid w:val="00336857"/>
    <w:rsid w:val="00336F06"/>
    <w:rsid w:val="003413BF"/>
    <w:rsid w:val="003415D3"/>
    <w:rsid w:val="00342301"/>
    <w:rsid w:val="00343ECE"/>
    <w:rsid w:val="00344338"/>
    <w:rsid w:val="00344701"/>
    <w:rsid w:val="00345392"/>
    <w:rsid w:val="00345C7E"/>
    <w:rsid w:val="00346E28"/>
    <w:rsid w:val="00352B0F"/>
    <w:rsid w:val="00355F93"/>
    <w:rsid w:val="00356336"/>
    <w:rsid w:val="00357F02"/>
    <w:rsid w:val="00360459"/>
    <w:rsid w:val="003606C1"/>
    <w:rsid w:val="00362104"/>
    <w:rsid w:val="00363594"/>
    <w:rsid w:val="003677EC"/>
    <w:rsid w:val="003754A9"/>
    <w:rsid w:val="00375901"/>
    <w:rsid w:val="00375973"/>
    <w:rsid w:val="0037605B"/>
    <w:rsid w:val="003767E2"/>
    <w:rsid w:val="0037696C"/>
    <w:rsid w:val="00377EE3"/>
    <w:rsid w:val="0038049F"/>
    <w:rsid w:val="0038192D"/>
    <w:rsid w:val="00382C19"/>
    <w:rsid w:val="00383A2F"/>
    <w:rsid w:val="00387A88"/>
    <w:rsid w:val="003901BB"/>
    <w:rsid w:val="003929E9"/>
    <w:rsid w:val="00394829"/>
    <w:rsid w:val="003978DF"/>
    <w:rsid w:val="003A6B01"/>
    <w:rsid w:val="003B02B5"/>
    <w:rsid w:val="003B0C8E"/>
    <w:rsid w:val="003B26AE"/>
    <w:rsid w:val="003C221C"/>
    <w:rsid w:val="003C4B4A"/>
    <w:rsid w:val="003C6231"/>
    <w:rsid w:val="003D0677"/>
    <w:rsid w:val="003D0BFE"/>
    <w:rsid w:val="003D10BA"/>
    <w:rsid w:val="003D3B20"/>
    <w:rsid w:val="003D3E2E"/>
    <w:rsid w:val="003D43CC"/>
    <w:rsid w:val="003D4CBC"/>
    <w:rsid w:val="003D549C"/>
    <w:rsid w:val="003D5700"/>
    <w:rsid w:val="003D686B"/>
    <w:rsid w:val="003E0221"/>
    <w:rsid w:val="003E12D3"/>
    <w:rsid w:val="003E16C6"/>
    <w:rsid w:val="003E1D73"/>
    <w:rsid w:val="003E341B"/>
    <w:rsid w:val="003E3B2C"/>
    <w:rsid w:val="003E4D00"/>
    <w:rsid w:val="003E72D2"/>
    <w:rsid w:val="003F12D6"/>
    <w:rsid w:val="003F26FD"/>
    <w:rsid w:val="003F355F"/>
    <w:rsid w:val="003F62B6"/>
    <w:rsid w:val="003F659E"/>
    <w:rsid w:val="003F6C47"/>
    <w:rsid w:val="003F6D9E"/>
    <w:rsid w:val="003F6F63"/>
    <w:rsid w:val="003F70D6"/>
    <w:rsid w:val="004008BE"/>
    <w:rsid w:val="00402ADA"/>
    <w:rsid w:val="00404022"/>
    <w:rsid w:val="004064DB"/>
    <w:rsid w:val="00410965"/>
    <w:rsid w:val="004116CD"/>
    <w:rsid w:val="00413512"/>
    <w:rsid w:val="00413A4E"/>
    <w:rsid w:val="004141F2"/>
    <w:rsid w:val="00417EB9"/>
    <w:rsid w:val="004201EF"/>
    <w:rsid w:val="00421131"/>
    <w:rsid w:val="0042245B"/>
    <w:rsid w:val="0042413A"/>
    <w:rsid w:val="00424CA9"/>
    <w:rsid w:val="004250DD"/>
    <w:rsid w:val="0042742E"/>
    <w:rsid w:val="004276DF"/>
    <w:rsid w:val="00431176"/>
    <w:rsid w:val="00431E9B"/>
    <w:rsid w:val="00434019"/>
    <w:rsid w:val="004346F9"/>
    <w:rsid w:val="004354AA"/>
    <w:rsid w:val="00435955"/>
    <w:rsid w:val="004359FF"/>
    <w:rsid w:val="00436381"/>
    <w:rsid w:val="004370E8"/>
    <w:rsid w:val="004379E3"/>
    <w:rsid w:val="00437B22"/>
    <w:rsid w:val="0044015E"/>
    <w:rsid w:val="00442532"/>
    <w:rsid w:val="0044291A"/>
    <w:rsid w:val="00446E58"/>
    <w:rsid w:val="00447B46"/>
    <w:rsid w:val="00447EF3"/>
    <w:rsid w:val="00450282"/>
    <w:rsid w:val="00450A37"/>
    <w:rsid w:val="00450B82"/>
    <w:rsid w:val="004511F2"/>
    <w:rsid w:val="004514AC"/>
    <w:rsid w:val="00451BBA"/>
    <w:rsid w:val="00452726"/>
    <w:rsid w:val="004531BC"/>
    <w:rsid w:val="0045348B"/>
    <w:rsid w:val="00453D60"/>
    <w:rsid w:val="0046172A"/>
    <w:rsid w:val="00464D37"/>
    <w:rsid w:val="00466EC8"/>
    <w:rsid w:val="00467661"/>
    <w:rsid w:val="00472DBE"/>
    <w:rsid w:val="00474A19"/>
    <w:rsid w:val="00474C9B"/>
    <w:rsid w:val="0047666E"/>
    <w:rsid w:val="00477830"/>
    <w:rsid w:val="00477AE5"/>
    <w:rsid w:val="0048045B"/>
    <w:rsid w:val="004805C6"/>
    <w:rsid w:val="004805E8"/>
    <w:rsid w:val="00480645"/>
    <w:rsid w:val="00480C91"/>
    <w:rsid w:val="00480E02"/>
    <w:rsid w:val="0048229C"/>
    <w:rsid w:val="00483319"/>
    <w:rsid w:val="00483D60"/>
    <w:rsid w:val="0048491D"/>
    <w:rsid w:val="00487764"/>
    <w:rsid w:val="004900D4"/>
    <w:rsid w:val="00490267"/>
    <w:rsid w:val="004902D3"/>
    <w:rsid w:val="004907D2"/>
    <w:rsid w:val="00490B0F"/>
    <w:rsid w:val="00490F93"/>
    <w:rsid w:val="00491133"/>
    <w:rsid w:val="004935E2"/>
    <w:rsid w:val="00493A00"/>
    <w:rsid w:val="00493B2B"/>
    <w:rsid w:val="00496F97"/>
    <w:rsid w:val="00497264"/>
    <w:rsid w:val="004978E8"/>
    <w:rsid w:val="004A002B"/>
    <w:rsid w:val="004A023C"/>
    <w:rsid w:val="004A11BE"/>
    <w:rsid w:val="004A1826"/>
    <w:rsid w:val="004A399F"/>
    <w:rsid w:val="004B030D"/>
    <w:rsid w:val="004B2256"/>
    <w:rsid w:val="004B4694"/>
    <w:rsid w:val="004B578C"/>
    <w:rsid w:val="004B58EE"/>
    <w:rsid w:val="004B5C45"/>
    <w:rsid w:val="004B6C48"/>
    <w:rsid w:val="004B6D02"/>
    <w:rsid w:val="004C2176"/>
    <w:rsid w:val="004C32C7"/>
    <w:rsid w:val="004C3822"/>
    <w:rsid w:val="004C3AFF"/>
    <w:rsid w:val="004C3DA6"/>
    <w:rsid w:val="004C45FA"/>
    <w:rsid w:val="004C4D08"/>
    <w:rsid w:val="004C4E59"/>
    <w:rsid w:val="004C4E84"/>
    <w:rsid w:val="004C6809"/>
    <w:rsid w:val="004C6B32"/>
    <w:rsid w:val="004C7FD5"/>
    <w:rsid w:val="004D182C"/>
    <w:rsid w:val="004D1F96"/>
    <w:rsid w:val="004D20C3"/>
    <w:rsid w:val="004D30D8"/>
    <w:rsid w:val="004D4EFE"/>
    <w:rsid w:val="004D56C4"/>
    <w:rsid w:val="004D60A3"/>
    <w:rsid w:val="004E063A"/>
    <w:rsid w:val="004E1307"/>
    <w:rsid w:val="004E59B3"/>
    <w:rsid w:val="004E6887"/>
    <w:rsid w:val="004E7789"/>
    <w:rsid w:val="004E7BEC"/>
    <w:rsid w:val="004F394F"/>
    <w:rsid w:val="004F4CC2"/>
    <w:rsid w:val="004F534C"/>
    <w:rsid w:val="004F6E8F"/>
    <w:rsid w:val="005008F8"/>
    <w:rsid w:val="00503F57"/>
    <w:rsid w:val="00505D3D"/>
    <w:rsid w:val="005063F9"/>
    <w:rsid w:val="00506AF6"/>
    <w:rsid w:val="00507DFC"/>
    <w:rsid w:val="00510C70"/>
    <w:rsid w:val="00511210"/>
    <w:rsid w:val="00516B8D"/>
    <w:rsid w:val="00520AC8"/>
    <w:rsid w:val="00520AFE"/>
    <w:rsid w:val="00520B5C"/>
    <w:rsid w:val="0052183F"/>
    <w:rsid w:val="00521A34"/>
    <w:rsid w:val="00523BD9"/>
    <w:rsid w:val="00523DE6"/>
    <w:rsid w:val="00523F46"/>
    <w:rsid w:val="005251C0"/>
    <w:rsid w:val="005254F8"/>
    <w:rsid w:val="005303C8"/>
    <w:rsid w:val="0053122E"/>
    <w:rsid w:val="00534D07"/>
    <w:rsid w:val="005355D2"/>
    <w:rsid w:val="00536149"/>
    <w:rsid w:val="00536CD2"/>
    <w:rsid w:val="00537FBC"/>
    <w:rsid w:val="0054064E"/>
    <w:rsid w:val="00542A83"/>
    <w:rsid w:val="00543312"/>
    <w:rsid w:val="00544525"/>
    <w:rsid w:val="00545578"/>
    <w:rsid w:val="005466E7"/>
    <w:rsid w:val="00547244"/>
    <w:rsid w:val="00547DDE"/>
    <w:rsid w:val="0055009E"/>
    <w:rsid w:val="0055059D"/>
    <w:rsid w:val="0055123B"/>
    <w:rsid w:val="00551F49"/>
    <w:rsid w:val="00554826"/>
    <w:rsid w:val="00554D8F"/>
    <w:rsid w:val="00554F10"/>
    <w:rsid w:val="005559D9"/>
    <w:rsid w:val="00555DD7"/>
    <w:rsid w:val="00556E9F"/>
    <w:rsid w:val="00557353"/>
    <w:rsid w:val="00560E6B"/>
    <w:rsid w:val="00562877"/>
    <w:rsid w:val="00563BD1"/>
    <w:rsid w:val="005660C4"/>
    <w:rsid w:val="00567743"/>
    <w:rsid w:val="00567C6A"/>
    <w:rsid w:val="00567DCD"/>
    <w:rsid w:val="00570BD5"/>
    <w:rsid w:val="00576772"/>
    <w:rsid w:val="00576CBE"/>
    <w:rsid w:val="0057785A"/>
    <w:rsid w:val="005814FF"/>
    <w:rsid w:val="0058207F"/>
    <w:rsid w:val="00583C1B"/>
    <w:rsid w:val="00584811"/>
    <w:rsid w:val="00585784"/>
    <w:rsid w:val="00593AA6"/>
    <w:rsid w:val="0059407A"/>
    <w:rsid w:val="00594161"/>
    <w:rsid w:val="00594749"/>
    <w:rsid w:val="00597BFA"/>
    <w:rsid w:val="005A16A7"/>
    <w:rsid w:val="005A1B56"/>
    <w:rsid w:val="005A2267"/>
    <w:rsid w:val="005A3B90"/>
    <w:rsid w:val="005A6213"/>
    <w:rsid w:val="005A65D5"/>
    <w:rsid w:val="005A6A20"/>
    <w:rsid w:val="005A75B0"/>
    <w:rsid w:val="005B0523"/>
    <w:rsid w:val="005B164B"/>
    <w:rsid w:val="005B3545"/>
    <w:rsid w:val="005B4067"/>
    <w:rsid w:val="005B42AB"/>
    <w:rsid w:val="005B73F8"/>
    <w:rsid w:val="005C0E08"/>
    <w:rsid w:val="005C1DC6"/>
    <w:rsid w:val="005C2172"/>
    <w:rsid w:val="005C3F41"/>
    <w:rsid w:val="005C45C9"/>
    <w:rsid w:val="005C521C"/>
    <w:rsid w:val="005C53E6"/>
    <w:rsid w:val="005C5B4A"/>
    <w:rsid w:val="005C5C66"/>
    <w:rsid w:val="005C709E"/>
    <w:rsid w:val="005D1AC4"/>
    <w:rsid w:val="005D1D92"/>
    <w:rsid w:val="005D1EA4"/>
    <w:rsid w:val="005D2244"/>
    <w:rsid w:val="005D26D2"/>
    <w:rsid w:val="005D2D09"/>
    <w:rsid w:val="005D3934"/>
    <w:rsid w:val="005D4428"/>
    <w:rsid w:val="005D4511"/>
    <w:rsid w:val="005D62B8"/>
    <w:rsid w:val="005D762F"/>
    <w:rsid w:val="005D7A57"/>
    <w:rsid w:val="005E004C"/>
    <w:rsid w:val="005E19D3"/>
    <w:rsid w:val="005E1FBA"/>
    <w:rsid w:val="005E531A"/>
    <w:rsid w:val="005E5D0B"/>
    <w:rsid w:val="005E722E"/>
    <w:rsid w:val="005E7741"/>
    <w:rsid w:val="005F0297"/>
    <w:rsid w:val="005F0A3F"/>
    <w:rsid w:val="005F2597"/>
    <w:rsid w:val="005F2C87"/>
    <w:rsid w:val="005F34C2"/>
    <w:rsid w:val="005F414B"/>
    <w:rsid w:val="005F54D9"/>
    <w:rsid w:val="005F5BE2"/>
    <w:rsid w:val="005F6592"/>
    <w:rsid w:val="005F6FE7"/>
    <w:rsid w:val="00600219"/>
    <w:rsid w:val="0060147B"/>
    <w:rsid w:val="00601CAB"/>
    <w:rsid w:val="00602CB2"/>
    <w:rsid w:val="006041D2"/>
    <w:rsid w:val="00604F2A"/>
    <w:rsid w:val="00605D31"/>
    <w:rsid w:val="00606197"/>
    <w:rsid w:val="00606C20"/>
    <w:rsid w:val="00612311"/>
    <w:rsid w:val="00612322"/>
    <w:rsid w:val="006167F6"/>
    <w:rsid w:val="00617919"/>
    <w:rsid w:val="00617B23"/>
    <w:rsid w:val="00620076"/>
    <w:rsid w:val="0062054D"/>
    <w:rsid w:val="00621C25"/>
    <w:rsid w:val="00622C39"/>
    <w:rsid w:val="006248AE"/>
    <w:rsid w:val="006248FC"/>
    <w:rsid w:val="00627D2B"/>
    <w:rsid w:val="00627E0A"/>
    <w:rsid w:val="00631AAA"/>
    <w:rsid w:val="00634BB0"/>
    <w:rsid w:val="00635163"/>
    <w:rsid w:val="00635F8E"/>
    <w:rsid w:val="00640B34"/>
    <w:rsid w:val="00642155"/>
    <w:rsid w:val="00642811"/>
    <w:rsid w:val="00643AA1"/>
    <w:rsid w:val="00644D60"/>
    <w:rsid w:val="00646EDB"/>
    <w:rsid w:val="00646F5F"/>
    <w:rsid w:val="006474C7"/>
    <w:rsid w:val="00650139"/>
    <w:rsid w:val="006515DB"/>
    <w:rsid w:val="00651D6E"/>
    <w:rsid w:val="0065386B"/>
    <w:rsid w:val="0065455C"/>
    <w:rsid w:val="00654588"/>
    <w:rsid w:val="0065488B"/>
    <w:rsid w:val="006575B8"/>
    <w:rsid w:val="006609D6"/>
    <w:rsid w:val="00663E0B"/>
    <w:rsid w:val="00663EB7"/>
    <w:rsid w:val="00666321"/>
    <w:rsid w:val="00670EA1"/>
    <w:rsid w:val="00671623"/>
    <w:rsid w:val="00674A9D"/>
    <w:rsid w:val="00674B5F"/>
    <w:rsid w:val="00677CC2"/>
    <w:rsid w:val="00687231"/>
    <w:rsid w:val="0068744B"/>
    <w:rsid w:val="00687A04"/>
    <w:rsid w:val="006903F4"/>
    <w:rsid w:val="006905DE"/>
    <w:rsid w:val="00691ACD"/>
    <w:rsid w:val="0069207B"/>
    <w:rsid w:val="006944A6"/>
    <w:rsid w:val="006950F6"/>
    <w:rsid w:val="006A083C"/>
    <w:rsid w:val="006A154F"/>
    <w:rsid w:val="006A1FDD"/>
    <w:rsid w:val="006A2521"/>
    <w:rsid w:val="006A421D"/>
    <w:rsid w:val="006A437B"/>
    <w:rsid w:val="006A4EBD"/>
    <w:rsid w:val="006A542B"/>
    <w:rsid w:val="006A66D8"/>
    <w:rsid w:val="006B2D34"/>
    <w:rsid w:val="006B4304"/>
    <w:rsid w:val="006B5789"/>
    <w:rsid w:val="006B579D"/>
    <w:rsid w:val="006C044F"/>
    <w:rsid w:val="006C0B48"/>
    <w:rsid w:val="006C2987"/>
    <w:rsid w:val="006C30C5"/>
    <w:rsid w:val="006C344A"/>
    <w:rsid w:val="006C51B0"/>
    <w:rsid w:val="006C66B5"/>
    <w:rsid w:val="006C736E"/>
    <w:rsid w:val="006C7DC1"/>
    <w:rsid w:val="006C7F8C"/>
    <w:rsid w:val="006D0960"/>
    <w:rsid w:val="006D1003"/>
    <w:rsid w:val="006D1400"/>
    <w:rsid w:val="006D2A22"/>
    <w:rsid w:val="006D31C1"/>
    <w:rsid w:val="006D384F"/>
    <w:rsid w:val="006D53AB"/>
    <w:rsid w:val="006D6286"/>
    <w:rsid w:val="006D6E15"/>
    <w:rsid w:val="006E19F3"/>
    <w:rsid w:val="006E2E1C"/>
    <w:rsid w:val="006E32C1"/>
    <w:rsid w:val="006E5E57"/>
    <w:rsid w:val="006E6246"/>
    <w:rsid w:val="006E69C2"/>
    <w:rsid w:val="006E6DCC"/>
    <w:rsid w:val="006F11F5"/>
    <w:rsid w:val="006F2727"/>
    <w:rsid w:val="006F318F"/>
    <w:rsid w:val="006F3B1D"/>
    <w:rsid w:val="006F433D"/>
    <w:rsid w:val="006F5E20"/>
    <w:rsid w:val="0070017E"/>
    <w:rsid w:val="007001ED"/>
    <w:rsid w:val="00700B2C"/>
    <w:rsid w:val="00700E9D"/>
    <w:rsid w:val="007050A2"/>
    <w:rsid w:val="0070658F"/>
    <w:rsid w:val="00706BFF"/>
    <w:rsid w:val="00707E97"/>
    <w:rsid w:val="007116D8"/>
    <w:rsid w:val="007117F6"/>
    <w:rsid w:val="00713084"/>
    <w:rsid w:val="00714F20"/>
    <w:rsid w:val="0071590F"/>
    <w:rsid w:val="00715914"/>
    <w:rsid w:val="00715C7C"/>
    <w:rsid w:val="0071748A"/>
    <w:rsid w:val="00717AB8"/>
    <w:rsid w:val="0072147A"/>
    <w:rsid w:val="00723791"/>
    <w:rsid w:val="0072404C"/>
    <w:rsid w:val="00731E00"/>
    <w:rsid w:val="00733BB3"/>
    <w:rsid w:val="00733D15"/>
    <w:rsid w:val="007360F1"/>
    <w:rsid w:val="0073698D"/>
    <w:rsid w:val="00736ABC"/>
    <w:rsid w:val="00736DFB"/>
    <w:rsid w:val="007375F9"/>
    <w:rsid w:val="00741664"/>
    <w:rsid w:val="00742980"/>
    <w:rsid w:val="007440B7"/>
    <w:rsid w:val="0074447E"/>
    <w:rsid w:val="007500C8"/>
    <w:rsid w:val="0075079F"/>
    <w:rsid w:val="00750C91"/>
    <w:rsid w:val="00754A7B"/>
    <w:rsid w:val="00754B62"/>
    <w:rsid w:val="00755B96"/>
    <w:rsid w:val="00756272"/>
    <w:rsid w:val="00756D8C"/>
    <w:rsid w:val="00757574"/>
    <w:rsid w:val="007578DA"/>
    <w:rsid w:val="007608B8"/>
    <w:rsid w:val="007608E9"/>
    <w:rsid w:val="00761E9E"/>
    <w:rsid w:val="00762D38"/>
    <w:rsid w:val="00764B81"/>
    <w:rsid w:val="007715C9"/>
    <w:rsid w:val="00771613"/>
    <w:rsid w:val="00773F55"/>
    <w:rsid w:val="0077481B"/>
    <w:rsid w:val="00774EDD"/>
    <w:rsid w:val="007754E4"/>
    <w:rsid w:val="007755E6"/>
    <w:rsid w:val="007757EC"/>
    <w:rsid w:val="0077795B"/>
    <w:rsid w:val="007826A2"/>
    <w:rsid w:val="00783E89"/>
    <w:rsid w:val="00787B9A"/>
    <w:rsid w:val="007915A0"/>
    <w:rsid w:val="007919A3"/>
    <w:rsid w:val="007920B1"/>
    <w:rsid w:val="007934E2"/>
    <w:rsid w:val="00793915"/>
    <w:rsid w:val="00793A7A"/>
    <w:rsid w:val="007943D6"/>
    <w:rsid w:val="00795768"/>
    <w:rsid w:val="00795CCD"/>
    <w:rsid w:val="007971B8"/>
    <w:rsid w:val="00797401"/>
    <w:rsid w:val="007A0742"/>
    <w:rsid w:val="007A0BEC"/>
    <w:rsid w:val="007A0F87"/>
    <w:rsid w:val="007A17AE"/>
    <w:rsid w:val="007A1F38"/>
    <w:rsid w:val="007A2F92"/>
    <w:rsid w:val="007A4FD6"/>
    <w:rsid w:val="007A59E9"/>
    <w:rsid w:val="007A6649"/>
    <w:rsid w:val="007A7896"/>
    <w:rsid w:val="007A7E94"/>
    <w:rsid w:val="007B05C2"/>
    <w:rsid w:val="007B0AF5"/>
    <w:rsid w:val="007B1856"/>
    <w:rsid w:val="007B1F45"/>
    <w:rsid w:val="007B22E3"/>
    <w:rsid w:val="007B2AA3"/>
    <w:rsid w:val="007B474F"/>
    <w:rsid w:val="007B4B0D"/>
    <w:rsid w:val="007B640F"/>
    <w:rsid w:val="007B76AF"/>
    <w:rsid w:val="007B76DB"/>
    <w:rsid w:val="007C1840"/>
    <w:rsid w:val="007C2253"/>
    <w:rsid w:val="007C34CF"/>
    <w:rsid w:val="007C4B16"/>
    <w:rsid w:val="007C5D0D"/>
    <w:rsid w:val="007C6D02"/>
    <w:rsid w:val="007C74D2"/>
    <w:rsid w:val="007C7730"/>
    <w:rsid w:val="007D2E50"/>
    <w:rsid w:val="007D3260"/>
    <w:rsid w:val="007D3C23"/>
    <w:rsid w:val="007D553C"/>
    <w:rsid w:val="007D5D76"/>
    <w:rsid w:val="007D7911"/>
    <w:rsid w:val="007E163D"/>
    <w:rsid w:val="007E3247"/>
    <w:rsid w:val="007E44DD"/>
    <w:rsid w:val="007E57B4"/>
    <w:rsid w:val="007E6254"/>
    <w:rsid w:val="007E667A"/>
    <w:rsid w:val="007E691C"/>
    <w:rsid w:val="007F0E92"/>
    <w:rsid w:val="007F1295"/>
    <w:rsid w:val="007F1A27"/>
    <w:rsid w:val="007F28C9"/>
    <w:rsid w:val="007F48D2"/>
    <w:rsid w:val="007F51B2"/>
    <w:rsid w:val="007F530F"/>
    <w:rsid w:val="00801A05"/>
    <w:rsid w:val="00802372"/>
    <w:rsid w:val="008028FF"/>
    <w:rsid w:val="0080315D"/>
    <w:rsid w:val="00803269"/>
    <w:rsid w:val="00803656"/>
    <w:rsid w:val="008040DD"/>
    <w:rsid w:val="00806632"/>
    <w:rsid w:val="00807098"/>
    <w:rsid w:val="0081038F"/>
    <w:rsid w:val="008117E9"/>
    <w:rsid w:val="00811900"/>
    <w:rsid w:val="00811B62"/>
    <w:rsid w:val="00811DEC"/>
    <w:rsid w:val="00812944"/>
    <w:rsid w:val="008139EB"/>
    <w:rsid w:val="008143A1"/>
    <w:rsid w:val="00814571"/>
    <w:rsid w:val="00815EFC"/>
    <w:rsid w:val="0081735E"/>
    <w:rsid w:val="0082045A"/>
    <w:rsid w:val="008206BF"/>
    <w:rsid w:val="00820BC6"/>
    <w:rsid w:val="008219AD"/>
    <w:rsid w:val="00821B58"/>
    <w:rsid w:val="00821BFA"/>
    <w:rsid w:val="0082381F"/>
    <w:rsid w:val="00823C13"/>
    <w:rsid w:val="00823D8F"/>
    <w:rsid w:val="00824498"/>
    <w:rsid w:val="00824523"/>
    <w:rsid w:val="0082641C"/>
    <w:rsid w:val="00826BD1"/>
    <w:rsid w:val="008275CA"/>
    <w:rsid w:val="0083100B"/>
    <w:rsid w:val="00831F31"/>
    <w:rsid w:val="008325B4"/>
    <w:rsid w:val="00832953"/>
    <w:rsid w:val="00832A68"/>
    <w:rsid w:val="00832C56"/>
    <w:rsid w:val="00834D90"/>
    <w:rsid w:val="00836788"/>
    <w:rsid w:val="008367D3"/>
    <w:rsid w:val="008368C2"/>
    <w:rsid w:val="00836E58"/>
    <w:rsid w:val="00845528"/>
    <w:rsid w:val="008458BE"/>
    <w:rsid w:val="00846182"/>
    <w:rsid w:val="00853BAB"/>
    <w:rsid w:val="00853BD3"/>
    <w:rsid w:val="00854D0B"/>
    <w:rsid w:val="00856A31"/>
    <w:rsid w:val="00857302"/>
    <w:rsid w:val="00860597"/>
    <w:rsid w:val="00860B4E"/>
    <w:rsid w:val="00861746"/>
    <w:rsid w:val="00861F78"/>
    <w:rsid w:val="008622E4"/>
    <w:rsid w:val="00867B37"/>
    <w:rsid w:val="00871000"/>
    <w:rsid w:val="00871C7D"/>
    <w:rsid w:val="00872FC0"/>
    <w:rsid w:val="008732B4"/>
    <w:rsid w:val="008733D8"/>
    <w:rsid w:val="00875180"/>
    <w:rsid w:val="00875250"/>
    <w:rsid w:val="008754D0"/>
    <w:rsid w:val="00875D13"/>
    <w:rsid w:val="00877CF5"/>
    <w:rsid w:val="00881AE2"/>
    <w:rsid w:val="00882545"/>
    <w:rsid w:val="008828B6"/>
    <w:rsid w:val="008847AC"/>
    <w:rsid w:val="008855C9"/>
    <w:rsid w:val="00886456"/>
    <w:rsid w:val="008864A8"/>
    <w:rsid w:val="00887015"/>
    <w:rsid w:val="00890160"/>
    <w:rsid w:val="00892AE4"/>
    <w:rsid w:val="0089336F"/>
    <w:rsid w:val="008944D9"/>
    <w:rsid w:val="00896176"/>
    <w:rsid w:val="008964DC"/>
    <w:rsid w:val="00897D1B"/>
    <w:rsid w:val="008A0CA7"/>
    <w:rsid w:val="008A18D1"/>
    <w:rsid w:val="008A469B"/>
    <w:rsid w:val="008A46E1"/>
    <w:rsid w:val="008A4F43"/>
    <w:rsid w:val="008A5515"/>
    <w:rsid w:val="008A60C3"/>
    <w:rsid w:val="008B2706"/>
    <w:rsid w:val="008B3379"/>
    <w:rsid w:val="008B3B60"/>
    <w:rsid w:val="008B4CD3"/>
    <w:rsid w:val="008B5C76"/>
    <w:rsid w:val="008C1CE4"/>
    <w:rsid w:val="008C2A2B"/>
    <w:rsid w:val="008C2DBC"/>
    <w:rsid w:val="008C2EAC"/>
    <w:rsid w:val="008C307E"/>
    <w:rsid w:val="008C42D8"/>
    <w:rsid w:val="008C4983"/>
    <w:rsid w:val="008C63C0"/>
    <w:rsid w:val="008C64F4"/>
    <w:rsid w:val="008C7CCD"/>
    <w:rsid w:val="008D0EE0"/>
    <w:rsid w:val="008D493B"/>
    <w:rsid w:val="008D50DB"/>
    <w:rsid w:val="008D5AA8"/>
    <w:rsid w:val="008D644D"/>
    <w:rsid w:val="008D744E"/>
    <w:rsid w:val="008D7C0A"/>
    <w:rsid w:val="008D7E66"/>
    <w:rsid w:val="008E0027"/>
    <w:rsid w:val="008E0075"/>
    <w:rsid w:val="008E0CF5"/>
    <w:rsid w:val="008E1D91"/>
    <w:rsid w:val="008E2927"/>
    <w:rsid w:val="008E3D5F"/>
    <w:rsid w:val="008E474B"/>
    <w:rsid w:val="008E4BB9"/>
    <w:rsid w:val="008E5080"/>
    <w:rsid w:val="008E5EFE"/>
    <w:rsid w:val="008E5FD7"/>
    <w:rsid w:val="008E6067"/>
    <w:rsid w:val="008E674D"/>
    <w:rsid w:val="008F007E"/>
    <w:rsid w:val="008F0179"/>
    <w:rsid w:val="008F0453"/>
    <w:rsid w:val="008F0A95"/>
    <w:rsid w:val="008F165E"/>
    <w:rsid w:val="008F2A57"/>
    <w:rsid w:val="008F3734"/>
    <w:rsid w:val="008F3D94"/>
    <w:rsid w:val="008F3F4A"/>
    <w:rsid w:val="008F54E7"/>
    <w:rsid w:val="008F7E94"/>
    <w:rsid w:val="00900B0F"/>
    <w:rsid w:val="00901376"/>
    <w:rsid w:val="00901749"/>
    <w:rsid w:val="009019F4"/>
    <w:rsid w:val="00901DBB"/>
    <w:rsid w:val="009020E0"/>
    <w:rsid w:val="00903422"/>
    <w:rsid w:val="009043C0"/>
    <w:rsid w:val="009073C0"/>
    <w:rsid w:val="00911DB6"/>
    <w:rsid w:val="00912F00"/>
    <w:rsid w:val="00913519"/>
    <w:rsid w:val="009167BA"/>
    <w:rsid w:val="00921B60"/>
    <w:rsid w:val="00921F8E"/>
    <w:rsid w:val="00922705"/>
    <w:rsid w:val="00922B24"/>
    <w:rsid w:val="0092398A"/>
    <w:rsid w:val="00924081"/>
    <w:rsid w:val="00924E72"/>
    <w:rsid w:val="009254C3"/>
    <w:rsid w:val="00925C2F"/>
    <w:rsid w:val="00927A22"/>
    <w:rsid w:val="00930123"/>
    <w:rsid w:val="00931515"/>
    <w:rsid w:val="009317E2"/>
    <w:rsid w:val="00932377"/>
    <w:rsid w:val="00932EF8"/>
    <w:rsid w:val="0093318A"/>
    <w:rsid w:val="00934691"/>
    <w:rsid w:val="00941010"/>
    <w:rsid w:val="00941236"/>
    <w:rsid w:val="00943FD5"/>
    <w:rsid w:val="00944170"/>
    <w:rsid w:val="0094453C"/>
    <w:rsid w:val="00944720"/>
    <w:rsid w:val="00944DEB"/>
    <w:rsid w:val="00945F21"/>
    <w:rsid w:val="009460B9"/>
    <w:rsid w:val="00946827"/>
    <w:rsid w:val="00947D5A"/>
    <w:rsid w:val="00951002"/>
    <w:rsid w:val="009532A5"/>
    <w:rsid w:val="009545BD"/>
    <w:rsid w:val="0095562E"/>
    <w:rsid w:val="0095654D"/>
    <w:rsid w:val="00957F22"/>
    <w:rsid w:val="009604CF"/>
    <w:rsid w:val="00960E82"/>
    <w:rsid w:val="0096192A"/>
    <w:rsid w:val="00961E34"/>
    <w:rsid w:val="00962A59"/>
    <w:rsid w:val="009632AB"/>
    <w:rsid w:val="00964CF0"/>
    <w:rsid w:val="0096771F"/>
    <w:rsid w:val="0097109D"/>
    <w:rsid w:val="00977806"/>
    <w:rsid w:val="00982242"/>
    <w:rsid w:val="00983C31"/>
    <w:rsid w:val="00983C73"/>
    <w:rsid w:val="00983D12"/>
    <w:rsid w:val="00984106"/>
    <w:rsid w:val="00984B23"/>
    <w:rsid w:val="009868E9"/>
    <w:rsid w:val="009873CC"/>
    <w:rsid w:val="009873DE"/>
    <w:rsid w:val="00987483"/>
    <w:rsid w:val="009876AB"/>
    <w:rsid w:val="009900A3"/>
    <w:rsid w:val="00990158"/>
    <w:rsid w:val="00991C0D"/>
    <w:rsid w:val="009954CE"/>
    <w:rsid w:val="00996E3E"/>
    <w:rsid w:val="009978FD"/>
    <w:rsid w:val="009A110F"/>
    <w:rsid w:val="009A4B97"/>
    <w:rsid w:val="009A7CB1"/>
    <w:rsid w:val="009B060D"/>
    <w:rsid w:val="009B07EE"/>
    <w:rsid w:val="009B0FF8"/>
    <w:rsid w:val="009B419C"/>
    <w:rsid w:val="009B49D2"/>
    <w:rsid w:val="009B6D46"/>
    <w:rsid w:val="009B7926"/>
    <w:rsid w:val="009C10A1"/>
    <w:rsid w:val="009C309D"/>
    <w:rsid w:val="009C3413"/>
    <w:rsid w:val="009C4EB5"/>
    <w:rsid w:val="009D2B9F"/>
    <w:rsid w:val="009D5106"/>
    <w:rsid w:val="009E079F"/>
    <w:rsid w:val="009E10AC"/>
    <w:rsid w:val="009E1D3D"/>
    <w:rsid w:val="009E252E"/>
    <w:rsid w:val="009E3A4D"/>
    <w:rsid w:val="009E66E1"/>
    <w:rsid w:val="009E715E"/>
    <w:rsid w:val="009E77FF"/>
    <w:rsid w:val="009F1461"/>
    <w:rsid w:val="009F1B56"/>
    <w:rsid w:val="009F1F28"/>
    <w:rsid w:val="009F2111"/>
    <w:rsid w:val="009F33E9"/>
    <w:rsid w:val="009F36BE"/>
    <w:rsid w:val="009F642F"/>
    <w:rsid w:val="009F68EE"/>
    <w:rsid w:val="009F7575"/>
    <w:rsid w:val="009F7F6C"/>
    <w:rsid w:val="00A01387"/>
    <w:rsid w:val="00A01DD3"/>
    <w:rsid w:val="00A0300A"/>
    <w:rsid w:val="00A0441E"/>
    <w:rsid w:val="00A07699"/>
    <w:rsid w:val="00A07E73"/>
    <w:rsid w:val="00A109F8"/>
    <w:rsid w:val="00A10F70"/>
    <w:rsid w:val="00A12128"/>
    <w:rsid w:val="00A1292C"/>
    <w:rsid w:val="00A12BF7"/>
    <w:rsid w:val="00A1352A"/>
    <w:rsid w:val="00A13A48"/>
    <w:rsid w:val="00A14082"/>
    <w:rsid w:val="00A156CB"/>
    <w:rsid w:val="00A159E9"/>
    <w:rsid w:val="00A16DCE"/>
    <w:rsid w:val="00A170F5"/>
    <w:rsid w:val="00A179A6"/>
    <w:rsid w:val="00A17B6B"/>
    <w:rsid w:val="00A17DCE"/>
    <w:rsid w:val="00A22937"/>
    <w:rsid w:val="00A22C98"/>
    <w:rsid w:val="00A22FCA"/>
    <w:rsid w:val="00A231E2"/>
    <w:rsid w:val="00A24753"/>
    <w:rsid w:val="00A26818"/>
    <w:rsid w:val="00A314D0"/>
    <w:rsid w:val="00A322EA"/>
    <w:rsid w:val="00A3243C"/>
    <w:rsid w:val="00A32E06"/>
    <w:rsid w:val="00A35281"/>
    <w:rsid w:val="00A356EC"/>
    <w:rsid w:val="00A3693C"/>
    <w:rsid w:val="00A369E3"/>
    <w:rsid w:val="00A40E74"/>
    <w:rsid w:val="00A413A4"/>
    <w:rsid w:val="00A436B4"/>
    <w:rsid w:val="00A4385D"/>
    <w:rsid w:val="00A5070A"/>
    <w:rsid w:val="00A515C8"/>
    <w:rsid w:val="00A558C2"/>
    <w:rsid w:val="00A57600"/>
    <w:rsid w:val="00A57C81"/>
    <w:rsid w:val="00A603E1"/>
    <w:rsid w:val="00A62833"/>
    <w:rsid w:val="00A62FD9"/>
    <w:rsid w:val="00A63B0C"/>
    <w:rsid w:val="00A64631"/>
    <w:rsid w:val="00A64912"/>
    <w:rsid w:val="00A64F37"/>
    <w:rsid w:val="00A66F44"/>
    <w:rsid w:val="00A70A74"/>
    <w:rsid w:val="00A71CA2"/>
    <w:rsid w:val="00A71D65"/>
    <w:rsid w:val="00A71DBF"/>
    <w:rsid w:val="00A71F3D"/>
    <w:rsid w:val="00A74280"/>
    <w:rsid w:val="00A746ED"/>
    <w:rsid w:val="00A7589A"/>
    <w:rsid w:val="00A75FE9"/>
    <w:rsid w:val="00A77076"/>
    <w:rsid w:val="00A80A5F"/>
    <w:rsid w:val="00A8155C"/>
    <w:rsid w:val="00A82175"/>
    <w:rsid w:val="00A86821"/>
    <w:rsid w:val="00A86CD3"/>
    <w:rsid w:val="00A86E51"/>
    <w:rsid w:val="00A908F6"/>
    <w:rsid w:val="00A92BF3"/>
    <w:rsid w:val="00A92CAD"/>
    <w:rsid w:val="00A92F60"/>
    <w:rsid w:val="00A94CE8"/>
    <w:rsid w:val="00A95158"/>
    <w:rsid w:val="00A973A7"/>
    <w:rsid w:val="00A97AE7"/>
    <w:rsid w:val="00AA22B0"/>
    <w:rsid w:val="00AA2F19"/>
    <w:rsid w:val="00AA3BE2"/>
    <w:rsid w:val="00AA7A97"/>
    <w:rsid w:val="00AB0DA1"/>
    <w:rsid w:val="00AB13C8"/>
    <w:rsid w:val="00AB14FF"/>
    <w:rsid w:val="00AB5E37"/>
    <w:rsid w:val="00AC00C5"/>
    <w:rsid w:val="00AC0711"/>
    <w:rsid w:val="00AC1EF8"/>
    <w:rsid w:val="00AC652D"/>
    <w:rsid w:val="00AC7332"/>
    <w:rsid w:val="00AD33F3"/>
    <w:rsid w:val="00AD476D"/>
    <w:rsid w:val="00AD4913"/>
    <w:rsid w:val="00AD53CC"/>
    <w:rsid w:val="00AD5641"/>
    <w:rsid w:val="00AD57E4"/>
    <w:rsid w:val="00AD585B"/>
    <w:rsid w:val="00AE1034"/>
    <w:rsid w:val="00AE14A1"/>
    <w:rsid w:val="00AE4E74"/>
    <w:rsid w:val="00AF06CF"/>
    <w:rsid w:val="00AF1569"/>
    <w:rsid w:val="00AF2257"/>
    <w:rsid w:val="00AF7549"/>
    <w:rsid w:val="00AF7A08"/>
    <w:rsid w:val="00B00824"/>
    <w:rsid w:val="00B01476"/>
    <w:rsid w:val="00B01C63"/>
    <w:rsid w:val="00B043B2"/>
    <w:rsid w:val="00B05229"/>
    <w:rsid w:val="00B06860"/>
    <w:rsid w:val="00B07A29"/>
    <w:rsid w:val="00B07B12"/>
    <w:rsid w:val="00B07CDB"/>
    <w:rsid w:val="00B10C03"/>
    <w:rsid w:val="00B13870"/>
    <w:rsid w:val="00B14693"/>
    <w:rsid w:val="00B14B10"/>
    <w:rsid w:val="00B16A31"/>
    <w:rsid w:val="00B16DC8"/>
    <w:rsid w:val="00B17BDD"/>
    <w:rsid w:val="00B17DFD"/>
    <w:rsid w:val="00B219B3"/>
    <w:rsid w:val="00B231C2"/>
    <w:rsid w:val="00B248FD"/>
    <w:rsid w:val="00B25306"/>
    <w:rsid w:val="00B265A6"/>
    <w:rsid w:val="00B2705C"/>
    <w:rsid w:val="00B27831"/>
    <w:rsid w:val="00B308FE"/>
    <w:rsid w:val="00B326AF"/>
    <w:rsid w:val="00B32CA8"/>
    <w:rsid w:val="00B33526"/>
    <w:rsid w:val="00B33709"/>
    <w:rsid w:val="00B33B3C"/>
    <w:rsid w:val="00B36392"/>
    <w:rsid w:val="00B37951"/>
    <w:rsid w:val="00B418CB"/>
    <w:rsid w:val="00B43FDF"/>
    <w:rsid w:val="00B4416E"/>
    <w:rsid w:val="00B44FB9"/>
    <w:rsid w:val="00B47238"/>
    <w:rsid w:val="00B47444"/>
    <w:rsid w:val="00B50ADC"/>
    <w:rsid w:val="00B52276"/>
    <w:rsid w:val="00B53208"/>
    <w:rsid w:val="00B54843"/>
    <w:rsid w:val="00B55DD2"/>
    <w:rsid w:val="00B563FD"/>
    <w:rsid w:val="00B566B1"/>
    <w:rsid w:val="00B57B14"/>
    <w:rsid w:val="00B61965"/>
    <w:rsid w:val="00B62020"/>
    <w:rsid w:val="00B62A3F"/>
    <w:rsid w:val="00B62BED"/>
    <w:rsid w:val="00B62FAD"/>
    <w:rsid w:val="00B6357E"/>
    <w:rsid w:val="00B63834"/>
    <w:rsid w:val="00B6405E"/>
    <w:rsid w:val="00B65400"/>
    <w:rsid w:val="00B6580B"/>
    <w:rsid w:val="00B66827"/>
    <w:rsid w:val="00B6767D"/>
    <w:rsid w:val="00B70051"/>
    <w:rsid w:val="00B70322"/>
    <w:rsid w:val="00B7035D"/>
    <w:rsid w:val="00B710D6"/>
    <w:rsid w:val="00B713F2"/>
    <w:rsid w:val="00B737FE"/>
    <w:rsid w:val="00B76244"/>
    <w:rsid w:val="00B77A1F"/>
    <w:rsid w:val="00B80199"/>
    <w:rsid w:val="00B80962"/>
    <w:rsid w:val="00B83204"/>
    <w:rsid w:val="00B83968"/>
    <w:rsid w:val="00B856E7"/>
    <w:rsid w:val="00B9713C"/>
    <w:rsid w:val="00BA128A"/>
    <w:rsid w:val="00BA220B"/>
    <w:rsid w:val="00BA30A6"/>
    <w:rsid w:val="00BA31B4"/>
    <w:rsid w:val="00BA3A57"/>
    <w:rsid w:val="00BA74DF"/>
    <w:rsid w:val="00BB1533"/>
    <w:rsid w:val="00BB3885"/>
    <w:rsid w:val="00BB4E1A"/>
    <w:rsid w:val="00BC015E"/>
    <w:rsid w:val="00BC207C"/>
    <w:rsid w:val="00BC24D9"/>
    <w:rsid w:val="00BC320D"/>
    <w:rsid w:val="00BC5745"/>
    <w:rsid w:val="00BC59BC"/>
    <w:rsid w:val="00BC5D81"/>
    <w:rsid w:val="00BC6DAF"/>
    <w:rsid w:val="00BC76AC"/>
    <w:rsid w:val="00BD0ECB"/>
    <w:rsid w:val="00BD12DC"/>
    <w:rsid w:val="00BD1642"/>
    <w:rsid w:val="00BD522E"/>
    <w:rsid w:val="00BD5CE6"/>
    <w:rsid w:val="00BE2155"/>
    <w:rsid w:val="00BE4908"/>
    <w:rsid w:val="00BE4A25"/>
    <w:rsid w:val="00BE70EC"/>
    <w:rsid w:val="00BE719A"/>
    <w:rsid w:val="00BE720A"/>
    <w:rsid w:val="00BF03A1"/>
    <w:rsid w:val="00BF04E6"/>
    <w:rsid w:val="00BF0D73"/>
    <w:rsid w:val="00BF2465"/>
    <w:rsid w:val="00BF2B9B"/>
    <w:rsid w:val="00BF432A"/>
    <w:rsid w:val="00BF50DD"/>
    <w:rsid w:val="00BF566C"/>
    <w:rsid w:val="00BF7C72"/>
    <w:rsid w:val="00C017EF"/>
    <w:rsid w:val="00C03383"/>
    <w:rsid w:val="00C05944"/>
    <w:rsid w:val="00C079E3"/>
    <w:rsid w:val="00C07A17"/>
    <w:rsid w:val="00C10B54"/>
    <w:rsid w:val="00C1286E"/>
    <w:rsid w:val="00C14DD5"/>
    <w:rsid w:val="00C15BD2"/>
    <w:rsid w:val="00C16332"/>
    <w:rsid w:val="00C16619"/>
    <w:rsid w:val="00C16656"/>
    <w:rsid w:val="00C17DCF"/>
    <w:rsid w:val="00C201C7"/>
    <w:rsid w:val="00C2105B"/>
    <w:rsid w:val="00C218E7"/>
    <w:rsid w:val="00C23FE9"/>
    <w:rsid w:val="00C24174"/>
    <w:rsid w:val="00C256C9"/>
    <w:rsid w:val="00C25E7F"/>
    <w:rsid w:val="00C2746F"/>
    <w:rsid w:val="00C30B18"/>
    <w:rsid w:val="00C30DA2"/>
    <w:rsid w:val="00C30EDA"/>
    <w:rsid w:val="00C31678"/>
    <w:rsid w:val="00C323D6"/>
    <w:rsid w:val="00C324A0"/>
    <w:rsid w:val="00C3318A"/>
    <w:rsid w:val="00C3360F"/>
    <w:rsid w:val="00C35ABC"/>
    <w:rsid w:val="00C37014"/>
    <w:rsid w:val="00C375DF"/>
    <w:rsid w:val="00C37E00"/>
    <w:rsid w:val="00C41027"/>
    <w:rsid w:val="00C42BF8"/>
    <w:rsid w:val="00C45BF7"/>
    <w:rsid w:val="00C46749"/>
    <w:rsid w:val="00C4715C"/>
    <w:rsid w:val="00C47C15"/>
    <w:rsid w:val="00C47FF6"/>
    <w:rsid w:val="00C50043"/>
    <w:rsid w:val="00C50354"/>
    <w:rsid w:val="00C50616"/>
    <w:rsid w:val="00C52B47"/>
    <w:rsid w:val="00C53E0D"/>
    <w:rsid w:val="00C547AA"/>
    <w:rsid w:val="00C57535"/>
    <w:rsid w:val="00C61C9D"/>
    <w:rsid w:val="00C64F20"/>
    <w:rsid w:val="00C6598E"/>
    <w:rsid w:val="00C6607B"/>
    <w:rsid w:val="00C665CC"/>
    <w:rsid w:val="00C668B9"/>
    <w:rsid w:val="00C72B6A"/>
    <w:rsid w:val="00C7573B"/>
    <w:rsid w:val="00C7700F"/>
    <w:rsid w:val="00C8000A"/>
    <w:rsid w:val="00C80517"/>
    <w:rsid w:val="00C81F73"/>
    <w:rsid w:val="00C84549"/>
    <w:rsid w:val="00C8553D"/>
    <w:rsid w:val="00C85925"/>
    <w:rsid w:val="00C86978"/>
    <w:rsid w:val="00C86FC3"/>
    <w:rsid w:val="00C903D3"/>
    <w:rsid w:val="00C91F06"/>
    <w:rsid w:val="00C93E1B"/>
    <w:rsid w:val="00C94FAD"/>
    <w:rsid w:val="00C9565F"/>
    <w:rsid w:val="00C966DE"/>
    <w:rsid w:val="00C96FA6"/>
    <w:rsid w:val="00C97A54"/>
    <w:rsid w:val="00C97FB1"/>
    <w:rsid w:val="00CA4260"/>
    <w:rsid w:val="00CA5B23"/>
    <w:rsid w:val="00CA73E0"/>
    <w:rsid w:val="00CB0577"/>
    <w:rsid w:val="00CB1130"/>
    <w:rsid w:val="00CB2A5B"/>
    <w:rsid w:val="00CB420C"/>
    <w:rsid w:val="00CB4523"/>
    <w:rsid w:val="00CB5B78"/>
    <w:rsid w:val="00CB602E"/>
    <w:rsid w:val="00CB7E90"/>
    <w:rsid w:val="00CB7FE0"/>
    <w:rsid w:val="00CC3313"/>
    <w:rsid w:val="00CC35B4"/>
    <w:rsid w:val="00CC38C4"/>
    <w:rsid w:val="00CC5EFA"/>
    <w:rsid w:val="00CC7447"/>
    <w:rsid w:val="00CD14AB"/>
    <w:rsid w:val="00CD27F9"/>
    <w:rsid w:val="00CD38D8"/>
    <w:rsid w:val="00CD3A35"/>
    <w:rsid w:val="00CE051D"/>
    <w:rsid w:val="00CE06C3"/>
    <w:rsid w:val="00CE1335"/>
    <w:rsid w:val="00CE33BA"/>
    <w:rsid w:val="00CE378C"/>
    <w:rsid w:val="00CE3AFB"/>
    <w:rsid w:val="00CE4882"/>
    <w:rsid w:val="00CE493D"/>
    <w:rsid w:val="00CE5A3E"/>
    <w:rsid w:val="00CE7E6B"/>
    <w:rsid w:val="00CE7F9C"/>
    <w:rsid w:val="00CF05BC"/>
    <w:rsid w:val="00CF07FA"/>
    <w:rsid w:val="00CF0BB2"/>
    <w:rsid w:val="00CF1289"/>
    <w:rsid w:val="00CF1866"/>
    <w:rsid w:val="00CF3EE8"/>
    <w:rsid w:val="00CF4769"/>
    <w:rsid w:val="00CF4A50"/>
    <w:rsid w:val="00D02503"/>
    <w:rsid w:val="00D029AB"/>
    <w:rsid w:val="00D03CD6"/>
    <w:rsid w:val="00D06BB8"/>
    <w:rsid w:val="00D1008D"/>
    <w:rsid w:val="00D119F2"/>
    <w:rsid w:val="00D11FA2"/>
    <w:rsid w:val="00D12785"/>
    <w:rsid w:val="00D12DBC"/>
    <w:rsid w:val="00D13441"/>
    <w:rsid w:val="00D1394A"/>
    <w:rsid w:val="00D13A5F"/>
    <w:rsid w:val="00D13F32"/>
    <w:rsid w:val="00D1402B"/>
    <w:rsid w:val="00D146F3"/>
    <w:rsid w:val="00D1470E"/>
    <w:rsid w:val="00D150E7"/>
    <w:rsid w:val="00D212B2"/>
    <w:rsid w:val="00D22297"/>
    <w:rsid w:val="00D229DF"/>
    <w:rsid w:val="00D24F0E"/>
    <w:rsid w:val="00D24FF1"/>
    <w:rsid w:val="00D25773"/>
    <w:rsid w:val="00D26426"/>
    <w:rsid w:val="00D27C7D"/>
    <w:rsid w:val="00D36526"/>
    <w:rsid w:val="00D422DE"/>
    <w:rsid w:val="00D44459"/>
    <w:rsid w:val="00D44C13"/>
    <w:rsid w:val="00D45268"/>
    <w:rsid w:val="00D4786B"/>
    <w:rsid w:val="00D47D33"/>
    <w:rsid w:val="00D520E0"/>
    <w:rsid w:val="00D52DC2"/>
    <w:rsid w:val="00D530E7"/>
    <w:rsid w:val="00D53BCC"/>
    <w:rsid w:val="00D54C9E"/>
    <w:rsid w:val="00D55530"/>
    <w:rsid w:val="00D55543"/>
    <w:rsid w:val="00D57429"/>
    <w:rsid w:val="00D57683"/>
    <w:rsid w:val="00D62261"/>
    <w:rsid w:val="00D63E95"/>
    <w:rsid w:val="00D64BDE"/>
    <w:rsid w:val="00D6537E"/>
    <w:rsid w:val="00D655AC"/>
    <w:rsid w:val="00D65999"/>
    <w:rsid w:val="00D66A19"/>
    <w:rsid w:val="00D6794B"/>
    <w:rsid w:val="00D70083"/>
    <w:rsid w:val="00D70DFB"/>
    <w:rsid w:val="00D7147C"/>
    <w:rsid w:val="00D73971"/>
    <w:rsid w:val="00D74687"/>
    <w:rsid w:val="00D74DC1"/>
    <w:rsid w:val="00D766DF"/>
    <w:rsid w:val="00D77BCB"/>
    <w:rsid w:val="00D80FC8"/>
    <w:rsid w:val="00D81A02"/>
    <w:rsid w:val="00D8206C"/>
    <w:rsid w:val="00D82A30"/>
    <w:rsid w:val="00D82B26"/>
    <w:rsid w:val="00D83984"/>
    <w:rsid w:val="00D83EA5"/>
    <w:rsid w:val="00D840A8"/>
    <w:rsid w:val="00D844F8"/>
    <w:rsid w:val="00D858CC"/>
    <w:rsid w:val="00D86263"/>
    <w:rsid w:val="00D87119"/>
    <w:rsid w:val="00D8737F"/>
    <w:rsid w:val="00D90656"/>
    <w:rsid w:val="00D909F1"/>
    <w:rsid w:val="00D91F10"/>
    <w:rsid w:val="00D9284E"/>
    <w:rsid w:val="00D92DB0"/>
    <w:rsid w:val="00D93319"/>
    <w:rsid w:val="00D9696E"/>
    <w:rsid w:val="00DA186E"/>
    <w:rsid w:val="00DA1899"/>
    <w:rsid w:val="00DA1FCB"/>
    <w:rsid w:val="00DA37DE"/>
    <w:rsid w:val="00DA4116"/>
    <w:rsid w:val="00DA4418"/>
    <w:rsid w:val="00DA51EA"/>
    <w:rsid w:val="00DA5AA3"/>
    <w:rsid w:val="00DA6491"/>
    <w:rsid w:val="00DA6E8F"/>
    <w:rsid w:val="00DB01EE"/>
    <w:rsid w:val="00DB11EA"/>
    <w:rsid w:val="00DB1368"/>
    <w:rsid w:val="00DB1A54"/>
    <w:rsid w:val="00DB1CE9"/>
    <w:rsid w:val="00DB251C"/>
    <w:rsid w:val="00DB2FD4"/>
    <w:rsid w:val="00DB313B"/>
    <w:rsid w:val="00DB42E5"/>
    <w:rsid w:val="00DB4630"/>
    <w:rsid w:val="00DB5D65"/>
    <w:rsid w:val="00DB7558"/>
    <w:rsid w:val="00DC1933"/>
    <w:rsid w:val="00DC2BD1"/>
    <w:rsid w:val="00DC4ED1"/>
    <w:rsid w:val="00DC4F88"/>
    <w:rsid w:val="00DC7E06"/>
    <w:rsid w:val="00DC7F88"/>
    <w:rsid w:val="00DD0292"/>
    <w:rsid w:val="00DD0ADA"/>
    <w:rsid w:val="00DD1B46"/>
    <w:rsid w:val="00DD23A1"/>
    <w:rsid w:val="00DD3C6D"/>
    <w:rsid w:val="00DD65C0"/>
    <w:rsid w:val="00DE0B98"/>
    <w:rsid w:val="00DE107C"/>
    <w:rsid w:val="00DE23DD"/>
    <w:rsid w:val="00DF1933"/>
    <w:rsid w:val="00DF1BBD"/>
    <w:rsid w:val="00DF2388"/>
    <w:rsid w:val="00DF346D"/>
    <w:rsid w:val="00DF787D"/>
    <w:rsid w:val="00DF7913"/>
    <w:rsid w:val="00E009F0"/>
    <w:rsid w:val="00E00B06"/>
    <w:rsid w:val="00E04D13"/>
    <w:rsid w:val="00E05704"/>
    <w:rsid w:val="00E05F33"/>
    <w:rsid w:val="00E06217"/>
    <w:rsid w:val="00E11587"/>
    <w:rsid w:val="00E11E2E"/>
    <w:rsid w:val="00E12607"/>
    <w:rsid w:val="00E140A6"/>
    <w:rsid w:val="00E14A6B"/>
    <w:rsid w:val="00E17D89"/>
    <w:rsid w:val="00E21F65"/>
    <w:rsid w:val="00E2362C"/>
    <w:rsid w:val="00E236CD"/>
    <w:rsid w:val="00E252B4"/>
    <w:rsid w:val="00E256CF"/>
    <w:rsid w:val="00E267BA"/>
    <w:rsid w:val="00E26CAA"/>
    <w:rsid w:val="00E27904"/>
    <w:rsid w:val="00E30673"/>
    <w:rsid w:val="00E32F01"/>
    <w:rsid w:val="00E338EF"/>
    <w:rsid w:val="00E35FA7"/>
    <w:rsid w:val="00E3670A"/>
    <w:rsid w:val="00E3681A"/>
    <w:rsid w:val="00E4076A"/>
    <w:rsid w:val="00E41C38"/>
    <w:rsid w:val="00E41CB0"/>
    <w:rsid w:val="00E41E5B"/>
    <w:rsid w:val="00E42D3C"/>
    <w:rsid w:val="00E42F37"/>
    <w:rsid w:val="00E463E1"/>
    <w:rsid w:val="00E475E6"/>
    <w:rsid w:val="00E47A6C"/>
    <w:rsid w:val="00E47E52"/>
    <w:rsid w:val="00E51D23"/>
    <w:rsid w:val="00E52C8D"/>
    <w:rsid w:val="00E544BB"/>
    <w:rsid w:val="00E55E8F"/>
    <w:rsid w:val="00E604A2"/>
    <w:rsid w:val="00E6068C"/>
    <w:rsid w:val="00E62CB5"/>
    <w:rsid w:val="00E63DE2"/>
    <w:rsid w:val="00E65390"/>
    <w:rsid w:val="00E66158"/>
    <w:rsid w:val="00E66785"/>
    <w:rsid w:val="00E677F0"/>
    <w:rsid w:val="00E67BAE"/>
    <w:rsid w:val="00E67BDB"/>
    <w:rsid w:val="00E715B5"/>
    <w:rsid w:val="00E72925"/>
    <w:rsid w:val="00E72A02"/>
    <w:rsid w:val="00E7390B"/>
    <w:rsid w:val="00E7475C"/>
    <w:rsid w:val="00E74A22"/>
    <w:rsid w:val="00E74DC7"/>
    <w:rsid w:val="00E752B8"/>
    <w:rsid w:val="00E76ACF"/>
    <w:rsid w:val="00E77691"/>
    <w:rsid w:val="00E8075A"/>
    <w:rsid w:val="00E80FA7"/>
    <w:rsid w:val="00E8166E"/>
    <w:rsid w:val="00E870B7"/>
    <w:rsid w:val="00E872CF"/>
    <w:rsid w:val="00E8787B"/>
    <w:rsid w:val="00E940D8"/>
    <w:rsid w:val="00E94D5E"/>
    <w:rsid w:val="00E97351"/>
    <w:rsid w:val="00EA0068"/>
    <w:rsid w:val="00EA0412"/>
    <w:rsid w:val="00EA33EC"/>
    <w:rsid w:val="00EA38C4"/>
    <w:rsid w:val="00EA53E7"/>
    <w:rsid w:val="00EA5E92"/>
    <w:rsid w:val="00EA6463"/>
    <w:rsid w:val="00EA6BA6"/>
    <w:rsid w:val="00EA6E16"/>
    <w:rsid w:val="00EA7100"/>
    <w:rsid w:val="00EA7EDD"/>
    <w:rsid w:val="00EA7F9F"/>
    <w:rsid w:val="00EB0050"/>
    <w:rsid w:val="00EB1274"/>
    <w:rsid w:val="00EB148D"/>
    <w:rsid w:val="00EB1735"/>
    <w:rsid w:val="00EB18F6"/>
    <w:rsid w:val="00EB24AA"/>
    <w:rsid w:val="00EB33DA"/>
    <w:rsid w:val="00EB3F40"/>
    <w:rsid w:val="00EB4250"/>
    <w:rsid w:val="00EB5FCF"/>
    <w:rsid w:val="00EB62E7"/>
    <w:rsid w:val="00EC13A2"/>
    <w:rsid w:val="00EC1404"/>
    <w:rsid w:val="00EC2865"/>
    <w:rsid w:val="00ED03DC"/>
    <w:rsid w:val="00ED24D6"/>
    <w:rsid w:val="00ED2845"/>
    <w:rsid w:val="00ED2BB6"/>
    <w:rsid w:val="00ED34E1"/>
    <w:rsid w:val="00ED3B8D"/>
    <w:rsid w:val="00ED3EF5"/>
    <w:rsid w:val="00ED465B"/>
    <w:rsid w:val="00ED550D"/>
    <w:rsid w:val="00EE2283"/>
    <w:rsid w:val="00EE4358"/>
    <w:rsid w:val="00EE4434"/>
    <w:rsid w:val="00EE456E"/>
    <w:rsid w:val="00EE56EC"/>
    <w:rsid w:val="00EE5E36"/>
    <w:rsid w:val="00EE5E9D"/>
    <w:rsid w:val="00EF258E"/>
    <w:rsid w:val="00EF2C64"/>
    <w:rsid w:val="00EF2E3A"/>
    <w:rsid w:val="00EF5FD9"/>
    <w:rsid w:val="00F0033A"/>
    <w:rsid w:val="00F025F4"/>
    <w:rsid w:val="00F02C7C"/>
    <w:rsid w:val="00F02E8A"/>
    <w:rsid w:val="00F03227"/>
    <w:rsid w:val="00F066B1"/>
    <w:rsid w:val="00F06E2C"/>
    <w:rsid w:val="00F072A7"/>
    <w:rsid w:val="00F078DC"/>
    <w:rsid w:val="00F11074"/>
    <w:rsid w:val="00F13C67"/>
    <w:rsid w:val="00F15538"/>
    <w:rsid w:val="00F15A49"/>
    <w:rsid w:val="00F15D84"/>
    <w:rsid w:val="00F16A7C"/>
    <w:rsid w:val="00F16E29"/>
    <w:rsid w:val="00F16E82"/>
    <w:rsid w:val="00F2390F"/>
    <w:rsid w:val="00F23A54"/>
    <w:rsid w:val="00F24E88"/>
    <w:rsid w:val="00F25438"/>
    <w:rsid w:val="00F25C50"/>
    <w:rsid w:val="00F27737"/>
    <w:rsid w:val="00F32541"/>
    <w:rsid w:val="00F32BA8"/>
    <w:rsid w:val="00F32EE0"/>
    <w:rsid w:val="00F349F1"/>
    <w:rsid w:val="00F37F14"/>
    <w:rsid w:val="00F42FE6"/>
    <w:rsid w:val="00F4350D"/>
    <w:rsid w:val="00F479C4"/>
    <w:rsid w:val="00F53CD0"/>
    <w:rsid w:val="00F54AC5"/>
    <w:rsid w:val="00F54B8D"/>
    <w:rsid w:val="00F5666F"/>
    <w:rsid w:val="00F567F7"/>
    <w:rsid w:val="00F60A73"/>
    <w:rsid w:val="00F61D68"/>
    <w:rsid w:val="00F666AC"/>
    <w:rsid w:val="00F6696E"/>
    <w:rsid w:val="00F7040E"/>
    <w:rsid w:val="00F73BD6"/>
    <w:rsid w:val="00F77267"/>
    <w:rsid w:val="00F8001C"/>
    <w:rsid w:val="00F80764"/>
    <w:rsid w:val="00F80A63"/>
    <w:rsid w:val="00F81728"/>
    <w:rsid w:val="00F82B83"/>
    <w:rsid w:val="00F83989"/>
    <w:rsid w:val="00F85099"/>
    <w:rsid w:val="00F86B02"/>
    <w:rsid w:val="00F90502"/>
    <w:rsid w:val="00F91200"/>
    <w:rsid w:val="00F91348"/>
    <w:rsid w:val="00F92395"/>
    <w:rsid w:val="00F93316"/>
    <w:rsid w:val="00F9379C"/>
    <w:rsid w:val="00F9632C"/>
    <w:rsid w:val="00FA003E"/>
    <w:rsid w:val="00FA1E52"/>
    <w:rsid w:val="00FB0C79"/>
    <w:rsid w:val="00FB156D"/>
    <w:rsid w:val="00FB5A08"/>
    <w:rsid w:val="00FB6F74"/>
    <w:rsid w:val="00FB7AF7"/>
    <w:rsid w:val="00FC3F96"/>
    <w:rsid w:val="00FC6A80"/>
    <w:rsid w:val="00FD0119"/>
    <w:rsid w:val="00FD10F9"/>
    <w:rsid w:val="00FD1F7D"/>
    <w:rsid w:val="00FD2D43"/>
    <w:rsid w:val="00FD4926"/>
    <w:rsid w:val="00FD6421"/>
    <w:rsid w:val="00FE14F8"/>
    <w:rsid w:val="00FE1660"/>
    <w:rsid w:val="00FE254C"/>
    <w:rsid w:val="00FE2F32"/>
    <w:rsid w:val="00FE35E2"/>
    <w:rsid w:val="00FE4564"/>
    <w:rsid w:val="00FE4688"/>
    <w:rsid w:val="00FE50C9"/>
    <w:rsid w:val="00FE5292"/>
    <w:rsid w:val="00FE5B92"/>
    <w:rsid w:val="00FE6328"/>
    <w:rsid w:val="00FF00B2"/>
    <w:rsid w:val="00FF2A57"/>
    <w:rsid w:val="00FF2F60"/>
    <w:rsid w:val="00FF3ED4"/>
    <w:rsid w:val="00FF5704"/>
    <w:rsid w:val="00FF6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7C07A"/>
  <w15:docId w15:val="{E4344290-AC68-4E13-8866-BBA01CDD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71A8"/>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5B0523"/>
    <w:rPr>
      <w:color w:val="808080"/>
    </w:rPr>
  </w:style>
  <w:style w:type="character" w:styleId="CommentReference">
    <w:name w:val="annotation reference"/>
    <w:basedOn w:val="DefaultParagraphFont"/>
    <w:uiPriority w:val="99"/>
    <w:semiHidden/>
    <w:unhideWhenUsed/>
    <w:rsid w:val="008F0179"/>
    <w:rPr>
      <w:sz w:val="16"/>
      <w:szCs w:val="16"/>
    </w:rPr>
  </w:style>
  <w:style w:type="paragraph" w:styleId="CommentText">
    <w:name w:val="annotation text"/>
    <w:basedOn w:val="Normal"/>
    <w:link w:val="CommentTextChar"/>
    <w:uiPriority w:val="99"/>
    <w:unhideWhenUsed/>
    <w:rsid w:val="008F0179"/>
    <w:pPr>
      <w:spacing w:line="240" w:lineRule="auto"/>
    </w:pPr>
    <w:rPr>
      <w:sz w:val="20"/>
    </w:rPr>
  </w:style>
  <w:style w:type="character" w:customStyle="1" w:styleId="CommentTextChar">
    <w:name w:val="Comment Text Char"/>
    <w:basedOn w:val="DefaultParagraphFont"/>
    <w:link w:val="CommentText"/>
    <w:uiPriority w:val="99"/>
    <w:rsid w:val="008F0179"/>
  </w:style>
  <w:style w:type="paragraph" w:styleId="CommentSubject">
    <w:name w:val="annotation subject"/>
    <w:basedOn w:val="CommentText"/>
    <w:next w:val="CommentText"/>
    <w:link w:val="CommentSubjectChar"/>
    <w:uiPriority w:val="99"/>
    <w:semiHidden/>
    <w:unhideWhenUsed/>
    <w:rsid w:val="008F0179"/>
    <w:rPr>
      <w:b/>
      <w:bCs/>
    </w:rPr>
  </w:style>
  <w:style w:type="character" w:customStyle="1" w:styleId="CommentSubjectChar">
    <w:name w:val="Comment Subject Char"/>
    <w:basedOn w:val="CommentTextChar"/>
    <w:link w:val="CommentSubject"/>
    <w:uiPriority w:val="99"/>
    <w:semiHidden/>
    <w:rsid w:val="008F0179"/>
    <w:rPr>
      <w:b/>
      <w:bCs/>
    </w:rPr>
  </w:style>
  <w:style w:type="character" w:styleId="Hyperlink">
    <w:name w:val="Hyperlink"/>
    <w:basedOn w:val="DefaultParagraphFont"/>
    <w:uiPriority w:val="99"/>
    <w:unhideWhenUsed/>
    <w:rsid w:val="008F0179"/>
    <w:rPr>
      <w:color w:val="0000FF" w:themeColor="hyperlink"/>
      <w:u w:val="single"/>
    </w:rPr>
  </w:style>
  <w:style w:type="character" w:styleId="FollowedHyperlink">
    <w:name w:val="FollowedHyperlink"/>
    <w:basedOn w:val="DefaultParagraphFont"/>
    <w:uiPriority w:val="99"/>
    <w:semiHidden/>
    <w:unhideWhenUsed/>
    <w:rsid w:val="00C61C9D"/>
    <w:rPr>
      <w:color w:val="800080" w:themeColor="followedHyperlink"/>
      <w:u w:val="single"/>
    </w:rPr>
  </w:style>
  <w:style w:type="paragraph" w:styleId="Revision">
    <w:name w:val="Revision"/>
    <w:hidden/>
    <w:uiPriority w:val="99"/>
    <w:semiHidden/>
    <w:rsid w:val="00A86E51"/>
    <w:rPr>
      <w:sz w:val="22"/>
    </w:rPr>
  </w:style>
  <w:style w:type="paragraph" w:styleId="ListParagraph">
    <w:name w:val="List Paragraph"/>
    <w:basedOn w:val="Normal"/>
    <w:uiPriority w:val="34"/>
    <w:qFormat/>
    <w:rsid w:val="00C53E0D"/>
    <w:pPr>
      <w:spacing w:after="160" w:line="259"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196458">
      <w:bodyDiv w:val="1"/>
      <w:marLeft w:val="0"/>
      <w:marRight w:val="0"/>
      <w:marTop w:val="0"/>
      <w:marBottom w:val="0"/>
      <w:divBdr>
        <w:top w:val="none" w:sz="0" w:space="0" w:color="auto"/>
        <w:left w:val="none" w:sz="0" w:space="0" w:color="auto"/>
        <w:bottom w:val="none" w:sz="0" w:space="0" w:color="auto"/>
        <w:right w:val="none" w:sz="0" w:space="0" w:color="auto"/>
      </w:divBdr>
      <w:divsChild>
        <w:div w:id="1315066470">
          <w:marLeft w:val="0"/>
          <w:marRight w:val="0"/>
          <w:marTop w:val="0"/>
          <w:marBottom w:val="0"/>
          <w:divBdr>
            <w:top w:val="none" w:sz="0" w:space="0" w:color="auto"/>
            <w:left w:val="none" w:sz="0" w:space="0" w:color="auto"/>
            <w:bottom w:val="none" w:sz="0" w:space="0" w:color="auto"/>
            <w:right w:val="none" w:sz="0" w:space="0" w:color="auto"/>
          </w:divBdr>
          <w:divsChild>
            <w:div w:id="1446921446">
              <w:marLeft w:val="0"/>
              <w:marRight w:val="0"/>
              <w:marTop w:val="0"/>
              <w:marBottom w:val="0"/>
              <w:divBdr>
                <w:top w:val="none" w:sz="0" w:space="0" w:color="auto"/>
                <w:left w:val="none" w:sz="0" w:space="0" w:color="auto"/>
                <w:bottom w:val="none" w:sz="0" w:space="0" w:color="auto"/>
                <w:right w:val="none" w:sz="0" w:space="0" w:color="auto"/>
              </w:divBdr>
              <w:divsChild>
                <w:div w:id="104077990">
                  <w:marLeft w:val="0"/>
                  <w:marRight w:val="0"/>
                  <w:marTop w:val="0"/>
                  <w:marBottom w:val="0"/>
                  <w:divBdr>
                    <w:top w:val="none" w:sz="0" w:space="0" w:color="auto"/>
                    <w:left w:val="none" w:sz="0" w:space="0" w:color="auto"/>
                    <w:bottom w:val="none" w:sz="0" w:space="0" w:color="auto"/>
                    <w:right w:val="none" w:sz="0" w:space="0" w:color="auto"/>
                  </w:divBdr>
                  <w:divsChild>
                    <w:div w:id="1046757944">
                      <w:marLeft w:val="0"/>
                      <w:marRight w:val="0"/>
                      <w:marTop w:val="0"/>
                      <w:marBottom w:val="0"/>
                      <w:divBdr>
                        <w:top w:val="none" w:sz="0" w:space="0" w:color="auto"/>
                        <w:left w:val="none" w:sz="0" w:space="0" w:color="auto"/>
                        <w:bottom w:val="none" w:sz="0" w:space="0" w:color="auto"/>
                        <w:right w:val="none" w:sz="0" w:space="0" w:color="auto"/>
                      </w:divBdr>
                      <w:divsChild>
                        <w:div w:id="347369942">
                          <w:marLeft w:val="0"/>
                          <w:marRight w:val="0"/>
                          <w:marTop w:val="0"/>
                          <w:marBottom w:val="0"/>
                          <w:divBdr>
                            <w:top w:val="none" w:sz="0" w:space="0" w:color="auto"/>
                            <w:left w:val="none" w:sz="0" w:space="0" w:color="auto"/>
                            <w:bottom w:val="none" w:sz="0" w:space="0" w:color="auto"/>
                            <w:right w:val="none" w:sz="0" w:space="0" w:color="auto"/>
                          </w:divBdr>
                          <w:divsChild>
                            <w:div w:id="1304002156">
                              <w:marLeft w:val="0"/>
                              <w:marRight w:val="0"/>
                              <w:marTop w:val="0"/>
                              <w:marBottom w:val="0"/>
                              <w:divBdr>
                                <w:top w:val="none" w:sz="0" w:space="0" w:color="auto"/>
                                <w:left w:val="none" w:sz="0" w:space="0" w:color="auto"/>
                                <w:bottom w:val="none" w:sz="0" w:space="0" w:color="auto"/>
                                <w:right w:val="none" w:sz="0" w:space="0" w:color="auto"/>
                              </w:divBdr>
                              <w:divsChild>
                                <w:div w:id="1125739189">
                                  <w:marLeft w:val="0"/>
                                  <w:marRight w:val="0"/>
                                  <w:marTop w:val="0"/>
                                  <w:marBottom w:val="0"/>
                                  <w:divBdr>
                                    <w:top w:val="none" w:sz="0" w:space="0" w:color="auto"/>
                                    <w:left w:val="none" w:sz="0" w:space="0" w:color="auto"/>
                                    <w:bottom w:val="none" w:sz="0" w:space="0" w:color="auto"/>
                                    <w:right w:val="none" w:sz="0" w:space="0" w:color="auto"/>
                                  </w:divBdr>
                                  <w:divsChild>
                                    <w:div w:id="1286350565">
                                      <w:marLeft w:val="0"/>
                                      <w:marRight w:val="0"/>
                                      <w:marTop w:val="0"/>
                                      <w:marBottom w:val="0"/>
                                      <w:divBdr>
                                        <w:top w:val="none" w:sz="0" w:space="0" w:color="auto"/>
                                        <w:left w:val="none" w:sz="0" w:space="0" w:color="auto"/>
                                        <w:bottom w:val="none" w:sz="0" w:space="0" w:color="auto"/>
                                        <w:right w:val="none" w:sz="0" w:space="0" w:color="auto"/>
                                      </w:divBdr>
                                      <w:divsChild>
                                        <w:div w:id="1719428992">
                                          <w:marLeft w:val="0"/>
                                          <w:marRight w:val="0"/>
                                          <w:marTop w:val="0"/>
                                          <w:marBottom w:val="0"/>
                                          <w:divBdr>
                                            <w:top w:val="none" w:sz="0" w:space="0" w:color="auto"/>
                                            <w:left w:val="none" w:sz="0" w:space="0" w:color="auto"/>
                                            <w:bottom w:val="none" w:sz="0" w:space="0" w:color="auto"/>
                                            <w:right w:val="none" w:sz="0" w:space="0" w:color="auto"/>
                                          </w:divBdr>
                                          <w:divsChild>
                                            <w:div w:id="1366634889">
                                              <w:marLeft w:val="0"/>
                                              <w:marRight w:val="0"/>
                                              <w:marTop w:val="0"/>
                                              <w:marBottom w:val="0"/>
                                              <w:divBdr>
                                                <w:top w:val="none" w:sz="0" w:space="0" w:color="auto"/>
                                                <w:left w:val="none" w:sz="0" w:space="0" w:color="auto"/>
                                                <w:bottom w:val="none" w:sz="0" w:space="0" w:color="auto"/>
                                                <w:right w:val="none" w:sz="0" w:space="0" w:color="auto"/>
                                              </w:divBdr>
                                              <w:divsChild>
                                                <w:div w:id="1931887239">
                                                  <w:marLeft w:val="0"/>
                                                  <w:marRight w:val="0"/>
                                                  <w:marTop w:val="0"/>
                                                  <w:marBottom w:val="0"/>
                                                  <w:divBdr>
                                                    <w:top w:val="none" w:sz="0" w:space="0" w:color="auto"/>
                                                    <w:left w:val="none" w:sz="0" w:space="0" w:color="auto"/>
                                                    <w:bottom w:val="none" w:sz="0" w:space="0" w:color="auto"/>
                                                    <w:right w:val="none" w:sz="0" w:space="0" w:color="auto"/>
                                                  </w:divBdr>
                                                  <w:divsChild>
                                                    <w:div w:id="1721903777">
                                                      <w:marLeft w:val="0"/>
                                                      <w:marRight w:val="0"/>
                                                      <w:marTop w:val="0"/>
                                                      <w:marBottom w:val="0"/>
                                                      <w:divBdr>
                                                        <w:top w:val="none" w:sz="0" w:space="0" w:color="auto"/>
                                                        <w:left w:val="none" w:sz="0" w:space="0" w:color="auto"/>
                                                        <w:bottom w:val="none" w:sz="0" w:space="0" w:color="auto"/>
                                                        <w:right w:val="none" w:sz="0" w:space="0" w:color="auto"/>
                                                      </w:divBdr>
                                                      <w:divsChild>
                                                        <w:div w:id="3847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856466">
      <w:bodyDiv w:val="1"/>
      <w:marLeft w:val="0"/>
      <w:marRight w:val="0"/>
      <w:marTop w:val="0"/>
      <w:marBottom w:val="0"/>
      <w:divBdr>
        <w:top w:val="none" w:sz="0" w:space="0" w:color="auto"/>
        <w:left w:val="none" w:sz="0" w:space="0" w:color="auto"/>
        <w:bottom w:val="none" w:sz="0" w:space="0" w:color="auto"/>
        <w:right w:val="none" w:sz="0" w:space="0" w:color="auto"/>
      </w:divBdr>
    </w:div>
    <w:div w:id="1056702483">
      <w:bodyDiv w:val="1"/>
      <w:marLeft w:val="0"/>
      <w:marRight w:val="0"/>
      <w:marTop w:val="0"/>
      <w:marBottom w:val="0"/>
      <w:divBdr>
        <w:top w:val="none" w:sz="0" w:space="0" w:color="auto"/>
        <w:left w:val="none" w:sz="0" w:space="0" w:color="auto"/>
        <w:bottom w:val="none" w:sz="0" w:space="0" w:color="auto"/>
        <w:right w:val="none" w:sz="0" w:space="0" w:color="auto"/>
      </w:divBdr>
      <w:divsChild>
        <w:div w:id="1651323626">
          <w:marLeft w:val="0"/>
          <w:marRight w:val="0"/>
          <w:marTop w:val="0"/>
          <w:marBottom w:val="0"/>
          <w:divBdr>
            <w:top w:val="none" w:sz="0" w:space="0" w:color="auto"/>
            <w:left w:val="none" w:sz="0" w:space="0" w:color="auto"/>
            <w:bottom w:val="none" w:sz="0" w:space="0" w:color="auto"/>
            <w:right w:val="none" w:sz="0" w:space="0" w:color="auto"/>
          </w:divBdr>
          <w:divsChild>
            <w:div w:id="1874607651">
              <w:marLeft w:val="0"/>
              <w:marRight w:val="0"/>
              <w:marTop w:val="0"/>
              <w:marBottom w:val="0"/>
              <w:divBdr>
                <w:top w:val="none" w:sz="0" w:space="0" w:color="auto"/>
                <w:left w:val="none" w:sz="0" w:space="0" w:color="auto"/>
                <w:bottom w:val="none" w:sz="0" w:space="0" w:color="auto"/>
                <w:right w:val="none" w:sz="0" w:space="0" w:color="auto"/>
              </w:divBdr>
              <w:divsChild>
                <w:div w:id="672025998">
                  <w:marLeft w:val="0"/>
                  <w:marRight w:val="0"/>
                  <w:marTop w:val="0"/>
                  <w:marBottom w:val="0"/>
                  <w:divBdr>
                    <w:top w:val="none" w:sz="0" w:space="0" w:color="auto"/>
                    <w:left w:val="none" w:sz="0" w:space="0" w:color="auto"/>
                    <w:bottom w:val="none" w:sz="0" w:space="0" w:color="auto"/>
                    <w:right w:val="none" w:sz="0" w:space="0" w:color="auto"/>
                  </w:divBdr>
                  <w:divsChild>
                    <w:div w:id="23794213">
                      <w:marLeft w:val="0"/>
                      <w:marRight w:val="0"/>
                      <w:marTop w:val="0"/>
                      <w:marBottom w:val="0"/>
                      <w:divBdr>
                        <w:top w:val="none" w:sz="0" w:space="0" w:color="auto"/>
                        <w:left w:val="none" w:sz="0" w:space="0" w:color="auto"/>
                        <w:bottom w:val="none" w:sz="0" w:space="0" w:color="auto"/>
                        <w:right w:val="none" w:sz="0" w:space="0" w:color="auto"/>
                      </w:divBdr>
                      <w:divsChild>
                        <w:div w:id="701784164">
                          <w:marLeft w:val="0"/>
                          <w:marRight w:val="0"/>
                          <w:marTop w:val="0"/>
                          <w:marBottom w:val="0"/>
                          <w:divBdr>
                            <w:top w:val="none" w:sz="0" w:space="0" w:color="auto"/>
                            <w:left w:val="none" w:sz="0" w:space="0" w:color="auto"/>
                            <w:bottom w:val="none" w:sz="0" w:space="0" w:color="auto"/>
                            <w:right w:val="none" w:sz="0" w:space="0" w:color="auto"/>
                          </w:divBdr>
                          <w:divsChild>
                            <w:div w:id="837690455">
                              <w:marLeft w:val="0"/>
                              <w:marRight w:val="0"/>
                              <w:marTop w:val="0"/>
                              <w:marBottom w:val="0"/>
                              <w:divBdr>
                                <w:top w:val="none" w:sz="0" w:space="0" w:color="auto"/>
                                <w:left w:val="none" w:sz="0" w:space="0" w:color="auto"/>
                                <w:bottom w:val="none" w:sz="0" w:space="0" w:color="auto"/>
                                <w:right w:val="none" w:sz="0" w:space="0" w:color="auto"/>
                              </w:divBdr>
                              <w:divsChild>
                                <w:div w:id="1849177310">
                                  <w:marLeft w:val="0"/>
                                  <w:marRight w:val="0"/>
                                  <w:marTop w:val="0"/>
                                  <w:marBottom w:val="0"/>
                                  <w:divBdr>
                                    <w:top w:val="none" w:sz="0" w:space="0" w:color="auto"/>
                                    <w:left w:val="none" w:sz="0" w:space="0" w:color="auto"/>
                                    <w:bottom w:val="none" w:sz="0" w:space="0" w:color="auto"/>
                                    <w:right w:val="none" w:sz="0" w:space="0" w:color="auto"/>
                                  </w:divBdr>
                                  <w:divsChild>
                                    <w:div w:id="877163401">
                                      <w:marLeft w:val="0"/>
                                      <w:marRight w:val="0"/>
                                      <w:marTop w:val="0"/>
                                      <w:marBottom w:val="0"/>
                                      <w:divBdr>
                                        <w:top w:val="none" w:sz="0" w:space="0" w:color="auto"/>
                                        <w:left w:val="none" w:sz="0" w:space="0" w:color="auto"/>
                                        <w:bottom w:val="none" w:sz="0" w:space="0" w:color="auto"/>
                                        <w:right w:val="none" w:sz="0" w:space="0" w:color="auto"/>
                                      </w:divBdr>
                                      <w:divsChild>
                                        <w:div w:id="1932203241">
                                          <w:marLeft w:val="0"/>
                                          <w:marRight w:val="0"/>
                                          <w:marTop w:val="0"/>
                                          <w:marBottom w:val="0"/>
                                          <w:divBdr>
                                            <w:top w:val="none" w:sz="0" w:space="0" w:color="auto"/>
                                            <w:left w:val="none" w:sz="0" w:space="0" w:color="auto"/>
                                            <w:bottom w:val="none" w:sz="0" w:space="0" w:color="auto"/>
                                            <w:right w:val="none" w:sz="0" w:space="0" w:color="auto"/>
                                          </w:divBdr>
                                          <w:divsChild>
                                            <w:div w:id="300160348">
                                              <w:marLeft w:val="0"/>
                                              <w:marRight w:val="0"/>
                                              <w:marTop w:val="0"/>
                                              <w:marBottom w:val="0"/>
                                              <w:divBdr>
                                                <w:top w:val="none" w:sz="0" w:space="0" w:color="auto"/>
                                                <w:left w:val="none" w:sz="0" w:space="0" w:color="auto"/>
                                                <w:bottom w:val="none" w:sz="0" w:space="0" w:color="auto"/>
                                                <w:right w:val="none" w:sz="0" w:space="0" w:color="auto"/>
                                              </w:divBdr>
                                              <w:divsChild>
                                                <w:div w:id="1566061859">
                                                  <w:marLeft w:val="0"/>
                                                  <w:marRight w:val="0"/>
                                                  <w:marTop w:val="0"/>
                                                  <w:marBottom w:val="0"/>
                                                  <w:divBdr>
                                                    <w:top w:val="none" w:sz="0" w:space="0" w:color="auto"/>
                                                    <w:left w:val="none" w:sz="0" w:space="0" w:color="auto"/>
                                                    <w:bottom w:val="none" w:sz="0" w:space="0" w:color="auto"/>
                                                    <w:right w:val="none" w:sz="0" w:space="0" w:color="auto"/>
                                                  </w:divBdr>
                                                  <w:divsChild>
                                                    <w:div w:id="1055078850">
                                                      <w:marLeft w:val="0"/>
                                                      <w:marRight w:val="0"/>
                                                      <w:marTop w:val="0"/>
                                                      <w:marBottom w:val="0"/>
                                                      <w:divBdr>
                                                        <w:top w:val="none" w:sz="0" w:space="0" w:color="auto"/>
                                                        <w:left w:val="none" w:sz="0" w:space="0" w:color="auto"/>
                                                        <w:bottom w:val="none" w:sz="0" w:space="0" w:color="auto"/>
                                                        <w:right w:val="none" w:sz="0" w:space="0" w:color="auto"/>
                                                      </w:divBdr>
                                                      <w:divsChild>
                                                        <w:div w:id="3637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sChild>
        <w:div w:id="1457724580">
          <w:marLeft w:val="0"/>
          <w:marRight w:val="0"/>
          <w:marTop w:val="0"/>
          <w:marBottom w:val="0"/>
          <w:divBdr>
            <w:top w:val="none" w:sz="0" w:space="0" w:color="auto"/>
            <w:left w:val="none" w:sz="0" w:space="0" w:color="auto"/>
            <w:bottom w:val="none" w:sz="0" w:space="0" w:color="auto"/>
            <w:right w:val="none" w:sz="0" w:space="0" w:color="auto"/>
          </w:divBdr>
          <w:divsChild>
            <w:div w:id="118766295">
              <w:marLeft w:val="0"/>
              <w:marRight w:val="0"/>
              <w:marTop w:val="0"/>
              <w:marBottom w:val="0"/>
              <w:divBdr>
                <w:top w:val="none" w:sz="0" w:space="0" w:color="auto"/>
                <w:left w:val="none" w:sz="0" w:space="0" w:color="auto"/>
                <w:bottom w:val="none" w:sz="0" w:space="0" w:color="auto"/>
                <w:right w:val="none" w:sz="0" w:space="0" w:color="auto"/>
              </w:divBdr>
              <w:divsChild>
                <w:div w:id="1953827440">
                  <w:marLeft w:val="0"/>
                  <w:marRight w:val="0"/>
                  <w:marTop w:val="0"/>
                  <w:marBottom w:val="0"/>
                  <w:divBdr>
                    <w:top w:val="none" w:sz="0" w:space="0" w:color="auto"/>
                    <w:left w:val="none" w:sz="0" w:space="0" w:color="auto"/>
                    <w:bottom w:val="none" w:sz="0" w:space="0" w:color="auto"/>
                    <w:right w:val="none" w:sz="0" w:space="0" w:color="auto"/>
                  </w:divBdr>
                  <w:divsChild>
                    <w:div w:id="1586184990">
                      <w:marLeft w:val="0"/>
                      <w:marRight w:val="0"/>
                      <w:marTop w:val="0"/>
                      <w:marBottom w:val="0"/>
                      <w:divBdr>
                        <w:top w:val="none" w:sz="0" w:space="0" w:color="auto"/>
                        <w:left w:val="none" w:sz="0" w:space="0" w:color="auto"/>
                        <w:bottom w:val="none" w:sz="0" w:space="0" w:color="auto"/>
                        <w:right w:val="none" w:sz="0" w:space="0" w:color="auto"/>
                      </w:divBdr>
                      <w:divsChild>
                        <w:div w:id="197548794">
                          <w:marLeft w:val="0"/>
                          <w:marRight w:val="0"/>
                          <w:marTop w:val="0"/>
                          <w:marBottom w:val="0"/>
                          <w:divBdr>
                            <w:top w:val="none" w:sz="0" w:space="0" w:color="auto"/>
                            <w:left w:val="none" w:sz="0" w:space="0" w:color="auto"/>
                            <w:bottom w:val="none" w:sz="0" w:space="0" w:color="auto"/>
                            <w:right w:val="none" w:sz="0" w:space="0" w:color="auto"/>
                          </w:divBdr>
                          <w:divsChild>
                            <w:div w:id="1131677904">
                              <w:marLeft w:val="0"/>
                              <w:marRight w:val="0"/>
                              <w:marTop w:val="0"/>
                              <w:marBottom w:val="0"/>
                              <w:divBdr>
                                <w:top w:val="none" w:sz="0" w:space="0" w:color="auto"/>
                                <w:left w:val="none" w:sz="0" w:space="0" w:color="auto"/>
                                <w:bottom w:val="none" w:sz="0" w:space="0" w:color="auto"/>
                                <w:right w:val="none" w:sz="0" w:space="0" w:color="auto"/>
                              </w:divBdr>
                              <w:divsChild>
                                <w:div w:id="1773741334">
                                  <w:marLeft w:val="0"/>
                                  <w:marRight w:val="0"/>
                                  <w:marTop w:val="0"/>
                                  <w:marBottom w:val="0"/>
                                  <w:divBdr>
                                    <w:top w:val="none" w:sz="0" w:space="0" w:color="auto"/>
                                    <w:left w:val="none" w:sz="0" w:space="0" w:color="auto"/>
                                    <w:bottom w:val="none" w:sz="0" w:space="0" w:color="auto"/>
                                    <w:right w:val="none" w:sz="0" w:space="0" w:color="auto"/>
                                  </w:divBdr>
                                  <w:divsChild>
                                    <w:div w:id="1014068048">
                                      <w:marLeft w:val="0"/>
                                      <w:marRight w:val="0"/>
                                      <w:marTop w:val="0"/>
                                      <w:marBottom w:val="0"/>
                                      <w:divBdr>
                                        <w:top w:val="none" w:sz="0" w:space="0" w:color="auto"/>
                                        <w:left w:val="none" w:sz="0" w:space="0" w:color="auto"/>
                                        <w:bottom w:val="none" w:sz="0" w:space="0" w:color="auto"/>
                                        <w:right w:val="none" w:sz="0" w:space="0" w:color="auto"/>
                                      </w:divBdr>
                                      <w:divsChild>
                                        <w:div w:id="1245992053">
                                          <w:marLeft w:val="0"/>
                                          <w:marRight w:val="0"/>
                                          <w:marTop w:val="0"/>
                                          <w:marBottom w:val="0"/>
                                          <w:divBdr>
                                            <w:top w:val="none" w:sz="0" w:space="0" w:color="auto"/>
                                            <w:left w:val="none" w:sz="0" w:space="0" w:color="auto"/>
                                            <w:bottom w:val="none" w:sz="0" w:space="0" w:color="auto"/>
                                            <w:right w:val="none" w:sz="0" w:space="0" w:color="auto"/>
                                          </w:divBdr>
                                          <w:divsChild>
                                            <w:div w:id="1635675379">
                                              <w:marLeft w:val="0"/>
                                              <w:marRight w:val="0"/>
                                              <w:marTop w:val="0"/>
                                              <w:marBottom w:val="0"/>
                                              <w:divBdr>
                                                <w:top w:val="none" w:sz="0" w:space="0" w:color="auto"/>
                                                <w:left w:val="none" w:sz="0" w:space="0" w:color="auto"/>
                                                <w:bottom w:val="none" w:sz="0" w:space="0" w:color="auto"/>
                                                <w:right w:val="none" w:sz="0" w:space="0" w:color="auto"/>
                                              </w:divBdr>
                                              <w:divsChild>
                                                <w:div w:id="875772921">
                                                  <w:marLeft w:val="0"/>
                                                  <w:marRight w:val="0"/>
                                                  <w:marTop w:val="0"/>
                                                  <w:marBottom w:val="0"/>
                                                  <w:divBdr>
                                                    <w:top w:val="none" w:sz="0" w:space="0" w:color="auto"/>
                                                    <w:left w:val="none" w:sz="0" w:space="0" w:color="auto"/>
                                                    <w:bottom w:val="none" w:sz="0" w:space="0" w:color="auto"/>
                                                    <w:right w:val="none" w:sz="0" w:space="0" w:color="auto"/>
                                                  </w:divBdr>
                                                  <w:divsChild>
                                                    <w:div w:id="16079046">
                                                      <w:marLeft w:val="0"/>
                                                      <w:marRight w:val="0"/>
                                                      <w:marTop w:val="0"/>
                                                      <w:marBottom w:val="0"/>
                                                      <w:divBdr>
                                                        <w:top w:val="none" w:sz="0" w:space="0" w:color="auto"/>
                                                        <w:left w:val="none" w:sz="0" w:space="0" w:color="auto"/>
                                                        <w:bottom w:val="none" w:sz="0" w:space="0" w:color="auto"/>
                                                        <w:right w:val="none" w:sz="0" w:space="0" w:color="auto"/>
                                                      </w:divBdr>
                                                      <w:divsChild>
                                                        <w:div w:id="8758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060211">
      <w:bodyDiv w:val="1"/>
      <w:marLeft w:val="0"/>
      <w:marRight w:val="0"/>
      <w:marTop w:val="0"/>
      <w:marBottom w:val="0"/>
      <w:divBdr>
        <w:top w:val="none" w:sz="0" w:space="0" w:color="auto"/>
        <w:left w:val="none" w:sz="0" w:space="0" w:color="auto"/>
        <w:bottom w:val="none" w:sz="0" w:space="0" w:color="auto"/>
        <w:right w:val="none" w:sz="0" w:space="0" w:color="auto"/>
      </w:divBdr>
    </w:div>
    <w:div w:id="1726444088">
      <w:bodyDiv w:val="1"/>
      <w:marLeft w:val="0"/>
      <w:marRight w:val="0"/>
      <w:marTop w:val="0"/>
      <w:marBottom w:val="0"/>
      <w:divBdr>
        <w:top w:val="none" w:sz="0" w:space="0" w:color="auto"/>
        <w:left w:val="none" w:sz="0" w:space="0" w:color="auto"/>
        <w:bottom w:val="none" w:sz="0" w:space="0" w:color="auto"/>
        <w:right w:val="none" w:sz="0" w:space="0" w:color="auto"/>
      </w:divBdr>
      <w:divsChild>
        <w:div w:id="291980589">
          <w:marLeft w:val="0"/>
          <w:marRight w:val="0"/>
          <w:marTop w:val="0"/>
          <w:marBottom w:val="0"/>
          <w:divBdr>
            <w:top w:val="none" w:sz="0" w:space="0" w:color="auto"/>
            <w:left w:val="none" w:sz="0" w:space="0" w:color="auto"/>
            <w:bottom w:val="none" w:sz="0" w:space="0" w:color="auto"/>
            <w:right w:val="none" w:sz="0" w:space="0" w:color="auto"/>
          </w:divBdr>
          <w:divsChild>
            <w:div w:id="1421366585">
              <w:marLeft w:val="0"/>
              <w:marRight w:val="0"/>
              <w:marTop w:val="0"/>
              <w:marBottom w:val="0"/>
              <w:divBdr>
                <w:top w:val="none" w:sz="0" w:space="0" w:color="auto"/>
                <w:left w:val="none" w:sz="0" w:space="0" w:color="auto"/>
                <w:bottom w:val="none" w:sz="0" w:space="0" w:color="auto"/>
                <w:right w:val="none" w:sz="0" w:space="0" w:color="auto"/>
              </w:divBdr>
              <w:divsChild>
                <w:div w:id="679039541">
                  <w:marLeft w:val="0"/>
                  <w:marRight w:val="0"/>
                  <w:marTop w:val="0"/>
                  <w:marBottom w:val="0"/>
                  <w:divBdr>
                    <w:top w:val="none" w:sz="0" w:space="0" w:color="auto"/>
                    <w:left w:val="none" w:sz="0" w:space="0" w:color="auto"/>
                    <w:bottom w:val="none" w:sz="0" w:space="0" w:color="auto"/>
                    <w:right w:val="none" w:sz="0" w:space="0" w:color="auto"/>
                  </w:divBdr>
                  <w:divsChild>
                    <w:div w:id="56710077">
                      <w:marLeft w:val="0"/>
                      <w:marRight w:val="0"/>
                      <w:marTop w:val="0"/>
                      <w:marBottom w:val="0"/>
                      <w:divBdr>
                        <w:top w:val="none" w:sz="0" w:space="0" w:color="auto"/>
                        <w:left w:val="none" w:sz="0" w:space="0" w:color="auto"/>
                        <w:bottom w:val="none" w:sz="0" w:space="0" w:color="auto"/>
                        <w:right w:val="none" w:sz="0" w:space="0" w:color="auto"/>
                      </w:divBdr>
                      <w:divsChild>
                        <w:div w:id="1982877375">
                          <w:marLeft w:val="0"/>
                          <w:marRight w:val="0"/>
                          <w:marTop w:val="0"/>
                          <w:marBottom w:val="0"/>
                          <w:divBdr>
                            <w:top w:val="none" w:sz="0" w:space="0" w:color="auto"/>
                            <w:left w:val="none" w:sz="0" w:space="0" w:color="auto"/>
                            <w:bottom w:val="none" w:sz="0" w:space="0" w:color="auto"/>
                            <w:right w:val="none" w:sz="0" w:space="0" w:color="auto"/>
                          </w:divBdr>
                          <w:divsChild>
                            <w:div w:id="490298584">
                              <w:marLeft w:val="0"/>
                              <w:marRight w:val="0"/>
                              <w:marTop w:val="0"/>
                              <w:marBottom w:val="0"/>
                              <w:divBdr>
                                <w:top w:val="none" w:sz="0" w:space="0" w:color="auto"/>
                                <w:left w:val="none" w:sz="0" w:space="0" w:color="auto"/>
                                <w:bottom w:val="none" w:sz="0" w:space="0" w:color="auto"/>
                                <w:right w:val="none" w:sz="0" w:space="0" w:color="auto"/>
                              </w:divBdr>
                              <w:divsChild>
                                <w:div w:id="938415500">
                                  <w:marLeft w:val="0"/>
                                  <w:marRight w:val="0"/>
                                  <w:marTop w:val="0"/>
                                  <w:marBottom w:val="0"/>
                                  <w:divBdr>
                                    <w:top w:val="none" w:sz="0" w:space="0" w:color="auto"/>
                                    <w:left w:val="none" w:sz="0" w:space="0" w:color="auto"/>
                                    <w:bottom w:val="none" w:sz="0" w:space="0" w:color="auto"/>
                                    <w:right w:val="none" w:sz="0" w:space="0" w:color="auto"/>
                                  </w:divBdr>
                                  <w:divsChild>
                                    <w:div w:id="1853955666">
                                      <w:marLeft w:val="0"/>
                                      <w:marRight w:val="0"/>
                                      <w:marTop w:val="0"/>
                                      <w:marBottom w:val="0"/>
                                      <w:divBdr>
                                        <w:top w:val="none" w:sz="0" w:space="0" w:color="auto"/>
                                        <w:left w:val="none" w:sz="0" w:space="0" w:color="auto"/>
                                        <w:bottom w:val="none" w:sz="0" w:space="0" w:color="auto"/>
                                        <w:right w:val="none" w:sz="0" w:space="0" w:color="auto"/>
                                      </w:divBdr>
                                      <w:divsChild>
                                        <w:div w:id="1497764688">
                                          <w:marLeft w:val="0"/>
                                          <w:marRight w:val="0"/>
                                          <w:marTop w:val="0"/>
                                          <w:marBottom w:val="0"/>
                                          <w:divBdr>
                                            <w:top w:val="none" w:sz="0" w:space="0" w:color="auto"/>
                                            <w:left w:val="none" w:sz="0" w:space="0" w:color="auto"/>
                                            <w:bottom w:val="none" w:sz="0" w:space="0" w:color="auto"/>
                                            <w:right w:val="none" w:sz="0" w:space="0" w:color="auto"/>
                                          </w:divBdr>
                                          <w:divsChild>
                                            <w:div w:id="2110857371">
                                              <w:marLeft w:val="0"/>
                                              <w:marRight w:val="0"/>
                                              <w:marTop w:val="0"/>
                                              <w:marBottom w:val="0"/>
                                              <w:divBdr>
                                                <w:top w:val="none" w:sz="0" w:space="0" w:color="auto"/>
                                                <w:left w:val="none" w:sz="0" w:space="0" w:color="auto"/>
                                                <w:bottom w:val="none" w:sz="0" w:space="0" w:color="auto"/>
                                                <w:right w:val="none" w:sz="0" w:space="0" w:color="auto"/>
                                              </w:divBdr>
                                              <w:divsChild>
                                                <w:div w:id="296570405">
                                                  <w:marLeft w:val="0"/>
                                                  <w:marRight w:val="0"/>
                                                  <w:marTop w:val="0"/>
                                                  <w:marBottom w:val="0"/>
                                                  <w:divBdr>
                                                    <w:top w:val="none" w:sz="0" w:space="0" w:color="auto"/>
                                                    <w:left w:val="none" w:sz="0" w:space="0" w:color="auto"/>
                                                    <w:bottom w:val="none" w:sz="0" w:space="0" w:color="auto"/>
                                                    <w:right w:val="none" w:sz="0" w:space="0" w:color="auto"/>
                                                  </w:divBdr>
                                                  <w:divsChild>
                                                    <w:div w:id="1783647401">
                                                      <w:marLeft w:val="0"/>
                                                      <w:marRight w:val="0"/>
                                                      <w:marTop w:val="0"/>
                                                      <w:marBottom w:val="0"/>
                                                      <w:divBdr>
                                                        <w:top w:val="none" w:sz="0" w:space="0" w:color="auto"/>
                                                        <w:left w:val="none" w:sz="0" w:space="0" w:color="auto"/>
                                                        <w:bottom w:val="none" w:sz="0" w:space="0" w:color="auto"/>
                                                        <w:right w:val="none" w:sz="0" w:space="0" w:color="auto"/>
                                                      </w:divBdr>
                                                      <w:divsChild>
                                                        <w:div w:id="977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2937\AppData\Local\Microsoft\Windows\INetCache\IE\O3NR633C\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9CF7EE1-1BE0-40FB-80E7-3F817A54C00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920727172C444F91B4BB220875CFB3" ma:contentTypeVersion="" ma:contentTypeDescription="PDMS Document Site Content Type" ma:contentTypeScope="" ma:versionID="f680805c0ef42dd51c1f088d11e17b23">
  <xsd:schema xmlns:xsd="http://www.w3.org/2001/XMLSchema" xmlns:xs="http://www.w3.org/2001/XMLSchema" xmlns:p="http://schemas.microsoft.com/office/2006/metadata/properties" xmlns:ns2="D9CF7EE1-1BE0-40FB-80E7-3F817A54C00E" targetNamespace="http://schemas.microsoft.com/office/2006/metadata/properties" ma:root="true" ma:fieldsID="bfe029375854589a6e4e4b70f1924c05" ns2:_="">
    <xsd:import namespace="D9CF7EE1-1BE0-40FB-80E7-3F817A54C0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7EE1-1BE0-40FB-80E7-3F817A54C0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158E4-9CB9-44B7-8105-38012627C158}">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D9CF7EE1-1BE0-40FB-80E7-3F817A54C00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D93AD57-5797-44C6-83C5-F4020F9DC043}">
  <ds:schemaRefs>
    <ds:schemaRef ds:uri="http://schemas.openxmlformats.org/officeDocument/2006/bibliography"/>
  </ds:schemaRefs>
</ds:datastoreItem>
</file>

<file path=customXml/itemProps3.xml><?xml version="1.0" encoding="utf-8"?>
<ds:datastoreItem xmlns:ds="http://schemas.openxmlformats.org/officeDocument/2006/customXml" ds:itemID="{F7F5EE11-397C-43DC-A085-DB5DFEB8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7EE1-1BE0-40FB-80E7-3F817A54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6A52E-78CB-4C31-8E47-11E09D456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2</TotalTime>
  <Pages>13</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HAYNES,Natalie</dc:creator>
  <cp:lastModifiedBy>HERBERT,Callum</cp:lastModifiedBy>
  <cp:revision>4</cp:revision>
  <dcterms:created xsi:type="dcterms:W3CDTF">2021-12-13T05:19:00Z</dcterms:created>
  <dcterms:modified xsi:type="dcterms:W3CDTF">2021-12-13T05:20:00Z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0x010100266966F133664895A6EE3632470D45F500CC920727172C444F91B4BB220875CFB3</vt:lpwstr>
  </property>
</Properties>
</file>