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40B83" w14:textId="77777777" w:rsidR="00255413" w:rsidRPr="00527A45" w:rsidRDefault="00255413" w:rsidP="00255413">
      <w:pPr>
        <w:pStyle w:val="Heading1"/>
        <w:spacing w:before="0" w:after="0"/>
        <w:jc w:val="center"/>
        <w:rPr>
          <w:rFonts w:ascii="Times New Roman" w:hAnsi="Times New Roman"/>
          <w:sz w:val="24"/>
          <w:szCs w:val="24"/>
          <w:u w:val="single"/>
        </w:rPr>
      </w:pPr>
      <w:r w:rsidRPr="00527A45">
        <w:rPr>
          <w:rFonts w:ascii="Times New Roman" w:hAnsi="Times New Roman"/>
          <w:sz w:val="24"/>
          <w:szCs w:val="24"/>
          <w:u w:val="single"/>
        </w:rPr>
        <w:t>EXPLANATORY STATEMENT</w:t>
      </w:r>
    </w:p>
    <w:p w14:paraId="4FEA4288" w14:textId="77777777" w:rsidR="00255413" w:rsidRPr="00527A45" w:rsidRDefault="00255413" w:rsidP="00255413">
      <w:pPr>
        <w:jc w:val="center"/>
        <w:rPr>
          <w:rFonts w:cs="Times New Roman"/>
          <w:szCs w:val="24"/>
        </w:rPr>
      </w:pPr>
    </w:p>
    <w:p w14:paraId="6907401C" w14:textId="77777777" w:rsidR="00255413" w:rsidRPr="00527A45" w:rsidRDefault="00255413" w:rsidP="00255413">
      <w:pPr>
        <w:jc w:val="center"/>
        <w:rPr>
          <w:rFonts w:cs="Times New Roman"/>
          <w:szCs w:val="24"/>
        </w:rPr>
      </w:pPr>
      <w:r w:rsidRPr="00527A45">
        <w:rPr>
          <w:rFonts w:cs="Times New Roman"/>
          <w:szCs w:val="24"/>
        </w:rPr>
        <w:t>Issued by the authority of the Assistant Minister for Regional Development and Territories, Parliamentary Secretary to the Deputy Prime Minister and Minister for Infrastructure, Transport and Regional Development</w:t>
      </w:r>
    </w:p>
    <w:p w14:paraId="563350CE" w14:textId="77777777" w:rsidR="00255413" w:rsidRPr="00527A45" w:rsidRDefault="00255413" w:rsidP="00255413">
      <w:pPr>
        <w:jc w:val="center"/>
        <w:rPr>
          <w:rFonts w:cs="Times New Roman"/>
          <w:szCs w:val="24"/>
        </w:rPr>
      </w:pPr>
    </w:p>
    <w:p w14:paraId="09AFD87D" w14:textId="77777777" w:rsidR="00255413" w:rsidRPr="005F7F7B" w:rsidRDefault="00255413" w:rsidP="00255413">
      <w:pPr>
        <w:pStyle w:val="Normal-DOTARS"/>
        <w:rPr>
          <w:i/>
        </w:rPr>
      </w:pPr>
      <w:r>
        <w:rPr>
          <w:i/>
        </w:rPr>
        <w:t>Norfolk Island Act 1979</w:t>
      </w:r>
    </w:p>
    <w:p w14:paraId="3A10EB3C" w14:textId="77777777" w:rsidR="00255413" w:rsidRPr="009A0198" w:rsidRDefault="00255413" w:rsidP="00255413">
      <w:pPr>
        <w:ind w:right="91"/>
        <w:jc w:val="center"/>
      </w:pPr>
    </w:p>
    <w:p w14:paraId="361D1CA3" w14:textId="598721E0" w:rsidR="00255413" w:rsidRPr="009B4986" w:rsidRDefault="00255413" w:rsidP="00255413">
      <w:pPr>
        <w:pStyle w:val="Normal-DOTARS"/>
        <w:rPr>
          <w:b/>
          <w:i/>
        </w:rPr>
      </w:pPr>
      <w:r w:rsidRPr="009B4986">
        <w:rPr>
          <w:b/>
          <w:i/>
        </w:rPr>
        <w:t>Norfolk Island</w:t>
      </w:r>
      <w:r w:rsidR="00DE583F">
        <w:rPr>
          <w:b/>
          <w:i/>
        </w:rPr>
        <w:t xml:space="preserve"> </w:t>
      </w:r>
      <w:r w:rsidR="00DE583F" w:rsidRPr="00543BBF">
        <w:rPr>
          <w:b/>
          <w:i/>
          <w:noProof/>
        </w:rPr>
        <w:t>Legislation Amendment (Queensland Consequential Amendments) Ordinance 2021</w:t>
      </w:r>
    </w:p>
    <w:p w14:paraId="15E069C4" w14:textId="77777777" w:rsidR="00255413" w:rsidRPr="00527A45" w:rsidRDefault="00255413" w:rsidP="00255413">
      <w:pPr>
        <w:rPr>
          <w:rFonts w:cs="Times New Roman"/>
          <w:szCs w:val="24"/>
        </w:rPr>
      </w:pPr>
    </w:p>
    <w:p w14:paraId="5D4641CB" w14:textId="77777777" w:rsidR="00255413" w:rsidRPr="00527A45" w:rsidRDefault="00255413" w:rsidP="00255413">
      <w:pPr>
        <w:rPr>
          <w:rFonts w:cs="Times New Roman"/>
          <w:szCs w:val="24"/>
          <w:u w:val="single"/>
        </w:rPr>
      </w:pPr>
      <w:r w:rsidRPr="00527A45">
        <w:rPr>
          <w:rFonts w:cs="Times New Roman"/>
          <w:szCs w:val="24"/>
          <w:u w:val="single"/>
        </w:rPr>
        <w:t>Authority</w:t>
      </w:r>
    </w:p>
    <w:p w14:paraId="6B56EE6C" w14:textId="77777777" w:rsidR="00255413" w:rsidRPr="00527A45" w:rsidRDefault="00255413" w:rsidP="00255413">
      <w:pPr>
        <w:rPr>
          <w:rFonts w:cs="Times New Roman"/>
          <w:szCs w:val="24"/>
          <w:u w:val="single"/>
        </w:rPr>
      </w:pPr>
    </w:p>
    <w:p w14:paraId="010591BC" w14:textId="77777777" w:rsidR="00255413" w:rsidRPr="00527A45" w:rsidRDefault="00255413" w:rsidP="00255413">
      <w:pPr>
        <w:ind w:right="91"/>
        <w:rPr>
          <w:rFonts w:cs="Times New Roman"/>
          <w:szCs w:val="24"/>
        </w:rPr>
      </w:pPr>
      <w:r w:rsidRPr="00527A45">
        <w:rPr>
          <w:rFonts w:cs="Times New Roman"/>
          <w:szCs w:val="24"/>
        </w:rPr>
        <w:t xml:space="preserve">The </w:t>
      </w:r>
      <w:r w:rsidRPr="00527A45">
        <w:rPr>
          <w:rFonts w:cs="Times New Roman"/>
          <w:i/>
          <w:szCs w:val="24"/>
        </w:rPr>
        <w:t xml:space="preserve">Norfolk Island Act 1979 </w:t>
      </w:r>
      <w:r w:rsidRPr="00527A45">
        <w:rPr>
          <w:rFonts w:cs="Times New Roman"/>
          <w:szCs w:val="24"/>
        </w:rPr>
        <w:t>(</w:t>
      </w:r>
      <w:r>
        <w:rPr>
          <w:rFonts w:cs="Times New Roman"/>
          <w:szCs w:val="24"/>
        </w:rPr>
        <w:t>the</w:t>
      </w:r>
      <w:r w:rsidRPr="00527A45">
        <w:rPr>
          <w:rFonts w:cs="Times New Roman"/>
          <w:szCs w:val="24"/>
        </w:rPr>
        <w:t xml:space="preserve"> Act) provides for the governance of the Territory of Norfolk Island (Norfolk Island). Section 19A of the Act provides that the Governor</w:t>
      </w:r>
      <w:r w:rsidRPr="00527A45">
        <w:rPr>
          <w:rFonts w:cs="Times New Roman"/>
          <w:szCs w:val="24"/>
        </w:rPr>
        <w:noBreakHyphen/>
        <w:t>General may make Ordinances for the peace, order and good government of Norfolk Island.</w:t>
      </w:r>
    </w:p>
    <w:p w14:paraId="4DB48D5F" w14:textId="77777777" w:rsidR="00255413" w:rsidRPr="00527A45" w:rsidRDefault="00255413" w:rsidP="00255413">
      <w:pPr>
        <w:ind w:right="91"/>
        <w:rPr>
          <w:rFonts w:cs="Times New Roman"/>
          <w:szCs w:val="24"/>
        </w:rPr>
      </w:pPr>
    </w:p>
    <w:p w14:paraId="22A05892" w14:textId="77777777" w:rsidR="00255413" w:rsidRPr="00527A45" w:rsidRDefault="00255413" w:rsidP="00255413">
      <w:pPr>
        <w:ind w:right="91"/>
        <w:rPr>
          <w:rFonts w:cs="Times New Roman"/>
          <w:szCs w:val="24"/>
        </w:rPr>
      </w:pPr>
      <w:r w:rsidRPr="00527A45">
        <w:rPr>
          <w:rFonts w:cs="Times New Roman"/>
          <w:szCs w:val="24"/>
        </w:rPr>
        <w:t xml:space="preserve">The </w:t>
      </w:r>
      <w:r w:rsidRPr="00527A45">
        <w:rPr>
          <w:rFonts w:cs="Times New Roman"/>
          <w:i/>
          <w:szCs w:val="24"/>
        </w:rPr>
        <w:t xml:space="preserve">Norfolk </w:t>
      </w:r>
      <w:r w:rsidRPr="001A14BF">
        <w:rPr>
          <w:rFonts w:cs="Times New Roman"/>
          <w:i/>
          <w:szCs w:val="24"/>
        </w:rPr>
        <w:t xml:space="preserve">Island Legislation Amendment </w:t>
      </w:r>
      <w:r w:rsidRPr="00543BBF">
        <w:rPr>
          <w:i/>
          <w:noProof/>
        </w:rPr>
        <w:t>(Queensland Consequential Amendments) Ordinance 2021</w:t>
      </w:r>
      <w:r w:rsidRPr="00527A45">
        <w:rPr>
          <w:rFonts w:cs="Times New Roman"/>
          <w:i/>
          <w:szCs w:val="24"/>
        </w:rPr>
        <w:t xml:space="preserve"> </w:t>
      </w:r>
      <w:r w:rsidRPr="00527A45">
        <w:rPr>
          <w:rFonts w:cs="Times New Roman"/>
          <w:szCs w:val="24"/>
        </w:rPr>
        <w:t>(the Ordinance) is made under section 19A of the Act.</w:t>
      </w:r>
    </w:p>
    <w:p w14:paraId="7C729CEC" w14:textId="77777777" w:rsidR="00255413" w:rsidRPr="00527A45" w:rsidRDefault="00255413" w:rsidP="00255413">
      <w:pPr>
        <w:ind w:right="91"/>
        <w:rPr>
          <w:rFonts w:cs="Times New Roman"/>
          <w:szCs w:val="24"/>
        </w:rPr>
      </w:pPr>
    </w:p>
    <w:p w14:paraId="53FAF94D" w14:textId="77777777" w:rsidR="00255413" w:rsidRPr="00527A45" w:rsidRDefault="00255413" w:rsidP="00255413">
      <w:pPr>
        <w:rPr>
          <w:rFonts w:cs="Times New Roman"/>
          <w:szCs w:val="24"/>
          <w:u w:val="single"/>
        </w:rPr>
      </w:pPr>
      <w:r w:rsidRPr="006501DA">
        <w:rPr>
          <w:rFonts w:cs="Times New Roman"/>
          <w:szCs w:val="24"/>
          <w:u w:val="single"/>
        </w:rPr>
        <w:t>Purpose</w:t>
      </w:r>
      <w:r w:rsidRPr="00527A45">
        <w:rPr>
          <w:rFonts w:cs="Times New Roman"/>
          <w:szCs w:val="24"/>
          <w:u w:val="single"/>
        </w:rPr>
        <w:t xml:space="preserve"> and operation</w:t>
      </w:r>
    </w:p>
    <w:p w14:paraId="5E3AEAA5" w14:textId="77777777" w:rsidR="00255413" w:rsidRDefault="00255413" w:rsidP="00255413">
      <w:pPr>
        <w:rPr>
          <w:rFonts w:cs="Times New Roman"/>
          <w:szCs w:val="24"/>
          <w:u w:val="single"/>
        </w:rPr>
      </w:pPr>
    </w:p>
    <w:p w14:paraId="15489675" w14:textId="5B493E4C" w:rsidR="00255413" w:rsidRPr="00BD03B9" w:rsidRDefault="00255413" w:rsidP="00255413">
      <w:pPr>
        <w:ind w:right="91"/>
      </w:pPr>
      <w:r w:rsidRPr="00BD03B9">
        <w:rPr>
          <w:rFonts w:cs="Times New Roman"/>
          <w:szCs w:val="24"/>
        </w:rPr>
        <w:t xml:space="preserve">The </w:t>
      </w:r>
      <w:r w:rsidRPr="00BD03B9">
        <w:rPr>
          <w:rFonts w:cs="Times New Roman"/>
          <w:i/>
          <w:szCs w:val="24"/>
        </w:rPr>
        <w:t xml:space="preserve">Norfolk Island Legislation Amendment </w:t>
      </w:r>
      <w:r w:rsidRPr="00BD03B9">
        <w:rPr>
          <w:i/>
          <w:noProof/>
        </w:rPr>
        <w:t xml:space="preserve">(Queensland Consequential Amendments) Ordinance 2021 </w:t>
      </w:r>
      <w:r w:rsidRPr="00BD03B9">
        <w:rPr>
          <w:noProof/>
        </w:rPr>
        <w:t xml:space="preserve">amends the </w:t>
      </w:r>
      <w:r w:rsidRPr="00BD03B9">
        <w:rPr>
          <w:i/>
        </w:rPr>
        <w:t>Norfolk Island Applied Laws Ordinance 2016</w:t>
      </w:r>
      <w:r w:rsidRPr="00BD03B9">
        <w:t xml:space="preserve"> to allow the Minister to delegate </w:t>
      </w:r>
      <w:r>
        <w:t>their</w:t>
      </w:r>
      <w:r w:rsidRPr="00BD03B9">
        <w:t xml:space="preserve"> powers</w:t>
      </w:r>
      <w:r>
        <w:t>, by legislative instrument, to make rules amending that Ordinance under</w:t>
      </w:r>
      <w:r w:rsidRPr="00BD03B9">
        <w:t xml:space="preserve"> subsection 7(1) to the Secretary of the Department </w:t>
      </w:r>
      <w:r>
        <w:t xml:space="preserve">of Infrastructure, Transport, Regional Development and Communications (the Department) </w:t>
      </w:r>
      <w:r w:rsidRPr="00BD03B9">
        <w:t xml:space="preserve">or a Deputy Secretary of the Department. </w:t>
      </w:r>
      <w:r>
        <w:t>W</w:t>
      </w:r>
      <w:r w:rsidRPr="00BD03B9">
        <w:t>hen exercising powers under a delegation</w:t>
      </w:r>
      <w:r>
        <w:t>, t</w:t>
      </w:r>
      <w:r w:rsidRPr="00BD03B9">
        <w:t>he delegate must</w:t>
      </w:r>
      <w:r>
        <w:t xml:space="preserve"> </w:t>
      </w:r>
      <w:r w:rsidRPr="00BD03B9">
        <w:t>comply with the directions of the Minister</w:t>
      </w:r>
      <w:r>
        <w:t xml:space="preserve">. </w:t>
      </w:r>
      <w:r w:rsidR="0003420D">
        <w:t>T</w:t>
      </w:r>
      <w:r w:rsidR="0003420D" w:rsidRPr="0047156C">
        <w:rPr>
          <w:rFonts w:eastAsia="Calibri"/>
        </w:rPr>
        <w:t>he delegate will not be able to make new rules after 31</w:t>
      </w:r>
      <w:r w:rsidR="0003420D">
        <w:rPr>
          <w:rFonts w:eastAsia="Calibri"/>
        </w:rPr>
        <w:t> </w:t>
      </w:r>
      <w:r w:rsidR="0003420D" w:rsidRPr="0047156C">
        <w:rPr>
          <w:rFonts w:eastAsia="Calibri"/>
        </w:rPr>
        <w:t>December 2022, but any rules made by a delegate before that date will continue in effect.</w:t>
      </w:r>
    </w:p>
    <w:p w14:paraId="1CC0CA2B" w14:textId="77777777" w:rsidR="00255413" w:rsidRPr="00BD03B9" w:rsidRDefault="00255413" w:rsidP="00255413"/>
    <w:p w14:paraId="2B1887EC" w14:textId="172066F0" w:rsidR="00255413" w:rsidRPr="00BD03B9" w:rsidRDefault="00255413" w:rsidP="00255413">
      <w:pPr>
        <w:ind w:right="91"/>
        <w:rPr>
          <w:rFonts w:eastAsia="Calibri"/>
        </w:rPr>
      </w:pPr>
      <w:r w:rsidRPr="00BD03B9">
        <w:t xml:space="preserve">The Ordinance also amends the </w:t>
      </w:r>
      <w:r w:rsidRPr="00BD03B9">
        <w:rPr>
          <w:i/>
        </w:rPr>
        <w:t>Norfolk Island Continued Laws Ordinance 2015</w:t>
      </w:r>
      <w:r w:rsidRPr="00BD03B9">
        <w:t xml:space="preserve"> to allow the Minister to delegate </w:t>
      </w:r>
      <w:r>
        <w:t>their</w:t>
      </w:r>
      <w:r w:rsidRPr="00BD03B9">
        <w:t xml:space="preserve"> powers</w:t>
      </w:r>
      <w:r>
        <w:t>, by legislative instrument, to make rules amending that Ordinance under</w:t>
      </w:r>
      <w:r w:rsidRPr="00BD03B9">
        <w:t xml:space="preserve"> subsection 6(1) to the Secretary of the Department or a Deputy Secretary of the Department. </w:t>
      </w:r>
      <w:r>
        <w:t>W</w:t>
      </w:r>
      <w:r w:rsidRPr="00BD03B9">
        <w:t>hen exercising powers under a delegation</w:t>
      </w:r>
      <w:r>
        <w:t>, t</w:t>
      </w:r>
      <w:r w:rsidRPr="00BD03B9">
        <w:t>he delegate must</w:t>
      </w:r>
      <w:r>
        <w:t xml:space="preserve"> </w:t>
      </w:r>
      <w:r w:rsidRPr="00BD03B9">
        <w:t>comply with the directions of the Minister</w:t>
      </w:r>
      <w:r>
        <w:t xml:space="preserve">. </w:t>
      </w:r>
      <w:r w:rsidR="0003420D">
        <w:t>T</w:t>
      </w:r>
      <w:r w:rsidR="0003420D" w:rsidRPr="0047156C">
        <w:rPr>
          <w:rFonts w:eastAsia="Calibri"/>
        </w:rPr>
        <w:t>he delegate will not be able to make new rules after 31</w:t>
      </w:r>
      <w:r w:rsidR="0003420D">
        <w:rPr>
          <w:rFonts w:eastAsia="Calibri"/>
        </w:rPr>
        <w:t> </w:t>
      </w:r>
      <w:r w:rsidR="0003420D" w:rsidRPr="0047156C">
        <w:rPr>
          <w:rFonts w:eastAsia="Calibri"/>
        </w:rPr>
        <w:t>December 2022, but any rules made by a delegate before that date will continue in effect.</w:t>
      </w:r>
    </w:p>
    <w:p w14:paraId="67233A54" w14:textId="77777777" w:rsidR="00255413" w:rsidRDefault="00255413" w:rsidP="00255413">
      <w:pPr>
        <w:ind w:right="91"/>
      </w:pPr>
    </w:p>
    <w:p w14:paraId="4D81A14D" w14:textId="1832E57A" w:rsidR="00524C6C" w:rsidRDefault="00524C6C" w:rsidP="00524C6C">
      <w:pPr>
        <w:ind w:right="91"/>
      </w:pPr>
      <w:r>
        <w:t xml:space="preserve">The Australian and Queensland Governments signed the </w:t>
      </w:r>
      <w:r w:rsidRPr="00A629FE">
        <w:t>Intergovernmental Partnership Agreement on State Service Delivery to Norfolk Island</w:t>
      </w:r>
      <w:r>
        <w:t xml:space="preserve"> (IGA) on 26 October 2021 to transition responsibility for state</w:t>
      </w:r>
      <w:r>
        <w:noBreakHyphen/>
        <w:t xml:space="preserve">level health and education service provision from </w:t>
      </w:r>
      <w:r w:rsidR="00E22615">
        <w:t>New</w:t>
      </w:r>
      <w:bookmarkStart w:id="0" w:name="_GoBack"/>
      <w:bookmarkEnd w:id="0"/>
      <w:r w:rsidR="00E84E49">
        <w:t> </w:t>
      </w:r>
      <w:r w:rsidR="00E22615">
        <w:t>South Wales</w:t>
      </w:r>
      <w:r w:rsidR="00E22615">
        <w:t xml:space="preserve"> </w:t>
      </w:r>
      <w:r>
        <w:t>to Q</w:t>
      </w:r>
      <w:r w:rsidR="00E22615">
        <w:t>ueensland</w:t>
      </w:r>
      <w:r>
        <w:t xml:space="preserve"> from 1 January 2022. </w:t>
      </w:r>
    </w:p>
    <w:p w14:paraId="0115D953" w14:textId="77777777" w:rsidR="00524C6C" w:rsidRDefault="00524C6C" w:rsidP="00524C6C">
      <w:pPr>
        <w:ind w:right="91"/>
      </w:pPr>
    </w:p>
    <w:p w14:paraId="3E3EEA2B" w14:textId="05E82F1C" w:rsidR="00524C6C" w:rsidRDefault="00524C6C" w:rsidP="00524C6C">
      <w:pPr>
        <w:ind w:right="91"/>
      </w:pPr>
      <w:r>
        <w:t>The Ordinance compl</w:t>
      </w:r>
      <w:r w:rsidR="0003420D">
        <w:t>e</w:t>
      </w:r>
      <w:r>
        <w:t>ments the implementation and operation of the IGA</w:t>
      </w:r>
    </w:p>
    <w:p w14:paraId="0EAA4320" w14:textId="77777777" w:rsidR="000D48B1" w:rsidRDefault="000D48B1">
      <w:pPr>
        <w:spacing w:after="160" w:line="259" w:lineRule="auto"/>
        <w:rPr>
          <w:szCs w:val="24"/>
          <w:u w:val="single"/>
        </w:rPr>
      </w:pPr>
      <w:r>
        <w:rPr>
          <w:szCs w:val="24"/>
          <w:u w:val="single"/>
        </w:rPr>
        <w:br w:type="page"/>
      </w:r>
    </w:p>
    <w:p w14:paraId="34DDD6DA" w14:textId="77777777" w:rsidR="00255413" w:rsidRPr="00336F4A" w:rsidRDefault="00255413" w:rsidP="00255413">
      <w:pPr>
        <w:rPr>
          <w:szCs w:val="24"/>
          <w:u w:val="single"/>
        </w:rPr>
      </w:pPr>
      <w:r w:rsidRPr="00336F4A">
        <w:rPr>
          <w:szCs w:val="24"/>
          <w:u w:val="single"/>
        </w:rPr>
        <w:lastRenderedPageBreak/>
        <w:t>Consultation</w:t>
      </w:r>
    </w:p>
    <w:p w14:paraId="3D8833D3" w14:textId="77777777" w:rsidR="00255413" w:rsidRPr="001A1FA0" w:rsidRDefault="00255413" w:rsidP="00255413">
      <w:pPr>
        <w:rPr>
          <w:szCs w:val="24"/>
        </w:rPr>
      </w:pPr>
    </w:p>
    <w:p w14:paraId="2D38FC32" w14:textId="77777777" w:rsidR="000D48B1" w:rsidRPr="000D48B1" w:rsidRDefault="000D48B1" w:rsidP="000D48B1">
      <w:pPr>
        <w:rPr>
          <w:rFonts w:eastAsia="Times New Roman" w:cs="Times New Roman"/>
        </w:rPr>
      </w:pPr>
      <w:r w:rsidRPr="000D48B1">
        <w:rPr>
          <w:rFonts w:eastAsia="Times New Roman" w:cs="Times New Roman"/>
        </w:rPr>
        <w:t>The Department has worked with the Norfolk Island community to seek their views on service delivery and to provide guidance and support to those impacted by the transition. This work has been undertaken in line with the Norfolk Island Community Engagement Framework.</w:t>
      </w:r>
    </w:p>
    <w:p w14:paraId="7E2FDC22" w14:textId="77777777" w:rsidR="000D48B1" w:rsidRPr="000D48B1" w:rsidRDefault="000D48B1" w:rsidP="000D48B1">
      <w:pPr>
        <w:rPr>
          <w:rFonts w:eastAsia="Times New Roman" w:cs="Times New Roman"/>
        </w:rPr>
      </w:pPr>
    </w:p>
    <w:p w14:paraId="0D1CF99E" w14:textId="77777777" w:rsidR="000D48B1" w:rsidRPr="000D48B1" w:rsidRDefault="000D48B1" w:rsidP="000D48B1">
      <w:pPr>
        <w:rPr>
          <w:rFonts w:eastAsia="Times New Roman" w:cs="Times New Roman"/>
        </w:rPr>
      </w:pPr>
      <w:r w:rsidRPr="000D48B1">
        <w:rPr>
          <w:rFonts w:eastAsia="Times New Roman" w:cs="Times New Roman"/>
        </w:rPr>
        <w:t>There has been a strong focus from all parties on the teachers, students and parents of the Norfolk Island Central School and ensuring those engaged with the Norfolk Island Health and Residential Aged Care Service are provided with guidance and support as the transition approaches and is implemented.</w:t>
      </w:r>
    </w:p>
    <w:p w14:paraId="2BA0E037" w14:textId="77777777" w:rsidR="000D48B1" w:rsidRPr="000D48B1" w:rsidRDefault="000D48B1" w:rsidP="000D48B1">
      <w:pPr>
        <w:rPr>
          <w:rFonts w:eastAsia="Times New Roman" w:cs="Times New Roman"/>
        </w:rPr>
      </w:pPr>
    </w:p>
    <w:p w14:paraId="5B5B0D2B" w14:textId="77777777" w:rsidR="00E15A2B" w:rsidRDefault="00E15A2B" w:rsidP="00E15A2B">
      <w:r>
        <w:t>As the incoming service provider, the Queensland Government has been actively involved in the development of all relevant instruments. Queensland officials are also undertaking their own engagement with Norfolk Island stakeholders, including visits to the island. As the outgoing service provider, the New South Wales Government has engaged with the Australian and Queensland Governments.</w:t>
      </w:r>
    </w:p>
    <w:p w14:paraId="3364237F" w14:textId="17FA5D90" w:rsidR="00255413" w:rsidRPr="00527A45" w:rsidRDefault="00255413" w:rsidP="00255413"/>
    <w:p w14:paraId="23B28678" w14:textId="77777777" w:rsidR="00255413" w:rsidRPr="00527A45" w:rsidRDefault="00255413" w:rsidP="00255413">
      <w:pPr>
        <w:rPr>
          <w:rFonts w:cs="Times New Roman"/>
          <w:szCs w:val="24"/>
          <w:u w:val="single"/>
        </w:rPr>
      </w:pPr>
      <w:r w:rsidRPr="00527A45">
        <w:rPr>
          <w:rFonts w:cs="Times New Roman"/>
          <w:szCs w:val="24"/>
          <w:u w:val="single"/>
        </w:rPr>
        <w:t>Other</w:t>
      </w:r>
    </w:p>
    <w:p w14:paraId="12DD8070" w14:textId="77777777" w:rsidR="00255413" w:rsidRPr="00527A45" w:rsidRDefault="00255413" w:rsidP="00255413">
      <w:pPr>
        <w:rPr>
          <w:rFonts w:cs="Times New Roman"/>
          <w:szCs w:val="24"/>
          <w:u w:val="single"/>
        </w:rPr>
      </w:pPr>
    </w:p>
    <w:p w14:paraId="5695102B" w14:textId="77777777" w:rsidR="00255413" w:rsidRPr="00527A45" w:rsidRDefault="00255413" w:rsidP="00255413">
      <w:pPr>
        <w:tabs>
          <w:tab w:val="left" w:pos="1701"/>
          <w:tab w:val="right" w:pos="9072"/>
        </w:tabs>
        <w:ind w:right="91"/>
        <w:rPr>
          <w:rFonts w:cs="Times New Roman"/>
        </w:rPr>
      </w:pPr>
      <w:r w:rsidRPr="00527A45">
        <w:rPr>
          <w:rFonts w:cs="Times New Roman"/>
        </w:rPr>
        <w:t xml:space="preserve">The </w:t>
      </w:r>
      <w:r>
        <w:rPr>
          <w:rFonts w:cs="Times New Roman"/>
        </w:rPr>
        <w:t xml:space="preserve">Ordinance is </w:t>
      </w:r>
      <w:r w:rsidRPr="00527A45">
        <w:rPr>
          <w:rFonts w:cs="Times New Roman"/>
        </w:rPr>
        <w:t xml:space="preserve">a legislative instrument for the purposes of the </w:t>
      </w:r>
      <w:r w:rsidRPr="00527A45">
        <w:rPr>
          <w:rFonts w:cs="Times New Roman"/>
          <w:i/>
        </w:rPr>
        <w:t>Legislation Act 2003</w:t>
      </w:r>
      <w:r w:rsidRPr="00527A45">
        <w:rPr>
          <w:rFonts w:cs="Times New Roman"/>
        </w:rPr>
        <w:t>.</w:t>
      </w:r>
    </w:p>
    <w:p w14:paraId="2F9A2667" w14:textId="77777777" w:rsidR="00255413" w:rsidRPr="00527A45" w:rsidRDefault="00255413" w:rsidP="00255413">
      <w:pPr>
        <w:tabs>
          <w:tab w:val="left" w:pos="1701"/>
          <w:tab w:val="right" w:pos="9072"/>
        </w:tabs>
        <w:ind w:right="91"/>
        <w:rPr>
          <w:rFonts w:cs="Times New Roman"/>
        </w:rPr>
      </w:pPr>
    </w:p>
    <w:p w14:paraId="47BFFCA8" w14:textId="77777777" w:rsidR="00255413" w:rsidRPr="00527A45" w:rsidRDefault="00255413" w:rsidP="00255413">
      <w:pPr>
        <w:tabs>
          <w:tab w:val="left" w:pos="1701"/>
          <w:tab w:val="right" w:pos="9072"/>
        </w:tabs>
        <w:ind w:right="91"/>
        <w:rPr>
          <w:rFonts w:cs="Times New Roman"/>
        </w:rPr>
      </w:pPr>
      <w:r w:rsidRPr="00527A45">
        <w:rPr>
          <w:rFonts w:cs="Times New Roman"/>
        </w:rPr>
        <w:t xml:space="preserve">The </w:t>
      </w:r>
      <w:r>
        <w:rPr>
          <w:rFonts w:cs="Times New Roman"/>
        </w:rPr>
        <w:t>Ordinance</w:t>
      </w:r>
      <w:r w:rsidRPr="00527A45">
        <w:rPr>
          <w:rFonts w:cs="Times New Roman"/>
        </w:rPr>
        <w:t xml:space="preserve"> commence</w:t>
      </w:r>
      <w:r>
        <w:rPr>
          <w:rFonts w:cs="Times New Roman"/>
        </w:rPr>
        <w:t xml:space="preserve">s </w:t>
      </w:r>
      <w:r>
        <w:t xml:space="preserve">the day after </w:t>
      </w:r>
      <w:r w:rsidRPr="00BD03B9">
        <w:t>registration</w:t>
      </w:r>
      <w:r w:rsidRPr="00BD03B9">
        <w:rPr>
          <w:rFonts w:cs="Times New Roman"/>
        </w:rPr>
        <w:t>.</w:t>
      </w:r>
    </w:p>
    <w:p w14:paraId="2B4C9E90" w14:textId="77777777" w:rsidR="00255413" w:rsidRPr="00527A45" w:rsidRDefault="00255413" w:rsidP="00255413">
      <w:pPr>
        <w:tabs>
          <w:tab w:val="left" w:pos="1701"/>
          <w:tab w:val="right" w:pos="9072"/>
        </w:tabs>
        <w:ind w:right="91"/>
        <w:rPr>
          <w:rFonts w:cs="Times New Roman"/>
        </w:rPr>
      </w:pPr>
    </w:p>
    <w:p w14:paraId="356BB282" w14:textId="77777777" w:rsidR="00255413" w:rsidRPr="00527A45" w:rsidRDefault="00255413" w:rsidP="00255413">
      <w:pPr>
        <w:tabs>
          <w:tab w:val="left" w:pos="1701"/>
          <w:tab w:val="right" w:pos="9072"/>
        </w:tabs>
        <w:ind w:right="91"/>
        <w:rPr>
          <w:rFonts w:cs="Times New Roman"/>
        </w:rPr>
      </w:pPr>
      <w:r w:rsidRPr="00527A45">
        <w:rPr>
          <w:rFonts w:cs="Times New Roman"/>
        </w:rPr>
        <w:t xml:space="preserve">Details of the </w:t>
      </w:r>
      <w:r>
        <w:rPr>
          <w:rFonts w:cs="Times New Roman"/>
        </w:rPr>
        <w:t>Ordinance</w:t>
      </w:r>
      <w:r w:rsidRPr="00527A45">
        <w:rPr>
          <w:rFonts w:cs="Times New Roman"/>
        </w:rPr>
        <w:t xml:space="preserve"> are set out in the </w:t>
      </w:r>
      <w:r w:rsidRPr="00527A45">
        <w:rPr>
          <w:rFonts w:cs="Times New Roman"/>
          <w:u w:val="single"/>
        </w:rPr>
        <w:t>Attachment</w:t>
      </w:r>
      <w:r w:rsidRPr="00527A45">
        <w:rPr>
          <w:rFonts w:cs="Times New Roman"/>
        </w:rPr>
        <w:t>.</w:t>
      </w:r>
    </w:p>
    <w:p w14:paraId="7FAC07E7" w14:textId="77777777" w:rsidR="00255413" w:rsidRPr="00527A45" w:rsidRDefault="00255413" w:rsidP="00255413">
      <w:pPr>
        <w:spacing w:after="200" w:line="276" w:lineRule="auto"/>
        <w:rPr>
          <w:rFonts w:cs="Times New Roman"/>
          <w:b/>
          <w:szCs w:val="28"/>
        </w:rPr>
      </w:pPr>
    </w:p>
    <w:p w14:paraId="05B83197" w14:textId="77777777" w:rsidR="00255413" w:rsidRPr="00527A45" w:rsidRDefault="00255413" w:rsidP="00255413">
      <w:pPr>
        <w:pStyle w:val="Heading2"/>
        <w:spacing w:before="0"/>
        <w:rPr>
          <w:rFonts w:cs="Times New Roman"/>
        </w:rPr>
      </w:pPr>
      <w:r w:rsidRPr="00527A45">
        <w:rPr>
          <w:rFonts w:cs="Times New Roman"/>
        </w:rPr>
        <w:t>Statement of Compatibility with Human Rights</w:t>
      </w:r>
    </w:p>
    <w:p w14:paraId="06532D53" w14:textId="77777777" w:rsidR="00255413" w:rsidRPr="00527A45" w:rsidRDefault="00255413" w:rsidP="00255413">
      <w:pPr>
        <w:jc w:val="center"/>
        <w:rPr>
          <w:rFonts w:cs="Times New Roman"/>
          <w:szCs w:val="24"/>
        </w:rPr>
      </w:pPr>
      <w:r w:rsidRPr="00527A45">
        <w:rPr>
          <w:rFonts w:cs="Times New Roman"/>
          <w:i/>
          <w:szCs w:val="24"/>
        </w:rPr>
        <w:t>Prepared in accordance with Part 3 of the Human Rights (Parliamentary Scrutiny) Act 2011</w:t>
      </w:r>
    </w:p>
    <w:p w14:paraId="3FFE76DC" w14:textId="77777777" w:rsidR="00255413" w:rsidRPr="00527A45" w:rsidRDefault="00255413" w:rsidP="00255413">
      <w:pPr>
        <w:jc w:val="center"/>
        <w:rPr>
          <w:rFonts w:cs="Times New Roman"/>
          <w:szCs w:val="24"/>
        </w:rPr>
      </w:pPr>
    </w:p>
    <w:p w14:paraId="2022A81F" w14:textId="77777777" w:rsidR="00255413" w:rsidRPr="001A14BF" w:rsidRDefault="00255413" w:rsidP="00255413">
      <w:pPr>
        <w:pStyle w:val="Normal-DOTARS"/>
        <w:rPr>
          <w:b/>
          <w:i/>
        </w:rPr>
      </w:pPr>
      <w:r w:rsidRPr="00543BBF">
        <w:rPr>
          <w:b/>
          <w:i/>
          <w:szCs w:val="24"/>
        </w:rPr>
        <w:t xml:space="preserve">Norfolk Island Legislation Amendment </w:t>
      </w:r>
      <w:r w:rsidRPr="00543BBF">
        <w:rPr>
          <w:b/>
          <w:i/>
          <w:noProof/>
        </w:rPr>
        <w:t>(Queensland Consequential Amendments) Ordinance 2021</w:t>
      </w:r>
      <w:r w:rsidRPr="00543BBF">
        <w:rPr>
          <w:b/>
          <w:i/>
          <w:szCs w:val="24"/>
        </w:rPr>
        <w:t xml:space="preserve"> </w:t>
      </w:r>
    </w:p>
    <w:p w14:paraId="6C986AB3" w14:textId="77777777" w:rsidR="00255413" w:rsidRPr="00527A45" w:rsidRDefault="00255413" w:rsidP="00255413">
      <w:pPr>
        <w:jc w:val="center"/>
        <w:rPr>
          <w:rFonts w:cs="Times New Roman"/>
          <w:szCs w:val="24"/>
        </w:rPr>
      </w:pPr>
    </w:p>
    <w:p w14:paraId="2E425322" w14:textId="77777777" w:rsidR="00255413" w:rsidRPr="00527A45" w:rsidRDefault="00255413" w:rsidP="00255413">
      <w:pPr>
        <w:rPr>
          <w:rFonts w:cs="Times New Roman"/>
          <w:szCs w:val="24"/>
        </w:rPr>
      </w:pPr>
      <w:r w:rsidRPr="00527A45">
        <w:rPr>
          <w:rFonts w:cs="Times New Roman"/>
          <w:szCs w:val="24"/>
        </w:rPr>
        <w:t xml:space="preserve">This Disallowable Legislative Instrument is compatible with the human rights and freedoms recognised or declared in the international instruments listed in section 3 of the </w:t>
      </w:r>
      <w:r w:rsidRPr="00527A45">
        <w:rPr>
          <w:rFonts w:cs="Times New Roman"/>
          <w:i/>
          <w:szCs w:val="24"/>
        </w:rPr>
        <w:t>Human Rights (Parliamentary Scrutiny) Act 2011</w:t>
      </w:r>
      <w:r w:rsidRPr="00527A45">
        <w:rPr>
          <w:rFonts w:cs="Times New Roman"/>
          <w:szCs w:val="24"/>
        </w:rPr>
        <w:t>.</w:t>
      </w:r>
    </w:p>
    <w:p w14:paraId="417C0DCD" w14:textId="77777777" w:rsidR="00255413" w:rsidRPr="00527A45" w:rsidRDefault="00255413" w:rsidP="00255413">
      <w:pPr>
        <w:rPr>
          <w:rFonts w:cs="Times New Roman"/>
          <w:szCs w:val="24"/>
        </w:rPr>
      </w:pPr>
    </w:p>
    <w:p w14:paraId="4F2A5221" w14:textId="77777777" w:rsidR="00255413" w:rsidRPr="00BD03B9" w:rsidRDefault="00255413" w:rsidP="00255413">
      <w:pPr>
        <w:pStyle w:val="Heading3"/>
        <w:spacing w:before="0" w:after="0"/>
        <w:rPr>
          <w:rFonts w:cs="Times New Roman"/>
        </w:rPr>
      </w:pPr>
      <w:r w:rsidRPr="00527A45">
        <w:rPr>
          <w:rFonts w:cs="Times New Roman"/>
        </w:rPr>
        <w:t xml:space="preserve">Overview of the </w:t>
      </w:r>
      <w:r>
        <w:rPr>
          <w:rFonts w:cs="Times New Roman"/>
        </w:rPr>
        <w:t>Ordinance</w:t>
      </w:r>
    </w:p>
    <w:p w14:paraId="259DA1F8" w14:textId="02C79FDC" w:rsidR="00255413" w:rsidRPr="00BD03B9" w:rsidRDefault="00255413" w:rsidP="00255413">
      <w:pPr>
        <w:ind w:right="91"/>
      </w:pPr>
      <w:r w:rsidRPr="00BD03B9">
        <w:rPr>
          <w:rFonts w:cs="Times New Roman"/>
          <w:szCs w:val="24"/>
        </w:rPr>
        <w:t xml:space="preserve">The </w:t>
      </w:r>
      <w:r w:rsidRPr="00BD03B9">
        <w:rPr>
          <w:rFonts w:cs="Times New Roman"/>
          <w:i/>
          <w:szCs w:val="24"/>
        </w:rPr>
        <w:t xml:space="preserve">Norfolk Island Legislation Amendment </w:t>
      </w:r>
      <w:r w:rsidRPr="00BD03B9">
        <w:rPr>
          <w:i/>
          <w:noProof/>
        </w:rPr>
        <w:t xml:space="preserve">(Queensland Consequential Amendments) Ordinance 2021 </w:t>
      </w:r>
      <w:r w:rsidRPr="00BD03B9">
        <w:rPr>
          <w:noProof/>
        </w:rPr>
        <w:t xml:space="preserve">amends the </w:t>
      </w:r>
      <w:r w:rsidRPr="00BD03B9">
        <w:rPr>
          <w:i/>
        </w:rPr>
        <w:t>Norfolk Island Applied Laws Ordinance 2016</w:t>
      </w:r>
      <w:r w:rsidRPr="00BD03B9">
        <w:t xml:space="preserve"> to allow the Minister to delegate </w:t>
      </w:r>
      <w:r>
        <w:t>their</w:t>
      </w:r>
      <w:r w:rsidRPr="00BD03B9">
        <w:t xml:space="preserve"> powers</w:t>
      </w:r>
      <w:r>
        <w:t>, by legislative instrument, to make rules amending that Ordinance under</w:t>
      </w:r>
      <w:r w:rsidRPr="00BD03B9">
        <w:t xml:space="preserve"> subsection 7(1) to the Secretary of the Department </w:t>
      </w:r>
      <w:r>
        <w:t xml:space="preserve">of Infrastructure, Transport, Regional Development and Communications (the Department) </w:t>
      </w:r>
      <w:r w:rsidRPr="00BD03B9">
        <w:t xml:space="preserve">or a Deputy Secretary of the Department. </w:t>
      </w:r>
      <w:r>
        <w:t>W</w:t>
      </w:r>
      <w:r w:rsidRPr="00BD03B9">
        <w:t>hen exercising powers under a delegation</w:t>
      </w:r>
      <w:r>
        <w:t>, t</w:t>
      </w:r>
      <w:r w:rsidRPr="00BD03B9">
        <w:t>he delegate must</w:t>
      </w:r>
      <w:r>
        <w:t xml:space="preserve"> </w:t>
      </w:r>
      <w:r w:rsidRPr="00BD03B9">
        <w:t>comply with the directions of the Minister</w:t>
      </w:r>
      <w:r>
        <w:t xml:space="preserve">. </w:t>
      </w:r>
      <w:r w:rsidR="0003420D">
        <w:t>T</w:t>
      </w:r>
      <w:r w:rsidR="0003420D" w:rsidRPr="0047156C">
        <w:rPr>
          <w:rFonts w:eastAsia="Calibri"/>
        </w:rPr>
        <w:t>he delegate will not be able to make new rules after 31</w:t>
      </w:r>
      <w:r w:rsidR="0003420D">
        <w:rPr>
          <w:rFonts w:eastAsia="Calibri"/>
        </w:rPr>
        <w:t> </w:t>
      </w:r>
      <w:r w:rsidR="0003420D" w:rsidRPr="0047156C">
        <w:rPr>
          <w:rFonts w:eastAsia="Calibri"/>
        </w:rPr>
        <w:t>December 2022, but any rules made by a delegate before that date will continue in effect.</w:t>
      </w:r>
    </w:p>
    <w:p w14:paraId="2B5B62BD" w14:textId="77777777" w:rsidR="00255413" w:rsidRPr="00BD03B9" w:rsidRDefault="00255413" w:rsidP="00255413"/>
    <w:p w14:paraId="6BE7B69D" w14:textId="0AF20C62" w:rsidR="00255413" w:rsidRPr="00BD03B9" w:rsidRDefault="00255413" w:rsidP="00255413">
      <w:pPr>
        <w:ind w:right="91"/>
        <w:rPr>
          <w:rFonts w:eastAsia="Calibri"/>
        </w:rPr>
      </w:pPr>
      <w:r w:rsidRPr="00BD03B9">
        <w:t xml:space="preserve">The Ordinance also amends the </w:t>
      </w:r>
      <w:r w:rsidRPr="00BD03B9">
        <w:rPr>
          <w:i/>
        </w:rPr>
        <w:t>Norfolk Island Continued Laws Ordinance 2015</w:t>
      </w:r>
      <w:r w:rsidRPr="00BD03B9">
        <w:t xml:space="preserve"> to allow the Minister to delegate </w:t>
      </w:r>
      <w:r>
        <w:t>their</w:t>
      </w:r>
      <w:r w:rsidRPr="00BD03B9">
        <w:t xml:space="preserve"> powers</w:t>
      </w:r>
      <w:r>
        <w:t xml:space="preserve">, by legislative instrument, to make rules amending that </w:t>
      </w:r>
      <w:r>
        <w:lastRenderedPageBreak/>
        <w:t>Ordinance under</w:t>
      </w:r>
      <w:r w:rsidRPr="00BD03B9">
        <w:t xml:space="preserve"> subsection 6(1) to the Secretary of the Department or a Deputy Secretary of the Department. </w:t>
      </w:r>
      <w:r>
        <w:t>W</w:t>
      </w:r>
      <w:r w:rsidRPr="00BD03B9">
        <w:t>hen exercising powers under a delegation</w:t>
      </w:r>
      <w:r>
        <w:t>, t</w:t>
      </w:r>
      <w:r w:rsidRPr="00BD03B9">
        <w:t>he delegate must</w:t>
      </w:r>
      <w:r>
        <w:t xml:space="preserve"> </w:t>
      </w:r>
      <w:r w:rsidRPr="00BD03B9">
        <w:t>comply with the directions of the Minister</w:t>
      </w:r>
      <w:r>
        <w:t xml:space="preserve">. </w:t>
      </w:r>
      <w:r w:rsidR="0003420D">
        <w:t>T</w:t>
      </w:r>
      <w:r w:rsidR="0003420D" w:rsidRPr="0047156C">
        <w:rPr>
          <w:rFonts w:eastAsia="Calibri"/>
        </w:rPr>
        <w:t>he delegate will not be able to make new rules after 31</w:t>
      </w:r>
      <w:r w:rsidR="0003420D">
        <w:rPr>
          <w:rFonts w:eastAsia="Calibri"/>
        </w:rPr>
        <w:t> </w:t>
      </w:r>
      <w:r w:rsidR="0003420D" w:rsidRPr="0047156C">
        <w:rPr>
          <w:rFonts w:eastAsia="Calibri"/>
        </w:rPr>
        <w:t>December 2022, but any rules made by a delegate before that date will continue in effect.</w:t>
      </w:r>
      <w:r w:rsidR="0003420D" w:rsidDel="0003420D">
        <w:t xml:space="preserve"> </w:t>
      </w:r>
    </w:p>
    <w:p w14:paraId="33558997" w14:textId="77777777" w:rsidR="00255413" w:rsidRPr="00BE6E20" w:rsidRDefault="00255413" w:rsidP="0003420D">
      <w:pPr>
        <w:ind w:right="91"/>
        <w:rPr>
          <w:b/>
        </w:rPr>
      </w:pPr>
      <w:r w:rsidRPr="00BE6E20">
        <w:rPr>
          <w:b/>
        </w:rPr>
        <w:t>Human rights implications</w:t>
      </w:r>
    </w:p>
    <w:p w14:paraId="738C36B3" w14:textId="77777777" w:rsidR="00255413" w:rsidRPr="00BE6E20" w:rsidRDefault="00255413" w:rsidP="00255413">
      <w:pPr>
        <w:shd w:val="clear" w:color="auto" w:fill="FFFFFF"/>
        <w:spacing w:before="120"/>
      </w:pPr>
      <w:r w:rsidRPr="00BE6E20">
        <w:t>This Disallowable Legislative Instrument does not engage any of the applicable rights or freedoms.</w:t>
      </w:r>
    </w:p>
    <w:p w14:paraId="651B70DA" w14:textId="77777777" w:rsidR="00255413" w:rsidRPr="00BE6E20" w:rsidRDefault="00255413" w:rsidP="00255413">
      <w:pPr>
        <w:spacing w:before="120" w:after="120"/>
        <w:rPr>
          <w:b/>
        </w:rPr>
      </w:pPr>
      <w:r w:rsidRPr="00BE6E20">
        <w:rPr>
          <w:b/>
        </w:rPr>
        <w:t xml:space="preserve">Conclusion </w:t>
      </w:r>
    </w:p>
    <w:p w14:paraId="68C556E6" w14:textId="77777777" w:rsidR="00255413" w:rsidRPr="00BE6E20" w:rsidRDefault="00255413" w:rsidP="00255413">
      <w:pPr>
        <w:spacing w:before="120" w:after="120"/>
      </w:pPr>
      <w:r w:rsidRPr="00BE6E20">
        <w:t>This Disallowable Legislative Instrument is compatible with human rights as it does not raise any human rights issues.</w:t>
      </w:r>
    </w:p>
    <w:p w14:paraId="75A3B17C" w14:textId="77777777" w:rsidR="00255413" w:rsidRPr="00527A45" w:rsidRDefault="00255413" w:rsidP="00255413">
      <w:pPr>
        <w:rPr>
          <w:rFonts w:cs="Times New Roman"/>
          <w:szCs w:val="24"/>
        </w:rPr>
      </w:pPr>
    </w:p>
    <w:p w14:paraId="23DCCC86" w14:textId="77777777" w:rsidR="00255413" w:rsidRPr="00527A45" w:rsidRDefault="00255413" w:rsidP="00255413">
      <w:pPr>
        <w:keepNext/>
        <w:keepLines/>
        <w:jc w:val="center"/>
        <w:rPr>
          <w:rFonts w:cs="Times New Roman"/>
          <w:b/>
        </w:rPr>
      </w:pPr>
      <w:r w:rsidRPr="00527A45">
        <w:rPr>
          <w:rFonts w:cs="Times New Roman"/>
          <w:b/>
        </w:rPr>
        <w:t xml:space="preserve">Assistant Minister for Regional Development and Territories, </w:t>
      </w:r>
    </w:p>
    <w:p w14:paraId="689EE880" w14:textId="77777777" w:rsidR="00255413" w:rsidRPr="00527A45" w:rsidRDefault="00255413" w:rsidP="00255413">
      <w:pPr>
        <w:keepNext/>
        <w:keepLines/>
        <w:jc w:val="center"/>
        <w:rPr>
          <w:rFonts w:cs="Times New Roman"/>
          <w:b/>
        </w:rPr>
      </w:pPr>
      <w:r w:rsidRPr="00527A45">
        <w:rPr>
          <w:rFonts w:cs="Times New Roman"/>
          <w:b/>
        </w:rPr>
        <w:t>Parliamentary Secretary to the Deputy Prime Minister and Minister for Infrastructure, Transport and Regional Development</w:t>
      </w:r>
    </w:p>
    <w:p w14:paraId="334A5CB4" w14:textId="77777777" w:rsidR="00255413" w:rsidRPr="00527A45" w:rsidRDefault="00255413" w:rsidP="00255413">
      <w:pPr>
        <w:keepNext/>
        <w:keepLines/>
        <w:jc w:val="center"/>
        <w:rPr>
          <w:rFonts w:cs="Times New Roman"/>
          <w:b/>
        </w:rPr>
      </w:pPr>
    </w:p>
    <w:p w14:paraId="46D335F0" w14:textId="77777777" w:rsidR="00255413" w:rsidRPr="00527A45" w:rsidRDefault="00255413" w:rsidP="00255413">
      <w:pPr>
        <w:keepNext/>
        <w:keepLines/>
        <w:jc w:val="center"/>
        <w:rPr>
          <w:rFonts w:cs="Times New Roman"/>
          <w:b/>
        </w:rPr>
      </w:pPr>
      <w:r w:rsidRPr="00527A45">
        <w:rPr>
          <w:rFonts w:cs="Times New Roman"/>
          <w:b/>
        </w:rPr>
        <w:t>The Hon Nola Marino MP</w:t>
      </w:r>
    </w:p>
    <w:p w14:paraId="2FC91C25" w14:textId="77777777" w:rsidR="00255413" w:rsidRPr="00527A45" w:rsidRDefault="00255413" w:rsidP="00255413">
      <w:pPr>
        <w:spacing w:after="200" w:line="276" w:lineRule="auto"/>
        <w:rPr>
          <w:rFonts w:cs="Times New Roman"/>
          <w:b/>
          <w:szCs w:val="24"/>
          <w:u w:val="single"/>
        </w:rPr>
      </w:pPr>
      <w:r w:rsidRPr="00527A45">
        <w:rPr>
          <w:rFonts w:cs="Times New Roman"/>
          <w:b/>
          <w:szCs w:val="24"/>
          <w:u w:val="single"/>
        </w:rPr>
        <w:br w:type="page"/>
      </w:r>
    </w:p>
    <w:p w14:paraId="514976C1" w14:textId="77777777" w:rsidR="00255413" w:rsidRPr="00527A45" w:rsidRDefault="00255413" w:rsidP="00255413">
      <w:pPr>
        <w:rPr>
          <w:rFonts w:cs="Times New Roman"/>
          <w:b/>
          <w:szCs w:val="24"/>
          <w:u w:val="single"/>
        </w:rPr>
      </w:pPr>
      <w:r w:rsidRPr="00527A45">
        <w:rPr>
          <w:rFonts w:cs="Times New Roman"/>
          <w:b/>
          <w:szCs w:val="24"/>
          <w:u w:val="single"/>
        </w:rPr>
        <w:lastRenderedPageBreak/>
        <w:t>ATTACHMENT—NOTES ON CLAUSES</w:t>
      </w:r>
    </w:p>
    <w:p w14:paraId="0A5DB69D" w14:textId="77777777" w:rsidR="00255413" w:rsidRDefault="00255413" w:rsidP="00255413">
      <w:pPr>
        <w:rPr>
          <w:rFonts w:cs="Times New Roman"/>
          <w:szCs w:val="24"/>
        </w:rPr>
      </w:pPr>
    </w:p>
    <w:p w14:paraId="4833591C" w14:textId="77777777" w:rsidR="00255413" w:rsidRPr="00427796" w:rsidRDefault="00255413" w:rsidP="00255413">
      <w:pPr>
        <w:pStyle w:val="Normal-DOTARS"/>
        <w:jc w:val="left"/>
        <w:rPr>
          <w:szCs w:val="24"/>
        </w:rPr>
      </w:pPr>
      <w:r w:rsidRPr="00527A45">
        <w:rPr>
          <w:szCs w:val="24"/>
        </w:rPr>
        <w:t xml:space="preserve">This attachment explains the operation of individual provisions in the </w:t>
      </w:r>
      <w:r w:rsidRPr="00527A45">
        <w:rPr>
          <w:i/>
          <w:szCs w:val="24"/>
        </w:rPr>
        <w:t xml:space="preserve">Norfolk </w:t>
      </w:r>
      <w:r w:rsidRPr="00CE18D3">
        <w:rPr>
          <w:i/>
          <w:szCs w:val="24"/>
        </w:rPr>
        <w:t xml:space="preserve">Island Legislation Amendment </w:t>
      </w:r>
      <w:r w:rsidRPr="00CE18D3">
        <w:rPr>
          <w:i/>
          <w:noProof/>
        </w:rPr>
        <w:t>(Queensland Consequential Amendments) Ordinance 2021</w:t>
      </w:r>
      <w:r w:rsidRPr="00427796">
        <w:rPr>
          <w:szCs w:val="24"/>
        </w:rPr>
        <w:t xml:space="preserve">. </w:t>
      </w:r>
    </w:p>
    <w:p w14:paraId="74EE6A39" w14:textId="77777777" w:rsidR="00255413" w:rsidRDefault="00255413" w:rsidP="00255413">
      <w:pPr>
        <w:rPr>
          <w:rFonts w:cs="Times New Roman"/>
          <w:szCs w:val="24"/>
        </w:rPr>
      </w:pPr>
    </w:p>
    <w:p w14:paraId="796E11DA" w14:textId="77777777" w:rsidR="00255413" w:rsidRPr="00BC6E0A" w:rsidRDefault="00255413" w:rsidP="00255413">
      <w:pPr>
        <w:rPr>
          <w:rFonts w:cs="Times New Roman"/>
          <w:b/>
          <w:szCs w:val="24"/>
        </w:rPr>
      </w:pPr>
      <w:r w:rsidRPr="00BC6E0A">
        <w:rPr>
          <w:rFonts w:cs="Times New Roman"/>
          <w:b/>
          <w:szCs w:val="24"/>
        </w:rPr>
        <w:t>Part 1—Preliminary</w:t>
      </w:r>
    </w:p>
    <w:p w14:paraId="0EAFCFDC" w14:textId="77777777" w:rsidR="00255413" w:rsidRDefault="00255413" w:rsidP="00255413">
      <w:pPr>
        <w:ind w:right="91"/>
        <w:rPr>
          <w:u w:val="single"/>
        </w:rPr>
      </w:pPr>
    </w:p>
    <w:p w14:paraId="09C5E18C" w14:textId="77777777" w:rsidR="00255413" w:rsidRPr="00527A45" w:rsidRDefault="00255413" w:rsidP="00255413">
      <w:pPr>
        <w:ind w:right="91"/>
      </w:pPr>
      <w:r w:rsidRPr="00527A45">
        <w:rPr>
          <w:u w:val="single"/>
        </w:rPr>
        <w:t xml:space="preserve">Section 1 – </w:t>
      </w:r>
      <w:r>
        <w:rPr>
          <w:u w:val="single"/>
        </w:rPr>
        <w:t>Name</w:t>
      </w:r>
    </w:p>
    <w:p w14:paraId="076A7B4C" w14:textId="77777777" w:rsidR="00255413" w:rsidRPr="00527A45" w:rsidRDefault="00255413" w:rsidP="00255413">
      <w:pPr>
        <w:ind w:right="91"/>
      </w:pPr>
    </w:p>
    <w:p w14:paraId="1B08D85F" w14:textId="77777777" w:rsidR="00255413" w:rsidRPr="00527A45" w:rsidRDefault="00255413" w:rsidP="00255413">
      <w:pPr>
        <w:ind w:right="91"/>
        <w:rPr>
          <w:i/>
        </w:rPr>
      </w:pPr>
      <w:r>
        <w:t>Section 1</w:t>
      </w:r>
      <w:r w:rsidRPr="00527A45">
        <w:t xml:space="preserve"> provides that the name of the </w:t>
      </w:r>
      <w:r>
        <w:t>Ordinance is t</w:t>
      </w:r>
      <w:r w:rsidRPr="00527A45">
        <w:t xml:space="preserve">he </w:t>
      </w:r>
      <w:r w:rsidRPr="00527A45">
        <w:rPr>
          <w:rFonts w:cs="Times New Roman"/>
          <w:i/>
          <w:szCs w:val="24"/>
        </w:rPr>
        <w:t xml:space="preserve">Norfolk </w:t>
      </w:r>
      <w:r w:rsidRPr="00CE18D3">
        <w:rPr>
          <w:rFonts w:cs="Times New Roman"/>
          <w:i/>
          <w:szCs w:val="24"/>
        </w:rPr>
        <w:t xml:space="preserve">Island Legislation Amendment </w:t>
      </w:r>
      <w:r w:rsidRPr="00CE18D3">
        <w:rPr>
          <w:i/>
          <w:noProof/>
        </w:rPr>
        <w:t>(Queensland Consequential Amendments) Ordinance 2021</w:t>
      </w:r>
      <w:r>
        <w:rPr>
          <w:i/>
        </w:rPr>
        <w:t xml:space="preserve"> </w:t>
      </w:r>
      <w:r>
        <w:t>(the Ordinance)</w:t>
      </w:r>
      <w:r w:rsidRPr="00527A45">
        <w:rPr>
          <w:i/>
        </w:rPr>
        <w:t>.</w:t>
      </w:r>
    </w:p>
    <w:p w14:paraId="3D616C1C" w14:textId="77777777" w:rsidR="00255413" w:rsidRPr="00527A45" w:rsidRDefault="00255413" w:rsidP="00255413">
      <w:pPr>
        <w:ind w:right="91"/>
      </w:pPr>
    </w:p>
    <w:p w14:paraId="5D7D3F78" w14:textId="77777777" w:rsidR="00255413" w:rsidRPr="00527A45" w:rsidRDefault="00255413" w:rsidP="00255413">
      <w:pPr>
        <w:ind w:right="91"/>
        <w:rPr>
          <w:u w:val="single"/>
        </w:rPr>
      </w:pPr>
      <w:r w:rsidRPr="00527A45">
        <w:rPr>
          <w:u w:val="single"/>
        </w:rPr>
        <w:t>Section 2 – Commencement</w:t>
      </w:r>
    </w:p>
    <w:p w14:paraId="28F8BB82" w14:textId="77777777" w:rsidR="00255413" w:rsidRPr="00527A45" w:rsidRDefault="00255413" w:rsidP="00255413">
      <w:pPr>
        <w:ind w:right="91"/>
      </w:pPr>
    </w:p>
    <w:p w14:paraId="693E26B1" w14:textId="77777777" w:rsidR="00255413" w:rsidRPr="00527A45" w:rsidRDefault="00255413" w:rsidP="00255413">
      <w:pPr>
        <w:tabs>
          <w:tab w:val="left" w:pos="6521"/>
        </w:tabs>
        <w:ind w:right="91"/>
      </w:pPr>
      <w:r w:rsidRPr="00000D5C">
        <w:t xml:space="preserve">This section provides for the Ordinance to commence </w:t>
      </w:r>
      <w:r>
        <w:t>the day after registration.</w:t>
      </w:r>
    </w:p>
    <w:p w14:paraId="105F448C" w14:textId="77777777" w:rsidR="00255413" w:rsidRPr="00527A45" w:rsidRDefault="00255413" w:rsidP="00255413">
      <w:pPr>
        <w:ind w:right="91"/>
      </w:pPr>
    </w:p>
    <w:p w14:paraId="31D56615" w14:textId="77777777" w:rsidR="00255413" w:rsidRPr="00527A45" w:rsidRDefault="00255413" w:rsidP="00255413">
      <w:pPr>
        <w:ind w:right="91"/>
      </w:pPr>
      <w:r w:rsidRPr="00527A45">
        <w:rPr>
          <w:u w:val="single"/>
        </w:rPr>
        <w:t>Section 3 – Authority</w:t>
      </w:r>
    </w:p>
    <w:p w14:paraId="62BA0872" w14:textId="77777777" w:rsidR="00255413" w:rsidRPr="00527A45" w:rsidRDefault="00255413" w:rsidP="00255413">
      <w:pPr>
        <w:ind w:right="91"/>
      </w:pPr>
    </w:p>
    <w:p w14:paraId="15E2EEEF" w14:textId="77777777" w:rsidR="00255413" w:rsidRPr="00E10EB8" w:rsidRDefault="00255413" w:rsidP="00255413">
      <w:r>
        <w:t>Section 3</w:t>
      </w:r>
      <w:r w:rsidRPr="00527A45">
        <w:t xml:space="preserve"> provides that the </w:t>
      </w:r>
      <w:r>
        <w:t>Ordinance is</w:t>
      </w:r>
      <w:r w:rsidRPr="00527A45">
        <w:t xml:space="preserve"> made under </w:t>
      </w:r>
      <w:r>
        <w:t xml:space="preserve">section 19A of the </w:t>
      </w:r>
      <w:r>
        <w:rPr>
          <w:i/>
        </w:rPr>
        <w:t>Norfolk Island Act 1979</w:t>
      </w:r>
      <w:r>
        <w:t xml:space="preserve"> (the Act).</w:t>
      </w:r>
    </w:p>
    <w:p w14:paraId="3DF5016B" w14:textId="77777777" w:rsidR="00255413" w:rsidRPr="00527A45" w:rsidRDefault="00255413" w:rsidP="00255413">
      <w:pPr>
        <w:ind w:right="91"/>
      </w:pPr>
    </w:p>
    <w:p w14:paraId="7B44415B" w14:textId="77777777" w:rsidR="00255413" w:rsidRPr="00527A45" w:rsidRDefault="00255413" w:rsidP="00255413">
      <w:pPr>
        <w:ind w:right="91"/>
        <w:rPr>
          <w:u w:val="single"/>
        </w:rPr>
      </w:pPr>
      <w:r w:rsidRPr="00527A45">
        <w:rPr>
          <w:u w:val="single"/>
        </w:rPr>
        <w:t xml:space="preserve">Section 4 – </w:t>
      </w:r>
      <w:r>
        <w:rPr>
          <w:u w:val="single"/>
        </w:rPr>
        <w:t>Schedules</w:t>
      </w:r>
    </w:p>
    <w:p w14:paraId="048C37F3" w14:textId="77777777" w:rsidR="00255413" w:rsidRPr="00527A45" w:rsidRDefault="00255413" w:rsidP="00255413"/>
    <w:p w14:paraId="124B0A5F" w14:textId="0C5A4BBF" w:rsidR="00255413" w:rsidRPr="006501DA" w:rsidRDefault="00255413" w:rsidP="00255413">
      <w:r w:rsidRPr="007A15F0">
        <w:t>Each instrument that is specified in a Schedule to this Ordinance is amended or repealed</w:t>
      </w:r>
      <w:r>
        <w:t>,</w:t>
      </w:r>
      <w:r w:rsidRPr="007A15F0">
        <w:t xml:space="preserve"> as set out in the applicable items in the Schedule concerned</w:t>
      </w:r>
      <w:r>
        <w:t>.</w:t>
      </w:r>
      <w:r w:rsidR="0003420D">
        <w:t xml:space="preserve"> </w:t>
      </w:r>
      <w:r>
        <w:t>A</w:t>
      </w:r>
      <w:r w:rsidRPr="007A15F0">
        <w:t>ny other item in a Schedule to this Ordinance has effect according to its terms.</w:t>
      </w:r>
    </w:p>
    <w:p w14:paraId="63D98E9D" w14:textId="77777777" w:rsidR="00255413" w:rsidRPr="00527A45" w:rsidRDefault="00255413" w:rsidP="00255413">
      <w:pPr>
        <w:ind w:right="91"/>
        <w:rPr>
          <w:u w:val="single"/>
        </w:rPr>
      </w:pPr>
    </w:p>
    <w:p w14:paraId="2C410E67" w14:textId="77777777" w:rsidR="00255413" w:rsidRDefault="00255413" w:rsidP="00255413">
      <w:pPr>
        <w:ind w:right="91"/>
        <w:rPr>
          <w:b/>
        </w:rPr>
      </w:pPr>
      <w:r>
        <w:rPr>
          <w:b/>
        </w:rPr>
        <w:t>Schedule 1—</w:t>
      </w:r>
      <w:r w:rsidRPr="00EF4CAF">
        <w:rPr>
          <w:b/>
        </w:rPr>
        <w:t xml:space="preserve"> </w:t>
      </w:r>
      <w:r>
        <w:rPr>
          <w:b/>
        </w:rPr>
        <w:t>Amendments relating to the delegation of Minister’s power</w:t>
      </w:r>
    </w:p>
    <w:p w14:paraId="56D25870" w14:textId="77777777" w:rsidR="00255413" w:rsidRDefault="00255413" w:rsidP="00255413">
      <w:pPr>
        <w:ind w:right="91"/>
        <w:rPr>
          <w:b/>
        </w:rPr>
      </w:pPr>
    </w:p>
    <w:p w14:paraId="5E97A46A" w14:textId="77777777" w:rsidR="00255413" w:rsidRDefault="00255413" w:rsidP="00255413">
      <w:pPr>
        <w:ind w:right="91"/>
        <w:rPr>
          <w:b/>
          <w:i/>
        </w:rPr>
      </w:pPr>
      <w:r w:rsidRPr="00CE06A9">
        <w:rPr>
          <w:b/>
          <w:i/>
        </w:rPr>
        <w:t>Norfolk Island Applied Laws Ordinance 2016</w:t>
      </w:r>
    </w:p>
    <w:p w14:paraId="7A8B6DA4" w14:textId="77777777" w:rsidR="00255413" w:rsidRDefault="00255413" w:rsidP="00255413">
      <w:pPr>
        <w:ind w:right="91"/>
        <w:rPr>
          <w:b/>
          <w:i/>
        </w:rPr>
      </w:pPr>
    </w:p>
    <w:p w14:paraId="51FA2570" w14:textId="77777777" w:rsidR="00255413" w:rsidRPr="00EF4CAF" w:rsidRDefault="00255413" w:rsidP="00255413">
      <w:pPr>
        <w:ind w:right="91"/>
        <w:rPr>
          <w:b/>
        </w:rPr>
      </w:pPr>
      <w:r w:rsidRPr="004D27B7">
        <w:rPr>
          <w:b/>
        </w:rPr>
        <w:t>Item 1</w:t>
      </w:r>
      <w:r>
        <w:rPr>
          <w:b/>
        </w:rPr>
        <w:t xml:space="preserve"> – At the end of section 7 </w:t>
      </w:r>
    </w:p>
    <w:p w14:paraId="047B1315" w14:textId="77777777" w:rsidR="00255413" w:rsidRDefault="00255413" w:rsidP="00255413">
      <w:pPr>
        <w:ind w:right="91"/>
      </w:pPr>
    </w:p>
    <w:p w14:paraId="0097B47F" w14:textId="77777777" w:rsidR="00255413" w:rsidRDefault="00255413" w:rsidP="00255413">
      <w:pPr>
        <w:ind w:right="91"/>
        <w:rPr>
          <w:i/>
        </w:rPr>
      </w:pPr>
      <w:r>
        <w:t>Item 1 inserts the following subsec</w:t>
      </w:r>
      <w:r w:rsidRPr="002B1DC6">
        <w:t>tions at the end of section</w:t>
      </w:r>
      <w:r>
        <w:t xml:space="preserve"> 7 of t</w:t>
      </w:r>
      <w:r w:rsidRPr="002B1DC6">
        <w:t>h</w:t>
      </w:r>
      <w:r>
        <w:t>e</w:t>
      </w:r>
      <w:r w:rsidRPr="002B1DC6">
        <w:t xml:space="preserve"> </w:t>
      </w:r>
      <w:r w:rsidRPr="002B1DC6">
        <w:rPr>
          <w:i/>
        </w:rPr>
        <w:t>Norfolk Island Applied Laws Ordinance 2016</w:t>
      </w:r>
      <w:r>
        <w:rPr>
          <w:i/>
        </w:rPr>
        <w:t>.</w:t>
      </w:r>
    </w:p>
    <w:p w14:paraId="56F41186" w14:textId="77777777" w:rsidR="00255413" w:rsidRDefault="00255413" w:rsidP="00255413">
      <w:pPr>
        <w:ind w:right="91"/>
        <w:rPr>
          <w:b/>
          <w:i/>
        </w:rPr>
      </w:pPr>
    </w:p>
    <w:p w14:paraId="6C513405" w14:textId="77777777" w:rsidR="00255413" w:rsidRDefault="00255413" w:rsidP="00255413">
      <w:r>
        <w:t xml:space="preserve">New subsection 7(3) provides that the Minister may delegate the Minister’s powers under </w:t>
      </w:r>
      <w:r w:rsidRPr="002B1DC6">
        <w:t>subsection 7(1) to</w:t>
      </w:r>
      <w:r>
        <w:t xml:space="preserve"> the Secretary of the Department or a Deputy Secretary of the Department. </w:t>
      </w:r>
    </w:p>
    <w:p w14:paraId="0245902B" w14:textId="77777777" w:rsidR="00255413" w:rsidRDefault="00255413" w:rsidP="00255413"/>
    <w:p w14:paraId="41B867E9" w14:textId="77777777" w:rsidR="00255413" w:rsidRDefault="00255413" w:rsidP="00255413">
      <w:r>
        <w:t>New subsection 7(4) provides that an</w:t>
      </w:r>
      <w:r>
        <w:rPr>
          <w:rFonts w:eastAsia="Calibri"/>
        </w:rPr>
        <w:t xml:space="preserve"> instrument of delegation made under subsection (3) is of no effect on or after 1 January 2023. </w:t>
      </w:r>
      <w:r w:rsidR="0047156C" w:rsidRPr="0047156C">
        <w:rPr>
          <w:rFonts w:eastAsia="Calibri"/>
        </w:rPr>
        <w:t>This means that the delegate will not be able to make new rules after 31 December 2022, but that any rules made by a delegate before that date will continue in effect.</w:t>
      </w:r>
    </w:p>
    <w:p w14:paraId="5A772884" w14:textId="77777777" w:rsidR="00255413" w:rsidRDefault="00255413" w:rsidP="00255413"/>
    <w:p w14:paraId="285A3CC0" w14:textId="77777777" w:rsidR="00255413" w:rsidRDefault="00255413" w:rsidP="00255413">
      <w:r>
        <w:t xml:space="preserve">New subsection 7(5) provides that, in </w:t>
      </w:r>
      <w:r>
        <w:rPr>
          <w:rFonts w:eastAsia="Calibri"/>
        </w:rPr>
        <w:t>exercising powers under a delegation, the delegate must comply with any directions of the Minister.</w:t>
      </w:r>
    </w:p>
    <w:p w14:paraId="28D961B3" w14:textId="77777777" w:rsidR="00255413" w:rsidRDefault="00255413" w:rsidP="00255413">
      <w:pPr>
        <w:ind w:right="91"/>
        <w:rPr>
          <w:b/>
        </w:rPr>
      </w:pPr>
    </w:p>
    <w:p w14:paraId="3685E299" w14:textId="77777777" w:rsidR="00255413" w:rsidRDefault="00255413" w:rsidP="00255413">
      <w:pPr>
        <w:ind w:right="91"/>
        <w:rPr>
          <w:b/>
        </w:rPr>
      </w:pPr>
      <w:r w:rsidRPr="00CE06A9">
        <w:rPr>
          <w:b/>
          <w:i/>
        </w:rPr>
        <w:t>Norfolk Island Continued Laws Ordinance 2015</w:t>
      </w:r>
    </w:p>
    <w:p w14:paraId="4952E7DD" w14:textId="77777777" w:rsidR="00255413" w:rsidRDefault="00255413" w:rsidP="00255413">
      <w:pPr>
        <w:ind w:right="91"/>
        <w:rPr>
          <w:b/>
        </w:rPr>
      </w:pPr>
    </w:p>
    <w:p w14:paraId="0C95F2CA" w14:textId="77777777" w:rsidR="00255413" w:rsidRDefault="00255413" w:rsidP="00255413">
      <w:pPr>
        <w:ind w:right="91"/>
        <w:rPr>
          <w:b/>
        </w:rPr>
      </w:pPr>
      <w:r w:rsidRPr="004D27B7">
        <w:rPr>
          <w:b/>
        </w:rPr>
        <w:t xml:space="preserve">Item 2 – </w:t>
      </w:r>
      <w:r>
        <w:rPr>
          <w:b/>
        </w:rPr>
        <w:t>At the end of section 6</w:t>
      </w:r>
    </w:p>
    <w:p w14:paraId="6F8FD944" w14:textId="77777777" w:rsidR="00255413" w:rsidRDefault="00255413" w:rsidP="00255413">
      <w:pPr>
        <w:ind w:right="91"/>
      </w:pPr>
    </w:p>
    <w:p w14:paraId="7C8EF425" w14:textId="77777777" w:rsidR="00255413" w:rsidRDefault="00255413" w:rsidP="00255413">
      <w:pPr>
        <w:ind w:right="91"/>
        <w:rPr>
          <w:i/>
        </w:rPr>
      </w:pPr>
      <w:r>
        <w:t>Item 2 inserts the following subsec</w:t>
      </w:r>
      <w:r w:rsidRPr="002B1DC6">
        <w:t>tions at the end of section</w:t>
      </w:r>
      <w:r>
        <w:t xml:space="preserve"> 6 of t</w:t>
      </w:r>
      <w:r w:rsidRPr="002B1DC6">
        <w:t>h</w:t>
      </w:r>
      <w:r>
        <w:t>e</w:t>
      </w:r>
      <w:r w:rsidRPr="002B1DC6">
        <w:t xml:space="preserve"> </w:t>
      </w:r>
      <w:r>
        <w:rPr>
          <w:i/>
        </w:rPr>
        <w:t>Norfolk Island Continued</w:t>
      </w:r>
      <w:r w:rsidRPr="002B1DC6">
        <w:rPr>
          <w:i/>
        </w:rPr>
        <w:t xml:space="preserve"> Laws Ordinance</w:t>
      </w:r>
      <w:r>
        <w:rPr>
          <w:i/>
        </w:rPr>
        <w:t xml:space="preserve"> 2015.</w:t>
      </w:r>
    </w:p>
    <w:p w14:paraId="133925C2" w14:textId="77777777" w:rsidR="00255413" w:rsidRDefault="00255413" w:rsidP="00255413">
      <w:pPr>
        <w:ind w:right="91"/>
        <w:rPr>
          <w:b/>
          <w:i/>
        </w:rPr>
      </w:pPr>
    </w:p>
    <w:p w14:paraId="126A2FC3" w14:textId="77777777" w:rsidR="00255413" w:rsidRDefault="00255413" w:rsidP="00255413">
      <w:r>
        <w:t xml:space="preserve">New subsection 6(3) provides the Minister may delegate the Minister’s powers under </w:t>
      </w:r>
      <w:r w:rsidRPr="002B1DC6">
        <w:t xml:space="preserve">subsection </w:t>
      </w:r>
      <w:r>
        <w:t>6</w:t>
      </w:r>
      <w:r w:rsidRPr="002B1DC6">
        <w:t>(1) to</w:t>
      </w:r>
      <w:r>
        <w:t xml:space="preserve"> the Secretary of the Department or a Deputy Secretary of the Department. </w:t>
      </w:r>
    </w:p>
    <w:p w14:paraId="0EB70CBB" w14:textId="77777777" w:rsidR="00255413" w:rsidRDefault="00255413" w:rsidP="00255413"/>
    <w:p w14:paraId="1F7020F3" w14:textId="77777777" w:rsidR="00255413" w:rsidRDefault="00255413" w:rsidP="00255413">
      <w:r>
        <w:t>New subsection 6(4) provides that an</w:t>
      </w:r>
      <w:r>
        <w:rPr>
          <w:rFonts w:eastAsia="Calibri"/>
        </w:rPr>
        <w:t xml:space="preserve"> instrument of delegation made under subsection (3) is of no effect on or after 1 January 2023.</w:t>
      </w:r>
      <w:r w:rsidR="0047156C">
        <w:rPr>
          <w:rFonts w:eastAsia="Calibri"/>
        </w:rPr>
        <w:t xml:space="preserve"> </w:t>
      </w:r>
      <w:r w:rsidR="0047156C" w:rsidRPr="0047156C">
        <w:rPr>
          <w:rFonts w:eastAsia="Calibri"/>
        </w:rPr>
        <w:t>This means that the delegate will not be able to make new rules after 31 December 2022, but that any rules made by a delegate before that date will continue in effect.</w:t>
      </w:r>
    </w:p>
    <w:p w14:paraId="2BACDAE7" w14:textId="77777777" w:rsidR="00255413" w:rsidRDefault="00255413" w:rsidP="00255413"/>
    <w:p w14:paraId="2156947B" w14:textId="77777777" w:rsidR="00255413" w:rsidRDefault="00255413" w:rsidP="00255413">
      <w:r>
        <w:t xml:space="preserve">New subsection 6(5) provides that, in </w:t>
      </w:r>
      <w:r>
        <w:rPr>
          <w:rFonts w:eastAsia="Calibri"/>
        </w:rPr>
        <w:t>exercising powers under a delegation, the delegate must comply with any directions of the Minister.</w:t>
      </w:r>
    </w:p>
    <w:p w14:paraId="118AEDE1" w14:textId="77777777" w:rsidR="00255413" w:rsidRPr="00D824D1" w:rsidRDefault="00255413" w:rsidP="00255413">
      <w:pPr>
        <w:ind w:right="91"/>
      </w:pPr>
    </w:p>
    <w:p w14:paraId="19D49740" w14:textId="77777777" w:rsidR="006310A4" w:rsidRDefault="006310A4"/>
    <w:sectPr w:rsidR="006310A4" w:rsidSect="00AB0A6C">
      <w:headerReference w:type="even" r:id="rId9"/>
      <w:headerReference w:type="default" r:id="rId10"/>
      <w:footerReference w:type="default" r:id="rId11"/>
      <w:headerReference w:type="first" r:id="rId12"/>
      <w:pgSz w:w="11906" w:h="16838"/>
      <w:pgMar w:top="1440" w:right="1440" w:bottom="1440"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1127B" w14:textId="77777777" w:rsidR="00F4109B" w:rsidRDefault="00F4109B">
      <w:r>
        <w:separator/>
      </w:r>
    </w:p>
  </w:endnote>
  <w:endnote w:type="continuationSeparator" w:id="0">
    <w:p w14:paraId="67551759" w14:textId="77777777" w:rsidR="00F4109B" w:rsidRDefault="00F4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503181"/>
      <w:docPartObj>
        <w:docPartGallery w:val="Page Numbers (Bottom of Page)"/>
        <w:docPartUnique/>
      </w:docPartObj>
    </w:sdtPr>
    <w:sdtEndPr>
      <w:rPr>
        <w:noProof/>
      </w:rPr>
    </w:sdtEndPr>
    <w:sdtContent>
      <w:p w14:paraId="390E0CC7" w14:textId="2A81C4B1" w:rsidR="001337A5" w:rsidRDefault="00255413">
        <w:pPr>
          <w:pStyle w:val="Footer"/>
          <w:jc w:val="center"/>
        </w:pPr>
        <w:r>
          <w:fldChar w:fldCharType="begin"/>
        </w:r>
        <w:r>
          <w:instrText xml:space="preserve"> PAGE   \* MERGEFORMAT </w:instrText>
        </w:r>
        <w:r>
          <w:fldChar w:fldCharType="separate"/>
        </w:r>
        <w:r w:rsidR="00E84E49">
          <w:rPr>
            <w:noProof/>
          </w:rPr>
          <w:t>5</w:t>
        </w:r>
        <w:r>
          <w:rPr>
            <w:noProof/>
          </w:rPr>
          <w:fldChar w:fldCharType="end"/>
        </w:r>
      </w:p>
    </w:sdtContent>
  </w:sdt>
  <w:p w14:paraId="6B0D110C" w14:textId="77777777" w:rsidR="001337A5" w:rsidRDefault="00E84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723CA" w14:textId="77777777" w:rsidR="00F4109B" w:rsidRDefault="00F4109B">
      <w:r>
        <w:separator/>
      </w:r>
    </w:p>
  </w:footnote>
  <w:footnote w:type="continuationSeparator" w:id="0">
    <w:p w14:paraId="6C98706B" w14:textId="77777777" w:rsidR="00F4109B" w:rsidRDefault="00F4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7AE09" w14:textId="77777777" w:rsidR="001337A5" w:rsidRDefault="00E84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9D0BC" w14:textId="77777777" w:rsidR="001337A5" w:rsidRDefault="00E84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42A3" w14:textId="77777777" w:rsidR="001337A5" w:rsidRDefault="00E84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13"/>
    <w:rsid w:val="00020627"/>
    <w:rsid w:val="00021E4E"/>
    <w:rsid w:val="0003420D"/>
    <w:rsid w:val="000D48B1"/>
    <w:rsid w:val="0013677E"/>
    <w:rsid w:val="00255413"/>
    <w:rsid w:val="0047156C"/>
    <w:rsid w:val="00524C6C"/>
    <w:rsid w:val="005F7014"/>
    <w:rsid w:val="00603613"/>
    <w:rsid w:val="006310A4"/>
    <w:rsid w:val="00645F29"/>
    <w:rsid w:val="006D5167"/>
    <w:rsid w:val="0075421A"/>
    <w:rsid w:val="009602E5"/>
    <w:rsid w:val="00BC10E2"/>
    <w:rsid w:val="00D315A8"/>
    <w:rsid w:val="00D506F4"/>
    <w:rsid w:val="00DA5772"/>
    <w:rsid w:val="00DE583F"/>
    <w:rsid w:val="00E15A2B"/>
    <w:rsid w:val="00E22615"/>
    <w:rsid w:val="00E84E49"/>
    <w:rsid w:val="00E87052"/>
    <w:rsid w:val="00F41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D4B0"/>
  <w15:chartTrackingRefBased/>
  <w15:docId w15:val="{1D0B62AE-5025-4B39-853D-DF3669F3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13"/>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5541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255413"/>
    <w:pPr>
      <w:spacing w:before="360" w:after="120"/>
      <w:jc w:val="center"/>
      <w:outlineLvl w:val="1"/>
    </w:pPr>
    <w:rPr>
      <w:b/>
      <w:sz w:val="28"/>
      <w:szCs w:val="28"/>
    </w:rPr>
  </w:style>
  <w:style w:type="paragraph" w:styleId="Heading3">
    <w:name w:val="heading 3"/>
    <w:basedOn w:val="Normal"/>
    <w:next w:val="Normal"/>
    <w:link w:val="Heading3Char"/>
    <w:uiPriority w:val="9"/>
    <w:unhideWhenUsed/>
    <w:qFormat/>
    <w:rsid w:val="00255413"/>
    <w:pPr>
      <w:spacing w:before="120" w:after="120"/>
      <w:jc w:val="both"/>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41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55413"/>
    <w:rPr>
      <w:rFonts w:ascii="Times New Roman" w:hAnsi="Times New Roman"/>
      <w:b/>
      <w:sz w:val="28"/>
      <w:szCs w:val="28"/>
    </w:rPr>
  </w:style>
  <w:style w:type="character" w:customStyle="1" w:styleId="Heading3Char">
    <w:name w:val="Heading 3 Char"/>
    <w:basedOn w:val="DefaultParagraphFont"/>
    <w:link w:val="Heading3"/>
    <w:uiPriority w:val="9"/>
    <w:rsid w:val="00255413"/>
    <w:rPr>
      <w:rFonts w:ascii="Times New Roman" w:hAnsi="Times New Roman"/>
      <w:b/>
      <w:sz w:val="24"/>
      <w:szCs w:val="24"/>
    </w:rPr>
  </w:style>
  <w:style w:type="paragraph" w:styleId="Header">
    <w:name w:val="header"/>
    <w:basedOn w:val="Normal"/>
    <w:link w:val="HeaderChar"/>
    <w:unhideWhenUsed/>
    <w:rsid w:val="00255413"/>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rsid w:val="00255413"/>
    <w:rPr>
      <w:rFonts w:ascii="Calibri" w:eastAsia="Calibri" w:hAnsi="Calibri" w:cs="Times New Roman"/>
      <w:sz w:val="24"/>
    </w:rPr>
  </w:style>
  <w:style w:type="paragraph" w:styleId="Footer">
    <w:name w:val="footer"/>
    <w:basedOn w:val="Normal"/>
    <w:link w:val="FooterChar"/>
    <w:uiPriority w:val="99"/>
    <w:unhideWhenUsed/>
    <w:rsid w:val="00255413"/>
    <w:pPr>
      <w:tabs>
        <w:tab w:val="center" w:pos="4513"/>
        <w:tab w:val="right" w:pos="9026"/>
      </w:tabs>
    </w:pPr>
  </w:style>
  <w:style w:type="character" w:customStyle="1" w:styleId="FooterChar">
    <w:name w:val="Footer Char"/>
    <w:basedOn w:val="DefaultParagraphFont"/>
    <w:link w:val="Footer"/>
    <w:uiPriority w:val="99"/>
    <w:rsid w:val="00255413"/>
    <w:rPr>
      <w:rFonts w:ascii="Times New Roman" w:hAnsi="Times New Roman"/>
      <w:sz w:val="24"/>
    </w:rPr>
  </w:style>
  <w:style w:type="paragraph" w:customStyle="1" w:styleId="Normal-DOTARS">
    <w:name w:val="Normal - DOTARS"/>
    <w:basedOn w:val="Normal"/>
    <w:qFormat/>
    <w:rsid w:val="00255413"/>
    <w:pPr>
      <w:jc w:val="center"/>
    </w:pPr>
    <w:rPr>
      <w:rFonts w:eastAsia="Times New Roman" w:cs="Times New Roman"/>
      <w:szCs w:val="20"/>
      <w:lang w:eastAsia="en-AU"/>
    </w:rPr>
  </w:style>
  <w:style w:type="paragraph" w:styleId="BalloonText">
    <w:name w:val="Balloon Text"/>
    <w:basedOn w:val="Normal"/>
    <w:link w:val="BalloonTextChar"/>
    <w:uiPriority w:val="99"/>
    <w:semiHidden/>
    <w:unhideWhenUsed/>
    <w:rsid w:val="00524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51560DC-BB72-4A1F-91FB-CBAB042B33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96F62EE6D270478A4B7C02E26FFCAC" ma:contentTypeVersion="" ma:contentTypeDescription="PDMS Document Site Content Type" ma:contentTypeScope="" ma:versionID="b870af520380ea3ee78b50e9cede4f92">
  <xsd:schema xmlns:xsd="http://www.w3.org/2001/XMLSchema" xmlns:xs="http://www.w3.org/2001/XMLSchema" xmlns:p="http://schemas.microsoft.com/office/2006/metadata/properties" xmlns:ns2="751560DC-BB72-4A1F-91FB-CBAB042B3360" targetNamespace="http://schemas.microsoft.com/office/2006/metadata/properties" ma:root="true" ma:fieldsID="7dc265c68fcd0788f862835f865c2f21" ns2:_="">
    <xsd:import namespace="751560DC-BB72-4A1F-91FB-CBAB042B33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60DC-BB72-4A1F-91FB-CBAB042B33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836FB-2A60-47C8-92CA-5678F5D6A65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51560DC-BB72-4A1F-91FB-CBAB042B3360"/>
    <ds:schemaRef ds:uri="http://www.w3.org/XML/1998/namespace"/>
  </ds:schemaRefs>
</ds:datastoreItem>
</file>

<file path=customXml/itemProps2.xml><?xml version="1.0" encoding="utf-8"?>
<ds:datastoreItem xmlns:ds="http://schemas.openxmlformats.org/officeDocument/2006/customXml" ds:itemID="{EA7137A0-BF01-4CFB-8E7E-4E336E7A03BA}">
  <ds:schemaRefs>
    <ds:schemaRef ds:uri="http://schemas.microsoft.com/sharepoint/v3/contenttype/forms"/>
  </ds:schemaRefs>
</ds:datastoreItem>
</file>

<file path=customXml/itemProps3.xml><?xml version="1.0" encoding="utf-8"?>
<ds:datastoreItem xmlns:ds="http://schemas.openxmlformats.org/officeDocument/2006/customXml" ds:itemID="{DD72227A-7396-4CA3-9BCF-6D2C6E13C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60DC-BB72-4A1F-91FB-CBAB042B3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PENFOLD Elleni</dc:creator>
  <cp:keywords/>
  <dc:description/>
  <cp:lastModifiedBy>THOMPSON Josh</cp:lastModifiedBy>
  <cp:revision>5</cp:revision>
  <cp:lastPrinted>2021-12-02T04:22:00Z</cp:lastPrinted>
  <dcterms:created xsi:type="dcterms:W3CDTF">2021-12-02T03:06:00Z</dcterms:created>
  <dcterms:modified xsi:type="dcterms:W3CDTF">2021-12-02T04:37:00Z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0x010100266966F133664895A6EE3632470D45F5006296F62EE6D270478A4B7C02E26FFCAC</vt:lpwstr>
  </property>
</Properties>
</file>