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265FA" w14:textId="7227FA8E" w:rsidR="00F109D4" w:rsidRPr="00731FEA" w:rsidRDefault="00F109D4" w:rsidP="00D81993">
      <w:pPr>
        <w:pStyle w:val="Heading1"/>
        <w:spacing w:after="360"/>
        <w:rPr>
          <w:rFonts w:ascii="Times New Roman" w:hAnsi="Times New Roman"/>
          <w:sz w:val="24"/>
          <w:szCs w:val="24"/>
        </w:rPr>
      </w:pPr>
      <w:r w:rsidRPr="00731FEA">
        <w:rPr>
          <w:rFonts w:ascii="Times New Roman" w:hAnsi="Times New Roman"/>
          <w:sz w:val="24"/>
          <w:szCs w:val="24"/>
        </w:rPr>
        <w:t>EXPLANATORY</w:t>
      </w:r>
      <w:r w:rsidR="004B16C8">
        <w:rPr>
          <w:rFonts w:ascii="Times New Roman" w:hAnsi="Times New Roman"/>
          <w:sz w:val="24"/>
          <w:szCs w:val="24"/>
        </w:rPr>
        <w:t xml:space="preserve"> STATEMENT</w:t>
      </w:r>
    </w:p>
    <w:p w14:paraId="610BC464" w14:textId="3153387A" w:rsidR="00F109D4" w:rsidRDefault="00E87A33" w:rsidP="00D81993">
      <w:pPr>
        <w:spacing w:before="240" w:after="240"/>
        <w:jc w:val="center"/>
        <w:rPr>
          <w:i/>
        </w:rPr>
      </w:pPr>
      <w:r>
        <w:rPr>
          <w:i/>
        </w:rPr>
        <w:t>Corporations (Fees) Act 2001</w:t>
      </w:r>
    </w:p>
    <w:p w14:paraId="1B7A2D89" w14:textId="73BD2DBF" w:rsidR="00F109D4" w:rsidRPr="00503E44" w:rsidRDefault="00E87A33" w:rsidP="00D81993">
      <w:pPr>
        <w:tabs>
          <w:tab w:val="left" w:pos="1418"/>
        </w:tabs>
        <w:spacing w:before="0" w:after="240"/>
        <w:jc w:val="center"/>
        <w:rPr>
          <w:i/>
        </w:rPr>
      </w:pPr>
      <w:bookmarkStart w:id="0" w:name="_Hlk87014497"/>
      <w:r w:rsidRPr="00E87A33">
        <w:rPr>
          <w:i/>
        </w:rPr>
        <w:t xml:space="preserve">Corporations (Fees) Amendment (Relevant </w:t>
      </w:r>
      <w:r w:rsidR="0034592B">
        <w:rPr>
          <w:i/>
        </w:rPr>
        <w:t>P</w:t>
      </w:r>
      <w:r w:rsidRPr="00E87A33">
        <w:rPr>
          <w:i/>
        </w:rPr>
        <w:t>roviders) Regulations 2021</w:t>
      </w:r>
    </w:p>
    <w:bookmarkEnd w:id="0"/>
    <w:p w14:paraId="3931A840" w14:textId="18D466C1" w:rsidR="00F109D4" w:rsidRDefault="00C55D29" w:rsidP="00D81993">
      <w:pPr>
        <w:spacing w:before="240"/>
      </w:pPr>
      <w:r w:rsidRPr="00503E44">
        <w:t xml:space="preserve">Section </w:t>
      </w:r>
      <w:r w:rsidR="00E87A33">
        <w:t>8</w:t>
      </w:r>
      <w:r w:rsidR="005E4BAC">
        <w:t xml:space="preserve"> </w:t>
      </w:r>
      <w:r w:rsidR="00F109D4" w:rsidRPr="00503E44">
        <w:t xml:space="preserve">of the </w:t>
      </w:r>
      <w:r w:rsidR="00E87A33" w:rsidRPr="00E87A33">
        <w:rPr>
          <w:i/>
          <w:iCs/>
        </w:rPr>
        <w:t>Corporations (Fees) Act 2001</w:t>
      </w:r>
      <w:r w:rsidR="00E87A33">
        <w:t xml:space="preserve"> (Corporations (Fees) Act)</w:t>
      </w:r>
      <w:r w:rsidR="00F109D4" w:rsidRPr="00503E44">
        <w:t xml:space="preserve"> provides that the Governor-General may make regulations </w:t>
      </w:r>
      <w:r w:rsidR="00E149F4">
        <w:t>prescribing fees for chargeable matters</w:t>
      </w:r>
      <w:r w:rsidR="00E87A33">
        <w:t>.</w:t>
      </w:r>
    </w:p>
    <w:p w14:paraId="75B32C49" w14:textId="3C2873D4" w:rsidR="00E87A33" w:rsidRDefault="00E87A33" w:rsidP="00D81993">
      <w:r>
        <w:t xml:space="preserve">The purpose of the </w:t>
      </w:r>
      <w:r w:rsidRPr="00E87A33">
        <w:rPr>
          <w:i/>
          <w:iCs/>
        </w:rPr>
        <w:t xml:space="preserve">Corporations (Fees) Amendment (Relevant </w:t>
      </w:r>
      <w:r w:rsidR="0034592B">
        <w:rPr>
          <w:i/>
          <w:iCs/>
        </w:rPr>
        <w:t>P</w:t>
      </w:r>
      <w:r w:rsidRPr="00E87A33">
        <w:rPr>
          <w:i/>
          <w:iCs/>
        </w:rPr>
        <w:t>roviders) Regulations</w:t>
      </w:r>
      <w:r w:rsidR="00950217">
        <w:rPr>
          <w:i/>
          <w:iCs/>
        </w:rPr>
        <w:t> </w:t>
      </w:r>
      <w:r w:rsidRPr="00E87A33">
        <w:rPr>
          <w:i/>
          <w:iCs/>
        </w:rPr>
        <w:t xml:space="preserve">2021 </w:t>
      </w:r>
      <w:r>
        <w:t xml:space="preserve">(the Regulations) is to support the amendments in the </w:t>
      </w:r>
      <w:r w:rsidRPr="00061DD4">
        <w:rPr>
          <w:i/>
          <w:iCs/>
        </w:rPr>
        <w:t xml:space="preserve">Financial Sector Reform (Hayne Royal Commission Response—Better Advice) </w:t>
      </w:r>
      <w:r w:rsidR="003A3A3B">
        <w:rPr>
          <w:i/>
          <w:iCs/>
        </w:rPr>
        <w:t>Act</w:t>
      </w:r>
      <w:r w:rsidRPr="00061DD4">
        <w:rPr>
          <w:i/>
          <w:iCs/>
        </w:rPr>
        <w:t xml:space="preserve"> 2021</w:t>
      </w:r>
      <w:r>
        <w:t xml:space="preserve"> (the </w:t>
      </w:r>
      <w:r w:rsidR="003A3A3B">
        <w:t>Better Advice Act</w:t>
      </w:r>
      <w:r>
        <w:t>)</w:t>
      </w:r>
      <w:r w:rsidR="003A3A3B">
        <w:t>, which received Royal Assent on 28 October 2021</w:t>
      </w:r>
      <w:r>
        <w:t>. The</w:t>
      </w:r>
      <w:r w:rsidR="003A3A3B">
        <w:t xml:space="preserve"> purpose of the Better Advice Act</w:t>
      </w:r>
      <w:r>
        <w:t xml:space="preserve"> is to implement</w:t>
      </w:r>
      <w:r w:rsidR="0021612F">
        <w:t xml:space="preserve"> </w:t>
      </w:r>
      <w:r>
        <w:t>the Government’s response to recommendation</w:t>
      </w:r>
      <w:r w:rsidR="003A3A3B">
        <w:t> </w:t>
      </w:r>
      <w:r>
        <w:t xml:space="preserve">2.10 of the </w:t>
      </w:r>
      <w:r w:rsidRPr="00061DD4">
        <w:t>Royal Commission into Misconduct in the Banking, Superannuation and Financial Services Industry</w:t>
      </w:r>
      <w:r>
        <w:t xml:space="preserve"> </w:t>
      </w:r>
      <w:r w:rsidR="000C25FE">
        <w:t xml:space="preserve">(Financial Services Royal Commission) </w:t>
      </w:r>
      <w:r w:rsidR="0021612F">
        <w:t>by:</w:t>
      </w:r>
    </w:p>
    <w:p w14:paraId="2A64B798" w14:textId="77777777" w:rsidR="00E87A33" w:rsidRDefault="00E87A33" w:rsidP="00D81993">
      <w:pPr>
        <w:pStyle w:val="Dotpoint"/>
      </w:pPr>
      <w:r>
        <w:t>introducing a new registration system for financial advisers to improve the accountability and transparency of the finan</w:t>
      </w:r>
      <w:bookmarkStart w:id="1" w:name="_GoBack"/>
      <w:bookmarkEnd w:id="1"/>
      <w:r>
        <w:t>cial services sector; and</w:t>
      </w:r>
    </w:p>
    <w:p w14:paraId="74E40940" w14:textId="105856DB" w:rsidR="00E87A33" w:rsidRDefault="00E87A33" w:rsidP="00D81993">
      <w:pPr>
        <w:pStyle w:val="Dotpoint"/>
      </w:pPr>
      <w:proofErr w:type="gramStart"/>
      <w:r>
        <w:t>transferring</w:t>
      </w:r>
      <w:proofErr w:type="gramEnd"/>
      <w:r>
        <w:t xml:space="preserve"> functions from the Financial Adviser Standards and Ethics Authority to the Minister responsible for administering the </w:t>
      </w:r>
      <w:r w:rsidRPr="003A3A3B">
        <w:rPr>
          <w:i/>
          <w:iCs/>
        </w:rPr>
        <w:t xml:space="preserve">Corporations Act </w:t>
      </w:r>
      <w:r w:rsidR="0021612F" w:rsidRPr="003A3A3B">
        <w:rPr>
          <w:i/>
          <w:iCs/>
        </w:rPr>
        <w:t>2001</w:t>
      </w:r>
      <w:r w:rsidR="0021612F">
        <w:t xml:space="preserve"> (Corporations Act) </w:t>
      </w:r>
      <w:r>
        <w:t>and to</w:t>
      </w:r>
      <w:r w:rsidR="0021612F">
        <w:t xml:space="preserve"> the Australian Securities and Investments Commission (</w:t>
      </w:r>
      <w:r>
        <w:t>ASIC</w:t>
      </w:r>
      <w:r w:rsidR="0021612F">
        <w:t>)</w:t>
      </w:r>
      <w:r>
        <w:t xml:space="preserve"> to streamline the regulation of financial advisers.</w:t>
      </w:r>
    </w:p>
    <w:p w14:paraId="30C1D5D8" w14:textId="32097FEF" w:rsidR="00B83222" w:rsidRDefault="00E87A33" w:rsidP="00D81993">
      <w:pPr>
        <w:pStyle w:val="Dotpoint"/>
        <w:numPr>
          <w:ilvl w:val="0"/>
          <w:numId w:val="0"/>
        </w:numPr>
      </w:pPr>
      <w:r>
        <w:t xml:space="preserve">The Regulations amend the </w:t>
      </w:r>
      <w:r w:rsidRPr="00E87A33">
        <w:rPr>
          <w:i/>
          <w:iCs/>
        </w:rPr>
        <w:t>Corporations (Fees) Regulations 2001</w:t>
      </w:r>
      <w:r w:rsidR="009E25ED">
        <w:t xml:space="preserve"> (Corporations</w:t>
      </w:r>
      <w:r w:rsidR="000877B4">
        <w:t> </w:t>
      </w:r>
      <w:r w:rsidR="003A3A3B">
        <w:t xml:space="preserve">(Fees) Regulations) </w:t>
      </w:r>
      <w:r>
        <w:t>to</w:t>
      </w:r>
      <w:r w:rsidR="00B83222">
        <w:t>:</w:t>
      </w:r>
    </w:p>
    <w:p w14:paraId="00584A89" w14:textId="0F3A615B" w:rsidR="00487A54" w:rsidRDefault="00487A54" w:rsidP="00D81993">
      <w:pPr>
        <w:pStyle w:val="Dotpoint"/>
      </w:pPr>
      <w:r>
        <w:t>set fees for the following functions to be administered by ASIC:</w:t>
      </w:r>
    </w:p>
    <w:p w14:paraId="56302ABB" w14:textId="67558215" w:rsidR="00487A54" w:rsidRDefault="00487A54" w:rsidP="00D81993">
      <w:pPr>
        <w:pStyle w:val="Dotpoint"/>
        <w:numPr>
          <w:ilvl w:val="0"/>
          <w:numId w:val="4"/>
        </w:numPr>
      </w:pPr>
      <w:r>
        <w:t>the financial adviser exam under subsection 921B(3) of the Corporations Act;</w:t>
      </w:r>
    </w:p>
    <w:p w14:paraId="10E43449" w14:textId="77777777" w:rsidR="00487A54" w:rsidRDefault="00487A54" w:rsidP="00D81993">
      <w:pPr>
        <w:pStyle w:val="Dotpoint"/>
        <w:numPr>
          <w:ilvl w:val="0"/>
          <w:numId w:val="4"/>
        </w:numPr>
      </w:pPr>
      <w:r>
        <w:t>requests to review candidates’ written responses on the financial adviser exam; and</w:t>
      </w:r>
    </w:p>
    <w:p w14:paraId="1DB6890C" w14:textId="15DC123A" w:rsidR="00487A54" w:rsidRDefault="00EE4F25" w:rsidP="00D81993">
      <w:pPr>
        <w:pStyle w:val="Dotpoint"/>
        <w:numPr>
          <w:ilvl w:val="0"/>
          <w:numId w:val="4"/>
        </w:numPr>
      </w:pPr>
      <w:proofErr w:type="gramStart"/>
      <w:r>
        <w:t>application</w:t>
      </w:r>
      <w:r w:rsidR="00564849">
        <w:t>s</w:t>
      </w:r>
      <w:proofErr w:type="gramEnd"/>
      <w:r>
        <w:t xml:space="preserve"> to register </w:t>
      </w:r>
      <w:r w:rsidR="00487A54">
        <w:t>relevant providers under subsections 921ZA(1) and 921ZB(1) of the Corporations Act</w:t>
      </w:r>
      <w:r w:rsidR="00B83222">
        <w:t>.</w:t>
      </w:r>
    </w:p>
    <w:p w14:paraId="2545F31A" w14:textId="33C4C017" w:rsidR="00B83222" w:rsidRDefault="00B83222" w:rsidP="00D81993">
      <w:pPr>
        <w:pStyle w:val="Dotpoint"/>
      </w:pPr>
      <w:proofErr w:type="gramStart"/>
      <w:r>
        <w:t>make</w:t>
      </w:r>
      <w:proofErr w:type="gramEnd"/>
      <w:r>
        <w:t xml:space="preserve"> consequential amendments to the </w:t>
      </w:r>
      <w:r w:rsidR="003A3A3B">
        <w:t xml:space="preserve">Corporations (Fees) Regulations </w:t>
      </w:r>
      <w:r>
        <w:t xml:space="preserve">to remove references to monitoring bodies, which </w:t>
      </w:r>
      <w:r w:rsidR="00564849">
        <w:t>are</w:t>
      </w:r>
      <w:r>
        <w:t xml:space="preserve"> repealed by the </w:t>
      </w:r>
      <w:r w:rsidR="003A3A3B">
        <w:t>Better Advice Act.</w:t>
      </w:r>
    </w:p>
    <w:p w14:paraId="2DA8B962" w14:textId="53D24D90" w:rsidR="003A3A3B" w:rsidRDefault="003A3A3B" w:rsidP="00D81993">
      <w:pPr>
        <w:pStyle w:val="Dotpoint"/>
        <w:numPr>
          <w:ilvl w:val="0"/>
          <w:numId w:val="0"/>
        </w:numPr>
      </w:pPr>
      <w:r>
        <w:t xml:space="preserve">Public consultation on draft Regulations took place between 29 September </w:t>
      </w:r>
      <w:r w:rsidR="003024CA">
        <w:t xml:space="preserve">2021 </w:t>
      </w:r>
      <w:r>
        <w:t>and 15 October 2021. During this time, Treasury held three roundtables with industry stakeholders and received 17 written submissions.</w:t>
      </w:r>
      <w:r w:rsidR="00CC2C0A">
        <w:t xml:space="preserve"> </w:t>
      </w:r>
      <w:r w:rsidR="000877B4">
        <w:t>Following consultation, the fees to sit the financial adviser exam and register relevant providers w</w:t>
      </w:r>
      <w:r w:rsidR="00364783">
        <w:t>ere adjusted</w:t>
      </w:r>
      <w:r w:rsidR="000877B4">
        <w:t xml:space="preserve"> to more accurately reflect the cost</w:t>
      </w:r>
      <w:r w:rsidR="004B16C8">
        <w:t xml:space="preserve"> to</w:t>
      </w:r>
      <w:r w:rsidR="000877B4">
        <w:t xml:space="preserve"> ASIC to administer these functions.</w:t>
      </w:r>
    </w:p>
    <w:p w14:paraId="7EA3CE91" w14:textId="64B02E11" w:rsidR="00487A54" w:rsidRDefault="00487A54" w:rsidP="00D81993">
      <w:pPr>
        <w:pStyle w:val="Dotpoint"/>
        <w:numPr>
          <w:ilvl w:val="0"/>
          <w:numId w:val="0"/>
        </w:numPr>
      </w:pPr>
      <w:r>
        <w:t xml:space="preserve">Details of the Regulations are set out in </w:t>
      </w:r>
      <w:r w:rsidRPr="00487A54">
        <w:rPr>
          <w:u w:val="single"/>
        </w:rPr>
        <w:t>Attachment A</w:t>
      </w:r>
      <w:r>
        <w:t>.</w:t>
      </w:r>
    </w:p>
    <w:p w14:paraId="324DA116" w14:textId="26073C5F" w:rsidR="00487A54" w:rsidRDefault="00487A54" w:rsidP="00D81993">
      <w:pPr>
        <w:pStyle w:val="Dotpoint"/>
        <w:numPr>
          <w:ilvl w:val="0"/>
          <w:numId w:val="0"/>
        </w:numPr>
      </w:pPr>
      <w:r>
        <w:t>The</w:t>
      </w:r>
      <w:r w:rsidRPr="00D3322F">
        <w:t xml:space="preserve"> Regulation</w:t>
      </w:r>
      <w:r>
        <w:t>s are</w:t>
      </w:r>
      <w:r w:rsidRPr="00D3322F">
        <w:t xml:space="preserve"> a legislative instrument for the purposes of the</w:t>
      </w:r>
      <w:r w:rsidRPr="00322524">
        <w:t xml:space="preserve"> </w:t>
      </w:r>
      <w:r w:rsidRPr="00487A54">
        <w:rPr>
          <w:i/>
        </w:rPr>
        <w:t>Legislation Act 2003</w:t>
      </w:r>
      <w:r w:rsidRPr="00D3322F">
        <w:t>.</w:t>
      </w:r>
    </w:p>
    <w:p w14:paraId="672995CB" w14:textId="76B145A5" w:rsidR="00487A54" w:rsidRDefault="00487A54" w:rsidP="00D81993">
      <w:r>
        <w:t xml:space="preserve">The </w:t>
      </w:r>
      <w:r w:rsidRPr="00503E44">
        <w:t xml:space="preserve">Regulations commence </w:t>
      </w:r>
      <w:r>
        <w:t xml:space="preserve">on 1 January 2022. </w:t>
      </w:r>
    </w:p>
    <w:p w14:paraId="34768B46" w14:textId="64C1362D" w:rsidR="009E25ED" w:rsidRDefault="009E25ED" w:rsidP="00D81993">
      <w:pPr>
        <w:spacing w:before="240"/>
      </w:pPr>
      <w:r w:rsidRPr="009E25ED">
        <w:lastRenderedPageBreak/>
        <w:t xml:space="preserve">The Financial Services Royal Commission Final Report has been certified as being informed by a process and analysis equivalent to a Regulation Impact Statement for the purposes of the Government decision to implement this reform. The Financial Services Royal Commission Final Report and the Regulation Impact Statement certification is available from the Department of Prime Minister and Cabinet website.  </w:t>
      </w:r>
    </w:p>
    <w:p w14:paraId="3129AA6A" w14:textId="62918A63" w:rsidR="003A3A3B" w:rsidRPr="003A3A3B" w:rsidRDefault="003A3A3B" w:rsidP="00D81993">
      <w:pPr>
        <w:spacing w:before="240"/>
      </w:pPr>
      <w:r>
        <w:t xml:space="preserve">A statement of Compatibility with Human Rights is at </w:t>
      </w:r>
      <w:r w:rsidRPr="000B39A1">
        <w:rPr>
          <w:u w:val="single"/>
        </w:rPr>
        <w:t xml:space="preserve">Attachment </w:t>
      </w:r>
      <w:r>
        <w:rPr>
          <w:u w:val="single"/>
        </w:rPr>
        <w:t>B</w:t>
      </w:r>
      <w:r w:rsidRPr="005D25F1">
        <w:t>.</w:t>
      </w:r>
      <w:r w:rsidRPr="000B39A1">
        <w:t xml:space="preserve"> </w:t>
      </w:r>
    </w:p>
    <w:p w14:paraId="426EBC99" w14:textId="71418B17" w:rsidR="00EA4DD8" w:rsidRDefault="00EA4DD8" w:rsidP="00D81993">
      <w:pPr>
        <w:pageBreakBefore/>
        <w:spacing w:before="240"/>
        <w:jc w:val="right"/>
        <w:rPr>
          <w:b/>
          <w:u w:val="single"/>
        </w:rPr>
      </w:pPr>
      <w:r w:rsidRPr="007B335E">
        <w:rPr>
          <w:b/>
          <w:u w:val="single"/>
        </w:rPr>
        <w:lastRenderedPageBreak/>
        <w:t xml:space="preserve">ATTACHMENT </w:t>
      </w:r>
      <w:r w:rsidR="00A176F3">
        <w:rPr>
          <w:b/>
          <w:u w:val="single"/>
        </w:rPr>
        <w:t>A</w:t>
      </w:r>
    </w:p>
    <w:p w14:paraId="2D460FD3" w14:textId="72C2CCB7" w:rsidR="00EA4DD8" w:rsidRPr="003024CA" w:rsidRDefault="00EA4DD8" w:rsidP="00D81993">
      <w:pPr>
        <w:spacing w:before="240"/>
        <w:ind w:right="91"/>
        <w:rPr>
          <w:b/>
          <w:bCs/>
          <w:szCs w:val="24"/>
          <w:u w:val="single"/>
        </w:rPr>
      </w:pPr>
      <w:r>
        <w:rPr>
          <w:b/>
          <w:bCs/>
          <w:u w:val="single"/>
        </w:rPr>
        <w:t xml:space="preserve">Details of the </w:t>
      </w:r>
      <w:r w:rsidR="00512874" w:rsidRPr="00512874">
        <w:rPr>
          <w:b/>
          <w:i/>
          <w:u w:val="single"/>
        </w:rPr>
        <w:t xml:space="preserve">Corporations (Fees) Amendment (Relevant </w:t>
      </w:r>
      <w:r w:rsidR="0034592B">
        <w:rPr>
          <w:b/>
          <w:i/>
          <w:u w:val="single"/>
        </w:rPr>
        <w:t>P</w:t>
      </w:r>
      <w:r w:rsidR="00512874" w:rsidRPr="00512874">
        <w:rPr>
          <w:b/>
          <w:i/>
          <w:u w:val="single"/>
        </w:rPr>
        <w:t xml:space="preserve">roviders) Regulations </w:t>
      </w:r>
      <w:r w:rsidR="00512874" w:rsidRPr="003024CA">
        <w:rPr>
          <w:b/>
          <w:i/>
          <w:u w:val="single"/>
        </w:rPr>
        <w:t>2021</w:t>
      </w:r>
      <w:r w:rsidRPr="003024CA">
        <w:rPr>
          <w:b/>
          <w:bCs/>
          <w:u w:val="single"/>
        </w:rPr>
        <w:t xml:space="preserve"> </w:t>
      </w:r>
    </w:p>
    <w:p w14:paraId="73D9EE1C" w14:textId="77777777" w:rsidR="00EA4DD8" w:rsidRPr="003024CA" w:rsidRDefault="00EA4DD8" w:rsidP="00D81993">
      <w:pPr>
        <w:spacing w:before="240"/>
        <w:rPr>
          <w:rFonts w:ascii="Calibri" w:hAnsi="Calibri"/>
          <w:sz w:val="22"/>
          <w:szCs w:val="22"/>
          <w:u w:val="single"/>
          <w:lang w:eastAsia="en-US"/>
        </w:rPr>
      </w:pPr>
      <w:r w:rsidRPr="003024CA">
        <w:rPr>
          <w:u w:val="single"/>
        </w:rPr>
        <w:t>Section 1 – Name of the Regulations</w:t>
      </w:r>
    </w:p>
    <w:p w14:paraId="0A90ADEC" w14:textId="1555F6D0" w:rsidR="00EA4DD8" w:rsidRPr="003024CA" w:rsidRDefault="00EA4DD8" w:rsidP="00D81993">
      <w:pPr>
        <w:spacing w:before="240"/>
      </w:pPr>
      <w:r w:rsidRPr="003024CA">
        <w:t xml:space="preserve">This section provides that the name of the Regulations is </w:t>
      </w:r>
      <w:r w:rsidRPr="003024CA">
        <w:rPr>
          <w:i/>
          <w:iCs/>
        </w:rPr>
        <w:t xml:space="preserve">the </w:t>
      </w:r>
      <w:r w:rsidR="00512874" w:rsidRPr="003024CA">
        <w:rPr>
          <w:i/>
          <w:iCs/>
        </w:rPr>
        <w:t xml:space="preserve">Corporations (Fees) Amendment (Relevant </w:t>
      </w:r>
      <w:r w:rsidR="0034592B" w:rsidRPr="003024CA">
        <w:rPr>
          <w:i/>
          <w:iCs/>
        </w:rPr>
        <w:t>P</w:t>
      </w:r>
      <w:r w:rsidR="00512874" w:rsidRPr="003024CA">
        <w:rPr>
          <w:i/>
          <w:iCs/>
        </w:rPr>
        <w:t>roviders) Regulations 2021</w:t>
      </w:r>
      <w:r w:rsidRPr="003024CA">
        <w:rPr>
          <w:i/>
          <w:iCs/>
        </w:rPr>
        <w:t xml:space="preserve"> </w:t>
      </w:r>
      <w:r w:rsidRPr="003024CA">
        <w:t>(the Regulations).</w:t>
      </w:r>
    </w:p>
    <w:p w14:paraId="6B6CF30D" w14:textId="77777777" w:rsidR="00EA4DD8" w:rsidRPr="003024CA" w:rsidRDefault="00EA4DD8" w:rsidP="00D81993">
      <w:pPr>
        <w:spacing w:before="240"/>
        <w:ind w:right="91"/>
        <w:rPr>
          <w:u w:val="single"/>
        </w:rPr>
      </w:pPr>
      <w:r w:rsidRPr="003024CA">
        <w:rPr>
          <w:u w:val="single"/>
        </w:rPr>
        <w:t>Section 2 – Commencement</w:t>
      </w:r>
    </w:p>
    <w:p w14:paraId="4DB51C07" w14:textId="2C54C903" w:rsidR="00EA4DD8" w:rsidRPr="003024CA" w:rsidRDefault="00B83222" w:rsidP="00D81993">
      <w:pPr>
        <w:spacing w:before="240"/>
        <w:ind w:right="91"/>
      </w:pPr>
      <w:r w:rsidRPr="003024CA">
        <w:t>Schedule 1 to t</w:t>
      </w:r>
      <w:r w:rsidR="00EA4DD8" w:rsidRPr="003024CA">
        <w:t>he Regulations commence</w:t>
      </w:r>
      <w:r w:rsidR="000C25FE" w:rsidRPr="003024CA">
        <w:t>d</w:t>
      </w:r>
      <w:r w:rsidR="00EA4DD8" w:rsidRPr="003024CA">
        <w:t xml:space="preserve"> on </w:t>
      </w:r>
      <w:sdt>
        <w:sdtPr>
          <w:id w:val="-36432914"/>
          <w:placeholder>
            <w:docPart w:val="D6ECB83881A04702902E6D7B354CD718"/>
          </w:placeholder>
          <w:date w:fullDate="2022-01-01T00:00:00Z">
            <w:dateFormat w:val="d MMMM yyyy"/>
            <w:lid w:val="en-AU"/>
            <w:storeMappedDataAs w:val="dateTime"/>
            <w:calendar w:val="gregorian"/>
          </w:date>
        </w:sdtPr>
        <w:sdtEndPr/>
        <w:sdtContent>
          <w:r w:rsidR="002233B5" w:rsidRPr="003024CA">
            <w:t>1 January 2022</w:t>
          </w:r>
        </w:sdtContent>
      </w:sdt>
      <w:r w:rsidR="002233B5" w:rsidRPr="003024CA">
        <w:t>.</w:t>
      </w:r>
    </w:p>
    <w:p w14:paraId="38011E5F" w14:textId="77777777" w:rsidR="00EA4DD8" w:rsidRPr="003024CA" w:rsidRDefault="00EA4DD8" w:rsidP="00D81993">
      <w:pPr>
        <w:spacing w:before="240"/>
        <w:ind w:right="91"/>
        <w:rPr>
          <w:u w:val="single"/>
        </w:rPr>
      </w:pPr>
      <w:r w:rsidRPr="003024CA">
        <w:rPr>
          <w:u w:val="single"/>
        </w:rPr>
        <w:t>Section 3 – Authority</w:t>
      </w:r>
    </w:p>
    <w:p w14:paraId="1DF6F695" w14:textId="5A6E296C" w:rsidR="00EA4DD8" w:rsidRPr="003024CA" w:rsidRDefault="00EA4DD8" w:rsidP="00D81993">
      <w:pPr>
        <w:spacing w:before="240"/>
        <w:ind w:right="91"/>
      </w:pPr>
      <w:r w:rsidRPr="003024CA">
        <w:t xml:space="preserve">The Regulations are made under the </w:t>
      </w:r>
      <w:r w:rsidR="002233B5" w:rsidRPr="003024CA">
        <w:rPr>
          <w:i/>
          <w:iCs/>
        </w:rPr>
        <w:t>Corporations (Fees) Act 2001</w:t>
      </w:r>
      <w:r w:rsidR="002233B5" w:rsidRPr="003024CA">
        <w:t xml:space="preserve"> </w:t>
      </w:r>
      <w:r w:rsidRPr="003024CA">
        <w:t xml:space="preserve">(the </w:t>
      </w:r>
      <w:r w:rsidR="004B16C8" w:rsidRPr="003024CA">
        <w:t xml:space="preserve">Corporations (Fees) </w:t>
      </w:r>
      <w:r w:rsidRPr="003024CA">
        <w:t>Act).</w:t>
      </w:r>
    </w:p>
    <w:p w14:paraId="265E8454" w14:textId="0024E2B4" w:rsidR="00EA4DD8" w:rsidRPr="003024CA" w:rsidRDefault="00EA4DD8" w:rsidP="00D81993">
      <w:pPr>
        <w:spacing w:before="240"/>
        <w:ind w:right="91"/>
        <w:rPr>
          <w:u w:val="single"/>
        </w:rPr>
      </w:pPr>
      <w:r w:rsidRPr="003024CA">
        <w:rPr>
          <w:u w:val="single"/>
        </w:rPr>
        <w:t>Section 4 – Schedule</w:t>
      </w:r>
    </w:p>
    <w:p w14:paraId="130747F6" w14:textId="77777777" w:rsidR="00EA4DD8" w:rsidRPr="003024CA" w:rsidRDefault="00EA4DD8" w:rsidP="00D81993">
      <w:pPr>
        <w:spacing w:before="240" w:after="200"/>
        <w:ind w:right="91"/>
        <w:rPr>
          <w:u w:val="single"/>
        </w:rPr>
      </w:pPr>
      <w:r w:rsidRPr="003024CA">
        <w:t>This section provides that each instrument that is specified in the Schedules to this instrument will be amended or repealed as set out in the applicable items in the Schedules, and any other item in the Schedules to this instrument has effect according to its terms.</w:t>
      </w:r>
    </w:p>
    <w:p w14:paraId="205FC2C4" w14:textId="5CF62C25" w:rsidR="00EA4DD8" w:rsidRPr="003024CA" w:rsidRDefault="00EA4DD8" w:rsidP="00D81993">
      <w:pPr>
        <w:spacing w:after="0"/>
        <w:ind w:right="91"/>
        <w:rPr>
          <w:u w:val="single"/>
        </w:rPr>
      </w:pPr>
      <w:r w:rsidRPr="003024CA">
        <w:rPr>
          <w:u w:val="single"/>
        </w:rPr>
        <w:t xml:space="preserve">Schedule 1 – Amendments </w:t>
      </w:r>
    </w:p>
    <w:p w14:paraId="6B087668" w14:textId="22F70112" w:rsidR="00B83222" w:rsidRPr="003024CA" w:rsidRDefault="00B83222" w:rsidP="00D81993">
      <w:pPr>
        <w:spacing w:after="0"/>
        <w:ind w:right="91"/>
        <w:rPr>
          <w:b/>
          <w:bCs/>
        </w:rPr>
      </w:pPr>
      <w:r w:rsidRPr="003024CA">
        <w:rPr>
          <w:b/>
          <w:bCs/>
        </w:rPr>
        <w:t>Items</w:t>
      </w:r>
      <w:r w:rsidR="00AA2783" w:rsidRPr="003024CA">
        <w:rPr>
          <w:b/>
          <w:bCs/>
        </w:rPr>
        <w:t xml:space="preserve"> 1 to 6</w:t>
      </w:r>
      <w:r w:rsidR="000F6BB9" w:rsidRPr="003024CA">
        <w:rPr>
          <w:b/>
          <w:bCs/>
        </w:rPr>
        <w:t xml:space="preserve"> – </w:t>
      </w:r>
      <w:r w:rsidR="00605524" w:rsidRPr="003024CA">
        <w:rPr>
          <w:b/>
          <w:bCs/>
        </w:rPr>
        <w:t>C</w:t>
      </w:r>
      <w:r w:rsidR="000F6BB9" w:rsidRPr="003024CA">
        <w:rPr>
          <w:b/>
          <w:bCs/>
        </w:rPr>
        <w:t>onsequential amendments for repeal of monitoring bodies</w:t>
      </w:r>
    </w:p>
    <w:p w14:paraId="5F40A935" w14:textId="12F01BA5" w:rsidR="00BB13C5" w:rsidRPr="003024CA" w:rsidRDefault="00BB13C5" w:rsidP="00D81993">
      <w:pPr>
        <w:spacing w:after="0"/>
        <w:ind w:right="91"/>
      </w:pPr>
      <w:r w:rsidRPr="003024CA">
        <w:t>As part of</w:t>
      </w:r>
      <w:r w:rsidR="0042319C" w:rsidRPr="003024CA">
        <w:t xml:space="preserve"> implementing</w:t>
      </w:r>
      <w:r w:rsidRPr="003024CA">
        <w:t xml:space="preserve"> the Government’s response to recommendation 2.10 of the Financial Services Royal Commission</w:t>
      </w:r>
      <w:r w:rsidR="000C25FE" w:rsidRPr="003024CA">
        <w:t xml:space="preserve"> Final Report</w:t>
      </w:r>
      <w:r w:rsidRPr="003024CA">
        <w:t xml:space="preserve">, the </w:t>
      </w:r>
      <w:r w:rsidR="000C25FE" w:rsidRPr="003024CA">
        <w:t xml:space="preserve">Better Advice Act </w:t>
      </w:r>
      <w:r w:rsidRPr="003024CA">
        <w:t>removed section</w:t>
      </w:r>
      <w:r w:rsidR="000C25FE" w:rsidRPr="003024CA">
        <w:t> </w:t>
      </w:r>
      <w:r w:rsidRPr="003024CA">
        <w:t>922HD of the Corporations Act by replacing the requirement to establish code monitoring bodies with a single disciplinary body</w:t>
      </w:r>
      <w:r w:rsidR="0042319C" w:rsidRPr="003024CA">
        <w:t xml:space="preserve"> for financial advisers</w:t>
      </w:r>
      <w:r w:rsidRPr="003024CA">
        <w:t>.</w:t>
      </w:r>
      <w:r w:rsidR="0042319C" w:rsidRPr="003024CA">
        <w:t xml:space="preserve"> </w:t>
      </w:r>
    </w:p>
    <w:p w14:paraId="5D37FCEF" w14:textId="2E1A210A" w:rsidR="000E058B" w:rsidRDefault="00AA2783" w:rsidP="00D81993">
      <w:pPr>
        <w:spacing w:after="0"/>
        <w:ind w:right="91"/>
      </w:pPr>
      <w:r w:rsidRPr="003024CA">
        <w:t xml:space="preserve">Items 1 to 6 of the Regulations make consequential amendments </w:t>
      </w:r>
      <w:r w:rsidR="000E058B" w:rsidRPr="003024CA">
        <w:t xml:space="preserve">to </w:t>
      </w:r>
      <w:r w:rsidR="00BB13C5" w:rsidRPr="003024CA">
        <w:t xml:space="preserve">support the </w:t>
      </w:r>
      <w:r w:rsidR="00BB13C5">
        <w:t xml:space="preserve">amendments in the </w:t>
      </w:r>
      <w:r w:rsidR="0042319C">
        <w:t>Better Advice Act</w:t>
      </w:r>
      <w:r w:rsidR="00BB13C5">
        <w:t xml:space="preserve"> by </w:t>
      </w:r>
      <w:r>
        <w:t>remov</w:t>
      </w:r>
      <w:r w:rsidR="00BB13C5">
        <w:t>ing</w:t>
      </w:r>
      <w:r>
        <w:t xml:space="preserve"> references to section 922HD of the Corporations Act</w:t>
      </w:r>
      <w:r w:rsidR="00BB13C5">
        <w:t xml:space="preserve"> in the Corporations (Fees) Regulations.</w:t>
      </w:r>
    </w:p>
    <w:p w14:paraId="2AD728E0" w14:textId="19E98212" w:rsidR="000E058B" w:rsidRPr="00C14215" w:rsidRDefault="000E058B" w:rsidP="00D81993">
      <w:pPr>
        <w:pStyle w:val="Dotpoint"/>
        <w:numPr>
          <w:ilvl w:val="0"/>
          <w:numId w:val="0"/>
        </w:numPr>
        <w:ind w:left="360" w:hanging="360"/>
        <w:rPr>
          <w:b/>
          <w:bCs/>
        </w:rPr>
      </w:pPr>
      <w:r w:rsidRPr="00C14215">
        <w:rPr>
          <w:b/>
          <w:bCs/>
        </w:rPr>
        <w:t>Item 7</w:t>
      </w:r>
      <w:r w:rsidR="00D85CE3">
        <w:rPr>
          <w:b/>
          <w:bCs/>
        </w:rPr>
        <w:t xml:space="preserve"> – Fees for the financial adviser exam</w:t>
      </w:r>
    </w:p>
    <w:p w14:paraId="557E6D25" w14:textId="548577EB" w:rsidR="0098214F" w:rsidRDefault="0098214F" w:rsidP="00D81993">
      <w:pPr>
        <w:spacing w:after="0"/>
        <w:ind w:right="91"/>
      </w:pPr>
      <w:r>
        <w:t>Section 5 of the Corporations (Fees) Act, provides for the imposition of fees for ‘chargeable matters’, as defined in section 4 of the Corporations (Fees) Act.</w:t>
      </w:r>
    </w:p>
    <w:p w14:paraId="7F1B09CB" w14:textId="2F45059F" w:rsidR="000E058B" w:rsidRDefault="000E058B" w:rsidP="00D81993">
      <w:pPr>
        <w:spacing w:after="0"/>
        <w:ind w:right="91"/>
      </w:pPr>
      <w:r>
        <w:t>Item 7 of the Regulations</w:t>
      </w:r>
      <w:r w:rsidR="002B4316">
        <w:t xml:space="preserve"> amends the Corporations (Fees) Regulations to prescribe fees for the financial adviser exam under subsection </w:t>
      </w:r>
      <w:proofErr w:type="gramStart"/>
      <w:r w:rsidR="002B4316">
        <w:t>921B(</w:t>
      </w:r>
      <w:proofErr w:type="gramEnd"/>
      <w:r w:rsidR="002B4316">
        <w:t xml:space="preserve">3) of the Corporations Act. </w:t>
      </w:r>
      <w:r w:rsidR="0098214F">
        <w:t>Item 7 of the Regulations inserts two new</w:t>
      </w:r>
      <w:r w:rsidR="00531F0F">
        <w:t xml:space="preserve"> table</w:t>
      </w:r>
      <w:r w:rsidR="0098214F">
        <w:t xml:space="preserve"> items </w:t>
      </w:r>
      <w:r w:rsidR="001F2410">
        <w:t xml:space="preserve">(items 8A and 8B) </w:t>
      </w:r>
      <w:r w:rsidR="0098214F">
        <w:t>in</w:t>
      </w:r>
      <w:r w:rsidR="001F2410">
        <w:t xml:space="preserve"> the table in clause 1 of Schedule 1 to the Corporations (Fees) Regulations.</w:t>
      </w:r>
    </w:p>
    <w:p w14:paraId="20436BED" w14:textId="4EE9EBF1" w:rsidR="00BD4632" w:rsidRDefault="0098214F" w:rsidP="00D81993">
      <w:pPr>
        <w:spacing w:after="0"/>
        <w:ind w:right="91"/>
      </w:pPr>
      <w:r>
        <w:t xml:space="preserve">New </w:t>
      </w:r>
      <w:r w:rsidR="00531F0F">
        <w:t xml:space="preserve">table </w:t>
      </w:r>
      <w:r>
        <w:t>i</w:t>
      </w:r>
      <w:r w:rsidR="00BD4632">
        <w:t xml:space="preserve">tem 8A provides that the fee to sit an exam administered by ASIC under subsection </w:t>
      </w:r>
      <w:proofErr w:type="gramStart"/>
      <w:r w:rsidR="00BD4632">
        <w:t>921B(</w:t>
      </w:r>
      <w:proofErr w:type="gramEnd"/>
      <w:r w:rsidR="00BD4632">
        <w:t>3) of the Corporations Act is $9</w:t>
      </w:r>
      <w:r w:rsidR="00CD62E8">
        <w:t>73</w:t>
      </w:r>
      <w:r w:rsidR="00BD4632">
        <w:t xml:space="preserve">. This fee is applicable </w:t>
      </w:r>
      <w:r w:rsidR="00A30EB3">
        <w:t>for each</w:t>
      </w:r>
      <w:r w:rsidR="00BD4632">
        <w:t xml:space="preserve"> person</w:t>
      </w:r>
      <w:r w:rsidR="00A30EB3">
        <w:t xml:space="preserve"> and for each</w:t>
      </w:r>
      <w:r w:rsidR="00BD4632">
        <w:t xml:space="preserve"> sitting</w:t>
      </w:r>
      <w:r w:rsidR="00A30EB3">
        <w:t xml:space="preserve"> of the exam</w:t>
      </w:r>
      <w:r w:rsidR="00BD4632">
        <w:t xml:space="preserve">. There is no maximum number of times that a person may sit an exam. The fee amount is not subject to the goods and services tax </w:t>
      </w:r>
      <w:r w:rsidR="008A7C87">
        <w:t xml:space="preserve">(GST) </w:t>
      </w:r>
      <w:r w:rsidR="00A30EB3">
        <w:t xml:space="preserve">consistent with the existing treatment </w:t>
      </w:r>
      <w:r w:rsidR="00BD4632">
        <w:t>or indexation.</w:t>
      </w:r>
    </w:p>
    <w:p w14:paraId="07CE40C9" w14:textId="3357251C" w:rsidR="008A7C87" w:rsidRDefault="0098214F" w:rsidP="00D81993">
      <w:pPr>
        <w:spacing w:after="0"/>
        <w:ind w:right="91"/>
      </w:pPr>
      <w:r>
        <w:lastRenderedPageBreak/>
        <w:t xml:space="preserve">New </w:t>
      </w:r>
      <w:r w:rsidR="00531F0F">
        <w:t>table i</w:t>
      </w:r>
      <w:r w:rsidR="00BD4632">
        <w:t xml:space="preserve">tem 8B provides that the fee </w:t>
      </w:r>
      <w:r w:rsidR="001F2410">
        <w:t xml:space="preserve">to submit a request for </w:t>
      </w:r>
      <w:r w:rsidR="00BD4632">
        <w:t>ASIC to review the marking of one or more answers to the written-style responses in an exam administered by ASIC under subsection </w:t>
      </w:r>
      <w:proofErr w:type="gramStart"/>
      <w:r w:rsidR="00BD4632">
        <w:t>921B(</w:t>
      </w:r>
      <w:proofErr w:type="gramEnd"/>
      <w:r w:rsidR="00BD4632">
        <w:t>3)</w:t>
      </w:r>
      <w:r w:rsidR="00C921C9">
        <w:t xml:space="preserve"> of the Corporations Act is $218. </w:t>
      </w:r>
      <w:r w:rsidR="00261790">
        <w:t>O</w:t>
      </w:r>
      <w:r w:rsidR="00C921C9">
        <w:t xml:space="preserve">nly one application may be made by a person </w:t>
      </w:r>
      <w:r w:rsidR="001C3731">
        <w:t>for each</w:t>
      </w:r>
      <w:r w:rsidR="00C921C9">
        <w:t xml:space="preserve"> exam.</w:t>
      </w:r>
      <w:r w:rsidR="008A7C87">
        <w:t xml:space="preserve"> The fee amount is not subject to GST </w:t>
      </w:r>
      <w:r w:rsidR="003F5B4F">
        <w:t xml:space="preserve">consistent with the existing treatment </w:t>
      </w:r>
      <w:r w:rsidR="008A7C87">
        <w:t>or indexation</w:t>
      </w:r>
      <w:r w:rsidR="001F2410">
        <w:t xml:space="preserve">. A review of the multiple choice questions in the exam is not available. </w:t>
      </w:r>
    </w:p>
    <w:p w14:paraId="51C46199" w14:textId="12B71665" w:rsidR="00BD4632" w:rsidRPr="00C53D5F" w:rsidRDefault="00B8034B" w:rsidP="00D81993">
      <w:pPr>
        <w:spacing w:after="0"/>
        <w:ind w:right="91"/>
        <w:rPr>
          <w:b/>
          <w:bCs/>
        </w:rPr>
      </w:pPr>
      <w:r w:rsidRPr="00C53D5F">
        <w:rPr>
          <w:b/>
          <w:bCs/>
        </w:rPr>
        <w:t>Item 8</w:t>
      </w:r>
      <w:r w:rsidR="00D85CE3">
        <w:rPr>
          <w:b/>
          <w:bCs/>
        </w:rPr>
        <w:t xml:space="preserve"> – </w:t>
      </w:r>
      <w:r w:rsidR="006E139A">
        <w:rPr>
          <w:b/>
          <w:bCs/>
        </w:rPr>
        <w:t>F</w:t>
      </w:r>
      <w:r w:rsidR="00D85CE3">
        <w:rPr>
          <w:b/>
          <w:bCs/>
        </w:rPr>
        <w:t>ees for applications</w:t>
      </w:r>
      <w:r w:rsidR="00741B29">
        <w:rPr>
          <w:b/>
          <w:bCs/>
        </w:rPr>
        <w:t xml:space="preserve"> for registration of relevant providers</w:t>
      </w:r>
    </w:p>
    <w:p w14:paraId="275BA7B3" w14:textId="59DD419E" w:rsidR="00B8034B" w:rsidRDefault="00B8034B" w:rsidP="00D81993">
      <w:pPr>
        <w:spacing w:after="0"/>
        <w:ind w:right="91"/>
      </w:pPr>
      <w:r>
        <w:t xml:space="preserve">Item 8 of the Regulations, which is </w:t>
      </w:r>
      <w:r w:rsidR="00151AFE">
        <w:t xml:space="preserve">also </w:t>
      </w:r>
      <w:r>
        <w:t xml:space="preserve">made under section 5 of the </w:t>
      </w:r>
      <w:r w:rsidR="00151AFE">
        <w:t xml:space="preserve">Corporations (Fees) </w:t>
      </w:r>
      <w:r>
        <w:t xml:space="preserve">Act, amends </w:t>
      </w:r>
      <w:r w:rsidR="00151AFE">
        <w:t>the</w:t>
      </w:r>
      <w:r>
        <w:t xml:space="preserve"> Corporations (Fees) Regulations to prescribe fees for </w:t>
      </w:r>
      <w:r w:rsidR="00C731DE">
        <w:t xml:space="preserve">an application for </w:t>
      </w:r>
      <w:r>
        <w:t>registration of relevant providers under subsections 921ZA(1) and 921ZB(1) of the Corporations Act.</w:t>
      </w:r>
    </w:p>
    <w:p w14:paraId="3C42D6A0" w14:textId="313E0122" w:rsidR="00C14215" w:rsidRDefault="00B8034B" w:rsidP="00D81993">
      <w:pPr>
        <w:spacing w:after="0"/>
        <w:ind w:right="91"/>
      </w:pPr>
      <w:r>
        <w:t xml:space="preserve">Subsections </w:t>
      </w:r>
      <w:proofErr w:type="gramStart"/>
      <w:r>
        <w:t>921ZA(</w:t>
      </w:r>
      <w:proofErr w:type="gramEnd"/>
      <w:r>
        <w:t>1) and 921ZB(1) of the Corporations Act</w:t>
      </w:r>
      <w:r w:rsidR="00C731DE">
        <w:t xml:space="preserve"> </w:t>
      </w:r>
      <w:r>
        <w:t xml:space="preserve">require financial services licensees to apply to ASIC for a relevant provider to be </w:t>
      </w:r>
      <w:r w:rsidR="0025461D">
        <w:t xml:space="preserve">registered under </w:t>
      </w:r>
      <w:r>
        <w:t>s</w:t>
      </w:r>
      <w:r w:rsidRPr="00B8034B">
        <w:t>ubsection</w:t>
      </w:r>
      <w:r w:rsidR="0025461D">
        <w:t> </w:t>
      </w:r>
      <w:r w:rsidRPr="00B8034B">
        <w:t>921ZC(1)</w:t>
      </w:r>
      <w:r>
        <w:t xml:space="preserve"> of the Corporations Act. Where a relevant provider is also the financial services licensee, the licensee may apply to ASIC to </w:t>
      </w:r>
      <w:r w:rsidR="00D71F99">
        <w:t>register themselves.</w:t>
      </w:r>
    </w:p>
    <w:p w14:paraId="32BE4E71" w14:textId="313764A9" w:rsidR="00151AFE" w:rsidRDefault="00151AFE" w:rsidP="00D81993">
      <w:pPr>
        <w:spacing w:after="0"/>
        <w:ind w:right="91"/>
      </w:pPr>
      <w:r>
        <w:t>Item 8 of the Regulations inserts a new item (item 12D) in the table in clause 1 of Schedule 2 to the Corporations (Fees) Regulations.</w:t>
      </w:r>
    </w:p>
    <w:p w14:paraId="1DA8EB12" w14:textId="238432C3" w:rsidR="00C53D5F" w:rsidRDefault="00151AFE" w:rsidP="00D81993">
      <w:pPr>
        <w:spacing w:after="0"/>
        <w:ind w:right="91"/>
      </w:pPr>
      <w:r>
        <w:t>New i</w:t>
      </w:r>
      <w:r w:rsidR="00D71F99">
        <w:t xml:space="preserve">tem 12D provides that the fee </w:t>
      </w:r>
      <w:r>
        <w:t>for making an application to register a relevant provider, u</w:t>
      </w:r>
      <w:r w:rsidR="00D71F99" w:rsidRPr="00D71F99">
        <w:t xml:space="preserve">nder subsection </w:t>
      </w:r>
      <w:proofErr w:type="gramStart"/>
      <w:r w:rsidR="00D71F99" w:rsidRPr="00D71F99">
        <w:t>921ZA(</w:t>
      </w:r>
      <w:proofErr w:type="gramEnd"/>
      <w:r w:rsidR="00D71F99" w:rsidRPr="00D71F99">
        <w:t>1) or 921ZB(1)</w:t>
      </w:r>
      <w:r w:rsidR="00D71F99">
        <w:t xml:space="preserve"> of the Corporations Act</w:t>
      </w:r>
      <w:r w:rsidR="0025461D">
        <w:t>,</w:t>
      </w:r>
      <w:r w:rsidR="00D71F99" w:rsidRPr="00D71F99">
        <w:t xml:space="preserve"> </w:t>
      </w:r>
      <w:r w:rsidR="00D71F99">
        <w:t>is $</w:t>
      </w:r>
      <w:r w:rsidR="00CD62E8">
        <w:t>50</w:t>
      </w:r>
      <w:r w:rsidR="00D71F99">
        <w:t xml:space="preserve">. </w:t>
      </w:r>
      <w:r w:rsidR="00E15738">
        <w:t>Consistent with the existing treatment, t</w:t>
      </w:r>
      <w:r w:rsidR="00C731DE">
        <w:t xml:space="preserve">he fee is not subject to GST. </w:t>
      </w:r>
      <w:r>
        <w:t>However, i</w:t>
      </w:r>
      <w:r w:rsidR="00C53D5F">
        <w:t xml:space="preserve">n accordance with subsection 3(2A) of the Corporations (Fees) Regulations, </w:t>
      </w:r>
      <w:r w:rsidR="006E139A">
        <w:t xml:space="preserve">which is applicable to </w:t>
      </w:r>
      <w:r>
        <w:t xml:space="preserve">all of </w:t>
      </w:r>
      <w:r w:rsidR="006E139A">
        <w:t xml:space="preserve">the other ASIC Registry fees in Schedule 2 of the Corporations (Fees) Regulations, </w:t>
      </w:r>
      <w:r w:rsidR="00C53D5F">
        <w:t xml:space="preserve">the fee </w:t>
      </w:r>
      <w:r w:rsidR="00F7330F">
        <w:t xml:space="preserve">for an application for registration </w:t>
      </w:r>
      <w:r w:rsidR="00C53D5F">
        <w:t xml:space="preserve">is subject to indexation. </w:t>
      </w:r>
      <w:r w:rsidR="00D71F99">
        <w:t>This fee is payable</w:t>
      </w:r>
      <w:r w:rsidR="001C3731">
        <w:t xml:space="preserve"> for each</w:t>
      </w:r>
      <w:r w:rsidR="00D71F99">
        <w:t xml:space="preserve"> </w:t>
      </w:r>
      <w:r w:rsidR="0025461D">
        <w:t xml:space="preserve">application (i.e. for each </w:t>
      </w:r>
      <w:r w:rsidR="000749A4">
        <w:t>relevant provider)</w:t>
      </w:r>
      <w:r w:rsidR="00D71F99">
        <w:t xml:space="preserve"> lodged with ASIC. </w:t>
      </w:r>
    </w:p>
    <w:p w14:paraId="6F520C1B" w14:textId="70E349CF" w:rsidR="009E6494" w:rsidRDefault="009E6494" w:rsidP="00D81993">
      <w:pPr>
        <w:spacing w:before="0" w:after="0"/>
      </w:pPr>
      <w:r>
        <w:br w:type="page"/>
      </w:r>
    </w:p>
    <w:p w14:paraId="66B05FED" w14:textId="23E193DD" w:rsidR="009E6494" w:rsidRDefault="009E6494" w:rsidP="00D81993">
      <w:pPr>
        <w:pageBreakBefore/>
        <w:spacing w:before="240"/>
        <w:jc w:val="right"/>
        <w:rPr>
          <w:b/>
          <w:u w:val="single"/>
        </w:rPr>
      </w:pPr>
      <w:r w:rsidRPr="007B335E">
        <w:rPr>
          <w:b/>
          <w:u w:val="single"/>
        </w:rPr>
        <w:lastRenderedPageBreak/>
        <w:t xml:space="preserve">ATTACHMENT </w:t>
      </w:r>
      <w:r>
        <w:rPr>
          <w:b/>
          <w:u w:val="single"/>
        </w:rPr>
        <w:t>B</w:t>
      </w:r>
    </w:p>
    <w:p w14:paraId="175D0521" w14:textId="77777777" w:rsidR="009E6494" w:rsidRPr="00462095" w:rsidRDefault="009E6494" w:rsidP="00D81993">
      <w:pPr>
        <w:pStyle w:val="Heading3"/>
      </w:pPr>
      <w:r w:rsidRPr="00462095">
        <w:t>Statement of Compatibility with Human Rights</w:t>
      </w:r>
    </w:p>
    <w:p w14:paraId="669A8A65" w14:textId="77777777" w:rsidR="009E6494" w:rsidRPr="00647BB7" w:rsidRDefault="009E6494" w:rsidP="00D81993">
      <w:pPr>
        <w:spacing w:before="240"/>
        <w:jc w:val="center"/>
        <w:rPr>
          <w:i/>
        </w:rPr>
      </w:pPr>
      <w:r w:rsidRPr="00647BB7">
        <w:rPr>
          <w:i/>
        </w:rPr>
        <w:t>Prepared in accordance with Part 3 of the Human Rights (Parliamentary Scrutiny) Act 2011</w:t>
      </w:r>
    </w:p>
    <w:p w14:paraId="4B3652C7" w14:textId="2251D5B5" w:rsidR="009E6494" w:rsidRPr="009E6494" w:rsidRDefault="009E6494" w:rsidP="00D81993">
      <w:pPr>
        <w:pStyle w:val="Heading3"/>
        <w:jc w:val="center"/>
      </w:pPr>
      <w:r w:rsidRPr="009E6494">
        <w:t>Corporations (Fees) Amendment (Relevant Providers) Regulations 2021</w:t>
      </w:r>
    </w:p>
    <w:p w14:paraId="39847239" w14:textId="77777777" w:rsidR="009E6494" w:rsidRPr="00647BB7" w:rsidRDefault="009E6494" w:rsidP="00D81993">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291ED9DD" w14:textId="77777777" w:rsidR="009E6494" w:rsidRPr="00647BB7" w:rsidRDefault="009E6494" w:rsidP="00D81993">
      <w:pPr>
        <w:pStyle w:val="Heading3"/>
      </w:pPr>
      <w:r w:rsidRPr="00647BB7">
        <w:t>Overview of the Legislative Instrument</w:t>
      </w:r>
    </w:p>
    <w:p w14:paraId="7C021E7A" w14:textId="77777777" w:rsidR="00E46E81" w:rsidRDefault="00E46E81" w:rsidP="00D81993">
      <w:pPr>
        <w:pStyle w:val="Dotpoint"/>
        <w:numPr>
          <w:ilvl w:val="0"/>
          <w:numId w:val="0"/>
        </w:numPr>
      </w:pPr>
      <w:r>
        <w:t xml:space="preserve">The Regulations amend the </w:t>
      </w:r>
      <w:r w:rsidRPr="00E87A33">
        <w:rPr>
          <w:i/>
          <w:iCs/>
        </w:rPr>
        <w:t>Corporations (Fees) Regulations 2001</w:t>
      </w:r>
      <w:r>
        <w:t xml:space="preserve"> (Corporations (Fees) Regulations) to:</w:t>
      </w:r>
    </w:p>
    <w:p w14:paraId="78581F29" w14:textId="77777777" w:rsidR="00E46E81" w:rsidRDefault="00E46E81" w:rsidP="00D81993">
      <w:pPr>
        <w:pStyle w:val="Dotpoint"/>
      </w:pPr>
      <w:r>
        <w:t>set fees for the following functions to be administered by ASIC:</w:t>
      </w:r>
    </w:p>
    <w:p w14:paraId="67B05703" w14:textId="77777777" w:rsidR="00E46E81" w:rsidRDefault="00E46E81" w:rsidP="00D81993">
      <w:pPr>
        <w:pStyle w:val="Dotpoint"/>
        <w:numPr>
          <w:ilvl w:val="0"/>
          <w:numId w:val="4"/>
        </w:numPr>
      </w:pPr>
      <w:r>
        <w:t>the financial adviser exam under subsection 921B(3) of the Corporations Act;</w:t>
      </w:r>
    </w:p>
    <w:p w14:paraId="7306F650" w14:textId="77777777" w:rsidR="00E46E81" w:rsidRDefault="00E46E81" w:rsidP="00D81993">
      <w:pPr>
        <w:pStyle w:val="Dotpoint"/>
        <w:numPr>
          <w:ilvl w:val="0"/>
          <w:numId w:val="4"/>
        </w:numPr>
      </w:pPr>
      <w:r>
        <w:t>requests to review candidates’ written responses on the financial adviser exam; and</w:t>
      </w:r>
    </w:p>
    <w:p w14:paraId="6D244E4D" w14:textId="77777777" w:rsidR="00E46E81" w:rsidRDefault="00E46E81" w:rsidP="00D81993">
      <w:pPr>
        <w:pStyle w:val="Dotpoint"/>
        <w:numPr>
          <w:ilvl w:val="0"/>
          <w:numId w:val="4"/>
        </w:numPr>
      </w:pPr>
      <w:proofErr w:type="gramStart"/>
      <w:r>
        <w:t>applications</w:t>
      </w:r>
      <w:proofErr w:type="gramEnd"/>
      <w:r>
        <w:t xml:space="preserve"> to register relevant providers under subsections 921ZA(1) and 921ZB(1) of the Corporations Act.</w:t>
      </w:r>
    </w:p>
    <w:p w14:paraId="24DCC7E6" w14:textId="77777777" w:rsidR="00E46E81" w:rsidRDefault="00E46E81" w:rsidP="00D81993">
      <w:pPr>
        <w:pStyle w:val="Dotpoint"/>
      </w:pPr>
      <w:proofErr w:type="gramStart"/>
      <w:r>
        <w:t>make</w:t>
      </w:r>
      <w:proofErr w:type="gramEnd"/>
      <w:r>
        <w:t xml:space="preserve"> consequential amendments to the Corporations (Fees) Regulations to remove references to monitoring bodies, which are repealed by the Better Advice Act.</w:t>
      </w:r>
    </w:p>
    <w:p w14:paraId="5F8AEC12" w14:textId="77777777" w:rsidR="009E6494" w:rsidRPr="00647BB7" w:rsidRDefault="009E6494" w:rsidP="00D81993">
      <w:pPr>
        <w:pStyle w:val="Heading3"/>
      </w:pPr>
      <w:r w:rsidRPr="00647BB7">
        <w:t>Human rights implications</w:t>
      </w:r>
    </w:p>
    <w:p w14:paraId="6F8F68AB" w14:textId="77777777" w:rsidR="009E6494" w:rsidRPr="00647BB7" w:rsidRDefault="009E6494" w:rsidP="00D81993">
      <w:pPr>
        <w:spacing w:before="240"/>
      </w:pPr>
      <w:r w:rsidRPr="00647BB7">
        <w:t>This Legislative Instrument does not engage any of the applicable rights or freedoms.</w:t>
      </w:r>
    </w:p>
    <w:p w14:paraId="6BAF6B2B" w14:textId="77777777" w:rsidR="009E6494" w:rsidRPr="00647BB7" w:rsidRDefault="009E6494" w:rsidP="00D81993">
      <w:pPr>
        <w:pStyle w:val="Heading3"/>
      </w:pPr>
      <w:r w:rsidRPr="00647BB7">
        <w:t>Conclusion</w:t>
      </w:r>
    </w:p>
    <w:p w14:paraId="43AF44FC" w14:textId="77777777" w:rsidR="009E6494" w:rsidRDefault="009E6494" w:rsidP="00D81993">
      <w:pPr>
        <w:spacing w:before="240"/>
      </w:pPr>
      <w:r w:rsidRPr="00647BB7">
        <w:t>This Legislative Instrument is compatible with human rights as it does not raise any human rights issues.</w:t>
      </w:r>
    </w:p>
    <w:p w14:paraId="5A9379B1" w14:textId="77777777" w:rsidR="00482B81" w:rsidRPr="00EA4DD8" w:rsidRDefault="00482B81" w:rsidP="00D81993">
      <w:pPr>
        <w:spacing w:after="0"/>
        <w:ind w:right="91"/>
      </w:pPr>
    </w:p>
    <w:sectPr w:rsidR="00482B81" w:rsidRPr="00EA4DD8" w:rsidSect="00392BB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86173" w14:textId="77777777" w:rsidR="007A1E2F" w:rsidRDefault="007A1E2F" w:rsidP="00954679">
      <w:pPr>
        <w:spacing w:before="0" w:after="0"/>
      </w:pPr>
      <w:r>
        <w:separator/>
      </w:r>
    </w:p>
  </w:endnote>
  <w:endnote w:type="continuationSeparator" w:id="0">
    <w:p w14:paraId="78AF9A11" w14:textId="77777777" w:rsidR="007A1E2F" w:rsidRDefault="007A1E2F"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404B0" w14:textId="77777777" w:rsidR="009960E4" w:rsidRDefault="009960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76F5A93B" w14:textId="57CBC3D8"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9960E4">
              <w:rPr>
                <w:bCs/>
                <w:noProof/>
              </w:rPr>
              <w:t>5</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9960E4">
              <w:rPr>
                <w:bCs/>
                <w:noProof/>
              </w:rPr>
              <w:t>5</w:t>
            </w:r>
            <w:r w:rsidRPr="00954679">
              <w:rPr>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DD4FB" w14:textId="77777777" w:rsidR="009960E4" w:rsidRDefault="009960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E3C37" w14:textId="77777777" w:rsidR="007A1E2F" w:rsidRDefault="007A1E2F" w:rsidP="00954679">
      <w:pPr>
        <w:spacing w:before="0" w:after="0"/>
      </w:pPr>
      <w:r>
        <w:separator/>
      </w:r>
    </w:p>
  </w:footnote>
  <w:footnote w:type="continuationSeparator" w:id="0">
    <w:p w14:paraId="0911923D" w14:textId="77777777" w:rsidR="007A1E2F" w:rsidRDefault="007A1E2F" w:rsidP="0095467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37ABA" w14:textId="77777777" w:rsidR="009960E4" w:rsidRDefault="009960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13082" w14:textId="77777777" w:rsidR="009960E4" w:rsidRDefault="009960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D7F09" w14:textId="77777777" w:rsidR="009960E4" w:rsidRDefault="009960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B364C"/>
    <w:multiLevelType w:val="hybridMultilevel"/>
    <w:tmpl w:val="8C726AFE"/>
    <w:lvl w:ilvl="0" w:tplc="86C22DE8">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4DAC739D"/>
    <w:multiLevelType w:val="hybridMultilevel"/>
    <w:tmpl w:val="4F4225FE"/>
    <w:lvl w:ilvl="0" w:tplc="86C22DE8">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4"/>
  </w:num>
  <w:num w:numId="3">
    <w:abstractNumId w:val="1"/>
  </w:num>
  <w:num w:numId="4">
    <w:abstractNumId w:val="3"/>
  </w:num>
  <w:num w:numId="5">
    <w:abstractNumId w:val="2"/>
  </w:num>
  <w:num w:numId="6">
    <w:abstractNumId w:val="2"/>
  </w:num>
  <w:num w:numId="7">
    <w:abstractNumId w:val="2"/>
  </w:num>
  <w:num w:numId="8">
    <w:abstractNumId w:val="2"/>
  </w:num>
  <w:num w:numId="9">
    <w:abstractNumId w:val="2"/>
  </w:num>
  <w:num w:numId="10">
    <w:abstractNumId w:val="0"/>
  </w:num>
  <w:num w:numId="11">
    <w:abstractNumId w:val="2"/>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removePersonalInformation/>
  <w:removeDateAndTime/>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A33"/>
    <w:rsid w:val="00013390"/>
    <w:rsid w:val="00016EA2"/>
    <w:rsid w:val="000749A4"/>
    <w:rsid w:val="00076178"/>
    <w:rsid w:val="000877B4"/>
    <w:rsid w:val="00095211"/>
    <w:rsid w:val="000B39A1"/>
    <w:rsid w:val="000C10DF"/>
    <w:rsid w:val="000C25FE"/>
    <w:rsid w:val="000C6935"/>
    <w:rsid w:val="000E058B"/>
    <w:rsid w:val="000E32E3"/>
    <w:rsid w:val="000F6BB9"/>
    <w:rsid w:val="00113B45"/>
    <w:rsid w:val="00126446"/>
    <w:rsid w:val="00146482"/>
    <w:rsid w:val="00151AFE"/>
    <w:rsid w:val="001B7535"/>
    <w:rsid w:val="001C3731"/>
    <w:rsid w:val="001E6A74"/>
    <w:rsid w:val="001F2410"/>
    <w:rsid w:val="001F41D0"/>
    <w:rsid w:val="0021612F"/>
    <w:rsid w:val="00220F16"/>
    <w:rsid w:val="002233B5"/>
    <w:rsid w:val="0025461D"/>
    <w:rsid w:val="00254C5B"/>
    <w:rsid w:val="00261790"/>
    <w:rsid w:val="002661D7"/>
    <w:rsid w:val="002A7E1F"/>
    <w:rsid w:val="002B4316"/>
    <w:rsid w:val="002C226C"/>
    <w:rsid w:val="003024CA"/>
    <w:rsid w:val="003041FA"/>
    <w:rsid w:val="003132CE"/>
    <w:rsid w:val="003342CD"/>
    <w:rsid w:val="00335042"/>
    <w:rsid w:val="00335285"/>
    <w:rsid w:val="0034592B"/>
    <w:rsid w:val="00362B70"/>
    <w:rsid w:val="00364783"/>
    <w:rsid w:val="003801FC"/>
    <w:rsid w:val="00392BBA"/>
    <w:rsid w:val="003954FD"/>
    <w:rsid w:val="003A3A3B"/>
    <w:rsid w:val="003C7907"/>
    <w:rsid w:val="003D60D7"/>
    <w:rsid w:val="003E1CE3"/>
    <w:rsid w:val="003F5B4F"/>
    <w:rsid w:val="0042095F"/>
    <w:rsid w:val="0042319C"/>
    <w:rsid w:val="00462095"/>
    <w:rsid w:val="004743E6"/>
    <w:rsid w:val="00482B81"/>
    <w:rsid w:val="00482D4C"/>
    <w:rsid w:val="00487A54"/>
    <w:rsid w:val="004B16C8"/>
    <w:rsid w:val="004B3C0F"/>
    <w:rsid w:val="004C05E4"/>
    <w:rsid w:val="004E39E1"/>
    <w:rsid w:val="004F56D0"/>
    <w:rsid w:val="00503E44"/>
    <w:rsid w:val="00512874"/>
    <w:rsid w:val="00515283"/>
    <w:rsid w:val="00531F0F"/>
    <w:rsid w:val="00533926"/>
    <w:rsid w:val="0055675D"/>
    <w:rsid w:val="00564849"/>
    <w:rsid w:val="00566E8F"/>
    <w:rsid w:val="0057422E"/>
    <w:rsid w:val="005746A2"/>
    <w:rsid w:val="005833BE"/>
    <w:rsid w:val="005D25F1"/>
    <w:rsid w:val="005D7D5A"/>
    <w:rsid w:val="005E4BAC"/>
    <w:rsid w:val="0060130D"/>
    <w:rsid w:val="00605524"/>
    <w:rsid w:val="0064129F"/>
    <w:rsid w:val="00647BB7"/>
    <w:rsid w:val="00680297"/>
    <w:rsid w:val="00682B52"/>
    <w:rsid w:val="006873CE"/>
    <w:rsid w:val="006A0786"/>
    <w:rsid w:val="006C6AD3"/>
    <w:rsid w:val="006E139A"/>
    <w:rsid w:val="00710E94"/>
    <w:rsid w:val="00727D8A"/>
    <w:rsid w:val="00731FEA"/>
    <w:rsid w:val="00736F61"/>
    <w:rsid w:val="00741B29"/>
    <w:rsid w:val="00742253"/>
    <w:rsid w:val="00747B22"/>
    <w:rsid w:val="007662C7"/>
    <w:rsid w:val="00776306"/>
    <w:rsid w:val="007A0671"/>
    <w:rsid w:val="007A1E2F"/>
    <w:rsid w:val="007A55A7"/>
    <w:rsid w:val="007B1F10"/>
    <w:rsid w:val="007B335E"/>
    <w:rsid w:val="007E018D"/>
    <w:rsid w:val="007F1B71"/>
    <w:rsid w:val="00807E7D"/>
    <w:rsid w:val="00811421"/>
    <w:rsid w:val="00820525"/>
    <w:rsid w:val="00831675"/>
    <w:rsid w:val="0088467C"/>
    <w:rsid w:val="00894579"/>
    <w:rsid w:val="008A5B67"/>
    <w:rsid w:val="008A7C87"/>
    <w:rsid w:val="008D16F7"/>
    <w:rsid w:val="008E1427"/>
    <w:rsid w:val="008E51DB"/>
    <w:rsid w:val="009135E0"/>
    <w:rsid w:val="009143A0"/>
    <w:rsid w:val="00936902"/>
    <w:rsid w:val="00950217"/>
    <w:rsid w:val="00954679"/>
    <w:rsid w:val="0098214F"/>
    <w:rsid w:val="009960E4"/>
    <w:rsid w:val="009B57A3"/>
    <w:rsid w:val="009C6A1E"/>
    <w:rsid w:val="009E25ED"/>
    <w:rsid w:val="009E2F86"/>
    <w:rsid w:val="009E6494"/>
    <w:rsid w:val="00A12209"/>
    <w:rsid w:val="00A176F3"/>
    <w:rsid w:val="00A30EB3"/>
    <w:rsid w:val="00A36DF3"/>
    <w:rsid w:val="00A532DD"/>
    <w:rsid w:val="00A80BCF"/>
    <w:rsid w:val="00A8369C"/>
    <w:rsid w:val="00AA1689"/>
    <w:rsid w:val="00AA2783"/>
    <w:rsid w:val="00AA5770"/>
    <w:rsid w:val="00AC1D15"/>
    <w:rsid w:val="00B07B0C"/>
    <w:rsid w:val="00B11C40"/>
    <w:rsid w:val="00B25563"/>
    <w:rsid w:val="00B26D48"/>
    <w:rsid w:val="00B42EE1"/>
    <w:rsid w:val="00B8034B"/>
    <w:rsid w:val="00B8293D"/>
    <w:rsid w:val="00B83222"/>
    <w:rsid w:val="00B92478"/>
    <w:rsid w:val="00BA6188"/>
    <w:rsid w:val="00BB13C5"/>
    <w:rsid w:val="00BD4632"/>
    <w:rsid w:val="00BD61A2"/>
    <w:rsid w:val="00BE484D"/>
    <w:rsid w:val="00C14215"/>
    <w:rsid w:val="00C37E05"/>
    <w:rsid w:val="00C53D5F"/>
    <w:rsid w:val="00C55D29"/>
    <w:rsid w:val="00C731DE"/>
    <w:rsid w:val="00C81658"/>
    <w:rsid w:val="00C921C9"/>
    <w:rsid w:val="00CA0BE9"/>
    <w:rsid w:val="00CA138D"/>
    <w:rsid w:val="00CC2C0A"/>
    <w:rsid w:val="00CC7641"/>
    <w:rsid w:val="00CD62E8"/>
    <w:rsid w:val="00D13794"/>
    <w:rsid w:val="00D24052"/>
    <w:rsid w:val="00D24386"/>
    <w:rsid w:val="00D31575"/>
    <w:rsid w:val="00D34626"/>
    <w:rsid w:val="00D34FB4"/>
    <w:rsid w:val="00D4257A"/>
    <w:rsid w:val="00D62665"/>
    <w:rsid w:val="00D71EC9"/>
    <w:rsid w:val="00D71F99"/>
    <w:rsid w:val="00D81993"/>
    <w:rsid w:val="00D82E47"/>
    <w:rsid w:val="00D85CE3"/>
    <w:rsid w:val="00DC0CDE"/>
    <w:rsid w:val="00DC4D72"/>
    <w:rsid w:val="00E0624D"/>
    <w:rsid w:val="00E149F4"/>
    <w:rsid w:val="00E15738"/>
    <w:rsid w:val="00E4438C"/>
    <w:rsid w:val="00E457F3"/>
    <w:rsid w:val="00E46E81"/>
    <w:rsid w:val="00E87A33"/>
    <w:rsid w:val="00EA4DD8"/>
    <w:rsid w:val="00EA5796"/>
    <w:rsid w:val="00EB2AEF"/>
    <w:rsid w:val="00EB7E71"/>
    <w:rsid w:val="00EE4F25"/>
    <w:rsid w:val="00F109D4"/>
    <w:rsid w:val="00F15EE9"/>
    <w:rsid w:val="00F47585"/>
    <w:rsid w:val="00F7330F"/>
    <w:rsid w:val="00F810F8"/>
    <w:rsid w:val="00F85E6F"/>
    <w:rsid w:val="00FE04E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4EC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left" w:pos="851"/>
      </w:tabs>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styleId="ListParagraph">
    <w:name w:val="List Paragraph"/>
    <w:basedOn w:val="Normal"/>
    <w:uiPriority w:val="34"/>
    <w:qFormat/>
    <w:rsid w:val="00487A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6ECB83881A04702902E6D7B354CD718"/>
        <w:category>
          <w:name w:val="General"/>
          <w:gallery w:val="placeholder"/>
        </w:category>
        <w:types>
          <w:type w:val="bbPlcHdr"/>
        </w:types>
        <w:behaviors>
          <w:behavior w:val="content"/>
        </w:behaviors>
        <w:guid w:val="{547DDDC6-47D7-4A71-9964-9CA17BDFBC42}"/>
      </w:docPartPr>
      <w:docPartBody>
        <w:p w:rsidR="00BD23ED" w:rsidRDefault="00BD23ED">
          <w:pPr>
            <w:pStyle w:val="D6ECB83881A04702902E6D7B354CD718"/>
          </w:pPr>
          <w:r>
            <w:rPr>
              <w:rStyle w:val="PlaceholderText"/>
            </w:rPr>
            <w:t xml:space="preserve">Click here to </w:t>
          </w:r>
          <w:r w:rsidRPr="000E7BFC">
            <w:rPr>
              <w:rStyle w:val="PlaceholderText"/>
            </w:rPr>
            <w:t>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3ED"/>
    <w:rsid w:val="00B60755"/>
    <w:rsid w:val="00BD2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6ECB83881A04702902E6D7B354CD718">
    <w:name w:val="D6ECB83881A04702902E6D7B354CD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BEB78-6744-4870-87CF-2178BA610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1254</Words>
  <Characters>7153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2021-12-14T03:01:00Z</dcterms:created>
  <dcterms:modified xsi:type="dcterms:W3CDTF">2021-12-14T03:01:00Z</dcterms:modified>
</cp:coreProperties>
</file>