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A7B54" w14:textId="77777777" w:rsidR="00D50E15" w:rsidRPr="00BF4FD9" w:rsidRDefault="00D50E15" w:rsidP="00D50E15">
      <w:pPr>
        <w:rPr>
          <w:sz w:val="28"/>
        </w:rPr>
      </w:pPr>
      <w:r w:rsidRPr="00BF4FD9">
        <w:rPr>
          <w:noProof/>
          <w:lang w:eastAsia="en-AU"/>
        </w:rPr>
        <w:drawing>
          <wp:inline distT="0" distB="0" distL="0" distR="0" wp14:anchorId="7C656B3C" wp14:editId="59CFD60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0FA1671" w14:textId="77777777" w:rsidR="00D50E15" w:rsidRPr="00BF4FD9" w:rsidRDefault="00D50E15" w:rsidP="00D50E15">
      <w:pPr>
        <w:rPr>
          <w:sz w:val="19"/>
        </w:rPr>
      </w:pPr>
    </w:p>
    <w:p w14:paraId="153BA720" w14:textId="389714EF" w:rsidR="00D50E15" w:rsidRPr="00BF4FD9" w:rsidRDefault="00D84BE9" w:rsidP="00D50E15">
      <w:pPr>
        <w:pStyle w:val="ShortT"/>
      </w:pPr>
      <w:r w:rsidRPr="00BF4FD9">
        <w:t>Health Insurance (Section 3C General Medical Services – Telehealth and Telephone Attendances) Determination 2021</w:t>
      </w:r>
    </w:p>
    <w:p w14:paraId="2C872156" w14:textId="583B551F" w:rsidR="00D50E15" w:rsidRPr="00BF4FD9" w:rsidRDefault="00D50E15" w:rsidP="00D50E15">
      <w:pPr>
        <w:pStyle w:val="SignCoverPageStart"/>
        <w:spacing w:before="240"/>
        <w:rPr>
          <w:szCs w:val="22"/>
        </w:rPr>
      </w:pPr>
      <w:r w:rsidRPr="00BF4FD9">
        <w:rPr>
          <w:szCs w:val="22"/>
        </w:rPr>
        <w:t xml:space="preserve">I, </w:t>
      </w:r>
      <w:r w:rsidR="004363B6" w:rsidRPr="00BF4FD9">
        <w:rPr>
          <w:szCs w:val="22"/>
        </w:rPr>
        <w:t>Travis Haslam</w:t>
      </w:r>
      <w:r w:rsidRPr="00BF4FD9">
        <w:rPr>
          <w:szCs w:val="22"/>
        </w:rPr>
        <w:t>, delegate of the Minister for Health and Aged Care, make the following determination.</w:t>
      </w:r>
    </w:p>
    <w:p w14:paraId="5716B3C0" w14:textId="732D2351" w:rsidR="00D50E15" w:rsidRPr="00BF4FD9" w:rsidRDefault="00D50E15" w:rsidP="00D50E15">
      <w:pPr>
        <w:keepNext/>
        <w:spacing w:before="720" w:line="240" w:lineRule="atLeast"/>
        <w:ind w:right="397"/>
        <w:jc w:val="both"/>
        <w:rPr>
          <w:szCs w:val="22"/>
        </w:rPr>
      </w:pPr>
      <w:r w:rsidRPr="00BF4FD9">
        <w:rPr>
          <w:szCs w:val="22"/>
        </w:rPr>
        <w:t>Dated</w:t>
      </w:r>
      <w:r w:rsidRPr="00BF4FD9">
        <w:rPr>
          <w:szCs w:val="22"/>
        </w:rPr>
        <w:tab/>
        <w:t xml:space="preserve">     </w:t>
      </w:r>
      <w:r w:rsidR="00BF4FD9" w:rsidRPr="00BF4FD9">
        <w:rPr>
          <w:szCs w:val="22"/>
        </w:rPr>
        <w:t xml:space="preserve">16 </w:t>
      </w:r>
      <w:r w:rsidR="001C66DF" w:rsidRPr="00BF4FD9">
        <w:rPr>
          <w:szCs w:val="22"/>
        </w:rPr>
        <w:t>December 2021</w:t>
      </w:r>
      <w:r w:rsidRPr="00BF4FD9">
        <w:rPr>
          <w:szCs w:val="22"/>
        </w:rPr>
        <w:tab/>
      </w:r>
    </w:p>
    <w:p w14:paraId="1CFAA43B" w14:textId="77777777" w:rsidR="00D50E15" w:rsidRPr="00BF4FD9" w:rsidRDefault="00D50E15" w:rsidP="00D50E15">
      <w:pPr>
        <w:shd w:val="clear" w:color="auto" w:fill="FFFFFF"/>
        <w:spacing w:line="240" w:lineRule="atLeast"/>
        <w:ind w:right="397"/>
        <w:rPr>
          <w:szCs w:val="22"/>
        </w:rPr>
      </w:pPr>
    </w:p>
    <w:p w14:paraId="567B3490" w14:textId="77777777" w:rsidR="00D50E15" w:rsidRPr="00BF4FD9" w:rsidRDefault="00D50E15" w:rsidP="00D50E15">
      <w:pPr>
        <w:shd w:val="clear" w:color="auto" w:fill="FFFFFF"/>
        <w:spacing w:line="240" w:lineRule="atLeast"/>
        <w:ind w:right="397"/>
        <w:rPr>
          <w:szCs w:val="22"/>
        </w:rPr>
      </w:pPr>
    </w:p>
    <w:p w14:paraId="4F9C5CF1" w14:textId="77777777" w:rsidR="00D50E15" w:rsidRPr="00BF4FD9" w:rsidRDefault="00D50E15" w:rsidP="00D50E15">
      <w:pPr>
        <w:shd w:val="clear" w:color="auto" w:fill="FFFFFF"/>
        <w:spacing w:line="240" w:lineRule="atLeast"/>
        <w:ind w:right="397"/>
        <w:rPr>
          <w:szCs w:val="22"/>
        </w:rPr>
      </w:pPr>
    </w:p>
    <w:p w14:paraId="3CA66138" w14:textId="77777777" w:rsidR="00D50E15" w:rsidRPr="00BF4FD9" w:rsidRDefault="00D50E15" w:rsidP="00D50E15">
      <w:pPr>
        <w:shd w:val="clear" w:color="auto" w:fill="FFFFFF"/>
        <w:spacing w:line="240" w:lineRule="atLeast"/>
        <w:ind w:right="397"/>
        <w:rPr>
          <w:szCs w:val="22"/>
        </w:rPr>
      </w:pPr>
    </w:p>
    <w:p w14:paraId="55EC68C0" w14:textId="77777777" w:rsidR="00D50E15" w:rsidRPr="00BF4FD9" w:rsidRDefault="00D50E15" w:rsidP="00D50E15">
      <w:pPr>
        <w:shd w:val="clear" w:color="auto" w:fill="FFFFFF"/>
        <w:spacing w:line="240" w:lineRule="atLeast"/>
        <w:ind w:right="397"/>
        <w:rPr>
          <w:szCs w:val="22"/>
        </w:rPr>
      </w:pPr>
    </w:p>
    <w:p w14:paraId="697B6B8F" w14:textId="135DB9B4" w:rsidR="00D50E15" w:rsidRPr="00BF4FD9" w:rsidRDefault="005D7EB1" w:rsidP="00D50E15">
      <w:pPr>
        <w:shd w:val="clear" w:color="auto" w:fill="FFFFFF"/>
        <w:spacing w:line="240" w:lineRule="atLeast"/>
        <w:ind w:right="397"/>
        <w:rPr>
          <w:szCs w:val="22"/>
        </w:rPr>
      </w:pPr>
      <w:r w:rsidRPr="00BF4FD9">
        <w:rPr>
          <w:szCs w:val="22"/>
        </w:rPr>
        <w:t>Travis Haslam</w:t>
      </w:r>
    </w:p>
    <w:p w14:paraId="3A93F93A" w14:textId="5DAF6863" w:rsidR="001C66DF" w:rsidRPr="00BF4FD9" w:rsidRDefault="005D7EB1" w:rsidP="00D50E15">
      <w:pPr>
        <w:shd w:val="clear" w:color="auto" w:fill="FFFFFF"/>
        <w:spacing w:line="240" w:lineRule="atLeast"/>
        <w:ind w:right="397"/>
        <w:rPr>
          <w:szCs w:val="22"/>
        </w:rPr>
      </w:pPr>
      <w:r w:rsidRPr="00BF4FD9">
        <w:rPr>
          <w:szCs w:val="22"/>
        </w:rPr>
        <w:t xml:space="preserve">Acting First </w:t>
      </w:r>
      <w:r w:rsidR="001C66DF" w:rsidRPr="00BF4FD9">
        <w:rPr>
          <w:szCs w:val="22"/>
        </w:rPr>
        <w:t>Assistant Secretary</w:t>
      </w:r>
      <w:r w:rsidR="00D50E15" w:rsidRPr="00BF4FD9">
        <w:rPr>
          <w:szCs w:val="22"/>
        </w:rPr>
        <w:t xml:space="preserve"> </w:t>
      </w:r>
    </w:p>
    <w:p w14:paraId="72C5D44B" w14:textId="73E2EBBA" w:rsidR="00D50E15" w:rsidRPr="00BF4FD9" w:rsidRDefault="001C66DF" w:rsidP="001C66DF">
      <w:pPr>
        <w:shd w:val="clear" w:color="auto" w:fill="FFFFFF"/>
        <w:spacing w:line="240" w:lineRule="atLeast"/>
        <w:ind w:right="397"/>
        <w:rPr>
          <w:szCs w:val="22"/>
        </w:rPr>
      </w:pPr>
      <w:r w:rsidRPr="00BF4FD9">
        <w:rPr>
          <w:szCs w:val="22"/>
        </w:rPr>
        <w:t>Medical Benefits Division</w:t>
      </w:r>
    </w:p>
    <w:p w14:paraId="2A6E3889" w14:textId="4BFA237D" w:rsidR="00D50E15" w:rsidRPr="00BF4FD9" w:rsidRDefault="001C66DF" w:rsidP="00D50E15">
      <w:pPr>
        <w:shd w:val="clear" w:color="auto" w:fill="FFFFFF"/>
        <w:spacing w:line="240" w:lineRule="atLeast"/>
        <w:ind w:right="397"/>
        <w:rPr>
          <w:color w:val="FF0000"/>
          <w:szCs w:val="22"/>
        </w:rPr>
      </w:pPr>
      <w:r w:rsidRPr="00BF4FD9">
        <w:rPr>
          <w:szCs w:val="22"/>
        </w:rPr>
        <w:t>Health Resourcing Group</w:t>
      </w:r>
    </w:p>
    <w:p w14:paraId="617B99D6" w14:textId="77777777" w:rsidR="00D50E15" w:rsidRPr="00BF4FD9" w:rsidRDefault="00D50E15" w:rsidP="00D50E15">
      <w:pPr>
        <w:shd w:val="clear" w:color="auto" w:fill="FFFFFF"/>
        <w:spacing w:line="240" w:lineRule="atLeast"/>
        <w:ind w:right="397"/>
        <w:rPr>
          <w:szCs w:val="22"/>
        </w:rPr>
      </w:pPr>
      <w:r w:rsidRPr="00BF4FD9">
        <w:rPr>
          <w:szCs w:val="22"/>
        </w:rPr>
        <w:t>Department of Health</w:t>
      </w:r>
    </w:p>
    <w:p w14:paraId="5DC99E2D" w14:textId="27E64F24" w:rsidR="00D50E15" w:rsidRPr="00BF4FD9" w:rsidRDefault="00D50E15" w:rsidP="00D50E15">
      <w:pPr>
        <w:pStyle w:val="SignCoverPageEnd"/>
        <w:spacing w:after="0"/>
        <w:rPr>
          <w:szCs w:val="22"/>
        </w:rPr>
      </w:pPr>
    </w:p>
    <w:p w14:paraId="1AC612B8" w14:textId="77777777" w:rsidR="00D50E15" w:rsidRPr="00BF4FD9" w:rsidRDefault="00D50E15" w:rsidP="00D50E15"/>
    <w:p w14:paraId="3BC8E5AD" w14:textId="77777777" w:rsidR="00D50E15" w:rsidRPr="00BF4FD9" w:rsidRDefault="00D50E15" w:rsidP="00D50E15"/>
    <w:p w14:paraId="251FE69B" w14:textId="77777777" w:rsidR="00D50E15" w:rsidRPr="00BF4FD9" w:rsidRDefault="00D50E15" w:rsidP="00D50E15"/>
    <w:p w14:paraId="53DE8A18" w14:textId="77777777" w:rsidR="00D50E15" w:rsidRPr="00BF4FD9" w:rsidRDefault="00D50E15" w:rsidP="00D50E15"/>
    <w:p w14:paraId="1B64A6FE" w14:textId="77777777" w:rsidR="00D50E15" w:rsidRPr="00BF4FD9" w:rsidRDefault="00D50E15" w:rsidP="00D50E15">
      <w:pPr>
        <w:pStyle w:val="Header"/>
        <w:tabs>
          <w:tab w:val="clear" w:pos="4150"/>
          <w:tab w:val="clear" w:pos="8307"/>
        </w:tabs>
      </w:pPr>
      <w:r w:rsidRPr="00BF4FD9">
        <w:rPr>
          <w:rStyle w:val="CharAmSchNo"/>
        </w:rPr>
        <w:t xml:space="preserve"> </w:t>
      </w:r>
      <w:r w:rsidRPr="00BF4FD9">
        <w:rPr>
          <w:rStyle w:val="CharAmSchText"/>
        </w:rPr>
        <w:t xml:space="preserve"> </w:t>
      </w:r>
    </w:p>
    <w:p w14:paraId="590AA54C" w14:textId="3292E065" w:rsidR="008270CA" w:rsidRPr="00BF4FD9" w:rsidRDefault="00D50E15" w:rsidP="00943FD9">
      <w:pPr>
        <w:pStyle w:val="Header"/>
        <w:tabs>
          <w:tab w:val="clear" w:pos="4150"/>
          <w:tab w:val="clear" w:pos="8307"/>
        </w:tabs>
      </w:pPr>
      <w:r w:rsidRPr="00BF4FD9">
        <w:rPr>
          <w:rStyle w:val="CharAmPartNo"/>
        </w:rPr>
        <w:t xml:space="preserve"> </w:t>
      </w:r>
      <w:r w:rsidR="008270CA" w:rsidRPr="00BF4FD9">
        <w:rPr>
          <w:rStyle w:val="CharDivText"/>
        </w:rPr>
        <w:t xml:space="preserve"> </w:t>
      </w:r>
    </w:p>
    <w:p w14:paraId="08744707" w14:textId="77777777" w:rsidR="008270CA" w:rsidRPr="00BF4FD9" w:rsidRDefault="008270CA" w:rsidP="00943FD9">
      <w:pPr>
        <w:sectPr w:rsidR="008270CA" w:rsidRPr="00BF4FD9" w:rsidSect="00F956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14:paraId="5E24CC54" w14:textId="77777777" w:rsidR="007500C8" w:rsidRPr="00BF4FD9" w:rsidRDefault="00715914" w:rsidP="00715914">
      <w:pPr>
        <w:outlineLvl w:val="0"/>
        <w:rPr>
          <w:sz w:val="36"/>
        </w:rPr>
      </w:pPr>
      <w:r w:rsidRPr="00BF4FD9">
        <w:rPr>
          <w:sz w:val="36"/>
        </w:rPr>
        <w:lastRenderedPageBreak/>
        <w:t>Contents</w:t>
      </w:r>
    </w:p>
    <w:p w14:paraId="064B4D78" w14:textId="54D33A9C" w:rsidR="005D7EB1" w:rsidRPr="00BF4FD9" w:rsidRDefault="00B418CB">
      <w:pPr>
        <w:pStyle w:val="TOC2"/>
        <w:rPr>
          <w:rFonts w:asciiTheme="minorHAnsi" w:eastAsiaTheme="minorEastAsia" w:hAnsiTheme="minorHAnsi" w:cstheme="minorBidi"/>
          <w:b w:val="0"/>
          <w:noProof/>
          <w:kern w:val="0"/>
          <w:sz w:val="22"/>
          <w:szCs w:val="22"/>
        </w:rPr>
      </w:pPr>
      <w:r w:rsidRPr="00BF4FD9">
        <w:fldChar w:fldCharType="begin" w:fldLock="1"/>
      </w:r>
      <w:r w:rsidRPr="00BF4FD9">
        <w:instrText xml:space="preserve"> TOC \o "1-9" </w:instrText>
      </w:r>
      <w:r w:rsidRPr="00BF4FD9">
        <w:fldChar w:fldCharType="separate"/>
      </w:r>
      <w:r w:rsidR="005D7EB1" w:rsidRPr="00BF4FD9">
        <w:rPr>
          <w:rFonts w:ascii="Arial" w:hAnsi="Arial" w:cs="Arial"/>
          <w:noProof/>
        </w:rPr>
        <w:t>Part 1—Preliminary</w:t>
      </w:r>
      <w:r w:rsidR="005D7EB1" w:rsidRPr="00BF4FD9">
        <w:rPr>
          <w:noProof/>
        </w:rPr>
        <w:tab/>
      </w:r>
      <w:r w:rsidR="005D7EB1" w:rsidRPr="00BF4FD9">
        <w:rPr>
          <w:noProof/>
        </w:rPr>
        <w:fldChar w:fldCharType="begin" w:fldLock="1"/>
      </w:r>
      <w:r w:rsidR="005D7EB1" w:rsidRPr="00BF4FD9">
        <w:rPr>
          <w:noProof/>
        </w:rPr>
        <w:instrText xml:space="preserve"> PAGEREF _Toc90386502 \h </w:instrText>
      </w:r>
      <w:r w:rsidR="005D7EB1" w:rsidRPr="00BF4FD9">
        <w:rPr>
          <w:noProof/>
        </w:rPr>
      </w:r>
      <w:r w:rsidR="005D7EB1" w:rsidRPr="00BF4FD9">
        <w:rPr>
          <w:noProof/>
        </w:rPr>
        <w:fldChar w:fldCharType="separate"/>
      </w:r>
      <w:r w:rsidR="005D7EB1" w:rsidRPr="00BF4FD9">
        <w:rPr>
          <w:noProof/>
        </w:rPr>
        <w:t>1</w:t>
      </w:r>
      <w:r w:rsidR="005D7EB1" w:rsidRPr="00BF4FD9">
        <w:rPr>
          <w:noProof/>
        </w:rPr>
        <w:fldChar w:fldCharType="end"/>
      </w:r>
    </w:p>
    <w:p w14:paraId="11E7A167" w14:textId="55EAFE98" w:rsidR="005D7EB1" w:rsidRPr="00BF4FD9" w:rsidRDefault="005D7EB1">
      <w:pPr>
        <w:pStyle w:val="TOC5"/>
        <w:rPr>
          <w:rFonts w:asciiTheme="minorHAnsi" w:eastAsiaTheme="minorEastAsia" w:hAnsiTheme="minorHAnsi" w:cstheme="minorBidi"/>
          <w:noProof/>
          <w:kern w:val="0"/>
          <w:sz w:val="22"/>
          <w:szCs w:val="22"/>
        </w:rPr>
      </w:pPr>
      <w:r w:rsidRPr="00BF4FD9">
        <w:rPr>
          <w:noProof/>
        </w:rPr>
        <w:t>1  Name</w:t>
      </w:r>
      <w:r w:rsidRPr="00BF4FD9">
        <w:rPr>
          <w:noProof/>
        </w:rPr>
        <w:tab/>
      </w:r>
      <w:r w:rsidR="00C84068" w:rsidRPr="00BF4FD9">
        <w:rPr>
          <w:noProof/>
        </w:rPr>
        <w:tab/>
      </w:r>
      <w:r w:rsidRPr="00BF4FD9">
        <w:rPr>
          <w:noProof/>
        </w:rPr>
        <w:fldChar w:fldCharType="begin" w:fldLock="1"/>
      </w:r>
      <w:r w:rsidRPr="00BF4FD9">
        <w:rPr>
          <w:noProof/>
        </w:rPr>
        <w:instrText xml:space="preserve"> PAGEREF _Toc90386503 \h </w:instrText>
      </w:r>
      <w:r w:rsidRPr="00BF4FD9">
        <w:rPr>
          <w:noProof/>
        </w:rPr>
      </w:r>
      <w:r w:rsidRPr="00BF4FD9">
        <w:rPr>
          <w:noProof/>
        </w:rPr>
        <w:fldChar w:fldCharType="separate"/>
      </w:r>
      <w:r w:rsidRPr="00BF4FD9">
        <w:rPr>
          <w:noProof/>
        </w:rPr>
        <w:t>1</w:t>
      </w:r>
      <w:r w:rsidRPr="00BF4FD9">
        <w:rPr>
          <w:noProof/>
        </w:rPr>
        <w:fldChar w:fldCharType="end"/>
      </w:r>
    </w:p>
    <w:p w14:paraId="7E27B7B8" w14:textId="0E17C060" w:rsidR="005D7EB1" w:rsidRPr="00BF4FD9" w:rsidRDefault="005D7EB1">
      <w:pPr>
        <w:pStyle w:val="TOC5"/>
        <w:rPr>
          <w:rFonts w:asciiTheme="minorHAnsi" w:eastAsiaTheme="minorEastAsia" w:hAnsiTheme="minorHAnsi" w:cstheme="minorBidi"/>
          <w:noProof/>
          <w:kern w:val="0"/>
          <w:sz w:val="22"/>
          <w:szCs w:val="22"/>
        </w:rPr>
      </w:pPr>
      <w:r w:rsidRPr="00BF4FD9">
        <w:rPr>
          <w:noProof/>
        </w:rPr>
        <w:t>2  Commencement</w:t>
      </w:r>
      <w:r w:rsidRPr="00BF4FD9">
        <w:rPr>
          <w:noProof/>
        </w:rPr>
        <w:tab/>
      </w:r>
      <w:r w:rsidRPr="00BF4FD9">
        <w:rPr>
          <w:noProof/>
        </w:rPr>
        <w:fldChar w:fldCharType="begin" w:fldLock="1"/>
      </w:r>
      <w:r w:rsidRPr="00BF4FD9">
        <w:rPr>
          <w:noProof/>
        </w:rPr>
        <w:instrText xml:space="preserve"> PAGEREF _Toc90386504 \h </w:instrText>
      </w:r>
      <w:r w:rsidRPr="00BF4FD9">
        <w:rPr>
          <w:noProof/>
        </w:rPr>
      </w:r>
      <w:r w:rsidRPr="00BF4FD9">
        <w:rPr>
          <w:noProof/>
        </w:rPr>
        <w:fldChar w:fldCharType="separate"/>
      </w:r>
      <w:r w:rsidRPr="00BF4FD9">
        <w:rPr>
          <w:noProof/>
        </w:rPr>
        <w:t>1</w:t>
      </w:r>
      <w:r w:rsidRPr="00BF4FD9">
        <w:rPr>
          <w:noProof/>
        </w:rPr>
        <w:fldChar w:fldCharType="end"/>
      </w:r>
    </w:p>
    <w:p w14:paraId="54BFFCBD" w14:textId="6987139C" w:rsidR="005D7EB1" w:rsidRPr="00BF4FD9" w:rsidRDefault="005D7EB1">
      <w:pPr>
        <w:pStyle w:val="TOC5"/>
        <w:rPr>
          <w:rFonts w:asciiTheme="minorHAnsi" w:eastAsiaTheme="minorEastAsia" w:hAnsiTheme="minorHAnsi" w:cstheme="minorBidi"/>
          <w:noProof/>
          <w:kern w:val="0"/>
          <w:sz w:val="22"/>
          <w:szCs w:val="22"/>
        </w:rPr>
      </w:pPr>
      <w:r w:rsidRPr="00BF4FD9">
        <w:rPr>
          <w:noProof/>
        </w:rPr>
        <w:t>3  Authority</w:t>
      </w:r>
      <w:r w:rsidRPr="00BF4FD9">
        <w:rPr>
          <w:noProof/>
        </w:rPr>
        <w:tab/>
      </w:r>
      <w:r w:rsidRPr="00BF4FD9">
        <w:rPr>
          <w:noProof/>
        </w:rPr>
        <w:fldChar w:fldCharType="begin" w:fldLock="1"/>
      </w:r>
      <w:r w:rsidRPr="00BF4FD9">
        <w:rPr>
          <w:noProof/>
        </w:rPr>
        <w:instrText xml:space="preserve"> PAGEREF _Toc90386505 \h </w:instrText>
      </w:r>
      <w:r w:rsidRPr="00BF4FD9">
        <w:rPr>
          <w:noProof/>
        </w:rPr>
      </w:r>
      <w:r w:rsidRPr="00BF4FD9">
        <w:rPr>
          <w:noProof/>
        </w:rPr>
        <w:fldChar w:fldCharType="separate"/>
      </w:r>
      <w:r w:rsidRPr="00BF4FD9">
        <w:rPr>
          <w:noProof/>
        </w:rPr>
        <w:t>1</w:t>
      </w:r>
      <w:r w:rsidRPr="00BF4FD9">
        <w:rPr>
          <w:noProof/>
        </w:rPr>
        <w:fldChar w:fldCharType="end"/>
      </w:r>
    </w:p>
    <w:p w14:paraId="644FB1E7" w14:textId="65FBCF14" w:rsidR="005D7EB1" w:rsidRPr="00BF4FD9" w:rsidRDefault="005D7EB1">
      <w:pPr>
        <w:pStyle w:val="TOC5"/>
        <w:rPr>
          <w:rFonts w:asciiTheme="minorHAnsi" w:eastAsiaTheme="minorEastAsia" w:hAnsiTheme="minorHAnsi" w:cstheme="minorBidi"/>
          <w:noProof/>
          <w:kern w:val="0"/>
          <w:sz w:val="22"/>
          <w:szCs w:val="22"/>
        </w:rPr>
      </w:pPr>
      <w:r w:rsidRPr="00BF4FD9">
        <w:rPr>
          <w:noProof/>
        </w:rPr>
        <w:t>4  Cessation</w:t>
      </w:r>
      <w:r w:rsidRPr="00BF4FD9">
        <w:rPr>
          <w:noProof/>
        </w:rPr>
        <w:tab/>
      </w:r>
      <w:r w:rsidRPr="00BF4FD9">
        <w:rPr>
          <w:noProof/>
        </w:rPr>
        <w:fldChar w:fldCharType="begin" w:fldLock="1"/>
      </w:r>
      <w:r w:rsidRPr="00BF4FD9">
        <w:rPr>
          <w:noProof/>
        </w:rPr>
        <w:instrText xml:space="preserve"> PAGEREF _Toc90386506 \h </w:instrText>
      </w:r>
      <w:r w:rsidRPr="00BF4FD9">
        <w:rPr>
          <w:noProof/>
        </w:rPr>
      </w:r>
      <w:r w:rsidRPr="00BF4FD9">
        <w:rPr>
          <w:noProof/>
        </w:rPr>
        <w:fldChar w:fldCharType="separate"/>
      </w:r>
      <w:r w:rsidRPr="00BF4FD9">
        <w:rPr>
          <w:noProof/>
        </w:rPr>
        <w:t>1</w:t>
      </w:r>
      <w:r w:rsidRPr="00BF4FD9">
        <w:rPr>
          <w:noProof/>
        </w:rPr>
        <w:fldChar w:fldCharType="end"/>
      </w:r>
    </w:p>
    <w:p w14:paraId="6068E38D" w14:textId="0914F033" w:rsidR="005D7EB1" w:rsidRPr="00BF4FD9" w:rsidRDefault="005D7EB1">
      <w:pPr>
        <w:pStyle w:val="TOC5"/>
        <w:rPr>
          <w:rFonts w:asciiTheme="minorHAnsi" w:eastAsiaTheme="minorEastAsia" w:hAnsiTheme="minorHAnsi" w:cstheme="minorBidi"/>
          <w:noProof/>
          <w:kern w:val="0"/>
          <w:sz w:val="22"/>
          <w:szCs w:val="22"/>
        </w:rPr>
      </w:pPr>
      <w:r w:rsidRPr="00BF4FD9">
        <w:rPr>
          <w:noProof/>
        </w:rPr>
        <w:t>5  Definitions</w:t>
      </w:r>
      <w:r w:rsidRPr="00BF4FD9">
        <w:rPr>
          <w:noProof/>
        </w:rPr>
        <w:tab/>
      </w:r>
      <w:r w:rsidRPr="00BF4FD9">
        <w:rPr>
          <w:noProof/>
        </w:rPr>
        <w:fldChar w:fldCharType="begin" w:fldLock="1"/>
      </w:r>
      <w:r w:rsidRPr="00BF4FD9">
        <w:rPr>
          <w:noProof/>
        </w:rPr>
        <w:instrText xml:space="preserve"> PAGEREF _Toc90386507 \h </w:instrText>
      </w:r>
      <w:r w:rsidRPr="00BF4FD9">
        <w:rPr>
          <w:noProof/>
        </w:rPr>
      </w:r>
      <w:r w:rsidRPr="00BF4FD9">
        <w:rPr>
          <w:noProof/>
        </w:rPr>
        <w:fldChar w:fldCharType="separate"/>
      </w:r>
      <w:r w:rsidRPr="00BF4FD9">
        <w:rPr>
          <w:noProof/>
        </w:rPr>
        <w:t>1</w:t>
      </w:r>
      <w:r w:rsidRPr="00BF4FD9">
        <w:rPr>
          <w:noProof/>
        </w:rPr>
        <w:fldChar w:fldCharType="end"/>
      </w:r>
    </w:p>
    <w:p w14:paraId="32EE82FF" w14:textId="4A065D28" w:rsidR="005D7EB1" w:rsidRPr="00BF4FD9" w:rsidRDefault="005D7EB1">
      <w:pPr>
        <w:pStyle w:val="TOC5"/>
        <w:rPr>
          <w:rFonts w:asciiTheme="minorHAnsi" w:eastAsiaTheme="minorEastAsia" w:hAnsiTheme="minorHAnsi" w:cstheme="minorBidi"/>
          <w:noProof/>
          <w:kern w:val="0"/>
          <w:sz w:val="22"/>
          <w:szCs w:val="22"/>
        </w:rPr>
      </w:pPr>
      <w:r w:rsidRPr="00BF4FD9">
        <w:rPr>
          <w:noProof/>
        </w:rPr>
        <w:t>6  Treatment of relevant services</w:t>
      </w:r>
      <w:r w:rsidRPr="00BF4FD9">
        <w:rPr>
          <w:noProof/>
        </w:rPr>
        <w:tab/>
      </w:r>
      <w:r w:rsidRPr="00BF4FD9">
        <w:rPr>
          <w:noProof/>
        </w:rPr>
        <w:fldChar w:fldCharType="begin" w:fldLock="1"/>
      </w:r>
      <w:r w:rsidRPr="00BF4FD9">
        <w:rPr>
          <w:noProof/>
        </w:rPr>
        <w:instrText xml:space="preserve"> PAGEREF _Toc90386508 \h </w:instrText>
      </w:r>
      <w:r w:rsidRPr="00BF4FD9">
        <w:rPr>
          <w:noProof/>
        </w:rPr>
      </w:r>
      <w:r w:rsidRPr="00BF4FD9">
        <w:rPr>
          <w:noProof/>
        </w:rPr>
        <w:fldChar w:fldCharType="separate"/>
      </w:r>
      <w:r w:rsidRPr="00BF4FD9">
        <w:rPr>
          <w:noProof/>
        </w:rPr>
        <w:t>5</w:t>
      </w:r>
      <w:r w:rsidRPr="00BF4FD9">
        <w:rPr>
          <w:noProof/>
        </w:rPr>
        <w:fldChar w:fldCharType="end"/>
      </w:r>
    </w:p>
    <w:p w14:paraId="03244443" w14:textId="1FA37F7F" w:rsidR="005D7EB1" w:rsidRPr="00BF4FD9" w:rsidRDefault="005D7EB1">
      <w:pPr>
        <w:pStyle w:val="TOC5"/>
        <w:rPr>
          <w:rFonts w:asciiTheme="minorHAnsi" w:eastAsiaTheme="minorEastAsia" w:hAnsiTheme="minorHAnsi" w:cstheme="minorBidi"/>
          <w:noProof/>
          <w:kern w:val="0"/>
          <w:sz w:val="22"/>
          <w:szCs w:val="22"/>
        </w:rPr>
      </w:pPr>
      <w:r w:rsidRPr="00BF4FD9">
        <w:rPr>
          <w:noProof/>
        </w:rPr>
        <w:t>7  Application of items – general</w:t>
      </w:r>
      <w:r w:rsidRPr="00BF4FD9">
        <w:rPr>
          <w:noProof/>
        </w:rPr>
        <w:tab/>
      </w:r>
      <w:r w:rsidRPr="00BF4FD9">
        <w:rPr>
          <w:noProof/>
        </w:rPr>
        <w:fldChar w:fldCharType="begin" w:fldLock="1"/>
      </w:r>
      <w:r w:rsidRPr="00BF4FD9">
        <w:rPr>
          <w:noProof/>
        </w:rPr>
        <w:instrText xml:space="preserve"> PAGEREF _Toc90386509 \h </w:instrText>
      </w:r>
      <w:r w:rsidRPr="00BF4FD9">
        <w:rPr>
          <w:noProof/>
        </w:rPr>
      </w:r>
      <w:r w:rsidRPr="00BF4FD9">
        <w:rPr>
          <w:noProof/>
        </w:rPr>
        <w:fldChar w:fldCharType="separate"/>
      </w:r>
      <w:r w:rsidRPr="00BF4FD9">
        <w:rPr>
          <w:noProof/>
        </w:rPr>
        <w:t>6</w:t>
      </w:r>
      <w:r w:rsidRPr="00BF4FD9">
        <w:rPr>
          <w:noProof/>
        </w:rPr>
        <w:fldChar w:fldCharType="end"/>
      </w:r>
    </w:p>
    <w:p w14:paraId="215B66BA" w14:textId="29D43F09" w:rsidR="005D7EB1" w:rsidRPr="00BF4FD9" w:rsidRDefault="005D7EB1">
      <w:pPr>
        <w:pStyle w:val="TOC1"/>
        <w:rPr>
          <w:rFonts w:asciiTheme="minorHAnsi" w:eastAsiaTheme="minorEastAsia" w:hAnsiTheme="minorHAnsi" w:cstheme="minorBidi"/>
          <w:b w:val="0"/>
          <w:noProof/>
          <w:kern w:val="0"/>
          <w:sz w:val="22"/>
          <w:szCs w:val="22"/>
        </w:rPr>
      </w:pPr>
      <w:r w:rsidRPr="00BF4FD9">
        <w:rPr>
          <w:rFonts w:ascii="Arial" w:hAnsi="Arial" w:cs="Arial"/>
          <w:noProof/>
        </w:rPr>
        <w:t>Schedule 1 – GP and other medical practitioner services</w:t>
      </w:r>
      <w:r w:rsidRPr="00BF4FD9">
        <w:rPr>
          <w:noProof/>
        </w:rPr>
        <w:tab/>
      </w:r>
      <w:r w:rsidRPr="00BF4FD9">
        <w:rPr>
          <w:noProof/>
        </w:rPr>
        <w:fldChar w:fldCharType="begin" w:fldLock="1"/>
      </w:r>
      <w:r w:rsidRPr="00BF4FD9">
        <w:rPr>
          <w:noProof/>
        </w:rPr>
        <w:instrText xml:space="preserve"> PAGEREF _Toc90386510 \h </w:instrText>
      </w:r>
      <w:r w:rsidRPr="00BF4FD9">
        <w:rPr>
          <w:noProof/>
        </w:rPr>
      </w:r>
      <w:r w:rsidRPr="00BF4FD9">
        <w:rPr>
          <w:noProof/>
        </w:rPr>
        <w:fldChar w:fldCharType="separate"/>
      </w:r>
      <w:r w:rsidRPr="00BF4FD9">
        <w:rPr>
          <w:noProof/>
        </w:rPr>
        <w:t>8</w:t>
      </w:r>
      <w:r w:rsidRPr="00BF4FD9">
        <w:rPr>
          <w:noProof/>
        </w:rPr>
        <w:fldChar w:fldCharType="end"/>
      </w:r>
    </w:p>
    <w:p w14:paraId="4A80C3BD" w14:textId="706AC113" w:rsidR="005D7EB1" w:rsidRPr="00BF4FD9" w:rsidRDefault="005D7EB1">
      <w:pPr>
        <w:pStyle w:val="TOC3"/>
        <w:rPr>
          <w:rFonts w:asciiTheme="minorHAnsi" w:eastAsiaTheme="minorEastAsia" w:hAnsiTheme="minorHAnsi" w:cstheme="minorBidi"/>
          <w:b w:val="0"/>
          <w:noProof/>
          <w:kern w:val="0"/>
          <w:szCs w:val="22"/>
        </w:rPr>
      </w:pPr>
      <w:r w:rsidRPr="00BF4FD9">
        <w:rPr>
          <w:rFonts w:ascii="Arial" w:hAnsi="Arial" w:cs="Arial"/>
          <w:noProof/>
        </w:rPr>
        <w:t>Division 1.1 – Services and fees – Medical practitioner attendances via telehealth and phone</w:t>
      </w:r>
      <w:r w:rsidRPr="00BF4FD9">
        <w:rPr>
          <w:noProof/>
        </w:rPr>
        <w:tab/>
      </w:r>
      <w:r w:rsidRPr="00BF4FD9">
        <w:rPr>
          <w:noProof/>
        </w:rPr>
        <w:fldChar w:fldCharType="begin" w:fldLock="1"/>
      </w:r>
      <w:r w:rsidRPr="00BF4FD9">
        <w:rPr>
          <w:noProof/>
        </w:rPr>
        <w:instrText xml:space="preserve"> PAGEREF _Toc90386511 \h </w:instrText>
      </w:r>
      <w:r w:rsidRPr="00BF4FD9">
        <w:rPr>
          <w:noProof/>
        </w:rPr>
      </w:r>
      <w:r w:rsidRPr="00BF4FD9">
        <w:rPr>
          <w:noProof/>
        </w:rPr>
        <w:fldChar w:fldCharType="separate"/>
      </w:r>
      <w:r w:rsidRPr="00BF4FD9">
        <w:rPr>
          <w:noProof/>
        </w:rPr>
        <w:t>8</w:t>
      </w:r>
      <w:r w:rsidRPr="00BF4FD9">
        <w:rPr>
          <w:noProof/>
        </w:rPr>
        <w:fldChar w:fldCharType="end"/>
      </w:r>
    </w:p>
    <w:p w14:paraId="48E21628" w14:textId="633536DA" w:rsidR="005D7EB1" w:rsidRPr="00BF4FD9" w:rsidRDefault="005D7EB1">
      <w:pPr>
        <w:pStyle w:val="TOC1"/>
        <w:rPr>
          <w:rFonts w:asciiTheme="minorHAnsi" w:eastAsiaTheme="minorEastAsia" w:hAnsiTheme="minorHAnsi" w:cstheme="minorBidi"/>
          <w:b w:val="0"/>
          <w:noProof/>
          <w:kern w:val="0"/>
          <w:sz w:val="22"/>
          <w:szCs w:val="22"/>
        </w:rPr>
      </w:pPr>
      <w:r w:rsidRPr="00BF4FD9">
        <w:rPr>
          <w:rFonts w:ascii="Arial" w:hAnsi="Arial" w:cs="Arial"/>
          <w:noProof/>
        </w:rPr>
        <w:t>Schedule 2 –  Specialist, consultant physician and consultant psychiatrist services</w:t>
      </w:r>
      <w:r w:rsidRPr="00BF4FD9">
        <w:rPr>
          <w:noProof/>
        </w:rPr>
        <w:tab/>
      </w:r>
      <w:r w:rsidRPr="00BF4FD9">
        <w:rPr>
          <w:noProof/>
        </w:rPr>
        <w:fldChar w:fldCharType="begin" w:fldLock="1"/>
      </w:r>
      <w:r w:rsidRPr="00BF4FD9">
        <w:rPr>
          <w:noProof/>
        </w:rPr>
        <w:instrText xml:space="preserve"> PAGEREF _Toc90386512 \h </w:instrText>
      </w:r>
      <w:r w:rsidRPr="00BF4FD9">
        <w:rPr>
          <w:noProof/>
        </w:rPr>
      </w:r>
      <w:r w:rsidRPr="00BF4FD9">
        <w:rPr>
          <w:noProof/>
        </w:rPr>
        <w:fldChar w:fldCharType="separate"/>
      </w:r>
      <w:r w:rsidRPr="00BF4FD9">
        <w:rPr>
          <w:noProof/>
        </w:rPr>
        <w:t>41</w:t>
      </w:r>
      <w:r w:rsidRPr="00BF4FD9">
        <w:rPr>
          <w:noProof/>
        </w:rPr>
        <w:fldChar w:fldCharType="end"/>
      </w:r>
    </w:p>
    <w:p w14:paraId="2478D6F9" w14:textId="59672F2D" w:rsidR="005D7EB1" w:rsidRPr="00BF4FD9" w:rsidRDefault="005D7EB1">
      <w:pPr>
        <w:pStyle w:val="TOC3"/>
        <w:rPr>
          <w:rFonts w:asciiTheme="minorHAnsi" w:eastAsiaTheme="minorEastAsia" w:hAnsiTheme="minorHAnsi" w:cstheme="minorBidi"/>
          <w:b w:val="0"/>
          <w:noProof/>
          <w:kern w:val="0"/>
          <w:szCs w:val="22"/>
        </w:rPr>
      </w:pPr>
      <w:r w:rsidRPr="00BF4FD9">
        <w:rPr>
          <w:rFonts w:ascii="Arial" w:hAnsi="Arial" w:cs="Arial"/>
          <w:noProof/>
        </w:rPr>
        <w:t>Division 2.1 – Services and fees – specialist attendances via telehealth and phone</w:t>
      </w:r>
      <w:r w:rsidRPr="00BF4FD9">
        <w:rPr>
          <w:noProof/>
        </w:rPr>
        <w:tab/>
      </w:r>
      <w:r w:rsidRPr="00BF4FD9">
        <w:rPr>
          <w:noProof/>
        </w:rPr>
        <w:fldChar w:fldCharType="begin" w:fldLock="1"/>
      </w:r>
      <w:r w:rsidRPr="00BF4FD9">
        <w:rPr>
          <w:noProof/>
        </w:rPr>
        <w:instrText xml:space="preserve"> PAGEREF _Toc90386513 \h </w:instrText>
      </w:r>
      <w:r w:rsidRPr="00BF4FD9">
        <w:rPr>
          <w:noProof/>
        </w:rPr>
      </w:r>
      <w:r w:rsidRPr="00BF4FD9">
        <w:rPr>
          <w:noProof/>
        </w:rPr>
        <w:fldChar w:fldCharType="separate"/>
      </w:r>
      <w:r w:rsidRPr="00BF4FD9">
        <w:rPr>
          <w:noProof/>
        </w:rPr>
        <w:t>41</w:t>
      </w:r>
      <w:r w:rsidRPr="00BF4FD9">
        <w:rPr>
          <w:noProof/>
        </w:rPr>
        <w:fldChar w:fldCharType="end"/>
      </w:r>
    </w:p>
    <w:p w14:paraId="4ADBCB26" w14:textId="458B909C" w:rsidR="005D7EB1" w:rsidRPr="00BF4FD9" w:rsidRDefault="005D7EB1">
      <w:pPr>
        <w:pStyle w:val="TOC3"/>
        <w:rPr>
          <w:rFonts w:asciiTheme="minorHAnsi" w:eastAsiaTheme="minorEastAsia" w:hAnsiTheme="minorHAnsi" w:cstheme="minorBidi"/>
          <w:b w:val="0"/>
          <w:noProof/>
          <w:kern w:val="0"/>
          <w:szCs w:val="22"/>
        </w:rPr>
      </w:pPr>
      <w:r w:rsidRPr="00BF4FD9">
        <w:rPr>
          <w:rFonts w:ascii="Arial" w:hAnsi="Arial" w:cs="Arial"/>
          <w:noProof/>
        </w:rPr>
        <w:t>Division 2.2– Services and Fees – obstetric attendances</w:t>
      </w:r>
      <w:r w:rsidRPr="00BF4FD9">
        <w:rPr>
          <w:noProof/>
        </w:rPr>
        <w:tab/>
      </w:r>
      <w:r w:rsidRPr="00BF4FD9">
        <w:rPr>
          <w:noProof/>
        </w:rPr>
        <w:fldChar w:fldCharType="begin" w:fldLock="1"/>
      </w:r>
      <w:r w:rsidRPr="00BF4FD9">
        <w:rPr>
          <w:noProof/>
        </w:rPr>
        <w:instrText xml:space="preserve"> PAGEREF _Toc90386514 \h </w:instrText>
      </w:r>
      <w:r w:rsidRPr="00BF4FD9">
        <w:rPr>
          <w:noProof/>
        </w:rPr>
      </w:r>
      <w:r w:rsidRPr="00BF4FD9">
        <w:rPr>
          <w:noProof/>
        </w:rPr>
        <w:fldChar w:fldCharType="separate"/>
      </w:r>
      <w:r w:rsidRPr="00BF4FD9">
        <w:rPr>
          <w:noProof/>
        </w:rPr>
        <w:t>57</w:t>
      </w:r>
      <w:r w:rsidRPr="00BF4FD9">
        <w:rPr>
          <w:noProof/>
        </w:rPr>
        <w:fldChar w:fldCharType="end"/>
      </w:r>
    </w:p>
    <w:p w14:paraId="6D0D4F96" w14:textId="11EFBEEB" w:rsidR="005D7EB1" w:rsidRPr="00BF4FD9" w:rsidRDefault="005D7EB1">
      <w:pPr>
        <w:pStyle w:val="TOC1"/>
        <w:rPr>
          <w:rFonts w:asciiTheme="minorHAnsi" w:eastAsiaTheme="minorEastAsia" w:hAnsiTheme="minorHAnsi" w:cstheme="minorBidi"/>
          <w:b w:val="0"/>
          <w:noProof/>
          <w:kern w:val="0"/>
          <w:sz w:val="22"/>
          <w:szCs w:val="22"/>
        </w:rPr>
      </w:pPr>
      <w:r w:rsidRPr="00BF4FD9">
        <w:rPr>
          <w:rFonts w:ascii="Arial" w:hAnsi="Arial" w:cs="Arial"/>
          <w:noProof/>
        </w:rPr>
        <w:t>Schedule 3 – Allied health services</w:t>
      </w:r>
      <w:r w:rsidRPr="00BF4FD9">
        <w:rPr>
          <w:noProof/>
        </w:rPr>
        <w:tab/>
      </w:r>
      <w:r w:rsidRPr="00BF4FD9">
        <w:rPr>
          <w:noProof/>
        </w:rPr>
        <w:fldChar w:fldCharType="begin" w:fldLock="1"/>
      </w:r>
      <w:r w:rsidRPr="00BF4FD9">
        <w:rPr>
          <w:noProof/>
        </w:rPr>
        <w:instrText xml:space="preserve"> PAGEREF _Toc90386515 \h </w:instrText>
      </w:r>
      <w:r w:rsidRPr="00BF4FD9">
        <w:rPr>
          <w:noProof/>
        </w:rPr>
      </w:r>
      <w:r w:rsidRPr="00BF4FD9">
        <w:rPr>
          <w:noProof/>
        </w:rPr>
        <w:fldChar w:fldCharType="separate"/>
      </w:r>
      <w:r w:rsidRPr="00BF4FD9">
        <w:rPr>
          <w:noProof/>
        </w:rPr>
        <w:t>60</w:t>
      </w:r>
      <w:r w:rsidRPr="00BF4FD9">
        <w:rPr>
          <w:noProof/>
        </w:rPr>
        <w:fldChar w:fldCharType="end"/>
      </w:r>
    </w:p>
    <w:p w14:paraId="32B32514" w14:textId="66D2940B" w:rsidR="005D7EB1" w:rsidRPr="00BF4FD9" w:rsidRDefault="005D7EB1">
      <w:pPr>
        <w:pStyle w:val="TOC3"/>
        <w:rPr>
          <w:rFonts w:asciiTheme="minorHAnsi" w:eastAsiaTheme="minorEastAsia" w:hAnsiTheme="minorHAnsi" w:cstheme="minorBidi"/>
          <w:b w:val="0"/>
          <w:noProof/>
          <w:kern w:val="0"/>
          <w:szCs w:val="22"/>
        </w:rPr>
      </w:pPr>
      <w:r w:rsidRPr="00BF4FD9">
        <w:rPr>
          <w:rFonts w:ascii="Arial" w:hAnsi="Arial" w:cs="Arial"/>
          <w:noProof/>
        </w:rPr>
        <w:t>Division 3.1 – Services and fees – Allied health telehealth and phone services</w:t>
      </w:r>
      <w:r w:rsidRPr="00BF4FD9">
        <w:rPr>
          <w:noProof/>
        </w:rPr>
        <w:tab/>
      </w:r>
      <w:r w:rsidRPr="00BF4FD9">
        <w:rPr>
          <w:noProof/>
        </w:rPr>
        <w:fldChar w:fldCharType="begin" w:fldLock="1"/>
      </w:r>
      <w:r w:rsidRPr="00BF4FD9">
        <w:rPr>
          <w:noProof/>
        </w:rPr>
        <w:instrText xml:space="preserve"> PAGEREF _Toc90386516 \h </w:instrText>
      </w:r>
      <w:r w:rsidRPr="00BF4FD9">
        <w:rPr>
          <w:noProof/>
        </w:rPr>
      </w:r>
      <w:r w:rsidRPr="00BF4FD9">
        <w:rPr>
          <w:noProof/>
        </w:rPr>
        <w:fldChar w:fldCharType="separate"/>
      </w:r>
      <w:r w:rsidRPr="00BF4FD9">
        <w:rPr>
          <w:noProof/>
        </w:rPr>
        <w:t>60</w:t>
      </w:r>
      <w:r w:rsidRPr="00BF4FD9">
        <w:rPr>
          <w:noProof/>
        </w:rPr>
        <w:fldChar w:fldCharType="end"/>
      </w:r>
    </w:p>
    <w:p w14:paraId="1DA24636" w14:textId="17CD21A8" w:rsidR="005D7EB1" w:rsidRPr="00BF4FD9" w:rsidRDefault="005D7EB1">
      <w:pPr>
        <w:pStyle w:val="TOC1"/>
        <w:rPr>
          <w:rFonts w:asciiTheme="minorHAnsi" w:eastAsiaTheme="minorEastAsia" w:hAnsiTheme="minorHAnsi" w:cstheme="minorBidi"/>
          <w:b w:val="0"/>
          <w:noProof/>
          <w:kern w:val="0"/>
          <w:sz w:val="22"/>
          <w:szCs w:val="22"/>
        </w:rPr>
      </w:pPr>
      <w:r w:rsidRPr="00BF4FD9">
        <w:rPr>
          <w:rFonts w:ascii="Arial" w:hAnsi="Arial" w:cs="Arial"/>
          <w:noProof/>
        </w:rPr>
        <w:t>Schedule 4 – Nurse practitioner, midwife Aboriginal and Torres Strait Islander health practitioner and dental practitioner services</w:t>
      </w:r>
      <w:r w:rsidRPr="00BF4FD9">
        <w:rPr>
          <w:noProof/>
        </w:rPr>
        <w:tab/>
      </w:r>
      <w:r w:rsidRPr="00BF4FD9">
        <w:rPr>
          <w:noProof/>
        </w:rPr>
        <w:fldChar w:fldCharType="begin" w:fldLock="1"/>
      </w:r>
      <w:r w:rsidRPr="00BF4FD9">
        <w:rPr>
          <w:noProof/>
        </w:rPr>
        <w:instrText xml:space="preserve"> PAGEREF _Toc90386517 \h </w:instrText>
      </w:r>
      <w:r w:rsidRPr="00BF4FD9">
        <w:rPr>
          <w:noProof/>
        </w:rPr>
      </w:r>
      <w:r w:rsidRPr="00BF4FD9">
        <w:rPr>
          <w:noProof/>
        </w:rPr>
        <w:fldChar w:fldCharType="separate"/>
      </w:r>
      <w:r w:rsidRPr="00BF4FD9">
        <w:rPr>
          <w:noProof/>
        </w:rPr>
        <w:t>87</w:t>
      </w:r>
      <w:r w:rsidRPr="00BF4FD9">
        <w:rPr>
          <w:noProof/>
        </w:rPr>
        <w:fldChar w:fldCharType="end"/>
      </w:r>
    </w:p>
    <w:p w14:paraId="756C4634" w14:textId="7CAB2FA4" w:rsidR="005D7EB1" w:rsidRPr="00BF4FD9" w:rsidRDefault="005D7EB1">
      <w:pPr>
        <w:pStyle w:val="TOC3"/>
        <w:rPr>
          <w:rFonts w:asciiTheme="minorHAnsi" w:eastAsiaTheme="minorEastAsia" w:hAnsiTheme="minorHAnsi" w:cstheme="minorBidi"/>
          <w:b w:val="0"/>
          <w:noProof/>
          <w:kern w:val="0"/>
          <w:szCs w:val="22"/>
        </w:rPr>
      </w:pPr>
      <w:r w:rsidRPr="00BF4FD9">
        <w:rPr>
          <w:rFonts w:ascii="Arial" w:hAnsi="Arial" w:cs="Arial"/>
          <w:noProof/>
        </w:rPr>
        <w:t xml:space="preserve">Division 4.1 </w:t>
      </w:r>
      <w:r w:rsidRPr="00BF4FD9">
        <w:rPr>
          <w:rFonts w:ascii="Arial" w:hAnsi="Arial" w:cs="Arial"/>
          <w:noProof/>
        </w:rPr>
        <w:noBreakHyphen/>
        <w:t xml:space="preserve"> Services and fees – Nurse practitioner telehealth and phone services</w:t>
      </w:r>
      <w:r w:rsidRPr="00BF4FD9">
        <w:rPr>
          <w:noProof/>
        </w:rPr>
        <w:tab/>
      </w:r>
      <w:r w:rsidRPr="00BF4FD9">
        <w:rPr>
          <w:noProof/>
        </w:rPr>
        <w:fldChar w:fldCharType="begin" w:fldLock="1"/>
      </w:r>
      <w:r w:rsidRPr="00BF4FD9">
        <w:rPr>
          <w:noProof/>
        </w:rPr>
        <w:instrText xml:space="preserve"> PAGEREF _Toc90386518 \h </w:instrText>
      </w:r>
      <w:r w:rsidRPr="00BF4FD9">
        <w:rPr>
          <w:noProof/>
        </w:rPr>
      </w:r>
      <w:r w:rsidRPr="00BF4FD9">
        <w:rPr>
          <w:noProof/>
        </w:rPr>
        <w:fldChar w:fldCharType="separate"/>
      </w:r>
      <w:r w:rsidRPr="00BF4FD9">
        <w:rPr>
          <w:noProof/>
        </w:rPr>
        <w:t>87</w:t>
      </w:r>
      <w:r w:rsidRPr="00BF4FD9">
        <w:rPr>
          <w:noProof/>
        </w:rPr>
        <w:fldChar w:fldCharType="end"/>
      </w:r>
    </w:p>
    <w:p w14:paraId="55CE28C2" w14:textId="4AC5673D" w:rsidR="005D7EB1" w:rsidRPr="00BF4FD9" w:rsidRDefault="005D7EB1">
      <w:pPr>
        <w:pStyle w:val="TOC3"/>
        <w:rPr>
          <w:rFonts w:asciiTheme="minorHAnsi" w:eastAsiaTheme="minorEastAsia" w:hAnsiTheme="minorHAnsi" w:cstheme="minorBidi"/>
          <w:b w:val="0"/>
          <w:noProof/>
          <w:kern w:val="0"/>
          <w:szCs w:val="22"/>
        </w:rPr>
      </w:pPr>
      <w:r w:rsidRPr="00BF4FD9">
        <w:rPr>
          <w:rFonts w:ascii="Arial" w:hAnsi="Arial" w:cs="Arial"/>
          <w:noProof/>
        </w:rPr>
        <w:t xml:space="preserve">Division 4.2 </w:t>
      </w:r>
      <w:r w:rsidRPr="00BF4FD9">
        <w:rPr>
          <w:rFonts w:ascii="Arial" w:hAnsi="Arial" w:cs="Arial"/>
          <w:noProof/>
        </w:rPr>
        <w:noBreakHyphen/>
        <w:t xml:space="preserve"> Services and fees – midwifery telehealth and phone services</w:t>
      </w:r>
      <w:r w:rsidRPr="00BF4FD9">
        <w:rPr>
          <w:noProof/>
        </w:rPr>
        <w:tab/>
      </w:r>
      <w:r w:rsidRPr="00BF4FD9">
        <w:rPr>
          <w:noProof/>
        </w:rPr>
        <w:fldChar w:fldCharType="begin" w:fldLock="1"/>
      </w:r>
      <w:r w:rsidRPr="00BF4FD9">
        <w:rPr>
          <w:noProof/>
        </w:rPr>
        <w:instrText xml:space="preserve"> PAGEREF _Toc90386519 \h </w:instrText>
      </w:r>
      <w:r w:rsidRPr="00BF4FD9">
        <w:rPr>
          <w:noProof/>
        </w:rPr>
      </w:r>
      <w:r w:rsidRPr="00BF4FD9">
        <w:rPr>
          <w:noProof/>
        </w:rPr>
        <w:fldChar w:fldCharType="separate"/>
      </w:r>
      <w:r w:rsidRPr="00BF4FD9">
        <w:rPr>
          <w:noProof/>
        </w:rPr>
        <w:t>91</w:t>
      </w:r>
      <w:r w:rsidRPr="00BF4FD9">
        <w:rPr>
          <w:noProof/>
        </w:rPr>
        <w:fldChar w:fldCharType="end"/>
      </w:r>
    </w:p>
    <w:p w14:paraId="60FE7BA8" w14:textId="2F0A8E2F" w:rsidR="005D7EB1" w:rsidRPr="00BF4FD9" w:rsidRDefault="005D7EB1">
      <w:pPr>
        <w:pStyle w:val="TOC3"/>
        <w:rPr>
          <w:rFonts w:asciiTheme="minorHAnsi" w:eastAsiaTheme="minorEastAsia" w:hAnsiTheme="minorHAnsi" w:cstheme="minorBidi"/>
          <w:b w:val="0"/>
          <w:noProof/>
          <w:kern w:val="0"/>
          <w:szCs w:val="22"/>
        </w:rPr>
      </w:pPr>
      <w:r w:rsidRPr="00BF4FD9">
        <w:rPr>
          <w:rFonts w:ascii="Arial" w:hAnsi="Arial" w:cs="Arial"/>
          <w:noProof/>
        </w:rPr>
        <w:t xml:space="preserve">Division 4.3 </w:t>
      </w:r>
      <w:r w:rsidRPr="00BF4FD9">
        <w:rPr>
          <w:rFonts w:ascii="Arial" w:hAnsi="Arial" w:cs="Arial"/>
          <w:noProof/>
        </w:rPr>
        <w:noBreakHyphen/>
        <w:t xml:space="preserve"> Services and fees – dental practitioner services</w:t>
      </w:r>
      <w:r w:rsidRPr="00BF4FD9">
        <w:rPr>
          <w:noProof/>
        </w:rPr>
        <w:tab/>
      </w:r>
      <w:r w:rsidRPr="00BF4FD9">
        <w:rPr>
          <w:noProof/>
        </w:rPr>
        <w:fldChar w:fldCharType="begin" w:fldLock="1"/>
      </w:r>
      <w:r w:rsidRPr="00BF4FD9">
        <w:rPr>
          <w:noProof/>
        </w:rPr>
        <w:instrText xml:space="preserve"> PAGEREF _Toc90386520 \h </w:instrText>
      </w:r>
      <w:r w:rsidRPr="00BF4FD9">
        <w:rPr>
          <w:noProof/>
        </w:rPr>
      </w:r>
      <w:r w:rsidRPr="00BF4FD9">
        <w:rPr>
          <w:noProof/>
        </w:rPr>
        <w:fldChar w:fldCharType="separate"/>
      </w:r>
      <w:r w:rsidRPr="00BF4FD9">
        <w:rPr>
          <w:noProof/>
        </w:rPr>
        <w:t>92</w:t>
      </w:r>
      <w:r w:rsidRPr="00BF4FD9">
        <w:rPr>
          <w:noProof/>
        </w:rPr>
        <w:fldChar w:fldCharType="end"/>
      </w:r>
    </w:p>
    <w:p w14:paraId="1DDACC6D" w14:textId="5F21B701" w:rsidR="005D7EB1" w:rsidRPr="00BF4FD9" w:rsidRDefault="005D7EB1">
      <w:pPr>
        <w:pStyle w:val="TOC1"/>
        <w:rPr>
          <w:rFonts w:asciiTheme="minorHAnsi" w:eastAsiaTheme="minorEastAsia" w:hAnsiTheme="minorHAnsi" w:cstheme="minorBidi"/>
          <w:b w:val="0"/>
          <w:noProof/>
          <w:kern w:val="0"/>
          <w:sz w:val="22"/>
          <w:szCs w:val="22"/>
        </w:rPr>
      </w:pPr>
      <w:r w:rsidRPr="00BF4FD9">
        <w:rPr>
          <w:rFonts w:ascii="Arial" w:hAnsi="Arial" w:cs="Arial"/>
          <w:noProof/>
        </w:rPr>
        <w:t>Schedule 5 – Temporary GP and medical practitioner telehealth and phone services</w:t>
      </w:r>
      <w:r w:rsidRPr="00BF4FD9">
        <w:rPr>
          <w:noProof/>
        </w:rPr>
        <w:tab/>
      </w:r>
      <w:r w:rsidRPr="00BF4FD9">
        <w:rPr>
          <w:noProof/>
        </w:rPr>
        <w:fldChar w:fldCharType="begin" w:fldLock="1"/>
      </w:r>
      <w:r w:rsidRPr="00BF4FD9">
        <w:rPr>
          <w:noProof/>
        </w:rPr>
        <w:instrText xml:space="preserve"> PAGEREF _Toc90386521 \h </w:instrText>
      </w:r>
      <w:r w:rsidRPr="00BF4FD9">
        <w:rPr>
          <w:noProof/>
        </w:rPr>
      </w:r>
      <w:r w:rsidRPr="00BF4FD9">
        <w:rPr>
          <w:noProof/>
        </w:rPr>
        <w:fldChar w:fldCharType="separate"/>
      </w:r>
      <w:r w:rsidRPr="00BF4FD9">
        <w:rPr>
          <w:noProof/>
        </w:rPr>
        <w:t>93</w:t>
      </w:r>
      <w:r w:rsidRPr="00BF4FD9">
        <w:rPr>
          <w:noProof/>
        </w:rPr>
        <w:fldChar w:fldCharType="end"/>
      </w:r>
    </w:p>
    <w:p w14:paraId="6DE136C1" w14:textId="448CD7B2" w:rsidR="005D7EB1" w:rsidRPr="00BF4FD9" w:rsidRDefault="005D7EB1">
      <w:pPr>
        <w:pStyle w:val="TOC3"/>
        <w:rPr>
          <w:rFonts w:asciiTheme="minorHAnsi" w:eastAsiaTheme="minorEastAsia" w:hAnsiTheme="minorHAnsi" w:cstheme="minorBidi"/>
          <w:b w:val="0"/>
          <w:noProof/>
          <w:kern w:val="0"/>
          <w:szCs w:val="22"/>
        </w:rPr>
      </w:pPr>
      <w:r w:rsidRPr="00BF4FD9">
        <w:rPr>
          <w:rFonts w:ascii="Arial" w:hAnsi="Arial" w:cs="Arial"/>
          <w:noProof/>
        </w:rPr>
        <w:t>Division 5.1 – Services and fees – Medical practitioner attendances via telehealth and phone</w:t>
      </w:r>
      <w:r w:rsidRPr="00BF4FD9">
        <w:rPr>
          <w:noProof/>
        </w:rPr>
        <w:tab/>
      </w:r>
      <w:r w:rsidRPr="00BF4FD9">
        <w:rPr>
          <w:noProof/>
        </w:rPr>
        <w:fldChar w:fldCharType="begin" w:fldLock="1"/>
      </w:r>
      <w:r w:rsidRPr="00BF4FD9">
        <w:rPr>
          <w:noProof/>
        </w:rPr>
        <w:instrText xml:space="preserve"> PAGEREF _Toc90386522 \h </w:instrText>
      </w:r>
      <w:r w:rsidRPr="00BF4FD9">
        <w:rPr>
          <w:noProof/>
        </w:rPr>
      </w:r>
      <w:r w:rsidRPr="00BF4FD9">
        <w:rPr>
          <w:noProof/>
        </w:rPr>
        <w:fldChar w:fldCharType="separate"/>
      </w:r>
      <w:r w:rsidRPr="00BF4FD9">
        <w:rPr>
          <w:noProof/>
        </w:rPr>
        <w:t>93</w:t>
      </w:r>
      <w:r w:rsidRPr="00BF4FD9">
        <w:rPr>
          <w:noProof/>
        </w:rPr>
        <w:fldChar w:fldCharType="end"/>
      </w:r>
    </w:p>
    <w:p w14:paraId="0D6819C4" w14:textId="73FE7D0D" w:rsidR="00F6696E" w:rsidRPr="00BF4FD9" w:rsidRDefault="00B418CB" w:rsidP="00F6696E">
      <w:pPr>
        <w:outlineLvl w:val="0"/>
        <w:rPr>
          <w:sz w:val="20"/>
        </w:rPr>
      </w:pPr>
      <w:r w:rsidRPr="00BF4FD9">
        <w:rPr>
          <w:rFonts w:cs="Times New Roman"/>
          <w:sz w:val="18"/>
        </w:rPr>
        <w:fldChar w:fldCharType="end"/>
      </w:r>
    </w:p>
    <w:p w14:paraId="6DB12461" w14:textId="77777777" w:rsidR="00F6696E" w:rsidRPr="00BF4FD9" w:rsidRDefault="00F6696E" w:rsidP="00F6696E">
      <w:pPr>
        <w:sectPr w:rsidR="00F6696E" w:rsidRPr="00BF4FD9" w:rsidSect="00F956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p>
    <w:p w14:paraId="3FCD9593" w14:textId="77777777" w:rsidR="00813430" w:rsidRPr="00BF4FD9" w:rsidRDefault="00813430" w:rsidP="00813430">
      <w:pPr>
        <w:pStyle w:val="ActHead2"/>
        <w:rPr>
          <w:rFonts w:ascii="Arial" w:hAnsi="Arial" w:cs="Arial"/>
        </w:rPr>
      </w:pPr>
      <w:bookmarkStart w:id="0" w:name="_Toc90386502"/>
      <w:r w:rsidRPr="00BF4FD9">
        <w:rPr>
          <w:rFonts w:ascii="Arial" w:hAnsi="Arial" w:cs="Arial"/>
        </w:rPr>
        <w:lastRenderedPageBreak/>
        <w:t>Part 1—Preliminary</w:t>
      </w:r>
      <w:bookmarkEnd w:id="0"/>
    </w:p>
    <w:p w14:paraId="4CEFF774" w14:textId="77777777" w:rsidR="00554826" w:rsidRPr="00BF4FD9" w:rsidRDefault="00554826" w:rsidP="00554826">
      <w:pPr>
        <w:pStyle w:val="ActHead5"/>
        <w:rPr>
          <w:sz w:val="22"/>
          <w:szCs w:val="22"/>
        </w:rPr>
      </w:pPr>
      <w:bookmarkStart w:id="1" w:name="_Toc90386503"/>
      <w:r w:rsidRPr="00BF4FD9">
        <w:rPr>
          <w:sz w:val="22"/>
          <w:szCs w:val="22"/>
        </w:rPr>
        <w:t>1  Name</w:t>
      </w:r>
      <w:bookmarkEnd w:id="1"/>
    </w:p>
    <w:p w14:paraId="2CF4E8D2" w14:textId="67822D85" w:rsidR="00554826" w:rsidRPr="00BF4FD9" w:rsidRDefault="00965401" w:rsidP="00965401">
      <w:pPr>
        <w:pStyle w:val="subsection"/>
        <w:tabs>
          <w:tab w:val="clear" w:pos="1021"/>
        </w:tabs>
        <w:ind w:left="426" w:hanging="426"/>
        <w:rPr>
          <w:i/>
          <w:szCs w:val="22"/>
        </w:rPr>
      </w:pPr>
      <w:r w:rsidRPr="00BF4FD9">
        <w:rPr>
          <w:szCs w:val="22"/>
        </w:rPr>
        <w:tab/>
      </w:r>
      <w:r w:rsidR="00554826" w:rsidRPr="00BF4FD9">
        <w:rPr>
          <w:szCs w:val="22"/>
        </w:rPr>
        <w:t xml:space="preserve">This instrument is the </w:t>
      </w:r>
      <w:bookmarkStart w:id="2" w:name="BKCheck15B_3"/>
      <w:bookmarkEnd w:id="2"/>
      <w:r w:rsidR="00D84BE9" w:rsidRPr="00BF4FD9">
        <w:rPr>
          <w:i/>
          <w:szCs w:val="22"/>
        </w:rPr>
        <w:t>Health Insurance (Section 3C General Medical Services – Telehealth and Telephone Attendances) Determination 2021.</w:t>
      </w:r>
    </w:p>
    <w:p w14:paraId="5AFEDEF7" w14:textId="58832A70" w:rsidR="006B4952" w:rsidRPr="00BF4FD9" w:rsidRDefault="006E314D" w:rsidP="006E314D">
      <w:pPr>
        <w:pStyle w:val="ActHead5"/>
        <w:rPr>
          <w:sz w:val="22"/>
          <w:szCs w:val="22"/>
        </w:rPr>
      </w:pPr>
      <w:bookmarkStart w:id="3" w:name="_Toc36301591"/>
      <w:bookmarkStart w:id="4" w:name="_Toc90386504"/>
      <w:r w:rsidRPr="00BF4FD9">
        <w:rPr>
          <w:sz w:val="22"/>
          <w:szCs w:val="22"/>
        </w:rPr>
        <w:t>2  Commencement</w:t>
      </w:r>
      <w:bookmarkEnd w:id="3"/>
      <w:bookmarkEnd w:id="4"/>
    </w:p>
    <w:p w14:paraId="7EBC8B95" w14:textId="77777777" w:rsidR="006B4952" w:rsidRPr="00BF4FD9" w:rsidRDefault="006B4952" w:rsidP="006B4952">
      <w:pPr>
        <w:shd w:val="clear" w:color="auto" w:fill="FFFFFF"/>
        <w:spacing w:before="180" w:line="240" w:lineRule="auto"/>
        <w:ind w:left="851" w:hanging="425"/>
        <w:rPr>
          <w:rFonts w:eastAsia="Times New Roman" w:cs="Times New Roman"/>
          <w:color w:val="000000"/>
          <w:szCs w:val="22"/>
          <w:lang w:eastAsia="en-AU"/>
        </w:rPr>
      </w:pPr>
      <w:r w:rsidRPr="00BF4FD9">
        <w:rPr>
          <w:rFonts w:eastAsia="Times New Roman" w:cs="Times New Roman"/>
          <w:color w:val="000000"/>
          <w:szCs w:val="22"/>
          <w:lang w:eastAsia="en-AU"/>
        </w:rPr>
        <w:t>(1 )   Each provision of this instrument specified in column 1 of the table commences, or is taken to have commenced, in accordance with column 2 of the table. Any other statement in column 2 has effect according to its terms.</w:t>
      </w:r>
    </w:p>
    <w:p w14:paraId="2243DBE0" w14:textId="77777777" w:rsidR="006B4952" w:rsidRPr="00BF4FD9" w:rsidRDefault="006B4952" w:rsidP="006B4952">
      <w:pPr>
        <w:shd w:val="clear" w:color="auto" w:fill="FFFFFF"/>
        <w:spacing w:before="60" w:line="240" w:lineRule="atLeast"/>
        <w:rPr>
          <w:rFonts w:eastAsia="Times New Roman" w:cs="Times New Roman"/>
          <w:color w:val="000000"/>
          <w:sz w:val="20"/>
          <w:lang w:eastAsia="en-AU"/>
        </w:rPr>
      </w:pPr>
      <w:r w:rsidRPr="00BF4FD9">
        <w:rPr>
          <w:rFonts w:eastAsia="Times New Roman" w:cs="Times New Roman"/>
          <w:color w:val="000000"/>
          <w:sz w:val="20"/>
          <w:lang w:eastAsia="en-AU"/>
        </w:rPr>
        <w:t> </w:t>
      </w:r>
    </w:p>
    <w:tbl>
      <w:tblPr>
        <w:tblW w:w="0" w:type="auto"/>
        <w:tblInd w:w="107" w:type="dxa"/>
        <w:shd w:val="clear" w:color="auto" w:fill="FFFFFF"/>
        <w:tblCellMar>
          <w:left w:w="0" w:type="dxa"/>
          <w:right w:w="0" w:type="dxa"/>
        </w:tblCellMar>
        <w:tblLook w:val="04A0" w:firstRow="1" w:lastRow="0" w:firstColumn="1" w:lastColumn="0" w:noHBand="0" w:noVBand="1"/>
      </w:tblPr>
      <w:tblGrid>
        <w:gridCol w:w="2090"/>
        <w:gridCol w:w="4294"/>
        <w:gridCol w:w="1822"/>
      </w:tblGrid>
      <w:tr w:rsidR="006B4952" w:rsidRPr="00BF4FD9" w14:paraId="40E44305" w14:textId="77777777" w:rsidTr="006B4952">
        <w:trPr>
          <w:tblHeader/>
        </w:trPr>
        <w:tc>
          <w:tcPr>
            <w:tcW w:w="8364" w:type="dxa"/>
            <w:gridSpan w:val="3"/>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2056E6E3" w14:textId="77777777" w:rsidR="006B4952" w:rsidRPr="00BF4FD9" w:rsidRDefault="006B4952" w:rsidP="006B4952">
            <w:pPr>
              <w:spacing w:before="60" w:line="240" w:lineRule="atLeast"/>
              <w:rPr>
                <w:rFonts w:eastAsia="Times New Roman" w:cs="Times New Roman"/>
                <w:b/>
                <w:bCs/>
                <w:color w:val="000000"/>
                <w:sz w:val="20"/>
                <w:lang w:eastAsia="en-AU"/>
              </w:rPr>
            </w:pPr>
            <w:r w:rsidRPr="00BF4FD9">
              <w:rPr>
                <w:rFonts w:eastAsia="Times New Roman" w:cs="Times New Roman"/>
                <w:b/>
                <w:bCs/>
                <w:color w:val="000000"/>
                <w:sz w:val="20"/>
                <w:lang w:eastAsia="en-AU"/>
              </w:rPr>
              <w:t>Commencement information</w:t>
            </w:r>
          </w:p>
        </w:tc>
      </w:tr>
      <w:tr w:rsidR="006B4952" w:rsidRPr="00BF4FD9" w14:paraId="3EF49010" w14:textId="77777777" w:rsidTr="006B4952">
        <w:trPr>
          <w:tblHeader/>
        </w:trPr>
        <w:tc>
          <w:tcPr>
            <w:tcW w:w="2127" w:type="dxa"/>
            <w:tcBorders>
              <w:top w:val="nil"/>
              <w:left w:val="nil"/>
              <w:bottom w:val="single" w:sz="8" w:space="0" w:color="auto"/>
              <w:right w:val="nil"/>
            </w:tcBorders>
            <w:shd w:val="clear" w:color="auto" w:fill="FFFFFF"/>
            <w:tcMar>
              <w:top w:w="0" w:type="dxa"/>
              <w:left w:w="107" w:type="dxa"/>
              <w:bottom w:w="0" w:type="dxa"/>
              <w:right w:w="107" w:type="dxa"/>
            </w:tcMar>
            <w:hideMark/>
          </w:tcPr>
          <w:p w14:paraId="0FEBE545" w14:textId="77777777" w:rsidR="006B4952" w:rsidRPr="00BF4FD9" w:rsidRDefault="006B4952" w:rsidP="006B4952">
            <w:pPr>
              <w:spacing w:before="60" w:line="240" w:lineRule="atLeast"/>
              <w:rPr>
                <w:rFonts w:eastAsia="Times New Roman" w:cs="Times New Roman"/>
                <w:b/>
                <w:bCs/>
                <w:color w:val="000000"/>
                <w:sz w:val="20"/>
                <w:lang w:eastAsia="en-AU"/>
              </w:rPr>
            </w:pPr>
            <w:r w:rsidRPr="00BF4FD9">
              <w:rPr>
                <w:rFonts w:eastAsia="Times New Roman" w:cs="Times New Roman"/>
                <w:b/>
                <w:bCs/>
                <w:color w:val="000000"/>
                <w:sz w:val="20"/>
                <w:lang w:eastAsia="en-AU"/>
              </w:rPr>
              <w:t>Column 1</w:t>
            </w:r>
          </w:p>
        </w:tc>
        <w:tc>
          <w:tcPr>
            <w:tcW w:w="4394" w:type="dxa"/>
            <w:tcBorders>
              <w:top w:val="nil"/>
              <w:left w:val="nil"/>
              <w:bottom w:val="single" w:sz="8" w:space="0" w:color="auto"/>
              <w:right w:val="nil"/>
            </w:tcBorders>
            <w:shd w:val="clear" w:color="auto" w:fill="FFFFFF"/>
            <w:tcMar>
              <w:top w:w="0" w:type="dxa"/>
              <w:left w:w="107" w:type="dxa"/>
              <w:bottom w:w="0" w:type="dxa"/>
              <w:right w:w="107" w:type="dxa"/>
            </w:tcMar>
            <w:hideMark/>
          </w:tcPr>
          <w:p w14:paraId="67C7425C" w14:textId="77777777" w:rsidR="006B4952" w:rsidRPr="00BF4FD9" w:rsidRDefault="006B4952" w:rsidP="006B4952">
            <w:pPr>
              <w:spacing w:before="60" w:line="240" w:lineRule="atLeast"/>
              <w:rPr>
                <w:rFonts w:eastAsia="Times New Roman" w:cs="Times New Roman"/>
                <w:b/>
                <w:bCs/>
                <w:color w:val="000000"/>
                <w:sz w:val="20"/>
                <w:lang w:eastAsia="en-AU"/>
              </w:rPr>
            </w:pPr>
            <w:r w:rsidRPr="00BF4FD9">
              <w:rPr>
                <w:rFonts w:eastAsia="Times New Roman" w:cs="Times New Roman"/>
                <w:b/>
                <w:bCs/>
                <w:color w:val="000000"/>
                <w:sz w:val="20"/>
                <w:lang w:eastAsia="en-AU"/>
              </w:rPr>
              <w:t>Column 2</w:t>
            </w:r>
          </w:p>
        </w:tc>
        <w:tc>
          <w:tcPr>
            <w:tcW w:w="1843" w:type="dxa"/>
            <w:tcBorders>
              <w:top w:val="nil"/>
              <w:left w:val="nil"/>
              <w:bottom w:val="single" w:sz="8" w:space="0" w:color="auto"/>
              <w:right w:val="nil"/>
            </w:tcBorders>
            <w:shd w:val="clear" w:color="auto" w:fill="FFFFFF"/>
            <w:tcMar>
              <w:top w:w="0" w:type="dxa"/>
              <w:left w:w="107" w:type="dxa"/>
              <w:bottom w:w="0" w:type="dxa"/>
              <w:right w:w="107" w:type="dxa"/>
            </w:tcMar>
            <w:hideMark/>
          </w:tcPr>
          <w:p w14:paraId="6249A966" w14:textId="77777777" w:rsidR="006B4952" w:rsidRPr="00BF4FD9" w:rsidRDefault="006B4952" w:rsidP="006B4952">
            <w:pPr>
              <w:spacing w:before="60" w:line="240" w:lineRule="atLeast"/>
              <w:rPr>
                <w:rFonts w:eastAsia="Times New Roman" w:cs="Times New Roman"/>
                <w:b/>
                <w:bCs/>
                <w:color w:val="000000"/>
                <w:sz w:val="20"/>
                <w:lang w:eastAsia="en-AU"/>
              </w:rPr>
            </w:pPr>
            <w:r w:rsidRPr="00BF4FD9">
              <w:rPr>
                <w:rFonts w:eastAsia="Times New Roman" w:cs="Times New Roman"/>
                <w:b/>
                <w:bCs/>
                <w:color w:val="000000"/>
                <w:sz w:val="20"/>
                <w:lang w:eastAsia="en-AU"/>
              </w:rPr>
              <w:t>Column 3</w:t>
            </w:r>
          </w:p>
        </w:tc>
      </w:tr>
      <w:tr w:rsidR="006B4952" w:rsidRPr="00BF4FD9" w14:paraId="224016E1" w14:textId="77777777" w:rsidTr="006B4952">
        <w:trPr>
          <w:tblHeader/>
        </w:trPr>
        <w:tc>
          <w:tcPr>
            <w:tcW w:w="2127"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47477FC4" w14:textId="77777777" w:rsidR="006B4952" w:rsidRPr="00BF4FD9" w:rsidRDefault="006B4952" w:rsidP="006B4952">
            <w:pPr>
              <w:spacing w:before="60" w:line="240" w:lineRule="atLeast"/>
              <w:rPr>
                <w:rFonts w:eastAsia="Times New Roman" w:cs="Times New Roman"/>
                <w:b/>
                <w:bCs/>
                <w:color w:val="000000"/>
                <w:sz w:val="20"/>
                <w:lang w:eastAsia="en-AU"/>
              </w:rPr>
            </w:pPr>
            <w:r w:rsidRPr="00BF4FD9">
              <w:rPr>
                <w:rFonts w:eastAsia="Times New Roman" w:cs="Times New Roman"/>
                <w:b/>
                <w:bCs/>
                <w:color w:val="000000"/>
                <w:sz w:val="20"/>
                <w:lang w:eastAsia="en-AU"/>
              </w:rPr>
              <w:t>Provisions</w:t>
            </w:r>
          </w:p>
        </w:tc>
        <w:tc>
          <w:tcPr>
            <w:tcW w:w="4394"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1CFD66C2" w14:textId="77777777" w:rsidR="006B4952" w:rsidRPr="00BF4FD9" w:rsidRDefault="006B4952" w:rsidP="006B4952">
            <w:pPr>
              <w:spacing w:before="60" w:line="240" w:lineRule="atLeast"/>
              <w:rPr>
                <w:rFonts w:eastAsia="Times New Roman" w:cs="Times New Roman"/>
                <w:b/>
                <w:bCs/>
                <w:color w:val="000000"/>
                <w:sz w:val="20"/>
                <w:lang w:eastAsia="en-AU"/>
              </w:rPr>
            </w:pPr>
            <w:r w:rsidRPr="00BF4FD9">
              <w:rPr>
                <w:rFonts w:eastAsia="Times New Roman" w:cs="Times New Roman"/>
                <w:b/>
                <w:bCs/>
                <w:color w:val="000000"/>
                <w:sz w:val="20"/>
                <w:lang w:eastAsia="en-AU"/>
              </w:rPr>
              <w:t>Commencement</w:t>
            </w:r>
          </w:p>
        </w:tc>
        <w:tc>
          <w:tcPr>
            <w:tcW w:w="1843"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405BF12D" w14:textId="77777777" w:rsidR="006B4952" w:rsidRPr="00BF4FD9" w:rsidRDefault="006B4952" w:rsidP="006B4952">
            <w:pPr>
              <w:spacing w:before="60" w:line="240" w:lineRule="atLeast"/>
              <w:rPr>
                <w:rFonts w:eastAsia="Times New Roman" w:cs="Times New Roman"/>
                <w:b/>
                <w:bCs/>
                <w:color w:val="000000"/>
                <w:sz w:val="20"/>
                <w:lang w:eastAsia="en-AU"/>
              </w:rPr>
            </w:pPr>
            <w:r w:rsidRPr="00BF4FD9">
              <w:rPr>
                <w:rFonts w:eastAsia="Times New Roman" w:cs="Times New Roman"/>
                <w:b/>
                <w:bCs/>
                <w:color w:val="000000"/>
                <w:sz w:val="20"/>
                <w:lang w:eastAsia="en-AU"/>
              </w:rPr>
              <w:t>Date/Details</w:t>
            </w:r>
          </w:p>
        </w:tc>
      </w:tr>
      <w:tr w:rsidR="006B4952" w:rsidRPr="00BF4FD9" w14:paraId="31A84B7C" w14:textId="77777777" w:rsidTr="006B4952">
        <w:tc>
          <w:tcPr>
            <w:tcW w:w="2127"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0FBA6CD0" w14:textId="77777777" w:rsidR="006B4952" w:rsidRPr="00BF4FD9" w:rsidRDefault="006B4952" w:rsidP="006B4952">
            <w:pPr>
              <w:spacing w:before="60" w:line="240" w:lineRule="atLeast"/>
              <w:rPr>
                <w:rFonts w:eastAsia="Times New Roman" w:cs="Times New Roman"/>
                <w:color w:val="000000"/>
                <w:sz w:val="20"/>
                <w:lang w:eastAsia="en-AU"/>
              </w:rPr>
            </w:pPr>
            <w:r w:rsidRPr="00BF4FD9">
              <w:rPr>
                <w:rFonts w:eastAsia="Times New Roman" w:cs="Times New Roman"/>
                <w:color w:val="000000"/>
                <w:sz w:val="20"/>
                <w:lang w:eastAsia="en-AU"/>
              </w:rPr>
              <w:t>1.  The whole of this instrument</w:t>
            </w:r>
          </w:p>
        </w:tc>
        <w:tc>
          <w:tcPr>
            <w:tcW w:w="4394"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7DED2E71" w14:textId="26EC8324" w:rsidR="006B4952" w:rsidRPr="00BF4FD9" w:rsidRDefault="006B4952" w:rsidP="006B4952">
            <w:pPr>
              <w:spacing w:before="60" w:line="240" w:lineRule="atLeast"/>
              <w:rPr>
                <w:rFonts w:eastAsia="Times New Roman" w:cs="Times New Roman"/>
                <w:color w:val="000000"/>
                <w:sz w:val="20"/>
                <w:lang w:eastAsia="en-AU"/>
              </w:rPr>
            </w:pPr>
            <w:r w:rsidRPr="00BF4FD9">
              <w:rPr>
                <w:rFonts w:eastAsia="Times New Roman" w:cs="Times New Roman"/>
                <w:color w:val="000000"/>
                <w:sz w:val="20"/>
                <w:lang w:eastAsia="en-AU"/>
              </w:rPr>
              <w:t>1 January 2022</w:t>
            </w:r>
            <w:r w:rsidR="00076AE1" w:rsidRPr="00BF4FD9">
              <w:rPr>
                <w:rFonts w:eastAsia="Times New Roman" w:cs="Times New Roman"/>
                <w:color w:val="000000"/>
                <w:sz w:val="20"/>
                <w:lang w:eastAsia="en-AU"/>
              </w:rPr>
              <w:t>.</w:t>
            </w:r>
          </w:p>
        </w:tc>
        <w:tc>
          <w:tcPr>
            <w:tcW w:w="1843" w:type="dxa"/>
            <w:tcBorders>
              <w:top w:val="nil"/>
              <w:left w:val="nil"/>
              <w:bottom w:val="single" w:sz="12" w:space="0" w:color="auto"/>
              <w:right w:val="nil"/>
            </w:tcBorders>
            <w:shd w:val="clear" w:color="auto" w:fill="FFFFFF"/>
            <w:tcMar>
              <w:top w:w="0" w:type="dxa"/>
              <w:left w:w="107" w:type="dxa"/>
              <w:bottom w:w="0" w:type="dxa"/>
              <w:right w:w="107" w:type="dxa"/>
            </w:tcMar>
          </w:tcPr>
          <w:p w14:paraId="0F1B9ED0" w14:textId="3DAA22E9" w:rsidR="006B4952" w:rsidRPr="00BF4FD9" w:rsidRDefault="006B4952" w:rsidP="006B4952">
            <w:pPr>
              <w:spacing w:before="60" w:line="240" w:lineRule="atLeast"/>
              <w:rPr>
                <w:rFonts w:eastAsia="Times New Roman" w:cs="Times New Roman"/>
                <w:color w:val="000000"/>
                <w:sz w:val="20"/>
                <w:lang w:eastAsia="en-AU"/>
              </w:rPr>
            </w:pPr>
          </w:p>
        </w:tc>
      </w:tr>
    </w:tbl>
    <w:p w14:paraId="2064972F" w14:textId="77777777" w:rsidR="006B4952" w:rsidRPr="00BF4FD9" w:rsidRDefault="006B4952" w:rsidP="006B4952">
      <w:pPr>
        <w:shd w:val="clear" w:color="auto" w:fill="FFFFFF"/>
        <w:spacing w:before="122" w:line="198" w:lineRule="atLeast"/>
        <w:ind w:left="1985" w:hanging="851"/>
        <w:rPr>
          <w:rFonts w:eastAsia="Times New Roman" w:cs="Times New Roman"/>
          <w:color w:val="000000"/>
          <w:sz w:val="18"/>
          <w:szCs w:val="18"/>
          <w:lang w:eastAsia="en-AU"/>
        </w:rPr>
      </w:pPr>
      <w:r w:rsidRPr="00BF4FD9">
        <w:rPr>
          <w:rFonts w:eastAsia="Times New Roman" w:cs="Times New Roman"/>
          <w:color w:val="000000"/>
          <w:sz w:val="18"/>
          <w:szCs w:val="18"/>
          <w:lang w:eastAsia="en-AU"/>
        </w:rPr>
        <w:t>Note:          This table relates only to the provisions of this instrument as originally made. It will not be amended to deal with any later amendments of this instrument.</w:t>
      </w:r>
    </w:p>
    <w:p w14:paraId="4E08B652" w14:textId="77777777" w:rsidR="006B4952" w:rsidRPr="00BF4FD9" w:rsidRDefault="006B4952" w:rsidP="006B4952">
      <w:pPr>
        <w:shd w:val="clear" w:color="auto" w:fill="FFFFFF"/>
        <w:spacing w:before="180" w:line="240" w:lineRule="auto"/>
        <w:ind w:left="851" w:hanging="425"/>
        <w:rPr>
          <w:rFonts w:eastAsia="Times New Roman" w:cs="Times New Roman"/>
          <w:color w:val="000000"/>
          <w:szCs w:val="22"/>
          <w:lang w:eastAsia="en-AU"/>
        </w:rPr>
      </w:pPr>
      <w:r w:rsidRPr="00BF4FD9">
        <w:rPr>
          <w:rFonts w:eastAsia="Times New Roman" w:cs="Times New Roman"/>
          <w:color w:val="000000"/>
          <w:szCs w:val="22"/>
          <w:lang w:eastAsia="en-AU"/>
        </w:rPr>
        <w:t>(2)   Any information in column 3 of the table is not part of this instrument. Information may be inserted in this column, or information in it may be edited, in any published version of this instrument.</w:t>
      </w:r>
    </w:p>
    <w:p w14:paraId="30BB0C19" w14:textId="77777777" w:rsidR="00554826" w:rsidRPr="00BF4FD9" w:rsidRDefault="00554826" w:rsidP="00554826">
      <w:pPr>
        <w:pStyle w:val="ActHead5"/>
        <w:rPr>
          <w:sz w:val="22"/>
          <w:szCs w:val="22"/>
        </w:rPr>
      </w:pPr>
      <w:bookmarkStart w:id="5" w:name="_Toc90386505"/>
      <w:r w:rsidRPr="00BF4FD9">
        <w:rPr>
          <w:sz w:val="22"/>
          <w:szCs w:val="22"/>
        </w:rPr>
        <w:t>3  Authority</w:t>
      </w:r>
      <w:bookmarkEnd w:id="5"/>
    </w:p>
    <w:p w14:paraId="12CBF958" w14:textId="471D805F" w:rsidR="00554826" w:rsidRPr="00BF4FD9" w:rsidRDefault="00554826" w:rsidP="0091606B">
      <w:pPr>
        <w:pStyle w:val="subsection"/>
        <w:ind w:hanging="708"/>
        <w:rPr>
          <w:szCs w:val="22"/>
        </w:rPr>
      </w:pPr>
      <w:r w:rsidRPr="00BF4FD9">
        <w:rPr>
          <w:szCs w:val="22"/>
        </w:rPr>
        <w:tab/>
        <w:t xml:space="preserve">This instrument is made under </w:t>
      </w:r>
      <w:r w:rsidR="00573561" w:rsidRPr="00BF4FD9">
        <w:rPr>
          <w:szCs w:val="22"/>
        </w:rPr>
        <w:t xml:space="preserve">subsection 3C(1) of the </w:t>
      </w:r>
      <w:r w:rsidR="00573561" w:rsidRPr="00BF4FD9">
        <w:rPr>
          <w:i/>
          <w:szCs w:val="22"/>
        </w:rPr>
        <w:t>Health Insurance Act 1973</w:t>
      </w:r>
      <w:r w:rsidR="00573561" w:rsidRPr="00BF4FD9">
        <w:rPr>
          <w:szCs w:val="22"/>
        </w:rPr>
        <w:t xml:space="preserve">. </w:t>
      </w:r>
    </w:p>
    <w:p w14:paraId="36296BC7" w14:textId="67F8C566" w:rsidR="00D975AE" w:rsidRPr="00BF4FD9" w:rsidRDefault="005D5FA3" w:rsidP="00D975AE">
      <w:pPr>
        <w:pStyle w:val="ActHead5"/>
        <w:rPr>
          <w:sz w:val="22"/>
          <w:szCs w:val="22"/>
        </w:rPr>
      </w:pPr>
      <w:bookmarkStart w:id="6" w:name="_Toc90386506"/>
      <w:r w:rsidRPr="00BF4FD9">
        <w:rPr>
          <w:sz w:val="22"/>
          <w:szCs w:val="22"/>
        </w:rPr>
        <w:t>4</w:t>
      </w:r>
      <w:r w:rsidR="00D975AE" w:rsidRPr="00BF4FD9">
        <w:rPr>
          <w:sz w:val="22"/>
          <w:szCs w:val="22"/>
        </w:rPr>
        <w:t xml:space="preserve">  Cessation</w:t>
      </w:r>
      <w:bookmarkEnd w:id="6"/>
    </w:p>
    <w:p w14:paraId="6E187DB8" w14:textId="7FB9BCBD" w:rsidR="00D975AE" w:rsidRPr="00BF4FD9" w:rsidRDefault="00D975AE" w:rsidP="00DC3188">
      <w:pPr>
        <w:pStyle w:val="subsection"/>
        <w:tabs>
          <w:tab w:val="clear" w:pos="1021"/>
          <w:tab w:val="right" w:pos="426"/>
        </w:tabs>
        <w:ind w:left="426" w:firstLine="0"/>
        <w:rPr>
          <w:szCs w:val="22"/>
        </w:rPr>
      </w:pPr>
      <w:r w:rsidRPr="00BF4FD9">
        <w:rPr>
          <w:szCs w:val="22"/>
        </w:rPr>
        <w:t>Unless earlier revoked</w:t>
      </w:r>
      <w:r w:rsidR="00DC3188" w:rsidRPr="00BF4FD9">
        <w:rPr>
          <w:szCs w:val="22"/>
        </w:rPr>
        <w:t>, Schedule 5 of</w:t>
      </w:r>
      <w:r w:rsidRPr="00BF4FD9">
        <w:rPr>
          <w:szCs w:val="22"/>
        </w:rPr>
        <w:t xml:space="preserve"> this instrument cease</w:t>
      </w:r>
      <w:r w:rsidR="002E547D" w:rsidRPr="00BF4FD9">
        <w:rPr>
          <w:szCs w:val="22"/>
        </w:rPr>
        <w:t>s as if revoked</w:t>
      </w:r>
      <w:r w:rsidRPr="00BF4FD9">
        <w:rPr>
          <w:szCs w:val="22"/>
        </w:rPr>
        <w:t xml:space="preserve"> on </w:t>
      </w:r>
      <w:r w:rsidR="009B63C1" w:rsidRPr="00BF4FD9">
        <w:rPr>
          <w:szCs w:val="22"/>
        </w:rPr>
        <w:t>3</w:t>
      </w:r>
      <w:r w:rsidR="00355178" w:rsidRPr="00BF4FD9">
        <w:rPr>
          <w:szCs w:val="22"/>
        </w:rPr>
        <w:t>0</w:t>
      </w:r>
      <w:r w:rsidR="009B63C1" w:rsidRPr="00BF4FD9">
        <w:rPr>
          <w:szCs w:val="22"/>
        </w:rPr>
        <w:t xml:space="preserve"> </w:t>
      </w:r>
      <w:r w:rsidR="00355178" w:rsidRPr="00BF4FD9">
        <w:rPr>
          <w:szCs w:val="22"/>
        </w:rPr>
        <w:t xml:space="preserve">June </w:t>
      </w:r>
      <w:r w:rsidR="009B63C1" w:rsidRPr="00BF4FD9">
        <w:rPr>
          <w:szCs w:val="22"/>
        </w:rPr>
        <w:t>202</w:t>
      </w:r>
      <w:r w:rsidR="00DC3188" w:rsidRPr="00BF4FD9">
        <w:rPr>
          <w:szCs w:val="22"/>
        </w:rPr>
        <w:t>3</w:t>
      </w:r>
      <w:r w:rsidR="006B4952" w:rsidRPr="00BF4FD9">
        <w:rPr>
          <w:szCs w:val="22"/>
        </w:rPr>
        <w:t xml:space="preserve"> at 11.59pm</w:t>
      </w:r>
      <w:r w:rsidRPr="00BF4FD9">
        <w:rPr>
          <w:szCs w:val="22"/>
        </w:rPr>
        <w:t xml:space="preserve">. </w:t>
      </w:r>
    </w:p>
    <w:p w14:paraId="3C9BE02C" w14:textId="07639E01" w:rsidR="00554826" w:rsidRPr="00BF4FD9" w:rsidRDefault="005D5FA3" w:rsidP="00554826">
      <w:pPr>
        <w:pStyle w:val="ActHead5"/>
        <w:rPr>
          <w:sz w:val="22"/>
          <w:szCs w:val="22"/>
        </w:rPr>
      </w:pPr>
      <w:bookmarkStart w:id="7" w:name="_Toc90386507"/>
      <w:r w:rsidRPr="00BF4FD9">
        <w:rPr>
          <w:sz w:val="22"/>
          <w:szCs w:val="22"/>
        </w:rPr>
        <w:t>5</w:t>
      </w:r>
      <w:r w:rsidR="00554826" w:rsidRPr="00BF4FD9">
        <w:rPr>
          <w:sz w:val="22"/>
          <w:szCs w:val="22"/>
        </w:rPr>
        <w:t xml:space="preserve">  Definitions</w:t>
      </w:r>
      <w:bookmarkEnd w:id="7"/>
    </w:p>
    <w:p w14:paraId="4D5883A4" w14:textId="77777777" w:rsidR="000D3F29" w:rsidRPr="00BF4FD9" w:rsidRDefault="000D3F29" w:rsidP="00671F69">
      <w:pPr>
        <w:shd w:val="clear" w:color="auto" w:fill="FFFFFF"/>
        <w:ind w:left="454"/>
        <w:jc w:val="both"/>
        <w:rPr>
          <w:rFonts w:ascii="Helvetica Neue" w:eastAsia="Times New Roman" w:hAnsi="Helvetica Neue"/>
          <w:color w:val="000000"/>
          <w:sz w:val="16"/>
          <w:szCs w:val="16"/>
          <w:lang w:eastAsia="en-AU"/>
        </w:rPr>
      </w:pPr>
      <w:r w:rsidRPr="00BF4FD9">
        <w:rPr>
          <w:rFonts w:ascii="Helvetica Neue" w:eastAsia="Times New Roman" w:hAnsi="Helvetica Neue"/>
          <w:color w:val="000000"/>
          <w:sz w:val="16"/>
          <w:szCs w:val="16"/>
          <w:lang w:eastAsia="en-AU"/>
        </w:rPr>
        <w:t>Note:     The following terms are defined in subsection 3(1) of the Act:</w:t>
      </w:r>
    </w:p>
    <w:p w14:paraId="57BEFCD9" w14:textId="6459C0D9" w:rsidR="000D3F29" w:rsidRPr="00BF4FD9" w:rsidRDefault="00D45BFC" w:rsidP="00D45BFC">
      <w:pPr>
        <w:shd w:val="clear" w:color="auto" w:fill="FFFFFF"/>
        <w:spacing w:before="120"/>
        <w:ind w:left="1276" w:hanging="425"/>
        <w:jc w:val="both"/>
        <w:rPr>
          <w:rFonts w:ascii="Helvetica Neue" w:eastAsia="Times New Roman" w:hAnsi="Helvetica Neue"/>
          <w:color w:val="000000"/>
          <w:sz w:val="16"/>
          <w:szCs w:val="16"/>
          <w:lang w:eastAsia="en-AU"/>
        </w:rPr>
      </w:pPr>
      <w:r w:rsidRPr="00BF4FD9">
        <w:rPr>
          <w:rFonts w:ascii="Symbol" w:eastAsia="Times New Roman" w:hAnsi="Symbol" w:cs="Times New Roman"/>
          <w:color w:val="000000"/>
          <w:sz w:val="16"/>
          <w:szCs w:val="16"/>
          <w:lang w:eastAsia="en-AU"/>
        </w:rPr>
        <w:t></w:t>
      </w:r>
      <w:r w:rsidRPr="00BF4FD9">
        <w:rPr>
          <w:rFonts w:ascii="Symbol" w:eastAsia="Times New Roman" w:hAnsi="Symbol" w:cs="Times New Roman"/>
          <w:color w:val="000000"/>
          <w:sz w:val="16"/>
          <w:szCs w:val="16"/>
          <w:lang w:eastAsia="en-AU"/>
        </w:rPr>
        <w:tab/>
      </w:r>
      <w:r w:rsidR="000D3F29" w:rsidRPr="00BF4FD9">
        <w:rPr>
          <w:rFonts w:ascii="Helvetica Neue" w:eastAsia="Times New Roman" w:hAnsi="Helvetica Neue"/>
          <w:color w:val="000000"/>
          <w:sz w:val="16"/>
          <w:szCs w:val="16"/>
          <w:lang w:eastAsia="en-AU"/>
        </w:rPr>
        <w:t>clinically relevant service</w:t>
      </w:r>
    </w:p>
    <w:p w14:paraId="3ADC55D1" w14:textId="375E12E6" w:rsidR="003B6473" w:rsidRPr="00BF4FD9" w:rsidRDefault="00D45BFC" w:rsidP="00D45BFC">
      <w:pPr>
        <w:shd w:val="clear" w:color="auto" w:fill="FFFFFF"/>
        <w:spacing w:before="120"/>
        <w:ind w:left="1276" w:hanging="425"/>
        <w:jc w:val="both"/>
        <w:rPr>
          <w:rFonts w:ascii="Helvetica Neue" w:eastAsia="Times New Roman" w:hAnsi="Helvetica Neue"/>
          <w:color w:val="000000"/>
          <w:sz w:val="16"/>
          <w:szCs w:val="16"/>
          <w:lang w:eastAsia="en-AU"/>
        </w:rPr>
      </w:pPr>
      <w:r w:rsidRPr="00BF4FD9">
        <w:rPr>
          <w:rFonts w:ascii="Symbol" w:eastAsia="Times New Roman" w:hAnsi="Symbol" w:cs="Times New Roman"/>
          <w:color w:val="000000"/>
          <w:sz w:val="16"/>
          <w:szCs w:val="16"/>
          <w:lang w:eastAsia="en-AU"/>
        </w:rPr>
        <w:t></w:t>
      </w:r>
      <w:r w:rsidRPr="00BF4FD9">
        <w:rPr>
          <w:rFonts w:ascii="Symbol" w:eastAsia="Times New Roman" w:hAnsi="Symbol" w:cs="Times New Roman"/>
          <w:color w:val="000000"/>
          <w:sz w:val="16"/>
          <w:szCs w:val="16"/>
          <w:lang w:eastAsia="en-AU"/>
        </w:rPr>
        <w:tab/>
      </w:r>
      <w:r w:rsidR="003B6473" w:rsidRPr="00BF4FD9">
        <w:rPr>
          <w:rFonts w:ascii="Helvetica Neue" w:eastAsia="Times New Roman" w:hAnsi="Helvetica Neue"/>
          <w:color w:val="000000"/>
          <w:sz w:val="16"/>
          <w:szCs w:val="16"/>
          <w:lang w:eastAsia="en-AU"/>
        </w:rPr>
        <w:t>consultant physician</w:t>
      </w:r>
    </w:p>
    <w:p w14:paraId="2F07DF24" w14:textId="10E4FB43" w:rsidR="008A0C84" w:rsidRPr="00BF4FD9" w:rsidRDefault="008A0C84" w:rsidP="008A0C84">
      <w:pPr>
        <w:shd w:val="clear" w:color="auto" w:fill="FFFFFF"/>
        <w:spacing w:before="120"/>
        <w:ind w:left="1276" w:hanging="425"/>
        <w:jc w:val="both"/>
        <w:rPr>
          <w:rFonts w:ascii="Symbol" w:eastAsia="Times New Roman" w:hAnsi="Symbol" w:cs="Times New Roman"/>
          <w:color w:val="000000"/>
          <w:sz w:val="16"/>
          <w:szCs w:val="16"/>
          <w:lang w:eastAsia="en-AU"/>
        </w:rPr>
      </w:pPr>
      <w:r w:rsidRPr="00BF4FD9">
        <w:rPr>
          <w:rFonts w:ascii="Symbol" w:eastAsia="Times New Roman" w:hAnsi="Symbol" w:cs="Times New Roman"/>
          <w:color w:val="000000"/>
          <w:sz w:val="16"/>
          <w:szCs w:val="16"/>
          <w:lang w:eastAsia="en-AU"/>
        </w:rPr>
        <w:t></w:t>
      </w:r>
      <w:r w:rsidRPr="00BF4FD9">
        <w:rPr>
          <w:rFonts w:ascii="Symbol" w:eastAsia="Times New Roman" w:hAnsi="Symbol" w:cs="Times New Roman"/>
          <w:color w:val="000000"/>
          <w:sz w:val="16"/>
          <w:szCs w:val="16"/>
          <w:lang w:eastAsia="en-AU"/>
        </w:rPr>
        <w:tab/>
      </w:r>
      <w:r w:rsidRPr="00BF4FD9">
        <w:rPr>
          <w:rFonts w:ascii="Helvetica net" w:eastAsia="Times New Roman" w:hAnsi="Helvetica net" w:cs="Times New Roman"/>
          <w:color w:val="000000"/>
          <w:sz w:val="16"/>
          <w:szCs w:val="16"/>
          <w:lang w:eastAsia="en-AU"/>
        </w:rPr>
        <w:t>dental practitioner</w:t>
      </w:r>
    </w:p>
    <w:p w14:paraId="54F6FB9B" w14:textId="1D413EF0" w:rsidR="000D3F29" w:rsidRPr="00BF4FD9" w:rsidRDefault="00D45BFC" w:rsidP="00D45BFC">
      <w:pPr>
        <w:shd w:val="clear" w:color="auto" w:fill="FFFFFF"/>
        <w:spacing w:before="120"/>
        <w:ind w:left="1276" w:hanging="425"/>
        <w:jc w:val="both"/>
        <w:rPr>
          <w:rFonts w:ascii="Helvetica Neue" w:eastAsia="Times New Roman" w:hAnsi="Helvetica Neue"/>
          <w:color w:val="000000"/>
          <w:sz w:val="16"/>
          <w:szCs w:val="16"/>
          <w:lang w:eastAsia="en-AU"/>
        </w:rPr>
      </w:pPr>
      <w:r w:rsidRPr="00BF4FD9">
        <w:rPr>
          <w:rFonts w:ascii="Symbol" w:eastAsia="Times New Roman" w:hAnsi="Symbol" w:cs="Times New Roman"/>
          <w:color w:val="000000"/>
          <w:sz w:val="16"/>
          <w:szCs w:val="16"/>
          <w:lang w:eastAsia="en-AU"/>
        </w:rPr>
        <w:t></w:t>
      </w:r>
      <w:r w:rsidRPr="00BF4FD9">
        <w:rPr>
          <w:rFonts w:ascii="Symbol" w:eastAsia="Times New Roman" w:hAnsi="Symbol" w:cs="Times New Roman"/>
          <w:color w:val="000000"/>
          <w:sz w:val="16"/>
          <w:szCs w:val="16"/>
          <w:lang w:eastAsia="en-AU"/>
        </w:rPr>
        <w:tab/>
      </w:r>
      <w:r w:rsidR="000D3F29" w:rsidRPr="00BF4FD9">
        <w:rPr>
          <w:rFonts w:ascii="Helvetica Neue" w:eastAsia="Times New Roman" w:hAnsi="Helvetica Neue"/>
          <w:color w:val="000000"/>
          <w:sz w:val="16"/>
          <w:szCs w:val="16"/>
          <w:lang w:eastAsia="en-AU"/>
        </w:rPr>
        <w:t>general medical services table</w:t>
      </w:r>
    </w:p>
    <w:p w14:paraId="6470293E" w14:textId="4F581763" w:rsidR="008A0C84" w:rsidRPr="00BF4FD9" w:rsidRDefault="008A0C84" w:rsidP="008A0C84">
      <w:pPr>
        <w:shd w:val="clear" w:color="auto" w:fill="FFFFFF"/>
        <w:spacing w:before="120"/>
        <w:ind w:left="1276" w:hanging="425"/>
        <w:jc w:val="both"/>
        <w:rPr>
          <w:rFonts w:ascii="Helvetica Neue" w:eastAsia="Times New Roman" w:hAnsi="Helvetica Neue"/>
          <w:color w:val="000000"/>
          <w:sz w:val="16"/>
          <w:szCs w:val="16"/>
          <w:lang w:eastAsia="en-AU"/>
        </w:rPr>
      </w:pPr>
      <w:r w:rsidRPr="00BF4FD9">
        <w:rPr>
          <w:rFonts w:ascii="Symbol" w:eastAsia="Times New Roman" w:hAnsi="Symbol" w:cs="Times New Roman"/>
          <w:color w:val="000000"/>
          <w:sz w:val="16"/>
          <w:szCs w:val="16"/>
          <w:lang w:eastAsia="en-AU"/>
        </w:rPr>
        <w:t></w:t>
      </w:r>
      <w:r w:rsidRPr="00BF4FD9">
        <w:rPr>
          <w:rFonts w:ascii="Symbol" w:eastAsia="Times New Roman" w:hAnsi="Symbol" w:cs="Times New Roman"/>
          <w:color w:val="000000"/>
          <w:sz w:val="16"/>
          <w:szCs w:val="16"/>
          <w:lang w:eastAsia="en-AU"/>
        </w:rPr>
        <w:tab/>
      </w:r>
      <w:r w:rsidRPr="00BF4FD9">
        <w:rPr>
          <w:rFonts w:ascii="Helvetica Neue" w:eastAsia="Times New Roman" w:hAnsi="Helvetica Neue"/>
          <w:color w:val="000000"/>
          <w:sz w:val="16"/>
          <w:szCs w:val="16"/>
          <w:lang w:eastAsia="en-AU"/>
        </w:rPr>
        <w:t>hospital</w:t>
      </w:r>
      <w:r w:rsidRPr="00BF4FD9">
        <w:rPr>
          <w:rFonts w:ascii="Helvetica Neue" w:eastAsia="Times New Roman" w:hAnsi="Helvetica Neue"/>
          <w:color w:val="000000"/>
          <w:sz w:val="16"/>
          <w:szCs w:val="16"/>
          <w:lang w:eastAsia="en-AU"/>
        </w:rPr>
        <w:noBreakHyphen/>
        <w:t>substitute treatment</w:t>
      </w:r>
    </w:p>
    <w:p w14:paraId="221F3CEE" w14:textId="3C715FAC" w:rsidR="000D3F29" w:rsidRPr="00BF4FD9" w:rsidRDefault="00D45BFC" w:rsidP="00D45BFC">
      <w:pPr>
        <w:shd w:val="clear" w:color="auto" w:fill="FFFFFF"/>
        <w:spacing w:before="120"/>
        <w:ind w:left="1276" w:hanging="425"/>
        <w:jc w:val="both"/>
        <w:rPr>
          <w:rFonts w:ascii="Helvetica Neue" w:eastAsia="Times New Roman" w:hAnsi="Helvetica Neue"/>
          <w:color w:val="000000"/>
          <w:sz w:val="16"/>
          <w:szCs w:val="16"/>
          <w:lang w:eastAsia="en-AU"/>
        </w:rPr>
      </w:pPr>
      <w:r w:rsidRPr="00BF4FD9">
        <w:rPr>
          <w:rFonts w:ascii="Symbol" w:eastAsia="Times New Roman" w:hAnsi="Symbol" w:cs="Times New Roman"/>
          <w:color w:val="000000"/>
          <w:sz w:val="16"/>
          <w:szCs w:val="16"/>
          <w:lang w:eastAsia="en-AU"/>
        </w:rPr>
        <w:t></w:t>
      </w:r>
      <w:r w:rsidRPr="00BF4FD9">
        <w:rPr>
          <w:rFonts w:ascii="Symbol" w:eastAsia="Times New Roman" w:hAnsi="Symbol" w:cs="Times New Roman"/>
          <w:color w:val="000000"/>
          <w:sz w:val="16"/>
          <w:szCs w:val="16"/>
          <w:lang w:eastAsia="en-AU"/>
        </w:rPr>
        <w:tab/>
      </w:r>
      <w:r w:rsidR="000D3F29" w:rsidRPr="00BF4FD9">
        <w:rPr>
          <w:rFonts w:ascii="Helvetica Neue" w:eastAsia="Times New Roman" w:hAnsi="Helvetica Neue"/>
          <w:color w:val="000000"/>
          <w:sz w:val="16"/>
          <w:szCs w:val="16"/>
          <w:lang w:eastAsia="en-AU"/>
        </w:rPr>
        <w:t>hospital treatment</w:t>
      </w:r>
    </w:p>
    <w:p w14:paraId="4703E8A0" w14:textId="77777777" w:rsidR="002C2ACD" w:rsidRPr="00BF4FD9" w:rsidRDefault="00D45BFC" w:rsidP="002C2ACD">
      <w:pPr>
        <w:shd w:val="clear" w:color="auto" w:fill="FFFFFF"/>
        <w:spacing w:before="120"/>
        <w:ind w:left="1276" w:hanging="425"/>
        <w:jc w:val="both"/>
        <w:rPr>
          <w:rFonts w:ascii="Helvetica Neue" w:eastAsia="Times New Roman" w:hAnsi="Helvetica Neue"/>
          <w:color w:val="000000"/>
          <w:sz w:val="16"/>
          <w:szCs w:val="16"/>
          <w:lang w:eastAsia="en-AU"/>
        </w:rPr>
      </w:pPr>
      <w:r w:rsidRPr="00BF4FD9">
        <w:rPr>
          <w:rFonts w:ascii="Symbol" w:eastAsia="Times New Roman" w:hAnsi="Symbol" w:cs="Times New Roman"/>
          <w:color w:val="000000"/>
          <w:sz w:val="16"/>
          <w:szCs w:val="16"/>
          <w:lang w:eastAsia="en-AU"/>
        </w:rPr>
        <w:lastRenderedPageBreak/>
        <w:t></w:t>
      </w:r>
      <w:r w:rsidRPr="00BF4FD9">
        <w:rPr>
          <w:rFonts w:ascii="Symbol" w:eastAsia="Times New Roman" w:hAnsi="Symbol" w:cs="Times New Roman"/>
          <w:color w:val="000000"/>
          <w:sz w:val="16"/>
          <w:szCs w:val="16"/>
          <w:lang w:eastAsia="en-AU"/>
        </w:rPr>
        <w:tab/>
      </w:r>
      <w:r w:rsidR="000D3F29" w:rsidRPr="00BF4FD9">
        <w:rPr>
          <w:rFonts w:ascii="Helvetica Neue" w:eastAsia="Times New Roman" w:hAnsi="Helvetica Neue"/>
          <w:color w:val="000000"/>
          <w:sz w:val="16"/>
          <w:szCs w:val="16"/>
          <w:lang w:eastAsia="en-AU"/>
        </w:rPr>
        <w:t>item</w:t>
      </w:r>
    </w:p>
    <w:p w14:paraId="7BD33A82" w14:textId="4F11B15B" w:rsidR="000D3F29" w:rsidRPr="00BF4FD9" w:rsidRDefault="00D45BFC" w:rsidP="00D45BFC">
      <w:pPr>
        <w:shd w:val="clear" w:color="auto" w:fill="FFFFFF"/>
        <w:spacing w:before="120"/>
        <w:ind w:left="1276" w:hanging="425"/>
        <w:jc w:val="both"/>
        <w:rPr>
          <w:rFonts w:ascii="Helvetica Neue" w:eastAsia="Times New Roman" w:hAnsi="Helvetica Neue"/>
          <w:color w:val="000000"/>
          <w:sz w:val="16"/>
          <w:szCs w:val="16"/>
          <w:lang w:eastAsia="en-AU"/>
        </w:rPr>
      </w:pPr>
      <w:r w:rsidRPr="00BF4FD9">
        <w:rPr>
          <w:rFonts w:ascii="Symbol" w:eastAsia="Times New Roman" w:hAnsi="Symbol" w:cs="Times New Roman"/>
          <w:color w:val="000000"/>
          <w:sz w:val="16"/>
          <w:szCs w:val="16"/>
          <w:lang w:eastAsia="en-AU"/>
        </w:rPr>
        <w:t></w:t>
      </w:r>
      <w:r w:rsidRPr="00BF4FD9">
        <w:rPr>
          <w:rFonts w:ascii="Symbol" w:eastAsia="Times New Roman" w:hAnsi="Symbol" w:cs="Times New Roman"/>
          <w:color w:val="000000"/>
          <w:sz w:val="16"/>
          <w:szCs w:val="16"/>
          <w:lang w:eastAsia="en-AU"/>
        </w:rPr>
        <w:tab/>
      </w:r>
      <w:r w:rsidR="000D3F29" w:rsidRPr="00BF4FD9">
        <w:rPr>
          <w:rFonts w:ascii="Helvetica Neue" w:eastAsia="Times New Roman" w:hAnsi="Helvetica Neue"/>
          <w:color w:val="000000"/>
          <w:sz w:val="16"/>
          <w:szCs w:val="16"/>
          <w:lang w:eastAsia="en-AU"/>
        </w:rPr>
        <w:t>participating midwife</w:t>
      </w:r>
    </w:p>
    <w:p w14:paraId="71789718" w14:textId="35AD1DF4" w:rsidR="000D3F29" w:rsidRPr="00BF4FD9" w:rsidRDefault="00D45BFC" w:rsidP="00D45BFC">
      <w:pPr>
        <w:shd w:val="clear" w:color="auto" w:fill="FFFFFF"/>
        <w:spacing w:before="120"/>
        <w:ind w:left="1276" w:hanging="425"/>
        <w:jc w:val="both"/>
        <w:rPr>
          <w:rFonts w:ascii="Helvetica Neue" w:eastAsia="Times New Roman" w:hAnsi="Helvetica Neue"/>
          <w:color w:val="000000"/>
          <w:sz w:val="16"/>
          <w:szCs w:val="16"/>
          <w:lang w:eastAsia="en-AU"/>
        </w:rPr>
      </w:pPr>
      <w:r w:rsidRPr="00BF4FD9">
        <w:rPr>
          <w:rFonts w:ascii="Symbol" w:eastAsia="Times New Roman" w:hAnsi="Symbol" w:cs="Times New Roman"/>
          <w:color w:val="000000"/>
          <w:sz w:val="16"/>
          <w:szCs w:val="16"/>
          <w:lang w:eastAsia="en-AU"/>
        </w:rPr>
        <w:t></w:t>
      </w:r>
      <w:r w:rsidRPr="00BF4FD9">
        <w:rPr>
          <w:rFonts w:ascii="Symbol" w:eastAsia="Times New Roman" w:hAnsi="Symbol" w:cs="Times New Roman"/>
          <w:color w:val="000000"/>
          <w:sz w:val="16"/>
          <w:szCs w:val="16"/>
          <w:lang w:eastAsia="en-AU"/>
        </w:rPr>
        <w:tab/>
      </w:r>
      <w:r w:rsidR="000D3F29" w:rsidRPr="00BF4FD9">
        <w:rPr>
          <w:rFonts w:ascii="Helvetica Neue" w:eastAsia="Times New Roman" w:hAnsi="Helvetica Neue"/>
          <w:color w:val="000000"/>
          <w:sz w:val="16"/>
          <w:szCs w:val="16"/>
          <w:lang w:eastAsia="en-AU"/>
        </w:rPr>
        <w:t>participating nurse practitioner</w:t>
      </w:r>
    </w:p>
    <w:p w14:paraId="3A4955F3" w14:textId="598E902C" w:rsidR="000D3F29" w:rsidRPr="00BF4FD9" w:rsidRDefault="00D45BFC" w:rsidP="00D45BFC">
      <w:pPr>
        <w:shd w:val="clear" w:color="auto" w:fill="FFFFFF"/>
        <w:spacing w:before="120"/>
        <w:ind w:left="1276" w:hanging="425"/>
        <w:jc w:val="both"/>
        <w:rPr>
          <w:rFonts w:ascii="Helvetica Neue" w:eastAsia="Times New Roman" w:hAnsi="Helvetica Neue"/>
          <w:sz w:val="19"/>
          <w:szCs w:val="19"/>
          <w:lang w:eastAsia="en-AU"/>
        </w:rPr>
      </w:pPr>
      <w:r w:rsidRPr="00BF4FD9">
        <w:rPr>
          <w:rFonts w:ascii="Symbol" w:eastAsia="Times New Roman" w:hAnsi="Symbol" w:cs="Times New Roman"/>
          <w:sz w:val="19"/>
          <w:szCs w:val="19"/>
          <w:lang w:eastAsia="en-AU"/>
        </w:rPr>
        <w:t></w:t>
      </w:r>
      <w:r w:rsidRPr="00BF4FD9">
        <w:rPr>
          <w:rFonts w:ascii="Symbol" w:eastAsia="Times New Roman" w:hAnsi="Symbol" w:cs="Times New Roman"/>
          <w:sz w:val="19"/>
          <w:szCs w:val="19"/>
          <w:lang w:eastAsia="en-AU"/>
        </w:rPr>
        <w:tab/>
      </w:r>
      <w:r w:rsidR="000D3F29" w:rsidRPr="00BF4FD9">
        <w:rPr>
          <w:rFonts w:ascii="Helvetica Neue" w:eastAsia="Times New Roman" w:hAnsi="Helvetica Neue"/>
          <w:color w:val="000000"/>
          <w:sz w:val="16"/>
          <w:szCs w:val="16"/>
          <w:lang w:eastAsia="en-AU"/>
        </w:rPr>
        <w:t>professional service</w:t>
      </w:r>
    </w:p>
    <w:p w14:paraId="42F3DA37" w14:textId="52357215" w:rsidR="00163F95" w:rsidRPr="00BF4FD9" w:rsidRDefault="00163F95" w:rsidP="00163F95">
      <w:pPr>
        <w:pStyle w:val="subsection"/>
        <w:tabs>
          <w:tab w:val="clear" w:pos="1021"/>
          <w:tab w:val="right" w:pos="1276"/>
        </w:tabs>
        <w:ind w:left="850" w:hanging="425"/>
        <w:rPr>
          <w:color w:val="000000"/>
        </w:rPr>
      </w:pPr>
      <w:r w:rsidRPr="00BF4FD9">
        <w:rPr>
          <w:color w:val="000000"/>
        </w:rPr>
        <w:t>(1)</w:t>
      </w:r>
      <w:r w:rsidRPr="00BF4FD9">
        <w:rPr>
          <w:color w:val="000000"/>
        </w:rPr>
        <w:tab/>
        <w:t>In this instrument:</w:t>
      </w:r>
    </w:p>
    <w:p w14:paraId="20C2E4F6" w14:textId="61DE2EBB" w:rsidR="004424D1" w:rsidRPr="00BF4FD9" w:rsidRDefault="004424D1" w:rsidP="00163F95">
      <w:pPr>
        <w:shd w:val="clear" w:color="auto" w:fill="FFFFFF"/>
        <w:spacing w:before="80" w:after="80"/>
        <w:ind w:left="851"/>
        <w:jc w:val="both"/>
        <w:rPr>
          <w:szCs w:val="22"/>
        </w:rPr>
      </w:pPr>
      <w:r w:rsidRPr="00BF4FD9">
        <w:rPr>
          <w:b/>
          <w:i/>
          <w:szCs w:val="22"/>
        </w:rPr>
        <w:t>Aboriginal and Torres Strait Islander health practitioner</w:t>
      </w:r>
      <w:r w:rsidRPr="00BF4FD9">
        <w:rPr>
          <w:i/>
          <w:szCs w:val="22"/>
        </w:rPr>
        <w:t xml:space="preserve"> </w:t>
      </w:r>
      <w:r w:rsidRPr="00BF4FD9">
        <w:rPr>
          <w:szCs w:val="22"/>
        </w:rPr>
        <w:t xml:space="preserve">has the meaning given by </w:t>
      </w:r>
      <w:r w:rsidR="009B6C2F" w:rsidRPr="00BF4FD9">
        <w:t>Part 7</w:t>
      </w:r>
      <w:r w:rsidRPr="00BF4FD9">
        <w:rPr>
          <w:szCs w:val="22"/>
        </w:rPr>
        <w:t xml:space="preserve"> of the general medical services table.</w:t>
      </w:r>
    </w:p>
    <w:p w14:paraId="20074ED8" w14:textId="6FD663B7" w:rsidR="00163F95" w:rsidRPr="00BF4FD9" w:rsidRDefault="00163F95" w:rsidP="00163F95">
      <w:pPr>
        <w:shd w:val="clear" w:color="auto" w:fill="FFFFFF"/>
        <w:spacing w:before="80" w:after="80"/>
        <w:ind w:left="851"/>
        <w:jc w:val="both"/>
        <w:rPr>
          <w:rFonts w:eastAsia="Times New Roman"/>
          <w:color w:val="000000"/>
          <w:lang w:eastAsia="en-AU"/>
        </w:rPr>
      </w:pPr>
      <w:r w:rsidRPr="00BF4FD9">
        <w:rPr>
          <w:rFonts w:eastAsia="Times New Roman"/>
          <w:b/>
          <w:bCs/>
          <w:i/>
          <w:iCs/>
          <w:color w:val="000000"/>
          <w:lang w:eastAsia="en-AU"/>
        </w:rPr>
        <w:t>Act </w:t>
      </w:r>
      <w:r w:rsidRPr="00BF4FD9">
        <w:rPr>
          <w:rFonts w:eastAsia="Times New Roman"/>
          <w:color w:val="000000"/>
          <w:lang w:eastAsia="en-AU"/>
        </w:rPr>
        <w:t>means the </w:t>
      </w:r>
      <w:r w:rsidRPr="00BF4FD9">
        <w:rPr>
          <w:rFonts w:eastAsia="Times New Roman"/>
          <w:i/>
          <w:iCs/>
          <w:color w:val="000000"/>
          <w:lang w:eastAsia="en-AU"/>
        </w:rPr>
        <w:t>Health Insurance Act 1973</w:t>
      </w:r>
      <w:r w:rsidRPr="00BF4FD9">
        <w:rPr>
          <w:rFonts w:eastAsia="Times New Roman"/>
          <w:color w:val="000000"/>
          <w:lang w:eastAsia="en-AU"/>
        </w:rPr>
        <w:t>.</w:t>
      </w:r>
    </w:p>
    <w:p w14:paraId="5368664C" w14:textId="77777777" w:rsidR="00163F95" w:rsidRPr="00BF4FD9" w:rsidRDefault="00163F95" w:rsidP="00163F95">
      <w:pPr>
        <w:spacing w:before="80" w:after="80" w:line="240" w:lineRule="auto"/>
        <w:ind w:left="1418" w:hanging="567"/>
        <w:rPr>
          <w:rFonts w:eastAsia="Calibri"/>
        </w:rPr>
      </w:pPr>
      <w:r w:rsidRPr="00BF4FD9">
        <w:rPr>
          <w:rFonts w:eastAsia="Calibri"/>
          <w:b/>
          <w:bCs/>
          <w:i/>
          <w:iCs/>
        </w:rPr>
        <w:t>admitted patient</w:t>
      </w:r>
      <w:r w:rsidRPr="00BF4FD9">
        <w:rPr>
          <w:rFonts w:eastAsia="Calibri"/>
        </w:rPr>
        <w:t xml:space="preserve"> means a patient who is receiving a service that is provided:</w:t>
      </w:r>
    </w:p>
    <w:p w14:paraId="6729436E" w14:textId="6B36B36C" w:rsidR="00163F95" w:rsidRPr="00BF4FD9" w:rsidRDefault="00D45BFC" w:rsidP="00D45BFC">
      <w:pPr>
        <w:spacing w:before="120" w:after="120" w:line="240" w:lineRule="auto"/>
        <w:ind w:left="1775" w:hanging="357"/>
        <w:rPr>
          <w:rFonts w:eastAsia="Calibri"/>
        </w:rPr>
      </w:pPr>
      <w:r w:rsidRPr="00BF4FD9">
        <w:rPr>
          <w:rFonts w:eastAsia="Calibri"/>
        </w:rPr>
        <w:t>(a)</w:t>
      </w:r>
      <w:r w:rsidRPr="00BF4FD9">
        <w:rPr>
          <w:rFonts w:eastAsia="Calibri"/>
        </w:rPr>
        <w:tab/>
      </w:r>
      <w:r w:rsidR="00163F95" w:rsidRPr="00BF4FD9">
        <w:rPr>
          <w:rFonts w:eastAsia="Calibri"/>
        </w:rPr>
        <w:t>as part of an episode of hospital treatment; or</w:t>
      </w:r>
    </w:p>
    <w:p w14:paraId="350CBA4A" w14:textId="7CC79E94" w:rsidR="00163F95" w:rsidRPr="00BF4FD9" w:rsidRDefault="00D45BFC" w:rsidP="00D45BFC">
      <w:pPr>
        <w:spacing w:before="120" w:after="120" w:line="240" w:lineRule="auto"/>
        <w:ind w:left="1775" w:hanging="357"/>
        <w:rPr>
          <w:rFonts w:eastAsia="Calibri"/>
        </w:rPr>
      </w:pPr>
      <w:r w:rsidRPr="00BF4FD9">
        <w:rPr>
          <w:rFonts w:eastAsia="Calibri"/>
        </w:rPr>
        <w:t>(b)</w:t>
      </w:r>
      <w:r w:rsidRPr="00BF4FD9">
        <w:rPr>
          <w:rFonts w:eastAsia="Calibri"/>
        </w:rPr>
        <w:tab/>
      </w:r>
      <w:r w:rsidR="00163F95" w:rsidRPr="00BF4FD9">
        <w:rPr>
          <w:rFonts w:eastAsia="Calibri"/>
        </w:rPr>
        <w:t>as part of an episode of hospital</w:t>
      </w:r>
      <w:r w:rsidR="00EC2C93" w:rsidRPr="00BF4FD9">
        <w:rPr>
          <w:rFonts w:eastAsia="Calibri"/>
        </w:rPr>
        <w:noBreakHyphen/>
      </w:r>
      <w:r w:rsidR="00163F95" w:rsidRPr="00BF4FD9">
        <w:rPr>
          <w:rFonts w:eastAsia="Calibri"/>
        </w:rPr>
        <w:t xml:space="preserve">substitute treatment in respect of which the person to whom the treatment is provided </w:t>
      </w:r>
      <w:r w:rsidR="00955763" w:rsidRPr="00BF4FD9">
        <w:t>chooses</w:t>
      </w:r>
      <w:r w:rsidR="00163F95" w:rsidRPr="00BF4FD9">
        <w:rPr>
          <w:rFonts w:eastAsia="Calibri"/>
        </w:rPr>
        <w:t xml:space="preserve"> to receive a benefit from a private health insurer.</w:t>
      </w:r>
    </w:p>
    <w:p w14:paraId="01045595" w14:textId="77777777" w:rsidR="004424D1" w:rsidRPr="00BF4FD9" w:rsidRDefault="004424D1">
      <w:pPr>
        <w:shd w:val="clear" w:color="auto" w:fill="FFFFFF"/>
        <w:spacing w:before="80" w:after="80"/>
        <w:ind w:left="851"/>
        <w:jc w:val="both"/>
        <w:rPr>
          <w:b/>
          <w:szCs w:val="22"/>
        </w:rPr>
      </w:pPr>
      <w:r w:rsidRPr="00BF4FD9">
        <w:rPr>
          <w:b/>
          <w:i/>
          <w:szCs w:val="22"/>
        </w:rPr>
        <w:t>Allied Health Determination</w:t>
      </w:r>
      <w:r w:rsidRPr="00BF4FD9">
        <w:rPr>
          <w:szCs w:val="22"/>
        </w:rPr>
        <w:t xml:space="preserve"> means the </w:t>
      </w:r>
      <w:r w:rsidRPr="00BF4FD9">
        <w:rPr>
          <w:i/>
          <w:szCs w:val="22"/>
        </w:rPr>
        <w:t>Health Insurance (Allied Health Services) Determination 2014</w:t>
      </w:r>
      <w:r w:rsidRPr="00BF4FD9">
        <w:rPr>
          <w:szCs w:val="22"/>
        </w:rPr>
        <w:t>.</w:t>
      </w:r>
    </w:p>
    <w:p w14:paraId="538E9411" w14:textId="7D474BE3" w:rsidR="00163F95" w:rsidRPr="00BF4FD9" w:rsidRDefault="00163F95" w:rsidP="00163F95">
      <w:pPr>
        <w:tabs>
          <w:tab w:val="left" w:pos="1701"/>
          <w:tab w:val="left" w:pos="7371"/>
          <w:tab w:val="left" w:pos="8789"/>
        </w:tabs>
        <w:spacing w:before="80" w:after="80"/>
        <w:ind w:left="851"/>
        <w:rPr>
          <w:rFonts w:eastAsia="Times New Roman"/>
          <w:bCs/>
          <w:szCs w:val="22"/>
          <w:lang w:eastAsia="en-AU"/>
        </w:rPr>
      </w:pPr>
      <w:r w:rsidRPr="00BF4FD9">
        <w:rPr>
          <w:rFonts w:eastAsia="Times New Roman"/>
          <w:b/>
          <w:bCs/>
          <w:i/>
          <w:szCs w:val="22"/>
          <w:lang w:eastAsia="en-AU"/>
        </w:rPr>
        <w:t xml:space="preserve">consultant psychiatrist </w:t>
      </w:r>
      <w:r w:rsidRPr="00BF4FD9">
        <w:rPr>
          <w:rFonts w:eastAsia="Times New Roman"/>
          <w:bCs/>
          <w:szCs w:val="22"/>
          <w:lang w:eastAsia="en-AU"/>
        </w:rPr>
        <w:t>means a consultant physician in the practice of the consultant physician’s specialty of psychiatry.</w:t>
      </w:r>
    </w:p>
    <w:p w14:paraId="33372E8A" w14:textId="52E78B9D" w:rsidR="00454D05" w:rsidRPr="00BF4FD9" w:rsidRDefault="00454D05" w:rsidP="00163F95">
      <w:pPr>
        <w:tabs>
          <w:tab w:val="left" w:pos="1701"/>
          <w:tab w:val="left" w:pos="7371"/>
          <w:tab w:val="left" w:pos="8789"/>
        </w:tabs>
        <w:spacing w:before="80" w:after="80"/>
        <w:ind w:left="851"/>
      </w:pPr>
      <w:r w:rsidRPr="00BF4FD9">
        <w:rPr>
          <w:b/>
          <w:i/>
        </w:rPr>
        <w:t xml:space="preserve">contribute to a multidisciplinary care plan </w:t>
      </w:r>
      <w:r w:rsidRPr="00BF4FD9">
        <w:t xml:space="preserve">has the meaning given by clause </w:t>
      </w:r>
      <w:r w:rsidR="009B6C2F" w:rsidRPr="00BF4FD9">
        <w:t>2.16.3</w:t>
      </w:r>
      <w:r w:rsidRPr="00BF4FD9">
        <w:t xml:space="preserve"> of the general medical services table.</w:t>
      </w:r>
    </w:p>
    <w:p w14:paraId="5ED051A1" w14:textId="0233FA3D" w:rsidR="00454D05" w:rsidRPr="00BF4FD9" w:rsidRDefault="00454D05" w:rsidP="00163F95">
      <w:pPr>
        <w:tabs>
          <w:tab w:val="left" w:pos="1701"/>
          <w:tab w:val="left" w:pos="7371"/>
          <w:tab w:val="left" w:pos="8789"/>
        </w:tabs>
        <w:spacing w:before="80" w:after="80"/>
        <w:ind w:left="851"/>
      </w:pPr>
      <w:r w:rsidRPr="00BF4FD9">
        <w:rPr>
          <w:b/>
          <w:i/>
        </w:rPr>
        <w:t xml:space="preserve">coordinating a review of team care arrangements </w:t>
      </w:r>
      <w:r w:rsidRPr="00BF4FD9">
        <w:t xml:space="preserve">has the meaning given by clause </w:t>
      </w:r>
      <w:r w:rsidR="009B6C2F" w:rsidRPr="00BF4FD9">
        <w:t>2.16.5</w:t>
      </w:r>
      <w:r w:rsidRPr="00BF4FD9">
        <w:t xml:space="preserve"> of the general medical services table.</w:t>
      </w:r>
    </w:p>
    <w:p w14:paraId="7957C98F" w14:textId="17E3F2C2" w:rsidR="00454D05" w:rsidRPr="00BF4FD9" w:rsidRDefault="00454D05" w:rsidP="00163F95">
      <w:pPr>
        <w:tabs>
          <w:tab w:val="left" w:pos="1701"/>
          <w:tab w:val="left" w:pos="7371"/>
          <w:tab w:val="left" w:pos="8789"/>
        </w:tabs>
        <w:spacing w:before="80" w:after="80"/>
        <w:ind w:left="851"/>
      </w:pPr>
      <w:r w:rsidRPr="00BF4FD9">
        <w:rPr>
          <w:b/>
          <w:i/>
        </w:rPr>
        <w:t xml:space="preserve">coordinating the development of team care arrangements </w:t>
      </w:r>
      <w:r w:rsidRPr="00BF4FD9">
        <w:t xml:space="preserve">has the meaning given by clause </w:t>
      </w:r>
      <w:r w:rsidR="009B6C2F" w:rsidRPr="00BF4FD9">
        <w:t>2.16.4</w:t>
      </w:r>
      <w:r w:rsidRPr="00BF4FD9">
        <w:t xml:space="preserve"> of the </w:t>
      </w:r>
      <w:r w:rsidR="006F4BED" w:rsidRPr="00BF4FD9">
        <w:t>general medical services table.</w:t>
      </w:r>
    </w:p>
    <w:p w14:paraId="26969809" w14:textId="64806FF3" w:rsidR="005A3F94" w:rsidRPr="00BF4FD9" w:rsidRDefault="005A3F94" w:rsidP="00163F95">
      <w:pPr>
        <w:tabs>
          <w:tab w:val="left" w:pos="1701"/>
          <w:tab w:val="left" w:pos="7371"/>
          <w:tab w:val="left" w:pos="8789"/>
        </w:tabs>
        <w:spacing w:before="80" w:after="80"/>
        <w:ind w:left="851"/>
      </w:pPr>
      <w:r w:rsidRPr="00BF4FD9">
        <w:rPr>
          <w:rFonts w:eastAsia="Times New Roman"/>
          <w:b/>
          <w:bCs/>
          <w:i/>
          <w:szCs w:val="22"/>
          <w:lang w:eastAsia="en-AU"/>
        </w:rPr>
        <w:t xml:space="preserve">eating disorder treatment </w:t>
      </w:r>
      <w:r w:rsidR="002E547D" w:rsidRPr="00BF4FD9">
        <w:rPr>
          <w:rFonts w:eastAsia="Times New Roman"/>
          <w:b/>
          <w:bCs/>
          <w:i/>
          <w:szCs w:val="22"/>
          <w:lang w:eastAsia="en-AU"/>
        </w:rPr>
        <w:t xml:space="preserve">and management </w:t>
      </w:r>
      <w:r w:rsidRPr="00BF4FD9">
        <w:rPr>
          <w:rFonts w:eastAsia="Times New Roman"/>
          <w:b/>
          <w:bCs/>
          <w:i/>
          <w:szCs w:val="22"/>
          <w:lang w:eastAsia="en-AU"/>
        </w:rPr>
        <w:t>plan</w:t>
      </w:r>
      <w:r w:rsidRPr="00BF4FD9">
        <w:rPr>
          <w:rFonts w:eastAsia="Times New Roman"/>
          <w:bCs/>
          <w:szCs w:val="22"/>
          <w:lang w:eastAsia="en-AU"/>
        </w:rPr>
        <w:t xml:space="preserve"> </w:t>
      </w:r>
      <w:r w:rsidRPr="00BF4FD9">
        <w:t xml:space="preserve">has the same meaning as in the </w:t>
      </w:r>
      <w:r w:rsidR="00AA4A33" w:rsidRPr="00BF4FD9">
        <w:t>general medical services table</w:t>
      </w:r>
      <w:r w:rsidRPr="00BF4FD9">
        <w:t>.</w:t>
      </w:r>
    </w:p>
    <w:p w14:paraId="025D6E2B" w14:textId="5BF22C8C" w:rsidR="004D6A20" w:rsidRPr="00BF4FD9" w:rsidRDefault="004D6A20" w:rsidP="00163F95">
      <w:pPr>
        <w:tabs>
          <w:tab w:val="left" w:pos="1701"/>
          <w:tab w:val="left" w:pos="7371"/>
          <w:tab w:val="left" w:pos="8789"/>
        </w:tabs>
        <w:spacing w:before="80" w:after="80"/>
        <w:ind w:left="851"/>
        <w:rPr>
          <w:b/>
          <w:i/>
        </w:rPr>
      </w:pPr>
      <w:r w:rsidRPr="00BF4FD9">
        <w:rPr>
          <w:b/>
          <w:i/>
        </w:rPr>
        <w:t xml:space="preserve">eligible </w:t>
      </w:r>
      <w:r w:rsidR="00FA3460" w:rsidRPr="00BF4FD9">
        <w:rPr>
          <w:b/>
          <w:i/>
        </w:rPr>
        <w:t>A</w:t>
      </w:r>
      <w:r w:rsidRPr="00BF4FD9">
        <w:rPr>
          <w:b/>
          <w:i/>
        </w:rPr>
        <w:t xml:space="preserve">boriginal health worker </w:t>
      </w:r>
      <w:r w:rsidRPr="00BF4FD9">
        <w:t>has the meaning given by</w:t>
      </w:r>
      <w:r w:rsidRPr="00BF4FD9">
        <w:rPr>
          <w:b/>
          <w:i/>
        </w:rPr>
        <w:t xml:space="preserve"> </w:t>
      </w:r>
      <w:r w:rsidRPr="00BF4FD9">
        <w:rPr>
          <w:szCs w:val="22"/>
        </w:rPr>
        <w:t xml:space="preserve">section 4 of the </w:t>
      </w:r>
      <w:r w:rsidR="005C4FBD" w:rsidRPr="00BF4FD9">
        <w:rPr>
          <w:szCs w:val="22"/>
        </w:rPr>
        <w:t>Allied Health Determination</w:t>
      </w:r>
      <w:r w:rsidRPr="00BF4FD9">
        <w:rPr>
          <w:szCs w:val="22"/>
        </w:rPr>
        <w:t>.</w:t>
      </w:r>
    </w:p>
    <w:p w14:paraId="7F581E7F" w14:textId="4C36FBDE" w:rsidR="004D6A20" w:rsidRPr="00BF4FD9" w:rsidRDefault="004D6A20" w:rsidP="00163F95">
      <w:pPr>
        <w:tabs>
          <w:tab w:val="left" w:pos="1701"/>
          <w:tab w:val="left" w:pos="7371"/>
          <w:tab w:val="left" w:pos="8789"/>
        </w:tabs>
        <w:spacing w:before="80" w:after="80"/>
        <w:ind w:left="851"/>
        <w:rPr>
          <w:szCs w:val="22"/>
        </w:rPr>
      </w:pPr>
      <w:r w:rsidRPr="00BF4FD9">
        <w:rPr>
          <w:b/>
          <w:i/>
        </w:rPr>
        <w:t xml:space="preserve">eligible </w:t>
      </w:r>
      <w:r w:rsidR="00CC3077" w:rsidRPr="00BF4FD9">
        <w:rPr>
          <w:b/>
          <w:i/>
        </w:rPr>
        <w:t>A</w:t>
      </w:r>
      <w:r w:rsidRPr="00BF4FD9">
        <w:rPr>
          <w:b/>
          <w:i/>
        </w:rPr>
        <w:t xml:space="preserve">boriginal and Torres Strait Islander health practitioner </w:t>
      </w:r>
      <w:r w:rsidRPr="00BF4FD9">
        <w:t>has the meaning given by</w:t>
      </w:r>
      <w:r w:rsidRPr="00BF4FD9">
        <w:rPr>
          <w:b/>
          <w:i/>
        </w:rPr>
        <w:t xml:space="preserve"> </w:t>
      </w:r>
      <w:r w:rsidRPr="00BF4FD9">
        <w:rPr>
          <w:szCs w:val="22"/>
        </w:rPr>
        <w:t xml:space="preserve">section 4 of the </w:t>
      </w:r>
      <w:r w:rsidR="005C4FBD" w:rsidRPr="00BF4FD9">
        <w:rPr>
          <w:szCs w:val="22"/>
        </w:rPr>
        <w:t>Allied Health Determination</w:t>
      </w:r>
      <w:r w:rsidRPr="00BF4FD9">
        <w:rPr>
          <w:szCs w:val="22"/>
        </w:rPr>
        <w:t>.</w:t>
      </w:r>
    </w:p>
    <w:p w14:paraId="3C084438" w14:textId="6B279471" w:rsidR="0064329B" w:rsidRPr="00BF4FD9" w:rsidRDefault="0064329B" w:rsidP="00163F95">
      <w:pPr>
        <w:tabs>
          <w:tab w:val="left" w:pos="1701"/>
          <w:tab w:val="left" w:pos="7371"/>
          <w:tab w:val="left" w:pos="8789"/>
        </w:tabs>
        <w:spacing w:before="80" w:after="80"/>
        <w:ind w:left="851"/>
        <w:rPr>
          <w:b/>
          <w:i/>
          <w:szCs w:val="22"/>
        </w:rPr>
      </w:pPr>
      <w:r w:rsidRPr="00BF4FD9">
        <w:rPr>
          <w:b/>
          <w:i/>
          <w:szCs w:val="22"/>
        </w:rPr>
        <w:t>eligible allied health practitioner</w:t>
      </w:r>
      <w:r w:rsidR="00921590" w:rsidRPr="00BF4FD9">
        <w:rPr>
          <w:szCs w:val="22"/>
        </w:rPr>
        <w:t xml:space="preserve"> means:</w:t>
      </w:r>
    </w:p>
    <w:p w14:paraId="5C6B75D8" w14:textId="1A6B8EF5" w:rsidR="004B3218" w:rsidRPr="00BF4FD9" w:rsidRDefault="00D45BFC" w:rsidP="00D45BFC">
      <w:pPr>
        <w:spacing w:before="80" w:after="80" w:line="240" w:lineRule="auto"/>
        <w:ind w:left="1775" w:hanging="357"/>
        <w:rPr>
          <w:szCs w:val="22"/>
        </w:rPr>
      </w:pPr>
      <w:r w:rsidRPr="00BF4FD9">
        <w:rPr>
          <w:rFonts w:cs="Times New Roman"/>
          <w:szCs w:val="22"/>
        </w:rPr>
        <w:t>(a)</w:t>
      </w:r>
      <w:r w:rsidRPr="00BF4FD9">
        <w:rPr>
          <w:rFonts w:cs="Times New Roman"/>
          <w:szCs w:val="22"/>
        </w:rPr>
        <w:tab/>
      </w:r>
      <w:r w:rsidR="0064329B" w:rsidRPr="00BF4FD9">
        <w:rPr>
          <w:szCs w:val="22"/>
        </w:rPr>
        <w:t>an eligible Aboriginal health worker</w:t>
      </w:r>
      <w:r w:rsidR="004B3218" w:rsidRPr="00BF4FD9">
        <w:rPr>
          <w:szCs w:val="22"/>
        </w:rPr>
        <w:t>;</w:t>
      </w:r>
      <w:r w:rsidR="0064329B" w:rsidRPr="00BF4FD9">
        <w:rPr>
          <w:szCs w:val="22"/>
        </w:rPr>
        <w:t xml:space="preserve"> </w:t>
      </w:r>
    </w:p>
    <w:p w14:paraId="3278996A" w14:textId="64E8A3CC" w:rsidR="0064329B" w:rsidRPr="00BF4FD9" w:rsidRDefault="00D45BFC" w:rsidP="00D45BFC">
      <w:pPr>
        <w:spacing w:before="80" w:after="80" w:line="240" w:lineRule="auto"/>
        <w:ind w:left="1775" w:hanging="357"/>
        <w:rPr>
          <w:szCs w:val="22"/>
        </w:rPr>
      </w:pPr>
      <w:r w:rsidRPr="00BF4FD9">
        <w:rPr>
          <w:rFonts w:cs="Times New Roman"/>
          <w:szCs w:val="22"/>
        </w:rPr>
        <w:t>(b)</w:t>
      </w:r>
      <w:r w:rsidRPr="00BF4FD9">
        <w:rPr>
          <w:rFonts w:cs="Times New Roman"/>
          <w:szCs w:val="22"/>
        </w:rPr>
        <w:tab/>
      </w:r>
      <w:r w:rsidR="00BB476E" w:rsidRPr="00BF4FD9">
        <w:rPr>
          <w:szCs w:val="22"/>
        </w:rPr>
        <w:t xml:space="preserve">an </w:t>
      </w:r>
      <w:r w:rsidR="0064329B" w:rsidRPr="00BF4FD9">
        <w:rPr>
          <w:szCs w:val="22"/>
        </w:rPr>
        <w:t>eligible Aboriginal and Torres Strait Islander health practitioner;</w:t>
      </w:r>
    </w:p>
    <w:p w14:paraId="57A240DD" w14:textId="2F7B1416" w:rsidR="0064329B" w:rsidRPr="00BF4FD9" w:rsidRDefault="00D45BFC" w:rsidP="00D45BFC">
      <w:pPr>
        <w:spacing w:before="80" w:after="80" w:line="240" w:lineRule="auto"/>
        <w:ind w:left="1775" w:hanging="357"/>
        <w:rPr>
          <w:szCs w:val="22"/>
        </w:rPr>
      </w:pPr>
      <w:r w:rsidRPr="00BF4FD9">
        <w:rPr>
          <w:rFonts w:cs="Times New Roman"/>
          <w:szCs w:val="22"/>
        </w:rPr>
        <w:t>(c)</w:t>
      </w:r>
      <w:r w:rsidRPr="00BF4FD9">
        <w:rPr>
          <w:rFonts w:cs="Times New Roman"/>
          <w:szCs w:val="22"/>
        </w:rPr>
        <w:tab/>
      </w:r>
      <w:r w:rsidR="0064329B" w:rsidRPr="00BF4FD9">
        <w:rPr>
          <w:szCs w:val="22"/>
        </w:rPr>
        <w:t>an eligible diabetes educator;</w:t>
      </w:r>
    </w:p>
    <w:p w14:paraId="069F3176" w14:textId="29DBA5BD" w:rsidR="0064329B" w:rsidRPr="00BF4FD9" w:rsidRDefault="00D45BFC" w:rsidP="00D45BFC">
      <w:pPr>
        <w:spacing w:before="80" w:after="80" w:line="240" w:lineRule="auto"/>
        <w:ind w:left="1775" w:hanging="357"/>
        <w:rPr>
          <w:szCs w:val="22"/>
        </w:rPr>
      </w:pPr>
      <w:r w:rsidRPr="00BF4FD9">
        <w:rPr>
          <w:rFonts w:cs="Times New Roman"/>
          <w:szCs w:val="22"/>
        </w:rPr>
        <w:t>(d)</w:t>
      </w:r>
      <w:r w:rsidRPr="00BF4FD9">
        <w:rPr>
          <w:rFonts w:cs="Times New Roman"/>
          <w:szCs w:val="22"/>
        </w:rPr>
        <w:tab/>
      </w:r>
      <w:r w:rsidR="0064329B" w:rsidRPr="00BF4FD9">
        <w:rPr>
          <w:szCs w:val="22"/>
        </w:rPr>
        <w:t>an eligible audiologist;</w:t>
      </w:r>
    </w:p>
    <w:p w14:paraId="243920CF" w14:textId="01B8A4CB" w:rsidR="0064329B" w:rsidRPr="00BF4FD9" w:rsidRDefault="00D45BFC" w:rsidP="00D45BFC">
      <w:pPr>
        <w:spacing w:before="80" w:after="80" w:line="240" w:lineRule="auto"/>
        <w:ind w:left="1775" w:hanging="357"/>
        <w:rPr>
          <w:szCs w:val="22"/>
        </w:rPr>
      </w:pPr>
      <w:r w:rsidRPr="00BF4FD9">
        <w:rPr>
          <w:rFonts w:cs="Times New Roman"/>
          <w:szCs w:val="22"/>
        </w:rPr>
        <w:t>(e)</w:t>
      </w:r>
      <w:r w:rsidRPr="00BF4FD9">
        <w:rPr>
          <w:rFonts w:cs="Times New Roman"/>
          <w:szCs w:val="22"/>
        </w:rPr>
        <w:tab/>
      </w:r>
      <w:r w:rsidR="0064329B" w:rsidRPr="00BF4FD9">
        <w:rPr>
          <w:szCs w:val="22"/>
        </w:rPr>
        <w:t>an eligible dietitian;</w:t>
      </w:r>
    </w:p>
    <w:p w14:paraId="3EAC6DBB" w14:textId="04E540F3" w:rsidR="0064329B" w:rsidRPr="00BF4FD9" w:rsidRDefault="00D45BFC" w:rsidP="00D45BFC">
      <w:pPr>
        <w:spacing w:before="80" w:after="80" w:line="240" w:lineRule="auto"/>
        <w:ind w:left="1775" w:hanging="357"/>
        <w:rPr>
          <w:szCs w:val="22"/>
        </w:rPr>
      </w:pPr>
      <w:r w:rsidRPr="00BF4FD9">
        <w:rPr>
          <w:rFonts w:cs="Times New Roman"/>
          <w:szCs w:val="22"/>
        </w:rPr>
        <w:t>(f)</w:t>
      </w:r>
      <w:r w:rsidRPr="00BF4FD9">
        <w:rPr>
          <w:rFonts w:cs="Times New Roman"/>
          <w:szCs w:val="22"/>
        </w:rPr>
        <w:tab/>
      </w:r>
      <w:r w:rsidR="0064329B" w:rsidRPr="00BF4FD9">
        <w:rPr>
          <w:szCs w:val="22"/>
        </w:rPr>
        <w:t>an eligible mental health worker;</w:t>
      </w:r>
    </w:p>
    <w:p w14:paraId="77FA722D" w14:textId="7752BAF3" w:rsidR="0064329B" w:rsidRPr="00BF4FD9" w:rsidRDefault="00D45BFC" w:rsidP="00D45BFC">
      <w:pPr>
        <w:spacing w:before="80" w:after="80" w:line="240" w:lineRule="auto"/>
        <w:ind w:left="1775" w:hanging="357"/>
        <w:rPr>
          <w:szCs w:val="22"/>
        </w:rPr>
      </w:pPr>
      <w:r w:rsidRPr="00BF4FD9">
        <w:rPr>
          <w:rFonts w:cs="Times New Roman"/>
          <w:szCs w:val="22"/>
        </w:rPr>
        <w:t>(g)</w:t>
      </w:r>
      <w:r w:rsidRPr="00BF4FD9">
        <w:rPr>
          <w:rFonts w:cs="Times New Roman"/>
          <w:szCs w:val="22"/>
        </w:rPr>
        <w:tab/>
      </w:r>
      <w:r w:rsidR="0064329B" w:rsidRPr="00BF4FD9">
        <w:rPr>
          <w:szCs w:val="22"/>
        </w:rPr>
        <w:t xml:space="preserve">an eligible occupational therapist; </w:t>
      </w:r>
    </w:p>
    <w:p w14:paraId="5DFB20FB" w14:textId="57655DC6" w:rsidR="0064329B" w:rsidRPr="00BF4FD9" w:rsidRDefault="00D45BFC" w:rsidP="00D45BFC">
      <w:pPr>
        <w:spacing w:before="80" w:after="80" w:line="240" w:lineRule="auto"/>
        <w:ind w:left="1775" w:hanging="357"/>
        <w:rPr>
          <w:szCs w:val="22"/>
        </w:rPr>
      </w:pPr>
      <w:r w:rsidRPr="00BF4FD9">
        <w:rPr>
          <w:rFonts w:cs="Times New Roman"/>
          <w:szCs w:val="22"/>
        </w:rPr>
        <w:t>(h)</w:t>
      </w:r>
      <w:r w:rsidRPr="00BF4FD9">
        <w:rPr>
          <w:rFonts w:cs="Times New Roman"/>
          <w:szCs w:val="22"/>
        </w:rPr>
        <w:tab/>
      </w:r>
      <w:r w:rsidR="0064329B" w:rsidRPr="00BF4FD9">
        <w:rPr>
          <w:szCs w:val="22"/>
        </w:rPr>
        <w:t>an eligible exercise physiologist;</w:t>
      </w:r>
    </w:p>
    <w:p w14:paraId="062D281C" w14:textId="2C98AF56" w:rsidR="0064329B" w:rsidRPr="00BF4FD9" w:rsidRDefault="00D45BFC" w:rsidP="00D45BFC">
      <w:pPr>
        <w:spacing w:before="80" w:after="80" w:line="240" w:lineRule="auto"/>
        <w:ind w:left="1775" w:hanging="357"/>
        <w:rPr>
          <w:szCs w:val="22"/>
        </w:rPr>
      </w:pPr>
      <w:r w:rsidRPr="00BF4FD9">
        <w:rPr>
          <w:rFonts w:cs="Times New Roman"/>
          <w:szCs w:val="22"/>
        </w:rPr>
        <w:lastRenderedPageBreak/>
        <w:t>(i)</w:t>
      </w:r>
      <w:r w:rsidRPr="00BF4FD9">
        <w:rPr>
          <w:rFonts w:cs="Times New Roman"/>
          <w:szCs w:val="22"/>
        </w:rPr>
        <w:tab/>
      </w:r>
      <w:r w:rsidR="0064329B" w:rsidRPr="00BF4FD9">
        <w:rPr>
          <w:szCs w:val="22"/>
        </w:rPr>
        <w:t>an eligible physiotherapist;</w:t>
      </w:r>
    </w:p>
    <w:p w14:paraId="0D68755E" w14:textId="6A1CA0C8" w:rsidR="0064329B" w:rsidRPr="00BF4FD9" w:rsidRDefault="00D45BFC" w:rsidP="00D45BFC">
      <w:pPr>
        <w:spacing w:before="80" w:after="80" w:line="240" w:lineRule="auto"/>
        <w:ind w:left="1775" w:hanging="357"/>
        <w:rPr>
          <w:szCs w:val="22"/>
        </w:rPr>
      </w:pPr>
      <w:r w:rsidRPr="00BF4FD9">
        <w:rPr>
          <w:rFonts w:cs="Times New Roman"/>
          <w:szCs w:val="22"/>
        </w:rPr>
        <w:t>(j)</w:t>
      </w:r>
      <w:r w:rsidRPr="00BF4FD9">
        <w:rPr>
          <w:rFonts w:cs="Times New Roman"/>
          <w:szCs w:val="22"/>
        </w:rPr>
        <w:tab/>
      </w:r>
      <w:r w:rsidR="0064329B" w:rsidRPr="00BF4FD9">
        <w:rPr>
          <w:szCs w:val="22"/>
        </w:rPr>
        <w:t xml:space="preserve">an eligible podiatrist; </w:t>
      </w:r>
    </w:p>
    <w:p w14:paraId="7B6B5DA7" w14:textId="002F5D33" w:rsidR="0064329B" w:rsidRPr="00BF4FD9" w:rsidRDefault="00D45BFC" w:rsidP="00D45BFC">
      <w:pPr>
        <w:spacing w:before="80" w:after="80" w:line="240" w:lineRule="auto"/>
        <w:ind w:left="1775" w:hanging="357"/>
        <w:rPr>
          <w:szCs w:val="22"/>
        </w:rPr>
      </w:pPr>
      <w:r w:rsidRPr="00BF4FD9">
        <w:rPr>
          <w:rFonts w:cs="Times New Roman"/>
          <w:szCs w:val="22"/>
        </w:rPr>
        <w:t>(k)</w:t>
      </w:r>
      <w:r w:rsidRPr="00BF4FD9">
        <w:rPr>
          <w:rFonts w:cs="Times New Roman"/>
          <w:szCs w:val="22"/>
        </w:rPr>
        <w:tab/>
      </w:r>
      <w:r w:rsidR="0064329B" w:rsidRPr="00BF4FD9">
        <w:rPr>
          <w:szCs w:val="22"/>
        </w:rPr>
        <w:t>an eligible chiropractor;</w:t>
      </w:r>
    </w:p>
    <w:p w14:paraId="60F4CCF2" w14:textId="0C745C28" w:rsidR="0064329B" w:rsidRPr="00BF4FD9" w:rsidRDefault="00D45BFC" w:rsidP="00D45BFC">
      <w:pPr>
        <w:spacing w:before="80" w:after="80" w:line="240" w:lineRule="auto"/>
        <w:ind w:left="1775" w:hanging="357"/>
        <w:rPr>
          <w:szCs w:val="22"/>
        </w:rPr>
      </w:pPr>
      <w:r w:rsidRPr="00BF4FD9">
        <w:rPr>
          <w:rFonts w:cs="Times New Roman"/>
          <w:szCs w:val="22"/>
        </w:rPr>
        <w:t>(l)</w:t>
      </w:r>
      <w:r w:rsidRPr="00BF4FD9">
        <w:rPr>
          <w:rFonts w:cs="Times New Roman"/>
          <w:szCs w:val="22"/>
        </w:rPr>
        <w:tab/>
      </w:r>
      <w:r w:rsidR="0064329B" w:rsidRPr="00BF4FD9">
        <w:rPr>
          <w:szCs w:val="22"/>
        </w:rPr>
        <w:t>an eligible osteopath;</w:t>
      </w:r>
      <w:r w:rsidR="00921590" w:rsidRPr="00BF4FD9">
        <w:rPr>
          <w:szCs w:val="22"/>
        </w:rPr>
        <w:t xml:space="preserve"> </w:t>
      </w:r>
    </w:p>
    <w:p w14:paraId="11BCFB83" w14:textId="46876D8F" w:rsidR="00BB476E" w:rsidRPr="00BF4FD9" w:rsidRDefault="00D45BFC" w:rsidP="00D45BFC">
      <w:pPr>
        <w:spacing w:before="80" w:after="80" w:line="240" w:lineRule="auto"/>
        <w:ind w:left="1775" w:hanging="357"/>
        <w:rPr>
          <w:rFonts w:cs="Times New Roman"/>
          <w:szCs w:val="22"/>
        </w:rPr>
      </w:pPr>
      <w:r w:rsidRPr="00BF4FD9">
        <w:rPr>
          <w:rFonts w:cs="Times New Roman"/>
          <w:szCs w:val="22"/>
        </w:rPr>
        <w:t>(m)</w:t>
      </w:r>
      <w:r w:rsidRPr="00BF4FD9">
        <w:rPr>
          <w:rFonts w:cs="Times New Roman"/>
          <w:szCs w:val="22"/>
        </w:rPr>
        <w:tab/>
      </w:r>
      <w:r w:rsidR="0064329B" w:rsidRPr="00BF4FD9">
        <w:rPr>
          <w:rFonts w:cs="Times New Roman"/>
          <w:szCs w:val="22"/>
        </w:rPr>
        <w:t>an eligible psychologist</w:t>
      </w:r>
      <w:r w:rsidR="00BB476E" w:rsidRPr="00BF4FD9">
        <w:rPr>
          <w:rFonts w:cs="Times New Roman"/>
          <w:szCs w:val="22"/>
        </w:rPr>
        <w:t>; or</w:t>
      </w:r>
    </w:p>
    <w:p w14:paraId="2A6754BB" w14:textId="212C6896" w:rsidR="0064329B" w:rsidRPr="00BF4FD9" w:rsidRDefault="00D45BFC" w:rsidP="00D45BFC">
      <w:pPr>
        <w:spacing w:before="80" w:after="80" w:line="240" w:lineRule="auto"/>
        <w:ind w:left="1775" w:hanging="357"/>
        <w:rPr>
          <w:rFonts w:cs="Times New Roman"/>
          <w:szCs w:val="22"/>
        </w:rPr>
      </w:pPr>
      <w:r w:rsidRPr="00BF4FD9">
        <w:rPr>
          <w:rFonts w:cs="Times New Roman"/>
          <w:szCs w:val="22"/>
        </w:rPr>
        <w:t>(n)</w:t>
      </w:r>
      <w:r w:rsidRPr="00BF4FD9">
        <w:rPr>
          <w:rFonts w:cs="Times New Roman"/>
          <w:szCs w:val="22"/>
        </w:rPr>
        <w:tab/>
      </w:r>
      <w:r w:rsidR="00BB476E" w:rsidRPr="00BF4FD9">
        <w:rPr>
          <w:rFonts w:cs="Times New Roman"/>
          <w:szCs w:val="22"/>
        </w:rPr>
        <w:t>an eligible speech pathologist</w:t>
      </w:r>
      <w:r w:rsidR="00921590" w:rsidRPr="00BF4FD9">
        <w:rPr>
          <w:rFonts w:cs="Times New Roman"/>
          <w:szCs w:val="22"/>
        </w:rPr>
        <w:t xml:space="preserve">. </w:t>
      </w:r>
    </w:p>
    <w:p w14:paraId="2B8BEE5B" w14:textId="5ABBD1F8" w:rsidR="002B0BE7" w:rsidRPr="00BF4FD9" w:rsidRDefault="004D6A20" w:rsidP="00163F95">
      <w:pPr>
        <w:tabs>
          <w:tab w:val="left" w:pos="1701"/>
          <w:tab w:val="left" w:pos="7371"/>
          <w:tab w:val="left" w:pos="8789"/>
        </w:tabs>
        <w:spacing w:before="80" w:after="80"/>
        <w:ind w:left="851"/>
      </w:pPr>
      <w:r w:rsidRPr="00BF4FD9">
        <w:rPr>
          <w:b/>
          <w:i/>
        </w:rPr>
        <w:t>e</w:t>
      </w:r>
      <w:r w:rsidR="002B0BE7" w:rsidRPr="00BF4FD9">
        <w:rPr>
          <w:b/>
          <w:i/>
        </w:rPr>
        <w:t>ligible audiologist</w:t>
      </w:r>
      <w:r w:rsidRPr="00BF4FD9">
        <w:t xml:space="preserve"> has the meaning given by</w:t>
      </w:r>
      <w:r w:rsidRPr="00BF4FD9">
        <w:rPr>
          <w:b/>
          <w:i/>
        </w:rPr>
        <w:t xml:space="preserve"> </w:t>
      </w:r>
      <w:r w:rsidRPr="00BF4FD9">
        <w:rPr>
          <w:szCs w:val="22"/>
        </w:rPr>
        <w:t xml:space="preserve">section 4 of the </w:t>
      </w:r>
      <w:r w:rsidR="005C4FBD" w:rsidRPr="00BF4FD9">
        <w:rPr>
          <w:szCs w:val="22"/>
        </w:rPr>
        <w:t>Allied Health Determination</w:t>
      </w:r>
      <w:r w:rsidRPr="00BF4FD9">
        <w:rPr>
          <w:szCs w:val="22"/>
        </w:rPr>
        <w:t>.</w:t>
      </w:r>
    </w:p>
    <w:p w14:paraId="5C142ACB" w14:textId="7272F307" w:rsidR="002B0BE7" w:rsidRPr="00BF4FD9" w:rsidRDefault="00FD41B7" w:rsidP="00163F95">
      <w:pPr>
        <w:tabs>
          <w:tab w:val="left" w:pos="1701"/>
          <w:tab w:val="left" w:pos="7371"/>
          <w:tab w:val="left" w:pos="8789"/>
        </w:tabs>
        <w:spacing w:before="80" w:after="80"/>
        <w:ind w:left="851"/>
        <w:rPr>
          <w:rFonts w:eastAsia="Times New Roman"/>
          <w:bCs/>
          <w:szCs w:val="22"/>
          <w:lang w:eastAsia="en-AU"/>
        </w:rPr>
      </w:pPr>
      <w:r w:rsidRPr="00BF4FD9">
        <w:rPr>
          <w:rFonts w:eastAsia="Times New Roman"/>
          <w:b/>
          <w:bCs/>
          <w:i/>
          <w:szCs w:val="22"/>
          <w:lang w:eastAsia="en-AU"/>
        </w:rPr>
        <w:t>e</w:t>
      </w:r>
      <w:r w:rsidR="004D6A20" w:rsidRPr="00BF4FD9">
        <w:rPr>
          <w:rFonts w:eastAsia="Times New Roman"/>
          <w:b/>
          <w:bCs/>
          <w:i/>
          <w:szCs w:val="22"/>
          <w:lang w:eastAsia="en-AU"/>
        </w:rPr>
        <w:t xml:space="preserve">ligible chiropractor </w:t>
      </w:r>
      <w:r w:rsidR="004D6A20" w:rsidRPr="00BF4FD9">
        <w:t>has the meaning given by</w:t>
      </w:r>
      <w:r w:rsidR="004D6A20" w:rsidRPr="00BF4FD9">
        <w:rPr>
          <w:b/>
          <w:i/>
        </w:rPr>
        <w:t xml:space="preserve"> </w:t>
      </w:r>
      <w:r w:rsidR="004D6A20" w:rsidRPr="00BF4FD9">
        <w:rPr>
          <w:szCs w:val="22"/>
        </w:rPr>
        <w:t xml:space="preserve">section 4 of the </w:t>
      </w:r>
      <w:r w:rsidR="005C4FBD" w:rsidRPr="00BF4FD9">
        <w:rPr>
          <w:szCs w:val="22"/>
        </w:rPr>
        <w:t>Allied Health Determination</w:t>
      </w:r>
      <w:r w:rsidR="004D6A20" w:rsidRPr="00BF4FD9">
        <w:rPr>
          <w:szCs w:val="22"/>
        </w:rPr>
        <w:t>.</w:t>
      </w:r>
    </w:p>
    <w:p w14:paraId="1FD33362" w14:textId="0AF8C078" w:rsidR="00163F95" w:rsidRPr="00BF4FD9" w:rsidRDefault="00163F95" w:rsidP="00163F95">
      <w:pPr>
        <w:tabs>
          <w:tab w:val="left" w:pos="1701"/>
          <w:tab w:val="left" w:pos="7371"/>
          <w:tab w:val="left" w:pos="8789"/>
        </w:tabs>
        <w:spacing w:before="80" w:after="80"/>
        <w:ind w:left="851"/>
        <w:rPr>
          <w:szCs w:val="22"/>
        </w:rPr>
      </w:pPr>
      <w:r w:rsidRPr="00BF4FD9">
        <w:rPr>
          <w:b/>
          <w:i/>
        </w:rPr>
        <w:t xml:space="preserve">eligible clinical psychologist </w:t>
      </w:r>
      <w:r w:rsidRPr="00BF4FD9">
        <w:t>has the meaning given by</w:t>
      </w:r>
      <w:r w:rsidRPr="00BF4FD9">
        <w:rPr>
          <w:b/>
          <w:i/>
        </w:rPr>
        <w:t xml:space="preserve"> </w:t>
      </w:r>
      <w:r w:rsidRPr="00BF4FD9">
        <w:rPr>
          <w:szCs w:val="22"/>
        </w:rPr>
        <w:t xml:space="preserve">section 4 of the </w:t>
      </w:r>
      <w:r w:rsidR="005C4FBD" w:rsidRPr="00BF4FD9">
        <w:rPr>
          <w:szCs w:val="22"/>
        </w:rPr>
        <w:t>Allied Health Determination</w:t>
      </w:r>
      <w:r w:rsidRPr="00BF4FD9">
        <w:rPr>
          <w:szCs w:val="22"/>
        </w:rPr>
        <w:t>.</w:t>
      </w:r>
    </w:p>
    <w:p w14:paraId="2967796E" w14:textId="253D8B66" w:rsidR="002B0BE7" w:rsidRPr="00BF4FD9" w:rsidRDefault="004D6A20" w:rsidP="00163F95">
      <w:pPr>
        <w:tabs>
          <w:tab w:val="left" w:pos="1701"/>
          <w:tab w:val="left" w:pos="7371"/>
          <w:tab w:val="left" w:pos="8789"/>
        </w:tabs>
        <w:spacing w:before="80" w:after="80"/>
        <w:ind w:left="851"/>
        <w:rPr>
          <w:szCs w:val="22"/>
        </w:rPr>
      </w:pPr>
      <w:r w:rsidRPr="00BF4FD9">
        <w:rPr>
          <w:b/>
          <w:i/>
          <w:szCs w:val="22"/>
        </w:rPr>
        <w:t>e</w:t>
      </w:r>
      <w:r w:rsidR="002B0BE7" w:rsidRPr="00BF4FD9">
        <w:rPr>
          <w:b/>
          <w:i/>
          <w:szCs w:val="22"/>
        </w:rPr>
        <w:t>ligible diabetes educator</w:t>
      </w:r>
      <w:r w:rsidR="002B0BE7" w:rsidRPr="00BF4FD9">
        <w:rPr>
          <w:szCs w:val="22"/>
        </w:rPr>
        <w:t xml:space="preserve"> </w:t>
      </w:r>
      <w:r w:rsidRPr="00BF4FD9">
        <w:t>has the meaning given by</w:t>
      </w:r>
      <w:r w:rsidRPr="00BF4FD9">
        <w:rPr>
          <w:b/>
          <w:i/>
        </w:rPr>
        <w:t xml:space="preserve"> </w:t>
      </w:r>
      <w:r w:rsidRPr="00BF4FD9">
        <w:rPr>
          <w:szCs w:val="22"/>
        </w:rPr>
        <w:t xml:space="preserve">section 4 of the </w:t>
      </w:r>
      <w:r w:rsidR="006F7428" w:rsidRPr="00BF4FD9">
        <w:rPr>
          <w:szCs w:val="22"/>
        </w:rPr>
        <w:t>Allied Health Determination</w:t>
      </w:r>
      <w:r w:rsidRPr="00BF4FD9">
        <w:rPr>
          <w:szCs w:val="22"/>
        </w:rPr>
        <w:t>.</w:t>
      </w:r>
    </w:p>
    <w:p w14:paraId="0BEC5297" w14:textId="45199D96" w:rsidR="005A3F94" w:rsidRPr="00BF4FD9" w:rsidRDefault="005A3F94" w:rsidP="00163F95">
      <w:pPr>
        <w:tabs>
          <w:tab w:val="left" w:pos="1701"/>
          <w:tab w:val="left" w:pos="7371"/>
          <w:tab w:val="left" w:pos="8789"/>
        </w:tabs>
        <w:spacing w:before="80" w:after="80"/>
        <w:ind w:left="851"/>
        <w:rPr>
          <w:szCs w:val="22"/>
        </w:rPr>
      </w:pPr>
      <w:r w:rsidRPr="00BF4FD9">
        <w:rPr>
          <w:b/>
          <w:i/>
          <w:szCs w:val="22"/>
        </w:rPr>
        <w:t>eligible dietitian</w:t>
      </w:r>
      <w:r w:rsidRPr="00BF4FD9">
        <w:rPr>
          <w:szCs w:val="22"/>
        </w:rPr>
        <w:t xml:space="preserve"> </w:t>
      </w:r>
      <w:r w:rsidRPr="00BF4FD9">
        <w:t>has the meaning given by</w:t>
      </w:r>
      <w:r w:rsidRPr="00BF4FD9">
        <w:rPr>
          <w:b/>
          <w:i/>
        </w:rPr>
        <w:t xml:space="preserve"> </w:t>
      </w:r>
      <w:r w:rsidRPr="00BF4FD9">
        <w:rPr>
          <w:szCs w:val="22"/>
        </w:rPr>
        <w:t xml:space="preserve">section 4 of the </w:t>
      </w:r>
      <w:r w:rsidR="006F7428" w:rsidRPr="00BF4FD9">
        <w:rPr>
          <w:szCs w:val="22"/>
        </w:rPr>
        <w:t>Allied Health Determination</w:t>
      </w:r>
      <w:r w:rsidRPr="00BF4FD9">
        <w:rPr>
          <w:szCs w:val="22"/>
        </w:rPr>
        <w:t>.</w:t>
      </w:r>
    </w:p>
    <w:p w14:paraId="64A82754" w14:textId="59C161D1" w:rsidR="004D6A20" w:rsidRPr="00BF4FD9" w:rsidRDefault="004D6A20" w:rsidP="00163F95">
      <w:pPr>
        <w:tabs>
          <w:tab w:val="left" w:pos="1701"/>
          <w:tab w:val="left" w:pos="7371"/>
          <w:tab w:val="left" w:pos="8789"/>
        </w:tabs>
        <w:spacing w:before="80" w:after="80"/>
        <w:ind w:left="851"/>
        <w:rPr>
          <w:szCs w:val="22"/>
        </w:rPr>
      </w:pPr>
      <w:r w:rsidRPr="00BF4FD9">
        <w:rPr>
          <w:b/>
          <w:i/>
          <w:szCs w:val="22"/>
        </w:rPr>
        <w:t>eligible exercise physiologist</w:t>
      </w:r>
      <w:r w:rsidRPr="00BF4FD9">
        <w:rPr>
          <w:szCs w:val="22"/>
        </w:rPr>
        <w:t xml:space="preserve"> </w:t>
      </w:r>
      <w:r w:rsidRPr="00BF4FD9">
        <w:t>has the meaning given by</w:t>
      </w:r>
      <w:r w:rsidRPr="00BF4FD9">
        <w:rPr>
          <w:b/>
          <w:i/>
        </w:rPr>
        <w:t xml:space="preserve"> </w:t>
      </w:r>
      <w:r w:rsidRPr="00BF4FD9">
        <w:rPr>
          <w:szCs w:val="22"/>
        </w:rPr>
        <w:t xml:space="preserve">section 4 of the </w:t>
      </w:r>
      <w:r w:rsidR="006F7428" w:rsidRPr="00BF4FD9">
        <w:rPr>
          <w:szCs w:val="22"/>
        </w:rPr>
        <w:t>Allied Health Determination</w:t>
      </w:r>
      <w:r w:rsidRPr="00BF4FD9">
        <w:rPr>
          <w:szCs w:val="22"/>
        </w:rPr>
        <w:t>.</w:t>
      </w:r>
    </w:p>
    <w:p w14:paraId="633588B7" w14:textId="60541D61" w:rsidR="002B0BE7" w:rsidRPr="00BF4FD9" w:rsidRDefault="004D6A20" w:rsidP="00163F95">
      <w:pPr>
        <w:tabs>
          <w:tab w:val="left" w:pos="1701"/>
          <w:tab w:val="left" w:pos="7371"/>
          <w:tab w:val="left" w:pos="8789"/>
        </w:tabs>
        <w:spacing w:before="80" w:after="80"/>
        <w:ind w:left="851"/>
        <w:rPr>
          <w:b/>
        </w:rPr>
      </w:pPr>
      <w:r w:rsidRPr="00BF4FD9">
        <w:rPr>
          <w:b/>
          <w:i/>
          <w:szCs w:val="22"/>
        </w:rPr>
        <w:t>e</w:t>
      </w:r>
      <w:r w:rsidR="002B0BE7" w:rsidRPr="00BF4FD9">
        <w:rPr>
          <w:b/>
          <w:i/>
          <w:szCs w:val="22"/>
        </w:rPr>
        <w:t>ligible mental health worker</w:t>
      </w:r>
      <w:r w:rsidR="002B0BE7" w:rsidRPr="00BF4FD9">
        <w:rPr>
          <w:szCs w:val="22"/>
        </w:rPr>
        <w:t xml:space="preserve"> </w:t>
      </w:r>
      <w:r w:rsidRPr="00BF4FD9">
        <w:t>has the meaning given by</w:t>
      </w:r>
      <w:r w:rsidRPr="00BF4FD9">
        <w:rPr>
          <w:b/>
          <w:i/>
        </w:rPr>
        <w:t xml:space="preserve"> </w:t>
      </w:r>
      <w:r w:rsidRPr="00BF4FD9">
        <w:rPr>
          <w:szCs w:val="22"/>
        </w:rPr>
        <w:t xml:space="preserve">section 4 of the </w:t>
      </w:r>
      <w:r w:rsidR="006F7428" w:rsidRPr="00BF4FD9">
        <w:rPr>
          <w:szCs w:val="22"/>
        </w:rPr>
        <w:t>Allied Health Determination</w:t>
      </w:r>
      <w:r w:rsidRPr="00BF4FD9">
        <w:rPr>
          <w:szCs w:val="22"/>
        </w:rPr>
        <w:t>.</w:t>
      </w:r>
    </w:p>
    <w:p w14:paraId="0466FCF7" w14:textId="66280A68" w:rsidR="00163F95" w:rsidRPr="00BF4FD9" w:rsidRDefault="00163F95" w:rsidP="00163F95">
      <w:pPr>
        <w:tabs>
          <w:tab w:val="left" w:pos="1701"/>
          <w:tab w:val="left" w:pos="7371"/>
          <w:tab w:val="left" w:pos="8789"/>
        </w:tabs>
        <w:spacing w:before="80" w:after="80"/>
        <w:ind w:left="851"/>
      </w:pPr>
      <w:r w:rsidRPr="00BF4FD9">
        <w:rPr>
          <w:b/>
          <w:i/>
        </w:rPr>
        <w:t xml:space="preserve">eligible occupational therapist </w:t>
      </w:r>
      <w:r w:rsidRPr="00BF4FD9">
        <w:t>has the meaning given by</w:t>
      </w:r>
      <w:r w:rsidRPr="00BF4FD9">
        <w:rPr>
          <w:b/>
          <w:i/>
        </w:rPr>
        <w:t xml:space="preserve"> </w:t>
      </w:r>
      <w:r w:rsidRPr="00BF4FD9">
        <w:rPr>
          <w:szCs w:val="22"/>
        </w:rPr>
        <w:t xml:space="preserve">section 4 of the </w:t>
      </w:r>
      <w:r w:rsidR="006F7428" w:rsidRPr="00BF4FD9">
        <w:rPr>
          <w:szCs w:val="22"/>
        </w:rPr>
        <w:t>Allied Health Determination</w:t>
      </w:r>
      <w:r w:rsidRPr="00BF4FD9">
        <w:rPr>
          <w:szCs w:val="22"/>
        </w:rPr>
        <w:t>.</w:t>
      </w:r>
    </w:p>
    <w:p w14:paraId="63D10E35" w14:textId="77777777" w:rsidR="00E44143" w:rsidRPr="00BF4FD9" w:rsidRDefault="00E44143" w:rsidP="00E44143">
      <w:pPr>
        <w:tabs>
          <w:tab w:val="left" w:pos="1701"/>
          <w:tab w:val="left" w:pos="7371"/>
          <w:tab w:val="left" w:pos="8789"/>
        </w:tabs>
        <w:spacing w:before="80" w:after="80"/>
        <w:ind w:left="851"/>
        <w:rPr>
          <w:b/>
          <w:i/>
        </w:rPr>
      </w:pPr>
      <w:r w:rsidRPr="00BF4FD9">
        <w:rPr>
          <w:b/>
          <w:i/>
        </w:rPr>
        <w:t>eligible orthoptist</w:t>
      </w:r>
      <w:r w:rsidRPr="00BF4FD9">
        <w:rPr>
          <w:i/>
        </w:rPr>
        <w:t xml:space="preserve"> </w:t>
      </w:r>
      <w:r w:rsidRPr="00BF4FD9">
        <w:t>has the meaning given by</w:t>
      </w:r>
      <w:r w:rsidRPr="00BF4FD9">
        <w:rPr>
          <w:i/>
        </w:rPr>
        <w:t xml:space="preserve"> </w:t>
      </w:r>
      <w:r w:rsidRPr="00BF4FD9">
        <w:rPr>
          <w:szCs w:val="22"/>
        </w:rPr>
        <w:t>section 4 of the Allied Health Determination.</w:t>
      </w:r>
    </w:p>
    <w:p w14:paraId="466684EE" w14:textId="307A1184" w:rsidR="004D6A20" w:rsidRPr="00BF4FD9" w:rsidRDefault="004D6A20" w:rsidP="00163F95">
      <w:pPr>
        <w:tabs>
          <w:tab w:val="left" w:pos="1701"/>
          <w:tab w:val="left" w:pos="7371"/>
          <w:tab w:val="left" w:pos="8789"/>
        </w:tabs>
        <w:spacing w:before="80" w:after="80"/>
        <w:ind w:left="851"/>
        <w:rPr>
          <w:szCs w:val="22"/>
        </w:rPr>
      </w:pPr>
      <w:r w:rsidRPr="00BF4FD9">
        <w:rPr>
          <w:b/>
          <w:i/>
        </w:rPr>
        <w:t xml:space="preserve">eligible osteopath </w:t>
      </w:r>
      <w:r w:rsidRPr="00BF4FD9">
        <w:t>has the meaning given by</w:t>
      </w:r>
      <w:r w:rsidRPr="00BF4FD9">
        <w:rPr>
          <w:b/>
          <w:i/>
        </w:rPr>
        <w:t xml:space="preserve"> </w:t>
      </w:r>
      <w:r w:rsidRPr="00BF4FD9">
        <w:rPr>
          <w:szCs w:val="22"/>
        </w:rPr>
        <w:t xml:space="preserve">section 4 of the </w:t>
      </w:r>
      <w:r w:rsidR="006F7428" w:rsidRPr="00BF4FD9">
        <w:rPr>
          <w:szCs w:val="22"/>
        </w:rPr>
        <w:t>Allied Health Determination</w:t>
      </w:r>
      <w:r w:rsidRPr="00BF4FD9">
        <w:rPr>
          <w:szCs w:val="22"/>
        </w:rPr>
        <w:t>.</w:t>
      </w:r>
    </w:p>
    <w:p w14:paraId="7DFF304B" w14:textId="0D12BDF5" w:rsidR="004D6A20" w:rsidRPr="00BF4FD9" w:rsidRDefault="004D6A20" w:rsidP="00163F95">
      <w:pPr>
        <w:tabs>
          <w:tab w:val="left" w:pos="1701"/>
          <w:tab w:val="left" w:pos="7371"/>
          <w:tab w:val="left" w:pos="8789"/>
        </w:tabs>
        <w:spacing w:before="80" w:after="80"/>
        <w:ind w:left="851"/>
      </w:pPr>
      <w:r w:rsidRPr="00BF4FD9">
        <w:rPr>
          <w:b/>
          <w:i/>
        </w:rPr>
        <w:t xml:space="preserve">eligible physiotherapist </w:t>
      </w:r>
      <w:r w:rsidRPr="00BF4FD9">
        <w:t>has the meaning given by</w:t>
      </w:r>
      <w:r w:rsidRPr="00BF4FD9">
        <w:rPr>
          <w:b/>
          <w:i/>
        </w:rPr>
        <w:t xml:space="preserve"> </w:t>
      </w:r>
      <w:r w:rsidRPr="00BF4FD9">
        <w:rPr>
          <w:szCs w:val="22"/>
        </w:rPr>
        <w:t xml:space="preserve">section 4 of the </w:t>
      </w:r>
      <w:r w:rsidR="00D73B98" w:rsidRPr="00BF4FD9">
        <w:rPr>
          <w:szCs w:val="22"/>
        </w:rPr>
        <w:t>Allied Health Determination</w:t>
      </w:r>
      <w:r w:rsidRPr="00BF4FD9">
        <w:rPr>
          <w:szCs w:val="22"/>
        </w:rPr>
        <w:t>.</w:t>
      </w:r>
    </w:p>
    <w:p w14:paraId="7E033258" w14:textId="230E0805" w:rsidR="00163F95" w:rsidRPr="00BF4FD9" w:rsidRDefault="00163F95" w:rsidP="00163F95">
      <w:pPr>
        <w:tabs>
          <w:tab w:val="left" w:pos="1701"/>
          <w:tab w:val="left" w:pos="7371"/>
          <w:tab w:val="left" w:pos="8789"/>
        </w:tabs>
        <w:spacing w:before="80" w:after="80"/>
        <w:ind w:left="851"/>
        <w:rPr>
          <w:szCs w:val="22"/>
        </w:rPr>
      </w:pPr>
      <w:r w:rsidRPr="00BF4FD9">
        <w:rPr>
          <w:b/>
          <w:i/>
        </w:rPr>
        <w:t>eligible psychologist</w:t>
      </w:r>
      <w:r w:rsidRPr="00BF4FD9">
        <w:t xml:space="preserve"> has the meaning given by</w:t>
      </w:r>
      <w:r w:rsidRPr="00BF4FD9">
        <w:rPr>
          <w:b/>
          <w:i/>
        </w:rPr>
        <w:t xml:space="preserve"> </w:t>
      </w:r>
      <w:r w:rsidRPr="00BF4FD9">
        <w:rPr>
          <w:szCs w:val="22"/>
        </w:rPr>
        <w:t xml:space="preserve">section 4 of the </w:t>
      </w:r>
      <w:r w:rsidR="00D73B98" w:rsidRPr="00BF4FD9">
        <w:rPr>
          <w:szCs w:val="22"/>
        </w:rPr>
        <w:t>Allied Health Determination</w:t>
      </w:r>
      <w:r w:rsidRPr="00BF4FD9">
        <w:rPr>
          <w:szCs w:val="22"/>
        </w:rPr>
        <w:t>.</w:t>
      </w:r>
    </w:p>
    <w:p w14:paraId="7C4F8BE2" w14:textId="5B2E5530" w:rsidR="004D6A20" w:rsidRPr="00BF4FD9" w:rsidRDefault="004D6A20" w:rsidP="00163F95">
      <w:pPr>
        <w:tabs>
          <w:tab w:val="left" w:pos="1701"/>
          <w:tab w:val="left" w:pos="7371"/>
          <w:tab w:val="left" w:pos="8789"/>
        </w:tabs>
        <w:spacing w:before="80" w:after="80"/>
        <w:ind w:left="851"/>
        <w:rPr>
          <w:b/>
          <w:i/>
        </w:rPr>
      </w:pPr>
      <w:r w:rsidRPr="00BF4FD9">
        <w:rPr>
          <w:b/>
          <w:i/>
          <w:szCs w:val="22"/>
        </w:rPr>
        <w:t>eligible podiatrist</w:t>
      </w:r>
      <w:r w:rsidRPr="00BF4FD9">
        <w:rPr>
          <w:szCs w:val="22"/>
        </w:rPr>
        <w:t xml:space="preserve"> </w:t>
      </w:r>
      <w:r w:rsidRPr="00BF4FD9">
        <w:t>has the meaning given by</w:t>
      </w:r>
      <w:r w:rsidRPr="00BF4FD9">
        <w:rPr>
          <w:b/>
          <w:i/>
        </w:rPr>
        <w:t xml:space="preserve"> </w:t>
      </w:r>
      <w:r w:rsidRPr="00BF4FD9">
        <w:rPr>
          <w:szCs w:val="22"/>
        </w:rPr>
        <w:t xml:space="preserve">section 4 of the </w:t>
      </w:r>
      <w:r w:rsidR="00D73B98" w:rsidRPr="00BF4FD9">
        <w:rPr>
          <w:szCs w:val="22"/>
        </w:rPr>
        <w:t>Allied Health Determination</w:t>
      </w:r>
      <w:r w:rsidRPr="00BF4FD9">
        <w:rPr>
          <w:szCs w:val="22"/>
        </w:rPr>
        <w:t>.</w:t>
      </w:r>
    </w:p>
    <w:p w14:paraId="5BAF5706" w14:textId="263C6243" w:rsidR="00163F95" w:rsidRPr="00BF4FD9" w:rsidRDefault="00163F95" w:rsidP="00163F95">
      <w:pPr>
        <w:tabs>
          <w:tab w:val="left" w:pos="1701"/>
          <w:tab w:val="left" w:pos="7371"/>
          <w:tab w:val="left" w:pos="8789"/>
        </w:tabs>
        <w:spacing w:before="80" w:after="80"/>
        <w:ind w:left="851"/>
        <w:rPr>
          <w:szCs w:val="22"/>
        </w:rPr>
      </w:pPr>
      <w:r w:rsidRPr="00BF4FD9">
        <w:rPr>
          <w:b/>
          <w:i/>
        </w:rPr>
        <w:t>eligible social worker</w:t>
      </w:r>
      <w:r w:rsidRPr="00BF4FD9">
        <w:t xml:space="preserve"> has the meaning given by</w:t>
      </w:r>
      <w:r w:rsidRPr="00BF4FD9">
        <w:rPr>
          <w:b/>
          <w:i/>
        </w:rPr>
        <w:t xml:space="preserve"> </w:t>
      </w:r>
      <w:r w:rsidRPr="00BF4FD9">
        <w:rPr>
          <w:szCs w:val="22"/>
        </w:rPr>
        <w:t xml:space="preserve">section 4 of the </w:t>
      </w:r>
      <w:r w:rsidR="00D73B98" w:rsidRPr="00BF4FD9">
        <w:rPr>
          <w:szCs w:val="22"/>
        </w:rPr>
        <w:t>Allied Health Determination</w:t>
      </w:r>
      <w:r w:rsidRPr="00BF4FD9">
        <w:rPr>
          <w:szCs w:val="22"/>
        </w:rPr>
        <w:t>.</w:t>
      </w:r>
    </w:p>
    <w:p w14:paraId="47779F2C" w14:textId="759275B6" w:rsidR="004D6A20" w:rsidRPr="00BF4FD9" w:rsidRDefault="004D6A20" w:rsidP="00163F95">
      <w:pPr>
        <w:tabs>
          <w:tab w:val="left" w:pos="1701"/>
          <w:tab w:val="left" w:pos="7371"/>
          <w:tab w:val="left" w:pos="8789"/>
        </w:tabs>
        <w:spacing w:before="80" w:after="80"/>
        <w:ind w:left="851"/>
        <w:rPr>
          <w:szCs w:val="22"/>
        </w:rPr>
      </w:pPr>
      <w:r w:rsidRPr="00BF4FD9">
        <w:rPr>
          <w:b/>
          <w:i/>
          <w:szCs w:val="22"/>
        </w:rPr>
        <w:t>eligible speech pathologist</w:t>
      </w:r>
      <w:r w:rsidRPr="00BF4FD9">
        <w:rPr>
          <w:szCs w:val="22"/>
        </w:rPr>
        <w:t xml:space="preserve"> </w:t>
      </w:r>
      <w:r w:rsidRPr="00BF4FD9">
        <w:t>has the meaning given by</w:t>
      </w:r>
      <w:r w:rsidRPr="00BF4FD9">
        <w:rPr>
          <w:b/>
          <w:i/>
        </w:rPr>
        <w:t xml:space="preserve"> </w:t>
      </w:r>
      <w:r w:rsidRPr="00BF4FD9">
        <w:rPr>
          <w:szCs w:val="22"/>
        </w:rPr>
        <w:t xml:space="preserve">section 4 of the </w:t>
      </w:r>
      <w:r w:rsidR="00D73B98" w:rsidRPr="00BF4FD9">
        <w:rPr>
          <w:szCs w:val="22"/>
        </w:rPr>
        <w:t>Allied Health Determination</w:t>
      </w:r>
      <w:r w:rsidRPr="00BF4FD9">
        <w:rPr>
          <w:szCs w:val="22"/>
        </w:rPr>
        <w:t>.</w:t>
      </w:r>
    </w:p>
    <w:p w14:paraId="784B7428" w14:textId="16CA9CC8" w:rsidR="005C064B" w:rsidRPr="00BF4FD9" w:rsidRDefault="005C064B" w:rsidP="000B6BFB">
      <w:pPr>
        <w:tabs>
          <w:tab w:val="left" w:pos="1701"/>
          <w:tab w:val="left" w:pos="7371"/>
          <w:tab w:val="left" w:pos="8789"/>
        </w:tabs>
        <w:spacing w:before="80" w:after="80"/>
        <w:ind w:left="851"/>
      </w:pPr>
      <w:r w:rsidRPr="00BF4FD9">
        <w:rPr>
          <w:b/>
          <w:i/>
        </w:rPr>
        <w:t>focussed psychological strategies</w:t>
      </w:r>
      <w:r w:rsidRPr="00BF4FD9">
        <w:rPr>
          <w:i/>
        </w:rPr>
        <w:t xml:space="preserve"> </w:t>
      </w:r>
      <w:r w:rsidRPr="00BF4FD9">
        <w:t xml:space="preserve">has the meaning given by clause </w:t>
      </w:r>
      <w:r w:rsidR="00C82F84" w:rsidRPr="00BF4FD9">
        <w:t>2.20.1</w:t>
      </w:r>
      <w:r w:rsidRPr="00BF4FD9">
        <w:t xml:space="preserve"> of the general medical services table.</w:t>
      </w:r>
    </w:p>
    <w:p w14:paraId="70AA6129" w14:textId="4EC871BF" w:rsidR="00163F95" w:rsidRPr="00BF4FD9" w:rsidRDefault="00163F95" w:rsidP="00163F95">
      <w:pPr>
        <w:tabs>
          <w:tab w:val="left" w:pos="1701"/>
          <w:tab w:val="left" w:pos="7371"/>
          <w:tab w:val="left" w:pos="8789"/>
        </w:tabs>
        <w:spacing w:before="80" w:after="80"/>
        <w:ind w:left="851"/>
        <w:rPr>
          <w:szCs w:val="22"/>
        </w:rPr>
      </w:pPr>
      <w:r w:rsidRPr="00BF4FD9">
        <w:rPr>
          <w:b/>
          <w:i/>
        </w:rPr>
        <w:t>GP mental health treatment plan</w:t>
      </w:r>
      <w:r w:rsidRPr="00BF4FD9">
        <w:t xml:space="preserve"> has the meaning given by section 4 of the </w:t>
      </w:r>
      <w:r w:rsidR="00AA264D" w:rsidRPr="00BF4FD9">
        <w:rPr>
          <w:szCs w:val="22"/>
        </w:rPr>
        <w:t>Allied Health Determination</w:t>
      </w:r>
      <w:r w:rsidRPr="00BF4FD9">
        <w:rPr>
          <w:szCs w:val="22"/>
        </w:rPr>
        <w:t>.</w:t>
      </w:r>
    </w:p>
    <w:p w14:paraId="7AC091E9" w14:textId="60C9C3F5" w:rsidR="001774BB" w:rsidRPr="00BF4FD9" w:rsidRDefault="001774BB" w:rsidP="00332387">
      <w:pPr>
        <w:keepNext/>
        <w:tabs>
          <w:tab w:val="left" w:pos="1701"/>
          <w:tab w:val="left" w:pos="7371"/>
          <w:tab w:val="left" w:pos="8789"/>
        </w:tabs>
        <w:spacing w:before="80" w:after="80"/>
        <w:ind w:left="851"/>
        <w:rPr>
          <w:szCs w:val="22"/>
        </w:rPr>
      </w:pPr>
      <w:r w:rsidRPr="00BF4FD9">
        <w:rPr>
          <w:b/>
          <w:i/>
        </w:rPr>
        <w:lastRenderedPageBreak/>
        <w:t>multidisciplinary care plan</w:t>
      </w:r>
      <w:r w:rsidRPr="00BF4FD9">
        <w:rPr>
          <w:i/>
        </w:rPr>
        <w:t>:</w:t>
      </w:r>
    </w:p>
    <w:p w14:paraId="0F9C5367" w14:textId="1160DE72" w:rsidR="007B2D48" w:rsidRPr="00BF4FD9" w:rsidRDefault="007B2D48" w:rsidP="007B2D48">
      <w:pPr>
        <w:spacing w:before="80" w:after="80" w:line="240" w:lineRule="auto"/>
        <w:ind w:left="1775" w:hanging="357"/>
        <w:rPr>
          <w:szCs w:val="22"/>
        </w:rPr>
      </w:pPr>
      <w:r w:rsidRPr="00BF4FD9">
        <w:rPr>
          <w:rFonts w:cs="Times New Roman"/>
          <w:szCs w:val="22"/>
        </w:rPr>
        <w:t>(a)</w:t>
      </w:r>
      <w:r w:rsidRPr="00BF4FD9">
        <w:rPr>
          <w:rFonts w:cs="Times New Roman"/>
          <w:szCs w:val="22"/>
        </w:rPr>
        <w:tab/>
      </w:r>
      <w:r w:rsidRPr="00BF4FD9">
        <w:rPr>
          <w:szCs w:val="22"/>
        </w:rPr>
        <w:t xml:space="preserve">for items 92026, 92027, 92070, 92071, 92057, 92058, 92101 and 92102—has the meaning given by clause </w:t>
      </w:r>
      <w:r w:rsidR="00C40574" w:rsidRPr="00BF4FD9">
        <w:t>2.16.6</w:t>
      </w:r>
      <w:r w:rsidRPr="00BF4FD9">
        <w:rPr>
          <w:szCs w:val="22"/>
        </w:rPr>
        <w:t xml:space="preserve"> of the general medical services table; and</w:t>
      </w:r>
    </w:p>
    <w:p w14:paraId="7B3841A6" w14:textId="37AA13A9" w:rsidR="007B2D48" w:rsidRPr="00BF4FD9" w:rsidRDefault="007B2D48" w:rsidP="007B2D48">
      <w:pPr>
        <w:spacing w:before="80" w:after="80" w:line="240" w:lineRule="auto"/>
        <w:ind w:left="1775" w:hanging="357"/>
        <w:rPr>
          <w:szCs w:val="22"/>
        </w:rPr>
      </w:pPr>
      <w:r w:rsidRPr="00BF4FD9">
        <w:rPr>
          <w:rFonts w:cs="Times New Roman"/>
          <w:szCs w:val="22"/>
        </w:rPr>
        <w:t>(b)</w:t>
      </w:r>
      <w:r w:rsidRPr="00BF4FD9">
        <w:rPr>
          <w:rFonts w:cs="Times New Roman"/>
          <w:szCs w:val="22"/>
        </w:rPr>
        <w:tab/>
      </w:r>
      <w:r w:rsidRPr="00BF4FD9">
        <w:rPr>
          <w:szCs w:val="22"/>
        </w:rPr>
        <w:t xml:space="preserve">for items 93201 and 93203—has the </w:t>
      </w:r>
      <w:r w:rsidR="00DF5799" w:rsidRPr="00BF4FD9">
        <w:rPr>
          <w:szCs w:val="22"/>
        </w:rPr>
        <w:t xml:space="preserve">meaning given by clause </w:t>
      </w:r>
      <w:r w:rsidR="00C326A6" w:rsidRPr="00BF4FD9">
        <w:rPr>
          <w:szCs w:val="22"/>
        </w:rPr>
        <w:t>3</w:t>
      </w:r>
      <w:r w:rsidR="00603924" w:rsidRPr="00BF4FD9">
        <w:rPr>
          <w:szCs w:val="22"/>
        </w:rPr>
        <w:t>.1.1</w:t>
      </w:r>
      <w:r w:rsidR="008E7DCF" w:rsidRPr="00BF4FD9">
        <w:rPr>
          <w:szCs w:val="22"/>
        </w:rPr>
        <w:t xml:space="preserve"> of the general medical services table</w:t>
      </w:r>
      <w:r w:rsidR="00DF5799" w:rsidRPr="00BF4FD9">
        <w:rPr>
          <w:szCs w:val="22"/>
        </w:rPr>
        <w:t>.</w:t>
      </w:r>
    </w:p>
    <w:p w14:paraId="03DA1119" w14:textId="68257891" w:rsidR="00172A9F" w:rsidRPr="00BF4FD9" w:rsidRDefault="00172A9F" w:rsidP="00163F95">
      <w:pPr>
        <w:tabs>
          <w:tab w:val="left" w:pos="1701"/>
          <w:tab w:val="left" w:pos="7371"/>
          <w:tab w:val="left" w:pos="8789"/>
        </w:tabs>
        <w:spacing w:before="80" w:after="80"/>
        <w:ind w:left="851"/>
        <w:rPr>
          <w:szCs w:val="22"/>
        </w:rPr>
      </w:pPr>
      <w:r w:rsidRPr="00BF4FD9">
        <w:rPr>
          <w:b/>
          <w:i/>
          <w:szCs w:val="22"/>
        </w:rPr>
        <w:t>non</w:t>
      </w:r>
      <w:r w:rsidR="00EC2C93" w:rsidRPr="00BF4FD9">
        <w:rPr>
          <w:b/>
          <w:i/>
          <w:szCs w:val="22"/>
        </w:rPr>
        <w:noBreakHyphen/>
      </w:r>
      <w:r w:rsidRPr="00BF4FD9">
        <w:rPr>
          <w:b/>
          <w:i/>
          <w:szCs w:val="22"/>
        </w:rPr>
        <w:t>directive pregnancy support counselling</w:t>
      </w:r>
      <w:r w:rsidRPr="00BF4FD9">
        <w:rPr>
          <w:szCs w:val="22"/>
        </w:rPr>
        <w:t xml:space="preserve"> means counselling provided to a person, who is currently pregnant or who has been pregnant in the preceding 12 months, by a health professional in which:</w:t>
      </w:r>
    </w:p>
    <w:p w14:paraId="6F96F6DF" w14:textId="576415CC" w:rsidR="00172A9F" w:rsidRPr="00BF4FD9" w:rsidRDefault="00D45BFC" w:rsidP="00D45BFC">
      <w:pPr>
        <w:tabs>
          <w:tab w:val="left" w:pos="1701"/>
          <w:tab w:val="left" w:pos="7371"/>
          <w:tab w:val="left" w:pos="8789"/>
        </w:tabs>
        <w:spacing w:before="80" w:after="80"/>
        <w:ind w:left="1571" w:hanging="360"/>
        <w:rPr>
          <w:szCs w:val="22"/>
        </w:rPr>
      </w:pPr>
      <w:r w:rsidRPr="00BF4FD9">
        <w:rPr>
          <w:rFonts w:cs="Times New Roman"/>
          <w:szCs w:val="22"/>
        </w:rPr>
        <w:t>(a)</w:t>
      </w:r>
      <w:r w:rsidRPr="00BF4FD9">
        <w:rPr>
          <w:rFonts w:cs="Times New Roman"/>
          <w:szCs w:val="22"/>
        </w:rPr>
        <w:tab/>
      </w:r>
      <w:r w:rsidR="00172A9F" w:rsidRPr="00BF4FD9">
        <w:rPr>
          <w:szCs w:val="22"/>
        </w:rPr>
        <w:t>information and issues relating to pregnancy are discussed; but</w:t>
      </w:r>
    </w:p>
    <w:p w14:paraId="2C7005F3" w14:textId="6E20BCF7" w:rsidR="00172A9F" w:rsidRPr="00BF4FD9" w:rsidRDefault="00D45BFC" w:rsidP="00D45BFC">
      <w:pPr>
        <w:tabs>
          <w:tab w:val="left" w:pos="1701"/>
          <w:tab w:val="left" w:pos="7371"/>
          <w:tab w:val="left" w:pos="8789"/>
        </w:tabs>
        <w:spacing w:before="80" w:after="80"/>
        <w:ind w:left="1571" w:hanging="360"/>
        <w:rPr>
          <w:rFonts w:cs="Times New Roman"/>
          <w:szCs w:val="22"/>
        </w:rPr>
      </w:pPr>
      <w:r w:rsidRPr="00BF4FD9">
        <w:rPr>
          <w:rFonts w:cs="Times New Roman"/>
          <w:szCs w:val="22"/>
        </w:rPr>
        <w:t>(b)</w:t>
      </w:r>
      <w:r w:rsidRPr="00BF4FD9">
        <w:rPr>
          <w:rFonts w:cs="Times New Roman"/>
          <w:szCs w:val="22"/>
        </w:rPr>
        <w:tab/>
      </w:r>
      <w:r w:rsidR="00172A9F" w:rsidRPr="00BF4FD9">
        <w:rPr>
          <w:rFonts w:cs="Times New Roman"/>
          <w:szCs w:val="22"/>
        </w:rPr>
        <w:t>the health professional does not impose his or her views or values about what the person should or should not do in relation to the pregnancy.</w:t>
      </w:r>
    </w:p>
    <w:p w14:paraId="1CC4BF82" w14:textId="10EAA746" w:rsidR="009454C7" w:rsidRPr="00BF4FD9" w:rsidRDefault="00016DBD" w:rsidP="00655721">
      <w:pPr>
        <w:tabs>
          <w:tab w:val="left" w:pos="1701"/>
          <w:tab w:val="left" w:pos="7371"/>
          <w:tab w:val="left" w:pos="8789"/>
        </w:tabs>
        <w:spacing w:before="80" w:after="80"/>
        <w:ind w:left="851"/>
        <w:rPr>
          <w:szCs w:val="22"/>
        </w:rPr>
      </w:pPr>
      <w:r w:rsidRPr="00BF4FD9">
        <w:rPr>
          <w:b/>
          <w:i/>
          <w:szCs w:val="22"/>
        </w:rPr>
        <w:t>Other Medical Practitioner Determination</w:t>
      </w:r>
      <w:r w:rsidRPr="00BF4FD9">
        <w:rPr>
          <w:szCs w:val="22"/>
        </w:rPr>
        <w:t xml:space="preserve"> means the </w:t>
      </w:r>
      <w:r w:rsidRPr="00BF4FD9">
        <w:rPr>
          <w:i/>
          <w:szCs w:val="22"/>
        </w:rPr>
        <w:t xml:space="preserve">Health Insurance (Section 3C General Medical Services </w:t>
      </w:r>
      <w:r w:rsidR="00EC2C93" w:rsidRPr="00BF4FD9">
        <w:rPr>
          <w:i/>
          <w:szCs w:val="22"/>
        </w:rPr>
        <w:noBreakHyphen/>
      </w:r>
      <w:r w:rsidRPr="00BF4FD9">
        <w:rPr>
          <w:i/>
          <w:szCs w:val="22"/>
        </w:rPr>
        <w:t xml:space="preserve"> Other Medical Practitioner) Determination 2018</w:t>
      </w:r>
      <w:r w:rsidRPr="00BF4FD9">
        <w:rPr>
          <w:szCs w:val="22"/>
        </w:rPr>
        <w:t>.</w:t>
      </w:r>
      <w:r w:rsidR="00655721" w:rsidRPr="00BF4FD9" w:rsidDel="00655721">
        <w:rPr>
          <w:szCs w:val="22"/>
        </w:rPr>
        <w:t xml:space="preserve"> </w:t>
      </w:r>
    </w:p>
    <w:p w14:paraId="26B8CA7B" w14:textId="6D498471" w:rsidR="00C14EAC" w:rsidRPr="00BF4FD9" w:rsidRDefault="00C14EAC" w:rsidP="00C14EAC">
      <w:pPr>
        <w:shd w:val="clear" w:color="auto" w:fill="FFFFFF"/>
        <w:spacing w:before="80" w:after="80" w:line="257" w:lineRule="atLeast"/>
        <w:ind w:left="851"/>
        <w:rPr>
          <w:rFonts w:eastAsia="Times New Roman" w:cs="Times New Roman"/>
          <w:color w:val="000000"/>
          <w:szCs w:val="22"/>
          <w:lang w:eastAsia="en-AU"/>
        </w:rPr>
      </w:pPr>
      <w:r w:rsidRPr="00BF4FD9">
        <w:rPr>
          <w:rFonts w:eastAsia="Times New Roman" w:cs="Times New Roman"/>
          <w:b/>
          <w:bCs/>
          <w:i/>
          <w:iCs/>
          <w:color w:val="000000"/>
          <w:szCs w:val="22"/>
          <w:lang w:eastAsia="en-AU"/>
        </w:rPr>
        <w:t xml:space="preserve">person who is experiencing homelessness </w:t>
      </w:r>
      <w:r w:rsidRPr="00BF4FD9">
        <w:rPr>
          <w:rFonts w:eastAsia="Times New Roman" w:cs="Times New Roman"/>
          <w:color w:val="000000"/>
          <w:szCs w:val="22"/>
          <w:lang w:eastAsia="en-AU"/>
        </w:rPr>
        <w:t xml:space="preserve">means </w:t>
      </w:r>
      <w:r w:rsidRPr="00BF4FD9">
        <w:rPr>
          <w:rFonts w:eastAsia="Times New Roman" w:cs="Times New Roman"/>
          <w:szCs w:val="22"/>
          <w:lang w:eastAsia="en-AU"/>
        </w:rPr>
        <w:t>when a person does not have suitable accommodation alternatives they are considered homeless if their current living arrangement:</w:t>
      </w:r>
    </w:p>
    <w:p w14:paraId="1A3C9279" w14:textId="15DB0CB0" w:rsidR="00C14EAC" w:rsidRPr="00BF4FD9" w:rsidRDefault="008136F2" w:rsidP="00C14EAC">
      <w:pPr>
        <w:shd w:val="clear" w:color="auto" w:fill="FFFFFF"/>
        <w:spacing w:before="120" w:after="120" w:line="240" w:lineRule="auto"/>
        <w:ind w:left="1797" w:hanging="357"/>
        <w:rPr>
          <w:rFonts w:eastAsia="Times New Roman" w:cs="Times New Roman"/>
          <w:szCs w:val="22"/>
          <w:lang w:eastAsia="en-AU"/>
        </w:rPr>
      </w:pPr>
      <w:r w:rsidRPr="00BF4FD9">
        <w:rPr>
          <w:rFonts w:eastAsia="Times New Roman" w:cs="Times New Roman"/>
          <w:szCs w:val="22"/>
          <w:lang w:eastAsia="en-AU"/>
        </w:rPr>
        <w:t>(a)</w:t>
      </w:r>
      <w:r w:rsidRPr="00BF4FD9">
        <w:rPr>
          <w:rFonts w:eastAsia="Times New Roman" w:cs="Times New Roman"/>
          <w:szCs w:val="22"/>
          <w:lang w:eastAsia="en-AU"/>
        </w:rPr>
        <w:tab/>
      </w:r>
      <w:r w:rsidR="00C14EAC" w:rsidRPr="00BF4FD9">
        <w:rPr>
          <w:rFonts w:eastAsia="Times New Roman" w:cs="Times New Roman"/>
          <w:szCs w:val="22"/>
          <w:lang w:eastAsia="en-AU"/>
        </w:rPr>
        <w:t xml:space="preserve"> is in a dwelling that is inadequate; or</w:t>
      </w:r>
    </w:p>
    <w:p w14:paraId="20CBF1DE" w14:textId="0195491B" w:rsidR="00C14EAC" w:rsidRPr="00BF4FD9" w:rsidRDefault="008136F2" w:rsidP="00C14EAC">
      <w:pPr>
        <w:shd w:val="clear" w:color="auto" w:fill="FFFFFF"/>
        <w:spacing w:before="120" w:after="120" w:line="240" w:lineRule="auto"/>
        <w:ind w:left="1797" w:hanging="357"/>
        <w:rPr>
          <w:rFonts w:eastAsia="Times New Roman" w:cs="Times New Roman"/>
          <w:szCs w:val="22"/>
          <w:lang w:eastAsia="en-AU"/>
        </w:rPr>
      </w:pPr>
      <w:r w:rsidRPr="00BF4FD9">
        <w:rPr>
          <w:rFonts w:eastAsia="Times New Roman" w:cs="Times New Roman"/>
          <w:szCs w:val="22"/>
          <w:lang w:eastAsia="en-AU"/>
        </w:rPr>
        <w:t>(b)</w:t>
      </w:r>
      <w:r w:rsidRPr="00BF4FD9">
        <w:rPr>
          <w:rFonts w:eastAsia="Times New Roman" w:cs="Times New Roman"/>
          <w:szCs w:val="22"/>
          <w:lang w:eastAsia="en-AU"/>
        </w:rPr>
        <w:tab/>
      </w:r>
      <w:r w:rsidR="00C14EAC" w:rsidRPr="00BF4FD9">
        <w:rPr>
          <w:rFonts w:eastAsia="Times New Roman" w:cs="Times New Roman"/>
          <w:szCs w:val="22"/>
          <w:lang w:eastAsia="en-AU"/>
        </w:rPr>
        <w:t xml:space="preserve">has no tenure, or if their initial tenure is short and not extendable; or </w:t>
      </w:r>
    </w:p>
    <w:p w14:paraId="3EA84BD5" w14:textId="05DFD5D0" w:rsidR="002E2FC2" w:rsidRPr="00BF4FD9" w:rsidRDefault="008136F2" w:rsidP="00CC34C9">
      <w:pPr>
        <w:shd w:val="clear" w:color="auto" w:fill="FFFFFF"/>
        <w:spacing w:before="120" w:after="120" w:line="240" w:lineRule="auto"/>
        <w:ind w:left="1797" w:hanging="357"/>
        <w:rPr>
          <w:i/>
          <w:iCs/>
          <w:color w:val="000000"/>
          <w:szCs w:val="22"/>
        </w:rPr>
      </w:pPr>
      <w:r w:rsidRPr="00BF4FD9">
        <w:rPr>
          <w:rFonts w:eastAsia="Times New Roman" w:cs="Times New Roman"/>
          <w:szCs w:val="22"/>
          <w:lang w:eastAsia="en-AU"/>
        </w:rPr>
        <w:t>(c)</w:t>
      </w:r>
      <w:r w:rsidRPr="00BF4FD9">
        <w:rPr>
          <w:rFonts w:eastAsia="Times New Roman" w:cs="Times New Roman"/>
          <w:szCs w:val="22"/>
          <w:lang w:eastAsia="en-AU"/>
        </w:rPr>
        <w:tab/>
      </w:r>
      <w:r w:rsidR="00C14EAC" w:rsidRPr="00BF4FD9">
        <w:rPr>
          <w:rFonts w:eastAsia="Times New Roman" w:cs="Times New Roman"/>
          <w:szCs w:val="22"/>
          <w:lang w:eastAsia="en-AU"/>
        </w:rPr>
        <w:t>does not allow them to have control of, and access to space for social relations.</w:t>
      </w:r>
    </w:p>
    <w:p w14:paraId="4A6D32FF" w14:textId="44ED4E75" w:rsidR="002E2FC2" w:rsidRPr="00BF4FD9" w:rsidRDefault="002E2FC2">
      <w:pPr>
        <w:shd w:val="clear" w:color="auto" w:fill="FFFFFF"/>
        <w:spacing w:before="80" w:after="80" w:line="257" w:lineRule="atLeast"/>
        <w:ind w:left="851"/>
        <w:rPr>
          <w:rFonts w:eastAsia="Times New Roman" w:cs="Times New Roman"/>
          <w:color w:val="000000"/>
          <w:szCs w:val="22"/>
          <w:lang w:eastAsia="en-AU"/>
        </w:rPr>
      </w:pPr>
      <w:r w:rsidRPr="00BF4FD9">
        <w:rPr>
          <w:b/>
          <w:i/>
          <w:iCs/>
          <w:color w:val="000000"/>
          <w:szCs w:val="22"/>
        </w:rPr>
        <w:t>person who is in a COVID-19 Commonwealth declared hotspot</w:t>
      </w:r>
      <w:r w:rsidRPr="00BF4FD9">
        <w:rPr>
          <w:bCs/>
          <w:color w:val="000000"/>
          <w:szCs w:val="22"/>
        </w:rPr>
        <w:t xml:space="preserve"> means a patient who, at the time of accessing the service, is located in an area determined by the Commonwealth Chief Medical Officer to be a COVID-19 hotspot.</w:t>
      </w:r>
    </w:p>
    <w:p w14:paraId="5514EC40" w14:textId="77777777" w:rsidR="00CC34C9" w:rsidRPr="00BF4FD9" w:rsidRDefault="00550F6B" w:rsidP="00CC34C9">
      <w:pPr>
        <w:shd w:val="clear" w:color="auto" w:fill="FFFFFF"/>
        <w:spacing w:before="80" w:after="80" w:line="257" w:lineRule="atLeast"/>
        <w:ind w:left="851"/>
        <w:rPr>
          <w:rFonts w:eastAsia="Times New Roman" w:cs="Times New Roman"/>
          <w:color w:val="000000"/>
          <w:szCs w:val="22"/>
          <w:lang w:eastAsia="en-AU"/>
        </w:rPr>
      </w:pPr>
      <w:bookmarkStart w:id="8" w:name="_Hlk69457997"/>
      <w:r w:rsidRPr="00BF4FD9">
        <w:rPr>
          <w:b/>
          <w:i/>
        </w:rPr>
        <w:t>person who is in a flood affected area</w:t>
      </w:r>
      <w:r w:rsidRPr="00BF4FD9">
        <w:t xml:space="preserve"> means a patient who, at the time of accessing the telehealth or telephone service, is located within a State or Territory local government area which is declared as a natural disaster area due to flood by a State or Territory Government.</w:t>
      </w:r>
    </w:p>
    <w:bookmarkEnd w:id="8"/>
    <w:p w14:paraId="535E55E2" w14:textId="25EFBE76" w:rsidR="00163F95" w:rsidRPr="00BF4FD9" w:rsidRDefault="00163F95" w:rsidP="002E2FC2">
      <w:pPr>
        <w:spacing w:before="80" w:after="80"/>
        <w:ind w:left="851"/>
        <w:rPr>
          <w:b/>
          <w:i/>
        </w:rPr>
      </w:pPr>
      <w:r w:rsidRPr="00BF4FD9">
        <w:rPr>
          <w:b/>
          <w:i/>
        </w:rPr>
        <w:t>phone attendance</w:t>
      </w:r>
      <w:r w:rsidRPr="00BF4FD9">
        <w:t xml:space="preserve"> means a professional attendance by telephone where the health practitioner:</w:t>
      </w:r>
    </w:p>
    <w:p w14:paraId="65119FD5" w14:textId="244991BF" w:rsidR="00163F95" w:rsidRPr="00BF4FD9" w:rsidRDefault="00D45BFC" w:rsidP="00D45BFC">
      <w:pPr>
        <w:spacing w:before="80" w:after="80" w:line="240" w:lineRule="auto"/>
        <w:ind w:left="1775" w:hanging="357"/>
        <w:rPr>
          <w:szCs w:val="22"/>
        </w:rPr>
      </w:pPr>
      <w:r w:rsidRPr="00BF4FD9">
        <w:rPr>
          <w:rFonts w:cs="Times New Roman"/>
          <w:szCs w:val="22"/>
        </w:rPr>
        <w:t>(a)</w:t>
      </w:r>
      <w:r w:rsidRPr="00BF4FD9">
        <w:rPr>
          <w:rFonts w:cs="Times New Roman"/>
          <w:szCs w:val="22"/>
        </w:rPr>
        <w:tab/>
      </w:r>
      <w:r w:rsidR="00163F95" w:rsidRPr="00BF4FD9">
        <w:rPr>
          <w:szCs w:val="22"/>
        </w:rPr>
        <w:t>has the capacity to provide the full service through this means safely and in accordance with professional standards; and</w:t>
      </w:r>
    </w:p>
    <w:p w14:paraId="702D9B52" w14:textId="756DC786" w:rsidR="00163F95" w:rsidRPr="00BF4FD9" w:rsidRDefault="00D45BFC" w:rsidP="00D45BFC">
      <w:pPr>
        <w:spacing w:before="80" w:after="80" w:line="240" w:lineRule="auto"/>
        <w:ind w:left="1775" w:hanging="357"/>
        <w:rPr>
          <w:szCs w:val="22"/>
        </w:rPr>
      </w:pPr>
      <w:r w:rsidRPr="00BF4FD9">
        <w:rPr>
          <w:rFonts w:cs="Times New Roman"/>
          <w:szCs w:val="22"/>
        </w:rPr>
        <w:t>(b)</w:t>
      </w:r>
      <w:r w:rsidRPr="00BF4FD9">
        <w:rPr>
          <w:rFonts w:cs="Times New Roman"/>
          <w:szCs w:val="22"/>
        </w:rPr>
        <w:tab/>
      </w:r>
      <w:r w:rsidR="00163F95" w:rsidRPr="00BF4FD9">
        <w:rPr>
          <w:szCs w:val="22"/>
        </w:rPr>
        <w:t>is satisfied that it is clinically appropriate to provide the service to the patient; and</w:t>
      </w:r>
    </w:p>
    <w:p w14:paraId="20AC9D0A" w14:textId="4621DB32" w:rsidR="00163F95" w:rsidRPr="00BF4FD9" w:rsidRDefault="00D45BFC" w:rsidP="00D45BFC">
      <w:pPr>
        <w:spacing w:before="80" w:after="80" w:line="240" w:lineRule="auto"/>
        <w:ind w:left="1775" w:hanging="357"/>
        <w:rPr>
          <w:rFonts w:cs="Times New Roman"/>
          <w:szCs w:val="22"/>
        </w:rPr>
      </w:pPr>
      <w:r w:rsidRPr="00BF4FD9">
        <w:rPr>
          <w:rFonts w:cs="Times New Roman"/>
          <w:szCs w:val="22"/>
        </w:rPr>
        <w:t>(c)</w:t>
      </w:r>
      <w:r w:rsidRPr="00BF4FD9">
        <w:rPr>
          <w:rFonts w:cs="Times New Roman"/>
          <w:szCs w:val="22"/>
        </w:rPr>
        <w:tab/>
      </w:r>
      <w:r w:rsidR="00163F95" w:rsidRPr="00BF4FD9">
        <w:rPr>
          <w:rFonts w:cs="Times New Roman"/>
          <w:szCs w:val="22"/>
        </w:rPr>
        <w:t>maintains an audio link with the patient.</w:t>
      </w:r>
    </w:p>
    <w:p w14:paraId="14065A9D" w14:textId="6A7CB2F1" w:rsidR="00454D05" w:rsidRPr="00BF4FD9" w:rsidRDefault="00454D05" w:rsidP="00454D05">
      <w:pPr>
        <w:pStyle w:val="Definition"/>
        <w:ind w:left="851"/>
      </w:pPr>
      <w:r w:rsidRPr="00BF4FD9">
        <w:rPr>
          <w:b/>
          <w:i/>
          <w:lang w:eastAsia="en-US"/>
        </w:rPr>
        <w:t>preparing a GP management plan</w:t>
      </w:r>
      <w:r w:rsidR="00655721" w:rsidRPr="00BF4FD9">
        <w:rPr>
          <w:lang w:eastAsia="en-US"/>
        </w:rPr>
        <w:t xml:space="preserve">, for items 92024 and 92068, </w:t>
      </w:r>
      <w:r w:rsidRPr="00BF4FD9">
        <w:t xml:space="preserve">has the meaning given by clause </w:t>
      </w:r>
      <w:r w:rsidR="004D63AD" w:rsidRPr="00BF4FD9">
        <w:rPr>
          <w:lang w:eastAsia="en-US"/>
        </w:rPr>
        <w:t>2.16.7</w:t>
      </w:r>
      <w:r w:rsidRPr="00BF4FD9">
        <w:t xml:space="preserve"> of the general medical services table.</w:t>
      </w:r>
    </w:p>
    <w:p w14:paraId="1911530A" w14:textId="15DA31B5" w:rsidR="00163F95" w:rsidRPr="00BF4FD9" w:rsidRDefault="00163F95" w:rsidP="00163F95">
      <w:pPr>
        <w:shd w:val="clear" w:color="auto" w:fill="FFFFFF"/>
        <w:spacing w:before="80"/>
        <w:ind w:left="851"/>
        <w:jc w:val="both"/>
      </w:pPr>
      <w:r w:rsidRPr="00BF4FD9">
        <w:rPr>
          <w:b/>
          <w:i/>
        </w:rPr>
        <w:t xml:space="preserve">psychiatrist assessment and management plan </w:t>
      </w:r>
      <w:r w:rsidRPr="00BF4FD9">
        <w:t xml:space="preserve">means a psychiatrist assessment and management plan </w:t>
      </w:r>
      <w:r w:rsidR="00F82AC0" w:rsidRPr="00BF4FD9">
        <w:t xml:space="preserve">prepared by a consultant physician in the practice of the consultant physician’s specialty of psychiatry in accordance with </w:t>
      </w:r>
      <w:r w:rsidR="003B6473" w:rsidRPr="00BF4FD9">
        <w:t>item 92435 or item 291</w:t>
      </w:r>
      <w:r w:rsidRPr="00BF4FD9">
        <w:t xml:space="preserve"> of the </w:t>
      </w:r>
      <w:r w:rsidR="00F96343" w:rsidRPr="00BF4FD9">
        <w:t>general medical services table.</w:t>
      </w:r>
    </w:p>
    <w:p w14:paraId="48AB6845" w14:textId="77777777" w:rsidR="00163F95" w:rsidRPr="00BF4FD9" w:rsidRDefault="00163F95" w:rsidP="00163F95">
      <w:pPr>
        <w:shd w:val="clear" w:color="auto" w:fill="FFFFFF"/>
        <w:spacing w:before="80"/>
        <w:ind w:left="851"/>
        <w:jc w:val="both"/>
        <w:rPr>
          <w:rFonts w:eastAsia="Times New Roman"/>
          <w:b/>
          <w:bCs/>
          <w:i/>
          <w:iCs/>
          <w:color w:val="000000"/>
          <w:lang w:eastAsia="en-AU"/>
        </w:rPr>
      </w:pPr>
      <w:r w:rsidRPr="00BF4FD9">
        <w:rPr>
          <w:b/>
          <w:i/>
        </w:rPr>
        <w:lastRenderedPageBreak/>
        <w:t>referring practitioner</w:t>
      </w:r>
      <w:r w:rsidRPr="00BF4FD9">
        <w:t>, in relation to a referral, means the person making the referral.</w:t>
      </w:r>
    </w:p>
    <w:p w14:paraId="72CBFD66" w14:textId="77777777" w:rsidR="00163F95" w:rsidRPr="00BF4FD9" w:rsidRDefault="00163F95" w:rsidP="00163F95">
      <w:pPr>
        <w:shd w:val="clear" w:color="auto" w:fill="FFFFFF"/>
        <w:spacing w:before="80"/>
        <w:ind w:left="851"/>
        <w:jc w:val="both"/>
        <w:rPr>
          <w:rFonts w:eastAsia="Times New Roman"/>
          <w:color w:val="000000"/>
          <w:lang w:eastAsia="en-AU"/>
        </w:rPr>
      </w:pPr>
      <w:r w:rsidRPr="00BF4FD9">
        <w:rPr>
          <w:rFonts w:eastAsia="Times New Roman"/>
          <w:b/>
          <w:bCs/>
          <w:i/>
          <w:iCs/>
          <w:color w:val="000000"/>
          <w:lang w:eastAsia="en-AU"/>
        </w:rPr>
        <w:t>relevant provisions</w:t>
      </w:r>
      <w:r w:rsidRPr="00BF4FD9">
        <w:rPr>
          <w:rFonts w:eastAsia="Times New Roman"/>
          <w:color w:val="000000"/>
          <w:lang w:eastAsia="en-AU"/>
        </w:rPr>
        <w:t> means all provisions of the Act and regulations made under the Act, and the </w:t>
      </w:r>
      <w:r w:rsidRPr="00BF4FD9">
        <w:rPr>
          <w:rFonts w:eastAsia="Times New Roman"/>
          <w:i/>
          <w:iCs/>
          <w:color w:val="000000"/>
          <w:lang w:eastAsia="en-AU"/>
        </w:rPr>
        <w:t xml:space="preserve">National Health Act 1953 </w:t>
      </w:r>
      <w:r w:rsidRPr="00BF4FD9">
        <w:rPr>
          <w:rFonts w:eastAsia="Times New Roman"/>
          <w:color w:val="000000"/>
          <w:lang w:eastAsia="en-AU"/>
        </w:rPr>
        <w:t>and regulations made under the</w:t>
      </w:r>
      <w:r w:rsidRPr="00BF4FD9">
        <w:rPr>
          <w:rFonts w:eastAsia="Times New Roman"/>
          <w:i/>
          <w:color w:val="000000"/>
          <w:lang w:eastAsia="en-AU"/>
        </w:rPr>
        <w:t xml:space="preserve"> National Health Act 1953</w:t>
      </w:r>
      <w:r w:rsidRPr="00BF4FD9">
        <w:rPr>
          <w:rFonts w:eastAsia="Times New Roman"/>
          <w:color w:val="000000"/>
          <w:lang w:eastAsia="en-AU"/>
        </w:rPr>
        <w:t>, relating to medical services, professional services or items.</w:t>
      </w:r>
    </w:p>
    <w:p w14:paraId="16C52632" w14:textId="05D5276F" w:rsidR="00163F95" w:rsidRPr="00BF4FD9" w:rsidRDefault="00163F95" w:rsidP="00163F95">
      <w:pPr>
        <w:shd w:val="clear" w:color="auto" w:fill="FFFFFF"/>
        <w:spacing w:before="120"/>
        <w:ind w:left="851"/>
        <w:jc w:val="both"/>
        <w:rPr>
          <w:rFonts w:eastAsia="Times New Roman"/>
          <w:color w:val="000000"/>
          <w:lang w:eastAsia="en-AU"/>
        </w:rPr>
      </w:pPr>
      <w:r w:rsidRPr="00BF4FD9">
        <w:rPr>
          <w:rFonts w:eastAsia="Times New Roman"/>
          <w:b/>
          <w:bCs/>
          <w:i/>
          <w:iCs/>
          <w:color w:val="000000"/>
          <w:lang w:eastAsia="en-AU"/>
        </w:rPr>
        <w:t>relevant service </w:t>
      </w:r>
      <w:r w:rsidRPr="00BF4FD9">
        <w:rPr>
          <w:rFonts w:eastAsia="Times New Roman"/>
          <w:color w:val="000000"/>
          <w:lang w:eastAsia="en-AU"/>
        </w:rPr>
        <w:t>means a health service, as defined in subsection 3C(8) of the Act, that is specified in a Schedule.</w:t>
      </w:r>
    </w:p>
    <w:p w14:paraId="364C4912" w14:textId="2DAB5295" w:rsidR="007867CA" w:rsidRPr="00BF4FD9" w:rsidRDefault="007867CA" w:rsidP="00DA7FB5">
      <w:pPr>
        <w:shd w:val="clear" w:color="auto" w:fill="FFFFFF"/>
        <w:spacing w:before="120"/>
        <w:ind w:left="851"/>
        <w:jc w:val="both"/>
        <w:rPr>
          <w:szCs w:val="22"/>
        </w:rPr>
      </w:pPr>
      <w:r w:rsidRPr="00BF4FD9">
        <w:rPr>
          <w:b/>
          <w:i/>
          <w:szCs w:val="22"/>
        </w:rPr>
        <w:t>residential aged care facility</w:t>
      </w:r>
      <w:r w:rsidRPr="00BF4FD9">
        <w:rPr>
          <w:szCs w:val="22"/>
        </w:rPr>
        <w:t xml:space="preserve"> has the meaning given in </w:t>
      </w:r>
      <w:r w:rsidR="00B16A7B" w:rsidRPr="00BF4FD9">
        <w:t>Part 7</w:t>
      </w:r>
      <w:r w:rsidRPr="00BF4FD9">
        <w:rPr>
          <w:szCs w:val="22"/>
        </w:rPr>
        <w:t xml:space="preserve"> of the general medical services table.</w:t>
      </w:r>
    </w:p>
    <w:p w14:paraId="5D567CAD" w14:textId="04DB1A3A" w:rsidR="00454D05" w:rsidRPr="00BF4FD9" w:rsidRDefault="00454D05" w:rsidP="00163F95">
      <w:pPr>
        <w:shd w:val="clear" w:color="auto" w:fill="FFFFFF"/>
        <w:spacing w:before="120"/>
        <w:ind w:left="851"/>
        <w:jc w:val="both"/>
        <w:rPr>
          <w:rFonts w:eastAsia="Times New Roman"/>
          <w:color w:val="000000"/>
          <w:lang w:eastAsia="en-AU"/>
        </w:rPr>
      </w:pPr>
      <w:r w:rsidRPr="00BF4FD9">
        <w:rPr>
          <w:b/>
          <w:i/>
        </w:rPr>
        <w:t>reviewing a GP management plan</w:t>
      </w:r>
      <w:r w:rsidR="00655721" w:rsidRPr="00BF4FD9">
        <w:t>, for items 92028 and 92072,</w:t>
      </w:r>
      <w:r w:rsidRPr="00BF4FD9">
        <w:rPr>
          <w:b/>
          <w:i/>
        </w:rPr>
        <w:t xml:space="preserve"> </w:t>
      </w:r>
      <w:r w:rsidRPr="00BF4FD9">
        <w:t xml:space="preserve">has the meaning given by clause </w:t>
      </w:r>
      <w:r w:rsidR="00D65167" w:rsidRPr="00BF4FD9">
        <w:t>2.16.8</w:t>
      </w:r>
      <w:r w:rsidRPr="00BF4FD9">
        <w:t xml:space="preserve"> of the general medical services table.</w:t>
      </w:r>
    </w:p>
    <w:p w14:paraId="2457149F" w14:textId="77777777" w:rsidR="00163F95" w:rsidRPr="00BF4FD9" w:rsidRDefault="00163F95" w:rsidP="00163F95">
      <w:pPr>
        <w:shd w:val="clear" w:color="auto" w:fill="FFFFFF"/>
        <w:spacing w:before="120"/>
        <w:ind w:left="851"/>
        <w:jc w:val="both"/>
        <w:rPr>
          <w:rFonts w:eastAsia="Times New Roman"/>
          <w:bCs/>
          <w:iCs/>
          <w:color w:val="000000"/>
          <w:lang w:eastAsia="en-AU"/>
        </w:rPr>
      </w:pPr>
      <w:r w:rsidRPr="00BF4FD9">
        <w:rPr>
          <w:rFonts w:eastAsia="Times New Roman"/>
          <w:b/>
          <w:bCs/>
          <w:i/>
          <w:iCs/>
          <w:color w:val="000000"/>
          <w:lang w:eastAsia="en-AU"/>
        </w:rPr>
        <w:t>Schedule </w:t>
      </w:r>
      <w:r w:rsidRPr="00BF4FD9">
        <w:rPr>
          <w:rFonts w:eastAsia="Times New Roman"/>
          <w:bCs/>
          <w:iCs/>
          <w:color w:val="000000"/>
          <w:lang w:eastAsia="en-AU"/>
        </w:rPr>
        <w:t>means a Schedule to this instrument.</w:t>
      </w:r>
    </w:p>
    <w:p w14:paraId="2055E485" w14:textId="12101F9A" w:rsidR="003B6473" w:rsidRPr="00BF4FD9" w:rsidRDefault="003B6473" w:rsidP="002C54AF">
      <w:pPr>
        <w:tabs>
          <w:tab w:val="left" w:pos="851"/>
        </w:tabs>
        <w:spacing w:before="120"/>
        <w:ind w:left="851"/>
      </w:pPr>
      <w:r w:rsidRPr="00BF4FD9">
        <w:rPr>
          <w:b/>
          <w:i/>
        </w:rPr>
        <w:t xml:space="preserve">single course of treatment </w:t>
      </w:r>
      <w:r w:rsidRPr="00BF4FD9">
        <w:t xml:space="preserve">has the meaning given by clause </w:t>
      </w:r>
      <w:r w:rsidR="000B5C1E" w:rsidRPr="00BF4FD9">
        <w:t>1.1.6</w:t>
      </w:r>
      <w:r w:rsidRPr="00BF4FD9">
        <w:t xml:space="preserve"> of the general medical services table.</w:t>
      </w:r>
    </w:p>
    <w:p w14:paraId="3BBEE40A" w14:textId="77777777" w:rsidR="00163F95" w:rsidRPr="00BF4FD9" w:rsidRDefault="00163F95" w:rsidP="00163F95">
      <w:pPr>
        <w:tabs>
          <w:tab w:val="left" w:pos="851"/>
        </w:tabs>
        <w:spacing w:before="120"/>
        <w:ind w:left="851"/>
      </w:pPr>
      <w:r w:rsidRPr="00BF4FD9">
        <w:rPr>
          <w:b/>
          <w:bCs/>
          <w:i/>
          <w:iCs/>
        </w:rPr>
        <w:t>telehealth attendance</w:t>
      </w:r>
      <w:r w:rsidRPr="00BF4FD9">
        <w:t xml:space="preserve"> means a professional attendance by video conference where the rendering health practitioner:</w:t>
      </w:r>
    </w:p>
    <w:p w14:paraId="253F2A07" w14:textId="00BA668A" w:rsidR="00163F95" w:rsidRPr="00BF4FD9" w:rsidRDefault="00D45BFC" w:rsidP="00D45BFC">
      <w:pPr>
        <w:spacing w:before="80" w:after="80" w:line="240" w:lineRule="auto"/>
        <w:ind w:left="2126" w:hanging="567"/>
        <w:rPr>
          <w:szCs w:val="22"/>
        </w:rPr>
      </w:pPr>
      <w:r w:rsidRPr="00BF4FD9">
        <w:rPr>
          <w:rFonts w:cs="Times New Roman"/>
          <w:szCs w:val="22"/>
        </w:rPr>
        <w:t>(a)</w:t>
      </w:r>
      <w:r w:rsidRPr="00BF4FD9">
        <w:rPr>
          <w:rFonts w:cs="Times New Roman"/>
          <w:szCs w:val="22"/>
        </w:rPr>
        <w:tab/>
      </w:r>
      <w:r w:rsidR="00163F95" w:rsidRPr="00BF4FD9">
        <w:rPr>
          <w:szCs w:val="22"/>
        </w:rPr>
        <w:t>has the capacity to provide the full service through this means safely and in accordance with relevant professional standards; and</w:t>
      </w:r>
    </w:p>
    <w:p w14:paraId="033C1295" w14:textId="76052FC1" w:rsidR="00163F95" w:rsidRPr="00BF4FD9" w:rsidRDefault="00D45BFC" w:rsidP="00D45BFC">
      <w:pPr>
        <w:spacing w:before="80" w:after="80" w:line="240" w:lineRule="auto"/>
        <w:ind w:left="2126" w:hanging="567"/>
        <w:rPr>
          <w:szCs w:val="22"/>
        </w:rPr>
      </w:pPr>
      <w:r w:rsidRPr="00BF4FD9">
        <w:rPr>
          <w:rFonts w:cs="Times New Roman"/>
          <w:szCs w:val="22"/>
        </w:rPr>
        <w:t>(b)</w:t>
      </w:r>
      <w:r w:rsidRPr="00BF4FD9">
        <w:rPr>
          <w:rFonts w:cs="Times New Roman"/>
          <w:szCs w:val="22"/>
        </w:rPr>
        <w:tab/>
      </w:r>
      <w:r w:rsidR="00163F95" w:rsidRPr="00BF4FD9">
        <w:rPr>
          <w:szCs w:val="22"/>
        </w:rPr>
        <w:t>is satisfied that it is clinically appropriate to provide the service to the patient; and</w:t>
      </w:r>
    </w:p>
    <w:p w14:paraId="32A18EE9" w14:textId="0D3D12BB" w:rsidR="00163F95" w:rsidRPr="00BF4FD9" w:rsidRDefault="00D45BFC" w:rsidP="00D45BFC">
      <w:pPr>
        <w:spacing w:before="80" w:after="80" w:line="240" w:lineRule="auto"/>
        <w:ind w:left="2126" w:hanging="567"/>
        <w:rPr>
          <w:szCs w:val="22"/>
        </w:rPr>
      </w:pPr>
      <w:r w:rsidRPr="00BF4FD9">
        <w:rPr>
          <w:rFonts w:cs="Times New Roman"/>
          <w:szCs w:val="22"/>
        </w:rPr>
        <w:t>(c)</w:t>
      </w:r>
      <w:r w:rsidRPr="00BF4FD9">
        <w:rPr>
          <w:rFonts w:cs="Times New Roman"/>
          <w:szCs w:val="22"/>
        </w:rPr>
        <w:tab/>
      </w:r>
      <w:r w:rsidR="00163F95" w:rsidRPr="00BF4FD9">
        <w:rPr>
          <w:szCs w:val="22"/>
        </w:rPr>
        <w:t xml:space="preserve">maintains a visual and audio link with the patient; and </w:t>
      </w:r>
    </w:p>
    <w:p w14:paraId="7AF43DA3" w14:textId="30E4371C" w:rsidR="00163F95" w:rsidRPr="00BF4FD9" w:rsidRDefault="00D45BFC" w:rsidP="00D45BFC">
      <w:pPr>
        <w:spacing w:before="80" w:after="80" w:line="240" w:lineRule="auto"/>
        <w:ind w:left="2126" w:hanging="567"/>
        <w:rPr>
          <w:rFonts w:cs="Times New Roman"/>
          <w:szCs w:val="22"/>
        </w:rPr>
      </w:pPr>
      <w:r w:rsidRPr="00BF4FD9">
        <w:rPr>
          <w:rFonts w:cs="Times New Roman"/>
          <w:szCs w:val="22"/>
        </w:rPr>
        <w:t>(d)</w:t>
      </w:r>
      <w:r w:rsidRPr="00BF4FD9">
        <w:rPr>
          <w:rFonts w:cs="Times New Roman"/>
          <w:szCs w:val="22"/>
        </w:rPr>
        <w:tab/>
      </w:r>
      <w:r w:rsidR="00163F95" w:rsidRPr="00BF4FD9">
        <w:rPr>
          <w:rFonts w:cs="Times New Roman"/>
          <w:szCs w:val="22"/>
        </w:rPr>
        <w:t>is satisfied that the software and hardware used to deliver the service meets the applicable laws for security and privacy.</w:t>
      </w:r>
    </w:p>
    <w:p w14:paraId="55DA5C5E" w14:textId="77777777" w:rsidR="003934AD" w:rsidRPr="00BF4FD9" w:rsidRDefault="003934AD" w:rsidP="00F42F6D">
      <w:pPr>
        <w:spacing w:line="240" w:lineRule="auto"/>
      </w:pPr>
    </w:p>
    <w:p w14:paraId="26BD7649" w14:textId="6AEF24B9" w:rsidR="00163F95" w:rsidRPr="00BF4FD9" w:rsidRDefault="00163F95" w:rsidP="00163F95">
      <w:pPr>
        <w:spacing w:before="120" w:line="240" w:lineRule="auto"/>
        <w:ind w:left="709" w:hanging="425"/>
        <w:rPr>
          <w:rFonts w:eastAsia="Times New Roman"/>
          <w:color w:val="000000"/>
          <w:lang w:eastAsia="en-AU"/>
        </w:rPr>
      </w:pPr>
      <w:r w:rsidRPr="00BF4FD9">
        <w:rPr>
          <w:rFonts w:eastAsia="Times New Roman"/>
          <w:lang w:eastAsia="en-AU"/>
        </w:rPr>
        <w:t>(2)</w:t>
      </w:r>
      <w:r w:rsidRPr="00BF4FD9">
        <w:rPr>
          <w:rFonts w:eastAsia="Times New Roman"/>
          <w:lang w:eastAsia="en-AU"/>
        </w:rPr>
        <w:tab/>
      </w:r>
      <w:r w:rsidRPr="00BF4FD9">
        <w:rPr>
          <w:rFonts w:eastAsia="Times New Roman"/>
          <w:color w:val="000000"/>
          <w:lang w:eastAsia="en-AU"/>
        </w:rPr>
        <w:t>Unless the contrary intention appears, a reference in this instrument to a provision of the Act or the </w:t>
      </w:r>
      <w:r w:rsidRPr="00BF4FD9">
        <w:rPr>
          <w:rFonts w:eastAsia="Times New Roman"/>
          <w:i/>
          <w:iCs/>
          <w:color w:val="000000"/>
          <w:lang w:eastAsia="en-AU"/>
        </w:rPr>
        <w:t>National Health Act 1953</w:t>
      </w:r>
      <w:r w:rsidRPr="00BF4FD9">
        <w:rPr>
          <w:rFonts w:eastAsia="Times New Roman"/>
          <w:color w:val="000000"/>
          <w:lang w:eastAsia="en-AU"/>
        </w:rPr>
        <w:t xml:space="preserve"> or </w:t>
      </w:r>
      <w:r w:rsidR="006C76BD" w:rsidRPr="00BF4FD9">
        <w:rPr>
          <w:rFonts w:eastAsia="Times New Roman"/>
          <w:color w:val="000000"/>
          <w:lang w:eastAsia="en-AU"/>
        </w:rPr>
        <w:t xml:space="preserve">a legislative instrument </w:t>
      </w:r>
      <w:r w:rsidRPr="00BF4FD9">
        <w:rPr>
          <w:rFonts w:eastAsia="Times New Roman"/>
          <w:color w:val="000000"/>
          <w:lang w:eastAsia="en-AU"/>
        </w:rPr>
        <w:t>made under the Act or under the </w:t>
      </w:r>
      <w:r w:rsidRPr="00BF4FD9">
        <w:rPr>
          <w:rFonts w:eastAsia="Times New Roman"/>
          <w:i/>
          <w:iCs/>
          <w:color w:val="000000"/>
          <w:lang w:eastAsia="en-AU"/>
        </w:rPr>
        <w:t>National Health Act 1953</w:t>
      </w:r>
      <w:r w:rsidRPr="00BF4FD9">
        <w:rPr>
          <w:rFonts w:eastAsia="Times New Roman"/>
          <w:color w:val="000000"/>
          <w:lang w:eastAsia="en-AU"/>
        </w:rPr>
        <w:t xml:space="preserve"> as applied, adopted or incorporated in relation to specifying a matter is a reference to those provisions as in force from time to time and any other reference to provisions of an Act or </w:t>
      </w:r>
      <w:r w:rsidR="006C76BD" w:rsidRPr="00BF4FD9">
        <w:rPr>
          <w:rFonts w:eastAsia="Times New Roman"/>
          <w:color w:val="000000"/>
          <w:lang w:eastAsia="en-AU"/>
        </w:rPr>
        <w:t xml:space="preserve">instrument </w:t>
      </w:r>
      <w:r w:rsidRPr="00BF4FD9">
        <w:rPr>
          <w:rFonts w:eastAsia="Times New Roman"/>
          <w:color w:val="000000"/>
          <w:lang w:eastAsia="en-AU"/>
        </w:rPr>
        <w:t>is a reference to those provisions as in force from time to time.</w:t>
      </w:r>
    </w:p>
    <w:p w14:paraId="6B480D63" w14:textId="24D61006" w:rsidR="00962B40" w:rsidRPr="00BF4FD9" w:rsidRDefault="00962B40" w:rsidP="00163F95">
      <w:pPr>
        <w:spacing w:before="120" w:line="240" w:lineRule="auto"/>
        <w:ind w:left="709" w:hanging="425"/>
        <w:rPr>
          <w:rFonts w:eastAsia="Times New Roman"/>
          <w:color w:val="000000"/>
          <w:lang w:eastAsia="en-AU"/>
        </w:rPr>
      </w:pPr>
      <w:r w:rsidRPr="00BF4FD9">
        <w:rPr>
          <w:rFonts w:eastAsia="Times New Roman"/>
          <w:color w:val="000000"/>
          <w:lang w:eastAsia="en-AU"/>
        </w:rPr>
        <w:t>(3)</w:t>
      </w:r>
      <w:r w:rsidRPr="00BF4FD9">
        <w:rPr>
          <w:rFonts w:eastAsia="Times New Roman"/>
          <w:color w:val="000000"/>
          <w:lang w:eastAsia="en-AU"/>
        </w:rPr>
        <w:tab/>
        <w:t xml:space="preserve">In this instrument, a </w:t>
      </w:r>
      <w:r w:rsidRPr="00BF4FD9">
        <w:rPr>
          <w:rFonts w:eastAsia="Times New Roman"/>
          <w:b/>
          <w:i/>
          <w:color w:val="000000"/>
          <w:lang w:eastAsia="en-AU"/>
        </w:rPr>
        <w:t>general practitioner</w:t>
      </w:r>
      <w:r w:rsidRPr="00BF4FD9">
        <w:rPr>
          <w:rFonts w:eastAsia="Times New Roman"/>
          <w:color w:val="000000"/>
          <w:lang w:eastAsia="en-AU"/>
        </w:rPr>
        <w:t xml:space="preserve"> includes a kind of medical practitioner specified in clause </w:t>
      </w:r>
      <w:r w:rsidR="00DD05A5" w:rsidRPr="00BF4FD9">
        <w:t>1.1.3</w:t>
      </w:r>
      <w:r w:rsidRPr="00BF4FD9">
        <w:rPr>
          <w:rFonts w:eastAsia="Times New Roman"/>
          <w:color w:val="000000"/>
          <w:lang w:eastAsia="en-AU"/>
        </w:rPr>
        <w:t xml:space="preserve"> of the general medical services table. </w:t>
      </w:r>
    </w:p>
    <w:p w14:paraId="48BD912E" w14:textId="7DC4C3AC" w:rsidR="00690EE4" w:rsidRPr="00BF4FD9" w:rsidRDefault="007103DB" w:rsidP="008E2494">
      <w:pPr>
        <w:pStyle w:val="ActHead5"/>
        <w:rPr>
          <w:sz w:val="22"/>
          <w:szCs w:val="22"/>
        </w:rPr>
      </w:pPr>
      <w:bookmarkStart w:id="9" w:name="_Toc90386508"/>
      <w:r w:rsidRPr="00BF4FD9">
        <w:rPr>
          <w:sz w:val="22"/>
          <w:szCs w:val="22"/>
        </w:rPr>
        <w:t>6</w:t>
      </w:r>
      <w:r w:rsidR="00690EE4" w:rsidRPr="00BF4FD9">
        <w:rPr>
          <w:sz w:val="22"/>
          <w:szCs w:val="22"/>
        </w:rPr>
        <w:t xml:space="preserve">  Treatment of relevant services</w:t>
      </w:r>
      <w:bookmarkEnd w:id="9"/>
    </w:p>
    <w:p w14:paraId="7496622F" w14:textId="4FDAA69F" w:rsidR="00707C7B" w:rsidRPr="00BF4FD9" w:rsidRDefault="00707C7B" w:rsidP="00F42F6D">
      <w:pPr>
        <w:tabs>
          <w:tab w:val="right" w:pos="1021"/>
        </w:tabs>
        <w:spacing w:before="180" w:line="240" w:lineRule="auto"/>
        <w:ind w:left="425"/>
        <w:rPr>
          <w:rFonts w:eastAsia="Times New Roman" w:cs="Times New Roman"/>
          <w:szCs w:val="22"/>
          <w:lang w:eastAsia="en-AU"/>
        </w:rPr>
      </w:pPr>
      <w:r w:rsidRPr="00BF4FD9">
        <w:rPr>
          <w:rFonts w:eastAsia="Times New Roman" w:cs="Times New Roman"/>
          <w:szCs w:val="22"/>
          <w:lang w:eastAsia="en-AU"/>
        </w:rPr>
        <w:t>A health service provided in accordance with this Determination is to be treated, for the relevant provisions, as if:</w:t>
      </w:r>
    </w:p>
    <w:p w14:paraId="48418FB2" w14:textId="77777777" w:rsidR="00707C7B" w:rsidRPr="00BF4FD9" w:rsidRDefault="00707C7B" w:rsidP="00F06D40">
      <w:pPr>
        <w:spacing w:before="60" w:line="240" w:lineRule="auto"/>
        <w:ind w:left="993" w:hanging="1644"/>
        <w:rPr>
          <w:rFonts w:eastAsia="Times New Roman" w:cs="Times New Roman"/>
          <w:lang w:eastAsia="en-AU"/>
        </w:rPr>
      </w:pPr>
      <w:r w:rsidRPr="00BF4FD9">
        <w:rPr>
          <w:rFonts w:eastAsia="Times New Roman" w:cs="Times New Roman"/>
          <w:lang w:eastAsia="en-AU"/>
        </w:rPr>
        <w:tab/>
        <w:t>(a)</w:t>
      </w:r>
      <w:r w:rsidRPr="00BF4FD9">
        <w:rPr>
          <w:rFonts w:eastAsia="Times New Roman" w:cs="Times New Roman"/>
          <w:lang w:eastAsia="en-AU"/>
        </w:rPr>
        <w:tab/>
        <w:t>it were both a professional service and a medical service; and</w:t>
      </w:r>
    </w:p>
    <w:p w14:paraId="16328BCA" w14:textId="22C3D977" w:rsidR="00707C7B" w:rsidRPr="00BF4FD9" w:rsidRDefault="00707C7B" w:rsidP="00F42F6D">
      <w:pPr>
        <w:tabs>
          <w:tab w:val="right" w:pos="1418"/>
        </w:tabs>
        <w:spacing w:before="60" w:line="240" w:lineRule="auto"/>
        <w:ind w:left="964" w:hanging="1758"/>
        <w:rPr>
          <w:rFonts w:eastAsia="Times New Roman" w:cs="Times New Roman"/>
          <w:lang w:eastAsia="en-AU"/>
        </w:rPr>
      </w:pPr>
      <w:r w:rsidRPr="00BF4FD9">
        <w:rPr>
          <w:rFonts w:eastAsia="Times New Roman" w:cs="Times New Roman"/>
          <w:lang w:eastAsia="en-AU"/>
        </w:rPr>
        <w:tab/>
        <w:t>(b)</w:t>
      </w:r>
      <w:r w:rsidR="0069423D" w:rsidRPr="00BF4FD9">
        <w:rPr>
          <w:rFonts w:eastAsia="Times New Roman" w:cs="Times New Roman"/>
          <w:lang w:eastAsia="en-AU"/>
        </w:rPr>
        <w:tab/>
      </w:r>
      <w:r w:rsidR="0069423D" w:rsidRPr="00BF4FD9">
        <w:rPr>
          <w:rFonts w:eastAsia="Times New Roman" w:cs="Times New Roman"/>
          <w:lang w:eastAsia="en-AU"/>
        </w:rPr>
        <w:tab/>
      </w:r>
      <w:r w:rsidRPr="00BF4FD9">
        <w:rPr>
          <w:rFonts w:eastAsia="Times New Roman" w:cs="Times New Roman"/>
          <w:lang w:eastAsia="en-AU"/>
        </w:rPr>
        <w:t>there were an item in the general medical services table that:</w:t>
      </w:r>
    </w:p>
    <w:p w14:paraId="2C297BFB" w14:textId="4B741A60" w:rsidR="00707C7B" w:rsidRPr="00BF4FD9" w:rsidRDefault="00707C7B" w:rsidP="00D27715">
      <w:pPr>
        <w:tabs>
          <w:tab w:val="right" w:pos="1701"/>
        </w:tabs>
        <w:spacing w:before="60" w:line="240" w:lineRule="auto"/>
        <w:ind w:left="1843" w:hanging="425"/>
        <w:rPr>
          <w:rFonts w:eastAsia="Times New Roman" w:cs="Times New Roman"/>
          <w:lang w:eastAsia="en-AU"/>
        </w:rPr>
      </w:pPr>
      <w:r w:rsidRPr="00BF4FD9">
        <w:rPr>
          <w:rFonts w:eastAsia="Times New Roman" w:cs="Times New Roman"/>
          <w:lang w:eastAsia="en-AU"/>
        </w:rPr>
        <w:t>(i)</w:t>
      </w:r>
      <w:r w:rsidRPr="00BF4FD9">
        <w:rPr>
          <w:rFonts w:eastAsia="Times New Roman" w:cs="Times New Roman"/>
          <w:lang w:eastAsia="en-AU"/>
        </w:rPr>
        <w:tab/>
      </w:r>
      <w:r w:rsidR="00464C25" w:rsidRPr="00BF4FD9">
        <w:rPr>
          <w:rFonts w:eastAsia="Times New Roman" w:cs="Times New Roman"/>
          <w:lang w:eastAsia="en-AU"/>
        </w:rPr>
        <w:tab/>
      </w:r>
      <w:r w:rsidRPr="00BF4FD9">
        <w:rPr>
          <w:rFonts w:eastAsia="Times New Roman" w:cs="Times New Roman"/>
          <w:lang w:eastAsia="en-AU"/>
        </w:rPr>
        <w:t>related to the service; and</w:t>
      </w:r>
    </w:p>
    <w:p w14:paraId="4E861D7B" w14:textId="1092D39A" w:rsidR="00707C7B" w:rsidRPr="00BF4FD9" w:rsidRDefault="00707C7B" w:rsidP="00D27715">
      <w:pPr>
        <w:tabs>
          <w:tab w:val="right" w:pos="1701"/>
          <w:tab w:val="left" w:pos="1843"/>
        </w:tabs>
        <w:spacing w:before="60" w:line="240" w:lineRule="auto"/>
        <w:ind w:left="1418" w:hanging="1418"/>
        <w:rPr>
          <w:rFonts w:eastAsia="Times New Roman" w:cs="Times New Roman"/>
          <w:lang w:eastAsia="en-AU"/>
        </w:rPr>
      </w:pPr>
      <w:r w:rsidRPr="00BF4FD9">
        <w:rPr>
          <w:rFonts w:eastAsia="Times New Roman" w:cs="Times New Roman"/>
          <w:lang w:eastAsia="en-AU"/>
        </w:rPr>
        <w:tab/>
        <w:t>(ii)</w:t>
      </w:r>
      <w:r w:rsidRPr="00BF4FD9">
        <w:rPr>
          <w:rFonts w:eastAsia="Times New Roman" w:cs="Times New Roman"/>
          <w:lang w:eastAsia="en-AU"/>
        </w:rPr>
        <w:tab/>
      </w:r>
      <w:r w:rsidR="009840CC" w:rsidRPr="00BF4FD9">
        <w:rPr>
          <w:rFonts w:eastAsia="Times New Roman" w:cs="Times New Roman"/>
          <w:lang w:eastAsia="en-AU"/>
        </w:rPr>
        <w:tab/>
      </w:r>
      <w:r w:rsidRPr="00BF4FD9">
        <w:rPr>
          <w:rFonts w:eastAsia="Times New Roman" w:cs="Times New Roman"/>
          <w:lang w:eastAsia="en-AU"/>
        </w:rPr>
        <w:t xml:space="preserve">specified for the service a fee in relation to each State, being the fee </w:t>
      </w:r>
      <w:r w:rsidR="009840CC" w:rsidRPr="00BF4FD9">
        <w:rPr>
          <w:rFonts w:eastAsia="Times New Roman" w:cs="Times New Roman"/>
          <w:lang w:eastAsia="en-AU"/>
        </w:rPr>
        <w:tab/>
      </w:r>
      <w:r w:rsidR="009840CC" w:rsidRPr="00BF4FD9">
        <w:rPr>
          <w:rFonts w:eastAsia="Times New Roman" w:cs="Times New Roman"/>
          <w:lang w:eastAsia="en-AU"/>
        </w:rPr>
        <w:tab/>
      </w:r>
      <w:r w:rsidR="00CD2DE2" w:rsidRPr="00BF4FD9">
        <w:rPr>
          <w:rFonts w:eastAsia="Times New Roman" w:cs="Times New Roman"/>
          <w:lang w:eastAsia="en-AU"/>
        </w:rPr>
        <w:tab/>
      </w:r>
      <w:r w:rsidRPr="00BF4FD9">
        <w:rPr>
          <w:rFonts w:eastAsia="Times New Roman" w:cs="Times New Roman"/>
          <w:lang w:eastAsia="en-AU"/>
        </w:rPr>
        <w:t xml:space="preserve">specified in the item in </w:t>
      </w:r>
      <w:r w:rsidR="00E45401" w:rsidRPr="00BF4FD9">
        <w:rPr>
          <w:rFonts w:eastAsia="Times New Roman" w:cs="Times New Roman"/>
          <w:lang w:eastAsia="en-AU"/>
        </w:rPr>
        <w:t xml:space="preserve">the </w:t>
      </w:r>
      <w:r w:rsidRPr="00BF4FD9">
        <w:rPr>
          <w:rFonts w:eastAsia="Times New Roman" w:cs="Times New Roman"/>
          <w:lang w:eastAsia="en-AU"/>
        </w:rPr>
        <w:t>Schedule relating to the service.</w:t>
      </w:r>
    </w:p>
    <w:p w14:paraId="0A25D499" w14:textId="761AA76E" w:rsidR="00707C7B" w:rsidRPr="00BF4FD9" w:rsidRDefault="00707C7B" w:rsidP="00707C7B">
      <w:pPr>
        <w:spacing w:before="122" w:line="240" w:lineRule="auto"/>
        <w:ind w:left="1134"/>
        <w:rPr>
          <w:rFonts w:eastAsia="Times New Roman" w:cs="Times New Roman"/>
          <w:sz w:val="18"/>
          <w:lang w:eastAsia="en-AU"/>
        </w:rPr>
      </w:pPr>
      <w:r w:rsidRPr="00BF4FD9">
        <w:rPr>
          <w:rFonts w:eastAsia="Times New Roman" w:cs="Times New Roman"/>
          <w:iCs/>
          <w:sz w:val="18"/>
          <w:lang w:eastAsia="en-AU"/>
        </w:rPr>
        <w:lastRenderedPageBreak/>
        <w:t>Note:</w:t>
      </w:r>
      <w:r w:rsidR="00151D5A" w:rsidRPr="00BF4FD9">
        <w:rPr>
          <w:rFonts w:eastAsia="Times New Roman" w:cs="Times New Roman"/>
          <w:iCs/>
          <w:sz w:val="18"/>
          <w:lang w:eastAsia="en-AU"/>
        </w:rPr>
        <w:t xml:space="preserve"> </w:t>
      </w:r>
      <w:r w:rsidRPr="00BF4FD9">
        <w:rPr>
          <w:rFonts w:eastAsia="Times New Roman" w:cs="Times New Roman"/>
          <w:sz w:val="18"/>
          <w:lang w:eastAsia="en-AU"/>
        </w:rPr>
        <w:t>For this Determination, an internal Territory is deemed to form part of the State of New South Wales—see subsection 3C(7) of the Act.</w:t>
      </w:r>
    </w:p>
    <w:p w14:paraId="491B1890" w14:textId="17E785BC" w:rsidR="00505C3C" w:rsidRPr="00BF4FD9" w:rsidRDefault="007103DB" w:rsidP="00505C3C">
      <w:pPr>
        <w:pStyle w:val="ActHead5"/>
        <w:rPr>
          <w:sz w:val="22"/>
          <w:szCs w:val="22"/>
        </w:rPr>
      </w:pPr>
      <w:bookmarkStart w:id="10" w:name="_Toc90386509"/>
      <w:r w:rsidRPr="00BF4FD9">
        <w:rPr>
          <w:sz w:val="22"/>
          <w:szCs w:val="22"/>
        </w:rPr>
        <w:t>7</w:t>
      </w:r>
      <w:r w:rsidR="00505C3C" w:rsidRPr="00BF4FD9">
        <w:rPr>
          <w:sz w:val="22"/>
          <w:szCs w:val="22"/>
        </w:rPr>
        <w:t xml:space="preserve">  Application of items </w:t>
      </w:r>
      <w:r w:rsidR="008576B0" w:rsidRPr="00BF4FD9">
        <w:rPr>
          <w:sz w:val="22"/>
          <w:szCs w:val="22"/>
        </w:rPr>
        <w:t>–</w:t>
      </w:r>
      <w:r w:rsidR="00505C3C" w:rsidRPr="00BF4FD9">
        <w:rPr>
          <w:sz w:val="22"/>
          <w:szCs w:val="22"/>
        </w:rPr>
        <w:t xml:space="preserve"> general</w:t>
      </w:r>
      <w:bookmarkEnd w:id="10"/>
    </w:p>
    <w:p w14:paraId="667F404E" w14:textId="68F9B5B9" w:rsidR="00813430" w:rsidRPr="00BF4FD9" w:rsidRDefault="002C54AF" w:rsidP="002C54AF">
      <w:pPr>
        <w:spacing w:before="120" w:after="120"/>
        <w:ind w:left="709" w:hanging="425"/>
        <w:rPr>
          <w:rFonts w:eastAsia="Calibri"/>
          <w:color w:val="000000"/>
          <w:szCs w:val="22"/>
          <w:lang w:eastAsia="en-AU"/>
        </w:rPr>
      </w:pPr>
      <w:r w:rsidRPr="00BF4FD9">
        <w:rPr>
          <w:rFonts w:eastAsia="Calibri"/>
          <w:color w:val="000000"/>
          <w:szCs w:val="22"/>
          <w:lang w:eastAsia="en-AU"/>
        </w:rPr>
        <w:t>(1)</w:t>
      </w:r>
      <w:r w:rsidRPr="00BF4FD9">
        <w:rPr>
          <w:rFonts w:eastAsia="Calibri"/>
          <w:color w:val="000000"/>
          <w:szCs w:val="22"/>
          <w:lang w:eastAsia="en-AU"/>
        </w:rPr>
        <w:tab/>
      </w:r>
      <w:r w:rsidR="00813430" w:rsidRPr="00BF4FD9">
        <w:rPr>
          <w:rFonts w:eastAsia="Calibri"/>
          <w:color w:val="000000"/>
          <w:szCs w:val="22"/>
          <w:lang w:eastAsia="en-AU"/>
        </w:rPr>
        <w:t xml:space="preserve">An item in </w:t>
      </w:r>
      <w:r w:rsidR="002A1A11" w:rsidRPr="00BF4FD9">
        <w:rPr>
          <w:rFonts w:eastAsia="Calibri"/>
          <w:color w:val="000000"/>
          <w:szCs w:val="22"/>
          <w:lang w:eastAsia="en-AU"/>
        </w:rPr>
        <w:t xml:space="preserve">a </w:t>
      </w:r>
      <w:r w:rsidR="00813430" w:rsidRPr="00BF4FD9">
        <w:rPr>
          <w:rFonts w:eastAsia="Calibri"/>
          <w:color w:val="000000"/>
          <w:szCs w:val="22"/>
          <w:lang w:eastAsia="en-AU"/>
        </w:rPr>
        <w:t xml:space="preserve">Schedule does not apply to a service mentioned in the item if the </w:t>
      </w:r>
      <w:r w:rsidR="00E45401" w:rsidRPr="00BF4FD9">
        <w:rPr>
          <w:rFonts w:eastAsia="Calibri"/>
          <w:color w:val="000000"/>
          <w:szCs w:val="22"/>
          <w:lang w:eastAsia="en-AU"/>
        </w:rPr>
        <w:t xml:space="preserve">person </w:t>
      </w:r>
      <w:r w:rsidR="00813430" w:rsidRPr="00BF4FD9">
        <w:rPr>
          <w:rFonts w:eastAsia="Calibri"/>
          <w:color w:val="000000"/>
          <w:szCs w:val="22"/>
          <w:lang w:eastAsia="en-AU"/>
        </w:rPr>
        <w:t>is an admitted patient.</w:t>
      </w:r>
    </w:p>
    <w:p w14:paraId="4709EAD5" w14:textId="2C5EF407" w:rsidR="00813430" w:rsidRPr="00BF4FD9" w:rsidRDefault="00802478" w:rsidP="00C63F24">
      <w:pPr>
        <w:shd w:val="clear" w:color="auto" w:fill="FFFFFF"/>
        <w:spacing w:before="120" w:after="120" w:line="240" w:lineRule="auto"/>
        <w:ind w:left="709" w:hanging="425"/>
        <w:rPr>
          <w:rFonts w:eastAsia="Calibri"/>
          <w:color w:val="000000"/>
          <w:szCs w:val="22"/>
          <w:lang w:eastAsia="en-AU"/>
        </w:rPr>
      </w:pPr>
      <w:r w:rsidRPr="00BF4FD9">
        <w:rPr>
          <w:rFonts w:eastAsia="Calibri" w:cs="Times New Roman"/>
          <w:color w:val="000000"/>
          <w:szCs w:val="22"/>
          <w:lang w:eastAsia="en-AU"/>
        </w:rPr>
        <w:t>(</w:t>
      </w:r>
      <w:r w:rsidR="00596EB2" w:rsidRPr="00BF4FD9">
        <w:rPr>
          <w:rFonts w:eastAsia="Calibri" w:cs="Times New Roman"/>
          <w:color w:val="000000"/>
          <w:szCs w:val="22"/>
          <w:lang w:eastAsia="en-AU"/>
        </w:rPr>
        <w:t>2</w:t>
      </w:r>
      <w:r w:rsidRPr="00BF4FD9">
        <w:rPr>
          <w:rFonts w:eastAsia="Calibri" w:cs="Times New Roman"/>
          <w:color w:val="000000"/>
          <w:szCs w:val="22"/>
          <w:lang w:eastAsia="en-AU"/>
        </w:rPr>
        <w:t>)</w:t>
      </w:r>
      <w:r w:rsidRPr="00BF4FD9">
        <w:rPr>
          <w:rFonts w:eastAsia="Calibri" w:cs="Times New Roman"/>
          <w:color w:val="000000"/>
          <w:szCs w:val="22"/>
          <w:lang w:eastAsia="en-AU"/>
        </w:rPr>
        <w:tab/>
      </w:r>
      <w:r w:rsidR="00AF1121" w:rsidRPr="00BF4FD9">
        <w:rPr>
          <w:rFonts w:eastAsia="Times New Roman" w:cs="Times New Roman"/>
          <w:color w:val="000000"/>
          <w:szCs w:val="22"/>
          <w:lang w:eastAsia="en-AU"/>
        </w:rPr>
        <w:t xml:space="preserve">An item in Subgroup 3 or 10 of Group A40, Subgroups 1 to 4 of Group M18 or Subgroups 6 to 9 of Group M18 does not apply to a service provided to a patient who </w:t>
      </w:r>
      <w:r w:rsidR="00AF1121" w:rsidRPr="00BF4FD9">
        <w:rPr>
          <w:rFonts w:eastAsia="Times New Roman" w:cs="Times New Roman"/>
          <w:szCs w:val="22"/>
          <w:lang w:eastAsia="en-AU"/>
        </w:rPr>
        <w:t>has already been provided, in the calendar year, with 10 services to which any of those items or the following items apply:</w:t>
      </w:r>
    </w:p>
    <w:p w14:paraId="6282D813" w14:textId="63EA49D5" w:rsidR="00813430" w:rsidRPr="00BF4FD9" w:rsidRDefault="00802478" w:rsidP="0069423D">
      <w:pPr>
        <w:spacing w:before="120" w:after="120"/>
        <w:ind w:left="1775" w:hanging="357"/>
        <w:rPr>
          <w:rFonts w:eastAsia="Calibri"/>
          <w:color w:val="000000"/>
          <w:szCs w:val="22"/>
          <w:lang w:eastAsia="en-AU"/>
        </w:rPr>
      </w:pPr>
      <w:r w:rsidRPr="00BF4FD9">
        <w:rPr>
          <w:rFonts w:eastAsia="Calibri" w:cs="Times New Roman"/>
          <w:color w:val="000000"/>
          <w:szCs w:val="22"/>
          <w:lang w:eastAsia="en-AU"/>
        </w:rPr>
        <w:t>(a)</w:t>
      </w:r>
      <w:r w:rsidRPr="00BF4FD9">
        <w:rPr>
          <w:rFonts w:eastAsia="Calibri" w:cs="Times New Roman"/>
          <w:color w:val="000000"/>
          <w:szCs w:val="22"/>
          <w:lang w:eastAsia="en-AU"/>
        </w:rPr>
        <w:tab/>
      </w:r>
      <w:r w:rsidR="00AF1121" w:rsidRPr="00BF4FD9">
        <w:rPr>
          <w:rFonts w:eastAsia="Times New Roman" w:cs="Times New Roman"/>
          <w:szCs w:val="22"/>
          <w:lang w:eastAsia="en-AU"/>
        </w:rPr>
        <w:t>an item in Subgroup 2 of Group A20 of the general medical services table;</w:t>
      </w:r>
    </w:p>
    <w:p w14:paraId="50A843EB" w14:textId="0F08F744" w:rsidR="00813430" w:rsidRPr="00BF4FD9" w:rsidRDefault="00802478" w:rsidP="0069423D">
      <w:pPr>
        <w:spacing w:before="120" w:after="120"/>
        <w:ind w:left="1775" w:hanging="357"/>
        <w:rPr>
          <w:rFonts w:eastAsia="Calibri"/>
          <w:color w:val="000000"/>
          <w:szCs w:val="22"/>
          <w:lang w:eastAsia="en-AU"/>
        </w:rPr>
      </w:pPr>
      <w:r w:rsidRPr="00BF4FD9">
        <w:rPr>
          <w:rFonts w:eastAsia="Calibri" w:cs="Times New Roman"/>
          <w:color w:val="000000"/>
          <w:szCs w:val="22"/>
          <w:lang w:eastAsia="en-AU"/>
        </w:rPr>
        <w:t>(b)</w:t>
      </w:r>
      <w:r w:rsidRPr="00BF4FD9">
        <w:rPr>
          <w:rFonts w:eastAsia="Calibri" w:cs="Times New Roman"/>
          <w:color w:val="000000"/>
          <w:szCs w:val="22"/>
          <w:lang w:eastAsia="en-AU"/>
        </w:rPr>
        <w:tab/>
      </w:r>
      <w:r w:rsidR="00AF1121" w:rsidRPr="00BF4FD9">
        <w:rPr>
          <w:rFonts w:eastAsia="Times New Roman" w:cs="Times New Roman"/>
          <w:szCs w:val="22"/>
          <w:lang w:eastAsia="en-AU"/>
        </w:rPr>
        <w:t>items 283, 285, 286</w:t>
      </w:r>
      <w:r w:rsidR="007668EC" w:rsidRPr="00BF4FD9">
        <w:rPr>
          <w:rFonts w:eastAsia="Times New Roman" w:cs="Times New Roman"/>
          <w:szCs w:val="22"/>
          <w:lang w:eastAsia="en-AU"/>
        </w:rPr>
        <w:t xml:space="preserve"> or</w:t>
      </w:r>
      <w:r w:rsidR="00AF1121" w:rsidRPr="00BF4FD9">
        <w:rPr>
          <w:rFonts w:eastAsia="Times New Roman" w:cs="Times New Roman"/>
          <w:szCs w:val="22"/>
          <w:lang w:eastAsia="en-AU"/>
        </w:rPr>
        <w:t xml:space="preserve"> 287</w:t>
      </w:r>
      <w:r w:rsidR="007668EC" w:rsidRPr="00BF4FD9">
        <w:rPr>
          <w:rFonts w:eastAsia="Times New Roman" w:cs="Times New Roman"/>
          <w:szCs w:val="22"/>
          <w:lang w:eastAsia="en-AU"/>
        </w:rPr>
        <w:t xml:space="preserve"> </w:t>
      </w:r>
      <w:r w:rsidR="00AF1121" w:rsidRPr="00BF4FD9">
        <w:rPr>
          <w:rFonts w:eastAsia="Times New Roman" w:cs="Times New Roman"/>
          <w:szCs w:val="22"/>
          <w:lang w:eastAsia="en-AU"/>
        </w:rPr>
        <w:t>of the Other Medical Practitioner Determination; or</w:t>
      </w:r>
    </w:p>
    <w:p w14:paraId="6FF4D73E" w14:textId="77777777" w:rsidR="00AF1121" w:rsidRPr="00BF4FD9" w:rsidRDefault="00802478" w:rsidP="0069423D">
      <w:pPr>
        <w:spacing w:before="120" w:after="120"/>
        <w:ind w:left="1775" w:hanging="357"/>
        <w:rPr>
          <w:rFonts w:eastAsia="Times New Roman" w:cs="Times New Roman"/>
          <w:szCs w:val="22"/>
          <w:lang w:eastAsia="en-AU"/>
        </w:rPr>
      </w:pPr>
      <w:r w:rsidRPr="00BF4FD9">
        <w:rPr>
          <w:rFonts w:eastAsia="Calibri" w:cs="Times New Roman"/>
          <w:color w:val="000000"/>
          <w:szCs w:val="22"/>
          <w:lang w:eastAsia="en-AU"/>
        </w:rPr>
        <w:t>(c)</w:t>
      </w:r>
      <w:r w:rsidRPr="00BF4FD9">
        <w:rPr>
          <w:rFonts w:eastAsia="Calibri" w:cs="Times New Roman"/>
          <w:color w:val="000000"/>
          <w:szCs w:val="22"/>
          <w:lang w:eastAsia="en-AU"/>
        </w:rPr>
        <w:tab/>
      </w:r>
      <w:r w:rsidR="00AF1121" w:rsidRPr="00BF4FD9">
        <w:rPr>
          <w:rFonts w:eastAsia="Times New Roman" w:cs="Times New Roman"/>
          <w:color w:val="000000"/>
          <w:szCs w:val="22"/>
          <w:lang w:eastAsia="en-AU"/>
        </w:rPr>
        <w:t xml:space="preserve">items 80000 to 80015, 80100 to 80115, 80125 to 80140 or 80150 to 80165 of the </w:t>
      </w:r>
      <w:r w:rsidR="00AF1121" w:rsidRPr="00BF4FD9">
        <w:rPr>
          <w:rFonts w:eastAsia="Times New Roman" w:cs="Times New Roman"/>
          <w:szCs w:val="22"/>
          <w:lang w:eastAsia="en-AU"/>
        </w:rPr>
        <w:t>Allied Health Determination; or</w:t>
      </w:r>
    </w:p>
    <w:p w14:paraId="57F6E15E" w14:textId="0EE0EC1D" w:rsidR="00AF1121" w:rsidRPr="00BF4FD9" w:rsidRDefault="00AF1121">
      <w:pPr>
        <w:shd w:val="clear" w:color="auto" w:fill="FFFFFF"/>
        <w:spacing w:before="120" w:after="120" w:line="240" w:lineRule="auto"/>
        <w:ind w:left="1775" w:hanging="357"/>
        <w:rPr>
          <w:rFonts w:cs="Times New Roman"/>
          <w:snapToGrid w:val="0"/>
          <w:color w:val="000000"/>
          <w:szCs w:val="22"/>
        </w:rPr>
      </w:pPr>
      <w:r w:rsidRPr="00BF4FD9">
        <w:rPr>
          <w:rFonts w:eastAsia="Calibri" w:cs="Times New Roman"/>
          <w:color w:val="000000"/>
          <w:szCs w:val="22"/>
          <w:lang w:eastAsia="en-AU"/>
        </w:rPr>
        <w:t>(d)</w:t>
      </w:r>
      <w:r w:rsidRPr="00BF4FD9">
        <w:rPr>
          <w:rFonts w:eastAsia="Calibri" w:cs="Times New Roman"/>
          <w:color w:val="000000"/>
          <w:szCs w:val="22"/>
          <w:lang w:eastAsia="en-AU"/>
        </w:rPr>
        <w:tab/>
      </w:r>
      <w:r w:rsidRPr="00BF4FD9">
        <w:rPr>
          <w:rFonts w:eastAsia="Times New Roman" w:cs="Times New Roman"/>
          <w:szCs w:val="22"/>
          <w:lang w:eastAsia="en-AU"/>
        </w:rPr>
        <w:t xml:space="preserve">items </w:t>
      </w:r>
      <w:r w:rsidRPr="00BF4FD9">
        <w:rPr>
          <w:snapToGrid w:val="0"/>
          <w:color w:val="000000"/>
          <w:szCs w:val="22"/>
        </w:rPr>
        <w:t>941, 942, 2733, 2735</w:t>
      </w:r>
      <w:r w:rsidR="008E7DCF" w:rsidRPr="00BF4FD9">
        <w:rPr>
          <w:snapToGrid w:val="0"/>
          <w:color w:val="000000"/>
          <w:szCs w:val="22"/>
        </w:rPr>
        <w:t>,</w:t>
      </w:r>
      <w:r w:rsidR="008E7DCF" w:rsidRPr="00BF4FD9">
        <w:rPr>
          <w:rFonts w:cs="Times New Roman"/>
          <w:snapToGrid w:val="0"/>
          <w:color w:val="000000"/>
          <w:szCs w:val="22"/>
        </w:rPr>
        <w:t xml:space="preserve"> </w:t>
      </w:r>
      <w:r w:rsidRPr="00BF4FD9">
        <w:rPr>
          <w:rFonts w:cs="Times New Roman"/>
          <w:snapToGrid w:val="0"/>
          <w:color w:val="000000"/>
          <w:szCs w:val="22"/>
        </w:rPr>
        <w:t xml:space="preserve">93375, 93376, 93381, 93382, 93383, 93374, 93385 </w:t>
      </w:r>
      <w:r w:rsidR="008E7DCF" w:rsidRPr="00BF4FD9">
        <w:rPr>
          <w:rFonts w:cs="Times New Roman"/>
          <w:snapToGrid w:val="0"/>
          <w:color w:val="000000"/>
          <w:szCs w:val="22"/>
        </w:rPr>
        <w:t xml:space="preserve">or </w:t>
      </w:r>
      <w:r w:rsidRPr="00BF4FD9">
        <w:rPr>
          <w:rFonts w:cs="Times New Roman"/>
          <w:snapToGrid w:val="0"/>
          <w:color w:val="000000"/>
          <w:szCs w:val="22"/>
        </w:rPr>
        <w:t>93386</w:t>
      </w:r>
      <w:r w:rsidR="008E7DCF" w:rsidRPr="00BF4FD9">
        <w:rPr>
          <w:rFonts w:cs="Times New Roman"/>
          <w:snapToGrid w:val="0"/>
          <w:color w:val="000000"/>
          <w:szCs w:val="22"/>
        </w:rPr>
        <w:t xml:space="preserve"> of the </w:t>
      </w:r>
      <w:r w:rsidR="008E7DCF" w:rsidRPr="00BF4FD9">
        <w:rPr>
          <w:rFonts w:cs="Times New Roman"/>
          <w:i/>
          <w:iCs/>
          <w:snapToGrid w:val="0"/>
          <w:color w:val="000000"/>
          <w:szCs w:val="22"/>
        </w:rPr>
        <w:t>Health Insurance (Section 3C General Medical – Expansion of GP and Allied Health Mental Health Services) Determination 2020</w:t>
      </w:r>
      <w:r w:rsidR="008E7DCF" w:rsidRPr="00BF4FD9">
        <w:rPr>
          <w:rFonts w:cs="Times New Roman"/>
          <w:snapToGrid w:val="0"/>
          <w:color w:val="000000"/>
          <w:szCs w:val="22"/>
        </w:rPr>
        <w:t>.</w:t>
      </w:r>
    </w:p>
    <w:p w14:paraId="28464FF1" w14:textId="4C8BEC11" w:rsidR="00AD13D1" w:rsidRPr="00BF4FD9" w:rsidRDefault="00802478" w:rsidP="0069423D">
      <w:pPr>
        <w:spacing w:before="120" w:after="120"/>
        <w:ind w:left="709" w:hanging="425"/>
        <w:rPr>
          <w:szCs w:val="22"/>
          <w:lang w:eastAsia="en-AU"/>
        </w:rPr>
      </w:pPr>
      <w:bookmarkStart w:id="11" w:name="_stPageBreakInsert"/>
      <w:bookmarkEnd w:id="11"/>
      <w:r w:rsidRPr="00BF4FD9">
        <w:rPr>
          <w:rFonts w:cs="Times New Roman"/>
          <w:szCs w:val="22"/>
          <w:lang w:eastAsia="en-AU"/>
        </w:rPr>
        <w:t>(</w:t>
      </w:r>
      <w:r w:rsidR="00596EB2" w:rsidRPr="00BF4FD9">
        <w:rPr>
          <w:rFonts w:cs="Times New Roman"/>
          <w:szCs w:val="22"/>
          <w:lang w:eastAsia="en-AU"/>
        </w:rPr>
        <w:t>3</w:t>
      </w:r>
      <w:r w:rsidRPr="00BF4FD9">
        <w:rPr>
          <w:rFonts w:cs="Times New Roman"/>
          <w:szCs w:val="22"/>
          <w:lang w:eastAsia="en-AU"/>
        </w:rPr>
        <w:t>)</w:t>
      </w:r>
      <w:r w:rsidRPr="00BF4FD9">
        <w:rPr>
          <w:rFonts w:cs="Times New Roman"/>
          <w:szCs w:val="22"/>
          <w:lang w:eastAsia="en-AU"/>
        </w:rPr>
        <w:tab/>
      </w:r>
      <w:r w:rsidR="007B2D48" w:rsidRPr="00BF4FD9">
        <w:t>Subject to subsection (</w:t>
      </w:r>
      <w:r w:rsidR="00596EB2" w:rsidRPr="00BF4FD9">
        <w:t>4</w:t>
      </w:r>
      <w:r w:rsidR="007B2D48" w:rsidRPr="00BF4FD9">
        <w:t>), an</w:t>
      </w:r>
      <w:r w:rsidR="00A1266E" w:rsidRPr="00BF4FD9">
        <w:rPr>
          <w:rFonts w:eastAsia="Calibri"/>
          <w:color w:val="000000"/>
          <w:szCs w:val="22"/>
          <w:lang w:eastAsia="en-AU"/>
        </w:rPr>
        <w:t xml:space="preserve"> item in a Schedule only applies to a service that is an attendance by a single </w:t>
      </w:r>
      <w:r w:rsidR="001B0721" w:rsidRPr="00BF4FD9">
        <w:rPr>
          <w:rFonts w:eastAsia="Calibri"/>
          <w:color w:val="000000"/>
          <w:szCs w:val="22"/>
          <w:lang w:eastAsia="en-AU"/>
        </w:rPr>
        <w:t xml:space="preserve">health professional </w:t>
      </w:r>
      <w:r w:rsidR="00A1266E" w:rsidRPr="00BF4FD9">
        <w:rPr>
          <w:rFonts w:eastAsia="Calibri"/>
          <w:color w:val="000000"/>
          <w:szCs w:val="22"/>
          <w:lang w:eastAsia="en-AU"/>
        </w:rPr>
        <w:t xml:space="preserve">on a single </w:t>
      </w:r>
      <w:r w:rsidR="00F57648" w:rsidRPr="00BF4FD9">
        <w:rPr>
          <w:rFonts w:eastAsia="Calibri"/>
          <w:color w:val="000000"/>
          <w:szCs w:val="22"/>
          <w:lang w:eastAsia="en-AU"/>
        </w:rPr>
        <w:t>person</w:t>
      </w:r>
      <w:r w:rsidR="00A1266E" w:rsidRPr="00BF4FD9">
        <w:rPr>
          <w:rFonts w:eastAsia="Calibri"/>
          <w:color w:val="000000"/>
          <w:szCs w:val="22"/>
          <w:lang w:eastAsia="en-AU"/>
        </w:rPr>
        <w:t>.</w:t>
      </w:r>
    </w:p>
    <w:p w14:paraId="602D2200" w14:textId="578E8BE3" w:rsidR="001B0721" w:rsidRPr="00BF4FD9" w:rsidRDefault="001B0721" w:rsidP="009C04EF">
      <w:pPr>
        <w:pStyle w:val="ListParagraph"/>
        <w:tabs>
          <w:tab w:val="left" w:pos="1134"/>
        </w:tabs>
        <w:spacing w:before="120" w:after="120"/>
        <w:ind w:left="907" w:firstLine="227"/>
        <w:contextualSpacing w:val="0"/>
        <w:rPr>
          <w:sz w:val="18"/>
          <w:szCs w:val="18"/>
          <w:lang w:eastAsia="en-AU"/>
        </w:rPr>
      </w:pPr>
      <w:r w:rsidRPr="00BF4FD9">
        <w:rPr>
          <w:rFonts w:eastAsia="Times New Roman"/>
          <w:iCs/>
          <w:sz w:val="18"/>
          <w:szCs w:val="20"/>
          <w:lang w:eastAsia="en-AU"/>
        </w:rPr>
        <w:t xml:space="preserve">Note: Health professionals who can provide services under this instrument include general </w:t>
      </w:r>
      <w:r w:rsidRPr="00BF4FD9">
        <w:rPr>
          <w:rFonts w:eastAsia="Times New Roman"/>
          <w:iCs/>
          <w:sz w:val="18"/>
          <w:szCs w:val="20"/>
          <w:lang w:eastAsia="en-AU"/>
        </w:rPr>
        <w:tab/>
        <w:t xml:space="preserve">practitioners, medical practitioners, specialists and consultant physicians, allied health </w:t>
      </w:r>
      <w:r w:rsidRPr="00BF4FD9">
        <w:rPr>
          <w:rFonts w:eastAsia="Times New Roman"/>
          <w:iCs/>
          <w:sz w:val="18"/>
          <w:szCs w:val="20"/>
          <w:lang w:eastAsia="en-AU"/>
        </w:rPr>
        <w:tab/>
        <w:t>professionals and participati</w:t>
      </w:r>
      <w:r w:rsidRPr="00BF4FD9">
        <w:rPr>
          <w:sz w:val="18"/>
          <w:szCs w:val="18"/>
          <w:lang w:eastAsia="en-AU"/>
        </w:rPr>
        <w:t>ng nurses and midwives.</w:t>
      </w:r>
    </w:p>
    <w:p w14:paraId="4AFF05A9" w14:textId="3D5F1318" w:rsidR="007B2D48" w:rsidRPr="00BF4FD9" w:rsidRDefault="007B2D48" w:rsidP="004D4883">
      <w:pPr>
        <w:spacing w:before="120" w:after="120"/>
        <w:ind w:left="709" w:hanging="425"/>
        <w:rPr>
          <w:rFonts w:cs="Times New Roman"/>
          <w:szCs w:val="22"/>
          <w:lang w:eastAsia="en-AU"/>
        </w:rPr>
      </w:pPr>
      <w:r w:rsidRPr="00BF4FD9">
        <w:rPr>
          <w:rFonts w:cs="Times New Roman"/>
          <w:szCs w:val="22"/>
          <w:lang w:eastAsia="en-AU"/>
        </w:rPr>
        <w:t>(</w:t>
      </w:r>
      <w:r w:rsidR="00596EB2" w:rsidRPr="00BF4FD9">
        <w:rPr>
          <w:rFonts w:cs="Times New Roman"/>
          <w:szCs w:val="22"/>
          <w:lang w:eastAsia="en-AU"/>
        </w:rPr>
        <w:t>4</w:t>
      </w:r>
      <w:r w:rsidRPr="00BF4FD9">
        <w:rPr>
          <w:rFonts w:cs="Times New Roman"/>
          <w:szCs w:val="22"/>
          <w:lang w:eastAsia="en-AU"/>
        </w:rPr>
        <w:t>)</w:t>
      </w:r>
      <w:r w:rsidRPr="00BF4FD9">
        <w:rPr>
          <w:rFonts w:cs="Times New Roman"/>
          <w:szCs w:val="22"/>
          <w:lang w:eastAsia="en-AU"/>
        </w:rPr>
        <w:tab/>
        <w:t>Subsection (</w:t>
      </w:r>
      <w:r w:rsidR="00596EB2" w:rsidRPr="00BF4FD9">
        <w:rPr>
          <w:rFonts w:cs="Times New Roman"/>
          <w:szCs w:val="22"/>
          <w:lang w:eastAsia="en-AU"/>
        </w:rPr>
        <w:t>3</w:t>
      </w:r>
      <w:r w:rsidRPr="00BF4FD9">
        <w:rPr>
          <w:rFonts w:cs="Times New Roman"/>
          <w:szCs w:val="22"/>
          <w:lang w:eastAsia="en-AU"/>
        </w:rPr>
        <w:t>) does not apply to items 92455 to 92457.</w:t>
      </w:r>
    </w:p>
    <w:p w14:paraId="0454C254" w14:textId="7AF333D8" w:rsidR="00E553E1" w:rsidRPr="00BF4FD9" w:rsidRDefault="00E553E1" w:rsidP="00864E85">
      <w:pPr>
        <w:spacing w:before="120" w:after="120"/>
        <w:ind w:left="709" w:hanging="425"/>
        <w:rPr>
          <w:rFonts w:cs="Times New Roman"/>
          <w:szCs w:val="22"/>
          <w:lang w:eastAsia="en-AU"/>
        </w:rPr>
      </w:pPr>
      <w:r w:rsidRPr="00BF4FD9">
        <w:rPr>
          <w:rFonts w:cs="Times New Roman"/>
          <w:szCs w:val="22"/>
          <w:lang w:eastAsia="en-AU"/>
        </w:rPr>
        <w:t>(</w:t>
      </w:r>
      <w:r w:rsidR="00A776C0" w:rsidRPr="00BF4FD9">
        <w:rPr>
          <w:rFonts w:cs="Times New Roman"/>
          <w:szCs w:val="22"/>
          <w:lang w:eastAsia="en-AU"/>
        </w:rPr>
        <w:t>5</w:t>
      </w:r>
      <w:r w:rsidRPr="00BF4FD9">
        <w:rPr>
          <w:rFonts w:cs="Times New Roman"/>
          <w:szCs w:val="22"/>
          <w:lang w:eastAsia="en-AU"/>
        </w:rPr>
        <w:t>)</w:t>
      </w:r>
      <w:r w:rsidRPr="00BF4FD9">
        <w:rPr>
          <w:rFonts w:cs="Times New Roman"/>
          <w:szCs w:val="22"/>
          <w:lang w:eastAsia="en-AU"/>
        </w:rPr>
        <w:tab/>
        <w:t>An item in Schedule 1 applies to a service performed by the patient’s usual medical practitioner.</w:t>
      </w:r>
    </w:p>
    <w:p w14:paraId="490E6C37" w14:textId="01B52D7D" w:rsidR="00550F6B" w:rsidRPr="00BF4FD9" w:rsidRDefault="00550F6B" w:rsidP="00A90403">
      <w:pPr>
        <w:spacing w:before="120" w:after="120"/>
        <w:ind w:left="714" w:hanging="431"/>
        <w:rPr>
          <w:szCs w:val="22"/>
        </w:rPr>
      </w:pPr>
      <w:r w:rsidRPr="00BF4FD9">
        <w:rPr>
          <w:szCs w:val="22"/>
        </w:rPr>
        <w:t>(</w:t>
      </w:r>
      <w:r w:rsidR="00A776C0" w:rsidRPr="00BF4FD9">
        <w:rPr>
          <w:szCs w:val="22"/>
        </w:rPr>
        <w:t>6</w:t>
      </w:r>
      <w:r w:rsidRPr="00BF4FD9">
        <w:rPr>
          <w:szCs w:val="22"/>
        </w:rPr>
        <w:t>)</w:t>
      </w:r>
      <w:r w:rsidR="00C220F5" w:rsidRPr="00BF4FD9">
        <w:rPr>
          <w:szCs w:val="22"/>
        </w:rPr>
        <w:tab/>
      </w:r>
      <w:r w:rsidRPr="00BF4FD9">
        <w:rPr>
          <w:szCs w:val="22"/>
        </w:rPr>
        <w:t xml:space="preserve">Subsection </w:t>
      </w:r>
      <w:r w:rsidR="00596EB2" w:rsidRPr="00BF4FD9">
        <w:rPr>
          <w:szCs w:val="22"/>
        </w:rPr>
        <w:t>(</w:t>
      </w:r>
      <w:r w:rsidR="00A776C0" w:rsidRPr="00BF4FD9">
        <w:rPr>
          <w:szCs w:val="22"/>
        </w:rPr>
        <w:t>5</w:t>
      </w:r>
      <w:r w:rsidRPr="00BF4FD9">
        <w:rPr>
          <w:szCs w:val="22"/>
        </w:rPr>
        <w:t>) does not apply to:</w:t>
      </w:r>
    </w:p>
    <w:p w14:paraId="0E9AE99D" w14:textId="7C0E8D1A" w:rsidR="00596EB2" w:rsidRPr="00BF4FD9" w:rsidRDefault="00550F6B" w:rsidP="00A90403">
      <w:pPr>
        <w:spacing w:before="120" w:after="120"/>
        <w:ind w:left="1843" w:hanging="403"/>
        <w:rPr>
          <w:szCs w:val="22"/>
        </w:rPr>
      </w:pPr>
      <w:r w:rsidRPr="00BF4FD9">
        <w:rPr>
          <w:szCs w:val="22"/>
        </w:rPr>
        <w:t>(a)</w:t>
      </w:r>
      <w:r w:rsidRPr="00BF4FD9">
        <w:rPr>
          <w:szCs w:val="22"/>
        </w:rPr>
        <w:tab/>
      </w:r>
      <w:r w:rsidR="00596EB2" w:rsidRPr="00BF4FD9">
        <w:rPr>
          <w:szCs w:val="22"/>
        </w:rPr>
        <w:t>a service provided to</w:t>
      </w:r>
      <w:r w:rsidR="000031EC" w:rsidRPr="00BF4FD9">
        <w:rPr>
          <w:szCs w:val="22"/>
        </w:rPr>
        <w:t>:</w:t>
      </w:r>
    </w:p>
    <w:p w14:paraId="495A4655" w14:textId="0D750097" w:rsidR="00550F6B" w:rsidRPr="00BF4FD9" w:rsidRDefault="00550F6B" w:rsidP="00A34C70">
      <w:pPr>
        <w:pStyle w:val="ListParagraph"/>
        <w:numPr>
          <w:ilvl w:val="0"/>
          <w:numId w:val="31"/>
        </w:numPr>
        <w:spacing w:before="120" w:after="120"/>
        <w:ind w:left="2410" w:hanging="567"/>
        <w:rPr>
          <w:szCs w:val="22"/>
        </w:rPr>
      </w:pPr>
      <w:r w:rsidRPr="00BF4FD9">
        <w:rPr>
          <w:sz w:val="22"/>
          <w:szCs w:val="22"/>
        </w:rPr>
        <w:t>a person who is under the age of 12 months; or</w:t>
      </w:r>
    </w:p>
    <w:p w14:paraId="2749083E" w14:textId="41E815B5" w:rsidR="00550F6B" w:rsidRPr="00BF4FD9" w:rsidRDefault="00550F6B" w:rsidP="00A34C70">
      <w:pPr>
        <w:pStyle w:val="ListParagraph"/>
        <w:numPr>
          <w:ilvl w:val="0"/>
          <w:numId w:val="31"/>
        </w:numPr>
        <w:spacing w:before="120" w:after="120"/>
        <w:ind w:left="2410" w:hanging="567"/>
        <w:rPr>
          <w:rFonts w:eastAsia="Times New Roman"/>
          <w:color w:val="000000"/>
          <w:szCs w:val="22"/>
          <w:lang w:eastAsia="en-AU"/>
        </w:rPr>
      </w:pPr>
      <w:r w:rsidRPr="00BF4FD9">
        <w:rPr>
          <w:rFonts w:eastAsia="Times New Roman"/>
          <w:color w:val="000000"/>
          <w:sz w:val="22"/>
          <w:szCs w:val="22"/>
          <w:lang w:eastAsia="en-AU"/>
        </w:rPr>
        <w:t>a person who is experiencing homelessness; or</w:t>
      </w:r>
    </w:p>
    <w:p w14:paraId="37CDF270" w14:textId="79BC0415" w:rsidR="00550F6B" w:rsidRPr="00BF4FD9" w:rsidRDefault="00CC34C9" w:rsidP="00A34C70">
      <w:pPr>
        <w:pStyle w:val="ListParagraph"/>
        <w:numPr>
          <w:ilvl w:val="0"/>
          <w:numId w:val="31"/>
        </w:numPr>
        <w:spacing w:before="120" w:after="120"/>
        <w:ind w:left="2410" w:hanging="567"/>
        <w:rPr>
          <w:rFonts w:eastAsia="Times New Roman"/>
          <w:color w:val="000000"/>
          <w:szCs w:val="22"/>
          <w:lang w:eastAsia="en-AU"/>
        </w:rPr>
      </w:pPr>
      <w:r w:rsidRPr="00BF4FD9">
        <w:rPr>
          <w:color w:val="000000"/>
          <w:sz w:val="22"/>
          <w:szCs w:val="22"/>
          <w:shd w:val="clear" w:color="auto" w:fill="FFFFFF"/>
        </w:rPr>
        <w:t>a person who is in a COVID-19 Commonwealth declared hotspot; or</w:t>
      </w:r>
    </w:p>
    <w:p w14:paraId="62309F2B" w14:textId="04404C33" w:rsidR="00CC34C9" w:rsidRPr="00BF4FD9" w:rsidRDefault="00CC34C9" w:rsidP="00A34C70">
      <w:pPr>
        <w:pStyle w:val="ListParagraph"/>
        <w:numPr>
          <w:ilvl w:val="0"/>
          <w:numId w:val="31"/>
        </w:numPr>
        <w:spacing w:before="120" w:after="120"/>
        <w:ind w:left="2410" w:hanging="567"/>
        <w:rPr>
          <w:color w:val="000000"/>
          <w:szCs w:val="22"/>
          <w:shd w:val="clear" w:color="auto" w:fill="FFFFFF"/>
        </w:rPr>
      </w:pPr>
      <w:r w:rsidRPr="00BF4FD9">
        <w:rPr>
          <w:color w:val="000000"/>
          <w:sz w:val="22"/>
          <w:szCs w:val="22"/>
          <w:shd w:val="clear" w:color="auto" w:fill="FFFFFF"/>
        </w:rPr>
        <w:t>a person who is in COVID-19 isolation because of a State or Territory public health order; or</w:t>
      </w:r>
    </w:p>
    <w:p w14:paraId="3DDACDB8" w14:textId="13520A99" w:rsidR="00CC34C9" w:rsidRPr="00BF4FD9" w:rsidRDefault="00CC34C9" w:rsidP="00A34C70">
      <w:pPr>
        <w:pStyle w:val="ListParagraph"/>
        <w:numPr>
          <w:ilvl w:val="0"/>
          <w:numId w:val="31"/>
        </w:numPr>
        <w:spacing w:before="120" w:after="120"/>
        <w:ind w:left="2410" w:hanging="567"/>
        <w:rPr>
          <w:rFonts w:eastAsia="Times New Roman"/>
          <w:color w:val="000000"/>
          <w:szCs w:val="22"/>
          <w:lang w:eastAsia="en-AU"/>
        </w:rPr>
      </w:pPr>
      <w:r w:rsidRPr="00BF4FD9">
        <w:rPr>
          <w:color w:val="000000"/>
          <w:sz w:val="22"/>
          <w:szCs w:val="22"/>
          <w:shd w:val="clear" w:color="auto" w:fill="FFFFFF"/>
        </w:rPr>
        <w:t>a person who is in COVID-19 quarantine because of a State or Territory public health order; or</w:t>
      </w:r>
    </w:p>
    <w:p w14:paraId="016D818F" w14:textId="5DE9F166" w:rsidR="00596EB2" w:rsidRPr="00BF4FD9" w:rsidRDefault="00550F6B" w:rsidP="00A34C70">
      <w:pPr>
        <w:pStyle w:val="ListParagraph"/>
        <w:numPr>
          <w:ilvl w:val="0"/>
          <w:numId w:val="31"/>
        </w:numPr>
        <w:spacing w:before="120" w:after="120"/>
        <w:ind w:left="2410" w:hanging="567"/>
        <w:rPr>
          <w:rFonts w:eastAsia="Times New Roman"/>
          <w:color w:val="000000"/>
          <w:szCs w:val="22"/>
          <w:lang w:eastAsia="en-AU"/>
        </w:rPr>
      </w:pPr>
      <w:r w:rsidRPr="00BF4FD9">
        <w:rPr>
          <w:rFonts w:eastAsia="Times New Roman"/>
          <w:color w:val="000000"/>
          <w:sz w:val="22"/>
          <w:szCs w:val="22"/>
          <w:lang w:eastAsia="en-AU"/>
        </w:rPr>
        <w:t>a person who receives the service from a medical practitioner located at an Aboriginal Medical Service or an Aboriginal Community Controlled Health Service; or</w:t>
      </w:r>
    </w:p>
    <w:p w14:paraId="44F4CCB9" w14:textId="5A6D5AF7" w:rsidR="00550F6B" w:rsidRPr="00BF4FD9" w:rsidRDefault="00550F6B" w:rsidP="00A34C70">
      <w:pPr>
        <w:pStyle w:val="ListParagraph"/>
        <w:numPr>
          <w:ilvl w:val="0"/>
          <w:numId w:val="31"/>
        </w:numPr>
        <w:spacing w:before="120" w:after="120"/>
        <w:ind w:left="2410" w:hanging="567"/>
        <w:contextualSpacing w:val="0"/>
        <w:rPr>
          <w:rFonts w:eastAsia="Times New Roman"/>
          <w:color w:val="000000"/>
          <w:sz w:val="22"/>
          <w:szCs w:val="22"/>
          <w:lang w:eastAsia="en-AU"/>
        </w:rPr>
      </w:pPr>
      <w:r w:rsidRPr="00BF4FD9">
        <w:rPr>
          <w:rFonts w:eastAsia="Times New Roman"/>
          <w:color w:val="000000"/>
          <w:sz w:val="22"/>
          <w:szCs w:val="22"/>
          <w:lang w:eastAsia="en-AU"/>
        </w:rPr>
        <w:lastRenderedPageBreak/>
        <w:t>a person who is in a flood affected area</w:t>
      </w:r>
      <w:r w:rsidR="00596EB2" w:rsidRPr="00BF4FD9">
        <w:rPr>
          <w:rFonts w:eastAsia="Times New Roman"/>
          <w:color w:val="000000"/>
          <w:sz w:val="22"/>
          <w:szCs w:val="22"/>
          <w:lang w:eastAsia="en-AU"/>
        </w:rPr>
        <w:t>; or</w:t>
      </w:r>
    </w:p>
    <w:p w14:paraId="2B230937" w14:textId="5321972C" w:rsidR="00596EB2" w:rsidRPr="00BF4FD9" w:rsidRDefault="00F57648" w:rsidP="00A34C70">
      <w:pPr>
        <w:pStyle w:val="ListParagraph"/>
        <w:numPr>
          <w:ilvl w:val="0"/>
          <w:numId w:val="33"/>
        </w:numPr>
        <w:spacing w:before="120" w:after="120"/>
        <w:ind w:left="1843"/>
        <w:contextualSpacing w:val="0"/>
        <w:rPr>
          <w:sz w:val="22"/>
          <w:szCs w:val="22"/>
        </w:rPr>
      </w:pPr>
      <w:r w:rsidRPr="00BF4FD9">
        <w:rPr>
          <w:sz w:val="22"/>
          <w:szCs w:val="22"/>
        </w:rPr>
        <w:t>a service to which an item</w:t>
      </w:r>
      <w:r w:rsidR="000031EC" w:rsidRPr="00BF4FD9">
        <w:rPr>
          <w:sz w:val="22"/>
          <w:szCs w:val="22"/>
        </w:rPr>
        <w:t xml:space="preserve"> in Subgroup 3, 10, 15, 16, 19, 20, 21, 25, 26, 27, 28</w:t>
      </w:r>
      <w:r w:rsidR="00985550" w:rsidRPr="00BF4FD9">
        <w:rPr>
          <w:sz w:val="22"/>
          <w:szCs w:val="22"/>
        </w:rPr>
        <w:t xml:space="preserve"> or</w:t>
      </w:r>
      <w:r w:rsidR="003E23B5" w:rsidRPr="00BF4FD9">
        <w:rPr>
          <w:sz w:val="22"/>
          <w:szCs w:val="22"/>
        </w:rPr>
        <w:t xml:space="preserve"> </w:t>
      </w:r>
      <w:r w:rsidR="000031EC" w:rsidRPr="00BF4FD9">
        <w:rPr>
          <w:sz w:val="22"/>
          <w:szCs w:val="22"/>
        </w:rPr>
        <w:t>29</w:t>
      </w:r>
      <w:r w:rsidR="003E23B5" w:rsidRPr="00BF4FD9">
        <w:rPr>
          <w:sz w:val="22"/>
          <w:szCs w:val="22"/>
        </w:rPr>
        <w:t xml:space="preserve"> </w:t>
      </w:r>
      <w:r w:rsidR="000031EC" w:rsidRPr="00BF4FD9">
        <w:rPr>
          <w:sz w:val="22"/>
          <w:szCs w:val="22"/>
        </w:rPr>
        <w:t>of Group A40</w:t>
      </w:r>
      <w:r w:rsidRPr="00BF4FD9">
        <w:rPr>
          <w:sz w:val="22"/>
          <w:szCs w:val="22"/>
        </w:rPr>
        <w:t xml:space="preserve"> applies</w:t>
      </w:r>
      <w:r w:rsidR="000031EC" w:rsidRPr="00BF4FD9">
        <w:rPr>
          <w:sz w:val="22"/>
          <w:szCs w:val="22"/>
        </w:rPr>
        <w:t>.</w:t>
      </w:r>
    </w:p>
    <w:p w14:paraId="059CF15F" w14:textId="245C17FC" w:rsidR="00214FFF" w:rsidRPr="00BF4FD9" w:rsidRDefault="00214FFF" w:rsidP="0085486B">
      <w:pPr>
        <w:spacing w:before="120" w:after="120"/>
        <w:ind w:left="851" w:hanging="572"/>
        <w:rPr>
          <w:szCs w:val="22"/>
          <w:lang w:val="en-US"/>
        </w:rPr>
      </w:pPr>
      <w:r w:rsidRPr="00BF4FD9">
        <w:rPr>
          <w:szCs w:val="22"/>
        </w:rPr>
        <w:t>(</w:t>
      </w:r>
      <w:r w:rsidR="006050BC" w:rsidRPr="00BF4FD9">
        <w:rPr>
          <w:szCs w:val="22"/>
        </w:rPr>
        <w:t>7</w:t>
      </w:r>
      <w:r w:rsidRPr="00BF4FD9">
        <w:rPr>
          <w:szCs w:val="22"/>
        </w:rPr>
        <w:t>)</w:t>
      </w:r>
      <w:r w:rsidRPr="00BF4FD9">
        <w:rPr>
          <w:szCs w:val="22"/>
        </w:rPr>
        <w:tab/>
        <w:t xml:space="preserve">For the purpose of subsection </w:t>
      </w:r>
      <w:r w:rsidR="000031EC" w:rsidRPr="00BF4FD9">
        <w:rPr>
          <w:szCs w:val="22"/>
        </w:rPr>
        <w:t>(</w:t>
      </w:r>
      <w:r w:rsidR="00A776C0" w:rsidRPr="00BF4FD9">
        <w:rPr>
          <w:szCs w:val="22"/>
        </w:rPr>
        <w:t>5</w:t>
      </w:r>
      <w:r w:rsidRPr="00BF4FD9">
        <w:rPr>
          <w:szCs w:val="22"/>
        </w:rPr>
        <w:t>):</w:t>
      </w:r>
    </w:p>
    <w:p w14:paraId="70E48F6B" w14:textId="541006FD" w:rsidR="00214FFF" w:rsidRPr="00BF4FD9" w:rsidRDefault="0093726E" w:rsidP="0085486B">
      <w:pPr>
        <w:shd w:val="clear" w:color="auto" w:fill="FFFFFF"/>
        <w:spacing w:before="120" w:after="60" w:line="240" w:lineRule="auto"/>
        <w:ind w:left="1287" w:hanging="567"/>
        <w:rPr>
          <w:rFonts w:eastAsia="Times New Roman" w:cs="Times New Roman"/>
          <w:szCs w:val="22"/>
          <w:lang w:val="en-US" w:eastAsia="en-AU"/>
        </w:rPr>
      </w:pPr>
      <w:r w:rsidRPr="00BF4FD9">
        <w:rPr>
          <w:rFonts w:eastAsia="Times New Roman" w:cs="Times New Roman"/>
          <w:szCs w:val="22"/>
          <w:lang w:eastAsia="en-AU"/>
        </w:rPr>
        <w:tab/>
      </w:r>
      <w:r w:rsidR="00214FFF" w:rsidRPr="00BF4FD9">
        <w:rPr>
          <w:rFonts w:eastAsia="Times New Roman" w:cs="Times New Roman"/>
          <w:b/>
          <w:bCs/>
          <w:szCs w:val="22"/>
          <w:lang w:eastAsia="en-AU"/>
        </w:rPr>
        <w:t>patient</w:t>
      </w:r>
      <w:r w:rsidR="00214FFF" w:rsidRPr="00BF4FD9">
        <w:rPr>
          <w:rFonts w:eastAsia="Times New Roman" w:cs="Times New Roman" w:hint="eastAsia"/>
          <w:b/>
          <w:bCs/>
          <w:szCs w:val="22"/>
          <w:lang w:eastAsia="en-AU"/>
        </w:rPr>
        <w:t>’</w:t>
      </w:r>
      <w:r w:rsidR="00214FFF" w:rsidRPr="00BF4FD9">
        <w:rPr>
          <w:rFonts w:eastAsia="Times New Roman" w:cs="Times New Roman"/>
          <w:b/>
          <w:bCs/>
          <w:szCs w:val="22"/>
          <w:lang w:eastAsia="en-AU"/>
        </w:rPr>
        <w:t xml:space="preserve">s usual medical practitioner </w:t>
      </w:r>
      <w:r w:rsidR="00214FFF" w:rsidRPr="00BF4FD9">
        <w:rPr>
          <w:rFonts w:eastAsia="Times New Roman" w:cs="Times New Roman"/>
          <w:szCs w:val="22"/>
          <w:lang w:eastAsia="en-AU"/>
        </w:rPr>
        <w:t>means</w:t>
      </w:r>
      <w:r w:rsidR="00214FFF" w:rsidRPr="00BF4FD9">
        <w:rPr>
          <w:rFonts w:eastAsia="Times New Roman" w:cs="Times New Roman"/>
          <w:color w:val="000000"/>
          <w:szCs w:val="22"/>
          <w:lang w:eastAsia="en-AU"/>
        </w:rPr>
        <w:t xml:space="preserve"> a medical practitioner (other than a specialist or consultant physician) who:</w:t>
      </w:r>
    </w:p>
    <w:p w14:paraId="0B5EE7C5" w14:textId="21D7D8A9" w:rsidR="00214FFF" w:rsidRPr="00BF4FD9" w:rsidRDefault="00214FFF" w:rsidP="0085486B">
      <w:pPr>
        <w:shd w:val="clear" w:color="auto" w:fill="FFFFFF"/>
        <w:spacing w:before="120" w:after="120" w:line="240" w:lineRule="auto"/>
        <w:ind w:left="1800" w:hanging="360"/>
        <w:jc w:val="both"/>
        <w:rPr>
          <w:rFonts w:eastAsia="Times New Roman" w:cs="Times New Roman"/>
          <w:szCs w:val="22"/>
          <w:lang w:val="en-US" w:eastAsia="en-AU"/>
        </w:rPr>
      </w:pPr>
      <w:r w:rsidRPr="00BF4FD9">
        <w:rPr>
          <w:rFonts w:eastAsia="Times New Roman" w:cs="Times New Roman"/>
          <w:szCs w:val="22"/>
          <w:lang w:val="en-US" w:eastAsia="en-AU"/>
        </w:rPr>
        <w:t>(a)</w:t>
      </w:r>
      <w:r w:rsidR="0093726E" w:rsidRPr="00BF4FD9">
        <w:rPr>
          <w:rFonts w:eastAsia="Times New Roman" w:cs="Times New Roman"/>
          <w:szCs w:val="22"/>
          <w:lang w:val="en-US" w:eastAsia="en-AU"/>
        </w:rPr>
        <w:tab/>
      </w:r>
      <w:r w:rsidRPr="00BF4FD9">
        <w:rPr>
          <w:rFonts w:eastAsia="Times New Roman" w:cs="Times New Roman"/>
          <w:color w:val="000000"/>
          <w:szCs w:val="22"/>
          <w:lang w:eastAsia="en-AU"/>
        </w:rPr>
        <w:t>has provided at least one service to the patient in the past 12 months; or</w:t>
      </w:r>
    </w:p>
    <w:p w14:paraId="52EE399F" w14:textId="0BB13284" w:rsidR="00214FFF" w:rsidRPr="00BF4FD9" w:rsidRDefault="00214FFF" w:rsidP="0085486B">
      <w:pPr>
        <w:shd w:val="clear" w:color="auto" w:fill="FFFFFF"/>
        <w:spacing w:before="120" w:after="120" w:line="240" w:lineRule="auto"/>
        <w:ind w:left="1800" w:hanging="360"/>
        <w:jc w:val="both"/>
        <w:rPr>
          <w:rFonts w:eastAsia="Times New Roman" w:cs="Times New Roman"/>
          <w:szCs w:val="22"/>
          <w:lang w:val="en-US" w:eastAsia="en-AU"/>
        </w:rPr>
      </w:pPr>
      <w:r w:rsidRPr="00BF4FD9">
        <w:rPr>
          <w:rFonts w:eastAsia="Times New Roman" w:cs="Times New Roman"/>
          <w:szCs w:val="22"/>
          <w:lang w:eastAsia="en-AU"/>
        </w:rPr>
        <w:t>(b)</w:t>
      </w:r>
      <w:r w:rsidR="0093726E" w:rsidRPr="00BF4FD9">
        <w:rPr>
          <w:rFonts w:eastAsia="Times New Roman" w:cs="Times New Roman"/>
          <w:szCs w:val="22"/>
          <w:lang w:eastAsia="en-AU"/>
        </w:rPr>
        <w:tab/>
      </w:r>
      <w:r w:rsidRPr="00BF4FD9">
        <w:rPr>
          <w:rFonts w:eastAsia="Times New Roman" w:cs="Times New Roman"/>
          <w:color w:val="000000"/>
          <w:szCs w:val="22"/>
          <w:lang w:eastAsia="en-AU"/>
        </w:rPr>
        <w:t>i</w:t>
      </w:r>
      <w:r w:rsidRPr="00BF4FD9">
        <w:rPr>
          <w:rFonts w:eastAsia="Times New Roman" w:cs="Times New Roman"/>
          <w:szCs w:val="22"/>
          <w:lang w:eastAsia="en-AU"/>
        </w:rPr>
        <w:t>s located at a medical practice at which at least one service to the patient was provided, or arranged by, in the past 12 months.</w:t>
      </w:r>
    </w:p>
    <w:p w14:paraId="1825666D" w14:textId="1C7A2AC4" w:rsidR="00214FFF" w:rsidRPr="00BF4FD9" w:rsidRDefault="0093726E" w:rsidP="0085486B">
      <w:pPr>
        <w:spacing w:before="120" w:after="120"/>
        <w:ind w:left="714" w:hanging="431"/>
        <w:rPr>
          <w:rFonts w:eastAsia="Times New Roman" w:cs="Times New Roman"/>
          <w:color w:val="000000"/>
          <w:szCs w:val="22"/>
          <w:lang w:eastAsia="en-AU"/>
        </w:rPr>
      </w:pPr>
      <w:r w:rsidRPr="00BF4FD9">
        <w:rPr>
          <w:rFonts w:eastAsia="Times New Roman" w:cs="Times New Roman"/>
          <w:color w:val="000000"/>
          <w:szCs w:val="22"/>
          <w:lang w:eastAsia="en-AU"/>
        </w:rPr>
        <w:tab/>
      </w:r>
      <w:r w:rsidR="00214FFF" w:rsidRPr="00BF4FD9">
        <w:rPr>
          <w:rFonts w:eastAsia="Times New Roman" w:cs="Times New Roman"/>
          <w:color w:val="000000"/>
          <w:szCs w:val="22"/>
          <w:lang w:eastAsia="en-AU"/>
        </w:rPr>
        <w:t>For the purpose of this subsection, service means a personal attendance on the patient and excludes telehealth and phone attendances.</w:t>
      </w:r>
    </w:p>
    <w:p w14:paraId="5A829CDB" w14:textId="4AA97A84" w:rsidR="00F93F3B" w:rsidRPr="00BF4FD9" w:rsidRDefault="00F93F3B" w:rsidP="00F93F3B">
      <w:pPr>
        <w:spacing w:before="120" w:after="120"/>
        <w:ind w:left="851" w:hanging="572"/>
        <w:rPr>
          <w:szCs w:val="22"/>
        </w:rPr>
      </w:pPr>
      <w:r w:rsidRPr="00BF4FD9">
        <w:rPr>
          <w:szCs w:val="22"/>
        </w:rPr>
        <w:t>(</w:t>
      </w:r>
      <w:r w:rsidR="006050BC" w:rsidRPr="00BF4FD9">
        <w:rPr>
          <w:szCs w:val="22"/>
        </w:rPr>
        <w:t>8</w:t>
      </w:r>
      <w:r w:rsidRPr="00BF4FD9">
        <w:rPr>
          <w:szCs w:val="22"/>
        </w:rPr>
        <w:t>)</w:t>
      </w:r>
      <w:r w:rsidRPr="00BF4FD9">
        <w:rPr>
          <w:szCs w:val="22"/>
        </w:rPr>
        <w:tab/>
        <w:t>Sub</w:t>
      </w:r>
      <w:r w:rsidR="006F4662" w:rsidRPr="00BF4FD9">
        <w:rPr>
          <w:szCs w:val="22"/>
        </w:rPr>
        <w:t>section</w:t>
      </w:r>
      <w:r w:rsidRPr="00BF4FD9">
        <w:rPr>
          <w:szCs w:val="22"/>
        </w:rPr>
        <w:t xml:space="preserve"> 2.31.7(2) of the general medical services table shall have effect as if a service to which an item in Subgroups 21 </w:t>
      </w:r>
      <w:r w:rsidR="006F4662" w:rsidRPr="00BF4FD9">
        <w:rPr>
          <w:szCs w:val="22"/>
        </w:rPr>
        <w:t>or</w:t>
      </w:r>
      <w:r w:rsidRPr="00BF4FD9">
        <w:rPr>
          <w:szCs w:val="22"/>
        </w:rPr>
        <w:t xml:space="preserve"> 2</w:t>
      </w:r>
      <w:r w:rsidR="00856D64" w:rsidRPr="00BF4FD9">
        <w:rPr>
          <w:szCs w:val="22"/>
        </w:rPr>
        <w:t>3</w:t>
      </w:r>
      <w:r w:rsidRPr="00BF4FD9">
        <w:rPr>
          <w:szCs w:val="22"/>
        </w:rPr>
        <w:t xml:space="preserve"> of Group A40 applies</w:t>
      </w:r>
      <w:r w:rsidR="006F4662" w:rsidRPr="00BF4FD9">
        <w:rPr>
          <w:szCs w:val="22"/>
        </w:rPr>
        <w:t>.</w:t>
      </w:r>
    </w:p>
    <w:p w14:paraId="7EDD8811" w14:textId="1BC38AB3" w:rsidR="008F1823" w:rsidRPr="00BF4FD9" w:rsidRDefault="008F1823" w:rsidP="008F1823">
      <w:pPr>
        <w:pStyle w:val="Item"/>
        <w:ind w:left="851" w:hanging="567"/>
      </w:pPr>
      <w:r w:rsidRPr="00BF4FD9">
        <w:rPr>
          <w:szCs w:val="22"/>
        </w:rPr>
        <w:t>(</w:t>
      </w:r>
      <w:r w:rsidR="006050BC" w:rsidRPr="00BF4FD9">
        <w:rPr>
          <w:szCs w:val="22"/>
        </w:rPr>
        <w:t>9</w:t>
      </w:r>
      <w:r w:rsidRPr="00BF4FD9">
        <w:rPr>
          <w:szCs w:val="22"/>
        </w:rPr>
        <w:t>)</w:t>
      </w:r>
      <w:r w:rsidRPr="00BF4FD9">
        <w:rPr>
          <w:szCs w:val="22"/>
        </w:rPr>
        <w:tab/>
        <w:t xml:space="preserve">A service to which an item in Subgroup 17 of Group A40 or item 92434 applies must not be provided to a </w:t>
      </w:r>
      <w:r w:rsidR="006F4662" w:rsidRPr="00BF4FD9">
        <w:rPr>
          <w:szCs w:val="22"/>
        </w:rPr>
        <w:t>person</w:t>
      </w:r>
      <w:r w:rsidRPr="00BF4FD9">
        <w:rPr>
          <w:szCs w:val="22"/>
        </w:rPr>
        <w:t xml:space="preserve"> if a service under </w:t>
      </w:r>
      <w:r w:rsidRPr="00BF4FD9">
        <w:t xml:space="preserve">any of the following items has previously been provided to the </w:t>
      </w:r>
      <w:r w:rsidR="006F4662" w:rsidRPr="00BF4FD9">
        <w:t>person</w:t>
      </w:r>
      <w:r w:rsidRPr="00BF4FD9">
        <w:t>:</w:t>
      </w:r>
    </w:p>
    <w:p w14:paraId="13B9FBE0" w14:textId="55A7EA75" w:rsidR="008F1823" w:rsidRPr="00BF4FD9" w:rsidRDefault="008F1823" w:rsidP="008F1823">
      <w:pPr>
        <w:pStyle w:val="Definition"/>
        <w:keepNext/>
        <w:keepLines/>
        <w:ind w:left="1633" w:hanging="357"/>
      </w:pPr>
      <w:r w:rsidRPr="00BF4FD9">
        <w:t>(a)</w:t>
      </w:r>
      <w:r w:rsidRPr="00BF4FD9">
        <w:tab/>
        <w:t>an item in Subgroup 17 of Group A40; or</w:t>
      </w:r>
    </w:p>
    <w:p w14:paraId="6100720D" w14:textId="77777777" w:rsidR="008F1823" w:rsidRPr="00BF4FD9" w:rsidRDefault="008F1823" w:rsidP="008F1823">
      <w:pPr>
        <w:pStyle w:val="Definition"/>
        <w:keepNext/>
        <w:keepLines/>
        <w:ind w:left="1633" w:hanging="357"/>
      </w:pPr>
      <w:r w:rsidRPr="00BF4FD9">
        <w:t>(b)</w:t>
      </w:r>
      <w:r w:rsidRPr="00BF4FD9">
        <w:tab/>
        <w:t xml:space="preserve">item </w:t>
      </w:r>
      <w:bookmarkStart w:id="12" w:name="_Hlk89783733"/>
      <w:r w:rsidRPr="00BF4FD9">
        <w:t>92434</w:t>
      </w:r>
      <w:bookmarkEnd w:id="12"/>
      <w:r w:rsidRPr="00BF4FD9">
        <w:t>; or</w:t>
      </w:r>
    </w:p>
    <w:p w14:paraId="692446F8" w14:textId="5E8520E3" w:rsidR="008F1823" w:rsidRPr="00BF4FD9" w:rsidRDefault="008F1823" w:rsidP="008F1823">
      <w:pPr>
        <w:pStyle w:val="Definition"/>
        <w:keepNext/>
        <w:keepLines/>
        <w:ind w:left="1633" w:hanging="357"/>
        <w:rPr>
          <w:szCs w:val="22"/>
        </w:rPr>
      </w:pPr>
      <w:r w:rsidRPr="00BF4FD9">
        <w:t>(c)</w:t>
      </w:r>
      <w:r w:rsidRPr="00BF4FD9">
        <w:tab/>
        <w:t>item</w:t>
      </w:r>
      <w:r w:rsidR="006F4662" w:rsidRPr="00BF4FD9">
        <w:t>s</w:t>
      </w:r>
      <w:r w:rsidRPr="00BF4FD9">
        <w:t xml:space="preserve"> 135, 137, 139 or 289 of the general medical services table.</w:t>
      </w:r>
    </w:p>
    <w:p w14:paraId="3059B831" w14:textId="77777777" w:rsidR="008F1823" w:rsidRPr="00BF4FD9" w:rsidRDefault="008F1823" w:rsidP="00F93F3B">
      <w:pPr>
        <w:spacing w:before="120" w:after="120"/>
        <w:ind w:left="851" w:hanging="572"/>
        <w:rPr>
          <w:szCs w:val="22"/>
          <w:lang w:val="en-US"/>
        </w:rPr>
      </w:pPr>
    </w:p>
    <w:p w14:paraId="59CADF77" w14:textId="7A4911FB" w:rsidR="00F93F3B" w:rsidRPr="00BF4FD9" w:rsidRDefault="00F93F3B" w:rsidP="00765839">
      <w:pPr>
        <w:sectPr w:rsidR="00F93F3B" w:rsidRPr="00BF4FD9" w:rsidSect="00F956FA">
          <w:headerReference w:type="even" r:id="rId20"/>
          <w:headerReference w:type="default" r:id="rId21"/>
          <w:footerReference w:type="even" r:id="rId22"/>
          <w:footerReference w:type="default" r:id="rId23"/>
          <w:pgSz w:w="11907" w:h="16839" w:code="9"/>
          <w:pgMar w:top="2325" w:right="1797" w:bottom="1440" w:left="1797" w:header="720" w:footer="709" w:gutter="0"/>
          <w:pgNumType w:start="1"/>
          <w:cols w:space="708"/>
          <w:docGrid w:linePitch="360"/>
        </w:sectPr>
      </w:pPr>
    </w:p>
    <w:p w14:paraId="56EBC8B2" w14:textId="00819E18" w:rsidR="003B0AE9" w:rsidRPr="00BF4FD9" w:rsidRDefault="003B0AE9" w:rsidP="00EA0F39">
      <w:pPr>
        <w:pStyle w:val="Heading1"/>
        <w:tabs>
          <w:tab w:val="left" w:pos="1418"/>
        </w:tabs>
        <w:ind w:left="1985" w:hanging="1985"/>
        <w:rPr>
          <w:rFonts w:ascii="Arial" w:hAnsi="Arial" w:cs="Arial"/>
          <w:b w:val="0"/>
          <w:color w:val="auto"/>
          <w:sz w:val="32"/>
          <w:szCs w:val="32"/>
        </w:rPr>
      </w:pPr>
      <w:bookmarkStart w:id="13" w:name="_Toc90386510"/>
      <w:r w:rsidRPr="00BF4FD9">
        <w:rPr>
          <w:rFonts w:ascii="Arial" w:hAnsi="Arial" w:cs="Arial"/>
          <w:color w:val="auto"/>
          <w:sz w:val="32"/>
          <w:szCs w:val="32"/>
        </w:rPr>
        <w:lastRenderedPageBreak/>
        <w:t>Schedule 1 –</w:t>
      </w:r>
      <w:r w:rsidR="00516E6E" w:rsidRPr="00BF4FD9">
        <w:rPr>
          <w:rFonts w:ascii="Arial" w:hAnsi="Arial" w:cs="Arial"/>
          <w:color w:val="auto"/>
          <w:sz w:val="32"/>
          <w:szCs w:val="32"/>
        </w:rPr>
        <w:t xml:space="preserve"> </w:t>
      </w:r>
      <w:r w:rsidRPr="00BF4FD9">
        <w:rPr>
          <w:rFonts w:ascii="Arial" w:hAnsi="Arial" w:cs="Arial"/>
          <w:color w:val="auto"/>
          <w:sz w:val="32"/>
          <w:szCs w:val="32"/>
        </w:rPr>
        <w:t>GP</w:t>
      </w:r>
      <w:r w:rsidR="009A2037" w:rsidRPr="00BF4FD9">
        <w:rPr>
          <w:rFonts w:ascii="Arial" w:hAnsi="Arial" w:cs="Arial"/>
          <w:color w:val="auto"/>
          <w:sz w:val="32"/>
          <w:szCs w:val="32"/>
        </w:rPr>
        <w:t xml:space="preserve"> and </w:t>
      </w:r>
      <w:r w:rsidR="00410D0E" w:rsidRPr="00BF4FD9">
        <w:rPr>
          <w:rFonts w:ascii="Arial" w:hAnsi="Arial" w:cs="Arial"/>
          <w:color w:val="auto"/>
          <w:sz w:val="32"/>
          <w:szCs w:val="32"/>
        </w:rPr>
        <w:t xml:space="preserve">other </w:t>
      </w:r>
      <w:r w:rsidR="009A2037" w:rsidRPr="00BF4FD9">
        <w:rPr>
          <w:rFonts w:ascii="Arial" w:hAnsi="Arial" w:cs="Arial"/>
          <w:color w:val="auto"/>
          <w:sz w:val="32"/>
          <w:szCs w:val="32"/>
        </w:rPr>
        <w:t>medical practitioner services</w:t>
      </w:r>
      <w:bookmarkEnd w:id="13"/>
      <w:r w:rsidRPr="00BF4FD9">
        <w:rPr>
          <w:rFonts w:ascii="Arial" w:hAnsi="Arial" w:cs="Arial"/>
          <w:color w:val="auto"/>
          <w:sz w:val="32"/>
          <w:szCs w:val="32"/>
        </w:rPr>
        <w:t xml:space="preserve"> </w:t>
      </w:r>
    </w:p>
    <w:p w14:paraId="2E7F4728" w14:textId="5021E66B" w:rsidR="003B0AE9" w:rsidRPr="00BF4FD9" w:rsidRDefault="003B0AE9" w:rsidP="00AD18DA">
      <w:pPr>
        <w:pStyle w:val="Heading3"/>
        <w:rPr>
          <w:rFonts w:ascii="Arial" w:hAnsi="Arial" w:cs="Arial"/>
          <w:color w:val="auto"/>
          <w:sz w:val="24"/>
          <w:szCs w:val="24"/>
        </w:rPr>
      </w:pPr>
      <w:bookmarkStart w:id="14" w:name="_Toc90386511"/>
      <w:r w:rsidRPr="00BF4FD9">
        <w:rPr>
          <w:rFonts w:ascii="Arial" w:hAnsi="Arial" w:cs="Arial"/>
          <w:color w:val="auto"/>
          <w:sz w:val="24"/>
          <w:szCs w:val="24"/>
        </w:rPr>
        <w:t>Division 1.1 – Services and fees –</w:t>
      </w:r>
      <w:r w:rsidR="001503F7" w:rsidRPr="00BF4FD9">
        <w:rPr>
          <w:rFonts w:ascii="Arial" w:hAnsi="Arial" w:cs="Arial"/>
          <w:color w:val="auto"/>
          <w:sz w:val="24"/>
          <w:szCs w:val="24"/>
        </w:rPr>
        <w:t xml:space="preserve"> M</w:t>
      </w:r>
      <w:r w:rsidRPr="00BF4FD9">
        <w:rPr>
          <w:rFonts w:ascii="Arial" w:hAnsi="Arial" w:cs="Arial"/>
          <w:color w:val="auto"/>
          <w:sz w:val="24"/>
          <w:szCs w:val="24"/>
        </w:rPr>
        <w:t>edical practitioner attendances</w:t>
      </w:r>
      <w:r w:rsidR="00FC01F9" w:rsidRPr="00BF4FD9">
        <w:rPr>
          <w:rFonts w:ascii="Arial" w:hAnsi="Arial" w:cs="Arial"/>
          <w:color w:val="auto"/>
          <w:sz w:val="24"/>
          <w:szCs w:val="24"/>
        </w:rPr>
        <w:t xml:space="preserve"> via telehealth and phone</w:t>
      </w:r>
      <w:bookmarkEnd w:id="14"/>
    </w:p>
    <w:p w14:paraId="63D991FC" w14:textId="369D491F" w:rsidR="003B0AE9" w:rsidRPr="00BF4FD9" w:rsidRDefault="003B0AE9" w:rsidP="009C04E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1.1.</w:t>
      </w:r>
      <w:r w:rsidR="006722FC" w:rsidRPr="00BF4FD9">
        <w:rPr>
          <w:rFonts w:eastAsia="Times New Roman" w:cs="Times New Roman"/>
          <w:b/>
          <w:kern w:val="28"/>
          <w:szCs w:val="22"/>
          <w:lang w:eastAsia="en-AU"/>
        </w:rPr>
        <w:t>0</w:t>
      </w:r>
      <w:r w:rsidRPr="00BF4FD9">
        <w:rPr>
          <w:rFonts w:eastAsia="Times New Roman" w:cs="Times New Roman"/>
          <w:b/>
          <w:kern w:val="28"/>
          <w:szCs w:val="22"/>
          <w:lang w:eastAsia="en-AU"/>
        </w:rPr>
        <w:t xml:space="preserve">1 </w:t>
      </w:r>
      <w:r w:rsidR="00F510C5" w:rsidRPr="00BF4FD9">
        <w:rPr>
          <w:rFonts w:eastAsia="Times New Roman" w:cs="Times New Roman"/>
          <w:b/>
          <w:kern w:val="28"/>
          <w:szCs w:val="22"/>
          <w:lang w:eastAsia="en-AU"/>
        </w:rPr>
        <w:t xml:space="preserve"> </w:t>
      </w:r>
      <w:r w:rsidR="001436E8" w:rsidRPr="00BF4FD9">
        <w:rPr>
          <w:rFonts w:eastAsia="Times New Roman" w:cs="Times New Roman"/>
          <w:b/>
          <w:kern w:val="28"/>
          <w:szCs w:val="22"/>
          <w:lang w:eastAsia="en-AU"/>
        </w:rPr>
        <w:t xml:space="preserve">Meaning of </w:t>
      </w:r>
      <w:r w:rsidR="001436E8" w:rsidRPr="00BF4FD9">
        <w:rPr>
          <w:rFonts w:eastAsia="Times New Roman" w:cs="Times New Roman"/>
          <w:b/>
          <w:i/>
          <w:iCs/>
          <w:kern w:val="28"/>
          <w:szCs w:val="22"/>
          <w:lang w:eastAsia="en-AU"/>
        </w:rPr>
        <w:t>eligible</w:t>
      </w:r>
      <w:r w:rsidR="001436E8" w:rsidRPr="00BF4FD9">
        <w:rPr>
          <w:rFonts w:eastAsia="Times New Roman" w:cs="Times New Roman"/>
          <w:b/>
          <w:kern w:val="28"/>
          <w:szCs w:val="22"/>
          <w:lang w:eastAsia="en-AU"/>
        </w:rPr>
        <w:t xml:space="preserve"> </w:t>
      </w:r>
      <w:r w:rsidR="001436E8" w:rsidRPr="00BF4FD9">
        <w:rPr>
          <w:rFonts w:eastAsia="Times New Roman" w:cs="Times New Roman"/>
          <w:b/>
          <w:i/>
          <w:iCs/>
          <w:kern w:val="28"/>
          <w:szCs w:val="22"/>
          <w:lang w:eastAsia="en-AU"/>
        </w:rPr>
        <w:t>area</w:t>
      </w:r>
    </w:p>
    <w:p w14:paraId="0329BC3C" w14:textId="7222D0E6" w:rsidR="00A6415A" w:rsidRPr="00BF4FD9" w:rsidRDefault="00A6415A" w:rsidP="00C0487B">
      <w:pPr>
        <w:pStyle w:val="subsection"/>
        <w:ind w:left="720" w:hanging="360"/>
        <w:rPr>
          <w:szCs w:val="22"/>
        </w:rPr>
      </w:pPr>
      <w:r w:rsidRPr="00BF4FD9">
        <w:rPr>
          <w:szCs w:val="22"/>
        </w:rPr>
        <w:t>(1)</w:t>
      </w:r>
      <w:r w:rsidRPr="00BF4FD9">
        <w:rPr>
          <w:szCs w:val="22"/>
        </w:rPr>
        <w:tab/>
        <w:t>For items 91794, 91806, 91807</w:t>
      </w:r>
      <w:r w:rsidR="00375B61" w:rsidRPr="00BF4FD9">
        <w:rPr>
          <w:szCs w:val="22"/>
        </w:rPr>
        <w:t xml:space="preserve"> and </w:t>
      </w:r>
      <w:r w:rsidRPr="00BF4FD9">
        <w:rPr>
          <w:szCs w:val="22"/>
        </w:rPr>
        <w:t>91808</w:t>
      </w:r>
      <w:r w:rsidR="00375B61" w:rsidRPr="00BF4FD9">
        <w:rPr>
          <w:szCs w:val="22"/>
        </w:rPr>
        <w:t xml:space="preserve">, </w:t>
      </w:r>
      <w:r w:rsidRPr="00BF4FD9">
        <w:rPr>
          <w:b/>
          <w:i/>
          <w:szCs w:val="22"/>
        </w:rPr>
        <w:t>eligible area</w:t>
      </w:r>
      <w:r w:rsidRPr="00BF4FD9">
        <w:rPr>
          <w:szCs w:val="22"/>
        </w:rPr>
        <w:t xml:space="preserve"> has the meaning given by section 4 of the Other Medical Practitioner Determination.</w:t>
      </w:r>
    </w:p>
    <w:p w14:paraId="7504468F" w14:textId="17D2778A" w:rsidR="0063676A" w:rsidRPr="00BF4FD9" w:rsidRDefault="0063676A" w:rsidP="00595DC3">
      <w:pPr>
        <w:keepNext/>
        <w:keepLines/>
        <w:spacing w:before="240" w:after="120" w:line="240" w:lineRule="auto"/>
        <w:ind w:left="567" w:hanging="567"/>
        <w:outlineLvl w:val="6"/>
        <w:rPr>
          <w:rFonts w:eastAsia="Times New Roman" w:cs="Times New Roman"/>
          <w:b/>
          <w:kern w:val="28"/>
          <w:szCs w:val="22"/>
          <w:lang w:eastAsia="en-AU"/>
        </w:rPr>
      </w:pPr>
      <w:r w:rsidRPr="00BF4FD9">
        <w:rPr>
          <w:rFonts w:eastAsia="Times New Roman" w:cs="Times New Roman"/>
          <w:b/>
          <w:kern w:val="28"/>
          <w:szCs w:val="22"/>
          <w:lang w:eastAsia="en-AU"/>
        </w:rPr>
        <w:t>1.1.</w:t>
      </w:r>
      <w:r w:rsidR="006722FC" w:rsidRPr="00BF4FD9">
        <w:rPr>
          <w:rFonts w:eastAsia="Times New Roman" w:cs="Times New Roman"/>
          <w:b/>
          <w:kern w:val="28"/>
          <w:szCs w:val="22"/>
          <w:lang w:eastAsia="en-AU"/>
        </w:rPr>
        <w:t>0</w:t>
      </w:r>
      <w:r w:rsidRPr="00BF4FD9">
        <w:rPr>
          <w:rFonts w:eastAsia="Times New Roman" w:cs="Times New Roman"/>
          <w:b/>
          <w:kern w:val="28"/>
          <w:szCs w:val="22"/>
          <w:lang w:eastAsia="en-AU"/>
        </w:rPr>
        <w:t xml:space="preserve">2 </w:t>
      </w:r>
      <w:r w:rsidR="00F510C5" w:rsidRPr="00BF4FD9">
        <w:rPr>
          <w:rFonts w:eastAsia="Times New Roman" w:cs="Times New Roman"/>
          <w:b/>
          <w:kern w:val="28"/>
          <w:szCs w:val="22"/>
          <w:lang w:eastAsia="en-AU"/>
        </w:rPr>
        <w:t xml:space="preserve"> </w:t>
      </w:r>
      <w:r w:rsidRPr="00BF4FD9">
        <w:rPr>
          <w:rFonts w:eastAsia="Times New Roman" w:cs="Times New Roman"/>
          <w:b/>
          <w:kern w:val="28"/>
          <w:szCs w:val="22"/>
          <w:lang w:eastAsia="en-AU"/>
        </w:rPr>
        <w:t xml:space="preserve">Application of </w:t>
      </w:r>
      <w:r w:rsidR="00C03174" w:rsidRPr="00BF4FD9">
        <w:rPr>
          <w:rFonts w:eastAsia="Times New Roman" w:cs="Times New Roman"/>
          <w:b/>
          <w:kern w:val="28"/>
          <w:szCs w:val="22"/>
          <w:lang w:eastAsia="en-AU"/>
        </w:rPr>
        <w:t xml:space="preserve">items in </w:t>
      </w:r>
      <w:r w:rsidRPr="00BF4FD9">
        <w:rPr>
          <w:rFonts w:eastAsia="Times New Roman" w:cs="Times New Roman"/>
          <w:b/>
          <w:kern w:val="28"/>
          <w:szCs w:val="22"/>
          <w:lang w:eastAsia="en-AU"/>
        </w:rPr>
        <w:t>Subgroup</w:t>
      </w:r>
      <w:r w:rsidR="00AC5391" w:rsidRPr="00BF4FD9">
        <w:rPr>
          <w:rFonts w:eastAsia="Times New Roman" w:cs="Times New Roman"/>
          <w:b/>
          <w:kern w:val="28"/>
          <w:szCs w:val="22"/>
          <w:lang w:eastAsia="en-AU"/>
        </w:rPr>
        <w:t>s</w:t>
      </w:r>
      <w:r w:rsidRPr="00BF4FD9">
        <w:rPr>
          <w:rFonts w:eastAsia="Times New Roman" w:cs="Times New Roman"/>
          <w:b/>
          <w:kern w:val="28"/>
          <w:szCs w:val="22"/>
          <w:lang w:eastAsia="en-AU"/>
        </w:rPr>
        <w:t xml:space="preserve"> 3 </w:t>
      </w:r>
      <w:r w:rsidR="00AC5391" w:rsidRPr="00BF4FD9">
        <w:rPr>
          <w:rFonts w:eastAsia="Times New Roman" w:cs="Times New Roman"/>
          <w:b/>
          <w:kern w:val="28"/>
          <w:szCs w:val="22"/>
          <w:lang w:eastAsia="en-AU"/>
        </w:rPr>
        <w:t xml:space="preserve">and 10 </w:t>
      </w:r>
      <w:r w:rsidRPr="00BF4FD9">
        <w:rPr>
          <w:rFonts w:eastAsia="Times New Roman" w:cs="Times New Roman"/>
          <w:b/>
          <w:kern w:val="28"/>
          <w:szCs w:val="22"/>
          <w:lang w:eastAsia="en-AU"/>
        </w:rPr>
        <w:t>of Group A40</w:t>
      </w:r>
      <w:r w:rsidR="00F75308" w:rsidRPr="00BF4FD9">
        <w:rPr>
          <w:rFonts w:eastAsia="Times New Roman" w:cs="Times New Roman"/>
          <w:b/>
          <w:kern w:val="28"/>
          <w:szCs w:val="22"/>
          <w:lang w:eastAsia="en-AU"/>
        </w:rPr>
        <w:t xml:space="preserve"> </w:t>
      </w:r>
      <w:r w:rsidR="006A1801" w:rsidRPr="00BF4FD9">
        <w:rPr>
          <w:rFonts w:eastAsia="Times New Roman" w:cs="Times New Roman"/>
          <w:b/>
          <w:kern w:val="28"/>
          <w:szCs w:val="22"/>
          <w:lang w:eastAsia="en-AU"/>
        </w:rPr>
        <w:t>–</w:t>
      </w:r>
      <w:r w:rsidR="00F75308" w:rsidRPr="00BF4FD9">
        <w:rPr>
          <w:rFonts w:eastAsia="Times New Roman" w:cs="Times New Roman"/>
          <w:b/>
          <w:kern w:val="28"/>
          <w:szCs w:val="22"/>
          <w:lang w:eastAsia="en-AU"/>
        </w:rPr>
        <w:t xml:space="preserve"> Focussed Psychological Strategies services</w:t>
      </w:r>
    </w:p>
    <w:p w14:paraId="3A6D3377" w14:textId="15144095" w:rsidR="0063676A" w:rsidRPr="00BF4FD9" w:rsidRDefault="005A7B63" w:rsidP="005A7B63">
      <w:pPr>
        <w:pStyle w:val="subsection"/>
        <w:shd w:val="clear" w:color="auto" w:fill="FFFFFF"/>
        <w:spacing w:line="260" w:lineRule="atLeast"/>
        <w:ind w:left="720" w:hanging="360"/>
        <w:rPr>
          <w:szCs w:val="22"/>
        </w:rPr>
      </w:pPr>
      <w:r w:rsidRPr="00BF4FD9">
        <w:rPr>
          <w:szCs w:val="22"/>
        </w:rPr>
        <w:t>(1)</w:t>
      </w:r>
      <w:r w:rsidRPr="00BF4FD9">
        <w:rPr>
          <w:szCs w:val="22"/>
        </w:rPr>
        <w:tab/>
      </w:r>
      <w:r w:rsidR="0063676A" w:rsidRPr="00BF4FD9">
        <w:rPr>
          <w:szCs w:val="22"/>
        </w:rPr>
        <w:t xml:space="preserve">An item in Subgroup 3 </w:t>
      </w:r>
      <w:r w:rsidR="000B0A3D" w:rsidRPr="00BF4FD9">
        <w:rPr>
          <w:szCs w:val="22"/>
        </w:rPr>
        <w:t xml:space="preserve">or 10 </w:t>
      </w:r>
      <w:r w:rsidR="0063676A" w:rsidRPr="00BF4FD9">
        <w:rPr>
          <w:szCs w:val="22"/>
        </w:rPr>
        <w:t>of Group A40 only applies to a service which:</w:t>
      </w:r>
    </w:p>
    <w:p w14:paraId="0A5C2BA8" w14:textId="04DC5E24" w:rsidR="0063676A" w:rsidRPr="00BF4FD9" w:rsidRDefault="005A7B63" w:rsidP="005A7B63">
      <w:pPr>
        <w:pStyle w:val="subsection"/>
        <w:shd w:val="clear" w:color="auto" w:fill="FFFFFF"/>
        <w:tabs>
          <w:tab w:val="clear" w:pos="1021"/>
          <w:tab w:val="right" w:pos="1276"/>
        </w:tabs>
        <w:spacing w:line="260" w:lineRule="atLeast"/>
        <w:ind w:left="1560" w:hanging="426"/>
        <w:rPr>
          <w:szCs w:val="22"/>
        </w:rPr>
      </w:pPr>
      <w:r w:rsidRPr="00BF4FD9">
        <w:rPr>
          <w:szCs w:val="22"/>
        </w:rPr>
        <w:t>(a)</w:t>
      </w:r>
      <w:r w:rsidRPr="00BF4FD9">
        <w:rPr>
          <w:szCs w:val="22"/>
        </w:rPr>
        <w:tab/>
      </w:r>
      <w:r w:rsidR="0063676A" w:rsidRPr="00BF4FD9">
        <w:rPr>
          <w:szCs w:val="22"/>
        </w:rPr>
        <w:t xml:space="preserve">is clinically indicated under a </w:t>
      </w:r>
      <w:bookmarkStart w:id="15" w:name="_Hlk89248834"/>
      <w:r w:rsidR="0063676A" w:rsidRPr="00BF4FD9">
        <w:rPr>
          <w:szCs w:val="22"/>
        </w:rPr>
        <w:t>GP mental health treatment plan or a psychiatrist assessment and management plan</w:t>
      </w:r>
      <w:bookmarkEnd w:id="15"/>
      <w:r w:rsidR="0063676A" w:rsidRPr="00BF4FD9">
        <w:rPr>
          <w:szCs w:val="22"/>
        </w:rPr>
        <w:t>; and</w:t>
      </w:r>
    </w:p>
    <w:p w14:paraId="0D039431" w14:textId="2A471A8C" w:rsidR="0063676A" w:rsidRPr="00BF4FD9" w:rsidRDefault="005A7B63" w:rsidP="005A7B63">
      <w:pPr>
        <w:pStyle w:val="subsection"/>
        <w:shd w:val="clear" w:color="auto" w:fill="FFFFFF"/>
        <w:tabs>
          <w:tab w:val="clear" w:pos="1021"/>
          <w:tab w:val="right" w:pos="1418"/>
        </w:tabs>
        <w:spacing w:line="260" w:lineRule="atLeast"/>
        <w:ind w:left="1560" w:hanging="426"/>
        <w:rPr>
          <w:szCs w:val="22"/>
        </w:rPr>
      </w:pPr>
      <w:r w:rsidRPr="00BF4FD9">
        <w:rPr>
          <w:szCs w:val="22"/>
        </w:rPr>
        <w:t>(b)</w:t>
      </w:r>
      <w:r w:rsidRPr="00BF4FD9">
        <w:rPr>
          <w:szCs w:val="22"/>
        </w:rPr>
        <w:tab/>
      </w:r>
      <w:r w:rsidR="0063676A" w:rsidRPr="00BF4FD9">
        <w:rPr>
          <w:szCs w:val="22"/>
        </w:rPr>
        <w:tab/>
        <w:t>is provided by a medical practitioner who meets any training and skills requirements, as determined by the General Practice Mental Health Standards Collaboration</w:t>
      </w:r>
      <w:r w:rsidR="00CC3077" w:rsidRPr="00BF4FD9">
        <w:rPr>
          <w:szCs w:val="22"/>
        </w:rPr>
        <w:t>,</w:t>
      </w:r>
      <w:r w:rsidR="0063676A" w:rsidRPr="00BF4FD9">
        <w:rPr>
          <w:szCs w:val="22"/>
        </w:rPr>
        <w:t xml:space="preserve"> for providing services to which Subgroup 2 of Group A20 of the general medical services table or items 283, 285, 286</w:t>
      </w:r>
      <w:r w:rsidR="007668EC" w:rsidRPr="00BF4FD9">
        <w:rPr>
          <w:szCs w:val="22"/>
        </w:rPr>
        <w:t xml:space="preserve"> or</w:t>
      </w:r>
      <w:r w:rsidR="0063676A" w:rsidRPr="00BF4FD9">
        <w:rPr>
          <w:szCs w:val="22"/>
        </w:rPr>
        <w:t xml:space="preserve"> 287</w:t>
      </w:r>
      <w:r w:rsidR="007668EC" w:rsidRPr="00BF4FD9">
        <w:rPr>
          <w:szCs w:val="22"/>
        </w:rPr>
        <w:t xml:space="preserve"> </w:t>
      </w:r>
      <w:r w:rsidR="00552BAB" w:rsidRPr="00BF4FD9">
        <w:rPr>
          <w:szCs w:val="22"/>
        </w:rPr>
        <w:t xml:space="preserve">of the Other Medical Practitioner Determination </w:t>
      </w:r>
      <w:r w:rsidR="0063676A" w:rsidRPr="00BF4FD9">
        <w:rPr>
          <w:szCs w:val="22"/>
        </w:rPr>
        <w:t>applies</w:t>
      </w:r>
      <w:r w:rsidR="001436E8" w:rsidRPr="00BF4FD9">
        <w:rPr>
          <w:szCs w:val="22"/>
        </w:rPr>
        <w:t>.</w:t>
      </w:r>
    </w:p>
    <w:p w14:paraId="70D78399" w14:textId="387EE7E0" w:rsidR="001436E8" w:rsidRPr="00BF4FD9" w:rsidRDefault="001436E8" w:rsidP="00F75193">
      <w:pPr>
        <w:pStyle w:val="subsection"/>
        <w:shd w:val="clear" w:color="auto" w:fill="FFFFFF"/>
        <w:spacing w:line="260" w:lineRule="atLeast"/>
        <w:ind w:left="720" w:hanging="360"/>
        <w:rPr>
          <w:szCs w:val="22"/>
        </w:rPr>
      </w:pPr>
      <w:r w:rsidRPr="00BF4FD9">
        <w:rPr>
          <w:szCs w:val="22"/>
        </w:rPr>
        <w:t>(2)</w:t>
      </w:r>
      <w:r w:rsidRPr="00BF4FD9">
        <w:rPr>
          <w:szCs w:val="22"/>
        </w:rPr>
        <w:tab/>
        <w:t>Paragraph 2.20.7(2)(a) of the general medical services table shall have effect as if items 91818, 91819, 91842 and 91843 were also specified in subparagraph 2.20.7(2)(a)(i).</w:t>
      </w:r>
    </w:p>
    <w:p w14:paraId="7230FB95" w14:textId="77856FE7" w:rsidR="001B74D5" w:rsidRPr="00BF4FD9" w:rsidRDefault="00870353" w:rsidP="009C04E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1.1.</w:t>
      </w:r>
      <w:r w:rsidR="006722FC" w:rsidRPr="00BF4FD9">
        <w:rPr>
          <w:rFonts w:eastAsia="Times New Roman" w:cs="Times New Roman"/>
          <w:b/>
          <w:kern w:val="28"/>
          <w:szCs w:val="22"/>
          <w:lang w:eastAsia="en-AU"/>
        </w:rPr>
        <w:t>0</w:t>
      </w:r>
      <w:r w:rsidRPr="00BF4FD9">
        <w:rPr>
          <w:rFonts w:eastAsia="Times New Roman" w:cs="Times New Roman"/>
          <w:b/>
          <w:kern w:val="28"/>
          <w:szCs w:val="22"/>
          <w:lang w:eastAsia="en-AU"/>
        </w:rPr>
        <w:t>3</w:t>
      </w:r>
      <w:r w:rsidR="004110E3" w:rsidRPr="00BF4FD9">
        <w:rPr>
          <w:rFonts w:eastAsia="Times New Roman" w:cs="Times New Roman"/>
          <w:b/>
          <w:kern w:val="28"/>
          <w:szCs w:val="22"/>
          <w:lang w:eastAsia="en-AU"/>
        </w:rPr>
        <w:t xml:space="preserve"> </w:t>
      </w:r>
      <w:r w:rsidRPr="00BF4FD9">
        <w:rPr>
          <w:rFonts w:eastAsia="Times New Roman" w:cs="Times New Roman"/>
          <w:b/>
          <w:kern w:val="28"/>
          <w:szCs w:val="22"/>
          <w:lang w:eastAsia="en-AU"/>
        </w:rPr>
        <w:t xml:space="preserve"> </w:t>
      </w:r>
      <w:r w:rsidR="001B74D5" w:rsidRPr="00BF4FD9">
        <w:rPr>
          <w:rFonts w:eastAsia="Times New Roman" w:cs="Times New Roman"/>
          <w:b/>
          <w:kern w:val="28"/>
          <w:szCs w:val="22"/>
          <w:lang w:eastAsia="en-AU"/>
        </w:rPr>
        <w:t>Application of items in Subgroup 11 of Group A40</w:t>
      </w:r>
    </w:p>
    <w:p w14:paraId="77D62050" w14:textId="07E55804" w:rsidR="00242342" w:rsidRPr="00BF4FD9" w:rsidRDefault="00870353" w:rsidP="00687E82">
      <w:pPr>
        <w:tabs>
          <w:tab w:val="right" w:pos="1021"/>
        </w:tabs>
        <w:spacing w:before="180" w:line="240" w:lineRule="auto"/>
        <w:ind w:left="714" w:hanging="357"/>
        <w:rPr>
          <w:rFonts w:eastAsia="Times New Roman" w:cs="Times New Roman"/>
          <w:szCs w:val="22"/>
          <w:lang w:eastAsia="en-AU"/>
        </w:rPr>
      </w:pPr>
      <w:r w:rsidRPr="00BF4FD9">
        <w:rPr>
          <w:rFonts w:eastAsia="Times New Roman" w:cs="Times New Roman"/>
          <w:color w:val="000000"/>
          <w:szCs w:val="22"/>
          <w:lang w:eastAsia="en-AU"/>
        </w:rPr>
        <w:t>(</w:t>
      </w:r>
      <w:r w:rsidR="00FC3799" w:rsidRPr="00BF4FD9">
        <w:rPr>
          <w:rFonts w:eastAsia="Times New Roman" w:cs="Times New Roman"/>
          <w:color w:val="000000"/>
          <w:szCs w:val="22"/>
          <w:lang w:eastAsia="en-AU"/>
        </w:rPr>
        <w:t>1</w:t>
      </w:r>
      <w:r w:rsidR="00242342" w:rsidRPr="00BF4FD9">
        <w:rPr>
          <w:rFonts w:eastAsia="Times New Roman" w:cs="Times New Roman"/>
          <w:color w:val="000000"/>
          <w:szCs w:val="22"/>
          <w:lang w:eastAsia="en-AU"/>
        </w:rPr>
        <w:t>)</w:t>
      </w:r>
      <w:r w:rsidR="00242342" w:rsidRPr="00BF4FD9">
        <w:rPr>
          <w:rFonts w:eastAsia="Times New Roman" w:cs="Times New Roman"/>
          <w:color w:val="000000"/>
          <w:szCs w:val="22"/>
          <w:lang w:eastAsia="en-AU"/>
        </w:rPr>
        <w:tab/>
        <w:t xml:space="preserve">A health assessment (the </w:t>
      </w:r>
      <w:r w:rsidR="00242342" w:rsidRPr="00BF4FD9">
        <w:rPr>
          <w:rFonts w:eastAsia="Times New Roman" w:cs="Times New Roman"/>
          <w:b/>
          <w:i/>
          <w:color w:val="000000"/>
          <w:szCs w:val="22"/>
          <w:lang w:eastAsia="en-AU"/>
        </w:rPr>
        <w:t>current assessment</w:t>
      </w:r>
      <w:r w:rsidR="00242342" w:rsidRPr="00BF4FD9">
        <w:rPr>
          <w:rFonts w:eastAsia="Times New Roman" w:cs="Times New Roman"/>
          <w:color w:val="000000"/>
          <w:szCs w:val="22"/>
          <w:lang w:eastAsia="en-AU"/>
        </w:rPr>
        <w:t>) may be performed under an item in Subgroup 11 of</w:t>
      </w:r>
      <w:r w:rsidR="00242342" w:rsidRPr="00BF4FD9">
        <w:rPr>
          <w:rFonts w:eastAsia="Times New Roman" w:cs="Times New Roman"/>
          <w:szCs w:val="22"/>
          <w:lang w:eastAsia="en-AU"/>
        </w:rPr>
        <w:t xml:space="preserve"> Group A40 for a patient who: </w:t>
      </w:r>
    </w:p>
    <w:p w14:paraId="336A030B" w14:textId="4E8D8318" w:rsidR="00242342" w:rsidRPr="00BF4FD9" w:rsidRDefault="00242342" w:rsidP="00242342">
      <w:pPr>
        <w:tabs>
          <w:tab w:val="right" w:pos="1531"/>
        </w:tabs>
        <w:spacing w:before="40" w:line="240" w:lineRule="auto"/>
        <w:ind w:left="1644" w:hanging="1644"/>
        <w:rPr>
          <w:rFonts w:eastAsia="Times New Roman" w:cs="Times New Roman"/>
          <w:szCs w:val="22"/>
          <w:lang w:eastAsia="en-AU"/>
        </w:rPr>
      </w:pPr>
      <w:r w:rsidRPr="00BF4FD9">
        <w:rPr>
          <w:rFonts w:eastAsia="Times New Roman" w:cs="Times New Roman"/>
          <w:szCs w:val="22"/>
          <w:lang w:eastAsia="en-AU"/>
        </w:rPr>
        <w:tab/>
        <w:t>(a)</w:t>
      </w:r>
      <w:r w:rsidRPr="00BF4FD9">
        <w:rPr>
          <w:rFonts w:eastAsia="Times New Roman" w:cs="Times New Roman"/>
          <w:szCs w:val="22"/>
          <w:lang w:eastAsia="en-AU"/>
        </w:rPr>
        <w:tab/>
        <w:t>has not been provided a health assessment under item 715 of the general medical services table or item 228 of the Other Medical Practitioner Determination within 9 months of the current assessment; and</w:t>
      </w:r>
    </w:p>
    <w:p w14:paraId="0503895A" w14:textId="7E118E64" w:rsidR="00242342" w:rsidRPr="00BF4FD9" w:rsidRDefault="00242342" w:rsidP="00242342">
      <w:pPr>
        <w:tabs>
          <w:tab w:val="right" w:pos="1531"/>
        </w:tabs>
        <w:spacing w:before="40" w:line="240" w:lineRule="auto"/>
        <w:ind w:left="1644" w:hanging="1644"/>
        <w:rPr>
          <w:rFonts w:eastAsia="Times New Roman" w:cs="Times New Roman"/>
          <w:szCs w:val="22"/>
          <w:lang w:eastAsia="en-AU"/>
        </w:rPr>
      </w:pPr>
      <w:r w:rsidRPr="00BF4FD9">
        <w:rPr>
          <w:rFonts w:eastAsia="Times New Roman" w:cs="Times New Roman"/>
          <w:szCs w:val="22"/>
          <w:lang w:eastAsia="en-AU"/>
        </w:rPr>
        <w:tab/>
        <w:t>(</w:t>
      </w:r>
      <w:r w:rsidR="00D8097A" w:rsidRPr="00BF4FD9">
        <w:rPr>
          <w:rFonts w:eastAsia="Times New Roman" w:cs="Times New Roman"/>
          <w:szCs w:val="22"/>
          <w:lang w:eastAsia="en-AU"/>
        </w:rPr>
        <w:t>b</w:t>
      </w:r>
      <w:r w:rsidRPr="00BF4FD9">
        <w:rPr>
          <w:rFonts w:eastAsia="Times New Roman" w:cs="Times New Roman"/>
          <w:szCs w:val="22"/>
          <w:lang w:eastAsia="en-AU"/>
        </w:rPr>
        <w:t>)</w:t>
      </w:r>
      <w:r w:rsidRPr="00BF4FD9">
        <w:rPr>
          <w:rFonts w:eastAsia="Times New Roman" w:cs="Times New Roman"/>
          <w:szCs w:val="22"/>
          <w:lang w:eastAsia="en-AU"/>
        </w:rPr>
        <w:tab/>
        <w:t xml:space="preserve">has not been provided a health assessment under an item in Subgroup </w:t>
      </w:r>
      <w:r w:rsidR="003F5B6E" w:rsidRPr="00BF4FD9">
        <w:rPr>
          <w:rFonts w:cs="Times New Roman"/>
          <w:szCs w:val="22"/>
        </w:rPr>
        <w:t xml:space="preserve">11 </w:t>
      </w:r>
      <w:r w:rsidRPr="00BF4FD9">
        <w:rPr>
          <w:rFonts w:eastAsia="Times New Roman" w:cs="Times New Roman"/>
          <w:szCs w:val="22"/>
          <w:lang w:eastAsia="en-AU"/>
        </w:rPr>
        <w:t>of Group A40 within 9 months of the current assessment; and</w:t>
      </w:r>
    </w:p>
    <w:p w14:paraId="73B8F8B1" w14:textId="2FAAE94F" w:rsidR="00242342" w:rsidRPr="00BF4FD9" w:rsidRDefault="00242342" w:rsidP="00242342">
      <w:pPr>
        <w:tabs>
          <w:tab w:val="right" w:pos="1531"/>
        </w:tabs>
        <w:spacing w:before="40" w:line="240" w:lineRule="auto"/>
        <w:ind w:left="1644" w:hanging="1644"/>
        <w:rPr>
          <w:rFonts w:eastAsia="Times New Roman" w:cs="Times New Roman"/>
          <w:szCs w:val="22"/>
          <w:lang w:eastAsia="en-AU"/>
        </w:rPr>
      </w:pPr>
      <w:r w:rsidRPr="00BF4FD9">
        <w:rPr>
          <w:rFonts w:eastAsia="Times New Roman" w:cs="Times New Roman"/>
          <w:szCs w:val="22"/>
          <w:lang w:eastAsia="en-AU"/>
        </w:rPr>
        <w:tab/>
        <w:t>(</w:t>
      </w:r>
      <w:r w:rsidR="00D8097A" w:rsidRPr="00BF4FD9">
        <w:rPr>
          <w:rFonts w:eastAsia="Times New Roman" w:cs="Times New Roman"/>
          <w:szCs w:val="22"/>
          <w:lang w:eastAsia="en-AU"/>
        </w:rPr>
        <w:t>c</w:t>
      </w:r>
      <w:r w:rsidRPr="00BF4FD9">
        <w:rPr>
          <w:rFonts w:eastAsia="Times New Roman" w:cs="Times New Roman"/>
          <w:szCs w:val="22"/>
          <w:lang w:eastAsia="en-AU"/>
        </w:rPr>
        <w:t>)</w:t>
      </w:r>
      <w:r w:rsidRPr="00BF4FD9">
        <w:rPr>
          <w:rFonts w:eastAsia="Times New Roman" w:cs="Times New Roman"/>
          <w:szCs w:val="22"/>
          <w:lang w:eastAsia="en-AU"/>
        </w:rPr>
        <w:tab/>
        <w:t>identifies as being of Aboriginal or Torres Strait Islander descent.</w:t>
      </w:r>
    </w:p>
    <w:p w14:paraId="1A298495" w14:textId="2683C964" w:rsidR="00242342" w:rsidRPr="00BF4FD9" w:rsidRDefault="00242342" w:rsidP="00687E82">
      <w:pPr>
        <w:tabs>
          <w:tab w:val="right" w:pos="1021"/>
        </w:tabs>
        <w:spacing w:before="180" w:line="240" w:lineRule="auto"/>
        <w:ind w:left="714" w:hanging="357"/>
        <w:rPr>
          <w:rFonts w:eastAsia="Times New Roman" w:cs="Times New Roman"/>
          <w:szCs w:val="22"/>
          <w:lang w:eastAsia="en-AU"/>
        </w:rPr>
      </w:pPr>
      <w:r w:rsidRPr="00BF4FD9">
        <w:rPr>
          <w:rFonts w:eastAsia="Times New Roman" w:cs="Times New Roman"/>
          <w:szCs w:val="22"/>
          <w:lang w:eastAsia="en-AU"/>
        </w:rPr>
        <w:t>(</w:t>
      </w:r>
      <w:r w:rsidR="005A5628" w:rsidRPr="00BF4FD9">
        <w:rPr>
          <w:rFonts w:eastAsia="Times New Roman" w:cs="Times New Roman"/>
          <w:szCs w:val="22"/>
          <w:lang w:eastAsia="en-AU"/>
        </w:rPr>
        <w:t>2</w:t>
      </w:r>
      <w:r w:rsidRPr="00BF4FD9">
        <w:rPr>
          <w:rFonts w:eastAsia="Times New Roman" w:cs="Times New Roman"/>
          <w:szCs w:val="22"/>
          <w:lang w:eastAsia="en-AU"/>
        </w:rPr>
        <w:t>)</w:t>
      </w:r>
      <w:r w:rsidRPr="00BF4FD9">
        <w:rPr>
          <w:rFonts w:eastAsia="Times New Roman" w:cs="Times New Roman"/>
          <w:szCs w:val="22"/>
          <w:lang w:eastAsia="en-AU"/>
        </w:rPr>
        <w:tab/>
        <w:t>A health assessment mentioned in an item in Subgroup 11 of Group A40 must not include a health screening service.</w:t>
      </w:r>
    </w:p>
    <w:p w14:paraId="11B91EC2" w14:textId="4685074F" w:rsidR="008415D8" w:rsidRPr="00BF4FD9" w:rsidRDefault="008415D8" w:rsidP="00687E82">
      <w:pPr>
        <w:tabs>
          <w:tab w:val="right" w:pos="1021"/>
        </w:tabs>
        <w:spacing w:before="180" w:line="240" w:lineRule="auto"/>
        <w:ind w:left="714" w:hanging="357"/>
        <w:rPr>
          <w:rFonts w:eastAsia="Times New Roman" w:cs="Times New Roman"/>
          <w:sz w:val="18"/>
          <w:szCs w:val="18"/>
          <w:lang w:eastAsia="en-AU"/>
        </w:rPr>
      </w:pPr>
      <w:r w:rsidRPr="00BF4FD9">
        <w:rPr>
          <w:rFonts w:eastAsia="Times New Roman" w:cs="Times New Roman"/>
          <w:sz w:val="18"/>
          <w:szCs w:val="18"/>
          <w:lang w:eastAsia="en-AU"/>
        </w:rPr>
        <w:t>Note: health screening service is defined in subsection 19(5) of the Act.</w:t>
      </w:r>
    </w:p>
    <w:p w14:paraId="45CFF95B" w14:textId="5C91C1B3" w:rsidR="00242342" w:rsidRPr="00BF4FD9" w:rsidRDefault="00242342" w:rsidP="00687E82">
      <w:pPr>
        <w:tabs>
          <w:tab w:val="right" w:pos="1021"/>
        </w:tabs>
        <w:spacing w:before="180" w:line="240" w:lineRule="auto"/>
        <w:ind w:left="714" w:hanging="357"/>
        <w:rPr>
          <w:rFonts w:eastAsia="Times New Roman" w:cs="Times New Roman"/>
          <w:szCs w:val="22"/>
          <w:lang w:eastAsia="en-AU"/>
        </w:rPr>
      </w:pPr>
      <w:r w:rsidRPr="00BF4FD9">
        <w:rPr>
          <w:rFonts w:eastAsia="Times New Roman" w:cs="Times New Roman"/>
          <w:szCs w:val="22"/>
          <w:lang w:eastAsia="en-AU"/>
        </w:rPr>
        <w:t>(</w:t>
      </w:r>
      <w:r w:rsidR="005A5628" w:rsidRPr="00BF4FD9">
        <w:rPr>
          <w:rFonts w:eastAsia="Times New Roman" w:cs="Times New Roman"/>
          <w:szCs w:val="22"/>
          <w:lang w:eastAsia="en-AU"/>
        </w:rPr>
        <w:t>3</w:t>
      </w:r>
      <w:r w:rsidRPr="00BF4FD9">
        <w:rPr>
          <w:rFonts w:eastAsia="Times New Roman" w:cs="Times New Roman"/>
          <w:szCs w:val="22"/>
          <w:lang w:eastAsia="en-AU"/>
        </w:rPr>
        <w:t>)</w:t>
      </w:r>
      <w:r w:rsidRPr="00BF4FD9">
        <w:rPr>
          <w:rFonts w:eastAsia="Times New Roman" w:cs="Times New Roman"/>
          <w:szCs w:val="22"/>
          <w:lang w:eastAsia="en-AU"/>
        </w:rPr>
        <w:tab/>
        <w:t>A separate consultation must not be performed in conjunction with a health assessment, unless clinically necessary.</w:t>
      </w:r>
    </w:p>
    <w:p w14:paraId="06471FDB" w14:textId="59F061B4" w:rsidR="00242342" w:rsidRPr="00BF4FD9" w:rsidRDefault="00242342" w:rsidP="00687E82">
      <w:pPr>
        <w:tabs>
          <w:tab w:val="right" w:pos="1021"/>
        </w:tabs>
        <w:spacing w:before="180" w:line="240" w:lineRule="auto"/>
        <w:ind w:left="714" w:hanging="357"/>
        <w:rPr>
          <w:rFonts w:eastAsia="Times New Roman" w:cs="Times New Roman"/>
          <w:szCs w:val="22"/>
          <w:lang w:eastAsia="en-AU"/>
        </w:rPr>
      </w:pPr>
      <w:r w:rsidRPr="00BF4FD9">
        <w:rPr>
          <w:rFonts w:eastAsia="Times New Roman" w:cs="Times New Roman"/>
          <w:szCs w:val="22"/>
          <w:lang w:eastAsia="en-AU"/>
        </w:rPr>
        <w:lastRenderedPageBreak/>
        <w:t>(</w:t>
      </w:r>
      <w:r w:rsidR="005A0823" w:rsidRPr="00BF4FD9">
        <w:rPr>
          <w:rFonts w:eastAsia="Times New Roman" w:cs="Times New Roman"/>
          <w:szCs w:val="22"/>
          <w:lang w:eastAsia="en-AU"/>
        </w:rPr>
        <w:t>4</w:t>
      </w:r>
      <w:r w:rsidRPr="00BF4FD9">
        <w:rPr>
          <w:rFonts w:eastAsia="Times New Roman" w:cs="Times New Roman"/>
          <w:szCs w:val="22"/>
          <w:lang w:eastAsia="en-AU"/>
        </w:rPr>
        <w:t>)</w:t>
      </w:r>
      <w:r w:rsidRPr="00BF4FD9">
        <w:rPr>
          <w:rFonts w:eastAsia="Times New Roman" w:cs="Times New Roman"/>
          <w:szCs w:val="22"/>
          <w:lang w:eastAsia="en-AU"/>
        </w:rPr>
        <w:tab/>
        <w:t>Practice nurses, Aboriginal health workers and Aboriginal and Torres Strait Islander health practitioners may assist practitioners in performing a health assessment, in accordance with accepted medical practice, and under the supervision of the practitioner.</w:t>
      </w:r>
    </w:p>
    <w:p w14:paraId="719DD78B" w14:textId="22EECE62" w:rsidR="00242342" w:rsidRPr="00BF4FD9" w:rsidRDefault="00242342" w:rsidP="00687E82">
      <w:pPr>
        <w:tabs>
          <w:tab w:val="right" w:pos="1021"/>
        </w:tabs>
        <w:spacing w:before="180" w:line="240" w:lineRule="auto"/>
        <w:ind w:left="714" w:hanging="357"/>
        <w:rPr>
          <w:rFonts w:eastAsia="Times New Roman" w:cs="Times New Roman"/>
          <w:szCs w:val="22"/>
          <w:lang w:eastAsia="en-AU"/>
        </w:rPr>
      </w:pPr>
      <w:r w:rsidRPr="00BF4FD9">
        <w:rPr>
          <w:rFonts w:eastAsia="Times New Roman" w:cs="Times New Roman"/>
          <w:szCs w:val="22"/>
          <w:lang w:eastAsia="en-AU"/>
        </w:rPr>
        <w:t>(</w:t>
      </w:r>
      <w:r w:rsidR="005A0823" w:rsidRPr="00BF4FD9">
        <w:rPr>
          <w:rFonts w:eastAsia="Times New Roman" w:cs="Times New Roman"/>
          <w:szCs w:val="22"/>
          <w:lang w:eastAsia="en-AU"/>
        </w:rPr>
        <w:t>5</w:t>
      </w:r>
      <w:r w:rsidRPr="00BF4FD9">
        <w:rPr>
          <w:rFonts w:eastAsia="Times New Roman" w:cs="Times New Roman"/>
          <w:szCs w:val="22"/>
          <w:lang w:eastAsia="en-AU"/>
        </w:rPr>
        <w:t>)</w:t>
      </w:r>
      <w:r w:rsidRPr="00BF4FD9">
        <w:rPr>
          <w:rFonts w:eastAsia="Times New Roman" w:cs="Times New Roman"/>
          <w:szCs w:val="22"/>
          <w:lang w:eastAsia="en-AU"/>
        </w:rPr>
        <w:tab/>
        <w:t>For the purposes of subclause (</w:t>
      </w:r>
      <w:r w:rsidR="005A0823" w:rsidRPr="00BF4FD9">
        <w:rPr>
          <w:rFonts w:eastAsia="Times New Roman" w:cs="Times New Roman"/>
          <w:szCs w:val="22"/>
          <w:lang w:eastAsia="en-AU"/>
        </w:rPr>
        <w:t>4</w:t>
      </w:r>
      <w:r w:rsidRPr="00BF4FD9">
        <w:rPr>
          <w:rFonts w:eastAsia="Times New Roman" w:cs="Times New Roman"/>
          <w:szCs w:val="22"/>
          <w:lang w:eastAsia="en-AU"/>
        </w:rPr>
        <w:t>), assistance may include activities associated with:</w:t>
      </w:r>
    </w:p>
    <w:p w14:paraId="4F62D82C" w14:textId="77777777" w:rsidR="00242342" w:rsidRPr="00BF4FD9" w:rsidRDefault="00242342" w:rsidP="00242342">
      <w:pPr>
        <w:tabs>
          <w:tab w:val="right" w:pos="1531"/>
        </w:tabs>
        <w:spacing w:before="40" w:line="240" w:lineRule="auto"/>
        <w:ind w:left="1644" w:hanging="1644"/>
        <w:rPr>
          <w:rFonts w:eastAsia="Times New Roman" w:cs="Times New Roman"/>
          <w:szCs w:val="22"/>
          <w:lang w:eastAsia="en-AU"/>
        </w:rPr>
      </w:pPr>
      <w:r w:rsidRPr="00BF4FD9">
        <w:rPr>
          <w:rFonts w:eastAsia="Times New Roman" w:cs="Times New Roman"/>
          <w:szCs w:val="22"/>
          <w:lang w:eastAsia="en-AU"/>
        </w:rPr>
        <w:tab/>
        <w:t>(a)</w:t>
      </w:r>
      <w:r w:rsidRPr="00BF4FD9">
        <w:rPr>
          <w:rFonts w:eastAsia="Times New Roman" w:cs="Times New Roman"/>
          <w:szCs w:val="22"/>
          <w:lang w:eastAsia="en-AU"/>
        </w:rPr>
        <w:tab/>
        <w:t>information collection; and</w:t>
      </w:r>
    </w:p>
    <w:p w14:paraId="1E0BE063" w14:textId="57CD3559" w:rsidR="00242342" w:rsidRPr="00BF4FD9" w:rsidRDefault="00242342" w:rsidP="00242342">
      <w:pPr>
        <w:tabs>
          <w:tab w:val="right" w:pos="1531"/>
        </w:tabs>
        <w:spacing w:before="40" w:line="240" w:lineRule="auto"/>
        <w:ind w:left="1644" w:hanging="1644"/>
        <w:rPr>
          <w:rFonts w:eastAsia="Times New Roman" w:cs="Times New Roman"/>
          <w:szCs w:val="22"/>
          <w:lang w:eastAsia="en-AU"/>
        </w:rPr>
      </w:pPr>
      <w:r w:rsidRPr="00BF4FD9">
        <w:rPr>
          <w:rFonts w:eastAsia="Times New Roman" w:cs="Times New Roman"/>
          <w:szCs w:val="22"/>
          <w:lang w:eastAsia="en-AU"/>
        </w:rPr>
        <w:tab/>
        <w:t>(b)</w:t>
      </w:r>
      <w:r w:rsidRPr="00BF4FD9">
        <w:rPr>
          <w:rFonts w:eastAsia="Times New Roman" w:cs="Times New Roman"/>
          <w:szCs w:val="22"/>
          <w:lang w:eastAsia="en-AU"/>
        </w:rPr>
        <w:tab/>
        <w:t>at the direction of the practitioner—provision to patients of information on recommended interventions.</w:t>
      </w:r>
    </w:p>
    <w:p w14:paraId="57C3E67E" w14:textId="05B1D9EC" w:rsidR="00741814" w:rsidRPr="00BF4FD9" w:rsidRDefault="00741814" w:rsidP="00741814">
      <w:pPr>
        <w:tabs>
          <w:tab w:val="right" w:pos="1021"/>
        </w:tabs>
        <w:spacing w:before="180" w:line="240" w:lineRule="auto"/>
        <w:ind w:left="714" w:hanging="357"/>
        <w:rPr>
          <w:rFonts w:eastAsia="Times New Roman" w:cs="Times New Roman"/>
          <w:szCs w:val="22"/>
          <w:lang w:eastAsia="en-AU"/>
        </w:rPr>
      </w:pPr>
      <w:r w:rsidRPr="00BF4FD9">
        <w:rPr>
          <w:rFonts w:eastAsia="Times New Roman" w:cs="Times New Roman"/>
          <w:szCs w:val="22"/>
          <w:lang w:eastAsia="en-AU"/>
        </w:rPr>
        <w:t>(6)</w:t>
      </w:r>
      <w:r w:rsidRPr="00BF4FD9">
        <w:rPr>
          <w:rFonts w:eastAsia="Times New Roman" w:cs="Times New Roman"/>
          <w:szCs w:val="22"/>
          <w:lang w:eastAsia="en-AU"/>
        </w:rPr>
        <w:tab/>
        <w:t xml:space="preserve">A health assessment must also include: </w:t>
      </w:r>
    </w:p>
    <w:p w14:paraId="116E5827" w14:textId="68BA8BC5" w:rsidR="00741814" w:rsidRPr="00BF4FD9" w:rsidRDefault="00741814" w:rsidP="00741814">
      <w:pPr>
        <w:tabs>
          <w:tab w:val="right" w:pos="1531"/>
        </w:tabs>
        <w:spacing w:before="40" w:line="240" w:lineRule="auto"/>
        <w:ind w:left="1644" w:hanging="1644"/>
        <w:rPr>
          <w:rFonts w:eastAsia="Times New Roman" w:cs="Times New Roman"/>
          <w:szCs w:val="22"/>
          <w:lang w:eastAsia="en-AU"/>
        </w:rPr>
      </w:pPr>
      <w:r w:rsidRPr="00BF4FD9">
        <w:rPr>
          <w:rFonts w:eastAsia="Times New Roman" w:cs="Times New Roman"/>
          <w:szCs w:val="22"/>
          <w:lang w:eastAsia="en-AU"/>
        </w:rPr>
        <w:tab/>
        <w:t>(a)</w:t>
      </w:r>
      <w:r w:rsidRPr="00BF4FD9">
        <w:rPr>
          <w:rFonts w:eastAsia="Times New Roman" w:cs="Times New Roman"/>
          <w:szCs w:val="22"/>
          <w:lang w:eastAsia="en-AU"/>
        </w:rPr>
        <w:tab/>
        <w:t>keeping a record of the health assessment; and</w:t>
      </w:r>
    </w:p>
    <w:p w14:paraId="5138849E" w14:textId="3225C16D" w:rsidR="00741814" w:rsidRPr="00BF4FD9" w:rsidRDefault="00741814" w:rsidP="00741814">
      <w:pPr>
        <w:tabs>
          <w:tab w:val="right" w:pos="1531"/>
        </w:tabs>
        <w:spacing w:before="40" w:line="240" w:lineRule="auto"/>
        <w:ind w:left="1644" w:hanging="1644"/>
        <w:rPr>
          <w:rFonts w:eastAsia="Times New Roman" w:cs="Times New Roman"/>
          <w:szCs w:val="22"/>
          <w:lang w:eastAsia="en-AU"/>
        </w:rPr>
      </w:pPr>
      <w:r w:rsidRPr="00BF4FD9">
        <w:rPr>
          <w:rFonts w:eastAsia="Times New Roman" w:cs="Times New Roman"/>
          <w:szCs w:val="22"/>
          <w:lang w:eastAsia="en-AU"/>
        </w:rPr>
        <w:tab/>
        <w:t>(b)</w:t>
      </w:r>
      <w:r w:rsidRPr="00BF4FD9">
        <w:rPr>
          <w:rFonts w:eastAsia="Times New Roman" w:cs="Times New Roman"/>
          <w:szCs w:val="22"/>
          <w:lang w:eastAsia="en-AU"/>
        </w:rPr>
        <w:tab/>
        <w:t>offering the patient a written report on the health assessment, with recommendations on matters covered by the health assessment (including a simple strategy for the good health of the patient).</w:t>
      </w:r>
    </w:p>
    <w:p w14:paraId="76847FA1" w14:textId="77777777" w:rsidR="00741814" w:rsidRPr="00BF4FD9" w:rsidRDefault="00741814" w:rsidP="00242342">
      <w:pPr>
        <w:tabs>
          <w:tab w:val="right" w:pos="1531"/>
        </w:tabs>
        <w:spacing w:before="40" w:line="240" w:lineRule="auto"/>
        <w:ind w:left="1644" w:hanging="1644"/>
        <w:rPr>
          <w:rFonts w:eastAsia="Times New Roman" w:cs="Times New Roman"/>
          <w:szCs w:val="22"/>
          <w:lang w:eastAsia="en-AU"/>
        </w:rPr>
      </w:pPr>
    </w:p>
    <w:p w14:paraId="34B9FD2D" w14:textId="5B770BC0" w:rsidR="00A33FA4" w:rsidRPr="00BF4FD9" w:rsidRDefault="00454D05" w:rsidP="009C04EF">
      <w:pPr>
        <w:keepNext/>
        <w:keepLines/>
        <w:spacing w:before="240" w:after="120" w:line="240" w:lineRule="auto"/>
        <w:outlineLvl w:val="6"/>
        <w:rPr>
          <w:rFonts w:eastAsia="Times New Roman" w:cs="Times New Roman"/>
          <w:b/>
          <w:kern w:val="28"/>
          <w:szCs w:val="22"/>
          <w:lang w:eastAsia="en-AU"/>
        </w:rPr>
      </w:pPr>
      <w:bookmarkStart w:id="16" w:name="_Hlk89254664"/>
      <w:r w:rsidRPr="00BF4FD9">
        <w:rPr>
          <w:rFonts w:eastAsia="Times New Roman" w:cs="Times New Roman"/>
          <w:b/>
          <w:kern w:val="28"/>
          <w:szCs w:val="22"/>
          <w:lang w:eastAsia="en-AU"/>
        </w:rPr>
        <w:t>1.1.</w:t>
      </w:r>
      <w:r w:rsidR="006722FC" w:rsidRPr="00BF4FD9">
        <w:rPr>
          <w:rFonts w:eastAsia="Times New Roman" w:cs="Times New Roman"/>
          <w:b/>
          <w:kern w:val="28"/>
          <w:szCs w:val="22"/>
          <w:lang w:eastAsia="en-AU"/>
        </w:rPr>
        <w:t>0</w:t>
      </w:r>
      <w:r w:rsidR="001B09C5" w:rsidRPr="00BF4FD9">
        <w:rPr>
          <w:rFonts w:eastAsia="Times New Roman" w:cs="Times New Roman"/>
          <w:b/>
          <w:kern w:val="28"/>
          <w:szCs w:val="22"/>
          <w:lang w:eastAsia="en-AU"/>
        </w:rPr>
        <w:t>4</w:t>
      </w:r>
      <w:r w:rsidRPr="00BF4FD9">
        <w:rPr>
          <w:rFonts w:eastAsia="Times New Roman" w:cs="Times New Roman"/>
          <w:b/>
          <w:kern w:val="28"/>
          <w:szCs w:val="22"/>
          <w:lang w:eastAsia="en-AU"/>
        </w:rPr>
        <w:t xml:space="preserve">  Application of items</w:t>
      </w:r>
      <w:r w:rsidR="00A33FA4" w:rsidRPr="00BF4FD9">
        <w:rPr>
          <w:rFonts w:eastAsia="Times New Roman" w:cs="Times New Roman"/>
          <w:b/>
          <w:kern w:val="28"/>
          <w:szCs w:val="22"/>
          <w:lang w:eastAsia="en-AU"/>
        </w:rPr>
        <w:t> 92024</w:t>
      </w:r>
      <w:r w:rsidR="002A3FE3" w:rsidRPr="00BF4FD9">
        <w:rPr>
          <w:rFonts w:eastAsia="Times New Roman" w:cs="Times New Roman"/>
          <w:b/>
          <w:kern w:val="28"/>
          <w:szCs w:val="22"/>
          <w:lang w:eastAsia="en-AU"/>
        </w:rPr>
        <w:t xml:space="preserve"> to </w:t>
      </w:r>
      <w:r w:rsidR="00A33FA4" w:rsidRPr="00BF4FD9">
        <w:rPr>
          <w:rFonts w:eastAsia="Times New Roman" w:cs="Times New Roman"/>
          <w:b/>
          <w:kern w:val="28"/>
          <w:szCs w:val="22"/>
          <w:lang w:eastAsia="en-AU"/>
        </w:rPr>
        <w:t>92028</w:t>
      </w:r>
      <w:r w:rsidR="00EA7945" w:rsidRPr="00BF4FD9">
        <w:rPr>
          <w:rFonts w:eastAsia="Times New Roman" w:cs="Times New Roman"/>
          <w:b/>
          <w:kern w:val="28"/>
          <w:szCs w:val="22"/>
          <w:lang w:eastAsia="en-AU"/>
        </w:rPr>
        <w:t xml:space="preserve"> </w:t>
      </w:r>
    </w:p>
    <w:p w14:paraId="47507652" w14:textId="35FB7F94" w:rsidR="00943FD9" w:rsidRPr="00BF4FD9" w:rsidRDefault="00943FD9" w:rsidP="00A07688">
      <w:pPr>
        <w:tabs>
          <w:tab w:val="right" w:pos="1021"/>
        </w:tabs>
        <w:spacing w:before="180" w:line="240" w:lineRule="auto"/>
        <w:ind w:left="714" w:hanging="357"/>
        <w:rPr>
          <w:rFonts w:cs="Times New Roman"/>
          <w:szCs w:val="22"/>
        </w:rPr>
      </w:pPr>
      <w:r w:rsidRPr="00BF4FD9">
        <w:rPr>
          <w:rFonts w:cs="Times New Roman"/>
          <w:szCs w:val="22"/>
        </w:rPr>
        <w:t>(1)</w:t>
      </w:r>
      <w:r w:rsidRPr="00BF4FD9">
        <w:rPr>
          <w:rFonts w:cs="Times New Roman"/>
          <w:szCs w:val="22"/>
        </w:rPr>
        <w:tab/>
      </w:r>
      <w:r w:rsidR="00A07688" w:rsidRPr="00BF4FD9">
        <w:rPr>
          <w:rFonts w:cs="Times New Roman"/>
          <w:szCs w:val="22"/>
        </w:rPr>
        <w:tab/>
      </w:r>
      <w:r w:rsidRPr="00BF4FD9">
        <w:rPr>
          <w:rFonts w:eastAsia="Times New Roman" w:cs="Times New Roman"/>
          <w:szCs w:val="22"/>
          <w:lang w:eastAsia="en-AU"/>
        </w:rPr>
        <w:t>Item</w:t>
      </w:r>
      <w:r w:rsidRPr="00BF4FD9">
        <w:rPr>
          <w:rFonts w:cs="Times New Roman"/>
          <w:szCs w:val="22"/>
        </w:rPr>
        <w:t xml:space="preserve"> 92024 appl</w:t>
      </w:r>
      <w:r w:rsidR="000F0B28" w:rsidRPr="00BF4FD9">
        <w:rPr>
          <w:rFonts w:cs="Times New Roman"/>
          <w:szCs w:val="22"/>
        </w:rPr>
        <w:t>ies</w:t>
      </w:r>
      <w:r w:rsidRPr="00BF4FD9">
        <w:rPr>
          <w:rFonts w:cs="Times New Roman"/>
          <w:szCs w:val="22"/>
        </w:rPr>
        <w:t xml:space="preserve"> only to a service for a patient who suffers from at least one medical condition that has been (or is likely to be) present for at least 6 months or is terminal.</w:t>
      </w:r>
    </w:p>
    <w:p w14:paraId="74D801C6" w14:textId="6796EC03" w:rsidR="00943FD9" w:rsidRPr="00BF4FD9" w:rsidRDefault="00943FD9" w:rsidP="00A07688">
      <w:pPr>
        <w:tabs>
          <w:tab w:val="right" w:pos="1021"/>
        </w:tabs>
        <w:spacing w:before="180" w:line="240" w:lineRule="auto"/>
        <w:ind w:left="714" w:hanging="357"/>
        <w:rPr>
          <w:rFonts w:cs="Times New Roman"/>
          <w:szCs w:val="22"/>
        </w:rPr>
      </w:pPr>
      <w:r w:rsidRPr="00BF4FD9">
        <w:rPr>
          <w:rFonts w:cs="Times New Roman"/>
          <w:szCs w:val="22"/>
        </w:rPr>
        <w:t>(2)</w:t>
      </w:r>
      <w:r w:rsidRPr="00BF4FD9">
        <w:rPr>
          <w:rFonts w:cs="Times New Roman"/>
          <w:szCs w:val="22"/>
        </w:rPr>
        <w:tab/>
      </w:r>
      <w:r w:rsidRPr="00BF4FD9">
        <w:rPr>
          <w:rFonts w:eastAsia="Times New Roman" w:cs="Times New Roman"/>
          <w:szCs w:val="22"/>
          <w:lang w:eastAsia="en-AU"/>
        </w:rPr>
        <w:t>Items</w:t>
      </w:r>
      <w:r w:rsidRPr="00BF4FD9">
        <w:rPr>
          <w:rFonts w:cs="Times New Roman"/>
          <w:szCs w:val="22"/>
        </w:rPr>
        <w:t xml:space="preserve"> 92025 to 92028 apply only to a service for a patient who suffers from at least one medical condition that:</w:t>
      </w:r>
    </w:p>
    <w:p w14:paraId="1DC90EE7" w14:textId="29C2AF50" w:rsidR="00943FD9" w:rsidRPr="00BF4FD9" w:rsidRDefault="00A07688" w:rsidP="00A07688">
      <w:pPr>
        <w:tabs>
          <w:tab w:val="right" w:pos="1531"/>
        </w:tabs>
        <w:spacing w:before="40" w:line="240" w:lineRule="auto"/>
        <w:ind w:left="1644" w:hanging="1644"/>
        <w:rPr>
          <w:rFonts w:cs="Times New Roman"/>
          <w:szCs w:val="22"/>
        </w:rPr>
      </w:pPr>
      <w:r w:rsidRPr="00BF4FD9">
        <w:rPr>
          <w:rFonts w:cs="Times New Roman"/>
          <w:szCs w:val="22"/>
        </w:rPr>
        <w:tab/>
      </w:r>
      <w:r w:rsidR="00943FD9" w:rsidRPr="00BF4FD9">
        <w:rPr>
          <w:rFonts w:cs="Times New Roman"/>
          <w:szCs w:val="22"/>
        </w:rPr>
        <w:t>(a)</w:t>
      </w:r>
      <w:r w:rsidR="00943FD9" w:rsidRPr="00BF4FD9">
        <w:rPr>
          <w:rFonts w:cs="Times New Roman"/>
          <w:szCs w:val="22"/>
        </w:rPr>
        <w:tab/>
        <w:t xml:space="preserve">has </w:t>
      </w:r>
      <w:r w:rsidR="00943FD9" w:rsidRPr="00BF4FD9">
        <w:rPr>
          <w:rFonts w:eastAsia="Times New Roman" w:cs="Times New Roman"/>
          <w:szCs w:val="22"/>
          <w:lang w:eastAsia="en-AU"/>
        </w:rPr>
        <w:t>been</w:t>
      </w:r>
      <w:r w:rsidR="00943FD9" w:rsidRPr="00BF4FD9">
        <w:rPr>
          <w:rFonts w:cs="Times New Roman"/>
          <w:szCs w:val="22"/>
        </w:rPr>
        <w:t xml:space="preserve"> (or is likely to be) present for at least 6 months or is terminal; and</w:t>
      </w:r>
    </w:p>
    <w:p w14:paraId="454D8511" w14:textId="79761DDF" w:rsidR="00943FD9" w:rsidRPr="00BF4FD9" w:rsidRDefault="00A07688" w:rsidP="00A07688">
      <w:pPr>
        <w:tabs>
          <w:tab w:val="right" w:pos="1531"/>
        </w:tabs>
        <w:spacing w:before="40" w:line="240" w:lineRule="auto"/>
        <w:ind w:left="1644" w:hanging="1644"/>
        <w:rPr>
          <w:rFonts w:cs="Times New Roman"/>
          <w:szCs w:val="22"/>
        </w:rPr>
      </w:pPr>
      <w:r w:rsidRPr="00BF4FD9">
        <w:rPr>
          <w:rFonts w:cs="Times New Roman"/>
          <w:szCs w:val="22"/>
        </w:rPr>
        <w:tab/>
      </w:r>
      <w:r w:rsidR="00943FD9" w:rsidRPr="00BF4FD9">
        <w:rPr>
          <w:rFonts w:cs="Times New Roman"/>
          <w:szCs w:val="22"/>
        </w:rPr>
        <w:t>(b)</w:t>
      </w:r>
      <w:r w:rsidR="00943FD9" w:rsidRPr="00BF4FD9">
        <w:rPr>
          <w:rFonts w:cs="Times New Roman"/>
          <w:szCs w:val="22"/>
        </w:rPr>
        <w:tab/>
      </w:r>
      <w:r w:rsidR="00943FD9" w:rsidRPr="00BF4FD9">
        <w:rPr>
          <w:rFonts w:eastAsia="Times New Roman" w:cs="Times New Roman"/>
          <w:szCs w:val="22"/>
          <w:lang w:eastAsia="en-AU"/>
        </w:rPr>
        <w:t>requires</w:t>
      </w:r>
      <w:r w:rsidR="00943FD9" w:rsidRPr="00BF4FD9">
        <w:rPr>
          <w:rFonts w:cs="Times New Roman"/>
          <w:szCs w:val="22"/>
        </w:rPr>
        <w:t xml:space="preserve"> ongoing care from at least 3 persons who provide treatment or a service to the patient but who are not family carers of the patient, each of whom provides a different kind of treatment or service to the patient, and at least one of whom is a medical practitioner.</w:t>
      </w:r>
    </w:p>
    <w:p w14:paraId="6A6FB79F" w14:textId="0705B59A" w:rsidR="006D2316" w:rsidRPr="00BF4FD9" w:rsidRDefault="00295B21" w:rsidP="009C04E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1.1.</w:t>
      </w:r>
      <w:r w:rsidR="006722FC" w:rsidRPr="00BF4FD9">
        <w:rPr>
          <w:rFonts w:eastAsia="Times New Roman" w:cs="Times New Roman"/>
          <w:b/>
          <w:kern w:val="28"/>
          <w:szCs w:val="22"/>
          <w:lang w:eastAsia="en-AU"/>
        </w:rPr>
        <w:t>0</w:t>
      </w:r>
      <w:r w:rsidR="001B09C5" w:rsidRPr="00BF4FD9">
        <w:rPr>
          <w:rFonts w:eastAsia="Times New Roman" w:cs="Times New Roman"/>
          <w:b/>
          <w:kern w:val="28"/>
          <w:szCs w:val="22"/>
          <w:lang w:eastAsia="en-AU"/>
        </w:rPr>
        <w:t>5</w:t>
      </w:r>
      <w:r w:rsidR="006D2316" w:rsidRPr="00BF4FD9">
        <w:rPr>
          <w:rFonts w:eastAsia="Times New Roman" w:cs="Times New Roman"/>
          <w:b/>
          <w:kern w:val="28"/>
          <w:szCs w:val="22"/>
          <w:lang w:eastAsia="en-AU"/>
        </w:rPr>
        <w:t xml:space="preserve">  Application of items in relation to items 92024, 92025</w:t>
      </w:r>
      <w:r w:rsidR="000F0B28" w:rsidRPr="00BF4FD9">
        <w:rPr>
          <w:rFonts w:eastAsia="Times New Roman" w:cs="Times New Roman"/>
          <w:b/>
          <w:kern w:val="28"/>
          <w:szCs w:val="22"/>
          <w:lang w:eastAsia="en-AU"/>
        </w:rPr>
        <w:t xml:space="preserve"> and</w:t>
      </w:r>
      <w:r w:rsidR="006D2316" w:rsidRPr="00BF4FD9">
        <w:rPr>
          <w:rFonts w:eastAsia="Times New Roman" w:cs="Times New Roman"/>
          <w:b/>
          <w:kern w:val="28"/>
          <w:szCs w:val="22"/>
          <w:lang w:eastAsia="en-AU"/>
        </w:rPr>
        <w:t xml:space="preserve"> 92028</w:t>
      </w:r>
    </w:p>
    <w:p w14:paraId="5AE43A0F" w14:textId="2A4DBE49" w:rsidR="006D2316" w:rsidRPr="00BF4FD9" w:rsidRDefault="005A7B63" w:rsidP="005A7B63">
      <w:pPr>
        <w:tabs>
          <w:tab w:val="right" w:pos="1021"/>
        </w:tabs>
        <w:spacing w:before="180" w:line="240" w:lineRule="auto"/>
        <w:ind w:left="714" w:hanging="357"/>
        <w:rPr>
          <w:rFonts w:eastAsia="Times New Roman" w:cs="Times New Roman"/>
          <w:szCs w:val="22"/>
          <w:lang w:eastAsia="en-AU"/>
        </w:rPr>
      </w:pPr>
      <w:r w:rsidRPr="00BF4FD9">
        <w:rPr>
          <w:rFonts w:eastAsia="Times New Roman" w:cs="Times New Roman"/>
          <w:szCs w:val="22"/>
          <w:lang w:eastAsia="en-AU"/>
        </w:rPr>
        <w:t>(1)</w:t>
      </w:r>
      <w:r w:rsidRPr="00BF4FD9">
        <w:rPr>
          <w:rFonts w:eastAsia="Times New Roman" w:cs="Times New Roman"/>
          <w:szCs w:val="22"/>
          <w:lang w:eastAsia="en-AU"/>
        </w:rPr>
        <w:tab/>
      </w:r>
      <w:r w:rsidR="006D2316" w:rsidRPr="00BF4FD9">
        <w:rPr>
          <w:rFonts w:eastAsia="Times New Roman" w:cs="Times New Roman"/>
          <w:szCs w:val="22"/>
          <w:lang w:eastAsia="en-AU"/>
        </w:rPr>
        <w:t>The following items do not apply to a service mentioned in the item that is provided by a</w:t>
      </w:r>
      <w:r w:rsidR="00B80F76" w:rsidRPr="00BF4FD9">
        <w:rPr>
          <w:rFonts w:eastAsia="Times New Roman" w:cs="Times New Roman"/>
          <w:szCs w:val="22"/>
          <w:lang w:eastAsia="en-AU"/>
        </w:rPr>
        <w:t xml:space="preserve"> </w:t>
      </w:r>
      <w:r w:rsidR="007B2F69" w:rsidRPr="00BF4FD9">
        <w:rPr>
          <w:rFonts w:eastAsia="Times New Roman" w:cs="Times New Roman"/>
          <w:szCs w:val="22"/>
          <w:lang w:eastAsia="en-AU"/>
        </w:rPr>
        <w:t xml:space="preserve">general practitioner or </w:t>
      </w:r>
      <w:r w:rsidR="00B80F76" w:rsidRPr="00BF4FD9">
        <w:rPr>
          <w:rFonts w:eastAsia="Times New Roman" w:cs="Times New Roman"/>
          <w:szCs w:val="22"/>
          <w:lang w:eastAsia="en-AU"/>
        </w:rPr>
        <w:t>medical practitioner</w:t>
      </w:r>
      <w:r w:rsidR="006D2316" w:rsidRPr="00BF4FD9">
        <w:rPr>
          <w:rFonts w:eastAsia="Times New Roman" w:cs="Times New Roman"/>
          <w:szCs w:val="22"/>
          <w:lang w:eastAsia="en-AU"/>
        </w:rPr>
        <w:t>, if the service is provided on the same day for the same patient for whom the practitioner provides a service mentioned in item 92024, 92025</w:t>
      </w:r>
      <w:r w:rsidR="000F0B28" w:rsidRPr="00BF4FD9">
        <w:rPr>
          <w:rFonts w:eastAsia="Times New Roman" w:cs="Times New Roman"/>
          <w:szCs w:val="22"/>
          <w:lang w:eastAsia="en-AU"/>
        </w:rPr>
        <w:t xml:space="preserve"> or</w:t>
      </w:r>
      <w:r w:rsidR="006D2316" w:rsidRPr="00BF4FD9">
        <w:rPr>
          <w:rFonts w:eastAsia="Times New Roman" w:cs="Times New Roman"/>
          <w:szCs w:val="22"/>
          <w:lang w:eastAsia="en-AU"/>
        </w:rPr>
        <w:t xml:space="preserve"> 92028:</w:t>
      </w:r>
    </w:p>
    <w:p w14:paraId="6ADD0F56" w14:textId="7F8981D2" w:rsidR="00857A50" w:rsidRPr="00BF4FD9" w:rsidRDefault="0089137F" w:rsidP="0089137F">
      <w:pPr>
        <w:tabs>
          <w:tab w:val="right" w:pos="1531"/>
        </w:tabs>
        <w:spacing w:before="40" w:line="240" w:lineRule="auto"/>
        <w:ind w:left="1644" w:hanging="1644"/>
        <w:rPr>
          <w:rFonts w:cs="Times New Roman"/>
          <w:szCs w:val="22"/>
          <w:lang w:eastAsia="en-AU"/>
        </w:rPr>
      </w:pPr>
      <w:r w:rsidRPr="00BF4FD9">
        <w:rPr>
          <w:rFonts w:cs="Times New Roman"/>
          <w:szCs w:val="22"/>
          <w:lang w:eastAsia="en-AU"/>
        </w:rPr>
        <w:tab/>
      </w:r>
      <w:r w:rsidR="00857A50" w:rsidRPr="00BF4FD9">
        <w:rPr>
          <w:rFonts w:cs="Times New Roman"/>
          <w:szCs w:val="22"/>
          <w:lang w:eastAsia="en-AU"/>
        </w:rPr>
        <w:t>(a)</w:t>
      </w:r>
      <w:r w:rsidRPr="00BF4FD9">
        <w:rPr>
          <w:rFonts w:cs="Times New Roman"/>
          <w:szCs w:val="22"/>
          <w:lang w:eastAsia="en-AU"/>
        </w:rPr>
        <w:tab/>
      </w:r>
      <w:r w:rsidR="00857A50" w:rsidRPr="00BF4FD9">
        <w:rPr>
          <w:rFonts w:cs="Times New Roman"/>
          <w:szCs w:val="22"/>
          <w:lang w:eastAsia="en-AU"/>
        </w:rPr>
        <w:t xml:space="preserve">any items specified in paragraphs </w:t>
      </w:r>
      <w:r w:rsidR="00367D6E" w:rsidRPr="00BF4FD9">
        <w:rPr>
          <w:rFonts w:cs="Times New Roman"/>
          <w:szCs w:val="22"/>
        </w:rPr>
        <w:t>2.16.11</w:t>
      </w:r>
      <w:r w:rsidR="00857A50" w:rsidRPr="00BF4FD9">
        <w:rPr>
          <w:rFonts w:cs="Times New Roman"/>
          <w:szCs w:val="22"/>
          <w:lang w:eastAsia="en-AU"/>
        </w:rPr>
        <w:t>(a), (b), (c), and (d) of the general medical services table;</w:t>
      </w:r>
    </w:p>
    <w:p w14:paraId="3DA24AD5" w14:textId="29A13968" w:rsidR="00857A50" w:rsidRPr="00BF4FD9" w:rsidRDefault="0089137F" w:rsidP="0089137F">
      <w:pPr>
        <w:tabs>
          <w:tab w:val="right" w:pos="1531"/>
        </w:tabs>
        <w:spacing w:before="40" w:line="240" w:lineRule="auto"/>
        <w:ind w:left="1644" w:hanging="1644"/>
        <w:rPr>
          <w:rFonts w:cs="Times New Roman"/>
          <w:szCs w:val="22"/>
          <w:lang w:eastAsia="en-AU"/>
        </w:rPr>
      </w:pPr>
      <w:r w:rsidRPr="00BF4FD9">
        <w:rPr>
          <w:rFonts w:cs="Times New Roman"/>
          <w:szCs w:val="22"/>
          <w:lang w:eastAsia="en-AU"/>
        </w:rPr>
        <w:tab/>
      </w:r>
      <w:r w:rsidR="00857A50" w:rsidRPr="00BF4FD9">
        <w:rPr>
          <w:rFonts w:cs="Times New Roman"/>
          <w:szCs w:val="22"/>
          <w:lang w:eastAsia="en-AU"/>
        </w:rPr>
        <w:t>(b)</w:t>
      </w:r>
      <w:r w:rsidR="00857A50" w:rsidRPr="00BF4FD9">
        <w:rPr>
          <w:rFonts w:cs="Times New Roman"/>
          <w:szCs w:val="22"/>
          <w:lang w:eastAsia="en-AU"/>
        </w:rPr>
        <w:tab/>
        <w:t>any items in Division 1.2 or Division 1.10 of the Other Medical Practitioner Determination; and</w:t>
      </w:r>
    </w:p>
    <w:p w14:paraId="0CF37CF9" w14:textId="1D128507" w:rsidR="00A6415A" w:rsidRPr="00BF4FD9" w:rsidRDefault="00A6415A" w:rsidP="00C0487B">
      <w:pPr>
        <w:tabs>
          <w:tab w:val="right" w:pos="1531"/>
        </w:tabs>
        <w:spacing w:before="40" w:line="240" w:lineRule="auto"/>
        <w:ind w:left="1644" w:hanging="1644"/>
        <w:rPr>
          <w:rFonts w:cs="Times New Roman"/>
          <w:b/>
          <w:szCs w:val="22"/>
        </w:rPr>
      </w:pPr>
      <w:r w:rsidRPr="00BF4FD9">
        <w:rPr>
          <w:rFonts w:cs="Times New Roman"/>
          <w:szCs w:val="22"/>
          <w:lang w:eastAsia="en-AU"/>
        </w:rPr>
        <w:tab/>
        <w:t>(c)</w:t>
      </w:r>
      <w:r w:rsidRPr="00BF4FD9">
        <w:rPr>
          <w:rFonts w:cs="Times New Roman"/>
          <w:szCs w:val="22"/>
          <w:lang w:eastAsia="en-AU"/>
        </w:rPr>
        <w:tab/>
        <w:t>items 91790, 91800, 91801, 91802, 91890, 91891, 91792, 91803, 91804, 91805, 91892, 91893, 91794, 91806, 91807, 91808, 92210</w:t>
      </w:r>
      <w:r w:rsidR="00E417DA" w:rsidRPr="00BF4FD9">
        <w:rPr>
          <w:rFonts w:cs="Times New Roman"/>
          <w:szCs w:val="22"/>
          <w:lang w:eastAsia="en-AU"/>
        </w:rPr>
        <w:t xml:space="preserve"> or</w:t>
      </w:r>
      <w:r w:rsidRPr="00BF4FD9">
        <w:rPr>
          <w:rFonts w:cs="Times New Roman"/>
          <w:szCs w:val="22"/>
          <w:lang w:eastAsia="en-AU"/>
        </w:rPr>
        <w:t xml:space="preserve"> 92211</w:t>
      </w:r>
      <w:r w:rsidR="00372F08" w:rsidRPr="00BF4FD9">
        <w:rPr>
          <w:rFonts w:cs="Times New Roman"/>
          <w:szCs w:val="22"/>
          <w:lang w:eastAsia="en-AU"/>
        </w:rPr>
        <w:t>.</w:t>
      </w:r>
    </w:p>
    <w:p w14:paraId="64C51839" w14:textId="6E56EBD9" w:rsidR="006D2316" w:rsidRPr="00BF4FD9" w:rsidRDefault="00544C28" w:rsidP="009C04EF">
      <w:pPr>
        <w:keepNext/>
        <w:keepLines/>
        <w:spacing w:before="240" w:after="120" w:line="240" w:lineRule="auto"/>
        <w:outlineLvl w:val="6"/>
        <w:rPr>
          <w:rFonts w:eastAsia="Times New Roman" w:cs="Times New Roman"/>
          <w:b/>
          <w:kern w:val="28"/>
          <w:szCs w:val="22"/>
          <w:lang w:eastAsia="en-AU"/>
        </w:rPr>
      </w:pPr>
      <w:r w:rsidRPr="00BF4FD9">
        <w:rPr>
          <w:rFonts w:cs="Times New Roman"/>
          <w:b/>
          <w:szCs w:val="22"/>
        </w:rPr>
        <w:t>1</w:t>
      </w:r>
      <w:r w:rsidRPr="00BF4FD9">
        <w:rPr>
          <w:rFonts w:eastAsia="Times New Roman" w:cs="Times New Roman"/>
          <w:b/>
          <w:kern w:val="28"/>
          <w:szCs w:val="22"/>
          <w:lang w:eastAsia="en-AU"/>
        </w:rPr>
        <w:t>.1.</w:t>
      </w:r>
      <w:r w:rsidR="006722FC" w:rsidRPr="00BF4FD9">
        <w:rPr>
          <w:rFonts w:eastAsia="Times New Roman" w:cs="Times New Roman"/>
          <w:b/>
          <w:kern w:val="28"/>
          <w:szCs w:val="22"/>
          <w:lang w:eastAsia="en-AU"/>
        </w:rPr>
        <w:t>0</w:t>
      </w:r>
      <w:r w:rsidR="001B09C5" w:rsidRPr="00BF4FD9">
        <w:rPr>
          <w:rFonts w:eastAsia="Times New Roman" w:cs="Times New Roman"/>
          <w:b/>
          <w:kern w:val="28"/>
          <w:szCs w:val="22"/>
          <w:lang w:eastAsia="en-AU"/>
        </w:rPr>
        <w:t>6</w:t>
      </w:r>
      <w:r w:rsidR="006D2316" w:rsidRPr="00BF4FD9">
        <w:rPr>
          <w:rFonts w:eastAsia="Times New Roman" w:cs="Times New Roman"/>
          <w:b/>
          <w:kern w:val="28"/>
          <w:szCs w:val="22"/>
          <w:lang w:eastAsia="en-AU"/>
        </w:rPr>
        <w:t xml:space="preserve">  Limitation on items 92024</w:t>
      </w:r>
      <w:r w:rsidRPr="00BF4FD9">
        <w:rPr>
          <w:rFonts w:eastAsia="Times New Roman" w:cs="Times New Roman"/>
          <w:b/>
          <w:kern w:val="28"/>
          <w:szCs w:val="22"/>
          <w:lang w:eastAsia="en-AU"/>
        </w:rPr>
        <w:t xml:space="preserve"> to </w:t>
      </w:r>
      <w:r w:rsidR="006D2316" w:rsidRPr="00BF4FD9">
        <w:rPr>
          <w:rFonts w:eastAsia="Times New Roman" w:cs="Times New Roman"/>
          <w:b/>
          <w:kern w:val="28"/>
          <w:szCs w:val="22"/>
          <w:lang w:eastAsia="en-AU"/>
        </w:rPr>
        <w:t>92028</w:t>
      </w:r>
    </w:p>
    <w:p w14:paraId="783F3711" w14:textId="707EA517" w:rsidR="006D2316" w:rsidRPr="00BF4FD9" w:rsidRDefault="006D2316" w:rsidP="00F42F6D">
      <w:pPr>
        <w:pStyle w:val="subsection"/>
        <w:ind w:left="714" w:hanging="357"/>
        <w:rPr>
          <w:szCs w:val="22"/>
        </w:rPr>
      </w:pPr>
      <w:r w:rsidRPr="00BF4FD9">
        <w:rPr>
          <w:szCs w:val="22"/>
        </w:rPr>
        <w:t>(1)</w:t>
      </w:r>
      <w:r w:rsidRPr="00BF4FD9">
        <w:rPr>
          <w:szCs w:val="22"/>
        </w:rPr>
        <w:tab/>
        <w:t>This clause applies to the performances of services for a patient for whom exceptional circumstances do not exist.</w:t>
      </w:r>
    </w:p>
    <w:p w14:paraId="2C308AC0" w14:textId="0821A6CB" w:rsidR="006D2316" w:rsidRPr="00BF4FD9" w:rsidRDefault="005A7B63" w:rsidP="005A7B63">
      <w:pPr>
        <w:pStyle w:val="subsection"/>
        <w:ind w:left="714" w:hanging="357"/>
        <w:rPr>
          <w:szCs w:val="22"/>
        </w:rPr>
      </w:pPr>
      <w:r w:rsidRPr="00BF4FD9">
        <w:rPr>
          <w:szCs w:val="22"/>
        </w:rPr>
        <w:lastRenderedPageBreak/>
        <w:t>(2)</w:t>
      </w:r>
      <w:r w:rsidRPr="00BF4FD9">
        <w:rPr>
          <w:szCs w:val="22"/>
        </w:rPr>
        <w:tab/>
      </w:r>
      <w:r w:rsidR="006D2316" w:rsidRPr="00BF4FD9">
        <w:rPr>
          <w:szCs w:val="22"/>
        </w:rPr>
        <w:t>Items 92024</w:t>
      </w:r>
      <w:r w:rsidR="00B80F76" w:rsidRPr="00BF4FD9">
        <w:rPr>
          <w:szCs w:val="22"/>
        </w:rPr>
        <w:t xml:space="preserve"> to </w:t>
      </w:r>
      <w:r w:rsidR="006D2316" w:rsidRPr="00BF4FD9">
        <w:rPr>
          <w:szCs w:val="22"/>
        </w:rPr>
        <w:t>92028</w:t>
      </w:r>
      <w:r w:rsidR="00B80F76" w:rsidRPr="00BF4FD9">
        <w:rPr>
          <w:szCs w:val="22"/>
        </w:rPr>
        <w:t xml:space="preserve"> </w:t>
      </w:r>
      <w:r w:rsidR="006D2316" w:rsidRPr="00BF4FD9">
        <w:rPr>
          <w:szCs w:val="22"/>
        </w:rPr>
        <w:t xml:space="preserve">apply in the circumstances mentioned in table </w:t>
      </w:r>
      <w:r w:rsidR="00CF40AF" w:rsidRPr="00BF4FD9">
        <w:rPr>
          <w:szCs w:val="22"/>
        </w:rPr>
        <w:t>below</w:t>
      </w:r>
      <w:r w:rsidR="006D2316" w:rsidRPr="00BF4FD9">
        <w:rPr>
          <w:szCs w:val="22"/>
        </w:rPr>
        <w:t>.</w:t>
      </w:r>
    </w:p>
    <w:p w14:paraId="2213B74F" w14:textId="77777777" w:rsidR="00454FFD" w:rsidRPr="00BF4FD9" w:rsidRDefault="00454FFD" w:rsidP="00454FFD">
      <w:pPr>
        <w:shd w:val="clear" w:color="auto" w:fill="FFFFFF"/>
        <w:spacing w:before="120" w:after="120" w:line="240" w:lineRule="auto"/>
        <w:ind w:left="1775" w:hanging="357"/>
        <w:rPr>
          <w:rFonts w:eastAsia="Times New Roman" w:cs="Times New Roman"/>
          <w:szCs w:val="22"/>
          <w:lang w:eastAsia="en-AU"/>
        </w:rPr>
      </w:pPr>
    </w:p>
    <w:tbl>
      <w:tblPr>
        <w:tblW w:w="4435" w:type="pct"/>
        <w:tblInd w:w="851" w:type="dxa"/>
        <w:tblBorders>
          <w:top w:val="single" w:sz="4" w:space="0" w:color="auto"/>
          <w:bottom w:val="single" w:sz="2" w:space="0" w:color="auto"/>
          <w:insideH w:val="single" w:sz="4" w:space="0" w:color="auto"/>
        </w:tblBorders>
        <w:tblLook w:val="04A0" w:firstRow="1" w:lastRow="0" w:firstColumn="1" w:lastColumn="0" w:noHBand="0" w:noVBand="1"/>
      </w:tblPr>
      <w:tblGrid>
        <w:gridCol w:w="653"/>
        <w:gridCol w:w="1208"/>
        <w:gridCol w:w="5513"/>
      </w:tblGrid>
      <w:tr w:rsidR="00454FFD" w:rsidRPr="00BF4FD9" w14:paraId="741472B8" w14:textId="77777777" w:rsidTr="004B6213">
        <w:trPr>
          <w:tblHeader/>
        </w:trPr>
        <w:tc>
          <w:tcPr>
            <w:tcW w:w="5000" w:type="pct"/>
            <w:gridSpan w:val="3"/>
            <w:tcBorders>
              <w:top w:val="single" w:sz="12" w:space="0" w:color="auto"/>
              <w:left w:val="nil"/>
              <w:bottom w:val="single" w:sz="6" w:space="0" w:color="auto"/>
              <w:right w:val="nil"/>
            </w:tcBorders>
            <w:hideMark/>
          </w:tcPr>
          <w:p w14:paraId="696C1FFF" w14:textId="0D727AED" w:rsidR="00454FFD" w:rsidRPr="00BF4FD9" w:rsidRDefault="00454FFD" w:rsidP="004B6213">
            <w:pPr>
              <w:keepNext/>
              <w:spacing w:before="60" w:line="240" w:lineRule="atLeast"/>
              <w:rPr>
                <w:rFonts w:eastAsia="Times New Roman" w:cs="Times New Roman"/>
                <w:b/>
                <w:sz w:val="20"/>
              </w:rPr>
            </w:pPr>
            <w:r w:rsidRPr="00BF4FD9">
              <w:rPr>
                <w:rFonts w:eastAsia="Times New Roman" w:cs="Times New Roman"/>
                <w:b/>
                <w:sz w:val="20"/>
              </w:rPr>
              <w:t>Limitation on items 92024 to 92028</w:t>
            </w:r>
          </w:p>
        </w:tc>
      </w:tr>
      <w:tr w:rsidR="00454FFD" w:rsidRPr="00BF4FD9" w14:paraId="794C9C40" w14:textId="77777777" w:rsidTr="004B6213">
        <w:trPr>
          <w:tblHeader/>
        </w:trPr>
        <w:tc>
          <w:tcPr>
            <w:tcW w:w="443" w:type="pct"/>
            <w:tcBorders>
              <w:top w:val="single" w:sz="6" w:space="0" w:color="auto"/>
              <w:left w:val="nil"/>
              <w:bottom w:val="single" w:sz="12" w:space="0" w:color="auto"/>
              <w:right w:val="nil"/>
            </w:tcBorders>
            <w:tcMar>
              <w:top w:w="0" w:type="dxa"/>
              <w:left w:w="107" w:type="dxa"/>
              <w:bottom w:w="0" w:type="dxa"/>
              <w:right w:w="107" w:type="dxa"/>
            </w:tcMar>
            <w:hideMark/>
          </w:tcPr>
          <w:p w14:paraId="4F81EB10" w14:textId="77777777" w:rsidR="00454FFD" w:rsidRPr="00BF4FD9" w:rsidRDefault="00454FFD" w:rsidP="004B6213">
            <w:pPr>
              <w:keepNext/>
              <w:spacing w:before="60" w:line="240" w:lineRule="atLeast"/>
              <w:rPr>
                <w:rFonts w:eastAsia="Times New Roman" w:cs="Times New Roman"/>
                <w:b/>
                <w:sz w:val="20"/>
              </w:rPr>
            </w:pPr>
            <w:r w:rsidRPr="00BF4FD9">
              <w:rPr>
                <w:rFonts w:eastAsia="Times New Roman" w:cs="Times New Roman"/>
                <w:b/>
                <w:sz w:val="20"/>
              </w:rPr>
              <w:t>Item</w:t>
            </w:r>
          </w:p>
        </w:tc>
        <w:tc>
          <w:tcPr>
            <w:tcW w:w="819" w:type="pct"/>
            <w:tcBorders>
              <w:top w:val="single" w:sz="6" w:space="0" w:color="auto"/>
              <w:left w:val="nil"/>
              <w:bottom w:val="single" w:sz="12" w:space="0" w:color="auto"/>
              <w:right w:val="nil"/>
            </w:tcBorders>
            <w:tcMar>
              <w:top w:w="0" w:type="dxa"/>
              <w:left w:w="107" w:type="dxa"/>
              <w:bottom w:w="0" w:type="dxa"/>
              <w:right w:w="107" w:type="dxa"/>
            </w:tcMar>
            <w:hideMark/>
          </w:tcPr>
          <w:p w14:paraId="4623A625" w14:textId="77777777" w:rsidR="00454FFD" w:rsidRPr="00BF4FD9" w:rsidRDefault="00454FFD" w:rsidP="004B6213">
            <w:pPr>
              <w:keepNext/>
              <w:spacing w:before="60" w:line="240" w:lineRule="atLeast"/>
              <w:rPr>
                <w:rFonts w:eastAsia="Times New Roman" w:cs="Times New Roman"/>
                <w:b/>
                <w:sz w:val="20"/>
              </w:rPr>
            </w:pPr>
            <w:r w:rsidRPr="00BF4FD9">
              <w:rPr>
                <w:rFonts w:eastAsia="Times New Roman" w:cs="Times New Roman"/>
                <w:b/>
                <w:sz w:val="20"/>
              </w:rPr>
              <w:t>Column 1</w:t>
            </w:r>
          </w:p>
          <w:p w14:paraId="60A9B168" w14:textId="77777777" w:rsidR="00454FFD" w:rsidRPr="00BF4FD9" w:rsidRDefault="00454FFD" w:rsidP="004B6213">
            <w:pPr>
              <w:keepNext/>
              <w:spacing w:before="60" w:line="240" w:lineRule="atLeast"/>
              <w:rPr>
                <w:rFonts w:eastAsia="Times New Roman" w:cs="Times New Roman"/>
                <w:b/>
                <w:sz w:val="20"/>
              </w:rPr>
            </w:pPr>
            <w:r w:rsidRPr="00BF4FD9">
              <w:rPr>
                <w:rFonts w:eastAsia="Times New Roman" w:cs="Times New Roman"/>
                <w:b/>
                <w:sz w:val="20"/>
              </w:rPr>
              <w:t>Item of</w:t>
            </w:r>
          </w:p>
          <w:p w14:paraId="6907C60F" w14:textId="77777777" w:rsidR="00454FFD" w:rsidRPr="00BF4FD9" w:rsidRDefault="00454FFD" w:rsidP="004B6213">
            <w:pPr>
              <w:keepNext/>
              <w:spacing w:before="60" w:line="240" w:lineRule="atLeast"/>
              <w:rPr>
                <w:rFonts w:eastAsia="Times New Roman" w:cs="Times New Roman"/>
                <w:b/>
                <w:sz w:val="20"/>
              </w:rPr>
            </w:pPr>
            <w:r w:rsidRPr="00BF4FD9">
              <w:rPr>
                <w:rFonts w:eastAsia="Times New Roman" w:cs="Times New Roman"/>
                <w:b/>
                <w:sz w:val="20"/>
              </w:rPr>
              <w:t>the table</w:t>
            </w:r>
          </w:p>
        </w:tc>
        <w:tc>
          <w:tcPr>
            <w:tcW w:w="3737" w:type="pct"/>
            <w:tcBorders>
              <w:top w:val="single" w:sz="6" w:space="0" w:color="auto"/>
              <w:left w:val="nil"/>
              <w:bottom w:val="single" w:sz="12" w:space="0" w:color="auto"/>
              <w:right w:val="nil"/>
            </w:tcBorders>
            <w:tcMar>
              <w:top w:w="0" w:type="dxa"/>
              <w:left w:w="107" w:type="dxa"/>
              <w:bottom w:w="0" w:type="dxa"/>
              <w:right w:w="107" w:type="dxa"/>
            </w:tcMar>
            <w:hideMark/>
          </w:tcPr>
          <w:p w14:paraId="6A462123" w14:textId="77777777" w:rsidR="00454FFD" w:rsidRPr="00BF4FD9" w:rsidRDefault="00454FFD" w:rsidP="004B6213">
            <w:pPr>
              <w:keepNext/>
              <w:spacing w:before="60" w:line="240" w:lineRule="atLeast"/>
              <w:rPr>
                <w:rFonts w:eastAsia="Times New Roman" w:cs="Times New Roman"/>
                <w:b/>
                <w:sz w:val="20"/>
              </w:rPr>
            </w:pPr>
            <w:r w:rsidRPr="00BF4FD9">
              <w:rPr>
                <w:rFonts w:eastAsia="Times New Roman" w:cs="Times New Roman"/>
                <w:b/>
                <w:sz w:val="20"/>
              </w:rPr>
              <w:t>Column 2</w:t>
            </w:r>
          </w:p>
          <w:p w14:paraId="1F7226F1" w14:textId="77777777" w:rsidR="00454FFD" w:rsidRPr="00BF4FD9" w:rsidRDefault="00454FFD" w:rsidP="004B6213">
            <w:pPr>
              <w:keepNext/>
              <w:spacing w:before="60" w:line="240" w:lineRule="atLeast"/>
              <w:rPr>
                <w:rFonts w:eastAsia="Times New Roman" w:cs="Times New Roman"/>
                <w:b/>
                <w:sz w:val="20"/>
              </w:rPr>
            </w:pPr>
            <w:r w:rsidRPr="00BF4FD9">
              <w:rPr>
                <w:rFonts w:eastAsia="Times New Roman" w:cs="Times New Roman"/>
                <w:b/>
                <w:sz w:val="20"/>
              </w:rPr>
              <w:t>Circumstances</w:t>
            </w:r>
          </w:p>
        </w:tc>
      </w:tr>
      <w:tr w:rsidR="00454FFD" w:rsidRPr="00BF4FD9" w14:paraId="1B826325" w14:textId="77777777" w:rsidTr="004B6213">
        <w:tc>
          <w:tcPr>
            <w:tcW w:w="443" w:type="pct"/>
            <w:tcBorders>
              <w:top w:val="single" w:sz="12" w:space="0" w:color="auto"/>
              <w:left w:val="nil"/>
              <w:bottom w:val="single" w:sz="4" w:space="0" w:color="auto"/>
              <w:right w:val="nil"/>
            </w:tcBorders>
            <w:hideMark/>
          </w:tcPr>
          <w:p w14:paraId="0B134601" w14:textId="77777777" w:rsidR="00454FFD" w:rsidRPr="00BF4FD9" w:rsidRDefault="00454FFD" w:rsidP="004B6213">
            <w:pPr>
              <w:spacing w:before="60" w:line="240" w:lineRule="atLeast"/>
              <w:rPr>
                <w:rFonts w:eastAsia="Times New Roman" w:cs="Times New Roman"/>
                <w:sz w:val="20"/>
              </w:rPr>
            </w:pPr>
            <w:r w:rsidRPr="00BF4FD9">
              <w:rPr>
                <w:rFonts w:eastAsia="Times New Roman" w:cs="Times New Roman"/>
                <w:bCs/>
                <w:sz w:val="20"/>
              </w:rPr>
              <w:t>1</w:t>
            </w:r>
          </w:p>
        </w:tc>
        <w:tc>
          <w:tcPr>
            <w:tcW w:w="819" w:type="pct"/>
            <w:tcBorders>
              <w:top w:val="single" w:sz="12" w:space="0" w:color="auto"/>
              <w:left w:val="nil"/>
              <w:bottom w:val="single" w:sz="4" w:space="0" w:color="auto"/>
              <w:right w:val="nil"/>
            </w:tcBorders>
            <w:hideMark/>
          </w:tcPr>
          <w:p w14:paraId="7D71467D" w14:textId="4BEDA4FB" w:rsidR="00454FFD" w:rsidRPr="00BF4FD9" w:rsidRDefault="00454FFD" w:rsidP="004B6213">
            <w:pPr>
              <w:spacing w:before="60" w:line="240" w:lineRule="atLeast"/>
              <w:rPr>
                <w:rFonts w:eastAsia="Times New Roman" w:cs="Times New Roman"/>
                <w:sz w:val="20"/>
              </w:rPr>
            </w:pPr>
            <w:r w:rsidRPr="00BF4FD9">
              <w:rPr>
                <w:rFonts w:eastAsia="Times New Roman" w:cs="Times New Roman"/>
                <w:sz w:val="20"/>
              </w:rPr>
              <w:t>92024</w:t>
            </w:r>
          </w:p>
        </w:tc>
        <w:tc>
          <w:tcPr>
            <w:tcW w:w="3737" w:type="pct"/>
            <w:tcBorders>
              <w:top w:val="single" w:sz="12" w:space="0" w:color="auto"/>
              <w:left w:val="nil"/>
              <w:bottom w:val="single" w:sz="4" w:space="0" w:color="auto"/>
              <w:right w:val="nil"/>
            </w:tcBorders>
            <w:hideMark/>
          </w:tcPr>
          <w:p w14:paraId="7DAA171A" w14:textId="6CFFFF7F"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(a) In the 3 months before performance of the service, being a service to which item</w:t>
            </w:r>
            <w:r w:rsidR="000F0B28" w:rsidRPr="00BF4FD9">
              <w:rPr>
                <w:rFonts w:eastAsia="Times New Roman" w:cs="Times New Roman"/>
                <w:sz w:val="20"/>
              </w:rPr>
              <w:t>s</w:t>
            </w:r>
            <w:r w:rsidRPr="00BF4FD9">
              <w:rPr>
                <w:rFonts w:eastAsia="Times New Roman" w:cs="Times New Roman"/>
                <w:sz w:val="20"/>
              </w:rPr>
              <w:t> 729, 731</w:t>
            </w:r>
            <w:r w:rsidR="00693D52" w:rsidRPr="00BF4FD9">
              <w:rPr>
                <w:rFonts w:eastAsia="Times New Roman" w:cs="Times New Roman"/>
                <w:sz w:val="20"/>
              </w:rPr>
              <w:t xml:space="preserve"> or</w:t>
            </w:r>
            <w:r w:rsidRPr="00BF4FD9">
              <w:rPr>
                <w:rFonts w:eastAsia="Times New Roman" w:cs="Times New Roman"/>
                <w:sz w:val="20"/>
              </w:rPr>
              <w:t xml:space="preserve"> 732</w:t>
            </w:r>
            <w:r w:rsidR="000F0B28" w:rsidRPr="00BF4FD9">
              <w:rPr>
                <w:rFonts w:eastAsia="Times New Roman" w:cs="Times New Roman"/>
                <w:sz w:val="20"/>
              </w:rPr>
              <w:t xml:space="preserve"> of the general medical services table</w:t>
            </w:r>
            <w:r w:rsidRPr="00BF4FD9">
              <w:rPr>
                <w:rFonts w:eastAsia="Times New Roman" w:cs="Times New Roman"/>
                <w:sz w:val="20"/>
              </w:rPr>
              <w:t>,</w:t>
            </w:r>
            <w:r w:rsidR="000F0B28" w:rsidRPr="00BF4FD9">
              <w:rPr>
                <w:rFonts w:eastAsia="Times New Roman" w:cs="Times New Roman"/>
                <w:sz w:val="20"/>
              </w:rPr>
              <w:t xml:space="preserve">  items</w:t>
            </w:r>
            <w:r w:rsidRPr="00BF4FD9">
              <w:rPr>
                <w:rFonts w:eastAsia="Times New Roman" w:cs="Times New Roman"/>
                <w:sz w:val="20"/>
              </w:rPr>
              <w:t xml:space="preserve"> 231, </w:t>
            </w:r>
            <w:r w:rsidR="000F0B28" w:rsidRPr="00BF4FD9">
              <w:rPr>
                <w:rFonts w:eastAsia="Times New Roman" w:cs="Times New Roman"/>
                <w:sz w:val="20"/>
              </w:rPr>
              <w:t>2</w:t>
            </w:r>
            <w:r w:rsidRPr="00BF4FD9">
              <w:rPr>
                <w:rFonts w:eastAsia="Times New Roman" w:cs="Times New Roman"/>
                <w:sz w:val="20"/>
              </w:rPr>
              <w:t>3</w:t>
            </w:r>
            <w:r w:rsidR="000F0B28" w:rsidRPr="00BF4FD9">
              <w:rPr>
                <w:rFonts w:eastAsia="Times New Roman" w:cs="Times New Roman"/>
                <w:sz w:val="20"/>
              </w:rPr>
              <w:t>2</w:t>
            </w:r>
            <w:r w:rsidR="00693D52" w:rsidRPr="00BF4FD9">
              <w:rPr>
                <w:rFonts w:eastAsia="Times New Roman" w:cs="Times New Roman"/>
                <w:sz w:val="20"/>
              </w:rPr>
              <w:t xml:space="preserve"> or</w:t>
            </w:r>
            <w:r w:rsidRPr="00BF4FD9">
              <w:rPr>
                <w:rFonts w:eastAsia="Times New Roman" w:cs="Times New Roman"/>
                <w:sz w:val="20"/>
              </w:rPr>
              <w:t xml:space="preserve"> 233</w:t>
            </w:r>
            <w:r w:rsidR="000F0B28" w:rsidRPr="00BF4FD9">
              <w:rPr>
                <w:rFonts w:eastAsia="Times New Roman" w:cs="Times New Roman"/>
                <w:sz w:val="20"/>
              </w:rPr>
              <w:t xml:space="preserve"> of the Other Medical Practitioner Determination</w:t>
            </w:r>
            <w:r w:rsidRPr="00BF4FD9">
              <w:rPr>
                <w:rFonts w:eastAsia="Times New Roman" w:cs="Times New Roman"/>
                <w:sz w:val="20"/>
              </w:rPr>
              <w:t xml:space="preserve">, </w:t>
            </w:r>
            <w:r w:rsidR="000F0B28" w:rsidRPr="00BF4FD9">
              <w:rPr>
                <w:rFonts w:eastAsia="Times New Roman" w:cs="Times New Roman"/>
                <w:sz w:val="20"/>
              </w:rPr>
              <w:t xml:space="preserve">items </w:t>
            </w:r>
            <w:r w:rsidRPr="00BF4FD9">
              <w:rPr>
                <w:rFonts w:eastAsia="Times New Roman" w:cs="Times New Roman"/>
                <w:sz w:val="20"/>
              </w:rPr>
              <w:t>92026, 92027</w:t>
            </w:r>
            <w:r w:rsidR="00693D52" w:rsidRPr="00BF4FD9">
              <w:rPr>
                <w:rFonts w:eastAsia="Times New Roman" w:cs="Times New Roman"/>
                <w:sz w:val="20"/>
              </w:rPr>
              <w:t xml:space="preserve"> or</w:t>
            </w:r>
            <w:r w:rsidR="000F0B28" w:rsidRPr="00BF4FD9">
              <w:rPr>
                <w:rFonts w:eastAsia="Times New Roman" w:cs="Times New Roman"/>
                <w:sz w:val="20"/>
              </w:rPr>
              <w:t xml:space="preserve"> </w:t>
            </w:r>
            <w:r w:rsidRPr="00BF4FD9">
              <w:rPr>
                <w:rFonts w:eastAsia="Times New Roman" w:cs="Times New Roman"/>
                <w:sz w:val="20"/>
              </w:rPr>
              <w:t>92028</w:t>
            </w:r>
            <w:r w:rsidR="00693D52" w:rsidRPr="00BF4FD9">
              <w:rPr>
                <w:rFonts w:eastAsia="Times New Roman" w:cs="Times New Roman"/>
                <w:sz w:val="20"/>
              </w:rPr>
              <w:t xml:space="preserve"> of this instrument</w:t>
            </w:r>
            <w:r w:rsidRPr="00BF4FD9">
              <w:rPr>
                <w:rFonts w:eastAsia="Times New Roman" w:cs="Times New Roman"/>
                <w:sz w:val="20"/>
                <w:lang w:eastAsia="en-AU"/>
              </w:rPr>
              <w:t>, or item</w:t>
            </w:r>
            <w:r w:rsidR="00693D52" w:rsidRPr="00BF4FD9">
              <w:rPr>
                <w:rFonts w:eastAsia="Times New Roman" w:cs="Times New Roman"/>
                <w:sz w:val="20"/>
                <w:lang w:eastAsia="en-AU"/>
              </w:rPr>
              <w:t>s</w:t>
            </w:r>
            <w:r w:rsidRPr="00BF4FD9">
              <w:rPr>
                <w:rFonts w:eastAsia="Times New Roman" w:cs="Times New Roman"/>
                <w:sz w:val="20"/>
                <w:lang w:eastAsia="en-AU"/>
              </w:rPr>
              <w:t xml:space="preserve"> 93469 or 93475 of the </w:t>
            </w:r>
            <w:r w:rsidRPr="00BF4FD9">
              <w:rPr>
                <w:rFonts w:eastAsia="Times New Roman" w:cs="Times New Roman"/>
                <w:i/>
                <w:sz w:val="20"/>
                <w:lang w:eastAsia="en-AU"/>
              </w:rPr>
              <w:t>Health Insurance (Section 3C General Medical – Expansion of GP and Allied Health Chronic Disease Management Services for Care Recipients of a Residential Aged Care Facility) Determination 2020</w:t>
            </w:r>
            <w:r w:rsidR="000F0B28" w:rsidRPr="00BF4FD9">
              <w:rPr>
                <w:rFonts w:eastAsia="Times New Roman" w:cs="Times New Roman"/>
                <w:iCs/>
                <w:sz w:val="20"/>
                <w:lang w:eastAsia="en-AU"/>
              </w:rPr>
              <w:t>,</w:t>
            </w:r>
            <w:r w:rsidRPr="00BF4FD9">
              <w:rPr>
                <w:rFonts w:eastAsia="Times New Roman" w:cs="Times New Roman"/>
                <w:sz w:val="20"/>
              </w:rPr>
              <w:t xml:space="preserve"> applies (for reviewing a GP management plan) applies but had not been performed for the patient; and</w:t>
            </w:r>
          </w:p>
          <w:p w14:paraId="01453DA8" w14:textId="77777777"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(b) the service is not performed more than once in a 12 month period; and</w:t>
            </w:r>
          </w:p>
          <w:p w14:paraId="585AF739" w14:textId="77777777"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(c) the service is not performed by a general practitioner:</w:t>
            </w:r>
          </w:p>
          <w:p w14:paraId="34CB3175"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 who is a recognised specialist in palliative medicine; and</w:t>
            </w:r>
          </w:p>
          <w:p w14:paraId="72351C15"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(ii) who is treating a palliative patient that has been referred to the general practitioner; and</w:t>
            </w:r>
          </w:p>
          <w:p w14:paraId="7A8355E0"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(iii) to which an item in Subgroup 3 or 4 of Group A24 applies because of the treatment of the palliative patient by the general practitioner</w:t>
            </w:r>
          </w:p>
        </w:tc>
      </w:tr>
      <w:tr w:rsidR="00454FFD" w:rsidRPr="00BF4FD9" w14:paraId="1DB282CF" w14:textId="77777777" w:rsidTr="004B6213">
        <w:tc>
          <w:tcPr>
            <w:tcW w:w="443" w:type="pct"/>
            <w:tcBorders>
              <w:top w:val="single" w:sz="4" w:space="0" w:color="auto"/>
              <w:left w:val="nil"/>
              <w:bottom w:val="single" w:sz="4" w:space="0" w:color="auto"/>
              <w:right w:val="nil"/>
            </w:tcBorders>
            <w:hideMark/>
          </w:tcPr>
          <w:p w14:paraId="74224427" w14:textId="77777777" w:rsidR="00454FFD" w:rsidRPr="00BF4FD9" w:rsidRDefault="00454FFD" w:rsidP="004B6213">
            <w:pPr>
              <w:spacing w:before="60" w:line="240" w:lineRule="atLeast"/>
              <w:rPr>
                <w:rFonts w:eastAsia="Times New Roman" w:cs="Times New Roman"/>
                <w:sz w:val="20"/>
              </w:rPr>
            </w:pPr>
            <w:r w:rsidRPr="00BF4FD9">
              <w:rPr>
                <w:rFonts w:eastAsia="Times New Roman" w:cs="Times New Roman"/>
                <w:bCs/>
                <w:sz w:val="20"/>
              </w:rPr>
              <w:t>2</w:t>
            </w:r>
          </w:p>
        </w:tc>
        <w:tc>
          <w:tcPr>
            <w:tcW w:w="819" w:type="pct"/>
            <w:tcBorders>
              <w:top w:val="single" w:sz="4" w:space="0" w:color="auto"/>
              <w:left w:val="nil"/>
              <w:bottom w:val="single" w:sz="4" w:space="0" w:color="auto"/>
              <w:right w:val="nil"/>
            </w:tcBorders>
            <w:hideMark/>
          </w:tcPr>
          <w:p w14:paraId="619D7178" w14:textId="7DA7F8E4" w:rsidR="00454FFD" w:rsidRPr="00BF4FD9" w:rsidRDefault="00454FFD" w:rsidP="004B6213">
            <w:pPr>
              <w:spacing w:before="60" w:line="240" w:lineRule="atLeast"/>
              <w:rPr>
                <w:rFonts w:eastAsia="Times New Roman" w:cs="Times New Roman"/>
                <w:sz w:val="20"/>
              </w:rPr>
            </w:pPr>
            <w:r w:rsidRPr="00BF4FD9">
              <w:rPr>
                <w:rFonts w:eastAsia="Times New Roman" w:cs="Times New Roman"/>
                <w:sz w:val="20"/>
              </w:rPr>
              <w:t>92025</w:t>
            </w:r>
          </w:p>
        </w:tc>
        <w:tc>
          <w:tcPr>
            <w:tcW w:w="3737" w:type="pct"/>
            <w:tcBorders>
              <w:top w:val="single" w:sz="4" w:space="0" w:color="auto"/>
              <w:left w:val="nil"/>
              <w:bottom w:val="single" w:sz="4" w:space="0" w:color="auto"/>
              <w:right w:val="nil"/>
            </w:tcBorders>
            <w:hideMark/>
          </w:tcPr>
          <w:p w14:paraId="7016F89C" w14:textId="5243FED5"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(a) In the 3 months before performance of the service, being a service to which item 732</w:t>
            </w:r>
            <w:r w:rsidR="000F0B28" w:rsidRPr="00BF4FD9">
              <w:rPr>
                <w:rFonts w:eastAsia="Times New Roman" w:cs="Times New Roman"/>
                <w:sz w:val="20"/>
              </w:rPr>
              <w:t xml:space="preserve"> of the general medical services table</w:t>
            </w:r>
            <w:r w:rsidRPr="00BF4FD9">
              <w:rPr>
                <w:rFonts w:eastAsia="Times New Roman" w:cs="Times New Roman"/>
                <w:sz w:val="20"/>
              </w:rPr>
              <w:t>, 233</w:t>
            </w:r>
            <w:r w:rsidR="000F0B28" w:rsidRPr="00BF4FD9">
              <w:rPr>
                <w:rFonts w:eastAsia="Times New Roman" w:cs="Times New Roman"/>
                <w:sz w:val="20"/>
              </w:rPr>
              <w:t xml:space="preserve"> of the Other Medical Practitioner Determination</w:t>
            </w:r>
            <w:r w:rsidRPr="00BF4FD9">
              <w:rPr>
                <w:rFonts w:eastAsia="Times New Roman" w:cs="Times New Roman"/>
                <w:sz w:val="20"/>
              </w:rPr>
              <w:t xml:space="preserve">, 92028, </w:t>
            </w:r>
            <w:r w:rsidRPr="00BF4FD9">
              <w:rPr>
                <w:rFonts w:eastAsia="Times New Roman" w:cs="Times New Roman"/>
                <w:sz w:val="20"/>
                <w:lang w:eastAsia="en-AU"/>
              </w:rPr>
              <w:t>item 93469</w:t>
            </w:r>
            <w:r w:rsidR="00693D52" w:rsidRPr="00BF4FD9">
              <w:rPr>
                <w:rFonts w:eastAsia="Times New Roman" w:cs="Times New Roman"/>
                <w:sz w:val="20"/>
                <w:lang w:eastAsia="en-AU"/>
              </w:rPr>
              <w:t xml:space="preserve"> of this instrument</w:t>
            </w:r>
            <w:r w:rsidR="000F0B28" w:rsidRPr="00BF4FD9">
              <w:rPr>
                <w:rFonts w:eastAsia="Times New Roman" w:cs="Times New Roman"/>
                <w:sz w:val="20"/>
                <w:lang w:eastAsia="en-AU"/>
              </w:rPr>
              <w:t>,</w:t>
            </w:r>
            <w:r w:rsidRPr="00BF4FD9">
              <w:rPr>
                <w:rFonts w:eastAsia="Times New Roman" w:cs="Times New Roman"/>
                <w:sz w:val="20"/>
                <w:lang w:eastAsia="en-AU"/>
              </w:rPr>
              <w:t xml:space="preserve"> or 93475 of the </w:t>
            </w:r>
            <w:r w:rsidRPr="00BF4FD9">
              <w:rPr>
                <w:rFonts w:eastAsia="Times New Roman" w:cs="Times New Roman"/>
                <w:i/>
                <w:sz w:val="20"/>
                <w:lang w:eastAsia="en-AU"/>
              </w:rPr>
              <w:t>Health Insurance (Section 3C General Medical – Expansion of GP and Allied Health Chronic Disease Management Services for Care Recipients of a Residential Aged Care Facility) Determination 2020</w:t>
            </w:r>
            <w:r w:rsidR="000F0B28" w:rsidRPr="00BF4FD9">
              <w:rPr>
                <w:rFonts w:eastAsia="Times New Roman" w:cs="Times New Roman"/>
                <w:i/>
                <w:sz w:val="20"/>
                <w:lang w:eastAsia="en-AU"/>
              </w:rPr>
              <w:t>,</w:t>
            </w:r>
            <w:r w:rsidRPr="00BF4FD9">
              <w:rPr>
                <w:rFonts w:eastAsia="Times New Roman" w:cs="Times New Roman"/>
                <w:i/>
                <w:sz w:val="20"/>
              </w:rPr>
              <w:t xml:space="preserve"> </w:t>
            </w:r>
            <w:r w:rsidRPr="00BF4FD9">
              <w:rPr>
                <w:rFonts w:eastAsia="Times New Roman" w:cs="Times New Roman"/>
                <w:sz w:val="20"/>
              </w:rPr>
              <w:t>applies</w:t>
            </w:r>
            <w:r w:rsidR="000F0B28" w:rsidRPr="00BF4FD9">
              <w:rPr>
                <w:rFonts w:eastAsia="Times New Roman" w:cs="Times New Roman"/>
                <w:sz w:val="20"/>
              </w:rPr>
              <w:t xml:space="preserve"> </w:t>
            </w:r>
            <w:r w:rsidRPr="00BF4FD9">
              <w:rPr>
                <w:rFonts w:eastAsia="Times New Roman" w:cs="Times New Roman"/>
                <w:sz w:val="20"/>
              </w:rPr>
              <w:t>(for coordinating a review of team care arrangements, a multi</w:t>
            </w:r>
            <w:r w:rsidR="00EC2C93" w:rsidRPr="00BF4FD9">
              <w:rPr>
                <w:rFonts w:eastAsia="Times New Roman" w:cs="Times New Roman"/>
                <w:sz w:val="20"/>
              </w:rPr>
              <w:noBreakHyphen/>
            </w:r>
            <w:r w:rsidRPr="00BF4FD9">
              <w:rPr>
                <w:rFonts w:eastAsia="Times New Roman" w:cs="Times New Roman"/>
                <w:sz w:val="20"/>
              </w:rPr>
              <w:t>disciplinary community care plan or a multi</w:t>
            </w:r>
            <w:r w:rsidR="00EC2C93" w:rsidRPr="00BF4FD9">
              <w:rPr>
                <w:rFonts w:eastAsia="Times New Roman" w:cs="Times New Roman"/>
                <w:sz w:val="20"/>
              </w:rPr>
              <w:noBreakHyphen/>
            </w:r>
            <w:r w:rsidRPr="00BF4FD9">
              <w:rPr>
                <w:rFonts w:eastAsia="Times New Roman" w:cs="Times New Roman"/>
                <w:sz w:val="20"/>
              </w:rPr>
              <w:t>disciplinary discharge care plan) applies but had not been performed for the patient; and</w:t>
            </w:r>
          </w:p>
          <w:p w14:paraId="3C4C67B7" w14:textId="77777777"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(b) the service is performed not more than once in a 12 month period; and</w:t>
            </w:r>
          </w:p>
          <w:p w14:paraId="5A33B8A9" w14:textId="77777777"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(c) the service is not performed by a general practitioner:</w:t>
            </w:r>
          </w:p>
          <w:p w14:paraId="0D401BCA"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 who is a recognised specialist in palliative medicine; and</w:t>
            </w:r>
          </w:p>
          <w:p w14:paraId="6F76D98A"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(ii) who is treating a palliative patient that has been referred to the general practitioner; and</w:t>
            </w:r>
          </w:p>
          <w:p w14:paraId="3D847613"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(iii) to which an item in Subgroup 3 or 4 of Group A24 applies because of the treatment of the palliative patient by the general practitioner</w:t>
            </w:r>
          </w:p>
        </w:tc>
      </w:tr>
      <w:tr w:rsidR="00454FFD" w:rsidRPr="00BF4FD9" w14:paraId="3EA9B952" w14:textId="77777777" w:rsidTr="004B6213">
        <w:tc>
          <w:tcPr>
            <w:tcW w:w="443" w:type="pct"/>
            <w:tcBorders>
              <w:top w:val="single" w:sz="4" w:space="0" w:color="auto"/>
              <w:left w:val="nil"/>
              <w:bottom w:val="single" w:sz="4" w:space="0" w:color="auto"/>
              <w:right w:val="nil"/>
            </w:tcBorders>
            <w:hideMark/>
          </w:tcPr>
          <w:p w14:paraId="6450F2BF" w14:textId="77777777" w:rsidR="00454FFD" w:rsidRPr="00BF4FD9" w:rsidRDefault="00454FFD" w:rsidP="004B6213">
            <w:pPr>
              <w:spacing w:before="60" w:line="240" w:lineRule="atLeast"/>
              <w:rPr>
                <w:rFonts w:eastAsia="Times New Roman" w:cs="Times New Roman"/>
                <w:sz w:val="20"/>
              </w:rPr>
            </w:pPr>
            <w:r w:rsidRPr="00BF4FD9">
              <w:rPr>
                <w:rFonts w:eastAsia="Times New Roman" w:cs="Times New Roman"/>
                <w:bCs/>
                <w:sz w:val="20"/>
              </w:rPr>
              <w:lastRenderedPageBreak/>
              <w:t>3</w:t>
            </w:r>
          </w:p>
        </w:tc>
        <w:tc>
          <w:tcPr>
            <w:tcW w:w="819" w:type="pct"/>
            <w:tcBorders>
              <w:top w:val="single" w:sz="4" w:space="0" w:color="auto"/>
              <w:left w:val="nil"/>
              <w:bottom w:val="single" w:sz="4" w:space="0" w:color="auto"/>
              <w:right w:val="nil"/>
            </w:tcBorders>
            <w:hideMark/>
          </w:tcPr>
          <w:p w14:paraId="107D8865" w14:textId="72BFE989" w:rsidR="00454FFD" w:rsidRPr="00BF4FD9" w:rsidRDefault="00454FFD" w:rsidP="004B6213">
            <w:pPr>
              <w:spacing w:before="60" w:line="240" w:lineRule="atLeast"/>
              <w:rPr>
                <w:rFonts w:eastAsia="Times New Roman" w:cs="Times New Roman"/>
                <w:sz w:val="20"/>
              </w:rPr>
            </w:pPr>
            <w:r w:rsidRPr="00BF4FD9">
              <w:rPr>
                <w:rFonts w:eastAsia="Times New Roman" w:cs="Times New Roman"/>
                <w:sz w:val="20"/>
              </w:rPr>
              <w:t>92026</w:t>
            </w:r>
          </w:p>
        </w:tc>
        <w:tc>
          <w:tcPr>
            <w:tcW w:w="3737" w:type="pct"/>
            <w:tcBorders>
              <w:top w:val="single" w:sz="4" w:space="0" w:color="auto"/>
              <w:left w:val="nil"/>
              <w:bottom w:val="single" w:sz="4" w:space="0" w:color="auto"/>
              <w:right w:val="nil"/>
            </w:tcBorders>
            <w:hideMark/>
          </w:tcPr>
          <w:p w14:paraId="3AE63999" w14:textId="77777777"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(a) either:</w:t>
            </w:r>
          </w:p>
          <w:p w14:paraId="2D3C712F" w14:textId="5A6E1985"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 in the 3 months before performance of the service, being a service to which item</w:t>
            </w:r>
            <w:r w:rsidR="00693D52" w:rsidRPr="00BF4FD9">
              <w:rPr>
                <w:rFonts w:eastAsia="Times New Roman" w:cs="Times New Roman"/>
                <w:sz w:val="20"/>
              </w:rPr>
              <w:t>s</w:t>
            </w:r>
            <w:r w:rsidRPr="00BF4FD9">
              <w:rPr>
                <w:rFonts w:eastAsia="Times New Roman" w:cs="Times New Roman"/>
                <w:sz w:val="20"/>
              </w:rPr>
              <w:t> 731</w:t>
            </w:r>
            <w:r w:rsidR="00693D52" w:rsidRPr="00BF4FD9">
              <w:rPr>
                <w:rFonts w:eastAsia="Times New Roman" w:cs="Times New Roman"/>
                <w:sz w:val="20"/>
              </w:rPr>
              <w:t xml:space="preserve"> or</w:t>
            </w:r>
            <w:r w:rsidRPr="00BF4FD9">
              <w:rPr>
                <w:rFonts w:eastAsia="Times New Roman" w:cs="Times New Roman"/>
                <w:sz w:val="20"/>
              </w:rPr>
              <w:t xml:space="preserve"> 732</w:t>
            </w:r>
            <w:r w:rsidR="00693D52" w:rsidRPr="00BF4FD9">
              <w:rPr>
                <w:rFonts w:eastAsia="Times New Roman" w:cs="Times New Roman"/>
                <w:sz w:val="20"/>
              </w:rPr>
              <w:t xml:space="preserve"> of the general medical services table</w:t>
            </w:r>
            <w:r w:rsidRPr="00BF4FD9">
              <w:rPr>
                <w:rFonts w:eastAsia="Times New Roman" w:cs="Times New Roman"/>
                <w:sz w:val="20"/>
              </w:rPr>
              <w:t xml:space="preserve">, </w:t>
            </w:r>
            <w:r w:rsidR="00693D52" w:rsidRPr="00BF4FD9">
              <w:rPr>
                <w:rFonts w:eastAsia="Times New Roman" w:cs="Times New Roman"/>
                <w:sz w:val="20"/>
              </w:rPr>
              <w:t xml:space="preserve">items </w:t>
            </w:r>
            <w:r w:rsidRPr="00BF4FD9">
              <w:rPr>
                <w:rFonts w:eastAsia="Times New Roman" w:cs="Times New Roman"/>
                <w:sz w:val="20"/>
              </w:rPr>
              <w:t>232</w:t>
            </w:r>
            <w:r w:rsidR="00693D52" w:rsidRPr="00BF4FD9">
              <w:rPr>
                <w:rFonts w:eastAsia="Times New Roman" w:cs="Times New Roman"/>
                <w:sz w:val="20"/>
              </w:rPr>
              <w:t xml:space="preserve"> or</w:t>
            </w:r>
            <w:r w:rsidRPr="00BF4FD9">
              <w:rPr>
                <w:rFonts w:eastAsia="Times New Roman" w:cs="Times New Roman"/>
                <w:sz w:val="20"/>
              </w:rPr>
              <w:t xml:space="preserve"> 233</w:t>
            </w:r>
            <w:r w:rsidR="00693D52" w:rsidRPr="00BF4FD9">
              <w:rPr>
                <w:rFonts w:eastAsia="Times New Roman" w:cs="Times New Roman"/>
                <w:sz w:val="20"/>
              </w:rPr>
              <w:t xml:space="preserve"> of the Other Medical Practitioner Determination</w:t>
            </w:r>
            <w:r w:rsidRPr="00BF4FD9">
              <w:rPr>
                <w:rFonts w:eastAsia="Times New Roman" w:cs="Times New Roman"/>
                <w:sz w:val="20"/>
              </w:rPr>
              <w:t>,</w:t>
            </w:r>
            <w:r w:rsidR="00693D52" w:rsidRPr="00BF4FD9">
              <w:rPr>
                <w:rFonts w:eastAsia="Times New Roman" w:cs="Times New Roman"/>
                <w:sz w:val="20"/>
              </w:rPr>
              <w:t xml:space="preserve"> item</w:t>
            </w:r>
            <w:r w:rsidRPr="00BF4FD9">
              <w:rPr>
                <w:rFonts w:eastAsia="Times New Roman" w:cs="Times New Roman"/>
                <w:sz w:val="20"/>
              </w:rPr>
              <w:t xml:space="preserve"> 92027</w:t>
            </w:r>
            <w:r w:rsidR="00693D52" w:rsidRPr="00BF4FD9">
              <w:rPr>
                <w:rFonts w:eastAsia="Times New Roman" w:cs="Times New Roman"/>
                <w:sz w:val="20"/>
              </w:rPr>
              <w:t xml:space="preserve"> or</w:t>
            </w:r>
            <w:r w:rsidRPr="00BF4FD9">
              <w:rPr>
                <w:rFonts w:eastAsia="Times New Roman" w:cs="Times New Roman"/>
                <w:sz w:val="20"/>
              </w:rPr>
              <w:t xml:space="preserve"> 92028</w:t>
            </w:r>
            <w:r w:rsidR="00693D52" w:rsidRPr="00BF4FD9">
              <w:rPr>
                <w:rFonts w:eastAsia="Times New Roman" w:cs="Times New Roman"/>
                <w:sz w:val="20"/>
              </w:rPr>
              <w:t xml:space="preserve"> of this instrument</w:t>
            </w:r>
            <w:r w:rsidRPr="00BF4FD9">
              <w:rPr>
                <w:rFonts w:eastAsia="Times New Roman" w:cs="Times New Roman"/>
                <w:sz w:val="20"/>
              </w:rPr>
              <w:t>,</w:t>
            </w:r>
            <w:r w:rsidR="00693D52" w:rsidRPr="00BF4FD9">
              <w:rPr>
                <w:rFonts w:eastAsia="Times New Roman" w:cs="Times New Roman"/>
                <w:sz w:val="20"/>
                <w:lang w:eastAsia="en-AU"/>
              </w:rPr>
              <w:t xml:space="preserve"> </w:t>
            </w:r>
            <w:r w:rsidRPr="00BF4FD9">
              <w:rPr>
                <w:rFonts w:eastAsia="Times New Roman" w:cs="Times New Roman"/>
                <w:sz w:val="20"/>
                <w:lang w:eastAsia="en-AU"/>
              </w:rPr>
              <w:t>or item</w:t>
            </w:r>
            <w:r w:rsidR="00693D52" w:rsidRPr="00BF4FD9">
              <w:rPr>
                <w:rFonts w:eastAsia="Times New Roman" w:cs="Times New Roman"/>
                <w:sz w:val="20"/>
                <w:lang w:eastAsia="en-AU"/>
              </w:rPr>
              <w:t>s</w:t>
            </w:r>
            <w:r w:rsidRPr="00BF4FD9">
              <w:rPr>
                <w:rFonts w:eastAsia="Times New Roman" w:cs="Times New Roman"/>
                <w:sz w:val="20"/>
                <w:lang w:eastAsia="en-AU"/>
              </w:rPr>
              <w:t xml:space="preserve"> 93469 or 93475 of the </w:t>
            </w:r>
            <w:r w:rsidRPr="00BF4FD9">
              <w:rPr>
                <w:rFonts w:eastAsia="Times New Roman" w:cs="Times New Roman"/>
                <w:i/>
                <w:sz w:val="20"/>
                <w:lang w:eastAsia="en-AU"/>
              </w:rPr>
              <w:t>Health Insurance (Section 3C General Medical – Expansion of GP and Allied Health Chronic Disease Management Services for Care Recipients of a Residential Aged Care Facility) Determination 2020</w:t>
            </w:r>
            <w:r w:rsidR="00693D52" w:rsidRPr="00BF4FD9">
              <w:rPr>
                <w:rFonts w:eastAsia="Times New Roman" w:cs="Times New Roman"/>
                <w:iCs/>
                <w:sz w:val="20"/>
                <w:lang w:eastAsia="en-AU"/>
              </w:rPr>
              <w:t>,</w:t>
            </w:r>
            <w:r w:rsidRPr="00BF4FD9">
              <w:rPr>
                <w:rFonts w:eastAsia="Times New Roman" w:cs="Times New Roman"/>
                <w:i/>
                <w:sz w:val="20"/>
              </w:rPr>
              <w:t xml:space="preserve"> </w:t>
            </w:r>
            <w:r w:rsidRPr="00BF4FD9">
              <w:rPr>
                <w:rFonts w:eastAsia="Times New Roman" w:cs="Times New Roman"/>
                <w:sz w:val="20"/>
              </w:rPr>
              <w:t>applies but had not been performed for the patient; or</w:t>
            </w:r>
          </w:p>
          <w:p w14:paraId="02CEE04F"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(ii) in the 12 months before performance of the service, being a service that has not been performed for the patient:</w:t>
            </w:r>
          </w:p>
          <w:p w14:paraId="557FEE12" w14:textId="70A2FF8B" w:rsidR="00454FFD" w:rsidRPr="00BF4FD9" w:rsidRDefault="00454FFD" w:rsidP="004B6213">
            <w:pPr>
              <w:tabs>
                <w:tab w:val="left" w:pos="-6543"/>
                <w:tab w:val="left" w:pos="-6260"/>
              </w:tabs>
              <w:spacing w:line="240" w:lineRule="exact"/>
              <w:ind w:left="1055" w:hanging="284"/>
              <w:rPr>
                <w:rFonts w:eastAsia="Times New Roman" w:cs="Times New Roman"/>
                <w:sz w:val="20"/>
              </w:rPr>
            </w:pPr>
            <w:r w:rsidRPr="00BF4FD9">
              <w:rPr>
                <w:rFonts w:eastAsia="Times New Roman" w:cs="Times New Roman"/>
                <w:sz w:val="20"/>
              </w:rPr>
              <w:t>(A) by the general practitioner who performs the service to which item 729</w:t>
            </w:r>
            <w:r w:rsidR="00693D52" w:rsidRPr="00BF4FD9">
              <w:rPr>
                <w:rFonts w:eastAsia="Times New Roman" w:cs="Times New Roman"/>
                <w:sz w:val="20"/>
              </w:rPr>
              <w:t xml:space="preserve"> or</w:t>
            </w:r>
            <w:r w:rsidRPr="00BF4FD9">
              <w:rPr>
                <w:rFonts w:eastAsia="Times New Roman" w:cs="Times New Roman"/>
                <w:sz w:val="20"/>
              </w:rPr>
              <w:t xml:space="preserve"> 92026 would, but for this item, apply; and</w:t>
            </w:r>
          </w:p>
          <w:p w14:paraId="27DD0B4C" w14:textId="24078288" w:rsidR="00454FFD" w:rsidRPr="00BF4FD9" w:rsidRDefault="00454FFD" w:rsidP="004B6213">
            <w:pPr>
              <w:tabs>
                <w:tab w:val="left" w:pos="-6543"/>
                <w:tab w:val="left" w:pos="-6260"/>
              </w:tabs>
              <w:spacing w:line="240" w:lineRule="exact"/>
              <w:ind w:left="1055" w:hanging="284"/>
              <w:rPr>
                <w:rFonts w:eastAsia="Times New Roman" w:cs="Times New Roman"/>
                <w:sz w:val="20"/>
              </w:rPr>
            </w:pPr>
            <w:r w:rsidRPr="00BF4FD9">
              <w:rPr>
                <w:rFonts w:eastAsia="Times New Roman" w:cs="Times New Roman"/>
                <w:sz w:val="20"/>
              </w:rPr>
              <w:t>(B) for which a payment has been made under item 721 or 723 of the general medical services table or 92024</w:t>
            </w:r>
            <w:r w:rsidR="00693D52" w:rsidRPr="00BF4FD9">
              <w:rPr>
                <w:rFonts w:eastAsia="Times New Roman" w:cs="Times New Roman"/>
                <w:sz w:val="20"/>
              </w:rPr>
              <w:t xml:space="preserve"> or</w:t>
            </w:r>
            <w:r w:rsidRPr="00BF4FD9">
              <w:rPr>
                <w:rFonts w:eastAsia="Times New Roman" w:cs="Times New Roman"/>
                <w:sz w:val="20"/>
              </w:rPr>
              <w:t xml:space="preserve"> 92025; and</w:t>
            </w:r>
          </w:p>
          <w:p w14:paraId="66073C85" w14:textId="77777777"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(b) the service is performed not more than once in a 3 month period</w:t>
            </w:r>
          </w:p>
        </w:tc>
      </w:tr>
      <w:tr w:rsidR="00454FFD" w:rsidRPr="00BF4FD9" w14:paraId="0A791FB6" w14:textId="77777777" w:rsidTr="004B6213">
        <w:tc>
          <w:tcPr>
            <w:tcW w:w="443" w:type="pct"/>
            <w:tcBorders>
              <w:top w:val="single" w:sz="4" w:space="0" w:color="auto"/>
              <w:left w:val="nil"/>
              <w:bottom w:val="single" w:sz="4" w:space="0" w:color="auto"/>
              <w:right w:val="nil"/>
            </w:tcBorders>
            <w:hideMark/>
          </w:tcPr>
          <w:p w14:paraId="10375410" w14:textId="77777777" w:rsidR="00454FFD" w:rsidRPr="00BF4FD9" w:rsidRDefault="00454FFD" w:rsidP="004B6213">
            <w:pPr>
              <w:spacing w:before="60" w:line="240" w:lineRule="atLeast"/>
              <w:rPr>
                <w:rFonts w:eastAsia="Times New Roman" w:cs="Times New Roman"/>
                <w:sz w:val="20"/>
              </w:rPr>
            </w:pPr>
            <w:r w:rsidRPr="00BF4FD9">
              <w:rPr>
                <w:rFonts w:eastAsia="Times New Roman" w:cs="Times New Roman"/>
                <w:bCs/>
                <w:sz w:val="20"/>
              </w:rPr>
              <w:t>4</w:t>
            </w:r>
          </w:p>
        </w:tc>
        <w:tc>
          <w:tcPr>
            <w:tcW w:w="819" w:type="pct"/>
            <w:tcBorders>
              <w:top w:val="single" w:sz="4" w:space="0" w:color="auto"/>
              <w:left w:val="nil"/>
              <w:bottom w:val="single" w:sz="4" w:space="0" w:color="auto"/>
              <w:right w:val="nil"/>
            </w:tcBorders>
            <w:hideMark/>
          </w:tcPr>
          <w:p w14:paraId="35A0920D" w14:textId="1681917F" w:rsidR="00454FFD" w:rsidRPr="00BF4FD9" w:rsidRDefault="00454FFD" w:rsidP="004B6213">
            <w:pPr>
              <w:spacing w:before="60" w:line="240" w:lineRule="atLeast"/>
              <w:rPr>
                <w:rFonts w:eastAsia="Times New Roman" w:cs="Times New Roman"/>
                <w:sz w:val="20"/>
              </w:rPr>
            </w:pPr>
            <w:r w:rsidRPr="00BF4FD9">
              <w:rPr>
                <w:rFonts w:eastAsia="Times New Roman" w:cs="Times New Roman"/>
                <w:sz w:val="20"/>
              </w:rPr>
              <w:t>92027</w:t>
            </w:r>
          </w:p>
        </w:tc>
        <w:tc>
          <w:tcPr>
            <w:tcW w:w="3737" w:type="pct"/>
            <w:tcBorders>
              <w:top w:val="single" w:sz="4" w:space="0" w:color="auto"/>
              <w:left w:val="nil"/>
              <w:bottom w:val="single" w:sz="4" w:space="0" w:color="auto"/>
              <w:right w:val="nil"/>
            </w:tcBorders>
            <w:hideMark/>
          </w:tcPr>
          <w:p w14:paraId="6C0FC4F3" w14:textId="2D30720E"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(a) In the 3 months before performance of the service, being a service to which item</w:t>
            </w:r>
            <w:r w:rsidR="00693D52" w:rsidRPr="00BF4FD9">
              <w:rPr>
                <w:rFonts w:eastAsia="Times New Roman" w:cs="Times New Roman"/>
                <w:sz w:val="20"/>
              </w:rPr>
              <w:t>s</w:t>
            </w:r>
            <w:r w:rsidRPr="00BF4FD9">
              <w:rPr>
                <w:rFonts w:eastAsia="Times New Roman" w:cs="Times New Roman"/>
                <w:sz w:val="20"/>
              </w:rPr>
              <w:t> 721, 723</w:t>
            </w:r>
            <w:r w:rsidR="00693D52" w:rsidRPr="00BF4FD9">
              <w:rPr>
                <w:rFonts w:eastAsia="Times New Roman" w:cs="Times New Roman"/>
                <w:sz w:val="20"/>
              </w:rPr>
              <w:t xml:space="preserve">, </w:t>
            </w:r>
            <w:r w:rsidRPr="00BF4FD9">
              <w:rPr>
                <w:rFonts w:eastAsia="Times New Roman" w:cs="Times New Roman"/>
                <w:sz w:val="20"/>
              </w:rPr>
              <w:t>729</w:t>
            </w:r>
            <w:r w:rsidR="00693D52" w:rsidRPr="00BF4FD9">
              <w:rPr>
                <w:rFonts w:eastAsia="Times New Roman" w:cs="Times New Roman"/>
                <w:sz w:val="20"/>
              </w:rPr>
              <w:t xml:space="preserve"> or</w:t>
            </w:r>
            <w:r w:rsidRPr="00BF4FD9">
              <w:rPr>
                <w:rFonts w:eastAsia="Times New Roman" w:cs="Times New Roman"/>
                <w:sz w:val="20"/>
              </w:rPr>
              <w:t xml:space="preserve"> 732</w:t>
            </w:r>
            <w:r w:rsidR="00693D52" w:rsidRPr="00BF4FD9">
              <w:rPr>
                <w:rFonts w:eastAsia="Times New Roman" w:cs="Times New Roman"/>
                <w:sz w:val="20"/>
              </w:rPr>
              <w:t xml:space="preserve"> general medical services table</w:t>
            </w:r>
            <w:r w:rsidRPr="00BF4FD9">
              <w:rPr>
                <w:rFonts w:eastAsia="Times New Roman" w:cs="Times New Roman"/>
                <w:sz w:val="20"/>
              </w:rPr>
              <w:t xml:space="preserve">, </w:t>
            </w:r>
            <w:r w:rsidR="00693D52" w:rsidRPr="00BF4FD9">
              <w:rPr>
                <w:rFonts w:eastAsia="Times New Roman" w:cs="Times New Roman"/>
                <w:sz w:val="20"/>
              </w:rPr>
              <w:t xml:space="preserve">items </w:t>
            </w:r>
            <w:r w:rsidRPr="00BF4FD9">
              <w:rPr>
                <w:rFonts w:eastAsia="Times New Roman" w:cs="Times New Roman"/>
                <w:sz w:val="20"/>
              </w:rPr>
              <w:t>229, 230, 231</w:t>
            </w:r>
            <w:r w:rsidR="00693D52" w:rsidRPr="00BF4FD9">
              <w:rPr>
                <w:rFonts w:eastAsia="Times New Roman" w:cs="Times New Roman"/>
                <w:sz w:val="20"/>
              </w:rPr>
              <w:t xml:space="preserve"> or</w:t>
            </w:r>
            <w:r w:rsidRPr="00BF4FD9">
              <w:rPr>
                <w:rFonts w:eastAsia="Times New Roman" w:cs="Times New Roman"/>
                <w:sz w:val="20"/>
              </w:rPr>
              <w:t xml:space="preserve"> 233</w:t>
            </w:r>
            <w:r w:rsidR="00693D52" w:rsidRPr="00BF4FD9">
              <w:rPr>
                <w:rFonts w:eastAsia="Times New Roman" w:cs="Times New Roman"/>
                <w:sz w:val="20"/>
              </w:rPr>
              <w:t xml:space="preserve"> of the Other Medical Practitioner Determination</w:t>
            </w:r>
            <w:r w:rsidRPr="00BF4FD9">
              <w:rPr>
                <w:rFonts w:eastAsia="Times New Roman" w:cs="Times New Roman"/>
                <w:sz w:val="20"/>
              </w:rPr>
              <w:t xml:space="preserve">, </w:t>
            </w:r>
            <w:r w:rsidR="00693D52" w:rsidRPr="00BF4FD9">
              <w:rPr>
                <w:rFonts w:eastAsia="Times New Roman" w:cs="Times New Roman"/>
                <w:sz w:val="20"/>
              </w:rPr>
              <w:t xml:space="preserve">items </w:t>
            </w:r>
            <w:r w:rsidRPr="00BF4FD9">
              <w:rPr>
                <w:rFonts w:eastAsia="Times New Roman" w:cs="Times New Roman"/>
                <w:sz w:val="20"/>
              </w:rPr>
              <w:t>92024, 92025, 92026</w:t>
            </w:r>
            <w:r w:rsidR="00693D52" w:rsidRPr="00BF4FD9">
              <w:rPr>
                <w:rFonts w:eastAsia="Times New Roman" w:cs="Times New Roman"/>
                <w:sz w:val="20"/>
              </w:rPr>
              <w:t xml:space="preserve"> or</w:t>
            </w:r>
            <w:r w:rsidRPr="00BF4FD9">
              <w:rPr>
                <w:rFonts w:eastAsia="Times New Roman" w:cs="Times New Roman"/>
                <w:sz w:val="20"/>
              </w:rPr>
              <w:t xml:space="preserve"> 92028</w:t>
            </w:r>
            <w:r w:rsidR="00693D52" w:rsidRPr="00BF4FD9">
              <w:rPr>
                <w:rFonts w:eastAsia="Times New Roman" w:cs="Times New Roman"/>
                <w:sz w:val="20"/>
              </w:rPr>
              <w:t xml:space="preserve"> of this instrument</w:t>
            </w:r>
            <w:r w:rsidRPr="00BF4FD9">
              <w:rPr>
                <w:rFonts w:eastAsia="Times New Roman" w:cs="Times New Roman"/>
                <w:sz w:val="20"/>
              </w:rPr>
              <w:t xml:space="preserve">, </w:t>
            </w:r>
            <w:r w:rsidRPr="00BF4FD9">
              <w:rPr>
                <w:rFonts w:eastAsia="Times New Roman" w:cs="Times New Roman"/>
                <w:sz w:val="20"/>
                <w:lang w:eastAsia="en-AU"/>
              </w:rPr>
              <w:t>item</w:t>
            </w:r>
            <w:r w:rsidR="00693D52" w:rsidRPr="00BF4FD9">
              <w:rPr>
                <w:rFonts w:eastAsia="Times New Roman" w:cs="Times New Roman"/>
                <w:sz w:val="20"/>
                <w:lang w:eastAsia="en-AU"/>
              </w:rPr>
              <w:t>s</w:t>
            </w:r>
            <w:r w:rsidRPr="00BF4FD9">
              <w:rPr>
                <w:rFonts w:eastAsia="Times New Roman" w:cs="Times New Roman"/>
                <w:sz w:val="20"/>
                <w:lang w:eastAsia="en-AU"/>
              </w:rPr>
              <w:t xml:space="preserve"> 93469 or 93475 of the </w:t>
            </w:r>
            <w:r w:rsidRPr="00BF4FD9">
              <w:rPr>
                <w:rFonts w:eastAsia="Times New Roman" w:cs="Times New Roman"/>
                <w:i/>
                <w:sz w:val="20"/>
                <w:lang w:eastAsia="en-AU"/>
              </w:rPr>
              <w:t>Health Insurance (Section 3C General Medical – Expansion of GP and Allied Health Chronic Disease Management Services for Care Recipients of a Residential Aged Care Facility) Determination 2020</w:t>
            </w:r>
            <w:r w:rsidR="00693D52" w:rsidRPr="00BF4FD9">
              <w:rPr>
                <w:rFonts w:eastAsia="Times New Roman" w:cs="Times New Roman"/>
                <w:iCs/>
                <w:sz w:val="20"/>
                <w:lang w:eastAsia="en-AU"/>
              </w:rPr>
              <w:t>,</w:t>
            </w:r>
            <w:r w:rsidRPr="00BF4FD9">
              <w:rPr>
                <w:rFonts w:eastAsia="Times New Roman" w:cs="Times New Roman"/>
                <w:i/>
                <w:sz w:val="20"/>
              </w:rPr>
              <w:t xml:space="preserve"> </w:t>
            </w:r>
            <w:r w:rsidRPr="00BF4FD9">
              <w:rPr>
                <w:rFonts w:eastAsia="Times New Roman" w:cs="Times New Roman"/>
                <w:sz w:val="20"/>
              </w:rPr>
              <w:t>applies but had not been performed for the patient; and</w:t>
            </w:r>
          </w:p>
          <w:p w14:paraId="3403A261" w14:textId="77777777"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(b) the service is performed not more than once in a 3 month period</w:t>
            </w:r>
          </w:p>
        </w:tc>
      </w:tr>
      <w:tr w:rsidR="00454FFD" w:rsidRPr="00BF4FD9" w14:paraId="0EFD4C8B" w14:textId="77777777" w:rsidTr="004B6213">
        <w:tc>
          <w:tcPr>
            <w:tcW w:w="443" w:type="pct"/>
            <w:tcBorders>
              <w:top w:val="single" w:sz="4" w:space="0" w:color="auto"/>
              <w:left w:val="nil"/>
              <w:bottom w:val="single" w:sz="12" w:space="0" w:color="auto"/>
              <w:right w:val="nil"/>
            </w:tcBorders>
            <w:hideMark/>
          </w:tcPr>
          <w:p w14:paraId="63C22CA2" w14:textId="77777777" w:rsidR="00454FFD" w:rsidRPr="00BF4FD9" w:rsidRDefault="00454FFD" w:rsidP="004B6213">
            <w:pPr>
              <w:spacing w:before="60" w:line="240" w:lineRule="atLeast"/>
              <w:rPr>
                <w:rFonts w:eastAsia="Times New Roman" w:cs="Times New Roman"/>
                <w:sz w:val="20"/>
              </w:rPr>
            </w:pPr>
            <w:r w:rsidRPr="00BF4FD9">
              <w:rPr>
                <w:rFonts w:eastAsia="Times New Roman" w:cs="Times New Roman"/>
                <w:bCs/>
                <w:sz w:val="20"/>
              </w:rPr>
              <w:t>5</w:t>
            </w:r>
          </w:p>
        </w:tc>
        <w:tc>
          <w:tcPr>
            <w:tcW w:w="819" w:type="pct"/>
            <w:tcBorders>
              <w:top w:val="single" w:sz="4" w:space="0" w:color="auto"/>
              <w:left w:val="nil"/>
              <w:bottom w:val="single" w:sz="12" w:space="0" w:color="auto"/>
              <w:right w:val="nil"/>
            </w:tcBorders>
            <w:hideMark/>
          </w:tcPr>
          <w:p w14:paraId="2B372070" w14:textId="1C17F2BD" w:rsidR="00454FFD" w:rsidRPr="00BF4FD9" w:rsidRDefault="00454FFD" w:rsidP="004B6213">
            <w:pPr>
              <w:spacing w:before="60" w:line="240" w:lineRule="atLeast"/>
              <w:rPr>
                <w:rFonts w:eastAsia="Times New Roman" w:cs="Times New Roman"/>
                <w:sz w:val="20"/>
              </w:rPr>
            </w:pPr>
            <w:r w:rsidRPr="00BF4FD9">
              <w:rPr>
                <w:rFonts w:eastAsia="Times New Roman" w:cs="Times New Roman"/>
                <w:sz w:val="20"/>
              </w:rPr>
              <w:t>92028</w:t>
            </w:r>
          </w:p>
        </w:tc>
        <w:tc>
          <w:tcPr>
            <w:tcW w:w="3737" w:type="pct"/>
            <w:tcBorders>
              <w:top w:val="single" w:sz="4" w:space="0" w:color="auto"/>
              <w:left w:val="nil"/>
              <w:bottom w:val="single" w:sz="12" w:space="0" w:color="auto"/>
              <w:right w:val="nil"/>
            </w:tcBorders>
            <w:hideMark/>
          </w:tcPr>
          <w:p w14:paraId="7CE43D81" w14:textId="48FC85F7" w:rsidR="00454FFD" w:rsidRPr="00BF4FD9" w:rsidRDefault="00454FFD" w:rsidP="004B6213">
            <w:pPr>
              <w:spacing w:before="60" w:line="240" w:lineRule="auto"/>
              <w:ind w:left="284" w:hanging="284"/>
              <w:rPr>
                <w:rFonts w:eastAsia="Times New Roman" w:cs="Times New Roman"/>
                <w:sz w:val="20"/>
              </w:rPr>
            </w:pPr>
            <w:r w:rsidRPr="00BF4FD9">
              <w:rPr>
                <w:rFonts w:eastAsia="Times New Roman" w:cs="Times New Roman"/>
                <w:sz w:val="20"/>
              </w:rPr>
              <w:t>(a) In the 3 months before performance of the service, being a service to which item</w:t>
            </w:r>
            <w:r w:rsidR="00693D52" w:rsidRPr="00BF4FD9">
              <w:rPr>
                <w:rFonts w:eastAsia="Times New Roman" w:cs="Times New Roman"/>
                <w:sz w:val="20"/>
              </w:rPr>
              <w:t>s</w:t>
            </w:r>
            <w:r w:rsidRPr="00BF4FD9">
              <w:rPr>
                <w:rFonts w:eastAsia="Times New Roman" w:cs="Times New Roman"/>
                <w:sz w:val="20"/>
                <w:lang w:eastAsia="en-AU"/>
              </w:rPr>
              <w:t xml:space="preserve"> 93469 or 93475 of the </w:t>
            </w:r>
            <w:r w:rsidRPr="00BF4FD9">
              <w:rPr>
                <w:rFonts w:eastAsia="Times New Roman" w:cs="Times New Roman"/>
                <w:i/>
                <w:sz w:val="20"/>
                <w:lang w:eastAsia="en-AU"/>
              </w:rPr>
              <w:t>Health Insurance (Section 3C General Medical – Expansion of GP and Allied Health Chronic Disease Management Services for Care Recipients of a Residential Aged Care Facility) Determination 2020</w:t>
            </w:r>
            <w:r w:rsidRPr="00BF4FD9">
              <w:rPr>
                <w:rFonts w:eastAsia="Times New Roman" w:cs="Times New Roman"/>
                <w:i/>
                <w:sz w:val="20"/>
              </w:rPr>
              <w:t xml:space="preserve"> </w:t>
            </w:r>
            <w:r w:rsidRPr="00BF4FD9">
              <w:rPr>
                <w:rFonts w:eastAsia="Times New Roman" w:cs="Times New Roman"/>
                <w:sz w:val="20"/>
              </w:rPr>
              <w:t>applies but had not been performed for the patient; and</w:t>
            </w:r>
          </w:p>
          <w:p w14:paraId="5B186F61" w14:textId="77777777" w:rsidR="00454FFD" w:rsidRPr="00BF4FD9" w:rsidRDefault="00454FFD" w:rsidP="004B6213">
            <w:pPr>
              <w:spacing w:before="60" w:line="240" w:lineRule="auto"/>
              <w:ind w:left="284" w:hanging="284"/>
              <w:rPr>
                <w:rFonts w:eastAsia="Times New Roman" w:cs="Times New Roman"/>
                <w:sz w:val="20"/>
              </w:rPr>
            </w:pPr>
            <w:r w:rsidRPr="00BF4FD9" w:rsidDel="00BD4AD8">
              <w:rPr>
                <w:rFonts w:eastAsia="Times New Roman" w:cs="Times New Roman"/>
                <w:sz w:val="20"/>
              </w:rPr>
              <w:t xml:space="preserve"> </w:t>
            </w:r>
            <w:r w:rsidRPr="00BF4FD9">
              <w:rPr>
                <w:rFonts w:eastAsia="Times New Roman" w:cs="Times New Roman"/>
                <w:sz w:val="20"/>
              </w:rPr>
              <w:t>(b) once in a 3 month period; and</w:t>
            </w:r>
          </w:p>
          <w:p w14:paraId="5375BD45" w14:textId="4373660F" w:rsidR="00454FFD" w:rsidRPr="00BF4FD9" w:rsidRDefault="00693D52" w:rsidP="00693D52">
            <w:pPr>
              <w:spacing w:before="60" w:line="240" w:lineRule="auto"/>
              <w:ind w:left="441" w:hanging="426"/>
              <w:rPr>
                <w:rFonts w:eastAsia="Times New Roman" w:cs="Times New Roman"/>
                <w:sz w:val="20"/>
              </w:rPr>
            </w:pPr>
            <w:r w:rsidRPr="00BF4FD9">
              <w:rPr>
                <w:rFonts w:eastAsia="Times New Roman" w:cs="Times New Roman"/>
                <w:sz w:val="20"/>
              </w:rPr>
              <w:t xml:space="preserve"> </w:t>
            </w:r>
            <w:r w:rsidR="00454FFD" w:rsidRPr="00BF4FD9">
              <w:rPr>
                <w:rFonts w:eastAsia="Times New Roman" w:cs="Times New Roman"/>
                <w:sz w:val="20"/>
              </w:rPr>
              <w:t>(c) on the same day; but</w:t>
            </w:r>
          </w:p>
          <w:p w14:paraId="66EAE285" w14:textId="516FBBB3" w:rsidR="00454FFD" w:rsidRPr="00BF4FD9" w:rsidRDefault="00693D52" w:rsidP="004B6213">
            <w:pPr>
              <w:spacing w:before="60" w:line="240" w:lineRule="auto"/>
              <w:ind w:left="284" w:hanging="284"/>
              <w:rPr>
                <w:rFonts w:eastAsia="Times New Roman" w:cs="Times New Roman"/>
                <w:sz w:val="20"/>
              </w:rPr>
            </w:pPr>
            <w:r w:rsidRPr="00BF4FD9">
              <w:rPr>
                <w:rFonts w:eastAsia="Times New Roman" w:cs="Times New Roman"/>
                <w:sz w:val="20"/>
              </w:rPr>
              <w:t xml:space="preserve"> </w:t>
            </w:r>
            <w:r w:rsidR="00454FFD" w:rsidRPr="00BF4FD9">
              <w:rPr>
                <w:rFonts w:eastAsia="Times New Roman" w:cs="Times New Roman"/>
                <w:sz w:val="20"/>
              </w:rPr>
              <w:t>(d) may not be performed by a general practitioner:</w:t>
            </w:r>
          </w:p>
          <w:p w14:paraId="5C00FC14"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lastRenderedPageBreak/>
              <w:t>(i) who is a recognised specialist in palliative medicine; and</w:t>
            </w:r>
          </w:p>
          <w:p w14:paraId="2CD37D75"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(ii) who is treating a palliative patient that has been referred to the general practitioner; and</w:t>
            </w:r>
          </w:p>
          <w:p w14:paraId="4880C473" w14:textId="77777777" w:rsidR="00454FFD" w:rsidRPr="00BF4FD9" w:rsidRDefault="00454FFD" w:rsidP="004B6213">
            <w:pPr>
              <w:tabs>
                <w:tab w:val="left" w:pos="-6543"/>
                <w:tab w:val="left" w:pos="-6260"/>
                <w:tab w:val="right" w:pos="970"/>
              </w:tabs>
              <w:spacing w:line="240" w:lineRule="exact"/>
              <w:ind w:left="828" w:hanging="284"/>
              <w:rPr>
                <w:rFonts w:eastAsia="Times New Roman" w:cs="Times New Roman"/>
                <w:sz w:val="20"/>
              </w:rPr>
            </w:pPr>
            <w:r w:rsidRPr="00BF4FD9">
              <w:rPr>
                <w:rFonts w:eastAsia="Times New Roman" w:cs="Times New Roman"/>
                <w:sz w:val="20"/>
              </w:rPr>
              <w:t>(iii) to which an item in Subgroup 3 or 4 of Group A24 applies because of the treatment of the palliative patient by the general practitioner</w:t>
            </w:r>
          </w:p>
        </w:tc>
      </w:tr>
    </w:tbl>
    <w:p w14:paraId="7932C31D" w14:textId="77777777" w:rsidR="00C63F24" w:rsidRPr="00BF4FD9" w:rsidRDefault="00C63F24" w:rsidP="005A7B63">
      <w:pPr>
        <w:pStyle w:val="subsection"/>
        <w:tabs>
          <w:tab w:val="clear" w:pos="1021"/>
          <w:tab w:val="right" w:pos="1134"/>
        </w:tabs>
        <w:spacing w:before="0"/>
        <w:ind w:left="1281" w:hanging="357"/>
        <w:rPr>
          <w:szCs w:val="22"/>
        </w:rPr>
      </w:pPr>
      <w:bookmarkStart w:id="17" w:name="CU_6185569"/>
      <w:bookmarkEnd w:id="17"/>
    </w:p>
    <w:p w14:paraId="50ACDB58" w14:textId="7DB91670" w:rsidR="00F81F3F" w:rsidRPr="00BF4FD9" w:rsidRDefault="005A7B63" w:rsidP="00C63F24">
      <w:pPr>
        <w:pStyle w:val="subsection"/>
        <w:ind w:left="714" w:hanging="357"/>
      </w:pPr>
      <w:r w:rsidRPr="00BF4FD9">
        <w:t>(3)</w:t>
      </w:r>
      <w:r w:rsidRPr="00BF4FD9">
        <w:tab/>
      </w:r>
      <w:r w:rsidR="00F81F3F" w:rsidRPr="00BF4FD9">
        <w:t xml:space="preserve">In this clause </w:t>
      </w:r>
      <w:r w:rsidR="00F81F3F" w:rsidRPr="00BF4FD9">
        <w:rPr>
          <w:b/>
          <w:i/>
        </w:rPr>
        <w:t>exceptional circumstances</w:t>
      </w:r>
      <w:r w:rsidR="00F81F3F" w:rsidRPr="00BF4FD9">
        <w:t>, for a patient, means there has been a significant change in the patient’s clinical condition or care circumstances that necessitates the performance of the service for the patie</w:t>
      </w:r>
      <w:r w:rsidR="00150808" w:rsidRPr="00BF4FD9">
        <w:t>nt.</w:t>
      </w:r>
    </w:p>
    <w:p w14:paraId="34180C7B" w14:textId="6204F0BA" w:rsidR="006D2316" w:rsidRPr="00BF4FD9" w:rsidRDefault="009778CE" w:rsidP="008D3F87">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1.1.</w:t>
      </w:r>
      <w:r w:rsidR="006722FC" w:rsidRPr="00BF4FD9">
        <w:rPr>
          <w:rFonts w:eastAsia="Times New Roman" w:cs="Times New Roman"/>
          <w:b/>
          <w:kern w:val="28"/>
          <w:szCs w:val="22"/>
          <w:lang w:eastAsia="en-AU"/>
        </w:rPr>
        <w:t>0</w:t>
      </w:r>
      <w:r w:rsidR="001B09C5" w:rsidRPr="00BF4FD9">
        <w:rPr>
          <w:rFonts w:eastAsia="Times New Roman" w:cs="Times New Roman"/>
          <w:b/>
          <w:kern w:val="28"/>
          <w:szCs w:val="22"/>
          <w:lang w:eastAsia="en-AU"/>
        </w:rPr>
        <w:t>7</w:t>
      </w:r>
      <w:r w:rsidR="006D2316" w:rsidRPr="00BF4FD9">
        <w:rPr>
          <w:rFonts w:eastAsia="Times New Roman" w:cs="Times New Roman"/>
          <w:b/>
          <w:kern w:val="28"/>
          <w:szCs w:val="22"/>
          <w:lang w:eastAsia="en-AU"/>
        </w:rPr>
        <w:tab/>
        <w:t>Meaning of item descriptors for items 92055</w:t>
      </w:r>
      <w:r w:rsidR="00FA48C0" w:rsidRPr="00BF4FD9">
        <w:rPr>
          <w:rFonts w:eastAsia="Times New Roman" w:cs="Times New Roman"/>
          <w:b/>
          <w:kern w:val="28"/>
          <w:szCs w:val="22"/>
          <w:lang w:eastAsia="en-AU"/>
        </w:rPr>
        <w:t xml:space="preserve"> to </w:t>
      </w:r>
      <w:r w:rsidR="006D2316" w:rsidRPr="00BF4FD9">
        <w:rPr>
          <w:rFonts w:eastAsia="Times New Roman" w:cs="Times New Roman"/>
          <w:b/>
          <w:kern w:val="28"/>
          <w:szCs w:val="22"/>
          <w:lang w:eastAsia="en-AU"/>
        </w:rPr>
        <w:t>92059</w:t>
      </w:r>
      <w:r w:rsidR="00FA48C0" w:rsidRPr="00BF4FD9">
        <w:rPr>
          <w:rFonts w:eastAsia="Times New Roman" w:cs="Times New Roman"/>
          <w:b/>
          <w:kern w:val="28"/>
          <w:szCs w:val="22"/>
          <w:lang w:eastAsia="en-AU"/>
        </w:rPr>
        <w:t xml:space="preserve"> </w:t>
      </w:r>
    </w:p>
    <w:p w14:paraId="25344E9C" w14:textId="77777777" w:rsidR="009778CE" w:rsidRPr="00BF4FD9" w:rsidRDefault="009778CE" w:rsidP="008D3F87">
      <w:pPr>
        <w:keepNext/>
        <w:keepLines/>
        <w:tabs>
          <w:tab w:val="left" w:pos="851"/>
        </w:tabs>
        <w:ind w:left="851" w:hanging="851"/>
        <w:rPr>
          <w:rFonts w:cs="Times New Roman"/>
          <w:b/>
          <w:szCs w:val="22"/>
          <w:lang w:eastAsia="en-AU"/>
        </w:rPr>
      </w:pPr>
    </w:p>
    <w:p w14:paraId="6DE9AE86" w14:textId="76AC5E96" w:rsidR="00181E65" w:rsidRPr="00BF4FD9" w:rsidRDefault="006D2316" w:rsidP="004733E4">
      <w:pPr>
        <w:spacing w:after="120"/>
        <w:ind w:left="714" w:hanging="357"/>
        <w:rPr>
          <w:rFonts w:cs="Times New Roman"/>
          <w:szCs w:val="22"/>
          <w:lang w:eastAsia="en-AU"/>
        </w:rPr>
      </w:pPr>
      <w:r w:rsidRPr="00BF4FD9">
        <w:rPr>
          <w:rFonts w:cs="Times New Roman"/>
          <w:szCs w:val="22"/>
          <w:lang w:eastAsia="en-AU"/>
        </w:rPr>
        <w:t>(1)</w:t>
      </w:r>
      <w:r w:rsidRPr="00BF4FD9">
        <w:rPr>
          <w:rFonts w:cs="Times New Roman"/>
          <w:szCs w:val="22"/>
          <w:lang w:eastAsia="en-AU"/>
        </w:rPr>
        <w:tab/>
        <w:t xml:space="preserve">For items 92055 </w:t>
      </w:r>
      <w:r w:rsidR="00181E65" w:rsidRPr="00BF4FD9">
        <w:rPr>
          <w:rFonts w:cs="Times New Roman"/>
          <w:szCs w:val="22"/>
          <w:lang w:eastAsia="en-AU"/>
        </w:rPr>
        <w:t xml:space="preserve">to 92059, the following terms have the same meaning as in Division </w:t>
      </w:r>
      <w:r w:rsidR="00CD2B4B" w:rsidRPr="00BF4FD9">
        <w:rPr>
          <w:rFonts w:cs="Times New Roman"/>
          <w:szCs w:val="22"/>
        </w:rPr>
        <w:t>2.16</w:t>
      </w:r>
      <w:r w:rsidR="00181E65" w:rsidRPr="00BF4FD9">
        <w:rPr>
          <w:rFonts w:cs="Times New Roman"/>
          <w:szCs w:val="22"/>
          <w:lang w:eastAsia="en-AU"/>
        </w:rPr>
        <w:t xml:space="preserve"> of the general medical services table as if the reference to a general practitioner were a reference to a medical practitioner:</w:t>
      </w:r>
    </w:p>
    <w:p w14:paraId="3D788F0F" w14:textId="1A67DC40" w:rsidR="00181E65" w:rsidRPr="00BF4FD9" w:rsidRDefault="005A7B63" w:rsidP="005A7B63">
      <w:pPr>
        <w:spacing w:after="120"/>
        <w:ind w:left="1208" w:hanging="357"/>
        <w:rPr>
          <w:rFonts w:cs="Times New Roman"/>
          <w:szCs w:val="22"/>
          <w:lang w:eastAsia="en-AU"/>
        </w:rPr>
      </w:pPr>
      <w:r w:rsidRPr="00BF4FD9">
        <w:rPr>
          <w:rFonts w:cs="Times New Roman"/>
          <w:szCs w:val="22"/>
          <w:lang w:eastAsia="en-AU"/>
        </w:rPr>
        <w:t>(a)</w:t>
      </w:r>
      <w:r w:rsidRPr="00BF4FD9">
        <w:rPr>
          <w:rFonts w:cs="Times New Roman"/>
          <w:szCs w:val="22"/>
          <w:lang w:eastAsia="en-AU"/>
        </w:rPr>
        <w:tab/>
      </w:r>
      <w:r w:rsidR="00181E65" w:rsidRPr="00BF4FD9">
        <w:rPr>
          <w:rFonts w:cs="Times New Roman"/>
          <w:b/>
          <w:i/>
          <w:szCs w:val="22"/>
          <w:lang w:eastAsia="en-AU"/>
        </w:rPr>
        <w:t>preparation of a GP management plan</w:t>
      </w:r>
      <w:r w:rsidR="00181E65" w:rsidRPr="00BF4FD9">
        <w:rPr>
          <w:rFonts w:cs="Times New Roman"/>
          <w:szCs w:val="22"/>
          <w:lang w:eastAsia="en-AU"/>
        </w:rPr>
        <w:t>;</w:t>
      </w:r>
    </w:p>
    <w:p w14:paraId="170AB500" w14:textId="374BD74E" w:rsidR="00181E65" w:rsidRPr="00BF4FD9" w:rsidRDefault="005A7B63" w:rsidP="005A7B63">
      <w:pPr>
        <w:spacing w:after="120"/>
        <w:ind w:left="1208" w:hanging="357"/>
        <w:rPr>
          <w:rFonts w:cs="Times New Roman"/>
          <w:szCs w:val="22"/>
          <w:lang w:eastAsia="en-AU"/>
        </w:rPr>
      </w:pPr>
      <w:r w:rsidRPr="00BF4FD9">
        <w:rPr>
          <w:rFonts w:cs="Times New Roman"/>
          <w:szCs w:val="22"/>
          <w:lang w:eastAsia="en-AU"/>
        </w:rPr>
        <w:t>(b)</w:t>
      </w:r>
      <w:r w:rsidRPr="00BF4FD9">
        <w:rPr>
          <w:rFonts w:cs="Times New Roman"/>
          <w:szCs w:val="22"/>
          <w:lang w:eastAsia="en-AU"/>
        </w:rPr>
        <w:tab/>
      </w:r>
      <w:r w:rsidR="00181E65" w:rsidRPr="00BF4FD9">
        <w:rPr>
          <w:rFonts w:cs="Times New Roman"/>
          <w:b/>
          <w:i/>
          <w:szCs w:val="22"/>
          <w:lang w:eastAsia="en-AU"/>
        </w:rPr>
        <w:t>coordinate the development of team care arrangements</w:t>
      </w:r>
      <w:r w:rsidR="00181E65" w:rsidRPr="00BF4FD9">
        <w:rPr>
          <w:rFonts w:cs="Times New Roman"/>
          <w:szCs w:val="22"/>
          <w:lang w:eastAsia="en-AU"/>
        </w:rPr>
        <w:t>;</w:t>
      </w:r>
    </w:p>
    <w:p w14:paraId="0446F677" w14:textId="4F0739B1" w:rsidR="00181E65" w:rsidRPr="00BF4FD9" w:rsidRDefault="005A7B63" w:rsidP="005A7B63">
      <w:pPr>
        <w:spacing w:after="120"/>
        <w:ind w:left="1208" w:hanging="357"/>
        <w:rPr>
          <w:rFonts w:cs="Times New Roman"/>
          <w:szCs w:val="22"/>
          <w:lang w:eastAsia="en-AU"/>
        </w:rPr>
      </w:pPr>
      <w:r w:rsidRPr="00BF4FD9">
        <w:rPr>
          <w:rFonts w:cs="Times New Roman"/>
          <w:szCs w:val="22"/>
          <w:lang w:eastAsia="en-AU"/>
        </w:rPr>
        <w:t>(c)</w:t>
      </w:r>
      <w:r w:rsidRPr="00BF4FD9">
        <w:rPr>
          <w:rFonts w:cs="Times New Roman"/>
          <w:szCs w:val="22"/>
          <w:lang w:eastAsia="en-AU"/>
        </w:rPr>
        <w:tab/>
      </w:r>
      <w:r w:rsidR="00181E65" w:rsidRPr="00BF4FD9">
        <w:rPr>
          <w:rFonts w:cs="Times New Roman"/>
          <w:b/>
          <w:i/>
          <w:szCs w:val="22"/>
          <w:lang w:eastAsia="en-AU"/>
        </w:rPr>
        <w:t>multidisciplinary care plan</w:t>
      </w:r>
      <w:r w:rsidR="00181E65" w:rsidRPr="00BF4FD9">
        <w:rPr>
          <w:rFonts w:cs="Times New Roman"/>
          <w:szCs w:val="22"/>
          <w:lang w:eastAsia="en-AU"/>
        </w:rPr>
        <w:t>;</w:t>
      </w:r>
    </w:p>
    <w:p w14:paraId="77F1865E" w14:textId="0BB55DB5" w:rsidR="00181E65" w:rsidRPr="00BF4FD9" w:rsidRDefault="005A7B63" w:rsidP="005A7B63">
      <w:pPr>
        <w:spacing w:after="120"/>
        <w:ind w:left="1208" w:hanging="357"/>
        <w:rPr>
          <w:rFonts w:cs="Times New Roman"/>
          <w:szCs w:val="22"/>
          <w:lang w:eastAsia="en-AU"/>
        </w:rPr>
      </w:pPr>
      <w:r w:rsidRPr="00BF4FD9">
        <w:rPr>
          <w:rFonts w:cs="Times New Roman"/>
          <w:szCs w:val="22"/>
          <w:lang w:eastAsia="en-AU"/>
        </w:rPr>
        <w:t>(d)</w:t>
      </w:r>
      <w:r w:rsidRPr="00BF4FD9">
        <w:rPr>
          <w:rFonts w:cs="Times New Roman"/>
          <w:szCs w:val="22"/>
          <w:lang w:eastAsia="en-AU"/>
        </w:rPr>
        <w:tab/>
      </w:r>
      <w:r w:rsidR="00181E65" w:rsidRPr="00BF4FD9">
        <w:rPr>
          <w:rFonts w:cs="Times New Roman"/>
          <w:b/>
          <w:i/>
          <w:szCs w:val="22"/>
          <w:lang w:eastAsia="en-AU"/>
        </w:rPr>
        <w:t>contribute to a multidisciplinary care plan</w:t>
      </w:r>
      <w:r w:rsidR="00181E65" w:rsidRPr="00BF4FD9">
        <w:rPr>
          <w:rFonts w:cs="Times New Roman"/>
          <w:szCs w:val="22"/>
          <w:lang w:eastAsia="en-AU"/>
        </w:rPr>
        <w:t>;</w:t>
      </w:r>
    </w:p>
    <w:p w14:paraId="007ECDDE" w14:textId="18B507D7" w:rsidR="00181E65" w:rsidRPr="00BF4FD9" w:rsidRDefault="005A7B63" w:rsidP="005A7B63">
      <w:pPr>
        <w:spacing w:after="120"/>
        <w:ind w:left="1208" w:hanging="357"/>
        <w:rPr>
          <w:rFonts w:cs="Times New Roman"/>
          <w:szCs w:val="22"/>
          <w:lang w:eastAsia="en-AU"/>
        </w:rPr>
      </w:pPr>
      <w:r w:rsidRPr="00BF4FD9">
        <w:rPr>
          <w:rFonts w:cs="Times New Roman"/>
          <w:szCs w:val="22"/>
          <w:lang w:eastAsia="en-AU"/>
        </w:rPr>
        <w:t>(e)</w:t>
      </w:r>
      <w:r w:rsidRPr="00BF4FD9">
        <w:rPr>
          <w:rFonts w:cs="Times New Roman"/>
          <w:szCs w:val="22"/>
          <w:lang w:eastAsia="en-AU"/>
        </w:rPr>
        <w:tab/>
      </w:r>
      <w:r w:rsidR="00181E65" w:rsidRPr="00BF4FD9">
        <w:rPr>
          <w:rFonts w:cs="Times New Roman"/>
          <w:b/>
          <w:i/>
          <w:szCs w:val="22"/>
          <w:lang w:eastAsia="en-AU"/>
        </w:rPr>
        <w:t>coordinating a review of team care arrangements</w:t>
      </w:r>
      <w:r w:rsidR="00181E65" w:rsidRPr="00BF4FD9">
        <w:rPr>
          <w:rFonts w:cs="Times New Roman"/>
          <w:szCs w:val="22"/>
          <w:lang w:eastAsia="en-AU"/>
        </w:rPr>
        <w:t>;</w:t>
      </w:r>
      <w:r w:rsidR="005C7944" w:rsidRPr="00BF4FD9">
        <w:rPr>
          <w:rFonts w:cs="Times New Roman"/>
          <w:szCs w:val="22"/>
          <w:lang w:eastAsia="en-AU"/>
        </w:rPr>
        <w:t xml:space="preserve"> and</w:t>
      </w:r>
    </w:p>
    <w:p w14:paraId="1212782A" w14:textId="32F6E802" w:rsidR="00181E65" w:rsidRPr="00BF4FD9" w:rsidRDefault="005A7B63" w:rsidP="005A7B63">
      <w:pPr>
        <w:spacing w:after="120"/>
        <w:ind w:left="1208" w:hanging="357"/>
        <w:rPr>
          <w:rFonts w:cs="Times New Roman"/>
          <w:szCs w:val="22"/>
          <w:lang w:eastAsia="en-AU"/>
        </w:rPr>
      </w:pPr>
      <w:r w:rsidRPr="00BF4FD9">
        <w:rPr>
          <w:rFonts w:cs="Times New Roman"/>
          <w:szCs w:val="22"/>
          <w:lang w:eastAsia="en-AU"/>
        </w:rPr>
        <w:t>(f)</w:t>
      </w:r>
      <w:r w:rsidRPr="00BF4FD9">
        <w:rPr>
          <w:rFonts w:cs="Times New Roman"/>
          <w:szCs w:val="22"/>
          <w:lang w:eastAsia="en-AU"/>
        </w:rPr>
        <w:tab/>
      </w:r>
      <w:r w:rsidR="00181E65" w:rsidRPr="00BF4FD9">
        <w:rPr>
          <w:rFonts w:cs="Times New Roman"/>
          <w:b/>
          <w:i/>
          <w:szCs w:val="22"/>
          <w:lang w:eastAsia="en-AU"/>
        </w:rPr>
        <w:t>reviewing a GP management plan</w:t>
      </w:r>
      <w:r w:rsidR="00181E65" w:rsidRPr="00BF4FD9">
        <w:rPr>
          <w:rFonts w:cs="Times New Roman"/>
          <w:szCs w:val="22"/>
          <w:lang w:eastAsia="en-AU"/>
        </w:rPr>
        <w:t>.</w:t>
      </w:r>
    </w:p>
    <w:p w14:paraId="5138D4DC" w14:textId="77777777" w:rsidR="001853E1" w:rsidRPr="00BF4FD9" w:rsidRDefault="001853E1" w:rsidP="001853E1">
      <w:pPr>
        <w:pStyle w:val="ListParagraph"/>
        <w:ind w:left="714" w:hanging="357"/>
        <w:rPr>
          <w:sz w:val="22"/>
          <w:szCs w:val="22"/>
          <w:lang w:eastAsia="en-AU"/>
        </w:rPr>
      </w:pPr>
    </w:p>
    <w:p w14:paraId="6694BF40" w14:textId="3BFB105B" w:rsidR="001853E1" w:rsidRPr="00BF4FD9" w:rsidRDefault="006D2316" w:rsidP="004733E4">
      <w:pPr>
        <w:pStyle w:val="ListParagraph"/>
        <w:ind w:left="714" w:hanging="357"/>
        <w:rPr>
          <w:rFonts w:eastAsia="Times New Roman"/>
          <w:b/>
          <w:bCs/>
          <w:i/>
          <w:iCs/>
          <w:color w:val="000000"/>
          <w:sz w:val="22"/>
          <w:szCs w:val="22"/>
          <w:lang w:eastAsia="en-AU"/>
        </w:rPr>
      </w:pPr>
      <w:r w:rsidRPr="00BF4FD9">
        <w:rPr>
          <w:sz w:val="22"/>
          <w:szCs w:val="22"/>
          <w:lang w:eastAsia="en-AU"/>
        </w:rPr>
        <w:t>(</w:t>
      </w:r>
      <w:r w:rsidR="001853E1" w:rsidRPr="00BF4FD9">
        <w:rPr>
          <w:sz w:val="22"/>
          <w:szCs w:val="22"/>
          <w:lang w:eastAsia="en-AU"/>
        </w:rPr>
        <w:t>2</w:t>
      </w:r>
      <w:r w:rsidRPr="00BF4FD9">
        <w:rPr>
          <w:sz w:val="22"/>
          <w:szCs w:val="22"/>
          <w:lang w:eastAsia="en-AU"/>
        </w:rPr>
        <w:t>)</w:t>
      </w:r>
      <w:r w:rsidRPr="00BF4FD9">
        <w:rPr>
          <w:sz w:val="22"/>
          <w:szCs w:val="22"/>
          <w:lang w:eastAsia="en-AU"/>
        </w:rPr>
        <w:tab/>
        <w:t xml:space="preserve">For items 92059 </w:t>
      </w:r>
      <w:r w:rsidR="001853E1" w:rsidRPr="00BF4FD9">
        <w:rPr>
          <w:b/>
          <w:i/>
          <w:sz w:val="22"/>
          <w:szCs w:val="22"/>
          <w:lang w:eastAsia="en-AU"/>
        </w:rPr>
        <w:t>associated medical practitioner</w:t>
      </w:r>
      <w:r w:rsidR="001853E1" w:rsidRPr="00BF4FD9">
        <w:rPr>
          <w:sz w:val="22"/>
          <w:szCs w:val="22"/>
          <w:lang w:eastAsia="en-AU"/>
        </w:rPr>
        <w:t xml:space="preserve"> means a medical practitioner who, if not engaged in the same general practice as the medical practitioner mentioned in the item, performs the service mentioned in the item at the request of the patient (or the patient’s guardian).</w:t>
      </w:r>
    </w:p>
    <w:p w14:paraId="17716834" w14:textId="6379A550" w:rsidR="006D2316" w:rsidRPr="00BF4FD9" w:rsidRDefault="006D2316" w:rsidP="002B2894">
      <w:pPr>
        <w:keepNext/>
        <w:keepLines/>
        <w:spacing w:before="24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1.</w:t>
      </w:r>
      <w:r w:rsidR="004110E3" w:rsidRPr="00BF4FD9">
        <w:rPr>
          <w:rFonts w:eastAsia="Times New Roman" w:cs="Times New Roman"/>
          <w:b/>
          <w:kern w:val="28"/>
          <w:szCs w:val="22"/>
          <w:lang w:eastAsia="en-AU"/>
        </w:rPr>
        <w:t>1</w:t>
      </w:r>
      <w:r w:rsidRPr="00BF4FD9">
        <w:rPr>
          <w:rFonts w:eastAsia="Times New Roman" w:cs="Times New Roman"/>
          <w:b/>
          <w:kern w:val="28"/>
          <w:szCs w:val="22"/>
          <w:lang w:eastAsia="en-AU"/>
        </w:rPr>
        <w:t>.</w:t>
      </w:r>
      <w:r w:rsidR="006722FC" w:rsidRPr="00BF4FD9">
        <w:rPr>
          <w:rFonts w:eastAsia="Times New Roman" w:cs="Times New Roman"/>
          <w:b/>
          <w:kern w:val="28"/>
          <w:szCs w:val="22"/>
          <w:lang w:eastAsia="en-AU"/>
        </w:rPr>
        <w:t>0</w:t>
      </w:r>
      <w:r w:rsidR="001B09C5" w:rsidRPr="00BF4FD9">
        <w:rPr>
          <w:rFonts w:eastAsia="Times New Roman" w:cs="Times New Roman"/>
          <w:b/>
          <w:kern w:val="28"/>
          <w:szCs w:val="22"/>
          <w:lang w:eastAsia="en-AU"/>
        </w:rPr>
        <w:t>8</w:t>
      </w:r>
      <w:r w:rsidRPr="00BF4FD9">
        <w:rPr>
          <w:rFonts w:eastAsia="Times New Roman" w:cs="Times New Roman"/>
          <w:b/>
          <w:kern w:val="28"/>
          <w:szCs w:val="22"/>
          <w:lang w:eastAsia="en-AU"/>
        </w:rPr>
        <w:tab/>
        <w:t>Application of items 92055</w:t>
      </w:r>
      <w:r w:rsidR="004D5C62" w:rsidRPr="00BF4FD9">
        <w:rPr>
          <w:rFonts w:eastAsia="Times New Roman" w:cs="Times New Roman"/>
          <w:b/>
          <w:kern w:val="28"/>
          <w:szCs w:val="22"/>
          <w:lang w:eastAsia="en-AU"/>
        </w:rPr>
        <w:t xml:space="preserve"> to</w:t>
      </w:r>
      <w:r w:rsidRPr="00BF4FD9">
        <w:rPr>
          <w:rFonts w:eastAsia="Times New Roman" w:cs="Times New Roman"/>
          <w:b/>
          <w:kern w:val="28"/>
          <w:szCs w:val="22"/>
          <w:lang w:eastAsia="en-AU"/>
        </w:rPr>
        <w:t xml:space="preserve"> 92059</w:t>
      </w:r>
      <w:r w:rsidR="004D5C62" w:rsidRPr="00BF4FD9">
        <w:rPr>
          <w:rFonts w:eastAsia="Times New Roman" w:cs="Times New Roman"/>
          <w:b/>
          <w:kern w:val="28"/>
          <w:szCs w:val="22"/>
          <w:lang w:eastAsia="en-AU"/>
        </w:rPr>
        <w:t xml:space="preserve"> </w:t>
      </w:r>
    </w:p>
    <w:p w14:paraId="706DF633" w14:textId="2732BD65" w:rsidR="004D5C62" w:rsidRPr="00BF4FD9" w:rsidRDefault="006D2316" w:rsidP="002B2894">
      <w:pPr>
        <w:spacing w:line="140" w:lineRule="atLeast"/>
        <w:ind w:left="1702" w:hanging="851"/>
        <w:rPr>
          <w:rFonts w:cs="Times New Roman"/>
          <w:szCs w:val="22"/>
          <w:lang w:eastAsia="en-AU"/>
        </w:rPr>
      </w:pPr>
      <w:r w:rsidRPr="00BF4FD9">
        <w:rPr>
          <w:rFonts w:cs="Times New Roman"/>
          <w:szCs w:val="22"/>
          <w:lang w:eastAsia="en-AU"/>
        </w:rPr>
        <w:tab/>
      </w:r>
    </w:p>
    <w:p w14:paraId="5A311143" w14:textId="520343AA" w:rsidR="006D2316" w:rsidRPr="00BF4FD9" w:rsidRDefault="005A7B63" w:rsidP="005A7B63">
      <w:pPr>
        <w:spacing w:after="80"/>
        <w:ind w:left="714" w:hanging="357"/>
        <w:rPr>
          <w:rFonts w:cs="Times New Roman"/>
          <w:szCs w:val="22"/>
          <w:lang w:eastAsia="en-AU"/>
        </w:rPr>
      </w:pPr>
      <w:r w:rsidRPr="00BF4FD9">
        <w:rPr>
          <w:rFonts w:cs="Times New Roman"/>
          <w:szCs w:val="22"/>
          <w:lang w:eastAsia="en-AU"/>
        </w:rPr>
        <w:t>(1)</w:t>
      </w:r>
      <w:r w:rsidRPr="00BF4FD9">
        <w:rPr>
          <w:rFonts w:cs="Times New Roman"/>
          <w:szCs w:val="22"/>
          <w:lang w:eastAsia="en-AU"/>
        </w:rPr>
        <w:tab/>
      </w:r>
      <w:r w:rsidR="006D2316" w:rsidRPr="00BF4FD9">
        <w:rPr>
          <w:rFonts w:cs="Times New Roman"/>
          <w:szCs w:val="22"/>
          <w:lang w:eastAsia="en-AU"/>
        </w:rPr>
        <w:t xml:space="preserve">Items </w:t>
      </w:r>
      <w:r w:rsidR="005F55A9" w:rsidRPr="00BF4FD9">
        <w:rPr>
          <w:rFonts w:cs="Times New Roman"/>
          <w:szCs w:val="22"/>
        </w:rPr>
        <w:t>92055</w:t>
      </w:r>
      <w:r w:rsidR="006D2316" w:rsidRPr="00BF4FD9">
        <w:rPr>
          <w:rFonts w:cs="Times New Roman"/>
          <w:szCs w:val="22"/>
          <w:lang w:eastAsia="en-AU"/>
        </w:rPr>
        <w:t>, 92056</w:t>
      </w:r>
      <w:r w:rsidR="00693D52" w:rsidRPr="00BF4FD9">
        <w:rPr>
          <w:rFonts w:cs="Times New Roman"/>
          <w:szCs w:val="22"/>
          <w:lang w:eastAsia="en-AU"/>
        </w:rPr>
        <w:t xml:space="preserve"> or</w:t>
      </w:r>
      <w:r w:rsidR="006D2316" w:rsidRPr="00BF4FD9">
        <w:rPr>
          <w:rFonts w:cs="Times New Roman"/>
          <w:szCs w:val="22"/>
          <w:lang w:eastAsia="en-AU"/>
        </w:rPr>
        <w:t xml:space="preserve"> 92059</w:t>
      </w:r>
      <w:r w:rsidR="00693D52" w:rsidRPr="00BF4FD9">
        <w:rPr>
          <w:rFonts w:cs="Times New Roman"/>
          <w:szCs w:val="22"/>
          <w:lang w:eastAsia="en-AU"/>
        </w:rPr>
        <w:t xml:space="preserve"> </w:t>
      </w:r>
      <w:r w:rsidR="006D2316" w:rsidRPr="00BF4FD9">
        <w:rPr>
          <w:rFonts w:cs="Times New Roman"/>
          <w:szCs w:val="22"/>
          <w:lang w:eastAsia="en-AU"/>
        </w:rPr>
        <w:t>do not apply to a service mentioned in those items that is provided by a medical practitioner, if the service is provided on the same day for the same patient for whom the practitioner provides a service mentioned in the following items:</w:t>
      </w:r>
    </w:p>
    <w:p w14:paraId="277022B7" w14:textId="3FF5FDB0" w:rsidR="006D2316" w:rsidRPr="00BF4FD9" w:rsidRDefault="00BD5DE0" w:rsidP="00F8726D">
      <w:pPr>
        <w:spacing w:before="80" w:after="80"/>
        <w:ind w:left="1247" w:hanging="567"/>
        <w:rPr>
          <w:rFonts w:cs="Times New Roman"/>
          <w:szCs w:val="22"/>
          <w:lang w:eastAsia="en-AU"/>
        </w:rPr>
      </w:pPr>
      <w:r w:rsidRPr="00BF4FD9">
        <w:rPr>
          <w:rFonts w:cs="Times New Roman"/>
          <w:szCs w:val="22"/>
          <w:lang w:eastAsia="en-AU"/>
        </w:rPr>
        <w:t>(a)</w:t>
      </w:r>
      <w:r w:rsidR="006D2316" w:rsidRPr="00BF4FD9">
        <w:rPr>
          <w:rFonts w:cs="Times New Roman"/>
          <w:szCs w:val="22"/>
          <w:lang w:eastAsia="en-AU"/>
        </w:rPr>
        <w:tab/>
        <w:t xml:space="preserve">any items specified in paragraphs </w:t>
      </w:r>
      <w:r w:rsidR="00367D6E" w:rsidRPr="00BF4FD9">
        <w:rPr>
          <w:rFonts w:cs="Times New Roman"/>
          <w:szCs w:val="22"/>
        </w:rPr>
        <w:t>2.16.11</w:t>
      </w:r>
      <w:r w:rsidR="006D2316" w:rsidRPr="00BF4FD9">
        <w:rPr>
          <w:rFonts w:cs="Times New Roman"/>
          <w:szCs w:val="22"/>
          <w:lang w:eastAsia="en-AU"/>
        </w:rPr>
        <w:t>(a), (b), (c), and (d) of the general medical services table;</w:t>
      </w:r>
    </w:p>
    <w:p w14:paraId="13F08520" w14:textId="02B13713" w:rsidR="006D2316" w:rsidRPr="00BF4FD9" w:rsidRDefault="006D2316" w:rsidP="00F8726D">
      <w:pPr>
        <w:spacing w:before="80" w:after="80"/>
        <w:ind w:left="1247" w:hanging="567"/>
        <w:rPr>
          <w:rFonts w:cs="Times New Roman"/>
          <w:szCs w:val="22"/>
          <w:lang w:eastAsia="en-AU"/>
        </w:rPr>
      </w:pPr>
      <w:r w:rsidRPr="00BF4FD9">
        <w:rPr>
          <w:rFonts w:cs="Times New Roman"/>
          <w:szCs w:val="22"/>
          <w:lang w:eastAsia="en-AU"/>
        </w:rPr>
        <w:lastRenderedPageBreak/>
        <w:t>(b)</w:t>
      </w:r>
      <w:r w:rsidRPr="00BF4FD9">
        <w:rPr>
          <w:rFonts w:cs="Times New Roman"/>
          <w:szCs w:val="22"/>
          <w:lang w:eastAsia="en-AU"/>
        </w:rPr>
        <w:tab/>
        <w:t xml:space="preserve">any items in Division 1.2 or Division 1.10 of the </w:t>
      </w:r>
      <w:r w:rsidR="00740057" w:rsidRPr="00BF4FD9">
        <w:rPr>
          <w:rFonts w:cs="Times New Roman"/>
          <w:szCs w:val="22"/>
          <w:lang w:eastAsia="en-AU"/>
        </w:rPr>
        <w:t>Other Medical Practitioner Determination;</w:t>
      </w:r>
      <w:r w:rsidR="005C7944" w:rsidRPr="00BF4FD9">
        <w:rPr>
          <w:rFonts w:cs="Times New Roman"/>
          <w:szCs w:val="22"/>
          <w:lang w:eastAsia="en-AU"/>
        </w:rPr>
        <w:t xml:space="preserve"> and</w:t>
      </w:r>
    </w:p>
    <w:p w14:paraId="447091A1" w14:textId="0ECED59A" w:rsidR="00C971BF" w:rsidRPr="00BF4FD9" w:rsidRDefault="00C971BF" w:rsidP="00C0487B">
      <w:pPr>
        <w:spacing w:before="80" w:after="80"/>
        <w:ind w:left="1247" w:hanging="567"/>
        <w:rPr>
          <w:rFonts w:cs="Times New Roman"/>
          <w:szCs w:val="22"/>
        </w:rPr>
      </w:pPr>
      <w:r w:rsidRPr="00BF4FD9">
        <w:rPr>
          <w:rFonts w:cs="Times New Roman"/>
          <w:szCs w:val="22"/>
          <w:lang w:eastAsia="en-AU"/>
        </w:rPr>
        <w:t>(c)</w:t>
      </w:r>
      <w:r w:rsidRPr="00BF4FD9">
        <w:rPr>
          <w:rFonts w:cs="Times New Roman"/>
          <w:szCs w:val="22"/>
          <w:lang w:eastAsia="en-AU"/>
        </w:rPr>
        <w:tab/>
        <w:t>items 91790, 91800, 91801, 91802, 91890, 91891, 91792, 91803, 91804, 91805, 91892, 91893, 91794, 91806, 91807, 91808, 92210</w:t>
      </w:r>
      <w:r w:rsidR="00E417DA" w:rsidRPr="00BF4FD9">
        <w:rPr>
          <w:rFonts w:cs="Times New Roman"/>
          <w:szCs w:val="22"/>
          <w:lang w:eastAsia="en-AU"/>
        </w:rPr>
        <w:t xml:space="preserve"> or </w:t>
      </w:r>
      <w:r w:rsidRPr="00BF4FD9">
        <w:rPr>
          <w:rFonts w:cs="Times New Roman"/>
          <w:szCs w:val="22"/>
          <w:lang w:eastAsia="en-AU"/>
        </w:rPr>
        <w:t>92211.</w:t>
      </w:r>
    </w:p>
    <w:p w14:paraId="4AEE3A0E" w14:textId="2E91C17B" w:rsidR="005F55A9" w:rsidRPr="00BF4FD9" w:rsidRDefault="005F55A9" w:rsidP="00A07688">
      <w:pPr>
        <w:spacing w:after="80"/>
        <w:ind w:left="714" w:hanging="357"/>
        <w:rPr>
          <w:rFonts w:cs="Times New Roman"/>
          <w:szCs w:val="22"/>
        </w:rPr>
      </w:pPr>
      <w:r w:rsidRPr="00BF4FD9">
        <w:rPr>
          <w:rFonts w:cs="Times New Roman"/>
          <w:szCs w:val="22"/>
          <w:lang w:eastAsia="en-AU"/>
        </w:rPr>
        <w:t>(2)</w:t>
      </w:r>
      <w:r w:rsidRPr="00BF4FD9">
        <w:rPr>
          <w:rFonts w:cs="Times New Roman"/>
          <w:szCs w:val="22"/>
          <w:lang w:eastAsia="en-AU"/>
        </w:rPr>
        <w:tab/>
        <w:t>Item 92055 appl</w:t>
      </w:r>
      <w:r w:rsidR="00693D52" w:rsidRPr="00BF4FD9">
        <w:rPr>
          <w:rFonts w:cs="Times New Roman"/>
          <w:szCs w:val="22"/>
          <w:lang w:eastAsia="en-AU"/>
        </w:rPr>
        <w:t>ies</w:t>
      </w:r>
      <w:r w:rsidRPr="00BF4FD9">
        <w:rPr>
          <w:rFonts w:cs="Times New Roman"/>
          <w:szCs w:val="22"/>
          <w:lang w:eastAsia="en-AU"/>
        </w:rPr>
        <w:t xml:space="preserve"> only to a service for a patient who suffers from at least one medical condition that has been (or is likely to be) present for at least 6 months or is terminal.</w:t>
      </w:r>
    </w:p>
    <w:p w14:paraId="3036127D" w14:textId="13E587CE" w:rsidR="005F55A9" w:rsidRPr="00BF4FD9" w:rsidRDefault="005F55A9" w:rsidP="00A07688">
      <w:pPr>
        <w:spacing w:after="80"/>
        <w:ind w:left="714" w:hanging="357"/>
        <w:rPr>
          <w:rFonts w:cs="Times New Roman"/>
          <w:szCs w:val="22"/>
        </w:rPr>
      </w:pPr>
      <w:r w:rsidRPr="00BF4FD9">
        <w:rPr>
          <w:rFonts w:cs="Times New Roman"/>
          <w:szCs w:val="22"/>
          <w:lang w:eastAsia="en-AU"/>
        </w:rPr>
        <w:t>(3)</w:t>
      </w:r>
      <w:r w:rsidRPr="00BF4FD9">
        <w:rPr>
          <w:rFonts w:cs="Times New Roman"/>
          <w:szCs w:val="22"/>
          <w:lang w:eastAsia="en-AU"/>
        </w:rPr>
        <w:tab/>
        <w:t>Items 92056 to 92059 apply only to a service for a patient who suffers from at least one medical condition that:</w:t>
      </w:r>
    </w:p>
    <w:p w14:paraId="2570125D" w14:textId="77777777" w:rsidR="005F55A9" w:rsidRPr="00BF4FD9" w:rsidRDefault="005F55A9" w:rsidP="00A07688">
      <w:pPr>
        <w:spacing w:before="80" w:after="80"/>
        <w:ind w:left="1247" w:hanging="567"/>
        <w:rPr>
          <w:rFonts w:cs="Times New Roman"/>
          <w:szCs w:val="22"/>
        </w:rPr>
      </w:pPr>
      <w:r w:rsidRPr="00BF4FD9">
        <w:rPr>
          <w:rFonts w:cs="Times New Roman"/>
          <w:szCs w:val="22"/>
          <w:lang w:eastAsia="en-AU"/>
        </w:rPr>
        <w:t>(a)</w:t>
      </w:r>
      <w:r w:rsidRPr="00BF4FD9">
        <w:rPr>
          <w:rFonts w:cs="Times New Roman"/>
          <w:szCs w:val="22"/>
          <w:lang w:eastAsia="en-AU"/>
        </w:rPr>
        <w:tab/>
        <w:t>has been (or is likely to be) present for at least 6 months or is terminal; and</w:t>
      </w:r>
    </w:p>
    <w:p w14:paraId="577D422A" w14:textId="77777777" w:rsidR="005F55A9" w:rsidRPr="00BF4FD9" w:rsidRDefault="005F55A9" w:rsidP="00A07688">
      <w:pPr>
        <w:spacing w:before="80" w:after="80"/>
        <w:ind w:left="1247" w:hanging="567"/>
        <w:rPr>
          <w:rFonts w:cs="Times New Roman"/>
          <w:szCs w:val="22"/>
        </w:rPr>
      </w:pPr>
      <w:r w:rsidRPr="00BF4FD9">
        <w:rPr>
          <w:rFonts w:cs="Times New Roman"/>
          <w:szCs w:val="22"/>
          <w:lang w:eastAsia="en-AU"/>
        </w:rPr>
        <w:t>(b)</w:t>
      </w:r>
      <w:r w:rsidRPr="00BF4FD9">
        <w:rPr>
          <w:rFonts w:cs="Times New Roman"/>
          <w:szCs w:val="22"/>
          <w:lang w:eastAsia="en-AU"/>
        </w:rPr>
        <w:tab/>
        <w:t>requires ongoing care from at least 3 persons who provide treatment or a service to the patient but who are not family carers of the patient, each of whom provides a different kind of treatment or service to the patient, and at least one of whom is a medical practitioner.</w:t>
      </w:r>
      <w:r w:rsidRPr="00BF4FD9">
        <w:rPr>
          <w:rFonts w:cs="Times New Roman"/>
          <w:szCs w:val="22"/>
          <w:lang w:eastAsia="en-AU"/>
        </w:rPr>
        <w:tab/>
      </w:r>
    </w:p>
    <w:p w14:paraId="1C8E9F0D" w14:textId="3576533B" w:rsidR="006D2316" w:rsidRPr="00BF4FD9" w:rsidRDefault="006D2316" w:rsidP="009C04E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1.</w:t>
      </w:r>
      <w:r w:rsidR="004110E3" w:rsidRPr="00BF4FD9">
        <w:rPr>
          <w:rFonts w:eastAsia="Times New Roman" w:cs="Times New Roman"/>
          <w:b/>
          <w:kern w:val="28"/>
          <w:szCs w:val="22"/>
          <w:lang w:eastAsia="en-AU"/>
        </w:rPr>
        <w:t>1</w:t>
      </w:r>
      <w:r w:rsidRPr="00BF4FD9">
        <w:rPr>
          <w:rFonts w:eastAsia="Times New Roman" w:cs="Times New Roman"/>
          <w:b/>
          <w:kern w:val="28"/>
          <w:szCs w:val="22"/>
          <w:lang w:eastAsia="en-AU"/>
        </w:rPr>
        <w:t>.</w:t>
      </w:r>
      <w:r w:rsidR="008576B0" w:rsidRPr="00BF4FD9">
        <w:rPr>
          <w:rFonts w:eastAsia="Times New Roman" w:cs="Times New Roman"/>
          <w:b/>
          <w:kern w:val="28"/>
          <w:szCs w:val="22"/>
          <w:lang w:eastAsia="en-AU"/>
        </w:rPr>
        <w:t>0</w:t>
      </w:r>
      <w:r w:rsidR="001B09C5" w:rsidRPr="00BF4FD9">
        <w:rPr>
          <w:rFonts w:eastAsia="Times New Roman" w:cs="Times New Roman"/>
          <w:b/>
          <w:kern w:val="28"/>
          <w:szCs w:val="22"/>
          <w:lang w:eastAsia="en-AU"/>
        </w:rPr>
        <w:t>9</w:t>
      </w:r>
      <w:r w:rsidRPr="00BF4FD9">
        <w:rPr>
          <w:rFonts w:eastAsia="Times New Roman" w:cs="Times New Roman"/>
          <w:b/>
          <w:kern w:val="28"/>
          <w:szCs w:val="22"/>
          <w:lang w:eastAsia="en-AU"/>
        </w:rPr>
        <w:tab/>
        <w:t>Limitation on 92055</w:t>
      </w:r>
      <w:r w:rsidR="00940F8D" w:rsidRPr="00BF4FD9">
        <w:rPr>
          <w:rFonts w:eastAsia="Times New Roman" w:cs="Times New Roman"/>
          <w:b/>
          <w:kern w:val="28"/>
          <w:szCs w:val="22"/>
          <w:lang w:eastAsia="en-AU"/>
        </w:rPr>
        <w:t xml:space="preserve"> to </w:t>
      </w:r>
      <w:r w:rsidRPr="00BF4FD9">
        <w:rPr>
          <w:rFonts w:eastAsia="Times New Roman" w:cs="Times New Roman"/>
          <w:b/>
          <w:kern w:val="28"/>
          <w:szCs w:val="22"/>
          <w:lang w:eastAsia="en-AU"/>
        </w:rPr>
        <w:t>92059</w:t>
      </w:r>
    </w:p>
    <w:p w14:paraId="26786D65" w14:textId="1BE52AF0" w:rsidR="006D2316" w:rsidRPr="00BF4FD9" w:rsidRDefault="005A7B63" w:rsidP="005A7B63">
      <w:pPr>
        <w:spacing w:before="120" w:after="120"/>
        <w:ind w:left="714" w:hanging="357"/>
        <w:rPr>
          <w:rFonts w:cs="Times New Roman"/>
          <w:szCs w:val="22"/>
          <w:lang w:eastAsia="en-AU"/>
        </w:rPr>
      </w:pPr>
      <w:r w:rsidRPr="00BF4FD9">
        <w:rPr>
          <w:rFonts w:cs="Times New Roman"/>
          <w:szCs w:val="22"/>
          <w:lang w:eastAsia="en-AU"/>
        </w:rPr>
        <w:t>(1)</w:t>
      </w:r>
      <w:r w:rsidRPr="00BF4FD9">
        <w:rPr>
          <w:rFonts w:cs="Times New Roman"/>
          <w:szCs w:val="22"/>
          <w:lang w:eastAsia="en-AU"/>
        </w:rPr>
        <w:tab/>
      </w:r>
      <w:r w:rsidR="006D2316" w:rsidRPr="00BF4FD9">
        <w:rPr>
          <w:rFonts w:cs="Times New Roman"/>
          <w:szCs w:val="22"/>
          <w:lang w:eastAsia="en-AU"/>
        </w:rPr>
        <w:t>This clause applies to the performances of services for a patient for whom exceptional circumstances do not exist.</w:t>
      </w:r>
    </w:p>
    <w:p w14:paraId="750993F4" w14:textId="2777619F" w:rsidR="006D2316" w:rsidRPr="00BF4FD9" w:rsidRDefault="005A7B63" w:rsidP="005A7B63">
      <w:pPr>
        <w:spacing w:after="120"/>
        <w:ind w:left="714" w:hanging="357"/>
        <w:rPr>
          <w:rFonts w:cs="Times New Roman"/>
          <w:szCs w:val="22"/>
          <w:lang w:eastAsia="en-AU"/>
        </w:rPr>
      </w:pPr>
      <w:r w:rsidRPr="00BF4FD9">
        <w:rPr>
          <w:rFonts w:cs="Times New Roman"/>
          <w:szCs w:val="22"/>
          <w:lang w:eastAsia="en-AU"/>
        </w:rPr>
        <w:t>(2)</w:t>
      </w:r>
      <w:r w:rsidRPr="00BF4FD9">
        <w:rPr>
          <w:rFonts w:cs="Times New Roman"/>
          <w:szCs w:val="22"/>
          <w:lang w:eastAsia="en-AU"/>
        </w:rPr>
        <w:tab/>
      </w:r>
      <w:r w:rsidR="006D2316" w:rsidRPr="00BF4FD9">
        <w:rPr>
          <w:rFonts w:cs="Times New Roman"/>
          <w:szCs w:val="22"/>
          <w:lang w:eastAsia="en-AU"/>
        </w:rPr>
        <w:t>Items 92055</w:t>
      </w:r>
      <w:r w:rsidR="005D6F25" w:rsidRPr="00BF4FD9">
        <w:rPr>
          <w:rFonts w:cs="Times New Roman"/>
          <w:szCs w:val="22"/>
          <w:lang w:eastAsia="en-AU"/>
        </w:rPr>
        <w:t xml:space="preserve"> to </w:t>
      </w:r>
      <w:r w:rsidR="006D2316" w:rsidRPr="00BF4FD9">
        <w:rPr>
          <w:rFonts w:cs="Times New Roman"/>
          <w:szCs w:val="22"/>
          <w:lang w:eastAsia="en-AU"/>
        </w:rPr>
        <w:t>92059</w:t>
      </w:r>
      <w:r w:rsidR="005D6F25" w:rsidRPr="00BF4FD9">
        <w:rPr>
          <w:rFonts w:cs="Times New Roman"/>
          <w:szCs w:val="22"/>
          <w:lang w:eastAsia="en-AU"/>
        </w:rPr>
        <w:t xml:space="preserve"> </w:t>
      </w:r>
      <w:r w:rsidR="006D2316" w:rsidRPr="00BF4FD9">
        <w:rPr>
          <w:rFonts w:cs="Times New Roman"/>
          <w:szCs w:val="22"/>
          <w:lang w:eastAsia="en-AU"/>
        </w:rPr>
        <w:t>apply in the circumstances mentioned in table</w:t>
      </w:r>
      <w:r w:rsidR="00940F8D" w:rsidRPr="00BF4FD9">
        <w:rPr>
          <w:rFonts w:cs="Times New Roman"/>
          <w:szCs w:val="22"/>
          <w:lang w:eastAsia="en-AU"/>
        </w:rPr>
        <w:t xml:space="preserve"> below</w:t>
      </w:r>
      <w:r w:rsidR="006D2316" w:rsidRPr="00BF4FD9">
        <w:rPr>
          <w:rFonts w:cs="Times New Roman"/>
          <w:szCs w:val="22"/>
          <w:lang w:eastAsia="en-AU"/>
        </w:rPr>
        <w:t>.</w:t>
      </w:r>
    </w:p>
    <w:p w14:paraId="0B7DF6CC" w14:textId="36B7E741" w:rsidR="006D2316" w:rsidRPr="00BF4FD9" w:rsidRDefault="005A7B63" w:rsidP="005A7B63">
      <w:pPr>
        <w:spacing w:after="240"/>
        <w:ind w:left="714" w:hanging="357"/>
        <w:rPr>
          <w:szCs w:val="22"/>
          <w:lang w:eastAsia="en-AU"/>
        </w:rPr>
      </w:pPr>
      <w:r w:rsidRPr="00BF4FD9">
        <w:rPr>
          <w:rFonts w:cs="Times New Roman"/>
          <w:szCs w:val="22"/>
          <w:lang w:eastAsia="en-AU"/>
        </w:rPr>
        <w:t>(3)</w:t>
      </w:r>
      <w:r w:rsidRPr="00BF4FD9">
        <w:rPr>
          <w:rFonts w:cs="Times New Roman"/>
          <w:szCs w:val="22"/>
          <w:lang w:eastAsia="en-AU"/>
        </w:rPr>
        <w:tab/>
      </w:r>
      <w:r w:rsidR="006D2316" w:rsidRPr="00BF4FD9">
        <w:rPr>
          <w:rFonts w:cs="Times New Roman"/>
          <w:szCs w:val="22"/>
          <w:lang w:eastAsia="en-AU"/>
        </w:rPr>
        <w:t xml:space="preserve">In this clause, </w:t>
      </w:r>
      <w:r w:rsidR="006D2316" w:rsidRPr="00BF4FD9">
        <w:rPr>
          <w:rFonts w:cs="Times New Roman"/>
          <w:b/>
          <w:i/>
          <w:szCs w:val="22"/>
          <w:lang w:eastAsia="en-AU"/>
        </w:rPr>
        <w:t>exceptional circumstances</w:t>
      </w:r>
      <w:r w:rsidR="006D2316" w:rsidRPr="00BF4FD9">
        <w:rPr>
          <w:rFonts w:cs="Times New Roman"/>
          <w:szCs w:val="22"/>
          <w:lang w:eastAsia="en-AU"/>
        </w:rPr>
        <w:t>, for a patient, means there has been a significant change in the patient’s clinical condition or care circumstances</w:t>
      </w:r>
      <w:r w:rsidR="006D2316" w:rsidRPr="00BF4FD9">
        <w:rPr>
          <w:szCs w:val="22"/>
          <w:lang w:eastAsia="en-AU"/>
        </w:rPr>
        <w:t xml:space="preserve"> that necessitates the performance of the service for the patient.</w:t>
      </w:r>
    </w:p>
    <w:p w14:paraId="2620A68F" w14:textId="77777777" w:rsidR="00454FFD" w:rsidRPr="00BF4FD9" w:rsidRDefault="00454FFD" w:rsidP="00454FFD">
      <w:pPr>
        <w:pStyle w:val="ItemHead"/>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8"/>
        <w:gridCol w:w="1422"/>
        <w:gridCol w:w="6163"/>
      </w:tblGrid>
      <w:tr w:rsidR="00454FFD" w:rsidRPr="00BF4FD9" w14:paraId="701FE626" w14:textId="77777777" w:rsidTr="004B6213">
        <w:trPr>
          <w:tblHeader/>
        </w:trPr>
        <w:tc>
          <w:tcPr>
            <w:tcW w:w="5000" w:type="pct"/>
            <w:gridSpan w:val="3"/>
            <w:tcBorders>
              <w:top w:val="single" w:sz="12" w:space="0" w:color="auto"/>
              <w:left w:val="nil"/>
              <w:bottom w:val="single" w:sz="6" w:space="0" w:color="auto"/>
              <w:right w:val="nil"/>
            </w:tcBorders>
            <w:hideMark/>
          </w:tcPr>
          <w:p w14:paraId="4DA28D9F" w14:textId="387AF618" w:rsidR="00454FFD" w:rsidRPr="00BF4FD9" w:rsidRDefault="00454FFD" w:rsidP="004B6213">
            <w:pPr>
              <w:rPr>
                <w:rFonts w:eastAsia="Calibri" w:cs="Times New Roman"/>
                <w:b/>
                <w:sz w:val="20"/>
              </w:rPr>
            </w:pPr>
            <w:r w:rsidRPr="00BF4FD9">
              <w:rPr>
                <w:rFonts w:eastAsia="Calibri" w:cs="Times New Roman"/>
                <w:b/>
                <w:sz w:val="20"/>
              </w:rPr>
              <w:t>Limitation on items 92055 to 92059</w:t>
            </w:r>
          </w:p>
        </w:tc>
      </w:tr>
      <w:tr w:rsidR="00454FFD" w:rsidRPr="00BF4FD9" w14:paraId="19599081" w14:textId="77777777" w:rsidTr="004B6213">
        <w:trPr>
          <w:tblHeader/>
        </w:trPr>
        <w:tc>
          <w:tcPr>
            <w:tcW w:w="438" w:type="pct"/>
            <w:tcBorders>
              <w:top w:val="single" w:sz="6" w:space="0" w:color="auto"/>
              <w:left w:val="nil"/>
              <w:bottom w:val="single" w:sz="12" w:space="0" w:color="auto"/>
              <w:right w:val="nil"/>
            </w:tcBorders>
            <w:tcMar>
              <w:top w:w="0" w:type="dxa"/>
              <w:left w:w="107" w:type="dxa"/>
              <w:bottom w:w="0" w:type="dxa"/>
              <w:right w:w="107" w:type="dxa"/>
            </w:tcMar>
            <w:hideMark/>
          </w:tcPr>
          <w:p w14:paraId="12CD3465" w14:textId="77777777" w:rsidR="00454FFD" w:rsidRPr="00BF4FD9" w:rsidRDefault="00454FFD" w:rsidP="004B6213">
            <w:pPr>
              <w:rPr>
                <w:rFonts w:eastAsia="Calibri" w:cs="Times New Roman"/>
                <w:b/>
                <w:sz w:val="20"/>
              </w:rPr>
            </w:pPr>
            <w:r w:rsidRPr="00BF4FD9">
              <w:rPr>
                <w:rFonts w:eastAsia="Calibri" w:cs="Times New Roman"/>
                <w:b/>
                <w:sz w:val="20"/>
              </w:rPr>
              <w:t>Item</w:t>
            </w:r>
          </w:p>
        </w:tc>
        <w:tc>
          <w:tcPr>
            <w:tcW w:w="855" w:type="pct"/>
            <w:tcBorders>
              <w:top w:val="single" w:sz="6" w:space="0" w:color="auto"/>
              <w:left w:val="nil"/>
              <w:bottom w:val="single" w:sz="12" w:space="0" w:color="auto"/>
              <w:right w:val="nil"/>
            </w:tcBorders>
            <w:tcMar>
              <w:top w:w="0" w:type="dxa"/>
              <w:left w:w="107" w:type="dxa"/>
              <w:bottom w:w="0" w:type="dxa"/>
              <w:right w:w="107" w:type="dxa"/>
            </w:tcMar>
            <w:hideMark/>
          </w:tcPr>
          <w:p w14:paraId="655FD271" w14:textId="77777777" w:rsidR="00454FFD" w:rsidRPr="00BF4FD9" w:rsidRDefault="00454FFD" w:rsidP="004B6213">
            <w:pPr>
              <w:rPr>
                <w:rFonts w:eastAsia="Calibri" w:cs="Times New Roman"/>
                <w:b/>
                <w:sz w:val="20"/>
              </w:rPr>
            </w:pPr>
            <w:r w:rsidRPr="00BF4FD9">
              <w:rPr>
                <w:rFonts w:eastAsia="Calibri" w:cs="Times New Roman"/>
                <w:b/>
                <w:sz w:val="20"/>
              </w:rPr>
              <w:t>Column 1</w:t>
            </w:r>
          </w:p>
          <w:p w14:paraId="28192B65" w14:textId="77777777" w:rsidR="00454FFD" w:rsidRPr="00BF4FD9" w:rsidRDefault="00454FFD" w:rsidP="004B6213">
            <w:pPr>
              <w:rPr>
                <w:rFonts w:eastAsia="Calibri" w:cs="Times New Roman"/>
                <w:b/>
                <w:sz w:val="20"/>
              </w:rPr>
            </w:pPr>
            <w:r w:rsidRPr="00BF4FD9">
              <w:rPr>
                <w:rFonts w:eastAsia="Calibri" w:cs="Times New Roman"/>
                <w:b/>
                <w:sz w:val="20"/>
              </w:rPr>
              <w:t xml:space="preserve">Item of </w:t>
            </w:r>
          </w:p>
          <w:p w14:paraId="68A27C35" w14:textId="77777777" w:rsidR="00454FFD" w:rsidRPr="00BF4FD9" w:rsidRDefault="00454FFD" w:rsidP="004B6213">
            <w:pPr>
              <w:rPr>
                <w:rFonts w:eastAsia="Calibri" w:cs="Times New Roman"/>
                <w:b/>
                <w:sz w:val="20"/>
              </w:rPr>
            </w:pPr>
            <w:r w:rsidRPr="00BF4FD9">
              <w:rPr>
                <w:rFonts w:eastAsia="Calibri" w:cs="Times New Roman"/>
                <w:b/>
                <w:sz w:val="20"/>
              </w:rPr>
              <w:t xml:space="preserve">the table </w:t>
            </w:r>
          </w:p>
        </w:tc>
        <w:tc>
          <w:tcPr>
            <w:tcW w:w="3706" w:type="pct"/>
            <w:tcBorders>
              <w:top w:val="single" w:sz="6" w:space="0" w:color="auto"/>
              <w:left w:val="nil"/>
              <w:bottom w:val="single" w:sz="12" w:space="0" w:color="auto"/>
              <w:right w:val="nil"/>
            </w:tcBorders>
            <w:tcMar>
              <w:top w:w="0" w:type="dxa"/>
              <w:left w:w="107" w:type="dxa"/>
              <w:bottom w:w="0" w:type="dxa"/>
              <w:right w:w="107" w:type="dxa"/>
            </w:tcMar>
            <w:hideMark/>
          </w:tcPr>
          <w:p w14:paraId="3C83F823" w14:textId="77777777" w:rsidR="00454FFD" w:rsidRPr="00BF4FD9" w:rsidRDefault="00454FFD" w:rsidP="004B6213">
            <w:pPr>
              <w:rPr>
                <w:rFonts w:eastAsia="Calibri" w:cs="Times New Roman"/>
                <w:b/>
                <w:sz w:val="20"/>
              </w:rPr>
            </w:pPr>
            <w:r w:rsidRPr="00BF4FD9">
              <w:rPr>
                <w:rFonts w:eastAsia="Calibri" w:cs="Times New Roman"/>
                <w:b/>
                <w:sz w:val="20"/>
              </w:rPr>
              <w:t>Column 2</w:t>
            </w:r>
          </w:p>
          <w:p w14:paraId="2DD32C5C" w14:textId="77777777" w:rsidR="00454FFD" w:rsidRPr="00BF4FD9" w:rsidRDefault="00454FFD" w:rsidP="004B6213">
            <w:pPr>
              <w:rPr>
                <w:rFonts w:eastAsia="Calibri" w:cs="Times New Roman"/>
                <w:b/>
                <w:sz w:val="20"/>
              </w:rPr>
            </w:pPr>
            <w:r w:rsidRPr="00BF4FD9">
              <w:rPr>
                <w:rFonts w:eastAsia="Calibri" w:cs="Times New Roman"/>
                <w:b/>
                <w:sz w:val="20"/>
              </w:rPr>
              <w:t>Circumstances</w:t>
            </w:r>
          </w:p>
        </w:tc>
      </w:tr>
      <w:tr w:rsidR="00454FFD" w:rsidRPr="00BF4FD9" w14:paraId="1ED6B81C" w14:textId="77777777" w:rsidTr="004B6213">
        <w:tc>
          <w:tcPr>
            <w:tcW w:w="438" w:type="pct"/>
            <w:tcBorders>
              <w:top w:val="single" w:sz="12" w:space="0" w:color="auto"/>
              <w:left w:val="nil"/>
              <w:bottom w:val="single" w:sz="4" w:space="0" w:color="auto"/>
              <w:right w:val="nil"/>
            </w:tcBorders>
            <w:hideMark/>
          </w:tcPr>
          <w:p w14:paraId="1C09587E" w14:textId="77777777"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bCs/>
                <w:sz w:val="20"/>
                <w:lang w:eastAsia="en-AU"/>
              </w:rPr>
              <w:t>1</w:t>
            </w:r>
          </w:p>
        </w:tc>
        <w:tc>
          <w:tcPr>
            <w:tcW w:w="855" w:type="pct"/>
            <w:tcBorders>
              <w:top w:val="single" w:sz="12" w:space="0" w:color="auto"/>
              <w:left w:val="nil"/>
              <w:bottom w:val="single" w:sz="4" w:space="0" w:color="auto"/>
              <w:right w:val="nil"/>
            </w:tcBorders>
            <w:hideMark/>
          </w:tcPr>
          <w:p w14:paraId="2D949305" w14:textId="1C03B2FF"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sz w:val="20"/>
                <w:lang w:eastAsia="en-AU"/>
              </w:rPr>
              <w:t>92055</w:t>
            </w:r>
          </w:p>
        </w:tc>
        <w:tc>
          <w:tcPr>
            <w:tcW w:w="3706" w:type="pct"/>
            <w:tcBorders>
              <w:top w:val="single" w:sz="12" w:space="0" w:color="auto"/>
              <w:left w:val="nil"/>
              <w:bottom w:val="single" w:sz="4" w:space="0" w:color="auto"/>
              <w:right w:val="nil"/>
            </w:tcBorders>
            <w:hideMark/>
          </w:tcPr>
          <w:p w14:paraId="37D8F7F7" w14:textId="51C8CBA1" w:rsidR="00454FFD" w:rsidRPr="00BF4FD9" w:rsidRDefault="000C4020" w:rsidP="000C4020">
            <w:pPr>
              <w:spacing w:before="60"/>
              <w:ind w:left="284" w:hanging="284"/>
              <w:rPr>
                <w:rFonts w:eastAsia="Calibri" w:cs="Times New Roman"/>
                <w:sz w:val="20"/>
                <w:lang w:eastAsia="en-AU"/>
              </w:rPr>
            </w:pPr>
            <w:r w:rsidRPr="00BF4FD9">
              <w:rPr>
                <w:rFonts w:eastAsia="Calibri" w:cs="Times New Roman"/>
                <w:sz w:val="20"/>
                <w:lang w:eastAsia="en-AU"/>
              </w:rPr>
              <w:t xml:space="preserve">(a) </w:t>
            </w:r>
            <w:r w:rsidR="00454FFD" w:rsidRPr="00BF4FD9">
              <w:rPr>
                <w:rFonts w:eastAsia="Calibri" w:cs="Times New Roman"/>
                <w:sz w:val="20"/>
                <w:lang w:eastAsia="en-AU"/>
              </w:rPr>
              <w:t xml:space="preserve">In the 3 months before performance of the service, being a service to which item 729, 731 or 732 of the general medical services table, item  231, 232 or 233 of the Other Medical Practitioner Determination, item 93469 or 93475 of the </w:t>
            </w:r>
            <w:r w:rsidR="00454FFD" w:rsidRPr="00BF4FD9">
              <w:rPr>
                <w:rFonts w:eastAsia="Calibri" w:cs="Times New Roman"/>
                <w:i/>
                <w:iCs/>
                <w:sz w:val="20"/>
                <w:lang w:eastAsia="en-AU"/>
              </w:rPr>
              <w:t>Health Insurance (Section 3C General Medical – Expansion of GP and Allied Health Chronic Disease Management Services for Care Recipients of a Residential Aged Care Facility) Determination 2020</w:t>
            </w:r>
            <w:r w:rsidR="00454FFD" w:rsidRPr="00BF4FD9">
              <w:rPr>
                <w:rFonts w:eastAsia="Calibri" w:cs="Times New Roman"/>
                <w:sz w:val="20"/>
                <w:lang w:eastAsia="en-AU"/>
              </w:rPr>
              <w:t xml:space="preserve"> or item 92026, 92027, 92028, 92057, 92058</w:t>
            </w:r>
            <w:r w:rsidR="00740584" w:rsidRPr="00BF4FD9">
              <w:rPr>
                <w:rFonts w:eastAsia="Calibri" w:cs="Times New Roman"/>
                <w:sz w:val="20"/>
                <w:lang w:eastAsia="en-AU"/>
              </w:rPr>
              <w:t xml:space="preserve"> or</w:t>
            </w:r>
            <w:r w:rsidR="00454FFD" w:rsidRPr="00BF4FD9">
              <w:rPr>
                <w:rFonts w:eastAsia="Calibri" w:cs="Times New Roman"/>
                <w:sz w:val="20"/>
                <w:lang w:eastAsia="en-AU"/>
              </w:rPr>
              <w:t xml:space="preserve"> 92059</w:t>
            </w:r>
            <w:r w:rsidR="00740584" w:rsidRPr="00BF4FD9">
              <w:rPr>
                <w:rFonts w:eastAsia="Calibri" w:cs="Times New Roman"/>
                <w:sz w:val="20"/>
                <w:lang w:eastAsia="en-AU"/>
              </w:rPr>
              <w:t xml:space="preserve"> of this instrument,</w:t>
            </w:r>
            <w:r w:rsidR="00454FFD" w:rsidRPr="00BF4FD9">
              <w:rPr>
                <w:rFonts w:eastAsia="Calibri" w:cs="Times New Roman"/>
                <w:sz w:val="20"/>
                <w:lang w:eastAsia="en-AU"/>
              </w:rPr>
              <w:t xml:space="preserve"> applies (for reviewing a GP management plan) but had not been performed for the patient; and</w:t>
            </w:r>
          </w:p>
          <w:p w14:paraId="19AD8DB5" w14:textId="7D962970"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(b) a service to which item 721 of the general medical services table or 229 of the Other Medical Practitioner Determination or items 92024, 92055</w:t>
            </w:r>
            <w:r w:rsidR="00740584" w:rsidRPr="00BF4FD9">
              <w:rPr>
                <w:rFonts w:eastAsia="Calibri" w:cs="Times New Roman"/>
                <w:sz w:val="20"/>
                <w:lang w:eastAsia="en-AU"/>
              </w:rPr>
              <w:t xml:space="preserve"> of this instrument, </w:t>
            </w:r>
            <w:r w:rsidRPr="00BF4FD9">
              <w:rPr>
                <w:rFonts w:eastAsia="Calibri" w:cs="Times New Roman"/>
                <w:sz w:val="20"/>
                <w:lang w:eastAsia="en-AU"/>
              </w:rPr>
              <w:t>applies has not been performed in the past 12 months; and</w:t>
            </w:r>
          </w:p>
          <w:p w14:paraId="32221D77" w14:textId="77777777"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(c) the service is not performed more than once in a 12 month period; and</w:t>
            </w:r>
          </w:p>
          <w:p w14:paraId="61D1275C" w14:textId="77777777"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lastRenderedPageBreak/>
              <w:t>(d) the service is not performed by a person:</w:t>
            </w:r>
          </w:p>
          <w:p w14:paraId="2FDFD90D" w14:textId="77777777" w:rsidR="00454FFD" w:rsidRPr="00BF4FD9" w:rsidRDefault="00454FFD" w:rsidP="004B6213">
            <w:pPr>
              <w:spacing w:line="240" w:lineRule="exact"/>
              <w:ind w:left="828" w:hanging="284"/>
              <w:rPr>
                <w:rFonts w:eastAsia="Calibri" w:cs="Times New Roman"/>
                <w:sz w:val="20"/>
                <w:lang w:eastAsia="en-AU"/>
              </w:rPr>
            </w:pPr>
            <w:r w:rsidRPr="00BF4FD9">
              <w:rPr>
                <w:rFonts w:eastAsia="Calibri" w:cs="Times New Roman"/>
                <w:sz w:val="20"/>
                <w:lang w:eastAsia="en-AU"/>
              </w:rPr>
              <w:t>(i) who is a recognised specialist in palliative medicine; and</w:t>
            </w:r>
          </w:p>
          <w:p w14:paraId="39969F64" w14:textId="77777777" w:rsidR="00454FFD" w:rsidRPr="00BF4FD9" w:rsidRDefault="00454FFD" w:rsidP="004B6213">
            <w:pPr>
              <w:spacing w:line="240" w:lineRule="exact"/>
              <w:ind w:left="828" w:hanging="284"/>
              <w:rPr>
                <w:rFonts w:eastAsia="Calibri" w:cs="Times New Roman"/>
                <w:sz w:val="20"/>
                <w:lang w:eastAsia="en-AU"/>
              </w:rPr>
            </w:pPr>
            <w:r w:rsidRPr="00BF4FD9">
              <w:rPr>
                <w:rFonts w:eastAsia="Calibri" w:cs="Times New Roman"/>
                <w:sz w:val="20"/>
                <w:lang w:eastAsia="en-AU"/>
              </w:rPr>
              <w:t>(ii) who is treating a palliative patient that has been referred to the medical practitioner; and</w:t>
            </w:r>
          </w:p>
          <w:p w14:paraId="626D86BC" w14:textId="77777777" w:rsidR="00454FFD" w:rsidRPr="00BF4FD9" w:rsidRDefault="00454FFD" w:rsidP="004B6213">
            <w:pPr>
              <w:spacing w:line="240" w:lineRule="exact"/>
              <w:ind w:left="828" w:hanging="284"/>
              <w:rPr>
                <w:rFonts w:eastAsia="Calibri" w:cs="Times New Roman"/>
                <w:sz w:val="20"/>
                <w:lang w:eastAsia="en-AU"/>
              </w:rPr>
            </w:pPr>
            <w:r w:rsidRPr="00BF4FD9">
              <w:rPr>
                <w:rFonts w:eastAsia="Calibri" w:cs="Times New Roman"/>
                <w:sz w:val="20"/>
                <w:lang w:eastAsia="en-AU"/>
              </w:rPr>
              <w:t>(iii) to which an item in Subgroup 3 or 4 of Group A24 of the Other Medical Practitioner Determination applies because of the treatment of the palliative patient by the medical practitioner</w:t>
            </w:r>
          </w:p>
        </w:tc>
      </w:tr>
      <w:tr w:rsidR="00454FFD" w:rsidRPr="00BF4FD9" w14:paraId="3135ADF3" w14:textId="77777777" w:rsidTr="004B6213">
        <w:trPr>
          <w:cantSplit/>
        </w:trPr>
        <w:tc>
          <w:tcPr>
            <w:tcW w:w="438" w:type="pct"/>
            <w:tcBorders>
              <w:top w:val="single" w:sz="4" w:space="0" w:color="auto"/>
              <w:left w:val="nil"/>
              <w:bottom w:val="single" w:sz="4" w:space="0" w:color="auto"/>
              <w:right w:val="nil"/>
            </w:tcBorders>
            <w:hideMark/>
          </w:tcPr>
          <w:p w14:paraId="2E61CD89" w14:textId="77777777"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bCs/>
                <w:sz w:val="20"/>
                <w:lang w:eastAsia="en-AU"/>
              </w:rPr>
              <w:lastRenderedPageBreak/>
              <w:t>2</w:t>
            </w:r>
          </w:p>
        </w:tc>
        <w:tc>
          <w:tcPr>
            <w:tcW w:w="855" w:type="pct"/>
            <w:tcBorders>
              <w:top w:val="single" w:sz="4" w:space="0" w:color="auto"/>
              <w:left w:val="nil"/>
              <w:bottom w:val="single" w:sz="4" w:space="0" w:color="auto"/>
              <w:right w:val="nil"/>
            </w:tcBorders>
            <w:hideMark/>
          </w:tcPr>
          <w:p w14:paraId="7916BF8E" w14:textId="121AC2BA"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sz w:val="20"/>
                <w:lang w:eastAsia="en-AU"/>
              </w:rPr>
              <w:t>92056</w:t>
            </w:r>
          </w:p>
        </w:tc>
        <w:tc>
          <w:tcPr>
            <w:tcW w:w="3706" w:type="pct"/>
            <w:tcBorders>
              <w:top w:val="single" w:sz="4" w:space="0" w:color="auto"/>
              <w:left w:val="nil"/>
              <w:bottom w:val="single" w:sz="4" w:space="0" w:color="auto"/>
              <w:right w:val="nil"/>
            </w:tcBorders>
            <w:hideMark/>
          </w:tcPr>
          <w:p w14:paraId="78BFB307" w14:textId="66DEA159"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(a) In the 3 months before performance of the service, being a service to which item 732 of the general medical services table</w:t>
            </w:r>
            <w:r w:rsidR="00740584" w:rsidRPr="00BF4FD9">
              <w:rPr>
                <w:rFonts w:eastAsia="Calibri" w:cs="Times New Roman"/>
                <w:sz w:val="20"/>
                <w:lang w:eastAsia="en-AU"/>
              </w:rPr>
              <w:t>,</w:t>
            </w:r>
            <w:r w:rsidRPr="00BF4FD9">
              <w:rPr>
                <w:rFonts w:eastAsia="Calibri" w:cs="Times New Roman"/>
                <w:sz w:val="20"/>
                <w:lang w:eastAsia="en-AU"/>
              </w:rPr>
              <w:t xml:space="preserve"> item 233 of the Other Medical Practitioner Determination</w:t>
            </w:r>
            <w:r w:rsidRPr="00BF4FD9">
              <w:rPr>
                <w:rFonts w:eastAsia="Times New Roman" w:cs="Times New Roman"/>
                <w:sz w:val="20"/>
                <w:lang w:eastAsia="en-AU"/>
              </w:rPr>
              <w:t>, item</w:t>
            </w:r>
            <w:r w:rsidR="00740584" w:rsidRPr="00BF4FD9">
              <w:rPr>
                <w:rFonts w:eastAsia="Times New Roman" w:cs="Times New Roman"/>
                <w:sz w:val="20"/>
                <w:lang w:eastAsia="en-AU"/>
              </w:rPr>
              <w:t>s</w:t>
            </w:r>
            <w:r w:rsidRPr="00BF4FD9">
              <w:rPr>
                <w:rFonts w:eastAsia="Times New Roman" w:cs="Times New Roman"/>
                <w:sz w:val="20"/>
                <w:lang w:eastAsia="en-AU"/>
              </w:rPr>
              <w:t xml:space="preserve"> 93469 or 93475 of the </w:t>
            </w:r>
            <w:r w:rsidRPr="00BF4FD9">
              <w:rPr>
                <w:rFonts w:eastAsia="Times New Roman" w:cs="Times New Roman"/>
                <w:i/>
                <w:sz w:val="20"/>
                <w:lang w:eastAsia="en-AU"/>
              </w:rPr>
              <w:t>Health Insurance (Section 3C General Medical – Expansion of GP and Allied Health Chronic Disease Management Services for Care Recipients of a Residential Aged Care Facility) Determination 2020</w:t>
            </w:r>
            <w:r w:rsidR="00740584" w:rsidRPr="00BF4FD9">
              <w:rPr>
                <w:rFonts w:eastAsia="Times New Roman" w:cs="Times New Roman"/>
                <w:iCs/>
                <w:sz w:val="20"/>
                <w:lang w:eastAsia="en-AU"/>
              </w:rPr>
              <w:t>,</w:t>
            </w:r>
            <w:r w:rsidRPr="00BF4FD9">
              <w:rPr>
                <w:rFonts w:eastAsia="Calibri" w:cs="Times New Roman"/>
                <w:sz w:val="20"/>
                <w:lang w:eastAsia="en-AU"/>
              </w:rPr>
              <w:t xml:space="preserve"> </w:t>
            </w:r>
            <w:r w:rsidRPr="00BF4FD9">
              <w:rPr>
                <w:rFonts w:eastAsia="Calibri" w:cs="Times New Roman"/>
                <w:sz w:val="20"/>
              </w:rPr>
              <w:t xml:space="preserve">or </w:t>
            </w:r>
            <w:r w:rsidRPr="00BF4FD9">
              <w:rPr>
                <w:rFonts w:eastAsia="Calibri" w:cs="Times New Roman"/>
                <w:sz w:val="20"/>
                <w:lang w:eastAsia="en-AU"/>
              </w:rPr>
              <w:t>item</w:t>
            </w:r>
            <w:r w:rsidR="00740584" w:rsidRPr="00BF4FD9">
              <w:rPr>
                <w:rFonts w:eastAsia="Calibri" w:cs="Times New Roman"/>
                <w:sz w:val="20"/>
                <w:lang w:eastAsia="en-AU"/>
              </w:rPr>
              <w:t>s</w:t>
            </w:r>
            <w:r w:rsidRPr="00BF4FD9">
              <w:rPr>
                <w:rFonts w:eastAsia="Calibri" w:cs="Times New Roman"/>
                <w:sz w:val="20"/>
                <w:lang w:eastAsia="en-AU"/>
              </w:rPr>
              <w:t xml:space="preserve"> 92028</w:t>
            </w:r>
            <w:r w:rsidR="00740584" w:rsidRPr="00BF4FD9">
              <w:rPr>
                <w:rFonts w:eastAsia="Calibri" w:cs="Times New Roman"/>
                <w:sz w:val="20"/>
                <w:lang w:eastAsia="en-AU"/>
              </w:rPr>
              <w:t xml:space="preserve"> or</w:t>
            </w:r>
            <w:r w:rsidRPr="00BF4FD9">
              <w:rPr>
                <w:rFonts w:eastAsia="Calibri" w:cs="Times New Roman"/>
                <w:sz w:val="20"/>
                <w:lang w:eastAsia="en-AU"/>
              </w:rPr>
              <w:t xml:space="preserve"> 92059</w:t>
            </w:r>
            <w:r w:rsidR="00740584" w:rsidRPr="00BF4FD9">
              <w:rPr>
                <w:rFonts w:eastAsia="Calibri" w:cs="Times New Roman"/>
                <w:sz w:val="20"/>
                <w:lang w:eastAsia="en-AU"/>
              </w:rPr>
              <w:t xml:space="preserve">, </w:t>
            </w:r>
            <w:r w:rsidRPr="00BF4FD9">
              <w:rPr>
                <w:rFonts w:eastAsia="Calibri" w:cs="Times New Roman"/>
                <w:sz w:val="20"/>
                <w:lang w:eastAsia="en-AU"/>
              </w:rPr>
              <w:t>applies (for coordinating a review of team care arrangements, a multi</w:t>
            </w:r>
            <w:r w:rsidR="00EC2C93" w:rsidRPr="00BF4FD9">
              <w:rPr>
                <w:rFonts w:eastAsia="Calibri" w:cs="Times New Roman"/>
                <w:sz w:val="20"/>
                <w:lang w:eastAsia="en-AU"/>
              </w:rPr>
              <w:noBreakHyphen/>
            </w:r>
            <w:r w:rsidRPr="00BF4FD9">
              <w:rPr>
                <w:rFonts w:eastAsia="Calibri" w:cs="Times New Roman"/>
                <w:sz w:val="20"/>
                <w:lang w:eastAsia="en-AU"/>
              </w:rPr>
              <w:t>disciplinary community care plan or a multi</w:t>
            </w:r>
            <w:r w:rsidR="00EC2C93" w:rsidRPr="00BF4FD9">
              <w:rPr>
                <w:rFonts w:eastAsia="Calibri" w:cs="Times New Roman"/>
                <w:sz w:val="20"/>
                <w:lang w:eastAsia="en-AU"/>
              </w:rPr>
              <w:noBreakHyphen/>
            </w:r>
            <w:r w:rsidRPr="00BF4FD9">
              <w:rPr>
                <w:rFonts w:eastAsia="Calibri" w:cs="Times New Roman"/>
                <w:sz w:val="20"/>
                <w:lang w:eastAsia="en-AU"/>
              </w:rPr>
              <w:t>disciplinary discharge care plan) but had not been performed for the patient; and</w:t>
            </w:r>
          </w:p>
          <w:p w14:paraId="6D440AE7" w14:textId="2FC3EB1F"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(b) a service to which item 723 of the general medical services table</w:t>
            </w:r>
            <w:r w:rsidR="00740584" w:rsidRPr="00BF4FD9">
              <w:rPr>
                <w:rFonts w:eastAsia="Calibri" w:cs="Times New Roman"/>
                <w:sz w:val="20"/>
                <w:lang w:eastAsia="en-AU"/>
              </w:rPr>
              <w:t>, item</w:t>
            </w:r>
            <w:r w:rsidRPr="00BF4FD9">
              <w:rPr>
                <w:rFonts w:eastAsia="Calibri" w:cs="Times New Roman"/>
                <w:sz w:val="20"/>
                <w:lang w:eastAsia="en-AU"/>
              </w:rPr>
              <w:t xml:space="preserve"> 230 of the Other Medical Practitioner Determination</w:t>
            </w:r>
            <w:r w:rsidR="00740584" w:rsidRPr="00BF4FD9">
              <w:rPr>
                <w:rFonts w:eastAsia="Calibri" w:cs="Times New Roman"/>
                <w:sz w:val="20"/>
                <w:lang w:eastAsia="en-AU"/>
              </w:rPr>
              <w:t>,</w:t>
            </w:r>
            <w:r w:rsidRPr="00BF4FD9">
              <w:rPr>
                <w:rFonts w:eastAsia="Calibri" w:cs="Times New Roman"/>
                <w:sz w:val="20"/>
                <w:lang w:eastAsia="en-AU"/>
              </w:rPr>
              <w:t xml:space="preserve"> or items 92025</w:t>
            </w:r>
            <w:r w:rsidR="00740584" w:rsidRPr="00BF4FD9">
              <w:rPr>
                <w:rFonts w:eastAsia="Calibri" w:cs="Times New Roman"/>
                <w:sz w:val="20"/>
                <w:lang w:eastAsia="en-AU"/>
              </w:rPr>
              <w:t xml:space="preserve"> or</w:t>
            </w:r>
            <w:r w:rsidRPr="00BF4FD9">
              <w:rPr>
                <w:rFonts w:eastAsia="Calibri" w:cs="Times New Roman"/>
                <w:sz w:val="20"/>
                <w:lang w:eastAsia="en-AU"/>
              </w:rPr>
              <w:t xml:space="preserve"> 92026</w:t>
            </w:r>
            <w:r w:rsidR="00740584" w:rsidRPr="00BF4FD9">
              <w:rPr>
                <w:rFonts w:eastAsia="Calibri" w:cs="Times New Roman"/>
                <w:sz w:val="20"/>
                <w:lang w:eastAsia="en-AU"/>
              </w:rPr>
              <w:t xml:space="preserve"> of this instrument,</w:t>
            </w:r>
            <w:r w:rsidRPr="00BF4FD9">
              <w:rPr>
                <w:rFonts w:eastAsia="Calibri" w:cs="Times New Roman"/>
                <w:sz w:val="20"/>
                <w:lang w:eastAsia="en-AU"/>
              </w:rPr>
              <w:t xml:space="preserve"> applies is performed not more than once in a 12 months; and</w:t>
            </w:r>
          </w:p>
          <w:p w14:paraId="66632764" w14:textId="77777777"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rPr>
              <w:t>(c) the service is performed not more than once in a 12 month period; and</w:t>
            </w:r>
          </w:p>
          <w:p w14:paraId="04EB21B1" w14:textId="77777777"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(d) the service is not performed by a person:</w:t>
            </w:r>
          </w:p>
          <w:p w14:paraId="4B78282A" w14:textId="77777777" w:rsidR="00454FFD" w:rsidRPr="00BF4FD9" w:rsidRDefault="00454FFD" w:rsidP="004B6213">
            <w:pPr>
              <w:spacing w:line="240" w:lineRule="exact"/>
              <w:ind w:left="828" w:hanging="284"/>
              <w:rPr>
                <w:rFonts w:eastAsia="Calibri" w:cs="Times New Roman"/>
                <w:sz w:val="20"/>
                <w:lang w:eastAsia="en-AU"/>
              </w:rPr>
            </w:pPr>
            <w:r w:rsidRPr="00BF4FD9">
              <w:rPr>
                <w:rFonts w:eastAsia="Calibri" w:cs="Times New Roman"/>
                <w:sz w:val="20"/>
                <w:lang w:eastAsia="en-AU"/>
              </w:rPr>
              <w:t>(i) who is a recognised specialist in palliative medicine; and</w:t>
            </w:r>
          </w:p>
          <w:p w14:paraId="5BA9BB2F" w14:textId="77777777" w:rsidR="00454FFD" w:rsidRPr="00BF4FD9" w:rsidRDefault="00454FFD" w:rsidP="004B6213">
            <w:pPr>
              <w:spacing w:line="240" w:lineRule="exact"/>
              <w:ind w:left="828" w:hanging="284"/>
              <w:rPr>
                <w:rFonts w:eastAsia="Calibri" w:cs="Times New Roman"/>
                <w:sz w:val="20"/>
                <w:lang w:eastAsia="en-AU"/>
              </w:rPr>
            </w:pPr>
            <w:r w:rsidRPr="00BF4FD9">
              <w:rPr>
                <w:rFonts w:eastAsia="Calibri" w:cs="Times New Roman"/>
                <w:sz w:val="20"/>
                <w:lang w:eastAsia="en-AU"/>
              </w:rPr>
              <w:t>(ii) who is treating a palliative patient that has been referred to the medical practitioner; and</w:t>
            </w:r>
          </w:p>
          <w:p w14:paraId="197ED171" w14:textId="77777777" w:rsidR="00454FFD" w:rsidRPr="00BF4FD9" w:rsidRDefault="00454FFD" w:rsidP="004B6213">
            <w:pPr>
              <w:spacing w:line="240" w:lineRule="exact"/>
              <w:ind w:left="828" w:hanging="284"/>
              <w:rPr>
                <w:rFonts w:eastAsia="Times New Roman" w:cs="Times New Roman"/>
                <w:sz w:val="20"/>
                <w:lang w:eastAsia="en-AU"/>
              </w:rPr>
            </w:pPr>
            <w:r w:rsidRPr="00BF4FD9">
              <w:rPr>
                <w:rFonts w:eastAsia="Calibri" w:cs="Times New Roman"/>
                <w:sz w:val="20"/>
                <w:lang w:eastAsia="en-AU"/>
              </w:rPr>
              <w:t>(iii) to which an item in Subgroup 3 or 4 of Group A24 of the Other Medical Practitioner Determination applies because of the treatment of the palliative patient by the general practitioner</w:t>
            </w:r>
          </w:p>
        </w:tc>
      </w:tr>
      <w:tr w:rsidR="00454FFD" w:rsidRPr="00BF4FD9" w14:paraId="127F23A1" w14:textId="77777777" w:rsidTr="004B6213">
        <w:tc>
          <w:tcPr>
            <w:tcW w:w="438" w:type="pct"/>
            <w:tcBorders>
              <w:top w:val="single" w:sz="4" w:space="0" w:color="auto"/>
              <w:left w:val="nil"/>
              <w:bottom w:val="single" w:sz="4" w:space="0" w:color="auto"/>
              <w:right w:val="nil"/>
            </w:tcBorders>
            <w:hideMark/>
          </w:tcPr>
          <w:p w14:paraId="735F0B35" w14:textId="77777777"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bCs/>
                <w:sz w:val="20"/>
                <w:lang w:eastAsia="en-AU"/>
              </w:rPr>
              <w:t>3</w:t>
            </w:r>
          </w:p>
        </w:tc>
        <w:tc>
          <w:tcPr>
            <w:tcW w:w="855" w:type="pct"/>
            <w:tcBorders>
              <w:top w:val="single" w:sz="4" w:space="0" w:color="auto"/>
              <w:left w:val="nil"/>
              <w:bottom w:val="single" w:sz="4" w:space="0" w:color="auto"/>
              <w:right w:val="nil"/>
            </w:tcBorders>
            <w:hideMark/>
          </w:tcPr>
          <w:p w14:paraId="203DD87B" w14:textId="6569293C"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sz w:val="20"/>
                <w:lang w:eastAsia="en-AU"/>
              </w:rPr>
              <w:t>92057</w:t>
            </w:r>
          </w:p>
        </w:tc>
        <w:tc>
          <w:tcPr>
            <w:tcW w:w="3706" w:type="pct"/>
            <w:tcBorders>
              <w:top w:val="single" w:sz="4" w:space="0" w:color="auto"/>
              <w:left w:val="nil"/>
              <w:bottom w:val="single" w:sz="4" w:space="0" w:color="auto"/>
              <w:right w:val="nil"/>
            </w:tcBorders>
            <w:hideMark/>
          </w:tcPr>
          <w:p w14:paraId="7FA6B3A2" w14:textId="77777777"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w:t>
            </w:r>
            <w:r w:rsidRPr="00BF4FD9">
              <w:rPr>
                <w:rFonts w:eastAsia="Calibri" w:cs="Times New Roman"/>
                <w:sz w:val="20"/>
              </w:rPr>
              <w:t>a) either:</w:t>
            </w:r>
          </w:p>
          <w:p w14:paraId="39463C99" w14:textId="74D6C150" w:rsidR="00454FFD" w:rsidRPr="00BF4FD9" w:rsidRDefault="00454FFD" w:rsidP="004B6213">
            <w:pPr>
              <w:spacing w:line="240" w:lineRule="exact"/>
              <w:ind w:left="828" w:hanging="284"/>
              <w:rPr>
                <w:rFonts w:eastAsia="Calibri" w:cs="Times New Roman"/>
                <w:sz w:val="20"/>
                <w:lang w:eastAsia="en-AU"/>
              </w:rPr>
            </w:pPr>
            <w:r w:rsidRPr="00BF4FD9">
              <w:rPr>
                <w:rFonts w:eastAsia="Calibri" w:cs="Times New Roman"/>
                <w:sz w:val="20"/>
                <w:lang w:eastAsia="en-AU"/>
              </w:rPr>
              <w:t>(i) in the 3 months before performance of the service, being a service to which item 731 or 732 of the general medical services table</w:t>
            </w:r>
            <w:r w:rsidR="00740584" w:rsidRPr="00BF4FD9">
              <w:rPr>
                <w:rFonts w:eastAsia="Calibri" w:cs="Times New Roman"/>
                <w:sz w:val="20"/>
                <w:lang w:eastAsia="en-AU"/>
              </w:rPr>
              <w:t>,</w:t>
            </w:r>
            <w:r w:rsidRPr="00BF4FD9">
              <w:rPr>
                <w:rFonts w:eastAsia="Calibri" w:cs="Times New Roman"/>
                <w:sz w:val="20"/>
                <w:lang w:eastAsia="en-AU"/>
              </w:rPr>
              <w:t xml:space="preserve"> or item 232 or 233 of the Other Medical Practitioner Determination</w:t>
            </w:r>
            <w:r w:rsidRPr="00BF4FD9">
              <w:rPr>
                <w:rFonts w:eastAsia="Times New Roman" w:cs="Times New Roman"/>
                <w:sz w:val="20"/>
                <w:lang w:eastAsia="en-AU"/>
              </w:rPr>
              <w:t xml:space="preserve">, item 93469 or 93475 of the </w:t>
            </w:r>
            <w:r w:rsidRPr="00BF4FD9">
              <w:rPr>
                <w:rFonts w:eastAsia="Times New Roman" w:cs="Times New Roman"/>
                <w:i/>
                <w:sz w:val="20"/>
                <w:lang w:eastAsia="en-AU"/>
              </w:rPr>
              <w:t>Health Insurance (Section 3C General Medical – Expansion of GP and Allied Health Chronic Disease Management Services for Care Recipients of a Residential Aged Care Facility) Determination 2020</w:t>
            </w:r>
            <w:r w:rsidR="00740584" w:rsidRPr="00BF4FD9">
              <w:rPr>
                <w:rFonts w:eastAsia="Times New Roman" w:cs="Times New Roman"/>
                <w:i/>
                <w:sz w:val="20"/>
                <w:lang w:eastAsia="en-AU"/>
              </w:rPr>
              <w:t>,</w:t>
            </w:r>
            <w:r w:rsidRPr="00BF4FD9">
              <w:rPr>
                <w:rFonts w:eastAsia="Calibri" w:cs="Times New Roman"/>
                <w:sz w:val="20"/>
                <w:lang w:eastAsia="en-AU"/>
              </w:rPr>
              <w:t xml:space="preserve"> or item</w:t>
            </w:r>
            <w:r w:rsidR="00740584" w:rsidRPr="00BF4FD9">
              <w:rPr>
                <w:rFonts w:eastAsia="Calibri" w:cs="Times New Roman"/>
                <w:sz w:val="20"/>
                <w:lang w:eastAsia="en-AU"/>
              </w:rPr>
              <w:t>s</w:t>
            </w:r>
            <w:r w:rsidRPr="00BF4FD9">
              <w:rPr>
                <w:rFonts w:eastAsia="Calibri" w:cs="Times New Roman"/>
                <w:sz w:val="20"/>
                <w:lang w:eastAsia="en-AU"/>
              </w:rPr>
              <w:t xml:space="preserve"> 92027, 92028, 92058, 92059</w:t>
            </w:r>
            <w:r w:rsidR="00740584" w:rsidRPr="00BF4FD9">
              <w:rPr>
                <w:rFonts w:eastAsia="Calibri" w:cs="Times New Roman"/>
                <w:sz w:val="20"/>
                <w:lang w:eastAsia="en-AU"/>
              </w:rPr>
              <w:t xml:space="preserve"> of this instrument</w:t>
            </w:r>
            <w:r w:rsidRPr="00BF4FD9">
              <w:rPr>
                <w:rFonts w:eastAsia="Calibri" w:cs="Times New Roman"/>
                <w:sz w:val="20"/>
                <w:lang w:eastAsia="en-AU"/>
              </w:rPr>
              <w:t>, applies but had not been performed for the patient; or</w:t>
            </w:r>
          </w:p>
          <w:p w14:paraId="568F7EE4" w14:textId="77777777" w:rsidR="00454FFD" w:rsidRPr="00BF4FD9" w:rsidRDefault="00454FFD" w:rsidP="004B6213">
            <w:pPr>
              <w:spacing w:line="240" w:lineRule="exact"/>
              <w:ind w:left="828" w:hanging="284"/>
              <w:rPr>
                <w:rFonts w:eastAsia="Calibri" w:cs="Times New Roman"/>
                <w:sz w:val="20"/>
                <w:lang w:eastAsia="en-AU"/>
              </w:rPr>
            </w:pPr>
            <w:r w:rsidRPr="00BF4FD9">
              <w:rPr>
                <w:rFonts w:eastAsia="Calibri" w:cs="Times New Roman"/>
                <w:sz w:val="20"/>
                <w:lang w:eastAsia="en-AU"/>
              </w:rPr>
              <w:t>(ii) in the 12 months before performance of the service, being a service that has not been performed for the patient:</w:t>
            </w:r>
          </w:p>
          <w:p w14:paraId="5A03CB57" w14:textId="57D54AAB" w:rsidR="00454FFD" w:rsidRPr="00BF4FD9" w:rsidRDefault="00454FFD" w:rsidP="004B6213">
            <w:pPr>
              <w:spacing w:line="240" w:lineRule="exact"/>
              <w:ind w:left="1055" w:hanging="284"/>
              <w:rPr>
                <w:rFonts w:eastAsia="Calibri" w:cs="Times New Roman"/>
                <w:sz w:val="20"/>
                <w:lang w:eastAsia="en-AU"/>
              </w:rPr>
            </w:pPr>
            <w:r w:rsidRPr="00BF4FD9">
              <w:rPr>
                <w:rFonts w:eastAsia="Calibri" w:cs="Times New Roman"/>
                <w:sz w:val="20"/>
                <w:lang w:eastAsia="en-AU"/>
              </w:rPr>
              <w:lastRenderedPageBreak/>
              <w:t>(A) by the medical practitioner who performs the service to which item 729 of the general medical services table</w:t>
            </w:r>
            <w:r w:rsidR="00740584" w:rsidRPr="00BF4FD9">
              <w:rPr>
                <w:rFonts w:eastAsia="Calibri" w:cs="Times New Roman"/>
                <w:sz w:val="20"/>
                <w:lang w:eastAsia="en-AU"/>
              </w:rPr>
              <w:t>,</w:t>
            </w:r>
            <w:r w:rsidRPr="00BF4FD9">
              <w:rPr>
                <w:rFonts w:eastAsia="Calibri" w:cs="Times New Roman"/>
                <w:sz w:val="20"/>
                <w:lang w:eastAsia="en-AU"/>
              </w:rPr>
              <w:t xml:space="preserve"> or item 231 of the Other Medical Practitioner Determination</w:t>
            </w:r>
            <w:r w:rsidR="00740584" w:rsidRPr="00BF4FD9">
              <w:rPr>
                <w:rFonts w:eastAsia="Calibri" w:cs="Times New Roman"/>
                <w:sz w:val="20"/>
                <w:lang w:eastAsia="en-AU"/>
              </w:rPr>
              <w:t>,</w:t>
            </w:r>
            <w:r w:rsidRPr="00BF4FD9">
              <w:rPr>
                <w:rFonts w:eastAsia="Calibri" w:cs="Times New Roman"/>
                <w:sz w:val="20"/>
                <w:lang w:eastAsia="en-AU"/>
              </w:rPr>
              <w:t xml:space="preserve"> or item 92026</w:t>
            </w:r>
            <w:r w:rsidR="00740584" w:rsidRPr="00BF4FD9">
              <w:rPr>
                <w:rFonts w:eastAsia="Calibri" w:cs="Times New Roman"/>
                <w:sz w:val="20"/>
                <w:lang w:eastAsia="en-AU"/>
              </w:rPr>
              <w:t xml:space="preserve"> or</w:t>
            </w:r>
            <w:r w:rsidRPr="00BF4FD9">
              <w:rPr>
                <w:rFonts w:eastAsia="Calibri" w:cs="Times New Roman"/>
                <w:sz w:val="20"/>
                <w:lang w:eastAsia="en-AU"/>
              </w:rPr>
              <w:t xml:space="preserve"> 92057</w:t>
            </w:r>
            <w:r w:rsidR="00740584" w:rsidRPr="00BF4FD9">
              <w:rPr>
                <w:rFonts w:eastAsia="Calibri" w:cs="Times New Roman"/>
                <w:sz w:val="20"/>
                <w:lang w:eastAsia="en-AU"/>
              </w:rPr>
              <w:t xml:space="preserve"> of this instrument,</w:t>
            </w:r>
            <w:r w:rsidRPr="00BF4FD9">
              <w:rPr>
                <w:rFonts w:eastAsia="Calibri" w:cs="Times New Roman"/>
                <w:sz w:val="20"/>
                <w:lang w:eastAsia="en-AU"/>
              </w:rPr>
              <w:t xml:space="preserve"> would, but for this item, apply; and</w:t>
            </w:r>
          </w:p>
          <w:p w14:paraId="5E9CB2A1" w14:textId="155EB4E0" w:rsidR="00454FFD" w:rsidRPr="00BF4FD9" w:rsidRDefault="00454FFD" w:rsidP="004B6213">
            <w:pPr>
              <w:spacing w:line="240" w:lineRule="exact"/>
              <w:ind w:left="1055" w:hanging="284"/>
              <w:rPr>
                <w:rFonts w:eastAsia="Calibri" w:cs="Times New Roman"/>
                <w:sz w:val="20"/>
                <w:lang w:eastAsia="en-AU"/>
              </w:rPr>
            </w:pPr>
            <w:r w:rsidRPr="00BF4FD9">
              <w:rPr>
                <w:rFonts w:eastAsia="Calibri" w:cs="Times New Roman"/>
                <w:sz w:val="20"/>
                <w:lang w:eastAsia="en-AU"/>
              </w:rPr>
              <w:t>(B) for which a payment has been made under item 721 or 723 of the general medical services table or item 229 or 230 of the Other Medical Practitioner Determination or item</w:t>
            </w:r>
            <w:r w:rsidR="00740584" w:rsidRPr="00BF4FD9">
              <w:rPr>
                <w:rFonts w:eastAsia="Calibri" w:cs="Times New Roman"/>
                <w:sz w:val="20"/>
                <w:lang w:eastAsia="en-AU"/>
              </w:rPr>
              <w:t>s</w:t>
            </w:r>
            <w:r w:rsidRPr="00BF4FD9">
              <w:rPr>
                <w:rFonts w:eastAsia="Calibri" w:cs="Times New Roman"/>
                <w:sz w:val="20"/>
                <w:lang w:eastAsia="en-AU"/>
              </w:rPr>
              <w:t xml:space="preserve"> 92024, 92025</w:t>
            </w:r>
            <w:r w:rsidR="00740584" w:rsidRPr="00BF4FD9">
              <w:rPr>
                <w:rFonts w:eastAsia="Calibri" w:cs="Times New Roman"/>
                <w:sz w:val="20"/>
                <w:lang w:eastAsia="en-AU"/>
              </w:rPr>
              <w:t xml:space="preserve"> of this instrument</w:t>
            </w:r>
            <w:r w:rsidRPr="00BF4FD9">
              <w:rPr>
                <w:rFonts w:eastAsia="Calibri" w:cs="Times New Roman"/>
                <w:sz w:val="20"/>
                <w:lang w:eastAsia="en-AU"/>
              </w:rPr>
              <w:t>; and</w:t>
            </w:r>
          </w:p>
          <w:p w14:paraId="3C7DA527" w14:textId="07564154"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(b) a service to which item 729 of the general medical services table</w:t>
            </w:r>
            <w:r w:rsidR="00740584" w:rsidRPr="00BF4FD9">
              <w:rPr>
                <w:rFonts w:eastAsia="Calibri" w:cs="Times New Roman"/>
                <w:sz w:val="20"/>
                <w:lang w:eastAsia="en-AU"/>
              </w:rPr>
              <w:t>, item</w:t>
            </w:r>
            <w:r w:rsidRPr="00BF4FD9">
              <w:rPr>
                <w:rFonts w:eastAsia="Calibri" w:cs="Times New Roman"/>
                <w:sz w:val="20"/>
                <w:lang w:eastAsia="en-AU"/>
              </w:rPr>
              <w:t xml:space="preserve"> 231 of the Other Medical Practitioner Determination</w:t>
            </w:r>
            <w:r w:rsidR="00740584" w:rsidRPr="00BF4FD9">
              <w:rPr>
                <w:rFonts w:eastAsia="Calibri" w:cs="Times New Roman"/>
                <w:sz w:val="20"/>
                <w:lang w:eastAsia="en-AU"/>
              </w:rPr>
              <w:t>,</w:t>
            </w:r>
            <w:r w:rsidRPr="00BF4FD9">
              <w:rPr>
                <w:rFonts w:eastAsia="Calibri" w:cs="Times New Roman"/>
                <w:sz w:val="20"/>
                <w:lang w:eastAsia="en-AU"/>
              </w:rPr>
              <w:t xml:space="preserve"> or item</w:t>
            </w:r>
            <w:r w:rsidR="00740584" w:rsidRPr="00BF4FD9">
              <w:rPr>
                <w:rFonts w:eastAsia="Calibri" w:cs="Times New Roman"/>
                <w:sz w:val="20"/>
                <w:lang w:eastAsia="en-AU"/>
              </w:rPr>
              <w:t>s</w:t>
            </w:r>
            <w:r w:rsidRPr="00BF4FD9">
              <w:rPr>
                <w:rFonts w:eastAsia="Calibri" w:cs="Times New Roman"/>
                <w:sz w:val="20"/>
                <w:lang w:eastAsia="en-AU"/>
              </w:rPr>
              <w:t xml:space="preserve"> 92026, 92057, 92070 or 92101</w:t>
            </w:r>
            <w:r w:rsidR="00740584" w:rsidRPr="00BF4FD9">
              <w:rPr>
                <w:rFonts w:eastAsia="Calibri" w:cs="Times New Roman"/>
                <w:sz w:val="20"/>
                <w:lang w:eastAsia="en-AU"/>
              </w:rPr>
              <w:t>,</w:t>
            </w:r>
            <w:r w:rsidRPr="00BF4FD9">
              <w:rPr>
                <w:rFonts w:eastAsia="Calibri" w:cs="Times New Roman"/>
                <w:sz w:val="20"/>
                <w:lang w:eastAsia="en-AU"/>
              </w:rPr>
              <w:t xml:space="preserve"> applies is performed not more than once in a 3 month period; and </w:t>
            </w:r>
          </w:p>
          <w:p w14:paraId="3B359AC4" w14:textId="77777777" w:rsidR="00454FFD" w:rsidRPr="00BF4FD9" w:rsidRDefault="00454FFD" w:rsidP="004B6213">
            <w:pPr>
              <w:spacing w:before="60"/>
              <w:ind w:left="284" w:hanging="284"/>
              <w:rPr>
                <w:rFonts w:eastAsia="Times New Roman" w:cs="Times New Roman"/>
                <w:sz w:val="20"/>
                <w:lang w:eastAsia="en-AU"/>
              </w:rPr>
            </w:pPr>
            <w:r w:rsidRPr="00BF4FD9">
              <w:rPr>
                <w:rFonts w:eastAsia="Calibri" w:cs="Times New Roman"/>
                <w:sz w:val="20"/>
                <w:lang w:eastAsia="en-AU"/>
              </w:rPr>
              <w:t>(</w:t>
            </w:r>
            <w:r w:rsidRPr="00BF4FD9">
              <w:rPr>
                <w:rFonts w:eastAsia="Calibri" w:cs="Times New Roman"/>
                <w:sz w:val="20"/>
              </w:rPr>
              <w:t>c) the service is performed not more than once in a 3 month period.</w:t>
            </w:r>
          </w:p>
        </w:tc>
      </w:tr>
      <w:tr w:rsidR="00454FFD" w:rsidRPr="00BF4FD9" w14:paraId="432E46EB" w14:textId="77777777" w:rsidTr="004B6213">
        <w:tc>
          <w:tcPr>
            <w:tcW w:w="438" w:type="pct"/>
            <w:tcBorders>
              <w:top w:val="single" w:sz="4" w:space="0" w:color="auto"/>
              <w:left w:val="nil"/>
              <w:bottom w:val="single" w:sz="4" w:space="0" w:color="auto"/>
              <w:right w:val="nil"/>
            </w:tcBorders>
            <w:hideMark/>
          </w:tcPr>
          <w:p w14:paraId="32868379" w14:textId="77777777"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bCs/>
                <w:sz w:val="20"/>
                <w:lang w:eastAsia="en-AU"/>
              </w:rPr>
              <w:lastRenderedPageBreak/>
              <w:t>4</w:t>
            </w:r>
          </w:p>
        </w:tc>
        <w:tc>
          <w:tcPr>
            <w:tcW w:w="855" w:type="pct"/>
            <w:tcBorders>
              <w:top w:val="single" w:sz="4" w:space="0" w:color="auto"/>
              <w:left w:val="nil"/>
              <w:bottom w:val="single" w:sz="4" w:space="0" w:color="auto"/>
              <w:right w:val="nil"/>
            </w:tcBorders>
            <w:hideMark/>
          </w:tcPr>
          <w:p w14:paraId="6D6E8455" w14:textId="5274A7A3"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sz w:val="20"/>
                <w:lang w:eastAsia="en-AU"/>
              </w:rPr>
              <w:t>92058</w:t>
            </w:r>
          </w:p>
        </w:tc>
        <w:tc>
          <w:tcPr>
            <w:tcW w:w="3706" w:type="pct"/>
            <w:tcBorders>
              <w:top w:val="single" w:sz="4" w:space="0" w:color="auto"/>
              <w:left w:val="nil"/>
              <w:bottom w:val="single" w:sz="4" w:space="0" w:color="auto"/>
              <w:right w:val="nil"/>
            </w:tcBorders>
            <w:hideMark/>
          </w:tcPr>
          <w:p w14:paraId="43D7A6BE" w14:textId="5F5247E4"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 xml:space="preserve">(a) In </w:t>
            </w:r>
            <w:r w:rsidRPr="00BF4FD9">
              <w:rPr>
                <w:rFonts w:eastAsia="Calibri" w:cs="Times New Roman"/>
                <w:sz w:val="20"/>
              </w:rPr>
              <w:t>the</w:t>
            </w:r>
            <w:r w:rsidRPr="00BF4FD9">
              <w:rPr>
                <w:rFonts w:eastAsia="Calibri" w:cs="Times New Roman"/>
                <w:sz w:val="20"/>
                <w:lang w:eastAsia="en-AU"/>
              </w:rPr>
              <w:t xml:space="preserve"> 3 months before performance of the service, being a service to which item</w:t>
            </w:r>
            <w:r w:rsidR="00740584" w:rsidRPr="00BF4FD9">
              <w:rPr>
                <w:rFonts w:eastAsia="Calibri" w:cs="Times New Roman"/>
                <w:sz w:val="20"/>
                <w:lang w:eastAsia="en-AU"/>
              </w:rPr>
              <w:t>s</w:t>
            </w:r>
            <w:r w:rsidRPr="00BF4FD9">
              <w:rPr>
                <w:rFonts w:eastAsia="Calibri" w:cs="Times New Roman"/>
                <w:sz w:val="20"/>
                <w:lang w:eastAsia="en-AU"/>
              </w:rPr>
              <w:t> 721, 723, 729 or 732 of the general medical services table</w:t>
            </w:r>
            <w:r w:rsidR="00740584" w:rsidRPr="00BF4FD9">
              <w:rPr>
                <w:rFonts w:eastAsia="Calibri" w:cs="Times New Roman"/>
                <w:sz w:val="20"/>
                <w:lang w:eastAsia="en-AU"/>
              </w:rPr>
              <w:t>,</w:t>
            </w:r>
            <w:r w:rsidRPr="00BF4FD9">
              <w:rPr>
                <w:rFonts w:eastAsia="Calibri" w:cs="Times New Roman"/>
                <w:sz w:val="20"/>
                <w:lang w:eastAsia="en-AU"/>
              </w:rPr>
              <w:t xml:space="preserve"> or item</w:t>
            </w:r>
            <w:r w:rsidR="00740584" w:rsidRPr="00BF4FD9">
              <w:rPr>
                <w:rFonts w:eastAsia="Calibri" w:cs="Times New Roman"/>
                <w:sz w:val="20"/>
                <w:lang w:eastAsia="en-AU"/>
              </w:rPr>
              <w:t>s</w:t>
            </w:r>
            <w:r w:rsidRPr="00BF4FD9">
              <w:rPr>
                <w:rFonts w:eastAsia="Calibri" w:cs="Times New Roman"/>
                <w:sz w:val="20"/>
                <w:lang w:eastAsia="en-AU"/>
              </w:rPr>
              <w:t xml:space="preserve"> 229, 230, 231 or 233 of the Other Medical Practitioner Determination</w:t>
            </w:r>
            <w:r w:rsidRPr="00BF4FD9">
              <w:rPr>
                <w:rFonts w:eastAsia="Times New Roman" w:cs="Times New Roman"/>
                <w:sz w:val="20"/>
                <w:lang w:eastAsia="en-AU"/>
              </w:rPr>
              <w:t>, item</w:t>
            </w:r>
            <w:r w:rsidR="00740584" w:rsidRPr="00BF4FD9">
              <w:rPr>
                <w:rFonts w:eastAsia="Times New Roman" w:cs="Times New Roman"/>
                <w:sz w:val="20"/>
                <w:lang w:eastAsia="en-AU"/>
              </w:rPr>
              <w:t>s</w:t>
            </w:r>
            <w:r w:rsidRPr="00BF4FD9">
              <w:rPr>
                <w:rFonts w:eastAsia="Times New Roman" w:cs="Times New Roman"/>
                <w:sz w:val="20"/>
                <w:lang w:eastAsia="en-AU"/>
              </w:rPr>
              <w:t xml:space="preserve"> 93469 or 93475 of the </w:t>
            </w:r>
            <w:r w:rsidRPr="00BF4FD9">
              <w:rPr>
                <w:rFonts w:eastAsia="Times New Roman" w:cs="Times New Roman"/>
                <w:i/>
                <w:sz w:val="20"/>
                <w:lang w:eastAsia="en-AU"/>
              </w:rPr>
              <w:t>Health Insurance (Section 3C General Medical – Expansion of GP and Allied Health Chronic Disease Management Services for Care Recipients of a Residential Aged Care Facility) Determination 2020</w:t>
            </w:r>
            <w:r w:rsidR="00740584" w:rsidRPr="00BF4FD9">
              <w:rPr>
                <w:rFonts w:eastAsia="Times New Roman" w:cs="Times New Roman"/>
                <w:i/>
                <w:sz w:val="20"/>
                <w:lang w:eastAsia="en-AU"/>
              </w:rPr>
              <w:t>,</w:t>
            </w:r>
            <w:r w:rsidRPr="00BF4FD9">
              <w:rPr>
                <w:rFonts w:eastAsia="Calibri" w:cs="Times New Roman"/>
                <w:sz w:val="20"/>
                <w:lang w:eastAsia="en-AU"/>
              </w:rPr>
              <w:t xml:space="preserve"> or item</w:t>
            </w:r>
            <w:r w:rsidR="00740584" w:rsidRPr="00BF4FD9">
              <w:rPr>
                <w:rFonts w:eastAsia="Calibri" w:cs="Times New Roman"/>
                <w:sz w:val="20"/>
                <w:lang w:eastAsia="en-AU"/>
              </w:rPr>
              <w:t>s</w:t>
            </w:r>
            <w:r w:rsidRPr="00BF4FD9">
              <w:rPr>
                <w:rFonts w:eastAsia="Calibri" w:cs="Times New Roman"/>
                <w:sz w:val="20"/>
                <w:lang w:eastAsia="en-AU"/>
              </w:rPr>
              <w:t xml:space="preserve"> 92024, 92025, 92026, 92028, 92055, 92056, 92057</w:t>
            </w:r>
            <w:r w:rsidR="00740584" w:rsidRPr="00BF4FD9">
              <w:rPr>
                <w:rFonts w:eastAsia="Calibri" w:cs="Times New Roman"/>
                <w:sz w:val="20"/>
                <w:lang w:eastAsia="en-AU"/>
              </w:rPr>
              <w:t xml:space="preserve"> or</w:t>
            </w:r>
            <w:r w:rsidRPr="00BF4FD9">
              <w:rPr>
                <w:rFonts w:eastAsia="Calibri" w:cs="Times New Roman"/>
                <w:sz w:val="20"/>
                <w:lang w:eastAsia="en-AU"/>
              </w:rPr>
              <w:t xml:space="preserve"> 92059</w:t>
            </w:r>
            <w:r w:rsidR="00740584" w:rsidRPr="00BF4FD9">
              <w:rPr>
                <w:rFonts w:eastAsia="Calibri" w:cs="Times New Roman"/>
                <w:sz w:val="20"/>
                <w:lang w:eastAsia="en-AU"/>
              </w:rPr>
              <w:t xml:space="preserve">, </w:t>
            </w:r>
            <w:r w:rsidRPr="00BF4FD9">
              <w:rPr>
                <w:rFonts w:eastAsia="Calibri" w:cs="Times New Roman"/>
                <w:sz w:val="20"/>
                <w:lang w:eastAsia="en-AU"/>
              </w:rPr>
              <w:t>applies but had not been performed for the patient; and</w:t>
            </w:r>
          </w:p>
          <w:p w14:paraId="43249639" w14:textId="31D8B87F"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(b) a service to which item 731 of the general medical services table or item 92027 applies is performed not more than once in a 3 month period; and</w:t>
            </w:r>
          </w:p>
          <w:p w14:paraId="6DA3E252" w14:textId="77777777" w:rsidR="00454FFD" w:rsidRPr="00BF4FD9" w:rsidRDefault="00454FFD" w:rsidP="004B6213">
            <w:pPr>
              <w:spacing w:before="60"/>
              <w:ind w:left="284" w:hanging="284"/>
              <w:rPr>
                <w:rFonts w:eastAsia="Times New Roman" w:cs="Times New Roman"/>
                <w:sz w:val="20"/>
              </w:rPr>
            </w:pPr>
            <w:r w:rsidRPr="00BF4FD9">
              <w:rPr>
                <w:rFonts w:eastAsia="Calibri" w:cs="Times New Roman"/>
                <w:sz w:val="20"/>
              </w:rPr>
              <w:t>(c) the service is performed not more than once in a 3 month period.</w:t>
            </w:r>
          </w:p>
        </w:tc>
      </w:tr>
      <w:tr w:rsidR="00454FFD" w:rsidRPr="00BF4FD9" w14:paraId="1E6D4E1C" w14:textId="77777777" w:rsidTr="004B6213">
        <w:trPr>
          <w:cantSplit/>
        </w:trPr>
        <w:tc>
          <w:tcPr>
            <w:tcW w:w="438" w:type="pct"/>
            <w:tcBorders>
              <w:top w:val="single" w:sz="4" w:space="0" w:color="auto"/>
              <w:left w:val="nil"/>
              <w:bottom w:val="single" w:sz="12" w:space="0" w:color="auto"/>
              <w:right w:val="nil"/>
            </w:tcBorders>
            <w:hideMark/>
          </w:tcPr>
          <w:p w14:paraId="61638B32" w14:textId="77777777"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bCs/>
                <w:sz w:val="20"/>
                <w:lang w:eastAsia="en-AU"/>
              </w:rPr>
              <w:lastRenderedPageBreak/>
              <w:t>5</w:t>
            </w:r>
          </w:p>
        </w:tc>
        <w:tc>
          <w:tcPr>
            <w:tcW w:w="855" w:type="pct"/>
            <w:tcBorders>
              <w:top w:val="single" w:sz="4" w:space="0" w:color="auto"/>
              <w:left w:val="nil"/>
              <w:bottom w:val="single" w:sz="12" w:space="0" w:color="auto"/>
              <w:right w:val="nil"/>
            </w:tcBorders>
            <w:hideMark/>
          </w:tcPr>
          <w:p w14:paraId="42DFF799" w14:textId="48320E30" w:rsidR="00454FFD" w:rsidRPr="00BF4FD9" w:rsidRDefault="00454FFD" w:rsidP="004B6213">
            <w:pPr>
              <w:spacing w:before="60" w:line="240" w:lineRule="atLeast"/>
              <w:rPr>
                <w:rFonts w:eastAsia="Times New Roman" w:cs="Times New Roman"/>
                <w:sz w:val="20"/>
                <w:lang w:eastAsia="en-AU"/>
              </w:rPr>
            </w:pPr>
            <w:r w:rsidRPr="00BF4FD9">
              <w:rPr>
                <w:rFonts w:eastAsia="Times New Roman" w:cs="Times New Roman"/>
                <w:sz w:val="20"/>
                <w:lang w:eastAsia="en-AU"/>
              </w:rPr>
              <w:t>92059</w:t>
            </w:r>
          </w:p>
        </w:tc>
        <w:tc>
          <w:tcPr>
            <w:tcW w:w="3706" w:type="pct"/>
            <w:tcBorders>
              <w:top w:val="single" w:sz="4" w:space="0" w:color="auto"/>
              <w:left w:val="nil"/>
              <w:bottom w:val="single" w:sz="12" w:space="0" w:color="auto"/>
              <w:right w:val="nil"/>
            </w:tcBorders>
            <w:hideMark/>
          </w:tcPr>
          <w:p w14:paraId="252A7AC8" w14:textId="15C17DF8" w:rsidR="00454FFD" w:rsidRPr="00BF4FD9" w:rsidRDefault="00454FFD" w:rsidP="004B6213">
            <w:pPr>
              <w:spacing w:before="60"/>
              <w:rPr>
                <w:rFonts w:eastAsia="Calibri" w:cs="Times New Roman"/>
                <w:sz w:val="20"/>
                <w:lang w:eastAsia="en-AU"/>
              </w:rPr>
            </w:pPr>
            <w:r w:rsidRPr="00BF4FD9">
              <w:rPr>
                <w:rFonts w:eastAsia="Calibri" w:cs="Times New Roman"/>
                <w:sz w:val="20"/>
              </w:rPr>
              <w:t xml:space="preserve">Each service may be performed </w:t>
            </w:r>
            <w:r w:rsidRPr="00BF4FD9">
              <w:rPr>
                <w:rFonts w:eastAsia="Calibri" w:cs="Times New Roman"/>
                <w:sz w:val="20"/>
                <w:lang w:eastAsia="en-AU"/>
              </w:rPr>
              <w:t>if a service to which item 732 of the general medical services table,</w:t>
            </w:r>
            <w:r w:rsidRPr="00BF4FD9">
              <w:rPr>
                <w:rFonts w:eastAsia="Times New Roman" w:cs="Times New Roman"/>
                <w:sz w:val="20"/>
                <w:lang w:eastAsia="en-AU"/>
              </w:rPr>
              <w:t xml:space="preserve"> item 93469 or 93475 of the </w:t>
            </w:r>
            <w:r w:rsidRPr="00BF4FD9">
              <w:rPr>
                <w:rFonts w:eastAsia="Times New Roman" w:cs="Times New Roman"/>
                <w:i/>
                <w:sz w:val="20"/>
                <w:lang w:eastAsia="en-AU"/>
              </w:rPr>
              <w:t>Health Insurance (Section 3C General Medical – Expansion of GP and Allied Health Chronic Disease Management Services for Care Recipients of a Residential Aged Care Facility) Determination 2020</w:t>
            </w:r>
            <w:r w:rsidRPr="00BF4FD9">
              <w:rPr>
                <w:rFonts w:eastAsia="Calibri" w:cs="Times New Roman"/>
                <w:sz w:val="20"/>
                <w:lang w:eastAsia="en-AU"/>
              </w:rPr>
              <w:t xml:space="preserve"> or item 92028 </w:t>
            </w:r>
            <w:r w:rsidR="00740584" w:rsidRPr="00BF4FD9">
              <w:rPr>
                <w:rFonts w:eastAsia="Calibri" w:cs="Times New Roman"/>
                <w:sz w:val="20"/>
                <w:lang w:eastAsia="en-AU"/>
              </w:rPr>
              <w:t xml:space="preserve">of this instrument </w:t>
            </w:r>
            <w:r w:rsidRPr="00BF4FD9">
              <w:rPr>
                <w:rFonts w:eastAsia="Calibri" w:cs="Times New Roman"/>
                <w:sz w:val="20"/>
                <w:lang w:eastAsia="en-AU"/>
              </w:rPr>
              <w:t>has not been claimed in the past three months;</w:t>
            </w:r>
          </w:p>
          <w:p w14:paraId="69B50818" w14:textId="77777777"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(a) once in a 3 month period; and</w:t>
            </w:r>
          </w:p>
          <w:p w14:paraId="61047ED2" w14:textId="77777777"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lang w:eastAsia="en-AU"/>
              </w:rPr>
              <w:t>(b) on the same day; but</w:t>
            </w:r>
          </w:p>
          <w:p w14:paraId="04823308" w14:textId="77777777" w:rsidR="00454FFD" w:rsidRPr="00BF4FD9" w:rsidRDefault="00454FFD" w:rsidP="004B6213">
            <w:pPr>
              <w:spacing w:before="60"/>
              <w:ind w:left="284" w:hanging="284"/>
              <w:rPr>
                <w:rFonts w:eastAsia="Calibri" w:cs="Times New Roman"/>
                <w:sz w:val="20"/>
                <w:lang w:eastAsia="en-AU"/>
              </w:rPr>
            </w:pPr>
            <w:r w:rsidRPr="00BF4FD9">
              <w:rPr>
                <w:rFonts w:eastAsia="Calibri" w:cs="Times New Roman"/>
                <w:sz w:val="20"/>
              </w:rPr>
              <w:t>(c) may not be performed by a person:</w:t>
            </w:r>
          </w:p>
          <w:p w14:paraId="11EC6D3C" w14:textId="77777777" w:rsidR="00454FFD" w:rsidRPr="00BF4FD9" w:rsidRDefault="00454FFD" w:rsidP="004B6213">
            <w:pPr>
              <w:spacing w:line="240" w:lineRule="exact"/>
              <w:ind w:left="828" w:hanging="284"/>
              <w:rPr>
                <w:rFonts w:eastAsia="Calibri" w:cs="Times New Roman"/>
                <w:sz w:val="20"/>
                <w:lang w:eastAsia="en-AU"/>
              </w:rPr>
            </w:pPr>
            <w:r w:rsidRPr="00BF4FD9">
              <w:rPr>
                <w:rFonts w:eastAsia="Calibri" w:cs="Times New Roman"/>
                <w:sz w:val="20"/>
                <w:lang w:eastAsia="en-AU"/>
              </w:rPr>
              <w:t>(i) who is a recognised specialist in palliative medicine; and</w:t>
            </w:r>
          </w:p>
          <w:p w14:paraId="36275A88" w14:textId="77777777" w:rsidR="00454FFD" w:rsidRPr="00BF4FD9" w:rsidRDefault="00454FFD" w:rsidP="004B6213">
            <w:pPr>
              <w:spacing w:line="240" w:lineRule="exact"/>
              <w:ind w:left="828" w:hanging="284"/>
              <w:rPr>
                <w:rFonts w:eastAsia="Calibri" w:cs="Times New Roman"/>
                <w:sz w:val="20"/>
                <w:lang w:eastAsia="en-AU"/>
              </w:rPr>
            </w:pPr>
            <w:r w:rsidRPr="00BF4FD9">
              <w:rPr>
                <w:rFonts w:eastAsia="Calibri" w:cs="Times New Roman"/>
                <w:sz w:val="20"/>
                <w:lang w:eastAsia="en-AU"/>
              </w:rPr>
              <w:t>(ii) who is treating a palliative patient that has been referred to the general practitioner; and</w:t>
            </w:r>
          </w:p>
          <w:p w14:paraId="1EC8F50A" w14:textId="77777777" w:rsidR="00454FFD" w:rsidRPr="00BF4FD9" w:rsidRDefault="00454FFD" w:rsidP="004B6213">
            <w:pPr>
              <w:spacing w:line="240" w:lineRule="exact"/>
              <w:ind w:left="828" w:hanging="284"/>
              <w:rPr>
                <w:rFonts w:eastAsia="Times New Roman" w:cs="Times New Roman"/>
                <w:sz w:val="20"/>
                <w:lang w:eastAsia="en-AU"/>
              </w:rPr>
            </w:pPr>
            <w:r w:rsidRPr="00BF4FD9">
              <w:rPr>
                <w:rFonts w:eastAsia="Calibri" w:cs="Times New Roman"/>
                <w:sz w:val="20"/>
                <w:lang w:eastAsia="en-AU"/>
              </w:rPr>
              <w:t>(iii) to which an item in Subgroup 3 or 4 of Group A24 of the Other Medical Practitioner Determination applies because of the treatment of the palliative patient by the general practitioner</w:t>
            </w:r>
          </w:p>
        </w:tc>
      </w:tr>
    </w:tbl>
    <w:p w14:paraId="6EB5B68F" w14:textId="6D2E5217" w:rsidR="00935367" w:rsidRPr="00BF4FD9" w:rsidRDefault="00935367" w:rsidP="009C04E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1.1.</w:t>
      </w:r>
      <w:r w:rsidR="001436E8" w:rsidRPr="00BF4FD9">
        <w:rPr>
          <w:rFonts w:eastAsia="Times New Roman" w:cs="Times New Roman"/>
          <w:b/>
          <w:kern w:val="28"/>
          <w:szCs w:val="22"/>
          <w:lang w:eastAsia="en-AU"/>
        </w:rPr>
        <w:t>1</w:t>
      </w:r>
      <w:r w:rsidR="001B09C5" w:rsidRPr="00BF4FD9">
        <w:rPr>
          <w:rFonts w:eastAsia="Times New Roman" w:cs="Times New Roman"/>
          <w:b/>
          <w:kern w:val="28"/>
          <w:szCs w:val="22"/>
          <w:lang w:eastAsia="en-AU"/>
        </w:rPr>
        <w:t>0</w:t>
      </w:r>
      <w:r w:rsidRPr="00BF4FD9">
        <w:rPr>
          <w:rFonts w:eastAsia="Times New Roman" w:cs="Times New Roman"/>
          <w:b/>
          <w:kern w:val="28"/>
          <w:szCs w:val="22"/>
          <w:lang w:eastAsia="en-AU"/>
        </w:rPr>
        <w:t xml:space="preserve"> Application of items in </w:t>
      </w:r>
      <w:r w:rsidR="00EE4F3E" w:rsidRPr="00BF4FD9">
        <w:rPr>
          <w:rFonts w:eastAsia="Times New Roman" w:cs="Times New Roman"/>
          <w:b/>
          <w:kern w:val="28"/>
          <w:szCs w:val="22"/>
          <w:lang w:eastAsia="en-AU"/>
        </w:rPr>
        <w:t>S</w:t>
      </w:r>
      <w:r w:rsidRPr="00BF4FD9">
        <w:rPr>
          <w:rFonts w:eastAsia="Times New Roman" w:cs="Times New Roman"/>
          <w:b/>
          <w:kern w:val="28"/>
          <w:szCs w:val="22"/>
          <w:lang w:eastAsia="en-AU"/>
        </w:rPr>
        <w:t>ubgroup 15 of Group A40</w:t>
      </w:r>
    </w:p>
    <w:p w14:paraId="63574623" w14:textId="4FF027FF" w:rsidR="00240767" w:rsidRPr="00BF4FD9" w:rsidRDefault="005A7B63" w:rsidP="005A7B63">
      <w:pPr>
        <w:pStyle w:val="Definition"/>
        <w:keepNext/>
        <w:keepLines/>
        <w:ind w:left="714" w:hanging="357"/>
      </w:pPr>
      <w:r w:rsidRPr="00BF4FD9">
        <w:t>(1)</w:t>
      </w:r>
      <w:r w:rsidRPr="00BF4FD9">
        <w:tab/>
      </w:r>
      <w:r w:rsidR="00240767" w:rsidRPr="00BF4FD9">
        <w:rPr>
          <w:bCs/>
          <w:iCs/>
        </w:rPr>
        <w:t>A service to which an item in subgroups 15 of Group A40 applies:</w:t>
      </w:r>
    </w:p>
    <w:p w14:paraId="2603372F" w14:textId="47A5D6CD" w:rsidR="00240767" w:rsidRPr="00BF4FD9" w:rsidRDefault="005A7B63" w:rsidP="005A7B63">
      <w:pPr>
        <w:pStyle w:val="Definition"/>
        <w:keepNext/>
        <w:keepLines/>
        <w:ind w:left="1548" w:hanging="357"/>
      </w:pPr>
      <w:r w:rsidRPr="00BF4FD9">
        <w:t>(a)</w:t>
      </w:r>
      <w:r w:rsidRPr="00BF4FD9">
        <w:tab/>
      </w:r>
      <w:r w:rsidR="00240767" w:rsidRPr="00BF4FD9">
        <w:rPr>
          <w:bCs/>
          <w:iCs/>
        </w:rPr>
        <w:t>must not be provided by a general practitioner or medi</w:t>
      </w:r>
      <w:r w:rsidR="005C7944" w:rsidRPr="00BF4FD9">
        <w:rPr>
          <w:bCs/>
          <w:iCs/>
        </w:rPr>
        <w:t>c</w:t>
      </w:r>
      <w:r w:rsidR="00240767" w:rsidRPr="00BF4FD9">
        <w:rPr>
          <w:bCs/>
          <w:iCs/>
        </w:rPr>
        <w:t>al practitioner who has a direct pecuniary interest in a health service that has as its primary purpose the provision of services for pregnancy termination; and</w:t>
      </w:r>
    </w:p>
    <w:p w14:paraId="5DA8A29C" w14:textId="07FE739C" w:rsidR="00240767" w:rsidRPr="00BF4FD9" w:rsidRDefault="005A7B63" w:rsidP="005A7B63">
      <w:pPr>
        <w:pStyle w:val="Definition"/>
        <w:keepNext/>
        <w:keepLines/>
        <w:ind w:left="1548" w:hanging="357"/>
      </w:pPr>
      <w:r w:rsidRPr="00BF4FD9">
        <w:t>(b)</w:t>
      </w:r>
      <w:r w:rsidRPr="00BF4FD9">
        <w:tab/>
      </w:r>
      <w:r w:rsidR="00240767" w:rsidRPr="00BF4FD9">
        <w:rPr>
          <w:bCs/>
          <w:iCs/>
        </w:rPr>
        <w:t>may be used to address any pregnancy related issue.</w:t>
      </w:r>
    </w:p>
    <w:p w14:paraId="1CF58214" w14:textId="4AD63EFC" w:rsidR="00240767" w:rsidRPr="00BF4FD9" w:rsidRDefault="005A7B63" w:rsidP="005A7B63">
      <w:pPr>
        <w:pStyle w:val="Definition"/>
        <w:keepNext/>
        <w:keepLines/>
        <w:ind w:left="714" w:hanging="357"/>
      </w:pPr>
      <w:r w:rsidRPr="00BF4FD9">
        <w:t>(2)</w:t>
      </w:r>
      <w:r w:rsidRPr="00BF4FD9">
        <w:tab/>
      </w:r>
      <w:r w:rsidR="00240767" w:rsidRPr="00BF4FD9">
        <w:t>An item in Subgroup 15</w:t>
      </w:r>
      <w:r w:rsidR="00FF40B5" w:rsidRPr="00BF4FD9">
        <w:t xml:space="preserve"> of Group A40</w:t>
      </w:r>
      <w:r w:rsidR="00240767" w:rsidRPr="00BF4FD9">
        <w:t xml:space="preserve"> does not apply if a patient has already been provided, for the same pregnancy, with 3 services to which any of the following items apply:</w:t>
      </w:r>
    </w:p>
    <w:p w14:paraId="478C2565" w14:textId="30C6274B" w:rsidR="00240767" w:rsidRPr="00BF4FD9" w:rsidRDefault="005A7B63" w:rsidP="005A7B63">
      <w:pPr>
        <w:pStyle w:val="Definition"/>
        <w:keepNext/>
        <w:keepLines/>
        <w:ind w:left="1633" w:hanging="357"/>
      </w:pPr>
      <w:r w:rsidRPr="00BF4FD9">
        <w:t>(a)</w:t>
      </w:r>
      <w:r w:rsidRPr="00BF4FD9">
        <w:tab/>
      </w:r>
      <w:r w:rsidR="00240767" w:rsidRPr="00BF4FD9">
        <w:t>an item in Subgroup 15</w:t>
      </w:r>
      <w:r w:rsidR="00FF40B5" w:rsidRPr="00BF4FD9">
        <w:t xml:space="preserve"> of Group A40</w:t>
      </w:r>
      <w:r w:rsidR="00240767" w:rsidRPr="00BF4FD9">
        <w:t>; or</w:t>
      </w:r>
    </w:p>
    <w:p w14:paraId="7F9999E0" w14:textId="77777777" w:rsidR="00EA44D8" w:rsidRPr="00BF4FD9" w:rsidRDefault="00EA44D8" w:rsidP="001665E1">
      <w:pPr>
        <w:pStyle w:val="Definition"/>
        <w:keepNext/>
        <w:keepLines/>
        <w:ind w:left="1633" w:hanging="357"/>
      </w:pPr>
      <w:r w:rsidRPr="00BF4FD9">
        <w:t>(b)</w:t>
      </w:r>
      <w:r w:rsidRPr="00BF4FD9">
        <w:tab/>
        <w:t xml:space="preserve">item 792 </w:t>
      </w:r>
      <w:r w:rsidRPr="00BF4FD9">
        <w:rPr>
          <w:szCs w:val="22"/>
        </w:rPr>
        <w:t>of</w:t>
      </w:r>
      <w:r w:rsidRPr="00BF4FD9">
        <w:t xml:space="preserve"> the Other Medical Practitioner Determination, item 4001 of the general medical services table, item 81000, 81005 or 81010 of the Allied Health Determination or item 93026 or 93029.</w:t>
      </w:r>
    </w:p>
    <w:bookmarkEnd w:id="16"/>
    <w:p w14:paraId="720392D3" w14:textId="467CD4E1" w:rsidR="00970F5E" w:rsidRPr="00BF4FD9" w:rsidRDefault="00970F5E" w:rsidP="009C04E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1.</w:t>
      </w:r>
      <w:r w:rsidR="004110E3" w:rsidRPr="00BF4FD9">
        <w:rPr>
          <w:rFonts w:eastAsia="Times New Roman" w:cs="Times New Roman"/>
          <w:b/>
          <w:kern w:val="28"/>
          <w:szCs w:val="22"/>
          <w:lang w:eastAsia="en-AU"/>
        </w:rPr>
        <w:t>1</w:t>
      </w:r>
      <w:r w:rsidRPr="00BF4FD9">
        <w:rPr>
          <w:rFonts w:eastAsia="Times New Roman" w:cs="Times New Roman"/>
          <w:b/>
          <w:kern w:val="28"/>
          <w:szCs w:val="22"/>
          <w:lang w:eastAsia="en-AU"/>
        </w:rPr>
        <w:t>.</w:t>
      </w:r>
      <w:r w:rsidR="004110E3" w:rsidRPr="00BF4FD9">
        <w:rPr>
          <w:rFonts w:eastAsia="Times New Roman" w:cs="Times New Roman"/>
          <w:b/>
          <w:kern w:val="28"/>
          <w:szCs w:val="22"/>
          <w:lang w:eastAsia="en-AU"/>
        </w:rPr>
        <w:t>1</w:t>
      </w:r>
      <w:r w:rsidR="001B09C5" w:rsidRPr="00BF4FD9">
        <w:rPr>
          <w:rFonts w:eastAsia="Times New Roman" w:cs="Times New Roman"/>
          <w:b/>
          <w:kern w:val="28"/>
          <w:szCs w:val="22"/>
          <w:lang w:eastAsia="en-AU"/>
        </w:rPr>
        <w:t>1</w:t>
      </w:r>
      <w:r w:rsidRPr="00BF4FD9">
        <w:rPr>
          <w:rFonts w:eastAsia="Times New Roman" w:cs="Times New Roman"/>
          <w:b/>
          <w:kern w:val="28"/>
          <w:szCs w:val="22"/>
          <w:lang w:eastAsia="en-AU"/>
        </w:rPr>
        <w:t xml:space="preserve">  Application of items in </w:t>
      </w:r>
      <w:r w:rsidR="00EE4F3E" w:rsidRPr="00BF4FD9">
        <w:rPr>
          <w:rFonts w:eastAsia="Times New Roman" w:cs="Times New Roman"/>
          <w:b/>
          <w:kern w:val="28"/>
          <w:szCs w:val="22"/>
          <w:lang w:eastAsia="en-AU"/>
        </w:rPr>
        <w:t>S</w:t>
      </w:r>
      <w:r w:rsidRPr="00BF4FD9">
        <w:rPr>
          <w:rFonts w:eastAsia="Times New Roman" w:cs="Times New Roman"/>
          <w:b/>
          <w:kern w:val="28"/>
          <w:szCs w:val="22"/>
          <w:lang w:eastAsia="en-AU"/>
        </w:rPr>
        <w:t>ubgroup 17 of Group A40</w:t>
      </w:r>
    </w:p>
    <w:p w14:paraId="0E248D36" w14:textId="4EED8BDF" w:rsidR="00970F5E" w:rsidRPr="00BF4FD9" w:rsidRDefault="005A7B63" w:rsidP="005A7B63">
      <w:pPr>
        <w:tabs>
          <w:tab w:val="right" w:pos="1021"/>
        </w:tabs>
        <w:spacing w:before="180" w:line="240" w:lineRule="auto"/>
        <w:ind w:left="714" w:hanging="357"/>
        <w:rPr>
          <w:rFonts w:eastAsia="Times New Roman" w:cs="Times New Roman"/>
          <w:szCs w:val="22"/>
          <w:lang w:eastAsia="en-AU"/>
        </w:rPr>
      </w:pPr>
      <w:r w:rsidRPr="00BF4FD9">
        <w:rPr>
          <w:rFonts w:eastAsia="Times New Roman" w:cs="Times New Roman"/>
          <w:szCs w:val="22"/>
          <w:lang w:eastAsia="en-AU"/>
        </w:rPr>
        <w:t>(1)</w:t>
      </w:r>
      <w:r w:rsidRPr="00BF4FD9">
        <w:rPr>
          <w:rFonts w:eastAsia="Times New Roman" w:cs="Times New Roman"/>
          <w:szCs w:val="22"/>
          <w:lang w:eastAsia="en-AU"/>
        </w:rPr>
        <w:tab/>
      </w:r>
      <w:r w:rsidR="00970F5E" w:rsidRPr="00BF4FD9">
        <w:rPr>
          <w:rFonts w:eastAsia="Times New Roman" w:cs="Times New Roman"/>
          <w:szCs w:val="22"/>
          <w:lang w:eastAsia="en-AU"/>
        </w:rPr>
        <w:t xml:space="preserve">In an item in Subgroup 17 of Group A40: </w:t>
      </w:r>
    </w:p>
    <w:p w14:paraId="2B49FB1A" w14:textId="517FA9DA" w:rsidR="00970F5E" w:rsidRPr="00BF4FD9" w:rsidRDefault="00970F5E" w:rsidP="00970F5E">
      <w:pPr>
        <w:spacing w:before="180" w:line="240" w:lineRule="auto"/>
        <w:ind w:left="1134"/>
        <w:rPr>
          <w:rFonts w:eastAsia="Times New Roman" w:cs="Times New Roman"/>
          <w:szCs w:val="22"/>
          <w:lang w:eastAsia="en-AU"/>
        </w:rPr>
      </w:pPr>
      <w:r w:rsidRPr="00BF4FD9">
        <w:rPr>
          <w:rFonts w:eastAsia="Times New Roman" w:cs="Times New Roman"/>
          <w:b/>
          <w:i/>
          <w:szCs w:val="22"/>
          <w:lang w:eastAsia="en-AU"/>
        </w:rPr>
        <w:t>eligible allied health provider</w:t>
      </w:r>
      <w:r w:rsidRPr="00BF4FD9">
        <w:rPr>
          <w:rFonts w:eastAsia="Times New Roman" w:cs="Times New Roman"/>
          <w:szCs w:val="22"/>
          <w:lang w:eastAsia="en-AU"/>
        </w:rPr>
        <w:t xml:space="preserve"> </w:t>
      </w:r>
      <w:r w:rsidR="00674D7B" w:rsidRPr="00BF4FD9">
        <w:rPr>
          <w:rFonts w:eastAsia="Times New Roman" w:cs="Times New Roman"/>
          <w:szCs w:val="22"/>
          <w:lang w:eastAsia="en-AU"/>
        </w:rPr>
        <w:t xml:space="preserve">has the meaning given in </w:t>
      </w:r>
      <w:r w:rsidR="00DA0E53" w:rsidRPr="00BF4FD9">
        <w:rPr>
          <w:rFonts w:cs="Times New Roman"/>
        </w:rPr>
        <w:t>Part 7</w:t>
      </w:r>
      <w:r w:rsidRPr="00BF4FD9">
        <w:rPr>
          <w:rFonts w:eastAsia="Times New Roman" w:cs="Times New Roman"/>
          <w:szCs w:val="22"/>
          <w:lang w:eastAsia="en-AU"/>
        </w:rPr>
        <w:t xml:space="preserve"> of the general medical service table. </w:t>
      </w:r>
    </w:p>
    <w:p w14:paraId="5032EDE9" w14:textId="6E250532" w:rsidR="00970F5E" w:rsidRPr="00BF4FD9" w:rsidRDefault="00970F5E" w:rsidP="00970F5E">
      <w:pPr>
        <w:spacing w:before="180" w:line="240" w:lineRule="auto"/>
        <w:ind w:left="1134"/>
        <w:rPr>
          <w:rFonts w:eastAsia="Times New Roman" w:cs="Times New Roman"/>
          <w:szCs w:val="22"/>
          <w:lang w:eastAsia="en-AU"/>
        </w:rPr>
      </w:pPr>
      <w:r w:rsidRPr="00BF4FD9">
        <w:rPr>
          <w:rFonts w:eastAsia="Times New Roman" w:cs="Times New Roman"/>
          <w:b/>
          <w:i/>
          <w:szCs w:val="22"/>
        </w:rPr>
        <w:t xml:space="preserve">risk assessment </w:t>
      </w:r>
      <w:r w:rsidRPr="00BF4FD9">
        <w:rPr>
          <w:rFonts w:eastAsia="Times New Roman" w:cs="Times New Roman"/>
          <w:szCs w:val="22"/>
          <w:lang w:eastAsia="en-AU"/>
        </w:rPr>
        <w:t xml:space="preserve">has the meaning given in clause </w:t>
      </w:r>
      <w:r w:rsidR="00DA0E53" w:rsidRPr="00BF4FD9">
        <w:rPr>
          <w:rFonts w:cs="Times New Roman"/>
        </w:rPr>
        <w:t>2.6.2</w:t>
      </w:r>
      <w:r w:rsidRPr="00BF4FD9">
        <w:rPr>
          <w:rFonts w:eastAsia="Times New Roman" w:cs="Times New Roman"/>
          <w:szCs w:val="22"/>
          <w:lang w:eastAsia="en-AU"/>
        </w:rPr>
        <w:t xml:space="preserve"> of the general medical service table. </w:t>
      </w:r>
    </w:p>
    <w:p w14:paraId="4CDDD8D6" w14:textId="4FB74690" w:rsidR="00970F5E" w:rsidRPr="00BF4FD9" w:rsidRDefault="00970F5E" w:rsidP="00970F5E">
      <w:pPr>
        <w:spacing w:before="180" w:line="240" w:lineRule="auto"/>
        <w:ind w:left="1134"/>
        <w:rPr>
          <w:rFonts w:eastAsia="Times New Roman" w:cs="Times New Roman"/>
          <w:lang w:eastAsia="en-AU"/>
        </w:rPr>
      </w:pPr>
      <w:r w:rsidRPr="00BF4FD9">
        <w:rPr>
          <w:rFonts w:eastAsia="Times New Roman" w:cs="Times New Roman"/>
          <w:b/>
          <w:i/>
          <w:szCs w:val="22"/>
          <w:lang w:eastAsia="en-AU"/>
        </w:rPr>
        <w:lastRenderedPageBreak/>
        <w:t xml:space="preserve">eligible disability </w:t>
      </w:r>
      <w:r w:rsidRPr="00BF4FD9">
        <w:rPr>
          <w:rFonts w:eastAsia="Times New Roman" w:cs="Times New Roman"/>
          <w:szCs w:val="22"/>
          <w:lang w:eastAsia="en-AU"/>
        </w:rPr>
        <w:t xml:space="preserve">has the meaning given in clause </w:t>
      </w:r>
      <w:r w:rsidR="00DA0E53" w:rsidRPr="00BF4FD9">
        <w:rPr>
          <w:rFonts w:cs="Times New Roman"/>
        </w:rPr>
        <w:t>2.6.1</w:t>
      </w:r>
      <w:r w:rsidRPr="00BF4FD9">
        <w:rPr>
          <w:rFonts w:eastAsia="Times New Roman" w:cs="Times New Roman"/>
          <w:szCs w:val="22"/>
          <w:lang w:eastAsia="en-AU"/>
        </w:rPr>
        <w:t xml:space="preserve"> of the general medical services table. </w:t>
      </w:r>
    </w:p>
    <w:p w14:paraId="1B272B50" w14:textId="69BBCF53" w:rsidR="00AC0CC1" w:rsidRPr="00BF4FD9" w:rsidRDefault="00870353" w:rsidP="009C04E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1.</w:t>
      </w:r>
      <w:r w:rsidR="004110E3" w:rsidRPr="00BF4FD9">
        <w:rPr>
          <w:rFonts w:eastAsia="Times New Roman" w:cs="Times New Roman"/>
          <w:b/>
          <w:kern w:val="28"/>
          <w:szCs w:val="22"/>
          <w:lang w:eastAsia="en-AU"/>
        </w:rPr>
        <w:t>1</w:t>
      </w:r>
      <w:r w:rsidRPr="00BF4FD9">
        <w:rPr>
          <w:rFonts w:eastAsia="Times New Roman" w:cs="Times New Roman"/>
          <w:b/>
          <w:kern w:val="28"/>
          <w:szCs w:val="22"/>
          <w:lang w:eastAsia="en-AU"/>
        </w:rPr>
        <w:t>.</w:t>
      </w:r>
      <w:r w:rsidR="004110E3" w:rsidRPr="00BF4FD9">
        <w:rPr>
          <w:rFonts w:eastAsia="Times New Roman" w:cs="Times New Roman"/>
          <w:b/>
          <w:kern w:val="28"/>
          <w:szCs w:val="22"/>
          <w:lang w:eastAsia="en-AU"/>
        </w:rPr>
        <w:t>1</w:t>
      </w:r>
      <w:r w:rsidR="001B09C5" w:rsidRPr="00BF4FD9">
        <w:rPr>
          <w:rFonts w:eastAsia="Times New Roman" w:cs="Times New Roman"/>
          <w:b/>
          <w:kern w:val="28"/>
          <w:szCs w:val="22"/>
          <w:lang w:eastAsia="en-AU"/>
        </w:rPr>
        <w:t>2</w:t>
      </w:r>
      <w:r w:rsidRPr="00BF4FD9">
        <w:rPr>
          <w:rFonts w:eastAsia="Times New Roman" w:cs="Times New Roman"/>
          <w:b/>
          <w:kern w:val="28"/>
          <w:szCs w:val="22"/>
          <w:lang w:eastAsia="en-AU"/>
        </w:rPr>
        <w:t xml:space="preserve"> </w:t>
      </w:r>
      <w:r w:rsidR="00AC0CC1" w:rsidRPr="00BF4FD9">
        <w:rPr>
          <w:rFonts w:eastAsia="Times New Roman" w:cs="Times New Roman"/>
          <w:b/>
          <w:kern w:val="28"/>
          <w:szCs w:val="22"/>
          <w:lang w:eastAsia="en-AU"/>
        </w:rPr>
        <w:t>Application of items in Subgroup 19 and 20 of Group A40</w:t>
      </w:r>
    </w:p>
    <w:p w14:paraId="35EB0854" w14:textId="1EE78BB9" w:rsidR="00870353" w:rsidRPr="00BF4FD9" w:rsidRDefault="005A7B63" w:rsidP="005A7B63">
      <w:pPr>
        <w:pStyle w:val="subsection"/>
        <w:ind w:left="714" w:hanging="357"/>
      </w:pPr>
      <w:r w:rsidRPr="00BF4FD9">
        <w:t>(1)</w:t>
      </w:r>
      <w:r w:rsidRPr="00BF4FD9">
        <w:tab/>
      </w:r>
      <w:r w:rsidR="00870353" w:rsidRPr="00BF4FD9">
        <w:t xml:space="preserve">Subject to subclause (2), for an item in Subgroup 19 or 20 of Group A40: </w:t>
      </w:r>
      <w:r w:rsidR="00870353" w:rsidRPr="00BF4FD9">
        <w:tab/>
      </w:r>
    </w:p>
    <w:p w14:paraId="14AB598E" w14:textId="2D6D9339" w:rsidR="00870353" w:rsidRPr="00BF4FD9" w:rsidRDefault="00D22217" w:rsidP="00870353">
      <w:pPr>
        <w:pStyle w:val="Definition"/>
        <w:keepNext/>
        <w:keepLines/>
      </w:pPr>
      <w:r w:rsidRPr="00BF4FD9">
        <w:rPr>
          <w:b/>
          <w:bCs/>
          <w:i/>
          <w:iCs/>
        </w:rPr>
        <w:t xml:space="preserve">associated </w:t>
      </w:r>
      <w:r w:rsidR="00870353" w:rsidRPr="00BF4FD9">
        <w:rPr>
          <w:b/>
          <w:i/>
          <w:lang w:eastAsia="en-US"/>
        </w:rPr>
        <w:t>focussed psychological strategies</w:t>
      </w:r>
      <w:r w:rsidR="00870353" w:rsidRPr="00BF4FD9">
        <w:rPr>
          <w:b/>
          <w:bCs/>
          <w:i/>
          <w:iCs/>
        </w:rPr>
        <w:t xml:space="preserve"> </w:t>
      </w:r>
      <w:r w:rsidR="00870353" w:rsidRPr="00BF4FD9">
        <w:rPr>
          <w:bCs/>
          <w:iCs/>
        </w:rPr>
        <w:t xml:space="preserve">has the meaning given in clause </w:t>
      </w:r>
      <w:r w:rsidR="00534C37" w:rsidRPr="00BF4FD9">
        <w:rPr>
          <w:lang w:eastAsia="en-US"/>
        </w:rPr>
        <w:t>2.20.1</w:t>
      </w:r>
      <w:r w:rsidR="00870353" w:rsidRPr="00BF4FD9">
        <w:rPr>
          <w:bCs/>
          <w:iCs/>
        </w:rPr>
        <w:t xml:space="preserve"> of the general medical services table. </w:t>
      </w:r>
    </w:p>
    <w:p w14:paraId="4B920807" w14:textId="2A042BCA" w:rsidR="00EF3701" w:rsidRPr="00BF4FD9" w:rsidRDefault="00EF3701" w:rsidP="00870353">
      <w:pPr>
        <w:pStyle w:val="Definition"/>
        <w:rPr>
          <w:bCs/>
          <w:iCs/>
        </w:rPr>
      </w:pPr>
      <w:r w:rsidRPr="00BF4FD9">
        <w:rPr>
          <w:b/>
          <w:bCs/>
          <w:i/>
          <w:iCs/>
        </w:rPr>
        <w:t xml:space="preserve">associated general practitioner </w:t>
      </w:r>
      <w:r w:rsidRPr="00BF4FD9">
        <w:rPr>
          <w:bCs/>
          <w:iCs/>
        </w:rPr>
        <w:t xml:space="preserve">has the meaning given in clause </w:t>
      </w:r>
      <w:r w:rsidR="00B313DE" w:rsidRPr="00BF4FD9">
        <w:rPr>
          <w:lang w:eastAsia="en-US"/>
        </w:rPr>
        <w:t>2.20.5</w:t>
      </w:r>
      <w:r w:rsidRPr="00BF4FD9">
        <w:rPr>
          <w:bCs/>
          <w:iCs/>
        </w:rPr>
        <w:t xml:space="preserve"> of the general medical services table.</w:t>
      </w:r>
    </w:p>
    <w:p w14:paraId="0C976AAA" w14:textId="5FB5CDA4" w:rsidR="00870353" w:rsidRPr="00BF4FD9" w:rsidRDefault="00870353" w:rsidP="00870353">
      <w:pPr>
        <w:pStyle w:val="Definition"/>
      </w:pPr>
      <w:r w:rsidRPr="00BF4FD9">
        <w:rPr>
          <w:b/>
          <w:i/>
          <w:lang w:eastAsia="en-US"/>
        </w:rPr>
        <w:t>mental disorder</w:t>
      </w:r>
      <w:r w:rsidRPr="00BF4FD9">
        <w:rPr>
          <w:b/>
          <w:i/>
        </w:rPr>
        <w:t xml:space="preserve"> </w:t>
      </w:r>
      <w:r w:rsidRPr="00BF4FD9">
        <w:rPr>
          <w:bCs/>
          <w:iCs/>
        </w:rPr>
        <w:t xml:space="preserve">has the meaning given in clause </w:t>
      </w:r>
      <w:r w:rsidR="00534C37" w:rsidRPr="00BF4FD9">
        <w:rPr>
          <w:lang w:eastAsia="en-US"/>
        </w:rPr>
        <w:t>2.20.1</w:t>
      </w:r>
      <w:r w:rsidRPr="00BF4FD9">
        <w:rPr>
          <w:bCs/>
          <w:iCs/>
        </w:rPr>
        <w:t xml:space="preserve"> of the general medical services table. </w:t>
      </w:r>
    </w:p>
    <w:p w14:paraId="27E3B993" w14:textId="23AA4780" w:rsidR="00870353" w:rsidRPr="00BF4FD9" w:rsidRDefault="00870353" w:rsidP="00870353">
      <w:pPr>
        <w:pStyle w:val="Definition"/>
        <w:rPr>
          <w:bCs/>
          <w:i/>
          <w:iCs/>
        </w:rPr>
      </w:pPr>
      <w:r w:rsidRPr="00BF4FD9">
        <w:rPr>
          <w:b/>
          <w:bCs/>
          <w:i/>
          <w:iCs/>
        </w:rPr>
        <w:t xml:space="preserve">preparation of a GP mental health treatment plan </w:t>
      </w:r>
      <w:r w:rsidRPr="00BF4FD9">
        <w:rPr>
          <w:bCs/>
          <w:iCs/>
        </w:rPr>
        <w:t xml:space="preserve">has the meaning given in clause </w:t>
      </w:r>
      <w:r w:rsidR="00B313DE" w:rsidRPr="00BF4FD9">
        <w:rPr>
          <w:lang w:eastAsia="en-US"/>
        </w:rPr>
        <w:t>2.20.3</w:t>
      </w:r>
      <w:r w:rsidRPr="00BF4FD9">
        <w:rPr>
          <w:bCs/>
          <w:iCs/>
        </w:rPr>
        <w:t xml:space="preserve"> of the general medical services table. </w:t>
      </w:r>
      <w:r w:rsidRPr="00BF4FD9">
        <w:rPr>
          <w:bCs/>
          <w:i/>
          <w:iCs/>
        </w:rPr>
        <w:t xml:space="preserve"> </w:t>
      </w:r>
    </w:p>
    <w:p w14:paraId="041DC3C2" w14:textId="3D4E2D3A" w:rsidR="00870353" w:rsidRPr="00BF4FD9" w:rsidRDefault="005A7B63" w:rsidP="005A7B63">
      <w:pPr>
        <w:pStyle w:val="subsection"/>
        <w:ind w:left="714" w:hanging="357"/>
      </w:pPr>
      <w:r w:rsidRPr="00BF4FD9">
        <w:t>(2)</w:t>
      </w:r>
      <w:r w:rsidRPr="00BF4FD9">
        <w:tab/>
      </w:r>
      <w:r w:rsidR="00870353" w:rsidRPr="00BF4FD9">
        <w:t>In items</w:t>
      </w:r>
      <w:r w:rsidR="00306ED9" w:rsidRPr="00BF4FD9">
        <w:t xml:space="preserve"> 92118 to 9213</w:t>
      </w:r>
      <w:r w:rsidR="00C75B0C" w:rsidRPr="00BF4FD9">
        <w:t>3</w:t>
      </w:r>
      <w:r w:rsidR="00870353" w:rsidRPr="00BF4FD9">
        <w:rPr>
          <w:color w:val="7030A0"/>
        </w:rPr>
        <w:t xml:space="preserve">: </w:t>
      </w:r>
    </w:p>
    <w:p w14:paraId="164489BF" w14:textId="7E42C85A" w:rsidR="00057074" w:rsidRPr="00BF4FD9" w:rsidRDefault="00057074" w:rsidP="00457551">
      <w:pPr>
        <w:pStyle w:val="Definition"/>
        <w:keepNext/>
        <w:keepLines/>
      </w:pPr>
      <w:r w:rsidRPr="00BF4FD9">
        <w:rPr>
          <w:b/>
          <w:bCs/>
          <w:i/>
          <w:iCs/>
        </w:rPr>
        <w:t xml:space="preserve">associated medical practitioner </w:t>
      </w:r>
      <w:r w:rsidRPr="00BF4FD9">
        <w:t>means a medical practitioner (not including a specialist or consultant physician) who, if not engaged in the same general practice as the medical practitioner mentioned in items 92118 to 9213</w:t>
      </w:r>
      <w:r w:rsidR="00C75B0C" w:rsidRPr="00BF4FD9">
        <w:t>3</w:t>
      </w:r>
      <w:r w:rsidRPr="00BF4FD9">
        <w:t>, performs the service mentioned in the item at the request of the patient (or the patient’s guardian).</w:t>
      </w:r>
    </w:p>
    <w:p w14:paraId="04EB9B9C" w14:textId="64B95CEB" w:rsidR="00870353" w:rsidRPr="00BF4FD9" w:rsidRDefault="00870353" w:rsidP="00870353">
      <w:pPr>
        <w:pStyle w:val="Definition"/>
        <w:keepNext/>
        <w:keepLines/>
      </w:pPr>
      <w:r w:rsidRPr="00BF4FD9">
        <w:rPr>
          <w:b/>
          <w:bCs/>
          <w:i/>
          <w:iCs/>
        </w:rPr>
        <w:t xml:space="preserve">preparation of a GP mental health treatment plan </w:t>
      </w:r>
      <w:r w:rsidRPr="00BF4FD9">
        <w:rPr>
          <w:bCs/>
          <w:iCs/>
        </w:rPr>
        <w:t xml:space="preserve">has the meaning given in clause </w:t>
      </w:r>
      <w:r w:rsidR="00B313DE" w:rsidRPr="00BF4FD9">
        <w:rPr>
          <w:lang w:eastAsia="en-US"/>
        </w:rPr>
        <w:t>2.20.3</w:t>
      </w:r>
      <w:r w:rsidRPr="00BF4FD9">
        <w:rPr>
          <w:bCs/>
          <w:iCs/>
        </w:rPr>
        <w:t xml:space="preserve"> of the general medical services table, as if the reference to the term “general practitioner” were a refere</w:t>
      </w:r>
      <w:r w:rsidR="005B0682" w:rsidRPr="00BF4FD9">
        <w:rPr>
          <w:bCs/>
          <w:iCs/>
        </w:rPr>
        <w:t>n</w:t>
      </w:r>
      <w:r w:rsidRPr="00BF4FD9">
        <w:rPr>
          <w:bCs/>
          <w:iCs/>
        </w:rPr>
        <w:t>ce to the term “medical practitioner”</w:t>
      </w:r>
      <w:r w:rsidR="00182F99" w:rsidRPr="00BF4FD9">
        <w:rPr>
          <w:bCs/>
          <w:iCs/>
        </w:rPr>
        <w:t>.</w:t>
      </w:r>
      <w:r w:rsidRPr="00BF4FD9">
        <w:rPr>
          <w:bCs/>
          <w:iCs/>
        </w:rPr>
        <w:t xml:space="preserve"> </w:t>
      </w:r>
    </w:p>
    <w:p w14:paraId="5DBD50A4" w14:textId="210632CE" w:rsidR="00870353" w:rsidRPr="00BF4FD9" w:rsidRDefault="00870353" w:rsidP="00870353">
      <w:pPr>
        <w:pStyle w:val="Definition"/>
        <w:keepNext/>
        <w:keepLines/>
      </w:pPr>
      <w:r w:rsidRPr="00BF4FD9">
        <w:rPr>
          <w:b/>
          <w:bCs/>
          <w:i/>
          <w:iCs/>
        </w:rPr>
        <w:t xml:space="preserve">review of a GP mental health treatment plan </w:t>
      </w:r>
      <w:r w:rsidRPr="00BF4FD9">
        <w:rPr>
          <w:bCs/>
          <w:iCs/>
        </w:rPr>
        <w:t xml:space="preserve">has the meaning given in clause </w:t>
      </w:r>
      <w:r w:rsidR="00166D01" w:rsidRPr="00BF4FD9">
        <w:rPr>
          <w:lang w:eastAsia="en-US"/>
        </w:rPr>
        <w:t>2.20.4</w:t>
      </w:r>
      <w:r w:rsidRPr="00BF4FD9">
        <w:rPr>
          <w:bCs/>
          <w:iCs/>
        </w:rPr>
        <w:t xml:space="preserve"> of the general medical services table, as if the reference to the term “general practitioner” were a refere</w:t>
      </w:r>
      <w:r w:rsidR="005B0682" w:rsidRPr="00BF4FD9">
        <w:rPr>
          <w:bCs/>
          <w:iCs/>
        </w:rPr>
        <w:t>n</w:t>
      </w:r>
      <w:r w:rsidRPr="00BF4FD9">
        <w:rPr>
          <w:bCs/>
          <w:iCs/>
        </w:rPr>
        <w:t>ce to the term “medical practitioner”.</w:t>
      </w:r>
    </w:p>
    <w:p w14:paraId="7D66BE93" w14:textId="3125872B" w:rsidR="00870353" w:rsidRPr="00BF4FD9" w:rsidRDefault="005A7B63" w:rsidP="005A7B63">
      <w:pPr>
        <w:pStyle w:val="subsection"/>
        <w:ind w:left="714" w:hanging="357"/>
      </w:pPr>
      <w:r w:rsidRPr="00BF4FD9">
        <w:t>(3)</w:t>
      </w:r>
      <w:r w:rsidRPr="00BF4FD9">
        <w:tab/>
      </w:r>
      <w:r w:rsidR="00870353" w:rsidRPr="00BF4FD9">
        <w:t>For the purpose of Subgroup</w:t>
      </w:r>
      <w:r w:rsidR="009931F7" w:rsidRPr="00BF4FD9">
        <w:t>s</w:t>
      </w:r>
      <w:r w:rsidR="00870353" w:rsidRPr="00BF4FD9">
        <w:t xml:space="preserve"> 19 and 20</w:t>
      </w:r>
      <w:r w:rsidR="00182F99" w:rsidRPr="00BF4FD9">
        <w:t xml:space="preserve"> in Group A40</w:t>
      </w:r>
      <w:r w:rsidR="00870353" w:rsidRPr="00BF4FD9">
        <w:t xml:space="preserve">, </w:t>
      </w:r>
      <w:r w:rsidR="00182F99" w:rsidRPr="00BF4FD9">
        <w:t xml:space="preserve">the </w:t>
      </w:r>
      <w:r w:rsidR="00870353" w:rsidRPr="00BF4FD9">
        <w:t xml:space="preserve">preparation of a GP mental health treatment plan includes the preparation of a written plan by a general practitioner for the patient that includes referral and treatment options, including, subject to the applicable limitations: </w:t>
      </w:r>
    </w:p>
    <w:p w14:paraId="69AA194B" w14:textId="0055B99D" w:rsidR="00870353" w:rsidRPr="00BF4FD9" w:rsidRDefault="00870353" w:rsidP="00870353">
      <w:pPr>
        <w:pStyle w:val="paragraph"/>
      </w:pPr>
      <w:r w:rsidRPr="00BF4FD9">
        <w:tab/>
        <w:t>(a)</w:t>
      </w:r>
      <w:r w:rsidRPr="00BF4FD9">
        <w:tab/>
        <w:t>psychological therapies provided to the patient by a clinical psychologist (items 91166, 91167, 91181 and 91182</w:t>
      </w:r>
      <w:r w:rsidR="000420D5" w:rsidRPr="00BF4FD9">
        <w:t xml:space="preserve"> and items in Group M6 of the Allied Health Determination</w:t>
      </w:r>
      <w:r w:rsidRPr="00BF4FD9">
        <w:t>); and</w:t>
      </w:r>
    </w:p>
    <w:p w14:paraId="3D9930E2" w14:textId="2305D259" w:rsidR="00870353" w:rsidRPr="00BF4FD9" w:rsidRDefault="00870353" w:rsidP="00870353">
      <w:pPr>
        <w:pStyle w:val="paragraph"/>
        <w:rPr>
          <w:color w:val="7030A0"/>
        </w:rPr>
      </w:pPr>
      <w:r w:rsidRPr="00BF4FD9">
        <w:tab/>
        <w:t>(b)</w:t>
      </w:r>
      <w:r w:rsidRPr="00BF4FD9">
        <w:tab/>
        <w:t>focussed psychological strategies services provided to the patient by a general practitioner mentioned in paragraph </w:t>
      </w:r>
      <w:r w:rsidR="001426AA" w:rsidRPr="00BF4FD9">
        <w:rPr>
          <w:lang w:eastAsia="en-US"/>
        </w:rPr>
        <w:t>2.20.7</w:t>
      </w:r>
      <w:r w:rsidRPr="00BF4FD9">
        <w:t xml:space="preserve">(1)(b) </w:t>
      </w:r>
      <w:r w:rsidR="002B289A" w:rsidRPr="00BF4FD9">
        <w:t xml:space="preserve">of the general medical services table </w:t>
      </w:r>
      <w:r w:rsidRPr="00BF4FD9">
        <w:t xml:space="preserve">to provide those services (items 2721 to 2727); and </w:t>
      </w:r>
    </w:p>
    <w:p w14:paraId="49B1A79F" w14:textId="24B33D6B" w:rsidR="002B289A" w:rsidRPr="00BF4FD9" w:rsidRDefault="00870353" w:rsidP="00870353">
      <w:pPr>
        <w:pStyle w:val="paragraph"/>
      </w:pPr>
      <w:r w:rsidRPr="00BF4FD9">
        <w:tab/>
        <w:t>(c)</w:t>
      </w:r>
      <w:r w:rsidRPr="00BF4FD9">
        <w:tab/>
        <w:t>focussed psychological strategies services provided to the patient by an allied mental health professional (items 91169 to 91176 and 91183 to 91188</w:t>
      </w:r>
      <w:r w:rsidR="00FA1F3B" w:rsidRPr="00BF4FD9">
        <w:t xml:space="preserve"> and items 80100 to 80171 of the </w:t>
      </w:r>
      <w:r w:rsidR="00AA264D" w:rsidRPr="00BF4FD9">
        <w:rPr>
          <w:szCs w:val="22"/>
        </w:rPr>
        <w:t>Allied Health Determination</w:t>
      </w:r>
      <w:r w:rsidR="002B289A" w:rsidRPr="00BF4FD9">
        <w:t>; and</w:t>
      </w:r>
    </w:p>
    <w:p w14:paraId="2CA8E127" w14:textId="1F2F610F" w:rsidR="00870353" w:rsidRPr="00BF4FD9" w:rsidRDefault="002B289A" w:rsidP="00306ED9">
      <w:pPr>
        <w:pStyle w:val="paragraph"/>
        <w:ind w:hanging="368"/>
        <w:rPr>
          <w:szCs w:val="22"/>
        </w:rPr>
      </w:pPr>
      <w:r w:rsidRPr="00BF4FD9">
        <w:t xml:space="preserve">(d) items 91818, 91819, 91842 and 91843. </w:t>
      </w:r>
      <w:r w:rsidR="00870353" w:rsidRPr="00BF4FD9">
        <w:rPr>
          <w:szCs w:val="22"/>
        </w:rPr>
        <w:t xml:space="preserve">  </w:t>
      </w:r>
    </w:p>
    <w:p w14:paraId="37983C5E" w14:textId="5854EB58" w:rsidR="00BE1DD1" w:rsidRPr="00BF4FD9" w:rsidRDefault="00870353" w:rsidP="00BE1DD1">
      <w:pPr>
        <w:pStyle w:val="subsection"/>
        <w:ind w:left="714" w:hanging="357"/>
      </w:pPr>
      <w:r w:rsidRPr="00BF4FD9">
        <w:lastRenderedPageBreak/>
        <w:t>(</w:t>
      </w:r>
      <w:r w:rsidR="005C7944" w:rsidRPr="00BF4FD9">
        <w:t>4</w:t>
      </w:r>
      <w:r w:rsidRPr="00BF4FD9">
        <w:t>)</w:t>
      </w:r>
      <w:r w:rsidRPr="00BF4FD9">
        <w:tab/>
        <w:t>Items in Subgroup</w:t>
      </w:r>
      <w:r w:rsidR="00EE4F3E" w:rsidRPr="00BF4FD9">
        <w:t>s</w:t>
      </w:r>
      <w:r w:rsidRPr="00BF4FD9">
        <w:t xml:space="preserve"> 19 and 20 of Group A40 apply only to a patient with a mental disorder.  </w:t>
      </w:r>
    </w:p>
    <w:p w14:paraId="0106D04B" w14:textId="4AE2F501" w:rsidR="00870353" w:rsidRPr="00BF4FD9" w:rsidRDefault="00870353" w:rsidP="00B80F91">
      <w:pPr>
        <w:pStyle w:val="subsection"/>
        <w:ind w:left="714" w:hanging="357"/>
      </w:pPr>
      <w:r w:rsidRPr="00BF4FD9">
        <w:t>(</w:t>
      </w:r>
      <w:r w:rsidR="005C7944" w:rsidRPr="00BF4FD9">
        <w:t>5</w:t>
      </w:r>
      <w:r w:rsidRPr="00BF4FD9">
        <w:t>)</w:t>
      </w:r>
      <w:r w:rsidRPr="00BF4FD9">
        <w:tab/>
        <w:t>Items</w:t>
      </w:r>
      <w:r w:rsidR="00F80B3F" w:rsidRPr="00BF4FD9">
        <w:t xml:space="preserve"> </w:t>
      </w:r>
      <w:r w:rsidR="00B64BFC" w:rsidRPr="00BF4FD9">
        <w:t>92112, 92113, 92114, 92116, 92117, 92118, 92119, 92120, 92122, 92123,</w:t>
      </w:r>
      <w:r w:rsidR="007673B6" w:rsidRPr="00BF4FD9">
        <w:t xml:space="preserve"> </w:t>
      </w:r>
      <w:r w:rsidR="00B64BFC" w:rsidRPr="00BF4FD9">
        <w:t>92126</w:t>
      </w:r>
      <w:r w:rsidR="00C75B0C" w:rsidRPr="00BF4FD9">
        <w:t xml:space="preserve"> or</w:t>
      </w:r>
      <w:r w:rsidR="00B64BFC" w:rsidRPr="00BF4FD9">
        <w:t xml:space="preserve"> 92132 </w:t>
      </w:r>
      <w:r w:rsidRPr="00BF4FD9">
        <w:t>apply only to</w:t>
      </w:r>
      <w:r w:rsidR="00B80F91" w:rsidRPr="00BF4FD9">
        <w:t xml:space="preserve"> </w:t>
      </w:r>
      <w:r w:rsidRPr="00BF4FD9">
        <w:t>a patient in the community</w:t>
      </w:r>
      <w:r w:rsidR="00B80F91" w:rsidRPr="00BF4FD9">
        <w:t xml:space="preserve">. </w:t>
      </w:r>
      <w:r w:rsidRPr="00BF4FD9">
        <w:tab/>
      </w:r>
    </w:p>
    <w:p w14:paraId="7D718151" w14:textId="1681C99D" w:rsidR="00870353" w:rsidRPr="00BF4FD9" w:rsidRDefault="00870353" w:rsidP="00BE1DD1">
      <w:pPr>
        <w:pStyle w:val="subsection"/>
        <w:ind w:left="714" w:hanging="357"/>
      </w:pPr>
      <w:r w:rsidRPr="00BF4FD9">
        <w:t>(</w:t>
      </w:r>
      <w:r w:rsidR="005C7944" w:rsidRPr="00BF4FD9">
        <w:t>6</w:t>
      </w:r>
      <w:r w:rsidRPr="00BF4FD9">
        <w:t>)</w:t>
      </w:r>
      <w:r w:rsidRPr="00BF4FD9">
        <w:tab/>
        <w:t>Unless exceptional circumstances exist, items</w:t>
      </w:r>
      <w:r w:rsidR="000220EB" w:rsidRPr="00BF4FD9">
        <w:t xml:space="preserve"> 92112, 92113, 92116, 92117, 92118, 92119, 92122</w:t>
      </w:r>
      <w:r w:rsidR="00C75B0C" w:rsidRPr="00BF4FD9">
        <w:t xml:space="preserve"> or</w:t>
      </w:r>
      <w:r w:rsidR="000220EB" w:rsidRPr="00BF4FD9">
        <w:t xml:space="preserve"> 92123 </w:t>
      </w:r>
      <w:r w:rsidRPr="00BF4FD9">
        <w:t xml:space="preserve">cannot be claimed: </w:t>
      </w:r>
    </w:p>
    <w:p w14:paraId="067B09D9" w14:textId="77777777" w:rsidR="00870353" w:rsidRPr="00BF4FD9" w:rsidRDefault="00870353" w:rsidP="00870353">
      <w:pPr>
        <w:pStyle w:val="paragraph"/>
      </w:pPr>
      <w:r w:rsidRPr="00BF4FD9">
        <w:tab/>
        <w:t>(a)</w:t>
      </w:r>
      <w:r w:rsidRPr="00BF4FD9">
        <w:tab/>
        <w:t xml:space="preserve">with a service to which the following items apply: </w:t>
      </w:r>
    </w:p>
    <w:p w14:paraId="3B42763B" w14:textId="77777777" w:rsidR="0066359C" w:rsidRPr="00BF4FD9" w:rsidRDefault="0066359C" w:rsidP="001560BA">
      <w:pPr>
        <w:pStyle w:val="paragraphsub"/>
      </w:pPr>
      <w:r w:rsidRPr="00BF4FD9">
        <w:tab/>
        <w:t>(i)</w:t>
      </w:r>
      <w:r w:rsidRPr="00BF4FD9">
        <w:tab/>
        <w:t>items 735 to 758 or 2713 of the general medical services table; or</w:t>
      </w:r>
    </w:p>
    <w:p w14:paraId="7FBE8887" w14:textId="77777777" w:rsidR="0066359C" w:rsidRPr="00BF4FD9" w:rsidRDefault="0066359C" w:rsidP="001560BA">
      <w:pPr>
        <w:pStyle w:val="paragraphsub"/>
      </w:pPr>
      <w:r w:rsidRPr="00BF4FD9">
        <w:tab/>
        <w:t>(ii)</w:t>
      </w:r>
      <w:r w:rsidRPr="00BF4FD9">
        <w:tab/>
        <w:t>items 92115, 92121, 92127 or 92133; or</w:t>
      </w:r>
    </w:p>
    <w:p w14:paraId="0BCB42DA" w14:textId="77777777" w:rsidR="00870353" w:rsidRPr="00BF4FD9" w:rsidRDefault="00870353" w:rsidP="00870353">
      <w:pPr>
        <w:pStyle w:val="paragraphsub"/>
      </w:pPr>
      <w:r w:rsidRPr="00BF4FD9">
        <w:tab/>
        <w:t>(iii)</w:t>
      </w:r>
      <w:r w:rsidRPr="00BF4FD9">
        <w:tab/>
        <w:t>items 235 to 240 or 279 of the Other Medical Practitioner Determination; or</w:t>
      </w:r>
    </w:p>
    <w:p w14:paraId="0FD052C1" w14:textId="77777777" w:rsidR="00870353" w:rsidRPr="00BF4FD9" w:rsidRDefault="00870353" w:rsidP="00870353">
      <w:pPr>
        <w:pStyle w:val="paragraph"/>
      </w:pPr>
      <w:r w:rsidRPr="00BF4FD9">
        <w:tab/>
        <w:t>(b)</w:t>
      </w:r>
      <w:r w:rsidRPr="00BF4FD9">
        <w:tab/>
        <w:t>more than once in a 12 month period from the provision of any of the items for a particular patient.</w:t>
      </w:r>
    </w:p>
    <w:p w14:paraId="46037A5F" w14:textId="2C441496" w:rsidR="00870353" w:rsidRPr="00BF4FD9" w:rsidRDefault="00870353" w:rsidP="00BE1DD1">
      <w:pPr>
        <w:pStyle w:val="subsection"/>
        <w:tabs>
          <w:tab w:val="left" w:pos="1440"/>
          <w:tab w:val="left" w:pos="2443"/>
        </w:tabs>
        <w:ind w:left="714" w:hanging="357"/>
      </w:pPr>
      <w:r w:rsidRPr="00BF4FD9">
        <w:t>(</w:t>
      </w:r>
      <w:r w:rsidR="005C7944" w:rsidRPr="00BF4FD9">
        <w:t>7</w:t>
      </w:r>
      <w:r w:rsidRPr="00BF4FD9">
        <w:t>)</w:t>
      </w:r>
      <w:r w:rsidRPr="00BF4FD9">
        <w:tab/>
        <w:t xml:space="preserve">Items </w:t>
      </w:r>
      <w:r w:rsidR="00C14F9E" w:rsidRPr="00BF4FD9">
        <w:t>92114, 92126, 92120 and 92132</w:t>
      </w:r>
      <w:r w:rsidRPr="00BF4FD9">
        <w:t xml:space="preserve"> apply only if one of the following services has been provided to the patient:</w:t>
      </w:r>
    </w:p>
    <w:p w14:paraId="0E7A7A90" w14:textId="77777777" w:rsidR="00870353" w:rsidRPr="00BF4FD9" w:rsidRDefault="00870353" w:rsidP="00870353">
      <w:pPr>
        <w:pStyle w:val="paragraph"/>
      </w:pPr>
      <w:r w:rsidRPr="00BF4FD9">
        <w:tab/>
        <w:t>(a)</w:t>
      </w:r>
      <w:r w:rsidRPr="00BF4FD9">
        <w:tab/>
        <w:t xml:space="preserve">the preparation of a GP mental health treatment plan under: </w:t>
      </w:r>
    </w:p>
    <w:p w14:paraId="0BBC96F2" w14:textId="77777777" w:rsidR="00870353" w:rsidRPr="00BF4FD9" w:rsidRDefault="00870353" w:rsidP="00870353">
      <w:pPr>
        <w:pStyle w:val="paragraphsub"/>
      </w:pPr>
      <w:r w:rsidRPr="00BF4FD9">
        <w:tab/>
        <w:t>(i)</w:t>
      </w:r>
      <w:r w:rsidRPr="00BF4FD9">
        <w:tab/>
        <w:t>items 2700, 2701, 2715 or 2717 of the general medical services table; or</w:t>
      </w:r>
    </w:p>
    <w:p w14:paraId="5CF770F8" w14:textId="77777777" w:rsidR="00870353" w:rsidRPr="00BF4FD9" w:rsidRDefault="00870353" w:rsidP="00870353">
      <w:pPr>
        <w:pStyle w:val="paragraphsub"/>
      </w:pPr>
      <w:r w:rsidRPr="00BF4FD9">
        <w:tab/>
        <w:t>(ii)</w:t>
      </w:r>
      <w:r w:rsidRPr="00BF4FD9">
        <w:tab/>
        <w:t>items 272, 276, 281, 282 of the Other Medical Practitioner Determination; or</w:t>
      </w:r>
    </w:p>
    <w:p w14:paraId="1BB5B6A2" w14:textId="5C693F38" w:rsidR="00870353" w:rsidRPr="00BF4FD9" w:rsidRDefault="00870353" w:rsidP="00870353">
      <w:pPr>
        <w:pStyle w:val="paragraphsub"/>
      </w:pPr>
      <w:r w:rsidRPr="00BF4FD9">
        <w:tab/>
        <w:t>(iii)</w:t>
      </w:r>
      <w:r w:rsidRPr="00BF4FD9">
        <w:tab/>
        <w:t xml:space="preserve">items </w:t>
      </w:r>
      <w:r w:rsidR="000220EB" w:rsidRPr="00BF4FD9">
        <w:t xml:space="preserve">92112, 92113, 92116, 92117, 92124, 92125, 92128, 92129, 92118, 92119, 92122, 92123, 92130, 92131, 92134 or 92135; </w:t>
      </w:r>
      <w:r w:rsidRPr="00BF4FD9">
        <w:t>or</w:t>
      </w:r>
    </w:p>
    <w:p w14:paraId="252C24D8" w14:textId="078A533C" w:rsidR="00870353" w:rsidRPr="00BF4FD9" w:rsidRDefault="00870353" w:rsidP="00870353">
      <w:pPr>
        <w:pStyle w:val="paragraph"/>
        <w:rPr>
          <w:color w:val="7030A0"/>
        </w:rPr>
      </w:pPr>
      <w:r w:rsidRPr="00BF4FD9">
        <w:tab/>
        <w:t>(b)</w:t>
      </w:r>
      <w:r w:rsidRPr="00BF4FD9">
        <w:tab/>
        <w:t>a psychiatrist assessment and management plan.</w:t>
      </w:r>
    </w:p>
    <w:p w14:paraId="298E2A97" w14:textId="09D0B0C7" w:rsidR="00870353" w:rsidRPr="00BF4FD9" w:rsidRDefault="00870353" w:rsidP="00824789">
      <w:pPr>
        <w:pStyle w:val="subsection"/>
        <w:ind w:left="714" w:hanging="357"/>
      </w:pPr>
      <w:r w:rsidRPr="00BF4FD9">
        <w:t>(</w:t>
      </w:r>
      <w:r w:rsidR="005C7944" w:rsidRPr="00BF4FD9">
        <w:t>8</w:t>
      </w:r>
      <w:r w:rsidRPr="00BF4FD9">
        <w:t>)</w:t>
      </w:r>
      <w:r w:rsidRPr="00BF4FD9">
        <w:tab/>
        <w:t xml:space="preserve">Items </w:t>
      </w:r>
      <w:r w:rsidR="003E6965" w:rsidRPr="00BF4FD9">
        <w:t>92114, 92126, 92120 and 92132</w:t>
      </w:r>
      <w:r w:rsidRPr="00BF4FD9">
        <w:t xml:space="preserve"> do not apply:</w:t>
      </w:r>
    </w:p>
    <w:p w14:paraId="4E04BE91" w14:textId="77777777" w:rsidR="00870353" w:rsidRPr="00BF4FD9" w:rsidRDefault="00870353" w:rsidP="00870353">
      <w:pPr>
        <w:pStyle w:val="paragraph"/>
      </w:pPr>
      <w:r w:rsidRPr="00BF4FD9">
        <w:tab/>
        <w:t>(a)</w:t>
      </w:r>
      <w:r w:rsidRPr="00BF4FD9">
        <w:tab/>
        <w:t xml:space="preserve">to a service to which the following items apply: </w:t>
      </w:r>
    </w:p>
    <w:p w14:paraId="270FA71B" w14:textId="77777777" w:rsidR="00870353" w:rsidRPr="00BF4FD9" w:rsidRDefault="00870353" w:rsidP="00870353">
      <w:pPr>
        <w:pStyle w:val="paragraphsub"/>
      </w:pPr>
      <w:r w:rsidRPr="00BF4FD9">
        <w:tab/>
        <w:t>(i)</w:t>
      </w:r>
      <w:r w:rsidRPr="00BF4FD9">
        <w:tab/>
        <w:t>items 735 to 758 of the general medical services table; or</w:t>
      </w:r>
    </w:p>
    <w:p w14:paraId="1E8A75E7" w14:textId="60BCC5DD" w:rsidR="00870353" w:rsidRPr="00BF4FD9" w:rsidRDefault="00870353" w:rsidP="00870353">
      <w:pPr>
        <w:pStyle w:val="paragraphsub"/>
        <w:rPr>
          <w:color w:val="7030A0"/>
        </w:rPr>
      </w:pPr>
      <w:r w:rsidRPr="00BF4FD9">
        <w:tab/>
        <w:t>(ii)</w:t>
      </w:r>
      <w:r w:rsidRPr="00BF4FD9">
        <w:tab/>
      </w:r>
      <w:r w:rsidR="00341595" w:rsidRPr="00BF4FD9">
        <w:t>items 92133</w:t>
      </w:r>
      <w:r w:rsidRPr="00BF4FD9">
        <w:t xml:space="preserve"> or </w:t>
      </w:r>
      <w:r w:rsidR="003E6965" w:rsidRPr="00BF4FD9">
        <w:t>92121</w:t>
      </w:r>
      <w:r w:rsidRPr="00BF4FD9">
        <w:t xml:space="preserve">; or </w:t>
      </w:r>
    </w:p>
    <w:p w14:paraId="40D9D025" w14:textId="1555A8EF" w:rsidR="00870353" w:rsidRPr="00BF4FD9" w:rsidRDefault="00870353" w:rsidP="00870353">
      <w:pPr>
        <w:pStyle w:val="paragraphsub"/>
      </w:pPr>
      <w:r w:rsidRPr="00BF4FD9">
        <w:tab/>
        <w:t>(</w:t>
      </w:r>
      <w:r w:rsidR="002352F1" w:rsidRPr="00BF4FD9">
        <w:t>i</w:t>
      </w:r>
      <w:r w:rsidRPr="00BF4FD9">
        <w:t>ii)</w:t>
      </w:r>
      <w:r w:rsidRPr="00BF4FD9">
        <w:tab/>
        <w:t>items</w:t>
      </w:r>
      <w:r w:rsidR="003E6965" w:rsidRPr="00BF4FD9">
        <w:t xml:space="preserve"> 92115, 92127, 92121 and 92133</w:t>
      </w:r>
      <w:r w:rsidRPr="00BF4FD9">
        <w:t>;</w:t>
      </w:r>
      <w:r w:rsidR="002352F1" w:rsidRPr="00BF4FD9">
        <w:t xml:space="preserve"> or</w:t>
      </w:r>
    </w:p>
    <w:p w14:paraId="123EA016" w14:textId="7120B299" w:rsidR="002352F1" w:rsidRPr="00BF4FD9" w:rsidRDefault="002352F1" w:rsidP="002352F1">
      <w:pPr>
        <w:pStyle w:val="paragraphsub"/>
        <w:ind w:hanging="397"/>
        <w:rPr>
          <w:color w:val="7030A0"/>
        </w:rPr>
      </w:pPr>
      <w:r w:rsidRPr="00BF4FD9">
        <w:t xml:space="preserve">(iv) items 235 to 240 </w:t>
      </w:r>
      <w:r w:rsidR="00F06F7C" w:rsidRPr="00BF4FD9">
        <w:t xml:space="preserve">or 279 </w:t>
      </w:r>
      <w:r w:rsidRPr="00BF4FD9">
        <w:t xml:space="preserve">of the Other Medical Practitioners Determination. </w:t>
      </w:r>
    </w:p>
    <w:p w14:paraId="7F13023D" w14:textId="77777777" w:rsidR="00870353" w:rsidRPr="00BF4FD9" w:rsidRDefault="00870353" w:rsidP="00870353">
      <w:pPr>
        <w:pStyle w:val="paragraph"/>
      </w:pPr>
      <w:r w:rsidRPr="00BF4FD9">
        <w:tab/>
        <w:t>(b)</w:t>
      </w:r>
      <w:r w:rsidRPr="00BF4FD9">
        <w:tab/>
        <w:t>unless exceptional circumstances exist for the provision of the service:</w:t>
      </w:r>
    </w:p>
    <w:p w14:paraId="1749E675" w14:textId="77777777" w:rsidR="00870353" w:rsidRPr="00BF4FD9" w:rsidRDefault="00870353" w:rsidP="00870353">
      <w:pPr>
        <w:pStyle w:val="paragraphsub"/>
      </w:pPr>
      <w:r w:rsidRPr="00BF4FD9">
        <w:tab/>
        <w:t>(i)</w:t>
      </w:r>
      <w:r w:rsidRPr="00BF4FD9">
        <w:tab/>
        <w:t>more than once in a 3 month period; or</w:t>
      </w:r>
    </w:p>
    <w:p w14:paraId="091AD992" w14:textId="77777777" w:rsidR="00870353" w:rsidRPr="00BF4FD9" w:rsidRDefault="00870353" w:rsidP="00870353">
      <w:pPr>
        <w:pStyle w:val="paragraphsub"/>
      </w:pPr>
      <w:r w:rsidRPr="00BF4FD9">
        <w:tab/>
        <w:t>(ii)</w:t>
      </w:r>
      <w:r w:rsidRPr="00BF4FD9">
        <w:tab/>
        <w:t>within 4 weeks following the preparation of a GP mental health treatment plan under:</w:t>
      </w:r>
    </w:p>
    <w:p w14:paraId="661958F4" w14:textId="6E219E09" w:rsidR="00870353" w:rsidRPr="00BF4FD9" w:rsidRDefault="00870353" w:rsidP="00870353">
      <w:pPr>
        <w:pStyle w:val="paragraphsub"/>
      </w:pPr>
      <w:r w:rsidRPr="00BF4FD9">
        <w:tab/>
      </w:r>
      <w:r w:rsidR="005C7944" w:rsidRPr="00BF4FD9">
        <w:tab/>
      </w:r>
      <w:r w:rsidR="005C7944" w:rsidRPr="00BF4FD9">
        <w:tab/>
      </w:r>
      <w:r w:rsidRPr="00BF4FD9">
        <w:t>(A)</w:t>
      </w:r>
      <w:r w:rsidRPr="00BF4FD9">
        <w:tab/>
        <w:t xml:space="preserve">items 2700, 2701, 2715 or 2717 of the general medical </w:t>
      </w:r>
      <w:r w:rsidR="005C7944" w:rsidRPr="00BF4FD9">
        <w:tab/>
      </w:r>
      <w:r w:rsidRPr="00BF4FD9">
        <w:t>services table; or</w:t>
      </w:r>
    </w:p>
    <w:p w14:paraId="75767B34" w14:textId="7789A122" w:rsidR="00870353" w:rsidRPr="00BF4FD9" w:rsidRDefault="00870353" w:rsidP="00870353">
      <w:pPr>
        <w:pStyle w:val="paragraphsub"/>
      </w:pPr>
      <w:r w:rsidRPr="00BF4FD9">
        <w:tab/>
      </w:r>
      <w:r w:rsidR="005C7944" w:rsidRPr="00BF4FD9">
        <w:tab/>
      </w:r>
      <w:r w:rsidR="005C7944" w:rsidRPr="00BF4FD9">
        <w:tab/>
      </w:r>
      <w:r w:rsidRPr="00BF4FD9">
        <w:t>(B)</w:t>
      </w:r>
      <w:r w:rsidRPr="00BF4FD9">
        <w:tab/>
        <w:t xml:space="preserve">items 272, 276, 281 or 282 of the Other Medical Practitioner </w:t>
      </w:r>
      <w:r w:rsidR="005C7944" w:rsidRPr="00BF4FD9">
        <w:tab/>
      </w:r>
      <w:r w:rsidRPr="00BF4FD9">
        <w:t>Determination; or</w:t>
      </w:r>
    </w:p>
    <w:p w14:paraId="5D616FAD" w14:textId="4947D033" w:rsidR="00870353" w:rsidRPr="00BF4FD9" w:rsidRDefault="00870353" w:rsidP="00870353">
      <w:pPr>
        <w:pStyle w:val="paragraphsub"/>
      </w:pPr>
      <w:r w:rsidRPr="00BF4FD9">
        <w:tab/>
      </w:r>
      <w:r w:rsidR="005C7944" w:rsidRPr="00BF4FD9">
        <w:tab/>
      </w:r>
      <w:r w:rsidR="005C7944" w:rsidRPr="00BF4FD9">
        <w:tab/>
      </w:r>
      <w:r w:rsidRPr="00BF4FD9">
        <w:t>(C)</w:t>
      </w:r>
      <w:r w:rsidRPr="00BF4FD9">
        <w:tab/>
      </w:r>
      <w:r w:rsidR="00F7632B" w:rsidRPr="00BF4FD9">
        <w:t>items</w:t>
      </w:r>
      <w:r w:rsidR="00F83A3B" w:rsidRPr="00BF4FD9">
        <w:t xml:space="preserve"> 92112, 92113, 92116, 92117, 92124, 92125, 92128, </w:t>
      </w:r>
      <w:r w:rsidR="005C7944" w:rsidRPr="00BF4FD9">
        <w:tab/>
      </w:r>
      <w:r w:rsidR="00F83A3B" w:rsidRPr="00BF4FD9">
        <w:t>92129, 92118, 92119, 92122</w:t>
      </w:r>
      <w:r w:rsidR="00C75B0C" w:rsidRPr="00BF4FD9">
        <w:t xml:space="preserve"> or</w:t>
      </w:r>
      <w:r w:rsidR="00F83A3B" w:rsidRPr="00BF4FD9">
        <w:t xml:space="preserve"> 92123</w:t>
      </w:r>
      <w:r w:rsidRPr="00BF4FD9">
        <w:t>; or</w:t>
      </w:r>
    </w:p>
    <w:p w14:paraId="7E062E5D" w14:textId="19952E6C" w:rsidR="00870353" w:rsidRPr="00BF4FD9" w:rsidRDefault="00870353" w:rsidP="00870353">
      <w:pPr>
        <w:pStyle w:val="paragraphsub"/>
      </w:pPr>
      <w:r w:rsidRPr="00BF4FD9">
        <w:lastRenderedPageBreak/>
        <w:tab/>
        <w:t>(ii</w:t>
      </w:r>
      <w:r w:rsidR="005C7944" w:rsidRPr="00BF4FD9">
        <w:t>i</w:t>
      </w:r>
      <w:r w:rsidRPr="00BF4FD9">
        <w:t>)</w:t>
      </w:r>
      <w:r w:rsidRPr="00BF4FD9">
        <w:tab/>
        <w:t xml:space="preserve">within 3 months following the provision of a service under item 2712 of the general medical services table, item 277 of the Other Medical Practitioner Determination or items </w:t>
      </w:r>
      <w:r w:rsidR="00F7632B" w:rsidRPr="00BF4FD9">
        <w:t>92114, 92126, 92120 or 92132</w:t>
      </w:r>
      <w:r w:rsidRPr="00BF4FD9">
        <w:t xml:space="preserve">. </w:t>
      </w:r>
    </w:p>
    <w:p w14:paraId="6A0BEE97" w14:textId="428322D6" w:rsidR="004036F3" w:rsidRPr="00BF4FD9" w:rsidRDefault="005C7944" w:rsidP="00224453">
      <w:pPr>
        <w:pStyle w:val="subsection"/>
        <w:ind w:left="714" w:hanging="357"/>
      </w:pPr>
      <w:r w:rsidRPr="00BF4FD9">
        <w:t>(</w:t>
      </w:r>
      <w:r w:rsidR="001E5990" w:rsidRPr="00BF4FD9">
        <w:t>9</w:t>
      </w:r>
      <w:r w:rsidR="004036F3" w:rsidRPr="00BF4FD9">
        <w:t>)</w:t>
      </w:r>
      <w:r w:rsidR="004036F3" w:rsidRPr="00BF4FD9">
        <w:tab/>
        <w:t>Items 92115, 92127, 92121 and 92133 do not apply in association with a service to w</w:t>
      </w:r>
      <w:r w:rsidR="00A71D05" w:rsidRPr="00BF4FD9">
        <w:t>hich the following items apply:</w:t>
      </w:r>
    </w:p>
    <w:p w14:paraId="66CD0DEA" w14:textId="77777777" w:rsidR="004036F3" w:rsidRPr="00BF4FD9" w:rsidRDefault="004036F3" w:rsidP="004036F3">
      <w:pPr>
        <w:pStyle w:val="paragraph"/>
      </w:pPr>
      <w:r w:rsidRPr="00BF4FD9">
        <w:tab/>
        <w:t>(a)</w:t>
      </w:r>
      <w:r w:rsidRPr="00BF4FD9">
        <w:tab/>
        <w:t>items 2700, 2701, 2712, 2715, 2717 of the general medical service table; or</w:t>
      </w:r>
    </w:p>
    <w:p w14:paraId="639BBBE6" w14:textId="77777777" w:rsidR="004036F3" w:rsidRPr="00BF4FD9" w:rsidRDefault="004036F3" w:rsidP="004036F3">
      <w:pPr>
        <w:pStyle w:val="paragraph"/>
      </w:pPr>
      <w:r w:rsidRPr="00BF4FD9">
        <w:tab/>
        <w:t>(b)</w:t>
      </w:r>
      <w:r w:rsidRPr="00BF4FD9">
        <w:tab/>
        <w:t>items 272, 276, 277, 281, 282 of the Other Medical Practitioner Determination; or</w:t>
      </w:r>
    </w:p>
    <w:p w14:paraId="688443FD" w14:textId="1CA6483D" w:rsidR="004036F3" w:rsidRPr="00BF4FD9" w:rsidRDefault="004036F3" w:rsidP="004036F3">
      <w:pPr>
        <w:pStyle w:val="paragraph"/>
      </w:pPr>
      <w:r w:rsidRPr="00BF4FD9">
        <w:tab/>
        <w:t>(c)</w:t>
      </w:r>
      <w:r w:rsidRPr="00BF4FD9">
        <w:tab/>
        <w:t>items 92112, 92113, 92114, 92116, 92117, 92132, 92118, 92119, 92120, 92122 or 92123.</w:t>
      </w:r>
    </w:p>
    <w:p w14:paraId="35312E28" w14:textId="4BC2F52A" w:rsidR="004036F3" w:rsidRPr="00BF4FD9" w:rsidRDefault="00A71D05" w:rsidP="00A71D05">
      <w:pPr>
        <w:pStyle w:val="subsection"/>
        <w:ind w:left="714" w:hanging="357"/>
      </w:pPr>
      <w:r w:rsidRPr="00BF4FD9">
        <w:t>(10)</w:t>
      </w:r>
      <w:r w:rsidR="001436E8" w:rsidRPr="00BF4FD9">
        <w:t xml:space="preserve"> </w:t>
      </w:r>
      <w:r w:rsidRPr="00BF4FD9">
        <w:tab/>
      </w:r>
      <w:r w:rsidR="004036F3" w:rsidRPr="00BF4FD9">
        <w:t xml:space="preserve">Items 92116, 92117, 92122, 92123, </w:t>
      </w:r>
      <w:r w:rsidR="009D6BE9" w:rsidRPr="00BF4FD9">
        <w:t>92148, 92149, 92152</w:t>
      </w:r>
      <w:r w:rsidR="006A1801" w:rsidRPr="00BF4FD9">
        <w:t xml:space="preserve"> and</w:t>
      </w:r>
      <w:r w:rsidR="009D6BE9" w:rsidRPr="00BF4FD9">
        <w:t xml:space="preserve"> 92153 </w:t>
      </w:r>
      <w:r w:rsidR="004036F3" w:rsidRPr="00BF4FD9">
        <w:t>apply only if the general practitioner or medical practitioner providing the service has successfully completed mental health skills training accredited by the General Practice Mental Health Standards Collaboration.</w:t>
      </w:r>
    </w:p>
    <w:p w14:paraId="3AC487ED" w14:textId="77777777" w:rsidR="004036F3" w:rsidRPr="00BF4FD9" w:rsidRDefault="004036F3" w:rsidP="004036F3">
      <w:pPr>
        <w:pStyle w:val="notetext"/>
      </w:pPr>
      <w:r w:rsidRPr="00BF4FD9">
        <w:t>Note:</w:t>
      </w:r>
      <w:r w:rsidRPr="00BF4FD9">
        <w:tab/>
        <w:t>The General Practice Mental Health Standards Collaboration operates under the auspices of the Royal Australian College of General Practitioners.</w:t>
      </w:r>
    </w:p>
    <w:p w14:paraId="209F6F4F" w14:textId="523FCEE6" w:rsidR="004036F3" w:rsidRPr="00BF4FD9" w:rsidRDefault="004036F3" w:rsidP="00224453">
      <w:pPr>
        <w:pStyle w:val="subsection"/>
        <w:ind w:left="714" w:hanging="357"/>
      </w:pPr>
      <w:r w:rsidRPr="00BF4FD9">
        <w:t>(</w:t>
      </w:r>
      <w:r w:rsidR="001E5990" w:rsidRPr="00BF4FD9">
        <w:t>11</w:t>
      </w:r>
      <w:r w:rsidRPr="00BF4FD9">
        <w:t>)</w:t>
      </w:r>
      <w:r w:rsidR="001436E8" w:rsidRPr="00BF4FD9">
        <w:t xml:space="preserve"> </w:t>
      </w:r>
      <w:r w:rsidRPr="00BF4FD9">
        <w:tab/>
        <w:t>In this clause:</w:t>
      </w:r>
    </w:p>
    <w:p w14:paraId="1F7DE5DE" w14:textId="77777777" w:rsidR="004036F3" w:rsidRPr="00BF4FD9" w:rsidRDefault="004036F3" w:rsidP="004036F3">
      <w:pPr>
        <w:pStyle w:val="Definition"/>
      </w:pPr>
      <w:r w:rsidRPr="00BF4FD9">
        <w:rPr>
          <w:b/>
          <w:i/>
          <w:lang w:eastAsia="en-US"/>
        </w:rPr>
        <w:t>exceptional circumstances</w:t>
      </w:r>
      <w:r w:rsidRPr="00BF4FD9">
        <w:rPr>
          <w:b/>
          <w:i/>
        </w:rPr>
        <w:t xml:space="preserve"> </w:t>
      </w:r>
      <w:r w:rsidRPr="00BF4FD9">
        <w:t>means a significant change in:</w:t>
      </w:r>
    </w:p>
    <w:p w14:paraId="3BE84A05" w14:textId="77777777" w:rsidR="004036F3" w:rsidRPr="00BF4FD9" w:rsidRDefault="004036F3" w:rsidP="004036F3">
      <w:pPr>
        <w:pStyle w:val="paragraph"/>
      </w:pPr>
      <w:r w:rsidRPr="00BF4FD9">
        <w:tab/>
        <w:t>(a)</w:t>
      </w:r>
      <w:r w:rsidRPr="00BF4FD9">
        <w:tab/>
        <w:t>the patient’s clinical condition; or</w:t>
      </w:r>
    </w:p>
    <w:p w14:paraId="596C6986" w14:textId="4606B625" w:rsidR="004036F3" w:rsidRPr="00BF4FD9" w:rsidRDefault="004036F3" w:rsidP="004036F3">
      <w:pPr>
        <w:pStyle w:val="paragraph"/>
      </w:pPr>
      <w:r w:rsidRPr="00BF4FD9">
        <w:tab/>
        <w:t>(b)</w:t>
      </w:r>
      <w:r w:rsidRPr="00BF4FD9">
        <w:tab/>
        <w:t>the patient’s care circumstances.</w:t>
      </w:r>
    </w:p>
    <w:p w14:paraId="026F3D18" w14:textId="06FD2245" w:rsidR="008825AB" w:rsidRPr="00BF4FD9" w:rsidRDefault="008825AB" w:rsidP="00DC079E">
      <w:pPr>
        <w:keepNext/>
        <w:keepLines/>
        <w:spacing w:before="240" w:after="120" w:line="240" w:lineRule="auto"/>
        <w:outlineLvl w:val="6"/>
        <w:rPr>
          <w:rStyle w:val="CharSectno"/>
          <w:rFonts w:cs="Times New Roman"/>
          <w:b/>
          <w:szCs w:val="22"/>
          <w:lang w:eastAsia="en-AU"/>
        </w:rPr>
      </w:pPr>
      <w:r w:rsidRPr="00BF4FD9">
        <w:rPr>
          <w:rStyle w:val="CharSectno"/>
          <w:rFonts w:cs="Times New Roman"/>
          <w:b/>
          <w:szCs w:val="22"/>
        </w:rPr>
        <w:t>1.1.1</w:t>
      </w:r>
      <w:r w:rsidR="00807C80" w:rsidRPr="00BF4FD9">
        <w:rPr>
          <w:rStyle w:val="CharSectno"/>
          <w:rFonts w:cs="Times New Roman"/>
          <w:b/>
          <w:szCs w:val="22"/>
        </w:rPr>
        <w:t>3</w:t>
      </w:r>
      <w:r w:rsidRPr="00BF4FD9">
        <w:rPr>
          <w:rStyle w:val="CharSectno"/>
          <w:rFonts w:cs="Times New Roman"/>
          <w:b/>
          <w:szCs w:val="22"/>
        </w:rPr>
        <w:t xml:space="preserve"> Limitations on eating disorder services </w:t>
      </w:r>
    </w:p>
    <w:p w14:paraId="00876444" w14:textId="77777777" w:rsidR="008825AB" w:rsidRPr="00BF4FD9" w:rsidRDefault="008825AB" w:rsidP="00DC079E">
      <w:pPr>
        <w:pStyle w:val="subsection"/>
        <w:ind w:left="714" w:hanging="357"/>
        <w:rPr>
          <w:szCs w:val="22"/>
        </w:rPr>
      </w:pPr>
      <w:r w:rsidRPr="00BF4FD9">
        <w:rPr>
          <w:szCs w:val="22"/>
        </w:rPr>
        <w:t>(1)</w:t>
      </w:r>
      <w:r w:rsidRPr="00BF4FD9">
        <w:rPr>
          <w:szCs w:val="22"/>
        </w:rPr>
        <w:tab/>
        <w:t xml:space="preserve">Items in Subgroups 21, 22, 25 and 26 of Group A40 do not apply if performed in association with a service to which items 279 of the Other Medical Practitioner Determination, 2713 of the general medical services table or items 92115, 92121, 92127 or 92133 applies. </w:t>
      </w:r>
    </w:p>
    <w:p w14:paraId="51DA16D7" w14:textId="073FD16D" w:rsidR="008825AB" w:rsidRPr="00BF4FD9" w:rsidRDefault="008825AB" w:rsidP="00DC079E">
      <w:pPr>
        <w:keepNext/>
        <w:keepLines/>
        <w:spacing w:before="240" w:after="120" w:line="240" w:lineRule="auto"/>
        <w:outlineLvl w:val="6"/>
        <w:rPr>
          <w:rStyle w:val="CharSectno"/>
          <w:rFonts w:cs="Times New Roman"/>
          <w:b/>
          <w:szCs w:val="22"/>
        </w:rPr>
      </w:pPr>
      <w:r w:rsidRPr="00BF4FD9">
        <w:rPr>
          <w:rStyle w:val="CharSectno"/>
          <w:rFonts w:cs="Times New Roman"/>
          <w:b/>
          <w:szCs w:val="22"/>
        </w:rPr>
        <w:t>1.1.1</w:t>
      </w:r>
      <w:r w:rsidR="00807C80" w:rsidRPr="00BF4FD9">
        <w:rPr>
          <w:rStyle w:val="CharSectno"/>
          <w:rFonts w:cs="Times New Roman"/>
          <w:b/>
          <w:szCs w:val="22"/>
        </w:rPr>
        <w:t>4</w:t>
      </w:r>
      <w:r w:rsidRPr="00BF4FD9">
        <w:rPr>
          <w:rStyle w:val="CharSectno"/>
          <w:rFonts w:cs="Times New Roman"/>
          <w:b/>
          <w:szCs w:val="22"/>
        </w:rPr>
        <w:t xml:space="preserve"> Application of items in Subgroup 21 of Group A40 </w:t>
      </w:r>
    </w:p>
    <w:p w14:paraId="36AB0694" w14:textId="77777777" w:rsidR="008825AB" w:rsidRPr="00BF4FD9" w:rsidRDefault="008825AB" w:rsidP="00DC079E">
      <w:pPr>
        <w:pStyle w:val="subsection"/>
        <w:ind w:left="714" w:hanging="357"/>
        <w:rPr>
          <w:szCs w:val="22"/>
        </w:rPr>
      </w:pPr>
      <w:r w:rsidRPr="00BF4FD9">
        <w:rPr>
          <w:szCs w:val="22"/>
        </w:rPr>
        <w:t>(1)</w:t>
      </w:r>
      <w:r w:rsidRPr="00BF4FD9">
        <w:rPr>
          <w:szCs w:val="22"/>
        </w:rPr>
        <w:tab/>
        <w:t>For any particular patient:</w:t>
      </w:r>
    </w:p>
    <w:p w14:paraId="5A2838C0" w14:textId="3EEDFD10" w:rsidR="008825AB" w:rsidRPr="00BF4FD9" w:rsidRDefault="008825AB" w:rsidP="00DC079E">
      <w:pPr>
        <w:pStyle w:val="paragraph"/>
      </w:pPr>
      <w:r w:rsidRPr="00BF4FD9">
        <w:tab/>
        <w:t>(a)</w:t>
      </w:r>
      <w:r w:rsidRPr="00BF4FD9">
        <w:tab/>
        <w:t xml:space="preserve">items in Subgroup 21 of Group A40 do not apply in association with a service to which items 735 to 758 of the general medical services table apply; and </w:t>
      </w:r>
    </w:p>
    <w:p w14:paraId="5416078C" w14:textId="1F3EBE53" w:rsidR="008825AB" w:rsidRPr="00BF4FD9" w:rsidRDefault="008825AB" w:rsidP="00DC079E">
      <w:pPr>
        <w:pStyle w:val="paragraph"/>
      </w:pPr>
      <w:r w:rsidRPr="00BF4FD9">
        <w:tab/>
        <w:t>(b)</w:t>
      </w:r>
      <w:r w:rsidRPr="00BF4FD9">
        <w:tab/>
        <w:t xml:space="preserve">items in Subgroups 21 of Group A40 do not apply in association with a service to which items 235 to 244 of the Other Medical Practitioner Determination apply. </w:t>
      </w:r>
    </w:p>
    <w:p w14:paraId="07FCC4BE" w14:textId="112CDCF2" w:rsidR="008825AB" w:rsidRPr="00BF4FD9" w:rsidRDefault="008825AB" w:rsidP="009A61D6">
      <w:pPr>
        <w:keepNext/>
        <w:keepLines/>
        <w:spacing w:before="240" w:after="120" w:line="240" w:lineRule="auto"/>
        <w:outlineLvl w:val="6"/>
        <w:rPr>
          <w:rStyle w:val="CharSectno"/>
          <w:rFonts w:cs="Times New Roman"/>
          <w:b/>
          <w:szCs w:val="22"/>
        </w:rPr>
      </w:pPr>
      <w:r w:rsidRPr="00BF4FD9">
        <w:rPr>
          <w:rStyle w:val="CharSectno"/>
          <w:rFonts w:cs="Times New Roman"/>
          <w:b/>
          <w:szCs w:val="22"/>
        </w:rPr>
        <w:t>1.1.1</w:t>
      </w:r>
      <w:r w:rsidR="00CC3BB6" w:rsidRPr="00BF4FD9">
        <w:rPr>
          <w:rStyle w:val="CharSectno"/>
          <w:rFonts w:cs="Times New Roman"/>
          <w:b/>
          <w:szCs w:val="22"/>
        </w:rPr>
        <w:t>5</w:t>
      </w:r>
      <w:r w:rsidRPr="00BF4FD9">
        <w:rPr>
          <w:rStyle w:val="CharSectno"/>
          <w:rFonts w:cs="Times New Roman"/>
          <w:b/>
          <w:szCs w:val="22"/>
        </w:rPr>
        <w:t xml:space="preserve"> Application of items in Subgroups 25 and 26 of Group A40 </w:t>
      </w:r>
    </w:p>
    <w:p w14:paraId="07146394" w14:textId="77777777" w:rsidR="008825AB" w:rsidRPr="00BF4FD9" w:rsidRDefault="008825AB" w:rsidP="009A61D6">
      <w:pPr>
        <w:pStyle w:val="subsection"/>
        <w:ind w:left="714" w:hanging="357"/>
        <w:rPr>
          <w:szCs w:val="22"/>
        </w:rPr>
      </w:pPr>
      <w:r w:rsidRPr="00BF4FD9">
        <w:rPr>
          <w:szCs w:val="22"/>
        </w:rPr>
        <w:t>(1)</w:t>
      </w:r>
      <w:r w:rsidRPr="00BF4FD9">
        <w:rPr>
          <w:szCs w:val="22"/>
        </w:rPr>
        <w:tab/>
        <w:t>In items 92170, 92171, 92176 and 92177:</w:t>
      </w:r>
    </w:p>
    <w:p w14:paraId="343CC93F" w14:textId="170834A0" w:rsidR="008825AB" w:rsidRPr="00BF4FD9" w:rsidRDefault="00FD4951" w:rsidP="009A61D6">
      <w:pPr>
        <w:pStyle w:val="subsection"/>
        <w:ind w:left="714" w:hanging="357"/>
        <w:rPr>
          <w:szCs w:val="22"/>
        </w:rPr>
      </w:pPr>
      <w:r w:rsidRPr="00BF4FD9">
        <w:rPr>
          <w:szCs w:val="22"/>
        </w:rPr>
        <w:tab/>
      </w:r>
      <w:r w:rsidR="008825AB" w:rsidRPr="00BF4FD9">
        <w:rPr>
          <w:b/>
          <w:bCs/>
          <w:i/>
          <w:iCs/>
          <w:szCs w:val="22"/>
          <w:shd w:val="clear" w:color="auto" w:fill="FFFFFF"/>
        </w:rPr>
        <w:t xml:space="preserve">associated medical practitioner working in general practice </w:t>
      </w:r>
      <w:r w:rsidR="008825AB" w:rsidRPr="00BF4FD9">
        <w:rPr>
          <w:szCs w:val="22"/>
          <w:shd w:val="clear" w:color="auto" w:fill="FFFFFF"/>
        </w:rPr>
        <w:t xml:space="preserve">means a medical practitioner (not including a specialist or consultant physician) who, if not engaged in the same general practice as the medical practitioner mentioned in that item, performs </w:t>
      </w:r>
      <w:r w:rsidR="008825AB" w:rsidRPr="00BF4FD9">
        <w:rPr>
          <w:szCs w:val="22"/>
          <w:shd w:val="clear" w:color="auto" w:fill="FFFFFF"/>
        </w:rPr>
        <w:lastRenderedPageBreak/>
        <w:t>the service mentioned in the item at the request of the patient (or the patient’s guardian).</w:t>
      </w:r>
    </w:p>
    <w:p w14:paraId="2DD4FB7D" w14:textId="4F133F2D" w:rsidR="0001787D" w:rsidRPr="00BF4FD9" w:rsidRDefault="0001787D" w:rsidP="00263832">
      <w:pPr>
        <w:keepNext/>
        <w:keepLines/>
        <w:spacing w:before="240" w:after="120" w:line="240" w:lineRule="auto"/>
        <w:outlineLvl w:val="6"/>
        <w:rPr>
          <w:b/>
        </w:rPr>
      </w:pPr>
      <w:r w:rsidRPr="00BF4FD9">
        <w:rPr>
          <w:b/>
        </w:rPr>
        <w:t>1.1.</w:t>
      </w:r>
      <w:r w:rsidR="006A1801" w:rsidRPr="00BF4FD9">
        <w:rPr>
          <w:b/>
        </w:rPr>
        <w:t>1</w:t>
      </w:r>
      <w:r w:rsidR="00CC3BB6" w:rsidRPr="00BF4FD9">
        <w:rPr>
          <w:b/>
        </w:rPr>
        <w:t xml:space="preserve">6 </w:t>
      </w:r>
      <w:r w:rsidRPr="00BF4FD9">
        <w:rPr>
          <w:b/>
        </w:rPr>
        <w:t>Eligible patients for eating disorders items</w:t>
      </w:r>
    </w:p>
    <w:p w14:paraId="67105905" w14:textId="77777777" w:rsidR="0001787D" w:rsidRPr="00BF4FD9" w:rsidRDefault="0001787D" w:rsidP="00263832">
      <w:pPr>
        <w:pStyle w:val="subsection"/>
        <w:ind w:left="714" w:hanging="357"/>
        <w:rPr>
          <w:lang w:eastAsia="en-US"/>
        </w:rPr>
      </w:pPr>
      <w:r w:rsidRPr="00BF4FD9">
        <w:rPr>
          <w:lang w:eastAsia="en-US"/>
        </w:rPr>
        <w:t>(1)</w:t>
      </w:r>
      <w:r w:rsidRPr="00BF4FD9">
        <w:rPr>
          <w:lang w:eastAsia="en-US"/>
        </w:rPr>
        <w:tab/>
        <w:t xml:space="preserve">For an item in Subgroup 27 or 28 of Group A40, a patient is an </w:t>
      </w:r>
      <w:r w:rsidRPr="00BF4FD9">
        <w:rPr>
          <w:b/>
          <w:lang w:eastAsia="en-US"/>
        </w:rPr>
        <w:t>eligible patient</w:t>
      </w:r>
      <w:r w:rsidRPr="00BF4FD9">
        <w:rPr>
          <w:lang w:eastAsia="en-US"/>
        </w:rPr>
        <w:t xml:space="preserve"> if the patient meets the requirements for a patient specified in clause 2.31.2 of the general medical services table.</w:t>
      </w:r>
    </w:p>
    <w:p w14:paraId="1B015214" w14:textId="6AEB49BF" w:rsidR="008825AB" w:rsidRPr="00BF4FD9" w:rsidRDefault="008825AB" w:rsidP="009A61D6">
      <w:pPr>
        <w:keepNext/>
        <w:keepLines/>
        <w:spacing w:before="240" w:after="120" w:line="240" w:lineRule="auto"/>
        <w:outlineLvl w:val="6"/>
        <w:rPr>
          <w:rStyle w:val="CharSectno"/>
          <w:b/>
          <w:szCs w:val="22"/>
        </w:rPr>
      </w:pPr>
      <w:r w:rsidRPr="00BF4FD9">
        <w:rPr>
          <w:rStyle w:val="CharSectno"/>
          <w:b/>
          <w:szCs w:val="22"/>
        </w:rPr>
        <w:t>1.1.</w:t>
      </w:r>
      <w:r w:rsidR="001B09C5" w:rsidRPr="00BF4FD9">
        <w:rPr>
          <w:rStyle w:val="CharSectno"/>
          <w:b/>
          <w:szCs w:val="22"/>
        </w:rPr>
        <w:t>1</w:t>
      </w:r>
      <w:r w:rsidR="00CC3BB6" w:rsidRPr="00BF4FD9">
        <w:rPr>
          <w:rStyle w:val="CharSectno"/>
          <w:b/>
          <w:szCs w:val="22"/>
        </w:rPr>
        <w:t>7</w:t>
      </w:r>
      <w:r w:rsidRPr="00BF4FD9">
        <w:rPr>
          <w:rStyle w:val="CharSectno"/>
          <w:b/>
          <w:szCs w:val="22"/>
        </w:rPr>
        <w:t xml:space="preserve"> Application of items in Subgroups 27 and 28 of Group A40 </w:t>
      </w:r>
    </w:p>
    <w:p w14:paraId="1CB69432" w14:textId="1AB89E52" w:rsidR="008825AB" w:rsidRPr="00BF4FD9" w:rsidRDefault="008825AB" w:rsidP="009A61D6">
      <w:pPr>
        <w:pStyle w:val="subsection"/>
        <w:ind w:left="714" w:hanging="357"/>
        <w:rPr>
          <w:szCs w:val="22"/>
        </w:rPr>
      </w:pPr>
      <w:r w:rsidRPr="00BF4FD9">
        <w:rPr>
          <w:szCs w:val="22"/>
        </w:rPr>
        <w:t>(1)</w:t>
      </w:r>
      <w:r w:rsidRPr="00BF4FD9">
        <w:rPr>
          <w:szCs w:val="22"/>
        </w:rPr>
        <w:tab/>
        <w:t xml:space="preserve">For an item in Subgroup 27 or 28 of Group A40, </w:t>
      </w:r>
      <w:r w:rsidR="006C1899" w:rsidRPr="00BF4FD9">
        <w:rPr>
          <w:lang w:eastAsia="en-US"/>
        </w:rPr>
        <w:t>the service</w:t>
      </w:r>
      <w:r w:rsidRPr="00BF4FD9">
        <w:rPr>
          <w:b/>
          <w:szCs w:val="22"/>
        </w:rPr>
        <w:t xml:space="preserve"> </w:t>
      </w:r>
      <w:r w:rsidRPr="00BF4FD9">
        <w:rPr>
          <w:szCs w:val="22"/>
        </w:rPr>
        <w:t>must involve the provision of any of the following mental health care management strategies:</w:t>
      </w:r>
    </w:p>
    <w:p w14:paraId="23600E38" w14:textId="10D18FB6" w:rsidR="008825AB" w:rsidRPr="00BF4FD9" w:rsidRDefault="00DC079E" w:rsidP="00DC079E">
      <w:pPr>
        <w:pStyle w:val="paragraph"/>
      </w:pPr>
      <w:r w:rsidRPr="00BF4FD9">
        <w:tab/>
      </w:r>
      <w:r w:rsidR="008825AB" w:rsidRPr="00BF4FD9">
        <w:t>(a)</w:t>
      </w:r>
      <w:r w:rsidR="008825AB" w:rsidRPr="00BF4FD9">
        <w:tab/>
        <w:t>family based treatment (including whole family, parent based therapy, parent only or separated therapy)</w:t>
      </w:r>
    </w:p>
    <w:p w14:paraId="370E3BD5" w14:textId="5282E387" w:rsidR="008825AB" w:rsidRPr="00BF4FD9" w:rsidRDefault="00DC079E" w:rsidP="00DC079E">
      <w:pPr>
        <w:pStyle w:val="paragraph"/>
      </w:pPr>
      <w:r w:rsidRPr="00BF4FD9">
        <w:tab/>
      </w:r>
      <w:r w:rsidR="008825AB" w:rsidRPr="00BF4FD9">
        <w:t>(b)</w:t>
      </w:r>
      <w:r w:rsidR="008825AB" w:rsidRPr="00BF4FD9">
        <w:tab/>
        <w:t>adolescent focused therapy;</w:t>
      </w:r>
    </w:p>
    <w:p w14:paraId="381A2AC7" w14:textId="025F848B" w:rsidR="008825AB" w:rsidRPr="00BF4FD9" w:rsidRDefault="00DC079E" w:rsidP="00DC079E">
      <w:pPr>
        <w:pStyle w:val="paragraph"/>
      </w:pPr>
      <w:r w:rsidRPr="00BF4FD9">
        <w:tab/>
      </w:r>
      <w:r w:rsidR="008825AB" w:rsidRPr="00BF4FD9">
        <w:t>(c)</w:t>
      </w:r>
      <w:r w:rsidR="008825AB" w:rsidRPr="00BF4FD9">
        <w:tab/>
        <w:t xml:space="preserve">cognitive behavioural therapy; </w:t>
      </w:r>
    </w:p>
    <w:p w14:paraId="5EE7EA4F" w14:textId="54184FF5" w:rsidR="008825AB" w:rsidRPr="00BF4FD9" w:rsidRDefault="00DC079E" w:rsidP="00DC079E">
      <w:pPr>
        <w:pStyle w:val="paragraph"/>
      </w:pPr>
      <w:r w:rsidRPr="00BF4FD9">
        <w:tab/>
      </w:r>
      <w:r w:rsidR="008825AB" w:rsidRPr="00BF4FD9">
        <w:t>(d)</w:t>
      </w:r>
      <w:r w:rsidR="008825AB" w:rsidRPr="00BF4FD9">
        <w:tab/>
        <w:t>cognitive behavioural therapy</w:t>
      </w:r>
      <w:r w:rsidR="00EC2C93" w:rsidRPr="00BF4FD9">
        <w:noBreakHyphen/>
      </w:r>
      <w:r w:rsidR="008825AB" w:rsidRPr="00BF4FD9">
        <w:t xml:space="preserve">anorexia nervosa; </w:t>
      </w:r>
    </w:p>
    <w:p w14:paraId="0214C6A0" w14:textId="433978A8" w:rsidR="008825AB" w:rsidRPr="00BF4FD9" w:rsidRDefault="00DC079E" w:rsidP="00DC079E">
      <w:pPr>
        <w:pStyle w:val="paragraph"/>
      </w:pPr>
      <w:r w:rsidRPr="00BF4FD9">
        <w:tab/>
      </w:r>
      <w:r w:rsidR="008825AB" w:rsidRPr="00BF4FD9">
        <w:t>(e)</w:t>
      </w:r>
      <w:r w:rsidR="008825AB" w:rsidRPr="00BF4FD9">
        <w:tab/>
        <w:t>cognitive behavioural therapy for bulimia nervosa and binge</w:t>
      </w:r>
      <w:r w:rsidR="00EC2C93" w:rsidRPr="00BF4FD9">
        <w:noBreakHyphen/>
      </w:r>
      <w:r w:rsidR="008825AB" w:rsidRPr="00BF4FD9">
        <w:t>eating disorder;</w:t>
      </w:r>
    </w:p>
    <w:p w14:paraId="72148725" w14:textId="2762EA26" w:rsidR="008825AB" w:rsidRPr="00BF4FD9" w:rsidRDefault="00DC079E" w:rsidP="00DC079E">
      <w:pPr>
        <w:pStyle w:val="paragraph"/>
      </w:pPr>
      <w:r w:rsidRPr="00BF4FD9">
        <w:tab/>
      </w:r>
      <w:r w:rsidR="008825AB" w:rsidRPr="00BF4FD9">
        <w:t>(f)</w:t>
      </w:r>
      <w:r w:rsidR="008825AB" w:rsidRPr="00BF4FD9">
        <w:tab/>
        <w:t>specialist supportive clinical management;</w:t>
      </w:r>
    </w:p>
    <w:p w14:paraId="189177EE" w14:textId="18BD7658" w:rsidR="008825AB" w:rsidRPr="00BF4FD9" w:rsidRDefault="00DC079E" w:rsidP="00DC079E">
      <w:pPr>
        <w:pStyle w:val="paragraph"/>
      </w:pPr>
      <w:r w:rsidRPr="00BF4FD9">
        <w:tab/>
      </w:r>
      <w:r w:rsidR="008825AB" w:rsidRPr="00BF4FD9">
        <w:t>(g)</w:t>
      </w:r>
      <w:r w:rsidR="008825AB" w:rsidRPr="00BF4FD9">
        <w:tab/>
        <w:t>maudsley model of anorexia treatment in adults;</w:t>
      </w:r>
    </w:p>
    <w:p w14:paraId="1FB295A4" w14:textId="5A5A6587" w:rsidR="008825AB" w:rsidRPr="00BF4FD9" w:rsidRDefault="00DC079E" w:rsidP="00DC079E">
      <w:pPr>
        <w:pStyle w:val="paragraph"/>
      </w:pPr>
      <w:r w:rsidRPr="00BF4FD9">
        <w:tab/>
      </w:r>
      <w:r w:rsidR="008825AB" w:rsidRPr="00BF4FD9">
        <w:t>(h)</w:t>
      </w:r>
      <w:r w:rsidR="008825AB" w:rsidRPr="00BF4FD9">
        <w:tab/>
        <w:t>interpersonal therapy for bulimia nervosa and binge</w:t>
      </w:r>
      <w:r w:rsidR="00EC2C93" w:rsidRPr="00BF4FD9">
        <w:noBreakHyphen/>
      </w:r>
      <w:r w:rsidR="008825AB" w:rsidRPr="00BF4FD9">
        <w:t>eating disorder;</w:t>
      </w:r>
    </w:p>
    <w:p w14:paraId="2123868D" w14:textId="69BAA97E" w:rsidR="008825AB" w:rsidRPr="00BF4FD9" w:rsidRDefault="00DC079E" w:rsidP="00DC079E">
      <w:pPr>
        <w:pStyle w:val="paragraph"/>
      </w:pPr>
      <w:r w:rsidRPr="00BF4FD9">
        <w:tab/>
      </w:r>
      <w:r w:rsidR="008825AB" w:rsidRPr="00BF4FD9">
        <w:t>(i)</w:t>
      </w:r>
      <w:r w:rsidR="008825AB" w:rsidRPr="00BF4FD9">
        <w:tab/>
        <w:t>dialectical behavioural therapy for bulimia nervosa and binge</w:t>
      </w:r>
      <w:r w:rsidR="00EC2C93" w:rsidRPr="00BF4FD9">
        <w:noBreakHyphen/>
      </w:r>
      <w:r w:rsidR="008825AB" w:rsidRPr="00BF4FD9">
        <w:t>eating disorder;</w:t>
      </w:r>
    </w:p>
    <w:p w14:paraId="6AED9E1F" w14:textId="61D378C3" w:rsidR="008825AB" w:rsidRPr="00BF4FD9" w:rsidRDefault="00DC079E" w:rsidP="00DC079E">
      <w:pPr>
        <w:pStyle w:val="paragraph"/>
      </w:pPr>
      <w:r w:rsidRPr="00BF4FD9">
        <w:tab/>
      </w:r>
      <w:r w:rsidR="008825AB" w:rsidRPr="00BF4FD9">
        <w:t>(j)</w:t>
      </w:r>
      <w:r w:rsidR="008825AB" w:rsidRPr="00BF4FD9">
        <w:tab/>
        <w:t>focal psychodynamic therapy.</w:t>
      </w:r>
    </w:p>
    <w:p w14:paraId="38D7EF5E" w14:textId="77777777" w:rsidR="008825AB" w:rsidRPr="00BF4FD9" w:rsidRDefault="008825AB" w:rsidP="009A61D6">
      <w:pPr>
        <w:pStyle w:val="subsection"/>
        <w:ind w:left="714" w:hanging="357"/>
        <w:rPr>
          <w:szCs w:val="22"/>
        </w:rPr>
      </w:pPr>
      <w:r w:rsidRPr="00BF4FD9">
        <w:rPr>
          <w:szCs w:val="22"/>
        </w:rPr>
        <w:t>(2)</w:t>
      </w:r>
      <w:r w:rsidRPr="00BF4FD9">
        <w:rPr>
          <w:szCs w:val="22"/>
        </w:rPr>
        <w:tab/>
        <w:t>An item in Subgroup 27 or 28 of Group A40 applies to a service which is provided by a medical practitioner:</w:t>
      </w:r>
    </w:p>
    <w:p w14:paraId="4F06B666" w14:textId="492EFEB6" w:rsidR="008825AB" w:rsidRPr="00BF4FD9" w:rsidRDefault="008825AB" w:rsidP="009A61D6">
      <w:pPr>
        <w:pStyle w:val="paragraph"/>
      </w:pPr>
      <w:r w:rsidRPr="00BF4FD9">
        <w:rPr>
          <w:szCs w:val="22"/>
        </w:rPr>
        <w:tab/>
        <w:t>(</w:t>
      </w:r>
      <w:r w:rsidRPr="00BF4FD9">
        <w:t>a)</w:t>
      </w:r>
      <w:r w:rsidRPr="00BF4FD9">
        <w:tab/>
        <w:t xml:space="preserve">whose name is entered in the register maintained by the Chief Executive Medicare under section 33 of the </w:t>
      </w:r>
      <w:r w:rsidRPr="00BF4FD9">
        <w:rPr>
          <w:i/>
        </w:rPr>
        <w:t>Human Services (Medicare) Regulations 2017</w:t>
      </w:r>
      <w:r w:rsidRPr="00BF4FD9">
        <w:t>; and</w:t>
      </w:r>
    </w:p>
    <w:p w14:paraId="4F904B4F" w14:textId="7D55523A" w:rsidR="008825AB" w:rsidRPr="00BF4FD9" w:rsidRDefault="008825AB" w:rsidP="009A61D6">
      <w:pPr>
        <w:pStyle w:val="paragraph"/>
        <w:rPr>
          <w:szCs w:val="22"/>
        </w:rPr>
      </w:pPr>
      <w:r w:rsidRPr="00BF4FD9">
        <w:tab/>
        <w:t>(b)</w:t>
      </w:r>
      <w:r w:rsidRPr="00BF4FD9">
        <w:tab/>
        <w:t xml:space="preserve">who is identified in the register as a medical practitioner who can provide </w:t>
      </w:r>
      <w:r w:rsidRPr="00BF4FD9">
        <w:rPr>
          <w:szCs w:val="22"/>
        </w:rPr>
        <w:t>services to which Subgroup 2 of Group A20 of the general medical services table applies, items 283, 285, 286</w:t>
      </w:r>
      <w:r w:rsidR="007668EC" w:rsidRPr="00BF4FD9">
        <w:rPr>
          <w:szCs w:val="22"/>
        </w:rPr>
        <w:t xml:space="preserve"> and</w:t>
      </w:r>
      <w:r w:rsidRPr="00BF4FD9">
        <w:rPr>
          <w:szCs w:val="22"/>
        </w:rPr>
        <w:t xml:space="preserve"> 287</w:t>
      </w:r>
      <w:r w:rsidR="007668EC" w:rsidRPr="00BF4FD9">
        <w:rPr>
          <w:szCs w:val="22"/>
        </w:rPr>
        <w:t xml:space="preserve"> </w:t>
      </w:r>
      <w:r w:rsidRPr="00BF4FD9">
        <w:rPr>
          <w:szCs w:val="22"/>
        </w:rPr>
        <w:t>of the Other Medical Practitioner Determination or items 91820, 91821, 91844 and 91845 applies; and</w:t>
      </w:r>
    </w:p>
    <w:p w14:paraId="6DA5F0E2" w14:textId="26170686" w:rsidR="008825AB" w:rsidRPr="00BF4FD9" w:rsidRDefault="008825AB" w:rsidP="009A61D6">
      <w:pPr>
        <w:pStyle w:val="paragraph"/>
        <w:rPr>
          <w:szCs w:val="22"/>
        </w:rPr>
      </w:pPr>
      <w:r w:rsidRPr="00BF4FD9">
        <w:rPr>
          <w:szCs w:val="22"/>
        </w:rPr>
        <w:tab/>
        <w:t>(c)</w:t>
      </w:r>
      <w:r w:rsidRPr="00BF4FD9">
        <w:rPr>
          <w:szCs w:val="22"/>
        </w:rPr>
        <w:tab/>
        <w:t>who meets any training and skills requirements, as determined by the General Practice Mental Health Standards Collaboration for providing services to which Subgroup 2 of Group A20 of the general medical services table applies or items 283, 285, 286</w:t>
      </w:r>
      <w:r w:rsidR="007668EC" w:rsidRPr="00BF4FD9">
        <w:rPr>
          <w:szCs w:val="22"/>
        </w:rPr>
        <w:t xml:space="preserve"> and</w:t>
      </w:r>
      <w:r w:rsidRPr="00BF4FD9">
        <w:rPr>
          <w:szCs w:val="22"/>
        </w:rPr>
        <w:t xml:space="preserve"> 287</w:t>
      </w:r>
      <w:r w:rsidR="007668EC" w:rsidRPr="00BF4FD9">
        <w:rPr>
          <w:szCs w:val="22"/>
        </w:rPr>
        <w:t xml:space="preserve"> </w:t>
      </w:r>
      <w:r w:rsidRPr="00BF4FD9">
        <w:rPr>
          <w:szCs w:val="22"/>
        </w:rPr>
        <w:t>of the Other Medical Practitioner Determination or items 91820, 91821, 91844 and 91845 applies.</w:t>
      </w:r>
    </w:p>
    <w:p w14:paraId="30E71425" w14:textId="6D990A36" w:rsidR="006C1899" w:rsidRPr="00BF4FD9" w:rsidRDefault="006C1899" w:rsidP="00263832">
      <w:pPr>
        <w:pStyle w:val="subsection"/>
        <w:ind w:left="714" w:hanging="357"/>
        <w:rPr>
          <w:color w:val="000000"/>
          <w:szCs w:val="22"/>
        </w:rPr>
      </w:pPr>
      <w:bookmarkStart w:id="18" w:name="_Hlk77844529"/>
      <w:r w:rsidRPr="00BF4FD9">
        <w:rPr>
          <w:color w:val="000000"/>
          <w:szCs w:val="22"/>
        </w:rPr>
        <w:t>(3)</w:t>
      </w:r>
      <w:r w:rsidRPr="00BF4FD9">
        <w:rPr>
          <w:color w:val="000000"/>
          <w:szCs w:val="22"/>
        </w:rPr>
        <w:tab/>
        <w:t>An item in Subgroup 27 or 28 of Group A40 does not apply to a service providing a treatment to a patient under an eating disorder treatment and management plan if:</w:t>
      </w:r>
    </w:p>
    <w:p w14:paraId="2BFC8B9C" w14:textId="6651E60A" w:rsidR="006C1899" w:rsidRPr="00BF4FD9" w:rsidRDefault="006C1899" w:rsidP="00263832">
      <w:pPr>
        <w:pStyle w:val="paragraph"/>
        <w:rPr>
          <w:szCs w:val="22"/>
        </w:rPr>
      </w:pPr>
      <w:r w:rsidRPr="00BF4FD9">
        <w:rPr>
          <w:szCs w:val="22"/>
        </w:rPr>
        <w:tab/>
        <w:t>(a)</w:t>
      </w:r>
      <w:r w:rsidRPr="00BF4FD9">
        <w:rPr>
          <w:szCs w:val="22"/>
        </w:rPr>
        <w:tab/>
        <w:t>the service is provided more than 12 months after the plan is prepared; or</w:t>
      </w:r>
    </w:p>
    <w:p w14:paraId="1284B40B" w14:textId="18FFD4D2" w:rsidR="006C1899" w:rsidRPr="00BF4FD9" w:rsidRDefault="006C1899" w:rsidP="00263832">
      <w:pPr>
        <w:pStyle w:val="paragraph"/>
        <w:rPr>
          <w:color w:val="000000"/>
          <w:szCs w:val="22"/>
        </w:rPr>
      </w:pPr>
      <w:r w:rsidRPr="00BF4FD9">
        <w:rPr>
          <w:color w:val="000000"/>
          <w:szCs w:val="22"/>
        </w:rPr>
        <w:lastRenderedPageBreak/>
        <w:tab/>
        <w:t>(b)</w:t>
      </w:r>
      <w:r w:rsidRPr="00BF4FD9">
        <w:rPr>
          <w:color w:val="000000"/>
          <w:szCs w:val="22"/>
        </w:rPr>
        <w:tab/>
        <w:t>the patient has already been provided with 40 services under the plan; or</w:t>
      </w:r>
    </w:p>
    <w:p w14:paraId="07FBD1B5" w14:textId="423B9C54" w:rsidR="006C1899" w:rsidRPr="00BF4FD9" w:rsidRDefault="006C1899" w:rsidP="00263832">
      <w:pPr>
        <w:pStyle w:val="paragraph"/>
        <w:rPr>
          <w:color w:val="000000"/>
          <w:szCs w:val="22"/>
        </w:rPr>
      </w:pPr>
      <w:r w:rsidRPr="00BF4FD9">
        <w:rPr>
          <w:color w:val="000000"/>
          <w:szCs w:val="22"/>
        </w:rPr>
        <w:tab/>
        <w:t>(c)</w:t>
      </w:r>
      <w:r w:rsidRPr="00BF4FD9">
        <w:rPr>
          <w:color w:val="000000"/>
          <w:szCs w:val="22"/>
        </w:rPr>
        <w:tab/>
        <w:t>the service is provided after the patient has already been provided with 10 services under the plan but before a recommendation by a reviewing practitioner is given that additional services should be provided under the plan; or</w:t>
      </w:r>
    </w:p>
    <w:p w14:paraId="62A8B9B6" w14:textId="2347A7AF" w:rsidR="006C1899" w:rsidRPr="00BF4FD9" w:rsidRDefault="006C1899" w:rsidP="00263832">
      <w:pPr>
        <w:pStyle w:val="paragraph"/>
        <w:rPr>
          <w:color w:val="000000"/>
          <w:szCs w:val="22"/>
        </w:rPr>
      </w:pPr>
      <w:r w:rsidRPr="00BF4FD9">
        <w:rPr>
          <w:color w:val="000000"/>
          <w:szCs w:val="22"/>
        </w:rPr>
        <w:tab/>
        <w:t>(d)</w:t>
      </w:r>
      <w:r w:rsidRPr="00BF4FD9">
        <w:rPr>
          <w:color w:val="000000"/>
          <w:szCs w:val="22"/>
        </w:rPr>
        <w:tab/>
        <w:t>the service is provided after the patient has already been provided with 20 services under the plan but before recommendations that additional services should be provided under the plan are given by each of the following:</w:t>
      </w:r>
    </w:p>
    <w:p w14:paraId="7DE9545A" w14:textId="32B2A392" w:rsidR="006C1899" w:rsidRPr="00BF4FD9" w:rsidRDefault="006C1899" w:rsidP="00263832">
      <w:pPr>
        <w:pStyle w:val="paragraphsub"/>
        <w:rPr>
          <w:color w:val="000000"/>
          <w:szCs w:val="22"/>
        </w:rPr>
      </w:pPr>
      <w:r w:rsidRPr="00BF4FD9">
        <w:rPr>
          <w:color w:val="000000"/>
          <w:szCs w:val="22"/>
        </w:rPr>
        <w:tab/>
        <w:t>(i)</w:t>
      </w:r>
      <w:r w:rsidRPr="00BF4FD9">
        <w:rPr>
          <w:color w:val="000000"/>
          <w:szCs w:val="22"/>
        </w:rPr>
        <w:tab/>
        <w:t>a medical practitioner (other than a specialist or consultant physician);</w:t>
      </w:r>
    </w:p>
    <w:p w14:paraId="7B560DB5" w14:textId="4C282328" w:rsidR="006C1899" w:rsidRPr="00BF4FD9" w:rsidRDefault="006C1899" w:rsidP="00263832">
      <w:pPr>
        <w:pStyle w:val="paragraphsub"/>
        <w:rPr>
          <w:color w:val="000000"/>
          <w:szCs w:val="22"/>
        </w:rPr>
      </w:pPr>
      <w:r w:rsidRPr="00BF4FD9">
        <w:rPr>
          <w:color w:val="000000"/>
          <w:szCs w:val="22"/>
        </w:rPr>
        <w:tab/>
        <w:t>(ii)</w:t>
      </w:r>
      <w:r w:rsidRPr="00BF4FD9">
        <w:rPr>
          <w:color w:val="000000"/>
          <w:szCs w:val="22"/>
        </w:rPr>
        <w:tab/>
        <w:t>a consultant physician practising in the specialty of psychiatry or paediatrics; or</w:t>
      </w:r>
    </w:p>
    <w:p w14:paraId="2F58D343" w14:textId="7CAAB6E3" w:rsidR="006C1899" w:rsidRPr="00BF4FD9" w:rsidRDefault="006C1899" w:rsidP="00263832">
      <w:pPr>
        <w:pStyle w:val="paragraph"/>
        <w:rPr>
          <w:color w:val="000000"/>
          <w:szCs w:val="22"/>
        </w:rPr>
      </w:pPr>
      <w:r w:rsidRPr="00BF4FD9">
        <w:rPr>
          <w:color w:val="000000"/>
          <w:szCs w:val="22"/>
        </w:rPr>
        <w:tab/>
        <w:t>(e)</w:t>
      </w:r>
      <w:r w:rsidRPr="00BF4FD9">
        <w:rPr>
          <w:color w:val="000000"/>
          <w:szCs w:val="22"/>
        </w:rPr>
        <w:tab/>
        <w:t>the service is provided after the patient has already been provided with 30 services under the plan but before a recommendation is given by a reviewing practitioner that additional services should be provided.</w:t>
      </w:r>
    </w:p>
    <w:p w14:paraId="33DB3B93" w14:textId="369A0E44" w:rsidR="006C1899" w:rsidRPr="00BF4FD9" w:rsidRDefault="006C1899" w:rsidP="00263832">
      <w:pPr>
        <w:pStyle w:val="subsection"/>
        <w:ind w:left="714" w:hanging="357"/>
        <w:rPr>
          <w:color w:val="000000"/>
          <w:szCs w:val="22"/>
        </w:rPr>
      </w:pPr>
      <w:r w:rsidRPr="00BF4FD9">
        <w:rPr>
          <w:color w:val="000000"/>
          <w:szCs w:val="22"/>
        </w:rPr>
        <w:t>(4)</w:t>
      </w:r>
      <w:r w:rsidRPr="00BF4FD9">
        <w:rPr>
          <w:color w:val="000000"/>
          <w:szCs w:val="22"/>
        </w:rPr>
        <w:tab/>
        <w:t>A reviewing practitioner may recommend that additional services be provided under a plan only if:</w:t>
      </w:r>
    </w:p>
    <w:p w14:paraId="7C894A8B" w14:textId="2FDE208F" w:rsidR="006C1899" w:rsidRPr="00BF4FD9" w:rsidRDefault="006C1899" w:rsidP="00263832">
      <w:pPr>
        <w:pStyle w:val="paragraph"/>
        <w:rPr>
          <w:color w:val="000000"/>
          <w:szCs w:val="22"/>
        </w:rPr>
      </w:pPr>
      <w:r w:rsidRPr="00BF4FD9">
        <w:rPr>
          <w:color w:val="000000"/>
          <w:szCs w:val="22"/>
        </w:rPr>
        <w:tab/>
        <w:t>(a)</w:t>
      </w:r>
      <w:r w:rsidRPr="00BF4FD9">
        <w:rPr>
          <w:color w:val="000000"/>
          <w:szCs w:val="22"/>
        </w:rPr>
        <w:tab/>
        <w:t xml:space="preserve">the recommendation is made as part of a service to which an item in </w:t>
      </w:r>
      <w:r w:rsidRPr="00BF4FD9">
        <w:rPr>
          <w:color w:val="000000"/>
          <w:szCs w:val="22"/>
          <w:shd w:val="clear" w:color="auto" w:fill="FFFFFF"/>
        </w:rPr>
        <w:t>Subgroup 3 of Group A36 of the general medical services table or Subgroup</w:t>
      </w:r>
      <w:r w:rsidR="001503F7" w:rsidRPr="00BF4FD9">
        <w:rPr>
          <w:color w:val="000000"/>
          <w:szCs w:val="22"/>
          <w:shd w:val="clear" w:color="auto" w:fill="FFFFFF"/>
        </w:rPr>
        <w:t>s</w:t>
      </w:r>
      <w:r w:rsidRPr="00BF4FD9">
        <w:rPr>
          <w:color w:val="000000"/>
          <w:szCs w:val="22"/>
          <w:shd w:val="clear" w:color="auto" w:fill="FFFFFF"/>
        </w:rPr>
        <w:t xml:space="preserve"> 25 or 26 of Group A40 </w:t>
      </w:r>
      <w:r w:rsidR="001503F7" w:rsidRPr="00BF4FD9">
        <w:rPr>
          <w:color w:val="000000"/>
          <w:szCs w:val="22"/>
          <w:shd w:val="clear" w:color="auto" w:fill="FFFFFF"/>
        </w:rPr>
        <w:t>apply</w:t>
      </w:r>
      <w:r w:rsidRPr="00BF4FD9">
        <w:rPr>
          <w:color w:val="000000"/>
          <w:szCs w:val="22"/>
        </w:rPr>
        <w:t>; and</w:t>
      </w:r>
    </w:p>
    <w:p w14:paraId="39FDB606" w14:textId="77777777" w:rsidR="006C1899" w:rsidRPr="00BF4FD9" w:rsidRDefault="006C1899" w:rsidP="00263832">
      <w:pPr>
        <w:pStyle w:val="paragraph"/>
        <w:rPr>
          <w:color w:val="000000"/>
          <w:szCs w:val="22"/>
        </w:rPr>
      </w:pPr>
      <w:r w:rsidRPr="00BF4FD9">
        <w:rPr>
          <w:color w:val="000000"/>
          <w:szCs w:val="22"/>
        </w:rPr>
        <w:tab/>
        <w:t>(b)</w:t>
      </w:r>
      <w:r w:rsidRPr="00BF4FD9">
        <w:rPr>
          <w:color w:val="000000"/>
          <w:szCs w:val="22"/>
        </w:rPr>
        <w:tab/>
        <w:t>the service is provided:</w:t>
      </w:r>
    </w:p>
    <w:p w14:paraId="553CE403" w14:textId="77777777" w:rsidR="006C1899" w:rsidRPr="00BF4FD9" w:rsidRDefault="006C1899" w:rsidP="00263832">
      <w:pPr>
        <w:pStyle w:val="paragraphsub"/>
        <w:rPr>
          <w:color w:val="000000"/>
          <w:szCs w:val="22"/>
        </w:rPr>
      </w:pPr>
      <w:r w:rsidRPr="00BF4FD9">
        <w:rPr>
          <w:color w:val="000000"/>
          <w:szCs w:val="22"/>
        </w:rPr>
        <w:tab/>
        <w:t>(i)</w:t>
      </w:r>
      <w:r w:rsidRPr="00BF4FD9">
        <w:rPr>
          <w:color w:val="000000"/>
          <w:szCs w:val="22"/>
        </w:rPr>
        <w:tab/>
        <w:t>for the purposes of paragraph (3)(c)—after the patient has been provided with 10 services under the plan; and</w:t>
      </w:r>
    </w:p>
    <w:p w14:paraId="1C042D25" w14:textId="77777777" w:rsidR="006C1899" w:rsidRPr="00BF4FD9" w:rsidRDefault="006C1899" w:rsidP="00263832">
      <w:pPr>
        <w:pStyle w:val="paragraphsub"/>
        <w:rPr>
          <w:color w:val="000000"/>
          <w:szCs w:val="22"/>
        </w:rPr>
      </w:pPr>
      <w:r w:rsidRPr="00BF4FD9">
        <w:rPr>
          <w:color w:val="000000"/>
          <w:szCs w:val="22"/>
        </w:rPr>
        <w:tab/>
        <w:t>(ii)</w:t>
      </w:r>
      <w:r w:rsidRPr="00BF4FD9">
        <w:rPr>
          <w:color w:val="000000"/>
          <w:szCs w:val="22"/>
        </w:rPr>
        <w:tab/>
        <w:t>for the purposes of paragraph (3)(d)—after the patient has been provided with 20 services under the plan; and</w:t>
      </w:r>
    </w:p>
    <w:p w14:paraId="6744A70D" w14:textId="77777777" w:rsidR="006C1899" w:rsidRPr="00BF4FD9" w:rsidRDefault="006C1899" w:rsidP="00263832">
      <w:pPr>
        <w:pStyle w:val="paragraphsub"/>
        <w:rPr>
          <w:color w:val="000000"/>
          <w:szCs w:val="22"/>
        </w:rPr>
      </w:pPr>
      <w:r w:rsidRPr="00BF4FD9">
        <w:rPr>
          <w:color w:val="000000"/>
          <w:szCs w:val="22"/>
        </w:rPr>
        <w:tab/>
        <w:t>(iii)</w:t>
      </w:r>
      <w:r w:rsidRPr="00BF4FD9">
        <w:rPr>
          <w:color w:val="000000"/>
          <w:szCs w:val="22"/>
        </w:rPr>
        <w:tab/>
        <w:t>for the purposes of paragraph (3)(e)—after the patient has been provided with 30 services under the plan; and</w:t>
      </w:r>
    </w:p>
    <w:p w14:paraId="4FC989EB" w14:textId="77777777" w:rsidR="006C1899" w:rsidRPr="00BF4FD9" w:rsidRDefault="006C1899" w:rsidP="00263832">
      <w:pPr>
        <w:pStyle w:val="paragraph"/>
        <w:rPr>
          <w:color w:val="000000"/>
          <w:szCs w:val="22"/>
        </w:rPr>
      </w:pPr>
      <w:r w:rsidRPr="00BF4FD9">
        <w:rPr>
          <w:color w:val="000000"/>
          <w:szCs w:val="22"/>
        </w:rPr>
        <w:tab/>
        <w:t>(c)</w:t>
      </w:r>
      <w:r w:rsidRPr="00BF4FD9">
        <w:rPr>
          <w:color w:val="000000"/>
          <w:szCs w:val="22"/>
        </w:rPr>
        <w:tab/>
        <w:t>the practitioner records the recommendation in the patient’s records.</w:t>
      </w:r>
    </w:p>
    <w:p w14:paraId="1590327E" w14:textId="2D44CDDC" w:rsidR="000D0922" w:rsidRPr="00BF4FD9" w:rsidRDefault="000D0922" w:rsidP="00263832">
      <w:pPr>
        <w:pStyle w:val="subsection"/>
        <w:ind w:left="714" w:hanging="357"/>
        <w:rPr>
          <w:color w:val="000000"/>
          <w:szCs w:val="22"/>
        </w:rPr>
      </w:pPr>
      <w:r w:rsidRPr="00BF4FD9">
        <w:rPr>
          <w:color w:val="000000"/>
          <w:szCs w:val="22"/>
        </w:rPr>
        <w:t>(5)</w:t>
      </w:r>
      <w:r w:rsidRPr="00BF4FD9">
        <w:rPr>
          <w:color w:val="000000"/>
          <w:szCs w:val="22"/>
        </w:rPr>
        <w:tab/>
        <w:t>For the purposes of this clause, in counting the services providing treatments under a plan, only count the services to which any of the following apply:</w:t>
      </w:r>
    </w:p>
    <w:p w14:paraId="57EDD1AE" w14:textId="1EB10680" w:rsidR="000D0922" w:rsidRPr="00BF4FD9" w:rsidRDefault="000D0922" w:rsidP="00263832">
      <w:pPr>
        <w:pStyle w:val="paragraph"/>
        <w:rPr>
          <w:color w:val="000000"/>
          <w:szCs w:val="22"/>
        </w:rPr>
      </w:pPr>
      <w:r w:rsidRPr="00BF4FD9">
        <w:rPr>
          <w:color w:val="000000"/>
          <w:szCs w:val="22"/>
        </w:rPr>
        <w:tab/>
        <w:t>(a)</w:t>
      </w:r>
      <w:r w:rsidRPr="00BF4FD9">
        <w:rPr>
          <w:color w:val="000000"/>
          <w:szCs w:val="22"/>
        </w:rPr>
        <w:tab/>
        <w:t>items 283, 285, 286</w:t>
      </w:r>
      <w:r w:rsidR="007668EC" w:rsidRPr="00BF4FD9">
        <w:rPr>
          <w:color w:val="000000"/>
          <w:szCs w:val="22"/>
        </w:rPr>
        <w:t xml:space="preserve"> and</w:t>
      </w:r>
      <w:r w:rsidRPr="00BF4FD9">
        <w:rPr>
          <w:color w:val="000000"/>
          <w:szCs w:val="22"/>
        </w:rPr>
        <w:t xml:space="preserve"> 287;</w:t>
      </w:r>
    </w:p>
    <w:p w14:paraId="5991EC1B" w14:textId="77777777" w:rsidR="000D0922" w:rsidRPr="00BF4FD9" w:rsidRDefault="000D0922" w:rsidP="00263832">
      <w:pPr>
        <w:pStyle w:val="paragraph"/>
        <w:rPr>
          <w:color w:val="000000"/>
          <w:szCs w:val="22"/>
        </w:rPr>
      </w:pPr>
      <w:r w:rsidRPr="00BF4FD9">
        <w:rPr>
          <w:color w:val="000000"/>
          <w:szCs w:val="22"/>
        </w:rPr>
        <w:tab/>
        <w:t>(b)</w:t>
      </w:r>
      <w:r w:rsidRPr="00BF4FD9">
        <w:rPr>
          <w:color w:val="000000"/>
          <w:szCs w:val="22"/>
        </w:rPr>
        <w:tab/>
        <w:t>items 2721, 2723, 2725 and 2727;</w:t>
      </w:r>
    </w:p>
    <w:p w14:paraId="4E1BB73A" w14:textId="77777777" w:rsidR="000D0922" w:rsidRPr="00BF4FD9" w:rsidRDefault="000D0922" w:rsidP="00263832">
      <w:pPr>
        <w:pStyle w:val="paragraph"/>
        <w:rPr>
          <w:color w:val="000000"/>
          <w:szCs w:val="22"/>
        </w:rPr>
      </w:pPr>
      <w:r w:rsidRPr="00BF4FD9">
        <w:rPr>
          <w:color w:val="000000"/>
          <w:szCs w:val="22"/>
        </w:rPr>
        <w:tab/>
        <w:t>(c)</w:t>
      </w:r>
      <w:r w:rsidRPr="00BF4FD9">
        <w:rPr>
          <w:color w:val="000000"/>
          <w:szCs w:val="22"/>
        </w:rPr>
        <w:tab/>
        <w:t>items in Groups M6, M7 and M16 other than items 82350 and 82351;</w:t>
      </w:r>
    </w:p>
    <w:p w14:paraId="185109BC" w14:textId="77777777" w:rsidR="000D0922" w:rsidRPr="00BF4FD9" w:rsidRDefault="000D0922" w:rsidP="00263832">
      <w:pPr>
        <w:pStyle w:val="paragraph"/>
        <w:rPr>
          <w:color w:val="000000"/>
          <w:szCs w:val="22"/>
        </w:rPr>
      </w:pPr>
      <w:r w:rsidRPr="00BF4FD9">
        <w:rPr>
          <w:color w:val="000000"/>
          <w:szCs w:val="22"/>
        </w:rPr>
        <w:tab/>
        <w:t>(d)</w:t>
      </w:r>
      <w:r w:rsidRPr="00BF4FD9">
        <w:rPr>
          <w:color w:val="000000"/>
          <w:szCs w:val="22"/>
        </w:rPr>
        <w:tab/>
        <w:t>items 90271, 90272, 90273, 90274, 90275, 90276, 90277, 90278, 90279, 90280, 90281 and 90282;</w:t>
      </w:r>
    </w:p>
    <w:p w14:paraId="77EF26B8" w14:textId="5BFE6F9F" w:rsidR="000D0922" w:rsidRPr="00BF4FD9" w:rsidRDefault="000D0922" w:rsidP="00263832">
      <w:pPr>
        <w:pStyle w:val="paragraph"/>
        <w:rPr>
          <w:color w:val="000000"/>
          <w:szCs w:val="22"/>
        </w:rPr>
      </w:pPr>
      <w:r w:rsidRPr="00BF4FD9">
        <w:rPr>
          <w:color w:val="000000"/>
          <w:szCs w:val="22"/>
        </w:rPr>
        <w:tab/>
        <w:t>(e)</w:t>
      </w:r>
      <w:r w:rsidRPr="00BF4FD9">
        <w:rPr>
          <w:color w:val="000000"/>
          <w:szCs w:val="22"/>
        </w:rPr>
        <w:tab/>
        <w:t>items 91166, 91167, 91169, 91170, 91172, 91173, 91175, 91176, 91181 to 91188, 91818, 91819, 91820, 91821, 91842, 91843, 91844, 91845, 92182, 92184, 92186, 92188, 92194, 92196, 92198, 92200, 93076, 93079, 93084. 93087, 93092, 93095, 93100, 93103, 93110, 93113, 93118, 93121, 93126, 93129, 93134 and 93137.</w:t>
      </w:r>
    </w:p>
    <w:p w14:paraId="4B0D022D" w14:textId="39645CBE" w:rsidR="00807C80" w:rsidRPr="00BF4FD9" w:rsidRDefault="00807C80" w:rsidP="00263832">
      <w:pPr>
        <w:pStyle w:val="paragraph"/>
        <w:rPr>
          <w:color w:val="000000"/>
          <w:szCs w:val="22"/>
        </w:rPr>
      </w:pPr>
    </w:p>
    <w:p w14:paraId="5301CF21" w14:textId="4922DA73" w:rsidR="00807C80" w:rsidRPr="00BF4FD9" w:rsidRDefault="00807C80" w:rsidP="00807C80">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lastRenderedPageBreak/>
        <w:t>1.1.1</w:t>
      </w:r>
      <w:r w:rsidR="00CC3BB6" w:rsidRPr="00BF4FD9">
        <w:rPr>
          <w:rFonts w:eastAsia="Times New Roman" w:cs="Times New Roman"/>
          <w:b/>
          <w:kern w:val="28"/>
          <w:szCs w:val="22"/>
          <w:lang w:eastAsia="en-AU"/>
        </w:rPr>
        <w:t>8</w:t>
      </w:r>
      <w:r w:rsidRPr="00BF4FD9">
        <w:rPr>
          <w:rFonts w:eastAsia="Times New Roman" w:cs="Times New Roman"/>
          <w:b/>
          <w:kern w:val="28"/>
          <w:szCs w:val="22"/>
          <w:lang w:eastAsia="en-AU"/>
        </w:rPr>
        <w:t xml:space="preserve"> Application of items in Subgroup 29 of Group A40</w:t>
      </w:r>
    </w:p>
    <w:p w14:paraId="07741589" w14:textId="527E87EB" w:rsidR="00807C80" w:rsidRPr="00BF4FD9" w:rsidRDefault="00807C80" w:rsidP="00807C80">
      <w:pPr>
        <w:pStyle w:val="subsection"/>
        <w:ind w:left="714" w:hanging="357"/>
      </w:pPr>
      <w:r w:rsidRPr="00BF4FD9">
        <w:t>(1)</w:t>
      </w:r>
      <w:r w:rsidRPr="00BF4FD9">
        <w:tab/>
        <w:t xml:space="preserve">In an item in Subgroup 29 of Group A40: </w:t>
      </w:r>
    </w:p>
    <w:p w14:paraId="0B6AD581" w14:textId="77777777" w:rsidR="00807C80" w:rsidRPr="00BF4FD9" w:rsidRDefault="00807C80" w:rsidP="00807C80">
      <w:pPr>
        <w:pStyle w:val="subsection"/>
      </w:pPr>
      <w:r w:rsidRPr="00BF4FD9">
        <w:tab/>
      </w:r>
      <w:r w:rsidRPr="00BF4FD9">
        <w:tab/>
      </w:r>
      <w:r w:rsidRPr="00BF4FD9">
        <w:rPr>
          <w:b/>
          <w:i/>
        </w:rPr>
        <w:t>patient’s medical condition requires urgent assessment</w:t>
      </w:r>
      <w:r w:rsidRPr="00BF4FD9">
        <w:t xml:space="preserve"> has the meaning given in subclause </w:t>
      </w:r>
      <w:r w:rsidRPr="00BF4FD9">
        <w:rPr>
          <w:lang w:eastAsia="en-US"/>
        </w:rPr>
        <w:t>2.14.1</w:t>
      </w:r>
      <w:r w:rsidRPr="00BF4FD9">
        <w:t xml:space="preserve">(1) of the general medical services table. </w:t>
      </w:r>
    </w:p>
    <w:p w14:paraId="1C8D7A33" w14:textId="77777777" w:rsidR="00807C80" w:rsidRPr="00BF4FD9" w:rsidRDefault="00807C80" w:rsidP="00807C80">
      <w:pPr>
        <w:pStyle w:val="subsection"/>
      </w:pPr>
      <w:r w:rsidRPr="00BF4FD9">
        <w:rPr>
          <w:b/>
          <w:i/>
        </w:rPr>
        <w:tab/>
      </w:r>
      <w:r w:rsidRPr="00BF4FD9">
        <w:rPr>
          <w:b/>
          <w:i/>
        </w:rPr>
        <w:tab/>
        <w:t>responsible person</w:t>
      </w:r>
      <w:r w:rsidRPr="00BF4FD9">
        <w:t>, for a patient:</w:t>
      </w:r>
    </w:p>
    <w:p w14:paraId="7A95C32D" w14:textId="77777777" w:rsidR="00807C80" w:rsidRPr="00BF4FD9" w:rsidRDefault="00807C80" w:rsidP="00807C80">
      <w:pPr>
        <w:pStyle w:val="subsection"/>
        <w:spacing w:before="80"/>
        <w:ind w:left="2552"/>
      </w:pPr>
      <w:r w:rsidRPr="00BF4FD9">
        <w:t>(a) includes a spouse, parent, carer or guardian of the patient; but</w:t>
      </w:r>
    </w:p>
    <w:p w14:paraId="5E6D8E95" w14:textId="77777777" w:rsidR="00807C80" w:rsidRPr="00BF4FD9" w:rsidRDefault="00807C80" w:rsidP="00807C80">
      <w:pPr>
        <w:pStyle w:val="subsection"/>
        <w:spacing w:before="80"/>
        <w:ind w:left="2552"/>
      </w:pPr>
      <w:r w:rsidRPr="00BF4FD9">
        <w:t>(b) does not include:</w:t>
      </w:r>
    </w:p>
    <w:p w14:paraId="2C03C013" w14:textId="77777777" w:rsidR="00807C80" w:rsidRPr="00BF4FD9" w:rsidRDefault="00807C80" w:rsidP="00807C80">
      <w:pPr>
        <w:pStyle w:val="subsection"/>
        <w:spacing w:before="80"/>
        <w:ind w:left="2835"/>
      </w:pPr>
      <w:r w:rsidRPr="00BF4FD9">
        <w:t>(i) the attending medical practitioner; or</w:t>
      </w:r>
    </w:p>
    <w:p w14:paraId="26EC597E" w14:textId="77777777" w:rsidR="00807C80" w:rsidRPr="00BF4FD9" w:rsidRDefault="00807C80" w:rsidP="00807C80">
      <w:pPr>
        <w:pStyle w:val="subsection"/>
        <w:spacing w:before="80"/>
        <w:ind w:left="2835"/>
      </w:pPr>
      <w:r w:rsidRPr="00BF4FD9">
        <w:t>(ii) an employee of the attending medical practitioner; or</w:t>
      </w:r>
    </w:p>
    <w:p w14:paraId="54320047" w14:textId="77777777" w:rsidR="00807C80" w:rsidRPr="00BF4FD9" w:rsidRDefault="00807C80" w:rsidP="00807C80">
      <w:pPr>
        <w:pStyle w:val="subsection"/>
        <w:spacing w:before="80"/>
        <w:ind w:left="2835"/>
      </w:pPr>
      <w:r w:rsidRPr="00BF4FD9">
        <w:t>(iii) a person contracted by, or an employee or member of, the general practice of which the attending medical practitioner is a contractor, employee or member; or</w:t>
      </w:r>
    </w:p>
    <w:p w14:paraId="1D4184E7" w14:textId="77777777" w:rsidR="00807C80" w:rsidRPr="00BF4FD9" w:rsidRDefault="00807C80" w:rsidP="00807C80">
      <w:pPr>
        <w:pStyle w:val="subsection"/>
        <w:spacing w:before="80"/>
        <w:ind w:left="2835"/>
      </w:pPr>
      <w:r w:rsidRPr="00BF4FD9">
        <w:t>(iv) a call centre; or</w:t>
      </w:r>
    </w:p>
    <w:p w14:paraId="759454FA" w14:textId="77777777" w:rsidR="00807C80" w:rsidRPr="00BF4FD9" w:rsidRDefault="00807C80" w:rsidP="00807C80">
      <w:pPr>
        <w:pStyle w:val="subsection"/>
        <w:spacing w:before="80"/>
        <w:ind w:left="2835"/>
      </w:pPr>
      <w:r w:rsidRPr="00BF4FD9">
        <w:t>(v) a reception service.</w:t>
      </w:r>
    </w:p>
    <w:p w14:paraId="568CEA76" w14:textId="4D55014D" w:rsidR="00807C80" w:rsidRPr="00BF4FD9" w:rsidRDefault="00807C80" w:rsidP="00807C80">
      <w:pPr>
        <w:pStyle w:val="subsection"/>
        <w:ind w:left="714" w:hanging="357"/>
      </w:pPr>
      <w:r w:rsidRPr="00BF4FD9">
        <w:t>(2)</w:t>
      </w:r>
      <w:r w:rsidRPr="00BF4FD9">
        <w:tab/>
        <w:t>Items in Subgroup 29 apply to a service only if the practitioner keeps a record of the assessment of the patient.</w:t>
      </w:r>
    </w:p>
    <w:p w14:paraId="5A46C082" w14:textId="566662F3" w:rsidR="00807C80" w:rsidRPr="00BF4FD9" w:rsidRDefault="00807C80" w:rsidP="00263832">
      <w:pPr>
        <w:pStyle w:val="paragraph"/>
        <w:rPr>
          <w:color w:val="000000"/>
          <w:szCs w:val="22"/>
        </w:rPr>
      </w:pPr>
    </w:p>
    <w:p w14:paraId="30EEF3B2" w14:textId="77777777" w:rsidR="00807C80" w:rsidRPr="00BF4FD9" w:rsidRDefault="00807C80" w:rsidP="00263832">
      <w:pPr>
        <w:pStyle w:val="paragraph"/>
        <w:rPr>
          <w:color w:val="000000"/>
          <w:szCs w:val="22"/>
        </w:rPr>
      </w:pPr>
    </w:p>
    <w:p w14:paraId="2415EC52" w14:textId="77777777" w:rsidR="00375B61" w:rsidRPr="00BF4FD9" w:rsidRDefault="00375B61" w:rsidP="00263832">
      <w:pPr>
        <w:pStyle w:val="paragraph"/>
        <w:rPr>
          <w:color w:val="000000"/>
          <w:szCs w:val="22"/>
        </w:rPr>
      </w:pPr>
    </w:p>
    <w:tbl>
      <w:tblPr>
        <w:tblW w:w="4806" w:type="pct"/>
        <w:tblInd w:w="7"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187"/>
        <w:gridCol w:w="11"/>
        <w:gridCol w:w="8"/>
        <w:gridCol w:w="69"/>
        <w:gridCol w:w="10"/>
        <w:gridCol w:w="4979"/>
        <w:gridCol w:w="94"/>
        <w:gridCol w:w="10"/>
        <w:gridCol w:w="155"/>
        <w:gridCol w:w="197"/>
        <w:gridCol w:w="1259"/>
        <w:gridCol w:w="11"/>
      </w:tblGrid>
      <w:tr w:rsidR="001F7879" w:rsidRPr="00BF4FD9" w14:paraId="42A313ED" w14:textId="77777777" w:rsidTr="00841027">
        <w:trPr>
          <w:trHeight w:val="272"/>
        </w:trPr>
        <w:tc>
          <w:tcPr>
            <w:tcW w:w="4205" w:type="pct"/>
            <w:gridSpan w:val="10"/>
            <w:tcBorders>
              <w:top w:val="single" w:sz="12" w:space="0" w:color="auto"/>
              <w:left w:val="nil"/>
              <w:bottom w:val="single" w:sz="12" w:space="0" w:color="auto"/>
            </w:tcBorders>
            <w:shd w:val="clear" w:color="auto" w:fill="auto"/>
          </w:tcPr>
          <w:bookmarkEnd w:id="18"/>
          <w:p w14:paraId="63280B23" w14:textId="3F1E73A1" w:rsidR="003B0AE9" w:rsidRPr="00BF4FD9" w:rsidRDefault="003B0AE9" w:rsidP="00AC05D3">
            <w:pPr>
              <w:keepNext/>
              <w:spacing w:before="60" w:line="240" w:lineRule="exact"/>
              <w:rPr>
                <w:rFonts w:eastAsia="Times New Roman"/>
                <w:b/>
                <w:snapToGrid w:val="0"/>
                <w:sz w:val="20"/>
                <w:lang w:eastAsia="en-AU"/>
              </w:rPr>
            </w:pPr>
            <w:r w:rsidRPr="00BF4FD9">
              <w:rPr>
                <w:rFonts w:eastAsia="Times New Roman"/>
                <w:b/>
                <w:snapToGrid w:val="0"/>
                <w:sz w:val="20"/>
                <w:lang w:eastAsia="en-AU"/>
              </w:rPr>
              <w:t xml:space="preserve">Group A40 – </w:t>
            </w:r>
            <w:r w:rsidR="00B05DF9" w:rsidRPr="00BF4FD9">
              <w:rPr>
                <w:rFonts w:eastAsia="Times New Roman"/>
                <w:b/>
                <w:snapToGrid w:val="0"/>
                <w:sz w:val="20"/>
                <w:lang w:eastAsia="en-AU"/>
              </w:rPr>
              <w:t>Telehealth and phone attendance</w:t>
            </w:r>
            <w:r w:rsidRPr="00BF4FD9">
              <w:rPr>
                <w:rFonts w:eastAsia="Times New Roman"/>
                <w:b/>
                <w:snapToGrid w:val="0"/>
                <w:sz w:val="20"/>
                <w:lang w:eastAsia="en-AU"/>
              </w:rPr>
              <w:t xml:space="preserve"> services</w:t>
            </w:r>
          </w:p>
        </w:tc>
        <w:tc>
          <w:tcPr>
            <w:tcW w:w="795" w:type="pct"/>
            <w:gridSpan w:val="2"/>
            <w:tcBorders>
              <w:top w:val="single" w:sz="12" w:space="0" w:color="auto"/>
              <w:bottom w:val="single" w:sz="12" w:space="0" w:color="auto"/>
              <w:right w:val="nil"/>
            </w:tcBorders>
            <w:shd w:val="clear" w:color="auto" w:fill="auto"/>
          </w:tcPr>
          <w:p w14:paraId="12402A4A" w14:textId="77777777" w:rsidR="003B0AE9" w:rsidRPr="00BF4FD9" w:rsidRDefault="003B0AE9" w:rsidP="007851F0">
            <w:pPr>
              <w:spacing w:before="60" w:line="240" w:lineRule="exact"/>
              <w:jc w:val="right"/>
              <w:rPr>
                <w:rFonts w:eastAsia="Times New Roman"/>
                <w:b/>
                <w:sz w:val="20"/>
              </w:rPr>
            </w:pPr>
          </w:p>
        </w:tc>
      </w:tr>
      <w:tr w:rsidR="008D6298" w:rsidRPr="00BF4FD9" w14:paraId="185F6214" w14:textId="77777777" w:rsidTr="00841027">
        <w:trPr>
          <w:trHeight w:val="272"/>
        </w:trPr>
        <w:tc>
          <w:tcPr>
            <w:tcW w:w="743" w:type="pct"/>
            <w:tcBorders>
              <w:top w:val="single" w:sz="12" w:space="0" w:color="auto"/>
              <w:left w:val="nil"/>
              <w:bottom w:val="single" w:sz="12" w:space="0" w:color="auto"/>
            </w:tcBorders>
            <w:shd w:val="clear" w:color="auto" w:fill="auto"/>
          </w:tcPr>
          <w:p w14:paraId="58FD2649" w14:textId="77777777" w:rsidR="008D6298" w:rsidRPr="00BF4FD9" w:rsidRDefault="008D6298" w:rsidP="008D6298">
            <w:pPr>
              <w:pStyle w:val="tableheading0"/>
              <w:spacing w:before="60" w:beforeAutospacing="0" w:after="0" w:afterAutospacing="0" w:line="240" w:lineRule="atLeast"/>
              <w:rPr>
                <w:b/>
                <w:bCs/>
                <w:color w:val="000000"/>
                <w:sz w:val="20"/>
                <w:szCs w:val="20"/>
              </w:rPr>
            </w:pPr>
            <w:r w:rsidRPr="00BF4FD9">
              <w:rPr>
                <w:b/>
                <w:bCs/>
                <w:color w:val="000000"/>
                <w:sz w:val="20"/>
                <w:szCs w:val="20"/>
              </w:rPr>
              <w:t>Column 1</w:t>
            </w:r>
          </w:p>
          <w:p w14:paraId="05404A09" w14:textId="67CFC301" w:rsidR="008D6298" w:rsidRPr="00BF4FD9" w:rsidRDefault="008D6298" w:rsidP="008D6298">
            <w:pPr>
              <w:spacing w:before="60" w:line="240" w:lineRule="exact"/>
              <w:rPr>
                <w:rFonts w:eastAsia="Times New Roman"/>
                <w:b/>
                <w:snapToGrid w:val="0"/>
                <w:sz w:val="20"/>
              </w:rPr>
            </w:pPr>
            <w:r w:rsidRPr="00BF4FD9">
              <w:rPr>
                <w:b/>
                <w:bCs/>
                <w:color w:val="000000"/>
                <w:sz w:val="20"/>
              </w:rPr>
              <w:t>Item</w:t>
            </w:r>
          </w:p>
        </w:tc>
        <w:tc>
          <w:tcPr>
            <w:tcW w:w="3462" w:type="pct"/>
            <w:gridSpan w:val="9"/>
            <w:tcBorders>
              <w:top w:val="single" w:sz="12" w:space="0" w:color="auto"/>
              <w:bottom w:val="single" w:sz="12" w:space="0" w:color="auto"/>
            </w:tcBorders>
            <w:shd w:val="clear" w:color="auto" w:fill="auto"/>
          </w:tcPr>
          <w:p w14:paraId="73E57F6F" w14:textId="77777777" w:rsidR="008D6298" w:rsidRPr="00BF4FD9" w:rsidRDefault="008D6298" w:rsidP="008D6298">
            <w:pPr>
              <w:pStyle w:val="tableheading0"/>
              <w:spacing w:before="60" w:beforeAutospacing="0" w:after="0" w:afterAutospacing="0" w:line="240" w:lineRule="atLeast"/>
              <w:rPr>
                <w:b/>
                <w:bCs/>
                <w:color w:val="000000"/>
                <w:sz w:val="20"/>
                <w:szCs w:val="20"/>
              </w:rPr>
            </w:pPr>
            <w:r w:rsidRPr="00BF4FD9">
              <w:rPr>
                <w:b/>
                <w:bCs/>
                <w:color w:val="000000"/>
                <w:sz w:val="20"/>
                <w:szCs w:val="20"/>
              </w:rPr>
              <w:t>Column 2</w:t>
            </w:r>
          </w:p>
          <w:p w14:paraId="0E64F412" w14:textId="0AE1001A" w:rsidR="008D6298" w:rsidRPr="00BF4FD9" w:rsidRDefault="008D6298" w:rsidP="008D6298">
            <w:pPr>
              <w:spacing w:before="60" w:line="240" w:lineRule="exact"/>
              <w:rPr>
                <w:rFonts w:eastAsia="Times New Roman"/>
                <w:b/>
                <w:snapToGrid w:val="0"/>
                <w:sz w:val="20"/>
              </w:rPr>
            </w:pPr>
            <w:r w:rsidRPr="00BF4FD9">
              <w:rPr>
                <w:b/>
                <w:bCs/>
                <w:color w:val="000000"/>
                <w:sz w:val="20"/>
              </w:rPr>
              <w:t>Description</w:t>
            </w:r>
          </w:p>
        </w:tc>
        <w:tc>
          <w:tcPr>
            <w:tcW w:w="795" w:type="pct"/>
            <w:gridSpan w:val="2"/>
            <w:tcBorders>
              <w:top w:val="single" w:sz="12" w:space="0" w:color="auto"/>
              <w:bottom w:val="single" w:sz="12" w:space="0" w:color="auto"/>
              <w:right w:val="nil"/>
            </w:tcBorders>
            <w:shd w:val="clear" w:color="auto" w:fill="auto"/>
          </w:tcPr>
          <w:p w14:paraId="489AEDAA" w14:textId="77777777" w:rsidR="008D6298" w:rsidRPr="00BF4FD9" w:rsidRDefault="008D6298" w:rsidP="008D6298">
            <w:pPr>
              <w:pStyle w:val="tableheading0"/>
              <w:spacing w:before="60" w:beforeAutospacing="0" w:after="0" w:afterAutospacing="0" w:line="240" w:lineRule="atLeast"/>
              <w:jc w:val="right"/>
              <w:rPr>
                <w:b/>
                <w:bCs/>
                <w:color w:val="000000"/>
                <w:sz w:val="20"/>
                <w:szCs w:val="20"/>
              </w:rPr>
            </w:pPr>
            <w:r w:rsidRPr="00BF4FD9">
              <w:rPr>
                <w:b/>
                <w:bCs/>
                <w:color w:val="000000"/>
                <w:sz w:val="20"/>
                <w:szCs w:val="20"/>
              </w:rPr>
              <w:t>Column 3</w:t>
            </w:r>
          </w:p>
          <w:p w14:paraId="51F3FDE0" w14:textId="7EEB8C5F" w:rsidR="008D6298" w:rsidRPr="00BF4FD9" w:rsidRDefault="008D6298" w:rsidP="008D6298">
            <w:pPr>
              <w:spacing w:before="60" w:line="240" w:lineRule="exact"/>
              <w:jc w:val="right"/>
              <w:rPr>
                <w:rFonts w:eastAsia="Times New Roman"/>
                <w:b/>
                <w:sz w:val="20"/>
              </w:rPr>
            </w:pPr>
            <w:r w:rsidRPr="00BF4FD9">
              <w:rPr>
                <w:b/>
                <w:bCs/>
                <w:color w:val="000000"/>
                <w:sz w:val="20"/>
              </w:rPr>
              <w:t>Fee ($)</w:t>
            </w:r>
          </w:p>
        </w:tc>
      </w:tr>
      <w:tr w:rsidR="003B0AE9" w:rsidRPr="00BF4FD9" w14:paraId="72C5CCD4" w14:textId="77777777" w:rsidTr="00F75193">
        <w:trPr>
          <w:trHeight w:val="272"/>
        </w:trPr>
        <w:tc>
          <w:tcPr>
            <w:tcW w:w="5000" w:type="pct"/>
            <w:gridSpan w:val="12"/>
            <w:tcBorders>
              <w:top w:val="single" w:sz="12" w:space="0" w:color="auto"/>
              <w:left w:val="nil"/>
              <w:bottom w:val="single" w:sz="4" w:space="0" w:color="auto"/>
            </w:tcBorders>
            <w:shd w:val="clear" w:color="auto" w:fill="auto"/>
          </w:tcPr>
          <w:p w14:paraId="1E425BBB" w14:textId="4B270238" w:rsidR="003B0AE9" w:rsidRPr="00BF4FD9" w:rsidRDefault="003B0AE9" w:rsidP="007851F0">
            <w:pPr>
              <w:spacing w:before="60" w:line="240" w:lineRule="exact"/>
              <w:rPr>
                <w:rFonts w:eastAsia="Times New Roman"/>
                <w:b/>
                <w:sz w:val="20"/>
              </w:rPr>
            </w:pPr>
            <w:r w:rsidRPr="00BF4FD9">
              <w:rPr>
                <w:rFonts w:eastAsia="Times New Roman"/>
                <w:b/>
                <w:snapToGrid w:val="0"/>
                <w:sz w:val="20"/>
                <w:lang w:eastAsia="en-AU"/>
              </w:rPr>
              <w:t xml:space="preserve">Subgroup 1 – </w:t>
            </w:r>
            <w:r w:rsidR="00B05DF9" w:rsidRPr="00BF4FD9">
              <w:rPr>
                <w:rFonts w:eastAsia="Times New Roman"/>
                <w:b/>
                <w:snapToGrid w:val="0"/>
                <w:sz w:val="20"/>
                <w:lang w:eastAsia="en-AU"/>
              </w:rPr>
              <w:t>G</w:t>
            </w:r>
            <w:r w:rsidRPr="00BF4FD9">
              <w:rPr>
                <w:rFonts w:eastAsia="Times New Roman"/>
                <w:b/>
                <w:snapToGrid w:val="0"/>
                <w:sz w:val="20"/>
                <w:lang w:eastAsia="en-AU"/>
              </w:rPr>
              <w:t>eneral practice telehealth services</w:t>
            </w:r>
          </w:p>
        </w:tc>
      </w:tr>
      <w:tr w:rsidR="001F7879" w:rsidRPr="00BF4FD9" w14:paraId="55CE6C39" w14:textId="77777777" w:rsidTr="00F75193">
        <w:tc>
          <w:tcPr>
            <w:tcW w:w="743" w:type="pct"/>
            <w:tcBorders>
              <w:top w:val="single" w:sz="4" w:space="0" w:color="auto"/>
              <w:bottom w:val="single" w:sz="4" w:space="0" w:color="auto"/>
            </w:tcBorders>
            <w:shd w:val="clear" w:color="auto" w:fill="auto"/>
          </w:tcPr>
          <w:p w14:paraId="294FCE30" w14:textId="77777777" w:rsidR="00F469A8" w:rsidRPr="00BF4FD9" w:rsidRDefault="00F469A8" w:rsidP="007851F0">
            <w:pPr>
              <w:spacing w:before="60" w:after="60" w:line="240" w:lineRule="exact"/>
              <w:rPr>
                <w:rFonts w:eastAsia="Times New Roman"/>
                <w:snapToGrid w:val="0"/>
                <w:sz w:val="20"/>
              </w:rPr>
            </w:pPr>
            <w:r w:rsidRPr="00BF4FD9">
              <w:rPr>
                <w:rFonts w:eastAsia="Times New Roman"/>
                <w:snapToGrid w:val="0"/>
                <w:sz w:val="20"/>
              </w:rPr>
              <w:t>91790</w:t>
            </w:r>
          </w:p>
          <w:p w14:paraId="75A5D3F0" w14:textId="77777777" w:rsidR="00F469A8" w:rsidRPr="00BF4FD9" w:rsidRDefault="00F469A8" w:rsidP="007851F0">
            <w:pPr>
              <w:spacing w:before="60" w:after="60" w:line="240" w:lineRule="exact"/>
              <w:rPr>
                <w:rFonts w:eastAsia="Times New Roman"/>
                <w:snapToGrid w:val="0"/>
                <w:sz w:val="20"/>
              </w:rPr>
            </w:pPr>
          </w:p>
        </w:tc>
        <w:tc>
          <w:tcPr>
            <w:tcW w:w="3462" w:type="pct"/>
            <w:gridSpan w:val="9"/>
            <w:tcBorders>
              <w:top w:val="single" w:sz="4" w:space="0" w:color="auto"/>
              <w:bottom w:val="single" w:sz="4" w:space="0" w:color="auto"/>
            </w:tcBorders>
            <w:shd w:val="clear" w:color="auto" w:fill="auto"/>
          </w:tcPr>
          <w:p w14:paraId="70DF55F7" w14:textId="4CE75ADC" w:rsidR="00F469A8" w:rsidRPr="00BF4FD9" w:rsidRDefault="00F469A8" w:rsidP="005C7944">
            <w:pPr>
              <w:tabs>
                <w:tab w:val="left" w:pos="1701"/>
                <w:tab w:val="left" w:pos="7371"/>
                <w:tab w:val="left" w:pos="8789"/>
              </w:tabs>
              <w:spacing w:after="60"/>
              <w:contextualSpacing/>
              <w:rPr>
                <w:bCs/>
                <w:iCs/>
                <w:sz w:val="20"/>
              </w:rPr>
            </w:pPr>
            <w:r w:rsidRPr="00BF4FD9">
              <w:rPr>
                <w:bCs/>
                <w:iCs/>
                <w:sz w:val="20"/>
              </w:rPr>
              <w:t>Telehealth attendance</w:t>
            </w:r>
            <w:r w:rsidRPr="00BF4FD9">
              <w:rPr>
                <w:sz w:val="20"/>
              </w:rPr>
              <w:t xml:space="preserve"> by a general practitioner for an obvious problem characterised by the straightforward nature of the task that requires a short patient history and, if required, limited management</w:t>
            </w:r>
          </w:p>
        </w:tc>
        <w:tc>
          <w:tcPr>
            <w:tcW w:w="795" w:type="pct"/>
            <w:gridSpan w:val="2"/>
            <w:tcBorders>
              <w:top w:val="single" w:sz="4" w:space="0" w:color="auto"/>
              <w:bottom w:val="single" w:sz="4" w:space="0" w:color="auto"/>
            </w:tcBorders>
            <w:shd w:val="clear" w:color="auto" w:fill="auto"/>
          </w:tcPr>
          <w:p w14:paraId="42F1EAED" w14:textId="5229F4EA" w:rsidR="00F469A8" w:rsidRPr="00BF4FD9" w:rsidRDefault="0038536A" w:rsidP="007851F0">
            <w:pPr>
              <w:spacing w:before="60" w:after="60" w:line="240" w:lineRule="exact"/>
              <w:jc w:val="right"/>
              <w:rPr>
                <w:rFonts w:eastAsia="Times New Roman"/>
                <w:sz w:val="20"/>
              </w:rPr>
            </w:pPr>
            <w:r w:rsidRPr="00BF4FD9">
              <w:rPr>
                <w:rFonts w:cs="Times New Roman"/>
                <w:color w:val="000000"/>
                <w:sz w:val="20"/>
              </w:rPr>
              <w:t>21.05</w:t>
            </w:r>
          </w:p>
        </w:tc>
      </w:tr>
      <w:tr w:rsidR="001F7879" w:rsidRPr="00BF4FD9" w14:paraId="5CE2E65B" w14:textId="77777777" w:rsidTr="00F75193">
        <w:tc>
          <w:tcPr>
            <w:tcW w:w="743" w:type="pct"/>
            <w:tcBorders>
              <w:top w:val="single" w:sz="4" w:space="0" w:color="auto"/>
              <w:bottom w:val="single" w:sz="4" w:space="0" w:color="auto"/>
            </w:tcBorders>
            <w:shd w:val="clear" w:color="auto" w:fill="auto"/>
          </w:tcPr>
          <w:p w14:paraId="6B1AB6A6" w14:textId="77777777" w:rsidR="00F469A8" w:rsidRPr="00BF4FD9" w:rsidRDefault="00F469A8" w:rsidP="007851F0">
            <w:pPr>
              <w:spacing w:before="60" w:after="60" w:line="240" w:lineRule="exact"/>
              <w:rPr>
                <w:rFonts w:eastAsia="Times New Roman"/>
                <w:snapToGrid w:val="0"/>
                <w:sz w:val="20"/>
              </w:rPr>
            </w:pPr>
            <w:r w:rsidRPr="00BF4FD9">
              <w:rPr>
                <w:rFonts w:eastAsia="Times New Roman"/>
                <w:snapToGrid w:val="0"/>
                <w:sz w:val="20"/>
              </w:rPr>
              <w:t>91800</w:t>
            </w:r>
          </w:p>
          <w:p w14:paraId="7ADDE660" w14:textId="77777777" w:rsidR="00F469A8" w:rsidRPr="00BF4FD9" w:rsidRDefault="00F469A8" w:rsidP="007851F0">
            <w:pPr>
              <w:spacing w:before="60" w:after="60" w:line="240" w:lineRule="exact"/>
              <w:rPr>
                <w:rFonts w:eastAsia="Times New Roman"/>
                <w:snapToGrid w:val="0"/>
                <w:sz w:val="20"/>
              </w:rPr>
            </w:pPr>
          </w:p>
        </w:tc>
        <w:tc>
          <w:tcPr>
            <w:tcW w:w="3462" w:type="pct"/>
            <w:gridSpan w:val="9"/>
            <w:tcBorders>
              <w:top w:val="single" w:sz="4" w:space="0" w:color="auto"/>
              <w:bottom w:val="single" w:sz="4" w:space="0" w:color="auto"/>
            </w:tcBorders>
            <w:shd w:val="clear" w:color="auto" w:fill="auto"/>
          </w:tcPr>
          <w:p w14:paraId="2DDBFC9E" w14:textId="77777777" w:rsidR="00F469A8" w:rsidRPr="00BF4FD9" w:rsidRDefault="00F469A8" w:rsidP="009759D8">
            <w:pPr>
              <w:tabs>
                <w:tab w:val="left" w:pos="1701"/>
                <w:tab w:val="left" w:pos="7371"/>
                <w:tab w:val="left" w:pos="8789"/>
              </w:tabs>
              <w:spacing w:after="60"/>
              <w:contextualSpacing/>
              <w:rPr>
                <w:sz w:val="20"/>
              </w:rPr>
            </w:pPr>
            <w:r w:rsidRPr="00BF4FD9">
              <w:rPr>
                <w:bCs/>
                <w:iCs/>
                <w:sz w:val="20"/>
              </w:rPr>
              <w:t>Telehealth attendance</w:t>
            </w:r>
            <w:r w:rsidRPr="00BF4FD9">
              <w:rPr>
                <w:sz w:val="20"/>
              </w:rPr>
              <w:t xml:space="preserve"> by a general practitioner lasting less than 20 minutes if the attendance includes any of the following that are clinically relevant:</w:t>
            </w:r>
          </w:p>
          <w:p w14:paraId="6B770A18" w14:textId="58531801"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taking a short patient history;</w:t>
            </w:r>
          </w:p>
          <w:p w14:paraId="50CB2C9C" w14:textId="6E99E005"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(b)</w:t>
            </w:r>
            <w:r w:rsidRPr="00BF4FD9">
              <w:rPr>
                <w:rFonts w:cs="Times New Roman"/>
                <w:sz w:val="20"/>
              </w:rPr>
              <w:tab/>
            </w:r>
            <w:r w:rsidRPr="00BF4FD9">
              <w:rPr>
                <w:sz w:val="20"/>
              </w:rPr>
              <w:t>arranging any necessary investigation;</w:t>
            </w:r>
          </w:p>
          <w:p w14:paraId="1D7B3A1C" w14:textId="3B6A65FC"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(c)</w:t>
            </w:r>
            <w:r w:rsidRPr="00BF4FD9">
              <w:rPr>
                <w:rFonts w:cs="Times New Roman"/>
                <w:sz w:val="20"/>
              </w:rPr>
              <w:tab/>
            </w:r>
            <w:r w:rsidRPr="00BF4FD9">
              <w:rPr>
                <w:sz w:val="20"/>
              </w:rPr>
              <w:t>implementing a management plan;</w:t>
            </w:r>
          </w:p>
          <w:p w14:paraId="5AC1EB7B" w14:textId="105B03AE" w:rsidR="00F469A8" w:rsidRPr="00BF4FD9" w:rsidRDefault="00F469A8" w:rsidP="005A7B63">
            <w:pPr>
              <w:tabs>
                <w:tab w:val="left" w:pos="1701"/>
                <w:tab w:val="left" w:pos="7371"/>
                <w:tab w:val="left" w:pos="8789"/>
              </w:tabs>
              <w:spacing w:after="60"/>
              <w:ind w:left="714" w:hanging="357"/>
              <w:rPr>
                <w:rFonts w:eastAsia="Calibri"/>
                <w:sz w:val="20"/>
              </w:rPr>
            </w:pPr>
            <w:r w:rsidRPr="00BF4FD9">
              <w:rPr>
                <w:rFonts w:eastAsia="Calibri" w:cs="Times New Roman"/>
                <w:sz w:val="20"/>
                <w:szCs w:val="24"/>
              </w:rPr>
              <w:t>(d)</w:t>
            </w:r>
            <w:r w:rsidRPr="00BF4FD9">
              <w:rPr>
                <w:rFonts w:eastAsia="Calibri" w:cs="Times New Roman"/>
                <w:sz w:val="20"/>
                <w:szCs w:val="24"/>
              </w:rPr>
              <w:tab/>
            </w:r>
            <w:r w:rsidRPr="00BF4FD9">
              <w:rPr>
                <w:sz w:val="20"/>
              </w:rPr>
              <w:t>providing appropriate preventative health care</w:t>
            </w:r>
          </w:p>
        </w:tc>
        <w:tc>
          <w:tcPr>
            <w:tcW w:w="795" w:type="pct"/>
            <w:gridSpan w:val="2"/>
            <w:tcBorders>
              <w:top w:val="single" w:sz="4" w:space="0" w:color="auto"/>
              <w:bottom w:val="single" w:sz="4" w:space="0" w:color="auto"/>
            </w:tcBorders>
            <w:shd w:val="clear" w:color="auto" w:fill="auto"/>
          </w:tcPr>
          <w:p w14:paraId="5C73ADE4" w14:textId="18ED252E" w:rsidR="00F469A8" w:rsidRPr="00BF4FD9" w:rsidRDefault="0038536A" w:rsidP="007851F0">
            <w:pPr>
              <w:spacing w:before="60" w:after="60" w:line="240" w:lineRule="exact"/>
              <w:jc w:val="right"/>
              <w:rPr>
                <w:rFonts w:eastAsia="Times New Roman"/>
                <w:sz w:val="20"/>
              </w:rPr>
            </w:pPr>
            <w:r w:rsidRPr="00BF4FD9">
              <w:rPr>
                <w:rFonts w:cs="Times New Roman"/>
                <w:color w:val="000000"/>
                <w:sz w:val="20"/>
              </w:rPr>
              <w:t>46.00</w:t>
            </w:r>
          </w:p>
        </w:tc>
      </w:tr>
      <w:tr w:rsidR="001F7879" w:rsidRPr="00BF4FD9" w14:paraId="55B3C052" w14:textId="77777777" w:rsidTr="00F75193">
        <w:tc>
          <w:tcPr>
            <w:tcW w:w="743" w:type="pct"/>
            <w:tcBorders>
              <w:top w:val="single" w:sz="4" w:space="0" w:color="auto"/>
              <w:bottom w:val="single" w:sz="4" w:space="0" w:color="auto"/>
            </w:tcBorders>
            <w:shd w:val="clear" w:color="auto" w:fill="auto"/>
          </w:tcPr>
          <w:p w14:paraId="07AC2BCB" w14:textId="77777777" w:rsidR="00F469A8" w:rsidRPr="00BF4FD9" w:rsidRDefault="00F469A8" w:rsidP="007851F0">
            <w:pPr>
              <w:spacing w:before="60" w:after="60" w:line="240" w:lineRule="exact"/>
              <w:rPr>
                <w:rFonts w:eastAsia="Times New Roman"/>
                <w:snapToGrid w:val="0"/>
                <w:sz w:val="20"/>
              </w:rPr>
            </w:pPr>
            <w:r w:rsidRPr="00BF4FD9">
              <w:rPr>
                <w:rFonts w:eastAsia="Times New Roman"/>
                <w:snapToGrid w:val="0"/>
                <w:sz w:val="20"/>
              </w:rPr>
              <w:t>91801</w:t>
            </w:r>
          </w:p>
        </w:tc>
        <w:tc>
          <w:tcPr>
            <w:tcW w:w="3462" w:type="pct"/>
            <w:gridSpan w:val="9"/>
            <w:tcBorders>
              <w:top w:val="single" w:sz="4" w:space="0" w:color="auto"/>
              <w:bottom w:val="single" w:sz="4" w:space="0" w:color="auto"/>
            </w:tcBorders>
            <w:shd w:val="clear" w:color="auto" w:fill="auto"/>
          </w:tcPr>
          <w:p w14:paraId="7318D273" w14:textId="77777777" w:rsidR="00F469A8" w:rsidRPr="00BF4FD9" w:rsidRDefault="00F469A8" w:rsidP="00D74882">
            <w:pPr>
              <w:tabs>
                <w:tab w:val="left" w:pos="1701"/>
                <w:tab w:val="left" w:pos="7371"/>
                <w:tab w:val="left" w:pos="8789"/>
              </w:tabs>
              <w:spacing w:after="60"/>
              <w:contextualSpacing/>
              <w:rPr>
                <w:sz w:val="20"/>
              </w:rPr>
            </w:pPr>
            <w:r w:rsidRPr="00BF4FD9">
              <w:rPr>
                <w:bCs/>
                <w:iCs/>
                <w:sz w:val="20"/>
              </w:rPr>
              <w:t>Telehealth attendance</w:t>
            </w:r>
            <w:r w:rsidRPr="00BF4FD9">
              <w:rPr>
                <w:sz w:val="20"/>
              </w:rPr>
              <w:t xml:space="preserve"> by a general practitioner lasting at least 20 minutes if the attendance includes any of the following that are clinically relevant:</w:t>
            </w:r>
          </w:p>
          <w:p w14:paraId="1A4E7F77" w14:textId="56F8EBDB"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taking a detailed patient history;</w:t>
            </w:r>
          </w:p>
          <w:p w14:paraId="507CAB1B" w14:textId="3F200E60"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(b)</w:t>
            </w:r>
            <w:r w:rsidRPr="00BF4FD9">
              <w:rPr>
                <w:rFonts w:cs="Times New Roman"/>
                <w:sz w:val="20"/>
              </w:rPr>
              <w:tab/>
            </w:r>
            <w:r w:rsidRPr="00BF4FD9">
              <w:rPr>
                <w:sz w:val="20"/>
              </w:rPr>
              <w:t>arranging any necessary investigation;</w:t>
            </w:r>
          </w:p>
          <w:p w14:paraId="59BD1176" w14:textId="638C5FE3"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lastRenderedPageBreak/>
              <w:t>(c)</w:t>
            </w:r>
            <w:r w:rsidRPr="00BF4FD9">
              <w:rPr>
                <w:rFonts w:cs="Times New Roman"/>
                <w:sz w:val="20"/>
              </w:rPr>
              <w:tab/>
            </w:r>
            <w:r w:rsidRPr="00BF4FD9">
              <w:rPr>
                <w:sz w:val="20"/>
              </w:rPr>
              <w:t>implementing a management plan;</w:t>
            </w:r>
          </w:p>
          <w:p w14:paraId="368E7C84" w14:textId="031293C5" w:rsidR="00F469A8" w:rsidRPr="00BF4FD9" w:rsidRDefault="00F469A8" w:rsidP="005A7B63">
            <w:pPr>
              <w:tabs>
                <w:tab w:val="left" w:pos="1701"/>
                <w:tab w:val="left" w:pos="7371"/>
                <w:tab w:val="left" w:pos="8789"/>
              </w:tabs>
              <w:spacing w:after="60"/>
              <w:ind w:left="714" w:hanging="357"/>
              <w:rPr>
                <w:bCs/>
                <w:iCs/>
                <w:sz w:val="20"/>
              </w:rPr>
            </w:pPr>
            <w:r w:rsidRPr="00BF4FD9">
              <w:rPr>
                <w:rFonts w:cs="Times New Roman"/>
                <w:bCs/>
                <w:iCs/>
                <w:sz w:val="20"/>
                <w:szCs w:val="24"/>
              </w:rPr>
              <w:t>(d)</w:t>
            </w:r>
            <w:r w:rsidRPr="00BF4FD9">
              <w:rPr>
                <w:rFonts w:cs="Times New Roman"/>
                <w:bCs/>
                <w:iCs/>
                <w:sz w:val="20"/>
                <w:szCs w:val="24"/>
              </w:rPr>
              <w:tab/>
            </w:r>
            <w:r w:rsidRPr="00BF4FD9">
              <w:rPr>
                <w:sz w:val="20"/>
              </w:rPr>
              <w:t xml:space="preserve">providing appropriate preventative health care </w:t>
            </w:r>
          </w:p>
        </w:tc>
        <w:tc>
          <w:tcPr>
            <w:tcW w:w="795" w:type="pct"/>
            <w:gridSpan w:val="2"/>
            <w:tcBorders>
              <w:top w:val="single" w:sz="4" w:space="0" w:color="auto"/>
              <w:bottom w:val="single" w:sz="4" w:space="0" w:color="auto"/>
            </w:tcBorders>
            <w:shd w:val="clear" w:color="auto" w:fill="auto"/>
          </w:tcPr>
          <w:p w14:paraId="134B9585" w14:textId="5A0D9BA6" w:rsidR="00F469A8" w:rsidRPr="00BF4FD9" w:rsidRDefault="0038536A" w:rsidP="007851F0">
            <w:pPr>
              <w:spacing w:before="60" w:after="60" w:line="240" w:lineRule="exact"/>
              <w:jc w:val="right"/>
              <w:rPr>
                <w:rFonts w:eastAsia="Times New Roman"/>
                <w:sz w:val="20"/>
              </w:rPr>
            </w:pPr>
            <w:r w:rsidRPr="00BF4FD9">
              <w:rPr>
                <w:rFonts w:cs="Times New Roman"/>
                <w:color w:val="000000"/>
                <w:sz w:val="20"/>
              </w:rPr>
              <w:lastRenderedPageBreak/>
              <w:t>89.10</w:t>
            </w:r>
          </w:p>
        </w:tc>
      </w:tr>
      <w:tr w:rsidR="001F7879" w:rsidRPr="00BF4FD9" w14:paraId="1596E105" w14:textId="77777777" w:rsidTr="00F75193">
        <w:tc>
          <w:tcPr>
            <w:tcW w:w="743" w:type="pct"/>
            <w:tcBorders>
              <w:top w:val="single" w:sz="4" w:space="0" w:color="auto"/>
              <w:bottom w:val="single" w:sz="4" w:space="0" w:color="auto"/>
            </w:tcBorders>
            <w:shd w:val="clear" w:color="auto" w:fill="auto"/>
          </w:tcPr>
          <w:p w14:paraId="6BE5DBAF" w14:textId="77777777" w:rsidR="00F469A8" w:rsidRPr="00BF4FD9" w:rsidRDefault="00F469A8" w:rsidP="007851F0">
            <w:pPr>
              <w:spacing w:before="60" w:after="60" w:line="240" w:lineRule="exact"/>
              <w:rPr>
                <w:rFonts w:eastAsia="Times New Roman"/>
                <w:snapToGrid w:val="0"/>
                <w:sz w:val="20"/>
              </w:rPr>
            </w:pPr>
            <w:r w:rsidRPr="00BF4FD9">
              <w:rPr>
                <w:rFonts w:eastAsia="Times New Roman"/>
                <w:snapToGrid w:val="0"/>
                <w:sz w:val="20"/>
              </w:rPr>
              <w:t>91802</w:t>
            </w:r>
          </w:p>
        </w:tc>
        <w:tc>
          <w:tcPr>
            <w:tcW w:w="3462" w:type="pct"/>
            <w:gridSpan w:val="9"/>
            <w:tcBorders>
              <w:top w:val="single" w:sz="4" w:space="0" w:color="auto"/>
              <w:bottom w:val="single" w:sz="4" w:space="0" w:color="auto"/>
            </w:tcBorders>
            <w:shd w:val="clear" w:color="auto" w:fill="auto"/>
          </w:tcPr>
          <w:p w14:paraId="6C29B6DE" w14:textId="77777777" w:rsidR="00F469A8" w:rsidRPr="00BF4FD9" w:rsidRDefault="00F469A8" w:rsidP="00D74882">
            <w:pPr>
              <w:tabs>
                <w:tab w:val="left" w:pos="1701"/>
                <w:tab w:val="left" w:pos="7371"/>
                <w:tab w:val="left" w:pos="8789"/>
              </w:tabs>
              <w:spacing w:after="60"/>
              <w:contextualSpacing/>
              <w:rPr>
                <w:sz w:val="20"/>
              </w:rPr>
            </w:pPr>
            <w:r w:rsidRPr="00BF4FD9">
              <w:rPr>
                <w:bCs/>
                <w:iCs/>
                <w:sz w:val="20"/>
              </w:rPr>
              <w:t>Telehealth attendance</w:t>
            </w:r>
            <w:r w:rsidRPr="00BF4FD9">
              <w:rPr>
                <w:sz w:val="20"/>
              </w:rPr>
              <w:t xml:space="preserve"> by a general practitioner lasting at least 40 minutes if the attendance includes any of the following that are clinically relevant:</w:t>
            </w:r>
          </w:p>
          <w:p w14:paraId="17594AE0" w14:textId="792FF440"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taking an extensive patient history;</w:t>
            </w:r>
          </w:p>
          <w:p w14:paraId="579A4053" w14:textId="5F9DC668"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(b)</w:t>
            </w:r>
            <w:r w:rsidRPr="00BF4FD9">
              <w:rPr>
                <w:rFonts w:cs="Times New Roman"/>
                <w:sz w:val="20"/>
              </w:rPr>
              <w:tab/>
            </w:r>
            <w:r w:rsidRPr="00BF4FD9">
              <w:rPr>
                <w:sz w:val="20"/>
              </w:rPr>
              <w:t>arranging any necessary investigation;</w:t>
            </w:r>
          </w:p>
          <w:p w14:paraId="53A29EE5" w14:textId="721EF58B"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(c)</w:t>
            </w:r>
            <w:r w:rsidRPr="00BF4FD9">
              <w:rPr>
                <w:rFonts w:cs="Times New Roman"/>
                <w:sz w:val="20"/>
              </w:rPr>
              <w:tab/>
            </w:r>
            <w:r w:rsidRPr="00BF4FD9">
              <w:rPr>
                <w:sz w:val="20"/>
              </w:rPr>
              <w:t>implementing a management plan;</w:t>
            </w:r>
          </w:p>
          <w:p w14:paraId="1992D2CD" w14:textId="65FE573D" w:rsidR="00F469A8" w:rsidRPr="00BF4FD9" w:rsidRDefault="00F469A8" w:rsidP="005A7B63">
            <w:pPr>
              <w:tabs>
                <w:tab w:val="left" w:pos="1701"/>
                <w:tab w:val="left" w:pos="7371"/>
                <w:tab w:val="left" w:pos="8789"/>
              </w:tabs>
              <w:spacing w:after="60"/>
              <w:ind w:left="714" w:hanging="357"/>
              <w:rPr>
                <w:bCs/>
                <w:iCs/>
                <w:sz w:val="20"/>
              </w:rPr>
            </w:pPr>
            <w:r w:rsidRPr="00BF4FD9">
              <w:rPr>
                <w:rFonts w:cs="Times New Roman"/>
                <w:bCs/>
                <w:iCs/>
                <w:sz w:val="20"/>
                <w:szCs w:val="24"/>
              </w:rPr>
              <w:t>(d)</w:t>
            </w:r>
            <w:r w:rsidRPr="00BF4FD9">
              <w:rPr>
                <w:rFonts w:cs="Times New Roman"/>
                <w:bCs/>
                <w:iCs/>
                <w:sz w:val="20"/>
                <w:szCs w:val="24"/>
              </w:rPr>
              <w:tab/>
            </w:r>
            <w:r w:rsidRPr="00BF4FD9">
              <w:rPr>
                <w:sz w:val="20"/>
              </w:rPr>
              <w:t xml:space="preserve">providing appropriate preventative health care </w:t>
            </w:r>
          </w:p>
        </w:tc>
        <w:tc>
          <w:tcPr>
            <w:tcW w:w="795" w:type="pct"/>
            <w:gridSpan w:val="2"/>
            <w:tcBorders>
              <w:top w:val="single" w:sz="4" w:space="0" w:color="auto"/>
              <w:bottom w:val="single" w:sz="4" w:space="0" w:color="auto"/>
            </w:tcBorders>
            <w:shd w:val="clear" w:color="auto" w:fill="auto"/>
          </w:tcPr>
          <w:p w14:paraId="30ADC622" w14:textId="772EC317" w:rsidR="00F469A8" w:rsidRPr="00BF4FD9" w:rsidRDefault="0038536A" w:rsidP="007851F0">
            <w:pPr>
              <w:spacing w:before="60" w:after="60" w:line="240" w:lineRule="exact"/>
              <w:jc w:val="right"/>
              <w:rPr>
                <w:rFonts w:eastAsia="Times New Roman"/>
                <w:sz w:val="20"/>
              </w:rPr>
            </w:pPr>
            <w:r w:rsidRPr="00BF4FD9">
              <w:rPr>
                <w:rFonts w:cs="Times New Roman"/>
                <w:color w:val="000000"/>
                <w:sz w:val="20"/>
              </w:rPr>
              <w:t>131.15</w:t>
            </w:r>
          </w:p>
        </w:tc>
      </w:tr>
      <w:tr w:rsidR="001F7879" w:rsidRPr="00BF4FD9" w14:paraId="15605E57" w14:textId="77777777" w:rsidTr="00F75193">
        <w:tc>
          <w:tcPr>
            <w:tcW w:w="743" w:type="pct"/>
            <w:tcBorders>
              <w:top w:val="single" w:sz="4" w:space="0" w:color="auto"/>
              <w:bottom w:val="single" w:sz="4" w:space="0" w:color="auto"/>
            </w:tcBorders>
            <w:shd w:val="clear" w:color="auto" w:fill="auto"/>
          </w:tcPr>
          <w:p w14:paraId="5843280D" w14:textId="05B45CD1" w:rsidR="00F469A8" w:rsidRPr="00BF4FD9" w:rsidRDefault="00F469A8" w:rsidP="007851F0">
            <w:pPr>
              <w:spacing w:before="60" w:after="60" w:line="240" w:lineRule="exact"/>
              <w:rPr>
                <w:rFonts w:eastAsia="Times New Roman"/>
                <w:snapToGrid w:val="0"/>
                <w:sz w:val="20"/>
              </w:rPr>
            </w:pPr>
            <w:bookmarkStart w:id="19" w:name="_Hlk89251444"/>
            <w:r w:rsidRPr="00BF4FD9">
              <w:rPr>
                <w:rFonts w:eastAsia="Times New Roman"/>
                <w:snapToGrid w:val="0"/>
                <w:sz w:val="20"/>
              </w:rPr>
              <w:t>91792</w:t>
            </w:r>
            <w:bookmarkEnd w:id="19"/>
          </w:p>
        </w:tc>
        <w:tc>
          <w:tcPr>
            <w:tcW w:w="3462" w:type="pct"/>
            <w:gridSpan w:val="9"/>
            <w:tcBorders>
              <w:top w:val="single" w:sz="4" w:space="0" w:color="auto"/>
              <w:bottom w:val="single" w:sz="4" w:space="0" w:color="auto"/>
            </w:tcBorders>
            <w:shd w:val="clear" w:color="auto" w:fill="auto"/>
          </w:tcPr>
          <w:p w14:paraId="59F056C9" w14:textId="4B268BB4" w:rsidR="00F469A8" w:rsidRPr="00BF4FD9" w:rsidRDefault="00F469A8">
            <w:pPr>
              <w:spacing w:before="100" w:beforeAutospacing="1" w:after="60" w:line="240" w:lineRule="auto"/>
              <w:rPr>
                <w:bCs/>
                <w:iCs/>
                <w:sz w:val="20"/>
              </w:rPr>
            </w:pPr>
            <w:r w:rsidRPr="00BF4FD9">
              <w:rPr>
                <w:rFonts w:ascii="Helvetica Neue" w:eastAsia="Times New Roman" w:hAnsi="Helvetica Neue"/>
                <w:sz w:val="20"/>
                <w:lang w:eastAsia="en-AU"/>
              </w:rPr>
              <w:t>Telehealth attendance by a medical practitioner (not including a general practitioner) of not more than 5 minutes</w:t>
            </w:r>
          </w:p>
        </w:tc>
        <w:tc>
          <w:tcPr>
            <w:tcW w:w="795" w:type="pct"/>
            <w:gridSpan w:val="2"/>
            <w:tcBorders>
              <w:top w:val="single" w:sz="4" w:space="0" w:color="auto"/>
              <w:bottom w:val="single" w:sz="4" w:space="0" w:color="auto"/>
            </w:tcBorders>
            <w:shd w:val="clear" w:color="auto" w:fill="auto"/>
          </w:tcPr>
          <w:p w14:paraId="743E4EC2" w14:textId="77777777" w:rsidR="00F469A8" w:rsidRPr="00BF4FD9" w:rsidRDefault="00F469A8" w:rsidP="007851F0">
            <w:pPr>
              <w:spacing w:before="60" w:after="60" w:line="240" w:lineRule="exact"/>
              <w:jc w:val="right"/>
              <w:rPr>
                <w:rFonts w:eastAsia="Times New Roman"/>
                <w:sz w:val="20"/>
              </w:rPr>
            </w:pPr>
            <w:r w:rsidRPr="00BF4FD9">
              <w:rPr>
                <w:rFonts w:eastAsia="Times New Roman"/>
                <w:sz w:val="20"/>
              </w:rPr>
              <w:t>12.90</w:t>
            </w:r>
          </w:p>
        </w:tc>
      </w:tr>
      <w:tr w:rsidR="001F7879" w:rsidRPr="00BF4FD9" w14:paraId="60336DD4" w14:textId="77777777" w:rsidTr="00F75193">
        <w:tc>
          <w:tcPr>
            <w:tcW w:w="743" w:type="pct"/>
            <w:tcBorders>
              <w:top w:val="single" w:sz="4" w:space="0" w:color="auto"/>
              <w:bottom w:val="single" w:sz="4" w:space="0" w:color="auto"/>
            </w:tcBorders>
            <w:shd w:val="clear" w:color="auto" w:fill="auto"/>
          </w:tcPr>
          <w:p w14:paraId="2D0FFECE" w14:textId="2F986236" w:rsidR="00F469A8" w:rsidRPr="00BF4FD9" w:rsidRDefault="00F469A8" w:rsidP="007851F0">
            <w:pPr>
              <w:spacing w:before="60" w:after="60" w:line="240" w:lineRule="exact"/>
              <w:rPr>
                <w:rFonts w:eastAsia="Times New Roman"/>
                <w:snapToGrid w:val="0"/>
                <w:sz w:val="20"/>
              </w:rPr>
            </w:pPr>
            <w:bookmarkStart w:id="20" w:name="_Hlk89251454"/>
            <w:r w:rsidRPr="00BF4FD9">
              <w:rPr>
                <w:rFonts w:eastAsia="Times New Roman"/>
                <w:snapToGrid w:val="0"/>
                <w:sz w:val="20"/>
              </w:rPr>
              <w:t>91803</w:t>
            </w:r>
            <w:bookmarkEnd w:id="20"/>
          </w:p>
        </w:tc>
        <w:tc>
          <w:tcPr>
            <w:tcW w:w="3462" w:type="pct"/>
            <w:gridSpan w:val="9"/>
            <w:tcBorders>
              <w:top w:val="single" w:sz="4" w:space="0" w:color="auto"/>
              <w:bottom w:val="single" w:sz="4" w:space="0" w:color="auto"/>
            </w:tcBorders>
            <w:shd w:val="clear" w:color="auto" w:fill="auto"/>
          </w:tcPr>
          <w:p w14:paraId="59AEFE73" w14:textId="4A747994" w:rsidR="00F469A8" w:rsidRPr="00BF4FD9" w:rsidRDefault="00F469A8" w:rsidP="00097649">
            <w:pPr>
              <w:tabs>
                <w:tab w:val="left" w:pos="1701"/>
                <w:tab w:val="left" w:pos="7371"/>
                <w:tab w:val="left" w:pos="8789"/>
              </w:tabs>
              <w:spacing w:after="60"/>
              <w:contextualSpacing/>
              <w:rPr>
                <w:sz w:val="20"/>
              </w:rPr>
            </w:pPr>
            <w:r w:rsidRPr="00BF4FD9">
              <w:rPr>
                <w:bCs/>
                <w:iCs/>
                <w:sz w:val="20"/>
              </w:rPr>
              <w:t>Telehealth attendance</w:t>
            </w:r>
            <w:r w:rsidRPr="00BF4FD9">
              <w:rPr>
                <w:sz w:val="20"/>
              </w:rPr>
              <w:t xml:space="preserve"> by a </w:t>
            </w:r>
            <w:r w:rsidRPr="00BF4FD9">
              <w:rPr>
                <w:rFonts w:eastAsia="Times New Roman"/>
                <w:snapToGrid w:val="0"/>
                <w:sz w:val="20"/>
                <w:lang w:eastAsia="en-AU"/>
              </w:rPr>
              <w:t>medical practitioner (not including a general practitioner)</w:t>
            </w:r>
            <w:r w:rsidRPr="00BF4FD9">
              <w:rPr>
                <w:sz w:val="20"/>
              </w:rPr>
              <w:t xml:space="preserve"> of more than 5 minutes in duration but not more than 25 minutes if the attendance includes any of the following that are clinically relevant:</w:t>
            </w:r>
          </w:p>
          <w:p w14:paraId="296464E9" w14:textId="0460F80E"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taking a short patient history;</w:t>
            </w:r>
          </w:p>
          <w:p w14:paraId="0B7FFE0A" w14:textId="1439B5AC"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(b)</w:t>
            </w:r>
            <w:r w:rsidRPr="00BF4FD9">
              <w:rPr>
                <w:rFonts w:cs="Times New Roman"/>
                <w:sz w:val="20"/>
              </w:rPr>
              <w:tab/>
            </w:r>
            <w:r w:rsidRPr="00BF4FD9">
              <w:rPr>
                <w:sz w:val="20"/>
              </w:rPr>
              <w:t>arranging any necessary investigation;</w:t>
            </w:r>
          </w:p>
          <w:p w14:paraId="48416C5F" w14:textId="53B7416D"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(c)</w:t>
            </w:r>
            <w:r w:rsidRPr="00BF4FD9">
              <w:rPr>
                <w:rFonts w:cs="Times New Roman"/>
                <w:sz w:val="20"/>
              </w:rPr>
              <w:tab/>
            </w:r>
            <w:r w:rsidRPr="00BF4FD9">
              <w:rPr>
                <w:sz w:val="20"/>
              </w:rPr>
              <w:t>implementing a management plan;</w:t>
            </w:r>
          </w:p>
          <w:p w14:paraId="14C7FE73" w14:textId="04DC1E4A"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szCs w:val="24"/>
              </w:rPr>
              <w:t>(d)</w:t>
            </w:r>
            <w:r w:rsidRPr="00BF4FD9">
              <w:rPr>
                <w:rFonts w:cs="Times New Roman"/>
                <w:sz w:val="20"/>
                <w:szCs w:val="24"/>
              </w:rPr>
              <w:tab/>
            </w:r>
            <w:r w:rsidRPr="00BF4FD9">
              <w:rPr>
                <w:sz w:val="20"/>
              </w:rPr>
              <w:t xml:space="preserve">providing appropriate preventative health care </w:t>
            </w:r>
          </w:p>
        </w:tc>
        <w:tc>
          <w:tcPr>
            <w:tcW w:w="795" w:type="pct"/>
            <w:gridSpan w:val="2"/>
            <w:tcBorders>
              <w:top w:val="single" w:sz="4" w:space="0" w:color="auto"/>
              <w:bottom w:val="single" w:sz="4" w:space="0" w:color="auto"/>
            </w:tcBorders>
            <w:shd w:val="clear" w:color="auto" w:fill="auto"/>
          </w:tcPr>
          <w:p w14:paraId="577936AD" w14:textId="77777777" w:rsidR="00F469A8" w:rsidRPr="00BF4FD9" w:rsidRDefault="00F469A8" w:rsidP="007851F0">
            <w:pPr>
              <w:spacing w:before="60" w:after="60" w:line="240" w:lineRule="exact"/>
              <w:jc w:val="right"/>
              <w:rPr>
                <w:rFonts w:eastAsia="Times New Roman"/>
                <w:sz w:val="20"/>
              </w:rPr>
            </w:pPr>
            <w:r w:rsidRPr="00BF4FD9">
              <w:rPr>
                <w:rFonts w:eastAsia="Times New Roman"/>
                <w:sz w:val="20"/>
              </w:rPr>
              <w:t>24.70</w:t>
            </w:r>
          </w:p>
        </w:tc>
      </w:tr>
      <w:tr w:rsidR="001F7879" w:rsidRPr="00BF4FD9" w14:paraId="60B396E8" w14:textId="77777777" w:rsidTr="00F75193">
        <w:tc>
          <w:tcPr>
            <w:tcW w:w="743" w:type="pct"/>
            <w:tcBorders>
              <w:top w:val="single" w:sz="4" w:space="0" w:color="auto"/>
              <w:bottom w:val="single" w:sz="4" w:space="0" w:color="auto"/>
            </w:tcBorders>
            <w:shd w:val="clear" w:color="auto" w:fill="auto"/>
          </w:tcPr>
          <w:p w14:paraId="300935D5" w14:textId="77777777" w:rsidR="00F469A8" w:rsidRPr="00BF4FD9" w:rsidRDefault="00F469A8" w:rsidP="007851F0">
            <w:pPr>
              <w:spacing w:before="60" w:after="60" w:line="240" w:lineRule="exact"/>
              <w:rPr>
                <w:rFonts w:eastAsia="Times New Roman"/>
                <w:snapToGrid w:val="0"/>
                <w:sz w:val="20"/>
              </w:rPr>
            </w:pPr>
            <w:r w:rsidRPr="00BF4FD9">
              <w:rPr>
                <w:rFonts w:eastAsia="Times New Roman"/>
                <w:snapToGrid w:val="0"/>
                <w:sz w:val="20"/>
              </w:rPr>
              <w:t>91804</w:t>
            </w:r>
          </w:p>
        </w:tc>
        <w:tc>
          <w:tcPr>
            <w:tcW w:w="3462" w:type="pct"/>
            <w:gridSpan w:val="9"/>
            <w:tcBorders>
              <w:top w:val="single" w:sz="4" w:space="0" w:color="auto"/>
              <w:bottom w:val="single" w:sz="4" w:space="0" w:color="auto"/>
            </w:tcBorders>
            <w:shd w:val="clear" w:color="auto" w:fill="auto"/>
          </w:tcPr>
          <w:p w14:paraId="6C6301B8" w14:textId="7168F2B6" w:rsidR="00F469A8" w:rsidRPr="00BF4FD9" w:rsidRDefault="00F469A8" w:rsidP="00097649">
            <w:pPr>
              <w:tabs>
                <w:tab w:val="left" w:pos="1701"/>
                <w:tab w:val="left" w:pos="7371"/>
                <w:tab w:val="left" w:pos="8789"/>
              </w:tabs>
              <w:spacing w:after="60"/>
              <w:contextualSpacing/>
              <w:rPr>
                <w:sz w:val="20"/>
              </w:rPr>
            </w:pPr>
            <w:r w:rsidRPr="00BF4FD9">
              <w:rPr>
                <w:bCs/>
                <w:iCs/>
                <w:sz w:val="20"/>
              </w:rPr>
              <w:t>Telehealth attendance</w:t>
            </w:r>
            <w:r w:rsidRPr="00BF4FD9">
              <w:rPr>
                <w:sz w:val="20"/>
              </w:rPr>
              <w:t xml:space="preserve"> by a </w:t>
            </w:r>
            <w:r w:rsidRPr="00BF4FD9">
              <w:rPr>
                <w:rFonts w:eastAsia="Times New Roman"/>
                <w:snapToGrid w:val="0"/>
                <w:sz w:val="20"/>
                <w:lang w:eastAsia="en-AU"/>
              </w:rPr>
              <w:t>medical practitioner (not including a general practitioner)</w:t>
            </w:r>
            <w:r w:rsidRPr="00BF4FD9">
              <w:rPr>
                <w:rFonts w:ascii="Helvetica Neue" w:eastAsia="Times New Roman" w:hAnsi="Helvetica Neue"/>
                <w:sz w:val="20"/>
                <w:lang w:eastAsia="en-AU"/>
              </w:rPr>
              <w:t xml:space="preserve"> </w:t>
            </w:r>
            <w:r w:rsidRPr="00BF4FD9">
              <w:rPr>
                <w:sz w:val="20"/>
              </w:rPr>
              <w:t>of more than 25 minutes in duration but not more than 45 minutes if the attendance includes any of the following that are clinically relevant:</w:t>
            </w:r>
          </w:p>
          <w:p w14:paraId="2D45EBC7" w14:textId="1CA8E01F"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taking a detailed patient history;</w:t>
            </w:r>
          </w:p>
          <w:p w14:paraId="6E72F58D" w14:textId="7BC57952"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(b)</w:t>
            </w:r>
            <w:r w:rsidRPr="00BF4FD9">
              <w:rPr>
                <w:rFonts w:cs="Times New Roman"/>
                <w:sz w:val="20"/>
              </w:rPr>
              <w:tab/>
            </w:r>
            <w:r w:rsidRPr="00BF4FD9">
              <w:rPr>
                <w:sz w:val="20"/>
              </w:rPr>
              <w:t>arranging any necessary investigation;</w:t>
            </w:r>
          </w:p>
          <w:p w14:paraId="4B430E45" w14:textId="0D93FC52"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(c)</w:t>
            </w:r>
            <w:r w:rsidRPr="00BF4FD9">
              <w:rPr>
                <w:rFonts w:cs="Times New Roman"/>
                <w:sz w:val="20"/>
              </w:rPr>
              <w:tab/>
            </w:r>
            <w:r w:rsidRPr="00BF4FD9">
              <w:rPr>
                <w:sz w:val="20"/>
              </w:rPr>
              <w:t>implementing a management plan;</w:t>
            </w:r>
          </w:p>
          <w:p w14:paraId="6E50889B" w14:textId="0AB19D63" w:rsidR="00F469A8" w:rsidRPr="00BF4FD9" w:rsidRDefault="00F469A8" w:rsidP="005A7B63">
            <w:pPr>
              <w:tabs>
                <w:tab w:val="left" w:pos="1701"/>
                <w:tab w:val="left" w:pos="7371"/>
                <w:tab w:val="left" w:pos="8789"/>
              </w:tabs>
              <w:spacing w:after="60"/>
              <w:ind w:left="714" w:hanging="357"/>
              <w:rPr>
                <w:bCs/>
                <w:iCs/>
                <w:sz w:val="20"/>
              </w:rPr>
            </w:pPr>
            <w:r w:rsidRPr="00BF4FD9">
              <w:rPr>
                <w:rFonts w:cs="Times New Roman"/>
                <w:bCs/>
                <w:iCs/>
                <w:sz w:val="20"/>
                <w:szCs w:val="24"/>
              </w:rPr>
              <w:t>(d)</w:t>
            </w:r>
            <w:r w:rsidRPr="00BF4FD9">
              <w:rPr>
                <w:rFonts w:cs="Times New Roman"/>
                <w:bCs/>
                <w:iCs/>
                <w:sz w:val="20"/>
                <w:szCs w:val="24"/>
              </w:rPr>
              <w:tab/>
            </w:r>
            <w:r w:rsidRPr="00BF4FD9">
              <w:rPr>
                <w:sz w:val="20"/>
              </w:rPr>
              <w:t xml:space="preserve">providing appropriate preventative health care </w:t>
            </w:r>
          </w:p>
        </w:tc>
        <w:tc>
          <w:tcPr>
            <w:tcW w:w="795" w:type="pct"/>
            <w:gridSpan w:val="2"/>
            <w:tcBorders>
              <w:top w:val="single" w:sz="4" w:space="0" w:color="auto"/>
              <w:bottom w:val="single" w:sz="4" w:space="0" w:color="auto"/>
            </w:tcBorders>
            <w:shd w:val="clear" w:color="auto" w:fill="auto"/>
          </w:tcPr>
          <w:p w14:paraId="22959CF8" w14:textId="77777777" w:rsidR="00F469A8" w:rsidRPr="00BF4FD9" w:rsidRDefault="00F469A8" w:rsidP="007851F0">
            <w:pPr>
              <w:spacing w:before="60" w:after="60" w:line="240" w:lineRule="exact"/>
              <w:jc w:val="right"/>
              <w:rPr>
                <w:rFonts w:eastAsia="Times New Roman"/>
                <w:sz w:val="20"/>
              </w:rPr>
            </w:pPr>
            <w:r w:rsidRPr="00BF4FD9">
              <w:rPr>
                <w:rFonts w:eastAsia="Times New Roman"/>
                <w:sz w:val="20"/>
              </w:rPr>
              <w:t>44.70</w:t>
            </w:r>
          </w:p>
        </w:tc>
      </w:tr>
      <w:tr w:rsidR="001F7879" w:rsidRPr="00BF4FD9" w14:paraId="17DDE367" w14:textId="77777777" w:rsidTr="00F75193">
        <w:tc>
          <w:tcPr>
            <w:tcW w:w="743" w:type="pct"/>
            <w:tcBorders>
              <w:top w:val="single" w:sz="4" w:space="0" w:color="auto"/>
              <w:bottom w:val="single" w:sz="4" w:space="0" w:color="auto"/>
            </w:tcBorders>
            <w:shd w:val="clear" w:color="auto" w:fill="auto"/>
          </w:tcPr>
          <w:p w14:paraId="64B120B0" w14:textId="612DDF0A" w:rsidR="00F469A8" w:rsidRPr="00BF4FD9" w:rsidRDefault="00F469A8" w:rsidP="007851F0">
            <w:pPr>
              <w:spacing w:before="60" w:after="60" w:line="240" w:lineRule="exact"/>
              <w:rPr>
                <w:rFonts w:eastAsia="Times New Roman"/>
                <w:snapToGrid w:val="0"/>
                <w:sz w:val="20"/>
              </w:rPr>
            </w:pPr>
            <w:bookmarkStart w:id="21" w:name="_Hlk89251467"/>
            <w:r w:rsidRPr="00BF4FD9">
              <w:rPr>
                <w:rFonts w:eastAsia="Times New Roman"/>
                <w:snapToGrid w:val="0"/>
                <w:sz w:val="20"/>
              </w:rPr>
              <w:t>91805</w:t>
            </w:r>
            <w:bookmarkEnd w:id="21"/>
          </w:p>
        </w:tc>
        <w:tc>
          <w:tcPr>
            <w:tcW w:w="3462" w:type="pct"/>
            <w:gridSpan w:val="9"/>
            <w:tcBorders>
              <w:top w:val="single" w:sz="4" w:space="0" w:color="auto"/>
              <w:bottom w:val="single" w:sz="4" w:space="0" w:color="auto"/>
            </w:tcBorders>
            <w:shd w:val="clear" w:color="auto" w:fill="auto"/>
          </w:tcPr>
          <w:p w14:paraId="7A3FFB0B" w14:textId="6234290D" w:rsidR="00F469A8" w:rsidRPr="00BF4FD9" w:rsidRDefault="00F469A8" w:rsidP="00097649">
            <w:pPr>
              <w:tabs>
                <w:tab w:val="left" w:pos="1701"/>
                <w:tab w:val="left" w:pos="7371"/>
                <w:tab w:val="left" w:pos="8789"/>
              </w:tabs>
              <w:spacing w:after="60"/>
              <w:contextualSpacing/>
              <w:rPr>
                <w:sz w:val="20"/>
              </w:rPr>
            </w:pPr>
            <w:r w:rsidRPr="00BF4FD9">
              <w:rPr>
                <w:bCs/>
                <w:iCs/>
                <w:sz w:val="20"/>
              </w:rPr>
              <w:t>Telehealth attendance</w:t>
            </w:r>
            <w:r w:rsidRPr="00BF4FD9">
              <w:rPr>
                <w:sz w:val="20"/>
              </w:rPr>
              <w:t xml:space="preserve"> by a </w:t>
            </w:r>
            <w:r w:rsidRPr="00BF4FD9">
              <w:rPr>
                <w:rFonts w:eastAsia="Times New Roman"/>
                <w:snapToGrid w:val="0"/>
                <w:sz w:val="20"/>
                <w:lang w:eastAsia="en-AU"/>
              </w:rPr>
              <w:t>medical practitioner (not including a general practitioner)</w:t>
            </w:r>
            <w:r w:rsidRPr="00BF4FD9">
              <w:rPr>
                <w:sz w:val="20"/>
              </w:rPr>
              <w:t xml:space="preserve"> of at least 45 minutes in duration if the attendance includes any of the following that are clinically relevant:</w:t>
            </w:r>
          </w:p>
          <w:p w14:paraId="038EBF8C" w14:textId="55524553"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taking an extensive patient history;</w:t>
            </w:r>
          </w:p>
          <w:p w14:paraId="16571CBA" w14:textId="2DCDD1FB"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(b)</w:t>
            </w:r>
            <w:r w:rsidRPr="00BF4FD9">
              <w:rPr>
                <w:rFonts w:cs="Times New Roman"/>
                <w:sz w:val="20"/>
              </w:rPr>
              <w:tab/>
            </w:r>
            <w:r w:rsidRPr="00BF4FD9">
              <w:rPr>
                <w:sz w:val="20"/>
              </w:rPr>
              <w:t>arranging any necessary investigation;</w:t>
            </w:r>
          </w:p>
          <w:p w14:paraId="26F5CE42" w14:textId="33C2A2F1"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(c)</w:t>
            </w:r>
            <w:r w:rsidRPr="00BF4FD9">
              <w:rPr>
                <w:rFonts w:cs="Times New Roman"/>
                <w:sz w:val="20"/>
              </w:rPr>
              <w:tab/>
            </w:r>
            <w:r w:rsidRPr="00BF4FD9">
              <w:rPr>
                <w:sz w:val="20"/>
              </w:rPr>
              <w:t>implementing a management plan;</w:t>
            </w:r>
          </w:p>
          <w:p w14:paraId="129D611A" w14:textId="27B7EBD4" w:rsidR="00F469A8" w:rsidRPr="00BF4FD9" w:rsidRDefault="00F469A8" w:rsidP="005A7B63">
            <w:pPr>
              <w:tabs>
                <w:tab w:val="left" w:pos="1701"/>
                <w:tab w:val="left" w:pos="7371"/>
                <w:tab w:val="left" w:pos="8789"/>
              </w:tabs>
              <w:spacing w:after="60"/>
              <w:ind w:left="714" w:hanging="357"/>
              <w:rPr>
                <w:bCs/>
                <w:iCs/>
                <w:sz w:val="20"/>
              </w:rPr>
            </w:pPr>
            <w:r w:rsidRPr="00BF4FD9">
              <w:rPr>
                <w:rFonts w:cs="Times New Roman"/>
                <w:bCs/>
                <w:iCs/>
                <w:sz w:val="20"/>
                <w:szCs w:val="24"/>
              </w:rPr>
              <w:t>(d)</w:t>
            </w:r>
            <w:r w:rsidRPr="00BF4FD9">
              <w:rPr>
                <w:rFonts w:cs="Times New Roman"/>
                <w:bCs/>
                <w:iCs/>
                <w:sz w:val="20"/>
                <w:szCs w:val="24"/>
              </w:rPr>
              <w:tab/>
            </w:r>
            <w:r w:rsidRPr="00BF4FD9">
              <w:rPr>
                <w:sz w:val="20"/>
              </w:rPr>
              <w:t>providing appropriate preventative health care</w:t>
            </w:r>
          </w:p>
        </w:tc>
        <w:tc>
          <w:tcPr>
            <w:tcW w:w="795" w:type="pct"/>
            <w:gridSpan w:val="2"/>
            <w:tcBorders>
              <w:top w:val="single" w:sz="4" w:space="0" w:color="auto"/>
              <w:bottom w:val="single" w:sz="4" w:space="0" w:color="auto"/>
            </w:tcBorders>
            <w:shd w:val="clear" w:color="auto" w:fill="auto"/>
          </w:tcPr>
          <w:p w14:paraId="3AA2EFFF" w14:textId="77777777" w:rsidR="00F469A8" w:rsidRPr="00BF4FD9" w:rsidRDefault="00F469A8" w:rsidP="007851F0">
            <w:pPr>
              <w:spacing w:before="60" w:after="60" w:line="240" w:lineRule="exact"/>
              <w:jc w:val="right"/>
              <w:rPr>
                <w:rFonts w:eastAsia="Times New Roman"/>
                <w:sz w:val="20"/>
              </w:rPr>
            </w:pPr>
            <w:r w:rsidRPr="00BF4FD9">
              <w:rPr>
                <w:rFonts w:eastAsia="Times New Roman"/>
                <w:sz w:val="20"/>
              </w:rPr>
              <w:t>71.75</w:t>
            </w:r>
          </w:p>
        </w:tc>
      </w:tr>
      <w:tr w:rsidR="001F7879" w:rsidRPr="00BF4FD9" w14:paraId="375AE20B" w14:textId="77777777" w:rsidTr="00F75193">
        <w:tc>
          <w:tcPr>
            <w:tcW w:w="743" w:type="pct"/>
            <w:tcBorders>
              <w:top w:val="single" w:sz="4" w:space="0" w:color="auto"/>
              <w:bottom w:val="single" w:sz="4" w:space="0" w:color="auto"/>
            </w:tcBorders>
            <w:shd w:val="clear" w:color="auto" w:fill="auto"/>
          </w:tcPr>
          <w:p w14:paraId="3669B11F" w14:textId="77777777" w:rsidR="00F469A8" w:rsidRPr="00BF4FD9" w:rsidRDefault="00F469A8" w:rsidP="007851F0">
            <w:pPr>
              <w:spacing w:before="60" w:after="60" w:line="240" w:lineRule="exact"/>
              <w:rPr>
                <w:rFonts w:eastAsia="Times New Roman"/>
                <w:snapToGrid w:val="0"/>
                <w:sz w:val="20"/>
              </w:rPr>
            </w:pPr>
            <w:r w:rsidRPr="00BF4FD9">
              <w:rPr>
                <w:rFonts w:eastAsia="Times New Roman"/>
                <w:snapToGrid w:val="0"/>
                <w:sz w:val="20"/>
              </w:rPr>
              <w:t>91794</w:t>
            </w:r>
          </w:p>
        </w:tc>
        <w:tc>
          <w:tcPr>
            <w:tcW w:w="3462" w:type="pct"/>
            <w:gridSpan w:val="9"/>
            <w:tcBorders>
              <w:top w:val="single" w:sz="4" w:space="0" w:color="auto"/>
              <w:bottom w:val="single" w:sz="4" w:space="0" w:color="auto"/>
            </w:tcBorders>
            <w:shd w:val="clear" w:color="auto" w:fill="auto"/>
          </w:tcPr>
          <w:p w14:paraId="597BACC7" w14:textId="092AEC10" w:rsidR="00F469A8" w:rsidRPr="00BF4FD9" w:rsidRDefault="00F469A8" w:rsidP="00E6696D">
            <w:pPr>
              <w:spacing w:before="100" w:beforeAutospacing="1" w:after="60" w:line="240" w:lineRule="auto"/>
              <w:rPr>
                <w:bCs/>
                <w:iCs/>
                <w:sz w:val="20"/>
              </w:rPr>
            </w:pPr>
            <w:r w:rsidRPr="00BF4FD9">
              <w:rPr>
                <w:rFonts w:ascii="Helvetica Neue" w:eastAsia="Times New Roman" w:hAnsi="Helvetica Neue"/>
                <w:sz w:val="20"/>
                <w:lang w:eastAsia="en-AU"/>
              </w:rPr>
              <w:t>Telehealth attendance by a medical practitioner (not including a general practitioner, specialist or consultant physician), in an eligible area, of not more than 5 minutes</w:t>
            </w:r>
          </w:p>
        </w:tc>
        <w:tc>
          <w:tcPr>
            <w:tcW w:w="795" w:type="pct"/>
            <w:gridSpan w:val="2"/>
            <w:tcBorders>
              <w:top w:val="single" w:sz="4" w:space="0" w:color="auto"/>
              <w:bottom w:val="single" w:sz="4" w:space="0" w:color="auto"/>
            </w:tcBorders>
            <w:shd w:val="clear" w:color="auto" w:fill="auto"/>
          </w:tcPr>
          <w:p w14:paraId="78A043ED" w14:textId="510CFBF6" w:rsidR="00F469A8" w:rsidRPr="00BF4FD9" w:rsidRDefault="0038536A" w:rsidP="007851F0">
            <w:pPr>
              <w:spacing w:before="60" w:after="60" w:line="240" w:lineRule="exact"/>
              <w:jc w:val="right"/>
              <w:rPr>
                <w:rFonts w:eastAsia="Times New Roman"/>
                <w:sz w:val="20"/>
              </w:rPr>
            </w:pPr>
            <w:r w:rsidRPr="00BF4FD9">
              <w:rPr>
                <w:rFonts w:cs="Times New Roman"/>
                <w:color w:val="000000"/>
                <w:sz w:val="20"/>
              </w:rPr>
              <w:t>16.80</w:t>
            </w:r>
          </w:p>
        </w:tc>
      </w:tr>
      <w:tr w:rsidR="001F7879" w:rsidRPr="00BF4FD9" w14:paraId="57F5A3F3" w14:textId="77777777" w:rsidTr="00F75193">
        <w:tc>
          <w:tcPr>
            <w:tcW w:w="743" w:type="pct"/>
            <w:tcBorders>
              <w:top w:val="single" w:sz="4" w:space="0" w:color="auto"/>
              <w:bottom w:val="single" w:sz="4" w:space="0" w:color="auto"/>
            </w:tcBorders>
            <w:shd w:val="clear" w:color="auto" w:fill="auto"/>
          </w:tcPr>
          <w:p w14:paraId="349E9F15" w14:textId="77777777" w:rsidR="00F469A8" w:rsidRPr="00BF4FD9" w:rsidRDefault="00F469A8" w:rsidP="007851F0">
            <w:pPr>
              <w:spacing w:before="60" w:after="60" w:line="240" w:lineRule="exact"/>
              <w:rPr>
                <w:rFonts w:eastAsia="Times New Roman"/>
                <w:snapToGrid w:val="0"/>
                <w:sz w:val="20"/>
              </w:rPr>
            </w:pPr>
            <w:r w:rsidRPr="00BF4FD9">
              <w:rPr>
                <w:rFonts w:eastAsia="Times New Roman"/>
                <w:snapToGrid w:val="0"/>
                <w:sz w:val="20"/>
              </w:rPr>
              <w:t>91806</w:t>
            </w:r>
          </w:p>
        </w:tc>
        <w:tc>
          <w:tcPr>
            <w:tcW w:w="3462" w:type="pct"/>
            <w:gridSpan w:val="9"/>
            <w:tcBorders>
              <w:top w:val="single" w:sz="4" w:space="0" w:color="auto"/>
              <w:bottom w:val="single" w:sz="4" w:space="0" w:color="auto"/>
            </w:tcBorders>
            <w:shd w:val="clear" w:color="auto" w:fill="auto"/>
          </w:tcPr>
          <w:p w14:paraId="4449AF5C" w14:textId="466031C9" w:rsidR="00F469A8" w:rsidRPr="00BF4FD9" w:rsidRDefault="00F469A8" w:rsidP="00C35826">
            <w:pPr>
              <w:tabs>
                <w:tab w:val="left" w:pos="1701"/>
                <w:tab w:val="left" w:pos="7371"/>
                <w:tab w:val="left" w:pos="8789"/>
              </w:tabs>
              <w:spacing w:after="60"/>
              <w:contextualSpacing/>
              <w:rPr>
                <w:sz w:val="20"/>
              </w:rPr>
            </w:pPr>
            <w:r w:rsidRPr="00BF4FD9">
              <w:rPr>
                <w:bCs/>
                <w:iCs/>
                <w:sz w:val="20"/>
              </w:rPr>
              <w:t>Telehealth attendance</w:t>
            </w:r>
            <w:r w:rsidRPr="00BF4FD9">
              <w:rPr>
                <w:sz w:val="20"/>
              </w:rPr>
              <w:t xml:space="preserve"> by a </w:t>
            </w:r>
            <w:r w:rsidRPr="00BF4FD9">
              <w:rPr>
                <w:rFonts w:eastAsia="Times New Roman"/>
                <w:snapToGrid w:val="0"/>
                <w:sz w:val="20"/>
                <w:lang w:eastAsia="en-AU"/>
              </w:rPr>
              <w:t>medical</w:t>
            </w:r>
            <w:r w:rsidRPr="00BF4FD9">
              <w:rPr>
                <w:rFonts w:eastAsia="Times New Roman"/>
                <w:b/>
                <w:snapToGrid w:val="0"/>
                <w:sz w:val="20"/>
                <w:lang w:eastAsia="en-AU"/>
              </w:rPr>
              <w:t xml:space="preserve"> </w:t>
            </w:r>
            <w:r w:rsidRPr="00BF4FD9">
              <w:rPr>
                <w:sz w:val="20"/>
              </w:rPr>
              <w:t xml:space="preserve">practitioner </w:t>
            </w:r>
            <w:r w:rsidRPr="00BF4FD9">
              <w:rPr>
                <w:rFonts w:ascii="Helvetica Neue" w:eastAsia="Times New Roman" w:hAnsi="Helvetica Neue"/>
                <w:sz w:val="20"/>
                <w:lang w:eastAsia="en-AU"/>
              </w:rPr>
              <w:t>(not including a general practitioner, specialist or consultant physician)</w:t>
            </w:r>
            <w:r w:rsidRPr="00BF4FD9">
              <w:rPr>
                <w:sz w:val="20"/>
              </w:rPr>
              <w:t xml:space="preserve">, in an eligible area, of more than 5 minutes in duration but not more </w:t>
            </w:r>
            <w:r w:rsidRPr="00BF4FD9">
              <w:rPr>
                <w:sz w:val="20"/>
              </w:rPr>
              <w:lastRenderedPageBreak/>
              <w:t>than 25 minutes if the attendance includes any of the following that are clinically relevant:</w:t>
            </w:r>
          </w:p>
          <w:p w14:paraId="59D9483E" w14:textId="6851EB19"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taking a short patient history;</w:t>
            </w:r>
          </w:p>
          <w:p w14:paraId="7FB55AF8" w14:textId="2B0A0A31"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(b)</w:t>
            </w:r>
            <w:r w:rsidRPr="00BF4FD9">
              <w:rPr>
                <w:rFonts w:cs="Times New Roman"/>
                <w:sz w:val="20"/>
              </w:rPr>
              <w:tab/>
            </w:r>
            <w:r w:rsidRPr="00BF4FD9">
              <w:rPr>
                <w:sz w:val="20"/>
              </w:rPr>
              <w:t>arranging any necessary investigation;</w:t>
            </w:r>
          </w:p>
          <w:p w14:paraId="6B6FE43C" w14:textId="33E05E54"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(c)</w:t>
            </w:r>
            <w:r w:rsidRPr="00BF4FD9">
              <w:rPr>
                <w:rFonts w:cs="Times New Roman"/>
                <w:sz w:val="20"/>
              </w:rPr>
              <w:tab/>
            </w:r>
            <w:r w:rsidRPr="00BF4FD9">
              <w:rPr>
                <w:sz w:val="20"/>
              </w:rPr>
              <w:t>implementing a management plan;</w:t>
            </w:r>
          </w:p>
          <w:p w14:paraId="482B58E7" w14:textId="5D05EC1B" w:rsidR="00F469A8" w:rsidRPr="00BF4FD9" w:rsidRDefault="00F469A8" w:rsidP="005A7B63">
            <w:pPr>
              <w:tabs>
                <w:tab w:val="left" w:pos="1701"/>
                <w:tab w:val="left" w:pos="7371"/>
                <w:tab w:val="left" w:pos="8789"/>
              </w:tabs>
              <w:spacing w:after="60"/>
              <w:ind w:left="714" w:hanging="357"/>
              <w:rPr>
                <w:bCs/>
                <w:iCs/>
                <w:sz w:val="20"/>
              </w:rPr>
            </w:pPr>
            <w:r w:rsidRPr="00BF4FD9">
              <w:rPr>
                <w:rFonts w:cs="Times New Roman"/>
                <w:bCs/>
                <w:iCs/>
                <w:sz w:val="20"/>
                <w:szCs w:val="24"/>
              </w:rPr>
              <w:t>(d)</w:t>
            </w:r>
            <w:r w:rsidRPr="00BF4FD9">
              <w:rPr>
                <w:rFonts w:cs="Times New Roman"/>
                <w:bCs/>
                <w:iCs/>
                <w:sz w:val="20"/>
                <w:szCs w:val="24"/>
              </w:rPr>
              <w:tab/>
            </w:r>
            <w:r w:rsidRPr="00BF4FD9">
              <w:rPr>
                <w:sz w:val="20"/>
              </w:rPr>
              <w:t>providing appropriate preventative health care</w:t>
            </w:r>
          </w:p>
        </w:tc>
        <w:tc>
          <w:tcPr>
            <w:tcW w:w="795" w:type="pct"/>
            <w:gridSpan w:val="2"/>
            <w:tcBorders>
              <w:top w:val="single" w:sz="4" w:space="0" w:color="auto"/>
              <w:bottom w:val="single" w:sz="4" w:space="0" w:color="auto"/>
            </w:tcBorders>
            <w:shd w:val="clear" w:color="auto" w:fill="auto"/>
          </w:tcPr>
          <w:p w14:paraId="41FE6857" w14:textId="335E8358" w:rsidR="00F469A8" w:rsidRPr="00BF4FD9" w:rsidRDefault="0038536A" w:rsidP="007851F0">
            <w:pPr>
              <w:spacing w:before="60" w:after="60" w:line="240" w:lineRule="exact"/>
              <w:jc w:val="right"/>
              <w:rPr>
                <w:rFonts w:eastAsia="Times New Roman"/>
                <w:sz w:val="20"/>
              </w:rPr>
            </w:pPr>
            <w:r w:rsidRPr="00BF4FD9">
              <w:rPr>
                <w:rFonts w:cs="Times New Roman"/>
                <w:color w:val="000000"/>
                <w:sz w:val="20"/>
              </w:rPr>
              <w:lastRenderedPageBreak/>
              <w:t>36.80</w:t>
            </w:r>
          </w:p>
        </w:tc>
      </w:tr>
      <w:tr w:rsidR="001F7879" w:rsidRPr="00BF4FD9" w14:paraId="5268DBCC" w14:textId="77777777" w:rsidTr="00F75193">
        <w:tc>
          <w:tcPr>
            <w:tcW w:w="743" w:type="pct"/>
            <w:tcBorders>
              <w:top w:val="single" w:sz="4" w:space="0" w:color="auto"/>
              <w:bottom w:val="single" w:sz="4" w:space="0" w:color="auto"/>
            </w:tcBorders>
            <w:shd w:val="clear" w:color="auto" w:fill="auto"/>
          </w:tcPr>
          <w:p w14:paraId="059F9306" w14:textId="77777777" w:rsidR="00F469A8" w:rsidRPr="00BF4FD9" w:rsidRDefault="00F469A8" w:rsidP="007851F0">
            <w:pPr>
              <w:spacing w:before="60" w:after="60" w:line="240" w:lineRule="exact"/>
              <w:rPr>
                <w:rFonts w:eastAsia="Times New Roman"/>
                <w:snapToGrid w:val="0"/>
                <w:sz w:val="20"/>
              </w:rPr>
            </w:pPr>
            <w:r w:rsidRPr="00BF4FD9">
              <w:rPr>
                <w:rFonts w:eastAsia="Times New Roman"/>
                <w:snapToGrid w:val="0"/>
                <w:sz w:val="20"/>
              </w:rPr>
              <w:t>91807</w:t>
            </w:r>
          </w:p>
        </w:tc>
        <w:tc>
          <w:tcPr>
            <w:tcW w:w="3462" w:type="pct"/>
            <w:gridSpan w:val="9"/>
            <w:tcBorders>
              <w:top w:val="single" w:sz="4" w:space="0" w:color="auto"/>
              <w:bottom w:val="single" w:sz="4" w:space="0" w:color="auto"/>
            </w:tcBorders>
            <w:shd w:val="clear" w:color="auto" w:fill="auto"/>
          </w:tcPr>
          <w:p w14:paraId="55D7F650" w14:textId="282D0D0C" w:rsidR="00F469A8" w:rsidRPr="00BF4FD9" w:rsidRDefault="00F469A8" w:rsidP="00C35826">
            <w:pPr>
              <w:tabs>
                <w:tab w:val="left" w:pos="1701"/>
                <w:tab w:val="left" w:pos="7371"/>
                <w:tab w:val="left" w:pos="8789"/>
              </w:tabs>
              <w:spacing w:after="60"/>
              <w:contextualSpacing/>
              <w:rPr>
                <w:sz w:val="20"/>
              </w:rPr>
            </w:pPr>
            <w:r w:rsidRPr="00BF4FD9">
              <w:rPr>
                <w:bCs/>
                <w:iCs/>
                <w:sz w:val="20"/>
              </w:rPr>
              <w:t>Telehealth attendance</w:t>
            </w:r>
            <w:r w:rsidRPr="00BF4FD9">
              <w:rPr>
                <w:sz w:val="20"/>
              </w:rPr>
              <w:t xml:space="preserve"> by a </w:t>
            </w:r>
            <w:r w:rsidRPr="00BF4FD9">
              <w:rPr>
                <w:rFonts w:eastAsia="Times New Roman"/>
                <w:snapToGrid w:val="0"/>
                <w:sz w:val="20"/>
                <w:lang w:eastAsia="en-AU"/>
              </w:rPr>
              <w:t>medical</w:t>
            </w:r>
            <w:r w:rsidRPr="00BF4FD9">
              <w:rPr>
                <w:rFonts w:eastAsia="Times New Roman"/>
                <w:b/>
                <w:snapToGrid w:val="0"/>
                <w:sz w:val="20"/>
                <w:lang w:eastAsia="en-AU"/>
              </w:rPr>
              <w:t xml:space="preserve"> </w:t>
            </w:r>
            <w:r w:rsidRPr="00BF4FD9">
              <w:rPr>
                <w:sz w:val="20"/>
              </w:rPr>
              <w:t xml:space="preserve">practitioner </w:t>
            </w:r>
            <w:r w:rsidRPr="00BF4FD9">
              <w:rPr>
                <w:rFonts w:ascii="Helvetica Neue" w:eastAsia="Times New Roman" w:hAnsi="Helvetica Neue"/>
                <w:sz w:val="20"/>
                <w:lang w:eastAsia="en-AU"/>
              </w:rPr>
              <w:t>(not including a general practitioner, specialist or consultant physician)</w:t>
            </w:r>
            <w:r w:rsidRPr="00BF4FD9">
              <w:rPr>
                <w:sz w:val="20"/>
              </w:rPr>
              <w:t>, in an eligible area, of more than 25 minutes in duration but not more than 45 minutes if the attendance includes any of the following that are clinically relevant:</w:t>
            </w:r>
          </w:p>
          <w:p w14:paraId="5911508D" w14:textId="718C6CE7"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taking a detailed patient history;</w:t>
            </w:r>
          </w:p>
          <w:p w14:paraId="084C03DF" w14:textId="3808B884"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(b)</w:t>
            </w:r>
            <w:r w:rsidRPr="00BF4FD9">
              <w:rPr>
                <w:rFonts w:cs="Times New Roman"/>
                <w:sz w:val="20"/>
              </w:rPr>
              <w:tab/>
            </w:r>
            <w:r w:rsidRPr="00BF4FD9">
              <w:rPr>
                <w:sz w:val="20"/>
              </w:rPr>
              <w:t>arranging any necessary investigation;</w:t>
            </w:r>
          </w:p>
          <w:p w14:paraId="673D42E6" w14:textId="3D2A76B7" w:rsidR="00F469A8" w:rsidRPr="00BF4FD9" w:rsidRDefault="00F469A8" w:rsidP="005A7B63">
            <w:pPr>
              <w:tabs>
                <w:tab w:val="left" w:pos="1701"/>
                <w:tab w:val="left" w:pos="7371"/>
                <w:tab w:val="left" w:pos="8789"/>
              </w:tabs>
              <w:spacing w:after="60"/>
              <w:ind w:left="714" w:hanging="357"/>
              <w:rPr>
                <w:sz w:val="20"/>
              </w:rPr>
            </w:pPr>
            <w:r w:rsidRPr="00BF4FD9">
              <w:rPr>
                <w:rFonts w:cs="Times New Roman"/>
                <w:sz w:val="20"/>
              </w:rPr>
              <w:t>(c)</w:t>
            </w:r>
            <w:r w:rsidRPr="00BF4FD9">
              <w:rPr>
                <w:rFonts w:cs="Times New Roman"/>
                <w:sz w:val="20"/>
              </w:rPr>
              <w:tab/>
            </w:r>
            <w:r w:rsidRPr="00BF4FD9">
              <w:rPr>
                <w:sz w:val="20"/>
              </w:rPr>
              <w:t>implementing a management plan;</w:t>
            </w:r>
          </w:p>
          <w:p w14:paraId="09DFDF73" w14:textId="2640F905" w:rsidR="00F469A8" w:rsidRPr="00BF4FD9" w:rsidRDefault="00F469A8" w:rsidP="005A7B63">
            <w:pPr>
              <w:tabs>
                <w:tab w:val="left" w:pos="1701"/>
                <w:tab w:val="left" w:pos="7371"/>
                <w:tab w:val="left" w:pos="8789"/>
              </w:tabs>
              <w:spacing w:after="60"/>
              <w:ind w:left="714" w:hanging="357"/>
              <w:rPr>
                <w:bCs/>
                <w:iCs/>
                <w:sz w:val="20"/>
              </w:rPr>
            </w:pPr>
            <w:r w:rsidRPr="00BF4FD9">
              <w:rPr>
                <w:rFonts w:cs="Times New Roman"/>
                <w:bCs/>
                <w:iCs/>
                <w:sz w:val="20"/>
                <w:szCs w:val="24"/>
              </w:rPr>
              <w:t>(d)</w:t>
            </w:r>
            <w:r w:rsidRPr="00BF4FD9">
              <w:rPr>
                <w:rFonts w:cs="Times New Roman"/>
                <w:bCs/>
                <w:iCs/>
                <w:sz w:val="20"/>
                <w:szCs w:val="24"/>
              </w:rPr>
              <w:tab/>
            </w:r>
            <w:r w:rsidRPr="00BF4FD9">
              <w:rPr>
                <w:sz w:val="20"/>
              </w:rPr>
              <w:t>providing appropriate preventative health care</w:t>
            </w:r>
          </w:p>
        </w:tc>
        <w:tc>
          <w:tcPr>
            <w:tcW w:w="795" w:type="pct"/>
            <w:gridSpan w:val="2"/>
            <w:tcBorders>
              <w:top w:val="single" w:sz="4" w:space="0" w:color="auto"/>
              <w:bottom w:val="single" w:sz="4" w:space="0" w:color="auto"/>
            </w:tcBorders>
            <w:shd w:val="clear" w:color="auto" w:fill="auto"/>
          </w:tcPr>
          <w:p w14:paraId="6C8C0356" w14:textId="33A0B862" w:rsidR="00F469A8" w:rsidRPr="00BF4FD9" w:rsidRDefault="0038536A" w:rsidP="007851F0">
            <w:pPr>
              <w:spacing w:before="60" w:after="60" w:line="240" w:lineRule="exact"/>
              <w:jc w:val="right"/>
              <w:rPr>
                <w:rFonts w:eastAsia="Times New Roman"/>
                <w:sz w:val="20"/>
              </w:rPr>
            </w:pPr>
            <w:r w:rsidRPr="00BF4FD9">
              <w:rPr>
                <w:rFonts w:cs="Times New Roman"/>
                <w:color w:val="000000"/>
                <w:sz w:val="20"/>
              </w:rPr>
              <w:t>71.25</w:t>
            </w:r>
          </w:p>
        </w:tc>
      </w:tr>
      <w:tr w:rsidR="001F7879" w:rsidRPr="00BF4FD9" w14:paraId="6970AE66" w14:textId="77777777" w:rsidTr="00F75193">
        <w:tc>
          <w:tcPr>
            <w:tcW w:w="743" w:type="pct"/>
            <w:tcBorders>
              <w:top w:val="single" w:sz="4" w:space="0" w:color="auto"/>
              <w:bottom w:val="single" w:sz="4" w:space="0" w:color="auto"/>
            </w:tcBorders>
            <w:shd w:val="clear" w:color="auto" w:fill="auto"/>
          </w:tcPr>
          <w:p w14:paraId="1BC50E22" w14:textId="77777777" w:rsidR="008B25B4" w:rsidRPr="00BF4FD9" w:rsidRDefault="008B25B4" w:rsidP="007851F0">
            <w:pPr>
              <w:spacing w:before="60" w:after="60" w:line="240" w:lineRule="exact"/>
              <w:rPr>
                <w:rFonts w:eastAsia="Times New Roman"/>
                <w:snapToGrid w:val="0"/>
                <w:sz w:val="20"/>
              </w:rPr>
            </w:pPr>
            <w:r w:rsidRPr="00BF4FD9">
              <w:rPr>
                <w:rFonts w:eastAsia="Times New Roman"/>
                <w:snapToGrid w:val="0"/>
                <w:sz w:val="20"/>
              </w:rPr>
              <w:t>91808</w:t>
            </w:r>
          </w:p>
        </w:tc>
        <w:tc>
          <w:tcPr>
            <w:tcW w:w="3462" w:type="pct"/>
            <w:gridSpan w:val="9"/>
            <w:tcBorders>
              <w:top w:val="single" w:sz="4" w:space="0" w:color="auto"/>
              <w:bottom w:val="single" w:sz="4" w:space="0" w:color="auto"/>
            </w:tcBorders>
            <w:shd w:val="clear" w:color="auto" w:fill="auto"/>
          </w:tcPr>
          <w:p w14:paraId="71BBECD7" w14:textId="57A7B253" w:rsidR="008B25B4" w:rsidRPr="00BF4FD9" w:rsidRDefault="008B25B4" w:rsidP="00DE0FEB">
            <w:pPr>
              <w:tabs>
                <w:tab w:val="left" w:pos="1701"/>
                <w:tab w:val="left" w:pos="7371"/>
                <w:tab w:val="left" w:pos="8789"/>
              </w:tabs>
              <w:spacing w:after="60"/>
              <w:contextualSpacing/>
              <w:rPr>
                <w:sz w:val="20"/>
              </w:rPr>
            </w:pPr>
            <w:r w:rsidRPr="00BF4FD9">
              <w:rPr>
                <w:bCs/>
                <w:iCs/>
                <w:sz w:val="20"/>
              </w:rPr>
              <w:t>Telehealth attendance</w:t>
            </w:r>
            <w:r w:rsidRPr="00BF4FD9">
              <w:rPr>
                <w:sz w:val="20"/>
              </w:rPr>
              <w:t xml:space="preserve"> by a </w:t>
            </w:r>
            <w:r w:rsidRPr="00BF4FD9">
              <w:rPr>
                <w:rFonts w:eastAsia="Times New Roman"/>
                <w:snapToGrid w:val="0"/>
                <w:sz w:val="20"/>
                <w:lang w:eastAsia="en-AU"/>
              </w:rPr>
              <w:t>medical</w:t>
            </w:r>
            <w:r w:rsidRPr="00BF4FD9">
              <w:rPr>
                <w:rFonts w:eastAsia="Times New Roman"/>
                <w:b/>
                <w:snapToGrid w:val="0"/>
                <w:sz w:val="20"/>
                <w:lang w:eastAsia="en-AU"/>
              </w:rPr>
              <w:t xml:space="preserve"> </w:t>
            </w:r>
            <w:r w:rsidRPr="00BF4FD9">
              <w:rPr>
                <w:sz w:val="20"/>
              </w:rPr>
              <w:t xml:space="preserve">practitioner </w:t>
            </w:r>
            <w:r w:rsidRPr="00BF4FD9">
              <w:rPr>
                <w:rFonts w:ascii="Helvetica Neue" w:eastAsia="Times New Roman" w:hAnsi="Helvetica Neue"/>
                <w:sz w:val="20"/>
                <w:lang w:eastAsia="en-AU"/>
              </w:rPr>
              <w:t>(not including a general practitioner, specialist or consultant physician)</w:t>
            </w:r>
            <w:r w:rsidRPr="00BF4FD9">
              <w:rPr>
                <w:sz w:val="20"/>
              </w:rPr>
              <w:t>, in an eligible area, of at least 45 minutes in duration if the attendance includes any of the following that are clinically relevant:</w:t>
            </w:r>
          </w:p>
          <w:p w14:paraId="5179E0AD" w14:textId="64A355F9" w:rsidR="008B25B4" w:rsidRPr="00BF4FD9" w:rsidRDefault="008B25B4"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taking an extensive patient history;</w:t>
            </w:r>
          </w:p>
          <w:p w14:paraId="4BAD2E54" w14:textId="1C666C78" w:rsidR="008B25B4" w:rsidRPr="00BF4FD9" w:rsidRDefault="008B25B4" w:rsidP="005A7B63">
            <w:pPr>
              <w:tabs>
                <w:tab w:val="left" w:pos="1701"/>
                <w:tab w:val="left" w:pos="7371"/>
                <w:tab w:val="left" w:pos="8789"/>
              </w:tabs>
              <w:spacing w:after="60"/>
              <w:ind w:left="714" w:hanging="357"/>
              <w:rPr>
                <w:sz w:val="20"/>
              </w:rPr>
            </w:pPr>
            <w:r w:rsidRPr="00BF4FD9">
              <w:rPr>
                <w:rFonts w:cs="Times New Roman"/>
                <w:sz w:val="20"/>
              </w:rPr>
              <w:t>(b)</w:t>
            </w:r>
            <w:r w:rsidRPr="00BF4FD9">
              <w:rPr>
                <w:rFonts w:cs="Times New Roman"/>
                <w:sz w:val="20"/>
              </w:rPr>
              <w:tab/>
            </w:r>
            <w:r w:rsidRPr="00BF4FD9">
              <w:rPr>
                <w:sz w:val="20"/>
              </w:rPr>
              <w:t>arranging any necessary investigation;</w:t>
            </w:r>
          </w:p>
          <w:p w14:paraId="4DD7326B" w14:textId="1F06EE5F" w:rsidR="008B25B4" w:rsidRPr="00BF4FD9" w:rsidRDefault="008B25B4" w:rsidP="005A7B63">
            <w:pPr>
              <w:tabs>
                <w:tab w:val="left" w:pos="1701"/>
                <w:tab w:val="left" w:pos="7371"/>
                <w:tab w:val="left" w:pos="8789"/>
              </w:tabs>
              <w:spacing w:after="60"/>
              <w:ind w:left="714" w:hanging="357"/>
              <w:rPr>
                <w:sz w:val="20"/>
              </w:rPr>
            </w:pPr>
            <w:r w:rsidRPr="00BF4FD9">
              <w:rPr>
                <w:rFonts w:cs="Times New Roman"/>
                <w:sz w:val="20"/>
              </w:rPr>
              <w:t>(c)</w:t>
            </w:r>
            <w:r w:rsidRPr="00BF4FD9">
              <w:rPr>
                <w:rFonts w:cs="Times New Roman"/>
                <w:sz w:val="20"/>
              </w:rPr>
              <w:tab/>
            </w:r>
            <w:r w:rsidRPr="00BF4FD9">
              <w:rPr>
                <w:sz w:val="20"/>
              </w:rPr>
              <w:t>implementing a management plan;</w:t>
            </w:r>
          </w:p>
          <w:p w14:paraId="0A4071B9" w14:textId="3543E0D5" w:rsidR="008B25B4" w:rsidRPr="00BF4FD9" w:rsidRDefault="008B25B4" w:rsidP="005A7B63">
            <w:pPr>
              <w:tabs>
                <w:tab w:val="left" w:pos="1701"/>
                <w:tab w:val="left" w:pos="7371"/>
                <w:tab w:val="left" w:pos="8789"/>
              </w:tabs>
              <w:spacing w:after="60"/>
              <w:ind w:left="714" w:hanging="357"/>
              <w:rPr>
                <w:bCs/>
                <w:iCs/>
                <w:sz w:val="20"/>
              </w:rPr>
            </w:pPr>
            <w:r w:rsidRPr="00BF4FD9">
              <w:rPr>
                <w:rFonts w:cs="Times New Roman"/>
                <w:bCs/>
                <w:iCs/>
                <w:sz w:val="20"/>
                <w:szCs w:val="24"/>
              </w:rPr>
              <w:t>(d)</w:t>
            </w:r>
            <w:r w:rsidRPr="00BF4FD9">
              <w:rPr>
                <w:rFonts w:cs="Times New Roman"/>
                <w:bCs/>
                <w:iCs/>
                <w:sz w:val="20"/>
                <w:szCs w:val="24"/>
              </w:rPr>
              <w:tab/>
            </w:r>
            <w:r w:rsidRPr="00BF4FD9">
              <w:rPr>
                <w:sz w:val="20"/>
              </w:rPr>
              <w:t>providing appropriate preventative health care</w:t>
            </w:r>
          </w:p>
        </w:tc>
        <w:tc>
          <w:tcPr>
            <w:tcW w:w="795" w:type="pct"/>
            <w:gridSpan w:val="2"/>
            <w:tcBorders>
              <w:top w:val="single" w:sz="4" w:space="0" w:color="auto"/>
              <w:bottom w:val="single" w:sz="4" w:space="0" w:color="auto"/>
            </w:tcBorders>
            <w:shd w:val="clear" w:color="auto" w:fill="auto"/>
          </w:tcPr>
          <w:p w14:paraId="65578405" w14:textId="052D90B5" w:rsidR="008B25B4" w:rsidRPr="00BF4FD9" w:rsidRDefault="0038536A" w:rsidP="007851F0">
            <w:pPr>
              <w:spacing w:before="60" w:after="60" w:line="240" w:lineRule="exact"/>
              <w:jc w:val="right"/>
              <w:rPr>
                <w:rFonts w:eastAsia="Times New Roman"/>
                <w:sz w:val="20"/>
              </w:rPr>
            </w:pPr>
            <w:r w:rsidRPr="00BF4FD9">
              <w:rPr>
                <w:rFonts w:cs="Times New Roman"/>
                <w:color w:val="000000"/>
                <w:sz w:val="20"/>
              </w:rPr>
              <w:t>104.90</w:t>
            </w:r>
          </w:p>
        </w:tc>
      </w:tr>
      <w:tr w:rsidR="001F7879" w:rsidRPr="00BF4FD9" w14:paraId="73DC2D0B" w14:textId="77777777" w:rsidTr="00F75193">
        <w:trPr>
          <w:trHeight w:val="272"/>
        </w:trPr>
        <w:tc>
          <w:tcPr>
            <w:tcW w:w="5000" w:type="pct"/>
            <w:gridSpan w:val="12"/>
            <w:tcBorders>
              <w:top w:val="single" w:sz="4" w:space="0" w:color="auto"/>
              <w:left w:val="nil"/>
              <w:bottom w:val="single" w:sz="4" w:space="0" w:color="auto"/>
              <w:right w:val="nil"/>
            </w:tcBorders>
            <w:hideMark/>
          </w:tcPr>
          <w:p w14:paraId="4B180748" w14:textId="0D650790" w:rsidR="00816E4B" w:rsidRPr="00BF4FD9" w:rsidRDefault="00816E4B" w:rsidP="001F7879">
            <w:pPr>
              <w:spacing w:before="60" w:line="240" w:lineRule="exact"/>
              <w:rPr>
                <w:rFonts w:eastAsia="Times New Roman"/>
                <w:b/>
                <w:sz w:val="20"/>
              </w:rPr>
            </w:pPr>
            <w:r w:rsidRPr="00BF4FD9">
              <w:rPr>
                <w:rFonts w:eastAsia="Times New Roman"/>
                <w:b/>
                <w:snapToGrid w:val="0"/>
                <w:sz w:val="20"/>
                <w:lang w:eastAsia="en-AU"/>
              </w:rPr>
              <w:t xml:space="preserve">Subgroup 2 – </w:t>
            </w:r>
            <w:r w:rsidR="00B05DF9" w:rsidRPr="00BF4FD9">
              <w:rPr>
                <w:rFonts w:eastAsia="Times New Roman"/>
                <w:b/>
                <w:bCs/>
                <w:snapToGrid w:val="0"/>
                <w:sz w:val="20"/>
                <w:lang w:eastAsia="en-AU"/>
              </w:rPr>
              <w:t>G</w:t>
            </w:r>
            <w:r w:rsidRPr="00BF4FD9">
              <w:rPr>
                <w:rFonts w:eastAsia="Times New Roman"/>
                <w:b/>
                <w:bCs/>
                <w:snapToGrid w:val="0"/>
                <w:sz w:val="20"/>
                <w:lang w:eastAsia="en-AU"/>
              </w:rPr>
              <w:t>eneral practice phone services</w:t>
            </w:r>
          </w:p>
        </w:tc>
      </w:tr>
      <w:tr w:rsidR="001F7879" w:rsidRPr="00BF4FD9" w14:paraId="4AA52A25" w14:textId="77777777" w:rsidTr="00F75193">
        <w:tc>
          <w:tcPr>
            <w:tcW w:w="743" w:type="pct"/>
            <w:tcBorders>
              <w:top w:val="single" w:sz="4" w:space="0" w:color="auto"/>
              <w:bottom w:val="single" w:sz="4" w:space="0" w:color="auto"/>
            </w:tcBorders>
            <w:shd w:val="clear" w:color="auto" w:fill="auto"/>
          </w:tcPr>
          <w:p w14:paraId="2F05FA9F" w14:textId="2B0E402F" w:rsidR="00816E4B" w:rsidRPr="00BF4FD9" w:rsidRDefault="00816E4B" w:rsidP="00816E4B">
            <w:pPr>
              <w:spacing w:before="60" w:after="60" w:line="240" w:lineRule="exact"/>
              <w:rPr>
                <w:rFonts w:eastAsia="Times New Roman"/>
                <w:snapToGrid w:val="0"/>
                <w:sz w:val="20"/>
              </w:rPr>
            </w:pPr>
            <w:r w:rsidRPr="00BF4FD9">
              <w:rPr>
                <w:rFonts w:cs="Times New Roman"/>
                <w:color w:val="000000"/>
                <w:sz w:val="20"/>
              </w:rPr>
              <w:t>91890</w:t>
            </w:r>
          </w:p>
        </w:tc>
        <w:tc>
          <w:tcPr>
            <w:tcW w:w="3462" w:type="pct"/>
            <w:gridSpan w:val="9"/>
            <w:tcBorders>
              <w:top w:val="single" w:sz="4" w:space="0" w:color="auto"/>
              <w:bottom w:val="single" w:sz="4" w:space="0" w:color="auto"/>
            </w:tcBorders>
            <w:shd w:val="clear" w:color="auto" w:fill="auto"/>
          </w:tcPr>
          <w:p w14:paraId="136C7BEF" w14:textId="5CC110C2" w:rsidR="00816E4B" w:rsidRPr="00BF4FD9" w:rsidRDefault="00816E4B" w:rsidP="00816E4B">
            <w:pPr>
              <w:tabs>
                <w:tab w:val="left" w:pos="1701"/>
                <w:tab w:val="left" w:pos="7371"/>
                <w:tab w:val="left" w:pos="8789"/>
              </w:tabs>
              <w:spacing w:after="60"/>
              <w:contextualSpacing/>
              <w:rPr>
                <w:bCs/>
                <w:iCs/>
                <w:sz w:val="20"/>
              </w:rPr>
            </w:pPr>
            <w:r w:rsidRPr="00BF4FD9">
              <w:rPr>
                <w:rFonts w:cs="Times New Roman"/>
                <w:color w:val="000000"/>
                <w:sz w:val="20"/>
              </w:rPr>
              <w:t>Phone attendance by a general practitioner lasting less than 6 minutes for an obvious problem characterised by the straightforward nature of the task that requires a short patient history and, if required, limited management</w:t>
            </w:r>
          </w:p>
        </w:tc>
        <w:tc>
          <w:tcPr>
            <w:tcW w:w="795" w:type="pct"/>
            <w:gridSpan w:val="2"/>
            <w:tcBorders>
              <w:top w:val="single" w:sz="4" w:space="0" w:color="auto"/>
              <w:bottom w:val="single" w:sz="4" w:space="0" w:color="auto"/>
            </w:tcBorders>
            <w:shd w:val="clear" w:color="auto" w:fill="auto"/>
          </w:tcPr>
          <w:p w14:paraId="43DB2EF4" w14:textId="75ACB977" w:rsidR="00816E4B" w:rsidRPr="00BF4FD9" w:rsidRDefault="00816E4B" w:rsidP="00816E4B">
            <w:pPr>
              <w:spacing w:before="60" w:after="60" w:line="240" w:lineRule="exact"/>
              <w:jc w:val="right"/>
              <w:rPr>
                <w:rFonts w:cs="Times New Roman"/>
                <w:color w:val="000000"/>
                <w:sz w:val="20"/>
              </w:rPr>
            </w:pPr>
            <w:r w:rsidRPr="00BF4FD9">
              <w:rPr>
                <w:rFonts w:cs="Times New Roman"/>
                <w:color w:val="000000"/>
                <w:sz w:val="20"/>
              </w:rPr>
              <w:t>21.05</w:t>
            </w:r>
          </w:p>
        </w:tc>
      </w:tr>
      <w:tr w:rsidR="001F7879" w:rsidRPr="00BF4FD9" w14:paraId="0DB47293" w14:textId="77777777" w:rsidTr="00841027">
        <w:tc>
          <w:tcPr>
            <w:tcW w:w="743" w:type="pct"/>
            <w:tcBorders>
              <w:top w:val="single" w:sz="4" w:space="0" w:color="auto"/>
              <w:bottom w:val="single" w:sz="4" w:space="0" w:color="auto"/>
            </w:tcBorders>
            <w:shd w:val="clear" w:color="auto" w:fill="auto"/>
          </w:tcPr>
          <w:p w14:paraId="6230A55A" w14:textId="7E540602" w:rsidR="00816E4B" w:rsidRPr="00BF4FD9" w:rsidRDefault="00816E4B" w:rsidP="00816E4B">
            <w:pPr>
              <w:spacing w:before="60" w:after="60" w:line="240" w:lineRule="exact"/>
              <w:rPr>
                <w:rFonts w:eastAsia="Times New Roman"/>
                <w:snapToGrid w:val="0"/>
                <w:sz w:val="20"/>
              </w:rPr>
            </w:pPr>
            <w:r w:rsidRPr="00BF4FD9">
              <w:rPr>
                <w:rFonts w:cs="Times New Roman"/>
                <w:color w:val="000000"/>
                <w:sz w:val="20"/>
              </w:rPr>
              <w:t>91891</w:t>
            </w:r>
          </w:p>
        </w:tc>
        <w:tc>
          <w:tcPr>
            <w:tcW w:w="3462" w:type="pct"/>
            <w:gridSpan w:val="9"/>
            <w:tcBorders>
              <w:top w:val="single" w:sz="4" w:space="0" w:color="auto"/>
              <w:bottom w:val="single" w:sz="4" w:space="0" w:color="auto"/>
            </w:tcBorders>
            <w:shd w:val="clear" w:color="auto" w:fill="auto"/>
          </w:tcPr>
          <w:p w14:paraId="78777DA0" w14:textId="77777777" w:rsidR="00816E4B" w:rsidRPr="00BF4FD9" w:rsidRDefault="00816E4B" w:rsidP="00816E4B">
            <w:pPr>
              <w:rPr>
                <w:rFonts w:cs="Times New Roman"/>
                <w:color w:val="000000"/>
                <w:sz w:val="20"/>
              </w:rPr>
            </w:pPr>
            <w:r w:rsidRPr="00BF4FD9">
              <w:rPr>
                <w:rFonts w:cs="Times New Roman"/>
                <w:color w:val="000000"/>
                <w:sz w:val="20"/>
              </w:rPr>
              <w:t>Phone attendance by a general practitioner lasting at least 6 minutes if the attendance includes any of the following that are clinically relevant:</w:t>
            </w:r>
          </w:p>
          <w:p w14:paraId="1B1B498E" w14:textId="2F7A2556" w:rsidR="00816E4B" w:rsidRPr="00BF4FD9" w:rsidRDefault="00816E4B" w:rsidP="00100FE7">
            <w:pPr>
              <w:tabs>
                <w:tab w:val="left" w:pos="1701"/>
                <w:tab w:val="left" w:pos="7371"/>
                <w:tab w:val="left" w:pos="8789"/>
              </w:tabs>
              <w:spacing w:after="60"/>
              <w:ind w:left="714" w:hanging="357"/>
              <w:rPr>
                <w:sz w:val="20"/>
              </w:rPr>
            </w:pPr>
            <w:r w:rsidRPr="00BF4FD9">
              <w:rPr>
                <w:sz w:val="20"/>
              </w:rPr>
              <w:t>(a)</w:t>
            </w:r>
            <w:r w:rsidRPr="00BF4FD9">
              <w:rPr>
                <w:sz w:val="20"/>
              </w:rPr>
              <w:tab/>
              <w:t>taking a short patient history;</w:t>
            </w:r>
          </w:p>
          <w:p w14:paraId="00E18BC1" w14:textId="0330CBD8" w:rsidR="00816E4B" w:rsidRPr="00BF4FD9" w:rsidRDefault="00816E4B" w:rsidP="00100FE7">
            <w:pPr>
              <w:tabs>
                <w:tab w:val="left" w:pos="1701"/>
                <w:tab w:val="left" w:pos="7371"/>
                <w:tab w:val="left" w:pos="8789"/>
              </w:tabs>
              <w:spacing w:after="60"/>
              <w:ind w:left="714" w:hanging="357"/>
              <w:rPr>
                <w:sz w:val="20"/>
              </w:rPr>
            </w:pPr>
            <w:r w:rsidRPr="00BF4FD9">
              <w:rPr>
                <w:sz w:val="20"/>
              </w:rPr>
              <w:t>(b)</w:t>
            </w:r>
            <w:r w:rsidR="00C918D1" w:rsidRPr="00BF4FD9">
              <w:rPr>
                <w:sz w:val="20"/>
              </w:rPr>
              <w:tab/>
            </w:r>
            <w:r w:rsidRPr="00BF4FD9">
              <w:rPr>
                <w:sz w:val="20"/>
              </w:rPr>
              <w:t>arranging any necessary investigation;</w:t>
            </w:r>
          </w:p>
          <w:p w14:paraId="67BB234F" w14:textId="4D136C5D" w:rsidR="00816E4B" w:rsidRPr="00BF4FD9" w:rsidRDefault="00816E4B" w:rsidP="00100FE7">
            <w:pPr>
              <w:tabs>
                <w:tab w:val="left" w:pos="1701"/>
                <w:tab w:val="left" w:pos="7371"/>
                <w:tab w:val="left" w:pos="8789"/>
              </w:tabs>
              <w:spacing w:after="60"/>
              <w:ind w:left="714" w:hanging="357"/>
              <w:rPr>
                <w:sz w:val="20"/>
              </w:rPr>
            </w:pPr>
            <w:r w:rsidRPr="00BF4FD9">
              <w:rPr>
                <w:sz w:val="20"/>
              </w:rPr>
              <w:t>(c)</w:t>
            </w:r>
            <w:r w:rsidRPr="00BF4FD9">
              <w:rPr>
                <w:sz w:val="20"/>
              </w:rPr>
              <w:tab/>
              <w:t>implementing a management plan;</w:t>
            </w:r>
          </w:p>
          <w:p w14:paraId="7F4457F1" w14:textId="0AB729F5" w:rsidR="00816E4B" w:rsidRPr="00BF4FD9" w:rsidRDefault="00816E4B" w:rsidP="00100FE7">
            <w:pPr>
              <w:tabs>
                <w:tab w:val="left" w:pos="1701"/>
                <w:tab w:val="left" w:pos="7371"/>
                <w:tab w:val="left" w:pos="8789"/>
              </w:tabs>
              <w:spacing w:after="60"/>
              <w:ind w:left="714" w:hanging="357"/>
              <w:rPr>
                <w:bCs/>
                <w:iCs/>
                <w:sz w:val="20"/>
              </w:rPr>
            </w:pPr>
            <w:r w:rsidRPr="00BF4FD9">
              <w:rPr>
                <w:sz w:val="20"/>
              </w:rPr>
              <w:t>(d)</w:t>
            </w:r>
            <w:r w:rsidR="00C918D1" w:rsidRPr="00BF4FD9">
              <w:rPr>
                <w:sz w:val="20"/>
              </w:rPr>
              <w:tab/>
            </w:r>
            <w:r w:rsidRPr="00BF4FD9">
              <w:rPr>
                <w:sz w:val="20"/>
              </w:rPr>
              <w:t>providing appropriate preventative health care</w:t>
            </w:r>
          </w:p>
        </w:tc>
        <w:tc>
          <w:tcPr>
            <w:tcW w:w="795" w:type="pct"/>
            <w:gridSpan w:val="2"/>
            <w:tcBorders>
              <w:top w:val="single" w:sz="4" w:space="0" w:color="auto"/>
              <w:bottom w:val="single" w:sz="4" w:space="0" w:color="auto"/>
            </w:tcBorders>
            <w:shd w:val="clear" w:color="auto" w:fill="auto"/>
          </w:tcPr>
          <w:p w14:paraId="7BEEA81E" w14:textId="56522702" w:rsidR="00816E4B" w:rsidRPr="00BF4FD9" w:rsidRDefault="00816E4B" w:rsidP="00816E4B">
            <w:pPr>
              <w:spacing w:before="60" w:after="60" w:line="240" w:lineRule="exact"/>
              <w:jc w:val="right"/>
              <w:rPr>
                <w:rFonts w:cs="Times New Roman"/>
                <w:color w:val="000000"/>
                <w:sz w:val="20"/>
              </w:rPr>
            </w:pPr>
            <w:r w:rsidRPr="00BF4FD9">
              <w:rPr>
                <w:rFonts w:cs="Times New Roman"/>
                <w:color w:val="000000"/>
                <w:sz w:val="20"/>
              </w:rPr>
              <w:t>46.00</w:t>
            </w:r>
          </w:p>
        </w:tc>
      </w:tr>
      <w:tr w:rsidR="001F7879" w:rsidRPr="00BF4FD9" w14:paraId="03E56A88" w14:textId="77777777" w:rsidTr="00F75193">
        <w:tc>
          <w:tcPr>
            <w:tcW w:w="743" w:type="pct"/>
            <w:tcBorders>
              <w:top w:val="single" w:sz="4" w:space="0" w:color="auto"/>
              <w:bottom w:val="single" w:sz="4" w:space="0" w:color="auto"/>
            </w:tcBorders>
            <w:shd w:val="clear" w:color="auto" w:fill="auto"/>
          </w:tcPr>
          <w:p w14:paraId="7EE01E7B" w14:textId="28AF558A" w:rsidR="00816E4B" w:rsidRPr="00BF4FD9" w:rsidRDefault="00816E4B" w:rsidP="00816E4B">
            <w:pPr>
              <w:spacing w:before="60" w:after="60" w:line="240" w:lineRule="exact"/>
              <w:rPr>
                <w:rFonts w:eastAsia="Times New Roman"/>
                <w:snapToGrid w:val="0"/>
                <w:sz w:val="20"/>
              </w:rPr>
            </w:pPr>
            <w:bookmarkStart w:id="22" w:name="_Hlk89251543"/>
            <w:r w:rsidRPr="00BF4FD9">
              <w:rPr>
                <w:rFonts w:cs="Times New Roman"/>
                <w:color w:val="000000"/>
                <w:sz w:val="20"/>
              </w:rPr>
              <w:t>91892</w:t>
            </w:r>
            <w:bookmarkEnd w:id="22"/>
          </w:p>
        </w:tc>
        <w:tc>
          <w:tcPr>
            <w:tcW w:w="3462" w:type="pct"/>
            <w:gridSpan w:val="9"/>
            <w:tcBorders>
              <w:top w:val="single" w:sz="4" w:space="0" w:color="auto"/>
              <w:bottom w:val="single" w:sz="4" w:space="0" w:color="auto"/>
            </w:tcBorders>
            <w:shd w:val="clear" w:color="auto" w:fill="auto"/>
          </w:tcPr>
          <w:p w14:paraId="76FE4D9D" w14:textId="6971527E" w:rsidR="00816E4B" w:rsidRPr="00BF4FD9" w:rsidRDefault="00816E4B" w:rsidP="00816E4B">
            <w:pPr>
              <w:tabs>
                <w:tab w:val="left" w:pos="1701"/>
                <w:tab w:val="left" w:pos="7371"/>
                <w:tab w:val="left" w:pos="8789"/>
              </w:tabs>
              <w:spacing w:after="60"/>
              <w:contextualSpacing/>
              <w:rPr>
                <w:bCs/>
                <w:iCs/>
                <w:sz w:val="20"/>
              </w:rPr>
            </w:pPr>
            <w:r w:rsidRPr="00BF4FD9">
              <w:rPr>
                <w:rFonts w:cs="Times New Roman"/>
                <w:color w:val="000000"/>
                <w:sz w:val="20"/>
              </w:rPr>
              <w:t>Phone attendance by a medical practitioner (not including a general practitioner, specialist or consultant physician) lasting less than 6 minutes for an obvious problem characterised by the straightforward nature of the task that requires a short patient history and, if required, limited management</w:t>
            </w:r>
          </w:p>
        </w:tc>
        <w:tc>
          <w:tcPr>
            <w:tcW w:w="795" w:type="pct"/>
            <w:gridSpan w:val="2"/>
            <w:tcBorders>
              <w:top w:val="single" w:sz="4" w:space="0" w:color="auto"/>
              <w:bottom w:val="single" w:sz="4" w:space="0" w:color="auto"/>
            </w:tcBorders>
            <w:shd w:val="clear" w:color="auto" w:fill="auto"/>
          </w:tcPr>
          <w:p w14:paraId="14F486D6" w14:textId="3B7690ED" w:rsidR="00816E4B" w:rsidRPr="00BF4FD9" w:rsidRDefault="00816E4B" w:rsidP="00816E4B">
            <w:pPr>
              <w:spacing w:before="60" w:after="60" w:line="240" w:lineRule="exact"/>
              <w:jc w:val="right"/>
              <w:rPr>
                <w:rFonts w:cs="Times New Roman"/>
                <w:color w:val="000000"/>
                <w:sz w:val="20"/>
              </w:rPr>
            </w:pPr>
            <w:r w:rsidRPr="00BF4FD9">
              <w:rPr>
                <w:rFonts w:cs="Times New Roman"/>
                <w:color w:val="000000"/>
                <w:sz w:val="20"/>
              </w:rPr>
              <w:t>12.90</w:t>
            </w:r>
          </w:p>
        </w:tc>
      </w:tr>
      <w:tr w:rsidR="001F7879" w:rsidRPr="00BF4FD9" w14:paraId="348BAE21" w14:textId="77777777" w:rsidTr="00F75193">
        <w:tc>
          <w:tcPr>
            <w:tcW w:w="743" w:type="pct"/>
            <w:tcBorders>
              <w:top w:val="single" w:sz="4" w:space="0" w:color="auto"/>
              <w:bottom w:val="single" w:sz="4" w:space="0" w:color="auto"/>
            </w:tcBorders>
            <w:shd w:val="clear" w:color="auto" w:fill="auto"/>
          </w:tcPr>
          <w:p w14:paraId="08152BEB" w14:textId="4EA2B62E" w:rsidR="00816E4B" w:rsidRPr="00BF4FD9" w:rsidRDefault="00816E4B" w:rsidP="00816E4B">
            <w:pPr>
              <w:spacing w:before="60" w:after="60" w:line="240" w:lineRule="exact"/>
              <w:rPr>
                <w:rFonts w:eastAsia="Times New Roman"/>
                <w:snapToGrid w:val="0"/>
                <w:sz w:val="20"/>
              </w:rPr>
            </w:pPr>
            <w:r w:rsidRPr="00BF4FD9">
              <w:rPr>
                <w:rFonts w:cs="Times New Roman"/>
                <w:color w:val="000000"/>
                <w:sz w:val="20"/>
              </w:rPr>
              <w:t>91893</w:t>
            </w:r>
          </w:p>
        </w:tc>
        <w:tc>
          <w:tcPr>
            <w:tcW w:w="3462" w:type="pct"/>
            <w:gridSpan w:val="9"/>
            <w:tcBorders>
              <w:top w:val="single" w:sz="4" w:space="0" w:color="auto"/>
              <w:bottom w:val="single" w:sz="4" w:space="0" w:color="auto"/>
            </w:tcBorders>
            <w:shd w:val="clear" w:color="auto" w:fill="auto"/>
          </w:tcPr>
          <w:p w14:paraId="5333D3A2" w14:textId="77777777" w:rsidR="00816E4B" w:rsidRPr="00BF4FD9" w:rsidRDefault="00816E4B" w:rsidP="00816E4B">
            <w:pPr>
              <w:rPr>
                <w:rFonts w:cs="Times New Roman"/>
                <w:color w:val="000000"/>
                <w:sz w:val="20"/>
              </w:rPr>
            </w:pPr>
            <w:r w:rsidRPr="00BF4FD9">
              <w:rPr>
                <w:rFonts w:cs="Times New Roman"/>
                <w:color w:val="000000"/>
                <w:sz w:val="20"/>
              </w:rPr>
              <w:t xml:space="preserve">Phone attendance by a medical practitioner (not including a general practitioner, specialist or consultant physician) lasting at </w:t>
            </w:r>
            <w:r w:rsidRPr="00BF4FD9">
              <w:rPr>
                <w:rFonts w:cs="Times New Roman"/>
                <w:color w:val="000000"/>
                <w:sz w:val="20"/>
              </w:rPr>
              <w:lastRenderedPageBreak/>
              <w:t>least 6 minutes if the attendance includes any of the following that are clinically relevant:</w:t>
            </w:r>
          </w:p>
          <w:p w14:paraId="064ACE4A" w14:textId="7623A911" w:rsidR="00816E4B" w:rsidRPr="00BF4FD9" w:rsidRDefault="00816E4B" w:rsidP="00100FE7">
            <w:pPr>
              <w:tabs>
                <w:tab w:val="left" w:pos="1701"/>
                <w:tab w:val="left" w:pos="7371"/>
                <w:tab w:val="left" w:pos="8789"/>
              </w:tabs>
              <w:spacing w:after="60"/>
              <w:ind w:left="714" w:hanging="357"/>
              <w:rPr>
                <w:sz w:val="20"/>
              </w:rPr>
            </w:pPr>
            <w:r w:rsidRPr="00BF4FD9">
              <w:rPr>
                <w:sz w:val="20"/>
              </w:rPr>
              <w:t>(a)</w:t>
            </w:r>
            <w:r w:rsidRPr="00BF4FD9">
              <w:rPr>
                <w:sz w:val="20"/>
              </w:rPr>
              <w:tab/>
              <w:t>taking a short patient history;</w:t>
            </w:r>
          </w:p>
          <w:p w14:paraId="7ED89797" w14:textId="1D0E9000" w:rsidR="00816E4B" w:rsidRPr="00BF4FD9" w:rsidRDefault="00816E4B" w:rsidP="00100FE7">
            <w:pPr>
              <w:tabs>
                <w:tab w:val="left" w:pos="1701"/>
                <w:tab w:val="left" w:pos="7371"/>
                <w:tab w:val="left" w:pos="8789"/>
              </w:tabs>
              <w:spacing w:after="60"/>
              <w:ind w:left="714" w:hanging="357"/>
              <w:rPr>
                <w:sz w:val="20"/>
              </w:rPr>
            </w:pPr>
            <w:r w:rsidRPr="00BF4FD9">
              <w:rPr>
                <w:sz w:val="20"/>
              </w:rPr>
              <w:t>(b)</w:t>
            </w:r>
            <w:r w:rsidR="001F7879" w:rsidRPr="00BF4FD9">
              <w:rPr>
                <w:sz w:val="20"/>
              </w:rPr>
              <w:tab/>
            </w:r>
            <w:r w:rsidRPr="00BF4FD9">
              <w:rPr>
                <w:sz w:val="20"/>
              </w:rPr>
              <w:t>arranging any necessary investigation;</w:t>
            </w:r>
          </w:p>
          <w:p w14:paraId="563C6A39" w14:textId="7F798602" w:rsidR="00816E4B" w:rsidRPr="00BF4FD9" w:rsidRDefault="00816E4B" w:rsidP="00100FE7">
            <w:pPr>
              <w:tabs>
                <w:tab w:val="left" w:pos="1701"/>
                <w:tab w:val="left" w:pos="7371"/>
                <w:tab w:val="left" w:pos="8789"/>
              </w:tabs>
              <w:spacing w:after="60"/>
              <w:ind w:left="714" w:hanging="357"/>
              <w:rPr>
                <w:sz w:val="20"/>
              </w:rPr>
            </w:pPr>
            <w:r w:rsidRPr="00BF4FD9">
              <w:rPr>
                <w:sz w:val="20"/>
              </w:rPr>
              <w:t>(c)</w:t>
            </w:r>
            <w:r w:rsidRPr="00BF4FD9">
              <w:rPr>
                <w:sz w:val="20"/>
              </w:rPr>
              <w:tab/>
              <w:t>implementing a management plan;</w:t>
            </w:r>
          </w:p>
          <w:p w14:paraId="2F428940" w14:textId="36C3B9C1" w:rsidR="00816E4B" w:rsidRPr="00BF4FD9" w:rsidRDefault="00816E4B" w:rsidP="00100FE7">
            <w:pPr>
              <w:tabs>
                <w:tab w:val="left" w:pos="1701"/>
                <w:tab w:val="left" w:pos="7371"/>
                <w:tab w:val="left" w:pos="8789"/>
              </w:tabs>
              <w:spacing w:after="60"/>
              <w:ind w:left="714" w:hanging="357"/>
              <w:rPr>
                <w:bCs/>
                <w:iCs/>
                <w:sz w:val="20"/>
              </w:rPr>
            </w:pPr>
            <w:r w:rsidRPr="00BF4FD9">
              <w:rPr>
                <w:sz w:val="20"/>
              </w:rPr>
              <w:t>(d)</w:t>
            </w:r>
            <w:r w:rsidR="001F7879" w:rsidRPr="00BF4FD9">
              <w:rPr>
                <w:sz w:val="20"/>
              </w:rPr>
              <w:tab/>
            </w:r>
            <w:r w:rsidRPr="00BF4FD9">
              <w:rPr>
                <w:sz w:val="20"/>
              </w:rPr>
              <w:t>providing appropriate preventative health care</w:t>
            </w:r>
          </w:p>
        </w:tc>
        <w:tc>
          <w:tcPr>
            <w:tcW w:w="795" w:type="pct"/>
            <w:gridSpan w:val="2"/>
            <w:tcBorders>
              <w:top w:val="single" w:sz="4" w:space="0" w:color="auto"/>
              <w:bottom w:val="single" w:sz="4" w:space="0" w:color="auto"/>
            </w:tcBorders>
            <w:shd w:val="clear" w:color="auto" w:fill="auto"/>
          </w:tcPr>
          <w:p w14:paraId="26981C8A" w14:textId="07A6758C" w:rsidR="00816E4B" w:rsidRPr="00BF4FD9" w:rsidRDefault="00816E4B" w:rsidP="00816E4B">
            <w:pPr>
              <w:spacing w:before="60" w:after="60" w:line="240" w:lineRule="exact"/>
              <w:jc w:val="right"/>
              <w:rPr>
                <w:rFonts w:cs="Times New Roman"/>
                <w:color w:val="000000"/>
                <w:sz w:val="20"/>
              </w:rPr>
            </w:pPr>
            <w:r w:rsidRPr="00BF4FD9">
              <w:rPr>
                <w:rFonts w:cs="Times New Roman"/>
                <w:color w:val="000000"/>
                <w:sz w:val="20"/>
              </w:rPr>
              <w:lastRenderedPageBreak/>
              <w:t>24.70</w:t>
            </w:r>
          </w:p>
        </w:tc>
      </w:tr>
      <w:tr w:rsidR="00CC0646" w:rsidRPr="00BF4FD9" w14:paraId="6452EE4D" w14:textId="77777777" w:rsidTr="00F75193">
        <w:tc>
          <w:tcPr>
            <w:tcW w:w="743" w:type="pct"/>
            <w:tcBorders>
              <w:top w:val="single" w:sz="4" w:space="0" w:color="auto"/>
              <w:bottom w:val="single" w:sz="4" w:space="0" w:color="auto"/>
            </w:tcBorders>
            <w:shd w:val="clear" w:color="auto" w:fill="auto"/>
          </w:tcPr>
          <w:p w14:paraId="56B8C5F8" w14:textId="59C0C222" w:rsidR="00CC0646" w:rsidRPr="00BF4FD9" w:rsidRDefault="00CC0646" w:rsidP="00816E4B">
            <w:pPr>
              <w:spacing w:before="60" w:after="60" w:line="240" w:lineRule="exact"/>
              <w:rPr>
                <w:rFonts w:cs="Times New Roman"/>
                <w:color w:val="000000"/>
                <w:sz w:val="20"/>
              </w:rPr>
            </w:pPr>
            <w:r w:rsidRPr="00BF4FD9">
              <w:rPr>
                <w:rFonts w:cs="Times New Roman"/>
                <w:color w:val="000000"/>
                <w:sz w:val="20"/>
              </w:rPr>
              <w:t>91894</w:t>
            </w:r>
          </w:p>
        </w:tc>
        <w:tc>
          <w:tcPr>
            <w:tcW w:w="3462" w:type="pct"/>
            <w:gridSpan w:val="9"/>
            <w:tcBorders>
              <w:top w:val="single" w:sz="4" w:space="0" w:color="auto"/>
              <w:bottom w:val="single" w:sz="4" w:space="0" w:color="auto"/>
            </w:tcBorders>
            <w:shd w:val="clear" w:color="auto" w:fill="auto"/>
          </w:tcPr>
          <w:p w14:paraId="1B08DE94" w14:textId="75466EE4" w:rsidR="000E5B5C" w:rsidRPr="00BF4FD9" w:rsidRDefault="000E5B5C" w:rsidP="000E5B5C">
            <w:pPr>
              <w:tabs>
                <w:tab w:val="left" w:pos="1701"/>
                <w:tab w:val="left" w:pos="7371"/>
                <w:tab w:val="left" w:pos="8789"/>
              </w:tabs>
              <w:spacing w:after="60"/>
              <w:contextualSpacing/>
              <w:rPr>
                <w:sz w:val="20"/>
              </w:rPr>
            </w:pPr>
            <w:r w:rsidRPr="00BF4FD9">
              <w:rPr>
                <w:bCs/>
                <w:iCs/>
                <w:sz w:val="20"/>
              </w:rPr>
              <w:t>Phone attendance</w:t>
            </w:r>
            <w:r w:rsidRPr="00BF4FD9">
              <w:rPr>
                <w:sz w:val="20"/>
              </w:rPr>
              <w:t xml:space="preserve"> by a general practitioner lasting at least 20 minutes</w:t>
            </w:r>
            <w:r w:rsidR="00ED5806" w:rsidRPr="00BF4FD9">
              <w:rPr>
                <w:sz w:val="20"/>
              </w:rPr>
              <w:t>,</w:t>
            </w:r>
            <w:r w:rsidRPr="00BF4FD9">
              <w:rPr>
                <w:sz w:val="20"/>
              </w:rPr>
              <w:t xml:space="preserve"> if:</w:t>
            </w:r>
          </w:p>
          <w:p w14:paraId="289F15E0" w14:textId="5AC5BDB7" w:rsidR="000E5B5C" w:rsidRPr="00BF4FD9" w:rsidRDefault="000E5B5C" w:rsidP="00F75193">
            <w:pPr>
              <w:pStyle w:val="ListParagraph"/>
              <w:numPr>
                <w:ilvl w:val="0"/>
                <w:numId w:val="27"/>
              </w:numPr>
              <w:tabs>
                <w:tab w:val="left" w:pos="1701"/>
                <w:tab w:val="left" w:pos="7371"/>
                <w:tab w:val="left" w:pos="8789"/>
              </w:tabs>
              <w:spacing w:after="60"/>
              <w:ind w:left="714" w:hanging="357"/>
              <w:contextualSpacing w:val="0"/>
              <w:rPr>
                <w:sz w:val="20"/>
              </w:rPr>
            </w:pPr>
            <w:r w:rsidRPr="00BF4FD9">
              <w:rPr>
                <w:sz w:val="20"/>
              </w:rPr>
              <w:t xml:space="preserve">the attendance is performed </w:t>
            </w:r>
            <w:r w:rsidR="00F90C8D" w:rsidRPr="00BF4FD9">
              <w:rPr>
                <w:sz w:val="20"/>
              </w:rPr>
              <w:t>from</w:t>
            </w:r>
            <w:r w:rsidRPr="00BF4FD9">
              <w:rPr>
                <w:sz w:val="20"/>
              </w:rPr>
              <w:t xml:space="preserve"> a p</w:t>
            </w:r>
            <w:r w:rsidR="00F90C8D" w:rsidRPr="00BF4FD9">
              <w:rPr>
                <w:sz w:val="20"/>
              </w:rPr>
              <w:t>ractice location</w:t>
            </w:r>
            <w:r w:rsidRPr="00BF4FD9">
              <w:rPr>
                <w:sz w:val="20"/>
              </w:rPr>
              <w:t xml:space="preserve"> in Modified Monash areas 6 or 7; and</w:t>
            </w:r>
          </w:p>
          <w:p w14:paraId="23F01043" w14:textId="162D6594" w:rsidR="000E5B5C" w:rsidRPr="00BF4FD9" w:rsidRDefault="000E5B5C" w:rsidP="00F75193">
            <w:pPr>
              <w:pStyle w:val="ListParagraph"/>
              <w:numPr>
                <w:ilvl w:val="0"/>
                <w:numId w:val="27"/>
              </w:numPr>
              <w:tabs>
                <w:tab w:val="left" w:pos="1701"/>
                <w:tab w:val="left" w:pos="7371"/>
                <w:tab w:val="left" w:pos="8789"/>
              </w:tabs>
              <w:spacing w:after="60"/>
              <w:ind w:left="714" w:hanging="357"/>
              <w:contextualSpacing w:val="0"/>
              <w:rPr>
                <w:sz w:val="20"/>
              </w:rPr>
            </w:pPr>
            <w:r w:rsidRPr="00BF4FD9">
              <w:rPr>
                <w:sz w:val="20"/>
              </w:rPr>
              <w:t>the attendance includes any of the following that are clinically relevant:</w:t>
            </w:r>
          </w:p>
          <w:p w14:paraId="33BFD91A" w14:textId="4DA11D77" w:rsidR="000E5B5C" w:rsidRPr="00BF4FD9" w:rsidRDefault="000E5B5C" w:rsidP="00F75193">
            <w:pPr>
              <w:pStyle w:val="Tablei"/>
              <w:numPr>
                <w:ilvl w:val="0"/>
                <w:numId w:val="28"/>
              </w:numPr>
              <w:spacing w:after="60"/>
            </w:pPr>
            <w:r w:rsidRPr="00BF4FD9">
              <w:t>taking a detailed patient history;</w:t>
            </w:r>
          </w:p>
          <w:p w14:paraId="3A291CE8" w14:textId="77777777" w:rsidR="000E5B5C" w:rsidRPr="00BF4FD9" w:rsidRDefault="000E5B5C" w:rsidP="00F75193">
            <w:pPr>
              <w:pStyle w:val="Tablei"/>
              <w:numPr>
                <w:ilvl w:val="0"/>
                <w:numId w:val="28"/>
              </w:numPr>
              <w:spacing w:after="60"/>
            </w:pPr>
            <w:r w:rsidRPr="00BF4FD9">
              <w:t>arranging any necessary investigation;</w:t>
            </w:r>
          </w:p>
          <w:p w14:paraId="5040DEFD" w14:textId="77777777" w:rsidR="000E5B5C" w:rsidRPr="00BF4FD9" w:rsidRDefault="000E5B5C" w:rsidP="00F75193">
            <w:pPr>
              <w:pStyle w:val="Tablei"/>
              <w:numPr>
                <w:ilvl w:val="0"/>
                <w:numId w:val="28"/>
              </w:numPr>
              <w:spacing w:after="60"/>
            </w:pPr>
            <w:r w:rsidRPr="00BF4FD9">
              <w:t>implementing a management plan;</w:t>
            </w:r>
          </w:p>
          <w:p w14:paraId="098FA798" w14:textId="1C144251" w:rsidR="00CC0646" w:rsidRPr="00BF4FD9" w:rsidRDefault="000E5B5C" w:rsidP="00F75193">
            <w:pPr>
              <w:pStyle w:val="Tablei"/>
              <w:numPr>
                <w:ilvl w:val="0"/>
                <w:numId w:val="28"/>
              </w:numPr>
              <w:spacing w:after="60"/>
            </w:pPr>
            <w:r w:rsidRPr="00BF4FD9">
              <w:t>providing appropriate preventative health care</w:t>
            </w:r>
          </w:p>
        </w:tc>
        <w:tc>
          <w:tcPr>
            <w:tcW w:w="795" w:type="pct"/>
            <w:gridSpan w:val="2"/>
            <w:tcBorders>
              <w:top w:val="single" w:sz="4" w:space="0" w:color="auto"/>
              <w:bottom w:val="single" w:sz="4" w:space="0" w:color="auto"/>
            </w:tcBorders>
            <w:shd w:val="clear" w:color="auto" w:fill="auto"/>
          </w:tcPr>
          <w:p w14:paraId="671D264B" w14:textId="3FAC10A0" w:rsidR="00CC0646" w:rsidRPr="00BF4FD9" w:rsidRDefault="00CC0646" w:rsidP="00816E4B">
            <w:pPr>
              <w:spacing w:before="60" w:after="60" w:line="240" w:lineRule="exact"/>
              <w:jc w:val="right"/>
              <w:rPr>
                <w:rFonts w:cs="Times New Roman"/>
                <w:color w:val="000000"/>
                <w:sz w:val="20"/>
              </w:rPr>
            </w:pPr>
            <w:r w:rsidRPr="00BF4FD9">
              <w:rPr>
                <w:rFonts w:cs="Times New Roman"/>
                <w:color w:val="000000"/>
                <w:sz w:val="20"/>
              </w:rPr>
              <w:t>89.10</w:t>
            </w:r>
          </w:p>
        </w:tc>
      </w:tr>
      <w:tr w:rsidR="00CC0646" w:rsidRPr="00BF4FD9" w14:paraId="2239ADE2" w14:textId="77777777" w:rsidTr="00F75193">
        <w:tc>
          <w:tcPr>
            <w:tcW w:w="743" w:type="pct"/>
            <w:tcBorders>
              <w:top w:val="single" w:sz="4" w:space="0" w:color="auto"/>
              <w:bottom w:val="single" w:sz="4" w:space="0" w:color="auto"/>
            </w:tcBorders>
            <w:shd w:val="clear" w:color="auto" w:fill="auto"/>
          </w:tcPr>
          <w:p w14:paraId="58131FC2" w14:textId="135D5FBD" w:rsidR="00CC0646" w:rsidRPr="00BF4FD9" w:rsidRDefault="00CC0646" w:rsidP="00816E4B">
            <w:pPr>
              <w:spacing w:before="60" w:after="60" w:line="240" w:lineRule="exact"/>
              <w:rPr>
                <w:rFonts w:cs="Times New Roman"/>
                <w:color w:val="000000"/>
                <w:sz w:val="20"/>
              </w:rPr>
            </w:pPr>
            <w:bookmarkStart w:id="23" w:name="_Hlk89251566"/>
            <w:r w:rsidRPr="00BF4FD9">
              <w:rPr>
                <w:rFonts w:cs="Times New Roman"/>
                <w:color w:val="000000"/>
                <w:sz w:val="20"/>
              </w:rPr>
              <w:t>91895</w:t>
            </w:r>
            <w:bookmarkEnd w:id="23"/>
          </w:p>
        </w:tc>
        <w:tc>
          <w:tcPr>
            <w:tcW w:w="3462" w:type="pct"/>
            <w:gridSpan w:val="9"/>
            <w:tcBorders>
              <w:top w:val="single" w:sz="4" w:space="0" w:color="auto"/>
              <w:bottom w:val="single" w:sz="4" w:space="0" w:color="auto"/>
            </w:tcBorders>
            <w:shd w:val="clear" w:color="auto" w:fill="auto"/>
          </w:tcPr>
          <w:p w14:paraId="240B2F76" w14:textId="5E7C54DB" w:rsidR="000E5B5C" w:rsidRPr="00BF4FD9" w:rsidRDefault="000E5B5C" w:rsidP="00F75193">
            <w:pPr>
              <w:tabs>
                <w:tab w:val="left" w:pos="1701"/>
                <w:tab w:val="left" w:pos="7371"/>
                <w:tab w:val="left" w:pos="8789"/>
              </w:tabs>
              <w:spacing w:after="60"/>
              <w:rPr>
                <w:sz w:val="20"/>
              </w:rPr>
            </w:pPr>
            <w:r w:rsidRPr="00BF4FD9">
              <w:rPr>
                <w:bCs/>
                <w:iCs/>
                <w:sz w:val="20"/>
              </w:rPr>
              <w:t>Phone attendance</w:t>
            </w:r>
            <w:r w:rsidRPr="00BF4FD9">
              <w:rPr>
                <w:sz w:val="20"/>
              </w:rPr>
              <w:t xml:space="preserve"> by a medical practitioner (</w:t>
            </w:r>
            <w:r w:rsidRPr="00BF4FD9">
              <w:rPr>
                <w:rFonts w:cs="Times New Roman"/>
                <w:color w:val="000000"/>
                <w:sz w:val="20"/>
              </w:rPr>
              <w:t xml:space="preserve">not including a general practitioner, specialist or consultant physician), </w:t>
            </w:r>
            <w:r w:rsidRPr="00BF4FD9">
              <w:rPr>
                <w:sz w:val="20"/>
              </w:rPr>
              <w:t>of more than 25 minutes in duration but not more than 45 minutes, if:</w:t>
            </w:r>
          </w:p>
          <w:p w14:paraId="131928DC" w14:textId="1DA22120" w:rsidR="00A776C0" w:rsidRPr="00BF4FD9" w:rsidRDefault="000E5B5C" w:rsidP="00A776C0">
            <w:pPr>
              <w:pStyle w:val="ListParagraph"/>
              <w:numPr>
                <w:ilvl w:val="0"/>
                <w:numId w:val="30"/>
              </w:numPr>
              <w:tabs>
                <w:tab w:val="left" w:pos="1701"/>
                <w:tab w:val="left" w:pos="7371"/>
                <w:tab w:val="left" w:pos="8789"/>
              </w:tabs>
              <w:spacing w:after="60"/>
              <w:contextualSpacing w:val="0"/>
              <w:rPr>
                <w:sz w:val="20"/>
              </w:rPr>
            </w:pPr>
            <w:r w:rsidRPr="00BF4FD9">
              <w:rPr>
                <w:sz w:val="20"/>
              </w:rPr>
              <w:t xml:space="preserve">the attendance is performed </w:t>
            </w:r>
            <w:r w:rsidR="00F90C8D" w:rsidRPr="00BF4FD9">
              <w:rPr>
                <w:sz w:val="20"/>
              </w:rPr>
              <w:t xml:space="preserve">from </w:t>
            </w:r>
            <w:r w:rsidRPr="00BF4FD9">
              <w:rPr>
                <w:sz w:val="20"/>
              </w:rPr>
              <w:t>a p</w:t>
            </w:r>
            <w:r w:rsidR="00F90C8D" w:rsidRPr="00BF4FD9">
              <w:rPr>
                <w:sz w:val="20"/>
              </w:rPr>
              <w:t>ractice location</w:t>
            </w:r>
            <w:r w:rsidRPr="00BF4FD9">
              <w:rPr>
                <w:sz w:val="20"/>
              </w:rPr>
              <w:t xml:space="preserve"> in Modified Monash areas 6 or 7; and</w:t>
            </w:r>
          </w:p>
          <w:p w14:paraId="19B1458C" w14:textId="54C48B19" w:rsidR="000E5B5C" w:rsidRPr="00BF4FD9" w:rsidRDefault="000E5B5C" w:rsidP="00A776C0">
            <w:pPr>
              <w:pStyle w:val="ListParagraph"/>
              <w:numPr>
                <w:ilvl w:val="0"/>
                <w:numId w:val="30"/>
              </w:numPr>
              <w:tabs>
                <w:tab w:val="left" w:pos="1701"/>
                <w:tab w:val="left" w:pos="7371"/>
                <w:tab w:val="left" w:pos="8789"/>
              </w:tabs>
              <w:spacing w:after="60"/>
              <w:contextualSpacing w:val="0"/>
              <w:rPr>
                <w:sz w:val="20"/>
              </w:rPr>
            </w:pPr>
            <w:r w:rsidRPr="00BF4FD9">
              <w:rPr>
                <w:sz w:val="20"/>
              </w:rPr>
              <w:t>the attendance includes any of the following that are clinically relevant:</w:t>
            </w:r>
          </w:p>
          <w:p w14:paraId="7D941ECD" w14:textId="77777777" w:rsidR="00A776C0" w:rsidRPr="00BF4FD9" w:rsidRDefault="00A776C0" w:rsidP="00A776C0">
            <w:pPr>
              <w:pStyle w:val="Tablei"/>
              <w:numPr>
                <w:ilvl w:val="0"/>
                <w:numId w:val="45"/>
              </w:numPr>
              <w:spacing w:after="60"/>
            </w:pPr>
            <w:r w:rsidRPr="00BF4FD9">
              <w:t>taking a detailed patient history;</w:t>
            </w:r>
          </w:p>
          <w:p w14:paraId="366E9D2D" w14:textId="77777777" w:rsidR="00A776C0" w:rsidRPr="00BF4FD9" w:rsidRDefault="00A776C0" w:rsidP="00A776C0">
            <w:pPr>
              <w:pStyle w:val="Tablei"/>
              <w:numPr>
                <w:ilvl w:val="0"/>
                <w:numId w:val="45"/>
              </w:numPr>
              <w:spacing w:after="60"/>
            </w:pPr>
            <w:r w:rsidRPr="00BF4FD9">
              <w:t>arranging any necessary investigation;</w:t>
            </w:r>
          </w:p>
          <w:p w14:paraId="16902030" w14:textId="77777777" w:rsidR="00A776C0" w:rsidRPr="00BF4FD9" w:rsidRDefault="00A776C0" w:rsidP="00A776C0">
            <w:pPr>
              <w:pStyle w:val="Tablei"/>
              <w:numPr>
                <w:ilvl w:val="0"/>
                <w:numId w:val="45"/>
              </w:numPr>
              <w:spacing w:after="60"/>
            </w:pPr>
            <w:r w:rsidRPr="00BF4FD9">
              <w:t>implementing a management plan;</w:t>
            </w:r>
          </w:p>
          <w:p w14:paraId="70B63D79" w14:textId="26391851" w:rsidR="00A776C0" w:rsidRPr="00BF4FD9" w:rsidRDefault="00A776C0" w:rsidP="00A776C0">
            <w:pPr>
              <w:pStyle w:val="Tablei"/>
              <w:numPr>
                <w:ilvl w:val="0"/>
                <w:numId w:val="45"/>
              </w:numPr>
              <w:spacing w:after="60"/>
            </w:pPr>
            <w:r w:rsidRPr="00BF4FD9">
              <w:t>providing appropriate preventative health care</w:t>
            </w:r>
          </w:p>
        </w:tc>
        <w:tc>
          <w:tcPr>
            <w:tcW w:w="795" w:type="pct"/>
            <w:gridSpan w:val="2"/>
            <w:tcBorders>
              <w:top w:val="single" w:sz="4" w:space="0" w:color="auto"/>
              <w:bottom w:val="single" w:sz="4" w:space="0" w:color="auto"/>
            </w:tcBorders>
            <w:shd w:val="clear" w:color="auto" w:fill="auto"/>
          </w:tcPr>
          <w:p w14:paraId="1A614FA8" w14:textId="18F67033" w:rsidR="00CC0646" w:rsidRPr="00BF4FD9" w:rsidRDefault="00072207" w:rsidP="00816E4B">
            <w:pPr>
              <w:spacing w:before="60" w:after="60" w:line="240" w:lineRule="exact"/>
              <w:jc w:val="right"/>
              <w:rPr>
                <w:rFonts w:cs="Times New Roman"/>
                <w:color w:val="000000"/>
                <w:sz w:val="20"/>
              </w:rPr>
            </w:pPr>
            <w:r w:rsidRPr="00BF4FD9">
              <w:rPr>
                <w:rFonts w:cs="Times New Roman"/>
                <w:color w:val="000000"/>
                <w:sz w:val="20"/>
              </w:rPr>
              <w:t>71.25</w:t>
            </w:r>
          </w:p>
        </w:tc>
      </w:tr>
      <w:tr w:rsidR="00F469A8" w:rsidRPr="00BF4FD9" w14:paraId="3BAE958B" w14:textId="77777777" w:rsidTr="00F75193">
        <w:tc>
          <w:tcPr>
            <w:tcW w:w="5000" w:type="pct"/>
            <w:gridSpan w:val="12"/>
            <w:tcBorders>
              <w:top w:val="single" w:sz="4" w:space="0" w:color="auto"/>
              <w:bottom w:val="single" w:sz="4" w:space="0" w:color="auto"/>
            </w:tcBorders>
            <w:shd w:val="clear" w:color="auto" w:fill="auto"/>
          </w:tcPr>
          <w:p w14:paraId="645C156B" w14:textId="48343D2E" w:rsidR="00F469A8" w:rsidRPr="00BF4FD9" w:rsidRDefault="00F469A8" w:rsidP="007851F0">
            <w:pPr>
              <w:spacing w:before="60" w:after="120" w:line="240" w:lineRule="exact"/>
              <w:rPr>
                <w:rFonts w:eastAsia="Times New Roman"/>
                <w:sz w:val="20"/>
              </w:rPr>
            </w:pPr>
            <w:r w:rsidRPr="00BF4FD9">
              <w:rPr>
                <w:rFonts w:eastAsia="Times New Roman"/>
                <w:b/>
                <w:snapToGrid w:val="0"/>
                <w:sz w:val="20"/>
                <w:lang w:eastAsia="en-AU"/>
              </w:rPr>
              <w:t>Subgroup 3 –</w:t>
            </w:r>
            <w:r w:rsidR="00B05DF9" w:rsidRPr="00BF4FD9">
              <w:rPr>
                <w:rFonts w:eastAsia="Times New Roman"/>
                <w:b/>
                <w:snapToGrid w:val="0"/>
                <w:sz w:val="20"/>
                <w:lang w:eastAsia="en-AU"/>
              </w:rPr>
              <w:t xml:space="preserve"> </w:t>
            </w:r>
            <w:r w:rsidRPr="00BF4FD9">
              <w:rPr>
                <w:rFonts w:eastAsia="Times New Roman"/>
                <w:b/>
                <w:snapToGrid w:val="0"/>
                <w:sz w:val="20"/>
                <w:lang w:eastAsia="en-AU"/>
              </w:rPr>
              <w:t>Focussed Psychological Strategies telehealth services</w:t>
            </w:r>
          </w:p>
        </w:tc>
      </w:tr>
      <w:tr w:rsidR="001F7879" w:rsidRPr="00BF4FD9" w14:paraId="51BF52ED" w14:textId="77777777" w:rsidTr="00F75193">
        <w:tc>
          <w:tcPr>
            <w:tcW w:w="743" w:type="pct"/>
            <w:tcBorders>
              <w:top w:val="single" w:sz="4" w:space="0" w:color="auto"/>
              <w:bottom w:val="single" w:sz="4" w:space="0" w:color="auto"/>
            </w:tcBorders>
            <w:shd w:val="clear" w:color="auto" w:fill="auto"/>
          </w:tcPr>
          <w:p w14:paraId="33ABD003" w14:textId="77777777" w:rsidR="00C00B8B" w:rsidRPr="00BF4FD9" w:rsidRDefault="00C00B8B" w:rsidP="007851F0">
            <w:pPr>
              <w:spacing w:before="60" w:after="60" w:line="240" w:lineRule="exact"/>
              <w:rPr>
                <w:rFonts w:eastAsia="Times New Roman"/>
                <w:snapToGrid w:val="0"/>
                <w:sz w:val="20"/>
              </w:rPr>
            </w:pPr>
            <w:r w:rsidRPr="00BF4FD9">
              <w:rPr>
                <w:rFonts w:eastAsia="Times New Roman"/>
                <w:snapToGrid w:val="0"/>
                <w:sz w:val="20"/>
              </w:rPr>
              <w:t>91818</w:t>
            </w:r>
          </w:p>
        </w:tc>
        <w:tc>
          <w:tcPr>
            <w:tcW w:w="3462" w:type="pct"/>
            <w:gridSpan w:val="9"/>
            <w:tcBorders>
              <w:top w:val="single" w:sz="4" w:space="0" w:color="auto"/>
              <w:bottom w:val="single" w:sz="4" w:space="0" w:color="auto"/>
            </w:tcBorders>
            <w:shd w:val="clear" w:color="auto" w:fill="auto"/>
          </w:tcPr>
          <w:p w14:paraId="6157C6C0" w14:textId="77777777" w:rsidR="00C00B8B" w:rsidRPr="00BF4FD9" w:rsidRDefault="00C00B8B" w:rsidP="007851F0">
            <w:pPr>
              <w:spacing w:after="60"/>
              <w:rPr>
                <w:sz w:val="20"/>
              </w:rPr>
            </w:pPr>
            <w:r w:rsidRPr="00BF4FD9">
              <w:rPr>
                <w:sz w:val="20"/>
              </w:rPr>
              <w:t>Telehealth attendance by a general practitioner, for the purpose of providing focussed psychological strategies for assessed mental disorders if:</w:t>
            </w:r>
          </w:p>
          <w:p w14:paraId="7F708E69" w14:textId="3FAC9877" w:rsidR="00C00B8B" w:rsidRPr="00BF4FD9" w:rsidRDefault="00C00B8B" w:rsidP="005A7B63">
            <w:pPr>
              <w:tabs>
                <w:tab w:val="left" w:pos="1701"/>
                <w:tab w:val="left" w:pos="7371"/>
                <w:tab w:val="left" w:pos="8789"/>
              </w:tabs>
              <w:spacing w:after="60"/>
              <w:ind w:left="720" w:hanging="360"/>
              <w:rPr>
                <w:sz w:val="20"/>
              </w:rPr>
            </w:pPr>
            <w:r w:rsidRPr="00BF4FD9">
              <w:rPr>
                <w:rFonts w:cs="Times New Roman"/>
                <w:sz w:val="20"/>
              </w:rPr>
              <w:t>(a)</w:t>
            </w:r>
            <w:r w:rsidRPr="00BF4FD9">
              <w:rPr>
                <w:rFonts w:cs="Times New Roman"/>
                <w:sz w:val="20"/>
              </w:rPr>
              <w:tab/>
            </w:r>
            <w:r w:rsidRPr="00BF4FD9">
              <w:rPr>
                <w:sz w:val="20"/>
              </w:rPr>
              <w:t xml:space="preserve">the practitioner is </w:t>
            </w:r>
            <w:bookmarkStart w:id="24" w:name="_Hlk89248689"/>
            <w:r w:rsidRPr="00BF4FD9">
              <w:rPr>
                <w:sz w:val="20"/>
              </w:rPr>
              <w:t>registered with the Chief Executive Medicare as meeting the credentialing requirements for provision of this service</w:t>
            </w:r>
            <w:bookmarkEnd w:id="24"/>
            <w:r w:rsidRPr="00BF4FD9">
              <w:rPr>
                <w:sz w:val="20"/>
              </w:rPr>
              <w:t>; and</w:t>
            </w:r>
          </w:p>
          <w:p w14:paraId="516BC04E" w14:textId="75B3B5CD" w:rsidR="00C00B8B" w:rsidRPr="00BF4FD9" w:rsidRDefault="00C00B8B" w:rsidP="005A7B63">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 xml:space="preserve">the service lasts at least 30 minutes, but less than 40 minutes. </w:t>
            </w:r>
          </w:p>
        </w:tc>
        <w:tc>
          <w:tcPr>
            <w:tcW w:w="795" w:type="pct"/>
            <w:gridSpan w:val="2"/>
            <w:tcBorders>
              <w:top w:val="single" w:sz="4" w:space="0" w:color="auto"/>
              <w:bottom w:val="single" w:sz="4" w:space="0" w:color="auto"/>
            </w:tcBorders>
            <w:shd w:val="clear" w:color="auto" w:fill="auto"/>
          </w:tcPr>
          <w:p w14:paraId="2DBD49A7" w14:textId="4AD46742" w:rsidR="00C00B8B" w:rsidRPr="00BF4FD9" w:rsidRDefault="00287B64" w:rsidP="007851F0">
            <w:pPr>
              <w:spacing w:before="60" w:after="60" w:line="240" w:lineRule="exact"/>
              <w:jc w:val="right"/>
              <w:rPr>
                <w:rFonts w:eastAsia="Times New Roman"/>
                <w:sz w:val="20"/>
              </w:rPr>
            </w:pPr>
            <w:r w:rsidRPr="00BF4FD9">
              <w:rPr>
                <w:rFonts w:cs="Times New Roman"/>
                <w:color w:val="000000"/>
                <w:sz w:val="20"/>
              </w:rPr>
              <w:t>113.50</w:t>
            </w:r>
          </w:p>
        </w:tc>
      </w:tr>
      <w:tr w:rsidR="001F7879" w:rsidRPr="00BF4FD9" w14:paraId="7AC71A36" w14:textId="77777777" w:rsidTr="00F75193">
        <w:tc>
          <w:tcPr>
            <w:tcW w:w="743" w:type="pct"/>
            <w:tcBorders>
              <w:top w:val="single" w:sz="4" w:space="0" w:color="auto"/>
              <w:bottom w:val="single" w:sz="4" w:space="0" w:color="auto"/>
            </w:tcBorders>
            <w:shd w:val="clear" w:color="auto" w:fill="auto"/>
          </w:tcPr>
          <w:p w14:paraId="33DD1DF9" w14:textId="77777777" w:rsidR="00C00B8B" w:rsidRPr="00BF4FD9" w:rsidRDefault="00C00B8B" w:rsidP="007851F0">
            <w:pPr>
              <w:spacing w:before="60" w:after="60" w:line="240" w:lineRule="exact"/>
              <w:rPr>
                <w:rFonts w:eastAsia="Times New Roman"/>
                <w:snapToGrid w:val="0"/>
                <w:sz w:val="20"/>
              </w:rPr>
            </w:pPr>
            <w:r w:rsidRPr="00BF4FD9">
              <w:rPr>
                <w:rFonts w:eastAsia="Times New Roman"/>
                <w:snapToGrid w:val="0"/>
                <w:sz w:val="20"/>
              </w:rPr>
              <w:t>91819</w:t>
            </w:r>
          </w:p>
        </w:tc>
        <w:tc>
          <w:tcPr>
            <w:tcW w:w="3462" w:type="pct"/>
            <w:gridSpan w:val="9"/>
            <w:tcBorders>
              <w:top w:val="single" w:sz="4" w:space="0" w:color="auto"/>
              <w:bottom w:val="single" w:sz="4" w:space="0" w:color="auto"/>
            </w:tcBorders>
            <w:shd w:val="clear" w:color="auto" w:fill="auto"/>
          </w:tcPr>
          <w:p w14:paraId="44D3A50F" w14:textId="77777777" w:rsidR="00C00B8B" w:rsidRPr="00BF4FD9" w:rsidRDefault="00C00B8B" w:rsidP="007851F0">
            <w:pPr>
              <w:spacing w:after="60"/>
              <w:rPr>
                <w:sz w:val="20"/>
              </w:rPr>
            </w:pPr>
            <w:r w:rsidRPr="00BF4FD9">
              <w:rPr>
                <w:sz w:val="20"/>
              </w:rPr>
              <w:t>Telehealth attendance by a general practitioner, for the purpose of providing focussed psychological strategies for assessed mental disorders if:</w:t>
            </w:r>
          </w:p>
          <w:p w14:paraId="067014DB" w14:textId="37836B4C" w:rsidR="00C00B8B" w:rsidRPr="00BF4FD9" w:rsidRDefault="00C00B8B" w:rsidP="005A7B63">
            <w:pPr>
              <w:tabs>
                <w:tab w:val="left" w:pos="1701"/>
                <w:tab w:val="left" w:pos="7371"/>
                <w:tab w:val="left" w:pos="8789"/>
              </w:tabs>
              <w:spacing w:after="60"/>
              <w:ind w:left="720" w:hanging="360"/>
              <w:rPr>
                <w:sz w:val="20"/>
              </w:rPr>
            </w:pPr>
            <w:r w:rsidRPr="00BF4FD9">
              <w:rPr>
                <w:rFonts w:cs="Times New Roman"/>
                <w:sz w:val="20"/>
              </w:rPr>
              <w:lastRenderedPageBreak/>
              <w:t>(a)</w:t>
            </w:r>
            <w:r w:rsidRPr="00BF4FD9">
              <w:rPr>
                <w:rFonts w:cs="Times New Roman"/>
                <w:sz w:val="20"/>
              </w:rPr>
              <w:tab/>
            </w:r>
            <w:r w:rsidRPr="00BF4FD9">
              <w:rPr>
                <w:sz w:val="20"/>
              </w:rPr>
              <w:t>the practitioner is registered with the Chief Executive Medicare as meeting the credentialing requirements for provision of this service; and</w:t>
            </w:r>
          </w:p>
          <w:p w14:paraId="7763958E" w14:textId="119010AA" w:rsidR="00C00B8B" w:rsidRPr="00BF4FD9" w:rsidRDefault="00C00B8B" w:rsidP="005A7B63">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the service lasts at least 40 minutes</w:t>
            </w:r>
          </w:p>
        </w:tc>
        <w:tc>
          <w:tcPr>
            <w:tcW w:w="795" w:type="pct"/>
            <w:gridSpan w:val="2"/>
            <w:tcBorders>
              <w:top w:val="single" w:sz="4" w:space="0" w:color="auto"/>
              <w:bottom w:val="single" w:sz="4" w:space="0" w:color="auto"/>
            </w:tcBorders>
            <w:shd w:val="clear" w:color="auto" w:fill="auto"/>
          </w:tcPr>
          <w:p w14:paraId="426D6BA3" w14:textId="2FADC11D" w:rsidR="00C00B8B" w:rsidRPr="00BF4FD9" w:rsidRDefault="00287B64" w:rsidP="007851F0">
            <w:pPr>
              <w:spacing w:before="60" w:after="60" w:line="240" w:lineRule="exact"/>
              <w:jc w:val="right"/>
              <w:rPr>
                <w:rFonts w:eastAsia="Times New Roman"/>
                <w:sz w:val="20"/>
              </w:rPr>
            </w:pPr>
            <w:r w:rsidRPr="00BF4FD9">
              <w:rPr>
                <w:rFonts w:cs="Times New Roman"/>
                <w:color w:val="000000"/>
                <w:sz w:val="20"/>
              </w:rPr>
              <w:lastRenderedPageBreak/>
              <w:t>162.45</w:t>
            </w:r>
          </w:p>
        </w:tc>
      </w:tr>
      <w:tr w:rsidR="001F7879" w:rsidRPr="00BF4FD9" w14:paraId="5257E4B4" w14:textId="77777777" w:rsidTr="00F75193">
        <w:tc>
          <w:tcPr>
            <w:tcW w:w="743" w:type="pct"/>
            <w:tcBorders>
              <w:top w:val="single" w:sz="4" w:space="0" w:color="auto"/>
              <w:bottom w:val="single" w:sz="4" w:space="0" w:color="auto"/>
            </w:tcBorders>
            <w:shd w:val="clear" w:color="auto" w:fill="auto"/>
          </w:tcPr>
          <w:p w14:paraId="43458D31" w14:textId="77777777" w:rsidR="00C00B8B" w:rsidRPr="00BF4FD9" w:rsidRDefault="00C00B8B" w:rsidP="007851F0">
            <w:pPr>
              <w:spacing w:before="60" w:after="60" w:line="240" w:lineRule="exact"/>
              <w:rPr>
                <w:rFonts w:eastAsia="Times New Roman"/>
                <w:snapToGrid w:val="0"/>
                <w:sz w:val="20"/>
              </w:rPr>
            </w:pPr>
            <w:r w:rsidRPr="00BF4FD9">
              <w:rPr>
                <w:rFonts w:eastAsia="Times New Roman"/>
                <w:snapToGrid w:val="0"/>
                <w:sz w:val="20"/>
              </w:rPr>
              <w:t>91820</w:t>
            </w:r>
          </w:p>
        </w:tc>
        <w:tc>
          <w:tcPr>
            <w:tcW w:w="3462" w:type="pct"/>
            <w:gridSpan w:val="9"/>
            <w:tcBorders>
              <w:top w:val="single" w:sz="4" w:space="0" w:color="auto"/>
              <w:bottom w:val="single" w:sz="4" w:space="0" w:color="auto"/>
            </w:tcBorders>
            <w:shd w:val="clear" w:color="auto" w:fill="auto"/>
          </w:tcPr>
          <w:p w14:paraId="5E466924" w14:textId="5723754C" w:rsidR="00C00B8B" w:rsidRPr="00BF4FD9" w:rsidRDefault="00C00B8B" w:rsidP="007851F0">
            <w:pPr>
              <w:spacing w:after="60"/>
              <w:rPr>
                <w:sz w:val="20"/>
              </w:rPr>
            </w:pPr>
            <w:r w:rsidRPr="00BF4FD9">
              <w:rPr>
                <w:sz w:val="20"/>
              </w:rPr>
              <w:t xml:space="preserve">Telehealth attendance by a medical practitioner </w:t>
            </w:r>
            <w:r w:rsidRPr="00BF4FD9">
              <w:rPr>
                <w:rFonts w:ascii="Helvetica Neue" w:eastAsia="Times New Roman" w:hAnsi="Helvetica Neue"/>
                <w:sz w:val="20"/>
                <w:lang w:eastAsia="en-AU"/>
              </w:rPr>
              <w:t>(not including a general practitioner, specialist or consultant physician)</w:t>
            </w:r>
            <w:r w:rsidRPr="00BF4FD9">
              <w:rPr>
                <w:sz w:val="20"/>
              </w:rPr>
              <w:t>, for the purpose of providing focussed psychological strategies for assessed mental disorders if:</w:t>
            </w:r>
          </w:p>
          <w:p w14:paraId="4E3C69D6" w14:textId="44038C96" w:rsidR="00C00B8B" w:rsidRPr="00BF4FD9" w:rsidRDefault="00C00B8B" w:rsidP="005A7B63">
            <w:pPr>
              <w:tabs>
                <w:tab w:val="left" w:pos="1701"/>
                <w:tab w:val="left" w:pos="7371"/>
                <w:tab w:val="left" w:pos="8789"/>
              </w:tabs>
              <w:spacing w:after="60"/>
              <w:ind w:left="720" w:hanging="360"/>
              <w:rPr>
                <w:sz w:val="20"/>
              </w:rPr>
            </w:pPr>
            <w:r w:rsidRPr="00BF4FD9">
              <w:rPr>
                <w:rFonts w:cs="Times New Roman"/>
                <w:sz w:val="20"/>
              </w:rPr>
              <w:t>(a)</w:t>
            </w:r>
            <w:r w:rsidRPr="00BF4FD9">
              <w:rPr>
                <w:rFonts w:cs="Times New Roman"/>
                <w:sz w:val="20"/>
              </w:rPr>
              <w:tab/>
            </w:r>
            <w:r w:rsidRPr="00BF4FD9">
              <w:rPr>
                <w:sz w:val="20"/>
              </w:rPr>
              <w:t>the practitioner is registered with the Chief Executive Medicare as meeting the credentialing requirements for provision of this service; and</w:t>
            </w:r>
          </w:p>
          <w:p w14:paraId="04132CC0" w14:textId="3424BC38" w:rsidR="00C00B8B" w:rsidRPr="00BF4FD9" w:rsidRDefault="00C00B8B" w:rsidP="005A7B63">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the service lasts at least 30 minutes, but less than 40 minutes</w:t>
            </w:r>
          </w:p>
        </w:tc>
        <w:tc>
          <w:tcPr>
            <w:tcW w:w="795" w:type="pct"/>
            <w:gridSpan w:val="2"/>
            <w:tcBorders>
              <w:top w:val="single" w:sz="4" w:space="0" w:color="auto"/>
              <w:bottom w:val="single" w:sz="4" w:space="0" w:color="auto"/>
            </w:tcBorders>
            <w:shd w:val="clear" w:color="auto" w:fill="auto"/>
          </w:tcPr>
          <w:p w14:paraId="6EA88735" w14:textId="3579012C" w:rsidR="00C00B8B" w:rsidRPr="00BF4FD9" w:rsidRDefault="00287B64" w:rsidP="007851F0">
            <w:pPr>
              <w:spacing w:before="60" w:after="60" w:line="240" w:lineRule="exact"/>
              <w:jc w:val="right"/>
              <w:rPr>
                <w:rFonts w:eastAsia="Times New Roman"/>
                <w:sz w:val="20"/>
              </w:rPr>
            </w:pPr>
            <w:r w:rsidRPr="00BF4FD9">
              <w:rPr>
                <w:rFonts w:cs="Times New Roman"/>
                <w:color w:val="000000"/>
                <w:sz w:val="20"/>
              </w:rPr>
              <w:t>90.80</w:t>
            </w:r>
          </w:p>
        </w:tc>
      </w:tr>
      <w:tr w:rsidR="001F7879" w:rsidRPr="00BF4FD9" w14:paraId="3D505DB0" w14:textId="77777777" w:rsidTr="00F75193">
        <w:tc>
          <w:tcPr>
            <w:tcW w:w="743" w:type="pct"/>
            <w:tcBorders>
              <w:top w:val="single" w:sz="4" w:space="0" w:color="auto"/>
              <w:bottom w:val="single" w:sz="4" w:space="0" w:color="auto"/>
            </w:tcBorders>
            <w:shd w:val="clear" w:color="auto" w:fill="auto"/>
          </w:tcPr>
          <w:p w14:paraId="10EDAF53" w14:textId="77777777" w:rsidR="00C00B8B" w:rsidRPr="00BF4FD9" w:rsidRDefault="00C00B8B" w:rsidP="007851F0">
            <w:pPr>
              <w:spacing w:before="60" w:after="60" w:line="240" w:lineRule="exact"/>
              <w:rPr>
                <w:rFonts w:eastAsia="Times New Roman"/>
                <w:snapToGrid w:val="0"/>
                <w:sz w:val="20"/>
              </w:rPr>
            </w:pPr>
            <w:r w:rsidRPr="00BF4FD9">
              <w:rPr>
                <w:rFonts w:eastAsia="Times New Roman"/>
                <w:snapToGrid w:val="0"/>
                <w:sz w:val="20"/>
              </w:rPr>
              <w:t>91821</w:t>
            </w:r>
          </w:p>
        </w:tc>
        <w:tc>
          <w:tcPr>
            <w:tcW w:w="3462" w:type="pct"/>
            <w:gridSpan w:val="9"/>
            <w:tcBorders>
              <w:top w:val="single" w:sz="4" w:space="0" w:color="auto"/>
              <w:bottom w:val="single" w:sz="4" w:space="0" w:color="auto"/>
            </w:tcBorders>
            <w:shd w:val="clear" w:color="auto" w:fill="auto"/>
          </w:tcPr>
          <w:p w14:paraId="096BC624" w14:textId="001D33DD" w:rsidR="00C00B8B" w:rsidRPr="00BF4FD9" w:rsidRDefault="00C00B8B" w:rsidP="007851F0">
            <w:pPr>
              <w:spacing w:after="60"/>
              <w:rPr>
                <w:sz w:val="20"/>
              </w:rPr>
            </w:pPr>
            <w:r w:rsidRPr="00BF4FD9">
              <w:rPr>
                <w:sz w:val="20"/>
              </w:rPr>
              <w:t xml:space="preserve">Telehealth attendance by a medical practitioner </w:t>
            </w:r>
            <w:r w:rsidRPr="00BF4FD9">
              <w:rPr>
                <w:rFonts w:ascii="Helvetica Neue" w:eastAsia="Times New Roman" w:hAnsi="Helvetica Neue"/>
                <w:sz w:val="20"/>
                <w:lang w:eastAsia="en-AU"/>
              </w:rPr>
              <w:t>(not including a general practitioner, specialist or consultant physician)</w:t>
            </w:r>
            <w:r w:rsidRPr="00BF4FD9">
              <w:rPr>
                <w:sz w:val="20"/>
              </w:rPr>
              <w:t>, for the purpose of providing focussed psychological strategies for assessed mental disorders if:</w:t>
            </w:r>
          </w:p>
          <w:p w14:paraId="069D1565" w14:textId="18C5C9BF" w:rsidR="00C00B8B" w:rsidRPr="00BF4FD9" w:rsidRDefault="00C00B8B" w:rsidP="005A7B63">
            <w:pPr>
              <w:tabs>
                <w:tab w:val="left" w:pos="1701"/>
                <w:tab w:val="left" w:pos="7371"/>
                <w:tab w:val="left" w:pos="8789"/>
              </w:tabs>
              <w:spacing w:after="60"/>
              <w:ind w:left="720" w:hanging="360"/>
              <w:rPr>
                <w:sz w:val="20"/>
              </w:rPr>
            </w:pPr>
            <w:r w:rsidRPr="00BF4FD9">
              <w:rPr>
                <w:rFonts w:cs="Times New Roman"/>
                <w:sz w:val="20"/>
              </w:rPr>
              <w:t>(a)</w:t>
            </w:r>
            <w:r w:rsidRPr="00BF4FD9">
              <w:rPr>
                <w:rFonts w:cs="Times New Roman"/>
                <w:sz w:val="20"/>
              </w:rPr>
              <w:tab/>
            </w:r>
            <w:r w:rsidRPr="00BF4FD9">
              <w:rPr>
                <w:sz w:val="20"/>
              </w:rPr>
              <w:t>the practitioner is registered with the Chief Executive Medicare as meeting the credentialing requirements for provision of this service; and</w:t>
            </w:r>
          </w:p>
          <w:p w14:paraId="695D6EB7" w14:textId="25CFE306" w:rsidR="00C00B8B" w:rsidRPr="00BF4FD9" w:rsidRDefault="00C00B8B" w:rsidP="005A7B63">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 xml:space="preserve">the service lasts at least 40 minutes </w:t>
            </w:r>
          </w:p>
        </w:tc>
        <w:tc>
          <w:tcPr>
            <w:tcW w:w="795" w:type="pct"/>
            <w:gridSpan w:val="2"/>
            <w:tcBorders>
              <w:top w:val="single" w:sz="4" w:space="0" w:color="auto"/>
              <w:bottom w:val="single" w:sz="4" w:space="0" w:color="auto"/>
            </w:tcBorders>
            <w:shd w:val="clear" w:color="auto" w:fill="auto"/>
          </w:tcPr>
          <w:p w14:paraId="406D5486" w14:textId="4631F266" w:rsidR="00C00B8B" w:rsidRPr="00BF4FD9" w:rsidRDefault="00287B64" w:rsidP="007851F0">
            <w:pPr>
              <w:spacing w:before="60" w:after="60" w:line="240" w:lineRule="exact"/>
              <w:jc w:val="right"/>
              <w:rPr>
                <w:rFonts w:eastAsia="Times New Roman"/>
                <w:sz w:val="20"/>
              </w:rPr>
            </w:pPr>
            <w:r w:rsidRPr="00BF4FD9">
              <w:rPr>
                <w:rFonts w:cs="Times New Roman"/>
                <w:color w:val="000000"/>
                <w:sz w:val="20"/>
              </w:rPr>
              <w:t>130.00</w:t>
            </w:r>
          </w:p>
        </w:tc>
      </w:tr>
      <w:tr w:rsidR="00F469A8" w:rsidRPr="00BF4FD9" w14:paraId="549986C7" w14:textId="77777777" w:rsidTr="00F75193">
        <w:tc>
          <w:tcPr>
            <w:tcW w:w="5000" w:type="pct"/>
            <w:gridSpan w:val="12"/>
            <w:tcBorders>
              <w:top w:val="single" w:sz="4" w:space="0" w:color="auto"/>
              <w:bottom w:val="single" w:sz="4" w:space="0" w:color="auto"/>
            </w:tcBorders>
            <w:shd w:val="clear" w:color="auto" w:fill="auto"/>
          </w:tcPr>
          <w:p w14:paraId="20C8DB80" w14:textId="3963058D" w:rsidR="00F469A8" w:rsidRPr="00BF4FD9" w:rsidRDefault="00F469A8" w:rsidP="007851F0">
            <w:pPr>
              <w:spacing w:before="60" w:after="120" w:line="240" w:lineRule="exact"/>
              <w:rPr>
                <w:rFonts w:eastAsia="Times New Roman"/>
                <w:sz w:val="20"/>
              </w:rPr>
            </w:pPr>
            <w:r w:rsidRPr="00BF4FD9">
              <w:rPr>
                <w:rFonts w:eastAsia="Times New Roman"/>
                <w:b/>
                <w:snapToGrid w:val="0"/>
                <w:sz w:val="20"/>
                <w:lang w:eastAsia="en-AU"/>
              </w:rPr>
              <w:t>Subgroup 10 –</w:t>
            </w:r>
            <w:r w:rsidR="00B05DF9" w:rsidRPr="00BF4FD9">
              <w:rPr>
                <w:rFonts w:eastAsia="Times New Roman"/>
                <w:b/>
                <w:snapToGrid w:val="0"/>
                <w:sz w:val="20"/>
                <w:lang w:eastAsia="en-AU"/>
              </w:rPr>
              <w:t xml:space="preserve"> </w:t>
            </w:r>
            <w:r w:rsidRPr="00BF4FD9">
              <w:rPr>
                <w:rFonts w:eastAsia="Times New Roman"/>
                <w:b/>
                <w:snapToGrid w:val="0"/>
                <w:sz w:val="20"/>
                <w:lang w:eastAsia="en-AU"/>
              </w:rPr>
              <w:t xml:space="preserve">Focussed Psychological Strategies phone services </w:t>
            </w:r>
          </w:p>
        </w:tc>
      </w:tr>
      <w:tr w:rsidR="001F7879" w:rsidRPr="00BF4FD9" w14:paraId="5AC21365" w14:textId="77777777" w:rsidTr="00F75193">
        <w:tc>
          <w:tcPr>
            <w:tcW w:w="743" w:type="pct"/>
            <w:tcBorders>
              <w:top w:val="single" w:sz="4" w:space="0" w:color="auto"/>
              <w:bottom w:val="single" w:sz="4" w:space="0" w:color="auto"/>
            </w:tcBorders>
            <w:shd w:val="clear" w:color="auto" w:fill="auto"/>
          </w:tcPr>
          <w:p w14:paraId="20D472DC" w14:textId="77777777" w:rsidR="00C00B8B" w:rsidRPr="00BF4FD9" w:rsidRDefault="00C00B8B" w:rsidP="007851F0">
            <w:pPr>
              <w:spacing w:before="60" w:after="60" w:line="240" w:lineRule="exact"/>
              <w:rPr>
                <w:rFonts w:eastAsia="Times New Roman"/>
                <w:snapToGrid w:val="0"/>
                <w:sz w:val="20"/>
              </w:rPr>
            </w:pPr>
            <w:r w:rsidRPr="00BF4FD9">
              <w:rPr>
                <w:rFonts w:eastAsia="Times New Roman"/>
                <w:snapToGrid w:val="0"/>
                <w:sz w:val="20"/>
              </w:rPr>
              <w:t>91842</w:t>
            </w:r>
          </w:p>
        </w:tc>
        <w:tc>
          <w:tcPr>
            <w:tcW w:w="3462" w:type="pct"/>
            <w:gridSpan w:val="9"/>
            <w:tcBorders>
              <w:top w:val="single" w:sz="4" w:space="0" w:color="auto"/>
              <w:bottom w:val="single" w:sz="4" w:space="0" w:color="auto"/>
            </w:tcBorders>
            <w:shd w:val="clear" w:color="auto" w:fill="auto"/>
          </w:tcPr>
          <w:p w14:paraId="11473159" w14:textId="77777777" w:rsidR="00C00B8B" w:rsidRPr="00BF4FD9" w:rsidRDefault="00C00B8B" w:rsidP="007851F0">
            <w:pPr>
              <w:spacing w:after="60"/>
              <w:rPr>
                <w:sz w:val="20"/>
              </w:rPr>
            </w:pPr>
            <w:r w:rsidRPr="00BF4FD9">
              <w:rPr>
                <w:sz w:val="20"/>
              </w:rPr>
              <w:t>Phone attendance by a general practitioner, for the purpose of providing focussed psychological strategies for assessed mental disorders if:</w:t>
            </w:r>
          </w:p>
          <w:p w14:paraId="733CEB7C" w14:textId="55D75EC0" w:rsidR="00C00B8B" w:rsidRPr="00BF4FD9" w:rsidRDefault="00C00B8B"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the practitioner is registered with the Chief Executive Medicare as meeting the credentialing requirements for provision of this service; and</w:t>
            </w:r>
          </w:p>
          <w:p w14:paraId="6E8B325F" w14:textId="277FE3D5" w:rsidR="00C00B8B" w:rsidRPr="00BF4FD9" w:rsidRDefault="00C00B8B" w:rsidP="005A7B63">
            <w:pPr>
              <w:tabs>
                <w:tab w:val="left" w:pos="1701"/>
                <w:tab w:val="left" w:pos="7371"/>
                <w:tab w:val="left" w:pos="8789"/>
              </w:tabs>
              <w:spacing w:after="60"/>
              <w:ind w:left="695" w:hanging="360"/>
              <w:rPr>
                <w:sz w:val="20"/>
              </w:rPr>
            </w:pPr>
            <w:r w:rsidRPr="00BF4FD9">
              <w:rPr>
                <w:rFonts w:cs="Times New Roman"/>
                <w:sz w:val="20"/>
                <w:szCs w:val="24"/>
              </w:rPr>
              <w:t>(b)</w:t>
            </w:r>
            <w:r w:rsidRPr="00BF4FD9">
              <w:rPr>
                <w:rFonts w:cs="Times New Roman"/>
                <w:sz w:val="20"/>
                <w:szCs w:val="24"/>
              </w:rPr>
              <w:tab/>
            </w:r>
            <w:r w:rsidRPr="00BF4FD9">
              <w:rPr>
                <w:sz w:val="20"/>
              </w:rPr>
              <w:t>the service lasts at least 30 minutes, but less than 40 minutes</w:t>
            </w:r>
          </w:p>
        </w:tc>
        <w:tc>
          <w:tcPr>
            <w:tcW w:w="795" w:type="pct"/>
            <w:gridSpan w:val="2"/>
            <w:tcBorders>
              <w:top w:val="single" w:sz="4" w:space="0" w:color="auto"/>
              <w:bottom w:val="single" w:sz="4" w:space="0" w:color="auto"/>
            </w:tcBorders>
          </w:tcPr>
          <w:p w14:paraId="6D185D59" w14:textId="2CC13741" w:rsidR="00C00B8B" w:rsidRPr="00BF4FD9" w:rsidRDefault="00287B64" w:rsidP="007851F0">
            <w:pPr>
              <w:jc w:val="right"/>
              <w:rPr>
                <w:sz w:val="20"/>
              </w:rPr>
            </w:pPr>
            <w:r w:rsidRPr="00BF4FD9">
              <w:rPr>
                <w:rFonts w:cs="Times New Roman"/>
                <w:color w:val="000000"/>
                <w:sz w:val="20"/>
              </w:rPr>
              <w:t>113.50</w:t>
            </w:r>
          </w:p>
        </w:tc>
      </w:tr>
      <w:tr w:rsidR="001F7879" w:rsidRPr="00BF4FD9" w14:paraId="64415D41" w14:textId="77777777" w:rsidTr="00F75193">
        <w:tc>
          <w:tcPr>
            <w:tcW w:w="743" w:type="pct"/>
            <w:tcBorders>
              <w:top w:val="single" w:sz="4" w:space="0" w:color="auto"/>
              <w:bottom w:val="single" w:sz="4" w:space="0" w:color="auto"/>
            </w:tcBorders>
            <w:shd w:val="clear" w:color="auto" w:fill="auto"/>
          </w:tcPr>
          <w:p w14:paraId="626EF177" w14:textId="77777777" w:rsidR="00C00B8B" w:rsidRPr="00BF4FD9" w:rsidRDefault="00C00B8B" w:rsidP="007851F0">
            <w:pPr>
              <w:spacing w:before="60" w:after="60" w:line="240" w:lineRule="exact"/>
              <w:rPr>
                <w:rFonts w:eastAsia="Times New Roman"/>
                <w:snapToGrid w:val="0"/>
                <w:sz w:val="20"/>
              </w:rPr>
            </w:pPr>
            <w:r w:rsidRPr="00BF4FD9">
              <w:rPr>
                <w:rFonts w:eastAsia="Times New Roman"/>
                <w:snapToGrid w:val="0"/>
                <w:sz w:val="20"/>
              </w:rPr>
              <w:t>91843</w:t>
            </w:r>
          </w:p>
        </w:tc>
        <w:tc>
          <w:tcPr>
            <w:tcW w:w="3462" w:type="pct"/>
            <w:gridSpan w:val="9"/>
            <w:tcBorders>
              <w:top w:val="single" w:sz="4" w:space="0" w:color="auto"/>
              <w:bottom w:val="single" w:sz="4" w:space="0" w:color="auto"/>
            </w:tcBorders>
            <w:shd w:val="clear" w:color="auto" w:fill="auto"/>
          </w:tcPr>
          <w:p w14:paraId="55325206" w14:textId="77777777" w:rsidR="00C00B8B" w:rsidRPr="00BF4FD9" w:rsidRDefault="00C00B8B" w:rsidP="007851F0">
            <w:pPr>
              <w:spacing w:after="60"/>
              <w:rPr>
                <w:sz w:val="20"/>
              </w:rPr>
            </w:pPr>
            <w:r w:rsidRPr="00BF4FD9">
              <w:rPr>
                <w:sz w:val="20"/>
              </w:rPr>
              <w:t>Phone attendance by a general practitioner, for the purpose of providing focussed psychological strategies for assessed mental disorders if:</w:t>
            </w:r>
          </w:p>
          <w:p w14:paraId="06818A52" w14:textId="4006CA61" w:rsidR="00C00B8B" w:rsidRPr="00BF4FD9" w:rsidRDefault="00C00B8B"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the practitioner is registered with the Chief Executive Medicare as meeting the credentialing requirements for provision of this service; and</w:t>
            </w:r>
          </w:p>
          <w:p w14:paraId="6044435C" w14:textId="096A865D" w:rsidR="00C00B8B" w:rsidRPr="00BF4FD9" w:rsidRDefault="00C00B8B" w:rsidP="005A7B63">
            <w:pPr>
              <w:tabs>
                <w:tab w:val="left" w:pos="1701"/>
                <w:tab w:val="left" w:pos="7371"/>
                <w:tab w:val="left" w:pos="8789"/>
              </w:tabs>
              <w:spacing w:after="60"/>
              <w:ind w:left="695" w:hanging="360"/>
              <w:rPr>
                <w:sz w:val="20"/>
              </w:rPr>
            </w:pPr>
            <w:r w:rsidRPr="00BF4FD9">
              <w:rPr>
                <w:rFonts w:cs="Times New Roman"/>
                <w:sz w:val="20"/>
                <w:szCs w:val="24"/>
              </w:rPr>
              <w:t>(b)</w:t>
            </w:r>
            <w:r w:rsidRPr="00BF4FD9">
              <w:rPr>
                <w:rFonts w:cs="Times New Roman"/>
                <w:sz w:val="20"/>
                <w:szCs w:val="24"/>
              </w:rPr>
              <w:tab/>
            </w:r>
            <w:r w:rsidRPr="00BF4FD9">
              <w:rPr>
                <w:sz w:val="20"/>
              </w:rPr>
              <w:t xml:space="preserve">the service lasts at least 40 minutes </w:t>
            </w:r>
          </w:p>
        </w:tc>
        <w:tc>
          <w:tcPr>
            <w:tcW w:w="795" w:type="pct"/>
            <w:gridSpan w:val="2"/>
            <w:tcBorders>
              <w:top w:val="single" w:sz="4" w:space="0" w:color="auto"/>
              <w:bottom w:val="single" w:sz="4" w:space="0" w:color="auto"/>
            </w:tcBorders>
          </w:tcPr>
          <w:p w14:paraId="35D91683" w14:textId="20BCA55D" w:rsidR="00C00B8B" w:rsidRPr="00BF4FD9" w:rsidRDefault="00287B64" w:rsidP="007851F0">
            <w:pPr>
              <w:jc w:val="right"/>
              <w:rPr>
                <w:sz w:val="20"/>
              </w:rPr>
            </w:pPr>
            <w:r w:rsidRPr="00BF4FD9">
              <w:rPr>
                <w:rFonts w:cs="Times New Roman"/>
                <w:color w:val="000000"/>
                <w:sz w:val="20"/>
              </w:rPr>
              <w:t>162.45</w:t>
            </w:r>
          </w:p>
        </w:tc>
      </w:tr>
      <w:tr w:rsidR="001F7879" w:rsidRPr="00BF4FD9" w14:paraId="5DC21A57" w14:textId="77777777" w:rsidTr="00F75193">
        <w:tc>
          <w:tcPr>
            <w:tcW w:w="743" w:type="pct"/>
            <w:tcBorders>
              <w:top w:val="single" w:sz="4" w:space="0" w:color="auto"/>
              <w:bottom w:val="single" w:sz="4" w:space="0" w:color="auto"/>
            </w:tcBorders>
            <w:shd w:val="clear" w:color="auto" w:fill="auto"/>
          </w:tcPr>
          <w:p w14:paraId="3AA37343" w14:textId="77777777" w:rsidR="00C00B8B" w:rsidRPr="00BF4FD9" w:rsidRDefault="00C00B8B" w:rsidP="007851F0">
            <w:pPr>
              <w:spacing w:before="60" w:after="60" w:line="240" w:lineRule="exact"/>
              <w:rPr>
                <w:rFonts w:eastAsia="Times New Roman"/>
                <w:snapToGrid w:val="0"/>
                <w:sz w:val="20"/>
              </w:rPr>
            </w:pPr>
            <w:r w:rsidRPr="00BF4FD9">
              <w:rPr>
                <w:rFonts w:eastAsia="Times New Roman"/>
                <w:snapToGrid w:val="0"/>
                <w:sz w:val="20"/>
              </w:rPr>
              <w:t>91844</w:t>
            </w:r>
          </w:p>
        </w:tc>
        <w:tc>
          <w:tcPr>
            <w:tcW w:w="3462" w:type="pct"/>
            <w:gridSpan w:val="9"/>
            <w:tcBorders>
              <w:top w:val="single" w:sz="4" w:space="0" w:color="auto"/>
              <w:bottom w:val="single" w:sz="4" w:space="0" w:color="auto"/>
            </w:tcBorders>
            <w:shd w:val="clear" w:color="auto" w:fill="auto"/>
          </w:tcPr>
          <w:p w14:paraId="2B89935A" w14:textId="226ACAC4" w:rsidR="00C00B8B" w:rsidRPr="00BF4FD9" w:rsidRDefault="00C00B8B" w:rsidP="007851F0">
            <w:pPr>
              <w:spacing w:after="60"/>
              <w:rPr>
                <w:sz w:val="20"/>
              </w:rPr>
            </w:pPr>
            <w:r w:rsidRPr="00BF4FD9">
              <w:rPr>
                <w:sz w:val="20"/>
              </w:rPr>
              <w:t xml:space="preserve">Phone attendance by a medical practitioner </w:t>
            </w:r>
            <w:r w:rsidRPr="00BF4FD9">
              <w:rPr>
                <w:rFonts w:ascii="Helvetica Neue" w:eastAsia="Times New Roman" w:hAnsi="Helvetica Neue"/>
                <w:sz w:val="20"/>
                <w:lang w:eastAsia="en-AU"/>
              </w:rPr>
              <w:t>(not including a general practitioner, specialist or consultant physician)</w:t>
            </w:r>
            <w:r w:rsidRPr="00BF4FD9">
              <w:rPr>
                <w:sz w:val="20"/>
              </w:rPr>
              <w:t>, for the purpose of providing focussed psychological strategies for assessed mental disorders if:</w:t>
            </w:r>
          </w:p>
          <w:p w14:paraId="57E6BE82" w14:textId="527F7A91" w:rsidR="00C00B8B" w:rsidRPr="00BF4FD9" w:rsidRDefault="00C00B8B" w:rsidP="005A7B63">
            <w:pPr>
              <w:tabs>
                <w:tab w:val="left" w:pos="1701"/>
                <w:tab w:val="left" w:pos="7371"/>
                <w:tab w:val="left" w:pos="8789"/>
              </w:tabs>
              <w:spacing w:after="60"/>
              <w:ind w:left="837" w:hanging="426"/>
              <w:rPr>
                <w:sz w:val="20"/>
              </w:rPr>
            </w:pPr>
            <w:r w:rsidRPr="00BF4FD9">
              <w:rPr>
                <w:rFonts w:cs="Times New Roman"/>
                <w:sz w:val="20"/>
              </w:rPr>
              <w:lastRenderedPageBreak/>
              <w:t>(a)</w:t>
            </w:r>
            <w:r w:rsidRPr="00BF4FD9">
              <w:rPr>
                <w:rFonts w:cs="Times New Roman"/>
                <w:sz w:val="20"/>
              </w:rPr>
              <w:tab/>
            </w:r>
            <w:r w:rsidRPr="00BF4FD9">
              <w:rPr>
                <w:sz w:val="20"/>
              </w:rPr>
              <w:t>the practitioner is registered with the Chief Executive Medicare as meeting the credentialing requirements for provision of this service; and</w:t>
            </w:r>
          </w:p>
          <w:p w14:paraId="63B7E304" w14:textId="4323F172" w:rsidR="00C00B8B" w:rsidRPr="00BF4FD9" w:rsidRDefault="00C00B8B" w:rsidP="005A7B63">
            <w:pPr>
              <w:tabs>
                <w:tab w:val="left" w:pos="1701"/>
                <w:tab w:val="left" w:pos="7371"/>
                <w:tab w:val="left" w:pos="8789"/>
              </w:tabs>
              <w:spacing w:after="60"/>
              <w:ind w:left="837" w:hanging="426"/>
              <w:rPr>
                <w:sz w:val="20"/>
              </w:rPr>
            </w:pPr>
            <w:r w:rsidRPr="00BF4FD9">
              <w:rPr>
                <w:rFonts w:cs="Times New Roman"/>
                <w:sz w:val="20"/>
              </w:rPr>
              <w:t>(b)</w:t>
            </w:r>
            <w:r w:rsidRPr="00BF4FD9">
              <w:rPr>
                <w:rFonts w:cs="Times New Roman"/>
                <w:sz w:val="20"/>
              </w:rPr>
              <w:tab/>
            </w:r>
            <w:r w:rsidRPr="00BF4FD9">
              <w:rPr>
                <w:sz w:val="20"/>
              </w:rPr>
              <w:t xml:space="preserve">the service lasts at least 30 minutes, but less than 40 minutes </w:t>
            </w:r>
          </w:p>
        </w:tc>
        <w:tc>
          <w:tcPr>
            <w:tcW w:w="795" w:type="pct"/>
            <w:gridSpan w:val="2"/>
            <w:tcBorders>
              <w:top w:val="single" w:sz="4" w:space="0" w:color="auto"/>
              <w:bottom w:val="single" w:sz="4" w:space="0" w:color="auto"/>
            </w:tcBorders>
          </w:tcPr>
          <w:p w14:paraId="208D09EA" w14:textId="2DE2F2B3" w:rsidR="00C00B8B" w:rsidRPr="00BF4FD9" w:rsidRDefault="00287B64" w:rsidP="007851F0">
            <w:pPr>
              <w:jc w:val="right"/>
              <w:rPr>
                <w:sz w:val="20"/>
              </w:rPr>
            </w:pPr>
            <w:r w:rsidRPr="00BF4FD9">
              <w:rPr>
                <w:rFonts w:cs="Times New Roman"/>
                <w:color w:val="000000"/>
                <w:sz w:val="20"/>
              </w:rPr>
              <w:lastRenderedPageBreak/>
              <w:t>90.80</w:t>
            </w:r>
          </w:p>
        </w:tc>
      </w:tr>
      <w:tr w:rsidR="001F7879" w:rsidRPr="00BF4FD9" w14:paraId="0BD0E304" w14:textId="77777777" w:rsidTr="00F75193">
        <w:tc>
          <w:tcPr>
            <w:tcW w:w="743" w:type="pct"/>
            <w:tcBorders>
              <w:top w:val="single" w:sz="4" w:space="0" w:color="auto"/>
              <w:bottom w:val="single" w:sz="4" w:space="0" w:color="auto"/>
            </w:tcBorders>
            <w:shd w:val="clear" w:color="auto" w:fill="auto"/>
          </w:tcPr>
          <w:p w14:paraId="7A796E9E" w14:textId="77777777" w:rsidR="00B65814" w:rsidRPr="00BF4FD9" w:rsidRDefault="00B65814" w:rsidP="007851F0">
            <w:pPr>
              <w:spacing w:before="60" w:after="60" w:line="240" w:lineRule="exact"/>
              <w:rPr>
                <w:rFonts w:eastAsia="Times New Roman"/>
                <w:snapToGrid w:val="0"/>
                <w:sz w:val="20"/>
              </w:rPr>
            </w:pPr>
            <w:r w:rsidRPr="00BF4FD9">
              <w:rPr>
                <w:rFonts w:eastAsia="Times New Roman"/>
                <w:snapToGrid w:val="0"/>
                <w:sz w:val="20"/>
              </w:rPr>
              <w:t>91845</w:t>
            </w:r>
          </w:p>
        </w:tc>
        <w:tc>
          <w:tcPr>
            <w:tcW w:w="3462" w:type="pct"/>
            <w:gridSpan w:val="9"/>
            <w:tcBorders>
              <w:top w:val="single" w:sz="4" w:space="0" w:color="auto"/>
              <w:bottom w:val="single" w:sz="4" w:space="0" w:color="auto"/>
            </w:tcBorders>
            <w:shd w:val="clear" w:color="auto" w:fill="auto"/>
          </w:tcPr>
          <w:p w14:paraId="1F959CA2" w14:textId="148106CD" w:rsidR="00B65814" w:rsidRPr="00BF4FD9" w:rsidRDefault="00B65814" w:rsidP="007851F0">
            <w:pPr>
              <w:spacing w:after="60"/>
              <w:rPr>
                <w:sz w:val="20"/>
              </w:rPr>
            </w:pPr>
            <w:r w:rsidRPr="00BF4FD9">
              <w:rPr>
                <w:sz w:val="20"/>
              </w:rPr>
              <w:t xml:space="preserve">Phone attendance by a medical practitioner </w:t>
            </w:r>
            <w:r w:rsidRPr="00BF4FD9">
              <w:rPr>
                <w:rFonts w:ascii="Helvetica Neue" w:eastAsia="Times New Roman" w:hAnsi="Helvetica Neue"/>
                <w:sz w:val="20"/>
                <w:lang w:eastAsia="en-AU"/>
              </w:rPr>
              <w:t>(not including a general practitioner, specialist or consultant physician)</w:t>
            </w:r>
            <w:r w:rsidRPr="00BF4FD9">
              <w:rPr>
                <w:sz w:val="20"/>
              </w:rPr>
              <w:t>, for the purpose of providing focussed psychological strategies for assessed mental disorders if:</w:t>
            </w:r>
          </w:p>
          <w:p w14:paraId="49A6C8CB" w14:textId="68D7B8DB" w:rsidR="00B65814" w:rsidRPr="00BF4FD9" w:rsidRDefault="00B65814" w:rsidP="005A7B63">
            <w:pPr>
              <w:tabs>
                <w:tab w:val="left" w:pos="1701"/>
                <w:tab w:val="left" w:pos="7371"/>
                <w:tab w:val="left" w:pos="8789"/>
              </w:tabs>
              <w:spacing w:after="60"/>
              <w:ind w:left="714" w:hanging="357"/>
              <w:rPr>
                <w:sz w:val="20"/>
              </w:rPr>
            </w:pPr>
            <w:r w:rsidRPr="00BF4FD9">
              <w:rPr>
                <w:rFonts w:cs="Times New Roman"/>
                <w:sz w:val="20"/>
              </w:rPr>
              <w:t>(a)</w:t>
            </w:r>
            <w:r w:rsidRPr="00BF4FD9">
              <w:rPr>
                <w:rFonts w:cs="Times New Roman"/>
                <w:sz w:val="20"/>
              </w:rPr>
              <w:tab/>
            </w:r>
            <w:r w:rsidRPr="00BF4FD9">
              <w:rPr>
                <w:sz w:val="20"/>
              </w:rPr>
              <w:t>the practitioner is registered with the Chief Executive Medicare as meeting the credentialing requirements for provision of this service; and</w:t>
            </w:r>
          </w:p>
          <w:p w14:paraId="15AB6E89" w14:textId="3B5D7BEB" w:rsidR="00B65814" w:rsidRPr="00BF4FD9" w:rsidRDefault="00B65814" w:rsidP="005A7B63">
            <w:pPr>
              <w:tabs>
                <w:tab w:val="left" w:pos="1701"/>
                <w:tab w:val="left" w:pos="7371"/>
                <w:tab w:val="left" w:pos="8789"/>
              </w:tabs>
              <w:spacing w:after="60"/>
              <w:ind w:left="695" w:hanging="360"/>
              <w:rPr>
                <w:sz w:val="20"/>
              </w:rPr>
            </w:pPr>
            <w:r w:rsidRPr="00BF4FD9">
              <w:rPr>
                <w:rFonts w:cs="Times New Roman"/>
                <w:sz w:val="20"/>
              </w:rPr>
              <w:t>(b)</w:t>
            </w:r>
            <w:r w:rsidRPr="00BF4FD9">
              <w:rPr>
                <w:rFonts w:cs="Times New Roman"/>
                <w:sz w:val="20"/>
              </w:rPr>
              <w:tab/>
            </w:r>
            <w:r w:rsidRPr="00BF4FD9">
              <w:rPr>
                <w:sz w:val="20"/>
              </w:rPr>
              <w:t xml:space="preserve">the service lasts at least 40 minutes </w:t>
            </w:r>
          </w:p>
        </w:tc>
        <w:tc>
          <w:tcPr>
            <w:tcW w:w="795" w:type="pct"/>
            <w:gridSpan w:val="2"/>
            <w:tcBorders>
              <w:top w:val="single" w:sz="4" w:space="0" w:color="auto"/>
              <w:bottom w:val="single" w:sz="4" w:space="0" w:color="auto"/>
            </w:tcBorders>
          </w:tcPr>
          <w:p w14:paraId="6CBC3883" w14:textId="18B6BE11" w:rsidR="00B65814" w:rsidRPr="00BF4FD9" w:rsidRDefault="00287B64" w:rsidP="007851F0">
            <w:pPr>
              <w:jc w:val="right"/>
              <w:rPr>
                <w:sz w:val="20"/>
              </w:rPr>
            </w:pPr>
            <w:r w:rsidRPr="00BF4FD9">
              <w:rPr>
                <w:rFonts w:cs="Times New Roman"/>
                <w:color w:val="000000"/>
                <w:sz w:val="20"/>
              </w:rPr>
              <w:t>130.00</w:t>
            </w:r>
          </w:p>
        </w:tc>
      </w:tr>
      <w:tr w:rsidR="00F469A8" w:rsidRPr="00BF4FD9" w14:paraId="488C5D63" w14:textId="77777777" w:rsidTr="00F75193">
        <w:tc>
          <w:tcPr>
            <w:tcW w:w="5000" w:type="pct"/>
            <w:gridSpan w:val="12"/>
            <w:tcBorders>
              <w:top w:val="single" w:sz="4" w:space="0" w:color="auto"/>
              <w:bottom w:val="single" w:sz="4" w:space="0" w:color="auto"/>
            </w:tcBorders>
            <w:shd w:val="clear" w:color="auto" w:fill="auto"/>
          </w:tcPr>
          <w:p w14:paraId="6EA845D8" w14:textId="7DF833DC" w:rsidR="00F469A8" w:rsidRPr="00BF4FD9" w:rsidRDefault="00F469A8" w:rsidP="009638E2">
            <w:pPr>
              <w:spacing w:before="60" w:after="60" w:line="240" w:lineRule="exact"/>
              <w:rPr>
                <w:rFonts w:eastAsia="Times New Roman"/>
                <w:b/>
                <w:sz w:val="20"/>
              </w:rPr>
            </w:pPr>
            <w:r w:rsidRPr="00BF4FD9">
              <w:rPr>
                <w:b/>
                <w:sz w:val="20"/>
              </w:rPr>
              <w:t xml:space="preserve">Subgroup 11— Health Assessments for Aboriginal and Torres Strait Islander People </w:t>
            </w:r>
            <w:r w:rsidR="00EC2C93" w:rsidRPr="00BF4FD9">
              <w:rPr>
                <w:b/>
                <w:sz w:val="20"/>
              </w:rPr>
              <w:noBreakHyphen/>
            </w:r>
            <w:r w:rsidRPr="00BF4FD9">
              <w:rPr>
                <w:b/>
                <w:sz w:val="20"/>
              </w:rPr>
              <w:t xml:space="preserve"> Telehealth Service</w:t>
            </w:r>
          </w:p>
        </w:tc>
      </w:tr>
      <w:tr w:rsidR="001F7879" w:rsidRPr="00BF4FD9" w14:paraId="42694236" w14:textId="77777777" w:rsidTr="00F75193">
        <w:tc>
          <w:tcPr>
            <w:tcW w:w="750" w:type="pct"/>
            <w:gridSpan w:val="2"/>
            <w:tcBorders>
              <w:top w:val="single" w:sz="4" w:space="0" w:color="auto"/>
              <w:bottom w:val="single" w:sz="4" w:space="0" w:color="auto"/>
            </w:tcBorders>
            <w:shd w:val="clear" w:color="auto" w:fill="auto"/>
          </w:tcPr>
          <w:p w14:paraId="4C899427" w14:textId="3D5FD979" w:rsidR="00B65814" w:rsidRPr="00BF4FD9" w:rsidRDefault="00B65814" w:rsidP="008B75DD">
            <w:pPr>
              <w:spacing w:line="240" w:lineRule="auto"/>
              <w:rPr>
                <w:rFonts w:eastAsia="Times New Roman"/>
                <w:snapToGrid w:val="0"/>
                <w:sz w:val="20"/>
              </w:rPr>
            </w:pPr>
            <w:r w:rsidRPr="00BF4FD9">
              <w:rPr>
                <w:rFonts w:eastAsia="Times New Roman"/>
                <w:snapToGrid w:val="0"/>
                <w:sz w:val="20"/>
              </w:rPr>
              <w:t>92004</w:t>
            </w:r>
          </w:p>
        </w:tc>
        <w:tc>
          <w:tcPr>
            <w:tcW w:w="3229" w:type="pct"/>
            <w:gridSpan w:val="5"/>
            <w:tcBorders>
              <w:top w:val="single" w:sz="4" w:space="0" w:color="auto"/>
              <w:bottom w:val="single" w:sz="4" w:space="0" w:color="auto"/>
            </w:tcBorders>
            <w:shd w:val="clear" w:color="auto" w:fill="auto"/>
          </w:tcPr>
          <w:p w14:paraId="55057A47" w14:textId="781DD3C9" w:rsidR="00B65814" w:rsidRPr="00BF4FD9" w:rsidRDefault="00B65814" w:rsidP="00C63F24">
            <w:pPr>
              <w:spacing w:after="60"/>
              <w:rPr>
                <w:rFonts w:eastAsia="Times New Roman" w:cs="Times New Roman"/>
                <w:szCs w:val="22"/>
                <w:lang w:eastAsia="en-AU"/>
              </w:rPr>
            </w:pPr>
            <w:r w:rsidRPr="00BF4FD9">
              <w:rPr>
                <w:sz w:val="20"/>
              </w:rPr>
              <w:t>Telehealth attendance by a general practitioner for a health assessment of a patient.</w:t>
            </w:r>
            <w:r w:rsidR="008814F6" w:rsidRPr="00BF4FD9">
              <w:rPr>
                <w:sz w:val="20"/>
              </w:rPr>
              <w:t xml:space="preserve"> Only if items 93470 or 93479 of the </w:t>
            </w:r>
            <w:r w:rsidR="008814F6" w:rsidRPr="00BF4FD9">
              <w:rPr>
                <w:i/>
                <w:sz w:val="20"/>
              </w:rPr>
              <w:t>Health Insurance (Section 3C General Medical – Expansion of GP and Allied Health Chronic Disease Management Services for Care Recipients of a Residential Aged Care Facility) Determination 2020</w:t>
            </w:r>
            <w:r w:rsidR="008814F6" w:rsidRPr="00BF4FD9">
              <w:rPr>
                <w:sz w:val="20"/>
              </w:rPr>
              <w:t xml:space="preserve"> is also not applicable within that same 9 month period</w:t>
            </w:r>
          </w:p>
        </w:tc>
        <w:tc>
          <w:tcPr>
            <w:tcW w:w="1021" w:type="pct"/>
            <w:gridSpan w:val="5"/>
            <w:tcBorders>
              <w:top w:val="single" w:sz="4" w:space="0" w:color="auto"/>
              <w:bottom w:val="single" w:sz="4" w:space="0" w:color="auto"/>
            </w:tcBorders>
            <w:shd w:val="clear" w:color="auto" w:fill="auto"/>
          </w:tcPr>
          <w:p w14:paraId="4E30D507" w14:textId="0F00D9E7" w:rsidR="00B65814" w:rsidRPr="00BF4FD9" w:rsidRDefault="00287B64" w:rsidP="00BB073E">
            <w:pPr>
              <w:spacing w:before="60" w:after="60" w:line="240" w:lineRule="exact"/>
              <w:jc w:val="right"/>
              <w:rPr>
                <w:rFonts w:eastAsia="Times New Roman"/>
                <w:sz w:val="20"/>
              </w:rPr>
            </w:pPr>
            <w:r w:rsidRPr="00BF4FD9">
              <w:rPr>
                <w:rFonts w:cs="Times New Roman"/>
                <w:color w:val="000000"/>
                <w:sz w:val="20"/>
              </w:rPr>
              <w:t>259.80</w:t>
            </w:r>
          </w:p>
        </w:tc>
      </w:tr>
      <w:tr w:rsidR="001F7879" w:rsidRPr="00BF4FD9" w14:paraId="6DA1F176" w14:textId="77777777" w:rsidTr="00F75193">
        <w:tc>
          <w:tcPr>
            <w:tcW w:w="750" w:type="pct"/>
            <w:gridSpan w:val="2"/>
            <w:tcBorders>
              <w:top w:val="single" w:sz="4" w:space="0" w:color="auto"/>
              <w:bottom w:val="single" w:sz="4" w:space="0" w:color="auto"/>
            </w:tcBorders>
            <w:shd w:val="clear" w:color="auto" w:fill="auto"/>
          </w:tcPr>
          <w:p w14:paraId="5B1DF532" w14:textId="7E0839DC" w:rsidR="00B65814" w:rsidRPr="00BF4FD9" w:rsidRDefault="00B65814" w:rsidP="00BB073E">
            <w:pPr>
              <w:spacing w:before="60" w:after="60" w:line="240" w:lineRule="exact"/>
              <w:ind w:left="-216" w:firstLine="216"/>
              <w:rPr>
                <w:rFonts w:eastAsia="Times New Roman"/>
                <w:snapToGrid w:val="0"/>
                <w:sz w:val="20"/>
              </w:rPr>
            </w:pPr>
            <w:r w:rsidRPr="00BF4FD9">
              <w:rPr>
                <w:rFonts w:eastAsia="Times New Roman"/>
                <w:snapToGrid w:val="0"/>
                <w:sz w:val="20"/>
              </w:rPr>
              <w:t>92011</w:t>
            </w:r>
          </w:p>
        </w:tc>
        <w:tc>
          <w:tcPr>
            <w:tcW w:w="3229" w:type="pct"/>
            <w:gridSpan w:val="5"/>
            <w:tcBorders>
              <w:top w:val="single" w:sz="4" w:space="0" w:color="auto"/>
              <w:bottom w:val="single" w:sz="4" w:space="0" w:color="auto"/>
            </w:tcBorders>
            <w:shd w:val="clear" w:color="auto" w:fill="auto"/>
          </w:tcPr>
          <w:p w14:paraId="4DED7E88" w14:textId="3E8E3DF8" w:rsidR="00B65814" w:rsidRPr="00BF4FD9" w:rsidRDefault="00B65814" w:rsidP="00C63F24">
            <w:pPr>
              <w:spacing w:after="60"/>
              <w:rPr>
                <w:rFonts w:eastAsia="Times New Roman" w:cs="Times New Roman"/>
                <w:szCs w:val="22"/>
                <w:lang w:eastAsia="en-AU"/>
              </w:rPr>
            </w:pPr>
            <w:r w:rsidRPr="00BF4FD9">
              <w:rPr>
                <w:sz w:val="20"/>
              </w:rPr>
              <w:t xml:space="preserve">Telehealth attendance by a medical practitioner </w:t>
            </w:r>
            <w:r w:rsidRPr="00BF4FD9">
              <w:rPr>
                <w:rFonts w:ascii="Helvetica Neue" w:eastAsia="Times New Roman" w:hAnsi="Helvetica Neue"/>
                <w:sz w:val="20"/>
                <w:lang w:eastAsia="en-AU"/>
              </w:rPr>
              <w:t>(not including a general practitioner, specialist or consultant physician)</w:t>
            </w:r>
            <w:r w:rsidRPr="00BF4FD9">
              <w:rPr>
                <w:snapToGrid w:val="0"/>
                <w:sz w:val="20"/>
              </w:rPr>
              <w:t xml:space="preserve"> </w:t>
            </w:r>
            <w:r w:rsidRPr="00BF4FD9">
              <w:rPr>
                <w:sz w:val="20"/>
              </w:rPr>
              <w:t>for a health assessment.</w:t>
            </w:r>
            <w:r w:rsidR="008814F6" w:rsidRPr="00BF4FD9">
              <w:rPr>
                <w:rFonts w:ascii="Helvetica Neue" w:eastAsia="Times New Roman" w:hAnsi="Helvetica Neue"/>
                <w:sz w:val="20"/>
                <w:lang w:eastAsia="en-AU"/>
              </w:rPr>
              <w:t xml:space="preserve"> Only if items 93470 or 93479 of the </w:t>
            </w:r>
            <w:r w:rsidR="008814F6" w:rsidRPr="00BF4FD9">
              <w:rPr>
                <w:rFonts w:ascii="Helvetica Neue" w:eastAsia="Times New Roman" w:hAnsi="Helvetica Neue"/>
                <w:i/>
                <w:sz w:val="20"/>
                <w:lang w:eastAsia="en-AU"/>
              </w:rPr>
              <w:t>Health Insurance (Section 3C General Medical – Expansion of GP and Allied Health Chronic Disease Management Services for Care Recipients of a Residential Aged Care Facility) Determination 2020</w:t>
            </w:r>
            <w:r w:rsidR="008814F6" w:rsidRPr="00BF4FD9">
              <w:rPr>
                <w:rFonts w:ascii="Helvetica Neue" w:eastAsia="Times New Roman" w:hAnsi="Helvetica Neue"/>
                <w:sz w:val="20"/>
                <w:lang w:eastAsia="en-AU"/>
              </w:rPr>
              <w:t xml:space="preserve"> is also not applicable within that same 9 month period</w:t>
            </w:r>
          </w:p>
        </w:tc>
        <w:tc>
          <w:tcPr>
            <w:tcW w:w="1021" w:type="pct"/>
            <w:gridSpan w:val="5"/>
            <w:tcBorders>
              <w:top w:val="single" w:sz="4" w:space="0" w:color="auto"/>
              <w:bottom w:val="single" w:sz="4" w:space="0" w:color="auto"/>
            </w:tcBorders>
            <w:shd w:val="clear" w:color="auto" w:fill="auto"/>
          </w:tcPr>
          <w:p w14:paraId="2B1C096A" w14:textId="2F80239F" w:rsidR="00B65814" w:rsidRPr="00BF4FD9" w:rsidRDefault="00287B64" w:rsidP="00BB073E">
            <w:pPr>
              <w:spacing w:before="60" w:after="60" w:line="240" w:lineRule="exact"/>
              <w:jc w:val="right"/>
              <w:rPr>
                <w:rFonts w:eastAsia="Times New Roman"/>
                <w:sz w:val="20"/>
              </w:rPr>
            </w:pPr>
            <w:r w:rsidRPr="00BF4FD9">
              <w:rPr>
                <w:rFonts w:cs="Times New Roman"/>
                <w:color w:val="000000"/>
                <w:sz w:val="20"/>
              </w:rPr>
              <w:t>207.85</w:t>
            </w:r>
          </w:p>
        </w:tc>
      </w:tr>
      <w:tr w:rsidR="00F469A8" w:rsidRPr="00BF4FD9" w14:paraId="781F547C" w14:textId="77777777" w:rsidTr="00F75193">
        <w:tblPrEx>
          <w:tblBorders>
            <w:bottom w:val="single" w:sz="2" w:space="0" w:color="auto"/>
          </w:tblBorders>
          <w:tblCellMar>
            <w:left w:w="107" w:type="dxa"/>
            <w:right w:w="107" w:type="dxa"/>
          </w:tblCellMar>
        </w:tblPrEx>
        <w:tc>
          <w:tcPr>
            <w:tcW w:w="5000" w:type="pct"/>
            <w:gridSpan w:val="12"/>
            <w:tcBorders>
              <w:top w:val="single" w:sz="4" w:space="0" w:color="auto"/>
              <w:left w:val="nil"/>
              <w:bottom w:val="single" w:sz="4" w:space="0" w:color="auto"/>
              <w:right w:val="nil"/>
            </w:tcBorders>
            <w:shd w:val="clear" w:color="auto" w:fill="auto"/>
          </w:tcPr>
          <w:p w14:paraId="4912FA76" w14:textId="0B2703E4" w:rsidR="004F229B" w:rsidRPr="00BF4FD9" w:rsidRDefault="004F229B" w:rsidP="00AD749A">
            <w:pPr>
              <w:pStyle w:val="Tabletext"/>
              <w:rPr>
                <w:b/>
                <w:szCs w:val="22"/>
              </w:rPr>
            </w:pPr>
            <w:r w:rsidRPr="00BF4FD9">
              <w:rPr>
                <w:b/>
                <w:szCs w:val="22"/>
              </w:rPr>
              <w:t xml:space="preserve">Subgroup 13 —GP management plans, team care arrangements and multidisciplinary care plans via telehealth attendance  </w:t>
            </w:r>
          </w:p>
        </w:tc>
      </w:tr>
      <w:tr w:rsidR="001F7879" w:rsidRPr="00BF4FD9" w14:paraId="28164C41" w14:textId="77777777" w:rsidTr="008D6298">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hideMark/>
          </w:tcPr>
          <w:p w14:paraId="660FA587" w14:textId="77777777" w:rsidR="00B65814" w:rsidRPr="00BF4FD9" w:rsidRDefault="00B65814" w:rsidP="00A33FA4">
            <w:pPr>
              <w:pStyle w:val="Tabletext"/>
            </w:pPr>
            <w:r w:rsidRPr="00BF4FD9">
              <w:t>92024</w:t>
            </w:r>
          </w:p>
        </w:tc>
        <w:tc>
          <w:tcPr>
            <w:tcW w:w="3284" w:type="pct"/>
            <w:gridSpan w:val="5"/>
            <w:tcBorders>
              <w:top w:val="single" w:sz="4" w:space="0" w:color="auto"/>
              <w:left w:val="nil"/>
              <w:bottom w:val="single" w:sz="4" w:space="0" w:color="auto"/>
              <w:right w:val="nil"/>
            </w:tcBorders>
            <w:shd w:val="clear" w:color="auto" w:fill="auto"/>
            <w:hideMark/>
          </w:tcPr>
          <w:p w14:paraId="014E15B2" w14:textId="3DB14016" w:rsidR="00B65814" w:rsidRPr="00BF4FD9" w:rsidRDefault="00B65814" w:rsidP="00C87E51">
            <w:pPr>
              <w:pStyle w:val="Tabletext"/>
              <w:rPr>
                <w:snapToGrid w:val="0"/>
              </w:rPr>
            </w:pPr>
            <w:r w:rsidRPr="00BF4FD9">
              <w:rPr>
                <w:snapToGrid w:val="0"/>
              </w:rPr>
              <w:t xml:space="preserve">Telehealth attendance by a </w:t>
            </w:r>
            <w:r w:rsidRPr="00BF4FD9">
              <w:t>general practitioner</w:t>
            </w:r>
            <w:r w:rsidRPr="00BF4FD9">
              <w:rPr>
                <w:snapToGrid w:val="0"/>
              </w:rPr>
              <w:t>, for preparation of a GP management plan for a patient (other than a service associated with a service to which any of items </w:t>
            </w:r>
            <w:r w:rsidRPr="00BF4FD9">
              <w:rPr>
                <w:szCs w:val="22"/>
              </w:rPr>
              <w:t xml:space="preserve">735 to 758 </w:t>
            </w:r>
            <w:r w:rsidRPr="00BF4FD9">
              <w:t>of the general medical services table or items 235 to 240 of the Other Medical Practitioner Determination</w:t>
            </w:r>
            <w:r w:rsidRPr="00BF4FD9">
              <w:rPr>
                <w:snapToGrid w:val="0"/>
              </w:rPr>
              <w:t xml:space="preserve"> apply)</w:t>
            </w:r>
          </w:p>
        </w:tc>
        <w:tc>
          <w:tcPr>
            <w:tcW w:w="911" w:type="pct"/>
            <w:gridSpan w:val="2"/>
            <w:tcBorders>
              <w:top w:val="single" w:sz="4" w:space="0" w:color="auto"/>
              <w:left w:val="nil"/>
              <w:bottom w:val="single" w:sz="4" w:space="0" w:color="auto"/>
              <w:right w:val="nil"/>
            </w:tcBorders>
            <w:shd w:val="clear" w:color="auto" w:fill="auto"/>
            <w:hideMark/>
          </w:tcPr>
          <w:p w14:paraId="2BA3057D" w14:textId="670FA1DA" w:rsidR="00B65814" w:rsidRPr="00BF4FD9" w:rsidRDefault="00287B64" w:rsidP="00A33FA4">
            <w:pPr>
              <w:pStyle w:val="Tabletext"/>
              <w:jc w:val="right"/>
            </w:pPr>
            <w:r w:rsidRPr="00BF4FD9">
              <w:rPr>
                <w:color w:val="000000"/>
              </w:rPr>
              <w:t>176.55</w:t>
            </w:r>
          </w:p>
        </w:tc>
      </w:tr>
      <w:tr w:rsidR="001F7879" w:rsidRPr="00BF4FD9" w14:paraId="0401230C" w14:textId="77777777" w:rsidTr="008D6298">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hideMark/>
          </w:tcPr>
          <w:p w14:paraId="7A780F4C" w14:textId="77777777" w:rsidR="00B65814" w:rsidRPr="00BF4FD9" w:rsidRDefault="00B65814" w:rsidP="00A33FA4">
            <w:pPr>
              <w:pStyle w:val="Tabletext"/>
            </w:pPr>
            <w:r w:rsidRPr="00BF4FD9">
              <w:t>92025</w:t>
            </w:r>
          </w:p>
        </w:tc>
        <w:tc>
          <w:tcPr>
            <w:tcW w:w="3284" w:type="pct"/>
            <w:gridSpan w:val="5"/>
            <w:tcBorders>
              <w:top w:val="single" w:sz="4" w:space="0" w:color="auto"/>
              <w:left w:val="nil"/>
              <w:bottom w:val="single" w:sz="4" w:space="0" w:color="auto"/>
              <w:right w:val="nil"/>
            </w:tcBorders>
            <w:shd w:val="clear" w:color="auto" w:fill="auto"/>
            <w:hideMark/>
          </w:tcPr>
          <w:p w14:paraId="6AEFC936" w14:textId="170D4922" w:rsidR="00B65814" w:rsidRPr="00BF4FD9" w:rsidRDefault="00B65814" w:rsidP="00C87E51">
            <w:pPr>
              <w:pStyle w:val="Tabletext"/>
              <w:rPr>
                <w:snapToGrid w:val="0"/>
              </w:rPr>
            </w:pPr>
            <w:r w:rsidRPr="00BF4FD9">
              <w:rPr>
                <w:snapToGrid w:val="0"/>
              </w:rPr>
              <w:t xml:space="preserve">Telehealth attendance by a </w:t>
            </w:r>
            <w:r w:rsidRPr="00BF4FD9">
              <w:t>general practitioner</w:t>
            </w:r>
            <w:r w:rsidRPr="00BF4FD9">
              <w:rPr>
                <w:snapToGrid w:val="0"/>
              </w:rPr>
              <w:t>, to coordinate the development of team care arrangements for a patient (other than a service associated with a service to which any of items </w:t>
            </w:r>
            <w:r w:rsidRPr="00BF4FD9">
              <w:rPr>
                <w:szCs w:val="22"/>
              </w:rPr>
              <w:t>735 to 758</w:t>
            </w:r>
            <w:r w:rsidRPr="00BF4FD9">
              <w:rPr>
                <w:snapToGrid w:val="0"/>
              </w:rPr>
              <w:t xml:space="preserve"> </w:t>
            </w:r>
            <w:r w:rsidRPr="00BF4FD9">
              <w:t xml:space="preserve">of the general medical services table or items 235 to 240 of the Other Medical Practitioner Determination </w:t>
            </w:r>
            <w:r w:rsidRPr="00BF4FD9">
              <w:rPr>
                <w:snapToGrid w:val="0"/>
              </w:rPr>
              <w:t>apply)</w:t>
            </w:r>
          </w:p>
        </w:tc>
        <w:tc>
          <w:tcPr>
            <w:tcW w:w="911" w:type="pct"/>
            <w:gridSpan w:val="2"/>
            <w:tcBorders>
              <w:top w:val="single" w:sz="4" w:space="0" w:color="auto"/>
              <w:left w:val="nil"/>
              <w:bottom w:val="single" w:sz="4" w:space="0" w:color="auto"/>
              <w:right w:val="nil"/>
            </w:tcBorders>
            <w:shd w:val="clear" w:color="auto" w:fill="auto"/>
            <w:hideMark/>
          </w:tcPr>
          <w:p w14:paraId="0C0702BF" w14:textId="0345885E" w:rsidR="00B65814" w:rsidRPr="00BF4FD9" w:rsidRDefault="00287B64" w:rsidP="00A33FA4">
            <w:pPr>
              <w:pStyle w:val="Tabletext"/>
              <w:jc w:val="right"/>
            </w:pPr>
            <w:r w:rsidRPr="00BF4FD9">
              <w:rPr>
                <w:color w:val="000000"/>
              </w:rPr>
              <w:t>139.90</w:t>
            </w:r>
          </w:p>
        </w:tc>
      </w:tr>
      <w:tr w:rsidR="001F7879" w:rsidRPr="00BF4FD9" w14:paraId="3D75BF59" w14:textId="77777777" w:rsidTr="008D6298">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hideMark/>
          </w:tcPr>
          <w:p w14:paraId="3AAA25AD" w14:textId="77777777" w:rsidR="00B65814" w:rsidRPr="00BF4FD9" w:rsidRDefault="00B65814" w:rsidP="00A33FA4">
            <w:pPr>
              <w:pStyle w:val="Tabletext"/>
            </w:pPr>
            <w:r w:rsidRPr="00BF4FD9">
              <w:lastRenderedPageBreak/>
              <w:t>92026</w:t>
            </w:r>
          </w:p>
        </w:tc>
        <w:tc>
          <w:tcPr>
            <w:tcW w:w="3284" w:type="pct"/>
            <w:gridSpan w:val="5"/>
            <w:tcBorders>
              <w:top w:val="single" w:sz="4" w:space="0" w:color="auto"/>
              <w:left w:val="nil"/>
              <w:bottom w:val="single" w:sz="4" w:space="0" w:color="auto"/>
              <w:right w:val="nil"/>
            </w:tcBorders>
            <w:shd w:val="clear" w:color="auto" w:fill="auto"/>
            <w:hideMark/>
          </w:tcPr>
          <w:p w14:paraId="2C743F08" w14:textId="32A33315" w:rsidR="00B65814" w:rsidRPr="00BF4FD9" w:rsidRDefault="00B65814" w:rsidP="00C87E51">
            <w:pPr>
              <w:pStyle w:val="Tabletext"/>
              <w:rPr>
                <w:snapToGrid w:val="0"/>
              </w:rPr>
            </w:pPr>
            <w:r w:rsidRPr="00BF4FD9">
              <w:rPr>
                <w:snapToGrid w:val="0"/>
              </w:rPr>
              <w:t xml:space="preserve">Contribution by a </w:t>
            </w:r>
            <w:r w:rsidRPr="00BF4FD9">
              <w:t xml:space="preserve">general practitioner </w:t>
            </w:r>
            <w:r w:rsidRPr="00BF4FD9">
              <w:rPr>
                <w:snapToGrid w:val="0"/>
              </w:rPr>
              <w:t>by telehealth, to a multidisciplinary care plan prepared by another provider or a review of a multidisciplinary care plan prepared by another provider (other than a service associated with a service to which any of items </w:t>
            </w:r>
            <w:r w:rsidRPr="00BF4FD9">
              <w:rPr>
                <w:szCs w:val="22"/>
              </w:rPr>
              <w:t>735 to 758</w:t>
            </w:r>
            <w:r w:rsidRPr="00BF4FD9">
              <w:rPr>
                <w:snapToGrid w:val="0"/>
              </w:rPr>
              <w:t xml:space="preserve"> </w:t>
            </w:r>
            <w:r w:rsidRPr="00BF4FD9">
              <w:t xml:space="preserve">of the general medical services table or items 235 to 240 of the Other Medical Practitioner Determination </w:t>
            </w:r>
            <w:r w:rsidRPr="00BF4FD9">
              <w:rPr>
                <w:snapToGrid w:val="0"/>
              </w:rPr>
              <w:t>apply)</w:t>
            </w:r>
          </w:p>
        </w:tc>
        <w:tc>
          <w:tcPr>
            <w:tcW w:w="911" w:type="pct"/>
            <w:gridSpan w:val="2"/>
            <w:tcBorders>
              <w:top w:val="single" w:sz="4" w:space="0" w:color="auto"/>
              <w:left w:val="nil"/>
              <w:bottom w:val="single" w:sz="4" w:space="0" w:color="auto"/>
              <w:right w:val="nil"/>
            </w:tcBorders>
            <w:shd w:val="clear" w:color="auto" w:fill="auto"/>
            <w:hideMark/>
          </w:tcPr>
          <w:p w14:paraId="02A2DFF1" w14:textId="67B7F88D" w:rsidR="00B65814" w:rsidRPr="00BF4FD9" w:rsidRDefault="00287B64" w:rsidP="00CC77B6">
            <w:pPr>
              <w:pStyle w:val="Tabletext"/>
              <w:jc w:val="right"/>
            </w:pPr>
            <w:r w:rsidRPr="00BF4FD9">
              <w:rPr>
                <w:color w:val="000000"/>
              </w:rPr>
              <w:t>86.15</w:t>
            </w:r>
          </w:p>
        </w:tc>
      </w:tr>
      <w:tr w:rsidR="001F7879" w:rsidRPr="00BF4FD9" w14:paraId="4947685A" w14:textId="77777777" w:rsidTr="008D6298">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hideMark/>
          </w:tcPr>
          <w:p w14:paraId="693A85E9" w14:textId="77777777" w:rsidR="00B65814" w:rsidRPr="00BF4FD9" w:rsidRDefault="00B65814" w:rsidP="00A33FA4">
            <w:pPr>
              <w:pStyle w:val="Tabletext"/>
            </w:pPr>
            <w:r w:rsidRPr="00BF4FD9">
              <w:t>92027</w:t>
            </w:r>
          </w:p>
        </w:tc>
        <w:tc>
          <w:tcPr>
            <w:tcW w:w="3284" w:type="pct"/>
            <w:gridSpan w:val="5"/>
            <w:tcBorders>
              <w:top w:val="single" w:sz="4" w:space="0" w:color="auto"/>
              <w:left w:val="nil"/>
              <w:bottom w:val="single" w:sz="4" w:space="0" w:color="auto"/>
              <w:right w:val="nil"/>
            </w:tcBorders>
            <w:shd w:val="clear" w:color="auto" w:fill="auto"/>
            <w:hideMark/>
          </w:tcPr>
          <w:p w14:paraId="05301E8E" w14:textId="0A784B01" w:rsidR="00B65814" w:rsidRPr="00BF4FD9" w:rsidRDefault="00B65814" w:rsidP="00A33FA4">
            <w:pPr>
              <w:pStyle w:val="Tabletext"/>
              <w:rPr>
                <w:snapToGrid w:val="0"/>
              </w:rPr>
            </w:pPr>
            <w:r w:rsidRPr="00BF4FD9">
              <w:rPr>
                <w:snapToGrid w:val="0"/>
              </w:rPr>
              <w:t xml:space="preserve">Contribution by a </w:t>
            </w:r>
            <w:r w:rsidRPr="00BF4FD9">
              <w:t xml:space="preserve">general practitioner </w:t>
            </w:r>
            <w:r w:rsidRPr="00BF4FD9">
              <w:rPr>
                <w:snapToGrid w:val="0"/>
              </w:rPr>
              <w:t>by telehealth to:</w:t>
            </w:r>
          </w:p>
          <w:p w14:paraId="2210D813" w14:textId="77777777" w:rsidR="00B65814" w:rsidRPr="00BF4FD9" w:rsidRDefault="00B65814" w:rsidP="00A33FA4">
            <w:pPr>
              <w:pStyle w:val="Tablea"/>
              <w:rPr>
                <w:snapToGrid w:val="0"/>
              </w:rPr>
            </w:pPr>
            <w:r w:rsidRPr="00BF4FD9">
              <w:rPr>
                <w:snapToGrid w:val="0"/>
              </w:rPr>
              <w:t>(a) a multidisciplinary care plan for a patient in a residential aged care facility, prepared by that facility, or to a review of such a plan prepared by such a facility; or</w:t>
            </w:r>
          </w:p>
          <w:p w14:paraId="7B3E0400" w14:textId="5C453D26" w:rsidR="00B65814" w:rsidRPr="00BF4FD9" w:rsidRDefault="00B65814" w:rsidP="00A33FA4">
            <w:pPr>
              <w:pStyle w:val="Tablea"/>
              <w:rPr>
                <w:snapToGrid w:val="0"/>
              </w:rPr>
            </w:pPr>
            <w:r w:rsidRPr="00BF4FD9">
              <w:rPr>
                <w:snapToGrid w:val="0"/>
              </w:rPr>
              <w:t>(b) a multidisciplinary care plan prepared for a patient by another provider before the patient is discharged from a hospital, or to a review of such a plan prepared by another provider.</w:t>
            </w:r>
          </w:p>
          <w:p w14:paraId="152C6F8F" w14:textId="3334E5D6" w:rsidR="00B65814" w:rsidRPr="00BF4FD9" w:rsidRDefault="00B65814" w:rsidP="00C87E51">
            <w:pPr>
              <w:pStyle w:val="Tabletext"/>
              <w:rPr>
                <w:snapToGrid w:val="0"/>
              </w:rPr>
            </w:pPr>
            <w:r w:rsidRPr="00BF4FD9">
              <w:rPr>
                <w:snapToGrid w:val="0"/>
              </w:rPr>
              <w:t>(other than a service associated with a service to which items </w:t>
            </w:r>
            <w:r w:rsidRPr="00BF4FD9">
              <w:rPr>
                <w:szCs w:val="22"/>
              </w:rPr>
              <w:t>735 to 758</w:t>
            </w:r>
            <w:r w:rsidRPr="00BF4FD9">
              <w:rPr>
                <w:snapToGrid w:val="0"/>
              </w:rPr>
              <w:t xml:space="preserve"> </w:t>
            </w:r>
            <w:r w:rsidRPr="00BF4FD9">
              <w:t xml:space="preserve">of the general medical services table or items 235 to 240 of the Other Medical Practitioner Determination </w:t>
            </w:r>
            <w:r w:rsidRPr="00BF4FD9">
              <w:rPr>
                <w:snapToGrid w:val="0"/>
              </w:rPr>
              <w:t>apply)</w:t>
            </w:r>
          </w:p>
        </w:tc>
        <w:tc>
          <w:tcPr>
            <w:tcW w:w="911" w:type="pct"/>
            <w:gridSpan w:val="2"/>
            <w:tcBorders>
              <w:top w:val="single" w:sz="4" w:space="0" w:color="auto"/>
              <w:left w:val="nil"/>
              <w:bottom w:val="single" w:sz="4" w:space="0" w:color="auto"/>
              <w:right w:val="nil"/>
            </w:tcBorders>
            <w:shd w:val="clear" w:color="auto" w:fill="auto"/>
            <w:hideMark/>
          </w:tcPr>
          <w:p w14:paraId="64C088A7" w14:textId="3CCADEC0" w:rsidR="00B65814" w:rsidRPr="00BF4FD9" w:rsidRDefault="00287B64" w:rsidP="00A33FA4">
            <w:pPr>
              <w:pStyle w:val="Tabletext"/>
              <w:jc w:val="right"/>
            </w:pPr>
            <w:r w:rsidRPr="00BF4FD9">
              <w:rPr>
                <w:color w:val="000000"/>
              </w:rPr>
              <w:t>86.15</w:t>
            </w:r>
          </w:p>
        </w:tc>
      </w:tr>
      <w:tr w:rsidR="001F7879" w:rsidRPr="00BF4FD9" w14:paraId="57AFBE96" w14:textId="77777777" w:rsidTr="008D6298">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537B1DEF" w14:textId="77777777" w:rsidR="00B65814" w:rsidRPr="00BF4FD9" w:rsidRDefault="00B65814" w:rsidP="00A33FA4">
            <w:pPr>
              <w:pStyle w:val="Tabletext"/>
            </w:pPr>
            <w:r w:rsidRPr="00BF4FD9">
              <w:rPr>
                <w:szCs w:val="22"/>
              </w:rPr>
              <w:t>92028</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7A18293D" w14:textId="77777777" w:rsidR="00B65814" w:rsidRPr="00BF4FD9" w:rsidRDefault="00B65814" w:rsidP="008F6888">
            <w:pPr>
              <w:pStyle w:val="Tabletext"/>
              <w:rPr>
                <w:snapToGrid w:val="0"/>
              </w:rPr>
            </w:pPr>
            <w:r w:rsidRPr="00BF4FD9">
              <w:rPr>
                <w:snapToGrid w:val="0"/>
              </w:rPr>
              <w:t>Telehealth attendance by a general practitioner to review or coordinate a review of:</w:t>
            </w:r>
          </w:p>
          <w:p w14:paraId="0BF2EFE4" w14:textId="44B45F94" w:rsidR="00B65814" w:rsidRPr="00BF4FD9" w:rsidRDefault="00B65814" w:rsidP="008F6888">
            <w:pPr>
              <w:pStyle w:val="Tablea"/>
              <w:rPr>
                <w:snapToGrid w:val="0"/>
              </w:rPr>
            </w:pPr>
            <w:r w:rsidRPr="00BF4FD9">
              <w:rPr>
                <w:snapToGrid w:val="0"/>
              </w:rPr>
              <w:t>(a)</w:t>
            </w:r>
            <w:r w:rsidRPr="00BF4FD9">
              <w:rPr>
                <w:snapToGrid w:val="0"/>
              </w:rPr>
              <w:tab/>
              <w:t>a GP management plan prepared by a general practitioner (or an associated general practitioner) to which items 721 of the general medical services table, item 229 of the Other Medical Practitioner Determination, or item 92024, 92055, 92068 or 92099 applies;</w:t>
            </w:r>
          </w:p>
          <w:p w14:paraId="23F85AA8" w14:textId="7335F49F" w:rsidR="00B65814" w:rsidRPr="00BF4FD9" w:rsidRDefault="00B65814" w:rsidP="00A33FA4">
            <w:pPr>
              <w:pStyle w:val="Tablea"/>
            </w:pPr>
            <w:r w:rsidRPr="00BF4FD9">
              <w:rPr>
                <w:snapToGrid w:val="0"/>
              </w:rPr>
              <w:t>(b)</w:t>
            </w:r>
            <w:r w:rsidRPr="00BF4FD9">
              <w:rPr>
                <w:snapToGrid w:val="0"/>
              </w:rPr>
              <w:tab/>
              <w:t>team care arrangements which have been coordinated by the general practitioner (or an associated general practitioner) to which item 723 of the general medical services table, item 230 of the Other Medical Practitioner Determination, or item 92025 or 92069 applies</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09BAA099" w14:textId="364926A6" w:rsidR="00B65814" w:rsidRPr="00BF4FD9" w:rsidRDefault="00287B64" w:rsidP="00A33FA4">
            <w:pPr>
              <w:pStyle w:val="Tabletext"/>
              <w:jc w:val="right"/>
            </w:pPr>
            <w:r w:rsidRPr="00BF4FD9">
              <w:rPr>
                <w:color w:val="000000"/>
              </w:rPr>
              <w:t>88.15</w:t>
            </w:r>
          </w:p>
        </w:tc>
      </w:tr>
      <w:tr w:rsidR="001F7879" w:rsidRPr="00BF4FD9" w14:paraId="242231C5" w14:textId="77777777" w:rsidTr="008D6298">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C2F5264" w14:textId="77777777" w:rsidR="00B65814" w:rsidRPr="00BF4FD9" w:rsidRDefault="00B65814" w:rsidP="00A33FA4">
            <w:pPr>
              <w:pStyle w:val="Tabletext"/>
              <w:rPr>
                <w:szCs w:val="22"/>
              </w:rPr>
            </w:pPr>
            <w:r w:rsidRPr="00BF4FD9">
              <w:rPr>
                <w:szCs w:val="22"/>
              </w:rPr>
              <w:t>92055</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E788E43" w14:textId="539EF25B" w:rsidR="00B65814" w:rsidRPr="00BF4FD9" w:rsidRDefault="00B65814" w:rsidP="00C86A92">
            <w:pPr>
              <w:pStyle w:val="Tabletext"/>
              <w:rPr>
                <w:szCs w:val="22"/>
              </w:rPr>
            </w:pPr>
            <w:r w:rsidRPr="00BF4FD9">
              <w:rPr>
                <w:snapToGrid w:val="0"/>
              </w:rPr>
              <w:t xml:space="preserve">Telehealth attendance by a </w:t>
            </w:r>
            <w:r w:rsidRPr="00BF4FD9">
              <w:t xml:space="preserve">medical practitioner </w:t>
            </w:r>
            <w:r w:rsidRPr="00BF4FD9">
              <w:rPr>
                <w:rFonts w:ascii="Helvetica Neue" w:hAnsi="Helvetica Neue"/>
              </w:rPr>
              <w:t>(not including a general practitioner, specialist or consultant physician)</w:t>
            </w:r>
            <w:r w:rsidRPr="00BF4FD9">
              <w:rPr>
                <w:snapToGrid w:val="0"/>
              </w:rPr>
              <w:t>, for preparation of a GP management plan for a patient (other than a service associated with a service to which any of items </w:t>
            </w:r>
            <w:r w:rsidRPr="00BF4FD9">
              <w:rPr>
                <w:szCs w:val="22"/>
              </w:rPr>
              <w:t>735 to 758</w:t>
            </w:r>
            <w:r w:rsidRPr="00BF4FD9">
              <w:rPr>
                <w:snapToGrid w:val="0"/>
              </w:rPr>
              <w:t xml:space="preserve"> </w:t>
            </w:r>
            <w:r w:rsidRPr="00BF4FD9">
              <w:t>of th</w:t>
            </w:r>
            <w:r w:rsidRPr="00BF4FD9">
              <w:rPr>
                <w:snapToGrid w:val="0"/>
              </w:rPr>
              <w:t>e general medical services table or items 235 to 240 in the Other Medical Practitioner Determination apply)</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1F66234" w14:textId="26D2CC6A" w:rsidR="00B65814" w:rsidRPr="00BF4FD9" w:rsidRDefault="00287B64" w:rsidP="00A33FA4">
            <w:pPr>
              <w:pStyle w:val="Tabletext"/>
              <w:jc w:val="right"/>
            </w:pPr>
            <w:r w:rsidRPr="00BF4FD9">
              <w:rPr>
                <w:color w:val="000000"/>
              </w:rPr>
              <w:t>141.25</w:t>
            </w:r>
          </w:p>
        </w:tc>
      </w:tr>
      <w:tr w:rsidR="001F7879" w:rsidRPr="00BF4FD9" w14:paraId="29B5379B" w14:textId="77777777" w:rsidTr="008D6298">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EDC13FA" w14:textId="77777777" w:rsidR="00B65814" w:rsidRPr="00BF4FD9" w:rsidRDefault="00B65814" w:rsidP="00A33FA4">
            <w:pPr>
              <w:pStyle w:val="Tabletext"/>
              <w:rPr>
                <w:szCs w:val="22"/>
              </w:rPr>
            </w:pPr>
            <w:r w:rsidRPr="00BF4FD9">
              <w:rPr>
                <w:szCs w:val="22"/>
              </w:rPr>
              <w:t>92056</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BF74D9C" w14:textId="255BB8D9" w:rsidR="00B65814" w:rsidRPr="00BF4FD9" w:rsidRDefault="00B65814" w:rsidP="00AA5798">
            <w:pPr>
              <w:pStyle w:val="Tabletext"/>
              <w:rPr>
                <w:szCs w:val="22"/>
              </w:rPr>
            </w:pPr>
            <w:r w:rsidRPr="00BF4FD9">
              <w:rPr>
                <w:snapToGrid w:val="0"/>
              </w:rPr>
              <w:t xml:space="preserve">Telehealth attendance by a </w:t>
            </w:r>
            <w:r w:rsidRPr="00BF4FD9">
              <w:t xml:space="preserve">medical practitioner </w:t>
            </w:r>
            <w:r w:rsidRPr="00BF4FD9">
              <w:rPr>
                <w:rFonts w:ascii="Helvetica Neue" w:hAnsi="Helvetica Neue"/>
              </w:rPr>
              <w:t>(not including a general practitioner, specialist or consultant physician)</w:t>
            </w:r>
            <w:r w:rsidRPr="00BF4FD9">
              <w:rPr>
                <w:snapToGrid w:val="0"/>
              </w:rPr>
              <w:t>, to coordinate the development of team care arrangements for a patient (other than a service associated with a service to which any of items </w:t>
            </w:r>
            <w:r w:rsidRPr="00BF4FD9">
              <w:rPr>
                <w:szCs w:val="22"/>
              </w:rPr>
              <w:t>735 to 758</w:t>
            </w:r>
            <w:r w:rsidRPr="00BF4FD9">
              <w:rPr>
                <w:snapToGrid w:val="0"/>
              </w:rPr>
              <w:t xml:space="preserve"> </w:t>
            </w:r>
            <w:r w:rsidRPr="00BF4FD9">
              <w:t xml:space="preserve">of the general medical services table or items 235 to 240 of the Other Medical Practitioner Determination </w:t>
            </w:r>
            <w:r w:rsidRPr="00BF4FD9">
              <w:rPr>
                <w:snapToGrid w:val="0"/>
              </w:rPr>
              <w:t>apply)</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9695A2D" w14:textId="477B3868" w:rsidR="00B65814" w:rsidRPr="00BF4FD9" w:rsidRDefault="00287B64" w:rsidP="00A33FA4">
            <w:pPr>
              <w:pStyle w:val="Tabletext"/>
              <w:jc w:val="right"/>
            </w:pPr>
            <w:r w:rsidRPr="00BF4FD9">
              <w:rPr>
                <w:color w:val="000000"/>
              </w:rPr>
              <w:t>111.90</w:t>
            </w:r>
          </w:p>
        </w:tc>
      </w:tr>
      <w:tr w:rsidR="001F7879" w:rsidRPr="00BF4FD9" w14:paraId="105E8C61" w14:textId="77777777" w:rsidTr="008D6298">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823052F" w14:textId="77777777" w:rsidR="00B65814" w:rsidRPr="00BF4FD9" w:rsidRDefault="00B65814" w:rsidP="00A33FA4">
            <w:pPr>
              <w:pStyle w:val="Tabletext"/>
              <w:rPr>
                <w:szCs w:val="22"/>
              </w:rPr>
            </w:pPr>
            <w:r w:rsidRPr="00BF4FD9">
              <w:rPr>
                <w:szCs w:val="22"/>
              </w:rPr>
              <w:t>92057</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28AA7AD" w14:textId="2C3706FC" w:rsidR="00B65814" w:rsidRPr="00BF4FD9" w:rsidRDefault="00B65814" w:rsidP="00FE5026">
            <w:pPr>
              <w:pStyle w:val="Tabletext"/>
              <w:rPr>
                <w:szCs w:val="22"/>
              </w:rPr>
            </w:pPr>
            <w:r w:rsidRPr="00BF4FD9">
              <w:t>Contribution by a medical practitioner (not including a general practitioner, specialist or consultant physician) by telehealth to</w:t>
            </w:r>
            <w:r w:rsidRPr="00BF4FD9">
              <w:rPr>
                <w:snapToGrid w:val="0"/>
              </w:rPr>
              <w:t xml:space="preserve"> a multidisciplinary care plan prepared by another provider or a </w:t>
            </w:r>
            <w:r w:rsidRPr="00BF4FD9">
              <w:rPr>
                <w:snapToGrid w:val="0"/>
              </w:rPr>
              <w:lastRenderedPageBreak/>
              <w:t>review of a multidisciplinary care plan prepared by another provider (other than a service associated with a service to which any of items </w:t>
            </w:r>
            <w:r w:rsidRPr="00BF4FD9">
              <w:rPr>
                <w:szCs w:val="22"/>
              </w:rPr>
              <w:t>735 to 758</w:t>
            </w:r>
            <w:r w:rsidRPr="00BF4FD9">
              <w:rPr>
                <w:snapToGrid w:val="0"/>
              </w:rPr>
              <w:t xml:space="preserve"> </w:t>
            </w:r>
            <w:r w:rsidRPr="00BF4FD9">
              <w:t>of the general medical services table</w:t>
            </w:r>
            <w:r w:rsidRPr="00BF4FD9">
              <w:rPr>
                <w:snapToGrid w:val="0"/>
              </w:rPr>
              <w:t xml:space="preserve"> </w:t>
            </w:r>
            <w:r w:rsidRPr="00BF4FD9">
              <w:t xml:space="preserve">or items 235 to 240 of the Other Medical Practitioner Determination </w:t>
            </w:r>
            <w:r w:rsidRPr="00BF4FD9">
              <w:rPr>
                <w:snapToGrid w:val="0"/>
              </w:rPr>
              <w:t>apply)</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7C4F7C40" w14:textId="5286DF7B" w:rsidR="00B65814" w:rsidRPr="00BF4FD9" w:rsidRDefault="00287B64" w:rsidP="00A33FA4">
            <w:pPr>
              <w:pStyle w:val="Tabletext"/>
              <w:jc w:val="right"/>
            </w:pPr>
            <w:r w:rsidRPr="00BF4FD9">
              <w:rPr>
                <w:color w:val="000000"/>
              </w:rPr>
              <w:lastRenderedPageBreak/>
              <w:t>68.90</w:t>
            </w:r>
          </w:p>
        </w:tc>
      </w:tr>
      <w:tr w:rsidR="001F7879" w:rsidRPr="00BF4FD9" w14:paraId="605D15E9" w14:textId="77777777" w:rsidTr="00F75193">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63C12B9" w14:textId="77777777" w:rsidR="00B65814" w:rsidRPr="00BF4FD9" w:rsidRDefault="00B65814" w:rsidP="00A33FA4">
            <w:pPr>
              <w:pStyle w:val="Tabletext"/>
              <w:rPr>
                <w:szCs w:val="22"/>
              </w:rPr>
            </w:pPr>
            <w:r w:rsidRPr="00BF4FD9">
              <w:rPr>
                <w:szCs w:val="22"/>
              </w:rPr>
              <w:t>92058</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9A70080" w14:textId="6853DE11" w:rsidR="00B65814" w:rsidRPr="00BF4FD9" w:rsidRDefault="00B65814" w:rsidP="00A33FA4">
            <w:pPr>
              <w:pStyle w:val="Tabletext"/>
              <w:rPr>
                <w:snapToGrid w:val="0"/>
              </w:rPr>
            </w:pPr>
            <w:r w:rsidRPr="00BF4FD9">
              <w:t>Contribution by a medical practitioner (not including a general practitioner, specialist or consultant physician) by telehealth to</w:t>
            </w:r>
            <w:r w:rsidRPr="00BF4FD9">
              <w:rPr>
                <w:snapToGrid w:val="0"/>
              </w:rPr>
              <w:t>:</w:t>
            </w:r>
          </w:p>
          <w:p w14:paraId="36CAF84E" w14:textId="77777777" w:rsidR="00B65814" w:rsidRPr="00BF4FD9" w:rsidRDefault="00B65814" w:rsidP="00A33FA4">
            <w:pPr>
              <w:pStyle w:val="Tablea"/>
              <w:rPr>
                <w:snapToGrid w:val="0"/>
              </w:rPr>
            </w:pPr>
            <w:r w:rsidRPr="00BF4FD9">
              <w:rPr>
                <w:snapToGrid w:val="0"/>
              </w:rPr>
              <w:t>(a) a multidisciplinary care plan for a patient in a residential aged care facility, prepared by that facility, or to a review of such a plan prepared by such a facility; or</w:t>
            </w:r>
          </w:p>
          <w:p w14:paraId="23A49EF5" w14:textId="77777777" w:rsidR="00B65814" w:rsidRPr="00BF4FD9" w:rsidRDefault="00B65814" w:rsidP="00A33FA4">
            <w:pPr>
              <w:pStyle w:val="Tablea"/>
              <w:rPr>
                <w:snapToGrid w:val="0"/>
              </w:rPr>
            </w:pPr>
            <w:r w:rsidRPr="00BF4FD9">
              <w:rPr>
                <w:snapToGrid w:val="0"/>
              </w:rPr>
              <w:t>(b) a multidisciplinary care plan prepared for a patient by another provider before the patient is discharged from a hospital, or to a review of such a plan prepared by another provider</w:t>
            </w:r>
          </w:p>
          <w:p w14:paraId="7D72CF94" w14:textId="614FFCAC" w:rsidR="00B65814" w:rsidRPr="00BF4FD9" w:rsidRDefault="00B65814" w:rsidP="00FE5026">
            <w:pPr>
              <w:pStyle w:val="Tabletext"/>
              <w:rPr>
                <w:szCs w:val="22"/>
              </w:rPr>
            </w:pPr>
            <w:r w:rsidRPr="00BF4FD9">
              <w:rPr>
                <w:snapToGrid w:val="0"/>
              </w:rPr>
              <w:t>(other than a service associated with a service to which items </w:t>
            </w:r>
            <w:r w:rsidRPr="00BF4FD9">
              <w:rPr>
                <w:szCs w:val="22"/>
              </w:rPr>
              <w:t>735 to 758</w:t>
            </w:r>
            <w:r w:rsidRPr="00BF4FD9">
              <w:rPr>
                <w:snapToGrid w:val="0"/>
              </w:rPr>
              <w:t xml:space="preserve"> </w:t>
            </w:r>
            <w:r w:rsidRPr="00BF4FD9">
              <w:t>of the general medical services table</w:t>
            </w:r>
            <w:r w:rsidRPr="00BF4FD9">
              <w:rPr>
                <w:snapToGrid w:val="0"/>
              </w:rPr>
              <w:t xml:space="preserve"> </w:t>
            </w:r>
            <w:r w:rsidRPr="00BF4FD9">
              <w:t xml:space="preserve">or items 235 to 240 of the Other Medical Practitioner Determination </w:t>
            </w:r>
            <w:r w:rsidRPr="00BF4FD9">
              <w:rPr>
                <w:snapToGrid w:val="0"/>
              </w:rPr>
              <w:t>apply)</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389251E8" w14:textId="741225B8" w:rsidR="00B65814" w:rsidRPr="00BF4FD9" w:rsidRDefault="00287B64" w:rsidP="00A947AB">
            <w:pPr>
              <w:pStyle w:val="Tabletext"/>
              <w:jc w:val="right"/>
            </w:pPr>
            <w:r w:rsidRPr="00BF4FD9">
              <w:rPr>
                <w:color w:val="000000"/>
              </w:rPr>
              <w:t>68.90</w:t>
            </w:r>
          </w:p>
        </w:tc>
      </w:tr>
      <w:tr w:rsidR="001F7879" w:rsidRPr="00BF4FD9" w14:paraId="25653075" w14:textId="77777777" w:rsidTr="00F75193">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E1E634F" w14:textId="77777777" w:rsidR="00B65814" w:rsidRPr="00BF4FD9" w:rsidRDefault="00B65814" w:rsidP="00A33FA4">
            <w:pPr>
              <w:pStyle w:val="Tabletext"/>
              <w:rPr>
                <w:szCs w:val="22"/>
              </w:rPr>
            </w:pPr>
            <w:r w:rsidRPr="00BF4FD9">
              <w:rPr>
                <w:szCs w:val="22"/>
              </w:rPr>
              <w:t>92059</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CBA5724" w14:textId="77777777" w:rsidR="00B65814" w:rsidRPr="00BF4FD9" w:rsidRDefault="00B65814" w:rsidP="002F72E9">
            <w:pPr>
              <w:pStyle w:val="Tabletext"/>
            </w:pPr>
            <w:r w:rsidRPr="00BF4FD9">
              <w:t>Telehealth attendance by a medical practitioner (not including a general practitioner, specialist or consultant physician) to review or coordinate a review of:</w:t>
            </w:r>
          </w:p>
          <w:p w14:paraId="23ADCEFB" w14:textId="77777777" w:rsidR="00B65814" w:rsidRPr="00BF4FD9" w:rsidRDefault="00B65814" w:rsidP="002F72E9">
            <w:pPr>
              <w:pStyle w:val="Tablea"/>
              <w:rPr>
                <w:snapToGrid w:val="0"/>
              </w:rPr>
            </w:pPr>
            <w:r w:rsidRPr="00BF4FD9">
              <w:rPr>
                <w:snapToGrid w:val="0"/>
              </w:rPr>
              <w:t>(a)</w:t>
            </w:r>
            <w:r w:rsidRPr="00BF4FD9">
              <w:rPr>
                <w:snapToGrid w:val="0"/>
              </w:rPr>
              <w:tab/>
              <w:t>a GP management plan prepared by a medical practitioner (or an associated medical practitioner) to which item 721 or item 229 of the general medical services table or item 92024, 92055, 92068 or 92099 applies; or</w:t>
            </w:r>
          </w:p>
          <w:p w14:paraId="6805B4B7" w14:textId="54514FB6" w:rsidR="00B65814" w:rsidRPr="00BF4FD9" w:rsidRDefault="00B65814" w:rsidP="009F4241">
            <w:pPr>
              <w:pStyle w:val="Tablea"/>
              <w:rPr>
                <w:szCs w:val="22"/>
              </w:rPr>
            </w:pPr>
            <w:r w:rsidRPr="00BF4FD9">
              <w:rPr>
                <w:snapToGrid w:val="0"/>
              </w:rPr>
              <w:t>(b)</w:t>
            </w:r>
            <w:r w:rsidRPr="00BF4FD9">
              <w:rPr>
                <w:snapToGrid w:val="0"/>
              </w:rPr>
              <w:tab/>
              <w:t>team care arrangements which have been coordinated by the medical practitioner (or an associated medical practitioner) to which item 723 of the general medical services table or item 230 of the Other Medical Practitioner Determination or item 92025, 92056, 92069 or 92100 applies</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3DF2C465" w14:textId="7CA35D87" w:rsidR="00B65814" w:rsidRPr="00BF4FD9" w:rsidRDefault="00287B64" w:rsidP="00A33FA4">
            <w:pPr>
              <w:pStyle w:val="Tabletext"/>
              <w:jc w:val="right"/>
            </w:pPr>
            <w:r w:rsidRPr="00BF4FD9">
              <w:rPr>
                <w:color w:val="000000"/>
              </w:rPr>
              <w:t>70.50</w:t>
            </w:r>
          </w:p>
        </w:tc>
      </w:tr>
      <w:tr w:rsidR="00F469A8" w:rsidRPr="00BF4FD9" w14:paraId="5AE2EF90" w14:textId="77777777" w:rsidTr="00F75193">
        <w:tblPrEx>
          <w:tblBorders>
            <w:bottom w:val="single" w:sz="2" w:space="0" w:color="auto"/>
          </w:tblBorders>
          <w:tblCellMar>
            <w:left w:w="107" w:type="dxa"/>
            <w:right w:w="107" w:type="dxa"/>
          </w:tblCellMar>
        </w:tblPrEx>
        <w:trPr>
          <w:gridAfter w:val="1"/>
          <w:wAfter w:w="7" w:type="pct"/>
        </w:trPr>
        <w:tc>
          <w:tcPr>
            <w:tcW w:w="4993" w:type="pct"/>
            <w:gridSpan w:val="11"/>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64E0A03" w14:textId="7A78902F" w:rsidR="00F469A8" w:rsidRPr="00BF4FD9" w:rsidDel="0055612B" w:rsidRDefault="00F469A8" w:rsidP="002B2894">
            <w:pPr>
              <w:pStyle w:val="Tabletext"/>
              <w:rPr>
                <w:b/>
              </w:rPr>
            </w:pPr>
            <w:r w:rsidRPr="00BF4FD9">
              <w:rPr>
                <w:b/>
              </w:rPr>
              <w:t xml:space="preserve">Subgroup 15 </w:t>
            </w:r>
            <w:r w:rsidR="00EC2C93" w:rsidRPr="00BF4FD9">
              <w:rPr>
                <w:b/>
              </w:rPr>
              <w:noBreakHyphen/>
            </w:r>
            <w:r w:rsidRPr="00BF4FD9">
              <w:rPr>
                <w:b/>
              </w:rPr>
              <w:t xml:space="preserve"> GP Pregnancy Support Counselling </w:t>
            </w:r>
            <w:r w:rsidR="00EC2C93" w:rsidRPr="00BF4FD9">
              <w:rPr>
                <w:b/>
              </w:rPr>
              <w:noBreakHyphen/>
            </w:r>
            <w:r w:rsidRPr="00BF4FD9">
              <w:rPr>
                <w:b/>
              </w:rPr>
              <w:t xml:space="preserve"> Telehealth Service</w:t>
            </w:r>
          </w:p>
        </w:tc>
      </w:tr>
      <w:tr w:rsidR="001F7879" w:rsidRPr="00BF4FD9" w14:paraId="1CF4C204" w14:textId="77777777" w:rsidTr="00F75193">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E00A71C" w14:textId="257521A9" w:rsidR="00B65814" w:rsidRPr="00BF4FD9" w:rsidRDefault="00B65814" w:rsidP="004E4A6D">
            <w:pPr>
              <w:pStyle w:val="Tablea"/>
              <w:keepNext/>
              <w:keepLines/>
            </w:pPr>
            <w:r w:rsidRPr="00BF4FD9">
              <w:lastRenderedPageBreak/>
              <w:t>92136</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A6D6F0D" w14:textId="042319C1" w:rsidR="00B65814" w:rsidRPr="00BF4FD9" w:rsidRDefault="00B65814" w:rsidP="004E4A6D">
            <w:pPr>
              <w:pStyle w:val="Tablea"/>
              <w:keepNext/>
              <w:keepLines/>
            </w:pPr>
            <w:r w:rsidRPr="00BF4FD9">
              <w:t>Telehealth attendance of at least 20 minutes in duration by a general practitioner who is registered with the Chief Executive Medicare as meeting the credentialing requirements for provision of this service for the purpose of providing non</w:t>
            </w:r>
            <w:r w:rsidR="00EC2C93" w:rsidRPr="00BF4FD9">
              <w:noBreakHyphen/>
            </w:r>
            <w:r w:rsidRPr="00BF4FD9">
              <w:t>directive pregnancy support counselling to a person who:</w:t>
            </w:r>
          </w:p>
          <w:p w14:paraId="334A3884" w14:textId="77777777" w:rsidR="00B65814" w:rsidRPr="00BF4FD9" w:rsidRDefault="00B65814">
            <w:pPr>
              <w:pStyle w:val="Tablea"/>
              <w:keepNext/>
              <w:keepLines/>
            </w:pPr>
            <w:r w:rsidRPr="00BF4FD9">
              <w:t>(a) is currently pregnant; or</w:t>
            </w:r>
          </w:p>
          <w:p w14:paraId="5A17BBF4" w14:textId="728A3EEE" w:rsidR="00B65814" w:rsidRPr="00BF4FD9" w:rsidRDefault="00B65814" w:rsidP="004E4A6D">
            <w:pPr>
              <w:pStyle w:val="Tablea"/>
              <w:keepNext/>
              <w:keepLines/>
            </w:pPr>
            <w:r w:rsidRPr="00BF4FD9">
              <w:t>(b)</w:t>
            </w:r>
            <w:r w:rsidRPr="00BF4FD9">
              <w:tab/>
              <w:t>has been pregnant in the 12 months preceding the provision of the first service to which this item or item 4001 of the general medical services table, or item 792 of the Other Medical Practitioner Determination, or item 81000, 81005 or 81010 of the Allied Health Determination, or item 92137, 92138, 92139, 93026 or 93029 applies in relation to that pregnancy</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B92773A" w14:textId="035EF6BE" w:rsidR="00B65814" w:rsidRPr="00BF4FD9" w:rsidDel="0055612B" w:rsidRDefault="00287B64" w:rsidP="00A33FA4">
            <w:pPr>
              <w:pStyle w:val="Tabletext"/>
              <w:jc w:val="right"/>
            </w:pPr>
            <w:r w:rsidRPr="00BF4FD9">
              <w:rPr>
                <w:color w:val="000000"/>
              </w:rPr>
              <w:t>93.75</w:t>
            </w:r>
          </w:p>
        </w:tc>
      </w:tr>
      <w:tr w:rsidR="001F7879" w:rsidRPr="00BF4FD9" w14:paraId="185229A8" w14:textId="77777777" w:rsidTr="00F75193">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8FF58D1" w14:textId="2FAD30DF" w:rsidR="00B65814" w:rsidRPr="00BF4FD9" w:rsidRDefault="00B65814" w:rsidP="00A33FA4">
            <w:pPr>
              <w:pStyle w:val="Tabletext"/>
              <w:rPr>
                <w:szCs w:val="22"/>
              </w:rPr>
            </w:pPr>
            <w:r w:rsidRPr="00BF4FD9">
              <w:rPr>
                <w:szCs w:val="22"/>
              </w:rPr>
              <w:t>92137</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7373626E" w14:textId="75A9647E" w:rsidR="00B65814" w:rsidRPr="00BF4FD9" w:rsidRDefault="00B65814" w:rsidP="00AA0F9E">
            <w:pPr>
              <w:pStyle w:val="Tabletext"/>
              <w:rPr>
                <w:snapToGrid w:val="0"/>
              </w:rPr>
            </w:pPr>
            <w:r w:rsidRPr="00BF4FD9">
              <w:t xml:space="preserve">Telehealth attendance of at least 20 minutes in duration by a medical practitioner </w:t>
            </w:r>
            <w:r w:rsidRPr="00BF4FD9">
              <w:rPr>
                <w:rFonts w:ascii="Helvetica Neue" w:hAnsi="Helvetica Neue"/>
              </w:rPr>
              <w:t xml:space="preserve">(not including a general practitioner, specialist or consultant physician) </w:t>
            </w:r>
            <w:r w:rsidRPr="00BF4FD9">
              <w:t xml:space="preserve">who is registered with </w:t>
            </w:r>
            <w:r w:rsidRPr="00BF4FD9">
              <w:rPr>
                <w:szCs w:val="22"/>
              </w:rPr>
              <w:t>the Chief Executive Medicare</w:t>
            </w:r>
            <w:r w:rsidRPr="00BF4FD9">
              <w:t xml:space="preserve"> as meeting the credentialing requirements for provision of this service for the purpose of providing non</w:t>
            </w:r>
            <w:r w:rsidR="00EC2C93" w:rsidRPr="00BF4FD9">
              <w:noBreakHyphen/>
            </w:r>
            <w:r w:rsidRPr="00BF4FD9">
              <w:t>directive pregnancy support counselling to a person who:</w:t>
            </w:r>
          </w:p>
          <w:p w14:paraId="2C940BAD" w14:textId="77777777" w:rsidR="00B65814" w:rsidRPr="00BF4FD9" w:rsidRDefault="00B65814" w:rsidP="00AA0F9E">
            <w:pPr>
              <w:pStyle w:val="Tablea"/>
              <w:keepNext/>
              <w:keepLines/>
            </w:pPr>
            <w:r w:rsidRPr="00BF4FD9">
              <w:t>(a) is currently pregnant; or</w:t>
            </w:r>
          </w:p>
          <w:p w14:paraId="16FF02F3" w14:textId="330FF80F" w:rsidR="00B65814" w:rsidRPr="00BF4FD9" w:rsidRDefault="00B65814" w:rsidP="008D6C20">
            <w:pPr>
              <w:pStyle w:val="Tablea"/>
              <w:keepNext/>
              <w:keepLines/>
            </w:pPr>
            <w:r w:rsidRPr="00BF4FD9">
              <w:t>(b)</w:t>
            </w:r>
            <w:r w:rsidRPr="00BF4FD9">
              <w:tab/>
              <w:t>has been pregnant in the 12 months preceding the provision of the first service to which this item or item 4001 of the general medical services table, or item 792 of the Other Medical Practitioner Determination, or item 81000, 81005 or 81010 of the Allied Health Determination, or item 92136, 92138, 92139, 93026 or 93029 applies in relation to that pregnancy</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020E085" w14:textId="0D0D2E4D" w:rsidR="00B65814" w:rsidRPr="00BF4FD9" w:rsidDel="0055612B" w:rsidRDefault="00287B64" w:rsidP="00A33FA4">
            <w:pPr>
              <w:pStyle w:val="Tabletext"/>
              <w:jc w:val="right"/>
            </w:pPr>
            <w:r w:rsidRPr="00BF4FD9">
              <w:rPr>
                <w:color w:val="000000"/>
              </w:rPr>
              <w:t>75.00</w:t>
            </w:r>
          </w:p>
        </w:tc>
      </w:tr>
      <w:tr w:rsidR="00F469A8" w:rsidRPr="00BF4FD9" w14:paraId="6DA99B8B" w14:textId="77777777" w:rsidTr="00F75193">
        <w:tblPrEx>
          <w:tblBorders>
            <w:bottom w:val="single" w:sz="2" w:space="0" w:color="auto"/>
          </w:tblBorders>
          <w:tblCellMar>
            <w:left w:w="107" w:type="dxa"/>
            <w:right w:w="107" w:type="dxa"/>
          </w:tblCellMar>
        </w:tblPrEx>
        <w:trPr>
          <w:gridAfter w:val="1"/>
          <w:wAfter w:w="7" w:type="pct"/>
        </w:trPr>
        <w:tc>
          <w:tcPr>
            <w:tcW w:w="4993" w:type="pct"/>
            <w:gridSpan w:val="11"/>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E87E002" w14:textId="2F9C18AA" w:rsidR="00F469A8" w:rsidRPr="00BF4FD9" w:rsidDel="0055612B" w:rsidRDefault="00F469A8" w:rsidP="00C94AF9">
            <w:pPr>
              <w:pStyle w:val="Tabletext"/>
              <w:rPr>
                <w:b/>
              </w:rPr>
            </w:pPr>
            <w:r w:rsidRPr="00BF4FD9">
              <w:rPr>
                <w:b/>
              </w:rPr>
              <w:t xml:space="preserve">Subgroup 16 </w:t>
            </w:r>
            <w:r w:rsidR="00EC2C93" w:rsidRPr="00BF4FD9">
              <w:rPr>
                <w:b/>
              </w:rPr>
              <w:noBreakHyphen/>
            </w:r>
            <w:r w:rsidRPr="00BF4FD9">
              <w:rPr>
                <w:b/>
              </w:rPr>
              <w:t xml:space="preserve"> GP Pregnancy Support Counselling </w:t>
            </w:r>
            <w:r w:rsidR="00EC2C93" w:rsidRPr="00BF4FD9">
              <w:rPr>
                <w:b/>
              </w:rPr>
              <w:noBreakHyphen/>
            </w:r>
            <w:r w:rsidRPr="00BF4FD9">
              <w:rPr>
                <w:b/>
              </w:rPr>
              <w:t xml:space="preserve"> Phone Service</w:t>
            </w:r>
          </w:p>
        </w:tc>
      </w:tr>
      <w:tr w:rsidR="001F7879" w:rsidRPr="00BF4FD9" w14:paraId="4396E826" w14:textId="77777777" w:rsidTr="00F75193">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A340305" w14:textId="1F2C5CE2" w:rsidR="00FD7CD3" w:rsidRPr="00BF4FD9" w:rsidRDefault="00FD7CD3" w:rsidP="00A33FA4">
            <w:pPr>
              <w:pStyle w:val="Tabletext"/>
              <w:rPr>
                <w:szCs w:val="22"/>
              </w:rPr>
            </w:pPr>
            <w:r w:rsidRPr="00BF4FD9">
              <w:rPr>
                <w:szCs w:val="22"/>
              </w:rPr>
              <w:t>92138</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9F13FF6" w14:textId="2E94CAAC" w:rsidR="00FD7CD3" w:rsidRPr="00BF4FD9" w:rsidRDefault="00FD7CD3" w:rsidP="00AA0F9E">
            <w:pPr>
              <w:pStyle w:val="Tabletext"/>
              <w:rPr>
                <w:snapToGrid w:val="0"/>
              </w:rPr>
            </w:pPr>
            <w:r w:rsidRPr="00BF4FD9">
              <w:t xml:space="preserve">Phone attendance of at least 20 minutes in duration by a general practitioner who is registered with </w:t>
            </w:r>
            <w:r w:rsidRPr="00BF4FD9">
              <w:rPr>
                <w:szCs w:val="22"/>
              </w:rPr>
              <w:t>the Chief Executive Medicare</w:t>
            </w:r>
            <w:r w:rsidRPr="00BF4FD9">
              <w:t xml:space="preserve"> as meeting the credentialing requirements for provision of this service for the purpose of providing non</w:t>
            </w:r>
            <w:r w:rsidR="00EC2C93" w:rsidRPr="00BF4FD9">
              <w:noBreakHyphen/>
            </w:r>
            <w:r w:rsidRPr="00BF4FD9">
              <w:t>directive pregnancy support counselling to a person who:</w:t>
            </w:r>
          </w:p>
          <w:p w14:paraId="172FB050" w14:textId="77777777" w:rsidR="00FD7CD3" w:rsidRPr="00BF4FD9" w:rsidRDefault="00FD7CD3" w:rsidP="00AA0F9E">
            <w:pPr>
              <w:pStyle w:val="Tablea"/>
              <w:keepNext/>
              <w:keepLines/>
            </w:pPr>
            <w:r w:rsidRPr="00BF4FD9">
              <w:t>(a) is currently pregnant; or</w:t>
            </w:r>
          </w:p>
          <w:p w14:paraId="4864C02A" w14:textId="07B6B828" w:rsidR="00FD7CD3" w:rsidRPr="00BF4FD9" w:rsidRDefault="00FD7CD3" w:rsidP="008D6C20">
            <w:pPr>
              <w:pStyle w:val="Tablea"/>
              <w:keepNext/>
              <w:keepLines/>
            </w:pPr>
            <w:r w:rsidRPr="00BF4FD9">
              <w:t>(b)</w:t>
            </w:r>
            <w:r w:rsidRPr="00BF4FD9">
              <w:tab/>
              <w:t>has been pregnant in the 12 months preceding the provision of the first service to which this item or item 4001 of the general medical services table, or item 792 of the Other Medical Practitioner Determination, or item 81000, 81005 or 81010 of the Allied Health Determination, or item 92136, 92137, 92139, 93026 or 93029 applies in relation to that pregnancy</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C2CF3EE" w14:textId="5ECFDCCF" w:rsidR="00FD7CD3" w:rsidRPr="00BF4FD9" w:rsidDel="0055612B" w:rsidRDefault="00287B64" w:rsidP="00A33FA4">
            <w:pPr>
              <w:pStyle w:val="Tabletext"/>
              <w:jc w:val="right"/>
            </w:pPr>
            <w:r w:rsidRPr="00BF4FD9">
              <w:rPr>
                <w:color w:val="000000"/>
              </w:rPr>
              <w:t>93.75</w:t>
            </w:r>
          </w:p>
        </w:tc>
      </w:tr>
      <w:tr w:rsidR="001F7879" w:rsidRPr="00BF4FD9" w14:paraId="391E9791" w14:textId="77777777" w:rsidTr="00F75193">
        <w:tblPrEx>
          <w:tblBorders>
            <w:bottom w:val="single" w:sz="2" w:space="0" w:color="auto"/>
          </w:tblBorders>
          <w:tblCellMar>
            <w:left w:w="107" w:type="dxa"/>
            <w:right w:w="107" w:type="dxa"/>
          </w:tblCellMar>
        </w:tblPrEx>
        <w:trPr>
          <w:gridAfter w:val="1"/>
          <w:wAfter w:w="7" w:type="pct"/>
        </w:trPr>
        <w:tc>
          <w:tcPr>
            <w:tcW w:w="798" w:type="pct"/>
            <w:gridSpan w:val="4"/>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5466D15" w14:textId="40B0A473" w:rsidR="00FD7CD3" w:rsidRPr="00BF4FD9" w:rsidRDefault="00FD7CD3" w:rsidP="00A33FA4">
            <w:pPr>
              <w:pStyle w:val="Tabletext"/>
              <w:rPr>
                <w:szCs w:val="22"/>
              </w:rPr>
            </w:pPr>
            <w:r w:rsidRPr="00BF4FD9">
              <w:rPr>
                <w:szCs w:val="22"/>
              </w:rPr>
              <w:t>92139</w:t>
            </w:r>
          </w:p>
        </w:tc>
        <w:tc>
          <w:tcPr>
            <w:tcW w:w="3284" w:type="pct"/>
            <w:gridSpan w:val="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1448145" w14:textId="51D0EA1F" w:rsidR="00FD7CD3" w:rsidRPr="00BF4FD9" w:rsidRDefault="00FD7CD3" w:rsidP="00AA0F9E">
            <w:pPr>
              <w:pStyle w:val="Tabletext"/>
              <w:rPr>
                <w:snapToGrid w:val="0"/>
              </w:rPr>
            </w:pPr>
            <w:r w:rsidRPr="00BF4FD9">
              <w:t xml:space="preserve">Phone attendance of at least 20 minutes in duration by a medical practitioner </w:t>
            </w:r>
            <w:r w:rsidRPr="00BF4FD9">
              <w:rPr>
                <w:rFonts w:ascii="Helvetica Neue" w:hAnsi="Helvetica Neue"/>
              </w:rPr>
              <w:t xml:space="preserve">(not including a general practitioner, specialist or consultant physician) </w:t>
            </w:r>
            <w:r w:rsidRPr="00BF4FD9">
              <w:t xml:space="preserve">who is registered with </w:t>
            </w:r>
            <w:r w:rsidRPr="00BF4FD9">
              <w:rPr>
                <w:szCs w:val="22"/>
              </w:rPr>
              <w:t>the Chief Executive Medicare</w:t>
            </w:r>
            <w:r w:rsidRPr="00BF4FD9">
              <w:t xml:space="preserve"> as meeting the credentialing requirements for provision of this service for the purpose of </w:t>
            </w:r>
            <w:r w:rsidRPr="00BF4FD9">
              <w:lastRenderedPageBreak/>
              <w:t>providing non</w:t>
            </w:r>
            <w:r w:rsidR="00EC2C93" w:rsidRPr="00BF4FD9">
              <w:noBreakHyphen/>
            </w:r>
            <w:r w:rsidRPr="00BF4FD9">
              <w:t>directive pregnancy support counselling to a person who:</w:t>
            </w:r>
          </w:p>
          <w:p w14:paraId="5C1FE7B1" w14:textId="77777777" w:rsidR="00FD7CD3" w:rsidRPr="00BF4FD9" w:rsidRDefault="00FD7CD3" w:rsidP="00AA0F9E">
            <w:pPr>
              <w:pStyle w:val="Tablea"/>
              <w:keepNext/>
              <w:keepLines/>
            </w:pPr>
            <w:r w:rsidRPr="00BF4FD9">
              <w:t>(a) is currently pregnant; or</w:t>
            </w:r>
          </w:p>
          <w:p w14:paraId="39D3A31C" w14:textId="73952044" w:rsidR="00FD7CD3" w:rsidRPr="00BF4FD9" w:rsidRDefault="00FD7CD3" w:rsidP="008D6C20">
            <w:pPr>
              <w:pStyle w:val="Tablea"/>
              <w:keepNext/>
              <w:keepLines/>
            </w:pPr>
            <w:r w:rsidRPr="00BF4FD9">
              <w:t>(b)</w:t>
            </w:r>
            <w:r w:rsidRPr="00BF4FD9">
              <w:tab/>
              <w:t>has been pregnant in the 12 months preceding the provision of the first service to which this item or item 4001 of the general medical services table, or item 792 of the Other Medical Practitioner Determination, or item 81000, 81005 or 81010 of the Allied Health Determination or item 92136, 92137, 92138, 93026 or 93029 applies in relation to that pregnancy</w:t>
            </w:r>
          </w:p>
        </w:tc>
        <w:tc>
          <w:tcPr>
            <w:tcW w:w="911" w:type="pct"/>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72532E8" w14:textId="59975A8A" w:rsidR="00FD7CD3" w:rsidRPr="00BF4FD9" w:rsidDel="0055612B" w:rsidRDefault="00287B64" w:rsidP="00A33FA4">
            <w:pPr>
              <w:pStyle w:val="Tabletext"/>
              <w:jc w:val="right"/>
            </w:pPr>
            <w:r w:rsidRPr="00BF4FD9">
              <w:rPr>
                <w:color w:val="000000"/>
              </w:rPr>
              <w:lastRenderedPageBreak/>
              <w:t>75.00</w:t>
            </w:r>
          </w:p>
        </w:tc>
      </w:tr>
      <w:tr w:rsidR="00F469A8" w:rsidRPr="00BF4FD9" w14:paraId="500BF573" w14:textId="77777777" w:rsidTr="00F75193">
        <w:tblPrEx>
          <w:tblBorders>
            <w:bottom w:val="single" w:sz="2" w:space="0" w:color="auto"/>
          </w:tblBorders>
          <w:tblCellMar>
            <w:left w:w="107" w:type="dxa"/>
            <w:right w:w="107" w:type="dxa"/>
          </w:tblCellMar>
        </w:tblPrEx>
        <w:trPr>
          <w:gridAfter w:val="1"/>
          <w:wAfter w:w="7" w:type="pct"/>
        </w:trPr>
        <w:tc>
          <w:tcPr>
            <w:tcW w:w="4993" w:type="pct"/>
            <w:gridSpan w:val="11"/>
            <w:tcBorders>
              <w:top w:val="single" w:sz="4" w:space="0" w:color="auto"/>
              <w:left w:val="nil"/>
              <w:bottom w:val="single" w:sz="4" w:space="0" w:color="auto"/>
              <w:right w:val="nil"/>
            </w:tcBorders>
            <w:shd w:val="clear" w:color="auto" w:fill="auto"/>
          </w:tcPr>
          <w:p w14:paraId="2D2A6FB3" w14:textId="0CEB7F58" w:rsidR="00F469A8" w:rsidRPr="00BF4FD9" w:rsidRDefault="00F469A8" w:rsidP="00FB0A67">
            <w:pPr>
              <w:pStyle w:val="Tabletext"/>
              <w:rPr>
                <w:b/>
                <w:szCs w:val="22"/>
              </w:rPr>
            </w:pPr>
            <w:r w:rsidRPr="00BF4FD9">
              <w:rPr>
                <w:b/>
                <w:szCs w:val="22"/>
              </w:rPr>
              <w:t xml:space="preserve">Subgroup 17 </w:t>
            </w:r>
            <w:r w:rsidR="00EC2C93" w:rsidRPr="00BF4FD9">
              <w:rPr>
                <w:b/>
                <w:szCs w:val="22"/>
              </w:rPr>
              <w:noBreakHyphen/>
            </w:r>
            <w:r w:rsidRPr="00BF4FD9">
              <w:rPr>
                <w:b/>
                <w:szCs w:val="22"/>
              </w:rPr>
              <w:t xml:space="preserve"> GP, Specialist and Consultant Physician Autism Service </w:t>
            </w:r>
            <w:r w:rsidR="00EC2C93" w:rsidRPr="00BF4FD9">
              <w:rPr>
                <w:b/>
                <w:szCs w:val="22"/>
              </w:rPr>
              <w:noBreakHyphen/>
            </w:r>
            <w:r w:rsidRPr="00BF4FD9">
              <w:rPr>
                <w:b/>
                <w:szCs w:val="22"/>
              </w:rPr>
              <w:t xml:space="preserve"> Telehealth Service</w:t>
            </w:r>
          </w:p>
        </w:tc>
      </w:tr>
      <w:tr w:rsidR="001F7879" w:rsidRPr="00BF4FD9" w14:paraId="6977638C" w14:textId="77777777" w:rsidTr="00F75193">
        <w:tblPrEx>
          <w:tblBorders>
            <w:bottom w:val="single" w:sz="2" w:space="0" w:color="auto"/>
          </w:tblBorders>
          <w:tblCellMar>
            <w:left w:w="107" w:type="dxa"/>
            <w:right w:w="107" w:type="dxa"/>
          </w:tblCellMar>
        </w:tblPrEx>
        <w:trPr>
          <w:gridAfter w:val="1"/>
          <w:wAfter w:w="7" w:type="pct"/>
        </w:trPr>
        <w:tc>
          <w:tcPr>
            <w:tcW w:w="804" w:type="pct"/>
            <w:gridSpan w:val="5"/>
            <w:tcBorders>
              <w:top w:val="single" w:sz="4" w:space="0" w:color="auto"/>
              <w:left w:val="nil"/>
              <w:bottom w:val="single" w:sz="4" w:space="0" w:color="auto"/>
              <w:right w:val="nil"/>
            </w:tcBorders>
            <w:shd w:val="clear" w:color="auto" w:fill="auto"/>
          </w:tcPr>
          <w:p w14:paraId="3834B01B" w14:textId="024C2325" w:rsidR="00FD7CD3" w:rsidRPr="00BF4FD9" w:rsidRDefault="00FD7CD3" w:rsidP="00821D24">
            <w:pPr>
              <w:pStyle w:val="Tabletext"/>
              <w:rPr>
                <w:szCs w:val="22"/>
              </w:rPr>
            </w:pPr>
            <w:r w:rsidRPr="00BF4FD9">
              <w:rPr>
                <w:szCs w:val="22"/>
              </w:rPr>
              <w:t>92142</w:t>
            </w:r>
          </w:p>
        </w:tc>
        <w:tc>
          <w:tcPr>
            <w:tcW w:w="3181" w:type="pct"/>
            <w:gridSpan w:val="3"/>
            <w:tcBorders>
              <w:top w:val="single" w:sz="4" w:space="0" w:color="auto"/>
              <w:left w:val="nil"/>
              <w:bottom w:val="single" w:sz="4" w:space="0" w:color="auto"/>
              <w:right w:val="nil"/>
            </w:tcBorders>
            <w:shd w:val="clear" w:color="auto" w:fill="auto"/>
          </w:tcPr>
          <w:p w14:paraId="55E7F45C" w14:textId="77777777" w:rsidR="00FD7CD3" w:rsidRPr="00BF4FD9" w:rsidRDefault="00FD7CD3" w:rsidP="00821D24">
            <w:pPr>
              <w:pStyle w:val="Tabletext"/>
            </w:pPr>
            <w:r w:rsidRPr="00BF4FD9">
              <w:t>Telehealth attendance of at least 45 minutes in duration by a general practitioner for assessment, diagnosis and preparation of a treatment and management plan for a patient under 13 years with an eligible disability if the general practitioner does all of the following:</w:t>
            </w:r>
          </w:p>
          <w:p w14:paraId="3E965067" w14:textId="77777777" w:rsidR="00FD7CD3" w:rsidRPr="00BF4FD9" w:rsidRDefault="00FD7CD3" w:rsidP="00821D24">
            <w:pPr>
              <w:pStyle w:val="Tablea"/>
            </w:pPr>
            <w:r w:rsidRPr="00BF4FD9">
              <w:t>(a) undertakes a comprehensive assessment and makes a diagnosis (if appropriate, using information provided by an eligible allied health provider);</w:t>
            </w:r>
          </w:p>
          <w:p w14:paraId="2797573C" w14:textId="77777777" w:rsidR="00FD7CD3" w:rsidRPr="00BF4FD9" w:rsidRDefault="00FD7CD3" w:rsidP="00821D24">
            <w:pPr>
              <w:pStyle w:val="Tablea"/>
            </w:pPr>
            <w:r w:rsidRPr="00BF4FD9">
              <w:t>(b) develops a treatment and management plan, which must include the following:</w:t>
            </w:r>
          </w:p>
          <w:p w14:paraId="73FA6E23" w14:textId="77777777" w:rsidR="00FD7CD3" w:rsidRPr="00BF4FD9" w:rsidRDefault="00FD7CD3" w:rsidP="00821D24">
            <w:pPr>
              <w:pStyle w:val="Tablei"/>
            </w:pPr>
            <w:r w:rsidRPr="00BF4FD9">
              <w:t>(i) an assessment and diagnosis of the patient’s condition;</w:t>
            </w:r>
          </w:p>
          <w:p w14:paraId="696030A5" w14:textId="77777777" w:rsidR="00FD7CD3" w:rsidRPr="00BF4FD9" w:rsidRDefault="00FD7CD3" w:rsidP="00821D24">
            <w:pPr>
              <w:pStyle w:val="Tablei"/>
            </w:pPr>
            <w:r w:rsidRPr="00BF4FD9">
              <w:t>(ii) a risk assessment;</w:t>
            </w:r>
          </w:p>
          <w:p w14:paraId="2A371491" w14:textId="77777777" w:rsidR="00FD7CD3" w:rsidRPr="00BF4FD9" w:rsidRDefault="00FD7CD3" w:rsidP="00821D24">
            <w:pPr>
              <w:pStyle w:val="Tablei"/>
            </w:pPr>
            <w:r w:rsidRPr="00BF4FD9">
              <w:t>(iii) treatment options and decisions;</w:t>
            </w:r>
          </w:p>
          <w:p w14:paraId="1E1CC45D" w14:textId="77777777" w:rsidR="00FD7CD3" w:rsidRPr="00BF4FD9" w:rsidRDefault="00FD7CD3" w:rsidP="00821D24">
            <w:pPr>
              <w:pStyle w:val="Tablei"/>
            </w:pPr>
            <w:r w:rsidRPr="00BF4FD9">
              <w:t>(iv) if necessary—medication recommendations;</w:t>
            </w:r>
          </w:p>
          <w:p w14:paraId="5854CC81" w14:textId="1BDF0A31" w:rsidR="00FD7CD3" w:rsidRPr="00BF4FD9" w:rsidRDefault="00FD7CD3" w:rsidP="001B2DEB">
            <w:pPr>
              <w:pStyle w:val="Tabletext"/>
              <w:rPr>
                <w:szCs w:val="22"/>
              </w:rPr>
            </w:pPr>
            <w:r w:rsidRPr="00BF4FD9">
              <w:t>(c) provides a copy of the treatment and management plan to one or more allied health providers, if appropriate, for the treatment of the patient</w:t>
            </w:r>
          </w:p>
        </w:tc>
        <w:tc>
          <w:tcPr>
            <w:tcW w:w="1008" w:type="pct"/>
            <w:gridSpan w:val="3"/>
            <w:tcBorders>
              <w:top w:val="single" w:sz="4" w:space="0" w:color="auto"/>
              <w:left w:val="nil"/>
              <w:bottom w:val="single" w:sz="4" w:space="0" w:color="auto"/>
              <w:right w:val="nil"/>
            </w:tcBorders>
            <w:shd w:val="clear" w:color="auto" w:fill="auto"/>
          </w:tcPr>
          <w:p w14:paraId="483662C1" w14:textId="0C7E5550" w:rsidR="00FD7CD3" w:rsidRPr="00BF4FD9" w:rsidRDefault="00287B64" w:rsidP="00821D24">
            <w:pPr>
              <w:pStyle w:val="Tabletext"/>
              <w:jc w:val="right"/>
              <w:rPr>
                <w:szCs w:val="22"/>
              </w:rPr>
            </w:pPr>
            <w:r w:rsidRPr="00BF4FD9">
              <w:rPr>
                <w:color w:val="000000"/>
              </w:rPr>
              <w:t>164.60</w:t>
            </w:r>
          </w:p>
        </w:tc>
      </w:tr>
      <w:tr w:rsidR="00F469A8" w:rsidRPr="00BF4FD9" w14:paraId="71B63BDC" w14:textId="77777777" w:rsidTr="00F75193">
        <w:trPr>
          <w:gridAfter w:val="1"/>
          <w:wAfter w:w="7" w:type="pct"/>
        </w:trPr>
        <w:tc>
          <w:tcPr>
            <w:tcW w:w="4993" w:type="pct"/>
            <w:gridSpan w:val="11"/>
            <w:tcBorders>
              <w:top w:val="single" w:sz="4" w:space="0" w:color="auto"/>
              <w:left w:val="nil"/>
              <w:bottom w:val="single" w:sz="4" w:space="0" w:color="auto"/>
            </w:tcBorders>
            <w:shd w:val="clear" w:color="auto" w:fill="auto"/>
          </w:tcPr>
          <w:p w14:paraId="0246D06B" w14:textId="194EEAC4" w:rsidR="00F469A8" w:rsidRPr="00BF4FD9" w:rsidRDefault="00F469A8" w:rsidP="00821D24">
            <w:pPr>
              <w:spacing w:before="60" w:after="60" w:line="240" w:lineRule="exact"/>
              <w:rPr>
                <w:rFonts w:eastAsia="Times New Roman"/>
                <w:b/>
                <w:sz w:val="20"/>
              </w:rPr>
            </w:pPr>
            <w:r w:rsidRPr="00BF4FD9">
              <w:rPr>
                <w:b/>
                <w:sz w:val="20"/>
              </w:rPr>
              <w:t xml:space="preserve">Subgroup 19— GP Mental Health Treatment Plan </w:t>
            </w:r>
            <w:r w:rsidR="00EC2C93" w:rsidRPr="00BF4FD9">
              <w:rPr>
                <w:b/>
                <w:sz w:val="20"/>
              </w:rPr>
              <w:noBreakHyphen/>
            </w:r>
            <w:r w:rsidRPr="00BF4FD9">
              <w:rPr>
                <w:b/>
                <w:sz w:val="20"/>
              </w:rPr>
              <w:t xml:space="preserve"> Telehealth Service</w:t>
            </w:r>
          </w:p>
        </w:tc>
      </w:tr>
      <w:tr w:rsidR="001F7879" w:rsidRPr="00BF4FD9" w14:paraId="52C1EAA3" w14:textId="77777777" w:rsidTr="00F75193">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hideMark/>
          </w:tcPr>
          <w:p w14:paraId="7DD4EAE1" w14:textId="2953DDDE" w:rsidR="00FD7CD3" w:rsidRPr="00BF4FD9" w:rsidRDefault="00FD7CD3" w:rsidP="005E486B">
            <w:pPr>
              <w:pStyle w:val="Tabletext"/>
              <w:rPr>
                <w:snapToGrid w:val="0"/>
              </w:rPr>
            </w:pPr>
            <w:r w:rsidRPr="00BF4FD9">
              <w:rPr>
                <w:snapToGrid w:val="0"/>
              </w:rPr>
              <w:t>92112</w:t>
            </w:r>
          </w:p>
        </w:tc>
        <w:tc>
          <w:tcPr>
            <w:tcW w:w="3165" w:type="pct"/>
            <w:gridSpan w:val="3"/>
            <w:tcBorders>
              <w:top w:val="single" w:sz="4" w:space="0" w:color="auto"/>
              <w:left w:val="nil"/>
              <w:bottom w:val="single" w:sz="4" w:space="0" w:color="auto"/>
              <w:right w:val="nil"/>
            </w:tcBorders>
            <w:shd w:val="clear" w:color="auto" w:fill="auto"/>
            <w:hideMark/>
          </w:tcPr>
          <w:p w14:paraId="6C43C062" w14:textId="5512241F" w:rsidR="00FD7CD3" w:rsidRPr="00BF4FD9" w:rsidRDefault="00FD7CD3" w:rsidP="005E486B">
            <w:pPr>
              <w:pStyle w:val="Tabletext"/>
            </w:pPr>
            <w:r w:rsidRPr="00BF4FD9">
              <w:t>Telehealth attendance, by a general practitioner who has not undertaken mental health skills training (and not including a specialist or consultant physician), of at least 20 minutes but less than 40 minutes in duration for the preparation of a GP mental health treatment plan for a patient</w:t>
            </w:r>
          </w:p>
        </w:tc>
        <w:tc>
          <w:tcPr>
            <w:tcW w:w="1073" w:type="pct"/>
            <w:gridSpan w:val="5"/>
            <w:tcBorders>
              <w:top w:val="single" w:sz="4" w:space="0" w:color="auto"/>
              <w:left w:val="nil"/>
              <w:bottom w:val="single" w:sz="4" w:space="0" w:color="auto"/>
              <w:right w:val="nil"/>
            </w:tcBorders>
            <w:shd w:val="clear" w:color="auto" w:fill="auto"/>
          </w:tcPr>
          <w:p w14:paraId="7E38592C" w14:textId="17F0A4B5" w:rsidR="00FD7CD3" w:rsidRPr="00BF4FD9" w:rsidRDefault="00287B64" w:rsidP="005E486B">
            <w:pPr>
              <w:pStyle w:val="Tabletext"/>
              <w:jc w:val="right"/>
            </w:pPr>
            <w:r w:rsidRPr="00BF4FD9">
              <w:rPr>
                <w:color w:val="000000"/>
              </w:rPr>
              <w:t>87.75</w:t>
            </w:r>
          </w:p>
        </w:tc>
      </w:tr>
      <w:tr w:rsidR="001F7879" w:rsidRPr="00BF4FD9" w14:paraId="1704F88C" w14:textId="77777777" w:rsidTr="008D6298">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hideMark/>
          </w:tcPr>
          <w:p w14:paraId="74536094" w14:textId="417207E0" w:rsidR="00FD7CD3" w:rsidRPr="00BF4FD9" w:rsidRDefault="00FD7CD3" w:rsidP="005E486B">
            <w:pPr>
              <w:pStyle w:val="Tabletext"/>
              <w:rPr>
                <w:snapToGrid w:val="0"/>
              </w:rPr>
            </w:pPr>
            <w:r w:rsidRPr="00BF4FD9">
              <w:rPr>
                <w:snapToGrid w:val="0"/>
              </w:rPr>
              <w:t>92113</w:t>
            </w:r>
          </w:p>
        </w:tc>
        <w:tc>
          <w:tcPr>
            <w:tcW w:w="3165" w:type="pct"/>
            <w:gridSpan w:val="3"/>
            <w:tcBorders>
              <w:top w:val="single" w:sz="4" w:space="0" w:color="auto"/>
              <w:left w:val="nil"/>
              <w:bottom w:val="single" w:sz="4" w:space="0" w:color="auto"/>
              <w:right w:val="nil"/>
            </w:tcBorders>
            <w:shd w:val="clear" w:color="auto" w:fill="auto"/>
            <w:hideMark/>
          </w:tcPr>
          <w:p w14:paraId="3DAD0726" w14:textId="19A09A53" w:rsidR="00FD7CD3" w:rsidRPr="00BF4FD9" w:rsidRDefault="00FD7CD3" w:rsidP="005E486B">
            <w:pPr>
              <w:pStyle w:val="Tabletext"/>
            </w:pPr>
            <w:r w:rsidRPr="00BF4FD9">
              <w:t>Telehealth attendance, by a general practitioner who has not undertaken mental health skills training (and not including a specialist or consultant physician), of at least 40 minutes in duration for the preparation of a GP mental health treatment plan for a patient</w:t>
            </w:r>
          </w:p>
        </w:tc>
        <w:tc>
          <w:tcPr>
            <w:tcW w:w="1073" w:type="pct"/>
            <w:gridSpan w:val="5"/>
            <w:tcBorders>
              <w:top w:val="single" w:sz="4" w:space="0" w:color="auto"/>
              <w:left w:val="nil"/>
              <w:bottom w:val="single" w:sz="4" w:space="0" w:color="auto"/>
              <w:right w:val="nil"/>
            </w:tcBorders>
            <w:shd w:val="clear" w:color="auto" w:fill="auto"/>
          </w:tcPr>
          <w:p w14:paraId="31F82089" w14:textId="461B0D37" w:rsidR="00FD7CD3" w:rsidRPr="00BF4FD9" w:rsidRDefault="00287B64" w:rsidP="005E486B">
            <w:pPr>
              <w:pStyle w:val="Tabletext"/>
              <w:jc w:val="right"/>
            </w:pPr>
            <w:r w:rsidRPr="00BF4FD9">
              <w:rPr>
                <w:color w:val="000000"/>
              </w:rPr>
              <w:t>129.20</w:t>
            </w:r>
          </w:p>
        </w:tc>
      </w:tr>
      <w:tr w:rsidR="001F7879" w:rsidRPr="00BF4FD9" w14:paraId="6E8A9768" w14:textId="77777777" w:rsidTr="008D6298">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34BFBEFE" w14:textId="5F366F8E" w:rsidR="00FD7CD3" w:rsidRPr="00BF4FD9" w:rsidRDefault="00FD7CD3" w:rsidP="005E486B">
            <w:pPr>
              <w:pStyle w:val="Tabletext"/>
              <w:rPr>
                <w:snapToGrid w:val="0"/>
              </w:rPr>
            </w:pPr>
            <w:r w:rsidRPr="00BF4FD9">
              <w:rPr>
                <w:snapToGrid w:val="0"/>
              </w:rPr>
              <w:t>92114</w:t>
            </w:r>
          </w:p>
        </w:tc>
        <w:tc>
          <w:tcPr>
            <w:tcW w:w="3165" w:type="pct"/>
            <w:gridSpan w:val="3"/>
            <w:tcBorders>
              <w:top w:val="single" w:sz="4" w:space="0" w:color="auto"/>
              <w:left w:val="nil"/>
              <w:bottom w:val="single" w:sz="4" w:space="0" w:color="auto"/>
              <w:right w:val="nil"/>
            </w:tcBorders>
            <w:shd w:val="clear" w:color="auto" w:fill="auto"/>
            <w:hideMark/>
          </w:tcPr>
          <w:p w14:paraId="3B0EEF97" w14:textId="0F5828C6" w:rsidR="00FD7CD3" w:rsidRPr="00BF4FD9" w:rsidRDefault="00FD7CD3" w:rsidP="004B0F87">
            <w:pPr>
              <w:pStyle w:val="Tabletext"/>
              <w:rPr>
                <w:snapToGrid w:val="0"/>
              </w:rPr>
            </w:pPr>
            <w:r w:rsidRPr="00BF4FD9">
              <w:t xml:space="preserve">Telehealth attendance </w:t>
            </w:r>
            <w:r w:rsidRPr="00BF4FD9">
              <w:rPr>
                <w:snapToGrid w:val="0"/>
              </w:rPr>
              <w:t xml:space="preserve">by </w:t>
            </w:r>
            <w:r w:rsidRPr="00BF4FD9">
              <w:t>a general practitioner</w:t>
            </w:r>
            <w:r w:rsidRPr="00BF4FD9">
              <w:rPr>
                <w:snapToGrid w:val="0"/>
              </w:rPr>
              <w:t xml:space="preserve"> to review a GP </w:t>
            </w:r>
            <w:r w:rsidRPr="00BF4FD9">
              <w:t xml:space="preserve">mental health treatment plan which the general practitioner, or </w:t>
            </w:r>
            <w:r w:rsidRPr="00BF4FD9">
              <w:rPr>
                <w:snapToGrid w:val="0"/>
              </w:rPr>
              <w:t xml:space="preserve">an </w:t>
            </w:r>
            <w:r w:rsidRPr="00BF4FD9">
              <w:t>associated general practitioner</w:t>
            </w:r>
            <w:r w:rsidRPr="00BF4FD9">
              <w:rPr>
                <w:snapToGrid w:val="0"/>
              </w:rPr>
              <w:t xml:space="preserve"> has prepared, or to review a psychiatrist assessment and management plan</w:t>
            </w:r>
          </w:p>
        </w:tc>
        <w:tc>
          <w:tcPr>
            <w:tcW w:w="1073" w:type="pct"/>
            <w:gridSpan w:val="5"/>
            <w:tcBorders>
              <w:top w:val="single" w:sz="4" w:space="0" w:color="auto"/>
              <w:left w:val="nil"/>
              <w:bottom w:val="single" w:sz="4" w:space="0" w:color="auto"/>
              <w:right w:val="nil"/>
            </w:tcBorders>
            <w:shd w:val="clear" w:color="auto" w:fill="auto"/>
          </w:tcPr>
          <w:p w14:paraId="470A3B1D" w14:textId="3CAA2A18" w:rsidR="00FD7CD3" w:rsidRPr="00BF4FD9" w:rsidRDefault="00287B64" w:rsidP="005E486B">
            <w:pPr>
              <w:pStyle w:val="Tabletext"/>
              <w:jc w:val="right"/>
            </w:pPr>
            <w:r w:rsidRPr="00BF4FD9">
              <w:rPr>
                <w:color w:val="000000"/>
              </w:rPr>
              <w:t>87.75</w:t>
            </w:r>
          </w:p>
        </w:tc>
      </w:tr>
      <w:tr w:rsidR="001F7879" w:rsidRPr="00BF4FD9" w14:paraId="7F2633E2" w14:textId="77777777" w:rsidTr="008D6298">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55DF62BF" w14:textId="466279D2" w:rsidR="00FD7CD3" w:rsidRPr="00BF4FD9" w:rsidRDefault="00FD7CD3" w:rsidP="005E486B">
            <w:pPr>
              <w:pStyle w:val="Tabletext"/>
              <w:rPr>
                <w:snapToGrid w:val="0"/>
              </w:rPr>
            </w:pPr>
            <w:r w:rsidRPr="00BF4FD9">
              <w:rPr>
                <w:snapToGrid w:val="0"/>
              </w:rPr>
              <w:lastRenderedPageBreak/>
              <w:t>92115</w:t>
            </w:r>
          </w:p>
        </w:tc>
        <w:tc>
          <w:tcPr>
            <w:tcW w:w="3165" w:type="pct"/>
            <w:gridSpan w:val="3"/>
            <w:tcBorders>
              <w:top w:val="single" w:sz="4" w:space="0" w:color="auto"/>
              <w:left w:val="nil"/>
              <w:bottom w:val="single" w:sz="4" w:space="0" w:color="auto"/>
              <w:right w:val="nil"/>
            </w:tcBorders>
            <w:shd w:val="clear" w:color="auto" w:fill="auto"/>
            <w:hideMark/>
          </w:tcPr>
          <w:p w14:paraId="75DC1DDD" w14:textId="2D8A2A55" w:rsidR="00FD7CD3" w:rsidRPr="00BF4FD9" w:rsidRDefault="00FD7CD3" w:rsidP="004B0F87">
            <w:pPr>
              <w:pStyle w:val="Tabletext"/>
            </w:pPr>
            <w:r w:rsidRPr="00BF4FD9">
              <w:rPr>
                <w:snapToGrid w:val="0"/>
              </w:rPr>
              <w:t xml:space="preserve">Telehealth attendance by a </w:t>
            </w:r>
            <w:r w:rsidRPr="00BF4FD9">
              <w:t>general practitioner</w:t>
            </w:r>
            <w:r w:rsidRPr="00BF4FD9">
              <w:rPr>
                <w:snapToGrid w:val="0"/>
              </w:rPr>
              <w:t xml:space="preserve">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073" w:type="pct"/>
            <w:gridSpan w:val="5"/>
            <w:tcBorders>
              <w:top w:val="single" w:sz="4" w:space="0" w:color="auto"/>
              <w:left w:val="nil"/>
              <w:bottom w:val="single" w:sz="4" w:space="0" w:color="auto"/>
              <w:right w:val="nil"/>
            </w:tcBorders>
            <w:shd w:val="clear" w:color="auto" w:fill="auto"/>
          </w:tcPr>
          <w:p w14:paraId="18729761" w14:textId="75B80EA2" w:rsidR="00FD7CD3" w:rsidRPr="00BF4FD9" w:rsidRDefault="00287B64" w:rsidP="005E486B">
            <w:pPr>
              <w:pStyle w:val="Tabletext"/>
              <w:jc w:val="right"/>
            </w:pPr>
            <w:r w:rsidRPr="00BF4FD9">
              <w:rPr>
                <w:color w:val="000000"/>
              </w:rPr>
              <w:t>87.75</w:t>
            </w:r>
          </w:p>
        </w:tc>
      </w:tr>
      <w:tr w:rsidR="001F7879" w:rsidRPr="00BF4FD9" w14:paraId="5524527E" w14:textId="77777777" w:rsidTr="008D6298">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77A16886" w14:textId="4AE841F5" w:rsidR="00FD7CD3" w:rsidRPr="00BF4FD9" w:rsidRDefault="00FD7CD3" w:rsidP="005E486B">
            <w:pPr>
              <w:pStyle w:val="Tabletext"/>
              <w:rPr>
                <w:snapToGrid w:val="0"/>
              </w:rPr>
            </w:pPr>
            <w:r w:rsidRPr="00BF4FD9">
              <w:rPr>
                <w:snapToGrid w:val="0"/>
              </w:rPr>
              <w:t>92116</w:t>
            </w:r>
          </w:p>
        </w:tc>
        <w:tc>
          <w:tcPr>
            <w:tcW w:w="3165" w:type="pct"/>
            <w:gridSpan w:val="3"/>
            <w:tcBorders>
              <w:top w:val="single" w:sz="4" w:space="0" w:color="auto"/>
              <w:left w:val="nil"/>
              <w:bottom w:val="single" w:sz="4" w:space="0" w:color="auto"/>
              <w:right w:val="nil"/>
            </w:tcBorders>
            <w:shd w:val="clear" w:color="auto" w:fill="auto"/>
            <w:hideMark/>
          </w:tcPr>
          <w:p w14:paraId="0633CD9A" w14:textId="74C342A0" w:rsidR="00FD7CD3" w:rsidRPr="00BF4FD9" w:rsidRDefault="00FD7CD3" w:rsidP="004B0F87">
            <w:pPr>
              <w:pStyle w:val="Tabletext"/>
            </w:pPr>
            <w:r w:rsidRPr="00BF4FD9">
              <w:t>Telehealth attendance, by a general practitioner who has undertaken mental health skills training, of at least 20 minutes but less than 40 minutes in duration for the preparation of a GP mental health treatment plan for a patient</w:t>
            </w:r>
          </w:p>
        </w:tc>
        <w:tc>
          <w:tcPr>
            <w:tcW w:w="1073" w:type="pct"/>
            <w:gridSpan w:val="5"/>
            <w:tcBorders>
              <w:top w:val="single" w:sz="4" w:space="0" w:color="auto"/>
              <w:left w:val="nil"/>
              <w:bottom w:val="single" w:sz="4" w:space="0" w:color="auto"/>
              <w:right w:val="nil"/>
            </w:tcBorders>
            <w:shd w:val="clear" w:color="auto" w:fill="auto"/>
          </w:tcPr>
          <w:p w14:paraId="0C63363C" w14:textId="603BBABB" w:rsidR="00FD7CD3" w:rsidRPr="00BF4FD9" w:rsidRDefault="00287B64" w:rsidP="005E486B">
            <w:pPr>
              <w:pStyle w:val="Tabletext"/>
              <w:jc w:val="right"/>
            </w:pPr>
            <w:r w:rsidRPr="00BF4FD9">
              <w:rPr>
                <w:color w:val="000000"/>
              </w:rPr>
              <w:t>111.45</w:t>
            </w:r>
          </w:p>
        </w:tc>
      </w:tr>
      <w:tr w:rsidR="001F7879" w:rsidRPr="00BF4FD9" w14:paraId="77A25DB6" w14:textId="77777777" w:rsidTr="008D6298">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6D7D9C8A" w14:textId="4B373795" w:rsidR="00FD7CD3" w:rsidRPr="00BF4FD9" w:rsidRDefault="00FD7CD3" w:rsidP="005E486B">
            <w:pPr>
              <w:pStyle w:val="Tabletext"/>
              <w:rPr>
                <w:snapToGrid w:val="0"/>
              </w:rPr>
            </w:pPr>
            <w:r w:rsidRPr="00BF4FD9">
              <w:rPr>
                <w:snapToGrid w:val="0"/>
              </w:rPr>
              <w:t>92117</w:t>
            </w:r>
          </w:p>
        </w:tc>
        <w:tc>
          <w:tcPr>
            <w:tcW w:w="3165" w:type="pct"/>
            <w:gridSpan w:val="3"/>
            <w:tcBorders>
              <w:top w:val="single" w:sz="4" w:space="0" w:color="auto"/>
              <w:left w:val="nil"/>
              <w:bottom w:val="single" w:sz="4" w:space="0" w:color="auto"/>
              <w:right w:val="nil"/>
            </w:tcBorders>
            <w:shd w:val="clear" w:color="auto" w:fill="auto"/>
            <w:vAlign w:val="center"/>
            <w:hideMark/>
          </w:tcPr>
          <w:p w14:paraId="06EB4223" w14:textId="2F7AF766" w:rsidR="00FD7CD3" w:rsidRPr="00BF4FD9" w:rsidRDefault="00FD7CD3" w:rsidP="004B0F87">
            <w:pPr>
              <w:pStyle w:val="Tabletext"/>
            </w:pPr>
            <w:r w:rsidRPr="00BF4FD9">
              <w:t>Telehealth attendance, by a general practitioner who has undertaken mental health skills training, of at least 40 minutes in duration for the preparation of a GP mental health treatment plan for a patient</w:t>
            </w:r>
          </w:p>
        </w:tc>
        <w:tc>
          <w:tcPr>
            <w:tcW w:w="1073" w:type="pct"/>
            <w:gridSpan w:val="5"/>
            <w:tcBorders>
              <w:top w:val="single" w:sz="4" w:space="0" w:color="auto"/>
              <w:left w:val="nil"/>
              <w:bottom w:val="single" w:sz="4" w:space="0" w:color="auto"/>
              <w:right w:val="nil"/>
            </w:tcBorders>
            <w:shd w:val="clear" w:color="auto" w:fill="auto"/>
          </w:tcPr>
          <w:p w14:paraId="0A54F0B1" w14:textId="6A8E4A61" w:rsidR="00FD7CD3" w:rsidRPr="00BF4FD9" w:rsidRDefault="00287B64" w:rsidP="005E486B">
            <w:pPr>
              <w:pStyle w:val="Tabletext"/>
              <w:jc w:val="right"/>
            </w:pPr>
            <w:r w:rsidRPr="00BF4FD9">
              <w:rPr>
                <w:color w:val="000000"/>
              </w:rPr>
              <w:t>164.15</w:t>
            </w:r>
          </w:p>
        </w:tc>
      </w:tr>
      <w:tr w:rsidR="001F7879" w:rsidRPr="00BF4FD9" w14:paraId="779AEB0C" w14:textId="77777777" w:rsidTr="008D6298">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7F0633B5" w14:textId="205C3855" w:rsidR="00CC5706" w:rsidRPr="00BF4FD9" w:rsidRDefault="00CC5706" w:rsidP="005E486B">
            <w:pPr>
              <w:pStyle w:val="Tabletext"/>
              <w:rPr>
                <w:snapToGrid w:val="0"/>
              </w:rPr>
            </w:pPr>
            <w:r w:rsidRPr="00BF4FD9">
              <w:rPr>
                <w:snapToGrid w:val="0"/>
              </w:rPr>
              <w:t>92118</w:t>
            </w:r>
          </w:p>
        </w:tc>
        <w:tc>
          <w:tcPr>
            <w:tcW w:w="3165" w:type="pct"/>
            <w:gridSpan w:val="3"/>
            <w:tcBorders>
              <w:top w:val="single" w:sz="4" w:space="0" w:color="auto"/>
              <w:left w:val="nil"/>
              <w:bottom w:val="single" w:sz="4" w:space="0" w:color="auto"/>
              <w:right w:val="nil"/>
            </w:tcBorders>
            <w:shd w:val="clear" w:color="auto" w:fill="auto"/>
          </w:tcPr>
          <w:p w14:paraId="2BFAB2A6" w14:textId="098D46F1" w:rsidR="00CC5706" w:rsidRPr="00BF4FD9" w:rsidRDefault="00CC5706" w:rsidP="004B0F87">
            <w:pPr>
              <w:pStyle w:val="Tabletext"/>
            </w:pPr>
            <w:r w:rsidRPr="00BF4FD9">
              <w:t xml:space="preserve">Telehealth attendance by a medical practitioner </w:t>
            </w:r>
            <w:r w:rsidRPr="00BF4FD9">
              <w:rPr>
                <w:rFonts w:ascii="Helvetica Neue" w:hAnsi="Helvetica Neue"/>
              </w:rPr>
              <w:t xml:space="preserve">(not including a general practitioner, specialist or consultant physician), </w:t>
            </w:r>
            <w:r w:rsidRPr="00BF4FD9">
              <w:t>who has not undertaken mental health skills training, of at least 20 minutes but less than 40 minutes in duration for the preparation of a GP mental health treatment plan for a patient</w:t>
            </w:r>
          </w:p>
        </w:tc>
        <w:tc>
          <w:tcPr>
            <w:tcW w:w="1073" w:type="pct"/>
            <w:gridSpan w:val="5"/>
            <w:tcBorders>
              <w:top w:val="single" w:sz="4" w:space="0" w:color="auto"/>
              <w:left w:val="nil"/>
              <w:bottom w:val="single" w:sz="4" w:space="0" w:color="auto"/>
              <w:right w:val="nil"/>
            </w:tcBorders>
            <w:shd w:val="clear" w:color="auto" w:fill="auto"/>
          </w:tcPr>
          <w:p w14:paraId="4BA44293" w14:textId="6B19A0D7" w:rsidR="00CC5706" w:rsidRPr="00BF4FD9" w:rsidRDefault="00287B64" w:rsidP="005E486B">
            <w:pPr>
              <w:pStyle w:val="Tabletext"/>
              <w:jc w:val="right"/>
            </w:pPr>
            <w:r w:rsidRPr="00BF4FD9">
              <w:rPr>
                <w:color w:val="000000"/>
              </w:rPr>
              <w:t>70.20</w:t>
            </w:r>
          </w:p>
        </w:tc>
      </w:tr>
      <w:tr w:rsidR="00AC6104" w:rsidRPr="00BF4FD9" w14:paraId="4273EAF1" w14:textId="77777777" w:rsidTr="008D6298">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3F92BD8F" w14:textId="0CE9C942" w:rsidR="00CC5706" w:rsidRPr="00BF4FD9" w:rsidRDefault="00CC5706" w:rsidP="005E486B">
            <w:pPr>
              <w:pStyle w:val="Tabletext"/>
              <w:rPr>
                <w:snapToGrid w:val="0"/>
              </w:rPr>
            </w:pPr>
            <w:r w:rsidRPr="00BF4FD9">
              <w:rPr>
                <w:snapToGrid w:val="0"/>
              </w:rPr>
              <w:t>92119</w:t>
            </w:r>
          </w:p>
        </w:tc>
        <w:tc>
          <w:tcPr>
            <w:tcW w:w="3165" w:type="pct"/>
            <w:gridSpan w:val="3"/>
            <w:tcBorders>
              <w:top w:val="single" w:sz="4" w:space="0" w:color="auto"/>
              <w:left w:val="nil"/>
              <w:bottom w:val="single" w:sz="4" w:space="0" w:color="auto"/>
              <w:right w:val="nil"/>
            </w:tcBorders>
            <w:shd w:val="clear" w:color="auto" w:fill="auto"/>
          </w:tcPr>
          <w:p w14:paraId="7B7EEE76" w14:textId="728652CB" w:rsidR="00CC5706" w:rsidRPr="00BF4FD9" w:rsidRDefault="00CC5706" w:rsidP="005E486B">
            <w:pPr>
              <w:pStyle w:val="Tabletext"/>
            </w:pPr>
            <w:r w:rsidRPr="00BF4FD9">
              <w:t xml:space="preserve">Telehealth attendance by a medical practitioner </w:t>
            </w:r>
            <w:r w:rsidRPr="00BF4FD9">
              <w:rPr>
                <w:rFonts w:ascii="Helvetica Neue" w:hAnsi="Helvetica Neue"/>
              </w:rPr>
              <w:t xml:space="preserve">(not including a general practitioner, specialist or consultant physician), </w:t>
            </w:r>
            <w:r w:rsidRPr="00BF4FD9">
              <w:t>who has not undertaken mental health skills training, of at least 40 minutes in duration for the preparation of a GP mental health treatment plan for a patient</w:t>
            </w:r>
          </w:p>
        </w:tc>
        <w:tc>
          <w:tcPr>
            <w:tcW w:w="1073" w:type="pct"/>
            <w:gridSpan w:val="5"/>
            <w:tcBorders>
              <w:top w:val="single" w:sz="4" w:space="0" w:color="auto"/>
              <w:left w:val="nil"/>
              <w:bottom w:val="single" w:sz="4" w:space="0" w:color="auto"/>
              <w:right w:val="nil"/>
            </w:tcBorders>
            <w:shd w:val="clear" w:color="auto" w:fill="auto"/>
          </w:tcPr>
          <w:p w14:paraId="4F8F2B10" w14:textId="1B309660" w:rsidR="00CC5706" w:rsidRPr="00BF4FD9" w:rsidRDefault="00287B64" w:rsidP="005E486B">
            <w:pPr>
              <w:pStyle w:val="Tabletext"/>
              <w:jc w:val="right"/>
            </w:pPr>
            <w:r w:rsidRPr="00BF4FD9">
              <w:t>103.40</w:t>
            </w:r>
          </w:p>
        </w:tc>
      </w:tr>
      <w:tr w:rsidR="001F7879" w:rsidRPr="00BF4FD9" w14:paraId="6B65E016" w14:textId="77777777" w:rsidTr="008D6298">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1CEB6E31" w14:textId="7FDA9B2D" w:rsidR="00CC5706" w:rsidRPr="00BF4FD9" w:rsidRDefault="00CC5706" w:rsidP="005E486B">
            <w:pPr>
              <w:pStyle w:val="Tabletext"/>
              <w:rPr>
                <w:snapToGrid w:val="0"/>
              </w:rPr>
            </w:pPr>
            <w:r w:rsidRPr="00BF4FD9">
              <w:rPr>
                <w:snapToGrid w:val="0"/>
              </w:rPr>
              <w:t>92120</w:t>
            </w:r>
          </w:p>
        </w:tc>
        <w:tc>
          <w:tcPr>
            <w:tcW w:w="3165" w:type="pct"/>
            <w:gridSpan w:val="3"/>
            <w:tcBorders>
              <w:top w:val="single" w:sz="4" w:space="0" w:color="auto"/>
              <w:left w:val="nil"/>
              <w:bottom w:val="single" w:sz="4" w:space="0" w:color="auto"/>
              <w:right w:val="nil"/>
            </w:tcBorders>
            <w:shd w:val="clear" w:color="auto" w:fill="auto"/>
          </w:tcPr>
          <w:p w14:paraId="0EEF1E6D" w14:textId="6DD013CC" w:rsidR="00CC5706" w:rsidRPr="00BF4FD9" w:rsidRDefault="00CC5706" w:rsidP="005E486B">
            <w:pPr>
              <w:pStyle w:val="Tabletext"/>
            </w:pPr>
            <w:r w:rsidRPr="00BF4FD9">
              <w:t xml:space="preserve">Telehealth attendance </w:t>
            </w:r>
            <w:r w:rsidRPr="00BF4FD9">
              <w:rPr>
                <w:snapToGrid w:val="0"/>
              </w:rPr>
              <w:t xml:space="preserve">by a </w:t>
            </w:r>
            <w:r w:rsidRPr="00BF4FD9">
              <w:t xml:space="preserve">medical practitioner </w:t>
            </w:r>
            <w:r w:rsidRPr="00BF4FD9">
              <w:rPr>
                <w:rFonts w:ascii="Helvetica Neue" w:hAnsi="Helvetica Neue"/>
              </w:rPr>
              <w:t>(not including a general practitioner, specialist or consultant physician)</w:t>
            </w:r>
            <w:r w:rsidRPr="00BF4FD9">
              <w:rPr>
                <w:snapToGrid w:val="0"/>
              </w:rPr>
              <w:t xml:space="preserve"> to review a GP </w:t>
            </w:r>
            <w:r w:rsidRPr="00BF4FD9">
              <w:t xml:space="preserve">mental health treatment plan which he or she, or </w:t>
            </w:r>
            <w:r w:rsidRPr="00BF4FD9">
              <w:rPr>
                <w:snapToGrid w:val="0"/>
              </w:rPr>
              <w:t xml:space="preserve">an associated medical practitioner has prepared, or to review a </w:t>
            </w:r>
            <w:r w:rsidRPr="00BF4FD9">
              <w:t>psychiatrist assessment and management plan</w:t>
            </w:r>
          </w:p>
        </w:tc>
        <w:tc>
          <w:tcPr>
            <w:tcW w:w="1073" w:type="pct"/>
            <w:gridSpan w:val="5"/>
            <w:tcBorders>
              <w:top w:val="single" w:sz="4" w:space="0" w:color="auto"/>
              <w:left w:val="nil"/>
              <w:bottom w:val="single" w:sz="4" w:space="0" w:color="auto"/>
              <w:right w:val="nil"/>
            </w:tcBorders>
            <w:shd w:val="clear" w:color="auto" w:fill="auto"/>
          </w:tcPr>
          <w:p w14:paraId="066F0029" w14:textId="31C6DB8B" w:rsidR="00CC5706" w:rsidRPr="00BF4FD9" w:rsidRDefault="00287B64" w:rsidP="005E486B">
            <w:pPr>
              <w:pStyle w:val="Tabletext"/>
              <w:jc w:val="right"/>
            </w:pPr>
            <w:r w:rsidRPr="00BF4FD9">
              <w:rPr>
                <w:color w:val="000000"/>
              </w:rPr>
              <w:t>70.20</w:t>
            </w:r>
          </w:p>
        </w:tc>
      </w:tr>
      <w:tr w:rsidR="00FC0B1C" w:rsidRPr="00BF4FD9" w14:paraId="698E5B85" w14:textId="77777777" w:rsidTr="008D6298">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01BF2D48" w14:textId="00800204" w:rsidR="00CC5706" w:rsidRPr="00BF4FD9" w:rsidRDefault="00CC5706" w:rsidP="005E486B">
            <w:pPr>
              <w:pStyle w:val="Tabletext"/>
              <w:rPr>
                <w:snapToGrid w:val="0"/>
              </w:rPr>
            </w:pPr>
            <w:r w:rsidRPr="00BF4FD9">
              <w:rPr>
                <w:snapToGrid w:val="0"/>
              </w:rPr>
              <w:t>92121</w:t>
            </w:r>
          </w:p>
        </w:tc>
        <w:tc>
          <w:tcPr>
            <w:tcW w:w="3165" w:type="pct"/>
            <w:gridSpan w:val="3"/>
            <w:tcBorders>
              <w:top w:val="single" w:sz="4" w:space="0" w:color="auto"/>
              <w:left w:val="nil"/>
              <w:bottom w:val="single" w:sz="4" w:space="0" w:color="auto"/>
              <w:right w:val="nil"/>
            </w:tcBorders>
            <w:shd w:val="clear" w:color="auto" w:fill="auto"/>
          </w:tcPr>
          <w:p w14:paraId="1E38D237" w14:textId="159F732F" w:rsidR="00CC5706" w:rsidRPr="00BF4FD9" w:rsidRDefault="00CC5706" w:rsidP="005E486B">
            <w:pPr>
              <w:pStyle w:val="Tabletext"/>
            </w:pPr>
            <w:r w:rsidRPr="00BF4FD9">
              <w:rPr>
                <w:snapToGrid w:val="0"/>
              </w:rPr>
              <w:t xml:space="preserve">Telehealth attendance by a </w:t>
            </w:r>
            <w:r w:rsidRPr="00BF4FD9">
              <w:t>medical practitioner</w:t>
            </w:r>
            <w:r w:rsidRPr="00BF4FD9">
              <w:rPr>
                <w:snapToGrid w:val="0"/>
              </w:rPr>
              <w:t xml:space="preserve"> </w:t>
            </w:r>
            <w:r w:rsidRPr="00BF4FD9">
              <w:rPr>
                <w:rFonts w:ascii="Helvetica Neue" w:hAnsi="Helvetica Neue"/>
              </w:rPr>
              <w:t xml:space="preserve">(not including a general practitioner, specialist or consultant physician) </w:t>
            </w:r>
            <w:r w:rsidRPr="00BF4FD9">
              <w:rPr>
                <w:snapToGrid w:val="0"/>
              </w:rPr>
              <w:t>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073" w:type="pct"/>
            <w:gridSpan w:val="5"/>
            <w:tcBorders>
              <w:top w:val="single" w:sz="4" w:space="0" w:color="auto"/>
              <w:left w:val="nil"/>
              <w:bottom w:val="single" w:sz="4" w:space="0" w:color="auto"/>
              <w:right w:val="nil"/>
            </w:tcBorders>
            <w:shd w:val="clear" w:color="auto" w:fill="auto"/>
          </w:tcPr>
          <w:p w14:paraId="04E53E29" w14:textId="098E8EFF" w:rsidR="00CC5706" w:rsidRPr="00BF4FD9" w:rsidRDefault="00287B64" w:rsidP="005E486B">
            <w:pPr>
              <w:pStyle w:val="Tabletext"/>
              <w:jc w:val="right"/>
            </w:pPr>
            <w:r w:rsidRPr="00BF4FD9">
              <w:t>70.20</w:t>
            </w:r>
          </w:p>
        </w:tc>
      </w:tr>
      <w:tr w:rsidR="00FC0B1C" w:rsidRPr="00BF4FD9" w14:paraId="27DB2883" w14:textId="77777777" w:rsidTr="00F75193">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37B6109F" w14:textId="49D9FFE3" w:rsidR="00CC5706" w:rsidRPr="00BF4FD9" w:rsidRDefault="00CC5706" w:rsidP="005E486B">
            <w:pPr>
              <w:pStyle w:val="Tabletext"/>
              <w:rPr>
                <w:snapToGrid w:val="0"/>
              </w:rPr>
            </w:pPr>
            <w:r w:rsidRPr="00BF4FD9">
              <w:rPr>
                <w:snapToGrid w:val="0"/>
              </w:rPr>
              <w:t>92122</w:t>
            </w:r>
          </w:p>
        </w:tc>
        <w:tc>
          <w:tcPr>
            <w:tcW w:w="3165" w:type="pct"/>
            <w:gridSpan w:val="3"/>
            <w:tcBorders>
              <w:top w:val="single" w:sz="4" w:space="0" w:color="auto"/>
              <w:left w:val="nil"/>
              <w:bottom w:val="single" w:sz="4" w:space="0" w:color="auto"/>
              <w:right w:val="nil"/>
            </w:tcBorders>
            <w:shd w:val="clear" w:color="auto" w:fill="auto"/>
          </w:tcPr>
          <w:p w14:paraId="5EA863C0" w14:textId="709CD1C3" w:rsidR="00CC5706" w:rsidRPr="00BF4FD9" w:rsidRDefault="00CC5706" w:rsidP="004B0F87">
            <w:pPr>
              <w:pStyle w:val="Tabletext"/>
            </w:pPr>
            <w:r w:rsidRPr="00BF4FD9">
              <w:t xml:space="preserve">Telehealth attendance by a medical practitioner </w:t>
            </w:r>
            <w:r w:rsidRPr="00BF4FD9">
              <w:rPr>
                <w:rFonts w:ascii="Helvetica Neue" w:hAnsi="Helvetica Neue"/>
              </w:rPr>
              <w:t xml:space="preserve">(not including a general practitioner, specialist or consultant physician), </w:t>
            </w:r>
            <w:r w:rsidRPr="00BF4FD9">
              <w:t>who has undertaken mental health skills training, of at least 20 minutes but less than 40 minutes in duration for the preparation of a GP mental health treatment plan for a patient</w:t>
            </w:r>
          </w:p>
        </w:tc>
        <w:tc>
          <w:tcPr>
            <w:tcW w:w="1073" w:type="pct"/>
            <w:gridSpan w:val="5"/>
            <w:tcBorders>
              <w:top w:val="single" w:sz="4" w:space="0" w:color="auto"/>
              <w:left w:val="nil"/>
              <w:bottom w:val="single" w:sz="4" w:space="0" w:color="auto"/>
              <w:right w:val="nil"/>
            </w:tcBorders>
            <w:shd w:val="clear" w:color="auto" w:fill="auto"/>
          </w:tcPr>
          <w:p w14:paraId="7D079B3B" w14:textId="5456019D" w:rsidR="00CC5706" w:rsidRPr="00BF4FD9" w:rsidRDefault="00287B64" w:rsidP="005E486B">
            <w:pPr>
              <w:pStyle w:val="Tabletext"/>
              <w:jc w:val="right"/>
            </w:pPr>
            <w:r w:rsidRPr="00BF4FD9">
              <w:t>89.15</w:t>
            </w:r>
          </w:p>
        </w:tc>
      </w:tr>
      <w:tr w:rsidR="00FC0B1C" w:rsidRPr="00BF4FD9" w14:paraId="6B64F691" w14:textId="77777777" w:rsidTr="00F75193">
        <w:tblPrEx>
          <w:tblBorders>
            <w:bottom w:val="single" w:sz="2" w:space="0" w:color="auto"/>
          </w:tblBorders>
          <w:tblCellMar>
            <w:left w:w="107" w:type="dxa"/>
            <w:right w:w="107" w:type="dxa"/>
          </w:tblCellMar>
        </w:tblPrEx>
        <w:trPr>
          <w:gridAfter w:val="1"/>
          <w:wAfter w:w="7" w:type="pct"/>
        </w:trPr>
        <w:tc>
          <w:tcPr>
            <w:tcW w:w="755" w:type="pct"/>
            <w:gridSpan w:val="3"/>
            <w:tcBorders>
              <w:top w:val="single" w:sz="4" w:space="0" w:color="auto"/>
              <w:left w:val="nil"/>
              <w:bottom w:val="single" w:sz="4" w:space="0" w:color="auto"/>
              <w:right w:val="nil"/>
            </w:tcBorders>
            <w:shd w:val="clear" w:color="auto" w:fill="auto"/>
          </w:tcPr>
          <w:p w14:paraId="33E9911F" w14:textId="7532AA1F" w:rsidR="00CC5706" w:rsidRPr="00BF4FD9" w:rsidRDefault="00CC5706" w:rsidP="005E486B">
            <w:pPr>
              <w:pStyle w:val="Tabletext"/>
              <w:rPr>
                <w:snapToGrid w:val="0"/>
              </w:rPr>
            </w:pPr>
            <w:r w:rsidRPr="00BF4FD9">
              <w:rPr>
                <w:snapToGrid w:val="0"/>
              </w:rPr>
              <w:lastRenderedPageBreak/>
              <w:t>92123</w:t>
            </w:r>
          </w:p>
        </w:tc>
        <w:tc>
          <w:tcPr>
            <w:tcW w:w="3165" w:type="pct"/>
            <w:gridSpan w:val="3"/>
            <w:tcBorders>
              <w:top w:val="single" w:sz="4" w:space="0" w:color="auto"/>
              <w:left w:val="nil"/>
              <w:bottom w:val="single" w:sz="4" w:space="0" w:color="auto"/>
              <w:right w:val="nil"/>
            </w:tcBorders>
            <w:shd w:val="clear" w:color="auto" w:fill="auto"/>
            <w:vAlign w:val="center"/>
          </w:tcPr>
          <w:p w14:paraId="227129DB" w14:textId="3970F7F5" w:rsidR="00CC5706" w:rsidRPr="00BF4FD9" w:rsidRDefault="00CC5706" w:rsidP="004B0F87">
            <w:pPr>
              <w:pStyle w:val="Tabletext"/>
            </w:pPr>
            <w:r w:rsidRPr="00BF4FD9">
              <w:t xml:space="preserve">Telehealth attendance by a medical practitioner </w:t>
            </w:r>
            <w:r w:rsidRPr="00BF4FD9">
              <w:rPr>
                <w:rFonts w:ascii="Helvetica Neue" w:hAnsi="Helvetica Neue"/>
              </w:rPr>
              <w:t xml:space="preserve">(not including a general practitioner, specialist or consultant physician), </w:t>
            </w:r>
            <w:r w:rsidRPr="00BF4FD9">
              <w:t>who has undertaken mental health skills training, of at least 40 minutes in duration for the preparation of a GP mental health treatment plan for a patient</w:t>
            </w:r>
          </w:p>
        </w:tc>
        <w:tc>
          <w:tcPr>
            <w:tcW w:w="1073" w:type="pct"/>
            <w:gridSpan w:val="5"/>
            <w:tcBorders>
              <w:top w:val="single" w:sz="4" w:space="0" w:color="auto"/>
              <w:left w:val="nil"/>
              <w:bottom w:val="single" w:sz="4" w:space="0" w:color="auto"/>
              <w:right w:val="nil"/>
            </w:tcBorders>
            <w:shd w:val="clear" w:color="auto" w:fill="auto"/>
          </w:tcPr>
          <w:p w14:paraId="6A5F76FF" w14:textId="12D7FAE7" w:rsidR="00CC5706" w:rsidRPr="00BF4FD9" w:rsidRDefault="00287B64" w:rsidP="005E486B">
            <w:pPr>
              <w:pStyle w:val="Tabletext"/>
              <w:jc w:val="right"/>
            </w:pPr>
            <w:r w:rsidRPr="00BF4FD9">
              <w:t>131.35</w:t>
            </w:r>
          </w:p>
        </w:tc>
      </w:tr>
      <w:tr w:rsidR="00F469A8" w:rsidRPr="00BF4FD9" w14:paraId="45D1AB48" w14:textId="77777777" w:rsidTr="00F75193">
        <w:tblPrEx>
          <w:tblBorders>
            <w:bottom w:val="single" w:sz="2" w:space="0" w:color="auto"/>
          </w:tblBorders>
          <w:tblCellMar>
            <w:left w:w="107" w:type="dxa"/>
            <w:right w:w="107" w:type="dxa"/>
          </w:tblCellMar>
        </w:tblPrEx>
        <w:trPr>
          <w:gridAfter w:val="1"/>
          <w:wAfter w:w="7" w:type="pct"/>
        </w:trPr>
        <w:tc>
          <w:tcPr>
            <w:tcW w:w="4993" w:type="pct"/>
            <w:gridSpan w:val="11"/>
            <w:tcBorders>
              <w:top w:val="single" w:sz="4" w:space="0" w:color="auto"/>
              <w:left w:val="nil"/>
              <w:bottom w:val="single" w:sz="4" w:space="0" w:color="auto"/>
              <w:right w:val="nil"/>
            </w:tcBorders>
            <w:shd w:val="clear" w:color="auto" w:fill="auto"/>
          </w:tcPr>
          <w:p w14:paraId="20BE766B" w14:textId="74343671" w:rsidR="00F469A8" w:rsidRPr="00BF4FD9" w:rsidRDefault="00F469A8" w:rsidP="00422D98">
            <w:pPr>
              <w:pStyle w:val="Tabletext"/>
              <w:spacing w:after="60"/>
              <w:rPr>
                <w:b/>
              </w:rPr>
            </w:pPr>
            <w:r w:rsidRPr="00BF4FD9">
              <w:rPr>
                <w:b/>
              </w:rPr>
              <w:t xml:space="preserve">Subgroup 20 — GP Mental Health Treatment Plan </w:t>
            </w:r>
            <w:r w:rsidR="00EC2C93" w:rsidRPr="00BF4FD9">
              <w:rPr>
                <w:b/>
              </w:rPr>
              <w:noBreakHyphen/>
            </w:r>
            <w:r w:rsidRPr="00BF4FD9">
              <w:rPr>
                <w:b/>
              </w:rPr>
              <w:t xml:space="preserve"> Phone Service </w:t>
            </w:r>
          </w:p>
        </w:tc>
      </w:tr>
      <w:tr w:rsidR="00C12C7F" w:rsidRPr="00BF4FD9" w:rsidDel="001F7879" w14:paraId="6B913DEC" w14:textId="77777777" w:rsidTr="008D6298">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4640132B" w14:textId="6B9E0ED8" w:rsidR="00C12C7F" w:rsidRPr="00BF4FD9" w:rsidDel="001F7879" w:rsidRDefault="00C12C7F" w:rsidP="00C12C7F">
            <w:pPr>
              <w:pStyle w:val="Tabletext"/>
              <w:rPr>
                <w:snapToGrid w:val="0"/>
              </w:rPr>
            </w:pPr>
            <w:r w:rsidRPr="00BF4FD9">
              <w:rPr>
                <w:rFonts w:eastAsia="Calibri"/>
                <w:color w:val="000000"/>
              </w:rPr>
              <w:t>92126</w:t>
            </w:r>
          </w:p>
        </w:tc>
        <w:tc>
          <w:tcPr>
            <w:tcW w:w="3165" w:type="pct"/>
            <w:gridSpan w:val="3"/>
            <w:tcBorders>
              <w:top w:val="single" w:sz="4" w:space="0" w:color="auto"/>
              <w:left w:val="nil"/>
              <w:bottom w:val="single" w:sz="4" w:space="0" w:color="auto"/>
              <w:right w:val="nil"/>
            </w:tcBorders>
            <w:shd w:val="clear" w:color="auto" w:fill="auto"/>
          </w:tcPr>
          <w:p w14:paraId="232C2739" w14:textId="5D015DA3" w:rsidR="00C12C7F" w:rsidRPr="00BF4FD9" w:rsidDel="001F7879" w:rsidRDefault="00C12C7F" w:rsidP="00C12C7F">
            <w:pPr>
              <w:pStyle w:val="Tabletext"/>
            </w:pPr>
            <w:r w:rsidRPr="00BF4FD9">
              <w:rPr>
                <w:iCs/>
              </w:rPr>
              <w:t>Phone attendance by a general practitioner to review a GP mental health treatment plan which the general practitioner, or an associated general practitioner has prepared, or to review a psychiatrist assessment and management plan</w:t>
            </w:r>
          </w:p>
        </w:tc>
        <w:tc>
          <w:tcPr>
            <w:tcW w:w="1080" w:type="pct"/>
            <w:gridSpan w:val="6"/>
            <w:tcBorders>
              <w:top w:val="single" w:sz="4" w:space="0" w:color="auto"/>
              <w:left w:val="nil"/>
              <w:bottom w:val="single" w:sz="4" w:space="0" w:color="auto"/>
              <w:right w:val="nil"/>
            </w:tcBorders>
            <w:shd w:val="clear" w:color="auto" w:fill="auto"/>
          </w:tcPr>
          <w:p w14:paraId="6FE97DEF" w14:textId="55447BFD" w:rsidR="00C12C7F" w:rsidRPr="00BF4FD9" w:rsidDel="001F7879" w:rsidRDefault="00C12C7F" w:rsidP="00C12C7F">
            <w:pPr>
              <w:pStyle w:val="Tabletext"/>
              <w:jc w:val="right"/>
              <w:rPr>
                <w:color w:val="000000"/>
              </w:rPr>
            </w:pPr>
            <w:r w:rsidRPr="00BF4FD9">
              <w:rPr>
                <w:rFonts w:eastAsia="Calibri"/>
                <w:iCs/>
              </w:rPr>
              <w:t>87.75</w:t>
            </w:r>
          </w:p>
        </w:tc>
      </w:tr>
      <w:tr w:rsidR="001F7879" w:rsidRPr="00BF4FD9" w14:paraId="23349650"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68F64E8C" w14:textId="70AA8870" w:rsidR="00CC5706" w:rsidRPr="00BF4FD9" w:rsidRDefault="00CC5706" w:rsidP="00F51140">
            <w:pPr>
              <w:pStyle w:val="Tabletext"/>
              <w:rPr>
                <w:snapToGrid w:val="0"/>
              </w:rPr>
            </w:pPr>
            <w:r w:rsidRPr="00BF4FD9">
              <w:rPr>
                <w:snapToGrid w:val="0"/>
              </w:rPr>
              <w:t>92127</w:t>
            </w:r>
          </w:p>
        </w:tc>
        <w:tc>
          <w:tcPr>
            <w:tcW w:w="3165" w:type="pct"/>
            <w:gridSpan w:val="3"/>
            <w:tcBorders>
              <w:top w:val="single" w:sz="4" w:space="0" w:color="auto"/>
              <w:left w:val="nil"/>
              <w:bottom w:val="single" w:sz="4" w:space="0" w:color="auto"/>
              <w:right w:val="nil"/>
            </w:tcBorders>
            <w:shd w:val="clear" w:color="auto" w:fill="auto"/>
            <w:hideMark/>
          </w:tcPr>
          <w:p w14:paraId="4C30345D" w14:textId="606D457D" w:rsidR="00CC5706" w:rsidRPr="00BF4FD9" w:rsidRDefault="00CC5706" w:rsidP="004B0F87">
            <w:pPr>
              <w:pStyle w:val="Tabletext"/>
            </w:pPr>
            <w:r w:rsidRPr="00BF4FD9">
              <w:rPr>
                <w:snapToGrid w:val="0"/>
              </w:rPr>
              <w:t xml:space="preserve">Phone attendance by a </w:t>
            </w:r>
            <w:r w:rsidRPr="00BF4FD9">
              <w:t>general practitioner</w:t>
            </w:r>
            <w:r w:rsidRPr="00BF4FD9">
              <w:rPr>
                <w:snapToGrid w:val="0"/>
              </w:rPr>
              <w:t xml:space="preserve">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080" w:type="pct"/>
            <w:gridSpan w:val="6"/>
            <w:tcBorders>
              <w:top w:val="single" w:sz="4" w:space="0" w:color="auto"/>
              <w:left w:val="nil"/>
              <w:bottom w:val="single" w:sz="4" w:space="0" w:color="auto"/>
              <w:right w:val="nil"/>
            </w:tcBorders>
            <w:shd w:val="clear" w:color="auto" w:fill="auto"/>
          </w:tcPr>
          <w:p w14:paraId="7055B603" w14:textId="5BFFC47C" w:rsidR="00CC5706" w:rsidRPr="00BF4FD9" w:rsidRDefault="00287B64" w:rsidP="00F51140">
            <w:pPr>
              <w:pStyle w:val="Tabletext"/>
              <w:jc w:val="right"/>
            </w:pPr>
            <w:r w:rsidRPr="00BF4FD9">
              <w:rPr>
                <w:color w:val="000000"/>
              </w:rPr>
              <w:t>87.75</w:t>
            </w:r>
          </w:p>
        </w:tc>
      </w:tr>
      <w:tr w:rsidR="001F7879" w:rsidRPr="00BF4FD9" w14:paraId="57132956"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2B294297" w14:textId="3C0C4659" w:rsidR="002434E1" w:rsidRPr="00BF4FD9" w:rsidRDefault="002434E1" w:rsidP="00F51140">
            <w:pPr>
              <w:pStyle w:val="Tabletext"/>
              <w:rPr>
                <w:snapToGrid w:val="0"/>
              </w:rPr>
            </w:pPr>
            <w:r w:rsidRPr="00BF4FD9">
              <w:rPr>
                <w:snapToGrid w:val="0"/>
              </w:rPr>
              <w:t>92132</w:t>
            </w:r>
          </w:p>
        </w:tc>
        <w:tc>
          <w:tcPr>
            <w:tcW w:w="3165" w:type="pct"/>
            <w:gridSpan w:val="3"/>
            <w:tcBorders>
              <w:top w:val="single" w:sz="4" w:space="0" w:color="auto"/>
              <w:left w:val="nil"/>
              <w:bottom w:val="single" w:sz="4" w:space="0" w:color="auto"/>
              <w:right w:val="nil"/>
            </w:tcBorders>
            <w:shd w:val="clear" w:color="auto" w:fill="auto"/>
          </w:tcPr>
          <w:p w14:paraId="68EC5A2B" w14:textId="08B2EE00" w:rsidR="002434E1" w:rsidRPr="00BF4FD9" w:rsidRDefault="002434E1" w:rsidP="00F51140">
            <w:pPr>
              <w:pStyle w:val="Tabletext"/>
            </w:pPr>
            <w:r w:rsidRPr="00BF4FD9">
              <w:t xml:space="preserve">Phone attendance </w:t>
            </w:r>
            <w:r w:rsidRPr="00BF4FD9">
              <w:rPr>
                <w:snapToGrid w:val="0"/>
              </w:rPr>
              <w:t xml:space="preserve">by a </w:t>
            </w:r>
            <w:r w:rsidRPr="00BF4FD9">
              <w:t>medical practitioner</w:t>
            </w:r>
            <w:r w:rsidRPr="00BF4FD9">
              <w:rPr>
                <w:snapToGrid w:val="0"/>
              </w:rPr>
              <w:t xml:space="preserve"> </w:t>
            </w:r>
            <w:r w:rsidRPr="00BF4FD9">
              <w:rPr>
                <w:rFonts w:ascii="Helvetica Neue" w:hAnsi="Helvetica Neue"/>
              </w:rPr>
              <w:t xml:space="preserve">(not including a general practitioner, specialist or consultant physician) </w:t>
            </w:r>
            <w:r w:rsidRPr="00BF4FD9">
              <w:rPr>
                <w:snapToGrid w:val="0"/>
              </w:rPr>
              <w:t xml:space="preserve">to review a GP </w:t>
            </w:r>
            <w:r w:rsidRPr="00BF4FD9">
              <w:t xml:space="preserve">mental health treatment plan which he or she, or </w:t>
            </w:r>
            <w:r w:rsidRPr="00BF4FD9">
              <w:rPr>
                <w:snapToGrid w:val="0"/>
              </w:rPr>
              <w:t xml:space="preserve">an associated medical practitioner has prepared, or to review a </w:t>
            </w:r>
            <w:r w:rsidRPr="00BF4FD9">
              <w:t>psychiatrist assessment and management plan</w:t>
            </w:r>
          </w:p>
        </w:tc>
        <w:tc>
          <w:tcPr>
            <w:tcW w:w="1080" w:type="pct"/>
            <w:gridSpan w:val="6"/>
            <w:tcBorders>
              <w:top w:val="single" w:sz="4" w:space="0" w:color="auto"/>
              <w:left w:val="nil"/>
              <w:bottom w:val="single" w:sz="4" w:space="0" w:color="auto"/>
              <w:right w:val="nil"/>
            </w:tcBorders>
            <w:shd w:val="clear" w:color="auto" w:fill="auto"/>
          </w:tcPr>
          <w:p w14:paraId="4E4C101E" w14:textId="04C3F3D6" w:rsidR="002434E1" w:rsidRPr="00BF4FD9" w:rsidRDefault="00287B64" w:rsidP="00F51140">
            <w:pPr>
              <w:pStyle w:val="Tabletext"/>
              <w:jc w:val="right"/>
            </w:pPr>
            <w:r w:rsidRPr="00BF4FD9">
              <w:rPr>
                <w:color w:val="000000"/>
              </w:rPr>
              <w:t>70.20</w:t>
            </w:r>
          </w:p>
        </w:tc>
      </w:tr>
      <w:tr w:rsidR="001F7879" w:rsidRPr="00BF4FD9" w14:paraId="5CA293F0"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0B8A30EB" w14:textId="3DF39960" w:rsidR="002434E1" w:rsidRPr="00BF4FD9" w:rsidRDefault="002434E1" w:rsidP="00F51140">
            <w:pPr>
              <w:pStyle w:val="Tabletext"/>
              <w:rPr>
                <w:snapToGrid w:val="0"/>
              </w:rPr>
            </w:pPr>
            <w:r w:rsidRPr="00BF4FD9">
              <w:rPr>
                <w:snapToGrid w:val="0"/>
              </w:rPr>
              <w:t>92133</w:t>
            </w:r>
          </w:p>
        </w:tc>
        <w:tc>
          <w:tcPr>
            <w:tcW w:w="3165" w:type="pct"/>
            <w:gridSpan w:val="3"/>
            <w:tcBorders>
              <w:top w:val="single" w:sz="4" w:space="0" w:color="auto"/>
              <w:left w:val="nil"/>
              <w:bottom w:val="single" w:sz="4" w:space="0" w:color="auto"/>
              <w:right w:val="nil"/>
            </w:tcBorders>
            <w:shd w:val="clear" w:color="auto" w:fill="auto"/>
          </w:tcPr>
          <w:p w14:paraId="4F8356F3" w14:textId="50914068" w:rsidR="002434E1" w:rsidRPr="00BF4FD9" w:rsidRDefault="002434E1" w:rsidP="00F51140">
            <w:pPr>
              <w:pStyle w:val="Tabletext"/>
            </w:pPr>
            <w:r w:rsidRPr="00BF4FD9">
              <w:rPr>
                <w:snapToGrid w:val="0"/>
              </w:rPr>
              <w:t xml:space="preserve">Phone attendance by a </w:t>
            </w:r>
            <w:r w:rsidRPr="00BF4FD9">
              <w:t>medical practitioner</w:t>
            </w:r>
            <w:r w:rsidRPr="00BF4FD9">
              <w:rPr>
                <w:snapToGrid w:val="0"/>
              </w:rPr>
              <w:t xml:space="preserve"> </w:t>
            </w:r>
            <w:r w:rsidRPr="00BF4FD9">
              <w:rPr>
                <w:rFonts w:ascii="Helvetica Neue" w:hAnsi="Helvetica Neue"/>
              </w:rPr>
              <w:t xml:space="preserve">(not including a general practitioner, specialist or consultant physician) </w:t>
            </w:r>
            <w:r w:rsidRPr="00BF4FD9">
              <w:rPr>
                <w:snapToGrid w:val="0"/>
              </w:rPr>
              <w:t>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080" w:type="pct"/>
            <w:gridSpan w:val="6"/>
            <w:tcBorders>
              <w:top w:val="single" w:sz="4" w:space="0" w:color="auto"/>
              <w:left w:val="nil"/>
              <w:bottom w:val="single" w:sz="4" w:space="0" w:color="auto"/>
              <w:right w:val="nil"/>
            </w:tcBorders>
            <w:shd w:val="clear" w:color="auto" w:fill="auto"/>
          </w:tcPr>
          <w:p w14:paraId="7CAB8F3A" w14:textId="14B7C8AB" w:rsidR="002434E1" w:rsidRPr="00BF4FD9" w:rsidRDefault="00287B64" w:rsidP="00F51140">
            <w:pPr>
              <w:pStyle w:val="Tabletext"/>
              <w:jc w:val="right"/>
            </w:pPr>
            <w:r w:rsidRPr="00BF4FD9">
              <w:rPr>
                <w:color w:val="000000"/>
              </w:rPr>
              <w:t>70.20</w:t>
            </w:r>
          </w:p>
        </w:tc>
      </w:tr>
      <w:tr w:rsidR="00F469A8" w:rsidRPr="00BF4FD9" w14:paraId="613DEFCA" w14:textId="77777777" w:rsidTr="00F75193">
        <w:tblPrEx>
          <w:tblBorders>
            <w:bottom w:val="single" w:sz="2" w:space="0" w:color="auto"/>
          </w:tblBorders>
          <w:tblCellMar>
            <w:left w:w="107" w:type="dxa"/>
            <w:right w:w="107" w:type="dxa"/>
          </w:tblCellMar>
        </w:tblPrEx>
        <w:tc>
          <w:tcPr>
            <w:tcW w:w="5000" w:type="pct"/>
            <w:gridSpan w:val="12"/>
            <w:tcBorders>
              <w:top w:val="single" w:sz="4" w:space="0" w:color="auto"/>
              <w:left w:val="nil"/>
              <w:bottom w:val="single" w:sz="4" w:space="0" w:color="auto"/>
              <w:right w:val="nil"/>
            </w:tcBorders>
            <w:shd w:val="clear" w:color="auto" w:fill="auto"/>
          </w:tcPr>
          <w:p w14:paraId="71C30258" w14:textId="71843E9D" w:rsidR="00F469A8" w:rsidRPr="00BF4FD9" w:rsidRDefault="00F469A8" w:rsidP="00C94AF9">
            <w:pPr>
              <w:pStyle w:val="Tabletext"/>
              <w:spacing w:after="60"/>
            </w:pPr>
            <w:r w:rsidRPr="00BF4FD9">
              <w:rPr>
                <w:b/>
                <w:bCs/>
                <w:color w:val="000000"/>
                <w:szCs w:val="22"/>
              </w:rPr>
              <w:t>Subgroup 21</w:t>
            </w:r>
            <w:r w:rsidRPr="00BF4FD9">
              <w:rPr>
                <w:b/>
                <w:szCs w:val="22"/>
              </w:rPr>
              <w:t>—</w:t>
            </w:r>
            <w:r w:rsidRPr="00BF4FD9">
              <w:t xml:space="preserve"> </w:t>
            </w:r>
            <w:r w:rsidRPr="00BF4FD9">
              <w:rPr>
                <w:b/>
                <w:szCs w:val="22"/>
              </w:rPr>
              <w:t>GP Eating Disorder Treatment and Management Plan – Telehealth Service</w:t>
            </w:r>
          </w:p>
        </w:tc>
      </w:tr>
      <w:tr w:rsidR="001F7879" w:rsidRPr="00BF4FD9" w14:paraId="62225418"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1F346880" w14:textId="08D75912" w:rsidR="002434E1" w:rsidRPr="00BF4FD9" w:rsidRDefault="002434E1" w:rsidP="005D7A21">
            <w:pPr>
              <w:pStyle w:val="Tabletext"/>
              <w:rPr>
                <w:snapToGrid w:val="0"/>
              </w:rPr>
            </w:pPr>
            <w:r w:rsidRPr="00BF4FD9">
              <w:rPr>
                <w:color w:val="000000"/>
              </w:rPr>
              <w:t>92146</w:t>
            </w:r>
          </w:p>
        </w:tc>
        <w:tc>
          <w:tcPr>
            <w:tcW w:w="3165" w:type="pct"/>
            <w:gridSpan w:val="3"/>
            <w:tcBorders>
              <w:top w:val="single" w:sz="4" w:space="0" w:color="auto"/>
              <w:left w:val="nil"/>
              <w:bottom w:val="single" w:sz="4" w:space="0" w:color="auto"/>
              <w:right w:val="nil"/>
            </w:tcBorders>
            <w:shd w:val="clear" w:color="auto" w:fill="auto"/>
          </w:tcPr>
          <w:p w14:paraId="3184649C" w14:textId="0DFA3752" w:rsidR="002434E1" w:rsidRPr="00BF4FD9" w:rsidRDefault="002434E1" w:rsidP="005D7A21">
            <w:pPr>
              <w:spacing w:line="240" w:lineRule="auto"/>
              <w:rPr>
                <w:rFonts w:eastAsia="Times New Roman" w:cs="Times New Roman"/>
                <w:sz w:val="20"/>
              </w:rPr>
            </w:pPr>
            <w:r w:rsidRPr="00BF4FD9">
              <w:rPr>
                <w:rFonts w:eastAsia="Times New Roman" w:cs="Times New Roman"/>
                <w:sz w:val="20"/>
              </w:rPr>
              <w:t>Telehealth attendance by a general practitioner who has not undertaken mental health skills training</w:t>
            </w:r>
            <w:r w:rsidRPr="00BF4FD9">
              <w:rPr>
                <w:rFonts w:eastAsia="Helvetica" w:cs="Times New Roman"/>
                <w:bCs/>
                <w:sz w:val="20"/>
              </w:rPr>
              <w:t xml:space="preserve">, </w:t>
            </w:r>
            <w:r w:rsidRPr="00BF4FD9">
              <w:rPr>
                <w:rFonts w:eastAsia="Times New Roman" w:cs="Times New Roman"/>
                <w:sz w:val="20"/>
              </w:rPr>
              <w:t xml:space="preserve">of </w:t>
            </w:r>
            <w:r w:rsidRPr="00BF4FD9">
              <w:rPr>
                <w:rFonts w:cs="Times New Roman"/>
                <w:sz w:val="20"/>
              </w:rPr>
              <w:t xml:space="preserve">at least </w:t>
            </w:r>
            <w:r w:rsidRPr="00BF4FD9">
              <w:rPr>
                <w:rFonts w:eastAsia="Times New Roman" w:cs="Times New Roman"/>
                <w:sz w:val="20"/>
              </w:rPr>
              <w:t>20 minutes but less than 40 minutes in duration for the preparation of a written eating disorder treatment and management plan for an eligible patient, if:</w:t>
            </w:r>
          </w:p>
          <w:p w14:paraId="3F147ABB" w14:textId="379C60BA"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plan includes an opinion on diagnosis of the patient’s eating disorder; and</w:t>
            </w:r>
          </w:p>
          <w:p w14:paraId="0FB52B68" w14:textId="2C873DC3" w:rsidR="002434E1" w:rsidRPr="00BF4FD9" w:rsidRDefault="002434E1" w:rsidP="005A7B63">
            <w:pPr>
              <w:spacing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plan includes treatment options and recommendations to manage the patient’s condition for the following 12 months; and</w:t>
            </w:r>
          </w:p>
          <w:p w14:paraId="344EF598" w14:textId="034C0D82" w:rsidR="002434E1" w:rsidRPr="00BF4FD9" w:rsidRDefault="002434E1" w:rsidP="005A7B63">
            <w:pPr>
              <w:spacing w:line="240" w:lineRule="auto"/>
              <w:ind w:left="360" w:hanging="360"/>
              <w:rPr>
                <w:sz w:val="20"/>
              </w:rPr>
            </w:pPr>
            <w:r w:rsidRPr="00BF4FD9">
              <w:rPr>
                <w:rFonts w:cs="Times New Roman"/>
                <w:sz w:val="20"/>
                <w:szCs w:val="24"/>
              </w:rPr>
              <w:t>(c)</w:t>
            </w:r>
            <w:r w:rsidRPr="00BF4FD9">
              <w:rPr>
                <w:rFonts w:cs="Times New Roman"/>
                <w:sz w:val="20"/>
                <w:szCs w:val="24"/>
              </w:rPr>
              <w:tab/>
            </w:r>
            <w:r w:rsidRPr="00BF4FD9">
              <w:rPr>
                <w:sz w:val="20"/>
              </w:rPr>
              <w:t xml:space="preserve">the plan includes an outline of the referral options to allied health professionals for mental health and dietetic services, and specialists, as appropriate; and </w:t>
            </w:r>
          </w:p>
          <w:p w14:paraId="5430A6A1" w14:textId="79709D4E" w:rsidR="002434E1" w:rsidRPr="00BF4FD9" w:rsidRDefault="002434E1" w:rsidP="005A7B63">
            <w:pPr>
              <w:spacing w:line="240" w:lineRule="auto"/>
              <w:ind w:left="360" w:hanging="360"/>
              <w:rPr>
                <w:sz w:val="20"/>
              </w:rPr>
            </w:pPr>
            <w:r w:rsidRPr="00BF4FD9">
              <w:rPr>
                <w:rFonts w:cs="Times New Roman"/>
                <w:sz w:val="20"/>
                <w:szCs w:val="24"/>
              </w:rPr>
              <w:t>(d)</w:t>
            </w:r>
            <w:r w:rsidRPr="00BF4FD9">
              <w:rPr>
                <w:rFonts w:cs="Times New Roman"/>
                <w:sz w:val="20"/>
                <w:szCs w:val="24"/>
              </w:rPr>
              <w:tab/>
            </w:r>
            <w:r w:rsidRPr="00BF4FD9">
              <w:rPr>
                <w:sz w:val="20"/>
              </w:rPr>
              <w:t>the general practitioner offers the patient and the patient’s carer (if any, and if the practitioner considers it appropriate and the patient agrees):</w:t>
            </w:r>
          </w:p>
          <w:p w14:paraId="6975433B" w14:textId="77777777" w:rsidR="002434E1" w:rsidRPr="00BF4FD9" w:rsidRDefault="002434E1" w:rsidP="005D7A21">
            <w:pPr>
              <w:spacing w:line="240" w:lineRule="auto"/>
              <w:ind w:firstLine="720"/>
              <w:rPr>
                <w:rFonts w:eastAsia="Times New Roman" w:cs="Times New Roman"/>
                <w:sz w:val="20"/>
                <w:lang w:eastAsia="en-AU"/>
              </w:rPr>
            </w:pPr>
            <w:r w:rsidRPr="00BF4FD9">
              <w:rPr>
                <w:rFonts w:eastAsia="Times New Roman" w:cs="Times New Roman"/>
                <w:sz w:val="20"/>
                <w:lang w:eastAsia="en-AU"/>
              </w:rPr>
              <w:lastRenderedPageBreak/>
              <w:t>(i) a copy of the plan; and</w:t>
            </w:r>
          </w:p>
          <w:p w14:paraId="3899BE95" w14:textId="29FD5D76" w:rsidR="002434E1" w:rsidRPr="00BF4FD9" w:rsidRDefault="002434E1" w:rsidP="00B5472E">
            <w:pPr>
              <w:pStyle w:val="Tabletext"/>
              <w:spacing w:before="0"/>
              <w:ind w:firstLine="665"/>
            </w:pPr>
            <w:r w:rsidRPr="00BF4FD9">
              <w:t>(ii) suitable education about the eating disorder</w:t>
            </w:r>
          </w:p>
        </w:tc>
        <w:tc>
          <w:tcPr>
            <w:tcW w:w="1080" w:type="pct"/>
            <w:gridSpan w:val="6"/>
            <w:tcBorders>
              <w:top w:val="single" w:sz="4" w:space="0" w:color="auto"/>
              <w:left w:val="nil"/>
              <w:bottom w:val="single" w:sz="4" w:space="0" w:color="auto"/>
              <w:right w:val="nil"/>
            </w:tcBorders>
            <w:shd w:val="clear" w:color="auto" w:fill="auto"/>
          </w:tcPr>
          <w:p w14:paraId="7D3129ED" w14:textId="08B63D00" w:rsidR="002434E1" w:rsidRPr="00BF4FD9" w:rsidRDefault="00287B64" w:rsidP="005D7A21">
            <w:pPr>
              <w:pStyle w:val="Tabletext"/>
              <w:jc w:val="right"/>
            </w:pPr>
            <w:r w:rsidRPr="00BF4FD9">
              <w:rPr>
                <w:color w:val="000000"/>
              </w:rPr>
              <w:lastRenderedPageBreak/>
              <w:t>87.75</w:t>
            </w:r>
          </w:p>
        </w:tc>
      </w:tr>
      <w:tr w:rsidR="001F7879" w:rsidRPr="00BF4FD9" w14:paraId="0ACDD064" w14:textId="77777777" w:rsidTr="008D6298">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4880B146" w14:textId="77777777" w:rsidR="002434E1" w:rsidRPr="00BF4FD9" w:rsidRDefault="002434E1" w:rsidP="005D7A21">
            <w:pPr>
              <w:rPr>
                <w:rFonts w:cstheme="minorHAnsi"/>
                <w:sz w:val="20"/>
              </w:rPr>
            </w:pPr>
            <w:r w:rsidRPr="00BF4FD9">
              <w:rPr>
                <w:rFonts w:cstheme="minorHAnsi"/>
                <w:sz w:val="20"/>
              </w:rPr>
              <w:t>92147</w:t>
            </w:r>
          </w:p>
          <w:p w14:paraId="54402AA2" w14:textId="77777777" w:rsidR="002434E1" w:rsidRPr="00BF4FD9" w:rsidRDefault="002434E1" w:rsidP="005D7A21">
            <w:pPr>
              <w:pStyle w:val="Tabletext"/>
              <w:rPr>
                <w:snapToGrid w:val="0"/>
              </w:rPr>
            </w:pPr>
          </w:p>
        </w:tc>
        <w:tc>
          <w:tcPr>
            <w:tcW w:w="3165" w:type="pct"/>
            <w:gridSpan w:val="3"/>
            <w:tcBorders>
              <w:top w:val="single" w:sz="4" w:space="0" w:color="auto"/>
              <w:left w:val="nil"/>
              <w:bottom w:val="single" w:sz="4" w:space="0" w:color="auto"/>
              <w:right w:val="nil"/>
            </w:tcBorders>
            <w:shd w:val="clear" w:color="auto" w:fill="FFFFFF"/>
          </w:tcPr>
          <w:p w14:paraId="09483A44" w14:textId="4A66EAC0" w:rsidR="002434E1" w:rsidRPr="00BF4FD9" w:rsidRDefault="002434E1" w:rsidP="005D7A21">
            <w:pPr>
              <w:spacing w:line="240" w:lineRule="auto"/>
              <w:rPr>
                <w:rFonts w:eastAsia="Times New Roman" w:cs="Times New Roman"/>
                <w:sz w:val="20"/>
              </w:rPr>
            </w:pPr>
            <w:r w:rsidRPr="00BF4FD9">
              <w:rPr>
                <w:rFonts w:eastAsia="Times New Roman" w:cs="Times New Roman"/>
                <w:sz w:val="20"/>
              </w:rPr>
              <w:t>Telehealth attendance by a general practitioner who has not undertaken mental health skills training</w:t>
            </w:r>
            <w:r w:rsidRPr="00BF4FD9">
              <w:rPr>
                <w:rFonts w:eastAsia="Helvetica" w:cs="Times New Roman"/>
                <w:bCs/>
                <w:sz w:val="20"/>
              </w:rPr>
              <w:t xml:space="preserve">, </w:t>
            </w:r>
            <w:r w:rsidRPr="00BF4FD9">
              <w:rPr>
                <w:rFonts w:eastAsia="Times New Roman" w:cs="Times New Roman"/>
                <w:sz w:val="20"/>
              </w:rPr>
              <w:t xml:space="preserve">of </w:t>
            </w:r>
            <w:r w:rsidRPr="00BF4FD9">
              <w:rPr>
                <w:rFonts w:cs="Times New Roman"/>
                <w:sz w:val="20"/>
              </w:rPr>
              <w:t xml:space="preserve">at least </w:t>
            </w:r>
            <w:r w:rsidRPr="00BF4FD9">
              <w:rPr>
                <w:rFonts w:eastAsia="Times New Roman" w:cs="Times New Roman"/>
                <w:sz w:val="20"/>
              </w:rPr>
              <w:t>40 minutes in duration for the preparation of a written eating disorder treatment and management plan for an eligible patient, if:</w:t>
            </w:r>
          </w:p>
          <w:p w14:paraId="32EFF774" w14:textId="5720D520"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plan includes an opinion on diagnosis of the patient’s eating disorder; and</w:t>
            </w:r>
          </w:p>
          <w:p w14:paraId="3AF4F22F" w14:textId="1DBD77A3" w:rsidR="002434E1" w:rsidRPr="00BF4FD9" w:rsidRDefault="002434E1" w:rsidP="005A7B63">
            <w:pPr>
              <w:spacing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plan includes treatment options and recommendations to manage the patient’s condition for the following 12 months; and</w:t>
            </w:r>
          </w:p>
          <w:p w14:paraId="61FBD521" w14:textId="6395B320" w:rsidR="002434E1" w:rsidRPr="00BF4FD9" w:rsidRDefault="002434E1" w:rsidP="005A7B63">
            <w:pPr>
              <w:spacing w:line="240" w:lineRule="auto"/>
              <w:ind w:left="360" w:hanging="360"/>
              <w:rPr>
                <w:sz w:val="20"/>
              </w:rPr>
            </w:pPr>
            <w:r w:rsidRPr="00BF4FD9">
              <w:rPr>
                <w:rFonts w:cs="Times New Roman"/>
                <w:sz w:val="20"/>
                <w:szCs w:val="24"/>
              </w:rPr>
              <w:t>(c)</w:t>
            </w:r>
            <w:r w:rsidRPr="00BF4FD9">
              <w:rPr>
                <w:rFonts w:cs="Times New Roman"/>
                <w:sz w:val="20"/>
                <w:szCs w:val="24"/>
              </w:rPr>
              <w:tab/>
            </w:r>
            <w:r w:rsidRPr="00BF4FD9">
              <w:rPr>
                <w:sz w:val="20"/>
              </w:rPr>
              <w:t xml:space="preserve">the plan includes an outline of the referral options to allied health professionals for mental health and dietetic services, and specialists, as appropriate; and </w:t>
            </w:r>
          </w:p>
          <w:p w14:paraId="152C4DF3" w14:textId="5AB1613B" w:rsidR="002434E1" w:rsidRPr="00BF4FD9" w:rsidRDefault="002434E1" w:rsidP="005A7B63">
            <w:pPr>
              <w:spacing w:line="240" w:lineRule="auto"/>
              <w:ind w:left="360" w:hanging="360"/>
              <w:rPr>
                <w:sz w:val="20"/>
              </w:rPr>
            </w:pPr>
            <w:r w:rsidRPr="00BF4FD9">
              <w:rPr>
                <w:rFonts w:cs="Times New Roman"/>
                <w:sz w:val="20"/>
                <w:szCs w:val="24"/>
              </w:rPr>
              <w:t>(d)</w:t>
            </w:r>
            <w:r w:rsidRPr="00BF4FD9">
              <w:rPr>
                <w:rFonts w:cs="Times New Roman"/>
                <w:sz w:val="20"/>
                <w:szCs w:val="24"/>
              </w:rPr>
              <w:tab/>
            </w:r>
            <w:r w:rsidRPr="00BF4FD9">
              <w:rPr>
                <w:sz w:val="20"/>
              </w:rPr>
              <w:t>the general practitioner offers the patient and the patient’s carer (if any, and if the practitioner considers it appropriate and the patient agrees):</w:t>
            </w:r>
          </w:p>
          <w:p w14:paraId="5FB71986" w14:textId="77777777" w:rsidR="002434E1" w:rsidRPr="00BF4FD9" w:rsidRDefault="002434E1" w:rsidP="005D7A21">
            <w:pPr>
              <w:spacing w:line="240" w:lineRule="auto"/>
              <w:ind w:firstLine="720"/>
              <w:rPr>
                <w:rFonts w:eastAsia="Times New Roman" w:cs="Times New Roman"/>
                <w:sz w:val="20"/>
                <w:lang w:eastAsia="en-AU"/>
              </w:rPr>
            </w:pPr>
            <w:r w:rsidRPr="00BF4FD9">
              <w:rPr>
                <w:rFonts w:eastAsia="Times New Roman" w:cs="Times New Roman"/>
                <w:sz w:val="20"/>
                <w:lang w:eastAsia="en-AU"/>
              </w:rPr>
              <w:t>(i) a copy of the plan; and</w:t>
            </w:r>
          </w:p>
          <w:p w14:paraId="3CB074D3" w14:textId="113A0925" w:rsidR="002434E1" w:rsidRPr="00BF4FD9" w:rsidRDefault="002434E1" w:rsidP="00B5472E">
            <w:pPr>
              <w:pStyle w:val="Tabletext"/>
              <w:spacing w:before="0"/>
              <w:ind w:firstLine="665"/>
            </w:pPr>
            <w:r w:rsidRPr="00BF4FD9">
              <w:t>(ii) suitable education about the eating disorder</w:t>
            </w:r>
          </w:p>
        </w:tc>
        <w:tc>
          <w:tcPr>
            <w:tcW w:w="1080" w:type="pct"/>
            <w:gridSpan w:val="6"/>
            <w:tcBorders>
              <w:top w:val="single" w:sz="4" w:space="0" w:color="auto"/>
              <w:left w:val="nil"/>
              <w:bottom w:val="single" w:sz="4" w:space="0" w:color="auto"/>
              <w:right w:val="nil"/>
            </w:tcBorders>
            <w:shd w:val="clear" w:color="auto" w:fill="auto"/>
          </w:tcPr>
          <w:p w14:paraId="587E92AD" w14:textId="70D63D9E" w:rsidR="002434E1" w:rsidRPr="00BF4FD9" w:rsidRDefault="00F81F9B" w:rsidP="005D7A21">
            <w:pPr>
              <w:pStyle w:val="Tabletext"/>
              <w:jc w:val="right"/>
            </w:pPr>
            <w:r w:rsidRPr="00BF4FD9">
              <w:rPr>
                <w:color w:val="000000"/>
              </w:rPr>
              <w:t>129.20</w:t>
            </w:r>
          </w:p>
        </w:tc>
      </w:tr>
      <w:tr w:rsidR="001F7879" w:rsidRPr="00BF4FD9" w14:paraId="510748F4" w14:textId="77777777" w:rsidTr="008D6298">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2FE73306" w14:textId="0C1DAAF1" w:rsidR="002434E1" w:rsidRPr="00BF4FD9" w:rsidRDefault="002434E1" w:rsidP="005D7A21">
            <w:pPr>
              <w:pStyle w:val="Tabletext"/>
              <w:rPr>
                <w:snapToGrid w:val="0"/>
              </w:rPr>
            </w:pPr>
            <w:r w:rsidRPr="00BF4FD9">
              <w:rPr>
                <w:rFonts w:cstheme="minorHAnsi"/>
              </w:rPr>
              <w:t>92148</w:t>
            </w:r>
          </w:p>
        </w:tc>
        <w:tc>
          <w:tcPr>
            <w:tcW w:w="3165" w:type="pct"/>
            <w:gridSpan w:val="3"/>
            <w:tcBorders>
              <w:top w:val="single" w:sz="4" w:space="0" w:color="auto"/>
              <w:left w:val="nil"/>
              <w:bottom w:val="single" w:sz="4" w:space="0" w:color="auto"/>
              <w:right w:val="nil"/>
            </w:tcBorders>
            <w:shd w:val="clear" w:color="auto" w:fill="FFFFFF"/>
          </w:tcPr>
          <w:p w14:paraId="578E355D" w14:textId="7C24E3DC" w:rsidR="002434E1" w:rsidRPr="00BF4FD9" w:rsidRDefault="002434E1" w:rsidP="005D7A21">
            <w:pPr>
              <w:spacing w:line="240" w:lineRule="auto"/>
              <w:rPr>
                <w:rFonts w:eastAsia="Times New Roman" w:cs="Times New Roman"/>
                <w:sz w:val="20"/>
              </w:rPr>
            </w:pPr>
            <w:r w:rsidRPr="00BF4FD9">
              <w:rPr>
                <w:rFonts w:eastAsia="Times New Roman" w:cs="Times New Roman"/>
                <w:sz w:val="20"/>
              </w:rPr>
              <w:t>Telehealth attendance by a general practitioner who has undertaken mental health skills training</w:t>
            </w:r>
            <w:r w:rsidRPr="00BF4FD9">
              <w:rPr>
                <w:rFonts w:eastAsia="Helvetica" w:cs="Times New Roman"/>
                <w:bCs/>
                <w:sz w:val="20"/>
              </w:rPr>
              <w:t xml:space="preserve">, </w:t>
            </w:r>
            <w:r w:rsidRPr="00BF4FD9">
              <w:rPr>
                <w:rFonts w:eastAsia="Times New Roman" w:cs="Times New Roman"/>
                <w:sz w:val="20"/>
              </w:rPr>
              <w:t xml:space="preserve">of </w:t>
            </w:r>
            <w:r w:rsidRPr="00BF4FD9">
              <w:rPr>
                <w:rFonts w:cs="Times New Roman"/>
                <w:sz w:val="20"/>
              </w:rPr>
              <w:t xml:space="preserve">at least </w:t>
            </w:r>
            <w:r w:rsidRPr="00BF4FD9">
              <w:rPr>
                <w:rFonts w:eastAsia="Times New Roman" w:cs="Times New Roman"/>
                <w:sz w:val="20"/>
              </w:rPr>
              <w:t>20 minutes but less than 40 minutes in duration for the preparation of a written eating disorder treatment and management plan for an eligible patient, if:</w:t>
            </w:r>
          </w:p>
          <w:p w14:paraId="05A20CE0" w14:textId="397FCF50"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plan includes an opinion on diagnosis of the patient’s eating disorder; and</w:t>
            </w:r>
          </w:p>
          <w:p w14:paraId="34D4A9EB" w14:textId="419F4DCE" w:rsidR="002434E1" w:rsidRPr="00BF4FD9" w:rsidRDefault="002434E1" w:rsidP="005A7B63">
            <w:pPr>
              <w:spacing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plan includes treatment options and recommendations to manage the patient’s condition for the following 12 months; and</w:t>
            </w:r>
          </w:p>
          <w:p w14:paraId="5D876D38" w14:textId="0AB49119" w:rsidR="002434E1" w:rsidRPr="00BF4FD9" w:rsidRDefault="002434E1" w:rsidP="005A7B63">
            <w:pPr>
              <w:spacing w:line="240" w:lineRule="auto"/>
              <w:ind w:left="360" w:hanging="360"/>
              <w:rPr>
                <w:sz w:val="20"/>
              </w:rPr>
            </w:pPr>
            <w:r w:rsidRPr="00BF4FD9">
              <w:rPr>
                <w:rFonts w:cs="Times New Roman"/>
                <w:sz w:val="20"/>
                <w:szCs w:val="24"/>
              </w:rPr>
              <w:t>(c)</w:t>
            </w:r>
            <w:r w:rsidRPr="00BF4FD9">
              <w:rPr>
                <w:rFonts w:cs="Times New Roman"/>
                <w:sz w:val="20"/>
                <w:szCs w:val="24"/>
              </w:rPr>
              <w:tab/>
            </w:r>
            <w:r w:rsidRPr="00BF4FD9">
              <w:rPr>
                <w:sz w:val="20"/>
              </w:rPr>
              <w:t xml:space="preserve">the plan includes an outline of the referral options to allied health professionals for mental health and dietetic services, and specialists, as appropriate; and </w:t>
            </w:r>
          </w:p>
          <w:p w14:paraId="2F75D6CF" w14:textId="078A7041" w:rsidR="002434E1" w:rsidRPr="00BF4FD9" w:rsidRDefault="002434E1" w:rsidP="005A7B63">
            <w:pPr>
              <w:spacing w:line="240" w:lineRule="auto"/>
              <w:ind w:left="360" w:hanging="360"/>
              <w:rPr>
                <w:sz w:val="20"/>
              </w:rPr>
            </w:pPr>
            <w:r w:rsidRPr="00BF4FD9">
              <w:rPr>
                <w:rFonts w:cs="Times New Roman"/>
                <w:sz w:val="20"/>
                <w:szCs w:val="24"/>
              </w:rPr>
              <w:t>(d)</w:t>
            </w:r>
            <w:r w:rsidRPr="00BF4FD9">
              <w:rPr>
                <w:rFonts w:cs="Times New Roman"/>
                <w:sz w:val="20"/>
                <w:szCs w:val="24"/>
              </w:rPr>
              <w:tab/>
            </w:r>
            <w:r w:rsidRPr="00BF4FD9">
              <w:rPr>
                <w:sz w:val="20"/>
              </w:rPr>
              <w:t>the general practitioner offers the patient and the patient’s carer (if any, and if the practitioner considers it appropriate and the patient agrees):</w:t>
            </w:r>
          </w:p>
          <w:p w14:paraId="56BE9864" w14:textId="77777777" w:rsidR="002434E1" w:rsidRPr="00BF4FD9" w:rsidRDefault="002434E1" w:rsidP="005D7A21">
            <w:pPr>
              <w:spacing w:line="240" w:lineRule="auto"/>
              <w:ind w:firstLine="720"/>
              <w:rPr>
                <w:rFonts w:eastAsia="Times New Roman" w:cs="Times New Roman"/>
                <w:sz w:val="20"/>
                <w:lang w:eastAsia="en-AU"/>
              </w:rPr>
            </w:pPr>
            <w:r w:rsidRPr="00BF4FD9">
              <w:rPr>
                <w:rFonts w:eastAsia="Times New Roman" w:cs="Times New Roman"/>
                <w:sz w:val="20"/>
                <w:lang w:eastAsia="en-AU"/>
              </w:rPr>
              <w:t>(i) a copy of the plan; and</w:t>
            </w:r>
          </w:p>
          <w:p w14:paraId="539D442C" w14:textId="06838285" w:rsidR="002434E1" w:rsidRPr="00BF4FD9" w:rsidRDefault="002434E1" w:rsidP="00B5472E">
            <w:pPr>
              <w:pStyle w:val="Tabletext"/>
              <w:spacing w:before="0"/>
              <w:ind w:firstLine="665"/>
            </w:pPr>
            <w:r w:rsidRPr="00BF4FD9">
              <w:t>(ii) suitable education about the eating disorder</w:t>
            </w:r>
          </w:p>
        </w:tc>
        <w:tc>
          <w:tcPr>
            <w:tcW w:w="1080" w:type="pct"/>
            <w:gridSpan w:val="6"/>
            <w:tcBorders>
              <w:top w:val="single" w:sz="4" w:space="0" w:color="auto"/>
              <w:left w:val="nil"/>
              <w:bottom w:val="single" w:sz="4" w:space="0" w:color="auto"/>
              <w:right w:val="nil"/>
            </w:tcBorders>
            <w:shd w:val="clear" w:color="auto" w:fill="auto"/>
          </w:tcPr>
          <w:p w14:paraId="534D2167" w14:textId="49E5A9B7" w:rsidR="002434E1" w:rsidRPr="00BF4FD9" w:rsidRDefault="00F81F9B" w:rsidP="005D7A21">
            <w:pPr>
              <w:pStyle w:val="Tabletext"/>
              <w:jc w:val="right"/>
            </w:pPr>
            <w:r w:rsidRPr="00BF4FD9">
              <w:rPr>
                <w:color w:val="000000"/>
              </w:rPr>
              <w:t>111.45</w:t>
            </w:r>
          </w:p>
        </w:tc>
      </w:tr>
      <w:tr w:rsidR="001F7879" w:rsidRPr="00BF4FD9" w14:paraId="086BB132" w14:textId="77777777" w:rsidTr="008D6298">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098AE29E" w14:textId="6933913A" w:rsidR="002434E1" w:rsidRPr="00BF4FD9" w:rsidRDefault="002434E1" w:rsidP="005D7A21">
            <w:pPr>
              <w:pStyle w:val="Tabletext"/>
              <w:rPr>
                <w:snapToGrid w:val="0"/>
              </w:rPr>
            </w:pPr>
            <w:r w:rsidRPr="00BF4FD9">
              <w:rPr>
                <w:rFonts w:cstheme="minorHAnsi"/>
              </w:rPr>
              <w:t>92149</w:t>
            </w:r>
          </w:p>
        </w:tc>
        <w:tc>
          <w:tcPr>
            <w:tcW w:w="3165" w:type="pct"/>
            <w:gridSpan w:val="3"/>
            <w:tcBorders>
              <w:top w:val="single" w:sz="4" w:space="0" w:color="auto"/>
              <w:left w:val="nil"/>
              <w:bottom w:val="single" w:sz="4" w:space="0" w:color="auto"/>
              <w:right w:val="nil"/>
            </w:tcBorders>
            <w:shd w:val="clear" w:color="auto" w:fill="FFFFFF"/>
          </w:tcPr>
          <w:p w14:paraId="52D69681" w14:textId="10039F82" w:rsidR="002434E1" w:rsidRPr="00BF4FD9" w:rsidRDefault="002434E1" w:rsidP="005D7A21">
            <w:pPr>
              <w:spacing w:line="240" w:lineRule="auto"/>
              <w:rPr>
                <w:rFonts w:eastAsia="Times New Roman" w:cs="Times New Roman"/>
                <w:sz w:val="20"/>
              </w:rPr>
            </w:pPr>
            <w:r w:rsidRPr="00BF4FD9">
              <w:rPr>
                <w:rFonts w:eastAsia="Times New Roman" w:cs="Times New Roman"/>
                <w:sz w:val="20"/>
              </w:rPr>
              <w:t>Telehealth attendance by a general practitioner who has undertaken mental health skills training</w:t>
            </w:r>
            <w:r w:rsidRPr="00BF4FD9">
              <w:rPr>
                <w:rFonts w:eastAsia="Helvetica" w:cs="Times New Roman"/>
                <w:bCs/>
                <w:sz w:val="20"/>
              </w:rPr>
              <w:t xml:space="preserve">, </w:t>
            </w:r>
            <w:r w:rsidRPr="00BF4FD9">
              <w:rPr>
                <w:rFonts w:eastAsia="Times New Roman" w:cs="Times New Roman"/>
                <w:sz w:val="20"/>
              </w:rPr>
              <w:t xml:space="preserve">of </w:t>
            </w:r>
            <w:r w:rsidRPr="00BF4FD9">
              <w:rPr>
                <w:rFonts w:cs="Times New Roman"/>
                <w:sz w:val="20"/>
              </w:rPr>
              <w:t xml:space="preserve">at least </w:t>
            </w:r>
            <w:r w:rsidRPr="00BF4FD9">
              <w:rPr>
                <w:rFonts w:eastAsia="Times New Roman" w:cs="Times New Roman"/>
                <w:sz w:val="20"/>
              </w:rPr>
              <w:t>40 minutes in duration for the preparation of a written eating disorder treatment and management plan for an eligible patient, if:</w:t>
            </w:r>
          </w:p>
          <w:p w14:paraId="0D58B03A" w14:textId="093D8DFE"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plan includes an opinion on diagnosis of the patient’s eating disorder; and</w:t>
            </w:r>
          </w:p>
          <w:p w14:paraId="1E6D60FD" w14:textId="1DBD8205" w:rsidR="002434E1" w:rsidRPr="00BF4FD9" w:rsidRDefault="002434E1" w:rsidP="005A7B63">
            <w:pPr>
              <w:spacing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plan includes treatment options and recommendations to manage the patient’s condition for the following 12 months; and</w:t>
            </w:r>
          </w:p>
          <w:p w14:paraId="652E7B10" w14:textId="2D411873" w:rsidR="002434E1" w:rsidRPr="00BF4FD9" w:rsidRDefault="002434E1" w:rsidP="005A7B63">
            <w:pPr>
              <w:spacing w:line="240" w:lineRule="auto"/>
              <w:ind w:left="360" w:hanging="360"/>
              <w:rPr>
                <w:sz w:val="20"/>
              </w:rPr>
            </w:pPr>
            <w:r w:rsidRPr="00BF4FD9">
              <w:rPr>
                <w:rFonts w:cs="Times New Roman"/>
                <w:sz w:val="20"/>
                <w:szCs w:val="24"/>
              </w:rPr>
              <w:t>(c)</w:t>
            </w:r>
            <w:r w:rsidRPr="00BF4FD9">
              <w:rPr>
                <w:rFonts w:cs="Times New Roman"/>
                <w:sz w:val="20"/>
                <w:szCs w:val="24"/>
              </w:rPr>
              <w:tab/>
            </w:r>
            <w:r w:rsidRPr="00BF4FD9">
              <w:rPr>
                <w:sz w:val="20"/>
              </w:rPr>
              <w:t xml:space="preserve">the plan includes an outline of the referral options to allied health professionals for mental health and dietetic services, and specialists, as appropriate; and </w:t>
            </w:r>
          </w:p>
          <w:p w14:paraId="4333F4A5" w14:textId="551AF388" w:rsidR="002434E1" w:rsidRPr="00BF4FD9" w:rsidRDefault="002434E1" w:rsidP="005A7B63">
            <w:pPr>
              <w:spacing w:line="240" w:lineRule="auto"/>
              <w:ind w:left="360" w:hanging="360"/>
              <w:rPr>
                <w:sz w:val="20"/>
              </w:rPr>
            </w:pPr>
            <w:r w:rsidRPr="00BF4FD9">
              <w:rPr>
                <w:rFonts w:cs="Times New Roman"/>
                <w:sz w:val="20"/>
                <w:szCs w:val="24"/>
              </w:rPr>
              <w:lastRenderedPageBreak/>
              <w:t>(d)</w:t>
            </w:r>
            <w:r w:rsidRPr="00BF4FD9">
              <w:rPr>
                <w:rFonts w:cs="Times New Roman"/>
                <w:sz w:val="20"/>
                <w:szCs w:val="24"/>
              </w:rPr>
              <w:tab/>
            </w:r>
            <w:r w:rsidRPr="00BF4FD9">
              <w:rPr>
                <w:sz w:val="20"/>
              </w:rPr>
              <w:t>the general practitioner offers the patient and the patient’s carer (if any, and if the practitioner considers it appropriate and the patient agrees):</w:t>
            </w:r>
          </w:p>
          <w:p w14:paraId="3B3D43FF" w14:textId="77777777" w:rsidR="002434E1" w:rsidRPr="00BF4FD9" w:rsidRDefault="002434E1" w:rsidP="005D7A21">
            <w:pPr>
              <w:spacing w:line="240" w:lineRule="auto"/>
              <w:ind w:firstLine="720"/>
              <w:rPr>
                <w:rFonts w:eastAsia="Times New Roman" w:cs="Times New Roman"/>
                <w:sz w:val="20"/>
                <w:lang w:eastAsia="en-AU"/>
              </w:rPr>
            </w:pPr>
            <w:r w:rsidRPr="00BF4FD9">
              <w:rPr>
                <w:rFonts w:eastAsia="Times New Roman" w:cs="Times New Roman"/>
                <w:sz w:val="20"/>
                <w:lang w:eastAsia="en-AU"/>
              </w:rPr>
              <w:t>(i) a copy of the plan; and</w:t>
            </w:r>
          </w:p>
          <w:p w14:paraId="3024842B" w14:textId="7034F811" w:rsidR="002434E1" w:rsidRPr="00BF4FD9" w:rsidRDefault="002434E1" w:rsidP="00B5472E">
            <w:pPr>
              <w:pStyle w:val="Tabletext"/>
              <w:spacing w:before="0"/>
              <w:ind w:firstLine="665"/>
            </w:pPr>
            <w:r w:rsidRPr="00BF4FD9">
              <w:t>(ii) suitable education about the eating disorder</w:t>
            </w:r>
          </w:p>
        </w:tc>
        <w:tc>
          <w:tcPr>
            <w:tcW w:w="1080" w:type="pct"/>
            <w:gridSpan w:val="6"/>
            <w:tcBorders>
              <w:top w:val="single" w:sz="4" w:space="0" w:color="auto"/>
              <w:left w:val="nil"/>
              <w:bottom w:val="single" w:sz="4" w:space="0" w:color="auto"/>
              <w:right w:val="nil"/>
            </w:tcBorders>
            <w:shd w:val="clear" w:color="auto" w:fill="auto"/>
          </w:tcPr>
          <w:p w14:paraId="03EF2504" w14:textId="705CC3CF" w:rsidR="002434E1" w:rsidRPr="00BF4FD9" w:rsidRDefault="00F81F9B" w:rsidP="005D7A21">
            <w:pPr>
              <w:pStyle w:val="Tabletext"/>
              <w:jc w:val="right"/>
            </w:pPr>
            <w:r w:rsidRPr="00BF4FD9">
              <w:rPr>
                <w:color w:val="000000"/>
              </w:rPr>
              <w:lastRenderedPageBreak/>
              <w:t>164.15</w:t>
            </w:r>
          </w:p>
        </w:tc>
      </w:tr>
      <w:tr w:rsidR="001F7879" w:rsidRPr="00BF4FD9" w14:paraId="2548F442" w14:textId="77777777" w:rsidTr="008D6298">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79C15433" w14:textId="7A574851" w:rsidR="002434E1" w:rsidRPr="00BF4FD9" w:rsidRDefault="002434E1" w:rsidP="005D7A21">
            <w:pPr>
              <w:pStyle w:val="Tabletext"/>
              <w:rPr>
                <w:snapToGrid w:val="0"/>
              </w:rPr>
            </w:pPr>
            <w:r w:rsidRPr="00BF4FD9">
              <w:rPr>
                <w:rFonts w:cstheme="minorHAnsi"/>
              </w:rPr>
              <w:t>92150</w:t>
            </w:r>
          </w:p>
        </w:tc>
        <w:tc>
          <w:tcPr>
            <w:tcW w:w="3165" w:type="pct"/>
            <w:gridSpan w:val="3"/>
            <w:tcBorders>
              <w:top w:val="single" w:sz="4" w:space="0" w:color="auto"/>
              <w:left w:val="nil"/>
              <w:bottom w:val="single" w:sz="4" w:space="0" w:color="auto"/>
              <w:right w:val="nil"/>
            </w:tcBorders>
            <w:shd w:val="clear" w:color="auto" w:fill="FFFFFF"/>
          </w:tcPr>
          <w:p w14:paraId="48216D15" w14:textId="77777777" w:rsidR="002434E1" w:rsidRPr="00BF4FD9" w:rsidRDefault="002434E1" w:rsidP="005D7A21">
            <w:pPr>
              <w:spacing w:line="240" w:lineRule="auto"/>
              <w:rPr>
                <w:rFonts w:eastAsia="Times New Roman" w:cs="Times New Roman"/>
                <w:sz w:val="20"/>
              </w:rPr>
            </w:pPr>
            <w:r w:rsidRPr="00BF4FD9">
              <w:rPr>
                <w:rFonts w:eastAsia="Helvetica" w:cs="Times New Roman"/>
                <w:bCs/>
                <w:sz w:val="20"/>
              </w:rPr>
              <w:t xml:space="preserve">Telehealth attendance </w:t>
            </w:r>
            <w:r w:rsidRPr="00BF4FD9">
              <w:rPr>
                <w:rFonts w:eastAsia="Times New Roman" w:cs="Times New Roman"/>
                <w:sz w:val="20"/>
              </w:rPr>
              <w:t xml:space="preserve">by a medical practitioner (not including a general practitioner, specialist or consultant physician) who has not undertaken mental health skills training, </w:t>
            </w:r>
            <w:r w:rsidRPr="00BF4FD9">
              <w:rPr>
                <w:rFonts w:cs="Times New Roman"/>
                <w:sz w:val="20"/>
              </w:rPr>
              <w:t>of at least 20 minutes but less than 40 minutes in duration</w:t>
            </w:r>
            <w:r w:rsidRPr="00BF4FD9">
              <w:rPr>
                <w:rFonts w:eastAsia="Helvetica" w:cs="Times New Roman"/>
                <w:bCs/>
                <w:sz w:val="20"/>
              </w:rPr>
              <w:t xml:space="preserve"> </w:t>
            </w:r>
            <w:r w:rsidRPr="00BF4FD9">
              <w:rPr>
                <w:rFonts w:cs="Times New Roman"/>
                <w:sz w:val="20"/>
              </w:rPr>
              <w:t xml:space="preserve">for the preparation of </w:t>
            </w:r>
            <w:r w:rsidRPr="00BF4FD9">
              <w:rPr>
                <w:rFonts w:eastAsia="Times New Roman" w:cs="Times New Roman"/>
                <w:sz w:val="20"/>
              </w:rPr>
              <w:t>a written eating disorder treatment and management plan for an eligible patient, if:</w:t>
            </w:r>
          </w:p>
          <w:p w14:paraId="4562A38F" w14:textId="36D26A5E"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plan includes an opinion on diagnosis of the patient’s eating disorder; and</w:t>
            </w:r>
          </w:p>
          <w:p w14:paraId="7429721F" w14:textId="7D30289E" w:rsidR="002434E1" w:rsidRPr="00BF4FD9" w:rsidRDefault="002434E1" w:rsidP="005A7B63">
            <w:pPr>
              <w:spacing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plan includes treatment options and recommendations to manage the patient’s condition for the following 12 months; and</w:t>
            </w:r>
          </w:p>
          <w:p w14:paraId="750C12E8" w14:textId="23799645" w:rsidR="002434E1" w:rsidRPr="00BF4FD9" w:rsidRDefault="002434E1" w:rsidP="005A7B63">
            <w:pPr>
              <w:spacing w:line="240" w:lineRule="auto"/>
              <w:ind w:left="360" w:hanging="360"/>
              <w:rPr>
                <w:sz w:val="20"/>
              </w:rPr>
            </w:pPr>
            <w:r w:rsidRPr="00BF4FD9">
              <w:rPr>
                <w:rFonts w:cs="Times New Roman"/>
                <w:sz w:val="20"/>
                <w:szCs w:val="24"/>
              </w:rPr>
              <w:t>(c)</w:t>
            </w:r>
            <w:r w:rsidRPr="00BF4FD9">
              <w:rPr>
                <w:rFonts w:cs="Times New Roman"/>
                <w:sz w:val="20"/>
                <w:szCs w:val="24"/>
              </w:rPr>
              <w:tab/>
            </w:r>
            <w:r w:rsidRPr="00BF4FD9">
              <w:rPr>
                <w:sz w:val="20"/>
              </w:rPr>
              <w:t xml:space="preserve">the plan includes an outline of the referral options to allied health professionals for mental health and dietetic services, and specialists, as appropriate; and </w:t>
            </w:r>
          </w:p>
          <w:p w14:paraId="6B3E5407" w14:textId="178EC18E" w:rsidR="002434E1" w:rsidRPr="00BF4FD9" w:rsidRDefault="002434E1" w:rsidP="005A7B63">
            <w:pPr>
              <w:spacing w:line="240" w:lineRule="auto"/>
              <w:ind w:left="360" w:hanging="360"/>
              <w:rPr>
                <w:sz w:val="20"/>
              </w:rPr>
            </w:pPr>
            <w:r w:rsidRPr="00BF4FD9">
              <w:rPr>
                <w:rFonts w:cs="Times New Roman"/>
                <w:sz w:val="20"/>
                <w:szCs w:val="24"/>
              </w:rPr>
              <w:t>(d)</w:t>
            </w:r>
            <w:r w:rsidRPr="00BF4FD9">
              <w:rPr>
                <w:rFonts w:cs="Times New Roman"/>
                <w:sz w:val="20"/>
                <w:szCs w:val="24"/>
              </w:rPr>
              <w:tab/>
            </w:r>
            <w:r w:rsidRPr="00BF4FD9">
              <w:rPr>
                <w:sz w:val="20"/>
              </w:rPr>
              <w:t>the medical practitioner offers the patient and the patient’s carer (if any, and if the practitioner considers it appropriate and the patient agrees):</w:t>
            </w:r>
          </w:p>
          <w:p w14:paraId="512A7339" w14:textId="77777777" w:rsidR="002434E1" w:rsidRPr="00BF4FD9" w:rsidRDefault="002434E1" w:rsidP="005D7A21">
            <w:pPr>
              <w:spacing w:line="240" w:lineRule="auto"/>
              <w:ind w:firstLine="720"/>
              <w:rPr>
                <w:rFonts w:eastAsia="Times New Roman" w:cs="Times New Roman"/>
                <w:sz w:val="20"/>
                <w:lang w:eastAsia="en-AU"/>
              </w:rPr>
            </w:pPr>
            <w:r w:rsidRPr="00BF4FD9">
              <w:rPr>
                <w:rFonts w:eastAsia="Times New Roman" w:cs="Times New Roman"/>
                <w:sz w:val="20"/>
                <w:lang w:eastAsia="en-AU"/>
              </w:rPr>
              <w:t>(i) a copy of the plan; and</w:t>
            </w:r>
          </w:p>
          <w:p w14:paraId="08C824D6" w14:textId="274BAA2F" w:rsidR="002434E1" w:rsidRPr="00BF4FD9" w:rsidRDefault="002434E1" w:rsidP="00B5472E">
            <w:pPr>
              <w:pStyle w:val="Tabletext"/>
              <w:spacing w:before="0"/>
              <w:ind w:left="665"/>
            </w:pPr>
            <w:r w:rsidRPr="00BF4FD9">
              <w:t>(ii) suitable education about the eating disorder</w:t>
            </w:r>
          </w:p>
        </w:tc>
        <w:tc>
          <w:tcPr>
            <w:tcW w:w="1080" w:type="pct"/>
            <w:gridSpan w:val="6"/>
            <w:tcBorders>
              <w:top w:val="single" w:sz="4" w:space="0" w:color="auto"/>
              <w:left w:val="nil"/>
              <w:bottom w:val="single" w:sz="4" w:space="0" w:color="auto"/>
              <w:right w:val="nil"/>
            </w:tcBorders>
            <w:shd w:val="clear" w:color="auto" w:fill="auto"/>
          </w:tcPr>
          <w:p w14:paraId="0139E669" w14:textId="33BAAFD3" w:rsidR="002434E1" w:rsidRPr="00BF4FD9" w:rsidRDefault="00F81F9B" w:rsidP="005D7A21">
            <w:pPr>
              <w:pStyle w:val="Tabletext"/>
              <w:jc w:val="right"/>
            </w:pPr>
            <w:r w:rsidRPr="00BF4FD9">
              <w:rPr>
                <w:color w:val="000000"/>
              </w:rPr>
              <w:t>70.20</w:t>
            </w:r>
          </w:p>
        </w:tc>
      </w:tr>
      <w:tr w:rsidR="001F7879" w:rsidRPr="00BF4FD9" w14:paraId="5F6DE14C" w14:textId="77777777" w:rsidTr="008D6298">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40E7C734" w14:textId="1D7801E7" w:rsidR="002434E1" w:rsidRPr="00BF4FD9" w:rsidRDefault="002434E1" w:rsidP="005D7A21">
            <w:pPr>
              <w:pStyle w:val="Tabletext"/>
              <w:rPr>
                <w:snapToGrid w:val="0"/>
              </w:rPr>
            </w:pPr>
            <w:r w:rsidRPr="00BF4FD9">
              <w:rPr>
                <w:rFonts w:cstheme="minorHAnsi"/>
              </w:rPr>
              <w:t>92151</w:t>
            </w:r>
          </w:p>
        </w:tc>
        <w:tc>
          <w:tcPr>
            <w:tcW w:w="3165" w:type="pct"/>
            <w:gridSpan w:val="3"/>
            <w:tcBorders>
              <w:top w:val="single" w:sz="4" w:space="0" w:color="auto"/>
              <w:left w:val="nil"/>
              <w:bottom w:val="single" w:sz="4" w:space="0" w:color="auto"/>
              <w:right w:val="nil"/>
            </w:tcBorders>
            <w:shd w:val="clear" w:color="auto" w:fill="FFFFFF"/>
          </w:tcPr>
          <w:p w14:paraId="7E421CC9" w14:textId="77777777" w:rsidR="002434E1" w:rsidRPr="00BF4FD9" w:rsidRDefault="002434E1" w:rsidP="005D7A21">
            <w:pPr>
              <w:spacing w:line="240" w:lineRule="auto"/>
              <w:rPr>
                <w:rFonts w:eastAsia="Times New Roman" w:cs="Times New Roman"/>
                <w:sz w:val="20"/>
              </w:rPr>
            </w:pPr>
            <w:r w:rsidRPr="00BF4FD9">
              <w:rPr>
                <w:rFonts w:eastAsia="Helvetica" w:cs="Times New Roman"/>
                <w:bCs/>
                <w:sz w:val="20"/>
              </w:rPr>
              <w:t xml:space="preserve">Telehealth attendance </w:t>
            </w:r>
            <w:r w:rsidRPr="00BF4FD9">
              <w:rPr>
                <w:rFonts w:eastAsia="Times New Roman" w:cs="Times New Roman"/>
                <w:sz w:val="20"/>
              </w:rPr>
              <w:t xml:space="preserve">by a medical practitioner (not including a general practitioner, specialist or consultant physician) who has not undertaken mental health skills training, </w:t>
            </w:r>
            <w:r w:rsidRPr="00BF4FD9">
              <w:rPr>
                <w:rFonts w:cs="Times New Roman"/>
                <w:sz w:val="20"/>
              </w:rPr>
              <w:t>of at least 40 minutes in duration</w:t>
            </w:r>
            <w:r w:rsidRPr="00BF4FD9">
              <w:rPr>
                <w:rFonts w:eastAsia="Helvetica" w:cs="Times New Roman"/>
                <w:bCs/>
                <w:sz w:val="20"/>
              </w:rPr>
              <w:t xml:space="preserve"> </w:t>
            </w:r>
            <w:r w:rsidRPr="00BF4FD9">
              <w:rPr>
                <w:rFonts w:cs="Times New Roman"/>
                <w:sz w:val="20"/>
              </w:rPr>
              <w:t xml:space="preserve">for the preparation of </w:t>
            </w:r>
            <w:r w:rsidRPr="00BF4FD9">
              <w:rPr>
                <w:rFonts w:eastAsia="Times New Roman" w:cs="Times New Roman"/>
                <w:sz w:val="20"/>
              </w:rPr>
              <w:t>a written eating disorder treatment and management plan for an eligible patient, if:</w:t>
            </w:r>
          </w:p>
          <w:p w14:paraId="49574155" w14:textId="26DA5065"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plan includes an opinion on diagnosis of the patient’s eating disorder; and</w:t>
            </w:r>
          </w:p>
          <w:p w14:paraId="33722C87" w14:textId="62743554" w:rsidR="002434E1" w:rsidRPr="00BF4FD9" w:rsidRDefault="002434E1" w:rsidP="005A7B63">
            <w:pPr>
              <w:spacing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plan includes treatment options and recommendations to manage the patient’s condition for the following 12 months; and</w:t>
            </w:r>
          </w:p>
          <w:p w14:paraId="3E22F7EE" w14:textId="1E04CE6B" w:rsidR="002434E1" w:rsidRPr="00BF4FD9" w:rsidRDefault="002434E1" w:rsidP="005A7B63">
            <w:pPr>
              <w:spacing w:line="240" w:lineRule="auto"/>
              <w:ind w:left="360" w:hanging="360"/>
              <w:rPr>
                <w:sz w:val="20"/>
              </w:rPr>
            </w:pPr>
            <w:r w:rsidRPr="00BF4FD9">
              <w:rPr>
                <w:rFonts w:cs="Times New Roman"/>
                <w:sz w:val="20"/>
                <w:szCs w:val="24"/>
              </w:rPr>
              <w:t>(c)</w:t>
            </w:r>
            <w:r w:rsidRPr="00BF4FD9">
              <w:rPr>
                <w:rFonts w:cs="Times New Roman"/>
                <w:sz w:val="20"/>
                <w:szCs w:val="24"/>
              </w:rPr>
              <w:tab/>
            </w:r>
            <w:r w:rsidRPr="00BF4FD9">
              <w:rPr>
                <w:sz w:val="20"/>
              </w:rPr>
              <w:t xml:space="preserve">the plan includes an outline of the referral options to allied health professionals for mental health and dietetic services, and specialists, as appropriate; and </w:t>
            </w:r>
          </w:p>
          <w:p w14:paraId="5E8E4AD6" w14:textId="5E839C72" w:rsidR="002434E1" w:rsidRPr="00BF4FD9" w:rsidRDefault="002434E1" w:rsidP="005A7B63">
            <w:pPr>
              <w:spacing w:line="240" w:lineRule="auto"/>
              <w:ind w:left="360" w:hanging="360"/>
              <w:rPr>
                <w:sz w:val="20"/>
              </w:rPr>
            </w:pPr>
            <w:r w:rsidRPr="00BF4FD9">
              <w:rPr>
                <w:rFonts w:cs="Times New Roman"/>
                <w:sz w:val="20"/>
                <w:szCs w:val="24"/>
              </w:rPr>
              <w:t>(d)</w:t>
            </w:r>
            <w:r w:rsidRPr="00BF4FD9">
              <w:rPr>
                <w:rFonts w:cs="Times New Roman"/>
                <w:sz w:val="20"/>
                <w:szCs w:val="24"/>
              </w:rPr>
              <w:tab/>
            </w:r>
            <w:r w:rsidRPr="00BF4FD9">
              <w:rPr>
                <w:sz w:val="20"/>
              </w:rPr>
              <w:t>the medical practitioner offers the patient and the patient’s carer (if any, and if the practitioner considers it appropriate and the patient agrees):</w:t>
            </w:r>
          </w:p>
          <w:p w14:paraId="13D9EABB" w14:textId="77777777" w:rsidR="002434E1" w:rsidRPr="00BF4FD9" w:rsidRDefault="002434E1" w:rsidP="005D7A21">
            <w:pPr>
              <w:spacing w:line="240" w:lineRule="auto"/>
              <w:ind w:firstLine="720"/>
              <w:rPr>
                <w:rFonts w:eastAsia="Times New Roman" w:cs="Times New Roman"/>
                <w:sz w:val="20"/>
                <w:lang w:eastAsia="en-AU"/>
              </w:rPr>
            </w:pPr>
            <w:r w:rsidRPr="00BF4FD9">
              <w:rPr>
                <w:rFonts w:eastAsia="Times New Roman" w:cs="Times New Roman"/>
                <w:sz w:val="20"/>
                <w:lang w:eastAsia="en-AU"/>
              </w:rPr>
              <w:t>(i) a copy of the plan; and</w:t>
            </w:r>
          </w:p>
          <w:p w14:paraId="16D1FAF9" w14:textId="533B8ACB" w:rsidR="002434E1" w:rsidRPr="00BF4FD9" w:rsidRDefault="002434E1" w:rsidP="00B5472E">
            <w:pPr>
              <w:pStyle w:val="Tabletext"/>
              <w:spacing w:before="0"/>
              <w:ind w:firstLine="665"/>
            </w:pPr>
            <w:r w:rsidRPr="00BF4FD9">
              <w:t>(ii) suitable education about the eating disorder</w:t>
            </w:r>
          </w:p>
        </w:tc>
        <w:tc>
          <w:tcPr>
            <w:tcW w:w="1080" w:type="pct"/>
            <w:gridSpan w:val="6"/>
            <w:tcBorders>
              <w:top w:val="single" w:sz="4" w:space="0" w:color="auto"/>
              <w:left w:val="nil"/>
              <w:bottom w:val="single" w:sz="4" w:space="0" w:color="auto"/>
              <w:right w:val="nil"/>
            </w:tcBorders>
            <w:shd w:val="clear" w:color="auto" w:fill="auto"/>
          </w:tcPr>
          <w:p w14:paraId="1095D736" w14:textId="5AFBC294" w:rsidR="002434E1" w:rsidRPr="00BF4FD9" w:rsidRDefault="00F81F9B" w:rsidP="005D7A21">
            <w:pPr>
              <w:pStyle w:val="Tabletext"/>
              <w:jc w:val="right"/>
            </w:pPr>
            <w:r w:rsidRPr="00BF4FD9">
              <w:rPr>
                <w:color w:val="000000"/>
              </w:rPr>
              <w:t>103.40</w:t>
            </w:r>
          </w:p>
        </w:tc>
      </w:tr>
      <w:tr w:rsidR="001F7879" w:rsidRPr="00BF4FD9" w14:paraId="64673021"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0A39DC15" w14:textId="62AA0DF2" w:rsidR="002434E1" w:rsidRPr="00BF4FD9" w:rsidRDefault="002434E1" w:rsidP="005D7A21">
            <w:pPr>
              <w:pStyle w:val="Tabletext"/>
              <w:rPr>
                <w:snapToGrid w:val="0"/>
              </w:rPr>
            </w:pPr>
            <w:r w:rsidRPr="00BF4FD9">
              <w:rPr>
                <w:rFonts w:cstheme="minorHAnsi"/>
              </w:rPr>
              <w:t>92152</w:t>
            </w:r>
          </w:p>
        </w:tc>
        <w:tc>
          <w:tcPr>
            <w:tcW w:w="3165" w:type="pct"/>
            <w:gridSpan w:val="3"/>
            <w:tcBorders>
              <w:top w:val="single" w:sz="4" w:space="0" w:color="auto"/>
              <w:left w:val="nil"/>
              <w:bottom w:val="single" w:sz="4" w:space="0" w:color="auto"/>
              <w:right w:val="nil"/>
            </w:tcBorders>
            <w:shd w:val="clear" w:color="auto" w:fill="FFFFFF"/>
          </w:tcPr>
          <w:p w14:paraId="14C7DF55" w14:textId="77777777" w:rsidR="002434E1" w:rsidRPr="00BF4FD9" w:rsidRDefault="002434E1" w:rsidP="005D7A21">
            <w:pPr>
              <w:spacing w:line="240" w:lineRule="auto"/>
              <w:rPr>
                <w:rFonts w:eastAsia="Times New Roman" w:cs="Times New Roman"/>
                <w:sz w:val="20"/>
              </w:rPr>
            </w:pPr>
            <w:r w:rsidRPr="00BF4FD9">
              <w:rPr>
                <w:rFonts w:eastAsia="Helvetica" w:cs="Times New Roman"/>
                <w:bCs/>
                <w:sz w:val="20"/>
              </w:rPr>
              <w:t xml:space="preserve">Telehealth attendance </w:t>
            </w:r>
            <w:r w:rsidRPr="00BF4FD9">
              <w:rPr>
                <w:rFonts w:eastAsia="Times New Roman" w:cs="Times New Roman"/>
                <w:sz w:val="20"/>
              </w:rPr>
              <w:t xml:space="preserve">by a medical practitioner (not including a general practitioner, specialist or consultant physician) who has undertaken mental health skills training, </w:t>
            </w:r>
            <w:r w:rsidRPr="00BF4FD9">
              <w:rPr>
                <w:rFonts w:cs="Times New Roman"/>
                <w:sz w:val="20"/>
              </w:rPr>
              <w:t>of at least 20 minutes but less than 40 minutes in duration</w:t>
            </w:r>
            <w:r w:rsidRPr="00BF4FD9">
              <w:rPr>
                <w:rFonts w:eastAsia="Helvetica" w:cs="Times New Roman"/>
                <w:bCs/>
                <w:sz w:val="20"/>
              </w:rPr>
              <w:t xml:space="preserve"> </w:t>
            </w:r>
            <w:r w:rsidRPr="00BF4FD9">
              <w:rPr>
                <w:rFonts w:cs="Times New Roman"/>
                <w:sz w:val="20"/>
              </w:rPr>
              <w:t xml:space="preserve">for the preparation of </w:t>
            </w:r>
            <w:r w:rsidRPr="00BF4FD9">
              <w:rPr>
                <w:rFonts w:eastAsia="Times New Roman" w:cs="Times New Roman"/>
                <w:sz w:val="20"/>
              </w:rPr>
              <w:t>a written eating disorder treatment and management plan for an eligible patient, if:</w:t>
            </w:r>
          </w:p>
          <w:p w14:paraId="52CF8663" w14:textId="458CF323"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plan includes an opinion on diagnosis of the patient’s eating disorder; and</w:t>
            </w:r>
          </w:p>
          <w:p w14:paraId="7E635AE1" w14:textId="7B626402" w:rsidR="002434E1" w:rsidRPr="00BF4FD9" w:rsidRDefault="002434E1" w:rsidP="005A7B63">
            <w:pPr>
              <w:spacing w:line="240" w:lineRule="auto"/>
              <w:ind w:left="360" w:hanging="360"/>
              <w:rPr>
                <w:sz w:val="20"/>
              </w:rPr>
            </w:pPr>
            <w:r w:rsidRPr="00BF4FD9">
              <w:rPr>
                <w:rFonts w:cs="Times New Roman"/>
                <w:sz w:val="20"/>
                <w:szCs w:val="24"/>
              </w:rPr>
              <w:lastRenderedPageBreak/>
              <w:t>(b)</w:t>
            </w:r>
            <w:r w:rsidRPr="00BF4FD9">
              <w:rPr>
                <w:rFonts w:cs="Times New Roman"/>
                <w:sz w:val="20"/>
                <w:szCs w:val="24"/>
              </w:rPr>
              <w:tab/>
            </w:r>
            <w:r w:rsidRPr="00BF4FD9">
              <w:rPr>
                <w:sz w:val="20"/>
              </w:rPr>
              <w:t>the plan includes treatment options and recommendations to manage the patient’s condition for the following 12 months; and</w:t>
            </w:r>
          </w:p>
          <w:p w14:paraId="44A25E8D" w14:textId="775E91C2" w:rsidR="002434E1" w:rsidRPr="00BF4FD9" w:rsidRDefault="002434E1" w:rsidP="005A7B63">
            <w:pPr>
              <w:spacing w:line="240" w:lineRule="auto"/>
              <w:ind w:left="360" w:hanging="360"/>
              <w:rPr>
                <w:sz w:val="20"/>
              </w:rPr>
            </w:pPr>
            <w:r w:rsidRPr="00BF4FD9">
              <w:rPr>
                <w:rFonts w:cs="Times New Roman"/>
                <w:sz w:val="20"/>
                <w:szCs w:val="24"/>
              </w:rPr>
              <w:t>(c)</w:t>
            </w:r>
            <w:r w:rsidRPr="00BF4FD9">
              <w:rPr>
                <w:rFonts w:cs="Times New Roman"/>
                <w:sz w:val="20"/>
                <w:szCs w:val="24"/>
              </w:rPr>
              <w:tab/>
            </w:r>
            <w:r w:rsidRPr="00BF4FD9">
              <w:rPr>
                <w:sz w:val="20"/>
              </w:rPr>
              <w:t xml:space="preserve">the plan includes an outline of the referral options to allied health professionals for mental health and dietetic services, and specialists, as appropriate; and </w:t>
            </w:r>
          </w:p>
          <w:p w14:paraId="241227F5" w14:textId="12C4F18C" w:rsidR="002434E1" w:rsidRPr="00BF4FD9" w:rsidRDefault="002434E1" w:rsidP="005A7B63">
            <w:pPr>
              <w:spacing w:line="240" w:lineRule="auto"/>
              <w:ind w:left="360" w:hanging="360"/>
              <w:rPr>
                <w:sz w:val="20"/>
              </w:rPr>
            </w:pPr>
            <w:r w:rsidRPr="00BF4FD9">
              <w:rPr>
                <w:rFonts w:cs="Times New Roman"/>
                <w:sz w:val="20"/>
                <w:szCs w:val="24"/>
              </w:rPr>
              <w:t>(d)</w:t>
            </w:r>
            <w:r w:rsidRPr="00BF4FD9">
              <w:rPr>
                <w:rFonts w:cs="Times New Roman"/>
                <w:sz w:val="20"/>
                <w:szCs w:val="24"/>
              </w:rPr>
              <w:tab/>
            </w:r>
            <w:r w:rsidRPr="00BF4FD9">
              <w:rPr>
                <w:sz w:val="20"/>
              </w:rPr>
              <w:t>the medical practitioner offers the patient and the patient’s carer (if any, and if the practitioner considers it appropriate and the patient agrees):</w:t>
            </w:r>
          </w:p>
          <w:p w14:paraId="6793A896" w14:textId="77777777" w:rsidR="002434E1" w:rsidRPr="00BF4FD9" w:rsidRDefault="002434E1" w:rsidP="005D7A21">
            <w:pPr>
              <w:spacing w:line="240" w:lineRule="auto"/>
              <w:ind w:firstLine="720"/>
              <w:rPr>
                <w:rFonts w:eastAsia="Times New Roman" w:cs="Times New Roman"/>
                <w:sz w:val="20"/>
                <w:lang w:eastAsia="en-AU"/>
              </w:rPr>
            </w:pPr>
            <w:r w:rsidRPr="00BF4FD9">
              <w:rPr>
                <w:rFonts w:eastAsia="Times New Roman" w:cs="Times New Roman"/>
                <w:sz w:val="20"/>
                <w:lang w:eastAsia="en-AU"/>
              </w:rPr>
              <w:t>(i) a copy of the plan; and</w:t>
            </w:r>
          </w:p>
          <w:p w14:paraId="68BCBE36" w14:textId="2A9AF8AB" w:rsidR="002434E1" w:rsidRPr="00BF4FD9" w:rsidRDefault="002434E1" w:rsidP="00B5472E">
            <w:pPr>
              <w:pStyle w:val="Tabletext"/>
              <w:spacing w:before="0"/>
              <w:ind w:firstLine="665"/>
            </w:pPr>
            <w:r w:rsidRPr="00BF4FD9">
              <w:t>(ii) suitable education about the eating disorder</w:t>
            </w:r>
          </w:p>
        </w:tc>
        <w:tc>
          <w:tcPr>
            <w:tcW w:w="1080" w:type="pct"/>
            <w:gridSpan w:val="6"/>
            <w:tcBorders>
              <w:top w:val="single" w:sz="4" w:space="0" w:color="auto"/>
              <w:left w:val="nil"/>
              <w:bottom w:val="single" w:sz="4" w:space="0" w:color="auto"/>
              <w:right w:val="nil"/>
            </w:tcBorders>
            <w:shd w:val="clear" w:color="auto" w:fill="auto"/>
          </w:tcPr>
          <w:p w14:paraId="2BD9FA61" w14:textId="1F5CDDB1" w:rsidR="002434E1" w:rsidRPr="00BF4FD9" w:rsidRDefault="00F81F9B" w:rsidP="005D7A21">
            <w:pPr>
              <w:pStyle w:val="Tabletext"/>
              <w:jc w:val="right"/>
            </w:pPr>
            <w:r w:rsidRPr="00BF4FD9">
              <w:rPr>
                <w:color w:val="000000"/>
              </w:rPr>
              <w:lastRenderedPageBreak/>
              <w:t>89.15</w:t>
            </w:r>
          </w:p>
        </w:tc>
      </w:tr>
      <w:tr w:rsidR="001F7879" w:rsidRPr="00BF4FD9" w14:paraId="0459DB89"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49AE28B3" w14:textId="30E5D76E" w:rsidR="002434E1" w:rsidRPr="00BF4FD9" w:rsidRDefault="002434E1" w:rsidP="005D7A21">
            <w:pPr>
              <w:pStyle w:val="Tabletext"/>
              <w:rPr>
                <w:snapToGrid w:val="0"/>
              </w:rPr>
            </w:pPr>
            <w:r w:rsidRPr="00BF4FD9">
              <w:rPr>
                <w:rFonts w:cstheme="minorHAnsi"/>
              </w:rPr>
              <w:t>92153</w:t>
            </w:r>
          </w:p>
        </w:tc>
        <w:tc>
          <w:tcPr>
            <w:tcW w:w="3165" w:type="pct"/>
            <w:gridSpan w:val="3"/>
            <w:tcBorders>
              <w:top w:val="single" w:sz="4" w:space="0" w:color="auto"/>
              <w:left w:val="nil"/>
              <w:bottom w:val="single" w:sz="4" w:space="0" w:color="auto"/>
              <w:right w:val="nil"/>
            </w:tcBorders>
            <w:shd w:val="clear" w:color="auto" w:fill="FFFFFF"/>
          </w:tcPr>
          <w:p w14:paraId="63F93391" w14:textId="77777777" w:rsidR="002434E1" w:rsidRPr="00BF4FD9" w:rsidRDefault="002434E1" w:rsidP="005D7A21">
            <w:pPr>
              <w:spacing w:line="240" w:lineRule="auto"/>
              <w:rPr>
                <w:rFonts w:eastAsia="Times New Roman" w:cs="Times New Roman"/>
                <w:sz w:val="20"/>
              </w:rPr>
            </w:pPr>
            <w:r w:rsidRPr="00BF4FD9">
              <w:rPr>
                <w:rFonts w:eastAsia="Helvetica" w:cs="Times New Roman"/>
                <w:bCs/>
                <w:sz w:val="20"/>
              </w:rPr>
              <w:t xml:space="preserve">Telehealth attendance </w:t>
            </w:r>
            <w:r w:rsidRPr="00BF4FD9">
              <w:rPr>
                <w:rFonts w:eastAsia="Times New Roman" w:cs="Times New Roman"/>
                <w:sz w:val="20"/>
              </w:rPr>
              <w:t xml:space="preserve">by a medical practitioner (not including a general practitioner, specialist or consultant physician) who has undertaken mental health skills training, </w:t>
            </w:r>
            <w:r w:rsidRPr="00BF4FD9">
              <w:rPr>
                <w:rFonts w:cs="Times New Roman"/>
                <w:sz w:val="20"/>
              </w:rPr>
              <w:t>of at least 40 minutes in duration</w:t>
            </w:r>
            <w:r w:rsidRPr="00BF4FD9">
              <w:rPr>
                <w:rFonts w:eastAsia="Helvetica" w:cs="Times New Roman"/>
                <w:bCs/>
                <w:sz w:val="20"/>
              </w:rPr>
              <w:t xml:space="preserve"> </w:t>
            </w:r>
            <w:r w:rsidRPr="00BF4FD9">
              <w:rPr>
                <w:rFonts w:cs="Times New Roman"/>
                <w:sz w:val="20"/>
              </w:rPr>
              <w:t xml:space="preserve">for the preparation of </w:t>
            </w:r>
            <w:r w:rsidRPr="00BF4FD9">
              <w:rPr>
                <w:rFonts w:eastAsia="Times New Roman" w:cs="Times New Roman"/>
                <w:sz w:val="20"/>
              </w:rPr>
              <w:t>a written eating disorder treatment and management plan for an eligible patient, if:</w:t>
            </w:r>
          </w:p>
          <w:p w14:paraId="6A3C22B5" w14:textId="700B69CD"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plan includes an opinion on diagnosis of the patient’s eating disorder; and</w:t>
            </w:r>
          </w:p>
          <w:p w14:paraId="200C5C36" w14:textId="32D75736" w:rsidR="002434E1" w:rsidRPr="00BF4FD9" w:rsidRDefault="002434E1" w:rsidP="005A7B63">
            <w:pPr>
              <w:spacing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plan includes treatment options and recommendations to manage the patient’s condition for the following 12 months; and</w:t>
            </w:r>
          </w:p>
          <w:p w14:paraId="153A5105" w14:textId="37093468" w:rsidR="002434E1" w:rsidRPr="00BF4FD9" w:rsidRDefault="002434E1" w:rsidP="005A7B63">
            <w:pPr>
              <w:spacing w:line="240" w:lineRule="auto"/>
              <w:ind w:left="360" w:hanging="360"/>
              <w:rPr>
                <w:sz w:val="20"/>
              </w:rPr>
            </w:pPr>
            <w:r w:rsidRPr="00BF4FD9">
              <w:rPr>
                <w:rFonts w:cs="Times New Roman"/>
                <w:sz w:val="20"/>
                <w:szCs w:val="24"/>
              </w:rPr>
              <w:t>(c)</w:t>
            </w:r>
            <w:r w:rsidRPr="00BF4FD9">
              <w:rPr>
                <w:rFonts w:cs="Times New Roman"/>
                <w:sz w:val="20"/>
                <w:szCs w:val="24"/>
              </w:rPr>
              <w:tab/>
            </w:r>
            <w:r w:rsidRPr="00BF4FD9">
              <w:rPr>
                <w:sz w:val="20"/>
              </w:rPr>
              <w:t xml:space="preserve">the plan includes an outline of the referral options to allied health professionals for mental health and dietetic services, and specialists, as appropriate; and </w:t>
            </w:r>
          </w:p>
          <w:p w14:paraId="7942F8A4" w14:textId="275355E4" w:rsidR="002434E1" w:rsidRPr="00BF4FD9" w:rsidRDefault="002434E1" w:rsidP="005A7B63">
            <w:pPr>
              <w:spacing w:line="240" w:lineRule="auto"/>
              <w:ind w:left="360" w:hanging="360"/>
              <w:rPr>
                <w:sz w:val="20"/>
              </w:rPr>
            </w:pPr>
            <w:r w:rsidRPr="00BF4FD9">
              <w:rPr>
                <w:rFonts w:cs="Times New Roman"/>
                <w:sz w:val="20"/>
                <w:szCs w:val="24"/>
              </w:rPr>
              <w:t>(d)</w:t>
            </w:r>
            <w:r w:rsidRPr="00BF4FD9">
              <w:rPr>
                <w:rFonts w:cs="Times New Roman"/>
                <w:sz w:val="20"/>
                <w:szCs w:val="24"/>
              </w:rPr>
              <w:tab/>
            </w:r>
            <w:r w:rsidRPr="00BF4FD9">
              <w:rPr>
                <w:sz w:val="20"/>
              </w:rPr>
              <w:t>the medical practitioner offers the patient and the patient’s carer (if any, and if the practitioner considers it appropriate and the patient agrees):</w:t>
            </w:r>
          </w:p>
          <w:p w14:paraId="1949A4E4" w14:textId="77777777" w:rsidR="002434E1" w:rsidRPr="00BF4FD9" w:rsidRDefault="002434E1" w:rsidP="005D7A21">
            <w:pPr>
              <w:spacing w:line="240" w:lineRule="auto"/>
              <w:ind w:firstLine="720"/>
              <w:rPr>
                <w:rFonts w:eastAsia="Times New Roman" w:cs="Times New Roman"/>
                <w:sz w:val="20"/>
                <w:lang w:eastAsia="en-AU"/>
              </w:rPr>
            </w:pPr>
            <w:r w:rsidRPr="00BF4FD9">
              <w:rPr>
                <w:rFonts w:eastAsia="Times New Roman" w:cs="Times New Roman"/>
                <w:sz w:val="20"/>
                <w:lang w:eastAsia="en-AU"/>
              </w:rPr>
              <w:t>(i) a copy of the plan; and</w:t>
            </w:r>
          </w:p>
          <w:p w14:paraId="395C43B4" w14:textId="08D51369" w:rsidR="002434E1" w:rsidRPr="00BF4FD9" w:rsidRDefault="002434E1" w:rsidP="00B5472E">
            <w:pPr>
              <w:pStyle w:val="Tabletext"/>
              <w:spacing w:before="0"/>
              <w:ind w:firstLine="665"/>
            </w:pPr>
            <w:r w:rsidRPr="00BF4FD9">
              <w:t>(ii) suitable education about the eating disorder</w:t>
            </w:r>
          </w:p>
        </w:tc>
        <w:tc>
          <w:tcPr>
            <w:tcW w:w="1080" w:type="pct"/>
            <w:gridSpan w:val="6"/>
            <w:tcBorders>
              <w:top w:val="single" w:sz="4" w:space="0" w:color="auto"/>
              <w:left w:val="nil"/>
              <w:bottom w:val="single" w:sz="4" w:space="0" w:color="auto"/>
              <w:right w:val="nil"/>
            </w:tcBorders>
            <w:shd w:val="clear" w:color="auto" w:fill="auto"/>
          </w:tcPr>
          <w:p w14:paraId="239E20B7" w14:textId="58ABFC7B" w:rsidR="002434E1" w:rsidRPr="00BF4FD9" w:rsidRDefault="00F81F9B" w:rsidP="005D7A21">
            <w:pPr>
              <w:pStyle w:val="Tabletext"/>
              <w:jc w:val="right"/>
            </w:pPr>
            <w:r w:rsidRPr="00BF4FD9">
              <w:rPr>
                <w:color w:val="000000"/>
              </w:rPr>
              <w:t>131.35</w:t>
            </w:r>
          </w:p>
        </w:tc>
      </w:tr>
      <w:tr w:rsidR="00F469A8" w:rsidRPr="00BF4FD9" w14:paraId="19D7470F" w14:textId="77777777" w:rsidTr="00F75193">
        <w:tblPrEx>
          <w:tblBorders>
            <w:bottom w:val="single" w:sz="2" w:space="0" w:color="auto"/>
          </w:tblBorders>
          <w:tblCellMar>
            <w:left w:w="107" w:type="dxa"/>
            <w:right w:w="107" w:type="dxa"/>
          </w:tblCellMar>
        </w:tblPrEx>
        <w:tc>
          <w:tcPr>
            <w:tcW w:w="5000" w:type="pct"/>
            <w:gridSpan w:val="12"/>
            <w:tcBorders>
              <w:top w:val="single" w:sz="4" w:space="0" w:color="auto"/>
              <w:left w:val="nil"/>
              <w:bottom w:val="single" w:sz="4" w:space="0" w:color="auto"/>
              <w:right w:val="nil"/>
            </w:tcBorders>
            <w:shd w:val="clear" w:color="auto" w:fill="auto"/>
          </w:tcPr>
          <w:p w14:paraId="72935957" w14:textId="2C3039A5" w:rsidR="00F469A8" w:rsidRPr="00BF4FD9" w:rsidRDefault="00F469A8" w:rsidP="00C94AF9">
            <w:pPr>
              <w:pStyle w:val="Tabletext"/>
              <w:spacing w:after="60"/>
              <w:rPr>
                <w:rFonts w:cstheme="minorHAnsi"/>
              </w:rPr>
            </w:pPr>
            <w:r w:rsidRPr="00BF4FD9">
              <w:rPr>
                <w:b/>
                <w:bCs/>
                <w:color w:val="000000"/>
                <w:szCs w:val="22"/>
              </w:rPr>
              <w:t>Subgroup 25</w:t>
            </w:r>
            <w:r w:rsidRPr="00BF4FD9">
              <w:rPr>
                <w:b/>
                <w:szCs w:val="22"/>
              </w:rPr>
              <w:t>—</w:t>
            </w:r>
            <w:r w:rsidRPr="00BF4FD9">
              <w:rPr>
                <w:rFonts w:ascii="Helvetica Neue" w:hAnsi="Helvetica Neue"/>
                <w:sz w:val="19"/>
                <w:szCs w:val="19"/>
              </w:rPr>
              <w:t xml:space="preserve"> </w:t>
            </w:r>
            <w:r w:rsidRPr="00BF4FD9">
              <w:rPr>
                <w:b/>
                <w:szCs w:val="22"/>
              </w:rPr>
              <w:t xml:space="preserve">Review of an Eating Disorder Plan </w:t>
            </w:r>
            <w:r w:rsidR="00EC2C93" w:rsidRPr="00BF4FD9">
              <w:rPr>
                <w:b/>
                <w:szCs w:val="22"/>
              </w:rPr>
              <w:noBreakHyphen/>
            </w:r>
            <w:r w:rsidRPr="00BF4FD9">
              <w:rPr>
                <w:b/>
                <w:szCs w:val="22"/>
              </w:rPr>
              <w:t xml:space="preserve"> Telehealth Service</w:t>
            </w:r>
          </w:p>
        </w:tc>
      </w:tr>
      <w:tr w:rsidR="001F7879" w:rsidRPr="00BF4FD9" w14:paraId="028D594A"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09510C14" w14:textId="20C7AFC8" w:rsidR="002434E1" w:rsidRPr="00BF4FD9" w:rsidRDefault="002434E1" w:rsidP="0055612B">
            <w:pPr>
              <w:pStyle w:val="Tabletext"/>
              <w:rPr>
                <w:color w:val="000000"/>
              </w:rPr>
            </w:pPr>
            <w:r w:rsidRPr="00BF4FD9">
              <w:rPr>
                <w:color w:val="000000"/>
              </w:rPr>
              <w:t>92170</w:t>
            </w:r>
          </w:p>
        </w:tc>
        <w:tc>
          <w:tcPr>
            <w:tcW w:w="3165" w:type="pct"/>
            <w:gridSpan w:val="3"/>
            <w:tcBorders>
              <w:top w:val="single" w:sz="4" w:space="0" w:color="auto"/>
              <w:left w:val="nil"/>
              <w:bottom w:val="single" w:sz="4" w:space="0" w:color="auto"/>
              <w:right w:val="nil"/>
            </w:tcBorders>
            <w:shd w:val="clear" w:color="auto" w:fill="FFFFFF"/>
          </w:tcPr>
          <w:p w14:paraId="19A88D0E" w14:textId="797E3958" w:rsidR="002434E1" w:rsidRPr="00BF4FD9" w:rsidRDefault="002434E1" w:rsidP="0055612B">
            <w:pPr>
              <w:spacing w:line="240" w:lineRule="auto"/>
              <w:contextualSpacing/>
              <w:rPr>
                <w:rFonts w:cs="Times New Roman"/>
                <w:sz w:val="20"/>
              </w:rPr>
            </w:pPr>
            <w:r w:rsidRPr="00BF4FD9">
              <w:rPr>
                <w:rFonts w:cs="Times New Roman"/>
                <w:sz w:val="20"/>
              </w:rPr>
              <w:t xml:space="preserve">Telehealth attendance by a general practitioner to review an eligible patient’s </w:t>
            </w:r>
            <w:r w:rsidRPr="00BF4FD9">
              <w:rPr>
                <w:rFonts w:eastAsia="Times New Roman" w:cs="Times New Roman"/>
                <w:sz w:val="20"/>
              </w:rPr>
              <w:t>eating disorder treatment and management plan</w:t>
            </w:r>
            <w:r w:rsidRPr="00BF4FD9">
              <w:rPr>
                <w:rFonts w:cs="Times New Roman"/>
                <w:sz w:val="20"/>
              </w:rPr>
              <w:t xml:space="preserve"> prepared by the general practitioner, an associated medical practitioner working in general practice, or a consultant physician practising in the specialty of psychiatry or paediatrics, if:</w:t>
            </w:r>
          </w:p>
          <w:p w14:paraId="72380E1A" w14:textId="3AFF8DA1"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 xml:space="preserve">the general practitioner reviews the treatment efficacy of services provided under the </w:t>
            </w:r>
            <w:r w:rsidRPr="00BF4FD9">
              <w:rPr>
                <w:bCs/>
                <w:sz w:val="20"/>
              </w:rPr>
              <w:t>eating disorder treatment and management plan, including a discussion with the patient regarding whether the eating disorders psychological treatment and dietetic services are meeting the patient’s needs</w:t>
            </w:r>
            <w:r w:rsidRPr="00BF4FD9">
              <w:rPr>
                <w:sz w:val="20"/>
              </w:rPr>
              <w:t>; and</w:t>
            </w:r>
          </w:p>
          <w:p w14:paraId="6B81E83D" w14:textId="48B2A2FD" w:rsidR="002434E1" w:rsidRPr="00BF4FD9" w:rsidRDefault="002434E1" w:rsidP="005A7B63">
            <w:pPr>
              <w:spacing w:line="240" w:lineRule="auto"/>
              <w:ind w:left="360" w:hanging="357"/>
              <w:rPr>
                <w:sz w:val="20"/>
              </w:rPr>
            </w:pPr>
            <w:r w:rsidRPr="00BF4FD9">
              <w:rPr>
                <w:rFonts w:cs="Times New Roman"/>
                <w:sz w:val="20"/>
                <w:szCs w:val="24"/>
              </w:rPr>
              <w:t>(b)</w:t>
            </w:r>
            <w:r w:rsidRPr="00BF4FD9">
              <w:rPr>
                <w:rFonts w:cs="Times New Roman"/>
                <w:sz w:val="20"/>
                <w:szCs w:val="24"/>
              </w:rPr>
              <w:tab/>
            </w:r>
            <w:r w:rsidRPr="00BF4FD9">
              <w:rPr>
                <w:bCs/>
                <w:sz w:val="20"/>
              </w:rPr>
              <w:t>modifications are made to the eating disorder treatment and management plan, recorded in writing, including:</w:t>
            </w:r>
          </w:p>
          <w:p w14:paraId="71B76278" w14:textId="4C68CC05" w:rsidR="002434E1" w:rsidRPr="00BF4FD9" w:rsidRDefault="002434E1" w:rsidP="005A7B63">
            <w:pPr>
              <w:spacing w:line="240" w:lineRule="auto"/>
              <w:ind w:left="1108" w:hanging="357"/>
              <w:rPr>
                <w:sz w:val="20"/>
              </w:rPr>
            </w:pPr>
            <w:r w:rsidRPr="00BF4FD9">
              <w:rPr>
                <w:rFonts w:cs="Times New Roman"/>
                <w:sz w:val="20"/>
                <w:szCs w:val="24"/>
              </w:rPr>
              <w:t>(i)</w:t>
            </w:r>
            <w:r w:rsidRPr="00BF4FD9">
              <w:rPr>
                <w:rFonts w:cs="Times New Roman"/>
                <w:sz w:val="20"/>
                <w:szCs w:val="24"/>
              </w:rPr>
              <w:tab/>
            </w:r>
            <w:r w:rsidRPr="00BF4FD9">
              <w:rPr>
                <w:bCs/>
                <w:sz w:val="20"/>
              </w:rPr>
              <w:t>recommendations to continue with treatment options detailed in the plan; or</w:t>
            </w:r>
          </w:p>
          <w:p w14:paraId="23498E9B" w14:textId="07B66707" w:rsidR="002434E1" w:rsidRPr="00BF4FD9" w:rsidRDefault="002434E1" w:rsidP="005A7B63">
            <w:pPr>
              <w:ind w:left="1108" w:hanging="357"/>
              <w:rPr>
                <w:sz w:val="20"/>
              </w:rPr>
            </w:pPr>
            <w:r w:rsidRPr="00BF4FD9">
              <w:rPr>
                <w:rFonts w:cs="Times New Roman"/>
                <w:sz w:val="20"/>
                <w:szCs w:val="24"/>
              </w:rPr>
              <w:t>(ii)</w:t>
            </w:r>
            <w:r w:rsidRPr="00BF4FD9">
              <w:rPr>
                <w:rFonts w:cs="Times New Roman"/>
                <w:sz w:val="20"/>
                <w:szCs w:val="24"/>
              </w:rPr>
              <w:tab/>
            </w:r>
            <w:r w:rsidRPr="00BF4FD9">
              <w:rPr>
                <w:bCs/>
                <w:sz w:val="20"/>
              </w:rPr>
              <w:t xml:space="preserve">recommendations to alter the </w:t>
            </w:r>
            <w:r w:rsidRPr="00BF4FD9">
              <w:rPr>
                <w:sz w:val="20"/>
              </w:rPr>
              <w:t>treatment options detailed in the plan, with the new arrangements documented in the plan; and</w:t>
            </w:r>
          </w:p>
          <w:p w14:paraId="57F09145" w14:textId="77777777" w:rsidR="002434E1" w:rsidRPr="00BF4FD9" w:rsidRDefault="002434E1" w:rsidP="0055612B">
            <w:pPr>
              <w:spacing w:line="240" w:lineRule="auto"/>
              <w:ind w:left="323" w:hanging="323"/>
              <w:contextualSpacing/>
              <w:rPr>
                <w:rFonts w:eastAsia="Times New Roman" w:cs="Times New Roman"/>
                <w:bCs/>
                <w:sz w:val="20"/>
                <w:lang w:eastAsia="en-AU"/>
              </w:rPr>
            </w:pPr>
            <w:r w:rsidRPr="00BF4FD9">
              <w:rPr>
                <w:rFonts w:eastAsia="Times New Roman" w:cs="Times New Roman"/>
                <w:sz w:val="20"/>
                <w:lang w:eastAsia="en-AU"/>
              </w:rPr>
              <w:lastRenderedPageBreak/>
              <w:t xml:space="preserve">(c)  </w:t>
            </w:r>
            <w:r w:rsidRPr="00BF4FD9">
              <w:rPr>
                <w:rFonts w:eastAsia="Times New Roman" w:cs="Times New Roman"/>
                <w:bCs/>
                <w:sz w:val="20"/>
                <w:lang w:eastAsia="en-AU"/>
              </w:rPr>
              <w:t>initiates referrals for a review by a consultant physician practising in the specialty of psychiatry or paediatrics, where appropriate; and</w:t>
            </w:r>
          </w:p>
          <w:p w14:paraId="4301F06A" w14:textId="7FD931D0" w:rsidR="002434E1" w:rsidRPr="00BF4FD9" w:rsidRDefault="002434E1" w:rsidP="005A7B63">
            <w:pPr>
              <w:spacing w:line="240" w:lineRule="auto"/>
              <w:ind w:left="360" w:hanging="360"/>
              <w:rPr>
                <w:sz w:val="20"/>
              </w:rPr>
            </w:pPr>
            <w:r w:rsidRPr="00BF4FD9">
              <w:rPr>
                <w:rFonts w:cs="Times New Roman"/>
                <w:sz w:val="20"/>
                <w:szCs w:val="24"/>
              </w:rPr>
              <w:t>(d)</w:t>
            </w:r>
            <w:r w:rsidRPr="00BF4FD9">
              <w:rPr>
                <w:rFonts w:cs="Times New Roman"/>
                <w:sz w:val="20"/>
                <w:szCs w:val="24"/>
              </w:rPr>
              <w:tab/>
            </w:r>
            <w:r w:rsidRPr="00BF4FD9">
              <w:rPr>
                <w:sz w:val="20"/>
              </w:rPr>
              <w:t>the general practitioner offers the patient and the patient’s carer (if any, and if the practitioner considers it appropriate and the patient agrees):</w:t>
            </w:r>
          </w:p>
          <w:p w14:paraId="3C70DF03" w14:textId="77777777" w:rsidR="002434E1" w:rsidRPr="00BF4FD9" w:rsidRDefault="002434E1" w:rsidP="0055612B">
            <w:pPr>
              <w:spacing w:line="240" w:lineRule="auto"/>
              <w:ind w:firstLine="720"/>
              <w:contextualSpacing/>
              <w:rPr>
                <w:rFonts w:eastAsia="Times New Roman" w:cs="Times New Roman"/>
                <w:sz w:val="20"/>
                <w:lang w:eastAsia="en-AU"/>
              </w:rPr>
            </w:pPr>
            <w:r w:rsidRPr="00BF4FD9">
              <w:rPr>
                <w:rFonts w:eastAsia="Times New Roman" w:cs="Times New Roman"/>
                <w:sz w:val="20"/>
                <w:lang w:eastAsia="en-AU"/>
              </w:rPr>
              <w:t>(i) a copy of the plan; and</w:t>
            </w:r>
          </w:p>
          <w:p w14:paraId="054905AE" w14:textId="1F79C85C" w:rsidR="002434E1" w:rsidRPr="00BF4FD9" w:rsidRDefault="002434E1" w:rsidP="0055612B">
            <w:pPr>
              <w:spacing w:line="240" w:lineRule="auto"/>
              <w:ind w:firstLine="665"/>
              <w:rPr>
                <w:rFonts w:eastAsia="Helvetica" w:cs="Times New Roman"/>
                <w:bCs/>
                <w:sz w:val="20"/>
              </w:rPr>
            </w:pPr>
            <w:r w:rsidRPr="00BF4FD9">
              <w:rPr>
                <w:rFonts w:eastAsia="Times New Roman" w:cs="Times New Roman"/>
                <w:sz w:val="20"/>
                <w:lang w:eastAsia="en-AU"/>
              </w:rPr>
              <w:t>(ii) suitable education about the eating disorder</w:t>
            </w:r>
          </w:p>
        </w:tc>
        <w:tc>
          <w:tcPr>
            <w:tcW w:w="1080" w:type="pct"/>
            <w:gridSpan w:val="6"/>
            <w:tcBorders>
              <w:top w:val="single" w:sz="4" w:space="0" w:color="auto"/>
              <w:left w:val="nil"/>
              <w:bottom w:val="single" w:sz="4" w:space="0" w:color="auto"/>
              <w:right w:val="nil"/>
            </w:tcBorders>
            <w:shd w:val="clear" w:color="auto" w:fill="FFFFFF"/>
          </w:tcPr>
          <w:p w14:paraId="5D6B9058" w14:textId="2B6DF13F" w:rsidR="002434E1" w:rsidRPr="00BF4FD9" w:rsidRDefault="00F81F9B" w:rsidP="0055612B">
            <w:pPr>
              <w:pStyle w:val="Tabletext"/>
              <w:jc w:val="right"/>
              <w:rPr>
                <w:rFonts w:cstheme="minorHAnsi"/>
              </w:rPr>
            </w:pPr>
            <w:r w:rsidRPr="00BF4FD9">
              <w:rPr>
                <w:color w:val="000000"/>
              </w:rPr>
              <w:lastRenderedPageBreak/>
              <w:t>87.75</w:t>
            </w:r>
          </w:p>
        </w:tc>
      </w:tr>
      <w:tr w:rsidR="001F7879" w:rsidRPr="00BF4FD9" w14:paraId="7DBB76D6"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1ED9A7C9" w14:textId="7D4606B1" w:rsidR="002434E1" w:rsidRPr="00BF4FD9" w:rsidRDefault="002434E1" w:rsidP="00427BAD">
            <w:pPr>
              <w:pStyle w:val="Tabletext"/>
              <w:rPr>
                <w:color w:val="000000"/>
              </w:rPr>
            </w:pPr>
            <w:r w:rsidRPr="00BF4FD9">
              <w:rPr>
                <w:color w:val="000000"/>
              </w:rPr>
              <w:t>92171</w:t>
            </w:r>
          </w:p>
        </w:tc>
        <w:tc>
          <w:tcPr>
            <w:tcW w:w="3165" w:type="pct"/>
            <w:gridSpan w:val="3"/>
            <w:tcBorders>
              <w:top w:val="single" w:sz="4" w:space="0" w:color="auto"/>
              <w:left w:val="nil"/>
              <w:bottom w:val="single" w:sz="4" w:space="0" w:color="auto"/>
              <w:right w:val="nil"/>
            </w:tcBorders>
            <w:shd w:val="clear" w:color="auto" w:fill="FFFFFF"/>
          </w:tcPr>
          <w:p w14:paraId="41B016EE" w14:textId="77777777" w:rsidR="002434E1" w:rsidRPr="00BF4FD9" w:rsidRDefault="002434E1" w:rsidP="00427BAD">
            <w:pPr>
              <w:spacing w:line="240" w:lineRule="auto"/>
              <w:contextualSpacing/>
              <w:rPr>
                <w:rFonts w:cs="Times New Roman"/>
                <w:sz w:val="20"/>
              </w:rPr>
            </w:pPr>
            <w:r w:rsidRPr="00BF4FD9">
              <w:rPr>
                <w:rFonts w:cs="Times New Roman"/>
                <w:sz w:val="20"/>
              </w:rPr>
              <w:t xml:space="preserve">Telehealth attendance by a medical practitioner </w:t>
            </w:r>
            <w:r w:rsidRPr="00BF4FD9">
              <w:rPr>
                <w:rFonts w:eastAsia="Times New Roman" w:cs="Times New Roman"/>
                <w:sz w:val="20"/>
              </w:rPr>
              <w:t xml:space="preserve">(not including a general practitioner, specialist or consultant physician) </w:t>
            </w:r>
            <w:r w:rsidRPr="00BF4FD9">
              <w:rPr>
                <w:rFonts w:cs="Times New Roman"/>
                <w:sz w:val="20"/>
              </w:rPr>
              <w:t xml:space="preserve">to review an eligible patient’s </w:t>
            </w:r>
            <w:r w:rsidRPr="00BF4FD9">
              <w:rPr>
                <w:rFonts w:eastAsia="Times New Roman" w:cs="Times New Roman"/>
                <w:sz w:val="20"/>
              </w:rPr>
              <w:t>eating disorder treatment and management plan</w:t>
            </w:r>
            <w:r w:rsidRPr="00BF4FD9">
              <w:rPr>
                <w:rFonts w:cs="Times New Roman"/>
                <w:sz w:val="20"/>
              </w:rPr>
              <w:t xml:space="preserve"> prepared by the medical practitioner, an associated medical practitioner working in general practice, or a consultant physician practising in the specialty of psychiatry or paediatrics, if:</w:t>
            </w:r>
          </w:p>
          <w:p w14:paraId="1B6C85AD" w14:textId="7630E599"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 xml:space="preserve">the medical practitioner reviews the treatment efficacy of services provided under the </w:t>
            </w:r>
            <w:r w:rsidRPr="00BF4FD9">
              <w:rPr>
                <w:bCs/>
                <w:sz w:val="20"/>
              </w:rPr>
              <w:t>eating disorder treatment and management plan, including a discussion with the patient regarding whether the eating disorders psychological treatment and dietetic services are meeting the patient’s needs</w:t>
            </w:r>
            <w:r w:rsidRPr="00BF4FD9">
              <w:rPr>
                <w:sz w:val="20"/>
              </w:rPr>
              <w:t>; and</w:t>
            </w:r>
          </w:p>
          <w:p w14:paraId="2D50EFD4" w14:textId="2FA027BB" w:rsidR="002434E1" w:rsidRPr="00BF4FD9" w:rsidRDefault="002434E1" w:rsidP="005A7B63">
            <w:pPr>
              <w:spacing w:line="240" w:lineRule="auto"/>
              <w:ind w:left="360" w:hanging="357"/>
              <w:rPr>
                <w:sz w:val="20"/>
              </w:rPr>
            </w:pPr>
            <w:r w:rsidRPr="00BF4FD9">
              <w:rPr>
                <w:rFonts w:cs="Times New Roman"/>
                <w:sz w:val="20"/>
                <w:szCs w:val="24"/>
              </w:rPr>
              <w:t>(b)</w:t>
            </w:r>
            <w:r w:rsidRPr="00BF4FD9">
              <w:rPr>
                <w:rFonts w:cs="Times New Roman"/>
                <w:sz w:val="20"/>
                <w:szCs w:val="24"/>
              </w:rPr>
              <w:tab/>
            </w:r>
            <w:r w:rsidRPr="00BF4FD9">
              <w:rPr>
                <w:bCs/>
                <w:sz w:val="20"/>
              </w:rPr>
              <w:t>modifications are made to the eating disorder treatment and management plan, recorded in writing, including:</w:t>
            </w:r>
          </w:p>
          <w:p w14:paraId="150D516A" w14:textId="4A5772DE" w:rsidR="002434E1" w:rsidRPr="00BF4FD9" w:rsidRDefault="002434E1" w:rsidP="005A7B63">
            <w:pPr>
              <w:spacing w:line="240" w:lineRule="auto"/>
              <w:ind w:left="1108" w:hanging="360"/>
              <w:rPr>
                <w:sz w:val="20"/>
              </w:rPr>
            </w:pPr>
            <w:r w:rsidRPr="00BF4FD9">
              <w:rPr>
                <w:rFonts w:cs="Times New Roman"/>
                <w:sz w:val="20"/>
                <w:szCs w:val="24"/>
              </w:rPr>
              <w:t>(i)</w:t>
            </w:r>
            <w:r w:rsidRPr="00BF4FD9">
              <w:rPr>
                <w:rFonts w:cs="Times New Roman"/>
                <w:sz w:val="20"/>
                <w:szCs w:val="24"/>
              </w:rPr>
              <w:tab/>
            </w:r>
            <w:r w:rsidRPr="00BF4FD9">
              <w:rPr>
                <w:bCs/>
                <w:sz w:val="20"/>
              </w:rPr>
              <w:t>recommendations to continue with treatment options detailed in the plan; or</w:t>
            </w:r>
          </w:p>
          <w:p w14:paraId="3AF9083B" w14:textId="35091A44" w:rsidR="002434E1" w:rsidRPr="00BF4FD9" w:rsidRDefault="002434E1" w:rsidP="005A7B63">
            <w:pPr>
              <w:ind w:left="1108" w:hanging="357"/>
              <w:rPr>
                <w:sz w:val="20"/>
              </w:rPr>
            </w:pPr>
            <w:r w:rsidRPr="00BF4FD9">
              <w:rPr>
                <w:rFonts w:cs="Times New Roman"/>
                <w:sz w:val="20"/>
                <w:szCs w:val="24"/>
              </w:rPr>
              <w:t>(ii)</w:t>
            </w:r>
            <w:r w:rsidRPr="00BF4FD9">
              <w:rPr>
                <w:rFonts w:cs="Times New Roman"/>
                <w:sz w:val="20"/>
                <w:szCs w:val="24"/>
              </w:rPr>
              <w:tab/>
            </w:r>
            <w:r w:rsidRPr="00BF4FD9">
              <w:rPr>
                <w:bCs/>
                <w:sz w:val="20"/>
              </w:rPr>
              <w:t xml:space="preserve">recommendations to alter the </w:t>
            </w:r>
            <w:r w:rsidRPr="00BF4FD9">
              <w:rPr>
                <w:sz w:val="20"/>
              </w:rPr>
              <w:t>treatment options detailed in the plan, with the new arrangements documented in the plan; and</w:t>
            </w:r>
          </w:p>
          <w:p w14:paraId="7EBD862A" w14:textId="77777777" w:rsidR="002434E1" w:rsidRPr="00BF4FD9" w:rsidRDefault="002434E1" w:rsidP="00427BAD">
            <w:pPr>
              <w:spacing w:line="240" w:lineRule="auto"/>
              <w:ind w:left="323" w:hanging="323"/>
              <w:contextualSpacing/>
              <w:rPr>
                <w:rFonts w:eastAsia="Times New Roman" w:cs="Times New Roman"/>
                <w:bCs/>
                <w:sz w:val="20"/>
                <w:lang w:eastAsia="en-AU"/>
              </w:rPr>
            </w:pPr>
            <w:r w:rsidRPr="00BF4FD9">
              <w:rPr>
                <w:rFonts w:eastAsia="Times New Roman" w:cs="Times New Roman"/>
                <w:sz w:val="20"/>
                <w:lang w:eastAsia="en-AU"/>
              </w:rPr>
              <w:t xml:space="preserve">(c)  </w:t>
            </w:r>
            <w:r w:rsidRPr="00BF4FD9">
              <w:rPr>
                <w:rFonts w:eastAsia="Times New Roman" w:cs="Times New Roman"/>
                <w:bCs/>
                <w:sz w:val="20"/>
                <w:lang w:eastAsia="en-AU"/>
              </w:rPr>
              <w:t>initiates referrals for a review by a consultant physician practising in the specialty of psychiatry or paediatrics, where appropriate; and</w:t>
            </w:r>
          </w:p>
          <w:p w14:paraId="47D0E514" w14:textId="081C62EF" w:rsidR="002434E1" w:rsidRPr="00BF4FD9" w:rsidRDefault="002434E1" w:rsidP="005A7B63">
            <w:pPr>
              <w:spacing w:line="240" w:lineRule="auto"/>
              <w:ind w:left="360" w:hanging="360"/>
              <w:rPr>
                <w:sz w:val="20"/>
              </w:rPr>
            </w:pPr>
            <w:r w:rsidRPr="00BF4FD9">
              <w:rPr>
                <w:rFonts w:cs="Times New Roman"/>
                <w:sz w:val="20"/>
                <w:szCs w:val="24"/>
              </w:rPr>
              <w:t>(d)</w:t>
            </w:r>
            <w:r w:rsidRPr="00BF4FD9">
              <w:rPr>
                <w:rFonts w:cs="Times New Roman"/>
                <w:sz w:val="20"/>
                <w:szCs w:val="24"/>
              </w:rPr>
              <w:tab/>
            </w:r>
            <w:r w:rsidRPr="00BF4FD9">
              <w:rPr>
                <w:sz w:val="20"/>
              </w:rPr>
              <w:t>the medical practitioner offers the patient and the patient’s carer (if any, and if the practitioner considers it appropriate and the patient agrees):</w:t>
            </w:r>
          </w:p>
          <w:p w14:paraId="33F118CB" w14:textId="77777777" w:rsidR="002434E1" w:rsidRPr="00BF4FD9" w:rsidRDefault="002434E1" w:rsidP="00427BAD">
            <w:pPr>
              <w:spacing w:line="240" w:lineRule="auto"/>
              <w:ind w:firstLine="720"/>
              <w:contextualSpacing/>
              <w:rPr>
                <w:rFonts w:eastAsia="Times New Roman" w:cs="Times New Roman"/>
                <w:sz w:val="20"/>
                <w:lang w:eastAsia="en-AU"/>
              </w:rPr>
            </w:pPr>
            <w:r w:rsidRPr="00BF4FD9">
              <w:rPr>
                <w:rFonts w:eastAsia="Times New Roman" w:cs="Times New Roman"/>
                <w:sz w:val="20"/>
                <w:lang w:eastAsia="en-AU"/>
              </w:rPr>
              <w:t>(i) a copy of the plan; and</w:t>
            </w:r>
          </w:p>
          <w:p w14:paraId="1F067EB2" w14:textId="7E433FF0" w:rsidR="002434E1" w:rsidRPr="00BF4FD9" w:rsidRDefault="002434E1" w:rsidP="006D6AB2">
            <w:pPr>
              <w:spacing w:line="240" w:lineRule="auto"/>
              <w:ind w:firstLine="665"/>
              <w:rPr>
                <w:rFonts w:eastAsia="Helvetica" w:cs="Times New Roman"/>
                <w:bCs/>
                <w:sz w:val="20"/>
              </w:rPr>
            </w:pPr>
            <w:r w:rsidRPr="00BF4FD9">
              <w:rPr>
                <w:rFonts w:eastAsia="Times New Roman" w:cs="Times New Roman"/>
                <w:sz w:val="20"/>
                <w:lang w:eastAsia="en-AU"/>
              </w:rPr>
              <w:t>(ii) suitable education about the eating disorder</w:t>
            </w:r>
          </w:p>
        </w:tc>
        <w:tc>
          <w:tcPr>
            <w:tcW w:w="1080" w:type="pct"/>
            <w:gridSpan w:val="6"/>
            <w:tcBorders>
              <w:top w:val="single" w:sz="4" w:space="0" w:color="auto"/>
              <w:left w:val="nil"/>
              <w:bottom w:val="single" w:sz="4" w:space="0" w:color="auto"/>
              <w:right w:val="nil"/>
            </w:tcBorders>
            <w:shd w:val="clear" w:color="auto" w:fill="FFFFFF"/>
          </w:tcPr>
          <w:p w14:paraId="573740BD" w14:textId="45FC2E70" w:rsidR="002434E1" w:rsidRPr="00BF4FD9" w:rsidRDefault="00F81F9B" w:rsidP="00427BAD">
            <w:pPr>
              <w:pStyle w:val="Tabletext"/>
              <w:jc w:val="right"/>
              <w:rPr>
                <w:rFonts w:cstheme="minorHAnsi"/>
              </w:rPr>
            </w:pPr>
            <w:r w:rsidRPr="00BF4FD9">
              <w:rPr>
                <w:color w:val="000000"/>
              </w:rPr>
              <w:t>70.20</w:t>
            </w:r>
          </w:p>
        </w:tc>
      </w:tr>
      <w:tr w:rsidR="00F469A8" w:rsidRPr="00BF4FD9" w14:paraId="3B2C104A" w14:textId="77777777" w:rsidTr="00F75193">
        <w:tblPrEx>
          <w:tblBorders>
            <w:bottom w:val="single" w:sz="2" w:space="0" w:color="auto"/>
          </w:tblBorders>
          <w:tblCellMar>
            <w:left w:w="107" w:type="dxa"/>
            <w:right w:w="107" w:type="dxa"/>
          </w:tblCellMar>
        </w:tblPrEx>
        <w:tc>
          <w:tcPr>
            <w:tcW w:w="5000" w:type="pct"/>
            <w:gridSpan w:val="12"/>
            <w:tcBorders>
              <w:top w:val="single" w:sz="4" w:space="0" w:color="auto"/>
              <w:left w:val="nil"/>
              <w:bottom w:val="single" w:sz="4" w:space="0" w:color="auto"/>
              <w:right w:val="nil"/>
            </w:tcBorders>
            <w:shd w:val="clear" w:color="auto" w:fill="auto"/>
          </w:tcPr>
          <w:p w14:paraId="609B26CA" w14:textId="07583EE4" w:rsidR="00F469A8" w:rsidRPr="00BF4FD9" w:rsidRDefault="00F469A8" w:rsidP="0084631E">
            <w:pPr>
              <w:pStyle w:val="Tabletext"/>
              <w:spacing w:after="60"/>
              <w:rPr>
                <w:rFonts w:cstheme="minorHAnsi"/>
              </w:rPr>
            </w:pPr>
            <w:r w:rsidRPr="00BF4FD9">
              <w:rPr>
                <w:b/>
                <w:bCs/>
                <w:color w:val="000000"/>
                <w:szCs w:val="22"/>
              </w:rPr>
              <w:t>Subgroup 26</w:t>
            </w:r>
            <w:r w:rsidRPr="00BF4FD9">
              <w:rPr>
                <w:b/>
                <w:szCs w:val="22"/>
              </w:rPr>
              <w:t>—Review of an Eating Disorder Plan – Phone Service</w:t>
            </w:r>
          </w:p>
        </w:tc>
      </w:tr>
      <w:tr w:rsidR="001F7879" w:rsidRPr="00BF4FD9" w14:paraId="2E6705C6"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302657A7" w14:textId="045855F2" w:rsidR="002434E1" w:rsidRPr="00BF4FD9" w:rsidRDefault="002434E1" w:rsidP="00947E93">
            <w:pPr>
              <w:pStyle w:val="Tabletext"/>
              <w:rPr>
                <w:color w:val="000000"/>
              </w:rPr>
            </w:pPr>
            <w:r w:rsidRPr="00BF4FD9">
              <w:rPr>
                <w:color w:val="000000"/>
              </w:rPr>
              <w:t>92176</w:t>
            </w:r>
          </w:p>
        </w:tc>
        <w:tc>
          <w:tcPr>
            <w:tcW w:w="3165" w:type="pct"/>
            <w:gridSpan w:val="3"/>
            <w:tcBorders>
              <w:top w:val="single" w:sz="4" w:space="0" w:color="auto"/>
              <w:left w:val="nil"/>
              <w:bottom w:val="single" w:sz="4" w:space="0" w:color="auto"/>
              <w:right w:val="nil"/>
            </w:tcBorders>
            <w:shd w:val="clear" w:color="auto" w:fill="FFFFFF"/>
          </w:tcPr>
          <w:p w14:paraId="6388288C" w14:textId="77777777" w:rsidR="002434E1" w:rsidRPr="00BF4FD9" w:rsidRDefault="002434E1" w:rsidP="00947E93">
            <w:pPr>
              <w:spacing w:line="240" w:lineRule="auto"/>
              <w:contextualSpacing/>
              <w:rPr>
                <w:rFonts w:cs="Times New Roman"/>
                <w:sz w:val="20"/>
              </w:rPr>
            </w:pPr>
            <w:r w:rsidRPr="00BF4FD9">
              <w:rPr>
                <w:rFonts w:cs="Times New Roman"/>
                <w:sz w:val="20"/>
              </w:rPr>
              <w:t xml:space="preserve">Phone attendance by a general practitioner to review an eligible patient’s </w:t>
            </w:r>
            <w:r w:rsidRPr="00BF4FD9">
              <w:rPr>
                <w:rFonts w:eastAsia="Times New Roman" w:cs="Times New Roman"/>
                <w:sz w:val="20"/>
              </w:rPr>
              <w:t>eating disorder treatment and management plan</w:t>
            </w:r>
            <w:r w:rsidRPr="00BF4FD9">
              <w:rPr>
                <w:rFonts w:cs="Times New Roman"/>
                <w:sz w:val="20"/>
              </w:rPr>
              <w:t xml:space="preserve"> prepared by the general practitioner, an associated medical practitioner working in general practice, or a consultant physician practising in the specialty of psychiatry or paediatrics, if:</w:t>
            </w:r>
          </w:p>
          <w:p w14:paraId="7988757F" w14:textId="19DAABA6"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 xml:space="preserve">the general practitioner reviews the treatment efficacy of services provided under the </w:t>
            </w:r>
            <w:r w:rsidRPr="00BF4FD9">
              <w:rPr>
                <w:bCs/>
                <w:sz w:val="20"/>
              </w:rPr>
              <w:t>eating disorder treatment and management plan, including a discussion with the patient regarding whether the eating disorders psychological treatment and dietetic services are meeting the patient’s needs</w:t>
            </w:r>
            <w:r w:rsidRPr="00BF4FD9">
              <w:rPr>
                <w:sz w:val="20"/>
              </w:rPr>
              <w:t>; and</w:t>
            </w:r>
          </w:p>
          <w:p w14:paraId="031085E5" w14:textId="653B4E39" w:rsidR="002434E1" w:rsidRPr="00BF4FD9" w:rsidRDefault="002434E1" w:rsidP="005A7B63">
            <w:pPr>
              <w:spacing w:line="240" w:lineRule="auto"/>
              <w:ind w:left="360" w:hanging="357"/>
              <w:rPr>
                <w:sz w:val="20"/>
              </w:rPr>
            </w:pPr>
            <w:r w:rsidRPr="00BF4FD9">
              <w:rPr>
                <w:rFonts w:cs="Times New Roman"/>
                <w:sz w:val="20"/>
                <w:szCs w:val="24"/>
              </w:rPr>
              <w:t>(b)</w:t>
            </w:r>
            <w:r w:rsidRPr="00BF4FD9">
              <w:rPr>
                <w:rFonts w:cs="Times New Roman"/>
                <w:sz w:val="20"/>
                <w:szCs w:val="24"/>
              </w:rPr>
              <w:tab/>
            </w:r>
            <w:r w:rsidRPr="00BF4FD9">
              <w:rPr>
                <w:bCs/>
                <w:sz w:val="20"/>
              </w:rPr>
              <w:t>modifications are made to the eating disorder treatment and management plan, recorded in writing, including:</w:t>
            </w:r>
          </w:p>
          <w:p w14:paraId="2BED664E" w14:textId="4D161FFC" w:rsidR="002434E1" w:rsidRPr="00BF4FD9" w:rsidRDefault="002434E1" w:rsidP="005A7B63">
            <w:pPr>
              <w:spacing w:line="240" w:lineRule="auto"/>
              <w:ind w:left="1108" w:hanging="357"/>
              <w:rPr>
                <w:sz w:val="20"/>
              </w:rPr>
            </w:pPr>
            <w:r w:rsidRPr="00BF4FD9">
              <w:rPr>
                <w:rFonts w:cs="Times New Roman"/>
                <w:sz w:val="20"/>
                <w:szCs w:val="24"/>
              </w:rPr>
              <w:lastRenderedPageBreak/>
              <w:t>(i)</w:t>
            </w:r>
            <w:r w:rsidRPr="00BF4FD9">
              <w:rPr>
                <w:rFonts w:cs="Times New Roman"/>
                <w:sz w:val="20"/>
                <w:szCs w:val="24"/>
              </w:rPr>
              <w:tab/>
            </w:r>
            <w:r w:rsidRPr="00BF4FD9">
              <w:rPr>
                <w:bCs/>
                <w:sz w:val="20"/>
              </w:rPr>
              <w:t>recommendations to continue with treatment options detailed in the plan; or</w:t>
            </w:r>
          </w:p>
          <w:p w14:paraId="4D7A7616" w14:textId="64D5E10F" w:rsidR="002434E1" w:rsidRPr="00BF4FD9" w:rsidRDefault="002434E1" w:rsidP="005A7B63">
            <w:pPr>
              <w:ind w:left="1108" w:hanging="357"/>
              <w:rPr>
                <w:sz w:val="20"/>
              </w:rPr>
            </w:pPr>
            <w:r w:rsidRPr="00BF4FD9">
              <w:rPr>
                <w:rFonts w:cs="Times New Roman"/>
                <w:sz w:val="20"/>
                <w:szCs w:val="24"/>
              </w:rPr>
              <w:t>(ii)</w:t>
            </w:r>
            <w:r w:rsidRPr="00BF4FD9">
              <w:rPr>
                <w:rFonts w:cs="Times New Roman"/>
                <w:sz w:val="20"/>
                <w:szCs w:val="24"/>
              </w:rPr>
              <w:tab/>
            </w:r>
            <w:r w:rsidRPr="00BF4FD9">
              <w:rPr>
                <w:bCs/>
                <w:sz w:val="20"/>
              </w:rPr>
              <w:t xml:space="preserve">recommendations to alter the </w:t>
            </w:r>
            <w:r w:rsidRPr="00BF4FD9">
              <w:rPr>
                <w:sz w:val="20"/>
              </w:rPr>
              <w:t>treatment options detailed in the plan, with the new arrangements documented in the plan; and</w:t>
            </w:r>
          </w:p>
          <w:p w14:paraId="6E10F9DD" w14:textId="77777777" w:rsidR="002434E1" w:rsidRPr="00BF4FD9" w:rsidRDefault="002434E1" w:rsidP="00947E93">
            <w:pPr>
              <w:spacing w:line="240" w:lineRule="auto"/>
              <w:ind w:left="323" w:hanging="323"/>
              <w:contextualSpacing/>
              <w:rPr>
                <w:rFonts w:eastAsia="Times New Roman" w:cs="Times New Roman"/>
                <w:bCs/>
                <w:sz w:val="20"/>
                <w:lang w:eastAsia="en-AU"/>
              </w:rPr>
            </w:pPr>
            <w:r w:rsidRPr="00BF4FD9">
              <w:rPr>
                <w:rFonts w:eastAsia="Times New Roman" w:cs="Times New Roman"/>
                <w:sz w:val="20"/>
                <w:lang w:eastAsia="en-AU"/>
              </w:rPr>
              <w:t xml:space="preserve">(c)  </w:t>
            </w:r>
            <w:r w:rsidRPr="00BF4FD9">
              <w:rPr>
                <w:rFonts w:eastAsia="Times New Roman" w:cs="Times New Roman"/>
                <w:bCs/>
                <w:sz w:val="20"/>
                <w:lang w:eastAsia="en-AU"/>
              </w:rPr>
              <w:t>initiates referrals for a review by a consultant physician practising in the specialty of psychiatry or paediatrics, where appropriate; and</w:t>
            </w:r>
          </w:p>
          <w:p w14:paraId="1C4E8541" w14:textId="2D9F5176" w:rsidR="002434E1" w:rsidRPr="00BF4FD9" w:rsidRDefault="002434E1" w:rsidP="005A7B63">
            <w:pPr>
              <w:spacing w:line="240" w:lineRule="auto"/>
              <w:ind w:left="360" w:hanging="360"/>
              <w:rPr>
                <w:sz w:val="20"/>
              </w:rPr>
            </w:pPr>
            <w:r w:rsidRPr="00BF4FD9">
              <w:rPr>
                <w:rFonts w:cs="Times New Roman"/>
                <w:sz w:val="20"/>
                <w:szCs w:val="24"/>
              </w:rPr>
              <w:t>(e)</w:t>
            </w:r>
            <w:r w:rsidRPr="00BF4FD9">
              <w:rPr>
                <w:rFonts w:cs="Times New Roman"/>
                <w:sz w:val="20"/>
                <w:szCs w:val="24"/>
              </w:rPr>
              <w:tab/>
            </w:r>
            <w:r w:rsidRPr="00BF4FD9">
              <w:rPr>
                <w:sz w:val="20"/>
              </w:rPr>
              <w:t>the general practitioner offers the patient and the patient’s carer (if any, and if the practitioner considers it appropriate and the patient agrees):</w:t>
            </w:r>
          </w:p>
          <w:p w14:paraId="0B5ACCBB" w14:textId="77777777" w:rsidR="002434E1" w:rsidRPr="00BF4FD9" w:rsidRDefault="002434E1" w:rsidP="00947E93">
            <w:pPr>
              <w:spacing w:line="240" w:lineRule="auto"/>
              <w:ind w:firstLine="720"/>
              <w:contextualSpacing/>
              <w:rPr>
                <w:rFonts w:eastAsia="Times New Roman" w:cs="Times New Roman"/>
                <w:sz w:val="20"/>
                <w:lang w:eastAsia="en-AU"/>
              </w:rPr>
            </w:pPr>
            <w:r w:rsidRPr="00BF4FD9">
              <w:rPr>
                <w:rFonts w:eastAsia="Times New Roman" w:cs="Times New Roman"/>
                <w:sz w:val="20"/>
                <w:lang w:eastAsia="en-AU"/>
              </w:rPr>
              <w:t>(i) a copy of the plan; and</w:t>
            </w:r>
          </w:p>
          <w:p w14:paraId="49FD78E2" w14:textId="557303B8" w:rsidR="002434E1" w:rsidRPr="00BF4FD9" w:rsidRDefault="002434E1" w:rsidP="006D6AB2">
            <w:pPr>
              <w:spacing w:line="240" w:lineRule="auto"/>
              <w:ind w:firstLine="665"/>
              <w:rPr>
                <w:rFonts w:eastAsia="Helvetica" w:cs="Times New Roman"/>
                <w:bCs/>
                <w:sz w:val="20"/>
              </w:rPr>
            </w:pPr>
            <w:r w:rsidRPr="00BF4FD9">
              <w:rPr>
                <w:rFonts w:eastAsia="Times New Roman" w:cs="Times New Roman"/>
                <w:sz w:val="20"/>
                <w:lang w:eastAsia="en-AU"/>
              </w:rPr>
              <w:t>(ii) suitable education about the eating disorder</w:t>
            </w:r>
          </w:p>
        </w:tc>
        <w:tc>
          <w:tcPr>
            <w:tcW w:w="1080" w:type="pct"/>
            <w:gridSpan w:val="6"/>
            <w:tcBorders>
              <w:top w:val="single" w:sz="4" w:space="0" w:color="auto"/>
              <w:left w:val="nil"/>
              <w:bottom w:val="single" w:sz="4" w:space="0" w:color="auto"/>
              <w:right w:val="nil"/>
            </w:tcBorders>
            <w:shd w:val="clear" w:color="auto" w:fill="FFFFFF"/>
          </w:tcPr>
          <w:p w14:paraId="1C13606D" w14:textId="372832D8" w:rsidR="002434E1" w:rsidRPr="00BF4FD9" w:rsidRDefault="00F81F9B" w:rsidP="00947E93">
            <w:pPr>
              <w:pStyle w:val="Tabletext"/>
              <w:jc w:val="right"/>
              <w:rPr>
                <w:rFonts w:cstheme="minorHAnsi"/>
              </w:rPr>
            </w:pPr>
            <w:r w:rsidRPr="00BF4FD9">
              <w:rPr>
                <w:color w:val="000000"/>
              </w:rPr>
              <w:lastRenderedPageBreak/>
              <w:t>87.75</w:t>
            </w:r>
          </w:p>
        </w:tc>
      </w:tr>
      <w:tr w:rsidR="001F7879" w:rsidRPr="00BF4FD9" w14:paraId="52372788"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5FEB82C0" w14:textId="0FC9FB62" w:rsidR="002434E1" w:rsidRPr="00BF4FD9" w:rsidRDefault="002434E1" w:rsidP="00947E93">
            <w:pPr>
              <w:pStyle w:val="Tabletext"/>
              <w:rPr>
                <w:color w:val="000000"/>
              </w:rPr>
            </w:pPr>
            <w:r w:rsidRPr="00BF4FD9">
              <w:rPr>
                <w:color w:val="000000"/>
              </w:rPr>
              <w:t>92177</w:t>
            </w:r>
          </w:p>
        </w:tc>
        <w:tc>
          <w:tcPr>
            <w:tcW w:w="3165" w:type="pct"/>
            <w:gridSpan w:val="3"/>
            <w:tcBorders>
              <w:top w:val="single" w:sz="4" w:space="0" w:color="auto"/>
              <w:left w:val="nil"/>
              <w:bottom w:val="single" w:sz="4" w:space="0" w:color="auto"/>
              <w:right w:val="nil"/>
            </w:tcBorders>
            <w:shd w:val="clear" w:color="auto" w:fill="FFFFFF"/>
          </w:tcPr>
          <w:p w14:paraId="2E99A868" w14:textId="77777777" w:rsidR="002434E1" w:rsidRPr="00BF4FD9" w:rsidRDefault="002434E1" w:rsidP="00947E93">
            <w:pPr>
              <w:spacing w:line="240" w:lineRule="auto"/>
              <w:contextualSpacing/>
              <w:rPr>
                <w:rFonts w:cs="Times New Roman"/>
                <w:sz w:val="20"/>
              </w:rPr>
            </w:pPr>
            <w:r w:rsidRPr="00BF4FD9">
              <w:rPr>
                <w:rFonts w:cs="Times New Roman"/>
                <w:sz w:val="20"/>
              </w:rPr>
              <w:t xml:space="preserve">Phone attendance by a medical practitioner </w:t>
            </w:r>
            <w:r w:rsidRPr="00BF4FD9">
              <w:rPr>
                <w:rFonts w:eastAsia="Times New Roman" w:cs="Times New Roman"/>
                <w:sz w:val="20"/>
              </w:rPr>
              <w:t xml:space="preserve">(not including a general practitioner, specialist or consultant physician) </w:t>
            </w:r>
            <w:r w:rsidRPr="00BF4FD9">
              <w:rPr>
                <w:rFonts w:cs="Times New Roman"/>
                <w:sz w:val="20"/>
              </w:rPr>
              <w:t xml:space="preserve">to review an eligible patient’s </w:t>
            </w:r>
            <w:r w:rsidRPr="00BF4FD9">
              <w:rPr>
                <w:rFonts w:eastAsia="Times New Roman" w:cs="Times New Roman"/>
                <w:sz w:val="20"/>
              </w:rPr>
              <w:t>eating disorder treatment and management plan</w:t>
            </w:r>
            <w:r w:rsidRPr="00BF4FD9">
              <w:rPr>
                <w:rFonts w:cs="Times New Roman"/>
                <w:sz w:val="20"/>
              </w:rPr>
              <w:t xml:space="preserve"> prepared by the medical practitioner, an associated medical practitioner working in general practice, or a consultant physician practising in the specialty of psychiatry or paediatrics, if:</w:t>
            </w:r>
          </w:p>
          <w:p w14:paraId="57DE7AD7" w14:textId="5EBCC5E2" w:rsidR="002434E1" w:rsidRPr="00BF4FD9" w:rsidRDefault="002434E1" w:rsidP="005A7B63">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 xml:space="preserve">the medical practitioner reviews the treatment efficacy of services provided under the </w:t>
            </w:r>
            <w:r w:rsidRPr="00BF4FD9">
              <w:rPr>
                <w:bCs/>
                <w:sz w:val="20"/>
              </w:rPr>
              <w:t>eating disorder treatment and management plan, including a discussion with the patient regarding whether the eating disorders psychological treatment and dietetic services are meeting the patient’s needs</w:t>
            </w:r>
            <w:r w:rsidRPr="00BF4FD9">
              <w:rPr>
                <w:sz w:val="20"/>
              </w:rPr>
              <w:t>; and</w:t>
            </w:r>
          </w:p>
          <w:p w14:paraId="0D1B7AE0" w14:textId="3B1AB552" w:rsidR="002434E1" w:rsidRPr="00BF4FD9" w:rsidRDefault="002434E1" w:rsidP="005A7B63">
            <w:pPr>
              <w:spacing w:line="240" w:lineRule="auto"/>
              <w:ind w:left="360" w:hanging="357"/>
              <w:rPr>
                <w:sz w:val="20"/>
              </w:rPr>
            </w:pPr>
            <w:r w:rsidRPr="00BF4FD9">
              <w:rPr>
                <w:rFonts w:cs="Times New Roman"/>
                <w:sz w:val="20"/>
                <w:szCs w:val="24"/>
              </w:rPr>
              <w:t>(b)</w:t>
            </w:r>
            <w:r w:rsidRPr="00BF4FD9">
              <w:rPr>
                <w:rFonts w:cs="Times New Roman"/>
                <w:sz w:val="20"/>
                <w:szCs w:val="24"/>
              </w:rPr>
              <w:tab/>
            </w:r>
            <w:r w:rsidRPr="00BF4FD9">
              <w:rPr>
                <w:bCs/>
                <w:sz w:val="20"/>
              </w:rPr>
              <w:t>modifications are made to the eating disorder treatment and management plan, recorded in writing, including:</w:t>
            </w:r>
          </w:p>
          <w:p w14:paraId="7245A502" w14:textId="7C27E678" w:rsidR="002434E1" w:rsidRPr="00BF4FD9" w:rsidRDefault="002434E1" w:rsidP="005A7B63">
            <w:pPr>
              <w:spacing w:line="240" w:lineRule="auto"/>
              <w:ind w:left="1108" w:hanging="360"/>
              <w:rPr>
                <w:sz w:val="20"/>
              </w:rPr>
            </w:pPr>
            <w:r w:rsidRPr="00BF4FD9">
              <w:rPr>
                <w:rFonts w:cs="Times New Roman"/>
                <w:sz w:val="20"/>
                <w:szCs w:val="24"/>
              </w:rPr>
              <w:t>(i)</w:t>
            </w:r>
            <w:r w:rsidRPr="00BF4FD9">
              <w:rPr>
                <w:rFonts w:cs="Times New Roman"/>
                <w:sz w:val="20"/>
                <w:szCs w:val="24"/>
              </w:rPr>
              <w:tab/>
            </w:r>
            <w:r w:rsidRPr="00BF4FD9">
              <w:rPr>
                <w:bCs/>
                <w:sz w:val="20"/>
              </w:rPr>
              <w:t>recommendations to continue with treatment options detailed in the plan; or</w:t>
            </w:r>
          </w:p>
          <w:p w14:paraId="74D8426C" w14:textId="21C18A9F" w:rsidR="002434E1" w:rsidRPr="00BF4FD9" w:rsidRDefault="002434E1" w:rsidP="005A7B63">
            <w:pPr>
              <w:ind w:left="1108" w:hanging="357"/>
              <w:rPr>
                <w:sz w:val="20"/>
              </w:rPr>
            </w:pPr>
            <w:r w:rsidRPr="00BF4FD9">
              <w:rPr>
                <w:rFonts w:cs="Times New Roman"/>
                <w:sz w:val="20"/>
                <w:szCs w:val="24"/>
              </w:rPr>
              <w:t>(ii)</w:t>
            </w:r>
            <w:r w:rsidRPr="00BF4FD9">
              <w:rPr>
                <w:rFonts w:cs="Times New Roman"/>
                <w:sz w:val="20"/>
                <w:szCs w:val="24"/>
              </w:rPr>
              <w:tab/>
            </w:r>
            <w:r w:rsidRPr="00BF4FD9">
              <w:rPr>
                <w:bCs/>
                <w:sz w:val="20"/>
              </w:rPr>
              <w:t xml:space="preserve">recommendations to alter the </w:t>
            </w:r>
            <w:r w:rsidRPr="00BF4FD9">
              <w:rPr>
                <w:sz w:val="20"/>
              </w:rPr>
              <w:t>treatment options detailed in the plan, with the new arrangements documented in the plan; and</w:t>
            </w:r>
          </w:p>
          <w:p w14:paraId="27791D73" w14:textId="77777777" w:rsidR="002434E1" w:rsidRPr="00BF4FD9" w:rsidRDefault="002434E1" w:rsidP="00947E93">
            <w:pPr>
              <w:spacing w:line="240" w:lineRule="auto"/>
              <w:ind w:left="323" w:hanging="323"/>
              <w:contextualSpacing/>
              <w:rPr>
                <w:rFonts w:eastAsia="Times New Roman" w:cs="Times New Roman"/>
                <w:bCs/>
                <w:sz w:val="20"/>
                <w:lang w:eastAsia="en-AU"/>
              </w:rPr>
            </w:pPr>
            <w:r w:rsidRPr="00BF4FD9">
              <w:rPr>
                <w:rFonts w:eastAsia="Times New Roman" w:cs="Times New Roman"/>
                <w:sz w:val="20"/>
                <w:lang w:eastAsia="en-AU"/>
              </w:rPr>
              <w:t xml:space="preserve">(c)  </w:t>
            </w:r>
            <w:r w:rsidRPr="00BF4FD9">
              <w:rPr>
                <w:rFonts w:eastAsia="Times New Roman" w:cs="Times New Roman"/>
                <w:bCs/>
                <w:sz w:val="20"/>
                <w:lang w:eastAsia="en-AU"/>
              </w:rPr>
              <w:t>initiates referrals for a review by a consultant physician practising in the specialty of psychiatry or paediatrics, where appropriate; and</w:t>
            </w:r>
          </w:p>
          <w:p w14:paraId="6C6B9420" w14:textId="1551A7A6" w:rsidR="002434E1" w:rsidRPr="00BF4FD9" w:rsidRDefault="002434E1" w:rsidP="005A7B63">
            <w:pPr>
              <w:spacing w:line="240" w:lineRule="auto"/>
              <w:ind w:left="360" w:hanging="360"/>
              <w:rPr>
                <w:sz w:val="20"/>
              </w:rPr>
            </w:pPr>
            <w:r w:rsidRPr="00BF4FD9">
              <w:rPr>
                <w:rFonts w:cs="Times New Roman"/>
                <w:sz w:val="20"/>
                <w:szCs w:val="24"/>
              </w:rPr>
              <w:t>(e)</w:t>
            </w:r>
            <w:r w:rsidRPr="00BF4FD9">
              <w:rPr>
                <w:rFonts w:cs="Times New Roman"/>
                <w:sz w:val="20"/>
                <w:szCs w:val="24"/>
              </w:rPr>
              <w:tab/>
            </w:r>
            <w:r w:rsidRPr="00BF4FD9">
              <w:rPr>
                <w:sz w:val="20"/>
              </w:rPr>
              <w:t>the medical practitioner offers the patient and the patient’s carer (if any, and if the practitioner considers it appropriate and the patient agrees):</w:t>
            </w:r>
          </w:p>
          <w:p w14:paraId="761E772C" w14:textId="77777777" w:rsidR="002434E1" w:rsidRPr="00BF4FD9" w:rsidRDefault="002434E1" w:rsidP="00947E93">
            <w:pPr>
              <w:spacing w:line="240" w:lineRule="auto"/>
              <w:ind w:firstLine="720"/>
              <w:contextualSpacing/>
              <w:rPr>
                <w:rFonts w:eastAsia="Times New Roman" w:cs="Times New Roman"/>
                <w:sz w:val="20"/>
                <w:lang w:eastAsia="en-AU"/>
              </w:rPr>
            </w:pPr>
            <w:r w:rsidRPr="00BF4FD9">
              <w:rPr>
                <w:rFonts w:eastAsia="Times New Roman" w:cs="Times New Roman"/>
                <w:sz w:val="20"/>
                <w:lang w:eastAsia="en-AU"/>
              </w:rPr>
              <w:t>(i) a copy of the plan; and</w:t>
            </w:r>
          </w:p>
          <w:p w14:paraId="6903E739" w14:textId="402A4C19" w:rsidR="002434E1" w:rsidRPr="00BF4FD9" w:rsidRDefault="002434E1" w:rsidP="006D6AB2">
            <w:pPr>
              <w:spacing w:line="240" w:lineRule="auto"/>
              <w:ind w:firstLine="665"/>
              <w:rPr>
                <w:rFonts w:eastAsia="Helvetica" w:cs="Times New Roman"/>
                <w:bCs/>
                <w:sz w:val="20"/>
              </w:rPr>
            </w:pPr>
            <w:r w:rsidRPr="00BF4FD9">
              <w:rPr>
                <w:rFonts w:eastAsia="Times New Roman" w:cs="Times New Roman"/>
                <w:sz w:val="20"/>
                <w:lang w:eastAsia="en-AU"/>
              </w:rPr>
              <w:t>(ii) suitable education about the eating disorder</w:t>
            </w:r>
          </w:p>
        </w:tc>
        <w:tc>
          <w:tcPr>
            <w:tcW w:w="1080" w:type="pct"/>
            <w:gridSpan w:val="6"/>
            <w:tcBorders>
              <w:top w:val="single" w:sz="4" w:space="0" w:color="auto"/>
              <w:left w:val="nil"/>
              <w:bottom w:val="single" w:sz="4" w:space="0" w:color="auto"/>
              <w:right w:val="nil"/>
            </w:tcBorders>
            <w:shd w:val="clear" w:color="auto" w:fill="FFFFFF"/>
          </w:tcPr>
          <w:p w14:paraId="55CA6FFD" w14:textId="57A1EFA8" w:rsidR="002434E1" w:rsidRPr="00BF4FD9" w:rsidRDefault="00F81F9B" w:rsidP="00947E93">
            <w:pPr>
              <w:pStyle w:val="Tabletext"/>
              <w:jc w:val="right"/>
              <w:rPr>
                <w:rFonts w:cstheme="minorHAnsi"/>
              </w:rPr>
            </w:pPr>
            <w:r w:rsidRPr="00BF4FD9">
              <w:rPr>
                <w:color w:val="000000"/>
              </w:rPr>
              <w:t>70.20</w:t>
            </w:r>
          </w:p>
        </w:tc>
      </w:tr>
      <w:tr w:rsidR="00F469A8" w:rsidRPr="00BF4FD9" w14:paraId="6F2991A4" w14:textId="77777777" w:rsidTr="00F75193">
        <w:tblPrEx>
          <w:tblBorders>
            <w:bottom w:val="single" w:sz="2" w:space="0" w:color="auto"/>
          </w:tblBorders>
          <w:tblCellMar>
            <w:left w:w="107" w:type="dxa"/>
            <w:right w:w="107" w:type="dxa"/>
          </w:tblCellMar>
        </w:tblPrEx>
        <w:tc>
          <w:tcPr>
            <w:tcW w:w="5000" w:type="pct"/>
            <w:gridSpan w:val="12"/>
            <w:tcBorders>
              <w:top w:val="single" w:sz="4" w:space="0" w:color="auto"/>
              <w:left w:val="nil"/>
              <w:bottom w:val="single" w:sz="4" w:space="0" w:color="auto"/>
              <w:right w:val="nil"/>
            </w:tcBorders>
            <w:shd w:val="clear" w:color="auto" w:fill="auto"/>
          </w:tcPr>
          <w:p w14:paraId="2E7F92A5" w14:textId="6ABE4668" w:rsidR="00F469A8" w:rsidRPr="00BF4FD9" w:rsidRDefault="00F469A8" w:rsidP="00894A10">
            <w:pPr>
              <w:pStyle w:val="Tabletext"/>
              <w:rPr>
                <w:rFonts w:cstheme="minorHAnsi"/>
              </w:rPr>
            </w:pPr>
            <w:r w:rsidRPr="00BF4FD9">
              <w:rPr>
                <w:b/>
                <w:bCs/>
                <w:color w:val="000000"/>
              </w:rPr>
              <w:t>Subgroup 27</w:t>
            </w:r>
            <w:r w:rsidRPr="00BF4FD9">
              <w:rPr>
                <w:b/>
              </w:rPr>
              <w:t>—</w:t>
            </w:r>
            <w:r w:rsidR="00CC3BB6" w:rsidRPr="00BF4FD9">
              <w:rPr>
                <w:b/>
              </w:rPr>
              <w:t xml:space="preserve"> </w:t>
            </w:r>
            <w:r w:rsidRPr="00BF4FD9">
              <w:rPr>
                <w:b/>
              </w:rPr>
              <w:t xml:space="preserve">Eating Disorder Psychological </w:t>
            </w:r>
            <w:r w:rsidR="00CC3BB6" w:rsidRPr="00BF4FD9">
              <w:rPr>
                <w:b/>
              </w:rPr>
              <w:t xml:space="preserve">Treatment Services </w:t>
            </w:r>
            <w:r w:rsidRPr="00BF4FD9">
              <w:rPr>
                <w:b/>
              </w:rPr>
              <w:t>– Telehealth Service</w:t>
            </w:r>
          </w:p>
        </w:tc>
      </w:tr>
      <w:tr w:rsidR="001F7879" w:rsidRPr="00BF4FD9" w14:paraId="27EE5F8A"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6972844C" w14:textId="3768C601" w:rsidR="002434E1" w:rsidRPr="00BF4FD9" w:rsidRDefault="002434E1" w:rsidP="00336732">
            <w:pPr>
              <w:pStyle w:val="Tabletext"/>
              <w:rPr>
                <w:color w:val="000000"/>
              </w:rPr>
            </w:pPr>
            <w:r w:rsidRPr="00BF4FD9">
              <w:rPr>
                <w:color w:val="000000"/>
              </w:rPr>
              <w:t>92182</w:t>
            </w:r>
          </w:p>
        </w:tc>
        <w:tc>
          <w:tcPr>
            <w:tcW w:w="3165" w:type="pct"/>
            <w:gridSpan w:val="3"/>
            <w:tcBorders>
              <w:top w:val="single" w:sz="4" w:space="0" w:color="auto"/>
              <w:left w:val="nil"/>
              <w:bottom w:val="single" w:sz="4" w:space="0" w:color="auto"/>
              <w:right w:val="nil"/>
            </w:tcBorders>
            <w:shd w:val="clear" w:color="auto" w:fill="FFFFFF"/>
          </w:tcPr>
          <w:p w14:paraId="694A45C0" w14:textId="40A05272" w:rsidR="002434E1" w:rsidRPr="00BF4FD9" w:rsidRDefault="002434E1" w:rsidP="00336732">
            <w:pPr>
              <w:spacing w:line="240" w:lineRule="auto"/>
              <w:rPr>
                <w:rFonts w:eastAsia="Helvetica" w:cs="Times New Roman"/>
                <w:bCs/>
                <w:sz w:val="20"/>
              </w:rPr>
            </w:pPr>
            <w:r w:rsidRPr="00BF4FD9">
              <w:rPr>
                <w:rFonts w:cs="Times New Roman"/>
                <w:sz w:val="20"/>
              </w:rPr>
              <w:t>Telehealth attendance by a general practitioner, for providing</w:t>
            </w:r>
            <w:r w:rsidRPr="00BF4FD9">
              <w:rPr>
                <w:rFonts w:eastAsia="Times New Roman" w:cs="Times New Roman"/>
                <w:sz w:val="20"/>
              </w:rPr>
              <w:t xml:space="preserve"> </w:t>
            </w:r>
            <w:r w:rsidRPr="00BF4FD9">
              <w:rPr>
                <w:rFonts w:cs="Times New Roman"/>
                <w:sz w:val="20"/>
              </w:rPr>
              <w:t xml:space="preserve">eating disorder psychological treatment services </w:t>
            </w:r>
            <w:r w:rsidRPr="00BF4FD9">
              <w:rPr>
                <w:rFonts w:eastAsia="Times New Roman" w:cs="Times New Roman"/>
                <w:sz w:val="20"/>
              </w:rPr>
              <w:t>by a</w:t>
            </w:r>
            <w:r w:rsidRPr="00BF4FD9">
              <w:rPr>
                <w:rFonts w:cs="Times New Roman"/>
                <w:sz w:val="20"/>
              </w:rPr>
              <w:t xml:space="preserve"> general practitioner registered with the Chief Executive Medicare as meeting the credentialling requirements for provision of this service, and lasting at least 30 minutes but less than 40 minutes in duration, for an </w:t>
            </w:r>
            <w:r w:rsidRPr="00BF4FD9">
              <w:rPr>
                <w:rFonts w:eastAsia="Times New Roman" w:cs="Times New Roman"/>
                <w:sz w:val="20"/>
              </w:rPr>
              <w:t xml:space="preserve">eligible patient if treatment is clinically indicated under an </w:t>
            </w:r>
            <w:r w:rsidRPr="00BF4FD9">
              <w:rPr>
                <w:rFonts w:eastAsia="Times New Roman" w:cs="Times New Roman"/>
                <w:bCs/>
                <w:sz w:val="20"/>
                <w:lang w:eastAsia="en-AU"/>
              </w:rPr>
              <w:t>eating disorder treatment and management plan</w:t>
            </w:r>
          </w:p>
        </w:tc>
        <w:tc>
          <w:tcPr>
            <w:tcW w:w="1080" w:type="pct"/>
            <w:gridSpan w:val="6"/>
            <w:tcBorders>
              <w:top w:val="single" w:sz="4" w:space="0" w:color="auto"/>
              <w:left w:val="nil"/>
              <w:bottom w:val="single" w:sz="4" w:space="0" w:color="auto"/>
              <w:right w:val="nil"/>
            </w:tcBorders>
            <w:shd w:val="clear" w:color="auto" w:fill="FFFFFF"/>
          </w:tcPr>
          <w:p w14:paraId="6162D766" w14:textId="5ACAF37C" w:rsidR="002434E1" w:rsidRPr="00BF4FD9" w:rsidRDefault="00F81F9B" w:rsidP="00336732">
            <w:pPr>
              <w:pStyle w:val="Tabletext"/>
              <w:jc w:val="right"/>
              <w:rPr>
                <w:rFonts w:cstheme="minorHAnsi"/>
              </w:rPr>
            </w:pPr>
            <w:r w:rsidRPr="00BF4FD9">
              <w:rPr>
                <w:color w:val="000000"/>
              </w:rPr>
              <w:t>113.50</w:t>
            </w:r>
          </w:p>
        </w:tc>
      </w:tr>
      <w:tr w:rsidR="001F7879" w:rsidRPr="00BF4FD9" w14:paraId="7AF736BC" w14:textId="77777777" w:rsidTr="008D6298">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3689B303" w14:textId="7C737289" w:rsidR="00F70A65" w:rsidRPr="00BF4FD9" w:rsidRDefault="00F70A65" w:rsidP="00336732">
            <w:pPr>
              <w:pStyle w:val="Tabletext"/>
              <w:rPr>
                <w:color w:val="000000"/>
              </w:rPr>
            </w:pPr>
            <w:r w:rsidRPr="00BF4FD9">
              <w:rPr>
                <w:color w:val="000000"/>
              </w:rPr>
              <w:lastRenderedPageBreak/>
              <w:t>92184</w:t>
            </w:r>
          </w:p>
        </w:tc>
        <w:tc>
          <w:tcPr>
            <w:tcW w:w="3165" w:type="pct"/>
            <w:gridSpan w:val="3"/>
            <w:tcBorders>
              <w:top w:val="single" w:sz="4" w:space="0" w:color="auto"/>
              <w:left w:val="nil"/>
              <w:bottom w:val="single" w:sz="4" w:space="0" w:color="auto"/>
              <w:right w:val="nil"/>
            </w:tcBorders>
            <w:shd w:val="clear" w:color="auto" w:fill="FFFFFF"/>
          </w:tcPr>
          <w:p w14:paraId="5BA54A56" w14:textId="3B178174" w:rsidR="00F70A65" w:rsidRPr="00BF4FD9" w:rsidRDefault="00F70A65" w:rsidP="00336732">
            <w:pPr>
              <w:spacing w:line="240" w:lineRule="auto"/>
              <w:rPr>
                <w:rFonts w:eastAsia="Helvetica" w:cs="Times New Roman"/>
                <w:bCs/>
                <w:sz w:val="20"/>
              </w:rPr>
            </w:pPr>
            <w:r w:rsidRPr="00BF4FD9">
              <w:rPr>
                <w:rFonts w:cs="Times New Roman"/>
                <w:sz w:val="20"/>
              </w:rPr>
              <w:t>Telehealth attendance by a general practitioner, for providing</w:t>
            </w:r>
            <w:r w:rsidRPr="00BF4FD9">
              <w:rPr>
                <w:rFonts w:eastAsia="Times New Roman" w:cs="Times New Roman"/>
                <w:sz w:val="20"/>
              </w:rPr>
              <w:t xml:space="preserve"> </w:t>
            </w:r>
            <w:r w:rsidRPr="00BF4FD9">
              <w:rPr>
                <w:rFonts w:cs="Times New Roman"/>
                <w:sz w:val="20"/>
              </w:rPr>
              <w:t xml:space="preserve">eating disorder psychological treatment services </w:t>
            </w:r>
            <w:r w:rsidRPr="00BF4FD9">
              <w:rPr>
                <w:rFonts w:eastAsia="Times New Roman" w:cs="Times New Roman"/>
                <w:sz w:val="20"/>
              </w:rPr>
              <w:t>by a</w:t>
            </w:r>
            <w:r w:rsidRPr="00BF4FD9">
              <w:rPr>
                <w:rFonts w:cs="Times New Roman"/>
                <w:sz w:val="20"/>
              </w:rPr>
              <w:t xml:space="preserve"> general practitioner registered with the Chief Executive Medicare as meeting the credentialling requirements for provision of this service, and lasting at least 40 minutes in duration, for an </w:t>
            </w:r>
            <w:r w:rsidRPr="00BF4FD9">
              <w:rPr>
                <w:rFonts w:eastAsia="Times New Roman" w:cs="Times New Roman"/>
                <w:sz w:val="20"/>
              </w:rPr>
              <w:t xml:space="preserve">eligible patient if treatment is clinically indicated under an </w:t>
            </w:r>
            <w:r w:rsidRPr="00BF4FD9">
              <w:rPr>
                <w:rFonts w:eastAsia="Times New Roman" w:cs="Times New Roman"/>
                <w:bCs/>
                <w:sz w:val="20"/>
                <w:lang w:eastAsia="en-AU"/>
              </w:rPr>
              <w:t>eating disorder treatment and management plan</w:t>
            </w:r>
          </w:p>
        </w:tc>
        <w:tc>
          <w:tcPr>
            <w:tcW w:w="1080" w:type="pct"/>
            <w:gridSpan w:val="6"/>
            <w:tcBorders>
              <w:top w:val="single" w:sz="4" w:space="0" w:color="auto"/>
              <w:left w:val="nil"/>
              <w:bottom w:val="single" w:sz="4" w:space="0" w:color="auto"/>
              <w:right w:val="nil"/>
            </w:tcBorders>
            <w:shd w:val="clear" w:color="auto" w:fill="FFFFFF"/>
          </w:tcPr>
          <w:p w14:paraId="6F21B3AF" w14:textId="49E68195" w:rsidR="00F70A65" w:rsidRPr="00BF4FD9" w:rsidRDefault="00F81F9B" w:rsidP="00336732">
            <w:pPr>
              <w:pStyle w:val="Tabletext"/>
              <w:jc w:val="right"/>
              <w:rPr>
                <w:rFonts w:cstheme="minorHAnsi"/>
              </w:rPr>
            </w:pPr>
            <w:r w:rsidRPr="00BF4FD9">
              <w:rPr>
                <w:color w:val="000000"/>
              </w:rPr>
              <w:t>162.45</w:t>
            </w:r>
          </w:p>
        </w:tc>
      </w:tr>
      <w:tr w:rsidR="001F7879" w:rsidRPr="00BF4FD9" w14:paraId="23762C51"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4EC305B5" w14:textId="1498A174" w:rsidR="00F70A65" w:rsidRPr="00BF4FD9" w:rsidRDefault="00F70A65" w:rsidP="00336732">
            <w:pPr>
              <w:pStyle w:val="Tabletext"/>
              <w:rPr>
                <w:color w:val="000000"/>
              </w:rPr>
            </w:pPr>
            <w:r w:rsidRPr="00BF4FD9">
              <w:rPr>
                <w:color w:val="000000"/>
              </w:rPr>
              <w:t>92186</w:t>
            </w:r>
          </w:p>
        </w:tc>
        <w:tc>
          <w:tcPr>
            <w:tcW w:w="3165" w:type="pct"/>
            <w:gridSpan w:val="3"/>
            <w:tcBorders>
              <w:top w:val="single" w:sz="4" w:space="0" w:color="auto"/>
              <w:left w:val="nil"/>
              <w:bottom w:val="single" w:sz="4" w:space="0" w:color="auto"/>
              <w:right w:val="nil"/>
            </w:tcBorders>
            <w:shd w:val="clear" w:color="auto" w:fill="FFFFFF"/>
          </w:tcPr>
          <w:p w14:paraId="2ABECEA4" w14:textId="6E166E84" w:rsidR="00F70A65" w:rsidRPr="00BF4FD9" w:rsidRDefault="00F70A65" w:rsidP="00336732">
            <w:pPr>
              <w:spacing w:line="240" w:lineRule="auto"/>
              <w:rPr>
                <w:rFonts w:eastAsia="Helvetica" w:cs="Times New Roman"/>
                <w:bCs/>
                <w:sz w:val="20"/>
              </w:rPr>
            </w:pPr>
            <w:r w:rsidRPr="00BF4FD9">
              <w:rPr>
                <w:rFonts w:cs="Times New Roman"/>
                <w:sz w:val="20"/>
              </w:rPr>
              <w:t xml:space="preserve">Telehealth attendance by a medical practitioner </w:t>
            </w:r>
            <w:r w:rsidRPr="00BF4FD9">
              <w:rPr>
                <w:rFonts w:eastAsia="Times New Roman" w:cs="Times New Roman"/>
                <w:sz w:val="20"/>
              </w:rPr>
              <w:t>(not including a general practitioner, specialist or consultant physician)</w:t>
            </w:r>
            <w:r w:rsidRPr="00BF4FD9">
              <w:rPr>
                <w:rFonts w:cs="Times New Roman"/>
                <w:sz w:val="20"/>
              </w:rPr>
              <w:t xml:space="preserve">, for providing eating disorder psychological treatment services by a medical practitioner registered with the Chief Executive Medicare as meeting the credentialling requirements for provision of this service, and lasting at least 30 minutes but less than 40 minutes in duration, for an </w:t>
            </w:r>
            <w:r w:rsidRPr="00BF4FD9">
              <w:rPr>
                <w:rFonts w:eastAsia="Times New Roman" w:cs="Times New Roman"/>
                <w:sz w:val="20"/>
              </w:rPr>
              <w:t xml:space="preserve">eligible patient if treatment is clinically indicated under an </w:t>
            </w:r>
            <w:r w:rsidRPr="00BF4FD9">
              <w:rPr>
                <w:rFonts w:eastAsia="Times New Roman" w:cs="Times New Roman"/>
                <w:bCs/>
                <w:sz w:val="20"/>
                <w:lang w:eastAsia="en-AU"/>
              </w:rPr>
              <w:t>eating disorder treatment and management plan</w:t>
            </w:r>
          </w:p>
        </w:tc>
        <w:tc>
          <w:tcPr>
            <w:tcW w:w="1080" w:type="pct"/>
            <w:gridSpan w:val="6"/>
            <w:tcBorders>
              <w:top w:val="single" w:sz="4" w:space="0" w:color="auto"/>
              <w:left w:val="nil"/>
              <w:bottom w:val="single" w:sz="4" w:space="0" w:color="auto"/>
              <w:right w:val="nil"/>
            </w:tcBorders>
            <w:shd w:val="clear" w:color="auto" w:fill="FFFFFF"/>
          </w:tcPr>
          <w:p w14:paraId="750A33E7" w14:textId="0B8C16F9" w:rsidR="00F70A65" w:rsidRPr="00BF4FD9" w:rsidRDefault="00F81F9B" w:rsidP="00336732">
            <w:pPr>
              <w:pStyle w:val="Tabletext"/>
              <w:jc w:val="right"/>
              <w:rPr>
                <w:rFonts w:cstheme="minorHAnsi"/>
              </w:rPr>
            </w:pPr>
            <w:r w:rsidRPr="00BF4FD9">
              <w:rPr>
                <w:color w:val="000000"/>
              </w:rPr>
              <w:t>90.80</w:t>
            </w:r>
          </w:p>
        </w:tc>
      </w:tr>
      <w:tr w:rsidR="001F7879" w:rsidRPr="00BF4FD9" w14:paraId="348212BB"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417BEEF7" w14:textId="58AAD5B9" w:rsidR="00F70A65" w:rsidRPr="00BF4FD9" w:rsidRDefault="00F70A65" w:rsidP="00336732">
            <w:pPr>
              <w:pStyle w:val="Tabletext"/>
              <w:rPr>
                <w:color w:val="000000"/>
              </w:rPr>
            </w:pPr>
            <w:r w:rsidRPr="00BF4FD9">
              <w:rPr>
                <w:color w:val="000000"/>
              </w:rPr>
              <w:t>92188</w:t>
            </w:r>
          </w:p>
        </w:tc>
        <w:tc>
          <w:tcPr>
            <w:tcW w:w="3165" w:type="pct"/>
            <w:gridSpan w:val="3"/>
            <w:tcBorders>
              <w:top w:val="single" w:sz="4" w:space="0" w:color="auto"/>
              <w:left w:val="nil"/>
              <w:bottom w:val="single" w:sz="4" w:space="0" w:color="auto"/>
              <w:right w:val="nil"/>
            </w:tcBorders>
            <w:shd w:val="clear" w:color="auto" w:fill="FFFFFF"/>
          </w:tcPr>
          <w:p w14:paraId="4A8B5D03" w14:textId="464132FA" w:rsidR="00F70A65" w:rsidRPr="00BF4FD9" w:rsidRDefault="00F70A65" w:rsidP="00336732">
            <w:pPr>
              <w:spacing w:line="240" w:lineRule="auto"/>
              <w:rPr>
                <w:rFonts w:eastAsia="Helvetica" w:cs="Times New Roman"/>
                <w:bCs/>
                <w:sz w:val="20"/>
              </w:rPr>
            </w:pPr>
            <w:r w:rsidRPr="00BF4FD9">
              <w:rPr>
                <w:rFonts w:cs="Times New Roman"/>
                <w:sz w:val="20"/>
              </w:rPr>
              <w:t xml:space="preserve">Telehealth attendance by a medical practitioner </w:t>
            </w:r>
            <w:r w:rsidRPr="00BF4FD9">
              <w:rPr>
                <w:rFonts w:eastAsia="Times New Roman" w:cs="Times New Roman"/>
                <w:sz w:val="20"/>
              </w:rPr>
              <w:t>(not including a general practitioner, specialist or consultant physician)</w:t>
            </w:r>
            <w:r w:rsidRPr="00BF4FD9">
              <w:rPr>
                <w:rFonts w:cs="Times New Roman"/>
                <w:sz w:val="20"/>
              </w:rPr>
              <w:t xml:space="preserve">, for providing eating disorder psychological treatment services by a medical practitioner registered with the Chief Executive Medicare as meeting the credentialling requirements for provision of this service, and lasting at least 40 minutes in duration, for an </w:t>
            </w:r>
            <w:r w:rsidRPr="00BF4FD9">
              <w:rPr>
                <w:rFonts w:eastAsia="Times New Roman" w:cs="Times New Roman"/>
                <w:sz w:val="20"/>
              </w:rPr>
              <w:t xml:space="preserve">eligible patient if treatment is clinically indicated under an </w:t>
            </w:r>
            <w:r w:rsidRPr="00BF4FD9">
              <w:rPr>
                <w:rFonts w:eastAsia="Times New Roman" w:cs="Times New Roman"/>
                <w:bCs/>
                <w:sz w:val="20"/>
                <w:lang w:eastAsia="en-AU"/>
              </w:rPr>
              <w:t>eating disorder treatment and management plan</w:t>
            </w:r>
          </w:p>
        </w:tc>
        <w:tc>
          <w:tcPr>
            <w:tcW w:w="1080" w:type="pct"/>
            <w:gridSpan w:val="6"/>
            <w:tcBorders>
              <w:top w:val="single" w:sz="4" w:space="0" w:color="auto"/>
              <w:left w:val="nil"/>
              <w:bottom w:val="single" w:sz="4" w:space="0" w:color="auto"/>
              <w:right w:val="nil"/>
            </w:tcBorders>
            <w:shd w:val="clear" w:color="auto" w:fill="FFFFFF"/>
          </w:tcPr>
          <w:p w14:paraId="5F7C096A" w14:textId="618183DA" w:rsidR="00F70A65" w:rsidRPr="00BF4FD9" w:rsidRDefault="00F81F9B" w:rsidP="00336732">
            <w:pPr>
              <w:pStyle w:val="Tabletext"/>
              <w:jc w:val="right"/>
              <w:rPr>
                <w:rFonts w:cstheme="minorHAnsi"/>
              </w:rPr>
            </w:pPr>
            <w:r w:rsidRPr="00BF4FD9">
              <w:rPr>
                <w:color w:val="000000"/>
              </w:rPr>
              <w:t>130.00</w:t>
            </w:r>
          </w:p>
        </w:tc>
      </w:tr>
      <w:tr w:rsidR="00F469A8" w:rsidRPr="00BF4FD9" w14:paraId="34E3BBEC" w14:textId="77777777" w:rsidTr="00F75193">
        <w:tblPrEx>
          <w:tblBorders>
            <w:bottom w:val="single" w:sz="2" w:space="0" w:color="auto"/>
          </w:tblBorders>
          <w:tblCellMar>
            <w:left w:w="107" w:type="dxa"/>
            <w:right w:w="107" w:type="dxa"/>
          </w:tblCellMar>
        </w:tblPrEx>
        <w:tc>
          <w:tcPr>
            <w:tcW w:w="5000" w:type="pct"/>
            <w:gridSpan w:val="12"/>
            <w:tcBorders>
              <w:top w:val="single" w:sz="4" w:space="0" w:color="auto"/>
              <w:left w:val="nil"/>
              <w:bottom w:val="single" w:sz="4" w:space="0" w:color="auto"/>
              <w:right w:val="nil"/>
            </w:tcBorders>
            <w:shd w:val="clear" w:color="auto" w:fill="auto"/>
          </w:tcPr>
          <w:p w14:paraId="532B0821" w14:textId="733FC47B" w:rsidR="00F469A8" w:rsidRPr="00BF4FD9" w:rsidRDefault="00F469A8" w:rsidP="00C94AF9">
            <w:pPr>
              <w:pStyle w:val="Tabletext"/>
              <w:spacing w:after="60"/>
            </w:pPr>
            <w:r w:rsidRPr="00BF4FD9">
              <w:rPr>
                <w:b/>
                <w:bCs/>
              </w:rPr>
              <w:t>Subgroup 28</w:t>
            </w:r>
            <w:r w:rsidRPr="00BF4FD9">
              <w:rPr>
                <w:b/>
              </w:rPr>
              <w:t>—</w:t>
            </w:r>
            <w:r w:rsidRPr="00BF4FD9">
              <w:rPr>
                <w:b/>
                <w:bCs/>
              </w:rPr>
              <w:t xml:space="preserve">Eating Disorder Psychological </w:t>
            </w:r>
            <w:r w:rsidR="00CC3BB6" w:rsidRPr="00BF4FD9">
              <w:rPr>
                <w:b/>
              </w:rPr>
              <w:t xml:space="preserve">Treatment </w:t>
            </w:r>
            <w:r w:rsidRPr="00BF4FD9">
              <w:rPr>
                <w:b/>
                <w:bCs/>
              </w:rPr>
              <w:t>Strategies – Phone Service</w:t>
            </w:r>
          </w:p>
        </w:tc>
      </w:tr>
      <w:tr w:rsidR="001F7879" w:rsidRPr="00BF4FD9" w14:paraId="3601DE6E"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3FBB9195" w14:textId="034BA1E2" w:rsidR="00F70A65" w:rsidRPr="00BF4FD9" w:rsidRDefault="00F70A65" w:rsidP="00336732">
            <w:pPr>
              <w:pStyle w:val="Tabletext"/>
            </w:pPr>
            <w:r w:rsidRPr="00BF4FD9">
              <w:t>92194</w:t>
            </w:r>
          </w:p>
        </w:tc>
        <w:tc>
          <w:tcPr>
            <w:tcW w:w="3165" w:type="pct"/>
            <w:gridSpan w:val="3"/>
            <w:tcBorders>
              <w:top w:val="single" w:sz="4" w:space="0" w:color="auto"/>
              <w:left w:val="nil"/>
              <w:bottom w:val="single" w:sz="4" w:space="0" w:color="auto"/>
              <w:right w:val="nil"/>
            </w:tcBorders>
            <w:shd w:val="clear" w:color="auto" w:fill="FFFFFF"/>
          </w:tcPr>
          <w:p w14:paraId="19CCCF6E" w14:textId="1DB5FB4A" w:rsidR="00F70A65" w:rsidRPr="00BF4FD9" w:rsidRDefault="00F70A65" w:rsidP="00336732">
            <w:pPr>
              <w:spacing w:line="240" w:lineRule="auto"/>
              <w:rPr>
                <w:rFonts w:eastAsia="Times New Roman" w:cs="Times New Roman"/>
                <w:sz w:val="20"/>
                <w:lang w:eastAsia="en-AU"/>
              </w:rPr>
            </w:pPr>
            <w:r w:rsidRPr="00BF4FD9">
              <w:rPr>
                <w:rFonts w:cs="Times New Roman"/>
                <w:sz w:val="20"/>
              </w:rPr>
              <w:t>Phone attendance by a general practitioner, for providing</w:t>
            </w:r>
            <w:r w:rsidRPr="00BF4FD9">
              <w:rPr>
                <w:rFonts w:eastAsia="Times New Roman" w:cs="Times New Roman"/>
                <w:sz w:val="20"/>
              </w:rPr>
              <w:t xml:space="preserve"> </w:t>
            </w:r>
            <w:r w:rsidRPr="00BF4FD9">
              <w:rPr>
                <w:rFonts w:cs="Times New Roman"/>
                <w:sz w:val="20"/>
              </w:rPr>
              <w:t xml:space="preserve">eating disorder psychological treatment services </w:t>
            </w:r>
            <w:r w:rsidRPr="00BF4FD9">
              <w:rPr>
                <w:rFonts w:eastAsia="Times New Roman" w:cs="Times New Roman"/>
                <w:sz w:val="20"/>
              </w:rPr>
              <w:t>by a</w:t>
            </w:r>
            <w:r w:rsidRPr="00BF4FD9">
              <w:rPr>
                <w:rFonts w:cs="Times New Roman"/>
                <w:sz w:val="20"/>
              </w:rPr>
              <w:t xml:space="preserve"> general practitioner registered with the Chief Executive Medicare as meeting the credentialling requirements for provision of this service, and lasting at least 30 minutes but less than 40 minutes in duration, for an </w:t>
            </w:r>
            <w:r w:rsidRPr="00BF4FD9">
              <w:rPr>
                <w:rFonts w:eastAsia="Times New Roman" w:cs="Times New Roman"/>
                <w:sz w:val="20"/>
              </w:rPr>
              <w:t xml:space="preserve">eligible patient if treatment is clinically indicated under an </w:t>
            </w:r>
            <w:r w:rsidRPr="00BF4FD9">
              <w:rPr>
                <w:rFonts w:eastAsia="Times New Roman" w:cs="Times New Roman"/>
                <w:bCs/>
                <w:sz w:val="20"/>
                <w:lang w:eastAsia="en-AU"/>
              </w:rPr>
              <w:t>eating disorder treatment and management plan</w:t>
            </w:r>
          </w:p>
        </w:tc>
        <w:tc>
          <w:tcPr>
            <w:tcW w:w="1080" w:type="pct"/>
            <w:gridSpan w:val="6"/>
            <w:tcBorders>
              <w:top w:val="single" w:sz="4" w:space="0" w:color="auto"/>
              <w:left w:val="nil"/>
              <w:bottom w:val="single" w:sz="4" w:space="0" w:color="auto"/>
              <w:right w:val="nil"/>
            </w:tcBorders>
            <w:shd w:val="clear" w:color="auto" w:fill="auto"/>
          </w:tcPr>
          <w:p w14:paraId="613E81AE" w14:textId="776F53B7" w:rsidR="00F70A65" w:rsidRPr="00BF4FD9" w:rsidRDefault="00F81F9B" w:rsidP="00336732">
            <w:pPr>
              <w:pStyle w:val="Tabletext"/>
              <w:jc w:val="right"/>
            </w:pPr>
            <w:r w:rsidRPr="00BF4FD9">
              <w:rPr>
                <w:color w:val="000000"/>
              </w:rPr>
              <w:t>113.50</w:t>
            </w:r>
          </w:p>
        </w:tc>
      </w:tr>
      <w:tr w:rsidR="001F7879" w:rsidRPr="00BF4FD9" w14:paraId="52396DEE" w14:textId="77777777" w:rsidTr="008D6298">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551326F9" w14:textId="2EECF6ED" w:rsidR="00F70A65" w:rsidRPr="00BF4FD9" w:rsidRDefault="00F70A65" w:rsidP="00336732">
            <w:pPr>
              <w:pStyle w:val="Tabletext"/>
            </w:pPr>
            <w:r w:rsidRPr="00BF4FD9">
              <w:t>92196</w:t>
            </w:r>
          </w:p>
        </w:tc>
        <w:tc>
          <w:tcPr>
            <w:tcW w:w="3165" w:type="pct"/>
            <w:gridSpan w:val="3"/>
            <w:tcBorders>
              <w:top w:val="single" w:sz="4" w:space="0" w:color="auto"/>
              <w:left w:val="nil"/>
              <w:bottom w:val="single" w:sz="4" w:space="0" w:color="auto"/>
              <w:right w:val="nil"/>
            </w:tcBorders>
            <w:shd w:val="clear" w:color="auto" w:fill="FFFFFF"/>
          </w:tcPr>
          <w:p w14:paraId="5ACB0D46" w14:textId="0DCE530C" w:rsidR="00F70A65" w:rsidRPr="00BF4FD9" w:rsidRDefault="00F70A65" w:rsidP="00336732">
            <w:pPr>
              <w:spacing w:line="240" w:lineRule="auto"/>
              <w:rPr>
                <w:rFonts w:eastAsia="Times New Roman" w:cs="Times New Roman"/>
                <w:sz w:val="20"/>
                <w:lang w:eastAsia="en-AU"/>
              </w:rPr>
            </w:pPr>
            <w:r w:rsidRPr="00BF4FD9">
              <w:rPr>
                <w:rFonts w:cs="Times New Roman"/>
                <w:sz w:val="20"/>
              </w:rPr>
              <w:t>Phone attendance by a general practitioner, for providing</w:t>
            </w:r>
            <w:r w:rsidRPr="00BF4FD9">
              <w:rPr>
                <w:rFonts w:eastAsia="Times New Roman" w:cs="Times New Roman"/>
                <w:sz w:val="20"/>
              </w:rPr>
              <w:t xml:space="preserve"> </w:t>
            </w:r>
            <w:r w:rsidRPr="00BF4FD9">
              <w:rPr>
                <w:rFonts w:cs="Times New Roman"/>
                <w:sz w:val="20"/>
              </w:rPr>
              <w:t xml:space="preserve">eating disorder psychological treatment services </w:t>
            </w:r>
            <w:r w:rsidRPr="00BF4FD9">
              <w:rPr>
                <w:rFonts w:eastAsia="Times New Roman" w:cs="Times New Roman"/>
                <w:sz w:val="20"/>
              </w:rPr>
              <w:t>by a</w:t>
            </w:r>
            <w:r w:rsidRPr="00BF4FD9">
              <w:rPr>
                <w:rFonts w:cs="Times New Roman"/>
                <w:sz w:val="20"/>
              </w:rPr>
              <w:t xml:space="preserve"> general practitioner registered with the Chief Executive Medicare as meeting the credentialling requirements for provision of this service, and lasting at least 40 minutes in duration, for an </w:t>
            </w:r>
            <w:r w:rsidRPr="00BF4FD9">
              <w:rPr>
                <w:rFonts w:eastAsia="Times New Roman" w:cs="Times New Roman"/>
                <w:sz w:val="20"/>
              </w:rPr>
              <w:t xml:space="preserve">eligible patient if treatment is clinically indicated under an </w:t>
            </w:r>
            <w:r w:rsidRPr="00BF4FD9">
              <w:rPr>
                <w:rFonts w:eastAsia="Times New Roman" w:cs="Times New Roman"/>
                <w:bCs/>
                <w:sz w:val="20"/>
                <w:lang w:eastAsia="en-AU"/>
              </w:rPr>
              <w:t>eating disorder treatment and management plan</w:t>
            </w:r>
          </w:p>
        </w:tc>
        <w:tc>
          <w:tcPr>
            <w:tcW w:w="1080" w:type="pct"/>
            <w:gridSpan w:val="6"/>
            <w:tcBorders>
              <w:top w:val="single" w:sz="4" w:space="0" w:color="auto"/>
              <w:left w:val="nil"/>
              <w:bottom w:val="single" w:sz="4" w:space="0" w:color="auto"/>
              <w:right w:val="nil"/>
            </w:tcBorders>
            <w:shd w:val="clear" w:color="auto" w:fill="auto"/>
          </w:tcPr>
          <w:p w14:paraId="3AC92912" w14:textId="77065000" w:rsidR="00F70A65" w:rsidRPr="00BF4FD9" w:rsidRDefault="00F81F9B" w:rsidP="00336732">
            <w:pPr>
              <w:pStyle w:val="Tabletext"/>
              <w:jc w:val="right"/>
            </w:pPr>
            <w:r w:rsidRPr="00BF4FD9">
              <w:rPr>
                <w:color w:val="000000"/>
              </w:rPr>
              <w:t>162.45</w:t>
            </w:r>
          </w:p>
        </w:tc>
      </w:tr>
      <w:tr w:rsidR="001F7879" w:rsidRPr="00BF4FD9" w14:paraId="343C45E5"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70D3921E" w14:textId="075A2F12" w:rsidR="00F70A65" w:rsidRPr="00BF4FD9" w:rsidRDefault="00F70A65" w:rsidP="00336732">
            <w:pPr>
              <w:pStyle w:val="Tabletext"/>
            </w:pPr>
            <w:r w:rsidRPr="00BF4FD9">
              <w:t>92198</w:t>
            </w:r>
          </w:p>
        </w:tc>
        <w:tc>
          <w:tcPr>
            <w:tcW w:w="3165" w:type="pct"/>
            <w:gridSpan w:val="3"/>
            <w:tcBorders>
              <w:top w:val="single" w:sz="4" w:space="0" w:color="auto"/>
              <w:left w:val="nil"/>
              <w:bottom w:val="single" w:sz="4" w:space="0" w:color="auto"/>
              <w:right w:val="nil"/>
            </w:tcBorders>
            <w:shd w:val="clear" w:color="auto" w:fill="FFFFFF"/>
          </w:tcPr>
          <w:p w14:paraId="7F997B89" w14:textId="1205F212" w:rsidR="00F70A65" w:rsidRPr="00BF4FD9" w:rsidRDefault="00F70A65" w:rsidP="00336732">
            <w:pPr>
              <w:spacing w:line="240" w:lineRule="auto"/>
              <w:rPr>
                <w:rFonts w:eastAsia="Times New Roman" w:cs="Times New Roman"/>
                <w:sz w:val="20"/>
                <w:lang w:eastAsia="en-AU"/>
              </w:rPr>
            </w:pPr>
            <w:r w:rsidRPr="00BF4FD9">
              <w:rPr>
                <w:rFonts w:cs="Times New Roman"/>
                <w:sz w:val="20"/>
              </w:rPr>
              <w:t xml:space="preserve">Phone attendance by a medical practitioner </w:t>
            </w:r>
            <w:r w:rsidRPr="00BF4FD9">
              <w:rPr>
                <w:rFonts w:eastAsia="Times New Roman" w:cs="Times New Roman"/>
                <w:sz w:val="20"/>
              </w:rPr>
              <w:t>(not including a general practitioner, specialist or consultant physician)</w:t>
            </w:r>
            <w:r w:rsidRPr="00BF4FD9">
              <w:rPr>
                <w:rFonts w:cs="Times New Roman"/>
                <w:sz w:val="20"/>
              </w:rPr>
              <w:t xml:space="preserve">, for providing eating disorder psychological treatment services by a medical practitioner registered with the Chief Executive Medicare as meeting the credentialling requirements for provision of this service, and lasting at least 30 minutes but less than 40 minutes in duration, for an </w:t>
            </w:r>
            <w:r w:rsidRPr="00BF4FD9">
              <w:rPr>
                <w:rFonts w:eastAsia="Times New Roman" w:cs="Times New Roman"/>
                <w:sz w:val="20"/>
              </w:rPr>
              <w:t xml:space="preserve">eligible patient if treatment is clinically indicated under an </w:t>
            </w:r>
            <w:r w:rsidRPr="00BF4FD9">
              <w:rPr>
                <w:rFonts w:eastAsia="Times New Roman" w:cs="Times New Roman"/>
                <w:bCs/>
                <w:sz w:val="20"/>
                <w:lang w:eastAsia="en-AU"/>
              </w:rPr>
              <w:t>eating disorder treatment and management plan</w:t>
            </w:r>
          </w:p>
        </w:tc>
        <w:tc>
          <w:tcPr>
            <w:tcW w:w="1080" w:type="pct"/>
            <w:gridSpan w:val="6"/>
            <w:tcBorders>
              <w:top w:val="single" w:sz="4" w:space="0" w:color="auto"/>
              <w:left w:val="nil"/>
              <w:bottom w:val="single" w:sz="4" w:space="0" w:color="auto"/>
              <w:right w:val="nil"/>
            </w:tcBorders>
            <w:shd w:val="clear" w:color="auto" w:fill="auto"/>
          </w:tcPr>
          <w:p w14:paraId="3E2533AD" w14:textId="7BB096F4" w:rsidR="00F70A65" w:rsidRPr="00BF4FD9" w:rsidRDefault="00F81F9B" w:rsidP="00336732">
            <w:pPr>
              <w:pStyle w:val="Tabletext"/>
              <w:jc w:val="right"/>
            </w:pPr>
            <w:r w:rsidRPr="00BF4FD9">
              <w:rPr>
                <w:color w:val="000000"/>
              </w:rPr>
              <w:t>90.80</w:t>
            </w:r>
          </w:p>
        </w:tc>
      </w:tr>
      <w:tr w:rsidR="001F7879" w:rsidRPr="00BF4FD9" w14:paraId="335900FC"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FFFFFF"/>
          </w:tcPr>
          <w:p w14:paraId="2E066335" w14:textId="5BDD2C3C" w:rsidR="00F70A65" w:rsidRPr="00BF4FD9" w:rsidRDefault="00F70A65" w:rsidP="00336732">
            <w:pPr>
              <w:pStyle w:val="Tabletext"/>
            </w:pPr>
            <w:r w:rsidRPr="00BF4FD9">
              <w:lastRenderedPageBreak/>
              <w:t>92200</w:t>
            </w:r>
          </w:p>
        </w:tc>
        <w:tc>
          <w:tcPr>
            <w:tcW w:w="3165" w:type="pct"/>
            <w:gridSpan w:val="3"/>
            <w:tcBorders>
              <w:top w:val="single" w:sz="4" w:space="0" w:color="auto"/>
              <w:left w:val="nil"/>
              <w:bottom w:val="single" w:sz="4" w:space="0" w:color="auto"/>
              <w:right w:val="nil"/>
            </w:tcBorders>
            <w:shd w:val="clear" w:color="auto" w:fill="FFFFFF"/>
          </w:tcPr>
          <w:p w14:paraId="4618C3F7" w14:textId="458BC457" w:rsidR="00F70A65" w:rsidRPr="00BF4FD9" w:rsidRDefault="00F70A65" w:rsidP="00336732">
            <w:pPr>
              <w:spacing w:line="240" w:lineRule="auto"/>
              <w:rPr>
                <w:rFonts w:eastAsia="Times New Roman" w:cs="Times New Roman"/>
                <w:sz w:val="20"/>
                <w:lang w:eastAsia="en-AU"/>
              </w:rPr>
            </w:pPr>
            <w:r w:rsidRPr="00BF4FD9">
              <w:rPr>
                <w:rFonts w:cs="Times New Roman"/>
                <w:sz w:val="20"/>
              </w:rPr>
              <w:t xml:space="preserve">Phone attendance by a medical practitioner </w:t>
            </w:r>
            <w:r w:rsidRPr="00BF4FD9">
              <w:rPr>
                <w:rFonts w:eastAsia="Times New Roman" w:cs="Times New Roman"/>
                <w:sz w:val="20"/>
              </w:rPr>
              <w:t>(not including a general practitioner, specialist or consultant physician)</w:t>
            </w:r>
            <w:r w:rsidRPr="00BF4FD9">
              <w:rPr>
                <w:rFonts w:cs="Times New Roman"/>
                <w:sz w:val="20"/>
              </w:rPr>
              <w:t xml:space="preserve">, for providing eating disorder psychological treatment services by a medical practitioner registered with the Chief Executive Medicare as meeting the credentialling requirements for provision of this service, and lasting at least 40 minutes in duration, for an </w:t>
            </w:r>
            <w:r w:rsidRPr="00BF4FD9">
              <w:rPr>
                <w:rFonts w:eastAsia="Times New Roman" w:cs="Times New Roman"/>
                <w:sz w:val="20"/>
              </w:rPr>
              <w:t xml:space="preserve">eligible patient if treatment is clinically indicated under an </w:t>
            </w:r>
            <w:r w:rsidRPr="00BF4FD9">
              <w:rPr>
                <w:rFonts w:eastAsia="Times New Roman" w:cs="Times New Roman"/>
                <w:bCs/>
                <w:sz w:val="20"/>
                <w:lang w:eastAsia="en-AU"/>
              </w:rPr>
              <w:t>eating disorder treatment and management plan</w:t>
            </w:r>
          </w:p>
        </w:tc>
        <w:tc>
          <w:tcPr>
            <w:tcW w:w="1080" w:type="pct"/>
            <w:gridSpan w:val="6"/>
            <w:tcBorders>
              <w:top w:val="single" w:sz="4" w:space="0" w:color="auto"/>
              <w:left w:val="nil"/>
              <w:bottom w:val="single" w:sz="4" w:space="0" w:color="auto"/>
              <w:right w:val="nil"/>
            </w:tcBorders>
            <w:shd w:val="clear" w:color="auto" w:fill="auto"/>
          </w:tcPr>
          <w:p w14:paraId="3F22C128" w14:textId="026E6236" w:rsidR="00F70A65" w:rsidRPr="00BF4FD9" w:rsidRDefault="00F81F9B" w:rsidP="00336732">
            <w:pPr>
              <w:pStyle w:val="Tabletext"/>
              <w:jc w:val="right"/>
            </w:pPr>
            <w:r w:rsidRPr="00BF4FD9">
              <w:rPr>
                <w:color w:val="000000"/>
              </w:rPr>
              <w:t>130.00</w:t>
            </w:r>
          </w:p>
        </w:tc>
      </w:tr>
      <w:tr w:rsidR="00F469A8" w:rsidRPr="00BF4FD9" w14:paraId="2C248BF0" w14:textId="77777777" w:rsidTr="00F75193">
        <w:tblPrEx>
          <w:tblBorders>
            <w:bottom w:val="single" w:sz="2" w:space="0" w:color="auto"/>
          </w:tblBorders>
          <w:tblCellMar>
            <w:left w:w="107" w:type="dxa"/>
            <w:right w:w="107" w:type="dxa"/>
          </w:tblCellMar>
        </w:tblPrEx>
        <w:tc>
          <w:tcPr>
            <w:tcW w:w="5000" w:type="pct"/>
            <w:gridSpan w:val="12"/>
            <w:tcBorders>
              <w:top w:val="single" w:sz="4" w:space="0" w:color="auto"/>
              <w:left w:val="nil"/>
              <w:bottom w:val="single" w:sz="4" w:space="0" w:color="auto"/>
              <w:right w:val="nil"/>
            </w:tcBorders>
            <w:shd w:val="clear" w:color="auto" w:fill="auto"/>
          </w:tcPr>
          <w:p w14:paraId="613AE9B4" w14:textId="7DB0C0BD" w:rsidR="00F469A8" w:rsidRPr="00BF4FD9" w:rsidRDefault="00F469A8" w:rsidP="00C94AF9">
            <w:pPr>
              <w:pStyle w:val="Tabletext"/>
              <w:spacing w:after="60"/>
              <w:rPr>
                <w:b/>
              </w:rPr>
            </w:pPr>
            <w:r w:rsidRPr="00BF4FD9">
              <w:rPr>
                <w:b/>
              </w:rPr>
              <w:t xml:space="preserve">Subgroup 29 </w:t>
            </w:r>
            <w:r w:rsidR="00EC2C93" w:rsidRPr="00BF4FD9">
              <w:rPr>
                <w:b/>
              </w:rPr>
              <w:noBreakHyphen/>
            </w:r>
            <w:r w:rsidRPr="00BF4FD9">
              <w:rPr>
                <w:b/>
              </w:rPr>
              <w:t xml:space="preserve"> GP and Other Medical Practitioner </w:t>
            </w:r>
            <w:r w:rsidR="00EC2C93" w:rsidRPr="00BF4FD9">
              <w:rPr>
                <w:b/>
              </w:rPr>
              <w:noBreakHyphen/>
            </w:r>
            <w:r w:rsidRPr="00BF4FD9">
              <w:rPr>
                <w:b/>
              </w:rPr>
              <w:t xml:space="preserve"> Urgent After Hours Service in Unsociable Hours </w:t>
            </w:r>
            <w:r w:rsidR="00EC2C93" w:rsidRPr="00BF4FD9">
              <w:rPr>
                <w:b/>
              </w:rPr>
              <w:noBreakHyphen/>
            </w:r>
            <w:r w:rsidRPr="00BF4FD9">
              <w:rPr>
                <w:b/>
              </w:rPr>
              <w:t xml:space="preserve"> Telehealth Service</w:t>
            </w:r>
          </w:p>
        </w:tc>
      </w:tr>
      <w:tr w:rsidR="001F7879" w:rsidRPr="00BF4FD9" w14:paraId="15EA0D8B"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09996964" w14:textId="04B638BA" w:rsidR="00F70A65" w:rsidRPr="00BF4FD9" w:rsidRDefault="00F70A65" w:rsidP="0087404F">
            <w:pPr>
              <w:pStyle w:val="Tabletext"/>
              <w:rPr>
                <w:snapToGrid w:val="0"/>
              </w:rPr>
            </w:pPr>
            <w:r w:rsidRPr="00BF4FD9">
              <w:rPr>
                <w:snapToGrid w:val="0"/>
              </w:rPr>
              <w:t>92210</w:t>
            </w:r>
          </w:p>
        </w:tc>
        <w:tc>
          <w:tcPr>
            <w:tcW w:w="3165" w:type="pct"/>
            <w:gridSpan w:val="3"/>
            <w:tcBorders>
              <w:top w:val="single" w:sz="4" w:space="0" w:color="auto"/>
              <w:left w:val="nil"/>
              <w:bottom w:val="single" w:sz="4" w:space="0" w:color="auto"/>
              <w:right w:val="nil"/>
            </w:tcBorders>
            <w:shd w:val="clear" w:color="auto" w:fill="auto"/>
          </w:tcPr>
          <w:p w14:paraId="1A8D21C9" w14:textId="77777777" w:rsidR="00F70A65" w:rsidRPr="00BF4FD9" w:rsidRDefault="00F70A65" w:rsidP="0087404F">
            <w:pPr>
              <w:pStyle w:val="Tabletext"/>
              <w:rPr>
                <w:snapToGrid w:val="0"/>
              </w:rPr>
            </w:pPr>
            <w:r w:rsidRPr="00BF4FD9">
              <w:rPr>
                <w:snapToGrid w:val="0"/>
              </w:rPr>
              <w:t>Telehealth attendance by a general practitioner on not more than one patient on one occasion—each attendance in unsociable hours if:</w:t>
            </w:r>
          </w:p>
          <w:p w14:paraId="3355DF02" w14:textId="0AEEA280" w:rsidR="00F70A65" w:rsidRPr="00BF4FD9" w:rsidRDefault="00F70A65" w:rsidP="0087404F">
            <w:pPr>
              <w:pStyle w:val="Tablea"/>
            </w:pPr>
            <w:r w:rsidRPr="00BF4FD9">
              <w:t>(a) the attendance is requested by the patient or a responsible person in the same unbroken after</w:t>
            </w:r>
            <w:r w:rsidR="00EC2C93" w:rsidRPr="00BF4FD9">
              <w:noBreakHyphen/>
            </w:r>
            <w:r w:rsidRPr="00BF4FD9">
              <w:t>hours period; and</w:t>
            </w:r>
          </w:p>
          <w:p w14:paraId="5D6CDB05" w14:textId="7C7FAF7D" w:rsidR="00F70A65" w:rsidRPr="00BF4FD9" w:rsidRDefault="00F70A65" w:rsidP="0002752E">
            <w:pPr>
              <w:pStyle w:val="Tabletext"/>
              <w:spacing w:before="0"/>
              <w:ind w:left="240" w:hanging="240"/>
            </w:pPr>
            <w:r w:rsidRPr="00BF4FD9">
              <w:t>(b) the patient’s medical condition requires urgent assessment</w:t>
            </w:r>
          </w:p>
        </w:tc>
        <w:tc>
          <w:tcPr>
            <w:tcW w:w="1080" w:type="pct"/>
            <w:gridSpan w:val="6"/>
            <w:tcBorders>
              <w:top w:val="single" w:sz="4" w:space="0" w:color="auto"/>
              <w:left w:val="nil"/>
              <w:bottom w:val="single" w:sz="4" w:space="0" w:color="auto"/>
              <w:right w:val="nil"/>
            </w:tcBorders>
            <w:shd w:val="clear" w:color="auto" w:fill="auto"/>
          </w:tcPr>
          <w:p w14:paraId="341B49C6" w14:textId="3866ECAD" w:rsidR="00F70A65" w:rsidRPr="00BF4FD9" w:rsidRDefault="00F81F9B" w:rsidP="0087404F">
            <w:pPr>
              <w:pStyle w:val="Tabletext"/>
              <w:jc w:val="right"/>
            </w:pPr>
            <w:r w:rsidRPr="00BF4FD9">
              <w:rPr>
                <w:color w:val="000000"/>
              </w:rPr>
              <w:t>187.25</w:t>
            </w:r>
          </w:p>
        </w:tc>
      </w:tr>
      <w:tr w:rsidR="001F7879" w:rsidRPr="00BF4FD9" w14:paraId="3BEAAA1B" w14:textId="77777777" w:rsidTr="00F75193">
        <w:tblPrEx>
          <w:tblBorders>
            <w:bottom w:val="single" w:sz="2" w:space="0" w:color="auto"/>
          </w:tblBorders>
          <w:tblCellMar>
            <w:left w:w="107" w:type="dxa"/>
            <w:right w:w="107" w:type="dxa"/>
          </w:tblCellMar>
        </w:tblPrEx>
        <w:tc>
          <w:tcPr>
            <w:tcW w:w="755" w:type="pct"/>
            <w:gridSpan w:val="3"/>
            <w:tcBorders>
              <w:top w:val="single" w:sz="4" w:space="0" w:color="auto"/>
              <w:left w:val="nil"/>
              <w:bottom w:val="single" w:sz="4" w:space="0" w:color="auto"/>
              <w:right w:val="nil"/>
            </w:tcBorders>
            <w:shd w:val="clear" w:color="auto" w:fill="auto"/>
          </w:tcPr>
          <w:p w14:paraId="1A92895A" w14:textId="5D616DD9" w:rsidR="00F70A65" w:rsidRPr="00BF4FD9" w:rsidRDefault="00F70A65" w:rsidP="0087404F">
            <w:pPr>
              <w:pStyle w:val="Tabletext"/>
              <w:rPr>
                <w:snapToGrid w:val="0"/>
              </w:rPr>
            </w:pPr>
            <w:r w:rsidRPr="00BF4FD9">
              <w:rPr>
                <w:snapToGrid w:val="0"/>
              </w:rPr>
              <w:t>92211</w:t>
            </w:r>
          </w:p>
        </w:tc>
        <w:tc>
          <w:tcPr>
            <w:tcW w:w="3165" w:type="pct"/>
            <w:gridSpan w:val="3"/>
            <w:tcBorders>
              <w:top w:val="single" w:sz="4" w:space="0" w:color="auto"/>
              <w:left w:val="nil"/>
              <w:bottom w:val="single" w:sz="4" w:space="0" w:color="auto"/>
              <w:right w:val="nil"/>
            </w:tcBorders>
            <w:shd w:val="clear" w:color="auto" w:fill="auto"/>
          </w:tcPr>
          <w:p w14:paraId="7415D9F4" w14:textId="77777777" w:rsidR="00F70A65" w:rsidRPr="00BF4FD9" w:rsidRDefault="00F70A65" w:rsidP="0087404F">
            <w:pPr>
              <w:pStyle w:val="Tabletext"/>
              <w:rPr>
                <w:snapToGrid w:val="0"/>
              </w:rPr>
            </w:pPr>
            <w:r w:rsidRPr="00BF4FD9">
              <w:rPr>
                <w:snapToGrid w:val="0"/>
              </w:rPr>
              <w:t>Telehealth attendance by a medical practitioner (other than a general practitioner) on not more than one patient on one occasion—each attendance in unsociable hours if:</w:t>
            </w:r>
          </w:p>
          <w:p w14:paraId="05575B0F" w14:textId="4FF3BC36" w:rsidR="00F70A65" w:rsidRPr="00BF4FD9" w:rsidRDefault="00F70A65" w:rsidP="0087404F">
            <w:pPr>
              <w:pStyle w:val="Tablea"/>
            </w:pPr>
            <w:r w:rsidRPr="00BF4FD9">
              <w:t>(a) the attendance is requested by the patient or a responsible person in the same unbroken after</w:t>
            </w:r>
            <w:r w:rsidR="00EC2C93" w:rsidRPr="00BF4FD9">
              <w:noBreakHyphen/>
            </w:r>
            <w:r w:rsidRPr="00BF4FD9">
              <w:t>hours period; and</w:t>
            </w:r>
          </w:p>
          <w:p w14:paraId="02AC0895" w14:textId="2F172543" w:rsidR="00F70A65" w:rsidRPr="00BF4FD9" w:rsidRDefault="00F70A65" w:rsidP="0002752E">
            <w:pPr>
              <w:pStyle w:val="Tabletext"/>
              <w:spacing w:before="0"/>
              <w:ind w:left="240" w:hanging="240"/>
            </w:pPr>
            <w:r w:rsidRPr="00BF4FD9">
              <w:t>(b) the patient’s medical condition requires urgent assessment</w:t>
            </w:r>
          </w:p>
        </w:tc>
        <w:tc>
          <w:tcPr>
            <w:tcW w:w="1080" w:type="pct"/>
            <w:gridSpan w:val="6"/>
            <w:tcBorders>
              <w:top w:val="single" w:sz="4" w:space="0" w:color="auto"/>
              <w:left w:val="nil"/>
              <w:bottom w:val="single" w:sz="4" w:space="0" w:color="auto"/>
              <w:right w:val="nil"/>
            </w:tcBorders>
            <w:shd w:val="clear" w:color="auto" w:fill="auto"/>
          </w:tcPr>
          <w:p w14:paraId="1CD1E92A" w14:textId="7095C1B1" w:rsidR="00F70A65" w:rsidRPr="00BF4FD9" w:rsidRDefault="00F81F9B" w:rsidP="0087404F">
            <w:pPr>
              <w:pStyle w:val="Tabletext"/>
              <w:jc w:val="right"/>
            </w:pPr>
            <w:r w:rsidRPr="00BF4FD9">
              <w:rPr>
                <w:color w:val="000000"/>
              </w:rPr>
              <w:t>149.70</w:t>
            </w:r>
          </w:p>
        </w:tc>
      </w:tr>
    </w:tbl>
    <w:p w14:paraId="3E0433D3" w14:textId="77777777" w:rsidR="004D0C48" w:rsidRPr="00BF4FD9" w:rsidRDefault="004D0C48" w:rsidP="004D0C48">
      <w:bookmarkStart w:id="25" w:name="opcAmSched"/>
      <w:bookmarkStart w:id="26" w:name="opcCurrentFind"/>
    </w:p>
    <w:p w14:paraId="344A33C6" w14:textId="545694A0" w:rsidR="003B0AE9" w:rsidRPr="00BF4FD9" w:rsidRDefault="003B0AE9" w:rsidP="00894A10">
      <w:pPr>
        <w:pStyle w:val="Heading1"/>
        <w:pageBreakBefore/>
        <w:tabs>
          <w:tab w:val="left" w:pos="993"/>
        </w:tabs>
        <w:ind w:left="2126" w:hanging="2126"/>
        <w:rPr>
          <w:rFonts w:ascii="Arial" w:hAnsi="Arial" w:cs="Arial"/>
          <w:b w:val="0"/>
          <w:color w:val="auto"/>
          <w:sz w:val="32"/>
          <w:szCs w:val="32"/>
        </w:rPr>
      </w:pPr>
      <w:bookmarkStart w:id="27" w:name="_Toc90386512"/>
      <w:r w:rsidRPr="00BF4FD9">
        <w:rPr>
          <w:rFonts w:ascii="Arial" w:hAnsi="Arial" w:cs="Arial"/>
          <w:color w:val="auto"/>
          <w:sz w:val="32"/>
          <w:szCs w:val="32"/>
        </w:rPr>
        <w:lastRenderedPageBreak/>
        <w:t>Schedule 2 –</w:t>
      </w:r>
      <w:r w:rsidR="00511B23" w:rsidRPr="00BF4FD9">
        <w:rPr>
          <w:rFonts w:ascii="Arial" w:hAnsi="Arial" w:cs="Arial"/>
          <w:color w:val="auto"/>
          <w:sz w:val="32"/>
          <w:szCs w:val="32"/>
        </w:rPr>
        <w:t xml:space="preserve"> </w:t>
      </w:r>
      <w:r w:rsidRPr="00BF4FD9">
        <w:rPr>
          <w:rFonts w:ascii="Arial" w:hAnsi="Arial" w:cs="Arial"/>
          <w:color w:val="auto"/>
          <w:sz w:val="32"/>
          <w:szCs w:val="32"/>
        </w:rPr>
        <w:t xml:space="preserve"> </w:t>
      </w:r>
      <w:bookmarkStart w:id="28" w:name="_Hlk89257548"/>
      <w:r w:rsidR="007E02DA" w:rsidRPr="00BF4FD9">
        <w:rPr>
          <w:rFonts w:ascii="Arial" w:hAnsi="Arial" w:cs="Arial"/>
          <w:color w:val="auto"/>
          <w:sz w:val="32"/>
          <w:szCs w:val="32"/>
        </w:rPr>
        <w:t>S</w:t>
      </w:r>
      <w:r w:rsidRPr="00BF4FD9">
        <w:rPr>
          <w:rFonts w:ascii="Arial" w:hAnsi="Arial" w:cs="Arial"/>
          <w:color w:val="auto"/>
          <w:sz w:val="32"/>
          <w:szCs w:val="32"/>
        </w:rPr>
        <w:t>pecialist, consultant physician and consultant psychiatrist services</w:t>
      </w:r>
      <w:bookmarkEnd w:id="27"/>
      <w:bookmarkEnd w:id="28"/>
    </w:p>
    <w:p w14:paraId="1DA5C1E6" w14:textId="77777777" w:rsidR="00B40AA3" w:rsidRPr="00BF4FD9" w:rsidRDefault="00B40AA3" w:rsidP="00B40AA3">
      <w:pPr>
        <w:pStyle w:val="Blocks"/>
        <w:rPr>
          <w:rFonts w:ascii="Arial" w:hAnsi="Arial" w:cs="Arial"/>
          <w:b/>
        </w:rPr>
      </w:pPr>
    </w:p>
    <w:p w14:paraId="2D1E2969" w14:textId="4FC736D6" w:rsidR="003B0AE9" w:rsidRPr="00BF4FD9" w:rsidRDefault="003B0AE9" w:rsidP="00AD18DA">
      <w:pPr>
        <w:pStyle w:val="Heading3"/>
        <w:rPr>
          <w:rFonts w:ascii="Arial" w:hAnsi="Arial" w:cs="Arial"/>
          <w:color w:val="auto"/>
          <w:sz w:val="24"/>
          <w:szCs w:val="24"/>
        </w:rPr>
      </w:pPr>
      <w:bookmarkStart w:id="29" w:name="_Toc90386513"/>
      <w:r w:rsidRPr="00BF4FD9">
        <w:rPr>
          <w:rFonts w:ascii="Arial" w:hAnsi="Arial" w:cs="Arial"/>
          <w:color w:val="auto"/>
          <w:sz w:val="24"/>
          <w:szCs w:val="24"/>
        </w:rPr>
        <w:t xml:space="preserve">Division </w:t>
      </w:r>
      <w:r w:rsidR="000D09D9" w:rsidRPr="00BF4FD9">
        <w:rPr>
          <w:rFonts w:ascii="Arial" w:hAnsi="Arial" w:cs="Arial"/>
          <w:color w:val="auto"/>
          <w:sz w:val="24"/>
          <w:szCs w:val="24"/>
        </w:rPr>
        <w:t>2</w:t>
      </w:r>
      <w:r w:rsidRPr="00BF4FD9">
        <w:rPr>
          <w:rFonts w:ascii="Arial" w:hAnsi="Arial" w:cs="Arial"/>
          <w:color w:val="auto"/>
          <w:sz w:val="24"/>
          <w:szCs w:val="24"/>
        </w:rPr>
        <w:t xml:space="preserve">.1 – Services and fees – specialist attendances via </w:t>
      </w:r>
      <w:r w:rsidR="00FB42A3" w:rsidRPr="00BF4FD9">
        <w:rPr>
          <w:rFonts w:ascii="Arial" w:hAnsi="Arial" w:cs="Arial"/>
          <w:color w:val="auto"/>
          <w:sz w:val="24"/>
          <w:szCs w:val="24"/>
        </w:rPr>
        <w:t>telehealth and phone</w:t>
      </w:r>
      <w:bookmarkEnd w:id="29"/>
    </w:p>
    <w:bookmarkEnd w:id="25"/>
    <w:bookmarkEnd w:id="26"/>
    <w:p w14:paraId="127180A3" w14:textId="2BF02568" w:rsidR="007C71FB" w:rsidRPr="00BF4FD9" w:rsidRDefault="000D09D9" w:rsidP="009C04E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2.1</w:t>
      </w:r>
      <w:r w:rsidR="007C71FB" w:rsidRPr="00BF4FD9">
        <w:rPr>
          <w:rFonts w:eastAsia="Times New Roman" w:cs="Times New Roman"/>
          <w:b/>
          <w:kern w:val="28"/>
          <w:szCs w:val="22"/>
          <w:lang w:eastAsia="en-AU"/>
        </w:rPr>
        <w:t xml:space="preserve">.1 Application of </w:t>
      </w:r>
      <w:r w:rsidRPr="00BF4FD9">
        <w:rPr>
          <w:rFonts w:eastAsia="Times New Roman" w:cs="Times New Roman"/>
          <w:b/>
          <w:kern w:val="28"/>
          <w:szCs w:val="22"/>
          <w:lang w:eastAsia="en-AU"/>
        </w:rPr>
        <w:t xml:space="preserve">specialist, consultant physician and consultant psychiatrist </w:t>
      </w:r>
      <w:r w:rsidR="00F04EA4" w:rsidRPr="00BF4FD9">
        <w:rPr>
          <w:rFonts w:cs="Times New Roman"/>
          <w:b/>
          <w:kern w:val="28"/>
          <w:szCs w:val="22"/>
        </w:rPr>
        <w:t xml:space="preserve">telehealth and </w:t>
      </w:r>
      <w:r w:rsidR="007C71FB" w:rsidRPr="00BF4FD9">
        <w:rPr>
          <w:rFonts w:eastAsia="Times New Roman" w:cs="Times New Roman"/>
          <w:b/>
          <w:kern w:val="28"/>
          <w:szCs w:val="22"/>
          <w:lang w:eastAsia="en-AU"/>
        </w:rPr>
        <w:t xml:space="preserve">phone services </w:t>
      </w:r>
    </w:p>
    <w:p w14:paraId="2E19A066" w14:textId="13346948" w:rsidR="0043036F" w:rsidRPr="00BF4FD9" w:rsidRDefault="0043036F" w:rsidP="0043036F">
      <w:pPr>
        <w:spacing w:before="120" w:after="120"/>
        <w:ind w:left="709" w:hanging="425"/>
        <w:rPr>
          <w:rFonts w:eastAsia="Calibri"/>
          <w:color w:val="000000"/>
          <w:szCs w:val="22"/>
          <w:lang w:eastAsia="en-AU"/>
        </w:rPr>
      </w:pPr>
      <w:r w:rsidRPr="00BF4FD9">
        <w:rPr>
          <w:rFonts w:eastAsia="Calibri"/>
          <w:color w:val="000000"/>
          <w:szCs w:val="22"/>
          <w:lang w:eastAsia="en-AU"/>
        </w:rPr>
        <w:t>(1)</w:t>
      </w:r>
      <w:r w:rsidRPr="00BF4FD9">
        <w:rPr>
          <w:rFonts w:eastAsia="Calibri"/>
          <w:color w:val="000000"/>
          <w:szCs w:val="22"/>
          <w:lang w:eastAsia="en-AU"/>
        </w:rPr>
        <w:tab/>
        <w:t xml:space="preserve">Clause 1.2.2 of the general medical services table shall have effect as if all items in Division 2.1 </w:t>
      </w:r>
      <w:r w:rsidR="00105A3E" w:rsidRPr="00BF4FD9">
        <w:rPr>
          <w:rFonts w:eastAsia="Calibri"/>
          <w:color w:val="000000"/>
          <w:szCs w:val="22"/>
          <w:lang w:eastAsia="en-AU"/>
        </w:rPr>
        <w:t>(other than item in Subgroups 33, 34 and 37)</w:t>
      </w:r>
      <w:r w:rsidRPr="00BF4FD9">
        <w:rPr>
          <w:rFonts w:eastAsia="Calibri"/>
          <w:color w:val="000000"/>
          <w:szCs w:val="22"/>
          <w:lang w:eastAsia="en-AU"/>
        </w:rPr>
        <w:t xml:space="preserve"> were specified in the clause.</w:t>
      </w:r>
    </w:p>
    <w:p w14:paraId="0859B0F4" w14:textId="165F7C05" w:rsidR="0043036F" w:rsidRPr="00BF4FD9" w:rsidRDefault="0043036F" w:rsidP="0043036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2.1.</w:t>
      </w:r>
      <w:r w:rsidR="00105A3E" w:rsidRPr="00BF4FD9">
        <w:rPr>
          <w:rFonts w:eastAsia="Times New Roman" w:cs="Times New Roman"/>
          <w:b/>
          <w:kern w:val="28"/>
          <w:szCs w:val="22"/>
          <w:lang w:eastAsia="en-AU"/>
        </w:rPr>
        <w:t>2</w:t>
      </w:r>
      <w:r w:rsidRPr="00BF4FD9">
        <w:rPr>
          <w:rFonts w:eastAsia="Times New Roman" w:cs="Times New Roman"/>
          <w:b/>
          <w:kern w:val="28"/>
          <w:szCs w:val="22"/>
          <w:lang w:eastAsia="en-AU"/>
        </w:rPr>
        <w:t xml:space="preserve"> Application of item 92434</w:t>
      </w:r>
    </w:p>
    <w:p w14:paraId="7C6EB214" w14:textId="7E4825AD" w:rsidR="006C1327" w:rsidRPr="00BF4FD9" w:rsidRDefault="006C1327" w:rsidP="00BA5E80">
      <w:pPr>
        <w:tabs>
          <w:tab w:val="right" w:pos="1021"/>
        </w:tabs>
        <w:spacing w:before="180" w:line="240" w:lineRule="auto"/>
        <w:ind w:left="720" w:hanging="360"/>
        <w:rPr>
          <w:rFonts w:cs="Times New Roman"/>
        </w:rPr>
      </w:pPr>
      <w:r w:rsidRPr="00BF4FD9">
        <w:rPr>
          <w:rFonts w:cs="Times New Roman"/>
        </w:rPr>
        <w:t>(</w:t>
      </w:r>
      <w:r w:rsidR="009D0B32" w:rsidRPr="00BF4FD9">
        <w:rPr>
          <w:rFonts w:cs="Times New Roman"/>
        </w:rPr>
        <w:t>1</w:t>
      </w:r>
      <w:r w:rsidRPr="00BF4FD9">
        <w:rPr>
          <w:rFonts w:cs="Times New Roman"/>
        </w:rPr>
        <w:t>)</w:t>
      </w:r>
      <w:r w:rsidRPr="00BF4FD9">
        <w:rPr>
          <w:rFonts w:cs="Times New Roman"/>
        </w:rPr>
        <w:tab/>
      </w:r>
      <w:r w:rsidRPr="00BF4FD9">
        <w:rPr>
          <w:rFonts w:cs="Times New Roman"/>
        </w:rPr>
        <w:tab/>
        <w:t>In items 92434:</w:t>
      </w:r>
    </w:p>
    <w:p w14:paraId="3DB29E9B" w14:textId="0E668F2B" w:rsidR="006C1327" w:rsidRPr="00BF4FD9" w:rsidRDefault="006C1327" w:rsidP="006C1327">
      <w:pPr>
        <w:pStyle w:val="Definition"/>
      </w:pPr>
      <w:r w:rsidRPr="00BF4FD9">
        <w:rPr>
          <w:b/>
          <w:i/>
        </w:rPr>
        <w:t>eligible allied health provider</w:t>
      </w:r>
      <w:r w:rsidRPr="00BF4FD9">
        <w:t xml:space="preserve"> </w:t>
      </w:r>
      <w:r w:rsidR="00402C44" w:rsidRPr="00BF4FD9">
        <w:t xml:space="preserve">has the meaning given in </w:t>
      </w:r>
      <w:r w:rsidR="002952CC" w:rsidRPr="00BF4FD9">
        <w:rPr>
          <w:lang w:eastAsia="en-US"/>
        </w:rPr>
        <w:t>Part 7</w:t>
      </w:r>
      <w:r w:rsidRPr="00BF4FD9">
        <w:t xml:space="preserve"> of the general medical services table.</w:t>
      </w:r>
    </w:p>
    <w:p w14:paraId="087B6506" w14:textId="592286C1" w:rsidR="006C1327" w:rsidRPr="00BF4FD9" w:rsidRDefault="006C1327" w:rsidP="006C1327">
      <w:pPr>
        <w:pStyle w:val="Definition"/>
      </w:pPr>
      <w:r w:rsidRPr="00BF4FD9">
        <w:rPr>
          <w:b/>
          <w:i/>
          <w:lang w:eastAsia="en-US"/>
        </w:rPr>
        <w:t>risk assessment</w:t>
      </w:r>
      <w:r w:rsidRPr="00BF4FD9">
        <w:rPr>
          <w:b/>
          <w:i/>
        </w:rPr>
        <w:t xml:space="preserve"> </w:t>
      </w:r>
      <w:r w:rsidRPr="00BF4FD9">
        <w:t xml:space="preserve">has the meaning given in clause </w:t>
      </w:r>
      <w:r w:rsidR="002952CC" w:rsidRPr="00BF4FD9">
        <w:rPr>
          <w:lang w:eastAsia="en-US"/>
        </w:rPr>
        <w:t>2.11.4</w:t>
      </w:r>
      <w:r w:rsidRPr="00BF4FD9">
        <w:t xml:space="preserve"> of the general medical services table.</w:t>
      </w:r>
    </w:p>
    <w:p w14:paraId="0E8F090B" w14:textId="79D2491D" w:rsidR="008576B0" w:rsidRPr="00BF4FD9" w:rsidRDefault="008576B0" w:rsidP="008576B0">
      <w:pPr>
        <w:keepNext/>
        <w:keepLines/>
        <w:spacing w:before="240" w:after="120" w:line="240" w:lineRule="auto"/>
        <w:outlineLvl w:val="6"/>
        <w:rPr>
          <w:rStyle w:val="CharSectno"/>
          <w:rFonts w:cs="Times New Roman"/>
          <w:b/>
          <w:szCs w:val="22"/>
          <w:lang w:eastAsia="en-AU"/>
        </w:rPr>
      </w:pPr>
      <w:r w:rsidRPr="00BF4FD9">
        <w:rPr>
          <w:rStyle w:val="CharSectno"/>
          <w:rFonts w:cs="Times New Roman"/>
          <w:b/>
          <w:szCs w:val="22"/>
        </w:rPr>
        <w:t>2.1.</w:t>
      </w:r>
      <w:r w:rsidR="00105A3E" w:rsidRPr="00BF4FD9">
        <w:rPr>
          <w:rStyle w:val="CharSectno"/>
          <w:rFonts w:cs="Times New Roman"/>
          <w:b/>
          <w:szCs w:val="22"/>
        </w:rPr>
        <w:t>3</w:t>
      </w:r>
      <w:r w:rsidRPr="00BF4FD9">
        <w:rPr>
          <w:rStyle w:val="CharSectno"/>
          <w:rFonts w:cs="Times New Roman"/>
          <w:b/>
          <w:szCs w:val="22"/>
        </w:rPr>
        <w:t xml:space="preserve"> Application of items in Subgroup 23 of Group A40 </w:t>
      </w:r>
    </w:p>
    <w:p w14:paraId="205AB434" w14:textId="7D81897C" w:rsidR="008576B0" w:rsidRPr="00BF4FD9" w:rsidRDefault="008576B0" w:rsidP="008576B0">
      <w:pPr>
        <w:pStyle w:val="subsection"/>
        <w:ind w:left="714" w:hanging="357"/>
        <w:rPr>
          <w:szCs w:val="22"/>
        </w:rPr>
      </w:pPr>
      <w:r w:rsidRPr="00BF4FD9">
        <w:rPr>
          <w:szCs w:val="22"/>
        </w:rPr>
        <w:t>(1)</w:t>
      </w:r>
      <w:r w:rsidRPr="00BF4FD9">
        <w:rPr>
          <w:szCs w:val="22"/>
        </w:rPr>
        <w:tab/>
        <w:t>Item 92163 does not apply if performed in association with a service to which items 110, 116, 119, 132 or 133 of the general medical services table or items 91824, 91825, 91826, 91836, 92422 or 92423 applies.</w:t>
      </w:r>
    </w:p>
    <w:p w14:paraId="06279106" w14:textId="4711B3B3" w:rsidR="00C53E47" w:rsidRPr="00BF4FD9" w:rsidRDefault="00C53E47" w:rsidP="00B44FB9">
      <w:pPr>
        <w:keepNext/>
        <w:keepLines/>
        <w:spacing w:before="240" w:after="120" w:line="240" w:lineRule="auto"/>
        <w:outlineLvl w:val="6"/>
        <w:rPr>
          <w:rFonts w:cs="Times New Roman"/>
          <w:szCs w:val="22"/>
        </w:rPr>
      </w:pPr>
      <w:r w:rsidRPr="00BF4FD9">
        <w:rPr>
          <w:rFonts w:eastAsia="Times New Roman" w:cs="Times New Roman"/>
          <w:b/>
          <w:kern w:val="28"/>
          <w:szCs w:val="22"/>
          <w:lang w:eastAsia="en-AU"/>
        </w:rPr>
        <w:t>2.1.</w:t>
      </w:r>
      <w:r w:rsidR="00105A3E" w:rsidRPr="00BF4FD9">
        <w:rPr>
          <w:rFonts w:eastAsia="Times New Roman" w:cs="Times New Roman"/>
          <w:b/>
          <w:kern w:val="28"/>
          <w:szCs w:val="22"/>
          <w:lang w:eastAsia="en-AU"/>
        </w:rPr>
        <w:t>4</w:t>
      </w:r>
      <w:r w:rsidRPr="00BF4FD9">
        <w:rPr>
          <w:rFonts w:eastAsia="Times New Roman" w:cs="Times New Roman"/>
          <w:b/>
          <w:kern w:val="28"/>
          <w:szCs w:val="22"/>
          <w:lang w:eastAsia="en-AU"/>
        </w:rPr>
        <w:t xml:space="preserve">  Application of item</w:t>
      </w:r>
      <w:r w:rsidR="0043036F" w:rsidRPr="00BF4FD9">
        <w:rPr>
          <w:rFonts w:eastAsia="Times New Roman" w:cs="Times New Roman"/>
          <w:b/>
          <w:kern w:val="28"/>
          <w:szCs w:val="22"/>
          <w:lang w:eastAsia="en-AU"/>
        </w:rPr>
        <w:t>s in Subgroups 33 and 34</w:t>
      </w:r>
      <w:r w:rsidRPr="00BF4FD9">
        <w:rPr>
          <w:rFonts w:eastAsia="Times New Roman" w:cs="Times New Roman"/>
          <w:b/>
          <w:kern w:val="28"/>
          <w:szCs w:val="22"/>
          <w:lang w:eastAsia="en-AU"/>
        </w:rPr>
        <w:t xml:space="preserve"> </w:t>
      </w:r>
      <w:r w:rsidR="0043036F" w:rsidRPr="00BF4FD9">
        <w:rPr>
          <w:rFonts w:eastAsia="Times New Roman" w:cs="Times New Roman"/>
          <w:b/>
          <w:kern w:val="28"/>
          <w:szCs w:val="22"/>
          <w:lang w:eastAsia="en-AU"/>
        </w:rPr>
        <w:t>of Group A40</w:t>
      </w:r>
    </w:p>
    <w:p w14:paraId="36F33DD1" w14:textId="1FF81CE3" w:rsidR="00C53E47" w:rsidRPr="00BF4FD9" w:rsidRDefault="00C53E47" w:rsidP="00B44FB9">
      <w:pPr>
        <w:tabs>
          <w:tab w:val="right" w:pos="1021"/>
        </w:tabs>
        <w:spacing w:before="180" w:line="240" w:lineRule="auto"/>
        <w:ind w:left="720" w:hanging="360"/>
        <w:rPr>
          <w:rFonts w:eastAsia="Times New Roman" w:cs="Times New Roman"/>
          <w:color w:val="000000"/>
          <w:szCs w:val="22"/>
          <w:lang w:eastAsia="en-AU"/>
        </w:rPr>
      </w:pPr>
      <w:r w:rsidRPr="00BF4FD9">
        <w:rPr>
          <w:rFonts w:eastAsia="Times New Roman" w:cs="Times New Roman"/>
          <w:color w:val="000000"/>
          <w:szCs w:val="22"/>
          <w:lang w:eastAsia="en-AU"/>
        </w:rPr>
        <w:t>(1)</w:t>
      </w:r>
      <w:r w:rsidRPr="00BF4FD9">
        <w:rPr>
          <w:rFonts w:eastAsia="Times New Roman" w:cs="Times New Roman"/>
          <w:color w:val="000000"/>
          <w:szCs w:val="22"/>
          <w:lang w:eastAsia="en-AU"/>
        </w:rPr>
        <w:tab/>
        <w:t>Clause 2.13.1 of the general medical services table shall have effect as if items 92513 to 92516 and 92521 to 9252</w:t>
      </w:r>
      <w:r w:rsidR="007E1A7F" w:rsidRPr="00BF4FD9">
        <w:rPr>
          <w:rFonts w:eastAsia="Times New Roman" w:cs="Times New Roman"/>
          <w:color w:val="000000"/>
          <w:szCs w:val="22"/>
          <w:lang w:eastAsia="en-AU"/>
        </w:rPr>
        <w:t>2</w:t>
      </w:r>
      <w:r w:rsidRPr="00BF4FD9">
        <w:rPr>
          <w:rFonts w:eastAsia="Times New Roman" w:cs="Times New Roman"/>
          <w:color w:val="000000"/>
          <w:szCs w:val="22"/>
          <w:lang w:eastAsia="en-AU"/>
        </w:rPr>
        <w:t xml:space="preserve"> were specified in the clause.</w:t>
      </w:r>
    </w:p>
    <w:p w14:paraId="5163C050" w14:textId="77777777" w:rsidR="00596EB2" w:rsidRPr="00BF4FD9" w:rsidRDefault="00596EB2" w:rsidP="00B44FB9">
      <w:pPr>
        <w:tabs>
          <w:tab w:val="right" w:pos="1021"/>
        </w:tabs>
        <w:spacing w:before="180" w:line="240" w:lineRule="auto"/>
        <w:ind w:left="720" w:hanging="360"/>
        <w:rPr>
          <w:color w:val="000000"/>
          <w:szCs w:val="22"/>
        </w:rPr>
      </w:pPr>
    </w:p>
    <w:p w14:paraId="6438CBC4" w14:textId="77777777" w:rsidR="007C71FB" w:rsidRPr="00BF4FD9" w:rsidRDefault="007C71FB" w:rsidP="000D09D9">
      <w:pPr>
        <w:pStyle w:val="ListParagraph"/>
        <w:spacing w:after="240"/>
        <w:ind w:left="709"/>
        <w:contextualSpacing w:val="0"/>
        <w:rPr>
          <w:sz w:val="22"/>
          <w:szCs w:val="22"/>
          <w:lang w:eastAsia="en-AU"/>
        </w:rPr>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157"/>
        <w:gridCol w:w="15"/>
        <w:gridCol w:w="5668"/>
        <w:gridCol w:w="138"/>
        <w:gridCol w:w="1335"/>
      </w:tblGrid>
      <w:tr w:rsidR="00CA22D4" w:rsidRPr="00BF4FD9" w14:paraId="04E2EE94" w14:textId="77777777" w:rsidTr="005F0D1E">
        <w:trPr>
          <w:trHeight w:val="272"/>
        </w:trPr>
        <w:tc>
          <w:tcPr>
            <w:tcW w:w="5000" w:type="pct"/>
            <w:gridSpan w:val="5"/>
            <w:tcBorders>
              <w:top w:val="single" w:sz="12" w:space="0" w:color="auto"/>
              <w:left w:val="nil"/>
              <w:bottom w:val="single" w:sz="12" w:space="0" w:color="auto"/>
            </w:tcBorders>
            <w:shd w:val="clear" w:color="auto" w:fill="auto"/>
          </w:tcPr>
          <w:p w14:paraId="79A332DB" w14:textId="464556F0" w:rsidR="00CA22D4" w:rsidRPr="00BF4FD9" w:rsidRDefault="00CA22D4" w:rsidP="00CF1D94">
            <w:pPr>
              <w:spacing w:before="60" w:line="240" w:lineRule="exact"/>
              <w:rPr>
                <w:rFonts w:eastAsia="Times New Roman"/>
                <w:b/>
                <w:snapToGrid w:val="0"/>
                <w:sz w:val="20"/>
                <w:lang w:eastAsia="en-AU"/>
              </w:rPr>
            </w:pPr>
            <w:r w:rsidRPr="00BF4FD9">
              <w:rPr>
                <w:rFonts w:eastAsia="Times New Roman"/>
                <w:b/>
                <w:snapToGrid w:val="0"/>
                <w:sz w:val="20"/>
                <w:lang w:eastAsia="en-AU"/>
              </w:rPr>
              <w:t xml:space="preserve">Group A40 – </w:t>
            </w:r>
            <w:r w:rsidR="00927418" w:rsidRPr="00BF4FD9">
              <w:rPr>
                <w:rFonts w:eastAsia="Times New Roman"/>
                <w:b/>
                <w:snapToGrid w:val="0"/>
                <w:sz w:val="20"/>
                <w:lang w:eastAsia="en-AU"/>
              </w:rPr>
              <w:t>Telehealth and phone attendance</w:t>
            </w:r>
            <w:r w:rsidRPr="00BF4FD9">
              <w:rPr>
                <w:rFonts w:eastAsia="Times New Roman"/>
                <w:b/>
                <w:snapToGrid w:val="0"/>
                <w:sz w:val="20"/>
                <w:lang w:eastAsia="en-AU"/>
              </w:rPr>
              <w:t xml:space="preserve"> services </w:t>
            </w:r>
          </w:p>
        </w:tc>
      </w:tr>
      <w:tr w:rsidR="008D6298" w:rsidRPr="00BF4FD9" w14:paraId="6CFD3602" w14:textId="77777777" w:rsidTr="0074693B">
        <w:trPr>
          <w:trHeight w:val="272"/>
        </w:trPr>
        <w:tc>
          <w:tcPr>
            <w:tcW w:w="696" w:type="pct"/>
            <w:tcBorders>
              <w:top w:val="single" w:sz="12" w:space="0" w:color="auto"/>
              <w:left w:val="nil"/>
              <w:bottom w:val="single" w:sz="12" w:space="0" w:color="auto"/>
            </w:tcBorders>
            <w:shd w:val="clear" w:color="auto" w:fill="auto"/>
          </w:tcPr>
          <w:p w14:paraId="4BC56EEC" w14:textId="77777777" w:rsidR="008D6298" w:rsidRPr="00BF4FD9" w:rsidRDefault="008D6298" w:rsidP="008D6298">
            <w:pPr>
              <w:pStyle w:val="tableheading0"/>
              <w:spacing w:before="60" w:beforeAutospacing="0" w:after="0" w:afterAutospacing="0" w:line="240" w:lineRule="atLeast"/>
              <w:rPr>
                <w:b/>
                <w:bCs/>
                <w:color w:val="000000"/>
                <w:sz w:val="20"/>
                <w:szCs w:val="20"/>
              </w:rPr>
            </w:pPr>
            <w:r w:rsidRPr="00BF4FD9">
              <w:rPr>
                <w:b/>
                <w:bCs/>
                <w:color w:val="000000"/>
                <w:sz w:val="20"/>
                <w:szCs w:val="20"/>
              </w:rPr>
              <w:t>Column 1</w:t>
            </w:r>
          </w:p>
          <w:p w14:paraId="12D4C49E" w14:textId="62341739" w:rsidR="008D6298" w:rsidRPr="00BF4FD9" w:rsidRDefault="008D6298" w:rsidP="008D6298">
            <w:pPr>
              <w:spacing w:before="60" w:line="240" w:lineRule="exact"/>
              <w:rPr>
                <w:rFonts w:eastAsia="Times New Roman"/>
                <w:b/>
                <w:snapToGrid w:val="0"/>
                <w:sz w:val="20"/>
                <w:lang w:eastAsia="en-AU"/>
              </w:rPr>
            </w:pPr>
            <w:r w:rsidRPr="00BF4FD9">
              <w:rPr>
                <w:b/>
                <w:bCs/>
                <w:color w:val="000000"/>
                <w:sz w:val="20"/>
              </w:rPr>
              <w:t>Item</w:t>
            </w:r>
          </w:p>
        </w:tc>
        <w:tc>
          <w:tcPr>
            <w:tcW w:w="3501" w:type="pct"/>
            <w:gridSpan w:val="3"/>
            <w:tcBorders>
              <w:top w:val="single" w:sz="12" w:space="0" w:color="auto"/>
              <w:bottom w:val="single" w:sz="12" w:space="0" w:color="auto"/>
            </w:tcBorders>
            <w:shd w:val="clear" w:color="auto" w:fill="auto"/>
          </w:tcPr>
          <w:p w14:paraId="16149201" w14:textId="77777777" w:rsidR="008D6298" w:rsidRPr="00BF4FD9" w:rsidRDefault="008D6298" w:rsidP="008D6298">
            <w:pPr>
              <w:pStyle w:val="tableheading0"/>
              <w:spacing w:before="60" w:beforeAutospacing="0" w:after="0" w:afterAutospacing="0" w:line="240" w:lineRule="atLeast"/>
              <w:rPr>
                <w:b/>
                <w:bCs/>
                <w:color w:val="000000"/>
                <w:sz w:val="20"/>
                <w:szCs w:val="20"/>
              </w:rPr>
            </w:pPr>
            <w:r w:rsidRPr="00BF4FD9">
              <w:rPr>
                <w:b/>
                <w:bCs/>
                <w:color w:val="000000"/>
                <w:sz w:val="20"/>
                <w:szCs w:val="20"/>
              </w:rPr>
              <w:t>Column 2</w:t>
            </w:r>
          </w:p>
          <w:p w14:paraId="07878D29" w14:textId="01666AD5" w:rsidR="008D6298" w:rsidRPr="00BF4FD9" w:rsidRDefault="008D6298" w:rsidP="008D6298">
            <w:pPr>
              <w:spacing w:before="60" w:line="240" w:lineRule="exact"/>
              <w:rPr>
                <w:rFonts w:eastAsia="Times New Roman"/>
                <w:b/>
                <w:snapToGrid w:val="0"/>
                <w:sz w:val="20"/>
                <w:lang w:eastAsia="en-AU"/>
              </w:rPr>
            </w:pPr>
            <w:r w:rsidRPr="00BF4FD9">
              <w:rPr>
                <w:b/>
                <w:bCs/>
                <w:color w:val="000000"/>
                <w:sz w:val="20"/>
              </w:rPr>
              <w:t>Description</w:t>
            </w:r>
          </w:p>
        </w:tc>
        <w:tc>
          <w:tcPr>
            <w:tcW w:w="803" w:type="pct"/>
            <w:tcBorders>
              <w:top w:val="single" w:sz="12" w:space="0" w:color="auto"/>
              <w:bottom w:val="single" w:sz="12" w:space="0" w:color="auto"/>
              <w:right w:val="nil"/>
            </w:tcBorders>
            <w:shd w:val="clear" w:color="auto" w:fill="auto"/>
          </w:tcPr>
          <w:p w14:paraId="63B7BBFD" w14:textId="77777777" w:rsidR="008D6298" w:rsidRPr="00BF4FD9" w:rsidRDefault="008D6298" w:rsidP="008D6298">
            <w:pPr>
              <w:pStyle w:val="tableheading0"/>
              <w:spacing w:before="60" w:beforeAutospacing="0" w:after="0" w:afterAutospacing="0" w:line="240" w:lineRule="atLeast"/>
              <w:jc w:val="right"/>
              <w:rPr>
                <w:b/>
                <w:bCs/>
                <w:color w:val="000000"/>
                <w:sz w:val="20"/>
                <w:szCs w:val="20"/>
              </w:rPr>
            </w:pPr>
            <w:r w:rsidRPr="00BF4FD9">
              <w:rPr>
                <w:b/>
                <w:bCs/>
                <w:color w:val="000000"/>
                <w:sz w:val="20"/>
                <w:szCs w:val="20"/>
              </w:rPr>
              <w:t>Column 3</w:t>
            </w:r>
          </w:p>
          <w:p w14:paraId="763F145D" w14:textId="3AA8AE4B" w:rsidR="008D6298" w:rsidRPr="00BF4FD9" w:rsidRDefault="008D6298" w:rsidP="008D6298">
            <w:pPr>
              <w:spacing w:before="60" w:line="240" w:lineRule="exact"/>
              <w:jc w:val="right"/>
              <w:rPr>
                <w:rFonts w:eastAsia="Times New Roman"/>
                <w:b/>
                <w:snapToGrid w:val="0"/>
                <w:sz w:val="20"/>
                <w:lang w:eastAsia="en-AU"/>
              </w:rPr>
            </w:pPr>
            <w:r w:rsidRPr="00BF4FD9">
              <w:rPr>
                <w:b/>
                <w:bCs/>
                <w:color w:val="000000"/>
                <w:sz w:val="20"/>
              </w:rPr>
              <w:t>Fee ($)</w:t>
            </w:r>
          </w:p>
        </w:tc>
      </w:tr>
      <w:tr w:rsidR="008D6298" w:rsidRPr="00BF4FD9" w14:paraId="0BD22EC1" w14:textId="77777777" w:rsidTr="0074693B">
        <w:trPr>
          <w:trHeight w:val="272"/>
        </w:trPr>
        <w:tc>
          <w:tcPr>
            <w:tcW w:w="5000" w:type="pct"/>
            <w:gridSpan w:val="5"/>
            <w:tcBorders>
              <w:top w:val="single" w:sz="12" w:space="0" w:color="auto"/>
              <w:left w:val="nil"/>
              <w:bottom w:val="single" w:sz="4" w:space="0" w:color="auto"/>
            </w:tcBorders>
            <w:shd w:val="clear" w:color="auto" w:fill="auto"/>
          </w:tcPr>
          <w:p w14:paraId="28742C3F" w14:textId="4186D1C8" w:rsidR="008D6298" w:rsidRPr="00BF4FD9" w:rsidRDefault="008D6298" w:rsidP="0074693B">
            <w:pPr>
              <w:spacing w:before="60" w:line="240" w:lineRule="exact"/>
              <w:rPr>
                <w:rFonts w:eastAsia="Times New Roman"/>
                <w:b/>
                <w:snapToGrid w:val="0"/>
                <w:sz w:val="20"/>
                <w:lang w:eastAsia="en-AU"/>
              </w:rPr>
            </w:pPr>
            <w:r w:rsidRPr="00BF4FD9">
              <w:rPr>
                <w:rFonts w:eastAsia="Times New Roman"/>
                <w:b/>
                <w:snapToGrid w:val="0"/>
                <w:sz w:val="20"/>
                <w:lang w:eastAsia="en-AU"/>
              </w:rPr>
              <w:t xml:space="preserve">Subgroup 4 – </w:t>
            </w:r>
            <w:r w:rsidR="00927418" w:rsidRPr="00BF4FD9">
              <w:rPr>
                <w:rFonts w:eastAsia="Times New Roman"/>
                <w:b/>
                <w:snapToGrid w:val="0"/>
                <w:sz w:val="20"/>
                <w:lang w:eastAsia="en-AU"/>
              </w:rPr>
              <w:t>S</w:t>
            </w:r>
            <w:r w:rsidRPr="00BF4FD9">
              <w:rPr>
                <w:rFonts w:eastAsia="Times New Roman"/>
                <w:b/>
                <w:snapToGrid w:val="0"/>
                <w:sz w:val="20"/>
                <w:lang w:eastAsia="en-AU"/>
              </w:rPr>
              <w:t>pecialist attendances telehealth services</w:t>
            </w:r>
          </w:p>
        </w:tc>
      </w:tr>
      <w:tr w:rsidR="004510FE" w:rsidRPr="00BF4FD9" w14:paraId="27D9F6CD" w14:textId="77777777" w:rsidTr="0074693B">
        <w:tc>
          <w:tcPr>
            <w:tcW w:w="696" w:type="pct"/>
            <w:tcBorders>
              <w:top w:val="single" w:sz="4" w:space="0" w:color="auto"/>
              <w:bottom w:val="single" w:sz="4" w:space="0" w:color="auto"/>
            </w:tcBorders>
            <w:shd w:val="clear" w:color="auto" w:fill="auto"/>
          </w:tcPr>
          <w:p w14:paraId="490DDF3D" w14:textId="77777777" w:rsidR="004510FE" w:rsidRPr="00BF4FD9" w:rsidRDefault="004510FE" w:rsidP="00BB073E">
            <w:pPr>
              <w:spacing w:before="60" w:after="60" w:line="240" w:lineRule="exact"/>
              <w:rPr>
                <w:sz w:val="20"/>
              </w:rPr>
            </w:pPr>
            <w:r w:rsidRPr="00BF4FD9">
              <w:rPr>
                <w:sz w:val="20"/>
              </w:rPr>
              <w:t>91822</w:t>
            </w:r>
          </w:p>
          <w:p w14:paraId="343A1262" w14:textId="77777777" w:rsidR="004510FE" w:rsidRPr="00BF4FD9" w:rsidRDefault="004510FE" w:rsidP="00BB073E">
            <w:pPr>
              <w:spacing w:before="60" w:after="60" w:line="240" w:lineRule="exact"/>
              <w:rPr>
                <w:rFonts w:eastAsia="Times New Roman"/>
                <w:snapToGrid w:val="0"/>
                <w:sz w:val="20"/>
              </w:rPr>
            </w:pPr>
          </w:p>
        </w:tc>
        <w:tc>
          <w:tcPr>
            <w:tcW w:w="3501" w:type="pct"/>
            <w:gridSpan w:val="3"/>
            <w:tcBorders>
              <w:top w:val="single" w:sz="4" w:space="0" w:color="auto"/>
              <w:bottom w:val="single" w:sz="4" w:space="0" w:color="auto"/>
            </w:tcBorders>
            <w:shd w:val="clear" w:color="auto" w:fill="auto"/>
          </w:tcPr>
          <w:p w14:paraId="32E010AB" w14:textId="77777777" w:rsidR="004510FE" w:rsidRPr="00BF4FD9" w:rsidRDefault="004510FE" w:rsidP="00BB073E">
            <w:pPr>
              <w:spacing w:after="60" w:line="240" w:lineRule="exact"/>
              <w:rPr>
                <w:sz w:val="20"/>
              </w:rPr>
            </w:pPr>
            <w:r w:rsidRPr="00BF4FD9">
              <w:rPr>
                <w:sz w:val="20"/>
              </w:rPr>
              <w:t>Telehealth attendance for a person by a specialist in the practice of the specialist’s specialty if:</w:t>
            </w:r>
          </w:p>
          <w:p w14:paraId="58EC4C82" w14:textId="410605D7" w:rsidR="004510FE" w:rsidRPr="00BF4FD9" w:rsidRDefault="004510FE" w:rsidP="008763A9">
            <w:pPr>
              <w:spacing w:after="60" w:line="240" w:lineRule="auto"/>
              <w:ind w:left="552" w:hanging="552"/>
              <w:rPr>
                <w:sz w:val="20"/>
              </w:rPr>
            </w:pPr>
            <w:r w:rsidRPr="00BF4FD9">
              <w:rPr>
                <w:rFonts w:cs="Times New Roman"/>
                <w:sz w:val="20"/>
              </w:rPr>
              <w:t>(a)</w:t>
            </w:r>
            <w:r w:rsidRPr="00BF4FD9">
              <w:rPr>
                <w:rFonts w:cs="Times New Roman"/>
                <w:sz w:val="20"/>
              </w:rPr>
              <w:tab/>
            </w:r>
            <w:r w:rsidRPr="00BF4FD9">
              <w:rPr>
                <w:sz w:val="20"/>
              </w:rPr>
              <w:t>the attendance follows referral of the patient to the specialist; and</w:t>
            </w:r>
          </w:p>
          <w:p w14:paraId="7C3FEFA3" w14:textId="05C7C8C4" w:rsidR="004510FE" w:rsidRPr="00BF4FD9" w:rsidRDefault="004510FE" w:rsidP="008763A9">
            <w:pPr>
              <w:spacing w:after="60" w:line="240" w:lineRule="auto"/>
              <w:ind w:left="552" w:hanging="552"/>
              <w:rPr>
                <w:sz w:val="20"/>
              </w:rPr>
            </w:pPr>
            <w:r w:rsidRPr="00BF4FD9">
              <w:rPr>
                <w:rFonts w:cs="Times New Roman"/>
                <w:sz w:val="20"/>
              </w:rPr>
              <w:t>(b)</w:t>
            </w:r>
            <w:r w:rsidRPr="00BF4FD9">
              <w:rPr>
                <w:rFonts w:cs="Times New Roman"/>
                <w:sz w:val="20"/>
              </w:rPr>
              <w:tab/>
            </w:r>
            <w:r w:rsidRPr="00BF4FD9">
              <w:rPr>
                <w:sz w:val="20"/>
              </w:rPr>
              <w:t>the attendance was of more than 5 minutes in duration.</w:t>
            </w:r>
          </w:p>
          <w:p w14:paraId="761E24F3" w14:textId="0E553F0B" w:rsidR="004510FE" w:rsidRPr="00BF4FD9" w:rsidRDefault="004510FE" w:rsidP="00BB073E">
            <w:pPr>
              <w:spacing w:after="60" w:line="240" w:lineRule="auto"/>
              <w:rPr>
                <w:rFonts w:eastAsia="Times New Roman"/>
                <w:snapToGrid w:val="0"/>
                <w:sz w:val="20"/>
              </w:rPr>
            </w:pPr>
            <w:r w:rsidRPr="00BF4FD9">
              <w:rPr>
                <w:sz w:val="20"/>
              </w:rPr>
              <w:lastRenderedPageBreak/>
              <w:t xml:space="preserve">Where the attendance was other than a second or subsequent attendance as part of a single course of treatment </w:t>
            </w:r>
          </w:p>
        </w:tc>
        <w:tc>
          <w:tcPr>
            <w:tcW w:w="803" w:type="pct"/>
            <w:tcBorders>
              <w:top w:val="single" w:sz="4" w:space="0" w:color="auto"/>
              <w:bottom w:val="single" w:sz="4" w:space="0" w:color="auto"/>
            </w:tcBorders>
            <w:shd w:val="clear" w:color="auto" w:fill="auto"/>
          </w:tcPr>
          <w:p w14:paraId="7D7C6274" w14:textId="63B698D7" w:rsidR="004510FE" w:rsidRPr="00BF4FD9" w:rsidRDefault="00D6741E" w:rsidP="00BB073E">
            <w:pPr>
              <w:spacing w:before="60" w:after="60" w:line="240" w:lineRule="exact"/>
              <w:jc w:val="right"/>
              <w:rPr>
                <w:rFonts w:eastAsia="Times New Roman"/>
                <w:sz w:val="20"/>
              </w:rPr>
            </w:pPr>
            <w:r w:rsidRPr="00BF4FD9">
              <w:rPr>
                <w:rFonts w:cs="Times New Roman"/>
                <w:color w:val="000000"/>
                <w:sz w:val="20"/>
              </w:rPr>
              <w:lastRenderedPageBreak/>
              <w:t>90.35</w:t>
            </w:r>
          </w:p>
        </w:tc>
      </w:tr>
      <w:tr w:rsidR="004510FE" w:rsidRPr="00BF4FD9" w14:paraId="687997FC" w14:textId="77777777" w:rsidTr="0074693B">
        <w:tc>
          <w:tcPr>
            <w:tcW w:w="696" w:type="pct"/>
            <w:tcBorders>
              <w:bottom w:val="single" w:sz="4" w:space="0" w:color="auto"/>
            </w:tcBorders>
            <w:shd w:val="clear" w:color="auto" w:fill="auto"/>
          </w:tcPr>
          <w:p w14:paraId="6FDDD748" w14:textId="77777777" w:rsidR="004510FE" w:rsidRPr="00BF4FD9" w:rsidRDefault="004510FE" w:rsidP="00BB073E">
            <w:pPr>
              <w:spacing w:before="60" w:after="60" w:line="240" w:lineRule="exact"/>
              <w:rPr>
                <w:sz w:val="20"/>
              </w:rPr>
            </w:pPr>
            <w:r w:rsidRPr="00BF4FD9">
              <w:rPr>
                <w:sz w:val="20"/>
              </w:rPr>
              <w:t>91823</w:t>
            </w:r>
          </w:p>
          <w:p w14:paraId="2C98E9EE" w14:textId="77777777" w:rsidR="004510FE" w:rsidRPr="00BF4FD9" w:rsidRDefault="004510FE" w:rsidP="00BB073E">
            <w:pPr>
              <w:spacing w:before="60" w:after="60" w:line="240" w:lineRule="exact"/>
              <w:rPr>
                <w:sz w:val="20"/>
              </w:rPr>
            </w:pPr>
          </w:p>
          <w:p w14:paraId="01532436" w14:textId="77777777" w:rsidR="004510FE" w:rsidRPr="00BF4FD9" w:rsidRDefault="004510FE" w:rsidP="00BB073E">
            <w:pPr>
              <w:spacing w:before="60" w:after="60" w:line="240" w:lineRule="exact"/>
              <w:rPr>
                <w:rFonts w:eastAsia="Times New Roman"/>
                <w:snapToGrid w:val="0"/>
                <w:sz w:val="20"/>
              </w:rPr>
            </w:pPr>
          </w:p>
        </w:tc>
        <w:tc>
          <w:tcPr>
            <w:tcW w:w="3501" w:type="pct"/>
            <w:gridSpan w:val="3"/>
            <w:tcBorders>
              <w:bottom w:val="single" w:sz="4" w:space="0" w:color="auto"/>
            </w:tcBorders>
            <w:shd w:val="clear" w:color="auto" w:fill="auto"/>
          </w:tcPr>
          <w:p w14:paraId="6DA0C970" w14:textId="77777777" w:rsidR="004510FE" w:rsidRPr="00BF4FD9" w:rsidRDefault="004510FE" w:rsidP="00BB073E">
            <w:pPr>
              <w:spacing w:after="60" w:line="240" w:lineRule="exact"/>
              <w:rPr>
                <w:sz w:val="20"/>
              </w:rPr>
            </w:pPr>
            <w:r w:rsidRPr="00BF4FD9">
              <w:rPr>
                <w:sz w:val="20"/>
              </w:rPr>
              <w:t>Telehealth attendance for a person by a specialist in the practice of the specialist’s specialty if:</w:t>
            </w:r>
          </w:p>
          <w:p w14:paraId="4C5CB2C4" w14:textId="07DEF796" w:rsidR="004510FE" w:rsidRPr="00BF4FD9" w:rsidRDefault="004510FE" w:rsidP="008763A9">
            <w:pPr>
              <w:spacing w:after="60" w:line="240" w:lineRule="auto"/>
              <w:ind w:left="552" w:hanging="552"/>
              <w:rPr>
                <w:sz w:val="20"/>
              </w:rPr>
            </w:pPr>
            <w:r w:rsidRPr="00BF4FD9">
              <w:rPr>
                <w:rFonts w:cs="Times New Roman"/>
                <w:sz w:val="20"/>
              </w:rPr>
              <w:t>(a)</w:t>
            </w:r>
            <w:r w:rsidRPr="00BF4FD9">
              <w:rPr>
                <w:rFonts w:cs="Times New Roman"/>
                <w:sz w:val="20"/>
              </w:rPr>
              <w:tab/>
            </w:r>
            <w:r w:rsidRPr="00BF4FD9">
              <w:rPr>
                <w:sz w:val="20"/>
              </w:rPr>
              <w:t>the attendance follows referral of the patient to the specialist; and</w:t>
            </w:r>
          </w:p>
          <w:p w14:paraId="1B42EFEF" w14:textId="0A2646A0" w:rsidR="004510FE" w:rsidRPr="00BF4FD9" w:rsidRDefault="004510FE" w:rsidP="008763A9">
            <w:pPr>
              <w:spacing w:after="60" w:line="240" w:lineRule="auto"/>
              <w:ind w:left="552" w:hanging="552"/>
              <w:rPr>
                <w:sz w:val="20"/>
              </w:rPr>
            </w:pPr>
            <w:r w:rsidRPr="00BF4FD9">
              <w:rPr>
                <w:rFonts w:cs="Times New Roman"/>
                <w:sz w:val="20"/>
              </w:rPr>
              <w:t>(b)</w:t>
            </w:r>
            <w:r w:rsidRPr="00BF4FD9">
              <w:rPr>
                <w:rFonts w:cs="Times New Roman"/>
                <w:sz w:val="20"/>
              </w:rPr>
              <w:tab/>
            </w:r>
            <w:r w:rsidRPr="00BF4FD9">
              <w:rPr>
                <w:sz w:val="20"/>
              </w:rPr>
              <w:t>the attendance was of more than 5 minutes in duration.</w:t>
            </w:r>
          </w:p>
          <w:p w14:paraId="7D3325C3" w14:textId="5E14C685" w:rsidR="004510FE" w:rsidRPr="00BF4FD9" w:rsidRDefault="004510FE" w:rsidP="0074693B">
            <w:pPr>
              <w:tabs>
                <w:tab w:val="left" w:pos="552"/>
              </w:tabs>
              <w:spacing w:after="60" w:line="240" w:lineRule="auto"/>
              <w:rPr>
                <w:rFonts w:eastAsia="Times New Roman"/>
                <w:snapToGrid w:val="0"/>
                <w:sz w:val="20"/>
              </w:rPr>
            </w:pPr>
            <w:r w:rsidRPr="00BF4FD9">
              <w:rPr>
                <w:sz w:val="20"/>
              </w:rPr>
              <w:t>Where the attendance is after the first attendance as part of a single course of treatment</w:t>
            </w:r>
          </w:p>
        </w:tc>
        <w:tc>
          <w:tcPr>
            <w:tcW w:w="803" w:type="pct"/>
            <w:tcBorders>
              <w:bottom w:val="single" w:sz="4" w:space="0" w:color="auto"/>
            </w:tcBorders>
            <w:shd w:val="clear" w:color="auto" w:fill="auto"/>
          </w:tcPr>
          <w:p w14:paraId="2E3CAB05" w14:textId="3B953872" w:rsidR="004510FE" w:rsidRPr="00BF4FD9" w:rsidRDefault="00D6741E" w:rsidP="00BB073E">
            <w:pPr>
              <w:spacing w:before="60" w:after="60" w:line="240" w:lineRule="exact"/>
              <w:jc w:val="right"/>
              <w:rPr>
                <w:rFonts w:eastAsia="Times New Roman"/>
                <w:sz w:val="20"/>
              </w:rPr>
            </w:pPr>
            <w:r w:rsidRPr="00BF4FD9">
              <w:rPr>
                <w:rFonts w:cs="Times New Roman"/>
                <w:color w:val="000000"/>
                <w:sz w:val="20"/>
              </w:rPr>
              <w:t>45.40</w:t>
            </w:r>
          </w:p>
        </w:tc>
      </w:tr>
      <w:tr w:rsidR="00CA22D4" w:rsidRPr="00BF4FD9" w14:paraId="4F7C129B" w14:textId="77777777" w:rsidTr="0074693B">
        <w:trPr>
          <w:trHeight w:val="272"/>
        </w:trPr>
        <w:tc>
          <w:tcPr>
            <w:tcW w:w="5000" w:type="pct"/>
            <w:gridSpan w:val="5"/>
            <w:tcBorders>
              <w:top w:val="single" w:sz="4" w:space="0" w:color="auto"/>
              <w:left w:val="nil"/>
              <w:bottom w:val="single" w:sz="4" w:space="0" w:color="auto"/>
            </w:tcBorders>
            <w:shd w:val="clear" w:color="auto" w:fill="auto"/>
          </w:tcPr>
          <w:p w14:paraId="75B22D2D" w14:textId="543D3D3A" w:rsidR="00CA22D4" w:rsidRPr="00BF4FD9" w:rsidRDefault="00CA22D4" w:rsidP="00D33853">
            <w:pPr>
              <w:spacing w:before="60" w:after="60" w:line="240" w:lineRule="exact"/>
              <w:rPr>
                <w:rFonts w:eastAsia="Times New Roman"/>
                <w:b/>
                <w:sz w:val="20"/>
              </w:rPr>
            </w:pPr>
            <w:r w:rsidRPr="00BF4FD9">
              <w:rPr>
                <w:rFonts w:eastAsia="Times New Roman"/>
                <w:b/>
                <w:snapToGrid w:val="0"/>
                <w:sz w:val="20"/>
              </w:rPr>
              <w:t xml:space="preserve">Subgroup 5 – </w:t>
            </w:r>
            <w:r w:rsidR="00927418" w:rsidRPr="00BF4FD9">
              <w:rPr>
                <w:rFonts w:eastAsia="Times New Roman"/>
                <w:b/>
                <w:snapToGrid w:val="0"/>
                <w:sz w:val="20"/>
              </w:rPr>
              <w:t>C</w:t>
            </w:r>
            <w:r w:rsidRPr="00BF4FD9">
              <w:rPr>
                <w:rFonts w:eastAsia="Times New Roman"/>
                <w:b/>
                <w:snapToGrid w:val="0"/>
                <w:sz w:val="20"/>
              </w:rPr>
              <w:t>onsultant physician telehealth services</w:t>
            </w:r>
          </w:p>
        </w:tc>
      </w:tr>
      <w:tr w:rsidR="004510FE" w:rsidRPr="00BF4FD9" w14:paraId="7704F059" w14:textId="77777777" w:rsidTr="0074693B">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696" w:type="pct"/>
            <w:tcBorders>
              <w:top w:val="single" w:sz="4" w:space="0" w:color="auto"/>
              <w:left w:val="nil"/>
              <w:bottom w:val="single" w:sz="8" w:space="0" w:color="auto"/>
              <w:right w:val="nil"/>
            </w:tcBorders>
            <w:tcMar>
              <w:top w:w="0" w:type="dxa"/>
              <w:left w:w="107" w:type="dxa"/>
              <w:bottom w:w="0" w:type="dxa"/>
              <w:right w:w="107" w:type="dxa"/>
            </w:tcMar>
            <w:hideMark/>
          </w:tcPr>
          <w:p w14:paraId="3FA2E63C" w14:textId="77777777" w:rsidR="004510FE" w:rsidRPr="00BF4FD9" w:rsidRDefault="004510FE" w:rsidP="00BB073E">
            <w:pPr>
              <w:spacing w:before="100" w:beforeAutospacing="1" w:after="100" w:afterAutospacing="1" w:line="240" w:lineRule="auto"/>
              <w:rPr>
                <w:sz w:val="20"/>
              </w:rPr>
            </w:pPr>
            <w:r w:rsidRPr="00BF4FD9">
              <w:rPr>
                <w:sz w:val="20"/>
              </w:rPr>
              <w:t>91824</w:t>
            </w:r>
          </w:p>
          <w:p w14:paraId="67675D77" w14:textId="77777777" w:rsidR="004510FE" w:rsidRPr="00BF4FD9" w:rsidRDefault="004510FE" w:rsidP="00BB073E">
            <w:pPr>
              <w:spacing w:before="100" w:beforeAutospacing="1" w:after="100" w:afterAutospacing="1" w:line="240" w:lineRule="auto"/>
              <w:rPr>
                <w:szCs w:val="22"/>
              </w:rPr>
            </w:pPr>
          </w:p>
          <w:p w14:paraId="03799DFD" w14:textId="77777777" w:rsidR="004510FE" w:rsidRPr="00BF4FD9" w:rsidRDefault="004510FE" w:rsidP="00BB073E">
            <w:pPr>
              <w:spacing w:before="100" w:beforeAutospacing="1" w:after="100" w:afterAutospacing="1" w:line="240" w:lineRule="auto"/>
              <w:rPr>
                <w:rFonts w:eastAsia="Times New Roman"/>
                <w:szCs w:val="22"/>
                <w:lang w:eastAsia="en-AU"/>
              </w:rPr>
            </w:pPr>
          </w:p>
        </w:tc>
        <w:tc>
          <w:tcPr>
            <w:tcW w:w="3501" w:type="pct"/>
            <w:gridSpan w:val="3"/>
            <w:tcBorders>
              <w:top w:val="single" w:sz="4" w:space="0" w:color="auto"/>
              <w:left w:val="nil"/>
              <w:bottom w:val="single" w:sz="8" w:space="0" w:color="auto"/>
              <w:right w:val="nil"/>
            </w:tcBorders>
            <w:tcMar>
              <w:top w:w="0" w:type="dxa"/>
              <w:left w:w="107" w:type="dxa"/>
              <w:bottom w:w="0" w:type="dxa"/>
              <w:right w:w="107" w:type="dxa"/>
            </w:tcMar>
            <w:hideMark/>
          </w:tcPr>
          <w:p w14:paraId="6BAE9AC5" w14:textId="77777777" w:rsidR="004510FE" w:rsidRPr="00BF4FD9" w:rsidRDefault="004510FE" w:rsidP="00BB073E">
            <w:pPr>
              <w:spacing w:after="60" w:line="240" w:lineRule="auto"/>
              <w:rPr>
                <w:sz w:val="20"/>
              </w:rPr>
            </w:pPr>
            <w:r w:rsidRPr="00BF4FD9">
              <w:rPr>
                <w:sz w:val="20"/>
              </w:rPr>
              <w:t>Telehealth attendance for a person by a consultant physician in the practice of the consultant physician’s specialty (other than psychiatry) if:</w:t>
            </w:r>
          </w:p>
          <w:p w14:paraId="247469AF" w14:textId="4684646A" w:rsidR="004510FE" w:rsidRPr="00BF4FD9" w:rsidRDefault="004510FE" w:rsidP="008763A9">
            <w:pPr>
              <w:spacing w:after="60" w:line="240" w:lineRule="auto"/>
              <w:ind w:left="552" w:hanging="552"/>
              <w:rPr>
                <w:sz w:val="20"/>
              </w:rPr>
            </w:pPr>
            <w:r w:rsidRPr="00BF4FD9">
              <w:rPr>
                <w:rFonts w:cs="Times New Roman"/>
                <w:sz w:val="20"/>
              </w:rPr>
              <w:t>(a)</w:t>
            </w:r>
            <w:r w:rsidRPr="00BF4FD9">
              <w:rPr>
                <w:rFonts w:cs="Times New Roman"/>
                <w:sz w:val="20"/>
              </w:rPr>
              <w:tab/>
            </w:r>
            <w:r w:rsidRPr="00BF4FD9">
              <w:rPr>
                <w:sz w:val="20"/>
              </w:rPr>
              <w:t>the attendance follows referral of the patient to the specialist; and</w:t>
            </w:r>
          </w:p>
          <w:p w14:paraId="7F9FFE37" w14:textId="3A9AF1E8" w:rsidR="004510FE" w:rsidRPr="00BF4FD9" w:rsidRDefault="004510FE" w:rsidP="008763A9">
            <w:pPr>
              <w:spacing w:after="60" w:line="240" w:lineRule="auto"/>
              <w:ind w:left="552" w:hanging="552"/>
              <w:rPr>
                <w:sz w:val="20"/>
              </w:rPr>
            </w:pPr>
            <w:r w:rsidRPr="00BF4FD9">
              <w:rPr>
                <w:rFonts w:cs="Times New Roman"/>
                <w:sz w:val="20"/>
                <w:szCs w:val="24"/>
              </w:rPr>
              <w:t>(b)</w:t>
            </w:r>
            <w:r w:rsidRPr="00BF4FD9">
              <w:rPr>
                <w:rFonts w:cs="Times New Roman"/>
                <w:sz w:val="20"/>
                <w:szCs w:val="24"/>
              </w:rPr>
              <w:tab/>
            </w:r>
            <w:r w:rsidRPr="00BF4FD9">
              <w:rPr>
                <w:sz w:val="20"/>
              </w:rPr>
              <w:t>the attendance was of more than 5 minutes in duration;</w:t>
            </w:r>
            <w:r w:rsidRPr="00BF4FD9" w:rsidDel="00316C78">
              <w:rPr>
                <w:sz w:val="20"/>
              </w:rPr>
              <w:t xml:space="preserve"> </w:t>
            </w:r>
          </w:p>
          <w:p w14:paraId="37E8805D" w14:textId="0756EDB4" w:rsidR="004510FE" w:rsidRPr="00BF4FD9" w:rsidRDefault="004510FE" w:rsidP="00BB073E">
            <w:pPr>
              <w:spacing w:after="60" w:line="240" w:lineRule="auto"/>
              <w:rPr>
                <w:rFonts w:eastAsia="Times New Roman"/>
                <w:sz w:val="20"/>
                <w:lang w:eastAsia="en-AU"/>
              </w:rPr>
            </w:pPr>
            <w:r w:rsidRPr="00BF4FD9">
              <w:rPr>
                <w:sz w:val="20"/>
              </w:rPr>
              <w:t>Where the attendance was other than a second or subsequent attendance as part of a single course of treatment</w:t>
            </w:r>
          </w:p>
        </w:tc>
        <w:tc>
          <w:tcPr>
            <w:tcW w:w="803" w:type="pct"/>
            <w:tcBorders>
              <w:top w:val="single" w:sz="4" w:space="0" w:color="auto"/>
              <w:left w:val="nil"/>
              <w:bottom w:val="single" w:sz="8" w:space="0" w:color="auto"/>
              <w:right w:val="nil"/>
            </w:tcBorders>
            <w:tcMar>
              <w:top w:w="0" w:type="dxa"/>
              <w:left w:w="107" w:type="dxa"/>
              <w:bottom w:w="0" w:type="dxa"/>
              <w:right w:w="107" w:type="dxa"/>
            </w:tcMar>
            <w:hideMark/>
          </w:tcPr>
          <w:p w14:paraId="6D913757" w14:textId="6063838A" w:rsidR="004510FE" w:rsidRPr="00BF4FD9" w:rsidRDefault="00D6741E" w:rsidP="00BB073E">
            <w:pPr>
              <w:spacing w:beforeAutospacing="1" w:after="60" w:afterAutospacing="1" w:line="240" w:lineRule="auto"/>
              <w:jc w:val="right"/>
              <w:rPr>
                <w:rFonts w:eastAsia="Times New Roman"/>
                <w:sz w:val="20"/>
                <w:lang w:eastAsia="en-AU"/>
              </w:rPr>
            </w:pPr>
            <w:r w:rsidRPr="00BF4FD9">
              <w:rPr>
                <w:rFonts w:cs="Times New Roman"/>
                <w:color w:val="000000"/>
                <w:sz w:val="20"/>
              </w:rPr>
              <w:t>159.35</w:t>
            </w:r>
          </w:p>
        </w:tc>
      </w:tr>
      <w:tr w:rsidR="004510FE" w:rsidRPr="00BF4FD9" w14:paraId="6159244A" w14:textId="77777777" w:rsidTr="00297BB0">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705" w:type="pct"/>
            <w:gridSpan w:val="2"/>
            <w:tcBorders>
              <w:top w:val="single" w:sz="2" w:space="0" w:color="auto"/>
              <w:left w:val="nil"/>
              <w:bottom w:val="single" w:sz="2" w:space="0" w:color="auto"/>
              <w:right w:val="nil"/>
            </w:tcBorders>
            <w:shd w:val="clear" w:color="auto" w:fill="auto"/>
            <w:hideMark/>
          </w:tcPr>
          <w:p w14:paraId="13858E54" w14:textId="77777777" w:rsidR="004510FE" w:rsidRPr="00BF4FD9" w:rsidRDefault="004510FE" w:rsidP="00BB073E">
            <w:pPr>
              <w:pStyle w:val="Tabletext"/>
              <w:spacing w:before="0" w:after="60"/>
            </w:pPr>
            <w:r w:rsidRPr="00BF4FD9">
              <w:t>91825</w:t>
            </w:r>
          </w:p>
          <w:p w14:paraId="05B1FA12" w14:textId="77777777" w:rsidR="004510FE" w:rsidRPr="00BF4FD9" w:rsidRDefault="004510FE" w:rsidP="00BB073E">
            <w:pPr>
              <w:pStyle w:val="Tabletext"/>
              <w:spacing w:before="0" w:after="60"/>
            </w:pPr>
          </w:p>
          <w:p w14:paraId="17D337F1" w14:textId="77777777" w:rsidR="004510FE" w:rsidRPr="00BF4FD9" w:rsidRDefault="004510FE" w:rsidP="00BB073E">
            <w:pPr>
              <w:pStyle w:val="Tabletext"/>
              <w:spacing w:before="0" w:after="60"/>
            </w:pPr>
          </w:p>
        </w:tc>
        <w:tc>
          <w:tcPr>
            <w:tcW w:w="3492" w:type="pct"/>
            <w:gridSpan w:val="2"/>
            <w:tcBorders>
              <w:top w:val="single" w:sz="2" w:space="0" w:color="auto"/>
              <w:left w:val="nil"/>
              <w:bottom w:val="single" w:sz="2" w:space="0" w:color="auto"/>
              <w:right w:val="nil"/>
            </w:tcBorders>
            <w:shd w:val="clear" w:color="auto" w:fill="auto"/>
            <w:hideMark/>
          </w:tcPr>
          <w:p w14:paraId="1D15E342" w14:textId="77777777" w:rsidR="004510FE" w:rsidRPr="00BF4FD9" w:rsidRDefault="004510FE" w:rsidP="00BB073E">
            <w:pPr>
              <w:pStyle w:val="Tabletext"/>
              <w:spacing w:before="0" w:after="60"/>
              <w:rPr>
                <w:rFonts w:eastAsiaTheme="minorHAnsi"/>
                <w:lang w:eastAsia="en-US"/>
              </w:rPr>
            </w:pPr>
            <w:r w:rsidRPr="00BF4FD9">
              <w:rPr>
                <w:rFonts w:eastAsiaTheme="minorHAnsi"/>
                <w:lang w:eastAsia="en-US"/>
              </w:rPr>
              <w:t>Telehealth attendance for a person by a consultant physician in the practice of the consultant physician’s specialty (other than psychiatry) if:</w:t>
            </w:r>
          </w:p>
          <w:p w14:paraId="6BBC121F" w14:textId="4D6C1075" w:rsidR="004510FE" w:rsidRPr="00BF4FD9" w:rsidRDefault="004510FE" w:rsidP="008763A9">
            <w:pPr>
              <w:spacing w:after="60" w:line="240" w:lineRule="auto"/>
              <w:ind w:left="552" w:hanging="552"/>
              <w:rPr>
                <w:rFonts w:cs="Times New Roman"/>
                <w:sz w:val="20"/>
              </w:rPr>
            </w:pPr>
            <w:r w:rsidRPr="00BF4FD9">
              <w:rPr>
                <w:rFonts w:cs="Times New Roman"/>
                <w:sz w:val="20"/>
              </w:rPr>
              <w:t>(a)</w:t>
            </w:r>
            <w:r w:rsidRPr="00BF4FD9">
              <w:rPr>
                <w:rFonts w:cs="Times New Roman"/>
                <w:sz w:val="20"/>
              </w:rPr>
              <w:tab/>
              <w:t>the attendance follows referral of the patient to the specialist; and</w:t>
            </w:r>
          </w:p>
          <w:p w14:paraId="575E5DAC" w14:textId="6FF79EF4" w:rsidR="004510FE" w:rsidRPr="00BF4FD9" w:rsidRDefault="004510FE" w:rsidP="008763A9">
            <w:pPr>
              <w:spacing w:after="60" w:line="240" w:lineRule="auto"/>
              <w:ind w:left="552" w:hanging="552"/>
              <w:rPr>
                <w:rFonts w:cs="Times New Roman"/>
                <w:sz w:val="20"/>
              </w:rPr>
            </w:pPr>
            <w:r w:rsidRPr="00BF4FD9">
              <w:rPr>
                <w:rFonts w:cs="Times New Roman"/>
                <w:sz w:val="20"/>
              </w:rPr>
              <w:t>(b)</w:t>
            </w:r>
            <w:r w:rsidRPr="00BF4FD9">
              <w:rPr>
                <w:rFonts w:cs="Times New Roman"/>
                <w:sz w:val="20"/>
              </w:rPr>
              <w:tab/>
              <w:t xml:space="preserve">the attendance was of more than 5 minutes in duration; </w:t>
            </w:r>
          </w:p>
          <w:p w14:paraId="5A3C6A85" w14:textId="008BF316" w:rsidR="004510FE" w:rsidRPr="00BF4FD9" w:rsidRDefault="004510FE" w:rsidP="00BB073E">
            <w:pPr>
              <w:pStyle w:val="Tabletext"/>
              <w:spacing w:before="0" w:after="60"/>
              <w:rPr>
                <w:rFonts w:eastAsiaTheme="minorHAnsi"/>
                <w:lang w:eastAsia="en-US"/>
              </w:rPr>
            </w:pPr>
            <w:r w:rsidRPr="00BF4FD9">
              <w:rPr>
                <w:rFonts w:eastAsiaTheme="minorHAnsi"/>
                <w:lang w:eastAsia="en-US"/>
              </w:rPr>
              <w:t>Where the attendance is not a minor attendance after the first as part of a single course of treatment</w:t>
            </w:r>
          </w:p>
        </w:tc>
        <w:tc>
          <w:tcPr>
            <w:tcW w:w="803" w:type="pct"/>
            <w:tcBorders>
              <w:top w:val="single" w:sz="2" w:space="0" w:color="auto"/>
              <w:left w:val="nil"/>
              <w:bottom w:val="single" w:sz="2" w:space="0" w:color="auto"/>
              <w:right w:val="nil"/>
            </w:tcBorders>
            <w:shd w:val="clear" w:color="auto" w:fill="auto"/>
            <w:hideMark/>
          </w:tcPr>
          <w:p w14:paraId="5ACF64C1" w14:textId="021C718F" w:rsidR="004510FE" w:rsidRPr="00BF4FD9" w:rsidRDefault="00D6741E" w:rsidP="00BB073E">
            <w:pPr>
              <w:pStyle w:val="Tabletext"/>
              <w:spacing w:before="0" w:after="60"/>
              <w:jc w:val="right"/>
            </w:pPr>
            <w:r w:rsidRPr="00BF4FD9">
              <w:rPr>
                <w:color w:val="000000"/>
              </w:rPr>
              <w:t>79.75</w:t>
            </w:r>
          </w:p>
        </w:tc>
      </w:tr>
      <w:tr w:rsidR="004510FE" w:rsidRPr="00BF4FD9" w14:paraId="6AD6858D" w14:textId="77777777" w:rsidTr="00297BB0">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705" w:type="pct"/>
            <w:gridSpan w:val="2"/>
            <w:tcBorders>
              <w:top w:val="single" w:sz="2" w:space="0" w:color="auto"/>
              <w:left w:val="nil"/>
              <w:bottom w:val="single" w:sz="2" w:space="0" w:color="auto"/>
              <w:right w:val="nil"/>
            </w:tcBorders>
            <w:shd w:val="clear" w:color="auto" w:fill="auto"/>
            <w:hideMark/>
          </w:tcPr>
          <w:p w14:paraId="33D22577" w14:textId="77777777" w:rsidR="004510FE" w:rsidRPr="00BF4FD9" w:rsidRDefault="004510FE" w:rsidP="00BB073E">
            <w:pPr>
              <w:pStyle w:val="Tabletext"/>
              <w:spacing w:before="0" w:after="60"/>
            </w:pPr>
            <w:r w:rsidRPr="00BF4FD9">
              <w:t>91826</w:t>
            </w:r>
          </w:p>
          <w:p w14:paraId="1FF4265E" w14:textId="77777777" w:rsidR="004510FE" w:rsidRPr="00BF4FD9" w:rsidRDefault="004510FE" w:rsidP="00BB073E">
            <w:pPr>
              <w:pStyle w:val="Tabletext"/>
              <w:spacing w:before="0" w:after="60"/>
            </w:pPr>
          </w:p>
          <w:p w14:paraId="74709958" w14:textId="77777777" w:rsidR="004510FE" w:rsidRPr="00BF4FD9" w:rsidRDefault="004510FE" w:rsidP="00BB073E">
            <w:pPr>
              <w:pStyle w:val="Tabletext"/>
              <w:spacing w:before="0" w:after="60"/>
            </w:pPr>
          </w:p>
        </w:tc>
        <w:tc>
          <w:tcPr>
            <w:tcW w:w="3492" w:type="pct"/>
            <w:gridSpan w:val="2"/>
            <w:tcBorders>
              <w:top w:val="single" w:sz="2" w:space="0" w:color="auto"/>
              <w:left w:val="nil"/>
              <w:bottom w:val="single" w:sz="2" w:space="0" w:color="auto"/>
              <w:right w:val="nil"/>
            </w:tcBorders>
            <w:shd w:val="clear" w:color="auto" w:fill="auto"/>
            <w:hideMark/>
          </w:tcPr>
          <w:p w14:paraId="1EB7C3D3" w14:textId="77777777" w:rsidR="004510FE" w:rsidRPr="00BF4FD9" w:rsidRDefault="004510FE" w:rsidP="00BB073E">
            <w:pPr>
              <w:pStyle w:val="Tabletext"/>
              <w:spacing w:before="0" w:after="60"/>
              <w:rPr>
                <w:rFonts w:eastAsiaTheme="minorHAnsi"/>
                <w:lang w:eastAsia="en-US"/>
              </w:rPr>
            </w:pPr>
            <w:r w:rsidRPr="00BF4FD9">
              <w:rPr>
                <w:rFonts w:eastAsiaTheme="minorHAnsi"/>
                <w:lang w:eastAsia="en-US"/>
              </w:rPr>
              <w:t>Telehealth attendance for a person by a consultant physician in the practice of the consultant physician’s specialty (other than psychiatry) if:</w:t>
            </w:r>
          </w:p>
          <w:p w14:paraId="0AE03D10" w14:textId="56EECD42" w:rsidR="004510FE" w:rsidRPr="00BF4FD9" w:rsidRDefault="004510FE" w:rsidP="008763A9">
            <w:pPr>
              <w:spacing w:after="60" w:line="240" w:lineRule="auto"/>
              <w:ind w:left="552" w:hanging="552"/>
              <w:rPr>
                <w:rFonts w:cs="Times New Roman"/>
                <w:sz w:val="20"/>
              </w:rPr>
            </w:pPr>
            <w:r w:rsidRPr="00BF4FD9">
              <w:rPr>
                <w:rFonts w:cs="Times New Roman"/>
                <w:sz w:val="20"/>
              </w:rPr>
              <w:t>(a)</w:t>
            </w:r>
            <w:r w:rsidRPr="00BF4FD9">
              <w:rPr>
                <w:rFonts w:cs="Times New Roman"/>
                <w:sz w:val="20"/>
              </w:rPr>
              <w:tab/>
              <w:t>the attendance follows referral of the patient to the specialist; and</w:t>
            </w:r>
          </w:p>
          <w:p w14:paraId="0C2E272F" w14:textId="5961A1C2" w:rsidR="004510FE" w:rsidRPr="00BF4FD9" w:rsidRDefault="004510FE" w:rsidP="008763A9">
            <w:pPr>
              <w:spacing w:after="60" w:line="240" w:lineRule="auto"/>
              <w:ind w:left="552" w:hanging="552"/>
              <w:rPr>
                <w:rFonts w:cs="Times New Roman"/>
                <w:sz w:val="20"/>
              </w:rPr>
            </w:pPr>
            <w:r w:rsidRPr="00BF4FD9">
              <w:rPr>
                <w:rFonts w:cs="Times New Roman"/>
                <w:sz w:val="20"/>
              </w:rPr>
              <w:t>(b)</w:t>
            </w:r>
            <w:r w:rsidRPr="00BF4FD9">
              <w:rPr>
                <w:rFonts w:cs="Times New Roman"/>
                <w:sz w:val="20"/>
              </w:rPr>
              <w:tab/>
              <w:t xml:space="preserve">the attendance was of more than 5 minutes in duration; </w:t>
            </w:r>
          </w:p>
          <w:p w14:paraId="61A1F1CA" w14:textId="0BD0260C" w:rsidR="004510FE" w:rsidRPr="00BF4FD9" w:rsidRDefault="004510FE" w:rsidP="00BB073E">
            <w:pPr>
              <w:pStyle w:val="Tabletext"/>
              <w:spacing w:before="0" w:after="60" w:line="240" w:lineRule="auto"/>
              <w:rPr>
                <w:rFonts w:eastAsiaTheme="minorHAnsi"/>
                <w:lang w:eastAsia="en-US"/>
              </w:rPr>
            </w:pPr>
            <w:r w:rsidRPr="00BF4FD9">
              <w:rPr>
                <w:rFonts w:eastAsiaTheme="minorHAnsi"/>
                <w:lang w:eastAsia="en-US"/>
              </w:rPr>
              <w:t>Where the attendance is a minor attendance after the first as part of a single course of treatment</w:t>
            </w:r>
          </w:p>
        </w:tc>
        <w:tc>
          <w:tcPr>
            <w:tcW w:w="803" w:type="pct"/>
            <w:tcBorders>
              <w:top w:val="single" w:sz="2" w:space="0" w:color="auto"/>
              <w:left w:val="nil"/>
              <w:bottom w:val="single" w:sz="2" w:space="0" w:color="auto"/>
              <w:right w:val="nil"/>
            </w:tcBorders>
            <w:shd w:val="clear" w:color="auto" w:fill="auto"/>
            <w:hideMark/>
          </w:tcPr>
          <w:p w14:paraId="1CC5C9AC" w14:textId="20F38818" w:rsidR="004510FE" w:rsidRPr="00BF4FD9" w:rsidRDefault="00D6741E" w:rsidP="00BB073E">
            <w:pPr>
              <w:pStyle w:val="Tabletext"/>
              <w:spacing w:before="0" w:after="60"/>
              <w:jc w:val="right"/>
            </w:pPr>
            <w:r w:rsidRPr="00BF4FD9">
              <w:rPr>
                <w:color w:val="000000"/>
              </w:rPr>
              <w:t>45.40</w:t>
            </w:r>
          </w:p>
        </w:tc>
      </w:tr>
      <w:tr w:rsidR="004510FE" w:rsidRPr="00BF4FD9" w14:paraId="0FEEAFF6" w14:textId="77777777" w:rsidTr="00756A59">
        <w:tblPrEx>
          <w:tblBorders>
            <w:left w:val="single" w:sz="4" w:space="0" w:color="auto"/>
            <w:right w:val="single" w:sz="4" w:space="0" w:color="auto"/>
            <w:insideV w:val="single" w:sz="4" w:space="0" w:color="auto"/>
          </w:tblBorders>
          <w:tblCellMar>
            <w:left w:w="107" w:type="dxa"/>
            <w:right w:w="107" w:type="dxa"/>
          </w:tblCellMar>
        </w:tblPrEx>
        <w:tc>
          <w:tcPr>
            <w:tcW w:w="705" w:type="pct"/>
            <w:gridSpan w:val="2"/>
            <w:tcBorders>
              <w:top w:val="single" w:sz="2" w:space="0" w:color="auto"/>
              <w:left w:val="nil"/>
              <w:bottom w:val="single" w:sz="2" w:space="0" w:color="auto"/>
              <w:right w:val="nil"/>
            </w:tcBorders>
            <w:shd w:val="clear" w:color="auto" w:fill="auto"/>
          </w:tcPr>
          <w:p w14:paraId="6F86ED32" w14:textId="1D43C421" w:rsidR="004510FE" w:rsidRPr="00BF4FD9" w:rsidRDefault="004510FE" w:rsidP="00BC7054">
            <w:pPr>
              <w:pStyle w:val="Tabletext"/>
            </w:pPr>
            <w:bookmarkStart w:id="30" w:name="_Hlk89255744"/>
            <w:r w:rsidRPr="00BF4FD9">
              <w:t>92422</w:t>
            </w:r>
          </w:p>
          <w:bookmarkEnd w:id="30"/>
          <w:p w14:paraId="289FBBAB" w14:textId="77777777" w:rsidR="004510FE" w:rsidRPr="00BF4FD9" w:rsidRDefault="004510FE" w:rsidP="00BB073E">
            <w:pPr>
              <w:pStyle w:val="Tabletext"/>
              <w:spacing w:before="0" w:after="60"/>
            </w:pPr>
          </w:p>
        </w:tc>
        <w:tc>
          <w:tcPr>
            <w:tcW w:w="3492" w:type="pct"/>
            <w:gridSpan w:val="2"/>
            <w:tcBorders>
              <w:top w:val="single" w:sz="2" w:space="0" w:color="auto"/>
              <w:left w:val="nil"/>
              <w:bottom w:val="single" w:sz="2" w:space="0" w:color="auto"/>
              <w:right w:val="nil"/>
            </w:tcBorders>
            <w:shd w:val="clear" w:color="auto" w:fill="auto"/>
          </w:tcPr>
          <w:p w14:paraId="26468B3B" w14:textId="77777777" w:rsidR="004510FE" w:rsidRPr="00BF4FD9" w:rsidRDefault="004510FE" w:rsidP="00BC7054">
            <w:pPr>
              <w:pStyle w:val="Tabletext"/>
            </w:pPr>
            <w:r w:rsidRPr="00BF4FD9">
              <w:t>Telehealth attendance by a consultant physician in the practice of the consultant physician’s specialty (other than psychiatry) of at least 45 minutes in duration for an initial assessment of a patient with at least 2 morbidities (which may include complex congenital, developmental and behavioural disorders) following referral of the patient to the consultant physician by a referring practitioner, if:</w:t>
            </w:r>
          </w:p>
          <w:p w14:paraId="7B5817D8" w14:textId="77777777" w:rsidR="004510FE" w:rsidRPr="00BF4FD9" w:rsidRDefault="004510FE" w:rsidP="00BC7054">
            <w:pPr>
              <w:pStyle w:val="Tablea"/>
            </w:pPr>
            <w:r w:rsidRPr="00BF4FD9">
              <w:t>(a) an assessment is undertaken that covers:</w:t>
            </w:r>
          </w:p>
          <w:p w14:paraId="7D97A942" w14:textId="77777777" w:rsidR="004510FE" w:rsidRPr="00BF4FD9" w:rsidRDefault="004510FE" w:rsidP="00BC7054">
            <w:pPr>
              <w:pStyle w:val="Tablei"/>
            </w:pPr>
            <w:r w:rsidRPr="00BF4FD9">
              <w:t>(i) a comprehensive history, including psychosocial history and medication review; and</w:t>
            </w:r>
          </w:p>
          <w:p w14:paraId="3E45497B" w14:textId="77777777" w:rsidR="004510FE" w:rsidRPr="00BF4FD9" w:rsidRDefault="004510FE" w:rsidP="00BC7054">
            <w:pPr>
              <w:pStyle w:val="Tablei"/>
            </w:pPr>
            <w:r w:rsidRPr="00BF4FD9">
              <w:t>(ii) comprehensive multi or detailed single organ system assessment; and</w:t>
            </w:r>
          </w:p>
          <w:p w14:paraId="0320BAF2" w14:textId="77777777" w:rsidR="004510FE" w:rsidRPr="00BF4FD9" w:rsidRDefault="004510FE" w:rsidP="00BC7054">
            <w:pPr>
              <w:pStyle w:val="Tablei"/>
            </w:pPr>
            <w:r w:rsidRPr="00BF4FD9">
              <w:t>(iii) the formulation of differential diagnoses; and</w:t>
            </w:r>
          </w:p>
          <w:p w14:paraId="19B07F6D" w14:textId="77777777" w:rsidR="004510FE" w:rsidRPr="00BF4FD9" w:rsidRDefault="004510FE" w:rsidP="00BC7054">
            <w:pPr>
              <w:pStyle w:val="Tablea"/>
            </w:pPr>
            <w:r w:rsidRPr="00BF4FD9">
              <w:lastRenderedPageBreak/>
              <w:t>(b) a consultant physician treatment and management plan of significant complexity is prepared and provided to the referring practitioner, which involves:</w:t>
            </w:r>
          </w:p>
          <w:p w14:paraId="23154434" w14:textId="77777777" w:rsidR="004510FE" w:rsidRPr="00BF4FD9" w:rsidRDefault="004510FE" w:rsidP="00BC7054">
            <w:pPr>
              <w:pStyle w:val="Tablei"/>
            </w:pPr>
            <w:r w:rsidRPr="00BF4FD9">
              <w:t>(i) an opinion on diagnosis and risk assessment; and</w:t>
            </w:r>
          </w:p>
          <w:p w14:paraId="01E653F0" w14:textId="77777777" w:rsidR="004510FE" w:rsidRPr="00BF4FD9" w:rsidRDefault="004510FE" w:rsidP="00BC7054">
            <w:pPr>
              <w:pStyle w:val="Tablei"/>
            </w:pPr>
            <w:r w:rsidRPr="00BF4FD9">
              <w:t>(ii) treatment options and decisions; and</w:t>
            </w:r>
          </w:p>
          <w:p w14:paraId="7C2ED7E1" w14:textId="77777777" w:rsidR="004510FE" w:rsidRPr="00BF4FD9" w:rsidRDefault="004510FE" w:rsidP="00BC7054">
            <w:pPr>
              <w:pStyle w:val="Tablei"/>
            </w:pPr>
            <w:r w:rsidRPr="00BF4FD9">
              <w:t>(iii) medication recommendations; and</w:t>
            </w:r>
          </w:p>
          <w:p w14:paraId="5D33F860" w14:textId="3A105B35" w:rsidR="004510FE" w:rsidRPr="00BF4FD9" w:rsidRDefault="004510FE" w:rsidP="00666389">
            <w:pPr>
              <w:pStyle w:val="Tablea"/>
            </w:pPr>
            <w:r w:rsidRPr="00BF4FD9">
              <w:t>(c)</w:t>
            </w:r>
            <w:r w:rsidRPr="00BF4FD9">
              <w:tab/>
              <w:t>an attendance on the patient to which item 110, 116 or 119 of the general medical services table or item 91824, 91825, 91826 or 91836 applies did not take place on the same day by the same consultant physician; and</w:t>
            </w:r>
          </w:p>
          <w:p w14:paraId="12EF6644" w14:textId="7FD92984" w:rsidR="004510FE" w:rsidRPr="00BF4FD9" w:rsidRDefault="004510FE" w:rsidP="0033617F">
            <w:pPr>
              <w:pStyle w:val="Tablea"/>
            </w:pPr>
            <w:r w:rsidRPr="00BF4FD9">
              <w:t>(d)</w:t>
            </w:r>
            <w:r w:rsidRPr="00BF4FD9">
              <w:tab/>
              <w:t>this item, or item 132 of the general medical services table, has not applied to an attendance on the patient in the preceding 12 months by the same consultant physician</w:t>
            </w:r>
          </w:p>
        </w:tc>
        <w:tc>
          <w:tcPr>
            <w:tcW w:w="803" w:type="pct"/>
            <w:tcBorders>
              <w:top w:val="single" w:sz="2" w:space="0" w:color="auto"/>
              <w:left w:val="nil"/>
              <w:bottom w:val="single" w:sz="2" w:space="0" w:color="auto"/>
              <w:right w:val="nil"/>
            </w:tcBorders>
            <w:shd w:val="clear" w:color="auto" w:fill="auto"/>
          </w:tcPr>
          <w:p w14:paraId="0532FBB3" w14:textId="26070E6B" w:rsidR="004510FE" w:rsidRPr="00BF4FD9" w:rsidRDefault="00D6741E" w:rsidP="00BB073E">
            <w:pPr>
              <w:pStyle w:val="Tabletext"/>
              <w:spacing w:before="0" w:after="60"/>
              <w:jc w:val="right"/>
            </w:pPr>
            <w:r w:rsidRPr="00BF4FD9">
              <w:rPr>
                <w:color w:val="000000"/>
              </w:rPr>
              <w:lastRenderedPageBreak/>
              <w:t>278.75</w:t>
            </w:r>
          </w:p>
        </w:tc>
      </w:tr>
      <w:tr w:rsidR="004510FE" w:rsidRPr="00BF4FD9" w14:paraId="205B864F" w14:textId="77777777" w:rsidTr="00756A59">
        <w:tblPrEx>
          <w:tblBorders>
            <w:left w:val="single" w:sz="4" w:space="0" w:color="auto"/>
            <w:right w:val="single" w:sz="4" w:space="0" w:color="auto"/>
            <w:insideV w:val="single" w:sz="4" w:space="0" w:color="auto"/>
          </w:tblBorders>
          <w:tblCellMar>
            <w:left w:w="107" w:type="dxa"/>
            <w:right w:w="107" w:type="dxa"/>
          </w:tblCellMar>
        </w:tblPrEx>
        <w:tc>
          <w:tcPr>
            <w:tcW w:w="705" w:type="pct"/>
            <w:gridSpan w:val="2"/>
            <w:tcBorders>
              <w:top w:val="single" w:sz="2" w:space="0" w:color="auto"/>
              <w:left w:val="nil"/>
              <w:bottom w:val="single" w:sz="4" w:space="0" w:color="auto"/>
              <w:right w:val="nil"/>
            </w:tcBorders>
            <w:shd w:val="clear" w:color="auto" w:fill="auto"/>
          </w:tcPr>
          <w:p w14:paraId="37BFB08C" w14:textId="77777777" w:rsidR="004510FE" w:rsidRPr="00BF4FD9" w:rsidRDefault="004510FE" w:rsidP="00BC7054">
            <w:pPr>
              <w:pStyle w:val="Tabletext"/>
            </w:pPr>
            <w:r w:rsidRPr="00BF4FD9">
              <w:t>92423</w:t>
            </w:r>
          </w:p>
          <w:p w14:paraId="3847DB89" w14:textId="77777777" w:rsidR="004510FE" w:rsidRPr="00BF4FD9" w:rsidRDefault="004510FE" w:rsidP="00BB073E">
            <w:pPr>
              <w:pStyle w:val="Tabletext"/>
              <w:spacing w:before="0" w:after="60"/>
            </w:pPr>
          </w:p>
        </w:tc>
        <w:tc>
          <w:tcPr>
            <w:tcW w:w="3492" w:type="pct"/>
            <w:gridSpan w:val="2"/>
            <w:tcBorders>
              <w:top w:val="single" w:sz="2" w:space="0" w:color="auto"/>
              <w:left w:val="nil"/>
              <w:bottom w:val="single" w:sz="4" w:space="0" w:color="auto"/>
              <w:right w:val="nil"/>
            </w:tcBorders>
            <w:shd w:val="clear" w:color="auto" w:fill="auto"/>
          </w:tcPr>
          <w:p w14:paraId="4FE4C6DF" w14:textId="77777777" w:rsidR="004510FE" w:rsidRPr="00BF4FD9" w:rsidRDefault="004510FE" w:rsidP="00666389">
            <w:pPr>
              <w:pStyle w:val="Tabletext"/>
            </w:pPr>
            <w:r w:rsidRPr="00BF4FD9">
              <w:t>Telehealth attendance by a consultant physician in the practice of the consultant physician’s specialty (other than psychiatry) of at least 20 minutes in duration after the first attendance in a single course of treatment for a review of a patient with at least 2 morbidities (which may include complex congenital, developmental and behavioural disorders) if:</w:t>
            </w:r>
          </w:p>
          <w:p w14:paraId="16AE34F4" w14:textId="77777777" w:rsidR="004510FE" w:rsidRPr="00BF4FD9" w:rsidRDefault="004510FE">
            <w:pPr>
              <w:pStyle w:val="Tablea"/>
            </w:pPr>
            <w:r w:rsidRPr="00BF4FD9">
              <w:t>(a) a review is undertaken that covers:</w:t>
            </w:r>
          </w:p>
          <w:p w14:paraId="3432233F" w14:textId="77777777" w:rsidR="004510FE" w:rsidRPr="00BF4FD9" w:rsidRDefault="004510FE">
            <w:pPr>
              <w:pStyle w:val="Tablei"/>
            </w:pPr>
            <w:r w:rsidRPr="00BF4FD9">
              <w:t>(i) review of initial presenting problems and results of diagnostic investigations; and</w:t>
            </w:r>
          </w:p>
          <w:p w14:paraId="027F00FB" w14:textId="77777777" w:rsidR="004510FE" w:rsidRPr="00BF4FD9" w:rsidRDefault="004510FE">
            <w:pPr>
              <w:pStyle w:val="Tablei"/>
            </w:pPr>
            <w:r w:rsidRPr="00BF4FD9">
              <w:t>(ii) review of responses to treatment and medication plans initiated at time of initial consultation; and</w:t>
            </w:r>
          </w:p>
          <w:p w14:paraId="5D554F89" w14:textId="77777777" w:rsidR="004510FE" w:rsidRPr="00BF4FD9" w:rsidRDefault="004510FE">
            <w:pPr>
              <w:pStyle w:val="Tablei"/>
            </w:pPr>
            <w:r w:rsidRPr="00BF4FD9">
              <w:t>(iii) comprehensive multi or detailed single organ system assessment; and</w:t>
            </w:r>
          </w:p>
          <w:p w14:paraId="2CD91703" w14:textId="77777777" w:rsidR="004510FE" w:rsidRPr="00BF4FD9" w:rsidRDefault="004510FE">
            <w:pPr>
              <w:pStyle w:val="Tablei"/>
            </w:pPr>
            <w:r w:rsidRPr="00BF4FD9">
              <w:t>(iv) review of original and differential diagnoses; and</w:t>
            </w:r>
          </w:p>
          <w:p w14:paraId="1F548936" w14:textId="77777777" w:rsidR="004510FE" w:rsidRPr="00BF4FD9" w:rsidRDefault="004510FE">
            <w:pPr>
              <w:pStyle w:val="Tablea"/>
            </w:pPr>
            <w:r w:rsidRPr="00BF4FD9">
              <w:t>(b) the modified consultant physician treatment and management plan is provided to the referring practitioner, which involves, if appropriate:</w:t>
            </w:r>
          </w:p>
          <w:p w14:paraId="09209C29" w14:textId="77777777" w:rsidR="004510FE" w:rsidRPr="00BF4FD9" w:rsidRDefault="004510FE">
            <w:pPr>
              <w:pStyle w:val="Tablei"/>
            </w:pPr>
            <w:r w:rsidRPr="00BF4FD9">
              <w:t>(i) a revised opinion on the diagnosis and risk assessment; and</w:t>
            </w:r>
          </w:p>
          <w:p w14:paraId="43138592" w14:textId="77777777" w:rsidR="004510FE" w:rsidRPr="00BF4FD9" w:rsidRDefault="004510FE">
            <w:pPr>
              <w:pStyle w:val="Tablei"/>
            </w:pPr>
            <w:r w:rsidRPr="00BF4FD9">
              <w:t>(ii) treatment options and decisions; and</w:t>
            </w:r>
          </w:p>
          <w:p w14:paraId="5EF8001D" w14:textId="77777777" w:rsidR="004510FE" w:rsidRPr="00BF4FD9" w:rsidRDefault="004510FE">
            <w:pPr>
              <w:pStyle w:val="Tablei"/>
            </w:pPr>
            <w:r w:rsidRPr="00BF4FD9">
              <w:t>(iii) revised medication recommendations; and</w:t>
            </w:r>
          </w:p>
          <w:p w14:paraId="5FE97BCB" w14:textId="29AE6CF1" w:rsidR="004510FE" w:rsidRPr="00BF4FD9" w:rsidRDefault="004510FE">
            <w:pPr>
              <w:pStyle w:val="Tablea"/>
            </w:pPr>
            <w:r w:rsidRPr="00BF4FD9">
              <w:t>(c) an attendance on the patient to which item 110, 116 or 119 of the general medical services table or item 91824, 91825, 91826 or 91836 applies did not take place on the same day by the same consultant physician; and</w:t>
            </w:r>
          </w:p>
          <w:p w14:paraId="5A454423" w14:textId="362598DA" w:rsidR="004510FE" w:rsidRPr="00BF4FD9" w:rsidRDefault="004510FE">
            <w:pPr>
              <w:pStyle w:val="Tablea"/>
            </w:pPr>
            <w:r w:rsidRPr="00BF4FD9">
              <w:t>(d) item 132 of the general medical services table or item 92422 applied to an attendance claimed in the preceding 12 months; and</w:t>
            </w:r>
          </w:p>
          <w:p w14:paraId="5FD85563" w14:textId="60C1C9BA" w:rsidR="004510FE" w:rsidRPr="00BF4FD9" w:rsidRDefault="004510FE">
            <w:pPr>
              <w:pStyle w:val="Tablea"/>
            </w:pPr>
            <w:r w:rsidRPr="00BF4FD9">
              <w:t>(e) the attendance under this item is claimed by the same consultant physician who claimed item 132 of the general medical services table or item 92422; and</w:t>
            </w:r>
          </w:p>
          <w:p w14:paraId="37BDE4FF" w14:textId="62F94E89" w:rsidR="004510FE" w:rsidRPr="00BF4FD9" w:rsidRDefault="004510FE" w:rsidP="006525E9">
            <w:pPr>
              <w:pStyle w:val="Tablea"/>
            </w:pPr>
            <w:r w:rsidRPr="00BF4FD9">
              <w:t>(f) this item, or item 133 of the general medical services table has not applied more than twice in any 12 month period</w:t>
            </w:r>
          </w:p>
        </w:tc>
        <w:tc>
          <w:tcPr>
            <w:tcW w:w="803" w:type="pct"/>
            <w:tcBorders>
              <w:top w:val="single" w:sz="2" w:space="0" w:color="auto"/>
              <w:left w:val="nil"/>
              <w:bottom w:val="single" w:sz="4" w:space="0" w:color="auto"/>
              <w:right w:val="nil"/>
            </w:tcBorders>
            <w:shd w:val="clear" w:color="auto" w:fill="auto"/>
          </w:tcPr>
          <w:p w14:paraId="0B06D665" w14:textId="22785E10" w:rsidR="004510FE" w:rsidRPr="00BF4FD9" w:rsidRDefault="00D6741E" w:rsidP="00BB073E">
            <w:pPr>
              <w:pStyle w:val="Tabletext"/>
              <w:spacing w:before="0" w:after="60"/>
              <w:jc w:val="right"/>
            </w:pPr>
            <w:r w:rsidRPr="00BF4FD9">
              <w:rPr>
                <w:color w:val="000000"/>
              </w:rPr>
              <w:t>139.55</w:t>
            </w:r>
          </w:p>
        </w:tc>
      </w:tr>
      <w:tr w:rsidR="00CA22D4" w:rsidRPr="00BF4FD9" w14:paraId="0DE678B6" w14:textId="77777777" w:rsidTr="00756A59">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000" w:type="pct"/>
            <w:gridSpan w:val="5"/>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3C1F0A9A" w14:textId="2FC8671F" w:rsidR="00CA22D4" w:rsidRPr="00BF4FD9" w:rsidRDefault="00CA22D4" w:rsidP="00BB073E">
            <w:pPr>
              <w:spacing w:before="80" w:after="80" w:line="240" w:lineRule="auto"/>
              <w:rPr>
                <w:b/>
                <w:sz w:val="20"/>
              </w:rPr>
            </w:pPr>
            <w:bookmarkStart w:id="31" w:name="CU_18100419"/>
            <w:bookmarkStart w:id="32" w:name="CU_18101896"/>
            <w:bookmarkEnd w:id="31"/>
            <w:bookmarkEnd w:id="32"/>
            <w:r w:rsidRPr="00BF4FD9">
              <w:rPr>
                <w:b/>
                <w:sz w:val="20"/>
              </w:rPr>
              <w:t xml:space="preserve">Subgroup 6 – </w:t>
            </w:r>
            <w:r w:rsidR="00927418" w:rsidRPr="00BF4FD9">
              <w:rPr>
                <w:b/>
                <w:sz w:val="20"/>
              </w:rPr>
              <w:t>C</w:t>
            </w:r>
            <w:r w:rsidRPr="00BF4FD9">
              <w:rPr>
                <w:b/>
                <w:sz w:val="20"/>
              </w:rPr>
              <w:t>onsultant psychiatrist telehealth services</w:t>
            </w:r>
          </w:p>
        </w:tc>
      </w:tr>
      <w:tr w:rsidR="004510FE" w:rsidRPr="00BF4FD9" w14:paraId="049B7FE1" w14:textId="77777777" w:rsidTr="00756A59">
        <w:tblPrEx>
          <w:tblBorders>
            <w:bottom w:val="single" w:sz="2" w:space="0" w:color="auto"/>
          </w:tblBorders>
          <w:tblCellMar>
            <w:left w:w="107" w:type="dxa"/>
            <w:right w:w="107" w:type="dxa"/>
          </w:tblCellMar>
        </w:tblPrEx>
        <w:tc>
          <w:tcPr>
            <w:tcW w:w="705" w:type="pct"/>
            <w:gridSpan w:val="2"/>
            <w:tcBorders>
              <w:top w:val="single" w:sz="4" w:space="0" w:color="auto"/>
              <w:left w:val="nil"/>
              <w:bottom w:val="single" w:sz="4" w:space="0" w:color="auto"/>
              <w:right w:val="nil"/>
            </w:tcBorders>
            <w:shd w:val="clear" w:color="auto" w:fill="auto"/>
            <w:hideMark/>
          </w:tcPr>
          <w:p w14:paraId="5DB18B86" w14:textId="77777777" w:rsidR="004510FE" w:rsidRPr="00BF4FD9" w:rsidRDefault="004510FE" w:rsidP="00BB073E">
            <w:pPr>
              <w:pStyle w:val="Tabletext"/>
            </w:pPr>
            <w:r w:rsidRPr="00BF4FD9">
              <w:t>91827</w:t>
            </w:r>
          </w:p>
          <w:p w14:paraId="7F42705D" w14:textId="77777777" w:rsidR="004510FE" w:rsidRPr="00BF4FD9" w:rsidRDefault="004510FE" w:rsidP="00BB073E">
            <w:pPr>
              <w:pStyle w:val="Tabletext"/>
            </w:pPr>
          </w:p>
          <w:p w14:paraId="32DD9413" w14:textId="77777777" w:rsidR="004510FE" w:rsidRPr="00BF4FD9" w:rsidRDefault="004510FE" w:rsidP="00BB073E">
            <w:pPr>
              <w:pStyle w:val="Tabletext"/>
            </w:pPr>
          </w:p>
        </w:tc>
        <w:tc>
          <w:tcPr>
            <w:tcW w:w="3492" w:type="pct"/>
            <w:gridSpan w:val="2"/>
            <w:tcBorders>
              <w:top w:val="single" w:sz="4" w:space="0" w:color="auto"/>
              <w:left w:val="nil"/>
              <w:bottom w:val="single" w:sz="4" w:space="0" w:color="auto"/>
              <w:right w:val="nil"/>
            </w:tcBorders>
            <w:shd w:val="clear" w:color="auto" w:fill="auto"/>
            <w:hideMark/>
          </w:tcPr>
          <w:p w14:paraId="79867324" w14:textId="77777777" w:rsidR="004510FE" w:rsidRPr="00BF4FD9" w:rsidRDefault="004510FE" w:rsidP="00BB073E">
            <w:pPr>
              <w:pStyle w:val="Tabletext"/>
              <w:spacing w:before="0" w:after="60"/>
            </w:pPr>
            <w:r w:rsidRPr="00BF4FD9">
              <w:t>Telehealth attendance for a person by a consultant psychiatrist; if:</w:t>
            </w:r>
          </w:p>
          <w:p w14:paraId="35FC2EE7" w14:textId="27C9707E" w:rsidR="004510FE" w:rsidRPr="00BF4FD9" w:rsidRDefault="004510FE" w:rsidP="008763A9">
            <w:pPr>
              <w:spacing w:after="60"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attendance follows a referral of the patient to the consultant psychiatrist by a referring practitioner; and</w:t>
            </w:r>
          </w:p>
          <w:p w14:paraId="6AE2B351" w14:textId="5EF1A813" w:rsidR="004510FE" w:rsidRPr="00BF4FD9" w:rsidRDefault="004510FE" w:rsidP="008763A9">
            <w:pPr>
              <w:spacing w:after="60" w:line="240" w:lineRule="auto"/>
              <w:ind w:left="360" w:hanging="360"/>
              <w:rPr>
                <w:sz w:val="20"/>
              </w:rPr>
            </w:pPr>
            <w:r w:rsidRPr="00BF4FD9">
              <w:rPr>
                <w:rFonts w:cs="Times New Roman"/>
                <w:sz w:val="20"/>
                <w:szCs w:val="24"/>
              </w:rPr>
              <w:lastRenderedPageBreak/>
              <w:t>(b)</w:t>
            </w:r>
            <w:r w:rsidRPr="00BF4FD9">
              <w:rPr>
                <w:rFonts w:cs="Times New Roman"/>
                <w:sz w:val="20"/>
                <w:szCs w:val="24"/>
              </w:rPr>
              <w:tab/>
            </w:r>
            <w:r w:rsidRPr="00BF4FD9">
              <w:rPr>
                <w:sz w:val="20"/>
              </w:rPr>
              <w:t>the attendance was not more than 15 minutes duration</w:t>
            </w:r>
          </w:p>
        </w:tc>
        <w:tc>
          <w:tcPr>
            <w:tcW w:w="803" w:type="pct"/>
            <w:tcBorders>
              <w:top w:val="single" w:sz="4" w:space="0" w:color="auto"/>
              <w:left w:val="nil"/>
              <w:bottom w:val="single" w:sz="4" w:space="0" w:color="auto"/>
              <w:right w:val="nil"/>
            </w:tcBorders>
            <w:shd w:val="clear" w:color="auto" w:fill="auto"/>
            <w:hideMark/>
          </w:tcPr>
          <w:p w14:paraId="160623E3" w14:textId="3B17D7F7" w:rsidR="004510FE" w:rsidRPr="00BF4FD9" w:rsidRDefault="00D6741E" w:rsidP="00BB073E">
            <w:pPr>
              <w:pStyle w:val="Tabletext"/>
              <w:jc w:val="right"/>
            </w:pPr>
            <w:r w:rsidRPr="00BF4FD9">
              <w:rPr>
                <w:color w:val="000000"/>
              </w:rPr>
              <w:lastRenderedPageBreak/>
              <w:t>45.75</w:t>
            </w:r>
          </w:p>
        </w:tc>
      </w:tr>
      <w:tr w:rsidR="004510FE" w:rsidRPr="00BF4FD9" w14:paraId="768C4A0A"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hideMark/>
          </w:tcPr>
          <w:p w14:paraId="5C8587FE" w14:textId="77777777" w:rsidR="004510FE" w:rsidRPr="00BF4FD9" w:rsidRDefault="004510FE" w:rsidP="00BB073E">
            <w:pPr>
              <w:pStyle w:val="Tabletext"/>
            </w:pPr>
            <w:r w:rsidRPr="00BF4FD9">
              <w:t>91828</w:t>
            </w:r>
          </w:p>
          <w:p w14:paraId="09BF1064" w14:textId="77777777" w:rsidR="004510FE" w:rsidRPr="00BF4FD9" w:rsidRDefault="004510FE" w:rsidP="00BB073E">
            <w:pPr>
              <w:pStyle w:val="Tabletext"/>
            </w:pPr>
          </w:p>
          <w:p w14:paraId="01E47C23" w14:textId="77777777" w:rsidR="004510FE" w:rsidRPr="00BF4FD9" w:rsidRDefault="004510FE" w:rsidP="00BB073E">
            <w:pPr>
              <w:pStyle w:val="Tabletext"/>
            </w:pPr>
          </w:p>
        </w:tc>
        <w:tc>
          <w:tcPr>
            <w:tcW w:w="3492" w:type="pct"/>
            <w:gridSpan w:val="2"/>
            <w:tcBorders>
              <w:top w:val="single" w:sz="4" w:space="0" w:color="auto"/>
              <w:left w:val="nil"/>
              <w:bottom w:val="single" w:sz="4" w:space="0" w:color="auto"/>
              <w:right w:val="nil"/>
            </w:tcBorders>
            <w:shd w:val="clear" w:color="auto" w:fill="auto"/>
            <w:hideMark/>
          </w:tcPr>
          <w:p w14:paraId="357AF9D9" w14:textId="77777777" w:rsidR="004510FE" w:rsidRPr="00BF4FD9" w:rsidRDefault="004510FE" w:rsidP="00BB073E">
            <w:pPr>
              <w:pStyle w:val="Tabletext"/>
              <w:spacing w:before="0" w:after="60"/>
            </w:pPr>
            <w:r w:rsidRPr="00BF4FD9">
              <w:t>Telehealth attendance for a person by a consultant psychiatrist; if:</w:t>
            </w:r>
          </w:p>
          <w:p w14:paraId="49CFB6FA" w14:textId="14FC1417" w:rsidR="004510FE" w:rsidRPr="00BF4FD9" w:rsidRDefault="004510FE" w:rsidP="008763A9">
            <w:pPr>
              <w:spacing w:after="60"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attendance follows a referral of the patient to the consultant psychiatrist by a referring practitioner; and</w:t>
            </w:r>
          </w:p>
          <w:p w14:paraId="0AB5C719" w14:textId="7C722AF1" w:rsidR="004510FE" w:rsidRPr="00BF4FD9" w:rsidRDefault="004510FE" w:rsidP="008763A9">
            <w:pPr>
              <w:spacing w:after="60"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attendance was at least 15 minutes, but not more than 30 minutes in duration</w:t>
            </w:r>
          </w:p>
        </w:tc>
        <w:tc>
          <w:tcPr>
            <w:tcW w:w="803" w:type="pct"/>
            <w:tcBorders>
              <w:top w:val="single" w:sz="4" w:space="0" w:color="auto"/>
              <w:left w:val="nil"/>
              <w:bottom w:val="single" w:sz="4" w:space="0" w:color="auto"/>
              <w:right w:val="nil"/>
            </w:tcBorders>
            <w:shd w:val="clear" w:color="auto" w:fill="auto"/>
            <w:hideMark/>
          </w:tcPr>
          <w:p w14:paraId="7AA3BCBB" w14:textId="6EA7A305" w:rsidR="004510FE" w:rsidRPr="00BF4FD9" w:rsidRDefault="00D6741E" w:rsidP="00BB073E">
            <w:pPr>
              <w:pStyle w:val="Tabletext"/>
              <w:jc w:val="right"/>
            </w:pPr>
            <w:r w:rsidRPr="00BF4FD9">
              <w:rPr>
                <w:color w:val="000000"/>
              </w:rPr>
              <w:t>91.30</w:t>
            </w:r>
          </w:p>
        </w:tc>
      </w:tr>
      <w:tr w:rsidR="004510FE" w:rsidRPr="00BF4FD9" w14:paraId="54558A34"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hideMark/>
          </w:tcPr>
          <w:p w14:paraId="7F01686D" w14:textId="77777777" w:rsidR="004510FE" w:rsidRPr="00BF4FD9" w:rsidRDefault="004510FE" w:rsidP="00BB073E">
            <w:pPr>
              <w:pStyle w:val="Tabletext"/>
            </w:pPr>
            <w:r w:rsidRPr="00BF4FD9">
              <w:t>91829</w:t>
            </w:r>
          </w:p>
          <w:p w14:paraId="7410151B" w14:textId="77777777" w:rsidR="004510FE" w:rsidRPr="00BF4FD9" w:rsidRDefault="004510FE" w:rsidP="00BB073E">
            <w:pPr>
              <w:pStyle w:val="Tabletext"/>
            </w:pPr>
          </w:p>
          <w:p w14:paraId="2806A239" w14:textId="77777777" w:rsidR="004510FE" w:rsidRPr="00BF4FD9" w:rsidRDefault="004510FE" w:rsidP="00BB073E">
            <w:pPr>
              <w:pStyle w:val="Tabletext"/>
            </w:pPr>
          </w:p>
        </w:tc>
        <w:tc>
          <w:tcPr>
            <w:tcW w:w="3492" w:type="pct"/>
            <w:gridSpan w:val="2"/>
            <w:tcBorders>
              <w:top w:val="single" w:sz="4" w:space="0" w:color="auto"/>
              <w:left w:val="nil"/>
              <w:bottom w:val="single" w:sz="4" w:space="0" w:color="auto"/>
              <w:right w:val="nil"/>
            </w:tcBorders>
            <w:shd w:val="clear" w:color="auto" w:fill="auto"/>
            <w:hideMark/>
          </w:tcPr>
          <w:p w14:paraId="218A3076" w14:textId="77777777" w:rsidR="004510FE" w:rsidRPr="00BF4FD9" w:rsidRDefault="004510FE" w:rsidP="00BB073E">
            <w:pPr>
              <w:pStyle w:val="Tabletext"/>
              <w:spacing w:before="0" w:after="60"/>
            </w:pPr>
            <w:r w:rsidRPr="00BF4FD9">
              <w:t>Telehealth attendance for a person by a consultant psychiatrist; if:</w:t>
            </w:r>
          </w:p>
          <w:p w14:paraId="4D71EAD8" w14:textId="5E7E18CC" w:rsidR="004510FE" w:rsidRPr="00BF4FD9" w:rsidRDefault="004510FE" w:rsidP="008763A9">
            <w:pPr>
              <w:spacing w:after="60"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attendance follows a referral of the patient to the consultant psychiatrist by a referring practitioner; and</w:t>
            </w:r>
          </w:p>
          <w:p w14:paraId="3016EE37" w14:textId="2C956808" w:rsidR="004510FE" w:rsidRPr="00BF4FD9" w:rsidRDefault="004510FE" w:rsidP="008763A9">
            <w:pPr>
              <w:spacing w:after="60"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attendance was at least 30 minutes, but not more than 45 minutes in duration</w:t>
            </w:r>
          </w:p>
        </w:tc>
        <w:tc>
          <w:tcPr>
            <w:tcW w:w="803" w:type="pct"/>
            <w:tcBorders>
              <w:top w:val="single" w:sz="4" w:space="0" w:color="auto"/>
              <w:left w:val="nil"/>
              <w:bottom w:val="single" w:sz="4" w:space="0" w:color="auto"/>
              <w:right w:val="nil"/>
            </w:tcBorders>
            <w:shd w:val="clear" w:color="auto" w:fill="auto"/>
            <w:hideMark/>
          </w:tcPr>
          <w:p w14:paraId="7ABD899F" w14:textId="695810E1" w:rsidR="004510FE" w:rsidRPr="00BF4FD9" w:rsidRDefault="00967EE0" w:rsidP="00BB073E">
            <w:pPr>
              <w:pStyle w:val="Tabletext"/>
              <w:jc w:val="right"/>
            </w:pPr>
            <w:r w:rsidRPr="00BF4FD9">
              <w:rPr>
                <w:color w:val="000000"/>
              </w:rPr>
              <w:t>140.55</w:t>
            </w:r>
          </w:p>
        </w:tc>
      </w:tr>
      <w:tr w:rsidR="004510FE" w:rsidRPr="00BF4FD9" w14:paraId="08589FAF"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hideMark/>
          </w:tcPr>
          <w:p w14:paraId="70A3C707" w14:textId="77777777" w:rsidR="004510FE" w:rsidRPr="00BF4FD9" w:rsidRDefault="004510FE" w:rsidP="00BB073E">
            <w:pPr>
              <w:pStyle w:val="Tabletext"/>
            </w:pPr>
            <w:r w:rsidRPr="00BF4FD9">
              <w:t>91830</w:t>
            </w:r>
          </w:p>
          <w:p w14:paraId="56174516" w14:textId="77777777" w:rsidR="004510FE" w:rsidRPr="00BF4FD9" w:rsidRDefault="004510FE" w:rsidP="00BB073E">
            <w:pPr>
              <w:pStyle w:val="Tabletext"/>
            </w:pPr>
          </w:p>
          <w:p w14:paraId="55C24C69" w14:textId="77777777" w:rsidR="004510FE" w:rsidRPr="00BF4FD9" w:rsidRDefault="004510FE" w:rsidP="00BB073E">
            <w:pPr>
              <w:pStyle w:val="Tabletext"/>
            </w:pPr>
          </w:p>
        </w:tc>
        <w:tc>
          <w:tcPr>
            <w:tcW w:w="3492" w:type="pct"/>
            <w:gridSpan w:val="2"/>
            <w:tcBorders>
              <w:top w:val="single" w:sz="4" w:space="0" w:color="auto"/>
              <w:left w:val="nil"/>
              <w:bottom w:val="single" w:sz="4" w:space="0" w:color="auto"/>
              <w:right w:val="nil"/>
            </w:tcBorders>
            <w:shd w:val="clear" w:color="auto" w:fill="auto"/>
            <w:hideMark/>
          </w:tcPr>
          <w:p w14:paraId="19FA35CF" w14:textId="77777777" w:rsidR="004510FE" w:rsidRPr="00BF4FD9" w:rsidRDefault="004510FE" w:rsidP="00BB073E">
            <w:pPr>
              <w:pStyle w:val="Tabletext"/>
              <w:spacing w:before="0" w:after="60"/>
            </w:pPr>
            <w:r w:rsidRPr="00BF4FD9">
              <w:t>Telehealth attendance for a person by a consultant psychiatrist; if:</w:t>
            </w:r>
          </w:p>
          <w:p w14:paraId="2EEEFBA0" w14:textId="5C7EF07B" w:rsidR="004510FE" w:rsidRPr="00BF4FD9" w:rsidRDefault="004510FE" w:rsidP="008763A9">
            <w:pPr>
              <w:spacing w:after="60"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attendance follows a referral of the patient to the consultant psychiatrist by a referring practitioner; and</w:t>
            </w:r>
          </w:p>
          <w:p w14:paraId="7A050FDC" w14:textId="04F8167C" w:rsidR="004510FE" w:rsidRPr="00BF4FD9" w:rsidRDefault="004510FE" w:rsidP="008763A9">
            <w:pPr>
              <w:spacing w:after="60"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 xml:space="preserve">the attendance was at least 45 minutes, but not more than 75 minutes in duration </w:t>
            </w:r>
          </w:p>
        </w:tc>
        <w:tc>
          <w:tcPr>
            <w:tcW w:w="803" w:type="pct"/>
            <w:tcBorders>
              <w:top w:val="single" w:sz="4" w:space="0" w:color="auto"/>
              <w:left w:val="nil"/>
              <w:bottom w:val="single" w:sz="4" w:space="0" w:color="auto"/>
              <w:right w:val="nil"/>
            </w:tcBorders>
            <w:shd w:val="clear" w:color="auto" w:fill="auto"/>
            <w:hideMark/>
          </w:tcPr>
          <w:p w14:paraId="2F3E6941" w14:textId="396B4500" w:rsidR="004510FE" w:rsidRPr="00BF4FD9" w:rsidRDefault="00967EE0" w:rsidP="00BB073E">
            <w:pPr>
              <w:pStyle w:val="Tabletext"/>
              <w:jc w:val="right"/>
            </w:pPr>
            <w:r w:rsidRPr="00BF4FD9">
              <w:rPr>
                <w:color w:val="000000"/>
              </w:rPr>
              <w:t>194.00</w:t>
            </w:r>
          </w:p>
        </w:tc>
      </w:tr>
      <w:tr w:rsidR="004510FE" w:rsidRPr="00BF4FD9" w14:paraId="6BA082C2"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hideMark/>
          </w:tcPr>
          <w:p w14:paraId="4AF2B179" w14:textId="77777777" w:rsidR="004510FE" w:rsidRPr="00BF4FD9" w:rsidRDefault="004510FE" w:rsidP="00BB073E">
            <w:pPr>
              <w:pStyle w:val="Tabletext"/>
            </w:pPr>
            <w:r w:rsidRPr="00BF4FD9">
              <w:t>91831</w:t>
            </w:r>
          </w:p>
          <w:p w14:paraId="5B8F51F0" w14:textId="77777777" w:rsidR="004510FE" w:rsidRPr="00BF4FD9" w:rsidRDefault="004510FE" w:rsidP="00BB073E">
            <w:pPr>
              <w:pStyle w:val="Tabletext"/>
            </w:pPr>
          </w:p>
          <w:p w14:paraId="24473C01" w14:textId="77777777" w:rsidR="004510FE" w:rsidRPr="00BF4FD9" w:rsidRDefault="004510FE" w:rsidP="00BB073E">
            <w:pPr>
              <w:pStyle w:val="Tabletext"/>
            </w:pPr>
          </w:p>
        </w:tc>
        <w:tc>
          <w:tcPr>
            <w:tcW w:w="3492" w:type="pct"/>
            <w:gridSpan w:val="2"/>
            <w:tcBorders>
              <w:top w:val="single" w:sz="4" w:space="0" w:color="auto"/>
              <w:left w:val="nil"/>
              <w:bottom w:val="single" w:sz="4" w:space="0" w:color="auto"/>
              <w:right w:val="nil"/>
            </w:tcBorders>
            <w:shd w:val="clear" w:color="auto" w:fill="auto"/>
            <w:hideMark/>
          </w:tcPr>
          <w:p w14:paraId="5BD5C7B5" w14:textId="77777777" w:rsidR="004510FE" w:rsidRPr="00BF4FD9" w:rsidRDefault="004510FE" w:rsidP="00BB073E">
            <w:pPr>
              <w:pStyle w:val="Tabletext"/>
              <w:spacing w:before="0" w:after="60"/>
            </w:pPr>
            <w:r w:rsidRPr="00BF4FD9">
              <w:t>Telehealth attendance for a person by a consultant psychiatrist; if:</w:t>
            </w:r>
          </w:p>
          <w:p w14:paraId="335B4053" w14:textId="4F1438F1" w:rsidR="004510FE" w:rsidRPr="00BF4FD9" w:rsidRDefault="004510FE" w:rsidP="008763A9">
            <w:pPr>
              <w:spacing w:after="60"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attendance follows a referral of the patient to the consultant psychiatrist by a referring practitioner; and</w:t>
            </w:r>
          </w:p>
          <w:p w14:paraId="21DC0C74" w14:textId="7EFE8B62" w:rsidR="004510FE" w:rsidRPr="00BF4FD9" w:rsidRDefault="004510FE" w:rsidP="008763A9">
            <w:pPr>
              <w:spacing w:after="60"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attendance was at least 75 minutes in duration</w:t>
            </w:r>
          </w:p>
        </w:tc>
        <w:tc>
          <w:tcPr>
            <w:tcW w:w="803" w:type="pct"/>
            <w:tcBorders>
              <w:top w:val="single" w:sz="4" w:space="0" w:color="auto"/>
              <w:left w:val="nil"/>
              <w:bottom w:val="single" w:sz="4" w:space="0" w:color="auto"/>
              <w:right w:val="nil"/>
            </w:tcBorders>
            <w:shd w:val="clear" w:color="auto" w:fill="auto"/>
            <w:hideMark/>
          </w:tcPr>
          <w:p w14:paraId="11D67704" w14:textId="373830DF" w:rsidR="004510FE" w:rsidRPr="00BF4FD9" w:rsidRDefault="00967EE0" w:rsidP="00BB073E">
            <w:pPr>
              <w:pStyle w:val="Tabletext"/>
              <w:jc w:val="right"/>
            </w:pPr>
            <w:r w:rsidRPr="00BF4FD9">
              <w:rPr>
                <w:color w:val="000000"/>
              </w:rPr>
              <w:t>225.10</w:t>
            </w:r>
          </w:p>
        </w:tc>
      </w:tr>
      <w:tr w:rsidR="004510FE" w:rsidRPr="00BF4FD9" w14:paraId="27430BE2"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tcPr>
          <w:p w14:paraId="18D818EE" w14:textId="77777777" w:rsidR="004510FE" w:rsidRPr="00BF4FD9" w:rsidRDefault="004510FE" w:rsidP="00BC7054">
            <w:pPr>
              <w:pStyle w:val="Tabletext"/>
            </w:pPr>
            <w:r w:rsidRPr="00BF4FD9">
              <w:t>92434</w:t>
            </w:r>
          </w:p>
          <w:p w14:paraId="7471D969" w14:textId="77777777" w:rsidR="004510FE" w:rsidRPr="00BF4FD9" w:rsidRDefault="004510FE" w:rsidP="00BB073E">
            <w:pPr>
              <w:pStyle w:val="Tabletext"/>
            </w:pPr>
          </w:p>
        </w:tc>
        <w:tc>
          <w:tcPr>
            <w:tcW w:w="3492" w:type="pct"/>
            <w:gridSpan w:val="2"/>
            <w:tcBorders>
              <w:top w:val="single" w:sz="4" w:space="0" w:color="auto"/>
              <w:left w:val="nil"/>
              <w:bottom w:val="single" w:sz="4" w:space="0" w:color="auto"/>
              <w:right w:val="nil"/>
            </w:tcBorders>
            <w:shd w:val="clear" w:color="auto" w:fill="auto"/>
          </w:tcPr>
          <w:p w14:paraId="35412C1E" w14:textId="77777777" w:rsidR="004510FE" w:rsidRPr="00BF4FD9" w:rsidRDefault="004510FE" w:rsidP="00BC7054">
            <w:pPr>
              <w:pStyle w:val="Tabletext"/>
            </w:pPr>
            <w:r w:rsidRPr="00BF4FD9">
              <w:t>Telehealth attendance of at least 45 minutes in duration, by a consultant physician in the practice of the consultant physician’s specialty of psychiatry, following referral of the patient to the consultant physician by a referring practitioner, for assessment, diagnosis and preparation of a treatment and management plan for a patient under 13 years with autism or another pervasive developmental disorder, if the consultant physician does all of the following:</w:t>
            </w:r>
          </w:p>
          <w:p w14:paraId="20464395" w14:textId="77777777" w:rsidR="004510FE" w:rsidRPr="00BF4FD9" w:rsidRDefault="004510FE" w:rsidP="00BC7054">
            <w:pPr>
              <w:pStyle w:val="Tabletext"/>
            </w:pPr>
            <w:r w:rsidRPr="00BF4FD9">
              <w:t>(a) undertakes a comprehensive assessment and makes a diagnosis (if appropriate, using information provided by an eligible allied health provider);</w:t>
            </w:r>
          </w:p>
          <w:p w14:paraId="429B65F3" w14:textId="77777777" w:rsidR="004510FE" w:rsidRPr="00BF4FD9" w:rsidRDefault="004510FE" w:rsidP="00BC7054">
            <w:pPr>
              <w:pStyle w:val="Tabletext"/>
            </w:pPr>
            <w:r w:rsidRPr="00BF4FD9">
              <w:t>(b) develops a treatment and management plan which must include the following:</w:t>
            </w:r>
          </w:p>
          <w:p w14:paraId="5EA2E54E" w14:textId="77777777" w:rsidR="004510FE" w:rsidRPr="00BF4FD9" w:rsidRDefault="004510FE" w:rsidP="00BC7054">
            <w:pPr>
              <w:pStyle w:val="Tablei"/>
            </w:pPr>
            <w:r w:rsidRPr="00BF4FD9">
              <w:t>(i) an assessment and diagnosis of the patient’s condition;</w:t>
            </w:r>
          </w:p>
          <w:p w14:paraId="2A43CCDC" w14:textId="77777777" w:rsidR="004510FE" w:rsidRPr="00BF4FD9" w:rsidRDefault="004510FE" w:rsidP="00BC7054">
            <w:pPr>
              <w:pStyle w:val="Tablei"/>
            </w:pPr>
            <w:r w:rsidRPr="00BF4FD9">
              <w:t>(ii) a risk assessment;</w:t>
            </w:r>
          </w:p>
          <w:p w14:paraId="0616E081" w14:textId="77777777" w:rsidR="004510FE" w:rsidRPr="00BF4FD9" w:rsidRDefault="004510FE" w:rsidP="00BC7054">
            <w:pPr>
              <w:pStyle w:val="Tablei"/>
            </w:pPr>
            <w:r w:rsidRPr="00BF4FD9">
              <w:t>(iii) treatment options and decisions;</w:t>
            </w:r>
          </w:p>
          <w:p w14:paraId="36AF5A67" w14:textId="77777777" w:rsidR="004510FE" w:rsidRPr="00BF4FD9" w:rsidRDefault="004510FE" w:rsidP="00BC7054">
            <w:pPr>
              <w:pStyle w:val="Tablei"/>
            </w:pPr>
            <w:r w:rsidRPr="00BF4FD9">
              <w:t>(iv) if necessary—medication recommendations;</w:t>
            </w:r>
          </w:p>
          <w:p w14:paraId="002BFB56" w14:textId="77777777" w:rsidR="004510FE" w:rsidRPr="00BF4FD9" w:rsidRDefault="004510FE" w:rsidP="00BC7054">
            <w:pPr>
              <w:pStyle w:val="Tabletext"/>
            </w:pPr>
            <w:r w:rsidRPr="00BF4FD9">
              <w:t>(c) provides a copy of the treatment and management plan to the referring practitioner;</w:t>
            </w:r>
          </w:p>
          <w:p w14:paraId="3255C485" w14:textId="77777777" w:rsidR="004510FE" w:rsidRPr="00BF4FD9" w:rsidRDefault="004510FE" w:rsidP="00BC7054">
            <w:pPr>
              <w:pStyle w:val="Tabletext"/>
            </w:pPr>
            <w:r w:rsidRPr="00BF4FD9">
              <w:t>(d) provides a copy of the treatment and management plan to one or more allied health providers, if appropriate, for the treatment of the patient;</w:t>
            </w:r>
          </w:p>
          <w:p w14:paraId="4EAE7AA5" w14:textId="0A005524" w:rsidR="004510FE" w:rsidRPr="00BF4FD9" w:rsidRDefault="004510FE">
            <w:pPr>
              <w:pStyle w:val="Tabletext"/>
              <w:spacing w:before="0" w:after="60"/>
            </w:pPr>
            <w:r w:rsidRPr="00BF4FD9">
              <w:t>(other than attendance on a patient for whom payment has previously been made under this item, or item 135, 137, 139 or 289 of the general medical services table, or item 92140, 92141, 92142</w:t>
            </w:r>
            <w:r w:rsidR="006909ED" w:rsidRPr="00BF4FD9">
              <w:t xml:space="preserve"> or</w:t>
            </w:r>
            <w:r w:rsidRPr="00BF4FD9">
              <w:t xml:space="preserve"> 92145)</w:t>
            </w:r>
          </w:p>
        </w:tc>
        <w:tc>
          <w:tcPr>
            <w:tcW w:w="803" w:type="pct"/>
            <w:tcBorders>
              <w:top w:val="single" w:sz="4" w:space="0" w:color="auto"/>
              <w:left w:val="nil"/>
              <w:bottom w:val="single" w:sz="4" w:space="0" w:color="auto"/>
              <w:right w:val="nil"/>
            </w:tcBorders>
            <w:shd w:val="clear" w:color="auto" w:fill="auto"/>
          </w:tcPr>
          <w:p w14:paraId="16A3DC31" w14:textId="51ECAD42" w:rsidR="004510FE" w:rsidRPr="00BF4FD9" w:rsidRDefault="00967EE0" w:rsidP="00BB073E">
            <w:pPr>
              <w:pStyle w:val="Tabletext"/>
              <w:jc w:val="right"/>
            </w:pPr>
            <w:r w:rsidRPr="00BF4FD9">
              <w:rPr>
                <w:color w:val="000000"/>
              </w:rPr>
              <w:t>278.75</w:t>
            </w:r>
          </w:p>
        </w:tc>
      </w:tr>
      <w:tr w:rsidR="004510FE" w:rsidRPr="00BF4FD9" w14:paraId="7C1B5342"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tcPr>
          <w:p w14:paraId="385CBC1F" w14:textId="77777777" w:rsidR="004510FE" w:rsidRPr="00BF4FD9" w:rsidRDefault="004510FE" w:rsidP="00BC7054">
            <w:pPr>
              <w:pStyle w:val="Tabletext"/>
            </w:pPr>
            <w:r w:rsidRPr="00BF4FD9">
              <w:lastRenderedPageBreak/>
              <w:t>92435</w:t>
            </w:r>
          </w:p>
          <w:p w14:paraId="3ACE3C20" w14:textId="77777777" w:rsidR="004510FE" w:rsidRPr="00BF4FD9" w:rsidRDefault="004510FE" w:rsidP="00BB073E">
            <w:pPr>
              <w:pStyle w:val="Tabletext"/>
            </w:pPr>
          </w:p>
        </w:tc>
        <w:tc>
          <w:tcPr>
            <w:tcW w:w="3492" w:type="pct"/>
            <w:gridSpan w:val="2"/>
            <w:tcBorders>
              <w:top w:val="single" w:sz="4" w:space="0" w:color="auto"/>
              <w:left w:val="nil"/>
              <w:bottom w:val="single" w:sz="4" w:space="0" w:color="auto"/>
              <w:right w:val="nil"/>
            </w:tcBorders>
            <w:shd w:val="clear" w:color="auto" w:fill="auto"/>
          </w:tcPr>
          <w:p w14:paraId="58A9B705" w14:textId="7E7F7D8B" w:rsidR="004510FE" w:rsidRPr="00BF4FD9" w:rsidRDefault="004510FE" w:rsidP="00BC7054">
            <w:pPr>
              <w:pStyle w:val="Tabletext"/>
            </w:pPr>
            <w:r w:rsidRPr="00BF4FD9">
              <w:t>Telehealth attendance of more than 45 minutes by a consultant physician in the practice of the consultant physician’s specialty of psychiatry, if:</w:t>
            </w:r>
          </w:p>
          <w:p w14:paraId="01DF18C8" w14:textId="77777777" w:rsidR="004510FE" w:rsidRPr="00BF4FD9" w:rsidRDefault="004510FE" w:rsidP="00BC7054">
            <w:pPr>
              <w:pStyle w:val="Tablea"/>
            </w:pPr>
            <w:r w:rsidRPr="00BF4FD9">
              <w:t>(a) the attendance follows referral of the patient to the consultant for an assessment or management by a medical practitioner in general practice (not including a specialist or consultant physician) or a participating nurse practitioner; and</w:t>
            </w:r>
          </w:p>
          <w:p w14:paraId="66C65B97" w14:textId="77777777" w:rsidR="004510FE" w:rsidRPr="00BF4FD9" w:rsidRDefault="004510FE" w:rsidP="00BC7054">
            <w:pPr>
              <w:pStyle w:val="Tablea"/>
            </w:pPr>
            <w:r w:rsidRPr="00BF4FD9">
              <w:t>(b) during the attendance, the consultant:</w:t>
            </w:r>
          </w:p>
          <w:p w14:paraId="62B48CC4" w14:textId="77777777" w:rsidR="004510FE" w:rsidRPr="00BF4FD9" w:rsidRDefault="004510FE" w:rsidP="00BC7054">
            <w:pPr>
              <w:pStyle w:val="Tablei"/>
            </w:pPr>
            <w:r w:rsidRPr="00BF4FD9">
              <w:t>(i) uses an outcome tool (if clinically appropriate); and</w:t>
            </w:r>
          </w:p>
          <w:p w14:paraId="43893509" w14:textId="77777777" w:rsidR="004510FE" w:rsidRPr="00BF4FD9" w:rsidRDefault="004510FE" w:rsidP="00BC7054">
            <w:pPr>
              <w:pStyle w:val="Tablei"/>
            </w:pPr>
            <w:r w:rsidRPr="00BF4FD9">
              <w:t>(ii) carries out a mental state examination; and</w:t>
            </w:r>
          </w:p>
          <w:p w14:paraId="01C48173" w14:textId="77777777" w:rsidR="004510FE" w:rsidRPr="00BF4FD9" w:rsidRDefault="004510FE" w:rsidP="00BC7054">
            <w:pPr>
              <w:pStyle w:val="Tablei"/>
            </w:pPr>
            <w:r w:rsidRPr="00BF4FD9">
              <w:t>(iii) makes a psychiatric diagnosis; and</w:t>
            </w:r>
          </w:p>
          <w:p w14:paraId="6AA6D0D2" w14:textId="77777777" w:rsidR="004510FE" w:rsidRPr="00BF4FD9" w:rsidRDefault="004510FE" w:rsidP="00BC7054">
            <w:pPr>
              <w:pStyle w:val="Tablea"/>
            </w:pPr>
            <w:r w:rsidRPr="00BF4FD9">
              <w:t>(c) the consultant decides that it is clinically appropriate for the patient to be managed by the referring practitioner without ongoing treatment by the consultant; and</w:t>
            </w:r>
          </w:p>
          <w:p w14:paraId="1CA60367" w14:textId="77777777" w:rsidR="004510FE" w:rsidRPr="00BF4FD9" w:rsidRDefault="004510FE" w:rsidP="00BC7054">
            <w:pPr>
              <w:pStyle w:val="Tablea"/>
            </w:pPr>
            <w:r w:rsidRPr="00BF4FD9">
              <w:t>(d) within 2 weeks after the attendance, the consultant:</w:t>
            </w:r>
          </w:p>
          <w:p w14:paraId="27DD3B3F" w14:textId="77777777" w:rsidR="004510FE" w:rsidRPr="00BF4FD9" w:rsidRDefault="004510FE" w:rsidP="00BC7054">
            <w:pPr>
              <w:pStyle w:val="Tablei"/>
            </w:pPr>
            <w:r w:rsidRPr="00BF4FD9">
              <w:t>(i) prepares a written diagnosis of the patient; and</w:t>
            </w:r>
          </w:p>
          <w:p w14:paraId="6D369588" w14:textId="77777777" w:rsidR="004510FE" w:rsidRPr="00BF4FD9" w:rsidRDefault="004510FE" w:rsidP="00BC7054">
            <w:pPr>
              <w:pStyle w:val="Tablei"/>
            </w:pPr>
            <w:r w:rsidRPr="00BF4FD9">
              <w:t>(ii) prepares a written management plan for the patient that:</w:t>
            </w:r>
          </w:p>
          <w:p w14:paraId="621384B4" w14:textId="77777777" w:rsidR="004510FE" w:rsidRPr="00BF4FD9" w:rsidRDefault="004510FE" w:rsidP="00BC7054">
            <w:pPr>
              <w:pStyle w:val="TableAA"/>
            </w:pPr>
            <w:r w:rsidRPr="00BF4FD9">
              <w:t>(A) covers the next 12 months; and</w:t>
            </w:r>
          </w:p>
          <w:p w14:paraId="21D6E8CD" w14:textId="77777777" w:rsidR="004510FE" w:rsidRPr="00BF4FD9" w:rsidRDefault="004510FE" w:rsidP="00BC7054">
            <w:pPr>
              <w:pStyle w:val="TableAA"/>
            </w:pPr>
            <w:r w:rsidRPr="00BF4FD9">
              <w:t>(B) is appropriate to the patient’s diagnosis; and</w:t>
            </w:r>
          </w:p>
          <w:p w14:paraId="4CADBA2B" w14:textId="77777777" w:rsidR="004510FE" w:rsidRPr="00BF4FD9" w:rsidRDefault="004510FE" w:rsidP="00BC7054">
            <w:pPr>
              <w:pStyle w:val="TableAA"/>
            </w:pPr>
            <w:r w:rsidRPr="00BF4FD9">
              <w:t>(C) comprehensively evaluates the patient’s biological, psychological and social issues; and</w:t>
            </w:r>
          </w:p>
          <w:p w14:paraId="3FCBD837" w14:textId="77777777" w:rsidR="004510FE" w:rsidRPr="00BF4FD9" w:rsidRDefault="004510FE" w:rsidP="00BC7054">
            <w:pPr>
              <w:pStyle w:val="TableAA"/>
            </w:pPr>
            <w:r w:rsidRPr="00BF4FD9">
              <w:t>(D) addresses the patient’s diagnostic psychiatric issues; and</w:t>
            </w:r>
          </w:p>
          <w:p w14:paraId="0A329298" w14:textId="77777777" w:rsidR="004510FE" w:rsidRPr="00BF4FD9" w:rsidRDefault="004510FE" w:rsidP="00BC7054">
            <w:pPr>
              <w:pStyle w:val="TableAA"/>
            </w:pPr>
            <w:r w:rsidRPr="00BF4FD9">
              <w:t>(E) makes management recommendations addressing the patient’s biological, psychological and social issues; and</w:t>
            </w:r>
          </w:p>
          <w:p w14:paraId="512E982D" w14:textId="77777777" w:rsidR="004510FE" w:rsidRPr="00BF4FD9" w:rsidRDefault="004510FE" w:rsidP="00BC7054">
            <w:pPr>
              <w:pStyle w:val="Tablei"/>
            </w:pPr>
            <w:r w:rsidRPr="00BF4FD9">
              <w:t>(iii) gives the referring practitioner a copy of the diagnosis and the management plan; and</w:t>
            </w:r>
          </w:p>
          <w:p w14:paraId="0390D0B7" w14:textId="77777777" w:rsidR="004510FE" w:rsidRPr="00BF4FD9" w:rsidRDefault="004510FE" w:rsidP="00BC7054">
            <w:pPr>
              <w:pStyle w:val="Tablei"/>
            </w:pPr>
            <w:r w:rsidRPr="00BF4FD9">
              <w:t>(iv) if clinically appropriate, explains the diagnosis and management plan, and a gives a copy, to:</w:t>
            </w:r>
          </w:p>
          <w:p w14:paraId="65A3B234" w14:textId="77777777" w:rsidR="004510FE" w:rsidRPr="00BF4FD9" w:rsidRDefault="004510FE" w:rsidP="00BC7054">
            <w:pPr>
              <w:pStyle w:val="TableAA"/>
            </w:pPr>
            <w:r w:rsidRPr="00BF4FD9">
              <w:t>(A) the patient; and</w:t>
            </w:r>
          </w:p>
          <w:p w14:paraId="53F857CC" w14:textId="77777777" w:rsidR="004510FE" w:rsidRPr="00BF4FD9" w:rsidRDefault="004510FE" w:rsidP="00BC7054">
            <w:pPr>
              <w:pStyle w:val="TableAA"/>
            </w:pPr>
            <w:r w:rsidRPr="00BF4FD9">
              <w:t xml:space="preserve">(B) the patient’s carer (if any), if the patient agrees; and </w:t>
            </w:r>
          </w:p>
          <w:p w14:paraId="14E56F72" w14:textId="286BAE5D" w:rsidR="004510FE" w:rsidRPr="00BF4FD9" w:rsidRDefault="004510FE" w:rsidP="00BB073E">
            <w:pPr>
              <w:pStyle w:val="Tabletext"/>
              <w:spacing w:before="0" w:after="60"/>
            </w:pPr>
            <w:r w:rsidRPr="00BF4FD9">
              <w:t>(e) in the preceding 12 months, a service to which this item or item 291 of the general medical services table applies has not been provided</w:t>
            </w:r>
          </w:p>
        </w:tc>
        <w:tc>
          <w:tcPr>
            <w:tcW w:w="803" w:type="pct"/>
            <w:tcBorders>
              <w:top w:val="single" w:sz="4" w:space="0" w:color="auto"/>
              <w:left w:val="nil"/>
              <w:bottom w:val="single" w:sz="4" w:space="0" w:color="auto"/>
              <w:right w:val="nil"/>
            </w:tcBorders>
            <w:shd w:val="clear" w:color="auto" w:fill="auto"/>
          </w:tcPr>
          <w:p w14:paraId="40F11765" w14:textId="39217AEB" w:rsidR="004510FE" w:rsidRPr="00BF4FD9" w:rsidRDefault="00967EE0" w:rsidP="00BB073E">
            <w:pPr>
              <w:pStyle w:val="Tabletext"/>
              <w:jc w:val="right"/>
            </w:pPr>
            <w:r w:rsidRPr="00BF4FD9">
              <w:rPr>
                <w:color w:val="000000"/>
              </w:rPr>
              <w:t>478.05</w:t>
            </w:r>
          </w:p>
        </w:tc>
      </w:tr>
      <w:tr w:rsidR="006F774E" w:rsidRPr="00BF4FD9" w14:paraId="46B9D435"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tcPr>
          <w:p w14:paraId="2EBBC5CA" w14:textId="77777777" w:rsidR="006F774E" w:rsidRPr="00BF4FD9" w:rsidRDefault="006F774E" w:rsidP="00BC7054">
            <w:pPr>
              <w:pStyle w:val="Tabletext"/>
            </w:pPr>
            <w:r w:rsidRPr="00BF4FD9">
              <w:t>92436</w:t>
            </w:r>
          </w:p>
          <w:p w14:paraId="459BDA12" w14:textId="77777777" w:rsidR="006F774E" w:rsidRPr="00BF4FD9" w:rsidRDefault="006F774E" w:rsidP="00BB073E">
            <w:pPr>
              <w:pStyle w:val="Tabletext"/>
            </w:pPr>
          </w:p>
        </w:tc>
        <w:tc>
          <w:tcPr>
            <w:tcW w:w="3492" w:type="pct"/>
            <w:gridSpan w:val="2"/>
            <w:tcBorders>
              <w:top w:val="single" w:sz="4" w:space="0" w:color="auto"/>
              <w:left w:val="nil"/>
              <w:bottom w:val="single" w:sz="4" w:space="0" w:color="auto"/>
              <w:right w:val="nil"/>
            </w:tcBorders>
            <w:shd w:val="clear" w:color="auto" w:fill="auto"/>
          </w:tcPr>
          <w:p w14:paraId="749F9E03" w14:textId="77777777" w:rsidR="006F774E" w:rsidRPr="00BF4FD9" w:rsidRDefault="006F774E" w:rsidP="00BC7054">
            <w:pPr>
              <w:pStyle w:val="Tabletext"/>
            </w:pPr>
            <w:r w:rsidRPr="00BF4FD9">
              <w:t>Telehealth attendance of more than 30 minutes but not more than 45 minutes in duration by a consultant physician in the practice of the consultant physician’s specialty of psychiatry, if:</w:t>
            </w:r>
          </w:p>
          <w:p w14:paraId="2A7DCBCF" w14:textId="16578523" w:rsidR="006F774E" w:rsidRPr="00BF4FD9" w:rsidRDefault="006F774E" w:rsidP="00BC7054">
            <w:pPr>
              <w:pStyle w:val="Tablea"/>
            </w:pPr>
            <w:r w:rsidRPr="00BF4FD9">
              <w:t>(a) the patient is being managed by a medical practitioner or a participating nurse practitioner in accordance with a management plan prepared by the consultant in accordance with item 291</w:t>
            </w:r>
            <w:r w:rsidR="006909ED" w:rsidRPr="00BF4FD9">
              <w:t xml:space="preserve"> or</w:t>
            </w:r>
            <w:r w:rsidRPr="00BF4FD9">
              <w:t xml:space="preserve"> 92435; and</w:t>
            </w:r>
          </w:p>
          <w:p w14:paraId="37007B46" w14:textId="77777777" w:rsidR="006F774E" w:rsidRPr="00BF4FD9" w:rsidRDefault="006F774E" w:rsidP="00BC7054">
            <w:pPr>
              <w:pStyle w:val="Tablea"/>
            </w:pPr>
            <w:r w:rsidRPr="00BF4FD9">
              <w:t>(b) the attendance follows referral of the patient to the consultant for review of the management plan by the medical practitioner or a participating nurse practitioner managing the patient; and</w:t>
            </w:r>
          </w:p>
          <w:p w14:paraId="2885F350" w14:textId="77777777" w:rsidR="006F774E" w:rsidRPr="00BF4FD9" w:rsidRDefault="006F774E" w:rsidP="00BC7054">
            <w:pPr>
              <w:pStyle w:val="Tablea"/>
            </w:pPr>
            <w:r w:rsidRPr="00BF4FD9">
              <w:t>(c) during the attendance, the consultant:</w:t>
            </w:r>
          </w:p>
          <w:p w14:paraId="35D41775" w14:textId="77777777" w:rsidR="006F774E" w:rsidRPr="00BF4FD9" w:rsidRDefault="006F774E" w:rsidP="00BC7054">
            <w:pPr>
              <w:pStyle w:val="Tablei"/>
            </w:pPr>
            <w:r w:rsidRPr="00BF4FD9">
              <w:t>(i) uses an outcome tool (if clinically appropriate); and</w:t>
            </w:r>
          </w:p>
          <w:p w14:paraId="2494C3B7" w14:textId="77777777" w:rsidR="006F774E" w:rsidRPr="00BF4FD9" w:rsidRDefault="006F774E" w:rsidP="00BC7054">
            <w:pPr>
              <w:pStyle w:val="Tablei"/>
            </w:pPr>
            <w:r w:rsidRPr="00BF4FD9">
              <w:t>(ii) carries out a mental state examination; and</w:t>
            </w:r>
          </w:p>
          <w:p w14:paraId="7A24FFA5" w14:textId="77777777" w:rsidR="006F774E" w:rsidRPr="00BF4FD9" w:rsidRDefault="006F774E" w:rsidP="00BC7054">
            <w:pPr>
              <w:pStyle w:val="Tablei"/>
            </w:pPr>
            <w:r w:rsidRPr="00BF4FD9">
              <w:t>(iii) makes a psychiatric diagnosis; and</w:t>
            </w:r>
          </w:p>
          <w:p w14:paraId="787057AC" w14:textId="77777777" w:rsidR="006F774E" w:rsidRPr="00BF4FD9" w:rsidRDefault="006F774E" w:rsidP="00BC7054">
            <w:pPr>
              <w:pStyle w:val="Tablei"/>
            </w:pPr>
            <w:r w:rsidRPr="00BF4FD9">
              <w:t>(iv) reviews the management plan; and</w:t>
            </w:r>
          </w:p>
          <w:p w14:paraId="08E04F8F" w14:textId="77777777" w:rsidR="006F774E" w:rsidRPr="00BF4FD9" w:rsidRDefault="006F774E" w:rsidP="00BC7054">
            <w:pPr>
              <w:pStyle w:val="Tablea"/>
            </w:pPr>
            <w:r w:rsidRPr="00BF4FD9">
              <w:lastRenderedPageBreak/>
              <w:t>(d) within 2 weeks after the attendance, the consultant:</w:t>
            </w:r>
          </w:p>
          <w:p w14:paraId="2058CDFC" w14:textId="77777777" w:rsidR="006F774E" w:rsidRPr="00BF4FD9" w:rsidRDefault="006F774E" w:rsidP="00BC7054">
            <w:pPr>
              <w:pStyle w:val="Tablei"/>
            </w:pPr>
            <w:r w:rsidRPr="00BF4FD9">
              <w:t>(i) prepares a written diagnosis of the patient; and</w:t>
            </w:r>
          </w:p>
          <w:p w14:paraId="09E2F665" w14:textId="77777777" w:rsidR="006F774E" w:rsidRPr="00BF4FD9" w:rsidRDefault="006F774E" w:rsidP="00BC7054">
            <w:pPr>
              <w:pStyle w:val="Tablei"/>
            </w:pPr>
            <w:r w:rsidRPr="00BF4FD9">
              <w:t>(ii) revises the management plan; and</w:t>
            </w:r>
          </w:p>
          <w:p w14:paraId="63133CDB" w14:textId="77777777" w:rsidR="006F774E" w:rsidRPr="00BF4FD9" w:rsidRDefault="006F774E" w:rsidP="00BC7054">
            <w:pPr>
              <w:pStyle w:val="Tablei"/>
            </w:pPr>
            <w:r w:rsidRPr="00BF4FD9">
              <w:t>(iii) gives the referring practitioner a copy of the diagnosis and the revised management plan; and</w:t>
            </w:r>
          </w:p>
          <w:p w14:paraId="7412984A" w14:textId="77777777" w:rsidR="006F774E" w:rsidRPr="00BF4FD9" w:rsidRDefault="006F774E" w:rsidP="00BC7054">
            <w:pPr>
              <w:pStyle w:val="Tablei"/>
            </w:pPr>
            <w:r w:rsidRPr="00BF4FD9">
              <w:t>(iv) if clinically appropriate, explains the diagnosis and the revised management plan, and gives a copy, to:</w:t>
            </w:r>
          </w:p>
          <w:p w14:paraId="08693CF5" w14:textId="77777777" w:rsidR="006F774E" w:rsidRPr="00BF4FD9" w:rsidRDefault="006F774E" w:rsidP="00BC7054">
            <w:pPr>
              <w:pStyle w:val="TableAA"/>
            </w:pPr>
            <w:r w:rsidRPr="00BF4FD9">
              <w:t>(A) the patient; and</w:t>
            </w:r>
          </w:p>
          <w:p w14:paraId="48543009" w14:textId="77777777" w:rsidR="006F774E" w:rsidRPr="00BF4FD9" w:rsidRDefault="006F774E" w:rsidP="00BC7054">
            <w:pPr>
              <w:pStyle w:val="TableAA"/>
            </w:pPr>
            <w:r w:rsidRPr="00BF4FD9">
              <w:t>(B) the patient’s carer (if any), if the patient agrees; and</w:t>
            </w:r>
          </w:p>
          <w:p w14:paraId="3255F5BB" w14:textId="53671B65" w:rsidR="006F774E" w:rsidRPr="00BF4FD9" w:rsidRDefault="006F774E" w:rsidP="001A5D0A">
            <w:pPr>
              <w:pStyle w:val="Tablea"/>
            </w:pPr>
            <w:r w:rsidRPr="00BF4FD9">
              <w:t>(e)</w:t>
            </w:r>
            <w:r w:rsidRPr="00BF4FD9">
              <w:tab/>
              <w:t>in the preceding 12 months, a service to which item 291 of the general medical services table or item 92435 applies has been provided; and</w:t>
            </w:r>
          </w:p>
          <w:p w14:paraId="0709AC15" w14:textId="59B6FAA8" w:rsidR="006F774E" w:rsidRPr="00BF4FD9" w:rsidRDefault="006F774E" w:rsidP="006C153D">
            <w:pPr>
              <w:pStyle w:val="Tablea"/>
            </w:pPr>
            <w:r w:rsidRPr="00BF4FD9">
              <w:t>(f)</w:t>
            </w:r>
            <w:r w:rsidRPr="00BF4FD9">
              <w:tab/>
              <w:t>in the preceding 12 months, a service to which this item, or item 293 of the general medical services table applies has not been provided</w:t>
            </w:r>
          </w:p>
        </w:tc>
        <w:tc>
          <w:tcPr>
            <w:tcW w:w="803" w:type="pct"/>
            <w:tcBorders>
              <w:top w:val="single" w:sz="4" w:space="0" w:color="auto"/>
              <w:left w:val="nil"/>
              <w:bottom w:val="single" w:sz="4" w:space="0" w:color="auto"/>
              <w:right w:val="nil"/>
            </w:tcBorders>
            <w:shd w:val="clear" w:color="auto" w:fill="auto"/>
          </w:tcPr>
          <w:p w14:paraId="191B4885" w14:textId="20561A2B" w:rsidR="006F774E" w:rsidRPr="00BF4FD9" w:rsidRDefault="00967EE0" w:rsidP="00BB073E">
            <w:pPr>
              <w:pStyle w:val="Tabletext"/>
              <w:jc w:val="right"/>
            </w:pPr>
            <w:r w:rsidRPr="00BF4FD9">
              <w:rPr>
                <w:color w:val="000000"/>
              </w:rPr>
              <w:lastRenderedPageBreak/>
              <w:t>298.85</w:t>
            </w:r>
          </w:p>
        </w:tc>
      </w:tr>
      <w:tr w:rsidR="004510FE" w:rsidRPr="00BF4FD9" w14:paraId="02F9FBB1"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tcPr>
          <w:p w14:paraId="69D7EC61" w14:textId="77777777" w:rsidR="004510FE" w:rsidRPr="00BF4FD9" w:rsidRDefault="004510FE" w:rsidP="00BC7054">
            <w:pPr>
              <w:pStyle w:val="Tabletext"/>
            </w:pPr>
            <w:r w:rsidRPr="00BF4FD9">
              <w:t>92437</w:t>
            </w:r>
          </w:p>
          <w:p w14:paraId="7E455E4B" w14:textId="77777777" w:rsidR="004510FE" w:rsidRPr="00BF4FD9" w:rsidRDefault="004510FE" w:rsidP="00BB073E">
            <w:pPr>
              <w:pStyle w:val="Tabletext"/>
            </w:pPr>
          </w:p>
        </w:tc>
        <w:tc>
          <w:tcPr>
            <w:tcW w:w="3492" w:type="pct"/>
            <w:gridSpan w:val="2"/>
            <w:tcBorders>
              <w:top w:val="single" w:sz="4" w:space="0" w:color="auto"/>
              <w:left w:val="nil"/>
              <w:bottom w:val="single" w:sz="4" w:space="0" w:color="auto"/>
              <w:right w:val="nil"/>
            </w:tcBorders>
            <w:shd w:val="clear" w:color="auto" w:fill="auto"/>
          </w:tcPr>
          <w:p w14:paraId="1B943EED" w14:textId="77777777" w:rsidR="004510FE" w:rsidRPr="00BF4FD9" w:rsidRDefault="004510FE" w:rsidP="00BC7054">
            <w:pPr>
              <w:pStyle w:val="Tabletext"/>
            </w:pPr>
            <w:r w:rsidRPr="00BF4FD9">
              <w:t>Telehealth attendance of more than 45 minutes in duration by a consultant physician in the practice of the consultant physician’s speciality of psychiatry following referral of the patient to the consultant physician by a referring practitioner:</w:t>
            </w:r>
          </w:p>
          <w:p w14:paraId="213EBCFA" w14:textId="77777777" w:rsidR="004510FE" w:rsidRPr="00BF4FD9" w:rsidRDefault="004510FE" w:rsidP="00BC7054">
            <w:pPr>
              <w:pStyle w:val="Tablea"/>
            </w:pPr>
            <w:r w:rsidRPr="00BF4FD9">
              <w:t>(a) if the patient:</w:t>
            </w:r>
          </w:p>
          <w:p w14:paraId="7EE4831B" w14:textId="77777777" w:rsidR="004510FE" w:rsidRPr="00BF4FD9" w:rsidRDefault="004510FE" w:rsidP="00BC7054">
            <w:pPr>
              <w:pStyle w:val="Tablei"/>
            </w:pPr>
            <w:r w:rsidRPr="00BF4FD9">
              <w:t>(i) is a new patient for this consultant physician; or</w:t>
            </w:r>
          </w:p>
          <w:p w14:paraId="1F869D2B" w14:textId="77777777" w:rsidR="004510FE" w:rsidRPr="00BF4FD9" w:rsidRDefault="004510FE" w:rsidP="00BC7054">
            <w:pPr>
              <w:pStyle w:val="Tablei"/>
            </w:pPr>
            <w:r w:rsidRPr="00BF4FD9">
              <w:t>(ii) has not received an attendance from this consultant physician in the preceding 24 months; and</w:t>
            </w:r>
          </w:p>
          <w:p w14:paraId="463F5968" w14:textId="4CEFC4BC" w:rsidR="004510FE" w:rsidRPr="00BF4FD9" w:rsidRDefault="004510FE">
            <w:pPr>
              <w:pStyle w:val="Tablea"/>
            </w:pPr>
            <w:r w:rsidRPr="00BF4FD9">
              <w:t>(b)</w:t>
            </w:r>
            <w:r w:rsidRPr="00BF4FD9">
              <w:tab/>
              <w:t>the patient has not received an attendance under this item, or item 91827 to 91831, 91837 to 918</w:t>
            </w:r>
            <w:r w:rsidR="009E74BF" w:rsidRPr="00BF4FD9">
              <w:t>39</w:t>
            </w:r>
            <w:r w:rsidRPr="00BF4FD9">
              <w:t>, 92455 to 92457, or item 296, 297, 299</w:t>
            </w:r>
            <w:r w:rsidR="00B33421" w:rsidRPr="00BF4FD9">
              <w:t xml:space="preserve"> or</w:t>
            </w:r>
            <w:r w:rsidRPr="00BF4FD9">
              <w:t> 300 to 346 of the general medical services table, in the preceding 24 months</w:t>
            </w:r>
          </w:p>
        </w:tc>
        <w:tc>
          <w:tcPr>
            <w:tcW w:w="803" w:type="pct"/>
            <w:tcBorders>
              <w:top w:val="single" w:sz="4" w:space="0" w:color="auto"/>
              <w:left w:val="nil"/>
              <w:bottom w:val="single" w:sz="4" w:space="0" w:color="auto"/>
              <w:right w:val="nil"/>
            </w:tcBorders>
            <w:shd w:val="clear" w:color="auto" w:fill="auto"/>
          </w:tcPr>
          <w:p w14:paraId="0755D5DC" w14:textId="4928779B" w:rsidR="004510FE" w:rsidRPr="00BF4FD9" w:rsidRDefault="00967EE0" w:rsidP="00BB073E">
            <w:pPr>
              <w:pStyle w:val="Tabletext"/>
              <w:jc w:val="right"/>
            </w:pPr>
            <w:r w:rsidRPr="00BF4FD9">
              <w:t>274.95</w:t>
            </w:r>
          </w:p>
        </w:tc>
      </w:tr>
      <w:tr w:rsidR="004510FE" w:rsidRPr="00BF4FD9" w14:paraId="1ECD1A32"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tcPr>
          <w:p w14:paraId="7821D396" w14:textId="77777777" w:rsidR="004510FE" w:rsidRPr="00BF4FD9" w:rsidRDefault="004510FE" w:rsidP="00885D5A">
            <w:pPr>
              <w:pStyle w:val="Tabletext"/>
            </w:pPr>
            <w:r w:rsidRPr="00BF4FD9">
              <w:t>92455</w:t>
            </w:r>
          </w:p>
          <w:p w14:paraId="0D791D20" w14:textId="77777777" w:rsidR="004510FE" w:rsidRPr="00BF4FD9" w:rsidRDefault="004510FE" w:rsidP="00BC7054">
            <w:pPr>
              <w:pStyle w:val="Tabletext"/>
            </w:pPr>
          </w:p>
        </w:tc>
        <w:tc>
          <w:tcPr>
            <w:tcW w:w="3492" w:type="pct"/>
            <w:gridSpan w:val="2"/>
            <w:tcBorders>
              <w:top w:val="single" w:sz="4" w:space="0" w:color="auto"/>
              <w:left w:val="nil"/>
              <w:bottom w:val="single" w:sz="4" w:space="0" w:color="auto"/>
              <w:right w:val="nil"/>
            </w:tcBorders>
            <w:shd w:val="clear" w:color="auto" w:fill="auto"/>
          </w:tcPr>
          <w:p w14:paraId="29326C4F" w14:textId="77777777" w:rsidR="004510FE" w:rsidRPr="00BF4FD9" w:rsidRDefault="004510FE" w:rsidP="00885D5A">
            <w:pPr>
              <w:pStyle w:val="Tabletext"/>
            </w:pPr>
            <w:r w:rsidRPr="00BF4FD9">
              <w:t>Telehealth attendance for group psychotherapy (including any associated consultations with a patient taking place on the same occasion and relating to the condition for which group therapy is conducted):</w:t>
            </w:r>
          </w:p>
          <w:p w14:paraId="0E71D7DD" w14:textId="77777777" w:rsidR="004510FE" w:rsidRPr="00BF4FD9" w:rsidRDefault="004510FE" w:rsidP="00885D5A">
            <w:pPr>
              <w:pStyle w:val="Tablea"/>
            </w:pPr>
            <w:r w:rsidRPr="00BF4FD9">
              <w:t>(a) of not less than 1 hour in duration; and</w:t>
            </w:r>
          </w:p>
          <w:p w14:paraId="4072DF80" w14:textId="77777777" w:rsidR="004510FE" w:rsidRPr="00BF4FD9" w:rsidRDefault="004510FE" w:rsidP="00885D5A">
            <w:pPr>
              <w:pStyle w:val="Tablea"/>
            </w:pPr>
            <w:r w:rsidRPr="00BF4FD9">
              <w:t>(b) given under the continuous direct supervision of a consultant physician in the practice of the consultant physician’s specialty of psychiatry; and</w:t>
            </w:r>
          </w:p>
          <w:p w14:paraId="11F4FD68" w14:textId="77777777" w:rsidR="004510FE" w:rsidRPr="00BF4FD9" w:rsidRDefault="004510FE" w:rsidP="00885D5A">
            <w:pPr>
              <w:pStyle w:val="Tablea"/>
            </w:pPr>
            <w:r w:rsidRPr="00BF4FD9">
              <w:t>(c) involving a group of 2 to 9 unrelated patients or a family group of more than 3 patients, each of whom is referred to the consultant physician by a referring practitioner;</w:t>
            </w:r>
          </w:p>
          <w:p w14:paraId="7A5F0A45" w14:textId="7EAA3254" w:rsidR="004510FE" w:rsidRPr="00BF4FD9" w:rsidRDefault="004510FE" w:rsidP="00BC7054">
            <w:pPr>
              <w:pStyle w:val="Tabletext"/>
            </w:pPr>
            <w:r w:rsidRPr="00BF4FD9">
              <w:t>—each patient</w:t>
            </w:r>
          </w:p>
        </w:tc>
        <w:tc>
          <w:tcPr>
            <w:tcW w:w="803" w:type="pct"/>
            <w:tcBorders>
              <w:top w:val="single" w:sz="4" w:space="0" w:color="auto"/>
              <w:left w:val="nil"/>
              <w:bottom w:val="single" w:sz="4" w:space="0" w:color="auto"/>
              <w:right w:val="nil"/>
            </w:tcBorders>
            <w:shd w:val="clear" w:color="auto" w:fill="auto"/>
          </w:tcPr>
          <w:p w14:paraId="2B19FB5E" w14:textId="459CB657" w:rsidR="004510FE" w:rsidRPr="00BF4FD9" w:rsidRDefault="00967EE0" w:rsidP="00BB073E">
            <w:pPr>
              <w:pStyle w:val="Tabletext"/>
              <w:jc w:val="right"/>
            </w:pPr>
            <w:r w:rsidRPr="00BF4FD9">
              <w:rPr>
                <w:color w:val="000000"/>
              </w:rPr>
              <w:t>52.05</w:t>
            </w:r>
          </w:p>
        </w:tc>
      </w:tr>
      <w:tr w:rsidR="004510FE" w:rsidRPr="00BF4FD9" w14:paraId="01FEF16A"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tcPr>
          <w:p w14:paraId="1EBDE72F" w14:textId="77777777" w:rsidR="004510FE" w:rsidRPr="00BF4FD9" w:rsidRDefault="004510FE" w:rsidP="00885D5A">
            <w:pPr>
              <w:pStyle w:val="Tabletext"/>
            </w:pPr>
            <w:r w:rsidRPr="00BF4FD9">
              <w:t>92456</w:t>
            </w:r>
          </w:p>
          <w:p w14:paraId="37ED7919" w14:textId="77777777" w:rsidR="004510FE" w:rsidRPr="00BF4FD9" w:rsidRDefault="004510FE" w:rsidP="00885D5A">
            <w:pPr>
              <w:pStyle w:val="Tabletext"/>
            </w:pPr>
          </w:p>
        </w:tc>
        <w:tc>
          <w:tcPr>
            <w:tcW w:w="3492" w:type="pct"/>
            <w:gridSpan w:val="2"/>
            <w:tcBorders>
              <w:top w:val="single" w:sz="4" w:space="0" w:color="auto"/>
              <w:left w:val="nil"/>
              <w:bottom w:val="single" w:sz="4" w:space="0" w:color="auto"/>
              <w:right w:val="nil"/>
            </w:tcBorders>
            <w:shd w:val="clear" w:color="auto" w:fill="auto"/>
          </w:tcPr>
          <w:p w14:paraId="0C59FD14" w14:textId="77777777" w:rsidR="004510FE" w:rsidRPr="00BF4FD9" w:rsidRDefault="004510FE" w:rsidP="005913DB">
            <w:pPr>
              <w:pStyle w:val="Tabletext"/>
            </w:pPr>
            <w:r w:rsidRPr="00BF4FD9">
              <w:t xml:space="preserve">Telehealth attendance for group psychotherapy (including any associated consultations with a patient taking place on the same occasion and relating to the condition for which group therapy is conducted): </w:t>
            </w:r>
          </w:p>
          <w:p w14:paraId="734E9D63" w14:textId="77777777" w:rsidR="004510FE" w:rsidRPr="00BF4FD9" w:rsidRDefault="004510FE" w:rsidP="005913DB">
            <w:pPr>
              <w:pStyle w:val="Tablea"/>
            </w:pPr>
            <w:r w:rsidRPr="00BF4FD9">
              <w:t xml:space="preserve">(a) of not less than 1 hour in duration; and </w:t>
            </w:r>
          </w:p>
          <w:p w14:paraId="29F8D6DA" w14:textId="77777777" w:rsidR="004510FE" w:rsidRPr="00BF4FD9" w:rsidRDefault="004510FE" w:rsidP="005913DB">
            <w:pPr>
              <w:pStyle w:val="Tablea"/>
            </w:pPr>
            <w:r w:rsidRPr="00BF4FD9">
              <w:t xml:space="preserve">(b) given under the continuous direct supervision of a consultant physician in the practice of the consultant physician’s specialty of psychiatry; and </w:t>
            </w:r>
          </w:p>
          <w:p w14:paraId="4A5734A6" w14:textId="77777777" w:rsidR="004510FE" w:rsidRPr="00BF4FD9" w:rsidRDefault="004510FE" w:rsidP="005913DB">
            <w:pPr>
              <w:pStyle w:val="Tablea"/>
            </w:pPr>
            <w:r w:rsidRPr="00BF4FD9">
              <w:lastRenderedPageBreak/>
              <w:t>(c) involving a family group of 3 patients, each of whom is referred to the consultant physician by a referring practitioner;</w:t>
            </w:r>
          </w:p>
          <w:p w14:paraId="2C4B7BF1" w14:textId="0E8B9AC6" w:rsidR="004510FE" w:rsidRPr="00BF4FD9" w:rsidRDefault="004510FE" w:rsidP="005913DB">
            <w:pPr>
              <w:pStyle w:val="Tabletext"/>
            </w:pPr>
            <w:r w:rsidRPr="00BF4FD9">
              <w:t>—each patient</w:t>
            </w:r>
          </w:p>
        </w:tc>
        <w:tc>
          <w:tcPr>
            <w:tcW w:w="803" w:type="pct"/>
            <w:tcBorders>
              <w:top w:val="single" w:sz="4" w:space="0" w:color="auto"/>
              <w:left w:val="nil"/>
              <w:bottom w:val="single" w:sz="4" w:space="0" w:color="auto"/>
              <w:right w:val="nil"/>
            </w:tcBorders>
            <w:shd w:val="clear" w:color="auto" w:fill="auto"/>
          </w:tcPr>
          <w:p w14:paraId="66DE8771" w14:textId="67EF792C" w:rsidR="004510FE" w:rsidRPr="00BF4FD9" w:rsidRDefault="00967EE0" w:rsidP="00BB073E">
            <w:pPr>
              <w:pStyle w:val="Tabletext"/>
              <w:jc w:val="right"/>
            </w:pPr>
            <w:r w:rsidRPr="00BF4FD9">
              <w:rPr>
                <w:color w:val="000000"/>
              </w:rPr>
              <w:lastRenderedPageBreak/>
              <w:t>69.10</w:t>
            </w:r>
          </w:p>
        </w:tc>
      </w:tr>
      <w:tr w:rsidR="004510FE" w:rsidRPr="00BF4FD9" w14:paraId="7C87EA36"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tcPr>
          <w:p w14:paraId="138CCB67" w14:textId="77777777" w:rsidR="004510FE" w:rsidRPr="00BF4FD9" w:rsidRDefault="004510FE" w:rsidP="00885D5A">
            <w:pPr>
              <w:pStyle w:val="Tabletext"/>
            </w:pPr>
            <w:r w:rsidRPr="00BF4FD9">
              <w:t>92457</w:t>
            </w:r>
          </w:p>
          <w:p w14:paraId="1AE5ED1F" w14:textId="77777777" w:rsidR="004510FE" w:rsidRPr="00BF4FD9" w:rsidRDefault="004510FE" w:rsidP="00885D5A">
            <w:pPr>
              <w:pStyle w:val="Tabletext"/>
            </w:pPr>
          </w:p>
        </w:tc>
        <w:tc>
          <w:tcPr>
            <w:tcW w:w="3492" w:type="pct"/>
            <w:gridSpan w:val="2"/>
            <w:tcBorders>
              <w:top w:val="single" w:sz="4" w:space="0" w:color="auto"/>
              <w:left w:val="nil"/>
              <w:bottom w:val="single" w:sz="4" w:space="0" w:color="auto"/>
              <w:right w:val="nil"/>
            </w:tcBorders>
            <w:shd w:val="clear" w:color="auto" w:fill="auto"/>
          </w:tcPr>
          <w:p w14:paraId="021AD357" w14:textId="77777777" w:rsidR="004510FE" w:rsidRPr="00BF4FD9" w:rsidRDefault="004510FE" w:rsidP="005913DB">
            <w:pPr>
              <w:pStyle w:val="Tabletext"/>
            </w:pPr>
            <w:r w:rsidRPr="00BF4FD9">
              <w:t>Telehealth attendance for group psychotherapy (including any associated consultations with a patient taking place on the same occasion and relating to the condition for which group therapy is conducted):</w:t>
            </w:r>
          </w:p>
          <w:p w14:paraId="5A2A5A30" w14:textId="77777777" w:rsidR="004510FE" w:rsidRPr="00BF4FD9" w:rsidRDefault="004510FE" w:rsidP="005913DB">
            <w:pPr>
              <w:pStyle w:val="Tablea"/>
            </w:pPr>
            <w:r w:rsidRPr="00BF4FD9">
              <w:t xml:space="preserve">(a) of not less than 1 hour in duration; and </w:t>
            </w:r>
          </w:p>
          <w:p w14:paraId="25D2DC60" w14:textId="77777777" w:rsidR="004510FE" w:rsidRPr="00BF4FD9" w:rsidRDefault="004510FE" w:rsidP="005913DB">
            <w:pPr>
              <w:pStyle w:val="Tablea"/>
            </w:pPr>
            <w:r w:rsidRPr="00BF4FD9">
              <w:t xml:space="preserve">(b) given under the continuous direct supervision of a consultant physician in the practice of the consultant physician’s specialty of psychiatry; and </w:t>
            </w:r>
          </w:p>
          <w:p w14:paraId="255D1FCD" w14:textId="77777777" w:rsidR="004510FE" w:rsidRPr="00BF4FD9" w:rsidRDefault="004510FE" w:rsidP="005913DB">
            <w:pPr>
              <w:pStyle w:val="Tablea"/>
            </w:pPr>
            <w:r w:rsidRPr="00BF4FD9">
              <w:t>(c) involving a family group of 2 patients, each of whom is referred to the consultant physician by a referring practitioner;</w:t>
            </w:r>
          </w:p>
          <w:p w14:paraId="01C67D6E" w14:textId="0099B58C" w:rsidR="004510FE" w:rsidRPr="00BF4FD9" w:rsidRDefault="004510FE" w:rsidP="005913DB">
            <w:pPr>
              <w:pStyle w:val="Tabletext"/>
            </w:pPr>
            <w:r w:rsidRPr="00BF4FD9">
              <w:t>—each patient</w:t>
            </w:r>
          </w:p>
        </w:tc>
        <w:tc>
          <w:tcPr>
            <w:tcW w:w="803" w:type="pct"/>
            <w:tcBorders>
              <w:top w:val="single" w:sz="4" w:space="0" w:color="auto"/>
              <w:left w:val="nil"/>
              <w:bottom w:val="single" w:sz="4" w:space="0" w:color="auto"/>
              <w:right w:val="nil"/>
            </w:tcBorders>
            <w:shd w:val="clear" w:color="auto" w:fill="auto"/>
          </w:tcPr>
          <w:p w14:paraId="36C69D28" w14:textId="2DDBA1D8" w:rsidR="004510FE" w:rsidRPr="00BF4FD9" w:rsidRDefault="00967EE0" w:rsidP="00BB073E">
            <w:pPr>
              <w:pStyle w:val="Tabletext"/>
              <w:jc w:val="right"/>
            </w:pPr>
            <w:r w:rsidRPr="00BF4FD9">
              <w:rPr>
                <w:color w:val="000000"/>
              </w:rPr>
              <w:t>102.20</w:t>
            </w:r>
          </w:p>
        </w:tc>
      </w:tr>
      <w:tr w:rsidR="006F774E" w:rsidRPr="00BF4FD9" w14:paraId="72E5CF48" w14:textId="77777777" w:rsidTr="00297BB0">
        <w:tblPrEx>
          <w:tblBorders>
            <w:bottom w:val="single" w:sz="2" w:space="0" w:color="auto"/>
          </w:tblBorders>
          <w:tblCellMar>
            <w:left w:w="107" w:type="dxa"/>
            <w:right w:w="107" w:type="dxa"/>
          </w:tblCellMar>
          <w:tblLook w:val="04A0" w:firstRow="1" w:lastRow="0" w:firstColumn="1" w:lastColumn="0" w:noHBand="0" w:noVBand="1"/>
        </w:tblPrEx>
        <w:tc>
          <w:tcPr>
            <w:tcW w:w="705" w:type="pct"/>
            <w:gridSpan w:val="2"/>
            <w:tcBorders>
              <w:top w:val="single" w:sz="4" w:space="0" w:color="auto"/>
              <w:left w:val="nil"/>
              <w:bottom w:val="single" w:sz="4" w:space="0" w:color="auto"/>
              <w:right w:val="nil"/>
            </w:tcBorders>
            <w:shd w:val="clear" w:color="auto" w:fill="auto"/>
          </w:tcPr>
          <w:p w14:paraId="0FA7BCBD" w14:textId="77777777" w:rsidR="006F774E" w:rsidRPr="00BF4FD9" w:rsidRDefault="006F774E" w:rsidP="00BC7054">
            <w:pPr>
              <w:pStyle w:val="Tabletext"/>
            </w:pPr>
            <w:r w:rsidRPr="00BF4FD9">
              <w:t>92458</w:t>
            </w:r>
          </w:p>
          <w:p w14:paraId="6669DB2E" w14:textId="77777777" w:rsidR="006F774E" w:rsidRPr="00BF4FD9" w:rsidRDefault="006F774E" w:rsidP="00BB073E">
            <w:pPr>
              <w:pStyle w:val="Tabletext"/>
            </w:pPr>
          </w:p>
        </w:tc>
        <w:tc>
          <w:tcPr>
            <w:tcW w:w="3492" w:type="pct"/>
            <w:gridSpan w:val="2"/>
            <w:tcBorders>
              <w:top w:val="single" w:sz="4" w:space="0" w:color="auto"/>
              <w:left w:val="nil"/>
              <w:bottom w:val="single" w:sz="4" w:space="0" w:color="auto"/>
              <w:right w:val="nil"/>
            </w:tcBorders>
            <w:shd w:val="clear" w:color="auto" w:fill="auto"/>
          </w:tcPr>
          <w:p w14:paraId="060A7005" w14:textId="31004A92" w:rsidR="006F774E" w:rsidRPr="00BF4FD9" w:rsidRDefault="006F774E" w:rsidP="00BB073E">
            <w:pPr>
              <w:pStyle w:val="Tabletext"/>
              <w:spacing w:before="0" w:after="60"/>
            </w:pPr>
            <w:r w:rsidRPr="00BF4FD9">
              <w:t>Telehealth attendance by a consultant physician in the practice of the consultant physician’s specialty of psychiatry, following referral of the patient to the consultant physician by a referring practitioner, involving an interview of a person other than the patient of not less than 20 minutes, but less than 45 minutes, in duration, in the course of initial diagnostic evaluation of a patient</w:t>
            </w:r>
          </w:p>
        </w:tc>
        <w:tc>
          <w:tcPr>
            <w:tcW w:w="803" w:type="pct"/>
            <w:tcBorders>
              <w:top w:val="single" w:sz="4" w:space="0" w:color="auto"/>
              <w:left w:val="nil"/>
              <w:bottom w:val="single" w:sz="4" w:space="0" w:color="auto"/>
              <w:right w:val="nil"/>
            </w:tcBorders>
            <w:shd w:val="clear" w:color="auto" w:fill="auto"/>
          </w:tcPr>
          <w:p w14:paraId="59783067" w14:textId="71598D6C" w:rsidR="006F774E" w:rsidRPr="00BF4FD9" w:rsidRDefault="00967EE0" w:rsidP="00BB073E">
            <w:pPr>
              <w:pStyle w:val="Tabletext"/>
              <w:jc w:val="right"/>
            </w:pPr>
            <w:r w:rsidRPr="00BF4FD9">
              <w:t>133.85</w:t>
            </w:r>
          </w:p>
        </w:tc>
      </w:tr>
      <w:tr w:rsidR="00807653" w:rsidRPr="00BF4FD9" w14:paraId="0D1BDB18" w14:textId="77777777" w:rsidTr="00756A59">
        <w:tblPrEx>
          <w:tblBorders>
            <w:bottom w:val="single" w:sz="2" w:space="0" w:color="auto"/>
          </w:tblBorders>
          <w:tblCellMar>
            <w:left w:w="107" w:type="dxa"/>
            <w:right w:w="107" w:type="dxa"/>
          </w:tblCellMar>
        </w:tblPrEx>
        <w:tc>
          <w:tcPr>
            <w:tcW w:w="705" w:type="pct"/>
            <w:gridSpan w:val="2"/>
            <w:tcBorders>
              <w:top w:val="single" w:sz="4" w:space="0" w:color="auto"/>
              <w:left w:val="nil"/>
              <w:bottom w:val="single" w:sz="4" w:space="0" w:color="auto"/>
              <w:right w:val="nil"/>
            </w:tcBorders>
            <w:shd w:val="clear" w:color="auto" w:fill="auto"/>
          </w:tcPr>
          <w:p w14:paraId="010E1A67" w14:textId="77777777" w:rsidR="00807653" w:rsidRPr="00BF4FD9" w:rsidRDefault="00807653" w:rsidP="00BC7054">
            <w:pPr>
              <w:pStyle w:val="Tabletext"/>
            </w:pPr>
            <w:r w:rsidRPr="00BF4FD9">
              <w:t>92459</w:t>
            </w:r>
          </w:p>
          <w:p w14:paraId="3DDFF681" w14:textId="77777777" w:rsidR="00807653" w:rsidRPr="00BF4FD9" w:rsidRDefault="00807653" w:rsidP="00BB073E">
            <w:pPr>
              <w:pStyle w:val="Tabletext"/>
            </w:pPr>
          </w:p>
        </w:tc>
        <w:tc>
          <w:tcPr>
            <w:tcW w:w="3492" w:type="pct"/>
            <w:gridSpan w:val="2"/>
            <w:tcBorders>
              <w:top w:val="single" w:sz="4" w:space="0" w:color="auto"/>
              <w:left w:val="nil"/>
              <w:bottom w:val="single" w:sz="4" w:space="0" w:color="auto"/>
              <w:right w:val="nil"/>
            </w:tcBorders>
            <w:shd w:val="clear" w:color="auto" w:fill="auto"/>
          </w:tcPr>
          <w:p w14:paraId="540087FB" w14:textId="151789CF" w:rsidR="00807653" w:rsidRPr="00BF4FD9" w:rsidRDefault="00807653" w:rsidP="00BB073E">
            <w:pPr>
              <w:pStyle w:val="Tabletext"/>
              <w:spacing w:before="0" w:after="60"/>
            </w:pPr>
            <w:r w:rsidRPr="00BF4FD9">
              <w:t>Telehealth attendance by a consultant physician in the practice of the consultant physician’s specialty of psychiatry, following referral of the patient to the consultant physician by a referring practitioner, involving an interview of a person other than the patient of not less than 45 minutes in duration, in the course of initial diagnostic evaluation of a patient</w:t>
            </w:r>
          </w:p>
        </w:tc>
        <w:tc>
          <w:tcPr>
            <w:tcW w:w="803" w:type="pct"/>
            <w:tcBorders>
              <w:top w:val="single" w:sz="4" w:space="0" w:color="auto"/>
              <w:left w:val="nil"/>
              <w:bottom w:val="single" w:sz="4" w:space="0" w:color="auto"/>
              <w:right w:val="nil"/>
            </w:tcBorders>
            <w:shd w:val="clear" w:color="auto" w:fill="auto"/>
          </w:tcPr>
          <w:p w14:paraId="336D8F36" w14:textId="0D026596" w:rsidR="00807653" w:rsidRPr="00BF4FD9" w:rsidRDefault="00967EE0" w:rsidP="00BB073E">
            <w:pPr>
              <w:pStyle w:val="Tabletext"/>
              <w:jc w:val="right"/>
            </w:pPr>
            <w:r w:rsidRPr="00BF4FD9">
              <w:t>184.80</w:t>
            </w:r>
          </w:p>
        </w:tc>
      </w:tr>
      <w:tr w:rsidR="00807653" w:rsidRPr="00BF4FD9" w14:paraId="3DBE10C3" w14:textId="77777777" w:rsidTr="00756A59">
        <w:tblPrEx>
          <w:tblBorders>
            <w:bottom w:val="single" w:sz="2" w:space="0" w:color="auto"/>
          </w:tblBorders>
          <w:tblCellMar>
            <w:left w:w="107" w:type="dxa"/>
            <w:right w:w="107" w:type="dxa"/>
          </w:tblCellMar>
        </w:tblPrEx>
        <w:tc>
          <w:tcPr>
            <w:tcW w:w="705" w:type="pct"/>
            <w:gridSpan w:val="2"/>
            <w:tcBorders>
              <w:top w:val="single" w:sz="4" w:space="0" w:color="auto"/>
              <w:left w:val="nil"/>
              <w:bottom w:val="single" w:sz="4" w:space="0" w:color="auto"/>
              <w:right w:val="nil"/>
            </w:tcBorders>
            <w:shd w:val="clear" w:color="auto" w:fill="auto"/>
          </w:tcPr>
          <w:p w14:paraId="1D6B595C" w14:textId="77777777" w:rsidR="00807653" w:rsidRPr="00BF4FD9" w:rsidRDefault="00807653" w:rsidP="00BC7054">
            <w:pPr>
              <w:pStyle w:val="Tabletext"/>
            </w:pPr>
            <w:r w:rsidRPr="00BF4FD9">
              <w:t>92460</w:t>
            </w:r>
          </w:p>
          <w:p w14:paraId="5C8A0F27" w14:textId="77777777" w:rsidR="00807653" w:rsidRPr="00BF4FD9" w:rsidRDefault="00807653" w:rsidP="00BB073E">
            <w:pPr>
              <w:pStyle w:val="Tabletext"/>
            </w:pPr>
          </w:p>
        </w:tc>
        <w:tc>
          <w:tcPr>
            <w:tcW w:w="3492" w:type="pct"/>
            <w:gridSpan w:val="2"/>
            <w:tcBorders>
              <w:top w:val="single" w:sz="4" w:space="0" w:color="auto"/>
              <w:left w:val="nil"/>
              <w:bottom w:val="single" w:sz="4" w:space="0" w:color="auto"/>
              <w:right w:val="nil"/>
            </w:tcBorders>
            <w:shd w:val="clear" w:color="auto" w:fill="auto"/>
          </w:tcPr>
          <w:p w14:paraId="37742DB3" w14:textId="60E0D893" w:rsidR="00807653" w:rsidRPr="00BF4FD9" w:rsidRDefault="00807653" w:rsidP="00BB073E">
            <w:pPr>
              <w:pStyle w:val="Tabletext"/>
              <w:spacing w:before="0" w:after="60"/>
            </w:pPr>
            <w:r w:rsidRPr="00BF4FD9">
              <w:t>Telehealth attendance by a consultant physician in the practice of the consultant physician’s specialty of psychiatry, following referral of the patient to the consultant physician by a referring practitioner, involving an interview of a person other than the patient of not less than 20 minutes in duration, in the course of continuing management of a patient—if that attendance and another attendance to which this item or item 352 of the general medical services table applies have not exceeded 4 in a calendar year for the patient</w:t>
            </w:r>
          </w:p>
        </w:tc>
        <w:tc>
          <w:tcPr>
            <w:tcW w:w="803" w:type="pct"/>
            <w:tcBorders>
              <w:top w:val="single" w:sz="4" w:space="0" w:color="auto"/>
              <w:left w:val="nil"/>
              <w:bottom w:val="single" w:sz="4" w:space="0" w:color="auto"/>
              <w:right w:val="nil"/>
            </w:tcBorders>
            <w:shd w:val="clear" w:color="auto" w:fill="auto"/>
          </w:tcPr>
          <w:p w14:paraId="7F0A0065" w14:textId="736C1967" w:rsidR="00807653" w:rsidRPr="00BF4FD9" w:rsidRDefault="00967EE0" w:rsidP="00BB073E">
            <w:pPr>
              <w:pStyle w:val="Tabletext"/>
              <w:jc w:val="right"/>
            </w:pPr>
            <w:r w:rsidRPr="00BF4FD9">
              <w:t>133.85</w:t>
            </w:r>
          </w:p>
        </w:tc>
      </w:tr>
      <w:tr w:rsidR="005913DB" w:rsidRPr="00BF4FD9" w14:paraId="7B5A3469" w14:textId="77777777" w:rsidTr="00756A59">
        <w:trPr>
          <w:trHeight w:val="272"/>
        </w:trPr>
        <w:tc>
          <w:tcPr>
            <w:tcW w:w="5000" w:type="pct"/>
            <w:gridSpan w:val="5"/>
            <w:tcBorders>
              <w:top w:val="single" w:sz="4" w:space="0" w:color="auto"/>
              <w:left w:val="nil"/>
              <w:bottom w:val="single" w:sz="4" w:space="0" w:color="auto"/>
            </w:tcBorders>
            <w:shd w:val="clear" w:color="auto" w:fill="auto"/>
          </w:tcPr>
          <w:p w14:paraId="6B06B4FD" w14:textId="734632C0" w:rsidR="005913DB" w:rsidRPr="00BF4FD9" w:rsidRDefault="005913DB" w:rsidP="00A15269">
            <w:pPr>
              <w:spacing w:before="60" w:after="60" w:line="240" w:lineRule="exact"/>
              <w:rPr>
                <w:rFonts w:eastAsia="Times New Roman"/>
                <w:b/>
                <w:snapToGrid w:val="0"/>
                <w:sz w:val="20"/>
                <w:lang w:eastAsia="en-AU"/>
              </w:rPr>
            </w:pPr>
            <w:r w:rsidRPr="00BF4FD9">
              <w:rPr>
                <w:rFonts w:eastAsia="Times New Roman"/>
                <w:b/>
                <w:snapToGrid w:val="0"/>
                <w:sz w:val="20"/>
                <w:lang w:eastAsia="en-AU"/>
              </w:rPr>
              <w:t xml:space="preserve">Subgroup 7 – </w:t>
            </w:r>
            <w:r w:rsidR="00927418" w:rsidRPr="00BF4FD9">
              <w:rPr>
                <w:rFonts w:eastAsia="Times New Roman"/>
                <w:b/>
                <w:snapToGrid w:val="0"/>
                <w:sz w:val="20"/>
                <w:lang w:eastAsia="en-AU"/>
              </w:rPr>
              <w:t>S</w:t>
            </w:r>
            <w:r w:rsidRPr="00BF4FD9">
              <w:rPr>
                <w:rFonts w:eastAsia="Times New Roman"/>
                <w:b/>
                <w:snapToGrid w:val="0"/>
                <w:sz w:val="20"/>
                <w:lang w:eastAsia="en-AU"/>
              </w:rPr>
              <w:t>pecialist attendances phone services</w:t>
            </w:r>
          </w:p>
        </w:tc>
      </w:tr>
      <w:tr w:rsidR="00DC6FC8" w:rsidRPr="00BF4FD9" w14:paraId="7674523A" w14:textId="77777777" w:rsidTr="00756A59">
        <w:tc>
          <w:tcPr>
            <w:tcW w:w="705" w:type="pct"/>
            <w:gridSpan w:val="2"/>
            <w:tcBorders>
              <w:bottom w:val="single" w:sz="4" w:space="0" w:color="auto"/>
            </w:tcBorders>
            <w:shd w:val="clear" w:color="auto" w:fill="auto"/>
          </w:tcPr>
          <w:p w14:paraId="0CCE4438" w14:textId="77777777" w:rsidR="00DC6FC8" w:rsidRPr="00BF4FD9" w:rsidRDefault="00DC6FC8" w:rsidP="00BB073E">
            <w:pPr>
              <w:spacing w:before="60" w:after="60" w:line="240" w:lineRule="exact"/>
              <w:rPr>
                <w:sz w:val="20"/>
              </w:rPr>
            </w:pPr>
            <w:r w:rsidRPr="00BF4FD9">
              <w:rPr>
                <w:sz w:val="20"/>
              </w:rPr>
              <w:t>91833</w:t>
            </w:r>
          </w:p>
          <w:p w14:paraId="601BC11A" w14:textId="77777777" w:rsidR="00DC6FC8" w:rsidRPr="00BF4FD9" w:rsidRDefault="00DC6FC8" w:rsidP="00BB073E">
            <w:pPr>
              <w:spacing w:before="60" w:after="60" w:line="240" w:lineRule="exact"/>
              <w:rPr>
                <w:sz w:val="20"/>
              </w:rPr>
            </w:pPr>
          </w:p>
          <w:p w14:paraId="23CBFB75" w14:textId="77777777" w:rsidR="00DC6FC8" w:rsidRPr="00BF4FD9" w:rsidRDefault="00DC6FC8" w:rsidP="00BB073E">
            <w:pPr>
              <w:spacing w:before="60" w:after="60" w:line="240" w:lineRule="exact"/>
              <w:rPr>
                <w:rFonts w:eastAsia="Times New Roman"/>
                <w:snapToGrid w:val="0"/>
                <w:sz w:val="20"/>
              </w:rPr>
            </w:pPr>
          </w:p>
        </w:tc>
        <w:tc>
          <w:tcPr>
            <w:tcW w:w="3492" w:type="pct"/>
            <w:gridSpan w:val="2"/>
            <w:tcBorders>
              <w:bottom w:val="single" w:sz="4" w:space="0" w:color="auto"/>
            </w:tcBorders>
            <w:shd w:val="clear" w:color="auto" w:fill="auto"/>
          </w:tcPr>
          <w:p w14:paraId="637A7864" w14:textId="77777777" w:rsidR="00DC6FC8" w:rsidRPr="00BF4FD9" w:rsidRDefault="00DC6FC8" w:rsidP="00BB073E">
            <w:pPr>
              <w:spacing w:after="60" w:line="240" w:lineRule="exact"/>
              <w:rPr>
                <w:sz w:val="20"/>
              </w:rPr>
            </w:pPr>
            <w:r w:rsidRPr="00BF4FD9">
              <w:rPr>
                <w:sz w:val="20"/>
              </w:rPr>
              <w:t>Phone attendance for a person by a specialist in the practice of the specialist’s specialty if:</w:t>
            </w:r>
          </w:p>
          <w:p w14:paraId="6C6979B4" w14:textId="1FEF723A" w:rsidR="00DC6FC8" w:rsidRPr="00BF4FD9" w:rsidRDefault="00DC6FC8" w:rsidP="008763A9">
            <w:pPr>
              <w:spacing w:after="60" w:line="240" w:lineRule="auto"/>
              <w:ind w:left="552" w:hanging="552"/>
              <w:rPr>
                <w:rFonts w:eastAsia="Times New Roman"/>
                <w:sz w:val="20"/>
                <w:lang w:eastAsia="en-AU"/>
              </w:rPr>
            </w:pPr>
            <w:r w:rsidRPr="00BF4FD9">
              <w:rPr>
                <w:rFonts w:eastAsia="Times New Roman"/>
                <w:sz w:val="20"/>
                <w:lang w:eastAsia="en-AU"/>
              </w:rPr>
              <w:t>(a)</w:t>
            </w:r>
            <w:r w:rsidRPr="00BF4FD9">
              <w:rPr>
                <w:rFonts w:eastAsia="Times New Roman"/>
                <w:sz w:val="20"/>
                <w:lang w:eastAsia="en-AU"/>
              </w:rPr>
              <w:tab/>
              <w:t>the attendance follows referral of the patient to the specialist; and</w:t>
            </w:r>
          </w:p>
          <w:p w14:paraId="1FA739AB" w14:textId="45DBE510" w:rsidR="00DC6FC8" w:rsidRPr="00BF4FD9" w:rsidRDefault="00DC6FC8" w:rsidP="008763A9">
            <w:pPr>
              <w:spacing w:after="60" w:line="240" w:lineRule="auto"/>
              <w:ind w:left="552" w:hanging="552"/>
              <w:rPr>
                <w:sz w:val="20"/>
              </w:rPr>
            </w:pPr>
            <w:r w:rsidRPr="00BF4FD9">
              <w:rPr>
                <w:sz w:val="20"/>
              </w:rPr>
              <w:t>(b)</w:t>
            </w:r>
            <w:r w:rsidRPr="00BF4FD9">
              <w:rPr>
                <w:sz w:val="20"/>
              </w:rPr>
              <w:tab/>
            </w:r>
            <w:r w:rsidRPr="00BF4FD9">
              <w:rPr>
                <w:rFonts w:eastAsia="Times New Roman"/>
                <w:sz w:val="20"/>
                <w:lang w:eastAsia="en-AU"/>
              </w:rPr>
              <w:t xml:space="preserve">the attendance was of more than 5 minutes in duration; </w:t>
            </w:r>
          </w:p>
          <w:p w14:paraId="6D5C1BA0" w14:textId="49000E51" w:rsidR="00DC6FC8" w:rsidRPr="00BF4FD9" w:rsidRDefault="00DC6FC8" w:rsidP="00BB073E">
            <w:pPr>
              <w:spacing w:after="60" w:line="240" w:lineRule="auto"/>
              <w:rPr>
                <w:rFonts w:eastAsia="Times New Roman"/>
                <w:snapToGrid w:val="0"/>
                <w:sz w:val="20"/>
              </w:rPr>
            </w:pPr>
            <w:r w:rsidRPr="00BF4FD9">
              <w:rPr>
                <w:sz w:val="20"/>
              </w:rPr>
              <w:t>Where the attendance is after the first attendance as part of a single course of treatment</w:t>
            </w:r>
          </w:p>
        </w:tc>
        <w:tc>
          <w:tcPr>
            <w:tcW w:w="803" w:type="pct"/>
            <w:tcBorders>
              <w:bottom w:val="single" w:sz="4" w:space="0" w:color="auto"/>
            </w:tcBorders>
            <w:shd w:val="clear" w:color="auto" w:fill="auto"/>
          </w:tcPr>
          <w:p w14:paraId="019CC669" w14:textId="78087E98" w:rsidR="00DC6FC8" w:rsidRPr="00BF4FD9" w:rsidRDefault="00967EE0" w:rsidP="00BB073E">
            <w:pPr>
              <w:spacing w:before="60" w:after="60" w:line="240" w:lineRule="exact"/>
              <w:jc w:val="right"/>
              <w:rPr>
                <w:rFonts w:eastAsia="Times New Roman"/>
                <w:sz w:val="20"/>
              </w:rPr>
            </w:pPr>
            <w:r w:rsidRPr="00BF4FD9">
              <w:rPr>
                <w:rFonts w:cs="Times New Roman"/>
                <w:color w:val="000000"/>
                <w:sz w:val="20"/>
              </w:rPr>
              <w:t>45.40</w:t>
            </w:r>
          </w:p>
        </w:tc>
      </w:tr>
      <w:tr w:rsidR="005913DB" w:rsidRPr="00BF4FD9" w14:paraId="0BCE7B1A" w14:textId="77777777" w:rsidTr="00756A59">
        <w:trPr>
          <w:trHeight w:val="272"/>
        </w:trPr>
        <w:tc>
          <w:tcPr>
            <w:tcW w:w="5000" w:type="pct"/>
            <w:gridSpan w:val="5"/>
            <w:tcBorders>
              <w:top w:val="single" w:sz="4" w:space="0" w:color="auto"/>
              <w:left w:val="nil"/>
              <w:bottom w:val="single" w:sz="4" w:space="0" w:color="auto"/>
            </w:tcBorders>
            <w:shd w:val="clear" w:color="auto" w:fill="auto"/>
          </w:tcPr>
          <w:p w14:paraId="7CD4D3CE" w14:textId="467A4019" w:rsidR="005913DB" w:rsidRPr="00BF4FD9" w:rsidRDefault="005913DB" w:rsidP="00A15269">
            <w:pPr>
              <w:spacing w:before="60" w:after="60" w:line="240" w:lineRule="exact"/>
              <w:rPr>
                <w:rFonts w:eastAsia="Times New Roman"/>
                <w:b/>
                <w:sz w:val="20"/>
              </w:rPr>
            </w:pPr>
            <w:r w:rsidRPr="00BF4FD9">
              <w:rPr>
                <w:rFonts w:eastAsia="Times New Roman"/>
                <w:b/>
                <w:snapToGrid w:val="0"/>
                <w:sz w:val="20"/>
              </w:rPr>
              <w:t xml:space="preserve">Subgroup 8 – </w:t>
            </w:r>
            <w:r w:rsidR="00927418" w:rsidRPr="00BF4FD9">
              <w:rPr>
                <w:rFonts w:eastAsia="Times New Roman"/>
                <w:b/>
                <w:snapToGrid w:val="0"/>
                <w:sz w:val="20"/>
              </w:rPr>
              <w:t>C</w:t>
            </w:r>
            <w:r w:rsidRPr="00BF4FD9">
              <w:rPr>
                <w:rFonts w:eastAsia="Times New Roman"/>
                <w:b/>
                <w:snapToGrid w:val="0"/>
                <w:sz w:val="20"/>
              </w:rPr>
              <w:t>onsultant physician phone services</w:t>
            </w:r>
          </w:p>
        </w:tc>
      </w:tr>
      <w:tr w:rsidR="00DC6FC8" w:rsidRPr="00BF4FD9" w14:paraId="75ECAFAB" w14:textId="77777777" w:rsidTr="00297BB0">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705" w:type="pct"/>
            <w:gridSpan w:val="2"/>
            <w:tcBorders>
              <w:top w:val="single" w:sz="2" w:space="0" w:color="auto"/>
              <w:left w:val="nil"/>
              <w:bottom w:val="single" w:sz="2" w:space="0" w:color="auto"/>
              <w:right w:val="nil"/>
            </w:tcBorders>
            <w:shd w:val="clear" w:color="auto" w:fill="auto"/>
            <w:hideMark/>
          </w:tcPr>
          <w:p w14:paraId="7D37FE90" w14:textId="77777777" w:rsidR="00DC6FC8" w:rsidRPr="00BF4FD9" w:rsidRDefault="00DC6FC8" w:rsidP="00BB073E">
            <w:pPr>
              <w:spacing w:before="60" w:after="60" w:line="240" w:lineRule="atLeast"/>
              <w:rPr>
                <w:rFonts w:eastAsia="Times New Roman"/>
                <w:sz w:val="20"/>
                <w:lang w:eastAsia="en-AU"/>
              </w:rPr>
            </w:pPr>
            <w:bookmarkStart w:id="33" w:name="_Hlk89255945"/>
            <w:r w:rsidRPr="00BF4FD9">
              <w:rPr>
                <w:rFonts w:eastAsia="Times New Roman"/>
                <w:sz w:val="20"/>
                <w:lang w:eastAsia="en-AU"/>
              </w:rPr>
              <w:t>91836</w:t>
            </w:r>
          </w:p>
          <w:bookmarkEnd w:id="33"/>
          <w:p w14:paraId="682DD9FD" w14:textId="77777777" w:rsidR="00DC6FC8" w:rsidRPr="00BF4FD9" w:rsidRDefault="00DC6FC8" w:rsidP="00BB073E">
            <w:pPr>
              <w:spacing w:before="60" w:after="60" w:line="240" w:lineRule="atLeast"/>
              <w:rPr>
                <w:rFonts w:eastAsia="Times New Roman"/>
                <w:sz w:val="20"/>
                <w:lang w:eastAsia="en-AU"/>
              </w:rPr>
            </w:pPr>
          </w:p>
          <w:p w14:paraId="4210AC88" w14:textId="77777777" w:rsidR="00DC6FC8" w:rsidRPr="00BF4FD9" w:rsidRDefault="00DC6FC8" w:rsidP="00BB073E">
            <w:pPr>
              <w:spacing w:before="60" w:after="60" w:line="240" w:lineRule="atLeast"/>
              <w:rPr>
                <w:rFonts w:eastAsia="Times New Roman"/>
                <w:sz w:val="20"/>
                <w:lang w:eastAsia="en-AU"/>
              </w:rPr>
            </w:pPr>
          </w:p>
        </w:tc>
        <w:tc>
          <w:tcPr>
            <w:tcW w:w="3492" w:type="pct"/>
            <w:gridSpan w:val="2"/>
            <w:tcBorders>
              <w:top w:val="single" w:sz="2" w:space="0" w:color="auto"/>
              <w:left w:val="nil"/>
              <w:bottom w:val="single" w:sz="2" w:space="0" w:color="auto"/>
              <w:right w:val="nil"/>
            </w:tcBorders>
            <w:shd w:val="clear" w:color="auto" w:fill="auto"/>
            <w:hideMark/>
          </w:tcPr>
          <w:p w14:paraId="14B7AD48" w14:textId="77777777" w:rsidR="00DC6FC8" w:rsidRPr="00BF4FD9" w:rsidRDefault="00DC6FC8" w:rsidP="00BB073E">
            <w:pPr>
              <w:spacing w:before="60" w:after="60" w:line="240" w:lineRule="atLeast"/>
              <w:rPr>
                <w:rFonts w:eastAsia="Times New Roman"/>
                <w:sz w:val="20"/>
                <w:lang w:eastAsia="en-AU"/>
              </w:rPr>
            </w:pPr>
            <w:r w:rsidRPr="00BF4FD9">
              <w:rPr>
                <w:rFonts w:eastAsia="Times New Roman"/>
                <w:sz w:val="20"/>
                <w:lang w:eastAsia="en-AU"/>
              </w:rPr>
              <w:t>Phone attendance for a person by a consultant physician in the practice of the consultant physician’s specialty (other than psychiatry) if:</w:t>
            </w:r>
          </w:p>
          <w:p w14:paraId="657F6EC2" w14:textId="6E55A6C0" w:rsidR="00DC6FC8" w:rsidRPr="00BF4FD9" w:rsidRDefault="00DC6FC8" w:rsidP="008763A9">
            <w:pPr>
              <w:spacing w:after="60" w:line="240" w:lineRule="auto"/>
              <w:ind w:left="552" w:hanging="552"/>
              <w:rPr>
                <w:rFonts w:eastAsia="Times New Roman"/>
                <w:sz w:val="20"/>
                <w:lang w:eastAsia="en-AU"/>
              </w:rPr>
            </w:pPr>
            <w:r w:rsidRPr="00BF4FD9">
              <w:rPr>
                <w:rFonts w:eastAsia="Times New Roman"/>
                <w:sz w:val="20"/>
                <w:lang w:eastAsia="en-AU"/>
              </w:rPr>
              <w:lastRenderedPageBreak/>
              <w:t>(a)</w:t>
            </w:r>
            <w:r w:rsidRPr="00BF4FD9">
              <w:rPr>
                <w:rFonts w:eastAsia="Times New Roman"/>
                <w:sz w:val="20"/>
                <w:lang w:eastAsia="en-AU"/>
              </w:rPr>
              <w:tab/>
              <w:t>the attendance follows referral of the patient to the specialist; and</w:t>
            </w:r>
          </w:p>
          <w:p w14:paraId="72242B80" w14:textId="4482F09E" w:rsidR="00DC6FC8" w:rsidRPr="00BF4FD9" w:rsidRDefault="00DC6FC8" w:rsidP="008763A9">
            <w:pPr>
              <w:spacing w:after="60" w:line="240" w:lineRule="auto"/>
              <w:ind w:left="552" w:hanging="552"/>
              <w:rPr>
                <w:rFonts w:eastAsia="Times New Roman"/>
                <w:sz w:val="20"/>
                <w:lang w:eastAsia="en-AU"/>
              </w:rPr>
            </w:pPr>
            <w:r w:rsidRPr="00BF4FD9">
              <w:rPr>
                <w:rFonts w:eastAsia="Times New Roman"/>
                <w:sz w:val="20"/>
                <w:lang w:eastAsia="en-AU"/>
              </w:rPr>
              <w:t>(b)</w:t>
            </w:r>
            <w:r w:rsidRPr="00BF4FD9">
              <w:rPr>
                <w:rFonts w:eastAsia="Times New Roman"/>
                <w:sz w:val="20"/>
                <w:lang w:eastAsia="en-AU"/>
              </w:rPr>
              <w:tab/>
              <w:t xml:space="preserve">the attendance was of more than 5 minutes in duration; </w:t>
            </w:r>
          </w:p>
          <w:p w14:paraId="64B41BC5" w14:textId="168A42BC" w:rsidR="00DC6FC8" w:rsidRPr="00BF4FD9" w:rsidRDefault="00DC6FC8" w:rsidP="00084BF2">
            <w:pPr>
              <w:spacing w:after="60" w:line="240" w:lineRule="auto"/>
              <w:rPr>
                <w:rFonts w:eastAsia="Times New Roman"/>
                <w:sz w:val="20"/>
                <w:lang w:eastAsia="en-AU"/>
              </w:rPr>
            </w:pPr>
            <w:r w:rsidRPr="00BF4FD9">
              <w:rPr>
                <w:rFonts w:eastAsia="Times New Roman"/>
                <w:sz w:val="20"/>
                <w:lang w:eastAsia="en-AU"/>
              </w:rPr>
              <w:t>Where the attendance is a minor attendance after the first as part of a single course of treatment</w:t>
            </w:r>
          </w:p>
        </w:tc>
        <w:tc>
          <w:tcPr>
            <w:tcW w:w="803" w:type="pct"/>
            <w:tcBorders>
              <w:top w:val="single" w:sz="2" w:space="0" w:color="auto"/>
              <w:left w:val="nil"/>
              <w:bottom w:val="single" w:sz="2" w:space="0" w:color="auto"/>
              <w:right w:val="nil"/>
            </w:tcBorders>
            <w:shd w:val="clear" w:color="auto" w:fill="auto"/>
            <w:hideMark/>
          </w:tcPr>
          <w:p w14:paraId="6C9A48ED" w14:textId="04605FD1" w:rsidR="00DC6FC8" w:rsidRPr="00BF4FD9" w:rsidRDefault="00967EE0" w:rsidP="00BB073E">
            <w:pPr>
              <w:spacing w:before="60" w:line="240" w:lineRule="atLeast"/>
              <w:jc w:val="right"/>
              <w:rPr>
                <w:rFonts w:eastAsia="Times New Roman"/>
                <w:sz w:val="20"/>
                <w:lang w:eastAsia="en-AU"/>
              </w:rPr>
            </w:pPr>
            <w:r w:rsidRPr="00BF4FD9">
              <w:rPr>
                <w:rFonts w:cs="Times New Roman"/>
                <w:sz w:val="20"/>
              </w:rPr>
              <w:lastRenderedPageBreak/>
              <w:t>45.40</w:t>
            </w:r>
          </w:p>
        </w:tc>
      </w:tr>
      <w:tr w:rsidR="005913DB" w:rsidRPr="00BF4FD9" w14:paraId="27BDCC98" w14:textId="77777777" w:rsidTr="00756A59">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000" w:type="pct"/>
            <w:gridSpan w:val="5"/>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46723DE8" w14:textId="394BF705" w:rsidR="005913DB" w:rsidRPr="00BF4FD9" w:rsidRDefault="005913DB" w:rsidP="00BB073E">
            <w:pPr>
              <w:spacing w:before="80" w:after="80" w:line="240" w:lineRule="auto"/>
              <w:rPr>
                <w:b/>
                <w:sz w:val="20"/>
              </w:rPr>
            </w:pPr>
            <w:r w:rsidRPr="00BF4FD9">
              <w:rPr>
                <w:b/>
                <w:sz w:val="20"/>
              </w:rPr>
              <w:t xml:space="preserve">Subgroup 9 – </w:t>
            </w:r>
            <w:r w:rsidR="00927418" w:rsidRPr="00BF4FD9">
              <w:rPr>
                <w:b/>
                <w:sz w:val="20"/>
              </w:rPr>
              <w:t>C</w:t>
            </w:r>
            <w:r w:rsidRPr="00BF4FD9">
              <w:rPr>
                <w:b/>
                <w:sz w:val="20"/>
              </w:rPr>
              <w:t>onsultant psychiatrist phone services</w:t>
            </w:r>
          </w:p>
        </w:tc>
      </w:tr>
      <w:tr w:rsidR="00297BB0" w:rsidRPr="00BF4FD9" w14:paraId="45AEB5BE" w14:textId="77777777" w:rsidTr="00756A59">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hideMark/>
          </w:tcPr>
          <w:p w14:paraId="618324DF" w14:textId="77777777" w:rsidR="00297BB0" w:rsidRPr="00BF4FD9" w:rsidRDefault="00297BB0" w:rsidP="00BB073E">
            <w:pPr>
              <w:pStyle w:val="Tabletext"/>
            </w:pPr>
            <w:r w:rsidRPr="00BF4FD9">
              <w:t>91837</w:t>
            </w:r>
          </w:p>
          <w:p w14:paraId="7F2A758B" w14:textId="77777777" w:rsidR="00297BB0" w:rsidRPr="00BF4FD9" w:rsidRDefault="00297BB0" w:rsidP="00BB073E">
            <w:pPr>
              <w:pStyle w:val="Tabletext"/>
            </w:pPr>
          </w:p>
          <w:p w14:paraId="1AEC6357" w14:textId="77777777" w:rsidR="00297BB0" w:rsidRPr="00BF4FD9" w:rsidRDefault="00297BB0" w:rsidP="00BB073E">
            <w:pPr>
              <w:pStyle w:val="Tabletext"/>
            </w:pPr>
          </w:p>
        </w:tc>
        <w:tc>
          <w:tcPr>
            <w:tcW w:w="3492" w:type="pct"/>
            <w:gridSpan w:val="2"/>
            <w:tcBorders>
              <w:top w:val="single" w:sz="4" w:space="0" w:color="auto"/>
              <w:left w:val="nil"/>
              <w:bottom w:val="single" w:sz="4" w:space="0" w:color="auto"/>
              <w:right w:val="nil"/>
            </w:tcBorders>
            <w:shd w:val="clear" w:color="auto" w:fill="auto"/>
            <w:hideMark/>
          </w:tcPr>
          <w:p w14:paraId="79ABAE3C" w14:textId="77777777" w:rsidR="00297BB0" w:rsidRPr="00BF4FD9" w:rsidRDefault="00297BB0" w:rsidP="00BB073E">
            <w:pPr>
              <w:pStyle w:val="Tabletext"/>
              <w:spacing w:after="60"/>
            </w:pPr>
            <w:r w:rsidRPr="00BF4FD9">
              <w:t>Phone attendance for a person by a consultant psychiatrist; if:</w:t>
            </w:r>
          </w:p>
          <w:p w14:paraId="4A482563" w14:textId="6A651FD4" w:rsidR="00297BB0" w:rsidRPr="00BF4FD9" w:rsidRDefault="00297BB0" w:rsidP="008763A9">
            <w:pPr>
              <w:spacing w:after="60"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attendance follows a referral of the patient to the consultant psychiatrist by a referring practitioner; and</w:t>
            </w:r>
          </w:p>
          <w:p w14:paraId="2476D393" w14:textId="77777777" w:rsidR="00297BB0" w:rsidRPr="00BF4FD9" w:rsidRDefault="00297BB0" w:rsidP="008763A9">
            <w:pPr>
              <w:spacing w:after="60"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attendance was not more than 15 minutes duration;</w:t>
            </w:r>
          </w:p>
          <w:p w14:paraId="4346B832" w14:textId="74FE91FE" w:rsidR="00A12786" w:rsidRPr="00BF4FD9" w:rsidRDefault="00A12786" w:rsidP="00A12786">
            <w:pPr>
              <w:spacing w:after="60" w:line="240" w:lineRule="auto"/>
              <w:ind w:left="1" w:hanging="1"/>
              <w:rPr>
                <w:sz w:val="20"/>
              </w:rPr>
            </w:pPr>
            <w:r w:rsidRPr="00BF4FD9">
              <w:rPr>
                <w:sz w:val="20"/>
              </w:rPr>
              <w:t>Where the attendance is after the first attendance as part of a single course of treatment</w:t>
            </w:r>
          </w:p>
        </w:tc>
        <w:tc>
          <w:tcPr>
            <w:tcW w:w="803" w:type="pct"/>
            <w:tcBorders>
              <w:top w:val="single" w:sz="4" w:space="0" w:color="auto"/>
              <w:left w:val="nil"/>
              <w:bottom w:val="single" w:sz="4" w:space="0" w:color="auto"/>
              <w:right w:val="nil"/>
            </w:tcBorders>
            <w:shd w:val="clear" w:color="auto" w:fill="auto"/>
            <w:hideMark/>
          </w:tcPr>
          <w:p w14:paraId="0B152810" w14:textId="1574D3B3" w:rsidR="00297BB0" w:rsidRPr="00BF4FD9" w:rsidRDefault="00967EE0" w:rsidP="00BB073E">
            <w:pPr>
              <w:pStyle w:val="Tabletext"/>
              <w:spacing w:after="60"/>
              <w:jc w:val="right"/>
            </w:pPr>
            <w:r w:rsidRPr="00BF4FD9">
              <w:t>45.75</w:t>
            </w:r>
          </w:p>
        </w:tc>
      </w:tr>
      <w:tr w:rsidR="00297BB0" w:rsidRPr="00BF4FD9" w14:paraId="2C0E9ADE" w14:textId="77777777" w:rsidTr="00297B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05" w:type="pct"/>
            <w:gridSpan w:val="2"/>
            <w:tcBorders>
              <w:top w:val="single" w:sz="4" w:space="0" w:color="auto"/>
              <w:left w:val="nil"/>
              <w:bottom w:val="single" w:sz="4" w:space="0" w:color="auto"/>
              <w:right w:val="nil"/>
            </w:tcBorders>
            <w:shd w:val="clear" w:color="auto" w:fill="auto"/>
            <w:hideMark/>
          </w:tcPr>
          <w:p w14:paraId="5A7F223F" w14:textId="77777777" w:rsidR="00297BB0" w:rsidRPr="00BF4FD9" w:rsidRDefault="00297BB0" w:rsidP="00BB073E">
            <w:pPr>
              <w:pStyle w:val="Tabletext"/>
            </w:pPr>
            <w:r w:rsidRPr="00BF4FD9">
              <w:t>91838</w:t>
            </w:r>
          </w:p>
          <w:p w14:paraId="5A51BE20" w14:textId="77777777" w:rsidR="00297BB0" w:rsidRPr="00BF4FD9" w:rsidRDefault="00297BB0" w:rsidP="00BB073E">
            <w:pPr>
              <w:pStyle w:val="Tabletext"/>
            </w:pPr>
          </w:p>
          <w:p w14:paraId="0CF7B967" w14:textId="77777777" w:rsidR="00297BB0" w:rsidRPr="00BF4FD9" w:rsidRDefault="00297BB0" w:rsidP="00BB073E">
            <w:pPr>
              <w:pStyle w:val="Tabletext"/>
            </w:pPr>
          </w:p>
        </w:tc>
        <w:tc>
          <w:tcPr>
            <w:tcW w:w="3492" w:type="pct"/>
            <w:gridSpan w:val="2"/>
            <w:tcBorders>
              <w:top w:val="single" w:sz="4" w:space="0" w:color="auto"/>
              <w:left w:val="nil"/>
              <w:bottom w:val="single" w:sz="4" w:space="0" w:color="auto"/>
              <w:right w:val="nil"/>
            </w:tcBorders>
            <w:shd w:val="clear" w:color="auto" w:fill="auto"/>
            <w:hideMark/>
          </w:tcPr>
          <w:p w14:paraId="69964156" w14:textId="77777777" w:rsidR="00297BB0" w:rsidRPr="00BF4FD9" w:rsidRDefault="00297BB0" w:rsidP="002601A3">
            <w:pPr>
              <w:pStyle w:val="Tabletext"/>
              <w:spacing w:after="60"/>
            </w:pPr>
            <w:r w:rsidRPr="00BF4FD9">
              <w:t>Phone attendance for a person by a consultant psychiatrist; if:</w:t>
            </w:r>
          </w:p>
          <w:p w14:paraId="44557864" w14:textId="77777777" w:rsidR="00297BB0" w:rsidRPr="00BF4FD9" w:rsidRDefault="00297BB0" w:rsidP="00667B9B">
            <w:pPr>
              <w:spacing w:after="60" w:line="240" w:lineRule="auto"/>
              <w:ind w:left="360" w:hanging="360"/>
              <w:rPr>
                <w:sz w:val="20"/>
              </w:rPr>
            </w:pPr>
            <w:r w:rsidRPr="00BF4FD9">
              <w:rPr>
                <w:sz w:val="20"/>
              </w:rPr>
              <w:t>(a)</w:t>
            </w:r>
            <w:r w:rsidRPr="00BF4FD9">
              <w:rPr>
                <w:sz w:val="20"/>
              </w:rPr>
              <w:tab/>
              <w:t>the attendance follows a referral of the patient to the consultant psychiatrist by a referring practitioner and</w:t>
            </w:r>
          </w:p>
          <w:p w14:paraId="1DF86507" w14:textId="6B754478" w:rsidR="00297BB0" w:rsidRPr="00BF4FD9" w:rsidRDefault="00297BB0" w:rsidP="00667B9B">
            <w:pPr>
              <w:spacing w:after="60" w:line="240" w:lineRule="auto"/>
              <w:ind w:left="360" w:hanging="360"/>
              <w:rPr>
                <w:sz w:val="20"/>
              </w:rPr>
            </w:pPr>
            <w:r w:rsidRPr="00BF4FD9">
              <w:rPr>
                <w:sz w:val="20"/>
              </w:rPr>
              <w:t>(b)</w:t>
            </w:r>
            <w:r w:rsidRPr="00BF4FD9">
              <w:rPr>
                <w:sz w:val="20"/>
              </w:rPr>
              <w:tab/>
              <w:t>the attendance was at least 15 minutes, but not more than 30 minutes in duration</w:t>
            </w:r>
            <w:r w:rsidR="00A12786" w:rsidRPr="00BF4FD9">
              <w:rPr>
                <w:sz w:val="20"/>
              </w:rPr>
              <w:t>;</w:t>
            </w:r>
          </w:p>
          <w:p w14:paraId="3C2B1432" w14:textId="448EAEE2" w:rsidR="00A12786" w:rsidRPr="00BF4FD9" w:rsidRDefault="00A12786" w:rsidP="00A12786">
            <w:pPr>
              <w:spacing w:after="60" w:line="240" w:lineRule="auto"/>
              <w:rPr>
                <w:sz w:val="20"/>
              </w:rPr>
            </w:pPr>
            <w:r w:rsidRPr="00BF4FD9">
              <w:rPr>
                <w:sz w:val="20"/>
              </w:rPr>
              <w:t>Where the attendance is after the first attendance as part of a single course of treatment</w:t>
            </w:r>
          </w:p>
          <w:p w14:paraId="1CBFB2C6" w14:textId="33FC844D" w:rsidR="00297BB0" w:rsidRPr="00BF4FD9" w:rsidRDefault="00297BB0" w:rsidP="00B83C02">
            <w:pPr>
              <w:spacing w:after="60" w:line="240" w:lineRule="auto"/>
              <w:ind w:left="360" w:hanging="360"/>
              <w:rPr>
                <w:sz w:val="20"/>
              </w:rPr>
            </w:pPr>
          </w:p>
        </w:tc>
        <w:tc>
          <w:tcPr>
            <w:tcW w:w="803" w:type="pct"/>
            <w:tcBorders>
              <w:top w:val="single" w:sz="4" w:space="0" w:color="auto"/>
              <w:left w:val="nil"/>
              <w:bottom w:val="single" w:sz="4" w:space="0" w:color="auto"/>
              <w:right w:val="nil"/>
            </w:tcBorders>
            <w:shd w:val="clear" w:color="auto" w:fill="auto"/>
            <w:hideMark/>
          </w:tcPr>
          <w:p w14:paraId="013A139A" w14:textId="7A1EB0B0" w:rsidR="00297BB0" w:rsidRPr="00BF4FD9" w:rsidRDefault="00967EE0" w:rsidP="00BB073E">
            <w:pPr>
              <w:pStyle w:val="Tabletext"/>
              <w:spacing w:after="60"/>
              <w:jc w:val="right"/>
            </w:pPr>
            <w:r w:rsidRPr="00BF4FD9">
              <w:t>91.30</w:t>
            </w:r>
          </w:p>
        </w:tc>
      </w:tr>
      <w:tr w:rsidR="00297BB0" w:rsidRPr="00BF4FD9" w14:paraId="58F9053A" w14:textId="77777777" w:rsidTr="00297B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05" w:type="pct"/>
            <w:gridSpan w:val="2"/>
            <w:tcBorders>
              <w:top w:val="single" w:sz="4" w:space="0" w:color="auto"/>
              <w:left w:val="nil"/>
              <w:bottom w:val="single" w:sz="4" w:space="0" w:color="auto"/>
              <w:right w:val="nil"/>
            </w:tcBorders>
            <w:shd w:val="clear" w:color="auto" w:fill="auto"/>
            <w:hideMark/>
          </w:tcPr>
          <w:p w14:paraId="4757F8A9" w14:textId="77777777" w:rsidR="00297BB0" w:rsidRPr="00BF4FD9" w:rsidRDefault="00297BB0" w:rsidP="00BB073E">
            <w:pPr>
              <w:pStyle w:val="Tabletext"/>
            </w:pPr>
            <w:r w:rsidRPr="00BF4FD9">
              <w:t>91839</w:t>
            </w:r>
          </w:p>
          <w:p w14:paraId="14EB51B6" w14:textId="77777777" w:rsidR="00297BB0" w:rsidRPr="00BF4FD9" w:rsidRDefault="00297BB0" w:rsidP="00BB073E">
            <w:pPr>
              <w:pStyle w:val="Tabletext"/>
            </w:pPr>
          </w:p>
          <w:p w14:paraId="22AA7AE7" w14:textId="77777777" w:rsidR="00297BB0" w:rsidRPr="00BF4FD9" w:rsidRDefault="00297BB0" w:rsidP="00BB073E">
            <w:pPr>
              <w:pStyle w:val="Tabletext"/>
            </w:pPr>
          </w:p>
        </w:tc>
        <w:tc>
          <w:tcPr>
            <w:tcW w:w="3492" w:type="pct"/>
            <w:gridSpan w:val="2"/>
            <w:tcBorders>
              <w:top w:val="single" w:sz="4" w:space="0" w:color="auto"/>
              <w:left w:val="nil"/>
              <w:bottom w:val="single" w:sz="4" w:space="0" w:color="auto"/>
              <w:right w:val="nil"/>
            </w:tcBorders>
            <w:shd w:val="clear" w:color="auto" w:fill="auto"/>
            <w:hideMark/>
          </w:tcPr>
          <w:p w14:paraId="0139A3D9" w14:textId="77777777" w:rsidR="00297BB0" w:rsidRPr="00BF4FD9" w:rsidRDefault="00297BB0" w:rsidP="00BB073E">
            <w:pPr>
              <w:pStyle w:val="Tabletext"/>
              <w:spacing w:after="60"/>
            </w:pPr>
            <w:r w:rsidRPr="00BF4FD9">
              <w:t>Phone attendance for a person by a consultant psychiatrist; if:</w:t>
            </w:r>
          </w:p>
          <w:p w14:paraId="1B4F6A97" w14:textId="7A525311" w:rsidR="00297BB0" w:rsidRPr="00BF4FD9" w:rsidRDefault="00297BB0" w:rsidP="008763A9">
            <w:pPr>
              <w:spacing w:after="60"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attendance follows a referral of the patient to the consultant psychiatrist by a referring practitioner; and</w:t>
            </w:r>
          </w:p>
          <w:p w14:paraId="4549948E" w14:textId="09B05E97" w:rsidR="00297BB0" w:rsidRPr="00BF4FD9" w:rsidRDefault="00297BB0" w:rsidP="008763A9">
            <w:pPr>
              <w:spacing w:after="60"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the attendance was at least 30 minutes, but not more than 45 minutes in duration</w:t>
            </w:r>
            <w:r w:rsidRPr="00BF4FD9" w:rsidDel="00245800">
              <w:rPr>
                <w:sz w:val="20"/>
              </w:rPr>
              <w:t xml:space="preserve"> </w:t>
            </w:r>
          </w:p>
          <w:p w14:paraId="5FFD414A" w14:textId="799D5272" w:rsidR="00A12786" w:rsidRPr="00BF4FD9" w:rsidRDefault="00A12786" w:rsidP="00A12786">
            <w:pPr>
              <w:spacing w:after="60" w:line="240" w:lineRule="auto"/>
              <w:rPr>
                <w:sz w:val="20"/>
              </w:rPr>
            </w:pPr>
            <w:r w:rsidRPr="00BF4FD9">
              <w:rPr>
                <w:sz w:val="20"/>
              </w:rPr>
              <w:t>Where the attendance is after the first attendance as part of a single course of treatment</w:t>
            </w:r>
          </w:p>
        </w:tc>
        <w:tc>
          <w:tcPr>
            <w:tcW w:w="803" w:type="pct"/>
            <w:tcBorders>
              <w:top w:val="single" w:sz="4" w:space="0" w:color="auto"/>
              <w:left w:val="nil"/>
              <w:bottom w:val="single" w:sz="4" w:space="0" w:color="auto"/>
              <w:right w:val="nil"/>
            </w:tcBorders>
            <w:shd w:val="clear" w:color="auto" w:fill="auto"/>
            <w:hideMark/>
          </w:tcPr>
          <w:p w14:paraId="11BE9F7C" w14:textId="5C2EB167" w:rsidR="00297BB0" w:rsidRPr="00BF4FD9" w:rsidRDefault="00967EE0" w:rsidP="00BB073E">
            <w:pPr>
              <w:pStyle w:val="Tabletext"/>
              <w:spacing w:after="60"/>
              <w:jc w:val="right"/>
            </w:pPr>
            <w:r w:rsidRPr="00BF4FD9">
              <w:t>140.55</w:t>
            </w:r>
          </w:p>
        </w:tc>
      </w:tr>
      <w:tr w:rsidR="001839C8" w:rsidRPr="00BF4FD9" w14:paraId="3A41B138" w14:textId="77777777" w:rsidTr="00756A59">
        <w:tblPrEx>
          <w:tblBorders>
            <w:bottom w:val="single" w:sz="2" w:space="0" w:color="auto"/>
          </w:tblBorders>
          <w:tblCellMar>
            <w:left w:w="107" w:type="dxa"/>
            <w:right w:w="107" w:type="dxa"/>
          </w:tblCellMar>
        </w:tblPrEx>
        <w:trPr>
          <w:cantSplit/>
        </w:trPr>
        <w:tc>
          <w:tcPr>
            <w:tcW w:w="5000" w:type="pct"/>
            <w:gridSpan w:val="5"/>
            <w:tcBorders>
              <w:top w:val="single" w:sz="4" w:space="0" w:color="auto"/>
              <w:left w:val="nil"/>
              <w:bottom w:val="single" w:sz="4" w:space="0" w:color="auto"/>
              <w:right w:val="nil"/>
            </w:tcBorders>
            <w:shd w:val="clear" w:color="auto" w:fill="auto"/>
          </w:tcPr>
          <w:p w14:paraId="511553EE" w14:textId="66A2DF56" w:rsidR="001839C8" w:rsidRPr="00BF4FD9" w:rsidRDefault="001839C8" w:rsidP="004F6621">
            <w:pPr>
              <w:pStyle w:val="Tabletext"/>
              <w:keepNext/>
              <w:spacing w:after="60"/>
            </w:pPr>
            <w:r w:rsidRPr="00BF4FD9">
              <w:rPr>
                <w:b/>
              </w:rPr>
              <w:lastRenderedPageBreak/>
              <w:t xml:space="preserve">Subgroup 17 </w:t>
            </w:r>
            <w:r w:rsidR="00EC2C93" w:rsidRPr="00BF4FD9">
              <w:rPr>
                <w:b/>
              </w:rPr>
              <w:noBreakHyphen/>
            </w:r>
            <w:r w:rsidRPr="00BF4FD9">
              <w:rPr>
                <w:b/>
              </w:rPr>
              <w:t xml:space="preserve"> GP, Specialist and Consultant Physician Autism Service </w:t>
            </w:r>
            <w:r w:rsidR="00EC2C93" w:rsidRPr="00BF4FD9">
              <w:rPr>
                <w:b/>
              </w:rPr>
              <w:noBreakHyphen/>
            </w:r>
            <w:r w:rsidRPr="00BF4FD9">
              <w:rPr>
                <w:b/>
              </w:rPr>
              <w:t xml:space="preserve"> Telehealth Service</w:t>
            </w:r>
          </w:p>
        </w:tc>
      </w:tr>
      <w:tr w:rsidR="00297BB0" w:rsidRPr="00BF4FD9" w14:paraId="037BA31B" w14:textId="77777777" w:rsidTr="00756A59">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2DBE5FB3" w14:textId="0536F81D" w:rsidR="00297BB0" w:rsidRPr="00BF4FD9" w:rsidRDefault="00297BB0" w:rsidP="0077273C">
            <w:pPr>
              <w:pStyle w:val="Tabletext"/>
            </w:pPr>
            <w:r w:rsidRPr="00BF4FD9">
              <w:rPr>
                <w:szCs w:val="22"/>
              </w:rPr>
              <w:t>92140</w:t>
            </w:r>
          </w:p>
        </w:tc>
        <w:tc>
          <w:tcPr>
            <w:tcW w:w="3409" w:type="pct"/>
            <w:tcBorders>
              <w:top w:val="single" w:sz="4" w:space="0" w:color="auto"/>
              <w:left w:val="nil"/>
              <w:bottom w:val="single" w:sz="4" w:space="0" w:color="auto"/>
              <w:right w:val="nil"/>
            </w:tcBorders>
            <w:shd w:val="clear" w:color="auto" w:fill="auto"/>
          </w:tcPr>
          <w:p w14:paraId="2ED406EB" w14:textId="77777777" w:rsidR="00297BB0" w:rsidRPr="00BF4FD9" w:rsidRDefault="00297BB0" w:rsidP="0077273C">
            <w:pPr>
              <w:pStyle w:val="Tabletext"/>
            </w:pPr>
            <w:r w:rsidRPr="00BF4FD9">
              <w:t xml:space="preserve">Telehealth attendance of at least 45 minutes in duration by a </w:t>
            </w:r>
            <w:r w:rsidRPr="00BF4FD9">
              <w:rPr>
                <w:bCs/>
              </w:rPr>
              <w:t>consultant physician</w:t>
            </w:r>
            <w:r w:rsidRPr="00BF4FD9">
              <w:t xml:space="preserve"> in the practice of the consultant physician’s specialty of paediatrics, following referral of the patient to the consultant by a </w:t>
            </w:r>
            <w:r w:rsidRPr="00BF4FD9">
              <w:rPr>
                <w:snapToGrid w:val="0"/>
              </w:rPr>
              <w:t>referring practitioner</w:t>
            </w:r>
            <w:r w:rsidRPr="00BF4FD9">
              <w:t>, for assessment, diagnosis and preparation of a treatment and management plan for a patient aged under 13 years with autism or another pervasive developmental disorder, if the consultant paediatrician does all of the following:</w:t>
            </w:r>
          </w:p>
          <w:p w14:paraId="171A1F25" w14:textId="77777777" w:rsidR="00297BB0" w:rsidRPr="00BF4FD9" w:rsidRDefault="00297BB0" w:rsidP="0077273C">
            <w:pPr>
              <w:pStyle w:val="Tablea"/>
            </w:pPr>
            <w:r w:rsidRPr="00BF4FD9">
              <w:rPr>
                <w:szCs w:val="22"/>
              </w:rPr>
              <w:t>(a) undertakes a comprehensive assessment and makes a diagnosis (if appropriate, using information provided by an eligible allied health provider);</w:t>
            </w:r>
          </w:p>
          <w:p w14:paraId="602983A4" w14:textId="77777777" w:rsidR="00297BB0" w:rsidRPr="00BF4FD9" w:rsidRDefault="00297BB0" w:rsidP="0077273C">
            <w:pPr>
              <w:pStyle w:val="Tablea"/>
            </w:pPr>
            <w:r w:rsidRPr="00BF4FD9">
              <w:rPr>
                <w:szCs w:val="22"/>
              </w:rPr>
              <w:t>(b) develops a treatment and management plan, which must include the following:</w:t>
            </w:r>
          </w:p>
          <w:p w14:paraId="33AC0312" w14:textId="77777777" w:rsidR="00297BB0" w:rsidRPr="00BF4FD9" w:rsidRDefault="00297BB0" w:rsidP="0077273C">
            <w:pPr>
              <w:pStyle w:val="Tablei"/>
            </w:pPr>
            <w:r w:rsidRPr="00BF4FD9">
              <w:rPr>
                <w:szCs w:val="22"/>
              </w:rPr>
              <w:t>(i) an assessment and diagnosis of the patient’s condition;</w:t>
            </w:r>
          </w:p>
          <w:p w14:paraId="68FE90DE" w14:textId="77777777" w:rsidR="00297BB0" w:rsidRPr="00BF4FD9" w:rsidRDefault="00297BB0" w:rsidP="0077273C">
            <w:pPr>
              <w:pStyle w:val="Tablei"/>
            </w:pPr>
            <w:r w:rsidRPr="00BF4FD9">
              <w:t>(ii) a risk assessment;</w:t>
            </w:r>
          </w:p>
          <w:p w14:paraId="090891DB" w14:textId="77777777" w:rsidR="00297BB0" w:rsidRPr="00BF4FD9" w:rsidRDefault="00297BB0" w:rsidP="0077273C">
            <w:pPr>
              <w:pStyle w:val="Tablei"/>
            </w:pPr>
            <w:r w:rsidRPr="00BF4FD9">
              <w:t>(iii) treatment options and decisions;</w:t>
            </w:r>
          </w:p>
          <w:p w14:paraId="28D0460B" w14:textId="77777777" w:rsidR="00297BB0" w:rsidRPr="00BF4FD9" w:rsidRDefault="00297BB0" w:rsidP="0077273C">
            <w:pPr>
              <w:pStyle w:val="Tablei"/>
            </w:pPr>
            <w:r w:rsidRPr="00BF4FD9">
              <w:t>(iv) if necessary—medical recommendations;</w:t>
            </w:r>
          </w:p>
          <w:p w14:paraId="7B6A169D" w14:textId="424C45E1" w:rsidR="00297BB0" w:rsidRPr="00BF4FD9" w:rsidRDefault="00297BB0" w:rsidP="0077273C">
            <w:pPr>
              <w:pStyle w:val="Tabletext"/>
              <w:spacing w:after="60"/>
            </w:pPr>
            <w:r w:rsidRPr="00BF4FD9">
              <w:rPr>
                <w:szCs w:val="22"/>
              </w:rPr>
              <w:t xml:space="preserve">(c) provides a copy of the treatment and management plan to the </w:t>
            </w:r>
            <w:r w:rsidRPr="00BF4FD9">
              <w:rPr>
                <w:snapToGrid w:val="0"/>
              </w:rPr>
              <w:t>referring practitioner</w:t>
            </w:r>
            <w:r w:rsidRPr="00BF4FD9">
              <w:rPr>
                <w:szCs w:val="22"/>
              </w:rPr>
              <w:t xml:space="preserve"> and one or more allied health providers, if appropriate, for the treatment of the patient</w:t>
            </w:r>
          </w:p>
        </w:tc>
        <w:tc>
          <w:tcPr>
            <w:tcW w:w="886" w:type="pct"/>
            <w:gridSpan w:val="2"/>
            <w:tcBorders>
              <w:top w:val="single" w:sz="4" w:space="0" w:color="auto"/>
              <w:left w:val="nil"/>
              <w:bottom w:val="single" w:sz="4" w:space="0" w:color="auto"/>
              <w:right w:val="nil"/>
            </w:tcBorders>
            <w:shd w:val="clear" w:color="auto" w:fill="auto"/>
          </w:tcPr>
          <w:p w14:paraId="2FF274E8" w14:textId="52BECE11" w:rsidR="00297BB0" w:rsidRPr="00BF4FD9" w:rsidRDefault="00B96749" w:rsidP="0077273C">
            <w:pPr>
              <w:pStyle w:val="Tabletext"/>
              <w:spacing w:after="60"/>
              <w:jc w:val="right"/>
            </w:pPr>
            <w:r w:rsidRPr="00BF4FD9">
              <w:rPr>
                <w:color w:val="000000"/>
              </w:rPr>
              <w:t>278.75</w:t>
            </w:r>
          </w:p>
        </w:tc>
      </w:tr>
      <w:tr w:rsidR="00297BB0" w:rsidRPr="00BF4FD9" w14:paraId="13920057" w14:textId="77777777" w:rsidTr="00756A59">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0DC780B9" w14:textId="6357E3EA" w:rsidR="00297BB0" w:rsidRPr="00BF4FD9" w:rsidRDefault="00297BB0" w:rsidP="0077273C">
            <w:pPr>
              <w:pStyle w:val="Tabletext"/>
            </w:pPr>
            <w:r w:rsidRPr="00BF4FD9">
              <w:rPr>
                <w:szCs w:val="22"/>
              </w:rPr>
              <w:t>92141</w:t>
            </w:r>
          </w:p>
        </w:tc>
        <w:tc>
          <w:tcPr>
            <w:tcW w:w="3409" w:type="pct"/>
            <w:tcBorders>
              <w:top w:val="single" w:sz="4" w:space="0" w:color="auto"/>
              <w:left w:val="nil"/>
              <w:bottom w:val="single" w:sz="4" w:space="0" w:color="auto"/>
              <w:right w:val="nil"/>
            </w:tcBorders>
            <w:shd w:val="clear" w:color="auto" w:fill="auto"/>
          </w:tcPr>
          <w:p w14:paraId="3DCF6691" w14:textId="77777777" w:rsidR="00297BB0" w:rsidRPr="00BF4FD9" w:rsidRDefault="00297BB0" w:rsidP="0077273C">
            <w:pPr>
              <w:pStyle w:val="Tabletext"/>
            </w:pPr>
            <w:r w:rsidRPr="00BF4FD9">
              <w:t>Telehealth attendance of at least 45 minutes in duration by a specialist or consultant physician  following referral of the patient to the specialist or consultant physician by a referring practitioner, for assessment, diagnosis and preparation of a treatment and management plan for a patient under 13 years with an eligible disability if the specialist or consultant physician does all of the following:</w:t>
            </w:r>
          </w:p>
          <w:p w14:paraId="589EAB5B" w14:textId="77777777" w:rsidR="00297BB0" w:rsidRPr="00BF4FD9" w:rsidRDefault="00297BB0" w:rsidP="0077273C">
            <w:pPr>
              <w:pStyle w:val="Tablea"/>
            </w:pPr>
            <w:r w:rsidRPr="00BF4FD9">
              <w:t>(a) undertakes a comprehensive assessment and makes a diagnosis (if appropriate, using information provided by an eligible allied health provider);</w:t>
            </w:r>
          </w:p>
          <w:p w14:paraId="5A20A45D" w14:textId="77777777" w:rsidR="00297BB0" w:rsidRPr="00BF4FD9" w:rsidRDefault="00297BB0" w:rsidP="0077273C">
            <w:pPr>
              <w:pStyle w:val="Tablea"/>
            </w:pPr>
            <w:r w:rsidRPr="00BF4FD9">
              <w:t>(b) develops a treatment and management plan, which must include the following:</w:t>
            </w:r>
          </w:p>
          <w:p w14:paraId="314E699D" w14:textId="77777777" w:rsidR="00297BB0" w:rsidRPr="00BF4FD9" w:rsidRDefault="00297BB0" w:rsidP="0077273C">
            <w:pPr>
              <w:pStyle w:val="Tablei"/>
            </w:pPr>
            <w:r w:rsidRPr="00BF4FD9">
              <w:t>(i) an assessment and diagnosis of the patient’s condition;</w:t>
            </w:r>
          </w:p>
          <w:p w14:paraId="2836801B" w14:textId="77777777" w:rsidR="00297BB0" w:rsidRPr="00BF4FD9" w:rsidRDefault="00297BB0" w:rsidP="0077273C">
            <w:pPr>
              <w:pStyle w:val="Tablei"/>
            </w:pPr>
            <w:r w:rsidRPr="00BF4FD9">
              <w:t>(ii) a risk assessment;</w:t>
            </w:r>
          </w:p>
          <w:p w14:paraId="4DDD5E01" w14:textId="77777777" w:rsidR="00297BB0" w:rsidRPr="00BF4FD9" w:rsidRDefault="00297BB0" w:rsidP="0077273C">
            <w:pPr>
              <w:pStyle w:val="Tablei"/>
            </w:pPr>
            <w:r w:rsidRPr="00BF4FD9">
              <w:t>(iii) treatment options and decisions;</w:t>
            </w:r>
          </w:p>
          <w:p w14:paraId="406C302B" w14:textId="77777777" w:rsidR="00297BB0" w:rsidRPr="00BF4FD9" w:rsidRDefault="00297BB0" w:rsidP="0077273C">
            <w:pPr>
              <w:pStyle w:val="Tablei"/>
            </w:pPr>
            <w:r w:rsidRPr="00BF4FD9">
              <w:t>(iv) if necessary—medication recommendations;</w:t>
            </w:r>
          </w:p>
          <w:p w14:paraId="6618C698" w14:textId="77777777" w:rsidR="00297BB0" w:rsidRPr="00BF4FD9" w:rsidRDefault="00297BB0" w:rsidP="0077273C">
            <w:pPr>
              <w:pStyle w:val="Tabletext"/>
              <w:spacing w:after="60"/>
            </w:pPr>
            <w:r w:rsidRPr="00BF4FD9">
              <w:t>(c) provides a copy of the treatment and management plan to one or more allied health providers, if appropriate, for the treatment of the patient</w:t>
            </w:r>
          </w:p>
          <w:p w14:paraId="39A1EA96" w14:textId="6FA4AC8D" w:rsidR="00C548FD" w:rsidRPr="00BF4FD9" w:rsidRDefault="00C548FD" w:rsidP="0077273C">
            <w:pPr>
              <w:pStyle w:val="Tabletext"/>
              <w:spacing w:after="60"/>
            </w:pPr>
            <w:r w:rsidRPr="00BF4FD9">
              <w:rPr>
                <w:color w:val="000000"/>
                <w:shd w:val="clear" w:color="auto" w:fill="FFFFFF"/>
              </w:rPr>
              <w:t>(other than attendance on a patient for whom payment has previously been made under this item or item 137, 139 or 289)</w:t>
            </w:r>
          </w:p>
        </w:tc>
        <w:tc>
          <w:tcPr>
            <w:tcW w:w="886" w:type="pct"/>
            <w:gridSpan w:val="2"/>
            <w:tcBorders>
              <w:top w:val="single" w:sz="4" w:space="0" w:color="auto"/>
              <w:left w:val="nil"/>
              <w:bottom w:val="single" w:sz="4" w:space="0" w:color="auto"/>
              <w:right w:val="nil"/>
            </w:tcBorders>
            <w:shd w:val="clear" w:color="auto" w:fill="auto"/>
          </w:tcPr>
          <w:p w14:paraId="13B14ADF" w14:textId="29F7699A" w:rsidR="00297BB0" w:rsidRPr="00BF4FD9" w:rsidRDefault="00B96749" w:rsidP="0077273C">
            <w:pPr>
              <w:pStyle w:val="Tabletext"/>
              <w:spacing w:after="60"/>
              <w:jc w:val="right"/>
            </w:pPr>
            <w:r w:rsidRPr="00BF4FD9">
              <w:rPr>
                <w:color w:val="000000"/>
              </w:rPr>
              <w:t>278.75</w:t>
            </w:r>
          </w:p>
        </w:tc>
      </w:tr>
      <w:tr w:rsidR="001839C8" w:rsidRPr="00BF4FD9" w14:paraId="60DCD612" w14:textId="77777777" w:rsidTr="00756A59">
        <w:tblPrEx>
          <w:tblBorders>
            <w:bottom w:val="single" w:sz="2" w:space="0" w:color="auto"/>
          </w:tblBorders>
          <w:tblCellMar>
            <w:left w:w="107" w:type="dxa"/>
            <w:right w:w="107" w:type="dxa"/>
          </w:tblCellMar>
        </w:tblPrEx>
        <w:trPr>
          <w:cantSplit/>
        </w:trPr>
        <w:tc>
          <w:tcPr>
            <w:tcW w:w="5000" w:type="pct"/>
            <w:gridSpan w:val="5"/>
            <w:tcBorders>
              <w:top w:val="single" w:sz="4" w:space="0" w:color="auto"/>
              <w:left w:val="nil"/>
              <w:bottom w:val="single" w:sz="4" w:space="0" w:color="auto"/>
              <w:right w:val="nil"/>
            </w:tcBorders>
            <w:shd w:val="clear" w:color="auto" w:fill="auto"/>
          </w:tcPr>
          <w:p w14:paraId="5624E7C8" w14:textId="58F290E3" w:rsidR="001839C8" w:rsidRPr="00BF4FD9" w:rsidRDefault="001839C8" w:rsidP="004F0C2F">
            <w:pPr>
              <w:pStyle w:val="Tabletext"/>
              <w:spacing w:after="60"/>
            </w:pPr>
            <w:r w:rsidRPr="00BF4FD9">
              <w:rPr>
                <w:b/>
                <w:bCs/>
                <w:color w:val="000000"/>
                <w:szCs w:val="22"/>
              </w:rPr>
              <w:t>Subgroup 23</w:t>
            </w:r>
            <w:r w:rsidRPr="00BF4FD9">
              <w:rPr>
                <w:b/>
                <w:szCs w:val="22"/>
              </w:rPr>
              <w:t>—</w:t>
            </w:r>
            <w:r w:rsidRPr="00BF4FD9">
              <w:rPr>
                <w:rFonts w:ascii="Helvetica Neue" w:hAnsi="Helvetica Neue"/>
                <w:sz w:val="19"/>
                <w:szCs w:val="19"/>
              </w:rPr>
              <w:t xml:space="preserve"> </w:t>
            </w:r>
            <w:r w:rsidRPr="00BF4FD9">
              <w:rPr>
                <w:b/>
                <w:szCs w:val="22"/>
              </w:rPr>
              <w:t xml:space="preserve">Consultant Physician and Psychiatrist </w:t>
            </w:r>
            <w:r w:rsidR="00EC2C93" w:rsidRPr="00BF4FD9">
              <w:rPr>
                <w:b/>
                <w:szCs w:val="22"/>
              </w:rPr>
              <w:noBreakHyphen/>
            </w:r>
            <w:r w:rsidRPr="00BF4FD9">
              <w:rPr>
                <w:b/>
                <w:szCs w:val="22"/>
              </w:rPr>
              <w:t xml:space="preserve"> Eating Disorder Treatment and Management Plan – Telehealth Service</w:t>
            </w:r>
          </w:p>
        </w:tc>
      </w:tr>
      <w:tr w:rsidR="00297BB0" w:rsidRPr="00BF4FD9" w14:paraId="5CEA2EFF" w14:textId="77777777" w:rsidTr="00756A59">
        <w:tblPrEx>
          <w:tblBorders>
            <w:bottom w:val="single" w:sz="2" w:space="0" w:color="auto"/>
          </w:tblBorders>
          <w:tblCellMar>
            <w:left w:w="107" w:type="dxa"/>
            <w:right w:w="107" w:type="dxa"/>
          </w:tblCellMar>
        </w:tblPrEx>
        <w:tc>
          <w:tcPr>
            <w:tcW w:w="705" w:type="pct"/>
            <w:gridSpan w:val="2"/>
            <w:tcBorders>
              <w:top w:val="single" w:sz="4" w:space="0" w:color="auto"/>
              <w:left w:val="nil"/>
              <w:bottom w:val="single" w:sz="4" w:space="0" w:color="auto"/>
              <w:right w:val="nil"/>
            </w:tcBorders>
            <w:shd w:val="clear" w:color="auto" w:fill="auto"/>
          </w:tcPr>
          <w:p w14:paraId="5F528740" w14:textId="4AA839B5" w:rsidR="00297BB0" w:rsidRPr="00BF4FD9" w:rsidRDefault="00297BB0" w:rsidP="004F0C2F">
            <w:pPr>
              <w:pStyle w:val="Tabletext"/>
            </w:pPr>
            <w:r w:rsidRPr="00BF4FD9">
              <w:t>92162</w:t>
            </w:r>
          </w:p>
        </w:tc>
        <w:tc>
          <w:tcPr>
            <w:tcW w:w="3409" w:type="pct"/>
            <w:tcBorders>
              <w:top w:val="single" w:sz="4" w:space="0" w:color="auto"/>
              <w:left w:val="nil"/>
              <w:bottom w:val="single" w:sz="4" w:space="0" w:color="auto"/>
              <w:right w:val="nil"/>
            </w:tcBorders>
            <w:shd w:val="clear" w:color="auto" w:fill="FFFFFF"/>
          </w:tcPr>
          <w:p w14:paraId="3A9EBDA3" w14:textId="77777777" w:rsidR="00297BB0" w:rsidRPr="00BF4FD9" w:rsidRDefault="00297BB0" w:rsidP="004F0C2F">
            <w:pPr>
              <w:spacing w:line="240" w:lineRule="auto"/>
              <w:rPr>
                <w:rFonts w:eastAsia="Times New Roman" w:cs="Times New Roman"/>
                <w:sz w:val="20"/>
                <w:lang w:eastAsia="en-AU"/>
              </w:rPr>
            </w:pPr>
            <w:r w:rsidRPr="00BF4FD9">
              <w:rPr>
                <w:rFonts w:eastAsia="Times New Roman" w:cs="Times New Roman"/>
                <w:sz w:val="20"/>
                <w:lang w:eastAsia="en-AU"/>
              </w:rPr>
              <w:t xml:space="preserve">Telehealth attendance of at least 45 minutes in duration by a consultant physician in the practice of the consultant physician’s specialty of psychiatry </w:t>
            </w:r>
            <w:r w:rsidRPr="00BF4FD9">
              <w:rPr>
                <w:rFonts w:cs="Times New Roman"/>
                <w:sz w:val="20"/>
              </w:rPr>
              <w:t xml:space="preserve">for the preparation of </w:t>
            </w:r>
            <w:r w:rsidRPr="00BF4FD9">
              <w:rPr>
                <w:rFonts w:eastAsia="Times New Roman" w:cs="Times New Roman"/>
                <w:sz w:val="20"/>
              </w:rPr>
              <w:t>an eating disorder treatment and management plan for an eligible patient</w:t>
            </w:r>
            <w:r w:rsidRPr="00BF4FD9">
              <w:rPr>
                <w:rFonts w:eastAsia="Times New Roman" w:cs="Times New Roman"/>
                <w:sz w:val="20"/>
                <w:lang w:eastAsia="en-AU"/>
              </w:rPr>
              <w:t>, if:</w:t>
            </w:r>
          </w:p>
          <w:p w14:paraId="76DDEF60" w14:textId="77777777" w:rsidR="00297BB0" w:rsidRPr="00BF4FD9" w:rsidRDefault="00297BB0" w:rsidP="004F0C2F">
            <w:pPr>
              <w:spacing w:line="240" w:lineRule="auto"/>
              <w:ind w:left="323" w:hanging="323"/>
              <w:rPr>
                <w:rFonts w:eastAsia="Times New Roman" w:cs="Times New Roman"/>
                <w:sz w:val="20"/>
                <w:lang w:eastAsia="en-AU"/>
              </w:rPr>
            </w:pPr>
            <w:r w:rsidRPr="00BF4FD9">
              <w:rPr>
                <w:rFonts w:eastAsia="Times New Roman" w:cs="Times New Roman"/>
                <w:sz w:val="20"/>
                <w:lang w:eastAsia="en-AU"/>
              </w:rPr>
              <w:lastRenderedPageBreak/>
              <w:t>(a)  the patient has been referred by a referring practitioner; and</w:t>
            </w:r>
          </w:p>
          <w:p w14:paraId="3B353BEC" w14:textId="77777777" w:rsidR="00297BB0" w:rsidRPr="00BF4FD9" w:rsidRDefault="00297BB0" w:rsidP="004F0C2F">
            <w:pPr>
              <w:spacing w:line="240" w:lineRule="auto"/>
              <w:rPr>
                <w:rFonts w:eastAsia="Times New Roman" w:cs="Times New Roman"/>
                <w:sz w:val="20"/>
                <w:lang w:eastAsia="en-AU"/>
              </w:rPr>
            </w:pPr>
            <w:r w:rsidRPr="00BF4FD9">
              <w:rPr>
                <w:rFonts w:eastAsia="Times New Roman" w:cs="Times New Roman"/>
                <w:sz w:val="20"/>
                <w:lang w:eastAsia="en-AU"/>
              </w:rPr>
              <w:t xml:space="preserve">(b)  during the attendance, the consultant </w:t>
            </w:r>
            <w:r w:rsidRPr="00BF4FD9">
              <w:rPr>
                <w:rFonts w:eastAsia="Times New Roman" w:cs="Times New Roman"/>
                <w:bCs/>
                <w:sz w:val="20"/>
                <w:lang w:eastAsia="en-AU"/>
              </w:rPr>
              <w:t>psychiatrist</w:t>
            </w:r>
            <w:r w:rsidRPr="00BF4FD9">
              <w:rPr>
                <w:rFonts w:eastAsia="Times New Roman" w:cs="Times New Roman"/>
                <w:sz w:val="20"/>
                <w:lang w:eastAsia="en-AU"/>
              </w:rPr>
              <w:t>:</w:t>
            </w:r>
          </w:p>
          <w:p w14:paraId="0448A4EE" w14:textId="77777777" w:rsidR="00297BB0" w:rsidRPr="00BF4FD9" w:rsidRDefault="00297BB0" w:rsidP="004F0C2F">
            <w:pPr>
              <w:spacing w:line="240" w:lineRule="auto"/>
              <w:ind w:firstLine="720"/>
              <w:rPr>
                <w:rFonts w:eastAsia="Times New Roman" w:cs="Times New Roman"/>
                <w:sz w:val="20"/>
                <w:lang w:eastAsia="en-AU"/>
              </w:rPr>
            </w:pPr>
            <w:r w:rsidRPr="00BF4FD9">
              <w:rPr>
                <w:rFonts w:eastAsia="Times New Roman" w:cs="Times New Roman"/>
                <w:sz w:val="20"/>
                <w:lang w:eastAsia="en-AU"/>
              </w:rPr>
              <w:t>(i) uses an outcome tool (if clinically appropriate); and</w:t>
            </w:r>
          </w:p>
          <w:p w14:paraId="71EBE9EB" w14:textId="77777777" w:rsidR="00297BB0" w:rsidRPr="00BF4FD9" w:rsidRDefault="00297BB0" w:rsidP="004F0C2F">
            <w:pPr>
              <w:spacing w:line="240" w:lineRule="auto"/>
              <w:ind w:firstLine="720"/>
              <w:rPr>
                <w:rFonts w:eastAsia="Times New Roman" w:cs="Times New Roman"/>
                <w:sz w:val="20"/>
                <w:lang w:eastAsia="en-AU"/>
              </w:rPr>
            </w:pPr>
            <w:r w:rsidRPr="00BF4FD9">
              <w:rPr>
                <w:rFonts w:eastAsia="Times New Roman" w:cs="Times New Roman"/>
                <w:sz w:val="20"/>
                <w:lang w:eastAsia="en-AU"/>
              </w:rPr>
              <w:t>(ii) carries out a mental state examination; and</w:t>
            </w:r>
          </w:p>
          <w:p w14:paraId="0279C3B4" w14:textId="77777777" w:rsidR="00297BB0" w:rsidRPr="00BF4FD9" w:rsidRDefault="00297BB0" w:rsidP="004F0C2F">
            <w:pPr>
              <w:spacing w:line="240" w:lineRule="auto"/>
              <w:ind w:firstLine="720"/>
              <w:rPr>
                <w:rFonts w:eastAsia="Times New Roman" w:cs="Times New Roman"/>
                <w:sz w:val="20"/>
                <w:lang w:eastAsia="en-AU"/>
              </w:rPr>
            </w:pPr>
            <w:r w:rsidRPr="00BF4FD9">
              <w:rPr>
                <w:rFonts w:eastAsia="Times New Roman" w:cs="Times New Roman"/>
                <w:sz w:val="20"/>
                <w:lang w:eastAsia="en-AU"/>
              </w:rPr>
              <w:t>(iii) makes a psychiatric diagnosis; and</w:t>
            </w:r>
          </w:p>
          <w:p w14:paraId="14557017" w14:textId="77777777" w:rsidR="00297BB0" w:rsidRPr="00BF4FD9" w:rsidRDefault="00297BB0" w:rsidP="004F0C2F">
            <w:pPr>
              <w:spacing w:line="240" w:lineRule="auto"/>
              <w:ind w:left="323" w:hanging="323"/>
              <w:rPr>
                <w:rFonts w:eastAsia="Times New Roman" w:cs="Times New Roman"/>
                <w:sz w:val="20"/>
                <w:lang w:eastAsia="en-AU"/>
              </w:rPr>
            </w:pPr>
            <w:r w:rsidRPr="00BF4FD9">
              <w:rPr>
                <w:rFonts w:eastAsia="Times New Roman" w:cs="Times New Roman"/>
                <w:sz w:val="20"/>
                <w:lang w:eastAsia="en-AU"/>
              </w:rPr>
              <w:t xml:space="preserve">(c)  within 2 weeks after the attendance, the consultant </w:t>
            </w:r>
            <w:r w:rsidRPr="00BF4FD9">
              <w:rPr>
                <w:rFonts w:eastAsia="Times New Roman" w:cs="Times New Roman"/>
                <w:bCs/>
                <w:sz w:val="20"/>
                <w:lang w:eastAsia="en-AU"/>
              </w:rPr>
              <w:t>psychiatrist</w:t>
            </w:r>
            <w:r w:rsidRPr="00BF4FD9">
              <w:rPr>
                <w:rFonts w:eastAsia="Times New Roman" w:cs="Times New Roman"/>
                <w:sz w:val="20"/>
                <w:lang w:eastAsia="en-AU"/>
              </w:rPr>
              <w:t>:</w:t>
            </w:r>
          </w:p>
          <w:p w14:paraId="2CB9CF77" w14:textId="77777777" w:rsidR="00297BB0" w:rsidRPr="00BF4FD9" w:rsidRDefault="00297BB0" w:rsidP="004F0C2F">
            <w:pPr>
              <w:spacing w:line="240" w:lineRule="auto"/>
              <w:ind w:left="1031" w:hanging="311"/>
              <w:rPr>
                <w:rFonts w:eastAsia="Times New Roman" w:cs="Times New Roman"/>
                <w:sz w:val="20"/>
                <w:lang w:eastAsia="en-AU"/>
              </w:rPr>
            </w:pPr>
            <w:r w:rsidRPr="00BF4FD9">
              <w:rPr>
                <w:rFonts w:eastAsia="Times New Roman" w:cs="Times New Roman"/>
                <w:sz w:val="20"/>
                <w:lang w:eastAsia="en-AU"/>
              </w:rPr>
              <w:t>(i)  prepares a written diagnosis of the patient; and</w:t>
            </w:r>
          </w:p>
          <w:p w14:paraId="6F58E00B" w14:textId="77777777" w:rsidR="00297BB0" w:rsidRPr="00BF4FD9" w:rsidRDefault="00297BB0" w:rsidP="00DA0816">
            <w:pPr>
              <w:spacing w:line="240" w:lineRule="auto"/>
              <w:ind w:left="993" w:hanging="273"/>
              <w:rPr>
                <w:rFonts w:eastAsia="Times New Roman" w:cs="Times New Roman"/>
                <w:sz w:val="20"/>
                <w:lang w:eastAsia="en-AU"/>
              </w:rPr>
            </w:pPr>
            <w:r w:rsidRPr="00BF4FD9">
              <w:rPr>
                <w:rFonts w:eastAsia="Times New Roman" w:cs="Times New Roman"/>
                <w:sz w:val="20"/>
                <w:lang w:eastAsia="en-AU"/>
              </w:rPr>
              <w:t>(ii) prepares a written management plan for the patient that:</w:t>
            </w:r>
          </w:p>
          <w:p w14:paraId="3F9801B4" w14:textId="77777777" w:rsidR="00297BB0" w:rsidRPr="00BF4FD9" w:rsidRDefault="00297BB0" w:rsidP="004F0C2F">
            <w:pPr>
              <w:spacing w:line="240" w:lineRule="auto"/>
              <w:ind w:left="720" w:firstLine="720"/>
              <w:rPr>
                <w:rFonts w:eastAsia="Times New Roman" w:cs="Times New Roman"/>
                <w:sz w:val="20"/>
                <w:lang w:eastAsia="en-AU"/>
              </w:rPr>
            </w:pPr>
            <w:r w:rsidRPr="00BF4FD9">
              <w:rPr>
                <w:rFonts w:eastAsia="Times New Roman" w:cs="Times New Roman"/>
                <w:sz w:val="20"/>
                <w:lang w:eastAsia="en-AU"/>
              </w:rPr>
              <w:t>(A) covers the next 12 months; and</w:t>
            </w:r>
          </w:p>
          <w:p w14:paraId="45862C09" w14:textId="77777777" w:rsidR="00297BB0" w:rsidRPr="00BF4FD9" w:rsidRDefault="00297BB0" w:rsidP="004F0C2F">
            <w:pPr>
              <w:spacing w:line="240" w:lineRule="auto"/>
              <w:ind w:left="720" w:firstLine="720"/>
              <w:rPr>
                <w:rFonts w:eastAsia="Times New Roman" w:cs="Times New Roman"/>
                <w:sz w:val="20"/>
                <w:lang w:eastAsia="en-AU"/>
              </w:rPr>
            </w:pPr>
            <w:r w:rsidRPr="00BF4FD9">
              <w:rPr>
                <w:rFonts w:eastAsia="Times New Roman" w:cs="Times New Roman"/>
                <w:sz w:val="20"/>
                <w:lang w:eastAsia="en-AU"/>
              </w:rPr>
              <w:t>(B) is appropriate to the patient’s diagnosis; and</w:t>
            </w:r>
          </w:p>
          <w:p w14:paraId="47542059" w14:textId="77777777" w:rsidR="00297BB0" w:rsidRPr="00BF4FD9" w:rsidRDefault="00297BB0" w:rsidP="004F0C2F">
            <w:pPr>
              <w:spacing w:line="240" w:lineRule="auto"/>
              <w:ind w:left="1740" w:hanging="300"/>
              <w:rPr>
                <w:rFonts w:eastAsia="Times New Roman" w:cs="Times New Roman"/>
                <w:sz w:val="20"/>
                <w:lang w:eastAsia="en-AU"/>
              </w:rPr>
            </w:pPr>
            <w:r w:rsidRPr="00BF4FD9">
              <w:rPr>
                <w:rFonts w:eastAsia="Times New Roman" w:cs="Times New Roman"/>
                <w:sz w:val="20"/>
                <w:lang w:eastAsia="en-AU"/>
              </w:rPr>
              <w:t>(C) comprehensively evaluates the patient’s biological, psychological and social issues; and</w:t>
            </w:r>
          </w:p>
          <w:p w14:paraId="0169D053" w14:textId="77777777" w:rsidR="00297BB0" w:rsidRPr="00BF4FD9" w:rsidRDefault="00297BB0" w:rsidP="004F0C2F">
            <w:pPr>
              <w:spacing w:line="240" w:lineRule="auto"/>
              <w:ind w:left="1740" w:hanging="300"/>
              <w:rPr>
                <w:rFonts w:eastAsia="Times New Roman" w:cs="Times New Roman"/>
                <w:sz w:val="20"/>
                <w:lang w:eastAsia="en-AU"/>
              </w:rPr>
            </w:pPr>
            <w:r w:rsidRPr="00BF4FD9">
              <w:rPr>
                <w:rFonts w:eastAsia="Times New Roman" w:cs="Times New Roman"/>
                <w:sz w:val="20"/>
                <w:lang w:eastAsia="en-AU"/>
              </w:rPr>
              <w:t>(D) addresses the patient’s diagnostic psychiatric issues; and</w:t>
            </w:r>
          </w:p>
          <w:p w14:paraId="5369B966" w14:textId="77777777" w:rsidR="00297BB0" w:rsidRPr="00BF4FD9" w:rsidRDefault="00297BB0" w:rsidP="004F0C2F">
            <w:pPr>
              <w:spacing w:line="240" w:lineRule="auto"/>
              <w:ind w:left="1740" w:hanging="300"/>
              <w:rPr>
                <w:rFonts w:eastAsia="Times New Roman" w:cs="Times New Roman"/>
                <w:sz w:val="20"/>
                <w:lang w:eastAsia="en-AU"/>
              </w:rPr>
            </w:pPr>
            <w:r w:rsidRPr="00BF4FD9">
              <w:rPr>
                <w:rFonts w:eastAsia="Times New Roman" w:cs="Times New Roman"/>
                <w:sz w:val="20"/>
                <w:lang w:eastAsia="en-AU"/>
              </w:rPr>
              <w:t>(E) makes management recommendations addressing the patient’s biological, psychological and social issues; and</w:t>
            </w:r>
          </w:p>
          <w:p w14:paraId="19FA4F35" w14:textId="3D9ECEFE" w:rsidR="00297BB0" w:rsidRPr="00BF4FD9" w:rsidRDefault="00297BB0" w:rsidP="004F0C2F">
            <w:pPr>
              <w:spacing w:line="240" w:lineRule="auto"/>
              <w:ind w:left="1031" w:hanging="311"/>
              <w:rPr>
                <w:rFonts w:eastAsia="Times New Roman" w:cs="Times New Roman"/>
                <w:sz w:val="20"/>
                <w:lang w:eastAsia="en-AU"/>
              </w:rPr>
            </w:pPr>
            <w:r w:rsidRPr="00BF4FD9">
              <w:rPr>
                <w:rFonts w:eastAsia="Times New Roman" w:cs="Times New Roman"/>
                <w:sz w:val="20"/>
                <w:lang w:eastAsia="en-AU"/>
              </w:rPr>
              <w:t>(iii) gives the referring practitioner a copy of the diagnosis and the management plan; and</w:t>
            </w:r>
          </w:p>
          <w:p w14:paraId="32BD5855" w14:textId="77777777" w:rsidR="00297BB0" w:rsidRPr="00BF4FD9" w:rsidRDefault="00297BB0" w:rsidP="004F0C2F">
            <w:pPr>
              <w:spacing w:line="240" w:lineRule="auto"/>
              <w:ind w:left="1031" w:hanging="311"/>
              <w:rPr>
                <w:rFonts w:eastAsia="Times New Roman" w:cs="Times New Roman"/>
                <w:sz w:val="20"/>
                <w:lang w:eastAsia="en-AU"/>
              </w:rPr>
            </w:pPr>
            <w:r w:rsidRPr="00BF4FD9">
              <w:rPr>
                <w:rFonts w:eastAsia="Times New Roman" w:cs="Times New Roman"/>
                <w:sz w:val="20"/>
                <w:lang w:eastAsia="en-AU"/>
              </w:rPr>
              <w:t>(iv) if clinically appropriate, explains the diagnosis and  management plan, and a gives a copy, to:</w:t>
            </w:r>
          </w:p>
          <w:p w14:paraId="24F27193" w14:textId="77777777" w:rsidR="00297BB0" w:rsidRPr="00BF4FD9" w:rsidRDefault="00297BB0" w:rsidP="004F0C2F">
            <w:pPr>
              <w:spacing w:line="240" w:lineRule="auto"/>
              <w:ind w:left="720" w:firstLine="720"/>
              <w:rPr>
                <w:rFonts w:eastAsia="Times New Roman" w:cs="Times New Roman"/>
                <w:sz w:val="20"/>
                <w:lang w:eastAsia="en-AU"/>
              </w:rPr>
            </w:pPr>
            <w:r w:rsidRPr="00BF4FD9">
              <w:rPr>
                <w:rFonts w:eastAsia="Times New Roman" w:cs="Times New Roman"/>
                <w:sz w:val="20"/>
                <w:lang w:eastAsia="en-AU"/>
              </w:rPr>
              <w:t>(A) the patient; and</w:t>
            </w:r>
          </w:p>
          <w:p w14:paraId="7C1B8501" w14:textId="03FBCCD4" w:rsidR="00297BB0" w:rsidRPr="00BF4FD9" w:rsidRDefault="00297BB0" w:rsidP="008576B0">
            <w:pPr>
              <w:pStyle w:val="Tabletext"/>
              <w:spacing w:after="60"/>
              <w:ind w:left="1844" w:hanging="395"/>
            </w:pPr>
            <w:r w:rsidRPr="00BF4FD9">
              <w:t>(B) the patient’s carer (if any), if the patient agrees</w:t>
            </w:r>
          </w:p>
        </w:tc>
        <w:tc>
          <w:tcPr>
            <w:tcW w:w="886" w:type="pct"/>
            <w:gridSpan w:val="2"/>
            <w:tcBorders>
              <w:top w:val="single" w:sz="4" w:space="0" w:color="auto"/>
              <w:left w:val="nil"/>
              <w:bottom w:val="single" w:sz="4" w:space="0" w:color="auto"/>
              <w:right w:val="nil"/>
            </w:tcBorders>
            <w:shd w:val="clear" w:color="auto" w:fill="auto"/>
          </w:tcPr>
          <w:p w14:paraId="46CA60A3" w14:textId="4F15EFB5" w:rsidR="00297BB0" w:rsidRPr="00BF4FD9" w:rsidRDefault="00B96749" w:rsidP="004F0C2F">
            <w:pPr>
              <w:pStyle w:val="Tabletext"/>
              <w:spacing w:after="60"/>
              <w:jc w:val="right"/>
            </w:pPr>
            <w:r w:rsidRPr="00BF4FD9">
              <w:rPr>
                <w:color w:val="000000"/>
              </w:rPr>
              <w:lastRenderedPageBreak/>
              <w:t>478.05</w:t>
            </w:r>
          </w:p>
        </w:tc>
      </w:tr>
      <w:tr w:rsidR="00297BB0" w:rsidRPr="00BF4FD9" w14:paraId="7CED4E93" w14:textId="77777777" w:rsidTr="00756A59">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1251A661" w14:textId="7304CDC5" w:rsidR="00297BB0" w:rsidRPr="00BF4FD9" w:rsidRDefault="00297BB0" w:rsidP="004F0C2F">
            <w:pPr>
              <w:pStyle w:val="Tabletext"/>
            </w:pPr>
            <w:r w:rsidRPr="00BF4FD9">
              <w:lastRenderedPageBreak/>
              <w:t>92163</w:t>
            </w:r>
          </w:p>
        </w:tc>
        <w:tc>
          <w:tcPr>
            <w:tcW w:w="3409" w:type="pct"/>
            <w:tcBorders>
              <w:top w:val="single" w:sz="4" w:space="0" w:color="auto"/>
              <w:left w:val="nil"/>
              <w:bottom w:val="single" w:sz="4" w:space="0" w:color="auto"/>
              <w:right w:val="nil"/>
            </w:tcBorders>
            <w:shd w:val="clear" w:color="auto" w:fill="FFFFFF"/>
          </w:tcPr>
          <w:p w14:paraId="6DED8BDF" w14:textId="77777777" w:rsidR="00297BB0" w:rsidRPr="00BF4FD9" w:rsidRDefault="00297BB0" w:rsidP="004F0C2F">
            <w:pPr>
              <w:spacing w:line="240" w:lineRule="auto"/>
              <w:rPr>
                <w:rFonts w:eastAsia="Times New Roman" w:cs="Times New Roman"/>
                <w:sz w:val="20"/>
                <w:lang w:eastAsia="en-AU"/>
              </w:rPr>
            </w:pPr>
            <w:r w:rsidRPr="00BF4FD9">
              <w:rPr>
                <w:rFonts w:eastAsia="Times New Roman" w:cs="Times New Roman"/>
                <w:sz w:val="20"/>
                <w:lang w:eastAsia="en-AU"/>
              </w:rPr>
              <w:t xml:space="preserve">Telehealth attendance of at least 45 minutes in duration by a consultant physician in the practice of the consultant physician’s specialty of paediatrics for </w:t>
            </w:r>
            <w:r w:rsidRPr="00BF4FD9">
              <w:rPr>
                <w:rFonts w:cs="Times New Roman"/>
                <w:sz w:val="20"/>
              </w:rPr>
              <w:t xml:space="preserve">the preparation of </w:t>
            </w:r>
            <w:r w:rsidRPr="00BF4FD9">
              <w:rPr>
                <w:rFonts w:eastAsia="Times New Roman" w:cs="Times New Roman"/>
                <w:sz w:val="20"/>
              </w:rPr>
              <w:t>an eating disorder treatment and management plan for an eligible patient</w:t>
            </w:r>
            <w:r w:rsidRPr="00BF4FD9">
              <w:rPr>
                <w:rFonts w:eastAsia="Times New Roman" w:cs="Times New Roman"/>
                <w:sz w:val="20"/>
                <w:lang w:eastAsia="en-AU"/>
              </w:rPr>
              <w:t>, if:</w:t>
            </w:r>
          </w:p>
          <w:p w14:paraId="4D1BE651" w14:textId="6B05D7DB" w:rsidR="00297BB0" w:rsidRPr="00BF4FD9" w:rsidRDefault="00297BB0" w:rsidP="008763A9">
            <w:pPr>
              <w:spacing w:line="240" w:lineRule="auto"/>
              <w:ind w:left="360" w:hanging="360"/>
              <w:rPr>
                <w:sz w:val="20"/>
              </w:rPr>
            </w:pPr>
            <w:r w:rsidRPr="00BF4FD9">
              <w:rPr>
                <w:rFonts w:cs="Times New Roman"/>
                <w:sz w:val="20"/>
                <w:szCs w:val="24"/>
              </w:rPr>
              <w:t>(a)</w:t>
            </w:r>
            <w:r w:rsidRPr="00BF4FD9">
              <w:rPr>
                <w:rFonts w:cs="Times New Roman"/>
                <w:sz w:val="20"/>
                <w:szCs w:val="24"/>
              </w:rPr>
              <w:tab/>
            </w:r>
            <w:r w:rsidRPr="00BF4FD9">
              <w:rPr>
                <w:sz w:val="20"/>
              </w:rPr>
              <w:t>the patient has been referred by a referring practitioner; and</w:t>
            </w:r>
          </w:p>
          <w:p w14:paraId="425F9874" w14:textId="4F284836" w:rsidR="00297BB0" w:rsidRPr="00BF4FD9" w:rsidRDefault="00297BB0" w:rsidP="008763A9">
            <w:pPr>
              <w:spacing w:line="240" w:lineRule="auto"/>
              <w:ind w:left="360" w:hanging="360"/>
              <w:rPr>
                <w:sz w:val="20"/>
              </w:rPr>
            </w:pPr>
            <w:r w:rsidRPr="00BF4FD9">
              <w:rPr>
                <w:rFonts w:cs="Times New Roman"/>
                <w:sz w:val="20"/>
                <w:szCs w:val="24"/>
              </w:rPr>
              <w:t>(b)</w:t>
            </w:r>
            <w:r w:rsidRPr="00BF4FD9">
              <w:rPr>
                <w:rFonts w:cs="Times New Roman"/>
                <w:sz w:val="20"/>
                <w:szCs w:val="24"/>
              </w:rPr>
              <w:tab/>
            </w:r>
            <w:r w:rsidRPr="00BF4FD9">
              <w:rPr>
                <w:sz w:val="20"/>
              </w:rPr>
              <w:t>during the attendance, the consultant paediatrician undertakes an assessment that covers:</w:t>
            </w:r>
          </w:p>
          <w:p w14:paraId="68686A9D" w14:textId="58A75F07" w:rsidR="00297BB0" w:rsidRPr="00BF4FD9" w:rsidRDefault="00297BB0" w:rsidP="008763A9">
            <w:pPr>
              <w:spacing w:line="240" w:lineRule="auto"/>
              <w:ind w:left="1031" w:hanging="283"/>
              <w:rPr>
                <w:sz w:val="20"/>
              </w:rPr>
            </w:pPr>
            <w:r w:rsidRPr="00BF4FD9">
              <w:rPr>
                <w:rFonts w:cs="Times New Roman"/>
                <w:sz w:val="20"/>
                <w:szCs w:val="24"/>
              </w:rPr>
              <w:t>(i)</w:t>
            </w:r>
            <w:r w:rsidRPr="00BF4FD9">
              <w:rPr>
                <w:rFonts w:cs="Times New Roman"/>
                <w:sz w:val="20"/>
                <w:szCs w:val="24"/>
              </w:rPr>
              <w:tab/>
            </w:r>
            <w:r w:rsidRPr="00BF4FD9">
              <w:rPr>
                <w:sz w:val="20"/>
              </w:rPr>
              <w:t>a comprehensive history, including psychosocial history and medication review; and</w:t>
            </w:r>
          </w:p>
          <w:p w14:paraId="08CEE606" w14:textId="53220531" w:rsidR="00297BB0" w:rsidRPr="00BF4FD9" w:rsidRDefault="00297BB0" w:rsidP="008763A9">
            <w:pPr>
              <w:spacing w:line="240" w:lineRule="auto"/>
              <w:ind w:left="1031" w:hanging="283"/>
              <w:rPr>
                <w:sz w:val="20"/>
              </w:rPr>
            </w:pPr>
            <w:r w:rsidRPr="00BF4FD9">
              <w:rPr>
                <w:rFonts w:cs="Times New Roman"/>
                <w:sz w:val="20"/>
                <w:szCs w:val="24"/>
              </w:rPr>
              <w:t>(ii)</w:t>
            </w:r>
            <w:r w:rsidRPr="00BF4FD9">
              <w:rPr>
                <w:rFonts w:cs="Times New Roman"/>
                <w:sz w:val="20"/>
                <w:szCs w:val="24"/>
              </w:rPr>
              <w:tab/>
            </w:r>
            <w:r w:rsidRPr="00BF4FD9">
              <w:rPr>
                <w:sz w:val="20"/>
              </w:rPr>
              <w:t>comprehensive multi or detailed single organ system assessment; and</w:t>
            </w:r>
          </w:p>
          <w:p w14:paraId="045B379E" w14:textId="29304538" w:rsidR="00297BB0" w:rsidRPr="00BF4FD9" w:rsidRDefault="00297BB0" w:rsidP="008763A9">
            <w:pPr>
              <w:spacing w:line="240" w:lineRule="auto"/>
              <w:ind w:left="1108" w:hanging="360"/>
              <w:rPr>
                <w:sz w:val="20"/>
              </w:rPr>
            </w:pPr>
            <w:r w:rsidRPr="00BF4FD9">
              <w:rPr>
                <w:rFonts w:cs="Times New Roman"/>
                <w:sz w:val="20"/>
                <w:szCs w:val="24"/>
              </w:rPr>
              <w:t>(iii)</w:t>
            </w:r>
            <w:r w:rsidRPr="00BF4FD9">
              <w:rPr>
                <w:rFonts w:cs="Times New Roman"/>
                <w:sz w:val="20"/>
                <w:szCs w:val="24"/>
              </w:rPr>
              <w:tab/>
            </w:r>
            <w:r w:rsidRPr="00BF4FD9">
              <w:rPr>
                <w:sz w:val="20"/>
              </w:rPr>
              <w:t>the formulation of diagnoses; and</w:t>
            </w:r>
          </w:p>
          <w:p w14:paraId="3A716E28" w14:textId="77777777" w:rsidR="00297BB0" w:rsidRPr="00BF4FD9" w:rsidRDefault="00297BB0" w:rsidP="004F0C2F">
            <w:pPr>
              <w:spacing w:line="240" w:lineRule="auto"/>
              <w:ind w:left="323" w:hanging="323"/>
              <w:rPr>
                <w:rFonts w:eastAsia="Times New Roman" w:cs="Times New Roman"/>
                <w:sz w:val="20"/>
                <w:lang w:eastAsia="en-AU"/>
              </w:rPr>
            </w:pPr>
            <w:r w:rsidRPr="00BF4FD9">
              <w:rPr>
                <w:rFonts w:eastAsia="Times New Roman" w:cs="Times New Roman"/>
                <w:sz w:val="20"/>
                <w:lang w:eastAsia="en-AU"/>
              </w:rPr>
              <w:t>(c)  within 2 weeks after the attendance, the consultant paediatrician:</w:t>
            </w:r>
          </w:p>
          <w:p w14:paraId="2C9BD27E" w14:textId="77777777" w:rsidR="00297BB0" w:rsidRPr="00BF4FD9" w:rsidRDefault="00297BB0" w:rsidP="004F0C2F">
            <w:pPr>
              <w:spacing w:line="240" w:lineRule="auto"/>
              <w:ind w:left="1031" w:hanging="311"/>
              <w:rPr>
                <w:rFonts w:eastAsia="Times New Roman" w:cs="Times New Roman"/>
                <w:sz w:val="20"/>
                <w:lang w:eastAsia="en-AU"/>
              </w:rPr>
            </w:pPr>
            <w:r w:rsidRPr="00BF4FD9">
              <w:rPr>
                <w:rFonts w:eastAsia="Times New Roman" w:cs="Times New Roman"/>
                <w:sz w:val="20"/>
                <w:lang w:eastAsia="en-AU"/>
              </w:rPr>
              <w:t>(i)  prepares a written diagnosis of the patient; and</w:t>
            </w:r>
          </w:p>
          <w:p w14:paraId="70E6FD11" w14:textId="77777777" w:rsidR="00297BB0" w:rsidRPr="00BF4FD9" w:rsidRDefault="00297BB0" w:rsidP="004F0C2F">
            <w:pPr>
              <w:spacing w:line="240" w:lineRule="auto"/>
              <w:ind w:left="1031" w:hanging="311"/>
              <w:rPr>
                <w:rFonts w:eastAsia="Times New Roman" w:cs="Times New Roman"/>
                <w:sz w:val="20"/>
                <w:lang w:eastAsia="en-AU"/>
              </w:rPr>
            </w:pPr>
            <w:r w:rsidRPr="00BF4FD9">
              <w:rPr>
                <w:rFonts w:eastAsia="Times New Roman" w:cs="Times New Roman"/>
                <w:sz w:val="20"/>
                <w:lang w:eastAsia="en-AU"/>
              </w:rPr>
              <w:t>(ii) prepares a written management plan for the patient that involves:</w:t>
            </w:r>
          </w:p>
          <w:p w14:paraId="68877873" w14:textId="78D9D37A" w:rsidR="00297BB0" w:rsidRPr="00BF4FD9" w:rsidRDefault="00297BB0" w:rsidP="00DA0816">
            <w:pPr>
              <w:spacing w:line="240" w:lineRule="auto"/>
              <w:ind w:left="1844" w:hanging="404"/>
              <w:rPr>
                <w:rFonts w:eastAsia="Times New Roman" w:cs="Times New Roman"/>
                <w:sz w:val="20"/>
                <w:lang w:eastAsia="en-AU"/>
              </w:rPr>
            </w:pPr>
            <w:r w:rsidRPr="00BF4FD9">
              <w:rPr>
                <w:rFonts w:eastAsia="Times New Roman" w:cs="Times New Roman"/>
                <w:sz w:val="20"/>
                <w:lang w:eastAsia="en-AU"/>
              </w:rPr>
              <w:t>(A) an opinion on diagnosis and risk assessment; and</w:t>
            </w:r>
          </w:p>
          <w:p w14:paraId="3024B69C" w14:textId="77777777" w:rsidR="00297BB0" w:rsidRPr="00BF4FD9" w:rsidRDefault="00297BB0" w:rsidP="004F0C2F">
            <w:pPr>
              <w:spacing w:line="240" w:lineRule="auto"/>
              <w:ind w:left="720" w:firstLine="720"/>
              <w:rPr>
                <w:rFonts w:eastAsia="Times New Roman" w:cs="Times New Roman"/>
                <w:sz w:val="20"/>
                <w:lang w:eastAsia="en-AU"/>
              </w:rPr>
            </w:pPr>
            <w:r w:rsidRPr="00BF4FD9">
              <w:rPr>
                <w:rFonts w:eastAsia="Times New Roman" w:cs="Times New Roman"/>
                <w:sz w:val="20"/>
                <w:lang w:eastAsia="en-AU"/>
              </w:rPr>
              <w:t>(B) treatment options and decisions; and</w:t>
            </w:r>
          </w:p>
          <w:p w14:paraId="0B7E488E" w14:textId="77777777" w:rsidR="00297BB0" w:rsidRPr="00BF4FD9" w:rsidRDefault="00297BB0" w:rsidP="004F0C2F">
            <w:pPr>
              <w:spacing w:line="240" w:lineRule="auto"/>
              <w:ind w:left="1740" w:hanging="300"/>
              <w:rPr>
                <w:rFonts w:eastAsia="Times New Roman" w:cs="Times New Roman"/>
                <w:sz w:val="20"/>
                <w:lang w:eastAsia="en-AU"/>
              </w:rPr>
            </w:pPr>
            <w:r w:rsidRPr="00BF4FD9">
              <w:rPr>
                <w:rFonts w:eastAsia="Times New Roman" w:cs="Times New Roman"/>
                <w:sz w:val="20"/>
                <w:lang w:eastAsia="en-AU"/>
              </w:rPr>
              <w:t>(C) medication recommendations; and</w:t>
            </w:r>
          </w:p>
          <w:p w14:paraId="06B226D0" w14:textId="6033FD54" w:rsidR="00297BB0" w:rsidRPr="00BF4FD9" w:rsidRDefault="00297BB0" w:rsidP="004F0C2F">
            <w:pPr>
              <w:spacing w:line="240" w:lineRule="auto"/>
              <w:ind w:left="1031" w:hanging="311"/>
              <w:rPr>
                <w:rFonts w:eastAsia="Times New Roman" w:cs="Times New Roman"/>
                <w:sz w:val="20"/>
                <w:lang w:eastAsia="en-AU"/>
              </w:rPr>
            </w:pPr>
            <w:r w:rsidRPr="00BF4FD9">
              <w:rPr>
                <w:rFonts w:eastAsia="Times New Roman" w:cs="Times New Roman"/>
                <w:sz w:val="20"/>
                <w:lang w:eastAsia="en-AU"/>
              </w:rPr>
              <w:t>(iii) gives the referring practitioner a copy of the diagnosis and the management plan; and</w:t>
            </w:r>
          </w:p>
          <w:p w14:paraId="7B87A804" w14:textId="77777777" w:rsidR="00297BB0" w:rsidRPr="00BF4FD9" w:rsidRDefault="00297BB0" w:rsidP="004F0C2F">
            <w:pPr>
              <w:spacing w:line="240" w:lineRule="auto"/>
              <w:ind w:left="1031" w:hanging="311"/>
              <w:rPr>
                <w:rFonts w:eastAsia="Times New Roman" w:cs="Times New Roman"/>
                <w:sz w:val="20"/>
                <w:lang w:eastAsia="en-AU"/>
              </w:rPr>
            </w:pPr>
            <w:r w:rsidRPr="00BF4FD9">
              <w:rPr>
                <w:rFonts w:eastAsia="Times New Roman" w:cs="Times New Roman"/>
                <w:sz w:val="20"/>
                <w:lang w:eastAsia="en-AU"/>
              </w:rPr>
              <w:t>(iv) if clinically appropriate, explains the diagnosis and  management plan, and a gives a copy, to:</w:t>
            </w:r>
          </w:p>
          <w:p w14:paraId="1E4592F9" w14:textId="77777777" w:rsidR="00297BB0" w:rsidRPr="00BF4FD9" w:rsidRDefault="00297BB0" w:rsidP="004F0C2F">
            <w:pPr>
              <w:spacing w:line="240" w:lineRule="auto"/>
              <w:ind w:left="720" w:firstLine="720"/>
              <w:rPr>
                <w:rFonts w:eastAsia="Times New Roman" w:cs="Times New Roman"/>
                <w:sz w:val="20"/>
                <w:lang w:eastAsia="en-AU"/>
              </w:rPr>
            </w:pPr>
            <w:r w:rsidRPr="00BF4FD9">
              <w:rPr>
                <w:rFonts w:eastAsia="Times New Roman" w:cs="Times New Roman"/>
                <w:sz w:val="20"/>
                <w:lang w:eastAsia="en-AU"/>
              </w:rPr>
              <w:t>(A) the patient; and</w:t>
            </w:r>
          </w:p>
          <w:p w14:paraId="61689444" w14:textId="25A38614" w:rsidR="00297BB0" w:rsidRPr="00BF4FD9" w:rsidRDefault="00297BB0" w:rsidP="00DA0816">
            <w:pPr>
              <w:pStyle w:val="Tabletext"/>
              <w:spacing w:after="60"/>
              <w:ind w:left="1844" w:hanging="395"/>
            </w:pPr>
            <w:r w:rsidRPr="00BF4FD9">
              <w:t>(B) the patient’s carer (if any), if the patient agrees</w:t>
            </w:r>
          </w:p>
        </w:tc>
        <w:tc>
          <w:tcPr>
            <w:tcW w:w="886" w:type="pct"/>
            <w:gridSpan w:val="2"/>
            <w:tcBorders>
              <w:top w:val="single" w:sz="4" w:space="0" w:color="auto"/>
              <w:left w:val="nil"/>
              <w:bottom w:val="single" w:sz="4" w:space="0" w:color="auto"/>
              <w:right w:val="nil"/>
            </w:tcBorders>
            <w:shd w:val="clear" w:color="auto" w:fill="auto"/>
          </w:tcPr>
          <w:p w14:paraId="040CDFAB" w14:textId="140A2406" w:rsidR="00297BB0" w:rsidRPr="00BF4FD9" w:rsidRDefault="00B96749" w:rsidP="004F0C2F">
            <w:pPr>
              <w:pStyle w:val="Tabletext"/>
              <w:spacing w:after="60"/>
              <w:jc w:val="right"/>
            </w:pPr>
            <w:r w:rsidRPr="00BF4FD9">
              <w:rPr>
                <w:color w:val="000000"/>
              </w:rPr>
              <w:t>278.75</w:t>
            </w:r>
          </w:p>
        </w:tc>
      </w:tr>
      <w:tr w:rsidR="001839C8" w:rsidRPr="00BF4FD9" w14:paraId="5D43AEAD" w14:textId="77777777" w:rsidTr="00756A59">
        <w:tblPrEx>
          <w:tblBorders>
            <w:bottom w:val="single" w:sz="2" w:space="0" w:color="auto"/>
          </w:tblBorders>
          <w:tblCellMar>
            <w:left w:w="107" w:type="dxa"/>
            <w:right w:w="107" w:type="dxa"/>
          </w:tblCellMar>
        </w:tblPrEx>
        <w:trPr>
          <w:cantSplit/>
        </w:trPr>
        <w:tc>
          <w:tcPr>
            <w:tcW w:w="5000" w:type="pct"/>
            <w:gridSpan w:val="5"/>
            <w:tcBorders>
              <w:top w:val="single" w:sz="4" w:space="0" w:color="auto"/>
              <w:left w:val="nil"/>
              <w:bottom w:val="single" w:sz="4" w:space="0" w:color="auto"/>
              <w:right w:val="nil"/>
            </w:tcBorders>
            <w:shd w:val="clear" w:color="auto" w:fill="auto"/>
          </w:tcPr>
          <w:p w14:paraId="70C8AA8C" w14:textId="5FB8EEFE" w:rsidR="001839C8" w:rsidRPr="00BF4FD9" w:rsidRDefault="001839C8" w:rsidP="00C94AF9">
            <w:pPr>
              <w:pStyle w:val="Tabletext"/>
              <w:spacing w:after="60"/>
            </w:pPr>
            <w:r w:rsidRPr="00BF4FD9">
              <w:rPr>
                <w:b/>
                <w:bCs/>
                <w:color w:val="000000"/>
                <w:szCs w:val="22"/>
              </w:rPr>
              <w:t>Subgroup 25</w:t>
            </w:r>
            <w:r w:rsidRPr="00BF4FD9">
              <w:rPr>
                <w:b/>
                <w:szCs w:val="22"/>
              </w:rPr>
              <w:t>—</w:t>
            </w:r>
            <w:r w:rsidRPr="00BF4FD9">
              <w:rPr>
                <w:rFonts w:ascii="Helvetica Neue" w:hAnsi="Helvetica Neue"/>
                <w:sz w:val="19"/>
                <w:szCs w:val="19"/>
              </w:rPr>
              <w:t xml:space="preserve"> </w:t>
            </w:r>
            <w:r w:rsidRPr="00BF4FD9">
              <w:rPr>
                <w:b/>
                <w:szCs w:val="22"/>
              </w:rPr>
              <w:t xml:space="preserve">Review of an Eating Disorder Plan </w:t>
            </w:r>
            <w:r w:rsidR="00EC2C93" w:rsidRPr="00BF4FD9">
              <w:rPr>
                <w:b/>
                <w:szCs w:val="22"/>
              </w:rPr>
              <w:noBreakHyphen/>
            </w:r>
            <w:r w:rsidRPr="00BF4FD9">
              <w:rPr>
                <w:b/>
                <w:szCs w:val="22"/>
              </w:rPr>
              <w:t xml:space="preserve"> Telehealth Service</w:t>
            </w:r>
          </w:p>
        </w:tc>
      </w:tr>
      <w:tr w:rsidR="006922EB" w:rsidRPr="00BF4FD9" w14:paraId="40FC289D" w14:textId="77777777" w:rsidTr="00756A59">
        <w:tblPrEx>
          <w:tblBorders>
            <w:bottom w:val="single" w:sz="2" w:space="0" w:color="auto"/>
          </w:tblBorders>
          <w:tblCellMar>
            <w:left w:w="107" w:type="dxa"/>
            <w:right w:w="107" w:type="dxa"/>
          </w:tblCellMar>
        </w:tblPrEx>
        <w:tc>
          <w:tcPr>
            <w:tcW w:w="705" w:type="pct"/>
            <w:gridSpan w:val="2"/>
            <w:tcBorders>
              <w:top w:val="single" w:sz="4" w:space="0" w:color="auto"/>
              <w:left w:val="nil"/>
              <w:bottom w:val="single" w:sz="4" w:space="0" w:color="auto"/>
              <w:right w:val="nil"/>
            </w:tcBorders>
            <w:shd w:val="clear" w:color="auto" w:fill="auto"/>
          </w:tcPr>
          <w:p w14:paraId="2FA512E5" w14:textId="75EC0AFB" w:rsidR="006922EB" w:rsidRPr="00BF4FD9" w:rsidRDefault="006922EB" w:rsidP="00753997">
            <w:pPr>
              <w:pStyle w:val="Tabletext"/>
              <w:rPr>
                <w:color w:val="000000"/>
              </w:rPr>
            </w:pPr>
            <w:bookmarkStart w:id="34" w:name="_Hlk89258030"/>
            <w:r w:rsidRPr="00BF4FD9">
              <w:rPr>
                <w:color w:val="000000"/>
              </w:rPr>
              <w:t>92172</w:t>
            </w:r>
            <w:bookmarkEnd w:id="34"/>
          </w:p>
        </w:tc>
        <w:tc>
          <w:tcPr>
            <w:tcW w:w="3409" w:type="pct"/>
            <w:tcBorders>
              <w:top w:val="single" w:sz="4" w:space="0" w:color="auto"/>
              <w:left w:val="nil"/>
              <w:bottom w:val="single" w:sz="4" w:space="0" w:color="auto"/>
              <w:right w:val="nil"/>
            </w:tcBorders>
            <w:shd w:val="clear" w:color="auto" w:fill="FFFFFF"/>
          </w:tcPr>
          <w:p w14:paraId="4E87736E" w14:textId="48106F80" w:rsidR="006922EB" w:rsidRPr="00BF4FD9" w:rsidRDefault="006922EB" w:rsidP="00C52F8D">
            <w:pPr>
              <w:spacing w:line="240" w:lineRule="auto"/>
              <w:rPr>
                <w:rFonts w:eastAsia="Times New Roman" w:cs="Times New Roman"/>
                <w:sz w:val="20"/>
                <w:lang w:eastAsia="en-AU"/>
              </w:rPr>
            </w:pPr>
            <w:r w:rsidRPr="00BF4FD9">
              <w:rPr>
                <w:rFonts w:eastAsia="Times New Roman" w:cs="Times New Roman"/>
                <w:sz w:val="20"/>
                <w:lang w:eastAsia="en-AU"/>
              </w:rPr>
              <w:t xml:space="preserve">Telehealth attendance of at least 30 minutes in duration by a consultant physician in the practice of the consultant physician’s specialty of psychiatry </w:t>
            </w:r>
            <w:r w:rsidRPr="00BF4FD9">
              <w:rPr>
                <w:rFonts w:eastAsia="Times New Roman" w:cs="Times New Roman"/>
                <w:sz w:val="20"/>
              </w:rPr>
              <w:t>for an eligible patient</w:t>
            </w:r>
            <w:r w:rsidRPr="00BF4FD9">
              <w:rPr>
                <w:rFonts w:eastAsia="Times New Roman" w:cs="Times New Roman"/>
                <w:sz w:val="20"/>
                <w:lang w:eastAsia="en-AU"/>
              </w:rPr>
              <w:t>, if:</w:t>
            </w:r>
          </w:p>
          <w:p w14:paraId="3D64123C" w14:textId="77777777" w:rsidR="006922EB" w:rsidRPr="00BF4FD9" w:rsidRDefault="006922EB" w:rsidP="00C52F8D">
            <w:pPr>
              <w:spacing w:line="240" w:lineRule="auto"/>
              <w:ind w:left="323" w:hanging="323"/>
              <w:rPr>
                <w:rFonts w:cs="Times New Roman"/>
                <w:sz w:val="20"/>
              </w:rPr>
            </w:pPr>
            <w:r w:rsidRPr="00BF4FD9">
              <w:rPr>
                <w:rFonts w:eastAsia="Times New Roman" w:cs="Times New Roman"/>
                <w:sz w:val="20"/>
                <w:lang w:eastAsia="en-AU"/>
              </w:rPr>
              <w:t xml:space="preserve">(a)  the </w:t>
            </w:r>
            <w:r w:rsidRPr="00BF4FD9">
              <w:rPr>
                <w:rFonts w:cs="Times New Roman"/>
                <w:sz w:val="20"/>
              </w:rPr>
              <w:t xml:space="preserve">consultant psychiatrist reviews the treatment efficacy of services provided under the </w:t>
            </w:r>
            <w:r w:rsidRPr="00BF4FD9">
              <w:rPr>
                <w:rFonts w:cs="Times New Roman"/>
                <w:bCs/>
                <w:sz w:val="20"/>
              </w:rPr>
              <w:t>eating disorder treatment and management plan, including a discussion with the patient regarding whether the eating disorders psychological treatment and dietetic services are meeting the patient’s needs</w:t>
            </w:r>
            <w:r w:rsidRPr="00BF4FD9">
              <w:rPr>
                <w:rFonts w:cs="Times New Roman"/>
                <w:sz w:val="20"/>
              </w:rPr>
              <w:t>; and</w:t>
            </w:r>
          </w:p>
          <w:p w14:paraId="431C6861" w14:textId="77777777" w:rsidR="006922EB" w:rsidRPr="00BF4FD9" w:rsidRDefault="006922EB" w:rsidP="00C52F8D">
            <w:pPr>
              <w:spacing w:line="240" w:lineRule="auto"/>
              <w:ind w:left="323" w:hanging="323"/>
              <w:rPr>
                <w:rFonts w:eastAsia="Times New Roman" w:cs="Times New Roman"/>
                <w:sz w:val="20"/>
                <w:lang w:eastAsia="en-AU"/>
              </w:rPr>
            </w:pPr>
            <w:r w:rsidRPr="00BF4FD9">
              <w:rPr>
                <w:rFonts w:eastAsia="Times New Roman" w:cs="Times New Roman"/>
                <w:sz w:val="20"/>
                <w:lang w:eastAsia="en-AU"/>
              </w:rPr>
              <w:t xml:space="preserve">(b)  </w:t>
            </w:r>
            <w:r w:rsidRPr="00BF4FD9">
              <w:rPr>
                <w:rFonts w:cs="Times New Roman"/>
                <w:sz w:val="20"/>
              </w:rPr>
              <w:t>the patient has been referred by a referring practitioner; and</w:t>
            </w:r>
          </w:p>
          <w:p w14:paraId="33DD3040" w14:textId="77777777" w:rsidR="006922EB" w:rsidRPr="00BF4FD9" w:rsidRDefault="006922EB" w:rsidP="00C52F8D">
            <w:pPr>
              <w:spacing w:line="240" w:lineRule="auto"/>
              <w:rPr>
                <w:rFonts w:eastAsia="Times New Roman" w:cs="Times New Roman"/>
                <w:sz w:val="20"/>
                <w:lang w:eastAsia="en-AU"/>
              </w:rPr>
            </w:pPr>
            <w:r w:rsidRPr="00BF4FD9">
              <w:rPr>
                <w:rFonts w:eastAsia="Times New Roman" w:cs="Times New Roman"/>
                <w:sz w:val="20"/>
                <w:lang w:eastAsia="en-AU"/>
              </w:rPr>
              <w:t>(c)  during the attendance, the consultant psychiatrist:</w:t>
            </w:r>
          </w:p>
          <w:p w14:paraId="4790C704" w14:textId="77777777" w:rsidR="006922EB" w:rsidRPr="00BF4FD9" w:rsidRDefault="006922EB" w:rsidP="00C52F8D">
            <w:pPr>
              <w:spacing w:line="240" w:lineRule="auto"/>
              <w:ind w:firstLine="720"/>
              <w:rPr>
                <w:rFonts w:eastAsia="Times New Roman" w:cs="Times New Roman"/>
                <w:sz w:val="20"/>
                <w:lang w:eastAsia="en-AU"/>
              </w:rPr>
            </w:pPr>
            <w:r w:rsidRPr="00BF4FD9">
              <w:rPr>
                <w:rFonts w:eastAsia="Times New Roman" w:cs="Times New Roman"/>
                <w:sz w:val="20"/>
                <w:lang w:eastAsia="en-AU"/>
              </w:rPr>
              <w:t>(i) uses an outcome tool (if clinically appropriate); and</w:t>
            </w:r>
          </w:p>
          <w:p w14:paraId="182FAE09" w14:textId="77777777" w:rsidR="006922EB" w:rsidRPr="00BF4FD9" w:rsidRDefault="006922EB" w:rsidP="00C52F8D">
            <w:pPr>
              <w:spacing w:line="240" w:lineRule="auto"/>
              <w:ind w:firstLine="720"/>
              <w:rPr>
                <w:rFonts w:eastAsia="Times New Roman" w:cs="Times New Roman"/>
                <w:sz w:val="20"/>
                <w:lang w:eastAsia="en-AU"/>
              </w:rPr>
            </w:pPr>
            <w:r w:rsidRPr="00BF4FD9">
              <w:rPr>
                <w:rFonts w:eastAsia="Times New Roman" w:cs="Times New Roman"/>
                <w:sz w:val="20"/>
                <w:lang w:eastAsia="en-AU"/>
              </w:rPr>
              <w:t>(ii) carries out a mental state examination; and</w:t>
            </w:r>
          </w:p>
          <w:p w14:paraId="783450FB" w14:textId="77777777" w:rsidR="006922EB" w:rsidRPr="00BF4FD9" w:rsidRDefault="006922EB" w:rsidP="00C52F8D">
            <w:pPr>
              <w:spacing w:line="240" w:lineRule="auto"/>
              <w:ind w:firstLine="720"/>
              <w:rPr>
                <w:rFonts w:eastAsia="Times New Roman" w:cs="Times New Roman"/>
                <w:sz w:val="20"/>
                <w:lang w:eastAsia="en-AU"/>
              </w:rPr>
            </w:pPr>
            <w:r w:rsidRPr="00BF4FD9">
              <w:rPr>
                <w:rFonts w:eastAsia="Times New Roman" w:cs="Times New Roman"/>
                <w:sz w:val="20"/>
                <w:lang w:eastAsia="en-AU"/>
              </w:rPr>
              <w:t>(iii) makes a psychiatric diagnosis; and</w:t>
            </w:r>
          </w:p>
          <w:p w14:paraId="0A13927E" w14:textId="77777777" w:rsidR="006922EB" w:rsidRPr="00BF4FD9" w:rsidRDefault="006922EB" w:rsidP="00C52F8D">
            <w:pPr>
              <w:spacing w:line="240" w:lineRule="auto"/>
              <w:ind w:left="1031" w:hanging="311"/>
              <w:rPr>
                <w:rFonts w:eastAsia="Times New Roman" w:cs="Times New Roman"/>
                <w:sz w:val="20"/>
                <w:lang w:eastAsia="en-AU"/>
              </w:rPr>
            </w:pPr>
            <w:r w:rsidRPr="00BF4FD9">
              <w:rPr>
                <w:rFonts w:eastAsia="Times New Roman" w:cs="Times New Roman"/>
                <w:sz w:val="20"/>
                <w:lang w:eastAsia="en-AU"/>
              </w:rPr>
              <w:t xml:space="preserve">(iv) </w:t>
            </w:r>
            <w:r w:rsidRPr="00BF4FD9">
              <w:rPr>
                <w:rFonts w:cs="Times New Roman"/>
                <w:sz w:val="20"/>
              </w:rPr>
              <w:t xml:space="preserve">reviews the </w:t>
            </w:r>
            <w:r w:rsidRPr="00BF4FD9">
              <w:rPr>
                <w:rFonts w:eastAsia="Times New Roman" w:cs="Times New Roman"/>
                <w:bCs/>
                <w:sz w:val="20"/>
                <w:lang w:eastAsia="en-AU"/>
              </w:rPr>
              <w:t xml:space="preserve">eating disorder treatment and management </w:t>
            </w:r>
            <w:r w:rsidRPr="00BF4FD9">
              <w:rPr>
                <w:rFonts w:cs="Times New Roman"/>
                <w:sz w:val="20"/>
              </w:rPr>
              <w:t>plan</w:t>
            </w:r>
            <w:r w:rsidRPr="00BF4FD9">
              <w:rPr>
                <w:rFonts w:eastAsia="Times New Roman" w:cs="Times New Roman"/>
                <w:sz w:val="20"/>
                <w:lang w:eastAsia="en-AU"/>
              </w:rPr>
              <w:t>; and</w:t>
            </w:r>
          </w:p>
          <w:p w14:paraId="2BE78F11" w14:textId="77777777" w:rsidR="006922EB" w:rsidRPr="00BF4FD9" w:rsidRDefault="006922EB" w:rsidP="00C52F8D">
            <w:pPr>
              <w:spacing w:line="240" w:lineRule="auto"/>
              <w:ind w:left="323" w:hanging="323"/>
              <w:rPr>
                <w:rFonts w:eastAsia="Times New Roman" w:cs="Times New Roman"/>
                <w:sz w:val="20"/>
                <w:lang w:eastAsia="en-AU"/>
              </w:rPr>
            </w:pPr>
            <w:r w:rsidRPr="00BF4FD9">
              <w:rPr>
                <w:rFonts w:eastAsia="Times New Roman" w:cs="Times New Roman"/>
                <w:sz w:val="20"/>
                <w:lang w:eastAsia="en-AU"/>
              </w:rPr>
              <w:t>(d)  within 2 weeks after the attendance, the consultant psychiatrist:</w:t>
            </w:r>
          </w:p>
          <w:p w14:paraId="6D6847DB" w14:textId="77777777" w:rsidR="006922EB" w:rsidRPr="00BF4FD9" w:rsidRDefault="006922EB" w:rsidP="00C52F8D">
            <w:pPr>
              <w:spacing w:line="240" w:lineRule="auto"/>
              <w:ind w:left="1031" w:hanging="311"/>
              <w:rPr>
                <w:rFonts w:eastAsia="Times New Roman" w:cs="Times New Roman"/>
                <w:sz w:val="20"/>
                <w:lang w:eastAsia="en-AU"/>
              </w:rPr>
            </w:pPr>
            <w:r w:rsidRPr="00BF4FD9">
              <w:rPr>
                <w:rFonts w:eastAsia="Times New Roman" w:cs="Times New Roman"/>
                <w:sz w:val="20"/>
                <w:lang w:eastAsia="en-AU"/>
              </w:rPr>
              <w:t>(i)  prepares a written diagnosis of the patient; and</w:t>
            </w:r>
          </w:p>
          <w:p w14:paraId="54997DBD" w14:textId="77777777" w:rsidR="006922EB" w:rsidRPr="00BF4FD9" w:rsidRDefault="006922EB" w:rsidP="00C52F8D">
            <w:pPr>
              <w:spacing w:line="240" w:lineRule="auto"/>
              <w:ind w:left="1031" w:hanging="311"/>
              <w:rPr>
                <w:rFonts w:eastAsia="Times New Roman" w:cs="Times New Roman"/>
                <w:sz w:val="20"/>
                <w:lang w:eastAsia="en-AU"/>
              </w:rPr>
            </w:pPr>
            <w:r w:rsidRPr="00BF4FD9">
              <w:rPr>
                <w:rFonts w:eastAsia="Times New Roman" w:cs="Times New Roman"/>
                <w:sz w:val="20"/>
                <w:lang w:eastAsia="en-AU"/>
              </w:rPr>
              <w:t xml:space="preserve">(ii)  revises </w:t>
            </w:r>
            <w:r w:rsidRPr="00BF4FD9">
              <w:rPr>
                <w:rFonts w:cs="Times New Roman"/>
                <w:sz w:val="20"/>
              </w:rPr>
              <w:t xml:space="preserve">the </w:t>
            </w:r>
            <w:r w:rsidRPr="00BF4FD9">
              <w:rPr>
                <w:rFonts w:eastAsia="Times New Roman" w:cs="Times New Roman"/>
                <w:bCs/>
                <w:sz w:val="20"/>
                <w:lang w:eastAsia="en-AU"/>
              </w:rPr>
              <w:t>eating disorder treatment and management</w:t>
            </w:r>
            <w:r w:rsidRPr="00BF4FD9">
              <w:rPr>
                <w:rFonts w:eastAsia="Times New Roman" w:cs="Times New Roman"/>
                <w:sz w:val="20"/>
                <w:lang w:eastAsia="en-AU"/>
              </w:rPr>
              <w:t>; and</w:t>
            </w:r>
          </w:p>
          <w:p w14:paraId="1F79AC21" w14:textId="77777777" w:rsidR="006922EB" w:rsidRPr="00BF4FD9" w:rsidRDefault="006922EB" w:rsidP="00C52F8D">
            <w:pPr>
              <w:spacing w:line="240" w:lineRule="auto"/>
              <w:ind w:left="1031" w:hanging="311"/>
              <w:rPr>
                <w:rFonts w:eastAsia="Times New Roman" w:cs="Times New Roman"/>
                <w:sz w:val="20"/>
                <w:lang w:eastAsia="en-AU"/>
              </w:rPr>
            </w:pPr>
            <w:r w:rsidRPr="00BF4FD9">
              <w:rPr>
                <w:rFonts w:eastAsia="Times New Roman" w:cs="Times New Roman"/>
                <w:sz w:val="20"/>
                <w:lang w:eastAsia="en-AU"/>
              </w:rPr>
              <w:t xml:space="preserve">(iii) gives the </w:t>
            </w:r>
            <w:r w:rsidRPr="00BF4FD9">
              <w:rPr>
                <w:rFonts w:cs="Times New Roman"/>
                <w:sz w:val="20"/>
              </w:rPr>
              <w:t>referring practitioner a copy of the diagnosis and the revised management plan</w:t>
            </w:r>
            <w:r w:rsidRPr="00BF4FD9">
              <w:rPr>
                <w:rFonts w:eastAsia="Times New Roman" w:cs="Times New Roman"/>
                <w:sz w:val="20"/>
                <w:lang w:eastAsia="en-AU"/>
              </w:rPr>
              <w:t>; and</w:t>
            </w:r>
          </w:p>
          <w:p w14:paraId="19CD3A1E" w14:textId="77777777" w:rsidR="006922EB" w:rsidRPr="00BF4FD9" w:rsidRDefault="006922EB" w:rsidP="00C52F8D">
            <w:pPr>
              <w:spacing w:line="240" w:lineRule="auto"/>
              <w:ind w:left="1031" w:hanging="311"/>
              <w:rPr>
                <w:rFonts w:eastAsia="Times New Roman" w:cs="Times New Roman"/>
                <w:sz w:val="20"/>
                <w:lang w:eastAsia="en-AU"/>
              </w:rPr>
            </w:pPr>
            <w:r w:rsidRPr="00BF4FD9">
              <w:rPr>
                <w:rFonts w:eastAsia="Times New Roman" w:cs="Times New Roman"/>
                <w:sz w:val="20"/>
                <w:lang w:eastAsia="en-AU"/>
              </w:rPr>
              <w:lastRenderedPageBreak/>
              <w:t xml:space="preserve">(iv) </w:t>
            </w:r>
            <w:r w:rsidRPr="00BF4FD9">
              <w:rPr>
                <w:rFonts w:cs="Times New Roman"/>
                <w:sz w:val="20"/>
              </w:rPr>
              <w:t>if clinically appropriate, explains the diagnosis and the revised management plan, and gives a copy, to:</w:t>
            </w:r>
          </w:p>
          <w:p w14:paraId="26B1F056" w14:textId="77777777" w:rsidR="006922EB" w:rsidRPr="00BF4FD9" w:rsidRDefault="006922EB" w:rsidP="00C94AF9">
            <w:pPr>
              <w:spacing w:line="240" w:lineRule="auto"/>
              <w:ind w:left="720" w:firstLine="720"/>
              <w:rPr>
                <w:rFonts w:eastAsia="Times New Roman" w:cs="Times New Roman"/>
                <w:sz w:val="20"/>
                <w:lang w:eastAsia="en-AU"/>
              </w:rPr>
            </w:pPr>
            <w:r w:rsidRPr="00BF4FD9">
              <w:rPr>
                <w:rFonts w:eastAsia="Times New Roman" w:cs="Times New Roman"/>
                <w:sz w:val="20"/>
                <w:lang w:eastAsia="en-AU"/>
              </w:rPr>
              <w:t xml:space="preserve">(A) </w:t>
            </w:r>
            <w:r w:rsidRPr="00BF4FD9">
              <w:rPr>
                <w:rFonts w:cs="Times New Roman"/>
                <w:sz w:val="20"/>
              </w:rPr>
              <w:t>the patient</w:t>
            </w:r>
            <w:r w:rsidRPr="00BF4FD9">
              <w:rPr>
                <w:rFonts w:eastAsia="Times New Roman" w:cs="Times New Roman"/>
                <w:sz w:val="20"/>
                <w:lang w:eastAsia="en-AU"/>
              </w:rPr>
              <w:t>; and</w:t>
            </w:r>
          </w:p>
          <w:p w14:paraId="6AD2AF55" w14:textId="171EA410" w:rsidR="006922EB" w:rsidRPr="00BF4FD9" w:rsidRDefault="006922EB" w:rsidP="00DA0816">
            <w:pPr>
              <w:spacing w:line="240" w:lineRule="auto"/>
              <w:ind w:left="1702" w:hanging="262"/>
              <w:rPr>
                <w:rFonts w:eastAsia="Times New Roman" w:cs="Times New Roman"/>
                <w:sz w:val="20"/>
                <w:lang w:eastAsia="en-AU"/>
              </w:rPr>
            </w:pPr>
            <w:r w:rsidRPr="00BF4FD9">
              <w:rPr>
                <w:sz w:val="20"/>
              </w:rPr>
              <w:t>(B) the patient’s carer (if any), if the patient agrees</w:t>
            </w:r>
          </w:p>
        </w:tc>
        <w:tc>
          <w:tcPr>
            <w:tcW w:w="886" w:type="pct"/>
            <w:gridSpan w:val="2"/>
            <w:tcBorders>
              <w:top w:val="single" w:sz="4" w:space="0" w:color="auto"/>
              <w:left w:val="nil"/>
              <w:bottom w:val="single" w:sz="4" w:space="0" w:color="auto"/>
              <w:right w:val="nil"/>
            </w:tcBorders>
            <w:shd w:val="clear" w:color="auto" w:fill="FFFFFF"/>
          </w:tcPr>
          <w:p w14:paraId="2F9D4F68" w14:textId="479B21A4" w:rsidR="006922EB" w:rsidRPr="00BF4FD9" w:rsidRDefault="00B96749" w:rsidP="00753997">
            <w:pPr>
              <w:pStyle w:val="Tabletext"/>
              <w:spacing w:after="60"/>
              <w:jc w:val="right"/>
              <w:rPr>
                <w:rFonts w:cstheme="minorHAnsi"/>
              </w:rPr>
            </w:pPr>
            <w:r w:rsidRPr="00BF4FD9">
              <w:rPr>
                <w:color w:val="000000"/>
              </w:rPr>
              <w:lastRenderedPageBreak/>
              <w:t>298.85</w:t>
            </w:r>
          </w:p>
        </w:tc>
      </w:tr>
      <w:tr w:rsidR="006922EB" w:rsidRPr="00BF4FD9" w14:paraId="355AF1EA" w14:textId="77777777" w:rsidTr="00756A59">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2759A400" w14:textId="15BE3641" w:rsidR="006922EB" w:rsidRPr="00BF4FD9" w:rsidRDefault="006922EB" w:rsidP="00753997">
            <w:pPr>
              <w:pStyle w:val="Tabletext"/>
            </w:pPr>
            <w:r w:rsidRPr="00BF4FD9">
              <w:rPr>
                <w:color w:val="000000"/>
              </w:rPr>
              <w:t>92173</w:t>
            </w:r>
          </w:p>
        </w:tc>
        <w:tc>
          <w:tcPr>
            <w:tcW w:w="3409" w:type="pct"/>
            <w:tcBorders>
              <w:top w:val="single" w:sz="4" w:space="0" w:color="auto"/>
              <w:left w:val="nil"/>
              <w:bottom w:val="single" w:sz="4" w:space="0" w:color="auto"/>
              <w:right w:val="nil"/>
            </w:tcBorders>
            <w:shd w:val="clear" w:color="auto" w:fill="FFFFFF"/>
          </w:tcPr>
          <w:p w14:paraId="3D342B7D" w14:textId="75B5CDA2" w:rsidR="006922EB" w:rsidRPr="00BF4FD9" w:rsidRDefault="006922EB" w:rsidP="00753997">
            <w:pPr>
              <w:spacing w:line="240" w:lineRule="auto"/>
              <w:rPr>
                <w:rFonts w:eastAsia="Times New Roman" w:cs="Times New Roman"/>
                <w:sz w:val="20"/>
                <w:lang w:eastAsia="en-AU"/>
              </w:rPr>
            </w:pPr>
            <w:r w:rsidRPr="00BF4FD9">
              <w:rPr>
                <w:rFonts w:eastAsia="Times New Roman" w:cs="Times New Roman"/>
                <w:sz w:val="20"/>
                <w:lang w:eastAsia="en-AU"/>
              </w:rPr>
              <w:t xml:space="preserve">Telehealth attendance of at least 30 minutes in duration by a consultant physician in the practice of the consultant physician’s specialty of paediatrics </w:t>
            </w:r>
            <w:r w:rsidRPr="00BF4FD9">
              <w:rPr>
                <w:rFonts w:eastAsia="Times New Roman" w:cs="Times New Roman"/>
                <w:sz w:val="20"/>
              </w:rPr>
              <w:t>for an eligible patient</w:t>
            </w:r>
            <w:r w:rsidRPr="00BF4FD9">
              <w:rPr>
                <w:rFonts w:eastAsia="Times New Roman" w:cs="Times New Roman"/>
                <w:sz w:val="20"/>
                <w:lang w:eastAsia="en-AU"/>
              </w:rPr>
              <w:t>, if:</w:t>
            </w:r>
          </w:p>
          <w:p w14:paraId="15752604" w14:textId="40E7E4E3" w:rsidR="006922EB" w:rsidRPr="00BF4FD9" w:rsidRDefault="006922EB" w:rsidP="00753997">
            <w:pPr>
              <w:spacing w:line="240" w:lineRule="auto"/>
              <w:ind w:left="323" w:hanging="323"/>
              <w:rPr>
                <w:rFonts w:cs="Times New Roman"/>
                <w:sz w:val="20"/>
              </w:rPr>
            </w:pPr>
            <w:r w:rsidRPr="00BF4FD9">
              <w:rPr>
                <w:rFonts w:eastAsia="Times New Roman" w:cs="Times New Roman"/>
                <w:sz w:val="20"/>
                <w:lang w:eastAsia="en-AU"/>
              </w:rPr>
              <w:t xml:space="preserve">(a)  the </w:t>
            </w:r>
            <w:r w:rsidRPr="00BF4FD9">
              <w:rPr>
                <w:rFonts w:cs="Times New Roman"/>
                <w:sz w:val="20"/>
              </w:rPr>
              <w:t xml:space="preserve">consultant paediatrician reviews the treatment efficacy of services provided under the </w:t>
            </w:r>
            <w:r w:rsidRPr="00BF4FD9">
              <w:rPr>
                <w:rFonts w:cs="Times New Roman"/>
                <w:bCs/>
                <w:sz w:val="20"/>
              </w:rPr>
              <w:t>eating disorder treatment and management plan, including a discussion with the patient regarding whether the eating disorders psychological treatment and dietetic services are meeting the patient’s needs</w:t>
            </w:r>
            <w:r w:rsidRPr="00BF4FD9">
              <w:rPr>
                <w:rFonts w:cs="Times New Roman"/>
                <w:sz w:val="20"/>
              </w:rPr>
              <w:t>; and</w:t>
            </w:r>
          </w:p>
          <w:p w14:paraId="4A40257E" w14:textId="77777777" w:rsidR="006922EB" w:rsidRPr="00BF4FD9" w:rsidRDefault="006922EB" w:rsidP="00753997">
            <w:pPr>
              <w:spacing w:line="240" w:lineRule="auto"/>
              <w:ind w:left="323" w:hanging="323"/>
              <w:rPr>
                <w:rFonts w:eastAsia="Times New Roman" w:cs="Times New Roman"/>
                <w:sz w:val="20"/>
                <w:lang w:eastAsia="en-AU"/>
              </w:rPr>
            </w:pPr>
            <w:r w:rsidRPr="00BF4FD9">
              <w:rPr>
                <w:rFonts w:eastAsia="Times New Roman" w:cs="Times New Roman"/>
                <w:sz w:val="20"/>
                <w:lang w:eastAsia="en-AU"/>
              </w:rPr>
              <w:t xml:space="preserve">(b)  </w:t>
            </w:r>
            <w:r w:rsidRPr="00BF4FD9">
              <w:rPr>
                <w:rFonts w:cs="Times New Roman"/>
                <w:sz w:val="20"/>
              </w:rPr>
              <w:t>the patient has been referred by a referring practitioner; and</w:t>
            </w:r>
          </w:p>
          <w:p w14:paraId="19EB3BE7" w14:textId="20E97A78" w:rsidR="006922EB" w:rsidRPr="00BF4FD9" w:rsidRDefault="006922EB" w:rsidP="00753997">
            <w:pPr>
              <w:spacing w:line="240" w:lineRule="auto"/>
              <w:rPr>
                <w:rFonts w:eastAsia="Times New Roman" w:cs="Times New Roman"/>
                <w:sz w:val="20"/>
                <w:lang w:eastAsia="en-AU"/>
              </w:rPr>
            </w:pPr>
            <w:r w:rsidRPr="00BF4FD9">
              <w:rPr>
                <w:rFonts w:eastAsia="Times New Roman" w:cs="Times New Roman"/>
                <w:sz w:val="20"/>
                <w:lang w:eastAsia="en-AU"/>
              </w:rPr>
              <w:t xml:space="preserve">(c)  during the attendance, the </w:t>
            </w:r>
            <w:r w:rsidRPr="00BF4FD9">
              <w:rPr>
                <w:rFonts w:cs="Times New Roman"/>
                <w:sz w:val="20"/>
              </w:rPr>
              <w:t>consultant paediatrician</w:t>
            </w:r>
            <w:r w:rsidRPr="00BF4FD9">
              <w:rPr>
                <w:rFonts w:eastAsia="Times New Roman" w:cs="Times New Roman"/>
                <w:sz w:val="20"/>
                <w:lang w:eastAsia="en-AU"/>
              </w:rPr>
              <w:t>:</w:t>
            </w:r>
          </w:p>
          <w:p w14:paraId="7065BA52" w14:textId="77777777" w:rsidR="006922EB" w:rsidRPr="00BF4FD9" w:rsidRDefault="006922EB" w:rsidP="00753997">
            <w:pPr>
              <w:spacing w:line="240" w:lineRule="auto"/>
              <w:ind w:firstLine="720"/>
              <w:rPr>
                <w:rFonts w:eastAsia="Times New Roman" w:cs="Times New Roman"/>
                <w:sz w:val="20"/>
                <w:lang w:eastAsia="en-AU"/>
              </w:rPr>
            </w:pPr>
            <w:r w:rsidRPr="00BF4FD9">
              <w:rPr>
                <w:rFonts w:eastAsia="Times New Roman" w:cs="Times New Roman"/>
                <w:sz w:val="20"/>
                <w:lang w:eastAsia="en-AU"/>
              </w:rPr>
              <w:t>(i) uses an outcome tool (if clinically appropriate); and</w:t>
            </w:r>
          </w:p>
          <w:p w14:paraId="09A9DED8" w14:textId="77777777" w:rsidR="006922EB" w:rsidRPr="00BF4FD9" w:rsidRDefault="006922EB" w:rsidP="00753997">
            <w:pPr>
              <w:spacing w:line="240" w:lineRule="auto"/>
              <w:ind w:firstLine="720"/>
              <w:rPr>
                <w:rFonts w:eastAsia="Times New Roman" w:cs="Times New Roman"/>
                <w:sz w:val="20"/>
                <w:lang w:eastAsia="en-AU"/>
              </w:rPr>
            </w:pPr>
            <w:r w:rsidRPr="00BF4FD9">
              <w:rPr>
                <w:rFonts w:eastAsia="Times New Roman" w:cs="Times New Roman"/>
                <w:sz w:val="20"/>
                <w:lang w:eastAsia="en-AU"/>
              </w:rPr>
              <w:t>(ii) carries out a mental state examination; and</w:t>
            </w:r>
          </w:p>
          <w:p w14:paraId="54D6AC1B" w14:textId="77777777" w:rsidR="006922EB" w:rsidRPr="00BF4FD9" w:rsidRDefault="006922EB" w:rsidP="00753997">
            <w:pPr>
              <w:spacing w:line="240" w:lineRule="auto"/>
              <w:ind w:firstLine="720"/>
              <w:rPr>
                <w:rFonts w:eastAsia="Times New Roman" w:cs="Times New Roman"/>
                <w:sz w:val="20"/>
                <w:lang w:eastAsia="en-AU"/>
              </w:rPr>
            </w:pPr>
            <w:r w:rsidRPr="00BF4FD9">
              <w:rPr>
                <w:rFonts w:eastAsia="Times New Roman" w:cs="Times New Roman"/>
                <w:sz w:val="20"/>
                <w:lang w:eastAsia="en-AU"/>
              </w:rPr>
              <w:t>(iii) makes a psychiatric diagnosis; and</w:t>
            </w:r>
          </w:p>
          <w:p w14:paraId="4A956505" w14:textId="77777777" w:rsidR="006922EB" w:rsidRPr="00BF4FD9" w:rsidRDefault="006922EB" w:rsidP="00753997">
            <w:pPr>
              <w:spacing w:line="240" w:lineRule="auto"/>
              <w:ind w:left="1031" w:hanging="311"/>
              <w:rPr>
                <w:rFonts w:eastAsia="Times New Roman" w:cs="Times New Roman"/>
                <w:sz w:val="20"/>
                <w:lang w:eastAsia="en-AU"/>
              </w:rPr>
            </w:pPr>
            <w:r w:rsidRPr="00BF4FD9">
              <w:rPr>
                <w:rFonts w:eastAsia="Times New Roman" w:cs="Times New Roman"/>
                <w:sz w:val="20"/>
                <w:lang w:eastAsia="en-AU"/>
              </w:rPr>
              <w:t xml:space="preserve">(iv) </w:t>
            </w:r>
            <w:r w:rsidRPr="00BF4FD9">
              <w:rPr>
                <w:rFonts w:cs="Times New Roman"/>
                <w:sz w:val="20"/>
              </w:rPr>
              <w:t xml:space="preserve">reviews the </w:t>
            </w:r>
            <w:r w:rsidRPr="00BF4FD9">
              <w:rPr>
                <w:rFonts w:eastAsia="Times New Roman" w:cs="Times New Roman"/>
                <w:bCs/>
                <w:sz w:val="20"/>
                <w:lang w:eastAsia="en-AU"/>
              </w:rPr>
              <w:t xml:space="preserve">eating disorder treatment and management </w:t>
            </w:r>
            <w:r w:rsidRPr="00BF4FD9">
              <w:rPr>
                <w:rFonts w:cs="Times New Roman"/>
                <w:sz w:val="20"/>
              </w:rPr>
              <w:t>plan</w:t>
            </w:r>
            <w:r w:rsidRPr="00BF4FD9">
              <w:rPr>
                <w:rFonts w:eastAsia="Times New Roman" w:cs="Times New Roman"/>
                <w:sz w:val="20"/>
                <w:lang w:eastAsia="en-AU"/>
              </w:rPr>
              <w:t>; and</w:t>
            </w:r>
          </w:p>
          <w:p w14:paraId="60514928" w14:textId="54320047" w:rsidR="006922EB" w:rsidRPr="00BF4FD9" w:rsidRDefault="006922EB" w:rsidP="00753997">
            <w:pPr>
              <w:spacing w:line="240" w:lineRule="auto"/>
              <w:ind w:left="323" w:hanging="323"/>
              <w:rPr>
                <w:rFonts w:eastAsia="Times New Roman" w:cs="Times New Roman"/>
                <w:sz w:val="20"/>
                <w:lang w:eastAsia="en-AU"/>
              </w:rPr>
            </w:pPr>
            <w:r w:rsidRPr="00BF4FD9">
              <w:rPr>
                <w:rFonts w:eastAsia="Times New Roman" w:cs="Times New Roman"/>
                <w:sz w:val="20"/>
                <w:lang w:eastAsia="en-AU"/>
              </w:rPr>
              <w:t xml:space="preserve">(d)  within 2 weeks after the attendance, the </w:t>
            </w:r>
            <w:r w:rsidRPr="00BF4FD9">
              <w:rPr>
                <w:rFonts w:cs="Times New Roman"/>
                <w:sz w:val="20"/>
              </w:rPr>
              <w:t>consultant paediatrician</w:t>
            </w:r>
            <w:r w:rsidRPr="00BF4FD9">
              <w:rPr>
                <w:rFonts w:eastAsia="Times New Roman" w:cs="Times New Roman"/>
                <w:sz w:val="20"/>
                <w:lang w:eastAsia="en-AU"/>
              </w:rPr>
              <w:t>:</w:t>
            </w:r>
          </w:p>
          <w:p w14:paraId="2970634B" w14:textId="77777777" w:rsidR="006922EB" w:rsidRPr="00BF4FD9" w:rsidRDefault="006922EB" w:rsidP="00753997">
            <w:pPr>
              <w:spacing w:line="240" w:lineRule="auto"/>
              <w:ind w:left="1031" w:hanging="311"/>
              <w:rPr>
                <w:rFonts w:eastAsia="Times New Roman" w:cs="Times New Roman"/>
                <w:sz w:val="20"/>
                <w:lang w:eastAsia="en-AU"/>
              </w:rPr>
            </w:pPr>
            <w:r w:rsidRPr="00BF4FD9">
              <w:rPr>
                <w:rFonts w:eastAsia="Times New Roman" w:cs="Times New Roman"/>
                <w:sz w:val="20"/>
                <w:lang w:eastAsia="en-AU"/>
              </w:rPr>
              <w:t>(i)  prepares a written diagnosis of the patient; and</w:t>
            </w:r>
          </w:p>
          <w:p w14:paraId="579DECF7" w14:textId="77777777" w:rsidR="006922EB" w:rsidRPr="00BF4FD9" w:rsidRDefault="006922EB" w:rsidP="00753997">
            <w:pPr>
              <w:spacing w:line="240" w:lineRule="auto"/>
              <w:ind w:left="1031" w:hanging="311"/>
              <w:rPr>
                <w:rFonts w:eastAsia="Times New Roman" w:cs="Times New Roman"/>
                <w:sz w:val="20"/>
                <w:lang w:eastAsia="en-AU"/>
              </w:rPr>
            </w:pPr>
            <w:r w:rsidRPr="00BF4FD9">
              <w:rPr>
                <w:rFonts w:eastAsia="Times New Roman" w:cs="Times New Roman"/>
                <w:sz w:val="20"/>
                <w:lang w:eastAsia="en-AU"/>
              </w:rPr>
              <w:t xml:space="preserve">(ii)  revises </w:t>
            </w:r>
            <w:r w:rsidRPr="00BF4FD9">
              <w:rPr>
                <w:rFonts w:cs="Times New Roman"/>
                <w:sz w:val="20"/>
              </w:rPr>
              <w:t xml:space="preserve">the </w:t>
            </w:r>
            <w:r w:rsidRPr="00BF4FD9">
              <w:rPr>
                <w:rFonts w:eastAsia="Times New Roman" w:cs="Times New Roman"/>
                <w:bCs/>
                <w:sz w:val="20"/>
                <w:lang w:eastAsia="en-AU"/>
              </w:rPr>
              <w:t>eating disorder treatment and management</w:t>
            </w:r>
            <w:r w:rsidRPr="00BF4FD9">
              <w:rPr>
                <w:rFonts w:eastAsia="Times New Roman" w:cs="Times New Roman"/>
                <w:sz w:val="20"/>
                <w:lang w:eastAsia="en-AU"/>
              </w:rPr>
              <w:t>; and</w:t>
            </w:r>
          </w:p>
          <w:p w14:paraId="6098ACD3" w14:textId="77777777" w:rsidR="006922EB" w:rsidRPr="00BF4FD9" w:rsidRDefault="006922EB" w:rsidP="00753997">
            <w:pPr>
              <w:spacing w:line="240" w:lineRule="auto"/>
              <w:ind w:left="1031" w:hanging="311"/>
              <w:rPr>
                <w:rFonts w:eastAsia="Times New Roman" w:cs="Times New Roman"/>
                <w:sz w:val="20"/>
                <w:lang w:eastAsia="en-AU"/>
              </w:rPr>
            </w:pPr>
            <w:r w:rsidRPr="00BF4FD9">
              <w:rPr>
                <w:rFonts w:eastAsia="Times New Roman" w:cs="Times New Roman"/>
                <w:sz w:val="20"/>
                <w:lang w:eastAsia="en-AU"/>
              </w:rPr>
              <w:t xml:space="preserve">(iii) gives the </w:t>
            </w:r>
            <w:r w:rsidRPr="00BF4FD9">
              <w:rPr>
                <w:rFonts w:cs="Times New Roman"/>
                <w:sz w:val="20"/>
              </w:rPr>
              <w:t>referring practitioner a copy of the diagnosis and the revised management plan</w:t>
            </w:r>
            <w:r w:rsidRPr="00BF4FD9">
              <w:rPr>
                <w:rFonts w:eastAsia="Times New Roman" w:cs="Times New Roman"/>
                <w:sz w:val="20"/>
                <w:lang w:eastAsia="en-AU"/>
              </w:rPr>
              <w:t>; and</w:t>
            </w:r>
          </w:p>
          <w:p w14:paraId="5C2B0679" w14:textId="77777777" w:rsidR="006922EB" w:rsidRPr="00BF4FD9" w:rsidRDefault="006922EB" w:rsidP="00753997">
            <w:pPr>
              <w:spacing w:line="240" w:lineRule="auto"/>
              <w:ind w:left="1031" w:hanging="311"/>
              <w:rPr>
                <w:rFonts w:eastAsia="Times New Roman" w:cs="Times New Roman"/>
                <w:sz w:val="20"/>
                <w:lang w:eastAsia="en-AU"/>
              </w:rPr>
            </w:pPr>
            <w:r w:rsidRPr="00BF4FD9">
              <w:rPr>
                <w:rFonts w:eastAsia="Times New Roman" w:cs="Times New Roman"/>
                <w:sz w:val="20"/>
                <w:lang w:eastAsia="en-AU"/>
              </w:rPr>
              <w:t xml:space="preserve">(iv) </w:t>
            </w:r>
            <w:r w:rsidRPr="00BF4FD9">
              <w:rPr>
                <w:rFonts w:cs="Times New Roman"/>
                <w:sz w:val="20"/>
              </w:rPr>
              <w:t>if clinically appropriate, explains the diagnosis and the revised management plan, and gives a copy, to:</w:t>
            </w:r>
          </w:p>
          <w:p w14:paraId="79A43867" w14:textId="77777777" w:rsidR="006922EB" w:rsidRPr="00BF4FD9" w:rsidRDefault="006922EB" w:rsidP="00753997">
            <w:pPr>
              <w:spacing w:line="240" w:lineRule="auto"/>
              <w:ind w:left="720" w:firstLine="720"/>
              <w:rPr>
                <w:rFonts w:eastAsia="Times New Roman" w:cs="Times New Roman"/>
                <w:sz w:val="20"/>
                <w:lang w:eastAsia="en-AU"/>
              </w:rPr>
            </w:pPr>
            <w:r w:rsidRPr="00BF4FD9">
              <w:rPr>
                <w:rFonts w:eastAsia="Times New Roman" w:cs="Times New Roman"/>
                <w:sz w:val="20"/>
                <w:lang w:eastAsia="en-AU"/>
              </w:rPr>
              <w:t xml:space="preserve">(A) </w:t>
            </w:r>
            <w:r w:rsidRPr="00BF4FD9">
              <w:rPr>
                <w:rFonts w:cs="Times New Roman"/>
                <w:sz w:val="20"/>
              </w:rPr>
              <w:t>the patient</w:t>
            </w:r>
            <w:r w:rsidRPr="00BF4FD9">
              <w:rPr>
                <w:rFonts w:eastAsia="Times New Roman" w:cs="Times New Roman"/>
                <w:sz w:val="20"/>
                <w:lang w:eastAsia="en-AU"/>
              </w:rPr>
              <w:t>; and</w:t>
            </w:r>
          </w:p>
          <w:p w14:paraId="34F56992" w14:textId="05566998" w:rsidR="006922EB" w:rsidRPr="00BF4FD9" w:rsidRDefault="006922EB" w:rsidP="00DA0816">
            <w:pPr>
              <w:spacing w:line="240" w:lineRule="auto"/>
              <w:ind w:left="1702" w:hanging="253"/>
              <w:rPr>
                <w:rFonts w:eastAsia="Times New Roman" w:cs="Times New Roman"/>
                <w:sz w:val="20"/>
                <w:lang w:eastAsia="en-AU"/>
              </w:rPr>
            </w:pPr>
            <w:r w:rsidRPr="00BF4FD9">
              <w:rPr>
                <w:rFonts w:eastAsia="Times New Roman" w:cs="Times New Roman"/>
                <w:sz w:val="20"/>
                <w:lang w:eastAsia="en-AU"/>
              </w:rPr>
              <w:t xml:space="preserve">(B) </w:t>
            </w:r>
            <w:r w:rsidRPr="00BF4FD9">
              <w:rPr>
                <w:rFonts w:cs="Times New Roman"/>
                <w:sz w:val="20"/>
              </w:rPr>
              <w:t>the patient’s carer (if any), if the patient agrees</w:t>
            </w:r>
          </w:p>
        </w:tc>
        <w:tc>
          <w:tcPr>
            <w:tcW w:w="886" w:type="pct"/>
            <w:gridSpan w:val="2"/>
            <w:tcBorders>
              <w:top w:val="single" w:sz="4" w:space="0" w:color="auto"/>
              <w:left w:val="nil"/>
              <w:bottom w:val="single" w:sz="4" w:space="0" w:color="auto"/>
              <w:right w:val="nil"/>
            </w:tcBorders>
            <w:shd w:val="clear" w:color="auto" w:fill="FFFFFF"/>
          </w:tcPr>
          <w:p w14:paraId="45DFCA26" w14:textId="3F2E3A17" w:rsidR="006922EB" w:rsidRPr="00BF4FD9" w:rsidRDefault="00B96749" w:rsidP="00753997">
            <w:pPr>
              <w:pStyle w:val="Tabletext"/>
              <w:spacing w:after="60"/>
              <w:jc w:val="right"/>
            </w:pPr>
            <w:r w:rsidRPr="00BF4FD9">
              <w:rPr>
                <w:color w:val="000000"/>
              </w:rPr>
              <w:t>139.55</w:t>
            </w:r>
          </w:p>
        </w:tc>
      </w:tr>
      <w:tr w:rsidR="005F2B72" w:rsidRPr="00BF4FD9" w14:paraId="2348C4D8" w14:textId="77777777" w:rsidTr="005F2B72">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6D710138" w14:textId="46303388" w:rsidR="005F2B72" w:rsidRPr="00BF4FD9" w:rsidDel="007E1A7F" w:rsidRDefault="005F2B72" w:rsidP="00B37FAC">
            <w:pPr>
              <w:pStyle w:val="Tabletext"/>
              <w:spacing w:after="60"/>
              <w:rPr>
                <w:b/>
                <w:bCs/>
                <w:color w:val="000000"/>
              </w:rPr>
            </w:pPr>
            <w:r w:rsidRPr="00BF4FD9">
              <w:rPr>
                <w:b/>
                <w:bCs/>
              </w:rPr>
              <w:t>Subgroup 31—</w:t>
            </w:r>
            <w:bookmarkStart w:id="35" w:name="_Hlk89258347"/>
            <w:r w:rsidRPr="00BF4FD9">
              <w:rPr>
                <w:b/>
                <w:bCs/>
              </w:rPr>
              <w:t xml:space="preserve">Geriatric Medicine </w:t>
            </w:r>
            <w:bookmarkEnd w:id="35"/>
            <w:r w:rsidRPr="00BF4FD9">
              <w:rPr>
                <w:b/>
                <w:bCs/>
              </w:rPr>
              <w:t>– Telehealth Services</w:t>
            </w:r>
          </w:p>
        </w:tc>
      </w:tr>
      <w:tr w:rsidR="005F2B72" w:rsidRPr="00BF4FD9" w14:paraId="6CF4DE5D"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3857E553" w14:textId="77777777" w:rsidR="005F2B72" w:rsidRPr="00BF4FD9" w:rsidRDefault="005F2B72" w:rsidP="005F2B72">
            <w:pPr>
              <w:pStyle w:val="Tabletext"/>
            </w:pPr>
            <w:bookmarkStart w:id="36" w:name="_Hlk89258375"/>
            <w:r w:rsidRPr="00BF4FD9">
              <w:lastRenderedPageBreak/>
              <w:t xml:space="preserve">92623 </w:t>
            </w:r>
          </w:p>
          <w:bookmarkEnd w:id="36"/>
          <w:p w14:paraId="6A0CA56F" w14:textId="77777777" w:rsidR="005F2B72" w:rsidRPr="00BF4FD9" w:rsidDel="007E1A7F" w:rsidRDefault="005F2B72" w:rsidP="005F2B72">
            <w:pPr>
              <w:pStyle w:val="Tabletext"/>
            </w:pPr>
          </w:p>
        </w:tc>
        <w:tc>
          <w:tcPr>
            <w:tcW w:w="3409" w:type="pct"/>
            <w:tcBorders>
              <w:top w:val="single" w:sz="4" w:space="0" w:color="auto"/>
              <w:left w:val="nil"/>
              <w:bottom w:val="single" w:sz="4" w:space="0" w:color="auto"/>
              <w:right w:val="nil"/>
            </w:tcBorders>
            <w:shd w:val="clear" w:color="auto" w:fill="FFFFFF"/>
          </w:tcPr>
          <w:p w14:paraId="1F056A6F" w14:textId="77777777" w:rsidR="005F2B72" w:rsidRPr="00BF4FD9" w:rsidRDefault="005F2B72" w:rsidP="005F2B72">
            <w:pPr>
              <w:pStyle w:val="Tabletext"/>
            </w:pPr>
            <w:r w:rsidRPr="00BF4FD9">
              <w:t>Telehealth attendance of more than 60 minutes in duration by a consultant physician or specialist in the practice of the consultant physician’s or specialist’s specialty of geriatric medicine, if:</w:t>
            </w:r>
          </w:p>
          <w:p w14:paraId="2DD0F087" w14:textId="77777777" w:rsidR="005F2B72" w:rsidRPr="00BF4FD9" w:rsidRDefault="005F2B72" w:rsidP="005F2B72">
            <w:pPr>
              <w:pStyle w:val="Tablea"/>
            </w:pPr>
            <w:r w:rsidRPr="00BF4FD9">
              <w:t>(a) the patient is at least 65 years old and referred by a medical practitioner practising in general practice (not including a specialist or consultant physician) or a participating nurse practitioner; and</w:t>
            </w:r>
          </w:p>
          <w:p w14:paraId="43A83A78" w14:textId="77777777" w:rsidR="005F2B72" w:rsidRPr="00BF4FD9" w:rsidRDefault="005F2B72" w:rsidP="005F2B72">
            <w:pPr>
              <w:pStyle w:val="Tablea"/>
            </w:pPr>
            <w:r w:rsidRPr="00BF4FD9">
              <w:t>(b) the attendance is initiated by the referring practitioner for the provision of a comprehensive assessment and management plan; and</w:t>
            </w:r>
          </w:p>
          <w:p w14:paraId="27D7D5C0" w14:textId="77777777" w:rsidR="005F2B72" w:rsidRPr="00BF4FD9" w:rsidRDefault="005F2B72" w:rsidP="005F2B72">
            <w:pPr>
              <w:pStyle w:val="Tablea"/>
            </w:pPr>
            <w:r w:rsidRPr="00BF4FD9">
              <w:t>(c) during the attendance:</w:t>
            </w:r>
          </w:p>
          <w:p w14:paraId="1E2FFD85" w14:textId="77777777" w:rsidR="005F2B72" w:rsidRPr="00BF4FD9" w:rsidRDefault="005F2B72" w:rsidP="005F2B72">
            <w:pPr>
              <w:pStyle w:val="Tablei"/>
            </w:pPr>
            <w:r w:rsidRPr="00BF4FD9">
              <w:t xml:space="preserve">(i) all relevant aspects of the patient’s health are evaluated in detail using appropriately validated assessment tools if indicated (the </w:t>
            </w:r>
            <w:r w:rsidRPr="00BF4FD9">
              <w:rPr>
                <w:b/>
                <w:i/>
              </w:rPr>
              <w:t>assessment</w:t>
            </w:r>
            <w:r w:rsidRPr="00BF4FD9">
              <w:t>); and</w:t>
            </w:r>
          </w:p>
          <w:p w14:paraId="321D97D5" w14:textId="77777777" w:rsidR="005F2B72" w:rsidRPr="00BF4FD9" w:rsidRDefault="005F2B72" w:rsidP="005F2B72">
            <w:pPr>
              <w:pStyle w:val="Tablei"/>
            </w:pPr>
            <w:r w:rsidRPr="00BF4FD9">
              <w:t xml:space="preserve">(ii) the patient’s various health problems and care needs are identified and prioritised (the </w:t>
            </w:r>
            <w:r w:rsidRPr="00BF4FD9">
              <w:rPr>
                <w:b/>
                <w:i/>
              </w:rPr>
              <w:t>formulation</w:t>
            </w:r>
            <w:r w:rsidRPr="00BF4FD9">
              <w:t>); and</w:t>
            </w:r>
          </w:p>
          <w:p w14:paraId="345688EB" w14:textId="77777777" w:rsidR="005F2B72" w:rsidRPr="00BF4FD9" w:rsidRDefault="005F2B72" w:rsidP="005F2B72">
            <w:pPr>
              <w:pStyle w:val="Tablei"/>
            </w:pPr>
            <w:r w:rsidRPr="00BF4FD9">
              <w:t xml:space="preserve">(iii) a detailed management plan is prepared (the </w:t>
            </w:r>
            <w:r w:rsidRPr="00BF4FD9">
              <w:rPr>
                <w:b/>
                <w:i/>
              </w:rPr>
              <w:t>management plan</w:t>
            </w:r>
            <w:r w:rsidRPr="00BF4FD9">
              <w:t>) setting out:</w:t>
            </w:r>
          </w:p>
          <w:p w14:paraId="76CF5E3C" w14:textId="77777777" w:rsidR="005F2B72" w:rsidRPr="00BF4FD9" w:rsidRDefault="005F2B72" w:rsidP="005F2B72">
            <w:pPr>
              <w:pStyle w:val="TableAA"/>
            </w:pPr>
            <w:r w:rsidRPr="00BF4FD9">
              <w:t>(A) the prioritised list of health problems and care needs; and</w:t>
            </w:r>
          </w:p>
          <w:p w14:paraId="0C5F0CDA" w14:textId="77777777" w:rsidR="005F2B72" w:rsidRPr="00BF4FD9" w:rsidRDefault="005F2B72" w:rsidP="005F2B72">
            <w:pPr>
              <w:pStyle w:val="TableAA"/>
            </w:pPr>
            <w:r w:rsidRPr="00BF4FD9">
              <w:t>(B) short and longer term management goals; and</w:t>
            </w:r>
          </w:p>
          <w:p w14:paraId="357CADC9" w14:textId="77777777" w:rsidR="005F2B72" w:rsidRPr="00BF4FD9" w:rsidRDefault="005F2B72" w:rsidP="005F2B72">
            <w:pPr>
              <w:pStyle w:val="TableAA"/>
            </w:pPr>
            <w:r w:rsidRPr="00BF4FD9">
              <w:t>(C)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w:t>
            </w:r>
          </w:p>
          <w:p w14:paraId="0B23C067" w14:textId="77777777" w:rsidR="005F2B72" w:rsidRPr="00BF4FD9" w:rsidRDefault="005F2B72" w:rsidP="005F2B72">
            <w:pPr>
              <w:pStyle w:val="Tablei"/>
            </w:pPr>
            <w:r w:rsidRPr="00BF4FD9">
              <w:t>(iv) the management plan is explained and discussed with the patient and, if appropriate, the patient’s family and any carers; and</w:t>
            </w:r>
          </w:p>
          <w:p w14:paraId="7598F4B9" w14:textId="77777777" w:rsidR="005F2B72" w:rsidRPr="00BF4FD9" w:rsidRDefault="005F2B72" w:rsidP="005F2B72">
            <w:pPr>
              <w:pStyle w:val="Tablei"/>
            </w:pPr>
            <w:r w:rsidRPr="00BF4FD9">
              <w:t>(v) the management plan is communicated in writing to the referring practitioner; and</w:t>
            </w:r>
          </w:p>
          <w:p w14:paraId="266D9FDB" w14:textId="0B77E230" w:rsidR="005F2B72" w:rsidRPr="00BF4FD9" w:rsidRDefault="005F2B72" w:rsidP="00203CB0">
            <w:pPr>
              <w:pStyle w:val="Tablea"/>
            </w:pPr>
            <w:r w:rsidRPr="00BF4FD9">
              <w:t>(d)</w:t>
            </w:r>
            <w:r w:rsidRPr="00BF4FD9">
              <w:tab/>
              <w:t>an attendance to which item 104, 105, 107, 108, 110, 116 or 119 of the general medical services table or item 91822, 91823, 91833, 91824, 91825, 91826 or 91836 applies has not been provided to the patient on the same day by the same practitioner; and</w:t>
            </w:r>
          </w:p>
          <w:p w14:paraId="0233878B" w14:textId="62AD1E3B" w:rsidR="005F2B72" w:rsidRPr="00BF4FD9" w:rsidDel="007E1A7F" w:rsidRDefault="005F2B72" w:rsidP="00B37FAC">
            <w:pPr>
              <w:pStyle w:val="Tablea"/>
            </w:pPr>
            <w:r w:rsidRPr="00BF4FD9">
              <w:t>(e)</w:t>
            </w:r>
            <w:r w:rsidRPr="00BF4FD9">
              <w:tab/>
              <w:t>an attendance to which this item or item 145 of the general medical services table applies has not been provided to the patient by the same practitioner in the preceding 12 months</w:t>
            </w:r>
          </w:p>
        </w:tc>
        <w:tc>
          <w:tcPr>
            <w:tcW w:w="886" w:type="pct"/>
            <w:gridSpan w:val="2"/>
            <w:tcBorders>
              <w:top w:val="single" w:sz="4" w:space="0" w:color="auto"/>
              <w:left w:val="nil"/>
              <w:bottom w:val="single" w:sz="4" w:space="0" w:color="auto"/>
              <w:right w:val="nil"/>
            </w:tcBorders>
            <w:shd w:val="clear" w:color="auto" w:fill="auto"/>
          </w:tcPr>
          <w:p w14:paraId="0DE38869" w14:textId="631E2254" w:rsidR="005F2B72" w:rsidRPr="00BF4FD9" w:rsidDel="007E1A7F" w:rsidRDefault="005F2B72" w:rsidP="005F2B72">
            <w:pPr>
              <w:pStyle w:val="Tabletext"/>
              <w:spacing w:after="60"/>
              <w:jc w:val="right"/>
              <w:rPr>
                <w:color w:val="000000"/>
              </w:rPr>
            </w:pPr>
            <w:r w:rsidRPr="00BF4FD9">
              <w:rPr>
                <w:color w:val="000000"/>
              </w:rPr>
              <w:t>478.05</w:t>
            </w:r>
          </w:p>
        </w:tc>
      </w:tr>
      <w:tr w:rsidR="005F2B72" w:rsidRPr="00BF4FD9" w14:paraId="57163A4E"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1617E87B" w14:textId="77777777" w:rsidR="005F2B72" w:rsidRPr="00BF4FD9" w:rsidRDefault="005F2B72" w:rsidP="005F2B72">
            <w:pPr>
              <w:pStyle w:val="Tabletext"/>
            </w:pPr>
            <w:bookmarkStart w:id="37" w:name="_Hlk89258381"/>
            <w:r w:rsidRPr="00BF4FD9">
              <w:lastRenderedPageBreak/>
              <w:t>92624</w:t>
            </w:r>
          </w:p>
          <w:bookmarkEnd w:id="37"/>
          <w:p w14:paraId="3B4B48C7" w14:textId="77777777" w:rsidR="005F2B72" w:rsidRPr="00BF4FD9" w:rsidDel="007E1A7F" w:rsidRDefault="005F2B72" w:rsidP="005F2B72">
            <w:pPr>
              <w:pStyle w:val="Tabletext"/>
            </w:pPr>
          </w:p>
        </w:tc>
        <w:tc>
          <w:tcPr>
            <w:tcW w:w="3409" w:type="pct"/>
            <w:tcBorders>
              <w:top w:val="single" w:sz="4" w:space="0" w:color="auto"/>
              <w:left w:val="nil"/>
              <w:bottom w:val="single" w:sz="4" w:space="0" w:color="auto"/>
              <w:right w:val="nil"/>
            </w:tcBorders>
            <w:shd w:val="clear" w:color="auto" w:fill="FFFFFF"/>
          </w:tcPr>
          <w:p w14:paraId="2E3E62BE" w14:textId="4CCB0E59" w:rsidR="005F2B72" w:rsidRPr="00BF4FD9" w:rsidRDefault="005F2B72" w:rsidP="005F2B72">
            <w:pPr>
              <w:pStyle w:val="Tabletext"/>
            </w:pPr>
            <w:r w:rsidRPr="00BF4FD9">
              <w:t>Telehealth attendance of more than 30 minutes in duration by a consultant physician or specialist in the practice of the consultant physician’s or specialist’s specialty of geriatric medicine to review a management plan previously prepared by that consultant physician or specialist under item 141, 92623</w:t>
            </w:r>
            <w:r w:rsidR="00856D64" w:rsidRPr="00BF4FD9">
              <w:t xml:space="preserve"> </w:t>
            </w:r>
            <w:r w:rsidRPr="00BF4FD9">
              <w:t>or 145, if:</w:t>
            </w:r>
          </w:p>
          <w:p w14:paraId="2A5EE55F" w14:textId="77777777" w:rsidR="005F2B72" w:rsidRPr="00BF4FD9" w:rsidRDefault="005F2B72" w:rsidP="005F2B72">
            <w:pPr>
              <w:pStyle w:val="Tablea"/>
            </w:pPr>
            <w:r w:rsidRPr="00BF4FD9">
              <w:t>(a) the review is initiated by the referring medical practitioner practising in general practice or a participating nurse practitioner; and</w:t>
            </w:r>
          </w:p>
          <w:p w14:paraId="159238E4" w14:textId="77777777" w:rsidR="005F2B72" w:rsidRPr="00BF4FD9" w:rsidRDefault="005F2B72" w:rsidP="005F2B72">
            <w:pPr>
              <w:pStyle w:val="Tablea"/>
            </w:pPr>
            <w:r w:rsidRPr="00BF4FD9">
              <w:t>(b) during the attendance:</w:t>
            </w:r>
          </w:p>
          <w:p w14:paraId="259D5254" w14:textId="77777777" w:rsidR="005F2B72" w:rsidRPr="00BF4FD9" w:rsidRDefault="005F2B72" w:rsidP="005F2B72">
            <w:pPr>
              <w:pStyle w:val="Tablei"/>
            </w:pPr>
            <w:r w:rsidRPr="00BF4FD9">
              <w:t>(i) the patient’s health status is reassessed; and</w:t>
            </w:r>
          </w:p>
          <w:p w14:paraId="1F6C2FA4" w14:textId="77777777" w:rsidR="005F2B72" w:rsidRPr="00BF4FD9" w:rsidRDefault="005F2B72" w:rsidP="005F2B72">
            <w:pPr>
              <w:pStyle w:val="Tablei"/>
            </w:pPr>
            <w:r w:rsidRPr="00BF4FD9">
              <w:t>(ii) a management plan prepared under item 141, 92623 or 145 is reviewed and revised; and</w:t>
            </w:r>
          </w:p>
          <w:p w14:paraId="146C793A" w14:textId="77777777" w:rsidR="005F2B72" w:rsidRPr="00BF4FD9" w:rsidRDefault="005F2B72" w:rsidP="005F2B72">
            <w:pPr>
              <w:pStyle w:val="Tablei"/>
            </w:pPr>
            <w:r w:rsidRPr="00BF4FD9">
              <w:t>(iii) the revised management plan is explained to the patient and (if appropriate) the patient’s family and any carers and communicated in writing to the referring practitioner; and</w:t>
            </w:r>
          </w:p>
          <w:p w14:paraId="207366F6" w14:textId="45CCDDF0" w:rsidR="005F2B72" w:rsidRPr="00BF4FD9" w:rsidRDefault="005F2B72" w:rsidP="005F2B72">
            <w:pPr>
              <w:pStyle w:val="Tablea"/>
            </w:pPr>
            <w:r w:rsidRPr="00BF4FD9">
              <w:t>(c)</w:t>
            </w:r>
            <w:r w:rsidRPr="00BF4FD9">
              <w:tab/>
              <w:t>an attendance to which item 104, 105, 107, 108, 110, 116 or 119 of the general medical services table or item 91822, 91823, 91833, 91824, 91825, 91826 or 91836 applies was not provided to the patient on the same day by the same practitioner; and</w:t>
            </w:r>
          </w:p>
          <w:p w14:paraId="50E9742A" w14:textId="77777777" w:rsidR="005F2B72" w:rsidRPr="00BF4FD9" w:rsidRDefault="005F2B72" w:rsidP="00203CB0">
            <w:pPr>
              <w:pStyle w:val="Tablea"/>
            </w:pPr>
            <w:r w:rsidRPr="00BF4FD9">
              <w:t>(d)</w:t>
            </w:r>
            <w:r w:rsidRPr="00BF4FD9">
              <w:tab/>
              <w:t>an attendance to which item 141 or 145 of the general medical services table, or item 92623 applies has been provided to the patient by the same practitioner in the preceding 12 months; and</w:t>
            </w:r>
          </w:p>
          <w:p w14:paraId="5233BAF5" w14:textId="1A051AFF" w:rsidR="005F2B72" w:rsidRPr="00BF4FD9" w:rsidDel="007E1A7F" w:rsidRDefault="005F2B72" w:rsidP="00B37FAC">
            <w:pPr>
              <w:pStyle w:val="Tablea"/>
            </w:pPr>
            <w:r w:rsidRPr="00BF4FD9">
              <w:t>(e)</w:t>
            </w:r>
            <w:r w:rsidRPr="00BF4FD9">
              <w:tab/>
              <w:t>an attendance to which this item, or item 147 of the general medical services table applies has not been provided to the patient in the preceding 12 months, unless there has been a significant change in the patient’s clinical condition or care circumstances that requires a further review</w:t>
            </w:r>
          </w:p>
        </w:tc>
        <w:tc>
          <w:tcPr>
            <w:tcW w:w="886" w:type="pct"/>
            <w:gridSpan w:val="2"/>
            <w:tcBorders>
              <w:top w:val="single" w:sz="4" w:space="0" w:color="auto"/>
              <w:left w:val="nil"/>
              <w:bottom w:val="single" w:sz="4" w:space="0" w:color="auto"/>
              <w:right w:val="nil"/>
            </w:tcBorders>
            <w:shd w:val="clear" w:color="auto" w:fill="auto"/>
          </w:tcPr>
          <w:p w14:paraId="2598197B" w14:textId="43236FA1" w:rsidR="005F2B72" w:rsidRPr="00BF4FD9" w:rsidDel="007E1A7F" w:rsidRDefault="005F2B72" w:rsidP="005F2B72">
            <w:pPr>
              <w:pStyle w:val="Tabletext"/>
              <w:spacing w:after="60"/>
              <w:jc w:val="right"/>
              <w:rPr>
                <w:color w:val="000000"/>
              </w:rPr>
            </w:pPr>
            <w:r w:rsidRPr="00BF4FD9">
              <w:rPr>
                <w:color w:val="000000"/>
              </w:rPr>
              <w:t>298.85</w:t>
            </w:r>
          </w:p>
        </w:tc>
      </w:tr>
      <w:tr w:rsidR="005F2B72" w:rsidRPr="00BF4FD9" w14:paraId="3EC9E48F" w14:textId="77777777" w:rsidTr="005F2B72">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324C93AB" w14:textId="620509EC" w:rsidR="005F2B72" w:rsidRPr="00BF4FD9" w:rsidDel="007E1A7F" w:rsidRDefault="005F2B72" w:rsidP="00B37FAC">
            <w:pPr>
              <w:pStyle w:val="Tabletext"/>
              <w:spacing w:after="60"/>
              <w:rPr>
                <w:b/>
                <w:bCs/>
                <w:color w:val="000000"/>
              </w:rPr>
            </w:pPr>
            <w:r w:rsidRPr="00BF4FD9">
              <w:rPr>
                <w:b/>
                <w:bCs/>
              </w:rPr>
              <w:t xml:space="preserve">Subgroup 33— Public health physician – Telehealth Services  </w:t>
            </w:r>
          </w:p>
        </w:tc>
      </w:tr>
      <w:tr w:rsidR="005F2B72" w:rsidRPr="00BF4FD9" w14:paraId="505C1EA6"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2B049192" w14:textId="77777777" w:rsidR="005F2B72" w:rsidRPr="00BF4FD9" w:rsidRDefault="005F2B72" w:rsidP="005F2B72">
            <w:pPr>
              <w:pStyle w:val="Tabletext"/>
              <w:rPr>
                <w:snapToGrid w:val="0"/>
              </w:rPr>
            </w:pPr>
            <w:bookmarkStart w:id="38" w:name="_Hlk89258524"/>
            <w:r w:rsidRPr="00BF4FD9">
              <w:rPr>
                <w:snapToGrid w:val="0"/>
              </w:rPr>
              <w:t>92513</w:t>
            </w:r>
          </w:p>
          <w:bookmarkEnd w:id="38"/>
          <w:p w14:paraId="391433B9" w14:textId="77777777" w:rsidR="005F2B72" w:rsidRPr="00BF4FD9" w:rsidDel="007E1A7F" w:rsidRDefault="005F2B72" w:rsidP="005F2B72">
            <w:pPr>
              <w:pStyle w:val="Tabletext"/>
            </w:pPr>
          </w:p>
        </w:tc>
        <w:tc>
          <w:tcPr>
            <w:tcW w:w="3409" w:type="pct"/>
            <w:tcBorders>
              <w:top w:val="single" w:sz="4" w:space="0" w:color="auto"/>
              <w:left w:val="nil"/>
              <w:bottom w:val="single" w:sz="4" w:space="0" w:color="auto"/>
              <w:right w:val="nil"/>
            </w:tcBorders>
            <w:shd w:val="clear" w:color="auto" w:fill="FFFFFF"/>
          </w:tcPr>
          <w:p w14:paraId="57111194" w14:textId="3187D5AA" w:rsidR="00A12786" w:rsidRPr="00BF4FD9" w:rsidDel="007E1A7F" w:rsidRDefault="005F2B72" w:rsidP="00B37FAC">
            <w:pPr>
              <w:pStyle w:val="Tabletext"/>
              <w:spacing w:after="60"/>
            </w:pPr>
            <w:r w:rsidRPr="00BF4FD9">
              <w:rPr>
                <w:snapToGrid w:val="0"/>
              </w:rPr>
              <w:t>Telehealth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p>
        </w:tc>
        <w:tc>
          <w:tcPr>
            <w:tcW w:w="886" w:type="pct"/>
            <w:gridSpan w:val="2"/>
            <w:tcBorders>
              <w:top w:val="single" w:sz="4" w:space="0" w:color="auto"/>
              <w:left w:val="nil"/>
              <w:bottom w:val="single" w:sz="4" w:space="0" w:color="auto"/>
              <w:right w:val="nil"/>
            </w:tcBorders>
            <w:shd w:val="clear" w:color="auto" w:fill="auto"/>
          </w:tcPr>
          <w:p w14:paraId="44DC3EA5" w14:textId="706D328A" w:rsidR="005F2B72" w:rsidRPr="00BF4FD9" w:rsidDel="007E1A7F" w:rsidRDefault="005F2B72" w:rsidP="005F2B72">
            <w:pPr>
              <w:pStyle w:val="Tabletext"/>
              <w:spacing w:after="60"/>
              <w:jc w:val="right"/>
              <w:rPr>
                <w:color w:val="000000"/>
              </w:rPr>
            </w:pPr>
            <w:r w:rsidRPr="00BF4FD9">
              <w:rPr>
                <w:color w:val="000000"/>
              </w:rPr>
              <w:t>20.65</w:t>
            </w:r>
          </w:p>
        </w:tc>
      </w:tr>
      <w:tr w:rsidR="005F2B72" w:rsidRPr="00BF4FD9" w14:paraId="4F9CBBAE"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2838D903" w14:textId="77777777" w:rsidR="005F2B72" w:rsidRPr="00BF4FD9" w:rsidRDefault="005F2B72" w:rsidP="005F2B72">
            <w:pPr>
              <w:pStyle w:val="Tabletext"/>
            </w:pPr>
            <w:r w:rsidRPr="00BF4FD9">
              <w:t>92514</w:t>
            </w:r>
          </w:p>
          <w:p w14:paraId="43096E4F" w14:textId="77777777" w:rsidR="005F2B72" w:rsidRPr="00BF4FD9" w:rsidDel="007E1A7F" w:rsidRDefault="005F2B72" w:rsidP="005F2B72">
            <w:pPr>
              <w:pStyle w:val="Tabletext"/>
            </w:pPr>
          </w:p>
        </w:tc>
        <w:tc>
          <w:tcPr>
            <w:tcW w:w="3409" w:type="pct"/>
            <w:tcBorders>
              <w:top w:val="single" w:sz="4" w:space="0" w:color="auto"/>
              <w:left w:val="nil"/>
              <w:bottom w:val="single" w:sz="4" w:space="0" w:color="auto"/>
              <w:right w:val="nil"/>
            </w:tcBorders>
            <w:shd w:val="clear" w:color="auto" w:fill="FFFFFF"/>
          </w:tcPr>
          <w:p w14:paraId="27EA0BC0" w14:textId="77777777" w:rsidR="005F2B72" w:rsidRPr="00BF4FD9" w:rsidRDefault="005F2B72" w:rsidP="005F2B72">
            <w:pPr>
              <w:pStyle w:val="Tabletext"/>
            </w:pPr>
            <w:r w:rsidRPr="00BF4FD9">
              <w:t xml:space="preserve">Telehealth attendance by a public health physician in the practice of </w:t>
            </w:r>
            <w:r w:rsidRPr="00BF4FD9">
              <w:rPr>
                <w:snapToGrid w:val="0"/>
              </w:rPr>
              <w:t>the public health physician’s</w:t>
            </w:r>
            <w:r w:rsidRPr="00BF4FD9">
              <w:t xml:space="preserve"> specialty of public health medicine, lasting less than 20 minutes and including any of the following that are clinically relevant:</w:t>
            </w:r>
          </w:p>
          <w:p w14:paraId="58D19F69" w14:textId="77777777" w:rsidR="005F2B72" w:rsidRPr="00BF4FD9" w:rsidRDefault="005F2B72" w:rsidP="005F2B72">
            <w:pPr>
              <w:pStyle w:val="Tablea"/>
            </w:pPr>
            <w:r w:rsidRPr="00BF4FD9">
              <w:t>(a) taking a patient history;</w:t>
            </w:r>
          </w:p>
          <w:p w14:paraId="7CDD771A" w14:textId="77777777" w:rsidR="005F2B72" w:rsidRPr="00BF4FD9" w:rsidRDefault="005F2B72" w:rsidP="005F2B72">
            <w:pPr>
              <w:pStyle w:val="Tablea"/>
            </w:pPr>
            <w:r w:rsidRPr="00BF4FD9">
              <w:t>(b) arranging any necessary investigation;</w:t>
            </w:r>
          </w:p>
          <w:p w14:paraId="572F193B" w14:textId="77777777" w:rsidR="005F2B72" w:rsidRPr="00BF4FD9" w:rsidRDefault="005F2B72" w:rsidP="005F2B72">
            <w:pPr>
              <w:pStyle w:val="Tablea"/>
            </w:pPr>
            <w:r w:rsidRPr="00BF4FD9">
              <w:t>(c) implementing a management plan;</w:t>
            </w:r>
          </w:p>
          <w:p w14:paraId="44E7BEC8" w14:textId="77777777" w:rsidR="005F2B72" w:rsidRPr="00BF4FD9" w:rsidRDefault="005F2B72" w:rsidP="005F2B72">
            <w:pPr>
              <w:pStyle w:val="Tablea"/>
            </w:pPr>
            <w:r w:rsidRPr="00BF4FD9">
              <w:t>(d) providing appropriate preventive health care;</w:t>
            </w:r>
          </w:p>
          <w:p w14:paraId="5BD9ABB5" w14:textId="098ECA0A" w:rsidR="005F2B72" w:rsidRPr="00BF4FD9" w:rsidDel="007E1A7F" w:rsidRDefault="005F2B72" w:rsidP="00B37FAC">
            <w:pPr>
              <w:pStyle w:val="Tabletext"/>
              <w:spacing w:after="60"/>
            </w:pPr>
            <w:r w:rsidRPr="00BF4FD9">
              <w:t>for one or more health</w:t>
            </w:r>
            <w:r w:rsidRPr="00BF4FD9">
              <w:noBreakHyphen/>
              <w:t>related issues, with appropriate documentation</w:t>
            </w:r>
          </w:p>
        </w:tc>
        <w:tc>
          <w:tcPr>
            <w:tcW w:w="886" w:type="pct"/>
            <w:gridSpan w:val="2"/>
            <w:tcBorders>
              <w:top w:val="single" w:sz="4" w:space="0" w:color="auto"/>
              <w:left w:val="nil"/>
              <w:bottom w:val="single" w:sz="4" w:space="0" w:color="auto"/>
              <w:right w:val="nil"/>
            </w:tcBorders>
            <w:shd w:val="clear" w:color="auto" w:fill="auto"/>
          </w:tcPr>
          <w:p w14:paraId="489D24E2" w14:textId="45E98AC5" w:rsidR="005F2B72" w:rsidRPr="00BF4FD9" w:rsidDel="007E1A7F" w:rsidRDefault="005F2B72" w:rsidP="005F2B72">
            <w:pPr>
              <w:pStyle w:val="Tabletext"/>
              <w:spacing w:after="60"/>
              <w:jc w:val="right"/>
              <w:rPr>
                <w:color w:val="000000"/>
              </w:rPr>
            </w:pPr>
            <w:r w:rsidRPr="00BF4FD9">
              <w:rPr>
                <w:color w:val="000000"/>
              </w:rPr>
              <w:t>45.15</w:t>
            </w:r>
          </w:p>
        </w:tc>
      </w:tr>
      <w:tr w:rsidR="005F2B72" w:rsidRPr="00BF4FD9" w14:paraId="2C8005AF"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2B7D76B1" w14:textId="77777777" w:rsidR="005F2B72" w:rsidRPr="00BF4FD9" w:rsidRDefault="005F2B72" w:rsidP="005F2B72">
            <w:pPr>
              <w:pStyle w:val="Tabletext"/>
            </w:pPr>
            <w:r w:rsidRPr="00BF4FD9">
              <w:lastRenderedPageBreak/>
              <w:t>92515</w:t>
            </w:r>
          </w:p>
          <w:p w14:paraId="409CF8C2" w14:textId="77777777" w:rsidR="005F2B72" w:rsidRPr="00BF4FD9" w:rsidDel="007E1A7F" w:rsidRDefault="005F2B72" w:rsidP="005F2B72">
            <w:pPr>
              <w:pStyle w:val="Tabletext"/>
            </w:pPr>
          </w:p>
        </w:tc>
        <w:tc>
          <w:tcPr>
            <w:tcW w:w="3409" w:type="pct"/>
            <w:tcBorders>
              <w:top w:val="single" w:sz="4" w:space="0" w:color="auto"/>
              <w:left w:val="nil"/>
              <w:bottom w:val="single" w:sz="4" w:space="0" w:color="auto"/>
              <w:right w:val="nil"/>
            </w:tcBorders>
            <w:shd w:val="clear" w:color="auto" w:fill="FFFFFF"/>
          </w:tcPr>
          <w:p w14:paraId="073F36F3" w14:textId="77777777" w:rsidR="005F2B72" w:rsidRPr="00BF4FD9" w:rsidRDefault="005F2B72" w:rsidP="005F2B72">
            <w:pPr>
              <w:pStyle w:val="Tabletext"/>
            </w:pPr>
            <w:r w:rsidRPr="00BF4FD9">
              <w:t xml:space="preserve">Telehealth attendance by a public health physician in the practice of </w:t>
            </w:r>
            <w:r w:rsidRPr="00BF4FD9">
              <w:rPr>
                <w:snapToGrid w:val="0"/>
              </w:rPr>
              <w:t>the public health physician’s</w:t>
            </w:r>
            <w:r w:rsidRPr="00BF4FD9">
              <w:t xml:space="preserve"> specialty of public health medicine, lasting at least 20 minutes and including any of the following that are clinically relevant:</w:t>
            </w:r>
          </w:p>
          <w:p w14:paraId="1F2BC92B" w14:textId="77777777" w:rsidR="005F2B72" w:rsidRPr="00BF4FD9" w:rsidRDefault="005F2B72" w:rsidP="005F2B72">
            <w:pPr>
              <w:pStyle w:val="Tablea"/>
            </w:pPr>
            <w:r w:rsidRPr="00BF4FD9">
              <w:t>(a) taking a detailed patient history;</w:t>
            </w:r>
          </w:p>
          <w:p w14:paraId="6DD135A2" w14:textId="77777777" w:rsidR="005F2B72" w:rsidRPr="00BF4FD9" w:rsidRDefault="005F2B72" w:rsidP="005F2B72">
            <w:pPr>
              <w:pStyle w:val="Tablea"/>
            </w:pPr>
            <w:r w:rsidRPr="00BF4FD9">
              <w:t>(b) arranging any necessary investigation;</w:t>
            </w:r>
          </w:p>
          <w:p w14:paraId="0E037ED7" w14:textId="77777777" w:rsidR="005F2B72" w:rsidRPr="00BF4FD9" w:rsidRDefault="005F2B72" w:rsidP="005F2B72">
            <w:pPr>
              <w:pStyle w:val="Tablea"/>
            </w:pPr>
            <w:r w:rsidRPr="00BF4FD9">
              <w:t>(c) implementing a management plan;</w:t>
            </w:r>
          </w:p>
          <w:p w14:paraId="3725C2AA" w14:textId="77777777" w:rsidR="005F2B72" w:rsidRPr="00BF4FD9" w:rsidRDefault="005F2B72" w:rsidP="005F2B72">
            <w:pPr>
              <w:pStyle w:val="Tablea"/>
            </w:pPr>
            <w:r w:rsidRPr="00BF4FD9">
              <w:t>(d) providing appropriate preventive health care;</w:t>
            </w:r>
          </w:p>
          <w:p w14:paraId="60FFF0FB" w14:textId="3EA9D551" w:rsidR="005F2B72" w:rsidRPr="00BF4FD9" w:rsidDel="007E1A7F" w:rsidRDefault="005F2B72" w:rsidP="00B37FAC">
            <w:pPr>
              <w:pStyle w:val="Tabletext"/>
              <w:spacing w:after="60"/>
            </w:pPr>
            <w:r w:rsidRPr="00BF4FD9">
              <w:t>for one or more health</w:t>
            </w:r>
            <w:r w:rsidRPr="00BF4FD9">
              <w:noBreakHyphen/>
              <w:t>related issues, with appropriate documentation</w:t>
            </w:r>
          </w:p>
        </w:tc>
        <w:tc>
          <w:tcPr>
            <w:tcW w:w="886" w:type="pct"/>
            <w:gridSpan w:val="2"/>
            <w:tcBorders>
              <w:top w:val="single" w:sz="4" w:space="0" w:color="auto"/>
              <w:left w:val="nil"/>
              <w:bottom w:val="single" w:sz="4" w:space="0" w:color="auto"/>
              <w:right w:val="nil"/>
            </w:tcBorders>
            <w:shd w:val="clear" w:color="auto" w:fill="auto"/>
          </w:tcPr>
          <w:p w14:paraId="55CCCA76" w14:textId="14694AF0" w:rsidR="005F2B72" w:rsidRPr="00BF4FD9" w:rsidDel="007E1A7F" w:rsidRDefault="005F2B72" w:rsidP="005F2B72">
            <w:pPr>
              <w:pStyle w:val="Tabletext"/>
              <w:spacing w:after="60"/>
              <w:jc w:val="right"/>
              <w:rPr>
                <w:color w:val="000000"/>
              </w:rPr>
            </w:pPr>
            <w:r w:rsidRPr="00BF4FD9">
              <w:rPr>
                <w:color w:val="000000"/>
              </w:rPr>
              <w:t>87.35</w:t>
            </w:r>
          </w:p>
        </w:tc>
      </w:tr>
      <w:tr w:rsidR="005F2B72" w:rsidRPr="00BF4FD9" w14:paraId="39C7D42B"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75D11D6A" w14:textId="266C89BE" w:rsidR="005F2B72" w:rsidRPr="00BF4FD9" w:rsidDel="007E1A7F" w:rsidRDefault="005F2B72" w:rsidP="005F2B72">
            <w:pPr>
              <w:pStyle w:val="Tabletext"/>
            </w:pPr>
            <w:r w:rsidRPr="00BF4FD9">
              <w:t xml:space="preserve">92516 </w:t>
            </w:r>
          </w:p>
        </w:tc>
        <w:tc>
          <w:tcPr>
            <w:tcW w:w="3409" w:type="pct"/>
            <w:tcBorders>
              <w:top w:val="single" w:sz="4" w:space="0" w:color="auto"/>
              <w:left w:val="nil"/>
              <w:bottom w:val="single" w:sz="4" w:space="0" w:color="auto"/>
              <w:right w:val="nil"/>
            </w:tcBorders>
            <w:shd w:val="clear" w:color="auto" w:fill="FFFFFF"/>
          </w:tcPr>
          <w:p w14:paraId="2CED0C7A" w14:textId="77777777" w:rsidR="005F2B72" w:rsidRPr="00BF4FD9" w:rsidRDefault="005F2B72" w:rsidP="005F2B72">
            <w:pPr>
              <w:pStyle w:val="Tabletext"/>
            </w:pPr>
            <w:r w:rsidRPr="00BF4FD9">
              <w:t xml:space="preserve">Telehealth attendance by a public health physician in the practice of </w:t>
            </w:r>
            <w:r w:rsidRPr="00BF4FD9">
              <w:rPr>
                <w:snapToGrid w:val="0"/>
              </w:rPr>
              <w:t>the public health physician’s</w:t>
            </w:r>
            <w:r w:rsidRPr="00BF4FD9">
              <w:t xml:space="preserve"> specialty of public health medicine, lasting at least 40 minutes and including any of the following that are clinically relevant:</w:t>
            </w:r>
          </w:p>
          <w:p w14:paraId="1D045E9E" w14:textId="77777777" w:rsidR="005F2B72" w:rsidRPr="00BF4FD9" w:rsidRDefault="005F2B72" w:rsidP="005F2B72">
            <w:pPr>
              <w:pStyle w:val="Tablea"/>
            </w:pPr>
            <w:r w:rsidRPr="00BF4FD9">
              <w:t>(a) taking an extensive patient history;</w:t>
            </w:r>
          </w:p>
          <w:p w14:paraId="4BAE9303" w14:textId="77777777" w:rsidR="005F2B72" w:rsidRPr="00BF4FD9" w:rsidRDefault="005F2B72" w:rsidP="005F2B72">
            <w:pPr>
              <w:pStyle w:val="Tablea"/>
            </w:pPr>
            <w:r w:rsidRPr="00BF4FD9">
              <w:t>(b) arranging any necessary investigation;</w:t>
            </w:r>
          </w:p>
          <w:p w14:paraId="034ABC1A" w14:textId="77777777" w:rsidR="005F2B72" w:rsidRPr="00BF4FD9" w:rsidRDefault="005F2B72" w:rsidP="005F2B72">
            <w:pPr>
              <w:pStyle w:val="Tablea"/>
            </w:pPr>
            <w:r w:rsidRPr="00BF4FD9">
              <w:t>(c) implementing a management plan;</w:t>
            </w:r>
          </w:p>
          <w:p w14:paraId="651ED509" w14:textId="77777777" w:rsidR="005F2B72" w:rsidRPr="00BF4FD9" w:rsidRDefault="005F2B72" w:rsidP="005F2B72">
            <w:pPr>
              <w:pStyle w:val="Tablea"/>
            </w:pPr>
            <w:r w:rsidRPr="00BF4FD9">
              <w:t>(d) providing appropriate preventive health care;</w:t>
            </w:r>
          </w:p>
          <w:p w14:paraId="72625D19" w14:textId="6ADF9ED3" w:rsidR="005F2B72" w:rsidRPr="00BF4FD9" w:rsidDel="007E1A7F" w:rsidRDefault="005F2B72" w:rsidP="00B37FAC">
            <w:pPr>
              <w:pStyle w:val="Tabletext"/>
              <w:spacing w:after="60"/>
            </w:pPr>
            <w:r w:rsidRPr="00BF4FD9">
              <w:t>for one or more health</w:t>
            </w:r>
            <w:r w:rsidRPr="00BF4FD9">
              <w:noBreakHyphen/>
              <w:t>related issues, with appropriate documentation</w:t>
            </w:r>
          </w:p>
        </w:tc>
        <w:tc>
          <w:tcPr>
            <w:tcW w:w="886" w:type="pct"/>
            <w:gridSpan w:val="2"/>
            <w:tcBorders>
              <w:top w:val="single" w:sz="4" w:space="0" w:color="auto"/>
              <w:left w:val="nil"/>
              <w:bottom w:val="single" w:sz="4" w:space="0" w:color="auto"/>
              <w:right w:val="nil"/>
            </w:tcBorders>
            <w:shd w:val="clear" w:color="auto" w:fill="auto"/>
          </w:tcPr>
          <w:p w14:paraId="429A7002" w14:textId="1FDCEC5B" w:rsidR="005F2B72" w:rsidRPr="00BF4FD9" w:rsidDel="007E1A7F" w:rsidRDefault="005F2B72" w:rsidP="005F2B72">
            <w:pPr>
              <w:pStyle w:val="Tabletext"/>
              <w:spacing w:after="60"/>
              <w:jc w:val="right"/>
              <w:rPr>
                <w:color w:val="000000"/>
              </w:rPr>
            </w:pPr>
            <w:r w:rsidRPr="00BF4FD9">
              <w:rPr>
                <w:color w:val="000000"/>
              </w:rPr>
              <w:t>128.60</w:t>
            </w:r>
          </w:p>
        </w:tc>
      </w:tr>
      <w:tr w:rsidR="00203CB0" w:rsidRPr="00BF4FD9" w14:paraId="5BFC4C23" w14:textId="77777777" w:rsidTr="00203C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6243BED1" w14:textId="3099EB86" w:rsidR="00203CB0" w:rsidRPr="00BF4FD9" w:rsidDel="007E1A7F" w:rsidRDefault="00203CB0" w:rsidP="00B37FAC">
            <w:pPr>
              <w:pStyle w:val="Tabletext"/>
              <w:spacing w:after="60"/>
              <w:rPr>
                <w:b/>
                <w:bCs/>
                <w:color w:val="000000"/>
              </w:rPr>
            </w:pPr>
            <w:r w:rsidRPr="00BF4FD9">
              <w:rPr>
                <w:b/>
                <w:bCs/>
              </w:rPr>
              <w:t xml:space="preserve">Subgroup 34— Public health physician – Phone Services  </w:t>
            </w:r>
          </w:p>
        </w:tc>
      </w:tr>
      <w:tr w:rsidR="00203CB0" w:rsidRPr="00BF4FD9" w14:paraId="45A7BD96"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79EA5CA9" w14:textId="77777777" w:rsidR="00203CB0" w:rsidRPr="00BF4FD9" w:rsidRDefault="00203CB0" w:rsidP="00203CB0">
            <w:pPr>
              <w:pStyle w:val="Tabletext"/>
              <w:rPr>
                <w:snapToGrid w:val="0"/>
              </w:rPr>
            </w:pPr>
            <w:bookmarkStart w:id="39" w:name="_Hlk89258651"/>
            <w:r w:rsidRPr="00BF4FD9">
              <w:rPr>
                <w:snapToGrid w:val="0"/>
              </w:rPr>
              <w:t>92521</w:t>
            </w:r>
          </w:p>
          <w:bookmarkEnd w:id="39"/>
          <w:p w14:paraId="3018209B" w14:textId="77777777" w:rsidR="00203CB0" w:rsidRPr="00BF4FD9" w:rsidDel="007E1A7F" w:rsidRDefault="00203CB0" w:rsidP="00203CB0">
            <w:pPr>
              <w:pStyle w:val="Tabletext"/>
            </w:pPr>
          </w:p>
        </w:tc>
        <w:tc>
          <w:tcPr>
            <w:tcW w:w="3409" w:type="pct"/>
            <w:tcBorders>
              <w:top w:val="single" w:sz="4" w:space="0" w:color="auto"/>
              <w:left w:val="nil"/>
              <w:bottom w:val="single" w:sz="4" w:space="0" w:color="auto"/>
              <w:right w:val="nil"/>
            </w:tcBorders>
            <w:shd w:val="clear" w:color="auto" w:fill="FFFFFF"/>
          </w:tcPr>
          <w:p w14:paraId="65E46C98" w14:textId="77777777" w:rsidR="00203CB0" w:rsidRPr="00BF4FD9" w:rsidRDefault="00203CB0">
            <w:pPr>
              <w:pStyle w:val="Tabletext"/>
              <w:spacing w:after="60"/>
              <w:rPr>
                <w:snapToGrid w:val="0"/>
              </w:rPr>
            </w:pPr>
            <w:r w:rsidRPr="00BF4FD9">
              <w:rPr>
                <w:snapToGrid w:val="0"/>
              </w:rPr>
              <w:t>Phone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r w:rsidR="00A12786" w:rsidRPr="00BF4FD9">
              <w:rPr>
                <w:snapToGrid w:val="0"/>
              </w:rPr>
              <w:t>;</w:t>
            </w:r>
          </w:p>
          <w:p w14:paraId="28A7B38D" w14:textId="4F8EB63E" w:rsidR="00A12786" w:rsidRPr="00BF4FD9" w:rsidDel="007E1A7F" w:rsidRDefault="00A12786" w:rsidP="00B37FAC">
            <w:pPr>
              <w:pStyle w:val="Tabletext"/>
              <w:spacing w:after="60"/>
            </w:pPr>
            <w:r w:rsidRPr="00BF4FD9">
              <w:t>Where the attendance is not the first attendance for that particular clinical indication</w:t>
            </w:r>
          </w:p>
        </w:tc>
        <w:tc>
          <w:tcPr>
            <w:tcW w:w="886" w:type="pct"/>
            <w:gridSpan w:val="2"/>
            <w:tcBorders>
              <w:top w:val="single" w:sz="4" w:space="0" w:color="auto"/>
              <w:left w:val="nil"/>
              <w:bottom w:val="single" w:sz="4" w:space="0" w:color="auto"/>
              <w:right w:val="nil"/>
            </w:tcBorders>
            <w:shd w:val="clear" w:color="auto" w:fill="auto"/>
          </w:tcPr>
          <w:p w14:paraId="449FE883" w14:textId="0873233C" w:rsidR="00203CB0" w:rsidRPr="00BF4FD9" w:rsidDel="007E1A7F" w:rsidRDefault="00203CB0" w:rsidP="00203CB0">
            <w:pPr>
              <w:pStyle w:val="Tabletext"/>
              <w:spacing w:after="60"/>
              <w:jc w:val="right"/>
              <w:rPr>
                <w:color w:val="000000"/>
              </w:rPr>
            </w:pPr>
            <w:r w:rsidRPr="00BF4FD9">
              <w:rPr>
                <w:color w:val="000000"/>
              </w:rPr>
              <w:t>20.65</w:t>
            </w:r>
          </w:p>
        </w:tc>
      </w:tr>
      <w:tr w:rsidR="00203CB0" w:rsidRPr="00BF4FD9" w14:paraId="15F5D1DA"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441B76E2" w14:textId="77777777" w:rsidR="00203CB0" w:rsidRPr="00BF4FD9" w:rsidRDefault="00203CB0" w:rsidP="00203CB0">
            <w:pPr>
              <w:pStyle w:val="Tabletext"/>
            </w:pPr>
            <w:bookmarkStart w:id="40" w:name="_Hlk89258659"/>
            <w:r w:rsidRPr="00BF4FD9">
              <w:t>92522</w:t>
            </w:r>
          </w:p>
          <w:bookmarkEnd w:id="40"/>
          <w:p w14:paraId="7A727DCA" w14:textId="77777777" w:rsidR="00203CB0" w:rsidRPr="00BF4FD9" w:rsidDel="007E1A7F" w:rsidRDefault="00203CB0" w:rsidP="00203CB0">
            <w:pPr>
              <w:pStyle w:val="Tabletext"/>
            </w:pPr>
          </w:p>
        </w:tc>
        <w:tc>
          <w:tcPr>
            <w:tcW w:w="3409" w:type="pct"/>
            <w:tcBorders>
              <w:top w:val="single" w:sz="4" w:space="0" w:color="auto"/>
              <w:left w:val="nil"/>
              <w:bottom w:val="single" w:sz="4" w:space="0" w:color="auto"/>
              <w:right w:val="nil"/>
            </w:tcBorders>
            <w:shd w:val="clear" w:color="auto" w:fill="FFFFFF"/>
          </w:tcPr>
          <w:p w14:paraId="6CAC9DE1" w14:textId="77777777" w:rsidR="00203CB0" w:rsidRPr="00BF4FD9" w:rsidRDefault="00203CB0" w:rsidP="00203CB0">
            <w:pPr>
              <w:pStyle w:val="Tabletext"/>
            </w:pPr>
            <w:r w:rsidRPr="00BF4FD9">
              <w:t xml:space="preserve">Phone attendance by a public health physician in the practice of </w:t>
            </w:r>
            <w:r w:rsidRPr="00BF4FD9">
              <w:rPr>
                <w:snapToGrid w:val="0"/>
              </w:rPr>
              <w:t>the public health physician’s</w:t>
            </w:r>
            <w:r w:rsidRPr="00BF4FD9">
              <w:t xml:space="preserve"> specialty of public health medicine, lasting less than 20 minutes and including any of the following that are clinically relevant:</w:t>
            </w:r>
          </w:p>
          <w:p w14:paraId="3531C284" w14:textId="77777777" w:rsidR="00203CB0" w:rsidRPr="00BF4FD9" w:rsidRDefault="00203CB0" w:rsidP="00203CB0">
            <w:pPr>
              <w:pStyle w:val="Tablea"/>
            </w:pPr>
            <w:r w:rsidRPr="00BF4FD9">
              <w:t>(a) taking a patient history;</w:t>
            </w:r>
          </w:p>
          <w:p w14:paraId="51000C82" w14:textId="77777777" w:rsidR="00203CB0" w:rsidRPr="00BF4FD9" w:rsidRDefault="00203CB0" w:rsidP="00203CB0">
            <w:pPr>
              <w:pStyle w:val="Tablea"/>
            </w:pPr>
            <w:r w:rsidRPr="00BF4FD9">
              <w:t>(b) arranging any necessary investigation;</w:t>
            </w:r>
          </w:p>
          <w:p w14:paraId="09ECA6CE" w14:textId="77777777" w:rsidR="00203CB0" w:rsidRPr="00BF4FD9" w:rsidRDefault="00203CB0" w:rsidP="00203CB0">
            <w:pPr>
              <w:pStyle w:val="Tablea"/>
            </w:pPr>
            <w:r w:rsidRPr="00BF4FD9">
              <w:t>(c) implementing a management plan;</w:t>
            </w:r>
          </w:p>
          <w:p w14:paraId="56C7DC90" w14:textId="77777777" w:rsidR="00203CB0" w:rsidRPr="00BF4FD9" w:rsidRDefault="00203CB0" w:rsidP="00203CB0">
            <w:pPr>
              <w:pStyle w:val="Tablea"/>
            </w:pPr>
            <w:r w:rsidRPr="00BF4FD9">
              <w:t>(d) providing appropriate preventive health care;</w:t>
            </w:r>
          </w:p>
          <w:p w14:paraId="1550ADC4" w14:textId="4216FC5C" w:rsidR="00203CB0" w:rsidRPr="00BF4FD9" w:rsidDel="007E1A7F" w:rsidRDefault="00203CB0" w:rsidP="00B37FAC">
            <w:pPr>
              <w:pStyle w:val="Tabletext"/>
              <w:spacing w:after="60"/>
            </w:pPr>
            <w:r w:rsidRPr="00BF4FD9">
              <w:t>for one or more health</w:t>
            </w:r>
            <w:r w:rsidRPr="00BF4FD9">
              <w:noBreakHyphen/>
              <w:t xml:space="preserve">related issues, </w:t>
            </w:r>
            <w:r w:rsidR="00A6704C" w:rsidRPr="00BF4FD9">
              <w:t>where the attendance is not the first attendance for those particular health</w:t>
            </w:r>
            <w:r w:rsidR="00A6704C" w:rsidRPr="00BF4FD9">
              <w:noBreakHyphen/>
              <w:t xml:space="preserve">related issues, </w:t>
            </w:r>
            <w:r w:rsidRPr="00BF4FD9">
              <w:t>with appropriate documentation</w:t>
            </w:r>
          </w:p>
        </w:tc>
        <w:tc>
          <w:tcPr>
            <w:tcW w:w="886" w:type="pct"/>
            <w:gridSpan w:val="2"/>
            <w:tcBorders>
              <w:top w:val="single" w:sz="4" w:space="0" w:color="auto"/>
              <w:left w:val="nil"/>
              <w:bottom w:val="single" w:sz="4" w:space="0" w:color="auto"/>
              <w:right w:val="nil"/>
            </w:tcBorders>
            <w:shd w:val="clear" w:color="auto" w:fill="auto"/>
          </w:tcPr>
          <w:p w14:paraId="5326E396" w14:textId="6B4E0D27" w:rsidR="00203CB0" w:rsidRPr="00BF4FD9" w:rsidDel="007E1A7F" w:rsidRDefault="00203CB0" w:rsidP="00203CB0">
            <w:pPr>
              <w:pStyle w:val="Tabletext"/>
              <w:spacing w:after="60"/>
              <w:jc w:val="right"/>
              <w:rPr>
                <w:color w:val="000000"/>
              </w:rPr>
            </w:pPr>
            <w:r w:rsidRPr="00BF4FD9">
              <w:rPr>
                <w:color w:val="000000"/>
              </w:rPr>
              <w:t>45.15</w:t>
            </w:r>
          </w:p>
        </w:tc>
      </w:tr>
      <w:tr w:rsidR="00203CB0" w:rsidRPr="00BF4FD9" w14:paraId="121F0B2F" w14:textId="77777777" w:rsidTr="00203C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74AFAA24" w14:textId="443F0E01" w:rsidR="00203CB0" w:rsidRPr="00BF4FD9" w:rsidDel="007E1A7F" w:rsidRDefault="00203CB0" w:rsidP="00B37FAC">
            <w:pPr>
              <w:pStyle w:val="Tabletext"/>
              <w:spacing w:after="60"/>
              <w:rPr>
                <w:b/>
                <w:bCs/>
                <w:color w:val="000000"/>
              </w:rPr>
            </w:pPr>
            <w:r w:rsidRPr="00BF4FD9">
              <w:rPr>
                <w:b/>
                <w:bCs/>
              </w:rPr>
              <w:t xml:space="preserve">Subgroup 35— </w:t>
            </w:r>
            <w:bookmarkStart w:id="41" w:name="_Hlk89258812"/>
            <w:r w:rsidRPr="00BF4FD9">
              <w:rPr>
                <w:b/>
                <w:bCs/>
              </w:rPr>
              <w:t xml:space="preserve">Neurosurgery </w:t>
            </w:r>
            <w:bookmarkEnd w:id="41"/>
            <w:r w:rsidRPr="00BF4FD9">
              <w:rPr>
                <w:b/>
                <w:bCs/>
              </w:rPr>
              <w:t xml:space="preserve">attendances – Telehealth Services  </w:t>
            </w:r>
          </w:p>
        </w:tc>
      </w:tr>
      <w:tr w:rsidR="00203CB0" w:rsidRPr="00BF4FD9" w14:paraId="2323AE36"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77A8F2AF" w14:textId="77777777" w:rsidR="00203CB0" w:rsidRPr="00BF4FD9" w:rsidRDefault="00203CB0" w:rsidP="00203CB0">
            <w:pPr>
              <w:pStyle w:val="Tabletext"/>
              <w:rPr>
                <w:szCs w:val="22"/>
                <w:lang w:eastAsia="en-GB"/>
              </w:rPr>
            </w:pPr>
            <w:bookmarkStart w:id="42" w:name="_Hlk89258791"/>
            <w:r w:rsidRPr="00BF4FD9">
              <w:rPr>
                <w:szCs w:val="22"/>
                <w:lang w:eastAsia="en-GB"/>
              </w:rPr>
              <w:t>92610</w:t>
            </w:r>
          </w:p>
          <w:bookmarkEnd w:id="42"/>
          <w:p w14:paraId="3BF4FF1E" w14:textId="77777777" w:rsidR="00203CB0" w:rsidRPr="00BF4FD9" w:rsidDel="007E1A7F" w:rsidRDefault="00203CB0" w:rsidP="00203CB0">
            <w:pPr>
              <w:pStyle w:val="Tabletext"/>
            </w:pPr>
          </w:p>
        </w:tc>
        <w:tc>
          <w:tcPr>
            <w:tcW w:w="3409" w:type="pct"/>
            <w:tcBorders>
              <w:top w:val="single" w:sz="4" w:space="0" w:color="auto"/>
              <w:left w:val="nil"/>
              <w:bottom w:val="single" w:sz="4" w:space="0" w:color="auto"/>
              <w:right w:val="nil"/>
            </w:tcBorders>
            <w:shd w:val="clear" w:color="auto" w:fill="FFFFFF"/>
          </w:tcPr>
          <w:p w14:paraId="40EBE688" w14:textId="27732940" w:rsidR="00203CB0" w:rsidRPr="00BF4FD9" w:rsidDel="007E1A7F" w:rsidRDefault="00203CB0" w:rsidP="00B37FAC">
            <w:pPr>
              <w:pStyle w:val="Tabletext"/>
              <w:spacing w:after="60"/>
            </w:pPr>
            <w:r w:rsidRPr="00BF4FD9">
              <w:t>Telehealth attendance by a specialist in the practice of neurosurgery following referral of the patient to the specialist (other than a second or subsequent attendance in a single course of treatment)</w:t>
            </w:r>
          </w:p>
        </w:tc>
        <w:tc>
          <w:tcPr>
            <w:tcW w:w="886" w:type="pct"/>
            <w:gridSpan w:val="2"/>
            <w:tcBorders>
              <w:top w:val="single" w:sz="4" w:space="0" w:color="auto"/>
              <w:left w:val="nil"/>
              <w:bottom w:val="single" w:sz="4" w:space="0" w:color="auto"/>
              <w:right w:val="nil"/>
            </w:tcBorders>
            <w:shd w:val="clear" w:color="auto" w:fill="auto"/>
          </w:tcPr>
          <w:p w14:paraId="34F7D7EF" w14:textId="08023187" w:rsidR="00203CB0" w:rsidRPr="00BF4FD9" w:rsidDel="007E1A7F" w:rsidRDefault="00203CB0" w:rsidP="00203CB0">
            <w:pPr>
              <w:pStyle w:val="Tabletext"/>
              <w:spacing w:after="60"/>
              <w:jc w:val="right"/>
              <w:rPr>
                <w:color w:val="000000"/>
              </w:rPr>
            </w:pPr>
            <w:r w:rsidRPr="00BF4FD9">
              <w:rPr>
                <w:color w:val="000000"/>
              </w:rPr>
              <w:t>136.85</w:t>
            </w:r>
          </w:p>
        </w:tc>
      </w:tr>
      <w:tr w:rsidR="00203CB0" w:rsidRPr="00BF4FD9" w14:paraId="0BF94EA6" w14:textId="77777777" w:rsidTr="00203C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05" w:type="pct"/>
            <w:gridSpan w:val="2"/>
            <w:tcBorders>
              <w:top w:val="single" w:sz="4" w:space="0" w:color="auto"/>
              <w:left w:val="nil"/>
              <w:bottom w:val="single" w:sz="4" w:space="0" w:color="auto"/>
              <w:right w:val="nil"/>
            </w:tcBorders>
            <w:shd w:val="clear" w:color="auto" w:fill="auto"/>
          </w:tcPr>
          <w:p w14:paraId="5732C123" w14:textId="77777777" w:rsidR="00203CB0" w:rsidRPr="00BF4FD9" w:rsidRDefault="00203CB0" w:rsidP="00203CB0">
            <w:pPr>
              <w:pStyle w:val="Tabletext"/>
              <w:rPr>
                <w:szCs w:val="22"/>
                <w:lang w:eastAsia="en-GB"/>
              </w:rPr>
            </w:pPr>
            <w:r w:rsidRPr="00BF4FD9">
              <w:rPr>
                <w:szCs w:val="22"/>
                <w:lang w:eastAsia="en-GB"/>
              </w:rPr>
              <w:lastRenderedPageBreak/>
              <w:t>92611</w:t>
            </w:r>
          </w:p>
          <w:p w14:paraId="3FC01BB5" w14:textId="77777777" w:rsidR="00203CB0" w:rsidRPr="00BF4FD9" w:rsidDel="007E1A7F" w:rsidRDefault="00203CB0" w:rsidP="00203CB0">
            <w:pPr>
              <w:pStyle w:val="Tabletext"/>
            </w:pPr>
          </w:p>
        </w:tc>
        <w:tc>
          <w:tcPr>
            <w:tcW w:w="3409" w:type="pct"/>
            <w:tcBorders>
              <w:top w:val="single" w:sz="4" w:space="0" w:color="auto"/>
              <w:left w:val="nil"/>
              <w:bottom w:val="single" w:sz="4" w:space="0" w:color="auto"/>
              <w:right w:val="nil"/>
            </w:tcBorders>
            <w:shd w:val="clear" w:color="auto" w:fill="FFFFFF"/>
          </w:tcPr>
          <w:p w14:paraId="47F3D601" w14:textId="5128454A" w:rsidR="00203CB0" w:rsidRPr="00BF4FD9" w:rsidDel="007E1A7F" w:rsidRDefault="00203CB0" w:rsidP="00B37FAC">
            <w:pPr>
              <w:pStyle w:val="Tabletext"/>
              <w:spacing w:after="60"/>
            </w:pPr>
            <w:r w:rsidRPr="00BF4FD9">
              <w:t>Telehealth attendance by a specialist in the practice of neurosurgery following referral of the patient to the specialist—a minor attendance after the first in a single course of treatment</w:t>
            </w:r>
          </w:p>
        </w:tc>
        <w:tc>
          <w:tcPr>
            <w:tcW w:w="886" w:type="pct"/>
            <w:gridSpan w:val="2"/>
            <w:tcBorders>
              <w:top w:val="single" w:sz="4" w:space="0" w:color="auto"/>
              <w:left w:val="nil"/>
              <w:bottom w:val="single" w:sz="4" w:space="0" w:color="auto"/>
              <w:right w:val="nil"/>
            </w:tcBorders>
            <w:shd w:val="clear" w:color="auto" w:fill="auto"/>
          </w:tcPr>
          <w:p w14:paraId="7065C9BD" w14:textId="10F6FF1A" w:rsidR="00203CB0" w:rsidRPr="00BF4FD9" w:rsidDel="007E1A7F" w:rsidRDefault="00203CB0" w:rsidP="00203CB0">
            <w:pPr>
              <w:pStyle w:val="Tabletext"/>
              <w:spacing w:after="60"/>
              <w:jc w:val="right"/>
              <w:rPr>
                <w:color w:val="000000"/>
              </w:rPr>
            </w:pPr>
            <w:r w:rsidRPr="00BF4FD9">
              <w:rPr>
                <w:color w:val="000000"/>
              </w:rPr>
              <w:t>45.40</w:t>
            </w:r>
          </w:p>
        </w:tc>
      </w:tr>
      <w:tr w:rsidR="00203CB0" w:rsidRPr="00BF4FD9" w14:paraId="60D9F34D" w14:textId="77777777" w:rsidTr="00203C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05" w:type="pct"/>
            <w:gridSpan w:val="2"/>
            <w:tcBorders>
              <w:top w:val="single" w:sz="4" w:space="0" w:color="auto"/>
              <w:left w:val="nil"/>
              <w:bottom w:val="single" w:sz="4" w:space="0" w:color="auto"/>
              <w:right w:val="nil"/>
            </w:tcBorders>
            <w:shd w:val="clear" w:color="auto" w:fill="auto"/>
          </w:tcPr>
          <w:p w14:paraId="6EA54C67" w14:textId="77777777" w:rsidR="00203CB0" w:rsidRPr="00BF4FD9" w:rsidRDefault="00203CB0" w:rsidP="00203CB0">
            <w:pPr>
              <w:pStyle w:val="Tabletext"/>
              <w:rPr>
                <w:szCs w:val="22"/>
                <w:lang w:eastAsia="en-GB"/>
              </w:rPr>
            </w:pPr>
            <w:r w:rsidRPr="00BF4FD9">
              <w:rPr>
                <w:szCs w:val="22"/>
                <w:lang w:eastAsia="en-GB"/>
              </w:rPr>
              <w:t>92612</w:t>
            </w:r>
          </w:p>
          <w:p w14:paraId="280246B8" w14:textId="77777777" w:rsidR="00203CB0" w:rsidRPr="00BF4FD9" w:rsidDel="007E1A7F" w:rsidRDefault="00203CB0" w:rsidP="00203CB0">
            <w:pPr>
              <w:pStyle w:val="Tabletext"/>
            </w:pPr>
          </w:p>
        </w:tc>
        <w:tc>
          <w:tcPr>
            <w:tcW w:w="3409" w:type="pct"/>
            <w:tcBorders>
              <w:top w:val="single" w:sz="4" w:space="0" w:color="auto"/>
              <w:left w:val="nil"/>
              <w:bottom w:val="single" w:sz="4" w:space="0" w:color="auto"/>
              <w:right w:val="nil"/>
            </w:tcBorders>
            <w:shd w:val="clear" w:color="auto" w:fill="FFFFFF"/>
          </w:tcPr>
          <w:p w14:paraId="7A5FD270" w14:textId="567101F4" w:rsidR="00203CB0" w:rsidRPr="00BF4FD9" w:rsidDel="007E1A7F" w:rsidRDefault="00203CB0" w:rsidP="00B37FAC">
            <w:pPr>
              <w:pStyle w:val="Tabletext"/>
              <w:spacing w:after="60"/>
            </w:pPr>
            <w:r w:rsidRPr="00BF4FD9">
              <w:t>Telehealth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15 minutes in duration but not more than 30 minutes in duration</w:t>
            </w:r>
          </w:p>
        </w:tc>
        <w:tc>
          <w:tcPr>
            <w:tcW w:w="886" w:type="pct"/>
            <w:gridSpan w:val="2"/>
            <w:tcBorders>
              <w:top w:val="single" w:sz="4" w:space="0" w:color="auto"/>
              <w:left w:val="nil"/>
              <w:bottom w:val="single" w:sz="4" w:space="0" w:color="auto"/>
              <w:right w:val="nil"/>
            </w:tcBorders>
            <w:shd w:val="clear" w:color="auto" w:fill="auto"/>
          </w:tcPr>
          <w:p w14:paraId="49190B79" w14:textId="4864D544" w:rsidR="00203CB0" w:rsidRPr="00BF4FD9" w:rsidDel="007E1A7F" w:rsidRDefault="00203CB0" w:rsidP="00203CB0">
            <w:pPr>
              <w:pStyle w:val="Tabletext"/>
              <w:spacing w:after="60"/>
              <w:jc w:val="right"/>
              <w:rPr>
                <w:color w:val="000000"/>
              </w:rPr>
            </w:pPr>
            <w:r w:rsidRPr="00BF4FD9">
              <w:rPr>
                <w:color w:val="000000"/>
              </w:rPr>
              <w:t>90.35</w:t>
            </w:r>
          </w:p>
        </w:tc>
      </w:tr>
      <w:tr w:rsidR="00203CB0" w:rsidRPr="00BF4FD9" w14:paraId="43961D86" w14:textId="77777777" w:rsidTr="00203C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05" w:type="pct"/>
            <w:gridSpan w:val="2"/>
            <w:tcBorders>
              <w:top w:val="single" w:sz="4" w:space="0" w:color="auto"/>
              <w:left w:val="nil"/>
              <w:bottom w:val="single" w:sz="4" w:space="0" w:color="auto"/>
              <w:right w:val="nil"/>
            </w:tcBorders>
            <w:shd w:val="clear" w:color="auto" w:fill="auto"/>
          </w:tcPr>
          <w:p w14:paraId="5F56738F" w14:textId="77777777" w:rsidR="00203CB0" w:rsidRPr="00BF4FD9" w:rsidRDefault="00203CB0" w:rsidP="00203CB0">
            <w:pPr>
              <w:pStyle w:val="Tabletext"/>
              <w:rPr>
                <w:szCs w:val="22"/>
                <w:lang w:eastAsia="en-GB"/>
              </w:rPr>
            </w:pPr>
            <w:r w:rsidRPr="00BF4FD9">
              <w:rPr>
                <w:szCs w:val="22"/>
                <w:lang w:eastAsia="en-GB"/>
              </w:rPr>
              <w:t>92613</w:t>
            </w:r>
          </w:p>
          <w:p w14:paraId="35459A62" w14:textId="77777777" w:rsidR="00203CB0" w:rsidRPr="00BF4FD9" w:rsidDel="007E1A7F" w:rsidRDefault="00203CB0" w:rsidP="00203CB0">
            <w:pPr>
              <w:pStyle w:val="Tabletext"/>
            </w:pPr>
          </w:p>
        </w:tc>
        <w:tc>
          <w:tcPr>
            <w:tcW w:w="3409" w:type="pct"/>
            <w:tcBorders>
              <w:top w:val="single" w:sz="4" w:space="0" w:color="auto"/>
              <w:left w:val="nil"/>
              <w:bottom w:val="single" w:sz="4" w:space="0" w:color="auto"/>
              <w:right w:val="nil"/>
            </w:tcBorders>
            <w:shd w:val="clear" w:color="auto" w:fill="FFFFFF"/>
          </w:tcPr>
          <w:p w14:paraId="4A406590" w14:textId="129C1755" w:rsidR="00203CB0" w:rsidRPr="00BF4FD9" w:rsidDel="007E1A7F" w:rsidRDefault="00203CB0" w:rsidP="00B37FAC">
            <w:pPr>
              <w:pStyle w:val="Tabletext"/>
              <w:spacing w:after="60"/>
            </w:pPr>
            <w:r w:rsidRPr="00BF4FD9">
              <w:t>Telehealth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30 minutes in duration but not more than 45 minutes in duration</w:t>
            </w:r>
          </w:p>
        </w:tc>
        <w:tc>
          <w:tcPr>
            <w:tcW w:w="886" w:type="pct"/>
            <w:gridSpan w:val="2"/>
            <w:tcBorders>
              <w:top w:val="single" w:sz="4" w:space="0" w:color="auto"/>
              <w:left w:val="nil"/>
              <w:bottom w:val="single" w:sz="4" w:space="0" w:color="auto"/>
              <w:right w:val="nil"/>
            </w:tcBorders>
            <w:shd w:val="clear" w:color="auto" w:fill="auto"/>
          </w:tcPr>
          <w:p w14:paraId="2385157D" w14:textId="0937DE51" w:rsidR="00203CB0" w:rsidRPr="00BF4FD9" w:rsidDel="007E1A7F" w:rsidRDefault="00203CB0" w:rsidP="00203CB0">
            <w:pPr>
              <w:pStyle w:val="Tabletext"/>
              <w:spacing w:after="60"/>
              <w:jc w:val="right"/>
              <w:rPr>
                <w:color w:val="000000"/>
              </w:rPr>
            </w:pPr>
            <w:r w:rsidRPr="00BF4FD9">
              <w:rPr>
                <w:color w:val="000000"/>
              </w:rPr>
              <w:t>125.15</w:t>
            </w:r>
          </w:p>
        </w:tc>
      </w:tr>
      <w:tr w:rsidR="00203CB0" w:rsidRPr="00BF4FD9" w14:paraId="18DF0116" w14:textId="77777777" w:rsidTr="00203C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05" w:type="pct"/>
            <w:gridSpan w:val="2"/>
            <w:tcBorders>
              <w:top w:val="single" w:sz="4" w:space="0" w:color="auto"/>
              <w:left w:val="nil"/>
              <w:bottom w:val="single" w:sz="4" w:space="0" w:color="auto"/>
              <w:right w:val="nil"/>
            </w:tcBorders>
            <w:shd w:val="clear" w:color="auto" w:fill="auto"/>
          </w:tcPr>
          <w:p w14:paraId="3F587303" w14:textId="77777777" w:rsidR="00203CB0" w:rsidRPr="00BF4FD9" w:rsidRDefault="00203CB0" w:rsidP="00203CB0">
            <w:pPr>
              <w:pStyle w:val="Tabletext"/>
              <w:rPr>
                <w:szCs w:val="22"/>
                <w:lang w:eastAsia="en-GB"/>
              </w:rPr>
            </w:pPr>
            <w:r w:rsidRPr="00BF4FD9">
              <w:rPr>
                <w:szCs w:val="22"/>
                <w:lang w:eastAsia="en-GB"/>
              </w:rPr>
              <w:t>92614</w:t>
            </w:r>
          </w:p>
          <w:p w14:paraId="6B7AB50C" w14:textId="77777777" w:rsidR="00203CB0" w:rsidRPr="00BF4FD9" w:rsidDel="007E1A7F" w:rsidRDefault="00203CB0" w:rsidP="00203CB0">
            <w:pPr>
              <w:pStyle w:val="Tabletext"/>
            </w:pPr>
          </w:p>
        </w:tc>
        <w:tc>
          <w:tcPr>
            <w:tcW w:w="3409" w:type="pct"/>
            <w:tcBorders>
              <w:top w:val="single" w:sz="4" w:space="0" w:color="auto"/>
              <w:left w:val="nil"/>
              <w:bottom w:val="single" w:sz="4" w:space="0" w:color="auto"/>
              <w:right w:val="nil"/>
            </w:tcBorders>
            <w:shd w:val="clear" w:color="auto" w:fill="FFFFFF"/>
          </w:tcPr>
          <w:p w14:paraId="5D808684" w14:textId="3F410CA9" w:rsidR="00203CB0" w:rsidRPr="00BF4FD9" w:rsidDel="007E1A7F" w:rsidRDefault="00203CB0" w:rsidP="00B37FAC">
            <w:pPr>
              <w:pStyle w:val="Tabletext"/>
              <w:spacing w:after="60"/>
            </w:pPr>
            <w:r w:rsidRPr="00BF4FD9">
              <w:t>Telehealth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45 minutes in duration</w:t>
            </w:r>
          </w:p>
        </w:tc>
        <w:tc>
          <w:tcPr>
            <w:tcW w:w="886" w:type="pct"/>
            <w:gridSpan w:val="2"/>
            <w:tcBorders>
              <w:top w:val="single" w:sz="4" w:space="0" w:color="auto"/>
              <w:left w:val="nil"/>
              <w:bottom w:val="single" w:sz="4" w:space="0" w:color="auto"/>
              <w:right w:val="nil"/>
            </w:tcBorders>
            <w:shd w:val="clear" w:color="auto" w:fill="auto"/>
          </w:tcPr>
          <w:p w14:paraId="26B56B38" w14:textId="3D8F8FAE" w:rsidR="00203CB0" w:rsidRPr="00BF4FD9" w:rsidDel="007E1A7F" w:rsidRDefault="00203CB0" w:rsidP="00203CB0">
            <w:pPr>
              <w:pStyle w:val="Tabletext"/>
              <w:spacing w:after="60"/>
              <w:jc w:val="right"/>
              <w:rPr>
                <w:color w:val="000000"/>
              </w:rPr>
            </w:pPr>
            <w:r w:rsidRPr="00BF4FD9">
              <w:rPr>
                <w:color w:val="000000"/>
              </w:rPr>
              <w:t>159.35</w:t>
            </w:r>
          </w:p>
        </w:tc>
      </w:tr>
      <w:tr w:rsidR="00203CB0" w:rsidRPr="00BF4FD9" w14:paraId="3380E0B3" w14:textId="77777777" w:rsidTr="00203C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3AF7122B" w14:textId="5FC345B5" w:rsidR="00203CB0" w:rsidRPr="00BF4FD9" w:rsidDel="007E1A7F" w:rsidRDefault="00203CB0" w:rsidP="00B37FAC">
            <w:pPr>
              <w:pStyle w:val="Tabletext"/>
              <w:spacing w:after="60"/>
              <w:rPr>
                <w:b/>
                <w:bCs/>
                <w:color w:val="000000"/>
              </w:rPr>
            </w:pPr>
            <w:r w:rsidRPr="00BF4FD9">
              <w:rPr>
                <w:b/>
                <w:bCs/>
              </w:rPr>
              <w:t>Subgroup 36—Neurosurgery attendances – Phone Services</w:t>
            </w:r>
          </w:p>
        </w:tc>
      </w:tr>
      <w:tr w:rsidR="00203CB0" w:rsidRPr="00BF4FD9" w14:paraId="3DA1D65E" w14:textId="77777777" w:rsidTr="00203C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05" w:type="pct"/>
            <w:gridSpan w:val="2"/>
            <w:tcBorders>
              <w:top w:val="single" w:sz="4" w:space="0" w:color="auto"/>
              <w:left w:val="nil"/>
              <w:bottom w:val="single" w:sz="4" w:space="0" w:color="auto"/>
              <w:right w:val="nil"/>
            </w:tcBorders>
            <w:shd w:val="clear" w:color="auto" w:fill="auto"/>
          </w:tcPr>
          <w:p w14:paraId="4E22A153" w14:textId="77777777" w:rsidR="00203CB0" w:rsidRPr="00BF4FD9" w:rsidRDefault="00203CB0" w:rsidP="00203CB0">
            <w:pPr>
              <w:pStyle w:val="Tabletext"/>
            </w:pPr>
            <w:r w:rsidRPr="00BF4FD9">
              <w:rPr>
                <w:szCs w:val="22"/>
                <w:lang w:eastAsia="en-GB"/>
              </w:rPr>
              <w:t>92618</w:t>
            </w:r>
          </w:p>
          <w:p w14:paraId="03238E5C" w14:textId="77777777" w:rsidR="00203CB0" w:rsidRPr="00BF4FD9" w:rsidDel="007E1A7F" w:rsidRDefault="00203CB0" w:rsidP="00203CB0">
            <w:pPr>
              <w:pStyle w:val="Tabletext"/>
            </w:pPr>
          </w:p>
        </w:tc>
        <w:tc>
          <w:tcPr>
            <w:tcW w:w="3409" w:type="pct"/>
            <w:tcBorders>
              <w:top w:val="single" w:sz="4" w:space="0" w:color="auto"/>
              <w:left w:val="nil"/>
              <w:bottom w:val="single" w:sz="4" w:space="0" w:color="auto"/>
              <w:right w:val="nil"/>
            </w:tcBorders>
            <w:shd w:val="clear" w:color="auto" w:fill="FFFFFF"/>
          </w:tcPr>
          <w:p w14:paraId="06192209" w14:textId="2193BD67" w:rsidR="00203CB0" w:rsidRPr="00BF4FD9" w:rsidDel="007E1A7F" w:rsidRDefault="00203CB0" w:rsidP="00B37FAC">
            <w:pPr>
              <w:pStyle w:val="Tabletext"/>
              <w:spacing w:after="60"/>
            </w:pPr>
            <w:r w:rsidRPr="00BF4FD9">
              <w:t>Phone attendance by a specialist in the practice of neurosurgery following referral of the patient to the specialist—a minor attendance after the first in a single course of treatment</w:t>
            </w:r>
          </w:p>
        </w:tc>
        <w:tc>
          <w:tcPr>
            <w:tcW w:w="886" w:type="pct"/>
            <w:gridSpan w:val="2"/>
            <w:tcBorders>
              <w:top w:val="single" w:sz="4" w:space="0" w:color="auto"/>
              <w:left w:val="nil"/>
              <w:bottom w:val="single" w:sz="4" w:space="0" w:color="auto"/>
              <w:right w:val="nil"/>
            </w:tcBorders>
            <w:shd w:val="clear" w:color="auto" w:fill="auto"/>
          </w:tcPr>
          <w:p w14:paraId="0D3B791C" w14:textId="3BD5E080" w:rsidR="00203CB0" w:rsidRPr="00BF4FD9" w:rsidDel="007E1A7F" w:rsidRDefault="00203CB0" w:rsidP="00203CB0">
            <w:pPr>
              <w:pStyle w:val="Tabletext"/>
              <w:spacing w:after="60"/>
              <w:jc w:val="right"/>
              <w:rPr>
                <w:color w:val="000000"/>
              </w:rPr>
            </w:pPr>
            <w:r w:rsidRPr="00BF4FD9">
              <w:t>45.40</w:t>
            </w:r>
          </w:p>
        </w:tc>
      </w:tr>
      <w:tr w:rsidR="00203CB0" w:rsidRPr="00BF4FD9" w14:paraId="06058390" w14:textId="77777777" w:rsidTr="00203CB0">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2E90D9EF" w14:textId="1AF53887" w:rsidR="00203CB0" w:rsidRPr="00BF4FD9" w:rsidDel="007E1A7F" w:rsidRDefault="00203CB0" w:rsidP="00B37FAC">
            <w:pPr>
              <w:pStyle w:val="Tabletext"/>
              <w:spacing w:after="60"/>
              <w:rPr>
                <w:b/>
                <w:bCs/>
                <w:color w:val="000000"/>
              </w:rPr>
            </w:pPr>
            <w:r w:rsidRPr="00BF4FD9">
              <w:rPr>
                <w:b/>
                <w:bCs/>
              </w:rPr>
              <w:t>Subgroup 37 —Specialist, anaesthesia telehealth services</w:t>
            </w:r>
          </w:p>
        </w:tc>
      </w:tr>
      <w:tr w:rsidR="00203CB0" w:rsidRPr="00BF4FD9" w14:paraId="70D41F3D" w14:textId="77777777" w:rsidTr="00B37FAC">
        <w:tblPrEx>
          <w:tblBorders>
            <w:bottom w:val="single" w:sz="2" w:space="0" w:color="auto"/>
          </w:tblBorders>
          <w:tblCellMar>
            <w:left w:w="107" w:type="dxa"/>
            <w:right w:w="107" w:type="dxa"/>
          </w:tblCellMar>
        </w:tblPrEx>
        <w:trPr>
          <w:cantSplit/>
        </w:trPr>
        <w:tc>
          <w:tcPr>
            <w:tcW w:w="705" w:type="pct"/>
            <w:gridSpan w:val="2"/>
            <w:tcBorders>
              <w:top w:val="single" w:sz="4" w:space="0" w:color="auto"/>
              <w:left w:val="nil"/>
              <w:bottom w:val="single" w:sz="4" w:space="0" w:color="auto"/>
              <w:right w:val="nil"/>
            </w:tcBorders>
            <w:shd w:val="clear" w:color="auto" w:fill="auto"/>
          </w:tcPr>
          <w:p w14:paraId="164DB2C3" w14:textId="77777777" w:rsidR="00203CB0" w:rsidRPr="00BF4FD9" w:rsidRDefault="00203CB0" w:rsidP="00203CB0">
            <w:pPr>
              <w:pStyle w:val="Tabletext"/>
              <w:rPr>
                <w:szCs w:val="22"/>
                <w:lang w:eastAsia="en-GB"/>
              </w:rPr>
            </w:pPr>
            <w:r w:rsidRPr="00BF4FD9">
              <w:rPr>
                <w:szCs w:val="22"/>
                <w:lang w:eastAsia="en-GB"/>
              </w:rPr>
              <w:t>92701</w:t>
            </w:r>
          </w:p>
          <w:p w14:paraId="51A24B87" w14:textId="77777777" w:rsidR="00203CB0" w:rsidRPr="00BF4FD9" w:rsidDel="007E1A7F" w:rsidRDefault="00203CB0" w:rsidP="00203CB0">
            <w:pPr>
              <w:pStyle w:val="Tabletext"/>
            </w:pPr>
          </w:p>
        </w:tc>
        <w:tc>
          <w:tcPr>
            <w:tcW w:w="3409" w:type="pct"/>
            <w:tcBorders>
              <w:top w:val="single" w:sz="4" w:space="0" w:color="auto"/>
              <w:left w:val="nil"/>
              <w:bottom w:val="single" w:sz="4" w:space="0" w:color="auto"/>
              <w:right w:val="nil"/>
            </w:tcBorders>
            <w:shd w:val="clear" w:color="auto" w:fill="FFFFFF"/>
          </w:tcPr>
          <w:p w14:paraId="5A38554E" w14:textId="3DCFA214" w:rsidR="00203CB0" w:rsidRPr="00BF4FD9" w:rsidDel="007E1A7F" w:rsidRDefault="00203CB0" w:rsidP="00B37FAC">
            <w:pPr>
              <w:pStyle w:val="Tabletext"/>
              <w:spacing w:after="60"/>
            </w:pPr>
            <w:r w:rsidRPr="00BF4FD9">
              <w:rPr>
                <w:snapToGrid w:val="0"/>
              </w:rPr>
              <w:t>Telehealth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w:t>
            </w:r>
            <w:r w:rsidRPr="00BF4FD9">
              <w:t xml:space="preserve"> a service associated with a service to which any of items 2801 to 3000 of the general medical services table apply)</w:t>
            </w:r>
          </w:p>
        </w:tc>
        <w:tc>
          <w:tcPr>
            <w:tcW w:w="886" w:type="pct"/>
            <w:gridSpan w:val="2"/>
            <w:tcBorders>
              <w:top w:val="single" w:sz="4" w:space="0" w:color="auto"/>
              <w:left w:val="nil"/>
              <w:bottom w:val="single" w:sz="4" w:space="0" w:color="auto"/>
              <w:right w:val="nil"/>
            </w:tcBorders>
            <w:shd w:val="clear" w:color="auto" w:fill="auto"/>
          </w:tcPr>
          <w:p w14:paraId="3E2D7451" w14:textId="6189BECB" w:rsidR="00203CB0" w:rsidRPr="00BF4FD9" w:rsidDel="007E1A7F" w:rsidRDefault="00203CB0" w:rsidP="00203CB0">
            <w:pPr>
              <w:pStyle w:val="Tabletext"/>
              <w:spacing w:after="60"/>
              <w:jc w:val="right"/>
              <w:rPr>
                <w:color w:val="000000"/>
              </w:rPr>
            </w:pPr>
            <w:r w:rsidRPr="00BF4FD9">
              <w:t>90.35</w:t>
            </w:r>
          </w:p>
        </w:tc>
      </w:tr>
    </w:tbl>
    <w:p w14:paraId="74B0D781" w14:textId="77777777" w:rsidR="00CA22D4" w:rsidRPr="00BF4FD9" w:rsidRDefault="00CA22D4" w:rsidP="00CA22D4">
      <w:pPr>
        <w:rPr>
          <w:rFonts w:eastAsia="Calibri"/>
          <w:sz w:val="28"/>
          <w:szCs w:val="28"/>
        </w:rPr>
      </w:pPr>
    </w:p>
    <w:p w14:paraId="4629001F" w14:textId="77777777" w:rsidR="00AD18DA" w:rsidRPr="00BF4FD9" w:rsidRDefault="00AD18DA">
      <w:pPr>
        <w:spacing w:line="240" w:lineRule="auto"/>
        <w:rPr>
          <w:rFonts w:asciiTheme="majorHAnsi" w:eastAsiaTheme="majorEastAsia" w:hAnsiTheme="majorHAnsi" w:cstheme="majorBidi"/>
          <w:b/>
          <w:bCs/>
        </w:rPr>
      </w:pPr>
      <w:r w:rsidRPr="00BF4FD9">
        <w:br w:type="page"/>
      </w:r>
    </w:p>
    <w:p w14:paraId="3F4861AE" w14:textId="188F2271" w:rsidR="00CA22D4" w:rsidRPr="00BF4FD9" w:rsidRDefault="00943110" w:rsidP="00AD18DA">
      <w:pPr>
        <w:pStyle w:val="Heading3"/>
        <w:rPr>
          <w:rFonts w:ascii="Arial" w:hAnsi="Arial" w:cs="Arial"/>
          <w:color w:val="auto"/>
          <w:sz w:val="24"/>
          <w:szCs w:val="24"/>
        </w:rPr>
      </w:pPr>
      <w:bookmarkStart w:id="43" w:name="_Toc90386514"/>
      <w:r w:rsidRPr="00BF4FD9">
        <w:rPr>
          <w:rFonts w:ascii="Arial" w:hAnsi="Arial" w:cs="Arial"/>
          <w:color w:val="auto"/>
          <w:sz w:val="24"/>
          <w:szCs w:val="24"/>
        </w:rPr>
        <w:lastRenderedPageBreak/>
        <w:t>Division 2.</w:t>
      </w:r>
      <w:r w:rsidR="00B74B6E" w:rsidRPr="00BF4FD9">
        <w:rPr>
          <w:rFonts w:ascii="Arial" w:hAnsi="Arial" w:cs="Arial"/>
          <w:color w:val="auto"/>
          <w:sz w:val="24"/>
          <w:szCs w:val="24"/>
        </w:rPr>
        <w:t>2</w:t>
      </w:r>
      <w:r w:rsidR="00CA22D4" w:rsidRPr="00BF4FD9">
        <w:rPr>
          <w:rFonts w:ascii="Arial" w:hAnsi="Arial" w:cs="Arial"/>
          <w:color w:val="auto"/>
          <w:sz w:val="24"/>
          <w:szCs w:val="24"/>
        </w:rPr>
        <w:t>– Services and</w:t>
      </w:r>
      <w:r w:rsidR="00EA0A50" w:rsidRPr="00BF4FD9">
        <w:rPr>
          <w:rFonts w:ascii="Arial" w:hAnsi="Arial" w:cs="Arial"/>
          <w:color w:val="auto"/>
          <w:sz w:val="24"/>
          <w:szCs w:val="24"/>
        </w:rPr>
        <w:t xml:space="preserve"> Fees – obstetric attendances</w:t>
      </w:r>
      <w:bookmarkEnd w:id="43"/>
    </w:p>
    <w:p w14:paraId="6C039398" w14:textId="33C016CF" w:rsidR="0064171E" w:rsidRPr="00BF4FD9" w:rsidRDefault="0064171E" w:rsidP="0064171E">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2.2.1 Application of Obstetric telehealth and phone services</w:t>
      </w:r>
    </w:p>
    <w:p w14:paraId="710AF87F" w14:textId="77777777" w:rsidR="00DE4695" w:rsidRPr="00BF4FD9" w:rsidRDefault="00DE4695" w:rsidP="00DE4695">
      <w:pPr>
        <w:pStyle w:val="subsection"/>
      </w:pPr>
      <w:r w:rsidRPr="00BF4FD9">
        <w:tab/>
        <w:t>(1)</w:t>
      </w:r>
      <w:r w:rsidRPr="00BF4FD9">
        <w:tab/>
        <w:t>For an item in Subgroups 1 or 2 of Group T4:</w:t>
      </w:r>
    </w:p>
    <w:p w14:paraId="7FC5F1B5" w14:textId="1EE4C576" w:rsidR="0038202B" w:rsidRPr="00BF4FD9" w:rsidRDefault="008225CD" w:rsidP="007A1982">
      <w:pPr>
        <w:pStyle w:val="paragraph"/>
        <w:rPr>
          <w:lang w:eastAsia="en-US"/>
        </w:rPr>
      </w:pPr>
      <w:r w:rsidRPr="00BF4FD9">
        <w:tab/>
        <w:t>(a)</w:t>
      </w:r>
      <w:r w:rsidRPr="00BF4FD9">
        <w:tab/>
      </w:r>
      <w:r w:rsidR="0038202B" w:rsidRPr="00BF4FD9">
        <w:rPr>
          <w:b/>
          <w:i/>
          <w:lang w:eastAsia="en-US"/>
        </w:rPr>
        <w:t>practice midwife</w:t>
      </w:r>
      <w:r w:rsidR="0038202B" w:rsidRPr="00BF4FD9">
        <w:rPr>
          <w:lang w:eastAsia="en-US"/>
        </w:rPr>
        <w:t xml:space="preserve"> has the same meaning as in clause 5.5.2 of the general medical services table</w:t>
      </w:r>
      <w:r w:rsidR="00A55E43" w:rsidRPr="00BF4FD9">
        <w:rPr>
          <w:lang w:eastAsia="en-US"/>
        </w:rPr>
        <w:t>;</w:t>
      </w:r>
    </w:p>
    <w:p w14:paraId="19AFDAA2" w14:textId="393A9434" w:rsidR="00DE4695" w:rsidRPr="00BF4FD9" w:rsidRDefault="00DE4695" w:rsidP="00DE4695">
      <w:pPr>
        <w:pStyle w:val="paragraph"/>
      </w:pPr>
      <w:r w:rsidRPr="00BF4FD9">
        <w:tab/>
        <w:t>(b)</w:t>
      </w:r>
      <w:r w:rsidRPr="00BF4FD9">
        <w:tab/>
      </w:r>
      <w:r w:rsidRPr="00BF4FD9">
        <w:rPr>
          <w:b/>
          <w:i/>
        </w:rPr>
        <w:t>nurse</w:t>
      </w:r>
      <w:r w:rsidRPr="00BF4FD9">
        <w:t xml:space="preserve"> has the same meaning as in clause </w:t>
      </w:r>
      <w:r w:rsidR="004879B8" w:rsidRPr="00BF4FD9">
        <w:rPr>
          <w:lang w:eastAsia="en-US"/>
        </w:rPr>
        <w:t>5.5.1</w:t>
      </w:r>
      <w:r w:rsidRPr="00BF4FD9">
        <w:t xml:space="preserve"> of the general medical services table.</w:t>
      </w:r>
    </w:p>
    <w:p w14:paraId="0A633DA4" w14:textId="77777777" w:rsidR="00DE4695" w:rsidRPr="00BF4FD9" w:rsidRDefault="00DE4695" w:rsidP="00DE4695">
      <w:pPr>
        <w:pStyle w:val="subsection"/>
      </w:pPr>
      <w:r w:rsidRPr="00BF4FD9">
        <w:tab/>
        <w:t>(2)</w:t>
      </w:r>
      <w:r w:rsidRPr="00BF4FD9">
        <w:tab/>
        <w:t>For items 91850 and 91855:</w:t>
      </w:r>
    </w:p>
    <w:p w14:paraId="1C406651" w14:textId="621FA381" w:rsidR="00DE4695" w:rsidRPr="00BF4FD9" w:rsidRDefault="00DE4695" w:rsidP="00DE4695">
      <w:pPr>
        <w:pStyle w:val="paragraph"/>
      </w:pPr>
      <w:r w:rsidRPr="00BF4FD9">
        <w:tab/>
        <w:t>(a)</w:t>
      </w:r>
      <w:r w:rsidRPr="00BF4FD9">
        <w:tab/>
        <w:t xml:space="preserve">the items apply to an antenatal service provided to a patient by a </w:t>
      </w:r>
      <w:r w:rsidR="004879B8" w:rsidRPr="00BF4FD9">
        <w:rPr>
          <w:lang w:eastAsia="en-US"/>
        </w:rPr>
        <w:t xml:space="preserve">practice </w:t>
      </w:r>
      <w:r w:rsidRPr="00BF4FD9">
        <w:t>midwife, nurse or Aboriginal and Torres Strait Islander health practitioner only if:</w:t>
      </w:r>
    </w:p>
    <w:p w14:paraId="6DA1EB91" w14:textId="438C3184" w:rsidR="00DE4695" w:rsidRPr="00BF4FD9" w:rsidRDefault="00DE4695" w:rsidP="00DE4695">
      <w:pPr>
        <w:pStyle w:val="paragraphsub"/>
      </w:pPr>
      <w:r w:rsidRPr="00BF4FD9">
        <w:tab/>
        <w:t>(i)</w:t>
      </w:r>
      <w:r w:rsidRPr="00BF4FD9">
        <w:tab/>
        <w:t xml:space="preserve">the </w:t>
      </w:r>
      <w:r w:rsidR="004879B8" w:rsidRPr="00BF4FD9">
        <w:rPr>
          <w:lang w:eastAsia="en-US"/>
        </w:rPr>
        <w:t xml:space="preserve">practice </w:t>
      </w:r>
      <w:r w:rsidRPr="00BF4FD9">
        <w:t>midwife, nurse or Aboriginal and Torres Strait Islander health practitioner has the appropriate training and skills to perform an antenatal service; and</w:t>
      </w:r>
    </w:p>
    <w:p w14:paraId="77D71814" w14:textId="1BC2CDD8" w:rsidR="00DE4695" w:rsidRPr="00BF4FD9" w:rsidRDefault="00DE4695" w:rsidP="00DE4695">
      <w:pPr>
        <w:pStyle w:val="paragraphsub"/>
      </w:pPr>
      <w:r w:rsidRPr="00BF4FD9">
        <w:tab/>
        <w:t>(ii)</w:t>
      </w:r>
      <w:r w:rsidRPr="00BF4FD9">
        <w:tab/>
        <w:t>the medical practitioner under whose supervision the antenatal service is provided retains responsibility for clinical outcomes and for the health and safety of the patient; and</w:t>
      </w:r>
    </w:p>
    <w:p w14:paraId="11C3A198" w14:textId="6425CAB2" w:rsidR="00DE4695" w:rsidRPr="00BF4FD9" w:rsidRDefault="00DE4695" w:rsidP="00DE4695">
      <w:pPr>
        <w:pStyle w:val="paragraphsub"/>
      </w:pPr>
      <w:r w:rsidRPr="00BF4FD9">
        <w:tab/>
        <w:t>(iii)</w:t>
      </w:r>
      <w:r w:rsidRPr="00BF4FD9">
        <w:tab/>
        <w:t xml:space="preserve">the </w:t>
      </w:r>
      <w:r w:rsidR="004879B8" w:rsidRPr="00BF4FD9">
        <w:rPr>
          <w:lang w:eastAsia="en-US"/>
        </w:rPr>
        <w:t xml:space="preserve">practice </w:t>
      </w:r>
      <w:r w:rsidRPr="00BF4FD9">
        <w:t>midwife, nurse or Aboriginal and Torres Strait Islander health practitioner complies with relevant legislative or regulatory requirements regarding the provision of the antenatal service in the State or Territory where the service is provided;</w:t>
      </w:r>
    </w:p>
    <w:p w14:paraId="191AEE1B" w14:textId="77777777" w:rsidR="00DE4695" w:rsidRPr="00BF4FD9" w:rsidRDefault="00DE4695" w:rsidP="00DE4695">
      <w:pPr>
        <w:pStyle w:val="paragraph"/>
      </w:pPr>
      <w:r w:rsidRPr="00BF4FD9">
        <w:tab/>
        <w:t>(b)</w:t>
      </w:r>
      <w:r w:rsidRPr="00BF4FD9">
        <w:tab/>
        <w:t>the items do not apply in conjunction with another antenatal attendance item for the same patient, on the same day by the same practitioner;</w:t>
      </w:r>
    </w:p>
    <w:p w14:paraId="392D49E4" w14:textId="77777777" w:rsidR="00DE4695" w:rsidRPr="00BF4FD9" w:rsidRDefault="00DE4695" w:rsidP="00DE4695">
      <w:pPr>
        <w:pStyle w:val="paragraph"/>
      </w:pPr>
      <w:r w:rsidRPr="00BF4FD9">
        <w:tab/>
        <w:t>(c)</w:t>
      </w:r>
      <w:r w:rsidRPr="00BF4FD9">
        <w:tab/>
        <w:t xml:space="preserve">the items do not apply in conjunction with items 10981, 10982, 10990, 10991 or 10992; and </w:t>
      </w:r>
    </w:p>
    <w:p w14:paraId="19787FA1" w14:textId="77777777" w:rsidR="00DE4695" w:rsidRPr="00BF4FD9" w:rsidRDefault="00DE4695" w:rsidP="00DE4695">
      <w:pPr>
        <w:pStyle w:val="paragraph"/>
      </w:pPr>
      <w:r w:rsidRPr="00BF4FD9">
        <w:tab/>
        <w:t>(d)</w:t>
      </w:r>
      <w:r w:rsidRPr="00BF4FD9">
        <w:tab/>
        <w:t>for any particular patient, item 91850 and 91855 and item 16400 in the general medical services table apply not more than 10 times in a 9 month period.</w:t>
      </w:r>
    </w:p>
    <w:p w14:paraId="7E101CE0" w14:textId="1F893D44" w:rsidR="00E37724" w:rsidRPr="00BF4FD9" w:rsidRDefault="00E37724" w:rsidP="00E37724">
      <w:pPr>
        <w:spacing w:before="120" w:after="120"/>
        <w:ind w:left="709" w:hanging="425"/>
        <w:rPr>
          <w:rFonts w:eastAsia="Calibri"/>
          <w:color w:val="000000"/>
          <w:szCs w:val="22"/>
          <w:lang w:eastAsia="en-AU"/>
        </w:rPr>
      </w:pPr>
      <w:r w:rsidRPr="00BF4FD9">
        <w:rPr>
          <w:rFonts w:eastAsia="Calibri"/>
          <w:color w:val="000000"/>
          <w:szCs w:val="22"/>
          <w:lang w:eastAsia="en-AU"/>
        </w:rPr>
        <w:t>(3)</w:t>
      </w:r>
      <w:r w:rsidRPr="00BF4FD9">
        <w:rPr>
          <w:rFonts w:eastAsia="Calibri"/>
          <w:color w:val="000000"/>
          <w:szCs w:val="22"/>
          <w:lang w:eastAsia="en-AU"/>
        </w:rPr>
        <w:tab/>
        <w:t>Clause 1.2.2 of the general medical services table shall have effect as if all items in Division 2.2 of this determination (other than items 91850, 91853, 91855 or 91857), were specified in the clause.</w:t>
      </w:r>
    </w:p>
    <w:p w14:paraId="173E0A73" w14:textId="77777777" w:rsidR="00E37724" w:rsidRPr="00BF4FD9" w:rsidRDefault="00E37724" w:rsidP="00CA22D4">
      <w:pPr>
        <w:tabs>
          <w:tab w:val="right" w:pos="1021"/>
        </w:tabs>
        <w:spacing w:before="180" w:line="240" w:lineRule="auto"/>
        <w:rPr>
          <w:rFonts w:eastAsia="Times New Roman"/>
          <w:color w:val="000000"/>
          <w:szCs w:val="22"/>
          <w:lang w:eastAsia="en-A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9"/>
        <w:gridCol w:w="5638"/>
        <w:gridCol w:w="1536"/>
      </w:tblGrid>
      <w:tr w:rsidR="00CA22D4" w:rsidRPr="00BF4FD9" w14:paraId="441F3010" w14:textId="77777777" w:rsidTr="00991777">
        <w:tc>
          <w:tcPr>
            <w:tcW w:w="5000" w:type="pct"/>
            <w:gridSpan w:val="3"/>
            <w:tcBorders>
              <w:top w:val="single" w:sz="12" w:space="0" w:color="auto"/>
              <w:left w:val="nil"/>
              <w:bottom w:val="single" w:sz="8" w:space="0" w:color="auto"/>
              <w:right w:val="nil"/>
            </w:tcBorders>
            <w:tcMar>
              <w:top w:w="0" w:type="dxa"/>
              <w:left w:w="107" w:type="dxa"/>
              <w:bottom w:w="0" w:type="dxa"/>
              <w:right w:w="107" w:type="dxa"/>
            </w:tcMar>
            <w:hideMark/>
          </w:tcPr>
          <w:p w14:paraId="0EC203F9" w14:textId="77777777" w:rsidR="00CA22D4" w:rsidRPr="00BF4FD9" w:rsidRDefault="00CA22D4" w:rsidP="00BB073E">
            <w:pPr>
              <w:spacing w:before="120" w:after="120" w:line="240" w:lineRule="auto"/>
              <w:rPr>
                <w:rFonts w:eastAsia="Times New Roman"/>
                <w:b/>
                <w:sz w:val="20"/>
                <w:lang w:eastAsia="en-AU"/>
              </w:rPr>
            </w:pPr>
            <w:r w:rsidRPr="00BF4FD9">
              <w:rPr>
                <w:rFonts w:eastAsia="Times New Roman"/>
                <w:b/>
                <w:sz w:val="20"/>
                <w:lang w:eastAsia="en-AU"/>
              </w:rPr>
              <w:t xml:space="preserve">Group T4—Obstetrics </w:t>
            </w:r>
          </w:p>
        </w:tc>
      </w:tr>
      <w:tr w:rsidR="00CA22D4" w:rsidRPr="00BF4FD9" w14:paraId="4C1F92BF" w14:textId="77777777" w:rsidTr="00765839">
        <w:trPr>
          <w:trHeight w:val="299"/>
        </w:trPr>
        <w:tc>
          <w:tcPr>
            <w:tcW w:w="685" w:type="pct"/>
            <w:tcBorders>
              <w:top w:val="nil"/>
              <w:left w:val="nil"/>
              <w:bottom w:val="single" w:sz="12" w:space="0" w:color="auto"/>
              <w:right w:val="nil"/>
            </w:tcBorders>
            <w:tcMar>
              <w:top w:w="0" w:type="dxa"/>
              <w:left w:w="107" w:type="dxa"/>
              <w:bottom w:w="0" w:type="dxa"/>
              <w:right w:w="107" w:type="dxa"/>
            </w:tcMar>
            <w:hideMark/>
          </w:tcPr>
          <w:p w14:paraId="7B83B006" w14:textId="77777777" w:rsidR="00CA22D4" w:rsidRPr="00BF4FD9" w:rsidRDefault="00CA22D4" w:rsidP="00BB073E">
            <w:pPr>
              <w:spacing w:before="80" w:line="240" w:lineRule="auto"/>
              <w:rPr>
                <w:rFonts w:eastAsia="Times New Roman"/>
                <w:b/>
                <w:sz w:val="20"/>
                <w:lang w:eastAsia="en-AU"/>
              </w:rPr>
            </w:pPr>
            <w:r w:rsidRPr="00BF4FD9">
              <w:rPr>
                <w:rFonts w:eastAsia="Times New Roman"/>
                <w:b/>
                <w:sz w:val="20"/>
                <w:lang w:eastAsia="en-AU"/>
              </w:rPr>
              <w:t>Item</w:t>
            </w:r>
          </w:p>
        </w:tc>
        <w:tc>
          <w:tcPr>
            <w:tcW w:w="3391" w:type="pct"/>
            <w:tcBorders>
              <w:top w:val="nil"/>
              <w:left w:val="nil"/>
              <w:bottom w:val="single" w:sz="12" w:space="0" w:color="auto"/>
              <w:right w:val="nil"/>
            </w:tcBorders>
            <w:tcMar>
              <w:top w:w="0" w:type="dxa"/>
              <w:left w:w="107" w:type="dxa"/>
              <w:bottom w:w="0" w:type="dxa"/>
              <w:right w:w="107" w:type="dxa"/>
            </w:tcMar>
            <w:hideMark/>
          </w:tcPr>
          <w:p w14:paraId="0604CAB2" w14:textId="77777777" w:rsidR="00CA22D4" w:rsidRPr="00BF4FD9" w:rsidRDefault="00CA22D4" w:rsidP="00BB073E">
            <w:pPr>
              <w:spacing w:before="80" w:line="240" w:lineRule="auto"/>
              <w:rPr>
                <w:rFonts w:eastAsia="Times New Roman"/>
                <w:b/>
                <w:sz w:val="20"/>
                <w:lang w:eastAsia="en-AU"/>
              </w:rPr>
            </w:pPr>
            <w:r w:rsidRPr="00BF4FD9">
              <w:rPr>
                <w:rFonts w:eastAsia="Times New Roman"/>
                <w:b/>
                <w:sz w:val="20"/>
                <w:lang w:eastAsia="en-AU"/>
              </w:rPr>
              <w:t>Description</w:t>
            </w:r>
          </w:p>
        </w:tc>
        <w:tc>
          <w:tcPr>
            <w:tcW w:w="924" w:type="pct"/>
            <w:tcBorders>
              <w:top w:val="nil"/>
              <w:left w:val="nil"/>
              <w:bottom w:val="single" w:sz="12" w:space="0" w:color="auto"/>
              <w:right w:val="nil"/>
            </w:tcBorders>
            <w:tcMar>
              <w:top w:w="0" w:type="dxa"/>
              <w:left w:w="107" w:type="dxa"/>
              <w:bottom w:w="0" w:type="dxa"/>
              <w:right w:w="107" w:type="dxa"/>
            </w:tcMar>
            <w:hideMark/>
          </w:tcPr>
          <w:p w14:paraId="00E0D387" w14:textId="77777777" w:rsidR="00CA22D4" w:rsidRPr="00BF4FD9" w:rsidRDefault="00CA22D4" w:rsidP="00BB073E">
            <w:pPr>
              <w:spacing w:before="80" w:line="240" w:lineRule="auto"/>
              <w:jc w:val="right"/>
              <w:rPr>
                <w:rFonts w:eastAsia="Times New Roman"/>
                <w:b/>
                <w:sz w:val="20"/>
                <w:lang w:eastAsia="en-AU"/>
              </w:rPr>
            </w:pPr>
            <w:r w:rsidRPr="00BF4FD9">
              <w:rPr>
                <w:rFonts w:eastAsia="Times New Roman"/>
                <w:b/>
                <w:sz w:val="20"/>
                <w:lang w:eastAsia="en-AU"/>
              </w:rPr>
              <w:t>Fee ($)</w:t>
            </w:r>
          </w:p>
        </w:tc>
      </w:tr>
      <w:tr w:rsidR="00CA22D4" w:rsidRPr="00BF4FD9" w14:paraId="2311E0D0" w14:textId="77777777" w:rsidTr="00256076">
        <w:tc>
          <w:tcPr>
            <w:tcW w:w="5000" w:type="pct"/>
            <w:gridSpan w:val="3"/>
            <w:tcBorders>
              <w:top w:val="nil"/>
              <w:left w:val="nil"/>
              <w:bottom w:val="single" w:sz="4" w:space="0" w:color="auto"/>
              <w:right w:val="nil"/>
            </w:tcBorders>
            <w:tcMar>
              <w:top w:w="0" w:type="dxa"/>
              <w:left w:w="107" w:type="dxa"/>
              <w:bottom w:w="0" w:type="dxa"/>
              <w:right w:w="107" w:type="dxa"/>
            </w:tcMar>
          </w:tcPr>
          <w:p w14:paraId="724D85C6" w14:textId="7C80C104" w:rsidR="00CA22D4" w:rsidRPr="00BF4FD9" w:rsidRDefault="00CA22D4" w:rsidP="00A15269">
            <w:pPr>
              <w:spacing w:before="80" w:after="60" w:line="240" w:lineRule="auto"/>
              <w:rPr>
                <w:rFonts w:eastAsia="Times New Roman"/>
                <w:b/>
                <w:sz w:val="20"/>
                <w:lang w:eastAsia="en-AU"/>
              </w:rPr>
            </w:pPr>
            <w:r w:rsidRPr="00BF4FD9">
              <w:rPr>
                <w:rFonts w:eastAsia="Times New Roman"/>
                <w:b/>
                <w:sz w:val="20"/>
                <w:lang w:eastAsia="en-AU"/>
              </w:rPr>
              <w:t xml:space="preserve">Subgroup 1 – </w:t>
            </w:r>
            <w:r w:rsidR="00927418" w:rsidRPr="00BF4FD9">
              <w:rPr>
                <w:rFonts w:eastAsia="Times New Roman"/>
                <w:b/>
                <w:sz w:val="20"/>
                <w:lang w:eastAsia="en-AU"/>
              </w:rPr>
              <w:t>O</w:t>
            </w:r>
            <w:r w:rsidRPr="00BF4FD9">
              <w:rPr>
                <w:rFonts w:eastAsia="Times New Roman"/>
                <w:b/>
                <w:sz w:val="20"/>
                <w:lang w:eastAsia="en-AU"/>
              </w:rPr>
              <w:t xml:space="preserve">bstetric telehealth services </w:t>
            </w:r>
          </w:p>
        </w:tc>
      </w:tr>
      <w:tr w:rsidR="00991777" w:rsidRPr="00BF4FD9" w14:paraId="1AA60427" w14:textId="77777777" w:rsidTr="00256076">
        <w:tc>
          <w:tcPr>
            <w:tcW w:w="685" w:type="pct"/>
            <w:tcBorders>
              <w:top w:val="single" w:sz="4" w:space="0" w:color="auto"/>
              <w:left w:val="nil"/>
              <w:bottom w:val="single" w:sz="8" w:space="0" w:color="auto"/>
              <w:right w:val="nil"/>
            </w:tcBorders>
            <w:tcMar>
              <w:top w:w="0" w:type="dxa"/>
              <w:left w:w="107" w:type="dxa"/>
              <w:bottom w:w="0" w:type="dxa"/>
              <w:right w:w="107" w:type="dxa"/>
            </w:tcMar>
            <w:hideMark/>
          </w:tcPr>
          <w:p w14:paraId="7FEA43FB" w14:textId="77777777" w:rsidR="00991777" w:rsidRPr="00BF4FD9" w:rsidRDefault="00991777" w:rsidP="00BB073E">
            <w:pPr>
              <w:spacing w:before="100" w:beforeAutospacing="1" w:after="100" w:afterAutospacing="1" w:line="240" w:lineRule="auto"/>
              <w:rPr>
                <w:rFonts w:eastAsia="Times New Roman"/>
                <w:sz w:val="20"/>
                <w:lang w:eastAsia="en-AU"/>
              </w:rPr>
            </w:pPr>
            <w:r w:rsidRPr="00BF4FD9">
              <w:rPr>
                <w:rFonts w:eastAsia="Times New Roman"/>
                <w:sz w:val="20"/>
                <w:lang w:eastAsia="en-AU"/>
              </w:rPr>
              <w:t>91850</w:t>
            </w:r>
          </w:p>
        </w:tc>
        <w:tc>
          <w:tcPr>
            <w:tcW w:w="3391" w:type="pct"/>
            <w:tcBorders>
              <w:top w:val="single" w:sz="4" w:space="0" w:color="auto"/>
              <w:left w:val="nil"/>
              <w:bottom w:val="single" w:sz="8" w:space="0" w:color="auto"/>
              <w:right w:val="nil"/>
            </w:tcBorders>
            <w:tcMar>
              <w:top w:w="0" w:type="dxa"/>
              <w:left w:w="107" w:type="dxa"/>
              <w:bottom w:w="0" w:type="dxa"/>
              <w:right w:w="107" w:type="dxa"/>
            </w:tcMar>
            <w:hideMark/>
          </w:tcPr>
          <w:p w14:paraId="5230AA66" w14:textId="148852E8" w:rsidR="00991777" w:rsidRPr="00BF4FD9" w:rsidRDefault="00991777" w:rsidP="00D20B92">
            <w:pPr>
              <w:spacing w:before="100" w:beforeAutospacing="1" w:after="60" w:line="240" w:lineRule="auto"/>
              <w:rPr>
                <w:rFonts w:eastAsia="Times New Roman" w:cs="Times New Roman"/>
                <w:sz w:val="20"/>
                <w:lang w:eastAsia="en-AU"/>
              </w:rPr>
            </w:pPr>
            <w:r w:rsidRPr="00BF4FD9">
              <w:rPr>
                <w:rFonts w:eastAsia="Times New Roman" w:cs="Times New Roman"/>
                <w:sz w:val="20"/>
                <w:lang w:eastAsia="en-AU"/>
              </w:rPr>
              <w:t xml:space="preserve">Antenatal telehealth service provided by a practice midwife, nurse or an </w:t>
            </w:r>
            <w:r w:rsidRPr="00BF4FD9">
              <w:rPr>
                <w:rFonts w:eastAsia="Times New Roman"/>
                <w:sz w:val="20"/>
                <w:lang w:eastAsia="en-AU"/>
              </w:rPr>
              <w:t>Aboriginal</w:t>
            </w:r>
            <w:r w:rsidRPr="00BF4FD9">
              <w:rPr>
                <w:rFonts w:eastAsia="Times New Roman" w:cs="Times New Roman"/>
                <w:sz w:val="20"/>
                <w:lang w:eastAsia="en-AU"/>
              </w:rPr>
              <w:t xml:space="preserve"> and Torres Strait Islander health practitioner, to a maximum of 10 services per pregnancy, if:</w:t>
            </w:r>
          </w:p>
          <w:p w14:paraId="3005EB1D" w14:textId="77777777" w:rsidR="00991777" w:rsidRPr="00BF4FD9" w:rsidRDefault="00991777" w:rsidP="00D20B92">
            <w:pPr>
              <w:spacing w:after="60" w:line="240" w:lineRule="auto"/>
              <w:ind w:left="510" w:hanging="360"/>
              <w:rPr>
                <w:rFonts w:eastAsia="Times New Roman" w:cs="Times New Roman"/>
                <w:sz w:val="20"/>
                <w:lang w:eastAsia="en-AU"/>
              </w:rPr>
            </w:pPr>
            <w:r w:rsidRPr="00BF4FD9">
              <w:rPr>
                <w:rFonts w:eastAsia="Times New Roman" w:cs="Times New Roman"/>
                <w:sz w:val="20"/>
                <w:lang w:eastAsia="en-AU"/>
              </w:rPr>
              <w:t>(a)</w:t>
            </w:r>
            <w:r w:rsidRPr="00BF4FD9">
              <w:rPr>
                <w:rFonts w:eastAsia="Times New Roman" w:cs="Times New Roman"/>
                <w:sz w:val="20"/>
                <w:lang w:eastAsia="en-AU"/>
              </w:rPr>
              <w:tab/>
              <w:t xml:space="preserve">the </w:t>
            </w:r>
            <w:r w:rsidRPr="00BF4FD9">
              <w:rPr>
                <w:rFonts w:eastAsia="Times New Roman"/>
                <w:sz w:val="20"/>
                <w:lang w:eastAsia="en-AU"/>
              </w:rPr>
              <w:t>service</w:t>
            </w:r>
            <w:r w:rsidRPr="00BF4FD9">
              <w:rPr>
                <w:rFonts w:eastAsia="Times New Roman" w:cs="Times New Roman"/>
                <w:sz w:val="20"/>
                <w:lang w:eastAsia="en-AU"/>
              </w:rPr>
              <w:t xml:space="preserve"> is provided on behalf of, and under the supervision of, a medical practitioner; and</w:t>
            </w:r>
          </w:p>
          <w:p w14:paraId="5CACE916" w14:textId="6011A3A8"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cs="Times New Roman"/>
                <w:sz w:val="20"/>
                <w:lang w:eastAsia="en-AU"/>
              </w:rPr>
              <w:lastRenderedPageBreak/>
              <w:t>(b)</w:t>
            </w:r>
            <w:r w:rsidRPr="00BF4FD9">
              <w:rPr>
                <w:rFonts w:eastAsia="Times New Roman" w:cs="Times New Roman"/>
                <w:sz w:val="20"/>
                <w:lang w:eastAsia="en-AU"/>
              </w:rPr>
              <w:tab/>
              <w:t>the service is not performed in conjunction with another antenatal attendance item in Group T4 for the same patient on the same day by the same practitioner</w:t>
            </w:r>
          </w:p>
        </w:tc>
        <w:tc>
          <w:tcPr>
            <w:tcW w:w="924" w:type="pct"/>
            <w:tcBorders>
              <w:top w:val="single" w:sz="4" w:space="0" w:color="auto"/>
              <w:left w:val="nil"/>
              <w:bottom w:val="single" w:sz="8" w:space="0" w:color="auto"/>
              <w:right w:val="nil"/>
            </w:tcBorders>
            <w:tcMar>
              <w:top w:w="0" w:type="dxa"/>
              <w:left w:w="107" w:type="dxa"/>
              <w:bottom w:w="0" w:type="dxa"/>
              <w:right w:w="107" w:type="dxa"/>
            </w:tcMar>
            <w:hideMark/>
          </w:tcPr>
          <w:p w14:paraId="7076DA6A" w14:textId="09510ACE" w:rsidR="00991777" w:rsidRPr="00BF4FD9" w:rsidRDefault="00F03E93" w:rsidP="00BB073E">
            <w:pPr>
              <w:spacing w:before="100" w:beforeAutospacing="1" w:after="60" w:afterAutospacing="1" w:line="240" w:lineRule="auto"/>
              <w:jc w:val="right"/>
              <w:rPr>
                <w:rFonts w:eastAsia="Times New Roman"/>
                <w:sz w:val="20"/>
                <w:lang w:eastAsia="en-AU"/>
              </w:rPr>
            </w:pPr>
            <w:r w:rsidRPr="00BF4FD9">
              <w:rPr>
                <w:rFonts w:cs="Times New Roman"/>
                <w:color w:val="000000"/>
                <w:sz w:val="20"/>
              </w:rPr>
              <w:lastRenderedPageBreak/>
              <w:t>28.35</w:t>
            </w:r>
          </w:p>
        </w:tc>
      </w:tr>
      <w:tr w:rsidR="00991777" w:rsidRPr="00BF4FD9" w14:paraId="5CFDBEED" w14:textId="77777777" w:rsidTr="00765839">
        <w:tc>
          <w:tcPr>
            <w:tcW w:w="685" w:type="pct"/>
            <w:tcBorders>
              <w:top w:val="nil"/>
              <w:left w:val="nil"/>
              <w:bottom w:val="single" w:sz="8" w:space="0" w:color="auto"/>
              <w:right w:val="nil"/>
            </w:tcBorders>
            <w:tcMar>
              <w:top w:w="0" w:type="dxa"/>
              <w:left w:w="107" w:type="dxa"/>
              <w:bottom w:w="0" w:type="dxa"/>
              <w:right w:w="107" w:type="dxa"/>
            </w:tcMar>
            <w:hideMark/>
          </w:tcPr>
          <w:p w14:paraId="6DFA1884" w14:textId="77777777" w:rsidR="00991777" w:rsidRPr="00BF4FD9" w:rsidRDefault="00991777" w:rsidP="00BB073E">
            <w:pPr>
              <w:spacing w:before="100" w:beforeAutospacing="1" w:after="100" w:afterAutospacing="1" w:line="240" w:lineRule="auto"/>
              <w:rPr>
                <w:rFonts w:eastAsia="Times New Roman"/>
                <w:sz w:val="20"/>
                <w:lang w:eastAsia="en-AU"/>
              </w:rPr>
            </w:pPr>
            <w:r w:rsidRPr="00BF4FD9">
              <w:rPr>
                <w:rFonts w:eastAsia="Times New Roman"/>
                <w:sz w:val="20"/>
                <w:lang w:eastAsia="en-AU"/>
              </w:rPr>
              <w:t>91851</w:t>
            </w:r>
          </w:p>
        </w:tc>
        <w:tc>
          <w:tcPr>
            <w:tcW w:w="3391" w:type="pct"/>
            <w:tcBorders>
              <w:top w:val="nil"/>
              <w:left w:val="nil"/>
              <w:bottom w:val="single" w:sz="8" w:space="0" w:color="auto"/>
              <w:right w:val="nil"/>
            </w:tcBorders>
            <w:tcMar>
              <w:top w:w="0" w:type="dxa"/>
              <w:left w:w="107" w:type="dxa"/>
              <w:bottom w:w="0" w:type="dxa"/>
              <w:right w:w="107" w:type="dxa"/>
            </w:tcMar>
            <w:hideMark/>
          </w:tcPr>
          <w:p w14:paraId="2E8B83AE" w14:textId="77777777" w:rsidR="00991777" w:rsidRPr="00BF4FD9" w:rsidRDefault="00991777" w:rsidP="00BB073E">
            <w:pPr>
              <w:spacing w:before="100" w:beforeAutospacing="1" w:line="240" w:lineRule="auto"/>
              <w:rPr>
                <w:rFonts w:eastAsia="Times New Roman"/>
                <w:sz w:val="20"/>
                <w:lang w:eastAsia="en-AU"/>
              </w:rPr>
            </w:pPr>
            <w:r w:rsidRPr="00BF4FD9">
              <w:rPr>
                <w:rFonts w:eastAsia="Times New Roman"/>
                <w:sz w:val="20"/>
                <w:lang w:eastAsia="en-AU"/>
              </w:rPr>
              <w:t>Postnatal telehealth attendance by an obstetrician or general practitioner (other than a service to which any other item applies) if:</w:t>
            </w:r>
          </w:p>
          <w:p w14:paraId="39476A46" w14:textId="06931FC3"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t>(a)</w:t>
            </w:r>
            <w:r w:rsidRPr="00BF4FD9">
              <w:rPr>
                <w:rFonts w:eastAsia="Times New Roman"/>
                <w:sz w:val="20"/>
                <w:lang w:eastAsia="en-AU"/>
              </w:rPr>
              <w:tab/>
              <w:t>is between 4 and 8 weeks after the birth; and</w:t>
            </w:r>
          </w:p>
          <w:p w14:paraId="03C4E4E3" w14:textId="629B9AEB"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t>(b)</w:t>
            </w:r>
            <w:r w:rsidRPr="00BF4FD9">
              <w:rPr>
                <w:rFonts w:eastAsia="Times New Roman"/>
                <w:sz w:val="20"/>
                <w:lang w:eastAsia="en-AU"/>
              </w:rPr>
              <w:tab/>
              <w:t>lasts at least 20 minutes in duration; and</w:t>
            </w:r>
          </w:p>
          <w:p w14:paraId="338D89B2" w14:textId="35283590"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t>(c)</w:t>
            </w:r>
            <w:r w:rsidRPr="00BF4FD9">
              <w:rPr>
                <w:rFonts w:eastAsia="Times New Roman"/>
                <w:sz w:val="20"/>
                <w:lang w:eastAsia="en-AU"/>
              </w:rPr>
              <w:tab/>
              <w:t>includes a mental health assessment (including screening for drug and alcohol use and domestic violence) of the patient; and</w:t>
            </w:r>
          </w:p>
          <w:p w14:paraId="01D6F161" w14:textId="726C05D2"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t>(d)</w:t>
            </w:r>
            <w:r w:rsidRPr="00BF4FD9">
              <w:rPr>
                <w:rFonts w:eastAsia="Times New Roman"/>
                <w:sz w:val="20"/>
                <w:lang w:eastAsia="en-AU"/>
              </w:rPr>
              <w:tab/>
              <w:t xml:space="preserve">is for a pregnancy in relation to which a service to which item 82140 applies is not provided.  </w:t>
            </w:r>
          </w:p>
          <w:p w14:paraId="2DF6D93A" w14:textId="6987A9C1" w:rsidR="00991777" w:rsidRPr="00BF4FD9" w:rsidRDefault="00991777" w:rsidP="00BB073E">
            <w:pPr>
              <w:spacing w:after="60" w:line="240" w:lineRule="auto"/>
              <w:rPr>
                <w:rFonts w:eastAsia="Times New Roman"/>
                <w:sz w:val="20"/>
                <w:lang w:eastAsia="en-AU"/>
              </w:rPr>
            </w:pPr>
            <w:r w:rsidRPr="00BF4FD9">
              <w:rPr>
                <w:rFonts w:eastAsia="Times New Roman"/>
                <w:sz w:val="20"/>
                <w:lang w:eastAsia="en-AU"/>
              </w:rPr>
              <w:t>Applicable once for a pregnancy</w:t>
            </w:r>
          </w:p>
        </w:tc>
        <w:tc>
          <w:tcPr>
            <w:tcW w:w="924" w:type="pct"/>
            <w:tcBorders>
              <w:top w:val="nil"/>
              <w:left w:val="nil"/>
              <w:bottom w:val="single" w:sz="8" w:space="0" w:color="auto"/>
              <w:right w:val="nil"/>
            </w:tcBorders>
            <w:tcMar>
              <w:top w:w="0" w:type="dxa"/>
              <w:left w:w="107" w:type="dxa"/>
              <w:bottom w:w="0" w:type="dxa"/>
              <w:right w:w="107" w:type="dxa"/>
            </w:tcMar>
            <w:hideMark/>
          </w:tcPr>
          <w:p w14:paraId="71F84862" w14:textId="58D160D1" w:rsidR="00991777" w:rsidRPr="00BF4FD9" w:rsidRDefault="00F03E93" w:rsidP="00BB073E">
            <w:pPr>
              <w:spacing w:before="100" w:beforeAutospacing="1" w:after="100" w:afterAutospacing="1" w:line="240" w:lineRule="auto"/>
              <w:jc w:val="right"/>
              <w:rPr>
                <w:rFonts w:eastAsia="Times New Roman"/>
                <w:sz w:val="20"/>
                <w:lang w:eastAsia="en-AU"/>
              </w:rPr>
            </w:pPr>
            <w:r w:rsidRPr="00BF4FD9">
              <w:rPr>
                <w:rFonts w:cs="Times New Roman"/>
                <w:color w:val="000000"/>
                <w:sz w:val="20"/>
              </w:rPr>
              <w:t>74.60</w:t>
            </w:r>
          </w:p>
        </w:tc>
      </w:tr>
      <w:tr w:rsidR="00991777" w:rsidRPr="00BF4FD9" w14:paraId="5C83B29F" w14:textId="77777777" w:rsidTr="00256076">
        <w:tc>
          <w:tcPr>
            <w:tcW w:w="685" w:type="pct"/>
            <w:tcBorders>
              <w:top w:val="nil"/>
              <w:left w:val="nil"/>
              <w:bottom w:val="single" w:sz="8" w:space="0" w:color="auto"/>
              <w:right w:val="nil"/>
            </w:tcBorders>
            <w:tcMar>
              <w:top w:w="0" w:type="dxa"/>
              <w:left w:w="107" w:type="dxa"/>
              <w:bottom w:w="0" w:type="dxa"/>
              <w:right w:w="107" w:type="dxa"/>
            </w:tcMar>
            <w:hideMark/>
          </w:tcPr>
          <w:p w14:paraId="0D927686" w14:textId="77777777" w:rsidR="00991777" w:rsidRPr="00BF4FD9" w:rsidRDefault="00991777" w:rsidP="00BB073E">
            <w:pPr>
              <w:spacing w:before="100" w:beforeAutospacing="1" w:after="100" w:afterAutospacing="1" w:line="240" w:lineRule="auto"/>
              <w:rPr>
                <w:rFonts w:eastAsia="Times New Roman"/>
                <w:sz w:val="20"/>
                <w:lang w:eastAsia="en-AU"/>
              </w:rPr>
            </w:pPr>
            <w:r w:rsidRPr="00BF4FD9">
              <w:rPr>
                <w:rFonts w:eastAsia="Times New Roman"/>
                <w:sz w:val="20"/>
                <w:lang w:eastAsia="en-AU"/>
              </w:rPr>
              <w:t>91852</w:t>
            </w:r>
          </w:p>
        </w:tc>
        <w:tc>
          <w:tcPr>
            <w:tcW w:w="3391" w:type="pct"/>
            <w:tcBorders>
              <w:top w:val="nil"/>
              <w:left w:val="nil"/>
              <w:bottom w:val="single" w:sz="8" w:space="0" w:color="auto"/>
              <w:right w:val="nil"/>
            </w:tcBorders>
            <w:tcMar>
              <w:top w:w="0" w:type="dxa"/>
              <w:left w:w="107" w:type="dxa"/>
              <w:bottom w:w="0" w:type="dxa"/>
              <w:right w:w="107" w:type="dxa"/>
            </w:tcMar>
            <w:hideMark/>
          </w:tcPr>
          <w:p w14:paraId="46D99FC9" w14:textId="76EC2B9A" w:rsidR="00991777" w:rsidRPr="00BF4FD9" w:rsidRDefault="00991777" w:rsidP="00BB073E">
            <w:pPr>
              <w:spacing w:before="100" w:beforeAutospacing="1" w:line="240" w:lineRule="auto"/>
              <w:rPr>
                <w:rFonts w:eastAsia="Times New Roman"/>
                <w:sz w:val="20"/>
                <w:lang w:eastAsia="en-AU"/>
              </w:rPr>
            </w:pPr>
            <w:r w:rsidRPr="00BF4FD9">
              <w:rPr>
                <w:rFonts w:eastAsia="Times New Roman"/>
                <w:sz w:val="20"/>
                <w:lang w:eastAsia="en-AU"/>
              </w:rPr>
              <w:t xml:space="preserve">Postnatal telehealth attendance (other than a service to which any other item applies) if: </w:t>
            </w:r>
          </w:p>
          <w:p w14:paraId="25D3C933" w14:textId="6784F305" w:rsidR="00991777" w:rsidRPr="00BF4FD9" w:rsidRDefault="00991777" w:rsidP="008763A9">
            <w:pPr>
              <w:spacing w:after="100" w:afterAutospacing="1" w:line="240" w:lineRule="auto"/>
              <w:ind w:left="510" w:hanging="360"/>
              <w:contextualSpacing/>
              <w:rPr>
                <w:rFonts w:eastAsia="Times New Roman"/>
                <w:sz w:val="20"/>
                <w:lang w:eastAsia="en-AU"/>
              </w:rPr>
            </w:pPr>
            <w:r w:rsidRPr="00BF4FD9">
              <w:rPr>
                <w:rFonts w:eastAsia="Times New Roman"/>
                <w:sz w:val="20"/>
                <w:lang w:eastAsia="en-AU"/>
              </w:rPr>
              <w:t>(a)</w:t>
            </w:r>
            <w:r w:rsidRPr="00BF4FD9">
              <w:rPr>
                <w:rFonts w:eastAsia="Times New Roman"/>
                <w:sz w:val="20"/>
                <w:lang w:eastAsia="en-AU"/>
              </w:rPr>
              <w:tab/>
              <w:t>the attendance is rendered by:</w:t>
            </w:r>
          </w:p>
          <w:p w14:paraId="48DA6193" w14:textId="77FDC8A5" w:rsidR="00991777" w:rsidRPr="00BF4FD9" w:rsidRDefault="00991777" w:rsidP="008763A9">
            <w:pPr>
              <w:spacing w:after="60" w:line="240" w:lineRule="auto"/>
              <w:ind w:left="1320" w:hanging="720"/>
              <w:rPr>
                <w:rFonts w:eastAsia="Times New Roman"/>
                <w:sz w:val="20"/>
                <w:lang w:eastAsia="en-AU"/>
              </w:rPr>
            </w:pPr>
            <w:r w:rsidRPr="00BF4FD9">
              <w:rPr>
                <w:rFonts w:eastAsia="Times New Roman"/>
                <w:sz w:val="20"/>
                <w:lang w:eastAsia="en-AU"/>
              </w:rPr>
              <w:t>(i)</w:t>
            </w:r>
            <w:r w:rsidRPr="00BF4FD9">
              <w:rPr>
                <w:rFonts w:eastAsia="Times New Roman"/>
                <w:sz w:val="20"/>
                <w:lang w:eastAsia="en-AU"/>
              </w:rPr>
              <w:tab/>
              <w:t>a practice midwife (on behalf of and under the supervision of the medical practitioner who attended the birth); or</w:t>
            </w:r>
          </w:p>
          <w:p w14:paraId="7CDE1925" w14:textId="22751F29" w:rsidR="00991777" w:rsidRPr="00BF4FD9" w:rsidRDefault="00991777" w:rsidP="008763A9">
            <w:pPr>
              <w:spacing w:after="60" w:line="240" w:lineRule="auto"/>
              <w:ind w:left="1320" w:hanging="720"/>
              <w:rPr>
                <w:rFonts w:eastAsia="Times New Roman"/>
                <w:sz w:val="20"/>
                <w:lang w:eastAsia="en-AU"/>
              </w:rPr>
            </w:pPr>
            <w:r w:rsidRPr="00BF4FD9">
              <w:rPr>
                <w:rFonts w:eastAsia="Times New Roman"/>
                <w:sz w:val="20"/>
                <w:lang w:eastAsia="en-AU"/>
              </w:rPr>
              <w:t>(ii)</w:t>
            </w:r>
            <w:r w:rsidRPr="00BF4FD9">
              <w:rPr>
                <w:rFonts w:eastAsia="Times New Roman"/>
                <w:sz w:val="20"/>
                <w:lang w:eastAsia="en-AU"/>
              </w:rPr>
              <w:tab/>
              <w:t>an obstetrician; or</w:t>
            </w:r>
          </w:p>
          <w:p w14:paraId="6F778AFD" w14:textId="0A16A99A" w:rsidR="00991777" w:rsidRPr="00BF4FD9" w:rsidRDefault="00991777" w:rsidP="008763A9">
            <w:pPr>
              <w:spacing w:after="60" w:line="240" w:lineRule="auto"/>
              <w:ind w:left="1320" w:hanging="720"/>
              <w:rPr>
                <w:rFonts w:eastAsia="Times New Roman"/>
                <w:sz w:val="20"/>
                <w:lang w:eastAsia="en-AU"/>
              </w:rPr>
            </w:pPr>
            <w:r w:rsidRPr="00BF4FD9">
              <w:rPr>
                <w:rFonts w:eastAsia="Times New Roman"/>
                <w:sz w:val="20"/>
                <w:lang w:eastAsia="en-AU"/>
              </w:rPr>
              <w:t>(iii)</w:t>
            </w:r>
            <w:r w:rsidRPr="00BF4FD9">
              <w:rPr>
                <w:rFonts w:eastAsia="Times New Roman"/>
                <w:sz w:val="20"/>
                <w:lang w:eastAsia="en-AU"/>
              </w:rPr>
              <w:tab/>
              <w:t>a general practitioner; and</w:t>
            </w:r>
          </w:p>
          <w:p w14:paraId="581BF123" w14:textId="651C4F2F" w:rsidR="00991777" w:rsidRPr="00BF4FD9" w:rsidRDefault="00991777" w:rsidP="00256076">
            <w:pPr>
              <w:spacing w:after="60" w:line="240" w:lineRule="auto"/>
              <w:ind w:left="504" w:hanging="357"/>
              <w:rPr>
                <w:rFonts w:eastAsia="Times New Roman"/>
                <w:sz w:val="20"/>
                <w:lang w:eastAsia="en-AU"/>
              </w:rPr>
            </w:pPr>
            <w:r w:rsidRPr="00BF4FD9">
              <w:rPr>
                <w:rFonts w:eastAsia="Times New Roman"/>
                <w:sz w:val="20"/>
                <w:lang w:eastAsia="en-AU"/>
              </w:rPr>
              <w:t>(b)</w:t>
            </w:r>
            <w:r w:rsidRPr="00BF4FD9">
              <w:rPr>
                <w:rFonts w:eastAsia="Times New Roman"/>
                <w:sz w:val="20"/>
                <w:lang w:eastAsia="en-AU"/>
              </w:rPr>
              <w:tab/>
              <w:t>is between 1 week and 4 weeks after the birth; and</w:t>
            </w:r>
          </w:p>
          <w:p w14:paraId="42FEB4D7" w14:textId="46F5F748" w:rsidR="00991777" w:rsidRPr="00BF4FD9" w:rsidRDefault="00991777" w:rsidP="00256076">
            <w:pPr>
              <w:spacing w:after="60" w:line="240" w:lineRule="auto"/>
              <w:ind w:left="504" w:hanging="357"/>
              <w:rPr>
                <w:rFonts w:eastAsia="Times New Roman"/>
                <w:sz w:val="20"/>
                <w:lang w:eastAsia="en-AU"/>
              </w:rPr>
            </w:pPr>
            <w:r w:rsidRPr="00BF4FD9">
              <w:rPr>
                <w:rFonts w:eastAsia="Times New Roman"/>
                <w:sz w:val="20"/>
                <w:lang w:eastAsia="en-AU"/>
              </w:rPr>
              <w:t>(c)</w:t>
            </w:r>
            <w:r w:rsidRPr="00BF4FD9">
              <w:rPr>
                <w:rFonts w:eastAsia="Times New Roman"/>
                <w:sz w:val="20"/>
                <w:lang w:eastAsia="en-AU"/>
              </w:rPr>
              <w:tab/>
              <w:t>lasts at least 20 minutes; and</w:t>
            </w:r>
          </w:p>
          <w:p w14:paraId="406C6FE0" w14:textId="451EBAED" w:rsidR="00991777" w:rsidRPr="00BF4FD9" w:rsidRDefault="00991777" w:rsidP="00256076">
            <w:pPr>
              <w:spacing w:after="60" w:line="240" w:lineRule="auto"/>
              <w:ind w:left="504" w:hanging="357"/>
              <w:rPr>
                <w:rFonts w:eastAsia="Times New Roman"/>
                <w:sz w:val="20"/>
                <w:lang w:eastAsia="en-AU"/>
              </w:rPr>
            </w:pPr>
            <w:r w:rsidRPr="00BF4FD9">
              <w:rPr>
                <w:rFonts w:eastAsia="Times New Roman"/>
                <w:sz w:val="20"/>
                <w:lang w:eastAsia="en-AU"/>
              </w:rPr>
              <w:t>(d)</w:t>
            </w:r>
            <w:r w:rsidRPr="00BF4FD9">
              <w:rPr>
                <w:rFonts w:eastAsia="Times New Roman"/>
                <w:sz w:val="20"/>
                <w:lang w:eastAsia="en-AU"/>
              </w:rPr>
              <w:tab/>
              <w:t>is for a patient who was privately admitted for the birth; and</w:t>
            </w:r>
          </w:p>
          <w:p w14:paraId="535750BD" w14:textId="5D519C5E" w:rsidR="00991777" w:rsidRPr="00BF4FD9" w:rsidRDefault="00991777" w:rsidP="00256076">
            <w:pPr>
              <w:spacing w:after="60" w:line="240" w:lineRule="auto"/>
              <w:ind w:left="504" w:hanging="357"/>
              <w:rPr>
                <w:rFonts w:eastAsia="Times New Roman"/>
                <w:sz w:val="20"/>
                <w:lang w:eastAsia="en-AU"/>
              </w:rPr>
            </w:pPr>
            <w:r w:rsidRPr="00BF4FD9">
              <w:rPr>
                <w:rFonts w:eastAsia="Times New Roman"/>
                <w:sz w:val="20"/>
                <w:lang w:eastAsia="en-AU"/>
              </w:rPr>
              <w:t>(e)</w:t>
            </w:r>
            <w:r w:rsidRPr="00BF4FD9">
              <w:rPr>
                <w:rFonts w:eastAsia="Times New Roman"/>
                <w:sz w:val="20"/>
                <w:lang w:eastAsia="en-AU"/>
              </w:rPr>
              <w:tab/>
              <w:t xml:space="preserve">is for a pregnancy in relation to which a service to which item 82130, 82135 or 82140 </w:t>
            </w:r>
            <w:r w:rsidRPr="00BF4FD9">
              <w:rPr>
                <w:sz w:val="20"/>
              </w:rPr>
              <w:t xml:space="preserve">of the </w:t>
            </w:r>
            <w:r w:rsidRPr="00BF4FD9">
              <w:rPr>
                <w:i/>
                <w:sz w:val="20"/>
              </w:rPr>
              <w:t xml:space="preserve">Health Insurance (Midwife and Nurse Practitioner) Determination 2015 </w:t>
            </w:r>
            <w:r w:rsidRPr="00BF4FD9">
              <w:rPr>
                <w:sz w:val="20"/>
              </w:rPr>
              <w:t>or item 91214, 91215, 91221 or 91222</w:t>
            </w:r>
            <w:r w:rsidRPr="00BF4FD9">
              <w:t xml:space="preserve"> </w:t>
            </w:r>
            <w:r w:rsidRPr="00BF4FD9">
              <w:rPr>
                <w:rFonts w:eastAsia="Times New Roman"/>
                <w:sz w:val="20"/>
                <w:lang w:eastAsia="en-AU"/>
              </w:rPr>
              <w:t>is not provided.</w:t>
            </w:r>
          </w:p>
          <w:p w14:paraId="57C138E7" w14:textId="64078C5B" w:rsidR="00991777" w:rsidRPr="00BF4FD9" w:rsidRDefault="00991777" w:rsidP="00BB073E">
            <w:pPr>
              <w:spacing w:after="60" w:line="240" w:lineRule="auto"/>
              <w:rPr>
                <w:rFonts w:eastAsia="Times New Roman"/>
                <w:sz w:val="20"/>
                <w:lang w:eastAsia="en-AU"/>
              </w:rPr>
            </w:pPr>
            <w:r w:rsidRPr="00BF4FD9">
              <w:rPr>
                <w:rFonts w:eastAsia="Times New Roman"/>
                <w:sz w:val="20"/>
                <w:lang w:eastAsia="en-AU"/>
              </w:rPr>
              <w:t>Applicable once for a pregnancy</w:t>
            </w:r>
          </w:p>
        </w:tc>
        <w:tc>
          <w:tcPr>
            <w:tcW w:w="924" w:type="pct"/>
            <w:tcBorders>
              <w:top w:val="nil"/>
              <w:left w:val="nil"/>
              <w:bottom w:val="single" w:sz="8" w:space="0" w:color="auto"/>
              <w:right w:val="nil"/>
            </w:tcBorders>
            <w:tcMar>
              <w:top w:w="0" w:type="dxa"/>
              <w:left w:w="107" w:type="dxa"/>
              <w:bottom w:w="0" w:type="dxa"/>
              <w:right w:w="107" w:type="dxa"/>
            </w:tcMar>
            <w:hideMark/>
          </w:tcPr>
          <w:p w14:paraId="2AB0D262" w14:textId="3C399038" w:rsidR="00991777" w:rsidRPr="00BF4FD9" w:rsidRDefault="00F03E93" w:rsidP="00BB073E">
            <w:pPr>
              <w:spacing w:before="100" w:beforeAutospacing="1" w:after="100" w:afterAutospacing="1" w:line="240" w:lineRule="auto"/>
              <w:jc w:val="right"/>
              <w:rPr>
                <w:rFonts w:eastAsia="Times New Roman"/>
                <w:sz w:val="20"/>
                <w:lang w:eastAsia="en-AU"/>
              </w:rPr>
            </w:pPr>
            <w:r w:rsidRPr="00BF4FD9">
              <w:rPr>
                <w:rFonts w:cs="Times New Roman"/>
                <w:color w:val="000000"/>
                <w:sz w:val="20"/>
              </w:rPr>
              <w:t>55.55</w:t>
            </w:r>
          </w:p>
        </w:tc>
      </w:tr>
      <w:tr w:rsidR="00991777" w:rsidRPr="00BF4FD9" w14:paraId="1975E956" w14:textId="77777777" w:rsidTr="00256076">
        <w:tc>
          <w:tcPr>
            <w:tcW w:w="685" w:type="pct"/>
            <w:tcBorders>
              <w:top w:val="single" w:sz="8" w:space="0" w:color="auto"/>
              <w:left w:val="nil"/>
              <w:bottom w:val="single" w:sz="4" w:space="0" w:color="auto"/>
              <w:right w:val="nil"/>
            </w:tcBorders>
            <w:tcMar>
              <w:top w:w="0" w:type="dxa"/>
              <w:left w:w="107" w:type="dxa"/>
              <w:bottom w:w="0" w:type="dxa"/>
              <w:right w:w="107" w:type="dxa"/>
            </w:tcMar>
            <w:hideMark/>
          </w:tcPr>
          <w:p w14:paraId="4368605E" w14:textId="77777777" w:rsidR="00991777" w:rsidRPr="00BF4FD9" w:rsidRDefault="00991777" w:rsidP="00BB073E">
            <w:pPr>
              <w:spacing w:before="100" w:beforeAutospacing="1" w:after="100" w:afterAutospacing="1" w:line="240" w:lineRule="auto"/>
              <w:rPr>
                <w:rFonts w:eastAsia="Times New Roman"/>
                <w:sz w:val="20"/>
                <w:lang w:eastAsia="en-AU"/>
              </w:rPr>
            </w:pPr>
            <w:bookmarkStart w:id="44" w:name="CU_9435286"/>
            <w:bookmarkStart w:id="45" w:name="CU_9432794"/>
            <w:bookmarkEnd w:id="44"/>
            <w:bookmarkEnd w:id="45"/>
            <w:r w:rsidRPr="00BF4FD9">
              <w:rPr>
                <w:rFonts w:eastAsia="Times New Roman"/>
                <w:sz w:val="20"/>
                <w:lang w:eastAsia="en-AU"/>
              </w:rPr>
              <w:t>91853</w:t>
            </w:r>
          </w:p>
        </w:tc>
        <w:tc>
          <w:tcPr>
            <w:tcW w:w="3391" w:type="pct"/>
            <w:tcBorders>
              <w:top w:val="single" w:sz="8" w:space="0" w:color="auto"/>
              <w:left w:val="nil"/>
              <w:bottom w:val="single" w:sz="4" w:space="0" w:color="auto"/>
              <w:right w:val="nil"/>
            </w:tcBorders>
            <w:tcMar>
              <w:top w:w="0" w:type="dxa"/>
              <w:left w:w="107" w:type="dxa"/>
              <w:bottom w:w="0" w:type="dxa"/>
              <w:right w:w="107" w:type="dxa"/>
            </w:tcMar>
            <w:hideMark/>
          </w:tcPr>
          <w:p w14:paraId="1645D17D" w14:textId="321B5A52" w:rsidR="00991777" w:rsidRPr="00BF4FD9" w:rsidRDefault="00991777" w:rsidP="00BB073E">
            <w:pPr>
              <w:spacing w:before="100" w:beforeAutospacing="1" w:line="240" w:lineRule="auto"/>
              <w:rPr>
                <w:rFonts w:eastAsia="Times New Roman"/>
                <w:sz w:val="20"/>
                <w:lang w:eastAsia="en-AU"/>
              </w:rPr>
            </w:pPr>
            <w:r w:rsidRPr="00BF4FD9">
              <w:rPr>
                <w:rFonts w:eastAsia="Times New Roman"/>
                <w:sz w:val="20"/>
                <w:lang w:eastAsia="en-AU"/>
              </w:rPr>
              <w:t>Antenatal telehealth attendance</w:t>
            </w:r>
          </w:p>
        </w:tc>
        <w:tc>
          <w:tcPr>
            <w:tcW w:w="924" w:type="pct"/>
            <w:tcBorders>
              <w:top w:val="single" w:sz="8" w:space="0" w:color="auto"/>
              <w:left w:val="nil"/>
              <w:bottom w:val="single" w:sz="4" w:space="0" w:color="auto"/>
              <w:right w:val="nil"/>
            </w:tcBorders>
            <w:tcMar>
              <w:top w:w="0" w:type="dxa"/>
              <w:left w:w="107" w:type="dxa"/>
              <w:bottom w:w="0" w:type="dxa"/>
              <w:right w:w="107" w:type="dxa"/>
            </w:tcMar>
            <w:hideMark/>
          </w:tcPr>
          <w:p w14:paraId="0F826C00" w14:textId="66963DB4" w:rsidR="00991777" w:rsidRPr="00BF4FD9" w:rsidRDefault="00F03E93" w:rsidP="00BB073E">
            <w:pPr>
              <w:spacing w:before="100" w:beforeAutospacing="1" w:after="100" w:afterAutospacing="1" w:line="240" w:lineRule="auto"/>
              <w:jc w:val="right"/>
              <w:rPr>
                <w:rFonts w:eastAsia="Times New Roman"/>
                <w:sz w:val="20"/>
                <w:lang w:eastAsia="en-AU"/>
              </w:rPr>
            </w:pPr>
            <w:r w:rsidRPr="00BF4FD9">
              <w:rPr>
                <w:rFonts w:cs="Times New Roman"/>
                <w:color w:val="000000"/>
                <w:sz w:val="20"/>
              </w:rPr>
              <w:t>49.05</w:t>
            </w:r>
          </w:p>
        </w:tc>
      </w:tr>
      <w:tr w:rsidR="00CA22D4" w:rsidRPr="00BF4FD9" w14:paraId="20B2BAA1" w14:textId="77777777" w:rsidTr="00256076">
        <w:tc>
          <w:tcPr>
            <w:tcW w:w="5000" w:type="pct"/>
            <w:gridSpan w:val="3"/>
            <w:tcBorders>
              <w:top w:val="single" w:sz="4" w:space="0" w:color="auto"/>
              <w:left w:val="nil"/>
              <w:bottom w:val="single" w:sz="4" w:space="0" w:color="auto"/>
              <w:right w:val="nil"/>
            </w:tcBorders>
            <w:tcMar>
              <w:top w:w="0" w:type="dxa"/>
              <w:left w:w="107" w:type="dxa"/>
              <w:bottom w:w="0" w:type="dxa"/>
              <w:right w:w="107" w:type="dxa"/>
            </w:tcMar>
          </w:tcPr>
          <w:p w14:paraId="5B853798" w14:textId="27D8D501" w:rsidR="00CA22D4" w:rsidRPr="00BF4FD9" w:rsidRDefault="00CA22D4" w:rsidP="00C94AF9">
            <w:pPr>
              <w:spacing w:before="80" w:after="60" w:line="240" w:lineRule="auto"/>
              <w:rPr>
                <w:rFonts w:eastAsia="Times New Roman"/>
                <w:b/>
                <w:sz w:val="20"/>
                <w:lang w:eastAsia="en-AU"/>
              </w:rPr>
            </w:pPr>
            <w:r w:rsidRPr="00BF4FD9">
              <w:rPr>
                <w:rFonts w:eastAsia="Times New Roman"/>
                <w:b/>
                <w:sz w:val="20"/>
                <w:lang w:eastAsia="en-AU"/>
              </w:rPr>
              <w:t xml:space="preserve">Subgroup 2 – </w:t>
            </w:r>
            <w:r w:rsidR="00927418" w:rsidRPr="00BF4FD9">
              <w:rPr>
                <w:rFonts w:eastAsia="Times New Roman"/>
                <w:b/>
                <w:sz w:val="20"/>
                <w:lang w:eastAsia="en-AU"/>
              </w:rPr>
              <w:t>O</w:t>
            </w:r>
            <w:r w:rsidRPr="00BF4FD9">
              <w:rPr>
                <w:rFonts w:eastAsia="Times New Roman"/>
                <w:b/>
                <w:sz w:val="20"/>
                <w:lang w:eastAsia="en-AU"/>
              </w:rPr>
              <w:t xml:space="preserve">bstetric phone services </w:t>
            </w:r>
          </w:p>
        </w:tc>
      </w:tr>
      <w:tr w:rsidR="00991777" w:rsidRPr="00BF4FD9" w14:paraId="1850CF60" w14:textId="77777777" w:rsidTr="00256076">
        <w:tc>
          <w:tcPr>
            <w:tcW w:w="685" w:type="pct"/>
            <w:tcBorders>
              <w:top w:val="single" w:sz="4" w:space="0" w:color="auto"/>
              <w:left w:val="nil"/>
              <w:bottom w:val="single" w:sz="8" w:space="0" w:color="auto"/>
              <w:right w:val="nil"/>
            </w:tcBorders>
            <w:tcMar>
              <w:top w:w="0" w:type="dxa"/>
              <w:left w:w="107" w:type="dxa"/>
              <w:bottom w:w="0" w:type="dxa"/>
              <w:right w:w="107" w:type="dxa"/>
            </w:tcMar>
            <w:hideMark/>
          </w:tcPr>
          <w:p w14:paraId="03AE885C" w14:textId="77777777" w:rsidR="00991777" w:rsidRPr="00BF4FD9" w:rsidRDefault="00991777" w:rsidP="00BB073E">
            <w:pPr>
              <w:spacing w:before="100" w:beforeAutospacing="1" w:after="100" w:afterAutospacing="1" w:line="240" w:lineRule="auto"/>
              <w:rPr>
                <w:rFonts w:eastAsia="Times New Roman"/>
                <w:sz w:val="20"/>
                <w:lang w:eastAsia="en-AU"/>
              </w:rPr>
            </w:pPr>
            <w:r w:rsidRPr="00BF4FD9">
              <w:rPr>
                <w:rFonts w:eastAsia="Times New Roman"/>
                <w:sz w:val="20"/>
                <w:lang w:eastAsia="en-AU"/>
              </w:rPr>
              <w:t>91855</w:t>
            </w:r>
          </w:p>
        </w:tc>
        <w:tc>
          <w:tcPr>
            <w:tcW w:w="3391" w:type="pct"/>
            <w:tcBorders>
              <w:top w:val="single" w:sz="4" w:space="0" w:color="auto"/>
              <w:left w:val="nil"/>
              <w:bottom w:val="single" w:sz="8" w:space="0" w:color="auto"/>
              <w:right w:val="nil"/>
            </w:tcBorders>
            <w:tcMar>
              <w:top w:w="0" w:type="dxa"/>
              <w:left w:w="107" w:type="dxa"/>
              <w:bottom w:w="0" w:type="dxa"/>
              <w:right w:w="107" w:type="dxa"/>
            </w:tcMar>
            <w:hideMark/>
          </w:tcPr>
          <w:p w14:paraId="54B36C8F" w14:textId="5D8EE8B4" w:rsidR="00991777" w:rsidRPr="00BF4FD9" w:rsidRDefault="00991777" w:rsidP="006C4107">
            <w:pPr>
              <w:spacing w:before="100" w:beforeAutospacing="1" w:line="240" w:lineRule="auto"/>
              <w:rPr>
                <w:rFonts w:eastAsia="Times New Roman"/>
                <w:sz w:val="20"/>
                <w:lang w:eastAsia="en-AU"/>
              </w:rPr>
            </w:pPr>
            <w:r w:rsidRPr="00BF4FD9">
              <w:rPr>
                <w:rFonts w:eastAsia="Times New Roman"/>
                <w:sz w:val="20"/>
                <w:lang w:eastAsia="en-AU"/>
              </w:rPr>
              <w:t>Antenatal phone service provided by a practice midwife, nurse or an Aboriginal and Torres Strait Islander health practitioner, to a maximum of 10 services per pregnancy, if:</w:t>
            </w:r>
          </w:p>
          <w:p w14:paraId="02588AD6" w14:textId="77777777" w:rsidR="00991777" w:rsidRPr="00BF4FD9" w:rsidRDefault="00991777" w:rsidP="00D20B92">
            <w:pPr>
              <w:spacing w:after="60" w:line="240" w:lineRule="auto"/>
              <w:ind w:left="510" w:hanging="360"/>
              <w:rPr>
                <w:rFonts w:eastAsia="Times New Roman"/>
                <w:sz w:val="20"/>
                <w:lang w:eastAsia="en-AU"/>
              </w:rPr>
            </w:pPr>
            <w:r w:rsidRPr="00BF4FD9">
              <w:rPr>
                <w:rFonts w:eastAsia="Times New Roman"/>
                <w:sz w:val="20"/>
                <w:lang w:eastAsia="en-AU"/>
              </w:rPr>
              <w:t>(a)</w:t>
            </w:r>
            <w:r w:rsidRPr="00BF4FD9">
              <w:rPr>
                <w:rFonts w:eastAsia="Times New Roman"/>
                <w:sz w:val="20"/>
                <w:lang w:eastAsia="en-AU"/>
              </w:rPr>
              <w:tab/>
              <w:t>the service is provided on behalf of, and under the supervision of, a medical practitioner; and</w:t>
            </w:r>
          </w:p>
          <w:p w14:paraId="2CEDB4BB" w14:textId="02E1CE42"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t>(b)</w:t>
            </w:r>
            <w:r w:rsidRPr="00BF4FD9">
              <w:rPr>
                <w:rFonts w:eastAsia="Times New Roman"/>
                <w:sz w:val="20"/>
                <w:lang w:eastAsia="en-AU"/>
              </w:rPr>
              <w:tab/>
              <w:t>the service is not performed in conjunction with another antenatal attendance item in Group T4 for the same patient on the same day by the same practitioner</w:t>
            </w:r>
          </w:p>
        </w:tc>
        <w:tc>
          <w:tcPr>
            <w:tcW w:w="924" w:type="pct"/>
            <w:tcBorders>
              <w:top w:val="single" w:sz="4" w:space="0" w:color="auto"/>
              <w:left w:val="nil"/>
              <w:bottom w:val="single" w:sz="8" w:space="0" w:color="auto"/>
              <w:right w:val="nil"/>
            </w:tcBorders>
            <w:tcMar>
              <w:top w:w="0" w:type="dxa"/>
              <w:left w:w="107" w:type="dxa"/>
              <w:bottom w:w="0" w:type="dxa"/>
              <w:right w:w="107" w:type="dxa"/>
            </w:tcMar>
            <w:hideMark/>
          </w:tcPr>
          <w:p w14:paraId="363B3443" w14:textId="3AFBC416" w:rsidR="00991777" w:rsidRPr="00BF4FD9" w:rsidRDefault="00F03E93" w:rsidP="00BB073E">
            <w:pPr>
              <w:spacing w:before="100" w:beforeAutospacing="1" w:after="100" w:afterAutospacing="1" w:line="240" w:lineRule="auto"/>
              <w:jc w:val="right"/>
              <w:rPr>
                <w:rFonts w:eastAsia="Times New Roman"/>
                <w:sz w:val="20"/>
                <w:lang w:eastAsia="en-AU"/>
              </w:rPr>
            </w:pPr>
            <w:r w:rsidRPr="00BF4FD9">
              <w:rPr>
                <w:rFonts w:cs="Times New Roman"/>
                <w:color w:val="000000"/>
                <w:sz w:val="20"/>
              </w:rPr>
              <w:t>28.35</w:t>
            </w:r>
          </w:p>
        </w:tc>
      </w:tr>
      <w:tr w:rsidR="00991777" w:rsidRPr="00BF4FD9" w14:paraId="4121E96E" w14:textId="77777777" w:rsidTr="00765839">
        <w:tc>
          <w:tcPr>
            <w:tcW w:w="685" w:type="pct"/>
            <w:tcBorders>
              <w:top w:val="nil"/>
              <w:left w:val="nil"/>
              <w:bottom w:val="single" w:sz="8" w:space="0" w:color="auto"/>
              <w:right w:val="nil"/>
            </w:tcBorders>
            <w:tcMar>
              <w:top w:w="0" w:type="dxa"/>
              <w:left w:w="107" w:type="dxa"/>
              <w:bottom w:w="0" w:type="dxa"/>
              <w:right w:w="107" w:type="dxa"/>
            </w:tcMar>
            <w:hideMark/>
          </w:tcPr>
          <w:p w14:paraId="6F3051F7" w14:textId="77777777" w:rsidR="00991777" w:rsidRPr="00BF4FD9" w:rsidRDefault="00991777" w:rsidP="00BB073E">
            <w:pPr>
              <w:spacing w:before="100" w:beforeAutospacing="1" w:after="100" w:afterAutospacing="1" w:line="240" w:lineRule="auto"/>
              <w:rPr>
                <w:rFonts w:eastAsia="Times New Roman"/>
                <w:sz w:val="20"/>
                <w:lang w:eastAsia="en-AU"/>
              </w:rPr>
            </w:pPr>
            <w:r w:rsidRPr="00BF4FD9">
              <w:rPr>
                <w:rFonts w:eastAsia="Times New Roman"/>
                <w:sz w:val="20"/>
                <w:lang w:eastAsia="en-AU"/>
              </w:rPr>
              <w:t>91856</w:t>
            </w:r>
          </w:p>
        </w:tc>
        <w:tc>
          <w:tcPr>
            <w:tcW w:w="3391" w:type="pct"/>
            <w:tcBorders>
              <w:top w:val="nil"/>
              <w:left w:val="nil"/>
              <w:bottom w:val="single" w:sz="8" w:space="0" w:color="auto"/>
              <w:right w:val="nil"/>
            </w:tcBorders>
            <w:tcMar>
              <w:top w:w="0" w:type="dxa"/>
              <w:left w:w="107" w:type="dxa"/>
              <w:bottom w:w="0" w:type="dxa"/>
              <w:right w:w="107" w:type="dxa"/>
            </w:tcMar>
            <w:hideMark/>
          </w:tcPr>
          <w:p w14:paraId="2BC5647F" w14:textId="77777777" w:rsidR="00991777" w:rsidRPr="00BF4FD9" w:rsidRDefault="00991777" w:rsidP="00BB073E">
            <w:pPr>
              <w:spacing w:before="100" w:beforeAutospacing="1" w:line="240" w:lineRule="auto"/>
              <w:rPr>
                <w:rFonts w:eastAsia="Times New Roman"/>
                <w:sz w:val="20"/>
                <w:lang w:eastAsia="en-AU"/>
              </w:rPr>
            </w:pPr>
            <w:r w:rsidRPr="00BF4FD9">
              <w:rPr>
                <w:rFonts w:eastAsia="Times New Roman"/>
                <w:sz w:val="20"/>
                <w:lang w:eastAsia="en-AU"/>
              </w:rPr>
              <w:t>Postnatal phone attendance by an obstetrician or general practitioner (other than a service to which any other item applies) if:</w:t>
            </w:r>
          </w:p>
          <w:p w14:paraId="4EAD280A" w14:textId="5ABFB61D"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t>(a)</w:t>
            </w:r>
            <w:r w:rsidRPr="00BF4FD9">
              <w:rPr>
                <w:rFonts w:eastAsia="Times New Roman"/>
                <w:sz w:val="20"/>
                <w:lang w:eastAsia="en-AU"/>
              </w:rPr>
              <w:tab/>
              <w:t>is between 4 and 8 weeks after the birth; and</w:t>
            </w:r>
          </w:p>
          <w:p w14:paraId="63E5E18B" w14:textId="280B7622"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t>(b)</w:t>
            </w:r>
            <w:r w:rsidRPr="00BF4FD9">
              <w:rPr>
                <w:rFonts w:eastAsia="Times New Roman"/>
                <w:sz w:val="20"/>
                <w:lang w:eastAsia="en-AU"/>
              </w:rPr>
              <w:tab/>
              <w:t>lasts at least 20 minutes in duration; and</w:t>
            </w:r>
          </w:p>
          <w:p w14:paraId="050A9081" w14:textId="743172BB"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lastRenderedPageBreak/>
              <w:t>(c)</w:t>
            </w:r>
            <w:r w:rsidRPr="00BF4FD9">
              <w:rPr>
                <w:rFonts w:eastAsia="Times New Roman"/>
                <w:sz w:val="20"/>
                <w:lang w:eastAsia="en-AU"/>
              </w:rPr>
              <w:tab/>
              <w:t>includes a mental health assessment (including screening for drug and alcohol use and domestic violence) of the patient; and</w:t>
            </w:r>
          </w:p>
          <w:p w14:paraId="172BC653" w14:textId="7E3FE497"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t>(d)</w:t>
            </w:r>
            <w:r w:rsidRPr="00BF4FD9">
              <w:rPr>
                <w:rFonts w:eastAsia="Times New Roman"/>
                <w:sz w:val="20"/>
                <w:lang w:eastAsia="en-AU"/>
              </w:rPr>
              <w:tab/>
              <w:t>is for a pregnancy in relation to which a service to which item 82140 applies is not provided.</w:t>
            </w:r>
          </w:p>
          <w:p w14:paraId="76F9E8DA" w14:textId="50A4656B" w:rsidR="00991777" w:rsidRPr="00BF4FD9" w:rsidRDefault="00991777" w:rsidP="00184A11">
            <w:pPr>
              <w:spacing w:after="60" w:line="240" w:lineRule="auto"/>
              <w:rPr>
                <w:rFonts w:eastAsia="Times New Roman"/>
                <w:sz w:val="20"/>
                <w:lang w:eastAsia="en-AU"/>
              </w:rPr>
            </w:pPr>
            <w:r w:rsidRPr="00BF4FD9">
              <w:rPr>
                <w:rFonts w:eastAsia="Times New Roman"/>
                <w:sz w:val="20"/>
                <w:lang w:eastAsia="en-AU"/>
              </w:rPr>
              <w:t>Applicable once for a pregnancy</w:t>
            </w:r>
          </w:p>
        </w:tc>
        <w:tc>
          <w:tcPr>
            <w:tcW w:w="924" w:type="pct"/>
            <w:tcBorders>
              <w:top w:val="nil"/>
              <w:left w:val="nil"/>
              <w:bottom w:val="single" w:sz="8" w:space="0" w:color="auto"/>
              <w:right w:val="nil"/>
            </w:tcBorders>
            <w:tcMar>
              <w:top w:w="0" w:type="dxa"/>
              <w:left w:w="107" w:type="dxa"/>
              <w:bottom w:w="0" w:type="dxa"/>
              <w:right w:w="107" w:type="dxa"/>
            </w:tcMar>
            <w:hideMark/>
          </w:tcPr>
          <w:p w14:paraId="6C66DC64" w14:textId="4B03F380" w:rsidR="00991777" w:rsidRPr="00BF4FD9" w:rsidRDefault="00F03E93" w:rsidP="00BB073E">
            <w:pPr>
              <w:spacing w:before="100" w:beforeAutospacing="1" w:after="100" w:afterAutospacing="1" w:line="240" w:lineRule="auto"/>
              <w:jc w:val="right"/>
              <w:rPr>
                <w:rFonts w:eastAsia="Times New Roman"/>
                <w:sz w:val="20"/>
                <w:lang w:eastAsia="en-AU"/>
              </w:rPr>
            </w:pPr>
            <w:r w:rsidRPr="00BF4FD9">
              <w:rPr>
                <w:rFonts w:cs="Times New Roman"/>
                <w:color w:val="000000"/>
                <w:sz w:val="20"/>
              </w:rPr>
              <w:lastRenderedPageBreak/>
              <w:t>74.60</w:t>
            </w:r>
          </w:p>
        </w:tc>
      </w:tr>
      <w:tr w:rsidR="00991777" w:rsidRPr="00BF4FD9" w14:paraId="1B0D1331" w14:textId="77777777" w:rsidTr="00236FF6">
        <w:tc>
          <w:tcPr>
            <w:tcW w:w="685" w:type="pct"/>
            <w:tcBorders>
              <w:top w:val="nil"/>
              <w:left w:val="nil"/>
              <w:bottom w:val="single" w:sz="8" w:space="0" w:color="auto"/>
              <w:right w:val="nil"/>
            </w:tcBorders>
            <w:tcMar>
              <w:top w:w="0" w:type="dxa"/>
              <w:left w:w="107" w:type="dxa"/>
              <w:bottom w:w="0" w:type="dxa"/>
              <w:right w:w="107" w:type="dxa"/>
            </w:tcMar>
            <w:hideMark/>
          </w:tcPr>
          <w:p w14:paraId="4D04F99A" w14:textId="77777777" w:rsidR="00991777" w:rsidRPr="00BF4FD9" w:rsidRDefault="00991777" w:rsidP="00BB073E">
            <w:pPr>
              <w:spacing w:before="100" w:beforeAutospacing="1" w:after="100" w:afterAutospacing="1" w:line="240" w:lineRule="auto"/>
              <w:rPr>
                <w:rFonts w:eastAsia="Times New Roman"/>
                <w:sz w:val="20"/>
                <w:lang w:eastAsia="en-AU"/>
              </w:rPr>
            </w:pPr>
            <w:r w:rsidRPr="00BF4FD9">
              <w:rPr>
                <w:rFonts w:eastAsia="Times New Roman"/>
                <w:sz w:val="20"/>
                <w:lang w:eastAsia="en-AU"/>
              </w:rPr>
              <w:t>91857</w:t>
            </w:r>
          </w:p>
        </w:tc>
        <w:tc>
          <w:tcPr>
            <w:tcW w:w="3391" w:type="pct"/>
            <w:tcBorders>
              <w:top w:val="nil"/>
              <w:left w:val="nil"/>
              <w:bottom w:val="single" w:sz="8" w:space="0" w:color="auto"/>
              <w:right w:val="nil"/>
            </w:tcBorders>
            <w:tcMar>
              <w:top w:w="0" w:type="dxa"/>
              <w:left w:w="107" w:type="dxa"/>
              <w:bottom w:w="0" w:type="dxa"/>
              <w:right w:w="107" w:type="dxa"/>
            </w:tcMar>
            <w:hideMark/>
          </w:tcPr>
          <w:p w14:paraId="52E85E36" w14:textId="70B49797" w:rsidR="00991777" w:rsidRPr="00BF4FD9" w:rsidRDefault="00991777" w:rsidP="00BB073E">
            <w:pPr>
              <w:spacing w:before="100" w:beforeAutospacing="1" w:after="60" w:line="240" w:lineRule="auto"/>
              <w:rPr>
                <w:rFonts w:eastAsia="Times New Roman"/>
                <w:sz w:val="20"/>
                <w:lang w:eastAsia="en-AU"/>
              </w:rPr>
            </w:pPr>
            <w:r w:rsidRPr="00BF4FD9">
              <w:rPr>
                <w:rFonts w:eastAsia="Times New Roman"/>
                <w:sz w:val="20"/>
                <w:lang w:eastAsia="en-AU"/>
              </w:rPr>
              <w:t xml:space="preserve">Postnatal phone attendance </w:t>
            </w:r>
            <w:r w:rsidRPr="00BF4FD9">
              <w:rPr>
                <w:sz w:val="20"/>
              </w:rPr>
              <w:t>(other than a service to which any other ite</w:t>
            </w:r>
            <w:r w:rsidRPr="00BF4FD9">
              <w:rPr>
                <w:rFonts w:eastAsia="Times New Roman"/>
                <w:sz w:val="20"/>
                <w:lang w:eastAsia="en-AU"/>
              </w:rPr>
              <w:t xml:space="preserve">m applies) if: </w:t>
            </w:r>
          </w:p>
          <w:p w14:paraId="37733295" w14:textId="3D8A5085" w:rsidR="00991777" w:rsidRPr="00BF4FD9" w:rsidRDefault="00991777" w:rsidP="008763A9">
            <w:pPr>
              <w:spacing w:after="60" w:line="240" w:lineRule="auto"/>
              <w:ind w:left="510" w:hanging="360"/>
              <w:rPr>
                <w:rFonts w:eastAsia="Times New Roman"/>
                <w:sz w:val="20"/>
                <w:lang w:eastAsia="en-AU"/>
              </w:rPr>
            </w:pPr>
            <w:r w:rsidRPr="00BF4FD9">
              <w:rPr>
                <w:rFonts w:eastAsia="Times New Roman"/>
                <w:sz w:val="20"/>
                <w:lang w:eastAsia="en-AU"/>
              </w:rPr>
              <w:t>(a)</w:t>
            </w:r>
            <w:r w:rsidRPr="00BF4FD9">
              <w:rPr>
                <w:rFonts w:eastAsia="Times New Roman"/>
                <w:sz w:val="20"/>
                <w:lang w:eastAsia="en-AU"/>
              </w:rPr>
              <w:tab/>
              <w:t>the attendance is rendered by:</w:t>
            </w:r>
          </w:p>
          <w:p w14:paraId="5968465C" w14:textId="6164D211" w:rsidR="00991777" w:rsidRPr="00BF4FD9" w:rsidRDefault="00991777" w:rsidP="008763A9">
            <w:pPr>
              <w:spacing w:after="60" w:line="240" w:lineRule="auto"/>
              <w:ind w:left="1320" w:hanging="720"/>
              <w:rPr>
                <w:rFonts w:eastAsia="Times New Roman"/>
                <w:sz w:val="20"/>
                <w:lang w:eastAsia="en-AU"/>
              </w:rPr>
            </w:pPr>
            <w:r w:rsidRPr="00BF4FD9">
              <w:rPr>
                <w:rFonts w:eastAsia="Times New Roman"/>
                <w:sz w:val="20"/>
                <w:lang w:eastAsia="en-AU"/>
              </w:rPr>
              <w:t>(i)</w:t>
            </w:r>
            <w:r w:rsidRPr="00BF4FD9">
              <w:rPr>
                <w:rFonts w:eastAsia="Times New Roman"/>
                <w:sz w:val="20"/>
                <w:lang w:eastAsia="en-AU"/>
              </w:rPr>
              <w:tab/>
              <w:t>a practice midwife (on behalf of and under the supervision of the medical practitioner who attended the birth); or</w:t>
            </w:r>
          </w:p>
          <w:p w14:paraId="10601529" w14:textId="4BDBF63F" w:rsidR="00991777" w:rsidRPr="00BF4FD9" w:rsidRDefault="00991777" w:rsidP="008763A9">
            <w:pPr>
              <w:spacing w:after="60" w:line="240" w:lineRule="auto"/>
              <w:ind w:left="1320" w:hanging="720"/>
              <w:rPr>
                <w:rFonts w:eastAsia="Times New Roman"/>
                <w:sz w:val="20"/>
                <w:lang w:eastAsia="en-AU"/>
              </w:rPr>
            </w:pPr>
            <w:r w:rsidRPr="00BF4FD9">
              <w:rPr>
                <w:rFonts w:eastAsia="Times New Roman"/>
                <w:sz w:val="20"/>
                <w:lang w:eastAsia="en-AU"/>
              </w:rPr>
              <w:t>(ii)</w:t>
            </w:r>
            <w:r w:rsidRPr="00BF4FD9">
              <w:rPr>
                <w:rFonts w:eastAsia="Times New Roman"/>
                <w:sz w:val="20"/>
                <w:lang w:eastAsia="en-AU"/>
              </w:rPr>
              <w:tab/>
              <w:t>an obstetrician; or</w:t>
            </w:r>
          </w:p>
          <w:p w14:paraId="51188249" w14:textId="70822540" w:rsidR="00991777" w:rsidRPr="00BF4FD9" w:rsidRDefault="00991777" w:rsidP="008763A9">
            <w:pPr>
              <w:spacing w:after="60" w:line="240" w:lineRule="auto"/>
              <w:ind w:left="1320" w:hanging="720"/>
              <w:rPr>
                <w:rFonts w:eastAsia="Times New Roman"/>
                <w:sz w:val="20"/>
                <w:lang w:eastAsia="en-AU"/>
              </w:rPr>
            </w:pPr>
            <w:r w:rsidRPr="00BF4FD9">
              <w:rPr>
                <w:rFonts w:eastAsia="Times New Roman"/>
                <w:sz w:val="20"/>
                <w:lang w:eastAsia="en-AU"/>
              </w:rPr>
              <w:t>(iii)</w:t>
            </w:r>
            <w:r w:rsidRPr="00BF4FD9">
              <w:rPr>
                <w:rFonts w:eastAsia="Times New Roman"/>
                <w:sz w:val="20"/>
                <w:lang w:eastAsia="en-AU"/>
              </w:rPr>
              <w:tab/>
              <w:t>a general practitioner; and</w:t>
            </w:r>
          </w:p>
          <w:p w14:paraId="344B13CB" w14:textId="4991915B" w:rsidR="00991777" w:rsidRPr="00BF4FD9" w:rsidRDefault="00991777" w:rsidP="00256076">
            <w:pPr>
              <w:spacing w:after="60" w:line="240" w:lineRule="auto"/>
              <w:ind w:left="504" w:hanging="357"/>
              <w:rPr>
                <w:rFonts w:eastAsia="Times New Roman"/>
                <w:sz w:val="20"/>
                <w:lang w:eastAsia="en-AU"/>
              </w:rPr>
            </w:pPr>
            <w:r w:rsidRPr="00BF4FD9">
              <w:rPr>
                <w:rFonts w:eastAsia="Times New Roman"/>
                <w:sz w:val="20"/>
                <w:lang w:eastAsia="en-AU"/>
              </w:rPr>
              <w:t>(b)</w:t>
            </w:r>
            <w:r w:rsidRPr="00BF4FD9">
              <w:rPr>
                <w:rFonts w:eastAsia="Times New Roman"/>
                <w:sz w:val="20"/>
                <w:lang w:eastAsia="en-AU"/>
              </w:rPr>
              <w:tab/>
              <w:t>is between 1 week and 4 weeks after the birth; and</w:t>
            </w:r>
          </w:p>
          <w:p w14:paraId="3F433474" w14:textId="2327D135" w:rsidR="00991777" w:rsidRPr="00BF4FD9" w:rsidRDefault="00991777" w:rsidP="00256076">
            <w:pPr>
              <w:spacing w:after="60" w:line="240" w:lineRule="auto"/>
              <w:ind w:left="504" w:hanging="357"/>
              <w:rPr>
                <w:rFonts w:eastAsia="Times New Roman"/>
                <w:sz w:val="20"/>
                <w:lang w:eastAsia="en-AU"/>
              </w:rPr>
            </w:pPr>
            <w:r w:rsidRPr="00BF4FD9">
              <w:rPr>
                <w:rFonts w:eastAsia="Times New Roman"/>
                <w:sz w:val="20"/>
                <w:lang w:eastAsia="en-AU"/>
              </w:rPr>
              <w:t>(c)</w:t>
            </w:r>
            <w:r w:rsidRPr="00BF4FD9">
              <w:rPr>
                <w:rFonts w:eastAsia="Times New Roman"/>
                <w:sz w:val="20"/>
                <w:lang w:eastAsia="en-AU"/>
              </w:rPr>
              <w:tab/>
              <w:t>lasts at least 20 minutes; and</w:t>
            </w:r>
          </w:p>
          <w:p w14:paraId="10401A97" w14:textId="6220E616" w:rsidR="00991777" w:rsidRPr="00BF4FD9" w:rsidRDefault="00991777" w:rsidP="00256076">
            <w:pPr>
              <w:spacing w:after="60" w:line="240" w:lineRule="auto"/>
              <w:ind w:left="504" w:hanging="357"/>
              <w:rPr>
                <w:rFonts w:eastAsia="Times New Roman"/>
                <w:sz w:val="20"/>
                <w:lang w:eastAsia="en-AU"/>
              </w:rPr>
            </w:pPr>
            <w:r w:rsidRPr="00BF4FD9">
              <w:rPr>
                <w:rFonts w:eastAsia="Times New Roman"/>
                <w:sz w:val="20"/>
                <w:lang w:eastAsia="en-AU"/>
              </w:rPr>
              <w:t>(d)</w:t>
            </w:r>
            <w:r w:rsidRPr="00BF4FD9">
              <w:rPr>
                <w:rFonts w:eastAsia="Times New Roman"/>
                <w:sz w:val="20"/>
                <w:lang w:eastAsia="en-AU"/>
              </w:rPr>
              <w:tab/>
              <w:t>is for a patient who was privately admitted for the birth; and</w:t>
            </w:r>
          </w:p>
          <w:p w14:paraId="2F412FD2" w14:textId="5B286ABF" w:rsidR="00991777" w:rsidRPr="00BF4FD9" w:rsidRDefault="00991777" w:rsidP="00256076">
            <w:pPr>
              <w:spacing w:after="60" w:line="240" w:lineRule="auto"/>
              <w:ind w:left="504" w:hanging="357"/>
              <w:rPr>
                <w:rFonts w:eastAsia="Times New Roman"/>
                <w:sz w:val="20"/>
                <w:lang w:eastAsia="en-AU"/>
              </w:rPr>
            </w:pPr>
            <w:r w:rsidRPr="00BF4FD9">
              <w:rPr>
                <w:rFonts w:eastAsia="Times New Roman"/>
                <w:sz w:val="20"/>
                <w:lang w:eastAsia="en-AU"/>
              </w:rPr>
              <w:t>(e)</w:t>
            </w:r>
            <w:r w:rsidRPr="00BF4FD9">
              <w:rPr>
                <w:rFonts w:eastAsia="Times New Roman"/>
                <w:sz w:val="20"/>
                <w:lang w:eastAsia="en-AU"/>
              </w:rPr>
              <w:tab/>
              <w:t xml:space="preserve">is for a pregnancy in relation to which a service to which item 82130, 82135 or 82140 </w:t>
            </w:r>
            <w:r w:rsidRPr="00BF4FD9">
              <w:rPr>
                <w:sz w:val="20"/>
              </w:rPr>
              <w:t xml:space="preserve">of the </w:t>
            </w:r>
            <w:r w:rsidRPr="00BF4FD9">
              <w:rPr>
                <w:i/>
                <w:sz w:val="20"/>
              </w:rPr>
              <w:t xml:space="preserve">Health Insurance (Midwife and Nurse Practitioner) Determination 2015 </w:t>
            </w:r>
            <w:r w:rsidRPr="00BF4FD9">
              <w:rPr>
                <w:sz w:val="20"/>
              </w:rPr>
              <w:t>or item 91214, 91215, 91221 or 91222</w:t>
            </w:r>
            <w:r w:rsidRPr="00BF4FD9">
              <w:t xml:space="preserve"> </w:t>
            </w:r>
            <w:r w:rsidRPr="00BF4FD9">
              <w:rPr>
                <w:rFonts w:eastAsia="Times New Roman"/>
                <w:sz w:val="20"/>
                <w:lang w:eastAsia="en-AU"/>
              </w:rPr>
              <w:t xml:space="preserve">is not provided. </w:t>
            </w:r>
          </w:p>
          <w:p w14:paraId="72D464E7" w14:textId="306B6158" w:rsidR="00991777" w:rsidRPr="00BF4FD9" w:rsidRDefault="00991777" w:rsidP="00BB073E">
            <w:pPr>
              <w:spacing w:after="60" w:line="240" w:lineRule="auto"/>
              <w:rPr>
                <w:rFonts w:eastAsia="Times New Roman"/>
                <w:sz w:val="20"/>
                <w:lang w:eastAsia="en-AU"/>
              </w:rPr>
            </w:pPr>
            <w:r w:rsidRPr="00BF4FD9">
              <w:rPr>
                <w:rFonts w:eastAsia="Times New Roman"/>
                <w:sz w:val="20"/>
                <w:lang w:eastAsia="en-AU"/>
              </w:rPr>
              <w:t>Applicable once for a pregnancy</w:t>
            </w:r>
          </w:p>
        </w:tc>
        <w:tc>
          <w:tcPr>
            <w:tcW w:w="924" w:type="pct"/>
            <w:tcBorders>
              <w:top w:val="nil"/>
              <w:left w:val="nil"/>
              <w:bottom w:val="single" w:sz="8" w:space="0" w:color="auto"/>
              <w:right w:val="nil"/>
            </w:tcBorders>
            <w:tcMar>
              <w:top w:w="0" w:type="dxa"/>
              <w:left w:w="107" w:type="dxa"/>
              <w:bottom w:w="0" w:type="dxa"/>
              <w:right w:w="107" w:type="dxa"/>
            </w:tcMar>
            <w:hideMark/>
          </w:tcPr>
          <w:p w14:paraId="592FD50C" w14:textId="4B493945" w:rsidR="00991777" w:rsidRPr="00BF4FD9" w:rsidRDefault="00F03E93" w:rsidP="00BB073E">
            <w:pPr>
              <w:spacing w:before="100" w:beforeAutospacing="1" w:after="100" w:afterAutospacing="1" w:line="240" w:lineRule="auto"/>
              <w:jc w:val="right"/>
              <w:rPr>
                <w:rFonts w:eastAsia="Times New Roman"/>
                <w:sz w:val="20"/>
                <w:lang w:eastAsia="en-AU"/>
              </w:rPr>
            </w:pPr>
            <w:r w:rsidRPr="00BF4FD9">
              <w:rPr>
                <w:rFonts w:cs="Times New Roman"/>
                <w:color w:val="000000"/>
                <w:sz w:val="20"/>
              </w:rPr>
              <w:t>55.55</w:t>
            </w:r>
          </w:p>
        </w:tc>
      </w:tr>
      <w:tr w:rsidR="00991777" w:rsidRPr="00BF4FD9" w14:paraId="60434F5F" w14:textId="77777777" w:rsidTr="00236FF6">
        <w:tc>
          <w:tcPr>
            <w:tcW w:w="685" w:type="pct"/>
            <w:tcBorders>
              <w:top w:val="single" w:sz="8" w:space="0" w:color="auto"/>
              <w:left w:val="nil"/>
              <w:bottom w:val="single" w:sz="4" w:space="0" w:color="auto"/>
              <w:right w:val="nil"/>
            </w:tcBorders>
            <w:tcMar>
              <w:top w:w="0" w:type="dxa"/>
              <w:left w:w="107" w:type="dxa"/>
              <w:bottom w:w="0" w:type="dxa"/>
              <w:right w:w="107" w:type="dxa"/>
            </w:tcMar>
            <w:hideMark/>
          </w:tcPr>
          <w:p w14:paraId="5FA5EC81" w14:textId="77777777" w:rsidR="00991777" w:rsidRPr="00BF4FD9" w:rsidRDefault="00991777" w:rsidP="00BB073E">
            <w:pPr>
              <w:spacing w:before="100" w:beforeAutospacing="1" w:after="100" w:afterAutospacing="1" w:line="240" w:lineRule="auto"/>
              <w:rPr>
                <w:rFonts w:eastAsia="Times New Roman"/>
                <w:sz w:val="20"/>
                <w:lang w:eastAsia="en-AU"/>
              </w:rPr>
            </w:pPr>
            <w:r w:rsidRPr="00BF4FD9">
              <w:rPr>
                <w:rFonts w:eastAsia="Times New Roman"/>
                <w:sz w:val="20"/>
                <w:lang w:eastAsia="en-AU"/>
              </w:rPr>
              <w:t>91858</w:t>
            </w:r>
          </w:p>
        </w:tc>
        <w:tc>
          <w:tcPr>
            <w:tcW w:w="3391" w:type="pct"/>
            <w:tcBorders>
              <w:top w:val="single" w:sz="8" w:space="0" w:color="auto"/>
              <w:left w:val="nil"/>
              <w:bottom w:val="single" w:sz="4" w:space="0" w:color="auto"/>
              <w:right w:val="nil"/>
            </w:tcBorders>
            <w:tcMar>
              <w:top w:w="0" w:type="dxa"/>
              <w:left w:w="107" w:type="dxa"/>
              <w:bottom w:w="0" w:type="dxa"/>
              <w:right w:w="107" w:type="dxa"/>
            </w:tcMar>
            <w:hideMark/>
          </w:tcPr>
          <w:p w14:paraId="7B6F096B" w14:textId="2C30EB98" w:rsidR="00991777" w:rsidRPr="00BF4FD9" w:rsidRDefault="00991777" w:rsidP="004B2FBA">
            <w:pPr>
              <w:spacing w:before="100" w:beforeAutospacing="1" w:line="240" w:lineRule="auto"/>
              <w:rPr>
                <w:rFonts w:eastAsia="Times New Roman"/>
                <w:sz w:val="20"/>
                <w:lang w:eastAsia="en-AU"/>
              </w:rPr>
            </w:pPr>
            <w:r w:rsidRPr="00BF4FD9">
              <w:rPr>
                <w:rFonts w:eastAsia="Times New Roman"/>
                <w:sz w:val="20"/>
                <w:lang w:eastAsia="en-AU"/>
              </w:rPr>
              <w:t>Antenatal phone attendance</w:t>
            </w:r>
          </w:p>
        </w:tc>
        <w:tc>
          <w:tcPr>
            <w:tcW w:w="924" w:type="pct"/>
            <w:tcBorders>
              <w:top w:val="single" w:sz="8" w:space="0" w:color="auto"/>
              <w:left w:val="nil"/>
              <w:bottom w:val="single" w:sz="4" w:space="0" w:color="auto"/>
              <w:right w:val="nil"/>
            </w:tcBorders>
            <w:tcMar>
              <w:top w:w="0" w:type="dxa"/>
              <w:left w:w="107" w:type="dxa"/>
              <w:bottom w:w="0" w:type="dxa"/>
              <w:right w:w="107" w:type="dxa"/>
            </w:tcMar>
            <w:hideMark/>
          </w:tcPr>
          <w:p w14:paraId="6DC95809" w14:textId="28AF4544" w:rsidR="00991777" w:rsidRPr="00BF4FD9" w:rsidRDefault="00F03E93" w:rsidP="00BB073E">
            <w:pPr>
              <w:spacing w:before="100" w:beforeAutospacing="1" w:after="100" w:afterAutospacing="1" w:line="240" w:lineRule="auto"/>
              <w:jc w:val="right"/>
              <w:rPr>
                <w:rFonts w:eastAsia="Times New Roman"/>
                <w:sz w:val="20"/>
                <w:lang w:eastAsia="en-AU"/>
              </w:rPr>
            </w:pPr>
            <w:r w:rsidRPr="00BF4FD9">
              <w:rPr>
                <w:rFonts w:cs="Times New Roman"/>
                <w:color w:val="000000"/>
                <w:sz w:val="20"/>
              </w:rPr>
              <w:t>49.05</w:t>
            </w:r>
          </w:p>
        </w:tc>
      </w:tr>
    </w:tbl>
    <w:p w14:paraId="1148E454" w14:textId="77777777" w:rsidR="00CA22D4" w:rsidRPr="00BF4FD9" w:rsidRDefault="00CA22D4" w:rsidP="00E93527">
      <w:pPr>
        <w:pStyle w:val="Tabletext"/>
      </w:pPr>
    </w:p>
    <w:p w14:paraId="2C0C18FE" w14:textId="30FE7540" w:rsidR="00C00F97" w:rsidRPr="00BF4FD9" w:rsidRDefault="00C00F97" w:rsidP="00E93527">
      <w:pPr>
        <w:pStyle w:val="Heading1"/>
        <w:pageBreakBefore/>
        <w:tabs>
          <w:tab w:val="left" w:pos="993"/>
        </w:tabs>
        <w:ind w:left="2126" w:hanging="2126"/>
        <w:rPr>
          <w:rFonts w:ascii="Arial" w:hAnsi="Arial" w:cs="Arial"/>
          <w:b w:val="0"/>
          <w:color w:val="auto"/>
          <w:sz w:val="32"/>
          <w:szCs w:val="32"/>
        </w:rPr>
      </w:pPr>
      <w:bookmarkStart w:id="46" w:name="_Toc90386515"/>
      <w:r w:rsidRPr="00BF4FD9">
        <w:rPr>
          <w:rFonts w:ascii="Arial" w:hAnsi="Arial" w:cs="Arial"/>
          <w:color w:val="auto"/>
          <w:sz w:val="32"/>
          <w:szCs w:val="32"/>
        </w:rPr>
        <w:lastRenderedPageBreak/>
        <w:t>Schedule 3 – Allied health services</w:t>
      </w:r>
      <w:bookmarkEnd w:id="46"/>
    </w:p>
    <w:p w14:paraId="6CB5F0B9" w14:textId="77777777" w:rsidR="00C00F97" w:rsidRPr="00BF4FD9" w:rsidRDefault="00C00F97" w:rsidP="00C94AF9">
      <w:pPr>
        <w:pStyle w:val="Item"/>
      </w:pPr>
    </w:p>
    <w:p w14:paraId="009CDE78" w14:textId="3EA28DDD" w:rsidR="0054505E" w:rsidRPr="00BF4FD9" w:rsidRDefault="0054505E" w:rsidP="00CA04F5">
      <w:pPr>
        <w:pStyle w:val="Heading3"/>
        <w:rPr>
          <w:rFonts w:ascii="Arial" w:hAnsi="Arial" w:cs="Arial"/>
          <w:color w:val="auto"/>
          <w:sz w:val="24"/>
          <w:szCs w:val="24"/>
        </w:rPr>
      </w:pPr>
      <w:bookmarkStart w:id="47" w:name="_Toc90386516"/>
      <w:r w:rsidRPr="00BF4FD9">
        <w:rPr>
          <w:rFonts w:ascii="Arial" w:hAnsi="Arial" w:cs="Arial"/>
          <w:color w:val="auto"/>
          <w:sz w:val="24"/>
          <w:szCs w:val="24"/>
        </w:rPr>
        <w:t xml:space="preserve">Division </w:t>
      </w:r>
      <w:r w:rsidR="000A585F" w:rsidRPr="00BF4FD9">
        <w:rPr>
          <w:rFonts w:ascii="Arial" w:hAnsi="Arial" w:cs="Arial"/>
          <w:color w:val="auto"/>
          <w:sz w:val="24"/>
          <w:szCs w:val="24"/>
        </w:rPr>
        <w:t>3</w:t>
      </w:r>
      <w:r w:rsidRPr="00BF4FD9">
        <w:rPr>
          <w:rFonts w:ascii="Arial" w:hAnsi="Arial" w:cs="Arial"/>
          <w:color w:val="auto"/>
          <w:sz w:val="24"/>
          <w:szCs w:val="24"/>
        </w:rPr>
        <w:t>.</w:t>
      </w:r>
      <w:r w:rsidR="000A585F" w:rsidRPr="00BF4FD9">
        <w:rPr>
          <w:rFonts w:ascii="Arial" w:hAnsi="Arial" w:cs="Arial"/>
          <w:color w:val="auto"/>
          <w:sz w:val="24"/>
          <w:szCs w:val="24"/>
        </w:rPr>
        <w:t>1</w:t>
      </w:r>
      <w:r w:rsidRPr="00BF4FD9">
        <w:rPr>
          <w:rFonts w:ascii="Arial" w:hAnsi="Arial" w:cs="Arial"/>
          <w:color w:val="auto"/>
          <w:sz w:val="24"/>
          <w:szCs w:val="24"/>
        </w:rPr>
        <w:t xml:space="preserve"> – Services and fees –</w:t>
      </w:r>
      <w:r w:rsidR="001503F7" w:rsidRPr="00BF4FD9">
        <w:rPr>
          <w:rFonts w:ascii="Arial" w:hAnsi="Arial" w:cs="Arial"/>
          <w:color w:val="auto"/>
          <w:sz w:val="24"/>
          <w:szCs w:val="24"/>
        </w:rPr>
        <w:t xml:space="preserve"> A</w:t>
      </w:r>
      <w:r w:rsidRPr="00BF4FD9">
        <w:rPr>
          <w:rFonts w:ascii="Arial" w:hAnsi="Arial" w:cs="Arial"/>
          <w:color w:val="auto"/>
          <w:sz w:val="24"/>
          <w:szCs w:val="24"/>
        </w:rPr>
        <w:t xml:space="preserve">llied health telehealth </w:t>
      </w:r>
      <w:r w:rsidR="00B44C4A" w:rsidRPr="00BF4FD9">
        <w:rPr>
          <w:rFonts w:ascii="Arial" w:hAnsi="Arial" w:cs="Arial"/>
          <w:color w:val="auto"/>
          <w:sz w:val="24"/>
          <w:szCs w:val="24"/>
        </w:rPr>
        <w:t xml:space="preserve">and phone </w:t>
      </w:r>
      <w:r w:rsidRPr="00BF4FD9">
        <w:rPr>
          <w:rFonts w:ascii="Arial" w:hAnsi="Arial" w:cs="Arial"/>
          <w:color w:val="auto"/>
          <w:sz w:val="24"/>
          <w:szCs w:val="24"/>
        </w:rPr>
        <w:t>services</w:t>
      </w:r>
      <w:bookmarkEnd w:id="47"/>
    </w:p>
    <w:p w14:paraId="1D0F54EC" w14:textId="0CB9F5E1" w:rsidR="0054505E" w:rsidRPr="00BF4FD9" w:rsidRDefault="000A585F" w:rsidP="009C04EF">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3.1.1</w:t>
      </w:r>
      <w:r w:rsidR="0054505E" w:rsidRPr="00BF4FD9">
        <w:rPr>
          <w:rFonts w:eastAsia="Times New Roman" w:cs="Times New Roman"/>
          <w:b/>
          <w:kern w:val="28"/>
          <w:szCs w:val="22"/>
          <w:lang w:eastAsia="en-AU"/>
        </w:rPr>
        <w:t xml:space="preserve"> Application of allied health attendances</w:t>
      </w:r>
      <w:r w:rsidR="0087581F" w:rsidRPr="00BF4FD9">
        <w:rPr>
          <w:rFonts w:eastAsia="Times New Roman" w:cs="Times New Roman"/>
          <w:b/>
          <w:kern w:val="28"/>
          <w:szCs w:val="22"/>
          <w:lang w:eastAsia="en-AU"/>
        </w:rPr>
        <w:t xml:space="preserve"> </w:t>
      </w:r>
      <w:r w:rsidR="00B44C4A" w:rsidRPr="00BF4FD9">
        <w:rPr>
          <w:rFonts w:cs="Times New Roman"/>
          <w:b/>
          <w:kern w:val="28"/>
          <w:szCs w:val="22"/>
        </w:rPr>
        <w:t xml:space="preserve">via telehealth and phone </w:t>
      </w:r>
      <w:r w:rsidR="00EC2C93" w:rsidRPr="00BF4FD9">
        <w:rPr>
          <w:rFonts w:eastAsia="Times New Roman" w:cs="Times New Roman"/>
          <w:b/>
          <w:kern w:val="28"/>
          <w:szCs w:val="22"/>
          <w:lang w:eastAsia="en-AU"/>
        </w:rPr>
        <w:noBreakHyphen/>
      </w:r>
      <w:r w:rsidR="0087581F" w:rsidRPr="00BF4FD9">
        <w:rPr>
          <w:rFonts w:eastAsia="Times New Roman" w:cs="Times New Roman"/>
          <w:b/>
          <w:kern w:val="28"/>
          <w:szCs w:val="22"/>
          <w:lang w:eastAsia="en-AU"/>
        </w:rPr>
        <w:t xml:space="preserve"> general</w:t>
      </w:r>
    </w:p>
    <w:p w14:paraId="67F8799A" w14:textId="58873629" w:rsidR="00D2515A" w:rsidRPr="00BF4FD9" w:rsidRDefault="008763A9" w:rsidP="008763A9">
      <w:pPr>
        <w:pStyle w:val="subsection"/>
        <w:ind w:left="714" w:hanging="357"/>
        <w:rPr>
          <w:szCs w:val="22"/>
        </w:rPr>
      </w:pPr>
      <w:r w:rsidRPr="00BF4FD9">
        <w:rPr>
          <w:szCs w:val="22"/>
        </w:rPr>
        <w:t>(1)</w:t>
      </w:r>
      <w:r w:rsidRPr="00BF4FD9">
        <w:rPr>
          <w:szCs w:val="22"/>
        </w:rPr>
        <w:tab/>
      </w:r>
      <w:bookmarkStart w:id="48" w:name="_Hlk89277748"/>
      <w:r w:rsidR="00FD712F" w:rsidRPr="00BF4FD9">
        <w:rPr>
          <w:szCs w:val="22"/>
        </w:rPr>
        <w:t>An item in Schedule 3 applies</w:t>
      </w:r>
      <w:r w:rsidR="00D2515A" w:rsidRPr="00BF4FD9">
        <w:rPr>
          <w:szCs w:val="22"/>
        </w:rPr>
        <w:t xml:space="preserve"> only if a private health insurance benefit has not been claimed for the service.</w:t>
      </w:r>
      <w:bookmarkEnd w:id="48"/>
    </w:p>
    <w:p w14:paraId="74A153CB" w14:textId="6168B312" w:rsidR="00DF7477" w:rsidRPr="00BF4FD9" w:rsidRDefault="00DF7477" w:rsidP="006722FC">
      <w:pPr>
        <w:keepNext/>
        <w:keepLines/>
        <w:spacing w:before="240" w:after="120" w:line="240" w:lineRule="auto"/>
        <w:ind w:left="567" w:hanging="567"/>
        <w:outlineLvl w:val="6"/>
        <w:rPr>
          <w:rFonts w:eastAsia="Times New Roman" w:cs="Times New Roman"/>
          <w:b/>
          <w:kern w:val="28"/>
          <w:szCs w:val="22"/>
          <w:lang w:eastAsia="en-AU"/>
        </w:rPr>
      </w:pPr>
      <w:r w:rsidRPr="00BF4FD9">
        <w:rPr>
          <w:rFonts w:eastAsia="Times New Roman" w:cs="Times New Roman"/>
          <w:b/>
          <w:kern w:val="28"/>
          <w:szCs w:val="22"/>
          <w:lang w:eastAsia="en-AU"/>
        </w:rPr>
        <w:t>3.1.2  Referrals by psychiatrists and paediatricians for pervasive developmental disorder services</w:t>
      </w:r>
    </w:p>
    <w:p w14:paraId="6C1893EC" w14:textId="0ADC89F3" w:rsidR="00DF7477" w:rsidRPr="00BF4FD9" w:rsidRDefault="008763A9" w:rsidP="008763A9">
      <w:pPr>
        <w:pStyle w:val="subsection"/>
        <w:ind w:left="1004" w:hanging="360"/>
      </w:pPr>
      <w:r w:rsidRPr="00BF4FD9">
        <w:t>(1)</w:t>
      </w:r>
      <w:r w:rsidRPr="00BF4FD9">
        <w:tab/>
      </w:r>
      <w:r w:rsidR="00DF7477" w:rsidRPr="00BF4FD9">
        <w:tab/>
        <w:t>This section applies to items in Subgroups 15 and 16 of Group M18.</w:t>
      </w:r>
    </w:p>
    <w:p w14:paraId="05EFA446" w14:textId="68374263" w:rsidR="00DF7477" w:rsidRPr="00BF4FD9" w:rsidRDefault="008763A9" w:rsidP="008763A9">
      <w:pPr>
        <w:pStyle w:val="subsection"/>
        <w:ind w:left="1004" w:hanging="360"/>
      </w:pPr>
      <w:r w:rsidRPr="00BF4FD9">
        <w:t>(2)</w:t>
      </w:r>
      <w:r w:rsidRPr="00BF4FD9">
        <w:tab/>
      </w:r>
      <w:r w:rsidR="00DF7477" w:rsidRPr="00BF4FD9">
        <w:tab/>
        <w:t xml:space="preserve">For items 93032, 93033, 93040 and 93041 the referral by a consultant physician specialising in the practice of his or her field of psychiatry must be a referral for a service to which any of items 296 to </w:t>
      </w:r>
      <w:r w:rsidR="00BF7045" w:rsidRPr="00BF4FD9">
        <w:t xml:space="preserve">352 </w:t>
      </w:r>
      <w:r w:rsidR="00DF7477" w:rsidRPr="00BF4FD9">
        <w:t xml:space="preserve">of the general medical services </w:t>
      </w:r>
      <w:r w:rsidR="00BC7054" w:rsidRPr="00BF4FD9">
        <w:t xml:space="preserve">or to which any of items </w:t>
      </w:r>
      <w:r w:rsidR="00506A4E" w:rsidRPr="00BF4FD9">
        <w:t>91827, 91828, 91829, 91830, 91831, 91837, 91838, 91839, 92437, 92455, 92456, 92457, 92458, 92459</w:t>
      </w:r>
      <w:r w:rsidR="00855F9D" w:rsidRPr="00BF4FD9">
        <w:t xml:space="preserve"> or</w:t>
      </w:r>
      <w:r w:rsidR="00506A4E" w:rsidRPr="00BF4FD9">
        <w:t xml:space="preserve"> 92460 </w:t>
      </w:r>
      <w:r w:rsidR="00DF7477" w:rsidRPr="00BF4FD9">
        <w:t>applies.</w:t>
      </w:r>
    </w:p>
    <w:p w14:paraId="557DB552" w14:textId="7F6FB2B4" w:rsidR="00DF7477" w:rsidRPr="00BF4FD9" w:rsidRDefault="008763A9" w:rsidP="008763A9">
      <w:pPr>
        <w:pStyle w:val="subsection"/>
        <w:ind w:left="1004" w:hanging="360"/>
      </w:pPr>
      <w:r w:rsidRPr="00BF4FD9">
        <w:t>(3)</w:t>
      </w:r>
      <w:r w:rsidRPr="00BF4FD9">
        <w:tab/>
      </w:r>
      <w:r w:rsidR="00DF7477" w:rsidRPr="00BF4FD9">
        <w:tab/>
        <w:t>For items 93032, 93033, 93040 and 93041 the referral by a consultant physician specialising in the practice of his or her field of paediatrics must be a referral for a service to which any of items 110 to 131 of the general medical services table</w:t>
      </w:r>
      <w:r w:rsidR="00D40BED" w:rsidRPr="00BF4FD9">
        <w:t xml:space="preserve"> or to which any of items 91824, 91825, 91826 or 91836</w:t>
      </w:r>
      <w:r w:rsidR="00DF7477" w:rsidRPr="00BF4FD9">
        <w:t xml:space="preserve"> applies.</w:t>
      </w:r>
    </w:p>
    <w:p w14:paraId="52A1E4DA" w14:textId="73E25862" w:rsidR="00DF7477" w:rsidRPr="00BF4FD9" w:rsidRDefault="008763A9" w:rsidP="008763A9">
      <w:pPr>
        <w:pStyle w:val="subsection"/>
        <w:ind w:left="1004" w:hanging="360"/>
      </w:pPr>
      <w:r w:rsidRPr="00BF4FD9">
        <w:t>(4)</w:t>
      </w:r>
      <w:r w:rsidRPr="00BF4FD9">
        <w:tab/>
      </w:r>
      <w:r w:rsidR="00DF7477" w:rsidRPr="00BF4FD9">
        <w:tab/>
        <w:t>For items 93</w:t>
      </w:r>
      <w:r w:rsidR="000802AC" w:rsidRPr="00BF4FD9">
        <w:t>0</w:t>
      </w:r>
      <w:r w:rsidR="00DF7477" w:rsidRPr="00BF4FD9">
        <w:t>35, 93036, 93043 and 93044 the referral by a consultant physician specialising in the practice of his or her field of psychiatry must be a referral for a service to which item 289 of the general medical services table</w:t>
      </w:r>
      <w:r w:rsidR="00B4624D" w:rsidRPr="00BF4FD9">
        <w:t xml:space="preserve"> or to which item 92434 </w:t>
      </w:r>
      <w:r w:rsidR="00DF7477" w:rsidRPr="00BF4FD9">
        <w:t>applies.</w:t>
      </w:r>
    </w:p>
    <w:p w14:paraId="76823566" w14:textId="60ED651B" w:rsidR="00506A4E" w:rsidRPr="00BF4FD9" w:rsidRDefault="00506A4E" w:rsidP="00506A4E">
      <w:pPr>
        <w:pStyle w:val="subsection"/>
        <w:ind w:left="1004" w:hanging="360"/>
      </w:pPr>
      <w:r w:rsidRPr="00BF4FD9">
        <w:t>(5)</w:t>
      </w:r>
      <w:r w:rsidRPr="00BF4FD9">
        <w:tab/>
        <w:t xml:space="preserve">If a child has previously been provided with a service mentioned in item 289 of the general medical services table or item 92434, a consultant physician specialising in the practice of his or her field of psychiatry may only refer the child for a service to which any of items 296 to </w:t>
      </w:r>
      <w:r w:rsidR="00BF7045" w:rsidRPr="00BF4FD9">
        <w:t>352</w:t>
      </w:r>
      <w:r w:rsidRPr="00BF4FD9">
        <w:t xml:space="preserve"> of the general medical services table or to which any of items 91827, 91828, 91829, 91830, 91831, 91837, 91838, 91839, 92437, 92455, 92456, 92457, 92458, 92459</w:t>
      </w:r>
      <w:r w:rsidR="00855F9D" w:rsidRPr="00BF4FD9">
        <w:t xml:space="preserve"> or</w:t>
      </w:r>
      <w:r w:rsidRPr="00BF4FD9">
        <w:t xml:space="preserve"> 92460</w:t>
      </w:r>
      <w:r w:rsidR="007E1A7F" w:rsidRPr="00BF4FD9">
        <w:t xml:space="preserve"> </w:t>
      </w:r>
      <w:r w:rsidRPr="00BF4FD9">
        <w:t>applies.</w:t>
      </w:r>
    </w:p>
    <w:p w14:paraId="40AE29F5" w14:textId="7EE4456C" w:rsidR="00DF7477" w:rsidRPr="00BF4FD9" w:rsidRDefault="008763A9" w:rsidP="008763A9">
      <w:pPr>
        <w:pStyle w:val="subsection"/>
        <w:ind w:left="1004" w:hanging="360"/>
      </w:pPr>
      <w:r w:rsidRPr="00BF4FD9">
        <w:t>(6)</w:t>
      </w:r>
      <w:r w:rsidRPr="00BF4FD9">
        <w:tab/>
      </w:r>
      <w:r w:rsidR="00DF7477" w:rsidRPr="00BF4FD9">
        <w:tab/>
        <w:t>For items 93</w:t>
      </w:r>
      <w:r w:rsidR="000802AC" w:rsidRPr="00BF4FD9">
        <w:t>0</w:t>
      </w:r>
      <w:r w:rsidR="00DF7477" w:rsidRPr="00BF4FD9">
        <w:t>35, 93036, 93043 and 93044 the referral by a consultant physician specialising in the practice of his or her field of paediatrics must be a referral for a service to which item 135 of the general medical services table</w:t>
      </w:r>
      <w:r w:rsidR="007B34C3" w:rsidRPr="00BF4FD9">
        <w:t xml:space="preserve"> or to which item 92140 </w:t>
      </w:r>
      <w:r w:rsidR="00DF7477" w:rsidRPr="00BF4FD9">
        <w:t>applies.</w:t>
      </w:r>
    </w:p>
    <w:p w14:paraId="748C6B5A" w14:textId="7D875DB3" w:rsidR="00DF7477" w:rsidRPr="00BF4FD9" w:rsidRDefault="008763A9" w:rsidP="008763A9">
      <w:pPr>
        <w:pStyle w:val="subsection"/>
        <w:ind w:left="1004" w:hanging="360"/>
      </w:pPr>
      <w:r w:rsidRPr="00BF4FD9">
        <w:t>(7)</w:t>
      </w:r>
      <w:r w:rsidRPr="00BF4FD9">
        <w:tab/>
      </w:r>
      <w:r w:rsidR="00DF7477" w:rsidRPr="00BF4FD9">
        <w:t xml:space="preserve">If a child has previously been provided with a service mentioned in </w:t>
      </w:r>
      <w:r w:rsidR="00041685" w:rsidRPr="00BF4FD9">
        <w:t>item 135 of the general medical services table or item 92140</w:t>
      </w:r>
      <w:r w:rsidR="00DF7477" w:rsidRPr="00BF4FD9">
        <w:t>, a consultant physician specialising in the practice of his or her field of paediatrics may only refer the child for a service to which any of items 110 to 131 of the general medical services table</w:t>
      </w:r>
      <w:r w:rsidR="00F0560E" w:rsidRPr="00BF4FD9">
        <w:t xml:space="preserve"> or to which any of items 91824, 91825, 91826 or 91836</w:t>
      </w:r>
      <w:r w:rsidR="00DF7477" w:rsidRPr="00BF4FD9">
        <w:t xml:space="preserve"> applies.</w:t>
      </w:r>
    </w:p>
    <w:p w14:paraId="49FF433F" w14:textId="72ECD8AC" w:rsidR="00DF7477" w:rsidRPr="00BF4FD9" w:rsidRDefault="008763A9" w:rsidP="008763A9">
      <w:pPr>
        <w:pStyle w:val="subsection"/>
        <w:ind w:left="1004" w:hanging="360"/>
      </w:pPr>
      <w:r w:rsidRPr="00BF4FD9">
        <w:lastRenderedPageBreak/>
        <w:t>(8)</w:t>
      </w:r>
      <w:r w:rsidRPr="00BF4FD9">
        <w:tab/>
      </w:r>
      <w:r w:rsidR="00DF7477" w:rsidRPr="00BF4FD9">
        <w:t xml:space="preserve">If a child has previously been provided with a service mentioned in </w:t>
      </w:r>
      <w:r w:rsidR="00041685" w:rsidRPr="00BF4FD9">
        <w:t>item 137 or 139 of the general medical services table or item 92141, 92142, or 92145</w:t>
      </w:r>
      <w:r w:rsidR="00DF7477" w:rsidRPr="00BF4FD9">
        <w:t>, the medical practitioner cannot refer the child for a service to which item 135 or 289 of the general medical services table</w:t>
      </w:r>
      <w:r w:rsidR="00054BB4" w:rsidRPr="00BF4FD9">
        <w:t xml:space="preserve"> or to which item 92140 </w:t>
      </w:r>
      <w:r w:rsidR="006909ED" w:rsidRPr="00BF4FD9">
        <w:t>or</w:t>
      </w:r>
      <w:r w:rsidR="00054BB4" w:rsidRPr="00BF4FD9">
        <w:t xml:space="preserve"> 92434 </w:t>
      </w:r>
      <w:r w:rsidR="00DF7477" w:rsidRPr="00BF4FD9">
        <w:t>applies.</w:t>
      </w:r>
    </w:p>
    <w:p w14:paraId="4C4E2C2C" w14:textId="45C56485" w:rsidR="00DF7477" w:rsidRPr="00BF4FD9" w:rsidRDefault="00DF7477" w:rsidP="006722FC">
      <w:pPr>
        <w:keepNext/>
        <w:keepLines/>
        <w:spacing w:before="240" w:after="120" w:line="240" w:lineRule="auto"/>
        <w:ind w:left="567" w:hanging="567"/>
        <w:outlineLvl w:val="6"/>
        <w:rPr>
          <w:rFonts w:eastAsia="Times New Roman" w:cs="Times New Roman"/>
          <w:b/>
          <w:kern w:val="28"/>
          <w:szCs w:val="22"/>
          <w:lang w:eastAsia="en-AU"/>
        </w:rPr>
      </w:pPr>
      <w:r w:rsidRPr="00BF4FD9">
        <w:rPr>
          <w:rFonts w:eastAsia="Times New Roman" w:cs="Times New Roman"/>
          <w:b/>
          <w:kern w:val="28"/>
          <w:szCs w:val="22"/>
          <w:lang w:eastAsia="en-AU"/>
        </w:rPr>
        <w:t>3.1.3 Referrals by specialists, consultant physicians and general practitioners for disability services</w:t>
      </w:r>
    </w:p>
    <w:p w14:paraId="6E017829" w14:textId="463C3248" w:rsidR="00DF7477" w:rsidRPr="00BF4FD9" w:rsidRDefault="00DF7477" w:rsidP="00A15269">
      <w:pPr>
        <w:tabs>
          <w:tab w:val="right" w:pos="1021"/>
        </w:tabs>
        <w:spacing w:before="180" w:line="240" w:lineRule="auto"/>
        <w:ind w:left="714" w:hanging="357"/>
        <w:rPr>
          <w:rFonts w:eastAsia="Times New Roman" w:cs="Times New Roman"/>
          <w:lang w:eastAsia="en-AU"/>
        </w:rPr>
      </w:pPr>
      <w:r w:rsidRPr="00BF4FD9">
        <w:rPr>
          <w:rFonts w:eastAsia="Times New Roman" w:cs="Times New Roman"/>
          <w:lang w:eastAsia="en-AU"/>
        </w:rPr>
        <w:t>(1)</w:t>
      </w:r>
      <w:r w:rsidRPr="00BF4FD9">
        <w:rPr>
          <w:rFonts w:eastAsia="Times New Roman" w:cs="Times New Roman"/>
          <w:lang w:eastAsia="en-AU"/>
        </w:rPr>
        <w:tab/>
        <w:t xml:space="preserve">This section applies to items in Subgroups 15 and 16 of Group M18. </w:t>
      </w:r>
    </w:p>
    <w:p w14:paraId="7CD7FA4E" w14:textId="5DBFCF8C" w:rsidR="002F69B6" w:rsidRPr="00BF4FD9" w:rsidRDefault="002F69B6" w:rsidP="00A15269">
      <w:pPr>
        <w:tabs>
          <w:tab w:val="right" w:pos="1021"/>
        </w:tabs>
        <w:spacing w:before="180" w:line="240" w:lineRule="auto"/>
        <w:ind w:left="714" w:hanging="357"/>
        <w:rPr>
          <w:szCs w:val="22"/>
        </w:rPr>
      </w:pPr>
      <w:r w:rsidRPr="00BF4FD9">
        <w:rPr>
          <w:szCs w:val="22"/>
        </w:rPr>
        <w:t>(2)</w:t>
      </w:r>
      <w:r w:rsidRPr="00BF4FD9">
        <w:rPr>
          <w:szCs w:val="22"/>
        </w:rPr>
        <w:tab/>
        <w:t xml:space="preserve">For items 93032, 93033, 93040 and 93041 the referral by a specialist or consultant physician specialising in the practice of his or her field of speciality must be a referral for a service to which any of items 104 to 131 or 296 to </w:t>
      </w:r>
      <w:r w:rsidR="00BF7045" w:rsidRPr="00BF4FD9">
        <w:rPr>
          <w:szCs w:val="22"/>
        </w:rPr>
        <w:t>352</w:t>
      </w:r>
      <w:r w:rsidRPr="00BF4FD9">
        <w:rPr>
          <w:szCs w:val="22"/>
        </w:rPr>
        <w:t xml:space="preserve"> of the general medical services table or items 91822 to 918</w:t>
      </w:r>
      <w:r w:rsidR="006909ED" w:rsidRPr="00BF4FD9">
        <w:rPr>
          <w:szCs w:val="22"/>
        </w:rPr>
        <w:t>39</w:t>
      </w:r>
      <w:r w:rsidRPr="00BF4FD9">
        <w:rPr>
          <w:szCs w:val="22"/>
        </w:rPr>
        <w:t>, 92437, 92455, 92456, 92457 92458, 92459</w:t>
      </w:r>
      <w:r w:rsidR="00855F9D" w:rsidRPr="00BF4FD9">
        <w:rPr>
          <w:szCs w:val="22"/>
        </w:rPr>
        <w:t xml:space="preserve"> or</w:t>
      </w:r>
      <w:r w:rsidRPr="00BF4FD9">
        <w:rPr>
          <w:szCs w:val="22"/>
        </w:rPr>
        <w:t xml:space="preserve"> 92460 apply.</w:t>
      </w:r>
    </w:p>
    <w:p w14:paraId="76920A9C" w14:textId="48D8DDB6" w:rsidR="00DA5BD8" w:rsidRPr="00BF4FD9" w:rsidRDefault="00DA5BD8" w:rsidP="008E6E9A">
      <w:pPr>
        <w:tabs>
          <w:tab w:val="right" w:pos="1021"/>
        </w:tabs>
        <w:spacing w:before="180" w:line="240" w:lineRule="auto"/>
        <w:ind w:left="714" w:hanging="357"/>
        <w:rPr>
          <w:szCs w:val="22"/>
        </w:rPr>
      </w:pPr>
      <w:r w:rsidRPr="00BF4FD9">
        <w:rPr>
          <w:szCs w:val="22"/>
        </w:rPr>
        <w:t>(3)</w:t>
      </w:r>
      <w:r w:rsidRPr="00BF4FD9">
        <w:rPr>
          <w:szCs w:val="22"/>
        </w:rPr>
        <w:tab/>
        <w:t xml:space="preserve">For items 93032, 93033, 93040 and 93041, the referral by a general practitioner must be a referral for a service to which any of items 3 to 51 of the general medical services table or to which any of items 91790, 91800, 91801, 91802, 91890, 91891, </w:t>
      </w:r>
      <w:r w:rsidR="00D4418E" w:rsidRPr="00BF4FD9">
        <w:rPr>
          <w:szCs w:val="22"/>
        </w:rPr>
        <w:t>91892</w:t>
      </w:r>
      <w:r w:rsidR="00E417DA" w:rsidRPr="00BF4FD9">
        <w:rPr>
          <w:szCs w:val="22"/>
        </w:rPr>
        <w:t xml:space="preserve"> or</w:t>
      </w:r>
      <w:r w:rsidR="00D4418E" w:rsidRPr="00BF4FD9">
        <w:rPr>
          <w:szCs w:val="22"/>
        </w:rPr>
        <w:t xml:space="preserve"> 91893</w:t>
      </w:r>
      <w:r w:rsidR="00E417DA" w:rsidRPr="00BF4FD9">
        <w:rPr>
          <w:szCs w:val="22"/>
        </w:rPr>
        <w:t xml:space="preserve"> </w:t>
      </w:r>
      <w:r w:rsidRPr="00BF4FD9">
        <w:rPr>
          <w:szCs w:val="22"/>
        </w:rPr>
        <w:t>applies.</w:t>
      </w:r>
    </w:p>
    <w:p w14:paraId="4A0D74B4" w14:textId="701B7367" w:rsidR="00DF7477" w:rsidRPr="00BF4FD9" w:rsidRDefault="00DF7477" w:rsidP="00A15269">
      <w:pPr>
        <w:tabs>
          <w:tab w:val="right" w:pos="1021"/>
        </w:tabs>
        <w:spacing w:before="180" w:line="240" w:lineRule="auto"/>
        <w:ind w:left="714" w:hanging="357"/>
        <w:rPr>
          <w:rFonts w:eastAsia="Times New Roman" w:cs="Times New Roman"/>
          <w:lang w:eastAsia="en-AU"/>
        </w:rPr>
      </w:pPr>
      <w:r w:rsidRPr="00BF4FD9">
        <w:rPr>
          <w:rFonts w:eastAsia="Times New Roman" w:cs="Times New Roman"/>
          <w:lang w:eastAsia="en-AU"/>
        </w:rPr>
        <w:t>(4)</w:t>
      </w:r>
      <w:r w:rsidRPr="00BF4FD9">
        <w:rPr>
          <w:rFonts w:eastAsia="Times New Roman" w:cs="Times New Roman"/>
          <w:lang w:eastAsia="en-AU"/>
        </w:rPr>
        <w:tab/>
        <w:t>For items </w:t>
      </w:r>
      <w:r w:rsidRPr="00BF4FD9">
        <w:t>93</w:t>
      </w:r>
      <w:r w:rsidR="000802AC" w:rsidRPr="00BF4FD9">
        <w:t>0</w:t>
      </w:r>
      <w:r w:rsidRPr="00BF4FD9">
        <w:t xml:space="preserve">35, 93036, 93043 and 93044 </w:t>
      </w:r>
      <w:r w:rsidRPr="00BF4FD9">
        <w:rPr>
          <w:rFonts w:eastAsia="Times New Roman" w:cs="Times New Roman"/>
          <w:lang w:eastAsia="en-AU"/>
        </w:rPr>
        <w:t>the referral by a specialist or consultant physician specialising in the practice of his or her field of speciality must be a referral for a service to which item 137 of the general medical services table</w:t>
      </w:r>
      <w:r w:rsidR="00E9180F" w:rsidRPr="00BF4FD9">
        <w:rPr>
          <w:rFonts w:eastAsia="Times New Roman" w:cs="Times New Roman"/>
          <w:lang w:eastAsia="en-AU"/>
        </w:rPr>
        <w:t xml:space="preserve"> </w:t>
      </w:r>
      <w:r w:rsidR="00E9180F" w:rsidRPr="00BF4FD9">
        <w:t xml:space="preserve">or to which item 92141 </w:t>
      </w:r>
      <w:r w:rsidRPr="00BF4FD9">
        <w:rPr>
          <w:rFonts w:eastAsia="Times New Roman" w:cs="Times New Roman"/>
          <w:lang w:eastAsia="en-AU"/>
        </w:rPr>
        <w:t>applies.</w:t>
      </w:r>
    </w:p>
    <w:p w14:paraId="41197947" w14:textId="77777777" w:rsidR="001B10BB" w:rsidRPr="00BF4FD9" w:rsidRDefault="00296E47" w:rsidP="0065075B">
      <w:pPr>
        <w:tabs>
          <w:tab w:val="right" w:pos="1021"/>
        </w:tabs>
        <w:spacing w:before="180" w:line="240" w:lineRule="auto"/>
        <w:ind w:left="714" w:hanging="357"/>
        <w:rPr>
          <w:szCs w:val="22"/>
        </w:rPr>
      </w:pPr>
      <w:r w:rsidRPr="00BF4FD9">
        <w:rPr>
          <w:szCs w:val="22"/>
        </w:rPr>
        <w:t>(5)</w:t>
      </w:r>
      <w:r w:rsidRPr="00BF4FD9">
        <w:rPr>
          <w:szCs w:val="22"/>
        </w:rPr>
        <w:tab/>
        <w:t>For items 93035, 93036, 93043 and 93044 the referral by a general practitioner must be a referral for a service to which item 139 of the general medical services table or item 92142 or 92145 applies.</w:t>
      </w:r>
    </w:p>
    <w:p w14:paraId="37D67337" w14:textId="64AFE351" w:rsidR="00E9180F" w:rsidRPr="00BF4FD9" w:rsidRDefault="00E9180F" w:rsidP="0065075B">
      <w:pPr>
        <w:tabs>
          <w:tab w:val="right" w:pos="1021"/>
        </w:tabs>
        <w:spacing w:before="180" w:line="240" w:lineRule="auto"/>
        <w:ind w:left="714" w:hanging="357"/>
      </w:pPr>
      <w:r w:rsidRPr="00BF4FD9">
        <w:t>(6)</w:t>
      </w:r>
      <w:r w:rsidRPr="00BF4FD9">
        <w:tab/>
        <w:t xml:space="preserve">If a child has previously been provided with a service mentioned in item 135 or 289 of the general medical services table or item 92140, </w:t>
      </w:r>
      <w:r w:rsidR="006909ED" w:rsidRPr="00BF4FD9">
        <w:t>or</w:t>
      </w:r>
      <w:r w:rsidRPr="00BF4FD9">
        <w:t xml:space="preserve"> 92434 the medical practitioner cannot refer the child for a service to which item 137 or 139 of the general medical services table or item 92141, 92142</w:t>
      </w:r>
      <w:r w:rsidR="00236FF6" w:rsidRPr="00BF4FD9">
        <w:t xml:space="preserve"> </w:t>
      </w:r>
      <w:r w:rsidRPr="00BF4FD9">
        <w:t>or 92145 applies.</w:t>
      </w:r>
    </w:p>
    <w:p w14:paraId="7BE58F99" w14:textId="50494B16" w:rsidR="00DF7477" w:rsidRPr="00BF4FD9" w:rsidRDefault="00DF7477" w:rsidP="006722FC">
      <w:pPr>
        <w:keepNext/>
        <w:keepLines/>
        <w:spacing w:before="240" w:after="120" w:line="240" w:lineRule="auto"/>
        <w:ind w:left="567" w:hanging="567"/>
        <w:outlineLvl w:val="6"/>
        <w:rPr>
          <w:rFonts w:eastAsia="Times New Roman" w:cs="Times New Roman"/>
          <w:b/>
          <w:kern w:val="28"/>
          <w:szCs w:val="22"/>
          <w:lang w:eastAsia="en-AU"/>
        </w:rPr>
      </w:pPr>
      <w:r w:rsidRPr="00BF4FD9">
        <w:rPr>
          <w:rFonts w:eastAsia="Times New Roman" w:cs="Times New Roman"/>
          <w:b/>
          <w:kern w:val="28"/>
          <w:szCs w:val="22"/>
          <w:lang w:eastAsia="en-AU"/>
        </w:rPr>
        <w:t>3.1.4  Pervasive developmental disorder and disability services course of assessment—reporting requirements</w:t>
      </w:r>
    </w:p>
    <w:p w14:paraId="30C2E35F" w14:textId="181FD57F" w:rsidR="00DF7477" w:rsidRPr="00BF4FD9" w:rsidRDefault="00DF7477" w:rsidP="00A15269">
      <w:pPr>
        <w:tabs>
          <w:tab w:val="right" w:pos="1021"/>
        </w:tabs>
        <w:spacing w:before="180" w:line="240" w:lineRule="auto"/>
        <w:ind w:left="714" w:hanging="357"/>
        <w:rPr>
          <w:rFonts w:eastAsia="Times New Roman" w:cs="Times New Roman"/>
          <w:lang w:eastAsia="en-AU"/>
        </w:rPr>
      </w:pPr>
      <w:r w:rsidRPr="00BF4FD9">
        <w:rPr>
          <w:rFonts w:eastAsia="Times New Roman" w:cs="Times New Roman"/>
          <w:lang w:eastAsia="en-AU"/>
        </w:rPr>
        <w:t>(1)</w:t>
      </w:r>
      <w:r w:rsidRPr="00BF4FD9">
        <w:rPr>
          <w:rFonts w:eastAsia="Times New Roman" w:cs="Times New Roman"/>
          <w:lang w:eastAsia="en-AU"/>
        </w:rPr>
        <w:tab/>
        <w:t>This section applies to items 93032, 93033, 93040 and 93041.</w:t>
      </w:r>
    </w:p>
    <w:p w14:paraId="3F997C44" w14:textId="184E2A41" w:rsidR="00DF7477" w:rsidRPr="00BF4FD9" w:rsidRDefault="00DF7477" w:rsidP="00A15269">
      <w:pPr>
        <w:tabs>
          <w:tab w:val="right" w:pos="1021"/>
        </w:tabs>
        <w:spacing w:before="180" w:line="240" w:lineRule="auto"/>
        <w:ind w:left="714" w:hanging="357"/>
        <w:rPr>
          <w:rFonts w:eastAsia="Times New Roman" w:cs="Times New Roman"/>
          <w:lang w:eastAsia="en-AU"/>
        </w:rPr>
      </w:pPr>
      <w:r w:rsidRPr="00BF4FD9">
        <w:rPr>
          <w:rFonts w:eastAsia="Times New Roman" w:cs="Times New Roman"/>
          <w:lang w:eastAsia="en-AU"/>
        </w:rPr>
        <w:t>(2)</w:t>
      </w:r>
      <w:r w:rsidRPr="00BF4FD9">
        <w:rPr>
          <w:rFonts w:eastAsia="Times New Roman" w:cs="Times New Roman"/>
          <w:lang w:eastAsia="en-AU"/>
        </w:rPr>
        <w:tab/>
        <w:t xml:space="preserve">At the completion of a course of assessment, the allied health professional must provide a written report to the referring medical practitioner. </w:t>
      </w:r>
    </w:p>
    <w:p w14:paraId="25378EA7" w14:textId="09B7AD2C" w:rsidR="00DF7477" w:rsidRPr="00BF4FD9" w:rsidRDefault="00DF7477" w:rsidP="006722FC">
      <w:pPr>
        <w:keepNext/>
        <w:keepLines/>
        <w:spacing w:before="240" w:after="120" w:line="240" w:lineRule="auto"/>
        <w:ind w:left="567" w:hanging="567"/>
        <w:outlineLvl w:val="6"/>
        <w:rPr>
          <w:rFonts w:eastAsia="Times New Roman" w:cs="Times New Roman"/>
          <w:b/>
          <w:kern w:val="28"/>
          <w:szCs w:val="22"/>
          <w:lang w:eastAsia="en-AU"/>
        </w:rPr>
      </w:pPr>
      <w:r w:rsidRPr="00BF4FD9">
        <w:rPr>
          <w:rFonts w:eastAsia="Times New Roman" w:cs="Times New Roman"/>
          <w:b/>
          <w:kern w:val="28"/>
          <w:szCs w:val="22"/>
          <w:lang w:eastAsia="en-AU"/>
        </w:rPr>
        <w:t xml:space="preserve">3.1.5  Referrals by specialists, consultant physicians and general practitioners for </w:t>
      </w:r>
      <w:r w:rsidR="0016075E" w:rsidRPr="00BF4FD9">
        <w:rPr>
          <w:rFonts w:eastAsia="Times New Roman" w:cs="Times New Roman"/>
          <w:b/>
          <w:kern w:val="28"/>
          <w:szCs w:val="22"/>
          <w:lang w:eastAsia="en-AU"/>
        </w:rPr>
        <w:t xml:space="preserve">psychological therapy and focussed psychological </w:t>
      </w:r>
      <w:r w:rsidR="001C1298" w:rsidRPr="00BF4FD9">
        <w:rPr>
          <w:rFonts w:eastAsia="Times New Roman" w:cs="Times New Roman"/>
          <w:b/>
          <w:kern w:val="28"/>
          <w:szCs w:val="22"/>
          <w:lang w:eastAsia="en-AU"/>
        </w:rPr>
        <w:t xml:space="preserve">strategies </w:t>
      </w:r>
      <w:r w:rsidR="0016075E" w:rsidRPr="00BF4FD9">
        <w:rPr>
          <w:rFonts w:eastAsia="Times New Roman" w:cs="Times New Roman"/>
          <w:b/>
          <w:kern w:val="28"/>
          <w:szCs w:val="22"/>
          <w:lang w:eastAsia="en-AU"/>
        </w:rPr>
        <w:t xml:space="preserve">therapy health </w:t>
      </w:r>
      <w:r w:rsidRPr="00BF4FD9">
        <w:rPr>
          <w:rFonts w:eastAsia="Times New Roman" w:cs="Times New Roman"/>
          <w:b/>
          <w:kern w:val="28"/>
          <w:szCs w:val="22"/>
          <w:lang w:eastAsia="en-AU"/>
        </w:rPr>
        <w:t>services</w:t>
      </w:r>
    </w:p>
    <w:p w14:paraId="7039A578" w14:textId="04BF908F" w:rsidR="0054505E" w:rsidRPr="00BF4FD9" w:rsidRDefault="008763A9" w:rsidP="00236FF6">
      <w:pPr>
        <w:pStyle w:val="Item"/>
        <w:spacing w:before="180"/>
        <w:ind w:left="714" w:hanging="357"/>
        <w:rPr>
          <w:szCs w:val="22"/>
        </w:rPr>
      </w:pPr>
      <w:r w:rsidRPr="00BF4FD9">
        <w:rPr>
          <w:szCs w:val="22"/>
        </w:rPr>
        <w:t>(1)</w:t>
      </w:r>
      <w:r w:rsidRPr="00BF4FD9">
        <w:rPr>
          <w:szCs w:val="22"/>
        </w:rPr>
        <w:tab/>
      </w:r>
      <w:r w:rsidR="0054505E" w:rsidRPr="00BF4FD9">
        <w:rPr>
          <w:szCs w:val="22"/>
        </w:rPr>
        <w:t>For items 9116</w:t>
      </w:r>
      <w:r w:rsidR="00DD0A3E" w:rsidRPr="00BF4FD9">
        <w:rPr>
          <w:szCs w:val="22"/>
        </w:rPr>
        <w:t>6</w:t>
      </w:r>
      <w:r w:rsidR="0054505E" w:rsidRPr="00BF4FD9">
        <w:rPr>
          <w:szCs w:val="22"/>
        </w:rPr>
        <w:t xml:space="preserve"> to 91176</w:t>
      </w:r>
      <w:r w:rsidR="00CD45F3" w:rsidRPr="00BF4FD9">
        <w:rPr>
          <w:szCs w:val="22"/>
        </w:rPr>
        <w:t xml:space="preserve"> </w:t>
      </w:r>
      <w:r w:rsidR="00CD45F3" w:rsidRPr="00BF4FD9">
        <w:rPr>
          <w:lang w:eastAsia="en-US"/>
        </w:rPr>
        <w:t>and 91181 to 91188</w:t>
      </w:r>
      <w:r w:rsidR="00AA135F" w:rsidRPr="00BF4FD9">
        <w:rPr>
          <w:snapToGrid w:val="0"/>
          <w:szCs w:val="22"/>
        </w:rPr>
        <w:t>:</w:t>
      </w:r>
    </w:p>
    <w:p w14:paraId="6E8DD9B9" w14:textId="30BEAD7F" w:rsidR="0054505E" w:rsidRPr="00BF4FD9" w:rsidRDefault="008763A9" w:rsidP="008763A9">
      <w:pPr>
        <w:spacing w:before="60" w:after="60" w:line="280" w:lineRule="exact"/>
        <w:ind w:left="1208" w:hanging="357"/>
        <w:rPr>
          <w:rFonts w:eastAsia="Times New Roman" w:cs="Times New Roman"/>
          <w:bCs/>
          <w:szCs w:val="22"/>
          <w:lang w:eastAsia="en-AU"/>
        </w:rPr>
      </w:pPr>
      <w:r w:rsidRPr="00BF4FD9">
        <w:rPr>
          <w:rFonts w:eastAsia="Times New Roman" w:cs="Times New Roman"/>
          <w:bCs/>
          <w:szCs w:val="22"/>
          <w:lang w:eastAsia="en-AU"/>
        </w:rPr>
        <w:t>(a)</w:t>
      </w:r>
      <w:r w:rsidRPr="00BF4FD9">
        <w:rPr>
          <w:rFonts w:eastAsia="Times New Roman" w:cs="Times New Roman"/>
          <w:bCs/>
          <w:szCs w:val="22"/>
          <w:lang w:eastAsia="en-AU"/>
        </w:rPr>
        <w:tab/>
      </w:r>
      <w:r w:rsidR="0054505E" w:rsidRPr="00BF4FD9">
        <w:rPr>
          <w:rFonts w:eastAsia="Times New Roman" w:cs="Times New Roman"/>
          <w:szCs w:val="22"/>
          <w:lang w:eastAsia="en-AU"/>
        </w:rPr>
        <w:t>the referral by a consultant physician specialising in the practice of his or her field of psychiatry must be a referral for a service to which any of</w:t>
      </w:r>
      <w:r w:rsidR="00E9180F" w:rsidRPr="00BF4FD9">
        <w:rPr>
          <w:rFonts w:eastAsia="Times New Roman" w:cs="Times New Roman"/>
          <w:szCs w:val="22"/>
          <w:lang w:eastAsia="en-AU"/>
        </w:rPr>
        <w:t xml:space="preserve"> </w:t>
      </w:r>
      <w:r w:rsidR="00E9180F" w:rsidRPr="00BF4FD9">
        <w:rPr>
          <w:rFonts w:cs="Times New Roman"/>
        </w:rPr>
        <w:t xml:space="preserve">items 91827, </w:t>
      </w:r>
      <w:r w:rsidR="00E9180F" w:rsidRPr="00BF4FD9">
        <w:rPr>
          <w:rFonts w:cs="Times New Roman"/>
        </w:rPr>
        <w:lastRenderedPageBreak/>
        <w:t>91828, 91829, 91830, 91831, 91837, 91838, 91839, 92436, 92437, 92458, 92459</w:t>
      </w:r>
      <w:r w:rsidR="007E1A7F" w:rsidRPr="00BF4FD9">
        <w:rPr>
          <w:rFonts w:cs="Times New Roman"/>
        </w:rPr>
        <w:t xml:space="preserve"> or</w:t>
      </w:r>
      <w:r w:rsidR="00E9180F" w:rsidRPr="00BF4FD9">
        <w:rPr>
          <w:rFonts w:cs="Times New Roman"/>
        </w:rPr>
        <w:t xml:space="preserve"> 92460, or</w:t>
      </w:r>
      <w:r w:rsidR="0054505E" w:rsidRPr="00BF4FD9">
        <w:rPr>
          <w:rFonts w:eastAsia="Times New Roman" w:cs="Times New Roman"/>
          <w:szCs w:val="22"/>
          <w:lang w:eastAsia="en-AU"/>
        </w:rPr>
        <w:t xml:space="preserve"> items 293 to </w:t>
      </w:r>
      <w:r w:rsidR="00BF7045" w:rsidRPr="00BF4FD9">
        <w:rPr>
          <w:rFonts w:eastAsia="Times New Roman" w:cs="Times New Roman"/>
          <w:szCs w:val="22"/>
          <w:lang w:eastAsia="en-AU"/>
        </w:rPr>
        <w:t xml:space="preserve">352 </w:t>
      </w:r>
      <w:r w:rsidR="0054505E" w:rsidRPr="00BF4FD9">
        <w:rPr>
          <w:rFonts w:eastAsia="Times New Roman" w:cs="Times New Roman"/>
          <w:szCs w:val="22"/>
          <w:lang w:eastAsia="en-AU"/>
        </w:rPr>
        <w:t>of the general medical services table applies;</w:t>
      </w:r>
    </w:p>
    <w:p w14:paraId="52E690CE" w14:textId="092890C8" w:rsidR="0054505E" w:rsidRPr="00BF4FD9" w:rsidRDefault="008763A9" w:rsidP="008763A9">
      <w:pPr>
        <w:spacing w:before="60" w:after="60" w:line="280" w:lineRule="exact"/>
        <w:ind w:left="1208" w:hanging="357"/>
        <w:rPr>
          <w:rFonts w:eastAsia="Times New Roman" w:cs="Times New Roman"/>
          <w:bCs/>
          <w:szCs w:val="22"/>
          <w:lang w:eastAsia="en-AU"/>
        </w:rPr>
      </w:pPr>
      <w:r w:rsidRPr="00BF4FD9">
        <w:rPr>
          <w:rFonts w:eastAsia="Times New Roman" w:cs="Times New Roman"/>
          <w:bCs/>
          <w:szCs w:val="22"/>
          <w:lang w:eastAsia="en-AU"/>
        </w:rPr>
        <w:t>(b)</w:t>
      </w:r>
      <w:r w:rsidRPr="00BF4FD9">
        <w:rPr>
          <w:rFonts w:eastAsia="Times New Roman" w:cs="Times New Roman"/>
          <w:bCs/>
          <w:szCs w:val="22"/>
          <w:lang w:eastAsia="en-AU"/>
        </w:rPr>
        <w:tab/>
      </w:r>
      <w:r w:rsidR="0054505E" w:rsidRPr="00BF4FD9">
        <w:rPr>
          <w:rFonts w:eastAsia="Times New Roman" w:cs="Times New Roman"/>
          <w:szCs w:val="22"/>
          <w:lang w:eastAsia="en-AU"/>
        </w:rPr>
        <w:t>the referral by a consultant physician specialising in the practice of his or her field of paediatrics must be a referral for a service to which any of items 110 to 133 of the general medical services table</w:t>
      </w:r>
      <w:r w:rsidR="0003324D" w:rsidRPr="00BF4FD9">
        <w:rPr>
          <w:rFonts w:eastAsia="Times New Roman" w:cs="Times New Roman"/>
          <w:szCs w:val="22"/>
          <w:lang w:eastAsia="en-AU"/>
        </w:rPr>
        <w:t xml:space="preserve"> </w:t>
      </w:r>
      <w:r w:rsidR="0003324D" w:rsidRPr="00BF4FD9">
        <w:rPr>
          <w:rFonts w:cs="Times New Roman"/>
        </w:rPr>
        <w:t>or to which any of items 91824, 91825, 91826, 91836, 92422</w:t>
      </w:r>
      <w:r w:rsidR="007E1A7F" w:rsidRPr="00BF4FD9">
        <w:rPr>
          <w:rFonts w:cs="Times New Roman"/>
        </w:rPr>
        <w:t xml:space="preserve"> or</w:t>
      </w:r>
      <w:r w:rsidR="0003324D" w:rsidRPr="00BF4FD9">
        <w:rPr>
          <w:rFonts w:cs="Times New Roman"/>
        </w:rPr>
        <w:t xml:space="preserve"> 92423</w:t>
      </w:r>
      <w:r w:rsidR="007E1A7F" w:rsidRPr="00BF4FD9">
        <w:rPr>
          <w:rFonts w:eastAsia="Times New Roman" w:cs="Times New Roman"/>
          <w:szCs w:val="22"/>
          <w:lang w:eastAsia="en-AU"/>
        </w:rPr>
        <w:t xml:space="preserve"> </w:t>
      </w:r>
      <w:r w:rsidR="0054505E" w:rsidRPr="00BF4FD9">
        <w:rPr>
          <w:rFonts w:eastAsia="Times New Roman" w:cs="Times New Roman"/>
          <w:szCs w:val="22"/>
          <w:lang w:eastAsia="en-AU"/>
        </w:rPr>
        <w:t xml:space="preserve">applies; </w:t>
      </w:r>
    </w:p>
    <w:p w14:paraId="092E51AB" w14:textId="75EC2691" w:rsidR="00CD45F3" w:rsidRPr="00BF4FD9" w:rsidRDefault="00CD45F3" w:rsidP="008763A9">
      <w:pPr>
        <w:spacing w:before="60" w:after="60" w:line="280" w:lineRule="exact"/>
        <w:ind w:left="1208" w:hanging="357"/>
        <w:rPr>
          <w:rFonts w:cs="Times New Roman"/>
        </w:rPr>
      </w:pPr>
      <w:r w:rsidRPr="00BF4FD9">
        <w:rPr>
          <w:rFonts w:cs="Times New Roman"/>
        </w:rPr>
        <w:t>(c)</w:t>
      </w:r>
      <w:r w:rsidRPr="00BF4FD9">
        <w:rPr>
          <w:rFonts w:cs="Times New Roman"/>
        </w:rPr>
        <w:tab/>
        <w:t>the referral by a specialist in the practice of his or her field of psychiatry or paediatrics must be a referral for a service to which any of items 104 to 109 of the general medical services table or items 91822, 91823, or 91833 applies</w:t>
      </w:r>
      <w:r w:rsidR="002E235D" w:rsidRPr="00BF4FD9">
        <w:rPr>
          <w:rFonts w:cs="Times New Roman"/>
        </w:rPr>
        <w:t>.</w:t>
      </w:r>
      <w:r w:rsidRPr="00BF4FD9">
        <w:rPr>
          <w:rFonts w:cs="Times New Roman"/>
        </w:rPr>
        <w:t xml:space="preserve"> </w:t>
      </w:r>
    </w:p>
    <w:p w14:paraId="2DE4F1FD" w14:textId="7786E6EC" w:rsidR="000D0922" w:rsidRPr="00BF4FD9" w:rsidRDefault="000D0922" w:rsidP="00263832">
      <w:pPr>
        <w:keepNext/>
        <w:keepLines/>
        <w:spacing w:before="240" w:after="120" w:line="240" w:lineRule="auto"/>
        <w:outlineLvl w:val="6"/>
        <w:rPr>
          <w:rFonts w:cs="Times New Roman"/>
          <w:b/>
        </w:rPr>
      </w:pPr>
      <w:r w:rsidRPr="00BF4FD9">
        <w:rPr>
          <w:rFonts w:cs="Times New Roman"/>
          <w:b/>
        </w:rPr>
        <w:t>3.1.</w:t>
      </w:r>
      <w:r w:rsidR="006722FC" w:rsidRPr="00BF4FD9">
        <w:rPr>
          <w:rFonts w:cs="Times New Roman"/>
          <w:b/>
        </w:rPr>
        <w:t>6</w:t>
      </w:r>
      <w:r w:rsidRPr="00BF4FD9">
        <w:rPr>
          <w:rFonts w:cs="Times New Roman"/>
          <w:b/>
        </w:rPr>
        <w:t xml:space="preserve"> Eligible patient for eating disorders items</w:t>
      </w:r>
    </w:p>
    <w:p w14:paraId="4324467C" w14:textId="18EAB34E" w:rsidR="000D0922" w:rsidRPr="00BF4FD9" w:rsidRDefault="000D0922" w:rsidP="00263832">
      <w:pPr>
        <w:pStyle w:val="subsection"/>
        <w:tabs>
          <w:tab w:val="clear" w:pos="1021"/>
        </w:tabs>
        <w:ind w:left="714" w:hanging="357"/>
        <w:rPr>
          <w:lang w:eastAsia="en-US"/>
        </w:rPr>
      </w:pPr>
      <w:r w:rsidRPr="00BF4FD9">
        <w:rPr>
          <w:lang w:eastAsia="en-US"/>
        </w:rPr>
        <w:t>(1)</w:t>
      </w:r>
      <w:r w:rsidRPr="00BF4FD9">
        <w:rPr>
          <w:lang w:eastAsia="en-US"/>
        </w:rPr>
        <w:tab/>
      </w:r>
      <w:r w:rsidRPr="00BF4FD9">
        <w:t>For an item in Subgroup</w:t>
      </w:r>
      <w:r w:rsidR="000636E9" w:rsidRPr="00BF4FD9">
        <w:t>s</w:t>
      </w:r>
      <w:r w:rsidRPr="00BF4FD9">
        <w:t xml:space="preserve"> </w:t>
      </w:r>
      <w:r w:rsidR="000636E9" w:rsidRPr="00BF4FD9">
        <w:t xml:space="preserve">19, </w:t>
      </w:r>
      <w:r w:rsidRPr="00BF4FD9">
        <w:t>20</w:t>
      </w:r>
      <w:r w:rsidR="000636E9" w:rsidRPr="00BF4FD9">
        <w:t>, 21</w:t>
      </w:r>
      <w:r w:rsidRPr="00BF4FD9">
        <w:t xml:space="preserve"> or 22 of Group M18, a patient is an </w:t>
      </w:r>
      <w:r w:rsidRPr="00BF4FD9">
        <w:rPr>
          <w:b/>
        </w:rPr>
        <w:t>eligible patient</w:t>
      </w:r>
      <w:r w:rsidRPr="00BF4FD9">
        <w:t xml:space="preserve"> </w:t>
      </w:r>
      <w:r w:rsidRPr="00BF4FD9">
        <w:rPr>
          <w:lang w:eastAsia="en-US"/>
        </w:rPr>
        <w:t>if the patient meets the requirements for a patient specified in clause 2.31.2 of the general medical services table</w:t>
      </w:r>
      <w:r w:rsidRPr="00BF4FD9">
        <w:t>.</w:t>
      </w:r>
    </w:p>
    <w:p w14:paraId="78517054" w14:textId="2AC72766" w:rsidR="000A585F" w:rsidRPr="00BF4FD9" w:rsidRDefault="000A585F" w:rsidP="009C04EF">
      <w:pPr>
        <w:keepNext/>
        <w:keepLines/>
        <w:spacing w:before="240" w:after="120" w:line="240" w:lineRule="auto"/>
        <w:outlineLvl w:val="6"/>
        <w:rPr>
          <w:rFonts w:ascii="Arial" w:eastAsia="Times New Roman" w:hAnsi="Arial" w:cs="Arial"/>
          <w:b/>
          <w:kern w:val="28"/>
          <w:szCs w:val="22"/>
          <w:lang w:eastAsia="en-AU"/>
        </w:rPr>
      </w:pPr>
      <w:r w:rsidRPr="00BF4FD9">
        <w:rPr>
          <w:rFonts w:eastAsia="Times New Roman" w:cs="Times New Roman"/>
          <w:b/>
          <w:kern w:val="28"/>
          <w:szCs w:val="22"/>
          <w:lang w:eastAsia="en-AU"/>
        </w:rPr>
        <w:t>3.1.</w:t>
      </w:r>
      <w:r w:rsidR="006722FC" w:rsidRPr="00BF4FD9">
        <w:rPr>
          <w:rFonts w:eastAsia="Times New Roman" w:cs="Times New Roman"/>
          <w:b/>
          <w:kern w:val="28"/>
          <w:szCs w:val="22"/>
          <w:lang w:eastAsia="en-AU"/>
        </w:rPr>
        <w:t>7</w:t>
      </w:r>
      <w:r w:rsidRPr="00BF4FD9">
        <w:rPr>
          <w:rFonts w:eastAsia="Times New Roman" w:cs="Times New Roman"/>
          <w:b/>
          <w:kern w:val="28"/>
          <w:szCs w:val="22"/>
          <w:lang w:eastAsia="en-AU"/>
        </w:rPr>
        <w:t xml:space="preserve">  Limitations on allied health eating disorders items</w:t>
      </w:r>
      <w:r w:rsidRPr="00BF4FD9">
        <w:rPr>
          <w:rFonts w:ascii="Arial" w:eastAsia="Times New Roman" w:hAnsi="Arial" w:cs="Arial"/>
          <w:b/>
          <w:kern w:val="28"/>
          <w:szCs w:val="22"/>
          <w:lang w:eastAsia="en-AU"/>
        </w:rPr>
        <w:t xml:space="preserve"> </w:t>
      </w:r>
    </w:p>
    <w:p w14:paraId="1FCE36AD" w14:textId="5EB66D1C" w:rsidR="005D467C" w:rsidRPr="00BF4FD9" w:rsidRDefault="005D467C" w:rsidP="0024554A">
      <w:pPr>
        <w:pStyle w:val="subsection"/>
        <w:tabs>
          <w:tab w:val="clear" w:pos="1021"/>
        </w:tabs>
        <w:ind w:left="714" w:hanging="357"/>
        <w:rPr>
          <w:color w:val="000000"/>
          <w:szCs w:val="22"/>
        </w:rPr>
      </w:pPr>
      <w:r w:rsidRPr="00BF4FD9">
        <w:rPr>
          <w:szCs w:val="22"/>
        </w:rPr>
        <w:t>(1)</w:t>
      </w:r>
      <w:r w:rsidRPr="00BF4FD9">
        <w:rPr>
          <w:szCs w:val="22"/>
        </w:rPr>
        <w:tab/>
      </w:r>
      <w:r w:rsidRPr="00BF4FD9">
        <w:rPr>
          <w:color w:val="000000"/>
          <w:szCs w:val="22"/>
        </w:rPr>
        <w:t>For an item in Subgroup</w:t>
      </w:r>
      <w:r w:rsidR="004C50EA" w:rsidRPr="00BF4FD9">
        <w:rPr>
          <w:color w:val="000000"/>
          <w:szCs w:val="22"/>
        </w:rPr>
        <w:t xml:space="preserve">s </w:t>
      </w:r>
      <w:r w:rsidR="00044CEF" w:rsidRPr="00BF4FD9">
        <w:rPr>
          <w:color w:val="000000"/>
          <w:szCs w:val="22"/>
        </w:rPr>
        <w:t>20 and</w:t>
      </w:r>
      <w:r w:rsidR="004C50EA" w:rsidRPr="00BF4FD9">
        <w:rPr>
          <w:color w:val="000000"/>
          <w:szCs w:val="22"/>
        </w:rPr>
        <w:t xml:space="preserve"> 22 of Group M18,</w:t>
      </w:r>
      <w:r w:rsidRPr="00BF4FD9">
        <w:rPr>
          <w:color w:val="000000"/>
          <w:szCs w:val="22"/>
        </w:rPr>
        <w:t xml:space="preserve"> </w:t>
      </w:r>
      <w:r w:rsidR="000D0922" w:rsidRPr="00BF4FD9">
        <w:rPr>
          <w:lang w:eastAsia="en-US"/>
        </w:rPr>
        <w:t>the service</w:t>
      </w:r>
      <w:r w:rsidRPr="00BF4FD9">
        <w:rPr>
          <w:b/>
          <w:color w:val="000000"/>
          <w:szCs w:val="22"/>
        </w:rPr>
        <w:t xml:space="preserve"> </w:t>
      </w:r>
      <w:r w:rsidRPr="00BF4FD9">
        <w:rPr>
          <w:color w:val="000000"/>
          <w:szCs w:val="22"/>
        </w:rPr>
        <w:t>must involve the provision of any of the following mental health care management strategies:</w:t>
      </w:r>
    </w:p>
    <w:p w14:paraId="45143B54" w14:textId="1BB288E3" w:rsidR="005D467C" w:rsidRPr="00BF4FD9" w:rsidRDefault="005D467C" w:rsidP="0024554A">
      <w:pPr>
        <w:pStyle w:val="paragraph"/>
        <w:spacing w:before="80"/>
        <w:ind w:left="1208" w:hanging="357"/>
        <w:rPr>
          <w:color w:val="000000"/>
          <w:szCs w:val="22"/>
        </w:rPr>
      </w:pPr>
      <w:r w:rsidRPr="00BF4FD9">
        <w:rPr>
          <w:color w:val="000000"/>
          <w:szCs w:val="22"/>
        </w:rPr>
        <w:t>(a)</w:t>
      </w:r>
      <w:r w:rsidRPr="00BF4FD9">
        <w:rPr>
          <w:color w:val="000000"/>
          <w:szCs w:val="22"/>
        </w:rPr>
        <w:tab/>
        <w:t>family based treatment (including whole family, parent based therapy, parent only or separated therapy);</w:t>
      </w:r>
    </w:p>
    <w:p w14:paraId="3434CD00" w14:textId="2B3A2124" w:rsidR="005D467C" w:rsidRPr="00BF4FD9" w:rsidRDefault="005D467C" w:rsidP="0024554A">
      <w:pPr>
        <w:pStyle w:val="paragraph"/>
        <w:spacing w:before="80"/>
        <w:ind w:left="1208" w:hanging="357"/>
        <w:rPr>
          <w:color w:val="000000"/>
          <w:szCs w:val="22"/>
        </w:rPr>
      </w:pPr>
      <w:r w:rsidRPr="00BF4FD9">
        <w:rPr>
          <w:color w:val="000000"/>
          <w:szCs w:val="22"/>
        </w:rPr>
        <w:t>(b)</w:t>
      </w:r>
      <w:r w:rsidRPr="00BF4FD9">
        <w:rPr>
          <w:color w:val="000000"/>
          <w:szCs w:val="22"/>
        </w:rPr>
        <w:tab/>
        <w:t>adolescent focused therapy;</w:t>
      </w:r>
    </w:p>
    <w:p w14:paraId="68A9376A" w14:textId="70163027" w:rsidR="005D467C" w:rsidRPr="00BF4FD9" w:rsidRDefault="005D467C" w:rsidP="0024554A">
      <w:pPr>
        <w:pStyle w:val="paragraph"/>
        <w:spacing w:before="80"/>
        <w:ind w:left="1208" w:hanging="357"/>
        <w:rPr>
          <w:color w:val="000000"/>
          <w:szCs w:val="22"/>
        </w:rPr>
      </w:pPr>
      <w:r w:rsidRPr="00BF4FD9">
        <w:rPr>
          <w:color w:val="000000"/>
          <w:szCs w:val="22"/>
        </w:rPr>
        <w:t>(c)</w:t>
      </w:r>
      <w:r w:rsidRPr="00BF4FD9">
        <w:rPr>
          <w:color w:val="000000"/>
          <w:szCs w:val="22"/>
        </w:rPr>
        <w:tab/>
        <w:t xml:space="preserve">cognitive behavioural therapy; </w:t>
      </w:r>
    </w:p>
    <w:p w14:paraId="3EBFC31C" w14:textId="6EAAAB43" w:rsidR="005D467C" w:rsidRPr="00BF4FD9" w:rsidRDefault="005D467C" w:rsidP="0024554A">
      <w:pPr>
        <w:pStyle w:val="paragraph"/>
        <w:spacing w:before="80"/>
        <w:ind w:left="1208" w:hanging="357"/>
        <w:rPr>
          <w:color w:val="000000"/>
          <w:szCs w:val="22"/>
        </w:rPr>
      </w:pPr>
      <w:r w:rsidRPr="00BF4FD9">
        <w:rPr>
          <w:color w:val="000000"/>
          <w:szCs w:val="22"/>
        </w:rPr>
        <w:t>(d)</w:t>
      </w:r>
      <w:r w:rsidRPr="00BF4FD9">
        <w:rPr>
          <w:color w:val="000000"/>
          <w:szCs w:val="22"/>
        </w:rPr>
        <w:tab/>
        <w:t>cognitive behavioural therapy</w:t>
      </w:r>
      <w:r w:rsidR="00EC2C93" w:rsidRPr="00BF4FD9">
        <w:rPr>
          <w:color w:val="000000"/>
          <w:szCs w:val="22"/>
        </w:rPr>
        <w:noBreakHyphen/>
      </w:r>
      <w:r w:rsidRPr="00BF4FD9">
        <w:rPr>
          <w:color w:val="000000"/>
          <w:szCs w:val="22"/>
        </w:rPr>
        <w:t xml:space="preserve">anorexia nervosa; </w:t>
      </w:r>
    </w:p>
    <w:p w14:paraId="5DACEEB3" w14:textId="566C948E" w:rsidR="005D467C" w:rsidRPr="00BF4FD9" w:rsidRDefault="005D467C" w:rsidP="0024554A">
      <w:pPr>
        <w:pStyle w:val="paragraph"/>
        <w:spacing w:before="80"/>
        <w:ind w:left="1208" w:hanging="357"/>
        <w:rPr>
          <w:color w:val="000000"/>
          <w:szCs w:val="22"/>
        </w:rPr>
      </w:pPr>
      <w:r w:rsidRPr="00BF4FD9">
        <w:rPr>
          <w:color w:val="000000"/>
          <w:szCs w:val="22"/>
        </w:rPr>
        <w:t>(e)</w:t>
      </w:r>
      <w:r w:rsidRPr="00BF4FD9">
        <w:rPr>
          <w:color w:val="000000"/>
          <w:szCs w:val="22"/>
        </w:rPr>
        <w:tab/>
        <w:t>cognitive behavioural therapy for bulimia nervosa and binge</w:t>
      </w:r>
      <w:r w:rsidR="00EC2C93" w:rsidRPr="00BF4FD9">
        <w:rPr>
          <w:color w:val="000000"/>
          <w:szCs w:val="22"/>
        </w:rPr>
        <w:noBreakHyphen/>
      </w:r>
      <w:r w:rsidRPr="00BF4FD9">
        <w:rPr>
          <w:color w:val="000000"/>
          <w:szCs w:val="22"/>
        </w:rPr>
        <w:t>eating disorder;</w:t>
      </w:r>
    </w:p>
    <w:p w14:paraId="4E4E2796" w14:textId="4652AF3A" w:rsidR="005D467C" w:rsidRPr="00BF4FD9" w:rsidRDefault="005D467C" w:rsidP="0024554A">
      <w:pPr>
        <w:pStyle w:val="paragraph"/>
        <w:spacing w:before="80"/>
        <w:ind w:left="1208" w:hanging="357"/>
        <w:rPr>
          <w:color w:val="000000"/>
          <w:szCs w:val="22"/>
        </w:rPr>
      </w:pPr>
      <w:r w:rsidRPr="00BF4FD9">
        <w:rPr>
          <w:color w:val="000000"/>
          <w:szCs w:val="22"/>
        </w:rPr>
        <w:t>(f)</w:t>
      </w:r>
      <w:r w:rsidRPr="00BF4FD9">
        <w:rPr>
          <w:color w:val="000000"/>
          <w:szCs w:val="22"/>
        </w:rPr>
        <w:tab/>
        <w:t>specialist supportive clinical management;</w:t>
      </w:r>
    </w:p>
    <w:p w14:paraId="2751882D" w14:textId="6D191B82" w:rsidR="005D467C" w:rsidRPr="00BF4FD9" w:rsidRDefault="005D467C" w:rsidP="0024554A">
      <w:pPr>
        <w:pStyle w:val="paragraph"/>
        <w:spacing w:before="80"/>
        <w:ind w:left="1208" w:hanging="357"/>
        <w:rPr>
          <w:color w:val="000000"/>
          <w:szCs w:val="22"/>
        </w:rPr>
      </w:pPr>
      <w:r w:rsidRPr="00BF4FD9">
        <w:rPr>
          <w:color w:val="000000"/>
          <w:szCs w:val="22"/>
        </w:rPr>
        <w:t>(g)</w:t>
      </w:r>
      <w:r w:rsidRPr="00BF4FD9">
        <w:rPr>
          <w:color w:val="000000"/>
          <w:szCs w:val="22"/>
        </w:rPr>
        <w:tab/>
        <w:t>maudsley model of anorexia treatment in adults;</w:t>
      </w:r>
    </w:p>
    <w:p w14:paraId="7DE1E249" w14:textId="77607E9A" w:rsidR="005D467C" w:rsidRPr="00BF4FD9" w:rsidRDefault="005D467C" w:rsidP="0024554A">
      <w:pPr>
        <w:pStyle w:val="paragraph"/>
        <w:spacing w:before="80"/>
        <w:ind w:left="1208" w:hanging="357"/>
        <w:rPr>
          <w:color w:val="000000"/>
          <w:szCs w:val="22"/>
        </w:rPr>
      </w:pPr>
      <w:r w:rsidRPr="00BF4FD9">
        <w:rPr>
          <w:color w:val="000000"/>
          <w:szCs w:val="22"/>
        </w:rPr>
        <w:t>(h)</w:t>
      </w:r>
      <w:r w:rsidRPr="00BF4FD9">
        <w:rPr>
          <w:color w:val="000000"/>
          <w:szCs w:val="22"/>
        </w:rPr>
        <w:tab/>
        <w:t>interpersonal therapy for bulimia nervosa and binge</w:t>
      </w:r>
      <w:r w:rsidR="00EC2C93" w:rsidRPr="00BF4FD9">
        <w:rPr>
          <w:color w:val="000000"/>
          <w:szCs w:val="22"/>
        </w:rPr>
        <w:noBreakHyphen/>
      </w:r>
      <w:r w:rsidRPr="00BF4FD9">
        <w:rPr>
          <w:color w:val="000000"/>
          <w:szCs w:val="22"/>
        </w:rPr>
        <w:t>eating disorder;</w:t>
      </w:r>
    </w:p>
    <w:p w14:paraId="5DB316B5" w14:textId="4D6184CB" w:rsidR="005D467C" w:rsidRPr="00BF4FD9" w:rsidRDefault="005D467C" w:rsidP="0024554A">
      <w:pPr>
        <w:pStyle w:val="paragraph"/>
        <w:spacing w:before="80"/>
        <w:ind w:left="1208" w:hanging="357"/>
        <w:rPr>
          <w:color w:val="000000"/>
          <w:szCs w:val="22"/>
        </w:rPr>
      </w:pPr>
      <w:r w:rsidRPr="00BF4FD9">
        <w:rPr>
          <w:color w:val="000000"/>
          <w:szCs w:val="22"/>
        </w:rPr>
        <w:t>(i)</w:t>
      </w:r>
      <w:r w:rsidRPr="00BF4FD9">
        <w:rPr>
          <w:color w:val="000000"/>
          <w:szCs w:val="22"/>
        </w:rPr>
        <w:tab/>
        <w:t>dialectical behavioural therapy for bulimia nervosa and binge</w:t>
      </w:r>
      <w:r w:rsidR="00EC2C93" w:rsidRPr="00BF4FD9">
        <w:rPr>
          <w:color w:val="000000"/>
          <w:szCs w:val="22"/>
        </w:rPr>
        <w:noBreakHyphen/>
      </w:r>
      <w:r w:rsidRPr="00BF4FD9">
        <w:rPr>
          <w:color w:val="000000"/>
          <w:szCs w:val="22"/>
        </w:rPr>
        <w:t>eating disorder;</w:t>
      </w:r>
    </w:p>
    <w:p w14:paraId="3A7B1843" w14:textId="408F927B" w:rsidR="005D467C" w:rsidRPr="00BF4FD9" w:rsidRDefault="005D467C" w:rsidP="0024554A">
      <w:pPr>
        <w:pStyle w:val="paragraph"/>
        <w:spacing w:before="80"/>
        <w:ind w:left="1208" w:hanging="357"/>
        <w:rPr>
          <w:color w:val="000000"/>
          <w:szCs w:val="22"/>
        </w:rPr>
      </w:pPr>
      <w:r w:rsidRPr="00BF4FD9">
        <w:rPr>
          <w:color w:val="000000"/>
          <w:szCs w:val="22"/>
        </w:rPr>
        <w:t>(j)</w:t>
      </w:r>
      <w:r w:rsidRPr="00BF4FD9">
        <w:rPr>
          <w:color w:val="000000"/>
          <w:szCs w:val="22"/>
        </w:rPr>
        <w:tab/>
        <w:t>focal psychodynamic therapy.</w:t>
      </w:r>
    </w:p>
    <w:p w14:paraId="4191A49A" w14:textId="77777777" w:rsidR="000D0922" w:rsidRPr="00BF4FD9" w:rsidRDefault="000D0922" w:rsidP="00263832">
      <w:pPr>
        <w:pStyle w:val="subsection"/>
        <w:tabs>
          <w:tab w:val="clear" w:pos="1021"/>
        </w:tabs>
        <w:ind w:left="714" w:hanging="357"/>
        <w:rPr>
          <w:color w:val="000000"/>
          <w:szCs w:val="22"/>
        </w:rPr>
      </w:pPr>
      <w:bookmarkStart w:id="49" w:name="_Hlk77844714"/>
      <w:r w:rsidRPr="00BF4FD9">
        <w:rPr>
          <w:color w:val="000000"/>
          <w:szCs w:val="22"/>
        </w:rPr>
        <w:t>(2)</w:t>
      </w:r>
      <w:r w:rsidRPr="00BF4FD9">
        <w:rPr>
          <w:color w:val="000000"/>
          <w:szCs w:val="22"/>
        </w:rPr>
        <w:tab/>
        <w:t>An item in Subgroup 20 or 22 of Group M18 does not apply to a service providing a treatment to a patient under an eating disorder treatment and management plan if:</w:t>
      </w:r>
    </w:p>
    <w:p w14:paraId="0B648430" w14:textId="6B0DF5DD" w:rsidR="000D0922" w:rsidRPr="00BF4FD9" w:rsidRDefault="000D0922" w:rsidP="00263832">
      <w:pPr>
        <w:pStyle w:val="paragraph"/>
        <w:spacing w:before="80"/>
        <w:ind w:left="1208" w:hanging="357"/>
        <w:rPr>
          <w:color w:val="000000"/>
          <w:szCs w:val="22"/>
        </w:rPr>
      </w:pPr>
      <w:r w:rsidRPr="00BF4FD9">
        <w:rPr>
          <w:color w:val="000000"/>
          <w:szCs w:val="22"/>
        </w:rPr>
        <w:t>(a)</w:t>
      </w:r>
      <w:r w:rsidRPr="00BF4FD9">
        <w:rPr>
          <w:color w:val="000000"/>
          <w:szCs w:val="22"/>
        </w:rPr>
        <w:tab/>
        <w:t>the service is provided more than 12 months after the plan is prepared; or</w:t>
      </w:r>
    </w:p>
    <w:p w14:paraId="2A2FC98E" w14:textId="21E8EDA5" w:rsidR="000D0922" w:rsidRPr="00BF4FD9" w:rsidRDefault="000D0922" w:rsidP="00263832">
      <w:pPr>
        <w:pStyle w:val="paragraph"/>
        <w:spacing w:before="80"/>
        <w:ind w:left="1208" w:hanging="357"/>
        <w:rPr>
          <w:color w:val="000000"/>
          <w:szCs w:val="22"/>
        </w:rPr>
      </w:pPr>
      <w:r w:rsidRPr="00BF4FD9">
        <w:rPr>
          <w:color w:val="000000"/>
          <w:szCs w:val="22"/>
        </w:rPr>
        <w:t>(b)</w:t>
      </w:r>
      <w:r w:rsidRPr="00BF4FD9">
        <w:rPr>
          <w:color w:val="000000"/>
          <w:szCs w:val="22"/>
        </w:rPr>
        <w:tab/>
        <w:t>the patient has already been provided with 40 services under the plan; or</w:t>
      </w:r>
    </w:p>
    <w:p w14:paraId="06541532" w14:textId="14712F2F" w:rsidR="000D0922" w:rsidRPr="00BF4FD9" w:rsidRDefault="000D0922" w:rsidP="00263832">
      <w:pPr>
        <w:pStyle w:val="paragraph"/>
        <w:spacing w:before="80"/>
        <w:ind w:left="1208" w:hanging="357"/>
        <w:rPr>
          <w:color w:val="000000"/>
          <w:szCs w:val="22"/>
        </w:rPr>
      </w:pPr>
      <w:r w:rsidRPr="00BF4FD9">
        <w:rPr>
          <w:color w:val="000000"/>
          <w:szCs w:val="22"/>
        </w:rPr>
        <w:t>(c)</w:t>
      </w:r>
      <w:r w:rsidRPr="00BF4FD9">
        <w:rPr>
          <w:color w:val="000000"/>
          <w:szCs w:val="22"/>
        </w:rPr>
        <w:tab/>
        <w:t>the service is provided after the patient has already been provided with 10 services under the plan but before a recommendation by a reviewing practitioner is given that additional services should be provided under the plan; or</w:t>
      </w:r>
    </w:p>
    <w:p w14:paraId="62BDD303" w14:textId="0B2E32BF" w:rsidR="000D0922" w:rsidRPr="00BF4FD9" w:rsidRDefault="000D0922" w:rsidP="00263832">
      <w:pPr>
        <w:pStyle w:val="paragraph"/>
        <w:spacing w:before="80"/>
        <w:ind w:left="1208" w:hanging="357"/>
        <w:rPr>
          <w:color w:val="000000"/>
          <w:szCs w:val="22"/>
        </w:rPr>
      </w:pPr>
      <w:r w:rsidRPr="00BF4FD9">
        <w:rPr>
          <w:color w:val="000000"/>
          <w:szCs w:val="22"/>
        </w:rPr>
        <w:t>(d)</w:t>
      </w:r>
      <w:r w:rsidRPr="00BF4FD9">
        <w:rPr>
          <w:color w:val="000000"/>
          <w:szCs w:val="22"/>
        </w:rPr>
        <w:tab/>
        <w:t>the service is provided after the patient has already been provided with 20 services under the plan but before recommendations that additional services should be provided under the plan are given by each of the following:</w:t>
      </w:r>
    </w:p>
    <w:p w14:paraId="27550E9B" w14:textId="6136BB3C" w:rsidR="000D0922" w:rsidRPr="00BF4FD9" w:rsidRDefault="000D0922" w:rsidP="00263832">
      <w:pPr>
        <w:pStyle w:val="paragraphsub"/>
        <w:spacing w:before="80"/>
        <w:ind w:left="1701" w:hanging="425"/>
        <w:rPr>
          <w:color w:val="000000"/>
          <w:szCs w:val="22"/>
        </w:rPr>
      </w:pPr>
      <w:r w:rsidRPr="00BF4FD9">
        <w:rPr>
          <w:color w:val="000000"/>
          <w:szCs w:val="22"/>
        </w:rPr>
        <w:lastRenderedPageBreak/>
        <w:t>(i)</w:t>
      </w:r>
      <w:r w:rsidRPr="00BF4FD9">
        <w:rPr>
          <w:color w:val="000000"/>
          <w:szCs w:val="22"/>
        </w:rPr>
        <w:tab/>
        <w:t>a medical practitioner (other than a specialist or consultant physician);</w:t>
      </w:r>
    </w:p>
    <w:p w14:paraId="051E1519" w14:textId="390B8E62" w:rsidR="000D0922" w:rsidRPr="00BF4FD9" w:rsidRDefault="000D0922" w:rsidP="00263832">
      <w:pPr>
        <w:pStyle w:val="paragraphsub"/>
        <w:spacing w:before="80"/>
        <w:ind w:left="1701" w:hanging="425"/>
        <w:rPr>
          <w:color w:val="000000"/>
          <w:szCs w:val="22"/>
        </w:rPr>
      </w:pPr>
      <w:r w:rsidRPr="00BF4FD9">
        <w:rPr>
          <w:color w:val="000000"/>
          <w:szCs w:val="22"/>
        </w:rPr>
        <w:t>(ii)</w:t>
      </w:r>
      <w:r w:rsidRPr="00BF4FD9">
        <w:rPr>
          <w:color w:val="000000"/>
          <w:szCs w:val="22"/>
        </w:rPr>
        <w:tab/>
        <w:t>a consultant physician practising in the specialty of psychiatry or paediatrics; or</w:t>
      </w:r>
    </w:p>
    <w:p w14:paraId="6E1C09D1" w14:textId="568AC529" w:rsidR="000D0922" w:rsidRPr="00BF4FD9" w:rsidRDefault="000D0922" w:rsidP="00263832">
      <w:pPr>
        <w:pStyle w:val="paragraph"/>
        <w:spacing w:before="80"/>
        <w:ind w:left="1208" w:hanging="357"/>
        <w:rPr>
          <w:color w:val="000000"/>
          <w:szCs w:val="22"/>
        </w:rPr>
      </w:pPr>
      <w:r w:rsidRPr="00BF4FD9">
        <w:rPr>
          <w:color w:val="000000"/>
          <w:szCs w:val="22"/>
        </w:rPr>
        <w:t>(e)</w:t>
      </w:r>
      <w:r w:rsidRPr="00BF4FD9">
        <w:rPr>
          <w:color w:val="000000"/>
          <w:szCs w:val="22"/>
        </w:rPr>
        <w:tab/>
        <w:t>the service is provided after the patient has already been provided with 30 services under the plan but before a recommendation is given by a reviewing practitioner that additional services should be provided.</w:t>
      </w:r>
    </w:p>
    <w:p w14:paraId="7708607A" w14:textId="77777777" w:rsidR="000D0922" w:rsidRPr="00BF4FD9" w:rsidRDefault="000D0922" w:rsidP="00263832">
      <w:pPr>
        <w:pStyle w:val="subsection"/>
        <w:tabs>
          <w:tab w:val="clear" w:pos="1021"/>
        </w:tabs>
        <w:ind w:left="714" w:hanging="357"/>
        <w:rPr>
          <w:color w:val="000000"/>
          <w:szCs w:val="22"/>
        </w:rPr>
      </w:pPr>
      <w:r w:rsidRPr="00BF4FD9">
        <w:rPr>
          <w:color w:val="000000"/>
          <w:szCs w:val="22"/>
        </w:rPr>
        <w:t>(3)</w:t>
      </w:r>
      <w:r w:rsidRPr="00BF4FD9">
        <w:rPr>
          <w:color w:val="000000"/>
          <w:szCs w:val="22"/>
        </w:rPr>
        <w:tab/>
        <w:t>A reviewing practitioner may recommend that additional services be provided under a plan only if:</w:t>
      </w:r>
    </w:p>
    <w:p w14:paraId="176A2108" w14:textId="7E5C846B" w:rsidR="000D0922" w:rsidRPr="00BF4FD9" w:rsidRDefault="000D0922" w:rsidP="00263832">
      <w:pPr>
        <w:pStyle w:val="paragraph"/>
        <w:spacing w:before="80"/>
        <w:ind w:left="1208" w:hanging="357"/>
        <w:rPr>
          <w:color w:val="000000"/>
          <w:szCs w:val="22"/>
        </w:rPr>
      </w:pPr>
      <w:r w:rsidRPr="00BF4FD9">
        <w:rPr>
          <w:color w:val="000000"/>
          <w:szCs w:val="22"/>
        </w:rPr>
        <w:t>(a)</w:t>
      </w:r>
      <w:r w:rsidRPr="00BF4FD9">
        <w:rPr>
          <w:color w:val="000000"/>
          <w:szCs w:val="22"/>
        </w:rPr>
        <w:tab/>
        <w:t xml:space="preserve">the recommendation is made as part of a service to which an item in </w:t>
      </w:r>
      <w:r w:rsidRPr="00BF4FD9">
        <w:rPr>
          <w:color w:val="000000"/>
          <w:szCs w:val="22"/>
          <w:shd w:val="clear" w:color="auto" w:fill="FFFFFF"/>
        </w:rPr>
        <w:t>Subgroup 3 of Group A36 of the general medical services table or Subgroup</w:t>
      </w:r>
      <w:r w:rsidR="001503F7" w:rsidRPr="00BF4FD9">
        <w:rPr>
          <w:color w:val="000000"/>
          <w:szCs w:val="22"/>
          <w:shd w:val="clear" w:color="auto" w:fill="FFFFFF"/>
        </w:rPr>
        <w:t>s</w:t>
      </w:r>
      <w:r w:rsidRPr="00BF4FD9">
        <w:rPr>
          <w:color w:val="000000"/>
          <w:szCs w:val="22"/>
          <w:shd w:val="clear" w:color="auto" w:fill="FFFFFF"/>
        </w:rPr>
        <w:t xml:space="preserve"> 25 or 26 of Group A40 </w:t>
      </w:r>
      <w:r w:rsidR="001503F7" w:rsidRPr="00BF4FD9">
        <w:rPr>
          <w:color w:val="000000"/>
          <w:szCs w:val="22"/>
          <w:shd w:val="clear" w:color="auto" w:fill="FFFFFF"/>
        </w:rPr>
        <w:t>apply</w:t>
      </w:r>
      <w:r w:rsidRPr="00BF4FD9">
        <w:rPr>
          <w:color w:val="000000"/>
          <w:szCs w:val="22"/>
        </w:rPr>
        <w:t>; and</w:t>
      </w:r>
    </w:p>
    <w:p w14:paraId="5D81FB5C" w14:textId="77777777" w:rsidR="000D0922" w:rsidRPr="00BF4FD9" w:rsidRDefault="000D0922" w:rsidP="00263832">
      <w:pPr>
        <w:pStyle w:val="paragraph"/>
        <w:spacing w:before="80"/>
        <w:ind w:left="1208" w:hanging="357"/>
        <w:rPr>
          <w:color w:val="000000"/>
          <w:szCs w:val="22"/>
        </w:rPr>
      </w:pPr>
      <w:r w:rsidRPr="00BF4FD9">
        <w:rPr>
          <w:color w:val="000000"/>
          <w:szCs w:val="22"/>
        </w:rPr>
        <w:t>(b)</w:t>
      </w:r>
      <w:r w:rsidRPr="00BF4FD9">
        <w:rPr>
          <w:color w:val="000000"/>
          <w:szCs w:val="22"/>
        </w:rPr>
        <w:tab/>
        <w:t>the service is provided:</w:t>
      </w:r>
    </w:p>
    <w:p w14:paraId="5E94CEE3" w14:textId="77777777" w:rsidR="000D0922" w:rsidRPr="00BF4FD9" w:rsidRDefault="000D0922" w:rsidP="00263832">
      <w:pPr>
        <w:pStyle w:val="paragraphsub"/>
        <w:spacing w:before="80"/>
        <w:ind w:left="1701" w:hanging="425"/>
        <w:rPr>
          <w:color w:val="000000"/>
          <w:szCs w:val="22"/>
        </w:rPr>
      </w:pPr>
      <w:r w:rsidRPr="00BF4FD9">
        <w:rPr>
          <w:color w:val="000000"/>
          <w:szCs w:val="22"/>
        </w:rPr>
        <w:t>(i)</w:t>
      </w:r>
      <w:r w:rsidRPr="00BF4FD9">
        <w:rPr>
          <w:color w:val="000000"/>
          <w:szCs w:val="22"/>
        </w:rPr>
        <w:tab/>
        <w:t>for the purposes of paragraph (2)(c)—after the patient has been provided with 10 services under the plan; and</w:t>
      </w:r>
    </w:p>
    <w:p w14:paraId="0DD1CBD6" w14:textId="77777777" w:rsidR="000D0922" w:rsidRPr="00BF4FD9" w:rsidRDefault="000D0922" w:rsidP="00263832">
      <w:pPr>
        <w:pStyle w:val="paragraphsub"/>
        <w:spacing w:before="80"/>
        <w:ind w:left="1701" w:hanging="425"/>
        <w:rPr>
          <w:color w:val="000000"/>
          <w:szCs w:val="22"/>
        </w:rPr>
      </w:pPr>
      <w:r w:rsidRPr="00BF4FD9">
        <w:rPr>
          <w:color w:val="000000"/>
          <w:szCs w:val="22"/>
        </w:rPr>
        <w:t>(ii)</w:t>
      </w:r>
      <w:r w:rsidRPr="00BF4FD9">
        <w:rPr>
          <w:color w:val="000000"/>
          <w:szCs w:val="22"/>
        </w:rPr>
        <w:tab/>
        <w:t>for the purposes of paragraph (2)(d)—after the patient has been provided with 20 services under the plan; and</w:t>
      </w:r>
    </w:p>
    <w:p w14:paraId="44857D66" w14:textId="77777777" w:rsidR="000D0922" w:rsidRPr="00BF4FD9" w:rsidRDefault="000D0922" w:rsidP="00263832">
      <w:pPr>
        <w:pStyle w:val="paragraphsub"/>
        <w:spacing w:before="80"/>
        <w:ind w:left="1701" w:hanging="425"/>
        <w:rPr>
          <w:color w:val="000000"/>
          <w:szCs w:val="22"/>
        </w:rPr>
      </w:pPr>
      <w:r w:rsidRPr="00BF4FD9">
        <w:rPr>
          <w:color w:val="000000"/>
          <w:szCs w:val="22"/>
        </w:rPr>
        <w:t>(iii)</w:t>
      </w:r>
      <w:r w:rsidRPr="00BF4FD9">
        <w:rPr>
          <w:color w:val="000000"/>
          <w:szCs w:val="22"/>
        </w:rPr>
        <w:tab/>
        <w:t>for the purposes of paragraph (2)(e)—after the patient has been provided with 30 services under the plan; and</w:t>
      </w:r>
    </w:p>
    <w:p w14:paraId="502895C9" w14:textId="77777777" w:rsidR="000D0922" w:rsidRPr="00BF4FD9" w:rsidRDefault="000D0922" w:rsidP="00263832">
      <w:pPr>
        <w:pStyle w:val="paragraph"/>
        <w:spacing w:before="80"/>
        <w:ind w:left="1208" w:hanging="357"/>
        <w:rPr>
          <w:color w:val="000000"/>
          <w:szCs w:val="22"/>
        </w:rPr>
      </w:pPr>
      <w:r w:rsidRPr="00BF4FD9">
        <w:rPr>
          <w:color w:val="000000"/>
          <w:szCs w:val="22"/>
        </w:rPr>
        <w:t>(c)</w:t>
      </w:r>
      <w:r w:rsidRPr="00BF4FD9">
        <w:rPr>
          <w:color w:val="000000"/>
          <w:szCs w:val="22"/>
        </w:rPr>
        <w:tab/>
        <w:t>the practitioner records the recommendation in the patient’s records.</w:t>
      </w:r>
    </w:p>
    <w:p w14:paraId="01D7F25E" w14:textId="65DA657A" w:rsidR="005D467C" w:rsidRPr="00BF4FD9" w:rsidRDefault="005D467C" w:rsidP="002434FE">
      <w:pPr>
        <w:pStyle w:val="subsection"/>
        <w:tabs>
          <w:tab w:val="clear" w:pos="1021"/>
        </w:tabs>
        <w:ind w:left="714" w:hanging="357"/>
        <w:rPr>
          <w:color w:val="000000"/>
          <w:szCs w:val="22"/>
        </w:rPr>
      </w:pPr>
      <w:r w:rsidRPr="00BF4FD9">
        <w:rPr>
          <w:color w:val="000000"/>
          <w:szCs w:val="22"/>
        </w:rPr>
        <w:t>(4)</w:t>
      </w:r>
      <w:r w:rsidRPr="00BF4FD9">
        <w:rPr>
          <w:color w:val="000000"/>
          <w:szCs w:val="22"/>
        </w:rPr>
        <w:tab/>
        <w:t xml:space="preserve">For any particular patient, </w:t>
      </w:r>
      <w:r w:rsidR="00A709E9" w:rsidRPr="00BF4FD9">
        <w:rPr>
          <w:color w:val="000000"/>
          <w:szCs w:val="22"/>
        </w:rPr>
        <w:t xml:space="preserve">items </w:t>
      </w:r>
      <w:r w:rsidR="00044CEF" w:rsidRPr="00BF4FD9">
        <w:rPr>
          <w:color w:val="000000"/>
          <w:szCs w:val="22"/>
        </w:rPr>
        <w:t>in Subgroups 19 and 21 of Group M18</w:t>
      </w:r>
      <w:r w:rsidR="00A709E9" w:rsidRPr="00BF4FD9">
        <w:rPr>
          <w:color w:val="000000"/>
          <w:szCs w:val="22"/>
        </w:rPr>
        <w:t xml:space="preserve"> </w:t>
      </w:r>
      <w:r w:rsidRPr="00BF4FD9">
        <w:rPr>
          <w:color w:val="000000"/>
          <w:szCs w:val="22"/>
        </w:rPr>
        <w:t>do not apply</w:t>
      </w:r>
      <w:r w:rsidR="006E5494" w:rsidRPr="00BF4FD9">
        <w:rPr>
          <w:color w:val="000000"/>
          <w:szCs w:val="22"/>
        </w:rPr>
        <w:t xml:space="preserve"> to a service</w:t>
      </w:r>
      <w:r w:rsidRPr="00BF4FD9">
        <w:rPr>
          <w:color w:val="000000"/>
          <w:szCs w:val="22"/>
        </w:rPr>
        <w:t xml:space="preserve"> if the patient has had 20 eating disorder </w:t>
      </w:r>
      <w:r w:rsidRPr="00BF4FD9">
        <w:rPr>
          <w:bCs/>
          <w:iCs/>
          <w:color w:val="000000"/>
          <w:szCs w:val="22"/>
        </w:rPr>
        <w:t>dietetic</w:t>
      </w:r>
      <w:r w:rsidRPr="00BF4FD9">
        <w:rPr>
          <w:bCs/>
          <w:i/>
          <w:iCs/>
          <w:color w:val="000000"/>
          <w:szCs w:val="22"/>
        </w:rPr>
        <w:t xml:space="preserve"> </w:t>
      </w:r>
      <w:r w:rsidRPr="00BF4FD9">
        <w:rPr>
          <w:color w:val="000000"/>
          <w:szCs w:val="22"/>
        </w:rPr>
        <w:t xml:space="preserve">treatment services in a 12 month period commencing from the provision of an </w:t>
      </w:r>
      <w:bookmarkStart w:id="50" w:name="_Hlk89279407"/>
      <w:r w:rsidRPr="00BF4FD9">
        <w:rPr>
          <w:color w:val="000000"/>
          <w:szCs w:val="22"/>
        </w:rPr>
        <w:t>eating disorder treatment and management plan.</w:t>
      </w:r>
      <w:bookmarkEnd w:id="50"/>
    </w:p>
    <w:p w14:paraId="499BDD87" w14:textId="77777777" w:rsidR="00070517" w:rsidRPr="00BF4FD9" w:rsidRDefault="00070517" w:rsidP="00263832">
      <w:pPr>
        <w:pStyle w:val="subsection"/>
        <w:tabs>
          <w:tab w:val="clear" w:pos="1021"/>
        </w:tabs>
        <w:ind w:left="714" w:hanging="357"/>
        <w:rPr>
          <w:color w:val="000000"/>
          <w:szCs w:val="22"/>
        </w:rPr>
      </w:pPr>
      <w:r w:rsidRPr="00BF4FD9">
        <w:rPr>
          <w:color w:val="000000"/>
          <w:szCs w:val="22"/>
        </w:rPr>
        <w:t>(5)</w:t>
      </w:r>
      <w:r w:rsidRPr="00BF4FD9">
        <w:rPr>
          <w:color w:val="000000"/>
          <w:szCs w:val="22"/>
        </w:rPr>
        <w:tab/>
        <w:t>For the purposes of this clause, in counting the services providing treatments under a plan, only count the services to which any of the following apply:</w:t>
      </w:r>
    </w:p>
    <w:p w14:paraId="7B8E5749" w14:textId="45276FD0" w:rsidR="00070517" w:rsidRPr="00BF4FD9" w:rsidRDefault="00070517" w:rsidP="00263832">
      <w:pPr>
        <w:pStyle w:val="paragraph"/>
        <w:spacing w:before="80"/>
        <w:ind w:left="1208" w:hanging="357"/>
        <w:rPr>
          <w:color w:val="000000"/>
          <w:szCs w:val="22"/>
        </w:rPr>
      </w:pPr>
      <w:r w:rsidRPr="00BF4FD9">
        <w:rPr>
          <w:color w:val="000000"/>
          <w:szCs w:val="22"/>
        </w:rPr>
        <w:t>(a)</w:t>
      </w:r>
      <w:r w:rsidRPr="00BF4FD9">
        <w:rPr>
          <w:color w:val="000000"/>
          <w:szCs w:val="22"/>
        </w:rPr>
        <w:tab/>
        <w:t>items 283, 285, 286</w:t>
      </w:r>
      <w:r w:rsidR="007668EC" w:rsidRPr="00BF4FD9">
        <w:rPr>
          <w:color w:val="000000"/>
          <w:szCs w:val="22"/>
        </w:rPr>
        <w:t xml:space="preserve"> and</w:t>
      </w:r>
      <w:r w:rsidRPr="00BF4FD9">
        <w:rPr>
          <w:color w:val="000000"/>
          <w:szCs w:val="22"/>
        </w:rPr>
        <w:t xml:space="preserve"> 287;</w:t>
      </w:r>
    </w:p>
    <w:p w14:paraId="1EB78428" w14:textId="77777777" w:rsidR="00070517" w:rsidRPr="00BF4FD9" w:rsidRDefault="00070517" w:rsidP="00263832">
      <w:pPr>
        <w:pStyle w:val="paragraph"/>
        <w:spacing w:before="80"/>
        <w:ind w:left="1208" w:hanging="357"/>
        <w:rPr>
          <w:color w:val="000000"/>
          <w:szCs w:val="22"/>
        </w:rPr>
      </w:pPr>
      <w:r w:rsidRPr="00BF4FD9">
        <w:rPr>
          <w:color w:val="000000"/>
          <w:szCs w:val="22"/>
        </w:rPr>
        <w:t>(b)</w:t>
      </w:r>
      <w:r w:rsidRPr="00BF4FD9">
        <w:rPr>
          <w:color w:val="000000"/>
          <w:szCs w:val="22"/>
        </w:rPr>
        <w:tab/>
        <w:t>items 2721, 2723, 2725 and 2727;</w:t>
      </w:r>
    </w:p>
    <w:p w14:paraId="0155B718" w14:textId="77777777" w:rsidR="00070517" w:rsidRPr="00BF4FD9" w:rsidRDefault="00070517" w:rsidP="00263832">
      <w:pPr>
        <w:pStyle w:val="paragraph"/>
        <w:spacing w:before="80"/>
        <w:ind w:left="1208" w:hanging="357"/>
        <w:rPr>
          <w:color w:val="000000"/>
          <w:szCs w:val="22"/>
        </w:rPr>
      </w:pPr>
      <w:r w:rsidRPr="00BF4FD9">
        <w:rPr>
          <w:color w:val="000000"/>
          <w:szCs w:val="22"/>
        </w:rPr>
        <w:t>(c)</w:t>
      </w:r>
      <w:r w:rsidRPr="00BF4FD9">
        <w:rPr>
          <w:color w:val="000000"/>
          <w:szCs w:val="22"/>
        </w:rPr>
        <w:tab/>
        <w:t>items in Groups M6, M7 and M16 other than items 82350 and 82351;</w:t>
      </w:r>
    </w:p>
    <w:p w14:paraId="505DCEE9" w14:textId="77777777" w:rsidR="00070517" w:rsidRPr="00BF4FD9" w:rsidRDefault="00070517" w:rsidP="00263832">
      <w:pPr>
        <w:pStyle w:val="paragraph"/>
        <w:spacing w:before="80"/>
        <w:ind w:left="1208" w:hanging="357"/>
        <w:rPr>
          <w:color w:val="000000"/>
          <w:szCs w:val="22"/>
        </w:rPr>
      </w:pPr>
      <w:r w:rsidRPr="00BF4FD9">
        <w:rPr>
          <w:color w:val="000000"/>
          <w:szCs w:val="22"/>
        </w:rPr>
        <w:t>(d)</w:t>
      </w:r>
      <w:r w:rsidRPr="00BF4FD9">
        <w:rPr>
          <w:color w:val="000000"/>
          <w:szCs w:val="22"/>
        </w:rPr>
        <w:tab/>
        <w:t>items 90271, 90272, 90273, 90274, 90275, 90276, 90277, 90278, 90279, 90280, 90281 and 90282;</w:t>
      </w:r>
    </w:p>
    <w:p w14:paraId="39D7AD84" w14:textId="77777777" w:rsidR="00070517" w:rsidRPr="00BF4FD9" w:rsidRDefault="00070517" w:rsidP="00263832">
      <w:pPr>
        <w:pStyle w:val="paragraph"/>
        <w:spacing w:before="80"/>
        <w:ind w:left="1208" w:hanging="357"/>
        <w:rPr>
          <w:color w:val="000000"/>
          <w:szCs w:val="22"/>
        </w:rPr>
      </w:pPr>
      <w:r w:rsidRPr="00BF4FD9">
        <w:rPr>
          <w:color w:val="000000"/>
          <w:szCs w:val="22"/>
        </w:rPr>
        <w:t>(e)</w:t>
      </w:r>
      <w:r w:rsidRPr="00BF4FD9">
        <w:rPr>
          <w:color w:val="000000"/>
          <w:szCs w:val="22"/>
        </w:rPr>
        <w:tab/>
        <w:t>items 91166, 91167, 91169, 91170, 91172, 91173, 91175, 91176, 91181 to 91188, 91818, 91819, 91820, 91821, 91842, 91843, 91844, 91845, 92182, 92184, 92186, 92188, 92194, 92196, 92198, 92200, 93076, 93079, 93084. 93087, 93092, 93095, 93100, 93103, 93110, 93113, 93118, 93121, 93126, 93129, 93134 and 93137.</w:t>
      </w:r>
    </w:p>
    <w:bookmarkEnd w:id="49"/>
    <w:p w14:paraId="58F6050F" w14:textId="5E54AB79" w:rsidR="00CB74E2" w:rsidRPr="00BF4FD9" w:rsidRDefault="00CB74E2" w:rsidP="00682793">
      <w:pPr>
        <w:pStyle w:val="subsection"/>
        <w:tabs>
          <w:tab w:val="clear" w:pos="1021"/>
        </w:tabs>
        <w:ind w:left="714" w:hanging="357"/>
      </w:pPr>
      <w:r w:rsidRPr="00BF4FD9">
        <w:t>(6)</w:t>
      </w:r>
      <w:r w:rsidRPr="00BF4FD9">
        <w:tab/>
        <w:t xml:space="preserve">For any particular patient, items in Subgroups 19 to 22 of Group M18 do not apply unless the </w:t>
      </w:r>
      <w:r w:rsidRPr="00BF4FD9">
        <w:rPr>
          <w:lang w:eastAsia="en-US"/>
        </w:rPr>
        <w:t>patient</w:t>
      </w:r>
      <w:r w:rsidRPr="00BF4FD9">
        <w:t xml:space="preserve"> has been referred by:</w:t>
      </w:r>
    </w:p>
    <w:p w14:paraId="219748BB" w14:textId="28C15443" w:rsidR="00580505" w:rsidRPr="00BF4FD9" w:rsidRDefault="00CB74E2" w:rsidP="00580505">
      <w:pPr>
        <w:pStyle w:val="paragraph"/>
        <w:spacing w:before="80"/>
        <w:ind w:left="1208" w:hanging="357"/>
        <w:rPr>
          <w:color w:val="000000"/>
          <w:szCs w:val="22"/>
        </w:rPr>
      </w:pPr>
      <w:r w:rsidRPr="00BF4FD9">
        <w:rPr>
          <w:szCs w:val="22"/>
        </w:rPr>
        <w:t xml:space="preserve">(a)  </w:t>
      </w:r>
      <w:r w:rsidRPr="00BF4FD9">
        <w:rPr>
          <w:lang w:eastAsia="en-US"/>
        </w:rPr>
        <w:t xml:space="preserve">a </w:t>
      </w:r>
      <w:r w:rsidRPr="00BF4FD9">
        <w:t>general</w:t>
      </w:r>
      <w:r w:rsidRPr="00BF4FD9">
        <w:rPr>
          <w:lang w:eastAsia="en-US"/>
        </w:rPr>
        <w:t xml:space="preserve"> practitioner or medical practitioner who issued the referral as part of a service to which an item in Subgroup 1 of </w:t>
      </w:r>
      <w:r w:rsidR="00070517" w:rsidRPr="00BF4FD9">
        <w:rPr>
          <w:lang w:eastAsia="en-US"/>
        </w:rPr>
        <w:t>Group 36 of the general medical services table</w:t>
      </w:r>
      <w:r w:rsidRPr="00BF4FD9">
        <w:rPr>
          <w:i/>
          <w:lang w:eastAsia="en-US"/>
        </w:rPr>
        <w:t xml:space="preserve"> </w:t>
      </w:r>
      <w:r w:rsidRPr="00BF4FD9">
        <w:rPr>
          <w:lang w:eastAsia="en-US"/>
        </w:rPr>
        <w:t>or item 92146, 92147, 92148, 92149, 92150, 92151, 92152. 92153, 92154, 92155, 92156, 92157, 92158, 92159, 92160 or 92161 applies; or</w:t>
      </w:r>
    </w:p>
    <w:p w14:paraId="561BD8F4" w14:textId="4788EDC2" w:rsidR="00580505" w:rsidRPr="00BF4FD9" w:rsidRDefault="00CB74E2" w:rsidP="00580505">
      <w:pPr>
        <w:pStyle w:val="paragraph"/>
        <w:spacing w:before="80"/>
        <w:ind w:left="1208" w:hanging="357"/>
        <w:rPr>
          <w:color w:val="000000"/>
          <w:szCs w:val="22"/>
        </w:rPr>
      </w:pPr>
      <w:r w:rsidRPr="00BF4FD9">
        <w:rPr>
          <w:lang w:eastAsia="en-US"/>
        </w:rPr>
        <w:lastRenderedPageBreak/>
        <w:t xml:space="preserve">(b)  a consultant physician in the specialty of psychiatry or paediatrics who issued the referral as part of a service to which an item in Subgroup 2 of </w:t>
      </w:r>
      <w:r w:rsidR="00070517" w:rsidRPr="00BF4FD9">
        <w:rPr>
          <w:lang w:eastAsia="en-US"/>
        </w:rPr>
        <w:t>Group 36 of the general medical services table</w:t>
      </w:r>
      <w:r w:rsidRPr="00BF4FD9">
        <w:rPr>
          <w:lang w:eastAsia="en-US"/>
        </w:rPr>
        <w:t xml:space="preserve"> or item 92162</w:t>
      </w:r>
      <w:r w:rsidR="00855F9D" w:rsidRPr="00BF4FD9">
        <w:rPr>
          <w:lang w:eastAsia="en-US"/>
        </w:rPr>
        <w:t xml:space="preserve"> or</w:t>
      </w:r>
      <w:r w:rsidRPr="00BF4FD9">
        <w:rPr>
          <w:lang w:eastAsia="en-US"/>
        </w:rPr>
        <w:t xml:space="preserve"> 92163</w:t>
      </w:r>
      <w:r w:rsidR="006F1CF9" w:rsidRPr="00BF4FD9">
        <w:rPr>
          <w:lang w:eastAsia="en-US"/>
        </w:rPr>
        <w:t xml:space="preserve"> </w:t>
      </w:r>
      <w:r w:rsidRPr="00BF4FD9">
        <w:rPr>
          <w:lang w:eastAsia="en-US"/>
        </w:rPr>
        <w:t>applies; or</w:t>
      </w:r>
    </w:p>
    <w:p w14:paraId="74DED39D" w14:textId="04E28579" w:rsidR="00580505" w:rsidRPr="00BF4FD9" w:rsidRDefault="00CB74E2" w:rsidP="00580505">
      <w:pPr>
        <w:pStyle w:val="paragraph"/>
        <w:spacing w:before="80"/>
        <w:ind w:left="1208" w:hanging="357"/>
        <w:rPr>
          <w:color w:val="000000"/>
          <w:szCs w:val="22"/>
        </w:rPr>
      </w:pPr>
      <w:r w:rsidRPr="00BF4FD9">
        <w:rPr>
          <w:lang w:eastAsia="en-US"/>
        </w:rPr>
        <w:t xml:space="preserve">(c)  a medical practitioner who issued the referral as part of a service to which an item in Subgroup 3 of </w:t>
      </w:r>
      <w:r w:rsidR="00070517" w:rsidRPr="00BF4FD9">
        <w:rPr>
          <w:lang w:eastAsia="en-US"/>
        </w:rPr>
        <w:t>Group 36 of the general medical services table</w:t>
      </w:r>
      <w:r w:rsidRPr="00BF4FD9">
        <w:rPr>
          <w:lang w:eastAsia="en-US"/>
        </w:rPr>
        <w:t xml:space="preserve"> or item 92170 to 92173</w:t>
      </w:r>
      <w:r w:rsidR="00856D64" w:rsidRPr="00BF4FD9">
        <w:rPr>
          <w:lang w:eastAsia="en-US"/>
        </w:rPr>
        <w:t>,</w:t>
      </w:r>
      <w:r w:rsidRPr="00BF4FD9">
        <w:rPr>
          <w:lang w:eastAsia="en-US"/>
        </w:rPr>
        <w:t xml:space="preserve"> 92176 </w:t>
      </w:r>
      <w:r w:rsidR="00856D64" w:rsidRPr="00BF4FD9">
        <w:rPr>
          <w:lang w:eastAsia="en-US"/>
        </w:rPr>
        <w:t xml:space="preserve">or </w:t>
      </w:r>
      <w:r w:rsidRPr="00BF4FD9">
        <w:rPr>
          <w:lang w:eastAsia="en-US"/>
        </w:rPr>
        <w:t>9217</w:t>
      </w:r>
      <w:r w:rsidR="00856D64" w:rsidRPr="00BF4FD9">
        <w:rPr>
          <w:lang w:eastAsia="en-US"/>
        </w:rPr>
        <w:t>7</w:t>
      </w:r>
      <w:r w:rsidRPr="00BF4FD9">
        <w:rPr>
          <w:lang w:eastAsia="en-US"/>
        </w:rPr>
        <w:t xml:space="preserve"> applies.</w:t>
      </w:r>
    </w:p>
    <w:p w14:paraId="55E9FEA3" w14:textId="53CAFDC4" w:rsidR="00580505" w:rsidRPr="00BF4FD9" w:rsidRDefault="00BD7ACD" w:rsidP="0085413E">
      <w:pPr>
        <w:keepNext/>
        <w:keepLines/>
        <w:spacing w:before="240" w:after="120" w:line="240" w:lineRule="auto"/>
        <w:outlineLvl w:val="6"/>
        <w:rPr>
          <w:rFonts w:cs="Times New Roman"/>
          <w:b/>
          <w:kern w:val="28"/>
          <w:szCs w:val="22"/>
        </w:rPr>
      </w:pPr>
      <w:r w:rsidRPr="00BF4FD9">
        <w:rPr>
          <w:rFonts w:eastAsia="Times New Roman" w:cs="Times New Roman"/>
          <w:b/>
          <w:kern w:val="28"/>
          <w:szCs w:val="22"/>
          <w:lang w:eastAsia="en-AU"/>
        </w:rPr>
        <w:t>3.1.</w:t>
      </w:r>
      <w:r w:rsidR="006722FC" w:rsidRPr="00BF4FD9">
        <w:rPr>
          <w:rFonts w:eastAsia="Times New Roman" w:cs="Times New Roman"/>
          <w:b/>
          <w:kern w:val="28"/>
          <w:szCs w:val="22"/>
          <w:lang w:eastAsia="en-AU"/>
        </w:rPr>
        <w:t>8</w:t>
      </w:r>
      <w:r w:rsidRPr="00BF4FD9">
        <w:rPr>
          <w:rFonts w:eastAsia="Times New Roman" w:cs="Times New Roman"/>
          <w:b/>
          <w:kern w:val="28"/>
          <w:szCs w:val="22"/>
          <w:lang w:eastAsia="en-AU"/>
        </w:rPr>
        <w:t xml:space="preserve">  </w:t>
      </w:r>
      <w:r w:rsidR="00B15A1B" w:rsidRPr="00BF4FD9">
        <w:rPr>
          <w:rFonts w:eastAsia="Times New Roman" w:cs="Times New Roman"/>
          <w:b/>
          <w:kern w:val="28"/>
          <w:szCs w:val="22"/>
          <w:lang w:eastAsia="en-AU"/>
        </w:rPr>
        <w:t xml:space="preserve">Reporting requirements for </w:t>
      </w:r>
      <w:r w:rsidR="00FD53FC" w:rsidRPr="00BF4FD9">
        <w:rPr>
          <w:rFonts w:eastAsia="Times New Roman" w:cs="Times New Roman"/>
          <w:b/>
          <w:kern w:val="28"/>
          <w:szCs w:val="22"/>
          <w:lang w:eastAsia="en-AU"/>
        </w:rPr>
        <w:t xml:space="preserve">allied health </w:t>
      </w:r>
      <w:r w:rsidR="00B15A1B" w:rsidRPr="00BF4FD9">
        <w:rPr>
          <w:rFonts w:eastAsia="Times New Roman" w:cs="Times New Roman"/>
          <w:b/>
          <w:kern w:val="28"/>
          <w:szCs w:val="22"/>
          <w:lang w:eastAsia="en-AU"/>
        </w:rPr>
        <w:t xml:space="preserve">eating disorder items </w:t>
      </w:r>
    </w:p>
    <w:p w14:paraId="297E63F1" w14:textId="53AC842A" w:rsidR="00580505" w:rsidRPr="00BF4FD9" w:rsidRDefault="00B15A1B" w:rsidP="003536BA">
      <w:pPr>
        <w:pStyle w:val="subsection"/>
        <w:tabs>
          <w:tab w:val="clear" w:pos="1021"/>
        </w:tabs>
        <w:ind w:left="714" w:hanging="357"/>
      </w:pPr>
      <w:r w:rsidRPr="00BF4FD9">
        <w:t>(1)</w:t>
      </w:r>
      <w:r w:rsidR="00580505" w:rsidRPr="00BF4FD9">
        <w:tab/>
      </w:r>
      <w:r w:rsidRPr="00BF4FD9">
        <w:t xml:space="preserve">For </w:t>
      </w:r>
      <w:r w:rsidR="00D24951" w:rsidRPr="00BF4FD9">
        <w:t>an item in Subgroups 19 to 22 of Group M18</w:t>
      </w:r>
      <w:r w:rsidRPr="00BF4FD9">
        <w:t>, the relevant allied health professional must provide the referring medical practitioner with a written report on assessments carried out, treatment provided and recommendations for future management of the patient’s condition at required intervals.</w:t>
      </w:r>
    </w:p>
    <w:p w14:paraId="786AA96E" w14:textId="1C5717C0" w:rsidR="00580505" w:rsidRPr="00BF4FD9" w:rsidRDefault="00B15A1B" w:rsidP="003536BA">
      <w:pPr>
        <w:pStyle w:val="subsection"/>
        <w:tabs>
          <w:tab w:val="clear" w:pos="1021"/>
        </w:tabs>
        <w:ind w:left="714" w:hanging="357"/>
      </w:pPr>
      <w:r w:rsidRPr="00BF4FD9">
        <w:t>(2)</w:t>
      </w:r>
      <w:r w:rsidRPr="00BF4FD9">
        <w:tab/>
        <w:t xml:space="preserve"> A report under subsection (1) is to be provided:</w:t>
      </w:r>
    </w:p>
    <w:p w14:paraId="0220F7AE" w14:textId="5ED9B677" w:rsidR="00580505" w:rsidRPr="00BF4FD9" w:rsidRDefault="00944678" w:rsidP="0085413E">
      <w:pPr>
        <w:pStyle w:val="paragraph"/>
        <w:tabs>
          <w:tab w:val="clear" w:pos="1531"/>
        </w:tabs>
        <w:ind w:left="851"/>
        <w:rPr>
          <w:color w:val="000000"/>
          <w:szCs w:val="22"/>
        </w:rPr>
      </w:pPr>
      <w:r w:rsidRPr="00BF4FD9">
        <w:tab/>
      </w:r>
      <w:r w:rsidR="00B15A1B" w:rsidRPr="00BF4FD9">
        <w:rPr>
          <w:snapToGrid w:val="0"/>
        </w:rPr>
        <w:t>(a)</w:t>
      </w:r>
      <w:r w:rsidRPr="00BF4FD9">
        <w:rPr>
          <w:snapToGrid w:val="0"/>
        </w:rPr>
        <w:t xml:space="preserve">  </w:t>
      </w:r>
      <w:r w:rsidR="00B15A1B" w:rsidRPr="00BF4FD9">
        <w:rPr>
          <w:snapToGrid w:val="0"/>
        </w:rPr>
        <w:t>after the first service;</w:t>
      </w:r>
    </w:p>
    <w:p w14:paraId="3323ABED" w14:textId="034048E9" w:rsidR="00580505" w:rsidRPr="00BF4FD9" w:rsidRDefault="00944678" w:rsidP="003536BA">
      <w:pPr>
        <w:pStyle w:val="paragraph"/>
        <w:ind w:left="851"/>
        <w:rPr>
          <w:snapToGrid w:val="0"/>
          <w:szCs w:val="22"/>
        </w:rPr>
      </w:pPr>
      <w:r w:rsidRPr="00BF4FD9">
        <w:rPr>
          <w:snapToGrid w:val="0"/>
          <w:szCs w:val="22"/>
        </w:rPr>
        <w:tab/>
      </w:r>
      <w:r w:rsidR="00B15A1B" w:rsidRPr="00BF4FD9">
        <w:rPr>
          <w:snapToGrid w:val="0"/>
          <w:szCs w:val="22"/>
        </w:rPr>
        <w:t>(b)</w:t>
      </w:r>
      <w:r w:rsidRPr="00BF4FD9">
        <w:rPr>
          <w:snapToGrid w:val="0"/>
          <w:szCs w:val="22"/>
        </w:rPr>
        <w:t xml:space="preserve">  </w:t>
      </w:r>
      <w:r w:rsidRPr="00BF4FD9">
        <w:rPr>
          <w:snapToGrid w:val="0"/>
          <w:szCs w:val="22"/>
        </w:rPr>
        <w:tab/>
      </w:r>
      <w:r w:rsidR="00B15A1B" w:rsidRPr="00BF4FD9">
        <w:rPr>
          <w:snapToGrid w:val="0"/>
          <w:szCs w:val="22"/>
        </w:rPr>
        <w:t>as clinically required following subsequent services; and</w:t>
      </w:r>
    </w:p>
    <w:p w14:paraId="01435A6F" w14:textId="2DEB2454" w:rsidR="00B15A1B" w:rsidRPr="00BF4FD9" w:rsidRDefault="00944678" w:rsidP="0085413E">
      <w:pPr>
        <w:pStyle w:val="paragraph"/>
        <w:tabs>
          <w:tab w:val="clear" w:pos="1531"/>
        </w:tabs>
        <w:ind w:left="851"/>
        <w:rPr>
          <w:snapToGrid w:val="0"/>
          <w:szCs w:val="22"/>
        </w:rPr>
      </w:pPr>
      <w:r w:rsidRPr="00BF4FD9">
        <w:rPr>
          <w:color w:val="000000"/>
          <w:szCs w:val="22"/>
        </w:rPr>
        <w:tab/>
      </w:r>
      <w:r w:rsidR="00B15A1B" w:rsidRPr="00BF4FD9">
        <w:rPr>
          <w:snapToGrid w:val="0"/>
          <w:szCs w:val="22"/>
        </w:rPr>
        <w:t>(c</w:t>
      </w:r>
      <w:r w:rsidRPr="00BF4FD9">
        <w:rPr>
          <w:snapToGrid w:val="0"/>
          <w:szCs w:val="22"/>
        </w:rPr>
        <w:t xml:space="preserve">)  </w:t>
      </w:r>
      <w:r w:rsidR="00B15A1B" w:rsidRPr="00BF4FD9">
        <w:rPr>
          <w:snapToGrid w:val="0"/>
          <w:szCs w:val="22"/>
        </w:rPr>
        <w:t>after the final service.</w:t>
      </w:r>
    </w:p>
    <w:p w14:paraId="461E9B16" w14:textId="7BB7E5B0" w:rsidR="00A30401" w:rsidRPr="00BF4FD9" w:rsidRDefault="00A30401" w:rsidP="0054505E">
      <w:pPr>
        <w:pStyle w:val="subsection"/>
      </w:pPr>
    </w:p>
    <w:p w14:paraId="58F39662" w14:textId="331AC1A7" w:rsidR="009034EA" w:rsidRPr="00BF4FD9" w:rsidRDefault="009034EA" w:rsidP="0054505E">
      <w:pPr>
        <w:pStyle w:val="subsection"/>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157"/>
        <w:gridCol w:w="5821"/>
        <w:gridCol w:w="1335"/>
      </w:tblGrid>
      <w:tr w:rsidR="009034EA" w:rsidRPr="00BF4FD9" w14:paraId="49462233" w14:textId="77777777" w:rsidTr="009034EA">
        <w:trPr>
          <w:trHeight w:val="272"/>
        </w:trPr>
        <w:tc>
          <w:tcPr>
            <w:tcW w:w="5000" w:type="pct"/>
            <w:gridSpan w:val="3"/>
            <w:tcBorders>
              <w:top w:val="single" w:sz="12" w:space="0" w:color="auto"/>
              <w:left w:val="nil"/>
              <w:bottom w:val="single" w:sz="12" w:space="0" w:color="auto"/>
            </w:tcBorders>
            <w:shd w:val="clear" w:color="auto" w:fill="auto"/>
          </w:tcPr>
          <w:p w14:paraId="417BE67D" w14:textId="54546396" w:rsidR="009034EA" w:rsidRPr="00BF4FD9" w:rsidRDefault="009034EA" w:rsidP="009034EA">
            <w:pPr>
              <w:spacing w:before="60" w:line="240" w:lineRule="exact"/>
              <w:rPr>
                <w:rFonts w:eastAsia="Times New Roman"/>
                <w:b/>
                <w:snapToGrid w:val="0"/>
                <w:sz w:val="20"/>
                <w:lang w:eastAsia="en-AU"/>
              </w:rPr>
            </w:pPr>
            <w:r w:rsidRPr="00BF4FD9">
              <w:rPr>
                <w:rFonts w:eastAsia="Times New Roman"/>
                <w:b/>
                <w:snapToGrid w:val="0"/>
                <w:sz w:val="20"/>
                <w:lang w:eastAsia="en-AU"/>
              </w:rPr>
              <w:t>Group M18 – Allied health telehealth and phone services</w:t>
            </w:r>
          </w:p>
        </w:tc>
      </w:tr>
      <w:tr w:rsidR="009034EA" w:rsidRPr="00BF4FD9" w14:paraId="34FCC6A0" w14:textId="77777777" w:rsidTr="009034EA">
        <w:trPr>
          <w:trHeight w:val="272"/>
        </w:trPr>
        <w:tc>
          <w:tcPr>
            <w:tcW w:w="696" w:type="pct"/>
            <w:tcBorders>
              <w:top w:val="single" w:sz="12" w:space="0" w:color="auto"/>
              <w:left w:val="nil"/>
              <w:bottom w:val="single" w:sz="12" w:space="0" w:color="auto"/>
            </w:tcBorders>
            <w:shd w:val="clear" w:color="auto" w:fill="auto"/>
          </w:tcPr>
          <w:p w14:paraId="229AE1BC" w14:textId="77777777" w:rsidR="009034EA" w:rsidRPr="00BF4FD9" w:rsidRDefault="009034EA" w:rsidP="009034EA">
            <w:pPr>
              <w:pStyle w:val="tableheading0"/>
              <w:spacing w:before="60" w:beforeAutospacing="0" w:after="0" w:afterAutospacing="0" w:line="240" w:lineRule="atLeast"/>
              <w:rPr>
                <w:b/>
                <w:bCs/>
                <w:color w:val="000000"/>
                <w:sz w:val="20"/>
                <w:szCs w:val="20"/>
              </w:rPr>
            </w:pPr>
            <w:r w:rsidRPr="00BF4FD9">
              <w:rPr>
                <w:b/>
                <w:bCs/>
                <w:color w:val="000000"/>
                <w:sz w:val="20"/>
                <w:szCs w:val="20"/>
              </w:rPr>
              <w:t>Column 1</w:t>
            </w:r>
          </w:p>
          <w:p w14:paraId="2AD2AFA8" w14:textId="77777777" w:rsidR="009034EA" w:rsidRPr="00BF4FD9" w:rsidRDefault="009034EA" w:rsidP="009034EA">
            <w:pPr>
              <w:spacing w:before="60" w:line="240" w:lineRule="exact"/>
              <w:rPr>
                <w:rFonts w:eastAsia="Times New Roman"/>
                <w:b/>
                <w:snapToGrid w:val="0"/>
                <w:sz w:val="20"/>
                <w:lang w:eastAsia="en-AU"/>
              </w:rPr>
            </w:pPr>
            <w:r w:rsidRPr="00BF4FD9">
              <w:rPr>
                <w:b/>
                <w:bCs/>
                <w:color w:val="000000"/>
                <w:sz w:val="20"/>
              </w:rPr>
              <w:t>Item</w:t>
            </w:r>
          </w:p>
        </w:tc>
        <w:tc>
          <w:tcPr>
            <w:tcW w:w="3501" w:type="pct"/>
            <w:tcBorders>
              <w:top w:val="single" w:sz="12" w:space="0" w:color="auto"/>
              <w:bottom w:val="single" w:sz="12" w:space="0" w:color="auto"/>
            </w:tcBorders>
            <w:shd w:val="clear" w:color="auto" w:fill="auto"/>
          </w:tcPr>
          <w:p w14:paraId="6FA98902" w14:textId="77777777" w:rsidR="009034EA" w:rsidRPr="00BF4FD9" w:rsidRDefault="009034EA" w:rsidP="009034EA">
            <w:pPr>
              <w:pStyle w:val="tableheading0"/>
              <w:spacing w:before="60" w:beforeAutospacing="0" w:after="0" w:afterAutospacing="0" w:line="240" w:lineRule="atLeast"/>
              <w:rPr>
                <w:b/>
                <w:bCs/>
                <w:color w:val="000000"/>
                <w:sz w:val="20"/>
                <w:szCs w:val="20"/>
              </w:rPr>
            </w:pPr>
            <w:r w:rsidRPr="00BF4FD9">
              <w:rPr>
                <w:b/>
                <w:bCs/>
                <w:color w:val="000000"/>
                <w:sz w:val="20"/>
                <w:szCs w:val="20"/>
              </w:rPr>
              <w:t>Column 2</w:t>
            </w:r>
          </w:p>
          <w:p w14:paraId="55FA0EC8" w14:textId="77777777" w:rsidR="009034EA" w:rsidRPr="00BF4FD9" w:rsidRDefault="009034EA" w:rsidP="009034EA">
            <w:pPr>
              <w:spacing w:before="60" w:line="240" w:lineRule="exact"/>
              <w:rPr>
                <w:rFonts w:eastAsia="Times New Roman"/>
                <w:b/>
                <w:snapToGrid w:val="0"/>
                <w:sz w:val="20"/>
                <w:lang w:eastAsia="en-AU"/>
              </w:rPr>
            </w:pPr>
            <w:r w:rsidRPr="00BF4FD9">
              <w:rPr>
                <w:b/>
                <w:bCs/>
                <w:color w:val="000000"/>
                <w:sz w:val="20"/>
              </w:rPr>
              <w:t>Description</w:t>
            </w:r>
          </w:p>
        </w:tc>
        <w:tc>
          <w:tcPr>
            <w:tcW w:w="803" w:type="pct"/>
            <w:tcBorders>
              <w:top w:val="single" w:sz="12" w:space="0" w:color="auto"/>
              <w:bottom w:val="single" w:sz="12" w:space="0" w:color="auto"/>
              <w:right w:val="nil"/>
            </w:tcBorders>
            <w:shd w:val="clear" w:color="auto" w:fill="auto"/>
          </w:tcPr>
          <w:p w14:paraId="7515EEA3" w14:textId="77777777" w:rsidR="009034EA" w:rsidRPr="00BF4FD9" w:rsidRDefault="009034EA" w:rsidP="009034EA">
            <w:pPr>
              <w:pStyle w:val="tableheading0"/>
              <w:spacing w:before="60" w:beforeAutospacing="0" w:after="0" w:afterAutospacing="0" w:line="240" w:lineRule="atLeast"/>
              <w:jc w:val="right"/>
              <w:rPr>
                <w:b/>
                <w:bCs/>
                <w:color w:val="000000"/>
                <w:sz w:val="20"/>
                <w:szCs w:val="20"/>
              </w:rPr>
            </w:pPr>
            <w:r w:rsidRPr="00BF4FD9">
              <w:rPr>
                <w:b/>
                <w:bCs/>
                <w:color w:val="000000"/>
                <w:sz w:val="20"/>
                <w:szCs w:val="20"/>
              </w:rPr>
              <w:t>Column 3</w:t>
            </w:r>
          </w:p>
          <w:p w14:paraId="6570D734" w14:textId="77777777" w:rsidR="009034EA" w:rsidRPr="00BF4FD9" w:rsidRDefault="009034EA" w:rsidP="009034EA">
            <w:pPr>
              <w:spacing w:before="60" w:line="240" w:lineRule="exact"/>
              <w:jc w:val="right"/>
              <w:rPr>
                <w:rFonts w:eastAsia="Times New Roman"/>
                <w:b/>
                <w:snapToGrid w:val="0"/>
                <w:sz w:val="20"/>
                <w:lang w:eastAsia="en-AU"/>
              </w:rPr>
            </w:pPr>
            <w:r w:rsidRPr="00BF4FD9">
              <w:rPr>
                <w:b/>
                <w:bCs/>
                <w:color w:val="000000"/>
                <w:sz w:val="20"/>
              </w:rPr>
              <w:t>Fee ($)</w:t>
            </w:r>
          </w:p>
        </w:tc>
      </w:tr>
      <w:tr w:rsidR="009034EA" w:rsidRPr="00BF4FD9" w14:paraId="5EA733A3" w14:textId="77777777" w:rsidTr="009034EA">
        <w:trPr>
          <w:trHeight w:val="272"/>
        </w:trPr>
        <w:tc>
          <w:tcPr>
            <w:tcW w:w="5000" w:type="pct"/>
            <w:gridSpan w:val="3"/>
            <w:tcBorders>
              <w:top w:val="single" w:sz="12" w:space="0" w:color="auto"/>
              <w:left w:val="nil"/>
              <w:bottom w:val="single" w:sz="4" w:space="0" w:color="auto"/>
            </w:tcBorders>
            <w:shd w:val="clear" w:color="auto" w:fill="auto"/>
          </w:tcPr>
          <w:p w14:paraId="605CAEB5" w14:textId="01A68C14" w:rsidR="009034EA" w:rsidRPr="00BF4FD9" w:rsidRDefault="009034EA" w:rsidP="009034EA">
            <w:pPr>
              <w:spacing w:before="60" w:line="240" w:lineRule="exact"/>
              <w:rPr>
                <w:rFonts w:eastAsia="Times New Roman"/>
                <w:b/>
                <w:snapToGrid w:val="0"/>
                <w:sz w:val="20"/>
                <w:lang w:eastAsia="en-AU"/>
              </w:rPr>
            </w:pPr>
            <w:r w:rsidRPr="00BF4FD9">
              <w:rPr>
                <w:rFonts w:eastAsia="Times New Roman"/>
                <w:b/>
                <w:snapToGrid w:val="0"/>
                <w:sz w:val="20"/>
                <w:lang w:eastAsia="en-AU"/>
              </w:rPr>
              <w:t>Subgroup 1 – Psychological therapies telehealth services</w:t>
            </w:r>
          </w:p>
        </w:tc>
      </w:tr>
      <w:tr w:rsidR="009034EA" w:rsidRPr="00BF4FD9" w14:paraId="1CCB4BF9" w14:textId="77777777" w:rsidTr="009034EA">
        <w:tc>
          <w:tcPr>
            <w:tcW w:w="696" w:type="pct"/>
            <w:tcBorders>
              <w:top w:val="single" w:sz="4" w:space="0" w:color="auto"/>
              <w:bottom w:val="single" w:sz="4" w:space="0" w:color="auto"/>
            </w:tcBorders>
            <w:shd w:val="clear" w:color="auto" w:fill="auto"/>
          </w:tcPr>
          <w:p w14:paraId="30E3C339" w14:textId="77777777" w:rsidR="009034EA" w:rsidRPr="00BF4FD9" w:rsidRDefault="009034EA" w:rsidP="009034EA">
            <w:pPr>
              <w:spacing w:before="60" w:after="60" w:line="240" w:lineRule="exact"/>
              <w:rPr>
                <w:rFonts w:eastAsia="Times New Roman"/>
                <w:snapToGrid w:val="0"/>
                <w:sz w:val="20"/>
              </w:rPr>
            </w:pPr>
            <w:r w:rsidRPr="00BF4FD9">
              <w:rPr>
                <w:rFonts w:eastAsia="Times New Roman"/>
                <w:snapToGrid w:val="0"/>
                <w:sz w:val="20"/>
              </w:rPr>
              <w:t>91166</w:t>
            </w:r>
          </w:p>
          <w:p w14:paraId="527E7950" w14:textId="77777777" w:rsidR="009034EA" w:rsidRPr="00BF4FD9" w:rsidRDefault="009034EA" w:rsidP="009034EA">
            <w:pPr>
              <w:spacing w:before="60" w:after="60" w:line="240" w:lineRule="exact"/>
              <w:rPr>
                <w:rFonts w:eastAsia="Times New Roman"/>
                <w:snapToGrid w:val="0"/>
                <w:sz w:val="20"/>
              </w:rPr>
            </w:pPr>
          </w:p>
        </w:tc>
        <w:tc>
          <w:tcPr>
            <w:tcW w:w="3501" w:type="pct"/>
            <w:tcBorders>
              <w:top w:val="single" w:sz="4" w:space="0" w:color="auto"/>
              <w:bottom w:val="single" w:sz="4" w:space="0" w:color="auto"/>
            </w:tcBorders>
            <w:shd w:val="clear" w:color="auto" w:fill="auto"/>
          </w:tcPr>
          <w:p w14:paraId="139B9014" w14:textId="77777777" w:rsidR="009034EA" w:rsidRPr="00BF4FD9" w:rsidRDefault="009034EA" w:rsidP="009034EA">
            <w:pPr>
              <w:tabs>
                <w:tab w:val="left" w:pos="1701"/>
                <w:tab w:val="left" w:pos="7371"/>
                <w:tab w:val="left" w:pos="8789"/>
              </w:tabs>
              <w:spacing w:after="60"/>
              <w:rPr>
                <w:sz w:val="20"/>
              </w:rPr>
            </w:pPr>
            <w:r w:rsidRPr="00BF4FD9">
              <w:rPr>
                <w:sz w:val="20"/>
              </w:rPr>
              <w:t>Psychological therapy health service provided by telehealth attendance by an eligible clinical psychologist if:</w:t>
            </w:r>
          </w:p>
          <w:p w14:paraId="51F30344" w14:textId="77777777" w:rsidR="009034EA" w:rsidRPr="00BF4FD9" w:rsidRDefault="009034EA" w:rsidP="009034EA">
            <w:pPr>
              <w:tabs>
                <w:tab w:val="left" w:pos="1701"/>
                <w:tab w:val="left" w:pos="7371"/>
                <w:tab w:val="left" w:pos="8789"/>
              </w:tabs>
              <w:spacing w:after="60"/>
              <w:ind w:left="317"/>
              <w:rPr>
                <w:sz w:val="20"/>
              </w:rPr>
            </w:pPr>
            <w:r w:rsidRPr="00BF4FD9">
              <w:rPr>
                <w:sz w:val="20"/>
              </w:rPr>
              <w:t>(a) the person is referred by:</w:t>
            </w:r>
          </w:p>
          <w:p w14:paraId="72D123CA" w14:textId="77777777" w:rsidR="009034EA" w:rsidRPr="00BF4FD9" w:rsidRDefault="009034EA" w:rsidP="009034EA">
            <w:pPr>
              <w:tabs>
                <w:tab w:val="left" w:pos="1075"/>
                <w:tab w:val="left" w:pos="7371"/>
                <w:tab w:val="left" w:pos="8789"/>
              </w:tabs>
              <w:spacing w:after="60"/>
              <w:ind w:left="1075" w:hanging="425"/>
              <w:rPr>
                <w:sz w:val="20"/>
              </w:rPr>
            </w:pPr>
            <w:r w:rsidRPr="00BF4FD9">
              <w:rPr>
                <w:sz w:val="20"/>
              </w:rPr>
              <w:t>(i) a medical practitioner, either as part of a GP Mental Health Treatment Plan or as part of a psychiatrist assessment and management plan; or</w:t>
            </w:r>
          </w:p>
          <w:p w14:paraId="5C56DF49" w14:textId="77777777" w:rsidR="009034EA" w:rsidRPr="00BF4FD9" w:rsidRDefault="009034EA" w:rsidP="009034EA">
            <w:pPr>
              <w:tabs>
                <w:tab w:val="left" w:pos="1701"/>
                <w:tab w:val="left" w:pos="7371"/>
                <w:tab w:val="left" w:pos="8789"/>
              </w:tabs>
              <w:spacing w:after="60"/>
              <w:ind w:left="1075" w:hanging="425"/>
              <w:rPr>
                <w:sz w:val="20"/>
              </w:rPr>
            </w:pPr>
            <w:r w:rsidRPr="00BF4FD9">
              <w:rPr>
                <w:sz w:val="20"/>
              </w:rPr>
              <w:t>(ii) a specialist or consultant physician specialising in the practice of his or her field of psychiatry; or</w:t>
            </w:r>
          </w:p>
          <w:p w14:paraId="0BC0EABC" w14:textId="77777777" w:rsidR="009034EA" w:rsidRPr="00BF4FD9" w:rsidRDefault="009034EA" w:rsidP="009034EA">
            <w:pPr>
              <w:tabs>
                <w:tab w:val="left" w:pos="1701"/>
                <w:tab w:val="left" w:pos="7371"/>
                <w:tab w:val="left" w:pos="8789"/>
              </w:tabs>
              <w:spacing w:after="60"/>
              <w:ind w:left="1025" w:hanging="425"/>
              <w:rPr>
                <w:sz w:val="20"/>
              </w:rPr>
            </w:pPr>
            <w:r w:rsidRPr="00BF4FD9">
              <w:rPr>
                <w:sz w:val="20"/>
              </w:rPr>
              <w:t>(iii)   a specialist or consultant physician specialising in the practice of his or her field of paediatrics; and</w:t>
            </w:r>
          </w:p>
          <w:p w14:paraId="02F9E167" w14:textId="77777777" w:rsidR="009034EA" w:rsidRPr="00BF4FD9" w:rsidRDefault="009034EA" w:rsidP="009034EA">
            <w:pPr>
              <w:tabs>
                <w:tab w:val="left" w:pos="1701"/>
                <w:tab w:val="left" w:pos="7371"/>
                <w:tab w:val="left" w:pos="8789"/>
              </w:tabs>
              <w:spacing w:after="60"/>
              <w:ind w:left="600" w:hanging="283"/>
              <w:rPr>
                <w:sz w:val="20"/>
              </w:rPr>
            </w:pPr>
            <w:r w:rsidRPr="00BF4FD9">
              <w:rPr>
                <w:sz w:val="20"/>
              </w:rPr>
              <w:t>(b) the service is provided to the person individually; and</w:t>
            </w:r>
          </w:p>
          <w:p w14:paraId="4748DB3F" w14:textId="77777777" w:rsidR="009034EA" w:rsidRPr="00BF4FD9" w:rsidRDefault="009034EA" w:rsidP="009034EA">
            <w:pPr>
              <w:tabs>
                <w:tab w:val="left" w:pos="1701"/>
                <w:tab w:val="left" w:pos="7371"/>
                <w:tab w:val="left" w:pos="8789"/>
              </w:tabs>
              <w:spacing w:after="60"/>
              <w:ind w:left="600" w:hanging="283"/>
              <w:rPr>
                <w:sz w:val="20"/>
              </w:rPr>
            </w:pPr>
            <w:r w:rsidRPr="00BF4FD9">
              <w:rPr>
                <w:sz w:val="20"/>
              </w:rPr>
              <w:t>(c) at the completion of a course of treatment, the referring medical practitioner reviews the need for a further course of treatment; and</w:t>
            </w:r>
          </w:p>
          <w:p w14:paraId="5C39DDC4" w14:textId="77777777" w:rsidR="009034EA" w:rsidRPr="00BF4FD9" w:rsidRDefault="009034EA" w:rsidP="001E1D82">
            <w:pPr>
              <w:tabs>
                <w:tab w:val="left" w:pos="1701"/>
                <w:tab w:val="left" w:pos="7371"/>
                <w:tab w:val="left" w:pos="8789"/>
              </w:tabs>
              <w:spacing w:after="60"/>
              <w:ind w:left="600" w:hanging="283"/>
              <w:rPr>
                <w:sz w:val="20"/>
              </w:rPr>
            </w:pPr>
            <w:r w:rsidRPr="00BF4FD9">
              <w:rPr>
                <w:sz w:val="20"/>
              </w:rPr>
              <w:t>(d) on the completion of the course of treatment, the eligible clinical psychologist gives a written report to the referring medical practitioner on assessments carried out, treatment provided and recommendations on future management of the person’s condition; and</w:t>
            </w:r>
          </w:p>
          <w:p w14:paraId="112AB66F" w14:textId="6EA21CDB" w:rsidR="009034EA" w:rsidRPr="00BF4FD9" w:rsidRDefault="009034EA" w:rsidP="00A657B2">
            <w:pPr>
              <w:pStyle w:val="ListParagraph"/>
              <w:numPr>
                <w:ilvl w:val="0"/>
                <w:numId w:val="34"/>
              </w:numPr>
              <w:tabs>
                <w:tab w:val="left" w:pos="1701"/>
                <w:tab w:val="left" w:pos="7371"/>
                <w:tab w:val="left" w:pos="8789"/>
              </w:tabs>
              <w:spacing w:after="60"/>
              <w:ind w:left="583" w:hanging="283"/>
              <w:rPr>
                <w:sz w:val="20"/>
              </w:rPr>
            </w:pPr>
            <w:r w:rsidRPr="00BF4FD9">
              <w:rPr>
                <w:sz w:val="20"/>
              </w:rPr>
              <w:lastRenderedPageBreak/>
              <w:t>the service is at least 30 minutes but less than 50 minutes duration</w:t>
            </w:r>
          </w:p>
        </w:tc>
        <w:tc>
          <w:tcPr>
            <w:tcW w:w="803" w:type="pct"/>
            <w:tcBorders>
              <w:top w:val="single" w:sz="4" w:space="0" w:color="auto"/>
              <w:bottom w:val="single" w:sz="4" w:space="0" w:color="auto"/>
            </w:tcBorders>
            <w:shd w:val="clear" w:color="auto" w:fill="auto"/>
          </w:tcPr>
          <w:p w14:paraId="2EA576CC" w14:textId="4E30B76D" w:rsidR="009034EA" w:rsidRPr="00BF4FD9" w:rsidRDefault="009034EA" w:rsidP="009034EA">
            <w:pPr>
              <w:spacing w:before="60" w:after="60" w:line="240" w:lineRule="exact"/>
              <w:jc w:val="right"/>
              <w:rPr>
                <w:rFonts w:eastAsia="Times New Roman"/>
                <w:sz w:val="20"/>
              </w:rPr>
            </w:pPr>
            <w:r w:rsidRPr="00BF4FD9">
              <w:rPr>
                <w:rFonts w:cs="Times New Roman"/>
                <w:color w:val="000000"/>
                <w:sz w:val="20"/>
              </w:rPr>
              <w:lastRenderedPageBreak/>
              <w:t>103.80</w:t>
            </w:r>
          </w:p>
        </w:tc>
      </w:tr>
      <w:tr w:rsidR="009034EA" w:rsidRPr="00BF4FD9" w14:paraId="18ECDBDE" w14:textId="77777777" w:rsidTr="009034EA">
        <w:tc>
          <w:tcPr>
            <w:tcW w:w="696" w:type="pct"/>
            <w:tcBorders>
              <w:top w:val="single" w:sz="4" w:space="0" w:color="auto"/>
              <w:bottom w:val="single" w:sz="4" w:space="0" w:color="auto"/>
            </w:tcBorders>
            <w:shd w:val="clear" w:color="auto" w:fill="auto"/>
          </w:tcPr>
          <w:p w14:paraId="283B957D" w14:textId="417FE752" w:rsidR="009034EA" w:rsidRPr="00BF4FD9" w:rsidRDefault="009034EA" w:rsidP="009034EA">
            <w:pPr>
              <w:spacing w:before="60" w:after="60" w:line="240" w:lineRule="exact"/>
              <w:rPr>
                <w:rFonts w:eastAsia="Times New Roman"/>
                <w:snapToGrid w:val="0"/>
                <w:sz w:val="20"/>
              </w:rPr>
            </w:pPr>
            <w:r w:rsidRPr="00BF4FD9">
              <w:rPr>
                <w:rFonts w:eastAsia="Times New Roman"/>
                <w:snapToGrid w:val="0"/>
                <w:sz w:val="20"/>
              </w:rPr>
              <w:t>91167</w:t>
            </w:r>
          </w:p>
        </w:tc>
        <w:tc>
          <w:tcPr>
            <w:tcW w:w="3501" w:type="pct"/>
            <w:tcBorders>
              <w:top w:val="single" w:sz="4" w:space="0" w:color="auto"/>
              <w:bottom w:val="single" w:sz="4" w:space="0" w:color="auto"/>
            </w:tcBorders>
            <w:shd w:val="clear" w:color="auto" w:fill="auto"/>
          </w:tcPr>
          <w:p w14:paraId="62D9FCDE" w14:textId="77777777" w:rsidR="009034EA" w:rsidRPr="00BF4FD9" w:rsidRDefault="009034EA" w:rsidP="009034EA">
            <w:pPr>
              <w:tabs>
                <w:tab w:val="left" w:pos="1701"/>
                <w:tab w:val="left" w:pos="7371"/>
                <w:tab w:val="left" w:pos="8789"/>
              </w:tabs>
              <w:spacing w:after="60"/>
              <w:rPr>
                <w:sz w:val="20"/>
              </w:rPr>
            </w:pPr>
            <w:r w:rsidRPr="00BF4FD9">
              <w:rPr>
                <w:sz w:val="20"/>
              </w:rPr>
              <w:t xml:space="preserve">Psychological therapy health service provided by </w:t>
            </w:r>
            <w:r w:rsidRPr="00BF4FD9">
              <w:rPr>
                <w:bCs/>
                <w:iCs/>
                <w:sz w:val="20"/>
              </w:rPr>
              <w:t>telehealth attendance</w:t>
            </w:r>
            <w:r w:rsidRPr="00BF4FD9">
              <w:rPr>
                <w:sz w:val="20"/>
              </w:rPr>
              <w:t xml:space="preserve"> by an eligible clinical psychologist if:</w:t>
            </w:r>
          </w:p>
          <w:p w14:paraId="5FC6C6CF" w14:textId="77777777" w:rsidR="009034EA" w:rsidRPr="00BF4FD9" w:rsidRDefault="009034EA" w:rsidP="009034EA">
            <w:pPr>
              <w:tabs>
                <w:tab w:val="left" w:pos="1701"/>
                <w:tab w:val="left" w:pos="7371"/>
                <w:tab w:val="left" w:pos="8789"/>
              </w:tabs>
              <w:spacing w:after="60"/>
              <w:ind w:left="317"/>
              <w:rPr>
                <w:sz w:val="20"/>
              </w:rPr>
            </w:pPr>
            <w:r w:rsidRPr="00BF4FD9">
              <w:rPr>
                <w:sz w:val="20"/>
              </w:rPr>
              <w:t>(a) the person is referred by:</w:t>
            </w:r>
          </w:p>
          <w:p w14:paraId="67C5DE32" w14:textId="77777777" w:rsidR="009034EA" w:rsidRPr="00BF4FD9" w:rsidRDefault="009034EA" w:rsidP="009034EA">
            <w:pPr>
              <w:tabs>
                <w:tab w:val="left" w:pos="1701"/>
                <w:tab w:val="left" w:pos="7371"/>
                <w:tab w:val="left" w:pos="8789"/>
              </w:tabs>
              <w:spacing w:after="60"/>
              <w:ind w:left="1075" w:hanging="425"/>
              <w:rPr>
                <w:sz w:val="20"/>
              </w:rPr>
            </w:pPr>
            <w:r w:rsidRPr="00BF4FD9">
              <w:rPr>
                <w:sz w:val="20"/>
              </w:rPr>
              <w:t>(i)  a medical practitioner, either as part of a GP Mental Health Treatment Plan or as part of a psychiatrist assessment and management plan; or</w:t>
            </w:r>
          </w:p>
          <w:p w14:paraId="2CEA0CB1" w14:textId="77777777" w:rsidR="009034EA" w:rsidRPr="00BF4FD9" w:rsidRDefault="009034EA" w:rsidP="009034EA">
            <w:pPr>
              <w:tabs>
                <w:tab w:val="left" w:pos="1701"/>
                <w:tab w:val="left" w:pos="7371"/>
                <w:tab w:val="left" w:pos="8789"/>
              </w:tabs>
              <w:spacing w:after="60"/>
              <w:ind w:left="1025" w:hanging="425"/>
              <w:rPr>
                <w:sz w:val="20"/>
              </w:rPr>
            </w:pPr>
            <w:r w:rsidRPr="00BF4FD9">
              <w:rPr>
                <w:sz w:val="20"/>
              </w:rPr>
              <w:t>(ii)   a specialist or consultant physician specialising in the practice of his or her field of psychiatry; or</w:t>
            </w:r>
          </w:p>
          <w:p w14:paraId="29F5A4B0" w14:textId="77777777" w:rsidR="009034EA" w:rsidRPr="00BF4FD9" w:rsidRDefault="009034EA" w:rsidP="009034EA">
            <w:pPr>
              <w:tabs>
                <w:tab w:val="left" w:pos="1701"/>
                <w:tab w:val="left" w:pos="7371"/>
                <w:tab w:val="left" w:pos="8789"/>
              </w:tabs>
              <w:spacing w:after="60"/>
              <w:ind w:left="1025" w:hanging="425"/>
              <w:rPr>
                <w:sz w:val="20"/>
              </w:rPr>
            </w:pPr>
            <w:r w:rsidRPr="00BF4FD9">
              <w:rPr>
                <w:sz w:val="20"/>
              </w:rPr>
              <w:t>(iii)  a specialist or consultant physician specialising in the practice of his or her field of paediatrics; and</w:t>
            </w:r>
          </w:p>
          <w:p w14:paraId="4FBBCB3A" w14:textId="77777777" w:rsidR="009034EA" w:rsidRPr="00BF4FD9" w:rsidRDefault="009034EA" w:rsidP="009034EA">
            <w:pPr>
              <w:tabs>
                <w:tab w:val="left" w:pos="1701"/>
                <w:tab w:val="left" w:pos="7371"/>
                <w:tab w:val="left" w:pos="8789"/>
              </w:tabs>
              <w:spacing w:after="60"/>
              <w:ind w:left="600" w:hanging="283"/>
              <w:rPr>
                <w:sz w:val="20"/>
              </w:rPr>
            </w:pPr>
            <w:r w:rsidRPr="00BF4FD9">
              <w:rPr>
                <w:sz w:val="20"/>
              </w:rPr>
              <w:t>(b) the service is provided to the person individually; and</w:t>
            </w:r>
          </w:p>
          <w:p w14:paraId="7270615C" w14:textId="77777777" w:rsidR="009034EA" w:rsidRPr="00BF4FD9" w:rsidRDefault="009034EA" w:rsidP="009034EA">
            <w:pPr>
              <w:tabs>
                <w:tab w:val="left" w:pos="1701"/>
                <w:tab w:val="left" w:pos="7371"/>
                <w:tab w:val="left" w:pos="8789"/>
              </w:tabs>
              <w:spacing w:after="60"/>
              <w:ind w:left="600" w:hanging="283"/>
              <w:rPr>
                <w:sz w:val="20"/>
              </w:rPr>
            </w:pPr>
            <w:r w:rsidRPr="00BF4FD9">
              <w:rPr>
                <w:sz w:val="20"/>
              </w:rPr>
              <w:t>(c) at the completion of a course of treatment, the referring medical practitioner reviews the need for a further course of treatment; and</w:t>
            </w:r>
          </w:p>
          <w:p w14:paraId="5C53F8D6" w14:textId="77777777" w:rsidR="009034EA" w:rsidRPr="00BF4FD9" w:rsidRDefault="009034EA" w:rsidP="009034EA">
            <w:pPr>
              <w:tabs>
                <w:tab w:val="left" w:pos="1701"/>
                <w:tab w:val="left" w:pos="7371"/>
                <w:tab w:val="left" w:pos="8789"/>
              </w:tabs>
              <w:spacing w:after="60"/>
              <w:ind w:left="600" w:hanging="283"/>
              <w:rPr>
                <w:sz w:val="20"/>
              </w:rPr>
            </w:pPr>
            <w:r w:rsidRPr="00BF4FD9">
              <w:rPr>
                <w:sz w:val="20"/>
              </w:rPr>
              <w:t>(d) on the completion of the course of treatment, the eligible clinical psychologist gives a written report to the referring medical practitioner on assessments carried out, treatment provided and recommendations on future management of the person’s condition; and</w:t>
            </w:r>
          </w:p>
          <w:p w14:paraId="10E2A6AB" w14:textId="767D5B13" w:rsidR="009034EA" w:rsidRPr="00BF4FD9" w:rsidRDefault="009034EA" w:rsidP="009034EA">
            <w:pPr>
              <w:tabs>
                <w:tab w:val="left" w:pos="1701"/>
                <w:tab w:val="left" w:pos="7371"/>
                <w:tab w:val="left" w:pos="8789"/>
              </w:tabs>
              <w:spacing w:after="60"/>
              <w:ind w:left="300"/>
              <w:rPr>
                <w:sz w:val="20"/>
              </w:rPr>
            </w:pPr>
            <w:r w:rsidRPr="00BF4FD9">
              <w:rPr>
                <w:sz w:val="20"/>
              </w:rPr>
              <w:t>(e) the service is at least 50 minutes duration</w:t>
            </w:r>
          </w:p>
        </w:tc>
        <w:tc>
          <w:tcPr>
            <w:tcW w:w="803" w:type="pct"/>
            <w:tcBorders>
              <w:top w:val="single" w:sz="4" w:space="0" w:color="auto"/>
              <w:bottom w:val="single" w:sz="4" w:space="0" w:color="auto"/>
            </w:tcBorders>
            <w:shd w:val="clear" w:color="auto" w:fill="auto"/>
          </w:tcPr>
          <w:p w14:paraId="6220A1D2" w14:textId="2B78A47D" w:rsidR="009034EA" w:rsidRPr="00BF4FD9" w:rsidRDefault="009034EA" w:rsidP="009034EA">
            <w:pPr>
              <w:spacing w:before="60" w:after="60" w:line="240" w:lineRule="exact"/>
              <w:jc w:val="right"/>
              <w:rPr>
                <w:rFonts w:cs="Times New Roman"/>
                <w:color w:val="000000"/>
                <w:sz w:val="20"/>
              </w:rPr>
            </w:pPr>
            <w:r w:rsidRPr="00BF4FD9">
              <w:rPr>
                <w:rFonts w:cs="Times New Roman"/>
                <w:color w:val="000000"/>
                <w:sz w:val="20"/>
              </w:rPr>
              <w:t>152.40</w:t>
            </w:r>
          </w:p>
        </w:tc>
      </w:tr>
      <w:tr w:rsidR="009034EA" w:rsidRPr="00BF4FD9" w14:paraId="08C771C4" w14:textId="77777777" w:rsidTr="009034EA">
        <w:tc>
          <w:tcPr>
            <w:tcW w:w="5000" w:type="pct"/>
            <w:gridSpan w:val="3"/>
            <w:tcBorders>
              <w:top w:val="single" w:sz="4" w:space="0" w:color="auto"/>
              <w:bottom w:val="single" w:sz="4" w:space="0" w:color="auto"/>
            </w:tcBorders>
            <w:shd w:val="clear" w:color="auto" w:fill="auto"/>
          </w:tcPr>
          <w:p w14:paraId="4BEAC654" w14:textId="79074115" w:rsidR="009034EA" w:rsidRPr="00BF4FD9" w:rsidRDefault="009034EA" w:rsidP="00A657B2">
            <w:pPr>
              <w:spacing w:before="60" w:after="60" w:line="240" w:lineRule="exact"/>
              <w:rPr>
                <w:rFonts w:cs="Times New Roman"/>
                <w:color w:val="000000"/>
                <w:sz w:val="20"/>
              </w:rPr>
            </w:pPr>
            <w:r w:rsidRPr="00BF4FD9">
              <w:rPr>
                <w:rFonts w:eastAsia="Times New Roman"/>
                <w:b/>
                <w:snapToGrid w:val="0"/>
                <w:sz w:val="20"/>
                <w:lang w:eastAsia="en-AU"/>
              </w:rPr>
              <w:t>Subgroup 2 – Psychologist focussed psychological strategies telehealth services</w:t>
            </w:r>
          </w:p>
        </w:tc>
      </w:tr>
      <w:tr w:rsidR="009034EA" w:rsidRPr="00BF4FD9" w14:paraId="3B37702C" w14:textId="77777777" w:rsidTr="009034EA">
        <w:tc>
          <w:tcPr>
            <w:tcW w:w="696" w:type="pct"/>
            <w:tcBorders>
              <w:top w:val="single" w:sz="4" w:space="0" w:color="auto"/>
              <w:bottom w:val="single" w:sz="4" w:space="0" w:color="auto"/>
            </w:tcBorders>
            <w:shd w:val="clear" w:color="auto" w:fill="auto"/>
          </w:tcPr>
          <w:p w14:paraId="67C0F7DF" w14:textId="5ADDAB6C" w:rsidR="009034EA" w:rsidRPr="00BF4FD9" w:rsidRDefault="009034EA" w:rsidP="009034EA">
            <w:pPr>
              <w:spacing w:before="60" w:after="60" w:line="240" w:lineRule="exact"/>
              <w:rPr>
                <w:rFonts w:eastAsia="Times New Roman"/>
                <w:snapToGrid w:val="0"/>
                <w:sz w:val="20"/>
              </w:rPr>
            </w:pPr>
            <w:r w:rsidRPr="00BF4FD9">
              <w:rPr>
                <w:rFonts w:eastAsia="Times New Roman"/>
                <w:snapToGrid w:val="0"/>
                <w:sz w:val="20"/>
              </w:rPr>
              <w:t>91169</w:t>
            </w:r>
          </w:p>
        </w:tc>
        <w:tc>
          <w:tcPr>
            <w:tcW w:w="3501" w:type="pct"/>
            <w:tcBorders>
              <w:top w:val="single" w:sz="4" w:space="0" w:color="auto"/>
              <w:bottom w:val="single" w:sz="4" w:space="0" w:color="auto"/>
            </w:tcBorders>
            <w:shd w:val="clear" w:color="auto" w:fill="auto"/>
          </w:tcPr>
          <w:p w14:paraId="05063EB5" w14:textId="77777777" w:rsidR="009034EA" w:rsidRPr="00BF4FD9" w:rsidRDefault="009034EA" w:rsidP="009034EA">
            <w:pPr>
              <w:tabs>
                <w:tab w:val="left" w:pos="1701"/>
                <w:tab w:val="left" w:pos="7371"/>
                <w:tab w:val="left" w:pos="8789"/>
              </w:tabs>
              <w:spacing w:after="60"/>
              <w:rPr>
                <w:sz w:val="20"/>
              </w:rPr>
            </w:pPr>
            <w:r w:rsidRPr="00BF4FD9">
              <w:rPr>
                <w:sz w:val="20"/>
              </w:rPr>
              <w:t xml:space="preserve">Focussed psychological strategies health service provided by </w:t>
            </w:r>
            <w:r w:rsidRPr="00BF4FD9">
              <w:rPr>
                <w:bCs/>
                <w:iCs/>
                <w:sz w:val="20"/>
              </w:rPr>
              <w:t>telehealth attendance</w:t>
            </w:r>
            <w:r w:rsidRPr="00BF4FD9">
              <w:rPr>
                <w:sz w:val="20"/>
              </w:rPr>
              <w:t xml:space="preserve"> by an eligible psychologist if:</w:t>
            </w:r>
          </w:p>
          <w:p w14:paraId="5BA04B84" w14:textId="77777777" w:rsidR="009034EA" w:rsidRPr="00BF4FD9" w:rsidRDefault="009034EA" w:rsidP="009034EA">
            <w:pPr>
              <w:tabs>
                <w:tab w:val="left" w:pos="1701"/>
                <w:tab w:val="left" w:pos="7371"/>
                <w:tab w:val="left" w:pos="8789"/>
              </w:tabs>
              <w:spacing w:after="60"/>
              <w:ind w:left="458"/>
              <w:rPr>
                <w:sz w:val="20"/>
              </w:rPr>
            </w:pPr>
            <w:r w:rsidRPr="00BF4FD9">
              <w:rPr>
                <w:sz w:val="20"/>
              </w:rPr>
              <w:t>(a)  the person is referred by:</w:t>
            </w:r>
          </w:p>
          <w:p w14:paraId="2F7DF5C6" w14:textId="77777777" w:rsidR="009034EA" w:rsidRPr="00BF4FD9" w:rsidRDefault="009034EA" w:rsidP="009034EA">
            <w:pPr>
              <w:tabs>
                <w:tab w:val="left" w:pos="1701"/>
                <w:tab w:val="left" w:pos="7371"/>
                <w:tab w:val="left" w:pos="8789"/>
              </w:tabs>
              <w:spacing w:after="60"/>
              <w:ind w:left="1025" w:hanging="283"/>
              <w:rPr>
                <w:sz w:val="20"/>
              </w:rPr>
            </w:pPr>
            <w:r w:rsidRPr="00BF4FD9">
              <w:rPr>
                <w:sz w:val="20"/>
              </w:rPr>
              <w:t>(i)  a medical practitioner, either as part of a GP Mental Health Treatment Plan or as part of a psychiatrist assessment and management plan; or</w:t>
            </w:r>
          </w:p>
          <w:p w14:paraId="0E4A7936" w14:textId="77777777" w:rsidR="009034EA" w:rsidRPr="00BF4FD9" w:rsidRDefault="009034EA" w:rsidP="009034EA">
            <w:pPr>
              <w:tabs>
                <w:tab w:val="left" w:pos="1701"/>
                <w:tab w:val="left" w:pos="7371"/>
                <w:tab w:val="left" w:pos="8789"/>
              </w:tabs>
              <w:spacing w:after="60"/>
              <w:ind w:left="1025" w:hanging="283"/>
              <w:rPr>
                <w:sz w:val="20"/>
              </w:rPr>
            </w:pPr>
            <w:r w:rsidRPr="00BF4FD9">
              <w:rPr>
                <w:sz w:val="20"/>
              </w:rPr>
              <w:t>(ii) a specialist or consultant physician specialising in the practice of his or her field of psychiatry; or</w:t>
            </w:r>
          </w:p>
          <w:p w14:paraId="5A18BCA5" w14:textId="77777777" w:rsidR="009034EA" w:rsidRPr="00BF4FD9" w:rsidRDefault="009034EA" w:rsidP="009034EA">
            <w:pPr>
              <w:tabs>
                <w:tab w:val="left" w:pos="1701"/>
                <w:tab w:val="left" w:pos="7371"/>
                <w:tab w:val="left" w:pos="8789"/>
              </w:tabs>
              <w:spacing w:after="60"/>
              <w:ind w:left="1025" w:hanging="283"/>
              <w:rPr>
                <w:sz w:val="20"/>
              </w:rPr>
            </w:pPr>
            <w:r w:rsidRPr="00BF4FD9">
              <w:rPr>
                <w:sz w:val="20"/>
              </w:rPr>
              <w:t>(iii) a specialist or consultant physician specialising in the practice of his or her field of paediatrics; and</w:t>
            </w:r>
          </w:p>
          <w:p w14:paraId="0209F058" w14:textId="77777777" w:rsidR="009034EA" w:rsidRPr="00BF4FD9" w:rsidRDefault="009034EA" w:rsidP="009034EA">
            <w:pPr>
              <w:tabs>
                <w:tab w:val="left" w:pos="1701"/>
                <w:tab w:val="left" w:pos="7371"/>
                <w:tab w:val="left" w:pos="8789"/>
              </w:tabs>
              <w:spacing w:after="60"/>
              <w:ind w:left="458"/>
              <w:rPr>
                <w:sz w:val="20"/>
              </w:rPr>
            </w:pPr>
            <w:r w:rsidRPr="00BF4FD9">
              <w:rPr>
                <w:sz w:val="20"/>
              </w:rPr>
              <w:t>(b)  the service is provided to the person individually; and</w:t>
            </w:r>
          </w:p>
          <w:p w14:paraId="525610BF" w14:textId="77777777" w:rsidR="009034EA" w:rsidRPr="00BF4FD9" w:rsidRDefault="009034EA" w:rsidP="009034EA">
            <w:pPr>
              <w:tabs>
                <w:tab w:val="left" w:pos="1701"/>
                <w:tab w:val="left" w:pos="7371"/>
                <w:tab w:val="left" w:pos="8789"/>
              </w:tabs>
              <w:spacing w:after="60"/>
              <w:ind w:left="742" w:hanging="284"/>
              <w:rPr>
                <w:sz w:val="20"/>
              </w:rPr>
            </w:pPr>
            <w:r w:rsidRPr="00BF4FD9">
              <w:rPr>
                <w:sz w:val="20"/>
              </w:rPr>
              <w:t>(c)  at the completion of a course of treatment, the referring medical practitioner reviews the need for a further course of treatment; and</w:t>
            </w:r>
          </w:p>
          <w:p w14:paraId="4ACD52BE" w14:textId="77777777" w:rsidR="009034EA" w:rsidRPr="00BF4FD9" w:rsidRDefault="009034EA" w:rsidP="009034EA">
            <w:pPr>
              <w:tabs>
                <w:tab w:val="left" w:pos="1701"/>
                <w:tab w:val="left" w:pos="7371"/>
                <w:tab w:val="left" w:pos="8789"/>
              </w:tabs>
              <w:spacing w:after="60"/>
              <w:ind w:left="742" w:hanging="284"/>
              <w:rPr>
                <w:sz w:val="20"/>
              </w:rPr>
            </w:pPr>
            <w:r w:rsidRPr="00BF4FD9">
              <w:rPr>
                <w:sz w:val="20"/>
              </w:rPr>
              <w:t>(d)  on the completion of the course of treatment, the eligible psychologist gives a written report to the referring medical practitioner on assessments carried out, treatment provided and recommendations on future management of the person’s condition; and</w:t>
            </w:r>
          </w:p>
          <w:p w14:paraId="70F2150E" w14:textId="000799AA" w:rsidR="009034EA" w:rsidRPr="00BF4FD9" w:rsidRDefault="009034EA" w:rsidP="009034EA">
            <w:pPr>
              <w:tabs>
                <w:tab w:val="left" w:pos="1701"/>
                <w:tab w:val="left" w:pos="7371"/>
                <w:tab w:val="left" w:pos="8789"/>
              </w:tabs>
              <w:spacing w:after="60"/>
              <w:ind w:left="725" w:hanging="284"/>
              <w:rPr>
                <w:sz w:val="20"/>
              </w:rPr>
            </w:pPr>
            <w:r w:rsidRPr="00BF4FD9">
              <w:rPr>
                <w:sz w:val="20"/>
              </w:rPr>
              <w:lastRenderedPageBreak/>
              <w:t xml:space="preserve">(e)  the service is at least 20 minutes but less than 50 minutes duration </w:t>
            </w:r>
          </w:p>
        </w:tc>
        <w:tc>
          <w:tcPr>
            <w:tcW w:w="803" w:type="pct"/>
            <w:tcBorders>
              <w:top w:val="single" w:sz="4" w:space="0" w:color="auto"/>
              <w:bottom w:val="single" w:sz="4" w:space="0" w:color="auto"/>
            </w:tcBorders>
            <w:shd w:val="clear" w:color="auto" w:fill="auto"/>
          </w:tcPr>
          <w:p w14:paraId="121E9B45" w14:textId="1CB9DDD4" w:rsidR="009034EA" w:rsidRPr="00BF4FD9" w:rsidRDefault="009034EA" w:rsidP="009034EA">
            <w:pPr>
              <w:spacing w:before="60" w:after="60" w:line="240" w:lineRule="exact"/>
              <w:jc w:val="right"/>
              <w:rPr>
                <w:rFonts w:cs="Times New Roman"/>
                <w:color w:val="000000"/>
                <w:sz w:val="20"/>
              </w:rPr>
            </w:pPr>
            <w:r w:rsidRPr="00BF4FD9">
              <w:rPr>
                <w:rFonts w:cs="Times New Roman"/>
                <w:color w:val="000000"/>
                <w:sz w:val="20"/>
              </w:rPr>
              <w:lastRenderedPageBreak/>
              <w:t>73.55</w:t>
            </w:r>
          </w:p>
        </w:tc>
      </w:tr>
      <w:tr w:rsidR="009034EA" w:rsidRPr="00BF4FD9" w14:paraId="1A3A86A1" w14:textId="77777777" w:rsidTr="009034EA">
        <w:tc>
          <w:tcPr>
            <w:tcW w:w="696" w:type="pct"/>
            <w:tcBorders>
              <w:top w:val="single" w:sz="4" w:space="0" w:color="auto"/>
              <w:bottom w:val="single" w:sz="4" w:space="0" w:color="auto"/>
            </w:tcBorders>
            <w:shd w:val="clear" w:color="auto" w:fill="auto"/>
          </w:tcPr>
          <w:p w14:paraId="47FDBD47" w14:textId="217FBFEC" w:rsidR="009034EA" w:rsidRPr="00BF4FD9" w:rsidRDefault="009034EA" w:rsidP="009034EA">
            <w:pPr>
              <w:spacing w:before="60" w:after="60" w:line="240" w:lineRule="exact"/>
              <w:rPr>
                <w:rFonts w:eastAsia="Times New Roman"/>
                <w:snapToGrid w:val="0"/>
                <w:sz w:val="20"/>
              </w:rPr>
            </w:pPr>
            <w:r w:rsidRPr="00BF4FD9">
              <w:rPr>
                <w:rFonts w:eastAsia="Times New Roman"/>
                <w:snapToGrid w:val="0"/>
                <w:sz w:val="20"/>
              </w:rPr>
              <w:t>91170</w:t>
            </w:r>
          </w:p>
        </w:tc>
        <w:tc>
          <w:tcPr>
            <w:tcW w:w="3501" w:type="pct"/>
            <w:tcBorders>
              <w:top w:val="single" w:sz="4" w:space="0" w:color="auto"/>
              <w:bottom w:val="single" w:sz="4" w:space="0" w:color="auto"/>
            </w:tcBorders>
            <w:shd w:val="clear" w:color="auto" w:fill="auto"/>
          </w:tcPr>
          <w:p w14:paraId="3CF27329" w14:textId="77777777" w:rsidR="009034EA" w:rsidRPr="00BF4FD9" w:rsidRDefault="009034EA" w:rsidP="009034EA">
            <w:pPr>
              <w:tabs>
                <w:tab w:val="left" w:pos="1701"/>
                <w:tab w:val="left" w:pos="7371"/>
                <w:tab w:val="left" w:pos="8789"/>
              </w:tabs>
              <w:spacing w:after="60"/>
              <w:rPr>
                <w:sz w:val="20"/>
              </w:rPr>
            </w:pPr>
            <w:r w:rsidRPr="00BF4FD9">
              <w:rPr>
                <w:sz w:val="20"/>
              </w:rPr>
              <w:t>Focussed psychological strategies health service provided by telehealth attendance by an eligible psychologist if:</w:t>
            </w:r>
          </w:p>
          <w:p w14:paraId="3C38CF1A" w14:textId="77777777" w:rsidR="009034EA" w:rsidRPr="00BF4FD9" w:rsidRDefault="009034EA" w:rsidP="009034EA">
            <w:pPr>
              <w:tabs>
                <w:tab w:val="left" w:pos="1701"/>
                <w:tab w:val="left" w:pos="7371"/>
                <w:tab w:val="left" w:pos="8789"/>
              </w:tabs>
              <w:spacing w:after="60"/>
              <w:ind w:left="458"/>
              <w:rPr>
                <w:sz w:val="20"/>
              </w:rPr>
            </w:pPr>
            <w:r w:rsidRPr="00BF4FD9">
              <w:rPr>
                <w:sz w:val="20"/>
              </w:rPr>
              <w:t>(a)  the person is referred by:</w:t>
            </w:r>
          </w:p>
          <w:p w14:paraId="6A6DDECD" w14:textId="77777777" w:rsidR="009034EA" w:rsidRPr="00BF4FD9" w:rsidRDefault="009034EA" w:rsidP="009034EA">
            <w:pPr>
              <w:tabs>
                <w:tab w:val="left" w:pos="1701"/>
                <w:tab w:val="left" w:pos="7371"/>
                <w:tab w:val="left" w:pos="8789"/>
              </w:tabs>
              <w:spacing w:after="60"/>
              <w:ind w:left="1025" w:hanging="283"/>
              <w:rPr>
                <w:sz w:val="20"/>
              </w:rPr>
            </w:pPr>
            <w:r w:rsidRPr="00BF4FD9">
              <w:rPr>
                <w:sz w:val="20"/>
              </w:rPr>
              <w:t>(i)  a medical practitioner, either as part of a GP Mental Health Treatment Plan or as part of a psychiatrist assessment and management plan; or</w:t>
            </w:r>
          </w:p>
          <w:p w14:paraId="14094DD2" w14:textId="77777777" w:rsidR="009034EA" w:rsidRPr="00BF4FD9" w:rsidRDefault="009034EA" w:rsidP="009034EA">
            <w:pPr>
              <w:tabs>
                <w:tab w:val="left" w:pos="1701"/>
                <w:tab w:val="left" w:pos="7371"/>
                <w:tab w:val="left" w:pos="8789"/>
              </w:tabs>
              <w:spacing w:after="60"/>
              <w:ind w:left="1025" w:hanging="283"/>
              <w:rPr>
                <w:sz w:val="20"/>
              </w:rPr>
            </w:pPr>
            <w:r w:rsidRPr="00BF4FD9">
              <w:rPr>
                <w:sz w:val="20"/>
              </w:rPr>
              <w:t>(ii) a specialist or consultant physician specialising in the practice of his or her field of psychiatry; or</w:t>
            </w:r>
          </w:p>
          <w:p w14:paraId="43FB219E" w14:textId="77777777" w:rsidR="009034EA" w:rsidRPr="00BF4FD9" w:rsidRDefault="009034EA" w:rsidP="009034EA">
            <w:pPr>
              <w:tabs>
                <w:tab w:val="left" w:pos="1701"/>
                <w:tab w:val="left" w:pos="7371"/>
                <w:tab w:val="left" w:pos="8789"/>
              </w:tabs>
              <w:spacing w:after="60"/>
              <w:ind w:left="1025" w:hanging="283"/>
              <w:rPr>
                <w:sz w:val="20"/>
              </w:rPr>
            </w:pPr>
            <w:r w:rsidRPr="00BF4FD9">
              <w:rPr>
                <w:sz w:val="20"/>
              </w:rPr>
              <w:t>(iii) a specialist or consultant physician specialising in the practice of his or her field of paediatrics; and</w:t>
            </w:r>
          </w:p>
          <w:p w14:paraId="14458A4F" w14:textId="77777777" w:rsidR="009034EA" w:rsidRPr="00BF4FD9" w:rsidRDefault="009034EA" w:rsidP="009034EA">
            <w:pPr>
              <w:tabs>
                <w:tab w:val="left" w:pos="1701"/>
                <w:tab w:val="left" w:pos="7371"/>
                <w:tab w:val="left" w:pos="8789"/>
              </w:tabs>
              <w:spacing w:after="60"/>
              <w:ind w:left="458"/>
              <w:rPr>
                <w:sz w:val="20"/>
              </w:rPr>
            </w:pPr>
            <w:r w:rsidRPr="00BF4FD9">
              <w:rPr>
                <w:sz w:val="20"/>
              </w:rPr>
              <w:t>(b)  the service is provided to the person individually; and</w:t>
            </w:r>
          </w:p>
          <w:p w14:paraId="4AD7BF5B" w14:textId="77777777" w:rsidR="009034EA" w:rsidRPr="00BF4FD9" w:rsidRDefault="009034EA" w:rsidP="009034EA">
            <w:pPr>
              <w:tabs>
                <w:tab w:val="left" w:pos="1701"/>
                <w:tab w:val="left" w:pos="7371"/>
                <w:tab w:val="left" w:pos="8789"/>
              </w:tabs>
              <w:spacing w:after="60"/>
              <w:ind w:left="742" w:hanging="284"/>
              <w:rPr>
                <w:sz w:val="20"/>
              </w:rPr>
            </w:pPr>
            <w:r w:rsidRPr="00BF4FD9">
              <w:rPr>
                <w:sz w:val="20"/>
              </w:rPr>
              <w:t>(c)  at the completion of a course of treatment, the referring medical practitioner reviews the need for a further course of treatment; and</w:t>
            </w:r>
          </w:p>
          <w:p w14:paraId="51D4EAE9" w14:textId="3A863E9D" w:rsidR="009034EA" w:rsidRPr="00BF4FD9" w:rsidRDefault="009034EA" w:rsidP="009034EA">
            <w:pPr>
              <w:tabs>
                <w:tab w:val="left" w:pos="1701"/>
                <w:tab w:val="left" w:pos="7371"/>
                <w:tab w:val="left" w:pos="8789"/>
              </w:tabs>
              <w:spacing w:after="60"/>
              <w:ind w:left="742" w:hanging="284"/>
              <w:rPr>
                <w:sz w:val="20"/>
              </w:rPr>
            </w:pPr>
            <w:r w:rsidRPr="00BF4FD9">
              <w:rPr>
                <w:sz w:val="20"/>
              </w:rPr>
              <w:t>(d) on the completion of the course of treatment, the eligible psychologist gives a written report to the referring medical practitioner on assessments carried out, treatment provided and recommendations on future management of the person’s condition; and</w:t>
            </w:r>
          </w:p>
          <w:p w14:paraId="6C53238F" w14:textId="42D93AF7" w:rsidR="009034EA" w:rsidRPr="00BF4FD9" w:rsidRDefault="009034EA" w:rsidP="009034EA">
            <w:pPr>
              <w:tabs>
                <w:tab w:val="left" w:pos="1701"/>
                <w:tab w:val="left" w:pos="7371"/>
                <w:tab w:val="left" w:pos="8789"/>
              </w:tabs>
              <w:spacing w:after="60"/>
              <w:ind w:left="725" w:hanging="284"/>
              <w:rPr>
                <w:sz w:val="20"/>
              </w:rPr>
            </w:pPr>
            <w:r w:rsidRPr="00BF4FD9">
              <w:rPr>
                <w:sz w:val="20"/>
              </w:rPr>
              <w:t>(e)  the service is at least 50 minutes duration</w:t>
            </w:r>
          </w:p>
        </w:tc>
        <w:tc>
          <w:tcPr>
            <w:tcW w:w="803" w:type="pct"/>
            <w:tcBorders>
              <w:top w:val="single" w:sz="4" w:space="0" w:color="auto"/>
              <w:bottom w:val="single" w:sz="4" w:space="0" w:color="auto"/>
            </w:tcBorders>
            <w:shd w:val="clear" w:color="auto" w:fill="auto"/>
          </w:tcPr>
          <w:p w14:paraId="4C880BD3" w14:textId="1C4DF464" w:rsidR="009034EA" w:rsidRPr="00BF4FD9" w:rsidRDefault="009034EA" w:rsidP="009034EA">
            <w:pPr>
              <w:spacing w:before="60" w:after="60" w:line="240" w:lineRule="exact"/>
              <w:jc w:val="right"/>
              <w:rPr>
                <w:rFonts w:cs="Times New Roman"/>
                <w:color w:val="000000"/>
                <w:sz w:val="20"/>
              </w:rPr>
            </w:pPr>
            <w:r w:rsidRPr="00BF4FD9">
              <w:rPr>
                <w:rFonts w:cs="Times New Roman"/>
                <w:color w:val="000000"/>
                <w:sz w:val="20"/>
              </w:rPr>
              <w:t>103.80</w:t>
            </w:r>
          </w:p>
        </w:tc>
      </w:tr>
      <w:tr w:rsidR="009034EA" w:rsidRPr="00BF4FD9" w14:paraId="21E3729F" w14:textId="77777777" w:rsidTr="009034EA">
        <w:tc>
          <w:tcPr>
            <w:tcW w:w="5000" w:type="pct"/>
            <w:gridSpan w:val="3"/>
            <w:tcBorders>
              <w:top w:val="single" w:sz="4" w:space="0" w:color="auto"/>
              <w:bottom w:val="single" w:sz="4" w:space="0" w:color="auto"/>
            </w:tcBorders>
            <w:shd w:val="clear" w:color="auto" w:fill="auto"/>
          </w:tcPr>
          <w:p w14:paraId="0C0E7677" w14:textId="763730EE" w:rsidR="009034EA" w:rsidRPr="00BF4FD9" w:rsidRDefault="009034EA" w:rsidP="00A657B2">
            <w:pPr>
              <w:spacing w:before="60" w:after="60" w:line="240" w:lineRule="exact"/>
              <w:rPr>
                <w:rFonts w:cs="Times New Roman"/>
                <w:color w:val="000000"/>
                <w:sz w:val="20"/>
              </w:rPr>
            </w:pPr>
            <w:r w:rsidRPr="00BF4FD9">
              <w:rPr>
                <w:rFonts w:eastAsia="Times New Roman"/>
                <w:b/>
                <w:snapToGrid w:val="0"/>
                <w:sz w:val="20"/>
                <w:lang w:eastAsia="en-AU"/>
              </w:rPr>
              <w:t>Subgroup 3 – Occupational therapist focussed psychological strategies telehealth services</w:t>
            </w:r>
          </w:p>
        </w:tc>
      </w:tr>
      <w:tr w:rsidR="001E1D82" w:rsidRPr="00BF4FD9" w14:paraId="692CD2AC" w14:textId="77777777" w:rsidTr="009034EA">
        <w:tc>
          <w:tcPr>
            <w:tcW w:w="696" w:type="pct"/>
            <w:tcBorders>
              <w:top w:val="single" w:sz="4" w:space="0" w:color="auto"/>
              <w:bottom w:val="single" w:sz="4" w:space="0" w:color="auto"/>
            </w:tcBorders>
            <w:shd w:val="clear" w:color="auto" w:fill="auto"/>
          </w:tcPr>
          <w:p w14:paraId="4D0FF2D4" w14:textId="3455E7EE" w:rsidR="001E1D82" w:rsidRPr="00BF4FD9" w:rsidRDefault="001E1D82" w:rsidP="001E1D82">
            <w:pPr>
              <w:spacing w:before="60" w:after="60" w:line="240" w:lineRule="exact"/>
              <w:rPr>
                <w:rFonts w:eastAsia="Times New Roman"/>
                <w:snapToGrid w:val="0"/>
                <w:sz w:val="20"/>
              </w:rPr>
            </w:pPr>
            <w:r w:rsidRPr="00BF4FD9">
              <w:rPr>
                <w:sz w:val="20"/>
              </w:rPr>
              <w:t>91172</w:t>
            </w:r>
          </w:p>
        </w:tc>
        <w:tc>
          <w:tcPr>
            <w:tcW w:w="3501" w:type="pct"/>
            <w:tcBorders>
              <w:top w:val="single" w:sz="4" w:space="0" w:color="auto"/>
              <w:bottom w:val="single" w:sz="4" w:space="0" w:color="auto"/>
            </w:tcBorders>
            <w:shd w:val="clear" w:color="auto" w:fill="auto"/>
          </w:tcPr>
          <w:p w14:paraId="5EAF62EF" w14:textId="77777777" w:rsidR="001E1D82" w:rsidRPr="00BF4FD9" w:rsidRDefault="001E1D82" w:rsidP="001E1D82">
            <w:pPr>
              <w:tabs>
                <w:tab w:val="left" w:pos="1701"/>
                <w:tab w:val="left" w:pos="7371"/>
                <w:tab w:val="left" w:pos="8789"/>
              </w:tabs>
              <w:spacing w:after="60"/>
              <w:rPr>
                <w:sz w:val="20"/>
              </w:rPr>
            </w:pPr>
            <w:r w:rsidRPr="00BF4FD9">
              <w:rPr>
                <w:sz w:val="20"/>
              </w:rPr>
              <w:t xml:space="preserve">Focussed psychological strategies health service provided by </w:t>
            </w:r>
            <w:r w:rsidRPr="00BF4FD9">
              <w:rPr>
                <w:bCs/>
                <w:iCs/>
                <w:sz w:val="20"/>
              </w:rPr>
              <w:t>telehealth attendance</w:t>
            </w:r>
            <w:r w:rsidRPr="00BF4FD9">
              <w:rPr>
                <w:sz w:val="20"/>
              </w:rPr>
              <w:t xml:space="preserve"> by an eligible occupational therapist if:</w:t>
            </w:r>
          </w:p>
          <w:p w14:paraId="097363FD" w14:textId="77777777" w:rsidR="001E1D82" w:rsidRPr="00BF4FD9" w:rsidRDefault="001E1D82" w:rsidP="001E1D82">
            <w:pPr>
              <w:tabs>
                <w:tab w:val="left" w:pos="1701"/>
                <w:tab w:val="left" w:pos="7371"/>
                <w:tab w:val="left" w:pos="8789"/>
              </w:tabs>
              <w:spacing w:after="60"/>
              <w:ind w:left="600" w:hanging="283"/>
              <w:rPr>
                <w:sz w:val="20"/>
              </w:rPr>
            </w:pPr>
            <w:r w:rsidRPr="00BF4FD9">
              <w:rPr>
                <w:sz w:val="20"/>
              </w:rPr>
              <w:t>(a) the person is referred by:</w:t>
            </w:r>
          </w:p>
          <w:p w14:paraId="2ACF8960" w14:textId="77777777" w:rsidR="001E1D82" w:rsidRPr="00BF4FD9" w:rsidRDefault="001E1D82" w:rsidP="001E1D82">
            <w:pPr>
              <w:tabs>
                <w:tab w:val="left" w:pos="1701"/>
                <w:tab w:val="left" w:pos="7371"/>
                <w:tab w:val="left" w:pos="8789"/>
              </w:tabs>
              <w:spacing w:after="60"/>
              <w:ind w:left="884" w:hanging="284"/>
              <w:rPr>
                <w:sz w:val="20"/>
              </w:rPr>
            </w:pPr>
            <w:r w:rsidRPr="00BF4FD9">
              <w:rPr>
                <w:sz w:val="20"/>
              </w:rPr>
              <w:t>(i)  a medical practitioner, either as part of a GP Mental Health Treatment Plan or as part of a psychiatrist assessment and management plan; or</w:t>
            </w:r>
          </w:p>
          <w:p w14:paraId="76D5DEA5" w14:textId="77777777" w:rsidR="001E1D82" w:rsidRPr="00BF4FD9" w:rsidRDefault="001E1D82" w:rsidP="001E1D82">
            <w:pPr>
              <w:tabs>
                <w:tab w:val="left" w:pos="1701"/>
                <w:tab w:val="left" w:pos="7371"/>
                <w:tab w:val="left" w:pos="8789"/>
              </w:tabs>
              <w:spacing w:after="60"/>
              <w:ind w:left="884" w:hanging="284"/>
              <w:rPr>
                <w:sz w:val="20"/>
              </w:rPr>
            </w:pPr>
            <w:r w:rsidRPr="00BF4FD9">
              <w:rPr>
                <w:sz w:val="20"/>
              </w:rPr>
              <w:t>(ii) a specialist or consultant physician specialising in the practice of his or her field of psychiatry; or</w:t>
            </w:r>
          </w:p>
          <w:p w14:paraId="05CB57AE" w14:textId="77777777" w:rsidR="001E1D82" w:rsidRPr="00BF4FD9" w:rsidRDefault="001E1D82" w:rsidP="001E1D82">
            <w:pPr>
              <w:tabs>
                <w:tab w:val="left" w:pos="1701"/>
                <w:tab w:val="left" w:pos="7371"/>
                <w:tab w:val="left" w:pos="8789"/>
              </w:tabs>
              <w:spacing w:after="60"/>
              <w:ind w:left="884" w:hanging="284"/>
              <w:rPr>
                <w:sz w:val="20"/>
              </w:rPr>
            </w:pPr>
            <w:r w:rsidRPr="00BF4FD9">
              <w:rPr>
                <w:sz w:val="20"/>
              </w:rPr>
              <w:t>(iii) a specialist or consultant physician specialising in the practice of his or her field of paediatrics; and</w:t>
            </w:r>
          </w:p>
          <w:p w14:paraId="64EF6BE0" w14:textId="77777777" w:rsidR="001E1D82" w:rsidRPr="00BF4FD9" w:rsidRDefault="001E1D82" w:rsidP="001E1D82">
            <w:pPr>
              <w:tabs>
                <w:tab w:val="left" w:pos="1701"/>
                <w:tab w:val="left" w:pos="7371"/>
                <w:tab w:val="left" w:pos="8789"/>
              </w:tabs>
              <w:spacing w:after="60"/>
              <w:ind w:left="600" w:hanging="283"/>
              <w:rPr>
                <w:sz w:val="20"/>
              </w:rPr>
            </w:pPr>
            <w:r w:rsidRPr="00BF4FD9">
              <w:rPr>
                <w:sz w:val="20"/>
              </w:rPr>
              <w:t>(b)  the service is provided to the person individually; and</w:t>
            </w:r>
          </w:p>
          <w:p w14:paraId="500A5D05" w14:textId="77777777" w:rsidR="001E1D82" w:rsidRPr="00BF4FD9" w:rsidRDefault="001E1D82" w:rsidP="001E1D82">
            <w:pPr>
              <w:tabs>
                <w:tab w:val="left" w:pos="1701"/>
                <w:tab w:val="left" w:pos="7371"/>
                <w:tab w:val="left" w:pos="8789"/>
              </w:tabs>
              <w:spacing w:after="60"/>
              <w:ind w:left="600" w:hanging="283"/>
              <w:rPr>
                <w:sz w:val="20"/>
              </w:rPr>
            </w:pPr>
            <w:r w:rsidRPr="00BF4FD9">
              <w:rPr>
                <w:sz w:val="20"/>
              </w:rPr>
              <w:t>(c)  at the completion of a course of treatment, the referring medical practitioner reviews the need for a further course of treatment; and</w:t>
            </w:r>
          </w:p>
          <w:p w14:paraId="389F7131" w14:textId="69228718" w:rsidR="001E1D82" w:rsidRPr="00BF4FD9" w:rsidRDefault="001E1D82" w:rsidP="001E1D82">
            <w:pPr>
              <w:tabs>
                <w:tab w:val="left" w:pos="1701"/>
                <w:tab w:val="left" w:pos="7371"/>
                <w:tab w:val="left" w:pos="8789"/>
              </w:tabs>
              <w:spacing w:after="60"/>
              <w:ind w:left="600" w:hanging="283"/>
              <w:rPr>
                <w:sz w:val="20"/>
              </w:rPr>
            </w:pPr>
            <w:r w:rsidRPr="00BF4FD9">
              <w:rPr>
                <w:sz w:val="20"/>
              </w:rPr>
              <w:t>(d) on the completion of the course of treatment, the eligible occupational therapist gives a written report to the referring medical practitioner on assessments carried out, treatment provided and recommendations on future management of the person’s condition; and</w:t>
            </w:r>
          </w:p>
          <w:p w14:paraId="77E39A16" w14:textId="17A34B94" w:rsidR="001E1D82" w:rsidRPr="00BF4FD9" w:rsidRDefault="001E1D82" w:rsidP="001E1D82">
            <w:pPr>
              <w:tabs>
                <w:tab w:val="left" w:pos="1701"/>
                <w:tab w:val="left" w:pos="7371"/>
                <w:tab w:val="left" w:pos="8789"/>
              </w:tabs>
              <w:spacing w:after="60"/>
              <w:ind w:left="583" w:hanging="283"/>
              <w:rPr>
                <w:sz w:val="20"/>
              </w:rPr>
            </w:pPr>
            <w:r w:rsidRPr="00BF4FD9">
              <w:rPr>
                <w:sz w:val="20"/>
              </w:rPr>
              <w:lastRenderedPageBreak/>
              <w:t>(e)  the service is at least 20 minutes but less than 50 minutes duration</w:t>
            </w:r>
          </w:p>
        </w:tc>
        <w:tc>
          <w:tcPr>
            <w:tcW w:w="803" w:type="pct"/>
            <w:tcBorders>
              <w:top w:val="single" w:sz="4" w:space="0" w:color="auto"/>
              <w:bottom w:val="single" w:sz="4" w:space="0" w:color="auto"/>
            </w:tcBorders>
            <w:shd w:val="clear" w:color="auto" w:fill="auto"/>
          </w:tcPr>
          <w:p w14:paraId="719B2D7C" w14:textId="6B834991" w:rsidR="001E1D82" w:rsidRPr="00BF4FD9" w:rsidRDefault="001E1D82" w:rsidP="001E1D82">
            <w:pPr>
              <w:spacing w:before="60" w:after="60" w:line="240" w:lineRule="exact"/>
              <w:jc w:val="right"/>
              <w:rPr>
                <w:rFonts w:cs="Times New Roman"/>
                <w:color w:val="000000"/>
                <w:sz w:val="20"/>
              </w:rPr>
            </w:pPr>
            <w:r w:rsidRPr="00BF4FD9">
              <w:rPr>
                <w:rFonts w:cs="Times New Roman"/>
                <w:color w:val="000000"/>
                <w:sz w:val="20"/>
              </w:rPr>
              <w:lastRenderedPageBreak/>
              <w:t>64.80</w:t>
            </w:r>
          </w:p>
        </w:tc>
      </w:tr>
      <w:tr w:rsidR="001E1D82" w:rsidRPr="00BF4FD9" w14:paraId="0940A501" w14:textId="77777777" w:rsidTr="009034EA">
        <w:tc>
          <w:tcPr>
            <w:tcW w:w="696" w:type="pct"/>
            <w:tcBorders>
              <w:top w:val="single" w:sz="4" w:space="0" w:color="auto"/>
              <w:bottom w:val="single" w:sz="4" w:space="0" w:color="auto"/>
            </w:tcBorders>
            <w:shd w:val="clear" w:color="auto" w:fill="auto"/>
          </w:tcPr>
          <w:p w14:paraId="552304B5" w14:textId="26AA3038" w:rsidR="001E1D82" w:rsidRPr="00BF4FD9" w:rsidRDefault="001E1D82" w:rsidP="001E1D82">
            <w:pPr>
              <w:spacing w:before="60" w:after="60" w:line="240" w:lineRule="exact"/>
              <w:rPr>
                <w:rFonts w:eastAsia="Times New Roman"/>
                <w:snapToGrid w:val="0"/>
                <w:sz w:val="20"/>
              </w:rPr>
            </w:pPr>
            <w:r w:rsidRPr="00BF4FD9">
              <w:rPr>
                <w:rFonts w:eastAsia="Times New Roman"/>
                <w:snapToGrid w:val="0"/>
                <w:sz w:val="20"/>
              </w:rPr>
              <w:t>91173</w:t>
            </w:r>
          </w:p>
        </w:tc>
        <w:tc>
          <w:tcPr>
            <w:tcW w:w="3501" w:type="pct"/>
            <w:tcBorders>
              <w:top w:val="single" w:sz="4" w:space="0" w:color="auto"/>
              <w:bottom w:val="single" w:sz="4" w:space="0" w:color="auto"/>
            </w:tcBorders>
            <w:shd w:val="clear" w:color="auto" w:fill="auto"/>
          </w:tcPr>
          <w:p w14:paraId="6A08A796" w14:textId="77777777" w:rsidR="001E1D82" w:rsidRPr="00BF4FD9" w:rsidRDefault="001E1D82" w:rsidP="001E1D82">
            <w:pPr>
              <w:tabs>
                <w:tab w:val="left" w:pos="1701"/>
                <w:tab w:val="left" w:pos="7371"/>
                <w:tab w:val="left" w:pos="8789"/>
              </w:tabs>
              <w:spacing w:after="60"/>
              <w:rPr>
                <w:sz w:val="20"/>
              </w:rPr>
            </w:pPr>
            <w:r w:rsidRPr="00BF4FD9">
              <w:rPr>
                <w:sz w:val="20"/>
              </w:rPr>
              <w:t xml:space="preserve">Focussed psychological strategies health service provided by </w:t>
            </w:r>
            <w:r w:rsidRPr="00BF4FD9">
              <w:rPr>
                <w:bCs/>
                <w:iCs/>
                <w:sz w:val="20"/>
              </w:rPr>
              <w:t>telehealth attendance</w:t>
            </w:r>
            <w:r w:rsidRPr="00BF4FD9">
              <w:rPr>
                <w:sz w:val="20"/>
              </w:rPr>
              <w:t xml:space="preserve"> by an eligible occupational therapist if:</w:t>
            </w:r>
          </w:p>
          <w:p w14:paraId="69121E20" w14:textId="77777777" w:rsidR="001E1D82" w:rsidRPr="00BF4FD9" w:rsidRDefault="001E1D82" w:rsidP="001E1D82">
            <w:pPr>
              <w:tabs>
                <w:tab w:val="left" w:pos="1701"/>
                <w:tab w:val="left" w:pos="7371"/>
                <w:tab w:val="left" w:pos="8789"/>
              </w:tabs>
              <w:spacing w:after="60"/>
              <w:ind w:left="600" w:hanging="283"/>
              <w:rPr>
                <w:sz w:val="20"/>
              </w:rPr>
            </w:pPr>
            <w:r w:rsidRPr="00BF4FD9">
              <w:rPr>
                <w:sz w:val="20"/>
              </w:rPr>
              <w:t>(a) the person is referred by:</w:t>
            </w:r>
          </w:p>
          <w:p w14:paraId="771A9C65" w14:textId="77777777" w:rsidR="001E1D82" w:rsidRPr="00BF4FD9" w:rsidRDefault="001E1D82" w:rsidP="001E1D82">
            <w:pPr>
              <w:tabs>
                <w:tab w:val="left" w:pos="1701"/>
                <w:tab w:val="left" w:pos="7371"/>
                <w:tab w:val="left" w:pos="8789"/>
              </w:tabs>
              <w:spacing w:after="60"/>
              <w:ind w:left="884" w:hanging="284"/>
              <w:rPr>
                <w:sz w:val="20"/>
              </w:rPr>
            </w:pPr>
            <w:r w:rsidRPr="00BF4FD9">
              <w:rPr>
                <w:sz w:val="20"/>
              </w:rPr>
              <w:t>(i)  a medical practitioner, either as part of a GP Mental Health Treatment Plan or as part of a psychiatrist assessment and management plan; or</w:t>
            </w:r>
          </w:p>
          <w:p w14:paraId="52EEC8AD" w14:textId="77777777" w:rsidR="001E1D82" w:rsidRPr="00BF4FD9" w:rsidRDefault="001E1D82" w:rsidP="001E1D82">
            <w:pPr>
              <w:tabs>
                <w:tab w:val="left" w:pos="1701"/>
                <w:tab w:val="left" w:pos="7371"/>
                <w:tab w:val="left" w:pos="8789"/>
              </w:tabs>
              <w:spacing w:after="60"/>
              <w:ind w:left="884" w:hanging="284"/>
              <w:rPr>
                <w:sz w:val="20"/>
              </w:rPr>
            </w:pPr>
            <w:r w:rsidRPr="00BF4FD9">
              <w:rPr>
                <w:sz w:val="20"/>
              </w:rPr>
              <w:t>(ii) a specialist or consultant physician specialising in the practice of his or her field of psychiatry; or</w:t>
            </w:r>
          </w:p>
          <w:p w14:paraId="2D956399" w14:textId="77777777" w:rsidR="001E1D82" w:rsidRPr="00BF4FD9" w:rsidRDefault="001E1D82" w:rsidP="001E1D82">
            <w:pPr>
              <w:tabs>
                <w:tab w:val="left" w:pos="1701"/>
                <w:tab w:val="left" w:pos="7371"/>
                <w:tab w:val="left" w:pos="8789"/>
              </w:tabs>
              <w:spacing w:after="60"/>
              <w:ind w:left="884" w:hanging="284"/>
              <w:rPr>
                <w:sz w:val="20"/>
              </w:rPr>
            </w:pPr>
            <w:r w:rsidRPr="00BF4FD9">
              <w:rPr>
                <w:sz w:val="20"/>
              </w:rPr>
              <w:t>(iii) a specialist or consultant physician specialising in the practice of his or her field of paediatrics; and</w:t>
            </w:r>
          </w:p>
          <w:p w14:paraId="571ABAC0" w14:textId="77777777" w:rsidR="001E1D82" w:rsidRPr="00BF4FD9" w:rsidRDefault="001E1D82" w:rsidP="001E1D82">
            <w:pPr>
              <w:tabs>
                <w:tab w:val="left" w:pos="1701"/>
                <w:tab w:val="left" w:pos="7371"/>
                <w:tab w:val="left" w:pos="8789"/>
              </w:tabs>
              <w:spacing w:after="60"/>
              <w:ind w:left="600" w:hanging="283"/>
              <w:rPr>
                <w:sz w:val="20"/>
              </w:rPr>
            </w:pPr>
            <w:r w:rsidRPr="00BF4FD9">
              <w:rPr>
                <w:sz w:val="20"/>
              </w:rPr>
              <w:t>(b)  the service is provided to the person individually; and</w:t>
            </w:r>
          </w:p>
          <w:p w14:paraId="377B2D3E" w14:textId="77777777" w:rsidR="001E1D82" w:rsidRPr="00BF4FD9" w:rsidRDefault="001E1D82" w:rsidP="001E1D82">
            <w:pPr>
              <w:tabs>
                <w:tab w:val="left" w:pos="1701"/>
                <w:tab w:val="left" w:pos="7371"/>
                <w:tab w:val="left" w:pos="8789"/>
              </w:tabs>
              <w:spacing w:after="60"/>
              <w:ind w:left="600" w:hanging="283"/>
              <w:rPr>
                <w:sz w:val="20"/>
              </w:rPr>
            </w:pPr>
            <w:r w:rsidRPr="00BF4FD9">
              <w:rPr>
                <w:sz w:val="20"/>
              </w:rPr>
              <w:t>(c)  at the completion of a course of treatment, the referring medical practitioner reviews the need for a further course of treatment; and</w:t>
            </w:r>
          </w:p>
          <w:p w14:paraId="0B838708" w14:textId="77777777" w:rsidR="001E1D82" w:rsidRPr="00BF4FD9" w:rsidRDefault="001E1D82" w:rsidP="001E1D82">
            <w:pPr>
              <w:tabs>
                <w:tab w:val="left" w:pos="1701"/>
                <w:tab w:val="left" w:pos="7371"/>
                <w:tab w:val="left" w:pos="8789"/>
              </w:tabs>
              <w:spacing w:after="60"/>
              <w:ind w:left="600" w:hanging="283"/>
              <w:rPr>
                <w:sz w:val="20"/>
              </w:rPr>
            </w:pPr>
            <w:r w:rsidRPr="00BF4FD9">
              <w:rPr>
                <w:sz w:val="20"/>
              </w:rPr>
              <w:t>(d)  on the completion of the course of treatment, the eligible occupational therapist gives a written report to the referring medical practitioner on assessments carried out, treatment provided and recommendations on future management of the person’s condition; and</w:t>
            </w:r>
          </w:p>
          <w:p w14:paraId="3B786DBE" w14:textId="372D26FD" w:rsidR="001E1D82" w:rsidRPr="00BF4FD9" w:rsidRDefault="001E1D82" w:rsidP="001E1D82">
            <w:pPr>
              <w:tabs>
                <w:tab w:val="left" w:pos="1701"/>
                <w:tab w:val="left" w:pos="7371"/>
                <w:tab w:val="left" w:pos="8789"/>
              </w:tabs>
              <w:spacing w:after="60"/>
              <w:ind w:left="583" w:hanging="283"/>
              <w:rPr>
                <w:sz w:val="20"/>
              </w:rPr>
            </w:pPr>
            <w:r w:rsidRPr="00BF4FD9">
              <w:rPr>
                <w:sz w:val="20"/>
              </w:rPr>
              <w:t>(e)  the service is at least 50 minutes in duration</w:t>
            </w:r>
          </w:p>
        </w:tc>
        <w:tc>
          <w:tcPr>
            <w:tcW w:w="803" w:type="pct"/>
            <w:tcBorders>
              <w:top w:val="single" w:sz="4" w:space="0" w:color="auto"/>
              <w:bottom w:val="single" w:sz="4" w:space="0" w:color="auto"/>
            </w:tcBorders>
            <w:shd w:val="clear" w:color="auto" w:fill="auto"/>
          </w:tcPr>
          <w:p w14:paraId="1616F1A3" w14:textId="5E7DFFCA" w:rsidR="001E1D82" w:rsidRPr="00BF4FD9" w:rsidRDefault="001E1D82" w:rsidP="001E1D82">
            <w:pPr>
              <w:spacing w:before="60" w:after="60" w:line="240" w:lineRule="exact"/>
              <w:jc w:val="right"/>
              <w:rPr>
                <w:rFonts w:cs="Times New Roman"/>
                <w:color w:val="000000"/>
                <w:sz w:val="20"/>
              </w:rPr>
            </w:pPr>
            <w:r w:rsidRPr="00BF4FD9">
              <w:rPr>
                <w:rFonts w:cs="Times New Roman"/>
                <w:color w:val="000000"/>
                <w:sz w:val="20"/>
              </w:rPr>
              <w:t>91.50</w:t>
            </w:r>
          </w:p>
        </w:tc>
      </w:tr>
      <w:tr w:rsidR="00972AA1" w:rsidRPr="00BF4FD9" w14:paraId="10E97695" w14:textId="77777777" w:rsidTr="003E23B5">
        <w:tc>
          <w:tcPr>
            <w:tcW w:w="5000" w:type="pct"/>
            <w:gridSpan w:val="3"/>
            <w:tcBorders>
              <w:top w:val="single" w:sz="4" w:space="0" w:color="auto"/>
              <w:bottom w:val="single" w:sz="4" w:space="0" w:color="auto"/>
            </w:tcBorders>
            <w:shd w:val="clear" w:color="auto" w:fill="auto"/>
          </w:tcPr>
          <w:p w14:paraId="28319337" w14:textId="336F37C3" w:rsidR="00972AA1" w:rsidRPr="00BF4FD9" w:rsidRDefault="00972AA1" w:rsidP="003E23B5">
            <w:pPr>
              <w:spacing w:before="60" w:after="60" w:line="240" w:lineRule="exact"/>
              <w:rPr>
                <w:rFonts w:cs="Times New Roman"/>
                <w:color w:val="000000"/>
                <w:sz w:val="20"/>
              </w:rPr>
            </w:pPr>
            <w:r w:rsidRPr="00BF4FD9">
              <w:rPr>
                <w:rFonts w:eastAsia="Times New Roman"/>
                <w:b/>
                <w:snapToGrid w:val="0"/>
                <w:sz w:val="20"/>
                <w:lang w:eastAsia="en-AU"/>
              </w:rPr>
              <w:t>Subgroup 4 – Social worker focussed psychological strategies telehealth services</w:t>
            </w:r>
          </w:p>
        </w:tc>
      </w:tr>
      <w:tr w:rsidR="00972AA1" w:rsidRPr="00BF4FD9" w14:paraId="5F3F1C1E" w14:textId="77777777" w:rsidTr="009034EA">
        <w:tc>
          <w:tcPr>
            <w:tcW w:w="696" w:type="pct"/>
            <w:tcBorders>
              <w:top w:val="single" w:sz="4" w:space="0" w:color="auto"/>
              <w:bottom w:val="single" w:sz="4" w:space="0" w:color="auto"/>
            </w:tcBorders>
            <w:shd w:val="clear" w:color="auto" w:fill="auto"/>
          </w:tcPr>
          <w:p w14:paraId="565667FF" w14:textId="5574A870" w:rsidR="00972AA1" w:rsidRPr="00BF4FD9" w:rsidRDefault="00972AA1" w:rsidP="00972AA1">
            <w:pPr>
              <w:spacing w:before="60" w:after="60" w:line="240" w:lineRule="exact"/>
              <w:rPr>
                <w:rFonts w:eastAsia="Times New Roman"/>
                <w:snapToGrid w:val="0"/>
                <w:sz w:val="20"/>
              </w:rPr>
            </w:pPr>
            <w:r w:rsidRPr="00BF4FD9">
              <w:rPr>
                <w:rFonts w:eastAsia="Times New Roman"/>
                <w:snapToGrid w:val="0"/>
                <w:sz w:val="20"/>
              </w:rPr>
              <w:t>91175</w:t>
            </w:r>
          </w:p>
        </w:tc>
        <w:tc>
          <w:tcPr>
            <w:tcW w:w="3501" w:type="pct"/>
            <w:tcBorders>
              <w:top w:val="single" w:sz="4" w:space="0" w:color="auto"/>
              <w:bottom w:val="single" w:sz="4" w:space="0" w:color="auto"/>
            </w:tcBorders>
            <w:shd w:val="clear" w:color="auto" w:fill="auto"/>
          </w:tcPr>
          <w:p w14:paraId="776EC50C" w14:textId="77777777" w:rsidR="00972AA1" w:rsidRPr="00BF4FD9" w:rsidRDefault="00972AA1" w:rsidP="00972AA1">
            <w:pPr>
              <w:spacing w:before="100" w:beforeAutospacing="1" w:after="60" w:line="240" w:lineRule="auto"/>
              <w:rPr>
                <w:rFonts w:eastAsia="Times New Roman"/>
                <w:sz w:val="19"/>
                <w:szCs w:val="19"/>
                <w:lang w:eastAsia="en-AU"/>
              </w:rPr>
            </w:pPr>
            <w:r w:rsidRPr="00BF4FD9">
              <w:rPr>
                <w:rFonts w:eastAsia="Times New Roman"/>
                <w:sz w:val="20"/>
                <w:lang w:eastAsia="en-AU"/>
              </w:rPr>
              <w:t>Focussed psychological strategies health service provided by telehealth attendance by an eligible social worker if:</w:t>
            </w:r>
          </w:p>
          <w:p w14:paraId="6F8A60EE" w14:textId="77777777" w:rsidR="00972AA1" w:rsidRPr="00BF4FD9" w:rsidRDefault="00972AA1" w:rsidP="00972AA1">
            <w:pPr>
              <w:spacing w:after="60" w:line="240" w:lineRule="auto"/>
              <w:ind w:left="742" w:hanging="284"/>
              <w:rPr>
                <w:rFonts w:eastAsia="Times New Roman"/>
                <w:sz w:val="19"/>
                <w:szCs w:val="19"/>
                <w:lang w:eastAsia="en-AU"/>
              </w:rPr>
            </w:pPr>
            <w:r w:rsidRPr="00BF4FD9">
              <w:rPr>
                <w:rFonts w:eastAsia="Times New Roman"/>
                <w:sz w:val="20"/>
                <w:lang w:eastAsia="en-AU"/>
              </w:rPr>
              <w:t>(a)  the person is referred by:</w:t>
            </w:r>
          </w:p>
          <w:p w14:paraId="2AB5892B" w14:textId="77777777" w:rsidR="00972AA1" w:rsidRPr="00BF4FD9" w:rsidRDefault="00972AA1" w:rsidP="00972AA1">
            <w:pPr>
              <w:spacing w:after="60" w:line="240" w:lineRule="auto"/>
              <w:ind w:left="1004" w:hanging="284"/>
              <w:rPr>
                <w:rFonts w:eastAsia="Times New Roman"/>
                <w:sz w:val="19"/>
                <w:szCs w:val="19"/>
                <w:lang w:eastAsia="en-AU"/>
              </w:rPr>
            </w:pPr>
            <w:r w:rsidRPr="00BF4FD9">
              <w:rPr>
                <w:rFonts w:eastAsia="Times New Roman"/>
                <w:sz w:val="20"/>
                <w:lang w:eastAsia="en-AU"/>
              </w:rPr>
              <w:t>(i)  a medical practitioner, either as part of a GP Mental Health Treatment Plan or as part of a psychiatrist assessment and management plan; or</w:t>
            </w:r>
          </w:p>
          <w:p w14:paraId="115BF018" w14:textId="77777777" w:rsidR="00972AA1" w:rsidRPr="00BF4FD9" w:rsidRDefault="00972AA1" w:rsidP="00972AA1">
            <w:pPr>
              <w:spacing w:after="60" w:line="240" w:lineRule="auto"/>
              <w:ind w:left="1004" w:hanging="284"/>
              <w:rPr>
                <w:rFonts w:eastAsia="Times New Roman"/>
                <w:sz w:val="19"/>
                <w:szCs w:val="19"/>
                <w:lang w:eastAsia="en-AU"/>
              </w:rPr>
            </w:pPr>
            <w:r w:rsidRPr="00BF4FD9">
              <w:rPr>
                <w:rFonts w:eastAsia="Times New Roman"/>
                <w:sz w:val="20"/>
                <w:lang w:eastAsia="en-AU"/>
              </w:rPr>
              <w:t>(ii)   a specialist or consultant physician specialising in the practice of his or her field of psychiatry; or</w:t>
            </w:r>
          </w:p>
          <w:p w14:paraId="0F168869" w14:textId="77777777" w:rsidR="00972AA1" w:rsidRPr="00BF4FD9" w:rsidRDefault="00972AA1" w:rsidP="00972AA1">
            <w:pPr>
              <w:spacing w:after="60" w:line="240" w:lineRule="auto"/>
              <w:ind w:left="1004" w:hanging="284"/>
              <w:rPr>
                <w:rFonts w:eastAsia="Times New Roman"/>
                <w:sz w:val="19"/>
                <w:szCs w:val="19"/>
                <w:lang w:eastAsia="en-AU"/>
              </w:rPr>
            </w:pPr>
            <w:r w:rsidRPr="00BF4FD9">
              <w:rPr>
                <w:rFonts w:eastAsia="Times New Roman"/>
                <w:sz w:val="20"/>
                <w:lang w:eastAsia="en-AU"/>
              </w:rPr>
              <w:t>(iii)   a specialist or consultant physician specialising in the practice of his or her field of paediatrics; and</w:t>
            </w:r>
          </w:p>
          <w:p w14:paraId="6E7BE6C1" w14:textId="77777777" w:rsidR="00972AA1" w:rsidRPr="00BF4FD9" w:rsidRDefault="00972AA1" w:rsidP="00972AA1">
            <w:pPr>
              <w:spacing w:after="60" w:line="240" w:lineRule="auto"/>
              <w:ind w:left="742" w:hanging="284"/>
              <w:rPr>
                <w:rFonts w:eastAsia="Times New Roman"/>
                <w:sz w:val="19"/>
                <w:szCs w:val="19"/>
                <w:lang w:eastAsia="en-AU"/>
              </w:rPr>
            </w:pPr>
            <w:r w:rsidRPr="00BF4FD9">
              <w:rPr>
                <w:rFonts w:eastAsia="Times New Roman"/>
                <w:sz w:val="20"/>
                <w:lang w:eastAsia="en-AU"/>
              </w:rPr>
              <w:t>(b)  the service is provided to the person individually; and</w:t>
            </w:r>
          </w:p>
          <w:p w14:paraId="22506650" w14:textId="77777777" w:rsidR="00972AA1" w:rsidRPr="00BF4FD9" w:rsidRDefault="00972AA1" w:rsidP="00972AA1">
            <w:pPr>
              <w:spacing w:after="60" w:line="240" w:lineRule="auto"/>
              <w:ind w:left="742" w:hanging="284"/>
              <w:rPr>
                <w:rFonts w:eastAsia="Times New Roman"/>
                <w:sz w:val="19"/>
                <w:szCs w:val="19"/>
                <w:lang w:eastAsia="en-AU"/>
              </w:rPr>
            </w:pPr>
            <w:r w:rsidRPr="00BF4FD9">
              <w:rPr>
                <w:rFonts w:eastAsia="Times New Roman"/>
                <w:sz w:val="20"/>
                <w:lang w:eastAsia="en-AU"/>
              </w:rPr>
              <w:t>(c)  at the completion of a course of treatment, the referring medical practitioner reviews the need for a further course of treatment; and</w:t>
            </w:r>
          </w:p>
          <w:p w14:paraId="0171C9A2" w14:textId="078D6F28" w:rsidR="00972AA1" w:rsidRPr="00BF4FD9" w:rsidRDefault="00972AA1" w:rsidP="00972AA1">
            <w:pPr>
              <w:spacing w:after="60" w:line="240" w:lineRule="auto"/>
              <w:ind w:left="742" w:hanging="284"/>
              <w:rPr>
                <w:rFonts w:eastAsia="Times New Roman"/>
                <w:sz w:val="19"/>
                <w:szCs w:val="19"/>
                <w:lang w:eastAsia="en-AU"/>
              </w:rPr>
            </w:pPr>
            <w:r w:rsidRPr="00BF4FD9">
              <w:rPr>
                <w:rFonts w:eastAsia="Times New Roman"/>
                <w:sz w:val="20"/>
                <w:lang w:eastAsia="en-AU"/>
              </w:rPr>
              <w:t>(d) on the completion of the course of treatment, the eligible social worker gives a written report to the referring medical practitioner on assessments carried out, treatment provided and recommendations on future management of the person’s condition; and</w:t>
            </w:r>
          </w:p>
          <w:p w14:paraId="4BE080A5" w14:textId="47342161" w:rsidR="00972AA1" w:rsidRPr="00BF4FD9" w:rsidRDefault="00972AA1" w:rsidP="00972AA1">
            <w:pPr>
              <w:tabs>
                <w:tab w:val="left" w:pos="1701"/>
                <w:tab w:val="left" w:pos="7371"/>
                <w:tab w:val="left" w:pos="8789"/>
              </w:tabs>
              <w:spacing w:after="60"/>
              <w:ind w:left="725" w:hanging="284"/>
              <w:rPr>
                <w:sz w:val="20"/>
              </w:rPr>
            </w:pPr>
            <w:r w:rsidRPr="00BF4FD9">
              <w:rPr>
                <w:rFonts w:eastAsia="Times New Roman"/>
                <w:sz w:val="20"/>
                <w:lang w:eastAsia="en-AU"/>
              </w:rPr>
              <w:t>(e)  the service is at least 20 minutes but less than 50 minutes duration</w:t>
            </w:r>
          </w:p>
        </w:tc>
        <w:tc>
          <w:tcPr>
            <w:tcW w:w="803" w:type="pct"/>
            <w:tcBorders>
              <w:top w:val="single" w:sz="4" w:space="0" w:color="auto"/>
              <w:bottom w:val="single" w:sz="4" w:space="0" w:color="auto"/>
            </w:tcBorders>
            <w:shd w:val="clear" w:color="auto" w:fill="auto"/>
          </w:tcPr>
          <w:p w14:paraId="7EB42011" w14:textId="0D7A410C" w:rsidR="00972AA1" w:rsidRPr="00BF4FD9" w:rsidRDefault="00972AA1" w:rsidP="00972AA1">
            <w:pPr>
              <w:spacing w:before="60" w:after="60" w:line="240" w:lineRule="exact"/>
              <w:jc w:val="right"/>
              <w:rPr>
                <w:rFonts w:cs="Times New Roman"/>
                <w:color w:val="000000"/>
                <w:sz w:val="20"/>
              </w:rPr>
            </w:pPr>
            <w:r w:rsidRPr="00BF4FD9">
              <w:rPr>
                <w:rFonts w:cs="Times New Roman"/>
                <w:color w:val="000000"/>
                <w:sz w:val="20"/>
              </w:rPr>
              <w:t>64.80</w:t>
            </w:r>
          </w:p>
        </w:tc>
      </w:tr>
      <w:tr w:rsidR="00972AA1" w:rsidRPr="00BF4FD9" w14:paraId="5CCE2228" w14:textId="77777777" w:rsidTr="009034EA">
        <w:tc>
          <w:tcPr>
            <w:tcW w:w="696" w:type="pct"/>
            <w:tcBorders>
              <w:top w:val="single" w:sz="4" w:space="0" w:color="auto"/>
              <w:bottom w:val="single" w:sz="4" w:space="0" w:color="auto"/>
            </w:tcBorders>
            <w:shd w:val="clear" w:color="auto" w:fill="auto"/>
          </w:tcPr>
          <w:p w14:paraId="4A7D4B8C" w14:textId="261E2DCE" w:rsidR="00972AA1" w:rsidRPr="00BF4FD9" w:rsidRDefault="00972AA1" w:rsidP="00972AA1">
            <w:pPr>
              <w:spacing w:before="60" w:after="60" w:line="240" w:lineRule="exact"/>
              <w:rPr>
                <w:rFonts w:eastAsia="Times New Roman"/>
                <w:snapToGrid w:val="0"/>
                <w:sz w:val="20"/>
              </w:rPr>
            </w:pPr>
            <w:r w:rsidRPr="00BF4FD9">
              <w:rPr>
                <w:rFonts w:eastAsia="Times New Roman"/>
                <w:snapToGrid w:val="0"/>
                <w:sz w:val="20"/>
              </w:rPr>
              <w:lastRenderedPageBreak/>
              <w:t>91176</w:t>
            </w:r>
          </w:p>
        </w:tc>
        <w:tc>
          <w:tcPr>
            <w:tcW w:w="3501" w:type="pct"/>
            <w:tcBorders>
              <w:top w:val="single" w:sz="4" w:space="0" w:color="auto"/>
              <w:bottom w:val="single" w:sz="4" w:space="0" w:color="auto"/>
            </w:tcBorders>
            <w:shd w:val="clear" w:color="auto" w:fill="auto"/>
          </w:tcPr>
          <w:p w14:paraId="6ECFF422" w14:textId="77777777" w:rsidR="00972AA1" w:rsidRPr="00BF4FD9" w:rsidRDefault="00972AA1" w:rsidP="00972AA1">
            <w:pPr>
              <w:tabs>
                <w:tab w:val="left" w:pos="1701"/>
                <w:tab w:val="left" w:pos="7371"/>
                <w:tab w:val="left" w:pos="8789"/>
              </w:tabs>
              <w:spacing w:after="60"/>
              <w:rPr>
                <w:sz w:val="20"/>
              </w:rPr>
            </w:pPr>
            <w:r w:rsidRPr="00BF4FD9">
              <w:rPr>
                <w:sz w:val="20"/>
              </w:rPr>
              <w:t xml:space="preserve">Focussed psychological strategies health service provided </w:t>
            </w:r>
            <w:r w:rsidRPr="00BF4FD9">
              <w:rPr>
                <w:rFonts w:ascii="Helvetica Neue" w:eastAsia="Times New Roman" w:hAnsi="Helvetica Neue"/>
                <w:sz w:val="20"/>
                <w:lang w:eastAsia="en-AU"/>
              </w:rPr>
              <w:t>by telehealth attendance</w:t>
            </w:r>
            <w:r w:rsidRPr="00BF4FD9" w:rsidDel="00AA273A">
              <w:rPr>
                <w:sz w:val="20"/>
              </w:rPr>
              <w:t xml:space="preserve"> </w:t>
            </w:r>
            <w:r w:rsidRPr="00BF4FD9">
              <w:rPr>
                <w:sz w:val="20"/>
              </w:rPr>
              <w:t>by an eligible social worker if:</w:t>
            </w:r>
          </w:p>
          <w:p w14:paraId="3AD5A687" w14:textId="77777777" w:rsidR="00972AA1" w:rsidRPr="00BF4FD9" w:rsidRDefault="00972AA1" w:rsidP="00972AA1">
            <w:pPr>
              <w:tabs>
                <w:tab w:val="left" w:pos="1701"/>
                <w:tab w:val="left" w:pos="7371"/>
                <w:tab w:val="left" w:pos="8789"/>
              </w:tabs>
              <w:spacing w:after="60"/>
              <w:ind w:left="441" w:hanging="17"/>
              <w:rPr>
                <w:sz w:val="20"/>
              </w:rPr>
            </w:pPr>
            <w:r w:rsidRPr="00BF4FD9">
              <w:rPr>
                <w:sz w:val="20"/>
              </w:rPr>
              <w:t>(a)  the person is referred by:</w:t>
            </w:r>
          </w:p>
          <w:p w14:paraId="31624B5B" w14:textId="77777777" w:rsidR="00972AA1" w:rsidRPr="00BF4FD9" w:rsidRDefault="00972AA1" w:rsidP="00972AA1">
            <w:pPr>
              <w:tabs>
                <w:tab w:val="left" w:pos="1701"/>
                <w:tab w:val="left" w:pos="7371"/>
                <w:tab w:val="left" w:pos="8789"/>
              </w:tabs>
              <w:spacing w:after="60"/>
              <w:ind w:left="1004" w:hanging="284"/>
              <w:rPr>
                <w:sz w:val="20"/>
              </w:rPr>
            </w:pPr>
            <w:r w:rsidRPr="00BF4FD9">
              <w:rPr>
                <w:sz w:val="20"/>
              </w:rPr>
              <w:t>(i)  a medical practitioner, either as part of a GP Mental Health Treatment Plan or as part of a psychiatrist assessment and management plan; or</w:t>
            </w:r>
          </w:p>
          <w:p w14:paraId="22F1B262" w14:textId="77777777" w:rsidR="00972AA1" w:rsidRPr="00BF4FD9" w:rsidRDefault="00972AA1" w:rsidP="00972AA1">
            <w:pPr>
              <w:tabs>
                <w:tab w:val="left" w:pos="1701"/>
                <w:tab w:val="left" w:pos="7371"/>
                <w:tab w:val="left" w:pos="8789"/>
              </w:tabs>
              <w:spacing w:after="60"/>
              <w:ind w:left="1004" w:hanging="284"/>
              <w:rPr>
                <w:sz w:val="20"/>
              </w:rPr>
            </w:pPr>
            <w:r w:rsidRPr="00BF4FD9">
              <w:rPr>
                <w:sz w:val="20"/>
              </w:rPr>
              <w:t>(ii)   a specialist or consultant physician specialising in the practice of his or her field of psychiatry; or</w:t>
            </w:r>
          </w:p>
          <w:p w14:paraId="2D5528A7" w14:textId="77777777" w:rsidR="00972AA1" w:rsidRPr="00BF4FD9" w:rsidRDefault="00972AA1" w:rsidP="00972AA1">
            <w:pPr>
              <w:tabs>
                <w:tab w:val="left" w:pos="1701"/>
                <w:tab w:val="left" w:pos="7371"/>
                <w:tab w:val="left" w:pos="8789"/>
              </w:tabs>
              <w:spacing w:after="60"/>
              <w:ind w:left="1004" w:hanging="284"/>
              <w:rPr>
                <w:sz w:val="20"/>
              </w:rPr>
            </w:pPr>
            <w:r w:rsidRPr="00BF4FD9">
              <w:rPr>
                <w:sz w:val="20"/>
              </w:rPr>
              <w:t>(iii)   a specialist or consultant physician specialising in the practice of his or her field of paediatrics; and</w:t>
            </w:r>
          </w:p>
          <w:p w14:paraId="37055A59" w14:textId="77777777" w:rsidR="00972AA1" w:rsidRPr="00BF4FD9" w:rsidRDefault="00972AA1" w:rsidP="00972AA1">
            <w:pPr>
              <w:tabs>
                <w:tab w:val="left" w:pos="1701"/>
                <w:tab w:val="left" w:pos="7371"/>
                <w:tab w:val="left" w:pos="8789"/>
              </w:tabs>
              <w:spacing w:after="60"/>
              <w:ind w:left="742" w:hanging="284"/>
              <w:rPr>
                <w:sz w:val="20"/>
              </w:rPr>
            </w:pPr>
            <w:r w:rsidRPr="00BF4FD9">
              <w:rPr>
                <w:sz w:val="20"/>
              </w:rPr>
              <w:t>(b)  the service is provided to the person individually; and</w:t>
            </w:r>
          </w:p>
          <w:p w14:paraId="6367CD57" w14:textId="77777777" w:rsidR="00972AA1" w:rsidRPr="00BF4FD9" w:rsidRDefault="00972AA1" w:rsidP="00972AA1">
            <w:pPr>
              <w:tabs>
                <w:tab w:val="left" w:pos="1701"/>
                <w:tab w:val="left" w:pos="7371"/>
                <w:tab w:val="left" w:pos="8789"/>
              </w:tabs>
              <w:spacing w:after="60"/>
              <w:ind w:left="742" w:hanging="284"/>
              <w:rPr>
                <w:sz w:val="20"/>
              </w:rPr>
            </w:pPr>
            <w:r w:rsidRPr="00BF4FD9">
              <w:rPr>
                <w:sz w:val="20"/>
              </w:rPr>
              <w:t>(c)  at the completion of a course of treatment, the referring medical practitioner reviews the need for a further course of treatment; and</w:t>
            </w:r>
          </w:p>
          <w:p w14:paraId="203D679C" w14:textId="6C5D88C0" w:rsidR="00972AA1" w:rsidRPr="00BF4FD9" w:rsidRDefault="00972AA1" w:rsidP="00972AA1">
            <w:pPr>
              <w:tabs>
                <w:tab w:val="left" w:pos="1701"/>
                <w:tab w:val="left" w:pos="7371"/>
                <w:tab w:val="left" w:pos="8789"/>
              </w:tabs>
              <w:spacing w:after="60"/>
              <w:ind w:left="742" w:hanging="284"/>
              <w:rPr>
                <w:sz w:val="20"/>
              </w:rPr>
            </w:pPr>
            <w:r w:rsidRPr="00BF4FD9">
              <w:rPr>
                <w:sz w:val="20"/>
              </w:rPr>
              <w:t>(d) on the completion of the course of treatment, the eligible social worker gives a written report to the referring medical practitioner on assessments carried out, treatment provided and recommendations on future management of the person’s condition; and</w:t>
            </w:r>
          </w:p>
          <w:p w14:paraId="43C8041D" w14:textId="48AC72FE" w:rsidR="00972AA1" w:rsidRPr="00BF4FD9" w:rsidRDefault="00972AA1" w:rsidP="00972AA1">
            <w:pPr>
              <w:tabs>
                <w:tab w:val="left" w:pos="1701"/>
                <w:tab w:val="left" w:pos="7371"/>
                <w:tab w:val="left" w:pos="8789"/>
              </w:tabs>
              <w:spacing w:after="60"/>
              <w:ind w:left="725" w:hanging="284"/>
              <w:rPr>
                <w:sz w:val="20"/>
              </w:rPr>
            </w:pPr>
            <w:r w:rsidRPr="00BF4FD9">
              <w:rPr>
                <w:sz w:val="20"/>
              </w:rPr>
              <w:t>(e)  the service is at least 50 minutes duration</w:t>
            </w:r>
          </w:p>
        </w:tc>
        <w:tc>
          <w:tcPr>
            <w:tcW w:w="803" w:type="pct"/>
            <w:tcBorders>
              <w:top w:val="single" w:sz="4" w:space="0" w:color="auto"/>
              <w:bottom w:val="single" w:sz="4" w:space="0" w:color="auto"/>
            </w:tcBorders>
            <w:shd w:val="clear" w:color="auto" w:fill="auto"/>
          </w:tcPr>
          <w:p w14:paraId="6B52A699" w14:textId="554BEE17" w:rsidR="00972AA1" w:rsidRPr="00BF4FD9" w:rsidRDefault="00972AA1" w:rsidP="00972AA1">
            <w:pPr>
              <w:spacing w:before="60" w:after="60" w:line="240" w:lineRule="exact"/>
              <w:jc w:val="right"/>
              <w:rPr>
                <w:rFonts w:cs="Times New Roman"/>
                <w:color w:val="000000"/>
                <w:sz w:val="20"/>
              </w:rPr>
            </w:pPr>
            <w:r w:rsidRPr="00BF4FD9">
              <w:rPr>
                <w:rFonts w:cs="Times New Roman"/>
                <w:color w:val="000000"/>
                <w:sz w:val="20"/>
              </w:rPr>
              <w:t>91.50</w:t>
            </w:r>
          </w:p>
        </w:tc>
      </w:tr>
      <w:tr w:rsidR="00972AA1" w:rsidRPr="00BF4FD9" w14:paraId="3FB2AE8B" w14:textId="77777777" w:rsidTr="00972AA1">
        <w:tc>
          <w:tcPr>
            <w:tcW w:w="5000" w:type="pct"/>
            <w:gridSpan w:val="3"/>
            <w:tcBorders>
              <w:top w:val="single" w:sz="4" w:space="0" w:color="auto"/>
              <w:bottom w:val="single" w:sz="4" w:space="0" w:color="auto"/>
            </w:tcBorders>
            <w:shd w:val="clear" w:color="auto" w:fill="auto"/>
          </w:tcPr>
          <w:p w14:paraId="48FD7D09" w14:textId="0B15A92E" w:rsidR="00972AA1" w:rsidRPr="00BF4FD9" w:rsidRDefault="00972AA1" w:rsidP="00A657B2">
            <w:pPr>
              <w:spacing w:before="60" w:after="60" w:line="240" w:lineRule="exact"/>
              <w:rPr>
                <w:rFonts w:cs="Times New Roman"/>
                <w:color w:val="000000"/>
                <w:sz w:val="20"/>
              </w:rPr>
            </w:pPr>
            <w:r w:rsidRPr="00BF4FD9">
              <w:rPr>
                <w:rFonts w:eastAsia="Times New Roman"/>
                <w:b/>
                <w:snapToGrid w:val="0"/>
                <w:sz w:val="20"/>
                <w:lang w:eastAsia="en-AU"/>
              </w:rPr>
              <w:t>Subgroup 6 – Psychological therapies phone services</w:t>
            </w:r>
          </w:p>
        </w:tc>
      </w:tr>
      <w:tr w:rsidR="00972AA1" w:rsidRPr="00BF4FD9" w14:paraId="3B1E37AE" w14:textId="77777777" w:rsidTr="009034EA">
        <w:tc>
          <w:tcPr>
            <w:tcW w:w="696" w:type="pct"/>
            <w:tcBorders>
              <w:top w:val="single" w:sz="4" w:space="0" w:color="auto"/>
              <w:bottom w:val="single" w:sz="4" w:space="0" w:color="auto"/>
            </w:tcBorders>
            <w:shd w:val="clear" w:color="auto" w:fill="auto"/>
          </w:tcPr>
          <w:p w14:paraId="0BD8FC96" w14:textId="3AFBF695" w:rsidR="00972AA1" w:rsidRPr="00BF4FD9" w:rsidRDefault="00972AA1" w:rsidP="00972AA1">
            <w:pPr>
              <w:spacing w:before="60" w:after="60" w:line="240" w:lineRule="exact"/>
              <w:rPr>
                <w:rFonts w:eastAsia="Times New Roman"/>
                <w:snapToGrid w:val="0"/>
                <w:sz w:val="20"/>
              </w:rPr>
            </w:pPr>
            <w:r w:rsidRPr="00BF4FD9">
              <w:rPr>
                <w:rFonts w:eastAsia="Times New Roman"/>
                <w:snapToGrid w:val="0"/>
                <w:sz w:val="20"/>
              </w:rPr>
              <w:t>91181</w:t>
            </w:r>
          </w:p>
        </w:tc>
        <w:tc>
          <w:tcPr>
            <w:tcW w:w="3501" w:type="pct"/>
            <w:tcBorders>
              <w:top w:val="single" w:sz="4" w:space="0" w:color="auto"/>
              <w:bottom w:val="single" w:sz="4" w:space="0" w:color="auto"/>
            </w:tcBorders>
            <w:shd w:val="clear" w:color="auto" w:fill="auto"/>
          </w:tcPr>
          <w:p w14:paraId="6F2F82E6" w14:textId="77777777" w:rsidR="00972AA1" w:rsidRPr="00BF4FD9" w:rsidRDefault="00972AA1" w:rsidP="00972AA1">
            <w:pPr>
              <w:tabs>
                <w:tab w:val="left" w:pos="1701"/>
                <w:tab w:val="left" w:pos="7371"/>
                <w:tab w:val="left" w:pos="8789"/>
              </w:tabs>
              <w:spacing w:after="60"/>
              <w:rPr>
                <w:sz w:val="20"/>
              </w:rPr>
            </w:pPr>
            <w:r w:rsidRPr="00BF4FD9">
              <w:rPr>
                <w:sz w:val="20"/>
              </w:rPr>
              <w:t>Psychological therapy health service provided by phone attendance by an eligible clinical psychologist if:</w:t>
            </w:r>
          </w:p>
          <w:p w14:paraId="0CBDAA6B" w14:textId="77777777" w:rsidR="00972AA1" w:rsidRPr="00BF4FD9" w:rsidRDefault="00972AA1" w:rsidP="00972AA1">
            <w:pPr>
              <w:tabs>
                <w:tab w:val="left" w:pos="1701"/>
                <w:tab w:val="left" w:pos="7371"/>
                <w:tab w:val="left" w:pos="8789"/>
              </w:tabs>
              <w:spacing w:after="60"/>
              <w:ind w:left="720" w:hanging="360"/>
              <w:rPr>
                <w:sz w:val="20"/>
              </w:rPr>
            </w:pPr>
            <w:r w:rsidRPr="00BF4FD9">
              <w:rPr>
                <w:rFonts w:cs="Times New Roman"/>
                <w:sz w:val="20"/>
                <w:szCs w:val="24"/>
              </w:rPr>
              <w:t>(a)</w:t>
            </w:r>
            <w:r w:rsidRPr="00BF4FD9">
              <w:rPr>
                <w:rFonts w:cs="Times New Roman"/>
                <w:sz w:val="20"/>
                <w:szCs w:val="24"/>
              </w:rPr>
              <w:tab/>
            </w:r>
            <w:r w:rsidRPr="00BF4FD9">
              <w:rPr>
                <w:sz w:val="20"/>
              </w:rPr>
              <w:t>the person is referred by:</w:t>
            </w:r>
          </w:p>
          <w:p w14:paraId="633F7DE5" w14:textId="77777777" w:rsidR="00972AA1" w:rsidRPr="00BF4FD9" w:rsidRDefault="00972AA1" w:rsidP="00972AA1">
            <w:pPr>
              <w:tabs>
                <w:tab w:val="left" w:pos="1701"/>
                <w:tab w:val="left" w:pos="7371"/>
                <w:tab w:val="left" w:pos="8789"/>
              </w:tabs>
              <w:spacing w:after="60"/>
              <w:ind w:left="1025" w:hanging="390"/>
              <w:rPr>
                <w:sz w:val="20"/>
              </w:rPr>
            </w:pPr>
            <w:r w:rsidRPr="00BF4FD9">
              <w:rPr>
                <w:sz w:val="20"/>
              </w:rPr>
              <w:t>(i) a medical practitioner, either as part of a GP Mental Health Treatment Plan or as part of a psychiatrist assessment and management plan; or</w:t>
            </w:r>
          </w:p>
          <w:p w14:paraId="15CDAEC8" w14:textId="77777777" w:rsidR="00972AA1" w:rsidRPr="00BF4FD9" w:rsidRDefault="00972AA1" w:rsidP="00972AA1">
            <w:pPr>
              <w:tabs>
                <w:tab w:val="left" w:pos="1701"/>
                <w:tab w:val="left" w:pos="7371"/>
                <w:tab w:val="left" w:pos="8789"/>
              </w:tabs>
              <w:spacing w:after="60"/>
              <w:ind w:left="1025" w:hanging="390"/>
              <w:rPr>
                <w:sz w:val="20"/>
              </w:rPr>
            </w:pPr>
            <w:r w:rsidRPr="00BF4FD9">
              <w:rPr>
                <w:sz w:val="20"/>
              </w:rPr>
              <w:t>(ii) a specialist or consultant physician specialising in the practice of his or her field of psychiatry; or</w:t>
            </w:r>
          </w:p>
          <w:p w14:paraId="0EB6FA69" w14:textId="77777777" w:rsidR="00972AA1" w:rsidRPr="00BF4FD9" w:rsidRDefault="00972AA1" w:rsidP="00972AA1">
            <w:pPr>
              <w:tabs>
                <w:tab w:val="left" w:pos="1701"/>
                <w:tab w:val="left" w:pos="7371"/>
                <w:tab w:val="left" w:pos="8789"/>
              </w:tabs>
              <w:spacing w:after="60"/>
              <w:ind w:left="1025" w:hanging="425"/>
              <w:rPr>
                <w:sz w:val="20"/>
              </w:rPr>
            </w:pPr>
            <w:r w:rsidRPr="00BF4FD9">
              <w:rPr>
                <w:sz w:val="20"/>
              </w:rPr>
              <w:t>(iii)   a specialist or consultant physician specialising in the practice of his or her field of paediatrics; and</w:t>
            </w:r>
          </w:p>
          <w:p w14:paraId="1CB15A20" w14:textId="77777777" w:rsidR="00972AA1" w:rsidRPr="00BF4FD9" w:rsidRDefault="00972AA1" w:rsidP="00972AA1">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the service is provided to the person individually; and</w:t>
            </w:r>
          </w:p>
          <w:p w14:paraId="5ADB3825" w14:textId="77777777" w:rsidR="00972AA1" w:rsidRPr="00BF4FD9" w:rsidRDefault="00972AA1" w:rsidP="00972AA1">
            <w:pPr>
              <w:tabs>
                <w:tab w:val="left" w:pos="1701"/>
                <w:tab w:val="left" w:pos="7371"/>
                <w:tab w:val="left" w:pos="8789"/>
              </w:tabs>
              <w:spacing w:after="60"/>
              <w:ind w:left="720" w:hanging="360"/>
              <w:rPr>
                <w:sz w:val="20"/>
              </w:rPr>
            </w:pPr>
            <w:r w:rsidRPr="00BF4FD9">
              <w:rPr>
                <w:rFonts w:cs="Times New Roman"/>
                <w:sz w:val="20"/>
                <w:szCs w:val="24"/>
              </w:rPr>
              <w:t>(c)</w:t>
            </w:r>
            <w:r w:rsidRPr="00BF4FD9">
              <w:rPr>
                <w:rFonts w:cs="Times New Roman"/>
                <w:sz w:val="20"/>
                <w:szCs w:val="24"/>
              </w:rPr>
              <w:tab/>
            </w:r>
            <w:r w:rsidRPr="00BF4FD9">
              <w:rPr>
                <w:sz w:val="20"/>
              </w:rPr>
              <w:t>at the completion of a course of treatment, the referring medical practitioner reviews the need for a further course of treatment; and</w:t>
            </w:r>
          </w:p>
          <w:p w14:paraId="2705B7F6" w14:textId="77777777" w:rsidR="00972AA1" w:rsidRPr="00BF4FD9" w:rsidRDefault="00972AA1" w:rsidP="00972AA1">
            <w:pPr>
              <w:tabs>
                <w:tab w:val="left" w:pos="1701"/>
                <w:tab w:val="left" w:pos="7371"/>
                <w:tab w:val="left" w:pos="8789"/>
              </w:tabs>
              <w:spacing w:after="60"/>
              <w:ind w:left="720" w:hanging="360"/>
              <w:rPr>
                <w:sz w:val="20"/>
              </w:rPr>
            </w:pPr>
            <w:r w:rsidRPr="00BF4FD9">
              <w:rPr>
                <w:rFonts w:cs="Times New Roman"/>
                <w:sz w:val="20"/>
                <w:szCs w:val="24"/>
              </w:rPr>
              <w:t>(d)</w:t>
            </w:r>
            <w:r w:rsidRPr="00BF4FD9">
              <w:rPr>
                <w:rFonts w:cs="Times New Roman"/>
                <w:sz w:val="20"/>
                <w:szCs w:val="24"/>
              </w:rPr>
              <w:tab/>
            </w:r>
            <w:r w:rsidRPr="00BF4FD9">
              <w:rPr>
                <w:sz w:val="20"/>
              </w:rPr>
              <w:t>on the completion of the course of treatment, the eligible clinical psychologist gives a written report to the referring medical practitioner on assessments carried out, treatment provided and recommendations on future management of the person’s condition; and</w:t>
            </w:r>
          </w:p>
          <w:p w14:paraId="1E5EC6EF" w14:textId="50C4081E" w:rsidR="00972AA1" w:rsidRPr="00BF4FD9" w:rsidRDefault="00972AA1" w:rsidP="00972AA1">
            <w:pPr>
              <w:tabs>
                <w:tab w:val="left" w:pos="1701"/>
                <w:tab w:val="left" w:pos="7371"/>
                <w:tab w:val="left" w:pos="8789"/>
              </w:tabs>
              <w:spacing w:after="60"/>
              <w:ind w:left="725" w:hanging="284"/>
              <w:rPr>
                <w:sz w:val="20"/>
              </w:rPr>
            </w:pPr>
            <w:r w:rsidRPr="00BF4FD9">
              <w:rPr>
                <w:rFonts w:cs="Times New Roman"/>
                <w:sz w:val="20"/>
                <w:szCs w:val="24"/>
              </w:rPr>
              <w:t xml:space="preserve">(e) </w:t>
            </w:r>
            <w:r w:rsidRPr="00BF4FD9">
              <w:rPr>
                <w:sz w:val="20"/>
              </w:rPr>
              <w:t>the service is at least 30 minutes but less than 50 minutes duration</w:t>
            </w:r>
          </w:p>
        </w:tc>
        <w:tc>
          <w:tcPr>
            <w:tcW w:w="803" w:type="pct"/>
            <w:tcBorders>
              <w:top w:val="single" w:sz="4" w:space="0" w:color="auto"/>
              <w:bottom w:val="single" w:sz="4" w:space="0" w:color="auto"/>
            </w:tcBorders>
            <w:shd w:val="clear" w:color="auto" w:fill="auto"/>
          </w:tcPr>
          <w:p w14:paraId="35027A65" w14:textId="4144F42B" w:rsidR="00972AA1" w:rsidRPr="00BF4FD9" w:rsidRDefault="00972AA1" w:rsidP="00972AA1">
            <w:pPr>
              <w:spacing w:before="60" w:after="60" w:line="240" w:lineRule="exact"/>
              <w:jc w:val="right"/>
              <w:rPr>
                <w:rFonts w:cs="Times New Roman"/>
                <w:color w:val="000000"/>
                <w:sz w:val="20"/>
              </w:rPr>
            </w:pPr>
            <w:r w:rsidRPr="00BF4FD9">
              <w:rPr>
                <w:rFonts w:cs="Times New Roman"/>
                <w:color w:val="000000"/>
                <w:sz w:val="20"/>
              </w:rPr>
              <w:t>103.80</w:t>
            </w:r>
          </w:p>
        </w:tc>
      </w:tr>
      <w:tr w:rsidR="00972AA1" w:rsidRPr="00BF4FD9" w14:paraId="6972633B" w14:textId="77777777" w:rsidTr="009034EA">
        <w:tc>
          <w:tcPr>
            <w:tcW w:w="696" w:type="pct"/>
            <w:tcBorders>
              <w:top w:val="single" w:sz="4" w:space="0" w:color="auto"/>
              <w:bottom w:val="single" w:sz="4" w:space="0" w:color="auto"/>
            </w:tcBorders>
            <w:shd w:val="clear" w:color="auto" w:fill="auto"/>
          </w:tcPr>
          <w:p w14:paraId="3939C9E5" w14:textId="0D57EF9D" w:rsidR="00972AA1" w:rsidRPr="00BF4FD9" w:rsidRDefault="00972AA1" w:rsidP="00972AA1">
            <w:pPr>
              <w:spacing w:before="60" w:after="60" w:line="240" w:lineRule="exact"/>
              <w:rPr>
                <w:rFonts w:eastAsia="Times New Roman"/>
                <w:snapToGrid w:val="0"/>
                <w:sz w:val="20"/>
              </w:rPr>
            </w:pPr>
            <w:r w:rsidRPr="00BF4FD9">
              <w:rPr>
                <w:rFonts w:eastAsia="Times New Roman"/>
                <w:snapToGrid w:val="0"/>
                <w:sz w:val="20"/>
              </w:rPr>
              <w:lastRenderedPageBreak/>
              <w:t>91182</w:t>
            </w:r>
          </w:p>
        </w:tc>
        <w:tc>
          <w:tcPr>
            <w:tcW w:w="3501" w:type="pct"/>
            <w:tcBorders>
              <w:top w:val="single" w:sz="4" w:space="0" w:color="auto"/>
              <w:bottom w:val="single" w:sz="4" w:space="0" w:color="auto"/>
            </w:tcBorders>
            <w:shd w:val="clear" w:color="auto" w:fill="auto"/>
          </w:tcPr>
          <w:p w14:paraId="01901349" w14:textId="77777777" w:rsidR="00972AA1" w:rsidRPr="00BF4FD9" w:rsidRDefault="00972AA1" w:rsidP="00972AA1">
            <w:pPr>
              <w:tabs>
                <w:tab w:val="left" w:pos="1701"/>
                <w:tab w:val="left" w:pos="7371"/>
                <w:tab w:val="left" w:pos="8789"/>
              </w:tabs>
              <w:spacing w:after="60"/>
              <w:rPr>
                <w:sz w:val="20"/>
              </w:rPr>
            </w:pPr>
            <w:r w:rsidRPr="00BF4FD9">
              <w:rPr>
                <w:sz w:val="20"/>
              </w:rPr>
              <w:t>Psychological therapy health service provided by phone</w:t>
            </w:r>
            <w:r w:rsidRPr="00BF4FD9">
              <w:rPr>
                <w:bCs/>
                <w:iCs/>
                <w:sz w:val="20"/>
              </w:rPr>
              <w:t xml:space="preserve"> attendance</w:t>
            </w:r>
            <w:r w:rsidRPr="00BF4FD9">
              <w:rPr>
                <w:sz w:val="20"/>
              </w:rPr>
              <w:t xml:space="preserve"> by an eligible clinical psychologist if:</w:t>
            </w:r>
          </w:p>
          <w:p w14:paraId="0F40824F" w14:textId="77777777" w:rsidR="00972AA1" w:rsidRPr="00BF4FD9" w:rsidRDefault="00972AA1" w:rsidP="00972AA1">
            <w:pPr>
              <w:tabs>
                <w:tab w:val="left" w:pos="1701"/>
                <w:tab w:val="left" w:pos="7371"/>
                <w:tab w:val="left" w:pos="8789"/>
              </w:tabs>
              <w:spacing w:after="60"/>
              <w:ind w:left="720" w:hanging="360"/>
              <w:rPr>
                <w:sz w:val="20"/>
              </w:rPr>
            </w:pPr>
            <w:r w:rsidRPr="00BF4FD9">
              <w:rPr>
                <w:rFonts w:cs="Times New Roman"/>
                <w:sz w:val="20"/>
                <w:szCs w:val="24"/>
              </w:rPr>
              <w:t>(a)</w:t>
            </w:r>
            <w:r w:rsidRPr="00BF4FD9">
              <w:rPr>
                <w:rFonts w:cs="Times New Roman"/>
                <w:sz w:val="20"/>
                <w:szCs w:val="24"/>
              </w:rPr>
              <w:tab/>
            </w:r>
            <w:r w:rsidRPr="00BF4FD9">
              <w:rPr>
                <w:sz w:val="20"/>
              </w:rPr>
              <w:t>the person is referred by:</w:t>
            </w:r>
          </w:p>
          <w:p w14:paraId="38D3B950" w14:textId="77777777" w:rsidR="00972AA1" w:rsidRPr="00BF4FD9" w:rsidRDefault="00972AA1" w:rsidP="00972AA1">
            <w:pPr>
              <w:tabs>
                <w:tab w:val="left" w:pos="1701"/>
                <w:tab w:val="left" w:pos="7371"/>
                <w:tab w:val="left" w:pos="8789"/>
              </w:tabs>
              <w:spacing w:after="60"/>
              <w:ind w:left="884" w:hanging="284"/>
              <w:rPr>
                <w:sz w:val="20"/>
              </w:rPr>
            </w:pPr>
            <w:r w:rsidRPr="00BF4FD9">
              <w:rPr>
                <w:sz w:val="20"/>
              </w:rPr>
              <w:t>(i)  a medical practitioner, either as part of a GP Mental Health Treatment Plan or as part of a psychiatrist assessment and management plan; or</w:t>
            </w:r>
          </w:p>
          <w:p w14:paraId="2D790246" w14:textId="77777777" w:rsidR="00972AA1" w:rsidRPr="00BF4FD9" w:rsidRDefault="00972AA1" w:rsidP="00972AA1">
            <w:pPr>
              <w:tabs>
                <w:tab w:val="left" w:pos="1701"/>
                <w:tab w:val="left" w:pos="7371"/>
                <w:tab w:val="left" w:pos="8789"/>
              </w:tabs>
              <w:spacing w:after="60"/>
              <w:ind w:left="1025" w:hanging="425"/>
              <w:rPr>
                <w:sz w:val="20"/>
              </w:rPr>
            </w:pPr>
            <w:r w:rsidRPr="00BF4FD9">
              <w:rPr>
                <w:sz w:val="20"/>
              </w:rPr>
              <w:t>(ii)   a specialist or consultant physician specialising in the practice of his or her field of psychiatry; or</w:t>
            </w:r>
          </w:p>
          <w:p w14:paraId="16590F40" w14:textId="77777777" w:rsidR="00972AA1" w:rsidRPr="00BF4FD9" w:rsidRDefault="00972AA1" w:rsidP="00972AA1">
            <w:pPr>
              <w:tabs>
                <w:tab w:val="left" w:pos="1701"/>
                <w:tab w:val="left" w:pos="7371"/>
                <w:tab w:val="left" w:pos="8789"/>
              </w:tabs>
              <w:spacing w:after="60"/>
              <w:ind w:left="1025" w:hanging="425"/>
              <w:rPr>
                <w:sz w:val="20"/>
              </w:rPr>
            </w:pPr>
            <w:r w:rsidRPr="00BF4FD9">
              <w:rPr>
                <w:sz w:val="20"/>
              </w:rPr>
              <w:t>(iii)  a specialist or consultant physician specialising in the practice of his or her field of paediatrics; and</w:t>
            </w:r>
          </w:p>
          <w:p w14:paraId="71AAB93A" w14:textId="77777777" w:rsidR="00972AA1" w:rsidRPr="00BF4FD9" w:rsidRDefault="00972AA1" w:rsidP="00972AA1">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the service is provided to the person individually; and</w:t>
            </w:r>
          </w:p>
          <w:p w14:paraId="3D90E201" w14:textId="77777777" w:rsidR="00972AA1" w:rsidRPr="00BF4FD9" w:rsidRDefault="00972AA1" w:rsidP="00972AA1">
            <w:pPr>
              <w:tabs>
                <w:tab w:val="left" w:pos="1701"/>
                <w:tab w:val="left" w:pos="7371"/>
                <w:tab w:val="left" w:pos="8789"/>
              </w:tabs>
              <w:spacing w:after="60"/>
              <w:ind w:left="720" w:hanging="360"/>
              <w:rPr>
                <w:sz w:val="20"/>
              </w:rPr>
            </w:pPr>
            <w:r w:rsidRPr="00BF4FD9">
              <w:rPr>
                <w:rFonts w:cs="Times New Roman"/>
                <w:sz w:val="20"/>
                <w:szCs w:val="24"/>
              </w:rPr>
              <w:t>(c)</w:t>
            </w:r>
            <w:r w:rsidRPr="00BF4FD9">
              <w:rPr>
                <w:rFonts w:cs="Times New Roman"/>
                <w:sz w:val="20"/>
                <w:szCs w:val="24"/>
              </w:rPr>
              <w:tab/>
            </w:r>
            <w:r w:rsidRPr="00BF4FD9">
              <w:rPr>
                <w:sz w:val="20"/>
              </w:rPr>
              <w:t>at the completion of a course of treatment, the referring medical practitioner reviews the need for a further course of treatment; and</w:t>
            </w:r>
          </w:p>
          <w:p w14:paraId="2A1A92A9" w14:textId="77777777" w:rsidR="00972AA1" w:rsidRPr="00BF4FD9" w:rsidRDefault="00972AA1" w:rsidP="000D153C">
            <w:pPr>
              <w:tabs>
                <w:tab w:val="left" w:pos="1701"/>
                <w:tab w:val="left" w:pos="7371"/>
                <w:tab w:val="left" w:pos="8789"/>
              </w:tabs>
              <w:spacing w:after="60"/>
              <w:ind w:left="720" w:hanging="360"/>
              <w:rPr>
                <w:sz w:val="20"/>
              </w:rPr>
            </w:pPr>
            <w:r w:rsidRPr="00BF4FD9">
              <w:rPr>
                <w:rFonts w:cs="Times New Roman"/>
                <w:sz w:val="20"/>
                <w:szCs w:val="24"/>
              </w:rPr>
              <w:t>(d)</w:t>
            </w:r>
            <w:r w:rsidRPr="00BF4FD9">
              <w:rPr>
                <w:rFonts w:cs="Times New Roman"/>
                <w:sz w:val="20"/>
                <w:szCs w:val="24"/>
              </w:rPr>
              <w:tab/>
            </w:r>
            <w:r w:rsidRPr="00BF4FD9">
              <w:rPr>
                <w:sz w:val="20"/>
              </w:rPr>
              <w:t>on the completion of the course of treatment, the eligible clinical psychologist gives a written report to the referring medical practitioner on assessments carried out, treatment provided and recommendations on future management of the person’s condition; and</w:t>
            </w:r>
          </w:p>
          <w:p w14:paraId="79031A26" w14:textId="3EC0230D" w:rsidR="00972AA1" w:rsidRPr="00BF4FD9" w:rsidRDefault="00972AA1" w:rsidP="00A657B2">
            <w:pPr>
              <w:pStyle w:val="ListParagraph"/>
              <w:numPr>
                <w:ilvl w:val="0"/>
                <w:numId w:val="35"/>
              </w:numPr>
              <w:tabs>
                <w:tab w:val="left" w:pos="1701"/>
                <w:tab w:val="left" w:pos="7371"/>
                <w:tab w:val="left" w:pos="8789"/>
              </w:tabs>
              <w:spacing w:after="60"/>
              <w:ind w:left="725"/>
              <w:rPr>
                <w:sz w:val="20"/>
              </w:rPr>
            </w:pPr>
            <w:r w:rsidRPr="00BF4FD9">
              <w:rPr>
                <w:sz w:val="20"/>
              </w:rPr>
              <w:t>the service is at least 50 minutes duration</w:t>
            </w:r>
          </w:p>
        </w:tc>
        <w:tc>
          <w:tcPr>
            <w:tcW w:w="803" w:type="pct"/>
            <w:tcBorders>
              <w:top w:val="single" w:sz="4" w:space="0" w:color="auto"/>
              <w:bottom w:val="single" w:sz="4" w:space="0" w:color="auto"/>
            </w:tcBorders>
            <w:shd w:val="clear" w:color="auto" w:fill="auto"/>
          </w:tcPr>
          <w:p w14:paraId="070F1A58" w14:textId="72296357" w:rsidR="00972AA1" w:rsidRPr="00BF4FD9" w:rsidRDefault="00972AA1" w:rsidP="00972AA1">
            <w:pPr>
              <w:spacing w:before="60" w:after="60" w:line="240" w:lineRule="exact"/>
              <w:jc w:val="right"/>
              <w:rPr>
                <w:rFonts w:cs="Times New Roman"/>
                <w:color w:val="000000"/>
                <w:sz w:val="20"/>
              </w:rPr>
            </w:pPr>
            <w:r w:rsidRPr="00BF4FD9">
              <w:rPr>
                <w:rFonts w:cs="Times New Roman"/>
                <w:color w:val="000000"/>
                <w:sz w:val="20"/>
              </w:rPr>
              <w:t>152.40</w:t>
            </w:r>
          </w:p>
        </w:tc>
      </w:tr>
      <w:tr w:rsidR="00186710" w:rsidRPr="00BF4FD9" w14:paraId="253E368B" w14:textId="77777777" w:rsidTr="003E23B5">
        <w:tc>
          <w:tcPr>
            <w:tcW w:w="5000" w:type="pct"/>
            <w:gridSpan w:val="3"/>
            <w:tcBorders>
              <w:top w:val="single" w:sz="4" w:space="0" w:color="auto"/>
              <w:bottom w:val="single" w:sz="4" w:space="0" w:color="auto"/>
            </w:tcBorders>
            <w:shd w:val="clear" w:color="auto" w:fill="auto"/>
          </w:tcPr>
          <w:p w14:paraId="2C110D76" w14:textId="3530B146" w:rsidR="00186710" w:rsidRPr="00BF4FD9" w:rsidRDefault="00186710" w:rsidP="003E23B5">
            <w:pPr>
              <w:spacing w:before="60" w:after="60" w:line="240" w:lineRule="exact"/>
              <w:rPr>
                <w:rFonts w:cs="Times New Roman"/>
                <w:color w:val="000000"/>
                <w:sz w:val="20"/>
              </w:rPr>
            </w:pPr>
            <w:r w:rsidRPr="00BF4FD9">
              <w:rPr>
                <w:rFonts w:eastAsia="Times New Roman"/>
                <w:b/>
                <w:snapToGrid w:val="0"/>
                <w:sz w:val="20"/>
                <w:lang w:eastAsia="en-AU"/>
              </w:rPr>
              <w:t>Subgroup 7 – Psychologist focussed psychological strategies phone service</w:t>
            </w:r>
          </w:p>
        </w:tc>
      </w:tr>
      <w:tr w:rsidR="00186710" w:rsidRPr="00BF4FD9" w14:paraId="5CF8B326" w14:textId="77777777" w:rsidTr="009034EA">
        <w:tc>
          <w:tcPr>
            <w:tcW w:w="696" w:type="pct"/>
            <w:tcBorders>
              <w:top w:val="single" w:sz="4" w:space="0" w:color="auto"/>
              <w:bottom w:val="single" w:sz="4" w:space="0" w:color="auto"/>
            </w:tcBorders>
            <w:shd w:val="clear" w:color="auto" w:fill="auto"/>
          </w:tcPr>
          <w:p w14:paraId="208BA659" w14:textId="7CF91EE3" w:rsidR="00186710" w:rsidRPr="00BF4FD9" w:rsidRDefault="00186710" w:rsidP="00186710">
            <w:pPr>
              <w:spacing w:before="60" w:after="60" w:line="240" w:lineRule="exact"/>
              <w:rPr>
                <w:rFonts w:eastAsia="Times New Roman"/>
                <w:snapToGrid w:val="0"/>
                <w:sz w:val="20"/>
              </w:rPr>
            </w:pPr>
            <w:r w:rsidRPr="00BF4FD9">
              <w:rPr>
                <w:rFonts w:eastAsia="Times New Roman"/>
                <w:snapToGrid w:val="0"/>
                <w:sz w:val="20"/>
              </w:rPr>
              <w:t>91183</w:t>
            </w:r>
          </w:p>
        </w:tc>
        <w:tc>
          <w:tcPr>
            <w:tcW w:w="3501" w:type="pct"/>
            <w:tcBorders>
              <w:top w:val="single" w:sz="4" w:space="0" w:color="auto"/>
              <w:bottom w:val="single" w:sz="4" w:space="0" w:color="auto"/>
            </w:tcBorders>
            <w:shd w:val="clear" w:color="auto" w:fill="auto"/>
          </w:tcPr>
          <w:p w14:paraId="7C22DEAD" w14:textId="77777777" w:rsidR="00186710" w:rsidRPr="00BF4FD9" w:rsidRDefault="00186710" w:rsidP="00186710">
            <w:pPr>
              <w:tabs>
                <w:tab w:val="left" w:pos="1701"/>
                <w:tab w:val="left" w:pos="7371"/>
                <w:tab w:val="left" w:pos="8789"/>
              </w:tabs>
              <w:spacing w:after="60"/>
              <w:rPr>
                <w:sz w:val="20"/>
              </w:rPr>
            </w:pPr>
            <w:r w:rsidRPr="00BF4FD9">
              <w:rPr>
                <w:sz w:val="20"/>
              </w:rPr>
              <w:t xml:space="preserve">Focussed psychological strategies health service provided by </w:t>
            </w:r>
            <w:r w:rsidRPr="00BF4FD9">
              <w:rPr>
                <w:bCs/>
                <w:iCs/>
                <w:sz w:val="20"/>
              </w:rPr>
              <w:t>phone attendance</w:t>
            </w:r>
            <w:r w:rsidRPr="00BF4FD9">
              <w:rPr>
                <w:sz w:val="20"/>
              </w:rPr>
              <w:t xml:space="preserve"> by an eligible psychologist if:</w:t>
            </w:r>
          </w:p>
          <w:p w14:paraId="60C5888F"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(a)</w:t>
            </w:r>
            <w:r w:rsidRPr="00BF4FD9">
              <w:rPr>
                <w:rFonts w:cs="Times New Roman"/>
                <w:sz w:val="20"/>
                <w:szCs w:val="24"/>
              </w:rPr>
              <w:tab/>
            </w:r>
            <w:r w:rsidRPr="00BF4FD9">
              <w:rPr>
                <w:sz w:val="20"/>
              </w:rPr>
              <w:t>the person is referred by:</w:t>
            </w:r>
          </w:p>
          <w:p w14:paraId="1514BD94" w14:textId="77777777" w:rsidR="00186710" w:rsidRPr="00BF4FD9" w:rsidRDefault="00186710" w:rsidP="00186710">
            <w:pPr>
              <w:tabs>
                <w:tab w:val="left" w:pos="1701"/>
                <w:tab w:val="left" w:pos="7371"/>
                <w:tab w:val="left" w:pos="8789"/>
              </w:tabs>
              <w:spacing w:after="60"/>
              <w:ind w:left="1025" w:hanging="283"/>
              <w:rPr>
                <w:sz w:val="20"/>
              </w:rPr>
            </w:pPr>
            <w:r w:rsidRPr="00BF4FD9">
              <w:rPr>
                <w:sz w:val="20"/>
              </w:rPr>
              <w:t>(i)  a medical practitioner, either as part of a GP Mental Health Treatment Plan or as part of a psychiatrist assessment and management plan; or</w:t>
            </w:r>
          </w:p>
          <w:p w14:paraId="57B99242" w14:textId="77777777" w:rsidR="00186710" w:rsidRPr="00BF4FD9" w:rsidRDefault="00186710" w:rsidP="00186710">
            <w:pPr>
              <w:tabs>
                <w:tab w:val="left" w:pos="1701"/>
                <w:tab w:val="left" w:pos="7371"/>
                <w:tab w:val="left" w:pos="8789"/>
              </w:tabs>
              <w:spacing w:after="60"/>
              <w:ind w:left="1025" w:hanging="283"/>
              <w:rPr>
                <w:sz w:val="20"/>
              </w:rPr>
            </w:pPr>
            <w:r w:rsidRPr="00BF4FD9">
              <w:rPr>
                <w:sz w:val="20"/>
              </w:rPr>
              <w:t>(ii) a specialist or consultant physician specialising in the practice of his or her field of psychiatry; or</w:t>
            </w:r>
          </w:p>
          <w:p w14:paraId="052CD05C" w14:textId="77777777" w:rsidR="00186710" w:rsidRPr="00BF4FD9" w:rsidRDefault="00186710" w:rsidP="00186710">
            <w:pPr>
              <w:tabs>
                <w:tab w:val="left" w:pos="1701"/>
                <w:tab w:val="left" w:pos="7371"/>
                <w:tab w:val="left" w:pos="8789"/>
              </w:tabs>
              <w:spacing w:after="60"/>
              <w:ind w:left="1025" w:hanging="283"/>
              <w:rPr>
                <w:sz w:val="20"/>
              </w:rPr>
            </w:pPr>
            <w:r w:rsidRPr="00BF4FD9">
              <w:rPr>
                <w:sz w:val="20"/>
              </w:rPr>
              <w:t>(iii) a specialist or consultant physician specialising in the practice of his or her field of paediatrics; and</w:t>
            </w:r>
          </w:p>
          <w:p w14:paraId="23421FDB"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the service is provided to the person individually; and</w:t>
            </w:r>
          </w:p>
          <w:p w14:paraId="3ACCE482"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(c)</w:t>
            </w:r>
            <w:r w:rsidRPr="00BF4FD9">
              <w:rPr>
                <w:rFonts w:cs="Times New Roman"/>
                <w:sz w:val="20"/>
                <w:szCs w:val="24"/>
              </w:rPr>
              <w:tab/>
            </w:r>
            <w:r w:rsidRPr="00BF4FD9">
              <w:rPr>
                <w:sz w:val="20"/>
              </w:rPr>
              <w:t>at the completion of a course of treatment, the referring medical practitioner reviews the need for a further course of treatment; and</w:t>
            </w:r>
          </w:p>
          <w:p w14:paraId="02EB38B3" w14:textId="77777777" w:rsidR="00186710" w:rsidRPr="00BF4FD9" w:rsidRDefault="00186710" w:rsidP="000D153C">
            <w:pPr>
              <w:tabs>
                <w:tab w:val="left" w:pos="1701"/>
                <w:tab w:val="left" w:pos="7371"/>
                <w:tab w:val="left" w:pos="8789"/>
              </w:tabs>
              <w:spacing w:after="60"/>
              <w:ind w:left="720" w:hanging="360"/>
              <w:rPr>
                <w:sz w:val="20"/>
              </w:rPr>
            </w:pPr>
            <w:r w:rsidRPr="00BF4FD9">
              <w:rPr>
                <w:rFonts w:cs="Times New Roman"/>
                <w:sz w:val="20"/>
                <w:szCs w:val="24"/>
              </w:rPr>
              <w:t>(d)</w:t>
            </w:r>
            <w:r w:rsidRPr="00BF4FD9">
              <w:rPr>
                <w:rFonts w:cs="Times New Roman"/>
                <w:sz w:val="20"/>
                <w:szCs w:val="24"/>
              </w:rPr>
              <w:tab/>
            </w:r>
            <w:r w:rsidRPr="00BF4FD9">
              <w:rPr>
                <w:sz w:val="20"/>
              </w:rPr>
              <w:t>on the completion of the course of treatment, the eligible psychologist gives a written report to the referring medical practitioner on assessments carried out, treatment provided and recommendations on future management of the person’s condition; and</w:t>
            </w:r>
          </w:p>
          <w:p w14:paraId="2879569C" w14:textId="7B349C54" w:rsidR="00186710" w:rsidRPr="00BF4FD9" w:rsidRDefault="00186710" w:rsidP="00A657B2">
            <w:pPr>
              <w:pStyle w:val="ListParagraph"/>
              <w:numPr>
                <w:ilvl w:val="0"/>
                <w:numId w:val="36"/>
              </w:numPr>
              <w:tabs>
                <w:tab w:val="left" w:pos="1701"/>
                <w:tab w:val="left" w:pos="7371"/>
                <w:tab w:val="left" w:pos="8789"/>
              </w:tabs>
              <w:spacing w:after="60"/>
              <w:ind w:left="725"/>
              <w:rPr>
                <w:sz w:val="20"/>
              </w:rPr>
            </w:pPr>
            <w:r w:rsidRPr="00BF4FD9">
              <w:rPr>
                <w:sz w:val="20"/>
              </w:rPr>
              <w:t xml:space="preserve">the service is at least 20 minutes but less than 50 minutes duration </w:t>
            </w:r>
          </w:p>
        </w:tc>
        <w:tc>
          <w:tcPr>
            <w:tcW w:w="803" w:type="pct"/>
            <w:tcBorders>
              <w:top w:val="single" w:sz="4" w:space="0" w:color="auto"/>
              <w:bottom w:val="single" w:sz="4" w:space="0" w:color="auto"/>
            </w:tcBorders>
            <w:shd w:val="clear" w:color="auto" w:fill="auto"/>
          </w:tcPr>
          <w:p w14:paraId="51FC73F1" w14:textId="292638D4" w:rsidR="00186710" w:rsidRPr="00BF4FD9" w:rsidRDefault="00186710" w:rsidP="00186710">
            <w:pPr>
              <w:spacing w:before="60" w:after="60" w:line="240" w:lineRule="exact"/>
              <w:jc w:val="right"/>
              <w:rPr>
                <w:rFonts w:cs="Times New Roman"/>
                <w:color w:val="000000"/>
                <w:sz w:val="20"/>
              </w:rPr>
            </w:pPr>
            <w:r w:rsidRPr="00BF4FD9">
              <w:rPr>
                <w:rFonts w:cs="Times New Roman"/>
                <w:color w:val="000000"/>
                <w:sz w:val="20"/>
              </w:rPr>
              <w:t>73.55</w:t>
            </w:r>
          </w:p>
        </w:tc>
      </w:tr>
      <w:tr w:rsidR="00186710" w:rsidRPr="00BF4FD9" w14:paraId="6976035F" w14:textId="77777777" w:rsidTr="009034EA">
        <w:tc>
          <w:tcPr>
            <w:tcW w:w="696" w:type="pct"/>
            <w:tcBorders>
              <w:top w:val="single" w:sz="4" w:space="0" w:color="auto"/>
              <w:bottom w:val="single" w:sz="4" w:space="0" w:color="auto"/>
            </w:tcBorders>
            <w:shd w:val="clear" w:color="auto" w:fill="auto"/>
          </w:tcPr>
          <w:p w14:paraId="00F194B1" w14:textId="3A5EED44" w:rsidR="00186710" w:rsidRPr="00BF4FD9" w:rsidRDefault="00186710" w:rsidP="00186710">
            <w:pPr>
              <w:spacing w:before="60" w:after="60" w:line="240" w:lineRule="exact"/>
              <w:rPr>
                <w:rFonts w:eastAsia="Times New Roman"/>
                <w:snapToGrid w:val="0"/>
                <w:sz w:val="20"/>
              </w:rPr>
            </w:pPr>
            <w:r w:rsidRPr="00BF4FD9">
              <w:rPr>
                <w:rFonts w:eastAsia="Times New Roman"/>
                <w:snapToGrid w:val="0"/>
                <w:sz w:val="20"/>
              </w:rPr>
              <w:lastRenderedPageBreak/>
              <w:t>91184</w:t>
            </w:r>
          </w:p>
        </w:tc>
        <w:tc>
          <w:tcPr>
            <w:tcW w:w="3501" w:type="pct"/>
            <w:tcBorders>
              <w:top w:val="single" w:sz="4" w:space="0" w:color="auto"/>
              <w:bottom w:val="single" w:sz="4" w:space="0" w:color="auto"/>
            </w:tcBorders>
            <w:shd w:val="clear" w:color="auto" w:fill="auto"/>
          </w:tcPr>
          <w:p w14:paraId="66C111C8" w14:textId="77777777" w:rsidR="00186710" w:rsidRPr="00BF4FD9" w:rsidRDefault="00186710" w:rsidP="00186710">
            <w:pPr>
              <w:tabs>
                <w:tab w:val="left" w:pos="1701"/>
                <w:tab w:val="left" w:pos="7371"/>
                <w:tab w:val="left" w:pos="8789"/>
              </w:tabs>
              <w:spacing w:after="60"/>
              <w:rPr>
                <w:sz w:val="20"/>
              </w:rPr>
            </w:pPr>
            <w:r w:rsidRPr="00BF4FD9">
              <w:rPr>
                <w:sz w:val="20"/>
              </w:rPr>
              <w:t>Focussed psychological strategies health service provided by phone attendance by an eligible psychologist if:</w:t>
            </w:r>
          </w:p>
          <w:p w14:paraId="17D41BD2"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(a)</w:t>
            </w:r>
            <w:r w:rsidRPr="00BF4FD9">
              <w:rPr>
                <w:rFonts w:cs="Times New Roman"/>
                <w:sz w:val="20"/>
                <w:szCs w:val="24"/>
              </w:rPr>
              <w:tab/>
            </w:r>
            <w:r w:rsidRPr="00BF4FD9">
              <w:rPr>
                <w:sz w:val="20"/>
              </w:rPr>
              <w:t>the person is referred by:</w:t>
            </w:r>
          </w:p>
          <w:p w14:paraId="3F3C0BEC" w14:textId="77777777" w:rsidR="00186710" w:rsidRPr="00BF4FD9" w:rsidRDefault="00186710" w:rsidP="00186710">
            <w:pPr>
              <w:tabs>
                <w:tab w:val="left" w:pos="1701"/>
                <w:tab w:val="left" w:pos="7371"/>
                <w:tab w:val="left" w:pos="8789"/>
              </w:tabs>
              <w:spacing w:after="60"/>
              <w:ind w:left="1025" w:hanging="283"/>
              <w:rPr>
                <w:sz w:val="20"/>
              </w:rPr>
            </w:pPr>
            <w:r w:rsidRPr="00BF4FD9">
              <w:rPr>
                <w:sz w:val="20"/>
              </w:rPr>
              <w:t>(i)  a medical practitioner, either as part of a GP Mental Health Treatment Plan or as part of a psychiatrist assessment and management plan; or</w:t>
            </w:r>
          </w:p>
          <w:p w14:paraId="7DA24542" w14:textId="77777777" w:rsidR="00186710" w:rsidRPr="00BF4FD9" w:rsidRDefault="00186710" w:rsidP="00186710">
            <w:pPr>
              <w:tabs>
                <w:tab w:val="left" w:pos="1701"/>
                <w:tab w:val="left" w:pos="7371"/>
                <w:tab w:val="left" w:pos="8789"/>
              </w:tabs>
              <w:spacing w:after="60"/>
              <w:ind w:left="1025" w:hanging="283"/>
              <w:rPr>
                <w:sz w:val="20"/>
              </w:rPr>
            </w:pPr>
            <w:r w:rsidRPr="00BF4FD9">
              <w:rPr>
                <w:sz w:val="20"/>
              </w:rPr>
              <w:t>(ii) a specialist or consultant physician specialising in the practice of his or her field of psychiatry; or</w:t>
            </w:r>
          </w:p>
          <w:p w14:paraId="5547DDBA" w14:textId="77777777" w:rsidR="00186710" w:rsidRPr="00BF4FD9" w:rsidRDefault="00186710" w:rsidP="00186710">
            <w:pPr>
              <w:tabs>
                <w:tab w:val="left" w:pos="1701"/>
                <w:tab w:val="left" w:pos="7371"/>
                <w:tab w:val="left" w:pos="8789"/>
              </w:tabs>
              <w:spacing w:after="60"/>
              <w:ind w:left="1025" w:hanging="283"/>
              <w:rPr>
                <w:sz w:val="20"/>
              </w:rPr>
            </w:pPr>
            <w:r w:rsidRPr="00BF4FD9">
              <w:rPr>
                <w:sz w:val="20"/>
              </w:rPr>
              <w:t>(iii) a specialist or consultant physician specialising in the practice of his or her field of paediatrics; and</w:t>
            </w:r>
          </w:p>
          <w:p w14:paraId="41120003"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the service is provided to the person individually; and</w:t>
            </w:r>
          </w:p>
          <w:p w14:paraId="6A974BF4"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(c)</w:t>
            </w:r>
            <w:r w:rsidRPr="00BF4FD9">
              <w:rPr>
                <w:rFonts w:cs="Times New Roman"/>
                <w:sz w:val="20"/>
                <w:szCs w:val="24"/>
              </w:rPr>
              <w:tab/>
            </w:r>
            <w:r w:rsidRPr="00BF4FD9">
              <w:rPr>
                <w:sz w:val="20"/>
              </w:rPr>
              <w:t>at the completion of a course of treatment, the referring medical practitioner reviews the need for a further course of treatment; and</w:t>
            </w:r>
          </w:p>
          <w:p w14:paraId="2E11383F" w14:textId="77777777" w:rsidR="00186710" w:rsidRPr="00BF4FD9" w:rsidRDefault="00186710" w:rsidP="000D153C">
            <w:pPr>
              <w:tabs>
                <w:tab w:val="left" w:pos="1701"/>
                <w:tab w:val="left" w:pos="7371"/>
                <w:tab w:val="left" w:pos="8789"/>
              </w:tabs>
              <w:spacing w:after="60"/>
              <w:ind w:left="720" w:hanging="360"/>
              <w:rPr>
                <w:sz w:val="20"/>
              </w:rPr>
            </w:pPr>
            <w:r w:rsidRPr="00BF4FD9">
              <w:rPr>
                <w:rFonts w:cs="Times New Roman"/>
                <w:sz w:val="20"/>
                <w:szCs w:val="24"/>
              </w:rPr>
              <w:t>(d)</w:t>
            </w:r>
            <w:r w:rsidRPr="00BF4FD9">
              <w:rPr>
                <w:rFonts w:cs="Times New Roman"/>
                <w:sz w:val="20"/>
                <w:szCs w:val="24"/>
              </w:rPr>
              <w:tab/>
            </w:r>
            <w:r w:rsidRPr="00BF4FD9">
              <w:rPr>
                <w:sz w:val="20"/>
              </w:rPr>
              <w:t>on the completion of the course of treatment, the eligible psychologist gives a written report to the referring medical practitioner on assessments carried out, treatment provided and recommendations on future management of the person’s condition; and</w:t>
            </w:r>
          </w:p>
          <w:p w14:paraId="4EE20C50" w14:textId="14C49751" w:rsidR="00186710" w:rsidRPr="00BF4FD9" w:rsidRDefault="00186710" w:rsidP="00A657B2">
            <w:pPr>
              <w:pStyle w:val="ListParagraph"/>
              <w:numPr>
                <w:ilvl w:val="0"/>
                <w:numId w:val="37"/>
              </w:numPr>
              <w:tabs>
                <w:tab w:val="left" w:pos="1701"/>
                <w:tab w:val="left" w:pos="7371"/>
                <w:tab w:val="left" w:pos="8789"/>
              </w:tabs>
              <w:spacing w:after="60"/>
              <w:ind w:left="725"/>
              <w:rPr>
                <w:sz w:val="20"/>
              </w:rPr>
            </w:pPr>
            <w:r w:rsidRPr="00BF4FD9">
              <w:rPr>
                <w:sz w:val="20"/>
              </w:rPr>
              <w:t xml:space="preserve">the service is at least 50 minutes duration </w:t>
            </w:r>
          </w:p>
        </w:tc>
        <w:tc>
          <w:tcPr>
            <w:tcW w:w="803" w:type="pct"/>
            <w:tcBorders>
              <w:top w:val="single" w:sz="4" w:space="0" w:color="auto"/>
              <w:bottom w:val="single" w:sz="4" w:space="0" w:color="auto"/>
            </w:tcBorders>
            <w:shd w:val="clear" w:color="auto" w:fill="auto"/>
          </w:tcPr>
          <w:p w14:paraId="50FF33E0" w14:textId="0485999E" w:rsidR="00186710" w:rsidRPr="00BF4FD9" w:rsidRDefault="00186710" w:rsidP="00186710">
            <w:pPr>
              <w:spacing w:before="60" w:after="60" w:line="240" w:lineRule="exact"/>
              <w:jc w:val="right"/>
              <w:rPr>
                <w:rFonts w:cs="Times New Roman"/>
                <w:color w:val="000000"/>
                <w:sz w:val="20"/>
              </w:rPr>
            </w:pPr>
            <w:r w:rsidRPr="00BF4FD9">
              <w:rPr>
                <w:rFonts w:cs="Times New Roman"/>
                <w:color w:val="000000"/>
                <w:sz w:val="20"/>
              </w:rPr>
              <w:t>103.80</w:t>
            </w:r>
          </w:p>
        </w:tc>
      </w:tr>
      <w:tr w:rsidR="00186710" w:rsidRPr="00BF4FD9" w14:paraId="7086ACB9" w14:textId="77777777" w:rsidTr="00186710">
        <w:tc>
          <w:tcPr>
            <w:tcW w:w="5000" w:type="pct"/>
            <w:gridSpan w:val="3"/>
            <w:tcBorders>
              <w:top w:val="single" w:sz="4" w:space="0" w:color="auto"/>
              <w:bottom w:val="single" w:sz="4" w:space="0" w:color="auto"/>
            </w:tcBorders>
            <w:shd w:val="clear" w:color="auto" w:fill="auto"/>
          </w:tcPr>
          <w:p w14:paraId="2378E8C6" w14:textId="26091C74" w:rsidR="00186710" w:rsidRPr="00BF4FD9" w:rsidRDefault="00186710" w:rsidP="00A657B2">
            <w:pPr>
              <w:spacing w:before="60" w:after="60" w:line="240" w:lineRule="exact"/>
              <w:rPr>
                <w:rFonts w:cs="Times New Roman"/>
                <w:color w:val="000000"/>
                <w:sz w:val="20"/>
              </w:rPr>
            </w:pPr>
            <w:r w:rsidRPr="00BF4FD9">
              <w:rPr>
                <w:rFonts w:eastAsia="Times New Roman"/>
                <w:b/>
                <w:snapToGrid w:val="0"/>
                <w:sz w:val="20"/>
                <w:lang w:eastAsia="en-AU"/>
              </w:rPr>
              <w:t>Subgroup 8 – Occupational therapist focussed psychological strategies phone services</w:t>
            </w:r>
          </w:p>
        </w:tc>
      </w:tr>
      <w:tr w:rsidR="00186710" w:rsidRPr="00BF4FD9" w14:paraId="5F90B69E" w14:textId="77777777" w:rsidTr="009034EA">
        <w:tc>
          <w:tcPr>
            <w:tcW w:w="696" w:type="pct"/>
            <w:tcBorders>
              <w:top w:val="single" w:sz="4" w:space="0" w:color="auto"/>
              <w:bottom w:val="single" w:sz="4" w:space="0" w:color="auto"/>
            </w:tcBorders>
            <w:shd w:val="clear" w:color="auto" w:fill="auto"/>
          </w:tcPr>
          <w:p w14:paraId="16546E53" w14:textId="1D2B1BC3" w:rsidR="00186710" w:rsidRPr="00BF4FD9" w:rsidRDefault="00186710" w:rsidP="00186710">
            <w:pPr>
              <w:spacing w:before="60" w:after="60" w:line="240" w:lineRule="exact"/>
              <w:rPr>
                <w:rFonts w:eastAsia="Times New Roman"/>
                <w:snapToGrid w:val="0"/>
                <w:sz w:val="20"/>
              </w:rPr>
            </w:pPr>
            <w:r w:rsidRPr="00BF4FD9">
              <w:rPr>
                <w:sz w:val="20"/>
              </w:rPr>
              <w:t>91185</w:t>
            </w:r>
          </w:p>
        </w:tc>
        <w:tc>
          <w:tcPr>
            <w:tcW w:w="3501" w:type="pct"/>
            <w:tcBorders>
              <w:top w:val="single" w:sz="4" w:space="0" w:color="auto"/>
              <w:bottom w:val="single" w:sz="4" w:space="0" w:color="auto"/>
            </w:tcBorders>
            <w:shd w:val="clear" w:color="auto" w:fill="auto"/>
          </w:tcPr>
          <w:p w14:paraId="19D4BDB7" w14:textId="77777777" w:rsidR="00186710" w:rsidRPr="00BF4FD9" w:rsidRDefault="00186710" w:rsidP="00186710">
            <w:pPr>
              <w:tabs>
                <w:tab w:val="left" w:pos="1701"/>
                <w:tab w:val="left" w:pos="7371"/>
                <w:tab w:val="left" w:pos="8789"/>
              </w:tabs>
              <w:spacing w:after="60"/>
              <w:rPr>
                <w:sz w:val="20"/>
              </w:rPr>
            </w:pPr>
            <w:r w:rsidRPr="00BF4FD9">
              <w:rPr>
                <w:sz w:val="20"/>
              </w:rPr>
              <w:t xml:space="preserve">Focussed psychological strategies health service provided by </w:t>
            </w:r>
            <w:r w:rsidRPr="00BF4FD9">
              <w:rPr>
                <w:bCs/>
                <w:iCs/>
                <w:sz w:val="20"/>
              </w:rPr>
              <w:t>phone attendance</w:t>
            </w:r>
            <w:r w:rsidRPr="00BF4FD9">
              <w:rPr>
                <w:sz w:val="20"/>
              </w:rPr>
              <w:t xml:space="preserve"> by an eligible occupational therapist if:</w:t>
            </w:r>
          </w:p>
          <w:p w14:paraId="117EDFF6"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(a)</w:t>
            </w:r>
            <w:r w:rsidRPr="00BF4FD9">
              <w:rPr>
                <w:rFonts w:cs="Times New Roman"/>
                <w:sz w:val="20"/>
                <w:szCs w:val="24"/>
              </w:rPr>
              <w:tab/>
            </w:r>
            <w:r w:rsidRPr="00BF4FD9">
              <w:rPr>
                <w:sz w:val="20"/>
              </w:rPr>
              <w:t>the person is referred by:</w:t>
            </w:r>
          </w:p>
          <w:p w14:paraId="4B62A8F9" w14:textId="77777777" w:rsidR="00186710" w:rsidRPr="00BF4FD9" w:rsidRDefault="00186710" w:rsidP="00186710">
            <w:pPr>
              <w:tabs>
                <w:tab w:val="left" w:pos="1701"/>
                <w:tab w:val="left" w:pos="7371"/>
                <w:tab w:val="left" w:pos="8789"/>
              </w:tabs>
              <w:spacing w:after="60"/>
              <w:ind w:left="884" w:hanging="284"/>
              <w:rPr>
                <w:sz w:val="20"/>
              </w:rPr>
            </w:pPr>
            <w:r w:rsidRPr="00BF4FD9">
              <w:rPr>
                <w:sz w:val="20"/>
              </w:rPr>
              <w:t>(i)  a medical practitioner, either as part of a GP Mental Health Treatment Plan or as part of a psychiatrist assessment and management plan; or</w:t>
            </w:r>
          </w:p>
          <w:p w14:paraId="22F932AC" w14:textId="77777777" w:rsidR="00186710" w:rsidRPr="00BF4FD9" w:rsidRDefault="00186710" w:rsidP="00186710">
            <w:pPr>
              <w:tabs>
                <w:tab w:val="left" w:pos="1701"/>
                <w:tab w:val="left" w:pos="7371"/>
                <w:tab w:val="left" w:pos="8789"/>
              </w:tabs>
              <w:spacing w:after="60"/>
              <w:ind w:left="884" w:hanging="284"/>
              <w:rPr>
                <w:sz w:val="20"/>
              </w:rPr>
            </w:pPr>
            <w:r w:rsidRPr="00BF4FD9">
              <w:rPr>
                <w:sz w:val="20"/>
              </w:rPr>
              <w:t>(ii) a specialist or consultant physician specialising in the practice of his or her field of psychiatry; or</w:t>
            </w:r>
          </w:p>
          <w:p w14:paraId="4D19BEA2" w14:textId="77777777" w:rsidR="00186710" w:rsidRPr="00BF4FD9" w:rsidRDefault="00186710" w:rsidP="00186710">
            <w:pPr>
              <w:tabs>
                <w:tab w:val="left" w:pos="1701"/>
                <w:tab w:val="left" w:pos="7371"/>
                <w:tab w:val="left" w:pos="8789"/>
              </w:tabs>
              <w:spacing w:after="60"/>
              <w:ind w:left="884" w:hanging="284"/>
              <w:rPr>
                <w:sz w:val="20"/>
              </w:rPr>
            </w:pPr>
            <w:r w:rsidRPr="00BF4FD9">
              <w:rPr>
                <w:sz w:val="20"/>
              </w:rPr>
              <w:t>(iii) a specialist or consultant physician specialising in the practice of his or her field of paediatrics; and</w:t>
            </w:r>
          </w:p>
          <w:p w14:paraId="6FB337FF"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the service is provided to the person individually; and</w:t>
            </w:r>
          </w:p>
          <w:p w14:paraId="49782819"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(c)</w:t>
            </w:r>
            <w:r w:rsidRPr="00BF4FD9">
              <w:rPr>
                <w:rFonts w:cs="Times New Roman"/>
                <w:sz w:val="20"/>
                <w:szCs w:val="24"/>
              </w:rPr>
              <w:tab/>
            </w:r>
            <w:r w:rsidRPr="00BF4FD9">
              <w:rPr>
                <w:sz w:val="20"/>
              </w:rPr>
              <w:t>at the completion of a course of treatment, the referring medical practitioner reviews the need for a further course of treatment; and</w:t>
            </w:r>
          </w:p>
          <w:p w14:paraId="39D990DF" w14:textId="77777777" w:rsidR="00186710" w:rsidRPr="00BF4FD9" w:rsidRDefault="00186710" w:rsidP="000D153C">
            <w:pPr>
              <w:tabs>
                <w:tab w:val="left" w:pos="1701"/>
                <w:tab w:val="left" w:pos="7371"/>
                <w:tab w:val="left" w:pos="8789"/>
              </w:tabs>
              <w:spacing w:after="60"/>
              <w:ind w:left="720" w:hanging="360"/>
              <w:rPr>
                <w:sz w:val="20"/>
              </w:rPr>
            </w:pPr>
            <w:r w:rsidRPr="00BF4FD9">
              <w:rPr>
                <w:rFonts w:cs="Times New Roman"/>
                <w:sz w:val="20"/>
                <w:szCs w:val="24"/>
              </w:rPr>
              <w:t>(d)</w:t>
            </w:r>
            <w:r w:rsidRPr="00BF4FD9">
              <w:rPr>
                <w:rFonts w:cs="Times New Roman"/>
                <w:sz w:val="20"/>
                <w:szCs w:val="24"/>
              </w:rPr>
              <w:tab/>
            </w:r>
            <w:r w:rsidRPr="00BF4FD9">
              <w:rPr>
                <w:sz w:val="20"/>
              </w:rPr>
              <w:t>on the completion of the course of treatment, the eligible occupational therapist gives a written report to the referring medical practitioner on assessments carried out, treatment provided and recommendations on future management of the person’s condition; and</w:t>
            </w:r>
          </w:p>
          <w:p w14:paraId="401927CA" w14:textId="53EAA788" w:rsidR="00186710" w:rsidRPr="00BF4FD9" w:rsidRDefault="00186710" w:rsidP="00A657B2">
            <w:pPr>
              <w:pStyle w:val="ListParagraph"/>
              <w:numPr>
                <w:ilvl w:val="0"/>
                <w:numId w:val="38"/>
              </w:numPr>
              <w:tabs>
                <w:tab w:val="left" w:pos="1701"/>
                <w:tab w:val="left" w:pos="7371"/>
                <w:tab w:val="left" w:pos="8789"/>
              </w:tabs>
              <w:spacing w:after="60"/>
              <w:ind w:left="725"/>
              <w:rPr>
                <w:sz w:val="20"/>
              </w:rPr>
            </w:pPr>
            <w:r w:rsidRPr="00BF4FD9">
              <w:rPr>
                <w:sz w:val="20"/>
              </w:rPr>
              <w:t>the service is at least 20 minutes but less than 50 minutes duration</w:t>
            </w:r>
          </w:p>
        </w:tc>
        <w:tc>
          <w:tcPr>
            <w:tcW w:w="803" w:type="pct"/>
            <w:tcBorders>
              <w:top w:val="single" w:sz="4" w:space="0" w:color="auto"/>
              <w:bottom w:val="single" w:sz="4" w:space="0" w:color="auto"/>
            </w:tcBorders>
            <w:shd w:val="clear" w:color="auto" w:fill="auto"/>
          </w:tcPr>
          <w:p w14:paraId="20184EB8" w14:textId="1630DC55" w:rsidR="00186710" w:rsidRPr="00BF4FD9" w:rsidRDefault="00186710" w:rsidP="00186710">
            <w:pPr>
              <w:spacing w:before="60" w:after="60" w:line="240" w:lineRule="exact"/>
              <w:jc w:val="right"/>
              <w:rPr>
                <w:rFonts w:cs="Times New Roman"/>
                <w:color w:val="000000"/>
                <w:sz w:val="20"/>
              </w:rPr>
            </w:pPr>
            <w:r w:rsidRPr="00BF4FD9">
              <w:rPr>
                <w:rFonts w:cs="Times New Roman"/>
                <w:color w:val="000000"/>
                <w:sz w:val="20"/>
              </w:rPr>
              <w:t>64.80</w:t>
            </w:r>
          </w:p>
        </w:tc>
      </w:tr>
      <w:tr w:rsidR="00186710" w:rsidRPr="00BF4FD9" w14:paraId="21F0FEA7" w14:textId="77777777" w:rsidTr="009034EA">
        <w:tc>
          <w:tcPr>
            <w:tcW w:w="696" w:type="pct"/>
            <w:tcBorders>
              <w:top w:val="single" w:sz="4" w:space="0" w:color="auto"/>
              <w:bottom w:val="single" w:sz="4" w:space="0" w:color="auto"/>
            </w:tcBorders>
            <w:shd w:val="clear" w:color="auto" w:fill="auto"/>
          </w:tcPr>
          <w:p w14:paraId="75AF965F" w14:textId="6B817275" w:rsidR="00186710" w:rsidRPr="00BF4FD9" w:rsidRDefault="00186710" w:rsidP="00186710">
            <w:pPr>
              <w:spacing w:before="60" w:after="60" w:line="240" w:lineRule="exact"/>
              <w:rPr>
                <w:rFonts w:eastAsia="Times New Roman"/>
                <w:snapToGrid w:val="0"/>
                <w:sz w:val="20"/>
              </w:rPr>
            </w:pPr>
            <w:r w:rsidRPr="00BF4FD9">
              <w:rPr>
                <w:rFonts w:eastAsia="Times New Roman"/>
                <w:snapToGrid w:val="0"/>
                <w:sz w:val="20"/>
              </w:rPr>
              <w:lastRenderedPageBreak/>
              <w:t>91186</w:t>
            </w:r>
          </w:p>
        </w:tc>
        <w:tc>
          <w:tcPr>
            <w:tcW w:w="3501" w:type="pct"/>
            <w:tcBorders>
              <w:top w:val="single" w:sz="4" w:space="0" w:color="auto"/>
              <w:bottom w:val="single" w:sz="4" w:space="0" w:color="auto"/>
            </w:tcBorders>
            <w:shd w:val="clear" w:color="auto" w:fill="auto"/>
          </w:tcPr>
          <w:p w14:paraId="6010DA94" w14:textId="77777777" w:rsidR="00186710" w:rsidRPr="00BF4FD9" w:rsidRDefault="00186710" w:rsidP="00186710">
            <w:pPr>
              <w:tabs>
                <w:tab w:val="left" w:pos="1701"/>
                <w:tab w:val="left" w:pos="7371"/>
                <w:tab w:val="left" w:pos="8789"/>
              </w:tabs>
              <w:spacing w:after="60"/>
              <w:rPr>
                <w:sz w:val="20"/>
              </w:rPr>
            </w:pPr>
            <w:r w:rsidRPr="00BF4FD9">
              <w:rPr>
                <w:sz w:val="20"/>
              </w:rPr>
              <w:t xml:space="preserve">Focussed psychological strategies health service provided by </w:t>
            </w:r>
            <w:r w:rsidRPr="00BF4FD9">
              <w:rPr>
                <w:bCs/>
                <w:iCs/>
                <w:sz w:val="20"/>
              </w:rPr>
              <w:t>phone attendance</w:t>
            </w:r>
            <w:r w:rsidRPr="00BF4FD9">
              <w:rPr>
                <w:sz w:val="20"/>
              </w:rPr>
              <w:t xml:space="preserve"> by an eligible occupational therapist if:</w:t>
            </w:r>
          </w:p>
          <w:p w14:paraId="019E4526"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(a)</w:t>
            </w:r>
            <w:r w:rsidRPr="00BF4FD9">
              <w:rPr>
                <w:rFonts w:cs="Times New Roman"/>
                <w:sz w:val="20"/>
                <w:szCs w:val="24"/>
              </w:rPr>
              <w:tab/>
            </w:r>
            <w:r w:rsidRPr="00BF4FD9">
              <w:rPr>
                <w:sz w:val="20"/>
              </w:rPr>
              <w:t>the person is referred by:</w:t>
            </w:r>
          </w:p>
          <w:p w14:paraId="2FCF6D11" w14:textId="77777777" w:rsidR="00186710" w:rsidRPr="00BF4FD9" w:rsidRDefault="00186710" w:rsidP="00186710">
            <w:pPr>
              <w:tabs>
                <w:tab w:val="left" w:pos="1701"/>
                <w:tab w:val="left" w:pos="7371"/>
                <w:tab w:val="left" w:pos="8789"/>
              </w:tabs>
              <w:spacing w:after="60"/>
              <w:ind w:left="884" w:hanging="284"/>
              <w:rPr>
                <w:sz w:val="20"/>
              </w:rPr>
            </w:pPr>
            <w:r w:rsidRPr="00BF4FD9">
              <w:rPr>
                <w:sz w:val="20"/>
              </w:rPr>
              <w:t>(i)  a medical practitioner, either as part of a GP Mental Health Treatment Plan or as part of a psychiatrist assessment and management plan; or</w:t>
            </w:r>
          </w:p>
          <w:p w14:paraId="4397E9BD" w14:textId="77777777" w:rsidR="00186710" w:rsidRPr="00BF4FD9" w:rsidRDefault="00186710" w:rsidP="00186710">
            <w:pPr>
              <w:tabs>
                <w:tab w:val="left" w:pos="1701"/>
                <w:tab w:val="left" w:pos="7371"/>
                <w:tab w:val="left" w:pos="8789"/>
              </w:tabs>
              <w:spacing w:after="60"/>
              <w:ind w:left="884" w:hanging="284"/>
              <w:rPr>
                <w:sz w:val="20"/>
              </w:rPr>
            </w:pPr>
            <w:r w:rsidRPr="00BF4FD9">
              <w:rPr>
                <w:sz w:val="20"/>
              </w:rPr>
              <w:t>(ii) a specialist or consultant physician specialising in the practice of his or her field of psychiatry; or</w:t>
            </w:r>
          </w:p>
          <w:p w14:paraId="35EEBE5B" w14:textId="77777777" w:rsidR="00186710" w:rsidRPr="00BF4FD9" w:rsidRDefault="00186710" w:rsidP="00186710">
            <w:pPr>
              <w:tabs>
                <w:tab w:val="left" w:pos="1701"/>
                <w:tab w:val="left" w:pos="7371"/>
                <w:tab w:val="left" w:pos="8789"/>
              </w:tabs>
              <w:spacing w:after="60"/>
              <w:ind w:left="884" w:hanging="284"/>
              <w:rPr>
                <w:sz w:val="20"/>
              </w:rPr>
            </w:pPr>
            <w:r w:rsidRPr="00BF4FD9">
              <w:rPr>
                <w:sz w:val="20"/>
              </w:rPr>
              <w:t>(iii) a specialist or consultant physician specialising in the practice of his or her field of paediatrics; and</w:t>
            </w:r>
          </w:p>
          <w:p w14:paraId="23097E2E"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(b)</w:t>
            </w:r>
            <w:r w:rsidRPr="00BF4FD9">
              <w:rPr>
                <w:rFonts w:cs="Times New Roman"/>
                <w:sz w:val="20"/>
                <w:szCs w:val="24"/>
              </w:rPr>
              <w:tab/>
            </w:r>
            <w:r w:rsidRPr="00BF4FD9">
              <w:rPr>
                <w:sz w:val="20"/>
              </w:rPr>
              <w:t>the service is provided to the person individually; and</w:t>
            </w:r>
          </w:p>
          <w:p w14:paraId="3E3A6B60" w14:textId="77777777" w:rsidR="00186710" w:rsidRPr="00BF4FD9" w:rsidRDefault="00186710" w:rsidP="00186710">
            <w:pPr>
              <w:tabs>
                <w:tab w:val="left" w:pos="1701"/>
                <w:tab w:val="left" w:pos="7371"/>
                <w:tab w:val="left" w:pos="8789"/>
              </w:tabs>
              <w:spacing w:after="60"/>
              <w:ind w:left="720" w:hanging="360"/>
              <w:rPr>
                <w:sz w:val="20"/>
              </w:rPr>
            </w:pPr>
            <w:r w:rsidRPr="00BF4FD9">
              <w:rPr>
                <w:rFonts w:cs="Times New Roman"/>
                <w:sz w:val="20"/>
                <w:szCs w:val="24"/>
              </w:rPr>
              <w:t>(c)</w:t>
            </w:r>
            <w:r w:rsidRPr="00BF4FD9">
              <w:rPr>
                <w:rFonts w:cs="Times New Roman"/>
                <w:sz w:val="20"/>
                <w:szCs w:val="24"/>
              </w:rPr>
              <w:tab/>
            </w:r>
            <w:r w:rsidRPr="00BF4FD9">
              <w:rPr>
                <w:sz w:val="20"/>
              </w:rPr>
              <w:t>at the completion of a course of treatment, the referring medical practitioner reviews the need for a further course of treatment; and</w:t>
            </w:r>
          </w:p>
          <w:p w14:paraId="6F91A86B" w14:textId="77777777" w:rsidR="00186710" w:rsidRPr="00BF4FD9" w:rsidRDefault="00186710" w:rsidP="000D153C">
            <w:pPr>
              <w:tabs>
                <w:tab w:val="left" w:pos="1701"/>
                <w:tab w:val="left" w:pos="7371"/>
                <w:tab w:val="left" w:pos="8789"/>
              </w:tabs>
              <w:spacing w:after="60"/>
              <w:ind w:left="720" w:hanging="360"/>
              <w:rPr>
                <w:sz w:val="20"/>
              </w:rPr>
            </w:pPr>
            <w:r w:rsidRPr="00BF4FD9">
              <w:rPr>
                <w:rFonts w:cs="Times New Roman"/>
                <w:sz w:val="20"/>
                <w:szCs w:val="24"/>
              </w:rPr>
              <w:t>(d)</w:t>
            </w:r>
            <w:r w:rsidRPr="00BF4FD9">
              <w:rPr>
                <w:rFonts w:cs="Times New Roman"/>
                <w:sz w:val="20"/>
                <w:szCs w:val="24"/>
              </w:rPr>
              <w:tab/>
            </w:r>
            <w:r w:rsidRPr="00BF4FD9">
              <w:rPr>
                <w:sz w:val="20"/>
              </w:rPr>
              <w:t>on the completion of the course of treatment, the eligible occupational therapist gives a written report to the referring medical practitioner on assessments carried out, treatment provided and recommendations on future management of the person’s condition; and</w:t>
            </w:r>
          </w:p>
          <w:p w14:paraId="6C28A97A" w14:textId="147455D6" w:rsidR="00186710" w:rsidRPr="00BF4FD9" w:rsidRDefault="00186710" w:rsidP="00A657B2">
            <w:pPr>
              <w:pStyle w:val="ListParagraph"/>
              <w:numPr>
                <w:ilvl w:val="0"/>
                <w:numId w:val="39"/>
              </w:numPr>
              <w:tabs>
                <w:tab w:val="left" w:pos="1701"/>
                <w:tab w:val="left" w:pos="7371"/>
                <w:tab w:val="left" w:pos="8789"/>
              </w:tabs>
              <w:spacing w:after="60"/>
              <w:ind w:left="725"/>
              <w:rPr>
                <w:sz w:val="20"/>
              </w:rPr>
            </w:pPr>
            <w:r w:rsidRPr="00BF4FD9">
              <w:rPr>
                <w:sz w:val="20"/>
              </w:rPr>
              <w:t>the service is at least 50 minutes in duration</w:t>
            </w:r>
          </w:p>
        </w:tc>
        <w:tc>
          <w:tcPr>
            <w:tcW w:w="803" w:type="pct"/>
            <w:tcBorders>
              <w:top w:val="single" w:sz="4" w:space="0" w:color="auto"/>
              <w:bottom w:val="single" w:sz="4" w:space="0" w:color="auto"/>
            </w:tcBorders>
            <w:shd w:val="clear" w:color="auto" w:fill="auto"/>
          </w:tcPr>
          <w:p w14:paraId="6EFAADF8" w14:textId="4CEDB639" w:rsidR="00186710" w:rsidRPr="00BF4FD9" w:rsidRDefault="00186710" w:rsidP="00186710">
            <w:pPr>
              <w:spacing w:before="60" w:after="60" w:line="240" w:lineRule="exact"/>
              <w:jc w:val="right"/>
              <w:rPr>
                <w:rFonts w:cs="Times New Roman"/>
                <w:color w:val="000000"/>
                <w:sz w:val="20"/>
              </w:rPr>
            </w:pPr>
            <w:r w:rsidRPr="00BF4FD9">
              <w:rPr>
                <w:rFonts w:cs="Times New Roman"/>
                <w:color w:val="000000"/>
                <w:sz w:val="20"/>
              </w:rPr>
              <w:t>91.50</w:t>
            </w:r>
          </w:p>
        </w:tc>
      </w:tr>
      <w:tr w:rsidR="001E12F2" w:rsidRPr="00BF4FD9" w14:paraId="0A79D2DB" w14:textId="77777777" w:rsidTr="001E12F2">
        <w:tc>
          <w:tcPr>
            <w:tcW w:w="5000" w:type="pct"/>
            <w:gridSpan w:val="3"/>
            <w:tcBorders>
              <w:top w:val="single" w:sz="4" w:space="0" w:color="auto"/>
              <w:bottom w:val="single" w:sz="4" w:space="0" w:color="auto"/>
            </w:tcBorders>
            <w:shd w:val="clear" w:color="auto" w:fill="auto"/>
          </w:tcPr>
          <w:p w14:paraId="2405B83D" w14:textId="64C627E2" w:rsidR="001E12F2" w:rsidRPr="00BF4FD9" w:rsidRDefault="001E12F2" w:rsidP="00A657B2">
            <w:pPr>
              <w:spacing w:before="60" w:after="60" w:line="240" w:lineRule="exact"/>
              <w:rPr>
                <w:rFonts w:cs="Times New Roman"/>
                <w:b/>
                <w:bCs/>
                <w:color w:val="000000"/>
                <w:sz w:val="20"/>
              </w:rPr>
            </w:pPr>
            <w:r w:rsidRPr="00BF4FD9">
              <w:rPr>
                <w:rFonts w:cs="Times New Roman"/>
                <w:b/>
                <w:bCs/>
                <w:color w:val="000000"/>
                <w:sz w:val="20"/>
              </w:rPr>
              <w:t>Subgroup 9 – Social worker focussed psychological strategies phone services</w:t>
            </w:r>
          </w:p>
        </w:tc>
      </w:tr>
      <w:tr w:rsidR="001E12F2" w:rsidRPr="00BF4FD9" w14:paraId="3BADF622" w14:textId="77777777" w:rsidTr="009034EA">
        <w:tc>
          <w:tcPr>
            <w:tcW w:w="696" w:type="pct"/>
            <w:tcBorders>
              <w:top w:val="single" w:sz="4" w:space="0" w:color="auto"/>
              <w:bottom w:val="single" w:sz="4" w:space="0" w:color="auto"/>
            </w:tcBorders>
            <w:shd w:val="clear" w:color="auto" w:fill="auto"/>
          </w:tcPr>
          <w:p w14:paraId="7CAEC8AA" w14:textId="1C2EB606" w:rsidR="001E12F2" w:rsidRPr="00BF4FD9" w:rsidRDefault="001E12F2" w:rsidP="001E12F2">
            <w:pPr>
              <w:spacing w:before="60" w:after="60" w:line="240" w:lineRule="exact"/>
              <w:rPr>
                <w:rFonts w:eastAsia="Times New Roman"/>
                <w:snapToGrid w:val="0"/>
                <w:sz w:val="20"/>
              </w:rPr>
            </w:pPr>
            <w:r w:rsidRPr="00BF4FD9">
              <w:rPr>
                <w:rFonts w:eastAsia="Times New Roman" w:cs="Times New Roman"/>
                <w:snapToGrid w:val="0"/>
                <w:sz w:val="20"/>
              </w:rPr>
              <w:t>91187</w:t>
            </w:r>
          </w:p>
        </w:tc>
        <w:tc>
          <w:tcPr>
            <w:tcW w:w="3501" w:type="pct"/>
            <w:tcBorders>
              <w:top w:val="single" w:sz="4" w:space="0" w:color="auto"/>
              <w:bottom w:val="single" w:sz="4" w:space="0" w:color="auto"/>
            </w:tcBorders>
            <w:shd w:val="clear" w:color="auto" w:fill="auto"/>
          </w:tcPr>
          <w:p w14:paraId="4709B808" w14:textId="77777777" w:rsidR="001E12F2" w:rsidRPr="00BF4FD9" w:rsidRDefault="001E12F2" w:rsidP="001E12F2">
            <w:pPr>
              <w:tabs>
                <w:tab w:val="left" w:pos="1701"/>
                <w:tab w:val="left" w:pos="7371"/>
                <w:tab w:val="left" w:pos="8789"/>
              </w:tabs>
              <w:spacing w:after="60"/>
              <w:rPr>
                <w:rFonts w:cs="Times New Roman"/>
                <w:sz w:val="20"/>
              </w:rPr>
            </w:pPr>
            <w:r w:rsidRPr="00BF4FD9">
              <w:rPr>
                <w:rFonts w:cs="Times New Roman"/>
                <w:sz w:val="20"/>
              </w:rPr>
              <w:t>Focussed psychological strategies health service provided by phone attendance by an eligible social worker if:</w:t>
            </w:r>
          </w:p>
          <w:p w14:paraId="5AE5D90E" w14:textId="77777777" w:rsidR="001E12F2" w:rsidRPr="00BF4FD9" w:rsidRDefault="001E12F2" w:rsidP="001E12F2">
            <w:pPr>
              <w:tabs>
                <w:tab w:val="left" w:pos="1701"/>
                <w:tab w:val="left" w:pos="7371"/>
                <w:tab w:val="left" w:pos="8789"/>
              </w:tabs>
              <w:spacing w:after="60"/>
              <w:ind w:left="720" w:hanging="360"/>
              <w:rPr>
                <w:sz w:val="20"/>
              </w:rPr>
            </w:pPr>
            <w:r w:rsidRPr="00BF4FD9">
              <w:rPr>
                <w:rFonts w:cs="Times New Roman"/>
                <w:sz w:val="20"/>
              </w:rPr>
              <w:t>(a)</w:t>
            </w:r>
            <w:r w:rsidRPr="00BF4FD9">
              <w:rPr>
                <w:rFonts w:cs="Times New Roman"/>
                <w:sz w:val="20"/>
              </w:rPr>
              <w:tab/>
            </w:r>
            <w:r w:rsidRPr="00BF4FD9">
              <w:rPr>
                <w:sz w:val="20"/>
              </w:rPr>
              <w:t>the person is referred by:</w:t>
            </w:r>
          </w:p>
          <w:p w14:paraId="3EC4D93C" w14:textId="77777777" w:rsidR="001E12F2" w:rsidRPr="00BF4FD9" w:rsidRDefault="001E12F2" w:rsidP="001E12F2">
            <w:pPr>
              <w:tabs>
                <w:tab w:val="left" w:pos="1701"/>
                <w:tab w:val="left" w:pos="7371"/>
                <w:tab w:val="left" w:pos="8789"/>
              </w:tabs>
              <w:spacing w:after="60"/>
              <w:ind w:left="1004" w:hanging="284"/>
              <w:rPr>
                <w:rFonts w:cs="Times New Roman"/>
                <w:sz w:val="20"/>
              </w:rPr>
            </w:pPr>
            <w:r w:rsidRPr="00BF4FD9">
              <w:rPr>
                <w:rFonts w:cs="Times New Roman"/>
                <w:sz w:val="20"/>
              </w:rPr>
              <w:t>(i)  a medical practitioner, either as part of a GP Mental Health Treatment Plan or as part of a psychiatrist assessment and management plan; or</w:t>
            </w:r>
          </w:p>
          <w:p w14:paraId="20CEA2E6" w14:textId="77777777" w:rsidR="001E12F2" w:rsidRPr="00BF4FD9" w:rsidRDefault="001E12F2" w:rsidP="001E12F2">
            <w:pPr>
              <w:tabs>
                <w:tab w:val="left" w:pos="1701"/>
                <w:tab w:val="left" w:pos="7371"/>
                <w:tab w:val="left" w:pos="8789"/>
              </w:tabs>
              <w:spacing w:after="60"/>
              <w:ind w:left="1004" w:hanging="284"/>
              <w:rPr>
                <w:rFonts w:cs="Times New Roman"/>
                <w:sz w:val="20"/>
              </w:rPr>
            </w:pPr>
            <w:r w:rsidRPr="00BF4FD9">
              <w:rPr>
                <w:rFonts w:cs="Times New Roman"/>
                <w:sz w:val="20"/>
              </w:rPr>
              <w:t>(ii)   a specialist or consultant physician specialising in the practice of his or her field of psychiatry; or</w:t>
            </w:r>
          </w:p>
          <w:p w14:paraId="324C0BB3" w14:textId="77777777" w:rsidR="001E12F2" w:rsidRPr="00BF4FD9" w:rsidRDefault="001E12F2" w:rsidP="001E12F2">
            <w:pPr>
              <w:tabs>
                <w:tab w:val="left" w:pos="1701"/>
                <w:tab w:val="left" w:pos="7371"/>
                <w:tab w:val="left" w:pos="8789"/>
              </w:tabs>
              <w:spacing w:after="60"/>
              <w:ind w:left="1004" w:hanging="284"/>
              <w:rPr>
                <w:rFonts w:cs="Times New Roman"/>
                <w:sz w:val="20"/>
              </w:rPr>
            </w:pPr>
            <w:r w:rsidRPr="00BF4FD9">
              <w:rPr>
                <w:rFonts w:cs="Times New Roman"/>
                <w:sz w:val="20"/>
              </w:rPr>
              <w:t>(iii)   a specialist or consultant physician specialising in the practice of his or her field of paediatrics; and</w:t>
            </w:r>
          </w:p>
          <w:p w14:paraId="2A69AA12" w14:textId="77777777" w:rsidR="001E12F2" w:rsidRPr="00BF4FD9" w:rsidRDefault="001E12F2" w:rsidP="001E12F2">
            <w:pPr>
              <w:tabs>
                <w:tab w:val="left" w:pos="1701"/>
                <w:tab w:val="left" w:pos="7371"/>
                <w:tab w:val="left" w:pos="8789"/>
              </w:tabs>
              <w:spacing w:after="60"/>
              <w:ind w:left="720" w:hanging="360"/>
              <w:rPr>
                <w:sz w:val="20"/>
              </w:rPr>
            </w:pPr>
            <w:r w:rsidRPr="00BF4FD9">
              <w:rPr>
                <w:rFonts w:cs="Times New Roman"/>
                <w:sz w:val="20"/>
              </w:rPr>
              <w:t>(b)</w:t>
            </w:r>
            <w:r w:rsidRPr="00BF4FD9">
              <w:rPr>
                <w:rFonts w:cs="Times New Roman"/>
                <w:sz w:val="20"/>
              </w:rPr>
              <w:tab/>
            </w:r>
            <w:r w:rsidRPr="00BF4FD9">
              <w:rPr>
                <w:sz w:val="20"/>
              </w:rPr>
              <w:t>the service is provided to the person individually; and</w:t>
            </w:r>
          </w:p>
          <w:p w14:paraId="32AE386D" w14:textId="77777777" w:rsidR="001E12F2" w:rsidRPr="00BF4FD9" w:rsidRDefault="001E12F2" w:rsidP="001E12F2">
            <w:pPr>
              <w:tabs>
                <w:tab w:val="left" w:pos="1701"/>
                <w:tab w:val="left" w:pos="7371"/>
                <w:tab w:val="left" w:pos="8789"/>
              </w:tabs>
              <w:spacing w:after="60"/>
              <w:ind w:left="720" w:hanging="360"/>
              <w:rPr>
                <w:sz w:val="20"/>
              </w:rPr>
            </w:pPr>
            <w:r w:rsidRPr="00BF4FD9">
              <w:rPr>
                <w:rFonts w:cs="Times New Roman"/>
                <w:sz w:val="20"/>
              </w:rPr>
              <w:t>(c)</w:t>
            </w:r>
            <w:r w:rsidRPr="00BF4FD9">
              <w:rPr>
                <w:rFonts w:cs="Times New Roman"/>
                <w:sz w:val="20"/>
              </w:rPr>
              <w:tab/>
            </w:r>
            <w:r w:rsidRPr="00BF4FD9">
              <w:rPr>
                <w:sz w:val="20"/>
              </w:rPr>
              <w:t>at the completion of a course of treatment, the referring medical practitioner reviews the need for a further course of treatment; and</w:t>
            </w:r>
          </w:p>
          <w:p w14:paraId="1F4304E3" w14:textId="77777777" w:rsidR="001E12F2" w:rsidRPr="00BF4FD9" w:rsidRDefault="001E12F2" w:rsidP="000D153C">
            <w:pPr>
              <w:tabs>
                <w:tab w:val="left" w:pos="1701"/>
                <w:tab w:val="left" w:pos="7371"/>
                <w:tab w:val="left" w:pos="8789"/>
              </w:tabs>
              <w:spacing w:after="60"/>
              <w:ind w:left="720" w:hanging="360"/>
              <w:rPr>
                <w:sz w:val="20"/>
              </w:rPr>
            </w:pPr>
            <w:r w:rsidRPr="00BF4FD9">
              <w:rPr>
                <w:rFonts w:cs="Times New Roman"/>
                <w:sz w:val="20"/>
              </w:rPr>
              <w:t>(d)</w:t>
            </w:r>
            <w:r w:rsidRPr="00BF4FD9">
              <w:rPr>
                <w:rFonts w:cs="Times New Roman"/>
                <w:sz w:val="20"/>
              </w:rPr>
              <w:tab/>
            </w:r>
            <w:r w:rsidRPr="00BF4FD9">
              <w:rPr>
                <w:sz w:val="20"/>
              </w:rPr>
              <w:t>on the completion of the course of treatment, the eligible social worker gives a written report to the referring medical practitioner on assessments carried out, treatment provided and recommendations on future management of the person’s condition; and</w:t>
            </w:r>
          </w:p>
          <w:p w14:paraId="58550B2E" w14:textId="6047DCD3" w:rsidR="001E12F2" w:rsidRPr="00BF4FD9" w:rsidRDefault="001E12F2" w:rsidP="00A657B2">
            <w:pPr>
              <w:pStyle w:val="ListParagraph"/>
              <w:numPr>
                <w:ilvl w:val="0"/>
                <w:numId w:val="40"/>
              </w:numPr>
              <w:tabs>
                <w:tab w:val="left" w:pos="1701"/>
                <w:tab w:val="left" w:pos="7371"/>
                <w:tab w:val="left" w:pos="8789"/>
              </w:tabs>
              <w:spacing w:after="60"/>
              <w:ind w:left="725"/>
              <w:rPr>
                <w:sz w:val="20"/>
              </w:rPr>
            </w:pPr>
            <w:r w:rsidRPr="00BF4FD9">
              <w:rPr>
                <w:sz w:val="20"/>
              </w:rPr>
              <w:t>the service is at least 20 minutes but less than 50 minutes duration</w:t>
            </w:r>
          </w:p>
        </w:tc>
        <w:tc>
          <w:tcPr>
            <w:tcW w:w="803" w:type="pct"/>
            <w:tcBorders>
              <w:top w:val="single" w:sz="4" w:space="0" w:color="auto"/>
              <w:bottom w:val="single" w:sz="4" w:space="0" w:color="auto"/>
            </w:tcBorders>
            <w:shd w:val="clear" w:color="auto" w:fill="auto"/>
          </w:tcPr>
          <w:p w14:paraId="519AD36E" w14:textId="606BC015" w:rsidR="001E12F2" w:rsidRPr="00BF4FD9" w:rsidRDefault="001E12F2" w:rsidP="001E12F2">
            <w:pPr>
              <w:spacing w:before="60" w:after="60" w:line="240" w:lineRule="exact"/>
              <w:jc w:val="right"/>
              <w:rPr>
                <w:rFonts w:cs="Times New Roman"/>
                <w:color w:val="000000"/>
                <w:sz w:val="20"/>
              </w:rPr>
            </w:pPr>
            <w:r w:rsidRPr="00BF4FD9">
              <w:rPr>
                <w:rFonts w:cs="Times New Roman"/>
                <w:color w:val="000000"/>
                <w:sz w:val="20"/>
              </w:rPr>
              <w:t>64.80</w:t>
            </w:r>
          </w:p>
        </w:tc>
      </w:tr>
      <w:tr w:rsidR="001E12F2" w:rsidRPr="00BF4FD9" w14:paraId="2D11045D" w14:textId="77777777" w:rsidTr="009034EA">
        <w:tc>
          <w:tcPr>
            <w:tcW w:w="696" w:type="pct"/>
            <w:tcBorders>
              <w:top w:val="single" w:sz="4" w:space="0" w:color="auto"/>
              <w:bottom w:val="single" w:sz="4" w:space="0" w:color="auto"/>
            </w:tcBorders>
            <w:shd w:val="clear" w:color="auto" w:fill="auto"/>
          </w:tcPr>
          <w:p w14:paraId="1B02A2A3" w14:textId="20B4D3DA" w:rsidR="001E12F2" w:rsidRPr="00BF4FD9" w:rsidRDefault="001E12F2" w:rsidP="001E12F2">
            <w:pPr>
              <w:spacing w:before="60" w:after="60" w:line="240" w:lineRule="exact"/>
              <w:rPr>
                <w:rFonts w:eastAsia="Times New Roman"/>
                <w:snapToGrid w:val="0"/>
                <w:sz w:val="20"/>
              </w:rPr>
            </w:pPr>
            <w:r w:rsidRPr="00BF4FD9">
              <w:rPr>
                <w:rFonts w:eastAsia="Times New Roman" w:cs="Times New Roman"/>
                <w:snapToGrid w:val="0"/>
                <w:sz w:val="20"/>
              </w:rPr>
              <w:lastRenderedPageBreak/>
              <w:t>91188</w:t>
            </w:r>
          </w:p>
        </w:tc>
        <w:tc>
          <w:tcPr>
            <w:tcW w:w="3501" w:type="pct"/>
            <w:tcBorders>
              <w:top w:val="single" w:sz="4" w:space="0" w:color="auto"/>
              <w:bottom w:val="single" w:sz="4" w:space="0" w:color="auto"/>
            </w:tcBorders>
            <w:shd w:val="clear" w:color="auto" w:fill="auto"/>
          </w:tcPr>
          <w:p w14:paraId="54300D17" w14:textId="77777777" w:rsidR="001E12F2" w:rsidRPr="00BF4FD9" w:rsidRDefault="001E12F2" w:rsidP="001E12F2">
            <w:pPr>
              <w:tabs>
                <w:tab w:val="left" w:pos="1701"/>
                <w:tab w:val="left" w:pos="7371"/>
                <w:tab w:val="left" w:pos="8789"/>
              </w:tabs>
              <w:spacing w:after="60"/>
              <w:rPr>
                <w:rFonts w:cs="Times New Roman"/>
                <w:sz w:val="20"/>
              </w:rPr>
            </w:pPr>
            <w:r w:rsidRPr="00BF4FD9">
              <w:rPr>
                <w:rFonts w:cs="Times New Roman"/>
                <w:sz w:val="20"/>
              </w:rPr>
              <w:t>Focussed psychological strategies health service provided by phone attendance by an eligible social worker if:</w:t>
            </w:r>
          </w:p>
          <w:p w14:paraId="5272FC5A" w14:textId="77777777" w:rsidR="001E12F2" w:rsidRPr="00BF4FD9" w:rsidRDefault="001E12F2" w:rsidP="001E12F2">
            <w:pPr>
              <w:tabs>
                <w:tab w:val="left" w:pos="1701"/>
                <w:tab w:val="left" w:pos="7371"/>
                <w:tab w:val="left" w:pos="8789"/>
              </w:tabs>
              <w:spacing w:after="60"/>
              <w:ind w:left="720" w:hanging="360"/>
              <w:rPr>
                <w:sz w:val="20"/>
              </w:rPr>
            </w:pPr>
            <w:r w:rsidRPr="00BF4FD9">
              <w:rPr>
                <w:rFonts w:cs="Times New Roman"/>
                <w:sz w:val="20"/>
              </w:rPr>
              <w:t>(a)</w:t>
            </w:r>
            <w:r w:rsidRPr="00BF4FD9">
              <w:rPr>
                <w:rFonts w:cs="Times New Roman"/>
                <w:sz w:val="20"/>
              </w:rPr>
              <w:tab/>
            </w:r>
            <w:r w:rsidRPr="00BF4FD9">
              <w:rPr>
                <w:sz w:val="20"/>
              </w:rPr>
              <w:t>the person is referred by:</w:t>
            </w:r>
          </w:p>
          <w:p w14:paraId="2047F019" w14:textId="77777777" w:rsidR="001E12F2" w:rsidRPr="00BF4FD9" w:rsidRDefault="001E12F2" w:rsidP="001E12F2">
            <w:pPr>
              <w:tabs>
                <w:tab w:val="left" w:pos="1701"/>
                <w:tab w:val="left" w:pos="7371"/>
                <w:tab w:val="left" w:pos="8789"/>
              </w:tabs>
              <w:spacing w:after="60"/>
              <w:ind w:left="1004" w:hanging="284"/>
              <w:rPr>
                <w:rFonts w:cs="Times New Roman"/>
                <w:sz w:val="20"/>
              </w:rPr>
            </w:pPr>
            <w:r w:rsidRPr="00BF4FD9">
              <w:rPr>
                <w:rFonts w:cs="Times New Roman"/>
                <w:sz w:val="20"/>
              </w:rPr>
              <w:t>(i)  a medical practitioner, either as part of a GP Mental Health Treatment Plan or as part of a psychiatrist assessment and management plan; or</w:t>
            </w:r>
          </w:p>
          <w:p w14:paraId="02D2BC0A" w14:textId="77777777" w:rsidR="001E12F2" w:rsidRPr="00BF4FD9" w:rsidRDefault="001E12F2" w:rsidP="001E12F2">
            <w:pPr>
              <w:tabs>
                <w:tab w:val="left" w:pos="1701"/>
                <w:tab w:val="left" w:pos="7371"/>
                <w:tab w:val="left" w:pos="8789"/>
              </w:tabs>
              <w:spacing w:after="60"/>
              <w:ind w:left="1004" w:hanging="284"/>
              <w:rPr>
                <w:rFonts w:cs="Times New Roman"/>
                <w:sz w:val="20"/>
              </w:rPr>
            </w:pPr>
            <w:r w:rsidRPr="00BF4FD9">
              <w:rPr>
                <w:rFonts w:cs="Times New Roman"/>
                <w:sz w:val="20"/>
              </w:rPr>
              <w:t>(ii)  a specialist or consultant physician specialising in the practice of his or her field of psychiatry; or</w:t>
            </w:r>
          </w:p>
          <w:p w14:paraId="69846DA6" w14:textId="77777777" w:rsidR="001E12F2" w:rsidRPr="00BF4FD9" w:rsidRDefault="001E12F2" w:rsidP="001E12F2">
            <w:pPr>
              <w:tabs>
                <w:tab w:val="left" w:pos="1701"/>
                <w:tab w:val="left" w:pos="7371"/>
                <w:tab w:val="left" w:pos="8789"/>
              </w:tabs>
              <w:spacing w:after="60"/>
              <w:ind w:left="1004" w:hanging="284"/>
              <w:rPr>
                <w:rFonts w:cs="Times New Roman"/>
                <w:sz w:val="20"/>
              </w:rPr>
            </w:pPr>
            <w:r w:rsidRPr="00BF4FD9">
              <w:rPr>
                <w:rFonts w:cs="Times New Roman"/>
                <w:sz w:val="20"/>
              </w:rPr>
              <w:t>(iii) a specialist or consultant physician specialising in the practice of his or her field of paediatrics; and</w:t>
            </w:r>
          </w:p>
          <w:p w14:paraId="186F64FB" w14:textId="77777777" w:rsidR="001E12F2" w:rsidRPr="00BF4FD9" w:rsidRDefault="001E12F2" w:rsidP="001E12F2">
            <w:pPr>
              <w:tabs>
                <w:tab w:val="left" w:pos="1701"/>
                <w:tab w:val="left" w:pos="7371"/>
                <w:tab w:val="left" w:pos="8789"/>
              </w:tabs>
              <w:spacing w:after="60"/>
              <w:ind w:left="720" w:hanging="360"/>
              <w:rPr>
                <w:sz w:val="20"/>
              </w:rPr>
            </w:pPr>
            <w:r w:rsidRPr="00BF4FD9">
              <w:rPr>
                <w:rFonts w:cs="Times New Roman"/>
                <w:sz w:val="20"/>
              </w:rPr>
              <w:t>(b)</w:t>
            </w:r>
            <w:r w:rsidRPr="00BF4FD9">
              <w:rPr>
                <w:rFonts w:cs="Times New Roman"/>
                <w:sz w:val="20"/>
              </w:rPr>
              <w:tab/>
            </w:r>
            <w:r w:rsidRPr="00BF4FD9">
              <w:rPr>
                <w:sz w:val="20"/>
              </w:rPr>
              <w:t>the service is provided to the person individually; and</w:t>
            </w:r>
          </w:p>
          <w:p w14:paraId="0481BC57" w14:textId="77777777" w:rsidR="001E12F2" w:rsidRPr="00BF4FD9" w:rsidRDefault="001E12F2" w:rsidP="001E12F2">
            <w:pPr>
              <w:tabs>
                <w:tab w:val="left" w:pos="1701"/>
                <w:tab w:val="left" w:pos="7371"/>
                <w:tab w:val="left" w:pos="8789"/>
              </w:tabs>
              <w:spacing w:after="60"/>
              <w:ind w:left="720" w:hanging="360"/>
              <w:rPr>
                <w:sz w:val="20"/>
              </w:rPr>
            </w:pPr>
            <w:r w:rsidRPr="00BF4FD9">
              <w:rPr>
                <w:rFonts w:cs="Times New Roman"/>
                <w:sz w:val="20"/>
              </w:rPr>
              <w:t>(c)</w:t>
            </w:r>
            <w:r w:rsidRPr="00BF4FD9">
              <w:rPr>
                <w:rFonts w:cs="Times New Roman"/>
                <w:sz w:val="20"/>
              </w:rPr>
              <w:tab/>
            </w:r>
            <w:r w:rsidRPr="00BF4FD9">
              <w:rPr>
                <w:sz w:val="20"/>
              </w:rPr>
              <w:t>at the completion of a course of treatment, the referring medical practitioner reviews the need for a further course of treatment; and</w:t>
            </w:r>
          </w:p>
          <w:p w14:paraId="3128C302" w14:textId="77777777" w:rsidR="001E12F2" w:rsidRPr="00BF4FD9" w:rsidRDefault="001E12F2" w:rsidP="000D153C">
            <w:pPr>
              <w:tabs>
                <w:tab w:val="left" w:pos="1701"/>
                <w:tab w:val="left" w:pos="7371"/>
                <w:tab w:val="left" w:pos="8789"/>
              </w:tabs>
              <w:spacing w:after="60"/>
              <w:ind w:left="720" w:hanging="360"/>
              <w:rPr>
                <w:sz w:val="20"/>
              </w:rPr>
            </w:pPr>
            <w:r w:rsidRPr="00BF4FD9">
              <w:rPr>
                <w:rFonts w:cs="Times New Roman"/>
                <w:sz w:val="20"/>
              </w:rPr>
              <w:t>(d)</w:t>
            </w:r>
            <w:r w:rsidRPr="00BF4FD9">
              <w:rPr>
                <w:rFonts w:cs="Times New Roman"/>
                <w:sz w:val="20"/>
              </w:rPr>
              <w:tab/>
            </w:r>
            <w:r w:rsidRPr="00BF4FD9">
              <w:rPr>
                <w:sz w:val="20"/>
              </w:rPr>
              <w:t>on the completion of the course of treatment, the eligible social worker gives a written report to the referring medical practitioner on assessments carried out, treatment provided and recommendations on future management of the person’s condition; and</w:t>
            </w:r>
          </w:p>
          <w:p w14:paraId="4F25FDC3" w14:textId="659E7B2A" w:rsidR="001E12F2" w:rsidRPr="00BF4FD9" w:rsidRDefault="001E12F2" w:rsidP="00A657B2">
            <w:pPr>
              <w:pStyle w:val="ListParagraph"/>
              <w:numPr>
                <w:ilvl w:val="0"/>
                <w:numId w:val="42"/>
              </w:numPr>
              <w:tabs>
                <w:tab w:val="left" w:pos="1701"/>
                <w:tab w:val="left" w:pos="7371"/>
                <w:tab w:val="left" w:pos="8789"/>
              </w:tabs>
              <w:spacing w:after="60"/>
              <w:ind w:left="725"/>
              <w:rPr>
                <w:sz w:val="20"/>
              </w:rPr>
            </w:pPr>
            <w:r w:rsidRPr="00BF4FD9">
              <w:rPr>
                <w:sz w:val="20"/>
              </w:rPr>
              <w:t>the service is at least 50 minutes duration</w:t>
            </w:r>
          </w:p>
        </w:tc>
        <w:tc>
          <w:tcPr>
            <w:tcW w:w="803" w:type="pct"/>
            <w:tcBorders>
              <w:top w:val="single" w:sz="4" w:space="0" w:color="auto"/>
              <w:bottom w:val="single" w:sz="4" w:space="0" w:color="auto"/>
            </w:tcBorders>
            <w:shd w:val="clear" w:color="auto" w:fill="auto"/>
          </w:tcPr>
          <w:p w14:paraId="7F8504AB" w14:textId="6AD77AF9" w:rsidR="001E12F2" w:rsidRPr="00BF4FD9" w:rsidRDefault="001E12F2" w:rsidP="001E12F2">
            <w:pPr>
              <w:spacing w:before="60" w:after="60" w:line="240" w:lineRule="exact"/>
              <w:jc w:val="right"/>
              <w:rPr>
                <w:rFonts w:cs="Times New Roman"/>
                <w:color w:val="000000"/>
                <w:sz w:val="20"/>
              </w:rPr>
            </w:pPr>
            <w:r w:rsidRPr="00BF4FD9">
              <w:rPr>
                <w:rFonts w:cs="Times New Roman"/>
                <w:color w:val="000000"/>
                <w:sz w:val="20"/>
              </w:rPr>
              <w:t>91.50</w:t>
            </w:r>
          </w:p>
        </w:tc>
      </w:tr>
      <w:tr w:rsidR="001E12F2" w:rsidRPr="00BF4FD9" w14:paraId="640EA6DD" w14:textId="77777777" w:rsidTr="001E12F2">
        <w:tc>
          <w:tcPr>
            <w:tcW w:w="5000" w:type="pct"/>
            <w:gridSpan w:val="3"/>
            <w:tcBorders>
              <w:top w:val="single" w:sz="4" w:space="0" w:color="auto"/>
              <w:bottom w:val="single" w:sz="4" w:space="0" w:color="auto"/>
            </w:tcBorders>
            <w:shd w:val="clear" w:color="auto" w:fill="auto"/>
          </w:tcPr>
          <w:p w14:paraId="48AB05E9" w14:textId="336ABC43" w:rsidR="001E12F2" w:rsidRPr="00BF4FD9" w:rsidRDefault="001E12F2" w:rsidP="00A657B2">
            <w:pPr>
              <w:spacing w:before="60" w:after="60" w:line="240" w:lineRule="exact"/>
              <w:rPr>
                <w:rFonts w:cs="Times New Roman"/>
                <w:b/>
                <w:bCs/>
                <w:color w:val="000000"/>
                <w:sz w:val="20"/>
              </w:rPr>
            </w:pPr>
            <w:r w:rsidRPr="00BF4FD9">
              <w:rPr>
                <w:rFonts w:cs="Times New Roman"/>
                <w:b/>
                <w:bCs/>
                <w:color w:val="000000"/>
                <w:sz w:val="20"/>
              </w:rPr>
              <w:t>Subgroup 11 – General allied health telehealth services</w:t>
            </w:r>
          </w:p>
        </w:tc>
      </w:tr>
      <w:tr w:rsidR="001E12F2" w:rsidRPr="00BF4FD9" w14:paraId="60800A6E" w14:textId="77777777" w:rsidTr="009034EA">
        <w:tc>
          <w:tcPr>
            <w:tcW w:w="696" w:type="pct"/>
            <w:tcBorders>
              <w:top w:val="single" w:sz="4" w:space="0" w:color="auto"/>
              <w:bottom w:val="single" w:sz="4" w:space="0" w:color="auto"/>
            </w:tcBorders>
            <w:shd w:val="clear" w:color="auto" w:fill="auto"/>
          </w:tcPr>
          <w:p w14:paraId="48CF1D1A" w14:textId="7856F8DE" w:rsidR="001E12F2" w:rsidRPr="00BF4FD9" w:rsidRDefault="001E12F2" w:rsidP="001E12F2">
            <w:pPr>
              <w:spacing w:before="60" w:after="60" w:line="240" w:lineRule="exact"/>
              <w:rPr>
                <w:rFonts w:eastAsia="Times New Roman"/>
                <w:snapToGrid w:val="0"/>
                <w:sz w:val="20"/>
              </w:rPr>
            </w:pPr>
            <w:r w:rsidRPr="00BF4FD9">
              <w:rPr>
                <w:rFonts w:eastAsia="Times New Roman"/>
                <w:snapToGrid w:val="0"/>
                <w:sz w:val="20"/>
              </w:rPr>
              <w:t>93000</w:t>
            </w:r>
          </w:p>
        </w:tc>
        <w:tc>
          <w:tcPr>
            <w:tcW w:w="3501" w:type="pct"/>
            <w:tcBorders>
              <w:top w:val="single" w:sz="4" w:space="0" w:color="auto"/>
              <w:bottom w:val="single" w:sz="4" w:space="0" w:color="auto"/>
            </w:tcBorders>
            <w:shd w:val="clear" w:color="auto" w:fill="auto"/>
          </w:tcPr>
          <w:p w14:paraId="3B964ADE" w14:textId="77777777" w:rsidR="001E12F2" w:rsidRPr="00BF4FD9" w:rsidRDefault="001E12F2" w:rsidP="001E12F2">
            <w:pPr>
              <w:spacing w:before="60" w:after="60" w:line="240" w:lineRule="exact"/>
              <w:rPr>
                <w:rFonts w:cs="Times New Roman"/>
                <w:snapToGrid w:val="0"/>
                <w:sz w:val="20"/>
              </w:rPr>
            </w:pPr>
            <w:r w:rsidRPr="00BF4FD9">
              <w:rPr>
                <w:rFonts w:cs="Times New Roman"/>
                <w:snapToGrid w:val="0"/>
                <w:sz w:val="20"/>
              </w:rPr>
              <w:t xml:space="preserve">Telehealth attendance by an </w:t>
            </w:r>
            <w:r w:rsidRPr="00BF4FD9">
              <w:rPr>
                <w:rFonts w:cs="Times New Roman"/>
                <w:sz w:val="20"/>
              </w:rPr>
              <w:t>eligible allied health practitioner</w:t>
            </w:r>
            <w:r w:rsidRPr="00BF4FD9">
              <w:rPr>
                <w:rFonts w:cs="Times New Roman"/>
                <w:snapToGrid w:val="0"/>
                <w:sz w:val="20"/>
              </w:rPr>
              <w:t xml:space="preserve"> if:</w:t>
            </w:r>
          </w:p>
          <w:p w14:paraId="0FC307FC" w14:textId="77777777" w:rsidR="001E12F2" w:rsidRPr="00BF4FD9" w:rsidRDefault="001E12F2" w:rsidP="001E12F2">
            <w:pPr>
              <w:tabs>
                <w:tab w:val="right" w:pos="408"/>
              </w:tabs>
              <w:spacing w:after="60" w:line="240" w:lineRule="exact"/>
              <w:ind w:left="533" w:hanging="533"/>
              <w:rPr>
                <w:rFonts w:cs="Times New Roman"/>
                <w:sz w:val="20"/>
              </w:rPr>
            </w:pPr>
            <w:r w:rsidRPr="00BF4FD9">
              <w:rPr>
                <w:rFonts w:cs="Times New Roman"/>
                <w:sz w:val="20"/>
              </w:rPr>
              <w:tab/>
              <w:t>(a)</w:t>
            </w:r>
            <w:r w:rsidRPr="00BF4FD9">
              <w:rPr>
                <w:rFonts w:cs="Times New Roman"/>
                <w:sz w:val="20"/>
              </w:rPr>
              <w:tab/>
              <w:t>the service is provided to a person who has:</w:t>
            </w:r>
          </w:p>
          <w:p w14:paraId="48160026" w14:textId="77777777" w:rsidR="001E12F2" w:rsidRPr="00BF4FD9" w:rsidRDefault="001E12F2" w:rsidP="001E12F2">
            <w:pPr>
              <w:tabs>
                <w:tab w:val="right" w:pos="408"/>
              </w:tabs>
              <w:spacing w:after="60" w:line="240" w:lineRule="exact"/>
              <w:ind w:left="941" w:hanging="533"/>
              <w:rPr>
                <w:rFonts w:cs="Times New Roman"/>
                <w:sz w:val="20"/>
              </w:rPr>
            </w:pPr>
            <w:r w:rsidRPr="00BF4FD9">
              <w:rPr>
                <w:rFonts w:cs="Times New Roman"/>
                <w:sz w:val="20"/>
              </w:rPr>
              <w:t>(i)</w:t>
            </w:r>
            <w:r w:rsidRPr="00BF4FD9">
              <w:rPr>
                <w:rFonts w:cs="Times New Roman"/>
                <w:sz w:val="20"/>
              </w:rPr>
              <w:tab/>
              <w:t>a chronic condition; and</w:t>
            </w:r>
          </w:p>
          <w:p w14:paraId="0F109517" w14:textId="77777777" w:rsidR="001E12F2" w:rsidRPr="00BF4FD9" w:rsidRDefault="001E12F2" w:rsidP="001E12F2">
            <w:pPr>
              <w:tabs>
                <w:tab w:val="right" w:pos="408"/>
              </w:tabs>
              <w:spacing w:after="60" w:line="240" w:lineRule="exact"/>
              <w:ind w:left="941" w:hanging="533"/>
              <w:rPr>
                <w:rFonts w:cs="Times New Roman"/>
                <w:sz w:val="20"/>
              </w:rPr>
            </w:pPr>
            <w:r w:rsidRPr="00BF4FD9">
              <w:rPr>
                <w:rFonts w:cs="Times New Roman"/>
                <w:sz w:val="20"/>
              </w:rPr>
              <w:t>(ii)</w:t>
            </w:r>
            <w:r w:rsidRPr="00BF4FD9">
              <w:rPr>
                <w:rFonts w:cs="Times New Roman"/>
                <w:sz w:val="20"/>
              </w:rPr>
              <w:tab/>
              <w:t xml:space="preserve">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 </w:t>
            </w:r>
          </w:p>
          <w:p w14:paraId="0A343A52" w14:textId="77777777" w:rsidR="001E12F2" w:rsidRPr="00BF4FD9" w:rsidRDefault="001E12F2" w:rsidP="001E12F2">
            <w:pPr>
              <w:spacing w:after="60" w:line="240" w:lineRule="exact"/>
              <w:ind w:left="533" w:hanging="533"/>
              <w:rPr>
                <w:rFonts w:cs="Times New Roman"/>
                <w:snapToGrid w:val="0"/>
                <w:sz w:val="20"/>
              </w:rPr>
            </w:pPr>
            <w:r w:rsidRPr="00BF4FD9">
              <w:rPr>
                <w:rFonts w:cs="Times New Roman"/>
                <w:sz w:val="20"/>
              </w:rPr>
              <w:t xml:space="preserve">  (b)</w:t>
            </w:r>
            <w:r w:rsidRPr="00BF4FD9">
              <w:rPr>
                <w:rFonts w:cs="Times New Roman"/>
                <w:sz w:val="20"/>
              </w:rPr>
              <w:tab/>
              <w:t>the service is recommended in the person’s Team Care Arrangements or multidisciplinary care plan as part of the management of the person’s chronic condition and complex care needs; and</w:t>
            </w:r>
          </w:p>
          <w:p w14:paraId="10AE20A7" w14:textId="77777777" w:rsidR="001E12F2" w:rsidRPr="00BF4FD9" w:rsidRDefault="001E12F2" w:rsidP="001E12F2">
            <w:pPr>
              <w:tabs>
                <w:tab w:val="left" w:pos="124"/>
                <w:tab w:val="left" w:pos="2354"/>
              </w:tabs>
              <w:spacing w:after="60" w:line="240" w:lineRule="exact"/>
              <w:ind w:left="533" w:hanging="533"/>
              <w:rPr>
                <w:rFonts w:cs="Times New Roman"/>
                <w:snapToGrid w:val="0"/>
                <w:sz w:val="20"/>
              </w:rPr>
            </w:pPr>
            <w:r w:rsidRPr="00BF4FD9">
              <w:rPr>
                <w:rFonts w:cs="Times New Roman"/>
                <w:snapToGrid w:val="0"/>
                <w:sz w:val="20"/>
              </w:rPr>
              <w:t xml:space="preserve">  (c)</w:t>
            </w:r>
            <w:r w:rsidRPr="00BF4FD9">
              <w:rPr>
                <w:rFonts w:cs="Times New Roman"/>
                <w:snapToGrid w:val="0"/>
                <w:sz w:val="20"/>
              </w:rPr>
              <w:tab/>
              <w:t xml:space="preserve">the person is referred to the </w:t>
            </w:r>
            <w:r w:rsidRPr="00BF4FD9">
              <w:rPr>
                <w:rFonts w:cs="Times New Roman"/>
                <w:sz w:val="20"/>
              </w:rPr>
              <w:t xml:space="preserve">eligible allied health practitioner </w:t>
            </w:r>
            <w:r w:rsidRPr="00BF4FD9">
              <w:rPr>
                <w:rFonts w:cs="Times New Roman"/>
                <w:snapToGrid w:val="0"/>
                <w:sz w:val="20"/>
              </w:rPr>
              <w:t>by the medical practitioner using a referral form that has been issued by the Department or a referral form that contains all the components of the form issued by the Department; and</w:t>
            </w:r>
          </w:p>
          <w:p w14:paraId="6B4C118D" w14:textId="13CFECA4" w:rsidR="001E12F2" w:rsidRPr="00BF4FD9" w:rsidRDefault="001E12F2" w:rsidP="00295487">
            <w:pPr>
              <w:pStyle w:val="ListParagraph"/>
              <w:numPr>
                <w:ilvl w:val="0"/>
                <w:numId w:val="44"/>
              </w:numPr>
              <w:tabs>
                <w:tab w:val="right" w:pos="583"/>
              </w:tabs>
              <w:spacing w:after="60" w:line="240" w:lineRule="exact"/>
              <w:ind w:left="583" w:hanging="425"/>
              <w:rPr>
                <w:snapToGrid w:val="0"/>
                <w:sz w:val="20"/>
              </w:rPr>
            </w:pPr>
            <w:r w:rsidRPr="00BF4FD9">
              <w:rPr>
                <w:snapToGrid w:val="0"/>
                <w:sz w:val="20"/>
              </w:rPr>
              <w:t>the service is provided to the person individually; and</w:t>
            </w:r>
          </w:p>
          <w:p w14:paraId="174FB3E7" w14:textId="3D406AC0" w:rsidR="001E12F2" w:rsidRPr="00BF4FD9" w:rsidRDefault="001E12F2" w:rsidP="00295487">
            <w:pPr>
              <w:pStyle w:val="ListParagraph"/>
              <w:numPr>
                <w:ilvl w:val="0"/>
                <w:numId w:val="43"/>
              </w:numPr>
              <w:spacing w:after="60" w:line="240" w:lineRule="exact"/>
              <w:ind w:left="583" w:hanging="425"/>
              <w:rPr>
                <w:snapToGrid w:val="0"/>
                <w:sz w:val="20"/>
              </w:rPr>
            </w:pPr>
            <w:r w:rsidRPr="00BF4FD9">
              <w:rPr>
                <w:snapToGrid w:val="0"/>
                <w:sz w:val="20"/>
              </w:rPr>
              <w:t>the service is of at least 20 minutes duration; and</w:t>
            </w:r>
          </w:p>
          <w:p w14:paraId="67B556F8" w14:textId="77777777" w:rsidR="001E12F2" w:rsidRPr="00BF4FD9" w:rsidRDefault="001E12F2" w:rsidP="001E12F2">
            <w:pPr>
              <w:spacing w:before="60" w:after="60" w:line="240" w:lineRule="exact"/>
              <w:ind w:left="541" w:hanging="425"/>
              <w:rPr>
                <w:rFonts w:cs="Times New Roman"/>
                <w:snapToGrid w:val="0"/>
                <w:sz w:val="20"/>
              </w:rPr>
            </w:pPr>
            <w:r w:rsidRPr="00BF4FD9">
              <w:rPr>
                <w:rFonts w:cs="Times New Roman"/>
                <w:snapToGrid w:val="0"/>
                <w:sz w:val="20"/>
              </w:rPr>
              <w:t>(f)</w:t>
            </w:r>
            <w:r w:rsidRPr="00BF4FD9">
              <w:rPr>
                <w:rFonts w:cs="Times New Roman"/>
                <w:snapToGrid w:val="0"/>
                <w:sz w:val="20"/>
              </w:rPr>
              <w:tab/>
              <w:t xml:space="preserve">after the service, the </w:t>
            </w:r>
            <w:r w:rsidRPr="00BF4FD9">
              <w:rPr>
                <w:rFonts w:cs="Times New Roman"/>
                <w:sz w:val="20"/>
              </w:rPr>
              <w:t xml:space="preserve">eligible allied health practitioner </w:t>
            </w:r>
            <w:r w:rsidRPr="00BF4FD9">
              <w:rPr>
                <w:rFonts w:cs="Times New Roman"/>
                <w:snapToGrid w:val="0"/>
                <w:sz w:val="20"/>
              </w:rPr>
              <w:t>gives a written report to the referring medical practitioner mentioned in paragraph (c):</w:t>
            </w:r>
          </w:p>
          <w:p w14:paraId="32D665D3" w14:textId="77777777" w:rsidR="001E12F2" w:rsidRPr="00BF4FD9" w:rsidRDefault="001E12F2" w:rsidP="001E12F2">
            <w:pPr>
              <w:tabs>
                <w:tab w:val="right" w:pos="973"/>
              </w:tabs>
              <w:spacing w:after="60" w:line="240" w:lineRule="exact"/>
              <w:ind w:left="966" w:hanging="567"/>
              <w:rPr>
                <w:rFonts w:cs="Times New Roman"/>
                <w:snapToGrid w:val="0"/>
                <w:sz w:val="20"/>
              </w:rPr>
            </w:pPr>
            <w:r w:rsidRPr="00BF4FD9">
              <w:rPr>
                <w:rFonts w:cs="Times New Roman"/>
                <w:snapToGrid w:val="0"/>
                <w:sz w:val="20"/>
              </w:rPr>
              <w:lastRenderedPageBreak/>
              <w:t>(i)</w:t>
            </w:r>
            <w:r w:rsidRPr="00BF4FD9">
              <w:rPr>
                <w:rFonts w:cs="Times New Roman"/>
                <w:snapToGrid w:val="0"/>
                <w:sz w:val="20"/>
              </w:rPr>
              <w:tab/>
              <w:t>if the service is the only service under the referral—in relation to that service; or</w:t>
            </w:r>
          </w:p>
          <w:p w14:paraId="660D218C" w14:textId="77777777" w:rsidR="001E12F2" w:rsidRPr="00BF4FD9" w:rsidRDefault="001E12F2" w:rsidP="001E12F2">
            <w:pPr>
              <w:tabs>
                <w:tab w:val="right" w:pos="683"/>
              </w:tabs>
              <w:spacing w:after="60" w:line="240" w:lineRule="exact"/>
              <w:ind w:left="966" w:hanging="966"/>
              <w:rPr>
                <w:rFonts w:cs="Times New Roman"/>
                <w:snapToGrid w:val="0"/>
                <w:sz w:val="20"/>
              </w:rPr>
            </w:pPr>
            <w:r w:rsidRPr="00BF4FD9">
              <w:rPr>
                <w:rFonts w:cs="Times New Roman"/>
                <w:snapToGrid w:val="0"/>
                <w:sz w:val="20"/>
              </w:rPr>
              <w:tab/>
              <w:t>(ii)</w:t>
            </w:r>
            <w:r w:rsidRPr="00BF4FD9">
              <w:rPr>
                <w:rFonts w:cs="Times New Roman"/>
                <w:snapToGrid w:val="0"/>
                <w:sz w:val="20"/>
              </w:rPr>
              <w:tab/>
              <w:t>if the service is the first or last service under the referral—in relation to that service; or</w:t>
            </w:r>
          </w:p>
          <w:p w14:paraId="20CCE628" w14:textId="77777777" w:rsidR="001E12F2" w:rsidRPr="00BF4FD9" w:rsidRDefault="001E12F2" w:rsidP="001E12F2">
            <w:pPr>
              <w:tabs>
                <w:tab w:val="right" w:pos="726"/>
              </w:tabs>
              <w:spacing w:after="60" w:line="240" w:lineRule="exact"/>
              <w:ind w:left="966" w:hanging="966"/>
              <w:rPr>
                <w:rFonts w:cs="Times New Roman"/>
                <w:sz w:val="20"/>
              </w:rPr>
            </w:pPr>
            <w:r w:rsidRPr="00BF4FD9">
              <w:rPr>
                <w:rFonts w:cs="Times New Roman"/>
                <w:snapToGrid w:val="0"/>
                <w:sz w:val="20"/>
              </w:rPr>
              <w:tab/>
              <w:t>(iii)</w:t>
            </w:r>
            <w:r w:rsidRPr="00BF4FD9">
              <w:rPr>
                <w:rFonts w:cs="Times New Roman"/>
                <w:snapToGrid w:val="0"/>
                <w:sz w:val="20"/>
              </w:rPr>
              <w:tab/>
              <w:t xml:space="preserve">if neither subparagraph (i) nor (ii) applies but the service involves matters that the referring medical practitioner would reasonably expect to be informed of —in relation to those </w:t>
            </w:r>
            <w:r w:rsidRPr="00BF4FD9">
              <w:rPr>
                <w:rFonts w:cs="Times New Roman"/>
                <w:sz w:val="20"/>
              </w:rPr>
              <w:t>matters;</w:t>
            </w:r>
          </w:p>
          <w:p w14:paraId="4C9C5266" w14:textId="4954790C" w:rsidR="001E12F2" w:rsidRPr="00BF4FD9" w:rsidRDefault="001E12F2" w:rsidP="001E12F2">
            <w:pPr>
              <w:tabs>
                <w:tab w:val="left" w:pos="1701"/>
                <w:tab w:val="left" w:pos="7371"/>
                <w:tab w:val="left" w:pos="8789"/>
              </w:tabs>
              <w:spacing w:after="60"/>
              <w:rPr>
                <w:sz w:val="20"/>
              </w:rPr>
            </w:pPr>
            <w:r w:rsidRPr="00BF4FD9">
              <w:rPr>
                <w:rFonts w:cs="Times New Roman"/>
                <w:snapToGrid w:val="0"/>
                <w:sz w:val="20"/>
              </w:rPr>
              <w:t xml:space="preserve">to a maximum of 5 services (including any services </w:t>
            </w:r>
            <w:r w:rsidRPr="00BF4FD9">
              <w:rPr>
                <w:rFonts w:cs="Times New Roman"/>
                <w:sz w:val="20"/>
              </w:rPr>
              <w:t>to which this item, item 93013 or any item in Part 1 of the Schedule to the Allied Health Determination</w:t>
            </w:r>
            <w:r w:rsidRPr="00BF4FD9">
              <w:rPr>
                <w:rFonts w:cs="Times New Roman"/>
                <w:i/>
                <w:sz w:val="20"/>
              </w:rPr>
              <w:t xml:space="preserve"> </w:t>
            </w:r>
            <w:r w:rsidRPr="00BF4FD9">
              <w:rPr>
                <w:rFonts w:cs="Times New Roman"/>
                <w:sz w:val="20"/>
              </w:rPr>
              <w:t>applies) in a calendar year</w:t>
            </w:r>
          </w:p>
        </w:tc>
        <w:tc>
          <w:tcPr>
            <w:tcW w:w="803" w:type="pct"/>
            <w:tcBorders>
              <w:top w:val="single" w:sz="4" w:space="0" w:color="auto"/>
              <w:bottom w:val="single" w:sz="4" w:space="0" w:color="auto"/>
            </w:tcBorders>
            <w:shd w:val="clear" w:color="auto" w:fill="auto"/>
          </w:tcPr>
          <w:p w14:paraId="2411F8BC" w14:textId="5A1A4591" w:rsidR="001E12F2" w:rsidRPr="00BF4FD9" w:rsidRDefault="001E12F2" w:rsidP="001E12F2">
            <w:pPr>
              <w:spacing w:before="60" w:after="60" w:line="240" w:lineRule="exact"/>
              <w:jc w:val="right"/>
              <w:rPr>
                <w:rFonts w:cs="Times New Roman"/>
                <w:color w:val="000000"/>
                <w:sz w:val="20"/>
              </w:rPr>
            </w:pPr>
            <w:r w:rsidRPr="00BF4FD9">
              <w:rPr>
                <w:rFonts w:cs="Times New Roman"/>
                <w:color w:val="000000"/>
                <w:sz w:val="20"/>
              </w:rPr>
              <w:lastRenderedPageBreak/>
              <w:t>64.80</w:t>
            </w:r>
          </w:p>
        </w:tc>
      </w:tr>
      <w:tr w:rsidR="001E12F2" w:rsidRPr="00BF4FD9" w14:paraId="5F0E1245" w14:textId="77777777" w:rsidTr="001E12F2">
        <w:tc>
          <w:tcPr>
            <w:tcW w:w="5000" w:type="pct"/>
            <w:gridSpan w:val="3"/>
            <w:tcBorders>
              <w:top w:val="single" w:sz="4" w:space="0" w:color="auto"/>
              <w:bottom w:val="single" w:sz="4" w:space="0" w:color="auto"/>
            </w:tcBorders>
            <w:shd w:val="clear" w:color="auto" w:fill="auto"/>
          </w:tcPr>
          <w:p w14:paraId="05BDD7D7" w14:textId="1D1863F5" w:rsidR="001E12F2" w:rsidRPr="00BF4FD9" w:rsidRDefault="001E12F2" w:rsidP="00A657B2">
            <w:pPr>
              <w:spacing w:before="60" w:after="60" w:line="240" w:lineRule="exact"/>
              <w:rPr>
                <w:rFonts w:cs="Times New Roman"/>
                <w:color w:val="000000"/>
                <w:sz w:val="20"/>
              </w:rPr>
            </w:pPr>
            <w:r w:rsidRPr="00BF4FD9">
              <w:rPr>
                <w:rFonts w:cs="Times New Roman"/>
                <w:b/>
                <w:bCs/>
                <w:color w:val="000000"/>
                <w:sz w:val="20"/>
              </w:rPr>
              <w:t>Subgroup 12 – General allied health phone services</w:t>
            </w:r>
          </w:p>
        </w:tc>
      </w:tr>
      <w:tr w:rsidR="001E12F2" w:rsidRPr="00BF4FD9" w14:paraId="0E4E7276" w14:textId="77777777" w:rsidTr="009034EA">
        <w:tc>
          <w:tcPr>
            <w:tcW w:w="696" w:type="pct"/>
            <w:tcBorders>
              <w:top w:val="single" w:sz="4" w:space="0" w:color="auto"/>
              <w:bottom w:val="single" w:sz="4" w:space="0" w:color="auto"/>
            </w:tcBorders>
            <w:shd w:val="clear" w:color="auto" w:fill="auto"/>
          </w:tcPr>
          <w:p w14:paraId="464C31C6" w14:textId="227A395B" w:rsidR="001E12F2" w:rsidRPr="00BF4FD9" w:rsidRDefault="001E12F2" w:rsidP="001E12F2">
            <w:pPr>
              <w:spacing w:before="60" w:after="60" w:line="240" w:lineRule="exact"/>
              <w:rPr>
                <w:rFonts w:eastAsia="Times New Roman"/>
                <w:snapToGrid w:val="0"/>
                <w:sz w:val="20"/>
              </w:rPr>
            </w:pPr>
            <w:r w:rsidRPr="00BF4FD9">
              <w:rPr>
                <w:rFonts w:cs="Times New Roman"/>
                <w:snapToGrid w:val="0"/>
                <w:sz w:val="20"/>
                <w:lang w:eastAsia="en-AU"/>
              </w:rPr>
              <w:t>93013</w:t>
            </w:r>
          </w:p>
        </w:tc>
        <w:tc>
          <w:tcPr>
            <w:tcW w:w="3501" w:type="pct"/>
            <w:tcBorders>
              <w:top w:val="single" w:sz="4" w:space="0" w:color="auto"/>
              <w:bottom w:val="single" w:sz="4" w:space="0" w:color="auto"/>
            </w:tcBorders>
            <w:shd w:val="clear" w:color="auto" w:fill="auto"/>
          </w:tcPr>
          <w:p w14:paraId="45F71C18" w14:textId="77777777" w:rsidR="001E12F2" w:rsidRPr="00BF4FD9" w:rsidRDefault="001E12F2" w:rsidP="001E12F2">
            <w:pPr>
              <w:spacing w:before="60" w:after="60" w:line="240" w:lineRule="exact"/>
              <w:rPr>
                <w:rFonts w:cs="Times New Roman"/>
                <w:snapToGrid w:val="0"/>
                <w:sz w:val="20"/>
              </w:rPr>
            </w:pPr>
            <w:r w:rsidRPr="00BF4FD9">
              <w:rPr>
                <w:rFonts w:cs="Times New Roman"/>
                <w:snapToGrid w:val="0"/>
                <w:sz w:val="20"/>
              </w:rPr>
              <w:t xml:space="preserve">Phone attendance by an </w:t>
            </w:r>
            <w:r w:rsidRPr="00BF4FD9">
              <w:rPr>
                <w:rFonts w:cs="Times New Roman"/>
                <w:sz w:val="20"/>
              </w:rPr>
              <w:t>eligible allied health practitioner</w:t>
            </w:r>
            <w:r w:rsidRPr="00BF4FD9">
              <w:rPr>
                <w:rFonts w:cs="Times New Roman"/>
                <w:snapToGrid w:val="0"/>
                <w:sz w:val="20"/>
              </w:rPr>
              <w:t xml:space="preserve"> if:</w:t>
            </w:r>
          </w:p>
          <w:p w14:paraId="33FD9BDD" w14:textId="77777777" w:rsidR="001E12F2" w:rsidRPr="00BF4FD9" w:rsidRDefault="001E12F2" w:rsidP="001E12F2">
            <w:pPr>
              <w:tabs>
                <w:tab w:val="right" w:pos="408"/>
              </w:tabs>
              <w:spacing w:after="60" w:line="240" w:lineRule="exact"/>
              <w:ind w:left="533" w:hanging="533"/>
              <w:rPr>
                <w:rFonts w:cs="Times New Roman"/>
                <w:sz w:val="20"/>
              </w:rPr>
            </w:pPr>
            <w:r w:rsidRPr="00BF4FD9">
              <w:rPr>
                <w:rFonts w:cs="Times New Roman"/>
                <w:sz w:val="20"/>
              </w:rPr>
              <w:tab/>
              <w:t>(a)</w:t>
            </w:r>
            <w:r w:rsidRPr="00BF4FD9">
              <w:rPr>
                <w:rFonts w:cs="Times New Roman"/>
                <w:sz w:val="20"/>
              </w:rPr>
              <w:tab/>
              <w:t>the service is provided to a person who has:</w:t>
            </w:r>
          </w:p>
          <w:p w14:paraId="23512A47" w14:textId="77777777" w:rsidR="001E12F2" w:rsidRPr="00BF4FD9" w:rsidRDefault="001E12F2" w:rsidP="001E12F2">
            <w:pPr>
              <w:tabs>
                <w:tab w:val="right" w:pos="408"/>
              </w:tabs>
              <w:spacing w:after="60" w:line="240" w:lineRule="exact"/>
              <w:ind w:left="941" w:hanging="533"/>
              <w:rPr>
                <w:rFonts w:cs="Times New Roman"/>
                <w:sz w:val="20"/>
              </w:rPr>
            </w:pPr>
            <w:r w:rsidRPr="00BF4FD9">
              <w:rPr>
                <w:rFonts w:cs="Times New Roman"/>
                <w:sz w:val="20"/>
              </w:rPr>
              <w:t>(i)</w:t>
            </w:r>
            <w:r w:rsidRPr="00BF4FD9">
              <w:rPr>
                <w:rFonts w:cs="Times New Roman"/>
                <w:sz w:val="20"/>
              </w:rPr>
              <w:tab/>
              <w:t>a chronic condition; and</w:t>
            </w:r>
          </w:p>
          <w:p w14:paraId="7BCFBA15" w14:textId="77777777" w:rsidR="001E12F2" w:rsidRPr="00BF4FD9" w:rsidRDefault="001E12F2" w:rsidP="001E12F2">
            <w:pPr>
              <w:tabs>
                <w:tab w:val="right" w:pos="408"/>
              </w:tabs>
              <w:spacing w:after="60" w:line="240" w:lineRule="exact"/>
              <w:ind w:left="941" w:hanging="533"/>
              <w:rPr>
                <w:rFonts w:cs="Times New Roman"/>
                <w:sz w:val="20"/>
              </w:rPr>
            </w:pPr>
            <w:r w:rsidRPr="00BF4FD9">
              <w:rPr>
                <w:rFonts w:cs="Times New Roman"/>
                <w:sz w:val="20"/>
              </w:rPr>
              <w:t>(ii)</w:t>
            </w:r>
            <w:r w:rsidRPr="00BF4FD9">
              <w:rPr>
                <w:rFonts w:cs="Times New Roman"/>
                <w:sz w:val="20"/>
              </w:rPr>
              <w:tab/>
              <w:t xml:space="preserve">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 </w:t>
            </w:r>
          </w:p>
          <w:p w14:paraId="6B22C517" w14:textId="77777777" w:rsidR="001E12F2" w:rsidRPr="00BF4FD9" w:rsidRDefault="001E12F2" w:rsidP="001E12F2">
            <w:pPr>
              <w:spacing w:after="60" w:line="240" w:lineRule="exact"/>
              <w:ind w:left="533" w:hanging="533"/>
              <w:rPr>
                <w:rFonts w:cs="Times New Roman"/>
                <w:snapToGrid w:val="0"/>
                <w:sz w:val="20"/>
              </w:rPr>
            </w:pPr>
            <w:r w:rsidRPr="00BF4FD9">
              <w:rPr>
                <w:rFonts w:cs="Times New Roman"/>
                <w:sz w:val="20"/>
              </w:rPr>
              <w:t xml:space="preserve">  (b)</w:t>
            </w:r>
            <w:r w:rsidRPr="00BF4FD9">
              <w:rPr>
                <w:rFonts w:cs="Times New Roman"/>
                <w:sz w:val="20"/>
              </w:rPr>
              <w:tab/>
              <w:t>the service is recommended in the person’s Team Care Arrangements or multidisciplinary care plan as part of the management of the person’s chronic condition and complex care needs; and</w:t>
            </w:r>
          </w:p>
          <w:p w14:paraId="2FF00129" w14:textId="77777777" w:rsidR="001E12F2" w:rsidRPr="00BF4FD9" w:rsidRDefault="001E12F2" w:rsidP="001E12F2">
            <w:pPr>
              <w:tabs>
                <w:tab w:val="left" w:pos="124"/>
                <w:tab w:val="left" w:pos="2354"/>
              </w:tabs>
              <w:spacing w:after="60" w:line="240" w:lineRule="exact"/>
              <w:ind w:left="533" w:hanging="533"/>
              <w:rPr>
                <w:rFonts w:cs="Times New Roman"/>
                <w:snapToGrid w:val="0"/>
                <w:sz w:val="20"/>
              </w:rPr>
            </w:pPr>
            <w:r w:rsidRPr="00BF4FD9">
              <w:rPr>
                <w:rFonts w:cs="Times New Roman"/>
                <w:snapToGrid w:val="0"/>
                <w:sz w:val="20"/>
              </w:rPr>
              <w:t xml:space="preserve">  (c)</w:t>
            </w:r>
            <w:r w:rsidRPr="00BF4FD9">
              <w:rPr>
                <w:rFonts w:cs="Times New Roman"/>
                <w:snapToGrid w:val="0"/>
                <w:sz w:val="20"/>
              </w:rPr>
              <w:tab/>
              <w:t xml:space="preserve">the person is referred to the </w:t>
            </w:r>
            <w:r w:rsidRPr="00BF4FD9">
              <w:rPr>
                <w:rFonts w:cs="Times New Roman"/>
                <w:sz w:val="20"/>
              </w:rPr>
              <w:t xml:space="preserve">eligible allied health practitioner </w:t>
            </w:r>
            <w:r w:rsidRPr="00BF4FD9">
              <w:rPr>
                <w:rFonts w:cs="Times New Roman"/>
                <w:snapToGrid w:val="0"/>
                <w:sz w:val="20"/>
              </w:rPr>
              <w:t>by the medical practitioner using a referral form that has been issued by the Department or a referral form that contains all the components of the form issued by the Department; and</w:t>
            </w:r>
          </w:p>
          <w:p w14:paraId="25695AD6" w14:textId="06FA4EA8" w:rsidR="001E12F2" w:rsidRPr="00BF4FD9" w:rsidRDefault="001E12F2" w:rsidP="001E12F2">
            <w:pPr>
              <w:tabs>
                <w:tab w:val="right" w:pos="583"/>
              </w:tabs>
              <w:spacing w:after="60" w:line="240" w:lineRule="exact"/>
              <w:ind w:left="533" w:hanging="375"/>
              <w:rPr>
                <w:rFonts w:cs="Times New Roman"/>
                <w:snapToGrid w:val="0"/>
                <w:sz w:val="20"/>
              </w:rPr>
            </w:pPr>
            <w:r w:rsidRPr="00BF4FD9">
              <w:rPr>
                <w:rFonts w:cs="Times New Roman"/>
                <w:snapToGrid w:val="0"/>
                <w:sz w:val="20"/>
              </w:rPr>
              <w:t>(d)</w:t>
            </w:r>
            <w:r w:rsidRPr="00BF4FD9">
              <w:rPr>
                <w:rFonts w:cs="Times New Roman"/>
                <w:snapToGrid w:val="0"/>
                <w:sz w:val="20"/>
              </w:rPr>
              <w:tab/>
              <w:t>the service is provided to the person individually; and</w:t>
            </w:r>
          </w:p>
          <w:p w14:paraId="55CE8E85" w14:textId="77777777" w:rsidR="001E12F2" w:rsidRPr="00BF4FD9" w:rsidRDefault="001E12F2" w:rsidP="001E12F2">
            <w:pPr>
              <w:spacing w:after="60" w:line="240" w:lineRule="exact"/>
              <w:ind w:left="533" w:hanging="410"/>
              <w:rPr>
                <w:rFonts w:cs="Times New Roman"/>
                <w:snapToGrid w:val="0"/>
                <w:sz w:val="20"/>
              </w:rPr>
            </w:pPr>
            <w:r w:rsidRPr="00BF4FD9">
              <w:rPr>
                <w:rFonts w:cs="Times New Roman"/>
                <w:snapToGrid w:val="0"/>
                <w:sz w:val="20"/>
              </w:rPr>
              <w:t>(e)</w:t>
            </w:r>
            <w:r w:rsidRPr="00BF4FD9">
              <w:rPr>
                <w:rFonts w:cs="Times New Roman"/>
                <w:snapToGrid w:val="0"/>
                <w:sz w:val="20"/>
              </w:rPr>
              <w:tab/>
              <w:t>the service is of at least 20 minutes duration; and</w:t>
            </w:r>
          </w:p>
          <w:p w14:paraId="703E68CB" w14:textId="77777777" w:rsidR="001E12F2" w:rsidRPr="00BF4FD9" w:rsidRDefault="001E12F2" w:rsidP="001E12F2">
            <w:pPr>
              <w:spacing w:before="60" w:after="60" w:line="240" w:lineRule="exact"/>
              <w:ind w:left="541" w:hanging="425"/>
              <w:rPr>
                <w:rFonts w:cs="Times New Roman"/>
                <w:snapToGrid w:val="0"/>
                <w:sz w:val="20"/>
              </w:rPr>
            </w:pPr>
            <w:r w:rsidRPr="00BF4FD9">
              <w:rPr>
                <w:rFonts w:cs="Times New Roman"/>
                <w:snapToGrid w:val="0"/>
                <w:sz w:val="20"/>
              </w:rPr>
              <w:t>(f)</w:t>
            </w:r>
            <w:r w:rsidRPr="00BF4FD9">
              <w:rPr>
                <w:rFonts w:cs="Times New Roman"/>
                <w:snapToGrid w:val="0"/>
                <w:sz w:val="20"/>
              </w:rPr>
              <w:tab/>
              <w:t xml:space="preserve">after the service, the </w:t>
            </w:r>
            <w:r w:rsidRPr="00BF4FD9">
              <w:rPr>
                <w:rFonts w:cs="Times New Roman"/>
                <w:sz w:val="20"/>
              </w:rPr>
              <w:t xml:space="preserve">eligible allied health practitioner </w:t>
            </w:r>
            <w:r w:rsidRPr="00BF4FD9">
              <w:rPr>
                <w:rFonts w:cs="Times New Roman"/>
                <w:snapToGrid w:val="0"/>
                <w:sz w:val="20"/>
              </w:rPr>
              <w:t>gives a written report to the referring medical practitioner mentioned in paragraph (c):</w:t>
            </w:r>
          </w:p>
          <w:p w14:paraId="254723D7" w14:textId="77777777" w:rsidR="001E12F2" w:rsidRPr="00BF4FD9" w:rsidRDefault="001E12F2" w:rsidP="001E12F2">
            <w:pPr>
              <w:tabs>
                <w:tab w:val="right" w:pos="973"/>
              </w:tabs>
              <w:spacing w:after="60" w:line="240" w:lineRule="exact"/>
              <w:ind w:left="966" w:hanging="567"/>
              <w:rPr>
                <w:rFonts w:cs="Times New Roman"/>
                <w:snapToGrid w:val="0"/>
                <w:sz w:val="20"/>
              </w:rPr>
            </w:pPr>
            <w:r w:rsidRPr="00BF4FD9">
              <w:rPr>
                <w:rFonts w:cs="Times New Roman"/>
                <w:snapToGrid w:val="0"/>
                <w:sz w:val="20"/>
              </w:rPr>
              <w:t>(i)</w:t>
            </w:r>
            <w:r w:rsidRPr="00BF4FD9">
              <w:rPr>
                <w:rFonts w:cs="Times New Roman"/>
                <w:snapToGrid w:val="0"/>
                <w:sz w:val="20"/>
              </w:rPr>
              <w:tab/>
              <w:t>if the service is the only service under the referral—in relation to that service; or</w:t>
            </w:r>
          </w:p>
          <w:p w14:paraId="3536BEC1" w14:textId="77777777" w:rsidR="001E12F2" w:rsidRPr="00BF4FD9" w:rsidRDefault="001E12F2" w:rsidP="001E12F2">
            <w:pPr>
              <w:tabs>
                <w:tab w:val="right" w:pos="683"/>
              </w:tabs>
              <w:spacing w:after="60" w:line="240" w:lineRule="exact"/>
              <w:ind w:left="966" w:hanging="966"/>
              <w:rPr>
                <w:rFonts w:cs="Times New Roman"/>
                <w:snapToGrid w:val="0"/>
                <w:sz w:val="20"/>
              </w:rPr>
            </w:pPr>
            <w:r w:rsidRPr="00BF4FD9">
              <w:rPr>
                <w:rFonts w:cs="Times New Roman"/>
                <w:snapToGrid w:val="0"/>
                <w:sz w:val="20"/>
              </w:rPr>
              <w:tab/>
              <w:t>(ii)</w:t>
            </w:r>
            <w:r w:rsidRPr="00BF4FD9">
              <w:rPr>
                <w:rFonts w:cs="Times New Roman"/>
                <w:snapToGrid w:val="0"/>
                <w:sz w:val="20"/>
              </w:rPr>
              <w:tab/>
              <w:t>if the service is the first or last service under the referral—in relation to that service; or</w:t>
            </w:r>
          </w:p>
          <w:p w14:paraId="1040CF2D" w14:textId="77777777" w:rsidR="001E12F2" w:rsidRPr="00BF4FD9" w:rsidRDefault="001E12F2" w:rsidP="001E12F2">
            <w:pPr>
              <w:tabs>
                <w:tab w:val="right" w:pos="726"/>
              </w:tabs>
              <w:spacing w:after="60" w:line="240" w:lineRule="exact"/>
              <w:ind w:left="966" w:hanging="966"/>
              <w:rPr>
                <w:rFonts w:cs="Times New Roman"/>
                <w:sz w:val="20"/>
              </w:rPr>
            </w:pPr>
            <w:r w:rsidRPr="00BF4FD9">
              <w:rPr>
                <w:rFonts w:cs="Times New Roman"/>
                <w:snapToGrid w:val="0"/>
                <w:sz w:val="20"/>
              </w:rPr>
              <w:tab/>
              <w:t>(iii)</w:t>
            </w:r>
            <w:r w:rsidRPr="00BF4FD9">
              <w:rPr>
                <w:rFonts w:cs="Times New Roman"/>
                <w:snapToGrid w:val="0"/>
                <w:sz w:val="20"/>
              </w:rPr>
              <w:tab/>
              <w:t xml:space="preserve">if neither subparagraph (i) nor (ii) applies but the service involves matters that the referring medical practitioner would reasonably expect to be informed of —in relation to those </w:t>
            </w:r>
            <w:r w:rsidRPr="00BF4FD9">
              <w:rPr>
                <w:rFonts w:cs="Times New Roman"/>
                <w:sz w:val="20"/>
              </w:rPr>
              <w:t>matters;</w:t>
            </w:r>
          </w:p>
          <w:p w14:paraId="741E59BC" w14:textId="162AC23C" w:rsidR="001E12F2" w:rsidRPr="00BF4FD9" w:rsidRDefault="001E12F2" w:rsidP="001E12F2">
            <w:pPr>
              <w:tabs>
                <w:tab w:val="left" w:pos="1701"/>
                <w:tab w:val="left" w:pos="7371"/>
                <w:tab w:val="left" w:pos="8789"/>
              </w:tabs>
              <w:spacing w:after="60"/>
              <w:rPr>
                <w:sz w:val="20"/>
              </w:rPr>
            </w:pPr>
            <w:r w:rsidRPr="00BF4FD9">
              <w:rPr>
                <w:rFonts w:cs="Times New Roman"/>
                <w:snapToGrid w:val="0"/>
                <w:sz w:val="20"/>
              </w:rPr>
              <w:lastRenderedPageBreak/>
              <w:t>to a maximum of 5 services (including any services to which this item, item 93000 or any item in Part 1 of the Schedule to the Allied Health Determination applies) in a calendar year</w:t>
            </w:r>
          </w:p>
        </w:tc>
        <w:tc>
          <w:tcPr>
            <w:tcW w:w="803" w:type="pct"/>
            <w:tcBorders>
              <w:top w:val="single" w:sz="4" w:space="0" w:color="auto"/>
              <w:bottom w:val="single" w:sz="4" w:space="0" w:color="auto"/>
            </w:tcBorders>
            <w:shd w:val="clear" w:color="auto" w:fill="auto"/>
          </w:tcPr>
          <w:p w14:paraId="4B657536" w14:textId="64279CC0" w:rsidR="001E12F2" w:rsidRPr="00BF4FD9" w:rsidRDefault="001E12F2" w:rsidP="001E12F2">
            <w:pPr>
              <w:spacing w:before="60" w:after="60" w:line="240" w:lineRule="exact"/>
              <w:jc w:val="right"/>
              <w:rPr>
                <w:rFonts w:cs="Times New Roman"/>
                <w:color w:val="000000"/>
                <w:sz w:val="20"/>
              </w:rPr>
            </w:pPr>
            <w:r w:rsidRPr="00BF4FD9">
              <w:rPr>
                <w:color w:val="000000"/>
                <w:sz w:val="20"/>
              </w:rPr>
              <w:lastRenderedPageBreak/>
              <w:t>64.80</w:t>
            </w:r>
          </w:p>
        </w:tc>
      </w:tr>
      <w:tr w:rsidR="000D153C" w:rsidRPr="00BF4FD9" w14:paraId="2702C917" w14:textId="77777777" w:rsidTr="000D153C">
        <w:tc>
          <w:tcPr>
            <w:tcW w:w="5000" w:type="pct"/>
            <w:gridSpan w:val="3"/>
            <w:tcBorders>
              <w:top w:val="single" w:sz="4" w:space="0" w:color="auto"/>
              <w:bottom w:val="single" w:sz="4" w:space="0" w:color="auto"/>
            </w:tcBorders>
            <w:shd w:val="clear" w:color="auto" w:fill="auto"/>
          </w:tcPr>
          <w:p w14:paraId="1DAD9390" w14:textId="2E3D229A" w:rsidR="000D153C" w:rsidRPr="00BF4FD9" w:rsidRDefault="000D153C" w:rsidP="00A657B2">
            <w:pPr>
              <w:spacing w:before="60" w:after="60" w:line="240" w:lineRule="exact"/>
              <w:rPr>
                <w:rFonts w:cs="Times New Roman"/>
                <w:color w:val="000000"/>
                <w:sz w:val="20"/>
              </w:rPr>
            </w:pPr>
            <w:r w:rsidRPr="00BF4FD9">
              <w:rPr>
                <w:rFonts w:cs="Times New Roman"/>
                <w:b/>
                <w:bCs/>
                <w:color w:val="000000"/>
                <w:sz w:val="20"/>
              </w:rPr>
              <w:t>Subgroup 13 – Pregnancy support counselling telehealth services</w:t>
            </w:r>
          </w:p>
        </w:tc>
      </w:tr>
      <w:tr w:rsidR="000D153C" w:rsidRPr="00BF4FD9" w14:paraId="76F3A1D0" w14:textId="77777777" w:rsidTr="009034EA">
        <w:tc>
          <w:tcPr>
            <w:tcW w:w="696" w:type="pct"/>
            <w:tcBorders>
              <w:top w:val="single" w:sz="4" w:space="0" w:color="auto"/>
              <w:bottom w:val="single" w:sz="4" w:space="0" w:color="auto"/>
            </w:tcBorders>
            <w:shd w:val="clear" w:color="auto" w:fill="auto"/>
          </w:tcPr>
          <w:p w14:paraId="04563997" w14:textId="37120E69"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93026</w:t>
            </w:r>
          </w:p>
        </w:tc>
        <w:tc>
          <w:tcPr>
            <w:tcW w:w="3501" w:type="pct"/>
            <w:tcBorders>
              <w:top w:val="single" w:sz="4" w:space="0" w:color="auto"/>
              <w:bottom w:val="single" w:sz="4" w:space="0" w:color="auto"/>
            </w:tcBorders>
            <w:shd w:val="clear" w:color="auto" w:fill="auto"/>
          </w:tcPr>
          <w:p w14:paraId="4ABFB19A" w14:textId="77777777" w:rsidR="000D153C" w:rsidRPr="00BF4FD9" w:rsidRDefault="000D153C" w:rsidP="000D153C">
            <w:pPr>
              <w:spacing w:before="60" w:after="60" w:line="240" w:lineRule="exact"/>
              <w:rPr>
                <w:snapToGrid w:val="0"/>
                <w:sz w:val="20"/>
              </w:rPr>
            </w:pPr>
            <w:r w:rsidRPr="00BF4FD9">
              <w:rPr>
                <w:rFonts w:cs="Times New Roman"/>
                <w:snapToGrid w:val="0"/>
                <w:sz w:val="20"/>
              </w:rPr>
              <w:t>Non directive pregnancy support counselling health service provided to a person who is currently pregnant or who has been pregnant in the preceding 12 months by an eligible psychologist, eligible social worker or eligible mental health nurse as a telehealth attendance if:</w:t>
            </w:r>
          </w:p>
          <w:p w14:paraId="370D4A85" w14:textId="77777777" w:rsidR="000D153C" w:rsidRPr="00BF4FD9" w:rsidRDefault="000D153C" w:rsidP="000D153C">
            <w:pPr>
              <w:spacing w:before="60" w:after="60" w:line="240" w:lineRule="exact"/>
              <w:ind w:left="541" w:hanging="425"/>
              <w:rPr>
                <w:snapToGrid w:val="0"/>
                <w:sz w:val="20"/>
              </w:rPr>
            </w:pPr>
            <w:r w:rsidRPr="00BF4FD9">
              <w:rPr>
                <w:rFonts w:cs="Times New Roman"/>
                <w:snapToGrid w:val="0"/>
                <w:sz w:val="20"/>
              </w:rPr>
              <w:t>(a) the person is concerned about a current pregnancy or a pregnancy that occurred in the 12 months preceding the provision of the first service; and</w:t>
            </w:r>
          </w:p>
          <w:p w14:paraId="13F0A789" w14:textId="77777777" w:rsidR="000D153C" w:rsidRPr="00BF4FD9" w:rsidRDefault="000D153C" w:rsidP="000D153C">
            <w:pPr>
              <w:spacing w:before="60" w:after="60" w:line="240" w:lineRule="exact"/>
              <w:ind w:left="541" w:hanging="425"/>
              <w:rPr>
                <w:snapToGrid w:val="0"/>
                <w:sz w:val="20"/>
              </w:rPr>
            </w:pPr>
            <w:r w:rsidRPr="00BF4FD9">
              <w:rPr>
                <w:rFonts w:cs="Times New Roman"/>
                <w:snapToGrid w:val="0"/>
                <w:sz w:val="20"/>
              </w:rPr>
              <w:t>(b) the person is referred by a medical practitioner who is not a specialist or consultant physician; and</w:t>
            </w:r>
          </w:p>
          <w:p w14:paraId="1257F6BC" w14:textId="77777777" w:rsidR="000D153C" w:rsidRPr="00BF4FD9" w:rsidRDefault="000D153C" w:rsidP="000D153C">
            <w:pPr>
              <w:spacing w:before="60" w:after="60" w:line="240" w:lineRule="exact"/>
              <w:ind w:left="541" w:hanging="425"/>
              <w:rPr>
                <w:snapToGrid w:val="0"/>
                <w:sz w:val="20"/>
              </w:rPr>
            </w:pPr>
            <w:r w:rsidRPr="00BF4FD9">
              <w:rPr>
                <w:rFonts w:cs="Times New Roman"/>
                <w:snapToGrid w:val="0"/>
                <w:sz w:val="20"/>
              </w:rPr>
              <w:t>(c) the service is provided to the person individually; and</w:t>
            </w:r>
          </w:p>
          <w:p w14:paraId="53A1341B" w14:textId="77777777" w:rsidR="000D153C" w:rsidRPr="00BF4FD9" w:rsidRDefault="000D153C" w:rsidP="000D153C">
            <w:pPr>
              <w:spacing w:before="60" w:after="60" w:line="240" w:lineRule="exact"/>
              <w:ind w:left="541" w:hanging="425"/>
              <w:rPr>
                <w:snapToGrid w:val="0"/>
                <w:sz w:val="20"/>
              </w:rPr>
            </w:pPr>
            <w:r w:rsidRPr="00BF4FD9">
              <w:rPr>
                <w:rFonts w:cs="Times New Roman"/>
                <w:snapToGrid w:val="0"/>
                <w:sz w:val="20"/>
              </w:rPr>
              <w:t>(d) the eligible psychologist, eligible social worker or eligible mental health nurse does not have a direct pecuniary interest in a health service that has as its primary purpose the provision of services for pregnancy termination; and</w:t>
            </w:r>
          </w:p>
          <w:p w14:paraId="6A58D748" w14:textId="77777777" w:rsidR="000D153C" w:rsidRPr="00BF4FD9" w:rsidRDefault="000D153C" w:rsidP="000D153C">
            <w:pPr>
              <w:spacing w:before="60" w:after="60" w:line="240" w:lineRule="exact"/>
              <w:ind w:left="541" w:hanging="425"/>
              <w:rPr>
                <w:snapToGrid w:val="0"/>
                <w:sz w:val="20"/>
              </w:rPr>
            </w:pPr>
            <w:r w:rsidRPr="00BF4FD9">
              <w:rPr>
                <w:rFonts w:cs="Times New Roman"/>
                <w:snapToGrid w:val="0"/>
                <w:sz w:val="20"/>
              </w:rPr>
              <w:t>(e) the service is at least 30 minutes duration;</w:t>
            </w:r>
          </w:p>
          <w:p w14:paraId="6D47DF70" w14:textId="77777777" w:rsidR="000D153C" w:rsidRPr="00BF4FD9" w:rsidRDefault="000D153C" w:rsidP="000D153C">
            <w:pPr>
              <w:spacing w:before="60" w:after="60" w:line="240" w:lineRule="exact"/>
              <w:rPr>
                <w:snapToGrid w:val="0"/>
                <w:sz w:val="20"/>
              </w:rPr>
            </w:pPr>
            <w:r w:rsidRPr="00BF4FD9">
              <w:rPr>
                <w:rFonts w:cs="Times New Roman"/>
                <w:snapToGrid w:val="0"/>
                <w:sz w:val="20"/>
              </w:rPr>
              <w:t>to a maximum of 3 services (including services to which items 81000, 81005, 81010 in the Allied Health Determination, item 4001 of the general medical services table and item 93029, 92136 and 92138 apply) for each pregnancy.</w:t>
            </w:r>
          </w:p>
          <w:p w14:paraId="7AEBF8D8" w14:textId="7953B64F" w:rsidR="000D153C" w:rsidRPr="00BF4FD9" w:rsidRDefault="000D153C" w:rsidP="000D153C">
            <w:pPr>
              <w:tabs>
                <w:tab w:val="left" w:pos="1701"/>
                <w:tab w:val="left" w:pos="7371"/>
                <w:tab w:val="left" w:pos="8789"/>
              </w:tabs>
              <w:spacing w:after="60"/>
              <w:rPr>
                <w:sz w:val="20"/>
              </w:rPr>
            </w:pPr>
            <w:r w:rsidRPr="00BF4FD9">
              <w:rPr>
                <w:rFonts w:cs="Times New Roman"/>
                <w:snapToGrid w:val="0"/>
                <w:sz w:val="20"/>
              </w:rPr>
              <w:t>The service may be used to address any pregnancy related issues for which non directive counselling is appropriate</w:t>
            </w:r>
          </w:p>
        </w:tc>
        <w:tc>
          <w:tcPr>
            <w:tcW w:w="803" w:type="pct"/>
            <w:tcBorders>
              <w:top w:val="single" w:sz="4" w:space="0" w:color="auto"/>
              <w:bottom w:val="single" w:sz="4" w:space="0" w:color="auto"/>
            </w:tcBorders>
            <w:shd w:val="clear" w:color="auto" w:fill="auto"/>
          </w:tcPr>
          <w:p w14:paraId="49B67001" w14:textId="1B85E0D3"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t>76.10</w:t>
            </w:r>
          </w:p>
        </w:tc>
      </w:tr>
      <w:tr w:rsidR="000D153C" w:rsidRPr="00BF4FD9" w14:paraId="42C31B24" w14:textId="77777777" w:rsidTr="000D153C">
        <w:tc>
          <w:tcPr>
            <w:tcW w:w="5000" w:type="pct"/>
            <w:gridSpan w:val="3"/>
            <w:tcBorders>
              <w:top w:val="single" w:sz="4" w:space="0" w:color="auto"/>
              <w:bottom w:val="single" w:sz="4" w:space="0" w:color="auto"/>
            </w:tcBorders>
            <w:shd w:val="clear" w:color="auto" w:fill="auto"/>
          </w:tcPr>
          <w:p w14:paraId="18B71591" w14:textId="602D63E5" w:rsidR="000D153C" w:rsidRPr="00BF4FD9" w:rsidRDefault="000D153C" w:rsidP="00A657B2">
            <w:pPr>
              <w:spacing w:before="60" w:after="60" w:line="240" w:lineRule="exact"/>
              <w:rPr>
                <w:rFonts w:cs="Times New Roman"/>
                <w:color w:val="000000"/>
                <w:sz w:val="20"/>
              </w:rPr>
            </w:pPr>
            <w:r w:rsidRPr="00BF4FD9">
              <w:rPr>
                <w:rFonts w:cs="Times New Roman"/>
                <w:b/>
                <w:bCs/>
                <w:color w:val="000000"/>
                <w:sz w:val="20"/>
              </w:rPr>
              <w:t>Subgroup 14 – Pregnancy support counselling phone services</w:t>
            </w:r>
          </w:p>
        </w:tc>
      </w:tr>
      <w:tr w:rsidR="000D153C" w:rsidRPr="00BF4FD9" w14:paraId="2D7ED1B5" w14:textId="77777777" w:rsidTr="009034EA">
        <w:tc>
          <w:tcPr>
            <w:tcW w:w="696" w:type="pct"/>
            <w:tcBorders>
              <w:top w:val="single" w:sz="4" w:space="0" w:color="auto"/>
              <w:bottom w:val="single" w:sz="4" w:space="0" w:color="auto"/>
            </w:tcBorders>
            <w:shd w:val="clear" w:color="auto" w:fill="auto"/>
          </w:tcPr>
          <w:p w14:paraId="114117D4" w14:textId="7E8EB4F0"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93029</w:t>
            </w:r>
          </w:p>
        </w:tc>
        <w:tc>
          <w:tcPr>
            <w:tcW w:w="3501" w:type="pct"/>
            <w:tcBorders>
              <w:top w:val="single" w:sz="4" w:space="0" w:color="auto"/>
              <w:bottom w:val="single" w:sz="4" w:space="0" w:color="auto"/>
            </w:tcBorders>
            <w:shd w:val="clear" w:color="auto" w:fill="auto"/>
          </w:tcPr>
          <w:p w14:paraId="43C0553F" w14:textId="77777777" w:rsidR="000D153C" w:rsidRPr="00BF4FD9" w:rsidRDefault="000D153C" w:rsidP="000D153C">
            <w:pPr>
              <w:spacing w:before="60" w:after="60" w:line="240" w:lineRule="exact"/>
              <w:rPr>
                <w:sz w:val="20"/>
              </w:rPr>
            </w:pPr>
            <w:r w:rsidRPr="00BF4FD9">
              <w:rPr>
                <w:sz w:val="20"/>
              </w:rPr>
              <w:t>Non directive pregnancy support counselling health service provided to a person, who is currently pregnant or who has been pregnant in the preceding 12 months by an eligible psychologist, eligible social worker or eligible mental health nurse as a phone attendance if:</w:t>
            </w:r>
          </w:p>
          <w:p w14:paraId="449327AE" w14:textId="77777777" w:rsidR="000D153C" w:rsidRPr="00BF4FD9" w:rsidRDefault="000D153C" w:rsidP="000D153C">
            <w:pPr>
              <w:spacing w:before="60" w:after="60" w:line="240" w:lineRule="exact"/>
              <w:ind w:left="541" w:hanging="425"/>
              <w:rPr>
                <w:rFonts w:cs="Times New Roman"/>
                <w:snapToGrid w:val="0"/>
                <w:sz w:val="20"/>
              </w:rPr>
            </w:pPr>
            <w:r w:rsidRPr="00BF4FD9">
              <w:rPr>
                <w:rFonts w:cs="Times New Roman"/>
                <w:snapToGrid w:val="0"/>
                <w:sz w:val="20"/>
              </w:rPr>
              <w:t>(a)</w:t>
            </w:r>
            <w:r w:rsidRPr="00BF4FD9">
              <w:rPr>
                <w:rFonts w:cs="Times New Roman"/>
                <w:snapToGrid w:val="0"/>
                <w:sz w:val="20"/>
              </w:rPr>
              <w:tab/>
              <w:t>the person is concerned about a current pregnancy or a pregnancy that occurred in the 12 months preceding the provision of the first service; and</w:t>
            </w:r>
          </w:p>
          <w:p w14:paraId="5C661739" w14:textId="77777777" w:rsidR="000D153C" w:rsidRPr="00BF4FD9" w:rsidRDefault="000D153C" w:rsidP="000D153C">
            <w:pPr>
              <w:spacing w:before="60" w:after="60" w:line="240" w:lineRule="exact"/>
              <w:ind w:left="541" w:hanging="425"/>
              <w:rPr>
                <w:rFonts w:cs="Times New Roman"/>
                <w:snapToGrid w:val="0"/>
                <w:sz w:val="20"/>
              </w:rPr>
            </w:pPr>
            <w:r w:rsidRPr="00BF4FD9">
              <w:rPr>
                <w:rFonts w:cs="Times New Roman"/>
                <w:snapToGrid w:val="0"/>
                <w:sz w:val="20"/>
              </w:rPr>
              <w:t>(b)</w:t>
            </w:r>
            <w:r w:rsidRPr="00BF4FD9">
              <w:rPr>
                <w:rFonts w:cs="Times New Roman"/>
                <w:snapToGrid w:val="0"/>
                <w:sz w:val="20"/>
              </w:rPr>
              <w:tab/>
              <w:t>the person is referred by a medical practitioner who is not a specialist or consultant physician; and</w:t>
            </w:r>
          </w:p>
          <w:p w14:paraId="5395DDD1" w14:textId="77777777" w:rsidR="000D153C" w:rsidRPr="00BF4FD9" w:rsidRDefault="000D153C" w:rsidP="000D153C">
            <w:pPr>
              <w:spacing w:before="60" w:after="60" w:line="240" w:lineRule="exact"/>
              <w:ind w:left="541" w:hanging="425"/>
              <w:rPr>
                <w:rFonts w:cs="Times New Roman"/>
                <w:snapToGrid w:val="0"/>
                <w:sz w:val="20"/>
              </w:rPr>
            </w:pPr>
            <w:r w:rsidRPr="00BF4FD9">
              <w:rPr>
                <w:rFonts w:cs="Times New Roman"/>
                <w:snapToGrid w:val="0"/>
                <w:sz w:val="20"/>
              </w:rPr>
              <w:t>(c)</w:t>
            </w:r>
            <w:r w:rsidRPr="00BF4FD9">
              <w:rPr>
                <w:rFonts w:cs="Times New Roman"/>
                <w:snapToGrid w:val="0"/>
                <w:sz w:val="20"/>
              </w:rPr>
              <w:tab/>
              <w:t>the service is provided to the person individually; and</w:t>
            </w:r>
          </w:p>
          <w:p w14:paraId="376B7B49" w14:textId="77777777" w:rsidR="000D153C" w:rsidRPr="00BF4FD9" w:rsidRDefault="000D153C" w:rsidP="000D153C">
            <w:pPr>
              <w:spacing w:before="60" w:after="60" w:line="240" w:lineRule="exact"/>
              <w:ind w:left="541" w:hanging="425"/>
              <w:rPr>
                <w:rFonts w:cs="Times New Roman"/>
                <w:snapToGrid w:val="0"/>
                <w:sz w:val="20"/>
              </w:rPr>
            </w:pPr>
            <w:r w:rsidRPr="00BF4FD9">
              <w:rPr>
                <w:rFonts w:cs="Times New Roman"/>
                <w:snapToGrid w:val="0"/>
                <w:sz w:val="20"/>
              </w:rPr>
              <w:t>(d)</w:t>
            </w:r>
            <w:r w:rsidRPr="00BF4FD9">
              <w:rPr>
                <w:rFonts w:cs="Times New Roman"/>
                <w:snapToGrid w:val="0"/>
                <w:sz w:val="20"/>
              </w:rPr>
              <w:tab/>
              <w:t>the eligible psychologist, eligible social worker or eligible mental health nurse does not have a direct pecuniary interest in a health service that has as its primary purpose the provision of services for pregnancy termination; and</w:t>
            </w:r>
          </w:p>
          <w:p w14:paraId="316569A0" w14:textId="77777777" w:rsidR="000D153C" w:rsidRPr="00BF4FD9" w:rsidRDefault="000D153C" w:rsidP="000D153C">
            <w:pPr>
              <w:spacing w:before="60" w:after="60" w:line="240" w:lineRule="exact"/>
              <w:ind w:left="541" w:hanging="425"/>
              <w:rPr>
                <w:rFonts w:cs="Times New Roman"/>
                <w:snapToGrid w:val="0"/>
                <w:sz w:val="20"/>
              </w:rPr>
            </w:pPr>
            <w:r w:rsidRPr="00BF4FD9">
              <w:rPr>
                <w:rFonts w:cs="Times New Roman"/>
                <w:snapToGrid w:val="0"/>
                <w:sz w:val="20"/>
              </w:rPr>
              <w:t>(e)</w:t>
            </w:r>
            <w:r w:rsidRPr="00BF4FD9">
              <w:rPr>
                <w:rFonts w:cs="Times New Roman"/>
                <w:snapToGrid w:val="0"/>
                <w:sz w:val="20"/>
              </w:rPr>
              <w:tab/>
              <w:t>the service is at least 30 minutes duration;</w:t>
            </w:r>
          </w:p>
          <w:p w14:paraId="1A91EB41" w14:textId="77777777" w:rsidR="000D153C" w:rsidRPr="00BF4FD9" w:rsidRDefault="000D153C" w:rsidP="000D153C">
            <w:pPr>
              <w:spacing w:before="60" w:after="60" w:line="240" w:lineRule="exact"/>
              <w:rPr>
                <w:sz w:val="20"/>
              </w:rPr>
            </w:pPr>
            <w:r w:rsidRPr="00BF4FD9">
              <w:rPr>
                <w:sz w:val="20"/>
              </w:rPr>
              <w:t xml:space="preserve">to a maximum of 3 services (including services to which items 81000, 81005, 81010 in the Allied Health Determination, item 4001 </w:t>
            </w:r>
            <w:r w:rsidRPr="00BF4FD9">
              <w:rPr>
                <w:sz w:val="20"/>
              </w:rPr>
              <w:lastRenderedPageBreak/>
              <w:t>of the general medical services table and item 93026, 92136 and 92138 apply) for each pregnancy.</w:t>
            </w:r>
          </w:p>
          <w:p w14:paraId="093BCAA7" w14:textId="6AFAE511" w:rsidR="000D153C" w:rsidRPr="00BF4FD9" w:rsidRDefault="000D153C" w:rsidP="000D153C">
            <w:pPr>
              <w:tabs>
                <w:tab w:val="left" w:pos="1701"/>
                <w:tab w:val="left" w:pos="7371"/>
                <w:tab w:val="left" w:pos="8789"/>
              </w:tabs>
              <w:spacing w:after="60"/>
              <w:rPr>
                <w:sz w:val="20"/>
              </w:rPr>
            </w:pPr>
            <w:r w:rsidRPr="00BF4FD9">
              <w:rPr>
                <w:sz w:val="20"/>
              </w:rPr>
              <w:t>The service may be used to address any pregnancy related issues for which non directive counselling is appropriate</w:t>
            </w:r>
          </w:p>
        </w:tc>
        <w:tc>
          <w:tcPr>
            <w:tcW w:w="803" w:type="pct"/>
            <w:tcBorders>
              <w:top w:val="single" w:sz="4" w:space="0" w:color="auto"/>
              <w:bottom w:val="single" w:sz="4" w:space="0" w:color="auto"/>
            </w:tcBorders>
            <w:shd w:val="clear" w:color="auto" w:fill="auto"/>
          </w:tcPr>
          <w:p w14:paraId="55DA29B4" w14:textId="3632AFD1"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lastRenderedPageBreak/>
              <w:t>76.10</w:t>
            </w:r>
          </w:p>
        </w:tc>
      </w:tr>
      <w:tr w:rsidR="000D153C" w:rsidRPr="00BF4FD9" w14:paraId="28F16FCB" w14:textId="77777777" w:rsidTr="000D153C">
        <w:tc>
          <w:tcPr>
            <w:tcW w:w="5000" w:type="pct"/>
            <w:gridSpan w:val="3"/>
            <w:tcBorders>
              <w:top w:val="single" w:sz="4" w:space="0" w:color="auto"/>
              <w:bottom w:val="single" w:sz="4" w:space="0" w:color="auto"/>
            </w:tcBorders>
            <w:shd w:val="clear" w:color="auto" w:fill="auto"/>
          </w:tcPr>
          <w:p w14:paraId="6F72FA18" w14:textId="2ECAA8E6" w:rsidR="000D153C" w:rsidRPr="00BF4FD9" w:rsidRDefault="000D153C" w:rsidP="00A657B2">
            <w:pPr>
              <w:spacing w:before="60" w:after="60" w:line="240" w:lineRule="exact"/>
              <w:rPr>
                <w:rFonts w:cs="Times New Roman"/>
                <w:color w:val="000000"/>
                <w:sz w:val="20"/>
              </w:rPr>
            </w:pPr>
            <w:r w:rsidRPr="00BF4FD9">
              <w:rPr>
                <w:rFonts w:cs="Times New Roman"/>
                <w:b/>
                <w:bCs/>
                <w:color w:val="000000"/>
                <w:sz w:val="20"/>
              </w:rPr>
              <w:t>Subgroup 15 – Autism, pervasive developmental disorder and disability telehealth services</w:t>
            </w:r>
          </w:p>
        </w:tc>
      </w:tr>
      <w:tr w:rsidR="000D153C" w:rsidRPr="00BF4FD9" w14:paraId="06B7AEC5" w14:textId="77777777" w:rsidTr="009034EA">
        <w:tc>
          <w:tcPr>
            <w:tcW w:w="696" w:type="pct"/>
            <w:tcBorders>
              <w:top w:val="single" w:sz="4" w:space="0" w:color="auto"/>
              <w:bottom w:val="single" w:sz="4" w:space="0" w:color="auto"/>
            </w:tcBorders>
            <w:shd w:val="clear" w:color="auto" w:fill="auto"/>
          </w:tcPr>
          <w:p w14:paraId="51C83C5B" w14:textId="4A42C099"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93032</w:t>
            </w:r>
          </w:p>
        </w:tc>
        <w:tc>
          <w:tcPr>
            <w:tcW w:w="3501" w:type="pct"/>
            <w:tcBorders>
              <w:top w:val="single" w:sz="4" w:space="0" w:color="auto"/>
              <w:bottom w:val="single" w:sz="4" w:space="0" w:color="auto"/>
            </w:tcBorders>
            <w:shd w:val="clear" w:color="auto" w:fill="auto"/>
          </w:tcPr>
          <w:p w14:paraId="7DE39D26" w14:textId="77777777" w:rsidR="000D153C" w:rsidRPr="00BF4FD9" w:rsidRDefault="000D153C" w:rsidP="000D153C">
            <w:pPr>
              <w:spacing w:before="60" w:after="60" w:line="240" w:lineRule="exact"/>
              <w:rPr>
                <w:snapToGrid w:val="0"/>
                <w:sz w:val="20"/>
              </w:rPr>
            </w:pPr>
            <w:r w:rsidRPr="00BF4FD9">
              <w:rPr>
                <w:snapToGrid w:val="0"/>
                <w:sz w:val="20"/>
              </w:rPr>
              <w:t>Psychology health service provided by telehealth attendance to a child aged under 13 years by an eligible psychologist if:</w:t>
            </w:r>
          </w:p>
          <w:p w14:paraId="2010A667" w14:textId="77777777" w:rsidR="000D153C" w:rsidRPr="00BF4FD9" w:rsidRDefault="000D153C" w:rsidP="000D153C">
            <w:pPr>
              <w:pStyle w:val="Tabletext"/>
              <w:ind w:left="578" w:hanging="425"/>
            </w:pPr>
            <w:r w:rsidRPr="00BF4FD9">
              <w:t>(a)</w:t>
            </w:r>
            <w:r w:rsidRPr="00BF4FD9">
              <w:tab/>
              <w:t>the child was referred to the eligible psychologist by an eligible practitioner:</w:t>
            </w:r>
          </w:p>
          <w:p w14:paraId="39CC90F7" w14:textId="77777777" w:rsidR="000D153C" w:rsidRPr="00BF4FD9" w:rsidRDefault="000D153C" w:rsidP="000D153C">
            <w:pPr>
              <w:tabs>
                <w:tab w:val="right" w:pos="726"/>
              </w:tabs>
              <w:spacing w:after="60" w:line="240" w:lineRule="exact"/>
              <w:ind w:left="868" w:hanging="868"/>
              <w:rPr>
                <w:snapToGrid w:val="0"/>
                <w:sz w:val="20"/>
              </w:rPr>
            </w:pPr>
            <w:r w:rsidRPr="00BF4FD9">
              <w:rPr>
                <w:snapToGrid w:val="0"/>
                <w:sz w:val="20"/>
              </w:rPr>
              <w:tab/>
              <w:t>(i)</w:t>
            </w:r>
            <w:r w:rsidRPr="00BF4FD9">
              <w:rPr>
                <w:snapToGrid w:val="0"/>
                <w:sz w:val="20"/>
              </w:rPr>
              <w:tab/>
              <w:t>to assist with the diagnosis of the child by the practitioner; or</w:t>
            </w:r>
          </w:p>
          <w:p w14:paraId="77E21B82" w14:textId="77777777" w:rsidR="000D153C" w:rsidRPr="00BF4FD9" w:rsidRDefault="000D153C" w:rsidP="000D153C">
            <w:pPr>
              <w:tabs>
                <w:tab w:val="right" w:pos="726"/>
              </w:tabs>
              <w:spacing w:after="60" w:line="240" w:lineRule="exact"/>
              <w:ind w:left="868" w:hanging="868"/>
              <w:rPr>
                <w:snapToGrid w:val="0"/>
                <w:sz w:val="20"/>
              </w:rPr>
            </w:pPr>
            <w:r w:rsidRPr="00BF4FD9">
              <w:rPr>
                <w:snapToGrid w:val="0"/>
                <w:sz w:val="20"/>
              </w:rPr>
              <w:tab/>
              <w:t>(ii)</w:t>
            </w:r>
            <w:r w:rsidRPr="00BF4FD9">
              <w:rPr>
                <w:snapToGrid w:val="0"/>
                <w:sz w:val="20"/>
              </w:rPr>
              <w:tab/>
              <w:t>to contribute to the child’s PDD or disability treatment and management plan, developed by the practitioner; and</w:t>
            </w:r>
          </w:p>
          <w:p w14:paraId="38464AE1"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(b)</w:t>
            </w:r>
            <w:r w:rsidRPr="00BF4FD9">
              <w:rPr>
                <w:snapToGrid w:val="0"/>
                <w:sz w:val="20"/>
              </w:rPr>
              <w:tab/>
              <w:t>the eligible practitioner is:</w:t>
            </w:r>
          </w:p>
          <w:p w14:paraId="7BB36EEE" w14:textId="77777777" w:rsidR="000D153C" w:rsidRPr="00BF4FD9" w:rsidRDefault="000D153C" w:rsidP="000D153C">
            <w:pPr>
              <w:tabs>
                <w:tab w:val="right" w:pos="408"/>
                <w:tab w:val="left" w:pos="1847"/>
              </w:tabs>
              <w:spacing w:after="60" w:line="240" w:lineRule="exact"/>
              <w:ind w:left="908" w:hanging="454"/>
              <w:rPr>
                <w:snapToGrid w:val="0"/>
                <w:sz w:val="20"/>
              </w:rPr>
            </w:pPr>
            <w:r w:rsidRPr="00BF4FD9">
              <w:rPr>
                <w:snapToGrid w:val="0"/>
                <w:sz w:val="20"/>
              </w:rPr>
              <w:t>(i)</w:t>
            </w:r>
            <w:r w:rsidRPr="00BF4FD9">
              <w:rPr>
                <w:snapToGrid w:val="0"/>
                <w:sz w:val="20"/>
              </w:rPr>
              <w:tab/>
              <w:t>for a child with PDD, a consultant physician specialising in the practice of his or her field of psychiatry or paediatrics; or</w:t>
            </w:r>
          </w:p>
          <w:p w14:paraId="2DB38E75" w14:textId="77777777" w:rsidR="000D153C" w:rsidRPr="00BF4FD9" w:rsidRDefault="000D153C" w:rsidP="000D153C">
            <w:pPr>
              <w:tabs>
                <w:tab w:val="right" w:pos="408"/>
              </w:tabs>
              <w:spacing w:after="60" w:line="240" w:lineRule="exact"/>
              <w:ind w:left="908" w:hanging="454"/>
              <w:rPr>
                <w:snapToGrid w:val="0"/>
                <w:sz w:val="20"/>
              </w:rPr>
            </w:pPr>
            <w:r w:rsidRPr="00BF4FD9">
              <w:rPr>
                <w:snapToGrid w:val="0"/>
                <w:sz w:val="20"/>
              </w:rPr>
              <w:t>(ii)</w:t>
            </w:r>
            <w:r w:rsidRPr="00BF4FD9">
              <w:rPr>
                <w:snapToGrid w:val="0"/>
                <w:sz w:val="20"/>
              </w:rPr>
              <w:tab/>
              <w:t>for a child with disability, a specialist or consultant physician practising in his or her specialty, or a general practitioner;</w:t>
            </w:r>
            <w:r w:rsidRPr="00BF4FD9">
              <w:rPr>
                <w:snapToGrid w:val="0"/>
                <w:color w:val="0000FF"/>
                <w:sz w:val="20"/>
              </w:rPr>
              <w:t xml:space="preserve"> </w:t>
            </w:r>
            <w:r w:rsidRPr="00BF4FD9">
              <w:rPr>
                <w:snapToGrid w:val="0"/>
                <w:sz w:val="20"/>
              </w:rPr>
              <w:t>and</w:t>
            </w:r>
          </w:p>
          <w:p w14:paraId="5C6CEADB"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(c)</w:t>
            </w:r>
            <w:r w:rsidRPr="00BF4FD9">
              <w:rPr>
                <w:snapToGrid w:val="0"/>
                <w:sz w:val="20"/>
              </w:rPr>
              <w:tab/>
              <w:t>the eligible psychologist attending the child is registered with the Department of Human Services as meeting the credentialing requirements for the provision of that service; and</w:t>
            </w:r>
          </w:p>
          <w:p w14:paraId="597AB0EB"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(d)</w:t>
            </w:r>
            <w:r w:rsidRPr="00BF4FD9">
              <w:rPr>
                <w:snapToGrid w:val="0"/>
                <w:sz w:val="20"/>
              </w:rPr>
              <w:tab/>
              <w:t>the service is provided to the child individually; and</w:t>
            </w:r>
          </w:p>
          <w:p w14:paraId="52E20DA6"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(e)</w:t>
            </w:r>
            <w:r w:rsidRPr="00BF4FD9">
              <w:rPr>
                <w:snapToGrid w:val="0"/>
                <w:sz w:val="20"/>
              </w:rPr>
              <w:tab/>
              <w:t>the service is at least 50 minutes duration;</w:t>
            </w:r>
          </w:p>
          <w:p w14:paraId="453270D2" w14:textId="77777777" w:rsidR="000D153C" w:rsidRPr="00BF4FD9" w:rsidRDefault="000D153C" w:rsidP="000D153C">
            <w:pPr>
              <w:spacing w:before="60" w:after="60" w:line="240" w:lineRule="exact"/>
              <w:rPr>
                <w:snapToGrid w:val="0"/>
                <w:sz w:val="20"/>
              </w:rPr>
            </w:pPr>
            <w:r w:rsidRPr="00BF4FD9">
              <w:rPr>
                <w:snapToGrid w:val="0"/>
                <w:sz w:val="20"/>
              </w:rPr>
              <w:t>to a maximum of 4 services (including services to which this item, items 93033, 93040 and 93041 or items 82000, 82005, 82010 and 82030</w:t>
            </w:r>
            <w:r w:rsidRPr="00BF4FD9">
              <w:rPr>
                <w:snapToGrid w:val="0"/>
                <w:color w:val="0000FF"/>
                <w:sz w:val="20"/>
              </w:rPr>
              <w:t xml:space="preserve"> </w:t>
            </w:r>
            <w:r w:rsidRPr="00BF4FD9">
              <w:rPr>
                <w:rFonts w:cs="Times New Roman"/>
                <w:sz w:val="20"/>
              </w:rPr>
              <w:t xml:space="preserve">in the </w:t>
            </w:r>
            <w:r w:rsidRPr="00BF4FD9">
              <w:rPr>
                <w:snapToGrid w:val="0"/>
                <w:sz w:val="20"/>
              </w:rPr>
              <w:t>Allied Health Determination apply).</w:t>
            </w:r>
          </w:p>
          <w:p w14:paraId="09C03E69" w14:textId="13B1107A" w:rsidR="000D153C" w:rsidRPr="00BF4FD9" w:rsidRDefault="000D153C" w:rsidP="00295487">
            <w:pPr>
              <w:spacing w:before="60" w:after="60" w:line="240" w:lineRule="exact"/>
              <w:rPr>
                <w:sz w:val="20"/>
              </w:rPr>
            </w:pPr>
            <w:r w:rsidRPr="00BF4FD9">
              <w:rPr>
                <w:snapToGrid w:val="0"/>
                <w:sz w:val="20"/>
              </w:rPr>
              <w:t>Up to 4 services may be provided to the same child on the same day</w:t>
            </w:r>
          </w:p>
        </w:tc>
        <w:tc>
          <w:tcPr>
            <w:tcW w:w="803" w:type="pct"/>
            <w:tcBorders>
              <w:top w:val="single" w:sz="4" w:space="0" w:color="auto"/>
              <w:bottom w:val="single" w:sz="4" w:space="0" w:color="auto"/>
            </w:tcBorders>
            <w:shd w:val="clear" w:color="auto" w:fill="auto"/>
          </w:tcPr>
          <w:p w14:paraId="2F270355" w14:textId="575FAD09"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t>103.80</w:t>
            </w:r>
          </w:p>
        </w:tc>
      </w:tr>
      <w:tr w:rsidR="000D153C" w:rsidRPr="00BF4FD9" w14:paraId="7C6C96F4" w14:textId="77777777" w:rsidTr="009034EA">
        <w:tc>
          <w:tcPr>
            <w:tcW w:w="696" w:type="pct"/>
            <w:tcBorders>
              <w:top w:val="single" w:sz="4" w:space="0" w:color="auto"/>
              <w:bottom w:val="single" w:sz="4" w:space="0" w:color="auto"/>
            </w:tcBorders>
            <w:shd w:val="clear" w:color="auto" w:fill="auto"/>
          </w:tcPr>
          <w:p w14:paraId="27EE8EB6" w14:textId="0C7E1E78"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93033</w:t>
            </w:r>
          </w:p>
        </w:tc>
        <w:tc>
          <w:tcPr>
            <w:tcW w:w="3501" w:type="pct"/>
            <w:tcBorders>
              <w:top w:val="single" w:sz="4" w:space="0" w:color="auto"/>
              <w:bottom w:val="single" w:sz="4" w:space="0" w:color="auto"/>
            </w:tcBorders>
            <w:shd w:val="clear" w:color="auto" w:fill="auto"/>
          </w:tcPr>
          <w:p w14:paraId="5D63A028" w14:textId="77777777" w:rsidR="000D153C" w:rsidRPr="00BF4FD9" w:rsidRDefault="000D153C" w:rsidP="000D153C">
            <w:pPr>
              <w:spacing w:before="60" w:after="60" w:line="240" w:lineRule="exact"/>
              <w:rPr>
                <w:snapToGrid w:val="0"/>
                <w:sz w:val="20"/>
              </w:rPr>
            </w:pPr>
            <w:r w:rsidRPr="00BF4FD9">
              <w:rPr>
                <w:snapToGrid w:val="0"/>
                <w:sz w:val="20"/>
              </w:rPr>
              <w:t>Speech pathology, occupational therapy, audiology, optometry, orthoptic or physiotherapy health service provided by telehealth attendance to a child aged under 13 years by an eligible speech pathologist, occupational therapist, audiologist, optometrist</w:t>
            </w:r>
            <w:r w:rsidRPr="00BF4FD9">
              <w:rPr>
                <w:sz w:val="20"/>
              </w:rPr>
              <w:t>,</w:t>
            </w:r>
            <w:r w:rsidRPr="00BF4FD9">
              <w:t xml:space="preserve"> </w:t>
            </w:r>
            <w:r w:rsidRPr="00BF4FD9">
              <w:rPr>
                <w:snapToGrid w:val="0"/>
                <w:sz w:val="20"/>
              </w:rPr>
              <w:t>orthoptist or physiotherapist if:</w:t>
            </w:r>
          </w:p>
          <w:p w14:paraId="52041212" w14:textId="77777777" w:rsidR="000D153C" w:rsidRPr="00BF4FD9" w:rsidRDefault="000D153C" w:rsidP="000D153C">
            <w:pPr>
              <w:pStyle w:val="Tabletext"/>
              <w:ind w:left="578" w:hanging="425"/>
            </w:pPr>
            <w:r w:rsidRPr="00BF4FD9">
              <w:t>(a)</w:t>
            </w:r>
            <w:r w:rsidRPr="00BF4FD9">
              <w:tab/>
              <w:t xml:space="preserve">the child was referred to the </w:t>
            </w:r>
            <w:r w:rsidRPr="00BF4FD9">
              <w:rPr>
                <w:snapToGrid w:val="0"/>
              </w:rPr>
              <w:t xml:space="preserve">eligible speech pathologist, occupational therapist, audiologist, </w:t>
            </w:r>
            <w:r w:rsidRPr="00BF4FD9">
              <w:t xml:space="preserve">optometrist, </w:t>
            </w:r>
            <w:r w:rsidRPr="00BF4FD9">
              <w:rPr>
                <w:snapToGrid w:val="0"/>
              </w:rPr>
              <w:t>orthoptist or physiotherapist</w:t>
            </w:r>
            <w:r w:rsidRPr="00BF4FD9">
              <w:t xml:space="preserve"> by an eligible practitioner:</w:t>
            </w:r>
          </w:p>
          <w:p w14:paraId="013619D4" w14:textId="77777777" w:rsidR="000D153C" w:rsidRPr="00BF4FD9" w:rsidRDefault="000D153C" w:rsidP="000D153C">
            <w:pPr>
              <w:tabs>
                <w:tab w:val="right" w:pos="726"/>
              </w:tabs>
              <w:spacing w:after="60" w:line="240" w:lineRule="exact"/>
              <w:ind w:left="868" w:hanging="868"/>
              <w:rPr>
                <w:snapToGrid w:val="0"/>
                <w:sz w:val="20"/>
              </w:rPr>
            </w:pPr>
            <w:r w:rsidRPr="00BF4FD9">
              <w:rPr>
                <w:snapToGrid w:val="0"/>
                <w:sz w:val="20"/>
              </w:rPr>
              <w:tab/>
              <w:t>(i)</w:t>
            </w:r>
            <w:r w:rsidRPr="00BF4FD9">
              <w:rPr>
                <w:snapToGrid w:val="0"/>
                <w:sz w:val="20"/>
              </w:rPr>
              <w:tab/>
              <w:t>to assist with the diagnosis of the child by the practitioner; or</w:t>
            </w:r>
          </w:p>
          <w:p w14:paraId="138992F7" w14:textId="77777777" w:rsidR="000D153C" w:rsidRPr="00BF4FD9" w:rsidRDefault="000D153C" w:rsidP="000D153C">
            <w:pPr>
              <w:tabs>
                <w:tab w:val="right" w:pos="726"/>
              </w:tabs>
              <w:spacing w:after="60" w:line="240" w:lineRule="exact"/>
              <w:ind w:left="868" w:hanging="868"/>
              <w:rPr>
                <w:snapToGrid w:val="0"/>
                <w:sz w:val="20"/>
              </w:rPr>
            </w:pPr>
            <w:r w:rsidRPr="00BF4FD9">
              <w:rPr>
                <w:snapToGrid w:val="0"/>
                <w:sz w:val="20"/>
              </w:rPr>
              <w:tab/>
              <w:t>(ii)</w:t>
            </w:r>
            <w:r w:rsidRPr="00BF4FD9">
              <w:rPr>
                <w:snapToGrid w:val="0"/>
                <w:sz w:val="20"/>
              </w:rPr>
              <w:tab/>
              <w:t>to contribute to the child’s PDD or disability treatment and management plan, developed by the practitioner; and</w:t>
            </w:r>
          </w:p>
          <w:p w14:paraId="1FD7C302"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(b)</w:t>
            </w:r>
            <w:r w:rsidRPr="00BF4FD9">
              <w:rPr>
                <w:snapToGrid w:val="0"/>
                <w:sz w:val="20"/>
              </w:rPr>
              <w:tab/>
              <w:t>the eligible practitioner is:</w:t>
            </w:r>
          </w:p>
          <w:p w14:paraId="3360E853" w14:textId="77777777" w:rsidR="000D153C" w:rsidRPr="00BF4FD9" w:rsidRDefault="000D153C" w:rsidP="000D153C">
            <w:pPr>
              <w:tabs>
                <w:tab w:val="right" w:pos="408"/>
                <w:tab w:val="left" w:pos="1847"/>
              </w:tabs>
              <w:spacing w:after="60" w:line="240" w:lineRule="exact"/>
              <w:ind w:left="908" w:hanging="454"/>
              <w:rPr>
                <w:snapToGrid w:val="0"/>
                <w:sz w:val="20"/>
              </w:rPr>
            </w:pPr>
            <w:r w:rsidRPr="00BF4FD9">
              <w:rPr>
                <w:snapToGrid w:val="0"/>
                <w:sz w:val="20"/>
              </w:rPr>
              <w:lastRenderedPageBreak/>
              <w:t>(i)</w:t>
            </w:r>
            <w:r w:rsidRPr="00BF4FD9">
              <w:rPr>
                <w:snapToGrid w:val="0"/>
                <w:sz w:val="20"/>
              </w:rPr>
              <w:tab/>
              <w:t>for a child with PDD, a consultant physician specialising in the practice of his or her field of psychiatry or paediatrics; or</w:t>
            </w:r>
          </w:p>
          <w:p w14:paraId="27BD8A03" w14:textId="77777777" w:rsidR="000D153C" w:rsidRPr="00BF4FD9" w:rsidRDefault="000D153C" w:rsidP="000D153C">
            <w:pPr>
              <w:tabs>
                <w:tab w:val="right" w:pos="408"/>
              </w:tabs>
              <w:spacing w:after="60" w:line="240" w:lineRule="exact"/>
              <w:ind w:left="908" w:hanging="454"/>
              <w:rPr>
                <w:snapToGrid w:val="0"/>
                <w:sz w:val="20"/>
              </w:rPr>
            </w:pPr>
            <w:r w:rsidRPr="00BF4FD9">
              <w:rPr>
                <w:snapToGrid w:val="0"/>
                <w:sz w:val="20"/>
              </w:rPr>
              <w:t>(ii)</w:t>
            </w:r>
            <w:r w:rsidRPr="00BF4FD9">
              <w:rPr>
                <w:snapToGrid w:val="0"/>
                <w:sz w:val="20"/>
              </w:rPr>
              <w:tab/>
              <w:t>for a child with disability, a specialist or consultant physician practising in his or her specialty, or a general practitioner;</w:t>
            </w:r>
            <w:r w:rsidRPr="00BF4FD9">
              <w:rPr>
                <w:snapToGrid w:val="0"/>
                <w:color w:val="0000FF"/>
                <w:sz w:val="20"/>
              </w:rPr>
              <w:t xml:space="preserve"> </w:t>
            </w:r>
            <w:r w:rsidRPr="00BF4FD9">
              <w:rPr>
                <w:snapToGrid w:val="0"/>
                <w:sz w:val="20"/>
              </w:rPr>
              <w:t>and</w:t>
            </w:r>
          </w:p>
          <w:p w14:paraId="2D646CB8"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(c)</w:t>
            </w:r>
            <w:r w:rsidRPr="00BF4FD9">
              <w:rPr>
                <w:snapToGrid w:val="0"/>
                <w:sz w:val="20"/>
              </w:rPr>
              <w:tab/>
              <w:t>the eligible speech pathologist, occupational therapist, audiologist, optometrist, orthoptist or physiotherapist attending the child is registered with the Department of Human Services as meeting the credentialing requirements for the provision of that service; and</w:t>
            </w:r>
          </w:p>
          <w:p w14:paraId="00ABA5F4"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(d)</w:t>
            </w:r>
            <w:r w:rsidRPr="00BF4FD9">
              <w:rPr>
                <w:snapToGrid w:val="0"/>
                <w:sz w:val="20"/>
              </w:rPr>
              <w:tab/>
              <w:t>the service is provided to the child individually; and</w:t>
            </w:r>
          </w:p>
          <w:p w14:paraId="540A27F7"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(e)</w:t>
            </w:r>
            <w:r w:rsidRPr="00BF4FD9">
              <w:rPr>
                <w:snapToGrid w:val="0"/>
                <w:sz w:val="20"/>
              </w:rPr>
              <w:tab/>
              <w:t>the service is at least 50 minutes duration;</w:t>
            </w:r>
          </w:p>
          <w:p w14:paraId="24AC1845" w14:textId="77777777" w:rsidR="000D153C" w:rsidRPr="00BF4FD9" w:rsidRDefault="000D153C" w:rsidP="000D153C">
            <w:pPr>
              <w:spacing w:before="60" w:after="60" w:line="240" w:lineRule="exact"/>
              <w:rPr>
                <w:snapToGrid w:val="0"/>
                <w:sz w:val="20"/>
              </w:rPr>
            </w:pPr>
            <w:r w:rsidRPr="00BF4FD9">
              <w:rPr>
                <w:snapToGrid w:val="0"/>
                <w:sz w:val="20"/>
              </w:rPr>
              <w:t>to a maximum of 4 services (including services to which this item, items 93032, 93040 or 93041, or items 82000, 82005, 82010 and 82030</w:t>
            </w:r>
            <w:r w:rsidRPr="00BF4FD9">
              <w:rPr>
                <w:snapToGrid w:val="0"/>
                <w:color w:val="0000FF"/>
                <w:sz w:val="20"/>
              </w:rPr>
              <w:t xml:space="preserve"> </w:t>
            </w:r>
            <w:r w:rsidRPr="00BF4FD9">
              <w:rPr>
                <w:snapToGrid w:val="0"/>
                <w:sz w:val="20"/>
              </w:rPr>
              <w:t>in the Allied Health Determination apply).</w:t>
            </w:r>
          </w:p>
          <w:p w14:paraId="05E59C1C" w14:textId="4FDF287A" w:rsidR="000D153C" w:rsidRPr="00BF4FD9" w:rsidRDefault="000D153C" w:rsidP="00295487">
            <w:pPr>
              <w:spacing w:before="60" w:after="60" w:line="240" w:lineRule="exact"/>
              <w:rPr>
                <w:sz w:val="20"/>
              </w:rPr>
            </w:pPr>
            <w:r w:rsidRPr="00BF4FD9">
              <w:rPr>
                <w:snapToGrid w:val="0"/>
                <w:sz w:val="20"/>
              </w:rPr>
              <w:t>Up to 4 services may be provided to the same child on the same day</w:t>
            </w:r>
          </w:p>
        </w:tc>
        <w:tc>
          <w:tcPr>
            <w:tcW w:w="803" w:type="pct"/>
            <w:tcBorders>
              <w:top w:val="single" w:sz="4" w:space="0" w:color="auto"/>
              <w:bottom w:val="single" w:sz="4" w:space="0" w:color="auto"/>
            </w:tcBorders>
            <w:shd w:val="clear" w:color="auto" w:fill="auto"/>
          </w:tcPr>
          <w:p w14:paraId="54A2964B" w14:textId="6EBD974C"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lastRenderedPageBreak/>
              <w:t>91.50</w:t>
            </w:r>
          </w:p>
        </w:tc>
      </w:tr>
      <w:tr w:rsidR="000D153C" w:rsidRPr="00BF4FD9" w14:paraId="600ADF96" w14:textId="77777777" w:rsidTr="009034EA">
        <w:tc>
          <w:tcPr>
            <w:tcW w:w="696" w:type="pct"/>
            <w:tcBorders>
              <w:top w:val="single" w:sz="4" w:space="0" w:color="auto"/>
              <w:bottom w:val="single" w:sz="4" w:space="0" w:color="auto"/>
            </w:tcBorders>
            <w:shd w:val="clear" w:color="auto" w:fill="auto"/>
          </w:tcPr>
          <w:p w14:paraId="62A5399C" w14:textId="7A62228F"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93035</w:t>
            </w:r>
          </w:p>
        </w:tc>
        <w:tc>
          <w:tcPr>
            <w:tcW w:w="3501" w:type="pct"/>
            <w:tcBorders>
              <w:top w:val="single" w:sz="4" w:space="0" w:color="auto"/>
              <w:bottom w:val="single" w:sz="4" w:space="0" w:color="auto"/>
            </w:tcBorders>
            <w:shd w:val="clear" w:color="auto" w:fill="auto"/>
          </w:tcPr>
          <w:p w14:paraId="21D4D424" w14:textId="77777777" w:rsidR="000D153C" w:rsidRPr="00BF4FD9" w:rsidRDefault="000D153C" w:rsidP="000D153C">
            <w:pPr>
              <w:spacing w:before="60" w:after="60" w:line="240" w:lineRule="exact"/>
              <w:rPr>
                <w:snapToGrid w:val="0"/>
                <w:sz w:val="20"/>
              </w:rPr>
            </w:pPr>
            <w:r w:rsidRPr="00BF4FD9">
              <w:rPr>
                <w:snapToGrid w:val="0"/>
                <w:sz w:val="20"/>
              </w:rPr>
              <w:t>Psychology health service provided by telehealth attendance to a child aged under 15 years for treatment of a pervasive developmental disorder (PDD) or eligible disability by an eligible psychologist, if:</w:t>
            </w:r>
          </w:p>
          <w:p w14:paraId="7CDB3D38"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(a)</w:t>
            </w:r>
            <w:r w:rsidRPr="00BF4FD9">
              <w:rPr>
                <w:snapToGrid w:val="0"/>
                <w:sz w:val="20"/>
              </w:rPr>
              <w:tab/>
              <w:t>the child has been diagnosed with a PDD or an eligible disability; and</w:t>
            </w:r>
          </w:p>
          <w:p w14:paraId="01C88CE0"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(b)</w:t>
            </w:r>
            <w:r w:rsidRPr="00BF4FD9">
              <w:rPr>
                <w:snapToGrid w:val="0"/>
                <w:sz w:val="20"/>
              </w:rPr>
              <w:tab/>
              <w:t>the child, while aged under 13 years, received a PDD or disability treatment and management plan as prepared by the eligible practitioner; and</w:t>
            </w:r>
          </w:p>
          <w:p w14:paraId="05D126D9"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(c)</w:t>
            </w:r>
            <w:r w:rsidRPr="00BF4FD9">
              <w:rPr>
                <w:snapToGrid w:val="0"/>
                <w:sz w:val="20"/>
              </w:rPr>
              <w:tab/>
              <w:t>the child was referred by an eligible practitioner for services consistent with the child’s PDD or disability treatment and management plan; and</w:t>
            </w:r>
          </w:p>
          <w:p w14:paraId="43CC1286"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(d)</w:t>
            </w:r>
            <w:r w:rsidRPr="00BF4FD9">
              <w:rPr>
                <w:snapToGrid w:val="0"/>
                <w:sz w:val="20"/>
              </w:rPr>
              <w:tab/>
              <w:t>the eligible practitioner is:</w:t>
            </w:r>
          </w:p>
          <w:p w14:paraId="06EF784A" w14:textId="77777777" w:rsidR="000D153C" w:rsidRPr="00BF4FD9" w:rsidRDefault="000D153C" w:rsidP="000D153C">
            <w:pPr>
              <w:tabs>
                <w:tab w:val="right" w:pos="408"/>
                <w:tab w:val="left" w:pos="1847"/>
              </w:tabs>
              <w:spacing w:after="60" w:line="240" w:lineRule="exact"/>
              <w:ind w:left="908" w:hanging="454"/>
              <w:rPr>
                <w:snapToGrid w:val="0"/>
                <w:sz w:val="20"/>
              </w:rPr>
            </w:pPr>
            <w:r w:rsidRPr="00BF4FD9">
              <w:rPr>
                <w:snapToGrid w:val="0"/>
                <w:sz w:val="20"/>
              </w:rPr>
              <w:t>(i)</w:t>
            </w:r>
            <w:r w:rsidRPr="00BF4FD9">
              <w:rPr>
                <w:snapToGrid w:val="0"/>
                <w:sz w:val="20"/>
              </w:rPr>
              <w:tab/>
              <w:t xml:space="preserve">for a child with PDD, a consultant physician specialising in the practice of his or her field of psychiatry or paediatrics; </w:t>
            </w:r>
          </w:p>
          <w:p w14:paraId="2BE65C5E" w14:textId="77777777" w:rsidR="000D153C" w:rsidRPr="00BF4FD9" w:rsidRDefault="000D153C" w:rsidP="000D153C">
            <w:pPr>
              <w:tabs>
                <w:tab w:val="right" w:pos="408"/>
              </w:tabs>
              <w:spacing w:after="60" w:line="240" w:lineRule="exact"/>
              <w:ind w:left="908" w:hanging="454"/>
              <w:rPr>
                <w:snapToGrid w:val="0"/>
                <w:sz w:val="20"/>
              </w:rPr>
            </w:pPr>
            <w:r w:rsidRPr="00BF4FD9">
              <w:rPr>
                <w:snapToGrid w:val="0"/>
                <w:sz w:val="20"/>
              </w:rPr>
              <w:t>(ii)</w:t>
            </w:r>
            <w:r w:rsidRPr="00BF4FD9">
              <w:rPr>
                <w:snapToGrid w:val="0"/>
                <w:sz w:val="20"/>
              </w:rPr>
              <w:tab/>
              <w:t>for a child with disability, a specialist or consultant physician practising in his or her field of specialty, or a general practitioner;</w:t>
            </w:r>
            <w:r w:rsidRPr="00BF4FD9">
              <w:rPr>
                <w:snapToGrid w:val="0"/>
                <w:color w:val="0000FF"/>
                <w:sz w:val="20"/>
              </w:rPr>
              <w:t xml:space="preserve"> </w:t>
            </w:r>
            <w:r w:rsidRPr="00BF4FD9">
              <w:rPr>
                <w:snapToGrid w:val="0"/>
                <w:sz w:val="20"/>
              </w:rPr>
              <w:t>and</w:t>
            </w:r>
          </w:p>
          <w:p w14:paraId="3F723F71"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(e)</w:t>
            </w:r>
            <w:r w:rsidRPr="00BF4FD9">
              <w:rPr>
                <w:snapToGrid w:val="0"/>
                <w:sz w:val="20"/>
              </w:rPr>
              <w:tab/>
              <w:t>the eligible psychologist attending the child is registered with the Department of Human Services as meeting the credentialing requirements for the provision of those services; and</w:t>
            </w:r>
          </w:p>
          <w:p w14:paraId="1CF89BDC"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 xml:space="preserve">   (f)</w:t>
            </w:r>
            <w:r w:rsidRPr="00BF4FD9">
              <w:rPr>
                <w:snapToGrid w:val="0"/>
                <w:sz w:val="20"/>
              </w:rPr>
              <w:tab/>
              <w:t xml:space="preserve">   on the completion of the course of treatment, the eligible psychologist gives a written report to the referring eligible practitioner on assessments carried out, treatment provided and recommendations on future management of the child’s condition; and</w:t>
            </w:r>
          </w:p>
          <w:p w14:paraId="087FF72E"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(g)</w:t>
            </w:r>
            <w:r w:rsidRPr="00BF4FD9">
              <w:rPr>
                <w:snapToGrid w:val="0"/>
                <w:sz w:val="20"/>
              </w:rPr>
              <w:tab/>
              <w:t>the eligible practitioner is:</w:t>
            </w:r>
          </w:p>
          <w:p w14:paraId="303A524A" w14:textId="77777777" w:rsidR="000D153C" w:rsidRPr="00BF4FD9" w:rsidRDefault="000D153C" w:rsidP="000D153C">
            <w:pPr>
              <w:spacing w:after="60" w:line="240" w:lineRule="exact"/>
              <w:ind w:left="913" w:hanging="533"/>
              <w:rPr>
                <w:snapToGrid w:val="0"/>
                <w:sz w:val="20"/>
              </w:rPr>
            </w:pPr>
            <w:r w:rsidRPr="00BF4FD9">
              <w:rPr>
                <w:snapToGrid w:val="0"/>
                <w:sz w:val="20"/>
              </w:rPr>
              <w:lastRenderedPageBreak/>
              <w:t>(i)</w:t>
            </w:r>
            <w:r w:rsidRPr="00BF4FD9">
              <w:rPr>
                <w:snapToGrid w:val="0"/>
                <w:sz w:val="20"/>
              </w:rPr>
              <w:tab/>
              <w:t xml:space="preserve">for a child with PDD, a consultant physician specialising in the practice of his or her field of psychiatry or paediatrics; </w:t>
            </w:r>
          </w:p>
          <w:p w14:paraId="4873ABA9" w14:textId="77777777" w:rsidR="000D153C" w:rsidRPr="00BF4FD9" w:rsidRDefault="000D153C" w:rsidP="000D153C">
            <w:pPr>
              <w:spacing w:after="60" w:line="240" w:lineRule="exact"/>
              <w:ind w:left="913" w:hanging="533"/>
              <w:rPr>
                <w:snapToGrid w:val="0"/>
                <w:sz w:val="20"/>
              </w:rPr>
            </w:pPr>
            <w:r w:rsidRPr="00BF4FD9">
              <w:rPr>
                <w:snapToGrid w:val="0"/>
                <w:sz w:val="20"/>
              </w:rPr>
              <w:t>(ii)</w:t>
            </w:r>
            <w:r w:rsidRPr="00BF4FD9">
              <w:rPr>
                <w:snapToGrid w:val="0"/>
                <w:sz w:val="20"/>
              </w:rPr>
              <w:tab/>
              <w:t>for a child with disability, a specialist or consultant physician practising in his or her specialty, or a general practitioner; and</w:t>
            </w:r>
          </w:p>
          <w:p w14:paraId="188D56E0"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(h)</w:t>
            </w:r>
            <w:r w:rsidRPr="00BF4FD9">
              <w:rPr>
                <w:snapToGrid w:val="0"/>
                <w:sz w:val="20"/>
              </w:rPr>
              <w:tab/>
              <w:t>the service is provided to the child individually; and</w:t>
            </w:r>
          </w:p>
          <w:p w14:paraId="014A991C"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(i)</w:t>
            </w:r>
            <w:r w:rsidRPr="00BF4FD9">
              <w:rPr>
                <w:snapToGrid w:val="0"/>
                <w:sz w:val="20"/>
              </w:rPr>
              <w:tab/>
              <w:t>the service is at least 30 minutes duration;</w:t>
            </w:r>
          </w:p>
          <w:p w14:paraId="25E07076" w14:textId="77777777" w:rsidR="000D153C" w:rsidRPr="00BF4FD9" w:rsidRDefault="000D153C" w:rsidP="000D153C">
            <w:pPr>
              <w:spacing w:before="60" w:after="60" w:line="240" w:lineRule="exact"/>
              <w:rPr>
                <w:snapToGrid w:val="0"/>
                <w:sz w:val="20"/>
              </w:rPr>
            </w:pPr>
            <w:r w:rsidRPr="00BF4FD9">
              <w:rPr>
                <w:snapToGrid w:val="0"/>
                <w:sz w:val="20"/>
              </w:rPr>
              <w:t>to a maximum of 20 services (including services to which this item, items 93036, 93043 and 93044, or items 82015, 82020, 82025 and 82035 in the Allied Health Determination apply).</w:t>
            </w:r>
          </w:p>
          <w:p w14:paraId="77A00F21" w14:textId="648D0875" w:rsidR="000D153C" w:rsidRPr="00BF4FD9" w:rsidRDefault="000D153C" w:rsidP="00295487">
            <w:pPr>
              <w:tabs>
                <w:tab w:val="right" w:pos="408"/>
              </w:tabs>
              <w:spacing w:after="60" w:line="240" w:lineRule="exact"/>
              <w:ind w:left="533" w:hanging="533"/>
              <w:rPr>
                <w:sz w:val="20"/>
              </w:rPr>
            </w:pPr>
            <w:r w:rsidRPr="00BF4FD9">
              <w:rPr>
                <w:snapToGrid w:val="0"/>
                <w:sz w:val="20"/>
              </w:rPr>
              <w:t>Up to 4 services may be provided to the same child on the same day</w:t>
            </w:r>
          </w:p>
        </w:tc>
        <w:tc>
          <w:tcPr>
            <w:tcW w:w="803" w:type="pct"/>
            <w:tcBorders>
              <w:top w:val="single" w:sz="4" w:space="0" w:color="auto"/>
              <w:bottom w:val="single" w:sz="4" w:space="0" w:color="auto"/>
            </w:tcBorders>
            <w:shd w:val="clear" w:color="auto" w:fill="auto"/>
          </w:tcPr>
          <w:p w14:paraId="52714FAF" w14:textId="1361F16B"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lastRenderedPageBreak/>
              <w:t>103.80</w:t>
            </w:r>
          </w:p>
        </w:tc>
      </w:tr>
      <w:tr w:rsidR="000D153C" w:rsidRPr="00BF4FD9" w14:paraId="7D184B9A" w14:textId="77777777" w:rsidTr="009034EA">
        <w:tc>
          <w:tcPr>
            <w:tcW w:w="696" w:type="pct"/>
            <w:tcBorders>
              <w:top w:val="single" w:sz="4" w:space="0" w:color="auto"/>
              <w:bottom w:val="single" w:sz="4" w:space="0" w:color="auto"/>
            </w:tcBorders>
            <w:shd w:val="clear" w:color="auto" w:fill="auto"/>
          </w:tcPr>
          <w:p w14:paraId="6734DB30" w14:textId="2F774E4B"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93036</w:t>
            </w:r>
          </w:p>
        </w:tc>
        <w:tc>
          <w:tcPr>
            <w:tcW w:w="3501" w:type="pct"/>
            <w:tcBorders>
              <w:top w:val="single" w:sz="4" w:space="0" w:color="auto"/>
              <w:bottom w:val="single" w:sz="4" w:space="0" w:color="auto"/>
            </w:tcBorders>
            <w:shd w:val="clear" w:color="auto" w:fill="auto"/>
          </w:tcPr>
          <w:p w14:paraId="0F036479" w14:textId="77777777" w:rsidR="000D153C" w:rsidRPr="00BF4FD9" w:rsidRDefault="000D153C" w:rsidP="000D153C">
            <w:pPr>
              <w:spacing w:before="60" w:after="60" w:line="240" w:lineRule="exact"/>
              <w:rPr>
                <w:snapToGrid w:val="0"/>
                <w:sz w:val="20"/>
              </w:rPr>
            </w:pPr>
            <w:r w:rsidRPr="00BF4FD9">
              <w:rPr>
                <w:snapToGrid w:val="0"/>
                <w:sz w:val="20"/>
              </w:rPr>
              <w:t>Speech pathology, occupational therapy, audiology, optometry, orthoptic or physiotherapy health service provided by telehealth attendance to a child aged under 15 years for treatment of a pervasive developmental disorder (PDD) or eligible disability by an eligible speech pathologist, occupational therapist, audiologist, optometrist, orthoptist or physiotherapist if:</w:t>
            </w:r>
          </w:p>
          <w:p w14:paraId="1032258A"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(a)</w:t>
            </w:r>
            <w:r w:rsidRPr="00BF4FD9">
              <w:rPr>
                <w:snapToGrid w:val="0"/>
                <w:sz w:val="20"/>
              </w:rPr>
              <w:tab/>
              <w:t>the child has been diagnosed with a PDD or an eligible disability; and</w:t>
            </w:r>
          </w:p>
          <w:p w14:paraId="6ED6DFB8"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(b)</w:t>
            </w:r>
            <w:r w:rsidRPr="00BF4FD9">
              <w:rPr>
                <w:snapToGrid w:val="0"/>
                <w:sz w:val="20"/>
              </w:rPr>
              <w:tab/>
              <w:t>the child, while aged under 13 years, received a PDD or disability treatment and management plan as prepared by the eligible practitioner; and</w:t>
            </w:r>
          </w:p>
          <w:p w14:paraId="445185B6"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(c)</w:t>
            </w:r>
            <w:r w:rsidRPr="00BF4FD9">
              <w:rPr>
                <w:snapToGrid w:val="0"/>
                <w:sz w:val="20"/>
              </w:rPr>
              <w:tab/>
              <w:t>the child was referred by an eligible practitioner for services consistent with the child’s PDD or disability treatment and management plan; and</w:t>
            </w:r>
          </w:p>
          <w:p w14:paraId="0683784E"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(d)</w:t>
            </w:r>
            <w:r w:rsidRPr="00BF4FD9">
              <w:rPr>
                <w:snapToGrid w:val="0"/>
                <w:sz w:val="20"/>
              </w:rPr>
              <w:tab/>
              <w:t>the eligible practitioner is:</w:t>
            </w:r>
          </w:p>
          <w:p w14:paraId="7CAAEC00" w14:textId="77777777" w:rsidR="000D153C" w:rsidRPr="00BF4FD9" w:rsidRDefault="000D153C" w:rsidP="000D153C">
            <w:pPr>
              <w:tabs>
                <w:tab w:val="right" w:pos="408"/>
                <w:tab w:val="left" w:pos="1847"/>
              </w:tabs>
              <w:spacing w:after="60" w:line="240" w:lineRule="exact"/>
              <w:ind w:left="908" w:hanging="454"/>
              <w:rPr>
                <w:snapToGrid w:val="0"/>
                <w:sz w:val="20"/>
              </w:rPr>
            </w:pPr>
            <w:r w:rsidRPr="00BF4FD9">
              <w:rPr>
                <w:snapToGrid w:val="0"/>
                <w:sz w:val="20"/>
              </w:rPr>
              <w:t>(i)</w:t>
            </w:r>
            <w:r w:rsidRPr="00BF4FD9">
              <w:rPr>
                <w:snapToGrid w:val="0"/>
                <w:sz w:val="20"/>
              </w:rPr>
              <w:tab/>
              <w:t xml:space="preserve">for a child with PDD, a consultant physician specialising in the practice of his or her field of psychiatry or paediatrics; </w:t>
            </w:r>
          </w:p>
          <w:p w14:paraId="442CA786" w14:textId="77777777" w:rsidR="000D153C" w:rsidRPr="00BF4FD9" w:rsidRDefault="000D153C" w:rsidP="000D153C">
            <w:pPr>
              <w:tabs>
                <w:tab w:val="right" w:pos="408"/>
              </w:tabs>
              <w:spacing w:after="60" w:line="240" w:lineRule="exact"/>
              <w:ind w:left="908" w:hanging="454"/>
              <w:rPr>
                <w:snapToGrid w:val="0"/>
                <w:sz w:val="20"/>
              </w:rPr>
            </w:pPr>
            <w:r w:rsidRPr="00BF4FD9">
              <w:rPr>
                <w:snapToGrid w:val="0"/>
                <w:sz w:val="20"/>
              </w:rPr>
              <w:t>(ii)</w:t>
            </w:r>
            <w:r w:rsidRPr="00BF4FD9">
              <w:rPr>
                <w:snapToGrid w:val="0"/>
                <w:sz w:val="20"/>
              </w:rPr>
              <w:tab/>
              <w:t>for a child with disability, a specialist or consultant physician practising in his or her specialty, or a general practitioner;</w:t>
            </w:r>
            <w:r w:rsidRPr="00BF4FD9">
              <w:rPr>
                <w:snapToGrid w:val="0"/>
                <w:color w:val="0000FF"/>
                <w:sz w:val="20"/>
              </w:rPr>
              <w:t xml:space="preserve"> </w:t>
            </w:r>
            <w:r w:rsidRPr="00BF4FD9">
              <w:rPr>
                <w:snapToGrid w:val="0"/>
                <w:sz w:val="20"/>
              </w:rPr>
              <w:t>and</w:t>
            </w:r>
          </w:p>
          <w:p w14:paraId="00238C56"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(e)</w:t>
            </w:r>
            <w:r w:rsidRPr="00BF4FD9">
              <w:rPr>
                <w:snapToGrid w:val="0"/>
                <w:sz w:val="20"/>
              </w:rPr>
              <w:tab/>
              <w:t>the eligible speech pathologist, occupational therapist, audiologist, optometrist, orthoptist or physiotherapist attending the child is registered with the Department of Human Services as meeting the credentialing requirements for the provision of those services; and</w:t>
            </w:r>
          </w:p>
          <w:p w14:paraId="6ECB6BBF"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(f)</w:t>
            </w:r>
            <w:r w:rsidRPr="00BF4FD9">
              <w:rPr>
                <w:snapToGrid w:val="0"/>
                <w:sz w:val="20"/>
              </w:rPr>
              <w:tab/>
              <w:t>on the completion of the course of treatment, the eligible speech pathologist gives a written report to the referring eligible practitioner on assessments carried out, treatment provided and recommendations on future management of the child’s condition; and</w:t>
            </w:r>
          </w:p>
          <w:p w14:paraId="0CF17A8C"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(g)</w:t>
            </w:r>
            <w:r w:rsidRPr="00BF4FD9">
              <w:rPr>
                <w:snapToGrid w:val="0"/>
                <w:sz w:val="20"/>
              </w:rPr>
              <w:tab/>
              <w:t>the service is provided to the child individually; and</w:t>
            </w:r>
          </w:p>
          <w:p w14:paraId="26F70DF9"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(i)</w:t>
            </w:r>
            <w:r w:rsidRPr="00BF4FD9">
              <w:rPr>
                <w:snapToGrid w:val="0"/>
                <w:sz w:val="20"/>
              </w:rPr>
              <w:tab/>
              <w:t>the service is at least 30 minutes duration;</w:t>
            </w:r>
          </w:p>
          <w:p w14:paraId="71C9C0B6" w14:textId="72ECF6E9" w:rsidR="000D153C" w:rsidRPr="00BF4FD9" w:rsidRDefault="000D153C" w:rsidP="00295487">
            <w:pPr>
              <w:spacing w:before="60" w:after="60" w:line="240" w:lineRule="exact"/>
              <w:rPr>
                <w:sz w:val="20"/>
              </w:rPr>
            </w:pPr>
            <w:r w:rsidRPr="00BF4FD9">
              <w:rPr>
                <w:snapToGrid w:val="0"/>
                <w:sz w:val="20"/>
              </w:rPr>
              <w:lastRenderedPageBreak/>
              <w:t>to a maximum of 20 services (including services to which this item, item 93035, 93043 and 93044, or items 82015, 82020 82025 and 82035 in the Allied Health Determination apply)</w:t>
            </w:r>
          </w:p>
        </w:tc>
        <w:tc>
          <w:tcPr>
            <w:tcW w:w="803" w:type="pct"/>
            <w:tcBorders>
              <w:top w:val="single" w:sz="4" w:space="0" w:color="auto"/>
              <w:bottom w:val="single" w:sz="4" w:space="0" w:color="auto"/>
            </w:tcBorders>
            <w:shd w:val="clear" w:color="auto" w:fill="auto"/>
          </w:tcPr>
          <w:p w14:paraId="63F3051E" w14:textId="38667242"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lastRenderedPageBreak/>
              <w:t>91.50</w:t>
            </w:r>
          </w:p>
        </w:tc>
      </w:tr>
      <w:tr w:rsidR="000D153C" w:rsidRPr="00BF4FD9" w14:paraId="4FEDAF20" w14:textId="77777777" w:rsidTr="000D153C">
        <w:tc>
          <w:tcPr>
            <w:tcW w:w="5000" w:type="pct"/>
            <w:gridSpan w:val="3"/>
            <w:tcBorders>
              <w:top w:val="single" w:sz="4" w:space="0" w:color="auto"/>
              <w:bottom w:val="single" w:sz="4" w:space="0" w:color="auto"/>
            </w:tcBorders>
            <w:shd w:val="clear" w:color="auto" w:fill="auto"/>
          </w:tcPr>
          <w:p w14:paraId="348AE7DC" w14:textId="61D30FA5" w:rsidR="000D153C" w:rsidRPr="00BF4FD9" w:rsidRDefault="000D153C" w:rsidP="00A657B2">
            <w:pPr>
              <w:spacing w:before="60" w:after="60" w:line="240" w:lineRule="exact"/>
              <w:rPr>
                <w:rFonts w:cs="Times New Roman"/>
                <w:color w:val="000000"/>
                <w:sz w:val="20"/>
              </w:rPr>
            </w:pPr>
            <w:r w:rsidRPr="00BF4FD9">
              <w:rPr>
                <w:rFonts w:cs="Times New Roman"/>
                <w:b/>
                <w:bCs/>
                <w:color w:val="000000"/>
                <w:sz w:val="20"/>
              </w:rPr>
              <w:t>Subgroup 16 – Autism, pervasive developmental disorder and disability phone services</w:t>
            </w:r>
          </w:p>
        </w:tc>
      </w:tr>
      <w:tr w:rsidR="000D153C" w:rsidRPr="00BF4FD9" w14:paraId="7AAE7E3A" w14:textId="77777777" w:rsidTr="009034EA">
        <w:tc>
          <w:tcPr>
            <w:tcW w:w="696" w:type="pct"/>
            <w:tcBorders>
              <w:top w:val="single" w:sz="4" w:space="0" w:color="auto"/>
              <w:bottom w:val="single" w:sz="4" w:space="0" w:color="auto"/>
            </w:tcBorders>
            <w:shd w:val="clear" w:color="auto" w:fill="auto"/>
          </w:tcPr>
          <w:p w14:paraId="54CD012E" w14:textId="3973530D"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93040</w:t>
            </w:r>
          </w:p>
        </w:tc>
        <w:tc>
          <w:tcPr>
            <w:tcW w:w="3501" w:type="pct"/>
            <w:tcBorders>
              <w:top w:val="single" w:sz="4" w:space="0" w:color="auto"/>
              <w:bottom w:val="single" w:sz="4" w:space="0" w:color="auto"/>
            </w:tcBorders>
            <w:shd w:val="clear" w:color="auto" w:fill="auto"/>
          </w:tcPr>
          <w:p w14:paraId="1845EC4C" w14:textId="77777777" w:rsidR="000D153C" w:rsidRPr="00BF4FD9" w:rsidRDefault="000D153C" w:rsidP="000D153C">
            <w:pPr>
              <w:keepNext/>
              <w:spacing w:before="60" w:after="60" w:line="240" w:lineRule="exact"/>
              <w:rPr>
                <w:snapToGrid w:val="0"/>
                <w:sz w:val="20"/>
              </w:rPr>
            </w:pPr>
            <w:r w:rsidRPr="00BF4FD9">
              <w:rPr>
                <w:snapToGrid w:val="0"/>
                <w:sz w:val="20"/>
              </w:rPr>
              <w:t>Psychology health service provided by phone attendance to a child aged under 13 years by an eligible psychologist if:</w:t>
            </w:r>
          </w:p>
          <w:p w14:paraId="4D86D987" w14:textId="77777777" w:rsidR="000D153C" w:rsidRPr="00BF4FD9" w:rsidRDefault="000D153C" w:rsidP="000D153C">
            <w:pPr>
              <w:pStyle w:val="Tabletext"/>
              <w:keepNext/>
              <w:ind w:left="578" w:hanging="425"/>
            </w:pPr>
            <w:r w:rsidRPr="00BF4FD9">
              <w:t>(a)</w:t>
            </w:r>
            <w:r w:rsidRPr="00BF4FD9">
              <w:tab/>
              <w:t>the child was referred to the eligible psychologist by an eligible practitioner:</w:t>
            </w:r>
          </w:p>
          <w:p w14:paraId="4953F98B" w14:textId="77777777" w:rsidR="000D153C" w:rsidRPr="00BF4FD9" w:rsidRDefault="000D153C" w:rsidP="000D153C">
            <w:pPr>
              <w:keepNext/>
              <w:tabs>
                <w:tab w:val="right" w:pos="726"/>
              </w:tabs>
              <w:spacing w:after="60" w:line="240" w:lineRule="exact"/>
              <w:ind w:left="868" w:hanging="868"/>
              <w:rPr>
                <w:snapToGrid w:val="0"/>
                <w:sz w:val="20"/>
              </w:rPr>
            </w:pPr>
            <w:r w:rsidRPr="00BF4FD9">
              <w:rPr>
                <w:snapToGrid w:val="0"/>
                <w:sz w:val="20"/>
              </w:rPr>
              <w:tab/>
              <w:t>(i)</w:t>
            </w:r>
            <w:r w:rsidRPr="00BF4FD9">
              <w:rPr>
                <w:snapToGrid w:val="0"/>
                <w:sz w:val="20"/>
              </w:rPr>
              <w:tab/>
              <w:t>to assist with the diagnosis of the child by the practitioner; or</w:t>
            </w:r>
          </w:p>
          <w:p w14:paraId="359919BF" w14:textId="77777777" w:rsidR="000D153C" w:rsidRPr="00BF4FD9" w:rsidRDefault="000D153C" w:rsidP="000D153C">
            <w:pPr>
              <w:keepNext/>
              <w:tabs>
                <w:tab w:val="right" w:pos="726"/>
              </w:tabs>
              <w:spacing w:after="60" w:line="240" w:lineRule="exact"/>
              <w:ind w:left="868" w:hanging="868"/>
              <w:rPr>
                <w:snapToGrid w:val="0"/>
                <w:sz w:val="20"/>
              </w:rPr>
            </w:pPr>
            <w:r w:rsidRPr="00BF4FD9">
              <w:rPr>
                <w:snapToGrid w:val="0"/>
                <w:sz w:val="20"/>
              </w:rPr>
              <w:tab/>
              <w:t>(ii)</w:t>
            </w:r>
            <w:r w:rsidRPr="00BF4FD9">
              <w:rPr>
                <w:snapToGrid w:val="0"/>
                <w:sz w:val="20"/>
              </w:rPr>
              <w:tab/>
              <w:t>to contribute to the child’s PDD or disability treatment and management plan, developed by the practitioner; and</w:t>
            </w:r>
          </w:p>
          <w:p w14:paraId="4D7D7C78" w14:textId="77777777" w:rsidR="000D153C" w:rsidRPr="00BF4FD9" w:rsidRDefault="000D153C" w:rsidP="000D153C">
            <w:pPr>
              <w:keepNext/>
              <w:tabs>
                <w:tab w:val="right" w:pos="408"/>
              </w:tabs>
              <w:spacing w:after="60" w:line="240" w:lineRule="exact"/>
              <w:ind w:left="533" w:hanging="533"/>
              <w:rPr>
                <w:snapToGrid w:val="0"/>
                <w:sz w:val="20"/>
              </w:rPr>
            </w:pPr>
            <w:r w:rsidRPr="00BF4FD9">
              <w:rPr>
                <w:snapToGrid w:val="0"/>
                <w:sz w:val="20"/>
              </w:rPr>
              <w:tab/>
              <w:t>(b)</w:t>
            </w:r>
            <w:r w:rsidRPr="00BF4FD9">
              <w:rPr>
                <w:snapToGrid w:val="0"/>
                <w:sz w:val="20"/>
              </w:rPr>
              <w:tab/>
              <w:t>the eligible practitioner is:</w:t>
            </w:r>
          </w:p>
          <w:p w14:paraId="621CD764" w14:textId="77777777" w:rsidR="000D153C" w:rsidRPr="00BF4FD9" w:rsidRDefault="000D153C" w:rsidP="000D153C">
            <w:pPr>
              <w:keepNext/>
              <w:tabs>
                <w:tab w:val="right" w:pos="408"/>
                <w:tab w:val="left" w:pos="1847"/>
              </w:tabs>
              <w:spacing w:after="60" w:line="240" w:lineRule="exact"/>
              <w:ind w:left="908" w:hanging="454"/>
              <w:rPr>
                <w:snapToGrid w:val="0"/>
                <w:sz w:val="20"/>
              </w:rPr>
            </w:pPr>
            <w:r w:rsidRPr="00BF4FD9">
              <w:rPr>
                <w:snapToGrid w:val="0"/>
                <w:sz w:val="20"/>
              </w:rPr>
              <w:t>(i)</w:t>
            </w:r>
            <w:r w:rsidRPr="00BF4FD9">
              <w:rPr>
                <w:snapToGrid w:val="0"/>
                <w:sz w:val="20"/>
              </w:rPr>
              <w:tab/>
              <w:t>for a child with PDD, a consultant physician specialising in the practice of his or her field of psychiatry or paediatrics; or</w:t>
            </w:r>
          </w:p>
          <w:p w14:paraId="07800254" w14:textId="77777777" w:rsidR="000D153C" w:rsidRPr="00BF4FD9" w:rsidRDefault="000D153C" w:rsidP="000D153C">
            <w:pPr>
              <w:keepNext/>
              <w:tabs>
                <w:tab w:val="right" w:pos="408"/>
              </w:tabs>
              <w:spacing w:after="60" w:line="240" w:lineRule="exact"/>
              <w:ind w:left="908" w:hanging="454"/>
              <w:rPr>
                <w:snapToGrid w:val="0"/>
                <w:sz w:val="20"/>
              </w:rPr>
            </w:pPr>
            <w:r w:rsidRPr="00BF4FD9">
              <w:rPr>
                <w:snapToGrid w:val="0"/>
                <w:sz w:val="20"/>
              </w:rPr>
              <w:t>(ii)</w:t>
            </w:r>
            <w:r w:rsidRPr="00BF4FD9">
              <w:rPr>
                <w:snapToGrid w:val="0"/>
                <w:sz w:val="20"/>
              </w:rPr>
              <w:tab/>
              <w:t>for a child with disability, a specialist or consultant physician practising in his or her specialty, or a general practitioner;</w:t>
            </w:r>
            <w:r w:rsidRPr="00BF4FD9">
              <w:rPr>
                <w:snapToGrid w:val="0"/>
                <w:color w:val="0000FF"/>
                <w:sz w:val="20"/>
              </w:rPr>
              <w:t xml:space="preserve"> </w:t>
            </w:r>
            <w:r w:rsidRPr="00BF4FD9">
              <w:rPr>
                <w:snapToGrid w:val="0"/>
                <w:sz w:val="20"/>
              </w:rPr>
              <w:t>and</w:t>
            </w:r>
          </w:p>
          <w:p w14:paraId="54E612AD" w14:textId="77777777" w:rsidR="000D153C" w:rsidRPr="00BF4FD9" w:rsidRDefault="000D153C" w:rsidP="000D153C">
            <w:pPr>
              <w:keepNext/>
              <w:tabs>
                <w:tab w:val="right" w:pos="408"/>
              </w:tabs>
              <w:spacing w:after="60" w:line="240" w:lineRule="exact"/>
              <w:ind w:left="533" w:hanging="533"/>
              <w:rPr>
                <w:snapToGrid w:val="0"/>
                <w:sz w:val="20"/>
              </w:rPr>
            </w:pPr>
            <w:r w:rsidRPr="00BF4FD9">
              <w:rPr>
                <w:snapToGrid w:val="0"/>
                <w:sz w:val="20"/>
              </w:rPr>
              <w:tab/>
              <w:t>(c)</w:t>
            </w:r>
            <w:r w:rsidRPr="00BF4FD9">
              <w:rPr>
                <w:snapToGrid w:val="0"/>
                <w:sz w:val="20"/>
              </w:rPr>
              <w:tab/>
              <w:t>the eligible psychologist attending the child is registered with the Department of Human Services as meeting the credentialing requirements for the provision of that service; and</w:t>
            </w:r>
          </w:p>
          <w:p w14:paraId="19675F9A" w14:textId="77777777" w:rsidR="000D153C" w:rsidRPr="00BF4FD9" w:rsidRDefault="000D153C" w:rsidP="000D153C">
            <w:pPr>
              <w:keepNext/>
              <w:tabs>
                <w:tab w:val="right" w:pos="408"/>
              </w:tabs>
              <w:spacing w:after="60" w:line="240" w:lineRule="exact"/>
              <w:ind w:left="533" w:hanging="533"/>
              <w:rPr>
                <w:snapToGrid w:val="0"/>
                <w:sz w:val="20"/>
              </w:rPr>
            </w:pPr>
            <w:r w:rsidRPr="00BF4FD9">
              <w:rPr>
                <w:snapToGrid w:val="0"/>
                <w:sz w:val="20"/>
              </w:rPr>
              <w:tab/>
              <w:t>(d)</w:t>
            </w:r>
            <w:r w:rsidRPr="00BF4FD9">
              <w:rPr>
                <w:snapToGrid w:val="0"/>
                <w:sz w:val="20"/>
              </w:rPr>
              <w:tab/>
              <w:t>the service is provided to the child individually; and</w:t>
            </w:r>
          </w:p>
          <w:p w14:paraId="2DCB47E0" w14:textId="77777777" w:rsidR="000D153C" w:rsidRPr="00BF4FD9" w:rsidRDefault="000D153C" w:rsidP="000D153C">
            <w:pPr>
              <w:keepNext/>
              <w:tabs>
                <w:tab w:val="right" w:pos="408"/>
              </w:tabs>
              <w:spacing w:after="60" w:line="240" w:lineRule="exact"/>
              <w:ind w:left="533" w:hanging="533"/>
              <w:rPr>
                <w:snapToGrid w:val="0"/>
                <w:sz w:val="20"/>
              </w:rPr>
            </w:pPr>
            <w:r w:rsidRPr="00BF4FD9">
              <w:rPr>
                <w:snapToGrid w:val="0"/>
                <w:sz w:val="20"/>
              </w:rPr>
              <w:tab/>
              <w:t>(e)</w:t>
            </w:r>
            <w:r w:rsidRPr="00BF4FD9">
              <w:rPr>
                <w:snapToGrid w:val="0"/>
                <w:sz w:val="20"/>
              </w:rPr>
              <w:tab/>
              <w:t>the service is at least 50 minutes duration;</w:t>
            </w:r>
          </w:p>
          <w:p w14:paraId="6A91274D" w14:textId="77777777" w:rsidR="000D153C" w:rsidRPr="00BF4FD9" w:rsidRDefault="000D153C" w:rsidP="000D153C">
            <w:pPr>
              <w:keepNext/>
              <w:spacing w:before="60" w:after="60" w:line="240" w:lineRule="exact"/>
              <w:rPr>
                <w:snapToGrid w:val="0"/>
                <w:sz w:val="20"/>
              </w:rPr>
            </w:pPr>
            <w:r w:rsidRPr="00BF4FD9">
              <w:rPr>
                <w:snapToGrid w:val="0"/>
                <w:sz w:val="20"/>
              </w:rPr>
              <w:t>to a maximum of 4 services (including services to which this item, items 93032, 93033 and 93041, or items 82005, 82010 and 82030</w:t>
            </w:r>
            <w:r w:rsidRPr="00BF4FD9">
              <w:rPr>
                <w:snapToGrid w:val="0"/>
                <w:color w:val="0000FF"/>
                <w:sz w:val="20"/>
              </w:rPr>
              <w:t xml:space="preserve"> </w:t>
            </w:r>
            <w:r w:rsidRPr="00BF4FD9">
              <w:rPr>
                <w:snapToGrid w:val="0"/>
                <w:sz w:val="20"/>
              </w:rPr>
              <w:t>in the Allied Health Determination apply).</w:t>
            </w:r>
          </w:p>
          <w:p w14:paraId="57B328D0" w14:textId="2BAF102E" w:rsidR="000D153C" w:rsidRPr="00BF4FD9" w:rsidRDefault="000D153C" w:rsidP="00295487">
            <w:pPr>
              <w:keepNext/>
              <w:spacing w:before="60" w:after="60" w:line="240" w:lineRule="exact"/>
              <w:rPr>
                <w:sz w:val="20"/>
              </w:rPr>
            </w:pPr>
            <w:r w:rsidRPr="00BF4FD9">
              <w:rPr>
                <w:snapToGrid w:val="0"/>
                <w:sz w:val="20"/>
              </w:rPr>
              <w:t>Up to 4 services may be provided to the same child on the same day</w:t>
            </w:r>
          </w:p>
        </w:tc>
        <w:tc>
          <w:tcPr>
            <w:tcW w:w="803" w:type="pct"/>
            <w:tcBorders>
              <w:top w:val="single" w:sz="4" w:space="0" w:color="auto"/>
              <w:bottom w:val="single" w:sz="4" w:space="0" w:color="auto"/>
            </w:tcBorders>
            <w:shd w:val="clear" w:color="auto" w:fill="auto"/>
          </w:tcPr>
          <w:p w14:paraId="0F318B02" w14:textId="1060EA54"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t>103.80</w:t>
            </w:r>
          </w:p>
        </w:tc>
      </w:tr>
      <w:tr w:rsidR="000D153C" w:rsidRPr="00BF4FD9" w14:paraId="766E124C" w14:textId="77777777" w:rsidTr="009034EA">
        <w:tc>
          <w:tcPr>
            <w:tcW w:w="696" w:type="pct"/>
            <w:tcBorders>
              <w:top w:val="single" w:sz="4" w:space="0" w:color="auto"/>
              <w:bottom w:val="single" w:sz="4" w:space="0" w:color="auto"/>
            </w:tcBorders>
            <w:shd w:val="clear" w:color="auto" w:fill="auto"/>
          </w:tcPr>
          <w:p w14:paraId="0426D592" w14:textId="710A482B"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93041</w:t>
            </w:r>
          </w:p>
        </w:tc>
        <w:tc>
          <w:tcPr>
            <w:tcW w:w="3501" w:type="pct"/>
            <w:tcBorders>
              <w:top w:val="single" w:sz="4" w:space="0" w:color="auto"/>
              <w:bottom w:val="single" w:sz="4" w:space="0" w:color="auto"/>
            </w:tcBorders>
            <w:shd w:val="clear" w:color="auto" w:fill="auto"/>
          </w:tcPr>
          <w:p w14:paraId="327F878B" w14:textId="77777777" w:rsidR="000D153C" w:rsidRPr="00BF4FD9" w:rsidRDefault="000D153C" w:rsidP="000D153C">
            <w:pPr>
              <w:spacing w:before="60" w:after="60" w:line="240" w:lineRule="exact"/>
              <w:rPr>
                <w:snapToGrid w:val="0"/>
                <w:sz w:val="20"/>
              </w:rPr>
            </w:pPr>
            <w:r w:rsidRPr="00BF4FD9">
              <w:rPr>
                <w:snapToGrid w:val="0"/>
                <w:sz w:val="20"/>
              </w:rPr>
              <w:t>Speech pathology, occupational therapy, audiology, optometry, orthoptic or physiotherapy health service provided by phone attendance to a child aged under 13 years by an eligible speech pathologist, occupational therapist, audiologist, optometrist, orthoptist or physiotherapist if:</w:t>
            </w:r>
          </w:p>
          <w:p w14:paraId="617FA4F4" w14:textId="77777777" w:rsidR="000D153C" w:rsidRPr="00BF4FD9" w:rsidRDefault="000D153C" w:rsidP="000D153C">
            <w:pPr>
              <w:pStyle w:val="Tabletext"/>
              <w:ind w:left="578" w:hanging="425"/>
            </w:pPr>
            <w:r w:rsidRPr="00BF4FD9">
              <w:t>(a)</w:t>
            </w:r>
            <w:r w:rsidRPr="00BF4FD9">
              <w:tab/>
              <w:t xml:space="preserve">the child was referred to the </w:t>
            </w:r>
            <w:r w:rsidRPr="00BF4FD9">
              <w:rPr>
                <w:snapToGrid w:val="0"/>
              </w:rPr>
              <w:t xml:space="preserve">eligible speech pathologist, occupational therapist, audiologist, </w:t>
            </w:r>
            <w:r w:rsidRPr="00BF4FD9">
              <w:t xml:space="preserve">optometrist, </w:t>
            </w:r>
            <w:r w:rsidRPr="00BF4FD9">
              <w:rPr>
                <w:snapToGrid w:val="0"/>
              </w:rPr>
              <w:t>orthoptist or physiotherapist</w:t>
            </w:r>
            <w:r w:rsidRPr="00BF4FD9">
              <w:t xml:space="preserve"> by an eligible practitioner:</w:t>
            </w:r>
          </w:p>
          <w:p w14:paraId="78E80D16" w14:textId="77777777" w:rsidR="000D153C" w:rsidRPr="00BF4FD9" w:rsidRDefault="000D153C" w:rsidP="000D153C">
            <w:pPr>
              <w:tabs>
                <w:tab w:val="right" w:pos="726"/>
              </w:tabs>
              <w:spacing w:after="60" w:line="240" w:lineRule="exact"/>
              <w:ind w:left="868" w:hanging="868"/>
              <w:rPr>
                <w:snapToGrid w:val="0"/>
                <w:sz w:val="20"/>
              </w:rPr>
            </w:pPr>
            <w:r w:rsidRPr="00BF4FD9">
              <w:rPr>
                <w:snapToGrid w:val="0"/>
                <w:sz w:val="20"/>
              </w:rPr>
              <w:tab/>
              <w:t>(i)</w:t>
            </w:r>
            <w:r w:rsidRPr="00BF4FD9">
              <w:rPr>
                <w:snapToGrid w:val="0"/>
                <w:sz w:val="20"/>
              </w:rPr>
              <w:tab/>
              <w:t>to assist with the diagnosis of the child by the practitioner; or</w:t>
            </w:r>
          </w:p>
          <w:p w14:paraId="794B0D22" w14:textId="77777777" w:rsidR="000D153C" w:rsidRPr="00BF4FD9" w:rsidRDefault="000D153C" w:rsidP="000D153C">
            <w:pPr>
              <w:tabs>
                <w:tab w:val="right" w:pos="726"/>
              </w:tabs>
              <w:spacing w:after="60" w:line="240" w:lineRule="exact"/>
              <w:ind w:left="868" w:hanging="868"/>
              <w:rPr>
                <w:snapToGrid w:val="0"/>
                <w:sz w:val="20"/>
              </w:rPr>
            </w:pPr>
            <w:r w:rsidRPr="00BF4FD9">
              <w:rPr>
                <w:snapToGrid w:val="0"/>
                <w:sz w:val="20"/>
              </w:rPr>
              <w:tab/>
              <w:t>(ii)</w:t>
            </w:r>
            <w:r w:rsidRPr="00BF4FD9">
              <w:rPr>
                <w:snapToGrid w:val="0"/>
                <w:sz w:val="20"/>
              </w:rPr>
              <w:tab/>
              <w:t>to contribute to the child’s PDD or disability treatment and management plan, developed by the practitioner; and</w:t>
            </w:r>
          </w:p>
          <w:p w14:paraId="4F43D334"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(b)</w:t>
            </w:r>
            <w:r w:rsidRPr="00BF4FD9">
              <w:rPr>
                <w:snapToGrid w:val="0"/>
                <w:sz w:val="20"/>
              </w:rPr>
              <w:tab/>
              <w:t>the eligible practitioner is:</w:t>
            </w:r>
          </w:p>
          <w:p w14:paraId="780A437C" w14:textId="77777777" w:rsidR="000D153C" w:rsidRPr="00BF4FD9" w:rsidRDefault="000D153C" w:rsidP="000D153C">
            <w:pPr>
              <w:tabs>
                <w:tab w:val="right" w:pos="408"/>
                <w:tab w:val="left" w:pos="1847"/>
              </w:tabs>
              <w:spacing w:after="60" w:line="240" w:lineRule="exact"/>
              <w:ind w:left="908" w:hanging="454"/>
              <w:rPr>
                <w:snapToGrid w:val="0"/>
                <w:sz w:val="20"/>
              </w:rPr>
            </w:pPr>
            <w:r w:rsidRPr="00BF4FD9">
              <w:rPr>
                <w:snapToGrid w:val="0"/>
                <w:sz w:val="20"/>
              </w:rPr>
              <w:t>(i)</w:t>
            </w:r>
            <w:r w:rsidRPr="00BF4FD9">
              <w:rPr>
                <w:snapToGrid w:val="0"/>
                <w:sz w:val="20"/>
              </w:rPr>
              <w:tab/>
              <w:t>for a child with PDD, a consultant physician specialising in the practice of his or her field of psychiatry or paediatrics; or</w:t>
            </w:r>
          </w:p>
          <w:p w14:paraId="3CCBE4D5" w14:textId="77777777" w:rsidR="000D153C" w:rsidRPr="00BF4FD9" w:rsidRDefault="000D153C" w:rsidP="000D153C">
            <w:pPr>
              <w:tabs>
                <w:tab w:val="right" w:pos="408"/>
              </w:tabs>
              <w:spacing w:after="60" w:line="240" w:lineRule="exact"/>
              <w:ind w:left="908" w:hanging="454"/>
              <w:rPr>
                <w:snapToGrid w:val="0"/>
                <w:sz w:val="20"/>
              </w:rPr>
            </w:pPr>
            <w:r w:rsidRPr="00BF4FD9">
              <w:rPr>
                <w:snapToGrid w:val="0"/>
                <w:sz w:val="20"/>
              </w:rPr>
              <w:lastRenderedPageBreak/>
              <w:t>(ii)</w:t>
            </w:r>
            <w:r w:rsidRPr="00BF4FD9">
              <w:rPr>
                <w:snapToGrid w:val="0"/>
                <w:sz w:val="20"/>
              </w:rPr>
              <w:tab/>
              <w:t>for a child with disability, a specialist or consultant physician practising in his or her specialty, or a general practitioner;</w:t>
            </w:r>
            <w:r w:rsidRPr="00BF4FD9">
              <w:rPr>
                <w:snapToGrid w:val="0"/>
                <w:color w:val="0000FF"/>
                <w:sz w:val="20"/>
              </w:rPr>
              <w:t xml:space="preserve"> </w:t>
            </w:r>
            <w:r w:rsidRPr="00BF4FD9">
              <w:rPr>
                <w:snapToGrid w:val="0"/>
                <w:sz w:val="20"/>
              </w:rPr>
              <w:t>and</w:t>
            </w:r>
          </w:p>
          <w:p w14:paraId="751691B9"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(c)</w:t>
            </w:r>
            <w:r w:rsidRPr="00BF4FD9">
              <w:rPr>
                <w:snapToGrid w:val="0"/>
                <w:sz w:val="20"/>
              </w:rPr>
              <w:tab/>
              <w:t>the eligible speech pathologist, occupational therapist, audiologist, optometrist, orthoptist or physiotherapist attending the child is registered with the Department of Human Services as meeting the credentialing requirements for the provision of that service; and</w:t>
            </w:r>
          </w:p>
          <w:p w14:paraId="7DE157F2"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(d)</w:t>
            </w:r>
            <w:r w:rsidRPr="00BF4FD9">
              <w:rPr>
                <w:snapToGrid w:val="0"/>
                <w:sz w:val="20"/>
              </w:rPr>
              <w:tab/>
              <w:t>the service is provided to the child individually; and</w:t>
            </w:r>
          </w:p>
          <w:p w14:paraId="48F7D4ED"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(e)</w:t>
            </w:r>
            <w:r w:rsidRPr="00BF4FD9">
              <w:rPr>
                <w:snapToGrid w:val="0"/>
                <w:sz w:val="20"/>
              </w:rPr>
              <w:tab/>
              <w:t>the service is at least 50 minutes duration;</w:t>
            </w:r>
          </w:p>
          <w:p w14:paraId="66B0653B" w14:textId="77777777" w:rsidR="000D153C" w:rsidRPr="00BF4FD9" w:rsidRDefault="000D153C" w:rsidP="000D153C">
            <w:pPr>
              <w:spacing w:before="60" w:after="60" w:line="240" w:lineRule="exact"/>
              <w:rPr>
                <w:snapToGrid w:val="0"/>
                <w:sz w:val="20"/>
              </w:rPr>
            </w:pPr>
            <w:r w:rsidRPr="00BF4FD9">
              <w:rPr>
                <w:snapToGrid w:val="0"/>
                <w:sz w:val="20"/>
              </w:rPr>
              <w:t>to a maximum of 4 services (including services to which this item, items 93032, 93033 and 93040 or items 82005, 82010 and 82030</w:t>
            </w:r>
            <w:r w:rsidRPr="00BF4FD9">
              <w:rPr>
                <w:snapToGrid w:val="0"/>
                <w:color w:val="0000FF"/>
                <w:sz w:val="20"/>
              </w:rPr>
              <w:t xml:space="preserve"> </w:t>
            </w:r>
            <w:r w:rsidRPr="00BF4FD9">
              <w:rPr>
                <w:snapToGrid w:val="0"/>
                <w:sz w:val="20"/>
              </w:rPr>
              <w:t>in the Allied Health Determination apply).</w:t>
            </w:r>
          </w:p>
          <w:p w14:paraId="60DBFA75" w14:textId="4413B41F" w:rsidR="000D153C" w:rsidRPr="00BF4FD9" w:rsidRDefault="000D153C" w:rsidP="00295487">
            <w:pPr>
              <w:spacing w:before="60" w:after="60" w:line="240" w:lineRule="exact"/>
              <w:rPr>
                <w:sz w:val="20"/>
              </w:rPr>
            </w:pPr>
            <w:r w:rsidRPr="00BF4FD9">
              <w:rPr>
                <w:snapToGrid w:val="0"/>
                <w:sz w:val="20"/>
              </w:rPr>
              <w:t>Up to 4 services may be provided to the same child on the same day</w:t>
            </w:r>
          </w:p>
        </w:tc>
        <w:tc>
          <w:tcPr>
            <w:tcW w:w="803" w:type="pct"/>
            <w:tcBorders>
              <w:top w:val="single" w:sz="4" w:space="0" w:color="auto"/>
              <w:bottom w:val="single" w:sz="4" w:space="0" w:color="auto"/>
            </w:tcBorders>
            <w:shd w:val="clear" w:color="auto" w:fill="auto"/>
          </w:tcPr>
          <w:p w14:paraId="72245216" w14:textId="2E106E36"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lastRenderedPageBreak/>
              <w:t>91.50</w:t>
            </w:r>
          </w:p>
        </w:tc>
      </w:tr>
      <w:tr w:rsidR="000D153C" w:rsidRPr="00BF4FD9" w14:paraId="2FBE27F0" w14:textId="77777777" w:rsidTr="009034EA">
        <w:tc>
          <w:tcPr>
            <w:tcW w:w="696" w:type="pct"/>
            <w:tcBorders>
              <w:top w:val="single" w:sz="4" w:space="0" w:color="auto"/>
              <w:bottom w:val="single" w:sz="4" w:space="0" w:color="auto"/>
            </w:tcBorders>
            <w:shd w:val="clear" w:color="auto" w:fill="auto"/>
          </w:tcPr>
          <w:p w14:paraId="434C664B" w14:textId="4760D7DF"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93043</w:t>
            </w:r>
          </w:p>
        </w:tc>
        <w:tc>
          <w:tcPr>
            <w:tcW w:w="3501" w:type="pct"/>
            <w:tcBorders>
              <w:top w:val="single" w:sz="4" w:space="0" w:color="auto"/>
              <w:bottom w:val="single" w:sz="4" w:space="0" w:color="auto"/>
            </w:tcBorders>
            <w:shd w:val="clear" w:color="auto" w:fill="auto"/>
          </w:tcPr>
          <w:p w14:paraId="69466013" w14:textId="77777777" w:rsidR="000D153C" w:rsidRPr="00BF4FD9" w:rsidRDefault="000D153C" w:rsidP="000D153C">
            <w:pPr>
              <w:spacing w:before="60" w:after="60" w:line="240" w:lineRule="exact"/>
              <w:rPr>
                <w:snapToGrid w:val="0"/>
                <w:sz w:val="20"/>
              </w:rPr>
            </w:pPr>
            <w:r w:rsidRPr="00BF4FD9">
              <w:rPr>
                <w:snapToGrid w:val="0"/>
                <w:sz w:val="20"/>
              </w:rPr>
              <w:t>Psychology health service provided by phone attendance to a child aged under 15 years for treatment of a pervasive developmental disorder (PDD) or eligible disability by an eligible psychologist, if:</w:t>
            </w:r>
          </w:p>
          <w:p w14:paraId="4BE09F7B"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(a)</w:t>
            </w:r>
            <w:r w:rsidRPr="00BF4FD9">
              <w:rPr>
                <w:snapToGrid w:val="0"/>
                <w:sz w:val="20"/>
              </w:rPr>
              <w:tab/>
              <w:t>the child has been diagnosed with a PDD or an eligible disability; and</w:t>
            </w:r>
          </w:p>
          <w:p w14:paraId="0352FEB7"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(b)</w:t>
            </w:r>
            <w:r w:rsidRPr="00BF4FD9">
              <w:rPr>
                <w:snapToGrid w:val="0"/>
                <w:sz w:val="20"/>
              </w:rPr>
              <w:tab/>
              <w:t>the child, while aged under 13 years, received a PDD or disability treatment and management plan as prepared by the eligible practitioner; and</w:t>
            </w:r>
          </w:p>
          <w:p w14:paraId="22025B78"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(c)</w:t>
            </w:r>
            <w:r w:rsidRPr="00BF4FD9">
              <w:rPr>
                <w:snapToGrid w:val="0"/>
                <w:sz w:val="20"/>
              </w:rPr>
              <w:tab/>
              <w:t>the child was referred by an eligible practitioner for services consistent with the child’s PDD or disability treatment and management plan; and</w:t>
            </w:r>
          </w:p>
          <w:p w14:paraId="4F7BCBC8"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(d)</w:t>
            </w:r>
            <w:r w:rsidRPr="00BF4FD9">
              <w:rPr>
                <w:snapToGrid w:val="0"/>
                <w:sz w:val="20"/>
              </w:rPr>
              <w:tab/>
              <w:t>the eligible practitioner is:</w:t>
            </w:r>
          </w:p>
          <w:p w14:paraId="5B45A98C" w14:textId="77777777" w:rsidR="000D153C" w:rsidRPr="00BF4FD9" w:rsidRDefault="000D153C" w:rsidP="000D153C">
            <w:pPr>
              <w:tabs>
                <w:tab w:val="right" w:pos="408"/>
                <w:tab w:val="left" w:pos="1847"/>
              </w:tabs>
              <w:spacing w:after="60" w:line="240" w:lineRule="exact"/>
              <w:ind w:left="908" w:hanging="454"/>
              <w:rPr>
                <w:snapToGrid w:val="0"/>
                <w:sz w:val="20"/>
              </w:rPr>
            </w:pPr>
            <w:r w:rsidRPr="00BF4FD9">
              <w:rPr>
                <w:snapToGrid w:val="0"/>
                <w:sz w:val="20"/>
              </w:rPr>
              <w:t>(i)</w:t>
            </w:r>
            <w:r w:rsidRPr="00BF4FD9">
              <w:rPr>
                <w:snapToGrid w:val="0"/>
                <w:sz w:val="20"/>
              </w:rPr>
              <w:tab/>
              <w:t xml:space="preserve">for a child with PDD, a consultant physician specialising in the practice of his or her field of psychiatry or paediatrics; </w:t>
            </w:r>
          </w:p>
          <w:p w14:paraId="1A863D4C" w14:textId="77777777" w:rsidR="000D153C" w:rsidRPr="00BF4FD9" w:rsidRDefault="000D153C" w:rsidP="000D153C">
            <w:pPr>
              <w:tabs>
                <w:tab w:val="right" w:pos="408"/>
              </w:tabs>
              <w:spacing w:after="60" w:line="240" w:lineRule="exact"/>
              <w:ind w:left="908" w:hanging="454"/>
              <w:rPr>
                <w:snapToGrid w:val="0"/>
                <w:sz w:val="20"/>
              </w:rPr>
            </w:pPr>
            <w:r w:rsidRPr="00BF4FD9">
              <w:rPr>
                <w:snapToGrid w:val="0"/>
                <w:sz w:val="20"/>
              </w:rPr>
              <w:t>(ii)</w:t>
            </w:r>
            <w:r w:rsidRPr="00BF4FD9">
              <w:rPr>
                <w:snapToGrid w:val="0"/>
                <w:sz w:val="20"/>
              </w:rPr>
              <w:tab/>
              <w:t>for a child with disability, a specialist or consultant physician practising in his or her field of specialty, or a general practitioner;</w:t>
            </w:r>
            <w:r w:rsidRPr="00BF4FD9">
              <w:rPr>
                <w:snapToGrid w:val="0"/>
                <w:color w:val="0000FF"/>
                <w:sz w:val="20"/>
              </w:rPr>
              <w:t xml:space="preserve"> </w:t>
            </w:r>
            <w:r w:rsidRPr="00BF4FD9">
              <w:rPr>
                <w:snapToGrid w:val="0"/>
                <w:sz w:val="20"/>
              </w:rPr>
              <w:t>and</w:t>
            </w:r>
          </w:p>
          <w:p w14:paraId="2AEA537E"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(e)</w:t>
            </w:r>
            <w:r w:rsidRPr="00BF4FD9">
              <w:rPr>
                <w:snapToGrid w:val="0"/>
                <w:sz w:val="20"/>
              </w:rPr>
              <w:tab/>
              <w:t>the eligible psychologist attending the child is registered with the Department of Human Services as meeting the credentialing requirements for the provision of those services; and</w:t>
            </w:r>
          </w:p>
          <w:p w14:paraId="7A91DC2A"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 xml:space="preserve">   (f)</w:t>
            </w:r>
            <w:r w:rsidRPr="00BF4FD9">
              <w:rPr>
                <w:snapToGrid w:val="0"/>
                <w:sz w:val="20"/>
              </w:rPr>
              <w:tab/>
              <w:t xml:space="preserve">   on the completion of the course of treatment, the eligible psychologist gives a written report to the referring eligible practitioner on assessments carried out, treatment provided and recommendations on future management of the child’s condition; and</w:t>
            </w:r>
          </w:p>
          <w:p w14:paraId="48B83DD4"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(g)</w:t>
            </w:r>
            <w:r w:rsidRPr="00BF4FD9">
              <w:rPr>
                <w:snapToGrid w:val="0"/>
                <w:sz w:val="20"/>
              </w:rPr>
              <w:tab/>
              <w:t>the eligible practitioner is:</w:t>
            </w:r>
          </w:p>
          <w:p w14:paraId="5F28D08B" w14:textId="77777777" w:rsidR="000D153C" w:rsidRPr="00BF4FD9" w:rsidRDefault="000D153C" w:rsidP="000D153C">
            <w:pPr>
              <w:spacing w:after="60" w:line="240" w:lineRule="exact"/>
              <w:ind w:left="913" w:hanging="533"/>
              <w:rPr>
                <w:snapToGrid w:val="0"/>
                <w:sz w:val="20"/>
              </w:rPr>
            </w:pPr>
            <w:r w:rsidRPr="00BF4FD9">
              <w:rPr>
                <w:snapToGrid w:val="0"/>
                <w:sz w:val="20"/>
              </w:rPr>
              <w:t>(i)</w:t>
            </w:r>
            <w:r w:rsidRPr="00BF4FD9">
              <w:rPr>
                <w:snapToGrid w:val="0"/>
                <w:sz w:val="20"/>
              </w:rPr>
              <w:tab/>
              <w:t xml:space="preserve">for a child with PDD, a consultant physician specialising in the practice of his or her field of psychiatry or paediatrics; </w:t>
            </w:r>
          </w:p>
          <w:p w14:paraId="3BD55F3B" w14:textId="77777777" w:rsidR="000D153C" w:rsidRPr="00BF4FD9" w:rsidRDefault="000D153C" w:rsidP="000D153C">
            <w:pPr>
              <w:spacing w:after="60" w:line="240" w:lineRule="exact"/>
              <w:ind w:left="913" w:hanging="533"/>
              <w:rPr>
                <w:snapToGrid w:val="0"/>
                <w:sz w:val="20"/>
              </w:rPr>
            </w:pPr>
            <w:r w:rsidRPr="00BF4FD9">
              <w:rPr>
                <w:snapToGrid w:val="0"/>
                <w:sz w:val="20"/>
              </w:rPr>
              <w:lastRenderedPageBreak/>
              <w:t>(ii)</w:t>
            </w:r>
            <w:r w:rsidRPr="00BF4FD9">
              <w:rPr>
                <w:snapToGrid w:val="0"/>
                <w:sz w:val="20"/>
              </w:rPr>
              <w:tab/>
              <w:t>for a child with disability, a specialist or consultant physician practising in his or her specialty, or a general practitioner; and</w:t>
            </w:r>
          </w:p>
          <w:p w14:paraId="03B32225"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(h)</w:t>
            </w:r>
            <w:r w:rsidRPr="00BF4FD9">
              <w:rPr>
                <w:snapToGrid w:val="0"/>
                <w:sz w:val="20"/>
              </w:rPr>
              <w:tab/>
              <w:t>the service is provided to the child individually; and</w:t>
            </w:r>
          </w:p>
          <w:p w14:paraId="0A319267"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(i)</w:t>
            </w:r>
            <w:r w:rsidRPr="00BF4FD9">
              <w:rPr>
                <w:snapToGrid w:val="0"/>
                <w:sz w:val="20"/>
              </w:rPr>
              <w:tab/>
              <w:t>the service is at least 30 minutes duration;</w:t>
            </w:r>
          </w:p>
          <w:p w14:paraId="64FD339F" w14:textId="3835CC92" w:rsidR="000D153C" w:rsidRPr="00BF4FD9" w:rsidRDefault="000D153C" w:rsidP="00295487">
            <w:pPr>
              <w:spacing w:before="60" w:after="60" w:line="240" w:lineRule="exact"/>
              <w:rPr>
                <w:sz w:val="20"/>
              </w:rPr>
            </w:pPr>
            <w:r w:rsidRPr="00BF4FD9">
              <w:rPr>
                <w:snapToGrid w:val="0"/>
                <w:sz w:val="20"/>
              </w:rPr>
              <w:t>to a maximum of 20 services (including services to which this item, items 93032, 93035, 93036 and 93044 or items 82020, 82025 and 82035 in the Allied Health Determination apply)</w:t>
            </w:r>
          </w:p>
        </w:tc>
        <w:tc>
          <w:tcPr>
            <w:tcW w:w="803" w:type="pct"/>
            <w:tcBorders>
              <w:top w:val="single" w:sz="4" w:space="0" w:color="auto"/>
              <w:bottom w:val="single" w:sz="4" w:space="0" w:color="auto"/>
            </w:tcBorders>
            <w:shd w:val="clear" w:color="auto" w:fill="auto"/>
          </w:tcPr>
          <w:p w14:paraId="60B23593" w14:textId="375E8E8D"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lastRenderedPageBreak/>
              <w:t>103.80</w:t>
            </w:r>
          </w:p>
        </w:tc>
      </w:tr>
      <w:tr w:rsidR="000D153C" w:rsidRPr="00BF4FD9" w14:paraId="4E043412" w14:textId="77777777" w:rsidTr="009034EA">
        <w:tc>
          <w:tcPr>
            <w:tcW w:w="696" w:type="pct"/>
            <w:tcBorders>
              <w:top w:val="single" w:sz="4" w:space="0" w:color="auto"/>
              <w:bottom w:val="single" w:sz="4" w:space="0" w:color="auto"/>
            </w:tcBorders>
            <w:shd w:val="clear" w:color="auto" w:fill="auto"/>
          </w:tcPr>
          <w:p w14:paraId="7AE9E387" w14:textId="418F8273" w:rsidR="000D153C" w:rsidRPr="00BF4FD9" w:rsidRDefault="000D153C" w:rsidP="000D153C">
            <w:pPr>
              <w:spacing w:before="60" w:after="60" w:line="240" w:lineRule="exact"/>
              <w:rPr>
                <w:rFonts w:eastAsia="Times New Roman"/>
                <w:snapToGrid w:val="0"/>
                <w:sz w:val="20"/>
              </w:rPr>
            </w:pPr>
            <w:r w:rsidRPr="00BF4FD9">
              <w:rPr>
                <w:rFonts w:cs="Times New Roman"/>
                <w:snapToGrid w:val="0"/>
                <w:sz w:val="20"/>
                <w:lang w:eastAsia="en-AU"/>
              </w:rPr>
              <w:t>93044</w:t>
            </w:r>
          </w:p>
        </w:tc>
        <w:tc>
          <w:tcPr>
            <w:tcW w:w="3501" w:type="pct"/>
            <w:tcBorders>
              <w:top w:val="single" w:sz="4" w:space="0" w:color="auto"/>
              <w:bottom w:val="single" w:sz="4" w:space="0" w:color="auto"/>
            </w:tcBorders>
            <w:shd w:val="clear" w:color="auto" w:fill="auto"/>
          </w:tcPr>
          <w:p w14:paraId="398C5DB4" w14:textId="77777777" w:rsidR="000D153C" w:rsidRPr="00BF4FD9" w:rsidRDefault="000D153C" w:rsidP="000D153C">
            <w:pPr>
              <w:spacing w:before="60" w:after="60" w:line="240" w:lineRule="exact"/>
              <w:rPr>
                <w:snapToGrid w:val="0"/>
                <w:sz w:val="20"/>
              </w:rPr>
            </w:pPr>
            <w:r w:rsidRPr="00BF4FD9">
              <w:rPr>
                <w:snapToGrid w:val="0"/>
                <w:sz w:val="20"/>
              </w:rPr>
              <w:t>Speech pathology, occupational therapy, audiology, optometry, orthoptic or physiotherapy health service provided by phone attendance to a child aged under 15 years for treatment of a pervasive developmental disorder (PDD) or eligible disability by an eligible speech pathologist, occupational therapist, audiologist, optometrist, orthoptist or physiotherapist if:</w:t>
            </w:r>
          </w:p>
          <w:p w14:paraId="58F399C1"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(a)</w:t>
            </w:r>
            <w:r w:rsidRPr="00BF4FD9">
              <w:rPr>
                <w:snapToGrid w:val="0"/>
                <w:sz w:val="20"/>
              </w:rPr>
              <w:tab/>
              <w:t>the child has been diagnosed with a PDD or an eligible disability; and</w:t>
            </w:r>
          </w:p>
          <w:p w14:paraId="145E7960"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(b)</w:t>
            </w:r>
            <w:r w:rsidRPr="00BF4FD9">
              <w:rPr>
                <w:snapToGrid w:val="0"/>
                <w:sz w:val="20"/>
              </w:rPr>
              <w:tab/>
              <w:t>the child, while aged under 13 years, received a PDD or disability treatment and management plan as prepared by the eligible practitioner; and</w:t>
            </w:r>
          </w:p>
          <w:p w14:paraId="07631FCF"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(c)</w:t>
            </w:r>
            <w:r w:rsidRPr="00BF4FD9">
              <w:rPr>
                <w:snapToGrid w:val="0"/>
                <w:sz w:val="20"/>
              </w:rPr>
              <w:tab/>
              <w:t>the child was referred by an eligible practitioner for services consistent with the child’s PDD or disability treatment and management plan; and</w:t>
            </w:r>
          </w:p>
          <w:p w14:paraId="00C80A11"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(d)</w:t>
            </w:r>
            <w:r w:rsidRPr="00BF4FD9">
              <w:rPr>
                <w:snapToGrid w:val="0"/>
                <w:sz w:val="20"/>
              </w:rPr>
              <w:tab/>
              <w:t>the eligible practitioner is:</w:t>
            </w:r>
          </w:p>
          <w:p w14:paraId="1536D4B1" w14:textId="77777777" w:rsidR="000D153C" w:rsidRPr="00BF4FD9" w:rsidRDefault="000D153C" w:rsidP="000D153C">
            <w:pPr>
              <w:tabs>
                <w:tab w:val="right" w:pos="408"/>
                <w:tab w:val="left" w:pos="1847"/>
              </w:tabs>
              <w:spacing w:after="60" w:line="240" w:lineRule="exact"/>
              <w:ind w:left="908" w:hanging="454"/>
              <w:rPr>
                <w:snapToGrid w:val="0"/>
                <w:sz w:val="20"/>
              </w:rPr>
            </w:pPr>
            <w:r w:rsidRPr="00BF4FD9">
              <w:rPr>
                <w:snapToGrid w:val="0"/>
                <w:sz w:val="20"/>
              </w:rPr>
              <w:t>(i)</w:t>
            </w:r>
            <w:r w:rsidRPr="00BF4FD9">
              <w:rPr>
                <w:snapToGrid w:val="0"/>
                <w:sz w:val="20"/>
              </w:rPr>
              <w:tab/>
              <w:t xml:space="preserve">for a child with PDD, a consultant physician specialising in the practice of his or her field of psychiatry or paediatrics; </w:t>
            </w:r>
          </w:p>
          <w:p w14:paraId="738A4BB6" w14:textId="77777777" w:rsidR="000D153C" w:rsidRPr="00BF4FD9" w:rsidRDefault="000D153C" w:rsidP="000D153C">
            <w:pPr>
              <w:tabs>
                <w:tab w:val="right" w:pos="408"/>
              </w:tabs>
              <w:spacing w:after="60" w:line="240" w:lineRule="exact"/>
              <w:ind w:left="908" w:hanging="454"/>
              <w:rPr>
                <w:snapToGrid w:val="0"/>
                <w:sz w:val="20"/>
              </w:rPr>
            </w:pPr>
            <w:r w:rsidRPr="00BF4FD9">
              <w:rPr>
                <w:snapToGrid w:val="0"/>
                <w:sz w:val="20"/>
              </w:rPr>
              <w:t>(ii)</w:t>
            </w:r>
            <w:r w:rsidRPr="00BF4FD9">
              <w:rPr>
                <w:snapToGrid w:val="0"/>
                <w:sz w:val="20"/>
              </w:rPr>
              <w:tab/>
              <w:t>for a child with disability, a specialist or consultant physician practising in his or her specialty, or a general practitioner;</w:t>
            </w:r>
            <w:r w:rsidRPr="00BF4FD9">
              <w:rPr>
                <w:snapToGrid w:val="0"/>
                <w:color w:val="0000FF"/>
                <w:sz w:val="20"/>
              </w:rPr>
              <w:t xml:space="preserve"> </w:t>
            </w:r>
            <w:r w:rsidRPr="00BF4FD9">
              <w:rPr>
                <w:snapToGrid w:val="0"/>
                <w:sz w:val="20"/>
              </w:rPr>
              <w:t>and</w:t>
            </w:r>
          </w:p>
          <w:p w14:paraId="1B87806A"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(e)</w:t>
            </w:r>
            <w:r w:rsidRPr="00BF4FD9">
              <w:rPr>
                <w:snapToGrid w:val="0"/>
                <w:sz w:val="20"/>
              </w:rPr>
              <w:tab/>
              <w:t>the eligible speech pathologist, occupational therapist, audiologist, optometrist, orthoptist or physiotherapist attending the child is registered with the Department of Human Services as meeting the credentialing requirements for the provision of those services; and</w:t>
            </w:r>
          </w:p>
          <w:p w14:paraId="385624F8"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(f)</w:t>
            </w:r>
            <w:r w:rsidRPr="00BF4FD9">
              <w:rPr>
                <w:snapToGrid w:val="0"/>
                <w:sz w:val="20"/>
              </w:rPr>
              <w:tab/>
              <w:t>on the completion of the course of treatment, the eligible speech pathologist gives a written report to the referring eligible practitioner on assessments carried out, treatment provided and recommendations on future management of the child’s condition; and</w:t>
            </w:r>
          </w:p>
          <w:p w14:paraId="5BD51C5A"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(g)</w:t>
            </w:r>
            <w:r w:rsidRPr="00BF4FD9">
              <w:rPr>
                <w:snapToGrid w:val="0"/>
                <w:sz w:val="20"/>
              </w:rPr>
              <w:tab/>
              <w:t>the service is provided to the child individually; and</w:t>
            </w:r>
          </w:p>
          <w:p w14:paraId="19AD95DE" w14:textId="77777777" w:rsidR="000D153C" w:rsidRPr="00BF4FD9" w:rsidRDefault="000D153C" w:rsidP="000D153C">
            <w:pPr>
              <w:tabs>
                <w:tab w:val="right" w:pos="408"/>
              </w:tabs>
              <w:spacing w:after="60" w:line="240" w:lineRule="exact"/>
              <w:ind w:left="533" w:hanging="533"/>
              <w:rPr>
                <w:snapToGrid w:val="0"/>
                <w:sz w:val="20"/>
              </w:rPr>
            </w:pPr>
            <w:r w:rsidRPr="00BF4FD9">
              <w:rPr>
                <w:snapToGrid w:val="0"/>
                <w:sz w:val="20"/>
              </w:rPr>
              <w:tab/>
              <w:t>(i)</w:t>
            </w:r>
            <w:r w:rsidRPr="00BF4FD9">
              <w:rPr>
                <w:snapToGrid w:val="0"/>
                <w:sz w:val="20"/>
              </w:rPr>
              <w:tab/>
              <w:t>the service is at least 30 minutes duration;</w:t>
            </w:r>
          </w:p>
          <w:p w14:paraId="79CAA548" w14:textId="6CCF4F76" w:rsidR="000D153C" w:rsidRPr="00BF4FD9" w:rsidRDefault="000D153C" w:rsidP="00295487">
            <w:pPr>
              <w:spacing w:before="60" w:after="60" w:line="240" w:lineRule="exact"/>
              <w:rPr>
                <w:sz w:val="20"/>
              </w:rPr>
            </w:pPr>
            <w:r w:rsidRPr="00BF4FD9">
              <w:rPr>
                <w:snapToGrid w:val="0"/>
                <w:sz w:val="20"/>
              </w:rPr>
              <w:t>to a maximum of 20 services (including services to which this item, items 93035, 93036 and 93043 or items 82015, 82025 and 82035 in the Allied Health Determination apply).</w:t>
            </w:r>
          </w:p>
        </w:tc>
        <w:tc>
          <w:tcPr>
            <w:tcW w:w="803" w:type="pct"/>
            <w:tcBorders>
              <w:top w:val="single" w:sz="4" w:space="0" w:color="auto"/>
              <w:bottom w:val="single" w:sz="4" w:space="0" w:color="auto"/>
            </w:tcBorders>
            <w:shd w:val="clear" w:color="auto" w:fill="auto"/>
          </w:tcPr>
          <w:p w14:paraId="6E33A314" w14:textId="3A5FA497" w:rsidR="000D153C" w:rsidRPr="00BF4FD9" w:rsidRDefault="000D153C" w:rsidP="000D153C">
            <w:pPr>
              <w:spacing w:before="60" w:after="60" w:line="240" w:lineRule="exact"/>
              <w:jc w:val="right"/>
              <w:rPr>
                <w:rFonts w:cs="Times New Roman"/>
                <w:color w:val="000000"/>
                <w:sz w:val="20"/>
              </w:rPr>
            </w:pPr>
            <w:r w:rsidRPr="00BF4FD9">
              <w:rPr>
                <w:rFonts w:cs="Times New Roman"/>
                <w:color w:val="000000"/>
                <w:sz w:val="20"/>
              </w:rPr>
              <w:t>91.50</w:t>
            </w:r>
          </w:p>
        </w:tc>
      </w:tr>
      <w:tr w:rsidR="00266337" w:rsidRPr="00BF4FD9" w14:paraId="33453879" w14:textId="77777777" w:rsidTr="00266337">
        <w:tc>
          <w:tcPr>
            <w:tcW w:w="5000" w:type="pct"/>
            <w:gridSpan w:val="3"/>
            <w:tcBorders>
              <w:top w:val="single" w:sz="4" w:space="0" w:color="auto"/>
              <w:bottom w:val="single" w:sz="4" w:space="0" w:color="auto"/>
            </w:tcBorders>
            <w:shd w:val="clear" w:color="auto" w:fill="auto"/>
          </w:tcPr>
          <w:p w14:paraId="5E5D103F" w14:textId="6B5471CE" w:rsidR="00266337" w:rsidRPr="00BF4FD9" w:rsidRDefault="00266337" w:rsidP="00A657B2">
            <w:pPr>
              <w:spacing w:before="60" w:after="60" w:line="240" w:lineRule="exact"/>
              <w:rPr>
                <w:rFonts w:cs="Times New Roman"/>
                <w:b/>
                <w:bCs/>
                <w:color w:val="000000"/>
                <w:sz w:val="20"/>
              </w:rPr>
            </w:pPr>
            <w:r w:rsidRPr="00BF4FD9">
              <w:rPr>
                <w:rFonts w:cs="Times New Roman"/>
                <w:b/>
                <w:bCs/>
                <w:color w:val="000000"/>
                <w:sz w:val="20"/>
              </w:rPr>
              <w:t>Subgroup 17 – Telehealth attendance to person of Aboriginal and Torres Strait Islander descent</w:t>
            </w:r>
          </w:p>
        </w:tc>
      </w:tr>
      <w:tr w:rsidR="00266337" w:rsidRPr="00BF4FD9" w14:paraId="27A1709D" w14:textId="77777777" w:rsidTr="009034EA">
        <w:tc>
          <w:tcPr>
            <w:tcW w:w="696" w:type="pct"/>
            <w:tcBorders>
              <w:top w:val="single" w:sz="4" w:space="0" w:color="auto"/>
              <w:bottom w:val="single" w:sz="4" w:space="0" w:color="auto"/>
            </w:tcBorders>
            <w:shd w:val="clear" w:color="auto" w:fill="auto"/>
          </w:tcPr>
          <w:p w14:paraId="3AFDF2A0" w14:textId="314934A3" w:rsidR="00266337" w:rsidRPr="00BF4FD9" w:rsidRDefault="00266337" w:rsidP="00266337">
            <w:pPr>
              <w:spacing w:before="60" w:after="60" w:line="240" w:lineRule="exact"/>
              <w:rPr>
                <w:rFonts w:cs="Times New Roman"/>
                <w:snapToGrid w:val="0"/>
                <w:sz w:val="20"/>
                <w:lang w:eastAsia="en-AU"/>
              </w:rPr>
            </w:pPr>
            <w:r w:rsidRPr="00BF4FD9">
              <w:rPr>
                <w:rFonts w:cs="Times New Roman"/>
                <w:snapToGrid w:val="0"/>
                <w:sz w:val="20"/>
                <w:lang w:eastAsia="en-AU"/>
              </w:rPr>
              <w:lastRenderedPageBreak/>
              <w:t>93048</w:t>
            </w:r>
          </w:p>
        </w:tc>
        <w:tc>
          <w:tcPr>
            <w:tcW w:w="3501" w:type="pct"/>
            <w:tcBorders>
              <w:top w:val="single" w:sz="4" w:space="0" w:color="auto"/>
              <w:bottom w:val="single" w:sz="4" w:space="0" w:color="auto"/>
            </w:tcBorders>
            <w:shd w:val="clear" w:color="auto" w:fill="auto"/>
          </w:tcPr>
          <w:p w14:paraId="607525A8" w14:textId="77777777" w:rsidR="00266337" w:rsidRPr="00BF4FD9" w:rsidRDefault="00266337" w:rsidP="00266337">
            <w:pPr>
              <w:pStyle w:val="Tabletext"/>
            </w:pPr>
            <w:r w:rsidRPr="00BF4FD9">
              <w:t>Telehealth attendance provided to a person who is of Aboriginal or Torres Strait Islander descent by an eligible allied health practitioner if:</w:t>
            </w:r>
          </w:p>
          <w:p w14:paraId="09329313" w14:textId="77777777" w:rsidR="00266337" w:rsidRPr="00BF4FD9" w:rsidRDefault="00266337" w:rsidP="00266337">
            <w:pPr>
              <w:tabs>
                <w:tab w:val="right" w:pos="408"/>
              </w:tabs>
              <w:spacing w:after="60" w:line="240" w:lineRule="exact"/>
              <w:ind w:left="533" w:hanging="533"/>
              <w:rPr>
                <w:rFonts w:cs="Times New Roman"/>
                <w:sz w:val="20"/>
              </w:rPr>
            </w:pPr>
            <w:r w:rsidRPr="00BF4FD9">
              <w:rPr>
                <w:rFonts w:cs="Times New Roman"/>
                <w:sz w:val="20"/>
              </w:rPr>
              <w:tab/>
              <w:t>(a)</w:t>
            </w:r>
            <w:r w:rsidRPr="00BF4FD9">
              <w:rPr>
                <w:rFonts w:cs="Times New Roman"/>
                <w:sz w:val="20"/>
              </w:rPr>
              <w:tab/>
              <w:t>a medical practitioner has undertaken a health assessment and identified a need for follow</w:t>
            </w:r>
            <w:r w:rsidRPr="00BF4FD9">
              <w:rPr>
                <w:rFonts w:cs="Times New Roman"/>
                <w:sz w:val="20"/>
              </w:rPr>
              <w:noBreakHyphen/>
              <w:t>up allied health services; and</w:t>
            </w:r>
          </w:p>
          <w:p w14:paraId="7440E8BC" w14:textId="77777777" w:rsidR="00266337" w:rsidRPr="00BF4FD9" w:rsidRDefault="00266337" w:rsidP="00266337">
            <w:pPr>
              <w:tabs>
                <w:tab w:val="right" w:pos="408"/>
              </w:tabs>
              <w:spacing w:after="60" w:line="240" w:lineRule="exact"/>
              <w:ind w:left="533" w:hanging="533"/>
              <w:rPr>
                <w:rFonts w:cs="Times New Roman"/>
                <w:sz w:val="20"/>
              </w:rPr>
            </w:pPr>
            <w:r w:rsidRPr="00BF4FD9">
              <w:rPr>
                <w:rFonts w:cs="Times New Roman"/>
                <w:sz w:val="20"/>
              </w:rPr>
              <w:tab/>
              <w:t>(b)</w:t>
            </w:r>
            <w:r w:rsidRPr="00BF4FD9">
              <w:rPr>
                <w:rFonts w:cs="Times New Roman"/>
                <w:sz w:val="20"/>
              </w:rPr>
              <w:tab/>
              <w:t>the person is referred to the eligible allied health practitioner by a medical practitioner using a referral form issued by the Department or a referral form that contains all the components of the form issued by the Department; and</w:t>
            </w:r>
          </w:p>
          <w:p w14:paraId="792D7445" w14:textId="77777777" w:rsidR="00266337" w:rsidRPr="00BF4FD9" w:rsidRDefault="00266337" w:rsidP="00266337">
            <w:pPr>
              <w:tabs>
                <w:tab w:val="right" w:pos="408"/>
              </w:tabs>
              <w:spacing w:after="60" w:line="240" w:lineRule="exact"/>
              <w:ind w:left="533" w:hanging="533"/>
              <w:rPr>
                <w:rFonts w:cs="Times New Roman"/>
                <w:sz w:val="20"/>
              </w:rPr>
            </w:pPr>
            <w:r w:rsidRPr="00BF4FD9">
              <w:rPr>
                <w:rFonts w:cs="Times New Roman"/>
                <w:sz w:val="20"/>
              </w:rPr>
              <w:tab/>
              <w:t>(c)</w:t>
            </w:r>
            <w:r w:rsidRPr="00BF4FD9">
              <w:rPr>
                <w:rFonts w:cs="Times New Roman"/>
                <w:sz w:val="20"/>
              </w:rPr>
              <w:tab/>
              <w:t>the service is provided to the person individually; and</w:t>
            </w:r>
          </w:p>
          <w:p w14:paraId="5FD2848F" w14:textId="77777777" w:rsidR="00266337" w:rsidRPr="00BF4FD9" w:rsidRDefault="00266337" w:rsidP="00266337">
            <w:pPr>
              <w:tabs>
                <w:tab w:val="right" w:pos="408"/>
              </w:tabs>
              <w:spacing w:after="60" w:line="240" w:lineRule="exact"/>
              <w:ind w:left="533" w:hanging="533"/>
              <w:rPr>
                <w:rFonts w:cs="Times New Roman"/>
                <w:sz w:val="20"/>
              </w:rPr>
            </w:pPr>
            <w:r w:rsidRPr="00BF4FD9">
              <w:rPr>
                <w:rFonts w:cs="Times New Roman"/>
                <w:sz w:val="20"/>
              </w:rPr>
              <w:tab/>
              <w:t>(d)</w:t>
            </w:r>
            <w:r w:rsidRPr="00BF4FD9">
              <w:rPr>
                <w:rFonts w:cs="Times New Roman"/>
                <w:sz w:val="20"/>
              </w:rPr>
              <w:tab/>
              <w:t>the service is of at least 20 minutes duration; and</w:t>
            </w:r>
          </w:p>
          <w:p w14:paraId="2A3447C7" w14:textId="77777777" w:rsidR="00266337" w:rsidRPr="00BF4FD9" w:rsidRDefault="00266337" w:rsidP="00266337">
            <w:pPr>
              <w:tabs>
                <w:tab w:val="right" w:pos="408"/>
              </w:tabs>
              <w:spacing w:after="60" w:line="240" w:lineRule="exact"/>
              <w:ind w:left="533" w:hanging="533"/>
              <w:rPr>
                <w:rFonts w:cs="Times New Roman"/>
                <w:sz w:val="20"/>
              </w:rPr>
            </w:pPr>
            <w:r w:rsidRPr="00BF4FD9">
              <w:rPr>
                <w:rFonts w:cs="Times New Roman"/>
                <w:sz w:val="20"/>
              </w:rPr>
              <w:tab/>
              <w:t>(e)</w:t>
            </w:r>
            <w:r w:rsidRPr="00BF4FD9">
              <w:rPr>
                <w:rFonts w:cs="Times New Roman"/>
                <w:sz w:val="20"/>
              </w:rPr>
              <w:tab/>
              <w:t>after the service, the eligible allied health practitioner gives a written report to the referring medical practitioner mentioned in paragraph (b):</w:t>
            </w:r>
          </w:p>
          <w:p w14:paraId="32B2715D" w14:textId="77777777" w:rsidR="00266337" w:rsidRPr="00BF4FD9" w:rsidRDefault="00266337" w:rsidP="00266337">
            <w:pPr>
              <w:tabs>
                <w:tab w:val="right" w:pos="408"/>
              </w:tabs>
              <w:spacing w:after="60" w:line="240" w:lineRule="exact"/>
              <w:ind w:left="941" w:hanging="533"/>
              <w:rPr>
                <w:rFonts w:cs="Times New Roman"/>
                <w:sz w:val="20"/>
              </w:rPr>
            </w:pPr>
            <w:r w:rsidRPr="00BF4FD9">
              <w:rPr>
                <w:rFonts w:cs="Times New Roman"/>
                <w:sz w:val="20"/>
              </w:rPr>
              <w:t>(i)</w:t>
            </w:r>
            <w:r w:rsidRPr="00BF4FD9">
              <w:rPr>
                <w:rFonts w:cs="Times New Roman"/>
                <w:sz w:val="20"/>
              </w:rPr>
              <w:tab/>
              <w:t>if the service is the only service under the referral—in relation to that service; or</w:t>
            </w:r>
          </w:p>
          <w:p w14:paraId="02B3CEFC" w14:textId="77777777" w:rsidR="00266337" w:rsidRPr="00BF4FD9" w:rsidRDefault="00266337" w:rsidP="00266337">
            <w:pPr>
              <w:tabs>
                <w:tab w:val="right" w:pos="408"/>
              </w:tabs>
              <w:spacing w:after="60" w:line="240" w:lineRule="exact"/>
              <w:ind w:left="941" w:hanging="533"/>
              <w:rPr>
                <w:rFonts w:cs="Times New Roman"/>
                <w:sz w:val="20"/>
              </w:rPr>
            </w:pPr>
            <w:r w:rsidRPr="00BF4FD9">
              <w:rPr>
                <w:rFonts w:cs="Times New Roman"/>
                <w:sz w:val="20"/>
              </w:rPr>
              <w:t>(ii)</w:t>
            </w:r>
            <w:r w:rsidRPr="00BF4FD9">
              <w:rPr>
                <w:rFonts w:cs="Times New Roman"/>
                <w:sz w:val="20"/>
              </w:rPr>
              <w:tab/>
              <w:t>if the service is the first or the last service under the referral—in relation to that service; or</w:t>
            </w:r>
          </w:p>
          <w:p w14:paraId="471856FD" w14:textId="77777777" w:rsidR="00266337" w:rsidRPr="00BF4FD9" w:rsidRDefault="00266337" w:rsidP="00266337">
            <w:pPr>
              <w:tabs>
                <w:tab w:val="right" w:pos="408"/>
              </w:tabs>
              <w:spacing w:after="60" w:line="240" w:lineRule="exact"/>
              <w:ind w:left="941" w:hanging="533"/>
              <w:rPr>
                <w:rFonts w:cs="Times New Roman"/>
                <w:sz w:val="20"/>
              </w:rPr>
            </w:pPr>
            <w:r w:rsidRPr="00BF4FD9">
              <w:rPr>
                <w:rFonts w:cs="Times New Roman"/>
                <w:sz w:val="20"/>
              </w:rPr>
              <w:t>(iii)</w:t>
            </w:r>
            <w:r w:rsidRPr="00BF4FD9">
              <w:rPr>
                <w:rFonts w:cs="Times New Roman"/>
                <w:sz w:val="20"/>
              </w:rPr>
              <w:tab/>
              <w:t>if neither subparagraph (i) nor (ii) applies but the service involves matters that the referring medical practitioner would reasonably expect to be informed of—in relation to those matters;</w:t>
            </w:r>
          </w:p>
          <w:p w14:paraId="3B51AC48" w14:textId="7CC3413D" w:rsidR="00266337" w:rsidRPr="00BF4FD9" w:rsidRDefault="00266337" w:rsidP="00295487">
            <w:pPr>
              <w:pStyle w:val="Tabletext"/>
              <w:rPr>
                <w:snapToGrid w:val="0"/>
              </w:rPr>
            </w:pPr>
            <w:r w:rsidRPr="00BF4FD9">
              <w:t xml:space="preserve">to a maximum of 5 services (including any services to which this item or 93061 or any item in Part 6 of </w:t>
            </w:r>
            <w:r w:rsidRPr="00BF4FD9">
              <w:rPr>
                <w:snapToGrid w:val="0"/>
              </w:rPr>
              <w:t>Schedule 2 to t</w:t>
            </w:r>
            <w:r w:rsidRPr="00BF4FD9">
              <w:t>he Allied Health Determination applies) in a calendar year</w:t>
            </w:r>
          </w:p>
        </w:tc>
        <w:tc>
          <w:tcPr>
            <w:tcW w:w="803" w:type="pct"/>
            <w:tcBorders>
              <w:top w:val="single" w:sz="4" w:space="0" w:color="auto"/>
              <w:bottom w:val="single" w:sz="4" w:space="0" w:color="auto"/>
            </w:tcBorders>
            <w:shd w:val="clear" w:color="auto" w:fill="auto"/>
          </w:tcPr>
          <w:p w14:paraId="474B1CEC" w14:textId="33DD8FFC" w:rsidR="00266337" w:rsidRPr="00BF4FD9" w:rsidRDefault="00266337" w:rsidP="00266337">
            <w:pPr>
              <w:spacing w:before="60" w:after="60" w:line="240" w:lineRule="exact"/>
              <w:jc w:val="right"/>
              <w:rPr>
                <w:rFonts w:cs="Times New Roman"/>
                <w:color w:val="000000"/>
                <w:sz w:val="20"/>
              </w:rPr>
            </w:pPr>
            <w:r w:rsidRPr="00BF4FD9">
              <w:rPr>
                <w:sz w:val="20"/>
              </w:rPr>
              <w:t>64.80</w:t>
            </w:r>
          </w:p>
        </w:tc>
      </w:tr>
      <w:tr w:rsidR="002410B4" w:rsidRPr="00BF4FD9" w14:paraId="62FF1BAF" w14:textId="77777777" w:rsidTr="002410B4">
        <w:tc>
          <w:tcPr>
            <w:tcW w:w="5000" w:type="pct"/>
            <w:gridSpan w:val="3"/>
            <w:tcBorders>
              <w:top w:val="single" w:sz="4" w:space="0" w:color="auto"/>
              <w:bottom w:val="single" w:sz="4" w:space="0" w:color="auto"/>
            </w:tcBorders>
            <w:shd w:val="clear" w:color="auto" w:fill="auto"/>
          </w:tcPr>
          <w:p w14:paraId="263F3C75" w14:textId="63EDE7A0" w:rsidR="002410B4" w:rsidRPr="00BF4FD9" w:rsidRDefault="002410B4" w:rsidP="00A657B2">
            <w:pPr>
              <w:spacing w:before="60" w:after="60" w:line="240" w:lineRule="exact"/>
              <w:rPr>
                <w:rFonts w:cs="Times New Roman"/>
                <w:color w:val="000000"/>
                <w:sz w:val="20"/>
              </w:rPr>
            </w:pPr>
            <w:r w:rsidRPr="00BF4FD9">
              <w:rPr>
                <w:rFonts w:cs="Times New Roman"/>
                <w:b/>
                <w:bCs/>
                <w:color w:val="000000"/>
                <w:sz w:val="20"/>
              </w:rPr>
              <w:t>Subgroup 18 – Phone attendance to person of Aboriginal and Torres Strait Islander descent</w:t>
            </w:r>
          </w:p>
        </w:tc>
      </w:tr>
      <w:tr w:rsidR="002410B4" w:rsidRPr="00BF4FD9" w14:paraId="7D3940F9" w14:textId="77777777" w:rsidTr="009034EA">
        <w:tc>
          <w:tcPr>
            <w:tcW w:w="696" w:type="pct"/>
            <w:tcBorders>
              <w:top w:val="single" w:sz="4" w:space="0" w:color="auto"/>
              <w:bottom w:val="single" w:sz="4" w:space="0" w:color="auto"/>
            </w:tcBorders>
            <w:shd w:val="clear" w:color="auto" w:fill="auto"/>
          </w:tcPr>
          <w:p w14:paraId="62DD11BC" w14:textId="7E4040CE" w:rsidR="002410B4" w:rsidRPr="00BF4FD9" w:rsidRDefault="002410B4" w:rsidP="002410B4">
            <w:pPr>
              <w:spacing w:before="60" w:after="60" w:line="240" w:lineRule="exact"/>
              <w:rPr>
                <w:rFonts w:cs="Times New Roman"/>
                <w:snapToGrid w:val="0"/>
                <w:sz w:val="20"/>
                <w:lang w:eastAsia="en-AU"/>
              </w:rPr>
            </w:pPr>
            <w:r w:rsidRPr="00BF4FD9">
              <w:rPr>
                <w:rFonts w:cs="Times New Roman"/>
                <w:snapToGrid w:val="0"/>
                <w:sz w:val="20"/>
                <w:lang w:eastAsia="en-AU"/>
              </w:rPr>
              <w:t>93061</w:t>
            </w:r>
          </w:p>
        </w:tc>
        <w:tc>
          <w:tcPr>
            <w:tcW w:w="3501" w:type="pct"/>
            <w:tcBorders>
              <w:top w:val="single" w:sz="4" w:space="0" w:color="auto"/>
              <w:bottom w:val="single" w:sz="4" w:space="0" w:color="auto"/>
            </w:tcBorders>
            <w:shd w:val="clear" w:color="auto" w:fill="auto"/>
          </w:tcPr>
          <w:p w14:paraId="3ED6BFB6" w14:textId="77777777" w:rsidR="002410B4" w:rsidRPr="00BF4FD9" w:rsidRDefault="002410B4" w:rsidP="002410B4">
            <w:pPr>
              <w:pStyle w:val="Tabletext"/>
            </w:pPr>
            <w:r w:rsidRPr="00BF4FD9">
              <w:t>Phone attendance provided to a person who is of Aboriginal or Torres Strait Islander descent by an eligible allied health practitioner if:</w:t>
            </w:r>
          </w:p>
          <w:p w14:paraId="4F857E9C" w14:textId="77777777" w:rsidR="002410B4" w:rsidRPr="00BF4FD9" w:rsidRDefault="002410B4" w:rsidP="002410B4">
            <w:pPr>
              <w:tabs>
                <w:tab w:val="right" w:pos="408"/>
              </w:tabs>
              <w:spacing w:after="60" w:line="240" w:lineRule="exact"/>
              <w:ind w:left="533" w:hanging="533"/>
              <w:rPr>
                <w:rFonts w:cs="Times New Roman"/>
                <w:sz w:val="20"/>
              </w:rPr>
            </w:pPr>
            <w:r w:rsidRPr="00BF4FD9">
              <w:rPr>
                <w:rFonts w:cs="Times New Roman"/>
                <w:sz w:val="20"/>
              </w:rPr>
              <w:tab/>
              <w:t>(a)</w:t>
            </w:r>
            <w:r w:rsidRPr="00BF4FD9">
              <w:rPr>
                <w:rFonts w:cs="Times New Roman"/>
                <w:sz w:val="20"/>
              </w:rPr>
              <w:tab/>
              <w:t>a medical practitioner has undertaken a health assessment and identified a need for follow</w:t>
            </w:r>
            <w:r w:rsidRPr="00BF4FD9">
              <w:rPr>
                <w:rFonts w:cs="Times New Roman"/>
                <w:sz w:val="20"/>
              </w:rPr>
              <w:noBreakHyphen/>
              <w:t>up allied health services; and</w:t>
            </w:r>
          </w:p>
          <w:p w14:paraId="4F570A2D" w14:textId="77777777" w:rsidR="002410B4" w:rsidRPr="00BF4FD9" w:rsidRDefault="002410B4" w:rsidP="002410B4">
            <w:pPr>
              <w:tabs>
                <w:tab w:val="right" w:pos="408"/>
              </w:tabs>
              <w:spacing w:after="60" w:line="240" w:lineRule="exact"/>
              <w:ind w:left="533" w:hanging="533"/>
              <w:rPr>
                <w:rFonts w:cs="Times New Roman"/>
                <w:sz w:val="20"/>
              </w:rPr>
            </w:pPr>
            <w:r w:rsidRPr="00BF4FD9">
              <w:rPr>
                <w:rFonts w:cs="Times New Roman"/>
                <w:sz w:val="20"/>
              </w:rPr>
              <w:tab/>
              <w:t>(b)</w:t>
            </w:r>
            <w:r w:rsidRPr="00BF4FD9">
              <w:rPr>
                <w:rFonts w:cs="Times New Roman"/>
                <w:sz w:val="20"/>
              </w:rPr>
              <w:tab/>
              <w:t>the person is referred to the eligible allied health practitioner by a medical practitioner using a referral form issued by the Department or a referral form that contains all the components of the form issued by the Department; and</w:t>
            </w:r>
          </w:p>
          <w:p w14:paraId="592E4294" w14:textId="77777777" w:rsidR="002410B4" w:rsidRPr="00BF4FD9" w:rsidRDefault="002410B4" w:rsidP="002410B4">
            <w:pPr>
              <w:tabs>
                <w:tab w:val="right" w:pos="408"/>
              </w:tabs>
              <w:spacing w:after="60" w:line="240" w:lineRule="exact"/>
              <w:ind w:left="533" w:hanging="533"/>
              <w:rPr>
                <w:rFonts w:cs="Times New Roman"/>
                <w:sz w:val="20"/>
              </w:rPr>
            </w:pPr>
            <w:r w:rsidRPr="00BF4FD9">
              <w:rPr>
                <w:rFonts w:cs="Times New Roman"/>
                <w:sz w:val="20"/>
              </w:rPr>
              <w:tab/>
              <w:t>(c)</w:t>
            </w:r>
            <w:r w:rsidRPr="00BF4FD9">
              <w:rPr>
                <w:rFonts w:cs="Times New Roman"/>
                <w:sz w:val="20"/>
              </w:rPr>
              <w:tab/>
              <w:t>the service is provided to the person individually; and</w:t>
            </w:r>
          </w:p>
          <w:p w14:paraId="5EBD06A0" w14:textId="77777777" w:rsidR="002410B4" w:rsidRPr="00BF4FD9" w:rsidRDefault="002410B4" w:rsidP="002410B4">
            <w:pPr>
              <w:tabs>
                <w:tab w:val="right" w:pos="408"/>
              </w:tabs>
              <w:spacing w:after="60" w:line="240" w:lineRule="exact"/>
              <w:ind w:left="533" w:hanging="533"/>
              <w:rPr>
                <w:rFonts w:cs="Times New Roman"/>
                <w:sz w:val="20"/>
              </w:rPr>
            </w:pPr>
            <w:r w:rsidRPr="00BF4FD9">
              <w:rPr>
                <w:rFonts w:cs="Times New Roman"/>
                <w:sz w:val="20"/>
              </w:rPr>
              <w:tab/>
              <w:t>(d)</w:t>
            </w:r>
            <w:r w:rsidRPr="00BF4FD9">
              <w:rPr>
                <w:rFonts w:cs="Times New Roman"/>
                <w:sz w:val="20"/>
              </w:rPr>
              <w:tab/>
              <w:t>the service is of at least 20 minutes duration; and</w:t>
            </w:r>
          </w:p>
          <w:p w14:paraId="14B40052" w14:textId="77777777" w:rsidR="002410B4" w:rsidRPr="00BF4FD9" w:rsidRDefault="002410B4" w:rsidP="002410B4">
            <w:pPr>
              <w:tabs>
                <w:tab w:val="right" w:pos="408"/>
              </w:tabs>
              <w:spacing w:after="60" w:line="240" w:lineRule="exact"/>
              <w:ind w:left="533" w:hanging="533"/>
              <w:rPr>
                <w:rFonts w:cs="Times New Roman"/>
                <w:sz w:val="20"/>
              </w:rPr>
            </w:pPr>
            <w:r w:rsidRPr="00BF4FD9">
              <w:rPr>
                <w:rFonts w:cs="Times New Roman"/>
                <w:sz w:val="20"/>
              </w:rPr>
              <w:tab/>
              <w:t>(e)</w:t>
            </w:r>
            <w:r w:rsidRPr="00BF4FD9">
              <w:rPr>
                <w:rFonts w:cs="Times New Roman"/>
                <w:sz w:val="20"/>
              </w:rPr>
              <w:tab/>
              <w:t>after the service, the eligible allied health practitioner gives a written report to the referring medical practitioner mentioned in paragraph (b):</w:t>
            </w:r>
          </w:p>
          <w:p w14:paraId="587CF53F" w14:textId="77777777" w:rsidR="002410B4" w:rsidRPr="00BF4FD9" w:rsidRDefault="002410B4" w:rsidP="002410B4">
            <w:pPr>
              <w:tabs>
                <w:tab w:val="right" w:pos="408"/>
              </w:tabs>
              <w:spacing w:after="60" w:line="240" w:lineRule="exact"/>
              <w:ind w:left="941" w:hanging="533"/>
              <w:rPr>
                <w:rFonts w:cs="Times New Roman"/>
                <w:sz w:val="20"/>
              </w:rPr>
            </w:pPr>
            <w:r w:rsidRPr="00BF4FD9">
              <w:rPr>
                <w:rFonts w:cs="Times New Roman"/>
                <w:sz w:val="20"/>
              </w:rPr>
              <w:t>(i)</w:t>
            </w:r>
            <w:r w:rsidRPr="00BF4FD9">
              <w:rPr>
                <w:rFonts w:cs="Times New Roman"/>
                <w:sz w:val="20"/>
              </w:rPr>
              <w:tab/>
              <w:t>if the service is the only service under the referral—in relation to that service; or</w:t>
            </w:r>
          </w:p>
          <w:p w14:paraId="4CD95936" w14:textId="77777777" w:rsidR="002410B4" w:rsidRPr="00BF4FD9" w:rsidRDefault="002410B4" w:rsidP="002410B4">
            <w:pPr>
              <w:tabs>
                <w:tab w:val="right" w:pos="408"/>
              </w:tabs>
              <w:spacing w:after="60" w:line="240" w:lineRule="exact"/>
              <w:ind w:left="941" w:hanging="533"/>
              <w:rPr>
                <w:rFonts w:cs="Times New Roman"/>
                <w:sz w:val="20"/>
              </w:rPr>
            </w:pPr>
            <w:r w:rsidRPr="00BF4FD9">
              <w:rPr>
                <w:rFonts w:cs="Times New Roman"/>
                <w:sz w:val="20"/>
              </w:rPr>
              <w:t>(ii)</w:t>
            </w:r>
            <w:r w:rsidRPr="00BF4FD9">
              <w:rPr>
                <w:rFonts w:cs="Times New Roman"/>
                <w:sz w:val="20"/>
              </w:rPr>
              <w:tab/>
              <w:t>if the service is the first or the last service under the referral—in relation to that service; or</w:t>
            </w:r>
          </w:p>
          <w:p w14:paraId="494058F7" w14:textId="77777777" w:rsidR="002410B4" w:rsidRPr="00BF4FD9" w:rsidRDefault="002410B4" w:rsidP="002410B4">
            <w:pPr>
              <w:tabs>
                <w:tab w:val="right" w:pos="408"/>
              </w:tabs>
              <w:spacing w:after="60" w:line="240" w:lineRule="exact"/>
              <w:ind w:left="941" w:hanging="533"/>
              <w:rPr>
                <w:rFonts w:cs="Times New Roman"/>
                <w:sz w:val="20"/>
              </w:rPr>
            </w:pPr>
            <w:r w:rsidRPr="00BF4FD9">
              <w:rPr>
                <w:rFonts w:cs="Times New Roman"/>
                <w:sz w:val="20"/>
              </w:rPr>
              <w:t>(iii)</w:t>
            </w:r>
            <w:r w:rsidRPr="00BF4FD9">
              <w:rPr>
                <w:rFonts w:cs="Times New Roman"/>
                <w:sz w:val="20"/>
              </w:rPr>
              <w:tab/>
              <w:t xml:space="preserve">if neither subparagraph (i) nor (ii) applies but the service involves matters that the referring medical practitioner </w:t>
            </w:r>
            <w:r w:rsidRPr="00BF4FD9">
              <w:rPr>
                <w:rFonts w:cs="Times New Roman"/>
                <w:sz w:val="20"/>
              </w:rPr>
              <w:lastRenderedPageBreak/>
              <w:t>would reasonably expect to be informed of—in relation to those matters;</w:t>
            </w:r>
          </w:p>
          <w:p w14:paraId="55FE48A4" w14:textId="6431066A" w:rsidR="002410B4" w:rsidRPr="00BF4FD9" w:rsidRDefault="002410B4" w:rsidP="00295487">
            <w:pPr>
              <w:pStyle w:val="Tabletext"/>
              <w:rPr>
                <w:snapToGrid w:val="0"/>
              </w:rPr>
            </w:pPr>
            <w:r w:rsidRPr="00BF4FD9">
              <w:t>to a maximum of 5 services (including any services to which this item or item 93060 or any item in Part 6 of Schedule 2 to the Allied Health Determination applies) in a calendar year</w:t>
            </w:r>
          </w:p>
        </w:tc>
        <w:tc>
          <w:tcPr>
            <w:tcW w:w="803" w:type="pct"/>
            <w:tcBorders>
              <w:top w:val="single" w:sz="4" w:space="0" w:color="auto"/>
              <w:bottom w:val="single" w:sz="4" w:space="0" w:color="auto"/>
            </w:tcBorders>
            <w:shd w:val="clear" w:color="auto" w:fill="auto"/>
          </w:tcPr>
          <w:p w14:paraId="17359246" w14:textId="3076B35C" w:rsidR="002410B4" w:rsidRPr="00BF4FD9" w:rsidRDefault="002410B4" w:rsidP="002410B4">
            <w:pPr>
              <w:spacing w:before="60" w:after="60" w:line="240" w:lineRule="exact"/>
              <w:jc w:val="right"/>
              <w:rPr>
                <w:rFonts w:cs="Times New Roman"/>
                <w:color w:val="000000"/>
                <w:sz w:val="20"/>
              </w:rPr>
            </w:pPr>
            <w:r w:rsidRPr="00BF4FD9">
              <w:rPr>
                <w:sz w:val="20"/>
              </w:rPr>
              <w:lastRenderedPageBreak/>
              <w:t>64.80</w:t>
            </w:r>
          </w:p>
        </w:tc>
      </w:tr>
      <w:tr w:rsidR="002410B4" w:rsidRPr="00BF4FD9" w14:paraId="5B74DDE0" w14:textId="77777777" w:rsidTr="002410B4">
        <w:tc>
          <w:tcPr>
            <w:tcW w:w="5000" w:type="pct"/>
            <w:gridSpan w:val="3"/>
            <w:tcBorders>
              <w:top w:val="single" w:sz="4" w:space="0" w:color="auto"/>
              <w:bottom w:val="single" w:sz="4" w:space="0" w:color="auto"/>
            </w:tcBorders>
            <w:shd w:val="clear" w:color="auto" w:fill="auto"/>
          </w:tcPr>
          <w:p w14:paraId="5902CCBA" w14:textId="18105F66" w:rsidR="002410B4" w:rsidRPr="00BF4FD9" w:rsidRDefault="002410B4" w:rsidP="00A657B2">
            <w:pPr>
              <w:spacing w:before="60" w:after="60" w:line="240" w:lineRule="exact"/>
              <w:rPr>
                <w:rFonts w:cs="Times New Roman"/>
                <w:color w:val="000000"/>
                <w:sz w:val="20"/>
              </w:rPr>
            </w:pPr>
            <w:r w:rsidRPr="00BF4FD9">
              <w:rPr>
                <w:rFonts w:cs="Times New Roman"/>
                <w:b/>
                <w:bCs/>
                <w:color w:val="000000"/>
                <w:sz w:val="20"/>
              </w:rPr>
              <w:t>Subgroup 19 – Eating disorder dietetics telehealth services</w:t>
            </w:r>
          </w:p>
        </w:tc>
      </w:tr>
      <w:tr w:rsidR="002410B4" w:rsidRPr="00BF4FD9" w14:paraId="35A8391C" w14:textId="77777777" w:rsidTr="009034EA">
        <w:tc>
          <w:tcPr>
            <w:tcW w:w="696" w:type="pct"/>
            <w:tcBorders>
              <w:top w:val="single" w:sz="4" w:space="0" w:color="auto"/>
              <w:bottom w:val="single" w:sz="4" w:space="0" w:color="auto"/>
            </w:tcBorders>
            <w:shd w:val="clear" w:color="auto" w:fill="auto"/>
          </w:tcPr>
          <w:p w14:paraId="766E800D" w14:textId="07BBE62C" w:rsidR="002410B4" w:rsidRPr="00BF4FD9" w:rsidRDefault="002410B4" w:rsidP="002410B4">
            <w:pPr>
              <w:spacing w:before="60" w:after="60" w:line="240" w:lineRule="exact"/>
              <w:rPr>
                <w:rFonts w:cs="Times New Roman"/>
                <w:snapToGrid w:val="0"/>
                <w:sz w:val="20"/>
                <w:lang w:eastAsia="en-AU"/>
              </w:rPr>
            </w:pPr>
            <w:r w:rsidRPr="00BF4FD9">
              <w:rPr>
                <w:rFonts w:cs="Times New Roman"/>
                <w:color w:val="000000"/>
                <w:sz w:val="20"/>
              </w:rPr>
              <w:t>93074</w:t>
            </w:r>
          </w:p>
        </w:tc>
        <w:tc>
          <w:tcPr>
            <w:tcW w:w="3501" w:type="pct"/>
            <w:tcBorders>
              <w:top w:val="single" w:sz="4" w:space="0" w:color="auto"/>
              <w:bottom w:val="single" w:sz="4" w:space="0" w:color="auto"/>
            </w:tcBorders>
            <w:shd w:val="clear" w:color="auto" w:fill="auto"/>
          </w:tcPr>
          <w:p w14:paraId="4E79E825" w14:textId="77777777" w:rsidR="002410B4" w:rsidRPr="00BF4FD9" w:rsidRDefault="002410B4" w:rsidP="002410B4">
            <w:pPr>
              <w:rPr>
                <w:rFonts w:eastAsia="Helvetica" w:cs="Times New Roman"/>
                <w:bCs/>
                <w:sz w:val="20"/>
              </w:rPr>
            </w:pPr>
            <w:r w:rsidRPr="00BF4FD9">
              <w:rPr>
                <w:rFonts w:eastAsia="Helvetica" w:cs="Times New Roman"/>
                <w:bCs/>
                <w:sz w:val="20"/>
              </w:rPr>
              <w:t xml:space="preserve">Dietetics health service provided by telehealth attendance to an eligible patient by an eligible </w:t>
            </w:r>
            <w:r w:rsidRPr="00BF4FD9">
              <w:rPr>
                <w:rFonts w:eastAsia="Helvetica" w:cs="Times New Roman"/>
                <w:bCs/>
                <w:iCs/>
                <w:sz w:val="20"/>
              </w:rPr>
              <w:t>dietitian</w:t>
            </w:r>
            <w:r w:rsidRPr="00BF4FD9">
              <w:rPr>
                <w:rFonts w:eastAsia="Helvetica" w:cs="Times New Roman"/>
                <w:bCs/>
                <w:sz w:val="20"/>
              </w:rPr>
              <w:t xml:space="preserve">: </w:t>
            </w:r>
          </w:p>
          <w:p w14:paraId="35CBBC31" w14:textId="34FBA040" w:rsidR="002410B4" w:rsidRPr="00BF4FD9" w:rsidRDefault="002410B4"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63FF7B17" w14:textId="77777777" w:rsidR="002410B4" w:rsidRPr="00BF4FD9" w:rsidRDefault="002410B4" w:rsidP="00A657B2">
            <w:pPr>
              <w:spacing w:line="259" w:lineRule="auto"/>
              <w:ind w:left="300" w:hanging="300"/>
              <w:contextualSpacing/>
              <w:rPr>
                <w:rFonts w:eastAsia="Helvetica" w:cs="Times New Roman"/>
                <w:bCs/>
                <w:sz w:val="20"/>
              </w:rPr>
            </w:pPr>
            <w:r w:rsidRPr="00BF4FD9">
              <w:rPr>
                <w:rFonts w:eastAsia="Helvetica" w:cs="Times New Roman"/>
                <w:bCs/>
                <w:sz w:val="20"/>
              </w:rPr>
              <w:t xml:space="preserve">(b) the service is provided to the patient individually; and </w:t>
            </w:r>
          </w:p>
          <w:p w14:paraId="083370AE" w14:textId="141EB286" w:rsidR="002410B4" w:rsidRPr="00BF4FD9" w:rsidRDefault="002410B4" w:rsidP="00743408">
            <w:pPr>
              <w:spacing w:before="60" w:after="60" w:line="240" w:lineRule="exact"/>
              <w:ind w:left="300" w:hanging="300"/>
              <w:rPr>
                <w:snapToGrid w:val="0"/>
                <w:sz w:val="20"/>
              </w:rPr>
            </w:pPr>
            <w:r w:rsidRPr="00BF4FD9">
              <w:rPr>
                <w:rFonts w:eastAsia="Helvetica"/>
                <w:bCs/>
                <w:sz w:val="20"/>
              </w:rPr>
              <w:t>(c) the service is of at least 20 minutes in duration   </w:t>
            </w:r>
            <w:r w:rsidRPr="00BF4FD9">
              <w:rPr>
                <w:rFonts w:eastAsia="Helvetica"/>
                <w:bCs/>
                <w:szCs w:val="22"/>
              </w:rPr>
              <w:t> </w:t>
            </w:r>
          </w:p>
        </w:tc>
        <w:tc>
          <w:tcPr>
            <w:tcW w:w="803" w:type="pct"/>
            <w:tcBorders>
              <w:top w:val="single" w:sz="4" w:space="0" w:color="auto"/>
              <w:bottom w:val="single" w:sz="4" w:space="0" w:color="auto"/>
            </w:tcBorders>
            <w:shd w:val="clear" w:color="auto" w:fill="auto"/>
          </w:tcPr>
          <w:p w14:paraId="387683BA" w14:textId="4532365B" w:rsidR="002410B4" w:rsidRPr="00BF4FD9" w:rsidRDefault="002410B4" w:rsidP="002410B4">
            <w:pPr>
              <w:spacing w:before="60" w:after="60" w:line="240" w:lineRule="exact"/>
              <w:jc w:val="right"/>
              <w:rPr>
                <w:rFonts w:cs="Times New Roman"/>
                <w:color w:val="000000"/>
                <w:sz w:val="20"/>
              </w:rPr>
            </w:pPr>
            <w:r w:rsidRPr="00BF4FD9">
              <w:rPr>
                <w:rFonts w:cs="Times New Roman"/>
                <w:iCs/>
                <w:sz w:val="20"/>
              </w:rPr>
              <w:t>64.80</w:t>
            </w:r>
          </w:p>
        </w:tc>
      </w:tr>
      <w:tr w:rsidR="00743408" w:rsidRPr="00BF4FD9" w14:paraId="63C5FB1B" w14:textId="77777777" w:rsidTr="00743408">
        <w:tc>
          <w:tcPr>
            <w:tcW w:w="5000" w:type="pct"/>
            <w:gridSpan w:val="3"/>
            <w:tcBorders>
              <w:top w:val="single" w:sz="4" w:space="0" w:color="auto"/>
              <w:bottom w:val="single" w:sz="4" w:space="0" w:color="auto"/>
            </w:tcBorders>
            <w:shd w:val="clear" w:color="auto" w:fill="auto"/>
          </w:tcPr>
          <w:p w14:paraId="6D0E970F" w14:textId="0F471E1B" w:rsidR="00743408" w:rsidRPr="00BF4FD9" w:rsidRDefault="00743408" w:rsidP="00A657B2">
            <w:pPr>
              <w:spacing w:before="60" w:after="60" w:line="240" w:lineRule="exact"/>
              <w:rPr>
                <w:rFonts w:cs="Times New Roman"/>
                <w:color w:val="000000"/>
                <w:sz w:val="20"/>
              </w:rPr>
            </w:pPr>
            <w:r w:rsidRPr="00BF4FD9">
              <w:rPr>
                <w:rFonts w:cs="Times New Roman"/>
                <w:b/>
                <w:bCs/>
                <w:color w:val="000000"/>
                <w:sz w:val="20"/>
              </w:rPr>
              <w:t>Subgroup 20 – E</w:t>
            </w:r>
            <w:r w:rsidRPr="00BF4FD9">
              <w:rPr>
                <w:b/>
                <w:snapToGrid w:val="0"/>
                <w:sz w:val="20"/>
                <w:lang w:eastAsia="en-AU"/>
              </w:rPr>
              <w:t>ating disorder psychological treatment telehealth services</w:t>
            </w:r>
          </w:p>
        </w:tc>
      </w:tr>
      <w:tr w:rsidR="00743408" w:rsidRPr="00BF4FD9" w14:paraId="755E7DD9" w14:textId="77777777" w:rsidTr="009034EA">
        <w:tc>
          <w:tcPr>
            <w:tcW w:w="696" w:type="pct"/>
            <w:tcBorders>
              <w:top w:val="single" w:sz="4" w:space="0" w:color="auto"/>
              <w:bottom w:val="single" w:sz="4" w:space="0" w:color="auto"/>
            </w:tcBorders>
            <w:shd w:val="clear" w:color="auto" w:fill="auto"/>
          </w:tcPr>
          <w:p w14:paraId="57F3BFD2" w14:textId="354D4502" w:rsidR="00743408" w:rsidRPr="00BF4FD9" w:rsidRDefault="00743408" w:rsidP="00743408">
            <w:pPr>
              <w:spacing w:before="60" w:after="60" w:line="240" w:lineRule="exact"/>
              <w:rPr>
                <w:rFonts w:cs="Times New Roman"/>
                <w:snapToGrid w:val="0"/>
                <w:sz w:val="20"/>
                <w:lang w:eastAsia="en-AU"/>
              </w:rPr>
            </w:pPr>
            <w:r w:rsidRPr="00BF4FD9">
              <w:rPr>
                <w:rFonts w:cs="Times New Roman"/>
                <w:color w:val="000000"/>
                <w:sz w:val="20"/>
              </w:rPr>
              <w:t>93076</w:t>
            </w:r>
          </w:p>
        </w:tc>
        <w:tc>
          <w:tcPr>
            <w:tcW w:w="3501" w:type="pct"/>
            <w:tcBorders>
              <w:top w:val="single" w:sz="4" w:space="0" w:color="auto"/>
              <w:bottom w:val="single" w:sz="4" w:space="0" w:color="auto"/>
            </w:tcBorders>
            <w:shd w:val="clear" w:color="auto" w:fill="auto"/>
          </w:tcPr>
          <w:p w14:paraId="705D305F" w14:textId="77777777" w:rsidR="00743408" w:rsidRPr="00BF4FD9" w:rsidRDefault="00743408" w:rsidP="00743408">
            <w:pPr>
              <w:rPr>
                <w:rFonts w:eastAsia="Helvetica" w:cs="Times New Roman"/>
                <w:bCs/>
                <w:sz w:val="20"/>
              </w:rPr>
            </w:pPr>
            <w:r w:rsidRPr="00BF4FD9">
              <w:rPr>
                <w:rFonts w:cs="Times New Roman"/>
                <w:sz w:val="20"/>
              </w:rPr>
              <w:t>Eating disorder psychological treatment service</w:t>
            </w:r>
            <w:r w:rsidRPr="00BF4FD9">
              <w:rPr>
                <w:rFonts w:eastAsia="Helvetica" w:cs="Times New Roman"/>
                <w:bCs/>
                <w:sz w:val="20"/>
              </w:rPr>
              <w:t xml:space="preserve"> provided by telehealth attendance to an eligible patient by an eligible </w:t>
            </w:r>
            <w:r w:rsidRPr="00BF4FD9">
              <w:rPr>
                <w:rFonts w:cs="Times New Roman"/>
                <w:bCs/>
                <w:sz w:val="20"/>
              </w:rPr>
              <w:t>clinical psychologist</w:t>
            </w:r>
            <w:r w:rsidRPr="00BF4FD9">
              <w:rPr>
                <w:rFonts w:cs="Times New Roman"/>
                <w:sz w:val="20"/>
              </w:rPr>
              <w:t xml:space="preserve"> </w:t>
            </w:r>
            <w:r w:rsidRPr="00BF4FD9">
              <w:rPr>
                <w:rFonts w:eastAsia="Helvetica" w:cs="Times New Roman"/>
                <w:bCs/>
                <w:sz w:val="20"/>
              </w:rPr>
              <w:t xml:space="preserve">if: </w:t>
            </w:r>
          </w:p>
          <w:p w14:paraId="421593C3" w14:textId="0E6414CF"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50D2855E" w14:textId="77777777" w:rsidR="00743408" w:rsidRPr="00BF4FD9" w:rsidRDefault="00743408" w:rsidP="00A657B2">
            <w:pPr>
              <w:spacing w:line="259" w:lineRule="auto"/>
              <w:ind w:left="300" w:hanging="300"/>
              <w:contextualSpacing/>
              <w:rPr>
                <w:rFonts w:eastAsia="Helvetica" w:cs="Times New Roman"/>
                <w:bCs/>
                <w:sz w:val="20"/>
              </w:rPr>
            </w:pPr>
            <w:r w:rsidRPr="00BF4FD9">
              <w:rPr>
                <w:rFonts w:eastAsia="Helvetica" w:cs="Times New Roman"/>
                <w:bCs/>
                <w:sz w:val="20"/>
              </w:rPr>
              <w:t>(b) the service is provided to the patient individually; and</w:t>
            </w:r>
          </w:p>
          <w:p w14:paraId="3D12BC9F" w14:textId="0CC4277C" w:rsidR="00743408" w:rsidRPr="00BF4FD9" w:rsidRDefault="00743408" w:rsidP="00743408">
            <w:pPr>
              <w:spacing w:before="60" w:after="60" w:line="240" w:lineRule="exact"/>
              <w:ind w:left="300" w:hanging="300"/>
              <w:rPr>
                <w:snapToGrid w:val="0"/>
                <w:sz w:val="20"/>
              </w:rPr>
            </w:pPr>
            <w:r w:rsidRPr="00BF4FD9">
              <w:rPr>
                <w:rFonts w:eastAsia="Helvetica" w:cs="Times New Roman"/>
                <w:bCs/>
                <w:sz w:val="20"/>
              </w:rPr>
              <w:t xml:space="preserve">(c) </w:t>
            </w:r>
            <w:r w:rsidRPr="00BF4FD9">
              <w:rPr>
                <w:rFonts w:eastAsia="Helvetica"/>
                <w:bCs/>
                <w:sz w:val="20"/>
              </w:rPr>
              <w:t>the service is at least 30 minutes but less than 50 minutes in duration</w:t>
            </w:r>
          </w:p>
        </w:tc>
        <w:tc>
          <w:tcPr>
            <w:tcW w:w="803" w:type="pct"/>
            <w:tcBorders>
              <w:top w:val="single" w:sz="4" w:space="0" w:color="auto"/>
              <w:bottom w:val="single" w:sz="4" w:space="0" w:color="auto"/>
            </w:tcBorders>
            <w:shd w:val="clear" w:color="auto" w:fill="auto"/>
          </w:tcPr>
          <w:p w14:paraId="12DAF7BB" w14:textId="10A61370" w:rsidR="00743408" w:rsidRPr="00BF4FD9" w:rsidRDefault="00743408" w:rsidP="00743408">
            <w:pPr>
              <w:spacing w:before="60" w:after="60" w:line="240" w:lineRule="exact"/>
              <w:jc w:val="right"/>
              <w:rPr>
                <w:rFonts w:cs="Times New Roman"/>
                <w:color w:val="000000"/>
                <w:sz w:val="20"/>
              </w:rPr>
            </w:pPr>
            <w:r w:rsidRPr="00BF4FD9">
              <w:rPr>
                <w:rFonts w:cs="Times New Roman"/>
                <w:iCs/>
                <w:sz w:val="20"/>
              </w:rPr>
              <w:t>103.80</w:t>
            </w:r>
          </w:p>
        </w:tc>
      </w:tr>
      <w:tr w:rsidR="00743408" w:rsidRPr="00BF4FD9" w14:paraId="598FFD46" w14:textId="77777777" w:rsidTr="009034EA">
        <w:tc>
          <w:tcPr>
            <w:tcW w:w="696" w:type="pct"/>
            <w:tcBorders>
              <w:top w:val="single" w:sz="4" w:space="0" w:color="auto"/>
              <w:bottom w:val="single" w:sz="4" w:space="0" w:color="auto"/>
            </w:tcBorders>
            <w:shd w:val="clear" w:color="auto" w:fill="auto"/>
          </w:tcPr>
          <w:p w14:paraId="532FE16A" w14:textId="4E446BA1" w:rsidR="00743408" w:rsidRPr="00BF4FD9" w:rsidRDefault="00743408" w:rsidP="00743408">
            <w:pPr>
              <w:spacing w:before="60" w:after="60" w:line="240" w:lineRule="exact"/>
              <w:rPr>
                <w:rFonts w:cs="Times New Roman"/>
                <w:snapToGrid w:val="0"/>
                <w:sz w:val="20"/>
                <w:lang w:eastAsia="en-AU"/>
              </w:rPr>
            </w:pPr>
            <w:r w:rsidRPr="00BF4FD9">
              <w:rPr>
                <w:rFonts w:cs="Times New Roman"/>
                <w:color w:val="000000"/>
                <w:sz w:val="20"/>
              </w:rPr>
              <w:t>93079</w:t>
            </w:r>
          </w:p>
        </w:tc>
        <w:tc>
          <w:tcPr>
            <w:tcW w:w="3501" w:type="pct"/>
            <w:tcBorders>
              <w:top w:val="single" w:sz="4" w:space="0" w:color="auto"/>
              <w:bottom w:val="single" w:sz="4" w:space="0" w:color="auto"/>
            </w:tcBorders>
            <w:shd w:val="clear" w:color="auto" w:fill="auto"/>
          </w:tcPr>
          <w:p w14:paraId="31E1E551" w14:textId="77777777" w:rsidR="00743408" w:rsidRPr="00BF4FD9" w:rsidRDefault="00743408" w:rsidP="00743408">
            <w:pPr>
              <w:rPr>
                <w:rFonts w:cs="Times New Roman"/>
                <w:sz w:val="20"/>
              </w:rPr>
            </w:pPr>
            <w:r w:rsidRPr="00BF4FD9">
              <w:rPr>
                <w:rFonts w:cs="Times New Roman"/>
                <w:sz w:val="20"/>
              </w:rPr>
              <w:t xml:space="preserve">Eating disorder psychological treatment service provided by telehealth attendance to an eligible patient by an eligible </w:t>
            </w:r>
            <w:r w:rsidRPr="00BF4FD9">
              <w:rPr>
                <w:rFonts w:cs="Times New Roman"/>
                <w:bCs/>
                <w:sz w:val="20"/>
              </w:rPr>
              <w:t>clinical psychologist</w:t>
            </w:r>
            <w:r w:rsidRPr="00BF4FD9">
              <w:rPr>
                <w:rFonts w:cs="Times New Roman"/>
                <w:sz w:val="20"/>
              </w:rPr>
              <w:t xml:space="preserve"> if:</w:t>
            </w:r>
          </w:p>
          <w:p w14:paraId="7A638801" w14:textId="122169CA" w:rsidR="00743408" w:rsidRPr="00BF4FD9" w:rsidRDefault="00743408" w:rsidP="00D81E87">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73496255" w14:textId="39446A6D"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 xml:space="preserve">(b) the service is provided to the patient individually; and </w:t>
            </w:r>
          </w:p>
          <w:p w14:paraId="6EE77659" w14:textId="13672728" w:rsidR="00743408" w:rsidRPr="00BF4FD9" w:rsidRDefault="00743408" w:rsidP="00743408">
            <w:pPr>
              <w:spacing w:before="60" w:after="60" w:line="240" w:lineRule="exact"/>
              <w:ind w:left="300" w:hanging="300"/>
              <w:rPr>
                <w:snapToGrid w:val="0"/>
                <w:sz w:val="20"/>
              </w:rPr>
            </w:pPr>
            <w:r w:rsidRPr="00BF4FD9">
              <w:rPr>
                <w:sz w:val="20"/>
              </w:rPr>
              <w:t xml:space="preserve">(c) </w:t>
            </w:r>
            <w:r w:rsidRPr="00BF4FD9">
              <w:rPr>
                <w:rFonts w:eastAsia="Helvetica"/>
                <w:bCs/>
                <w:sz w:val="20"/>
              </w:rPr>
              <w:t>the service is at least 50 minutes in duration</w:t>
            </w:r>
          </w:p>
        </w:tc>
        <w:tc>
          <w:tcPr>
            <w:tcW w:w="803" w:type="pct"/>
            <w:tcBorders>
              <w:top w:val="single" w:sz="4" w:space="0" w:color="auto"/>
              <w:bottom w:val="single" w:sz="4" w:space="0" w:color="auto"/>
            </w:tcBorders>
            <w:shd w:val="clear" w:color="auto" w:fill="auto"/>
          </w:tcPr>
          <w:p w14:paraId="40B4222D" w14:textId="112E2352" w:rsidR="00743408" w:rsidRPr="00BF4FD9" w:rsidRDefault="00743408" w:rsidP="00743408">
            <w:pPr>
              <w:spacing w:before="60" w:after="60" w:line="240" w:lineRule="exact"/>
              <w:jc w:val="right"/>
              <w:rPr>
                <w:rFonts w:cs="Times New Roman"/>
                <w:color w:val="000000"/>
                <w:sz w:val="20"/>
              </w:rPr>
            </w:pPr>
            <w:r w:rsidRPr="00BF4FD9">
              <w:rPr>
                <w:rFonts w:cs="Times New Roman"/>
                <w:iCs/>
                <w:sz w:val="20"/>
              </w:rPr>
              <w:t>152.40</w:t>
            </w:r>
          </w:p>
        </w:tc>
      </w:tr>
      <w:tr w:rsidR="00743408" w:rsidRPr="00BF4FD9" w14:paraId="7D3A86BE" w14:textId="77777777" w:rsidTr="009034EA">
        <w:tc>
          <w:tcPr>
            <w:tcW w:w="696" w:type="pct"/>
            <w:tcBorders>
              <w:top w:val="single" w:sz="4" w:space="0" w:color="auto"/>
              <w:bottom w:val="single" w:sz="4" w:space="0" w:color="auto"/>
            </w:tcBorders>
            <w:shd w:val="clear" w:color="auto" w:fill="auto"/>
          </w:tcPr>
          <w:p w14:paraId="3C25D805" w14:textId="320DA8CD" w:rsidR="00743408" w:rsidRPr="00BF4FD9" w:rsidRDefault="00743408" w:rsidP="00743408">
            <w:pPr>
              <w:spacing w:before="60" w:after="60" w:line="240" w:lineRule="exact"/>
              <w:rPr>
                <w:rFonts w:cs="Times New Roman"/>
                <w:snapToGrid w:val="0"/>
                <w:sz w:val="20"/>
                <w:lang w:eastAsia="en-AU"/>
              </w:rPr>
            </w:pPr>
            <w:r w:rsidRPr="00BF4FD9">
              <w:rPr>
                <w:rFonts w:cs="Times New Roman"/>
                <w:color w:val="000000"/>
                <w:sz w:val="20"/>
              </w:rPr>
              <w:t>93084</w:t>
            </w:r>
          </w:p>
        </w:tc>
        <w:tc>
          <w:tcPr>
            <w:tcW w:w="3501" w:type="pct"/>
            <w:tcBorders>
              <w:top w:val="single" w:sz="4" w:space="0" w:color="auto"/>
              <w:bottom w:val="single" w:sz="4" w:space="0" w:color="auto"/>
            </w:tcBorders>
            <w:shd w:val="clear" w:color="auto" w:fill="auto"/>
          </w:tcPr>
          <w:p w14:paraId="51119A29" w14:textId="77777777" w:rsidR="00743408" w:rsidRPr="00BF4FD9" w:rsidRDefault="00743408" w:rsidP="00743408">
            <w:pPr>
              <w:rPr>
                <w:rFonts w:cs="Times New Roman"/>
                <w:sz w:val="20"/>
              </w:rPr>
            </w:pPr>
            <w:r w:rsidRPr="00BF4FD9">
              <w:rPr>
                <w:rFonts w:cs="Times New Roman"/>
                <w:sz w:val="20"/>
              </w:rPr>
              <w:t xml:space="preserve">Eating disorder psychological treatment service provided by telehealth attendance to an eligible patient by an eligible </w:t>
            </w:r>
            <w:r w:rsidRPr="00BF4FD9">
              <w:rPr>
                <w:rFonts w:cs="Times New Roman"/>
                <w:bCs/>
                <w:sz w:val="20"/>
              </w:rPr>
              <w:t>psychologist</w:t>
            </w:r>
            <w:r w:rsidRPr="00BF4FD9">
              <w:rPr>
                <w:rFonts w:cs="Times New Roman"/>
                <w:sz w:val="20"/>
              </w:rPr>
              <w:t xml:space="preserve"> if:</w:t>
            </w:r>
          </w:p>
          <w:p w14:paraId="2B5400FF" w14:textId="4CF62C13"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50B6F1E8" w14:textId="77777777" w:rsidR="00743408" w:rsidRPr="00BF4FD9" w:rsidRDefault="00743408" w:rsidP="00A657B2">
            <w:pPr>
              <w:ind w:left="300" w:hanging="300"/>
              <w:rPr>
                <w:rFonts w:eastAsia="Helvetica" w:cs="Times New Roman"/>
                <w:bCs/>
                <w:sz w:val="20"/>
              </w:rPr>
            </w:pPr>
            <w:r w:rsidRPr="00BF4FD9">
              <w:rPr>
                <w:rFonts w:eastAsia="Helvetica" w:cs="Times New Roman"/>
                <w:bCs/>
                <w:sz w:val="20"/>
              </w:rPr>
              <w:t>(b) the service is provided to the patient individually; and</w:t>
            </w:r>
          </w:p>
          <w:p w14:paraId="12DD0B84" w14:textId="2A8209AB" w:rsidR="00743408" w:rsidRPr="00BF4FD9" w:rsidRDefault="00743408" w:rsidP="00743408">
            <w:pPr>
              <w:spacing w:before="60" w:after="60" w:line="240" w:lineRule="exact"/>
              <w:ind w:left="300" w:hanging="300"/>
              <w:rPr>
                <w:snapToGrid w:val="0"/>
                <w:sz w:val="20"/>
              </w:rPr>
            </w:pPr>
            <w:r w:rsidRPr="00BF4FD9">
              <w:rPr>
                <w:rFonts w:eastAsia="Helvetica" w:cs="Times New Roman"/>
                <w:bCs/>
                <w:sz w:val="20"/>
              </w:rPr>
              <w:t xml:space="preserve">(c) </w:t>
            </w:r>
            <w:r w:rsidRPr="00BF4FD9">
              <w:rPr>
                <w:rFonts w:eastAsia="Helvetica"/>
                <w:bCs/>
                <w:sz w:val="20"/>
              </w:rPr>
              <w:t>the service is at least 20 minutes but less than 50 minutes in duration</w:t>
            </w:r>
          </w:p>
        </w:tc>
        <w:tc>
          <w:tcPr>
            <w:tcW w:w="803" w:type="pct"/>
            <w:tcBorders>
              <w:top w:val="single" w:sz="4" w:space="0" w:color="auto"/>
              <w:bottom w:val="single" w:sz="4" w:space="0" w:color="auto"/>
            </w:tcBorders>
            <w:shd w:val="clear" w:color="auto" w:fill="auto"/>
          </w:tcPr>
          <w:p w14:paraId="450F764F" w14:textId="4987CB46" w:rsidR="00743408" w:rsidRPr="00BF4FD9" w:rsidRDefault="00743408" w:rsidP="00743408">
            <w:pPr>
              <w:spacing w:before="60" w:after="60" w:line="240" w:lineRule="exact"/>
              <w:jc w:val="right"/>
              <w:rPr>
                <w:rFonts w:cs="Times New Roman"/>
                <w:color w:val="000000"/>
                <w:sz w:val="20"/>
              </w:rPr>
            </w:pPr>
            <w:r w:rsidRPr="00BF4FD9">
              <w:rPr>
                <w:rFonts w:cs="Times New Roman"/>
                <w:iCs/>
                <w:sz w:val="20"/>
              </w:rPr>
              <w:t>73.55</w:t>
            </w:r>
          </w:p>
        </w:tc>
      </w:tr>
      <w:tr w:rsidR="00743408" w:rsidRPr="00BF4FD9" w14:paraId="2328BA8A" w14:textId="77777777" w:rsidTr="00A657B2">
        <w:tc>
          <w:tcPr>
            <w:tcW w:w="696" w:type="pct"/>
            <w:tcBorders>
              <w:top w:val="single" w:sz="4" w:space="0" w:color="auto"/>
              <w:bottom w:val="single" w:sz="4" w:space="0" w:color="auto"/>
            </w:tcBorders>
            <w:shd w:val="clear" w:color="auto" w:fill="auto"/>
          </w:tcPr>
          <w:p w14:paraId="1DF188C5" w14:textId="798E0B40" w:rsidR="00743408" w:rsidRPr="00BF4FD9" w:rsidRDefault="00743408" w:rsidP="00743408">
            <w:pPr>
              <w:spacing w:before="60" w:after="60" w:line="240" w:lineRule="exact"/>
              <w:rPr>
                <w:rFonts w:cs="Times New Roman"/>
                <w:snapToGrid w:val="0"/>
                <w:sz w:val="20"/>
                <w:lang w:eastAsia="en-AU"/>
              </w:rPr>
            </w:pPr>
            <w:r w:rsidRPr="00BF4FD9">
              <w:rPr>
                <w:rFonts w:cs="Times New Roman"/>
                <w:color w:val="000000"/>
                <w:sz w:val="20"/>
              </w:rPr>
              <w:t>93087</w:t>
            </w:r>
          </w:p>
        </w:tc>
        <w:tc>
          <w:tcPr>
            <w:tcW w:w="3501" w:type="pct"/>
            <w:tcBorders>
              <w:top w:val="single" w:sz="4" w:space="0" w:color="auto"/>
              <w:bottom w:val="single" w:sz="4" w:space="0" w:color="auto"/>
            </w:tcBorders>
            <w:shd w:val="clear" w:color="auto" w:fill="auto"/>
            <w:vAlign w:val="bottom"/>
          </w:tcPr>
          <w:p w14:paraId="595299BF" w14:textId="77777777" w:rsidR="00743408" w:rsidRPr="00BF4FD9" w:rsidRDefault="00743408" w:rsidP="00743408">
            <w:pPr>
              <w:rPr>
                <w:rFonts w:cs="Times New Roman"/>
                <w:sz w:val="20"/>
              </w:rPr>
            </w:pPr>
            <w:r w:rsidRPr="00BF4FD9">
              <w:rPr>
                <w:rFonts w:cs="Times New Roman"/>
                <w:sz w:val="20"/>
              </w:rPr>
              <w:t xml:space="preserve">Eating disorder psychological treatment service provided by telehealth attendance to an eligible patient by an eligible </w:t>
            </w:r>
            <w:r w:rsidRPr="00BF4FD9">
              <w:rPr>
                <w:rFonts w:cs="Times New Roman"/>
                <w:bCs/>
                <w:sz w:val="20"/>
              </w:rPr>
              <w:t>psychologist</w:t>
            </w:r>
            <w:r w:rsidRPr="00BF4FD9">
              <w:rPr>
                <w:rFonts w:cs="Times New Roman"/>
                <w:sz w:val="20"/>
              </w:rPr>
              <w:t xml:space="preserve"> if:</w:t>
            </w:r>
          </w:p>
          <w:p w14:paraId="50E12C32" w14:textId="126D9931"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69696502" w14:textId="77777777" w:rsidR="00743408" w:rsidRPr="00BF4FD9" w:rsidRDefault="00743408" w:rsidP="00A657B2">
            <w:pPr>
              <w:ind w:left="300" w:hanging="300"/>
              <w:rPr>
                <w:rFonts w:eastAsia="Helvetica" w:cs="Times New Roman"/>
                <w:bCs/>
                <w:sz w:val="20"/>
              </w:rPr>
            </w:pPr>
            <w:r w:rsidRPr="00BF4FD9">
              <w:rPr>
                <w:rFonts w:eastAsia="Helvetica" w:cs="Times New Roman"/>
                <w:sz w:val="20"/>
              </w:rPr>
              <w:t xml:space="preserve">(b) </w:t>
            </w:r>
            <w:r w:rsidRPr="00BF4FD9">
              <w:rPr>
                <w:rFonts w:eastAsia="Helvetica" w:cs="Times New Roman"/>
                <w:bCs/>
                <w:sz w:val="20"/>
              </w:rPr>
              <w:t xml:space="preserve">the service is provided to the patient individually; and </w:t>
            </w:r>
          </w:p>
          <w:p w14:paraId="5618B4E6" w14:textId="1BFCA70A" w:rsidR="00743408" w:rsidRPr="00BF4FD9" w:rsidRDefault="00743408" w:rsidP="00743408">
            <w:pPr>
              <w:spacing w:before="60" w:after="60" w:line="240" w:lineRule="exact"/>
              <w:ind w:left="300" w:hanging="300"/>
              <w:rPr>
                <w:snapToGrid w:val="0"/>
                <w:sz w:val="20"/>
              </w:rPr>
            </w:pPr>
            <w:r w:rsidRPr="00BF4FD9">
              <w:rPr>
                <w:rFonts w:eastAsia="Helvetica" w:cs="Times New Roman"/>
                <w:bCs/>
                <w:sz w:val="20"/>
              </w:rPr>
              <w:t>(c) t</w:t>
            </w:r>
            <w:r w:rsidRPr="00BF4FD9">
              <w:rPr>
                <w:rFonts w:eastAsia="Helvetica"/>
                <w:bCs/>
                <w:sz w:val="20"/>
              </w:rPr>
              <w:t>he service is at least 50 minutes in duration</w:t>
            </w:r>
          </w:p>
        </w:tc>
        <w:tc>
          <w:tcPr>
            <w:tcW w:w="803" w:type="pct"/>
            <w:tcBorders>
              <w:top w:val="single" w:sz="4" w:space="0" w:color="auto"/>
              <w:bottom w:val="single" w:sz="4" w:space="0" w:color="auto"/>
            </w:tcBorders>
            <w:shd w:val="clear" w:color="auto" w:fill="auto"/>
          </w:tcPr>
          <w:p w14:paraId="0CE0B266" w14:textId="56BB23D7" w:rsidR="00743408" w:rsidRPr="00BF4FD9" w:rsidRDefault="00743408" w:rsidP="00743408">
            <w:pPr>
              <w:spacing w:before="60" w:after="60" w:line="240" w:lineRule="exact"/>
              <w:jc w:val="right"/>
              <w:rPr>
                <w:rFonts w:cs="Times New Roman"/>
                <w:color w:val="000000"/>
                <w:sz w:val="20"/>
              </w:rPr>
            </w:pPr>
            <w:r w:rsidRPr="00BF4FD9">
              <w:rPr>
                <w:rFonts w:cs="Times New Roman"/>
                <w:iCs/>
                <w:sz w:val="20"/>
              </w:rPr>
              <w:t>103.80</w:t>
            </w:r>
          </w:p>
        </w:tc>
      </w:tr>
      <w:tr w:rsidR="00743408" w:rsidRPr="00BF4FD9" w14:paraId="1D0608FB" w14:textId="77777777" w:rsidTr="009034EA">
        <w:tc>
          <w:tcPr>
            <w:tcW w:w="696" w:type="pct"/>
            <w:tcBorders>
              <w:top w:val="single" w:sz="4" w:space="0" w:color="auto"/>
              <w:bottom w:val="single" w:sz="4" w:space="0" w:color="auto"/>
            </w:tcBorders>
            <w:shd w:val="clear" w:color="auto" w:fill="auto"/>
          </w:tcPr>
          <w:p w14:paraId="6E459B40" w14:textId="645AC5A5" w:rsidR="00743408" w:rsidRPr="00BF4FD9" w:rsidRDefault="00743408" w:rsidP="00743408">
            <w:pPr>
              <w:spacing w:before="60" w:after="60" w:line="240" w:lineRule="exact"/>
              <w:rPr>
                <w:rFonts w:cs="Times New Roman"/>
                <w:snapToGrid w:val="0"/>
                <w:sz w:val="20"/>
                <w:lang w:eastAsia="en-AU"/>
              </w:rPr>
            </w:pPr>
            <w:r w:rsidRPr="00BF4FD9">
              <w:rPr>
                <w:rFonts w:cs="Times New Roman"/>
                <w:color w:val="000000"/>
                <w:sz w:val="20"/>
              </w:rPr>
              <w:lastRenderedPageBreak/>
              <w:t>93092</w:t>
            </w:r>
          </w:p>
        </w:tc>
        <w:tc>
          <w:tcPr>
            <w:tcW w:w="3501" w:type="pct"/>
            <w:tcBorders>
              <w:top w:val="single" w:sz="4" w:space="0" w:color="auto"/>
              <w:bottom w:val="single" w:sz="4" w:space="0" w:color="auto"/>
            </w:tcBorders>
            <w:shd w:val="clear" w:color="auto" w:fill="auto"/>
          </w:tcPr>
          <w:p w14:paraId="095D4348" w14:textId="77777777" w:rsidR="00743408" w:rsidRPr="00BF4FD9" w:rsidRDefault="00743408" w:rsidP="00743408">
            <w:pPr>
              <w:rPr>
                <w:rFonts w:cs="Times New Roman"/>
                <w:sz w:val="20"/>
              </w:rPr>
            </w:pPr>
            <w:r w:rsidRPr="00BF4FD9">
              <w:rPr>
                <w:rFonts w:cs="Times New Roman"/>
                <w:sz w:val="20"/>
              </w:rPr>
              <w:t xml:space="preserve">Eating disorder psychological treatment service provided by telehealth attendance to an eligible patient by an eligible </w:t>
            </w:r>
            <w:r w:rsidRPr="00BF4FD9">
              <w:rPr>
                <w:rFonts w:cs="Times New Roman"/>
                <w:bCs/>
                <w:sz w:val="20"/>
              </w:rPr>
              <w:t>occupational therapist</w:t>
            </w:r>
            <w:r w:rsidRPr="00BF4FD9">
              <w:rPr>
                <w:rFonts w:cs="Times New Roman"/>
                <w:sz w:val="20"/>
              </w:rPr>
              <w:t xml:space="preserve"> if:</w:t>
            </w:r>
          </w:p>
          <w:p w14:paraId="59EAC9B1" w14:textId="1CC60D41"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1F486F68" w14:textId="77777777" w:rsidR="00743408" w:rsidRPr="00BF4FD9" w:rsidRDefault="00743408" w:rsidP="00A657B2">
            <w:pPr>
              <w:ind w:left="300" w:hanging="300"/>
              <w:rPr>
                <w:rFonts w:eastAsia="Helvetica" w:cs="Times New Roman"/>
                <w:bCs/>
                <w:sz w:val="20"/>
              </w:rPr>
            </w:pPr>
            <w:r w:rsidRPr="00BF4FD9">
              <w:rPr>
                <w:rFonts w:eastAsia="Helvetica" w:cs="Times New Roman"/>
                <w:sz w:val="20"/>
              </w:rPr>
              <w:t xml:space="preserve">(b) </w:t>
            </w:r>
            <w:r w:rsidRPr="00BF4FD9">
              <w:rPr>
                <w:rFonts w:eastAsia="Helvetica" w:cs="Times New Roman"/>
                <w:bCs/>
                <w:sz w:val="20"/>
              </w:rPr>
              <w:t xml:space="preserve">the service is provided to the </w:t>
            </w:r>
            <w:r w:rsidRPr="00BF4FD9">
              <w:rPr>
                <w:rFonts w:cs="Times New Roman"/>
                <w:snapToGrid w:val="0"/>
                <w:sz w:val="20"/>
              </w:rPr>
              <w:t xml:space="preserve">patient </w:t>
            </w:r>
            <w:r w:rsidRPr="00BF4FD9">
              <w:rPr>
                <w:rFonts w:eastAsia="Helvetica" w:cs="Times New Roman"/>
                <w:bCs/>
                <w:sz w:val="20"/>
              </w:rPr>
              <w:t xml:space="preserve">individually person; and </w:t>
            </w:r>
          </w:p>
          <w:p w14:paraId="7F61C8ED" w14:textId="572A31B1" w:rsidR="00743408" w:rsidRPr="00BF4FD9" w:rsidRDefault="00743408" w:rsidP="00743408">
            <w:pPr>
              <w:spacing w:before="60" w:after="60" w:line="240" w:lineRule="exact"/>
              <w:ind w:left="300" w:hanging="300"/>
              <w:rPr>
                <w:snapToGrid w:val="0"/>
                <w:sz w:val="20"/>
              </w:rPr>
            </w:pPr>
            <w:r w:rsidRPr="00BF4FD9">
              <w:rPr>
                <w:rFonts w:eastAsia="Helvetica" w:cs="Times New Roman"/>
                <w:bCs/>
                <w:sz w:val="20"/>
              </w:rPr>
              <w:t xml:space="preserve">(c) </w:t>
            </w:r>
            <w:r w:rsidRPr="00BF4FD9">
              <w:rPr>
                <w:rFonts w:eastAsia="Helvetica"/>
                <w:bCs/>
                <w:sz w:val="20"/>
              </w:rPr>
              <w:t>the service is at least 20 minutes but less than 50 minutes in duration</w:t>
            </w:r>
          </w:p>
        </w:tc>
        <w:tc>
          <w:tcPr>
            <w:tcW w:w="803" w:type="pct"/>
            <w:tcBorders>
              <w:top w:val="single" w:sz="4" w:space="0" w:color="auto"/>
              <w:bottom w:val="single" w:sz="4" w:space="0" w:color="auto"/>
            </w:tcBorders>
            <w:shd w:val="clear" w:color="auto" w:fill="auto"/>
          </w:tcPr>
          <w:p w14:paraId="656634D7" w14:textId="05E2352A" w:rsidR="00743408" w:rsidRPr="00BF4FD9" w:rsidRDefault="00743408" w:rsidP="00743408">
            <w:pPr>
              <w:spacing w:before="60" w:after="60" w:line="240" w:lineRule="exact"/>
              <w:jc w:val="right"/>
              <w:rPr>
                <w:rFonts w:cs="Times New Roman"/>
                <w:color w:val="000000"/>
                <w:sz w:val="20"/>
              </w:rPr>
            </w:pPr>
            <w:r w:rsidRPr="00BF4FD9">
              <w:rPr>
                <w:rFonts w:cs="Times New Roman"/>
                <w:iCs/>
                <w:sz w:val="20"/>
              </w:rPr>
              <w:t>64.80</w:t>
            </w:r>
          </w:p>
        </w:tc>
      </w:tr>
      <w:tr w:rsidR="00743408" w:rsidRPr="00BF4FD9" w14:paraId="23DC90D3" w14:textId="77777777" w:rsidTr="00A657B2">
        <w:tc>
          <w:tcPr>
            <w:tcW w:w="696" w:type="pct"/>
            <w:tcBorders>
              <w:top w:val="single" w:sz="4" w:space="0" w:color="auto"/>
              <w:bottom w:val="single" w:sz="4" w:space="0" w:color="auto"/>
            </w:tcBorders>
            <w:shd w:val="clear" w:color="auto" w:fill="auto"/>
          </w:tcPr>
          <w:p w14:paraId="52F1F991" w14:textId="521E4115" w:rsidR="00743408" w:rsidRPr="00BF4FD9" w:rsidRDefault="00743408" w:rsidP="00743408">
            <w:pPr>
              <w:spacing w:before="60" w:after="60" w:line="240" w:lineRule="exact"/>
              <w:rPr>
                <w:rFonts w:cs="Times New Roman"/>
                <w:snapToGrid w:val="0"/>
                <w:sz w:val="20"/>
                <w:lang w:eastAsia="en-AU"/>
              </w:rPr>
            </w:pPr>
            <w:r w:rsidRPr="00BF4FD9">
              <w:rPr>
                <w:rFonts w:cs="Times New Roman"/>
                <w:color w:val="000000"/>
                <w:sz w:val="20"/>
              </w:rPr>
              <w:t>93095</w:t>
            </w:r>
          </w:p>
        </w:tc>
        <w:tc>
          <w:tcPr>
            <w:tcW w:w="3501" w:type="pct"/>
            <w:tcBorders>
              <w:top w:val="single" w:sz="4" w:space="0" w:color="auto"/>
              <w:bottom w:val="single" w:sz="4" w:space="0" w:color="auto"/>
            </w:tcBorders>
            <w:shd w:val="clear" w:color="auto" w:fill="auto"/>
            <w:vAlign w:val="bottom"/>
          </w:tcPr>
          <w:p w14:paraId="6DB39EA3" w14:textId="77777777" w:rsidR="00743408" w:rsidRPr="00BF4FD9" w:rsidRDefault="00743408" w:rsidP="00743408">
            <w:pPr>
              <w:rPr>
                <w:rFonts w:cs="Times New Roman"/>
                <w:sz w:val="20"/>
              </w:rPr>
            </w:pPr>
            <w:r w:rsidRPr="00BF4FD9">
              <w:rPr>
                <w:rFonts w:cs="Times New Roman"/>
                <w:sz w:val="20"/>
              </w:rPr>
              <w:t xml:space="preserve">Eating disorder psychological treatment service provided by telehealth attendance to an eligible patient by an eligible </w:t>
            </w:r>
            <w:r w:rsidRPr="00BF4FD9">
              <w:rPr>
                <w:rFonts w:cs="Times New Roman"/>
                <w:bCs/>
                <w:sz w:val="20"/>
              </w:rPr>
              <w:t>occupational therapist</w:t>
            </w:r>
            <w:r w:rsidRPr="00BF4FD9">
              <w:rPr>
                <w:rFonts w:cs="Times New Roman"/>
                <w:sz w:val="20"/>
              </w:rPr>
              <w:t xml:space="preserve"> if:</w:t>
            </w:r>
          </w:p>
          <w:p w14:paraId="1ED9D584" w14:textId="0099367F"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25E0FE00" w14:textId="77777777" w:rsidR="00743408" w:rsidRPr="00BF4FD9" w:rsidRDefault="00743408" w:rsidP="00A657B2">
            <w:pPr>
              <w:ind w:left="300" w:hanging="300"/>
              <w:rPr>
                <w:rFonts w:eastAsia="Helvetica" w:cs="Times New Roman"/>
                <w:bCs/>
                <w:sz w:val="20"/>
              </w:rPr>
            </w:pPr>
            <w:r w:rsidRPr="00BF4FD9">
              <w:rPr>
                <w:rFonts w:eastAsia="Helvetica" w:cs="Times New Roman"/>
                <w:sz w:val="20"/>
              </w:rPr>
              <w:t xml:space="preserve">(b) </w:t>
            </w:r>
            <w:r w:rsidRPr="00BF4FD9">
              <w:rPr>
                <w:rFonts w:eastAsia="Helvetica" w:cs="Times New Roman"/>
                <w:bCs/>
                <w:sz w:val="20"/>
              </w:rPr>
              <w:t xml:space="preserve">the service is provided to the </w:t>
            </w:r>
            <w:r w:rsidRPr="00BF4FD9">
              <w:rPr>
                <w:rFonts w:cs="Times New Roman"/>
                <w:snapToGrid w:val="0"/>
                <w:sz w:val="20"/>
              </w:rPr>
              <w:t xml:space="preserve">patient </w:t>
            </w:r>
            <w:r w:rsidRPr="00BF4FD9">
              <w:rPr>
                <w:rFonts w:eastAsia="Helvetica" w:cs="Times New Roman"/>
                <w:bCs/>
                <w:sz w:val="20"/>
              </w:rPr>
              <w:t>individually; and</w:t>
            </w:r>
          </w:p>
          <w:p w14:paraId="27FFFF07" w14:textId="631ED577" w:rsidR="00743408" w:rsidRPr="00BF4FD9" w:rsidRDefault="00743408" w:rsidP="00743408">
            <w:pPr>
              <w:spacing w:before="60" w:after="60" w:line="240" w:lineRule="exact"/>
              <w:ind w:left="300" w:hanging="300"/>
              <w:rPr>
                <w:snapToGrid w:val="0"/>
                <w:sz w:val="20"/>
              </w:rPr>
            </w:pPr>
            <w:r w:rsidRPr="00BF4FD9">
              <w:rPr>
                <w:rFonts w:eastAsia="Helvetica" w:cs="Times New Roman"/>
                <w:bCs/>
                <w:sz w:val="20"/>
              </w:rPr>
              <w:t xml:space="preserve">(c) </w:t>
            </w:r>
            <w:r w:rsidRPr="00BF4FD9">
              <w:rPr>
                <w:rFonts w:eastAsia="Helvetica"/>
                <w:bCs/>
                <w:sz w:val="20"/>
              </w:rPr>
              <w:t>the service is at least 50 minutes in duration</w:t>
            </w:r>
          </w:p>
        </w:tc>
        <w:tc>
          <w:tcPr>
            <w:tcW w:w="803" w:type="pct"/>
            <w:tcBorders>
              <w:top w:val="single" w:sz="4" w:space="0" w:color="auto"/>
              <w:bottom w:val="single" w:sz="4" w:space="0" w:color="auto"/>
            </w:tcBorders>
            <w:shd w:val="clear" w:color="auto" w:fill="auto"/>
          </w:tcPr>
          <w:p w14:paraId="22E770BC" w14:textId="2D6A2442" w:rsidR="00743408" w:rsidRPr="00BF4FD9" w:rsidRDefault="00743408" w:rsidP="00743408">
            <w:pPr>
              <w:spacing w:before="60" w:after="60" w:line="240" w:lineRule="exact"/>
              <w:jc w:val="right"/>
              <w:rPr>
                <w:rFonts w:cs="Times New Roman"/>
                <w:color w:val="000000"/>
                <w:sz w:val="20"/>
              </w:rPr>
            </w:pPr>
            <w:r w:rsidRPr="00BF4FD9">
              <w:rPr>
                <w:rFonts w:cs="Times New Roman"/>
                <w:iCs/>
                <w:sz w:val="20"/>
              </w:rPr>
              <w:t>91.50</w:t>
            </w:r>
          </w:p>
        </w:tc>
      </w:tr>
      <w:tr w:rsidR="00743408" w:rsidRPr="00BF4FD9" w14:paraId="15DFE7CC" w14:textId="77777777" w:rsidTr="009034EA">
        <w:tc>
          <w:tcPr>
            <w:tcW w:w="696" w:type="pct"/>
            <w:tcBorders>
              <w:top w:val="single" w:sz="4" w:space="0" w:color="auto"/>
              <w:bottom w:val="single" w:sz="4" w:space="0" w:color="auto"/>
            </w:tcBorders>
            <w:shd w:val="clear" w:color="auto" w:fill="auto"/>
          </w:tcPr>
          <w:p w14:paraId="6DCA20A9" w14:textId="5BFDD496" w:rsidR="00743408" w:rsidRPr="00BF4FD9" w:rsidRDefault="00743408" w:rsidP="00743408">
            <w:pPr>
              <w:spacing w:before="60" w:after="60" w:line="240" w:lineRule="exact"/>
              <w:rPr>
                <w:rFonts w:cs="Times New Roman"/>
                <w:snapToGrid w:val="0"/>
                <w:sz w:val="20"/>
                <w:lang w:eastAsia="en-AU"/>
              </w:rPr>
            </w:pPr>
            <w:r w:rsidRPr="00BF4FD9">
              <w:rPr>
                <w:rFonts w:cs="Times New Roman"/>
                <w:color w:val="000000"/>
                <w:sz w:val="20"/>
              </w:rPr>
              <w:t>93100</w:t>
            </w:r>
          </w:p>
        </w:tc>
        <w:tc>
          <w:tcPr>
            <w:tcW w:w="3501" w:type="pct"/>
            <w:tcBorders>
              <w:top w:val="single" w:sz="4" w:space="0" w:color="auto"/>
              <w:bottom w:val="single" w:sz="4" w:space="0" w:color="auto"/>
            </w:tcBorders>
            <w:shd w:val="clear" w:color="auto" w:fill="auto"/>
          </w:tcPr>
          <w:p w14:paraId="33D16BD0" w14:textId="77777777" w:rsidR="00743408" w:rsidRPr="00BF4FD9" w:rsidRDefault="00743408" w:rsidP="00743408">
            <w:pPr>
              <w:rPr>
                <w:rFonts w:cs="Times New Roman"/>
                <w:sz w:val="20"/>
              </w:rPr>
            </w:pPr>
            <w:r w:rsidRPr="00BF4FD9">
              <w:rPr>
                <w:rFonts w:cs="Times New Roman"/>
                <w:sz w:val="20"/>
              </w:rPr>
              <w:t xml:space="preserve">Eating disorder psychological treatment service provided by telehealth attendance to an eligible patient by an eligible </w:t>
            </w:r>
            <w:r w:rsidRPr="00BF4FD9">
              <w:rPr>
                <w:rFonts w:cs="Times New Roman"/>
                <w:bCs/>
                <w:sz w:val="20"/>
              </w:rPr>
              <w:t>social worker</w:t>
            </w:r>
            <w:r w:rsidRPr="00BF4FD9">
              <w:rPr>
                <w:rFonts w:cs="Times New Roman"/>
                <w:sz w:val="20"/>
              </w:rPr>
              <w:t xml:space="preserve"> if:</w:t>
            </w:r>
          </w:p>
          <w:p w14:paraId="0421E4EE" w14:textId="7EAA31F7"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 disorder treatment and management plan; and</w:t>
            </w:r>
          </w:p>
          <w:p w14:paraId="23583430" w14:textId="77777777" w:rsidR="00743408" w:rsidRPr="00BF4FD9" w:rsidRDefault="00743408" w:rsidP="00A657B2">
            <w:pPr>
              <w:ind w:left="300" w:hanging="300"/>
              <w:rPr>
                <w:rFonts w:eastAsia="Helvetica" w:cs="Times New Roman"/>
                <w:bCs/>
                <w:sz w:val="20"/>
              </w:rPr>
            </w:pPr>
            <w:r w:rsidRPr="00BF4FD9">
              <w:rPr>
                <w:rFonts w:eastAsia="Helvetica" w:cs="Times New Roman"/>
                <w:sz w:val="20"/>
              </w:rPr>
              <w:t xml:space="preserve">(b) </w:t>
            </w:r>
            <w:r w:rsidRPr="00BF4FD9">
              <w:rPr>
                <w:rFonts w:eastAsia="Helvetica" w:cs="Times New Roman"/>
                <w:bCs/>
                <w:sz w:val="20"/>
              </w:rPr>
              <w:t xml:space="preserve">the service is provided to the </w:t>
            </w:r>
            <w:r w:rsidRPr="00BF4FD9">
              <w:rPr>
                <w:rFonts w:cs="Times New Roman"/>
                <w:snapToGrid w:val="0"/>
                <w:sz w:val="20"/>
              </w:rPr>
              <w:t xml:space="preserve">patient </w:t>
            </w:r>
            <w:r w:rsidRPr="00BF4FD9">
              <w:rPr>
                <w:rFonts w:eastAsia="Helvetica" w:cs="Times New Roman"/>
                <w:bCs/>
                <w:sz w:val="20"/>
              </w:rPr>
              <w:t xml:space="preserve">individually; and </w:t>
            </w:r>
          </w:p>
          <w:p w14:paraId="7E53DFBD" w14:textId="066A4240" w:rsidR="00743408" w:rsidRPr="00BF4FD9" w:rsidRDefault="00743408" w:rsidP="00743408">
            <w:pPr>
              <w:spacing w:before="60" w:after="60" w:line="240" w:lineRule="exact"/>
              <w:ind w:left="300" w:hanging="300"/>
              <w:rPr>
                <w:snapToGrid w:val="0"/>
                <w:sz w:val="20"/>
              </w:rPr>
            </w:pPr>
            <w:r w:rsidRPr="00BF4FD9">
              <w:rPr>
                <w:rFonts w:eastAsia="Helvetica" w:cs="Times New Roman"/>
                <w:bCs/>
                <w:sz w:val="20"/>
              </w:rPr>
              <w:t xml:space="preserve">(c) </w:t>
            </w:r>
            <w:r w:rsidRPr="00BF4FD9">
              <w:rPr>
                <w:rFonts w:eastAsia="Helvetica"/>
                <w:bCs/>
                <w:sz w:val="20"/>
              </w:rPr>
              <w:t>the service is at least 20 minutes but less than 50 minutes in duration</w:t>
            </w:r>
          </w:p>
        </w:tc>
        <w:tc>
          <w:tcPr>
            <w:tcW w:w="803" w:type="pct"/>
            <w:tcBorders>
              <w:top w:val="single" w:sz="4" w:space="0" w:color="auto"/>
              <w:bottom w:val="single" w:sz="4" w:space="0" w:color="auto"/>
            </w:tcBorders>
            <w:shd w:val="clear" w:color="auto" w:fill="auto"/>
          </w:tcPr>
          <w:p w14:paraId="72BB48AC" w14:textId="11425B09" w:rsidR="00743408" w:rsidRPr="00BF4FD9" w:rsidRDefault="00743408" w:rsidP="00743408">
            <w:pPr>
              <w:spacing w:before="60" w:after="60" w:line="240" w:lineRule="exact"/>
              <w:jc w:val="right"/>
              <w:rPr>
                <w:rFonts w:cs="Times New Roman"/>
                <w:color w:val="000000"/>
                <w:sz w:val="20"/>
              </w:rPr>
            </w:pPr>
            <w:r w:rsidRPr="00BF4FD9">
              <w:rPr>
                <w:rFonts w:cs="Times New Roman"/>
                <w:iCs/>
                <w:sz w:val="20"/>
              </w:rPr>
              <w:t>64.80</w:t>
            </w:r>
          </w:p>
        </w:tc>
      </w:tr>
      <w:tr w:rsidR="00743408" w:rsidRPr="00BF4FD9" w14:paraId="204C40EC" w14:textId="77777777" w:rsidTr="009034EA">
        <w:tc>
          <w:tcPr>
            <w:tcW w:w="696" w:type="pct"/>
            <w:tcBorders>
              <w:top w:val="single" w:sz="4" w:space="0" w:color="auto"/>
              <w:bottom w:val="single" w:sz="4" w:space="0" w:color="auto"/>
            </w:tcBorders>
            <w:shd w:val="clear" w:color="auto" w:fill="auto"/>
          </w:tcPr>
          <w:p w14:paraId="4AF6067A" w14:textId="39AB1B5F" w:rsidR="00743408" w:rsidRPr="00BF4FD9" w:rsidRDefault="00743408" w:rsidP="00743408">
            <w:pPr>
              <w:spacing w:before="60" w:after="60" w:line="240" w:lineRule="exact"/>
              <w:rPr>
                <w:rFonts w:cs="Times New Roman"/>
                <w:snapToGrid w:val="0"/>
                <w:sz w:val="20"/>
                <w:lang w:eastAsia="en-AU"/>
              </w:rPr>
            </w:pPr>
            <w:r w:rsidRPr="00BF4FD9">
              <w:rPr>
                <w:rFonts w:cs="Times New Roman"/>
                <w:color w:val="000000"/>
                <w:sz w:val="20"/>
              </w:rPr>
              <w:t>93103</w:t>
            </w:r>
          </w:p>
        </w:tc>
        <w:tc>
          <w:tcPr>
            <w:tcW w:w="3501" w:type="pct"/>
            <w:tcBorders>
              <w:top w:val="single" w:sz="4" w:space="0" w:color="auto"/>
              <w:bottom w:val="single" w:sz="4" w:space="0" w:color="auto"/>
            </w:tcBorders>
            <w:shd w:val="clear" w:color="auto" w:fill="auto"/>
          </w:tcPr>
          <w:p w14:paraId="7445E0B4" w14:textId="77777777" w:rsidR="00743408" w:rsidRPr="00BF4FD9" w:rsidRDefault="00743408" w:rsidP="00743408">
            <w:pPr>
              <w:rPr>
                <w:rFonts w:cs="Times New Roman"/>
                <w:sz w:val="20"/>
              </w:rPr>
            </w:pPr>
            <w:r w:rsidRPr="00BF4FD9">
              <w:rPr>
                <w:rFonts w:cs="Times New Roman"/>
                <w:sz w:val="20"/>
              </w:rPr>
              <w:t xml:space="preserve">Eating disorder psychological treatment service provided by telehealth attendance to an eligible patient by an eligible </w:t>
            </w:r>
            <w:r w:rsidRPr="00BF4FD9">
              <w:rPr>
                <w:rFonts w:cs="Times New Roman"/>
                <w:bCs/>
                <w:sz w:val="20"/>
              </w:rPr>
              <w:t xml:space="preserve">social worker </w:t>
            </w:r>
            <w:r w:rsidRPr="00BF4FD9">
              <w:rPr>
                <w:rFonts w:cs="Times New Roman"/>
                <w:sz w:val="20"/>
              </w:rPr>
              <w:t>if:</w:t>
            </w:r>
          </w:p>
          <w:p w14:paraId="37CA4763" w14:textId="695906BF"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66216D51" w14:textId="77777777" w:rsidR="00743408" w:rsidRPr="00BF4FD9" w:rsidRDefault="00743408" w:rsidP="00A657B2">
            <w:pPr>
              <w:ind w:left="300" w:hanging="300"/>
              <w:rPr>
                <w:rFonts w:eastAsia="Helvetica" w:cs="Times New Roman"/>
                <w:bCs/>
                <w:sz w:val="20"/>
              </w:rPr>
            </w:pPr>
            <w:r w:rsidRPr="00BF4FD9">
              <w:rPr>
                <w:rFonts w:eastAsia="Calibri" w:cs="Times New Roman"/>
                <w:sz w:val="20"/>
              </w:rPr>
              <w:t xml:space="preserve">(b) </w:t>
            </w:r>
            <w:r w:rsidRPr="00BF4FD9">
              <w:rPr>
                <w:rFonts w:eastAsia="Helvetica" w:cs="Times New Roman"/>
                <w:bCs/>
                <w:sz w:val="20"/>
              </w:rPr>
              <w:t xml:space="preserve">the service is provided to the patient individually; and </w:t>
            </w:r>
          </w:p>
          <w:p w14:paraId="5B634A17" w14:textId="3FFA5052" w:rsidR="00743408" w:rsidRPr="00BF4FD9" w:rsidRDefault="00743408" w:rsidP="00743408">
            <w:pPr>
              <w:spacing w:before="60" w:after="60" w:line="240" w:lineRule="exact"/>
              <w:ind w:left="300" w:hanging="300"/>
              <w:rPr>
                <w:snapToGrid w:val="0"/>
                <w:sz w:val="20"/>
              </w:rPr>
            </w:pPr>
            <w:r w:rsidRPr="00BF4FD9">
              <w:rPr>
                <w:rFonts w:eastAsia="Helvetica" w:cs="Times New Roman"/>
                <w:bCs/>
                <w:sz w:val="20"/>
              </w:rPr>
              <w:t xml:space="preserve">(c) </w:t>
            </w:r>
            <w:r w:rsidRPr="00BF4FD9">
              <w:rPr>
                <w:rFonts w:eastAsia="Helvetica"/>
                <w:bCs/>
                <w:sz w:val="20"/>
              </w:rPr>
              <w:t xml:space="preserve">the service is at least 50 minutes in duration </w:t>
            </w:r>
          </w:p>
        </w:tc>
        <w:tc>
          <w:tcPr>
            <w:tcW w:w="803" w:type="pct"/>
            <w:tcBorders>
              <w:top w:val="single" w:sz="4" w:space="0" w:color="auto"/>
              <w:bottom w:val="single" w:sz="4" w:space="0" w:color="auto"/>
            </w:tcBorders>
            <w:shd w:val="clear" w:color="auto" w:fill="auto"/>
          </w:tcPr>
          <w:p w14:paraId="0B1E310C" w14:textId="59F79A4C" w:rsidR="00743408" w:rsidRPr="00BF4FD9" w:rsidRDefault="00743408" w:rsidP="00743408">
            <w:pPr>
              <w:spacing w:before="60" w:after="60" w:line="240" w:lineRule="exact"/>
              <w:jc w:val="right"/>
              <w:rPr>
                <w:rFonts w:cs="Times New Roman"/>
                <w:color w:val="000000"/>
                <w:sz w:val="20"/>
              </w:rPr>
            </w:pPr>
            <w:r w:rsidRPr="00BF4FD9">
              <w:rPr>
                <w:rFonts w:cs="Times New Roman"/>
                <w:iCs/>
                <w:sz w:val="20"/>
              </w:rPr>
              <w:t>91.50</w:t>
            </w:r>
          </w:p>
        </w:tc>
      </w:tr>
      <w:tr w:rsidR="00743408" w:rsidRPr="00BF4FD9" w14:paraId="1E2C1E31" w14:textId="77777777" w:rsidTr="00743408">
        <w:tc>
          <w:tcPr>
            <w:tcW w:w="5000" w:type="pct"/>
            <w:gridSpan w:val="3"/>
            <w:tcBorders>
              <w:top w:val="single" w:sz="4" w:space="0" w:color="auto"/>
              <w:bottom w:val="single" w:sz="4" w:space="0" w:color="auto"/>
            </w:tcBorders>
            <w:shd w:val="clear" w:color="auto" w:fill="auto"/>
          </w:tcPr>
          <w:p w14:paraId="52FF1096" w14:textId="695CA8EE" w:rsidR="00743408" w:rsidRPr="00BF4FD9" w:rsidRDefault="00743408" w:rsidP="00A657B2">
            <w:pPr>
              <w:spacing w:before="60" w:after="60" w:line="240" w:lineRule="exact"/>
              <w:rPr>
                <w:rFonts w:cs="Times New Roman"/>
                <w:b/>
                <w:bCs/>
                <w:color w:val="000000"/>
                <w:sz w:val="20"/>
              </w:rPr>
            </w:pPr>
            <w:r w:rsidRPr="00BF4FD9">
              <w:rPr>
                <w:rFonts w:cs="Times New Roman"/>
                <w:b/>
                <w:bCs/>
                <w:color w:val="000000"/>
                <w:sz w:val="20"/>
              </w:rPr>
              <w:t>Subgroup 21 – Eating disorder dietetics phone services</w:t>
            </w:r>
          </w:p>
        </w:tc>
      </w:tr>
      <w:tr w:rsidR="00743408" w:rsidRPr="00BF4FD9" w14:paraId="33DBC679" w14:textId="77777777" w:rsidTr="009034EA">
        <w:tc>
          <w:tcPr>
            <w:tcW w:w="696" w:type="pct"/>
            <w:tcBorders>
              <w:top w:val="single" w:sz="4" w:space="0" w:color="auto"/>
              <w:bottom w:val="single" w:sz="4" w:space="0" w:color="auto"/>
            </w:tcBorders>
            <w:shd w:val="clear" w:color="auto" w:fill="auto"/>
          </w:tcPr>
          <w:p w14:paraId="38DA34D5" w14:textId="42727736" w:rsidR="00743408" w:rsidRPr="00BF4FD9" w:rsidRDefault="00743408" w:rsidP="00743408">
            <w:pPr>
              <w:spacing w:before="60" w:after="60" w:line="240" w:lineRule="exact"/>
              <w:rPr>
                <w:rFonts w:cs="Times New Roman"/>
                <w:snapToGrid w:val="0"/>
                <w:sz w:val="20"/>
                <w:lang w:eastAsia="en-AU"/>
              </w:rPr>
            </w:pPr>
            <w:r w:rsidRPr="00BF4FD9">
              <w:rPr>
                <w:snapToGrid w:val="0"/>
                <w:sz w:val="20"/>
                <w:lang w:eastAsia="en-AU"/>
              </w:rPr>
              <w:t>93108</w:t>
            </w:r>
          </w:p>
        </w:tc>
        <w:tc>
          <w:tcPr>
            <w:tcW w:w="3501" w:type="pct"/>
            <w:tcBorders>
              <w:top w:val="single" w:sz="4" w:space="0" w:color="auto"/>
              <w:bottom w:val="single" w:sz="4" w:space="0" w:color="auto"/>
            </w:tcBorders>
            <w:shd w:val="clear" w:color="auto" w:fill="auto"/>
          </w:tcPr>
          <w:p w14:paraId="3C542DF5" w14:textId="77777777" w:rsidR="00743408" w:rsidRPr="00BF4FD9" w:rsidRDefault="00743408" w:rsidP="00743408">
            <w:pPr>
              <w:rPr>
                <w:rFonts w:eastAsia="Helvetica"/>
                <w:bCs/>
                <w:sz w:val="20"/>
              </w:rPr>
            </w:pPr>
            <w:r w:rsidRPr="00BF4FD9">
              <w:rPr>
                <w:rFonts w:eastAsia="Helvetica"/>
                <w:bCs/>
                <w:sz w:val="20"/>
              </w:rPr>
              <w:t xml:space="preserve">Dietetics health service provided by phone attendance to an eligible patient by an eligible </w:t>
            </w:r>
            <w:r w:rsidRPr="00BF4FD9">
              <w:rPr>
                <w:rFonts w:eastAsia="Helvetica"/>
                <w:bCs/>
                <w:iCs/>
                <w:sz w:val="20"/>
              </w:rPr>
              <w:t>dietitian</w:t>
            </w:r>
            <w:r w:rsidRPr="00BF4FD9">
              <w:rPr>
                <w:rFonts w:eastAsia="Helvetica"/>
                <w:bCs/>
                <w:sz w:val="20"/>
              </w:rPr>
              <w:t xml:space="preserve">: </w:t>
            </w:r>
          </w:p>
          <w:p w14:paraId="0473D398" w14:textId="5909D40F"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6A891B8C" w14:textId="6CD2595B" w:rsidR="00743408" w:rsidRPr="00BF4FD9" w:rsidRDefault="00743408" w:rsidP="00A657B2">
            <w:pPr>
              <w:spacing w:line="259" w:lineRule="auto"/>
              <w:ind w:left="300" w:hanging="300"/>
              <w:contextualSpacing/>
              <w:rPr>
                <w:rFonts w:eastAsia="Helvetica"/>
                <w:bCs/>
                <w:sz w:val="20"/>
              </w:rPr>
            </w:pPr>
            <w:r w:rsidRPr="00BF4FD9">
              <w:rPr>
                <w:rFonts w:eastAsia="Helvetica"/>
                <w:bCs/>
                <w:sz w:val="20"/>
              </w:rPr>
              <w:t>(b) the service is provided to the patient individually; and</w:t>
            </w:r>
          </w:p>
          <w:p w14:paraId="2629B103" w14:textId="4D5934CC" w:rsidR="00743408" w:rsidRPr="00BF4FD9" w:rsidRDefault="00743408" w:rsidP="00743408">
            <w:pPr>
              <w:spacing w:before="60" w:after="60" w:line="240" w:lineRule="exact"/>
              <w:ind w:left="300" w:hanging="300"/>
              <w:rPr>
                <w:snapToGrid w:val="0"/>
                <w:sz w:val="20"/>
              </w:rPr>
            </w:pPr>
            <w:r w:rsidRPr="00BF4FD9">
              <w:rPr>
                <w:rFonts w:eastAsia="Helvetica"/>
                <w:bCs/>
                <w:sz w:val="20"/>
              </w:rPr>
              <w:t>(c) the service is of at least 20 minutes in duration</w:t>
            </w:r>
          </w:p>
        </w:tc>
        <w:tc>
          <w:tcPr>
            <w:tcW w:w="803" w:type="pct"/>
            <w:tcBorders>
              <w:top w:val="single" w:sz="4" w:space="0" w:color="auto"/>
              <w:bottom w:val="single" w:sz="4" w:space="0" w:color="auto"/>
            </w:tcBorders>
            <w:shd w:val="clear" w:color="auto" w:fill="auto"/>
          </w:tcPr>
          <w:p w14:paraId="28788D91" w14:textId="04A0809A" w:rsidR="00743408" w:rsidRPr="00BF4FD9" w:rsidRDefault="00743408" w:rsidP="00743408">
            <w:pPr>
              <w:spacing w:before="60" w:after="60" w:line="240" w:lineRule="exact"/>
              <w:jc w:val="right"/>
              <w:rPr>
                <w:rFonts w:cs="Times New Roman"/>
                <w:color w:val="000000"/>
                <w:sz w:val="20"/>
              </w:rPr>
            </w:pPr>
            <w:r w:rsidRPr="00BF4FD9">
              <w:rPr>
                <w:iCs/>
                <w:sz w:val="20"/>
              </w:rPr>
              <w:t>64.80</w:t>
            </w:r>
          </w:p>
        </w:tc>
      </w:tr>
      <w:tr w:rsidR="00743408" w:rsidRPr="00BF4FD9" w14:paraId="434C05CA" w14:textId="77777777" w:rsidTr="00743408">
        <w:tc>
          <w:tcPr>
            <w:tcW w:w="5000" w:type="pct"/>
            <w:gridSpan w:val="3"/>
            <w:tcBorders>
              <w:top w:val="single" w:sz="4" w:space="0" w:color="auto"/>
              <w:bottom w:val="single" w:sz="4" w:space="0" w:color="auto"/>
            </w:tcBorders>
            <w:shd w:val="clear" w:color="auto" w:fill="auto"/>
          </w:tcPr>
          <w:p w14:paraId="7442D756" w14:textId="47FE229A" w:rsidR="00743408" w:rsidRPr="00BF4FD9" w:rsidRDefault="00743408" w:rsidP="00A657B2">
            <w:pPr>
              <w:spacing w:before="60" w:after="60" w:line="240" w:lineRule="exact"/>
              <w:rPr>
                <w:rFonts w:cs="Times New Roman"/>
                <w:b/>
                <w:bCs/>
                <w:color w:val="000000"/>
                <w:sz w:val="20"/>
              </w:rPr>
            </w:pPr>
            <w:r w:rsidRPr="00BF4FD9">
              <w:rPr>
                <w:rFonts w:cs="Times New Roman"/>
                <w:b/>
                <w:bCs/>
                <w:color w:val="000000"/>
                <w:sz w:val="20"/>
              </w:rPr>
              <w:t>Subgroup 22 – Eating disorder psychological treatment phone services</w:t>
            </w:r>
          </w:p>
        </w:tc>
      </w:tr>
      <w:tr w:rsidR="00743408" w:rsidRPr="00BF4FD9" w14:paraId="6C35EC0A" w14:textId="77777777" w:rsidTr="009034EA">
        <w:tc>
          <w:tcPr>
            <w:tcW w:w="696" w:type="pct"/>
            <w:tcBorders>
              <w:top w:val="single" w:sz="4" w:space="0" w:color="auto"/>
              <w:bottom w:val="single" w:sz="4" w:space="0" w:color="auto"/>
            </w:tcBorders>
            <w:shd w:val="clear" w:color="auto" w:fill="auto"/>
          </w:tcPr>
          <w:p w14:paraId="47B1AFB2" w14:textId="754D98BC" w:rsidR="00743408" w:rsidRPr="00BF4FD9" w:rsidRDefault="00743408" w:rsidP="00743408">
            <w:pPr>
              <w:spacing w:before="60" w:after="60" w:line="240" w:lineRule="exact"/>
              <w:rPr>
                <w:rFonts w:cs="Times New Roman"/>
                <w:snapToGrid w:val="0"/>
                <w:sz w:val="20"/>
                <w:lang w:eastAsia="en-AU"/>
              </w:rPr>
            </w:pPr>
            <w:r w:rsidRPr="00BF4FD9">
              <w:rPr>
                <w:color w:val="000000"/>
                <w:sz w:val="20"/>
              </w:rPr>
              <w:t>93110</w:t>
            </w:r>
          </w:p>
        </w:tc>
        <w:tc>
          <w:tcPr>
            <w:tcW w:w="3501" w:type="pct"/>
            <w:tcBorders>
              <w:top w:val="single" w:sz="4" w:space="0" w:color="auto"/>
              <w:bottom w:val="single" w:sz="4" w:space="0" w:color="auto"/>
            </w:tcBorders>
            <w:shd w:val="clear" w:color="auto" w:fill="auto"/>
          </w:tcPr>
          <w:p w14:paraId="3CE94F85" w14:textId="77777777" w:rsidR="00743408" w:rsidRPr="00BF4FD9" w:rsidRDefault="00743408" w:rsidP="00743408">
            <w:pPr>
              <w:rPr>
                <w:rFonts w:eastAsia="Helvetica"/>
                <w:bCs/>
                <w:sz w:val="20"/>
              </w:rPr>
            </w:pPr>
            <w:r w:rsidRPr="00BF4FD9">
              <w:rPr>
                <w:sz w:val="20"/>
              </w:rPr>
              <w:t>Eating disorder psychological treatment service</w:t>
            </w:r>
            <w:r w:rsidRPr="00BF4FD9">
              <w:rPr>
                <w:rFonts w:eastAsia="Helvetica"/>
                <w:bCs/>
                <w:sz w:val="20"/>
              </w:rPr>
              <w:t xml:space="preserve"> provided by phone attendance to an eligible patient by an eligible </w:t>
            </w:r>
            <w:r w:rsidRPr="00BF4FD9">
              <w:rPr>
                <w:bCs/>
                <w:sz w:val="20"/>
              </w:rPr>
              <w:t>clinical psychologist</w:t>
            </w:r>
            <w:r w:rsidRPr="00BF4FD9">
              <w:rPr>
                <w:sz w:val="20"/>
              </w:rPr>
              <w:t xml:space="preserve"> </w:t>
            </w:r>
            <w:r w:rsidRPr="00BF4FD9">
              <w:rPr>
                <w:rFonts w:eastAsia="Helvetica"/>
                <w:bCs/>
                <w:sz w:val="20"/>
              </w:rPr>
              <w:t xml:space="preserve">if: </w:t>
            </w:r>
          </w:p>
          <w:p w14:paraId="763A0E71" w14:textId="0805806A" w:rsidR="00743408" w:rsidRPr="00BF4FD9" w:rsidRDefault="00743408" w:rsidP="00D81E87">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56C603DC" w14:textId="4CF53689" w:rsidR="00743408" w:rsidRPr="00BF4FD9" w:rsidRDefault="00743408" w:rsidP="00A657B2">
            <w:pPr>
              <w:ind w:left="300" w:right="57" w:hanging="300"/>
              <w:rPr>
                <w:rFonts w:eastAsia="Helvetica" w:cs="Times New Roman"/>
                <w:bCs/>
                <w:sz w:val="20"/>
              </w:rPr>
            </w:pPr>
            <w:r w:rsidRPr="00BF4FD9">
              <w:rPr>
                <w:rFonts w:eastAsia="Helvetica"/>
                <w:bCs/>
                <w:sz w:val="20"/>
              </w:rPr>
              <w:t>(b) the service is provided to the patient individually; and</w:t>
            </w:r>
          </w:p>
          <w:p w14:paraId="06AE274B" w14:textId="17F292BA" w:rsidR="00743408" w:rsidRPr="00BF4FD9" w:rsidRDefault="00743408" w:rsidP="00D81E87">
            <w:pPr>
              <w:spacing w:before="60" w:after="60" w:line="240" w:lineRule="exact"/>
              <w:ind w:left="300" w:hanging="300"/>
              <w:rPr>
                <w:snapToGrid w:val="0"/>
                <w:sz w:val="20"/>
              </w:rPr>
            </w:pPr>
            <w:r w:rsidRPr="00BF4FD9">
              <w:rPr>
                <w:rFonts w:eastAsia="Helvetica"/>
                <w:bCs/>
                <w:sz w:val="20"/>
              </w:rPr>
              <w:lastRenderedPageBreak/>
              <w:t>(c) the service is at least 30 minutes but less than 50 minutes in duration</w:t>
            </w:r>
          </w:p>
        </w:tc>
        <w:tc>
          <w:tcPr>
            <w:tcW w:w="803" w:type="pct"/>
            <w:tcBorders>
              <w:top w:val="single" w:sz="4" w:space="0" w:color="auto"/>
              <w:bottom w:val="single" w:sz="4" w:space="0" w:color="auto"/>
            </w:tcBorders>
            <w:shd w:val="clear" w:color="auto" w:fill="auto"/>
          </w:tcPr>
          <w:p w14:paraId="622623BD" w14:textId="55AF9C15" w:rsidR="00743408" w:rsidRPr="00BF4FD9" w:rsidRDefault="00743408" w:rsidP="00743408">
            <w:pPr>
              <w:spacing w:before="60" w:after="60" w:line="240" w:lineRule="exact"/>
              <w:jc w:val="right"/>
              <w:rPr>
                <w:rFonts w:cs="Times New Roman"/>
                <w:color w:val="000000"/>
                <w:sz w:val="20"/>
              </w:rPr>
            </w:pPr>
            <w:r w:rsidRPr="00BF4FD9">
              <w:rPr>
                <w:iCs/>
                <w:sz w:val="20"/>
              </w:rPr>
              <w:lastRenderedPageBreak/>
              <w:t>103.80</w:t>
            </w:r>
          </w:p>
        </w:tc>
      </w:tr>
      <w:tr w:rsidR="00743408" w:rsidRPr="00BF4FD9" w14:paraId="24280B28" w14:textId="77777777" w:rsidTr="009034EA">
        <w:tc>
          <w:tcPr>
            <w:tcW w:w="696" w:type="pct"/>
            <w:tcBorders>
              <w:top w:val="single" w:sz="4" w:space="0" w:color="auto"/>
              <w:bottom w:val="single" w:sz="4" w:space="0" w:color="auto"/>
            </w:tcBorders>
            <w:shd w:val="clear" w:color="auto" w:fill="auto"/>
          </w:tcPr>
          <w:p w14:paraId="0A697E67" w14:textId="4D03A912" w:rsidR="00743408" w:rsidRPr="00BF4FD9" w:rsidRDefault="00743408" w:rsidP="00743408">
            <w:pPr>
              <w:spacing w:before="60" w:after="60" w:line="240" w:lineRule="exact"/>
              <w:rPr>
                <w:rFonts w:cs="Times New Roman"/>
                <w:snapToGrid w:val="0"/>
                <w:sz w:val="20"/>
                <w:lang w:eastAsia="en-AU"/>
              </w:rPr>
            </w:pPr>
            <w:r w:rsidRPr="00BF4FD9">
              <w:rPr>
                <w:color w:val="000000"/>
                <w:sz w:val="20"/>
              </w:rPr>
              <w:t>93113</w:t>
            </w:r>
          </w:p>
        </w:tc>
        <w:tc>
          <w:tcPr>
            <w:tcW w:w="3501" w:type="pct"/>
            <w:tcBorders>
              <w:top w:val="single" w:sz="4" w:space="0" w:color="auto"/>
              <w:bottom w:val="single" w:sz="4" w:space="0" w:color="auto"/>
            </w:tcBorders>
            <w:shd w:val="clear" w:color="auto" w:fill="auto"/>
          </w:tcPr>
          <w:p w14:paraId="2079F068" w14:textId="77777777" w:rsidR="00743408" w:rsidRPr="00BF4FD9" w:rsidRDefault="00743408" w:rsidP="00743408">
            <w:pPr>
              <w:rPr>
                <w:sz w:val="20"/>
              </w:rPr>
            </w:pPr>
            <w:r w:rsidRPr="00BF4FD9">
              <w:rPr>
                <w:sz w:val="20"/>
              </w:rPr>
              <w:t xml:space="preserve">Eating disorder psychological treatment service provided by phone attendance to an eligible patient by an eligible </w:t>
            </w:r>
            <w:r w:rsidRPr="00BF4FD9">
              <w:rPr>
                <w:bCs/>
                <w:sz w:val="20"/>
              </w:rPr>
              <w:t>clinical psychologist</w:t>
            </w:r>
            <w:r w:rsidRPr="00BF4FD9">
              <w:rPr>
                <w:sz w:val="20"/>
              </w:rPr>
              <w:t xml:space="preserve"> if:</w:t>
            </w:r>
          </w:p>
          <w:p w14:paraId="01088998" w14:textId="6F847820"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3F934E75" w14:textId="77777777" w:rsidR="00743408" w:rsidRPr="00BF4FD9" w:rsidRDefault="00743408" w:rsidP="00A657B2">
            <w:pPr>
              <w:ind w:left="300" w:hanging="300"/>
              <w:rPr>
                <w:rFonts w:eastAsia="Helvetica"/>
                <w:bCs/>
                <w:sz w:val="20"/>
              </w:rPr>
            </w:pPr>
            <w:r w:rsidRPr="00BF4FD9">
              <w:rPr>
                <w:sz w:val="20"/>
              </w:rPr>
              <w:t xml:space="preserve">(b) </w:t>
            </w:r>
            <w:r w:rsidRPr="00BF4FD9">
              <w:rPr>
                <w:rFonts w:eastAsia="Helvetica"/>
                <w:bCs/>
                <w:sz w:val="20"/>
              </w:rPr>
              <w:t xml:space="preserve">the service is provided to the patient individually; and </w:t>
            </w:r>
          </w:p>
          <w:p w14:paraId="0C22E108" w14:textId="510E5D0B" w:rsidR="00743408" w:rsidRPr="00BF4FD9" w:rsidRDefault="00743408" w:rsidP="00D81E87">
            <w:pPr>
              <w:spacing w:before="60" w:after="60" w:line="240" w:lineRule="exact"/>
              <w:ind w:left="300" w:hanging="300"/>
              <w:rPr>
                <w:snapToGrid w:val="0"/>
                <w:sz w:val="20"/>
              </w:rPr>
            </w:pPr>
            <w:r w:rsidRPr="00BF4FD9">
              <w:rPr>
                <w:rFonts w:eastAsia="Helvetica"/>
                <w:bCs/>
                <w:sz w:val="20"/>
              </w:rPr>
              <w:t>(c) the service is at least 50 minutes in duration</w:t>
            </w:r>
          </w:p>
        </w:tc>
        <w:tc>
          <w:tcPr>
            <w:tcW w:w="803" w:type="pct"/>
            <w:tcBorders>
              <w:top w:val="single" w:sz="4" w:space="0" w:color="auto"/>
              <w:bottom w:val="single" w:sz="4" w:space="0" w:color="auto"/>
            </w:tcBorders>
            <w:shd w:val="clear" w:color="auto" w:fill="auto"/>
          </w:tcPr>
          <w:p w14:paraId="311F9872" w14:textId="5275818E" w:rsidR="00743408" w:rsidRPr="00BF4FD9" w:rsidRDefault="00743408" w:rsidP="00743408">
            <w:pPr>
              <w:spacing w:before="60" w:after="60" w:line="240" w:lineRule="exact"/>
              <w:jc w:val="right"/>
              <w:rPr>
                <w:rFonts w:cs="Times New Roman"/>
                <w:color w:val="000000"/>
                <w:sz w:val="20"/>
              </w:rPr>
            </w:pPr>
            <w:r w:rsidRPr="00BF4FD9">
              <w:rPr>
                <w:iCs/>
                <w:sz w:val="20"/>
              </w:rPr>
              <w:t>152.40</w:t>
            </w:r>
          </w:p>
        </w:tc>
      </w:tr>
      <w:tr w:rsidR="00743408" w:rsidRPr="00BF4FD9" w14:paraId="4AE226B9" w14:textId="77777777" w:rsidTr="009034EA">
        <w:tc>
          <w:tcPr>
            <w:tcW w:w="696" w:type="pct"/>
            <w:tcBorders>
              <w:top w:val="single" w:sz="4" w:space="0" w:color="auto"/>
              <w:bottom w:val="single" w:sz="4" w:space="0" w:color="auto"/>
            </w:tcBorders>
            <w:shd w:val="clear" w:color="auto" w:fill="auto"/>
          </w:tcPr>
          <w:p w14:paraId="37EC0664" w14:textId="00F80E3D" w:rsidR="00743408" w:rsidRPr="00BF4FD9" w:rsidRDefault="00743408" w:rsidP="00743408">
            <w:pPr>
              <w:spacing w:before="60" w:after="60" w:line="240" w:lineRule="exact"/>
              <w:rPr>
                <w:rFonts w:cs="Times New Roman"/>
                <w:snapToGrid w:val="0"/>
                <w:sz w:val="20"/>
                <w:lang w:eastAsia="en-AU"/>
              </w:rPr>
            </w:pPr>
            <w:r w:rsidRPr="00BF4FD9">
              <w:rPr>
                <w:color w:val="000000"/>
                <w:sz w:val="20"/>
              </w:rPr>
              <w:t>93118</w:t>
            </w:r>
          </w:p>
        </w:tc>
        <w:tc>
          <w:tcPr>
            <w:tcW w:w="3501" w:type="pct"/>
            <w:tcBorders>
              <w:top w:val="single" w:sz="4" w:space="0" w:color="auto"/>
              <w:bottom w:val="single" w:sz="4" w:space="0" w:color="auto"/>
            </w:tcBorders>
            <w:shd w:val="clear" w:color="auto" w:fill="auto"/>
          </w:tcPr>
          <w:p w14:paraId="4746F1FB" w14:textId="77777777" w:rsidR="00743408" w:rsidRPr="00BF4FD9" w:rsidRDefault="00743408" w:rsidP="00743408">
            <w:pPr>
              <w:rPr>
                <w:sz w:val="20"/>
              </w:rPr>
            </w:pPr>
            <w:r w:rsidRPr="00BF4FD9">
              <w:rPr>
                <w:sz w:val="20"/>
              </w:rPr>
              <w:t xml:space="preserve">Eating disorder psychological treatment service provided by phone attendance to an eligible patient by an eligible </w:t>
            </w:r>
            <w:r w:rsidRPr="00BF4FD9">
              <w:rPr>
                <w:bCs/>
                <w:sz w:val="20"/>
              </w:rPr>
              <w:t>psychologist</w:t>
            </w:r>
            <w:r w:rsidRPr="00BF4FD9">
              <w:rPr>
                <w:sz w:val="20"/>
              </w:rPr>
              <w:t xml:space="preserve"> if:</w:t>
            </w:r>
          </w:p>
          <w:p w14:paraId="07BE1064" w14:textId="67854662"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218781FB" w14:textId="77777777" w:rsidR="00743408" w:rsidRPr="00BF4FD9" w:rsidRDefault="00743408" w:rsidP="00A657B2">
            <w:pPr>
              <w:ind w:left="300" w:hanging="300"/>
              <w:rPr>
                <w:rFonts w:eastAsia="Helvetica"/>
                <w:bCs/>
                <w:sz w:val="20"/>
              </w:rPr>
            </w:pPr>
            <w:r w:rsidRPr="00BF4FD9">
              <w:rPr>
                <w:rFonts w:eastAsia="Helvetica"/>
                <w:bCs/>
                <w:sz w:val="20"/>
              </w:rPr>
              <w:t>(b) the service is provided to the patient individually; and</w:t>
            </w:r>
          </w:p>
          <w:p w14:paraId="74BE0643" w14:textId="6D91216D" w:rsidR="00743408" w:rsidRPr="00BF4FD9" w:rsidRDefault="00743408" w:rsidP="00D81E87">
            <w:pPr>
              <w:spacing w:before="60" w:after="60" w:line="240" w:lineRule="exact"/>
              <w:ind w:left="300" w:hanging="300"/>
              <w:rPr>
                <w:snapToGrid w:val="0"/>
                <w:sz w:val="20"/>
              </w:rPr>
            </w:pPr>
            <w:r w:rsidRPr="00BF4FD9">
              <w:rPr>
                <w:rFonts w:eastAsia="Helvetica"/>
                <w:bCs/>
                <w:sz w:val="20"/>
              </w:rPr>
              <w:t xml:space="preserve">(c) the service is at least 20 minutes but less than 50 minutes in duration </w:t>
            </w:r>
          </w:p>
        </w:tc>
        <w:tc>
          <w:tcPr>
            <w:tcW w:w="803" w:type="pct"/>
            <w:tcBorders>
              <w:top w:val="single" w:sz="4" w:space="0" w:color="auto"/>
              <w:bottom w:val="single" w:sz="4" w:space="0" w:color="auto"/>
            </w:tcBorders>
            <w:shd w:val="clear" w:color="auto" w:fill="auto"/>
          </w:tcPr>
          <w:p w14:paraId="390333AC" w14:textId="113EFA73" w:rsidR="00743408" w:rsidRPr="00BF4FD9" w:rsidRDefault="00743408" w:rsidP="00743408">
            <w:pPr>
              <w:spacing w:before="60" w:after="60" w:line="240" w:lineRule="exact"/>
              <w:jc w:val="right"/>
              <w:rPr>
                <w:rFonts w:cs="Times New Roman"/>
                <w:color w:val="000000"/>
                <w:sz w:val="20"/>
              </w:rPr>
            </w:pPr>
            <w:r w:rsidRPr="00BF4FD9">
              <w:rPr>
                <w:iCs/>
                <w:sz w:val="20"/>
              </w:rPr>
              <w:t>73.55</w:t>
            </w:r>
          </w:p>
        </w:tc>
      </w:tr>
      <w:tr w:rsidR="00743408" w:rsidRPr="00BF4FD9" w14:paraId="64A29CD4" w14:textId="77777777" w:rsidTr="00A657B2">
        <w:tc>
          <w:tcPr>
            <w:tcW w:w="696" w:type="pct"/>
            <w:tcBorders>
              <w:top w:val="single" w:sz="4" w:space="0" w:color="auto"/>
              <w:bottom w:val="single" w:sz="4" w:space="0" w:color="auto"/>
            </w:tcBorders>
            <w:shd w:val="clear" w:color="auto" w:fill="auto"/>
          </w:tcPr>
          <w:p w14:paraId="67A21381" w14:textId="381AC081" w:rsidR="00743408" w:rsidRPr="00BF4FD9" w:rsidRDefault="00743408" w:rsidP="00743408">
            <w:pPr>
              <w:spacing w:before="60" w:after="60" w:line="240" w:lineRule="exact"/>
              <w:rPr>
                <w:rFonts w:cs="Times New Roman"/>
                <w:snapToGrid w:val="0"/>
                <w:sz w:val="20"/>
                <w:lang w:eastAsia="en-AU"/>
              </w:rPr>
            </w:pPr>
            <w:r w:rsidRPr="00BF4FD9">
              <w:rPr>
                <w:color w:val="000000"/>
                <w:sz w:val="20"/>
              </w:rPr>
              <w:t>93121</w:t>
            </w:r>
          </w:p>
        </w:tc>
        <w:tc>
          <w:tcPr>
            <w:tcW w:w="3501" w:type="pct"/>
            <w:tcBorders>
              <w:top w:val="single" w:sz="4" w:space="0" w:color="auto"/>
              <w:bottom w:val="single" w:sz="4" w:space="0" w:color="auto"/>
            </w:tcBorders>
            <w:shd w:val="clear" w:color="auto" w:fill="auto"/>
            <w:vAlign w:val="bottom"/>
          </w:tcPr>
          <w:p w14:paraId="7557ED93" w14:textId="77777777" w:rsidR="00743408" w:rsidRPr="00BF4FD9" w:rsidRDefault="00743408" w:rsidP="00743408">
            <w:pPr>
              <w:rPr>
                <w:sz w:val="20"/>
              </w:rPr>
            </w:pPr>
            <w:r w:rsidRPr="00BF4FD9">
              <w:rPr>
                <w:sz w:val="20"/>
              </w:rPr>
              <w:t xml:space="preserve">Eating disorder psychological treatment service provided by phone attendance to an eligible patient by an eligible </w:t>
            </w:r>
            <w:r w:rsidRPr="00BF4FD9">
              <w:rPr>
                <w:bCs/>
                <w:sz w:val="20"/>
              </w:rPr>
              <w:t>psychologist</w:t>
            </w:r>
            <w:r w:rsidRPr="00BF4FD9">
              <w:rPr>
                <w:sz w:val="20"/>
              </w:rPr>
              <w:t xml:space="preserve"> if:</w:t>
            </w:r>
          </w:p>
          <w:p w14:paraId="49422301" w14:textId="2F8CA332"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0945A7EC" w14:textId="77777777" w:rsidR="00743408" w:rsidRPr="00BF4FD9" w:rsidRDefault="00743408" w:rsidP="00A657B2">
            <w:pPr>
              <w:ind w:left="300" w:hanging="300"/>
              <w:rPr>
                <w:sz w:val="20"/>
              </w:rPr>
            </w:pPr>
            <w:r w:rsidRPr="00BF4FD9">
              <w:rPr>
                <w:rFonts w:eastAsia="Helvetica"/>
                <w:sz w:val="20"/>
              </w:rPr>
              <w:t>(b)</w:t>
            </w:r>
            <w:r w:rsidRPr="00BF4FD9">
              <w:rPr>
                <w:rFonts w:eastAsia="Helvetica"/>
                <w:bCs/>
                <w:sz w:val="20"/>
              </w:rPr>
              <w:t xml:space="preserve"> the service is provided to the patient individually; and </w:t>
            </w:r>
          </w:p>
          <w:p w14:paraId="4FD33998" w14:textId="66A56153" w:rsidR="00743408" w:rsidRPr="00BF4FD9" w:rsidRDefault="00743408" w:rsidP="00D81E87">
            <w:pPr>
              <w:spacing w:before="60" w:after="60" w:line="240" w:lineRule="exact"/>
              <w:ind w:left="300" w:hanging="300"/>
              <w:rPr>
                <w:snapToGrid w:val="0"/>
                <w:sz w:val="20"/>
              </w:rPr>
            </w:pPr>
            <w:r w:rsidRPr="00BF4FD9">
              <w:rPr>
                <w:rFonts w:eastAsia="Helvetica"/>
                <w:sz w:val="20"/>
              </w:rPr>
              <w:t>(c)</w:t>
            </w:r>
            <w:r w:rsidRPr="00BF4FD9">
              <w:rPr>
                <w:rFonts w:eastAsia="Helvetica"/>
                <w:bCs/>
                <w:sz w:val="20"/>
              </w:rPr>
              <w:t xml:space="preserve"> the service is at least 50 minutes in duration</w:t>
            </w:r>
          </w:p>
        </w:tc>
        <w:tc>
          <w:tcPr>
            <w:tcW w:w="803" w:type="pct"/>
            <w:tcBorders>
              <w:top w:val="single" w:sz="4" w:space="0" w:color="auto"/>
              <w:bottom w:val="single" w:sz="4" w:space="0" w:color="auto"/>
            </w:tcBorders>
            <w:shd w:val="clear" w:color="auto" w:fill="auto"/>
          </w:tcPr>
          <w:p w14:paraId="75554E1D" w14:textId="69826701" w:rsidR="00743408" w:rsidRPr="00BF4FD9" w:rsidRDefault="00743408" w:rsidP="00743408">
            <w:pPr>
              <w:spacing w:before="60" w:after="60" w:line="240" w:lineRule="exact"/>
              <w:jc w:val="right"/>
              <w:rPr>
                <w:rFonts w:cs="Times New Roman"/>
                <w:color w:val="000000"/>
                <w:sz w:val="20"/>
              </w:rPr>
            </w:pPr>
            <w:r w:rsidRPr="00BF4FD9">
              <w:rPr>
                <w:iCs/>
                <w:sz w:val="20"/>
              </w:rPr>
              <w:t>103.80</w:t>
            </w:r>
          </w:p>
        </w:tc>
      </w:tr>
      <w:tr w:rsidR="00743408" w:rsidRPr="00BF4FD9" w14:paraId="5F154528" w14:textId="77777777" w:rsidTr="009034EA">
        <w:tc>
          <w:tcPr>
            <w:tcW w:w="696" w:type="pct"/>
            <w:tcBorders>
              <w:top w:val="single" w:sz="4" w:space="0" w:color="auto"/>
              <w:bottom w:val="single" w:sz="4" w:space="0" w:color="auto"/>
            </w:tcBorders>
            <w:shd w:val="clear" w:color="auto" w:fill="auto"/>
          </w:tcPr>
          <w:p w14:paraId="7B69F0CE" w14:textId="4AB68640" w:rsidR="00743408" w:rsidRPr="00BF4FD9" w:rsidRDefault="00743408" w:rsidP="00743408">
            <w:pPr>
              <w:spacing w:before="60" w:after="60" w:line="240" w:lineRule="exact"/>
              <w:rPr>
                <w:rFonts w:cs="Times New Roman"/>
                <w:snapToGrid w:val="0"/>
                <w:sz w:val="20"/>
                <w:lang w:eastAsia="en-AU"/>
              </w:rPr>
            </w:pPr>
            <w:r w:rsidRPr="00BF4FD9">
              <w:rPr>
                <w:color w:val="000000"/>
                <w:sz w:val="20"/>
              </w:rPr>
              <w:t>93126</w:t>
            </w:r>
          </w:p>
        </w:tc>
        <w:tc>
          <w:tcPr>
            <w:tcW w:w="3501" w:type="pct"/>
            <w:tcBorders>
              <w:top w:val="single" w:sz="4" w:space="0" w:color="auto"/>
              <w:bottom w:val="single" w:sz="4" w:space="0" w:color="auto"/>
            </w:tcBorders>
            <w:shd w:val="clear" w:color="auto" w:fill="auto"/>
          </w:tcPr>
          <w:p w14:paraId="57492CE0" w14:textId="77777777" w:rsidR="00743408" w:rsidRPr="00BF4FD9" w:rsidRDefault="00743408" w:rsidP="00743408">
            <w:pPr>
              <w:rPr>
                <w:sz w:val="20"/>
              </w:rPr>
            </w:pPr>
            <w:r w:rsidRPr="00BF4FD9">
              <w:rPr>
                <w:sz w:val="20"/>
              </w:rPr>
              <w:t xml:space="preserve">Eating disorder psychological treatment service provided by phone attendance to an eligible patient by an eligible </w:t>
            </w:r>
            <w:r w:rsidRPr="00BF4FD9">
              <w:rPr>
                <w:bCs/>
                <w:sz w:val="20"/>
              </w:rPr>
              <w:t>occupational therapist</w:t>
            </w:r>
            <w:r w:rsidRPr="00BF4FD9">
              <w:rPr>
                <w:sz w:val="20"/>
              </w:rPr>
              <w:t xml:space="preserve"> if:</w:t>
            </w:r>
          </w:p>
          <w:p w14:paraId="2D4B6F3C" w14:textId="399D2617"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41F70CD1" w14:textId="77777777" w:rsidR="00743408" w:rsidRPr="00BF4FD9" w:rsidRDefault="00743408" w:rsidP="00A657B2">
            <w:pPr>
              <w:ind w:left="300" w:hanging="300"/>
              <w:rPr>
                <w:rFonts w:eastAsia="Helvetica"/>
                <w:bCs/>
                <w:sz w:val="20"/>
              </w:rPr>
            </w:pPr>
            <w:r w:rsidRPr="00BF4FD9">
              <w:rPr>
                <w:rFonts w:eastAsia="Helvetica"/>
                <w:sz w:val="20"/>
              </w:rPr>
              <w:t xml:space="preserve">(b) </w:t>
            </w:r>
            <w:r w:rsidRPr="00BF4FD9">
              <w:rPr>
                <w:rFonts w:eastAsia="Helvetica"/>
                <w:bCs/>
                <w:sz w:val="20"/>
              </w:rPr>
              <w:t xml:space="preserve">the service is provided to the </w:t>
            </w:r>
            <w:r w:rsidRPr="00BF4FD9">
              <w:rPr>
                <w:snapToGrid w:val="0"/>
                <w:sz w:val="20"/>
              </w:rPr>
              <w:t xml:space="preserve">patient </w:t>
            </w:r>
            <w:r w:rsidRPr="00BF4FD9">
              <w:rPr>
                <w:rFonts w:eastAsia="Helvetica"/>
                <w:bCs/>
                <w:sz w:val="20"/>
              </w:rPr>
              <w:t xml:space="preserve">individually person; and </w:t>
            </w:r>
          </w:p>
          <w:p w14:paraId="2A480F57" w14:textId="67FCF30A" w:rsidR="00743408" w:rsidRPr="00BF4FD9" w:rsidRDefault="00743408" w:rsidP="00D81E87">
            <w:pPr>
              <w:spacing w:before="60" w:after="60" w:line="240" w:lineRule="exact"/>
              <w:ind w:left="300" w:hanging="300"/>
              <w:rPr>
                <w:snapToGrid w:val="0"/>
                <w:sz w:val="20"/>
              </w:rPr>
            </w:pPr>
            <w:r w:rsidRPr="00BF4FD9">
              <w:rPr>
                <w:rFonts w:eastAsia="Helvetica"/>
                <w:bCs/>
                <w:sz w:val="20"/>
              </w:rPr>
              <w:t>(c) the service is at least 20 minutes but less than 50 minutes in duration</w:t>
            </w:r>
          </w:p>
        </w:tc>
        <w:tc>
          <w:tcPr>
            <w:tcW w:w="803" w:type="pct"/>
            <w:tcBorders>
              <w:top w:val="single" w:sz="4" w:space="0" w:color="auto"/>
              <w:bottom w:val="single" w:sz="4" w:space="0" w:color="auto"/>
            </w:tcBorders>
            <w:shd w:val="clear" w:color="auto" w:fill="auto"/>
          </w:tcPr>
          <w:p w14:paraId="298143DD" w14:textId="2883BD5F" w:rsidR="00743408" w:rsidRPr="00BF4FD9" w:rsidRDefault="00743408" w:rsidP="00743408">
            <w:pPr>
              <w:spacing w:before="60" w:after="60" w:line="240" w:lineRule="exact"/>
              <w:jc w:val="right"/>
              <w:rPr>
                <w:rFonts w:cs="Times New Roman"/>
                <w:color w:val="000000"/>
                <w:sz w:val="20"/>
              </w:rPr>
            </w:pPr>
            <w:r w:rsidRPr="00BF4FD9">
              <w:rPr>
                <w:iCs/>
                <w:sz w:val="20"/>
              </w:rPr>
              <w:t>64.80</w:t>
            </w:r>
          </w:p>
        </w:tc>
      </w:tr>
      <w:tr w:rsidR="00743408" w:rsidRPr="00BF4FD9" w14:paraId="33A1798A" w14:textId="77777777" w:rsidTr="00A657B2">
        <w:tc>
          <w:tcPr>
            <w:tcW w:w="696" w:type="pct"/>
            <w:tcBorders>
              <w:top w:val="single" w:sz="4" w:space="0" w:color="auto"/>
              <w:bottom w:val="single" w:sz="4" w:space="0" w:color="auto"/>
            </w:tcBorders>
            <w:shd w:val="clear" w:color="auto" w:fill="auto"/>
          </w:tcPr>
          <w:p w14:paraId="01068170" w14:textId="6104B815" w:rsidR="00743408" w:rsidRPr="00BF4FD9" w:rsidRDefault="00743408" w:rsidP="00743408">
            <w:pPr>
              <w:spacing w:before="60" w:after="60" w:line="240" w:lineRule="exact"/>
              <w:rPr>
                <w:rFonts w:cs="Times New Roman"/>
                <w:snapToGrid w:val="0"/>
                <w:sz w:val="20"/>
                <w:lang w:eastAsia="en-AU"/>
              </w:rPr>
            </w:pPr>
            <w:r w:rsidRPr="00BF4FD9">
              <w:rPr>
                <w:color w:val="000000"/>
                <w:sz w:val="20"/>
              </w:rPr>
              <w:t>93129</w:t>
            </w:r>
          </w:p>
        </w:tc>
        <w:tc>
          <w:tcPr>
            <w:tcW w:w="3501" w:type="pct"/>
            <w:tcBorders>
              <w:top w:val="single" w:sz="4" w:space="0" w:color="auto"/>
              <w:bottom w:val="single" w:sz="4" w:space="0" w:color="auto"/>
            </w:tcBorders>
            <w:shd w:val="clear" w:color="auto" w:fill="auto"/>
            <w:vAlign w:val="bottom"/>
          </w:tcPr>
          <w:p w14:paraId="0D16DDEA" w14:textId="77777777" w:rsidR="00743408" w:rsidRPr="00BF4FD9" w:rsidRDefault="00743408" w:rsidP="00743408">
            <w:pPr>
              <w:rPr>
                <w:sz w:val="20"/>
              </w:rPr>
            </w:pPr>
            <w:r w:rsidRPr="00BF4FD9">
              <w:rPr>
                <w:sz w:val="20"/>
              </w:rPr>
              <w:t xml:space="preserve">Eating disorder psychological treatment service provided by phone attendance to an eligible patient by an eligible </w:t>
            </w:r>
            <w:r w:rsidRPr="00BF4FD9">
              <w:rPr>
                <w:bCs/>
                <w:sz w:val="20"/>
              </w:rPr>
              <w:t>occupational therapist</w:t>
            </w:r>
            <w:r w:rsidRPr="00BF4FD9">
              <w:rPr>
                <w:sz w:val="20"/>
              </w:rPr>
              <w:t xml:space="preserve"> if:</w:t>
            </w:r>
          </w:p>
          <w:p w14:paraId="414C1D25" w14:textId="4F7CD5F9"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2006E4B1" w14:textId="77777777" w:rsidR="00743408" w:rsidRPr="00BF4FD9" w:rsidRDefault="00743408" w:rsidP="00A657B2">
            <w:pPr>
              <w:ind w:left="300" w:hanging="300"/>
              <w:rPr>
                <w:rFonts w:eastAsia="Helvetica"/>
                <w:bCs/>
                <w:sz w:val="20"/>
              </w:rPr>
            </w:pPr>
            <w:r w:rsidRPr="00BF4FD9">
              <w:rPr>
                <w:rFonts w:eastAsia="Helvetica"/>
                <w:sz w:val="20"/>
              </w:rPr>
              <w:t xml:space="preserve">(b) </w:t>
            </w:r>
            <w:r w:rsidRPr="00BF4FD9">
              <w:rPr>
                <w:rFonts w:eastAsia="Helvetica"/>
                <w:bCs/>
                <w:sz w:val="20"/>
              </w:rPr>
              <w:t xml:space="preserve">the service is provided to the </w:t>
            </w:r>
            <w:r w:rsidRPr="00BF4FD9">
              <w:rPr>
                <w:snapToGrid w:val="0"/>
                <w:sz w:val="20"/>
              </w:rPr>
              <w:t xml:space="preserve">patient </w:t>
            </w:r>
            <w:r w:rsidRPr="00BF4FD9">
              <w:rPr>
                <w:rFonts w:eastAsia="Helvetica"/>
                <w:bCs/>
                <w:sz w:val="20"/>
              </w:rPr>
              <w:t xml:space="preserve">individually; and </w:t>
            </w:r>
          </w:p>
          <w:p w14:paraId="71A047ED" w14:textId="50A48F00" w:rsidR="00743408" w:rsidRPr="00BF4FD9" w:rsidRDefault="00743408" w:rsidP="00D81E87">
            <w:pPr>
              <w:spacing w:before="60" w:after="60" w:line="240" w:lineRule="exact"/>
              <w:ind w:left="300" w:hanging="300"/>
              <w:rPr>
                <w:snapToGrid w:val="0"/>
                <w:sz w:val="20"/>
              </w:rPr>
            </w:pPr>
            <w:r w:rsidRPr="00BF4FD9">
              <w:rPr>
                <w:rFonts w:eastAsia="Helvetica"/>
                <w:bCs/>
                <w:sz w:val="20"/>
              </w:rPr>
              <w:t xml:space="preserve">(c) the service is at least 50 minutes in duration </w:t>
            </w:r>
          </w:p>
        </w:tc>
        <w:tc>
          <w:tcPr>
            <w:tcW w:w="803" w:type="pct"/>
            <w:tcBorders>
              <w:top w:val="single" w:sz="4" w:space="0" w:color="auto"/>
              <w:bottom w:val="single" w:sz="4" w:space="0" w:color="auto"/>
            </w:tcBorders>
            <w:shd w:val="clear" w:color="auto" w:fill="auto"/>
          </w:tcPr>
          <w:p w14:paraId="2CF44FAD" w14:textId="25B3D967" w:rsidR="00743408" w:rsidRPr="00BF4FD9" w:rsidRDefault="00743408" w:rsidP="00743408">
            <w:pPr>
              <w:spacing w:before="60" w:after="60" w:line="240" w:lineRule="exact"/>
              <w:jc w:val="right"/>
              <w:rPr>
                <w:rFonts w:cs="Times New Roman"/>
                <w:color w:val="000000"/>
                <w:sz w:val="20"/>
              </w:rPr>
            </w:pPr>
            <w:r w:rsidRPr="00BF4FD9">
              <w:rPr>
                <w:iCs/>
                <w:sz w:val="20"/>
              </w:rPr>
              <w:t>91.50</w:t>
            </w:r>
          </w:p>
        </w:tc>
      </w:tr>
      <w:tr w:rsidR="00743408" w:rsidRPr="00BF4FD9" w14:paraId="6335BF67" w14:textId="77777777" w:rsidTr="009034EA">
        <w:tc>
          <w:tcPr>
            <w:tcW w:w="696" w:type="pct"/>
            <w:tcBorders>
              <w:top w:val="single" w:sz="4" w:space="0" w:color="auto"/>
              <w:bottom w:val="single" w:sz="4" w:space="0" w:color="auto"/>
            </w:tcBorders>
            <w:shd w:val="clear" w:color="auto" w:fill="auto"/>
          </w:tcPr>
          <w:p w14:paraId="3FDCC8CC" w14:textId="7FA8090C" w:rsidR="00743408" w:rsidRPr="00BF4FD9" w:rsidRDefault="00743408" w:rsidP="00743408">
            <w:pPr>
              <w:spacing w:before="60" w:after="60" w:line="240" w:lineRule="exact"/>
              <w:rPr>
                <w:rFonts w:cs="Times New Roman"/>
                <w:snapToGrid w:val="0"/>
                <w:sz w:val="20"/>
                <w:lang w:eastAsia="en-AU"/>
              </w:rPr>
            </w:pPr>
            <w:r w:rsidRPr="00BF4FD9">
              <w:rPr>
                <w:color w:val="000000"/>
                <w:sz w:val="20"/>
              </w:rPr>
              <w:t>93134</w:t>
            </w:r>
          </w:p>
        </w:tc>
        <w:tc>
          <w:tcPr>
            <w:tcW w:w="3501" w:type="pct"/>
            <w:tcBorders>
              <w:top w:val="single" w:sz="4" w:space="0" w:color="auto"/>
              <w:bottom w:val="single" w:sz="4" w:space="0" w:color="auto"/>
            </w:tcBorders>
            <w:shd w:val="clear" w:color="auto" w:fill="auto"/>
          </w:tcPr>
          <w:p w14:paraId="6C70203F" w14:textId="77777777" w:rsidR="00743408" w:rsidRPr="00BF4FD9" w:rsidRDefault="00743408" w:rsidP="00743408">
            <w:pPr>
              <w:rPr>
                <w:sz w:val="20"/>
              </w:rPr>
            </w:pPr>
            <w:r w:rsidRPr="00BF4FD9">
              <w:rPr>
                <w:sz w:val="20"/>
              </w:rPr>
              <w:t xml:space="preserve">Eating disorder psychological treatment service provided by phone attendance to an eligible patient by an eligible </w:t>
            </w:r>
            <w:r w:rsidRPr="00BF4FD9">
              <w:rPr>
                <w:bCs/>
                <w:sz w:val="20"/>
              </w:rPr>
              <w:t>social worker</w:t>
            </w:r>
            <w:r w:rsidRPr="00BF4FD9">
              <w:rPr>
                <w:sz w:val="20"/>
              </w:rPr>
              <w:t xml:space="preserve"> if:</w:t>
            </w:r>
          </w:p>
          <w:p w14:paraId="2491F9B7" w14:textId="14A1D60B"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0F259975" w14:textId="77777777" w:rsidR="00743408" w:rsidRPr="00BF4FD9" w:rsidRDefault="00743408" w:rsidP="00A657B2">
            <w:pPr>
              <w:ind w:left="300" w:hanging="300"/>
              <w:rPr>
                <w:rFonts w:eastAsia="Helvetica"/>
                <w:bCs/>
                <w:sz w:val="20"/>
              </w:rPr>
            </w:pPr>
            <w:r w:rsidRPr="00BF4FD9">
              <w:rPr>
                <w:rFonts w:eastAsia="Helvetica"/>
                <w:sz w:val="20"/>
              </w:rPr>
              <w:t xml:space="preserve">(b) </w:t>
            </w:r>
            <w:r w:rsidRPr="00BF4FD9">
              <w:rPr>
                <w:rFonts w:eastAsia="Helvetica"/>
                <w:bCs/>
                <w:sz w:val="20"/>
              </w:rPr>
              <w:t xml:space="preserve">the service is provided to the </w:t>
            </w:r>
            <w:r w:rsidRPr="00BF4FD9">
              <w:rPr>
                <w:snapToGrid w:val="0"/>
                <w:sz w:val="20"/>
              </w:rPr>
              <w:t xml:space="preserve">patient </w:t>
            </w:r>
            <w:r w:rsidRPr="00BF4FD9">
              <w:rPr>
                <w:rFonts w:eastAsia="Helvetica"/>
                <w:bCs/>
                <w:sz w:val="20"/>
              </w:rPr>
              <w:t xml:space="preserve">individually; and </w:t>
            </w:r>
          </w:p>
          <w:p w14:paraId="141016E0" w14:textId="6E777EDA" w:rsidR="00743408" w:rsidRPr="00BF4FD9" w:rsidRDefault="00743408" w:rsidP="00D81E87">
            <w:pPr>
              <w:spacing w:before="60" w:after="60" w:line="240" w:lineRule="exact"/>
              <w:ind w:left="300" w:hanging="300"/>
              <w:rPr>
                <w:snapToGrid w:val="0"/>
                <w:sz w:val="20"/>
              </w:rPr>
            </w:pPr>
            <w:r w:rsidRPr="00BF4FD9">
              <w:rPr>
                <w:rFonts w:eastAsia="Helvetica"/>
                <w:bCs/>
                <w:sz w:val="20"/>
              </w:rPr>
              <w:t xml:space="preserve">(c) the service is at least 20 minutes but less than 50 minutes in duration </w:t>
            </w:r>
          </w:p>
        </w:tc>
        <w:tc>
          <w:tcPr>
            <w:tcW w:w="803" w:type="pct"/>
            <w:tcBorders>
              <w:top w:val="single" w:sz="4" w:space="0" w:color="auto"/>
              <w:bottom w:val="single" w:sz="4" w:space="0" w:color="auto"/>
            </w:tcBorders>
            <w:shd w:val="clear" w:color="auto" w:fill="auto"/>
          </w:tcPr>
          <w:p w14:paraId="484A3DE8" w14:textId="3D9B33AD" w:rsidR="00743408" w:rsidRPr="00BF4FD9" w:rsidRDefault="00743408" w:rsidP="00743408">
            <w:pPr>
              <w:spacing w:before="60" w:after="60" w:line="240" w:lineRule="exact"/>
              <w:jc w:val="right"/>
              <w:rPr>
                <w:rFonts w:cs="Times New Roman"/>
                <w:color w:val="000000"/>
                <w:sz w:val="20"/>
              </w:rPr>
            </w:pPr>
            <w:r w:rsidRPr="00BF4FD9">
              <w:rPr>
                <w:iCs/>
                <w:sz w:val="20"/>
              </w:rPr>
              <w:t>64.80</w:t>
            </w:r>
          </w:p>
        </w:tc>
      </w:tr>
      <w:tr w:rsidR="00743408" w:rsidRPr="00BF4FD9" w14:paraId="690060BD" w14:textId="77777777" w:rsidTr="009034EA">
        <w:tc>
          <w:tcPr>
            <w:tcW w:w="696" w:type="pct"/>
            <w:tcBorders>
              <w:top w:val="single" w:sz="4" w:space="0" w:color="auto"/>
              <w:bottom w:val="single" w:sz="4" w:space="0" w:color="auto"/>
            </w:tcBorders>
            <w:shd w:val="clear" w:color="auto" w:fill="auto"/>
          </w:tcPr>
          <w:p w14:paraId="7302B0FF" w14:textId="061A588E" w:rsidR="00743408" w:rsidRPr="00BF4FD9" w:rsidRDefault="00743408" w:rsidP="00743408">
            <w:pPr>
              <w:spacing w:before="60" w:after="60" w:line="240" w:lineRule="exact"/>
              <w:rPr>
                <w:rFonts w:cs="Times New Roman"/>
                <w:snapToGrid w:val="0"/>
                <w:sz w:val="20"/>
                <w:lang w:eastAsia="en-AU"/>
              </w:rPr>
            </w:pPr>
            <w:r w:rsidRPr="00BF4FD9">
              <w:rPr>
                <w:color w:val="000000"/>
                <w:sz w:val="20"/>
              </w:rPr>
              <w:lastRenderedPageBreak/>
              <w:t>93137</w:t>
            </w:r>
          </w:p>
        </w:tc>
        <w:tc>
          <w:tcPr>
            <w:tcW w:w="3501" w:type="pct"/>
            <w:tcBorders>
              <w:top w:val="single" w:sz="4" w:space="0" w:color="auto"/>
              <w:bottom w:val="single" w:sz="4" w:space="0" w:color="auto"/>
            </w:tcBorders>
            <w:shd w:val="clear" w:color="auto" w:fill="auto"/>
          </w:tcPr>
          <w:p w14:paraId="3BC3F7DC" w14:textId="77777777" w:rsidR="00743408" w:rsidRPr="00BF4FD9" w:rsidRDefault="00743408" w:rsidP="00743408">
            <w:pPr>
              <w:rPr>
                <w:sz w:val="20"/>
              </w:rPr>
            </w:pPr>
            <w:r w:rsidRPr="00BF4FD9">
              <w:rPr>
                <w:sz w:val="20"/>
              </w:rPr>
              <w:t xml:space="preserve">Eating disorder psychological treatment service provided by phone attendance to an eligible patient by an eligible </w:t>
            </w:r>
            <w:r w:rsidRPr="00BF4FD9">
              <w:rPr>
                <w:bCs/>
                <w:sz w:val="20"/>
              </w:rPr>
              <w:t xml:space="preserve">social worker </w:t>
            </w:r>
            <w:r w:rsidRPr="00BF4FD9">
              <w:rPr>
                <w:sz w:val="20"/>
              </w:rPr>
              <w:t>if:</w:t>
            </w:r>
          </w:p>
          <w:p w14:paraId="68087635" w14:textId="7CB541C3" w:rsidR="00743408" w:rsidRPr="00BF4FD9" w:rsidRDefault="00743408" w:rsidP="00A657B2">
            <w:pPr>
              <w:ind w:left="300" w:right="57" w:hanging="300"/>
              <w:rPr>
                <w:rFonts w:eastAsia="Helvetica" w:cs="Times New Roman"/>
                <w:bCs/>
                <w:sz w:val="20"/>
              </w:rPr>
            </w:pPr>
            <w:r w:rsidRPr="00BF4FD9">
              <w:rPr>
                <w:rFonts w:eastAsia="Helvetica" w:cs="Times New Roman"/>
                <w:bCs/>
                <w:sz w:val="20"/>
              </w:rPr>
              <w:t>(a) the service is recommended in the patient’s eating</w:t>
            </w:r>
            <w:r w:rsidRPr="00BF4FD9">
              <w:rPr>
                <w:rFonts w:eastAsia="Helvetica" w:cs="Times New Roman"/>
                <w:bCs/>
                <w:sz w:val="20"/>
              </w:rPr>
              <w:tab/>
              <w:t>disorder treatment and management plan; and</w:t>
            </w:r>
          </w:p>
          <w:p w14:paraId="27ABAD71" w14:textId="0AA4CE87" w:rsidR="00743408" w:rsidRPr="00BF4FD9" w:rsidRDefault="00743408" w:rsidP="00A657B2">
            <w:pPr>
              <w:ind w:left="300" w:hanging="300"/>
              <w:rPr>
                <w:rFonts w:eastAsia="Helvetica"/>
                <w:bCs/>
                <w:sz w:val="20"/>
              </w:rPr>
            </w:pPr>
            <w:r w:rsidRPr="00BF4FD9">
              <w:rPr>
                <w:rFonts w:eastAsia="Calibri"/>
                <w:sz w:val="20"/>
              </w:rPr>
              <w:t xml:space="preserve">(b) </w:t>
            </w:r>
            <w:r w:rsidRPr="00BF4FD9">
              <w:rPr>
                <w:rFonts w:eastAsia="Helvetica"/>
                <w:bCs/>
                <w:sz w:val="20"/>
              </w:rPr>
              <w:t xml:space="preserve">the service is provided to the patient individually; and </w:t>
            </w:r>
          </w:p>
          <w:p w14:paraId="494D2557" w14:textId="61EA1526" w:rsidR="00743408" w:rsidRPr="00BF4FD9" w:rsidRDefault="00743408" w:rsidP="00D81E87">
            <w:pPr>
              <w:spacing w:before="60" w:after="60" w:line="240" w:lineRule="exact"/>
              <w:ind w:left="300" w:hanging="300"/>
              <w:rPr>
                <w:snapToGrid w:val="0"/>
                <w:sz w:val="20"/>
              </w:rPr>
            </w:pPr>
            <w:r w:rsidRPr="00BF4FD9">
              <w:rPr>
                <w:rFonts w:eastAsia="Helvetica"/>
                <w:bCs/>
                <w:sz w:val="20"/>
              </w:rPr>
              <w:t>(c) the service is at least 50 minutes in duration</w:t>
            </w:r>
            <w:r w:rsidRPr="00BF4FD9">
              <w:rPr>
                <w:snapToGrid w:val="0"/>
                <w:sz w:val="20"/>
              </w:rPr>
              <w:tab/>
            </w:r>
          </w:p>
        </w:tc>
        <w:tc>
          <w:tcPr>
            <w:tcW w:w="803" w:type="pct"/>
            <w:tcBorders>
              <w:top w:val="single" w:sz="4" w:space="0" w:color="auto"/>
              <w:bottom w:val="single" w:sz="4" w:space="0" w:color="auto"/>
            </w:tcBorders>
            <w:shd w:val="clear" w:color="auto" w:fill="auto"/>
          </w:tcPr>
          <w:p w14:paraId="2F9E5A71" w14:textId="544F0660" w:rsidR="00743408" w:rsidRPr="00BF4FD9" w:rsidRDefault="00743408" w:rsidP="00743408">
            <w:pPr>
              <w:spacing w:before="60" w:after="60" w:line="240" w:lineRule="exact"/>
              <w:jc w:val="right"/>
              <w:rPr>
                <w:rFonts w:cs="Times New Roman"/>
                <w:color w:val="000000"/>
                <w:sz w:val="20"/>
              </w:rPr>
            </w:pPr>
            <w:r w:rsidRPr="00BF4FD9">
              <w:rPr>
                <w:iCs/>
                <w:sz w:val="20"/>
              </w:rPr>
              <w:t>91.50</w:t>
            </w:r>
          </w:p>
        </w:tc>
      </w:tr>
      <w:tr w:rsidR="00D81E87" w:rsidRPr="00BF4FD9" w14:paraId="41D43026" w14:textId="77777777" w:rsidTr="00D81E87">
        <w:tc>
          <w:tcPr>
            <w:tcW w:w="5000" w:type="pct"/>
            <w:gridSpan w:val="3"/>
            <w:tcBorders>
              <w:top w:val="single" w:sz="4" w:space="0" w:color="auto"/>
              <w:bottom w:val="single" w:sz="4" w:space="0" w:color="auto"/>
            </w:tcBorders>
            <w:shd w:val="clear" w:color="auto" w:fill="auto"/>
          </w:tcPr>
          <w:p w14:paraId="7C28BC7E" w14:textId="5B2374C9" w:rsidR="00D81E87" w:rsidRPr="00BF4FD9" w:rsidRDefault="00D81E87" w:rsidP="00A657B2">
            <w:pPr>
              <w:spacing w:before="60" w:after="60" w:line="240" w:lineRule="exact"/>
              <w:rPr>
                <w:rFonts w:cs="Times New Roman"/>
                <w:b/>
                <w:bCs/>
                <w:color w:val="000000"/>
                <w:sz w:val="20"/>
              </w:rPr>
            </w:pPr>
            <w:r w:rsidRPr="00BF4FD9">
              <w:rPr>
                <w:rFonts w:cs="Times New Roman"/>
                <w:b/>
                <w:bCs/>
                <w:color w:val="000000"/>
                <w:sz w:val="20"/>
              </w:rPr>
              <w:t xml:space="preserve">Subgroup 25 – Allied health, </w:t>
            </w:r>
            <w:bookmarkStart w:id="51" w:name="_Hlk89279797"/>
            <w:r w:rsidRPr="00BF4FD9">
              <w:rPr>
                <w:rFonts w:cs="Times New Roman"/>
                <w:b/>
                <w:bCs/>
                <w:color w:val="000000"/>
                <w:sz w:val="20"/>
              </w:rPr>
              <w:t xml:space="preserve">group dietetics </w:t>
            </w:r>
            <w:bookmarkEnd w:id="51"/>
            <w:r w:rsidRPr="00BF4FD9">
              <w:rPr>
                <w:rFonts w:cs="Times New Roman"/>
                <w:b/>
                <w:bCs/>
                <w:color w:val="000000"/>
                <w:sz w:val="20"/>
              </w:rPr>
              <w:t>telehealth services</w:t>
            </w:r>
          </w:p>
        </w:tc>
      </w:tr>
      <w:tr w:rsidR="00D81E87" w:rsidRPr="00BF4FD9" w14:paraId="7BBC2C45" w14:textId="77777777" w:rsidTr="009034EA">
        <w:tc>
          <w:tcPr>
            <w:tcW w:w="696" w:type="pct"/>
            <w:tcBorders>
              <w:top w:val="single" w:sz="4" w:space="0" w:color="auto"/>
              <w:bottom w:val="single" w:sz="4" w:space="0" w:color="auto"/>
            </w:tcBorders>
            <w:shd w:val="clear" w:color="auto" w:fill="auto"/>
          </w:tcPr>
          <w:p w14:paraId="00F0C86A" w14:textId="057B8B8B" w:rsidR="00D81E87" w:rsidRPr="00BF4FD9" w:rsidRDefault="00D81E87" w:rsidP="00D81E87">
            <w:pPr>
              <w:spacing w:before="60" w:after="60" w:line="240" w:lineRule="exact"/>
              <w:rPr>
                <w:rFonts w:cs="Times New Roman"/>
                <w:snapToGrid w:val="0"/>
                <w:sz w:val="20"/>
                <w:lang w:eastAsia="en-AU"/>
              </w:rPr>
            </w:pPr>
            <w:bookmarkStart w:id="52" w:name="_Hlk89279805"/>
            <w:r w:rsidRPr="00BF4FD9">
              <w:rPr>
                <w:color w:val="000000"/>
                <w:sz w:val="20"/>
              </w:rPr>
              <w:t>93284</w:t>
            </w:r>
            <w:bookmarkEnd w:id="52"/>
          </w:p>
        </w:tc>
        <w:tc>
          <w:tcPr>
            <w:tcW w:w="3501" w:type="pct"/>
            <w:tcBorders>
              <w:top w:val="single" w:sz="4" w:space="0" w:color="auto"/>
              <w:bottom w:val="single" w:sz="4" w:space="0" w:color="auto"/>
            </w:tcBorders>
            <w:shd w:val="clear" w:color="auto" w:fill="auto"/>
          </w:tcPr>
          <w:p w14:paraId="3E0ADD6F" w14:textId="77777777" w:rsidR="00D81E87" w:rsidRPr="00BF4FD9" w:rsidRDefault="00D81E87" w:rsidP="00D81E87">
            <w:pPr>
              <w:tabs>
                <w:tab w:val="left" w:pos="1701"/>
                <w:tab w:val="left" w:pos="7371"/>
                <w:tab w:val="left" w:pos="8789"/>
              </w:tabs>
              <w:spacing w:after="60"/>
              <w:rPr>
                <w:sz w:val="20"/>
              </w:rPr>
            </w:pPr>
            <w:r w:rsidRPr="00BF4FD9">
              <w:rPr>
                <w:sz w:val="20"/>
              </w:rPr>
              <w:t xml:space="preserve">Telehealth attendance by an </w:t>
            </w:r>
            <w:bookmarkStart w:id="53" w:name="_Hlk89279837"/>
            <w:r w:rsidRPr="00BF4FD9">
              <w:rPr>
                <w:sz w:val="20"/>
              </w:rPr>
              <w:t xml:space="preserve">eligible dietitian </w:t>
            </w:r>
            <w:bookmarkEnd w:id="53"/>
            <w:r w:rsidRPr="00BF4FD9">
              <w:rPr>
                <w:sz w:val="20"/>
              </w:rPr>
              <w:t>to provide a dietetics health service to a person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41DDC337" w14:textId="77777777" w:rsidR="00D81E87" w:rsidRPr="00BF4FD9" w:rsidRDefault="00D81E87" w:rsidP="00D81E87">
            <w:pPr>
              <w:pStyle w:val="Tabletext"/>
              <w:ind w:left="578" w:hanging="425"/>
            </w:pPr>
            <w:r w:rsidRPr="00BF4FD9">
              <w:t>(a)</w:t>
            </w:r>
            <w:r w:rsidRPr="00BF4FD9">
              <w:tab/>
              <w:t>the person has type 2 diabetes; and</w:t>
            </w:r>
          </w:p>
          <w:p w14:paraId="7396F14A" w14:textId="1DCCAF6F" w:rsidR="00D81E87" w:rsidRPr="00BF4FD9" w:rsidRDefault="00D81E87" w:rsidP="00D81E87">
            <w:pPr>
              <w:pStyle w:val="Tabletext"/>
              <w:ind w:left="578" w:hanging="425"/>
            </w:pPr>
            <w:r w:rsidRPr="00BF4FD9">
              <w:t>(b)</w:t>
            </w:r>
            <w:r w:rsidRPr="00BF4FD9">
              <w:tab/>
              <w:t xml:space="preserve">the person is being managed by a medical practitioner (including a general practitioner, but not a specialist or consultant physician) </w:t>
            </w:r>
            <w:r w:rsidR="002A3CD8" w:rsidRPr="00BF4FD9">
              <w:t>under</w:t>
            </w:r>
            <w:r w:rsidRPr="00BF4FD9">
              <w:t xml:space="preserve"> a GP management plan or, if the person is a resident of an aged care facility, the person’s medical practitioner has contributed to a multidisciplinary care plan; and</w:t>
            </w:r>
          </w:p>
          <w:p w14:paraId="00B39BB3" w14:textId="77777777" w:rsidR="00D81E87" w:rsidRPr="00BF4FD9" w:rsidRDefault="00D81E87" w:rsidP="00D81E87">
            <w:pPr>
              <w:pStyle w:val="Tabletext"/>
              <w:ind w:left="578" w:hanging="425"/>
            </w:pPr>
            <w:r w:rsidRPr="00BF4FD9">
              <w:t>(c)</w:t>
            </w:r>
            <w:r w:rsidRPr="00BF4FD9">
              <w:tab/>
              <w:t>the person is referred to an eligible dietitian by the medical practitioner using a referral form that has been issued by the Department, or a referral form that contains all the components of the form issued by the Department; and</w:t>
            </w:r>
          </w:p>
          <w:p w14:paraId="0568C03A" w14:textId="77777777" w:rsidR="00D81E87" w:rsidRPr="00BF4FD9" w:rsidRDefault="00D81E87" w:rsidP="00D81E87">
            <w:pPr>
              <w:pStyle w:val="Tabletext"/>
              <w:ind w:left="578" w:hanging="425"/>
            </w:pPr>
            <w:r w:rsidRPr="00BF4FD9">
              <w:t>(d)</w:t>
            </w:r>
            <w:r w:rsidRPr="00BF4FD9">
              <w:tab/>
              <w:t>the service is provided to the person individually; and</w:t>
            </w:r>
          </w:p>
          <w:p w14:paraId="1EA32C44" w14:textId="77777777" w:rsidR="00D81E87" w:rsidRPr="00BF4FD9" w:rsidRDefault="00D81E87" w:rsidP="00D81E87">
            <w:pPr>
              <w:pStyle w:val="Tabletext"/>
              <w:ind w:left="578" w:hanging="425"/>
            </w:pPr>
            <w:r w:rsidRPr="00BF4FD9">
              <w:t>(e)</w:t>
            </w:r>
            <w:r w:rsidRPr="00BF4FD9">
              <w:tab/>
              <w:t>the service is of at least 45 minutes duration; and</w:t>
            </w:r>
          </w:p>
          <w:p w14:paraId="74E5FEB4" w14:textId="77777777" w:rsidR="00D81E87" w:rsidRPr="00BF4FD9" w:rsidRDefault="00D81E87" w:rsidP="00D81E87">
            <w:pPr>
              <w:pStyle w:val="Tabletext"/>
              <w:ind w:left="578" w:hanging="425"/>
            </w:pPr>
            <w:r w:rsidRPr="00BF4FD9">
              <w:t>(f)</w:t>
            </w:r>
            <w:r w:rsidRPr="00BF4FD9">
              <w:tab/>
              <w:t>after the service, the eligible dietitian gives a written report to the referring medical practitioner mentioned in paragraph (c);</w:t>
            </w:r>
          </w:p>
          <w:p w14:paraId="30454DB8" w14:textId="366943AD" w:rsidR="00D81E87" w:rsidRPr="00BF4FD9" w:rsidRDefault="00D81E87" w:rsidP="00D81E87">
            <w:pPr>
              <w:spacing w:before="60" w:after="60" w:line="240" w:lineRule="exact"/>
              <w:rPr>
                <w:snapToGrid w:val="0"/>
                <w:sz w:val="20"/>
              </w:rPr>
            </w:pPr>
            <w:r w:rsidRPr="00BF4FD9">
              <w:rPr>
                <w:sz w:val="20"/>
              </w:rPr>
              <w:t>payable once in a calendar year for this or any other assessment for group services item (including services to which this item, item 92386, or items 81100, 81110 and 81120 of the Allied Health  Determination apply)</w:t>
            </w:r>
          </w:p>
        </w:tc>
        <w:tc>
          <w:tcPr>
            <w:tcW w:w="803" w:type="pct"/>
            <w:tcBorders>
              <w:top w:val="single" w:sz="4" w:space="0" w:color="auto"/>
              <w:bottom w:val="single" w:sz="4" w:space="0" w:color="auto"/>
            </w:tcBorders>
            <w:shd w:val="clear" w:color="auto" w:fill="auto"/>
          </w:tcPr>
          <w:p w14:paraId="6DC3630F" w14:textId="26D1AE32" w:rsidR="00D81E87" w:rsidRPr="00BF4FD9" w:rsidRDefault="00D81E87" w:rsidP="00D81E87">
            <w:pPr>
              <w:spacing w:before="60" w:after="60" w:line="240" w:lineRule="exact"/>
              <w:jc w:val="right"/>
              <w:rPr>
                <w:rFonts w:cs="Times New Roman"/>
                <w:color w:val="000000"/>
                <w:sz w:val="20"/>
              </w:rPr>
            </w:pPr>
            <w:r w:rsidRPr="00BF4FD9">
              <w:rPr>
                <w:color w:val="000000"/>
                <w:sz w:val="20"/>
              </w:rPr>
              <w:t>83.10</w:t>
            </w:r>
          </w:p>
        </w:tc>
      </w:tr>
      <w:tr w:rsidR="00D81E87" w:rsidRPr="00BF4FD9" w14:paraId="27D3AA3A" w14:textId="77777777" w:rsidTr="009034EA">
        <w:tc>
          <w:tcPr>
            <w:tcW w:w="696" w:type="pct"/>
            <w:tcBorders>
              <w:top w:val="single" w:sz="4" w:space="0" w:color="auto"/>
              <w:bottom w:val="single" w:sz="4" w:space="0" w:color="auto"/>
            </w:tcBorders>
            <w:shd w:val="clear" w:color="auto" w:fill="auto"/>
          </w:tcPr>
          <w:p w14:paraId="32D667BE" w14:textId="1EAE990B" w:rsidR="00D81E87" w:rsidRPr="00BF4FD9" w:rsidRDefault="00D81E87" w:rsidP="00D81E87">
            <w:pPr>
              <w:spacing w:before="60" w:after="60" w:line="240" w:lineRule="exact"/>
              <w:rPr>
                <w:rFonts w:cs="Times New Roman"/>
                <w:snapToGrid w:val="0"/>
                <w:sz w:val="20"/>
                <w:lang w:eastAsia="en-AU"/>
              </w:rPr>
            </w:pPr>
            <w:bookmarkStart w:id="54" w:name="_Hlk89279813"/>
            <w:r w:rsidRPr="00BF4FD9">
              <w:rPr>
                <w:sz w:val="20"/>
              </w:rPr>
              <w:t>93285</w:t>
            </w:r>
            <w:bookmarkEnd w:id="54"/>
          </w:p>
        </w:tc>
        <w:tc>
          <w:tcPr>
            <w:tcW w:w="3501" w:type="pct"/>
            <w:tcBorders>
              <w:top w:val="single" w:sz="4" w:space="0" w:color="auto"/>
              <w:bottom w:val="single" w:sz="4" w:space="0" w:color="auto"/>
            </w:tcBorders>
            <w:shd w:val="clear" w:color="auto" w:fill="auto"/>
          </w:tcPr>
          <w:p w14:paraId="7739F1FE" w14:textId="77777777" w:rsidR="00D81E87" w:rsidRPr="00BF4FD9" w:rsidRDefault="00D81E87" w:rsidP="00D81E87">
            <w:pPr>
              <w:tabs>
                <w:tab w:val="left" w:pos="1701"/>
                <w:tab w:val="left" w:pos="7371"/>
                <w:tab w:val="left" w:pos="8789"/>
              </w:tabs>
              <w:spacing w:after="60"/>
              <w:rPr>
                <w:sz w:val="20"/>
              </w:rPr>
            </w:pPr>
            <w:r w:rsidRPr="00BF4FD9">
              <w:rPr>
                <w:sz w:val="20"/>
              </w:rPr>
              <w:t>Telehealth attendance by an eligible dietitian to provide a dietetics health service, as a group service for the management of type 2 diabetes if:</w:t>
            </w:r>
          </w:p>
          <w:p w14:paraId="0505A725"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(a)</w:t>
            </w:r>
            <w:r w:rsidRPr="00BF4FD9">
              <w:rPr>
                <w:rFonts w:eastAsiaTheme="minorHAnsi" w:cstheme="minorBidi"/>
                <w:lang w:eastAsia="en-US"/>
              </w:rPr>
              <w:tab/>
              <w:t>the person has been assessed as suitable for a type 2 diabetes group service under assessment items 81100, 81110 or 81120 of the Allied Health Determination or items 93284 or 93286; and</w:t>
            </w:r>
          </w:p>
          <w:p w14:paraId="44E9F24F"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(b)</w:t>
            </w:r>
            <w:r w:rsidRPr="00BF4FD9">
              <w:rPr>
                <w:rFonts w:eastAsiaTheme="minorHAnsi" w:cstheme="minorBidi"/>
                <w:lang w:eastAsia="en-US"/>
              </w:rPr>
              <w:tab/>
              <w:t>the service is provided to a person who is part of a group of between 2 and 12 patients; and</w:t>
            </w:r>
          </w:p>
          <w:p w14:paraId="5E019F8F"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(c)</w:t>
            </w:r>
            <w:r w:rsidRPr="00BF4FD9">
              <w:rPr>
                <w:rFonts w:eastAsiaTheme="minorHAnsi" w:cstheme="minorBidi"/>
                <w:lang w:eastAsia="en-US"/>
              </w:rPr>
              <w:tab/>
              <w:t>the service is of at least 60 minutes duration; and</w:t>
            </w:r>
          </w:p>
          <w:p w14:paraId="7F530923"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(d)</w:t>
            </w:r>
            <w:r w:rsidRPr="00BF4FD9">
              <w:rPr>
                <w:rFonts w:eastAsiaTheme="minorHAnsi" w:cstheme="minorBidi"/>
                <w:lang w:eastAsia="en-US"/>
              </w:rPr>
              <w:tab/>
              <w:t xml:space="preserve">after the last service in the group services program provided to the person under this item or items 81105, 81115 or 81125 of the Allied Health Determination, the eligible dietitian </w:t>
            </w:r>
            <w:r w:rsidRPr="00BF4FD9">
              <w:rPr>
                <w:rFonts w:eastAsiaTheme="minorHAnsi" w:cstheme="minorBidi"/>
                <w:lang w:eastAsia="en-US"/>
              </w:rPr>
              <w:lastRenderedPageBreak/>
              <w:t>prepares, or contributes to, a written report to be provided to the referring medical practitioner; and</w:t>
            </w:r>
          </w:p>
          <w:p w14:paraId="2F927BE7"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(e)</w:t>
            </w:r>
            <w:r w:rsidRPr="00BF4FD9">
              <w:rPr>
                <w:rFonts w:eastAsiaTheme="minorHAnsi" w:cstheme="minorBidi"/>
                <w:lang w:eastAsia="en-US"/>
              </w:rPr>
              <w:tab/>
              <w:t>an attendance record for the group is maintained by the eligible dietitian;</w:t>
            </w:r>
          </w:p>
          <w:p w14:paraId="6656A3EF" w14:textId="21A80DE2" w:rsidR="00D81E87" w:rsidRPr="00BF4FD9" w:rsidRDefault="00D81E87" w:rsidP="00D81E87">
            <w:pPr>
              <w:spacing w:before="60" w:after="60" w:line="240" w:lineRule="exact"/>
              <w:rPr>
                <w:snapToGrid w:val="0"/>
                <w:sz w:val="20"/>
              </w:rPr>
            </w:pPr>
            <w:r w:rsidRPr="00BF4FD9">
              <w:rPr>
                <w:sz w:val="20"/>
              </w:rPr>
              <w:t>to a maximum of 8 group services in a calendar year (including services to which this item or items 81105, 81115 and 81125 of the Allied Health Determination apply)</w:t>
            </w:r>
          </w:p>
        </w:tc>
        <w:tc>
          <w:tcPr>
            <w:tcW w:w="803" w:type="pct"/>
            <w:tcBorders>
              <w:top w:val="single" w:sz="4" w:space="0" w:color="auto"/>
              <w:bottom w:val="single" w:sz="4" w:space="0" w:color="auto"/>
            </w:tcBorders>
            <w:shd w:val="clear" w:color="auto" w:fill="auto"/>
          </w:tcPr>
          <w:p w14:paraId="24DC05B5" w14:textId="47295D16" w:rsidR="00D81E87" w:rsidRPr="00BF4FD9" w:rsidRDefault="00D81E87" w:rsidP="00D81E87">
            <w:pPr>
              <w:spacing w:before="60" w:after="60" w:line="240" w:lineRule="exact"/>
              <w:jc w:val="right"/>
              <w:rPr>
                <w:rFonts w:cs="Times New Roman"/>
                <w:color w:val="000000"/>
                <w:sz w:val="20"/>
              </w:rPr>
            </w:pPr>
            <w:r w:rsidRPr="00BF4FD9">
              <w:rPr>
                <w:sz w:val="20"/>
              </w:rPr>
              <w:lastRenderedPageBreak/>
              <w:t>20.70</w:t>
            </w:r>
          </w:p>
        </w:tc>
      </w:tr>
      <w:tr w:rsidR="00D81E87" w:rsidRPr="00BF4FD9" w14:paraId="5E4A2FE9" w14:textId="77777777" w:rsidTr="00D81E87">
        <w:tc>
          <w:tcPr>
            <w:tcW w:w="5000" w:type="pct"/>
            <w:gridSpan w:val="3"/>
            <w:tcBorders>
              <w:top w:val="single" w:sz="4" w:space="0" w:color="auto"/>
              <w:bottom w:val="single" w:sz="4" w:space="0" w:color="auto"/>
            </w:tcBorders>
            <w:shd w:val="clear" w:color="auto" w:fill="auto"/>
          </w:tcPr>
          <w:p w14:paraId="6308A90C" w14:textId="5D9256EE" w:rsidR="00D81E87" w:rsidRPr="00BF4FD9" w:rsidRDefault="00D81E87" w:rsidP="00A657B2">
            <w:pPr>
              <w:spacing w:before="60" w:after="60" w:line="240" w:lineRule="exact"/>
              <w:rPr>
                <w:rFonts w:cs="Times New Roman"/>
                <w:b/>
                <w:bCs/>
                <w:color w:val="000000"/>
                <w:sz w:val="20"/>
              </w:rPr>
            </w:pPr>
            <w:r w:rsidRPr="00BF4FD9">
              <w:rPr>
                <w:rFonts w:cs="Times New Roman"/>
                <w:b/>
                <w:bCs/>
                <w:snapToGrid w:val="0"/>
                <w:sz w:val="20"/>
                <w:lang w:eastAsia="en-AU"/>
              </w:rPr>
              <w:t>Subgroup 26 – Allied health, group dietetics phone services</w:t>
            </w:r>
          </w:p>
        </w:tc>
      </w:tr>
      <w:tr w:rsidR="00D81E87" w:rsidRPr="00BF4FD9" w14:paraId="583CD12C" w14:textId="77777777" w:rsidTr="009034EA">
        <w:tc>
          <w:tcPr>
            <w:tcW w:w="696" w:type="pct"/>
            <w:tcBorders>
              <w:top w:val="single" w:sz="4" w:space="0" w:color="auto"/>
              <w:bottom w:val="single" w:sz="4" w:space="0" w:color="auto"/>
            </w:tcBorders>
            <w:shd w:val="clear" w:color="auto" w:fill="auto"/>
          </w:tcPr>
          <w:p w14:paraId="361D2F57" w14:textId="1A7635D4" w:rsidR="00D81E87" w:rsidRPr="00BF4FD9" w:rsidRDefault="00D81E87" w:rsidP="00D81E87">
            <w:pPr>
              <w:spacing w:before="60" w:after="60" w:line="240" w:lineRule="exact"/>
              <w:rPr>
                <w:rFonts w:cs="Times New Roman"/>
                <w:snapToGrid w:val="0"/>
                <w:sz w:val="20"/>
                <w:lang w:eastAsia="en-AU"/>
              </w:rPr>
            </w:pPr>
            <w:bookmarkStart w:id="55" w:name="_Hlk89279879"/>
            <w:r w:rsidRPr="00BF4FD9">
              <w:rPr>
                <w:sz w:val="20"/>
              </w:rPr>
              <w:t>93286</w:t>
            </w:r>
            <w:bookmarkEnd w:id="55"/>
          </w:p>
        </w:tc>
        <w:tc>
          <w:tcPr>
            <w:tcW w:w="3501" w:type="pct"/>
            <w:tcBorders>
              <w:top w:val="single" w:sz="4" w:space="0" w:color="auto"/>
              <w:bottom w:val="single" w:sz="4" w:space="0" w:color="auto"/>
            </w:tcBorders>
            <w:shd w:val="clear" w:color="auto" w:fill="auto"/>
          </w:tcPr>
          <w:p w14:paraId="4A622557" w14:textId="77777777" w:rsidR="00D81E87" w:rsidRPr="00BF4FD9" w:rsidRDefault="00D81E87" w:rsidP="00D81E87">
            <w:pPr>
              <w:tabs>
                <w:tab w:val="left" w:pos="1701"/>
                <w:tab w:val="left" w:pos="7371"/>
                <w:tab w:val="left" w:pos="8789"/>
              </w:tabs>
              <w:spacing w:after="60"/>
              <w:rPr>
                <w:sz w:val="20"/>
              </w:rPr>
            </w:pPr>
            <w:r w:rsidRPr="00BF4FD9">
              <w:rPr>
                <w:sz w:val="20"/>
              </w:rPr>
              <w:t>Phone attendance by an eligible dietitian to provide a dietetics health service to a person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323F5006"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(a)</w:t>
            </w:r>
            <w:r w:rsidRPr="00BF4FD9">
              <w:rPr>
                <w:rFonts w:eastAsiaTheme="minorHAnsi" w:cstheme="minorBidi"/>
                <w:lang w:eastAsia="en-US"/>
              </w:rPr>
              <w:tab/>
              <w:t>the person has type 2 diabetes; and</w:t>
            </w:r>
          </w:p>
          <w:p w14:paraId="41EDD2B7" w14:textId="70981840"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(b)</w:t>
            </w:r>
            <w:r w:rsidRPr="00BF4FD9">
              <w:rPr>
                <w:rFonts w:eastAsiaTheme="minorHAnsi" w:cstheme="minorBidi"/>
                <w:lang w:eastAsia="en-US"/>
              </w:rPr>
              <w:tab/>
              <w:t xml:space="preserve">the person is being managed by a medical practitioner (including a general practitioner, but not a specialist or consultant physician) </w:t>
            </w:r>
            <w:r w:rsidR="002A3CD8" w:rsidRPr="00BF4FD9">
              <w:rPr>
                <w:rFonts w:eastAsiaTheme="minorHAnsi" w:cstheme="minorBidi"/>
                <w:lang w:eastAsia="en-US"/>
              </w:rPr>
              <w:t>under</w:t>
            </w:r>
            <w:r w:rsidRPr="00BF4FD9">
              <w:rPr>
                <w:rFonts w:eastAsiaTheme="minorHAnsi" w:cstheme="minorBidi"/>
                <w:lang w:eastAsia="en-US"/>
              </w:rPr>
              <w:t xml:space="preserve"> a GP management plan or, if the person is a resident of an aged care facility, the person’s medical practitioner has contributed to a multidisciplinary care plan; and</w:t>
            </w:r>
          </w:p>
          <w:p w14:paraId="5BB99CD5"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(c)</w:t>
            </w:r>
            <w:r w:rsidRPr="00BF4FD9">
              <w:rPr>
                <w:rFonts w:eastAsiaTheme="minorHAnsi" w:cstheme="minorBidi"/>
                <w:lang w:eastAsia="en-US"/>
              </w:rPr>
              <w:tab/>
              <w:t>the person is referred to an eligible dietitian by the medical practitioner using a referral form that has been issued by the Department, or a referral form that contains all the components of the form issued by the Department; and</w:t>
            </w:r>
          </w:p>
          <w:p w14:paraId="7AC275DC"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(d)</w:t>
            </w:r>
            <w:r w:rsidRPr="00BF4FD9">
              <w:rPr>
                <w:rFonts w:eastAsiaTheme="minorHAnsi" w:cstheme="minorBidi"/>
                <w:lang w:eastAsia="en-US"/>
              </w:rPr>
              <w:tab/>
              <w:t>the service is provided to the person individually; and</w:t>
            </w:r>
          </w:p>
          <w:p w14:paraId="11307B00"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(e)</w:t>
            </w:r>
            <w:r w:rsidRPr="00BF4FD9">
              <w:rPr>
                <w:rFonts w:eastAsiaTheme="minorHAnsi" w:cstheme="minorBidi"/>
                <w:lang w:eastAsia="en-US"/>
              </w:rPr>
              <w:tab/>
              <w:t>the service is of at least 45 minutes duration; and</w:t>
            </w:r>
          </w:p>
          <w:p w14:paraId="0BEB6F11" w14:textId="77777777" w:rsidR="00D81E87" w:rsidRPr="00BF4FD9" w:rsidRDefault="00D81E87" w:rsidP="00D81E87">
            <w:pPr>
              <w:pStyle w:val="Tabletext"/>
              <w:ind w:left="578" w:hanging="425"/>
              <w:rPr>
                <w:rFonts w:eastAsiaTheme="minorHAnsi" w:cstheme="minorBidi"/>
                <w:lang w:eastAsia="en-US"/>
              </w:rPr>
            </w:pPr>
            <w:r w:rsidRPr="00BF4FD9">
              <w:rPr>
                <w:rFonts w:eastAsiaTheme="minorHAnsi" w:cstheme="minorBidi"/>
                <w:lang w:eastAsia="en-US"/>
              </w:rPr>
              <w:t>(f)</w:t>
            </w:r>
            <w:r w:rsidRPr="00BF4FD9">
              <w:rPr>
                <w:rFonts w:eastAsiaTheme="minorHAnsi" w:cstheme="minorBidi"/>
                <w:lang w:eastAsia="en-US"/>
              </w:rPr>
              <w:tab/>
              <w:t>after the service, the eligible dietitian gives a written report to the referring medical practitioner mentioned in paragraph (c);</w:t>
            </w:r>
          </w:p>
          <w:p w14:paraId="18ADEDAE" w14:textId="62109E43" w:rsidR="00D81E87" w:rsidRPr="00BF4FD9" w:rsidRDefault="00D81E87" w:rsidP="00D81E87">
            <w:pPr>
              <w:spacing w:before="60" w:after="60" w:line="240" w:lineRule="exact"/>
              <w:rPr>
                <w:snapToGrid w:val="0"/>
                <w:sz w:val="20"/>
              </w:rPr>
            </w:pPr>
            <w:r w:rsidRPr="00BF4FD9">
              <w:rPr>
                <w:sz w:val="20"/>
              </w:rPr>
              <w:t>payable once in a calendar year for this or any other assessment for group services item (including services to which this item, item 92384, or in items 81100, 81110 and 81120 of the Allied Health Determination apply)</w:t>
            </w:r>
          </w:p>
        </w:tc>
        <w:tc>
          <w:tcPr>
            <w:tcW w:w="803" w:type="pct"/>
            <w:tcBorders>
              <w:top w:val="single" w:sz="4" w:space="0" w:color="auto"/>
              <w:bottom w:val="single" w:sz="4" w:space="0" w:color="auto"/>
            </w:tcBorders>
            <w:shd w:val="clear" w:color="auto" w:fill="auto"/>
          </w:tcPr>
          <w:p w14:paraId="6383F437" w14:textId="03581A0D" w:rsidR="00D81E87" w:rsidRPr="00BF4FD9" w:rsidRDefault="00D81E87" w:rsidP="00D81E87">
            <w:pPr>
              <w:spacing w:before="60" w:after="60" w:line="240" w:lineRule="exact"/>
              <w:jc w:val="right"/>
              <w:rPr>
                <w:rFonts w:cs="Times New Roman"/>
                <w:color w:val="000000"/>
                <w:sz w:val="20"/>
              </w:rPr>
            </w:pPr>
            <w:r w:rsidRPr="00BF4FD9">
              <w:rPr>
                <w:sz w:val="20"/>
              </w:rPr>
              <w:t>83.10</w:t>
            </w:r>
          </w:p>
        </w:tc>
      </w:tr>
    </w:tbl>
    <w:p w14:paraId="3C35A199" w14:textId="77777777" w:rsidR="008D4091" w:rsidRPr="00BF4FD9" w:rsidRDefault="008D4091" w:rsidP="008D4091">
      <w:pPr>
        <w:sectPr w:rsidR="008D4091" w:rsidRPr="00BF4FD9" w:rsidSect="00F956FA">
          <w:pgSz w:w="11907" w:h="16839" w:code="9"/>
          <w:pgMar w:top="2325" w:right="1797" w:bottom="1440" w:left="1797" w:header="720" w:footer="709" w:gutter="0"/>
          <w:cols w:space="708"/>
          <w:docGrid w:linePitch="360"/>
        </w:sectPr>
      </w:pPr>
    </w:p>
    <w:p w14:paraId="5F533C2A" w14:textId="1A58FD8E" w:rsidR="00DC28B6" w:rsidRPr="00BF4FD9" w:rsidRDefault="00DC28B6" w:rsidP="006719F6">
      <w:pPr>
        <w:pStyle w:val="Heading1"/>
        <w:pageBreakBefore/>
        <w:tabs>
          <w:tab w:val="left" w:pos="993"/>
        </w:tabs>
        <w:ind w:left="2126" w:hanging="2126"/>
        <w:rPr>
          <w:rFonts w:ascii="Arial" w:hAnsi="Arial" w:cs="Arial"/>
          <w:b w:val="0"/>
          <w:color w:val="auto"/>
          <w:sz w:val="32"/>
          <w:szCs w:val="32"/>
        </w:rPr>
      </w:pPr>
      <w:bookmarkStart w:id="56" w:name="_Toc90386517"/>
      <w:r w:rsidRPr="00BF4FD9">
        <w:rPr>
          <w:rFonts w:ascii="Arial" w:hAnsi="Arial" w:cs="Arial"/>
          <w:color w:val="auto"/>
          <w:sz w:val="32"/>
          <w:szCs w:val="32"/>
        </w:rPr>
        <w:lastRenderedPageBreak/>
        <w:t>Schedule 4 – Nurse practitioner</w:t>
      </w:r>
      <w:r w:rsidR="00B152FF" w:rsidRPr="00BF4FD9">
        <w:rPr>
          <w:rFonts w:ascii="Arial" w:hAnsi="Arial" w:cs="Arial"/>
          <w:color w:val="auto"/>
          <w:sz w:val="32"/>
          <w:szCs w:val="32"/>
        </w:rPr>
        <w:t xml:space="preserve">, midwife </w:t>
      </w:r>
      <w:r w:rsidR="005E62AC" w:rsidRPr="00BF4FD9">
        <w:rPr>
          <w:rFonts w:ascii="Arial" w:hAnsi="Arial" w:cs="Arial"/>
          <w:color w:val="auto"/>
          <w:sz w:val="32"/>
          <w:szCs w:val="32"/>
        </w:rPr>
        <w:t>Aboriginal and Torres Strait Islander health practitioner and dental practitioner services</w:t>
      </w:r>
      <w:bookmarkEnd w:id="56"/>
    </w:p>
    <w:p w14:paraId="22717AB1" w14:textId="77777777" w:rsidR="00EE4432" w:rsidRPr="00BF4FD9" w:rsidRDefault="00EE4432" w:rsidP="00EE4432">
      <w:pPr>
        <w:pStyle w:val="Blocks"/>
        <w:rPr>
          <w:rFonts w:ascii="Arial" w:hAnsi="Arial" w:cs="Arial"/>
          <w:b/>
        </w:rPr>
      </w:pPr>
    </w:p>
    <w:p w14:paraId="562207C4" w14:textId="53FE8EB8" w:rsidR="00BB073E" w:rsidRPr="00BF4FD9" w:rsidRDefault="00BB073E" w:rsidP="00CA04F5">
      <w:pPr>
        <w:pStyle w:val="Heading3"/>
        <w:rPr>
          <w:rFonts w:ascii="Arial" w:hAnsi="Arial" w:cs="Arial"/>
          <w:color w:val="auto"/>
          <w:sz w:val="24"/>
          <w:szCs w:val="24"/>
        </w:rPr>
      </w:pPr>
      <w:bookmarkStart w:id="57" w:name="_Toc90386518"/>
      <w:r w:rsidRPr="00BF4FD9">
        <w:rPr>
          <w:rFonts w:ascii="Arial" w:hAnsi="Arial" w:cs="Arial"/>
          <w:color w:val="auto"/>
          <w:sz w:val="24"/>
          <w:szCs w:val="24"/>
        </w:rPr>
        <w:t xml:space="preserve">Division </w:t>
      </w:r>
      <w:r w:rsidR="00B4222C" w:rsidRPr="00BF4FD9">
        <w:rPr>
          <w:rFonts w:ascii="Arial" w:hAnsi="Arial" w:cs="Arial"/>
          <w:color w:val="auto"/>
          <w:sz w:val="24"/>
          <w:szCs w:val="24"/>
        </w:rPr>
        <w:t>4.1</w:t>
      </w:r>
      <w:r w:rsidRPr="00BF4FD9">
        <w:rPr>
          <w:rFonts w:ascii="Arial" w:hAnsi="Arial" w:cs="Arial"/>
          <w:color w:val="auto"/>
          <w:sz w:val="24"/>
          <w:szCs w:val="24"/>
        </w:rPr>
        <w:t xml:space="preserve"> </w:t>
      </w:r>
      <w:r w:rsidR="00EC2C93" w:rsidRPr="00BF4FD9">
        <w:rPr>
          <w:rFonts w:ascii="Arial" w:hAnsi="Arial" w:cs="Arial"/>
          <w:color w:val="auto"/>
          <w:sz w:val="24"/>
          <w:szCs w:val="24"/>
        </w:rPr>
        <w:noBreakHyphen/>
      </w:r>
      <w:r w:rsidRPr="00BF4FD9">
        <w:rPr>
          <w:rFonts w:ascii="Arial" w:hAnsi="Arial" w:cs="Arial"/>
          <w:color w:val="auto"/>
          <w:sz w:val="24"/>
          <w:szCs w:val="24"/>
        </w:rPr>
        <w:t xml:space="preserve"> Services and fees – </w:t>
      </w:r>
      <w:r w:rsidR="006722FC" w:rsidRPr="00BF4FD9">
        <w:rPr>
          <w:rFonts w:ascii="Arial" w:hAnsi="Arial" w:cs="Arial"/>
          <w:color w:val="auto"/>
          <w:sz w:val="24"/>
          <w:szCs w:val="24"/>
        </w:rPr>
        <w:t>N</w:t>
      </w:r>
      <w:r w:rsidRPr="00BF4FD9">
        <w:rPr>
          <w:rFonts w:ascii="Arial" w:hAnsi="Arial" w:cs="Arial"/>
          <w:color w:val="auto"/>
          <w:sz w:val="24"/>
          <w:szCs w:val="24"/>
        </w:rPr>
        <w:t xml:space="preserve">urse practitioner </w:t>
      </w:r>
      <w:r w:rsidR="003E3B65" w:rsidRPr="00BF4FD9">
        <w:rPr>
          <w:rFonts w:ascii="Arial" w:hAnsi="Arial" w:cs="Arial"/>
          <w:color w:val="auto"/>
          <w:sz w:val="24"/>
          <w:szCs w:val="24"/>
        </w:rPr>
        <w:t xml:space="preserve">telehealth and phone </w:t>
      </w:r>
      <w:r w:rsidRPr="00BF4FD9">
        <w:rPr>
          <w:rFonts w:ascii="Arial" w:hAnsi="Arial" w:cs="Arial"/>
          <w:color w:val="auto"/>
          <w:sz w:val="24"/>
          <w:szCs w:val="24"/>
        </w:rPr>
        <w:t>services</w:t>
      </w:r>
      <w:bookmarkEnd w:id="57"/>
    </w:p>
    <w:p w14:paraId="23B3C626" w14:textId="6303EB8D" w:rsidR="00665741" w:rsidRPr="00BF4FD9" w:rsidRDefault="00665741" w:rsidP="00665741">
      <w:pPr>
        <w:keepNext/>
        <w:keepLines/>
        <w:spacing w:before="240" w:after="120" w:line="240" w:lineRule="auto"/>
        <w:outlineLvl w:val="6"/>
        <w:rPr>
          <w:rFonts w:cs="Times New Roman"/>
          <w:szCs w:val="22"/>
        </w:rPr>
      </w:pPr>
      <w:r w:rsidRPr="00BF4FD9">
        <w:rPr>
          <w:rFonts w:eastAsia="Times New Roman" w:cs="Times New Roman"/>
          <w:b/>
          <w:kern w:val="28"/>
          <w:szCs w:val="22"/>
          <w:lang w:eastAsia="en-AU"/>
        </w:rPr>
        <w:t>4.1.</w:t>
      </w:r>
      <w:r w:rsidR="00257DB3" w:rsidRPr="00BF4FD9">
        <w:rPr>
          <w:rFonts w:eastAsia="Times New Roman" w:cs="Times New Roman"/>
          <w:b/>
          <w:kern w:val="28"/>
          <w:szCs w:val="22"/>
          <w:lang w:eastAsia="en-AU"/>
        </w:rPr>
        <w:t xml:space="preserve">1  </w:t>
      </w:r>
      <w:r w:rsidRPr="00BF4FD9">
        <w:rPr>
          <w:rFonts w:eastAsia="Times New Roman" w:cs="Times New Roman"/>
          <w:b/>
          <w:kern w:val="28"/>
          <w:szCs w:val="22"/>
          <w:lang w:eastAsia="en-AU"/>
        </w:rPr>
        <w:t>Application of items in Subgroups 11</w:t>
      </w:r>
      <w:r w:rsidR="005E62AC" w:rsidRPr="00BF4FD9">
        <w:rPr>
          <w:rFonts w:eastAsia="Times New Roman" w:cs="Times New Roman"/>
          <w:b/>
          <w:kern w:val="28"/>
          <w:szCs w:val="22"/>
          <w:lang w:eastAsia="en-AU"/>
        </w:rPr>
        <w:t>, 12, 25 and 26</w:t>
      </w:r>
      <w:r w:rsidRPr="00BF4FD9">
        <w:rPr>
          <w:rFonts w:eastAsia="Times New Roman" w:cs="Times New Roman"/>
          <w:b/>
          <w:kern w:val="28"/>
          <w:szCs w:val="22"/>
          <w:lang w:eastAsia="en-AU"/>
        </w:rPr>
        <w:t xml:space="preserve"> of Group M18</w:t>
      </w:r>
    </w:p>
    <w:p w14:paraId="42C56051" w14:textId="5AF82048" w:rsidR="00665741" w:rsidRPr="00BF4FD9" w:rsidRDefault="00665741" w:rsidP="00665741">
      <w:pPr>
        <w:pStyle w:val="subsection"/>
        <w:ind w:left="714" w:hanging="357"/>
        <w:rPr>
          <w:snapToGrid w:val="0"/>
          <w:szCs w:val="22"/>
        </w:rPr>
      </w:pPr>
      <w:r w:rsidRPr="00BF4FD9">
        <w:rPr>
          <w:snapToGrid w:val="0"/>
          <w:szCs w:val="22"/>
        </w:rPr>
        <w:t>(1)</w:t>
      </w:r>
      <w:r w:rsidRPr="00BF4FD9">
        <w:rPr>
          <w:snapToGrid w:val="0"/>
          <w:szCs w:val="22"/>
        </w:rPr>
        <w:tab/>
        <w:t>In items 93201</w:t>
      </w:r>
      <w:r w:rsidR="005E62AC" w:rsidRPr="00BF4FD9">
        <w:t>, 93203, 93284, and 93286:</w:t>
      </w:r>
    </w:p>
    <w:p w14:paraId="290CEC54" w14:textId="77777777" w:rsidR="00665741" w:rsidRPr="00BF4FD9" w:rsidRDefault="00665741" w:rsidP="00665741">
      <w:pPr>
        <w:pStyle w:val="paragraph"/>
      </w:pPr>
      <w:r w:rsidRPr="00BF4FD9">
        <w:tab/>
      </w:r>
      <w:r w:rsidRPr="00BF4FD9">
        <w:tab/>
      </w:r>
      <w:r w:rsidRPr="00BF4FD9">
        <w:rPr>
          <w:b/>
          <w:i/>
        </w:rPr>
        <w:t>GP management plan</w:t>
      </w:r>
      <w:r w:rsidRPr="00BF4FD9">
        <w:t xml:space="preserve"> means a plan under: </w:t>
      </w:r>
    </w:p>
    <w:p w14:paraId="6FD31161" w14:textId="77777777" w:rsidR="00665741" w:rsidRPr="00BF4FD9" w:rsidRDefault="00665741" w:rsidP="00665741">
      <w:pPr>
        <w:pStyle w:val="paragraphsub"/>
      </w:pPr>
      <w:r w:rsidRPr="00BF4FD9">
        <w:tab/>
        <w:t>(a)</w:t>
      </w:r>
      <w:r w:rsidRPr="00BF4FD9">
        <w:tab/>
        <w:t>item 721 or 732 of the general medical services table (for coordination of a review of a GP management plan under item 721); or</w:t>
      </w:r>
    </w:p>
    <w:p w14:paraId="0F4E9F4B" w14:textId="77777777" w:rsidR="00665741" w:rsidRPr="00BF4FD9" w:rsidRDefault="00665741" w:rsidP="00665741">
      <w:pPr>
        <w:pStyle w:val="paragraphsub"/>
      </w:pPr>
      <w:r w:rsidRPr="00BF4FD9">
        <w:tab/>
        <w:t>(b)</w:t>
      </w:r>
      <w:r w:rsidRPr="00BF4FD9">
        <w:tab/>
        <w:t>item 229 or 233 of the Other Medical Practitioner Determination (for coordination of a review of a GP management plan under item 229); or</w:t>
      </w:r>
    </w:p>
    <w:p w14:paraId="5641A6AF" w14:textId="77777777" w:rsidR="00665741" w:rsidRPr="00BF4FD9" w:rsidRDefault="00665741" w:rsidP="00665741">
      <w:pPr>
        <w:pStyle w:val="paragraphsub"/>
      </w:pPr>
      <w:r w:rsidRPr="00BF4FD9">
        <w:tab/>
        <w:t>(c)</w:t>
      </w:r>
      <w:r w:rsidRPr="00BF4FD9">
        <w:tab/>
        <w:t xml:space="preserve">item 92024, 92028, 92055, 92059, 92068, 92072, 92099 or 92103 (for coordination of a review of a GP management plan under item 92024,  92055, 92068 or 92099); </w:t>
      </w:r>
    </w:p>
    <w:p w14:paraId="2FA46862" w14:textId="77777777" w:rsidR="00665741" w:rsidRPr="00BF4FD9" w:rsidRDefault="00665741" w:rsidP="00665741">
      <w:pPr>
        <w:pStyle w:val="paragraph"/>
      </w:pPr>
      <w:r w:rsidRPr="00BF4FD9">
        <w:tab/>
      </w:r>
      <w:r w:rsidRPr="00BF4FD9">
        <w:tab/>
      </w:r>
      <w:r w:rsidRPr="00BF4FD9">
        <w:rPr>
          <w:b/>
          <w:i/>
        </w:rPr>
        <w:t>multidisciplinary care plan</w:t>
      </w:r>
      <w:r w:rsidRPr="00BF4FD9">
        <w:t xml:space="preserve"> means a plan under:</w:t>
      </w:r>
    </w:p>
    <w:p w14:paraId="51454527" w14:textId="77777777" w:rsidR="00665741" w:rsidRPr="00BF4FD9" w:rsidRDefault="00665741" w:rsidP="00665741">
      <w:pPr>
        <w:pStyle w:val="paragraphsub"/>
      </w:pPr>
      <w:r w:rsidRPr="00BF4FD9">
        <w:tab/>
        <w:t>(a)</w:t>
      </w:r>
      <w:r w:rsidRPr="00BF4FD9">
        <w:tab/>
        <w:t>item 729 or 731 of the general medical services table; or</w:t>
      </w:r>
    </w:p>
    <w:p w14:paraId="697AC2EE" w14:textId="77777777" w:rsidR="00665741" w:rsidRPr="00BF4FD9" w:rsidRDefault="00665741" w:rsidP="00665741">
      <w:pPr>
        <w:pStyle w:val="paragraphsub"/>
      </w:pPr>
      <w:r w:rsidRPr="00BF4FD9">
        <w:tab/>
        <w:t>(b)</w:t>
      </w:r>
      <w:r w:rsidRPr="00BF4FD9">
        <w:tab/>
        <w:t>item 231 or 232 of the Other Medical Practitioner Determination; or</w:t>
      </w:r>
    </w:p>
    <w:p w14:paraId="25951588" w14:textId="77777777" w:rsidR="00665741" w:rsidRPr="00BF4FD9" w:rsidRDefault="00665741" w:rsidP="00665741">
      <w:pPr>
        <w:pStyle w:val="paragraphsub"/>
      </w:pPr>
      <w:r w:rsidRPr="00BF4FD9">
        <w:tab/>
        <w:t>(c)</w:t>
      </w:r>
      <w:r w:rsidRPr="00BF4FD9">
        <w:tab/>
        <w:t>item 92026, 92027, 92057, 92058, 92070, 92071, 92101 or 92102;</w:t>
      </w:r>
    </w:p>
    <w:p w14:paraId="6367B98D" w14:textId="3F1738CE" w:rsidR="00665741" w:rsidRPr="00BF4FD9" w:rsidRDefault="00665741" w:rsidP="00665741">
      <w:pPr>
        <w:pStyle w:val="paragraph"/>
      </w:pPr>
      <w:r w:rsidRPr="00BF4FD9">
        <w:tab/>
      </w:r>
      <w:r w:rsidRPr="00BF4FD9">
        <w:tab/>
      </w:r>
      <w:r w:rsidRPr="00BF4FD9">
        <w:rPr>
          <w:b/>
          <w:i/>
        </w:rPr>
        <w:t xml:space="preserve">person with a chronic disease </w:t>
      </w:r>
      <w:r w:rsidRPr="00BF4FD9">
        <w:t>means a person who has a care plan under</w:t>
      </w:r>
      <w:r w:rsidR="007564B6" w:rsidRPr="00BF4FD9">
        <w:t>:</w:t>
      </w:r>
    </w:p>
    <w:p w14:paraId="1D464A70" w14:textId="77777777" w:rsidR="00665741" w:rsidRPr="00BF4FD9" w:rsidRDefault="00665741" w:rsidP="00665741">
      <w:pPr>
        <w:pStyle w:val="paragraphsub"/>
      </w:pPr>
      <w:r w:rsidRPr="00BF4FD9">
        <w:tab/>
        <w:t>(a)</w:t>
      </w:r>
      <w:r w:rsidRPr="00BF4FD9">
        <w:tab/>
        <w:t>item 721, 723, 729, 731 or 732 of the general medical services table; or</w:t>
      </w:r>
    </w:p>
    <w:p w14:paraId="2CA279F7" w14:textId="77777777" w:rsidR="00665741" w:rsidRPr="00BF4FD9" w:rsidRDefault="00665741" w:rsidP="00665741">
      <w:pPr>
        <w:pStyle w:val="paragraphsub"/>
      </w:pPr>
      <w:r w:rsidRPr="00BF4FD9">
        <w:tab/>
        <w:t>(b)</w:t>
      </w:r>
      <w:r w:rsidRPr="00BF4FD9">
        <w:tab/>
        <w:t>item 229, 230, 231, 232 or 233 of the Other Medical Practitioner Determination; or</w:t>
      </w:r>
    </w:p>
    <w:p w14:paraId="702DB2F2" w14:textId="77777777" w:rsidR="00665741" w:rsidRPr="00BF4FD9" w:rsidRDefault="00665741" w:rsidP="00665741">
      <w:pPr>
        <w:pStyle w:val="paragraphsub"/>
      </w:pPr>
      <w:r w:rsidRPr="00BF4FD9">
        <w:tab/>
        <w:t>(c)</w:t>
      </w:r>
      <w:r w:rsidRPr="00BF4FD9">
        <w:tab/>
        <w:t>item 92024 to 92028, 92055 to 92059, 92068 to 92072 or 92099 to 92103.</w:t>
      </w:r>
    </w:p>
    <w:p w14:paraId="2436F34A" w14:textId="77777777" w:rsidR="00665741" w:rsidRPr="00BF4FD9" w:rsidRDefault="00665741" w:rsidP="00665741">
      <w:pPr>
        <w:pStyle w:val="subsection"/>
        <w:ind w:left="714" w:hanging="357"/>
        <w:rPr>
          <w:snapToGrid w:val="0"/>
          <w:szCs w:val="22"/>
        </w:rPr>
      </w:pPr>
      <w:r w:rsidRPr="00BF4FD9">
        <w:rPr>
          <w:snapToGrid w:val="0"/>
          <w:szCs w:val="22"/>
        </w:rPr>
        <w:t>(2)</w:t>
      </w:r>
      <w:r w:rsidRPr="00BF4FD9">
        <w:rPr>
          <w:snapToGrid w:val="0"/>
          <w:szCs w:val="22"/>
        </w:rPr>
        <w:tab/>
        <w:t xml:space="preserve">A person cannot receive a service under item 93200 or 93202 if, in the same calendar year, the person has received 10 services to which any of the following items apply: </w:t>
      </w:r>
    </w:p>
    <w:p w14:paraId="6B201DA5" w14:textId="77777777" w:rsidR="00665741" w:rsidRPr="00BF4FD9" w:rsidRDefault="00665741" w:rsidP="00665741">
      <w:pPr>
        <w:pStyle w:val="paragraph"/>
      </w:pPr>
      <w:r w:rsidRPr="00BF4FD9">
        <w:tab/>
        <w:t>(a)</w:t>
      </w:r>
      <w:r w:rsidRPr="00BF4FD9">
        <w:tab/>
        <w:t>item 10987 of the general medical services table; or</w:t>
      </w:r>
    </w:p>
    <w:p w14:paraId="4A1E32E2" w14:textId="77777777" w:rsidR="00665741" w:rsidRPr="00BF4FD9" w:rsidRDefault="00665741" w:rsidP="00665741">
      <w:pPr>
        <w:pStyle w:val="paragraph"/>
      </w:pPr>
      <w:r w:rsidRPr="00BF4FD9">
        <w:tab/>
        <w:t>(b)</w:t>
      </w:r>
      <w:r w:rsidRPr="00BF4FD9">
        <w:tab/>
        <w:t>item 93200 or 93202.</w:t>
      </w:r>
    </w:p>
    <w:p w14:paraId="0392F02E" w14:textId="77777777" w:rsidR="00665741" w:rsidRPr="00BF4FD9" w:rsidRDefault="00665741" w:rsidP="00665741">
      <w:pPr>
        <w:pStyle w:val="subsection"/>
        <w:ind w:left="714" w:hanging="357"/>
        <w:rPr>
          <w:snapToGrid w:val="0"/>
          <w:szCs w:val="22"/>
        </w:rPr>
      </w:pPr>
      <w:r w:rsidRPr="00BF4FD9">
        <w:rPr>
          <w:snapToGrid w:val="0"/>
          <w:szCs w:val="22"/>
        </w:rPr>
        <w:t>(3)</w:t>
      </w:r>
      <w:r w:rsidRPr="00BF4FD9">
        <w:rPr>
          <w:snapToGrid w:val="0"/>
          <w:szCs w:val="22"/>
        </w:rPr>
        <w:tab/>
        <w:t xml:space="preserve">A person cannot receive a service under item 93201 or 93203 if, in the same calendar year, the person has received 5 services to which any of the following items apply: </w:t>
      </w:r>
    </w:p>
    <w:p w14:paraId="3714D3A7" w14:textId="77777777" w:rsidR="00665741" w:rsidRPr="00BF4FD9" w:rsidRDefault="00665741" w:rsidP="00665741">
      <w:pPr>
        <w:pStyle w:val="paragraph"/>
      </w:pPr>
      <w:r w:rsidRPr="00BF4FD9">
        <w:tab/>
        <w:t>(a)</w:t>
      </w:r>
      <w:r w:rsidRPr="00BF4FD9">
        <w:tab/>
        <w:t>item 10997 of the general medical services table; or</w:t>
      </w:r>
    </w:p>
    <w:p w14:paraId="35087753" w14:textId="77777777" w:rsidR="00665741" w:rsidRPr="00BF4FD9" w:rsidRDefault="00665741" w:rsidP="00665741">
      <w:pPr>
        <w:pStyle w:val="paragraph"/>
      </w:pPr>
      <w:r w:rsidRPr="00BF4FD9">
        <w:tab/>
        <w:t>(b)</w:t>
      </w:r>
      <w:r w:rsidRPr="00BF4FD9">
        <w:tab/>
        <w:t>item 93201 or 93203.</w:t>
      </w:r>
    </w:p>
    <w:p w14:paraId="6A7595BE" w14:textId="77777777" w:rsidR="001C5A3C" w:rsidRPr="00BF4FD9" w:rsidRDefault="001C5A3C" w:rsidP="00562D8F">
      <w:pPr>
        <w:shd w:val="clear" w:color="auto" w:fill="FFFFFF"/>
        <w:spacing w:before="100" w:beforeAutospacing="1" w:after="100" w:afterAutospacing="1" w:line="240" w:lineRule="auto"/>
        <w:ind w:left="567" w:hanging="567"/>
        <w:rPr>
          <w:rFonts w:ascii="Arial" w:eastAsia="Times New Roman" w:hAnsi="Arial" w:cs="Arial"/>
          <w:b/>
          <w:bCs/>
          <w:szCs w:val="22"/>
          <w:lang w:eastAsia="en-AU"/>
        </w:rPr>
      </w:pPr>
    </w:p>
    <w:tbl>
      <w:tblPr>
        <w:tblW w:w="494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9"/>
        <w:gridCol w:w="5536"/>
        <w:gridCol w:w="1518"/>
      </w:tblGrid>
      <w:tr w:rsidR="00BB073E" w:rsidRPr="00BF4FD9" w14:paraId="757C2E39" w14:textId="77777777" w:rsidTr="007A6CBC">
        <w:tc>
          <w:tcPr>
            <w:tcW w:w="5000" w:type="pct"/>
            <w:gridSpan w:val="3"/>
            <w:tcBorders>
              <w:top w:val="single" w:sz="12" w:space="0" w:color="auto"/>
              <w:left w:val="nil"/>
              <w:bottom w:val="single" w:sz="8" w:space="0" w:color="auto"/>
              <w:right w:val="nil"/>
            </w:tcBorders>
            <w:tcMar>
              <w:top w:w="0" w:type="dxa"/>
              <w:left w:w="107" w:type="dxa"/>
              <w:bottom w:w="0" w:type="dxa"/>
              <w:right w:w="107" w:type="dxa"/>
            </w:tcMar>
            <w:hideMark/>
          </w:tcPr>
          <w:p w14:paraId="504B5802" w14:textId="2B1856AF" w:rsidR="00BB073E" w:rsidRPr="00BF4FD9" w:rsidRDefault="00BB073E" w:rsidP="0048308D">
            <w:pPr>
              <w:spacing w:before="120" w:after="120" w:line="240" w:lineRule="auto"/>
              <w:rPr>
                <w:rFonts w:eastAsia="Times New Roman"/>
                <w:b/>
                <w:sz w:val="20"/>
                <w:lang w:eastAsia="en-AU"/>
              </w:rPr>
            </w:pPr>
            <w:r w:rsidRPr="00BF4FD9">
              <w:rPr>
                <w:rFonts w:eastAsia="Times New Roman"/>
                <w:b/>
                <w:sz w:val="20"/>
                <w:lang w:eastAsia="en-AU"/>
              </w:rPr>
              <w:t xml:space="preserve">Group </w:t>
            </w:r>
            <w:r w:rsidR="0048308D" w:rsidRPr="00BF4FD9">
              <w:rPr>
                <w:rFonts w:eastAsia="Times New Roman"/>
                <w:b/>
                <w:sz w:val="20"/>
                <w:lang w:eastAsia="en-AU"/>
              </w:rPr>
              <w:t>M18</w:t>
            </w:r>
            <w:r w:rsidRPr="00BF4FD9">
              <w:rPr>
                <w:rFonts w:eastAsia="Times New Roman"/>
                <w:b/>
                <w:sz w:val="20"/>
                <w:lang w:eastAsia="en-AU"/>
              </w:rPr>
              <w:t>—</w:t>
            </w:r>
            <w:r w:rsidR="0048308D" w:rsidRPr="00BF4FD9">
              <w:rPr>
                <w:rFonts w:eastAsia="Times New Roman"/>
                <w:b/>
                <w:sz w:val="20"/>
                <w:lang w:eastAsia="en-AU"/>
              </w:rPr>
              <w:t xml:space="preserve"> </w:t>
            </w:r>
            <w:r w:rsidR="00F80321" w:rsidRPr="00BF4FD9">
              <w:rPr>
                <w:rFonts w:eastAsia="Times New Roman"/>
                <w:b/>
                <w:snapToGrid w:val="0"/>
                <w:sz w:val="20"/>
                <w:lang w:eastAsia="en-AU"/>
              </w:rPr>
              <w:t>A</w:t>
            </w:r>
            <w:r w:rsidR="0048308D" w:rsidRPr="00BF4FD9">
              <w:rPr>
                <w:rFonts w:eastAsia="Times New Roman"/>
                <w:b/>
                <w:snapToGrid w:val="0"/>
                <w:sz w:val="20"/>
                <w:lang w:eastAsia="en-AU"/>
              </w:rPr>
              <w:t>llied health telehealth services</w:t>
            </w:r>
            <w:r w:rsidR="0048308D" w:rsidRPr="00BF4FD9">
              <w:rPr>
                <w:rFonts w:eastAsia="Times New Roman"/>
                <w:b/>
                <w:sz w:val="20"/>
                <w:lang w:eastAsia="en-AU"/>
              </w:rPr>
              <w:t xml:space="preserve"> </w:t>
            </w:r>
            <w:r w:rsidRPr="00BF4FD9">
              <w:rPr>
                <w:rFonts w:eastAsia="Times New Roman"/>
                <w:b/>
                <w:sz w:val="20"/>
                <w:lang w:eastAsia="en-AU"/>
              </w:rPr>
              <w:t xml:space="preserve"> </w:t>
            </w:r>
          </w:p>
        </w:tc>
      </w:tr>
      <w:tr w:rsidR="00BB073E" w:rsidRPr="00BF4FD9" w14:paraId="052BD817" w14:textId="77777777" w:rsidTr="007A6CBC">
        <w:trPr>
          <w:trHeight w:val="299"/>
        </w:trPr>
        <w:tc>
          <w:tcPr>
            <w:tcW w:w="711" w:type="pct"/>
            <w:tcBorders>
              <w:top w:val="nil"/>
              <w:left w:val="nil"/>
              <w:bottom w:val="single" w:sz="12" w:space="0" w:color="auto"/>
              <w:right w:val="nil"/>
            </w:tcBorders>
            <w:tcMar>
              <w:top w:w="0" w:type="dxa"/>
              <w:left w:w="107" w:type="dxa"/>
              <w:bottom w:w="0" w:type="dxa"/>
              <w:right w:w="107" w:type="dxa"/>
            </w:tcMar>
            <w:hideMark/>
          </w:tcPr>
          <w:p w14:paraId="7F314D58" w14:textId="6CBDC4BA" w:rsidR="00203CB0" w:rsidRPr="00BF4FD9" w:rsidRDefault="00203CB0" w:rsidP="00BB073E">
            <w:pPr>
              <w:spacing w:before="80" w:line="240" w:lineRule="auto"/>
              <w:rPr>
                <w:rFonts w:eastAsia="Times New Roman"/>
                <w:b/>
                <w:sz w:val="20"/>
                <w:lang w:eastAsia="en-AU"/>
              </w:rPr>
            </w:pPr>
            <w:r w:rsidRPr="00BF4FD9">
              <w:rPr>
                <w:rFonts w:eastAsia="Times New Roman"/>
                <w:b/>
                <w:sz w:val="20"/>
                <w:lang w:eastAsia="en-AU"/>
              </w:rPr>
              <w:t>Column 1</w:t>
            </w:r>
          </w:p>
          <w:p w14:paraId="38063752" w14:textId="42FD018D" w:rsidR="00BB073E" w:rsidRPr="00BF4FD9" w:rsidRDefault="00BB073E" w:rsidP="00BB073E">
            <w:pPr>
              <w:spacing w:before="80" w:line="240" w:lineRule="auto"/>
              <w:rPr>
                <w:rFonts w:eastAsia="Times New Roman"/>
                <w:b/>
                <w:sz w:val="20"/>
                <w:lang w:eastAsia="en-AU"/>
              </w:rPr>
            </w:pPr>
            <w:r w:rsidRPr="00BF4FD9">
              <w:rPr>
                <w:rFonts w:eastAsia="Times New Roman"/>
                <w:b/>
                <w:sz w:val="20"/>
                <w:lang w:eastAsia="en-AU"/>
              </w:rPr>
              <w:t>Item</w:t>
            </w:r>
          </w:p>
        </w:tc>
        <w:tc>
          <w:tcPr>
            <w:tcW w:w="3366" w:type="pct"/>
            <w:tcBorders>
              <w:top w:val="nil"/>
              <w:left w:val="nil"/>
              <w:bottom w:val="single" w:sz="12" w:space="0" w:color="auto"/>
              <w:right w:val="nil"/>
            </w:tcBorders>
            <w:tcMar>
              <w:top w:w="0" w:type="dxa"/>
              <w:left w:w="107" w:type="dxa"/>
              <w:bottom w:w="0" w:type="dxa"/>
              <w:right w:w="107" w:type="dxa"/>
            </w:tcMar>
            <w:hideMark/>
          </w:tcPr>
          <w:p w14:paraId="595F0743" w14:textId="7B59B0FE" w:rsidR="00203CB0" w:rsidRPr="00BF4FD9" w:rsidRDefault="00203CB0" w:rsidP="00BB073E">
            <w:pPr>
              <w:spacing w:before="80" w:line="240" w:lineRule="auto"/>
              <w:rPr>
                <w:rFonts w:eastAsia="Times New Roman"/>
                <w:b/>
                <w:sz w:val="20"/>
                <w:lang w:eastAsia="en-AU"/>
              </w:rPr>
            </w:pPr>
            <w:r w:rsidRPr="00BF4FD9">
              <w:rPr>
                <w:rFonts w:eastAsia="Times New Roman"/>
                <w:b/>
                <w:sz w:val="20"/>
                <w:lang w:eastAsia="en-AU"/>
              </w:rPr>
              <w:t>Column 2</w:t>
            </w:r>
          </w:p>
          <w:p w14:paraId="61850CF1" w14:textId="287CDE0B" w:rsidR="00BB073E" w:rsidRPr="00BF4FD9" w:rsidRDefault="00BB073E" w:rsidP="00BB073E">
            <w:pPr>
              <w:spacing w:before="80" w:line="240" w:lineRule="auto"/>
              <w:rPr>
                <w:rFonts w:eastAsia="Times New Roman"/>
                <w:b/>
                <w:sz w:val="20"/>
                <w:lang w:eastAsia="en-AU"/>
              </w:rPr>
            </w:pPr>
            <w:r w:rsidRPr="00BF4FD9">
              <w:rPr>
                <w:rFonts w:eastAsia="Times New Roman"/>
                <w:b/>
                <w:sz w:val="20"/>
                <w:lang w:eastAsia="en-AU"/>
              </w:rPr>
              <w:t>Description</w:t>
            </w:r>
          </w:p>
        </w:tc>
        <w:tc>
          <w:tcPr>
            <w:tcW w:w="923" w:type="pct"/>
            <w:tcBorders>
              <w:top w:val="nil"/>
              <w:left w:val="nil"/>
              <w:bottom w:val="single" w:sz="12" w:space="0" w:color="auto"/>
              <w:right w:val="nil"/>
            </w:tcBorders>
            <w:tcMar>
              <w:top w:w="0" w:type="dxa"/>
              <w:left w:w="107" w:type="dxa"/>
              <w:bottom w:w="0" w:type="dxa"/>
              <w:right w:w="107" w:type="dxa"/>
            </w:tcMar>
            <w:hideMark/>
          </w:tcPr>
          <w:p w14:paraId="7A7617D5" w14:textId="440889B1" w:rsidR="00203CB0" w:rsidRPr="00BF4FD9" w:rsidRDefault="00203CB0" w:rsidP="00BB073E">
            <w:pPr>
              <w:spacing w:before="80" w:line="240" w:lineRule="auto"/>
              <w:jc w:val="right"/>
              <w:rPr>
                <w:rFonts w:eastAsia="Times New Roman"/>
                <w:b/>
                <w:sz w:val="20"/>
                <w:lang w:eastAsia="en-AU"/>
              </w:rPr>
            </w:pPr>
            <w:r w:rsidRPr="00BF4FD9">
              <w:rPr>
                <w:rFonts w:eastAsia="Times New Roman"/>
                <w:b/>
                <w:sz w:val="20"/>
                <w:lang w:eastAsia="en-AU"/>
              </w:rPr>
              <w:t>Column 3</w:t>
            </w:r>
          </w:p>
          <w:p w14:paraId="484E76AE" w14:textId="21BD691C" w:rsidR="00BB073E" w:rsidRPr="00BF4FD9" w:rsidRDefault="00BB073E" w:rsidP="00BB073E">
            <w:pPr>
              <w:spacing w:before="80" w:line="240" w:lineRule="auto"/>
              <w:jc w:val="right"/>
              <w:rPr>
                <w:rFonts w:eastAsia="Times New Roman"/>
                <w:b/>
                <w:sz w:val="20"/>
                <w:lang w:eastAsia="en-AU"/>
              </w:rPr>
            </w:pPr>
            <w:r w:rsidRPr="00BF4FD9">
              <w:rPr>
                <w:rFonts w:eastAsia="Times New Roman"/>
                <w:b/>
                <w:sz w:val="20"/>
                <w:lang w:eastAsia="en-AU"/>
              </w:rPr>
              <w:t>Fee ($)</w:t>
            </w:r>
          </w:p>
        </w:tc>
      </w:tr>
      <w:tr w:rsidR="00BB073E" w:rsidRPr="00BF4FD9" w14:paraId="6DAE8C0E" w14:textId="77777777" w:rsidTr="00736822">
        <w:tc>
          <w:tcPr>
            <w:tcW w:w="5000" w:type="pct"/>
            <w:gridSpan w:val="3"/>
            <w:tcBorders>
              <w:top w:val="nil"/>
              <w:left w:val="nil"/>
              <w:bottom w:val="single" w:sz="4" w:space="0" w:color="auto"/>
              <w:right w:val="nil"/>
            </w:tcBorders>
            <w:tcMar>
              <w:top w:w="0" w:type="dxa"/>
              <w:left w:w="107" w:type="dxa"/>
              <w:bottom w:w="0" w:type="dxa"/>
              <w:right w:w="107" w:type="dxa"/>
            </w:tcMar>
          </w:tcPr>
          <w:p w14:paraId="7E0DACE3" w14:textId="4A3B70A7" w:rsidR="00BB073E" w:rsidRPr="00BF4FD9" w:rsidRDefault="0048308D" w:rsidP="00C94AF9">
            <w:pPr>
              <w:spacing w:before="80" w:after="60" w:line="240" w:lineRule="auto"/>
              <w:rPr>
                <w:rFonts w:eastAsia="Times New Roman"/>
                <w:b/>
                <w:sz w:val="20"/>
                <w:lang w:eastAsia="en-AU"/>
              </w:rPr>
            </w:pPr>
            <w:r w:rsidRPr="00BF4FD9">
              <w:rPr>
                <w:b/>
                <w:bCs/>
                <w:snapToGrid w:val="0"/>
                <w:sz w:val="20"/>
                <w:lang w:eastAsia="en-AU"/>
              </w:rPr>
              <w:t>Subgroup 5 –</w:t>
            </w:r>
            <w:r w:rsidR="00F80321" w:rsidRPr="00BF4FD9">
              <w:rPr>
                <w:b/>
                <w:bCs/>
                <w:snapToGrid w:val="0"/>
                <w:sz w:val="20"/>
                <w:lang w:eastAsia="en-AU"/>
              </w:rPr>
              <w:t xml:space="preserve"> N</w:t>
            </w:r>
            <w:r w:rsidRPr="00BF4FD9">
              <w:rPr>
                <w:b/>
                <w:bCs/>
                <w:snapToGrid w:val="0"/>
                <w:sz w:val="20"/>
                <w:lang w:eastAsia="en-AU"/>
              </w:rPr>
              <w:t>urse practitioner telehealth services</w:t>
            </w:r>
          </w:p>
        </w:tc>
      </w:tr>
      <w:tr w:rsidR="00932AA3" w:rsidRPr="00BF4FD9" w14:paraId="3EB81D5E" w14:textId="77777777" w:rsidTr="00736822">
        <w:tblPrEx>
          <w:tblBorders>
            <w:top w:val="single" w:sz="4" w:space="0" w:color="auto"/>
            <w:bottom w:val="single" w:sz="4" w:space="0" w:color="auto"/>
            <w:insideH w:val="single" w:sz="4" w:space="0" w:color="auto"/>
          </w:tblBorders>
          <w:tblLook w:val="00A0" w:firstRow="1" w:lastRow="0" w:firstColumn="1" w:lastColumn="0" w:noHBand="0" w:noVBand="0"/>
        </w:tblPrEx>
        <w:tc>
          <w:tcPr>
            <w:tcW w:w="711" w:type="pct"/>
            <w:tcBorders>
              <w:top w:val="single" w:sz="4" w:space="0" w:color="auto"/>
              <w:left w:val="nil"/>
              <w:bottom w:val="single" w:sz="4" w:space="0" w:color="auto"/>
            </w:tcBorders>
            <w:shd w:val="clear" w:color="auto" w:fill="auto"/>
          </w:tcPr>
          <w:p w14:paraId="16DDBA9C" w14:textId="77777777" w:rsidR="00932AA3" w:rsidRPr="00BF4FD9" w:rsidRDefault="00932AA3" w:rsidP="002B0BE7">
            <w:pPr>
              <w:spacing w:before="60" w:after="60" w:line="240" w:lineRule="exact"/>
              <w:ind w:left="-216" w:firstLine="216"/>
              <w:rPr>
                <w:rFonts w:eastAsia="Times New Roman"/>
                <w:snapToGrid w:val="0"/>
                <w:sz w:val="20"/>
              </w:rPr>
            </w:pPr>
            <w:r w:rsidRPr="00BF4FD9">
              <w:rPr>
                <w:rFonts w:eastAsia="Times New Roman"/>
                <w:snapToGrid w:val="0"/>
                <w:sz w:val="20"/>
              </w:rPr>
              <w:t>91192</w:t>
            </w:r>
          </w:p>
        </w:tc>
        <w:tc>
          <w:tcPr>
            <w:tcW w:w="3366" w:type="pct"/>
            <w:tcBorders>
              <w:top w:val="single" w:sz="4" w:space="0" w:color="auto"/>
              <w:bottom w:val="single" w:sz="4" w:space="0" w:color="auto"/>
            </w:tcBorders>
            <w:shd w:val="clear" w:color="auto" w:fill="auto"/>
          </w:tcPr>
          <w:p w14:paraId="3DD6D9C1" w14:textId="6FD9D1F5" w:rsidR="00932AA3" w:rsidRPr="00BF4FD9" w:rsidRDefault="00932AA3" w:rsidP="004A2FA3">
            <w:pPr>
              <w:tabs>
                <w:tab w:val="left" w:pos="1701"/>
                <w:tab w:val="left" w:pos="7371"/>
                <w:tab w:val="left" w:pos="8789"/>
              </w:tabs>
              <w:spacing w:after="60"/>
              <w:rPr>
                <w:sz w:val="20"/>
              </w:rPr>
            </w:pPr>
            <w:r w:rsidRPr="00BF4FD9">
              <w:rPr>
                <w:bCs/>
                <w:iCs/>
                <w:sz w:val="20"/>
              </w:rPr>
              <w:t xml:space="preserve">Telehealth attendance by a participating nurse practitioner </w:t>
            </w:r>
            <w:r w:rsidRPr="00BF4FD9">
              <w:rPr>
                <w:sz w:val="20"/>
              </w:rPr>
              <w:t>for an obvious problem characterised by the straightforward nature of the task that requires a short patient history and, if required, limited management</w:t>
            </w:r>
          </w:p>
        </w:tc>
        <w:tc>
          <w:tcPr>
            <w:tcW w:w="923" w:type="pct"/>
            <w:tcBorders>
              <w:top w:val="single" w:sz="4" w:space="0" w:color="auto"/>
              <w:bottom w:val="single" w:sz="4" w:space="0" w:color="auto"/>
              <w:right w:val="nil"/>
            </w:tcBorders>
            <w:shd w:val="clear" w:color="auto" w:fill="auto"/>
          </w:tcPr>
          <w:p w14:paraId="766C95B4" w14:textId="0BAC61A7" w:rsidR="00932AA3" w:rsidRPr="00BF4FD9" w:rsidRDefault="007A70B8" w:rsidP="002B0BE7">
            <w:pPr>
              <w:spacing w:before="60" w:after="60" w:line="240" w:lineRule="exact"/>
              <w:jc w:val="right"/>
              <w:rPr>
                <w:rFonts w:eastAsia="Times New Roman"/>
                <w:sz w:val="20"/>
              </w:rPr>
            </w:pPr>
            <w:r w:rsidRPr="00BF4FD9">
              <w:rPr>
                <w:rFonts w:cs="Times New Roman"/>
                <w:color w:val="000000"/>
                <w:sz w:val="20"/>
              </w:rPr>
              <w:t>10.00</w:t>
            </w:r>
          </w:p>
        </w:tc>
      </w:tr>
      <w:tr w:rsidR="00932AA3" w:rsidRPr="00BF4FD9" w14:paraId="12EED570" w14:textId="77777777" w:rsidTr="00736822">
        <w:tblPrEx>
          <w:tblBorders>
            <w:top w:val="single" w:sz="4" w:space="0" w:color="auto"/>
            <w:bottom w:val="single" w:sz="4" w:space="0" w:color="auto"/>
            <w:insideH w:val="single" w:sz="4" w:space="0" w:color="auto"/>
          </w:tblBorders>
          <w:tblLook w:val="00A0" w:firstRow="1" w:lastRow="0" w:firstColumn="1" w:lastColumn="0" w:noHBand="0" w:noVBand="0"/>
        </w:tblPrEx>
        <w:tc>
          <w:tcPr>
            <w:tcW w:w="711" w:type="pct"/>
            <w:tcBorders>
              <w:top w:val="single" w:sz="4" w:space="0" w:color="auto"/>
              <w:left w:val="nil"/>
              <w:bottom w:val="single" w:sz="4" w:space="0" w:color="auto"/>
            </w:tcBorders>
            <w:shd w:val="clear" w:color="auto" w:fill="auto"/>
          </w:tcPr>
          <w:p w14:paraId="384B661B" w14:textId="77777777" w:rsidR="00932AA3" w:rsidRPr="00BF4FD9" w:rsidRDefault="00932AA3" w:rsidP="002B0BE7">
            <w:pPr>
              <w:spacing w:before="60" w:after="60" w:line="240" w:lineRule="exact"/>
              <w:ind w:left="-216" w:firstLine="216"/>
              <w:rPr>
                <w:rFonts w:eastAsia="Times New Roman"/>
                <w:snapToGrid w:val="0"/>
                <w:sz w:val="20"/>
              </w:rPr>
            </w:pPr>
            <w:r w:rsidRPr="00BF4FD9">
              <w:rPr>
                <w:sz w:val="20"/>
              </w:rPr>
              <w:t>91178</w:t>
            </w:r>
          </w:p>
        </w:tc>
        <w:tc>
          <w:tcPr>
            <w:tcW w:w="3366" w:type="pct"/>
            <w:tcBorders>
              <w:top w:val="single" w:sz="4" w:space="0" w:color="auto"/>
              <w:bottom w:val="single" w:sz="4" w:space="0" w:color="auto"/>
            </w:tcBorders>
            <w:shd w:val="clear" w:color="auto" w:fill="auto"/>
          </w:tcPr>
          <w:p w14:paraId="1C60E6CF" w14:textId="1A2922B4" w:rsidR="00932AA3" w:rsidRPr="00BF4FD9" w:rsidRDefault="00932AA3" w:rsidP="00687835">
            <w:pPr>
              <w:spacing w:before="100" w:beforeAutospacing="1" w:after="60"/>
              <w:rPr>
                <w:sz w:val="19"/>
                <w:szCs w:val="19"/>
              </w:rPr>
            </w:pPr>
            <w:r w:rsidRPr="00BF4FD9">
              <w:rPr>
                <w:sz w:val="20"/>
              </w:rPr>
              <w:t>Telehealth attendance by a participating nurse practitioner lasting less than 20 minutes if</w:t>
            </w:r>
            <w:r w:rsidRPr="00BF4FD9">
              <w:rPr>
                <w:sz w:val="14"/>
                <w:szCs w:val="14"/>
              </w:rPr>
              <w:t xml:space="preserve">  </w:t>
            </w:r>
            <w:r w:rsidRPr="00BF4FD9">
              <w:rPr>
                <w:sz w:val="20"/>
              </w:rPr>
              <w:t xml:space="preserve">the attendance includes any of the following that are clinically relevant: </w:t>
            </w:r>
          </w:p>
          <w:p w14:paraId="4C834207" w14:textId="30086696" w:rsidR="00932AA3" w:rsidRPr="00BF4FD9" w:rsidRDefault="00932AA3" w:rsidP="008763A9">
            <w:pPr>
              <w:spacing w:after="60"/>
              <w:ind w:left="714" w:hanging="357"/>
              <w:rPr>
                <w:sz w:val="19"/>
                <w:szCs w:val="19"/>
              </w:rPr>
            </w:pPr>
            <w:r w:rsidRPr="00BF4FD9">
              <w:rPr>
                <w:rFonts w:cs="Times New Roman"/>
                <w:sz w:val="20"/>
              </w:rPr>
              <w:t>(a)</w:t>
            </w:r>
            <w:r w:rsidRPr="00BF4FD9">
              <w:rPr>
                <w:rFonts w:cs="Times New Roman"/>
                <w:sz w:val="20"/>
              </w:rPr>
              <w:tab/>
            </w:r>
            <w:r w:rsidRPr="00BF4FD9">
              <w:rPr>
                <w:sz w:val="20"/>
              </w:rPr>
              <w:t xml:space="preserve">taking a short history; </w:t>
            </w:r>
          </w:p>
          <w:p w14:paraId="6288F489" w14:textId="6B8E054E" w:rsidR="00932AA3" w:rsidRPr="00BF4FD9" w:rsidRDefault="00932AA3" w:rsidP="008763A9">
            <w:pPr>
              <w:spacing w:after="60"/>
              <w:ind w:left="714" w:hanging="357"/>
              <w:rPr>
                <w:sz w:val="19"/>
                <w:szCs w:val="19"/>
              </w:rPr>
            </w:pPr>
            <w:r w:rsidRPr="00BF4FD9">
              <w:rPr>
                <w:rFonts w:cs="Times New Roman"/>
                <w:sz w:val="20"/>
              </w:rPr>
              <w:t>(b)</w:t>
            </w:r>
            <w:r w:rsidRPr="00BF4FD9">
              <w:rPr>
                <w:rFonts w:cs="Times New Roman"/>
                <w:sz w:val="20"/>
              </w:rPr>
              <w:tab/>
            </w:r>
            <w:r w:rsidRPr="00BF4FD9">
              <w:rPr>
                <w:sz w:val="20"/>
              </w:rPr>
              <w:t xml:space="preserve">arranging any necessary investigation; </w:t>
            </w:r>
          </w:p>
          <w:p w14:paraId="3B1A1E7C" w14:textId="3EF609DD" w:rsidR="00932AA3" w:rsidRPr="00BF4FD9" w:rsidRDefault="00932AA3" w:rsidP="008763A9">
            <w:pPr>
              <w:spacing w:after="60"/>
              <w:ind w:left="714" w:hanging="357"/>
              <w:rPr>
                <w:sz w:val="19"/>
                <w:szCs w:val="19"/>
              </w:rPr>
            </w:pPr>
            <w:r w:rsidRPr="00BF4FD9">
              <w:rPr>
                <w:rFonts w:cs="Times New Roman"/>
                <w:sz w:val="20"/>
              </w:rPr>
              <w:t>(c)</w:t>
            </w:r>
            <w:r w:rsidRPr="00BF4FD9">
              <w:rPr>
                <w:rFonts w:cs="Times New Roman"/>
                <w:sz w:val="20"/>
              </w:rPr>
              <w:tab/>
            </w:r>
            <w:r w:rsidRPr="00BF4FD9">
              <w:rPr>
                <w:sz w:val="20"/>
              </w:rPr>
              <w:t xml:space="preserve">implementing a management plan; </w:t>
            </w:r>
          </w:p>
          <w:p w14:paraId="321C740F" w14:textId="2DF351B6" w:rsidR="00932AA3" w:rsidRPr="00BF4FD9" w:rsidRDefault="00932AA3" w:rsidP="008763A9">
            <w:pPr>
              <w:spacing w:after="60"/>
              <w:ind w:left="714" w:hanging="357"/>
              <w:rPr>
                <w:bCs/>
                <w:iCs/>
                <w:sz w:val="20"/>
              </w:rPr>
            </w:pPr>
            <w:r w:rsidRPr="00BF4FD9">
              <w:rPr>
                <w:rFonts w:cs="Times New Roman"/>
                <w:bCs/>
                <w:iCs/>
                <w:sz w:val="20"/>
              </w:rPr>
              <w:t>(d)</w:t>
            </w:r>
            <w:r w:rsidRPr="00BF4FD9">
              <w:rPr>
                <w:rFonts w:cs="Times New Roman"/>
                <w:bCs/>
                <w:iCs/>
                <w:sz w:val="20"/>
              </w:rPr>
              <w:tab/>
            </w:r>
            <w:r w:rsidRPr="00BF4FD9">
              <w:rPr>
                <w:sz w:val="20"/>
              </w:rPr>
              <w:t>providing appropriate preventive health care</w:t>
            </w:r>
          </w:p>
        </w:tc>
        <w:tc>
          <w:tcPr>
            <w:tcW w:w="923" w:type="pct"/>
            <w:tcBorders>
              <w:top w:val="single" w:sz="4" w:space="0" w:color="auto"/>
              <w:bottom w:val="single" w:sz="4" w:space="0" w:color="auto"/>
              <w:right w:val="nil"/>
            </w:tcBorders>
            <w:shd w:val="clear" w:color="auto" w:fill="auto"/>
          </w:tcPr>
          <w:p w14:paraId="089D3B0B" w14:textId="60CD160B" w:rsidR="00932AA3" w:rsidRPr="00BF4FD9" w:rsidRDefault="007A70B8" w:rsidP="002B0BE7">
            <w:pPr>
              <w:spacing w:before="60" w:after="60" w:line="240" w:lineRule="exact"/>
              <w:jc w:val="right"/>
              <w:rPr>
                <w:rFonts w:eastAsia="Times New Roman"/>
                <w:sz w:val="20"/>
              </w:rPr>
            </w:pPr>
            <w:r w:rsidRPr="00BF4FD9">
              <w:rPr>
                <w:rFonts w:cs="Times New Roman"/>
                <w:color w:val="000000"/>
                <w:sz w:val="20"/>
              </w:rPr>
              <w:t>21.80</w:t>
            </w:r>
          </w:p>
        </w:tc>
      </w:tr>
      <w:tr w:rsidR="00932AA3" w:rsidRPr="00BF4FD9" w14:paraId="16CA014C" w14:textId="77777777" w:rsidTr="00736822">
        <w:tblPrEx>
          <w:tblBorders>
            <w:top w:val="single" w:sz="4" w:space="0" w:color="auto"/>
            <w:bottom w:val="single" w:sz="4" w:space="0" w:color="auto"/>
            <w:insideH w:val="single" w:sz="4" w:space="0" w:color="auto"/>
          </w:tblBorders>
          <w:tblLook w:val="00A0" w:firstRow="1" w:lastRow="0" w:firstColumn="1" w:lastColumn="0" w:noHBand="0" w:noVBand="0"/>
        </w:tblPrEx>
        <w:tc>
          <w:tcPr>
            <w:tcW w:w="711" w:type="pct"/>
            <w:tcBorders>
              <w:top w:val="single" w:sz="4" w:space="0" w:color="auto"/>
              <w:left w:val="nil"/>
              <w:bottom w:val="single" w:sz="4" w:space="0" w:color="auto"/>
            </w:tcBorders>
            <w:shd w:val="clear" w:color="auto" w:fill="auto"/>
          </w:tcPr>
          <w:p w14:paraId="6F7EE541" w14:textId="77777777" w:rsidR="00932AA3" w:rsidRPr="00BF4FD9" w:rsidRDefault="00932AA3" w:rsidP="002B0BE7">
            <w:pPr>
              <w:spacing w:before="60" w:after="60" w:line="240" w:lineRule="exact"/>
              <w:ind w:left="-216" w:firstLine="216"/>
              <w:rPr>
                <w:rFonts w:eastAsia="Times New Roman"/>
                <w:snapToGrid w:val="0"/>
                <w:sz w:val="20"/>
              </w:rPr>
            </w:pPr>
            <w:r w:rsidRPr="00BF4FD9">
              <w:rPr>
                <w:sz w:val="20"/>
              </w:rPr>
              <w:t>91179</w:t>
            </w:r>
          </w:p>
        </w:tc>
        <w:tc>
          <w:tcPr>
            <w:tcW w:w="3366" w:type="pct"/>
            <w:tcBorders>
              <w:top w:val="single" w:sz="4" w:space="0" w:color="auto"/>
              <w:bottom w:val="single" w:sz="4" w:space="0" w:color="auto"/>
            </w:tcBorders>
            <w:shd w:val="clear" w:color="auto" w:fill="auto"/>
          </w:tcPr>
          <w:p w14:paraId="722DD7F6" w14:textId="77777777" w:rsidR="00932AA3" w:rsidRPr="00BF4FD9" w:rsidRDefault="00932AA3" w:rsidP="002B0BE7">
            <w:pPr>
              <w:spacing w:before="100" w:beforeAutospacing="1" w:after="60"/>
              <w:rPr>
                <w:sz w:val="19"/>
                <w:szCs w:val="19"/>
              </w:rPr>
            </w:pPr>
            <w:r w:rsidRPr="00BF4FD9">
              <w:rPr>
                <w:sz w:val="20"/>
              </w:rPr>
              <w:t xml:space="preserve">Telehealth attendance by a participating nurse practitioner lasting at least 20 minutes if the attendance includes any of the following that are clinically relevant: </w:t>
            </w:r>
          </w:p>
          <w:p w14:paraId="63C2E131" w14:textId="6D1D5754" w:rsidR="00932AA3" w:rsidRPr="00BF4FD9" w:rsidRDefault="00932AA3" w:rsidP="008763A9">
            <w:pPr>
              <w:spacing w:after="60"/>
              <w:ind w:left="714" w:hanging="357"/>
              <w:rPr>
                <w:sz w:val="19"/>
                <w:szCs w:val="19"/>
              </w:rPr>
            </w:pPr>
            <w:r w:rsidRPr="00BF4FD9">
              <w:rPr>
                <w:rFonts w:cs="Times New Roman"/>
                <w:sz w:val="19"/>
                <w:szCs w:val="19"/>
              </w:rPr>
              <w:t>(a)</w:t>
            </w:r>
            <w:r w:rsidRPr="00BF4FD9">
              <w:rPr>
                <w:rFonts w:cs="Times New Roman"/>
                <w:sz w:val="19"/>
                <w:szCs w:val="19"/>
              </w:rPr>
              <w:tab/>
            </w:r>
            <w:r w:rsidRPr="00BF4FD9">
              <w:rPr>
                <w:sz w:val="20"/>
              </w:rPr>
              <w:t xml:space="preserve">taking a detailed history; </w:t>
            </w:r>
          </w:p>
          <w:p w14:paraId="4645F323" w14:textId="2C61431D" w:rsidR="00932AA3" w:rsidRPr="00BF4FD9" w:rsidRDefault="00932AA3" w:rsidP="008763A9">
            <w:pPr>
              <w:spacing w:after="60"/>
              <w:ind w:left="714" w:hanging="357"/>
              <w:rPr>
                <w:sz w:val="19"/>
                <w:szCs w:val="19"/>
              </w:rPr>
            </w:pPr>
            <w:r w:rsidRPr="00BF4FD9">
              <w:rPr>
                <w:rFonts w:cs="Times New Roman"/>
                <w:sz w:val="19"/>
                <w:szCs w:val="19"/>
              </w:rPr>
              <w:t>(b)</w:t>
            </w:r>
            <w:r w:rsidRPr="00BF4FD9">
              <w:rPr>
                <w:rFonts w:cs="Times New Roman"/>
                <w:sz w:val="19"/>
                <w:szCs w:val="19"/>
              </w:rPr>
              <w:tab/>
            </w:r>
            <w:r w:rsidRPr="00BF4FD9">
              <w:rPr>
                <w:sz w:val="20"/>
              </w:rPr>
              <w:t xml:space="preserve">arranging any necessary investigation; </w:t>
            </w:r>
          </w:p>
          <w:p w14:paraId="048D537F" w14:textId="5B6626DA" w:rsidR="00932AA3" w:rsidRPr="00BF4FD9" w:rsidRDefault="00932AA3" w:rsidP="008763A9">
            <w:pPr>
              <w:spacing w:after="60"/>
              <w:ind w:left="714" w:hanging="357"/>
              <w:rPr>
                <w:sz w:val="19"/>
                <w:szCs w:val="19"/>
              </w:rPr>
            </w:pPr>
            <w:r w:rsidRPr="00BF4FD9">
              <w:rPr>
                <w:rFonts w:cs="Times New Roman"/>
                <w:sz w:val="19"/>
                <w:szCs w:val="19"/>
              </w:rPr>
              <w:t>(c)</w:t>
            </w:r>
            <w:r w:rsidRPr="00BF4FD9">
              <w:rPr>
                <w:rFonts w:cs="Times New Roman"/>
                <w:sz w:val="19"/>
                <w:szCs w:val="19"/>
              </w:rPr>
              <w:tab/>
            </w:r>
            <w:r w:rsidRPr="00BF4FD9">
              <w:rPr>
                <w:sz w:val="20"/>
              </w:rPr>
              <w:t xml:space="preserve">implementing a management plan; </w:t>
            </w:r>
          </w:p>
          <w:p w14:paraId="7F09D0F7" w14:textId="196A344F" w:rsidR="00932AA3" w:rsidRPr="00BF4FD9" w:rsidRDefault="00932AA3" w:rsidP="008763A9">
            <w:pPr>
              <w:spacing w:after="60"/>
              <w:ind w:left="714" w:hanging="357"/>
              <w:rPr>
                <w:bCs/>
                <w:iCs/>
                <w:sz w:val="20"/>
              </w:rPr>
            </w:pPr>
            <w:r w:rsidRPr="00BF4FD9">
              <w:rPr>
                <w:rFonts w:cs="Times New Roman"/>
                <w:bCs/>
                <w:iCs/>
                <w:sz w:val="20"/>
                <w:szCs w:val="24"/>
              </w:rPr>
              <w:t>(d)</w:t>
            </w:r>
            <w:r w:rsidRPr="00BF4FD9">
              <w:rPr>
                <w:rFonts w:cs="Times New Roman"/>
                <w:bCs/>
                <w:iCs/>
                <w:sz w:val="20"/>
                <w:szCs w:val="24"/>
              </w:rPr>
              <w:tab/>
            </w:r>
            <w:r w:rsidRPr="00BF4FD9">
              <w:rPr>
                <w:sz w:val="20"/>
              </w:rPr>
              <w:t>providing appropriate preventive health care</w:t>
            </w:r>
          </w:p>
        </w:tc>
        <w:tc>
          <w:tcPr>
            <w:tcW w:w="923" w:type="pct"/>
            <w:tcBorders>
              <w:top w:val="single" w:sz="4" w:space="0" w:color="auto"/>
              <w:bottom w:val="single" w:sz="4" w:space="0" w:color="auto"/>
              <w:right w:val="nil"/>
            </w:tcBorders>
            <w:shd w:val="clear" w:color="auto" w:fill="auto"/>
          </w:tcPr>
          <w:p w14:paraId="36A298BB" w14:textId="556BFDDE" w:rsidR="00932AA3" w:rsidRPr="00BF4FD9" w:rsidRDefault="007A70B8" w:rsidP="002B0BE7">
            <w:pPr>
              <w:spacing w:before="60" w:after="60" w:line="240" w:lineRule="exact"/>
              <w:jc w:val="right"/>
              <w:rPr>
                <w:rFonts w:eastAsia="Times New Roman"/>
                <w:sz w:val="20"/>
              </w:rPr>
            </w:pPr>
            <w:r w:rsidRPr="00BF4FD9">
              <w:rPr>
                <w:rFonts w:cs="Times New Roman"/>
                <w:color w:val="000000"/>
                <w:sz w:val="20"/>
              </w:rPr>
              <w:t>41.35</w:t>
            </w:r>
          </w:p>
        </w:tc>
      </w:tr>
      <w:tr w:rsidR="00932AA3" w:rsidRPr="00BF4FD9" w14:paraId="25A12B7F" w14:textId="77777777" w:rsidTr="00736822">
        <w:tblPrEx>
          <w:tblBorders>
            <w:top w:val="single" w:sz="4" w:space="0" w:color="auto"/>
            <w:bottom w:val="single" w:sz="4" w:space="0" w:color="auto"/>
            <w:insideH w:val="single" w:sz="4" w:space="0" w:color="auto"/>
          </w:tblBorders>
          <w:tblLook w:val="00A0" w:firstRow="1" w:lastRow="0" w:firstColumn="1" w:lastColumn="0" w:noHBand="0" w:noVBand="0"/>
        </w:tblPrEx>
        <w:tc>
          <w:tcPr>
            <w:tcW w:w="711" w:type="pct"/>
            <w:tcBorders>
              <w:top w:val="single" w:sz="4" w:space="0" w:color="auto"/>
              <w:left w:val="nil"/>
              <w:bottom w:val="single" w:sz="4" w:space="0" w:color="auto"/>
            </w:tcBorders>
            <w:shd w:val="clear" w:color="auto" w:fill="auto"/>
          </w:tcPr>
          <w:p w14:paraId="5EA07F66" w14:textId="77777777" w:rsidR="00932AA3" w:rsidRPr="00BF4FD9" w:rsidRDefault="00932AA3" w:rsidP="002B0BE7">
            <w:pPr>
              <w:spacing w:before="60" w:after="60" w:line="240" w:lineRule="exact"/>
              <w:ind w:left="-216" w:firstLine="216"/>
              <w:rPr>
                <w:rFonts w:eastAsia="Times New Roman"/>
                <w:snapToGrid w:val="0"/>
                <w:sz w:val="20"/>
              </w:rPr>
            </w:pPr>
            <w:r w:rsidRPr="00BF4FD9">
              <w:rPr>
                <w:sz w:val="20"/>
              </w:rPr>
              <w:t>91180</w:t>
            </w:r>
          </w:p>
        </w:tc>
        <w:tc>
          <w:tcPr>
            <w:tcW w:w="3366" w:type="pct"/>
            <w:tcBorders>
              <w:top w:val="single" w:sz="4" w:space="0" w:color="auto"/>
              <w:bottom w:val="single" w:sz="4" w:space="0" w:color="auto"/>
            </w:tcBorders>
            <w:shd w:val="clear" w:color="auto" w:fill="auto"/>
          </w:tcPr>
          <w:p w14:paraId="4E444E23" w14:textId="77777777" w:rsidR="00932AA3" w:rsidRPr="00BF4FD9" w:rsidRDefault="00932AA3" w:rsidP="002B0BE7">
            <w:pPr>
              <w:spacing w:before="100" w:beforeAutospacing="1" w:after="60"/>
              <w:rPr>
                <w:sz w:val="19"/>
                <w:szCs w:val="19"/>
              </w:rPr>
            </w:pPr>
            <w:r w:rsidRPr="00BF4FD9">
              <w:rPr>
                <w:sz w:val="20"/>
              </w:rPr>
              <w:t>Telehealth attendance by a participating nurse practitioner lasting at least 40 minutes if</w:t>
            </w:r>
            <w:r w:rsidRPr="00BF4FD9">
              <w:rPr>
                <w:sz w:val="14"/>
                <w:szCs w:val="14"/>
              </w:rPr>
              <w:t xml:space="preserve">  </w:t>
            </w:r>
            <w:r w:rsidRPr="00BF4FD9">
              <w:rPr>
                <w:sz w:val="20"/>
              </w:rPr>
              <w:t xml:space="preserve">the attendance includes any of the following that are clinically relevant: </w:t>
            </w:r>
          </w:p>
          <w:p w14:paraId="2D7665A4" w14:textId="17723F0B" w:rsidR="00932AA3" w:rsidRPr="00BF4FD9" w:rsidRDefault="00932AA3" w:rsidP="008763A9">
            <w:pPr>
              <w:spacing w:after="60"/>
              <w:ind w:left="714" w:hanging="357"/>
              <w:rPr>
                <w:sz w:val="19"/>
                <w:szCs w:val="19"/>
              </w:rPr>
            </w:pPr>
            <w:r w:rsidRPr="00BF4FD9">
              <w:rPr>
                <w:rFonts w:cs="Times New Roman"/>
                <w:sz w:val="20"/>
              </w:rPr>
              <w:t>(a)</w:t>
            </w:r>
            <w:r w:rsidRPr="00BF4FD9">
              <w:rPr>
                <w:rFonts w:cs="Times New Roman"/>
                <w:sz w:val="20"/>
              </w:rPr>
              <w:tab/>
            </w:r>
            <w:r w:rsidRPr="00BF4FD9">
              <w:rPr>
                <w:sz w:val="20"/>
              </w:rPr>
              <w:t xml:space="preserve">taking an extensive history; </w:t>
            </w:r>
          </w:p>
          <w:p w14:paraId="3225FEA6" w14:textId="4E6E7A1B" w:rsidR="00932AA3" w:rsidRPr="00BF4FD9" w:rsidRDefault="00932AA3" w:rsidP="008763A9">
            <w:pPr>
              <w:spacing w:after="60"/>
              <w:ind w:left="714" w:hanging="357"/>
              <w:rPr>
                <w:sz w:val="19"/>
                <w:szCs w:val="19"/>
              </w:rPr>
            </w:pPr>
            <w:r w:rsidRPr="00BF4FD9">
              <w:rPr>
                <w:rFonts w:cs="Times New Roman"/>
                <w:sz w:val="20"/>
              </w:rPr>
              <w:t>(b)</w:t>
            </w:r>
            <w:r w:rsidRPr="00BF4FD9">
              <w:rPr>
                <w:rFonts w:cs="Times New Roman"/>
                <w:sz w:val="20"/>
              </w:rPr>
              <w:tab/>
            </w:r>
            <w:r w:rsidRPr="00BF4FD9">
              <w:rPr>
                <w:sz w:val="20"/>
              </w:rPr>
              <w:t xml:space="preserve">arranging any necessary investigation; </w:t>
            </w:r>
          </w:p>
          <w:p w14:paraId="76A6F760" w14:textId="22F25A4C" w:rsidR="00932AA3" w:rsidRPr="00BF4FD9" w:rsidRDefault="00932AA3" w:rsidP="008763A9">
            <w:pPr>
              <w:spacing w:after="60"/>
              <w:ind w:left="714" w:hanging="357"/>
              <w:rPr>
                <w:sz w:val="19"/>
                <w:szCs w:val="19"/>
              </w:rPr>
            </w:pPr>
            <w:r w:rsidRPr="00BF4FD9">
              <w:rPr>
                <w:rFonts w:cs="Times New Roman"/>
                <w:sz w:val="20"/>
              </w:rPr>
              <w:t>(c)</w:t>
            </w:r>
            <w:r w:rsidRPr="00BF4FD9">
              <w:rPr>
                <w:rFonts w:cs="Times New Roman"/>
                <w:sz w:val="20"/>
              </w:rPr>
              <w:tab/>
            </w:r>
            <w:r w:rsidRPr="00BF4FD9">
              <w:rPr>
                <w:sz w:val="20"/>
              </w:rPr>
              <w:t xml:space="preserve">implementing a management plan; </w:t>
            </w:r>
          </w:p>
          <w:p w14:paraId="387B95CB" w14:textId="6BD7A309" w:rsidR="00932AA3" w:rsidRPr="00BF4FD9" w:rsidRDefault="00932AA3" w:rsidP="008763A9">
            <w:pPr>
              <w:spacing w:after="60"/>
              <w:ind w:left="714" w:hanging="357"/>
              <w:rPr>
                <w:bCs/>
                <w:iCs/>
                <w:sz w:val="20"/>
              </w:rPr>
            </w:pPr>
            <w:r w:rsidRPr="00BF4FD9">
              <w:rPr>
                <w:rFonts w:cs="Times New Roman"/>
                <w:bCs/>
                <w:iCs/>
                <w:sz w:val="20"/>
              </w:rPr>
              <w:t>(d)</w:t>
            </w:r>
            <w:r w:rsidRPr="00BF4FD9">
              <w:rPr>
                <w:rFonts w:cs="Times New Roman"/>
                <w:bCs/>
                <w:iCs/>
                <w:sz w:val="20"/>
              </w:rPr>
              <w:tab/>
            </w:r>
            <w:r w:rsidRPr="00BF4FD9">
              <w:rPr>
                <w:sz w:val="20"/>
              </w:rPr>
              <w:t>providing appropriate preventive health care</w:t>
            </w:r>
          </w:p>
        </w:tc>
        <w:tc>
          <w:tcPr>
            <w:tcW w:w="923" w:type="pct"/>
            <w:tcBorders>
              <w:top w:val="single" w:sz="4" w:space="0" w:color="auto"/>
              <w:bottom w:val="single" w:sz="4" w:space="0" w:color="auto"/>
              <w:right w:val="nil"/>
            </w:tcBorders>
            <w:shd w:val="clear" w:color="auto" w:fill="auto"/>
          </w:tcPr>
          <w:p w14:paraId="782E5C8B" w14:textId="746F25C6" w:rsidR="00932AA3" w:rsidRPr="00BF4FD9" w:rsidRDefault="007A70B8" w:rsidP="002B0BE7">
            <w:pPr>
              <w:spacing w:before="60" w:after="60" w:line="240" w:lineRule="exact"/>
              <w:jc w:val="right"/>
              <w:rPr>
                <w:rFonts w:eastAsia="Times New Roman"/>
                <w:sz w:val="20"/>
              </w:rPr>
            </w:pPr>
            <w:r w:rsidRPr="00BF4FD9">
              <w:rPr>
                <w:rFonts w:cs="Times New Roman"/>
                <w:color w:val="000000"/>
                <w:sz w:val="20"/>
              </w:rPr>
              <w:t>60.95</w:t>
            </w:r>
          </w:p>
        </w:tc>
      </w:tr>
      <w:tr w:rsidR="00D21E4A" w:rsidRPr="00BF4FD9" w14:paraId="5F41BACB" w14:textId="77777777" w:rsidTr="00736822">
        <w:tblPrEx>
          <w:tblBorders>
            <w:top w:val="single" w:sz="4" w:space="0" w:color="auto"/>
            <w:bottom w:val="single" w:sz="4" w:space="0" w:color="auto"/>
            <w:insideH w:val="single" w:sz="4" w:space="0" w:color="auto"/>
          </w:tblBorders>
          <w:tblLook w:val="00A0" w:firstRow="1" w:lastRow="0" w:firstColumn="1" w:lastColumn="0" w:noHBand="0" w:noVBand="0"/>
        </w:tblPrEx>
        <w:tc>
          <w:tcPr>
            <w:tcW w:w="5000" w:type="pct"/>
            <w:gridSpan w:val="3"/>
            <w:tcBorders>
              <w:top w:val="single" w:sz="4" w:space="0" w:color="auto"/>
              <w:left w:val="nil"/>
              <w:bottom w:val="single" w:sz="4" w:space="0" w:color="auto"/>
              <w:right w:val="nil"/>
            </w:tcBorders>
            <w:shd w:val="clear" w:color="auto" w:fill="auto"/>
          </w:tcPr>
          <w:p w14:paraId="14F39256" w14:textId="3E8AC635" w:rsidR="00D21E4A" w:rsidRPr="00BF4FD9" w:rsidRDefault="00D21E4A" w:rsidP="009D419A">
            <w:pPr>
              <w:spacing w:before="60" w:after="60" w:line="240" w:lineRule="exact"/>
              <w:rPr>
                <w:rFonts w:ascii="Helvetica Neue" w:hAnsi="Helvetica Neue"/>
                <w:sz w:val="20"/>
              </w:rPr>
            </w:pPr>
            <w:r w:rsidRPr="00BF4FD9">
              <w:rPr>
                <w:rFonts w:eastAsia="Times New Roman"/>
                <w:b/>
                <w:snapToGrid w:val="0"/>
                <w:sz w:val="20"/>
                <w:lang w:eastAsia="en-AU"/>
              </w:rPr>
              <w:t xml:space="preserve">Subgroup 10 – </w:t>
            </w:r>
            <w:r w:rsidR="00F80321" w:rsidRPr="00BF4FD9">
              <w:rPr>
                <w:rFonts w:eastAsia="Times New Roman"/>
                <w:b/>
                <w:snapToGrid w:val="0"/>
                <w:sz w:val="20"/>
                <w:lang w:eastAsia="en-AU"/>
              </w:rPr>
              <w:t>N</w:t>
            </w:r>
            <w:r w:rsidRPr="00BF4FD9">
              <w:rPr>
                <w:rFonts w:eastAsia="Times New Roman"/>
                <w:b/>
                <w:snapToGrid w:val="0"/>
                <w:sz w:val="20"/>
                <w:lang w:eastAsia="en-AU"/>
              </w:rPr>
              <w:t>urse practitioner phone services</w:t>
            </w:r>
          </w:p>
        </w:tc>
      </w:tr>
      <w:tr w:rsidR="00932AA3" w:rsidRPr="00BF4FD9" w14:paraId="736DA48A" w14:textId="77777777" w:rsidTr="00736822">
        <w:tblPrEx>
          <w:tblBorders>
            <w:top w:val="single" w:sz="4" w:space="0" w:color="auto"/>
            <w:bottom w:val="single" w:sz="4" w:space="0" w:color="auto"/>
            <w:insideH w:val="single" w:sz="4" w:space="0" w:color="auto"/>
          </w:tblBorders>
          <w:tblLook w:val="00A0" w:firstRow="1" w:lastRow="0" w:firstColumn="1" w:lastColumn="0" w:noHBand="0" w:noVBand="0"/>
        </w:tblPrEx>
        <w:tc>
          <w:tcPr>
            <w:tcW w:w="711" w:type="pct"/>
            <w:tcBorders>
              <w:top w:val="single" w:sz="4" w:space="0" w:color="auto"/>
              <w:left w:val="nil"/>
              <w:bottom w:val="single" w:sz="4" w:space="0" w:color="auto"/>
            </w:tcBorders>
            <w:shd w:val="clear" w:color="auto" w:fill="auto"/>
          </w:tcPr>
          <w:p w14:paraId="2E7F89BE" w14:textId="5F90FE05" w:rsidR="00932AA3" w:rsidRPr="00BF4FD9" w:rsidRDefault="00932AA3" w:rsidP="006722FC">
            <w:pPr>
              <w:spacing w:before="60" w:after="60" w:line="240" w:lineRule="exact"/>
              <w:rPr>
                <w:sz w:val="20"/>
              </w:rPr>
            </w:pPr>
            <w:r w:rsidRPr="00BF4FD9">
              <w:rPr>
                <w:rFonts w:eastAsia="Times New Roman"/>
                <w:snapToGrid w:val="0"/>
                <w:sz w:val="20"/>
              </w:rPr>
              <w:t>91193</w:t>
            </w:r>
          </w:p>
        </w:tc>
        <w:tc>
          <w:tcPr>
            <w:tcW w:w="3366" w:type="pct"/>
            <w:tcBorders>
              <w:top w:val="single" w:sz="4" w:space="0" w:color="auto"/>
              <w:bottom w:val="single" w:sz="4" w:space="0" w:color="auto"/>
            </w:tcBorders>
            <w:shd w:val="clear" w:color="auto" w:fill="auto"/>
          </w:tcPr>
          <w:p w14:paraId="6DD40CD8" w14:textId="3D286521" w:rsidR="00932AA3" w:rsidRPr="00BF4FD9" w:rsidRDefault="00932AA3" w:rsidP="00687835">
            <w:pPr>
              <w:spacing w:before="100" w:beforeAutospacing="1" w:after="60"/>
              <w:rPr>
                <w:sz w:val="20"/>
              </w:rPr>
            </w:pPr>
            <w:r w:rsidRPr="00BF4FD9">
              <w:rPr>
                <w:bCs/>
                <w:iCs/>
                <w:sz w:val="20"/>
              </w:rPr>
              <w:t xml:space="preserve">Phone attendance by a participating nurse practitioner </w:t>
            </w:r>
            <w:r w:rsidRPr="00BF4FD9">
              <w:rPr>
                <w:sz w:val="20"/>
              </w:rPr>
              <w:t>for an obvious problem characterised by the straightforward nature of the task that requires a short patient history and, if required, limited management</w:t>
            </w:r>
          </w:p>
        </w:tc>
        <w:tc>
          <w:tcPr>
            <w:tcW w:w="923" w:type="pct"/>
            <w:tcBorders>
              <w:top w:val="single" w:sz="4" w:space="0" w:color="auto"/>
              <w:bottom w:val="single" w:sz="4" w:space="0" w:color="auto"/>
              <w:right w:val="nil"/>
            </w:tcBorders>
            <w:shd w:val="clear" w:color="auto" w:fill="auto"/>
          </w:tcPr>
          <w:p w14:paraId="7AFDBDF7" w14:textId="272D225D" w:rsidR="00932AA3" w:rsidRPr="00BF4FD9" w:rsidRDefault="007A70B8" w:rsidP="00D21E4A">
            <w:pPr>
              <w:spacing w:before="60" w:after="60" w:line="240" w:lineRule="exact"/>
              <w:jc w:val="right"/>
              <w:rPr>
                <w:rFonts w:ascii="Helvetica Neue" w:hAnsi="Helvetica Neue"/>
                <w:sz w:val="20"/>
              </w:rPr>
            </w:pPr>
            <w:r w:rsidRPr="00BF4FD9">
              <w:rPr>
                <w:rFonts w:cs="Times New Roman"/>
                <w:color w:val="000000"/>
                <w:sz w:val="20"/>
              </w:rPr>
              <w:t>10.00</w:t>
            </w:r>
          </w:p>
        </w:tc>
      </w:tr>
      <w:tr w:rsidR="006722FC" w:rsidRPr="00BF4FD9" w14:paraId="58E1FBBA" w14:textId="77777777" w:rsidTr="006722FC">
        <w:tblPrEx>
          <w:tblBorders>
            <w:top w:val="single" w:sz="4" w:space="0" w:color="auto"/>
            <w:bottom w:val="single" w:sz="4" w:space="0" w:color="auto"/>
            <w:insideH w:val="single" w:sz="4" w:space="0" w:color="auto"/>
          </w:tblBorders>
          <w:tblLook w:val="00A0" w:firstRow="1" w:lastRow="0" w:firstColumn="1" w:lastColumn="0" w:noHBand="0" w:noVBand="0"/>
        </w:tblPrEx>
        <w:tc>
          <w:tcPr>
            <w:tcW w:w="711" w:type="pct"/>
            <w:tcBorders>
              <w:top w:val="single" w:sz="4" w:space="0" w:color="auto"/>
              <w:left w:val="nil"/>
              <w:bottom w:val="single" w:sz="4" w:space="0" w:color="auto"/>
            </w:tcBorders>
            <w:shd w:val="clear" w:color="auto" w:fill="auto"/>
          </w:tcPr>
          <w:p w14:paraId="1C1B9A7E" w14:textId="14CF245D" w:rsidR="006722FC" w:rsidRPr="00BF4FD9" w:rsidRDefault="006722FC" w:rsidP="006722FC">
            <w:pPr>
              <w:spacing w:before="60" w:after="60" w:line="240" w:lineRule="exact"/>
              <w:rPr>
                <w:rFonts w:eastAsia="Times New Roman"/>
                <w:snapToGrid w:val="0"/>
                <w:sz w:val="20"/>
              </w:rPr>
            </w:pPr>
            <w:r w:rsidRPr="00BF4FD9">
              <w:rPr>
                <w:rFonts w:eastAsia="Times New Roman"/>
                <w:snapToGrid w:val="0"/>
                <w:sz w:val="20"/>
              </w:rPr>
              <w:t>91189</w:t>
            </w:r>
          </w:p>
        </w:tc>
        <w:tc>
          <w:tcPr>
            <w:tcW w:w="3366" w:type="pct"/>
            <w:tcBorders>
              <w:top w:val="single" w:sz="4" w:space="0" w:color="auto"/>
              <w:bottom w:val="single" w:sz="4" w:space="0" w:color="auto"/>
            </w:tcBorders>
            <w:shd w:val="clear" w:color="auto" w:fill="auto"/>
          </w:tcPr>
          <w:p w14:paraId="30152560" w14:textId="77777777" w:rsidR="006722FC" w:rsidRPr="00BF4FD9" w:rsidRDefault="006722FC" w:rsidP="006722FC">
            <w:pPr>
              <w:tabs>
                <w:tab w:val="left" w:pos="1701"/>
                <w:tab w:val="left" w:pos="7371"/>
                <w:tab w:val="left" w:pos="8789"/>
              </w:tabs>
              <w:spacing w:after="60"/>
              <w:rPr>
                <w:bCs/>
                <w:iCs/>
                <w:sz w:val="20"/>
              </w:rPr>
            </w:pPr>
            <w:r w:rsidRPr="00BF4FD9">
              <w:rPr>
                <w:bCs/>
                <w:iCs/>
                <w:sz w:val="20"/>
              </w:rPr>
              <w:t xml:space="preserve">Phone attendance by a participating nurse practitioner lasting less than 20 minutes if </w:t>
            </w:r>
            <w:r w:rsidRPr="00BF4FD9">
              <w:rPr>
                <w:sz w:val="20"/>
              </w:rPr>
              <w:t xml:space="preserve">the attendance includes any of the following that are clinically relevant: </w:t>
            </w:r>
          </w:p>
          <w:p w14:paraId="36479D61" w14:textId="77777777" w:rsidR="006722FC" w:rsidRPr="00BF4FD9" w:rsidRDefault="006722FC" w:rsidP="006722FC">
            <w:pPr>
              <w:tabs>
                <w:tab w:val="left" w:pos="1701"/>
                <w:tab w:val="left" w:pos="7371"/>
                <w:tab w:val="left" w:pos="8789"/>
              </w:tabs>
              <w:spacing w:after="60"/>
              <w:ind w:left="720" w:hanging="360"/>
              <w:rPr>
                <w:sz w:val="20"/>
              </w:rPr>
            </w:pPr>
            <w:r w:rsidRPr="00BF4FD9">
              <w:rPr>
                <w:rFonts w:cs="Times New Roman"/>
                <w:sz w:val="20"/>
              </w:rPr>
              <w:t>(a)</w:t>
            </w:r>
            <w:r w:rsidRPr="00BF4FD9">
              <w:rPr>
                <w:rFonts w:cs="Times New Roman"/>
                <w:sz w:val="20"/>
              </w:rPr>
              <w:tab/>
            </w:r>
            <w:r w:rsidRPr="00BF4FD9">
              <w:rPr>
                <w:sz w:val="20"/>
              </w:rPr>
              <w:t xml:space="preserve">taking a short history; </w:t>
            </w:r>
          </w:p>
          <w:p w14:paraId="746D7358" w14:textId="77777777" w:rsidR="006722FC" w:rsidRPr="00BF4FD9" w:rsidRDefault="006722FC" w:rsidP="006722FC">
            <w:pPr>
              <w:tabs>
                <w:tab w:val="left" w:pos="1701"/>
                <w:tab w:val="left" w:pos="7371"/>
                <w:tab w:val="left" w:pos="8789"/>
              </w:tabs>
              <w:spacing w:after="60"/>
              <w:ind w:left="720" w:hanging="360"/>
              <w:rPr>
                <w:sz w:val="20"/>
              </w:rPr>
            </w:pPr>
            <w:r w:rsidRPr="00BF4FD9">
              <w:rPr>
                <w:rFonts w:cs="Times New Roman"/>
                <w:sz w:val="20"/>
              </w:rPr>
              <w:lastRenderedPageBreak/>
              <w:t>(b)</w:t>
            </w:r>
            <w:r w:rsidRPr="00BF4FD9">
              <w:rPr>
                <w:rFonts w:cs="Times New Roman"/>
                <w:sz w:val="20"/>
              </w:rPr>
              <w:tab/>
            </w:r>
            <w:r w:rsidRPr="00BF4FD9">
              <w:rPr>
                <w:sz w:val="20"/>
              </w:rPr>
              <w:t xml:space="preserve">arranging any necessary investigation; </w:t>
            </w:r>
          </w:p>
          <w:p w14:paraId="53326B91" w14:textId="77777777" w:rsidR="006722FC" w:rsidRPr="00BF4FD9" w:rsidRDefault="006722FC" w:rsidP="006722FC">
            <w:pPr>
              <w:tabs>
                <w:tab w:val="left" w:pos="1701"/>
                <w:tab w:val="left" w:pos="7371"/>
                <w:tab w:val="left" w:pos="8789"/>
              </w:tabs>
              <w:spacing w:after="60"/>
              <w:ind w:left="720" w:hanging="360"/>
              <w:rPr>
                <w:sz w:val="20"/>
              </w:rPr>
            </w:pPr>
            <w:r w:rsidRPr="00BF4FD9">
              <w:rPr>
                <w:rFonts w:cs="Times New Roman"/>
                <w:sz w:val="20"/>
              </w:rPr>
              <w:t>(c)</w:t>
            </w:r>
            <w:r w:rsidRPr="00BF4FD9">
              <w:rPr>
                <w:rFonts w:cs="Times New Roman"/>
                <w:sz w:val="20"/>
              </w:rPr>
              <w:tab/>
            </w:r>
            <w:r w:rsidRPr="00BF4FD9">
              <w:rPr>
                <w:sz w:val="20"/>
              </w:rPr>
              <w:t xml:space="preserve">implementing a management plan; </w:t>
            </w:r>
          </w:p>
          <w:p w14:paraId="6A029C14" w14:textId="0DD0E10B" w:rsidR="006722FC" w:rsidRPr="00BF4FD9" w:rsidRDefault="006722FC" w:rsidP="00736822">
            <w:pPr>
              <w:tabs>
                <w:tab w:val="left" w:pos="1701"/>
                <w:tab w:val="left" w:pos="7371"/>
                <w:tab w:val="left" w:pos="8789"/>
              </w:tabs>
              <w:spacing w:after="60"/>
              <w:ind w:left="720" w:hanging="360"/>
              <w:rPr>
                <w:sz w:val="20"/>
              </w:rPr>
            </w:pPr>
            <w:r w:rsidRPr="00BF4FD9">
              <w:rPr>
                <w:sz w:val="20"/>
              </w:rPr>
              <w:t>providing appropriate preventive health care</w:t>
            </w:r>
          </w:p>
        </w:tc>
        <w:tc>
          <w:tcPr>
            <w:tcW w:w="923" w:type="pct"/>
            <w:tcBorders>
              <w:top w:val="single" w:sz="4" w:space="0" w:color="auto"/>
              <w:bottom w:val="single" w:sz="4" w:space="0" w:color="auto"/>
              <w:right w:val="nil"/>
            </w:tcBorders>
            <w:shd w:val="clear" w:color="auto" w:fill="auto"/>
          </w:tcPr>
          <w:p w14:paraId="012A8FF9" w14:textId="2BEE424C" w:rsidR="006722FC" w:rsidRPr="00BF4FD9" w:rsidRDefault="006722FC" w:rsidP="00D21E4A">
            <w:pPr>
              <w:spacing w:before="60" w:after="60" w:line="240" w:lineRule="exact"/>
              <w:jc w:val="right"/>
              <w:rPr>
                <w:rFonts w:cs="Times New Roman"/>
                <w:color w:val="000000"/>
                <w:sz w:val="20"/>
              </w:rPr>
            </w:pPr>
            <w:r w:rsidRPr="00BF4FD9">
              <w:rPr>
                <w:rFonts w:cs="Times New Roman"/>
                <w:color w:val="000000"/>
                <w:sz w:val="20"/>
              </w:rPr>
              <w:lastRenderedPageBreak/>
              <w:t>21.80</w:t>
            </w:r>
          </w:p>
        </w:tc>
      </w:tr>
      <w:tr w:rsidR="00932AA3" w:rsidRPr="00BF4FD9" w14:paraId="22B0EBB0" w14:textId="77777777" w:rsidTr="00736822">
        <w:tc>
          <w:tcPr>
            <w:tcW w:w="711" w:type="pct"/>
            <w:tcBorders>
              <w:top w:val="single" w:sz="4" w:space="0" w:color="auto"/>
              <w:left w:val="nil"/>
              <w:bottom w:val="single" w:sz="6" w:space="0" w:color="auto"/>
              <w:right w:val="nil"/>
            </w:tcBorders>
            <w:tcMar>
              <w:top w:w="0" w:type="dxa"/>
              <w:left w:w="107" w:type="dxa"/>
              <w:bottom w:w="0" w:type="dxa"/>
              <w:right w:w="107" w:type="dxa"/>
            </w:tcMar>
            <w:hideMark/>
          </w:tcPr>
          <w:p w14:paraId="0F86150D" w14:textId="266C4280" w:rsidR="00932AA3" w:rsidRPr="00BF4FD9" w:rsidRDefault="00932AA3" w:rsidP="00D21E4A">
            <w:pPr>
              <w:spacing w:before="100" w:beforeAutospacing="1" w:after="100" w:afterAutospacing="1" w:line="240" w:lineRule="auto"/>
              <w:rPr>
                <w:rFonts w:eastAsia="Times New Roman"/>
                <w:sz w:val="20"/>
                <w:lang w:eastAsia="en-AU"/>
              </w:rPr>
            </w:pPr>
            <w:r w:rsidRPr="00BF4FD9">
              <w:rPr>
                <w:rFonts w:eastAsia="Times New Roman"/>
                <w:snapToGrid w:val="0"/>
                <w:sz w:val="20"/>
              </w:rPr>
              <w:t>91190</w:t>
            </w:r>
          </w:p>
        </w:tc>
        <w:tc>
          <w:tcPr>
            <w:tcW w:w="3366" w:type="pct"/>
            <w:tcBorders>
              <w:top w:val="single" w:sz="4" w:space="0" w:color="auto"/>
              <w:left w:val="nil"/>
              <w:bottom w:val="single" w:sz="6" w:space="0" w:color="auto"/>
              <w:right w:val="nil"/>
            </w:tcBorders>
            <w:tcMar>
              <w:top w:w="0" w:type="dxa"/>
              <w:left w:w="107" w:type="dxa"/>
              <w:bottom w:w="0" w:type="dxa"/>
              <w:right w:w="107" w:type="dxa"/>
            </w:tcMar>
            <w:hideMark/>
          </w:tcPr>
          <w:p w14:paraId="223FF0A8" w14:textId="77777777" w:rsidR="00932AA3" w:rsidRPr="00BF4FD9" w:rsidRDefault="00932AA3" w:rsidP="00D21E4A">
            <w:pPr>
              <w:tabs>
                <w:tab w:val="left" w:pos="1701"/>
                <w:tab w:val="left" w:pos="7371"/>
                <w:tab w:val="left" w:pos="8789"/>
              </w:tabs>
              <w:spacing w:after="60"/>
              <w:rPr>
                <w:sz w:val="20"/>
              </w:rPr>
            </w:pPr>
            <w:r w:rsidRPr="00BF4FD9">
              <w:rPr>
                <w:bCs/>
                <w:iCs/>
                <w:sz w:val="20"/>
              </w:rPr>
              <w:t xml:space="preserve">Phone attendance by a participating nurse practitioner </w:t>
            </w:r>
            <w:r w:rsidRPr="00BF4FD9">
              <w:rPr>
                <w:sz w:val="20"/>
              </w:rPr>
              <w:t xml:space="preserve">lasting at least 20 minutes if the attendance includes any of the following that are clinically relevant: </w:t>
            </w:r>
          </w:p>
          <w:p w14:paraId="0A0033CD" w14:textId="331DE025" w:rsidR="00932AA3" w:rsidRPr="00BF4FD9" w:rsidRDefault="00932AA3" w:rsidP="008763A9">
            <w:pPr>
              <w:tabs>
                <w:tab w:val="left" w:pos="1701"/>
                <w:tab w:val="left" w:pos="7371"/>
                <w:tab w:val="left" w:pos="8789"/>
              </w:tabs>
              <w:spacing w:after="60"/>
              <w:ind w:left="720" w:hanging="360"/>
              <w:rPr>
                <w:sz w:val="20"/>
              </w:rPr>
            </w:pPr>
            <w:r w:rsidRPr="00BF4FD9">
              <w:rPr>
                <w:rFonts w:cs="Times New Roman"/>
                <w:sz w:val="20"/>
              </w:rPr>
              <w:t>(a)</w:t>
            </w:r>
            <w:r w:rsidRPr="00BF4FD9">
              <w:rPr>
                <w:rFonts w:cs="Times New Roman"/>
                <w:sz w:val="20"/>
              </w:rPr>
              <w:tab/>
            </w:r>
            <w:r w:rsidRPr="00BF4FD9">
              <w:rPr>
                <w:sz w:val="20"/>
              </w:rPr>
              <w:t xml:space="preserve">taking a detailed history; </w:t>
            </w:r>
          </w:p>
          <w:p w14:paraId="44CFFFFC" w14:textId="5905A219" w:rsidR="00932AA3" w:rsidRPr="00BF4FD9" w:rsidRDefault="00932AA3" w:rsidP="008763A9">
            <w:pPr>
              <w:tabs>
                <w:tab w:val="left" w:pos="1701"/>
                <w:tab w:val="left" w:pos="7371"/>
                <w:tab w:val="left" w:pos="8789"/>
              </w:tabs>
              <w:spacing w:after="60"/>
              <w:ind w:left="720" w:hanging="360"/>
              <w:rPr>
                <w:sz w:val="20"/>
              </w:rPr>
            </w:pPr>
            <w:r w:rsidRPr="00BF4FD9">
              <w:rPr>
                <w:rFonts w:cs="Times New Roman"/>
                <w:sz w:val="20"/>
              </w:rPr>
              <w:t>(b)</w:t>
            </w:r>
            <w:r w:rsidRPr="00BF4FD9">
              <w:rPr>
                <w:rFonts w:cs="Times New Roman"/>
                <w:sz w:val="20"/>
              </w:rPr>
              <w:tab/>
            </w:r>
            <w:r w:rsidRPr="00BF4FD9">
              <w:rPr>
                <w:sz w:val="20"/>
              </w:rPr>
              <w:t xml:space="preserve">arranging any necessary investigation; </w:t>
            </w:r>
          </w:p>
          <w:p w14:paraId="7A9C4F71" w14:textId="391CFD9D" w:rsidR="00932AA3" w:rsidRPr="00BF4FD9" w:rsidRDefault="00932AA3" w:rsidP="008763A9">
            <w:pPr>
              <w:tabs>
                <w:tab w:val="left" w:pos="1701"/>
                <w:tab w:val="left" w:pos="7371"/>
                <w:tab w:val="left" w:pos="8789"/>
              </w:tabs>
              <w:spacing w:after="60"/>
              <w:ind w:left="720" w:hanging="360"/>
              <w:rPr>
                <w:sz w:val="20"/>
              </w:rPr>
            </w:pPr>
            <w:r w:rsidRPr="00BF4FD9">
              <w:rPr>
                <w:rFonts w:cs="Times New Roman"/>
                <w:sz w:val="20"/>
              </w:rPr>
              <w:t>(c)</w:t>
            </w:r>
            <w:r w:rsidRPr="00BF4FD9">
              <w:rPr>
                <w:rFonts w:cs="Times New Roman"/>
                <w:sz w:val="20"/>
              </w:rPr>
              <w:tab/>
            </w:r>
            <w:r w:rsidRPr="00BF4FD9">
              <w:rPr>
                <w:sz w:val="20"/>
              </w:rPr>
              <w:t xml:space="preserve">implementing a management plan; </w:t>
            </w:r>
          </w:p>
          <w:p w14:paraId="653EB878" w14:textId="415D0E00" w:rsidR="00932AA3" w:rsidRPr="00BF4FD9" w:rsidRDefault="00932AA3" w:rsidP="008763A9">
            <w:pPr>
              <w:tabs>
                <w:tab w:val="left" w:pos="1701"/>
                <w:tab w:val="left" w:pos="7371"/>
                <w:tab w:val="left" w:pos="8789"/>
              </w:tabs>
              <w:spacing w:after="60"/>
              <w:ind w:left="720" w:hanging="360"/>
              <w:rPr>
                <w:rFonts w:eastAsia="Times New Roman"/>
                <w:sz w:val="20"/>
                <w:lang w:eastAsia="en-AU"/>
              </w:rPr>
            </w:pPr>
            <w:r w:rsidRPr="00BF4FD9">
              <w:rPr>
                <w:rFonts w:eastAsia="Times New Roman" w:cs="Times New Roman"/>
                <w:sz w:val="20"/>
                <w:szCs w:val="24"/>
                <w:lang w:eastAsia="en-AU"/>
              </w:rPr>
              <w:t>(d)</w:t>
            </w:r>
            <w:r w:rsidRPr="00BF4FD9">
              <w:rPr>
                <w:rFonts w:eastAsia="Times New Roman" w:cs="Times New Roman"/>
                <w:sz w:val="20"/>
                <w:szCs w:val="24"/>
                <w:lang w:eastAsia="en-AU"/>
              </w:rPr>
              <w:tab/>
            </w:r>
            <w:r w:rsidRPr="00BF4FD9">
              <w:rPr>
                <w:sz w:val="20"/>
              </w:rPr>
              <w:t>providing appropriate preventive health care</w:t>
            </w:r>
          </w:p>
        </w:tc>
        <w:tc>
          <w:tcPr>
            <w:tcW w:w="923" w:type="pct"/>
            <w:tcBorders>
              <w:top w:val="single" w:sz="4" w:space="0" w:color="auto"/>
              <w:left w:val="nil"/>
              <w:bottom w:val="single" w:sz="6" w:space="0" w:color="auto"/>
              <w:right w:val="nil"/>
            </w:tcBorders>
            <w:tcMar>
              <w:top w:w="0" w:type="dxa"/>
              <w:left w:w="107" w:type="dxa"/>
              <w:bottom w:w="0" w:type="dxa"/>
              <w:right w:w="107" w:type="dxa"/>
            </w:tcMar>
            <w:hideMark/>
          </w:tcPr>
          <w:p w14:paraId="3237D346" w14:textId="12CFAB90" w:rsidR="00932AA3" w:rsidRPr="00BF4FD9" w:rsidRDefault="007A70B8" w:rsidP="00D21E4A">
            <w:pPr>
              <w:spacing w:before="100" w:beforeAutospacing="1" w:after="100" w:afterAutospacing="1" w:line="240" w:lineRule="auto"/>
              <w:jc w:val="right"/>
              <w:rPr>
                <w:rFonts w:eastAsia="Times New Roman"/>
                <w:sz w:val="20"/>
                <w:lang w:eastAsia="en-AU"/>
              </w:rPr>
            </w:pPr>
            <w:r w:rsidRPr="00BF4FD9">
              <w:rPr>
                <w:rFonts w:cs="Times New Roman"/>
                <w:color w:val="000000"/>
                <w:sz w:val="20"/>
              </w:rPr>
              <w:t>41.35</w:t>
            </w:r>
          </w:p>
        </w:tc>
      </w:tr>
      <w:tr w:rsidR="00932AA3" w:rsidRPr="00BF4FD9" w14:paraId="245BAC06" w14:textId="77777777" w:rsidTr="00736822">
        <w:tc>
          <w:tcPr>
            <w:tcW w:w="711" w:type="pct"/>
            <w:tcBorders>
              <w:top w:val="single" w:sz="6" w:space="0" w:color="auto"/>
              <w:left w:val="nil"/>
              <w:bottom w:val="single" w:sz="4" w:space="0" w:color="auto"/>
              <w:right w:val="nil"/>
            </w:tcBorders>
            <w:tcMar>
              <w:top w:w="0" w:type="dxa"/>
              <w:left w:w="107" w:type="dxa"/>
              <w:bottom w:w="0" w:type="dxa"/>
              <w:right w:w="107" w:type="dxa"/>
            </w:tcMar>
            <w:hideMark/>
          </w:tcPr>
          <w:p w14:paraId="784E8ECF" w14:textId="403C3795" w:rsidR="00932AA3" w:rsidRPr="00BF4FD9" w:rsidRDefault="00932AA3" w:rsidP="00D21E4A">
            <w:pPr>
              <w:spacing w:before="100" w:beforeAutospacing="1" w:after="100" w:afterAutospacing="1" w:line="240" w:lineRule="auto"/>
              <w:rPr>
                <w:rFonts w:eastAsia="Times New Roman"/>
                <w:sz w:val="20"/>
                <w:lang w:eastAsia="en-AU"/>
              </w:rPr>
            </w:pPr>
            <w:r w:rsidRPr="00BF4FD9">
              <w:rPr>
                <w:rFonts w:eastAsia="Times New Roman"/>
                <w:snapToGrid w:val="0"/>
                <w:sz w:val="20"/>
              </w:rPr>
              <w:t>91191</w:t>
            </w:r>
          </w:p>
        </w:tc>
        <w:tc>
          <w:tcPr>
            <w:tcW w:w="3366" w:type="pct"/>
            <w:tcBorders>
              <w:top w:val="single" w:sz="6" w:space="0" w:color="auto"/>
              <w:left w:val="nil"/>
              <w:bottom w:val="single" w:sz="4" w:space="0" w:color="auto"/>
              <w:right w:val="nil"/>
            </w:tcBorders>
            <w:tcMar>
              <w:top w:w="0" w:type="dxa"/>
              <w:left w:w="107" w:type="dxa"/>
              <w:bottom w:w="0" w:type="dxa"/>
              <w:right w:w="107" w:type="dxa"/>
            </w:tcMar>
            <w:hideMark/>
          </w:tcPr>
          <w:p w14:paraId="612D1D0D" w14:textId="77777777" w:rsidR="00932AA3" w:rsidRPr="00BF4FD9" w:rsidRDefault="00932AA3" w:rsidP="00D21E4A">
            <w:pPr>
              <w:tabs>
                <w:tab w:val="left" w:pos="1701"/>
                <w:tab w:val="left" w:pos="7371"/>
                <w:tab w:val="left" w:pos="8789"/>
              </w:tabs>
              <w:spacing w:after="60"/>
              <w:rPr>
                <w:bCs/>
                <w:iCs/>
                <w:sz w:val="20"/>
              </w:rPr>
            </w:pPr>
            <w:r w:rsidRPr="00BF4FD9">
              <w:rPr>
                <w:bCs/>
                <w:iCs/>
                <w:sz w:val="20"/>
              </w:rPr>
              <w:t xml:space="preserve">Phone attendance by a participating nurse practitioner </w:t>
            </w:r>
            <w:r w:rsidRPr="00BF4FD9">
              <w:rPr>
                <w:sz w:val="20"/>
              </w:rPr>
              <w:t xml:space="preserve">lasting at least 40 minutes if the attendance includes any of the following that are clinically relevant: </w:t>
            </w:r>
          </w:p>
          <w:p w14:paraId="1AC07855" w14:textId="35510E9C" w:rsidR="00932AA3" w:rsidRPr="00BF4FD9" w:rsidRDefault="00932AA3" w:rsidP="008763A9">
            <w:pPr>
              <w:tabs>
                <w:tab w:val="left" w:pos="1701"/>
                <w:tab w:val="left" w:pos="7371"/>
                <w:tab w:val="left" w:pos="8789"/>
              </w:tabs>
              <w:spacing w:after="60"/>
              <w:ind w:left="720" w:hanging="360"/>
              <w:rPr>
                <w:sz w:val="20"/>
              </w:rPr>
            </w:pPr>
            <w:r w:rsidRPr="00BF4FD9">
              <w:rPr>
                <w:rFonts w:cs="Times New Roman"/>
                <w:sz w:val="20"/>
              </w:rPr>
              <w:t>(a)</w:t>
            </w:r>
            <w:r w:rsidRPr="00BF4FD9">
              <w:rPr>
                <w:rFonts w:cs="Times New Roman"/>
                <w:sz w:val="20"/>
              </w:rPr>
              <w:tab/>
            </w:r>
            <w:r w:rsidRPr="00BF4FD9">
              <w:rPr>
                <w:sz w:val="20"/>
              </w:rPr>
              <w:t xml:space="preserve">taking an extensive history; </w:t>
            </w:r>
          </w:p>
          <w:p w14:paraId="64D50AFA" w14:textId="5FAF2809" w:rsidR="00932AA3" w:rsidRPr="00BF4FD9" w:rsidRDefault="00932AA3" w:rsidP="008763A9">
            <w:pPr>
              <w:tabs>
                <w:tab w:val="left" w:pos="1701"/>
                <w:tab w:val="left" w:pos="7371"/>
                <w:tab w:val="left" w:pos="8789"/>
              </w:tabs>
              <w:spacing w:after="60"/>
              <w:ind w:left="720" w:hanging="360"/>
              <w:rPr>
                <w:sz w:val="20"/>
              </w:rPr>
            </w:pPr>
            <w:r w:rsidRPr="00BF4FD9">
              <w:rPr>
                <w:rFonts w:cs="Times New Roman"/>
                <w:sz w:val="20"/>
              </w:rPr>
              <w:t>(b)</w:t>
            </w:r>
            <w:r w:rsidRPr="00BF4FD9">
              <w:rPr>
                <w:rFonts w:cs="Times New Roman"/>
                <w:sz w:val="20"/>
              </w:rPr>
              <w:tab/>
            </w:r>
            <w:r w:rsidRPr="00BF4FD9">
              <w:rPr>
                <w:sz w:val="20"/>
              </w:rPr>
              <w:t xml:space="preserve">arranging any necessary investigation; </w:t>
            </w:r>
          </w:p>
          <w:p w14:paraId="5C12F834" w14:textId="12ECD711" w:rsidR="00932AA3" w:rsidRPr="00BF4FD9" w:rsidRDefault="00932AA3" w:rsidP="008763A9">
            <w:pPr>
              <w:tabs>
                <w:tab w:val="left" w:pos="1701"/>
                <w:tab w:val="left" w:pos="7371"/>
                <w:tab w:val="left" w:pos="8789"/>
              </w:tabs>
              <w:spacing w:after="60"/>
              <w:ind w:left="720" w:hanging="360"/>
              <w:rPr>
                <w:sz w:val="20"/>
              </w:rPr>
            </w:pPr>
            <w:r w:rsidRPr="00BF4FD9">
              <w:rPr>
                <w:rFonts w:cs="Times New Roman"/>
                <w:sz w:val="20"/>
              </w:rPr>
              <w:t>(c)</w:t>
            </w:r>
            <w:r w:rsidRPr="00BF4FD9">
              <w:rPr>
                <w:rFonts w:cs="Times New Roman"/>
                <w:sz w:val="20"/>
              </w:rPr>
              <w:tab/>
            </w:r>
            <w:r w:rsidRPr="00BF4FD9">
              <w:rPr>
                <w:sz w:val="20"/>
              </w:rPr>
              <w:t xml:space="preserve">implementing a management plan; </w:t>
            </w:r>
          </w:p>
          <w:p w14:paraId="501B7030" w14:textId="4BB48FAA" w:rsidR="00932AA3" w:rsidRPr="00BF4FD9" w:rsidRDefault="00932AA3" w:rsidP="008763A9">
            <w:pPr>
              <w:tabs>
                <w:tab w:val="left" w:pos="1701"/>
                <w:tab w:val="left" w:pos="7371"/>
                <w:tab w:val="left" w:pos="8789"/>
              </w:tabs>
              <w:spacing w:after="60"/>
              <w:ind w:left="720" w:hanging="360"/>
              <w:rPr>
                <w:rFonts w:eastAsia="Times New Roman"/>
                <w:sz w:val="20"/>
                <w:lang w:eastAsia="en-AU"/>
              </w:rPr>
            </w:pPr>
            <w:r w:rsidRPr="00BF4FD9">
              <w:rPr>
                <w:rFonts w:eastAsia="Times New Roman" w:cs="Times New Roman"/>
                <w:sz w:val="20"/>
                <w:szCs w:val="24"/>
                <w:lang w:eastAsia="en-AU"/>
              </w:rPr>
              <w:t>(d)</w:t>
            </w:r>
            <w:r w:rsidRPr="00BF4FD9">
              <w:rPr>
                <w:rFonts w:eastAsia="Times New Roman" w:cs="Times New Roman"/>
                <w:sz w:val="20"/>
                <w:szCs w:val="24"/>
                <w:lang w:eastAsia="en-AU"/>
              </w:rPr>
              <w:tab/>
            </w:r>
            <w:r w:rsidRPr="00BF4FD9">
              <w:rPr>
                <w:sz w:val="20"/>
              </w:rPr>
              <w:t>providing appropriate preventive health care</w:t>
            </w:r>
          </w:p>
        </w:tc>
        <w:tc>
          <w:tcPr>
            <w:tcW w:w="923" w:type="pct"/>
            <w:tcBorders>
              <w:top w:val="single" w:sz="6" w:space="0" w:color="auto"/>
              <w:left w:val="nil"/>
              <w:bottom w:val="single" w:sz="4" w:space="0" w:color="auto"/>
              <w:right w:val="nil"/>
            </w:tcBorders>
            <w:tcMar>
              <w:top w:w="0" w:type="dxa"/>
              <w:left w:w="107" w:type="dxa"/>
              <w:bottom w:w="0" w:type="dxa"/>
              <w:right w:w="107" w:type="dxa"/>
            </w:tcMar>
            <w:hideMark/>
          </w:tcPr>
          <w:p w14:paraId="47ABC970" w14:textId="33E31B1B" w:rsidR="00932AA3" w:rsidRPr="00BF4FD9" w:rsidRDefault="007A70B8" w:rsidP="00D21E4A">
            <w:pPr>
              <w:spacing w:before="100" w:beforeAutospacing="1" w:after="100" w:afterAutospacing="1" w:line="240" w:lineRule="auto"/>
              <w:jc w:val="right"/>
              <w:rPr>
                <w:rFonts w:eastAsia="Times New Roman"/>
                <w:sz w:val="20"/>
                <w:lang w:eastAsia="en-AU"/>
              </w:rPr>
            </w:pPr>
            <w:r w:rsidRPr="00BF4FD9">
              <w:rPr>
                <w:rFonts w:cs="Times New Roman"/>
                <w:color w:val="000000"/>
                <w:sz w:val="20"/>
              </w:rPr>
              <w:t>60.95</w:t>
            </w:r>
          </w:p>
        </w:tc>
      </w:tr>
      <w:tr w:rsidR="00932AA3" w:rsidRPr="00BF4FD9" w14:paraId="73365079" w14:textId="77777777" w:rsidTr="00736822">
        <w:tblPrEx>
          <w:tblBorders>
            <w:top w:val="single" w:sz="4" w:space="0" w:color="auto"/>
            <w:bottom w:val="single" w:sz="2" w:space="0" w:color="auto"/>
            <w:insideH w:val="single" w:sz="4" w:space="0" w:color="auto"/>
          </w:tblBorders>
          <w:tblCellMar>
            <w:left w:w="107" w:type="dxa"/>
            <w:right w:w="107" w:type="dxa"/>
          </w:tblCellMar>
        </w:tblPrEx>
        <w:tc>
          <w:tcPr>
            <w:tcW w:w="5000" w:type="pct"/>
            <w:gridSpan w:val="3"/>
            <w:tcBorders>
              <w:top w:val="single" w:sz="4" w:space="0" w:color="auto"/>
              <w:left w:val="nil"/>
              <w:bottom w:val="single" w:sz="4" w:space="0" w:color="auto"/>
              <w:right w:val="nil"/>
            </w:tcBorders>
            <w:hideMark/>
          </w:tcPr>
          <w:p w14:paraId="43C18C75" w14:textId="77777777" w:rsidR="00932AA3" w:rsidRPr="00BF4FD9" w:rsidRDefault="00932AA3" w:rsidP="00885D5A">
            <w:pPr>
              <w:pStyle w:val="TableHeading"/>
            </w:pPr>
            <w:r w:rsidRPr="00BF4FD9">
              <w:t xml:space="preserve">Subgroup 23—Follow up service </w:t>
            </w:r>
            <w:bookmarkStart w:id="58" w:name="_Hlk89280630"/>
            <w:r w:rsidRPr="00BF4FD9">
              <w:t xml:space="preserve">provided by a practice nurse or Aboriginal and Torres Strait Islander health practitioner </w:t>
            </w:r>
            <w:bookmarkEnd w:id="58"/>
            <w:r w:rsidRPr="00BF4FD9">
              <w:t xml:space="preserve">– Telehealth Services </w:t>
            </w:r>
          </w:p>
        </w:tc>
      </w:tr>
      <w:tr w:rsidR="00932AA3" w:rsidRPr="00BF4FD9" w14:paraId="17153388" w14:textId="77777777" w:rsidTr="00736822">
        <w:tc>
          <w:tcPr>
            <w:tcW w:w="711" w:type="pct"/>
            <w:tcBorders>
              <w:top w:val="single" w:sz="4" w:space="0" w:color="auto"/>
              <w:left w:val="nil"/>
              <w:bottom w:val="single" w:sz="6" w:space="0" w:color="auto"/>
              <w:right w:val="nil"/>
            </w:tcBorders>
            <w:tcMar>
              <w:top w:w="0" w:type="dxa"/>
              <w:left w:w="107" w:type="dxa"/>
              <w:bottom w:w="0" w:type="dxa"/>
              <w:right w:w="107" w:type="dxa"/>
            </w:tcMar>
          </w:tcPr>
          <w:p w14:paraId="7BB03CD8" w14:textId="77777777" w:rsidR="00932AA3" w:rsidRPr="00BF4FD9" w:rsidRDefault="00932AA3" w:rsidP="00885D5A">
            <w:pPr>
              <w:pStyle w:val="Tabletext"/>
            </w:pPr>
            <w:bookmarkStart w:id="59" w:name="_Hlk89280674"/>
            <w:r w:rsidRPr="00BF4FD9">
              <w:t>93200</w:t>
            </w:r>
          </w:p>
          <w:bookmarkEnd w:id="59"/>
          <w:p w14:paraId="0F55CAC2" w14:textId="77777777" w:rsidR="00932AA3" w:rsidRPr="00BF4FD9" w:rsidRDefault="00932AA3" w:rsidP="00D21E4A">
            <w:pPr>
              <w:spacing w:before="100" w:beforeAutospacing="1" w:after="100" w:afterAutospacing="1" w:line="240" w:lineRule="auto"/>
              <w:rPr>
                <w:rFonts w:eastAsia="Times New Roman"/>
                <w:snapToGrid w:val="0"/>
                <w:sz w:val="20"/>
              </w:rPr>
            </w:pPr>
          </w:p>
        </w:tc>
        <w:tc>
          <w:tcPr>
            <w:tcW w:w="3366" w:type="pct"/>
            <w:tcBorders>
              <w:top w:val="single" w:sz="4" w:space="0" w:color="auto"/>
              <w:left w:val="nil"/>
              <w:bottom w:val="single" w:sz="6" w:space="0" w:color="auto"/>
              <w:right w:val="nil"/>
            </w:tcBorders>
            <w:tcMar>
              <w:top w:w="0" w:type="dxa"/>
              <w:left w:w="107" w:type="dxa"/>
              <w:bottom w:w="0" w:type="dxa"/>
              <w:right w:w="107" w:type="dxa"/>
            </w:tcMar>
          </w:tcPr>
          <w:p w14:paraId="7479B853" w14:textId="26D4B346" w:rsidR="00932AA3" w:rsidRPr="00BF4FD9" w:rsidRDefault="00932AA3" w:rsidP="00885D5A">
            <w:pPr>
              <w:pStyle w:val="Tabletext"/>
            </w:pPr>
            <w:r w:rsidRPr="00BF4FD9">
              <w:t>Follow</w:t>
            </w:r>
            <w:r w:rsidR="00EC2C93" w:rsidRPr="00BF4FD9">
              <w:noBreakHyphen/>
            </w:r>
            <w:r w:rsidRPr="00BF4FD9">
              <w:t>up telehealth attendance provided by a practice nurse or an Aboriginal and Torres Strait Islander health practitioner, on behalf of a medical practitioner, for an Indigenous person who has received a health check if:</w:t>
            </w:r>
          </w:p>
          <w:p w14:paraId="7CA14308" w14:textId="77777777" w:rsidR="00932AA3" w:rsidRPr="00BF4FD9" w:rsidRDefault="00932AA3" w:rsidP="00885D5A">
            <w:pPr>
              <w:pStyle w:val="Tablea"/>
            </w:pPr>
            <w:r w:rsidRPr="00BF4FD9">
              <w:t>(a) the service is provided on behalf of and under the supervision of a medical practitioner; and</w:t>
            </w:r>
          </w:p>
          <w:p w14:paraId="69502687" w14:textId="4AF9A1E7" w:rsidR="00932AA3" w:rsidRPr="00BF4FD9" w:rsidRDefault="00932AA3" w:rsidP="006C153D">
            <w:pPr>
              <w:pStyle w:val="Tablea"/>
              <w:rPr>
                <w:bCs/>
                <w:iCs/>
              </w:rPr>
            </w:pPr>
            <w:r w:rsidRPr="00BF4FD9">
              <w:t>(b) the service is consistent with the needs identified through the health assessment</w:t>
            </w:r>
          </w:p>
        </w:tc>
        <w:tc>
          <w:tcPr>
            <w:tcW w:w="923" w:type="pct"/>
            <w:tcBorders>
              <w:top w:val="single" w:sz="4" w:space="0" w:color="auto"/>
              <w:left w:val="nil"/>
              <w:bottom w:val="single" w:sz="6" w:space="0" w:color="auto"/>
              <w:right w:val="nil"/>
            </w:tcBorders>
            <w:tcMar>
              <w:top w:w="0" w:type="dxa"/>
              <w:left w:w="107" w:type="dxa"/>
              <w:bottom w:w="0" w:type="dxa"/>
              <w:right w:w="107" w:type="dxa"/>
            </w:tcMar>
          </w:tcPr>
          <w:p w14:paraId="42E2EFC5" w14:textId="0F4A6403" w:rsidR="00932AA3" w:rsidRPr="00BF4FD9" w:rsidRDefault="007A70B8" w:rsidP="00D21E4A">
            <w:pPr>
              <w:spacing w:before="100" w:beforeAutospacing="1" w:after="100" w:afterAutospacing="1" w:line="240" w:lineRule="auto"/>
              <w:jc w:val="right"/>
              <w:rPr>
                <w:rFonts w:eastAsia="Times New Roman"/>
                <w:sz w:val="20"/>
              </w:rPr>
            </w:pPr>
            <w:r w:rsidRPr="00BF4FD9">
              <w:rPr>
                <w:rFonts w:cs="Times New Roman"/>
                <w:color w:val="000000"/>
                <w:sz w:val="20"/>
              </w:rPr>
              <w:t>29.35</w:t>
            </w:r>
          </w:p>
        </w:tc>
      </w:tr>
      <w:tr w:rsidR="00932AA3" w:rsidRPr="00BF4FD9" w14:paraId="6C9EB56F" w14:textId="77777777" w:rsidTr="00736822">
        <w:tc>
          <w:tcPr>
            <w:tcW w:w="711" w:type="pct"/>
            <w:tcBorders>
              <w:top w:val="single" w:sz="6" w:space="0" w:color="auto"/>
              <w:left w:val="nil"/>
              <w:bottom w:val="single" w:sz="4" w:space="0" w:color="auto"/>
              <w:right w:val="nil"/>
            </w:tcBorders>
            <w:tcMar>
              <w:top w:w="0" w:type="dxa"/>
              <w:left w:w="107" w:type="dxa"/>
              <w:bottom w:w="0" w:type="dxa"/>
              <w:right w:w="107" w:type="dxa"/>
            </w:tcMar>
          </w:tcPr>
          <w:p w14:paraId="62B1C648" w14:textId="77777777" w:rsidR="00932AA3" w:rsidRPr="00BF4FD9" w:rsidRDefault="00932AA3" w:rsidP="00885D5A">
            <w:pPr>
              <w:pStyle w:val="Tabletext"/>
              <w:rPr>
                <w:snapToGrid w:val="0"/>
                <w:szCs w:val="22"/>
              </w:rPr>
            </w:pPr>
            <w:bookmarkStart w:id="60" w:name="_Hlk89280681"/>
            <w:r w:rsidRPr="00BF4FD9">
              <w:rPr>
                <w:snapToGrid w:val="0"/>
                <w:szCs w:val="22"/>
              </w:rPr>
              <w:t>93201</w:t>
            </w:r>
          </w:p>
          <w:bookmarkEnd w:id="60"/>
          <w:p w14:paraId="1F83A2AA" w14:textId="77777777" w:rsidR="00932AA3" w:rsidRPr="00BF4FD9" w:rsidRDefault="00932AA3" w:rsidP="00885D5A">
            <w:pPr>
              <w:pStyle w:val="Tabletext"/>
            </w:pPr>
          </w:p>
        </w:tc>
        <w:tc>
          <w:tcPr>
            <w:tcW w:w="3366" w:type="pct"/>
            <w:tcBorders>
              <w:top w:val="single" w:sz="6" w:space="0" w:color="auto"/>
              <w:left w:val="nil"/>
              <w:bottom w:val="single" w:sz="4" w:space="0" w:color="auto"/>
              <w:right w:val="nil"/>
            </w:tcBorders>
            <w:tcMar>
              <w:top w:w="0" w:type="dxa"/>
              <w:left w:w="107" w:type="dxa"/>
              <w:bottom w:w="0" w:type="dxa"/>
              <w:right w:w="107" w:type="dxa"/>
            </w:tcMar>
          </w:tcPr>
          <w:p w14:paraId="41B9E1B4" w14:textId="77777777" w:rsidR="00932AA3" w:rsidRPr="00BF4FD9" w:rsidRDefault="00932AA3" w:rsidP="00885D5A">
            <w:pPr>
              <w:pStyle w:val="Tabletext"/>
            </w:pPr>
            <w:r w:rsidRPr="00BF4FD9">
              <w:t>Telehealth attendance provided by a practice nurse or an Aboriginal and Torres Strait Islander health practitioner to a person with a chronic disease if:</w:t>
            </w:r>
          </w:p>
          <w:p w14:paraId="13148B83" w14:textId="77777777" w:rsidR="00932AA3" w:rsidRPr="00BF4FD9" w:rsidRDefault="00932AA3" w:rsidP="00885D5A">
            <w:pPr>
              <w:pStyle w:val="Tablea"/>
            </w:pPr>
            <w:r w:rsidRPr="00BF4FD9">
              <w:t>(a) the service is provided on behalf of and under the supervision of a medical practitioner; and</w:t>
            </w:r>
          </w:p>
          <w:p w14:paraId="180423B6" w14:textId="061E7173" w:rsidR="00932AA3" w:rsidRPr="00BF4FD9" w:rsidRDefault="00932AA3" w:rsidP="006C153D">
            <w:pPr>
              <w:pStyle w:val="Tablea"/>
            </w:pPr>
            <w:r w:rsidRPr="00BF4FD9">
              <w:t>(b) the person has a GP management plan, team care arrangements or multidisciplinary care plan in place and the service is consistent with the plan or arrangements</w:t>
            </w:r>
          </w:p>
        </w:tc>
        <w:tc>
          <w:tcPr>
            <w:tcW w:w="923" w:type="pct"/>
            <w:tcBorders>
              <w:top w:val="single" w:sz="6" w:space="0" w:color="auto"/>
              <w:left w:val="nil"/>
              <w:bottom w:val="single" w:sz="4" w:space="0" w:color="auto"/>
              <w:right w:val="nil"/>
            </w:tcBorders>
            <w:tcMar>
              <w:top w:w="0" w:type="dxa"/>
              <w:left w:w="107" w:type="dxa"/>
              <w:bottom w:w="0" w:type="dxa"/>
              <w:right w:w="107" w:type="dxa"/>
            </w:tcMar>
          </w:tcPr>
          <w:p w14:paraId="71DAA952" w14:textId="5B79C5D4" w:rsidR="00932AA3" w:rsidRPr="00BF4FD9" w:rsidRDefault="007A70B8" w:rsidP="00D21E4A">
            <w:pPr>
              <w:spacing w:before="100" w:beforeAutospacing="1" w:after="100" w:afterAutospacing="1" w:line="240" w:lineRule="auto"/>
              <w:jc w:val="right"/>
            </w:pPr>
            <w:r w:rsidRPr="00BF4FD9">
              <w:rPr>
                <w:rFonts w:cs="Times New Roman"/>
                <w:color w:val="000000"/>
                <w:sz w:val="20"/>
              </w:rPr>
              <w:t>14.70</w:t>
            </w:r>
          </w:p>
        </w:tc>
      </w:tr>
      <w:tr w:rsidR="00932AA3" w:rsidRPr="00BF4FD9" w14:paraId="1D42C07B" w14:textId="77777777" w:rsidTr="00736822">
        <w:tblPrEx>
          <w:tblBorders>
            <w:top w:val="single" w:sz="4" w:space="0" w:color="auto"/>
            <w:bottom w:val="single" w:sz="2" w:space="0" w:color="auto"/>
            <w:insideH w:val="single" w:sz="4" w:space="0" w:color="auto"/>
          </w:tblBorders>
          <w:tblCellMar>
            <w:left w:w="107" w:type="dxa"/>
            <w:right w:w="107" w:type="dxa"/>
          </w:tblCellMar>
        </w:tblPrEx>
        <w:tc>
          <w:tcPr>
            <w:tcW w:w="5000" w:type="pct"/>
            <w:gridSpan w:val="3"/>
            <w:tcBorders>
              <w:top w:val="single" w:sz="4" w:space="0" w:color="auto"/>
              <w:left w:val="nil"/>
              <w:bottom w:val="single" w:sz="4" w:space="0" w:color="auto"/>
              <w:right w:val="nil"/>
            </w:tcBorders>
            <w:hideMark/>
          </w:tcPr>
          <w:p w14:paraId="41DED94A" w14:textId="77777777" w:rsidR="00932AA3" w:rsidRPr="00BF4FD9" w:rsidRDefault="00932AA3" w:rsidP="00885D5A">
            <w:pPr>
              <w:pStyle w:val="TableHeading"/>
            </w:pPr>
            <w:r w:rsidRPr="00BF4FD9">
              <w:t xml:space="preserve">Subgroup 24—Follow up service provided by a practice nurse or Aboriginal and Torres Strait Islander health practitioner – Phone Services </w:t>
            </w:r>
          </w:p>
        </w:tc>
      </w:tr>
      <w:tr w:rsidR="00932AA3" w:rsidRPr="00BF4FD9" w14:paraId="075D99CA" w14:textId="77777777" w:rsidTr="00736822">
        <w:tc>
          <w:tcPr>
            <w:tcW w:w="711" w:type="pct"/>
            <w:tcBorders>
              <w:top w:val="single" w:sz="4" w:space="0" w:color="auto"/>
              <w:left w:val="nil"/>
              <w:bottom w:val="single" w:sz="6" w:space="0" w:color="auto"/>
              <w:right w:val="nil"/>
            </w:tcBorders>
            <w:tcMar>
              <w:top w:w="0" w:type="dxa"/>
              <w:left w:w="107" w:type="dxa"/>
              <w:bottom w:w="0" w:type="dxa"/>
              <w:right w:w="107" w:type="dxa"/>
            </w:tcMar>
          </w:tcPr>
          <w:p w14:paraId="4E7ED5E1" w14:textId="77777777" w:rsidR="00932AA3" w:rsidRPr="00BF4FD9" w:rsidRDefault="00932AA3" w:rsidP="00885D5A">
            <w:pPr>
              <w:pStyle w:val="Tabletext"/>
            </w:pPr>
            <w:bookmarkStart w:id="61" w:name="_Hlk89280701"/>
            <w:r w:rsidRPr="00BF4FD9">
              <w:t>93202</w:t>
            </w:r>
          </w:p>
          <w:bookmarkEnd w:id="61"/>
          <w:p w14:paraId="7312BC89" w14:textId="77777777" w:rsidR="00932AA3" w:rsidRPr="00BF4FD9" w:rsidRDefault="00932AA3" w:rsidP="00885D5A">
            <w:pPr>
              <w:pStyle w:val="Tabletext"/>
              <w:rPr>
                <w:snapToGrid w:val="0"/>
                <w:szCs w:val="22"/>
              </w:rPr>
            </w:pPr>
          </w:p>
        </w:tc>
        <w:tc>
          <w:tcPr>
            <w:tcW w:w="3366" w:type="pct"/>
            <w:tcBorders>
              <w:top w:val="single" w:sz="4" w:space="0" w:color="auto"/>
              <w:left w:val="nil"/>
              <w:bottom w:val="single" w:sz="6" w:space="0" w:color="auto"/>
              <w:right w:val="nil"/>
            </w:tcBorders>
            <w:tcMar>
              <w:top w:w="0" w:type="dxa"/>
              <w:left w:w="107" w:type="dxa"/>
              <w:bottom w:w="0" w:type="dxa"/>
              <w:right w:w="107" w:type="dxa"/>
            </w:tcMar>
          </w:tcPr>
          <w:p w14:paraId="7D888C35" w14:textId="79224B93" w:rsidR="00932AA3" w:rsidRPr="00BF4FD9" w:rsidRDefault="00932AA3" w:rsidP="00885D5A">
            <w:pPr>
              <w:pStyle w:val="Tabletext"/>
            </w:pPr>
            <w:r w:rsidRPr="00BF4FD9">
              <w:t>Follow</w:t>
            </w:r>
            <w:r w:rsidR="00EC2C93" w:rsidRPr="00BF4FD9">
              <w:noBreakHyphen/>
            </w:r>
            <w:r w:rsidRPr="00BF4FD9">
              <w:t>up phone attendance provided by a practice nurse or an Aboriginal and Torres Strait Islander health practitioner, on behalf of a medical practitioner, for an Indigenous person who has received a health check if:</w:t>
            </w:r>
          </w:p>
          <w:p w14:paraId="7A77B94C" w14:textId="77777777" w:rsidR="00932AA3" w:rsidRPr="00BF4FD9" w:rsidRDefault="00932AA3" w:rsidP="00885D5A">
            <w:pPr>
              <w:pStyle w:val="Tablea"/>
            </w:pPr>
            <w:r w:rsidRPr="00BF4FD9">
              <w:t>(a) the service is provided on behalf of and under the supervision of a medical practitioner; and</w:t>
            </w:r>
          </w:p>
          <w:p w14:paraId="30D7B63A" w14:textId="3710E62F" w:rsidR="00932AA3" w:rsidRPr="00BF4FD9" w:rsidRDefault="00932AA3" w:rsidP="006C153D">
            <w:pPr>
              <w:pStyle w:val="Tablea"/>
            </w:pPr>
            <w:r w:rsidRPr="00BF4FD9">
              <w:lastRenderedPageBreak/>
              <w:t>(b) the service is consistent with the needs identified through the health assessment</w:t>
            </w:r>
          </w:p>
        </w:tc>
        <w:tc>
          <w:tcPr>
            <w:tcW w:w="923" w:type="pct"/>
            <w:tcBorders>
              <w:top w:val="single" w:sz="4" w:space="0" w:color="auto"/>
              <w:left w:val="nil"/>
              <w:bottom w:val="single" w:sz="6" w:space="0" w:color="auto"/>
              <w:right w:val="nil"/>
            </w:tcBorders>
            <w:tcMar>
              <w:top w:w="0" w:type="dxa"/>
              <w:left w:w="107" w:type="dxa"/>
              <w:bottom w:w="0" w:type="dxa"/>
              <w:right w:w="107" w:type="dxa"/>
            </w:tcMar>
          </w:tcPr>
          <w:p w14:paraId="5E769C78" w14:textId="13DD7F1E" w:rsidR="00932AA3" w:rsidRPr="00BF4FD9" w:rsidRDefault="007A70B8" w:rsidP="00D21E4A">
            <w:pPr>
              <w:spacing w:before="100" w:beforeAutospacing="1" w:after="100" w:afterAutospacing="1" w:line="240" w:lineRule="auto"/>
              <w:jc w:val="right"/>
              <w:rPr>
                <w:szCs w:val="22"/>
              </w:rPr>
            </w:pPr>
            <w:r w:rsidRPr="00BF4FD9">
              <w:rPr>
                <w:rFonts w:cs="Times New Roman"/>
                <w:color w:val="000000"/>
                <w:sz w:val="20"/>
              </w:rPr>
              <w:lastRenderedPageBreak/>
              <w:t>29.35</w:t>
            </w:r>
          </w:p>
        </w:tc>
      </w:tr>
      <w:tr w:rsidR="00932AA3" w:rsidRPr="00BF4FD9" w14:paraId="291BAEFE" w14:textId="77777777" w:rsidTr="00736822">
        <w:tc>
          <w:tcPr>
            <w:tcW w:w="711" w:type="pct"/>
            <w:tcBorders>
              <w:top w:val="single" w:sz="6" w:space="0" w:color="auto"/>
              <w:left w:val="nil"/>
              <w:bottom w:val="single" w:sz="4" w:space="0" w:color="auto"/>
              <w:right w:val="nil"/>
            </w:tcBorders>
            <w:tcMar>
              <w:top w:w="0" w:type="dxa"/>
              <w:left w:w="107" w:type="dxa"/>
              <w:bottom w:w="0" w:type="dxa"/>
              <w:right w:w="107" w:type="dxa"/>
            </w:tcMar>
          </w:tcPr>
          <w:p w14:paraId="233DB422" w14:textId="77777777" w:rsidR="00932AA3" w:rsidRPr="00BF4FD9" w:rsidRDefault="00932AA3" w:rsidP="00885D5A">
            <w:pPr>
              <w:pStyle w:val="Tabletext"/>
              <w:rPr>
                <w:snapToGrid w:val="0"/>
                <w:szCs w:val="22"/>
              </w:rPr>
            </w:pPr>
            <w:r w:rsidRPr="00BF4FD9">
              <w:rPr>
                <w:snapToGrid w:val="0"/>
                <w:szCs w:val="22"/>
              </w:rPr>
              <w:t>93203</w:t>
            </w:r>
          </w:p>
          <w:p w14:paraId="2635C1C4" w14:textId="77777777" w:rsidR="00932AA3" w:rsidRPr="00BF4FD9" w:rsidRDefault="00932AA3" w:rsidP="00885D5A">
            <w:pPr>
              <w:pStyle w:val="Tabletext"/>
            </w:pPr>
          </w:p>
        </w:tc>
        <w:tc>
          <w:tcPr>
            <w:tcW w:w="3366" w:type="pct"/>
            <w:tcBorders>
              <w:top w:val="single" w:sz="6" w:space="0" w:color="auto"/>
              <w:left w:val="nil"/>
              <w:bottom w:val="single" w:sz="4" w:space="0" w:color="auto"/>
              <w:right w:val="nil"/>
            </w:tcBorders>
            <w:tcMar>
              <w:top w:w="0" w:type="dxa"/>
              <w:left w:w="107" w:type="dxa"/>
              <w:bottom w:w="0" w:type="dxa"/>
              <w:right w:w="107" w:type="dxa"/>
            </w:tcMar>
          </w:tcPr>
          <w:p w14:paraId="6B3994B0" w14:textId="77777777" w:rsidR="00932AA3" w:rsidRPr="00BF4FD9" w:rsidRDefault="00932AA3" w:rsidP="00885D5A">
            <w:pPr>
              <w:pStyle w:val="Tabletext"/>
            </w:pPr>
            <w:r w:rsidRPr="00BF4FD9">
              <w:t>Phone attendance provided by a practice nurse or an Aboriginal and Torres Strait Islander health practitioner to a person with a chronic disease if:</w:t>
            </w:r>
          </w:p>
          <w:p w14:paraId="1B0A020D" w14:textId="77777777" w:rsidR="00932AA3" w:rsidRPr="00BF4FD9" w:rsidRDefault="00932AA3" w:rsidP="00885D5A">
            <w:pPr>
              <w:pStyle w:val="Tablea"/>
            </w:pPr>
            <w:r w:rsidRPr="00BF4FD9">
              <w:t>(a) the service is provided on behalf of and under the supervision of a medical practitioner; and</w:t>
            </w:r>
          </w:p>
          <w:p w14:paraId="77573213" w14:textId="193F7F61" w:rsidR="00932AA3" w:rsidRPr="00BF4FD9" w:rsidRDefault="00932AA3" w:rsidP="006C153D">
            <w:pPr>
              <w:pStyle w:val="Tablea"/>
            </w:pPr>
            <w:r w:rsidRPr="00BF4FD9">
              <w:t>(b) the person has a GP management plan, team care arrangements or multidisciplinary care plan in place and the service is consistent with the plan or arrangements</w:t>
            </w:r>
          </w:p>
        </w:tc>
        <w:tc>
          <w:tcPr>
            <w:tcW w:w="923" w:type="pct"/>
            <w:tcBorders>
              <w:top w:val="single" w:sz="6" w:space="0" w:color="auto"/>
              <w:left w:val="nil"/>
              <w:bottom w:val="single" w:sz="4" w:space="0" w:color="auto"/>
              <w:right w:val="nil"/>
            </w:tcBorders>
            <w:tcMar>
              <w:top w:w="0" w:type="dxa"/>
              <w:left w:w="107" w:type="dxa"/>
              <w:bottom w:w="0" w:type="dxa"/>
              <w:right w:w="107" w:type="dxa"/>
            </w:tcMar>
          </w:tcPr>
          <w:p w14:paraId="6728F3BE" w14:textId="4BCB3FB9" w:rsidR="00932AA3" w:rsidRPr="00BF4FD9" w:rsidRDefault="007A70B8" w:rsidP="00D21E4A">
            <w:pPr>
              <w:spacing w:before="100" w:beforeAutospacing="1" w:after="100" w:afterAutospacing="1" w:line="240" w:lineRule="auto"/>
              <w:jc w:val="right"/>
            </w:pPr>
            <w:r w:rsidRPr="00BF4FD9">
              <w:rPr>
                <w:rFonts w:cs="Times New Roman"/>
                <w:color w:val="000000"/>
                <w:sz w:val="20"/>
              </w:rPr>
              <w:t>14.70</w:t>
            </w:r>
          </w:p>
        </w:tc>
      </w:tr>
    </w:tbl>
    <w:p w14:paraId="19C45236" w14:textId="77777777" w:rsidR="00CA04F5" w:rsidRPr="00BF4FD9" w:rsidRDefault="00CA04F5">
      <w:pPr>
        <w:spacing w:line="240" w:lineRule="auto"/>
        <w:rPr>
          <w:rFonts w:ascii="Arial" w:eastAsiaTheme="majorEastAsia" w:hAnsi="Arial" w:cs="Arial"/>
          <w:b/>
          <w:bCs/>
          <w:sz w:val="24"/>
          <w:szCs w:val="24"/>
        </w:rPr>
      </w:pPr>
      <w:r w:rsidRPr="00BF4FD9">
        <w:rPr>
          <w:rFonts w:ascii="Arial" w:hAnsi="Arial" w:cs="Arial"/>
          <w:sz w:val="24"/>
          <w:szCs w:val="24"/>
        </w:rPr>
        <w:br w:type="page"/>
      </w:r>
    </w:p>
    <w:p w14:paraId="09818EF6" w14:textId="74130C1B" w:rsidR="00666C9B" w:rsidRPr="00BF4FD9" w:rsidRDefault="00666C9B" w:rsidP="00CA04F5">
      <w:pPr>
        <w:pStyle w:val="Heading3"/>
        <w:rPr>
          <w:rFonts w:ascii="Arial" w:hAnsi="Arial" w:cs="Arial"/>
          <w:color w:val="auto"/>
          <w:sz w:val="24"/>
          <w:szCs w:val="24"/>
        </w:rPr>
      </w:pPr>
      <w:bookmarkStart w:id="62" w:name="_Toc90386519"/>
      <w:r w:rsidRPr="00BF4FD9">
        <w:rPr>
          <w:rFonts w:ascii="Arial" w:hAnsi="Arial" w:cs="Arial"/>
          <w:color w:val="auto"/>
          <w:sz w:val="24"/>
          <w:szCs w:val="24"/>
        </w:rPr>
        <w:lastRenderedPageBreak/>
        <w:t xml:space="preserve">Division </w:t>
      </w:r>
      <w:r w:rsidR="000E3291" w:rsidRPr="00BF4FD9">
        <w:rPr>
          <w:rFonts w:ascii="Arial" w:hAnsi="Arial" w:cs="Arial"/>
          <w:color w:val="auto"/>
          <w:sz w:val="24"/>
          <w:szCs w:val="24"/>
        </w:rPr>
        <w:t>4.2</w:t>
      </w:r>
      <w:r w:rsidRPr="00BF4FD9">
        <w:rPr>
          <w:rFonts w:ascii="Arial" w:hAnsi="Arial" w:cs="Arial"/>
          <w:color w:val="auto"/>
          <w:sz w:val="24"/>
          <w:szCs w:val="24"/>
        </w:rPr>
        <w:t xml:space="preserve"> </w:t>
      </w:r>
      <w:r w:rsidR="00EC2C93" w:rsidRPr="00BF4FD9">
        <w:rPr>
          <w:rFonts w:ascii="Arial" w:hAnsi="Arial" w:cs="Arial"/>
          <w:color w:val="auto"/>
          <w:sz w:val="24"/>
          <w:szCs w:val="24"/>
        </w:rPr>
        <w:noBreakHyphen/>
      </w:r>
      <w:r w:rsidRPr="00BF4FD9">
        <w:rPr>
          <w:rFonts w:ascii="Arial" w:hAnsi="Arial" w:cs="Arial"/>
          <w:color w:val="auto"/>
          <w:sz w:val="24"/>
          <w:szCs w:val="24"/>
        </w:rPr>
        <w:t xml:space="preserve"> Services and fees –</w:t>
      </w:r>
      <w:r w:rsidR="003E3B65" w:rsidRPr="00BF4FD9">
        <w:rPr>
          <w:rFonts w:ascii="Arial" w:hAnsi="Arial" w:cs="Arial"/>
          <w:color w:val="auto"/>
          <w:sz w:val="24"/>
          <w:szCs w:val="24"/>
        </w:rPr>
        <w:t xml:space="preserve"> </w:t>
      </w:r>
      <w:r w:rsidRPr="00BF4FD9">
        <w:rPr>
          <w:rFonts w:ascii="Arial" w:hAnsi="Arial" w:cs="Arial"/>
          <w:color w:val="auto"/>
          <w:sz w:val="24"/>
          <w:szCs w:val="24"/>
        </w:rPr>
        <w:t>midwifery telehealth and phone services</w:t>
      </w:r>
      <w:bookmarkEnd w:id="62"/>
    </w:p>
    <w:p w14:paraId="5542066D" w14:textId="77777777" w:rsidR="000F242D" w:rsidRPr="00BF4FD9" w:rsidRDefault="000F242D" w:rsidP="000F242D"/>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073"/>
        <w:gridCol w:w="6153"/>
        <w:gridCol w:w="1087"/>
      </w:tblGrid>
      <w:tr w:rsidR="00666C9B" w:rsidRPr="00BF4FD9" w14:paraId="1CC8C91D" w14:textId="77777777" w:rsidTr="00425420">
        <w:trPr>
          <w:trHeight w:val="272"/>
        </w:trPr>
        <w:tc>
          <w:tcPr>
            <w:tcW w:w="4346" w:type="pct"/>
            <w:gridSpan w:val="2"/>
            <w:tcBorders>
              <w:top w:val="single" w:sz="12" w:space="0" w:color="auto"/>
              <w:left w:val="nil"/>
              <w:bottom w:val="single" w:sz="12" w:space="0" w:color="auto"/>
            </w:tcBorders>
            <w:shd w:val="clear" w:color="auto" w:fill="auto"/>
          </w:tcPr>
          <w:p w14:paraId="4A562A84" w14:textId="1FE6B8CF" w:rsidR="00666C9B" w:rsidRPr="00BF4FD9" w:rsidRDefault="00666C9B" w:rsidP="002B0BE7">
            <w:pPr>
              <w:spacing w:before="60" w:line="240" w:lineRule="exact"/>
              <w:rPr>
                <w:rFonts w:eastAsia="Times New Roman"/>
                <w:b/>
                <w:snapToGrid w:val="0"/>
                <w:sz w:val="20"/>
                <w:lang w:eastAsia="en-AU"/>
              </w:rPr>
            </w:pPr>
            <w:r w:rsidRPr="00BF4FD9">
              <w:rPr>
                <w:rFonts w:eastAsia="Times New Roman"/>
                <w:b/>
                <w:snapToGrid w:val="0"/>
                <w:sz w:val="20"/>
                <w:lang w:eastAsia="en-AU"/>
              </w:rPr>
              <w:t xml:space="preserve">Group M19 – </w:t>
            </w:r>
            <w:r w:rsidR="00F80321" w:rsidRPr="00BF4FD9">
              <w:rPr>
                <w:rFonts w:eastAsia="Times New Roman"/>
                <w:b/>
                <w:snapToGrid w:val="0"/>
                <w:sz w:val="20"/>
                <w:lang w:eastAsia="en-AU"/>
              </w:rPr>
              <w:t>M</w:t>
            </w:r>
            <w:r w:rsidRPr="00BF4FD9">
              <w:rPr>
                <w:rFonts w:eastAsia="Times New Roman"/>
                <w:b/>
                <w:snapToGrid w:val="0"/>
                <w:sz w:val="20"/>
                <w:lang w:eastAsia="en-AU"/>
              </w:rPr>
              <w:t>idwifery telehealth and phone services</w:t>
            </w:r>
          </w:p>
        </w:tc>
        <w:tc>
          <w:tcPr>
            <w:tcW w:w="654" w:type="pct"/>
            <w:tcBorders>
              <w:top w:val="single" w:sz="12" w:space="0" w:color="auto"/>
              <w:bottom w:val="single" w:sz="12" w:space="0" w:color="auto"/>
              <w:right w:val="nil"/>
            </w:tcBorders>
            <w:shd w:val="clear" w:color="auto" w:fill="auto"/>
          </w:tcPr>
          <w:p w14:paraId="66A9D7CD" w14:textId="77777777" w:rsidR="00666C9B" w:rsidRPr="00BF4FD9" w:rsidRDefault="00666C9B" w:rsidP="002B0BE7">
            <w:pPr>
              <w:spacing w:before="60" w:line="240" w:lineRule="exact"/>
              <w:jc w:val="right"/>
              <w:rPr>
                <w:rFonts w:eastAsia="Times New Roman"/>
                <w:b/>
                <w:sz w:val="20"/>
              </w:rPr>
            </w:pPr>
          </w:p>
        </w:tc>
      </w:tr>
      <w:tr w:rsidR="00666C9B" w:rsidRPr="00BF4FD9" w14:paraId="4AFD1AE8" w14:textId="77777777" w:rsidTr="00AD18DA">
        <w:trPr>
          <w:trHeight w:val="272"/>
        </w:trPr>
        <w:tc>
          <w:tcPr>
            <w:tcW w:w="645" w:type="pct"/>
            <w:tcBorders>
              <w:top w:val="single" w:sz="12" w:space="0" w:color="auto"/>
              <w:left w:val="nil"/>
              <w:bottom w:val="single" w:sz="12" w:space="0" w:color="auto"/>
            </w:tcBorders>
            <w:shd w:val="clear" w:color="auto" w:fill="auto"/>
          </w:tcPr>
          <w:p w14:paraId="5DD817C1" w14:textId="77777777" w:rsidR="00666C9B" w:rsidRPr="00BF4FD9" w:rsidRDefault="00666C9B" w:rsidP="002B0BE7">
            <w:pPr>
              <w:spacing w:before="60" w:line="240" w:lineRule="exact"/>
              <w:rPr>
                <w:rFonts w:eastAsia="Times New Roman"/>
                <w:b/>
                <w:snapToGrid w:val="0"/>
                <w:sz w:val="20"/>
              </w:rPr>
            </w:pPr>
            <w:r w:rsidRPr="00BF4FD9">
              <w:rPr>
                <w:rFonts w:eastAsia="Times New Roman"/>
                <w:b/>
                <w:snapToGrid w:val="0"/>
                <w:sz w:val="20"/>
              </w:rPr>
              <w:t>Item</w:t>
            </w:r>
          </w:p>
        </w:tc>
        <w:tc>
          <w:tcPr>
            <w:tcW w:w="3701" w:type="pct"/>
            <w:tcBorders>
              <w:top w:val="single" w:sz="12" w:space="0" w:color="auto"/>
              <w:bottom w:val="single" w:sz="12" w:space="0" w:color="auto"/>
            </w:tcBorders>
            <w:shd w:val="clear" w:color="auto" w:fill="auto"/>
          </w:tcPr>
          <w:p w14:paraId="4614261F" w14:textId="77777777" w:rsidR="00666C9B" w:rsidRPr="00BF4FD9" w:rsidRDefault="00666C9B" w:rsidP="002B0BE7">
            <w:pPr>
              <w:spacing w:before="60" w:line="240" w:lineRule="exact"/>
              <w:rPr>
                <w:rFonts w:eastAsia="Times New Roman"/>
                <w:b/>
                <w:snapToGrid w:val="0"/>
                <w:sz w:val="20"/>
              </w:rPr>
            </w:pPr>
            <w:r w:rsidRPr="00BF4FD9">
              <w:rPr>
                <w:rFonts w:eastAsia="Times New Roman"/>
                <w:b/>
                <w:snapToGrid w:val="0"/>
                <w:sz w:val="20"/>
              </w:rPr>
              <w:t>Description</w:t>
            </w:r>
          </w:p>
        </w:tc>
        <w:tc>
          <w:tcPr>
            <w:tcW w:w="654" w:type="pct"/>
            <w:tcBorders>
              <w:top w:val="single" w:sz="12" w:space="0" w:color="auto"/>
              <w:bottom w:val="single" w:sz="12" w:space="0" w:color="auto"/>
              <w:right w:val="nil"/>
            </w:tcBorders>
            <w:shd w:val="clear" w:color="auto" w:fill="auto"/>
          </w:tcPr>
          <w:p w14:paraId="0E075964" w14:textId="77777777" w:rsidR="00666C9B" w:rsidRPr="00BF4FD9" w:rsidRDefault="00666C9B" w:rsidP="002B0BE7">
            <w:pPr>
              <w:spacing w:before="60" w:line="240" w:lineRule="exact"/>
              <w:jc w:val="right"/>
              <w:rPr>
                <w:rFonts w:eastAsia="Times New Roman"/>
                <w:b/>
                <w:sz w:val="20"/>
              </w:rPr>
            </w:pPr>
            <w:r w:rsidRPr="00BF4FD9">
              <w:rPr>
                <w:rFonts w:eastAsia="Times New Roman"/>
                <w:b/>
                <w:sz w:val="20"/>
              </w:rPr>
              <w:t>Fee ($)</w:t>
            </w:r>
          </w:p>
        </w:tc>
      </w:tr>
      <w:tr w:rsidR="00666C9B" w:rsidRPr="00BF4FD9" w14:paraId="31DF6E5D" w14:textId="77777777" w:rsidTr="00AD18DA">
        <w:trPr>
          <w:trHeight w:val="272"/>
        </w:trPr>
        <w:tc>
          <w:tcPr>
            <w:tcW w:w="5000" w:type="pct"/>
            <w:gridSpan w:val="3"/>
            <w:tcBorders>
              <w:top w:val="single" w:sz="12" w:space="0" w:color="auto"/>
              <w:left w:val="nil"/>
              <w:bottom w:val="single" w:sz="4" w:space="0" w:color="auto"/>
            </w:tcBorders>
            <w:shd w:val="clear" w:color="auto" w:fill="auto"/>
          </w:tcPr>
          <w:p w14:paraId="6AFE1E5B" w14:textId="5D870E70" w:rsidR="00666C9B" w:rsidRPr="00BF4FD9" w:rsidRDefault="00666C9B" w:rsidP="00C94AF9">
            <w:pPr>
              <w:spacing w:before="60" w:after="60" w:line="240" w:lineRule="exact"/>
              <w:rPr>
                <w:rFonts w:eastAsia="Times New Roman"/>
                <w:b/>
                <w:sz w:val="20"/>
              </w:rPr>
            </w:pPr>
            <w:r w:rsidRPr="00BF4FD9">
              <w:rPr>
                <w:rFonts w:eastAsia="Times New Roman"/>
                <w:b/>
                <w:snapToGrid w:val="0"/>
                <w:sz w:val="20"/>
                <w:lang w:eastAsia="en-AU"/>
              </w:rPr>
              <w:t xml:space="preserve">Subgroup 1 – </w:t>
            </w:r>
            <w:r w:rsidR="00F80321" w:rsidRPr="00BF4FD9">
              <w:rPr>
                <w:rFonts w:eastAsia="Times New Roman"/>
                <w:b/>
                <w:snapToGrid w:val="0"/>
                <w:sz w:val="20"/>
                <w:lang w:eastAsia="en-AU"/>
              </w:rPr>
              <w:t>M</w:t>
            </w:r>
            <w:r w:rsidRPr="00BF4FD9">
              <w:rPr>
                <w:rFonts w:eastAsia="Times New Roman"/>
                <w:b/>
                <w:snapToGrid w:val="0"/>
                <w:sz w:val="20"/>
                <w:lang w:eastAsia="en-AU"/>
              </w:rPr>
              <w:t>idwifery telehealth services</w:t>
            </w:r>
          </w:p>
        </w:tc>
      </w:tr>
      <w:tr w:rsidR="00425420" w:rsidRPr="00BF4FD9" w14:paraId="0E5F4DEE" w14:textId="77777777" w:rsidTr="00AD18DA">
        <w:tc>
          <w:tcPr>
            <w:tcW w:w="645" w:type="pct"/>
            <w:tcBorders>
              <w:top w:val="single" w:sz="4" w:space="0" w:color="auto"/>
              <w:bottom w:val="single" w:sz="4" w:space="0" w:color="auto"/>
            </w:tcBorders>
            <w:shd w:val="clear" w:color="auto" w:fill="auto"/>
          </w:tcPr>
          <w:p w14:paraId="6399AF70" w14:textId="77777777" w:rsidR="00425420" w:rsidRPr="00BF4FD9" w:rsidRDefault="00425420" w:rsidP="002B0BE7">
            <w:pPr>
              <w:spacing w:before="60" w:after="60" w:line="240" w:lineRule="exact"/>
              <w:rPr>
                <w:rFonts w:eastAsia="Times New Roman"/>
                <w:snapToGrid w:val="0"/>
                <w:sz w:val="20"/>
              </w:rPr>
            </w:pPr>
            <w:r w:rsidRPr="00BF4FD9">
              <w:rPr>
                <w:rFonts w:eastAsia="Times New Roman"/>
                <w:snapToGrid w:val="0"/>
                <w:sz w:val="20"/>
              </w:rPr>
              <w:t>91211</w:t>
            </w:r>
            <w:r w:rsidRPr="00BF4FD9" w:rsidDel="006820C8">
              <w:rPr>
                <w:rFonts w:eastAsia="Times New Roman"/>
                <w:snapToGrid w:val="0"/>
                <w:sz w:val="20"/>
              </w:rPr>
              <w:t xml:space="preserve"> </w:t>
            </w:r>
          </w:p>
        </w:tc>
        <w:tc>
          <w:tcPr>
            <w:tcW w:w="3701" w:type="pct"/>
            <w:tcBorders>
              <w:top w:val="single" w:sz="4" w:space="0" w:color="auto"/>
              <w:bottom w:val="single" w:sz="4" w:space="0" w:color="auto"/>
            </w:tcBorders>
            <w:shd w:val="clear" w:color="auto" w:fill="auto"/>
          </w:tcPr>
          <w:p w14:paraId="19EC4ABC" w14:textId="6B6D10AF" w:rsidR="00425420" w:rsidRPr="00BF4FD9" w:rsidRDefault="00425420" w:rsidP="00687835">
            <w:pPr>
              <w:spacing w:after="60" w:line="240" w:lineRule="auto"/>
              <w:rPr>
                <w:rFonts w:eastAsia="Times New Roman"/>
                <w:sz w:val="20"/>
                <w:lang w:eastAsia="en-AU"/>
              </w:rPr>
            </w:pPr>
            <w:r w:rsidRPr="00BF4FD9">
              <w:rPr>
                <w:rFonts w:eastAsia="Times New Roman"/>
                <w:sz w:val="20"/>
                <w:lang w:eastAsia="en-AU"/>
              </w:rPr>
              <w:t>Short antenatal telehealth attendance by a participating midwife, lasting up to 40 minutes</w:t>
            </w:r>
          </w:p>
        </w:tc>
        <w:tc>
          <w:tcPr>
            <w:tcW w:w="654" w:type="pct"/>
            <w:tcBorders>
              <w:top w:val="single" w:sz="4" w:space="0" w:color="auto"/>
              <w:bottom w:val="single" w:sz="4" w:space="0" w:color="auto"/>
            </w:tcBorders>
            <w:shd w:val="clear" w:color="auto" w:fill="auto"/>
          </w:tcPr>
          <w:p w14:paraId="18FBC91E" w14:textId="1F79A5CF" w:rsidR="00425420" w:rsidRPr="00BF4FD9" w:rsidRDefault="007A70B8" w:rsidP="002B0BE7">
            <w:pPr>
              <w:spacing w:before="60" w:after="60" w:line="240" w:lineRule="exact"/>
              <w:jc w:val="right"/>
              <w:rPr>
                <w:rFonts w:eastAsia="Times New Roman"/>
                <w:sz w:val="20"/>
              </w:rPr>
            </w:pPr>
            <w:r w:rsidRPr="00BF4FD9">
              <w:rPr>
                <w:rFonts w:cs="Times New Roman"/>
                <w:color w:val="000000"/>
                <w:sz w:val="20"/>
              </w:rPr>
              <w:t>33.60</w:t>
            </w:r>
          </w:p>
        </w:tc>
      </w:tr>
      <w:tr w:rsidR="00425420" w:rsidRPr="00BF4FD9" w14:paraId="127B1DE3" w14:textId="77777777" w:rsidTr="00AD18DA">
        <w:tc>
          <w:tcPr>
            <w:tcW w:w="645" w:type="pct"/>
            <w:tcBorders>
              <w:top w:val="single" w:sz="4" w:space="0" w:color="auto"/>
              <w:bottom w:val="single" w:sz="4" w:space="0" w:color="auto"/>
            </w:tcBorders>
            <w:shd w:val="clear" w:color="auto" w:fill="auto"/>
          </w:tcPr>
          <w:p w14:paraId="793D689E" w14:textId="77777777" w:rsidR="00425420" w:rsidRPr="00BF4FD9" w:rsidRDefault="00425420" w:rsidP="002B0BE7">
            <w:pPr>
              <w:spacing w:before="60" w:after="60" w:line="240" w:lineRule="exact"/>
              <w:rPr>
                <w:rFonts w:eastAsia="Times New Roman"/>
                <w:snapToGrid w:val="0"/>
                <w:sz w:val="20"/>
              </w:rPr>
            </w:pPr>
            <w:r w:rsidRPr="00BF4FD9">
              <w:rPr>
                <w:rFonts w:eastAsia="Times New Roman"/>
                <w:snapToGrid w:val="0"/>
                <w:sz w:val="20"/>
              </w:rPr>
              <w:t>91212</w:t>
            </w:r>
            <w:r w:rsidRPr="00BF4FD9" w:rsidDel="006820C8">
              <w:rPr>
                <w:rFonts w:eastAsia="Times New Roman"/>
                <w:snapToGrid w:val="0"/>
                <w:sz w:val="20"/>
              </w:rPr>
              <w:t xml:space="preserve"> </w:t>
            </w:r>
          </w:p>
        </w:tc>
        <w:tc>
          <w:tcPr>
            <w:tcW w:w="3701" w:type="pct"/>
            <w:tcBorders>
              <w:top w:val="single" w:sz="4" w:space="0" w:color="auto"/>
              <w:bottom w:val="single" w:sz="4" w:space="0" w:color="auto"/>
            </w:tcBorders>
            <w:shd w:val="clear" w:color="auto" w:fill="auto"/>
          </w:tcPr>
          <w:p w14:paraId="43E36857" w14:textId="208E7F71" w:rsidR="00425420" w:rsidRPr="00BF4FD9" w:rsidRDefault="00425420" w:rsidP="00687835">
            <w:pPr>
              <w:spacing w:after="60" w:line="240" w:lineRule="auto"/>
              <w:rPr>
                <w:rFonts w:eastAsia="Times New Roman"/>
                <w:sz w:val="20"/>
                <w:lang w:eastAsia="en-AU"/>
              </w:rPr>
            </w:pPr>
            <w:r w:rsidRPr="00BF4FD9">
              <w:rPr>
                <w:rFonts w:eastAsia="Times New Roman"/>
                <w:sz w:val="20"/>
                <w:lang w:eastAsia="en-AU"/>
              </w:rPr>
              <w:t>Long antenatal telehealth attendance by a participating midwife, lasting at least 40 minutes</w:t>
            </w:r>
          </w:p>
        </w:tc>
        <w:tc>
          <w:tcPr>
            <w:tcW w:w="654" w:type="pct"/>
            <w:tcBorders>
              <w:top w:val="single" w:sz="4" w:space="0" w:color="auto"/>
              <w:bottom w:val="single" w:sz="4" w:space="0" w:color="auto"/>
            </w:tcBorders>
            <w:shd w:val="clear" w:color="auto" w:fill="auto"/>
          </w:tcPr>
          <w:p w14:paraId="06269DA9" w14:textId="79A91F2A" w:rsidR="00425420" w:rsidRPr="00BF4FD9" w:rsidRDefault="007A70B8" w:rsidP="002B0BE7">
            <w:pPr>
              <w:spacing w:before="60" w:after="60" w:line="240" w:lineRule="exact"/>
              <w:jc w:val="right"/>
              <w:rPr>
                <w:sz w:val="20"/>
              </w:rPr>
            </w:pPr>
            <w:r w:rsidRPr="00BF4FD9">
              <w:rPr>
                <w:rFonts w:cs="Times New Roman"/>
                <w:color w:val="000000"/>
                <w:sz w:val="20"/>
              </w:rPr>
              <w:t>55.55</w:t>
            </w:r>
          </w:p>
        </w:tc>
      </w:tr>
      <w:tr w:rsidR="00425420" w:rsidRPr="00BF4FD9" w14:paraId="650C4ED5" w14:textId="77777777" w:rsidTr="00AD18DA">
        <w:tc>
          <w:tcPr>
            <w:tcW w:w="645" w:type="pct"/>
            <w:tcBorders>
              <w:top w:val="single" w:sz="4" w:space="0" w:color="auto"/>
              <w:bottom w:val="single" w:sz="4" w:space="0" w:color="auto"/>
            </w:tcBorders>
            <w:shd w:val="clear" w:color="auto" w:fill="auto"/>
          </w:tcPr>
          <w:p w14:paraId="18363781" w14:textId="77777777" w:rsidR="00425420" w:rsidRPr="00BF4FD9" w:rsidRDefault="00425420" w:rsidP="002B0BE7">
            <w:pPr>
              <w:spacing w:before="60" w:after="60" w:line="240" w:lineRule="exact"/>
              <w:rPr>
                <w:rFonts w:eastAsia="Times New Roman"/>
                <w:snapToGrid w:val="0"/>
                <w:sz w:val="20"/>
              </w:rPr>
            </w:pPr>
            <w:r w:rsidRPr="00BF4FD9">
              <w:rPr>
                <w:rFonts w:eastAsia="Times New Roman"/>
                <w:snapToGrid w:val="0"/>
                <w:sz w:val="20"/>
              </w:rPr>
              <w:t>91214</w:t>
            </w:r>
          </w:p>
        </w:tc>
        <w:tc>
          <w:tcPr>
            <w:tcW w:w="3701" w:type="pct"/>
            <w:tcBorders>
              <w:top w:val="single" w:sz="4" w:space="0" w:color="auto"/>
              <w:bottom w:val="single" w:sz="4" w:space="0" w:color="auto"/>
            </w:tcBorders>
            <w:shd w:val="clear" w:color="auto" w:fill="auto"/>
          </w:tcPr>
          <w:p w14:paraId="72FBFF84" w14:textId="18352B48" w:rsidR="00425420" w:rsidRPr="00BF4FD9" w:rsidRDefault="00425420" w:rsidP="00687835">
            <w:pPr>
              <w:spacing w:after="60" w:line="240" w:lineRule="auto"/>
              <w:rPr>
                <w:rFonts w:eastAsia="Times New Roman"/>
                <w:sz w:val="20"/>
                <w:lang w:eastAsia="en-AU"/>
              </w:rPr>
            </w:pPr>
            <w:r w:rsidRPr="00BF4FD9">
              <w:rPr>
                <w:rFonts w:eastAsia="Times New Roman"/>
                <w:sz w:val="20"/>
                <w:lang w:eastAsia="en-AU"/>
              </w:rPr>
              <w:t>Short postnatal telehealth attendance by a participating midwife, lasting up to 40 minutes</w:t>
            </w:r>
          </w:p>
        </w:tc>
        <w:tc>
          <w:tcPr>
            <w:tcW w:w="654" w:type="pct"/>
            <w:tcBorders>
              <w:top w:val="single" w:sz="4" w:space="0" w:color="auto"/>
              <w:bottom w:val="single" w:sz="4" w:space="0" w:color="auto"/>
            </w:tcBorders>
            <w:shd w:val="clear" w:color="auto" w:fill="auto"/>
          </w:tcPr>
          <w:p w14:paraId="488658DF" w14:textId="59EBF386" w:rsidR="00425420" w:rsidRPr="00BF4FD9" w:rsidRDefault="007A70B8" w:rsidP="002B0BE7">
            <w:pPr>
              <w:spacing w:before="60" w:after="60" w:line="240" w:lineRule="exact"/>
              <w:jc w:val="right"/>
              <w:rPr>
                <w:sz w:val="20"/>
              </w:rPr>
            </w:pPr>
            <w:r w:rsidRPr="00BF4FD9">
              <w:rPr>
                <w:rFonts w:cs="Times New Roman"/>
                <w:color w:val="000000"/>
                <w:sz w:val="20"/>
              </w:rPr>
              <w:t>55.55</w:t>
            </w:r>
          </w:p>
        </w:tc>
      </w:tr>
      <w:tr w:rsidR="00425420" w:rsidRPr="00BF4FD9" w14:paraId="7C6B1C5E" w14:textId="77777777" w:rsidTr="00AD18DA">
        <w:trPr>
          <w:trHeight w:val="553"/>
        </w:trPr>
        <w:tc>
          <w:tcPr>
            <w:tcW w:w="645" w:type="pct"/>
            <w:tcBorders>
              <w:top w:val="single" w:sz="4" w:space="0" w:color="auto"/>
              <w:bottom w:val="single" w:sz="4" w:space="0" w:color="auto"/>
            </w:tcBorders>
            <w:shd w:val="clear" w:color="auto" w:fill="auto"/>
          </w:tcPr>
          <w:p w14:paraId="243929D5" w14:textId="77777777" w:rsidR="00425420" w:rsidRPr="00BF4FD9" w:rsidRDefault="00425420" w:rsidP="002B0BE7">
            <w:pPr>
              <w:spacing w:before="60" w:after="60" w:line="240" w:lineRule="exact"/>
              <w:rPr>
                <w:rFonts w:eastAsia="Times New Roman"/>
                <w:snapToGrid w:val="0"/>
                <w:sz w:val="20"/>
              </w:rPr>
            </w:pPr>
            <w:r w:rsidRPr="00BF4FD9">
              <w:rPr>
                <w:rFonts w:eastAsia="Times New Roman"/>
                <w:snapToGrid w:val="0"/>
                <w:sz w:val="20"/>
              </w:rPr>
              <w:t>91215</w:t>
            </w:r>
          </w:p>
        </w:tc>
        <w:tc>
          <w:tcPr>
            <w:tcW w:w="3701" w:type="pct"/>
            <w:tcBorders>
              <w:top w:val="single" w:sz="4" w:space="0" w:color="auto"/>
              <w:bottom w:val="single" w:sz="4" w:space="0" w:color="auto"/>
            </w:tcBorders>
            <w:shd w:val="clear" w:color="auto" w:fill="auto"/>
          </w:tcPr>
          <w:p w14:paraId="562DEC85" w14:textId="405AA14D" w:rsidR="00425420" w:rsidRPr="00BF4FD9" w:rsidRDefault="00425420" w:rsidP="00687835">
            <w:pPr>
              <w:spacing w:after="60" w:line="240" w:lineRule="auto"/>
              <w:rPr>
                <w:sz w:val="20"/>
              </w:rPr>
            </w:pPr>
            <w:r w:rsidRPr="00BF4FD9">
              <w:rPr>
                <w:rFonts w:eastAsia="Times New Roman"/>
                <w:sz w:val="20"/>
                <w:lang w:eastAsia="en-AU"/>
              </w:rPr>
              <w:t>Long postnatal telehealth attendance by a participating midwife, lasting at least 40 minutes</w:t>
            </w:r>
          </w:p>
        </w:tc>
        <w:tc>
          <w:tcPr>
            <w:tcW w:w="654" w:type="pct"/>
            <w:tcBorders>
              <w:top w:val="single" w:sz="4" w:space="0" w:color="auto"/>
              <w:bottom w:val="single" w:sz="4" w:space="0" w:color="auto"/>
            </w:tcBorders>
            <w:shd w:val="clear" w:color="auto" w:fill="auto"/>
          </w:tcPr>
          <w:p w14:paraId="3AD79B3C" w14:textId="04668F1A" w:rsidR="00425420" w:rsidRPr="00BF4FD9" w:rsidRDefault="007A70B8" w:rsidP="002B0BE7">
            <w:pPr>
              <w:spacing w:before="60" w:after="60" w:line="240" w:lineRule="exact"/>
              <w:jc w:val="right"/>
              <w:rPr>
                <w:sz w:val="20"/>
              </w:rPr>
            </w:pPr>
            <w:r w:rsidRPr="00BF4FD9">
              <w:rPr>
                <w:rFonts w:cs="Times New Roman"/>
                <w:color w:val="000000"/>
                <w:sz w:val="20"/>
              </w:rPr>
              <w:t>81.70</w:t>
            </w:r>
          </w:p>
        </w:tc>
      </w:tr>
      <w:tr w:rsidR="00666C9B" w:rsidRPr="00BF4FD9" w14:paraId="206A8EE9" w14:textId="77777777" w:rsidTr="00AD18DA">
        <w:trPr>
          <w:trHeight w:val="272"/>
        </w:trPr>
        <w:tc>
          <w:tcPr>
            <w:tcW w:w="5000" w:type="pct"/>
            <w:gridSpan w:val="3"/>
            <w:tcBorders>
              <w:top w:val="single" w:sz="4" w:space="0" w:color="auto"/>
              <w:left w:val="nil"/>
              <w:bottom w:val="single" w:sz="4" w:space="0" w:color="auto"/>
            </w:tcBorders>
            <w:shd w:val="clear" w:color="auto" w:fill="auto"/>
          </w:tcPr>
          <w:p w14:paraId="342C3E9B" w14:textId="39787EAC" w:rsidR="00666C9B" w:rsidRPr="00BF4FD9" w:rsidRDefault="00666C9B" w:rsidP="00C94AF9">
            <w:pPr>
              <w:spacing w:before="60" w:after="60" w:line="240" w:lineRule="exact"/>
              <w:rPr>
                <w:rFonts w:eastAsia="Times New Roman"/>
                <w:b/>
                <w:sz w:val="20"/>
              </w:rPr>
            </w:pPr>
            <w:r w:rsidRPr="00BF4FD9">
              <w:rPr>
                <w:rFonts w:eastAsia="Times New Roman"/>
                <w:b/>
                <w:snapToGrid w:val="0"/>
                <w:sz w:val="20"/>
                <w:lang w:eastAsia="en-AU"/>
              </w:rPr>
              <w:t xml:space="preserve">Subgroup 2 – </w:t>
            </w:r>
            <w:r w:rsidR="00F80321" w:rsidRPr="00BF4FD9">
              <w:rPr>
                <w:rFonts w:eastAsia="Times New Roman"/>
                <w:b/>
                <w:snapToGrid w:val="0"/>
                <w:sz w:val="20"/>
                <w:lang w:eastAsia="en-AU"/>
              </w:rPr>
              <w:t>M</w:t>
            </w:r>
            <w:r w:rsidRPr="00BF4FD9">
              <w:rPr>
                <w:rFonts w:eastAsia="Times New Roman"/>
                <w:b/>
                <w:snapToGrid w:val="0"/>
                <w:sz w:val="20"/>
                <w:lang w:eastAsia="en-AU"/>
              </w:rPr>
              <w:t>idwifery phone services</w:t>
            </w:r>
          </w:p>
        </w:tc>
      </w:tr>
      <w:tr w:rsidR="00425420" w:rsidRPr="00BF4FD9" w14:paraId="00E34060" w14:textId="77777777" w:rsidTr="00AD18DA">
        <w:tc>
          <w:tcPr>
            <w:tcW w:w="645" w:type="pct"/>
            <w:tcBorders>
              <w:top w:val="single" w:sz="4" w:space="0" w:color="auto"/>
              <w:bottom w:val="single" w:sz="4" w:space="0" w:color="auto"/>
            </w:tcBorders>
            <w:shd w:val="clear" w:color="auto" w:fill="auto"/>
          </w:tcPr>
          <w:p w14:paraId="32F948E0" w14:textId="77777777" w:rsidR="00425420" w:rsidRPr="00BF4FD9" w:rsidRDefault="00425420" w:rsidP="002B0BE7">
            <w:pPr>
              <w:spacing w:before="60" w:after="60" w:line="240" w:lineRule="exact"/>
              <w:rPr>
                <w:rFonts w:eastAsia="Times New Roman"/>
                <w:snapToGrid w:val="0"/>
                <w:sz w:val="20"/>
              </w:rPr>
            </w:pPr>
            <w:r w:rsidRPr="00BF4FD9">
              <w:rPr>
                <w:rFonts w:eastAsia="Times New Roman"/>
                <w:snapToGrid w:val="0"/>
                <w:sz w:val="20"/>
              </w:rPr>
              <w:t>91218</w:t>
            </w:r>
          </w:p>
        </w:tc>
        <w:tc>
          <w:tcPr>
            <w:tcW w:w="3701" w:type="pct"/>
            <w:tcBorders>
              <w:top w:val="single" w:sz="4" w:space="0" w:color="auto"/>
              <w:bottom w:val="single" w:sz="4" w:space="0" w:color="auto"/>
            </w:tcBorders>
            <w:shd w:val="clear" w:color="auto" w:fill="auto"/>
          </w:tcPr>
          <w:p w14:paraId="206D971D" w14:textId="197CE1B1" w:rsidR="00425420" w:rsidRPr="00BF4FD9" w:rsidRDefault="00425420" w:rsidP="002B0BE7">
            <w:pPr>
              <w:spacing w:after="60" w:line="240" w:lineRule="auto"/>
              <w:rPr>
                <w:rFonts w:eastAsia="Times New Roman"/>
                <w:sz w:val="20"/>
                <w:lang w:eastAsia="en-AU"/>
              </w:rPr>
            </w:pPr>
            <w:r w:rsidRPr="00BF4FD9">
              <w:rPr>
                <w:rFonts w:eastAsia="Times New Roman"/>
                <w:sz w:val="20"/>
                <w:lang w:eastAsia="en-AU"/>
              </w:rPr>
              <w:t>Short antenatal phone attendance by a participating midwife, lasting up to 40 minutes</w:t>
            </w:r>
          </w:p>
        </w:tc>
        <w:tc>
          <w:tcPr>
            <w:tcW w:w="654" w:type="pct"/>
            <w:tcBorders>
              <w:top w:val="single" w:sz="4" w:space="0" w:color="auto"/>
              <w:bottom w:val="single" w:sz="4" w:space="0" w:color="auto"/>
            </w:tcBorders>
            <w:shd w:val="clear" w:color="auto" w:fill="auto"/>
          </w:tcPr>
          <w:p w14:paraId="274AEFEE" w14:textId="19BB41C5" w:rsidR="00425420" w:rsidRPr="00BF4FD9" w:rsidRDefault="007A70B8" w:rsidP="002B0BE7">
            <w:pPr>
              <w:spacing w:before="60" w:after="60" w:line="240" w:lineRule="exact"/>
              <w:jc w:val="right"/>
              <w:rPr>
                <w:rFonts w:eastAsia="Times New Roman"/>
                <w:sz w:val="20"/>
              </w:rPr>
            </w:pPr>
            <w:r w:rsidRPr="00BF4FD9">
              <w:rPr>
                <w:rFonts w:cs="Times New Roman"/>
                <w:color w:val="000000"/>
                <w:sz w:val="20"/>
              </w:rPr>
              <w:t>33.60</w:t>
            </w:r>
          </w:p>
        </w:tc>
      </w:tr>
      <w:tr w:rsidR="00425420" w:rsidRPr="00BF4FD9" w14:paraId="2FA65CCC" w14:textId="77777777" w:rsidTr="00AD18DA">
        <w:tc>
          <w:tcPr>
            <w:tcW w:w="645" w:type="pct"/>
            <w:tcBorders>
              <w:top w:val="single" w:sz="4" w:space="0" w:color="auto"/>
              <w:bottom w:val="single" w:sz="4" w:space="0" w:color="auto"/>
            </w:tcBorders>
            <w:shd w:val="clear" w:color="auto" w:fill="auto"/>
          </w:tcPr>
          <w:p w14:paraId="29295E38" w14:textId="77777777" w:rsidR="00425420" w:rsidRPr="00BF4FD9" w:rsidRDefault="00425420" w:rsidP="002B0BE7">
            <w:pPr>
              <w:spacing w:before="60" w:after="60" w:line="240" w:lineRule="exact"/>
              <w:rPr>
                <w:rFonts w:eastAsia="Times New Roman"/>
                <w:snapToGrid w:val="0"/>
                <w:sz w:val="20"/>
              </w:rPr>
            </w:pPr>
            <w:r w:rsidRPr="00BF4FD9">
              <w:rPr>
                <w:rFonts w:eastAsia="Times New Roman"/>
                <w:snapToGrid w:val="0"/>
                <w:sz w:val="20"/>
              </w:rPr>
              <w:t>91219</w:t>
            </w:r>
          </w:p>
        </w:tc>
        <w:tc>
          <w:tcPr>
            <w:tcW w:w="3701" w:type="pct"/>
            <w:tcBorders>
              <w:top w:val="single" w:sz="4" w:space="0" w:color="auto"/>
              <w:bottom w:val="single" w:sz="4" w:space="0" w:color="auto"/>
            </w:tcBorders>
            <w:shd w:val="clear" w:color="auto" w:fill="auto"/>
          </w:tcPr>
          <w:p w14:paraId="33105ECA" w14:textId="47053D87" w:rsidR="00425420" w:rsidRPr="00BF4FD9" w:rsidRDefault="00425420" w:rsidP="00687835">
            <w:pPr>
              <w:spacing w:after="60" w:line="240" w:lineRule="auto"/>
              <w:rPr>
                <w:rFonts w:eastAsia="Times New Roman"/>
                <w:sz w:val="20"/>
                <w:lang w:eastAsia="en-AU"/>
              </w:rPr>
            </w:pPr>
            <w:r w:rsidRPr="00BF4FD9">
              <w:rPr>
                <w:rFonts w:eastAsia="Times New Roman"/>
                <w:sz w:val="20"/>
                <w:lang w:eastAsia="en-AU"/>
              </w:rPr>
              <w:t>Long antenatal phone attendance by a participating midwife, lasting at least 40 minutes</w:t>
            </w:r>
          </w:p>
        </w:tc>
        <w:tc>
          <w:tcPr>
            <w:tcW w:w="654" w:type="pct"/>
            <w:tcBorders>
              <w:top w:val="single" w:sz="4" w:space="0" w:color="auto"/>
              <w:bottom w:val="single" w:sz="4" w:space="0" w:color="auto"/>
            </w:tcBorders>
            <w:shd w:val="clear" w:color="auto" w:fill="auto"/>
          </w:tcPr>
          <w:p w14:paraId="16114590" w14:textId="71A14969" w:rsidR="00425420" w:rsidRPr="00BF4FD9" w:rsidRDefault="00A17978" w:rsidP="002B0BE7">
            <w:pPr>
              <w:spacing w:before="60" w:after="60" w:line="240" w:lineRule="exact"/>
              <w:jc w:val="right"/>
              <w:rPr>
                <w:sz w:val="20"/>
              </w:rPr>
            </w:pPr>
            <w:r w:rsidRPr="00BF4FD9">
              <w:rPr>
                <w:rFonts w:cs="Times New Roman"/>
                <w:color w:val="000000"/>
                <w:sz w:val="20"/>
              </w:rPr>
              <w:t>55.55</w:t>
            </w:r>
          </w:p>
        </w:tc>
      </w:tr>
      <w:tr w:rsidR="00425420" w:rsidRPr="00BF4FD9" w14:paraId="45B913D1" w14:textId="77777777" w:rsidTr="00AD18DA">
        <w:tc>
          <w:tcPr>
            <w:tcW w:w="645" w:type="pct"/>
            <w:tcBorders>
              <w:top w:val="single" w:sz="4" w:space="0" w:color="auto"/>
              <w:bottom w:val="single" w:sz="4" w:space="0" w:color="auto"/>
            </w:tcBorders>
            <w:shd w:val="clear" w:color="auto" w:fill="auto"/>
          </w:tcPr>
          <w:p w14:paraId="1C42D823" w14:textId="77777777" w:rsidR="00425420" w:rsidRPr="00BF4FD9" w:rsidRDefault="00425420" w:rsidP="002B0BE7">
            <w:pPr>
              <w:spacing w:before="60" w:after="60" w:line="240" w:lineRule="exact"/>
              <w:rPr>
                <w:rFonts w:eastAsia="Times New Roman"/>
                <w:snapToGrid w:val="0"/>
                <w:sz w:val="20"/>
              </w:rPr>
            </w:pPr>
            <w:r w:rsidRPr="00BF4FD9">
              <w:rPr>
                <w:rFonts w:eastAsia="Times New Roman"/>
                <w:snapToGrid w:val="0"/>
                <w:sz w:val="20"/>
              </w:rPr>
              <w:t>91221</w:t>
            </w:r>
          </w:p>
        </w:tc>
        <w:tc>
          <w:tcPr>
            <w:tcW w:w="3701" w:type="pct"/>
            <w:tcBorders>
              <w:top w:val="single" w:sz="4" w:space="0" w:color="auto"/>
              <w:bottom w:val="single" w:sz="4" w:space="0" w:color="auto"/>
            </w:tcBorders>
            <w:shd w:val="clear" w:color="auto" w:fill="auto"/>
          </w:tcPr>
          <w:p w14:paraId="4B6A86A0" w14:textId="4A337C02" w:rsidR="00425420" w:rsidRPr="00BF4FD9" w:rsidRDefault="00425420" w:rsidP="00687835">
            <w:pPr>
              <w:spacing w:after="60" w:line="240" w:lineRule="auto"/>
              <w:rPr>
                <w:rFonts w:eastAsia="Times New Roman"/>
                <w:sz w:val="20"/>
                <w:lang w:eastAsia="en-AU"/>
              </w:rPr>
            </w:pPr>
            <w:r w:rsidRPr="00BF4FD9">
              <w:rPr>
                <w:rFonts w:eastAsia="Times New Roman"/>
                <w:sz w:val="20"/>
                <w:lang w:eastAsia="en-AU"/>
              </w:rPr>
              <w:t>Short postnatal phone attendance by a participating midwife, lasting up to 40 minutes</w:t>
            </w:r>
          </w:p>
        </w:tc>
        <w:tc>
          <w:tcPr>
            <w:tcW w:w="654" w:type="pct"/>
            <w:tcBorders>
              <w:top w:val="single" w:sz="4" w:space="0" w:color="auto"/>
              <w:bottom w:val="single" w:sz="4" w:space="0" w:color="auto"/>
            </w:tcBorders>
            <w:shd w:val="clear" w:color="auto" w:fill="auto"/>
          </w:tcPr>
          <w:p w14:paraId="50BB8A65" w14:textId="2A30DAFE" w:rsidR="00425420" w:rsidRPr="00BF4FD9" w:rsidRDefault="00A17978" w:rsidP="002B0BE7">
            <w:pPr>
              <w:spacing w:before="60" w:after="60" w:line="240" w:lineRule="exact"/>
              <w:jc w:val="right"/>
              <w:rPr>
                <w:sz w:val="20"/>
              </w:rPr>
            </w:pPr>
            <w:r w:rsidRPr="00BF4FD9">
              <w:rPr>
                <w:rFonts w:cs="Times New Roman"/>
                <w:color w:val="000000"/>
                <w:sz w:val="20"/>
              </w:rPr>
              <w:t>55.55</w:t>
            </w:r>
          </w:p>
        </w:tc>
      </w:tr>
      <w:tr w:rsidR="00425420" w:rsidRPr="00BF4FD9" w14:paraId="28E6A5F7" w14:textId="77777777" w:rsidTr="00AD18DA">
        <w:tc>
          <w:tcPr>
            <w:tcW w:w="645" w:type="pct"/>
            <w:tcBorders>
              <w:top w:val="single" w:sz="4" w:space="0" w:color="auto"/>
              <w:bottom w:val="single" w:sz="4" w:space="0" w:color="auto"/>
            </w:tcBorders>
            <w:shd w:val="clear" w:color="auto" w:fill="auto"/>
          </w:tcPr>
          <w:p w14:paraId="683A0B92" w14:textId="77777777" w:rsidR="00425420" w:rsidRPr="00BF4FD9" w:rsidRDefault="00425420" w:rsidP="002B0BE7">
            <w:pPr>
              <w:spacing w:before="60" w:after="60" w:line="240" w:lineRule="exact"/>
              <w:rPr>
                <w:rFonts w:eastAsia="Times New Roman"/>
                <w:snapToGrid w:val="0"/>
                <w:sz w:val="20"/>
              </w:rPr>
            </w:pPr>
            <w:r w:rsidRPr="00BF4FD9">
              <w:rPr>
                <w:rFonts w:eastAsia="Times New Roman"/>
                <w:snapToGrid w:val="0"/>
                <w:sz w:val="20"/>
              </w:rPr>
              <w:t>91222</w:t>
            </w:r>
            <w:r w:rsidRPr="00BF4FD9" w:rsidDel="006820C8">
              <w:rPr>
                <w:rFonts w:eastAsia="Times New Roman"/>
                <w:snapToGrid w:val="0"/>
                <w:sz w:val="20"/>
              </w:rPr>
              <w:t xml:space="preserve"> </w:t>
            </w:r>
          </w:p>
        </w:tc>
        <w:tc>
          <w:tcPr>
            <w:tcW w:w="3701" w:type="pct"/>
            <w:tcBorders>
              <w:top w:val="single" w:sz="4" w:space="0" w:color="auto"/>
              <w:bottom w:val="single" w:sz="4" w:space="0" w:color="auto"/>
            </w:tcBorders>
            <w:shd w:val="clear" w:color="auto" w:fill="auto"/>
          </w:tcPr>
          <w:p w14:paraId="15DAC74B" w14:textId="6D727B27" w:rsidR="00425420" w:rsidRPr="00BF4FD9" w:rsidRDefault="00425420" w:rsidP="00687835">
            <w:pPr>
              <w:spacing w:after="60" w:line="240" w:lineRule="auto"/>
              <w:rPr>
                <w:rFonts w:eastAsia="Times New Roman"/>
                <w:sz w:val="20"/>
                <w:lang w:eastAsia="en-AU"/>
              </w:rPr>
            </w:pPr>
            <w:r w:rsidRPr="00BF4FD9">
              <w:rPr>
                <w:rFonts w:eastAsia="Times New Roman"/>
                <w:sz w:val="20"/>
                <w:lang w:eastAsia="en-AU"/>
              </w:rPr>
              <w:t>Long postnatal phone attendance by a participating midwife, lasting at least 40 minutes</w:t>
            </w:r>
          </w:p>
        </w:tc>
        <w:tc>
          <w:tcPr>
            <w:tcW w:w="654" w:type="pct"/>
            <w:tcBorders>
              <w:top w:val="single" w:sz="4" w:space="0" w:color="auto"/>
              <w:bottom w:val="single" w:sz="4" w:space="0" w:color="auto"/>
            </w:tcBorders>
            <w:shd w:val="clear" w:color="auto" w:fill="auto"/>
          </w:tcPr>
          <w:p w14:paraId="051C4744" w14:textId="1501CDB3" w:rsidR="00425420" w:rsidRPr="00BF4FD9" w:rsidRDefault="00A17978" w:rsidP="002B0BE7">
            <w:pPr>
              <w:spacing w:before="60" w:after="60" w:line="240" w:lineRule="exact"/>
              <w:jc w:val="right"/>
              <w:rPr>
                <w:sz w:val="20"/>
              </w:rPr>
            </w:pPr>
            <w:r w:rsidRPr="00BF4FD9">
              <w:rPr>
                <w:rFonts w:cs="Times New Roman"/>
                <w:color w:val="000000"/>
                <w:sz w:val="20"/>
              </w:rPr>
              <w:t>81.70</w:t>
            </w:r>
          </w:p>
        </w:tc>
      </w:tr>
    </w:tbl>
    <w:p w14:paraId="4231BB5F" w14:textId="77777777" w:rsidR="00CA04F5" w:rsidRPr="00BF4FD9" w:rsidRDefault="00CA04F5">
      <w:pPr>
        <w:spacing w:line="240" w:lineRule="auto"/>
        <w:rPr>
          <w:rFonts w:asciiTheme="majorHAnsi" w:eastAsiaTheme="majorEastAsia" w:hAnsiTheme="majorHAnsi" w:cstheme="majorBidi"/>
          <w:b/>
          <w:bCs/>
          <w:color w:val="4F81BD" w:themeColor="accent1"/>
        </w:rPr>
      </w:pPr>
      <w:r w:rsidRPr="00BF4FD9">
        <w:br w:type="page"/>
      </w:r>
    </w:p>
    <w:p w14:paraId="6F803206" w14:textId="2E27A6AB" w:rsidR="005E62AC" w:rsidRPr="00BF4FD9" w:rsidRDefault="005E62AC" w:rsidP="00CA04F5">
      <w:pPr>
        <w:pStyle w:val="Heading3"/>
        <w:rPr>
          <w:rFonts w:ascii="Arial" w:hAnsi="Arial" w:cs="Arial"/>
          <w:color w:val="auto"/>
          <w:sz w:val="24"/>
          <w:szCs w:val="24"/>
        </w:rPr>
      </w:pPr>
      <w:bookmarkStart w:id="63" w:name="_Toc90386520"/>
      <w:r w:rsidRPr="00BF4FD9">
        <w:rPr>
          <w:rFonts w:ascii="Arial" w:hAnsi="Arial" w:cs="Arial"/>
          <w:color w:val="auto"/>
          <w:sz w:val="24"/>
          <w:szCs w:val="24"/>
        </w:rPr>
        <w:lastRenderedPageBreak/>
        <w:t xml:space="preserve">Division 4.3 </w:t>
      </w:r>
      <w:r w:rsidR="00EC2C93" w:rsidRPr="00BF4FD9">
        <w:rPr>
          <w:rFonts w:ascii="Arial" w:hAnsi="Arial" w:cs="Arial"/>
          <w:color w:val="auto"/>
          <w:sz w:val="24"/>
          <w:szCs w:val="24"/>
        </w:rPr>
        <w:noBreakHyphen/>
      </w:r>
      <w:r w:rsidRPr="00BF4FD9">
        <w:rPr>
          <w:rFonts w:ascii="Arial" w:hAnsi="Arial" w:cs="Arial"/>
          <w:color w:val="auto"/>
          <w:sz w:val="24"/>
          <w:szCs w:val="24"/>
        </w:rPr>
        <w:t xml:space="preserve"> Services and fees – dental practitioner services</w:t>
      </w:r>
      <w:bookmarkEnd w:id="63"/>
    </w:p>
    <w:p w14:paraId="240BF855" w14:textId="77777777" w:rsidR="005E62AC" w:rsidRPr="00BF4FD9" w:rsidRDefault="005E62AC" w:rsidP="005E62AC">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4.3.1 – Application of dental practitioner services</w:t>
      </w:r>
    </w:p>
    <w:p w14:paraId="7A429AC9" w14:textId="77777777" w:rsidR="005E62AC" w:rsidRPr="00BF4FD9" w:rsidRDefault="005E62AC" w:rsidP="005E62AC">
      <w:pPr>
        <w:spacing w:before="100" w:beforeAutospacing="1" w:after="100" w:afterAutospacing="1" w:line="240" w:lineRule="auto"/>
        <w:ind w:left="567" w:hanging="567"/>
        <w:rPr>
          <w:rFonts w:eastAsia="Times New Roman" w:cs="Times New Roman"/>
          <w:color w:val="000000"/>
          <w:szCs w:val="22"/>
          <w:lang w:eastAsia="en-AU"/>
        </w:rPr>
      </w:pPr>
      <w:r w:rsidRPr="00BF4FD9" w:rsidDel="00DB034F">
        <w:rPr>
          <w:rFonts w:eastAsia="Times New Roman" w:cs="Times New Roman"/>
          <w:bCs/>
          <w:szCs w:val="22"/>
          <w:lang w:eastAsia="en-AU"/>
        </w:rPr>
        <w:t xml:space="preserve"> </w:t>
      </w:r>
      <w:r w:rsidRPr="00BF4FD9">
        <w:rPr>
          <w:rFonts w:eastAsia="Times New Roman" w:cs="Times New Roman"/>
          <w:color w:val="000000"/>
          <w:szCs w:val="22"/>
          <w:lang w:eastAsia="en-AU"/>
        </w:rPr>
        <w:tab/>
      </w:r>
      <w:r w:rsidRPr="00BF4FD9">
        <w:rPr>
          <w:rFonts w:cs="Times New Roman"/>
        </w:rPr>
        <w:t xml:space="preserve">Items 54001 to 54004 apply only to a service provided in the course of dental practice by a dental practitioner approved by the Minister before 1 November 2004 for the definition of </w:t>
      </w:r>
      <w:r w:rsidRPr="00BF4FD9">
        <w:rPr>
          <w:rFonts w:cs="Times New Roman"/>
          <w:b/>
          <w:bCs/>
          <w:i/>
          <w:iCs/>
        </w:rPr>
        <w:t>professional service</w:t>
      </w:r>
      <w:r w:rsidRPr="00BF4FD9">
        <w:rPr>
          <w:rFonts w:cs="Times New Roman"/>
        </w:rPr>
        <w:t xml:space="preserve"> in subsection 3(1) of the Act.</w:t>
      </w:r>
    </w:p>
    <w:tbl>
      <w:tblPr>
        <w:tblW w:w="5257" w:type="pct"/>
        <w:tblInd w:w="-14"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98"/>
        <w:gridCol w:w="6228"/>
        <w:gridCol w:w="1314"/>
      </w:tblGrid>
      <w:tr w:rsidR="005E62AC" w:rsidRPr="00BF4FD9" w14:paraId="6D4B8C6C" w14:textId="77777777" w:rsidTr="004359B0">
        <w:trPr>
          <w:trHeight w:val="303"/>
          <w:tblHeader/>
        </w:trPr>
        <w:tc>
          <w:tcPr>
            <w:tcW w:w="5000" w:type="pct"/>
            <w:gridSpan w:val="3"/>
            <w:tcBorders>
              <w:top w:val="single" w:sz="12" w:space="0" w:color="auto"/>
              <w:left w:val="nil"/>
              <w:bottom w:val="single" w:sz="6" w:space="0" w:color="auto"/>
              <w:right w:val="nil"/>
            </w:tcBorders>
            <w:shd w:val="clear" w:color="auto" w:fill="auto"/>
            <w:hideMark/>
          </w:tcPr>
          <w:p w14:paraId="6838FCEA" w14:textId="77777777" w:rsidR="005E62AC" w:rsidRPr="00BF4FD9" w:rsidRDefault="005E62AC" w:rsidP="004359B0">
            <w:pPr>
              <w:pStyle w:val="TableHeading"/>
              <w:rPr>
                <w:color w:val="0070C0"/>
              </w:rPr>
            </w:pPr>
            <w:r w:rsidRPr="00BF4FD9">
              <w:t>Group O1—Consultations</w:t>
            </w:r>
          </w:p>
        </w:tc>
      </w:tr>
      <w:tr w:rsidR="005E62AC" w:rsidRPr="00BF4FD9" w14:paraId="40E13D8D" w14:textId="77777777" w:rsidTr="004359B0">
        <w:trPr>
          <w:trHeight w:val="622"/>
          <w:tblHeader/>
        </w:trPr>
        <w:tc>
          <w:tcPr>
            <w:tcW w:w="685" w:type="pct"/>
            <w:tcBorders>
              <w:top w:val="single" w:sz="6" w:space="0" w:color="auto"/>
              <w:left w:val="nil"/>
              <w:bottom w:val="single" w:sz="12" w:space="0" w:color="auto"/>
              <w:right w:val="nil"/>
            </w:tcBorders>
            <w:shd w:val="clear" w:color="auto" w:fill="auto"/>
            <w:hideMark/>
          </w:tcPr>
          <w:p w14:paraId="4435503C" w14:textId="77777777" w:rsidR="005E62AC" w:rsidRPr="00BF4FD9" w:rsidRDefault="005E62AC" w:rsidP="004359B0">
            <w:pPr>
              <w:pStyle w:val="TableHeading"/>
            </w:pPr>
            <w:r w:rsidRPr="00BF4FD9">
              <w:t>Column 1</w:t>
            </w:r>
          </w:p>
          <w:p w14:paraId="4C53EF21" w14:textId="77777777" w:rsidR="005E62AC" w:rsidRPr="00BF4FD9" w:rsidRDefault="005E62AC" w:rsidP="004359B0">
            <w:pPr>
              <w:pStyle w:val="TableHeading"/>
            </w:pPr>
            <w:r w:rsidRPr="00BF4FD9">
              <w:t>Item</w:t>
            </w:r>
          </w:p>
        </w:tc>
        <w:tc>
          <w:tcPr>
            <w:tcW w:w="3563" w:type="pct"/>
            <w:tcBorders>
              <w:top w:val="single" w:sz="6" w:space="0" w:color="auto"/>
              <w:left w:val="nil"/>
              <w:bottom w:val="single" w:sz="12" w:space="0" w:color="auto"/>
              <w:right w:val="nil"/>
            </w:tcBorders>
            <w:shd w:val="clear" w:color="auto" w:fill="auto"/>
            <w:hideMark/>
          </w:tcPr>
          <w:p w14:paraId="4B099CF4" w14:textId="77777777" w:rsidR="005E62AC" w:rsidRPr="00BF4FD9" w:rsidRDefault="005E62AC" w:rsidP="004359B0">
            <w:pPr>
              <w:pStyle w:val="TableHeading"/>
            </w:pPr>
            <w:r w:rsidRPr="00BF4FD9">
              <w:t>Column 2</w:t>
            </w:r>
          </w:p>
          <w:p w14:paraId="4AD71FEC" w14:textId="77777777" w:rsidR="005E62AC" w:rsidRPr="00BF4FD9" w:rsidRDefault="005E62AC" w:rsidP="004359B0">
            <w:pPr>
              <w:pStyle w:val="TableHeading"/>
            </w:pPr>
            <w:r w:rsidRPr="00BF4FD9">
              <w:t>Description</w:t>
            </w:r>
          </w:p>
        </w:tc>
        <w:tc>
          <w:tcPr>
            <w:tcW w:w="752" w:type="pct"/>
            <w:tcBorders>
              <w:top w:val="single" w:sz="6" w:space="0" w:color="auto"/>
              <w:left w:val="nil"/>
              <w:bottom w:val="single" w:sz="12" w:space="0" w:color="auto"/>
              <w:right w:val="nil"/>
            </w:tcBorders>
            <w:shd w:val="clear" w:color="auto" w:fill="auto"/>
            <w:hideMark/>
          </w:tcPr>
          <w:p w14:paraId="39F06E10" w14:textId="77777777" w:rsidR="005E62AC" w:rsidRPr="00BF4FD9" w:rsidRDefault="005E62AC" w:rsidP="004359B0">
            <w:pPr>
              <w:pStyle w:val="TableHeading"/>
              <w:jc w:val="right"/>
            </w:pPr>
            <w:r w:rsidRPr="00BF4FD9">
              <w:t>Column 3</w:t>
            </w:r>
          </w:p>
          <w:p w14:paraId="57BB20AC" w14:textId="77777777" w:rsidR="005E62AC" w:rsidRPr="00BF4FD9" w:rsidRDefault="005E62AC" w:rsidP="004359B0">
            <w:pPr>
              <w:pStyle w:val="TableHeading"/>
              <w:jc w:val="right"/>
            </w:pPr>
            <w:r w:rsidRPr="00BF4FD9">
              <w:t>Fee ($)</w:t>
            </w:r>
          </w:p>
        </w:tc>
      </w:tr>
      <w:tr w:rsidR="008D6298" w:rsidRPr="00BF4FD9" w14:paraId="6776C128" w14:textId="77777777" w:rsidTr="00736822">
        <w:trPr>
          <w:trHeight w:val="410"/>
          <w:tblHeader/>
        </w:trPr>
        <w:tc>
          <w:tcPr>
            <w:tcW w:w="5000" w:type="pct"/>
            <w:gridSpan w:val="3"/>
            <w:tcBorders>
              <w:top w:val="single" w:sz="6" w:space="0" w:color="auto"/>
              <w:left w:val="nil"/>
              <w:bottom w:val="single" w:sz="4" w:space="0" w:color="auto"/>
              <w:right w:val="nil"/>
            </w:tcBorders>
            <w:shd w:val="clear" w:color="auto" w:fill="auto"/>
          </w:tcPr>
          <w:p w14:paraId="1D9B3CC3" w14:textId="497A3200" w:rsidR="008D6298" w:rsidRPr="00BF4FD9" w:rsidRDefault="008D6298" w:rsidP="00736822">
            <w:pPr>
              <w:pStyle w:val="TableHeading"/>
            </w:pPr>
            <w:r w:rsidRPr="00BF4FD9">
              <w:t>Subgroup 1—</w:t>
            </w:r>
            <w:bookmarkStart w:id="64" w:name="_Hlk89280329"/>
            <w:r w:rsidRPr="00BF4FD9">
              <w:t>dental practitioner telehealth services</w:t>
            </w:r>
            <w:bookmarkEnd w:id="64"/>
          </w:p>
        </w:tc>
      </w:tr>
      <w:tr w:rsidR="00425420" w:rsidRPr="00BF4FD9" w14:paraId="2DC3CA4F" w14:textId="77777777" w:rsidTr="00736822">
        <w:trPr>
          <w:trHeight w:val="606"/>
        </w:trPr>
        <w:tc>
          <w:tcPr>
            <w:tcW w:w="685" w:type="pct"/>
            <w:tcBorders>
              <w:top w:val="single" w:sz="4" w:space="0" w:color="auto"/>
              <w:left w:val="nil"/>
              <w:bottom w:val="single" w:sz="4" w:space="0" w:color="auto"/>
              <w:right w:val="nil"/>
            </w:tcBorders>
            <w:shd w:val="clear" w:color="auto" w:fill="auto"/>
            <w:hideMark/>
          </w:tcPr>
          <w:p w14:paraId="1C03269D" w14:textId="77777777" w:rsidR="00425420" w:rsidRPr="00BF4FD9" w:rsidRDefault="00425420" w:rsidP="004359B0">
            <w:pPr>
              <w:pStyle w:val="Tabletext"/>
            </w:pPr>
            <w:bookmarkStart w:id="65" w:name="_Hlk89280341"/>
            <w:r w:rsidRPr="00BF4FD9">
              <w:t>54001</w:t>
            </w:r>
          </w:p>
          <w:bookmarkEnd w:id="65"/>
          <w:p w14:paraId="3FED0716" w14:textId="77777777" w:rsidR="00425420" w:rsidRPr="00BF4FD9" w:rsidRDefault="00425420" w:rsidP="004359B0">
            <w:pPr>
              <w:pStyle w:val="Tabletext"/>
            </w:pPr>
          </w:p>
        </w:tc>
        <w:tc>
          <w:tcPr>
            <w:tcW w:w="3563" w:type="pct"/>
            <w:tcBorders>
              <w:top w:val="single" w:sz="4" w:space="0" w:color="auto"/>
              <w:left w:val="nil"/>
              <w:bottom w:val="single" w:sz="4" w:space="0" w:color="auto"/>
              <w:right w:val="nil"/>
            </w:tcBorders>
            <w:shd w:val="clear" w:color="auto" w:fill="auto"/>
            <w:hideMark/>
          </w:tcPr>
          <w:p w14:paraId="0335BDB9" w14:textId="77777777" w:rsidR="00425420" w:rsidRPr="00BF4FD9" w:rsidRDefault="00425420" w:rsidP="004359B0">
            <w:pPr>
              <w:pStyle w:val="Tabletext"/>
            </w:pPr>
            <w:r w:rsidRPr="00BF4FD9">
              <w:rPr>
                <w:snapToGrid w:val="0"/>
              </w:rPr>
              <w:t>Telehealth attendance (other than a second or subsequent attendance in a single course of treatment) by an approved dental practitioner in the practice of oral and maxillofacial surgery, if the patient is referred to the approved dental practitioner</w:t>
            </w:r>
          </w:p>
        </w:tc>
        <w:tc>
          <w:tcPr>
            <w:tcW w:w="752" w:type="pct"/>
            <w:tcBorders>
              <w:top w:val="single" w:sz="4" w:space="0" w:color="auto"/>
              <w:left w:val="nil"/>
              <w:bottom w:val="single" w:sz="4" w:space="0" w:color="auto"/>
              <w:right w:val="nil"/>
            </w:tcBorders>
            <w:shd w:val="clear" w:color="auto" w:fill="auto"/>
            <w:hideMark/>
          </w:tcPr>
          <w:p w14:paraId="3FBC16CF" w14:textId="527EFFDA" w:rsidR="00425420" w:rsidRPr="00BF4FD9" w:rsidRDefault="00A17978" w:rsidP="004359B0">
            <w:pPr>
              <w:pStyle w:val="Tabletext"/>
              <w:jc w:val="right"/>
            </w:pPr>
            <w:r w:rsidRPr="00BF4FD9">
              <w:rPr>
                <w:color w:val="000000"/>
              </w:rPr>
              <w:t>89.00</w:t>
            </w:r>
          </w:p>
        </w:tc>
      </w:tr>
      <w:tr w:rsidR="00425420" w:rsidRPr="00BF4FD9" w14:paraId="17D3DEF0" w14:textId="77777777" w:rsidTr="00736822">
        <w:trPr>
          <w:trHeight w:val="591"/>
        </w:trPr>
        <w:tc>
          <w:tcPr>
            <w:tcW w:w="685" w:type="pct"/>
            <w:tcBorders>
              <w:top w:val="single" w:sz="4" w:space="0" w:color="auto"/>
              <w:left w:val="nil"/>
              <w:bottom w:val="single" w:sz="4" w:space="0" w:color="auto"/>
              <w:right w:val="nil"/>
            </w:tcBorders>
            <w:shd w:val="clear" w:color="auto" w:fill="auto"/>
            <w:hideMark/>
          </w:tcPr>
          <w:p w14:paraId="4B3511A4" w14:textId="77777777" w:rsidR="00425420" w:rsidRPr="00BF4FD9" w:rsidRDefault="00425420" w:rsidP="004359B0">
            <w:pPr>
              <w:pStyle w:val="Tabletext"/>
            </w:pPr>
            <w:bookmarkStart w:id="66" w:name="_Hlk89280348"/>
            <w:r w:rsidRPr="00BF4FD9">
              <w:t>54002</w:t>
            </w:r>
          </w:p>
          <w:bookmarkEnd w:id="66"/>
          <w:p w14:paraId="4DF28B5B" w14:textId="77777777" w:rsidR="00425420" w:rsidRPr="00BF4FD9" w:rsidRDefault="00425420" w:rsidP="004359B0">
            <w:pPr>
              <w:pStyle w:val="Tabletext"/>
            </w:pPr>
          </w:p>
        </w:tc>
        <w:tc>
          <w:tcPr>
            <w:tcW w:w="3563" w:type="pct"/>
            <w:tcBorders>
              <w:top w:val="single" w:sz="4" w:space="0" w:color="auto"/>
              <w:left w:val="nil"/>
              <w:bottom w:val="single" w:sz="4" w:space="0" w:color="auto"/>
              <w:right w:val="nil"/>
            </w:tcBorders>
            <w:shd w:val="clear" w:color="auto" w:fill="auto"/>
            <w:hideMark/>
          </w:tcPr>
          <w:p w14:paraId="6CD90689" w14:textId="77777777" w:rsidR="00425420" w:rsidRPr="00BF4FD9" w:rsidRDefault="00425420" w:rsidP="004359B0">
            <w:pPr>
              <w:pStyle w:val="Tabletext"/>
              <w:rPr>
                <w:snapToGrid w:val="0"/>
              </w:rPr>
            </w:pPr>
            <w:r w:rsidRPr="00BF4FD9">
              <w:rPr>
                <w:snapToGrid w:val="0"/>
              </w:rPr>
              <w:t>Telehealth attendance by an approved dental practitioner in the practice of oral and maxillofacial surgery, each attendance after the first in a single course of treatment, if the patient is referred to the approved dental practitioner</w:t>
            </w:r>
          </w:p>
        </w:tc>
        <w:tc>
          <w:tcPr>
            <w:tcW w:w="752" w:type="pct"/>
            <w:tcBorders>
              <w:top w:val="single" w:sz="4" w:space="0" w:color="auto"/>
              <w:left w:val="nil"/>
              <w:bottom w:val="single" w:sz="4" w:space="0" w:color="auto"/>
              <w:right w:val="nil"/>
            </w:tcBorders>
            <w:shd w:val="clear" w:color="auto" w:fill="auto"/>
            <w:hideMark/>
          </w:tcPr>
          <w:p w14:paraId="5CDCA5DC" w14:textId="648F45D0" w:rsidR="00425420" w:rsidRPr="00BF4FD9" w:rsidRDefault="00A17978" w:rsidP="004359B0">
            <w:pPr>
              <w:pStyle w:val="Tabletext"/>
              <w:jc w:val="right"/>
            </w:pPr>
            <w:r w:rsidRPr="00BF4FD9">
              <w:rPr>
                <w:color w:val="000000"/>
              </w:rPr>
              <w:t>44.75</w:t>
            </w:r>
          </w:p>
        </w:tc>
      </w:tr>
      <w:tr w:rsidR="005E62AC" w:rsidRPr="00BF4FD9" w14:paraId="77CAF5DE" w14:textId="77777777" w:rsidTr="00AD18DA">
        <w:trPr>
          <w:trHeight w:val="318"/>
          <w:tblHeader/>
        </w:trPr>
        <w:tc>
          <w:tcPr>
            <w:tcW w:w="5000" w:type="pct"/>
            <w:gridSpan w:val="3"/>
            <w:tcBorders>
              <w:top w:val="single" w:sz="4" w:space="0" w:color="auto"/>
              <w:left w:val="nil"/>
              <w:bottom w:val="single" w:sz="4" w:space="0" w:color="auto"/>
              <w:right w:val="nil"/>
            </w:tcBorders>
            <w:shd w:val="clear" w:color="auto" w:fill="auto"/>
            <w:hideMark/>
          </w:tcPr>
          <w:p w14:paraId="361C53E3" w14:textId="77777777" w:rsidR="005E62AC" w:rsidRPr="00BF4FD9" w:rsidRDefault="005E62AC" w:rsidP="004359B0">
            <w:pPr>
              <w:pStyle w:val="TableHeading"/>
              <w:rPr>
                <w:color w:val="0070C0"/>
              </w:rPr>
            </w:pPr>
            <w:r w:rsidRPr="00BF4FD9">
              <w:t>Subgroup 2—dental practitioner phone services</w:t>
            </w:r>
          </w:p>
        </w:tc>
      </w:tr>
      <w:tr w:rsidR="00425420" w:rsidRPr="00BF4FD9" w14:paraId="05580728" w14:textId="77777777" w:rsidTr="00AD18DA">
        <w:trPr>
          <w:trHeight w:val="606"/>
        </w:trPr>
        <w:tc>
          <w:tcPr>
            <w:tcW w:w="685" w:type="pct"/>
            <w:tcBorders>
              <w:top w:val="single" w:sz="4" w:space="0" w:color="auto"/>
              <w:left w:val="nil"/>
              <w:bottom w:val="single" w:sz="4" w:space="0" w:color="auto"/>
              <w:right w:val="nil"/>
            </w:tcBorders>
            <w:shd w:val="clear" w:color="auto" w:fill="auto"/>
            <w:hideMark/>
          </w:tcPr>
          <w:p w14:paraId="034C5204" w14:textId="77777777" w:rsidR="00425420" w:rsidRPr="00BF4FD9" w:rsidRDefault="00425420" w:rsidP="004359B0">
            <w:pPr>
              <w:pStyle w:val="Tabletext"/>
            </w:pPr>
            <w:bookmarkStart w:id="67" w:name="_Hlk89280387"/>
            <w:r w:rsidRPr="00BF4FD9">
              <w:t>54004</w:t>
            </w:r>
          </w:p>
          <w:bookmarkEnd w:id="67"/>
          <w:p w14:paraId="21F31728" w14:textId="77777777" w:rsidR="00425420" w:rsidRPr="00BF4FD9" w:rsidRDefault="00425420" w:rsidP="004359B0">
            <w:pPr>
              <w:pStyle w:val="Tabletext"/>
            </w:pPr>
          </w:p>
        </w:tc>
        <w:tc>
          <w:tcPr>
            <w:tcW w:w="3563" w:type="pct"/>
            <w:tcBorders>
              <w:top w:val="single" w:sz="4" w:space="0" w:color="auto"/>
              <w:left w:val="nil"/>
              <w:bottom w:val="single" w:sz="4" w:space="0" w:color="auto"/>
              <w:right w:val="nil"/>
            </w:tcBorders>
            <w:shd w:val="clear" w:color="auto" w:fill="auto"/>
            <w:hideMark/>
          </w:tcPr>
          <w:p w14:paraId="05CC19C0" w14:textId="77777777" w:rsidR="00425420" w:rsidRPr="00BF4FD9" w:rsidRDefault="00425420" w:rsidP="004359B0">
            <w:pPr>
              <w:pStyle w:val="Tabletext"/>
              <w:rPr>
                <w:snapToGrid w:val="0"/>
              </w:rPr>
            </w:pPr>
            <w:r w:rsidRPr="00BF4FD9">
              <w:rPr>
                <w:snapToGrid w:val="0"/>
              </w:rPr>
              <w:t>Phone attendance by an approved dental practitioner in the practice of oral and maxillofacial surgery, each attendance after the first in a single course of treatment, if the patient is referred to the approved dental practitioner</w:t>
            </w:r>
          </w:p>
        </w:tc>
        <w:tc>
          <w:tcPr>
            <w:tcW w:w="752" w:type="pct"/>
            <w:tcBorders>
              <w:top w:val="single" w:sz="4" w:space="0" w:color="auto"/>
              <w:left w:val="nil"/>
              <w:bottom w:val="single" w:sz="4" w:space="0" w:color="auto"/>
              <w:right w:val="nil"/>
            </w:tcBorders>
            <w:shd w:val="clear" w:color="auto" w:fill="auto"/>
            <w:hideMark/>
          </w:tcPr>
          <w:p w14:paraId="0204986C" w14:textId="54869583" w:rsidR="00425420" w:rsidRPr="00BF4FD9" w:rsidRDefault="00A17978" w:rsidP="004359B0">
            <w:pPr>
              <w:pStyle w:val="Tabletext"/>
              <w:jc w:val="right"/>
            </w:pPr>
            <w:r w:rsidRPr="00BF4FD9">
              <w:rPr>
                <w:color w:val="000000"/>
              </w:rPr>
              <w:t>44.75</w:t>
            </w:r>
          </w:p>
        </w:tc>
      </w:tr>
    </w:tbl>
    <w:p w14:paraId="6A127EB4" w14:textId="7F80AF94" w:rsidR="00BB073E" w:rsidRPr="00BF4FD9" w:rsidRDefault="00BB073E" w:rsidP="007D240F"/>
    <w:p w14:paraId="447D99D4" w14:textId="1E33A2A8" w:rsidR="008B6ACD" w:rsidRPr="00BF4FD9" w:rsidRDefault="008B6ACD">
      <w:pPr>
        <w:spacing w:line="240" w:lineRule="auto"/>
      </w:pPr>
      <w:r w:rsidRPr="00BF4FD9">
        <w:br w:type="page"/>
      </w:r>
    </w:p>
    <w:p w14:paraId="3AB06F0B" w14:textId="75CAC6F3" w:rsidR="008B6ACD" w:rsidRPr="00BF4FD9" w:rsidRDefault="008B6ACD" w:rsidP="008B6ACD">
      <w:pPr>
        <w:pStyle w:val="Heading1"/>
        <w:tabs>
          <w:tab w:val="left" w:pos="1418"/>
        </w:tabs>
        <w:ind w:left="1985" w:hanging="1985"/>
        <w:rPr>
          <w:rFonts w:ascii="Arial" w:hAnsi="Arial" w:cs="Arial"/>
          <w:color w:val="auto"/>
          <w:sz w:val="32"/>
          <w:szCs w:val="32"/>
        </w:rPr>
      </w:pPr>
      <w:bookmarkStart w:id="68" w:name="_Toc90386521"/>
      <w:r w:rsidRPr="00BF4FD9">
        <w:rPr>
          <w:rFonts w:ascii="Arial" w:hAnsi="Arial" w:cs="Arial"/>
          <w:color w:val="auto"/>
          <w:sz w:val="32"/>
          <w:szCs w:val="32"/>
        </w:rPr>
        <w:lastRenderedPageBreak/>
        <w:t xml:space="preserve">Schedule </w:t>
      </w:r>
      <w:r w:rsidR="00DC3188" w:rsidRPr="00BF4FD9">
        <w:rPr>
          <w:rFonts w:ascii="Arial" w:hAnsi="Arial" w:cs="Arial"/>
          <w:color w:val="auto"/>
          <w:sz w:val="32"/>
          <w:szCs w:val="32"/>
        </w:rPr>
        <w:t>5</w:t>
      </w:r>
      <w:r w:rsidRPr="00BF4FD9">
        <w:rPr>
          <w:rFonts w:ascii="Arial" w:hAnsi="Arial" w:cs="Arial"/>
          <w:color w:val="auto"/>
          <w:sz w:val="32"/>
          <w:szCs w:val="32"/>
        </w:rPr>
        <w:t xml:space="preserve"> – </w:t>
      </w:r>
      <w:bookmarkStart w:id="69" w:name="_Hlk89280961"/>
      <w:r w:rsidRPr="00BF4FD9">
        <w:rPr>
          <w:rFonts w:ascii="Arial" w:hAnsi="Arial" w:cs="Arial"/>
          <w:color w:val="auto"/>
          <w:sz w:val="32"/>
          <w:szCs w:val="32"/>
        </w:rPr>
        <w:t>Temporary GP and medical practitioner</w:t>
      </w:r>
      <w:r w:rsidR="00410D0E" w:rsidRPr="00BF4FD9">
        <w:rPr>
          <w:rFonts w:ascii="Arial" w:hAnsi="Arial" w:cs="Arial"/>
          <w:color w:val="auto"/>
          <w:sz w:val="32"/>
          <w:szCs w:val="32"/>
        </w:rPr>
        <w:t xml:space="preserve"> telehealth and phone</w:t>
      </w:r>
      <w:r w:rsidRPr="00BF4FD9">
        <w:rPr>
          <w:rFonts w:ascii="Arial" w:hAnsi="Arial" w:cs="Arial"/>
          <w:color w:val="auto"/>
          <w:sz w:val="32"/>
          <w:szCs w:val="32"/>
        </w:rPr>
        <w:t xml:space="preserve"> services</w:t>
      </w:r>
      <w:bookmarkEnd w:id="68"/>
      <w:r w:rsidRPr="00BF4FD9">
        <w:rPr>
          <w:rFonts w:ascii="Arial" w:hAnsi="Arial" w:cs="Arial"/>
          <w:color w:val="auto"/>
          <w:sz w:val="32"/>
          <w:szCs w:val="32"/>
        </w:rPr>
        <w:t xml:space="preserve"> </w:t>
      </w:r>
      <w:bookmarkEnd w:id="69"/>
    </w:p>
    <w:p w14:paraId="7F3F4B4A" w14:textId="77777777" w:rsidR="00CA04F5" w:rsidRPr="00BF4FD9" w:rsidRDefault="00CA04F5" w:rsidP="00CA04F5"/>
    <w:p w14:paraId="1DA0CB6B" w14:textId="0DD85DA8" w:rsidR="008B6ACD" w:rsidRPr="00BF4FD9" w:rsidRDefault="008B6ACD" w:rsidP="00CA04F5">
      <w:pPr>
        <w:pStyle w:val="Heading3"/>
        <w:rPr>
          <w:rFonts w:ascii="Arial" w:hAnsi="Arial" w:cs="Arial"/>
          <w:color w:val="auto"/>
          <w:sz w:val="24"/>
          <w:szCs w:val="24"/>
        </w:rPr>
      </w:pPr>
      <w:bookmarkStart w:id="70" w:name="_Toc90386522"/>
      <w:r w:rsidRPr="00BF4FD9">
        <w:rPr>
          <w:rFonts w:ascii="Arial" w:hAnsi="Arial" w:cs="Arial"/>
          <w:color w:val="auto"/>
          <w:sz w:val="24"/>
          <w:szCs w:val="24"/>
        </w:rPr>
        <w:t xml:space="preserve">Division </w:t>
      </w:r>
      <w:r w:rsidR="00122DEB" w:rsidRPr="00BF4FD9">
        <w:rPr>
          <w:rFonts w:ascii="Arial" w:hAnsi="Arial" w:cs="Arial"/>
          <w:color w:val="auto"/>
          <w:sz w:val="24"/>
          <w:szCs w:val="24"/>
        </w:rPr>
        <w:t>5</w:t>
      </w:r>
      <w:r w:rsidRPr="00BF4FD9">
        <w:rPr>
          <w:rFonts w:ascii="Arial" w:hAnsi="Arial" w:cs="Arial"/>
          <w:color w:val="auto"/>
          <w:sz w:val="24"/>
          <w:szCs w:val="24"/>
        </w:rPr>
        <w:t>.1 – Services and fees –</w:t>
      </w:r>
      <w:r w:rsidR="001503F7" w:rsidRPr="00BF4FD9">
        <w:rPr>
          <w:rFonts w:ascii="Arial" w:hAnsi="Arial" w:cs="Arial"/>
          <w:color w:val="auto"/>
          <w:sz w:val="24"/>
          <w:szCs w:val="24"/>
        </w:rPr>
        <w:t xml:space="preserve"> M</w:t>
      </w:r>
      <w:r w:rsidRPr="00BF4FD9">
        <w:rPr>
          <w:rFonts w:ascii="Arial" w:hAnsi="Arial" w:cs="Arial"/>
          <w:color w:val="auto"/>
          <w:sz w:val="24"/>
          <w:szCs w:val="24"/>
        </w:rPr>
        <w:t>edical practitioner attendances via telehealth and phone</w:t>
      </w:r>
      <w:bookmarkEnd w:id="70"/>
    </w:p>
    <w:p w14:paraId="3CA89A38" w14:textId="2D2897C8" w:rsidR="008B6ACD" w:rsidRPr="00BF4FD9" w:rsidRDefault="00122DEB" w:rsidP="008B6ACD">
      <w:pPr>
        <w:keepNext/>
        <w:keepLines/>
        <w:spacing w:before="240" w:after="120" w:line="240" w:lineRule="auto"/>
        <w:outlineLvl w:val="6"/>
        <w:rPr>
          <w:rFonts w:eastAsia="Times New Roman" w:cs="Times New Roman"/>
          <w:b/>
          <w:kern w:val="28"/>
          <w:szCs w:val="22"/>
          <w:lang w:eastAsia="en-AU"/>
        </w:rPr>
      </w:pPr>
      <w:r w:rsidRPr="00BF4FD9">
        <w:rPr>
          <w:rFonts w:eastAsia="Times New Roman" w:cs="Times New Roman"/>
          <w:b/>
          <w:kern w:val="28"/>
          <w:szCs w:val="22"/>
          <w:lang w:eastAsia="en-AU"/>
        </w:rPr>
        <w:t>5</w:t>
      </w:r>
      <w:r w:rsidR="008B6ACD" w:rsidRPr="00BF4FD9">
        <w:rPr>
          <w:rFonts w:eastAsia="Times New Roman" w:cs="Times New Roman"/>
          <w:b/>
          <w:kern w:val="28"/>
          <w:szCs w:val="22"/>
          <w:lang w:eastAsia="en-AU"/>
        </w:rPr>
        <w:t xml:space="preserve">.1.1  Application of </w:t>
      </w:r>
      <w:r w:rsidRPr="00BF4FD9">
        <w:rPr>
          <w:rFonts w:eastAsia="Times New Roman" w:cs="Times New Roman"/>
          <w:b/>
          <w:kern w:val="28"/>
          <w:szCs w:val="22"/>
          <w:lang w:eastAsia="en-AU"/>
        </w:rPr>
        <w:t>items in Subgroups 39 and 40 of Group A40</w:t>
      </w:r>
    </w:p>
    <w:p w14:paraId="2B3121B9" w14:textId="17CE88A8" w:rsidR="008B6ACD" w:rsidRPr="00BF4FD9" w:rsidRDefault="008B6ACD" w:rsidP="008B6ACD">
      <w:pPr>
        <w:pStyle w:val="subsection"/>
        <w:ind w:left="720" w:hanging="360"/>
        <w:rPr>
          <w:szCs w:val="22"/>
        </w:rPr>
      </w:pPr>
      <w:r w:rsidRPr="00BF4FD9">
        <w:rPr>
          <w:szCs w:val="22"/>
        </w:rPr>
        <w:t>(1)</w:t>
      </w:r>
      <w:r w:rsidRPr="00BF4FD9">
        <w:rPr>
          <w:szCs w:val="22"/>
        </w:rPr>
        <w:tab/>
        <w:t xml:space="preserve">For items 92717, 92720, 92723, 92726, 92733, 92736, 92739 and 92742 </w:t>
      </w:r>
      <w:r w:rsidRPr="00BF4FD9">
        <w:rPr>
          <w:b/>
          <w:i/>
          <w:szCs w:val="22"/>
        </w:rPr>
        <w:t>eligible area</w:t>
      </w:r>
      <w:r w:rsidRPr="00BF4FD9">
        <w:rPr>
          <w:szCs w:val="22"/>
        </w:rPr>
        <w:t xml:space="preserve"> has the meaning given by section 4 of the Other Medical Practitioner Determination.</w:t>
      </w:r>
    </w:p>
    <w:p w14:paraId="22AE8AE5" w14:textId="21CCA0D9" w:rsidR="008B6ACD" w:rsidRPr="00BF4FD9" w:rsidRDefault="008B6ACD" w:rsidP="008B6ACD">
      <w:pPr>
        <w:pStyle w:val="subsection"/>
        <w:ind w:left="714" w:hanging="357"/>
        <w:rPr>
          <w:color w:val="000000"/>
          <w:szCs w:val="22"/>
        </w:rPr>
      </w:pPr>
      <w:r w:rsidRPr="00BF4FD9">
        <w:rPr>
          <w:color w:val="000000"/>
          <w:szCs w:val="22"/>
        </w:rPr>
        <w:t>(</w:t>
      </w:r>
      <w:r w:rsidR="00122DEB" w:rsidRPr="00BF4FD9">
        <w:rPr>
          <w:color w:val="000000"/>
          <w:szCs w:val="22"/>
        </w:rPr>
        <w:t>2</w:t>
      </w:r>
      <w:r w:rsidRPr="00BF4FD9">
        <w:rPr>
          <w:color w:val="000000"/>
          <w:szCs w:val="22"/>
        </w:rPr>
        <w:t>)</w:t>
      </w:r>
      <w:r w:rsidRPr="00BF4FD9">
        <w:rPr>
          <w:color w:val="000000"/>
          <w:szCs w:val="22"/>
        </w:rPr>
        <w:tab/>
        <w:t>An item in Subgroup 39 or 40 of Group A40 does not apply to a service described in the item if the service is provided to a patient for the purpose of, or in relation to, assisted reproductive technology or antenatal care.</w:t>
      </w:r>
    </w:p>
    <w:p w14:paraId="1D1337AE" w14:textId="1F81985F" w:rsidR="008B6ACD" w:rsidRPr="00BF4FD9" w:rsidRDefault="008B6ACD" w:rsidP="008B6ACD">
      <w:pPr>
        <w:pStyle w:val="subsection"/>
        <w:ind w:left="714" w:hanging="357"/>
        <w:rPr>
          <w:color w:val="000000"/>
          <w:szCs w:val="22"/>
        </w:rPr>
      </w:pPr>
      <w:r w:rsidRPr="00BF4FD9">
        <w:rPr>
          <w:color w:val="000000"/>
          <w:szCs w:val="22"/>
        </w:rPr>
        <w:t>(</w:t>
      </w:r>
      <w:r w:rsidR="00122DEB" w:rsidRPr="00BF4FD9">
        <w:rPr>
          <w:color w:val="000000"/>
          <w:szCs w:val="22"/>
        </w:rPr>
        <w:t>3</w:t>
      </w:r>
      <w:r w:rsidRPr="00BF4FD9">
        <w:rPr>
          <w:color w:val="000000"/>
          <w:szCs w:val="22"/>
        </w:rPr>
        <w:t>)</w:t>
      </w:r>
      <w:r w:rsidRPr="00BF4FD9">
        <w:rPr>
          <w:color w:val="000000"/>
          <w:szCs w:val="22"/>
        </w:rPr>
        <w:tab/>
        <w:t>An item in Subgroup 39 or 40 of Group A40 only applies to a service performed by a medical practitioner (other than a specialist or consultant physician) who:</w:t>
      </w:r>
    </w:p>
    <w:p w14:paraId="054BC271" w14:textId="77777777" w:rsidR="008B6ACD" w:rsidRPr="00BF4FD9" w:rsidRDefault="008B6ACD" w:rsidP="008B6ACD">
      <w:pPr>
        <w:pStyle w:val="paragraph"/>
        <w:rPr>
          <w:color w:val="000000"/>
          <w:szCs w:val="22"/>
        </w:rPr>
      </w:pPr>
      <w:r w:rsidRPr="00BF4FD9">
        <w:rPr>
          <w:color w:val="000000"/>
          <w:szCs w:val="22"/>
        </w:rPr>
        <w:tab/>
        <w:t>(a)</w:t>
      </w:r>
      <w:r w:rsidRPr="00BF4FD9">
        <w:rPr>
          <w:color w:val="000000"/>
          <w:szCs w:val="22"/>
        </w:rPr>
        <w:tab/>
        <w:t>is located at a medical practice; or</w:t>
      </w:r>
    </w:p>
    <w:p w14:paraId="466F0D51" w14:textId="77777777" w:rsidR="008B6ACD" w:rsidRPr="00BF4FD9" w:rsidRDefault="008B6ACD" w:rsidP="008B6ACD">
      <w:pPr>
        <w:pStyle w:val="paragraph"/>
        <w:rPr>
          <w:color w:val="000000"/>
          <w:szCs w:val="22"/>
        </w:rPr>
      </w:pPr>
      <w:r w:rsidRPr="00BF4FD9">
        <w:rPr>
          <w:color w:val="000000"/>
          <w:szCs w:val="22"/>
        </w:rPr>
        <w:tab/>
        <w:t>(b)</w:t>
      </w:r>
      <w:r w:rsidRPr="00BF4FD9">
        <w:rPr>
          <w:color w:val="000000"/>
          <w:szCs w:val="22"/>
        </w:rPr>
        <w:tab/>
        <w:t>has a formal agreement with a medical practice to provide personal attendance services.</w:t>
      </w:r>
    </w:p>
    <w:p w14:paraId="2D5EB2F8" w14:textId="77777777" w:rsidR="008B6ACD" w:rsidRPr="00BF4FD9" w:rsidRDefault="008B6ACD" w:rsidP="008B6ACD">
      <w:pPr>
        <w:pStyle w:val="subsection"/>
        <w:shd w:val="clear" w:color="auto" w:fill="FFFFFF"/>
        <w:spacing w:line="260" w:lineRule="atLeast"/>
        <w:ind w:left="0" w:firstLine="0"/>
      </w:pPr>
    </w:p>
    <w:tbl>
      <w:tblPr>
        <w:tblW w:w="4806" w:type="pct"/>
        <w:tblInd w:w="7"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188"/>
        <w:gridCol w:w="14"/>
        <w:gridCol w:w="5066"/>
        <w:gridCol w:w="452"/>
        <w:gridCol w:w="1270"/>
      </w:tblGrid>
      <w:tr w:rsidR="008B6ACD" w:rsidRPr="00BF4FD9" w14:paraId="105A2203" w14:textId="77777777" w:rsidTr="008B6ACD">
        <w:trPr>
          <w:trHeight w:val="272"/>
        </w:trPr>
        <w:tc>
          <w:tcPr>
            <w:tcW w:w="4205" w:type="pct"/>
            <w:gridSpan w:val="4"/>
            <w:tcBorders>
              <w:top w:val="single" w:sz="12" w:space="0" w:color="auto"/>
              <w:left w:val="nil"/>
              <w:bottom w:val="single" w:sz="12" w:space="0" w:color="auto"/>
            </w:tcBorders>
            <w:shd w:val="clear" w:color="auto" w:fill="auto"/>
          </w:tcPr>
          <w:p w14:paraId="2504A611" w14:textId="362B28E7" w:rsidR="008B6ACD" w:rsidRPr="00BF4FD9" w:rsidRDefault="008B6ACD" w:rsidP="008B6ACD">
            <w:pPr>
              <w:keepNext/>
              <w:spacing w:before="60" w:line="240" w:lineRule="exact"/>
              <w:rPr>
                <w:rFonts w:eastAsia="Times New Roman"/>
                <w:b/>
                <w:snapToGrid w:val="0"/>
                <w:sz w:val="20"/>
                <w:lang w:eastAsia="en-AU"/>
              </w:rPr>
            </w:pPr>
            <w:r w:rsidRPr="00BF4FD9">
              <w:rPr>
                <w:rFonts w:eastAsia="Times New Roman"/>
                <w:b/>
                <w:snapToGrid w:val="0"/>
                <w:sz w:val="20"/>
                <w:lang w:eastAsia="en-AU"/>
              </w:rPr>
              <w:t xml:space="preserve">Group A40 – </w:t>
            </w:r>
            <w:r w:rsidR="00F80321" w:rsidRPr="00BF4FD9">
              <w:rPr>
                <w:rFonts w:eastAsia="Times New Roman"/>
                <w:b/>
                <w:snapToGrid w:val="0"/>
                <w:sz w:val="20"/>
                <w:lang w:eastAsia="en-AU"/>
              </w:rPr>
              <w:t>Telehealth and phone attendance</w:t>
            </w:r>
            <w:r w:rsidRPr="00BF4FD9">
              <w:rPr>
                <w:rFonts w:eastAsia="Times New Roman"/>
                <w:b/>
                <w:snapToGrid w:val="0"/>
                <w:sz w:val="20"/>
                <w:lang w:eastAsia="en-AU"/>
              </w:rPr>
              <w:t xml:space="preserve"> services</w:t>
            </w:r>
          </w:p>
        </w:tc>
        <w:tc>
          <w:tcPr>
            <w:tcW w:w="795" w:type="pct"/>
            <w:tcBorders>
              <w:top w:val="single" w:sz="12" w:space="0" w:color="auto"/>
              <w:bottom w:val="single" w:sz="12" w:space="0" w:color="auto"/>
              <w:right w:val="nil"/>
            </w:tcBorders>
            <w:shd w:val="clear" w:color="auto" w:fill="auto"/>
          </w:tcPr>
          <w:p w14:paraId="3E63A913" w14:textId="77777777" w:rsidR="008B6ACD" w:rsidRPr="00BF4FD9" w:rsidRDefault="008B6ACD" w:rsidP="008B6ACD">
            <w:pPr>
              <w:spacing w:before="60" w:line="240" w:lineRule="exact"/>
              <w:jc w:val="right"/>
              <w:rPr>
                <w:rFonts w:eastAsia="Times New Roman"/>
                <w:b/>
                <w:sz w:val="20"/>
              </w:rPr>
            </w:pPr>
          </w:p>
        </w:tc>
      </w:tr>
      <w:tr w:rsidR="008D6298" w:rsidRPr="00BF4FD9" w14:paraId="6C48241B" w14:textId="77777777" w:rsidTr="008B6ACD">
        <w:trPr>
          <w:trHeight w:val="272"/>
        </w:trPr>
        <w:tc>
          <w:tcPr>
            <w:tcW w:w="743" w:type="pct"/>
            <w:tcBorders>
              <w:top w:val="single" w:sz="12" w:space="0" w:color="auto"/>
              <w:left w:val="nil"/>
              <w:bottom w:val="single" w:sz="12" w:space="0" w:color="auto"/>
            </w:tcBorders>
            <w:shd w:val="clear" w:color="auto" w:fill="auto"/>
          </w:tcPr>
          <w:p w14:paraId="30FC6011" w14:textId="77777777" w:rsidR="008D6298" w:rsidRPr="00BF4FD9" w:rsidRDefault="008D6298" w:rsidP="008D6298">
            <w:pPr>
              <w:pStyle w:val="TableHeading"/>
            </w:pPr>
            <w:r w:rsidRPr="00BF4FD9">
              <w:t>Column 1</w:t>
            </w:r>
          </w:p>
          <w:p w14:paraId="6CD773FA" w14:textId="254EE872" w:rsidR="008D6298" w:rsidRPr="00BF4FD9" w:rsidRDefault="008D6298" w:rsidP="008D6298">
            <w:pPr>
              <w:spacing w:before="60" w:line="240" w:lineRule="exact"/>
              <w:rPr>
                <w:rFonts w:eastAsia="Times New Roman"/>
                <w:b/>
                <w:snapToGrid w:val="0"/>
                <w:sz w:val="20"/>
              </w:rPr>
            </w:pPr>
            <w:r w:rsidRPr="00BF4FD9">
              <w:rPr>
                <w:b/>
                <w:sz w:val="20"/>
              </w:rPr>
              <w:t>Item</w:t>
            </w:r>
          </w:p>
        </w:tc>
        <w:tc>
          <w:tcPr>
            <w:tcW w:w="3462" w:type="pct"/>
            <w:gridSpan w:val="3"/>
            <w:tcBorders>
              <w:top w:val="single" w:sz="12" w:space="0" w:color="auto"/>
              <w:bottom w:val="single" w:sz="12" w:space="0" w:color="auto"/>
            </w:tcBorders>
            <w:shd w:val="clear" w:color="auto" w:fill="auto"/>
          </w:tcPr>
          <w:p w14:paraId="4A6523C3" w14:textId="77777777" w:rsidR="008D6298" w:rsidRPr="00BF4FD9" w:rsidRDefault="008D6298" w:rsidP="008D6298">
            <w:pPr>
              <w:pStyle w:val="TableHeading"/>
            </w:pPr>
            <w:r w:rsidRPr="00BF4FD9">
              <w:t>Column 2</w:t>
            </w:r>
          </w:p>
          <w:p w14:paraId="20892214" w14:textId="0667F942" w:rsidR="008D6298" w:rsidRPr="00BF4FD9" w:rsidRDefault="008D6298" w:rsidP="008D6298">
            <w:pPr>
              <w:spacing w:before="60" w:line="240" w:lineRule="exact"/>
              <w:rPr>
                <w:rFonts w:eastAsia="Times New Roman"/>
                <w:b/>
                <w:snapToGrid w:val="0"/>
                <w:sz w:val="20"/>
              </w:rPr>
            </w:pPr>
            <w:r w:rsidRPr="00BF4FD9">
              <w:rPr>
                <w:b/>
                <w:sz w:val="20"/>
              </w:rPr>
              <w:t>Description</w:t>
            </w:r>
          </w:p>
        </w:tc>
        <w:tc>
          <w:tcPr>
            <w:tcW w:w="795" w:type="pct"/>
            <w:tcBorders>
              <w:top w:val="single" w:sz="12" w:space="0" w:color="auto"/>
              <w:bottom w:val="single" w:sz="12" w:space="0" w:color="auto"/>
              <w:right w:val="nil"/>
            </w:tcBorders>
            <w:shd w:val="clear" w:color="auto" w:fill="auto"/>
          </w:tcPr>
          <w:p w14:paraId="0176C1C2" w14:textId="77777777" w:rsidR="008D6298" w:rsidRPr="00BF4FD9" w:rsidRDefault="008D6298" w:rsidP="008D6298">
            <w:pPr>
              <w:pStyle w:val="TableHeading"/>
              <w:jc w:val="right"/>
            </w:pPr>
            <w:r w:rsidRPr="00BF4FD9">
              <w:t>Column 3</w:t>
            </w:r>
          </w:p>
          <w:p w14:paraId="47ED0E3D" w14:textId="1BF4B7CF" w:rsidR="008D6298" w:rsidRPr="00BF4FD9" w:rsidRDefault="008D6298" w:rsidP="008D6298">
            <w:pPr>
              <w:spacing w:before="60" w:line="240" w:lineRule="exact"/>
              <w:jc w:val="right"/>
              <w:rPr>
                <w:rFonts w:eastAsia="Times New Roman"/>
                <w:b/>
                <w:sz w:val="20"/>
              </w:rPr>
            </w:pPr>
            <w:r w:rsidRPr="00BF4FD9">
              <w:rPr>
                <w:b/>
                <w:sz w:val="20"/>
              </w:rPr>
              <w:t>Fee ($)</w:t>
            </w:r>
          </w:p>
        </w:tc>
      </w:tr>
      <w:tr w:rsidR="008B6ACD" w:rsidRPr="00BF4FD9" w14:paraId="332FEB61" w14:textId="77777777" w:rsidTr="008B6ACD">
        <w:tc>
          <w:tcPr>
            <w:tcW w:w="5000" w:type="pct"/>
            <w:gridSpan w:val="5"/>
            <w:tcBorders>
              <w:top w:val="single" w:sz="12" w:space="0" w:color="auto"/>
              <w:left w:val="nil"/>
              <w:bottom w:val="single" w:sz="12" w:space="0" w:color="auto"/>
              <w:right w:val="nil"/>
            </w:tcBorders>
          </w:tcPr>
          <w:p w14:paraId="0AB3EA4B" w14:textId="77777777" w:rsidR="008B6ACD" w:rsidRPr="00BF4FD9" w:rsidRDefault="008B6ACD" w:rsidP="008B6ACD">
            <w:pPr>
              <w:rPr>
                <w:rFonts w:cs="Times New Roman"/>
                <w:color w:val="000000"/>
                <w:sz w:val="20"/>
              </w:rPr>
            </w:pPr>
            <w:r w:rsidRPr="00BF4FD9">
              <w:rPr>
                <w:rFonts w:eastAsia="Times New Roman"/>
                <w:b/>
                <w:snapToGrid w:val="0"/>
                <w:sz w:val="20"/>
                <w:lang w:eastAsia="en-AU"/>
              </w:rPr>
              <w:t>Subgroup 39 – GP Blood Borne Viruses, Sexual or Reproductive Health Consultation – Telehealth Service</w:t>
            </w:r>
          </w:p>
        </w:tc>
      </w:tr>
      <w:tr w:rsidR="008B6ACD" w:rsidRPr="00BF4FD9" w14:paraId="09BF8A97" w14:textId="77777777" w:rsidTr="00800D6D">
        <w:tc>
          <w:tcPr>
            <w:tcW w:w="752" w:type="pct"/>
            <w:gridSpan w:val="2"/>
            <w:tcBorders>
              <w:top w:val="single" w:sz="12" w:space="0" w:color="auto"/>
              <w:left w:val="nil"/>
              <w:bottom w:val="single" w:sz="4" w:space="0" w:color="auto"/>
              <w:right w:val="nil"/>
            </w:tcBorders>
          </w:tcPr>
          <w:p w14:paraId="5065C18D" w14:textId="77777777" w:rsidR="008B6ACD" w:rsidRPr="00BF4FD9" w:rsidRDefault="008B6ACD" w:rsidP="008B6ACD">
            <w:pPr>
              <w:rPr>
                <w:rFonts w:cs="Times New Roman"/>
                <w:color w:val="000000"/>
                <w:sz w:val="20"/>
              </w:rPr>
            </w:pPr>
            <w:r w:rsidRPr="00BF4FD9">
              <w:rPr>
                <w:rFonts w:cs="Times New Roman"/>
                <w:color w:val="000000"/>
                <w:sz w:val="20"/>
              </w:rPr>
              <w:t>92715</w:t>
            </w:r>
          </w:p>
        </w:tc>
        <w:tc>
          <w:tcPr>
            <w:tcW w:w="3170" w:type="pct"/>
            <w:tcBorders>
              <w:top w:val="single" w:sz="12" w:space="0" w:color="auto"/>
              <w:left w:val="nil"/>
              <w:bottom w:val="single" w:sz="4" w:space="0" w:color="auto"/>
              <w:right w:val="nil"/>
            </w:tcBorders>
          </w:tcPr>
          <w:p w14:paraId="6ABF2BD7"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general practitioner of not more than 5 minutes if the attendance includes any of the following that are clinically relevant:</w:t>
            </w:r>
          </w:p>
          <w:p w14:paraId="4301CD58" w14:textId="77777777" w:rsidR="008B6ACD" w:rsidRPr="00BF4FD9" w:rsidRDefault="008B6ACD" w:rsidP="008B6ACD">
            <w:pPr>
              <w:tabs>
                <w:tab w:val="left" w:pos="1080"/>
              </w:tabs>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short patient history;</w:t>
            </w:r>
          </w:p>
          <w:p w14:paraId="372F7492" w14:textId="77777777" w:rsidR="008B6ACD" w:rsidRPr="00BF4FD9" w:rsidRDefault="008B6ACD" w:rsidP="008B6ACD">
            <w:pPr>
              <w:tabs>
                <w:tab w:val="left" w:pos="1080"/>
              </w:tabs>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3297E972" w14:textId="77777777" w:rsidR="008B6ACD" w:rsidRPr="00BF4FD9" w:rsidRDefault="008B6ACD" w:rsidP="008B6ACD">
            <w:pPr>
              <w:tabs>
                <w:tab w:val="left" w:pos="1080"/>
              </w:tabs>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08E37D2E" w14:textId="77777777" w:rsidR="008B6ACD" w:rsidRPr="00BF4FD9" w:rsidRDefault="008B6ACD" w:rsidP="008B6ACD">
            <w:pPr>
              <w:tabs>
                <w:tab w:val="left" w:pos="1080"/>
              </w:tabs>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12" w:space="0" w:color="auto"/>
              <w:left w:val="nil"/>
              <w:bottom w:val="single" w:sz="4" w:space="0" w:color="auto"/>
              <w:right w:val="nil"/>
            </w:tcBorders>
          </w:tcPr>
          <w:p w14:paraId="1A45FB1F" w14:textId="77777777" w:rsidR="008B6ACD" w:rsidRPr="00BF4FD9" w:rsidRDefault="008B6ACD" w:rsidP="008B6ACD">
            <w:pPr>
              <w:jc w:val="right"/>
              <w:rPr>
                <w:rFonts w:cs="Times New Roman"/>
                <w:color w:val="000000"/>
                <w:sz w:val="20"/>
              </w:rPr>
            </w:pPr>
            <w:r w:rsidRPr="00BF4FD9">
              <w:rPr>
                <w:rFonts w:cs="Times New Roman"/>
                <w:color w:val="000000"/>
                <w:sz w:val="20"/>
              </w:rPr>
              <w:t>21.05</w:t>
            </w:r>
          </w:p>
        </w:tc>
      </w:tr>
      <w:tr w:rsidR="008B6ACD" w:rsidRPr="00BF4FD9" w14:paraId="5B85B69B" w14:textId="77777777" w:rsidTr="00800D6D">
        <w:tc>
          <w:tcPr>
            <w:tcW w:w="752" w:type="pct"/>
            <w:gridSpan w:val="2"/>
            <w:tcBorders>
              <w:top w:val="single" w:sz="4" w:space="0" w:color="auto"/>
              <w:left w:val="nil"/>
              <w:bottom w:val="single" w:sz="4" w:space="0" w:color="auto"/>
              <w:right w:val="nil"/>
            </w:tcBorders>
          </w:tcPr>
          <w:p w14:paraId="14346A6C" w14:textId="77777777" w:rsidR="008B6ACD" w:rsidRPr="00BF4FD9" w:rsidRDefault="008B6ACD" w:rsidP="008B6ACD">
            <w:pPr>
              <w:rPr>
                <w:rFonts w:cs="Times New Roman"/>
                <w:color w:val="000000"/>
                <w:sz w:val="20"/>
              </w:rPr>
            </w:pPr>
            <w:r w:rsidRPr="00BF4FD9">
              <w:rPr>
                <w:rFonts w:cs="Times New Roman"/>
                <w:color w:val="000000"/>
                <w:sz w:val="20"/>
              </w:rPr>
              <w:t>92716</w:t>
            </w:r>
          </w:p>
        </w:tc>
        <w:tc>
          <w:tcPr>
            <w:tcW w:w="3170" w:type="pct"/>
            <w:tcBorders>
              <w:top w:val="single" w:sz="4" w:space="0" w:color="auto"/>
              <w:left w:val="nil"/>
              <w:bottom w:val="single" w:sz="4" w:space="0" w:color="auto"/>
              <w:right w:val="nil"/>
            </w:tcBorders>
          </w:tcPr>
          <w:p w14:paraId="39E3611D"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medical practitioner (not including a general practitioner, specialist or consultant physician) of not more than 5 minutes if the attendance includes any of the following that are clinically relevant:</w:t>
            </w:r>
          </w:p>
          <w:p w14:paraId="631171FF"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short patient history;</w:t>
            </w:r>
          </w:p>
          <w:p w14:paraId="2F4F2306"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09FF596D"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24165F93"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095D4DFE" w14:textId="77777777" w:rsidR="008B6ACD" w:rsidRPr="00BF4FD9" w:rsidRDefault="008B6ACD" w:rsidP="008B6ACD">
            <w:pPr>
              <w:jc w:val="right"/>
              <w:rPr>
                <w:rFonts w:cs="Times New Roman"/>
                <w:color w:val="000000"/>
                <w:sz w:val="20"/>
              </w:rPr>
            </w:pPr>
            <w:r w:rsidRPr="00BF4FD9">
              <w:rPr>
                <w:rFonts w:cs="Times New Roman"/>
                <w:color w:val="000000"/>
                <w:sz w:val="20"/>
              </w:rPr>
              <w:t>12.90</w:t>
            </w:r>
          </w:p>
        </w:tc>
      </w:tr>
      <w:tr w:rsidR="008B6ACD" w:rsidRPr="00BF4FD9" w14:paraId="6566DDC0" w14:textId="77777777" w:rsidTr="00800D6D">
        <w:tc>
          <w:tcPr>
            <w:tcW w:w="752" w:type="pct"/>
            <w:gridSpan w:val="2"/>
            <w:tcBorders>
              <w:top w:val="single" w:sz="4" w:space="0" w:color="auto"/>
              <w:left w:val="nil"/>
              <w:bottom w:val="single" w:sz="4" w:space="0" w:color="auto"/>
              <w:right w:val="nil"/>
            </w:tcBorders>
          </w:tcPr>
          <w:p w14:paraId="33BB2E07" w14:textId="77777777" w:rsidR="008B6ACD" w:rsidRPr="00BF4FD9" w:rsidRDefault="008B6ACD" w:rsidP="008B6ACD">
            <w:pPr>
              <w:rPr>
                <w:rFonts w:cs="Times New Roman"/>
                <w:color w:val="000000"/>
                <w:sz w:val="20"/>
              </w:rPr>
            </w:pPr>
            <w:r w:rsidRPr="00BF4FD9">
              <w:rPr>
                <w:rFonts w:cs="Times New Roman"/>
                <w:color w:val="000000"/>
                <w:sz w:val="20"/>
              </w:rPr>
              <w:lastRenderedPageBreak/>
              <w:t>92717</w:t>
            </w:r>
          </w:p>
        </w:tc>
        <w:tc>
          <w:tcPr>
            <w:tcW w:w="3170" w:type="pct"/>
            <w:tcBorders>
              <w:top w:val="single" w:sz="4" w:space="0" w:color="auto"/>
              <w:left w:val="nil"/>
              <w:bottom w:val="single" w:sz="4" w:space="0" w:color="auto"/>
              <w:right w:val="nil"/>
            </w:tcBorders>
          </w:tcPr>
          <w:p w14:paraId="2EE19497"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medical practitioner (not including a general practitioner, specialist or consultant physician), in an eligible area, of not more than 5 minutes if the attendance includes any of the following that are clinically relevant:</w:t>
            </w:r>
          </w:p>
          <w:p w14:paraId="1F0E3ABA"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short patient history;</w:t>
            </w:r>
          </w:p>
          <w:p w14:paraId="7FEFAB30"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2887446E"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6858EA54" w14:textId="77777777" w:rsidR="008B6ACD" w:rsidRPr="00BF4FD9" w:rsidRDefault="008B6ACD" w:rsidP="008B6ACD">
            <w:pPr>
              <w:ind w:left="624" w:hanging="397"/>
              <w:rPr>
                <w:iCs/>
                <w:sz w:val="20"/>
              </w:rPr>
            </w:pPr>
            <w:r w:rsidRPr="00BF4FD9">
              <w:rPr>
                <w:rFonts w:eastAsia="Times New Roman" w:cs="Times New Roman"/>
                <w:iCs/>
                <w:sz w:val="20"/>
                <w:szCs w:val="24"/>
                <w:lang w:eastAsia="en-AU"/>
              </w:rPr>
              <w:t>(d)</w:t>
            </w:r>
            <w:r w:rsidRPr="00BF4FD9">
              <w:rPr>
                <w:rFonts w:eastAsia="Times New Roman" w:cs="Times New Roman"/>
                <w:iCs/>
                <w:sz w:val="20"/>
                <w:szCs w:val="24"/>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36228576" w14:textId="77777777" w:rsidR="008B6ACD" w:rsidRPr="00BF4FD9" w:rsidRDefault="008B6ACD" w:rsidP="008B6ACD">
            <w:pPr>
              <w:jc w:val="right"/>
              <w:rPr>
                <w:rFonts w:cs="Times New Roman"/>
                <w:color w:val="000000"/>
                <w:sz w:val="20"/>
              </w:rPr>
            </w:pPr>
            <w:r w:rsidRPr="00BF4FD9">
              <w:rPr>
                <w:rFonts w:cs="Times New Roman"/>
                <w:color w:val="000000"/>
                <w:sz w:val="20"/>
              </w:rPr>
              <w:t>16.80</w:t>
            </w:r>
          </w:p>
        </w:tc>
      </w:tr>
      <w:tr w:rsidR="008B6ACD" w:rsidRPr="00BF4FD9" w14:paraId="39F2C049" w14:textId="77777777" w:rsidTr="00800D6D">
        <w:tc>
          <w:tcPr>
            <w:tcW w:w="752" w:type="pct"/>
            <w:gridSpan w:val="2"/>
            <w:tcBorders>
              <w:top w:val="single" w:sz="4" w:space="0" w:color="auto"/>
              <w:left w:val="nil"/>
              <w:bottom w:val="single" w:sz="4" w:space="0" w:color="auto"/>
              <w:right w:val="nil"/>
            </w:tcBorders>
          </w:tcPr>
          <w:p w14:paraId="3655FF71" w14:textId="77777777" w:rsidR="008B6ACD" w:rsidRPr="00BF4FD9" w:rsidRDefault="008B6ACD" w:rsidP="008B6ACD">
            <w:pPr>
              <w:rPr>
                <w:rFonts w:cs="Times New Roman"/>
                <w:color w:val="000000"/>
                <w:sz w:val="20"/>
              </w:rPr>
            </w:pPr>
            <w:r w:rsidRPr="00BF4FD9">
              <w:rPr>
                <w:rFonts w:cs="Times New Roman"/>
                <w:color w:val="000000"/>
                <w:sz w:val="20"/>
              </w:rPr>
              <w:t>92718</w:t>
            </w:r>
          </w:p>
        </w:tc>
        <w:tc>
          <w:tcPr>
            <w:tcW w:w="3170" w:type="pct"/>
            <w:tcBorders>
              <w:top w:val="single" w:sz="4" w:space="0" w:color="auto"/>
              <w:left w:val="nil"/>
              <w:bottom w:val="single" w:sz="4" w:space="0" w:color="auto"/>
              <w:right w:val="nil"/>
            </w:tcBorders>
          </w:tcPr>
          <w:p w14:paraId="1C357316"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general practitioner of more than 5 minutes in duration but not more than 20 minutes if the attendance includes any of the following that are clinically relevant:</w:t>
            </w:r>
          </w:p>
          <w:p w14:paraId="498CCF16" w14:textId="77777777" w:rsidR="008B6ACD" w:rsidRPr="00BF4FD9" w:rsidRDefault="008B6ACD" w:rsidP="008B6ACD">
            <w:pPr>
              <w:tabs>
                <w:tab w:val="left" w:pos="1083"/>
              </w:tabs>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patient history;</w:t>
            </w:r>
          </w:p>
          <w:p w14:paraId="39F14C65" w14:textId="77777777" w:rsidR="008B6ACD" w:rsidRPr="00BF4FD9" w:rsidRDefault="008B6ACD" w:rsidP="008B6ACD">
            <w:pPr>
              <w:tabs>
                <w:tab w:val="left" w:pos="1083"/>
              </w:tabs>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790C8A84" w14:textId="77777777" w:rsidR="008B6ACD" w:rsidRPr="00BF4FD9" w:rsidRDefault="008B6ACD" w:rsidP="008B6ACD">
            <w:pPr>
              <w:tabs>
                <w:tab w:val="left" w:pos="1083"/>
              </w:tabs>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712AE342" w14:textId="77777777" w:rsidR="008B6ACD" w:rsidRPr="00BF4FD9" w:rsidRDefault="008B6ACD" w:rsidP="008B6ACD">
            <w:pPr>
              <w:tabs>
                <w:tab w:val="left" w:pos="1083"/>
              </w:tabs>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155D5E2E" w14:textId="77777777" w:rsidR="008B6ACD" w:rsidRPr="00BF4FD9" w:rsidRDefault="008B6ACD" w:rsidP="008B6ACD">
            <w:pPr>
              <w:jc w:val="right"/>
              <w:rPr>
                <w:rFonts w:cs="Times New Roman"/>
                <w:color w:val="000000"/>
                <w:sz w:val="20"/>
              </w:rPr>
            </w:pPr>
            <w:r w:rsidRPr="00BF4FD9">
              <w:rPr>
                <w:rFonts w:cs="Times New Roman"/>
                <w:color w:val="000000"/>
                <w:sz w:val="20"/>
              </w:rPr>
              <w:t>46.00</w:t>
            </w:r>
          </w:p>
        </w:tc>
      </w:tr>
      <w:tr w:rsidR="008B6ACD" w:rsidRPr="00BF4FD9" w14:paraId="4C525327" w14:textId="77777777" w:rsidTr="00800D6D">
        <w:tc>
          <w:tcPr>
            <w:tcW w:w="752" w:type="pct"/>
            <w:gridSpan w:val="2"/>
            <w:tcBorders>
              <w:top w:val="single" w:sz="4" w:space="0" w:color="auto"/>
              <w:left w:val="nil"/>
              <w:bottom w:val="single" w:sz="4" w:space="0" w:color="auto"/>
              <w:right w:val="nil"/>
            </w:tcBorders>
          </w:tcPr>
          <w:p w14:paraId="30C7857D" w14:textId="77777777" w:rsidR="008B6ACD" w:rsidRPr="00BF4FD9" w:rsidRDefault="008B6ACD" w:rsidP="008B6ACD">
            <w:pPr>
              <w:rPr>
                <w:rFonts w:cs="Times New Roman"/>
                <w:color w:val="000000"/>
                <w:sz w:val="20"/>
              </w:rPr>
            </w:pPr>
            <w:r w:rsidRPr="00BF4FD9">
              <w:rPr>
                <w:rFonts w:cs="Times New Roman"/>
                <w:color w:val="000000"/>
                <w:sz w:val="20"/>
              </w:rPr>
              <w:t>92719</w:t>
            </w:r>
          </w:p>
        </w:tc>
        <w:tc>
          <w:tcPr>
            <w:tcW w:w="3170" w:type="pct"/>
            <w:tcBorders>
              <w:top w:val="single" w:sz="4" w:space="0" w:color="auto"/>
              <w:left w:val="nil"/>
              <w:bottom w:val="single" w:sz="4" w:space="0" w:color="auto"/>
              <w:right w:val="nil"/>
            </w:tcBorders>
          </w:tcPr>
          <w:p w14:paraId="7158E57F"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medical practitioner (not including a general practitioner, specialist or consultant physician) of more than 5 minutes in duration but not more than 20 minutes if the attendance includes any of the following that are clinically relevant:</w:t>
            </w:r>
          </w:p>
          <w:p w14:paraId="7A693836"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patient history;</w:t>
            </w:r>
          </w:p>
          <w:p w14:paraId="319E7238"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(b)</w:t>
            </w:r>
            <w:r w:rsidRPr="00BF4FD9">
              <w:rPr>
                <w:rFonts w:eastAsia="Times New Roman" w:cs="Times New Roman"/>
                <w:iCs/>
                <w:sz w:val="20"/>
                <w:lang w:eastAsia="en-AU"/>
              </w:rPr>
              <w:tab/>
            </w:r>
            <w:r w:rsidRPr="00BF4FD9">
              <w:rPr>
                <w:iCs/>
                <w:sz w:val="20"/>
              </w:rPr>
              <w:t>arranging any necessary investigation;</w:t>
            </w:r>
          </w:p>
          <w:p w14:paraId="269098E6"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(c)</w:t>
            </w:r>
            <w:r w:rsidRPr="00BF4FD9">
              <w:rPr>
                <w:rFonts w:eastAsia="Times New Roman" w:cs="Times New Roman"/>
                <w:iCs/>
                <w:sz w:val="20"/>
                <w:lang w:eastAsia="en-AU"/>
              </w:rPr>
              <w:tab/>
            </w:r>
            <w:r w:rsidRPr="00BF4FD9">
              <w:rPr>
                <w:iCs/>
                <w:sz w:val="20"/>
              </w:rPr>
              <w:t>implementing a management plan;</w:t>
            </w:r>
          </w:p>
          <w:p w14:paraId="14467F22"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(d)</w:t>
            </w:r>
            <w:r w:rsidRPr="00BF4FD9">
              <w:rPr>
                <w:rFonts w:eastAsia="Times New Roman" w:cs="Times New Roman"/>
                <w:iCs/>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6F87EB14" w14:textId="77777777" w:rsidR="008B6ACD" w:rsidRPr="00BF4FD9" w:rsidRDefault="008B6ACD" w:rsidP="008B6ACD">
            <w:pPr>
              <w:jc w:val="right"/>
              <w:rPr>
                <w:rFonts w:cs="Times New Roman"/>
                <w:color w:val="000000"/>
                <w:sz w:val="20"/>
              </w:rPr>
            </w:pPr>
            <w:r w:rsidRPr="00BF4FD9">
              <w:rPr>
                <w:rFonts w:cs="Times New Roman"/>
                <w:color w:val="000000"/>
                <w:sz w:val="20"/>
              </w:rPr>
              <w:t>24.70</w:t>
            </w:r>
          </w:p>
        </w:tc>
      </w:tr>
      <w:tr w:rsidR="008B6ACD" w:rsidRPr="00BF4FD9" w14:paraId="5CC32C2E" w14:textId="77777777" w:rsidTr="00800D6D">
        <w:tc>
          <w:tcPr>
            <w:tcW w:w="752" w:type="pct"/>
            <w:gridSpan w:val="2"/>
            <w:tcBorders>
              <w:top w:val="single" w:sz="4" w:space="0" w:color="auto"/>
              <w:left w:val="nil"/>
              <w:bottom w:val="single" w:sz="4" w:space="0" w:color="auto"/>
              <w:right w:val="nil"/>
            </w:tcBorders>
          </w:tcPr>
          <w:p w14:paraId="0D4CE6CC" w14:textId="77777777" w:rsidR="008B6ACD" w:rsidRPr="00BF4FD9" w:rsidRDefault="008B6ACD" w:rsidP="008B6ACD">
            <w:pPr>
              <w:rPr>
                <w:rFonts w:cs="Times New Roman"/>
                <w:color w:val="000000"/>
                <w:sz w:val="20"/>
              </w:rPr>
            </w:pPr>
            <w:r w:rsidRPr="00BF4FD9">
              <w:rPr>
                <w:rFonts w:cs="Times New Roman"/>
                <w:color w:val="000000"/>
                <w:sz w:val="20"/>
              </w:rPr>
              <w:t>92720</w:t>
            </w:r>
          </w:p>
        </w:tc>
        <w:tc>
          <w:tcPr>
            <w:tcW w:w="3170" w:type="pct"/>
            <w:tcBorders>
              <w:top w:val="single" w:sz="4" w:space="0" w:color="auto"/>
              <w:left w:val="nil"/>
              <w:bottom w:val="single" w:sz="4" w:space="0" w:color="auto"/>
              <w:right w:val="nil"/>
            </w:tcBorders>
          </w:tcPr>
          <w:p w14:paraId="5A3EDB9A"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medical practitioner (not including a general practitioner, specialist or consultant physician), in an eligible area, of more than 5 minutes in duration but not more than 20 minutes if the attendance includes any of the following that are clinically relevant:</w:t>
            </w:r>
          </w:p>
          <w:p w14:paraId="387B8554"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patient history;</w:t>
            </w:r>
          </w:p>
          <w:p w14:paraId="75B6ADF2"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(b)</w:t>
            </w:r>
            <w:r w:rsidRPr="00BF4FD9">
              <w:rPr>
                <w:rFonts w:eastAsia="Times New Roman" w:cs="Times New Roman"/>
                <w:iCs/>
                <w:sz w:val="20"/>
                <w:lang w:eastAsia="en-AU"/>
              </w:rPr>
              <w:tab/>
            </w:r>
            <w:r w:rsidRPr="00BF4FD9">
              <w:rPr>
                <w:iCs/>
                <w:sz w:val="20"/>
              </w:rPr>
              <w:t>arranging any necessary investigation;</w:t>
            </w:r>
          </w:p>
          <w:p w14:paraId="7C3C1339"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(c)</w:t>
            </w:r>
            <w:r w:rsidRPr="00BF4FD9">
              <w:rPr>
                <w:rFonts w:eastAsia="Times New Roman" w:cs="Times New Roman"/>
                <w:iCs/>
                <w:sz w:val="20"/>
                <w:lang w:eastAsia="en-AU"/>
              </w:rPr>
              <w:tab/>
            </w:r>
            <w:r w:rsidRPr="00BF4FD9">
              <w:rPr>
                <w:iCs/>
                <w:sz w:val="20"/>
              </w:rPr>
              <w:t>implementing a management plan;</w:t>
            </w:r>
          </w:p>
          <w:p w14:paraId="27BA6AB8" w14:textId="77777777" w:rsidR="008B6ACD" w:rsidRPr="00BF4FD9" w:rsidRDefault="008B6ACD" w:rsidP="008B6ACD">
            <w:pPr>
              <w:ind w:left="624" w:hanging="397"/>
              <w:rPr>
                <w:iCs/>
                <w:sz w:val="20"/>
              </w:rPr>
            </w:pPr>
            <w:r w:rsidRPr="00BF4FD9">
              <w:rPr>
                <w:rFonts w:eastAsia="Times New Roman" w:cs="Times New Roman"/>
                <w:iCs/>
                <w:sz w:val="20"/>
                <w:szCs w:val="24"/>
                <w:lang w:eastAsia="en-AU"/>
              </w:rPr>
              <w:t>(d)</w:t>
            </w:r>
            <w:r w:rsidRPr="00BF4FD9">
              <w:rPr>
                <w:rFonts w:eastAsia="Times New Roman" w:cs="Times New Roman"/>
                <w:iCs/>
                <w:sz w:val="20"/>
                <w:szCs w:val="24"/>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359CD5CF" w14:textId="77777777" w:rsidR="008B6ACD" w:rsidRPr="00BF4FD9" w:rsidRDefault="008B6ACD" w:rsidP="008B6ACD">
            <w:pPr>
              <w:jc w:val="right"/>
              <w:rPr>
                <w:rFonts w:cs="Times New Roman"/>
                <w:color w:val="000000"/>
                <w:sz w:val="20"/>
              </w:rPr>
            </w:pPr>
            <w:r w:rsidRPr="00BF4FD9">
              <w:rPr>
                <w:rFonts w:cs="Times New Roman"/>
                <w:color w:val="000000"/>
                <w:sz w:val="20"/>
              </w:rPr>
              <w:t>36.80</w:t>
            </w:r>
          </w:p>
        </w:tc>
      </w:tr>
      <w:tr w:rsidR="008B6ACD" w:rsidRPr="00BF4FD9" w14:paraId="442E9A4A" w14:textId="77777777" w:rsidTr="00800D6D">
        <w:tc>
          <w:tcPr>
            <w:tcW w:w="752" w:type="pct"/>
            <w:gridSpan w:val="2"/>
            <w:tcBorders>
              <w:top w:val="single" w:sz="4" w:space="0" w:color="auto"/>
              <w:left w:val="nil"/>
              <w:bottom w:val="single" w:sz="4" w:space="0" w:color="auto"/>
              <w:right w:val="nil"/>
            </w:tcBorders>
          </w:tcPr>
          <w:p w14:paraId="4682D393" w14:textId="77777777" w:rsidR="008B6ACD" w:rsidRPr="00BF4FD9" w:rsidRDefault="008B6ACD" w:rsidP="008B6ACD">
            <w:pPr>
              <w:rPr>
                <w:rFonts w:cs="Times New Roman"/>
                <w:color w:val="000000"/>
                <w:sz w:val="20"/>
              </w:rPr>
            </w:pPr>
            <w:r w:rsidRPr="00BF4FD9">
              <w:rPr>
                <w:rFonts w:cs="Times New Roman"/>
                <w:color w:val="000000"/>
                <w:sz w:val="20"/>
              </w:rPr>
              <w:t>92721</w:t>
            </w:r>
          </w:p>
        </w:tc>
        <w:tc>
          <w:tcPr>
            <w:tcW w:w="3170" w:type="pct"/>
            <w:tcBorders>
              <w:top w:val="single" w:sz="4" w:space="0" w:color="auto"/>
              <w:left w:val="nil"/>
              <w:bottom w:val="single" w:sz="4" w:space="0" w:color="auto"/>
              <w:right w:val="nil"/>
            </w:tcBorders>
          </w:tcPr>
          <w:p w14:paraId="23FB99B4" w14:textId="77777777" w:rsidR="008B6ACD" w:rsidRPr="00BF4FD9" w:rsidRDefault="008B6ACD" w:rsidP="008B6ACD">
            <w:pPr>
              <w:keepNext/>
              <w:keepLines/>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general practitioner of more than 20 minutes in duration but not more than 40 minutes if the attendance includes any of the following that are clinically relevant:</w:t>
            </w:r>
          </w:p>
          <w:p w14:paraId="06444611"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detailed patient history;</w:t>
            </w:r>
          </w:p>
          <w:p w14:paraId="0440AC15"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4016540E"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33A3804B"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227D839B" w14:textId="77777777" w:rsidR="008B6ACD" w:rsidRPr="00BF4FD9" w:rsidRDefault="008B6ACD" w:rsidP="008B6ACD">
            <w:pPr>
              <w:jc w:val="right"/>
              <w:rPr>
                <w:rFonts w:cs="Times New Roman"/>
                <w:color w:val="000000"/>
                <w:sz w:val="20"/>
              </w:rPr>
            </w:pPr>
            <w:r w:rsidRPr="00BF4FD9">
              <w:rPr>
                <w:rFonts w:cs="Times New Roman"/>
                <w:color w:val="000000"/>
                <w:sz w:val="20"/>
              </w:rPr>
              <w:t>89.10</w:t>
            </w:r>
          </w:p>
        </w:tc>
      </w:tr>
      <w:tr w:rsidR="008B6ACD" w:rsidRPr="00BF4FD9" w14:paraId="605C7ECF" w14:textId="77777777" w:rsidTr="00800D6D">
        <w:tc>
          <w:tcPr>
            <w:tcW w:w="752" w:type="pct"/>
            <w:gridSpan w:val="2"/>
            <w:tcBorders>
              <w:top w:val="single" w:sz="4" w:space="0" w:color="auto"/>
              <w:left w:val="nil"/>
              <w:bottom w:val="single" w:sz="4" w:space="0" w:color="auto"/>
              <w:right w:val="nil"/>
            </w:tcBorders>
          </w:tcPr>
          <w:p w14:paraId="4AE1DF93" w14:textId="77777777" w:rsidR="008B6ACD" w:rsidRPr="00BF4FD9" w:rsidRDefault="008B6ACD" w:rsidP="008B6ACD">
            <w:pPr>
              <w:rPr>
                <w:rFonts w:cs="Times New Roman"/>
                <w:color w:val="000000"/>
                <w:sz w:val="20"/>
              </w:rPr>
            </w:pPr>
            <w:r w:rsidRPr="00BF4FD9">
              <w:rPr>
                <w:rFonts w:cs="Times New Roman"/>
                <w:color w:val="000000"/>
                <w:sz w:val="20"/>
              </w:rPr>
              <w:lastRenderedPageBreak/>
              <w:t>92722</w:t>
            </w:r>
          </w:p>
        </w:tc>
        <w:tc>
          <w:tcPr>
            <w:tcW w:w="3170" w:type="pct"/>
            <w:tcBorders>
              <w:top w:val="single" w:sz="4" w:space="0" w:color="auto"/>
              <w:left w:val="nil"/>
              <w:bottom w:val="single" w:sz="4" w:space="0" w:color="auto"/>
              <w:right w:val="nil"/>
            </w:tcBorders>
          </w:tcPr>
          <w:p w14:paraId="564AEA4F"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medical practitioner (not including a general practitioner, specialist or consultant physician) of more than 20 minutes in duration but not more than 40 minutes if the attendance includes any of the following that are clinically relevant:</w:t>
            </w:r>
          </w:p>
          <w:p w14:paraId="130BC5B9"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(a)</w:t>
            </w:r>
            <w:r w:rsidRPr="00BF4FD9">
              <w:rPr>
                <w:rFonts w:eastAsia="Times New Roman" w:cs="Times New Roman"/>
                <w:iCs/>
                <w:sz w:val="20"/>
                <w:lang w:eastAsia="en-AU"/>
              </w:rPr>
              <w:tab/>
            </w:r>
            <w:r w:rsidRPr="00BF4FD9">
              <w:rPr>
                <w:iCs/>
                <w:sz w:val="20"/>
              </w:rPr>
              <w:t>taking a detailed patient history;</w:t>
            </w:r>
          </w:p>
          <w:p w14:paraId="45AD08B2"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(b)</w:t>
            </w:r>
            <w:r w:rsidRPr="00BF4FD9">
              <w:rPr>
                <w:rFonts w:eastAsia="Times New Roman" w:cs="Times New Roman"/>
                <w:iCs/>
                <w:sz w:val="20"/>
                <w:lang w:eastAsia="en-AU"/>
              </w:rPr>
              <w:tab/>
            </w:r>
            <w:r w:rsidRPr="00BF4FD9">
              <w:rPr>
                <w:iCs/>
                <w:sz w:val="20"/>
              </w:rPr>
              <w:t>arranging any necessary investigation;</w:t>
            </w:r>
          </w:p>
          <w:p w14:paraId="1A33813D"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(c)</w:t>
            </w:r>
            <w:r w:rsidRPr="00BF4FD9">
              <w:rPr>
                <w:rFonts w:eastAsia="Times New Roman" w:cs="Times New Roman"/>
                <w:iCs/>
                <w:sz w:val="20"/>
                <w:lang w:eastAsia="en-AU"/>
              </w:rPr>
              <w:tab/>
            </w:r>
            <w:r w:rsidRPr="00BF4FD9">
              <w:rPr>
                <w:iCs/>
                <w:sz w:val="20"/>
              </w:rPr>
              <w:t>implementing a management plan;</w:t>
            </w:r>
          </w:p>
          <w:p w14:paraId="44F1BC34"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(d)</w:t>
            </w:r>
            <w:r w:rsidRPr="00BF4FD9">
              <w:rPr>
                <w:rFonts w:eastAsia="Times New Roman" w:cs="Times New Roman"/>
                <w:iCs/>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08CDF5D4" w14:textId="77777777" w:rsidR="008B6ACD" w:rsidRPr="00BF4FD9" w:rsidRDefault="008B6ACD" w:rsidP="008B6ACD">
            <w:pPr>
              <w:jc w:val="right"/>
              <w:rPr>
                <w:rFonts w:cs="Times New Roman"/>
                <w:color w:val="000000"/>
                <w:sz w:val="20"/>
              </w:rPr>
            </w:pPr>
            <w:r w:rsidRPr="00BF4FD9">
              <w:rPr>
                <w:rFonts w:cs="Times New Roman"/>
                <w:color w:val="000000"/>
                <w:sz w:val="20"/>
              </w:rPr>
              <w:t>44.70</w:t>
            </w:r>
          </w:p>
        </w:tc>
      </w:tr>
      <w:tr w:rsidR="008B6ACD" w:rsidRPr="00BF4FD9" w14:paraId="59345FE2" w14:textId="77777777" w:rsidTr="00800D6D">
        <w:tc>
          <w:tcPr>
            <w:tcW w:w="752" w:type="pct"/>
            <w:gridSpan w:val="2"/>
            <w:tcBorders>
              <w:top w:val="single" w:sz="4" w:space="0" w:color="auto"/>
              <w:left w:val="nil"/>
              <w:bottom w:val="single" w:sz="4" w:space="0" w:color="auto"/>
              <w:right w:val="nil"/>
            </w:tcBorders>
          </w:tcPr>
          <w:p w14:paraId="5779BF43" w14:textId="77777777" w:rsidR="008B6ACD" w:rsidRPr="00BF4FD9" w:rsidRDefault="008B6ACD" w:rsidP="008B6ACD">
            <w:pPr>
              <w:rPr>
                <w:rFonts w:cs="Times New Roman"/>
                <w:color w:val="000000"/>
                <w:sz w:val="20"/>
              </w:rPr>
            </w:pPr>
            <w:r w:rsidRPr="00BF4FD9">
              <w:rPr>
                <w:rFonts w:cs="Times New Roman"/>
                <w:color w:val="000000"/>
                <w:sz w:val="20"/>
              </w:rPr>
              <w:t>92723</w:t>
            </w:r>
          </w:p>
        </w:tc>
        <w:tc>
          <w:tcPr>
            <w:tcW w:w="3170" w:type="pct"/>
            <w:tcBorders>
              <w:top w:val="single" w:sz="4" w:space="0" w:color="auto"/>
              <w:left w:val="nil"/>
              <w:bottom w:val="single" w:sz="4" w:space="0" w:color="auto"/>
              <w:right w:val="nil"/>
            </w:tcBorders>
          </w:tcPr>
          <w:p w14:paraId="74AB550A"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medical practitioner (not including a general practitioner, specialist or consultant physician), in an eligible area, of more than 20 minutes in duration but not more than 40 minutes if the attendance includes any of the following that are clinically relevant:</w:t>
            </w:r>
          </w:p>
          <w:p w14:paraId="6BEA4975"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(a)</w:t>
            </w:r>
            <w:r w:rsidRPr="00BF4FD9">
              <w:rPr>
                <w:rFonts w:eastAsia="Times New Roman" w:cs="Times New Roman"/>
                <w:iCs/>
                <w:sz w:val="20"/>
                <w:lang w:eastAsia="en-AU"/>
              </w:rPr>
              <w:tab/>
            </w:r>
            <w:r w:rsidRPr="00BF4FD9">
              <w:rPr>
                <w:iCs/>
                <w:sz w:val="20"/>
              </w:rPr>
              <w:t>taking a detailed patient history;</w:t>
            </w:r>
          </w:p>
          <w:p w14:paraId="1610EBD7"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(b)</w:t>
            </w:r>
            <w:r w:rsidRPr="00BF4FD9">
              <w:rPr>
                <w:rFonts w:eastAsia="Times New Roman" w:cs="Times New Roman"/>
                <w:iCs/>
                <w:sz w:val="20"/>
                <w:lang w:eastAsia="en-AU"/>
              </w:rPr>
              <w:tab/>
            </w:r>
            <w:r w:rsidRPr="00BF4FD9">
              <w:rPr>
                <w:iCs/>
                <w:sz w:val="20"/>
              </w:rPr>
              <w:t>arranging any necessary investigation;</w:t>
            </w:r>
          </w:p>
          <w:p w14:paraId="223464F5" w14:textId="77777777" w:rsidR="008B6ACD" w:rsidRPr="00BF4FD9" w:rsidRDefault="008B6ACD" w:rsidP="008B6ACD">
            <w:pPr>
              <w:ind w:left="624" w:hanging="397"/>
              <w:contextualSpacing/>
              <w:textAlignment w:val="center"/>
              <w:rPr>
                <w:iCs/>
                <w:sz w:val="20"/>
              </w:rPr>
            </w:pPr>
            <w:r w:rsidRPr="00BF4FD9">
              <w:rPr>
                <w:rFonts w:eastAsia="Times New Roman" w:cs="Times New Roman"/>
                <w:iCs/>
                <w:sz w:val="20"/>
                <w:lang w:eastAsia="en-AU"/>
              </w:rPr>
              <w:t>(c)</w:t>
            </w:r>
            <w:r w:rsidRPr="00BF4FD9">
              <w:rPr>
                <w:rFonts w:eastAsia="Times New Roman" w:cs="Times New Roman"/>
                <w:iCs/>
                <w:sz w:val="20"/>
                <w:lang w:eastAsia="en-AU"/>
              </w:rPr>
              <w:tab/>
            </w:r>
            <w:r w:rsidRPr="00BF4FD9">
              <w:rPr>
                <w:iCs/>
                <w:sz w:val="20"/>
              </w:rPr>
              <w:t>implementing a management plan;</w:t>
            </w:r>
          </w:p>
          <w:p w14:paraId="4F11DA47" w14:textId="77777777" w:rsidR="008B6ACD" w:rsidRPr="00BF4FD9" w:rsidRDefault="008B6ACD" w:rsidP="008B6ACD">
            <w:pPr>
              <w:ind w:left="624" w:hanging="397"/>
              <w:rPr>
                <w:iCs/>
                <w:sz w:val="20"/>
              </w:rPr>
            </w:pPr>
            <w:r w:rsidRPr="00BF4FD9">
              <w:rPr>
                <w:rFonts w:eastAsia="Times New Roman" w:cs="Times New Roman"/>
                <w:iCs/>
                <w:sz w:val="20"/>
                <w:szCs w:val="24"/>
                <w:lang w:eastAsia="en-AU"/>
              </w:rPr>
              <w:t>(d)</w:t>
            </w:r>
            <w:r w:rsidRPr="00BF4FD9">
              <w:rPr>
                <w:rFonts w:eastAsia="Times New Roman" w:cs="Times New Roman"/>
                <w:iCs/>
                <w:sz w:val="20"/>
                <w:szCs w:val="24"/>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7AEFB65F" w14:textId="77777777" w:rsidR="008B6ACD" w:rsidRPr="00BF4FD9" w:rsidRDefault="008B6ACD" w:rsidP="008B6ACD">
            <w:pPr>
              <w:jc w:val="right"/>
              <w:rPr>
                <w:rFonts w:cs="Times New Roman"/>
                <w:color w:val="000000"/>
                <w:sz w:val="20"/>
              </w:rPr>
            </w:pPr>
            <w:r w:rsidRPr="00BF4FD9">
              <w:rPr>
                <w:rFonts w:cs="Times New Roman"/>
                <w:color w:val="000000"/>
                <w:sz w:val="20"/>
              </w:rPr>
              <w:t>71.25</w:t>
            </w:r>
          </w:p>
        </w:tc>
      </w:tr>
      <w:tr w:rsidR="008B6ACD" w:rsidRPr="00BF4FD9" w14:paraId="70C71896" w14:textId="77777777" w:rsidTr="00800D6D">
        <w:tc>
          <w:tcPr>
            <w:tcW w:w="752" w:type="pct"/>
            <w:gridSpan w:val="2"/>
            <w:tcBorders>
              <w:top w:val="single" w:sz="4" w:space="0" w:color="auto"/>
              <w:left w:val="nil"/>
              <w:bottom w:val="single" w:sz="4" w:space="0" w:color="auto"/>
              <w:right w:val="nil"/>
            </w:tcBorders>
          </w:tcPr>
          <w:p w14:paraId="494F473B" w14:textId="77777777" w:rsidR="008B6ACD" w:rsidRPr="00BF4FD9" w:rsidRDefault="008B6ACD" w:rsidP="008B6ACD">
            <w:pPr>
              <w:rPr>
                <w:rFonts w:cs="Times New Roman"/>
                <w:color w:val="000000"/>
                <w:sz w:val="20"/>
              </w:rPr>
            </w:pPr>
            <w:r w:rsidRPr="00BF4FD9">
              <w:rPr>
                <w:rFonts w:cs="Times New Roman"/>
                <w:color w:val="000000"/>
                <w:sz w:val="20"/>
              </w:rPr>
              <w:t>92724</w:t>
            </w:r>
          </w:p>
        </w:tc>
        <w:tc>
          <w:tcPr>
            <w:tcW w:w="3170" w:type="pct"/>
            <w:tcBorders>
              <w:top w:val="single" w:sz="4" w:space="0" w:color="auto"/>
              <w:left w:val="nil"/>
              <w:bottom w:val="single" w:sz="4" w:space="0" w:color="auto"/>
              <w:right w:val="nil"/>
            </w:tcBorders>
          </w:tcPr>
          <w:p w14:paraId="016C6C04"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general practitioner lasting at least 40 minutes in duration if the attendance includes any of the following that are clinically relevant:</w:t>
            </w:r>
          </w:p>
          <w:p w14:paraId="3778972B" w14:textId="77777777" w:rsidR="008B6ACD" w:rsidRPr="00BF4FD9" w:rsidRDefault="008B6ACD" w:rsidP="008B6ACD">
            <w:pPr>
              <w:tabs>
                <w:tab w:val="left" w:pos="903"/>
              </w:tabs>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detailed patient history;</w:t>
            </w:r>
          </w:p>
          <w:p w14:paraId="284C0B90" w14:textId="77777777" w:rsidR="008B6ACD" w:rsidRPr="00BF4FD9" w:rsidRDefault="008B6ACD" w:rsidP="008B6ACD">
            <w:pPr>
              <w:tabs>
                <w:tab w:val="left" w:pos="903"/>
              </w:tabs>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0864686F" w14:textId="77777777" w:rsidR="008B6ACD" w:rsidRPr="00BF4FD9" w:rsidRDefault="008B6ACD" w:rsidP="008B6ACD">
            <w:pPr>
              <w:tabs>
                <w:tab w:val="left" w:pos="903"/>
              </w:tabs>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0F072AFE" w14:textId="77777777" w:rsidR="008B6ACD" w:rsidRPr="00BF4FD9" w:rsidRDefault="008B6ACD" w:rsidP="008B6ACD">
            <w:pPr>
              <w:tabs>
                <w:tab w:val="left" w:pos="903"/>
              </w:tabs>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2108FC63" w14:textId="77777777" w:rsidR="008B6ACD" w:rsidRPr="00BF4FD9" w:rsidRDefault="008B6ACD" w:rsidP="008B6ACD">
            <w:pPr>
              <w:jc w:val="right"/>
              <w:rPr>
                <w:rFonts w:cs="Times New Roman"/>
                <w:color w:val="000000"/>
                <w:sz w:val="20"/>
              </w:rPr>
            </w:pPr>
            <w:r w:rsidRPr="00BF4FD9">
              <w:rPr>
                <w:rFonts w:cs="Times New Roman"/>
                <w:color w:val="000000"/>
                <w:sz w:val="20"/>
              </w:rPr>
              <w:t>131.15</w:t>
            </w:r>
          </w:p>
        </w:tc>
      </w:tr>
      <w:tr w:rsidR="008B6ACD" w:rsidRPr="00BF4FD9" w14:paraId="77DD4BFF" w14:textId="77777777" w:rsidTr="00800D6D">
        <w:tc>
          <w:tcPr>
            <w:tcW w:w="752" w:type="pct"/>
            <w:gridSpan w:val="2"/>
            <w:tcBorders>
              <w:top w:val="single" w:sz="4" w:space="0" w:color="auto"/>
              <w:left w:val="nil"/>
              <w:bottom w:val="single" w:sz="4" w:space="0" w:color="auto"/>
              <w:right w:val="nil"/>
            </w:tcBorders>
          </w:tcPr>
          <w:p w14:paraId="21071C4B" w14:textId="77777777" w:rsidR="008B6ACD" w:rsidRPr="00BF4FD9" w:rsidRDefault="008B6ACD" w:rsidP="008B6ACD">
            <w:pPr>
              <w:rPr>
                <w:rFonts w:cs="Times New Roman"/>
                <w:color w:val="000000"/>
                <w:sz w:val="20"/>
              </w:rPr>
            </w:pPr>
            <w:r w:rsidRPr="00BF4FD9">
              <w:rPr>
                <w:rFonts w:cs="Times New Roman"/>
                <w:color w:val="000000"/>
                <w:sz w:val="20"/>
              </w:rPr>
              <w:t>92725</w:t>
            </w:r>
          </w:p>
        </w:tc>
        <w:tc>
          <w:tcPr>
            <w:tcW w:w="3170" w:type="pct"/>
            <w:tcBorders>
              <w:top w:val="single" w:sz="4" w:space="0" w:color="auto"/>
              <w:left w:val="nil"/>
              <w:bottom w:val="single" w:sz="4" w:space="0" w:color="auto"/>
              <w:right w:val="nil"/>
            </w:tcBorders>
          </w:tcPr>
          <w:p w14:paraId="28D52F02"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medical practitioner (not including a general practitioner, specialist or consultant physician) lasting at least 40 minutes in duration if the attendance includes any of the following that are clinically relevant:</w:t>
            </w:r>
          </w:p>
          <w:p w14:paraId="15791754"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an extensive patient history;</w:t>
            </w:r>
          </w:p>
          <w:p w14:paraId="61809C73"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1DFEC4B1"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51CC76C4"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2BF52D72" w14:textId="77777777" w:rsidR="008B6ACD" w:rsidRPr="00BF4FD9" w:rsidRDefault="008B6ACD" w:rsidP="008B6ACD">
            <w:pPr>
              <w:jc w:val="right"/>
              <w:rPr>
                <w:rFonts w:cs="Times New Roman"/>
                <w:color w:val="000000"/>
                <w:sz w:val="20"/>
              </w:rPr>
            </w:pPr>
            <w:r w:rsidRPr="00BF4FD9">
              <w:rPr>
                <w:rFonts w:cs="Times New Roman"/>
                <w:color w:val="000000"/>
                <w:sz w:val="20"/>
              </w:rPr>
              <w:t>71.75</w:t>
            </w:r>
          </w:p>
        </w:tc>
      </w:tr>
      <w:tr w:rsidR="008B6ACD" w:rsidRPr="00BF4FD9" w14:paraId="0D50321B" w14:textId="77777777" w:rsidTr="00800D6D">
        <w:tc>
          <w:tcPr>
            <w:tcW w:w="752" w:type="pct"/>
            <w:gridSpan w:val="2"/>
            <w:tcBorders>
              <w:top w:val="single" w:sz="4" w:space="0" w:color="auto"/>
              <w:left w:val="nil"/>
              <w:bottom w:val="single" w:sz="4" w:space="0" w:color="auto"/>
              <w:right w:val="nil"/>
            </w:tcBorders>
          </w:tcPr>
          <w:p w14:paraId="7FB970D1" w14:textId="77777777" w:rsidR="008B6ACD" w:rsidRPr="00BF4FD9" w:rsidRDefault="008B6ACD" w:rsidP="008B6ACD">
            <w:pPr>
              <w:rPr>
                <w:rFonts w:cs="Times New Roman"/>
                <w:color w:val="000000"/>
                <w:sz w:val="20"/>
              </w:rPr>
            </w:pPr>
            <w:r w:rsidRPr="00BF4FD9">
              <w:rPr>
                <w:rFonts w:cs="Times New Roman"/>
                <w:color w:val="000000"/>
                <w:sz w:val="20"/>
              </w:rPr>
              <w:t>92726</w:t>
            </w:r>
          </w:p>
        </w:tc>
        <w:tc>
          <w:tcPr>
            <w:tcW w:w="3170" w:type="pct"/>
            <w:tcBorders>
              <w:top w:val="single" w:sz="4" w:space="0" w:color="auto"/>
              <w:left w:val="nil"/>
              <w:bottom w:val="single" w:sz="4" w:space="0" w:color="auto"/>
              <w:right w:val="nil"/>
            </w:tcBorders>
          </w:tcPr>
          <w:p w14:paraId="0829F372"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Telehealth attendance for the provision of services related to blood borne viruses, sexual or reproductive health by a medical practitioner (not including a general practitioner, specialist or consultant physician), in an eligible area, lasting at least 40 minutes in duration if the attendance includes any of the following that are clinically relevant:</w:t>
            </w:r>
          </w:p>
          <w:p w14:paraId="4C6D1715"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an extensive patient history;</w:t>
            </w:r>
          </w:p>
          <w:p w14:paraId="101B6317"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05B51066"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0E42BE86" w14:textId="77777777" w:rsidR="008B6ACD" w:rsidRPr="00BF4FD9" w:rsidRDefault="008B6ACD" w:rsidP="008B6ACD">
            <w:pPr>
              <w:ind w:left="624" w:hanging="397"/>
              <w:rPr>
                <w:color w:val="000000"/>
                <w:sz w:val="20"/>
              </w:rPr>
            </w:pPr>
            <w:r w:rsidRPr="00BF4FD9">
              <w:rPr>
                <w:rFonts w:eastAsia="Times New Roman" w:cs="Times New Roman"/>
                <w:color w:val="000000"/>
                <w:sz w:val="20"/>
                <w:szCs w:val="24"/>
                <w:lang w:eastAsia="en-AU"/>
              </w:rPr>
              <w:t>(d)</w:t>
            </w:r>
            <w:r w:rsidRPr="00BF4FD9">
              <w:rPr>
                <w:rFonts w:eastAsia="Times New Roman" w:cs="Times New Roman"/>
                <w:color w:val="000000"/>
                <w:sz w:val="20"/>
                <w:szCs w:val="24"/>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3193C743" w14:textId="77777777" w:rsidR="008B6ACD" w:rsidRPr="00BF4FD9" w:rsidRDefault="008B6ACD" w:rsidP="008B6ACD">
            <w:pPr>
              <w:jc w:val="right"/>
              <w:rPr>
                <w:rFonts w:cs="Times New Roman"/>
                <w:color w:val="000000"/>
                <w:sz w:val="20"/>
              </w:rPr>
            </w:pPr>
            <w:r w:rsidRPr="00BF4FD9">
              <w:rPr>
                <w:rFonts w:cs="Times New Roman"/>
                <w:color w:val="000000"/>
                <w:sz w:val="20"/>
              </w:rPr>
              <w:t>104.90</w:t>
            </w:r>
          </w:p>
        </w:tc>
      </w:tr>
      <w:tr w:rsidR="008B6ACD" w:rsidRPr="00BF4FD9" w14:paraId="62AAAFBA" w14:textId="77777777" w:rsidTr="00800D6D">
        <w:tc>
          <w:tcPr>
            <w:tcW w:w="5000" w:type="pct"/>
            <w:gridSpan w:val="5"/>
            <w:tcBorders>
              <w:top w:val="single" w:sz="4" w:space="0" w:color="auto"/>
              <w:left w:val="nil"/>
              <w:bottom w:val="single" w:sz="4" w:space="0" w:color="auto"/>
              <w:right w:val="nil"/>
            </w:tcBorders>
          </w:tcPr>
          <w:p w14:paraId="589EE457" w14:textId="6AC069A0" w:rsidR="008B6ACD" w:rsidRPr="00BF4FD9" w:rsidRDefault="008B6ACD" w:rsidP="008B6ACD">
            <w:pPr>
              <w:rPr>
                <w:rFonts w:cs="Times New Roman"/>
                <w:color w:val="000000"/>
                <w:sz w:val="20"/>
              </w:rPr>
            </w:pPr>
            <w:r w:rsidRPr="00BF4FD9">
              <w:rPr>
                <w:rFonts w:eastAsia="Times New Roman"/>
                <w:b/>
                <w:snapToGrid w:val="0"/>
                <w:sz w:val="20"/>
                <w:lang w:eastAsia="en-AU"/>
              </w:rPr>
              <w:lastRenderedPageBreak/>
              <w:t xml:space="preserve">Subgroup 40 – </w:t>
            </w:r>
            <w:bookmarkStart w:id="71" w:name="_Hlk89089806"/>
            <w:r w:rsidRPr="00BF4FD9">
              <w:rPr>
                <w:rFonts w:eastAsia="Times New Roman"/>
                <w:b/>
                <w:snapToGrid w:val="0"/>
                <w:sz w:val="20"/>
                <w:lang w:eastAsia="en-AU"/>
              </w:rPr>
              <w:t xml:space="preserve">GP Blood Borne Viruses, Sexual or Reproductive Health Consultation – Phone Service </w:t>
            </w:r>
            <w:bookmarkEnd w:id="71"/>
          </w:p>
        </w:tc>
      </w:tr>
      <w:tr w:rsidR="008B6ACD" w:rsidRPr="00BF4FD9" w14:paraId="4D71DDF1" w14:textId="77777777" w:rsidTr="00800D6D">
        <w:tc>
          <w:tcPr>
            <w:tcW w:w="752" w:type="pct"/>
            <w:gridSpan w:val="2"/>
            <w:tcBorders>
              <w:top w:val="single" w:sz="4" w:space="0" w:color="auto"/>
              <w:left w:val="nil"/>
              <w:bottom w:val="single" w:sz="4" w:space="0" w:color="auto"/>
              <w:right w:val="nil"/>
            </w:tcBorders>
          </w:tcPr>
          <w:p w14:paraId="49244F68" w14:textId="77777777" w:rsidR="008B6ACD" w:rsidRPr="00BF4FD9" w:rsidRDefault="008B6ACD" w:rsidP="008B6ACD">
            <w:pPr>
              <w:rPr>
                <w:rFonts w:cs="Times New Roman"/>
                <w:color w:val="000000"/>
                <w:sz w:val="20"/>
              </w:rPr>
            </w:pPr>
            <w:r w:rsidRPr="00BF4FD9">
              <w:rPr>
                <w:rFonts w:cs="Times New Roman"/>
                <w:color w:val="000000"/>
                <w:sz w:val="20"/>
              </w:rPr>
              <w:t>92731</w:t>
            </w:r>
          </w:p>
        </w:tc>
        <w:tc>
          <w:tcPr>
            <w:tcW w:w="3170" w:type="pct"/>
            <w:tcBorders>
              <w:top w:val="single" w:sz="4" w:space="0" w:color="auto"/>
              <w:left w:val="nil"/>
              <w:bottom w:val="single" w:sz="4" w:space="0" w:color="auto"/>
              <w:right w:val="nil"/>
            </w:tcBorders>
          </w:tcPr>
          <w:p w14:paraId="110724A6"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general practitioner of not more than 5 minutes if the attendance includes any of the following that are clinically relevant:</w:t>
            </w:r>
          </w:p>
          <w:p w14:paraId="5A159BF1"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short patient history;</w:t>
            </w:r>
          </w:p>
          <w:p w14:paraId="0A0C49C4"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1476962F"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246C4279"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683ED4AD" w14:textId="77777777" w:rsidR="008B6ACD" w:rsidRPr="00BF4FD9" w:rsidRDefault="008B6ACD" w:rsidP="008B6ACD">
            <w:pPr>
              <w:jc w:val="right"/>
              <w:rPr>
                <w:rFonts w:cs="Times New Roman"/>
                <w:color w:val="000000"/>
                <w:sz w:val="20"/>
              </w:rPr>
            </w:pPr>
            <w:r w:rsidRPr="00BF4FD9">
              <w:rPr>
                <w:rFonts w:cs="Times New Roman"/>
                <w:color w:val="000000"/>
                <w:sz w:val="20"/>
              </w:rPr>
              <w:t>21.05</w:t>
            </w:r>
          </w:p>
        </w:tc>
      </w:tr>
      <w:tr w:rsidR="008B6ACD" w:rsidRPr="00BF4FD9" w14:paraId="5058D90B" w14:textId="77777777" w:rsidTr="00800D6D">
        <w:tc>
          <w:tcPr>
            <w:tcW w:w="752" w:type="pct"/>
            <w:gridSpan w:val="2"/>
            <w:tcBorders>
              <w:top w:val="single" w:sz="4" w:space="0" w:color="auto"/>
              <w:left w:val="nil"/>
              <w:bottom w:val="single" w:sz="4" w:space="0" w:color="auto"/>
              <w:right w:val="nil"/>
            </w:tcBorders>
          </w:tcPr>
          <w:p w14:paraId="245C5260" w14:textId="77777777" w:rsidR="008B6ACD" w:rsidRPr="00BF4FD9" w:rsidRDefault="008B6ACD" w:rsidP="008B6ACD">
            <w:pPr>
              <w:rPr>
                <w:rFonts w:cs="Times New Roman"/>
                <w:color w:val="000000"/>
                <w:sz w:val="20"/>
              </w:rPr>
            </w:pPr>
            <w:r w:rsidRPr="00BF4FD9">
              <w:rPr>
                <w:rFonts w:cs="Times New Roman"/>
                <w:color w:val="000000"/>
                <w:sz w:val="20"/>
              </w:rPr>
              <w:t>92732</w:t>
            </w:r>
          </w:p>
        </w:tc>
        <w:tc>
          <w:tcPr>
            <w:tcW w:w="3170" w:type="pct"/>
            <w:tcBorders>
              <w:top w:val="single" w:sz="4" w:space="0" w:color="auto"/>
              <w:left w:val="nil"/>
              <w:bottom w:val="single" w:sz="4" w:space="0" w:color="auto"/>
              <w:right w:val="nil"/>
            </w:tcBorders>
          </w:tcPr>
          <w:p w14:paraId="04D0EEF7"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medical practitioner (not including a general practitioner, specialist or consultant physician) of not more than 5 minutes if the attendance includes any of the following that are clinically relevant:</w:t>
            </w:r>
          </w:p>
          <w:p w14:paraId="5E6C3526"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short patient history;</w:t>
            </w:r>
          </w:p>
          <w:p w14:paraId="783FCE37"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42D704E6"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4DE3BB34"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349196F4" w14:textId="77777777" w:rsidR="008B6ACD" w:rsidRPr="00BF4FD9" w:rsidRDefault="008B6ACD" w:rsidP="008B6ACD">
            <w:pPr>
              <w:jc w:val="right"/>
              <w:rPr>
                <w:rFonts w:cs="Times New Roman"/>
                <w:color w:val="000000"/>
                <w:sz w:val="20"/>
              </w:rPr>
            </w:pPr>
            <w:r w:rsidRPr="00BF4FD9">
              <w:rPr>
                <w:rFonts w:cs="Times New Roman"/>
                <w:color w:val="000000"/>
                <w:sz w:val="20"/>
              </w:rPr>
              <w:t>12.90</w:t>
            </w:r>
          </w:p>
        </w:tc>
      </w:tr>
      <w:tr w:rsidR="008B6ACD" w:rsidRPr="00BF4FD9" w14:paraId="4DCE6418" w14:textId="77777777" w:rsidTr="00800D6D">
        <w:tc>
          <w:tcPr>
            <w:tcW w:w="752" w:type="pct"/>
            <w:gridSpan w:val="2"/>
            <w:tcBorders>
              <w:top w:val="single" w:sz="4" w:space="0" w:color="auto"/>
              <w:left w:val="nil"/>
              <w:bottom w:val="single" w:sz="4" w:space="0" w:color="auto"/>
              <w:right w:val="nil"/>
            </w:tcBorders>
          </w:tcPr>
          <w:p w14:paraId="7B8B62FE" w14:textId="77777777" w:rsidR="008B6ACD" w:rsidRPr="00BF4FD9" w:rsidRDefault="008B6ACD" w:rsidP="008B6ACD">
            <w:pPr>
              <w:rPr>
                <w:rFonts w:cs="Times New Roman"/>
                <w:color w:val="000000"/>
                <w:sz w:val="20"/>
              </w:rPr>
            </w:pPr>
            <w:r w:rsidRPr="00BF4FD9">
              <w:rPr>
                <w:rFonts w:cs="Times New Roman"/>
                <w:color w:val="000000"/>
                <w:sz w:val="20"/>
              </w:rPr>
              <w:t>92733</w:t>
            </w:r>
          </w:p>
        </w:tc>
        <w:tc>
          <w:tcPr>
            <w:tcW w:w="3170" w:type="pct"/>
            <w:tcBorders>
              <w:top w:val="single" w:sz="4" w:space="0" w:color="auto"/>
              <w:left w:val="nil"/>
              <w:bottom w:val="single" w:sz="4" w:space="0" w:color="auto"/>
              <w:right w:val="nil"/>
            </w:tcBorders>
          </w:tcPr>
          <w:p w14:paraId="2D61AEF9"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medical practitioner (not including a general practitioner, specialist or consultant physician), in an eligible area, of not more than 5 minutes if the attendance includes any of the following that are clinically relevant:</w:t>
            </w:r>
          </w:p>
          <w:p w14:paraId="1782544F"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short patient history;</w:t>
            </w:r>
          </w:p>
          <w:p w14:paraId="7DE929F8"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74FC1609"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05E65CB8" w14:textId="77777777" w:rsidR="008B6ACD" w:rsidRPr="00BF4FD9" w:rsidRDefault="008B6ACD" w:rsidP="008B6ACD">
            <w:pPr>
              <w:ind w:left="624" w:hanging="397"/>
              <w:rPr>
                <w:iCs/>
                <w:sz w:val="20"/>
              </w:rPr>
            </w:pPr>
            <w:r w:rsidRPr="00BF4FD9">
              <w:rPr>
                <w:rFonts w:eastAsia="Times New Roman" w:cs="Times New Roman"/>
                <w:iCs/>
                <w:sz w:val="20"/>
                <w:szCs w:val="24"/>
                <w:lang w:eastAsia="en-AU"/>
              </w:rPr>
              <w:t>(d)</w:t>
            </w:r>
            <w:r w:rsidRPr="00BF4FD9">
              <w:rPr>
                <w:rFonts w:eastAsia="Times New Roman" w:cs="Times New Roman"/>
                <w:iCs/>
                <w:sz w:val="20"/>
                <w:szCs w:val="24"/>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717FC5A6" w14:textId="77777777" w:rsidR="008B6ACD" w:rsidRPr="00BF4FD9" w:rsidRDefault="008B6ACD" w:rsidP="008B6ACD">
            <w:pPr>
              <w:jc w:val="right"/>
              <w:rPr>
                <w:rFonts w:cs="Times New Roman"/>
                <w:color w:val="000000"/>
                <w:sz w:val="20"/>
              </w:rPr>
            </w:pPr>
            <w:r w:rsidRPr="00BF4FD9">
              <w:rPr>
                <w:rFonts w:cs="Times New Roman"/>
                <w:color w:val="000000"/>
                <w:sz w:val="20"/>
              </w:rPr>
              <w:t>16.70</w:t>
            </w:r>
          </w:p>
        </w:tc>
      </w:tr>
      <w:tr w:rsidR="008B6ACD" w:rsidRPr="00BF4FD9" w14:paraId="2E11BFDB" w14:textId="77777777" w:rsidTr="00800D6D">
        <w:tc>
          <w:tcPr>
            <w:tcW w:w="752" w:type="pct"/>
            <w:gridSpan w:val="2"/>
            <w:tcBorders>
              <w:top w:val="single" w:sz="4" w:space="0" w:color="auto"/>
              <w:left w:val="nil"/>
              <w:bottom w:val="single" w:sz="4" w:space="0" w:color="auto"/>
              <w:right w:val="nil"/>
            </w:tcBorders>
          </w:tcPr>
          <w:p w14:paraId="01E2D10D" w14:textId="77777777" w:rsidR="008B6ACD" w:rsidRPr="00BF4FD9" w:rsidRDefault="008B6ACD" w:rsidP="008B6ACD">
            <w:pPr>
              <w:rPr>
                <w:rFonts w:cs="Times New Roman"/>
                <w:color w:val="000000"/>
                <w:sz w:val="20"/>
              </w:rPr>
            </w:pPr>
            <w:r w:rsidRPr="00BF4FD9">
              <w:rPr>
                <w:rFonts w:cs="Times New Roman"/>
                <w:color w:val="000000"/>
                <w:sz w:val="20"/>
              </w:rPr>
              <w:t>92734</w:t>
            </w:r>
          </w:p>
        </w:tc>
        <w:tc>
          <w:tcPr>
            <w:tcW w:w="3170" w:type="pct"/>
            <w:tcBorders>
              <w:top w:val="single" w:sz="4" w:space="0" w:color="auto"/>
              <w:left w:val="nil"/>
              <w:bottom w:val="single" w:sz="4" w:space="0" w:color="auto"/>
              <w:right w:val="nil"/>
            </w:tcBorders>
          </w:tcPr>
          <w:p w14:paraId="757A9B83"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general practitioner of more than 5 minutes in duration but not more than 20 minutes if the attendance includes any of the following that are clinically relevant:</w:t>
            </w:r>
          </w:p>
          <w:p w14:paraId="7BACEED8"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patient history;</w:t>
            </w:r>
          </w:p>
          <w:p w14:paraId="3453C7C9"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0D24327B"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40B13E99"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6ABB49F9" w14:textId="77777777" w:rsidR="008B6ACD" w:rsidRPr="00BF4FD9" w:rsidRDefault="008B6ACD" w:rsidP="008B6ACD">
            <w:pPr>
              <w:jc w:val="right"/>
              <w:rPr>
                <w:rFonts w:cs="Times New Roman"/>
                <w:color w:val="000000"/>
                <w:sz w:val="20"/>
              </w:rPr>
            </w:pPr>
            <w:r w:rsidRPr="00BF4FD9">
              <w:rPr>
                <w:rFonts w:cs="Times New Roman"/>
                <w:color w:val="000000"/>
                <w:sz w:val="20"/>
              </w:rPr>
              <w:t>46.00</w:t>
            </w:r>
          </w:p>
        </w:tc>
      </w:tr>
      <w:tr w:rsidR="008B6ACD" w:rsidRPr="00BF4FD9" w14:paraId="1815AAD6" w14:textId="77777777" w:rsidTr="00800D6D">
        <w:tc>
          <w:tcPr>
            <w:tcW w:w="752" w:type="pct"/>
            <w:gridSpan w:val="2"/>
            <w:tcBorders>
              <w:top w:val="single" w:sz="4" w:space="0" w:color="auto"/>
              <w:left w:val="nil"/>
              <w:bottom w:val="single" w:sz="4" w:space="0" w:color="auto"/>
              <w:right w:val="nil"/>
            </w:tcBorders>
          </w:tcPr>
          <w:p w14:paraId="79FA0BB2" w14:textId="77777777" w:rsidR="008B6ACD" w:rsidRPr="00BF4FD9" w:rsidRDefault="008B6ACD" w:rsidP="008B6ACD">
            <w:pPr>
              <w:rPr>
                <w:rFonts w:cs="Times New Roman"/>
                <w:color w:val="000000"/>
                <w:sz w:val="20"/>
              </w:rPr>
            </w:pPr>
            <w:r w:rsidRPr="00BF4FD9">
              <w:rPr>
                <w:rFonts w:cs="Times New Roman"/>
                <w:color w:val="000000"/>
                <w:sz w:val="20"/>
              </w:rPr>
              <w:t>92735</w:t>
            </w:r>
          </w:p>
        </w:tc>
        <w:tc>
          <w:tcPr>
            <w:tcW w:w="3170" w:type="pct"/>
            <w:tcBorders>
              <w:top w:val="single" w:sz="4" w:space="0" w:color="auto"/>
              <w:left w:val="nil"/>
              <w:bottom w:val="single" w:sz="4" w:space="0" w:color="auto"/>
              <w:right w:val="nil"/>
            </w:tcBorders>
          </w:tcPr>
          <w:p w14:paraId="089FB563"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medical practitioner (not including a general practitioner, specialist or consultant physician) of more than 5 minutes in duration but not more than 20 minutes if the attendance includes any of the following that are clinically relevant:</w:t>
            </w:r>
          </w:p>
          <w:p w14:paraId="71FE450B"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patient history;</w:t>
            </w:r>
          </w:p>
          <w:p w14:paraId="42ABAC09"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4EF3A49E"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73FF28F2"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1ED2CD2B" w14:textId="77777777" w:rsidR="008B6ACD" w:rsidRPr="00BF4FD9" w:rsidRDefault="008B6ACD" w:rsidP="008B6ACD">
            <w:pPr>
              <w:jc w:val="right"/>
              <w:rPr>
                <w:rFonts w:cs="Times New Roman"/>
                <w:color w:val="000000"/>
                <w:sz w:val="20"/>
              </w:rPr>
            </w:pPr>
            <w:r w:rsidRPr="00BF4FD9">
              <w:rPr>
                <w:rFonts w:cs="Times New Roman"/>
                <w:color w:val="000000"/>
                <w:sz w:val="20"/>
              </w:rPr>
              <w:t>24.70</w:t>
            </w:r>
          </w:p>
        </w:tc>
      </w:tr>
      <w:tr w:rsidR="008B6ACD" w:rsidRPr="00BF4FD9" w14:paraId="7C6CC3A5" w14:textId="77777777" w:rsidTr="00800D6D">
        <w:tc>
          <w:tcPr>
            <w:tcW w:w="752" w:type="pct"/>
            <w:gridSpan w:val="2"/>
            <w:tcBorders>
              <w:top w:val="single" w:sz="4" w:space="0" w:color="auto"/>
              <w:left w:val="nil"/>
              <w:bottom w:val="single" w:sz="4" w:space="0" w:color="auto"/>
              <w:right w:val="nil"/>
            </w:tcBorders>
          </w:tcPr>
          <w:p w14:paraId="1247A0C6" w14:textId="77777777" w:rsidR="008B6ACD" w:rsidRPr="00BF4FD9" w:rsidRDefault="008B6ACD" w:rsidP="008B6ACD">
            <w:pPr>
              <w:rPr>
                <w:rFonts w:cs="Times New Roman"/>
                <w:color w:val="000000"/>
                <w:sz w:val="20"/>
              </w:rPr>
            </w:pPr>
            <w:r w:rsidRPr="00BF4FD9">
              <w:rPr>
                <w:rFonts w:cs="Times New Roman"/>
                <w:color w:val="000000"/>
                <w:sz w:val="20"/>
              </w:rPr>
              <w:lastRenderedPageBreak/>
              <w:t>92736</w:t>
            </w:r>
          </w:p>
        </w:tc>
        <w:tc>
          <w:tcPr>
            <w:tcW w:w="3170" w:type="pct"/>
            <w:tcBorders>
              <w:top w:val="single" w:sz="4" w:space="0" w:color="auto"/>
              <w:left w:val="nil"/>
              <w:bottom w:val="single" w:sz="4" w:space="0" w:color="auto"/>
              <w:right w:val="nil"/>
            </w:tcBorders>
          </w:tcPr>
          <w:p w14:paraId="60EF74EA"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medical practitioner (not including a general practitioner, specialist or consultant physician), in an eligible area, of more than 5 minutes in duration but not more than 20 minutes if the attendance includes any of the following that are clinically relevant:</w:t>
            </w:r>
          </w:p>
          <w:p w14:paraId="5D651C8F"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patient history;</w:t>
            </w:r>
          </w:p>
          <w:p w14:paraId="0B0574D7"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6B601C3E"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612862F1" w14:textId="77777777" w:rsidR="008B6ACD" w:rsidRPr="00BF4FD9" w:rsidRDefault="008B6ACD" w:rsidP="008B6ACD">
            <w:pPr>
              <w:ind w:left="624" w:hanging="397"/>
              <w:rPr>
                <w:iCs/>
                <w:sz w:val="20"/>
              </w:rPr>
            </w:pPr>
            <w:r w:rsidRPr="00BF4FD9">
              <w:rPr>
                <w:rFonts w:eastAsia="Times New Roman" w:cs="Times New Roman"/>
                <w:iCs/>
                <w:sz w:val="20"/>
                <w:szCs w:val="24"/>
                <w:lang w:eastAsia="en-AU"/>
              </w:rPr>
              <w:t>(d)</w:t>
            </w:r>
            <w:r w:rsidRPr="00BF4FD9">
              <w:rPr>
                <w:rFonts w:eastAsia="Times New Roman" w:cs="Times New Roman"/>
                <w:iCs/>
                <w:sz w:val="20"/>
                <w:szCs w:val="24"/>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6568B175" w14:textId="77777777" w:rsidR="008B6ACD" w:rsidRPr="00BF4FD9" w:rsidRDefault="008B6ACD" w:rsidP="008B6ACD">
            <w:pPr>
              <w:jc w:val="right"/>
              <w:rPr>
                <w:rFonts w:cs="Times New Roman"/>
                <w:color w:val="000000"/>
                <w:sz w:val="20"/>
              </w:rPr>
            </w:pPr>
            <w:r w:rsidRPr="00BF4FD9">
              <w:rPr>
                <w:rFonts w:cs="Times New Roman"/>
                <w:color w:val="000000"/>
                <w:sz w:val="20"/>
              </w:rPr>
              <w:t>36.45</w:t>
            </w:r>
          </w:p>
        </w:tc>
      </w:tr>
      <w:tr w:rsidR="008B6ACD" w:rsidRPr="00BF4FD9" w14:paraId="0DC750C9" w14:textId="77777777" w:rsidTr="00800D6D">
        <w:tc>
          <w:tcPr>
            <w:tcW w:w="752" w:type="pct"/>
            <w:gridSpan w:val="2"/>
            <w:tcBorders>
              <w:top w:val="single" w:sz="4" w:space="0" w:color="auto"/>
              <w:left w:val="nil"/>
              <w:bottom w:val="single" w:sz="4" w:space="0" w:color="auto"/>
              <w:right w:val="nil"/>
            </w:tcBorders>
          </w:tcPr>
          <w:p w14:paraId="739A9197" w14:textId="77777777" w:rsidR="008B6ACD" w:rsidRPr="00BF4FD9" w:rsidRDefault="008B6ACD" w:rsidP="008B6ACD">
            <w:pPr>
              <w:rPr>
                <w:rFonts w:cs="Times New Roman"/>
                <w:color w:val="000000"/>
                <w:sz w:val="20"/>
              </w:rPr>
            </w:pPr>
            <w:r w:rsidRPr="00BF4FD9">
              <w:rPr>
                <w:rFonts w:cs="Times New Roman"/>
                <w:color w:val="000000"/>
                <w:sz w:val="20"/>
              </w:rPr>
              <w:t>92737</w:t>
            </w:r>
          </w:p>
        </w:tc>
        <w:tc>
          <w:tcPr>
            <w:tcW w:w="3170" w:type="pct"/>
            <w:tcBorders>
              <w:top w:val="single" w:sz="4" w:space="0" w:color="auto"/>
              <w:left w:val="nil"/>
              <w:bottom w:val="single" w:sz="4" w:space="0" w:color="auto"/>
              <w:right w:val="nil"/>
            </w:tcBorders>
          </w:tcPr>
          <w:p w14:paraId="0BD0496A"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general practitioner of more than 20 minutes in duration but not more than 40 minutes if the attendance includes any of the following that are clinically relevant:</w:t>
            </w:r>
          </w:p>
          <w:p w14:paraId="509D2F37"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detailed patient history;</w:t>
            </w:r>
          </w:p>
          <w:p w14:paraId="3929244D"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7A627736"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2E843945"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2195E037" w14:textId="77777777" w:rsidR="008B6ACD" w:rsidRPr="00BF4FD9" w:rsidRDefault="008B6ACD" w:rsidP="008B6ACD">
            <w:pPr>
              <w:jc w:val="right"/>
              <w:rPr>
                <w:rFonts w:cs="Times New Roman"/>
                <w:color w:val="000000"/>
                <w:sz w:val="20"/>
              </w:rPr>
            </w:pPr>
            <w:r w:rsidRPr="00BF4FD9">
              <w:rPr>
                <w:rFonts w:cs="Times New Roman"/>
                <w:color w:val="000000"/>
                <w:sz w:val="20"/>
              </w:rPr>
              <w:t>89.10</w:t>
            </w:r>
          </w:p>
        </w:tc>
      </w:tr>
      <w:tr w:rsidR="008B6ACD" w:rsidRPr="00BF4FD9" w14:paraId="6D297A31" w14:textId="77777777" w:rsidTr="00800D6D">
        <w:tc>
          <w:tcPr>
            <w:tcW w:w="752" w:type="pct"/>
            <w:gridSpan w:val="2"/>
            <w:tcBorders>
              <w:top w:val="single" w:sz="4" w:space="0" w:color="auto"/>
              <w:left w:val="nil"/>
              <w:bottom w:val="single" w:sz="4" w:space="0" w:color="auto"/>
              <w:right w:val="nil"/>
            </w:tcBorders>
          </w:tcPr>
          <w:p w14:paraId="3272E857" w14:textId="77777777" w:rsidR="008B6ACD" w:rsidRPr="00BF4FD9" w:rsidRDefault="008B6ACD" w:rsidP="008B6ACD">
            <w:pPr>
              <w:rPr>
                <w:rFonts w:cs="Times New Roman"/>
                <w:color w:val="000000"/>
                <w:sz w:val="20"/>
              </w:rPr>
            </w:pPr>
            <w:r w:rsidRPr="00BF4FD9">
              <w:rPr>
                <w:rFonts w:cs="Times New Roman"/>
                <w:color w:val="000000"/>
                <w:sz w:val="20"/>
              </w:rPr>
              <w:t>92738</w:t>
            </w:r>
          </w:p>
        </w:tc>
        <w:tc>
          <w:tcPr>
            <w:tcW w:w="3170" w:type="pct"/>
            <w:tcBorders>
              <w:top w:val="single" w:sz="4" w:space="0" w:color="auto"/>
              <w:left w:val="nil"/>
              <w:bottom w:val="single" w:sz="4" w:space="0" w:color="auto"/>
              <w:right w:val="nil"/>
            </w:tcBorders>
          </w:tcPr>
          <w:p w14:paraId="7D4829B8"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medical practitioner (not including a general practitioner, specialist or consultant physician) of more than 20 minutes in duration but not more than 40 minutes if the attendance includes any of the following that are clinically relevant:</w:t>
            </w:r>
          </w:p>
          <w:p w14:paraId="5475690F"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detailed patient history;</w:t>
            </w:r>
          </w:p>
          <w:p w14:paraId="374C4FF9"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05A4D00A"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1ECDB52D"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54AC32E6" w14:textId="77777777" w:rsidR="008B6ACD" w:rsidRPr="00BF4FD9" w:rsidRDefault="008B6ACD" w:rsidP="008B6ACD">
            <w:pPr>
              <w:jc w:val="right"/>
              <w:rPr>
                <w:rFonts w:cs="Times New Roman"/>
                <w:color w:val="000000"/>
                <w:sz w:val="20"/>
              </w:rPr>
            </w:pPr>
            <w:r w:rsidRPr="00BF4FD9">
              <w:rPr>
                <w:rFonts w:cs="Times New Roman"/>
                <w:color w:val="000000"/>
                <w:sz w:val="20"/>
              </w:rPr>
              <w:t>44.70</w:t>
            </w:r>
          </w:p>
        </w:tc>
      </w:tr>
      <w:tr w:rsidR="008B6ACD" w:rsidRPr="00BF4FD9" w14:paraId="5D636748" w14:textId="77777777" w:rsidTr="00800D6D">
        <w:tc>
          <w:tcPr>
            <w:tcW w:w="752" w:type="pct"/>
            <w:gridSpan w:val="2"/>
            <w:tcBorders>
              <w:top w:val="single" w:sz="4" w:space="0" w:color="auto"/>
              <w:left w:val="nil"/>
              <w:bottom w:val="single" w:sz="4" w:space="0" w:color="auto"/>
              <w:right w:val="nil"/>
            </w:tcBorders>
          </w:tcPr>
          <w:p w14:paraId="6B41A56E" w14:textId="77777777" w:rsidR="008B6ACD" w:rsidRPr="00BF4FD9" w:rsidRDefault="008B6ACD" w:rsidP="008B6ACD">
            <w:pPr>
              <w:rPr>
                <w:rFonts w:cs="Times New Roman"/>
                <w:color w:val="000000"/>
                <w:sz w:val="20"/>
              </w:rPr>
            </w:pPr>
            <w:r w:rsidRPr="00BF4FD9">
              <w:rPr>
                <w:rFonts w:cs="Times New Roman"/>
                <w:color w:val="000000"/>
                <w:sz w:val="20"/>
              </w:rPr>
              <w:t>92739</w:t>
            </w:r>
          </w:p>
        </w:tc>
        <w:tc>
          <w:tcPr>
            <w:tcW w:w="3170" w:type="pct"/>
            <w:tcBorders>
              <w:top w:val="single" w:sz="4" w:space="0" w:color="auto"/>
              <w:left w:val="nil"/>
              <w:bottom w:val="single" w:sz="4" w:space="0" w:color="auto"/>
              <w:right w:val="nil"/>
            </w:tcBorders>
          </w:tcPr>
          <w:p w14:paraId="50746213"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medical practitioner (not including a general practitioner, specialist or consultant physician), in an eligible area, of more than 20 minutes in duration but not more than 40 minutes if the attendance includes any of the following that are clinically relevant:</w:t>
            </w:r>
          </w:p>
          <w:p w14:paraId="1BE34926"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 detailed patient history;</w:t>
            </w:r>
          </w:p>
          <w:p w14:paraId="7979ECE6"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5582394D"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7FDD21A6" w14:textId="77777777" w:rsidR="008B6ACD" w:rsidRPr="00BF4FD9" w:rsidRDefault="008B6ACD" w:rsidP="008B6ACD">
            <w:pPr>
              <w:ind w:left="624" w:hanging="397"/>
              <w:rPr>
                <w:iCs/>
                <w:sz w:val="20"/>
              </w:rPr>
            </w:pPr>
            <w:r w:rsidRPr="00BF4FD9">
              <w:rPr>
                <w:rFonts w:eastAsia="Times New Roman" w:cs="Times New Roman"/>
                <w:iCs/>
                <w:sz w:val="20"/>
                <w:szCs w:val="24"/>
                <w:lang w:eastAsia="en-AU"/>
              </w:rPr>
              <w:t>(d)</w:t>
            </w:r>
            <w:r w:rsidRPr="00BF4FD9">
              <w:rPr>
                <w:rFonts w:eastAsia="Times New Roman" w:cs="Times New Roman"/>
                <w:iCs/>
                <w:sz w:val="20"/>
                <w:szCs w:val="24"/>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6160E5F9" w14:textId="77777777" w:rsidR="008B6ACD" w:rsidRPr="00BF4FD9" w:rsidRDefault="008B6ACD" w:rsidP="008B6ACD">
            <w:pPr>
              <w:jc w:val="right"/>
              <w:rPr>
                <w:rFonts w:cs="Times New Roman"/>
                <w:color w:val="000000"/>
                <w:sz w:val="20"/>
              </w:rPr>
            </w:pPr>
            <w:r w:rsidRPr="00BF4FD9">
              <w:rPr>
                <w:rFonts w:cs="Times New Roman"/>
                <w:color w:val="000000"/>
                <w:sz w:val="20"/>
              </w:rPr>
              <w:t>70.60</w:t>
            </w:r>
          </w:p>
        </w:tc>
      </w:tr>
      <w:tr w:rsidR="008B6ACD" w:rsidRPr="00BF4FD9" w14:paraId="2A0AEEE0" w14:textId="77777777" w:rsidTr="00800D6D">
        <w:tc>
          <w:tcPr>
            <w:tcW w:w="752" w:type="pct"/>
            <w:gridSpan w:val="2"/>
            <w:tcBorders>
              <w:top w:val="single" w:sz="4" w:space="0" w:color="auto"/>
              <w:left w:val="nil"/>
              <w:bottom w:val="single" w:sz="4" w:space="0" w:color="auto"/>
              <w:right w:val="nil"/>
            </w:tcBorders>
          </w:tcPr>
          <w:p w14:paraId="497E2F97" w14:textId="77777777" w:rsidR="008B6ACD" w:rsidRPr="00BF4FD9" w:rsidRDefault="008B6ACD" w:rsidP="008B6ACD">
            <w:pPr>
              <w:rPr>
                <w:rFonts w:cs="Times New Roman"/>
                <w:color w:val="000000"/>
                <w:sz w:val="20"/>
              </w:rPr>
            </w:pPr>
            <w:r w:rsidRPr="00BF4FD9">
              <w:rPr>
                <w:rFonts w:cs="Times New Roman"/>
                <w:color w:val="000000"/>
                <w:sz w:val="20"/>
              </w:rPr>
              <w:t>92740</w:t>
            </w:r>
          </w:p>
        </w:tc>
        <w:tc>
          <w:tcPr>
            <w:tcW w:w="3170" w:type="pct"/>
            <w:tcBorders>
              <w:top w:val="single" w:sz="4" w:space="0" w:color="auto"/>
              <w:left w:val="nil"/>
              <w:bottom w:val="single" w:sz="4" w:space="0" w:color="auto"/>
              <w:right w:val="nil"/>
            </w:tcBorders>
          </w:tcPr>
          <w:p w14:paraId="08F4860E"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general practitioner lasting at least 40 minutes in duration if the attendance includes any of the following that are clinically relevant:</w:t>
            </w:r>
          </w:p>
          <w:p w14:paraId="27C78487"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an extensive patient history;</w:t>
            </w:r>
          </w:p>
          <w:p w14:paraId="2C3406C9"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62F51B65"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7028CB61"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680F3256" w14:textId="77777777" w:rsidR="008B6ACD" w:rsidRPr="00BF4FD9" w:rsidRDefault="008B6ACD" w:rsidP="008B6ACD">
            <w:pPr>
              <w:jc w:val="right"/>
              <w:rPr>
                <w:rFonts w:cs="Times New Roman"/>
                <w:color w:val="000000"/>
                <w:sz w:val="20"/>
              </w:rPr>
            </w:pPr>
            <w:r w:rsidRPr="00BF4FD9">
              <w:rPr>
                <w:rFonts w:cs="Times New Roman"/>
                <w:color w:val="000000"/>
                <w:sz w:val="20"/>
              </w:rPr>
              <w:t>131.15</w:t>
            </w:r>
          </w:p>
        </w:tc>
      </w:tr>
      <w:tr w:rsidR="008B6ACD" w:rsidRPr="00BF4FD9" w14:paraId="0DC3B27E" w14:textId="77777777" w:rsidTr="00800D6D">
        <w:tc>
          <w:tcPr>
            <w:tcW w:w="752" w:type="pct"/>
            <w:gridSpan w:val="2"/>
            <w:tcBorders>
              <w:top w:val="single" w:sz="4" w:space="0" w:color="auto"/>
              <w:left w:val="nil"/>
              <w:bottom w:val="single" w:sz="4" w:space="0" w:color="auto"/>
              <w:right w:val="nil"/>
            </w:tcBorders>
          </w:tcPr>
          <w:p w14:paraId="007AD4DB" w14:textId="77777777" w:rsidR="008B6ACD" w:rsidRPr="00BF4FD9" w:rsidRDefault="008B6ACD" w:rsidP="008B6ACD">
            <w:pPr>
              <w:rPr>
                <w:rFonts w:cs="Times New Roman"/>
                <w:color w:val="000000"/>
                <w:sz w:val="20"/>
              </w:rPr>
            </w:pPr>
            <w:r w:rsidRPr="00BF4FD9">
              <w:rPr>
                <w:rFonts w:cs="Times New Roman"/>
                <w:color w:val="000000"/>
                <w:sz w:val="20"/>
              </w:rPr>
              <w:lastRenderedPageBreak/>
              <w:t>92741</w:t>
            </w:r>
          </w:p>
        </w:tc>
        <w:tc>
          <w:tcPr>
            <w:tcW w:w="3170" w:type="pct"/>
            <w:tcBorders>
              <w:top w:val="single" w:sz="4" w:space="0" w:color="auto"/>
              <w:left w:val="nil"/>
              <w:bottom w:val="single" w:sz="4" w:space="0" w:color="auto"/>
              <w:right w:val="nil"/>
            </w:tcBorders>
          </w:tcPr>
          <w:p w14:paraId="034481FF"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medical practitioner (not including a general practitioner, specialist or consultant physician) lasting at least 40 minutes in duration if the attendance includes any of the following that are clinically relevant:</w:t>
            </w:r>
          </w:p>
          <w:p w14:paraId="763BBC19"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an extensive patient history;</w:t>
            </w:r>
          </w:p>
          <w:p w14:paraId="6CABF3B7"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1BB1A2E7"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08C32F4B" w14:textId="77777777" w:rsidR="008B6ACD" w:rsidRPr="00BF4FD9" w:rsidRDefault="008B6ACD" w:rsidP="008B6ACD">
            <w:pPr>
              <w:ind w:left="624" w:hanging="397"/>
              <w:contextualSpacing/>
              <w:rPr>
                <w:sz w:val="20"/>
              </w:rPr>
            </w:pPr>
            <w:r w:rsidRPr="00BF4FD9">
              <w:rPr>
                <w:rFonts w:eastAsia="Times New Roman" w:cs="Times New Roman"/>
                <w:sz w:val="20"/>
                <w:lang w:eastAsia="en-AU"/>
              </w:rPr>
              <w:t>(d)</w:t>
            </w:r>
            <w:r w:rsidRPr="00BF4FD9">
              <w:rPr>
                <w:rFonts w:eastAsia="Times New Roman" w:cs="Times New Roman"/>
                <w:sz w:val="20"/>
                <w:lang w:eastAsia="en-AU"/>
              </w:rPr>
              <w:tab/>
            </w:r>
            <w:r w:rsidRPr="00BF4FD9">
              <w:rPr>
                <w:iCs/>
                <w:sz w:val="20"/>
              </w:rPr>
              <w:t>providing appropriate preventive health care</w:t>
            </w:r>
          </w:p>
        </w:tc>
        <w:tc>
          <w:tcPr>
            <w:tcW w:w="1078" w:type="pct"/>
            <w:gridSpan w:val="2"/>
            <w:tcBorders>
              <w:top w:val="single" w:sz="4" w:space="0" w:color="auto"/>
              <w:left w:val="nil"/>
              <w:bottom w:val="single" w:sz="4" w:space="0" w:color="auto"/>
              <w:right w:val="nil"/>
            </w:tcBorders>
          </w:tcPr>
          <w:p w14:paraId="42FA0CA3" w14:textId="77777777" w:rsidR="008B6ACD" w:rsidRPr="00BF4FD9" w:rsidRDefault="008B6ACD" w:rsidP="008B6ACD">
            <w:pPr>
              <w:jc w:val="right"/>
              <w:rPr>
                <w:rFonts w:cs="Times New Roman"/>
                <w:color w:val="000000"/>
                <w:sz w:val="20"/>
              </w:rPr>
            </w:pPr>
            <w:r w:rsidRPr="00BF4FD9">
              <w:rPr>
                <w:rFonts w:cs="Times New Roman"/>
                <w:color w:val="000000"/>
                <w:sz w:val="20"/>
              </w:rPr>
              <w:t>71.75</w:t>
            </w:r>
          </w:p>
        </w:tc>
      </w:tr>
      <w:tr w:rsidR="008B6ACD" w:rsidRPr="008D127A" w14:paraId="2449EA74" w14:textId="77777777" w:rsidTr="00FC60F8">
        <w:tc>
          <w:tcPr>
            <w:tcW w:w="752" w:type="pct"/>
            <w:gridSpan w:val="2"/>
            <w:tcBorders>
              <w:top w:val="single" w:sz="4" w:space="0" w:color="auto"/>
              <w:left w:val="nil"/>
              <w:bottom w:val="nil"/>
              <w:right w:val="nil"/>
            </w:tcBorders>
          </w:tcPr>
          <w:p w14:paraId="27A3471E" w14:textId="77777777" w:rsidR="008B6ACD" w:rsidRPr="00BF4FD9" w:rsidRDefault="008B6ACD" w:rsidP="008B6ACD">
            <w:pPr>
              <w:rPr>
                <w:rFonts w:cs="Times New Roman"/>
                <w:color w:val="000000"/>
                <w:sz w:val="20"/>
              </w:rPr>
            </w:pPr>
            <w:r w:rsidRPr="00BF4FD9">
              <w:rPr>
                <w:rFonts w:cs="Times New Roman"/>
                <w:sz w:val="20"/>
              </w:rPr>
              <w:t>92742</w:t>
            </w:r>
          </w:p>
        </w:tc>
        <w:tc>
          <w:tcPr>
            <w:tcW w:w="3170" w:type="pct"/>
            <w:tcBorders>
              <w:top w:val="single" w:sz="4" w:space="0" w:color="auto"/>
              <w:left w:val="nil"/>
              <w:bottom w:val="nil"/>
              <w:right w:val="nil"/>
            </w:tcBorders>
          </w:tcPr>
          <w:p w14:paraId="3DEC1E58" w14:textId="77777777" w:rsidR="008B6ACD" w:rsidRPr="00BF4FD9" w:rsidRDefault="008B6ACD" w:rsidP="008B6ACD">
            <w:pPr>
              <w:spacing w:line="240" w:lineRule="auto"/>
              <w:rPr>
                <w:rFonts w:eastAsia="Times New Roman" w:cs="Times New Roman"/>
                <w:sz w:val="20"/>
                <w:lang w:eastAsia="en-AU"/>
              </w:rPr>
            </w:pPr>
            <w:r w:rsidRPr="00BF4FD9">
              <w:rPr>
                <w:rFonts w:eastAsia="Times New Roman" w:cs="Times New Roman"/>
                <w:iCs/>
                <w:sz w:val="20"/>
                <w:lang w:eastAsia="en-AU"/>
              </w:rPr>
              <w:t>Phone attendance for the provision of services related to blood borne viruses, sexual or reproductive health by a medical practitioner (not including a general practitioner, specialist or consultant physician), in an eligible area, lasting at least 40 minutes in duration if the attendance includes any of the following that are clinically relevant:</w:t>
            </w:r>
          </w:p>
          <w:p w14:paraId="2654E4A5" w14:textId="77777777" w:rsidR="008B6ACD" w:rsidRPr="00BF4FD9" w:rsidRDefault="008B6ACD" w:rsidP="008B6ACD">
            <w:pPr>
              <w:ind w:left="624" w:hanging="397"/>
              <w:contextualSpacing/>
              <w:rPr>
                <w:sz w:val="20"/>
              </w:rPr>
            </w:pPr>
            <w:r w:rsidRPr="00BF4FD9">
              <w:rPr>
                <w:rFonts w:eastAsia="Times New Roman" w:cs="Times New Roman"/>
                <w:sz w:val="20"/>
                <w:lang w:eastAsia="en-AU"/>
              </w:rPr>
              <w:t>(a)</w:t>
            </w:r>
            <w:r w:rsidRPr="00BF4FD9">
              <w:rPr>
                <w:rFonts w:eastAsia="Times New Roman" w:cs="Times New Roman"/>
                <w:sz w:val="20"/>
                <w:lang w:eastAsia="en-AU"/>
              </w:rPr>
              <w:tab/>
            </w:r>
            <w:r w:rsidRPr="00BF4FD9">
              <w:rPr>
                <w:iCs/>
                <w:sz w:val="20"/>
              </w:rPr>
              <w:t>taking an extensive patient history;</w:t>
            </w:r>
          </w:p>
          <w:p w14:paraId="21D45D25" w14:textId="77777777" w:rsidR="008B6ACD" w:rsidRPr="00BF4FD9" w:rsidRDefault="008B6ACD" w:rsidP="008B6ACD">
            <w:pPr>
              <w:ind w:left="624" w:hanging="397"/>
              <w:contextualSpacing/>
              <w:rPr>
                <w:sz w:val="20"/>
              </w:rPr>
            </w:pPr>
            <w:r w:rsidRPr="00BF4FD9">
              <w:rPr>
                <w:rFonts w:eastAsia="Times New Roman" w:cs="Times New Roman"/>
                <w:sz w:val="20"/>
                <w:lang w:eastAsia="en-AU"/>
              </w:rPr>
              <w:t>(b)</w:t>
            </w:r>
            <w:r w:rsidRPr="00BF4FD9">
              <w:rPr>
                <w:rFonts w:eastAsia="Times New Roman" w:cs="Times New Roman"/>
                <w:sz w:val="20"/>
                <w:lang w:eastAsia="en-AU"/>
              </w:rPr>
              <w:tab/>
            </w:r>
            <w:r w:rsidRPr="00BF4FD9">
              <w:rPr>
                <w:iCs/>
                <w:sz w:val="20"/>
              </w:rPr>
              <w:t>arranging any necessary investigation;</w:t>
            </w:r>
          </w:p>
          <w:p w14:paraId="6B0607B1" w14:textId="77777777" w:rsidR="008B6ACD" w:rsidRPr="00BF4FD9" w:rsidRDefault="008B6ACD" w:rsidP="008B6ACD">
            <w:pPr>
              <w:ind w:left="624" w:hanging="397"/>
              <w:contextualSpacing/>
              <w:rPr>
                <w:sz w:val="20"/>
              </w:rPr>
            </w:pPr>
            <w:r w:rsidRPr="00BF4FD9">
              <w:rPr>
                <w:rFonts w:eastAsia="Times New Roman" w:cs="Times New Roman"/>
                <w:sz w:val="20"/>
                <w:lang w:eastAsia="en-AU"/>
              </w:rPr>
              <w:t>(c)</w:t>
            </w:r>
            <w:r w:rsidRPr="00BF4FD9">
              <w:rPr>
                <w:rFonts w:eastAsia="Times New Roman" w:cs="Times New Roman"/>
                <w:sz w:val="20"/>
                <w:lang w:eastAsia="en-AU"/>
              </w:rPr>
              <w:tab/>
            </w:r>
            <w:r w:rsidRPr="00BF4FD9">
              <w:rPr>
                <w:iCs/>
                <w:sz w:val="20"/>
              </w:rPr>
              <w:t>implementing a management plan;</w:t>
            </w:r>
          </w:p>
          <w:p w14:paraId="6161F46E" w14:textId="77777777" w:rsidR="008B6ACD" w:rsidRPr="00BF4FD9" w:rsidRDefault="008B6ACD" w:rsidP="008B6ACD">
            <w:pPr>
              <w:ind w:left="624" w:hanging="397"/>
              <w:rPr>
                <w:color w:val="000000"/>
                <w:sz w:val="20"/>
              </w:rPr>
            </w:pPr>
            <w:r w:rsidRPr="00BF4FD9">
              <w:rPr>
                <w:rFonts w:eastAsia="Times New Roman" w:cs="Times New Roman"/>
                <w:color w:val="000000"/>
                <w:sz w:val="20"/>
                <w:szCs w:val="24"/>
                <w:lang w:eastAsia="en-AU"/>
              </w:rPr>
              <w:t>(d)</w:t>
            </w:r>
            <w:r w:rsidRPr="00BF4FD9">
              <w:rPr>
                <w:rFonts w:eastAsia="Times New Roman" w:cs="Times New Roman"/>
                <w:color w:val="000000"/>
                <w:sz w:val="20"/>
                <w:szCs w:val="24"/>
                <w:lang w:eastAsia="en-AU"/>
              </w:rPr>
              <w:tab/>
            </w:r>
            <w:r w:rsidRPr="00BF4FD9">
              <w:rPr>
                <w:iCs/>
                <w:sz w:val="20"/>
              </w:rPr>
              <w:t>providing appropriate preventive health care</w:t>
            </w:r>
          </w:p>
        </w:tc>
        <w:tc>
          <w:tcPr>
            <w:tcW w:w="1078" w:type="pct"/>
            <w:gridSpan w:val="2"/>
            <w:tcBorders>
              <w:top w:val="single" w:sz="4" w:space="0" w:color="auto"/>
              <w:left w:val="nil"/>
              <w:bottom w:val="nil"/>
              <w:right w:val="nil"/>
            </w:tcBorders>
            <w:shd w:val="clear" w:color="auto" w:fill="auto"/>
          </w:tcPr>
          <w:p w14:paraId="05EB05CB" w14:textId="77777777" w:rsidR="008B6ACD" w:rsidRPr="004851EE" w:rsidRDefault="008B6ACD" w:rsidP="008B6ACD">
            <w:pPr>
              <w:jc w:val="right"/>
              <w:rPr>
                <w:rFonts w:cs="Times New Roman"/>
                <w:color w:val="000000"/>
                <w:sz w:val="20"/>
              </w:rPr>
            </w:pPr>
            <w:r w:rsidRPr="00BF4FD9">
              <w:rPr>
                <w:rFonts w:cs="Times New Roman"/>
                <w:color w:val="000000"/>
                <w:sz w:val="20"/>
              </w:rPr>
              <w:t>104.90</w:t>
            </w:r>
          </w:p>
        </w:tc>
      </w:tr>
    </w:tbl>
    <w:p w14:paraId="59881090" w14:textId="6FD7CD3C" w:rsidR="008270CA" w:rsidRPr="00EC2C93" w:rsidRDefault="008270CA" w:rsidP="00016C22">
      <w:pPr>
        <w:pStyle w:val="Heading1"/>
      </w:pPr>
    </w:p>
    <w:sectPr w:rsidR="008270CA" w:rsidRPr="00EC2C93" w:rsidSect="00D50E15">
      <w:headerReference w:type="even" r:id="rId24"/>
      <w:headerReference w:type="default" r:id="rId25"/>
      <w:footerReference w:type="even" r:id="rId26"/>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87E9B" w14:textId="77777777" w:rsidR="00EC25BA" w:rsidRDefault="00EC25BA" w:rsidP="00715914">
      <w:pPr>
        <w:spacing w:line="240" w:lineRule="auto"/>
      </w:pPr>
      <w:r>
        <w:separator/>
      </w:r>
    </w:p>
    <w:p w14:paraId="47BDF08D" w14:textId="77777777" w:rsidR="00EC25BA" w:rsidRDefault="00EC25BA"/>
  </w:endnote>
  <w:endnote w:type="continuationSeparator" w:id="0">
    <w:p w14:paraId="20904FC3" w14:textId="77777777" w:rsidR="00EC25BA" w:rsidRDefault="00EC25BA" w:rsidP="00715914">
      <w:pPr>
        <w:spacing w:line="240" w:lineRule="auto"/>
      </w:pPr>
      <w:r>
        <w:continuationSeparator/>
      </w:r>
    </w:p>
    <w:p w14:paraId="5B50AEC0" w14:textId="77777777" w:rsidR="00EC25BA" w:rsidRDefault="00EC2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Helvetica ne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09D" w14:textId="77777777" w:rsidR="00F90C8D" w:rsidRDefault="00F90C8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83F31" w14:textId="77777777" w:rsidR="00F90C8D" w:rsidRDefault="00F90C8D" w:rsidP="00943FD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41DD" w14:textId="1F4246C1" w:rsidR="00F90C8D" w:rsidRPr="00ED79B6" w:rsidRDefault="00F90C8D" w:rsidP="00943FD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DEC40" w14:textId="77777777" w:rsidR="00F90C8D" w:rsidRPr="002B0EA5" w:rsidRDefault="00F90C8D" w:rsidP="007851F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90C8D" w14:paraId="49CCF294" w14:textId="77777777" w:rsidTr="00366483">
      <w:tc>
        <w:tcPr>
          <w:tcW w:w="365" w:type="pct"/>
        </w:tcPr>
        <w:p w14:paraId="7F0D49C8" w14:textId="363AA235" w:rsidR="00F90C8D" w:rsidRDefault="00F90C8D" w:rsidP="007851F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cxx</w:t>
          </w:r>
          <w:r w:rsidRPr="00ED79B6">
            <w:rPr>
              <w:i/>
              <w:sz w:val="18"/>
            </w:rPr>
            <w:fldChar w:fldCharType="end"/>
          </w:r>
        </w:p>
      </w:tc>
      <w:tc>
        <w:tcPr>
          <w:tcW w:w="3688" w:type="pct"/>
        </w:tcPr>
        <w:p w14:paraId="3BD48B7F" w14:textId="60A6C6C9" w:rsidR="00F90C8D" w:rsidRDefault="00F90C8D" w:rsidP="007851F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General Medical Services – Telehealth and Telephone Attendances) Determination 2021</w:t>
          </w:r>
          <w:r w:rsidRPr="004E1307">
            <w:rPr>
              <w:i/>
              <w:sz w:val="18"/>
            </w:rPr>
            <w:fldChar w:fldCharType="end"/>
          </w:r>
        </w:p>
      </w:tc>
      <w:tc>
        <w:tcPr>
          <w:tcW w:w="947" w:type="pct"/>
        </w:tcPr>
        <w:p w14:paraId="63F85B21" w14:textId="77777777" w:rsidR="00F90C8D" w:rsidRDefault="00F90C8D" w:rsidP="007851F0">
          <w:pPr>
            <w:spacing w:line="0" w:lineRule="atLeast"/>
            <w:jc w:val="right"/>
            <w:rPr>
              <w:sz w:val="18"/>
            </w:rPr>
          </w:pPr>
        </w:p>
      </w:tc>
    </w:tr>
  </w:tbl>
  <w:p w14:paraId="345E7205" w14:textId="77777777" w:rsidR="00F90C8D" w:rsidRPr="00ED79B6" w:rsidRDefault="00F90C8D" w:rsidP="007851F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206AC" w14:textId="77777777" w:rsidR="00F90C8D" w:rsidRPr="007B3B51" w:rsidRDefault="00F90C8D" w:rsidP="00943FD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90C8D" w:rsidRPr="007B3B51" w14:paraId="602C942D" w14:textId="77777777" w:rsidTr="00366483">
      <w:tc>
        <w:tcPr>
          <w:tcW w:w="854" w:type="pct"/>
        </w:tcPr>
        <w:p w14:paraId="7236C5DB" w14:textId="77777777" w:rsidR="00F90C8D" w:rsidRPr="007B3B51" w:rsidRDefault="00F90C8D" w:rsidP="00943FD9">
          <w:pPr>
            <w:rPr>
              <w:i/>
              <w:sz w:val="16"/>
              <w:szCs w:val="16"/>
            </w:rPr>
          </w:pPr>
        </w:p>
      </w:tc>
      <w:tc>
        <w:tcPr>
          <w:tcW w:w="3688" w:type="pct"/>
          <w:gridSpan w:val="3"/>
        </w:tcPr>
        <w:p w14:paraId="3A514670" w14:textId="4D221C4F" w:rsidR="00F90C8D" w:rsidRPr="007B3B51" w:rsidRDefault="00F90C8D" w:rsidP="00943F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4FD9">
            <w:rPr>
              <w:i/>
              <w:noProof/>
              <w:sz w:val="16"/>
              <w:szCs w:val="16"/>
            </w:rPr>
            <w:t>Health Insurance (Section 3C General Medical Services – Telehealth and Telephone Attendances) Determination 2021</w:t>
          </w:r>
          <w:r w:rsidRPr="007B3B51">
            <w:rPr>
              <w:i/>
              <w:sz w:val="16"/>
              <w:szCs w:val="16"/>
            </w:rPr>
            <w:fldChar w:fldCharType="end"/>
          </w:r>
        </w:p>
      </w:tc>
      <w:tc>
        <w:tcPr>
          <w:tcW w:w="458" w:type="pct"/>
        </w:tcPr>
        <w:p w14:paraId="5B081578" w14:textId="77777777" w:rsidR="00F90C8D" w:rsidRPr="007B3B51" w:rsidRDefault="00F90C8D" w:rsidP="00943F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90C8D" w:rsidRPr="00130F37" w14:paraId="3D15A5D0" w14:textId="77777777" w:rsidTr="00366483">
      <w:tc>
        <w:tcPr>
          <w:tcW w:w="1499" w:type="pct"/>
          <w:gridSpan w:val="2"/>
        </w:tcPr>
        <w:p w14:paraId="293D7EA8" w14:textId="09375349" w:rsidR="00F90C8D" w:rsidRPr="00130F37" w:rsidRDefault="00F90C8D" w:rsidP="00943FD9">
          <w:pPr>
            <w:spacing w:before="120"/>
            <w:rPr>
              <w:sz w:val="16"/>
              <w:szCs w:val="16"/>
            </w:rPr>
          </w:pPr>
        </w:p>
      </w:tc>
      <w:tc>
        <w:tcPr>
          <w:tcW w:w="1999" w:type="pct"/>
        </w:tcPr>
        <w:p w14:paraId="3730B39F" w14:textId="0FD778A0" w:rsidR="00F90C8D" w:rsidRPr="00130F37" w:rsidRDefault="00F90C8D" w:rsidP="00943FD9">
          <w:pPr>
            <w:spacing w:before="120"/>
            <w:jc w:val="center"/>
            <w:rPr>
              <w:sz w:val="16"/>
              <w:szCs w:val="16"/>
            </w:rPr>
          </w:pPr>
        </w:p>
      </w:tc>
      <w:tc>
        <w:tcPr>
          <w:tcW w:w="1502" w:type="pct"/>
          <w:gridSpan w:val="2"/>
        </w:tcPr>
        <w:p w14:paraId="6267A444" w14:textId="73602855" w:rsidR="00F90C8D" w:rsidRPr="00130F37" w:rsidRDefault="00F90C8D" w:rsidP="00943FD9">
          <w:pPr>
            <w:spacing w:before="120"/>
            <w:jc w:val="right"/>
            <w:rPr>
              <w:sz w:val="16"/>
              <w:szCs w:val="16"/>
            </w:rPr>
          </w:pPr>
        </w:p>
      </w:tc>
    </w:tr>
  </w:tbl>
  <w:p w14:paraId="5BF14FFC" w14:textId="77777777" w:rsidR="00F90C8D" w:rsidRDefault="00F90C8D" w:rsidP="00943FD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5628" w14:textId="77777777" w:rsidR="00F90C8D" w:rsidRPr="002B0EA5" w:rsidRDefault="00F90C8D" w:rsidP="007851F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90C8D" w14:paraId="2030DEC0" w14:textId="77777777" w:rsidTr="00366483">
      <w:tc>
        <w:tcPr>
          <w:tcW w:w="365" w:type="pct"/>
        </w:tcPr>
        <w:p w14:paraId="5F7B1F49" w14:textId="0B54ADF1" w:rsidR="00F90C8D" w:rsidRDefault="00F90C8D" w:rsidP="007851F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120</w:t>
          </w:r>
          <w:r w:rsidRPr="00ED79B6">
            <w:rPr>
              <w:i/>
              <w:sz w:val="18"/>
            </w:rPr>
            <w:fldChar w:fldCharType="end"/>
          </w:r>
        </w:p>
      </w:tc>
      <w:tc>
        <w:tcPr>
          <w:tcW w:w="3688" w:type="pct"/>
        </w:tcPr>
        <w:p w14:paraId="116C2856" w14:textId="60EE89EA" w:rsidR="00F90C8D" w:rsidRDefault="00F90C8D" w:rsidP="007851F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General Medical Services – Telehealth and Telephone Attendances) Determination 2021</w:t>
          </w:r>
          <w:r w:rsidRPr="004E1307">
            <w:rPr>
              <w:i/>
              <w:sz w:val="18"/>
            </w:rPr>
            <w:fldChar w:fldCharType="end"/>
          </w:r>
        </w:p>
      </w:tc>
      <w:tc>
        <w:tcPr>
          <w:tcW w:w="947" w:type="pct"/>
        </w:tcPr>
        <w:p w14:paraId="7D542588" w14:textId="77777777" w:rsidR="00F90C8D" w:rsidRDefault="00F90C8D" w:rsidP="007851F0">
          <w:pPr>
            <w:spacing w:line="0" w:lineRule="atLeast"/>
            <w:jc w:val="right"/>
            <w:rPr>
              <w:sz w:val="18"/>
            </w:rPr>
          </w:pPr>
        </w:p>
      </w:tc>
    </w:tr>
  </w:tbl>
  <w:p w14:paraId="06D06364" w14:textId="77777777" w:rsidR="00F90C8D" w:rsidRPr="00ED79B6" w:rsidRDefault="00F90C8D" w:rsidP="007851F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D63B" w14:textId="77777777" w:rsidR="00F90C8D" w:rsidRPr="007B3B51" w:rsidRDefault="00F90C8D" w:rsidP="00943FD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90C8D" w:rsidRPr="007B3B51" w14:paraId="32786A83" w14:textId="77777777" w:rsidTr="00366483">
      <w:tc>
        <w:tcPr>
          <w:tcW w:w="854" w:type="pct"/>
        </w:tcPr>
        <w:p w14:paraId="56E852A6" w14:textId="77777777" w:rsidR="00F90C8D" w:rsidRPr="007B3B51" w:rsidRDefault="00F90C8D" w:rsidP="00943FD9">
          <w:pPr>
            <w:rPr>
              <w:i/>
              <w:sz w:val="16"/>
              <w:szCs w:val="16"/>
            </w:rPr>
          </w:pPr>
        </w:p>
      </w:tc>
      <w:tc>
        <w:tcPr>
          <w:tcW w:w="3688" w:type="pct"/>
          <w:gridSpan w:val="3"/>
        </w:tcPr>
        <w:p w14:paraId="29B79381" w14:textId="7AF6EB34" w:rsidR="00F90C8D" w:rsidRPr="007B3B51" w:rsidRDefault="00F90C8D" w:rsidP="00943F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4FD9">
            <w:rPr>
              <w:i/>
              <w:noProof/>
              <w:sz w:val="16"/>
              <w:szCs w:val="16"/>
            </w:rPr>
            <w:t>Health Insurance (Section 3C General Medical Services – Telehealth and Telephone Attendances) Determination 2021</w:t>
          </w:r>
          <w:r w:rsidRPr="007B3B51">
            <w:rPr>
              <w:i/>
              <w:sz w:val="16"/>
              <w:szCs w:val="16"/>
            </w:rPr>
            <w:fldChar w:fldCharType="end"/>
          </w:r>
        </w:p>
      </w:tc>
      <w:tc>
        <w:tcPr>
          <w:tcW w:w="458" w:type="pct"/>
        </w:tcPr>
        <w:p w14:paraId="02A2969B" w14:textId="77777777" w:rsidR="00F90C8D" w:rsidRPr="007B3B51" w:rsidRDefault="00F90C8D" w:rsidP="00943F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109</w:t>
          </w:r>
          <w:r w:rsidRPr="007B3B51">
            <w:rPr>
              <w:i/>
              <w:sz w:val="16"/>
              <w:szCs w:val="16"/>
            </w:rPr>
            <w:fldChar w:fldCharType="end"/>
          </w:r>
        </w:p>
      </w:tc>
    </w:tr>
    <w:tr w:rsidR="00F90C8D" w:rsidRPr="00130F37" w14:paraId="4B64DBF5" w14:textId="77777777" w:rsidTr="00366483">
      <w:tc>
        <w:tcPr>
          <w:tcW w:w="1499" w:type="pct"/>
          <w:gridSpan w:val="2"/>
        </w:tcPr>
        <w:p w14:paraId="509AF1E4" w14:textId="2ADF6DA0" w:rsidR="00F90C8D" w:rsidRPr="00130F37" w:rsidRDefault="00F90C8D" w:rsidP="00943FD9">
          <w:pPr>
            <w:spacing w:before="120"/>
            <w:rPr>
              <w:sz w:val="16"/>
              <w:szCs w:val="16"/>
            </w:rPr>
          </w:pPr>
        </w:p>
      </w:tc>
      <w:tc>
        <w:tcPr>
          <w:tcW w:w="1999" w:type="pct"/>
        </w:tcPr>
        <w:p w14:paraId="633EA18D" w14:textId="6D7E8C76" w:rsidR="00F90C8D" w:rsidRPr="00130F37" w:rsidRDefault="00F90C8D" w:rsidP="00943FD9">
          <w:pPr>
            <w:spacing w:before="120"/>
            <w:jc w:val="center"/>
            <w:rPr>
              <w:sz w:val="16"/>
              <w:szCs w:val="16"/>
            </w:rPr>
          </w:pPr>
        </w:p>
      </w:tc>
      <w:tc>
        <w:tcPr>
          <w:tcW w:w="1502" w:type="pct"/>
          <w:gridSpan w:val="2"/>
        </w:tcPr>
        <w:p w14:paraId="74C8835F" w14:textId="6A1CCA02" w:rsidR="00F90C8D" w:rsidRPr="00130F37" w:rsidRDefault="00F90C8D" w:rsidP="00943FD9">
          <w:pPr>
            <w:spacing w:before="120"/>
            <w:jc w:val="right"/>
            <w:rPr>
              <w:sz w:val="16"/>
              <w:szCs w:val="16"/>
            </w:rPr>
          </w:pPr>
        </w:p>
      </w:tc>
    </w:tr>
  </w:tbl>
  <w:p w14:paraId="01723660" w14:textId="77777777" w:rsidR="00F90C8D" w:rsidRDefault="00F90C8D" w:rsidP="00943FD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9EE5" w14:textId="77777777" w:rsidR="00F90C8D" w:rsidRPr="00E33C1C" w:rsidRDefault="00F90C8D" w:rsidP="00943FD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693"/>
      <w:gridCol w:w="1801"/>
      <w:gridCol w:w="3325"/>
      <w:gridCol w:w="1127"/>
      <w:gridCol w:w="1357"/>
      <w:gridCol w:w="10"/>
    </w:tblGrid>
    <w:tr w:rsidR="00F90C8D" w14:paraId="0D9A9DF5" w14:textId="77777777" w:rsidTr="00366483">
      <w:trPr>
        <w:gridAfter w:val="1"/>
        <w:wAfter w:w="6" w:type="pct"/>
      </w:trPr>
      <w:tc>
        <w:tcPr>
          <w:tcW w:w="417" w:type="pct"/>
          <w:tcBorders>
            <w:top w:val="nil"/>
            <w:left w:val="nil"/>
            <w:bottom w:val="nil"/>
            <w:right w:val="nil"/>
          </w:tcBorders>
        </w:tcPr>
        <w:p w14:paraId="7D566C89" w14:textId="77777777" w:rsidR="00F90C8D" w:rsidRDefault="00F90C8D" w:rsidP="00943FD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120</w:t>
          </w:r>
          <w:r w:rsidRPr="00ED79B6">
            <w:rPr>
              <w:i/>
              <w:sz w:val="18"/>
            </w:rPr>
            <w:fldChar w:fldCharType="end"/>
          </w:r>
        </w:p>
      </w:tc>
      <w:tc>
        <w:tcPr>
          <w:tcW w:w="3761" w:type="pct"/>
          <w:gridSpan w:val="3"/>
          <w:tcBorders>
            <w:top w:val="nil"/>
            <w:left w:val="nil"/>
            <w:bottom w:val="nil"/>
            <w:right w:val="nil"/>
          </w:tcBorders>
        </w:tcPr>
        <w:p w14:paraId="778ED08F" w14:textId="1A1619C1" w:rsidR="00F90C8D" w:rsidRDefault="00F90C8D" w:rsidP="00943F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(Section 3C General Medical Services - COVID-19 Telehealth and Telephone Attendances) Determination 2020</w:t>
          </w:r>
          <w:r w:rsidRPr="007A1328">
            <w:rPr>
              <w:i/>
              <w:sz w:val="18"/>
            </w:rPr>
            <w:fldChar w:fldCharType="end"/>
          </w:r>
        </w:p>
      </w:tc>
      <w:tc>
        <w:tcPr>
          <w:tcW w:w="816" w:type="pct"/>
          <w:tcBorders>
            <w:top w:val="nil"/>
            <w:left w:val="nil"/>
            <w:bottom w:val="nil"/>
            <w:right w:val="nil"/>
          </w:tcBorders>
        </w:tcPr>
        <w:p w14:paraId="3CE3E37A" w14:textId="77777777" w:rsidR="00F90C8D" w:rsidRDefault="00F90C8D" w:rsidP="00943FD9">
          <w:pPr>
            <w:spacing w:line="0" w:lineRule="atLeast"/>
            <w:jc w:val="right"/>
            <w:rPr>
              <w:sz w:val="18"/>
            </w:rPr>
          </w:pPr>
        </w:p>
      </w:tc>
    </w:tr>
    <w:tr w:rsidR="00F90C8D" w14:paraId="2326A757" w14:textId="77777777" w:rsidTr="00366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0" w:type="pct"/>
          <w:gridSpan w:val="2"/>
        </w:tcPr>
        <w:p w14:paraId="5DB94E74" w14:textId="1CAD33DF" w:rsidR="00F90C8D" w:rsidRPr="003A0A61" w:rsidRDefault="00F90C8D" w:rsidP="00943FD9">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Pr="00AD18DA">
            <w:rPr>
              <w:b/>
              <w:bCs/>
              <w:sz w:val="18"/>
              <w:lang w:val="en-US"/>
            </w:rPr>
            <w:t>21</w:t>
          </w:r>
          <w:r w:rsidRPr="003A0A61">
            <w:rPr>
              <w:sz w:val="18"/>
            </w:rPr>
            <w:fldChar w:fldCharType="end"/>
          </w:r>
        </w:p>
      </w:tc>
      <w:tc>
        <w:tcPr>
          <w:tcW w:w="2000" w:type="pct"/>
        </w:tcPr>
        <w:p w14:paraId="29038FA9" w14:textId="16415136" w:rsidR="00F90C8D" w:rsidRPr="003A0A61" w:rsidRDefault="00F90C8D" w:rsidP="00943FD9">
          <w:pPr>
            <w:jc w:val="center"/>
            <w:rPr>
              <w:sz w:val="18"/>
            </w:rPr>
          </w:pPr>
          <w:r w:rsidRPr="003A0A61">
            <w:rPr>
              <w:sz w:val="18"/>
            </w:rPr>
            <w:t xml:space="preserve">Compilation date: </w:t>
          </w:r>
          <w:r w:rsidRPr="003A0A61">
            <w:rPr>
              <w:sz w:val="18"/>
            </w:rPr>
            <w:fldChar w:fldCharType="begin"/>
          </w:r>
          <w:r>
            <w:rPr>
              <w:sz w:val="18"/>
            </w:rPr>
            <w:instrText xml:space="preserve"> DOCPROPERTY  StartDate \@ "dd/MM/yyyy"  </w:instrText>
          </w:r>
          <w:r w:rsidRPr="003A0A61">
            <w:rPr>
              <w:sz w:val="18"/>
            </w:rPr>
            <w:fldChar w:fldCharType="separate"/>
          </w:r>
          <w:r>
            <w:rPr>
              <w:sz w:val="18"/>
            </w:rPr>
            <w:t>15/09/2021</w:t>
          </w:r>
          <w:r w:rsidRPr="003A0A61">
            <w:rPr>
              <w:sz w:val="18"/>
            </w:rPr>
            <w:fldChar w:fldCharType="end"/>
          </w:r>
        </w:p>
      </w:tc>
      <w:tc>
        <w:tcPr>
          <w:tcW w:w="1500" w:type="pct"/>
          <w:gridSpan w:val="3"/>
        </w:tcPr>
        <w:p w14:paraId="08AAFFDE" w14:textId="4864E5B4" w:rsidR="00F90C8D" w:rsidRPr="003A0A61" w:rsidRDefault="00F90C8D" w:rsidP="00943FD9">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sz w:val="18"/>
            </w:rPr>
            <w:instrText>30 September 2021</w:instrText>
          </w:r>
          <w:r w:rsidRPr="003A0A61">
            <w:rPr>
              <w:sz w:val="18"/>
            </w:rPr>
            <w:fldChar w:fldCharType="end"/>
          </w:r>
          <w:r w:rsidRPr="003A0A61">
            <w:rPr>
              <w:sz w:val="18"/>
            </w:rPr>
            <w:instrText xml:space="preserve"> = #1/1/1901# "Unknown" </w:instrText>
          </w:r>
          <w:r w:rsidRPr="003A0A61">
            <w:rPr>
              <w:sz w:val="18"/>
            </w:rPr>
            <w:fldChar w:fldCharType="begin"/>
          </w:r>
          <w:r>
            <w:rPr>
              <w:sz w:val="18"/>
            </w:rPr>
            <w:instrText xml:space="preserve"> DOCPROPERTY RegisteredDate \@ "dd/MM/yyyy" </w:instrText>
          </w:r>
          <w:r w:rsidRPr="003A0A61">
            <w:rPr>
              <w:sz w:val="18"/>
            </w:rPr>
            <w:fldChar w:fldCharType="separate"/>
          </w:r>
          <w:r>
            <w:rPr>
              <w:sz w:val="18"/>
            </w:rPr>
            <w:instrText>30/09/2021</w:instrText>
          </w:r>
          <w:r w:rsidRPr="003A0A61">
            <w:rPr>
              <w:sz w:val="18"/>
            </w:rPr>
            <w:fldChar w:fldCharType="end"/>
          </w:r>
          <w:r w:rsidRPr="003A0A61">
            <w:rPr>
              <w:sz w:val="18"/>
            </w:rPr>
            <w:instrText xml:space="preserve"> </w:instrText>
          </w:r>
          <w:r w:rsidRPr="003A0A61">
            <w:rPr>
              <w:sz w:val="18"/>
            </w:rPr>
            <w:fldChar w:fldCharType="separate"/>
          </w:r>
          <w:r>
            <w:rPr>
              <w:noProof/>
              <w:sz w:val="18"/>
            </w:rPr>
            <w:t>30/09/2021</w:t>
          </w:r>
          <w:r w:rsidRPr="003A0A61">
            <w:rPr>
              <w:sz w:val="18"/>
            </w:rPr>
            <w:fldChar w:fldCharType="end"/>
          </w:r>
        </w:p>
      </w:tc>
    </w:tr>
  </w:tbl>
  <w:p w14:paraId="1CEE7738" w14:textId="77777777" w:rsidR="00F90C8D" w:rsidRPr="00ED79B6" w:rsidRDefault="00F90C8D" w:rsidP="00943FD9">
    <w:pPr>
      <w:rPr>
        <w:i/>
        <w:sz w:val="18"/>
      </w:rPr>
    </w:pPr>
  </w:p>
  <w:p w14:paraId="415FA78E" w14:textId="77777777" w:rsidR="00F90C8D" w:rsidRDefault="00F90C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EC035" w14:textId="77777777" w:rsidR="00EC25BA" w:rsidRDefault="00EC25BA" w:rsidP="00715914">
      <w:pPr>
        <w:spacing w:line="240" w:lineRule="auto"/>
      </w:pPr>
      <w:r>
        <w:separator/>
      </w:r>
    </w:p>
    <w:p w14:paraId="32105C30" w14:textId="77777777" w:rsidR="00EC25BA" w:rsidRDefault="00EC25BA"/>
  </w:footnote>
  <w:footnote w:type="continuationSeparator" w:id="0">
    <w:p w14:paraId="723B8B29" w14:textId="77777777" w:rsidR="00EC25BA" w:rsidRDefault="00EC25BA" w:rsidP="00715914">
      <w:pPr>
        <w:spacing w:line="240" w:lineRule="auto"/>
      </w:pPr>
      <w:r>
        <w:continuationSeparator/>
      </w:r>
    </w:p>
    <w:p w14:paraId="71569422" w14:textId="77777777" w:rsidR="00EC25BA" w:rsidRDefault="00EC2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6C8A" w14:textId="77777777" w:rsidR="00F90C8D" w:rsidRDefault="00F90C8D" w:rsidP="00943FD9">
    <w:pPr>
      <w:pStyle w:val="Header"/>
      <w:pBdr>
        <w:bottom w:val="single" w:sz="6" w:space="1" w:color="auto"/>
      </w:pBdr>
    </w:pPr>
  </w:p>
  <w:p w14:paraId="4ED0EE3B" w14:textId="77777777" w:rsidR="00F90C8D" w:rsidRDefault="00F90C8D" w:rsidP="00943FD9">
    <w:pPr>
      <w:pStyle w:val="Header"/>
      <w:pBdr>
        <w:bottom w:val="single" w:sz="6" w:space="1" w:color="auto"/>
      </w:pBdr>
    </w:pPr>
  </w:p>
  <w:p w14:paraId="40503044" w14:textId="77777777" w:rsidR="00F90C8D" w:rsidRPr="001E77D2" w:rsidRDefault="00F90C8D" w:rsidP="00943FD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139C" w14:textId="77777777" w:rsidR="00F90C8D" w:rsidRPr="00A776C0" w:rsidRDefault="00F90C8D" w:rsidP="00A77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DB3B6" w14:textId="77777777" w:rsidR="00F90C8D" w:rsidRDefault="00F90C8D" w:rsidP="00943FD9">
    <w:pPr>
      <w:pStyle w:val="Header"/>
      <w:pBdr>
        <w:bottom w:val="single" w:sz="4" w:space="1" w:color="auto"/>
      </w:pBdr>
    </w:pPr>
  </w:p>
  <w:p w14:paraId="68E4484C" w14:textId="77777777" w:rsidR="00F90C8D" w:rsidRDefault="00F90C8D" w:rsidP="00943FD9">
    <w:pPr>
      <w:pStyle w:val="Header"/>
      <w:pBdr>
        <w:bottom w:val="single" w:sz="4" w:space="1" w:color="auto"/>
      </w:pBdr>
    </w:pPr>
  </w:p>
  <w:p w14:paraId="18B67D21" w14:textId="77777777" w:rsidR="00F90C8D" w:rsidRPr="001E77D2" w:rsidRDefault="00F90C8D" w:rsidP="00943FD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914A" w14:textId="77777777" w:rsidR="00F90C8D" w:rsidRPr="005F1388" w:rsidRDefault="00F90C8D" w:rsidP="00943FD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730F" w14:textId="77777777" w:rsidR="00F90C8D" w:rsidRPr="00ED79B6" w:rsidRDefault="00F90C8D" w:rsidP="007851F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DEDB" w14:textId="77777777" w:rsidR="00F90C8D" w:rsidRPr="00ED79B6" w:rsidRDefault="00F90C8D" w:rsidP="007851F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7C62F" w14:textId="77777777" w:rsidR="00F90C8D" w:rsidRPr="00ED79B6" w:rsidRDefault="00F90C8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9EA89" w14:textId="77777777" w:rsidR="00F90C8D" w:rsidRDefault="00F90C8D" w:rsidP="00715914">
    <w:pPr>
      <w:rPr>
        <w:sz w:val="20"/>
      </w:rPr>
    </w:pPr>
  </w:p>
  <w:p w14:paraId="55E7907E" w14:textId="77777777" w:rsidR="00F90C8D" w:rsidRDefault="00F90C8D" w:rsidP="00715914">
    <w:pPr>
      <w:rPr>
        <w:sz w:val="20"/>
      </w:rPr>
    </w:pPr>
  </w:p>
  <w:p w14:paraId="2F9F12F5" w14:textId="77777777" w:rsidR="00F90C8D" w:rsidRPr="007A1328" w:rsidRDefault="00F90C8D" w:rsidP="00715914">
    <w:pPr>
      <w:rPr>
        <w:sz w:val="20"/>
      </w:rPr>
    </w:pPr>
  </w:p>
  <w:p w14:paraId="04A70B09" w14:textId="77777777" w:rsidR="00F90C8D" w:rsidRPr="007A1328" w:rsidRDefault="00F90C8D" w:rsidP="00715914">
    <w:pPr>
      <w:rPr>
        <w:b/>
        <w:sz w:val="24"/>
      </w:rPr>
    </w:pPr>
  </w:p>
  <w:p w14:paraId="175F1D6E" w14:textId="77777777" w:rsidR="00F90C8D" w:rsidRPr="007A1328" w:rsidRDefault="00F90C8D"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670A" w14:textId="77777777" w:rsidR="00F90C8D" w:rsidRPr="007A1328" w:rsidRDefault="00F90C8D" w:rsidP="00715914">
    <w:pPr>
      <w:jc w:val="right"/>
      <w:rPr>
        <w:sz w:val="20"/>
      </w:rPr>
    </w:pPr>
  </w:p>
  <w:p w14:paraId="38FC9E2F" w14:textId="77777777" w:rsidR="00F90C8D" w:rsidRPr="007A1328" w:rsidRDefault="00F90C8D" w:rsidP="00715914">
    <w:pPr>
      <w:jc w:val="right"/>
      <w:rPr>
        <w:sz w:val="20"/>
      </w:rPr>
    </w:pPr>
  </w:p>
  <w:p w14:paraId="4E4D49B7" w14:textId="77777777" w:rsidR="00F90C8D" w:rsidRPr="007A1328" w:rsidRDefault="00F90C8D" w:rsidP="00715914">
    <w:pPr>
      <w:jc w:val="right"/>
      <w:rPr>
        <w:sz w:val="20"/>
      </w:rPr>
    </w:pPr>
  </w:p>
  <w:p w14:paraId="0611DDC1" w14:textId="77777777" w:rsidR="00F90C8D" w:rsidRPr="007A1328" w:rsidRDefault="00F90C8D" w:rsidP="00715914">
    <w:pPr>
      <w:jc w:val="right"/>
      <w:rPr>
        <w:b/>
        <w:sz w:val="24"/>
      </w:rPr>
    </w:pPr>
  </w:p>
  <w:p w14:paraId="7674FAA5" w14:textId="77777777" w:rsidR="00F90C8D" w:rsidRPr="007A1328" w:rsidRDefault="00F90C8D"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FC47E" w14:textId="77777777" w:rsidR="00F90C8D" w:rsidRPr="00C4473E" w:rsidRDefault="00F90C8D" w:rsidP="00943FD9">
    <w:pPr>
      <w:rPr>
        <w:sz w:val="26"/>
        <w:szCs w:val="26"/>
      </w:rPr>
    </w:pPr>
  </w:p>
  <w:p w14:paraId="0F21E846" w14:textId="77777777" w:rsidR="00F90C8D" w:rsidRPr="00965EE7" w:rsidRDefault="00F90C8D" w:rsidP="00943FD9">
    <w:pPr>
      <w:rPr>
        <w:b/>
        <w:sz w:val="20"/>
      </w:rPr>
    </w:pPr>
    <w:r w:rsidRPr="00965EE7">
      <w:rPr>
        <w:b/>
        <w:sz w:val="20"/>
      </w:rPr>
      <w:t>Endnotes</w:t>
    </w:r>
  </w:p>
  <w:p w14:paraId="22D87862" w14:textId="77777777" w:rsidR="00F90C8D" w:rsidRPr="007A1328" w:rsidRDefault="00F90C8D" w:rsidP="00943FD9">
    <w:pPr>
      <w:rPr>
        <w:sz w:val="20"/>
      </w:rPr>
    </w:pPr>
  </w:p>
  <w:p w14:paraId="658F0EDB" w14:textId="77777777" w:rsidR="00F90C8D" w:rsidRPr="007A1328" w:rsidRDefault="00F90C8D" w:rsidP="00943FD9">
    <w:pPr>
      <w:rPr>
        <w:b/>
        <w:sz w:val="24"/>
      </w:rPr>
    </w:pPr>
  </w:p>
  <w:p w14:paraId="3C39DDCC" w14:textId="53B546C7" w:rsidR="00F90C8D" w:rsidRDefault="00F90C8D" w:rsidP="00943FD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12FEA6B7" w14:textId="77777777" w:rsidR="00F90C8D" w:rsidRPr="00C4473E" w:rsidRDefault="00F90C8D" w:rsidP="00943FD9">
    <w:pPr>
      <w:rPr>
        <w:szCs w:val="22"/>
      </w:rPr>
    </w:pPr>
  </w:p>
  <w:p w14:paraId="0117B085" w14:textId="77777777" w:rsidR="00F90C8D" w:rsidRDefault="00F90C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174BD"/>
    <w:multiLevelType w:val="hybridMultilevel"/>
    <w:tmpl w:val="D48EF25A"/>
    <w:lvl w:ilvl="0" w:tplc="F34C4202">
      <w:start w:val="1"/>
      <w:numFmt w:val="lowerRoman"/>
      <w:lvlText w:val="(%1)"/>
      <w:lvlJc w:val="left"/>
      <w:pPr>
        <w:ind w:left="1264" w:hanging="72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11" w15:restartNumberingAfterBreak="0">
    <w:nsid w:val="04124EB8"/>
    <w:multiLevelType w:val="hybridMultilevel"/>
    <w:tmpl w:val="4EFED15E"/>
    <w:lvl w:ilvl="0" w:tplc="AD68E224">
      <w:start w:val="5"/>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921FD2"/>
    <w:multiLevelType w:val="hybridMultilevel"/>
    <w:tmpl w:val="DA6057DA"/>
    <w:lvl w:ilvl="0" w:tplc="4CAAAE96">
      <w:start w:val="5"/>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1E3E02"/>
    <w:multiLevelType w:val="hybridMultilevel"/>
    <w:tmpl w:val="812ACAB4"/>
    <w:lvl w:ilvl="0" w:tplc="F26EF05C">
      <w:start w:val="1"/>
      <w:numFmt w:val="lowerLetter"/>
      <w:lvlText w:val="(%1)"/>
      <w:lvlJc w:val="left"/>
      <w:pPr>
        <w:ind w:left="717" w:hanging="360"/>
      </w:pPr>
      <w:rPr>
        <w:rFonts w:cs="Times New Roman"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5" w15:restartNumberingAfterBreak="0">
    <w:nsid w:val="17DE5275"/>
    <w:multiLevelType w:val="hybridMultilevel"/>
    <w:tmpl w:val="3AD8EFE2"/>
    <w:lvl w:ilvl="0" w:tplc="982A314A">
      <w:start w:val="5"/>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2D3812"/>
    <w:multiLevelType w:val="hybridMultilevel"/>
    <w:tmpl w:val="75B2AC7C"/>
    <w:lvl w:ilvl="0" w:tplc="C032D82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3855434"/>
    <w:multiLevelType w:val="hybridMultilevel"/>
    <w:tmpl w:val="D48EF25A"/>
    <w:lvl w:ilvl="0" w:tplc="F34C4202">
      <w:start w:val="1"/>
      <w:numFmt w:val="lowerRoman"/>
      <w:lvlText w:val="(%1)"/>
      <w:lvlJc w:val="left"/>
      <w:pPr>
        <w:ind w:left="1264" w:hanging="72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21" w15:restartNumberingAfterBreak="0">
    <w:nsid w:val="27EF4443"/>
    <w:multiLevelType w:val="hybridMultilevel"/>
    <w:tmpl w:val="3EF0F51E"/>
    <w:lvl w:ilvl="0" w:tplc="C602F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81C7A93"/>
    <w:multiLevelType w:val="hybridMultilevel"/>
    <w:tmpl w:val="1F822D98"/>
    <w:lvl w:ilvl="0" w:tplc="C970571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2D5C5543"/>
    <w:multiLevelType w:val="multilevel"/>
    <w:tmpl w:val="59F23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17349C5"/>
    <w:multiLevelType w:val="hybridMultilevel"/>
    <w:tmpl w:val="8C008072"/>
    <w:lvl w:ilvl="0" w:tplc="4C0E3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1E4571"/>
    <w:multiLevelType w:val="hybridMultilevel"/>
    <w:tmpl w:val="7194AC9E"/>
    <w:lvl w:ilvl="0" w:tplc="F34C4202">
      <w:start w:val="1"/>
      <w:numFmt w:val="lowerRoman"/>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613EFE"/>
    <w:multiLevelType w:val="hybridMultilevel"/>
    <w:tmpl w:val="D1C27CC0"/>
    <w:lvl w:ilvl="0" w:tplc="1C8688C6">
      <w:start w:val="5"/>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490515"/>
    <w:multiLevelType w:val="hybridMultilevel"/>
    <w:tmpl w:val="41245D88"/>
    <w:lvl w:ilvl="0" w:tplc="6CEC1B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D93312"/>
    <w:multiLevelType w:val="hybridMultilevel"/>
    <w:tmpl w:val="DD547CF2"/>
    <w:lvl w:ilvl="0" w:tplc="7F402B32">
      <w:start w:val="5"/>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4D1498"/>
    <w:multiLevelType w:val="hybridMultilevel"/>
    <w:tmpl w:val="7BA85A86"/>
    <w:lvl w:ilvl="0" w:tplc="C032D82C">
      <w:start w:val="2"/>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A478EA"/>
    <w:multiLevelType w:val="hybridMultilevel"/>
    <w:tmpl w:val="E1A65C90"/>
    <w:lvl w:ilvl="0" w:tplc="1D06D136">
      <w:start w:val="5"/>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017396"/>
    <w:multiLevelType w:val="hybridMultilevel"/>
    <w:tmpl w:val="C8363B76"/>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0845E6"/>
    <w:multiLevelType w:val="hybridMultilevel"/>
    <w:tmpl w:val="7298C46A"/>
    <w:lvl w:ilvl="0" w:tplc="A6CC6D1E">
      <w:start w:val="5"/>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35" w15:restartNumberingAfterBreak="0">
    <w:nsid w:val="56EF4AE3"/>
    <w:multiLevelType w:val="hybridMultilevel"/>
    <w:tmpl w:val="34142C66"/>
    <w:lvl w:ilvl="0" w:tplc="BD40C48C">
      <w:start w:val="5"/>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3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951BD8"/>
    <w:multiLevelType w:val="hybridMultilevel"/>
    <w:tmpl w:val="C0C84A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4D6E07"/>
    <w:multiLevelType w:val="hybridMultilevel"/>
    <w:tmpl w:val="DF24188E"/>
    <w:lvl w:ilvl="0" w:tplc="6CEC1B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6C0B25"/>
    <w:multiLevelType w:val="hybridMultilevel"/>
    <w:tmpl w:val="8D2EC056"/>
    <w:lvl w:ilvl="0" w:tplc="642A307E">
      <w:start w:val="5"/>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5C0797"/>
    <w:multiLevelType w:val="hybridMultilevel"/>
    <w:tmpl w:val="812ACAB4"/>
    <w:lvl w:ilvl="0" w:tplc="F26EF05C">
      <w:start w:val="1"/>
      <w:numFmt w:val="lowerLetter"/>
      <w:lvlText w:val="(%1)"/>
      <w:lvlJc w:val="left"/>
      <w:pPr>
        <w:ind w:left="717" w:hanging="360"/>
      </w:pPr>
      <w:rPr>
        <w:rFonts w:cs="Times New Roman"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2" w15:restartNumberingAfterBreak="0">
    <w:nsid w:val="70C27F67"/>
    <w:multiLevelType w:val="hybridMultilevel"/>
    <w:tmpl w:val="D23AABC6"/>
    <w:lvl w:ilvl="0" w:tplc="99E67130">
      <w:start w:val="4"/>
      <w:numFmt w:val="lowerLetter"/>
      <w:lvlText w:val="(%1)"/>
      <w:lvlJc w:val="left"/>
      <w:pPr>
        <w:ind w:left="22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BA3A71"/>
    <w:multiLevelType w:val="hybridMultilevel"/>
    <w:tmpl w:val="D48EF25A"/>
    <w:lvl w:ilvl="0" w:tplc="F34C4202">
      <w:start w:val="1"/>
      <w:numFmt w:val="lowerRoman"/>
      <w:lvlText w:val="(%1)"/>
      <w:lvlJc w:val="left"/>
      <w:pPr>
        <w:ind w:left="1264" w:hanging="72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44" w15:restartNumberingAfterBreak="0">
    <w:nsid w:val="7B44369C"/>
    <w:multiLevelType w:val="hybridMultilevel"/>
    <w:tmpl w:val="8CBA2B18"/>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45FC5DA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D91E85"/>
    <w:multiLevelType w:val="hybridMultilevel"/>
    <w:tmpl w:val="DC263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8"/>
  </w:num>
  <w:num w:numId="4">
    <w:abstractNumId w:val="3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39"/>
  </w:num>
  <w:num w:numId="19">
    <w:abstractNumId w:val="28"/>
  </w:num>
  <w:num w:numId="20">
    <w:abstractNumId w:val="44"/>
  </w:num>
  <w:num w:numId="21">
    <w:abstractNumId w:val="32"/>
  </w:num>
  <w:num w:numId="22">
    <w:abstractNumId w:val="24"/>
  </w:num>
  <w:num w:numId="23">
    <w:abstractNumId w:val="34"/>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6"/>
  </w:num>
  <w:num w:numId="27">
    <w:abstractNumId w:val="14"/>
  </w:num>
  <w:num w:numId="28">
    <w:abstractNumId w:val="43"/>
  </w:num>
  <w:num w:numId="29">
    <w:abstractNumId w:val="10"/>
  </w:num>
  <w:num w:numId="30">
    <w:abstractNumId w:val="41"/>
  </w:num>
  <w:num w:numId="31">
    <w:abstractNumId w:val="25"/>
  </w:num>
  <w:num w:numId="32">
    <w:abstractNumId w:val="22"/>
  </w:num>
  <w:num w:numId="33">
    <w:abstractNumId w:val="30"/>
  </w:num>
  <w:num w:numId="34">
    <w:abstractNumId w:val="35"/>
  </w:num>
  <w:num w:numId="35">
    <w:abstractNumId w:val="31"/>
  </w:num>
  <w:num w:numId="36">
    <w:abstractNumId w:val="29"/>
  </w:num>
  <w:num w:numId="37">
    <w:abstractNumId w:val="15"/>
  </w:num>
  <w:num w:numId="38">
    <w:abstractNumId w:val="11"/>
  </w:num>
  <w:num w:numId="39">
    <w:abstractNumId w:val="33"/>
  </w:num>
  <w:num w:numId="40">
    <w:abstractNumId w:val="13"/>
  </w:num>
  <w:num w:numId="41">
    <w:abstractNumId w:val="19"/>
  </w:num>
  <w:num w:numId="42">
    <w:abstractNumId w:val="27"/>
  </w:num>
  <w:num w:numId="43">
    <w:abstractNumId w:val="40"/>
  </w:num>
  <w:num w:numId="44">
    <w:abstractNumId w:val="42"/>
  </w:num>
  <w:num w:numId="45">
    <w:abstractNumId w:val="20"/>
  </w:num>
  <w:num w:numId="46">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6E"/>
    <w:rsid w:val="00000960"/>
    <w:rsid w:val="00000F79"/>
    <w:rsid w:val="00000FA3"/>
    <w:rsid w:val="0000107A"/>
    <w:rsid w:val="000021B5"/>
    <w:rsid w:val="0000222D"/>
    <w:rsid w:val="00002798"/>
    <w:rsid w:val="000031EC"/>
    <w:rsid w:val="00004174"/>
    <w:rsid w:val="00004470"/>
    <w:rsid w:val="00007954"/>
    <w:rsid w:val="00011C38"/>
    <w:rsid w:val="000136AF"/>
    <w:rsid w:val="00013C56"/>
    <w:rsid w:val="00014F29"/>
    <w:rsid w:val="0001533F"/>
    <w:rsid w:val="00016C22"/>
    <w:rsid w:val="00016DBD"/>
    <w:rsid w:val="0001787D"/>
    <w:rsid w:val="00020686"/>
    <w:rsid w:val="00020922"/>
    <w:rsid w:val="000220EB"/>
    <w:rsid w:val="000245E6"/>
    <w:rsid w:val="00024A22"/>
    <w:rsid w:val="000258B1"/>
    <w:rsid w:val="00025CEC"/>
    <w:rsid w:val="000263FB"/>
    <w:rsid w:val="000274C6"/>
    <w:rsid w:val="0002752E"/>
    <w:rsid w:val="00027EE4"/>
    <w:rsid w:val="0003023A"/>
    <w:rsid w:val="000312B6"/>
    <w:rsid w:val="00032CD2"/>
    <w:rsid w:val="00032E97"/>
    <w:rsid w:val="0003324D"/>
    <w:rsid w:val="0003486B"/>
    <w:rsid w:val="000354E8"/>
    <w:rsid w:val="00040A3D"/>
    <w:rsid w:val="00040A89"/>
    <w:rsid w:val="00040D3C"/>
    <w:rsid w:val="00041685"/>
    <w:rsid w:val="000420D5"/>
    <w:rsid w:val="000437C1"/>
    <w:rsid w:val="0004455A"/>
    <w:rsid w:val="00044CEF"/>
    <w:rsid w:val="00047A3B"/>
    <w:rsid w:val="000501AD"/>
    <w:rsid w:val="000511FA"/>
    <w:rsid w:val="00052695"/>
    <w:rsid w:val="0005365D"/>
    <w:rsid w:val="00054BB4"/>
    <w:rsid w:val="000555E3"/>
    <w:rsid w:val="00055E1F"/>
    <w:rsid w:val="00055E82"/>
    <w:rsid w:val="00056265"/>
    <w:rsid w:val="00056BDB"/>
    <w:rsid w:val="00056E31"/>
    <w:rsid w:val="00057074"/>
    <w:rsid w:val="000577E0"/>
    <w:rsid w:val="00057899"/>
    <w:rsid w:val="00060E00"/>
    <w:rsid w:val="000612A5"/>
    <w:rsid w:val="000614BF"/>
    <w:rsid w:val="0006162F"/>
    <w:rsid w:val="000636E9"/>
    <w:rsid w:val="00063AB4"/>
    <w:rsid w:val="00063F3D"/>
    <w:rsid w:val="0006420D"/>
    <w:rsid w:val="00064687"/>
    <w:rsid w:val="00064CD4"/>
    <w:rsid w:val="00066063"/>
    <w:rsid w:val="00066449"/>
    <w:rsid w:val="0006709C"/>
    <w:rsid w:val="00067FFB"/>
    <w:rsid w:val="00070517"/>
    <w:rsid w:val="000718AE"/>
    <w:rsid w:val="00072207"/>
    <w:rsid w:val="0007255A"/>
    <w:rsid w:val="00074245"/>
    <w:rsid w:val="00074376"/>
    <w:rsid w:val="000766D8"/>
    <w:rsid w:val="00076731"/>
    <w:rsid w:val="00076AE1"/>
    <w:rsid w:val="00077693"/>
    <w:rsid w:val="000802AC"/>
    <w:rsid w:val="000825D7"/>
    <w:rsid w:val="00082D51"/>
    <w:rsid w:val="00083D22"/>
    <w:rsid w:val="000840AB"/>
    <w:rsid w:val="00084BF2"/>
    <w:rsid w:val="00084E79"/>
    <w:rsid w:val="0008717F"/>
    <w:rsid w:val="00087D0E"/>
    <w:rsid w:val="0009227C"/>
    <w:rsid w:val="0009247C"/>
    <w:rsid w:val="00092FC2"/>
    <w:rsid w:val="00094E5D"/>
    <w:rsid w:val="000959AD"/>
    <w:rsid w:val="00096F7D"/>
    <w:rsid w:val="00097649"/>
    <w:rsid w:val="000978F5"/>
    <w:rsid w:val="000A0539"/>
    <w:rsid w:val="000A2B00"/>
    <w:rsid w:val="000A3DA7"/>
    <w:rsid w:val="000A42C4"/>
    <w:rsid w:val="000A585F"/>
    <w:rsid w:val="000A59FB"/>
    <w:rsid w:val="000A616D"/>
    <w:rsid w:val="000A6500"/>
    <w:rsid w:val="000B0331"/>
    <w:rsid w:val="000B0A3D"/>
    <w:rsid w:val="000B0A49"/>
    <w:rsid w:val="000B0E6D"/>
    <w:rsid w:val="000B15CD"/>
    <w:rsid w:val="000B1E68"/>
    <w:rsid w:val="000B35EB"/>
    <w:rsid w:val="000B4A4B"/>
    <w:rsid w:val="000B5C1E"/>
    <w:rsid w:val="000B6BFB"/>
    <w:rsid w:val="000B762B"/>
    <w:rsid w:val="000C0866"/>
    <w:rsid w:val="000C097B"/>
    <w:rsid w:val="000C22EE"/>
    <w:rsid w:val="000C310D"/>
    <w:rsid w:val="000C34A7"/>
    <w:rsid w:val="000C4020"/>
    <w:rsid w:val="000C527C"/>
    <w:rsid w:val="000C5B83"/>
    <w:rsid w:val="000C7BC5"/>
    <w:rsid w:val="000D0353"/>
    <w:rsid w:val="000D05EF"/>
    <w:rsid w:val="000D0922"/>
    <w:rsid w:val="000D09D9"/>
    <w:rsid w:val="000D0ECB"/>
    <w:rsid w:val="000D153C"/>
    <w:rsid w:val="000D1EDA"/>
    <w:rsid w:val="000D24F0"/>
    <w:rsid w:val="000D2533"/>
    <w:rsid w:val="000D3EC8"/>
    <w:rsid w:val="000D3F29"/>
    <w:rsid w:val="000D6BA6"/>
    <w:rsid w:val="000E001E"/>
    <w:rsid w:val="000E02AB"/>
    <w:rsid w:val="000E054B"/>
    <w:rsid w:val="000E0707"/>
    <w:rsid w:val="000E087D"/>
    <w:rsid w:val="000E2261"/>
    <w:rsid w:val="000E3291"/>
    <w:rsid w:val="000E5330"/>
    <w:rsid w:val="000E5B5C"/>
    <w:rsid w:val="000E689B"/>
    <w:rsid w:val="000E78B7"/>
    <w:rsid w:val="000E7AD0"/>
    <w:rsid w:val="000E7F1A"/>
    <w:rsid w:val="000F0B28"/>
    <w:rsid w:val="000F21C1"/>
    <w:rsid w:val="000F242D"/>
    <w:rsid w:val="000F3632"/>
    <w:rsid w:val="000F370D"/>
    <w:rsid w:val="000F5233"/>
    <w:rsid w:val="000F5ED2"/>
    <w:rsid w:val="000F618C"/>
    <w:rsid w:val="000F69D1"/>
    <w:rsid w:val="000F6A08"/>
    <w:rsid w:val="00100480"/>
    <w:rsid w:val="00100B7B"/>
    <w:rsid w:val="00100FE7"/>
    <w:rsid w:val="00101526"/>
    <w:rsid w:val="0010473B"/>
    <w:rsid w:val="00104A1B"/>
    <w:rsid w:val="00105104"/>
    <w:rsid w:val="00105998"/>
    <w:rsid w:val="00105A3E"/>
    <w:rsid w:val="001073DB"/>
    <w:rsid w:val="0010745C"/>
    <w:rsid w:val="00111DF5"/>
    <w:rsid w:val="00112D3B"/>
    <w:rsid w:val="00112DC7"/>
    <w:rsid w:val="0011376D"/>
    <w:rsid w:val="00114A0A"/>
    <w:rsid w:val="0011611D"/>
    <w:rsid w:val="0012004F"/>
    <w:rsid w:val="0012036A"/>
    <w:rsid w:val="0012070C"/>
    <w:rsid w:val="00122452"/>
    <w:rsid w:val="00122DEB"/>
    <w:rsid w:val="00123536"/>
    <w:rsid w:val="001235F9"/>
    <w:rsid w:val="0012394C"/>
    <w:rsid w:val="001251D1"/>
    <w:rsid w:val="00125B48"/>
    <w:rsid w:val="00126C33"/>
    <w:rsid w:val="00126FF6"/>
    <w:rsid w:val="001271C0"/>
    <w:rsid w:val="00127E05"/>
    <w:rsid w:val="001302B1"/>
    <w:rsid w:val="0013050B"/>
    <w:rsid w:val="001316D2"/>
    <w:rsid w:val="001319A5"/>
    <w:rsid w:val="00132A31"/>
    <w:rsid w:val="00132B93"/>
    <w:rsid w:val="00132CEB"/>
    <w:rsid w:val="00132DE7"/>
    <w:rsid w:val="001339B0"/>
    <w:rsid w:val="00133BC8"/>
    <w:rsid w:val="00133EFB"/>
    <w:rsid w:val="0013480B"/>
    <w:rsid w:val="00135F40"/>
    <w:rsid w:val="0013677A"/>
    <w:rsid w:val="00141DC9"/>
    <w:rsid w:val="001426AA"/>
    <w:rsid w:val="00142A33"/>
    <w:rsid w:val="00142B62"/>
    <w:rsid w:val="001436E8"/>
    <w:rsid w:val="00143E1B"/>
    <w:rsid w:val="001441B7"/>
    <w:rsid w:val="0014485D"/>
    <w:rsid w:val="00146F37"/>
    <w:rsid w:val="00147183"/>
    <w:rsid w:val="001473A2"/>
    <w:rsid w:val="001477EB"/>
    <w:rsid w:val="001503F7"/>
    <w:rsid w:val="00150808"/>
    <w:rsid w:val="001516CB"/>
    <w:rsid w:val="00151939"/>
    <w:rsid w:val="00151A80"/>
    <w:rsid w:val="00151D5A"/>
    <w:rsid w:val="00152336"/>
    <w:rsid w:val="0015236C"/>
    <w:rsid w:val="001560BA"/>
    <w:rsid w:val="001566D9"/>
    <w:rsid w:val="00157381"/>
    <w:rsid w:val="00157B8B"/>
    <w:rsid w:val="00157D3C"/>
    <w:rsid w:val="0016075E"/>
    <w:rsid w:val="00160E03"/>
    <w:rsid w:val="00162A50"/>
    <w:rsid w:val="00163F2A"/>
    <w:rsid w:val="00163F95"/>
    <w:rsid w:val="00163FC3"/>
    <w:rsid w:val="00165486"/>
    <w:rsid w:val="00165960"/>
    <w:rsid w:val="001665E1"/>
    <w:rsid w:val="00166C2F"/>
    <w:rsid w:val="00166C88"/>
    <w:rsid w:val="00166D01"/>
    <w:rsid w:val="0017008A"/>
    <w:rsid w:val="00170A3F"/>
    <w:rsid w:val="00171C4A"/>
    <w:rsid w:val="0017210E"/>
    <w:rsid w:val="001728BF"/>
    <w:rsid w:val="00172A9F"/>
    <w:rsid w:val="00173588"/>
    <w:rsid w:val="0017563D"/>
    <w:rsid w:val="001774BB"/>
    <w:rsid w:val="001809D7"/>
    <w:rsid w:val="001817B1"/>
    <w:rsid w:val="00181E65"/>
    <w:rsid w:val="00181F04"/>
    <w:rsid w:val="00181F65"/>
    <w:rsid w:val="00182F99"/>
    <w:rsid w:val="001839C8"/>
    <w:rsid w:val="00184A11"/>
    <w:rsid w:val="00184C80"/>
    <w:rsid w:val="001853E1"/>
    <w:rsid w:val="001862FC"/>
    <w:rsid w:val="00186710"/>
    <w:rsid w:val="00192A78"/>
    <w:rsid w:val="00192B7A"/>
    <w:rsid w:val="001939E1"/>
    <w:rsid w:val="00193C44"/>
    <w:rsid w:val="0019439C"/>
    <w:rsid w:val="0019445D"/>
    <w:rsid w:val="00194C3E"/>
    <w:rsid w:val="00195382"/>
    <w:rsid w:val="0019683F"/>
    <w:rsid w:val="00197745"/>
    <w:rsid w:val="001A033F"/>
    <w:rsid w:val="001A2861"/>
    <w:rsid w:val="001A507A"/>
    <w:rsid w:val="001A5D0A"/>
    <w:rsid w:val="001A6EBB"/>
    <w:rsid w:val="001A762C"/>
    <w:rsid w:val="001B0721"/>
    <w:rsid w:val="001B09C5"/>
    <w:rsid w:val="001B10BB"/>
    <w:rsid w:val="001B20A8"/>
    <w:rsid w:val="001B2CB6"/>
    <w:rsid w:val="001B2DEB"/>
    <w:rsid w:val="001B2E54"/>
    <w:rsid w:val="001B330F"/>
    <w:rsid w:val="001B33F6"/>
    <w:rsid w:val="001B3E93"/>
    <w:rsid w:val="001B415E"/>
    <w:rsid w:val="001B4496"/>
    <w:rsid w:val="001B45C5"/>
    <w:rsid w:val="001B4C11"/>
    <w:rsid w:val="001B5AE3"/>
    <w:rsid w:val="001B6C10"/>
    <w:rsid w:val="001B6CC6"/>
    <w:rsid w:val="001B74D5"/>
    <w:rsid w:val="001C06F2"/>
    <w:rsid w:val="001C128F"/>
    <w:rsid w:val="001C1298"/>
    <w:rsid w:val="001C1A4A"/>
    <w:rsid w:val="001C2481"/>
    <w:rsid w:val="001C2615"/>
    <w:rsid w:val="001C26B7"/>
    <w:rsid w:val="001C3E72"/>
    <w:rsid w:val="001C5A3C"/>
    <w:rsid w:val="001C61C5"/>
    <w:rsid w:val="001C66DF"/>
    <w:rsid w:val="001C69C4"/>
    <w:rsid w:val="001C6F69"/>
    <w:rsid w:val="001D37EF"/>
    <w:rsid w:val="001D5B7D"/>
    <w:rsid w:val="001E027D"/>
    <w:rsid w:val="001E0698"/>
    <w:rsid w:val="001E06AF"/>
    <w:rsid w:val="001E0B2D"/>
    <w:rsid w:val="001E0E61"/>
    <w:rsid w:val="001E12F2"/>
    <w:rsid w:val="001E1D82"/>
    <w:rsid w:val="001E26C0"/>
    <w:rsid w:val="001E3590"/>
    <w:rsid w:val="001E5187"/>
    <w:rsid w:val="001E5990"/>
    <w:rsid w:val="001E5F09"/>
    <w:rsid w:val="001E67EA"/>
    <w:rsid w:val="001E67F3"/>
    <w:rsid w:val="001E7056"/>
    <w:rsid w:val="001E7407"/>
    <w:rsid w:val="001E7C4A"/>
    <w:rsid w:val="001F0C92"/>
    <w:rsid w:val="001F2F20"/>
    <w:rsid w:val="001F4535"/>
    <w:rsid w:val="001F484C"/>
    <w:rsid w:val="001F5D5E"/>
    <w:rsid w:val="001F6219"/>
    <w:rsid w:val="001F670F"/>
    <w:rsid w:val="001F6995"/>
    <w:rsid w:val="001F6CD4"/>
    <w:rsid w:val="001F7879"/>
    <w:rsid w:val="00200371"/>
    <w:rsid w:val="00202276"/>
    <w:rsid w:val="00202641"/>
    <w:rsid w:val="00203CB0"/>
    <w:rsid w:val="00204624"/>
    <w:rsid w:val="0020515A"/>
    <w:rsid w:val="00205342"/>
    <w:rsid w:val="00206C4D"/>
    <w:rsid w:val="002072DC"/>
    <w:rsid w:val="002100A2"/>
    <w:rsid w:val="00211CB4"/>
    <w:rsid w:val="00214FFF"/>
    <w:rsid w:val="00215AF1"/>
    <w:rsid w:val="002169DD"/>
    <w:rsid w:val="00216F71"/>
    <w:rsid w:val="0021723B"/>
    <w:rsid w:val="00221426"/>
    <w:rsid w:val="0022194F"/>
    <w:rsid w:val="00222F68"/>
    <w:rsid w:val="002235CF"/>
    <w:rsid w:val="002236C8"/>
    <w:rsid w:val="00224453"/>
    <w:rsid w:val="00230EFB"/>
    <w:rsid w:val="002319B4"/>
    <w:rsid w:val="00232141"/>
    <w:rsid w:val="002321E8"/>
    <w:rsid w:val="002323CB"/>
    <w:rsid w:val="00232984"/>
    <w:rsid w:val="00232A64"/>
    <w:rsid w:val="0023323F"/>
    <w:rsid w:val="00233D1A"/>
    <w:rsid w:val="002346FD"/>
    <w:rsid w:val="00234D30"/>
    <w:rsid w:val="002352F1"/>
    <w:rsid w:val="0023661B"/>
    <w:rsid w:val="00236D26"/>
    <w:rsid w:val="00236FF6"/>
    <w:rsid w:val="002370E5"/>
    <w:rsid w:val="002376F1"/>
    <w:rsid w:val="0024010F"/>
    <w:rsid w:val="0024026F"/>
    <w:rsid w:val="002405EE"/>
    <w:rsid w:val="00240640"/>
    <w:rsid w:val="00240749"/>
    <w:rsid w:val="00240767"/>
    <w:rsid w:val="00240893"/>
    <w:rsid w:val="002410B4"/>
    <w:rsid w:val="002415AC"/>
    <w:rsid w:val="00242342"/>
    <w:rsid w:val="00242F29"/>
    <w:rsid w:val="00243018"/>
    <w:rsid w:val="002434E1"/>
    <w:rsid w:val="002434FE"/>
    <w:rsid w:val="0024402E"/>
    <w:rsid w:val="00244B0A"/>
    <w:rsid w:val="0024554A"/>
    <w:rsid w:val="00250232"/>
    <w:rsid w:val="00251205"/>
    <w:rsid w:val="00251585"/>
    <w:rsid w:val="00251595"/>
    <w:rsid w:val="00253748"/>
    <w:rsid w:val="002537CC"/>
    <w:rsid w:val="00253D76"/>
    <w:rsid w:val="00255E7B"/>
    <w:rsid w:val="00256076"/>
    <w:rsid w:val="002564A4"/>
    <w:rsid w:val="00257AB4"/>
    <w:rsid w:val="00257DB3"/>
    <w:rsid w:val="002601A3"/>
    <w:rsid w:val="00263832"/>
    <w:rsid w:val="00263C55"/>
    <w:rsid w:val="00264379"/>
    <w:rsid w:val="00266337"/>
    <w:rsid w:val="00266359"/>
    <w:rsid w:val="00266E31"/>
    <w:rsid w:val="0026736C"/>
    <w:rsid w:val="00272A14"/>
    <w:rsid w:val="00274B27"/>
    <w:rsid w:val="0027501C"/>
    <w:rsid w:val="0027501D"/>
    <w:rsid w:val="002768A9"/>
    <w:rsid w:val="002768FF"/>
    <w:rsid w:val="0027696D"/>
    <w:rsid w:val="00277CF6"/>
    <w:rsid w:val="00281308"/>
    <w:rsid w:val="0028174D"/>
    <w:rsid w:val="00283565"/>
    <w:rsid w:val="00284647"/>
    <w:rsid w:val="00284719"/>
    <w:rsid w:val="00286F40"/>
    <w:rsid w:val="00287461"/>
    <w:rsid w:val="0028795A"/>
    <w:rsid w:val="00287B64"/>
    <w:rsid w:val="002904B1"/>
    <w:rsid w:val="002908EE"/>
    <w:rsid w:val="00291664"/>
    <w:rsid w:val="0029190A"/>
    <w:rsid w:val="00291B73"/>
    <w:rsid w:val="00292F0B"/>
    <w:rsid w:val="0029427F"/>
    <w:rsid w:val="002946DD"/>
    <w:rsid w:val="002952CC"/>
    <w:rsid w:val="00295487"/>
    <w:rsid w:val="00295B21"/>
    <w:rsid w:val="00295BB3"/>
    <w:rsid w:val="00295F81"/>
    <w:rsid w:val="002961CF"/>
    <w:rsid w:val="00296E47"/>
    <w:rsid w:val="00297BB0"/>
    <w:rsid w:val="00297ECB"/>
    <w:rsid w:val="002A0394"/>
    <w:rsid w:val="002A14F0"/>
    <w:rsid w:val="002A1A11"/>
    <w:rsid w:val="002A3CD8"/>
    <w:rsid w:val="002A3FE3"/>
    <w:rsid w:val="002A42CC"/>
    <w:rsid w:val="002A4B1B"/>
    <w:rsid w:val="002A54B1"/>
    <w:rsid w:val="002A5843"/>
    <w:rsid w:val="002A60E7"/>
    <w:rsid w:val="002A67C3"/>
    <w:rsid w:val="002A694E"/>
    <w:rsid w:val="002A695A"/>
    <w:rsid w:val="002A7BCF"/>
    <w:rsid w:val="002B0BE7"/>
    <w:rsid w:val="002B0F43"/>
    <w:rsid w:val="002B27B6"/>
    <w:rsid w:val="002B287A"/>
    <w:rsid w:val="002B2894"/>
    <w:rsid w:val="002B289A"/>
    <w:rsid w:val="002B3398"/>
    <w:rsid w:val="002B4C86"/>
    <w:rsid w:val="002B5B00"/>
    <w:rsid w:val="002B5B45"/>
    <w:rsid w:val="002B641E"/>
    <w:rsid w:val="002B6629"/>
    <w:rsid w:val="002B66AC"/>
    <w:rsid w:val="002B7497"/>
    <w:rsid w:val="002B7A7F"/>
    <w:rsid w:val="002C0A7C"/>
    <w:rsid w:val="002C0C69"/>
    <w:rsid w:val="002C1ACD"/>
    <w:rsid w:val="002C20F5"/>
    <w:rsid w:val="002C2ACD"/>
    <w:rsid w:val="002C3ABB"/>
    <w:rsid w:val="002C3C00"/>
    <w:rsid w:val="002C3FD1"/>
    <w:rsid w:val="002C44EF"/>
    <w:rsid w:val="002C4E4A"/>
    <w:rsid w:val="002C54AF"/>
    <w:rsid w:val="002C5DBB"/>
    <w:rsid w:val="002C62D0"/>
    <w:rsid w:val="002C667C"/>
    <w:rsid w:val="002C6831"/>
    <w:rsid w:val="002D0247"/>
    <w:rsid w:val="002D043A"/>
    <w:rsid w:val="002D0908"/>
    <w:rsid w:val="002D1054"/>
    <w:rsid w:val="002D1287"/>
    <w:rsid w:val="002D12C0"/>
    <w:rsid w:val="002D266B"/>
    <w:rsid w:val="002D358F"/>
    <w:rsid w:val="002D3617"/>
    <w:rsid w:val="002D3858"/>
    <w:rsid w:val="002D45BA"/>
    <w:rsid w:val="002D4CE4"/>
    <w:rsid w:val="002D6224"/>
    <w:rsid w:val="002D67A7"/>
    <w:rsid w:val="002E235D"/>
    <w:rsid w:val="002E2FC2"/>
    <w:rsid w:val="002E353C"/>
    <w:rsid w:val="002E547D"/>
    <w:rsid w:val="002E56AE"/>
    <w:rsid w:val="002E5CB6"/>
    <w:rsid w:val="002E6F5E"/>
    <w:rsid w:val="002F0CDD"/>
    <w:rsid w:val="002F33A9"/>
    <w:rsid w:val="002F372E"/>
    <w:rsid w:val="002F4493"/>
    <w:rsid w:val="002F5805"/>
    <w:rsid w:val="002F6418"/>
    <w:rsid w:val="002F69B6"/>
    <w:rsid w:val="002F6BAF"/>
    <w:rsid w:val="002F72E9"/>
    <w:rsid w:val="00300FD0"/>
    <w:rsid w:val="003013A7"/>
    <w:rsid w:val="00302443"/>
    <w:rsid w:val="0030247B"/>
    <w:rsid w:val="00304F8B"/>
    <w:rsid w:val="00306A8D"/>
    <w:rsid w:val="00306DE2"/>
    <w:rsid w:val="00306ED9"/>
    <w:rsid w:val="003073E7"/>
    <w:rsid w:val="00307845"/>
    <w:rsid w:val="00307C07"/>
    <w:rsid w:val="00310056"/>
    <w:rsid w:val="00311A30"/>
    <w:rsid w:val="00312254"/>
    <w:rsid w:val="003124B1"/>
    <w:rsid w:val="00313981"/>
    <w:rsid w:val="00313E50"/>
    <w:rsid w:val="003143C2"/>
    <w:rsid w:val="003158F8"/>
    <w:rsid w:val="00316C49"/>
    <w:rsid w:val="00317908"/>
    <w:rsid w:val="003206A8"/>
    <w:rsid w:val="003210B1"/>
    <w:rsid w:val="00321863"/>
    <w:rsid w:val="00323FEB"/>
    <w:rsid w:val="00325E4C"/>
    <w:rsid w:val="003268A9"/>
    <w:rsid w:val="00326F28"/>
    <w:rsid w:val="00327795"/>
    <w:rsid w:val="0033153D"/>
    <w:rsid w:val="003315D5"/>
    <w:rsid w:val="00332387"/>
    <w:rsid w:val="003347AE"/>
    <w:rsid w:val="00334CE5"/>
    <w:rsid w:val="00335560"/>
    <w:rsid w:val="00335926"/>
    <w:rsid w:val="00335BC6"/>
    <w:rsid w:val="0033617F"/>
    <w:rsid w:val="00336732"/>
    <w:rsid w:val="00337E0A"/>
    <w:rsid w:val="00340883"/>
    <w:rsid w:val="003414E1"/>
    <w:rsid w:val="00341595"/>
    <w:rsid w:val="003415D3"/>
    <w:rsid w:val="00344338"/>
    <w:rsid w:val="00344701"/>
    <w:rsid w:val="00344BDE"/>
    <w:rsid w:val="00345E26"/>
    <w:rsid w:val="00346168"/>
    <w:rsid w:val="003476D1"/>
    <w:rsid w:val="00352873"/>
    <w:rsid w:val="00352B0F"/>
    <w:rsid w:val="00353034"/>
    <w:rsid w:val="003536BA"/>
    <w:rsid w:val="003542AF"/>
    <w:rsid w:val="00355178"/>
    <w:rsid w:val="00355FC5"/>
    <w:rsid w:val="0035730D"/>
    <w:rsid w:val="00360459"/>
    <w:rsid w:val="00360E09"/>
    <w:rsid w:val="00361627"/>
    <w:rsid w:val="003621F9"/>
    <w:rsid w:val="00363065"/>
    <w:rsid w:val="00363D00"/>
    <w:rsid w:val="00365554"/>
    <w:rsid w:val="00366483"/>
    <w:rsid w:val="00366E79"/>
    <w:rsid w:val="00367090"/>
    <w:rsid w:val="003671E9"/>
    <w:rsid w:val="00367B10"/>
    <w:rsid w:val="00367D6E"/>
    <w:rsid w:val="0037200A"/>
    <w:rsid w:val="00372F08"/>
    <w:rsid w:val="00375047"/>
    <w:rsid w:val="00375261"/>
    <w:rsid w:val="0037548A"/>
    <w:rsid w:val="00375983"/>
    <w:rsid w:val="00375B61"/>
    <w:rsid w:val="00376169"/>
    <w:rsid w:val="003767E2"/>
    <w:rsid w:val="0037753B"/>
    <w:rsid w:val="00377D0D"/>
    <w:rsid w:val="00377E72"/>
    <w:rsid w:val="0038049F"/>
    <w:rsid w:val="0038117C"/>
    <w:rsid w:val="0038202B"/>
    <w:rsid w:val="003824D8"/>
    <w:rsid w:val="00382987"/>
    <w:rsid w:val="0038536A"/>
    <w:rsid w:val="0038620F"/>
    <w:rsid w:val="003874F0"/>
    <w:rsid w:val="00390394"/>
    <w:rsid w:val="00392503"/>
    <w:rsid w:val="00393236"/>
    <w:rsid w:val="0039343A"/>
    <w:rsid w:val="003934AD"/>
    <w:rsid w:val="0039360A"/>
    <w:rsid w:val="00393E16"/>
    <w:rsid w:val="00396166"/>
    <w:rsid w:val="0039716D"/>
    <w:rsid w:val="003A3636"/>
    <w:rsid w:val="003A36D6"/>
    <w:rsid w:val="003A3CEF"/>
    <w:rsid w:val="003A685E"/>
    <w:rsid w:val="003B03E9"/>
    <w:rsid w:val="003B0AE9"/>
    <w:rsid w:val="003B3438"/>
    <w:rsid w:val="003B4A1C"/>
    <w:rsid w:val="003B58E1"/>
    <w:rsid w:val="003B6432"/>
    <w:rsid w:val="003B6473"/>
    <w:rsid w:val="003C477B"/>
    <w:rsid w:val="003C59BE"/>
    <w:rsid w:val="003C5D25"/>
    <w:rsid w:val="003C6231"/>
    <w:rsid w:val="003C66F4"/>
    <w:rsid w:val="003D0BFE"/>
    <w:rsid w:val="003D0C85"/>
    <w:rsid w:val="003D0E07"/>
    <w:rsid w:val="003D17ED"/>
    <w:rsid w:val="003D2FE9"/>
    <w:rsid w:val="003D3E0A"/>
    <w:rsid w:val="003D5700"/>
    <w:rsid w:val="003D5CC2"/>
    <w:rsid w:val="003D6E3D"/>
    <w:rsid w:val="003E0CD9"/>
    <w:rsid w:val="003E1937"/>
    <w:rsid w:val="003E1B8A"/>
    <w:rsid w:val="003E23B5"/>
    <w:rsid w:val="003E341B"/>
    <w:rsid w:val="003E379A"/>
    <w:rsid w:val="003E3B65"/>
    <w:rsid w:val="003E4D00"/>
    <w:rsid w:val="003E541B"/>
    <w:rsid w:val="003E5DD5"/>
    <w:rsid w:val="003E60C8"/>
    <w:rsid w:val="003E6965"/>
    <w:rsid w:val="003E75D0"/>
    <w:rsid w:val="003E7AA6"/>
    <w:rsid w:val="003F2B6E"/>
    <w:rsid w:val="003F34D1"/>
    <w:rsid w:val="003F5B6E"/>
    <w:rsid w:val="003F6DA3"/>
    <w:rsid w:val="003F73BF"/>
    <w:rsid w:val="00400641"/>
    <w:rsid w:val="00400911"/>
    <w:rsid w:val="00400EDC"/>
    <w:rsid w:val="004014B8"/>
    <w:rsid w:val="00402C44"/>
    <w:rsid w:val="004036F3"/>
    <w:rsid w:val="00403F4D"/>
    <w:rsid w:val="00406866"/>
    <w:rsid w:val="00410D0E"/>
    <w:rsid w:val="004110E3"/>
    <w:rsid w:val="004116CD"/>
    <w:rsid w:val="0041333A"/>
    <w:rsid w:val="0041385D"/>
    <w:rsid w:val="00413CF4"/>
    <w:rsid w:val="00413D18"/>
    <w:rsid w:val="004154B8"/>
    <w:rsid w:val="0041574E"/>
    <w:rsid w:val="00416806"/>
    <w:rsid w:val="00416812"/>
    <w:rsid w:val="00417CCA"/>
    <w:rsid w:val="00417EB9"/>
    <w:rsid w:val="00420BF0"/>
    <w:rsid w:val="00420BF7"/>
    <w:rsid w:val="004216F6"/>
    <w:rsid w:val="00421F06"/>
    <w:rsid w:val="00422D98"/>
    <w:rsid w:val="00423A35"/>
    <w:rsid w:val="00423D03"/>
    <w:rsid w:val="00424CA9"/>
    <w:rsid w:val="00425120"/>
    <w:rsid w:val="00425420"/>
    <w:rsid w:val="0042726E"/>
    <w:rsid w:val="0042735D"/>
    <w:rsid w:val="004276DF"/>
    <w:rsid w:val="00427BAD"/>
    <w:rsid w:val="0043036F"/>
    <w:rsid w:val="00430981"/>
    <w:rsid w:val="0043115E"/>
    <w:rsid w:val="00431E9B"/>
    <w:rsid w:val="00432993"/>
    <w:rsid w:val="00433B87"/>
    <w:rsid w:val="00434F1D"/>
    <w:rsid w:val="004359B0"/>
    <w:rsid w:val="004363B6"/>
    <w:rsid w:val="00436D8A"/>
    <w:rsid w:val="00436F0B"/>
    <w:rsid w:val="0043719D"/>
    <w:rsid w:val="004379E3"/>
    <w:rsid w:val="0044015E"/>
    <w:rsid w:val="00440D64"/>
    <w:rsid w:val="004416AB"/>
    <w:rsid w:val="00441E8F"/>
    <w:rsid w:val="004424D1"/>
    <w:rsid w:val="0044291A"/>
    <w:rsid w:val="00445856"/>
    <w:rsid w:val="00446E46"/>
    <w:rsid w:val="004510FE"/>
    <w:rsid w:val="00452718"/>
    <w:rsid w:val="0045426A"/>
    <w:rsid w:val="00454B0A"/>
    <w:rsid w:val="00454D05"/>
    <w:rsid w:val="00454D97"/>
    <w:rsid w:val="00454FFD"/>
    <w:rsid w:val="00456566"/>
    <w:rsid w:val="00456748"/>
    <w:rsid w:val="0045739A"/>
    <w:rsid w:val="00457551"/>
    <w:rsid w:val="00461700"/>
    <w:rsid w:val="00462235"/>
    <w:rsid w:val="00462DAC"/>
    <w:rsid w:val="00463740"/>
    <w:rsid w:val="00463F0E"/>
    <w:rsid w:val="00464C25"/>
    <w:rsid w:val="00465055"/>
    <w:rsid w:val="00467661"/>
    <w:rsid w:val="00467A71"/>
    <w:rsid w:val="004704DC"/>
    <w:rsid w:val="00472DBE"/>
    <w:rsid w:val="0047332A"/>
    <w:rsid w:val="004733E4"/>
    <w:rsid w:val="00473AC5"/>
    <w:rsid w:val="0047474D"/>
    <w:rsid w:val="00474A19"/>
    <w:rsid w:val="00477830"/>
    <w:rsid w:val="00477E34"/>
    <w:rsid w:val="004810C1"/>
    <w:rsid w:val="0048308D"/>
    <w:rsid w:val="00483AE1"/>
    <w:rsid w:val="00484A6D"/>
    <w:rsid w:val="004851EE"/>
    <w:rsid w:val="004852F9"/>
    <w:rsid w:val="00486B2C"/>
    <w:rsid w:val="00487764"/>
    <w:rsid w:val="004879B8"/>
    <w:rsid w:val="00487A4C"/>
    <w:rsid w:val="00490FC2"/>
    <w:rsid w:val="004926C3"/>
    <w:rsid w:val="00492A80"/>
    <w:rsid w:val="00492BBF"/>
    <w:rsid w:val="00494BB3"/>
    <w:rsid w:val="00494DA5"/>
    <w:rsid w:val="00495ECF"/>
    <w:rsid w:val="00496C53"/>
    <w:rsid w:val="00496F97"/>
    <w:rsid w:val="004A0A05"/>
    <w:rsid w:val="004A156D"/>
    <w:rsid w:val="004A29BF"/>
    <w:rsid w:val="004A2F69"/>
    <w:rsid w:val="004A2FA3"/>
    <w:rsid w:val="004A3299"/>
    <w:rsid w:val="004A3DBF"/>
    <w:rsid w:val="004A5E1F"/>
    <w:rsid w:val="004B0F87"/>
    <w:rsid w:val="004B2FBA"/>
    <w:rsid w:val="004B3218"/>
    <w:rsid w:val="004B6213"/>
    <w:rsid w:val="004B6590"/>
    <w:rsid w:val="004B65A0"/>
    <w:rsid w:val="004B671D"/>
    <w:rsid w:val="004B6C48"/>
    <w:rsid w:val="004B7239"/>
    <w:rsid w:val="004B731B"/>
    <w:rsid w:val="004B761B"/>
    <w:rsid w:val="004C1686"/>
    <w:rsid w:val="004C223B"/>
    <w:rsid w:val="004C37E0"/>
    <w:rsid w:val="004C4461"/>
    <w:rsid w:val="004C4E59"/>
    <w:rsid w:val="004C50EA"/>
    <w:rsid w:val="004C6809"/>
    <w:rsid w:val="004D0C48"/>
    <w:rsid w:val="004D13B1"/>
    <w:rsid w:val="004D16D5"/>
    <w:rsid w:val="004D1A84"/>
    <w:rsid w:val="004D2AAB"/>
    <w:rsid w:val="004D2B9B"/>
    <w:rsid w:val="004D2CB6"/>
    <w:rsid w:val="004D2F10"/>
    <w:rsid w:val="004D3028"/>
    <w:rsid w:val="004D46AB"/>
    <w:rsid w:val="004D4883"/>
    <w:rsid w:val="004D5C62"/>
    <w:rsid w:val="004D63AD"/>
    <w:rsid w:val="004D6A20"/>
    <w:rsid w:val="004E063A"/>
    <w:rsid w:val="004E1307"/>
    <w:rsid w:val="004E2B13"/>
    <w:rsid w:val="004E4A6D"/>
    <w:rsid w:val="004E6D09"/>
    <w:rsid w:val="004E7BEC"/>
    <w:rsid w:val="004F02EC"/>
    <w:rsid w:val="004F0C2F"/>
    <w:rsid w:val="004F229B"/>
    <w:rsid w:val="004F3327"/>
    <w:rsid w:val="004F4343"/>
    <w:rsid w:val="004F6621"/>
    <w:rsid w:val="00500B82"/>
    <w:rsid w:val="00503A7B"/>
    <w:rsid w:val="00504488"/>
    <w:rsid w:val="00504DE6"/>
    <w:rsid w:val="00505C3C"/>
    <w:rsid w:val="00505CD0"/>
    <w:rsid w:val="00505D3D"/>
    <w:rsid w:val="00506153"/>
    <w:rsid w:val="005065DD"/>
    <w:rsid w:val="0050695B"/>
    <w:rsid w:val="00506A4E"/>
    <w:rsid w:val="00506AF6"/>
    <w:rsid w:val="0051037E"/>
    <w:rsid w:val="00511B23"/>
    <w:rsid w:val="00512437"/>
    <w:rsid w:val="00512545"/>
    <w:rsid w:val="005139E4"/>
    <w:rsid w:val="00513A64"/>
    <w:rsid w:val="00513E9C"/>
    <w:rsid w:val="00516B8D"/>
    <w:rsid w:val="00516D14"/>
    <w:rsid w:val="00516E6E"/>
    <w:rsid w:val="005176CE"/>
    <w:rsid w:val="0052050C"/>
    <w:rsid w:val="005205C3"/>
    <w:rsid w:val="005214AC"/>
    <w:rsid w:val="005222E3"/>
    <w:rsid w:val="00522702"/>
    <w:rsid w:val="0052283A"/>
    <w:rsid w:val="005232C8"/>
    <w:rsid w:val="005237BE"/>
    <w:rsid w:val="00525341"/>
    <w:rsid w:val="00525369"/>
    <w:rsid w:val="00525BE6"/>
    <w:rsid w:val="00525CBA"/>
    <w:rsid w:val="00526763"/>
    <w:rsid w:val="005303C8"/>
    <w:rsid w:val="00530A18"/>
    <w:rsid w:val="00531F5C"/>
    <w:rsid w:val="0053285E"/>
    <w:rsid w:val="005329E5"/>
    <w:rsid w:val="00532DFF"/>
    <w:rsid w:val="0053305D"/>
    <w:rsid w:val="005341FC"/>
    <w:rsid w:val="00534C37"/>
    <w:rsid w:val="00536B5C"/>
    <w:rsid w:val="0053732E"/>
    <w:rsid w:val="00537FBC"/>
    <w:rsid w:val="00541576"/>
    <w:rsid w:val="00542613"/>
    <w:rsid w:val="00542D33"/>
    <w:rsid w:val="0054399A"/>
    <w:rsid w:val="00544C28"/>
    <w:rsid w:val="0054505E"/>
    <w:rsid w:val="00546C36"/>
    <w:rsid w:val="00547635"/>
    <w:rsid w:val="00550F6B"/>
    <w:rsid w:val="0055284F"/>
    <w:rsid w:val="00552BAB"/>
    <w:rsid w:val="00552BF5"/>
    <w:rsid w:val="00554826"/>
    <w:rsid w:val="0055490A"/>
    <w:rsid w:val="0055533E"/>
    <w:rsid w:val="0055612B"/>
    <w:rsid w:val="0055647B"/>
    <w:rsid w:val="005566AF"/>
    <w:rsid w:val="00556BC5"/>
    <w:rsid w:val="00556E8D"/>
    <w:rsid w:val="00557338"/>
    <w:rsid w:val="005576E5"/>
    <w:rsid w:val="00557AA7"/>
    <w:rsid w:val="00560468"/>
    <w:rsid w:val="00560E72"/>
    <w:rsid w:val="00560E86"/>
    <w:rsid w:val="0056183B"/>
    <w:rsid w:val="0056275E"/>
    <w:rsid w:val="00562877"/>
    <w:rsid w:val="00562D8F"/>
    <w:rsid w:val="0056400E"/>
    <w:rsid w:val="00565330"/>
    <w:rsid w:val="0056593F"/>
    <w:rsid w:val="0056634D"/>
    <w:rsid w:val="00567221"/>
    <w:rsid w:val="005676AA"/>
    <w:rsid w:val="00567DB9"/>
    <w:rsid w:val="00570F36"/>
    <w:rsid w:val="00571E4D"/>
    <w:rsid w:val="00571E78"/>
    <w:rsid w:val="00573561"/>
    <w:rsid w:val="005740B0"/>
    <w:rsid w:val="005749E9"/>
    <w:rsid w:val="00576770"/>
    <w:rsid w:val="00580262"/>
    <w:rsid w:val="0058043D"/>
    <w:rsid w:val="00580450"/>
    <w:rsid w:val="00580505"/>
    <w:rsid w:val="00580662"/>
    <w:rsid w:val="00581240"/>
    <w:rsid w:val="005828F5"/>
    <w:rsid w:val="00583883"/>
    <w:rsid w:val="00583A37"/>
    <w:rsid w:val="00584811"/>
    <w:rsid w:val="00585784"/>
    <w:rsid w:val="00591154"/>
    <w:rsid w:val="005913DB"/>
    <w:rsid w:val="00592A56"/>
    <w:rsid w:val="00593AA6"/>
    <w:rsid w:val="00594161"/>
    <w:rsid w:val="00594749"/>
    <w:rsid w:val="00594CE3"/>
    <w:rsid w:val="00595DC3"/>
    <w:rsid w:val="00596EB2"/>
    <w:rsid w:val="00597D8A"/>
    <w:rsid w:val="00597DE4"/>
    <w:rsid w:val="005A0087"/>
    <w:rsid w:val="005A0823"/>
    <w:rsid w:val="005A115C"/>
    <w:rsid w:val="005A1488"/>
    <w:rsid w:val="005A14FC"/>
    <w:rsid w:val="005A2BD8"/>
    <w:rsid w:val="005A3F94"/>
    <w:rsid w:val="005A3FD7"/>
    <w:rsid w:val="005A40DC"/>
    <w:rsid w:val="005A4918"/>
    <w:rsid w:val="005A5628"/>
    <w:rsid w:val="005A5820"/>
    <w:rsid w:val="005A5B1A"/>
    <w:rsid w:val="005A65D5"/>
    <w:rsid w:val="005A6FF0"/>
    <w:rsid w:val="005A7199"/>
    <w:rsid w:val="005A7B63"/>
    <w:rsid w:val="005B0682"/>
    <w:rsid w:val="005B0DD8"/>
    <w:rsid w:val="005B17C8"/>
    <w:rsid w:val="005B4067"/>
    <w:rsid w:val="005B4975"/>
    <w:rsid w:val="005B60CD"/>
    <w:rsid w:val="005C01C3"/>
    <w:rsid w:val="005C0639"/>
    <w:rsid w:val="005C064B"/>
    <w:rsid w:val="005C0E47"/>
    <w:rsid w:val="005C116D"/>
    <w:rsid w:val="005C1DBE"/>
    <w:rsid w:val="005C3F41"/>
    <w:rsid w:val="005C4ACF"/>
    <w:rsid w:val="005C4FBD"/>
    <w:rsid w:val="005C6835"/>
    <w:rsid w:val="005C7944"/>
    <w:rsid w:val="005D0572"/>
    <w:rsid w:val="005D05E8"/>
    <w:rsid w:val="005D1D92"/>
    <w:rsid w:val="005D1F61"/>
    <w:rsid w:val="005D2D09"/>
    <w:rsid w:val="005D42C8"/>
    <w:rsid w:val="005D467C"/>
    <w:rsid w:val="005D5458"/>
    <w:rsid w:val="005D5FA3"/>
    <w:rsid w:val="005D6F25"/>
    <w:rsid w:val="005D7394"/>
    <w:rsid w:val="005D7A21"/>
    <w:rsid w:val="005D7EB1"/>
    <w:rsid w:val="005E0052"/>
    <w:rsid w:val="005E37B1"/>
    <w:rsid w:val="005E37B2"/>
    <w:rsid w:val="005E486B"/>
    <w:rsid w:val="005E62AC"/>
    <w:rsid w:val="005F0D1E"/>
    <w:rsid w:val="005F28AF"/>
    <w:rsid w:val="005F2949"/>
    <w:rsid w:val="005F2B72"/>
    <w:rsid w:val="005F320F"/>
    <w:rsid w:val="005F35E6"/>
    <w:rsid w:val="005F4723"/>
    <w:rsid w:val="005F5319"/>
    <w:rsid w:val="005F55A9"/>
    <w:rsid w:val="005F614F"/>
    <w:rsid w:val="005F74A3"/>
    <w:rsid w:val="005F7DEF"/>
    <w:rsid w:val="00600219"/>
    <w:rsid w:val="00602480"/>
    <w:rsid w:val="00603924"/>
    <w:rsid w:val="00604F2A"/>
    <w:rsid w:val="006050BC"/>
    <w:rsid w:val="006051B5"/>
    <w:rsid w:val="006066D2"/>
    <w:rsid w:val="006067AD"/>
    <w:rsid w:val="006068B7"/>
    <w:rsid w:val="00612283"/>
    <w:rsid w:val="006123FB"/>
    <w:rsid w:val="0061275E"/>
    <w:rsid w:val="00612C51"/>
    <w:rsid w:val="006155E5"/>
    <w:rsid w:val="00615773"/>
    <w:rsid w:val="00620076"/>
    <w:rsid w:val="00620527"/>
    <w:rsid w:val="00620700"/>
    <w:rsid w:val="00621EFE"/>
    <w:rsid w:val="00622408"/>
    <w:rsid w:val="00622DA0"/>
    <w:rsid w:val="006235FA"/>
    <w:rsid w:val="00625907"/>
    <w:rsid w:val="006259F9"/>
    <w:rsid w:val="00627E0A"/>
    <w:rsid w:val="00630091"/>
    <w:rsid w:val="006301CA"/>
    <w:rsid w:val="00630680"/>
    <w:rsid w:val="00630A0A"/>
    <w:rsid w:val="0063110D"/>
    <w:rsid w:val="006313D1"/>
    <w:rsid w:val="00632672"/>
    <w:rsid w:val="0063268A"/>
    <w:rsid w:val="006326F3"/>
    <w:rsid w:val="00633384"/>
    <w:rsid w:val="0063676A"/>
    <w:rsid w:val="00636CEB"/>
    <w:rsid w:val="0064171E"/>
    <w:rsid w:val="0064329B"/>
    <w:rsid w:val="00643C87"/>
    <w:rsid w:val="00644F1B"/>
    <w:rsid w:val="00645C7E"/>
    <w:rsid w:val="00646459"/>
    <w:rsid w:val="00647EFA"/>
    <w:rsid w:val="006506BD"/>
    <w:rsid w:val="0065075B"/>
    <w:rsid w:val="00651405"/>
    <w:rsid w:val="006525E9"/>
    <w:rsid w:val="0065488B"/>
    <w:rsid w:val="00655721"/>
    <w:rsid w:val="0065714A"/>
    <w:rsid w:val="00660191"/>
    <w:rsid w:val="00660309"/>
    <w:rsid w:val="00660C9F"/>
    <w:rsid w:val="0066135A"/>
    <w:rsid w:val="00661F93"/>
    <w:rsid w:val="00662A73"/>
    <w:rsid w:val="0066359C"/>
    <w:rsid w:val="006645C7"/>
    <w:rsid w:val="00664BE7"/>
    <w:rsid w:val="00665187"/>
    <w:rsid w:val="006653AC"/>
    <w:rsid w:val="00665741"/>
    <w:rsid w:val="00665D0E"/>
    <w:rsid w:val="00666389"/>
    <w:rsid w:val="00666BB1"/>
    <w:rsid w:val="00666C9B"/>
    <w:rsid w:val="006672B7"/>
    <w:rsid w:val="006675A6"/>
    <w:rsid w:val="00667753"/>
    <w:rsid w:val="00667B9B"/>
    <w:rsid w:val="00670EA1"/>
    <w:rsid w:val="00671716"/>
    <w:rsid w:val="006719F6"/>
    <w:rsid w:val="00671F69"/>
    <w:rsid w:val="006722FC"/>
    <w:rsid w:val="00672954"/>
    <w:rsid w:val="00672AC4"/>
    <w:rsid w:val="00673F81"/>
    <w:rsid w:val="006741B1"/>
    <w:rsid w:val="00674B28"/>
    <w:rsid w:val="00674D7B"/>
    <w:rsid w:val="006754FC"/>
    <w:rsid w:val="00675FA7"/>
    <w:rsid w:val="00677CC2"/>
    <w:rsid w:val="0068088D"/>
    <w:rsid w:val="00680A57"/>
    <w:rsid w:val="006825F4"/>
    <w:rsid w:val="00682793"/>
    <w:rsid w:val="006832C0"/>
    <w:rsid w:val="00683BBD"/>
    <w:rsid w:val="00684303"/>
    <w:rsid w:val="006844A7"/>
    <w:rsid w:val="00684DF3"/>
    <w:rsid w:val="0068744B"/>
    <w:rsid w:val="006876E5"/>
    <w:rsid w:val="00687835"/>
    <w:rsid w:val="00687E82"/>
    <w:rsid w:val="0069032A"/>
    <w:rsid w:val="006905DE"/>
    <w:rsid w:val="006909ED"/>
    <w:rsid w:val="00690EE4"/>
    <w:rsid w:val="0069207B"/>
    <w:rsid w:val="006922EB"/>
    <w:rsid w:val="00693744"/>
    <w:rsid w:val="00693D52"/>
    <w:rsid w:val="0069410A"/>
    <w:rsid w:val="0069423D"/>
    <w:rsid w:val="00694424"/>
    <w:rsid w:val="006945F3"/>
    <w:rsid w:val="0069485B"/>
    <w:rsid w:val="0069494D"/>
    <w:rsid w:val="00695449"/>
    <w:rsid w:val="00695A24"/>
    <w:rsid w:val="00695D0F"/>
    <w:rsid w:val="006960BC"/>
    <w:rsid w:val="0069649D"/>
    <w:rsid w:val="006A12CF"/>
    <w:rsid w:val="006A154F"/>
    <w:rsid w:val="006A17DE"/>
    <w:rsid w:val="006A1801"/>
    <w:rsid w:val="006A1F4E"/>
    <w:rsid w:val="006A437B"/>
    <w:rsid w:val="006A551E"/>
    <w:rsid w:val="006A582D"/>
    <w:rsid w:val="006A6E93"/>
    <w:rsid w:val="006B2A6A"/>
    <w:rsid w:val="006B36E9"/>
    <w:rsid w:val="006B417E"/>
    <w:rsid w:val="006B4952"/>
    <w:rsid w:val="006B53DA"/>
    <w:rsid w:val="006B5503"/>
    <w:rsid w:val="006B5789"/>
    <w:rsid w:val="006C0CEC"/>
    <w:rsid w:val="006C1327"/>
    <w:rsid w:val="006C153D"/>
    <w:rsid w:val="006C15A7"/>
    <w:rsid w:val="006C1899"/>
    <w:rsid w:val="006C30C5"/>
    <w:rsid w:val="006C3124"/>
    <w:rsid w:val="006C327D"/>
    <w:rsid w:val="006C4107"/>
    <w:rsid w:val="006C4293"/>
    <w:rsid w:val="006C4DBC"/>
    <w:rsid w:val="006C76BD"/>
    <w:rsid w:val="006C7F8C"/>
    <w:rsid w:val="006D051A"/>
    <w:rsid w:val="006D2002"/>
    <w:rsid w:val="006D2316"/>
    <w:rsid w:val="006D2D5E"/>
    <w:rsid w:val="006D33B6"/>
    <w:rsid w:val="006D5474"/>
    <w:rsid w:val="006D6AB2"/>
    <w:rsid w:val="006D6CF2"/>
    <w:rsid w:val="006D76CA"/>
    <w:rsid w:val="006E09AE"/>
    <w:rsid w:val="006E1C1A"/>
    <w:rsid w:val="006E1F25"/>
    <w:rsid w:val="006E2E1C"/>
    <w:rsid w:val="006E314D"/>
    <w:rsid w:val="006E5494"/>
    <w:rsid w:val="006E6246"/>
    <w:rsid w:val="006E69C2"/>
    <w:rsid w:val="006E6B38"/>
    <w:rsid w:val="006E6DCC"/>
    <w:rsid w:val="006F009A"/>
    <w:rsid w:val="006F1CF9"/>
    <w:rsid w:val="006F1D5F"/>
    <w:rsid w:val="006F1EBE"/>
    <w:rsid w:val="006F2588"/>
    <w:rsid w:val="006F318F"/>
    <w:rsid w:val="006F3DB7"/>
    <w:rsid w:val="006F4662"/>
    <w:rsid w:val="006F4803"/>
    <w:rsid w:val="006F482F"/>
    <w:rsid w:val="006F4BED"/>
    <w:rsid w:val="006F6C54"/>
    <w:rsid w:val="006F7428"/>
    <w:rsid w:val="006F774E"/>
    <w:rsid w:val="006F7AA3"/>
    <w:rsid w:val="0070017E"/>
    <w:rsid w:val="00700B2C"/>
    <w:rsid w:val="00700C3C"/>
    <w:rsid w:val="00701A08"/>
    <w:rsid w:val="00701A40"/>
    <w:rsid w:val="00701CB2"/>
    <w:rsid w:val="007023A1"/>
    <w:rsid w:val="00702767"/>
    <w:rsid w:val="00703203"/>
    <w:rsid w:val="007050A2"/>
    <w:rsid w:val="00705BBB"/>
    <w:rsid w:val="00706B9C"/>
    <w:rsid w:val="00707412"/>
    <w:rsid w:val="00707C7B"/>
    <w:rsid w:val="00710018"/>
    <w:rsid w:val="007103DB"/>
    <w:rsid w:val="007110C1"/>
    <w:rsid w:val="00711FCC"/>
    <w:rsid w:val="00713084"/>
    <w:rsid w:val="0071373A"/>
    <w:rsid w:val="00713FDB"/>
    <w:rsid w:val="00714677"/>
    <w:rsid w:val="00714F20"/>
    <w:rsid w:val="0071590F"/>
    <w:rsid w:val="00715914"/>
    <w:rsid w:val="00717280"/>
    <w:rsid w:val="0072019E"/>
    <w:rsid w:val="00720769"/>
    <w:rsid w:val="00720BC2"/>
    <w:rsid w:val="00720D6B"/>
    <w:rsid w:val="0072147A"/>
    <w:rsid w:val="00722CCA"/>
    <w:rsid w:val="00722EDF"/>
    <w:rsid w:val="00723791"/>
    <w:rsid w:val="00723DE7"/>
    <w:rsid w:val="00723E6D"/>
    <w:rsid w:val="0072443C"/>
    <w:rsid w:val="00726D8F"/>
    <w:rsid w:val="00730931"/>
    <w:rsid w:val="0073188C"/>
    <w:rsid w:val="00731E00"/>
    <w:rsid w:val="007336F2"/>
    <w:rsid w:val="007344BC"/>
    <w:rsid w:val="00736822"/>
    <w:rsid w:val="007374A9"/>
    <w:rsid w:val="00740057"/>
    <w:rsid w:val="00740326"/>
    <w:rsid w:val="00740584"/>
    <w:rsid w:val="00741814"/>
    <w:rsid w:val="007432FE"/>
    <w:rsid w:val="00743408"/>
    <w:rsid w:val="007440B7"/>
    <w:rsid w:val="007441A7"/>
    <w:rsid w:val="00744DA1"/>
    <w:rsid w:val="007452BB"/>
    <w:rsid w:val="00745883"/>
    <w:rsid w:val="0074621D"/>
    <w:rsid w:val="0074693B"/>
    <w:rsid w:val="00747B9F"/>
    <w:rsid w:val="00750045"/>
    <w:rsid w:val="007500C8"/>
    <w:rsid w:val="00753997"/>
    <w:rsid w:val="0075431A"/>
    <w:rsid w:val="007549E9"/>
    <w:rsid w:val="007550AE"/>
    <w:rsid w:val="0075585D"/>
    <w:rsid w:val="00755C59"/>
    <w:rsid w:val="00756272"/>
    <w:rsid w:val="007564B6"/>
    <w:rsid w:val="007565F5"/>
    <w:rsid w:val="00756A59"/>
    <w:rsid w:val="00756F46"/>
    <w:rsid w:val="00757C6A"/>
    <w:rsid w:val="00760773"/>
    <w:rsid w:val="00761779"/>
    <w:rsid w:val="00761B12"/>
    <w:rsid w:val="007629DC"/>
    <w:rsid w:val="00762D38"/>
    <w:rsid w:val="00765662"/>
    <w:rsid w:val="00765839"/>
    <w:rsid w:val="007668EC"/>
    <w:rsid w:val="007673B6"/>
    <w:rsid w:val="007715C9"/>
    <w:rsid w:val="00771613"/>
    <w:rsid w:val="0077188D"/>
    <w:rsid w:val="00772634"/>
    <w:rsid w:val="0077273C"/>
    <w:rsid w:val="00773DCD"/>
    <w:rsid w:val="00774157"/>
    <w:rsid w:val="00774EDD"/>
    <w:rsid w:val="007757EC"/>
    <w:rsid w:val="00775C8C"/>
    <w:rsid w:val="00776783"/>
    <w:rsid w:val="00777819"/>
    <w:rsid w:val="007820D6"/>
    <w:rsid w:val="007827D6"/>
    <w:rsid w:val="00783E89"/>
    <w:rsid w:val="007849C4"/>
    <w:rsid w:val="00784E49"/>
    <w:rsid w:val="007851F0"/>
    <w:rsid w:val="00785A81"/>
    <w:rsid w:val="00785EAA"/>
    <w:rsid w:val="007867CA"/>
    <w:rsid w:val="0078711A"/>
    <w:rsid w:val="00790A8E"/>
    <w:rsid w:val="00790D93"/>
    <w:rsid w:val="00791BC4"/>
    <w:rsid w:val="00793040"/>
    <w:rsid w:val="00793906"/>
    <w:rsid w:val="00793915"/>
    <w:rsid w:val="007946E2"/>
    <w:rsid w:val="00794EFD"/>
    <w:rsid w:val="007961F2"/>
    <w:rsid w:val="00796AAB"/>
    <w:rsid w:val="00797CBF"/>
    <w:rsid w:val="007A02A2"/>
    <w:rsid w:val="007A18CD"/>
    <w:rsid w:val="007A1982"/>
    <w:rsid w:val="007A1AA1"/>
    <w:rsid w:val="007A1E8A"/>
    <w:rsid w:val="007A23A8"/>
    <w:rsid w:val="007A242B"/>
    <w:rsid w:val="007A30E4"/>
    <w:rsid w:val="007A3B85"/>
    <w:rsid w:val="007A3CDB"/>
    <w:rsid w:val="007A3FE2"/>
    <w:rsid w:val="007A5033"/>
    <w:rsid w:val="007A6CBC"/>
    <w:rsid w:val="007A70B8"/>
    <w:rsid w:val="007A736A"/>
    <w:rsid w:val="007A73ED"/>
    <w:rsid w:val="007B04D8"/>
    <w:rsid w:val="007B051A"/>
    <w:rsid w:val="007B19C2"/>
    <w:rsid w:val="007B1AFC"/>
    <w:rsid w:val="007B2D48"/>
    <w:rsid w:val="007B2E0C"/>
    <w:rsid w:val="007B2F69"/>
    <w:rsid w:val="007B34C3"/>
    <w:rsid w:val="007B3A06"/>
    <w:rsid w:val="007B59B2"/>
    <w:rsid w:val="007B60EB"/>
    <w:rsid w:val="007B79BB"/>
    <w:rsid w:val="007C0687"/>
    <w:rsid w:val="007C2253"/>
    <w:rsid w:val="007C2F3E"/>
    <w:rsid w:val="007C4646"/>
    <w:rsid w:val="007C71FB"/>
    <w:rsid w:val="007C74B8"/>
    <w:rsid w:val="007C7C81"/>
    <w:rsid w:val="007C7D85"/>
    <w:rsid w:val="007D0614"/>
    <w:rsid w:val="007D240F"/>
    <w:rsid w:val="007D2C95"/>
    <w:rsid w:val="007D2F0F"/>
    <w:rsid w:val="007D3542"/>
    <w:rsid w:val="007D441E"/>
    <w:rsid w:val="007D5713"/>
    <w:rsid w:val="007D5A8E"/>
    <w:rsid w:val="007D7911"/>
    <w:rsid w:val="007E02DA"/>
    <w:rsid w:val="007E163D"/>
    <w:rsid w:val="007E1A7F"/>
    <w:rsid w:val="007E1D72"/>
    <w:rsid w:val="007E36A2"/>
    <w:rsid w:val="007E3F54"/>
    <w:rsid w:val="007E41BD"/>
    <w:rsid w:val="007E4A13"/>
    <w:rsid w:val="007E58DA"/>
    <w:rsid w:val="007E6136"/>
    <w:rsid w:val="007E64F6"/>
    <w:rsid w:val="007E65C5"/>
    <w:rsid w:val="007E667A"/>
    <w:rsid w:val="007E680A"/>
    <w:rsid w:val="007E6D07"/>
    <w:rsid w:val="007E7CDB"/>
    <w:rsid w:val="007F13AD"/>
    <w:rsid w:val="007F28C9"/>
    <w:rsid w:val="007F51B2"/>
    <w:rsid w:val="00800D6D"/>
    <w:rsid w:val="00802478"/>
    <w:rsid w:val="008024FB"/>
    <w:rsid w:val="00803AE9"/>
    <w:rsid w:val="008040DD"/>
    <w:rsid w:val="008046B3"/>
    <w:rsid w:val="00805BFA"/>
    <w:rsid w:val="00806986"/>
    <w:rsid w:val="00806B8E"/>
    <w:rsid w:val="00807653"/>
    <w:rsid w:val="00807C80"/>
    <w:rsid w:val="0081061D"/>
    <w:rsid w:val="008117E9"/>
    <w:rsid w:val="00812C3C"/>
    <w:rsid w:val="00812CB0"/>
    <w:rsid w:val="008130CD"/>
    <w:rsid w:val="00813430"/>
    <w:rsid w:val="008136F2"/>
    <w:rsid w:val="0081549B"/>
    <w:rsid w:val="00816E4B"/>
    <w:rsid w:val="00820579"/>
    <w:rsid w:val="0082065A"/>
    <w:rsid w:val="00821D24"/>
    <w:rsid w:val="00821E7A"/>
    <w:rsid w:val="008225CD"/>
    <w:rsid w:val="00824498"/>
    <w:rsid w:val="00824789"/>
    <w:rsid w:val="00826BD1"/>
    <w:rsid w:val="008270CA"/>
    <w:rsid w:val="00827F86"/>
    <w:rsid w:val="00831560"/>
    <w:rsid w:val="0083252A"/>
    <w:rsid w:val="00834AD5"/>
    <w:rsid w:val="00835391"/>
    <w:rsid w:val="008356A6"/>
    <w:rsid w:val="00835C08"/>
    <w:rsid w:val="00836DAD"/>
    <w:rsid w:val="00840019"/>
    <w:rsid w:val="00840C2E"/>
    <w:rsid w:val="00840EF7"/>
    <w:rsid w:val="00841027"/>
    <w:rsid w:val="008415D8"/>
    <w:rsid w:val="0084269B"/>
    <w:rsid w:val="00843833"/>
    <w:rsid w:val="008439DE"/>
    <w:rsid w:val="008456F0"/>
    <w:rsid w:val="0084631E"/>
    <w:rsid w:val="0084748B"/>
    <w:rsid w:val="00853641"/>
    <w:rsid w:val="0085413E"/>
    <w:rsid w:val="0085486B"/>
    <w:rsid w:val="00854D0B"/>
    <w:rsid w:val="00855F9D"/>
    <w:rsid w:val="008567DC"/>
    <w:rsid w:val="00856A31"/>
    <w:rsid w:val="00856D64"/>
    <w:rsid w:val="008571CC"/>
    <w:rsid w:val="008576B0"/>
    <w:rsid w:val="008577E0"/>
    <w:rsid w:val="00857A50"/>
    <w:rsid w:val="00860128"/>
    <w:rsid w:val="00860A02"/>
    <w:rsid w:val="00860B4E"/>
    <w:rsid w:val="00860C07"/>
    <w:rsid w:val="0086106C"/>
    <w:rsid w:val="00861D8D"/>
    <w:rsid w:val="00864E85"/>
    <w:rsid w:val="0086668C"/>
    <w:rsid w:val="00867119"/>
    <w:rsid w:val="00867B37"/>
    <w:rsid w:val="00870353"/>
    <w:rsid w:val="00871A5A"/>
    <w:rsid w:val="0087252D"/>
    <w:rsid w:val="0087404F"/>
    <w:rsid w:val="0087432E"/>
    <w:rsid w:val="00874BBE"/>
    <w:rsid w:val="008754AC"/>
    <w:rsid w:val="008754D0"/>
    <w:rsid w:val="0087581F"/>
    <w:rsid w:val="00875D13"/>
    <w:rsid w:val="008763A9"/>
    <w:rsid w:val="00876A6B"/>
    <w:rsid w:val="00877510"/>
    <w:rsid w:val="00877AB4"/>
    <w:rsid w:val="0088094A"/>
    <w:rsid w:val="00880B48"/>
    <w:rsid w:val="008814F6"/>
    <w:rsid w:val="00881C48"/>
    <w:rsid w:val="008825AB"/>
    <w:rsid w:val="008848C3"/>
    <w:rsid w:val="008855C9"/>
    <w:rsid w:val="00885D5A"/>
    <w:rsid w:val="00886456"/>
    <w:rsid w:val="00886626"/>
    <w:rsid w:val="00886AC6"/>
    <w:rsid w:val="00886BBA"/>
    <w:rsid w:val="00887FE7"/>
    <w:rsid w:val="0089136E"/>
    <w:rsid w:val="0089137F"/>
    <w:rsid w:val="00891658"/>
    <w:rsid w:val="00892CC7"/>
    <w:rsid w:val="0089402F"/>
    <w:rsid w:val="00894A10"/>
    <w:rsid w:val="0089559D"/>
    <w:rsid w:val="00896176"/>
    <w:rsid w:val="008A0C84"/>
    <w:rsid w:val="008A140A"/>
    <w:rsid w:val="008A2ED7"/>
    <w:rsid w:val="008A3184"/>
    <w:rsid w:val="008A3287"/>
    <w:rsid w:val="008A38DC"/>
    <w:rsid w:val="008A46E1"/>
    <w:rsid w:val="008A4F43"/>
    <w:rsid w:val="008B105B"/>
    <w:rsid w:val="008B1C17"/>
    <w:rsid w:val="008B2385"/>
    <w:rsid w:val="008B25B4"/>
    <w:rsid w:val="008B2706"/>
    <w:rsid w:val="008B2BA9"/>
    <w:rsid w:val="008B35A6"/>
    <w:rsid w:val="008B3B0E"/>
    <w:rsid w:val="008B4054"/>
    <w:rsid w:val="008B53E1"/>
    <w:rsid w:val="008B6ACD"/>
    <w:rsid w:val="008B726A"/>
    <w:rsid w:val="008B75DD"/>
    <w:rsid w:val="008B7B3E"/>
    <w:rsid w:val="008C249F"/>
    <w:rsid w:val="008C2EAC"/>
    <w:rsid w:val="008C3642"/>
    <w:rsid w:val="008C3E68"/>
    <w:rsid w:val="008C4382"/>
    <w:rsid w:val="008C46B5"/>
    <w:rsid w:val="008C475C"/>
    <w:rsid w:val="008C6300"/>
    <w:rsid w:val="008D095F"/>
    <w:rsid w:val="008D0EE0"/>
    <w:rsid w:val="008D127A"/>
    <w:rsid w:val="008D1FF9"/>
    <w:rsid w:val="008D30A4"/>
    <w:rsid w:val="008D3F87"/>
    <w:rsid w:val="008D4091"/>
    <w:rsid w:val="008D4AE6"/>
    <w:rsid w:val="008D4CE7"/>
    <w:rsid w:val="008D51C2"/>
    <w:rsid w:val="008D6298"/>
    <w:rsid w:val="008D6C20"/>
    <w:rsid w:val="008E0027"/>
    <w:rsid w:val="008E113F"/>
    <w:rsid w:val="008E2494"/>
    <w:rsid w:val="008E32C5"/>
    <w:rsid w:val="008E36AB"/>
    <w:rsid w:val="008E4AAF"/>
    <w:rsid w:val="008E5634"/>
    <w:rsid w:val="008E6067"/>
    <w:rsid w:val="008E6E54"/>
    <w:rsid w:val="008E6E9A"/>
    <w:rsid w:val="008E6F93"/>
    <w:rsid w:val="008E76BA"/>
    <w:rsid w:val="008E7DCF"/>
    <w:rsid w:val="008E7E98"/>
    <w:rsid w:val="008E7FD4"/>
    <w:rsid w:val="008F0118"/>
    <w:rsid w:val="008F15FF"/>
    <w:rsid w:val="008F1823"/>
    <w:rsid w:val="008F3067"/>
    <w:rsid w:val="008F4CB3"/>
    <w:rsid w:val="008F54E7"/>
    <w:rsid w:val="008F6888"/>
    <w:rsid w:val="008F69D8"/>
    <w:rsid w:val="008F70EF"/>
    <w:rsid w:val="008F75A5"/>
    <w:rsid w:val="009003EB"/>
    <w:rsid w:val="00900FA9"/>
    <w:rsid w:val="00902A2C"/>
    <w:rsid w:val="00902E52"/>
    <w:rsid w:val="009030C5"/>
    <w:rsid w:val="00903422"/>
    <w:rsid w:val="009034EA"/>
    <w:rsid w:val="009035A7"/>
    <w:rsid w:val="0090384C"/>
    <w:rsid w:val="00903978"/>
    <w:rsid w:val="0090467D"/>
    <w:rsid w:val="0090611F"/>
    <w:rsid w:val="0090691D"/>
    <w:rsid w:val="00907085"/>
    <w:rsid w:val="00910219"/>
    <w:rsid w:val="00911813"/>
    <w:rsid w:val="00913309"/>
    <w:rsid w:val="00913C73"/>
    <w:rsid w:val="00913EA1"/>
    <w:rsid w:val="009141A6"/>
    <w:rsid w:val="00914E89"/>
    <w:rsid w:val="0091581B"/>
    <w:rsid w:val="0091606B"/>
    <w:rsid w:val="00916421"/>
    <w:rsid w:val="0091657F"/>
    <w:rsid w:val="009173B8"/>
    <w:rsid w:val="00921590"/>
    <w:rsid w:val="00921E91"/>
    <w:rsid w:val="009232D3"/>
    <w:rsid w:val="00923B7C"/>
    <w:rsid w:val="00924049"/>
    <w:rsid w:val="00924FB5"/>
    <w:rsid w:val="009254C3"/>
    <w:rsid w:val="00925576"/>
    <w:rsid w:val="00927418"/>
    <w:rsid w:val="009278F0"/>
    <w:rsid w:val="00930BE1"/>
    <w:rsid w:val="00931514"/>
    <w:rsid w:val="009315FA"/>
    <w:rsid w:val="00932377"/>
    <w:rsid w:val="00932AA3"/>
    <w:rsid w:val="00934DAD"/>
    <w:rsid w:val="00935367"/>
    <w:rsid w:val="00935ABE"/>
    <w:rsid w:val="009360A5"/>
    <w:rsid w:val="0093726E"/>
    <w:rsid w:val="00937897"/>
    <w:rsid w:val="00940F8D"/>
    <w:rsid w:val="00941236"/>
    <w:rsid w:val="009413E1"/>
    <w:rsid w:val="0094196F"/>
    <w:rsid w:val="00942044"/>
    <w:rsid w:val="009426B3"/>
    <w:rsid w:val="00942C4B"/>
    <w:rsid w:val="00943110"/>
    <w:rsid w:val="00943FD5"/>
    <w:rsid w:val="00943FD9"/>
    <w:rsid w:val="0094408D"/>
    <w:rsid w:val="00944678"/>
    <w:rsid w:val="009454C7"/>
    <w:rsid w:val="00947401"/>
    <w:rsid w:val="00947489"/>
    <w:rsid w:val="00947928"/>
    <w:rsid w:val="00947D5A"/>
    <w:rsid w:val="00947E93"/>
    <w:rsid w:val="009510D4"/>
    <w:rsid w:val="00951A0F"/>
    <w:rsid w:val="00952B06"/>
    <w:rsid w:val="009532A5"/>
    <w:rsid w:val="0095427C"/>
    <w:rsid w:val="009545BD"/>
    <w:rsid w:val="00955763"/>
    <w:rsid w:val="00956EE1"/>
    <w:rsid w:val="00956FAE"/>
    <w:rsid w:val="00960716"/>
    <w:rsid w:val="00962B40"/>
    <w:rsid w:val="0096345E"/>
    <w:rsid w:val="009638E2"/>
    <w:rsid w:val="009646CB"/>
    <w:rsid w:val="00964CF0"/>
    <w:rsid w:val="00965401"/>
    <w:rsid w:val="00966FF3"/>
    <w:rsid w:val="0096726F"/>
    <w:rsid w:val="00967AAB"/>
    <w:rsid w:val="00967EE0"/>
    <w:rsid w:val="009702CA"/>
    <w:rsid w:val="009706FF"/>
    <w:rsid w:val="00970F5E"/>
    <w:rsid w:val="0097224B"/>
    <w:rsid w:val="00972AA1"/>
    <w:rsid w:val="00972C3E"/>
    <w:rsid w:val="00973C85"/>
    <w:rsid w:val="00973C93"/>
    <w:rsid w:val="00973DC1"/>
    <w:rsid w:val="00974CE3"/>
    <w:rsid w:val="009757DB"/>
    <w:rsid w:val="009759D8"/>
    <w:rsid w:val="00975F5B"/>
    <w:rsid w:val="00976AFA"/>
    <w:rsid w:val="00977806"/>
    <w:rsid w:val="009778CE"/>
    <w:rsid w:val="00977D8B"/>
    <w:rsid w:val="00982242"/>
    <w:rsid w:val="009840CC"/>
    <w:rsid w:val="00985550"/>
    <w:rsid w:val="0098557C"/>
    <w:rsid w:val="00985BDF"/>
    <w:rsid w:val="009860D0"/>
    <w:rsid w:val="009864B6"/>
    <w:rsid w:val="009868E9"/>
    <w:rsid w:val="009900A3"/>
    <w:rsid w:val="00991777"/>
    <w:rsid w:val="00991C71"/>
    <w:rsid w:val="009922DB"/>
    <w:rsid w:val="0099295D"/>
    <w:rsid w:val="009931F7"/>
    <w:rsid w:val="0099355A"/>
    <w:rsid w:val="00995CB8"/>
    <w:rsid w:val="009961C7"/>
    <w:rsid w:val="00996758"/>
    <w:rsid w:val="00996AD5"/>
    <w:rsid w:val="0099783D"/>
    <w:rsid w:val="009A08C3"/>
    <w:rsid w:val="009A2037"/>
    <w:rsid w:val="009A27E4"/>
    <w:rsid w:val="009A3F41"/>
    <w:rsid w:val="009A5841"/>
    <w:rsid w:val="009A61D6"/>
    <w:rsid w:val="009B0E05"/>
    <w:rsid w:val="009B2798"/>
    <w:rsid w:val="009B4467"/>
    <w:rsid w:val="009B5150"/>
    <w:rsid w:val="009B57EE"/>
    <w:rsid w:val="009B5AD2"/>
    <w:rsid w:val="009B63C1"/>
    <w:rsid w:val="009B64BC"/>
    <w:rsid w:val="009B6C2F"/>
    <w:rsid w:val="009B6E1D"/>
    <w:rsid w:val="009B6E79"/>
    <w:rsid w:val="009B7148"/>
    <w:rsid w:val="009C04EF"/>
    <w:rsid w:val="009C286F"/>
    <w:rsid w:val="009C3413"/>
    <w:rsid w:val="009C4741"/>
    <w:rsid w:val="009C4C52"/>
    <w:rsid w:val="009C567D"/>
    <w:rsid w:val="009C5EB7"/>
    <w:rsid w:val="009C66DA"/>
    <w:rsid w:val="009C6838"/>
    <w:rsid w:val="009C710E"/>
    <w:rsid w:val="009C7AF3"/>
    <w:rsid w:val="009D0B32"/>
    <w:rsid w:val="009D0E81"/>
    <w:rsid w:val="009D2915"/>
    <w:rsid w:val="009D3494"/>
    <w:rsid w:val="009D419A"/>
    <w:rsid w:val="009D5465"/>
    <w:rsid w:val="009D5B49"/>
    <w:rsid w:val="009D6BE9"/>
    <w:rsid w:val="009E0169"/>
    <w:rsid w:val="009E01F6"/>
    <w:rsid w:val="009E0D69"/>
    <w:rsid w:val="009E0F97"/>
    <w:rsid w:val="009E1A6D"/>
    <w:rsid w:val="009E27FB"/>
    <w:rsid w:val="009E420D"/>
    <w:rsid w:val="009E48DB"/>
    <w:rsid w:val="009E6A28"/>
    <w:rsid w:val="009E6ABF"/>
    <w:rsid w:val="009E6D54"/>
    <w:rsid w:val="009E6F89"/>
    <w:rsid w:val="009E6F8A"/>
    <w:rsid w:val="009E74BF"/>
    <w:rsid w:val="009E7AFD"/>
    <w:rsid w:val="009E7C24"/>
    <w:rsid w:val="009F0259"/>
    <w:rsid w:val="009F10D4"/>
    <w:rsid w:val="009F246B"/>
    <w:rsid w:val="009F28BC"/>
    <w:rsid w:val="009F3E22"/>
    <w:rsid w:val="009F4241"/>
    <w:rsid w:val="009F43E3"/>
    <w:rsid w:val="00A0042F"/>
    <w:rsid w:val="00A00765"/>
    <w:rsid w:val="00A015C5"/>
    <w:rsid w:val="00A0165A"/>
    <w:rsid w:val="00A01AAB"/>
    <w:rsid w:val="00A01CB5"/>
    <w:rsid w:val="00A0441E"/>
    <w:rsid w:val="00A045DD"/>
    <w:rsid w:val="00A05064"/>
    <w:rsid w:val="00A05D21"/>
    <w:rsid w:val="00A05E7E"/>
    <w:rsid w:val="00A07688"/>
    <w:rsid w:val="00A07B0A"/>
    <w:rsid w:val="00A12128"/>
    <w:rsid w:val="00A1232C"/>
    <w:rsid w:val="00A1266E"/>
    <w:rsid w:val="00A12786"/>
    <w:rsid w:val="00A12E4D"/>
    <w:rsid w:val="00A1374D"/>
    <w:rsid w:val="00A15269"/>
    <w:rsid w:val="00A159A2"/>
    <w:rsid w:val="00A168BA"/>
    <w:rsid w:val="00A16F7A"/>
    <w:rsid w:val="00A17978"/>
    <w:rsid w:val="00A21E30"/>
    <w:rsid w:val="00A22C98"/>
    <w:rsid w:val="00A231E2"/>
    <w:rsid w:val="00A24E7C"/>
    <w:rsid w:val="00A251A3"/>
    <w:rsid w:val="00A26996"/>
    <w:rsid w:val="00A27B24"/>
    <w:rsid w:val="00A30401"/>
    <w:rsid w:val="00A30B4D"/>
    <w:rsid w:val="00A3148F"/>
    <w:rsid w:val="00A317D2"/>
    <w:rsid w:val="00A32A41"/>
    <w:rsid w:val="00A3322A"/>
    <w:rsid w:val="00A33711"/>
    <w:rsid w:val="00A33EAC"/>
    <w:rsid w:val="00A33FA4"/>
    <w:rsid w:val="00A34C70"/>
    <w:rsid w:val="00A34E18"/>
    <w:rsid w:val="00A34FC1"/>
    <w:rsid w:val="00A350BF"/>
    <w:rsid w:val="00A35FEE"/>
    <w:rsid w:val="00A369E3"/>
    <w:rsid w:val="00A37C33"/>
    <w:rsid w:val="00A40377"/>
    <w:rsid w:val="00A405A3"/>
    <w:rsid w:val="00A40FC4"/>
    <w:rsid w:val="00A42A35"/>
    <w:rsid w:val="00A42D12"/>
    <w:rsid w:val="00A43B3B"/>
    <w:rsid w:val="00A4494C"/>
    <w:rsid w:val="00A455DB"/>
    <w:rsid w:val="00A4682B"/>
    <w:rsid w:val="00A47A6D"/>
    <w:rsid w:val="00A50F8E"/>
    <w:rsid w:val="00A51547"/>
    <w:rsid w:val="00A52E9A"/>
    <w:rsid w:val="00A5347D"/>
    <w:rsid w:val="00A53ED8"/>
    <w:rsid w:val="00A542EA"/>
    <w:rsid w:val="00A5446B"/>
    <w:rsid w:val="00A54F95"/>
    <w:rsid w:val="00A55E43"/>
    <w:rsid w:val="00A5619A"/>
    <w:rsid w:val="00A56488"/>
    <w:rsid w:val="00A5650C"/>
    <w:rsid w:val="00A5668A"/>
    <w:rsid w:val="00A56854"/>
    <w:rsid w:val="00A56999"/>
    <w:rsid w:val="00A569E4"/>
    <w:rsid w:val="00A57352"/>
    <w:rsid w:val="00A57600"/>
    <w:rsid w:val="00A57CAC"/>
    <w:rsid w:val="00A61174"/>
    <w:rsid w:val="00A61854"/>
    <w:rsid w:val="00A62BD0"/>
    <w:rsid w:val="00A6415A"/>
    <w:rsid w:val="00A64912"/>
    <w:rsid w:val="00A657B2"/>
    <w:rsid w:val="00A662B2"/>
    <w:rsid w:val="00A66414"/>
    <w:rsid w:val="00A6704C"/>
    <w:rsid w:val="00A709E9"/>
    <w:rsid w:val="00A70A74"/>
    <w:rsid w:val="00A70DA0"/>
    <w:rsid w:val="00A71D05"/>
    <w:rsid w:val="00A75367"/>
    <w:rsid w:val="00A75FE9"/>
    <w:rsid w:val="00A7745E"/>
    <w:rsid w:val="00A775A1"/>
    <w:rsid w:val="00A776C0"/>
    <w:rsid w:val="00A80619"/>
    <w:rsid w:val="00A806A2"/>
    <w:rsid w:val="00A80746"/>
    <w:rsid w:val="00A808A1"/>
    <w:rsid w:val="00A845A9"/>
    <w:rsid w:val="00A90403"/>
    <w:rsid w:val="00A90CAA"/>
    <w:rsid w:val="00A90ED9"/>
    <w:rsid w:val="00A91FEA"/>
    <w:rsid w:val="00A92CE4"/>
    <w:rsid w:val="00A934F6"/>
    <w:rsid w:val="00A947AB"/>
    <w:rsid w:val="00A97251"/>
    <w:rsid w:val="00A973D8"/>
    <w:rsid w:val="00AA0018"/>
    <w:rsid w:val="00AA056F"/>
    <w:rsid w:val="00AA0F9E"/>
    <w:rsid w:val="00AA135F"/>
    <w:rsid w:val="00AA13E9"/>
    <w:rsid w:val="00AA264D"/>
    <w:rsid w:val="00AA2E8C"/>
    <w:rsid w:val="00AA3474"/>
    <w:rsid w:val="00AA4095"/>
    <w:rsid w:val="00AA4A33"/>
    <w:rsid w:val="00AA5798"/>
    <w:rsid w:val="00AA605B"/>
    <w:rsid w:val="00AA6AA6"/>
    <w:rsid w:val="00AA6B27"/>
    <w:rsid w:val="00AB284C"/>
    <w:rsid w:val="00AB31F1"/>
    <w:rsid w:val="00AB48E1"/>
    <w:rsid w:val="00AB583E"/>
    <w:rsid w:val="00AB62E3"/>
    <w:rsid w:val="00AB73C0"/>
    <w:rsid w:val="00AC05D3"/>
    <w:rsid w:val="00AC0CC1"/>
    <w:rsid w:val="00AC2EAD"/>
    <w:rsid w:val="00AC3FCD"/>
    <w:rsid w:val="00AC434C"/>
    <w:rsid w:val="00AC43CA"/>
    <w:rsid w:val="00AC4C56"/>
    <w:rsid w:val="00AC4E06"/>
    <w:rsid w:val="00AC5391"/>
    <w:rsid w:val="00AC5AF4"/>
    <w:rsid w:val="00AC6104"/>
    <w:rsid w:val="00AC7981"/>
    <w:rsid w:val="00AD13D1"/>
    <w:rsid w:val="00AD1586"/>
    <w:rsid w:val="00AD18DA"/>
    <w:rsid w:val="00AD1BDD"/>
    <w:rsid w:val="00AD4E5A"/>
    <w:rsid w:val="00AD53CC"/>
    <w:rsid w:val="00AD5641"/>
    <w:rsid w:val="00AD5795"/>
    <w:rsid w:val="00AD749A"/>
    <w:rsid w:val="00AD767E"/>
    <w:rsid w:val="00AE10C3"/>
    <w:rsid w:val="00AE4B50"/>
    <w:rsid w:val="00AE5079"/>
    <w:rsid w:val="00AE7669"/>
    <w:rsid w:val="00AE7ECB"/>
    <w:rsid w:val="00AF06CF"/>
    <w:rsid w:val="00AF0B7C"/>
    <w:rsid w:val="00AF1121"/>
    <w:rsid w:val="00AF4335"/>
    <w:rsid w:val="00AF4E60"/>
    <w:rsid w:val="00AF5BBB"/>
    <w:rsid w:val="00AF64AB"/>
    <w:rsid w:val="00AF706E"/>
    <w:rsid w:val="00B03C52"/>
    <w:rsid w:val="00B0464C"/>
    <w:rsid w:val="00B04E26"/>
    <w:rsid w:val="00B05725"/>
    <w:rsid w:val="00B05D9D"/>
    <w:rsid w:val="00B05DF9"/>
    <w:rsid w:val="00B065DE"/>
    <w:rsid w:val="00B06FD5"/>
    <w:rsid w:val="00B07CDB"/>
    <w:rsid w:val="00B11503"/>
    <w:rsid w:val="00B11A38"/>
    <w:rsid w:val="00B11BA7"/>
    <w:rsid w:val="00B12C94"/>
    <w:rsid w:val="00B1453B"/>
    <w:rsid w:val="00B14CBA"/>
    <w:rsid w:val="00B152FF"/>
    <w:rsid w:val="00B15701"/>
    <w:rsid w:val="00B15A1B"/>
    <w:rsid w:val="00B16A31"/>
    <w:rsid w:val="00B16A7B"/>
    <w:rsid w:val="00B16E93"/>
    <w:rsid w:val="00B17350"/>
    <w:rsid w:val="00B17B52"/>
    <w:rsid w:val="00B17DFD"/>
    <w:rsid w:val="00B2221E"/>
    <w:rsid w:val="00B2274B"/>
    <w:rsid w:val="00B25306"/>
    <w:rsid w:val="00B27193"/>
    <w:rsid w:val="00B27831"/>
    <w:rsid w:val="00B308FE"/>
    <w:rsid w:val="00B313DE"/>
    <w:rsid w:val="00B3220C"/>
    <w:rsid w:val="00B324E4"/>
    <w:rsid w:val="00B3265D"/>
    <w:rsid w:val="00B33421"/>
    <w:rsid w:val="00B33709"/>
    <w:rsid w:val="00B33B3C"/>
    <w:rsid w:val="00B34B55"/>
    <w:rsid w:val="00B35515"/>
    <w:rsid w:val="00B3571A"/>
    <w:rsid w:val="00B36392"/>
    <w:rsid w:val="00B36AD4"/>
    <w:rsid w:val="00B36AE9"/>
    <w:rsid w:val="00B37FAC"/>
    <w:rsid w:val="00B40AA3"/>
    <w:rsid w:val="00B418CB"/>
    <w:rsid w:val="00B4222C"/>
    <w:rsid w:val="00B4327E"/>
    <w:rsid w:val="00B44B90"/>
    <w:rsid w:val="00B44C4A"/>
    <w:rsid w:val="00B44FB9"/>
    <w:rsid w:val="00B4624D"/>
    <w:rsid w:val="00B4671A"/>
    <w:rsid w:val="00B46F1F"/>
    <w:rsid w:val="00B47444"/>
    <w:rsid w:val="00B47487"/>
    <w:rsid w:val="00B50A39"/>
    <w:rsid w:val="00B50ADC"/>
    <w:rsid w:val="00B514C6"/>
    <w:rsid w:val="00B5360B"/>
    <w:rsid w:val="00B5472E"/>
    <w:rsid w:val="00B54BE1"/>
    <w:rsid w:val="00B55211"/>
    <w:rsid w:val="00B55E64"/>
    <w:rsid w:val="00B566B1"/>
    <w:rsid w:val="00B5695A"/>
    <w:rsid w:val="00B56E22"/>
    <w:rsid w:val="00B57E3F"/>
    <w:rsid w:val="00B60A07"/>
    <w:rsid w:val="00B636D0"/>
    <w:rsid w:val="00B63834"/>
    <w:rsid w:val="00B63B8C"/>
    <w:rsid w:val="00B64B95"/>
    <w:rsid w:val="00B64BFC"/>
    <w:rsid w:val="00B65410"/>
    <w:rsid w:val="00B65814"/>
    <w:rsid w:val="00B65976"/>
    <w:rsid w:val="00B65EE2"/>
    <w:rsid w:val="00B6612C"/>
    <w:rsid w:val="00B66E09"/>
    <w:rsid w:val="00B679AC"/>
    <w:rsid w:val="00B71FC7"/>
    <w:rsid w:val="00B7377D"/>
    <w:rsid w:val="00B74B6E"/>
    <w:rsid w:val="00B759FF"/>
    <w:rsid w:val="00B77050"/>
    <w:rsid w:val="00B80199"/>
    <w:rsid w:val="00B8025E"/>
    <w:rsid w:val="00B80F76"/>
    <w:rsid w:val="00B80F91"/>
    <w:rsid w:val="00B81938"/>
    <w:rsid w:val="00B83204"/>
    <w:rsid w:val="00B83ABA"/>
    <w:rsid w:val="00B83C02"/>
    <w:rsid w:val="00B845DD"/>
    <w:rsid w:val="00B856E7"/>
    <w:rsid w:val="00B87776"/>
    <w:rsid w:val="00B90301"/>
    <w:rsid w:val="00B909BC"/>
    <w:rsid w:val="00B91C08"/>
    <w:rsid w:val="00B91D85"/>
    <w:rsid w:val="00B91E25"/>
    <w:rsid w:val="00B923B5"/>
    <w:rsid w:val="00B92641"/>
    <w:rsid w:val="00B92D80"/>
    <w:rsid w:val="00B93DB8"/>
    <w:rsid w:val="00B9415B"/>
    <w:rsid w:val="00B96749"/>
    <w:rsid w:val="00B975FF"/>
    <w:rsid w:val="00BA019D"/>
    <w:rsid w:val="00BA13E5"/>
    <w:rsid w:val="00BA1B41"/>
    <w:rsid w:val="00BA220B"/>
    <w:rsid w:val="00BA3A57"/>
    <w:rsid w:val="00BA4F82"/>
    <w:rsid w:val="00BA53C0"/>
    <w:rsid w:val="00BA5E80"/>
    <w:rsid w:val="00BA6BC1"/>
    <w:rsid w:val="00BB073E"/>
    <w:rsid w:val="00BB1533"/>
    <w:rsid w:val="00BB42FE"/>
    <w:rsid w:val="00BB476E"/>
    <w:rsid w:val="00BB4E1A"/>
    <w:rsid w:val="00BB5C00"/>
    <w:rsid w:val="00BC015E"/>
    <w:rsid w:val="00BC0BA0"/>
    <w:rsid w:val="00BC11AC"/>
    <w:rsid w:val="00BC3C8B"/>
    <w:rsid w:val="00BC46FC"/>
    <w:rsid w:val="00BC5F70"/>
    <w:rsid w:val="00BC7054"/>
    <w:rsid w:val="00BC76AC"/>
    <w:rsid w:val="00BD07E1"/>
    <w:rsid w:val="00BD0ECB"/>
    <w:rsid w:val="00BD326C"/>
    <w:rsid w:val="00BD4E68"/>
    <w:rsid w:val="00BD5DE0"/>
    <w:rsid w:val="00BD6EE3"/>
    <w:rsid w:val="00BD7ACD"/>
    <w:rsid w:val="00BD7B8D"/>
    <w:rsid w:val="00BE0DA2"/>
    <w:rsid w:val="00BE1567"/>
    <w:rsid w:val="00BE1B3D"/>
    <w:rsid w:val="00BE1DD1"/>
    <w:rsid w:val="00BE2155"/>
    <w:rsid w:val="00BE24F3"/>
    <w:rsid w:val="00BE2F87"/>
    <w:rsid w:val="00BE3521"/>
    <w:rsid w:val="00BE4712"/>
    <w:rsid w:val="00BE6250"/>
    <w:rsid w:val="00BE719A"/>
    <w:rsid w:val="00BE720A"/>
    <w:rsid w:val="00BF0D73"/>
    <w:rsid w:val="00BF1FBA"/>
    <w:rsid w:val="00BF2465"/>
    <w:rsid w:val="00BF255B"/>
    <w:rsid w:val="00BF257E"/>
    <w:rsid w:val="00BF4FD9"/>
    <w:rsid w:val="00BF7045"/>
    <w:rsid w:val="00BF7221"/>
    <w:rsid w:val="00C00B8B"/>
    <w:rsid w:val="00C00F97"/>
    <w:rsid w:val="00C02EB1"/>
    <w:rsid w:val="00C03174"/>
    <w:rsid w:val="00C03D74"/>
    <w:rsid w:val="00C0487B"/>
    <w:rsid w:val="00C059A9"/>
    <w:rsid w:val="00C07094"/>
    <w:rsid w:val="00C1042F"/>
    <w:rsid w:val="00C12577"/>
    <w:rsid w:val="00C12C7F"/>
    <w:rsid w:val="00C14EAC"/>
    <w:rsid w:val="00C14F9E"/>
    <w:rsid w:val="00C1512F"/>
    <w:rsid w:val="00C15327"/>
    <w:rsid w:val="00C16619"/>
    <w:rsid w:val="00C204C7"/>
    <w:rsid w:val="00C21749"/>
    <w:rsid w:val="00C220F5"/>
    <w:rsid w:val="00C22B58"/>
    <w:rsid w:val="00C2374D"/>
    <w:rsid w:val="00C243EF"/>
    <w:rsid w:val="00C256B4"/>
    <w:rsid w:val="00C25E7F"/>
    <w:rsid w:val="00C269B5"/>
    <w:rsid w:val="00C26AEC"/>
    <w:rsid w:val="00C2746F"/>
    <w:rsid w:val="00C27F44"/>
    <w:rsid w:val="00C31B9F"/>
    <w:rsid w:val="00C323D6"/>
    <w:rsid w:val="00C324A0"/>
    <w:rsid w:val="00C326A6"/>
    <w:rsid w:val="00C32AEC"/>
    <w:rsid w:val="00C33C4F"/>
    <w:rsid w:val="00C35826"/>
    <w:rsid w:val="00C36D69"/>
    <w:rsid w:val="00C3765B"/>
    <w:rsid w:val="00C40574"/>
    <w:rsid w:val="00C42BF8"/>
    <w:rsid w:val="00C43BF8"/>
    <w:rsid w:val="00C440AE"/>
    <w:rsid w:val="00C45BFD"/>
    <w:rsid w:val="00C45EAB"/>
    <w:rsid w:val="00C461AA"/>
    <w:rsid w:val="00C47CB0"/>
    <w:rsid w:val="00C50043"/>
    <w:rsid w:val="00C503AB"/>
    <w:rsid w:val="00C51621"/>
    <w:rsid w:val="00C5220A"/>
    <w:rsid w:val="00C52C9E"/>
    <w:rsid w:val="00C52F8D"/>
    <w:rsid w:val="00C53E47"/>
    <w:rsid w:val="00C54777"/>
    <w:rsid w:val="00C548FD"/>
    <w:rsid w:val="00C55496"/>
    <w:rsid w:val="00C55545"/>
    <w:rsid w:val="00C55876"/>
    <w:rsid w:val="00C55BF3"/>
    <w:rsid w:val="00C56DAF"/>
    <w:rsid w:val="00C576E0"/>
    <w:rsid w:val="00C6089B"/>
    <w:rsid w:val="00C60D09"/>
    <w:rsid w:val="00C6196A"/>
    <w:rsid w:val="00C61B67"/>
    <w:rsid w:val="00C62159"/>
    <w:rsid w:val="00C6390E"/>
    <w:rsid w:val="00C63AC8"/>
    <w:rsid w:val="00C63F24"/>
    <w:rsid w:val="00C6428B"/>
    <w:rsid w:val="00C65670"/>
    <w:rsid w:val="00C65F55"/>
    <w:rsid w:val="00C66835"/>
    <w:rsid w:val="00C672B9"/>
    <w:rsid w:val="00C67DAD"/>
    <w:rsid w:val="00C70325"/>
    <w:rsid w:val="00C716D5"/>
    <w:rsid w:val="00C71C09"/>
    <w:rsid w:val="00C7573B"/>
    <w:rsid w:val="00C75B0C"/>
    <w:rsid w:val="00C764F0"/>
    <w:rsid w:val="00C7768A"/>
    <w:rsid w:val="00C80043"/>
    <w:rsid w:val="00C8013F"/>
    <w:rsid w:val="00C80297"/>
    <w:rsid w:val="00C805E4"/>
    <w:rsid w:val="00C80648"/>
    <w:rsid w:val="00C82F84"/>
    <w:rsid w:val="00C838C7"/>
    <w:rsid w:val="00C84068"/>
    <w:rsid w:val="00C852F1"/>
    <w:rsid w:val="00C85991"/>
    <w:rsid w:val="00C8616F"/>
    <w:rsid w:val="00C8673D"/>
    <w:rsid w:val="00C86A92"/>
    <w:rsid w:val="00C87E51"/>
    <w:rsid w:val="00C90618"/>
    <w:rsid w:val="00C90EFC"/>
    <w:rsid w:val="00C918D1"/>
    <w:rsid w:val="00C92CB5"/>
    <w:rsid w:val="00C940F4"/>
    <w:rsid w:val="00C946B8"/>
    <w:rsid w:val="00C94AF9"/>
    <w:rsid w:val="00C95AB6"/>
    <w:rsid w:val="00C96441"/>
    <w:rsid w:val="00C96BF9"/>
    <w:rsid w:val="00C971BF"/>
    <w:rsid w:val="00C973AE"/>
    <w:rsid w:val="00C97A54"/>
    <w:rsid w:val="00CA001C"/>
    <w:rsid w:val="00CA04F5"/>
    <w:rsid w:val="00CA22D4"/>
    <w:rsid w:val="00CA2618"/>
    <w:rsid w:val="00CA28BD"/>
    <w:rsid w:val="00CA3941"/>
    <w:rsid w:val="00CA5B23"/>
    <w:rsid w:val="00CB17B9"/>
    <w:rsid w:val="00CB1A23"/>
    <w:rsid w:val="00CB3528"/>
    <w:rsid w:val="00CB3703"/>
    <w:rsid w:val="00CB4424"/>
    <w:rsid w:val="00CB4B01"/>
    <w:rsid w:val="00CB602E"/>
    <w:rsid w:val="00CB74E2"/>
    <w:rsid w:val="00CB7E90"/>
    <w:rsid w:val="00CC0646"/>
    <w:rsid w:val="00CC11B5"/>
    <w:rsid w:val="00CC185C"/>
    <w:rsid w:val="00CC215C"/>
    <w:rsid w:val="00CC2629"/>
    <w:rsid w:val="00CC3077"/>
    <w:rsid w:val="00CC34C9"/>
    <w:rsid w:val="00CC3BB6"/>
    <w:rsid w:val="00CC3FD7"/>
    <w:rsid w:val="00CC43D4"/>
    <w:rsid w:val="00CC4608"/>
    <w:rsid w:val="00CC55D3"/>
    <w:rsid w:val="00CC5706"/>
    <w:rsid w:val="00CC61F1"/>
    <w:rsid w:val="00CC77B6"/>
    <w:rsid w:val="00CD0B00"/>
    <w:rsid w:val="00CD2B4B"/>
    <w:rsid w:val="00CD2CCB"/>
    <w:rsid w:val="00CD2CFB"/>
    <w:rsid w:val="00CD2DE2"/>
    <w:rsid w:val="00CD45F3"/>
    <w:rsid w:val="00CD50DF"/>
    <w:rsid w:val="00CD5A0F"/>
    <w:rsid w:val="00CD5AB6"/>
    <w:rsid w:val="00CD6D3F"/>
    <w:rsid w:val="00CE051D"/>
    <w:rsid w:val="00CE0B9F"/>
    <w:rsid w:val="00CE1335"/>
    <w:rsid w:val="00CE2C8A"/>
    <w:rsid w:val="00CE31F0"/>
    <w:rsid w:val="00CE36E8"/>
    <w:rsid w:val="00CE3ACE"/>
    <w:rsid w:val="00CE3F03"/>
    <w:rsid w:val="00CE4150"/>
    <w:rsid w:val="00CE493D"/>
    <w:rsid w:val="00CE4F4C"/>
    <w:rsid w:val="00CE4FEA"/>
    <w:rsid w:val="00CE6FE8"/>
    <w:rsid w:val="00CF0224"/>
    <w:rsid w:val="00CF066F"/>
    <w:rsid w:val="00CF07FA"/>
    <w:rsid w:val="00CF0BB2"/>
    <w:rsid w:val="00CF1D94"/>
    <w:rsid w:val="00CF2347"/>
    <w:rsid w:val="00CF30E4"/>
    <w:rsid w:val="00CF378D"/>
    <w:rsid w:val="00CF3E00"/>
    <w:rsid w:val="00CF3EE8"/>
    <w:rsid w:val="00CF40AF"/>
    <w:rsid w:val="00CF6E6B"/>
    <w:rsid w:val="00D0007A"/>
    <w:rsid w:val="00D017CE"/>
    <w:rsid w:val="00D02645"/>
    <w:rsid w:val="00D0281F"/>
    <w:rsid w:val="00D03DE1"/>
    <w:rsid w:val="00D0557F"/>
    <w:rsid w:val="00D0648C"/>
    <w:rsid w:val="00D067AF"/>
    <w:rsid w:val="00D11121"/>
    <w:rsid w:val="00D11EAF"/>
    <w:rsid w:val="00D13115"/>
    <w:rsid w:val="00D13441"/>
    <w:rsid w:val="00D150E7"/>
    <w:rsid w:val="00D171C4"/>
    <w:rsid w:val="00D17560"/>
    <w:rsid w:val="00D20B92"/>
    <w:rsid w:val="00D214AF"/>
    <w:rsid w:val="00D21B90"/>
    <w:rsid w:val="00D21E4A"/>
    <w:rsid w:val="00D22217"/>
    <w:rsid w:val="00D22C10"/>
    <w:rsid w:val="00D24951"/>
    <w:rsid w:val="00D2515A"/>
    <w:rsid w:val="00D25224"/>
    <w:rsid w:val="00D25C5F"/>
    <w:rsid w:val="00D25F85"/>
    <w:rsid w:val="00D27127"/>
    <w:rsid w:val="00D2725E"/>
    <w:rsid w:val="00D27260"/>
    <w:rsid w:val="00D27715"/>
    <w:rsid w:val="00D27A23"/>
    <w:rsid w:val="00D31505"/>
    <w:rsid w:val="00D329B9"/>
    <w:rsid w:val="00D33853"/>
    <w:rsid w:val="00D33A38"/>
    <w:rsid w:val="00D33C6B"/>
    <w:rsid w:val="00D355F8"/>
    <w:rsid w:val="00D35C9E"/>
    <w:rsid w:val="00D35E81"/>
    <w:rsid w:val="00D37011"/>
    <w:rsid w:val="00D40BED"/>
    <w:rsid w:val="00D41553"/>
    <w:rsid w:val="00D420C1"/>
    <w:rsid w:val="00D42F47"/>
    <w:rsid w:val="00D43F00"/>
    <w:rsid w:val="00D4418E"/>
    <w:rsid w:val="00D4506E"/>
    <w:rsid w:val="00D45BFC"/>
    <w:rsid w:val="00D47F8C"/>
    <w:rsid w:val="00D5025C"/>
    <w:rsid w:val="00D50E15"/>
    <w:rsid w:val="00D517E3"/>
    <w:rsid w:val="00D52DC2"/>
    <w:rsid w:val="00D53BCC"/>
    <w:rsid w:val="00D54C9E"/>
    <w:rsid w:val="00D55D9C"/>
    <w:rsid w:val="00D607F7"/>
    <w:rsid w:val="00D613E4"/>
    <w:rsid w:val="00D620AC"/>
    <w:rsid w:val="00D63416"/>
    <w:rsid w:val="00D65167"/>
    <w:rsid w:val="00D6537E"/>
    <w:rsid w:val="00D656A3"/>
    <w:rsid w:val="00D65F32"/>
    <w:rsid w:val="00D6741E"/>
    <w:rsid w:val="00D7075F"/>
    <w:rsid w:val="00D70DFB"/>
    <w:rsid w:val="00D71ACE"/>
    <w:rsid w:val="00D71D55"/>
    <w:rsid w:val="00D729D8"/>
    <w:rsid w:val="00D73B98"/>
    <w:rsid w:val="00D742FB"/>
    <w:rsid w:val="00D74882"/>
    <w:rsid w:val="00D74A92"/>
    <w:rsid w:val="00D7523B"/>
    <w:rsid w:val="00D75B38"/>
    <w:rsid w:val="00D75DDD"/>
    <w:rsid w:val="00D75E86"/>
    <w:rsid w:val="00D766DF"/>
    <w:rsid w:val="00D8097A"/>
    <w:rsid w:val="00D8115C"/>
    <w:rsid w:val="00D81E87"/>
    <w:rsid w:val="00D8206C"/>
    <w:rsid w:val="00D836E7"/>
    <w:rsid w:val="00D84BE9"/>
    <w:rsid w:val="00D85357"/>
    <w:rsid w:val="00D85D63"/>
    <w:rsid w:val="00D86531"/>
    <w:rsid w:val="00D87FCC"/>
    <w:rsid w:val="00D90ED9"/>
    <w:rsid w:val="00D91F10"/>
    <w:rsid w:val="00D93FDB"/>
    <w:rsid w:val="00D94C62"/>
    <w:rsid w:val="00D975AE"/>
    <w:rsid w:val="00DA0198"/>
    <w:rsid w:val="00DA0816"/>
    <w:rsid w:val="00DA099C"/>
    <w:rsid w:val="00DA0E53"/>
    <w:rsid w:val="00DA186E"/>
    <w:rsid w:val="00DA1900"/>
    <w:rsid w:val="00DA2DE7"/>
    <w:rsid w:val="00DA3BB8"/>
    <w:rsid w:val="00DA4116"/>
    <w:rsid w:val="00DA5BD8"/>
    <w:rsid w:val="00DA6FE3"/>
    <w:rsid w:val="00DA70C0"/>
    <w:rsid w:val="00DA7179"/>
    <w:rsid w:val="00DA7FB5"/>
    <w:rsid w:val="00DB006B"/>
    <w:rsid w:val="00DB0BB9"/>
    <w:rsid w:val="00DB251C"/>
    <w:rsid w:val="00DB35A7"/>
    <w:rsid w:val="00DB3BF3"/>
    <w:rsid w:val="00DB4630"/>
    <w:rsid w:val="00DB4A91"/>
    <w:rsid w:val="00DB6A7A"/>
    <w:rsid w:val="00DB7186"/>
    <w:rsid w:val="00DB7869"/>
    <w:rsid w:val="00DC079E"/>
    <w:rsid w:val="00DC0D4C"/>
    <w:rsid w:val="00DC0E2C"/>
    <w:rsid w:val="00DC12F8"/>
    <w:rsid w:val="00DC1A69"/>
    <w:rsid w:val="00DC28B6"/>
    <w:rsid w:val="00DC3188"/>
    <w:rsid w:val="00DC369D"/>
    <w:rsid w:val="00DC421A"/>
    <w:rsid w:val="00DC465D"/>
    <w:rsid w:val="00DC4F88"/>
    <w:rsid w:val="00DC5226"/>
    <w:rsid w:val="00DC65F9"/>
    <w:rsid w:val="00DC6FC8"/>
    <w:rsid w:val="00DD05A5"/>
    <w:rsid w:val="00DD0930"/>
    <w:rsid w:val="00DD0A3E"/>
    <w:rsid w:val="00DD34B5"/>
    <w:rsid w:val="00DD6CB4"/>
    <w:rsid w:val="00DE0FEB"/>
    <w:rsid w:val="00DE107C"/>
    <w:rsid w:val="00DE1AA3"/>
    <w:rsid w:val="00DE2399"/>
    <w:rsid w:val="00DE3176"/>
    <w:rsid w:val="00DE3E5E"/>
    <w:rsid w:val="00DE4695"/>
    <w:rsid w:val="00DE538C"/>
    <w:rsid w:val="00DE5A8D"/>
    <w:rsid w:val="00DE6355"/>
    <w:rsid w:val="00DF0371"/>
    <w:rsid w:val="00DF2388"/>
    <w:rsid w:val="00DF2852"/>
    <w:rsid w:val="00DF3355"/>
    <w:rsid w:val="00DF3A2C"/>
    <w:rsid w:val="00DF3C04"/>
    <w:rsid w:val="00DF5799"/>
    <w:rsid w:val="00DF5926"/>
    <w:rsid w:val="00DF59A5"/>
    <w:rsid w:val="00DF6C73"/>
    <w:rsid w:val="00DF7477"/>
    <w:rsid w:val="00DF792B"/>
    <w:rsid w:val="00E005EC"/>
    <w:rsid w:val="00E01362"/>
    <w:rsid w:val="00E0291F"/>
    <w:rsid w:val="00E02DBA"/>
    <w:rsid w:val="00E04AE3"/>
    <w:rsid w:val="00E05704"/>
    <w:rsid w:val="00E06A5A"/>
    <w:rsid w:val="00E06BDF"/>
    <w:rsid w:val="00E1006D"/>
    <w:rsid w:val="00E11893"/>
    <w:rsid w:val="00E11AAF"/>
    <w:rsid w:val="00E1261A"/>
    <w:rsid w:val="00E13FC0"/>
    <w:rsid w:val="00E143AF"/>
    <w:rsid w:val="00E15670"/>
    <w:rsid w:val="00E1638E"/>
    <w:rsid w:val="00E2027F"/>
    <w:rsid w:val="00E20977"/>
    <w:rsid w:val="00E20AD5"/>
    <w:rsid w:val="00E20CC6"/>
    <w:rsid w:val="00E21180"/>
    <w:rsid w:val="00E218A7"/>
    <w:rsid w:val="00E22AFF"/>
    <w:rsid w:val="00E33851"/>
    <w:rsid w:val="00E338EF"/>
    <w:rsid w:val="00E3454C"/>
    <w:rsid w:val="00E349D7"/>
    <w:rsid w:val="00E37724"/>
    <w:rsid w:val="00E4012C"/>
    <w:rsid w:val="00E41037"/>
    <w:rsid w:val="00E41482"/>
    <w:rsid w:val="00E417DA"/>
    <w:rsid w:val="00E41C76"/>
    <w:rsid w:val="00E4412A"/>
    <w:rsid w:val="00E44143"/>
    <w:rsid w:val="00E4538E"/>
    <w:rsid w:val="00E45401"/>
    <w:rsid w:val="00E47C87"/>
    <w:rsid w:val="00E505EE"/>
    <w:rsid w:val="00E525D4"/>
    <w:rsid w:val="00E544BB"/>
    <w:rsid w:val="00E546C9"/>
    <w:rsid w:val="00E553E1"/>
    <w:rsid w:val="00E5643F"/>
    <w:rsid w:val="00E6043E"/>
    <w:rsid w:val="00E62128"/>
    <w:rsid w:val="00E6328C"/>
    <w:rsid w:val="00E634CA"/>
    <w:rsid w:val="00E648EF"/>
    <w:rsid w:val="00E64ECC"/>
    <w:rsid w:val="00E650E0"/>
    <w:rsid w:val="00E662E2"/>
    <w:rsid w:val="00E6696D"/>
    <w:rsid w:val="00E670CF"/>
    <w:rsid w:val="00E6740B"/>
    <w:rsid w:val="00E704A9"/>
    <w:rsid w:val="00E71AAA"/>
    <w:rsid w:val="00E72474"/>
    <w:rsid w:val="00E73A7E"/>
    <w:rsid w:val="00E74DC7"/>
    <w:rsid w:val="00E75004"/>
    <w:rsid w:val="00E75C78"/>
    <w:rsid w:val="00E75E40"/>
    <w:rsid w:val="00E767F5"/>
    <w:rsid w:val="00E76A74"/>
    <w:rsid w:val="00E76BED"/>
    <w:rsid w:val="00E77B65"/>
    <w:rsid w:val="00E77D24"/>
    <w:rsid w:val="00E8075A"/>
    <w:rsid w:val="00E80A1D"/>
    <w:rsid w:val="00E81202"/>
    <w:rsid w:val="00E848EF"/>
    <w:rsid w:val="00E84973"/>
    <w:rsid w:val="00E84C76"/>
    <w:rsid w:val="00E85706"/>
    <w:rsid w:val="00E866A9"/>
    <w:rsid w:val="00E8718D"/>
    <w:rsid w:val="00E9072D"/>
    <w:rsid w:val="00E90A38"/>
    <w:rsid w:val="00E91278"/>
    <w:rsid w:val="00E91637"/>
    <w:rsid w:val="00E9180F"/>
    <w:rsid w:val="00E925B7"/>
    <w:rsid w:val="00E932D8"/>
    <w:rsid w:val="00E934BE"/>
    <w:rsid w:val="00E93527"/>
    <w:rsid w:val="00E940D8"/>
    <w:rsid w:val="00E94D5E"/>
    <w:rsid w:val="00E9511B"/>
    <w:rsid w:val="00E956B2"/>
    <w:rsid w:val="00E96A2E"/>
    <w:rsid w:val="00EA08B2"/>
    <w:rsid w:val="00EA0A50"/>
    <w:rsid w:val="00EA0B15"/>
    <w:rsid w:val="00EA0F39"/>
    <w:rsid w:val="00EA16EA"/>
    <w:rsid w:val="00EA1934"/>
    <w:rsid w:val="00EA1CE1"/>
    <w:rsid w:val="00EA371F"/>
    <w:rsid w:val="00EA44D8"/>
    <w:rsid w:val="00EA7100"/>
    <w:rsid w:val="00EA7945"/>
    <w:rsid w:val="00EA7CFB"/>
    <w:rsid w:val="00EA7F9F"/>
    <w:rsid w:val="00EB0F39"/>
    <w:rsid w:val="00EB1274"/>
    <w:rsid w:val="00EB2806"/>
    <w:rsid w:val="00EB2F26"/>
    <w:rsid w:val="00EB3D3F"/>
    <w:rsid w:val="00EB610D"/>
    <w:rsid w:val="00EB7AD8"/>
    <w:rsid w:val="00EC2477"/>
    <w:rsid w:val="00EC25BA"/>
    <w:rsid w:val="00EC2608"/>
    <w:rsid w:val="00EC2C93"/>
    <w:rsid w:val="00EC30F4"/>
    <w:rsid w:val="00EC3140"/>
    <w:rsid w:val="00EC4EC8"/>
    <w:rsid w:val="00EC5032"/>
    <w:rsid w:val="00ED187E"/>
    <w:rsid w:val="00ED2BB6"/>
    <w:rsid w:val="00ED34E1"/>
    <w:rsid w:val="00ED3B8D"/>
    <w:rsid w:val="00ED5806"/>
    <w:rsid w:val="00ED5FAE"/>
    <w:rsid w:val="00EE018E"/>
    <w:rsid w:val="00EE02FC"/>
    <w:rsid w:val="00EE127C"/>
    <w:rsid w:val="00EE1ACE"/>
    <w:rsid w:val="00EE237D"/>
    <w:rsid w:val="00EE4432"/>
    <w:rsid w:val="00EE4548"/>
    <w:rsid w:val="00EE4F3E"/>
    <w:rsid w:val="00EE5E36"/>
    <w:rsid w:val="00EE5F82"/>
    <w:rsid w:val="00EE620D"/>
    <w:rsid w:val="00EF209A"/>
    <w:rsid w:val="00EF2E3A"/>
    <w:rsid w:val="00EF3701"/>
    <w:rsid w:val="00EF3F02"/>
    <w:rsid w:val="00EF48F8"/>
    <w:rsid w:val="00EF4C44"/>
    <w:rsid w:val="00EF5078"/>
    <w:rsid w:val="00EF509B"/>
    <w:rsid w:val="00EF59A2"/>
    <w:rsid w:val="00EF62C3"/>
    <w:rsid w:val="00EF6707"/>
    <w:rsid w:val="00EF6C4F"/>
    <w:rsid w:val="00EF6FA6"/>
    <w:rsid w:val="00EF7270"/>
    <w:rsid w:val="00EF745B"/>
    <w:rsid w:val="00F0034B"/>
    <w:rsid w:val="00F02C7C"/>
    <w:rsid w:val="00F03E93"/>
    <w:rsid w:val="00F04892"/>
    <w:rsid w:val="00F04EA4"/>
    <w:rsid w:val="00F0560E"/>
    <w:rsid w:val="00F05AE1"/>
    <w:rsid w:val="00F05B74"/>
    <w:rsid w:val="00F06C33"/>
    <w:rsid w:val="00F06D40"/>
    <w:rsid w:val="00F06F7C"/>
    <w:rsid w:val="00F072A7"/>
    <w:rsid w:val="00F078DC"/>
    <w:rsid w:val="00F100F3"/>
    <w:rsid w:val="00F102E0"/>
    <w:rsid w:val="00F10BB4"/>
    <w:rsid w:val="00F11A67"/>
    <w:rsid w:val="00F13531"/>
    <w:rsid w:val="00F1746E"/>
    <w:rsid w:val="00F1747A"/>
    <w:rsid w:val="00F2059D"/>
    <w:rsid w:val="00F21741"/>
    <w:rsid w:val="00F225E7"/>
    <w:rsid w:val="00F227FA"/>
    <w:rsid w:val="00F24DC2"/>
    <w:rsid w:val="00F26770"/>
    <w:rsid w:val="00F31614"/>
    <w:rsid w:val="00F32B6A"/>
    <w:rsid w:val="00F32BA8"/>
    <w:rsid w:val="00F32EE0"/>
    <w:rsid w:val="00F33F66"/>
    <w:rsid w:val="00F3434F"/>
    <w:rsid w:val="00F349F1"/>
    <w:rsid w:val="00F34DC4"/>
    <w:rsid w:val="00F34FB0"/>
    <w:rsid w:val="00F40121"/>
    <w:rsid w:val="00F42C35"/>
    <w:rsid w:val="00F42F6D"/>
    <w:rsid w:val="00F4350D"/>
    <w:rsid w:val="00F44440"/>
    <w:rsid w:val="00F45B1D"/>
    <w:rsid w:val="00F45E01"/>
    <w:rsid w:val="00F469A8"/>
    <w:rsid w:val="00F479C4"/>
    <w:rsid w:val="00F50669"/>
    <w:rsid w:val="00F510C5"/>
    <w:rsid w:val="00F51140"/>
    <w:rsid w:val="00F52C79"/>
    <w:rsid w:val="00F5390F"/>
    <w:rsid w:val="00F53C96"/>
    <w:rsid w:val="00F544E0"/>
    <w:rsid w:val="00F547BA"/>
    <w:rsid w:val="00F54E87"/>
    <w:rsid w:val="00F567F7"/>
    <w:rsid w:val="00F57648"/>
    <w:rsid w:val="00F60BD7"/>
    <w:rsid w:val="00F61A75"/>
    <w:rsid w:val="00F62D6D"/>
    <w:rsid w:val="00F64BED"/>
    <w:rsid w:val="00F64E15"/>
    <w:rsid w:val="00F65980"/>
    <w:rsid w:val="00F6696E"/>
    <w:rsid w:val="00F66A00"/>
    <w:rsid w:val="00F66CBA"/>
    <w:rsid w:val="00F67546"/>
    <w:rsid w:val="00F709F2"/>
    <w:rsid w:val="00F70A65"/>
    <w:rsid w:val="00F72FDB"/>
    <w:rsid w:val="00F7314C"/>
    <w:rsid w:val="00F73BD6"/>
    <w:rsid w:val="00F75193"/>
    <w:rsid w:val="00F751A8"/>
    <w:rsid w:val="00F75308"/>
    <w:rsid w:val="00F7632B"/>
    <w:rsid w:val="00F80321"/>
    <w:rsid w:val="00F80B3F"/>
    <w:rsid w:val="00F814C9"/>
    <w:rsid w:val="00F81589"/>
    <w:rsid w:val="00F81F3F"/>
    <w:rsid w:val="00F81F9B"/>
    <w:rsid w:val="00F82AC0"/>
    <w:rsid w:val="00F83989"/>
    <w:rsid w:val="00F83A3B"/>
    <w:rsid w:val="00F83CD8"/>
    <w:rsid w:val="00F83FD1"/>
    <w:rsid w:val="00F84E19"/>
    <w:rsid w:val="00F85099"/>
    <w:rsid w:val="00F8517F"/>
    <w:rsid w:val="00F85536"/>
    <w:rsid w:val="00F8726D"/>
    <w:rsid w:val="00F87EAE"/>
    <w:rsid w:val="00F906F7"/>
    <w:rsid w:val="00F90C8D"/>
    <w:rsid w:val="00F92BF4"/>
    <w:rsid w:val="00F9379C"/>
    <w:rsid w:val="00F93F3B"/>
    <w:rsid w:val="00F9438D"/>
    <w:rsid w:val="00F9535A"/>
    <w:rsid w:val="00F956C5"/>
    <w:rsid w:val="00F956FA"/>
    <w:rsid w:val="00F9632C"/>
    <w:rsid w:val="00F96343"/>
    <w:rsid w:val="00FA06D2"/>
    <w:rsid w:val="00FA0D3E"/>
    <w:rsid w:val="00FA1E52"/>
    <w:rsid w:val="00FA1F3B"/>
    <w:rsid w:val="00FA3460"/>
    <w:rsid w:val="00FA3A50"/>
    <w:rsid w:val="00FA48C0"/>
    <w:rsid w:val="00FA7737"/>
    <w:rsid w:val="00FB0A67"/>
    <w:rsid w:val="00FB178F"/>
    <w:rsid w:val="00FB209B"/>
    <w:rsid w:val="00FB42A3"/>
    <w:rsid w:val="00FB4850"/>
    <w:rsid w:val="00FB5A08"/>
    <w:rsid w:val="00FB6869"/>
    <w:rsid w:val="00FC01F9"/>
    <w:rsid w:val="00FC0B1C"/>
    <w:rsid w:val="00FC15F5"/>
    <w:rsid w:val="00FC1645"/>
    <w:rsid w:val="00FC1D74"/>
    <w:rsid w:val="00FC3799"/>
    <w:rsid w:val="00FC4615"/>
    <w:rsid w:val="00FC60F8"/>
    <w:rsid w:val="00FC6A80"/>
    <w:rsid w:val="00FC7DC2"/>
    <w:rsid w:val="00FD02F7"/>
    <w:rsid w:val="00FD0642"/>
    <w:rsid w:val="00FD3917"/>
    <w:rsid w:val="00FD408D"/>
    <w:rsid w:val="00FD41B7"/>
    <w:rsid w:val="00FD4951"/>
    <w:rsid w:val="00FD52F9"/>
    <w:rsid w:val="00FD53FC"/>
    <w:rsid w:val="00FD5D2A"/>
    <w:rsid w:val="00FD712F"/>
    <w:rsid w:val="00FD7CD3"/>
    <w:rsid w:val="00FE02FB"/>
    <w:rsid w:val="00FE1D0C"/>
    <w:rsid w:val="00FE22D8"/>
    <w:rsid w:val="00FE2DE6"/>
    <w:rsid w:val="00FE32B1"/>
    <w:rsid w:val="00FE4630"/>
    <w:rsid w:val="00FE465C"/>
    <w:rsid w:val="00FE4688"/>
    <w:rsid w:val="00FE4B55"/>
    <w:rsid w:val="00FE5026"/>
    <w:rsid w:val="00FE69DD"/>
    <w:rsid w:val="00FE7CB4"/>
    <w:rsid w:val="00FF1EAE"/>
    <w:rsid w:val="00FF2167"/>
    <w:rsid w:val="00FF3FFC"/>
    <w:rsid w:val="00FF40B5"/>
    <w:rsid w:val="00FF44E4"/>
    <w:rsid w:val="00FF4A9C"/>
    <w:rsid w:val="00FF5599"/>
    <w:rsid w:val="00FF5648"/>
    <w:rsid w:val="00FF5704"/>
    <w:rsid w:val="00FF5753"/>
    <w:rsid w:val="00FF5C64"/>
    <w:rsid w:val="00FF5D49"/>
    <w:rsid w:val="00FF5E13"/>
    <w:rsid w:val="00FF6A96"/>
    <w:rsid w:val="00FF6C9E"/>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2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390E"/>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6390E"/>
  </w:style>
  <w:style w:type="paragraph" w:customStyle="1" w:styleId="OPCParaBase">
    <w:name w:val="OPCParaBase"/>
    <w:qFormat/>
    <w:rsid w:val="00C6390E"/>
    <w:pPr>
      <w:spacing w:line="260" w:lineRule="atLeast"/>
    </w:pPr>
    <w:rPr>
      <w:rFonts w:eastAsia="Times New Roman" w:cs="Times New Roman"/>
      <w:sz w:val="22"/>
      <w:lang w:eastAsia="en-AU"/>
    </w:rPr>
  </w:style>
  <w:style w:type="paragraph" w:customStyle="1" w:styleId="ShortT">
    <w:name w:val="ShortT"/>
    <w:basedOn w:val="OPCParaBase"/>
    <w:next w:val="Normal"/>
    <w:qFormat/>
    <w:rsid w:val="00C6390E"/>
    <w:pPr>
      <w:spacing w:line="240" w:lineRule="auto"/>
    </w:pPr>
    <w:rPr>
      <w:b/>
      <w:sz w:val="40"/>
    </w:rPr>
  </w:style>
  <w:style w:type="paragraph" w:customStyle="1" w:styleId="ActHead1">
    <w:name w:val="ActHead 1"/>
    <w:aliases w:val="c"/>
    <w:basedOn w:val="OPCParaBase"/>
    <w:next w:val="Normal"/>
    <w:qFormat/>
    <w:rsid w:val="00C639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39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39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39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39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39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39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39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39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6390E"/>
  </w:style>
  <w:style w:type="paragraph" w:customStyle="1" w:styleId="Blocks">
    <w:name w:val="Blocks"/>
    <w:aliases w:val="bb"/>
    <w:basedOn w:val="OPCParaBase"/>
    <w:qFormat/>
    <w:rsid w:val="00C6390E"/>
    <w:pPr>
      <w:spacing w:line="240" w:lineRule="auto"/>
    </w:pPr>
    <w:rPr>
      <w:sz w:val="24"/>
    </w:rPr>
  </w:style>
  <w:style w:type="paragraph" w:customStyle="1" w:styleId="BoxText">
    <w:name w:val="BoxText"/>
    <w:aliases w:val="bt"/>
    <w:basedOn w:val="OPCParaBase"/>
    <w:qFormat/>
    <w:rsid w:val="00C639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390E"/>
    <w:rPr>
      <w:b/>
    </w:rPr>
  </w:style>
  <w:style w:type="paragraph" w:customStyle="1" w:styleId="BoxHeadItalic">
    <w:name w:val="BoxHeadItalic"/>
    <w:aliases w:val="bhi"/>
    <w:basedOn w:val="BoxText"/>
    <w:next w:val="BoxStep"/>
    <w:qFormat/>
    <w:rsid w:val="00C6390E"/>
    <w:rPr>
      <w:i/>
    </w:rPr>
  </w:style>
  <w:style w:type="paragraph" w:customStyle="1" w:styleId="BoxList">
    <w:name w:val="BoxList"/>
    <w:aliases w:val="bl"/>
    <w:basedOn w:val="BoxText"/>
    <w:qFormat/>
    <w:rsid w:val="00C6390E"/>
    <w:pPr>
      <w:ind w:left="1559" w:hanging="425"/>
    </w:pPr>
  </w:style>
  <w:style w:type="paragraph" w:customStyle="1" w:styleId="BoxNote">
    <w:name w:val="BoxNote"/>
    <w:aliases w:val="bn"/>
    <w:basedOn w:val="BoxText"/>
    <w:qFormat/>
    <w:rsid w:val="00C6390E"/>
    <w:pPr>
      <w:tabs>
        <w:tab w:val="left" w:pos="1985"/>
      </w:tabs>
      <w:spacing w:before="122" w:line="198" w:lineRule="exact"/>
      <w:ind w:left="2948" w:hanging="1814"/>
    </w:pPr>
    <w:rPr>
      <w:sz w:val="18"/>
    </w:rPr>
  </w:style>
  <w:style w:type="paragraph" w:customStyle="1" w:styleId="BoxPara">
    <w:name w:val="BoxPara"/>
    <w:aliases w:val="bp"/>
    <w:basedOn w:val="BoxText"/>
    <w:qFormat/>
    <w:rsid w:val="00C6390E"/>
    <w:pPr>
      <w:tabs>
        <w:tab w:val="right" w:pos="2268"/>
      </w:tabs>
      <w:ind w:left="2552" w:hanging="1418"/>
    </w:pPr>
  </w:style>
  <w:style w:type="paragraph" w:customStyle="1" w:styleId="BoxStep">
    <w:name w:val="BoxStep"/>
    <w:aliases w:val="bs"/>
    <w:basedOn w:val="BoxText"/>
    <w:qFormat/>
    <w:rsid w:val="00C6390E"/>
    <w:pPr>
      <w:ind w:left="1985" w:hanging="851"/>
    </w:pPr>
  </w:style>
  <w:style w:type="character" w:customStyle="1" w:styleId="CharAmPartNo">
    <w:name w:val="CharAmPartNo"/>
    <w:basedOn w:val="OPCCharBase"/>
    <w:qFormat/>
    <w:rsid w:val="00C6390E"/>
  </w:style>
  <w:style w:type="character" w:customStyle="1" w:styleId="CharAmPartText">
    <w:name w:val="CharAmPartText"/>
    <w:basedOn w:val="OPCCharBase"/>
    <w:qFormat/>
    <w:rsid w:val="00C6390E"/>
  </w:style>
  <w:style w:type="character" w:customStyle="1" w:styleId="CharAmSchNo">
    <w:name w:val="CharAmSchNo"/>
    <w:basedOn w:val="OPCCharBase"/>
    <w:qFormat/>
    <w:rsid w:val="00C6390E"/>
  </w:style>
  <w:style w:type="character" w:customStyle="1" w:styleId="CharAmSchText">
    <w:name w:val="CharAmSchText"/>
    <w:basedOn w:val="OPCCharBase"/>
    <w:qFormat/>
    <w:rsid w:val="00C6390E"/>
  </w:style>
  <w:style w:type="character" w:customStyle="1" w:styleId="CharBoldItalic">
    <w:name w:val="CharBoldItalic"/>
    <w:basedOn w:val="OPCCharBase"/>
    <w:uiPriority w:val="1"/>
    <w:qFormat/>
    <w:rsid w:val="00C6390E"/>
    <w:rPr>
      <w:b/>
      <w:i/>
    </w:rPr>
  </w:style>
  <w:style w:type="character" w:customStyle="1" w:styleId="CharChapNo">
    <w:name w:val="CharChapNo"/>
    <w:basedOn w:val="OPCCharBase"/>
    <w:qFormat/>
    <w:rsid w:val="00C6390E"/>
  </w:style>
  <w:style w:type="character" w:customStyle="1" w:styleId="CharChapText">
    <w:name w:val="CharChapText"/>
    <w:basedOn w:val="OPCCharBase"/>
    <w:qFormat/>
    <w:rsid w:val="00C6390E"/>
  </w:style>
  <w:style w:type="character" w:customStyle="1" w:styleId="CharDivNo">
    <w:name w:val="CharDivNo"/>
    <w:basedOn w:val="OPCCharBase"/>
    <w:qFormat/>
    <w:rsid w:val="00C6390E"/>
  </w:style>
  <w:style w:type="character" w:customStyle="1" w:styleId="CharDivText">
    <w:name w:val="CharDivText"/>
    <w:basedOn w:val="OPCCharBase"/>
    <w:qFormat/>
    <w:rsid w:val="00C6390E"/>
  </w:style>
  <w:style w:type="character" w:customStyle="1" w:styleId="CharItalic">
    <w:name w:val="CharItalic"/>
    <w:basedOn w:val="OPCCharBase"/>
    <w:uiPriority w:val="1"/>
    <w:qFormat/>
    <w:rsid w:val="00C6390E"/>
    <w:rPr>
      <w:i/>
    </w:rPr>
  </w:style>
  <w:style w:type="character" w:customStyle="1" w:styleId="CharPartNo">
    <w:name w:val="CharPartNo"/>
    <w:basedOn w:val="OPCCharBase"/>
    <w:qFormat/>
    <w:rsid w:val="00C6390E"/>
  </w:style>
  <w:style w:type="character" w:customStyle="1" w:styleId="CharPartText">
    <w:name w:val="CharPartText"/>
    <w:basedOn w:val="OPCCharBase"/>
    <w:qFormat/>
    <w:rsid w:val="00C6390E"/>
  </w:style>
  <w:style w:type="character" w:customStyle="1" w:styleId="CharSectno">
    <w:name w:val="CharSectno"/>
    <w:basedOn w:val="OPCCharBase"/>
    <w:qFormat/>
    <w:rsid w:val="00C6390E"/>
  </w:style>
  <w:style w:type="character" w:customStyle="1" w:styleId="CharSubdNo">
    <w:name w:val="CharSubdNo"/>
    <w:basedOn w:val="OPCCharBase"/>
    <w:uiPriority w:val="1"/>
    <w:qFormat/>
    <w:rsid w:val="00C6390E"/>
  </w:style>
  <w:style w:type="character" w:customStyle="1" w:styleId="CharSubdText">
    <w:name w:val="CharSubdText"/>
    <w:basedOn w:val="OPCCharBase"/>
    <w:uiPriority w:val="1"/>
    <w:qFormat/>
    <w:rsid w:val="00C6390E"/>
  </w:style>
  <w:style w:type="paragraph" w:customStyle="1" w:styleId="CTA--">
    <w:name w:val="CTA --"/>
    <w:basedOn w:val="OPCParaBase"/>
    <w:next w:val="Normal"/>
    <w:rsid w:val="00C6390E"/>
    <w:pPr>
      <w:spacing w:before="60" w:line="240" w:lineRule="atLeast"/>
      <w:ind w:left="142" w:hanging="142"/>
    </w:pPr>
    <w:rPr>
      <w:sz w:val="20"/>
    </w:rPr>
  </w:style>
  <w:style w:type="paragraph" w:customStyle="1" w:styleId="CTA-">
    <w:name w:val="CTA -"/>
    <w:basedOn w:val="OPCParaBase"/>
    <w:rsid w:val="00C6390E"/>
    <w:pPr>
      <w:spacing w:before="60" w:line="240" w:lineRule="atLeast"/>
      <w:ind w:left="85" w:hanging="85"/>
    </w:pPr>
    <w:rPr>
      <w:sz w:val="20"/>
    </w:rPr>
  </w:style>
  <w:style w:type="paragraph" w:customStyle="1" w:styleId="CTA---">
    <w:name w:val="CTA ---"/>
    <w:basedOn w:val="OPCParaBase"/>
    <w:next w:val="Normal"/>
    <w:rsid w:val="00C6390E"/>
    <w:pPr>
      <w:spacing w:before="60" w:line="240" w:lineRule="atLeast"/>
      <w:ind w:left="198" w:hanging="198"/>
    </w:pPr>
    <w:rPr>
      <w:sz w:val="20"/>
    </w:rPr>
  </w:style>
  <w:style w:type="paragraph" w:customStyle="1" w:styleId="CTA----">
    <w:name w:val="CTA ----"/>
    <w:basedOn w:val="OPCParaBase"/>
    <w:next w:val="Normal"/>
    <w:rsid w:val="00C6390E"/>
    <w:pPr>
      <w:spacing w:before="60" w:line="240" w:lineRule="atLeast"/>
      <w:ind w:left="255" w:hanging="255"/>
    </w:pPr>
    <w:rPr>
      <w:sz w:val="20"/>
    </w:rPr>
  </w:style>
  <w:style w:type="paragraph" w:customStyle="1" w:styleId="CTA1a">
    <w:name w:val="CTA 1(a)"/>
    <w:basedOn w:val="OPCParaBase"/>
    <w:rsid w:val="00C6390E"/>
    <w:pPr>
      <w:tabs>
        <w:tab w:val="right" w:pos="414"/>
      </w:tabs>
      <w:spacing w:before="40" w:line="240" w:lineRule="atLeast"/>
      <w:ind w:left="675" w:hanging="675"/>
    </w:pPr>
    <w:rPr>
      <w:sz w:val="20"/>
    </w:rPr>
  </w:style>
  <w:style w:type="paragraph" w:customStyle="1" w:styleId="CTA1ai">
    <w:name w:val="CTA 1(a)(i)"/>
    <w:basedOn w:val="OPCParaBase"/>
    <w:rsid w:val="00C6390E"/>
    <w:pPr>
      <w:tabs>
        <w:tab w:val="right" w:pos="1004"/>
      </w:tabs>
      <w:spacing w:before="40" w:line="240" w:lineRule="atLeast"/>
      <w:ind w:left="1253" w:hanging="1253"/>
    </w:pPr>
    <w:rPr>
      <w:sz w:val="20"/>
    </w:rPr>
  </w:style>
  <w:style w:type="paragraph" w:customStyle="1" w:styleId="CTA2a">
    <w:name w:val="CTA 2(a)"/>
    <w:basedOn w:val="OPCParaBase"/>
    <w:rsid w:val="00C6390E"/>
    <w:pPr>
      <w:tabs>
        <w:tab w:val="right" w:pos="482"/>
      </w:tabs>
      <w:spacing w:before="40" w:line="240" w:lineRule="atLeast"/>
      <w:ind w:left="748" w:hanging="748"/>
    </w:pPr>
    <w:rPr>
      <w:sz w:val="20"/>
    </w:rPr>
  </w:style>
  <w:style w:type="paragraph" w:customStyle="1" w:styleId="CTA2ai">
    <w:name w:val="CTA 2(a)(i)"/>
    <w:basedOn w:val="OPCParaBase"/>
    <w:rsid w:val="00C6390E"/>
    <w:pPr>
      <w:tabs>
        <w:tab w:val="right" w:pos="1089"/>
      </w:tabs>
      <w:spacing w:before="40" w:line="240" w:lineRule="atLeast"/>
      <w:ind w:left="1327" w:hanging="1327"/>
    </w:pPr>
    <w:rPr>
      <w:sz w:val="20"/>
    </w:rPr>
  </w:style>
  <w:style w:type="paragraph" w:customStyle="1" w:styleId="CTA3a">
    <w:name w:val="CTA 3(a)"/>
    <w:basedOn w:val="OPCParaBase"/>
    <w:rsid w:val="00C6390E"/>
    <w:pPr>
      <w:tabs>
        <w:tab w:val="right" w:pos="556"/>
      </w:tabs>
      <w:spacing w:before="40" w:line="240" w:lineRule="atLeast"/>
      <w:ind w:left="805" w:hanging="805"/>
    </w:pPr>
    <w:rPr>
      <w:sz w:val="20"/>
    </w:rPr>
  </w:style>
  <w:style w:type="paragraph" w:customStyle="1" w:styleId="CTA3ai">
    <w:name w:val="CTA 3(a)(i)"/>
    <w:basedOn w:val="OPCParaBase"/>
    <w:rsid w:val="00C6390E"/>
    <w:pPr>
      <w:tabs>
        <w:tab w:val="right" w:pos="1140"/>
      </w:tabs>
      <w:spacing w:before="40" w:line="240" w:lineRule="atLeast"/>
      <w:ind w:left="1361" w:hanging="1361"/>
    </w:pPr>
    <w:rPr>
      <w:sz w:val="20"/>
    </w:rPr>
  </w:style>
  <w:style w:type="paragraph" w:customStyle="1" w:styleId="CTA4a">
    <w:name w:val="CTA 4(a)"/>
    <w:basedOn w:val="OPCParaBase"/>
    <w:rsid w:val="00C6390E"/>
    <w:pPr>
      <w:tabs>
        <w:tab w:val="right" w:pos="624"/>
      </w:tabs>
      <w:spacing w:before="40" w:line="240" w:lineRule="atLeast"/>
      <w:ind w:left="873" w:hanging="873"/>
    </w:pPr>
    <w:rPr>
      <w:sz w:val="20"/>
    </w:rPr>
  </w:style>
  <w:style w:type="paragraph" w:customStyle="1" w:styleId="CTA4ai">
    <w:name w:val="CTA 4(a)(i)"/>
    <w:basedOn w:val="OPCParaBase"/>
    <w:rsid w:val="00C6390E"/>
    <w:pPr>
      <w:tabs>
        <w:tab w:val="right" w:pos="1213"/>
      </w:tabs>
      <w:spacing w:before="40" w:line="240" w:lineRule="atLeast"/>
      <w:ind w:left="1452" w:hanging="1452"/>
    </w:pPr>
    <w:rPr>
      <w:sz w:val="20"/>
    </w:rPr>
  </w:style>
  <w:style w:type="paragraph" w:customStyle="1" w:styleId="CTACAPS">
    <w:name w:val="CTA CAPS"/>
    <w:basedOn w:val="OPCParaBase"/>
    <w:rsid w:val="00C6390E"/>
    <w:pPr>
      <w:spacing w:before="60" w:line="240" w:lineRule="atLeast"/>
    </w:pPr>
    <w:rPr>
      <w:sz w:val="20"/>
    </w:rPr>
  </w:style>
  <w:style w:type="paragraph" w:customStyle="1" w:styleId="CTAright">
    <w:name w:val="CTA right"/>
    <w:basedOn w:val="OPCParaBase"/>
    <w:rsid w:val="00C6390E"/>
    <w:pPr>
      <w:spacing w:before="60" w:line="240" w:lineRule="auto"/>
      <w:jc w:val="right"/>
    </w:pPr>
    <w:rPr>
      <w:sz w:val="20"/>
    </w:rPr>
  </w:style>
  <w:style w:type="paragraph" w:customStyle="1" w:styleId="subsection">
    <w:name w:val="subsection"/>
    <w:aliases w:val="ss,Subsection"/>
    <w:basedOn w:val="OPCParaBase"/>
    <w:link w:val="subsectionChar"/>
    <w:rsid w:val="00C6390E"/>
    <w:pPr>
      <w:tabs>
        <w:tab w:val="right" w:pos="1021"/>
      </w:tabs>
      <w:spacing w:before="180" w:line="240" w:lineRule="auto"/>
      <w:ind w:left="1134" w:hanging="1134"/>
    </w:pPr>
  </w:style>
  <w:style w:type="paragraph" w:customStyle="1" w:styleId="Definition">
    <w:name w:val="Definition"/>
    <w:aliases w:val="dd"/>
    <w:basedOn w:val="OPCParaBase"/>
    <w:rsid w:val="00C6390E"/>
    <w:pPr>
      <w:spacing w:before="180" w:line="240" w:lineRule="auto"/>
      <w:ind w:left="1134"/>
    </w:pPr>
  </w:style>
  <w:style w:type="paragraph" w:customStyle="1" w:styleId="EndNotespara">
    <w:name w:val="EndNotes(para)"/>
    <w:aliases w:val="eta"/>
    <w:basedOn w:val="OPCParaBase"/>
    <w:next w:val="EndNotessubpara"/>
    <w:rsid w:val="00C639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39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39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390E"/>
    <w:pPr>
      <w:tabs>
        <w:tab w:val="right" w:pos="1412"/>
      </w:tabs>
      <w:spacing w:before="60" w:line="240" w:lineRule="auto"/>
      <w:ind w:left="1525" w:hanging="1525"/>
    </w:pPr>
    <w:rPr>
      <w:sz w:val="20"/>
    </w:rPr>
  </w:style>
  <w:style w:type="paragraph" w:customStyle="1" w:styleId="Formula">
    <w:name w:val="Formula"/>
    <w:basedOn w:val="OPCParaBase"/>
    <w:rsid w:val="00C6390E"/>
    <w:pPr>
      <w:spacing w:line="240" w:lineRule="auto"/>
      <w:ind w:left="1134"/>
    </w:pPr>
    <w:rPr>
      <w:sz w:val="20"/>
    </w:rPr>
  </w:style>
  <w:style w:type="paragraph" w:styleId="Header">
    <w:name w:val="header"/>
    <w:basedOn w:val="OPCParaBase"/>
    <w:link w:val="HeaderChar"/>
    <w:unhideWhenUsed/>
    <w:rsid w:val="00C639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6390E"/>
    <w:rPr>
      <w:rFonts w:eastAsia="Times New Roman" w:cs="Times New Roman"/>
      <w:sz w:val="16"/>
      <w:lang w:eastAsia="en-AU"/>
    </w:rPr>
  </w:style>
  <w:style w:type="paragraph" w:customStyle="1" w:styleId="House">
    <w:name w:val="House"/>
    <w:basedOn w:val="OPCParaBase"/>
    <w:rsid w:val="00C6390E"/>
    <w:pPr>
      <w:spacing w:line="240" w:lineRule="auto"/>
    </w:pPr>
    <w:rPr>
      <w:sz w:val="28"/>
    </w:rPr>
  </w:style>
  <w:style w:type="paragraph" w:customStyle="1" w:styleId="Item">
    <w:name w:val="Item"/>
    <w:aliases w:val="i"/>
    <w:basedOn w:val="OPCParaBase"/>
    <w:next w:val="ItemHead"/>
    <w:rsid w:val="00C6390E"/>
    <w:pPr>
      <w:keepLines/>
      <w:spacing w:before="80" w:line="240" w:lineRule="auto"/>
      <w:ind w:left="709"/>
    </w:pPr>
  </w:style>
  <w:style w:type="paragraph" w:customStyle="1" w:styleId="ItemHead">
    <w:name w:val="ItemHead"/>
    <w:aliases w:val="ih"/>
    <w:basedOn w:val="OPCParaBase"/>
    <w:next w:val="Item"/>
    <w:link w:val="ItemHeadChar"/>
    <w:rsid w:val="00C639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390E"/>
    <w:pPr>
      <w:spacing w:line="240" w:lineRule="auto"/>
    </w:pPr>
    <w:rPr>
      <w:b/>
      <w:sz w:val="32"/>
    </w:rPr>
  </w:style>
  <w:style w:type="paragraph" w:customStyle="1" w:styleId="notedraft">
    <w:name w:val="note(draft)"/>
    <w:aliases w:val="nd"/>
    <w:basedOn w:val="OPCParaBase"/>
    <w:rsid w:val="00C6390E"/>
    <w:pPr>
      <w:spacing w:before="240" w:line="240" w:lineRule="auto"/>
      <w:ind w:left="284" w:hanging="284"/>
    </w:pPr>
    <w:rPr>
      <w:i/>
      <w:sz w:val="24"/>
    </w:rPr>
  </w:style>
  <w:style w:type="paragraph" w:customStyle="1" w:styleId="notemargin">
    <w:name w:val="note(margin)"/>
    <w:aliases w:val="nm"/>
    <w:basedOn w:val="OPCParaBase"/>
    <w:rsid w:val="00C6390E"/>
    <w:pPr>
      <w:tabs>
        <w:tab w:val="left" w:pos="709"/>
      </w:tabs>
      <w:spacing w:before="122" w:line="198" w:lineRule="exact"/>
      <w:ind w:left="709" w:hanging="709"/>
    </w:pPr>
    <w:rPr>
      <w:sz w:val="18"/>
    </w:rPr>
  </w:style>
  <w:style w:type="paragraph" w:customStyle="1" w:styleId="noteToPara">
    <w:name w:val="noteToPara"/>
    <w:aliases w:val="ntp"/>
    <w:basedOn w:val="OPCParaBase"/>
    <w:rsid w:val="00C6390E"/>
    <w:pPr>
      <w:spacing w:before="122" w:line="198" w:lineRule="exact"/>
      <w:ind w:left="2353" w:hanging="709"/>
    </w:pPr>
    <w:rPr>
      <w:sz w:val="18"/>
    </w:rPr>
  </w:style>
  <w:style w:type="paragraph" w:customStyle="1" w:styleId="noteParlAmend">
    <w:name w:val="note(ParlAmend)"/>
    <w:aliases w:val="npp"/>
    <w:basedOn w:val="OPCParaBase"/>
    <w:next w:val="ParlAmend"/>
    <w:rsid w:val="00C6390E"/>
    <w:pPr>
      <w:spacing w:line="240" w:lineRule="auto"/>
      <w:jc w:val="right"/>
    </w:pPr>
    <w:rPr>
      <w:rFonts w:ascii="Arial" w:hAnsi="Arial"/>
      <w:b/>
      <w:i/>
    </w:rPr>
  </w:style>
  <w:style w:type="paragraph" w:customStyle="1" w:styleId="notetext">
    <w:name w:val="note(text)"/>
    <w:aliases w:val="n"/>
    <w:basedOn w:val="OPCParaBase"/>
    <w:link w:val="notetextChar"/>
    <w:rsid w:val="00C6390E"/>
    <w:pPr>
      <w:spacing w:before="122" w:line="240" w:lineRule="auto"/>
      <w:ind w:left="1985" w:hanging="851"/>
    </w:pPr>
    <w:rPr>
      <w:sz w:val="18"/>
    </w:rPr>
  </w:style>
  <w:style w:type="paragraph" w:customStyle="1" w:styleId="Page1">
    <w:name w:val="Page1"/>
    <w:basedOn w:val="OPCParaBase"/>
    <w:rsid w:val="00C6390E"/>
    <w:pPr>
      <w:spacing w:before="5600" w:line="240" w:lineRule="auto"/>
    </w:pPr>
    <w:rPr>
      <w:b/>
      <w:sz w:val="32"/>
    </w:rPr>
  </w:style>
  <w:style w:type="paragraph" w:customStyle="1" w:styleId="PageBreak">
    <w:name w:val="PageBreak"/>
    <w:aliases w:val="pb"/>
    <w:basedOn w:val="OPCParaBase"/>
    <w:rsid w:val="00C6390E"/>
    <w:pPr>
      <w:spacing w:line="240" w:lineRule="auto"/>
    </w:pPr>
    <w:rPr>
      <w:sz w:val="20"/>
    </w:rPr>
  </w:style>
  <w:style w:type="paragraph" w:customStyle="1" w:styleId="paragraphsub">
    <w:name w:val="paragraph(sub)"/>
    <w:aliases w:val="aa"/>
    <w:basedOn w:val="OPCParaBase"/>
    <w:rsid w:val="00C6390E"/>
    <w:pPr>
      <w:tabs>
        <w:tab w:val="right" w:pos="1985"/>
      </w:tabs>
      <w:spacing w:before="40" w:line="240" w:lineRule="auto"/>
      <w:ind w:left="2098" w:hanging="2098"/>
    </w:pPr>
  </w:style>
  <w:style w:type="paragraph" w:customStyle="1" w:styleId="paragraphsub-sub">
    <w:name w:val="paragraph(sub-sub)"/>
    <w:aliases w:val="aaa"/>
    <w:basedOn w:val="OPCParaBase"/>
    <w:rsid w:val="00C6390E"/>
    <w:pPr>
      <w:tabs>
        <w:tab w:val="right" w:pos="2722"/>
      </w:tabs>
      <w:spacing w:before="40" w:line="240" w:lineRule="auto"/>
      <w:ind w:left="2835" w:hanging="2835"/>
    </w:pPr>
  </w:style>
  <w:style w:type="paragraph" w:customStyle="1" w:styleId="paragraph">
    <w:name w:val="paragraph"/>
    <w:aliases w:val="a"/>
    <w:basedOn w:val="OPCParaBase"/>
    <w:link w:val="paragraphChar"/>
    <w:rsid w:val="00C6390E"/>
    <w:pPr>
      <w:tabs>
        <w:tab w:val="right" w:pos="1531"/>
      </w:tabs>
      <w:spacing w:before="40" w:line="240" w:lineRule="auto"/>
      <w:ind w:left="1644" w:hanging="1644"/>
    </w:pPr>
  </w:style>
  <w:style w:type="paragraph" w:customStyle="1" w:styleId="ParlAmend">
    <w:name w:val="ParlAmend"/>
    <w:aliases w:val="pp"/>
    <w:basedOn w:val="OPCParaBase"/>
    <w:rsid w:val="00C6390E"/>
    <w:pPr>
      <w:spacing w:before="240" w:line="240" w:lineRule="atLeast"/>
      <w:ind w:hanging="567"/>
    </w:pPr>
    <w:rPr>
      <w:sz w:val="24"/>
    </w:rPr>
  </w:style>
  <w:style w:type="paragraph" w:customStyle="1" w:styleId="Penalty">
    <w:name w:val="Penalty"/>
    <w:basedOn w:val="OPCParaBase"/>
    <w:rsid w:val="00C6390E"/>
    <w:pPr>
      <w:tabs>
        <w:tab w:val="left" w:pos="2977"/>
      </w:tabs>
      <w:spacing w:before="180" w:line="240" w:lineRule="auto"/>
      <w:ind w:left="1985" w:hanging="851"/>
    </w:pPr>
  </w:style>
  <w:style w:type="paragraph" w:customStyle="1" w:styleId="Portfolio">
    <w:name w:val="Portfolio"/>
    <w:basedOn w:val="OPCParaBase"/>
    <w:rsid w:val="00C6390E"/>
    <w:pPr>
      <w:spacing w:line="240" w:lineRule="auto"/>
    </w:pPr>
    <w:rPr>
      <w:i/>
      <w:sz w:val="20"/>
    </w:rPr>
  </w:style>
  <w:style w:type="paragraph" w:customStyle="1" w:styleId="Preamble">
    <w:name w:val="Preamble"/>
    <w:basedOn w:val="OPCParaBase"/>
    <w:next w:val="Normal"/>
    <w:rsid w:val="00C639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390E"/>
    <w:pPr>
      <w:spacing w:line="240" w:lineRule="auto"/>
    </w:pPr>
    <w:rPr>
      <w:i/>
      <w:sz w:val="20"/>
    </w:rPr>
  </w:style>
  <w:style w:type="paragraph" w:customStyle="1" w:styleId="Session">
    <w:name w:val="Session"/>
    <w:basedOn w:val="OPCParaBase"/>
    <w:rsid w:val="00C6390E"/>
    <w:pPr>
      <w:spacing w:line="240" w:lineRule="auto"/>
    </w:pPr>
    <w:rPr>
      <w:sz w:val="28"/>
    </w:rPr>
  </w:style>
  <w:style w:type="paragraph" w:customStyle="1" w:styleId="Sponsor">
    <w:name w:val="Sponsor"/>
    <w:basedOn w:val="OPCParaBase"/>
    <w:rsid w:val="00C6390E"/>
    <w:pPr>
      <w:spacing w:line="240" w:lineRule="auto"/>
    </w:pPr>
    <w:rPr>
      <w:i/>
    </w:rPr>
  </w:style>
  <w:style w:type="paragraph" w:customStyle="1" w:styleId="Subitem">
    <w:name w:val="Subitem"/>
    <w:aliases w:val="iss"/>
    <w:basedOn w:val="OPCParaBase"/>
    <w:rsid w:val="00C6390E"/>
    <w:pPr>
      <w:spacing w:before="180" w:line="240" w:lineRule="auto"/>
      <w:ind w:left="709" w:hanging="709"/>
    </w:pPr>
  </w:style>
  <w:style w:type="paragraph" w:customStyle="1" w:styleId="SubitemHead">
    <w:name w:val="SubitemHead"/>
    <w:aliases w:val="issh"/>
    <w:basedOn w:val="OPCParaBase"/>
    <w:rsid w:val="00C639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390E"/>
    <w:pPr>
      <w:spacing w:before="40" w:line="240" w:lineRule="auto"/>
      <w:ind w:left="1134"/>
    </w:pPr>
  </w:style>
  <w:style w:type="paragraph" w:customStyle="1" w:styleId="SubsectionHead">
    <w:name w:val="SubsectionHead"/>
    <w:aliases w:val="ssh"/>
    <w:basedOn w:val="OPCParaBase"/>
    <w:next w:val="subsection"/>
    <w:rsid w:val="00C6390E"/>
    <w:pPr>
      <w:keepNext/>
      <w:keepLines/>
      <w:spacing w:before="240" w:line="240" w:lineRule="auto"/>
      <w:ind w:left="1134"/>
    </w:pPr>
    <w:rPr>
      <w:i/>
    </w:rPr>
  </w:style>
  <w:style w:type="paragraph" w:customStyle="1" w:styleId="Tablea">
    <w:name w:val="Table(a)"/>
    <w:aliases w:val="ta"/>
    <w:basedOn w:val="OPCParaBase"/>
    <w:rsid w:val="00C6390E"/>
    <w:pPr>
      <w:spacing w:before="60" w:line="240" w:lineRule="auto"/>
      <w:ind w:left="284" w:hanging="284"/>
    </w:pPr>
    <w:rPr>
      <w:sz w:val="20"/>
    </w:rPr>
  </w:style>
  <w:style w:type="paragraph" w:customStyle="1" w:styleId="TableAA">
    <w:name w:val="Table(AA)"/>
    <w:aliases w:val="taaa"/>
    <w:basedOn w:val="OPCParaBase"/>
    <w:rsid w:val="00C639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39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6390E"/>
    <w:pPr>
      <w:spacing w:before="60" w:line="240" w:lineRule="atLeast"/>
    </w:pPr>
    <w:rPr>
      <w:sz w:val="20"/>
    </w:rPr>
  </w:style>
  <w:style w:type="paragraph" w:customStyle="1" w:styleId="TLPBoxTextnote">
    <w:name w:val="TLPBoxText(note"/>
    <w:aliases w:val="right)"/>
    <w:basedOn w:val="OPCParaBase"/>
    <w:rsid w:val="00C639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390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390E"/>
    <w:pPr>
      <w:spacing w:before="122" w:line="198" w:lineRule="exact"/>
      <w:ind w:left="1985" w:hanging="851"/>
      <w:jc w:val="right"/>
    </w:pPr>
    <w:rPr>
      <w:sz w:val="18"/>
    </w:rPr>
  </w:style>
  <w:style w:type="paragraph" w:customStyle="1" w:styleId="TLPTableBullet">
    <w:name w:val="TLPTableBullet"/>
    <w:aliases w:val="ttb"/>
    <w:basedOn w:val="OPCParaBase"/>
    <w:rsid w:val="00C6390E"/>
    <w:pPr>
      <w:spacing w:line="240" w:lineRule="exact"/>
      <w:ind w:left="284" w:hanging="284"/>
    </w:pPr>
    <w:rPr>
      <w:sz w:val="20"/>
    </w:rPr>
  </w:style>
  <w:style w:type="paragraph" w:styleId="TOC1">
    <w:name w:val="toc 1"/>
    <w:basedOn w:val="OPCParaBase"/>
    <w:next w:val="Normal"/>
    <w:uiPriority w:val="39"/>
    <w:unhideWhenUsed/>
    <w:rsid w:val="00C6390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390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6390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6390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6390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6390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6390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6390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6390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390E"/>
    <w:pPr>
      <w:keepLines/>
      <w:spacing w:before="240" w:after="120" w:line="240" w:lineRule="auto"/>
      <w:ind w:left="794"/>
    </w:pPr>
    <w:rPr>
      <w:b/>
      <w:kern w:val="28"/>
      <w:sz w:val="20"/>
    </w:rPr>
  </w:style>
  <w:style w:type="paragraph" w:customStyle="1" w:styleId="TofSectsHeading">
    <w:name w:val="TofSects(Heading)"/>
    <w:basedOn w:val="OPCParaBase"/>
    <w:rsid w:val="00C6390E"/>
    <w:pPr>
      <w:spacing w:before="240" w:after="120" w:line="240" w:lineRule="auto"/>
    </w:pPr>
    <w:rPr>
      <w:b/>
      <w:sz w:val="24"/>
    </w:rPr>
  </w:style>
  <w:style w:type="paragraph" w:customStyle="1" w:styleId="TofSectsSection">
    <w:name w:val="TofSects(Section)"/>
    <w:basedOn w:val="OPCParaBase"/>
    <w:rsid w:val="00C6390E"/>
    <w:pPr>
      <w:keepLines/>
      <w:spacing w:before="40" w:line="240" w:lineRule="auto"/>
      <w:ind w:left="1588" w:hanging="794"/>
    </w:pPr>
    <w:rPr>
      <w:kern w:val="28"/>
      <w:sz w:val="18"/>
    </w:rPr>
  </w:style>
  <w:style w:type="paragraph" w:customStyle="1" w:styleId="TofSectsSubdiv">
    <w:name w:val="TofSects(Subdiv)"/>
    <w:basedOn w:val="OPCParaBase"/>
    <w:rsid w:val="00C6390E"/>
    <w:pPr>
      <w:keepLines/>
      <w:spacing w:before="80" w:line="240" w:lineRule="auto"/>
      <w:ind w:left="1588" w:hanging="794"/>
    </w:pPr>
    <w:rPr>
      <w:kern w:val="28"/>
    </w:rPr>
  </w:style>
  <w:style w:type="paragraph" w:customStyle="1" w:styleId="WRStyle">
    <w:name w:val="WR Style"/>
    <w:aliases w:val="WR"/>
    <w:basedOn w:val="OPCParaBase"/>
    <w:rsid w:val="00C6390E"/>
    <w:pPr>
      <w:spacing w:before="240" w:line="240" w:lineRule="auto"/>
      <w:ind w:left="284" w:hanging="284"/>
    </w:pPr>
    <w:rPr>
      <w:b/>
      <w:i/>
      <w:kern w:val="28"/>
      <w:sz w:val="24"/>
    </w:rPr>
  </w:style>
  <w:style w:type="paragraph" w:customStyle="1" w:styleId="notepara">
    <w:name w:val="note(para)"/>
    <w:aliases w:val="na"/>
    <w:basedOn w:val="OPCParaBase"/>
    <w:rsid w:val="00C6390E"/>
    <w:pPr>
      <w:spacing w:before="40" w:line="198" w:lineRule="exact"/>
      <w:ind w:left="2354" w:hanging="369"/>
    </w:pPr>
    <w:rPr>
      <w:sz w:val="18"/>
    </w:rPr>
  </w:style>
  <w:style w:type="paragraph" w:styleId="Footer">
    <w:name w:val="footer"/>
    <w:link w:val="FooterChar"/>
    <w:rsid w:val="00C639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6390E"/>
    <w:rPr>
      <w:rFonts w:eastAsia="Times New Roman" w:cs="Times New Roman"/>
      <w:sz w:val="22"/>
      <w:szCs w:val="24"/>
      <w:lang w:eastAsia="en-AU"/>
    </w:rPr>
  </w:style>
  <w:style w:type="character" w:styleId="LineNumber">
    <w:name w:val="line number"/>
    <w:basedOn w:val="OPCCharBase"/>
    <w:uiPriority w:val="99"/>
    <w:semiHidden/>
    <w:unhideWhenUsed/>
    <w:rsid w:val="00C6390E"/>
    <w:rPr>
      <w:sz w:val="16"/>
    </w:rPr>
  </w:style>
  <w:style w:type="table" w:customStyle="1" w:styleId="CFlag">
    <w:name w:val="CFlag"/>
    <w:basedOn w:val="TableNormal"/>
    <w:uiPriority w:val="99"/>
    <w:rsid w:val="00C6390E"/>
    <w:rPr>
      <w:rFonts w:eastAsia="Times New Roman" w:cs="Times New Roman"/>
      <w:lang w:eastAsia="en-AU"/>
    </w:rPr>
    <w:tblPr/>
  </w:style>
  <w:style w:type="paragraph" w:styleId="BalloonText">
    <w:name w:val="Balloon Text"/>
    <w:basedOn w:val="Normal"/>
    <w:link w:val="BalloonTextChar"/>
    <w:uiPriority w:val="99"/>
    <w:semiHidden/>
    <w:unhideWhenUsed/>
    <w:rsid w:val="00C639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90E"/>
    <w:rPr>
      <w:rFonts w:ascii="Tahoma" w:hAnsi="Tahoma" w:cs="Tahoma"/>
      <w:sz w:val="16"/>
      <w:szCs w:val="16"/>
    </w:rPr>
  </w:style>
  <w:style w:type="table" w:styleId="TableGrid">
    <w:name w:val="Table Grid"/>
    <w:basedOn w:val="TableNormal"/>
    <w:uiPriority w:val="59"/>
    <w:rsid w:val="00C63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6390E"/>
    <w:rPr>
      <w:b/>
      <w:sz w:val="28"/>
      <w:szCs w:val="32"/>
    </w:rPr>
  </w:style>
  <w:style w:type="paragraph" w:customStyle="1" w:styleId="LegislationMadeUnder">
    <w:name w:val="LegislationMadeUnder"/>
    <w:basedOn w:val="OPCParaBase"/>
    <w:next w:val="Normal"/>
    <w:rsid w:val="00C6390E"/>
    <w:rPr>
      <w:i/>
      <w:sz w:val="32"/>
      <w:szCs w:val="32"/>
    </w:rPr>
  </w:style>
  <w:style w:type="paragraph" w:customStyle="1" w:styleId="SignCoverPageEnd">
    <w:name w:val="SignCoverPageEnd"/>
    <w:basedOn w:val="OPCParaBase"/>
    <w:next w:val="Normal"/>
    <w:rsid w:val="00C639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390E"/>
    <w:pPr>
      <w:pBdr>
        <w:top w:val="single" w:sz="4" w:space="1" w:color="auto"/>
      </w:pBdr>
      <w:spacing w:before="360"/>
      <w:ind w:right="397"/>
      <w:jc w:val="both"/>
    </w:pPr>
  </w:style>
  <w:style w:type="paragraph" w:customStyle="1" w:styleId="NotesHeading1">
    <w:name w:val="NotesHeading 1"/>
    <w:basedOn w:val="OPCParaBase"/>
    <w:next w:val="Normal"/>
    <w:rsid w:val="00C6390E"/>
    <w:pPr>
      <w:outlineLvl w:val="0"/>
    </w:pPr>
    <w:rPr>
      <w:b/>
      <w:sz w:val="28"/>
      <w:szCs w:val="28"/>
    </w:rPr>
  </w:style>
  <w:style w:type="paragraph" w:customStyle="1" w:styleId="NotesHeading2">
    <w:name w:val="NotesHeading 2"/>
    <w:basedOn w:val="OPCParaBase"/>
    <w:next w:val="Normal"/>
    <w:rsid w:val="00C6390E"/>
    <w:rPr>
      <w:b/>
      <w:sz w:val="28"/>
      <w:szCs w:val="28"/>
    </w:rPr>
  </w:style>
  <w:style w:type="paragraph" w:customStyle="1" w:styleId="CompiledActNo">
    <w:name w:val="CompiledActNo"/>
    <w:basedOn w:val="OPCParaBase"/>
    <w:next w:val="Normal"/>
    <w:rsid w:val="00C6390E"/>
    <w:rPr>
      <w:b/>
      <w:sz w:val="24"/>
      <w:szCs w:val="24"/>
    </w:rPr>
  </w:style>
  <w:style w:type="paragraph" w:customStyle="1" w:styleId="ENotesText">
    <w:name w:val="ENotesText"/>
    <w:aliases w:val="Ent"/>
    <w:basedOn w:val="OPCParaBase"/>
    <w:next w:val="Normal"/>
    <w:rsid w:val="00C6390E"/>
    <w:pPr>
      <w:spacing w:before="120"/>
    </w:pPr>
  </w:style>
  <w:style w:type="paragraph" w:customStyle="1" w:styleId="CompiledMadeUnder">
    <w:name w:val="CompiledMadeUnder"/>
    <w:basedOn w:val="OPCParaBase"/>
    <w:next w:val="Normal"/>
    <w:rsid w:val="00C6390E"/>
    <w:rPr>
      <w:i/>
      <w:sz w:val="24"/>
      <w:szCs w:val="24"/>
    </w:rPr>
  </w:style>
  <w:style w:type="paragraph" w:customStyle="1" w:styleId="Paragraphsub-sub-sub">
    <w:name w:val="Paragraph(sub-sub-sub)"/>
    <w:aliases w:val="aaaa"/>
    <w:basedOn w:val="OPCParaBase"/>
    <w:rsid w:val="00C6390E"/>
    <w:pPr>
      <w:tabs>
        <w:tab w:val="right" w:pos="3402"/>
      </w:tabs>
      <w:spacing w:before="40" w:line="240" w:lineRule="auto"/>
      <w:ind w:left="3402" w:hanging="3402"/>
    </w:pPr>
  </w:style>
  <w:style w:type="paragraph" w:customStyle="1" w:styleId="TableTextEndNotes">
    <w:name w:val="TableTextEndNotes"/>
    <w:aliases w:val="Tten"/>
    <w:basedOn w:val="Normal"/>
    <w:rsid w:val="00C6390E"/>
    <w:pPr>
      <w:spacing w:before="60" w:line="240" w:lineRule="auto"/>
    </w:pPr>
    <w:rPr>
      <w:rFonts w:cs="Arial"/>
      <w:sz w:val="20"/>
      <w:szCs w:val="22"/>
    </w:rPr>
  </w:style>
  <w:style w:type="paragraph" w:customStyle="1" w:styleId="NoteToSubpara">
    <w:name w:val="NoteToSubpara"/>
    <w:aliases w:val="nts"/>
    <w:basedOn w:val="OPCParaBase"/>
    <w:rsid w:val="00C6390E"/>
    <w:pPr>
      <w:spacing w:before="40" w:line="198" w:lineRule="exact"/>
      <w:ind w:left="2835" w:hanging="709"/>
    </w:pPr>
    <w:rPr>
      <w:sz w:val="18"/>
    </w:rPr>
  </w:style>
  <w:style w:type="paragraph" w:customStyle="1" w:styleId="ENoteTableHeading">
    <w:name w:val="ENoteTableHeading"/>
    <w:aliases w:val="enth"/>
    <w:basedOn w:val="OPCParaBase"/>
    <w:rsid w:val="00C6390E"/>
    <w:pPr>
      <w:keepNext/>
      <w:spacing w:before="60" w:line="240" w:lineRule="atLeast"/>
    </w:pPr>
    <w:rPr>
      <w:rFonts w:ascii="Arial" w:hAnsi="Arial"/>
      <w:b/>
      <w:sz w:val="16"/>
    </w:rPr>
  </w:style>
  <w:style w:type="paragraph" w:customStyle="1" w:styleId="ENoteTTi">
    <w:name w:val="ENoteTTi"/>
    <w:aliases w:val="entti"/>
    <w:basedOn w:val="OPCParaBase"/>
    <w:rsid w:val="00C6390E"/>
    <w:pPr>
      <w:keepNext/>
      <w:spacing w:before="60" w:line="240" w:lineRule="atLeast"/>
      <w:ind w:left="170"/>
    </w:pPr>
    <w:rPr>
      <w:sz w:val="16"/>
    </w:rPr>
  </w:style>
  <w:style w:type="paragraph" w:customStyle="1" w:styleId="ENotesHeading1">
    <w:name w:val="ENotesHeading 1"/>
    <w:aliases w:val="Enh1"/>
    <w:basedOn w:val="OPCParaBase"/>
    <w:next w:val="Normal"/>
    <w:rsid w:val="00C6390E"/>
    <w:pPr>
      <w:spacing w:before="120"/>
      <w:outlineLvl w:val="1"/>
    </w:pPr>
    <w:rPr>
      <w:b/>
      <w:sz w:val="28"/>
      <w:szCs w:val="28"/>
    </w:rPr>
  </w:style>
  <w:style w:type="paragraph" w:customStyle="1" w:styleId="ENotesHeading2">
    <w:name w:val="ENotesHeading 2"/>
    <w:aliases w:val="Enh2,ENh2"/>
    <w:basedOn w:val="OPCParaBase"/>
    <w:next w:val="Normal"/>
    <w:rsid w:val="00C6390E"/>
    <w:pPr>
      <w:spacing w:before="120" w:after="120"/>
      <w:outlineLvl w:val="2"/>
    </w:pPr>
    <w:rPr>
      <w:b/>
      <w:sz w:val="24"/>
      <w:szCs w:val="28"/>
    </w:rPr>
  </w:style>
  <w:style w:type="paragraph" w:customStyle="1" w:styleId="ENoteTTIndentHeading">
    <w:name w:val="ENoteTTIndentHeading"/>
    <w:aliases w:val="enTTHi"/>
    <w:basedOn w:val="OPCParaBase"/>
    <w:rsid w:val="00C639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390E"/>
    <w:pPr>
      <w:spacing w:before="60" w:line="240" w:lineRule="atLeast"/>
    </w:pPr>
    <w:rPr>
      <w:sz w:val="16"/>
    </w:rPr>
  </w:style>
  <w:style w:type="paragraph" w:customStyle="1" w:styleId="MadeunderText">
    <w:name w:val="MadeunderText"/>
    <w:basedOn w:val="OPCParaBase"/>
    <w:next w:val="CompiledMadeUnder"/>
    <w:rsid w:val="00C6390E"/>
    <w:pPr>
      <w:spacing w:before="240"/>
    </w:pPr>
    <w:rPr>
      <w:sz w:val="24"/>
      <w:szCs w:val="24"/>
    </w:rPr>
  </w:style>
  <w:style w:type="paragraph" w:customStyle="1" w:styleId="ENotesHeading3">
    <w:name w:val="ENotesHeading 3"/>
    <w:aliases w:val="Enh3"/>
    <w:basedOn w:val="OPCParaBase"/>
    <w:next w:val="Normal"/>
    <w:rsid w:val="00C6390E"/>
    <w:pPr>
      <w:keepNext/>
      <w:spacing w:before="120" w:line="240" w:lineRule="auto"/>
      <w:outlineLvl w:val="4"/>
    </w:pPr>
    <w:rPr>
      <w:b/>
      <w:szCs w:val="24"/>
    </w:rPr>
  </w:style>
  <w:style w:type="paragraph" w:customStyle="1" w:styleId="SubPartCASA">
    <w:name w:val="SubPart(CASA)"/>
    <w:aliases w:val="csp"/>
    <w:basedOn w:val="OPCParaBase"/>
    <w:next w:val="ActHead3"/>
    <w:rsid w:val="00C6390E"/>
    <w:pPr>
      <w:keepNext/>
      <w:keepLines/>
      <w:spacing w:before="280"/>
      <w:outlineLvl w:val="1"/>
    </w:pPr>
    <w:rPr>
      <w:b/>
      <w:kern w:val="28"/>
      <w:sz w:val="32"/>
    </w:rPr>
  </w:style>
  <w:style w:type="character" w:customStyle="1" w:styleId="CharSubPartTextCASA">
    <w:name w:val="CharSubPartText(CASA)"/>
    <w:basedOn w:val="OPCCharBase"/>
    <w:uiPriority w:val="1"/>
    <w:rsid w:val="00C6390E"/>
  </w:style>
  <w:style w:type="character" w:customStyle="1" w:styleId="CharSubPartNoCASA">
    <w:name w:val="CharSubPartNo(CASA)"/>
    <w:basedOn w:val="OPCCharBase"/>
    <w:uiPriority w:val="1"/>
    <w:rsid w:val="00C6390E"/>
  </w:style>
  <w:style w:type="paragraph" w:customStyle="1" w:styleId="ENoteTTIndentHeadingSub">
    <w:name w:val="ENoteTTIndentHeadingSub"/>
    <w:aliases w:val="enTTHis"/>
    <w:basedOn w:val="OPCParaBase"/>
    <w:rsid w:val="00C6390E"/>
    <w:pPr>
      <w:keepNext/>
      <w:spacing w:before="60" w:line="240" w:lineRule="atLeast"/>
      <w:ind w:left="340"/>
    </w:pPr>
    <w:rPr>
      <w:b/>
      <w:sz w:val="16"/>
    </w:rPr>
  </w:style>
  <w:style w:type="paragraph" w:customStyle="1" w:styleId="ENoteTTiSub">
    <w:name w:val="ENoteTTiSub"/>
    <w:aliases w:val="enttis"/>
    <w:basedOn w:val="OPCParaBase"/>
    <w:rsid w:val="00C6390E"/>
    <w:pPr>
      <w:keepNext/>
      <w:spacing w:before="60" w:line="240" w:lineRule="atLeast"/>
      <w:ind w:left="340"/>
    </w:pPr>
    <w:rPr>
      <w:sz w:val="16"/>
    </w:rPr>
  </w:style>
  <w:style w:type="paragraph" w:customStyle="1" w:styleId="SubDivisionMigration">
    <w:name w:val="SubDivisionMigration"/>
    <w:aliases w:val="sdm"/>
    <w:basedOn w:val="OPCParaBase"/>
    <w:rsid w:val="00C639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390E"/>
    <w:pPr>
      <w:keepNext/>
      <w:keepLines/>
      <w:spacing w:before="240" w:line="240" w:lineRule="auto"/>
      <w:ind w:left="1134" w:hanging="1134"/>
    </w:pPr>
    <w:rPr>
      <w:b/>
      <w:sz w:val="28"/>
    </w:rPr>
  </w:style>
  <w:style w:type="paragraph" w:customStyle="1" w:styleId="FreeForm">
    <w:name w:val="FreeForm"/>
    <w:rsid w:val="00C6390E"/>
    <w:rPr>
      <w:rFonts w:ascii="Arial" w:hAnsi="Arial"/>
      <w:sz w:val="22"/>
    </w:rPr>
  </w:style>
  <w:style w:type="paragraph" w:customStyle="1" w:styleId="SOText">
    <w:name w:val="SO Text"/>
    <w:aliases w:val="sot"/>
    <w:link w:val="SOTextChar"/>
    <w:rsid w:val="00C639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6390E"/>
    <w:rPr>
      <w:sz w:val="22"/>
    </w:rPr>
  </w:style>
  <w:style w:type="paragraph" w:customStyle="1" w:styleId="SOTextNote">
    <w:name w:val="SO TextNote"/>
    <w:aliases w:val="sont"/>
    <w:basedOn w:val="SOText"/>
    <w:qFormat/>
    <w:rsid w:val="00C6390E"/>
    <w:pPr>
      <w:spacing w:before="122" w:line="198" w:lineRule="exact"/>
      <w:ind w:left="1843" w:hanging="709"/>
    </w:pPr>
    <w:rPr>
      <w:sz w:val="18"/>
    </w:rPr>
  </w:style>
  <w:style w:type="paragraph" w:customStyle="1" w:styleId="SOPara">
    <w:name w:val="SO Para"/>
    <w:aliases w:val="soa"/>
    <w:basedOn w:val="SOText"/>
    <w:link w:val="SOParaChar"/>
    <w:qFormat/>
    <w:rsid w:val="00C6390E"/>
    <w:pPr>
      <w:tabs>
        <w:tab w:val="right" w:pos="1786"/>
      </w:tabs>
      <w:spacing w:before="40"/>
      <w:ind w:left="2070" w:hanging="936"/>
    </w:pPr>
  </w:style>
  <w:style w:type="character" w:customStyle="1" w:styleId="SOParaChar">
    <w:name w:val="SO Para Char"/>
    <w:aliases w:val="soa Char"/>
    <w:basedOn w:val="DefaultParagraphFont"/>
    <w:link w:val="SOPara"/>
    <w:rsid w:val="00C6390E"/>
    <w:rPr>
      <w:sz w:val="22"/>
    </w:rPr>
  </w:style>
  <w:style w:type="paragraph" w:customStyle="1" w:styleId="FileName">
    <w:name w:val="FileName"/>
    <w:basedOn w:val="Normal"/>
    <w:rsid w:val="00C6390E"/>
  </w:style>
  <w:style w:type="paragraph" w:customStyle="1" w:styleId="TableHeading">
    <w:name w:val="TableHeading"/>
    <w:aliases w:val="th"/>
    <w:basedOn w:val="OPCParaBase"/>
    <w:next w:val="Tabletext"/>
    <w:rsid w:val="00C6390E"/>
    <w:pPr>
      <w:keepNext/>
      <w:spacing w:before="60" w:line="240" w:lineRule="atLeast"/>
    </w:pPr>
    <w:rPr>
      <w:b/>
      <w:sz w:val="20"/>
    </w:rPr>
  </w:style>
  <w:style w:type="paragraph" w:customStyle="1" w:styleId="SOHeadBold">
    <w:name w:val="SO HeadBold"/>
    <w:aliases w:val="sohb"/>
    <w:basedOn w:val="SOText"/>
    <w:next w:val="SOText"/>
    <w:link w:val="SOHeadBoldChar"/>
    <w:qFormat/>
    <w:rsid w:val="00C6390E"/>
    <w:rPr>
      <w:b/>
    </w:rPr>
  </w:style>
  <w:style w:type="character" w:customStyle="1" w:styleId="SOHeadBoldChar">
    <w:name w:val="SO HeadBold Char"/>
    <w:aliases w:val="sohb Char"/>
    <w:basedOn w:val="DefaultParagraphFont"/>
    <w:link w:val="SOHeadBold"/>
    <w:rsid w:val="00C6390E"/>
    <w:rPr>
      <w:b/>
      <w:sz w:val="22"/>
    </w:rPr>
  </w:style>
  <w:style w:type="paragraph" w:customStyle="1" w:styleId="SOHeadItalic">
    <w:name w:val="SO HeadItalic"/>
    <w:aliases w:val="sohi"/>
    <w:basedOn w:val="SOText"/>
    <w:next w:val="SOText"/>
    <w:link w:val="SOHeadItalicChar"/>
    <w:qFormat/>
    <w:rsid w:val="00C6390E"/>
    <w:rPr>
      <w:i/>
    </w:rPr>
  </w:style>
  <w:style w:type="character" w:customStyle="1" w:styleId="SOHeadItalicChar">
    <w:name w:val="SO HeadItalic Char"/>
    <w:aliases w:val="sohi Char"/>
    <w:basedOn w:val="DefaultParagraphFont"/>
    <w:link w:val="SOHeadItalic"/>
    <w:rsid w:val="00C6390E"/>
    <w:rPr>
      <w:i/>
      <w:sz w:val="22"/>
    </w:rPr>
  </w:style>
  <w:style w:type="paragraph" w:customStyle="1" w:styleId="SOBullet">
    <w:name w:val="SO Bullet"/>
    <w:aliases w:val="sotb"/>
    <w:basedOn w:val="SOText"/>
    <w:link w:val="SOBulletChar"/>
    <w:qFormat/>
    <w:rsid w:val="00C6390E"/>
    <w:pPr>
      <w:ind w:left="1559" w:hanging="425"/>
    </w:pPr>
  </w:style>
  <w:style w:type="character" w:customStyle="1" w:styleId="SOBulletChar">
    <w:name w:val="SO Bullet Char"/>
    <w:aliases w:val="sotb Char"/>
    <w:basedOn w:val="DefaultParagraphFont"/>
    <w:link w:val="SOBullet"/>
    <w:rsid w:val="00C6390E"/>
    <w:rPr>
      <w:sz w:val="22"/>
    </w:rPr>
  </w:style>
  <w:style w:type="paragraph" w:customStyle="1" w:styleId="SOBulletNote">
    <w:name w:val="SO BulletNote"/>
    <w:aliases w:val="sonb"/>
    <w:basedOn w:val="SOTextNote"/>
    <w:link w:val="SOBulletNoteChar"/>
    <w:qFormat/>
    <w:rsid w:val="00C6390E"/>
    <w:pPr>
      <w:tabs>
        <w:tab w:val="left" w:pos="1560"/>
      </w:tabs>
      <w:ind w:left="2268" w:hanging="1134"/>
    </w:pPr>
  </w:style>
  <w:style w:type="character" w:customStyle="1" w:styleId="SOBulletNoteChar">
    <w:name w:val="SO BulletNote Char"/>
    <w:aliases w:val="sonb Char"/>
    <w:basedOn w:val="DefaultParagraphFont"/>
    <w:link w:val="SOBulletNote"/>
    <w:rsid w:val="00C6390E"/>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aliases w:val="List Bullet Cab,CAB - List Bullet,List Paragraph1,Recommendation,List Paragraph11"/>
    <w:basedOn w:val="Normal"/>
    <w:link w:val="ListParagraphChar"/>
    <w:uiPriority w:val="34"/>
    <w:qFormat/>
    <w:rsid w:val="00163F95"/>
    <w:pPr>
      <w:spacing w:after="160" w:line="259" w:lineRule="auto"/>
      <w:ind w:left="720"/>
      <w:contextualSpacing/>
    </w:pPr>
    <w:rPr>
      <w:rFonts w:cs="Times New Roman"/>
      <w:sz w:val="24"/>
      <w:szCs w:val="24"/>
    </w:rPr>
  </w:style>
  <w:style w:type="table" w:customStyle="1" w:styleId="TableGrid1">
    <w:name w:val="Table Grid1"/>
    <w:basedOn w:val="TableNormal"/>
    <w:next w:val="TableGrid"/>
    <w:uiPriority w:val="39"/>
    <w:rsid w:val="003B0AE9"/>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3B0AE9"/>
    <w:pPr>
      <w:spacing w:after="160" w:line="240" w:lineRule="auto"/>
    </w:pPr>
    <w:rPr>
      <w:rFonts w:cs="Times New Roman"/>
      <w:sz w:val="20"/>
    </w:rPr>
  </w:style>
  <w:style w:type="character" w:customStyle="1" w:styleId="CommentTextChar">
    <w:name w:val="Comment Text Char"/>
    <w:basedOn w:val="DefaultParagraphFont"/>
    <w:link w:val="CommentText"/>
    <w:rsid w:val="003B0AE9"/>
    <w:rPr>
      <w:rFonts w:cs="Times New Roman"/>
    </w:rPr>
  </w:style>
  <w:style w:type="character" w:styleId="CommentReference">
    <w:name w:val="annotation reference"/>
    <w:basedOn w:val="DefaultParagraphFont"/>
    <w:rsid w:val="003B0AE9"/>
    <w:rPr>
      <w:sz w:val="16"/>
      <w:szCs w:val="16"/>
    </w:rPr>
  </w:style>
  <w:style w:type="paragraph" w:styleId="NoSpacing">
    <w:name w:val="No Spacing"/>
    <w:uiPriority w:val="1"/>
    <w:qFormat/>
    <w:rsid w:val="003B0AE9"/>
    <w:rPr>
      <w:rFonts w:cs="Times New Roman"/>
      <w:sz w:val="24"/>
      <w:szCs w:val="24"/>
    </w:rPr>
  </w:style>
  <w:style w:type="paragraph" w:styleId="CommentSubject">
    <w:name w:val="annotation subject"/>
    <w:basedOn w:val="CommentText"/>
    <w:next w:val="CommentText"/>
    <w:link w:val="CommentSubjectChar"/>
    <w:uiPriority w:val="99"/>
    <w:semiHidden/>
    <w:unhideWhenUsed/>
    <w:rsid w:val="003B0AE9"/>
    <w:rPr>
      <w:b/>
      <w:bCs/>
    </w:rPr>
  </w:style>
  <w:style w:type="character" w:customStyle="1" w:styleId="CommentSubjectChar">
    <w:name w:val="Comment Subject Char"/>
    <w:basedOn w:val="CommentTextChar"/>
    <w:link w:val="CommentSubject"/>
    <w:uiPriority w:val="99"/>
    <w:semiHidden/>
    <w:rsid w:val="003B0AE9"/>
    <w:rPr>
      <w:rFonts w:cs="Times New Roman"/>
      <w:b/>
      <w:bCs/>
    </w:rPr>
  </w:style>
  <w:style w:type="paragraph" w:styleId="Revision">
    <w:name w:val="Revision"/>
    <w:hidden/>
    <w:uiPriority w:val="99"/>
    <w:semiHidden/>
    <w:rsid w:val="003B0AE9"/>
    <w:rPr>
      <w:rFonts w:cs="Times New Roman"/>
      <w:sz w:val="24"/>
      <w:szCs w:val="24"/>
    </w:rPr>
  </w:style>
  <w:style w:type="paragraph" w:styleId="TOCHeading">
    <w:name w:val="TOC Heading"/>
    <w:basedOn w:val="Heading1"/>
    <w:next w:val="Normal"/>
    <w:uiPriority w:val="39"/>
    <w:unhideWhenUsed/>
    <w:qFormat/>
    <w:rsid w:val="003B0AE9"/>
    <w:pPr>
      <w:spacing w:before="240" w:line="259" w:lineRule="auto"/>
      <w:outlineLvl w:val="9"/>
    </w:pPr>
    <w:rPr>
      <w:b w:val="0"/>
      <w:bCs w:val="0"/>
      <w:sz w:val="32"/>
      <w:szCs w:val="32"/>
      <w:lang w:val="en-US"/>
    </w:rPr>
  </w:style>
  <w:style w:type="character" w:styleId="Hyperlink">
    <w:name w:val="Hyperlink"/>
    <w:basedOn w:val="DefaultParagraphFont"/>
    <w:uiPriority w:val="99"/>
    <w:unhideWhenUsed/>
    <w:rsid w:val="003B0AE9"/>
    <w:rPr>
      <w:color w:val="0000FF" w:themeColor="hyperlink"/>
      <w:u w:val="single"/>
    </w:rPr>
  </w:style>
  <w:style w:type="character" w:customStyle="1" w:styleId="ActHead5Char">
    <w:name w:val="ActHead 5 Char"/>
    <w:aliases w:val="s Char"/>
    <w:link w:val="ActHead5"/>
    <w:rsid w:val="00870353"/>
    <w:rPr>
      <w:rFonts w:eastAsia="Times New Roman" w:cs="Times New Roman"/>
      <w:b/>
      <w:kern w:val="28"/>
      <w:sz w:val="24"/>
      <w:lang w:eastAsia="en-AU"/>
    </w:rPr>
  </w:style>
  <w:style w:type="character" w:customStyle="1" w:styleId="paragraphChar">
    <w:name w:val="paragraph Char"/>
    <w:aliases w:val="a Char"/>
    <w:link w:val="paragraph"/>
    <w:locked/>
    <w:rsid w:val="00870353"/>
    <w:rPr>
      <w:rFonts w:eastAsia="Times New Roman" w:cs="Times New Roman"/>
      <w:sz w:val="22"/>
      <w:lang w:eastAsia="en-AU"/>
    </w:rPr>
  </w:style>
  <w:style w:type="numbering" w:styleId="1ai">
    <w:name w:val="Outline List 1"/>
    <w:basedOn w:val="NoList"/>
    <w:rsid w:val="00707C7B"/>
    <w:pPr>
      <w:numPr>
        <w:numId w:val="3"/>
      </w:numPr>
    </w:pPr>
  </w:style>
  <w:style w:type="paragraph" w:customStyle="1" w:styleId="Default">
    <w:name w:val="Default"/>
    <w:rsid w:val="00222F68"/>
    <w:pPr>
      <w:autoSpaceDE w:val="0"/>
      <w:autoSpaceDN w:val="0"/>
      <w:adjustRightInd w:val="0"/>
    </w:pPr>
    <w:rPr>
      <w:rFonts w:cs="Times New Roman"/>
      <w:color w:val="000000"/>
      <w:sz w:val="24"/>
      <w:szCs w:val="24"/>
    </w:rPr>
  </w:style>
  <w:style w:type="paragraph" w:customStyle="1" w:styleId="ActHead10">
    <w:name w:val="ActHead 10"/>
    <w:aliases w:val="sp"/>
    <w:basedOn w:val="OPCParaBase"/>
    <w:next w:val="ActHead3"/>
    <w:rsid w:val="00C6390E"/>
    <w:pPr>
      <w:keepNext/>
      <w:spacing w:before="280" w:line="240" w:lineRule="auto"/>
      <w:outlineLvl w:val="1"/>
    </w:pPr>
    <w:rPr>
      <w:b/>
      <w:sz w:val="32"/>
      <w:szCs w:val="30"/>
    </w:rPr>
  </w:style>
  <w:style w:type="paragraph" w:customStyle="1" w:styleId="EnStatement">
    <w:name w:val="EnStatement"/>
    <w:basedOn w:val="Normal"/>
    <w:rsid w:val="00C6390E"/>
    <w:pPr>
      <w:numPr>
        <w:numId w:val="4"/>
      </w:numPr>
    </w:pPr>
    <w:rPr>
      <w:rFonts w:eastAsia="Times New Roman" w:cs="Times New Roman"/>
      <w:lang w:eastAsia="en-AU"/>
    </w:rPr>
  </w:style>
  <w:style w:type="paragraph" w:customStyle="1" w:styleId="EnStatementHeading">
    <w:name w:val="EnStatementHeading"/>
    <w:basedOn w:val="Normal"/>
    <w:rsid w:val="00C6390E"/>
    <w:rPr>
      <w:rFonts w:eastAsia="Times New Roman" w:cs="Times New Roman"/>
      <w:b/>
      <w:lang w:eastAsia="en-AU"/>
    </w:rPr>
  </w:style>
  <w:style w:type="paragraph" w:customStyle="1" w:styleId="Transitional">
    <w:name w:val="Transitional"/>
    <w:aliases w:val="tr"/>
    <w:basedOn w:val="Normal"/>
    <w:next w:val="Normal"/>
    <w:rsid w:val="00C6390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C47CB0"/>
    <w:rPr>
      <w:rFonts w:eastAsia="Times New Roman" w:cs="Times New Roman"/>
      <w:lang w:eastAsia="en-AU"/>
    </w:rPr>
  </w:style>
  <w:style w:type="character" w:customStyle="1" w:styleId="ItemHeadChar">
    <w:name w:val="ItemHead Char"/>
    <w:aliases w:val="ih Char"/>
    <w:link w:val="ItemHead"/>
    <w:rsid w:val="003B6432"/>
    <w:rPr>
      <w:rFonts w:ascii="Arial" w:eastAsia="Times New Roman" w:hAnsi="Arial" w:cs="Times New Roman"/>
      <w:b/>
      <w:kern w:val="28"/>
      <w:sz w:val="24"/>
      <w:lang w:eastAsia="en-AU"/>
    </w:rPr>
  </w:style>
  <w:style w:type="character" w:customStyle="1" w:styleId="ListParagraphChar">
    <w:name w:val="List Paragraph Char"/>
    <w:aliases w:val="List Bullet Cab Char,CAB - List Bullet Char,List Paragraph1 Char,Recommendation Char,List Paragraph11 Char"/>
    <w:basedOn w:val="DefaultParagraphFont"/>
    <w:link w:val="ListParagraph"/>
    <w:uiPriority w:val="34"/>
    <w:locked/>
    <w:rsid w:val="001F7879"/>
    <w:rPr>
      <w:rFonts w:cs="Times New Roman"/>
      <w:sz w:val="24"/>
      <w:szCs w:val="24"/>
    </w:rPr>
  </w:style>
  <w:style w:type="character" w:styleId="UnresolvedMention">
    <w:name w:val="Unresolved Mention"/>
    <w:basedOn w:val="DefaultParagraphFont"/>
    <w:uiPriority w:val="99"/>
    <w:semiHidden/>
    <w:unhideWhenUsed/>
    <w:rsid w:val="004851EE"/>
    <w:rPr>
      <w:color w:val="605E5C"/>
      <w:shd w:val="clear" w:color="auto" w:fill="E1DFDD"/>
    </w:rPr>
  </w:style>
  <w:style w:type="paragraph" w:customStyle="1" w:styleId="tabletext0">
    <w:name w:val="tabletext"/>
    <w:basedOn w:val="Normal"/>
    <w:rsid w:val="0002752E"/>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02752E"/>
    <w:pPr>
      <w:spacing w:before="100" w:beforeAutospacing="1" w:after="100" w:afterAutospacing="1" w:line="240" w:lineRule="auto"/>
    </w:pPr>
    <w:rPr>
      <w:rFonts w:eastAsia="Times New Roman" w:cs="Times New Roman"/>
      <w:sz w:val="24"/>
      <w:szCs w:val="24"/>
      <w:lang w:eastAsia="en-AU"/>
    </w:rPr>
  </w:style>
  <w:style w:type="paragraph" w:customStyle="1" w:styleId="tableheading0">
    <w:name w:val="tableheading"/>
    <w:basedOn w:val="Normal"/>
    <w:rsid w:val="008D6298"/>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6B4952"/>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6B4952"/>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7163">
      <w:bodyDiv w:val="1"/>
      <w:marLeft w:val="0"/>
      <w:marRight w:val="0"/>
      <w:marTop w:val="0"/>
      <w:marBottom w:val="0"/>
      <w:divBdr>
        <w:top w:val="none" w:sz="0" w:space="0" w:color="auto"/>
        <w:left w:val="none" w:sz="0" w:space="0" w:color="auto"/>
        <w:bottom w:val="none" w:sz="0" w:space="0" w:color="auto"/>
        <w:right w:val="none" w:sz="0" w:space="0" w:color="auto"/>
      </w:divBdr>
    </w:div>
    <w:div w:id="282268110">
      <w:bodyDiv w:val="1"/>
      <w:marLeft w:val="0"/>
      <w:marRight w:val="0"/>
      <w:marTop w:val="0"/>
      <w:marBottom w:val="0"/>
      <w:divBdr>
        <w:top w:val="none" w:sz="0" w:space="0" w:color="auto"/>
        <w:left w:val="none" w:sz="0" w:space="0" w:color="auto"/>
        <w:bottom w:val="none" w:sz="0" w:space="0" w:color="auto"/>
        <w:right w:val="none" w:sz="0" w:space="0" w:color="auto"/>
      </w:divBdr>
    </w:div>
    <w:div w:id="618495224">
      <w:bodyDiv w:val="1"/>
      <w:marLeft w:val="0"/>
      <w:marRight w:val="0"/>
      <w:marTop w:val="0"/>
      <w:marBottom w:val="0"/>
      <w:divBdr>
        <w:top w:val="none" w:sz="0" w:space="0" w:color="auto"/>
        <w:left w:val="none" w:sz="0" w:space="0" w:color="auto"/>
        <w:bottom w:val="none" w:sz="0" w:space="0" w:color="auto"/>
        <w:right w:val="none" w:sz="0" w:space="0" w:color="auto"/>
      </w:divBdr>
    </w:div>
    <w:div w:id="792014571">
      <w:bodyDiv w:val="1"/>
      <w:marLeft w:val="0"/>
      <w:marRight w:val="0"/>
      <w:marTop w:val="0"/>
      <w:marBottom w:val="0"/>
      <w:divBdr>
        <w:top w:val="none" w:sz="0" w:space="0" w:color="auto"/>
        <w:left w:val="none" w:sz="0" w:space="0" w:color="auto"/>
        <w:bottom w:val="none" w:sz="0" w:space="0" w:color="auto"/>
        <w:right w:val="none" w:sz="0" w:space="0" w:color="auto"/>
      </w:divBdr>
    </w:div>
    <w:div w:id="949124150">
      <w:bodyDiv w:val="1"/>
      <w:marLeft w:val="0"/>
      <w:marRight w:val="0"/>
      <w:marTop w:val="0"/>
      <w:marBottom w:val="0"/>
      <w:divBdr>
        <w:top w:val="none" w:sz="0" w:space="0" w:color="auto"/>
        <w:left w:val="none" w:sz="0" w:space="0" w:color="auto"/>
        <w:bottom w:val="none" w:sz="0" w:space="0" w:color="auto"/>
        <w:right w:val="none" w:sz="0" w:space="0" w:color="auto"/>
      </w:divBdr>
    </w:div>
    <w:div w:id="1650477091">
      <w:bodyDiv w:val="1"/>
      <w:marLeft w:val="0"/>
      <w:marRight w:val="0"/>
      <w:marTop w:val="0"/>
      <w:marBottom w:val="0"/>
      <w:divBdr>
        <w:top w:val="none" w:sz="0" w:space="0" w:color="auto"/>
        <w:left w:val="none" w:sz="0" w:space="0" w:color="auto"/>
        <w:bottom w:val="none" w:sz="0" w:space="0" w:color="auto"/>
        <w:right w:val="none" w:sz="0" w:space="0" w:color="auto"/>
      </w:divBdr>
      <w:divsChild>
        <w:div w:id="425662738">
          <w:marLeft w:val="0"/>
          <w:marRight w:val="0"/>
          <w:marTop w:val="0"/>
          <w:marBottom w:val="0"/>
          <w:divBdr>
            <w:top w:val="none" w:sz="0" w:space="0" w:color="auto"/>
            <w:left w:val="none" w:sz="0" w:space="0" w:color="auto"/>
            <w:bottom w:val="none" w:sz="0" w:space="0" w:color="auto"/>
            <w:right w:val="none" w:sz="0" w:space="0" w:color="auto"/>
          </w:divBdr>
        </w:div>
        <w:div w:id="1829440610">
          <w:marLeft w:val="0"/>
          <w:marRight w:val="0"/>
          <w:marTop w:val="0"/>
          <w:marBottom w:val="0"/>
          <w:divBdr>
            <w:top w:val="none" w:sz="0" w:space="0" w:color="auto"/>
            <w:left w:val="none" w:sz="0" w:space="0" w:color="auto"/>
            <w:bottom w:val="none" w:sz="0" w:space="0" w:color="auto"/>
            <w:right w:val="none" w:sz="0" w:space="0" w:color="auto"/>
          </w:divBdr>
          <w:divsChild>
            <w:div w:id="16680973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4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9545-D72E-4238-85A2-C352596C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100</Pages>
  <Words>33524</Words>
  <Characters>180807</Characters>
  <Application>Microsoft Office Word</Application>
  <DocSecurity>4</DocSecurity>
  <PresentationFormat/>
  <Lines>1506</Lines>
  <Paragraphs>427</Paragraphs>
  <ScaleCrop>false</ScaleCrop>
  <HeadingPairs>
    <vt:vector size="2" baseType="variant">
      <vt:variant>
        <vt:lpstr>Title</vt:lpstr>
      </vt:variant>
      <vt:variant>
        <vt:i4>1</vt:i4>
      </vt:variant>
    </vt:vector>
  </HeadingPairs>
  <TitlesOfParts>
    <vt:vector size="1" baseType="lpstr">
      <vt:lpstr>Health Insurance (Section 3C General Medical Services - COVID-19 Telehealth and Telephone Attendances) Determination 2020</vt:lpstr>
    </vt:vector>
  </TitlesOfParts>
  <Manager/>
  <Company/>
  <LinksUpToDate>false</LinksUpToDate>
  <CharactersWithSpaces>213904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COVID-19 Telehealth and Telephone Attendances) Determination 2020</dc:title>
  <dc:subject/>
  <dc:creator/>
  <cp:keywords/>
  <dc:description/>
  <cp:lastModifiedBy/>
  <cp:revision>1</cp:revision>
  <cp:lastPrinted>2020-04-16T07:31:00Z</cp:lastPrinted>
  <dcterms:created xsi:type="dcterms:W3CDTF">2021-12-16T06:07:00Z</dcterms:created>
  <dcterms:modified xsi:type="dcterms:W3CDTF">2021-12-16T06:07:00Z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Health Insurance (Section 3C General Medical Services - COVID-19 Telehealth and Telephone Attendances) Determination 2020</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CompilationNumber">
    <vt:lpwstr>21</vt:lpwstr>
  </property>
  <property fmtid="{D5CDD505-2E9C-101B-9397-08002B2CF9AE}" pid="11" name="StartDate">
    <vt:lpwstr>15 September 2021</vt:lpwstr>
  </property>
  <property fmtid="{D5CDD505-2E9C-101B-9397-08002B2CF9AE}" pid="12" name="IncludesUpTo">
    <vt:lpwstr>F2021L01263</vt:lpwstr>
  </property>
  <property fmtid="{D5CDD505-2E9C-101B-9397-08002B2CF9AE}" pid="13" name="RegisteredDate">
    <vt:lpwstr>30 September 2021</vt:lpwstr>
  </property>
  <property fmtid="{D5CDD505-2E9C-101B-9397-08002B2CF9AE}" pid="14" name="CompilationVersion">
    <vt:i4>3</vt:i4>
  </property>
</Properties>
</file>