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A455" w14:textId="77777777" w:rsidR="0048364F" w:rsidRPr="004D4425" w:rsidRDefault="00193461" w:rsidP="0020300C">
      <w:pPr>
        <w:rPr>
          <w:sz w:val="28"/>
        </w:rPr>
      </w:pPr>
      <w:r w:rsidRPr="004D4425">
        <w:rPr>
          <w:noProof/>
          <w:lang w:eastAsia="en-AU"/>
        </w:rPr>
        <w:drawing>
          <wp:inline distT="0" distB="0" distL="0" distR="0" wp14:anchorId="2F821B99" wp14:editId="2D6998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D92E16" w14:textId="77777777" w:rsidR="0048364F" w:rsidRPr="004D4425" w:rsidRDefault="0048364F" w:rsidP="0048364F">
      <w:pPr>
        <w:rPr>
          <w:sz w:val="19"/>
        </w:rPr>
      </w:pPr>
    </w:p>
    <w:p w14:paraId="49CA00B2" w14:textId="77777777" w:rsidR="0048364F" w:rsidRPr="004D4425" w:rsidRDefault="00525B45" w:rsidP="0048364F">
      <w:pPr>
        <w:pStyle w:val="ShortT"/>
      </w:pPr>
      <w:r w:rsidRPr="004D4425">
        <w:t>Biosecurity (Conditionally Non</w:t>
      </w:r>
      <w:r w:rsidR="004D4425">
        <w:noBreakHyphen/>
      </w:r>
      <w:r w:rsidRPr="004D4425">
        <w:t>prohibited Goods) Amendment (</w:t>
      </w:r>
      <w:proofErr w:type="spellStart"/>
      <w:r w:rsidRPr="004D4425">
        <w:t>Khapra</w:t>
      </w:r>
      <w:proofErr w:type="spellEnd"/>
      <w:r w:rsidRPr="004D4425">
        <w:t xml:space="preserve"> Beetle) </w:t>
      </w:r>
      <w:r w:rsidR="007378B7" w:rsidRPr="004D4425">
        <w:t>Determination 2</w:t>
      </w:r>
      <w:r w:rsidRPr="004D4425">
        <w:t>021</w:t>
      </w:r>
    </w:p>
    <w:p w14:paraId="65898C7F" w14:textId="77777777" w:rsidR="00525B45" w:rsidRPr="004D4425" w:rsidRDefault="00261ED6" w:rsidP="00525B45">
      <w:pPr>
        <w:pStyle w:val="SignCoverPageStart"/>
        <w:rPr>
          <w:szCs w:val="22"/>
        </w:rPr>
      </w:pPr>
      <w:r w:rsidRPr="004D4425">
        <w:rPr>
          <w:szCs w:val="22"/>
        </w:rPr>
        <w:t>We</w:t>
      </w:r>
      <w:r w:rsidR="00525B45" w:rsidRPr="004D4425">
        <w:rPr>
          <w:szCs w:val="22"/>
        </w:rPr>
        <w:t>, Andrew Edgar Francis Metcalfe AO, Director of Biosecurity, and Professor Paul Kelly, Director of Human Biosecurity, make the following determination.</w:t>
      </w:r>
    </w:p>
    <w:p w14:paraId="68DFCA30" w14:textId="348D97AE" w:rsidR="00525B45" w:rsidRPr="004D4425" w:rsidRDefault="00525B45" w:rsidP="00525B45">
      <w:pPr>
        <w:keepNext/>
        <w:spacing w:before="300" w:line="240" w:lineRule="atLeast"/>
        <w:ind w:right="397"/>
        <w:jc w:val="both"/>
        <w:rPr>
          <w:szCs w:val="22"/>
        </w:rPr>
      </w:pPr>
      <w:r w:rsidRPr="004D4425">
        <w:rPr>
          <w:szCs w:val="22"/>
        </w:rPr>
        <w:t>Dated</w:t>
      </w:r>
      <w:bookmarkStart w:id="0" w:name="BKCheck15B_1"/>
      <w:bookmarkEnd w:id="0"/>
      <w:r w:rsidR="00CA7965">
        <w:rPr>
          <w:szCs w:val="22"/>
        </w:rPr>
        <w:t xml:space="preserve"> </w:t>
      </w:r>
      <w:r w:rsidRPr="004D4425">
        <w:rPr>
          <w:szCs w:val="22"/>
        </w:rPr>
        <w:fldChar w:fldCharType="begin"/>
      </w:r>
      <w:r w:rsidRPr="004D4425">
        <w:rPr>
          <w:szCs w:val="22"/>
        </w:rPr>
        <w:instrText xml:space="preserve"> DOCPROPERTY  DateMade </w:instrText>
      </w:r>
      <w:r w:rsidRPr="004D4425">
        <w:rPr>
          <w:szCs w:val="22"/>
        </w:rPr>
        <w:fldChar w:fldCharType="separate"/>
      </w:r>
      <w:r w:rsidR="00CA7965">
        <w:rPr>
          <w:szCs w:val="22"/>
        </w:rPr>
        <w:t>15 December 2021</w:t>
      </w:r>
      <w:r w:rsidRPr="004D4425">
        <w:rPr>
          <w:szCs w:val="22"/>
        </w:rPr>
        <w:fldChar w:fldCharType="end"/>
      </w:r>
    </w:p>
    <w:p w14:paraId="6C5C7C69" w14:textId="77777777" w:rsidR="00525B45" w:rsidRPr="004D4425" w:rsidRDefault="00525B45" w:rsidP="00525B45">
      <w:pPr>
        <w:keepNext/>
        <w:tabs>
          <w:tab w:val="right" w:pos="7938"/>
        </w:tabs>
        <w:spacing w:before="1440" w:line="300" w:lineRule="atLeast"/>
        <w:ind w:right="397"/>
        <w:jc w:val="center"/>
        <w:rPr>
          <w:szCs w:val="22"/>
        </w:rPr>
      </w:pPr>
      <w:bookmarkStart w:id="1" w:name="_Hlk80194531"/>
      <w:bookmarkStart w:id="2" w:name="_Hlk80194740"/>
      <w:r w:rsidRPr="004D4425">
        <w:rPr>
          <w:szCs w:val="22"/>
        </w:rPr>
        <w:t>Andrew Edgar Francis Metcalfe AO</w:t>
      </w:r>
      <w:r w:rsidRPr="004D4425">
        <w:rPr>
          <w:b/>
          <w:szCs w:val="22"/>
        </w:rPr>
        <w:tab/>
      </w:r>
      <w:r w:rsidRPr="004D4425">
        <w:rPr>
          <w:szCs w:val="22"/>
        </w:rPr>
        <w:t>Professor Paul Kelly</w:t>
      </w:r>
    </w:p>
    <w:p w14:paraId="331DB458" w14:textId="77777777" w:rsidR="00525B45" w:rsidRPr="004D4425" w:rsidRDefault="00525B45" w:rsidP="000E74A9">
      <w:pPr>
        <w:keepNext/>
        <w:tabs>
          <w:tab w:val="right" w:pos="7938"/>
        </w:tabs>
        <w:spacing w:line="300" w:lineRule="atLeast"/>
        <w:ind w:right="397"/>
        <w:jc w:val="center"/>
        <w:rPr>
          <w:szCs w:val="22"/>
        </w:rPr>
      </w:pPr>
      <w:r w:rsidRPr="004D4425">
        <w:rPr>
          <w:szCs w:val="22"/>
        </w:rPr>
        <w:t>Director of Biosecurity</w:t>
      </w:r>
      <w:r w:rsidRPr="004D4425">
        <w:rPr>
          <w:szCs w:val="22"/>
        </w:rPr>
        <w:tab/>
        <w:t>Director of Human Biosecurity</w:t>
      </w:r>
      <w:bookmarkEnd w:id="1"/>
    </w:p>
    <w:bookmarkEnd w:id="2"/>
    <w:p w14:paraId="159C5289" w14:textId="77777777" w:rsidR="00525B45" w:rsidRPr="004D4425" w:rsidRDefault="00525B45" w:rsidP="00525B45"/>
    <w:p w14:paraId="29171EF3" w14:textId="77777777" w:rsidR="0048364F" w:rsidRPr="004D4425" w:rsidRDefault="0048364F" w:rsidP="0048364F">
      <w:pPr>
        <w:pStyle w:val="Header"/>
        <w:tabs>
          <w:tab w:val="clear" w:pos="4150"/>
          <w:tab w:val="clear" w:pos="8307"/>
        </w:tabs>
      </w:pPr>
      <w:r w:rsidRPr="004D4425">
        <w:rPr>
          <w:rStyle w:val="CharAmSchNo"/>
        </w:rPr>
        <w:t xml:space="preserve"> </w:t>
      </w:r>
      <w:r w:rsidRPr="004D4425">
        <w:rPr>
          <w:rStyle w:val="CharAmSchText"/>
        </w:rPr>
        <w:t xml:space="preserve"> </w:t>
      </w:r>
    </w:p>
    <w:p w14:paraId="770B0732" w14:textId="77777777" w:rsidR="0048364F" w:rsidRPr="004D4425" w:rsidRDefault="0048364F" w:rsidP="0048364F">
      <w:pPr>
        <w:pStyle w:val="Header"/>
        <w:tabs>
          <w:tab w:val="clear" w:pos="4150"/>
          <w:tab w:val="clear" w:pos="8307"/>
        </w:tabs>
      </w:pPr>
      <w:r w:rsidRPr="004D4425">
        <w:rPr>
          <w:rStyle w:val="CharAmPartNo"/>
        </w:rPr>
        <w:t xml:space="preserve"> </w:t>
      </w:r>
      <w:r w:rsidRPr="004D4425">
        <w:rPr>
          <w:rStyle w:val="CharAmPartText"/>
        </w:rPr>
        <w:t xml:space="preserve"> </w:t>
      </w:r>
    </w:p>
    <w:p w14:paraId="7D200ED5" w14:textId="77777777" w:rsidR="0048364F" w:rsidRPr="004D4425" w:rsidRDefault="0048364F" w:rsidP="0048364F">
      <w:pPr>
        <w:sectPr w:rsidR="0048364F" w:rsidRPr="004D4425" w:rsidSect="00BF7BF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1E60361" w14:textId="77777777" w:rsidR="00220A0C" w:rsidRPr="004D4425" w:rsidRDefault="0048364F" w:rsidP="0048364F">
      <w:pPr>
        <w:outlineLvl w:val="0"/>
        <w:rPr>
          <w:sz w:val="36"/>
        </w:rPr>
      </w:pPr>
      <w:r w:rsidRPr="004D4425">
        <w:rPr>
          <w:sz w:val="36"/>
        </w:rPr>
        <w:lastRenderedPageBreak/>
        <w:t>Contents</w:t>
      </w:r>
    </w:p>
    <w:bookmarkStart w:id="3" w:name="BKCheck15B_2"/>
    <w:bookmarkEnd w:id="3"/>
    <w:p w14:paraId="001C7FC7" w14:textId="0F66C2CA" w:rsidR="004D4425" w:rsidRPr="004D4425" w:rsidRDefault="004D4425">
      <w:pPr>
        <w:pStyle w:val="TOC5"/>
        <w:rPr>
          <w:rFonts w:asciiTheme="minorHAnsi" w:eastAsiaTheme="minorEastAsia" w:hAnsiTheme="minorHAnsi" w:cstheme="minorBidi"/>
          <w:noProof/>
          <w:kern w:val="0"/>
          <w:sz w:val="22"/>
          <w:szCs w:val="22"/>
        </w:rPr>
      </w:pPr>
      <w:r w:rsidRPr="004D4425">
        <w:fldChar w:fldCharType="begin"/>
      </w:r>
      <w:r w:rsidRPr="004D4425">
        <w:instrText xml:space="preserve"> TOC \o "1-9" </w:instrText>
      </w:r>
      <w:r w:rsidRPr="004D4425">
        <w:fldChar w:fldCharType="separate"/>
      </w:r>
      <w:r w:rsidRPr="004D4425">
        <w:rPr>
          <w:noProof/>
        </w:rPr>
        <w:t>1</w:t>
      </w:r>
      <w:r w:rsidRPr="004D4425">
        <w:rPr>
          <w:noProof/>
        </w:rPr>
        <w:tab/>
        <w:t>Name</w:t>
      </w:r>
      <w:r w:rsidRPr="004D4425">
        <w:rPr>
          <w:noProof/>
        </w:rPr>
        <w:tab/>
      </w:r>
      <w:r w:rsidRPr="004D4425">
        <w:rPr>
          <w:noProof/>
        </w:rPr>
        <w:fldChar w:fldCharType="begin"/>
      </w:r>
      <w:r w:rsidRPr="004D4425">
        <w:rPr>
          <w:noProof/>
        </w:rPr>
        <w:instrText xml:space="preserve"> PAGEREF _Toc88200137 \h </w:instrText>
      </w:r>
      <w:r w:rsidRPr="004D4425">
        <w:rPr>
          <w:noProof/>
        </w:rPr>
      </w:r>
      <w:r w:rsidRPr="004D4425">
        <w:rPr>
          <w:noProof/>
        </w:rPr>
        <w:fldChar w:fldCharType="separate"/>
      </w:r>
      <w:r w:rsidR="00CA7965">
        <w:rPr>
          <w:noProof/>
        </w:rPr>
        <w:t>1</w:t>
      </w:r>
      <w:r w:rsidRPr="004D4425">
        <w:rPr>
          <w:noProof/>
        </w:rPr>
        <w:fldChar w:fldCharType="end"/>
      </w:r>
    </w:p>
    <w:p w14:paraId="605E991B" w14:textId="0EAD2626" w:rsidR="004D4425" w:rsidRPr="004D4425" w:rsidRDefault="004D4425">
      <w:pPr>
        <w:pStyle w:val="TOC5"/>
        <w:rPr>
          <w:rFonts w:asciiTheme="minorHAnsi" w:eastAsiaTheme="minorEastAsia" w:hAnsiTheme="minorHAnsi" w:cstheme="minorBidi"/>
          <w:noProof/>
          <w:kern w:val="0"/>
          <w:sz w:val="22"/>
          <w:szCs w:val="22"/>
        </w:rPr>
      </w:pPr>
      <w:r w:rsidRPr="004D4425">
        <w:rPr>
          <w:noProof/>
        </w:rPr>
        <w:t>2</w:t>
      </w:r>
      <w:r w:rsidRPr="004D4425">
        <w:rPr>
          <w:noProof/>
        </w:rPr>
        <w:tab/>
        <w:t>Commencement</w:t>
      </w:r>
      <w:r w:rsidRPr="004D4425">
        <w:rPr>
          <w:noProof/>
        </w:rPr>
        <w:tab/>
      </w:r>
      <w:r w:rsidRPr="004D4425">
        <w:rPr>
          <w:noProof/>
        </w:rPr>
        <w:fldChar w:fldCharType="begin"/>
      </w:r>
      <w:r w:rsidRPr="004D4425">
        <w:rPr>
          <w:noProof/>
        </w:rPr>
        <w:instrText xml:space="preserve"> PAGEREF _Toc88200138 \h </w:instrText>
      </w:r>
      <w:r w:rsidRPr="004D4425">
        <w:rPr>
          <w:noProof/>
        </w:rPr>
      </w:r>
      <w:r w:rsidRPr="004D4425">
        <w:rPr>
          <w:noProof/>
        </w:rPr>
        <w:fldChar w:fldCharType="separate"/>
      </w:r>
      <w:r w:rsidR="00CA7965">
        <w:rPr>
          <w:noProof/>
        </w:rPr>
        <w:t>1</w:t>
      </w:r>
      <w:r w:rsidRPr="004D4425">
        <w:rPr>
          <w:noProof/>
        </w:rPr>
        <w:fldChar w:fldCharType="end"/>
      </w:r>
    </w:p>
    <w:p w14:paraId="28249A45" w14:textId="5FBCAEB9" w:rsidR="004D4425" w:rsidRPr="004D4425" w:rsidRDefault="004D4425">
      <w:pPr>
        <w:pStyle w:val="TOC5"/>
        <w:rPr>
          <w:rFonts w:asciiTheme="minorHAnsi" w:eastAsiaTheme="minorEastAsia" w:hAnsiTheme="minorHAnsi" w:cstheme="minorBidi"/>
          <w:noProof/>
          <w:kern w:val="0"/>
          <w:sz w:val="22"/>
          <w:szCs w:val="22"/>
        </w:rPr>
      </w:pPr>
      <w:r w:rsidRPr="004D4425">
        <w:rPr>
          <w:noProof/>
        </w:rPr>
        <w:t>3</w:t>
      </w:r>
      <w:r w:rsidRPr="004D4425">
        <w:rPr>
          <w:noProof/>
        </w:rPr>
        <w:tab/>
        <w:t>Authority</w:t>
      </w:r>
      <w:r w:rsidRPr="004D4425">
        <w:rPr>
          <w:noProof/>
        </w:rPr>
        <w:tab/>
      </w:r>
      <w:r w:rsidRPr="004D4425">
        <w:rPr>
          <w:noProof/>
        </w:rPr>
        <w:fldChar w:fldCharType="begin"/>
      </w:r>
      <w:r w:rsidRPr="004D4425">
        <w:rPr>
          <w:noProof/>
        </w:rPr>
        <w:instrText xml:space="preserve"> PAGEREF _Toc88200139 \h </w:instrText>
      </w:r>
      <w:r w:rsidRPr="004D4425">
        <w:rPr>
          <w:noProof/>
        </w:rPr>
      </w:r>
      <w:r w:rsidRPr="004D4425">
        <w:rPr>
          <w:noProof/>
        </w:rPr>
        <w:fldChar w:fldCharType="separate"/>
      </w:r>
      <w:r w:rsidR="00CA7965">
        <w:rPr>
          <w:noProof/>
        </w:rPr>
        <w:t>1</w:t>
      </w:r>
      <w:r w:rsidRPr="004D4425">
        <w:rPr>
          <w:noProof/>
        </w:rPr>
        <w:fldChar w:fldCharType="end"/>
      </w:r>
    </w:p>
    <w:p w14:paraId="1F3F1BCA" w14:textId="4D3AA95A" w:rsidR="004D4425" w:rsidRPr="004D4425" w:rsidRDefault="004D4425">
      <w:pPr>
        <w:pStyle w:val="TOC5"/>
        <w:rPr>
          <w:rFonts w:asciiTheme="minorHAnsi" w:eastAsiaTheme="minorEastAsia" w:hAnsiTheme="minorHAnsi" w:cstheme="minorBidi"/>
          <w:noProof/>
          <w:kern w:val="0"/>
          <w:sz w:val="22"/>
          <w:szCs w:val="22"/>
        </w:rPr>
      </w:pPr>
      <w:r w:rsidRPr="004D4425">
        <w:rPr>
          <w:noProof/>
        </w:rPr>
        <w:t>4</w:t>
      </w:r>
      <w:r w:rsidRPr="004D4425">
        <w:rPr>
          <w:noProof/>
        </w:rPr>
        <w:tab/>
        <w:t>Schedules</w:t>
      </w:r>
      <w:r w:rsidRPr="004D4425">
        <w:rPr>
          <w:noProof/>
        </w:rPr>
        <w:tab/>
      </w:r>
      <w:r w:rsidRPr="004D4425">
        <w:rPr>
          <w:noProof/>
        </w:rPr>
        <w:fldChar w:fldCharType="begin"/>
      </w:r>
      <w:r w:rsidRPr="004D4425">
        <w:rPr>
          <w:noProof/>
        </w:rPr>
        <w:instrText xml:space="preserve"> PAGEREF _Toc88200140 \h </w:instrText>
      </w:r>
      <w:r w:rsidRPr="004D4425">
        <w:rPr>
          <w:noProof/>
        </w:rPr>
      </w:r>
      <w:r w:rsidRPr="004D4425">
        <w:rPr>
          <w:noProof/>
        </w:rPr>
        <w:fldChar w:fldCharType="separate"/>
      </w:r>
      <w:r w:rsidR="00CA7965">
        <w:rPr>
          <w:noProof/>
        </w:rPr>
        <w:t>1</w:t>
      </w:r>
      <w:r w:rsidRPr="004D4425">
        <w:rPr>
          <w:noProof/>
        </w:rPr>
        <w:fldChar w:fldCharType="end"/>
      </w:r>
    </w:p>
    <w:p w14:paraId="5319DC3D" w14:textId="65BD4344" w:rsidR="004D4425" w:rsidRPr="004D4425" w:rsidRDefault="004D4425">
      <w:pPr>
        <w:pStyle w:val="TOC6"/>
        <w:rPr>
          <w:rFonts w:asciiTheme="minorHAnsi" w:eastAsiaTheme="minorEastAsia" w:hAnsiTheme="minorHAnsi" w:cstheme="minorBidi"/>
          <w:b w:val="0"/>
          <w:noProof/>
          <w:kern w:val="0"/>
          <w:sz w:val="22"/>
          <w:szCs w:val="22"/>
        </w:rPr>
      </w:pPr>
      <w:r w:rsidRPr="004D4425">
        <w:rPr>
          <w:noProof/>
        </w:rPr>
        <w:t>Schedule 1—Amendments</w:t>
      </w:r>
      <w:r w:rsidRPr="004D4425">
        <w:rPr>
          <w:b w:val="0"/>
          <w:noProof/>
          <w:sz w:val="18"/>
        </w:rPr>
        <w:tab/>
      </w:r>
      <w:r w:rsidRPr="004D4425">
        <w:rPr>
          <w:b w:val="0"/>
          <w:noProof/>
          <w:sz w:val="18"/>
        </w:rPr>
        <w:fldChar w:fldCharType="begin"/>
      </w:r>
      <w:r w:rsidRPr="004D4425">
        <w:rPr>
          <w:b w:val="0"/>
          <w:noProof/>
          <w:sz w:val="18"/>
        </w:rPr>
        <w:instrText xml:space="preserve"> PAGEREF _Toc88200141 \h </w:instrText>
      </w:r>
      <w:r w:rsidRPr="004D4425">
        <w:rPr>
          <w:b w:val="0"/>
          <w:noProof/>
          <w:sz w:val="18"/>
        </w:rPr>
      </w:r>
      <w:r w:rsidRPr="004D4425">
        <w:rPr>
          <w:b w:val="0"/>
          <w:noProof/>
          <w:sz w:val="18"/>
        </w:rPr>
        <w:fldChar w:fldCharType="separate"/>
      </w:r>
      <w:r w:rsidR="00CA7965">
        <w:rPr>
          <w:b w:val="0"/>
          <w:noProof/>
          <w:sz w:val="18"/>
        </w:rPr>
        <w:t>2</w:t>
      </w:r>
      <w:r w:rsidRPr="004D4425">
        <w:rPr>
          <w:b w:val="0"/>
          <w:noProof/>
          <w:sz w:val="18"/>
        </w:rPr>
        <w:fldChar w:fldCharType="end"/>
      </w:r>
    </w:p>
    <w:p w14:paraId="2222F16B" w14:textId="7B067562" w:rsidR="004D4425" w:rsidRPr="004D4425" w:rsidRDefault="004D4425">
      <w:pPr>
        <w:pStyle w:val="TOC9"/>
        <w:rPr>
          <w:rFonts w:asciiTheme="minorHAnsi" w:eastAsiaTheme="minorEastAsia" w:hAnsiTheme="minorHAnsi" w:cstheme="minorBidi"/>
          <w:i w:val="0"/>
          <w:noProof/>
          <w:kern w:val="0"/>
          <w:sz w:val="22"/>
          <w:szCs w:val="22"/>
        </w:rPr>
      </w:pPr>
      <w:r w:rsidRPr="004D4425">
        <w:rPr>
          <w:noProof/>
        </w:rPr>
        <w:t>Biosecurity (Conditionally Non</w:t>
      </w:r>
      <w:r>
        <w:rPr>
          <w:noProof/>
        </w:rPr>
        <w:noBreakHyphen/>
      </w:r>
      <w:r w:rsidRPr="004D4425">
        <w:rPr>
          <w:noProof/>
        </w:rPr>
        <w:t>prohibited Goods) Determination 2021</w:t>
      </w:r>
      <w:r w:rsidRPr="004D4425">
        <w:rPr>
          <w:i w:val="0"/>
          <w:noProof/>
          <w:sz w:val="18"/>
        </w:rPr>
        <w:tab/>
      </w:r>
      <w:r w:rsidRPr="004D4425">
        <w:rPr>
          <w:i w:val="0"/>
          <w:noProof/>
          <w:sz w:val="18"/>
        </w:rPr>
        <w:fldChar w:fldCharType="begin"/>
      </w:r>
      <w:r w:rsidRPr="004D4425">
        <w:rPr>
          <w:i w:val="0"/>
          <w:noProof/>
          <w:sz w:val="18"/>
        </w:rPr>
        <w:instrText xml:space="preserve"> PAGEREF _Toc88200142 \h </w:instrText>
      </w:r>
      <w:r w:rsidRPr="004D4425">
        <w:rPr>
          <w:i w:val="0"/>
          <w:noProof/>
          <w:sz w:val="18"/>
        </w:rPr>
      </w:r>
      <w:r w:rsidRPr="004D4425">
        <w:rPr>
          <w:i w:val="0"/>
          <w:noProof/>
          <w:sz w:val="18"/>
        </w:rPr>
        <w:fldChar w:fldCharType="separate"/>
      </w:r>
      <w:r w:rsidR="00CA7965">
        <w:rPr>
          <w:i w:val="0"/>
          <w:noProof/>
          <w:sz w:val="18"/>
        </w:rPr>
        <w:t>2</w:t>
      </w:r>
      <w:r w:rsidRPr="004D4425">
        <w:rPr>
          <w:i w:val="0"/>
          <w:noProof/>
          <w:sz w:val="18"/>
        </w:rPr>
        <w:fldChar w:fldCharType="end"/>
      </w:r>
    </w:p>
    <w:p w14:paraId="319466DF" w14:textId="77777777" w:rsidR="0048364F" w:rsidRPr="004D4425" w:rsidRDefault="004D4425" w:rsidP="0048364F">
      <w:r w:rsidRPr="004D4425">
        <w:fldChar w:fldCharType="end"/>
      </w:r>
    </w:p>
    <w:p w14:paraId="253B3A0D" w14:textId="77777777" w:rsidR="0048364F" w:rsidRPr="004D4425" w:rsidRDefault="0048364F" w:rsidP="0048364F">
      <w:pPr>
        <w:sectPr w:rsidR="0048364F" w:rsidRPr="004D4425" w:rsidSect="00BF7BF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C2ED1AC" w14:textId="77777777" w:rsidR="0048364F" w:rsidRPr="004D4425" w:rsidRDefault="0048364F" w:rsidP="0048364F">
      <w:pPr>
        <w:pStyle w:val="ActHead5"/>
      </w:pPr>
      <w:bookmarkStart w:id="4" w:name="_Toc88200137"/>
      <w:r w:rsidRPr="004D4425">
        <w:rPr>
          <w:rStyle w:val="CharSectno"/>
        </w:rPr>
        <w:lastRenderedPageBreak/>
        <w:t>1</w:t>
      </w:r>
      <w:r w:rsidRPr="004D4425">
        <w:t xml:space="preserve">  </w:t>
      </w:r>
      <w:r w:rsidR="004F676E" w:rsidRPr="004D4425">
        <w:t>Name</w:t>
      </w:r>
      <w:bookmarkEnd w:id="4"/>
    </w:p>
    <w:p w14:paraId="5B2EA23A" w14:textId="77777777" w:rsidR="0048364F" w:rsidRPr="004D4425" w:rsidRDefault="0048364F" w:rsidP="0048364F">
      <w:pPr>
        <w:pStyle w:val="subsection"/>
      </w:pPr>
      <w:r w:rsidRPr="004D4425">
        <w:tab/>
      </w:r>
      <w:r w:rsidRPr="004D4425">
        <w:tab/>
      </w:r>
      <w:r w:rsidR="00525B45" w:rsidRPr="004D4425">
        <w:t>This instrument is</w:t>
      </w:r>
      <w:r w:rsidRPr="004D4425">
        <w:t xml:space="preserve"> the </w:t>
      </w:r>
      <w:bookmarkStart w:id="5" w:name="BKCheck15B_3"/>
      <w:bookmarkEnd w:id="5"/>
      <w:r w:rsidR="00473344" w:rsidRPr="004D4425">
        <w:rPr>
          <w:i/>
          <w:noProof/>
        </w:rPr>
        <w:t>Biosecurity (Conditionally Non</w:t>
      </w:r>
      <w:r w:rsidR="004D4425">
        <w:rPr>
          <w:i/>
          <w:noProof/>
        </w:rPr>
        <w:noBreakHyphen/>
      </w:r>
      <w:r w:rsidR="00473344" w:rsidRPr="004D4425">
        <w:rPr>
          <w:i/>
          <w:noProof/>
        </w:rPr>
        <w:t>prohibited Goods) Amendment (Khapra Beetle) Determination 2021</w:t>
      </w:r>
      <w:r w:rsidRPr="004D4425">
        <w:t>.</w:t>
      </w:r>
    </w:p>
    <w:p w14:paraId="271276E5" w14:textId="77777777" w:rsidR="004F676E" w:rsidRPr="004D4425" w:rsidRDefault="0048364F" w:rsidP="005452CC">
      <w:pPr>
        <w:pStyle w:val="ActHead5"/>
      </w:pPr>
      <w:bookmarkStart w:id="6" w:name="_Toc88200138"/>
      <w:r w:rsidRPr="004D4425">
        <w:rPr>
          <w:rStyle w:val="CharSectno"/>
        </w:rPr>
        <w:t>2</w:t>
      </w:r>
      <w:r w:rsidRPr="004D4425">
        <w:t xml:space="preserve">  Commencement</w:t>
      </w:r>
      <w:bookmarkEnd w:id="6"/>
    </w:p>
    <w:p w14:paraId="0A67F148" w14:textId="77777777" w:rsidR="005452CC" w:rsidRPr="004D4425" w:rsidRDefault="005452CC" w:rsidP="00525B45">
      <w:pPr>
        <w:pStyle w:val="subsection"/>
      </w:pPr>
      <w:r w:rsidRPr="004D4425">
        <w:tab/>
        <w:t>(1)</w:t>
      </w:r>
      <w:r w:rsidRPr="004D4425">
        <w:tab/>
        <w:t xml:space="preserve">Each provision of </w:t>
      </w:r>
      <w:r w:rsidR="00525B45" w:rsidRPr="004D4425">
        <w:t>this instrument</w:t>
      </w:r>
      <w:r w:rsidRPr="004D4425">
        <w:t xml:space="preserve"> specified in column 1 of the table commences, or is taken to have commenced, in accordance with column 2 of the table. Any other statement in column 2 has effect according to its terms.</w:t>
      </w:r>
    </w:p>
    <w:p w14:paraId="50A01293" w14:textId="77777777" w:rsidR="005452CC" w:rsidRPr="004D4425" w:rsidRDefault="005452CC" w:rsidP="00525B4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D4425" w14:paraId="0D5C587C" w14:textId="77777777" w:rsidTr="00AD7252">
        <w:trPr>
          <w:tblHeader/>
        </w:trPr>
        <w:tc>
          <w:tcPr>
            <w:tcW w:w="8364" w:type="dxa"/>
            <w:gridSpan w:val="3"/>
            <w:tcBorders>
              <w:top w:val="single" w:sz="12" w:space="0" w:color="auto"/>
              <w:bottom w:val="single" w:sz="6" w:space="0" w:color="auto"/>
            </w:tcBorders>
            <w:shd w:val="clear" w:color="auto" w:fill="auto"/>
            <w:hideMark/>
          </w:tcPr>
          <w:p w14:paraId="27F56CD1" w14:textId="77777777" w:rsidR="005452CC" w:rsidRPr="004D4425" w:rsidRDefault="005452CC" w:rsidP="00525B45">
            <w:pPr>
              <w:pStyle w:val="TableHeading"/>
            </w:pPr>
            <w:r w:rsidRPr="004D4425">
              <w:t>Commencement information</w:t>
            </w:r>
          </w:p>
        </w:tc>
      </w:tr>
      <w:tr w:rsidR="005452CC" w:rsidRPr="004D4425" w14:paraId="28D94271" w14:textId="77777777" w:rsidTr="00AD7252">
        <w:trPr>
          <w:tblHeader/>
        </w:trPr>
        <w:tc>
          <w:tcPr>
            <w:tcW w:w="2127" w:type="dxa"/>
            <w:tcBorders>
              <w:top w:val="single" w:sz="6" w:space="0" w:color="auto"/>
              <w:bottom w:val="single" w:sz="6" w:space="0" w:color="auto"/>
            </w:tcBorders>
            <w:shd w:val="clear" w:color="auto" w:fill="auto"/>
            <w:hideMark/>
          </w:tcPr>
          <w:p w14:paraId="2ABB3642" w14:textId="77777777" w:rsidR="005452CC" w:rsidRPr="004D4425" w:rsidRDefault="005452CC" w:rsidP="00525B45">
            <w:pPr>
              <w:pStyle w:val="TableHeading"/>
            </w:pPr>
            <w:r w:rsidRPr="004D4425">
              <w:t>Column 1</w:t>
            </w:r>
          </w:p>
        </w:tc>
        <w:tc>
          <w:tcPr>
            <w:tcW w:w="4394" w:type="dxa"/>
            <w:tcBorders>
              <w:top w:val="single" w:sz="6" w:space="0" w:color="auto"/>
              <w:bottom w:val="single" w:sz="6" w:space="0" w:color="auto"/>
            </w:tcBorders>
            <w:shd w:val="clear" w:color="auto" w:fill="auto"/>
            <w:hideMark/>
          </w:tcPr>
          <w:p w14:paraId="6B1D5811" w14:textId="77777777" w:rsidR="005452CC" w:rsidRPr="004D4425" w:rsidRDefault="005452CC" w:rsidP="00525B45">
            <w:pPr>
              <w:pStyle w:val="TableHeading"/>
            </w:pPr>
            <w:r w:rsidRPr="004D4425">
              <w:t>Column 2</w:t>
            </w:r>
          </w:p>
        </w:tc>
        <w:tc>
          <w:tcPr>
            <w:tcW w:w="1843" w:type="dxa"/>
            <w:tcBorders>
              <w:top w:val="single" w:sz="6" w:space="0" w:color="auto"/>
              <w:bottom w:val="single" w:sz="6" w:space="0" w:color="auto"/>
            </w:tcBorders>
            <w:shd w:val="clear" w:color="auto" w:fill="auto"/>
            <w:hideMark/>
          </w:tcPr>
          <w:p w14:paraId="5FC87910" w14:textId="77777777" w:rsidR="005452CC" w:rsidRPr="004D4425" w:rsidRDefault="005452CC" w:rsidP="00525B45">
            <w:pPr>
              <w:pStyle w:val="TableHeading"/>
            </w:pPr>
            <w:r w:rsidRPr="004D4425">
              <w:t>Column 3</w:t>
            </w:r>
          </w:p>
        </w:tc>
      </w:tr>
      <w:tr w:rsidR="005452CC" w:rsidRPr="004D4425" w14:paraId="31D247EF" w14:textId="77777777" w:rsidTr="00AD7252">
        <w:trPr>
          <w:tblHeader/>
        </w:trPr>
        <w:tc>
          <w:tcPr>
            <w:tcW w:w="2127" w:type="dxa"/>
            <w:tcBorders>
              <w:top w:val="single" w:sz="6" w:space="0" w:color="auto"/>
              <w:bottom w:val="single" w:sz="12" w:space="0" w:color="auto"/>
            </w:tcBorders>
            <w:shd w:val="clear" w:color="auto" w:fill="auto"/>
            <w:hideMark/>
          </w:tcPr>
          <w:p w14:paraId="31D6A48C" w14:textId="77777777" w:rsidR="005452CC" w:rsidRPr="004D4425" w:rsidRDefault="005452CC" w:rsidP="00525B45">
            <w:pPr>
              <w:pStyle w:val="TableHeading"/>
            </w:pPr>
            <w:r w:rsidRPr="004D4425">
              <w:t>Provisions</w:t>
            </w:r>
          </w:p>
        </w:tc>
        <w:tc>
          <w:tcPr>
            <w:tcW w:w="4394" w:type="dxa"/>
            <w:tcBorders>
              <w:top w:val="single" w:sz="6" w:space="0" w:color="auto"/>
              <w:bottom w:val="single" w:sz="12" w:space="0" w:color="auto"/>
            </w:tcBorders>
            <w:shd w:val="clear" w:color="auto" w:fill="auto"/>
            <w:hideMark/>
          </w:tcPr>
          <w:p w14:paraId="12734AE1" w14:textId="77777777" w:rsidR="005452CC" w:rsidRPr="004D4425" w:rsidRDefault="005452CC" w:rsidP="00525B45">
            <w:pPr>
              <w:pStyle w:val="TableHeading"/>
            </w:pPr>
            <w:r w:rsidRPr="004D4425">
              <w:t>Commencement</w:t>
            </w:r>
          </w:p>
        </w:tc>
        <w:tc>
          <w:tcPr>
            <w:tcW w:w="1843" w:type="dxa"/>
            <w:tcBorders>
              <w:top w:val="single" w:sz="6" w:space="0" w:color="auto"/>
              <w:bottom w:val="single" w:sz="12" w:space="0" w:color="auto"/>
            </w:tcBorders>
            <w:shd w:val="clear" w:color="auto" w:fill="auto"/>
            <w:hideMark/>
          </w:tcPr>
          <w:p w14:paraId="6C0C602B" w14:textId="77777777" w:rsidR="005452CC" w:rsidRPr="004D4425" w:rsidRDefault="005452CC" w:rsidP="00525B45">
            <w:pPr>
              <w:pStyle w:val="TableHeading"/>
            </w:pPr>
            <w:r w:rsidRPr="004D4425">
              <w:t>Date/Details</w:t>
            </w:r>
          </w:p>
        </w:tc>
      </w:tr>
      <w:tr w:rsidR="005452CC" w:rsidRPr="004D4425" w14:paraId="70380432" w14:textId="77777777" w:rsidTr="00AD7252">
        <w:tc>
          <w:tcPr>
            <w:tcW w:w="2127" w:type="dxa"/>
            <w:tcBorders>
              <w:top w:val="single" w:sz="12" w:space="0" w:color="auto"/>
              <w:bottom w:val="single" w:sz="12" w:space="0" w:color="auto"/>
            </w:tcBorders>
            <w:shd w:val="clear" w:color="auto" w:fill="auto"/>
            <w:hideMark/>
          </w:tcPr>
          <w:p w14:paraId="6B1E6E78" w14:textId="77777777" w:rsidR="005452CC" w:rsidRPr="004D4425" w:rsidRDefault="005452CC" w:rsidP="00AD7252">
            <w:pPr>
              <w:pStyle w:val="Tabletext"/>
            </w:pPr>
            <w:r w:rsidRPr="004D4425">
              <w:t xml:space="preserve">1.  </w:t>
            </w:r>
            <w:r w:rsidR="00AD7252" w:rsidRPr="004D4425">
              <w:t xml:space="preserve">The whole of </w:t>
            </w:r>
            <w:r w:rsidR="00525B45" w:rsidRPr="004D4425">
              <w:t>this instrument</w:t>
            </w:r>
          </w:p>
        </w:tc>
        <w:tc>
          <w:tcPr>
            <w:tcW w:w="4394" w:type="dxa"/>
            <w:tcBorders>
              <w:top w:val="single" w:sz="12" w:space="0" w:color="auto"/>
              <w:bottom w:val="single" w:sz="12" w:space="0" w:color="auto"/>
            </w:tcBorders>
            <w:shd w:val="clear" w:color="auto" w:fill="auto"/>
            <w:hideMark/>
          </w:tcPr>
          <w:p w14:paraId="0980D8D9" w14:textId="77777777" w:rsidR="005452CC" w:rsidRPr="004D4425" w:rsidRDefault="00525B45" w:rsidP="005452CC">
            <w:pPr>
              <w:pStyle w:val="Tabletext"/>
            </w:pPr>
            <w:bookmarkStart w:id="7" w:name="_GoBack"/>
            <w:r w:rsidRPr="004D4425">
              <w:t>The day after the end of the period of 7 days beginning on the day this instrument is registered.</w:t>
            </w:r>
            <w:bookmarkEnd w:id="7"/>
          </w:p>
        </w:tc>
        <w:tc>
          <w:tcPr>
            <w:tcW w:w="1843" w:type="dxa"/>
            <w:tcBorders>
              <w:top w:val="single" w:sz="12" w:space="0" w:color="auto"/>
              <w:bottom w:val="single" w:sz="12" w:space="0" w:color="auto"/>
            </w:tcBorders>
            <w:shd w:val="clear" w:color="auto" w:fill="auto"/>
          </w:tcPr>
          <w:p w14:paraId="2F0BBBFF" w14:textId="1CAF06D1" w:rsidR="005452CC" w:rsidRPr="004D4425" w:rsidRDefault="0070367A">
            <w:pPr>
              <w:pStyle w:val="Tabletext"/>
            </w:pPr>
            <w:r>
              <w:t>24 December 2021</w:t>
            </w:r>
          </w:p>
        </w:tc>
      </w:tr>
    </w:tbl>
    <w:p w14:paraId="3005D4D9" w14:textId="77777777" w:rsidR="005452CC" w:rsidRPr="004D4425" w:rsidRDefault="005452CC" w:rsidP="00525B45">
      <w:pPr>
        <w:pStyle w:val="notetext"/>
      </w:pPr>
      <w:r w:rsidRPr="004D4425">
        <w:rPr>
          <w:snapToGrid w:val="0"/>
          <w:lang w:eastAsia="en-US"/>
        </w:rPr>
        <w:t>Note:</w:t>
      </w:r>
      <w:r w:rsidRPr="004D4425">
        <w:rPr>
          <w:snapToGrid w:val="0"/>
          <w:lang w:eastAsia="en-US"/>
        </w:rPr>
        <w:tab/>
        <w:t xml:space="preserve">This table relates only to the provisions of </w:t>
      </w:r>
      <w:r w:rsidR="00525B45" w:rsidRPr="004D4425">
        <w:rPr>
          <w:snapToGrid w:val="0"/>
          <w:lang w:eastAsia="en-US"/>
        </w:rPr>
        <w:t>this instrument</w:t>
      </w:r>
      <w:r w:rsidRPr="004D4425">
        <w:t xml:space="preserve"> </w:t>
      </w:r>
      <w:r w:rsidRPr="004D4425">
        <w:rPr>
          <w:snapToGrid w:val="0"/>
          <w:lang w:eastAsia="en-US"/>
        </w:rPr>
        <w:t xml:space="preserve">as originally made. It will not be amended to deal with any later amendments of </w:t>
      </w:r>
      <w:r w:rsidR="00525B45" w:rsidRPr="004D4425">
        <w:rPr>
          <w:snapToGrid w:val="0"/>
          <w:lang w:eastAsia="en-US"/>
        </w:rPr>
        <w:t>this instrument</w:t>
      </w:r>
      <w:r w:rsidRPr="004D4425">
        <w:rPr>
          <w:snapToGrid w:val="0"/>
          <w:lang w:eastAsia="en-US"/>
        </w:rPr>
        <w:t>.</w:t>
      </w:r>
    </w:p>
    <w:p w14:paraId="6AC344D9" w14:textId="77777777" w:rsidR="005452CC" w:rsidRPr="004D4425" w:rsidRDefault="005452CC" w:rsidP="004F676E">
      <w:pPr>
        <w:pStyle w:val="subsection"/>
      </w:pPr>
      <w:r w:rsidRPr="004D4425">
        <w:tab/>
        <w:t>(2)</w:t>
      </w:r>
      <w:r w:rsidRPr="004D4425">
        <w:tab/>
        <w:t xml:space="preserve">Any information in column 3 of the table is not part of </w:t>
      </w:r>
      <w:r w:rsidR="00525B45" w:rsidRPr="004D4425">
        <w:t>this instrument</w:t>
      </w:r>
      <w:r w:rsidRPr="004D4425">
        <w:t xml:space="preserve">. Information may be inserted in this column, or information in it may be edited, in any published version of </w:t>
      </w:r>
      <w:r w:rsidR="00525B45" w:rsidRPr="004D4425">
        <w:t>this instrument</w:t>
      </w:r>
      <w:r w:rsidRPr="004D4425">
        <w:t>.</w:t>
      </w:r>
    </w:p>
    <w:p w14:paraId="603525A0" w14:textId="77777777" w:rsidR="00BF6650" w:rsidRPr="004D4425" w:rsidRDefault="00BF6650" w:rsidP="00BF6650">
      <w:pPr>
        <w:pStyle w:val="ActHead5"/>
      </w:pPr>
      <w:bookmarkStart w:id="8" w:name="_Toc88200139"/>
      <w:r w:rsidRPr="004D4425">
        <w:rPr>
          <w:rStyle w:val="CharSectno"/>
        </w:rPr>
        <w:t>3</w:t>
      </w:r>
      <w:r w:rsidRPr="004D4425">
        <w:t xml:space="preserve">  Authority</w:t>
      </w:r>
      <w:bookmarkEnd w:id="8"/>
    </w:p>
    <w:p w14:paraId="71F1616F" w14:textId="77777777" w:rsidR="00BF6650" w:rsidRPr="004D4425" w:rsidRDefault="00BF6650" w:rsidP="00BF6650">
      <w:pPr>
        <w:pStyle w:val="subsection"/>
      </w:pPr>
      <w:r w:rsidRPr="004D4425">
        <w:tab/>
      </w:r>
      <w:r w:rsidRPr="004D4425">
        <w:tab/>
      </w:r>
      <w:r w:rsidR="00525B45" w:rsidRPr="004D4425">
        <w:t>This instrument is</w:t>
      </w:r>
      <w:r w:rsidRPr="004D4425">
        <w:t xml:space="preserve"> made under </w:t>
      </w:r>
      <w:r w:rsidR="00525B45" w:rsidRPr="004D4425">
        <w:t xml:space="preserve">subsection 174(1) of the </w:t>
      </w:r>
      <w:r w:rsidR="00525B45" w:rsidRPr="004D4425">
        <w:rPr>
          <w:i/>
        </w:rPr>
        <w:t>Biosecurity Act 2015</w:t>
      </w:r>
      <w:r w:rsidR="00546FA3" w:rsidRPr="004D4425">
        <w:t>.</w:t>
      </w:r>
    </w:p>
    <w:p w14:paraId="5433D842" w14:textId="77777777" w:rsidR="00557C7A" w:rsidRPr="004D4425" w:rsidRDefault="00BF6650" w:rsidP="00557C7A">
      <w:pPr>
        <w:pStyle w:val="ActHead5"/>
      </w:pPr>
      <w:bookmarkStart w:id="9" w:name="_Toc88200140"/>
      <w:r w:rsidRPr="004D4425">
        <w:rPr>
          <w:rStyle w:val="CharSectno"/>
        </w:rPr>
        <w:t>4</w:t>
      </w:r>
      <w:r w:rsidR="00557C7A" w:rsidRPr="004D4425">
        <w:t xml:space="preserve">  </w:t>
      </w:r>
      <w:r w:rsidR="00083F48" w:rsidRPr="004D4425">
        <w:t>Schedules</w:t>
      </w:r>
      <w:bookmarkEnd w:id="9"/>
    </w:p>
    <w:p w14:paraId="63FC3C68" w14:textId="77777777" w:rsidR="00557C7A" w:rsidRPr="004D4425" w:rsidRDefault="00557C7A" w:rsidP="00557C7A">
      <w:pPr>
        <w:pStyle w:val="subsection"/>
      </w:pPr>
      <w:r w:rsidRPr="004D4425">
        <w:tab/>
      </w:r>
      <w:r w:rsidRPr="004D4425">
        <w:tab/>
      </w:r>
      <w:r w:rsidR="00083F48" w:rsidRPr="004D4425">
        <w:t xml:space="preserve">Each </w:t>
      </w:r>
      <w:r w:rsidR="00160BD7" w:rsidRPr="004D4425">
        <w:t>instrument</w:t>
      </w:r>
      <w:r w:rsidR="00083F48" w:rsidRPr="004D4425">
        <w:t xml:space="preserve"> that is specified in a Schedule to </w:t>
      </w:r>
      <w:r w:rsidR="00525B45" w:rsidRPr="004D4425">
        <w:t>this instrument</w:t>
      </w:r>
      <w:r w:rsidR="00083F48" w:rsidRPr="004D4425">
        <w:t xml:space="preserve"> is amended or repealed as set out in the applicable items in the Schedule concerned, and any other item in a Schedule to </w:t>
      </w:r>
      <w:r w:rsidR="00525B45" w:rsidRPr="004D4425">
        <w:t>this instrument</w:t>
      </w:r>
      <w:r w:rsidR="00083F48" w:rsidRPr="004D4425">
        <w:t xml:space="preserve"> has effect according to its terms.</w:t>
      </w:r>
    </w:p>
    <w:p w14:paraId="5EA65937" w14:textId="77777777" w:rsidR="0084172C" w:rsidRPr="004D4425" w:rsidRDefault="0048364F" w:rsidP="006E6EE2">
      <w:pPr>
        <w:pStyle w:val="ActHead6"/>
        <w:pageBreakBefore/>
      </w:pPr>
      <w:bookmarkStart w:id="10" w:name="_Toc88200141"/>
      <w:bookmarkStart w:id="11" w:name="opcAmSched"/>
      <w:bookmarkStart w:id="12" w:name="opcCurrentFind"/>
      <w:r w:rsidRPr="004D4425">
        <w:rPr>
          <w:rStyle w:val="CharAmSchNo"/>
        </w:rPr>
        <w:lastRenderedPageBreak/>
        <w:t>Schedule 1</w:t>
      </w:r>
      <w:r w:rsidRPr="004D4425">
        <w:t>—</w:t>
      </w:r>
      <w:r w:rsidR="00460499" w:rsidRPr="004D4425">
        <w:rPr>
          <w:rStyle w:val="CharAmSchText"/>
        </w:rPr>
        <w:t>Amendments</w:t>
      </w:r>
      <w:bookmarkEnd w:id="10"/>
    </w:p>
    <w:bookmarkEnd w:id="11"/>
    <w:bookmarkEnd w:id="12"/>
    <w:p w14:paraId="2EB9815A" w14:textId="77777777" w:rsidR="006E6EE2" w:rsidRPr="004D4425" w:rsidRDefault="006E6EE2" w:rsidP="006E6EE2">
      <w:pPr>
        <w:pStyle w:val="Header"/>
        <w:rPr>
          <w:rStyle w:val="CharAmPartText"/>
        </w:rPr>
      </w:pPr>
      <w:r w:rsidRPr="004D4425">
        <w:rPr>
          <w:rStyle w:val="CharAmPartNo"/>
        </w:rPr>
        <w:t xml:space="preserve"> </w:t>
      </w:r>
    </w:p>
    <w:p w14:paraId="1DA42287" w14:textId="77777777" w:rsidR="006E6EE2" w:rsidRPr="004D4425" w:rsidRDefault="006E6EE2" w:rsidP="006E6EE2">
      <w:pPr>
        <w:pStyle w:val="ActHead9"/>
      </w:pPr>
      <w:bookmarkStart w:id="13" w:name="_Toc88200142"/>
      <w:r w:rsidRPr="004D4425">
        <w:t>Biosecurity (Conditionally Non</w:t>
      </w:r>
      <w:r w:rsidR="004D4425">
        <w:noBreakHyphen/>
      </w:r>
      <w:r w:rsidRPr="004D4425">
        <w:t xml:space="preserve">prohibited Goods) </w:t>
      </w:r>
      <w:r w:rsidR="007378B7" w:rsidRPr="004D4425">
        <w:t>Determination 2</w:t>
      </w:r>
      <w:r w:rsidRPr="004D4425">
        <w:t>021</w:t>
      </w:r>
      <w:bookmarkEnd w:id="13"/>
    </w:p>
    <w:p w14:paraId="3CCD5DCD" w14:textId="77777777" w:rsidR="006E6EE2" w:rsidRPr="004D4425" w:rsidRDefault="006E6EE2" w:rsidP="006E6EE2">
      <w:pPr>
        <w:pStyle w:val="ItemHead"/>
      </w:pPr>
      <w:r w:rsidRPr="004D4425">
        <w:t>1  Section 6</w:t>
      </w:r>
    </w:p>
    <w:p w14:paraId="2D944343" w14:textId="77777777" w:rsidR="006E6EE2" w:rsidRPr="004D4425" w:rsidRDefault="006E6EE2" w:rsidP="006E6EE2">
      <w:pPr>
        <w:pStyle w:val="Item"/>
      </w:pPr>
      <w:r w:rsidRPr="004D4425">
        <w:t>Insert:</w:t>
      </w:r>
    </w:p>
    <w:p w14:paraId="2BE52740" w14:textId="77777777" w:rsidR="006E6EE2" w:rsidRPr="004D4425" w:rsidRDefault="006E6EE2" w:rsidP="006E6EE2">
      <w:pPr>
        <w:pStyle w:val="Definition"/>
      </w:pPr>
      <w:r w:rsidRPr="004D4425">
        <w:rPr>
          <w:b/>
          <w:i/>
        </w:rPr>
        <w:t xml:space="preserve">excluded </w:t>
      </w:r>
      <w:proofErr w:type="spellStart"/>
      <w:r w:rsidRPr="004D4425">
        <w:rPr>
          <w:b/>
          <w:i/>
        </w:rPr>
        <w:t>khapra</w:t>
      </w:r>
      <w:proofErr w:type="spellEnd"/>
      <w:r w:rsidRPr="004D4425">
        <w:rPr>
          <w:b/>
          <w:i/>
        </w:rPr>
        <w:t xml:space="preserve"> beetle goods</w:t>
      </w:r>
      <w:r w:rsidRPr="004D4425">
        <w:t xml:space="preserve"> means goods that are brought or imported into Australia</w:t>
      </w:r>
      <w:r w:rsidR="00D658FE" w:rsidRPr="004D4425">
        <w:t>n territory</w:t>
      </w:r>
      <w:r w:rsidRPr="004D4425">
        <w:t>:</w:t>
      </w:r>
    </w:p>
    <w:p w14:paraId="111F87C9" w14:textId="77777777" w:rsidR="006E6EE2" w:rsidRPr="004D4425" w:rsidRDefault="006E6EE2" w:rsidP="006E6EE2">
      <w:pPr>
        <w:pStyle w:val="paragraph"/>
      </w:pPr>
      <w:r w:rsidRPr="004D4425">
        <w:tab/>
        <w:t>(a)</w:t>
      </w:r>
      <w:r w:rsidRPr="004D4425">
        <w:tab/>
        <w:t>as the accompanied or unaccompanied personal effects of a passenger, or a member of the crew, of a ship or aircraft; or</w:t>
      </w:r>
    </w:p>
    <w:p w14:paraId="01A8F314" w14:textId="77777777" w:rsidR="006E6EE2" w:rsidRPr="004D4425" w:rsidRDefault="006E6EE2" w:rsidP="006E6EE2">
      <w:pPr>
        <w:pStyle w:val="paragraph"/>
      </w:pPr>
      <w:r w:rsidRPr="004D4425">
        <w:tab/>
        <w:t>(b)</w:t>
      </w:r>
      <w:r w:rsidRPr="004D4425">
        <w:tab/>
        <w:t>as mail; or</w:t>
      </w:r>
    </w:p>
    <w:p w14:paraId="4981FD90" w14:textId="77777777" w:rsidR="006E6EE2" w:rsidRPr="004D4425" w:rsidRDefault="006E6EE2" w:rsidP="006E6EE2">
      <w:pPr>
        <w:pStyle w:val="paragraph"/>
      </w:pPr>
      <w:r w:rsidRPr="004D4425">
        <w:tab/>
        <w:t>(c)</w:t>
      </w:r>
      <w:r w:rsidRPr="004D4425">
        <w:tab/>
        <w:t xml:space="preserve">for personal use and with a value not exceeding the amount prescribed for the purposes of subparagraph 68(1)(f)(iii) of the </w:t>
      </w:r>
      <w:r w:rsidRPr="004D4425">
        <w:rPr>
          <w:i/>
        </w:rPr>
        <w:t>Customs Act 1901</w:t>
      </w:r>
      <w:r w:rsidRPr="004D4425">
        <w:t>.</w:t>
      </w:r>
    </w:p>
    <w:p w14:paraId="1AE9591A" w14:textId="77777777" w:rsidR="006E6EE2" w:rsidRPr="004D4425" w:rsidRDefault="006E6EE2" w:rsidP="006E6EE2">
      <w:pPr>
        <w:pStyle w:val="Definition"/>
        <w:rPr>
          <w:b/>
          <w:i/>
        </w:rPr>
      </w:pPr>
      <w:r w:rsidRPr="004D4425">
        <w:rPr>
          <w:b/>
          <w:i/>
        </w:rPr>
        <w:t>high</w:t>
      </w:r>
      <w:r w:rsidR="004D4425">
        <w:rPr>
          <w:b/>
          <w:i/>
        </w:rPr>
        <w:noBreakHyphen/>
      </w:r>
      <w:r w:rsidRPr="004D4425">
        <w:rPr>
          <w:b/>
          <w:i/>
        </w:rPr>
        <w:t xml:space="preserve">risk </w:t>
      </w:r>
      <w:proofErr w:type="spellStart"/>
      <w:r w:rsidRPr="004D4425">
        <w:rPr>
          <w:b/>
          <w:i/>
        </w:rPr>
        <w:t>khapra</w:t>
      </w:r>
      <w:proofErr w:type="spellEnd"/>
      <w:r w:rsidRPr="004D4425">
        <w:rPr>
          <w:b/>
          <w:i/>
        </w:rPr>
        <w:t xml:space="preserve"> beetle goods</w:t>
      </w:r>
      <w:r w:rsidRPr="004D4425">
        <w:t xml:space="preserve"> means goods that are listed in the List of High</w:t>
      </w:r>
      <w:r w:rsidR="004D4425">
        <w:noBreakHyphen/>
      </w:r>
      <w:r w:rsidRPr="004D4425">
        <w:t xml:space="preserve">risk Goods for Host of </w:t>
      </w:r>
      <w:proofErr w:type="spellStart"/>
      <w:r w:rsidRPr="004D4425">
        <w:t>Khapra</w:t>
      </w:r>
      <w:proofErr w:type="spellEnd"/>
      <w:r w:rsidRPr="004D4425">
        <w:t xml:space="preserve"> Beetle.</w:t>
      </w:r>
    </w:p>
    <w:p w14:paraId="050C0CF2" w14:textId="77777777" w:rsidR="006E6EE2" w:rsidRPr="004D4425" w:rsidRDefault="006E6EE2" w:rsidP="006E6EE2">
      <w:pPr>
        <w:pStyle w:val="Definition"/>
      </w:pPr>
      <w:r w:rsidRPr="004D4425">
        <w:rPr>
          <w:b/>
          <w:i/>
        </w:rPr>
        <w:t>List of High</w:t>
      </w:r>
      <w:r w:rsidR="004D4425">
        <w:rPr>
          <w:b/>
          <w:i/>
        </w:rPr>
        <w:noBreakHyphen/>
      </w:r>
      <w:r w:rsidRPr="004D4425">
        <w:rPr>
          <w:b/>
          <w:i/>
        </w:rPr>
        <w:t xml:space="preserve">risk Goods for Host of </w:t>
      </w:r>
      <w:proofErr w:type="spellStart"/>
      <w:r w:rsidRPr="004D4425">
        <w:rPr>
          <w:b/>
          <w:i/>
        </w:rPr>
        <w:t>Khapra</w:t>
      </w:r>
      <w:proofErr w:type="spellEnd"/>
      <w:r w:rsidRPr="004D4425">
        <w:rPr>
          <w:b/>
          <w:i/>
        </w:rPr>
        <w:t xml:space="preserve"> Beetle</w:t>
      </w:r>
      <w:r w:rsidRPr="004D4425">
        <w:t xml:space="preserve"> means the List with that name that is:</w:t>
      </w:r>
    </w:p>
    <w:p w14:paraId="3A5952DE" w14:textId="77777777" w:rsidR="006E6EE2" w:rsidRPr="004D4425" w:rsidRDefault="006E6EE2" w:rsidP="006E6EE2">
      <w:pPr>
        <w:pStyle w:val="paragraph"/>
      </w:pPr>
      <w:r w:rsidRPr="004D4425">
        <w:tab/>
        <w:t>(a)</w:t>
      </w:r>
      <w:r w:rsidRPr="004D4425">
        <w:tab/>
        <w:t xml:space="preserve">prepared by the Director of Biosecurity for the purposes of prescribing goods with a high risk of hosting </w:t>
      </w:r>
      <w:proofErr w:type="spellStart"/>
      <w:r w:rsidRPr="004D4425">
        <w:t>khapra</w:t>
      </w:r>
      <w:proofErr w:type="spellEnd"/>
      <w:r w:rsidRPr="004D4425">
        <w:t xml:space="preserve"> beetle populations; and</w:t>
      </w:r>
    </w:p>
    <w:p w14:paraId="0FCCD5E9" w14:textId="77777777" w:rsidR="006E6EE2" w:rsidRPr="004D4425" w:rsidRDefault="006E6EE2" w:rsidP="006E6EE2">
      <w:pPr>
        <w:pStyle w:val="paragraph"/>
      </w:pPr>
      <w:r w:rsidRPr="004D4425">
        <w:tab/>
        <w:t>(b)</w:t>
      </w:r>
      <w:r w:rsidRPr="004D4425">
        <w:tab/>
        <w:t>published on the Agriculture Department’s website;</w:t>
      </w:r>
    </w:p>
    <w:p w14:paraId="4036F528" w14:textId="77777777" w:rsidR="006E6EE2" w:rsidRPr="004D4425" w:rsidRDefault="006E6EE2" w:rsidP="006E6EE2">
      <w:pPr>
        <w:pStyle w:val="subsection2"/>
      </w:pPr>
      <w:r w:rsidRPr="004D4425">
        <w:t>as existing from time to time.</w:t>
      </w:r>
    </w:p>
    <w:p w14:paraId="1767CB23" w14:textId="77777777" w:rsidR="006E6EE2" w:rsidRPr="004D4425" w:rsidRDefault="006E6EE2" w:rsidP="006E6EE2">
      <w:pPr>
        <w:pStyle w:val="Definition"/>
      </w:pPr>
      <w:r w:rsidRPr="004D4425">
        <w:rPr>
          <w:b/>
          <w:i/>
        </w:rPr>
        <w:t>List of Other</w:t>
      </w:r>
      <w:r w:rsidR="004D4425">
        <w:rPr>
          <w:b/>
          <w:i/>
        </w:rPr>
        <w:noBreakHyphen/>
      </w:r>
      <w:r w:rsidRPr="004D4425">
        <w:rPr>
          <w:b/>
          <w:i/>
        </w:rPr>
        <w:t xml:space="preserve">risk Countries for Host of </w:t>
      </w:r>
      <w:proofErr w:type="spellStart"/>
      <w:r w:rsidRPr="004D4425">
        <w:rPr>
          <w:b/>
          <w:i/>
        </w:rPr>
        <w:t>Khapra</w:t>
      </w:r>
      <w:proofErr w:type="spellEnd"/>
      <w:r w:rsidRPr="004D4425">
        <w:rPr>
          <w:b/>
          <w:i/>
        </w:rPr>
        <w:t xml:space="preserve"> Beetle</w:t>
      </w:r>
      <w:r w:rsidRPr="004D4425">
        <w:t xml:space="preserve"> means the List with that name that is:</w:t>
      </w:r>
    </w:p>
    <w:p w14:paraId="03E8BBC2" w14:textId="77777777" w:rsidR="006E6EE2" w:rsidRPr="004D4425" w:rsidRDefault="006E6EE2" w:rsidP="006E6EE2">
      <w:pPr>
        <w:pStyle w:val="paragraph"/>
      </w:pPr>
      <w:r w:rsidRPr="004D4425">
        <w:tab/>
        <w:t>(a)</w:t>
      </w:r>
      <w:r w:rsidRPr="004D4425">
        <w:tab/>
        <w:t>prepared by the Director of Biosecurity for the purpose</w:t>
      </w:r>
      <w:r w:rsidR="00D658FE" w:rsidRPr="004D4425">
        <w:t>s</w:t>
      </w:r>
      <w:r w:rsidRPr="004D4425">
        <w:t xml:space="preserve"> of prescribing:</w:t>
      </w:r>
    </w:p>
    <w:p w14:paraId="1277C43E" w14:textId="77777777" w:rsidR="006E6EE2" w:rsidRPr="004D4425" w:rsidRDefault="006E6EE2" w:rsidP="006E6EE2">
      <w:pPr>
        <w:pStyle w:val="paragraphsub"/>
      </w:pPr>
      <w:r w:rsidRPr="004D4425">
        <w:tab/>
        <w:t>(</w:t>
      </w:r>
      <w:proofErr w:type="spellStart"/>
      <w:r w:rsidRPr="004D4425">
        <w:t>i</w:t>
      </w:r>
      <w:proofErr w:type="spellEnd"/>
      <w:r w:rsidRPr="004D4425">
        <w:t>)</w:t>
      </w:r>
      <w:r w:rsidRPr="004D4425">
        <w:tab/>
        <w:t xml:space="preserve">countries where there is insufficient evidence of </w:t>
      </w:r>
      <w:proofErr w:type="spellStart"/>
      <w:r w:rsidRPr="004D4425">
        <w:t>khapra</w:t>
      </w:r>
      <w:proofErr w:type="spellEnd"/>
      <w:r w:rsidRPr="004D4425">
        <w:t xml:space="preserve"> beetle being established; and</w:t>
      </w:r>
    </w:p>
    <w:p w14:paraId="17B02BEF" w14:textId="77777777" w:rsidR="006E6EE2" w:rsidRPr="004D4425" w:rsidRDefault="006E6EE2" w:rsidP="006E6EE2">
      <w:pPr>
        <w:pStyle w:val="paragraphsub"/>
      </w:pPr>
      <w:r w:rsidRPr="004D4425">
        <w:tab/>
        <w:t>(ii)</w:t>
      </w:r>
      <w:r w:rsidRPr="004D4425">
        <w:tab/>
        <w:t xml:space="preserve">treatments </w:t>
      </w:r>
      <w:r w:rsidR="001F11AB" w:rsidRPr="004D4425">
        <w:t>to</w:t>
      </w:r>
      <w:r w:rsidRPr="004D4425">
        <w:t xml:space="preserve"> </w:t>
      </w:r>
      <w:r w:rsidR="000E17B8" w:rsidRPr="004D4425">
        <w:t xml:space="preserve">kill </w:t>
      </w:r>
      <w:proofErr w:type="spellStart"/>
      <w:r w:rsidRPr="004D4425">
        <w:t>khapra</w:t>
      </w:r>
      <w:proofErr w:type="spellEnd"/>
      <w:r w:rsidRPr="004D4425">
        <w:t xml:space="preserve"> beetle; and</w:t>
      </w:r>
    </w:p>
    <w:p w14:paraId="5C922625" w14:textId="77777777" w:rsidR="006E6EE2" w:rsidRPr="004D4425" w:rsidRDefault="006E6EE2" w:rsidP="006E6EE2">
      <w:pPr>
        <w:pStyle w:val="paragraph"/>
      </w:pPr>
      <w:r w:rsidRPr="004D4425">
        <w:tab/>
        <w:t>(b)</w:t>
      </w:r>
      <w:r w:rsidRPr="004D4425">
        <w:tab/>
        <w:t>published on the Agriculture Department’s website;</w:t>
      </w:r>
    </w:p>
    <w:p w14:paraId="6DCE4DBA" w14:textId="77777777" w:rsidR="006E6EE2" w:rsidRPr="004D4425" w:rsidRDefault="006E6EE2" w:rsidP="006E6EE2">
      <w:pPr>
        <w:pStyle w:val="subsection2"/>
      </w:pPr>
      <w:r w:rsidRPr="004D4425">
        <w:t>as existing from time to time.</w:t>
      </w:r>
    </w:p>
    <w:p w14:paraId="1E88D52E" w14:textId="77777777" w:rsidR="006E6EE2" w:rsidRPr="004D4425" w:rsidRDefault="006E6EE2" w:rsidP="006E6EE2">
      <w:pPr>
        <w:pStyle w:val="Definition"/>
      </w:pPr>
      <w:r w:rsidRPr="004D4425">
        <w:rPr>
          <w:b/>
          <w:i/>
        </w:rPr>
        <w:t>List of Other</w:t>
      </w:r>
      <w:r w:rsidR="004D4425">
        <w:rPr>
          <w:b/>
          <w:i/>
        </w:rPr>
        <w:noBreakHyphen/>
      </w:r>
      <w:r w:rsidRPr="004D4425">
        <w:rPr>
          <w:b/>
          <w:i/>
        </w:rPr>
        <w:t xml:space="preserve">risk Goods (including Mode of Arrival and End Use) for Host of </w:t>
      </w:r>
      <w:proofErr w:type="spellStart"/>
      <w:r w:rsidRPr="004D4425">
        <w:rPr>
          <w:b/>
          <w:i/>
        </w:rPr>
        <w:t>Khapra</w:t>
      </w:r>
      <w:proofErr w:type="spellEnd"/>
      <w:r w:rsidRPr="004D4425">
        <w:rPr>
          <w:b/>
          <w:i/>
        </w:rPr>
        <w:t xml:space="preserve"> Beetle</w:t>
      </w:r>
      <w:r w:rsidRPr="004D4425">
        <w:t xml:space="preserve"> means the List with that name that is:</w:t>
      </w:r>
    </w:p>
    <w:p w14:paraId="0266FBE3" w14:textId="77777777" w:rsidR="006E6EE2" w:rsidRPr="004D4425" w:rsidRDefault="006E6EE2" w:rsidP="006E6EE2">
      <w:pPr>
        <w:pStyle w:val="paragraph"/>
      </w:pPr>
      <w:r w:rsidRPr="004D4425">
        <w:tab/>
        <w:t>(a)</w:t>
      </w:r>
      <w:r w:rsidRPr="004D4425">
        <w:tab/>
        <w:t>prepared by the Director of Biosecurity for the purposes of prescribing:</w:t>
      </w:r>
    </w:p>
    <w:p w14:paraId="43D9F374" w14:textId="77777777" w:rsidR="006E6EE2" w:rsidRPr="004D4425" w:rsidRDefault="006E6EE2" w:rsidP="006E6EE2">
      <w:pPr>
        <w:pStyle w:val="paragraphsub"/>
      </w:pPr>
      <w:r w:rsidRPr="004D4425">
        <w:tab/>
        <w:t>(</w:t>
      </w:r>
      <w:proofErr w:type="spellStart"/>
      <w:r w:rsidRPr="004D4425">
        <w:t>i</w:t>
      </w:r>
      <w:proofErr w:type="spellEnd"/>
      <w:r w:rsidRPr="004D4425">
        <w:t>)</w:t>
      </w:r>
      <w:r w:rsidRPr="004D4425">
        <w:tab/>
        <w:t xml:space="preserve">goods with a low risk of hosting </w:t>
      </w:r>
      <w:proofErr w:type="spellStart"/>
      <w:r w:rsidRPr="004D4425">
        <w:t>khapra</w:t>
      </w:r>
      <w:proofErr w:type="spellEnd"/>
      <w:r w:rsidRPr="004D4425">
        <w:t xml:space="preserve"> beetle populations; and</w:t>
      </w:r>
    </w:p>
    <w:p w14:paraId="1B5D87A1" w14:textId="77777777" w:rsidR="006E6EE2" w:rsidRPr="004D4425" w:rsidRDefault="006E6EE2" w:rsidP="006E6EE2">
      <w:pPr>
        <w:pStyle w:val="paragraphsub"/>
      </w:pPr>
      <w:r w:rsidRPr="004D4425">
        <w:tab/>
        <w:t>(ii)</w:t>
      </w:r>
      <w:r w:rsidRPr="004D4425">
        <w:tab/>
        <w:t xml:space="preserve">modes of arrival and end use </w:t>
      </w:r>
      <w:r w:rsidR="005A0289" w:rsidRPr="004D4425">
        <w:t>in relation to those goods</w:t>
      </w:r>
      <w:r w:rsidRPr="004D4425">
        <w:t>; and</w:t>
      </w:r>
    </w:p>
    <w:p w14:paraId="6E28F7D6" w14:textId="77777777" w:rsidR="006E6EE2" w:rsidRPr="004D4425" w:rsidRDefault="006E6EE2" w:rsidP="006E6EE2">
      <w:pPr>
        <w:pStyle w:val="paragraph"/>
      </w:pPr>
      <w:r w:rsidRPr="004D4425">
        <w:tab/>
        <w:t>(b)</w:t>
      </w:r>
      <w:r w:rsidRPr="004D4425">
        <w:tab/>
        <w:t>published on the Agriculture Department’s website;</w:t>
      </w:r>
    </w:p>
    <w:p w14:paraId="34B8D078" w14:textId="77777777" w:rsidR="006E6EE2" w:rsidRPr="004D4425" w:rsidRDefault="006E6EE2" w:rsidP="00AB6485">
      <w:pPr>
        <w:pStyle w:val="subsection2"/>
      </w:pPr>
      <w:r w:rsidRPr="004D4425">
        <w:t>as existing from time to time.</w:t>
      </w:r>
    </w:p>
    <w:p w14:paraId="31224BA9" w14:textId="77777777" w:rsidR="006E6EE2" w:rsidRPr="004D4425" w:rsidRDefault="006E6EE2" w:rsidP="006E6EE2">
      <w:pPr>
        <w:pStyle w:val="Definition"/>
      </w:pPr>
      <w:r w:rsidRPr="004D4425">
        <w:rPr>
          <w:b/>
          <w:i/>
        </w:rPr>
        <w:t>List of Target</w:t>
      </w:r>
      <w:r w:rsidR="004D4425">
        <w:rPr>
          <w:b/>
          <w:i/>
        </w:rPr>
        <w:noBreakHyphen/>
      </w:r>
      <w:r w:rsidRPr="004D4425">
        <w:rPr>
          <w:b/>
          <w:i/>
        </w:rPr>
        <w:t xml:space="preserve">risk Countries for Host of </w:t>
      </w:r>
      <w:proofErr w:type="spellStart"/>
      <w:r w:rsidRPr="004D4425">
        <w:rPr>
          <w:b/>
          <w:i/>
        </w:rPr>
        <w:t>Khapra</w:t>
      </w:r>
      <w:proofErr w:type="spellEnd"/>
      <w:r w:rsidRPr="004D4425">
        <w:rPr>
          <w:b/>
          <w:i/>
        </w:rPr>
        <w:t xml:space="preserve"> Beetle</w:t>
      </w:r>
      <w:r w:rsidRPr="004D4425">
        <w:t xml:space="preserve"> means the List with that name that is:</w:t>
      </w:r>
    </w:p>
    <w:p w14:paraId="0BBD517D" w14:textId="77777777" w:rsidR="006E6EE2" w:rsidRPr="004D4425" w:rsidRDefault="006E6EE2" w:rsidP="006E6EE2">
      <w:pPr>
        <w:pStyle w:val="paragraph"/>
      </w:pPr>
      <w:r w:rsidRPr="004D4425">
        <w:tab/>
        <w:t>(a)</w:t>
      </w:r>
      <w:r w:rsidRPr="004D4425">
        <w:tab/>
        <w:t>prepared by the Director of Biosecurity for the purposes of prescribing:</w:t>
      </w:r>
    </w:p>
    <w:p w14:paraId="78EBD9A3" w14:textId="77777777" w:rsidR="006E6EE2" w:rsidRPr="004D4425" w:rsidRDefault="006E6EE2" w:rsidP="006E6EE2">
      <w:pPr>
        <w:pStyle w:val="paragraphsub"/>
      </w:pPr>
      <w:r w:rsidRPr="004D4425">
        <w:tab/>
        <w:t>(</w:t>
      </w:r>
      <w:proofErr w:type="spellStart"/>
      <w:r w:rsidRPr="004D4425">
        <w:t>i</w:t>
      </w:r>
      <w:proofErr w:type="spellEnd"/>
      <w:r w:rsidRPr="004D4425">
        <w:t>)</w:t>
      </w:r>
      <w:r w:rsidRPr="004D4425">
        <w:tab/>
        <w:t xml:space="preserve">countries where there is evidence of </w:t>
      </w:r>
      <w:proofErr w:type="spellStart"/>
      <w:r w:rsidRPr="004D4425">
        <w:t>khapra</w:t>
      </w:r>
      <w:proofErr w:type="spellEnd"/>
      <w:r w:rsidRPr="004D4425">
        <w:t xml:space="preserve"> beetle being established; and</w:t>
      </w:r>
    </w:p>
    <w:p w14:paraId="0B092905" w14:textId="77777777" w:rsidR="006E6EE2" w:rsidRPr="004D4425" w:rsidRDefault="006E6EE2" w:rsidP="006E6EE2">
      <w:pPr>
        <w:pStyle w:val="paragraphsub"/>
      </w:pPr>
      <w:r w:rsidRPr="004D4425">
        <w:tab/>
        <w:t>(ii)</w:t>
      </w:r>
      <w:r w:rsidRPr="004D4425">
        <w:tab/>
        <w:t xml:space="preserve">treatments </w:t>
      </w:r>
      <w:r w:rsidR="001F11AB" w:rsidRPr="004D4425">
        <w:t>to</w:t>
      </w:r>
      <w:r w:rsidR="000E17B8" w:rsidRPr="004D4425">
        <w:t xml:space="preserve"> kill</w:t>
      </w:r>
      <w:r w:rsidR="001F11AB" w:rsidRPr="004D4425">
        <w:t xml:space="preserve"> </w:t>
      </w:r>
      <w:proofErr w:type="spellStart"/>
      <w:r w:rsidRPr="004D4425">
        <w:t>khapra</w:t>
      </w:r>
      <w:proofErr w:type="spellEnd"/>
      <w:r w:rsidRPr="004D4425">
        <w:t xml:space="preserve"> beetle; and</w:t>
      </w:r>
    </w:p>
    <w:p w14:paraId="79776062" w14:textId="77777777" w:rsidR="006E6EE2" w:rsidRPr="004D4425" w:rsidRDefault="006E6EE2" w:rsidP="006E6EE2">
      <w:pPr>
        <w:pStyle w:val="paragraph"/>
      </w:pPr>
      <w:r w:rsidRPr="004D4425">
        <w:tab/>
        <w:t>(b)</w:t>
      </w:r>
      <w:r w:rsidRPr="004D4425">
        <w:tab/>
        <w:t>published on the Agriculture Department’s website;</w:t>
      </w:r>
    </w:p>
    <w:p w14:paraId="73B978F3" w14:textId="77777777" w:rsidR="006E6EE2" w:rsidRPr="004D4425" w:rsidRDefault="006E6EE2" w:rsidP="006E6EE2">
      <w:pPr>
        <w:pStyle w:val="subsection2"/>
      </w:pPr>
      <w:r w:rsidRPr="004D4425">
        <w:lastRenderedPageBreak/>
        <w:t>as existing from time to time.</w:t>
      </w:r>
    </w:p>
    <w:p w14:paraId="2D61EB1A" w14:textId="77777777" w:rsidR="006E6EE2" w:rsidRPr="004D4425" w:rsidRDefault="006E6EE2" w:rsidP="006E6EE2">
      <w:pPr>
        <w:pStyle w:val="Definition"/>
      </w:pPr>
      <w:r w:rsidRPr="004D4425">
        <w:rPr>
          <w:b/>
          <w:i/>
        </w:rPr>
        <w:t>List of Trogoderma Species of Biosecurity Concern</w:t>
      </w:r>
      <w:r w:rsidRPr="004D4425">
        <w:t xml:space="preserve"> means the List with that name that is:</w:t>
      </w:r>
    </w:p>
    <w:p w14:paraId="208522C8" w14:textId="77777777" w:rsidR="006E6EE2" w:rsidRPr="004D4425" w:rsidRDefault="006E6EE2" w:rsidP="006E6EE2">
      <w:pPr>
        <w:pStyle w:val="paragraph"/>
      </w:pPr>
      <w:r w:rsidRPr="004D4425">
        <w:tab/>
        <w:t>(a)</w:t>
      </w:r>
      <w:r w:rsidRPr="004D4425">
        <w:tab/>
        <w:t>prepared by the Director of Biosecurity for the purposes of prescribing Trogoderma species that are pests for the purposes of the Act; and</w:t>
      </w:r>
    </w:p>
    <w:p w14:paraId="2E94206F" w14:textId="77777777" w:rsidR="006E6EE2" w:rsidRPr="004D4425" w:rsidRDefault="006E6EE2" w:rsidP="006E6EE2">
      <w:pPr>
        <w:pStyle w:val="paragraph"/>
      </w:pPr>
      <w:r w:rsidRPr="004D4425">
        <w:tab/>
        <w:t>(b)</w:t>
      </w:r>
      <w:r w:rsidRPr="004D4425">
        <w:tab/>
        <w:t>published on the Agriculture Department’s website;</w:t>
      </w:r>
    </w:p>
    <w:p w14:paraId="03AD0AA2" w14:textId="77777777" w:rsidR="006E6EE2" w:rsidRPr="004D4425" w:rsidRDefault="006E6EE2" w:rsidP="006E6EE2">
      <w:pPr>
        <w:pStyle w:val="subsection2"/>
      </w:pPr>
      <w:r w:rsidRPr="004D4425">
        <w:t>as existing from time to time.</w:t>
      </w:r>
    </w:p>
    <w:p w14:paraId="207DA732" w14:textId="77777777" w:rsidR="006E6EE2" w:rsidRPr="004D4425" w:rsidRDefault="006E6EE2" w:rsidP="006E6EE2">
      <w:pPr>
        <w:pStyle w:val="Definition"/>
      </w:pPr>
      <w:r w:rsidRPr="004D4425">
        <w:rPr>
          <w:b/>
          <w:i/>
        </w:rPr>
        <w:t>other</w:t>
      </w:r>
      <w:r w:rsidR="004D4425">
        <w:rPr>
          <w:b/>
          <w:i/>
        </w:rPr>
        <w:noBreakHyphen/>
      </w:r>
      <w:r w:rsidRPr="004D4425">
        <w:rPr>
          <w:b/>
          <w:i/>
        </w:rPr>
        <w:t xml:space="preserve">risk </w:t>
      </w:r>
      <w:proofErr w:type="spellStart"/>
      <w:r w:rsidRPr="004D4425">
        <w:rPr>
          <w:b/>
          <w:i/>
        </w:rPr>
        <w:t>khapra</w:t>
      </w:r>
      <w:proofErr w:type="spellEnd"/>
      <w:r w:rsidRPr="004D4425">
        <w:rPr>
          <w:b/>
          <w:i/>
        </w:rPr>
        <w:t xml:space="preserve"> beetle country</w:t>
      </w:r>
      <w:r w:rsidRPr="004D4425">
        <w:t xml:space="preserve"> means a country that is listed in the List of Other</w:t>
      </w:r>
      <w:r w:rsidR="004D4425">
        <w:noBreakHyphen/>
      </w:r>
      <w:r w:rsidRPr="004D4425">
        <w:t xml:space="preserve">risk Countries for Host of </w:t>
      </w:r>
      <w:proofErr w:type="spellStart"/>
      <w:r w:rsidRPr="004D4425">
        <w:t>Khapra</w:t>
      </w:r>
      <w:proofErr w:type="spellEnd"/>
      <w:r w:rsidRPr="004D4425">
        <w:t xml:space="preserve"> Beetle.</w:t>
      </w:r>
    </w:p>
    <w:p w14:paraId="0F83E170" w14:textId="77777777" w:rsidR="006E6EE2" w:rsidRPr="004D4425" w:rsidRDefault="006E6EE2" w:rsidP="006E6EE2">
      <w:pPr>
        <w:pStyle w:val="Definition"/>
      </w:pPr>
      <w:r w:rsidRPr="004D4425">
        <w:rPr>
          <w:b/>
          <w:bCs/>
          <w:i/>
          <w:iCs/>
        </w:rPr>
        <w:t>other</w:t>
      </w:r>
      <w:r w:rsidR="004D4425">
        <w:rPr>
          <w:b/>
          <w:bCs/>
          <w:i/>
          <w:iCs/>
        </w:rPr>
        <w:noBreakHyphen/>
      </w:r>
      <w:r w:rsidRPr="004D4425">
        <w:rPr>
          <w:b/>
          <w:bCs/>
          <w:i/>
          <w:iCs/>
        </w:rPr>
        <w:t xml:space="preserve">risk </w:t>
      </w:r>
      <w:proofErr w:type="spellStart"/>
      <w:r w:rsidRPr="004D4425">
        <w:rPr>
          <w:b/>
          <w:bCs/>
          <w:i/>
          <w:iCs/>
        </w:rPr>
        <w:t>khapra</w:t>
      </w:r>
      <w:proofErr w:type="spellEnd"/>
      <w:r w:rsidRPr="004D4425">
        <w:rPr>
          <w:b/>
          <w:bCs/>
          <w:i/>
          <w:iCs/>
        </w:rPr>
        <w:t xml:space="preserve"> beetle goods</w:t>
      </w:r>
      <w:r w:rsidRPr="004D4425">
        <w:t xml:space="preserve"> means goods that are listed in the List of Other</w:t>
      </w:r>
      <w:r w:rsidR="004D4425">
        <w:noBreakHyphen/>
      </w:r>
      <w:r w:rsidRPr="004D4425">
        <w:t xml:space="preserve">risk Goods (including Mode of Arrival and End Use) for Host of </w:t>
      </w:r>
      <w:proofErr w:type="spellStart"/>
      <w:r w:rsidRPr="004D4425">
        <w:t>Khapra</w:t>
      </w:r>
      <w:proofErr w:type="spellEnd"/>
      <w:r w:rsidRPr="004D4425">
        <w:t xml:space="preserve"> Beetle and for which a mode of arrival and an end use are specified in the List.</w:t>
      </w:r>
    </w:p>
    <w:p w14:paraId="516C48F9" w14:textId="77777777" w:rsidR="006E6EE2" w:rsidRPr="004D4425" w:rsidRDefault="006E6EE2" w:rsidP="006E6EE2">
      <w:pPr>
        <w:pStyle w:val="Definition"/>
      </w:pPr>
      <w:r w:rsidRPr="004D4425">
        <w:rPr>
          <w:b/>
          <w:i/>
        </w:rPr>
        <w:t>target</w:t>
      </w:r>
      <w:r w:rsidR="004D4425">
        <w:rPr>
          <w:b/>
          <w:i/>
        </w:rPr>
        <w:noBreakHyphen/>
      </w:r>
      <w:r w:rsidRPr="004D4425">
        <w:rPr>
          <w:b/>
          <w:i/>
        </w:rPr>
        <w:t xml:space="preserve">risk </w:t>
      </w:r>
      <w:proofErr w:type="spellStart"/>
      <w:r w:rsidRPr="004D4425">
        <w:rPr>
          <w:b/>
          <w:i/>
        </w:rPr>
        <w:t>khapra</w:t>
      </w:r>
      <w:proofErr w:type="spellEnd"/>
      <w:r w:rsidRPr="004D4425">
        <w:rPr>
          <w:b/>
          <w:i/>
        </w:rPr>
        <w:t xml:space="preserve"> beetle country</w:t>
      </w:r>
      <w:r w:rsidRPr="004D4425">
        <w:t xml:space="preserve"> means a country that is listed in the List of Target</w:t>
      </w:r>
      <w:r w:rsidR="004D4425">
        <w:noBreakHyphen/>
      </w:r>
      <w:r w:rsidRPr="004D4425">
        <w:t xml:space="preserve">risk Countries for Host of </w:t>
      </w:r>
      <w:proofErr w:type="spellStart"/>
      <w:r w:rsidRPr="004D4425">
        <w:t>Khapra</w:t>
      </w:r>
      <w:proofErr w:type="spellEnd"/>
      <w:r w:rsidRPr="004D4425">
        <w:t xml:space="preserve"> Beetle.</w:t>
      </w:r>
    </w:p>
    <w:p w14:paraId="423856A4" w14:textId="77777777" w:rsidR="006E6EE2" w:rsidRPr="004D4425" w:rsidRDefault="006E6EE2" w:rsidP="006E6EE2">
      <w:pPr>
        <w:pStyle w:val="ItemHead"/>
      </w:pPr>
      <w:r w:rsidRPr="004D4425">
        <w:t>2  Subsection 12(1) (after note 1)</w:t>
      </w:r>
    </w:p>
    <w:p w14:paraId="0660B7C9" w14:textId="77777777" w:rsidR="006E6EE2" w:rsidRPr="004D4425" w:rsidRDefault="006E6EE2" w:rsidP="006E6EE2">
      <w:pPr>
        <w:pStyle w:val="Item"/>
      </w:pPr>
      <w:r w:rsidRPr="004D4425">
        <w:t>Insert:</w:t>
      </w:r>
    </w:p>
    <w:p w14:paraId="47774434" w14:textId="77777777" w:rsidR="006E6EE2" w:rsidRPr="004D4425" w:rsidRDefault="006E6EE2" w:rsidP="006E6EE2">
      <w:pPr>
        <w:pStyle w:val="notetext"/>
      </w:pPr>
      <w:r w:rsidRPr="004D4425">
        <w:t>Note 1A:</w:t>
      </w:r>
      <w:r w:rsidRPr="004D4425">
        <w:tab/>
        <w:t xml:space="preserve">If Division 3A (which deals with goods that may be host of </w:t>
      </w:r>
      <w:proofErr w:type="spellStart"/>
      <w:r w:rsidRPr="004D4425">
        <w:t>khapra</w:t>
      </w:r>
      <w:proofErr w:type="spellEnd"/>
      <w:r w:rsidRPr="004D4425">
        <w:t xml:space="preserve"> beetle) applies to goods included in a class of goods to which a provision of this Division applies, the additional conditions in Division 3A must also be complied with.</w:t>
      </w:r>
    </w:p>
    <w:p w14:paraId="458062D8" w14:textId="77777777" w:rsidR="006E6EE2" w:rsidRPr="004D4425" w:rsidRDefault="006E6EE2" w:rsidP="006E6EE2">
      <w:pPr>
        <w:pStyle w:val="ItemHead"/>
      </w:pPr>
      <w:r w:rsidRPr="004D4425">
        <w:t>3  Division 2 of Part 2 (note to Division heading)</w:t>
      </w:r>
    </w:p>
    <w:p w14:paraId="695CDE25" w14:textId="77777777" w:rsidR="006E6EE2" w:rsidRPr="004D4425" w:rsidRDefault="006E6EE2" w:rsidP="006E6EE2">
      <w:pPr>
        <w:pStyle w:val="Item"/>
      </w:pPr>
      <w:r w:rsidRPr="004D4425">
        <w:t>After “</w:t>
      </w:r>
      <w:bookmarkStart w:id="14" w:name="BK_S3P3L22C8"/>
      <w:bookmarkEnd w:id="14"/>
      <w:r w:rsidRPr="004D4425">
        <w:t>Note”, insert “</w:t>
      </w:r>
      <w:bookmarkStart w:id="15" w:name="BK_S3P3L22C23"/>
      <w:bookmarkEnd w:id="15"/>
      <w:r w:rsidRPr="004D4425">
        <w:t>1”.</w:t>
      </w:r>
    </w:p>
    <w:p w14:paraId="2AC31DF0" w14:textId="77777777" w:rsidR="006E6EE2" w:rsidRPr="004D4425" w:rsidRDefault="006E6EE2" w:rsidP="006E6EE2">
      <w:pPr>
        <w:pStyle w:val="ItemHead"/>
      </w:pPr>
      <w:r w:rsidRPr="004D4425">
        <w:t>4  Division 2 of Part 2 (after the note to Division heading)</w:t>
      </w:r>
    </w:p>
    <w:p w14:paraId="1A605AA1" w14:textId="77777777" w:rsidR="006E6EE2" w:rsidRPr="004D4425" w:rsidRDefault="006E6EE2" w:rsidP="006E6EE2">
      <w:pPr>
        <w:pStyle w:val="Item"/>
      </w:pPr>
      <w:r w:rsidRPr="004D4425">
        <w:t>Insert:</w:t>
      </w:r>
    </w:p>
    <w:p w14:paraId="7D818F2D" w14:textId="77777777" w:rsidR="006E6EE2" w:rsidRPr="004D4425" w:rsidRDefault="006E6EE2" w:rsidP="006E6EE2">
      <w:pPr>
        <w:pStyle w:val="notetext"/>
      </w:pPr>
      <w:r w:rsidRPr="004D4425">
        <w:t>Note 2:</w:t>
      </w:r>
      <w:r w:rsidRPr="004D4425">
        <w:tab/>
        <w:t xml:space="preserve">If Division 3A (which deals with goods that may be host of </w:t>
      </w:r>
      <w:proofErr w:type="spellStart"/>
      <w:r w:rsidRPr="004D4425">
        <w:t>khapra</w:t>
      </w:r>
      <w:proofErr w:type="spellEnd"/>
      <w:r w:rsidRPr="004D4425">
        <w:t xml:space="preserve"> beetle) applies to goods included in a class of goods to which a provision of this Division applies, the additional conditions in Division 3A must also be complied with.</w:t>
      </w:r>
    </w:p>
    <w:p w14:paraId="6E5EB67E" w14:textId="77777777" w:rsidR="006E6EE2" w:rsidRPr="004D4425" w:rsidRDefault="006E6EE2" w:rsidP="006E6EE2">
      <w:pPr>
        <w:pStyle w:val="ItemHead"/>
      </w:pPr>
      <w:r w:rsidRPr="004D4425">
        <w:t>5  Subsection 55(2)</w:t>
      </w:r>
    </w:p>
    <w:p w14:paraId="428BF76F" w14:textId="77777777" w:rsidR="006E6EE2" w:rsidRPr="004D4425" w:rsidRDefault="006E6EE2" w:rsidP="006E6EE2">
      <w:pPr>
        <w:pStyle w:val="Item"/>
      </w:pPr>
      <w:r w:rsidRPr="004D4425">
        <w:t>Omit “or 2”, substitute “, 2 or 3A”.</w:t>
      </w:r>
    </w:p>
    <w:p w14:paraId="0EA03A50" w14:textId="77777777" w:rsidR="006E6EE2" w:rsidRPr="004D4425" w:rsidRDefault="006E6EE2" w:rsidP="006E6EE2">
      <w:pPr>
        <w:pStyle w:val="ItemHead"/>
      </w:pPr>
      <w:r w:rsidRPr="004D4425">
        <w:t>6  After Division 3 of Part 2</w:t>
      </w:r>
    </w:p>
    <w:p w14:paraId="33E9D280" w14:textId="77777777" w:rsidR="006E6EE2" w:rsidRPr="004D4425" w:rsidRDefault="006E6EE2" w:rsidP="006E6EE2">
      <w:pPr>
        <w:pStyle w:val="Item"/>
      </w:pPr>
      <w:r w:rsidRPr="004D4425">
        <w:t>Insert:</w:t>
      </w:r>
    </w:p>
    <w:p w14:paraId="2C3D3E43" w14:textId="77777777" w:rsidR="006E6EE2" w:rsidRPr="004D4425" w:rsidRDefault="006E6EE2" w:rsidP="006E6EE2">
      <w:pPr>
        <w:pStyle w:val="ActHead3"/>
      </w:pPr>
      <w:bookmarkStart w:id="16" w:name="_Toc88200143"/>
      <w:r w:rsidRPr="004D4425">
        <w:rPr>
          <w:rStyle w:val="CharDivNo"/>
        </w:rPr>
        <w:t>Division 3A</w:t>
      </w:r>
      <w:r w:rsidRPr="004D4425">
        <w:t>—</w:t>
      </w:r>
      <w:r w:rsidRPr="004D4425">
        <w:rPr>
          <w:rStyle w:val="CharDivText"/>
        </w:rPr>
        <w:t xml:space="preserve">Additional conditions relating to goods that may be host of </w:t>
      </w:r>
      <w:proofErr w:type="spellStart"/>
      <w:r w:rsidRPr="004D4425">
        <w:rPr>
          <w:rStyle w:val="CharDivText"/>
        </w:rPr>
        <w:t>khapra</w:t>
      </w:r>
      <w:proofErr w:type="spellEnd"/>
      <w:r w:rsidRPr="004D4425">
        <w:rPr>
          <w:rStyle w:val="CharDivText"/>
        </w:rPr>
        <w:t xml:space="preserve"> beetle</w:t>
      </w:r>
      <w:bookmarkEnd w:id="16"/>
    </w:p>
    <w:p w14:paraId="448A47F0" w14:textId="77777777" w:rsidR="006E6EE2" w:rsidRPr="004D4425" w:rsidRDefault="006E6EE2" w:rsidP="006E6EE2">
      <w:pPr>
        <w:pStyle w:val="ActHead5"/>
      </w:pPr>
      <w:bookmarkStart w:id="17" w:name="_Toc88200144"/>
      <w:r w:rsidRPr="004D4425">
        <w:rPr>
          <w:rStyle w:val="CharSectno"/>
        </w:rPr>
        <w:t>57A</w:t>
      </w:r>
      <w:r w:rsidRPr="004D4425">
        <w:t xml:space="preserve">  Biosecurity preparedness plans—condition</w:t>
      </w:r>
      <w:bookmarkEnd w:id="17"/>
    </w:p>
    <w:p w14:paraId="07F6937D" w14:textId="77777777" w:rsidR="006E6EE2" w:rsidRPr="004D4425" w:rsidRDefault="006E6EE2" w:rsidP="006E6EE2">
      <w:pPr>
        <w:pStyle w:val="subsection"/>
      </w:pPr>
      <w:r w:rsidRPr="004D4425">
        <w:tab/>
      </w:r>
      <w:r w:rsidRPr="004D4425">
        <w:tab/>
        <w:t>Goods that are included in a class of goods to which a section of this Division applies, and that are the subject of an import declaration, must not be brought or imported into Australian territory unless, at the time the declaration is made, a plan to manage the biosecurity risks associated with bringing or importing goods of that class (or goods including goods of that class) into Australian territory is:</w:t>
      </w:r>
    </w:p>
    <w:p w14:paraId="1984D8F6" w14:textId="77777777" w:rsidR="006E6EE2" w:rsidRPr="004D4425" w:rsidRDefault="006E6EE2" w:rsidP="006E6EE2">
      <w:pPr>
        <w:pStyle w:val="paragraph"/>
      </w:pPr>
      <w:r w:rsidRPr="004D4425">
        <w:tab/>
        <w:t>(a)</w:t>
      </w:r>
      <w:r w:rsidRPr="004D4425">
        <w:tab/>
        <w:t>listed in the List of Biosecurity Preparedness Plans; and</w:t>
      </w:r>
    </w:p>
    <w:p w14:paraId="188411D6" w14:textId="77777777" w:rsidR="006E6EE2" w:rsidRPr="004D4425" w:rsidRDefault="006E6EE2" w:rsidP="006E6EE2">
      <w:pPr>
        <w:pStyle w:val="paragraph"/>
      </w:pPr>
      <w:r w:rsidRPr="004D4425">
        <w:lastRenderedPageBreak/>
        <w:tab/>
        <w:t>(b)</w:t>
      </w:r>
      <w:r w:rsidRPr="004D4425">
        <w:tab/>
        <w:t>ordinarily accessible through the Agriculture Department’s website.</w:t>
      </w:r>
    </w:p>
    <w:p w14:paraId="1DAD08A0" w14:textId="77777777" w:rsidR="006E6EE2" w:rsidRPr="004D4425" w:rsidRDefault="006E6EE2" w:rsidP="006E6EE2">
      <w:pPr>
        <w:pStyle w:val="ActHead5"/>
      </w:pPr>
      <w:bookmarkStart w:id="18" w:name="_Toc88200145"/>
      <w:r w:rsidRPr="004D4425">
        <w:rPr>
          <w:rStyle w:val="CharSectno"/>
        </w:rPr>
        <w:t>57B</w:t>
      </w:r>
      <w:r w:rsidRPr="004D4425">
        <w:t xml:space="preserve">  Conditions generally</w:t>
      </w:r>
      <w:bookmarkEnd w:id="18"/>
    </w:p>
    <w:p w14:paraId="1230995A" w14:textId="77777777" w:rsidR="006E6EE2" w:rsidRPr="004D4425" w:rsidRDefault="006E6EE2" w:rsidP="006E6EE2">
      <w:pPr>
        <w:pStyle w:val="subsection"/>
      </w:pPr>
      <w:r w:rsidRPr="004D4425">
        <w:tab/>
      </w:r>
      <w:r w:rsidRPr="004D4425">
        <w:tab/>
        <w:t>The conditions in this Division are in addition to any relevant conditions that must be complied with under Division 1, 2 or 3.</w:t>
      </w:r>
    </w:p>
    <w:p w14:paraId="6D77C026" w14:textId="77777777" w:rsidR="006E6EE2" w:rsidRPr="004D4425" w:rsidRDefault="006E6EE2" w:rsidP="006E6EE2">
      <w:pPr>
        <w:pStyle w:val="ActHead5"/>
      </w:pPr>
      <w:bookmarkStart w:id="19" w:name="_Toc88200146"/>
      <w:r w:rsidRPr="004D4425">
        <w:rPr>
          <w:rStyle w:val="CharSectno"/>
        </w:rPr>
        <w:t>57C</w:t>
      </w:r>
      <w:r w:rsidRPr="004D4425">
        <w:t xml:space="preserve">  High</w:t>
      </w:r>
      <w:r w:rsidR="004D4425">
        <w:noBreakHyphen/>
      </w:r>
      <w:r w:rsidRPr="004D4425">
        <w:t xml:space="preserve">risk </w:t>
      </w:r>
      <w:proofErr w:type="spellStart"/>
      <w:r w:rsidRPr="004D4425">
        <w:t>khapra</w:t>
      </w:r>
      <w:proofErr w:type="spellEnd"/>
      <w:r w:rsidRPr="004D4425">
        <w:t xml:space="preserve"> beetle goods from target</w:t>
      </w:r>
      <w:r w:rsidR="004D4425">
        <w:noBreakHyphen/>
      </w:r>
      <w:r w:rsidRPr="004D4425">
        <w:t xml:space="preserve">risk </w:t>
      </w:r>
      <w:proofErr w:type="spellStart"/>
      <w:r w:rsidRPr="004D4425">
        <w:t>khapra</w:t>
      </w:r>
      <w:proofErr w:type="spellEnd"/>
      <w:r w:rsidRPr="004D4425">
        <w:t xml:space="preserve"> beetle countries</w:t>
      </w:r>
      <w:bookmarkEnd w:id="19"/>
    </w:p>
    <w:p w14:paraId="26136353" w14:textId="77777777" w:rsidR="006E6EE2" w:rsidRPr="004D4425" w:rsidRDefault="006E6EE2" w:rsidP="006E6EE2">
      <w:pPr>
        <w:pStyle w:val="SubsectionHead"/>
      </w:pPr>
      <w:r w:rsidRPr="004D4425">
        <w:t>Classes of goods to which this section applies</w:t>
      </w:r>
    </w:p>
    <w:p w14:paraId="50D621D2" w14:textId="77777777" w:rsidR="006E6EE2" w:rsidRPr="004D4425" w:rsidRDefault="006E6EE2" w:rsidP="006E6EE2">
      <w:pPr>
        <w:pStyle w:val="subsection"/>
      </w:pPr>
      <w:r w:rsidRPr="004D4425">
        <w:tab/>
        <w:t>(1)</w:t>
      </w:r>
      <w:r w:rsidRPr="004D4425">
        <w:tab/>
        <w:t>The class of goods to which this section applies is goods that are:</w:t>
      </w:r>
    </w:p>
    <w:p w14:paraId="41DC57BF" w14:textId="77777777" w:rsidR="006E6EE2" w:rsidRPr="004D4425" w:rsidRDefault="006E6EE2" w:rsidP="006E6EE2">
      <w:pPr>
        <w:pStyle w:val="paragraph"/>
      </w:pPr>
      <w:r w:rsidRPr="004D4425">
        <w:tab/>
        <w:t>(a)</w:t>
      </w:r>
      <w:r w:rsidRPr="004D4425">
        <w:tab/>
        <w:t>high</w:t>
      </w:r>
      <w:r w:rsidR="004D4425">
        <w:noBreakHyphen/>
      </w:r>
      <w:r w:rsidRPr="004D4425">
        <w:t xml:space="preserve">risk </w:t>
      </w:r>
      <w:proofErr w:type="spellStart"/>
      <w:r w:rsidRPr="004D4425">
        <w:t>khapra</w:t>
      </w:r>
      <w:proofErr w:type="spellEnd"/>
      <w:r w:rsidRPr="004D4425">
        <w:t xml:space="preserve"> beetle goods; and</w:t>
      </w:r>
    </w:p>
    <w:p w14:paraId="3D1F07CA" w14:textId="77777777" w:rsidR="006E6EE2" w:rsidRPr="004D4425" w:rsidRDefault="006E6EE2" w:rsidP="006E6EE2">
      <w:pPr>
        <w:pStyle w:val="paragraph"/>
      </w:pPr>
      <w:r w:rsidRPr="004D4425">
        <w:tab/>
        <w:t>(b)</w:t>
      </w:r>
      <w:r w:rsidRPr="004D4425">
        <w:tab/>
        <w:t>stored or loaded onto an aircraft or vessel in a target</w:t>
      </w:r>
      <w:r w:rsidR="004D4425">
        <w:noBreakHyphen/>
      </w:r>
      <w:r w:rsidRPr="004D4425">
        <w:t xml:space="preserve">risk </w:t>
      </w:r>
      <w:proofErr w:type="spellStart"/>
      <w:r w:rsidRPr="004D4425">
        <w:t>khapra</w:t>
      </w:r>
      <w:proofErr w:type="spellEnd"/>
      <w:r w:rsidRPr="004D4425">
        <w:t xml:space="preserve"> beetle country.</w:t>
      </w:r>
    </w:p>
    <w:p w14:paraId="6A7A9C35" w14:textId="77777777" w:rsidR="006E6EE2" w:rsidRPr="004D4425" w:rsidRDefault="006E6EE2" w:rsidP="006E6EE2">
      <w:pPr>
        <w:pStyle w:val="SubsectionHead"/>
      </w:pPr>
      <w:r w:rsidRPr="004D4425">
        <w:t>Conditions</w:t>
      </w:r>
    </w:p>
    <w:p w14:paraId="7CC7968F" w14:textId="77777777" w:rsidR="006E6EE2" w:rsidRPr="004D4425" w:rsidRDefault="006E6EE2" w:rsidP="006E6EE2">
      <w:pPr>
        <w:pStyle w:val="subsection"/>
      </w:pPr>
      <w:r w:rsidRPr="004D4425">
        <w:tab/>
        <w:t>(2)</w:t>
      </w:r>
      <w:r w:rsidRPr="004D4425">
        <w:tab/>
        <w:t>Goods included in a class of goods to which this section applies must not be brought or imported into Australian territory unless:</w:t>
      </w:r>
    </w:p>
    <w:p w14:paraId="0FE7EF14" w14:textId="77777777" w:rsidR="006E6EE2" w:rsidRPr="004D4425" w:rsidRDefault="006E6EE2" w:rsidP="006E6EE2">
      <w:pPr>
        <w:pStyle w:val="paragraph"/>
      </w:pPr>
      <w:r w:rsidRPr="004D4425">
        <w:tab/>
        <w:t>(a)</w:t>
      </w:r>
      <w:r w:rsidRPr="004D4425">
        <w:tab/>
        <w:t>the goods are covered by an import permit; or</w:t>
      </w:r>
    </w:p>
    <w:p w14:paraId="4FCB80F2" w14:textId="77777777" w:rsidR="006E6EE2" w:rsidRPr="004D4425" w:rsidRDefault="006E6EE2" w:rsidP="006E6EE2">
      <w:pPr>
        <w:pStyle w:val="paragraph"/>
      </w:pPr>
      <w:r w:rsidRPr="004D4425">
        <w:tab/>
        <w:t>(b)</w:t>
      </w:r>
      <w:r w:rsidRPr="004D4425">
        <w:tab/>
        <w:t>the alternative conditions specified for the goods in the following table are complied with.</w:t>
      </w:r>
    </w:p>
    <w:p w14:paraId="4D1EA3F9" w14:textId="77777777" w:rsidR="006E6EE2" w:rsidRPr="004D4425" w:rsidRDefault="006E6EE2" w:rsidP="006E6EE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211"/>
        <w:gridCol w:w="5586"/>
      </w:tblGrid>
      <w:tr w:rsidR="006E6EE2" w:rsidRPr="004D4425" w14:paraId="36293B56" w14:textId="77777777" w:rsidTr="00B62096">
        <w:trPr>
          <w:tblHeader/>
        </w:trPr>
        <w:tc>
          <w:tcPr>
            <w:tcW w:w="5000" w:type="pct"/>
            <w:gridSpan w:val="3"/>
            <w:tcBorders>
              <w:top w:val="single" w:sz="12" w:space="0" w:color="auto"/>
              <w:bottom w:val="single" w:sz="6" w:space="0" w:color="auto"/>
            </w:tcBorders>
            <w:shd w:val="clear" w:color="auto" w:fill="auto"/>
          </w:tcPr>
          <w:p w14:paraId="2B855C0D" w14:textId="77777777" w:rsidR="006E6EE2" w:rsidRPr="004D4425" w:rsidRDefault="006E6EE2" w:rsidP="00B62096">
            <w:pPr>
              <w:pStyle w:val="TableHeading"/>
            </w:pPr>
            <w:r w:rsidRPr="004D4425">
              <w:t>Alternative conditions—high</w:t>
            </w:r>
            <w:r w:rsidR="004D4425">
              <w:noBreakHyphen/>
            </w:r>
            <w:r w:rsidRPr="004D4425">
              <w:t xml:space="preserve">risk </w:t>
            </w:r>
            <w:proofErr w:type="spellStart"/>
            <w:r w:rsidRPr="004D4425">
              <w:t>khapra</w:t>
            </w:r>
            <w:proofErr w:type="spellEnd"/>
            <w:r w:rsidRPr="004D4425">
              <w:t xml:space="preserve"> beetle goods from target</w:t>
            </w:r>
            <w:r w:rsidR="004D4425">
              <w:noBreakHyphen/>
            </w:r>
            <w:r w:rsidRPr="004D4425">
              <w:t xml:space="preserve">risk </w:t>
            </w:r>
            <w:proofErr w:type="spellStart"/>
            <w:r w:rsidRPr="004D4425">
              <w:t>khapra</w:t>
            </w:r>
            <w:proofErr w:type="spellEnd"/>
            <w:r w:rsidRPr="004D4425">
              <w:t xml:space="preserve"> beetle countries</w:t>
            </w:r>
          </w:p>
        </w:tc>
      </w:tr>
      <w:tr w:rsidR="006E6EE2" w:rsidRPr="004D4425" w14:paraId="3CFC8CEA" w14:textId="77777777" w:rsidTr="000E74A9">
        <w:trPr>
          <w:tblHeader/>
        </w:trPr>
        <w:tc>
          <w:tcPr>
            <w:tcW w:w="429" w:type="pct"/>
            <w:tcBorders>
              <w:top w:val="single" w:sz="6" w:space="0" w:color="auto"/>
              <w:bottom w:val="single" w:sz="12" w:space="0" w:color="auto"/>
            </w:tcBorders>
            <w:shd w:val="clear" w:color="auto" w:fill="auto"/>
          </w:tcPr>
          <w:p w14:paraId="66D61932" w14:textId="77777777" w:rsidR="006E6EE2" w:rsidRPr="004D4425" w:rsidRDefault="006E6EE2" w:rsidP="00B62096">
            <w:pPr>
              <w:pStyle w:val="TableHeading"/>
            </w:pPr>
            <w:r w:rsidRPr="004D4425">
              <w:t>Item</w:t>
            </w:r>
          </w:p>
        </w:tc>
        <w:tc>
          <w:tcPr>
            <w:tcW w:w="1296" w:type="pct"/>
            <w:tcBorders>
              <w:top w:val="single" w:sz="6" w:space="0" w:color="auto"/>
              <w:bottom w:val="single" w:sz="12" w:space="0" w:color="auto"/>
            </w:tcBorders>
            <w:shd w:val="clear" w:color="auto" w:fill="auto"/>
          </w:tcPr>
          <w:p w14:paraId="3E9193E4" w14:textId="77777777" w:rsidR="006E6EE2" w:rsidRPr="004D4425" w:rsidRDefault="006E6EE2" w:rsidP="00B62096">
            <w:pPr>
              <w:pStyle w:val="TableHeading"/>
            </w:pPr>
            <w:r w:rsidRPr="004D4425">
              <w:t>Column 1</w:t>
            </w:r>
            <w:r w:rsidRPr="004D4425">
              <w:br/>
              <w:t>Goods</w:t>
            </w:r>
          </w:p>
        </w:tc>
        <w:tc>
          <w:tcPr>
            <w:tcW w:w="3275" w:type="pct"/>
            <w:tcBorders>
              <w:top w:val="single" w:sz="6" w:space="0" w:color="auto"/>
              <w:bottom w:val="single" w:sz="12" w:space="0" w:color="auto"/>
            </w:tcBorders>
            <w:shd w:val="clear" w:color="auto" w:fill="auto"/>
          </w:tcPr>
          <w:p w14:paraId="71E36DEA" w14:textId="77777777" w:rsidR="006E6EE2" w:rsidRPr="004D4425" w:rsidRDefault="006E6EE2" w:rsidP="00B62096">
            <w:pPr>
              <w:pStyle w:val="TableHeading"/>
            </w:pPr>
            <w:r w:rsidRPr="004D4425">
              <w:t>Column 2</w:t>
            </w:r>
            <w:r w:rsidRPr="004D4425">
              <w:br/>
              <w:t>Alternative conditions</w:t>
            </w:r>
          </w:p>
        </w:tc>
      </w:tr>
      <w:tr w:rsidR="006E6EE2" w:rsidRPr="004D4425" w14:paraId="00796BAA" w14:textId="77777777" w:rsidTr="000E74A9">
        <w:tc>
          <w:tcPr>
            <w:tcW w:w="429" w:type="pct"/>
            <w:tcBorders>
              <w:top w:val="single" w:sz="12" w:space="0" w:color="auto"/>
            </w:tcBorders>
            <w:shd w:val="clear" w:color="auto" w:fill="auto"/>
          </w:tcPr>
          <w:p w14:paraId="3FB6BDDB" w14:textId="77777777" w:rsidR="006E6EE2" w:rsidRPr="004D4425" w:rsidRDefault="006E6EE2" w:rsidP="00B62096">
            <w:pPr>
              <w:pStyle w:val="Tabletext"/>
            </w:pPr>
            <w:r w:rsidRPr="004D4425">
              <w:t>1</w:t>
            </w:r>
          </w:p>
        </w:tc>
        <w:tc>
          <w:tcPr>
            <w:tcW w:w="1296" w:type="pct"/>
            <w:tcBorders>
              <w:top w:val="single" w:sz="12" w:space="0" w:color="auto"/>
            </w:tcBorders>
            <w:shd w:val="clear" w:color="auto" w:fill="auto"/>
          </w:tcPr>
          <w:p w14:paraId="609E5405"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w:t>
            </w:r>
          </w:p>
          <w:p w14:paraId="350A3F60" w14:textId="77777777" w:rsidR="006E6EE2" w:rsidRPr="004D4425" w:rsidRDefault="006E6EE2" w:rsidP="00B62096">
            <w:pPr>
              <w:pStyle w:val="Tablea"/>
            </w:pPr>
            <w:r w:rsidRPr="004D4425">
              <w:t>(a) are not seeds for sowing; and</w:t>
            </w:r>
          </w:p>
          <w:p w14:paraId="652E0D81" w14:textId="77777777" w:rsidR="006E6EE2" w:rsidRPr="004D4425" w:rsidRDefault="006E6EE2" w:rsidP="00B62096">
            <w:pPr>
              <w:pStyle w:val="Tablea"/>
            </w:pPr>
            <w:r w:rsidRPr="004D4425">
              <w:t>(b) are not intended for research purposes</w:t>
            </w:r>
          </w:p>
        </w:tc>
        <w:tc>
          <w:tcPr>
            <w:tcW w:w="3275" w:type="pct"/>
            <w:tcBorders>
              <w:top w:val="single" w:sz="12" w:space="0" w:color="auto"/>
            </w:tcBorders>
            <w:shd w:val="clear" w:color="auto" w:fill="auto"/>
          </w:tcPr>
          <w:p w14:paraId="32C90094" w14:textId="77777777" w:rsidR="006E6EE2" w:rsidRPr="004D4425" w:rsidRDefault="006E6EE2" w:rsidP="00B62096">
            <w:pPr>
              <w:pStyle w:val="Tabletext"/>
            </w:pPr>
            <w:r w:rsidRPr="004D4425">
              <w:t>The goods:</w:t>
            </w:r>
          </w:p>
          <w:p w14:paraId="64280B20" w14:textId="77777777" w:rsidR="006E6EE2" w:rsidRPr="004D4425" w:rsidRDefault="006E6EE2" w:rsidP="00B62096">
            <w:pPr>
              <w:pStyle w:val="Tablea"/>
            </w:pPr>
            <w:r w:rsidRPr="004D4425">
              <w:t>(a) have been treated using a treatment listed for the goods in the List of Target</w:t>
            </w:r>
            <w:r w:rsidR="004D4425">
              <w:noBreakHyphen/>
            </w:r>
            <w:r w:rsidRPr="004D4425">
              <w:t xml:space="preserve">risk Countries for Host of </w:t>
            </w:r>
            <w:proofErr w:type="spellStart"/>
            <w:r w:rsidRPr="004D4425">
              <w:t>Khapra</w:t>
            </w:r>
            <w:proofErr w:type="spellEnd"/>
            <w:r w:rsidRPr="004D4425">
              <w:t xml:space="preserve"> Beetle; and</w:t>
            </w:r>
          </w:p>
          <w:p w14:paraId="6F3FB0E6" w14:textId="77777777" w:rsidR="006E6EE2" w:rsidRPr="004D4425" w:rsidRDefault="006E6EE2" w:rsidP="00B62096">
            <w:pPr>
              <w:pStyle w:val="Tablea"/>
            </w:pPr>
            <w:r w:rsidRPr="004D4425">
              <w:t xml:space="preserve">(b) are free from all live species of </w:t>
            </w:r>
            <w:r w:rsidRPr="004D4425">
              <w:rPr>
                <w:i/>
              </w:rPr>
              <w:t>Trogoderma</w:t>
            </w:r>
            <w:r w:rsidRPr="004D4425">
              <w:t>; and</w:t>
            </w:r>
          </w:p>
          <w:p w14:paraId="7972656E" w14:textId="77777777" w:rsidR="006E6EE2" w:rsidRPr="004D4425" w:rsidRDefault="006E6EE2" w:rsidP="00B62096">
            <w:pPr>
              <w:pStyle w:val="Tablea"/>
            </w:pPr>
            <w:r w:rsidRPr="004D4425">
              <w:t>(c) are accompanied by a phytosanitary certificate stating the matters mentioned in paragraphs (a) and (b); and</w:t>
            </w:r>
          </w:p>
          <w:p w14:paraId="34AA3329" w14:textId="77777777" w:rsidR="006E6EE2" w:rsidRPr="004D4425" w:rsidRDefault="006E6EE2" w:rsidP="00B62096">
            <w:pPr>
              <w:pStyle w:val="Tablea"/>
            </w:pPr>
            <w:r w:rsidRPr="004D4425">
              <w:t xml:space="preserve">(d) are not excluded </w:t>
            </w:r>
            <w:proofErr w:type="spellStart"/>
            <w:r w:rsidRPr="004D4425">
              <w:t>khapra</w:t>
            </w:r>
            <w:proofErr w:type="spellEnd"/>
            <w:r w:rsidRPr="004D4425">
              <w:t xml:space="preserve"> beetle goods</w:t>
            </w:r>
          </w:p>
        </w:tc>
      </w:tr>
      <w:tr w:rsidR="006E6EE2" w:rsidRPr="004D4425" w14:paraId="11F36692" w14:textId="77777777" w:rsidTr="000E74A9">
        <w:tc>
          <w:tcPr>
            <w:tcW w:w="429" w:type="pct"/>
            <w:tcBorders>
              <w:bottom w:val="single" w:sz="2" w:space="0" w:color="auto"/>
            </w:tcBorders>
            <w:shd w:val="clear" w:color="auto" w:fill="auto"/>
          </w:tcPr>
          <w:p w14:paraId="4D23FBF9" w14:textId="77777777" w:rsidR="006E6EE2" w:rsidRPr="004D4425" w:rsidRDefault="006E6EE2" w:rsidP="00B62096">
            <w:pPr>
              <w:pStyle w:val="Tabletext"/>
            </w:pPr>
            <w:r w:rsidRPr="004D4425">
              <w:t>2</w:t>
            </w:r>
          </w:p>
        </w:tc>
        <w:tc>
          <w:tcPr>
            <w:tcW w:w="1296" w:type="pct"/>
            <w:tcBorders>
              <w:bottom w:val="single" w:sz="2" w:space="0" w:color="auto"/>
            </w:tcBorders>
            <w:shd w:val="clear" w:color="auto" w:fill="auto"/>
          </w:tcPr>
          <w:p w14:paraId="78866788"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w:t>
            </w:r>
          </w:p>
          <w:p w14:paraId="573EBD2C" w14:textId="77777777" w:rsidR="006E6EE2" w:rsidRPr="004D4425" w:rsidRDefault="006E6EE2" w:rsidP="00B62096">
            <w:pPr>
              <w:pStyle w:val="Tablea"/>
            </w:pPr>
            <w:r w:rsidRPr="004D4425">
              <w:t>(a) are seeds for sowing; and</w:t>
            </w:r>
          </w:p>
          <w:p w14:paraId="1CEC2910" w14:textId="77777777" w:rsidR="006E6EE2" w:rsidRPr="004D4425" w:rsidRDefault="006E6EE2" w:rsidP="00B62096">
            <w:pPr>
              <w:pStyle w:val="Tablea"/>
            </w:pPr>
            <w:r w:rsidRPr="004D4425">
              <w:t>(b) are not intended for research purposes</w:t>
            </w:r>
          </w:p>
        </w:tc>
        <w:tc>
          <w:tcPr>
            <w:tcW w:w="3275" w:type="pct"/>
            <w:tcBorders>
              <w:bottom w:val="single" w:sz="2" w:space="0" w:color="auto"/>
            </w:tcBorders>
            <w:shd w:val="clear" w:color="auto" w:fill="auto"/>
          </w:tcPr>
          <w:p w14:paraId="2AF009C1" w14:textId="77777777" w:rsidR="006E6EE2" w:rsidRPr="004D4425" w:rsidRDefault="006E6EE2" w:rsidP="00B62096">
            <w:pPr>
              <w:pStyle w:val="Tablea"/>
            </w:pPr>
            <w:r w:rsidRPr="004D4425">
              <w:t>The goods:</w:t>
            </w:r>
          </w:p>
          <w:p w14:paraId="55B2FAC4" w14:textId="77777777" w:rsidR="006E6EE2" w:rsidRPr="004D4425" w:rsidRDefault="006E6EE2" w:rsidP="00B62096">
            <w:pPr>
              <w:pStyle w:val="Tablea"/>
            </w:pPr>
            <w:r w:rsidRPr="004D4425">
              <w:t xml:space="preserve">(a) are free from evidence of all species of </w:t>
            </w:r>
            <w:r w:rsidRPr="004D4425">
              <w:rPr>
                <w:i/>
              </w:rPr>
              <w:t>Trogoderma</w:t>
            </w:r>
            <w:r w:rsidRPr="004D4425">
              <w:t xml:space="preserve"> (whether live, dead or exuviae) that are listed in the List of Trogoderma Species of Biosecurity Concern; and</w:t>
            </w:r>
          </w:p>
          <w:p w14:paraId="4E4B203F" w14:textId="77777777" w:rsidR="006E6EE2" w:rsidRPr="004D4425" w:rsidRDefault="006E6EE2" w:rsidP="00B62096">
            <w:pPr>
              <w:pStyle w:val="Tablea"/>
            </w:pPr>
            <w:r w:rsidRPr="004D4425">
              <w:t>(b) are accompanied by a phytosanitary certificate stating the matter mentioned in paragraph (a); and</w:t>
            </w:r>
          </w:p>
          <w:p w14:paraId="3320F212" w14:textId="77777777" w:rsidR="006E6EE2" w:rsidRPr="004D4425" w:rsidRDefault="006E6EE2" w:rsidP="00B62096">
            <w:pPr>
              <w:pStyle w:val="Tablea"/>
            </w:pPr>
            <w:r w:rsidRPr="004D4425">
              <w:t xml:space="preserve">(c) are not excluded </w:t>
            </w:r>
            <w:proofErr w:type="spellStart"/>
            <w:r w:rsidRPr="004D4425">
              <w:t>khapra</w:t>
            </w:r>
            <w:proofErr w:type="spellEnd"/>
            <w:r w:rsidRPr="004D4425">
              <w:t xml:space="preserve"> beetle goods</w:t>
            </w:r>
          </w:p>
        </w:tc>
      </w:tr>
      <w:tr w:rsidR="006E6EE2" w:rsidRPr="004D4425" w14:paraId="327074A3" w14:textId="77777777" w:rsidTr="000E74A9">
        <w:tc>
          <w:tcPr>
            <w:tcW w:w="429" w:type="pct"/>
            <w:tcBorders>
              <w:top w:val="single" w:sz="2" w:space="0" w:color="auto"/>
              <w:bottom w:val="single" w:sz="12" w:space="0" w:color="auto"/>
            </w:tcBorders>
            <w:shd w:val="clear" w:color="auto" w:fill="auto"/>
          </w:tcPr>
          <w:p w14:paraId="41B2B433" w14:textId="77777777" w:rsidR="006E6EE2" w:rsidRPr="004D4425" w:rsidRDefault="006E6EE2" w:rsidP="00B62096">
            <w:pPr>
              <w:pStyle w:val="Tabletext"/>
            </w:pPr>
            <w:r w:rsidRPr="004D4425">
              <w:t>3</w:t>
            </w:r>
          </w:p>
        </w:tc>
        <w:tc>
          <w:tcPr>
            <w:tcW w:w="1296" w:type="pct"/>
            <w:tcBorders>
              <w:top w:val="single" w:sz="2" w:space="0" w:color="auto"/>
              <w:bottom w:val="single" w:sz="12" w:space="0" w:color="auto"/>
            </w:tcBorders>
            <w:shd w:val="clear" w:color="auto" w:fill="auto"/>
          </w:tcPr>
          <w:p w14:paraId="7FB7D51A"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 are intended for research purposes</w:t>
            </w:r>
          </w:p>
        </w:tc>
        <w:tc>
          <w:tcPr>
            <w:tcW w:w="3275" w:type="pct"/>
            <w:tcBorders>
              <w:top w:val="single" w:sz="2" w:space="0" w:color="auto"/>
              <w:bottom w:val="single" w:sz="12" w:space="0" w:color="auto"/>
            </w:tcBorders>
            <w:shd w:val="clear" w:color="auto" w:fill="auto"/>
          </w:tcPr>
          <w:p w14:paraId="4A7738B6" w14:textId="77777777" w:rsidR="006E6EE2" w:rsidRPr="004D4425" w:rsidRDefault="006E6EE2" w:rsidP="00B62096">
            <w:pPr>
              <w:pStyle w:val="Tabletext"/>
            </w:pPr>
            <w:r w:rsidRPr="004D4425">
              <w:t>The goods:</w:t>
            </w:r>
          </w:p>
          <w:p w14:paraId="5AC7781B" w14:textId="77777777" w:rsidR="006E6EE2" w:rsidRPr="004D4425" w:rsidRDefault="006E6EE2" w:rsidP="00B62096">
            <w:pPr>
              <w:pStyle w:val="Tablea"/>
            </w:pPr>
            <w:r w:rsidRPr="004D4425">
              <w:t>(a) are accompanied by written evidence that the goods are intended for research purposes; and</w:t>
            </w:r>
          </w:p>
          <w:p w14:paraId="3157836B" w14:textId="77777777" w:rsidR="006E6EE2" w:rsidRPr="004D4425" w:rsidRDefault="006E6EE2" w:rsidP="00B62096">
            <w:pPr>
              <w:pStyle w:val="Tablea"/>
            </w:pPr>
            <w:r w:rsidRPr="004D4425">
              <w:t xml:space="preserve">(b) have a value not exceeding the amount prescribed for the purposes of subparagraph 68(1)(f)(iii) of the </w:t>
            </w:r>
            <w:r w:rsidRPr="004D4425">
              <w:rPr>
                <w:i/>
              </w:rPr>
              <w:t>Customs Act 1901</w:t>
            </w:r>
            <w:r w:rsidRPr="004D4425">
              <w:t>; and</w:t>
            </w:r>
          </w:p>
          <w:p w14:paraId="05597106" w14:textId="77777777" w:rsidR="006E6EE2" w:rsidRPr="004D4425" w:rsidRDefault="006E6EE2" w:rsidP="00B62096">
            <w:pPr>
              <w:pStyle w:val="Tablea"/>
            </w:pPr>
            <w:r w:rsidRPr="004D4425">
              <w:t>(c) are not brought or imported into Australia</w:t>
            </w:r>
            <w:r w:rsidR="0047597B" w:rsidRPr="004D4425">
              <w:t>n territory</w:t>
            </w:r>
            <w:r w:rsidRPr="004D4425">
              <w:t>:</w:t>
            </w:r>
          </w:p>
          <w:p w14:paraId="53519BCA" w14:textId="77777777" w:rsidR="006E6EE2" w:rsidRPr="004D4425" w:rsidRDefault="006E6EE2" w:rsidP="00B62096">
            <w:pPr>
              <w:pStyle w:val="Tablei"/>
            </w:pPr>
            <w:r w:rsidRPr="004D4425">
              <w:t>(</w:t>
            </w:r>
            <w:proofErr w:type="spellStart"/>
            <w:r w:rsidRPr="004D4425">
              <w:t>i</w:t>
            </w:r>
            <w:proofErr w:type="spellEnd"/>
            <w:r w:rsidRPr="004D4425">
              <w:t xml:space="preserve">) as the accompanied or unaccompanied personal effects of a passenger, or a member of the crew, of a ship or </w:t>
            </w:r>
            <w:r w:rsidRPr="004D4425">
              <w:lastRenderedPageBreak/>
              <w:t>aircraft; or</w:t>
            </w:r>
          </w:p>
          <w:p w14:paraId="7CD27F74" w14:textId="77777777" w:rsidR="006E6EE2" w:rsidRPr="004D4425" w:rsidRDefault="006E6EE2" w:rsidP="00B62096">
            <w:pPr>
              <w:pStyle w:val="Tablei"/>
            </w:pPr>
            <w:r w:rsidRPr="004D4425">
              <w:t>(ii) as mail</w:t>
            </w:r>
          </w:p>
        </w:tc>
      </w:tr>
    </w:tbl>
    <w:p w14:paraId="1F374F7C" w14:textId="77777777" w:rsidR="006E6EE2" w:rsidRPr="004D4425" w:rsidRDefault="006E6EE2" w:rsidP="006E6EE2">
      <w:pPr>
        <w:pStyle w:val="ActHead5"/>
      </w:pPr>
      <w:bookmarkStart w:id="20" w:name="_Toc88200147"/>
      <w:r w:rsidRPr="004D4425">
        <w:rPr>
          <w:rStyle w:val="CharSectno"/>
        </w:rPr>
        <w:lastRenderedPageBreak/>
        <w:t>57D</w:t>
      </w:r>
      <w:r w:rsidRPr="004D4425">
        <w:t xml:space="preserve">  High</w:t>
      </w:r>
      <w:r w:rsidR="004D4425">
        <w:noBreakHyphen/>
      </w:r>
      <w:r w:rsidRPr="004D4425">
        <w:t xml:space="preserve">risk </w:t>
      </w:r>
      <w:proofErr w:type="spellStart"/>
      <w:r w:rsidRPr="004D4425">
        <w:t>khapra</w:t>
      </w:r>
      <w:proofErr w:type="spellEnd"/>
      <w:r w:rsidRPr="004D4425">
        <w:t xml:space="preserve"> beetle goods from other</w:t>
      </w:r>
      <w:r w:rsidR="004D4425">
        <w:noBreakHyphen/>
      </w:r>
      <w:r w:rsidRPr="004D4425">
        <w:t xml:space="preserve">risk </w:t>
      </w:r>
      <w:proofErr w:type="spellStart"/>
      <w:r w:rsidRPr="004D4425">
        <w:t>khapra</w:t>
      </w:r>
      <w:proofErr w:type="spellEnd"/>
      <w:r w:rsidRPr="004D4425">
        <w:t xml:space="preserve"> beetle countries</w:t>
      </w:r>
      <w:bookmarkEnd w:id="20"/>
    </w:p>
    <w:p w14:paraId="27F0F95A" w14:textId="77777777" w:rsidR="006E6EE2" w:rsidRPr="004D4425" w:rsidRDefault="006E6EE2" w:rsidP="006E6EE2">
      <w:pPr>
        <w:pStyle w:val="SubsectionHead"/>
      </w:pPr>
      <w:r w:rsidRPr="004D4425">
        <w:t>Classes of goods to which this section applies</w:t>
      </w:r>
    </w:p>
    <w:p w14:paraId="629AB91A" w14:textId="77777777" w:rsidR="006E6EE2" w:rsidRPr="004D4425" w:rsidRDefault="006E6EE2" w:rsidP="006E6EE2">
      <w:pPr>
        <w:pStyle w:val="subsection"/>
      </w:pPr>
      <w:r w:rsidRPr="004D4425">
        <w:tab/>
        <w:t>(1)</w:t>
      </w:r>
      <w:r w:rsidRPr="004D4425">
        <w:tab/>
        <w:t>The class of goods to which this section applies is goods that are:</w:t>
      </w:r>
    </w:p>
    <w:p w14:paraId="64BBF841" w14:textId="77777777" w:rsidR="006E6EE2" w:rsidRPr="004D4425" w:rsidRDefault="006E6EE2" w:rsidP="006E6EE2">
      <w:pPr>
        <w:pStyle w:val="paragraph"/>
      </w:pPr>
      <w:r w:rsidRPr="004D4425">
        <w:tab/>
        <w:t>(a)</w:t>
      </w:r>
      <w:r w:rsidRPr="004D4425">
        <w:tab/>
        <w:t>high</w:t>
      </w:r>
      <w:r w:rsidR="004D4425">
        <w:noBreakHyphen/>
      </w:r>
      <w:r w:rsidRPr="004D4425">
        <w:t xml:space="preserve">risk </w:t>
      </w:r>
      <w:proofErr w:type="spellStart"/>
      <w:r w:rsidRPr="004D4425">
        <w:t>khapra</w:t>
      </w:r>
      <w:proofErr w:type="spellEnd"/>
      <w:r w:rsidRPr="004D4425">
        <w:t xml:space="preserve"> beetle goods; and</w:t>
      </w:r>
    </w:p>
    <w:p w14:paraId="1A2FBF57" w14:textId="77777777" w:rsidR="006E6EE2" w:rsidRPr="004D4425" w:rsidRDefault="006E6EE2" w:rsidP="006E6EE2">
      <w:pPr>
        <w:pStyle w:val="paragraph"/>
      </w:pPr>
      <w:r w:rsidRPr="004D4425">
        <w:tab/>
        <w:t>(b)</w:t>
      </w:r>
      <w:r w:rsidRPr="004D4425">
        <w:tab/>
        <w:t>both:</w:t>
      </w:r>
    </w:p>
    <w:p w14:paraId="34CC2B65" w14:textId="77777777" w:rsidR="006E6EE2" w:rsidRPr="004D4425" w:rsidRDefault="006E6EE2" w:rsidP="006E6EE2">
      <w:pPr>
        <w:pStyle w:val="paragraphsub"/>
      </w:pPr>
      <w:r w:rsidRPr="004D4425">
        <w:tab/>
        <w:t>(</w:t>
      </w:r>
      <w:proofErr w:type="spellStart"/>
      <w:r w:rsidRPr="004D4425">
        <w:t>i</w:t>
      </w:r>
      <w:proofErr w:type="spellEnd"/>
      <w:r w:rsidRPr="004D4425">
        <w:t>)</w:t>
      </w:r>
      <w:r w:rsidRPr="004D4425">
        <w:tab/>
        <w:t>stored or loaded onto an aircraft or vessel in an other</w:t>
      </w:r>
      <w:bookmarkStart w:id="21" w:name="BK_S3P5L17C61"/>
      <w:bookmarkEnd w:id="21"/>
      <w:r w:rsidR="004D4425">
        <w:noBreakHyphen/>
      </w:r>
      <w:r w:rsidRPr="004D4425">
        <w:t xml:space="preserve">risk </w:t>
      </w:r>
      <w:proofErr w:type="spellStart"/>
      <w:r w:rsidRPr="004D4425">
        <w:t>khapra</w:t>
      </w:r>
      <w:proofErr w:type="spellEnd"/>
      <w:r w:rsidRPr="004D4425">
        <w:t xml:space="preserve"> beetle country; and</w:t>
      </w:r>
    </w:p>
    <w:p w14:paraId="17A9A3C6" w14:textId="77777777" w:rsidR="006E6EE2" w:rsidRPr="004D4425" w:rsidRDefault="006E6EE2" w:rsidP="006E6EE2">
      <w:pPr>
        <w:pStyle w:val="paragraphsub"/>
      </w:pPr>
      <w:r w:rsidRPr="004D4425">
        <w:tab/>
        <w:t>(ii)</w:t>
      </w:r>
      <w:r w:rsidRPr="004D4425">
        <w:tab/>
        <w:t>not goods to which section 57C applies.</w:t>
      </w:r>
    </w:p>
    <w:p w14:paraId="61FCB3DA" w14:textId="77777777" w:rsidR="006E6EE2" w:rsidRPr="004D4425" w:rsidRDefault="006E6EE2" w:rsidP="006E6EE2">
      <w:pPr>
        <w:pStyle w:val="SubsectionHead"/>
      </w:pPr>
      <w:r w:rsidRPr="004D4425">
        <w:t>Conditions</w:t>
      </w:r>
    </w:p>
    <w:p w14:paraId="368C92A1" w14:textId="77777777" w:rsidR="006E6EE2" w:rsidRPr="004D4425" w:rsidRDefault="006E6EE2" w:rsidP="006E6EE2">
      <w:pPr>
        <w:pStyle w:val="subsection"/>
      </w:pPr>
      <w:r w:rsidRPr="004D4425">
        <w:tab/>
        <w:t>(2)</w:t>
      </w:r>
      <w:r w:rsidRPr="004D4425">
        <w:tab/>
        <w:t>Goods included in a class of goods to which this section applies must not be brought or imported into Australian territory unless:</w:t>
      </w:r>
    </w:p>
    <w:p w14:paraId="49E1FB8F" w14:textId="77777777" w:rsidR="006E6EE2" w:rsidRPr="004D4425" w:rsidRDefault="006E6EE2" w:rsidP="006E6EE2">
      <w:pPr>
        <w:pStyle w:val="paragraph"/>
      </w:pPr>
      <w:r w:rsidRPr="004D4425">
        <w:tab/>
        <w:t>(a)</w:t>
      </w:r>
      <w:r w:rsidRPr="004D4425">
        <w:tab/>
        <w:t>the goods are covered by an import permit; or</w:t>
      </w:r>
    </w:p>
    <w:p w14:paraId="7D7C8B51" w14:textId="77777777" w:rsidR="006E6EE2" w:rsidRPr="004D4425" w:rsidRDefault="006E6EE2" w:rsidP="006E6EE2">
      <w:pPr>
        <w:pStyle w:val="paragraph"/>
      </w:pPr>
      <w:r w:rsidRPr="004D4425">
        <w:tab/>
        <w:t>(b)</w:t>
      </w:r>
      <w:r w:rsidRPr="004D4425">
        <w:tab/>
        <w:t>the alternative conditions specified for the goods in the following table are complied with.</w:t>
      </w:r>
    </w:p>
    <w:p w14:paraId="2DF9919F" w14:textId="77777777" w:rsidR="006E6EE2" w:rsidRPr="004D4425" w:rsidRDefault="006E6EE2" w:rsidP="006E6EE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211"/>
        <w:gridCol w:w="5586"/>
      </w:tblGrid>
      <w:tr w:rsidR="006E6EE2" w:rsidRPr="004D4425" w14:paraId="6E95351A" w14:textId="77777777" w:rsidTr="00B62096">
        <w:trPr>
          <w:tblHeader/>
        </w:trPr>
        <w:tc>
          <w:tcPr>
            <w:tcW w:w="5000" w:type="pct"/>
            <w:gridSpan w:val="3"/>
            <w:tcBorders>
              <w:top w:val="single" w:sz="12" w:space="0" w:color="auto"/>
              <w:bottom w:val="single" w:sz="6" w:space="0" w:color="auto"/>
            </w:tcBorders>
            <w:shd w:val="clear" w:color="auto" w:fill="auto"/>
          </w:tcPr>
          <w:p w14:paraId="5A544984" w14:textId="77777777" w:rsidR="006E6EE2" w:rsidRPr="004D4425" w:rsidRDefault="006E6EE2" w:rsidP="00B62096">
            <w:pPr>
              <w:pStyle w:val="TableHeading"/>
            </w:pPr>
            <w:r w:rsidRPr="004D4425">
              <w:t>Alternative conditions—high</w:t>
            </w:r>
            <w:r w:rsidR="004D4425">
              <w:noBreakHyphen/>
            </w:r>
            <w:r w:rsidRPr="004D4425">
              <w:t xml:space="preserve">risk </w:t>
            </w:r>
            <w:proofErr w:type="spellStart"/>
            <w:r w:rsidRPr="004D4425">
              <w:t>khapra</w:t>
            </w:r>
            <w:proofErr w:type="spellEnd"/>
            <w:r w:rsidRPr="004D4425">
              <w:t xml:space="preserve"> beetle goods from other</w:t>
            </w:r>
            <w:r w:rsidR="004D4425">
              <w:noBreakHyphen/>
            </w:r>
            <w:r w:rsidRPr="004D4425">
              <w:t xml:space="preserve">risk </w:t>
            </w:r>
            <w:proofErr w:type="spellStart"/>
            <w:r w:rsidRPr="004D4425">
              <w:t>khapra</w:t>
            </w:r>
            <w:proofErr w:type="spellEnd"/>
            <w:r w:rsidRPr="004D4425">
              <w:t xml:space="preserve"> beetle countries</w:t>
            </w:r>
          </w:p>
        </w:tc>
      </w:tr>
      <w:tr w:rsidR="006E6EE2" w:rsidRPr="004D4425" w14:paraId="11DEA0BF" w14:textId="77777777" w:rsidTr="000E74A9">
        <w:trPr>
          <w:tblHeader/>
        </w:trPr>
        <w:tc>
          <w:tcPr>
            <w:tcW w:w="429" w:type="pct"/>
            <w:tcBorders>
              <w:top w:val="single" w:sz="6" w:space="0" w:color="auto"/>
              <w:bottom w:val="single" w:sz="12" w:space="0" w:color="auto"/>
            </w:tcBorders>
            <w:shd w:val="clear" w:color="auto" w:fill="auto"/>
          </w:tcPr>
          <w:p w14:paraId="6D2312B7" w14:textId="77777777" w:rsidR="006E6EE2" w:rsidRPr="004D4425" w:rsidRDefault="006E6EE2" w:rsidP="00B62096">
            <w:pPr>
              <w:pStyle w:val="TableHeading"/>
            </w:pPr>
            <w:r w:rsidRPr="004D4425">
              <w:t>Item</w:t>
            </w:r>
          </w:p>
        </w:tc>
        <w:tc>
          <w:tcPr>
            <w:tcW w:w="1296" w:type="pct"/>
            <w:tcBorders>
              <w:top w:val="single" w:sz="6" w:space="0" w:color="auto"/>
              <w:bottom w:val="single" w:sz="12" w:space="0" w:color="auto"/>
            </w:tcBorders>
            <w:shd w:val="clear" w:color="auto" w:fill="auto"/>
          </w:tcPr>
          <w:p w14:paraId="7591E273" w14:textId="77777777" w:rsidR="006E6EE2" w:rsidRPr="004D4425" w:rsidRDefault="006E6EE2" w:rsidP="00B62096">
            <w:pPr>
              <w:pStyle w:val="TableHeading"/>
            </w:pPr>
            <w:r w:rsidRPr="004D4425">
              <w:t>Column 1</w:t>
            </w:r>
            <w:r w:rsidRPr="004D4425">
              <w:br/>
              <w:t>Goods</w:t>
            </w:r>
          </w:p>
        </w:tc>
        <w:tc>
          <w:tcPr>
            <w:tcW w:w="3275" w:type="pct"/>
            <w:tcBorders>
              <w:top w:val="single" w:sz="6" w:space="0" w:color="auto"/>
              <w:bottom w:val="single" w:sz="12" w:space="0" w:color="auto"/>
            </w:tcBorders>
            <w:shd w:val="clear" w:color="auto" w:fill="auto"/>
          </w:tcPr>
          <w:p w14:paraId="78A94C3C" w14:textId="77777777" w:rsidR="006E6EE2" w:rsidRPr="004D4425" w:rsidRDefault="006E6EE2" w:rsidP="00B62096">
            <w:pPr>
              <w:pStyle w:val="TableHeading"/>
            </w:pPr>
            <w:r w:rsidRPr="004D4425">
              <w:t>Column 2</w:t>
            </w:r>
            <w:r w:rsidRPr="004D4425">
              <w:br/>
              <w:t>Alternative conditions</w:t>
            </w:r>
          </w:p>
        </w:tc>
      </w:tr>
      <w:tr w:rsidR="006E6EE2" w:rsidRPr="004D4425" w14:paraId="175E1B97" w14:textId="77777777" w:rsidTr="000E74A9">
        <w:tc>
          <w:tcPr>
            <w:tcW w:w="429" w:type="pct"/>
            <w:tcBorders>
              <w:top w:val="single" w:sz="12" w:space="0" w:color="auto"/>
            </w:tcBorders>
            <w:shd w:val="clear" w:color="auto" w:fill="auto"/>
          </w:tcPr>
          <w:p w14:paraId="24C9781C" w14:textId="77777777" w:rsidR="006E6EE2" w:rsidRPr="004D4425" w:rsidRDefault="006E6EE2" w:rsidP="00B62096">
            <w:pPr>
              <w:pStyle w:val="Tabletext"/>
            </w:pPr>
            <w:r w:rsidRPr="004D4425">
              <w:t>1</w:t>
            </w:r>
          </w:p>
        </w:tc>
        <w:tc>
          <w:tcPr>
            <w:tcW w:w="1296" w:type="pct"/>
            <w:tcBorders>
              <w:top w:val="single" w:sz="12" w:space="0" w:color="auto"/>
            </w:tcBorders>
            <w:shd w:val="clear" w:color="auto" w:fill="auto"/>
          </w:tcPr>
          <w:p w14:paraId="601190E7"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w:t>
            </w:r>
          </w:p>
          <w:p w14:paraId="1CF0D9BE" w14:textId="77777777" w:rsidR="006E6EE2" w:rsidRPr="004D4425" w:rsidRDefault="006E6EE2" w:rsidP="00B62096">
            <w:pPr>
              <w:pStyle w:val="Tablea"/>
            </w:pPr>
            <w:r w:rsidRPr="004D4425">
              <w:t>(a) are not seeds for sowing; and</w:t>
            </w:r>
          </w:p>
          <w:p w14:paraId="5EDE101C" w14:textId="77777777" w:rsidR="006E6EE2" w:rsidRPr="004D4425" w:rsidRDefault="006E6EE2" w:rsidP="00B62096">
            <w:pPr>
              <w:pStyle w:val="Tablea"/>
            </w:pPr>
            <w:r w:rsidRPr="004D4425">
              <w:t>(b) are not intended for research purposes</w:t>
            </w:r>
          </w:p>
        </w:tc>
        <w:tc>
          <w:tcPr>
            <w:tcW w:w="3275" w:type="pct"/>
            <w:tcBorders>
              <w:top w:val="single" w:sz="12" w:space="0" w:color="auto"/>
            </w:tcBorders>
            <w:shd w:val="clear" w:color="auto" w:fill="auto"/>
          </w:tcPr>
          <w:p w14:paraId="081CE3F5" w14:textId="77777777" w:rsidR="006E6EE2" w:rsidRPr="004D4425" w:rsidRDefault="006E6EE2" w:rsidP="00B62096">
            <w:pPr>
              <w:pStyle w:val="Tabletext"/>
            </w:pPr>
            <w:r w:rsidRPr="004D4425">
              <w:t>Either:</w:t>
            </w:r>
          </w:p>
          <w:p w14:paraId="5761E30D" w14:textId="77777777" w:rsidR="006E6EE2" w:rsidRPr="004D4425" w:rsidRDefault="006E6EE2" w:rsidP="008B45FE">
            <w:pPr>
              <w:pStyle w:val="Tablea"/>
            </w:pPr>
            <w:r w:rsidRPr="004D4425">
              <w:t>(a) the goods:</w:t>
            </w:r>
          </w:p>
          <w:p w14:paraId="61505AA3" w14:textId="77777777" w:rsidR="006E6EE2" w:rsidRPr="004D4425" w:rsidRDefault="006E6EE2" w:rsidP="008B45FE">
            <w:pPr>
              <w:pStyle w:val="Tablei"/>
            </w:pPr>
            <w:r w:rsidRPr="004D4425">
              <w:t>(</w:t>
            </w:r>
            <w:proofErr w:type="spellStart"/>
            <w:r w:rsidRPr="004D4425">
              <w:t>i</w:t>
            </w:r>
            <w:proofErr w:type="spellEnd"/>
            <w:r w:rsidRPr="004D4425">
              <w:t xml:space="preserve">) are free from evidence of all species of </w:t>
            </w:r>
            <w:r w:rsidRPr="004D4425">
              <w:rPr>
                <w:i/>
              </w:rPr>
              <w:t>Trogoderma</w:t>
            </w:r>
            <w:r w:rsidRPr="004D4425">
              <w:t xml:space="preserve"> (whether live, dead or exuviae) that are listed in the List of Trogoderma Species of Biosecurity Concern; and</w:t>
            </w:r>
          </w:p>
          <w:p w14:paraId="62B21526" w14:textId="77777777" w:rsidR="00473344" w:rsidRPr="004D4425" w:rsidRDefault="006E6EE2" w:rsidP="00B62096">
            <w:pPr>
              <w:pStyle w:val="Tablei"/>
            </w:pPr>
            <w:r w:rsidRPr="004D4425">
              <w:t>(ii) are accompanied by a phytosanitary certificate stating the matter mentioned in subparagraph (</w:t>
            </w:r>
            <w:proofErr w:type="spellStart"/>
            <w:r w:rsidRPr="004D4425">
              <w:t>i</w:t>
            </w:r>
            <w:proofErr w:type="spellEnd"/>
            <w:r w:rsidRPr="004D4425">
              <w:t>) of this paragraph;</w:t>
            </w:r>
            <w:r w:rsidR="00473344" w:rsidRPr="004D4425">
              <w:t xml:space="preserve"> and</w:t>
            </w:r>
          </w:p>
          <w:p w14:paraId="64E24F42" w14:textId="77777777" w:rsidR="006E6EE2" w:rsidRPr="004D4425" w:rsidRDefault="00473344" w:rsidP="00B62096">
            <w:pPr>
              <w:pStyle w:val="Tablei"/>
            </w:pPr>
            <w:r w:rsidRPr="004D4425">
              <w:t xml:space="preserve">(iii) are not excluded </w:t>
            </w:r>
            <w:proofErr w:type="spellStart"/>
            <w:r w:rsidRPr="004D4425">
              <w:t>khapra</w:t>
            </w:r>
            <w:proofErr w:type="spellEnd"/>
            <w:r w:rsidRPr="004D4425">
              <w:t xml:space="preserve"> beetle goods; </w:t>
            </w:r>
            <w:r w:rsidR="006E6EE2" w:rsidRPr="004D4425">
              <w:t>or</w:t>
            </w:r>
          </w:p>
          <w:p w14:paraId="59078BDD" w14:textId="77777777" w:rsidR="006E6EE2" w:rsidRPr="004D4425" w:rsidRDefault="006E6EE2" w:rsidP="00B62096">
            <w:pPr>
              <w:pStyle w:val="Tablea"/>
            </w:pPr>
            <w:r w:rsidRPr="004D4425">
              <w:t>(b) the goods:</w:t>
            </w:r>
          </w:p>
          <w:p w14:paraId="118D84EA" w14:textId="77777777" w:rsidR="006E6EE2" w:rsidRPr="004D4425" w:rsidRDefault="006E6EE2" w:rsidP="00B62096">
            <w:pPr>
              <w:pStyle w:val="Tablei"/>
            </w:pPr>
            <w:r w:rsidRPr="004D4425">
              <w:t>(</w:t>
            </w:r>
            <w:proofErr w:type="spellStart"/>
            <w:r w:rsidRPr="004D4425">
              <w:t>i</w:t>
            </w:r>
            <w:proofErr w:type="spellEnd"/>
            <w:r w:rsidRPr="004D4425">
              <w:t>) have been treated using a treatment listed for the goods in the List of Other</w:t>
            </w:r>
            <w:r w:rsidR="004D4425">
              <w:noBreakHyphen/>
            </w:r>
            <w:r w:rsidRPr="004D4425">
              <w:t xml:space="preserve">risk Countries for Host of </w:t>
            </w:r>
            <w:proofErr w:type="spellStart"/>
            <w:r w:rsidRPr="004D4425">
              <w:t>Khapra</w:t>
            </w:r>
            <w:proofErr w:type="spellEnd"/>
            <w:r w:rsidRPr="004D4425">
              <w:t xml:space="preserve"> Beetle; and</w:t>
            </w:r>
          </w:p>
          <w:p w14:paraId="7D30C07F" w14:textId="77777777" w:rsidR="006E6EE2" w:rsidRPr="004D4425" w:rsidRDefault="006E6EE2" w:rsidP="00B62096">
            <w:pPr>
              <w:pStyle w:val="Tablei"/>
            </w:pPr>
            <w:r w:rsidRPr="004D4425">
              <w:t xml:space="preserve">(ii) are free from all live species of </w:t>
            </w:r>
            <w:r w:rsidRPr="004D4425">
              <w:rPr>
                <w:i/>
              </w:rPr>
              <w:t>Trogoderma</w:t>
            </w:r>
            <w:r w:rsidRPr="004D4425">
              <w:t>; and</w:t>
            </w:r>
          </w:p>
          <w:p w14:paraId="5255D0E1" w14:textId="77777777" w:rsidR="006E6EE2" w:rsidRPr="004D4425" w:rsidRDefault="006E6EE2" w:rsidP="00B62096">
            <w:pPr>
              <w:pStyle w:val="Tablei"/>
            </w:pPr>
            <w:r w:rsidRPr="004D4425">
              <w:t>(iii) are accompanied by a phytosanitary certificate stating the matters mentioned in subparagraphs (</w:t>
            </w:r>
            <w:proofErr w:type="spellStart"/>
            <w:r w:rsidRPr="004D4425">
              <w:t>i</w:t>
            </w:r>
            <w:proofErr w:type="spellEnd"/>
            <w:r w:rsidRPr="004D4425">
              <w:t>) and (ii) of this paragraph; and</w:t>
            </w:r>
          </w:p>
          <w:p w14:paraId="413B349C" w14:textId="77777777" w:rsidR="006E6EE2" w:rsidRPr="004D4425" w:rsidRDefault="006E6EE2" w:rsidP="00B62096">
            <w:pPr>
              <w:pStyle w:val="Tablei"/>
            </w:pPr>
            <w:r w:rsidRPr="004D4425">
              <w:t xml:space="preserve">(iv) are not excluded </w:t>
            </w:r>
            <w:proofErr w:type="spellStart"/>
            <w:r w:rsidRPr="004D4425">
              <w:t>khapra</w:t>
            </w:r>
            <w:proofErr w:type="spellEnd"/>
            <w:r w:rsidRPr="004D4425">
              <w:t xml:space="preserve"> beetle goods</w:t>
            </w:r>
          </w:p>
        </w:tc>
      </w:tr>
      <w:tr w:rsidR="006E6EE2" w:rsidRPr="004D4425" w14:paraId="5F95DC19" w14:textId="77777777" w:rsidTr="000E74A9">
        <w:tc>
          <w:tcPr>
            <w:tcW w:w="429" w:type="pct"/>
            <w:tcBorders>
              <w:bottom w:val="single" w:sz="2" w:space="0" w:color="auto"/>
            </w:tcBorders>
            <w:shd w:val="clear" w:color="auto" w:fill="auto"/>
          </w:tcPr>
          <w:p w14:paraId="10553E4F" w14:textId="77777777" w:rsidR="006E6EE2" w:rsidRPr="004D4425" w:rsidRDefault="006E6EE2" w:rsidP="00B62096">
            <w:pPr>
              <w:pStyle w:val="Tabletext"/>
            </w:pPr>
            <w:r w:rsidRPr="004D4425">
              <w:t>2</w:t>
            </w:r>
          </w:p>
        </w:tc>
        <w:tc>
          <w:tcPr>
            <w:tcW w:w="1296" w:type="pct"/>
            <w:tcBorders>
              <w:bottom w:val="single" w:sz="2" w:space="0" w:color="auto"/>
            </w:tcBorders>
            <w:shd w:val="clear" w:color="auto" w:fill="auto"/>
          </w:tcPr>
          <w:p w14:paraId="314416FF"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w:t>
            </w:r>
          </w:p>
          <w:p w14:paraId="1C32F441" w14:textId="77777777" w:rsidR="006E6EE2" w:rsidRPr="004D4425" w:rsidRDefault="006E6EE2" w:rsidP="00B62096">
            <w:pPr>
              <w:pStyle w:val="Tablea"/>
            </w:pPr>
            <w:r w:rsidRPr="004D4425">
              <w:t>(a) are seeds for sowing; and</w:t>
            </w:r>
          </w:p>
          <w:p w14:paraId="69D11D41" w14:textId="77777777" w:rsidR="006E6EE2" w:rsidRPr="004D4425" w:rsidRDefault="006E6EE2" w:rsidP="00B62096">
            <w:pPr>
              <w:pStyle w:val="Tablea"/>
            </w:pPr>
            <w:r w:rsidRPr="004D4425">
              <w:lastRenderedPageBreak/>
              <w:t>(b) are not intended for research purposes</w:t>
            </w:r>
          </w:p>
        </w:tc>
        <w:tc>
          <w:tcPr>
            <w:tcW w:w="3275" w:type="pct"/>
            <w:tcBorders>
              <w:bottom w:val="single" w:sz="2" w:space="0" w:color="auto"/>
            </w:tcBorders>
            <w:shd w:val="clear" w:color="auto" w:fill="auto"/>
          </w:tcPr>
          <w:p w14:paraId="165C36EF" w14:textId="77777777" w:rsidR="006E6EE2" w:rsidRPr="004D4425" w:rsidRDefault="006E6EE2" w:rsidP="00B62096">
            <w:pPr>
              <w:pStyle w:val="Tabletext"/>
            </w:pPr>
            <w:r w:rsidRPr="004D4425">
              <w:lastRenderedPageBreak/>
              <w:t>The goods:</w:t>
            </w:r>
          </w:p>
          <w:p w14:paraId="6AB42D03" w14:textId="77777777" w:rsidR="006E6EE2" w:rsidRPr="004D4425" w:rsidRDefault="006E6EE2" w:rsidP="00B62096">
            <w:pPr>
              <w:pStyle w:val="Tablea"/>
            </w:pPr>
            <w:r w:rsidRPr="004D4425">
              <w:t xml:space="preserve">(a) are free from evidence of all species of </w:t>
            </w:r>
            <w:r w:rsidRPr="004D4425">
              <w:rPr>
                <w:i/>
              </w:rPr>
              <w:t>Trogoderma</w:t>
            </w:r>
            <w:r w:rsidRPr="004D4425">
              <w:t xml:space="preserve"> (whether live, dead or exuviae) that are listed in the List of Trogoderma Species of Biosecurity Concern; and</w:t>
            </w:r>
          </w:p>
          <w:p w14:paraId="1D2FC327" w14:textId="77777777" w:rsidR="006E6EE2" w:rsidRPr="004D4425" w:rsidRDefault="006E6EE2" w:rsidP="00B62096">
            <w:pPr>
              <w:pStyle w:val="Tablea"/>
            </w:pPr>
            <w:r w:rsidRPr="004D4425">
              <w:lastRenderedPageBreak/>
              <w:t>(b) are accompanied by a phytosanitary certificate stating the matter mentioned in paragraph (a); and</w:t>
            </w:r>
          </w:p>
          <w:p w14:paraId="4C5E7AB2" w14:textId="77777777" w:rsidR="006E6EE2" w:rsidRPr="004D4425" w:rsidRDefault="006E6EE2" w:rsidP="00B62096">
            <w:pPr>
              <w:pStyle w:val="Tablea"/>
            </w:pPr>
            <w:r w:rsidRPr="004D4425">
              <w:t xml:space="preserve">(c) are not excluded </w:t>
            </w:r>
            <w:proofErr w:type="spellStart"/>
            <w:r w:rsidRPr="004D4425">
              <w:t>khapra</w:t>
            </w:r>
            <w:proofErr w:type="spellEnd"/>
            <w:r w:rsidRPr="004D4425">
              <w:t xml:space="preserve"> beetle goods</w:t>
            </w:r>
          </w:p>
        </w:tc>
      </w:tr>
      <w:tr w:rsidR="006E6EE2" w:rsidRPr="004D4425" w14:paraId="7356FA8E" w14:textId="77777777" w:rsidTr="000E74A9">
        <w:tc>
          <w:tcPr>
            <w:tcW w:w="429" w:type="pct"/>
            <w:tcBorders>
              <w:top w:val="single" w:sz="2" w:space="0" w:color="auto"/>
              <w:bottom w:val="single" w:sz="12" w:space="0" w:color="auto"/>
            </w:tcBorders>
            <w:shd w:val="clear" w:color="auto" w:fill="auto"/>
          </w:tcPr>
          <w:p w14:paraId="13299855" w14:textId="77777777" w:rsidR="006E6EE2" w:rsidRPr="004D4425" w:rsidRDefault="006E6EE2" w:rsidP="00B62096">
            <w:pPr>
              <w:pStyle w:val="Tabletext"/>
            </w:pPr>
            <w:r w:rsidRPr="004D4425">
              <w:lastRenderedPageBreak/>
              <w:t>3</w:t>
            </w:r>
          </w:p>
        </w:tc>
        <w:tc>
          <w:tcPr>
            <w:tcW w:w="1296" w:type="pct"/>
            <w:tcBorders>
              <w:top w:val="single" w:sz="2" w:space="0" w:color="auto"/>
              <w:bottom w:val="single" w:sz="12" w:space="0" w:color="auto"/>
            </w:tcBorders>
            <w:shd w:val="clear" w:color="auto" w:fill="auto"/>
          </w:tcPr>
          <w:p w14:paraId="3DC5A1E9" w14:textId="77777777" w:rsidR="006E6EE2" w:rsidRPr="004D4425" w:rsidRDefault="006E6EE2" w:rsidP="00B62096">
            <w:pPr>
              <w:pStyle w:val="Tabletext"/>
            </w:pPr>
            <w:r w:rsidRPr="004D4425">
              <w:t>High</w:t>
            </w:r>
            <w:r w:rsidR="004D4425">
              <w:noBreakHyphen/>
            </w:r>
            <w:r w:rsidRPr="004D4425">
              <w:t xml:space="preserve">risk </w:t>
            </w:r>
            <w:proofErr w:type="spellStart"/>
            <w:r w:rsidRPr="004D4425">
              <w:t>khapra</w:t>
            </w:r>
            <w:proofErr w:type="spellEnd"/>
            <w:r w:rsidRPr="004D4425">
              <w:t xml:space="preserve"> beetle goods that are intended for research purposes</w:t>
            </w:r>
          </w:p>
        </w:tc>
        <w:tc>
          <w:tcPr>
            <w:tcW w:w="3275" w:type="pct"/>
            <w:tcBorders>
              <w:top w:val="single" w:sz="2" w:space="0" w:color="auto"/>
              <w:bottom w:val="single" w:sz="12" w:space="0" w:color="auto"/>
            </w:tcBorders>
            <w:shd w:val="clear" w:color="auto" w:fill="auto"/>
          </w:tcPr>
          <w:p w14:paraId="61E147DA" w14:textId="77777777" w:rsidR="006E6EE2" w:rsidRPr="004D4425" w:rsidRDefault="006E6EE2" w:rsidP="00B62096">
            <w:pPr>
              <w:pStyle w:val="Tabletext"/>
            </w:pPr>
            <w:r w:rsidRPr="004D4425">
              <w:t>The goods:</w:t>
            </w:r>
          </w:p>
          <w:p w14:paraId="1A8E58BB" w14:textId="77777777" w:rsidR="006E6EE2" w:rsidRPr="004D4425" w:rsidRDefault="006E6EE2" w:rsidP="00B62096">
            <w:pPr>
              <w:pStyle w:val="Tablea"/>
            </w:pPr>
            <w:r w:rsidRPr="004D4425">
              <w:t>(a) are accompanied by written evidence that the goods are intended for research purposes; and</w:t>
            </w:r>
          </w:p>
          <w:p w14:paraId="61EEABF0" w14:textId="77777777" w:rsidR="006E6EE2" w:rsidRPr="004D4425" w:rsidRDefault="006E6EE2" w:rsidP="00B62096">
            <w:pPr>
              <w:pStyle w:val="Tablea"/>
            </w:pPr>
            <w:r w:rsidRPr="004D4425">
              <w:t xml:space="preserve">(b) have a value not exceeding the amount prescribed for the purposes of subparagraph 68(1)(f)(iii) of the </w:t>
            </w:r>
            <w:r w:rsidRPr="004D4425">
              <w:rPr>
                <w:i/>
              </w:rPr>
              <w:t>Customs Act 1901</w:t>
            </w:r>
            <w:r w:rsidRPr="004D4425">
              <w:t>; and</w:t>
            </w:r>
          </w:p>
          <w:p w14:paraId="1C470442" w14:textId="77777777" w:rsidR="006E6EE2" w:rsidRPr="004D4425" w:rsidRDefault="006E6EE2" w:rsidP="00B62096">
            <w:pPr>
              <w:pStyle w:val="Tablea"/>
            </w:pPr>
            <w:r w:rsidRPr="004D4425">
              <w:t>(c) are not brought or imported into Australia</w:t>
            </w:r>
            <w:r w:rsidR="0047597B" w:rsidRPr="004D4425">
              <w:t>n territory</w:t>
            </w:r>
            <w:r w:rsidRPr="004D4425">
              <w:t>:</w:t>
            </w:r>
          </w:p>
          <w:p w14:paraId="6B7B2B4B" w14:textId="77777777" w:rsidR="006E6EE2" w:rsidRPr="004D4425" w:rsidRDefault="006E6EE2" w:rsidP="00B62096">
            <w:pPr>
              <w:pStyle w:val="Tablei"/>
            </w:pPr>
            <w:r w:rsidRPr="004D4425">
              <w:t>(</w:t>
            </w:r>
            <w:proofErr w:type="spellStart"/>
            <w:r w:rsidRPr="004D4425">
              <w:t>i</w:t>
            </w:r>
            <w:proofErr w:type="spellEnd"/>
            <w:r w:rsidRPr="004D4425">
              <w:t>) as the accompanied or unaccompanied personal effects of a passenger, or a member of the crew, of a ship or aircraft; or</w:t>
            </w:r>
          </w:p>
          <w:p w14:paraId="6F38DBD9" w14:textId="77777777" w:rsidR="006E6EE2" w:rsidRPr="004D4425" w:rsidRDefault="006E6EE2" w:rsidP="00B62096">
            <w:pPr>
              <w:pStyle w:val="Tablei"/>
            </w:pPr>
            <w:r w:rsidRPr="004D4425">
              <w:t>(ii) as mail</w:t>
            </w:r>
          </w:p>
        </w:tc>
      </w:tr>
    </w:tbl>
    <w:p w14:paraId="6AD71AFC" w14:textId="77777777" w:rsidR="006E6EE2" w:rsidRPr="004D4425" w:rsidRDefault="006E6EE2" w:rsidP="006E6EE2">
      <w:pPr>
        <w:pStyle w:val="ActHead5"/>
      </w:pPr>
      <w:bookmarkStart w:id="22" w:name="_Toc88200148"/>
      <w:r w:rsidRPr="004D4425">
        <w:rPr>
          <w:rStyle w:val="CharSectno"/>
        </w:rPr>
        <w:t>57E</w:t>
      </w:r>
      <w:r w:rsidRPr="004D4425">
        <w:t xml:space="preserve">  Other</w:t>
      </w:r>
      <w:r w:rsidR="004D4425">
        <w:noBreakHyphen/>
      </w:r>
      <w:r w:rsidRPr="004D4425">
        <w:t xml:space="preserve">risk </w:t>
      </w:r>
      <w:proofErr w:type="spellStart"/>
      <w:r w:rsidRPr="004D4425">
        <w:t>khapra</w:t>
      </w:r>
      <w:proofErr w:type="spellEnd"/>
      <w:r w:rsidRPr="004D4425">
        <w:t xml:space="preserve"> beetle goods from target</w:t>
      </w:r>
      <w:r w:rsidR="004D4425">
        <w:noBreakHyphen/>
      </w:r>
      <w:r w:rsidRPr="004D4425">
        <w:t xml:space="preserve">risk </w:t>
      </w:r>
      <w:proofErr w:type="spellStart"/>
      <w:r w:rsidRPr="004D4425">
        <w:t>khapra</w:t>
      </w:r>
      <w:proofErr w:type="spellEnd"/>
      <w:r w:rsidRPr="004D4425">
        <w:t xml:space="preserve"> beetle countries</w:t>
      </w:r>
      <w:bookmarkEnd w:id="22"/>
    </w:p>
    <w:p w14:paraId="59332A0F" w14:textId="77777777" w:rsidR="006E6EE2" w:rsidRPr="004D4425" w:rsidRDefault="006E6EE2" w:rsidP="006E6EE2">
      <w:pPr>
        <w:pStyle w:val="SubsectionHead"/>
      </w:pPr>
      <w:r w:rsidRPr="004D4425">
        <w:t>Classes of goods to which this section applies</w:t>
      </w:r>
    </w:p>
    <w:p w14:paraId="1AE16CAD" w14:textId="77777777" w:rsidR="006E6EE2" w:rsidRPr="004D4425" w:rsidRDefault="006E6EE2" w:rsidP="006E6EE2">
      <w:pPr>
        <w:pStyle w:val="subsection"/>
      </w:pPr>
      <w:r w:rsidRPr="004D4425">
        <w:tab/>
        <w:t>(1)</w:t>
      </w:r>
      <w:r w:rsidRPr="004D4425">
        <w:tab/>
        <w:t>The class of goods to which this section applies is goods that are:</w:t>
      </w:r>
    </w:p>
    <w:p w14:paraId="5512D98D" w14:textId="77777777" w:rsidR="006E6EE2" w:rsidRPr="004D4425" w:rsidRDefault="006E6EE2" w:rsidP="006E6EE2">
      <w:pPr>
        <w:pStyle w:val="paragraph"/>
      </w:pPr>
      <w:r w:rsidRPr="004D4425">
        <w:tab/>
        <w:t>(a)</w:t>
      </w:r>
      <w:r w:rsidRPr="004D4425">
        <w:tab/>
        <w:t>other</w:t>
      </w:r>
      <w:r w:rsidR="004D4425">
        <w:noBreakHyphen/>
      </w:r>
      <w:r w:rsidRPr="004D4425">
        <w:t xml:space="preserve">risk </w:t>
      </w:r>
      <w:proofErr w:type="spellStart"/>
      <w:r w:rsidRPr="004D4425">
        <w:t>khapra</w:t>
      </w:r>
      <w:proofErr w:type="spellEnd"/>
      <w:r w:rsidRPr="004D4425">
        <w:t xml:space="preserve"> beetle goods; and</w:t>
      </w:r>
    </w:p>
    <w:p w14:paraId="4F30D29C" w14:textId="77777777" w:rsidR="006E6EE2" w:rsidRPr="004D4425" w:rsidRDefault="006E6EE2" w:rsidP="006E6EE2">
      <w:pPr>
        <w:pStyle w:val="paragraph"/>
      </w:pPr>
      <w:r w:rsidRPr="004D4425">
        <w:tab/>
        <w:t>(b)</w:t>
      </w:r>
      <w:r w:rsidRPr="004D4425">
        <w:tab/>
        <w:t>stored or loaded onto an aircraft or vessel in a target</w:t>
      </w:r>
      <w:r w:rsidR="004D4425">
        <w:noBreakHyphen/>
      </w:r>
      <w:r w:rsidRPr="004D4425">
        <w:t xml:space="preserve">risk </w:t>
      </w:r>
      <w:proofErr w:type="spellStart"/>
      <w:r w:rsidRPr="004D4425">
        <w:t>khapra</w:t>
      </w:r>
      <w:proofErr w:type="spellEnd"/>
      <w:r w:rsidRPr="004D4425">
        <w:t xml:space="preserve"> beetle country.</w:t>
      </w:r>
    </w:p>
    <w:p w14:paraId="1F0C8317" w14:textId="77777777" w:rsidR="006E6EE2" w:rsidRPr="004D4425" w:rsidRDefault="006E6EE2" w:rsidP="006E6EE2">
      <w:pPr>
        <w:pStyle w:val="SubsectionHead"/>
      </w:pPr>
      <w:r w:rsidRPr="004D4425">
        <w:t>Conditions</w:t>
      </w:r>
    </w:p>
    <w:p w14:paraId="3E0DC9B8" w14:textId="77777777" w:rsidR="006E6EE2" w:rsidRPr="004D4425" w:rsidRDefault="006E6EE2" w:rsidP="006E6EE2">
      <w:pPr>
        <w:pStyle w:val="subsection"/>
      </w:pPr>
      <w:r w:rsidRPr="004D4425">
        <w:tab/>
        <w:t>(2)</w:t>
      </w:r>
      <w:r w:rsidRPr="004D4425">
        <w:tab/>
        <w:t>Goods included in a class of goods to which this section applies must not be brought or imported into Australian territory unless:</w:t>
      </w:r>
    </w:p>
    <w:p w14:paraId="320072CF" w14:textId="77777777" w:rsidR="006E6EE2" w:rsidRPr="004D4425" w:rsidRDefault="006E6EE2" w:rsidP="006E6EE2">
      <w:pPr>
        <w:pStyle w:val="paragraph"/>
      </w:pPr>
      <w:r w:rsidRPr="004D4425">
        <w:tab/>
        <w:t>(a)</w:t>
      </w:r>
      <w:r w:rsidRPr="004D4425">
        <w:tab/>
        <w:t>the goods are covered by an import permit; or</w:t>
      </w:r>
    </w:p>
    <w:p w14:paraId="5641364E" w14:textId="77777777" w:rsidR="006E6EE2" w:rsidRPr="004D4425" w:rsidRDefault="006E6EE2" w:rsidP="006E6EE2">
      <w:pPr>
        <w:pStyle w:val="paragraph"/>
      </w:pPr>
      <w:r w:rsidRPr="004D4425">
        <w:tab/>
        <w:t>(b)</w:t>
      </w:r>
      <w:r w:rsidRPr="004D4425">
        <w:tab/>
        <w:t>the alternative conditions specified for the goods in the following table are complied with.</w:t>
      </w:r>
    </w:p>
    <w:p w14:paraId="1ECD36A3" w14:textId="77777777" w:rsidR="006E6EE2" w:rsidRPr="004D4425" w:rsidRDefault="006E6EE2" w:rsidP="006E6EE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231"/>
        <w:gridCol w:w="5566"/>
      </w:tblGrid>
      <w:tr w:rsidR="006E6EE2" w:rsidRPr="004D4425" w14:paraId="793B261A" w14:textId="77777777" w:rsidTr="00B62096">
        <w:trPr>
          <w:tblHeader/>
        </w:trPr>
        <w:tc>
          <w:tcPr>
            <w:tcW w:w="5000" w:type="pct"/>
            <w:gridSpan w:val="3"/>
            <w:tcBorders>
              <w:top w:val="single" w:sz="12" w:space="0" w:color="auto"/>
              <w:bottom w:val="single" w:sz="6" w:space="0" w:color="auto"/>
            </w:tcBorders>
            <w:shd w:val="clear" w:color="auto" w:fill="auto"/>
          </w:tcPr>
          <w:p w14:paraId="41B5DF0F" w14:textId="77777777" w:rsidR="006E6EE2" w:rsidRPr="004D4425" w:rsidRDefault="006E6EE2" w:rsidP="00B62096">
            <w:pPr>
              <w:pStyle w:val="TableHeading"/>
            </w:pPr>
            <w:r w:rsidRPr="004D4425">
              <w:t>Alternative conditions—other</w:t>
            </w:r>
            <w:r w:rsidR="004D4425">
              <w:noBreakHyphen/>
            </w:r>
            <w:r w:rsidRPr="004D4425">
              <w:t xml:space="preserve">risk </w:t>
            </w:r>
            <w:proofErr w:type="spellStart"/>
            <w:r w:rsidRPr="004D4425">
              <w:t>khapra</w:t>
            </w:r>
            <w:proofErr w:type="spellEnd"/>
            <w:r w:rsidRPr="004D4425">
              <w:t xml:space="preserve"> beetle goods from target</w:t>
            </w:r>
            <w:r w:rsidR="004D4425">
              <w:noBreakHyphen/>
            </w:r>
            <w:r w:rsidRPr="004D4425">
              <w:t xml:space="preserve">risk </w:t>
            </w:r>
            <w:proofErr w:type="spellStart"/>
            <w:r w:rsidRPr="004D4425">
              <w:t>khapra</w:t>
            </w:r>
            <w:proofErr w:type="spellEnd"/>
            <w:r w:rsidRPr="004D4425">
              <w:t xml:space="preserve"> beetle countries</w:t>
            </w:r>
          </w:p>
        </w:tc>
      </w:tr>
      <w:tr w:rsidR="006E6EE2" w:rsidRPr="004D4425" w14:paraId="52CFAC36" w14:textId="77777777" w:rsidTr="000E74A9">
        <w:trPr>
          <w:tblHeader/>
        </w:trPr>
        <w:tc>
          <w:tcPr>
            <w:tcW w:w="429" w:type="pct"/>
            <w:tcBorders>
              <w:top w:val="single" w:sz="6" w:space="0" w:color="auto"/>
              <w:bottom w:val="single" w:sz="12" w:space="0" w:color="auto"/>
            </w:tcBorders>
            <w:shd w:val="clear" w:color="auto" w:fill="auto"/>
          </w:tcPr>
          <w:p w14:paraId="6D31A39C" w14:textId="77777777" w:rsidR="006E6EE2" w:rsidRPr="004D4425" w:rsidRDefault="006E6EE2" w:rsidP="00B62096">
            <w:pPr>
              <w:pStyle w:val="TableHeading"/>
            </w:pPr>
            <w:r w:rsidRPr="004D4425">
              <w:t>Item</w:t>
            </w:r>
          </w:p>
        </w:tc>
        <w:tc>
          <w:tcPr>
            <w:tcW w:w="1308" w:type="pct"/>
            <w:tcBorders>
              <w:top w:val="single" w:sz="6" w:space="0" w:color="auto"/>
              <w:bottom w:val="single" w:sz="12" w:space="0" w:color="auto"/>
            </w:tcBorders>
            <w:shd w:val="clear" w:color="auto" w:fill="auto"/>
          </w:tcPr>
          <w:p w14:paraId="245E94BB" w14:textId="77777777" w:rsidR="006E6EE2" w:rsidRPr="004D4425" w:rsidRDefault="006E6EE2" w:rsidP="00B62096">
            <w:pPr>
              <w:pStyle w:val="TableHeading"/>
            </w:pPr>
            <w:r w:rsidRPr="004D4425">
              <w:t>Column 1</w:t>
            </w:r>
            <w:r w:rsidRPr="004D4425">
              <w:br/>
              <w:t>Goods</w:t>
            </w:r>
          </w:p>
        </w:tc>
        <w:tc>
          <w:tcPr>
            <w:tcW w:w="3262" w:type="pct"/>
            <w:tcBorders>
              <w:top w:val="single" w:sz="6" w:space="0" w:color="auto"/>
              <w:bottom w:val="single" w:sz="12" w:space="0" w:color="auto"/>
            </w:tcBorders>
            <w:shd w:val="clear" w:color="auto" w:fill="auto"/>
          </w:tcPr>
          <w:p w14:paraId="5B7C838D" w14:textId="77777777" w:rsidR="006E6EE2" w:rsidRPr="004D4425" w:rsidRDefault="006E6EE2" w:rsidP="00B62096">
            <w:pPr>
              <w:pStyle w:val="TableHeading"/>
            </w:pPr>
            <w:r w:rsidRPr="004D4425">
              <w:t>Column 2</w:t>
            </w:r>
            <w:r w:rsidRPr="004D4425">
              <w:br/>
              <w:t>Alternative conditions</w:t>
            </w:r>
          </w:p>
        </w:tc>
      </w:tr>
      <w:tr w:rsidR="006E6EE2" w:rsidRPr="004D4425" w14:paraId="5D073E4C" w14:textId="77777777" w:rsidTr="000E74A9">
        <w:tc>
          <w:tcPr>
            <w:tcW w:w="429" w:type="pct"/>
            <w:tcBorders>
              <w:top w:val="single" w:sz="12" w:space="0" w:color="auto"/>
            </w:tcBorders>
            <w:shd w:val="clear" w:color="auto" w:fill="auto"/>
          </w:tcPr>
          <w:p w14:paraId="040E745B" w14:textId="77777777" w:rsidR="006E6EE2" w:rsidRPr="004D4425" w:rsidRDefault="006E6EE2" w:rsidP="00B62096">
            <w:pPr>
              <w:pStyle w:val="Tabletext"/>
            </w:pPr>
            <w:r w:rsidRPr="004D4425">
              <w:t>1</w:t>
            </w:r>
          </w:p>
        </w:tc>
        <w:tc>
          <w:tcPr>
            <w:tcW w:w="1308" w:type="pct"/>
            <w:tcBorders>
              <w:top w:val="single" w:sz="12" w:space="0" w:color="auto"/>
            </w:tcBorders>
            <w:shd w:val="clear" w:color="auto" w:fill="auto"/>
          </w:tcPr>
          <w:p w14:paraId="39926747"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w:t>
            </w:r>
          </w:p>
          <w:p w14:paraId="4090ECAE" w14:textId="77777777" w:rsidR="006E6EE2" w:rsidRPr="004D4425" w:rsidRDefault="006E6EE2" w:rsidP="00B62096">
            <w:pPr>
              <w:pStyle w:val="Tablea"/>
            </w:pPr>
            <w:r w:rsidRPr="004D4425">
              <w:t>(a) are not seeds for sowing; and</w:t>
            </w:r>
          </w:p>
          <w:p w14:paraId="12D4998B" w14:textId="77777777" w:rsidR="006E6EE2" w:rsidRPr="004D4425" w:rsidRDefault="006E6EE2" w:rsidP="00B62096">
            <w:pPr>
              <w:pStyle w:val="Tablea"/>
            </w:pPr>
            <w:r w:rsidRPr="004D4425">
              <w:t>(b) are not intended for research purposes</w:t>
            </w:r>
          </w:p>
        </w:tc>
        <w:tc>
          <w:tcPr>
            <w:tcW w:w="3262" w:type="pct"/>
            <w:tcBorders>
              <w:top w:val="single" w:sz="12" w:space="0" w:color="auto"/>
            </w:tcBorders>
            <w:shd w:val="clear" w:color="auto" w:fill="auto"/>
          </w:tcPr>
          <w:p w14:paraId="0113242B" w14:textId="77777777" w:rsidR="006E6EE2" w:rsidRPr="004D4425" w:rsidRDefault="006E6EE2" w:rsidP="00B62096">
            <w:pPr>
              <w:pStyle w:val="Tabletext"/>
            </w:pPr>
            <w:r w:rsidRPr="004D4425">
              <w:t>Either:</w:t>
            </w:r>
          </w:p>
          <w:p w14:paraId="565F41B6" w14:textId="77777777" w:rsidR="006E6EE2" w:rsidRPr="004D4425" w:rsidRDefault="006E6EE2" w:rsidP="00B62096">
            <w:pPr>
              <w:pStyle w:val="Tablea"/>
            </w:pPr>
            <w:r w:rsidRPr="004D4425">
              <w:t>(a) the goods:</w:t>
            </w:r>
          </w:p>
          <w:p w14:paraId="1F68D6E3" w14:textId="77777777" w:rsidR="006E6EE2" w:rsidRPr="004D4425" w:rsidRDefault="006E6EE2" w:rsidP="00B62096">
            <w:pPr>
              <w:pStyle w:val="Tablei"/>
            </w:pPr>
            <w:r w:rsidRPr="004D4425">
              <w:t>(</w:t>
            </w:r>
            <w:proofErr w:type="spellStart"/>
            <w:r w:rsidRPr="004D4425">
              <w:t>i</w:t>
            </w:r>
            <w:proofErr w:type="spellEnd"/>
            <w:r w:rsidRPr="004D4425">
              <w:t xml:space="preserve">) are free from evidence of all species of </w:t>
            </w:r>
            <w:r w:rsidRPr="004D4425">
              <w:rPr>
                <w:i/>
              </w:rPr>
              <w:t>Trogoderma</w:t>
            </w:r>
            <w:r w:rsidRPr="004D4425">
              <w:t xml:space="preserve"> (whether live, dead or exuviae) that are listed in the List of Trogoderma Species of Biosecurity Concern; and</w:t>
            </w:r>
          </w:p>
          <w:p w14:paraId="14087365" w14:textId="77777777" w:rsidR="006E6EE2" w:rsidRPr="004D4425" w:rsidRDefault="006E6EE2" w:rsidP="00B62096">
            <w:pPr>
              <w:pStyle w:val="Tablei"/>
            </w:pPr>
            <w:r w:rsidRPr="004D4425">
              <w:t>(ii) are accompanied by a phytosanitary certificate stating the matter mentioned in subparagraph (</w:t>
            </w:r>
            <w:proofErr w:type="spellStart"/>
            <w:r w:rsidRPr="004D4425">
              <w:t>i</w:t>
            </w:r>
            <w:proofErr w:type="spellEnd"/>
            <w:r w:rsidRPr="004D4425">
              <w:t>) of this paragraph; or</w:t>
            </w:r>
          </w:p>
          <w:p w14:paraId="233FB49F" w14:textId="77777777" w:rsidR="006E6EE2" w:rsidRPr="004D4425" w:rsidRDefault="006E6EE2" w:rsidP="00B62096">
            <w:pPr>
              <w:pStyle w:val="Tablea"/>
            </w:pPr>
            <w:r w:rsidRPr="004D4425">
              <w:t>(b) the goods:</w:t>
            </w:r>
          </w:p>
          <w:p w14:paraId="5E0103D0" w14:textId="77777777" w:rsidR="006E6EE2" w:rsidRPr="004D4425" w:rsidRDefault="006E6EE2" w:rsidP="00B62096">
            <w:pPr>
              <w:pStyle w:val="Tablei"/>
            </w:pPr>
            <w:r w:rsidRPr="004D4425">
              <w:t>(</w:t>
            </w:r>
            <w:proofErr w:type="spellStart"/>
            <w:r w:rsidRPr="004D4425">
              <w:t>i</w:t>
            </w:r>
            <w:proofErr w:type="spellEnd"/>
            <w:r w:rsidRPr="004D4425">
              <w:t>) have been treated using a treatment listed for the goods in the List of Target</w:t>
            </w:r>
            <w:r w:rsidR="004D4425">
              <w:noBreakHyphen/>
            </w:r>
            <w:r w:rsidRPr="004D4425">
              <w:t xml:space="preserve">risk Countries for Host of </w:t>
            </w:r>
            <w:proofErr w:type="spellStart"/>
            <w:r w:rsidRPr="004D4425">
              <w:t>Khapra</w:t>
            </w:r>
            <w:proofErr w:type="spellEnd"/>
            <w:r w:rsidRPr="004D4425">
              <w:t xml:space="preserve"> Beetle; and</w:t>
            </w:r>
          </w:p>
          <w:p w14:paraId="67FC2A69" w14:textId="77777777" w:rsidR="006E6EE2" w:rsidRPr="004D4425" w:rsidRDefault="006E6EE2" w:rsidP="00B62096">
            <w:pPr>
              <w:pStyle w:val="Tablei"/>
            </w:pPr>
            <w:r w:rsidRPr="004D4425">
              <w:lastRenderedPageBreak/>
              <w:t xml:space="preserve">(ii) are free from all live species of </w:t>
            </w:r>
            <w:r w:rsidRPr="004D4425">
              <w:rPr>
                <w:i/>
              </w:rPr>
              <w:t>Trogoderma</w:t>
            </w:r>
            <w:r w:rsidRPr="004D4425">
              <w:t>; and</w:t>
            </w:r>
          </w:p>
          <w:p w14:paraId="4FF3F4E8" w14:textId="77777777" w:rsidR="006E6EE2" w:rsidRPr="004D4425" w:rsidRDefault="006E6EE2" w:rsidP="00B62096">
            <w:pPr>
              <w:pStyle w:val="Tablei"/>
            </w:pPr>
            <w:r w:rsidRPr="004D4425">
              <w:t>(iii) are accompanied by a phytosanitary certificate stating the matters mentioned in subparagraphs (</w:t>
            </w:r>
            <w:proofErr w:type="spellStart"/>
            <w:r w:rsidRPr="004D4425">
              <w:t>i</w:t>
            </w:r>
            <w:proofErr w:type="spellEnd"/>
            <w:r w:rsidRPr="004D4425">
              <w:t>) and (ii) of this paragraph</w:t>
            </w:r>
          </w:p>
        </w:tc>
      </w:tr>
      <w:tr w:rsidR="006E6EE2" w:rsidRPr="004D4425" w14:paraId="0377400C" w14:textId="77777777" w:rsidTr="000E74A9">
        <w:tc>
          <w:tcPr>
            <w:tcW w:w="429" w:type="pct"/>
            <w:tcBorders>
              <w:bottom w:val="single" w:sz="2" w:space="0" w:color="auto"/>
            </w:tcBorders>
            <w:shd w:val="clear" w:color="auto" w:fill="auto"/>
          </w:tcPr>
          <w:p w14:paraId="79EDD787" w14:textId="77777777" w:rsidR="006E6EE2" w:rsidRPr="004D4425" w:rsidRDefault="006E6EE2" w:rsidP="00B62096">
            <w:pPr>
              <w:pStyle w:val="Tabletext"/>
            </w:pPr>
            <w:r w:rsidRPr="004D4425">
              <w:lastRenderedPageBreak/>
              <w:t>2</w:t>
            </w:r>
          </w:p>
        </w:tc>
        <w:tc>
          <w:tcPr>
            <w:tcW w:w="1308" w:type="pct"/>
            <w:tcBorders>
              <w:bottom w:val="single" w:sz="2" w:space="0" w:color="auto"/>
            </w:tcBorders>
            <w:shd w:val="clear" w:color="auto" w:fill="auto"/>
          </w:tcPr>
          <w:p w14:paraId="347241CA"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w:t>
            </w:r>
          </w:p>
          <w:p w14:paraId="1E52C404" w14:textId="77777777" w:rsidR="006E6EE2" w:rsidRPr="004D4425" w:rsidRDefault="006E6EE2" w:rsidP="00B62096">
            <w:pPr>
              <w:pStyle w:val="Tablea"/>
            </w:pPr>
            <w:r w:rsidRPr="004D4425">
              <w:t>(a) are seeds for sowing; and</w:t>
            </w:r>
          </w:p>
          <w:p w14:paraId="68369AED" w14:textId="77777777" w:rsidR="006E6EE2" w:rsidRPr="004D4425" w:rsidRDefault="006E6EE2" w:rsidP="00B62096">
            <w:pPr>
              <w:pStyle w:val="Tablea"/>
            </w:pPr>
            <w:r w:rsidRPr="004D4425">
              <w:t>(b) are not intended for research purposes</w:t>
            </w:r>
          </w:p>
        </w:tc>
        <w:tc>
          <w:tcPr>
            <w:tcW w:w="3262" w:type="pct"/>
            <w:tcBorders>
              <w:bottom w:val="single" w:sz="2" w:space="0" w:color="auto"/>
            </w:tcBorders>
            <w:shd w:val="clear" w:color="auto" w:fill="auto"/>
          </w:tcPr>
          <w:p w14:paraId="11E26F43" w14:textId="77777777" w:rsidR="006E6EE2" w:rsidRPr="004D4425" w:rsidRDefault="006E6EE2" w:rsidP="00B62096">
            <w:pPr>
              <w:pStyle w:val="Tabletext"/>
            </w:pPr>
            <w:r w:rsidRPr="004D4425">
              <w:t>The goods:</w:t>
            </w:r>
          </w:p>
          <w:p w14:paraId="36D305CD" w14:textId="77777777" w:rsidR="006E6EE2" w:rsidRPr="004D4425" w:rsidRDefault="006E6EE2" w:rsidP="00B62096">
            <w:pPr>
              <w:pStyle w:val="Tablea"/>
            </w:pPr>
            <w:r w:rsidRPr="004D4425">
              <w:t xml:space="preserve">(a) are free from evidence of all species of </w:t>
            </w:r>
            <w:r w:rsidRPr="004D4425">
              <w:rPr>
                <w:i/>
              </w:rPr>
              <w:t>Trogoderma</w:t>
            </w:r>
            <w:r w:rsidRPr="004D4425">
              <w:t xml:space="preserve"> (whether live, dead or exuviae) that are listed in the List of Trogoderma Species of Biosecurity Concern; and</w:t>
            </w:r>
          </w:p>
          <w:p w14:paraId="5892669B" w14:textId="77777777" w:rsidR="006E6EE2" w:rsidRPr="004D4425" w:rsidRDefault="006E6EE2" w:rsidP="00B62096">
            <w:pPr>
              <w:pStyle w:val="Tablea"/>
            </w:pPr>
            <w:r w:rsidRPr="004D4425">
              <w:t>(b) are accompanied by a phytosanitary certificate stating the matter mentioned in paragraph (a)</w:t>
            </w:r>
          </w:p>
        </w:tc>
      </w:tr>
      <w:tr w:rsidR="006E6EE2" w:rsidRPr="004D4425" w14:paraId="2949BB96" w14:textId="77777777" w:rsidTr="000E74A9">
        <w:tc>
          <w:tcPr>
            <w:tcW w:w="429" w:type="pct"/>
            <w:tcBorders>
              <w:top w:val="single" w:sz="2" w:space="0" w:color="auto"/>
              <w:bottom w:val="single" w:sz="12" w:space="0" w:color="auto"/>
            </w:tcBorders>
            <w:shd w:val="clear" w:color="auto" w:fill="auto"/>
          </w:tcPr>
          <w:p w14:paraId="10E0C9E1" w14:textId="77777777" w:rsidR="006E6EE2" w:rsidRPr="004D4425" w:rsidRDefault="006E6EE2" w:rsidP="00B62096">
            <w:pPr>
              <w:pStyle w:val="Tabletext"/>
            </w:pPr>
            <w:r w:rsidRPr="004D4425">
              <w:t>3</w:t>
            </w:r>
          </w:p>
        </w:tc>
        <w:tc>
          <w:tcPr>
            <w:tcW w:w="1308" w:type="pct"/>
            <w:tcBorders>
              <w:top w:val="single" w:sz="2" w:space="0" w:color="auto"/>
              <w:bottom w:val="single" w:sz="12" w:space="0" w:color="auto"/>
            </w:tcBorders>
            <w:shd w:val="clear" w:color="auto" w:fill="auto"/>
          </w:tcPr>
          <w:p w14:paraId="1AAD7516"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 are intended for research purposes</w:t>
            </w:r>
          </w:p>
        </w:tc>
        <w:tc>
          <w:tcPr>
            <w:tcW w:w="3262" w:type="pct"/>
            <w:tcBorders>
              <w:top w:val="single" w:sz="2" w:space="0" w:color="auto"/>
              <w:bottom w:val="single" w:sz="12" w:space="0" w:color="auto"/>
            </w:tcBorders>
            <w:shd w:val="clear" w:color="auto" w:fill="auto"/>
          </w:tcPr>
          <w:p w14:paraId="0B719740" w14:textId="77777777" w:rsidR="006E6EE2" w:rsidRPr="004D4425" w:rsidRDefault="006E6EE2" w:rsidP="00B62096">
            <w:pPr>
              <w:pStyle w:val="Tabletext"/>
            </w:pPr>
            <w:r w:rsidRPr="004D4425">
              <w:t>The goods:</w:t>
            </w:r>
          </w:p>
          <w:p w14:paraId="1FC425F4" w14:textId="77777777" w:rsidR="006E6EE2" w:rsidRPr="004D4425" w:rsidRDefault="006E6EE2" w:rsidP="00B62096">
            <w:pPr>
              <w:pStyle w:val="Tablea"/>
            </w:pPr>
            <w:r w:rsidRPr="004D4425">
              <w:t>(a) are accompanied by written evidence that the goods are intended for research purposes; and</w:t>
            </w:r>
          </w:p>
          <w:p w14:paraId="42F0C1DB" w14:textId="77777777" w:rsidR="006E6EE2" w:rsidRPr="004D4425" w:rsidRDefault="006E6EE2" w:rsidP="00B62096">
            <w:pPr>
              <w:pStyle w:val="Tablea"/>
            </w:pPr>
            <w:r w:rsidRPr="004D4425">
              <w:t xml:space="preserve">(b) have a value not exceeding the amount prescribed for the purposes of subparagraph 68(1)(f)(iii) of the </w:t>
            </w:r>
            <w:r w:rsidRPr="004D4425">
              <w:rPr>
                <w:i/>
              </w:rPr>
              <w:t>Customs Act 1901</w:t>
            </w:r>
          </w:p>
        </w:tc>
      </w:tr>
    </w:tbl>
    <w:p w14:paraId="0CAE38D8" w14:textId="77777777" w:rsidR="006E6EE2" w:rsidRPr="004D4425" w:rsidRDefault="006E6EE2" w:rsidP="006E6EE2">
      <w:pPr>
        <w:pStyle w:val="ActHead5"/>
      </w:pPr>
      <w:bookmarkStart w:id="23" w:name="_Toc88200149"/>
      <w:r w:rsidRPr="004D4425">
        <w:rPr>
          <w:rStyle w:val="CharSectno"/>
        </w:rPr>
        <w:t>57F</w:t>
      </w:r>
      <w:r w:rsidRPr="004D4425">
        <w:t xml:space="preserve">  Other</w:t>
      </w:r>
      <w:r w:rsidR="004D4425">
        <w:noBreakHyphen/>
      </w:r>
      <w:r w:rsidRPr="004D4425">
        <w:t xml:space="preserve">risk </w:t>
      </w:r>
      <w:proofErr w:type="spellStart"/>
      <w:r w:rsidRPr="004D4425">
        <w:t>khapra</w:t>
      </w:r>
      <w:proofErr w:type="spellEnd"/>
      <w:r w:rsidRPr="004D4425">
        <w:t xml:space="preserve"> beetle goods from</w:t>
      </w:r>
      <w:r w:rsidRPr="004D4425" w:rsidDel="00736CE6">
        <w:t xml:space="preserve"> </w:t>
      </w:r>
      <w:r w:rsidRPr="004D4425">
        <w:t>other</w:t>
      </w:r>
      <w:r w:rsidR="004D4425">
        <w:noBreakHyphen/>
      </w:r>
      <w:r w:rsidRPr="004D4425">
        <w:t xml:space="preserve">risk </w:t>
      </w:r>
      <w:proofErr w:type="spellStart"/>
      <w:r w:rsidRPr="004D4425">
        <w:t>khapra</w:t>
      </w:r>
      <w:proofErr w:type="spellEnd"/>
      <w:r w:rsidRPr="004D4425">
        <w:t xml:space="preserve"> beetle countries</w:t>
      </w:r>
      <w:bookmarkEnd w:id="23"/>
    </w:p>
    <w:p w14:paraId="12C777A9" w14:textId="77777777" w:rsidR="006E6EE2" w:rsidRPr="004D4425" w:rsidRDefault="006E6EE2" w:rsidP="006E6EE2">
      <w:pPr>
        <w:pStyle w:val="SubsectionHead"/>
      </w:pPr>
      <w:r w:rsidRPr="004D4425">
        <w:t>Classes of goods to which this section applies</w:t>
      </w:r>
    </w:p>
    <w:p w14:paraId="094642EC" w14:textId="77777777" w:rsidR="006E6EE2" w:rsidRPr="004D4425" w:rsidRDefault="006E6EE2" w:rsidP="006E6EE2">
      <w:pPr>
        <w:pStyle w:val="subsection"/>
      </w:pPr>
      <w:r w:rsidRPr="004D4425">
        <w:tab/>
        <w:t>(1)</w:t>
      </w:r>
      <w:r w:rsidRPr="004D4425">
        <w:tab/>
        <w:t>The class of goods to which this section applies is goods that are:</w:t>
      </w:r>
    </w:p>
    <w:p w14:paraId="678217DF" w14:textId="77777777" w:rsidR="006E6EE2" w:rsidRPr="004D4425" w:rsidRDefault="006E6EE2" w:rsidP="006E6EE2">
      <w:pPr>
        <w:pStyle w:val="paragraph"/>
      </w:pPr>
      <w:r w:rsidRPr="004D4425">
        <w:tab/>
        <w:t>(a)</w:t>
      </w:r>
      <w:r w:rsidRPr="004D4425">
        <w:tab/>
        <w:t>other</w:t>
      </w:r>
      <w:r w:rsidR="004D4425">
        <w:noBreakHyphen/>
      </w:r>
      <w:r w:rsidRPr="004D4425">
        <w:t xml:space="preserve">risk </w:t>
      </w:r>
      <w:proofErr w:type="spellStart"/>
      <w:r w:rsidRPr="004D4425">
        <w:t>khapra</w:t>
      </w:r>
      <w:proofErr w:type="spellEnd"/>
      <w:r w:rsidRPr="004D4425">
        <w:t xml:space="preserve"> beetle goods; and</w:t>
      </w:r>
    </w:p>
    <w:p w14:paraId="04DAB270" w14:textId="77777777" w:rsidR="006E6EE2" w:rsidRPr="004D4425" w:rsidRDefault="006E6EE2" w:rsidP="006E6EE2">
      <w:pPr>
        <w:pStyle w:val="paragraph"/>
      </w:pPr>
      <w:r w:rsidRPr="004D4425">
        <w:tab/>
        <w:t>(b)</w:t>
      </w:r>
      <w:r w:rsidRPr="004D4425">
        <w:tab/>
        <w:t>both:</w:t>
      </w:r>
    </w:p>
    <w:p w14:paraId="54FC1FCB" w14:textId="77777777" w:rsidR="006E6EE2" w:rsidRPr="004D4425" w:rsidRDefault="006E6EE2" w:rsidP="006E6EE2">
      <w:pPr>
        <w:pStyle w:val="paragraphsub"/>
      </w:pPr>
      <w:r w:rsidRPr="004D4425">
        <w:tab/>
        <w:t>(</w:t>
      </w:r>
      <w:proofErr w:type="spellStart"/>
      <w:r w:rsidRPr="004D4425">
        <w:t>i</w:t>
      </w:r>
      <w:proofErr w:type="spellEnd"/>
      <w:r w:rsidRPr="004D4425">
        <w:t>)</w:t>
      </w:r>
      <w:r w:rsidRPr="004D4425">
        <w:tab/>
        <w:t>stored or loaded onto an aircraft or vessel in an other</w:t>
      </w:r>
      <w:bookmarkStart w:id="24" w:name="BK_S3P7L33C61"/>
      <w:bookmarkEnd w:id="24"/>
      <w:r w:rsidR="004D4425">
        <w:noBreakHyphen/>
      </w:r>
      <w:r w:rsidRPr="004D4425">
        <w:t xml:space="preserve">risk </w:t>
      </w:r>
      <w:proofErr w:type="spellStart"/>
      <w:r w:rsidRPr="004D4425">
        <w:t>khapra</w:t>
      </w:r>
      <w:proofErr w:type="spellEnd"/>
      <w:r w:rsidRPr="004D4425">
        <w:t xml:space="preserve"> beetle country; and</w:t>
      </w:r>
    </w:p>
    <w:p w14:paraId="675C95EC" w14:textId="77777777" w:rsidR="006E6EE2" w:rsidRPr="004D4425" w:rsidRDefault="006E6EE2" w:rsidP="006E6EE2">
      <w:pPr>
        <w:pStyle w:val="paragraphsub"/>
      </w:pPr>
      <w:r w:rsidRPr="004D4425">
        <w:tab/>
        <w:t>(ii)</w:t>
      </w:r>
      <w:r w:rsidRPr="004D4425">
        <w:tab/>
        <w:t>not goods to which section 57E applies.</w:t>
      </w:r>
    </w:p>
    <w:p w14:paraId="65F05D24" w14:textId="77777777" w:rsidR="006E6EE2" w:rsidRPr="004D4425" w:rsidRDefault="006E6EE2" w:rsidP="006E6EE2">
      <w:pPr>
        <w:pStyle w:val="SubsectionHead"/>
      </w:pPr>
      <w:r w:rsidRPr="004D4425">
        <w:t>Conditions</w:t>
      </w:r>
    </w:p>
    <w:p w14:paraId="5132292F" w14:textId="77777777" w:rsidR="006E6EE2" w:rsidRPr="004D4425" w:rsidRDefault="006E6EE2" w:rsidP="006E6EE2">
      <w:pPr>
        <w:pStyle w:val="subsection"/>
      </w:pPr>
      <w:r w:rsidRPr="004D4425">
        <w:tab/>
        <w:t>(2)</w:t>
      </w:r>
      <w:r w:rsidRPr="004D4425">
        <w:tab/>
        <w:t>Goods included in a class of goods to which this section applies must not be brought or imported into Australian territory unless:</w:t>
      </w:r>
    </w:p>
    <w:p w14:paraId="0C62DAA0" w14:textId="77777777" w:rsidR="006E6EE2" w:rsidRPr="004D4425" w:rsidRDefault="006E6EE2" w:rsidP="006E6EE2">
      <w:pPr>
        <w:pStyle w:val="paragraph"/>
      </w:pPr>
      <w:r w:rsidRPr="004D4425">
        <w:tab/>
        <w:t>(a)</w:t>
      </w:r>
      <w:r w:rsidRPr="004D4425">
        <w:tab/>
        <w:t>the goods are covered by an import permit; or</w:t>
      </w:r>
    </w:p>
    <w:p w14:paraId="4769EAD7" w14:textId="77777777" w:rsidR="006E6EE2" w:rsidRPr="004D4425" w:rsidRDefault="006E6EE2" w:rsidP="006E6EE2">
      <w:pPr>
        <w:pStyle w:val="paragraph"/>
      </w:pPr>
      <w:r w:rsidRPr="004D4425">
        <w:tab/>
      </w:r>
      <w:r w:rsidRPr="004D4425">
        <w:rPr>
          <w:lang w:eastAsia="en-US"/>
        </w:rPr>
        <w:t>(b)</w:t>
      </w:r>
      <w:r w:rsidRPr="004D4425">
        <w:rPr>
          <w:lang w:eastAsia="en-US"/>
        </w:rPr>
        <w:tab/>
      </w:r>
      <w:r w:rsidRPr="004D4425">
        <w:t>the alternative conditions specified for the goods in the following table are complied with.</w:t>
      </w:r>
    </w:p>
    <w:p w14:paraId="45631538" w14:textId="77777777" w:rsidR="006E6EE2" w:rsidRPr="004D4425" w:rsidRDefault="006E6EE2" w:rsidP="006E6EE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231"/>
        <w:gridCol w:w="5566"/>
      </w:tblGrid>
      <w:tr w:rsidR="006E6EE2" w:rsidRPr="004D4425" w14:paraId="6493E805" w14:textId="77777777" w:rsidTr="00B62096">
        <w:trPr>
          <w:tblHeader/>
        </w:trPr>
        <w:tc>
          <w:tcPr>
            <w:tcW w:w="5000" w:type="pct"/>
            <w:gridSpan w:val="3"/>
            <w:tcBorders>
              <w:top w:val="single" w:sz="12" w:space="0" w:color="auto"/>
              <w:bottom w:val="single" w:sz="6" w:space="0" w:color="auto"/>
            </w:tcBorders>
            <w:shd w:val="clear" w:color="auto" w:fill="auto"/>
          </w:tcPr>
          <w:p w14:paraId="0531DA64" w14:textId="77777777" w:rsidR="006E6EE2" w:rsidRPr="004D4425" w:rsidRDefault="006E6EE2" w:rsidP="00B62096">
            <w:pPr>
              <w:pStyle w:val="TableHeading"/>
            </w:pPr>
            <w:r w:rsidRPr="004D4425">
              <w:t>Alternative conditions—other</w:t>
            </w:r>
            <w:r w:rsidR="004D4425">
              <w:noBreakHyphen/>
            </w:r>
            <w:r w:rsidRPr="004D4425">
              <w:t xml:space="preserve">risk </w:t>
            </w:r>
            <w:proofErr w:type="spellStart"/>
            <w:r w:rsidRPr="004D4425">
              <w:t>khapra</w:t>
            </w:r>
            <w:proofErr w:type="spellEnd"/>
            <w:r w:rsidRPr="004D4425">
              <w:t xml:space="preserve"> beetle goods from other</w:t>
            </w:r>
            <w:r w:rsidR="004D4425">
              <w:noBreakHyphen/>
            </w:r>
            <w:r w:rsidRPr="004D4425">
              <w:t xml:space="preserve">risk </w:t>
            </w:r>
            <w:proofErr w:type="spellStart"/>
            <w:r w:rsidRPr="004D4425">
              <w:t>khapra</w:t>
            </w:r>
            <w:proofErr w:type="spellEnd"/>
            <w:r w:rsidRPr="004D4425">
              <w:t xml:space="preserve"> beetle countries</w:t>
            </w:r>
          </w:p>
        </w:tc>
      </w:tr>
      <w:tr w:rsidR="006E6EE2" w:rsidRPr="004D4425" w14:paraId="53CF5D81" w14:textId="77777777" w:rsidTr="000E74A9">
        <w:trPr>
          <w:tblHeader/>
        </w:trPr>
        <w:tc>
          <w:tcPr>
            <w:tcW w:w="429" w:type="pct"/>
            <w:tcBorders>
              <w:top w:val="single" w:sz="6" w:space="0" w:color="auto"/>
              <w:bottom w:val="single" w:sz="12" w:space="0" w:color="auto"/>
            </w:tcBorders>
            <w:shd w:val="clear" w:color="auto" w:fill="auto"/>
          </w:tcPr>
          <w:p w14:paraId="193902C7" w14:textId="77777777" w:rsidR="006E6EE2" w:rsidRPr="004D4425" w:rsidRDefault="006E6EE2" w:rsidP="00B62096">
            <w:pPr>
              <w:pStyle w:val="TableHeading"/>
            </w:pPr>
            <w:r w:rsidRPr="004D4425">
              <w:t>Item</w:t>
            </w:r>
          </w:p>
        </w:tc>
        <w:tc>
          <w:tcPr>
            <w:tcW w:w="1308" w:type="pct"/>
            <w:tcBorders>
              <w:top w:val="single" w:sz="6" w:space="0" w:color="auto"/>
              <w:bottom w:val="single" w:sz="12" w:space="0" w:color="auto"/>
            </w:tcBorders>
            <w:shd w:val="clear" w:color="auto" w:fill="auto"/>
          </w:tcPr>
          <w:p w14:paraId="3B2C428B" w14:textId="77777777" w:rsidR="006E6EE2" w:rsidRPr="004D4425" w:rsidRDefault="006E6EE2" w:rsidP="00B62096">
            <w:pPr>
              <w:pStyle w:val="TableHeading"/>
            </w:pPr>
            <w:r w:rsidRPr="004D4425">
              <w:t>Column 1</w:t>
            </w:r>
            <w:r w:rsidRPr="004D4425">
              <w:br/>
              <w:t>Goods</w:t>
            </w:r>
          </w:p>
        </w:tc>
        <w:tc>
          <w:tcPr>
            <w:tcW w:w="3262" w:type="pct"/>
            <w:tcBorders>
              <w:top w:val="single" w:sz="6" w:space="0" w:color="auto"/>
              <w:bottom w:val="single" w:sz="12" w:space="0" w:color="auto"/>
            </w:tcBorders>
            <w:shd w:val="clear" w:color="auto" w:fill="auto"/>
          </w:tcPr>
          <w:p w14:paraId="2C019574" w14:textId="77777777" w:rsidR="006E6EE2" w:rsidRPr="004D4425" w:rsidRDefault="006E6EE2" w:rsidP="00B62096">
            <w:pPr>
              <w:pStyle w:val="TableHeading"/>
            </w:pPr>
            <w:r w:rsidRPr="004D4425">
              <w:t>Column 2</w:t>
            </w:r>
            <w:r w:rsidRPr="004D4425">
              <w:br/>
              <w:t>Alternative conditions</w:t>
            </w:r>
          </w:p>
        </w:tc>
      </w:tr>
      <w:tr w:rsidR="006E6EE2" w:rsidRPr="004D4425" w14:paraId="3C48661B" w14:textId="77777777" w:rsidTr="000E74A9">
        <w:tc>
          <w:tcPr>
            <w:tcW w:w="429" w:type="pct"/>
            <w:tcBorders>
              <w:top w:val="single" w:sz="12" w:space="0" w:color="auto"/>
            </w:tcBorders>
            <w:shd w:val="clear" w:color="auto" w:fill="auto"/>
          </w:tcPr>
          <w:p w14:paraId="5542F9F3" w14:textId="77777777" w:rsidR="006E6EE2" w:rsidRPr="004D4425" w:rsidRDefault="006E6EE2" w:rsidP="00B62096">
            <w:pPr>
              <w:pStyle w:val="Tabletext"/>
            </w:pPr>
            <w:r w:rsidRPr="004D4425">
              <w:t>1</w:t>
            </w:r>
          </w:p>
        </w:tc>
        <w:tc>
          <w:tcPr>
            <w:tcW w:w="1308" w:type="pct"/>
            <w:tcBorders>
              <w:top w:val="single" w:sz="12" w:space="0" w:color="auto"/>
            </w:tcBorders>
            <w:shd w:val="clear" w:color="auto" w:fill="auto"/>
          </w:tcPr>
          <w:p w14:paraId="057BC230"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w:t>
            </w:r>
          </w:p>
          <w:p w14:paraId="77D555EB" w14:textId="77777777" w:rsidR="006E6EE2" w:rsidRPr="004D4425" w:rsidRDefault="006E6EE2" w:rsidP="00B62096">
            <w:pPr>
              <w:pStyle w:val="Tablea"/>
            </w:pPr>
            <w:r w:rsidRPr="004D4425">
              <w:t>(a) are not seeds for sowing; and</w:t>
            </w:r>
          </w:p>
          <w:p w14:paraId="4E4E1833" w14:textId="77777777" w:rsidR="006E6EE2" w:rsidRPr="004D4425" w:rsidRDefault="006E6EE2" w:rsidP="00B62096">
            <w:pPr>
              <w:pStyle w:val="Tablea"/>
            </w:pPr>
            <w:r w:rsidRPr="004D4425">
              <w:t>(b) are not intended for research purposes</w:t>
            </w:r>
          </w:p>
        </w:tc>
        <w:tc>
          <w:tcPr>
            <w:tcW w:w="3262" w:type="pct"/>
            <w:tcBorders>
              <w:top w:val="single" w:sz="12" w:space="0" w:color="auto"/>
            </w:tcBorders>
            <w:shd w:val="clear" w:color="auto" w:fill="auto"/>
          </w:tcPr>
          <w:p w14:paraId="250331DF" w14:textId="77777777" w:rsidR="006E6EE2" w:rsidRPr="004D4425" w:rsidRDefault="006E6EE2" w:rsidP="00B62096">
            <w:pPr>
              <w:pStyle w:val="Tabletext"/>
            </w:pPr>
            <w:r w:rsidRPr="004D4425">
              <w:t>Either:</w:t>
            </w:r>
          </w:p>
          <w:p w14:paraId="069D0D95" w14:textId="77777777" w:rsidR="006E6EE2" w:rsidRPr="004D4425" w:rsidRDefault="006E6EE2" w:rsidP="00B62096">
            <w:pPr>
              <w:pStyle w:val="Tablea"/>
            </w:pPr>
            <w:r w:rsidRPr="004D4425">
              <w:t>(a) the goods:</w:t>
            </w:r>
          </w:p>
          <w:p w14:paraId="521ED13D" w14:textId="77777777" w:rsidR="006E6EE2" w:rsidRPr="004D4425" w:rsidRDefault="006E6EE2" w:rsidP="00B62096">
            <w:pPr>
              <w:pStyle w:val="Tablei"/>
            </w:pPr>
            <w:r w:rsidRPr="004D4425">
              <w:t>(</w:t>
            </w:r>
            <w:proofErr w:type="spellStart"/>
            <w:r w:rsidRPr="004D4425">
              <w:t>i</w:t>
            </w:r>
            <w:proofErr w:type="spellEnd"/>
            <w:r w:rsidRPr="004D4425">
              <w:t xml:space="preserve">) are free from evidence of all species of </w:t>
            </w:r>
            <w:r w:rsidRPr="004D4425">
              <w:rPr>
                <w:i/>
              </w:rPr>
              <w:t>Trogoderma</w:t>
            </w:r>
            <w:r w:rsidRPr="004D4425">
              <w:t xml:space="preserve"> (whether live, dead or exuviae) that are listed in the List of Trogoderma Species of Biosecurity Concern; and</w:t>
            </w:r>
          </w:p>
          <w:p w14:paraId="034DEF46" w14:textId="77777777" w:rsidR="006E6EE2" w:rsidRPr="004D4425" w:rsidRDefault="006E6EE2" w:rsidP="00B62096">
            <w:pPr>
              <w:pStyle w:val="Tablei"/>
            </w:pPr>
            <w:r w:rsidRPr="004D4425">
              <w:t>(ii) are accompanied by a phytosanitary certificate stating the matter mentioned in subparagraph (</w:t>
            </w:r>
            <w:proofErr w:type="spellStart"/>
            <w:r w:rsidRPr="004D4425">
              <w:t>i</w:t>
            </w:r>
            <w:proofErr w:type="spellEnd"/>
            <w:r w:rsidRPr="004D4425">
              <w:t>) of this paragraph; or</w:t>
            </w:r>
          </w:p>
          <w:p w14:paraId="5FE1094C" w14:textId="77777777" w:rsidR="006E6EE2" w:rsidRPr="004D4425" w:rsidRDefault="006E6EE2" w:rsidP="00B62096">
            <w:pPr>
              <w:pStyle w:val="Tablea"/>
            </w:pPr>
            <w:r w:rsidRPr="004D4425">
              <w:lastRenderedPageBreak/>
              <w:t>(b) the goods:</w:t>
            </w:r>
          </w:p>
          <w:p w14:paraId="572EA3A5" w14:textId="77777777" w:rsidR="006E6EE2" w:rsidRPr="004D4425" w:rsidRDefault="006E6EE2" w:rsidP="00B62096">
            <w:pPr>
              <w:pStyle w:val="Tablei"/>
            </w:pPr>
            <w:r w:rsidRPr="004D4425">
              <w:t>(</w:t>
            </w:r>
            <w:proofErr w:type="spellStart"/>
            <w:r w:rsidRPr="004D4425">
              <w:t>i</w:t>
            </w:r>
            <w:proofErr w:type="spellEnd"/>
            <w:r w:rsidRPr="004D4425">
              <w:t>) have been treated using a treatment listed for the goods in the List of Other</w:t>
            </w:r>
            <w:r w:rsidR="004D4425">
              <w:noBreakHyphen/>
            </w:r>
            <w:r w:rsidRPr="004D4425">
              <w:t xml:space="preserve">risk Countries for Host of </w:t>
            </w:r>
            <w:proofErr w:type="spellStart"/>
            <w:r w:rsidRPr="004D4425">
              <w:t>Khapra</w:t>
            </w:r>
            <w:proofErr w:type="spellEnd"/>
            <w:r w:rsidRPr="004D4425">
              <w:t xml:space="preserve"> Beetle; and</w:t>
            </w:r>
          </w:p>
          <w:p w14:paraId="3348C529" w14:textId="77777777" w:rsidR="006E6EE2" w:rsidRPr="004D4425" w:rsidRDefault="006E6EE2" w:rsidP="00B62096">
            <w:pPr>
              <w:pStyle w:val="Tablei"/>
            </w:pPr>
            <w:r w:rsidRPr="004D4425">
              <w:t xml:space="preserve">(ii) are free from all live species of </w:t>
            </w:r>
            <w:r w:rsidRPr="004D4425">
              <w:rPr>
                <w:i/>
              </w:rPr>
              <w:t>Trogoderma</w:t>
            </w:r>
            <w:r w:rsidRPr="004D4425">
              <w:t>; and</w:t>
            </w:r>
          </w:p>
          <w:p w14:paraId="09C09608" w14:textId="77777777" w:rsidR="006E6EE2" w:rsidRPr="004D4425" w:rsidRDefault="006E6EE2" w:rsidP="00B62096">
            <w:pPr>
              <w:pStyle w:val="Tablei"/>
            </w:pPr>
            <w:r w:rsidRPr="004D4425">
              <w:t>(iii) are accompanied by a phytosanitary certificate stating the matters mentioned in subparagraphs (</w:t>
            </w:r>
            <w:proofErr w:type="spellStart"/>
            <w:r w:rsidRPr="004D4425">
              <w:t>i</w:t>
            </w:r>
            <w:proofErr w:type="spellEnd"/>
            <w:r w:rsidRPr="004D4425">
              <w:t>) and (ii) of this paragraph</w:t>
            </w:r>
          </w:p>
        </w:tc>
      </w:tr>
      <w:tr w:rsidR="006E6EE2" w:rsidRPr="004D4425" w14:paraId="4EF8852B" w14:textId="77777777" w:rsidTr="000E74A9">
        <w:tc>
          <w:tcPr>
            <w:tcW w:w="429" w:type="pct"/>
            <w:tcBorders>
              <w:bottom w:val="single" w:sz="2" w:space="0" w:color="auto"/>
            </w:tcBorders>
            <w:shd w:val="clear" w:color="auto" w:fill="auto"/>
          </w:tcPr>
          <w:p w14:paraId="4081F24D" w14:textId="77777777" w:rsidR="006E6EE2" w:rsidRPr="004D4425" w:rsidRDefault="006E6EE2" w:rsidP="00B62096">
            <w:pPr>
              <w:pStyle w:val="Tabletext"/>
            </w:pPr>
            <w:r w:rsidRPr="004D4425">
              <w:lastRenderedPageBreak/>
              <w:t>2</w:t>
            </w:r>
          </w:p>
        </w:tc>
        <w:tc>
          <w:tcPr>
            <w:tcW w:w="1308" w:type="pct"/>
            <w:tcBorders>
              <w:bottom w:val="single" w:sz="2" w:space="0" w:color="auto"/>
            </w:tcBorders>
            <w:shd w:val="clear" w:color="auto" w:fill="auto"/>
          </w:tcPr>
          <w:p w14:paraId="54393B4E"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w:t>
            </w:r>
          </w:p>
          <w:p w14:paraId="32A4F62E" w14:textId="77777777" w:rsidR="006E6EE2" w:rsidRPr="004D4425" w:rsidRDefault="006E6EE2" w:rsidP="00B62096">
            <w:pPr>
              <w:pStyle w:val="Tablea"/>
            </w:pPr>
            <w:r w:rsidRPr="004D4425">
              <w:t>(a) are seeds for sowing; and</w:t>
            </w:r>
          </w:p>
          <w:p w14:paraId="7D850A30" w14:textId="77777777" w:rsidR="006E6EE2" w:rsidRPr="004D4425" w:rsidRDefault="006E6EE2" w:rsidP="00B62096">
            <w:pPr>
              <w:pStyle w:val="Tablea"/>
            </w:pPr>
            <w:r w:rsidRPr="004D4425">
              <w:t>(b) are not intended for research purposes</w:t>
            </w:r>
          </w:p>
        </w:tc>
        <w:tc>
          <w:tcPr>
            <w:tcW w:w="3262" w:type="pct"/>
            <w:tcBorders>
              <w:bottom w:val="single" w:sz="2" w:space="0" w:color="auto"/>
            </w:tcBorders>
            <w:shd w:val="clear" w:color="auto" w:fill="auto"/>
          </w:tcPr>
          <w:p w14:paraId="73E4DE94" w14:textId="77777777" w:rsidR="006E6EE2" w:rsidRPr="004D4425" w:rsidRDefault="006E6EE2" w:rsidP="00B62096">
            <w:pPr>
              <w:pStyle w:val="Tabletext"/>
            </w:pPr>
            <w:r w:rsidRPr="004D4425">
              <w:t>The goods:</w:t>
            </w:r>
          </w:p>
          <w:p w14:paraId="2E3BB972" w14:textId="77777777" w:rsidR="006E6EE2" w:rsidRPr="004D4425" w:rsidRDefault="006E6EE2" w:rsidP="00B62096">
            <w:pPr>
              <w:pStyle w:val="Tablea"/>
            </w:pPr>
            <w:r w:rsidRPr="004D4425">
              <w:t xml:space="preserve">(a) are free from evidence of all species of </w:t>
            </w:r>
            <w:r w:rsidRPr="004D4425">
              <w:rPr>
                <w:i/>
              </w:rPr>
              <w:t>Trogoderma</w:t>
            </w:r>
            <w:r w:rsidRPr="004D4425">
              <w:t xml:space="preserve"> (whether live, dead or exuviae) that are listed in the List of Trogoderma Species of Biosecurity Concern; and</w:t>
            </w:r>
          </w:p>
          <w:p w14:paraId="4446109F" w14:textId="77777777" w:rsidR="006E6EE2" w:rsidRPr="004D4425" w:rsidRDefault="006E6EE2" w:rsidP="00B62096">
            <w:pPr>
              <w:pStyle w:val="Tablea"/>
            </w:pPr>
            <w:r w:rsidRPr="004D4425">
              <w:t>(b) are accompanied by a phytosanitary certificate stating the matter mentioned in paragraph (a)</w:t>
            </w:r>
          </w:p>
        </w:tc>
      </w:tr>
      <w:tr w:rsidR="006E6EE2" w:rsidRPr="004D4425" w14:paraId="50563BE2" w14:textId="77777777" w:rsidTr="000E74A9">
        <w:tc>
          <w:tcPr>
            <w:tcW w:w="429" w:type="pct"/>
            <w:tcBorders>
              <w:top w:val="single" w:sz="2" w:space="0" w:color="auto"/>
              <w:bottom w:val="single" w:sz="12" w:space="0" w:color="auto"/>
            </w:tcBorders>
            <w:shd w:val="clear" w:color="auto" w:fill="auto"/>
          </w:tcPr>
          <w:p w14:paraId="2F19A18E" w14:textId="77777777" w:rsidR="006E6EE2" w:rsidRPr="004D4425" w:rsidRDefault="006E6EE2" w:rsidP="00B62096">
            <w:pPr>
              <w:pStyle w:val="Tabletext"/>
            </w:pPr>
            <w:r w:rsidRPr="004D4425">
              <w:t>3</w:t>
            </w:r>
          </w:p>
        </w:tc>
        <w:tc>
          <w:tcPr>
            <w:tcW w:w="1308" w:type="pct"/>
            <w:tcBorders>
              <w:top w:val="single" w:sz="2" w:space="0" w:color="auto"/>
              <w:bottom w:val="single" w:sz="12" w:space="0" w:color="auto"/>
            </w:tcBorders>
            <w:shd w:val="clear" w:color="auto" w:fill="auto"/>
          </w:tcPr>
          <w:p w14:paraId="0557A3C0" w14:textId="77777777" w:rsidR="006E6EE2" w:rsidRPr="004D4425" w:rsidRDefault="006E6EE2" w:rsidP="00B62096">
            <w:pPr>
              <w:pStyle w:val="Tabletext"/>
            </w:pPr>
            <w:r w:rsidRPr="004D4425">
              <w:t>Other</w:t>
            </w:r>
            <w:r w:rsidR="004D4425">
              <w:noBreakHyphen/>
            </w:r>
            <w:r w:rsidRPr="004D4425">
              <w:t xml:space="preserve">risk </w:t>
            </w:r>
            <w:proofErr w:type="spellStart"/>
            <w:r w:rsidRPr="004D4425">
              <w:t>khapra</w:t>
            </w:r>
            <w:proofErr w:type="spellEnd"/>
            <w:r w:rsidRPr="004D4425">
              <w:t xml:space="preserve"> beetle goods that are intended for research purposes</w:t>
            </w:r>
          </w:p>
        </w:tc>
        <w:tc>
          <w:tcPr>
            <w:tcW w:w="3262" w:type="pct"/>
            <w:tcBorders>
              <w:top w:val="single" w:sz="2" w:space="0" w:color="auto"/>
              <w:bottom w:val="single" w:sz="12" w:space="0" w:color="auto"/>
            </w:tcBorders>
            <w:shd w:val="clear" w:color="auto" w:fill="auto"/>
          </w:tcPr>
          <w:p w14:paraId="0E31A417" w14:textId="77777777" w:rsidR="006E6EE2" w:rsidRPr="004D4425" w:rsidRDefault="006E6EE2" w:rsidP="00B62096">
            <w:pPr>
              <w:pStyle w:val="Tabletext"/>
            </w:pPr>
            <w:r w:rsidRPr="004D4425">
              <w:t>The goods:</w:t>
            </w:r>
          </w:p>
          <w:p w14:paraId="2170C7B2" w14:textId="77777777" w:rsidR="006E6EE2" w:rsidRPr="004D4425" w:rsidRDefault="006E6EE2" w:rsidP="00B62096">
            <w:pPr>
              <w:pStyle w:val="Tablea"/>
            </w:pPr>
            <w:r w:rsidRPr="004D4425">
              <w:t>(a) are accompanied by written evidence that the goods are intended for research purposes; and</w:t>
            </w:r>
          </w:p>
          <w:p w14:paraId="7EA9BA1F" w14:textId="77777777" w:rsidR="006E6EE2" w:rsidRPr="004D4425" w:rsidRDefault="006E6EE2" w:rsidP="00B62096">
            <w:pPr>
              <w:pStyle w:val="Tablea"/>
            </w:pPr>
            <w:r w:rsidRPr="004D4425">
              <w:t xml:space="preserve">(b) have a value not exceeding the amount prescribed for the purposes of subparagraph 68(1)(f)(iii) of the </w:t>
            </w:r>
            <w:r w:rsidRPr="004D4425">
              <w:rPr>
                <w:i/>
              </w:rPr>
              <w:t>Customs Act 1901</w:t>
            </w:r>
          </w:p>
        </w:tc>
      </w:tr>
    </w:tbl>
    <w:p w14:paraId="17443A6D" w14:textId="77777777" w:rsidR="006E6EE2" w:rsidRPr="004D4425" w:rsidRDefault="006E6EE2" w:rsidP="006E6EE2">
      <w:pPr>
        <w:pStyle w:val="Tabletext"/>
      </w:pPr>
    </w:p>
    <w:sectPr w:rsidR="006E6EE2" w:rsidRPr="004D4425" w:rsidSect="00BF7BF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2E5D" w14:textId="77777777" w:rsidR="00473344" w:rsidRDefault="00473344" w:rsidP="0048364F">
      <w:pPr>
        <w:spacing w:line="240" w:lineRule="auto"/>
      </w:pPr>
      <w:r>
        <w:separator/>
      </w:r>
    </w:p>
  </w:endnote>
  <w:endnote w:type="continuationSeparator" w:id="0">
    <w:p w14:paraId="6016C7B0" w14:textId="77777777" w:rsidR="00473344" w:rsidRDefault="004733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F961" w14:textId="77777777" w:rsidR="00473344" w:rsidRPr="00BF7BFB" w:rsidRDefault="00BF7BFB" w:rsidP="00BF7BFB">
    <w:pPr>
      <w:pStyle w:val="Footer"/>
      <w:tabs>
        <w:tab w:val="clear" w:pos="4153"/>
        <w:tab w:val="clear" w:pos="8306"/>
        <w:tab w:val="center" w:pos="4150"/>
        <w:tab w:val="right" w:pos="8307"/>
      </w:tabs>
      <w:spacing w:before="120"/>
      <w:rPr>
        <w:i/>
        <w:sz w:val="18"/>
      </w:rPr>
    </w:pPr>
    <w:r w:rsidRPr="00BF7BFB">
      <w:rPr>
        <w:i/>
        <w:sz w:val="18"/>
      </w:rPr>
      <w:t>OPC65540 -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F803" w14:textId="77777777" w:rsidR="00473344" w:rsidRDefault="00473344" w:rsidP="00E97334"/>
  <w:p w14:paraId="62F46860" w14:textId="77777777" w:rsidR="00473344" w:rsidRPr="00BF7BFB" w:rsidRDefault="00BF7BFB" w:rsidP="00BF7BFB">
    <w:pPr>
      <w:rPr>
        <w:rFonts w:cs="Times New Roman"/>
        <w:i/>
        <w:sz w:val="18"/>
      </w:rPr>
    </w:pPr>
    <w:r w:rsidRPr="00BF7BFB">
      <w:rPr>
        <w:rFonts w:cs="Times New Roman"/>
        <w:i/>
        <w:sz w:val="18"/>
      </w:rPr>
      <w:t>OPC65540 -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29FA" w14:textId="77777777" w:rsidR="00473344" w:rsidRPr="00BF7BFB" w:rsidRDefault="00BF7BFB" w:rsidP="00BF7BFB">
    <w:pPr>
      <w:pStyle w:val="Footer"/>
      <w:tabs>
        <w:tab w:val="clear" w:pos="4153"/>
        <w:tab w:val="clear" w:pos="8306"/>
        <w:tab w:val="center" w:pos="4150"/>
        <w:tab w:val="right" w:pos="8307"/>
      </w:tabs>
      <w:spacing w:before="120"/>
      <w:rPr>
        <w:i/>
        <w:sz w:val="18"/>
      </w:rPr>
    </w:pPr>
    <w:r w:rsidRPr="00BF7BFB">
      <w:rPr>
        <w:i/>
        <w:sz w:val="18"/>
      </w:rPr>
      <w:t>OPC65540 -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AA8AF" w14:textId="77777777" w:rsidR="00473344" w:rsidRPr="00E33C1C" w:rsidRDefault="0047334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73344" w14:paraId="17EE398A" w14:textId="77777777" w:rsidTr="004D4425">
      <w:tc>
        <w:tcPr>
          <w:tcW w:w="709" w:type="dxa"/>
          <w:tcBorders>
            <w:top w:val="nil"/>
            <w:left w:val="nil"/>
            <w:bottom w:val="nil"/>
            <w:right w:val="nil"/>
          </w:tcBorders>
        </w:tcPr>
        <w:p w14:paraId="3E75FB7F" w14:textId="77777777" w:rsidR="00473344" w:rsidRDefault="00473344" w:rsidP="00525B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F3E1144" w14:textId="3714BA92" w:rsidR="00473344" w:rsidRDefault="00473344" w:rsidP="00525B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7965">
            <w:rPr>
              <w:i/>
              <w:sz w:val="18"/>
            </w:rPr>
            <w:t>Biosecurity (Conditionally Non-prohibited Goods) Amendment (</w:t>
          </w:r>
          <w:proofErr w:type="spellStart"/>
          <w:r w:rsidR="00CA7965">
            <w:rPr>
              <w:i/>
              <w:sz w:val="18"/>
            </w:rPr>
            <w:t>Khapra</w:t>
          </w:r>
          <w:proofErr w:type="spellEnd"/>
          <w:r w:rsidR="00CA7965">
            <w:rPr>
              <w:i/>
              <w:sz w:val="18"/>
            </w:rPr>
            <w:t xml:space="preserve"> Beetle) Determination 2021</w:t>
          </w:r>
          <w:r w:rsidRPr="007A1328">
            <w:rPr>
              <w:i/>
              <w:sz w:val="18"/>
            </w:rPr>
            <w:fldChar w:fldCharType="end"/>
          </w:r>
        </w:p>
      </w:tc>
      <w:tc>
        <w:tcPr>
          <w:tcW w:w="1384" w:type="dxa"/>
          <w:tcBorders>
            <w:top w:val="nil"/>
            <w:left w:val="nil"/>
            <w:bottom w:val="nil"/>
            <w:right w:val="nil"/>
          </w:tcBorders>
        </w:tcPr>
        <w:p w14:paraId="1B293BF7" w14:textId="77777777" w:rsidR="00473344" w:rsidRDefault="00473344" w:rsidP="00525B45">
          <w:pPr>
            <w:spacing w:line="0" w:lineRule="atLeast"/>
            <w:jc w:val="right"/>
            <w:rPr>
              <w:sz w:val="18"/>
            </w:rPr>
          </w:pPr>
        </w:p>
      </w:tc>
    </w:tr>
  </w:tbl>
  <w:p w14:paraId="29222F90" w14:textId="77777777" w:rsidR="00473344" w:rsidRPr="00BF7BFB" w:rsidRDefault="00BF7BFB" w:rsidP="00BF7BFB">
    <w:pPr>
      <w:rPr>
        <w:rFonts w:cs="Times New Roman"/>
        <w:i/>
        <w:sz w:val="18"/>
      </w:rPr>
    </w:pPr>
    <w:r w:rsidRPr="00BF7BFB">
      <w:rPr>
        <w:rFonts w:cs="Times New Roman"/>
        <w:i/>
        <w:sz w:val="18"/>
      </w:rPr>
      <w:t>OPC65540 -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36F3" w14:textId="77777777" w:rsidR="00473344" w:rsidRPr="00E33C1C" w:rsidRDefault="0047334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73344" w14:paraId="0B9007EC" w14:textId="77777777" w:rsidTr="004D4425">
      <w:tc>
        <w:tcPr>
          <w:tcW w:w="1383" w:type="dxa"/>
          <w:tcBorders>
            <w:top w:val="nil"/>
            <w:left w:val="nil"/>
            <w:bottom w:val="nil"/>
            <w:right w:val="nil"/>
          </w:tcBorders>
        </w:tcPr>
        <w:p w14:paraId="0259E02C" w14:textId="77777777" w:rsidR="00473344" w:rsidRDefault="00473344" w:rsidP="00525B45">
          <w:pPr>
            <w:spacing w:line="0" w:lineRule="atLeast"/>
            <w:rPr>
              <w:sz w:val="18"/>
            </w:rPr>
          </w:pPr>
        </w:p>
      </w:tc>
      <w:tc>
        <w:tcPr>
          <w:tcW w:w="6379" w:type="dxa"/>
          <w:tcBorders>
            <w:top w:val="nil"/>
            <w:left w:val="nil"/>
            <w:bottom w:val="nil"/>
            <w:right w:val="nil"/>
          </w:tcBorders>
        </w:tcPr>
        <w:p w14:paraId="4CF9ADEF" w14:textId="6E70C2E5" w:rsidR="00473344" w:rsidRDefault="00473344" w:rsidP="00525B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7965">
            <w:rPr>
              <w:i/>
              <w:sz w:val="18"/>
            </w:rPr>
            <w:t>Biosecurity (Conditionally Non-prohibited Goods) Amendment (</w:t>
          </w:r>
          <w:proofErr w:type="spellStart"/>
          <w:r w:rsidR="00CA7965">
            <w:rPr>
              <w:i/>
              <w:sz w:val="18"/>
            </w:rPr>
            <w:t>Khapra</w:t>
          </w:r>
          <w:proofErr w:type="spellEnd"/>
          <w:r w:rsidR="00CA7965">
            <w:rPr>
              <w:i/>
              <w:sz w:val="18"/>
            </w:rPr>
            <w:t xml:space="preserve"> Beetle) Determination 2021</w:t>
          </w:r>
          <w:r w:rsidRPr="007A1328">
            <w:rPr>
              <w:i/>
              <w:sz w:val="18"/>
            </w:rPr>
            <w:fldChar w:fldCharType="end"/>
          </w:r>
        </w:p>
      </w:tc>
      <w:tc>
        <w:tcPr>
          <w:tcW w:w="710" w:type="dxa"/>
          <w:tcBorders>
            <w:top w:val="nil"/>
            <w:left w:val="nil"/>
            <w:bottom w:val="nil"/>
            <w:right w:val="nil"/>
          </w:tcBorders>
        </w:tcPr>
        <w:p w14:paraId="21927B47" w14:textId="77777777" w:rsidR="00473344" w:rsidRDefault="00473344" w:rsidP="00525B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8C93E5" w14:textId="77777777" w:rsidR="00473344" w:rsidRPr="00BF7BFB" w:rsidRDefault="00BF7BFB" w:rsidP="00BF7BFB">
    <w:pPr>
      <w:rPr>
        <w:rFonts w:cs="Times New Roman"/>
        <w:i/>
        <w:sz w:val="18"/>
      </w:rPr>
    </w:pPr>
    <w:r w:rsidRPr="00BF7BFB">
      <w:rPr>
        <w:rFonts w:cs="Times New Roman"/>
        <w:i/>
        <w:sz w:val="18"/>
      </w:rPr>
      <w:t>OPC65540 -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0997" w14:textId="77777777" w:rsidR="00473344" w:rsidRPr="00E33C1C" w:rsidRDefault="0047334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73344" w14:paraId="669EB32E" w14:textId="77777777" w:rsidTr="004D4425">
      <w:tc>
        <w:tcPr>
          <w:tcW w:w="709" w:type="dxa"/>
          <w:tcBorders>
            <w:top w:val="nil"/>
            <w:left w:val="nil"/>
            <w:bottom w:val="nil"/>
            <w:right w:val="nil"/>
          </w:tcBorders>
        </w:tcPr>
        <w:p w14:paraId="6ED3CEFA" w14:textId="77777777" w:rsidR="00473344" w:rsidRDefault="00473344" w:rsidP="00525B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EB846F4" w14:textId="26F4BE2B" w:rsidR="00473344" w:rsidRDefault="00473344" w:rsidP="00525B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7965">
            <w:rPr>
              <w:i/>
              <w:sz w:val="18"/>
            </w:rPr>
            <w:t>Biosecurity (Conditionally Non-prohibited Goods) Amendment (</w:t>
          </w:r>
          <w:proofErr w:type="spellStart"/>
          <w:r w:rsidR="00CA7965">
            <w:rPr>
              <w:i/>
              <w:sz w:val="18"/>
            </w:rPr>
            <w:t>Khapra</w:t>
          </w:r>
          <w:proofErr w:type="spellEnd"/>
          <w:r w:rsidR="00CA7965">
            <w:rPr>
              <w:i/>
              <w:sz w:val="18"/>
            </w:rPr>
            <w:t xml:space="preserve"> Beetle) Determination 2021</w:t>
          </w:r>
          <w:r w:rsidRPr="007A1328">
            <w:rPr>
              <w:i/>
              <w:sz w:val="18"/>
            </w:rPr>
            <w:fldChar w:fldCharType="end"/>
          </w:r>
        </w:p>
      </w:tc>
      <w:tc>
        <w:tcPr>
          <w:tcW w:w="1384" w:type="dxa"/>
          <w:tcBorders>
            <w:top w:val="nil"/>
            <w:left w:val="nil"/>
            <w:bottom w:val="nil"/>
            <w:right w:val="nil"/>
          </w:tcBorders>
        </w:tcPr>
        <w:p w14:paraId="0E86DB7B" w14:textId="77777777" w:rsidR="00473344" w:rsidRDefault="00473344" w:rsidP="00525B45">
          <w:pPr>
            <w:spacing w:line="0" w:lineRule="atLeast"/>
            <w:jc w:val="right"/>
            <w:rPr>
              <w:sz w:val="18"/>
            </w:rPr>
          </w:pPr>
        </w:p>
      </w:tc>
    </w:tr>
  </w:tbl>
  <w:p w14:paraId="714CE012" w14:textId="77777777" w:rsidR="00473344" w:rsidRPr="00BF7BFB" w:rsidRDefault="00BF7BFB" w:rsidP="00BF7BFB">
    <w:pPr>
      <w:rPr>
        <w:rFonts w:cs="Times New Roman"/>
        <w:i/>
        <w:sz w:val="18"/>
      </w:rPr>
    </w:pPr>
    <w:r w:rsidRPr="00BF7BFB">
      <w:rPr>
        <w:rFonts w:cs="Times New Roman"/>
        <w:i/>
        <w:sz w:val="18"/>
      </w:rPr>
      <w:t>OPC65540 -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2EE1" w14:textId="77777777" w:rsidR="00473344" w:rsidRPr="00E33C1C" w:rsidRDefault="0047334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73344" w14:paraId="4DC799B1" w14:textId="77777777" w:rsidTr="00525B45">
      <w:tc>
        <w:tcPr>
          <w:tcW w:w="1384" w:type="dxa"/>
          <w:tcBorders>
            <w:top w:val="nil"/>
            <w:left w:val="nil"/>
            <w:bottom w:val="nil"/>
            <w:right w:val="nil"/>
          </w:tcBorders>
        </w:tcPr>
        <w:p w14:paraId="05C12723" w14:textId="77777777" w:rsidR="00473344" w:rsidRDefault="00473344" w:rsidP="00525B45">
          <w:pPr>
            <w:spacing w:line="0" w:lineRule="atLeast"/>
            <w:rPr>
              <w:sz w:val="18"/>
            </w:rPr>
          </w:pPr>
        </w:p>
      </w:tc>
      <w:tc>
        <w:tcPr>
          <w:tcW w:w="6379" w:type="dxa"/>
          <w:tcBorders>
            <w:top w:val="nil"/>
            <w:left w:val="nil"/>
            <w:bottom w:val="nil"/>
            <w:right w:val="nil"/>
          </w:tcBorders>
        </w:tcPr>
        <w:p w14:paraId="5E07226F" w14:textId="52B29B94" w:rsidR="00473344" w:rsidRDefault="00473344" w:rsidP="00525B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7965">
            <w:rPr>
              <w:i/>
              <w:sz w:val="18"/>
            </w:rPr>
            <w:t>Biosecurity (Conditionally Non-prohibited Goods) Amendment (</w:t>
          </w:r>
          <w:proofErr w:type="spellStart"/>
          <w:r w:rsidR="00CA7965">
            <w:rPr>
              <w:i/>
              <w:sz w:val="18"/>
            </w:rPr>
            <w:t>Khapra</w:t>
          </w:r>
          <w:proofErr w:type="spellEnd"/>
          <w:r w:rsidR="00CA7965">
            <w:rPr>
              <w:i/>
              <w:sz w:val="18"/>
            </w:rPr>
            <w:t xml:space="preserve"> Beetle) Determination 2021</w:t>
          </w:r>
          <w:r w:rsidRPr="007A1328">
            <w:rPr>
              <w:i/>
              <w:sz w:val="18"/>
            </w:rPr>
            <w:fldChar w:fldCharType="end"/>
          </w:r>
        </w:p>
      </w:tc>
      <w:tc>
        <w:tcPr>
          <w:tcW w:w="709" w:type="dxa"/>
          <w:tcBorders>
            <w:top w:val="nil"/>
            <w:left w:val="nil"/>
            <w:bottom w:val="nil"/>
            <w:right w:val="nil"/>
          </w:tcBorders>
        </w:tcPr>
        <w:p w14:paraId="52C0E96B" w14:textId="77777777" w:rsidR="00473344" w:rsidRDefault="00473344" w:rsidP="00525B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6003BF" w14:textId="77777777" w:rsidR="00473344" w:rsidRPr="00BF7BFB" w:rsidRDefault="00BF7BFB" w:rsidP="00BF7BFB">
    <w:pPr>
      <w:rPr>
        <w:rFonts w:cs="Times New Roman"/>
        <w:i/>
        <w:sz w:val="18"/>
      </w:rPr>
    </w:pPr>
    <w:r w:rsidRPr="00BF7BFB">
      <w:rPr>
        <w:rFonts w:cs="Times New Roman"/>
        <w:i/>
        <w:sz w:val="18"/>
      </w:rPr>
      <w:t>OPC65540 -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63EF" w14:textId="77777777" w:rsidR="00473344" w:rsidRPr="00E33C1C" w:rsidRDefault="0047334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73344" w14:paraId="126585CE" w14:textId="77777777" w:rsidTr="007A6863">
      <w:tc>
        <w:tcPr>
          <w:tcW w:w="1384" w:type="dxa"/>
          <w:tcBorders>
            <w:top w:val="nil"/>
            <w:left w:val="nil"/>
            <w:bottom w:val="nil"/>
            <w:right w:val="nil"/>
          </w:tcBorders>
        </w:tcPr>
        <w:p w14:paraId="52E19E4B" w14:textId="77777777" w:rsidR="00473344" w:rsidRDefault="00473344" w:rsidP="00525B45">
          <w:pPr>
            <w:spacing w:line="0" w:lineRule="atLeast"/>
            <w:rPr>
              <w:sz w:val="18"/>
            </w:rPr>
          </w:pPr>
        </w:p>
      </w:tc>
      <w:tc>
        <w:tcPr>
          <w:tcW w:w="6379" w:type="dxa"/>
          <w:tcBorders>
            <w:top w:val="nil"/>
            <w:left w:val="nil"/>
            <w:bottom w:val="nil"/>
            <w:right w:val="nil"/>
          </w:tcBorders>
        </w:tcPr>
        <w:p w14:paraId="34827CA3" w14:textId="1AE57AB9" w:rsidR="00473344" w:rsidRDefault="00473344" w:rsidP="00525B4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7965">
            <w:rPr>
              <w:i/>
              <w:sz w:val="18"/>
            </w:rPr>
            <w:t>Biosecurity (Conditionally Non-prohibited Goods) Amendment (</w:t>
          </w:r>
          <w:proofErr w:type="spellStart"/>
          <w:r w:rsidR="00CA7965">
            <w:rPr>
              <w:i/>
              <w:sz w:val="18"/>
            </w:rPr>
            <w:t>Khapra</w:t>
          </w:r>
          <w:proofErr w:type="spellEnd"/>
          <w:r w:rsidR="00CA7965">
            <w:rPr>
              <w:i/>
              <w:sz w:val="18"/>
            </w:rPr>
            <w:t xml:space="preserve"> Beetle) Determination 2021</w:t>
          </w:r>
          <w:r w:rsidRPr="007A1328">
            <w:rPr>
              <w:i/>
              <w:sz w:val="18"/>
            </w:rPr>
            <w:fldChar w:fldCharType="end"/>
          </w:r>
        </w:p>
      </w:tc>
      <w:tc>
        <w:tcPr>
          <w:tcW w:w="709" w:type="dxa"/>
          <w:tcBorders>
            <w:top w:val="nil"/>
            <w:left w:val="nil"/>
            <w:bottom w:val="nil"/>
            <w:right w:val="nil"/>
          </w:tcBorders>
        </w:tcPr>
        <w:p w14:paraId="0CF44772" w14:textId="77777777" w:rsidR="00473344" w:rsidRDefault="00473344" w:rsidP="00525B4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BCAFBD0" w14:textId="77777777" w:rsidR="00473344" w:rsidRPr="00BF7BFB" w:rsidRDefault="00BF7BFB" w:rsidP="00BF7BFB">
    <w:pPr>
      <w:rPr>
        <w:rFonts w:cs="Times New Roman"/>
        <w:i/>
        <w:sz w:val="18"/>
      </w:rPr>
    </w:pPr>
    <w:r w:rsidRPr="00BF7BFB">
      <w:rPr>
        <w:rFonts w:cs="Times New Roman"/>
        <w:i/>
        <w:sz w:val="18"/>
      </w:rPr>
      <w:t>OPC65540 -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5E40" w14:textId="77777777" w:rsidR="00473344" w:rsidRDefault="00473344" w:rsidP="0048364F">
      <w:pPr>
        <w:spacing w:line="240" w:lineRule="auto"/>
      </w:pPr>
      <w:r>
        <w:separator/>
      </w:r>
    </w:p>
  </w:footnote>
  <w:footnote w:type="continuationSeparator" w:id="0">
    <w:p w14:paraId="3F23B028" w14:textId="77777777" w:rsidR="00473344" w:rsidRDefault="0047334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0D1B" w14:textId="77777777" w:rsidR="00473344" w:rsidRPr="005F1388" w:rsidRDefault="0047334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9C86" w14:textId="77777777" w:rsidR="00473344" w:rsidRPr="005F1388" w:rsidRDefault="0047334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88B6" w14:textId="77777777" w:rsidR="00473344" w:rsidRPr="005F1388" w:rsidRDefault="0047334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CA98" w14:textId="77777777" w:rsidR="00473344" w:rsidRPr="00ED79B6" w:rsidRDefault="0047334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38AD" w14:textId="77777777" w:rsidR="00473344" w:rsidRPr="00ED79B6" w:rsidRDefault="0047334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12769" w14:textId="77777777" w:rsidR="00473344" w:rsidRPr="00ED79B6" w:rsidRDefault="0047334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2ED3" w14:textId="079C6204" w:rsidR="00473344" w:rsidRPr="00A961C4" w:rsidRDefault="00473344" w:rsidP="0048364F">
    <w:pPr>
      <w:rPr>
        <w:b/>
        <w:sz w:val="20"/>
      </w:rPr>
    </w:pPr>
    <w:r>
      <w:rPr>
        <w:b/>
        <w:sz w:val="20"/>
      </w:rPr>
      <w:fldChar w:fldCharType="begin"/>
    </w:r>
    <w:r>
      <w:rPr>
        <w:b/>
        <w:sz w:val="20"/>
      </w:rPr>
      <w:instrText xml:space="preserve"> STYLEREF CharAmSchNo </w:instrText>
    </w:r>
    <w:r>
      <w:rPr>
        <w:b/>
        <w:sz w:val="20"/>
      </w:rPr>
      <w:fldChar w:fldCharType="separate"/>
    </w:r>
    <w:r w:rsidR="004A2D3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A2D33">
      <w:rPr>
        <w:noProof/>
        <w:sz w:val="20"/>
      </w:rPr>
      <w:t>Amendments</w:t>
    </w:r>
    <w:r>
      <w:rPr>
        <w:sz w:val="20"/>
      </w:rPr>
      <w:fldChar w:fldCharType="end"/>
    </w:r>
  </w:p>
  <w:p w14:paraId="239D3862" w14:textId="05A14B7D" w:rsidR="00473344" w:rsidRPr="00A961C4" w:rsidRDefault="0047334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A2D33">
      <w:rPr>
        <w:noProof/>
        <w:sz w:val="20"/>
      </w:rPr>
      <w:cr/>
    </w:r>
    <w:r>
      <w:rPr>
        <w:sz w:val="20"/>
      </w:rPr>
      <w:fldChar w:fldCharType="end"/>
    </w:r>
  </w:p>
  <w:p w14:paraId="6188D85F" w14:textId="77777777" w:rsidR="00473344" w:rsidRPr="00A961C4" w:rsidRDefault="0047334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EED4" w14:textId="5BC0C771" w:rsidR="00473344" w:rsidRPr="00A961C4" w:rsidRDefault="0047334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B0B0246" w14:textId="4919E670" w:rsidR="00473344" w:rsidRPr="00A961C4" w:rsidRDefault="0047334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063074E" w14:textId="77777777" w:rsidR="00473344" w:rsidRPr="00A961C4" w:rsidRDefault="0047334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42E5" w14:textId="77777777" w:rsidR="00473344" w:rsidRPr="00A961C4" w:rsidRDefault="0047334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45"/>
    <w:rsid w:val="00000263"/>
    <w:rsid w:val="000113BC"/>
    <w:rsid w:val="000136AF"/>
    <w:rsid w:val="00036E24"/>
    <w:rsid w:val="0004044E"/>
    <w:rsid w:val="00046F47"/>
    <w:rsid w:val="0005120E"/>
    <w:rsid w:val="00054577"/>
    <w:rsid w:val="000614BF"/>
    <w:rsid w:val="0007169C"/>
    <w:rsid w:val="00077593"/>
    <w:rsid w:val="00083F48"/>
    <w:rsid w:val="000A7DF9"/>
    <w:rsid w:val="000D05EF"/>
    <w:rsid w:val="000D5485"/>
    <w:rsid w:val="000E17B8"/>
    <w:rsid w:val="000E74A9"/>
    <w:rsid w:val="000F21C1"/>
    <w:rsid w:val="000F2B6B"/>
    <w:rsid w:val="00105D72"/>
    <w:rsid w:val="0010745C"/>
    <w:rsid w:val="001152C6"/>
    <w:rsid w:val="00117277"/>
    <w:rsid w:val="00144A83"/>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366A"/>
    <w:rsid w:val="001B6456"/>
    <w:rsid w:val="001B64B4"/>
    <w:rsid w:val="001B7A5D"/>
    <w:rsid w:val="001B7F24"/>
    <w:rsid w:val="001C69C4"/>
    <w:rsid w:val="001D31AC"/>
    <w:rsid w:val="001E0A8D"/>
    <w:rsid w:val="001E3590"/>
    <w:rsid w:val="001E7407"/>
    <w:rsid w:val="001F11AB"/>
    <w:rsid w:val="00201D27"/>
    <w:rsid w:val="0020264E"/>
    <w:rsid w:val="0020300C"/>
    <w:rsid w:val="00220A0C"/>
    <w:rsid w:val="00223E4A"/>
    <w:rsid w:val="002302EA"/>
    <w:rsid w:val="00240749"/>
    <w:rsid w:val="002468D7"/>
    <w:rsid w:val="00261ED6"/>
    <w:rsid w:val="00275E11"/>
    <w:rsid w:val="00285CDD"/>
    <w:rsid w:val="00291167"/>
    <w:rsid w:val="00297ECB"/>
    <w:rsid w:val="002C152A"/>
    <w:rsid w:val="002D043A"/>
    <w:rsid w:val="0031713F"/>
    <w:rsid w:val="00321913"/>
    <w:rsid w:val="00324EE6"/>
    <w:rsid w:val="0032728A"/>
    <w:rsid w:val="003316DC"/>
    <w:rsid w:val="00332E0D"/>
    <w:rsid w:val="003415D3"/>
    <w:rsid w:val="00346335"/>
    <w:rsid w:val="00352B0F"/>
    <w:rsid w:val="003561B0"/>
    <w:rsid w:val="00367960"/>
    <w:rsid w:val="003A15AC"/>
    <w:rsid w:val="003A56EB"/>
    <w:rsid w:val="003B0627"/>
    <w:rsid w:val="003C5F2B"/>
    <w:rsid w:val="003D0BFE"/>
    <w:rsid w:val="003D5700"/>
    <w:rsid w:val="003F0F5A"/>
    <w:rsid w:val="003F2A6B"/>
    <w:rsid w:val="00400A30"/>
    <w:rsid w:val="004022CA"/>
    <w:rsid w:val="004116CD"/>
    <w:rsid w:val="00414ADE"/>
    <w:rsid w:val="00424CA9"/>
    <w:rsid w:val="004257BB"/>
    <w:rsid w:val="004261D9"/>
    <w:rsid w:val="0044291A"/>
    <w:rsid w:val="00460499"/>
    <w:rsid w:val="004653CD"/>
    <w:rsid w:val="00473344"/>
    <w:rsid w:val="00474835"/>
    <w:rsid w:val="0047597B"/>
    <w:rsid w:val="004819C7"/>
    <w:rsid w:val="0048364F"/>
    <w:rsid w:val="004870C0"/>
    <w:rsid w:val="00490F2E"/>
    <w:rsid w:val="00496DB3"/>
    <w:rsid w:val="00496F97"/>
    <w:rsid w:val="004A2D33"/>
    <w:rsid w:val="004A53EA"/>
    <w:rsid w:val="004D4425"/>
    <w:rsid w:val="004F033A"/>
    <w:rsid w:val="004F1FAC"/>
    <w:rsid w:val="004F676E"/>
    <w:rsid w:val="00516B8D"/>
    <w:rsid w:val="00525B45"/>
    <w:rsid w:val="0052686F"/>
    <w:rsid w:val="0052756C"/>
    <w:rsid w:val="00530230"/>
    <w:rsid w:val="00530CC9"/>
    <w:rsid w:val="0053596D"/>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0289"/>
    <w:rsid w:val="005A482B"/>
    <w:rsid w:val="005B4067"/>
    <w:rsid w:val="005C36E0"/>
    <w:rsid w:val="005C3F41"/>
    <w:rsid w:val="005D168D"/>
    <w:rsid w:val="005D5EA1"/>
    <w:rsid w:val="005E61D3"/>
    <w:rsid w:val="005F1F42"/>
    <w:rsid w:val="005F7738"/>
    <w:rsid w:val="00600219"/>
    <w:rsid w:val="00613EAD"/>
    <w:rsid w:val="006158AC"/>
    <w:rsid w:val="00640402"/>
    <w:rsid w:val="00640F78"/>
    <w:rsid w:val="00646E7B"/>
    <w:rsid w:val="00655D6A"/>
    <w:rsid w:val="0065686A"/>
    <w:rsid w:val="00656DE9"/>
    <w:rsid w:val="00660EB0"/>
    <w:rsid w:val="00677CC2"/>
    <w:rsid w:val="00685F42"/>
    <w:rsid w:val="00686092"/>
    <w:rsid w:val="006866A1"/>
    <w:rsid w:val="0069207B"/>
    <w:rsid w:val="006A4309"/>
    <w:rsid w:val="006B0E55"/>
    <w:rsid w:val="006B7006"/>
    <w:rsid w:val="006C7F8C"/>
    <w:rsid w:val="006D7AB9"/>
    <w:rsid w:val="006E6EE2"/>
    <w:rsid w:val="006F79D2"/>
    <w:rsid w:val="00700B2C"/>
    <w:rsid w:val="0070367A"/>
    <w:rsid w:val="0071307D"/>
    <w:rsid w:val="00713084"/>
    <w:rsid w:val="00720FC2"/>
    <w:rsid w:val="00731E00"/>
    <w:rsid w:val="00732E9D"/>
    <w:rsid w:val="0073491A"/>
    <w:rsid w:val="007378B7"/>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153A0"/>
    <w:rsid w:val="00823B55"/>
    <w:rsid w:val="008331D4"/>
    <w:rsid w:val="0084172C"/>
    <w:rsid w:val="00856A31"/>
    <w:rsid w:val="008754D0"/>
    <w:rsid w:val="00877D48"/>
    <w:rsid w:val="008816F0"/>
    <w:rsid w:val="0088345B"/>
    <w:rsid w:val="008A16A5"/>
    <w:rsid w:val="008B45FE"/>
    <w:rsid w:val="008B5D42"/>
    <w:rsid w:val="008B7323"/>
    <w:rsid w:val="008B78EF"/>
    <w:rsid w:val="008C2B5D"/>
    <w:rsid w:val="008C4BE9"/>
    <w:rsid w:val="008D0767"/>
    <w:rsid w:val="008D0EE0"/>
    <w:rsid w:val="008D5B99"/>
    <w:rsid w:val="008D7A27"/>
    <w:rsid w:val="008E4702"/>
    <w:rsid w:val="008E69AA"/>
    <w:rsid w:val="008F4F1C"/>
    <w:rsid w:val="00922764"/>
    <w:rsid w:val="00932377"/>
    <w:rsid w:val="009408EA"/>
    <w:rsid w:val="00943102"/>
    <w:rsid w:val="0094523D"/>
    <w:rsid w:val="009559E6"/>
    <w:rsid w:val="00976A63"/>
    <w:rsid w:val="00983419"/>
    <w:rsid w:val="00987CD3"/>
    <w:rsid w:val="00994821"/>
    <w:rsid w:val="009B02AC"/>
    <w:rsid w:val="009C3431"/>
    <w:rsid w:val="009C5989"/>
    <w:rsid w:val="009C693E"/>
    <w:rsid w:val="009D08DA"/>
    <w:rsid w:val="00A06860"/>
    <w:rsid w:val="00A136F5"/>
    <w:rsid w:val="00A231E2"/>
    <w:rsid w:val="00A2550D"/>
    <w:rsid w:val="00A27D36"/>
    <w:rsid w:val="00A4169B"/>
    <w:rsid w:val="00A445F2"/>
    <w:rsid w:val="00A50D55"/>
    <w:rsid w:val="00A5165B"/>
    <w:rsid w:val="00A52FDA"/>
    <w:rsid w:val="00A64912"/>
    <w:rsid w:val="00A70A74"/>
    <w:rsid w:val="00A87339"/>
    <w:rsid w:val="00A90EA8"/>
    <w:rsid w:val="00AA0343"/>
    <w:rsid w:val="00AA2A5C"/>
    <w:rsid w:val="00AA6E49"/>
    <w:rsid w:val="00AB6485"/>
    <w:rsid w:val="00AB78E9"/>
    <w:rsid w:val="00AD3467"/>
    <w:rsid w:val="00AD5641"/>
    <w:rsid w:val="00AD7252"/>
    <w:rsid w:val="00AE0F9B"/>
    <w:rsid w:val="00AF55FF"/>
    <w:rsid w:val="00B032D8"/>
    <w:rsid w:val="00B1072D"/>
    <w:rsid w:val="00B33B3C"/>
    <w:rsid w:val="00B40D74"/>
    <w:rsid w:val="00B52663"/>
    <w:rsid w:val="00B56DCB"/>
    <w:rsid w:val="00B62096"/>
    <w:rsid w:val="00B770D2"/>
    <w:rsid w:val="00B94F68"/>
    <w:rsid w:val="00BA47A3"/>
    <w:rsid w:val="00BA5026"/>
    <w:rsid w:val="00BB6E79"/>
    <w:rsid w:val="00BE3B31"/>
    <w:rsid w:val="00BE719A"/>
    <w:rsid w:val="00BE720A"/>
    <w:rsid w:val="00BF6650"/>
    <w:rsid w:val="00BF7BFB"/>
    <w:rsid w:val="00C067E5"/>
    <w:rsid w:val="00C164CA"/>
    <w:rsid w:val="00C42BF8"/>
    <w:rsid w:val="00C460AE"/>
    <w:rsid w:val="00C50043"/>
    <w:rsid w:val="00C50A0F"/>
    <w:rsid w:val="00C72F07"/>
    <w:rsid w:val="00C7573B"/>
    <w:rsid w:val="00C76CF3"/>
    <w:rsid w:val="00C93E6E"/>
    <w:rsid w:val="00CA6C03"/>
    <w:rsid w:val="00CA7844"/>
    <w:rsid w:val="00CA7965"/>
    <w:rsid w:val="00CB58EF"/>
    <w:rsid w:val="00CD3110"/>
    <w:rsid w:val="00CE7D64"/>
    <w:rsid w:val="00CF0BB2"/>
    <w:rsid w:val="00D13441"/>
    <w:rsid w:val="00D20665"/>
    <w:rsid w:val="00D22CCE"/>
    <w:rsid w:val="00D243A3"/>
    <w:rsid w:val="00D3200B"/>
    <w:rsid w:val="00D33440"/>
    <w:rsid w:val="00D35DE4"/>
    <w:rsid w:val="00D52EFE"/>
    <w:rsid w:val="00D56A0D"/>
    <w:rsid w:val="00D5767F"/>
    <w:rsid w:val="00D63EF6"/>
    <w:rsid w:val="00D658FE"/>
    <w:rsid w:val="00D66518"/>
    <w:rsid w:val="00D70DFB"/>
    <w:rsid w:val="00D71EEA"/>
    <w:rsid w:val="00D735CD"/>
    <w:rsid w:val="00D766DF"/>
    <w:rsid w:val="00D95891"/>
    <w:rsid w:val="00DB5CB4"/>
    <w:rsid w:val="00DD5D68"/>
    <w:rsid w:val="00DE149E"/>
    <w:rsid w:val="00E05704"/>
    <w:rsid w:val="00E12F1A"/>
    <w:rsid w:val="00E15561"/>
    <w:rsid w:val="00E21CFB"/>
    <w:rsid w:val="00E22935"/>
    <w:rsid w:val="00E54292"/>
    <w:rsid w:val="00E60191"/>
    <w:rsid w:val="00E74DC7"/>
    <w:rsid w:val="00E87699"/>
    <w:rsid w:val="00E92E27"/>
    <w:rsid w:val="00E9586B"/>
    <w:rsid w:val="00E97334"/>
    <w:rsid w:val="00EA0D36"/>
    <w:rsid w:val="00EA77CE"/>
    <w:rsid w:val="00ED4928"/>
    <w:rsid w:val="00EE3749"/>
    <w:rsid w:val="00EE6190"/>
    <w:rsid w:val="00EF2E3A"/>
    <w:rsid w:val="00EF6402"/>
    <w:rsid w:val="00F025DF"/>
    <w:rsid w:val="00F047E2"/>
    <w:rsid w:val="00F04D57"/>
    <w:rsid w:val="00F078DC"/>
    <w:rsid w:val="00F13E86"/>
    <w:rsid w:val="00F32FCB"/>
    <w:rsid w:val="00F35921"/>
    <w:rsid w:val="00F6709F"/>
    <w:rsid w:val="00F677A9"/>
    <w:rsid w:val="00F723BD"/>
    <w:rsid w:val="00F732EA"/>
    <w:rsid w:val="00F84B45"/>
    <w:rsid w:val="00F84CF5"/>
    <w:rsid w:val="00F8612E"/>
    <w:rsid w:val="00FA420B"/>
    <w:rsid w:val="00FB1C93"/>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80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378B7"/>
    <w:pPr>
      <w:spacing w:line="260" w:lineRule="atLeast"/>
    </w:pPr>
    <w:rPr>
      <w:sz w:val="22"/>
    </w:rPr>
  </w:style>
  <w:style w:type="paragraph" w:styleId="Heading1">
    <w:name w:val="heading 1"/>
    <w:basedOn w:val="Normal"/>
    <w:next w:val="Normal"/>
    <w:link w:val="Heading1Char"/>
    <w:uiPriority w:val="9"/>
    <w:qFormat/>
    <w:rsid w:val="007378B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8B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78B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8B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78B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378B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378B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378B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378B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78B7"/>
  </w:style>
  <w:style w:type="paragraph" w:customStyle="1" w:styleId="OPCParaBase">
    <w:name w:val="OPCParaBase"/>
    <w:qFormat/>
    <w:rsid w:val="007378B7"/>
    <w:pPr>
      <w:spacing w:line="260" w:lineRule="atLeast"/>
    </w:pPr>
    <w:rPr>
      <w:rFonts w:eastAsia="Times New Roman" w:cs="Times New Roman"/>
      <w:sz w:val="22"/>
      <w:lang w:eastAsia="en-AU"/>
    </w:rPr>
  </w:style>
  <w:style w:type="paragraph" w:customStyle="1" w:styleId="ShortT">
    <w:name w:val="ShortT"/>
    <w:basedOn w:val="OPCParaBase"/>
    <w:next w:val="Normal"/>
    <w:qFormat/>
    <w:rsid w:val="007378B7"/>
    <w:pPr>
      <w:spacing w:line="240" w:lineRule="auto"/>
    </w:pPr>
    <w:rPr>
      <w:b/>
      <w:sz w:val="40"/>
    </w:rPr>
  </w:style>
  <w:style w:type="paragraph" w:customStyle="1" w:styleId="ActHead1">
    <w:name w:val="ActHead 1"/>
    <w:aliases w:val="c"/>
    <w:basedOn w:val="OPCParaBase"/>
    <w:next w:val="Normal"/>
    <w:qFormat/>
    <w:rsid w:val="007378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78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78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78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78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78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78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78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78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78B7"/>
  </w:style>
  <w:style w:type="paragraph" w:customStyle="1" w:styleId="Blocks">
    <w:name w:val="Blocks"/>
    <w:aliases w:val="bb"/>
    <w:basedOn w:val="OPCParaBase"/>
    <w:qFormat/>
    <w:rsid w:val="007378B7"/>
    <w:pPr>
      <w:spacing w:line="240" w:lineRule="auto"/>
    </w:pPr>
    <w:rPr>
      <w:sz w:val="24"/>
    </w:rPr>
  </w:style>
  <w:style w:type="paragraph" w:customStyle="1" w:styleId="BoxText">
    <w:name w:val="BoxText"/>
    <w:aliases w:val="bt"/>
    <w:basedOn w:val="OPCParaBase"/>
    <w:qFormat/>
    <w:rsid w:val="007378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78B7"/>
    <w:rPr>
      <w:b/>
    </w:rPr>
  </w:style>
  <w:style w:type="paragraph" w:customStyle="1" w:styleId="BoxHeadItalic">
    <w:name w:val="BoxHeadItalic"/>
    <w:aliases w:val="bhi"/>
    <w:basedOn w:val="BoxText"/>
    <w:next w:val="BoxStep"/>
    <w:qFormat/>
    <w:rsid w:val="007378B7"/>
    <w:rPr>
      <w:i/>
    </w:rPr>
  </w:style>
  <w:style w:type="paragraph" w:customStyle="1" w:styleId="BoxList">
    <w:name w:val="BoxList"/>
    <w:aliases w:val="bl"/>
    <w:basedOn w:val="BoxText"/>
    <w:qFormat/>
    <w:rsid w:val="007378B7"/>
    <w:pPr>
      <w:ind w:left="1559" w:hanging="425"/>
    </w:pPr>
  </w:style>
  <w:style w:type="paragraph" w:customStyle="1" w:styleId="BoxNote">
    <w:name w:val="BoxNote"/>
    <w:aliases w:val="bn"/>
    <w:basedOn w:val="BoxText"/>
    <w:qFormat/>
    <w:rsid w:val="007378B7"/>
    <w:pPr>
      <w:tabs>
        <w:tab w:val="left" w:pos="1985"/>
      </w:tabs>
      <w:spacing w:before="122" w:line="198" w:lineRule="exact"/>
      <w:ind w:left="2948" w:hanging="1814"/>
    </w:pPr>
    <w:rPr>
      <w:sz w:val="18"/>
    </w:rPr>
  </w:style>
  <w:style w:type="paragraph" w:customStyle="1" w:styleId="BoxPara">
    <w:name w:val="BoxPara"/>
    <w:aliases w:val="bp"/>
    <w:basedOn w:val="BoxText"/>
    <w:qFormat/>
    <w:rsid w:val="007378B7"/>
    <w:pPr>
      <w:tabs>
        <w:tab w:val="right" w:pos="2268"/>
      </w:tabs>
      <w:ind w:left="2552" w:hanging="1418"/>
    </w:pPr>
  </w:style>
  <w:style w:type="paragraph" w:customStyle="1" w:styleId="BoxStep">
    <w:name w:val="BoxStep"/>
    <w:aliases w:val="bs"/>
    <w:basedOn w:val="BoxText"/>
    <w:qFormat/>
    <w:rsid w:val="007378B7"/>
    <w:pPr>
      <w:ind w:left="1985" w:hanging="851"/>
    </w:pPr>
  </w:style>
  <w:style w:type="character" w:customStyle="1" w:styleId="CharAmPartNo">
    <w:name w:val="CharAmPartNo"/>
    <w:basedOn w:val="OPCCharBase"/>
    <w:qFormat/>
    <w:rsid w:val="007378B7"/>
  </w:style>
  <w:style w:type="character" w:customStyle="1" w:styleId="CharAmPartText">
    <w:name w:val="CharAmPartText"/>
    <w:basedOn w:val="OPCCharBase"/>
    <w:qFormat/>
    <w:rsid w:val="007378B7"/>
  </w:style>
  <w:style w:type="character" w:customStyle="1" w:styleId="CharAmSchNo">
    <w:name w:val="CharAmSchNo"/>
    <w:basedOn w:val="OPCCharBase"/>
    <w:qFormat/>
    <w:rsid w:val="007378B7"/>
  </w:style>
  <w:style w:type="character" w:customStyle="1" w:styleId="CharAmSchText">
    <w:name w:val="CharAmSchText"/>
    <w:basedOn w:val="OPCCharBase"/>
    <w:qFormat/>
    <w:rsid w:val="007378B7"/>
  </w:style>
  <w:style w:type="character" w:customStyle="1" w:styleId="CharBoldItalic">
    <w:name w:val="CharBoldItalic"/>
    <w:basedOn w:val="OPCCharBase"/>
    <w:uiPriority w:val="1"/>
    <w:qFormat/>
    <w:rsid w:val="007378B7"/>
    <w:rPr>
      <w:b/>
      <w:i/>
    </w:rPr>
  </w:style>
  <w:style w:type="character" w:customStyle="1" w:styleId="CharChapNo">
    <w:name w:val="CharChapNo"/>
    <w:basedOn w:val="OPCCharBase"/>
    <w:uiPriority w:val="1"/>
    <w:qFormat/>
    <w:rsid w:val="007378B7"/>
  </w:style>
  <w:style w:type="character" w:customStyle="1" w:styleId="CharChapText">
    <w:name w:val="CharChapText"/>
    <w:basedOn w:val="OPCCharBase"/>
    <w:uiPriority w:val="1"/>
    <w:qFormat/>
    <w:rsid w:val="007378B7"/>
  </w:style>
  <w:style w:type="character" w:customStyle="1" w:styleId="CharDivNo">
    <w:name w:val="CharDivNo"/>
    <w:basedOn w:val="OPCCharBase"/>
    <w:uiPriority w:val="1"/>
    <w:qFormat/>
    <w:rsid w:val="007378B7"/>
  </w:style>
  <w:style w:type="character" w:customStyle="1" w:styleId="CharDivText">
    <w:name w:val="CharDivText"/>
    <w:basedOn w:val="OPCCharBase"/>
    <w:uiPriority w:val="1"/>
    <w:qFormat/>
    <w:rsid w:val="007378B7"/>
  </w:style>
  <w:style w:type="character" w:customStyle="1" w:styleId="CharItalic">
    <w:name w:val="CharItalic"/>
    <w:basedOn w:val="OPCCharBase"/>
    <w:uiPriority w:val="1"/>
    <w:qFormat/>
    <w:rsid w:val="007378B7"/>
    <w:rPr>
      <w:i/>
    </w:rPr>
  </w:style>
  <w:style w:type="character" w:customStyle="1" w:styleId="CharPartNo">
    <w:name w:val="CharPartNo"/>
    <w:basedOn w:val="OPCCharBase"/>
    <w:uiPriority w:val="1"/>
    <w:qFormat/>
    <w:rsid w:val="007378B7"/>
  </w:style>
  <w:style w:type="character" w:customStyle="1" w:styleId="CharPartText">
    <w:name w:val="CharPartText"/>
    <w:basedOn w:val="OPCCharBase"/>
    <w:uiPriority w:val="1"/>
    <w:qFormat/>
    <w:rsid w:val="007378B7"/>
  </w:style>
  <w:style w:type="character" w:customStyle="1" w:styleId="CharSectno">
    <w:name w:val="CharSectno"/>
    <w:basedOn w:val="OPCCharBase"/>
    <w:qFormat/>
    <w:rsid w:val="007378B7"/>
  </w:style>
  <w:style w:type="character" w:customStyle="1" w:styleId="CharSubdNo">
    <w:name w:val="CharSubdNo"/>
    <w:basedOn w:val="OPCCharBase"/>
    <w:uiPriority w:val="1"/>
    <w:qFormat/>
    <w:rsid w:val="007378B7"/>
  </w:style>
  <w:style w:type="character" w:customStyle="1" w:styleId="CharSubdText">
    <w:name w:val="CharSubdText"/>
    <w:basedOn w:val="OPCCharBase"/>
    <w:uiPriority w:val="1"/>
    <w:qFormat/>
    <w:rsid w:val="007378B7"/>
  </w:style>
  <w:style w:type="paragraph" w:customStyle="1" w:styleId="CTA--">
    <w:name w:val="CTA --"/>
    <w:basedOn w:val="OPCParaBase"/>
    <w:next w:val="Normal"/>
    <w:rsid w:val="007378B7"/>
    <w:pPr>
      <w:spacing w:before="60" w:line="240" w:lineRule="atLeast"/>
      <w:ind w:left="142" w:hanging="142"/>
    </w:pPr>
    <w:rPr>
      <w:sz w:val="20"/>
    </w:rPr>
  </w:style>
  <w:style w:type="paragraph" w:customStyle="1" w:styleId="CTA-">
    <w:name w:val="CTA -"/>
    <w:basedOn w:val="OPCParaBase"/>
    <w:rsid w:val="007378B7"/>
    <w:pPr>
      <w:spacing w:before="60" w:line="240" w:lineRule="atLeast"/>
      <w:ind w:left="85" w:hanging="85"/>
    </w:pPr>
    <w:rPr>
      <w:sz w:val="20"/>
    </w:rPr>
  </w:style>
  <w:style w:type="paragraph" w:customStyle="1" w:styleId="CTA---">
    <w:name w:val="CTA ---"/>
    <w:basedOn w:val="OPCParaBase"/>
    <w:next w:val="Normal"/>
    <w:rsid w:val="007378B7"/>
    <w:pPr>
      <w:spacing w:before="60" w:line="240" w:lineRule="atLeast"/>
      <w:ind w:left="198" w:hanging="198"/>
    </w:pPr>
    <w:rPr>
      <w:sz w:val="20"/>
    </w:rPr>
  </w:style>
  <w:style w:type="paragraph" w:customStyle="1" w:styleId="CTA----">
    <w:name w:val="CTA ----"/>
    <w:basedOn w:val="OPCParaBase"/>
    <w:next w:val="Normal"/>
    <w:rsid w:val="007378B7"/>
    <w:pPr>
      <w:spacing w:before="60" w:line="240" w:lineRule="atLeast"/>
      <w:ind w:left="255" w:hanging="255"/>
    </w:pPr>
    <w:rPr>
      <w:sz w:val="20"/>
    </w:rPr>
  </w:style>
  <w:style w:type="paragraph" w:customStyle="1" w:styleId="CTA1a">
    <w:name w:val="CTA 1(a)"/>
    <w:basedOn w:val="OPCParaBase"/>
    <w:rsid w:val="007378B7"/>
    <w:pPr>
      <w:tabs>
        <w:tab w:val="right" w:pos="414"/>
      </w:tabs>
      <w:spacing w:before="40" w:line="240" w:lineRule="atLeast"/>
      <w:ind w:left="675" w:hanging="675"/>
    </w:pPr>
    <w:rPr>
      <w:sz w:val="20"/>
    </w:rPr>
  </w:style>
  <w:style w:type="paragraph" w:customStyle="1" w:styleId="CTA1ai">
    <w:name w:val="CTA 1(a)(i)"/>
    <w:basedOn w:val="OPCParaBase"/>
    <w:rsid w:val="007378B7"/>
    <w:pPr>
      <w:tabs>
        <w:tab w:val="right" w:pos="1004"/>
      </w:tabs>
      <w:spacing w:before="40" w:line="240" w:lineRule="atLeast"/>
      <w:ind w:left="1253" w:hanging="1253"/>
    </w:pPr>
    <w:rPr>
      <w:sz w:val="20"/>
    </w:rPr>
  </w:style>
  <w:style w:type="paragraph" w:customStyle="1" w:styleId="CTA2a">
    <w:name w:val="CTA 2(a)"/>
    <w:basedOn w:val="OPCParaBase"/>
    <w:rsid w:val="007378B7"/>
    <w:pPr>
      <w:tabs>
        <w:tab w:val="right" w:pos="482"/>
      </w:tabs>
      <w:spacing w:before="40" w:line="240" w:lineRule="atLeast"/>
      <w:ind w:left="748" w:hanging="748"/>
    </w:pPr>
    <w:rPr>
      <w:sz w:val="20"/>
    </w:rPr>
  </w:style>
  <w:style w:type="paragraph" w:customStyle="1" w:styleId="CTA2ai">
    <w:name w:val="CTA 2(a)(i)"/>
    <w:basedOn w:val="OPCParaBase"/>
    <w:rsid w:val="007378B7"/>
    <w:pPr>
      <w:tabs>
        <w:tab w:val="right" w:pos="1089"/>
      </w:tabs>
      <w:spacing w:before="40" w:line="240" w:lineRule="atLeast"/>
      <w:ind w:left="1327" w:hanging="1327"/>
    </w:pPr>
    <w:rPr>
      <w:sz w:val="20"/>
    </w:rPr>
  </w:style>
  <w:style w:type="paragraph" w:customStyle="1" w:styleId="CTA3a">
    <w:name w:val="CTA 3(a)"/>
    <w:basedOn w:val="OPCParaBase"/>
    <w:rsid w:val="007378B7"/>
    <w:pPr>
      <w:tabs>
        <w:tab w:val="right" w:pos="556"/>
      </w:tabs>
      <w:spacing w:before="40" w:line="240" w:lineRule="atLeast"/>
      <w:ind w:left="805" w:hanging="805"/>
    </w:pPr>
    <w:rPr>
      <w:sz w:val="20"/>
    </w:rPr>
  </w:style>
  <w:style w:type="paragraph" w:customStyle="1" w:styleId="CTA3ai">
    <w:name w:val="CTA 3(a)(i)"/>
    <w:basedOn w:val="OPCParaBase"/>
    <w:rsid w:val="007378B7"/>
    <w:pPr>
      <w:tabs>
        <w:tab w:val="right" w:pos="1140"/>
      </w:tabs>
      <w:spacing w:before="40" w:line="240" w:lineRule="atLeast"/>
      <w:ind w:left="1361" w:hanging="1361"/>
    </w:pPr>
    <w:rPr>
      <w:sz w:val="20"/>
    </w:rPr>
  </w:style>
  <w:style w:type="paragraph" w:customStyle="1" w:styleId="CTA4a">
    <w:name w:val="CTA 4(a)"/>
    <w:basedOn w:val="OPCParaBase"/>
    <w:rsid w:val="007378B7"/>
    <w:pPr>
      <w:tabs>
        <w:tab w:val="right" w:pos="624"/>
      </w:tabs>
      <w:spacing w:before="40" w:line="240" w:lineRule="atLeast"/>
      <w:ind w:left="873" w:hanging="873"/>
    </w:pPr>
    <w:rPr>
      <w:sz w:val="20"/>
    </w:rPr>
  </w:style>
  <w:style w:type="paragraph" w:customStyle="1" w:styleId="CTA4ai">
    <w:name w:val="CTA 4(a)(i)"/>
    <w:basedOn w:val="OPCParaBase"/>
    <w:rsid w:val="007378B7"/>
    <w:pPr>
      <w:tabs>
        <w:tab w:val="right" w:pos="1213"/>
      </w:tabs>
      <w:spacing w:before="40" w:line="240" w:lineRule="atLeast"/>
      <w:ind w:left="1452" w:hanging="1452"/>
    </w:pPr>
    <w:rPr>
      <w:sz w:val="20"/>
    </w:rPr>
  </w:style>
  <w:style w:type="paragraph" w:customStyle="1" w:styleId="CTACAPS">
    <w:name w:val="CTA CAPS"/>
    <w:basedOn w:val="OPCParaBase"/>
    <w:rsid w:val="007378B7"/>
    <w:pPr>
      <w:spacing w:before="60" w:line="240" w:lineRule="atLeast"/>
    </w:pPr>
    <w:rPr>
      <w:sz w:val="20"/>
    </w:rPr>
  </w:style>
  <w:style w:type="paragraph" w:customStyle="1" w:styleId="CTAright">
    <w:name w:val="CTA right"/>
    <w:basedOn w:val="OPCParaBase"/>
    <w:rsid w:val="007378B7"/>
    <w:pPr>
      <w:spacing w:before="60" w:line="240" w:lineRule="auto"/>
      <w:jc w:val="right"/>
    </w:pPr>
    <w:rPr>
      <w:sz w:val="20"/>
    </w:rPr>
  </w:style>
  <w:style w:type="paragraph" w:customStyle="1" w:styleId="subsection">
    <w:name w:val="subsection"/>
    <w:aliases w:val="ss"/>
    <w:basedOn w:val="OPCParaBase"/>
    <w:link w:val="subsectionChar"/>
    <w:rsid w:val="007378B7"/>
    <w:pPr>
      <w:tabs>
        <w:tab w:val="right" w:pos="1021"/>
      </w:tabs>
      <w:spacing w:before="180" w:line="240" w:lineRule="auto"/>
      <w:ind w:left="1134" w:hanging="1134"/>
    </w:pPr>
  </w:style>
  <w:style w:type="paragraph" w:customStyle="1" w:styleId="Definition">
    <w:name w:val="Definition"/>
    <w:aliases w:val="dd"/>
    <w:basedOn w:val="OPCParaBase"/>
    <w:rsid w:val="007378B7"/>
    <w:pPr>
      <w:spacing w:before="180" w:line="240" w:lineRule="auto"/>
      <w:ind w:left="1134"/>
    </w:pPr>
  </w:style>
  <w:style w:type="paragraph" w:customStyle="1" w:styleId="ETAsubitem">
    <w:name w:val="ETA(subitem)"/>
    <w:basedOn w:val="OPCParaBase"/>
    <w:rsid w:val="007378B7"/>
    <w:pPr>
      <w:tabs>
        <w:tab w:val="right" w:pos="340"/>
      </w:tabs>
      <w:spacing w:before="60" w:line="240" w:lineRule="auto"/>
      <w:ind w:left="454" w:hanging="454"/>
    </w:pPr>
    <w:rPr>
      <w:sz w:val="20"/>
    </w:rPr>
  </w:style>
  <w:style w:type="paragraph" w:customStyle="1" w:styleId="ETApara">
    <w:name w:val="ETA(para)"/>
    <w:basedOn w:val="OPCParaBase"/>
    <w:rsid w:val="007378B7"/>
    <w:pPr>
      <w:tabs>
        <w:tab w:val="right" w:pos="754"/>
      </w:tabs>
      <w:spacing w:before="60" w:line="240" w:lineRule="auto"/>
      <w:ind w:left="828" w:hanging="828"/>
    </w:pPr>
    <w:rPr>
      <w:sz w:val="20"/>
    </w:rPr>
  </w:style>
  <w:style w:type="paragraph" w:customStyle="1" w:styleId="ETAsubpara">
    <w:name w:val="ETA(subpara)"/>
    <w:basedOn w:val="OPCParaBase"/>
    <w:rsid w:val="007378B7"/>
    <w:pPr>
      <w:tabs>
        <w:tab w:val="right" w:pos="1083"/>
      </w:tabs>
      <w:spacing w:before="60" w:line="240" w:lineRule="auto"/>
      <w:ind w:left="1191" w:hanging="1191"/>
    </w:pPr>
    <w:rPr>
      <w:sz w:val="20"/>
    </w:rPr>
  </w:style>
  <w:style w:type="paragraph" w:customStyle="1" w:styleId="ETAsub-subpara">
    <w:name w:val="ETA(sub-subpara)"/>
    <w:basedOn w:val="OPCParaBase"/>
    <w:rsid w:val="007378B7"/>
    <w:pPr>
      <w:tabs>
        <w:tab w:val="right" w:pos="1412"/>
      </w:tabs>
      <w:spacing w:before="60" w:line="240" w:lineRule="auto"/>
      <w:ind w:left="1525" w:hanging="1525"/>
    </w:pPr>
    <w:rPr>
      <w:sz w:val="20"/>
    </w:rPr>
  </w:style>
  <w:style w:type="paragraph" w:customStyle="1" w:styleId="Formula">
    <w:name w:val="Formula"/>
    <w:basedOn w:val="OPCParaBase"/>
    <w:rsid w:val="007378B7"/>
    <w:pPr>
      <w:spacing w:line="240" w:lineRule="auto"/>
      <w:ind w:left="1134"/>
    </w:pPr>
    <w:rPr>
      <w:sz w:val="20"/>
    </w:rPr>
  </w:style>
  <w:style w:type="paragraph" w:styleId="Header">
    <w:name w:val="header"/>
    <w:basedOn w:val="OPCParaBase"/>
    <w:link w:val="HeaderChar"/>
    <w:unhideWhenUsed/>
    <w:rsid w:val="007378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78B7"/>
    <w:rPr>
      <w:rFonts w:eastAsia="Times New Roman" w:cs="Times New Roman"/>
      <w:sz w:val="16"/>
      <w:lang w:eastAsia="en-AU"/>
    </w:rPr>
  </w:style>
  <w:style w:type="paragraph" w:customStyle="1" w:styleId="House">
    <w:name w:val="House"/>
    <w:basedOn w:val="OPCParaBase"/>
    <w:rsid w:val="007378B7"/>
    <w:pPr>
      <w:spacing w:line="240" w:lineRule="auto"/>
    </w:pPr>
    <w:rPr>
      <w:sz w:val="28"/>
    </w:rPr>
  </w:style>
  <w:style w:type="paragraph" w:customStyle="1" w:styleId="Item">
    <w:name w:val="Item"/>
    <w:aliases w:val="i"/>
    <w:basedOn w:val="OPCParaBase"/>
    <w:next w:val="ItemHead"/>
    <w:rsid w:val="007378B7"/>
    <w:pPr>
      <w:keepLines/>
      <w:spacing w:before="80" w:line="240" w:lineRule="auto"/>
      <w:ind w:left="709"/>
    </w:pPr>
  </w:style>
  <w:style w:type="paragraph" w:customStyle="1" w:styleId="ItemHead">
    <w:name w:val="ItemHead"/>
    <w:aliases w:val="ih"/>
    <w:basedOn w:val="OPCParaBase"/>
    <w:next w:val="Item"/>
    <w:rsid w:val="007378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78B7"/>
    <w:pPr>
      <w:spacing w:line="240" w:lineRule="auto"/>
    </w:pPr>
    <w:rPr>
      <w:b/>
      <w:sz w:val="32"/>
    </w:rPr>
  </w:style>
  <w:style w:type="paragraph" w:customStyle="1" w:styleId="notedraft">
    <w:name w:val="note(draft)"/>
    <w:aliases w:val="nd"/>
    <w:basedOn w:val="OPCParaBase"/>
    <w:rsid w:val="007378B7"/>
    <w:pPr>
      <w:spacing w:before="240" w:line="240" w:lineRule="auto"/>
      <w:ind w:left="284" w:hanging="284"/>
    </w:pPr>
    <w:rPr>
      <w:i/>
      <w:sz w:val="24"/>
    </w:rPr>
  </w:style>
  <w:style w:type="paragraph" w:customStyle="1" w:styleId="notemargin">
    <w:name w:val="note(margin)"/>
    <w:aliases w:val="nm"/>
    <w:basedOn w:val="OPCParaBase"/>
    <w:rsid w:val="007378B7"/>
    <w:pPr>
      <w:tabs>
        <w:tab w:val="left" w:pos="709"/>
      </w:tabs>
      <w:spacing w:before="122" w:line="198" w:lineRule="exact"/>
      <w:ind w:left="709" w:hanging="709"/>
    </w:pPr>
    <w:rPr>
      <w:sz w:val="18"/>
    </w:rPr>
  </w:style>
  <w:style w:type="paragraph" w:customStyle="1" w:styleId="noteToPara">
    <w:name w:val="noteToPara"/>
    <w:aliases w:val="ntp"/>
    <w:basedOn w:val="OPCParaBase"/>
    <w:rsid w:val="007378B7"/>
    <w:pPr>
      <w:spacing w:before="122" w:line="198" w:lineRule="exact"/>
      <w:ind w:left="2353" w:hanging="709"/>
    </w:pPr>
    <w:rPr>
      <w:sz w:val="18"/>
    </w:rPr>
  </w:style>
  <w:style w:type="paragraph" w:customStyle="1" w:styleId="noteParlAmend">
    <w:name w:val="note(ParlAmend)"/>
    <w:aliases w:val="npp"/>
    <w:basedOn w:val="OPCParaBase"/>
    <w:next w:val="ParlAmend"/>
    <w:rsid w:val="007378B7"/>
    <w:pPr>
      <w:spacing w:line="240" w:lineRule="auto"/>
      <w:jc w:val="right"/>
    </w:pPr>
    <w:rPr>
      <w:rFonts w:ascii="Arial" w:hAnsi="Arial"/>
      <w:b/>
      <w:i/>
    </w:rPr>
  </w:style>
  <w:style w:type="paragraph" w:customStyle="1" w:styleId="Page1">
    <w:name w:val="Page1"/>
    <w:basedOn w:val="OPCParaBase"/>
    <w:rsid w:val="007378B7"/>
    <w:pPr>
      <w:spacing w:before="5600" w:line="240" w:lineRule="auto"/>
    </w:pPr>
    <w:rPr>
      <w:b/>
      <w:sz w:val="32"/>
    </w:rPr>
  </w:style>
  <w:style w:type="paragraph" w:customStyle="1" w:styleId="PageBreak">
    <w:name w:val="PageBreak"/>
    <w:aliases w:val="pb"/>
    <w:basedOn w:val="OPCParaBase"/>
    <w:rsid w:val="007378B7"/>
    <w:pPr>
      <w:spacing w:line="240" w:lineRule="auto"/>
    </w:pPr>
    <w:rPr>
      <w:sz w:val="20"/>
    </w:rPr>
  </w:style>
  <w:style w:type="paragraph" w:customStyle="1" w:styleId="paragraphsub">
    <w:name w:val="paragraph(sub)"/>
    <w:aliases w:val="aa"/>
    <w:basedOn w:val="OPCParaBase"/>
    <w:rsid w:val="007378B7"/>
    <w:pPr>
      <w:tabs>
        <w:tab w:val="right" w:pos="1985"/>
      </w:tabs>
      <w:spacing w:before="40" w:line="240" w:lineRule="auto"/>
      <w:ind w:left="2098" w:hanging="2098"/>
    </w:pPr>
  </w:style>
  <w:style w:type="paragraph" w:customStyle="1" w:styleId="paragraphsub-sub">
    <w:name w:val="paragraph(sub-sub)"/>
    <w:aliases w:val="aaa"/>
    <w:basedOn w:val="OPCParaBase"/>
    <w:rsid w:val="007378B7"/>
    <w:pPr>
      <w:tabs>
        <w:tab w:val="right" w:pos="2722"/>
      </w:tabs>
      <w:spacing w:before="40" w:line="240" w:lineRule="auto"/>
      <w:ind w:left="2835" w:hanging="2835"/>
    </w:pPr>
  </w:style>
  <w:style w:type="paragraph" w:customStyle="1" w:styleId="paragraph">
    <w:name w:val="paragraph"/>
    <w:aliases w:val="a"/>
    <w:basedOn w:val="OPCParaBase"/>
    <w:rsid w:val="007378B7"/>
    <w:pPr>
      <w:tabs>
        <w:tab w:val="right" w:pos="1531"/>
      </w:tabs>
      <w:spacing w:before="40" w:line="240" w:lineRule="auto"/>
      <w:ind w:left="1644" w:hanging="1644"/>
    </w:pPr>
  </w:style>
  <w:style w:type="paragraph" w:customStyle="1" w:styleId="ParlAmend">
    <w:name w:val="ParlAmend"/>
    <w:aliases w:val="pp"/>
    <w:basedOn w:val="OPCParaBase"/>
    <w:rsid w:val="007378B7"/>
    <w:pPr>
      <w:spacing w:before="240" w:line="240" w:lineRule="atLeast"/>
      <w:ind w:hanging="567"/>
    </w:pPr>
    <w:rPr>
      <w:sz w:val="24"/>
    </w:rPr>
  </w:style>
  <w:style w:type="paragraph" w:customStyle="1" w:styleId="Penalty">
    <w:name w:val="Penalty"/>
    <w:basedOn w:val="OPCParaBase"/>
    <w:rsid w:val="007378B7"/>
    <w:pPr>
      <w:tabs>
        <w:tab w:val="left" w:pos="2977"/>
      </w:tabs>
      <w:spacing w:before="180" w:line="240" w:lineRule="auto"/>
      <w:ind w:left="1985" w:hanging="851"/>
    </w:pPr>
  </w:style>
  <w:style w:type="paragraph" w:customStyle="1" w:styleId="Portfolio">
    <w:name w:val="Portfolio"/>
    <w:basedOn w:val="OPCParaBase"/>
    <w:rsid w:val="007378B7"/>
    <w:pPr>
      <w:spacing w:line="240" w:lineRule="auto"/>
    </w:pPr>
    <w:rPr>
      <w:i/>
      <w:sz w:val="20"/>
    </w:rPr>
  </w:style>
  <w:style w:type="paragraph" w:customStyle="1" w:styleId="Preamble">
    <w:name w:val="Preamble"/>
    <w:basedOn w:val="OPCParaBase"/>
    <w:next w:val="Normal"/>
    <w:rsid w:val="007378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78B7"/>
    <w:pPr>
      <w:spacing w:line="240" w:lineRule="auto"/>
    </w:pPr>
    <w:rPr>
      <w:i/>
      <w:sz w:val="20"/>
    </w:rPr>
  </w:style>
  <w:style w:type="paragraph" w:customStyle="1" w:styleId="Session">
    <w:name w:val="Session"/>
    <w:basedOn w:val="OPCParaBase"/>
    <w:rsid w:val="007378B7"/>
    <w:pPr>
      <w:spacing w:line="240" w:lineRule="auto"/>
    </w:pPr>
    <w:rPr>
      <w:sz w:val="28"/>
    </w:rPr>
  </w:style>
  <w:style w:type="paragraph" w:customStyle="1" w:styleId="Sponsor">
    <w:name w:val="Sponsor"/>
    <w:basedOn w:val="OPCParaBase"/>
    <w:rsid w:val="007378B7"/>
    <w:pPr>
      <w:spacing w:line="240" w:lineRule="auto"/>
    </w:pPr>
    <w:rPr>
      <w:i/>
    </w:rPr>
  </w:style>
  <w:style w:type="paragraph" w:customStyle="1" w:styleId="Subitem">
    <w:name w:val="Subitem"/>
    <w:aliases w:val="iss"/>
    <w:basedOn w:val="OPCParaBase"/>
    <w:rsid w:val="007378B7"/>
    <w:pPr>
      <w:spacing w:before="180" w:line="240" w:lineRule="auto"/>
      <w:ind w:left="709" w:hanging="709"/>
    </w:pPr>
  </w:style>
  <w:style w:type="paragraph" w:customStyle="1" w:styleId="SubitemHead">
    <w:name w:val="SubitemHead"/>
    <w:aliases w:val="issh"/>
    <w:basedOn w:val="OPCParaBase"/>
    <w:rsid w:val="007378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78B7"/>
    <w:pPr>
      <w:spacing w:before="40" w:line="240" w:lineRule="auto"/>
      <w:ind w:left="1134"/>
    </w:pPr>
  </w:style>
  <w:style w:type="paragraph" w:customStyle="1" w:styleId="SubsectionHead">
    <w:name w:val="SubsectionHead"/>
    <w:aliases w:val="ssh"/>
    <w:basedOn w:val="OPCParaBase"/>
    <w:next w:val="subsection"/>
    <w:rsid w:val="007378B7"/>
    <w:pPr>
      <w:keepNext/>
      <w:keepLines/>
      <w:spacing w:before="240" w:line="240" w:lineRule="auto"/>
      <w:ind w:left="1134"/>
    </w:pPr>
    <w:rPr>
      <w:i/>
    </w:rPr>
  </w:style>
  <w:style w:type="paragraph" w:customStyle="1" w:styleId="Tablea">
    <w:name w:val="Table(a)"/>
    <w:aliases w:val="ta"/>
    <w:basedOn w:val="OPCParaBase"/>
    <w:rsid w:val="007378B7"/>
    <w:pPr>
      <w:spacing w:before="60" w:line="240" w:lineRule="auto"/>
      <w:ind w:left="284" w:hanging="284"/>
    </w:pPr>
    <w:rPr>
      <w:sz w:val="20"/>
    </w:rPr>
  </w:style>
  <w:style w:type="paragraph" w:customStyle="1" w:styleId="TableAA">
    <w:name w:val="Table(AA)"/>
    <w:aliases w:val="taaa"/>
    <w:basedOn w:val="OPCParaBase"/>
    <w:rsid w:val="007378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78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78B7"/>
    <w:pPr>
      <w:spacing w:before="60" w:line="240" w:lineRule="atLeast"/>
    </w:pPr>
    <w:rPr>
      <w:sz w:val="20"/>
    </w:rPr>
  </w:style>
  <w:style w:type="paragraph" w:customStyle="1" w:styleId="TLPBoxTextnote">
    <w:name w:val="TLPBoxText(note"/>
    <w:aliases w:val="right)"/>
    <w:basedOn w:val="OPCParaBase"/>
    <w:rsid w:val="007378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78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78B7"/>
    <w:pPr>
      <w:spacing w:before="122" w:line="198" w:lineRule="exact"/>
      <w:ind w:left="1985" w:hanging="851"/>
      <w:jc w:val="right"/>
    </w:pPr>
    <w:rPr>
      <w:sz w:val="18"/>
    </w:rPr>
  </w:style>
  <w:style w:type="paragraph" w:customStyle="1" w:styleId="TLPTableBullet">
    <w:name w:val="TLPTableBullet"/>
    <w:aliases w:val="ttb"/>
    <w:basedOn w:val="OPCParaBase"/>
    <w:rsid w:val="007378B7"/>
    <w:pPr>
      <w:spacing w:line="240" w:lineRule="exact"/>
      <w:ind w:left="284" w:hanging="284"/>
    </w:pPr>
    <w:rPr>
      <w:sz w:val="20"/>
    </w:rPr>
  </w:style>
  <w:style w:type="paragraph" w:styleId="TOC1">
    <w:name w:val="toc 1"/>
    <w:basedOn w:val="Normal"/>
    <w:next w:val="Normal"/>
    <w:uiPriority w:val="39"/>
    <w:unhideWhenUsed/>
    <w:rsid w:val="007378B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378B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378B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378B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378B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378B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378B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378B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378B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378B7"/>
    <w:pPr>
      <w:keepLines/>
      <w:spacing w:before="240" w:after="120" w:line="240" w:lineRule="auto"/>
      <w:ind w:left="794"/>
    </w:pPr>
    <w:rPr>
      <w:b/>
      <w:kern w:val="28"/>
      <w:sz w:val="20"/>
    </w:rPr>
  </w:style>
  <w:style w:type="paragraph" w:customStyle="1" w:styleId="TofSectsHeading">
    <w:name w:val="TofSects(Heading)"/>
    <w:basedOn w:val="OPCParaBase"/>
    <w:rsid w:val="007378B7"/>
    <w:pPr>
      <w:spacing w:before="240" w:after="120" w:line="240" w:lineRule="auto"/>
    </w:pPr>
    <w:rPr>
      <w:b/>
      <w:sz w:val="24"/>
    </w:rPr>
  </w:style>
  <w:style w:type="paragraph" w:customStyle="1" w:styleId="TofSectsSection">
    <w:name w:val="TofSects(Section)"/>
    <w:basedOn w:val="OPCParaBase"/>
    <w:rsid w:val="007378B7"/>
    <w:pPr>
      <w:keepLines/>
      <w:spacing w:before="40" w:line="240" w:lineRule="auto"/>
      <w:ind w:left="1588" w:hanging="794"/>
    </w:pPr>
    <w:rPr>
      <w:kern w:val="28"/>
      <w:sz w:val="18"/>
    </w:rPr>
  </w:style>
  <w:style w:type="paragraph" w:customStyle="1" w:styleId="TofSectsSubdiv">
    <w:name w:val="TofSects(Subdiv)"/>
    <w:basedOn w:val="OPCParaBase"/>
    <w:rsid w:val="007378B7"/>
    <w:pPr>
      <w:keepLines/>
      <w:spacing w:before="80" w:line="240" w:lineRule="auto"/>
      <w:ind w:left="1588" w:hanging="794"/>
    </w:pPr>
    <w:rPr>
      <w:kern w:val="28"/>
    </w:rPr>
  </w:style>
  <w:style w:type="paragraph" w:customStyle="1" w:styleId="WRStyle">
    <w:name w:val="WR Style"/>
    <w:aliases w:val="WR"/>
    <w:basedOn w:val="OPCParaBase"/>
    <w:rsid w:val="007378B7"/>
    <w:pPr>
      <w:spacing w:before="240" w:line="240" w:lineRule="auto"/>
      <w:ind w:left="284" w:hanging="284"/>
    </w:pPr>
    <w:rPr>
      <w:b/>
      <w:i/>
      <w:kern w:val="28"/>
      <w:sz w:val="24"/>
    </w:rPr>
  </w:style>
  <w:style w:type="paragraph" w:customStyle="1" w:styleId="notepara">
    <w:name w:val="note(para)"/>
    <w:aliases w:val="na"/>
    <w:basedOn w:val="OPCParaBase"/>
    <w:rsid w:val="007378B7"/>
    <w:pPr>
      <w:spacing w:before="40" w:line="198" w:lineRule="exact"/>
      <w:ind w:left="2354" w:hanging="369"/>
    </w:pPr>
    <w:rPr>
      <w:sz w:val="18"/>
    </w:rPr>
  </w:style>
  <w:style w:type="paragraph" w:styleId="Footer">
    <w:name w:val="footer"/>
    <w:link w:val="FooterChar"/>
    <w:rsid w:val="007378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78B7"/>
    <w:rPr>
      <w:rFonts w:eastAsia="Times New Roman" w:cs="Times New Roman"/>
      <w:sz w:val="22"/>
      <w:szCs w:val="24"/>
      <w:lang w:eastAsia="en-AU"/>
    </w:rPr>
  </w:style>
  <w:style w:type="character" w:styleId="LineNumber">
    <w:name w:val="line number"/>
    <w:basedOn w:val="OPCCharBase"/>
    <w:uiPriority w:val="99"/>
    <w:unhideWhenUsed/>
    <w:rsid w:val="007378B7"/>
    <w:rPr>
      <w:sz w:val="16"/>
    </w:rPr>
  </w:style>
  <w:style w:type="table" w:customStyle="1" w:styleId="CFlag">
    <w:name w:val="CFlag"/>
    <w:basedOn w:val="TableNormal"/>
    <w:uiPriority w:val="99"/>
    <w:rsid w:val="007378B7"/>
    <w:rPr>
      <w:rFonts w:eastAsia="Times New Roman" w:cs="Times New Roman"/>
      <w:lang w:eastAsia="en-AU"/>
    </w:rPr>
    <w:tblPr/>
  </w:style>
  <w:style w:type="paragraph" w:styleId="BalloonText">
    <w:name w:val="Balloon Text"/>
    <w:basedOn w:val="Normal"/>
    <w:link w:val="BalloonTextChar"/>
    <w:uiPriority w:val="99"/>
    <w:unhideWhenUsed/>
    <w:rsid w:val="007378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78B7"/>
    <w:rPr>
      <w:rFonts w:ascii="Tahoma" w:hAnsi="Tahoma" w:cs="Tahoma"/>
      <w:sz w:val="16"/>
      <w:szCs w:val="16"/>
    </w:rPr>
  </w:style>
  <w:style w:type="table" w:styleId="TableGrid">
    <w:name w:val="Table Grid"/>
    <w:basedOn w:val="TableNormal"/>
    <w:uiPriority w:val="59"/>
    <w:rsid w:val="0073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78B7"/>
    <w:rPr>
      <w:b/>
      <w:sz w:val="28"/>
      <w:szCs w:val="32"/>
    </w:rPr>
  </w:style>
  <w:style w:type="paragraph" w:customStyle="1" w:styleId="LegislationMadeUnder">
    <w:name w:val="LegislationMadeUnder"/>
    <w:basedOn w:val="OPCParaBase"/>
    <w:next w:val="Normal"/>
    <w:rsid w:val="007378B7"/>
    <w:rPr>
      <w:i/>
      <w:sz w:val="32"/>
      <w:szCs w:val="32"/>
    </w:rPr>
  </w:style>
  <w:style w:type="paragraph" w:customStyle="1" w:styleId="SignCoverPageEnd">
    <w:name w:val="SignCoverPageEnd"/>
    <w:basedOn w:val="OPCParaBase"/>
    <w:next w:val="Normal"/>
    <w:rsid w:val="007378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78B7"/>
    <w:pPr>
      <w:pBdr>
        <w:top w:val="single" w:sz="4" w:space="1" w:color="auto"/>
      </w:pBdr>
      <w:spacing w:before="360"/>
      <w:ind w:right="397"/>
      <w:jc w:val="both"/>
    </w:pPr>
  </w:style>
  <w:style w:type="paragraph" w:customStyle="1" w:styleId="NotesHeading1">
    <w:name w:val="NotesHeading 1"/>
    <w:basedOn w:val="OPCParaBase"/>
    <w:next w:val="Normal"/>
    <w:rsid w:val="007378B7"/>
    <w:rPr>
      <w:b/>
      <w:sz w:val="28"/>
      <w:szCs w:val="28"/>
    </w:rPr>
  </w:style>
  <w:style w:type="paragraph" w:customStyle="1" w:styleId="NotesHeading2">
    <w:name w:val="NotesHeading 2"/>
    <w:basedOn w:val="OPCParaBase"/>
    <w:next w:val="Normal"/>
    <w:rsid w:val="007378B7"/>
    <w:rPr>
      <w:b/>
      <w:sz w:val="28"/>
      <w:szCs w:val="28"/>
    </w:rPr>
  </w:style>
  <w:style w:type="paragraph" w:customStyle="1" w:styleId="ENotesText">
    <w:name w:val="ENotesText"/>
    <w:aliases w:val="Ent"/>
    <w:basedOn w:val="OPCParaBase"/>
    <w:next w:val="Normal"/>
    <w:rsid w:val="007378B7"/>
    <w:pPr>
      <w:spacing w:before="120"/>
    </w:pPr>
  </w:style>
  <w:style w:type="paragraph" w:customStyle="1" w:styleId="CompiledActNo">
    <w:name w:val="CompiledActNo"/>
    <w:basedOn w:val="OPCParaBase"/>
    <w:next w:val="Normal"/>
    <w:rsid w:val="007378B7"/>
    <w:rPr>
      <w:b/>
      <w:sz w:val="24"/>
      <w:szCs w:val="24"/>
    </w:rPr>
  </w:style>
  <w:style w:type="paragraph" w:customStyle="1" w:styleId="CompiledMadeUnder">
    <w:name w:val="CompiledMadeUnder"/>
    <w:basedOn w:val="OPCParaBase"/>
    <w:next w:val="Normal"/>
    <w:rsid w:val="007378B7"/>
    <w:rPr>
      <w:i/>
      <w:sz w:val="24"/>
      <w:szCs w:val="24"/>
    </w:rPr>
  </w:style>
  <w:style w:type="paragraph" w:customStyle="1" w:styleId="Paragraphsub-sub-sub">
    <w:name w:val="Paragraph(sub-sub-sub)"/>
    <w:aliases w:val="aaaa"/>
    <w:basedOn w:val="OPCParaBase"/>
    <w:rsid w:val="007378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378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78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78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78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378B7"/>
    <w:pPr>
      <w:spacing w:before="60" w:line="240" w:lineRule="auto"/>
    </w:pPr>
    <w:rPr>
      <w:rFonts w:cs="Arial"/>
      <w:sz w:val="20"/>
      <w:szCs w:val="22"/>
    </w:rPr>
  </w:style>
  <w:style w:type="paragraph" w:customStyle="1" w:styleId="NoteToSubpara">
    <w:name w:val="NoteToSubpara"/>
    <w:aliases w:val="nts"/>
    <w:basedOn w:val="OPCParaBase"/>
    <w:rsid w:val="007378B7"/>
    <w:pPr>
      <w:spacing w:before="40" w:line="198" w:lineRule="exact"/>
      <w:ind w:left="2835" w:hanging="709"/>
    </w:pPr>
    <w:rPr>
      <w:sz w:val="18"/>
    </w:rPr>
  </w:style>
  <w:style w:type="paragraph" w:customStyle="1" w:styleId="ENoteTableHeading">
    <w:name w:val="ENoteTableHeading"/>
    <w:aliases w:val="enth"/>
    <w:basedOn w:val="OPCParaBase"/>
    <w:rsid w:val="007378B7"/>
    <w:pPr>
      <w:keepNext/>
      <w:spacing w:before="60" w:line="240" w:lineRule="atLeast"/>
    </w:pPr>
    <w:rPr>
      <w:rFonts w:ascii="Arial" w:hAnsi="Arial"/>
      <w:b/>
      <w:sz w:val="16"/>
    </w:rPr>
  </w:style>
  <w:style w:type="paragraph" w:customStyle="1" w:styleId="ENoteTTi">
    <w:name w:val="ENoteTTi"/>
    <w:aliases w:val="entti"/>
    <w:basedOn w:val="OPCParaBase"/>
    <w:rsid w:val="007378B7"/>
    <w:pPr>
      <w:keepNext/>
      <w:spacing w:before="60" w:line="240" w:lineRule="atLeast"/>
      <w:ind w:left="170"/>
    </w:pPr>
    <w:rPr>
      <w:sz w:val="16"/>
    </w:rPr>
  </w:style>
  <w:style w:type="paragraph" w:customStyle="1" w:styleId="ENotesHeading1">
    <w:name w:val="ENotesHeading 1"/>
    <w:aliases w:val="Enh1"/>
    <w:basedOn w:val="OPCParaBase"/>
    <w:next w:val="Normal"/>
    <w:rsid w:val="007378B7"/>
    <w:pPr>
      <w:spacing w:before="120"/>
      <w:outlineLvl w:val="1"/>
    </w:pPr>
    <w:rPr>
      <w:b/>
      <w:sz w:val="28"/>
      <w:szCs w:val="28"/>
    </w:rPr>
  </w:style>
  <w:style w:type="paragraph" w:customStyle="1" w:styleId="ENotesHeading2">
    <w:name w:val="ENotesHeading 2"/>
    <w:aliases w:val="Enh2"/>
    <w:basedOn w:val="OPCParaBase"/>
    <w:next w:val="Normal"/>
    <w:rsid w:val="007378B7"/>
    <w:pPr>
      <w:spacing w:before="120" w:after="120"/>
      <w:outlineLvl w:val="2"/>
    </w:pPr>
    <w:rPr>
      <w:b/>
      <w:sz w:val="24"/>
      <w:szCs w:val="28"/>
    </w:rPr>
  </w:style>
  <w:style w:type="paragraph" w:customStyle="1" w:styleId="ENoteTTIndentHeading">
    <w:name w:val="ENoteTTIndentHeading"/>
    <w:aliases w:val="enTTHi"/>
    <w:basedOn w:val="OPCParaBase"/>
    <w:rsid w:val="007378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78B7"/>
    <w:pPr>
      <w:spacing w:before="60" w:line="240" w:lineRule="atLeast"/>
    </w:pPr>
    <w:rPr>
      <w:sz w:val="16"/>
    </w:rPr>
  </w:style>
  <w:style w:type="paragraph" w:customStyle="1" w:styleId="MadeunderText">
    <w:name w:val="MadeunderText"/>
    <w:basedOn w:val="OPCParaBase"/>
    <w:next w:val="Normal"/>
    <w:rsid w:val="007378B7"/>
    <w:pPr>
      <w:spacing w:before="240"/>
    </w:pPr>
    <w:rPr>
      <w:sz w:val="24"/>
      <w:szCs w:val="24"/>
    </w:rPr>
  </w:style>
  <w:style w:type="paragraph" w:customStyle="1" w:styleId="ENotesHeading3">
    <w:name w:val="ENotesHeading 3"/>
    <w:aliases w:val="Enh3"/>
    <w:basedOn w:val="OPCParaBase"/>
    <w:next w:val="Normal"/>
    <w:rsid w:val="007378B7"/>
    <w:pPr>
      <w:keepNext/>
      <w:spacing w:before="120" w:line="240" w:lineRule="auto"/>
      <w:outlineLvl w:val="4"/>
    </w:pPr>
    <w:rPr>
      <w:b/>
      <w:szCs w:val="24"/>
    </w:rPr>
  </w:style>
  <w:style w:type="character" w:customStyle="1" w:styleId="CharSubPartTextCASA">
    <w:name w:val="CharSubPartText(CASA)"/>
    <w:basedOn w:val="OPCCharBase"/>
    <w:uiPriority w:val="1"/>
    <w:rsid w:val="007378B7"/>
  </w:style>
  <w:style w:type="character" w:customStyle="1" w:styleId="CharSubPartNoCASA">
    <w:name w:val="CharSubPartNo(CASA)"/>
    <w:basedOn w:val="OPCCharBase"/>
    <w:uiPriority w:val="1"/>
    <w:rsid w:val="007378B7"/>
  </w:style>
  <w:style w:type="paragraph" w:customStyle="1" w:styleId="ENoteTTIndentHeadingSub">
    <w:name w:val="ENoteTTIndentHeadingSub"/>
    <w:aliases w:val="enTTHis"/>
    <w:basedOn w:val="OPCParaBase"/>
    <w:rsid w:val="007378B7"/>
    <w:pPr>
      <w:keepNext/>
      <w:spacing w:before="60" w:line="240" w:lineRule="atLeast"/>
      <w:ind w:left="340"/>
    </w:pPr>
    <w:rPr>
      <w:b/>
      <w:sz w:val="16"/>
    </w:rPr>
  </w:style>
  <w:style w:type="paragraph" w:customStyle="1" w:styleId="ENoteTTiSub">
    <w:name w:val="ENoteTTiSub"/>
    <w:aliases w:val="enttis"/>
    <w:basedOn w:val="OPCParaBase"/>
    <w:rsid w:val="007378B7"/>
    <w:pPr>
      <w:keepNext/>
      <w:spacing w:before="60" w:line="240" w:lineRule="atLeast"/>
      <w:ind w:left="340"/>
    </w:pPr>
    <w:rPr>
      <w:sz w:val="16"/>
    </w:rPr>
  </w:style>
  <w:style w:type="paragraph" w:customStyle="1" w:styleId="SubDivisionMigration">
    <w:name w:val="SubDivisionMigration"/>
    <w:aliases w:val="sdm"/>
    <w:basedOn w:val="OPCParaBase"/>
    <w:rsid w:val="007378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78B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378B7"/>
    <w:pPr>
      <w:spacing w:before="122" w:line="240" w:lineRule="auto"/>
      <w:ind w:left="1985" w:hanging="851"/>
    </w:pPr>
    <w:rPr>
      <w:sz w:val="18"/>
    </w:rPr>
  </w:style>
  <w:style w:type="paragraph" w:customStyle="1" w:styleId="FreeForm">
    <w:name w:val="FreeForm"/>
    <w:rsid w:val="007378B7"/>
    <w:rPr>
      <w:rFonts w:ascii="Arial" w:hAnsi="Arial"/>
      <w:sz w:val="22"/>
    </w:rPr>
  </w:style>
  <w:style w:type="paragraph" w:customStyle="1" w:styleId="SOText">
    <w:name w:val="SO Text"/>
    <w:aliases w:val="sot"/>
    <w:link w:val="SOTextChar"/>
    <w:rsid w:val="007378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78B7"/>
    <w:rPr>
      <w:sz w:val="22"/>
    </w:rPr>
  </w:style>
  <w:style w:type="paragraph" w:customStyle="1" w:styleId="SOTextNote">
    <w:name w:val="SO TextNote"/>
    <w:aliases w:val="sont"/>
    <w:basedOn w:val="SOText"/>
    <w:qFormat/>
    <w:rsid w:val="007378B7"/>
    <w:pPr>
      <w:spacing w:before="122" w:line="198" w:lineRule="exact"/>
      <w:ind w:left="1843" w:hanging="709"/>
    </w:pPr>
    <w:rPr>
      <w:sz w:val="18"/>
    </w:rPr>
  </w:style>
  <w:style w:type="paragraph" w:customStyle="1" w:styleId="SOPara">
    <w:name w:val="SO Para"/>
    <w:aliases w:val="soa"/>
    <w:basedOn w:val="SOText"/>
    <w:link w:val="SOParaChar"/>
    <w:qFormat/>
    <w:rsid w:val="007378B7"/>
    <w:pPr>
      <w:tabs>
        <w:tab w:val="right" w:pos="1786"/>
      </w:tabs>
      <w:spacing w:before="40"/>
      <w:ind w:left="2070" w:hanging="936"/>
    </w:pPr>
  </w:style>
  <w:style w:type="character" w:customStyle="1" w:styleId="SOParaChar">
    <w:name w:val="SO Para Char"/>
    <w:aliases w:val="soa Char"/>
    <w:basedOn w:val="DefaultParagraphFont"/>
    <w:link w:val="SOPara"/>
    <w:rsid w:val="007378B7"/>
    <w:rPr>
      <w:sz w:val="22"/>
    </w:rPr>
  </w:style>
  <w:style w:type="paragraph" w:customStyle="1" w:styleId="FileName">
    <w:name w:val="FileName"/>
    <w:basedOn w:val="Normal"/>
    <w:rsid w:val="007378B7"/>
  </w:style>
  <w:style w:type="paragraph" w:customStyle="1" w:styleId="TableHeading">
    <w:name w:val="TableHeading"/>
    <w:aliases w:val="th"/>
    <w:basedOn w:val="OPCParaBase"/>
    <w:next w:val="Tabletext"/>
    <w:rsid w:val="007378B7"/>
    <w:pPr>
      <w:keepNext/>
      <w:spacing w:before="60" w:line="240" w:lineRule="atLeast"/>
    </w:pPr>
    <w:rPr>
      <w:b/>
      <w:sz w:val="20"/>
    </w:rPr>
  </w:style>
  <w:style w:type="paragraph" w:customStyle="1" w:styleId="SOHeadBold">
    <w:name w:val="SO HeadBold"/>
    <w:aliases w:val="sohb"/>
    <w:basedOn w:val="SOText"/>
    <w:next w:val="SOText"/>
    <w:link w:val="SOHeadBoldChar"/>
    <w:qFormat/>
    <w:rsid w:val="007378B7"/>
    <w:rPr>
      <w:b/>
    </w:rPr>
  </w:style>
  <w:style w:type="character" w:customStyle="1" w:styleId="SOHeadBoldChar">
    <w:name w:val="SO HeadBold Char"/>
    <w:aliases w:val="sohb Char"/>
    <w:basedOn w:val="DefaultParagraphFont"/>
    <w:link w:val="SOHeadBold"/>
    <w:rsid w:val="007378B7"/>
    <w:rPr>
      <w:b/>
      <w:sz w:val="22"/>
    </w:rPr>
  </w:style>
  <w:style w:type="paragraph" w:customStyle="1" w:styleId="SOHeadItalic">
    <w:name w:val="SO HeadItalic"/>
    <w:aliases w:val="sohi"/>
    <w:basedOn w:val="SOText"/>
    <w:next w:val="SOText"/>
    <w:link w:val="SOHeadItalicChar"/>
    <w:qFormat/>
    <w:rsid w:val="007378B7"/>
    <w:rPr>
      <w:i/>
    </w:rPr>
  </w:style>
  <w:style w:type="character" w:customStyle="1" w:styleId="SOHeadItalicChar">
    <w:name w:val="SO HeadItalic Char"/>
    <w:aliases w:val="sohi Char"/>
    <w:basedOn w:val="DefaultParagraphFont"/>
    <w:link w:val="SOHeadItalic"/>
    <w:rsid w:val="007378B7"/>
    <w:rPr>
      <w:i/>
      <w:sz w:val="22"/>
    </w:rPr>
  </w:style>
  <w:style w:type="paragraph" w:customStyle="1" w:styleId="SOBullet">
    <w:name w:val="SO Bullet"/>
    <w:aliases w:val="sotb"/>
    <w:basedOn w:val="SOText"/>
    <w:link w:val="SOBulletChar"/>
    <w:qFormat/>
    <w:rsid w:val="007378B7"/>
    <w:pPr>
      <w:ind w:left="1559" w:hanging="425"/>
    </w:pPr>
  </w:style>
  <w:style w:type="character" w:customStyle="1" w:styleId="SOBulletChar">
    <w:name w:val="SO Bullet Char"/>
    <w:aliases w:val="sotb Char"/>
    <w:basedOn w:val="DefaultParagraphFont"/>
    <w:link w:val="SOBullet"/>
    <w:rsid w:val="007378B7"/>
    <w:rPr>
      <w:sz w:val="22"/>
    </w:rPr>
  </w:style>
  <w:style w:type="paragraph" w:customStyle="1" w:styleId="SOBulletNote">
    <w:name w:val="SO BulletNote"/>
    <w:aliases w:val="sonb"/>
    <w:basedOn w:val="SOTextNote"/>
    <w:link w:val="SOBulletNoteChar"/>
    <w:qFormat/>
    <w:rsid w:val="007378B7"/>
    <w:pPr>
      <w:tabs>
        <w:tab w:val="left" w:pos="1560"/>
      </w:tabs>
      <w:ind w:left="2268" w:hanging="1134"/>
    </w:pPr>
  </w:style>
  <w:style w:type="character" w:customStyle="1" w:styleId="SOBulletNoteChar">
    <w:name w:val="SO BulletNote Char"/>
    <w:aliases w:val="sonb Char"/>
    <w:basedOn w:val="DefaultParagraphFont"/>
    <w:link w:val="SOBulletNote"/>
    <w:rsid w:val="007378B7"/>
    <w:rPr>
      <w:sz w:val="18"/>
    </w:rPr>
  </w:style>
  <w:style w:type="paragraph" w:customStyle="1" w:styleId="SOText2">
    <w:name w:val="SO Text2"/>
    <w:aliases w:val="sot2"/>
    <w:basedOn w:val="Normal"/>
    <w:next w:val="SOText"/>
    <w:link w:val="SOText2Char"/>
    <w:rsid w:val="007378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378B7"/>
    <w:rPr>
      <w:sz w:val="22"/>
    </w:rPr>
  </w:style>
  <w:style w:type="paragraph" w:customStyle="1" w:styleId="SubPartCASA">
    <w:name w:val="SubPart(CASA)"/>
    <w:aliases w:val="csp"/>
    <w:basedOn w:val="OPCParaBase"/>
    <w:next w:val="ActHead3"/>
    <w:rsid w:val="007378B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78B7"/>
    <w:rPr>
      <w:rFonts w:eastAsia="Times New Roman" w:cs="Times New Roman"/>
      <w:sz w:val="22"/>
      <w:lang w:eastAsia="en-AU"/>
    </w:rPr>
  </w:style>
  <w:style w:type="character" w:customStyle="1" w:styleId="notetextChar">
    <w:name w:val="note(text) Char"/>
    <w:aliases w:val="n Char"/>
    <w:basedOn w:val="DefaultParagraphFont"/>
    <w:link w:val="notetext"/>
    <w:rsid w:val="007378B7"/>
    <w:rPr>
      <w:rFonts w:eastAsia="Times New Roman" w:cs="Times New Roman"/>
      <w:sz w:val="18"/>
      <w:lang w:eastAsia="en-AU"/>
    </w:rPr>
  </w:style>
  <w:style w:type="character" w:customStyle="1" w:styleId="Heading1Char">
    <w:name w:val="Heading 1 Char"/>
    <w:basedOn w:val="DefaultParagraphFont"/>
    <w:link w:val="Heading1"/>
    <w:uiPriority w:val="9"/>
    <w:rsid w:val="007378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7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78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378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378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378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378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378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378B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378B7"/>
  </w:style>
  <w:style w:type="character" w:customStyle="1" w:styleId="charlegsubtitle1">
    <w:name w:val="charlegsubtitle1"/>
    <w:basedOn w:val="DefaultParagraphFont"/>
    <w:rsid w:val="007378B7"/>
    <w:rPr>
      <w:rFonts w:ascii="Arial" w:hAnsi="Arial" w:cs="Arial" w:hint="default"/>
      <w:b/>
      <w:bCs/>
      <w:sz w:val="28"/>
      <w:szCs w:val="28"/>
    </w:rPr>
  </w:style>
  <w:style w:type="paragraph" w:styleId="Index1">
    <w:name w:val="index 1"/>
    <w:basedOn w:val="Normal"/>
    <w:next w:val="Normal"/>
    <w:autoRedefine/>
    <w:rsid w:val="007378B7"/>
    <w:pPr>
      <w:ind w:left="240" w:hanging="240"/>
    </w:pPr>
  </w:style>
  <w:style w:type="paragraph" w:styleId="Index2">
    <w:name w:val="index 2"/>
    <w:basedOn w:val="Normal"/>
    <w:next w:val="Normal"/>
    <w:autoRedefine/>
    <w:rsid w:val="007378B7"/>
    <w:pPr>
      <w:ind w:left="480" w:hanging="240"/>
    </w:pPr>
  </w:style>
  <w:style w:type="paragraph" w:styleId="Index3">
    <w:name w:val="index 3"/>
    <w:basedOn w:val="Normal"/>
    <w:next w:val="Normal"/>
    <w:autoRedefine/>
    <w:rsid w:val="007378B7"/>
    <w:pPr>
      <w:ind w:left="720" w:hanging="240"/>
    </w:pPr>
  </w:style>
  <w:style w:type="paragraph" w:styleId="Index4">
    <w:name w:val="index 4"/>
    <w:basedOn w:val="Normal"/>
    <w:next w:val="Normal"/>
    <w:autoRedefine/>
    <w:rsid w:val="007378B7"/>
    <w:pPr>
      <w:ind w:left="960" w:hanging="240"/>
    </w:pPr>
  </w:style>
  <w:style w:type="paragraph" w:styleId="Index5">
    <w:name w:val="index 5"/>
    <w:basedOn w:val="Normal"/>
    <w:next w:val="Normal"/>
    <w:autoRedefine/>
    <w:rsid w:val="007378B7"/>
    <w:pPr>
      <w:ind w:left="1200" w:hanging="240"/>
    </w:pPr>
  </w:style>
  <w:style w:type="paragraph" w:styleId="Index6">
    <w:name w:val="index 6"/>
    <w:basedOn w:val="Normal"/>
    <w:next w:val="Normal"/>
    <w:autoRedefine/>
    <w:rsid w:val="007378B7"/>
    <w:pPr>
      <w:ind w:left="1440" w:hanging="240"/>
    </w:pPr>
  </w:style>
  <w:style w:type="paragraph" w:styleId="Index7">
    <w:name w:val="index 7"/>
    <w:basedOn w:val="Normal"/>
    <w:next w:val="Normal"/>
    <w:autoRedefine/>
    <w:rsid w:val="007378B7"/>
    <w:pPr>
      <w:ind w:left="1680" w:hanging="240"/>
    </w:pPr>
  </w:style>
  <w:style w:type="paragraph" w:styleId="Index8">
    <w:name w:val="index 8"/>
    <w:basedOn w:val="Normal"/>
    <w:next w:val="Normal"/>
    <w:autoRedefine/>
    <w:rsid w:val="007378B7"/>
    <w:pPr>
      <w:ind w:left="1920" w:hanging="240"/>
    </w:pPr>
  </w:style>
  <w:style w:type="paragraph" w:styleId="Index9">
    <w:name w:val="index 9"/>
    <w:basedOn w:val="Normal"/>
    <w:next w:val="Normal"/>
    <w:autoRedefine/>
    <w:rsid w:val="007378B7"/>
    <w:pPr>
      <w:ind w:left="2160" w:hanging="240"/>
    </w:pPr>
  </w:style>
  <w:style w:type="paragraph" w:styleId="NormalIndent">
    <w:name w:val="Normal Indent"/>
    <w:basedOn w:val="Normal"/>
    <w:rsid w:val="007378B7"/>
    <w:pPr>
      <w:ind w:left="720"/>
    </w:pPr>
  </w:style>
  <w:style w:type="paragraph" w:styleId="FootnoteText">
    <w:name w:val="footnote text"/>
    <w:basedOn w:val="Normal"/>
    <w:link w:val="FootnoteTextChar"/>
    <w:rsid w:val="007378B7"/>
    <w:rPr>
      <w:sz w:val="20"/>
    </w:rPr>
  </w:style>
  <w:style w:type="character" w:customStyle="1" w:styleId="FootnoteTextChar">
    <w:name w:val="Footnote Text Char"/>
    <w:basedOn w:val="DefaultParagraphFont"/>
    <w:link w:val="FootnoteText"/>
    <w:rsid w:val="007378B7"/>
  </w:style>
  <w:style w:type="paragraph" w:styleId="CommentText">
    <w:name w:val="annotation text"/>
    <w:basedOn w:val="Normal"/>
    <w:link w:val="CommentTextChar"/>
    <w:rsid w:val="007378B7"/>
    <w:rPr>
      <w:sz w:val="20"/>
    </w:rPr>
  </w:style>
  <w:style w:type="character" w:customStyle="1" w:styleId="CommentTextChar">
    <w:name w:val="Comment Text Char"/>
    <w:basedOn w:val="DefaultParagraphFont"/>
    <w:link w:val="CommentText"/>
    <w:rsid w:val="007378B7"/>
  </w:style>
  <w:style w:type="paragraph" w:styleId="IndexHeading">
    <w:name w:val="index heading"/>
    <w:basedOn w:val="Normal"/>
    <w:next w:val="Index1"/>
    <w:rsid w:val="007378B7"/>
    <w:rPr>
      <w:rFonts w:ascii="Arial" w:hAnsi="Arial" w:cs="Arial"/>
      <w:b/>
      <w:bCs/>
    </w:rPr>
  </w:style>
  <w:style w:type="paragraph" w:styleId="Caption">
    <w:name w:val="caption"/>
    <w:basedOn w:val="Normal"/>
    <w:next w:val="Normal"/>
    <w:qFormat/>
    <w:rsid w:val="007378B7"/>
    <w:pPr>
      <w:spacing w:before="120" w:after="120"/>
    </w:pPr>
    <w:rPr>
      <w:b/>
      <w:bCs/>
      <w:sz w:val="20"/>
    </w:rPr>
  </w:style>
  <w:style w:type="paragraph" w:styleId="TableofFigures">
    <w:name w:val="table of figures"/>
    <w:basedOn w:val="Normal"/>
    <w:next w:val="Normal"/>
    <w:rsid w:val="007378B7"/>
    <w:pPr>
      <w:ind w:left="480" w:hanging="480"/>
    </w:pPr>
  </w:style>
  <w:style w:type="paragraph" w:styleId="EnvelopeAddress">
    <w:name w:val="envelope address"/>
    <w:basedOn w:val="Normal"/>
    <w:rsid w:val="007378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378B7"/>
    <w:rPr>
      <w:rFonts w:ascii="Arial" w:hAnsi="Arial" w:cs="Arial"/>
      <w:sz w:val="20"/>
    </w:rPr>
  </w:style>
  <w:style w:type="character" w:styleId="FootnoteReference">
    <w:name w:val="footnote reference"/>
    <w:basedOn w:val="DefaultParagraphFont"/>
    <w:rsid w:val="007378B7"/>
    <w:rPr>
      <w:rFonts w:ascii="Times New Roman" w:hAnsi="Times New Roman"/>
      <w:sz w:val="20"/>
      <w:vertAlign w:val="superscript"/>
    </w:rPr>
  </w:style>
  <w:style w:type="character" w:styleId="CommentReference">
    <w:name w:val="annotation reference"/>
    <w:basedOn w:val="DefaultParagraphFont"/>
    <w:rsid w:val="007378B7"/>
    <w:rPr>
      <w:sz w:val="16"/>
      <w:szCs w:val="16"/>
    </w:rPr>
  </w:style>
  <w:style w:type="character" w:styleId="PageNumber">
    <w:name w:val="page number"/>
    <w:basedOn w:val="DefaultParagraphFont"/>
    <w:rsid w:val="007378B7"/>
  </w:style>
  <w:style w:type="character" w:styleId="EndnoteReference">
    <w:name w:val="endnote reference"/>
    <w:basedOn w:val="DefaultParagraphFont"/>
    <w:rsid w:val="007378B7"/>
    <w:rPr>
      <w:vertAlign w:val="superscript"/>
    </w:rPr>
  </w:style>
  <w:style w:type="paragraph" w:styleId="EndnoteText">
    <w:name w:val="endnote text"/>
    <w:basedOn w:val="Normal"/>
    <w:link w:val="EndnoteTextChar"/>
    <w:rsid w:val="007378B7"/>
    <w:rPr>
      <w:sz w:val="20"/>
    </w:rPr>
  </w:style>
  <w:style w:type="character" w:customStyle="1" w:styleId="EndnoteTextChar">
    <w:name w:val="Endnote Text Char"/>
    <w:basedOn w:val="DefaultParagraphFont"/>
    <w:link w:val="EndnoteText"/>
    <w:rsid w:val="007378B7"/>
  </w:style>
  <w:style w:type="paragraph" w:styleId="TableofAuthorities">
    <w:name w:val="table of authorities"/>
    <w:basedOn w:val="Normal"/>
    <w:next w:val="Normal"/>
    <w:rsid w:val="007378B7"/>
    <w:pPr>
      <w:ind w:left="240" w:hanging="240"/>
    </w:pPr>
  </w:style>
  <w:style w:type="paragraph" w:styleId="MacroText">
    <w:name w:val="macro"/>
    <w:link w:val="MacroTextChar"/>
    <w:rsid w:val="007378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378B7"/>
    <w:rPr>
      <w:rFonts w:ascii="Courier New" w:eastAsia="Times New Roman" w:hAnsi="Courier New" w:cs="Courier New"/>
      <w:lang w:eastAsia="en-AU"/>
    </w:rPr>
  </w:style>
  <w:style w:type="paragraph" w:styleId="TOAHeading">
    <w:name w:val="toa heading"/>
    <w:basedOn w:val="Normal"/>
    <w:next w:val="Normal"/>
    <w:rsid w:val="007378B7"/>
    <w:pPr>
      <w:spacing w:before="120"/>
    </w:pPr>
    <w:rPr>
      <w:rFonts w:ascii="Arial" w:hAnsi="Arial" w:cs="Arial"/>
      <w:b/>
      <w:bCs/>
    </w:rPr>
  </w:style>
  <w:style w:type="paragraph" w:styleId="List">
    <w:name w:val="List"/>
    <w:basedOn w:val="Normal"/>
    <w:rsid w:val="007378B7"/>
    <w:pPr>
      <w:ind w:left="283" w:hanging="283"/>
    </w:pPr>
  </w:style>
  <w:style w:type="paragraph" w:styleId="ListBullet">
    <w:name w:val="List Bullet"/>
    <w:basedOn w:val="Normal"/>
    <w:autoRedefine/>
    <w:rsid w:val="007378B7"/>
    <w:pPr>
      <w:tabs>
        <w:tab w:val="num" w:pos="360"/>
      </w:tabs>
      <w:ind w:left="360" w:hanging="360"/>
    </w:pPr>
  </w:style>
  <w:style w:type="paragraph" w:styleId="ListNumber">
    <w:name w:val="List Number"/>
    <w:basedOn w:val="Normal"/>
    <w:rsid w:val="007378B7"/>
    <w:pPr>
      <w:tabs>
        <w:tab w:val="num" w:pos="360"/>
      </w:tabs>
      <w:ind w:left="360" w:hanging="360"/>
    </w:pPr>
  </w:style>
  <w:style w:type="paragraph" w:styleId="List2">
    <w:name w:val="List 2"/>
    <w:basedOn w:val="Normal"/>
    <w:rsid w:val="007378B7"/>
    <w:pPr>
      <w:ind w:left="566" w:hanging="283"/>
    </w:pPr>
  </w:style>
  <w:style w:type="paragraph" w:styleId="List3">
    <w:name w:val="List 3"/>
    <w:basedOn w:val="Normal"/>
    <w:rsid w:val="007378B7"/>
    <w:pPr>
      <w:ind w:left="849" w:hanging="283"/>
    </w:pPr>
  </w:style>
  <w:style w:type="paragraph" w:styleId="List4">
    <w:name w:val="List 4"/>
    <w:basedOn w:val="Normal"/>
    <w:rsid w:val="007378B7"/>
    <w:pPr>
      <w:ind w:left="1132" w:hanging="283"/>
    </w:pPr>
  </w:style>
  <w:style w:type="paragraph" w:styleId="List5">
    <w:name w:val="List 5"/>
    <w:basedOn w:val="Normal"/>
    <w:rsid w:val="007378B7"/>
    <w:pPr>
      <w:ind w:left="1415" w:hanging="283"/>
    </w:pPr>
  </w:style>
  <w:style w:type="paragraph" w:styleId="ListBullet2">
    <w:name w:val="List Bullet 2"/>
    <w:basedOn w:val="Normal"/>
    <w:autoRedefine/>
    <w:rsid w:val="007378B7"/>
    <w:pPr>
      <w:tabs>
        <w:tab w:val="num" w:pos="360"/>
      </w:tabs>
    </w:pPr>
  </w:style>
  <w:style w:type="paragraph" w:styleId="ListBullet3">
    <w:name w:val="List Bullet 3"/>
    <w:basedOn w:val="Normal"/>
    <w:autoRedefine/>
    <w:rsid w:val="007378B7"/>
    <w:pPr>
      <w:tabs>
        <w:tab w:val="num" w:pos="926"/>
      </w:tabs>
      <w:ind w:left="926" w:hanging="360"/>
    </w:pPr>
  </w:style>
  <w:style w:type="paragraph" w:styleId="ListBullet4">
    <w:name w:val="List Bullet 4"/>
    <w:basedOn w:val="Normal"/>
    <w:autoRedefine/>
    <w:rsid w:val="007378B7"/>
    <w:pPr>
      <w:tabs>
        <w:tab w:val="num" w:pos="1209"/>
      </w:tabs>
      <w:ind w:left="1209" w:hanging="360"/>
    </w:pPr>
  </w:style>
  <w:style w:type="paragraph" w:styleId="ListBullet5">
    <w:name w:val="List Bullet 5"/>
    <w:basedOn w:val="Normal"/>
    <w:autoRedefine/>
    <w:rsid w:val="007378B7"/>
    <w:pPr>
      <w:tabs>
        <w:tab w:val="num" w:pos="1492"/>
      </w:tabs>
      <w:ind w:left="1492" w:hanging="360"/>
    </w:pPr>
  </w:style>
  <w:style w:type="paragraph" w:styleId="ListNumber2">
    <w:name w:val="List Number 2"/>
    <w:basedOn w:val="Normal"/>
    <w:rsid w:val="007378B7"/>
    <w:pPr>
      <w:tabs>
        <w:tab w:val="num" w:pos="643"/>
      </w:tabs>
      <w:ind w:left="643" w:hanging="360"/>
    </w:pPr>
  </w:style>
  <w:style w:type="paragraph" w:styleId="ListNumber3">
    <w:name w:val="List Number 3"/>
    <w:basedOn w:val="Normal"/>
    <w:rsid w:val="007378B7"/>
    <w:pPr>
      <w:tabs>
        <w:tab w:val="num" w:pos="926"/>
      </w:tabs>
      <w:ind w:left="926" w:hanging="360"/>
    </w:pPr>
  </w:style>
  <w:style w:type="paragraph" w:styleId="ListNumber4">
    <w:name w:val="List Number 4"/>
    <w:basedOn w:val="Normal"/>
    <w:rsid w:val="007378B7"/>
    <w:pPr>
      <w:tabs>
        <w:tab w:val="num" w:pos="1209"/>
      </w:tabs>
      <w:ind w:left="1209" w:hanging="360"/>
    </w:pPr>
  </w:style>
  <w:style w:type="paragraph" w:styleId="ListNumber5">
    <w:name w:val="List Number 5"/>
    <w:basedOn w:val="Normal"/>
    <w:rsid w:val="007378B7"/>
    <w:pPr>
      <w:tabs>
        <w:tab w:val="num" w:pos="1492"/>
      </w:tabs>
      <w:ind w:left="1492" w:hanging="360"/>
    </w:pPr>
  </w:style>
  <w:style w:type="paragraph" w:styleId="Title">
    <w:name w:val="Title"/>
    <w:basedOn w:val="Normal"/>
    <w:link w:val="TitleChar"/>
    <w:qFormat/>
    <w:rsid w:val="007378B7"/>
    <w:pPr>
      <w:spacing w:before="240" w:after="60"/>
    </w:pPr>
    <w:rPr>
      <w:rFonts w:ascii="Arial" w:hAnsi="Arial" w:cs="Arial"/>
      <w:b/>
      <w:bCs/>
      <w:sz w:val="40"/>
      <w:szCs w:val="40"/>
    </w:rPr>
  </w:style>
  <w:style w:type="character" w:customStyle="1" w:styleId="TitleChar">
    <w:name w:val="Title Char"/>
    <w:basedOn w:val="DefaultParagraphFont"/>
    <w:link w:val="Title"/>
    <w:rsid w:val="007378B7"/>
    <w:rPr>
      <w:rFonts w:ascii="Arial" w:hAnsi="Arial" w:cs="Arial"/>
      <w:b/>
      <w:bCs/>
      <w:sz w:val="40"/>
      <w:szCs w:val="40"/>
    </w:rPr>
  </w:style>
  <w:style w:type="paragraph" w:styleId="Closing">
    <w:name w:val="Closing"/>
    <w:basedOn w:val="Normal"/>
    <w:link w:val="ClosingChar"/>
    <w:rsid w:val="007378B7"/>
    <w:pPr>
      <w:ind w:left="4252"/>
    </w:pPr>
  </w:style>
  <w:style w:type="character" w:customStyle="1" w:styleId="ClosingChar">
    <w:name w:val="Closing Char"/>
    <w:basedOn w:val="DefaultParagraphFont"/>
    <w:link w:val="Closing"/>
    <w:rsid w:val="007378B7"/>
    <w:rPr>
      <w:sz w:val="22"/>
    </w:rPr>
  </w:style>
  <w:style w:type="paragraph" w:styleId="Signature">
    <w:name w:val="Signature"/>
    <w:basedOn w:val="Normal"/>
    <w:link w:val="SignatureChar"/>
    <w:rsid w:val="007378B7"/>
    <w:pPr>
      <w:ind w:left="4252"/>
    </w:pPr>
  </w:style>
  <w:style w:type="character" w:customStyle="1" w:styleId="SignatureChar">
    <w:name w:val="Signature Char"/>
    <w:basedOn w:val="DefaultParagraphFont"/>
    <w:link w:val="Signature"/>
    <w:rsid w:val="007378B7"/>
    <w:rPr>
      <w:sz w:val="22"/>
    </w:rPr>
  </w:style>
  <w:style w:type="paragraph" w:styleId="BodyText">
    <w:name w:val="Body Text"/>
    <w:basedOn w:val="Normal"/>
    <w:link w:val="BodyTextChar"/>
    <w:rsid w:val="007378B7"/>
    <w:pPr>
      <w:spacing w:after="120"/>
    </w:pPr>
  </w:style>
  <w:style w:type="character" w:customStyle="1" w:styleId="BodyTextChar">
    <w:name w:val="Body Text Char"/>
    <w:basedOn w:val="DefaultParagraphFont"/>
    <w:link w:val="BodyText"/>
    <w:rsid w:val="007378B7"/>
    <w:rPr>
      <w:sz w:val="22"/>
    </w:rPr>
  </w:style>
  <w:style w:type="paragraph" w:styleId="BodyTextIndent">
    <w:name w:val="Body Text Indent"/>
    <w:basedOn w:val="Normal"/>
    <w:link w:val="BodyTextIndentChar"/>
    <w:rsid w:val="007378B7"/>
    <w:pPr>
      <w:spacing w:after="120"/>
      <w:ind w:left="283"/>
    </w:pPr>
  </w:style>
  <w:style w:type="character" w:customStyle="1" w:styleId="BodyTextIndentChar">
    <w:name w:val="Body Text Indent Char"/>
    <w:basedOn w:val="DefaultParagraphFont"/>
    <w:link w:val="BodyTextIndent"/>
    <w:rsid w:val="007378B7"/>
    <w:rPr>
      <w:sz w:val="22"/>
    </w:rPr>
  </w:style>
  <w:style w:type="paragraph" w:styleId="ListContinue">
    <w:name w:val="List Continue"/>
    <w:basedOn w:val="Normal"/>
    <w:rsid w:val="007378B7"/>
    <w:pPr>
      <w:spacing w:after="120"/>
      <w:ind w:left="283"/>
    </w:pPr>
  </w:style>
  <w:style w:type="paragraph" w:styleId="ListContinue2">
    <w:name w:val="List Continue 2"/>
    <w:basedOn w:val="Normal"/>
    <w:rsid w:val="007378B7"/>
    <w:pPr>
      <w:spacing w:after="120"/>
      <w:ind w:left="566"/>
    </w:pPr>
  </w:style>
  <w:style w:type="paragraph" w:styleId="ListContinue3">
    <w:name w:val="List Continue 3"/>
    <w:basedOn w:val="Normal"/>
    <w:rsid w:val="007378B7"/>
    <w:pPr>
      <w:spacing w:after="120"/>
      <w:ind w:left="849"/>
    </w:pPr>
  </w:style>
  <w:style w:type="paragraph" w:styleId="ListContinue4">
    <w:name w:val="List Continue 4"/>
    <w:basedOn w:val="Normal"/>
    <w:rsid w:val="007378B7"/>
    <w:pPr>
      <w:spacing w:after="120"/>
      <w:ind w:left="1132"/>
    </w:pPr>
  </w:style>
  <w:style w:type="paragraph" w:styleId="ListContinue5">
    <w:name w:val="List Continue 5"/>
    <w:basedOn w:val="Normal"/>
    <w:rsid w:val="007378B7"/>
    <w:pPr>
      <w:spacing w:after="120"/>
      <w:ind w:left="1415"/>
    </w:pPr>
  </w:style>
  <w:style w:type="paragraph" w:styleId="MessageHeader">
    <w:name w:val="Message Header"/>
    <w:basedOn w:val="Normal"/>
    <w:link w:val="MessageHeaderChar"/>
    <w:rsid w:val="007378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378B7"/>
    <w:rPr>
      <w:rFonts w:ascii="Arial" w:hAnsi="Arial" w:cs="Arial"/>
      <w:sz w:val="22"/>
      <w:shd w:val="pct20" w:color="auto" w:fill="auto"/>
    </w:rPr>
  </w:style>
  <w:style w:type="paragraph" w:styleId="Subtitle">
    <w:name w:val="Subtitle"/>
    <w:basedOn w:val="Normal"/>
    <w:link w:val="SubtitleChar"/>
    <w:qFormat/>
    <w:rsid w:val="007378B7"/>
    <w:pPr>
      <w:spacing w:after="60"/>
      <w:jc w:val="center"/>
      <w:outlineLvl w:val="1"/>
    </w:pPr>
    <w:rPr>
      <w:rFonts w:ascii="Arial" w:hAnsi="Arial" w:cs="Arial"/>
    </w:rPr>
  </w:style>
  <w:style w:type="character" w:customStyle="1" w:styleId="SubtitleChar">
    <w:name w:val="Subtitle Char"/>
    <w:basedOn w:val="DefaultParagraphFont"/>
    <w:link w:val="Subtitle"/>
    <w:rsid w:val="007378B7"/>
    <w:rPr>
      <w:rFonts w:ascii="Arial" w:hAnsi="Arial" w:cs="Arial"/>
      <w:sz w:val="22"/>
    </w:rPr>
  </w:style>
  <w:style w:type="paragraph" w:styleId="Salutation">
    <w:name w:val="Salutation"/>
    <w:basedOn w:val="Normal"/>
    <w:next w:val="Normal"/>
    <w:link w:val="SalutationChar"/>
    <w:rsid w:val="007378B7"/>
  </w:style>
  <w:style w:type="character" w:customStyle="1" w:styleId="SalutationChar">
    <w:name w:val="Salutation Char"/>
    <w:basedOn w:val="DefaultParagraphFont"/>
    <w:link w:val="Salutation"/>
    <w:rsid w:val="007378B7"/>
    <w:rPr>
      <w:sz w:val="22"/>
    </w:rPr>
  </w:style>
  <w:style w:type="paragraph" w:styleId="Date">
    <w:name w:val="Date"/>
    <w:basedOn w:val="Normal"/>
    <w:next w:val="Normal"/>
    <w:link w:val="DateChar"/>
    <w:rsid w:val="007378B7"/>
  </w:style>
  <w:style w:type="character" w:customStyle="1" w:styleId="DateChar">
    <w:name w:val="Date Char"/>
    <w:basedOn w:val="DefaultParagraphFont"/>
    <w:link w:val="Date"/>
    <w:rsid w:val="007378B7"/>
    <w:rPr>
      <w:sz w:val="22"/>
    </w:rPr>
  </w:style>
  <w:style w:type="paragraph" w:styleId="BodyTextFirstIndent">
    <w:name w:val="Body Text First Indent"/>
    <w:basedOn w:val="BodyText"/>
    <w:link w:val="BodyTextFirstIndentChar"/>
    <w:rsid w:val="007378B7"/>
    <w:pPr>
      <w:ind w:firstLine="210"/>
    </w:pPr>
  </w:style>
  <w:style w:type="character" w:customStyle="1" w:styleId="BodyTextFirstIndentChar">
    <w:name w:val="Body Text First Indent Char"/>
    <w:basedOn w:val="BodyTextChar"/>
    <w:link w:val="BodyTextFirstIndent"/>
    <w:rsid w:val="007378B7"/>
    <w:rPr>
      <w:sz w:val="22"/>
    </w:rPr>
  </w:style>
  <w:style w:type="paragraph" w:styleId="BodyTextFirstIndent2">
    <w:name w:val="Body Text First Indent 2"/>
    <w:basedOn w:val="BodyTextIndent"/>
    <w:link w:val="BodyTextFirstIndent2Char"/>
    <w:rsid w:val="007378B7"/>
    <w:pPr>
      <w:ind w:firstLine="210"/>
    </w:pPr>
  </w:style>
  <w:style w:type="character" w:customStyle="1" w:styleId="BodyTextFirstIndent2Char">
    <w:name w:val="Body Text First Indent 2 Char"/>
    <w:basedOn w:val="BodyTextIndentChar"/>
    <w:link w:val="BodyTextFirstIndent2"/>
    <w:rsid w:val="007378B7"/>
    <w:rPr>
      <w:sz w:val="22"/>
    </w:rPr>
  </w:style>
  <w:style w:type="paragraph" w:styleId="BodyText2">
    <w:name w:val="Body Text 2"/>
    <w:basedOn w:val="Normal"/>
    <w:link w:val="BodyText2Char"/>
    <w:rsid w:val="007378B7"/>
    <w:pPr>
      <w:spacing w:after="120" w:line="480" w:lineRule="auto"/>
    </w:pPr>
  </w:style>
  <w:style w:type="character" w:customStyle="1" w:styleId="BodyText2Char">
    <w:name w:val="Body Text 2 Char"/>
    <w:basedOn w:val="DefaultParagraphFont"/>
    <w:link w:val="BodyText2"/>
    <w:rsid w:val="007378B7"/>
    <w:rPr>
      <w:sz w:val="22"/>
    </w:rPr>
  </w:style>
  <w:style w:type="paragraph" w:styleId="BodyText3">
    <w:name w:val="Body Text 3"/>
    <w:basedOn w:val="Normal"/>
    <w:link w:val="BodyText3Char"/>
    <w:rsid w:val="007378B7"/>
    <w:pPr>
      <w:spacing w:after="120"/>
    </w:pPr>
    <w:rPr>
      <w:sz w:val="16"/>
      <w:szCs w:val="16"/>
    </w:rPr>
  </w:style>
  <w:style w:type="character" w:customStyle="1" w:styleId="BodyText3Char">
    <w:name w:val="Body Text 3 Char"/>
    <w:basedOn w:val="DefaultParagraphFont"/>
    <w:link w:val="BodyText3"/>
    <w:rsid w:val="007378B7"/>
    <w:rPr>
      <w:sz w:val="16"/>
      <w:szCs w:val="16"/>
    </w:rPr>
  </w:style>
  <w:style w:type="paragraph" w:styleId="BodyTextIndent2">
    <w:name w:val="Body Text Indent 2"/>
    <w:basedOn w:val="Normal"/>
    <w:link w:val="BodyTextIndent2Char"/>
    <w:rsid w:val="007378B7"/>
    <w:pPr>
      <w:spacing w:after="120" w:line="480" w:lineRule="auto"/>
      <w:ind w:left="283"/>
    </w:pPr>
  </w:style>
  <w:style w:type="character" w:customStyle="1" w:styleId="BodyTextIndent2Char">
    <w:name w:val="Body Text Indent 2 Char"/>
    <w:basedOn w:val="DefaultParagraphFont"/>
    <w:link w:val="BodyTextIndent2"/>
    <w:rsid w:val="007378B7"/>
    <w:rPr>
      <w:sz w:val="22"/>
    </w:rPr>
  </w:style>
  <w:style w:type="paragraph" w:styleId="BodyTextIndent3">
    <w:name w:val="Body Text Indent 3"/>
    <w:basedOn w:val="Normal"/>
    <w:link w:val="BodyTextIndent3Char"/>
    <w:rsid w:val="007378B7"/>
    <w:pPr>
      <w:spacing w:after="120"/>
      <w:ind w:left="283"/>
    </w:pPr>
    <w:rPr>
      <w:sz w:val="16"/>
      <w:szCs w:val="16"/>
    </w:rPr>
  </w:style>
  <w:style w:type="character" w:customStyle="1" w:styleId="BodyTextIndent3Char">
    <w:name w:val="Body Text Indent 3 Char"/>
    <w:basedOn w:val="DefaultParagraphFont"/>
    <w:link w:val="BodyTextIndent3"/>
    <w:rsid w:val="007378B7"/>
    <w:rPr>
      <w:sz w:val="16"/>
      <w:szCs w:val="16"/>
    </w:rPr>
  </w:style>
  <w:style w:type="paragraph" w:styleId="BlockText">
    <w:name w:val="Block Text"/>
    <w:basedOn w:val="Normal"/>
    <w:rsid w:val="007378B7"/>
    <w:pPr>
      <w:spacing w:after="120"/>
      <w:ind w:left="1440" w:right="1440"/>
    </w:pPr>
  </w:style>
  <w:style w:type="character" w:styleId="Hyperlink">
    <w:name w:val="Hyperlink"/>
    <w:basedOn w:val="DefaultParagraphFont"/>
    <w:rsid w:val="007378B7"/>
    <w:rPr>
      <w:color w:val="0000FF"/>
      <w:u w:val="single"/>
    </w:rPr>
  </w:style>
  <w:style w:type="character" w:styleId="FollowedHyperlink">
    <w:name w:val="FollowedHyperlink"/>
    <w:basedOn w:val="DefaultParagraphFont"/>
    <w:rsid w:val="007378B7"/>
    <w:rPr>
      <w:color w:val="800080"/>
      <w:u w:val="single"/>
    </w:rPr>
  </w:style>
  <w:style w:type="character" w:styleId="Strong">
    <w:name w:val="Strong"/>
    <w:basedOn w:val="DefaultParagraphFont"/>
    <w:qFormat/>
    <w:rsid w:val="007378B7"/>
    <w:rPr>
      <w:b/>
      <w:bCs/>
    </w:rPr>
  </w:style>
  <w:style w:type="character" w:styleId="Emphasis">
    <w:name w:val="Emphasis"/>
    <w:basedOn w:val="DefaultParagraphFont"/>
    <w:qFormat/>
    <w:rsid w:val="007378B7"/>
    <w:rPr>
      <w:i/>
      <w:iCs/>
    </w:rPr>
  </w:style>
  <w:style w:type="paragraph" w:styleId="DocumentMap">
    <w:name w:val="Document Map"/>
    <w:basedOn w:val="Normal"/>
    <w:link w:val="DocumentMapChar"/>
    <w:rsid w:val="007378B7"/>
    <w:pPr>
      <w:shd w:val="clear" w:color="auto" w:fill="000080"/>
    </w:pPr>
    <w:rPr>
      <w:rFonts w:ascii="Tahoma" w:hAnsi="Tahoma" w:cs="Tahoma"/>
    </w:rPr>
  </w:style>
  <w:style w:type="character" w:customStyle="1" w:styleId="DocumentMapChar">
    <w:name w:val="Document Map Char"/>
    <w:basedOn w:val="DefaultParagraphFont"/>
    <w:link w:val="DocumentMap"/>
    <w:rsid w:val="007378B7"/>
    <w:rPr>
      <w:rFonts w:ascii="Tahoma" w:hAnsi="Tahoma" w:cs="Tahoma"/>
      <w:sz w:val="22"/>
      <w:shd w:val="clear" w:color="auto" w:fill="000080"/>
    </w:rPr>
  </w:style>
  <w:style w:type="paragraph" w:styleId="PlainText">
    <w:name w:val="Plain Text"/>
    <w:basedOn w:val="Normal"/>
    <w:link w:val="PlainTextChar"/>
    <w:rsid w:val="007378B7"/>
    <w:rPr>
      <w:rFonts w:ascii="Courier New" w:hAnsi="Courier New" w:cs="Courier New"/>
      <w:sz w:val="20"/>
    </w:rPr>
  </w:style>
  <w:style w:type="character" w:customStyle="1" w:styleId="PlainTextChar">
    <w:name w:val="Plain Text Char"/>
    <w:basedOn w:val="DefaultParagraphFont"/>
    <w:link w:val="PlainText"/>
    <w:rsid w:val="007378B7"/>
    <w:rPr>
      <w:rFonts w:ascii="Courier New" w:hAnsi="Courier New" w:cs="Courier New"/>
    </w:rPr>
  </w:style>
  <w:style w:type="paragraph" w:styleId="E-mailSignature">
    <w:name w:val="E-mail Signature"/>
    <w:basedOn w:val="Normal"/>
    <w:link w:val="E-mailSignatureChar"/>
    <w:rsid w:val="007378B7"/>
  </w:style>
  <w:style w:type="character" w:customStyle="1" w:styleId="E-mailSignatureChar">
    <w:name w:val="E-mail Signature Char"/>
    <w:basedOn w:val="DefaultParagraphFont"/>
    <w:link w:val="E-mailSignature"/>
    <w:rsid w:val="007378B7"/>
    <w:rPr>
      <w:sz w:val="22"/>
    </w:rPr>
  </w:style>
  <w:style w:type="paragraph" w:styleId="NormalWeb">
    <w:name w:val="Normal (Web)"/>
    <w:basedOn w:val="Normal"/>
    <w:rsid w:val="007378B7"/>
  </w:style>
  <w:style w:type="character" w:styleId="HTMLAcronym">
    <w:name w:val="HTML Acronym"/>
    <w:basedOn w:val="DefaultParagraphFont"/>
    <w:rsid w:val="007378B7"/>
  </w:style>
  <w:style w:type="paragraph" w:styleId="HTMLAddress">
    <w:name w:val="HTML Address"/>
    <w:basedOn w:val="Normal"/>
    <w:link w:val="HTMLAddressChar"/>
    <w:rsid w:val="007378B7"/>
    <w:rPr>
      <w:i/>
      <w:iCs/>
    </w:rPr>
  </w:style>
  <w:style w:type="character" w:customStyle="1" w:styleId="HTMLAddressChar">
    <w:name w:val="HTML Address Char"/>
    <w:basedOn w:val="DefaultParagraphFont"/>
    <w:link w:val="HTMLAddress"/>
    <w:rsid w:val="007378B7"/>
    <w:rPr>
      <w:i/>
      <w:iCs/>
      <w:sz w:val="22"/>
    </w:rPr>
  </w:style>
  <w:style w:type="character" w:styleId="HTMLCite">
    <w:name w:val="HTML Cite"/>
    <w:basedOn w:val="DefaultParagraphFont"/>
    <w:rsid w:val="007378B7"/>
    <w:rPr>
      <w:i/>
      <w:iCs/>
    </w:rPr>
  </w:style>
  <w:style w:type="character" w:styleId="HTMLCode">
    <w:name w:val="HTML Code"/>
    <w:basedOn w:val="DefaultParagraphFont"/>
    <w:rsid w:val="007378B7"/>
    <w:rPr>
      <w:rFonts w:ascii="Courier New" w:hAnsi="Courier New" w:cs="Courier New"/>
      <w:sz w:val="20"/>
      <w:szCs w:val="20"/>
    </w:rPr>
  </w:style>
  <w:style w:type="character" w:styleId="HTMLDefinition">
    <w:name w:val="HTML Definition"/>
    <w:basedOn w:val="DefaultParagraphFont"/>
    <w:rsid w:val="007378B7"/>
    <w:rPr>
      <w:i/>
      <w:iCs/>
    </w:rPr>
  </w:style>
  <w:style w:type="character" w:styleId="HTMLKeyboard">
    <w:name w:val="HTML Keyboard"/>
    <w:basedOn w:val="DefaultParagraphFont"/>
    <w:rsid w:val="007378B7"/>
    <w:rPr>
      <w:rFonts w:ascii="Courier New" w:hAnsi="Courier New" w:cs="Courier New"/>
      <w:sz w:val="20"/>
      <w:szCs w:val="20"/>
    </w:rPr>
  </w:style>
  <w:style w:type="paragraph" w:styleId="HTMLPreformatted">
    <w:name w:val="HTML Preformatted"/>
    <w:basedOn w:val="Normal"/>
    <w:link w:val="HTMLPreformattedChar"/>
    <w:rsid w:val="007378B7"/>
    <w:rPr>
      <w:rFonts w:ascii="Courier New" w:hAnsi="Courier New" w:cs="Courier New"/>
      <w:sz w:val="20"/>
    </w:rPr>
  </w:style>
  <w:style w:type="character" w:customStyle="1" w:styleId="HTMLPreformattedChar">
    <w:name w:val="HTML Preformatted Char"/>
    <w:basedOn w:val="DefaultParagraphFont"/>
    <w:link w:val="HTMLPreformatted"/>
    <w:rsid w:val="007378B7"/>
    <w:rPr>
      <w:rFonts w:ascii="Courier New" w:hAnsi="Courier New" w:cs="Courier New"/>
    </w:rPr>
  </w:style>
  <w:style w:type="character" w:styleId="HTMLSample">
    <w:name w:val="HTML Sample"/>
    <w:basedOn w:val="DefaultParagraphFont"/>
    <w:rsid w:val="007378B7"/>
    <w:rPr>
      <w:rFonts w:ascii="Courier New" w:hAnsi="Courier New" w:cs="Courier New"/>
    </w:rPr>
  </w:style>
  <w:style w:type="character" w:styleId="HTMLTypewriter">
    <w:name w:val="HTML Typewriter"/>
    <w:basedOn w:val="DefaultParagraphFont"/>
    <w:rsid w:val="007378B7"/>
    <w:rPr>
      <w:rFonts w:ascii="Courier New" w:hAnsi="Courier New" w:cs="Courier New"/>
      <w:sz w:val="20"/>
      <w:szCs w:val="20"/>
    </w:rPr>
  </w:style>
  <w:style w:type="character" w:styleId="HTMLVariable">
    <w:name w:val="HTML Variable"/>
    <w:basedOn w:val="DefaultParagraphFont"/>
    <w:rsid w:val="007378B7"/>
    <w:rPr>
      <w:i/>
      <w:iCs/>
    </w:rPr>
  </w:style>
  <w:style w:type="paragraph" w:styleId="CommentSubject">
    <w:name w:val="annotation subject"/>
    <w:basedOn w:val="CommentText"/>
    <w:next w:val="CommentText"/>
    <w:link w:val="CommentSubjectChar"/>
    <w:rsid w:val="007378B7"/>
    <w:rPr>
      <w:b/>
      <w:bCs/>
    </w:rPr>
  </w:style>
  <w:style w:type="character" w:customStyle="1" w:styleId="CommentSubjectChar">
    <w:name w:val="Comment Subject Char"/>
    <w:basedOn w:val="CommentTextChar"/>
    <w:link w:val="CommentSubject"/>
    <w:rsid w:val="007378B7"/>
    <w:rPr>
      <w:b/>
      <w:bCs/>
    </w:rPr>
  </w:style>
  <w:style w:type="numbering" w:styleId="1ai">
    <w:name w:val="Outline List 1"/>
    <w:basedOn w:val="NoList"/>
    <w:rsid w:val="007378B7"/>
    <w:pPr>
      <w:numPr>
        <w:numId w:val="14"/>
      </w:numPr>
    </w:pPr>
  </w:style>
  <w:style w:type="numbering" w:styleId="111111">
    <w:name w:val="Outline List 2"/>
    <w:basedOn w:val="NoList"/>
    <w:rsid w:val="007378B7"/>
    <w:pPr>
      <w:numPr>
        <w:numId w:val="15"/>
      </w:numPr>
    </w:pPr>
  </w:style>
  <w:style w:type="numbering" w:styleId="ArticleSection">
    <w:name w:val="Outline List 3"/>
    <w:basedOn w:val="NoList"/>
    <w:rsid w:val="007378B7"/>
    <w:pPr>
      <w:numPr>
        <w:numId w:val="17"/>
      </w:numPr>
    </w:pPr>
  </w:style>
  <w:style w:type="table" w:styleId="TableSimple1">
    <w:name w:val="Table Simple 1"/>
    <w:basedOn w:val="TableNormal"/>
    <w:rsid w:val="007378B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78B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78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78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78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78B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78B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78B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78B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78B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78B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78B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78B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78B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78B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78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78B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78B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78B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78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78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78B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78B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78B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78B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78B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78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78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78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78B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78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78B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78B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78B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78B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78B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78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78B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78B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78B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78B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78B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78B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78B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2379</Words>
  <Characters>13561</Characters>
  <Application>Microsoft Office Word</Application>
  <DocSecurity>0</DocSecurity>
  <PresentationFormat/>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2021-11-10T22:29:00Z</cp:lastPrinted>
  <dcterms:created xsi:type="dcterms:W3CDTF">2021-12-16T23:04:00Z</dcterms:created>
  <dcterms:modified xsi:type="dcterms:W3CDTF">2021-12-16T23:04:00Z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(Conditionally Non-prohibited Goods) Amendment (Khapra Beetle)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OPC65540</vt:lpwstr>
  </property>
  <property fmtid="{D5CDD505-2E9C-101B-9397-08002B2CF9AE}" pid="10" name="DLM">
    <vt:lpwstr> </vt:lpwstr>
  </property>
  <property fmtid="{D5CDD505-2E9C-101B-9397-08002B2CF9AE}" pid="11" name="Classification">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15 December 2021</vt:lpwstr>
  </property>
</Properties>
</file>