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7BB64" w14:textId="77777777" w:rsidR="00B11BA1" w:rsidRPr="00F56715" w:rsidRDefault="00B11BA1" w:rsidP="00CD463E">
      <w:pPr>
        <w:keepNext/>
        <w:ind w:left="284"/>
        <w:jc w:val="center"/>
        <w:outlineLvl w:val="0"/>
        <w:rPr>
          <w:b/>
          <w:u w:val="single"/>
          <w:lang w:eastAsia="en-AU"/>
        </w:rPr>
      </w:pPr>
      <w:r w:rsidRPr="00F56715">
        <w:rPr>
          <w:b/>
          <w:u w:val="single"/>
          <w:lang w:eastAsia="en-AU"/>
        </w:rPr>
        <w:t>EXPLANATORY STATEMENT</w:t>
      </w:r>
    </w:p>
    <w:p w14:paraId="179C8BA0" w14:textId="77777777" w:rsidR="00B11BA1" w:rsidRPr="00F56715" w:rsidRDefault="00B11BA1" w:rsidP="00CD463E">
      <w:pPr>
        <w:rPr>
          <w:u w:val="single"/>
          <w:lang w:eastAsia="en-AU"/>
        </w:rPr>
      </w:pPr>
    </w:p>
    <w:p w14:paraId="6BA5379D" w14:textId="77777777" w:rsidR="00B11BA1" w:rsidRPr="00F56715" w:rsidRDefault="00B11BA1" w:rsidP="00CD463E">
      <w:pPr>
        <w:widowControl w:val="0"/>
        <w:tabs>
          <w:tab w:val="left" w:pos="993"/>
          <w:tab w:val="left" w:pos="1418"/>
        </w:tabs>
        <w:jc w:val="center"/>
        <w:rPr>
          <w:i/>
          <w:lang w:eastAsia="en-AU"/>
        </w:rPr>
      </w:pPr>
      <w:r w:rsidRPr="00F56715">
        <w:rPr>
          <w:i/>
          <w:lang w:eastAsia="en-AU"/>
        </w:rPr>
        <w:t>Health Insurance Act 1973</w:t>
      </w:r>
    </w:p>
    <w:p w14:paraId="3C536E9B" w14:textId="77777777" w:rsidR="00B11BA1" w:rsidRPr="00F56715" w:rsidRDefault="00B11BA1" w:rsidP="00CD463E">
      <w:pPr>
        <w:rPr>
          <w:i/>
        </w:rPr>
      </w:pPr>
    </w:p>
    <w:p w14:paraId="67C711CA" w14:textId="4EEADE55" w:rsidR="00B11BA1" w:rsidRPr="00F56715" w:rsidRDefault="006947BE" w:rsidP="00CD463E">
      <w:pPr>
        <w:jc w:val="center"/>
        <w:rPr>
          <w:i/>
        </w:rPr>
      </w:pPr>
      <w:r w:rsidRPr="00F56715">
        <w:rPr>
          <w:i/>
          <w:iCs/>
        </w:rPr>
        <w:t xml:space="preserve">Health Insurance (Professional Services Review Scheme) </w:t>
      </w:r>
      <w:r w:rsidR="00397A08" w:rsidRPr="00F56715">
        <w:rPr>
          <w:i/>
          <w:iCs/>
        </w:rPr>
        <w:t xml:space="preserve">Amendment (Prescribed Pattern of Services) </w:t>
      </w:r>
      <w:r w:rsidRPr="00F56715">
        <w:rPr>
          <w:i/>
          <w:iCs/>
        </w:rPr>
        <w:t>Regulations 20</w:t>
      </w:r>
      <w:r w:rsidR="00397A08" w:rsidRPr="00F56715">
        <w:rPr>
          <w:i/>
          <w:iCs/>
        </w:rPr>
        <w:t>2</w:t>
      </w:r>
      <w:r w:rsidRPr="00F56715">
        <w:rPr>
          <w:i/>
          <w:iCs/>
        </w:rPr>
        <w:t>1</w:t>
      </w:r>
    </w:p>
    <w:p w14:paraId="5B025849" w14:textId="77777777" w:rsidR="00B11BA1" w:rsidRPr="00F56715" w:rsidRDefault="00B11BA1" w:rsidP="00397A08">
      <w:pPr>
        <w:rPr>
          <w:i/>
        </w:rPr>
      </w:pPr>
    </w:p>
    <w:p w14:paraId="2B32769B" w14:textId="77777777" w:rsidR="006947BE" w:rsidRPr="00F56715" w:rsidRDefault="006947BE" w:rsidP="00397A08">
      <w:pPr>
        <w:rPr>
          <w:lang w:eastAsia="en-AU"/>
        </w:rPr>
      </w:pPr>
      <w:r w:rsidRPr="00F56715">
        <w:rPr>
          <w:lang w:eastAsia="en-AU"/>
        </w:rPr>
        <w:t>Subsection 133(1) of the </w:t>
      </w:r>
      <w:r w:rsidRPr="00F56715">
        <w:rPr>
          <w:i/>
          <w:iCs/>
          <w:lang w:eastAsia="en-AU"/>
        </w:rPr>
        <w:t>Health Insurance Act 1973</w:t>
      </w:r>
      <w:r w:rsidRPr="00F56715">
        <w:rPr>
          <w:lang w:eastAsia="en-AU"/>
        </w:rPr>
        <w:t> (the Act) provides that the Governor-General may make regulations, not inconsistent with the Act, prescribing all matters required or permitted by the Act to be prescribed, or necessary or convenient to be prescribed for carrying out or giving effect to the Act.</w:t>
      </w:r>
    </w:p>
    <w:p w14:paraId="49FCD945" w14:textId="77777777" w:rsidR="006947BE" w:rsidRPr="00F56715" w:rsidRDefault="006947BE" w:rsidP="00397A08">
      <w:pPr>
        <w:rPr>
          <w:lang w:eastAsia="en-AU"/>
        </w:rPr>
      </w:pPr>
      <w:r w:rsidRPr="00F56715">
        <w:rPr>
          <w:lang w:eastAsia="en-AU"/>
        </w:rPr>
        <w:t> </w:t>
      </w:r>
    </w:p>
    <w:p w14:paraId="0428186B" w14:textId="3D15D99C" w:rsidR="006947BE" w:rsidRPr="00F56715" w:rsidRDefault="006947BE" w:rsidP="00397A08">
      <w:pPr>
        <w:rPr>
          <w:lang w:eastAsia="en-AU"/>
        </w:rPr>
      </w:pPr>
      <w:r w:rsidRPr="00F56715">
        <w:rPr>
          <w:lang w:eastAsia="en-AU"/>
        </w:rPr>
        <w:t>Part VAA of the Act provides for the Professional Services Review</w:t>
      </w:r>
      <w:r w:rsidR="00676EE6" w:rsidRPr="00F56715">
        <w:rPr>
          <w:lang w:eastAsia="en-AU"/>
        </w:rPr>
        <w:t xml:space="preserve"> (PSR)</w:t>
      </w:r>
      <w:r w:rsidRPr="00F56715">
        <w:rPr>
          <w:lang w:eastAsia="en-AU"/>
        </w:rPr>
        <w:t xml:space="preserve"> Scheme which can </w:t>
      </w:r>
      <w:r w:rsidR="008317AD" w:rsidRPr="00F56715">
        <w:rPr>
          <w:lang w:eastAsia="en-AU"/>
        </w:rPr>
        <w:t>review and investigate the provision of services by a person to determine whether the person has engaged in inappropriate practice.</w:t>
      </w:r>
    </w:p>
    <w:p w14:paraId="457581CE" w14:textId="48019AC5" w:rsidR="008317AD" w:rsidRPr="00F56715" w:rsidRDefault="008317AD" w:rsidP="00397A08">
      <w:pPr>
        <w:rPr>
          <w:lang w:eastAsia="en-AU"/>
        </w:rPr>
      </w:pPr>
    </w:p>
    <w:p w14:paraId="4B1818C2" w14:textId="27EAC990" w:rsidR="00676EE6" w:rsidRPr="00F56715" w:rsidRDefault="008317AD" w:rsidP="008317AD">
      <w:pPr>
        <w:rPr>
          <w:bCs/>
        </w:rPr>
      </w:pPr>
      <w:r w:rsidRPr="00F56715">
        <w:rPr>
          <w:bCs/>
        </w:rPr>
        <w:t xml:space="preserve">Section 82 of the </w:t>
      </w:r>
      <w:r w:rsidR="00676EE6" w:rsidRPr="00F56715">
        <w:rPr>
          <w:bCs/>
        </w:rPr>
        <w:t>Act</w:t>
      </w:r>
      <w:r w:rsidRPr="00F56715">
        <w:rPr>
          <w:bCs/>
        </w:rPr>
        <w:t xml:space="preserve"> provides definitions of inappropriate practice by practitioners</w:t>
      </w:r>
      <w:r w:rsidR="00676EE6" w:rsidRPr="00F56715">
        <w:rPr>
          <w:bCs/>
        </w:rPr>
        <w:t xml:space="preserve">. </w:t>
      </w:r>
      <w:r w:rsidRPr="00F56715">
        <w:rPr>
          <w:bCs/>
        </w:rPr>
        <w:t>Subsection 82(1</w:t>
      </w:r>
      <w:r w:rsidR="00676EE6" w:rsidRPr="00F56715">
        <w:rPr>
          <w:bCs/>
        </w:rPr>
        <w:t>A</w:t>
      </w:r>
      <w:r w:rsidRPr="00F56715">
        <w:rPr>
          <w:bCs/>
        </w:rPr>
        <w:t xml:space="preserve">) provides that a practitioner engages in inappropriate practice in rendering or initiating services during a particular period (the relevant period) if the circumstances in which some or all of the services were rendered or initiated constitute </w:t>
      </w:r>
      <w:r w:rsidR="00346158" w:rsidRPr="00F56715">
        <w:rPr>
          <w:bCs/>
        </w:rPr>
        <w:t xml:space="preserve">a </w:t>
      </w:r>
      <w:r w:rsidRPr="00F56715">
        <w:rPr>
          <w:bCs/>
        </w:rPr>
        <w:t>prescribed pattern of services.</w:t>
      </w:r>
    </w:p>
    <w:p w14:paraId="58803A4C" w14:textId="77777777" w:rsidR="00676EE6" w:rsidRPr="00F56715" w:rsidRDefault="00676EE6" w:rsidP="008317AD">
      <w:pPr>
        <w:rPr>
          <w:bCs/>
        </w:rPr>
      </w:pPr>
    </w:p>
    <w:p w14:paraId="13B15C7F" w14:textId="3A24AC45" w:rsidR="008317AD" w:rsidRPr="00F56715" w:rsidRDefault="008317AD" w:rsidP="008317AD">
      <w:pPr>
        <w:rPr>
          <w:bCs/>
        </w:rPr>
      </w:pPr>
      <w:r w:rsidRPr="00F56715">
        <w:rPr>
          <w:bCs/>
        </w:rPr>
        <w:t>Subsection 82(1B)</w:t>
      </w:r>
      <w:r w:rsidR="00C93D08" w:rsidRPr="00F56715">
        <w:rPr>
          <w:bCs/>
        </w:rPr>
        <w:t xml:space="preserve"> of the Act</w:t>
      </w:r>
      <w:r w:rsidRPr="00F56715">
        <w:rPr>
          <w:bCs/>
        </w:rPr>
        <w:t xml:space="preserve"> provides practitioner</w:t>
      </w:r>
      <w:r w:rsidR="00C93D08" w:rsidRPr="00F56715">
        <w:rPr>
          <w:bCs/>
        </w:rPr>
        <w:t>s</w:t>
      </w:r>
      <w:r w:rsidRPr="00F56715">
        <w:rPr>
          <w:bCs/>
        </w:rPr>
        <w:t xml:space="preserve"> a defence </w:t>
      </w:r>
      <w:r w:rsidR="00C93D08" w:rsidRPr="00F56715">
        <w:rPr>
          <w:bCs/>
        </w:rPr>
        <w:t xml:space="preserve">that certain </w:t>
      </w:r>
      <w:r w:rsidRPr="00F56715">
        <w:rPr>
          <w:bCs/>
        </w:rPr>
        <w:t xml:space="preserve">prescribed pattern </w:t>
      </w:r>
      <w:r w:rsidR="00C93D08" w:rsidRPr="00F56715">
        <w:rPr>
          <w:bCs/>
        </w:rPr>
        <w:t>of services do not constitute</w:t>
      </w:r>
      <w:r w:rsidRPr="00F56715">
        <w:rPr>
          <w:bCs/>
        </w:rPr>
        <w:t xml:space="preserve"> inappropriate practice if </w:t>
      </w:r>
      <w:r w:rsidR="00676EE6" w:rsidRPr="00F56715">
        <w:rPr>
          <w:bCs/>
        </w:rPr>
        <w:t>a PSR</w:t>
      </w:r>
      <w:r w:rsidRPr="00F56715">
        <w:rPr>
          <w:bCs/>
        </w:rPr>
        <w:t xml:space="preserve"> Committee could reasonably conclude exceptional circumstances existed that affected the rendering or initiating of the services.</w:t>
      </w:r>
    </w:p>
    <w:p w14:paraId="16362405" w14:textId="77777777" w:rsidR="008317AD" w:rsidRPr="00F56715" w:rsidRDefault="008317AD" w:rsidP="008317AD">
      <w:pPr>
        <w:rPr>
          <w:bCs/>
        </w:rPr>
      </w:pPr>
    </w:p>
    <w:p w14:paraId="361089EA" w14:textId="37270D89" w:rsidR="008317AD" w:rsidRPr="00F56715" w:rsidRDefault="008317AD" w:rsidP="008317AD">
      <w:pPr>
        <w:rPr>
          <w:bCs/>
        </w:rPr>
      </w:pPr>
      <w:r w:rsidRPr="00F56715">
        <w:rPr>
          <w:bCs/>
        </w:rPr>
        <w:t xml:space="preserve">Section 82A of the Act provides that regulations may prescribe circumstances in which services rendered or initiated by a medical practitioner constitute </w:t>
      </w:r>
      <w:r w:rsidR="00346158" w:rsidRPr="00F56715">
        <w:rPr>
          <w:bCs/>
        </w:rPr>
        <w:t xml:space="preserve">a </w:t>
      </w:r>
      <w:r w:rsidRPr="00F56715">
        <w:rPr>
          <w:bCs/>
        </w:rPr>
        <w:t xml:space="preserve">prescribed pattern of services. These circumstances are prescribed in the </w:t>
      </w:r>
      <w:r w:rsidR="00676EE6" w:rsidRPr="00F56715">
        <w:rPr>
          <w:bCs/>
          <w:i/>
          <w:iCs/>
        </w:rPr>
        <w:t xml:space="preserve">Health Insurance (Professional Services Review Scheme) Regulations 2019 </w:t>
      </w:r>
      <w:r w:rsidR="00676EE6" w:rsidRPr="00F56715">
        <w:rPr>
          <w:bCs/>
        </w:rPr>
        <w:t>(</w:t>
      </w:r>
      <w:r w:rsidRPr="00F56715">
        <w:rPr>
          <w:bCs/>
        </w:rPr>
        <w:t>PSR Regulations</w:t>
      </w:r>
      <w:r w:rsidR="00676EE6" w:rsidRPr="00F56715">
        <w:rPr>
          <w:bCs/>
        </w:rPr>
        <w:t>)</w:t>
      </w:r>
      <w:r w:rsidRPr="00F56715">
        <w:rPr>
          <w:bCs/>
        </w:rPr>
        <w:t>.</w:t>
      </w:r>
    </w:p>
    <w:p w14:paraId="4D7ED5A1" w14:textId="1508BABA" w:rsidR="004544EC" w:rsidRPr="00F56715" w:rsidRDefault="004544EC" w:rsidP="008317AD">
      <w:pPr>
        <w:rPr>
          <w:bCs/>
        </w:rPr>
      </w:pPr>
    </w:p>
    <w:p w14:paraId="0AF03C6D" w14:textId="3CF006BF" w:rsidR="004544EC" w:rsidRPr="00F56715" w:rsidRDefault="004544EC" w:rsidP="008317AD">
      <w:pPr>
        <w:rPr>
          <w:bCs/>
        </w:rPr>
      </w:pPr>
      <w:r w:rsidRPr="00F56715">
        <w:rPr>
          <w:bCs/>
        </w:rPr>
        <w:t>Subsection 86(1A) of the Act requires that the Chief Executive Medicare must refer a person to the Director of the PSR if they aware of</w:t>
      </w:r>
      <w:r w:rsidR="00346158" w:rsidRPr="00F56715">
        <w:rPr>
          <w:bCs/>
        </w:rPr>
        <w:t xml:space="preserve"> a</w:t>
      </w:r>
      <w:r w:rsidRPr="00F56715">
        <w:rPr>
          <w:bCs/>
        </w:rPr>
        <w:t xml:space="preserve"> prescribed pattern of service</w:t>
      </w:r>
      <w:r w:rsidR="00C93D08" w:rsidRPr="00F56715">
        <w:rPr>
          <w:bCs/>
        </w:rPr>
        <w:t>s</w:t>
      </w:r>
      <w:r w:rsidR="00F73F40" w:rsidRPr="00F56715">
        <w:rPr>
          <w:bCs/>
        </w:rPr>
        <w:t>.</w:t>
      </w:r>
    </w:p>
    <w:p w14:paraId="5AA4A2AE" w14:textId="77777777" w:rsidR="00B11BA1" w:rsidRPr="00F56715" w:rsidRDefault="00B11BA1" w:rsidP="00CD463E">
      <w:pPr>
        <w:rPr>
          <w:lang w:eastAsia="en-AU"/>
        </w:rPr>
      </w:pPr>
    </w:p>
    <w:p w14:paraId="05C631EA" w14:textId="77777777" w:rsidR="00B11BA1" w:rsidRPr="00F56715" w:rsidRDefault="00B11BA1" w:rsidP="00CD463E">
      <w:pPr>
        <w:rPr>
          <w:b/>
        </w:rPr>
      </w:pPr>
      <w:r w:rsidRPr="00F56715">
        <w:rPr>
          <w:b/>
        </w:rPr>
        <w:t>Purpose</w:t>
      </w:r>
    </w:p>
    <w:p w14:paraId="1048A693" w14:textId="2BF1B620" w:rsidR="004544EC" w:rsidRPr="00F56715" w:rsidRDefault="004544EC" w:rsidP="004544EC">
      <w:r w:rsidRPr="00F56715">
        <w:t>The PSR Scheme protects patients and the community by reviewing and examining possible instances of inappropriate practice by practitioners when they provide Medicare services. Addressing inappropriate practice, which is linked to lower quality health care and unnecessary servicing, leads to improved patient care.</w:t>
      </w:r>
    </w:p>
    <w:p w14:paraId="308CFAB9" w14:textId="77777777" w:rsidR="004544EC" w:rsidRPr="00F56715" w:rsidRDefault="004544EC" w:rsidP="00CD463E"/>
    <w:p w14:paraId="7D8C8835" w14:textId="257B4AB7" w:rsidR="00D0534F" w:rsidRPr="00F56715" w:rsidRDefault="00D0534F" w:rsidP="00CD463E">
      <w:r w:rsidRPr="00F56715">
        <w:t>Section 8 of the PSR Regulations prescribes the circumstances for</w:t>
      </w:r>
      <w:r w:rsidR="00346158" w:rsidRPr="00F56715">
        <w:t xml:space="preserve"> a</w:t>
      </w:r>
      <w:r w:rsidRPr="00F56715">
        <w:t xml:space="preserve"> prescribed pattern of services. A medical practitioner is taken to have engaged in inappropriate practice if they have rendered or initiated 80 or more ‘relevant service’ on each of 20 or more days in a 12 month period</w:t>
      </w:r>
      <w:r w:rsidR="008C2978" w:rsidRPr="00F56715">
        <w:t>, commonly known as the 80/20 rule</w:t>
      </w:r>
      <w:r w:rsidRPr="00F56715">
        <w:t>. Relevant service is defined in section 5 of the PSR Regulations and includes most general practice attendance services performed in person.</w:t>
      </w:r>
    </w:p>
    <w:p w14:paraId="562552F2" w14:textId="77777777" w:rsidR="00D0534F" w:rsidRPr="00F56715" w:rsidRDefault="00D0534F" w:rsidP="00CD463E"/>
    <w:p w14:paraId="49707CFD" w14:textId="6AC02229" w:rsidR="00D0534F" w:rsidRPr="00F56715" w:rsidRDefault="00B11BA1" w:rsidP="00CD463E">
      <w:r w:rsidRPr="00F56715">
        <w:t xml:space="preserve">The purpose of the </w:t>
      </w:r>
      <w:r w:rsidR="00615DB8" w:rsidRPr="00F56715">
        <w:rPr>
          <w:i/>
        </w:rPr>
        <w:t xml:space="preserve">Health Insurance </w:t>
      </w:r>
      <w:r w:rsidR="00397A08" w:rsidRPr="00F56715">
        <w:rPr>
          <w:i/>
        </w:rPr>
        <w:t xml:space="preserve">(Professional Services Review Scheme) Amendment (Prescribed Patterns of Service) </w:t>
      </w:r>
      <w:r w:rsidR="00397A08" w:rsidRPr="00F56715">
        <w:rPr>
          <w:iCs/>
        </w:rPr>
        <w:t xml:space="preserve">(the Regulations) is to amend the </w:t>
      </w:r>
      <w:r w:rsidR="00414806" w:rsidRPr="00F56715">
        <w:t xml:space="preserve">PSR </w:t>
      </w:r>
      <w:r w:rsidR="00414806" w:rsidRPr="00F56715">
        <w:lastRenderedPageBreak/>
        <w:t xml:space="preserve">Regulations </w:t>
      </w:r>
      <w:r w:rsidR="00D0534F" w:rsidRPr="00F56715">
        <w:t xml:space="preserve">to add </w:t>
      </w:r>
      <w:r w:rsidR="004544EC" w:rsidRPr="00F56715">
        <w:t>the GP telehealth and phone items to the 80/20 rule from 1 January 2022. These items were originally created in response to COVID-19 but will continue on an ongoing basis. A number of missing face-to-face items have also been added to the 80/20 rule.</w:t>
      </w:r>
    </w:p>
    <w:p w14:paraId="67EB7282" w14:textId="4E94C97B" w:rsidR="004544EC" w:rsidRPr="00F56715" w:rsidRDefault="004544EC" w:rsidP="00CD463E"/>
    <w:p w14:paraId="3D024EDF" w14:textId="4C670969" w:rsidR="004544EC" w:rsidRPr="00F56715" w:rsidRDefault="004544EC" w:rsidP="00CD463E">
      <w:r w:rsidRPr="00F56715">
        <w:t xml:space="preserve">The Regulations will also create a new 30/20 rule that applies to phone services performed by </w:t>
      </w:r>
      <w:r w:rsidR="00C93D08" w:rsidRPr="00F56715">
        <w:t xml:space="preserve">GPs, other </w:t>
      </w:r>
      <w:r w:rsidRPr="00F56715">
        <w:t>medical practitioner</w:t>
      </w:r>
      <w:r w:rsidR="00982B6B" w:rsidRPr="00F56715">
        <w:t>s</w:t>
      </w:r>
      <w:r w:rsidRPr="00F56715">
        <w:t xml:space="preserve"> in general practice</w:t>
      </w:r>
      <w:r w:rsidR="00C93D08" w:rsidRPr="00F56715">
        <w:t>, and</w:t>
      </w:r>
      <w:r w:rsidRPr="00F56715">
        <w:t xml:space="preserve"> consultant physician</w:t>
      </w:r>
      <w:r w:rsidR="00982B6B" w:rsidRPr="00F56715">
        <w:t>s</w:t>
      </w:r>
      <w:r w:rsidRPr="00F56715">
        <w:t xml:space="preserve">. This means a practitioner will be considered to have practiced inappropriately if they render more than 30 phones services </w:t>
      </w:r>
      <w:r w:rsidR="0041185C" w:rsidRPr="00F56715">
        <w:t>on</w:t>
      </w:r>
      <w:r w:rsidRPr="00F56715">
        <w:t xml:space="preserve"> a day more than 20 times in a </w:t>
      </w:r>
      <w:r w:rsidR="0041185C" w:rsidRPr="00F56715">
        <w:t>12 month</w:t>
      </w:r>
      <w:r w:rsidR="00C93D08" w:rsidRPr="00F56715">
        <w:t xml:space="preserve"> </w:t>
      </w:r>
      <w:r w:rsidRPr="00F56715">
        <w:t xml:space="preserve">period. </w:t>
      </w:r>
    </w:p>
    <w:p w14:paraId="2353EF84" w14:textId="77777777" w:rsidR="00F96441" w:rsidRPr="00F56715" w:rsidRDefault="00F96441" w:rsidP="00CD463E">
      <w:pPr>
        <w:rPr>
          <w:b/>
        </w:rPr>
      </w:pPr>
    </w:p>
    <w:p w14:paraId="4A29AFD9" w14:textId="68306307" w:rsidR="00B11BA1" w:rsidRPr="00F56715" w:rsidRDefault="00B11BA1" w:rsidP="00CD463E">
      <w:pPr>
        <w:rPr>
          <w:b/>
        </w:rPr>
      </w:pPr>
      <w:r w:rsidRPr="00F56715">
        <w:rPr>
          <w:b/>
        </w:rPr>
        <w:t>Consultation</w:t>
      </w:r>
    </w:p>
    <w:p w14:paraId="13F8F07D" w14:textId="01EF396A" w:rsidR="00397A08" w:rsidRPr="00F56715" w:rsidRDefault="00397A08" w:rsidP="00AD2598">
      <w:pPr>
        <w:shd w:val="clear" w:color="auto" w:fill="FFFFFF"/>
        <w:rPr>
          <w:color w:val="000000"/>
          <w:shd w:val="clear" w:color="auto" w:fill="FFFFFF"/>
        </w:rPr>
      </w:pPr>
      <w:r w:rsidRPr="00F56715">
        <w:rPr>
          <w:color w:val="000000"/>
          <w:shd w:val="clear" w:color="auto" w:fill="FFFFFF"/>
        </w:rPr>
        <w:t xml:space="preserve">Broad consultation was undertaken with the Australian Medical </w:t>
      </w:r>
      <w:r w:rsidR="003C72DD" w:rsidRPr="00F56715">
        <w:rPr>
          <w:color w:val="000000"/>
          <w:shd w:val="clear" w:color="auto" w:fill="FFFFFF"/>
        </w:rPr>
        <w:t>Association</w:t>
      </w:r>
      <w:r w:rsidR="00E709F6" w:rsidRPr="00F56715">
        <w:rPr>
          <w:color w:val="000000"/>
          <w:shd w:val="clear" w:color="auto" w:fill="FFFFFF"/>
        </w:rPr>
        <w:t>, Royal Australian College of Physicians, Cardiac Society of Australia and New Zealand, Royal Australian College of Surgeons and the Royal Australian and New Zealand College of Psychiatrists</w:t>
      </w:r>
      <w:r w:rsidRPr="00F56715">
        <w:rPr>
          <w:color w:val="000000"/>
          <w:shd w:val="clear" w:color="auto" w:fill="FFFFFF"/>
        </w:rPr>
        <w:t>.</w:t>
      </w:r>
    </w:p>
    <w:p w14:paraId="139AAE4C" w14:textId="74D7C04B" w:rsidR="00AD2598" w:rsidRPr="00F56715" w:rsidRDefault="00AD2598" w:rsidP="00AD2598">
      <w:pPr>
        <w:shd w:val="clear" w:color="auto" w:fill="FFFFFF"/>
        <w:rPr>
          <w:rFonts w:ascii="Calibri" w:hAnsi="Calibri" w:cs="Calibri"/>
          <w:color w:val="000000"/>
          <w:sz w:val="22"/>
          <w:szCs w:val="22"/>
        </w:rPr>
      </w:pPr>
      <w:r w:rsidRPr="00F56715">
        <w:rPr>
          <w:color w:val="000000"/>
        </w:rPr>
        <w:t> </w:t>
      </w:r>
    </w:p>
    <w:p w14:paraId="04A8D003" w14:textId="77777777" w:rsidR="00B11BA1" w:rsidRPr="00F56715" w:rsidRDefault="00B11BA1" w:rsidP="00CD463E">
      <w:pPr>
        <w:rPr>
          <w:lang w:eastAsia="en-AU"/>
        </w:rPr>
      </w:pPr>
      <w:r w:rsidRPr="00F56715">
        <w:rPr>
          <w:lang w:eastAsia="en-AU"/>
        </w:rPr>
        <w:t>Details of the Regulations</w:t>
      </w:r>
      <w:r w:rsidRPr="00F56715">
        <w:rPr>
          <w:i/>
          <w:lang w:eastAsia="en-AU"/>
        </w:rPr>
        <w:t xml:space="preserve"> </w:t>
      </w:r>
      <w:r w:rsidRPr="00F56715">
        <w:rPr>
          <w:lang w:eastAsia="en-AU"/>
        </w:rPr>
        <w:t xml:space="preserve">are set out in the </w:t>
      </w:r>
      <w:r w:rsidRPr="00F56715">
        <w:rPr>
          <w:u w:val="single"/>
          <w:lang w:eastAsia="en-AU"/>
        </w:rPr>
        <w:t>Attachment</w:t>
      </w:r>
      <w:r w:rsidRPr="00F56715">
        <w:rPr>
          <w:lang w:eastAsia="en-AU"/>
        </w:rPr>
        <w:t>.</w:t>
      </w:r>
    </w:p>
    <w:p w14:paraId="5B40A3FB" w14:textId="77777777" w:rsidR="00B11BA1" w:rsidRPr="00F56715" w:rsidRDefault="00B11BA1" w:rsidP="00CD463E">
      <w:pPr>
        <w:rPr>
          <w:lang w:eastAsia="en-AU"/>
        </w:rPr>
      </w:pPr>
    </w:p>
    <w:p w14:paraId="59DFCA6B" w14:textId="77777777" w:rsidR="00B11BA1" w:rsidRPr="00F56715" w:rsidRDefault="00B11BA1" w:rsidP="00CD463E">
      <w:pPr>
        <w:ind w:right="-341"/>
        <w:rPr>
          <w:lang w:eastAsia="en-AU"/>
        </w:rPr>
      </w:pPr>
      <w:r w:rsidRPr="00F56715">
        <w:rPr>
          <w:lang w:eastAsia="en-AU"/>
        </w:rPr>
        <w:t xml:space="preserve">The Regulations are a legislative instrument for the purposes of the </w:t>
      </w:r>
      <w:r w:rsidRPr="00F56715">
        <w:rPr>
          <w:i/>
          <w:iCs/>
          <w:lang w:eastAsia="en-AU"/>
        </w:rPr>
        <w:t>Legislation Act 2003</w:t>
      </w:r>
      <w:r w:rsidRPr="00F56715">
        <w:rPr>
          <w:lang w:eastAsia="en-AU"/>
        </w:rPr>
        <w:t>.</w:t>
      </w:r>
    </w:p>
    <w:p w14:paraId="5684B0D1" w14:textId="77777777" w:rsidR="006B105B" w:rsidRPr="00F56715" w:rsidRDefault="006B105B" w:rsidP="000B0B63">
      <w:pPr>
        <w:rPr>
          <w:lang w:eastAsia="en-AU"/>
        </w:rPr>
      </w:pPr>
    </w:p>
    <w:p w14:paraId="2D6959D2" w14:textId="7C2F0B4F" w:rsidR="000B0B63" w:rsidRPr="00F56715" w:rsidRDefault="00AB16E6" w:rsidP="000B0B63">
      <w:pPr>
        <w:rPr>
          <w:lang w:eastAsia="en-AU"/>
        </w:rPr>
      </w:pPr>
      <w:r w:rsidRPr="00F56715">
        <w:rPr>
          <w:lang w:eastAsia="en-AU"/>
        </w:rPr>
        <w:t xml:space="preserve">The Regulations will </w:t>
      </w:r>
      <w:r w:rsidR="000B0B63" w:rsidRPr="00F56715">
        <w:rPr>
          <w:lang w:eastAsia="en-AU"/>
        </w:rPr>
        <w:t xml:space="preserve">commence </w:t>
      </w:r>
      <w:r w:rsidR="0015574B" w:rsidRPr="00F56715">
        <w:rPr>
          <w:lang w:eastAsia="en-AU"/>
        </w:rPr>
        <w:t xml:space="preserve">on </w:t>
      </w:r>
      <w:r w:rsidR="000B0B63" w:rsidRPr="00F56715">
        <w:rPr>
          <w:lang w:eastAsia="en-AU"/>
        </w:rPr>
        <w:t xml:space="preserve">1 </w:t>
      </w:r>
      <w:r w:rsidR="00711008" w:rsidRPr="00F56715">
        <w:rPr>
          <w:lang w:eastAsia="en-AU"/>
        </w:rPr>
        <w:t>January</w:t>
      </w:r>
      <w:r w:rsidR="000B0B63" w:rsidRPr="00F56715">
        <w:rPr>
          <w:lang w:eastAsia="en-AU"/>
        </w:rPr>
        <w:t xml:space="preserve"> 202</w:t>
      </w:r>
      <w:r w:rsidR="00711008" w:rsidRPr="00F56715">
        <w:rPr>
          <w:lang w:eastAsia="en-AU"/>
        </w:rPr>
        <w:t>2</w:t>
      </w:r>
      <w:r w:rsidR="000B0B63" w:rsidRPr="00F56715">
        <w:rPr>
          <w:lang w:eastAsia="en-AU"/>
        </w:rPr>
        <w:t xml:space="preserve">. </w:t>
      </w:r>
    </w:p>
    <w:p w14:paraId="32F9E635" w14:textId="77777777" w:rsidR="00216587" w:rsidRPr="00F56715" w:rsidRDefault="00216587" w:rsidP="00CD463E">
      <w:pPr>
        <w:rPr>
          <w:lang w:eastAsia="en-AU"/>
        </w:rPr>
      </w:pPr>
    </w:p>
    <w:p w14:paraId="3CCAF9FC" w14:textId="77777777" w:rsidR="00216587" w:rsidRPr="00F56715" w:rsidRDefault="00216587" w:rsidP="00CD463E">
      <w:pPr>
        <w:rPr>
          <w:lang w:eastAsia="en-AU"/>
        </w:rPr>
      </w:pPr>
    </w:p>
    <w:p w14:paraId="706D0E90" w14:textId="77777777" w:rsidR="00B11BA1" w:rsidRPr="00F56715" w:rsidRDefault="00B11BA1" w:rsidP="00CD463E">
      <w:pPr>
        <w:tabs>
          <w:tab w:val="left" w:pos="4395"/>
          <w:tab w:val="left" w:pos="5670"/>
        </w:tabs>
        <w:ind w:left="284"/>
        <w:jc w:val="center"/>
        <w:rPr>
          <w:lang w:eastAsia="en-AU"/>
        </w:rPr>
      </w:pPr>
      <w:r w:rsidRPr="00F56715">
        <w:rPr>
          <w:lang w:eastAsia="en-AU"/>
        </w:rPr>
        <w:tab/>
      </w:r>
      <w:r w:rsidRPr="00F56715">
        <w:rPr>
          <w:u w:val="single"/>
          <w:lang w:eastAsia="en-AU"/>
        </w:rPr>
        <w:t>Authority</w:t>
      </w:r>
      <w:r w:rsidRPr="00F56715">
        <w:rPr>
          <w:lang w:eastAsia="en-AU"/>
        </w:rPr>
        <w:t xml:space="preserve">:  Subsection 133(1) of the </w:t>
      </w:r>
    </w:p>
    <w:p w14:paraId="22D4A473" w14:textId="77777777" w:rsidR="00B11BA1" w:rsidRPr="00F56715" w:rsidRDefault="00B11BA1" w:rsidP="00CD463E">
      <w:pPr>
        <w:tabs>
          <w:tab w:val="left" w:pos="4536"/>
        </w:tabs>
        <w:ind w:left="284"/>
        <w:jc w:val="center"/>
        <w:rPr>
          <w:lang w:eastAsia="en-AU"/>
        </w:rPr>
      </w:pPr>
      <w:r w:rsidRPr="00F56715">
        <w:rPr>
          <w:i/>
          <w:lang w:eastAsia="en-AU"/>
        </w:rPr>
        <w:t xml:space="preserve">                                                                                         Health Insurance Act 1973</w:t>
      </w:r>
      <w:r w:rsidRPr="00F56715">
        <w:rPr>
          <w:lang w:eastAsia="en-AU"/>
        </w:rPr>
        <w:t xml:space="preserve">  </w:t>
      </w:r>
    </w:p>
    <w:p w14:paraId="52B58640" w14:textId="77777777" w:rsidR="00B11BA1" w:rsidRPr="00F56715" w:rsidRDefault="00B11BA1" w:rsidP="00CD463E">
      <w:pPr>
        <w:rPr>
          <w:b/>
          <w:lang w:eastAsia="en-AU"/>
        </w:rPr>
      </w:pPr>
      <w:r w:rsidRPr="00F56715">
        <w:rPr>
          <w:b/>
          <w:lang w:eastAsia="en-AU"/>
        </w:rPr>
        <w:br w:type="page"/>
      </w:r>
      <w:r w:rsidRPr="00F56715">
        <w:rPr>
          <w:b/>
          <w:lang w:eastAsia="en-AU"/>
        </w:rPr>
        <w:lastRenderedPageBreak/>
        <w:t>ATTACHMENT</w:t>
      </w:r>
    </w:p>
    <w:p w14:paraId="18EC211D" w14:textId="77777777" w:rsidR="00B11BA1" w:rsidRPr="00F56715" w:rsidRDefault="00B11BA1" w:rsidP="00CD463E">
      <w:pPr>
        <w:ind w:left="284"/>
        <w:jc w:val="center"/>
        <w:rPr>
          <w:lang w:eastAsia="en-AU"/>
        </w:rPr>
      </w:pPr>
    </w:p>
    <w:p w14:paraId="10017A0B" w14:textId="5E13DAC5" w:rsidR="00FD2A08" w:rsidRPr="00F56715" w:rsidRDefault="00B11BA1" w:rsidP="00FD2A08">
      <w:pPr>
        <w:rPr>
          <w:b/>
          <w:i/>
        </w:rPr>
      </w:pPr>
      <w:r w:rsidRPr="00F56715">
        <w:rPr>
          <w:b/>
          <w:lang w:eastAsia="en-AU"/>
        </w:rPr>
        <w:t xml:space="preserve">Details of the </w:t>
      </w:r>
      <w:r w:rsidR="00FD2A08" w:rsidRPr="00F56715">
        <w:rPr>
          <w:b/>
          <w:i/>
          <w:iCs/>
        </w:rPr>
        <w:t>Health Insurance (Professional Services Review Scheme)</w:t>
      </w:r>
      <w:r w:rsidR="00F15083" w:rsidRPr="00F56715">
        <w:rPr>
          <w:b/>
          <w:i/>
          <w:iCs/>
        </w:rPr>
        <w:t xml:space="preserve"> </w:t>
      </w:r>
      <w:r w:rsidR="00FD2A08" w:rsidRPr="00F56715">
        <w:rPr>
          <w:b/>
          <w:i/>
          <w:iCs/>
        </w:rPr>
        <w:t>Amendment (Prescribed Pattern of Services) Regulations 2021</w:t>
      </w:r>
    </w:p>
    <w:p w14:paraId="00C31BFC" w14:textId="77777777" w:rsidR="00B11BA1" w:rsidRPr="00F56715" w:rsidRDefault="00B11BA1" w:rsidP="00CD463E">
      <w:pPr>
        <w:rPr>
          <w:b/>
          <w:i/>
          <w:lang w:eastAsia="en-AU"/>
        </w:rPr>
      </w:pPr>
    </w:p>
    <w:p w14:paraId="58154486" w14:textId="77777777" w:rsidR="00B11BA1" w:rsidRPr="00F56715" w:rsidRDefault="00B11BA1" w:rsidP="00CD463E">
      <w:pPr>
        <w:keepNext/>
        <w:tabs>
          <w:tab w:val="left" w:pos="284"/>
        </w:tabs>
        <w:outlineLvl w:val="0"/>
        <w:rPr>
          <w:u w:val="single"/>
          <w:lang w:eastAsia="en-AU"/>
        </w:rPr>
      </w:pPr>
      <w:r w:rsidRPr="00F56715">
        <w:rPr>
          <w:u w:val="single"/>
          <w:lang w:eastAsia="en-AU"/>
        </w:rPr>
        <w:t>Section 1 – Name</w:t>
      </w:r>
    </w:p>
    <w:p w14:paraId="42F2A870" w14:textId="77777777" w:rsidR="00B11BA1" w:rsidRPr="00F56715" w:rsidRDefault="00B11BA1" w:rsidP="00CD463E">
      <w:pPr>
        <w:keepNext/>
        <w:outlineLvl w:val="0"/>
        <w:rPr>
          <w:lang w:eastAsia="en-AU"/>
        </w:rPr>
      </w:pPr>
    </w:p>
    <w:p w14:paraId="7234BB3C" w14:textId="67B2B311" w:rsidR="00B11BA1" w:rsidRPr="00F56715" w:rsidRDefault="00B11BA1" w:rsidP="00CD463E">
      <w:pPr>
        <w:keepNext/>
        <w:outlineLvl w:val="0"/>
        <w:rPr>
          <w:i/>
        </w:rPr>
      </w:pPr>
      <w:r w:rsidRPr="00F56715">
        <w:rPr>
          <w:lang w:eastAsia="en-AU"/>
        </w:rPr>
        <w:t>This section provides for the Regulations to be referred to as the</w:t>
      </w:r>
      <w:r w:rsidRPr="00F56715">
        <w:rPr>
          <w:i/>
          <w:lang w:eastAsia="en-AU"/>
        </w:rPr>
        <w:t xml:space="preserve"> </w:t>
      </w:r>
      <w:r w:rsidR="00FD2A08" w:rsidRPr="00F56715">
        <w:rPr>
          <w:i/>
          <w:iCs/>
        </w:rPr>
        <w:t>Health Insurance (Professional Services Review Scheme) Amendment (Prescribed Pattern of Services) Regulations 2021</w:t>
      </w:r>
      <w:r w:rsidR="00E70FE8" w:rsidRPr="00F56715">
        <w:rPr>
          <w:i/>
        </w:rPr>
        <w:t>.</w:t>
      </w:r>
    </w:p>
    <w:p w14:paraId="6BFFD1DF" w14:textId="77777777" w:rsidR="00B11BA1" w:rsidRPr="00F56715" w:rsidRDefault="00B11BA1" w:rsidP="00CD463E">
      <w:pPr>
        <w:rPr>
          <w:lang w:eastAsia="en-AU"/>
        </w:rPr>
      </w:pPr>
    </w:p>
    <w:p w14:paraId="50235990" w14:textId="77777777" w:rsidR="00B11BA1" w:rsidRPr="00F56715" w:rsidRDefault="00B11BA1" w:rsidP="00CD463E">
      <w:pPr>
        <w:rPr>
          <w:u w:val="single"/>
          <w:lang w:eastAsia="en-AU"/>
        </w:rPr>
      </w:pPr>
      <w:r w:rsidRPr="00F56715">
        <w:rPr>
          <w:u w:val="single"/>
          <w:lang w:eastAsia="en-AU"/>
        </w:rPr>
        <w:t xml:space="preserve">Section 2 – Commencement </w:t>
      </w:r>
    </w:p>
    <w:p w14:paraId="772FC565" w14:textId="77777777" w:rsidR="00B11BA1" w:rsidRPr="00F56715" w:rsidRDefault="00B11BA1" w:rsidP="00CD463E">
      <w:pPr>
        <w:rPr>
          <w:lang w:eastAsia="en-AU"/>
        </w:rPr>
      </w:pPr>
    </w:p>
    <w:p w14:paraId="2DB9E76B" w14:textId="57312D08" w:rsidR="000C7CAF" w:rsidRPr="00F56715" w:rsidRDefault="00ED7FC9" w:rsidP="00CD463E">
      <w:pPr>
        <w:rPr>
          <w:lang w:eastAsia="en-AU"/>
        </w:rPr>
      </w:pPr>
      <w:r w:rsidRPr="00F56715">
        <w:rPr>
          <w:lang w:eastAsia="en-AU"/>
        </w:rPr>
        <w:t xml:space="preserve">This section provides </w:t>
      </w:r>
      <w:r w:rsidR="00AB16E6" w:rsidRPr="00F56715">
        <w:rPr>
          <w:lang w:eastAsia="en-AU"/>
        </w:rPr>
        <w:t xml:space="preserve">for </w:t>
      </w:r>
      <w:r w:rsidR="003D005B" w:rsidRPr="00F56715">
        <w:rPr>
          <w:lang w:eastAsia="en-AU"/>
        </w:rPr>
        <w:t xml:space="preserve">the </w:t>
      </w:r>
      <w:r w:rsidRPr="00F56715">
        <w:rPr>
          <w:lang w:eastAsia="en-AU"/>
        </w:rPr>
        <w:t xml:space="preserve">Regulations </w:t>
      </w:r>
      <w:r w:rsidR="00911889" w:rsidRPr="00F56715">
        <w:rPr>
          <w:lang w:eastAsia="en-AU"/>
        </w:rPr>
        <w:t>to</w:t>
      </w:r>
      <w:r w:rsidR="000C7CAF" w:rsidRPr="00F56715">
        <w:rPr>
          <w:lang w:eastAsia="en-AU"/>
        </w:rPr>
        <w:t xml:space="preserve"> commence on 1 January 2022</w:t>
      </w:r>
      <w:r w:rsidR="00F15083" w:rsidRPr="00F56715">
        <w:rPr>
          <w:lang w:eastAsia="en-AU"/>
        </w:rPr>
        <w:t>.</w:t>
      </w:r>
    </w:p>
    <w:p w14:paraId="186B71CB" w14:textId="77777777" w:rsidR="00ED7FC9" w:rsidRPr="00F56715" w:rsidRDefault="00ED7FC9" w:rsidP="00CD463E">
      <w:pPr>
        <w:rPr>
          <w:lang w:eastAsia="en-AU"/>
        </w:rPr>
      </w:pPr>
    </w:p>
    <w:p w14:paraId="0AA8E986" w14:textId="77777777" w:rsidR="00B11BA1" w:rsidRPr="00F56715" w:rsidRDefault="00B11BA1" w:rsidP="00CD463E">
      <w:pPr>
        <w:rPr>
          <w:u w:val="single"/>
          <w:lang w:eastAsia="en-AU"/>
        </w:rPr>
      </w:pPr>
      <w:r w:rsidRPr="00F56715">
        <w:rPr>
          <w:u w:val="single"/>
          <w:lang w:eastAsia="en-AU"/>
        </w:rPr>
        <w:t xml:space="preserve">Section 3 – Authority  </w:t>
      </w:r>
    </w:p>
    <w:p w14:paraId="0D136F8E" w14:textId="77777777" w:rsidR="00B11BA1" w:rsidRPr="00F56715" w:rsidRDefault="00B11BA1" w:rsidP="00CD463E">
      <w:pPr>
        <w:rPr>
          <w:lang w:eastAsia="en-AU"/>
        </w:rPr>
      </w:pPr>
    </w:p>
    <w:p w14:paraId="3DAB6511" w14:textId="77777777" w:rsidR="00B11BA1" w:rsidRPr="00F56715" w:rsidRDefault="00B11BA1" w:rsidP="00CD463E">
      <w:pPr>
        <w:ind w:right="-483"/>
        <w:rPr>
          <w:lang w:eastAsia="en-AU"/>
        </w:rPr>
      </w:pPr>
      <w:r w:rsidRPr="00F56715">
        <w:rPr>
          <w:lang w:eastAsia="en-AU"/>
        </w:rPr>
        <w:t xml:space="preserve">This section provides that the Regulations are made under the </w:t>
      </w:r>
      <w:r w:rsidRPr="00F56715">
        <w:rPr>
          <w:i/>
          <w:lang w:eastAsia="en-AU"/>
        </w:rPr>
        <w:t>Health Insurance Act 1973</w:t>
      </w:r>
      <w:r w:rsidRPr="00F56715">
        <w:rPr>
          <w:lang w:eastAsia="en-AU"/>
        </w:rPr>
        <w:t>.</w:t>
      </w:r>
    </w:p>
    <w:p w14:paraId="735105C7" w14:textId="77777777" w:rsidR="00B11BA1" w:rsidRPr="00F56715" w:rsidRDefault="00B11BA1" w:rsidP="00CD463E">
      <w:pPr>
        <w:tabs>
          <w:tab w:val="num" w:pos="1080"/>
        </w:tabs>
        <w:rPr>
          <w:lang w:eastAsia="en-AU"/>
        </w:rPr>
      </w:pPr>
    </w:p>
    <w:p w14:paraId="0657A3E0" w14:textId="77777777" w:rsidR="00B11BA1" w:rsidRPr="00F56715" w:rsidRDefault="00B11BA1" w:rsidP="00CD463E">
      <w:pPr>
        <w:tabs>
          <w:tab w:val="num" w:pos="1080"/>
        </w:tabs>
        <w:rPr>
          <w:u w:val="single"/>
          <w:lang w:eastAsia="en-AU"/>
        </w:rPr>
      </w:pPr>
      <w:r w:rsidRPr="00F56715">
        <w:rPr>
          <w:u w:val="single"/>
          <w:lang w:eastAsia="en-AU"/>
        </w:rPr>
        <w:t>Section 4 – Schedules</w:t>
      </w:r>
    </w:p>
    <w:p w14:paraId="6B367029" w14:textId="77777777" w:rsidR="00B11BA1" w:rsidRPr="00F56715" w:rsidRDefault="00B11BA1" w:rsidP="00CD463E">
      <w:pPr>
        <w:tabs>
          <w:tab w:val="num" w:pos="1080"/>
        </w:tabs>
        <w:rPr>
          <w:lang w:eastAsia="en-AU"/>
        </w:rPr>
      </w:pPr>
    </w:p>
    <w:p w14:paraId="2279C00B" w14:textId="77777777" w:rsidR="00B11BA1" w:rsidRPr="00F56715" w:rsidRDefault="00B11BA1" w:rsidP="00CD463E">
      <w:pPr>
        <w:tabs>
          <w:tab w:val="num" w:pos="1080"/>
        </w:tabs>
        <w:rPr>
          <w:lang w:eastAsia="en-AU"/>
        </w:rPr>
      </w:pPr>
      <w:r w:rsidRPr="00F56715">
        <w:rPr>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33C9363F" w14:textId="77777777" w:rsidR="00B11BA1" w:rsidRPr="00F56715" w:rsidRDefault="00B11BA1" w:rsidP="00CD463E">
      <w:pPr>
        <w:tabs>
          <w:tab w:val="num" w:pos="1080"/>
        </w:tabs>
        <w:rPr>
          <w:lang w:eastAsia="en-AU"/>
        </w:rPr>
      </w:pPr>
    </w:p>
    <w:p w14:paraId="4932D6F8" w14:textId="1305701C" w:rsidR="00B11BA1" w:rsidRPr="00F56715" w:rsidRDefault="00B11BA1" w:rsidP="00CD463E">
      <w:pPr>
        <w:rPr>
          <w:u w:val="single"/>
        </w:rPr>
      </w:pPr>
      <w:r w:rsidRPr="00F56715">
        <w:rPr>
          <w:u w:val="single"/>
        </w:rPr>
        <w:t xml:space="preserve">Schedule 1 – </w:t>
      </w:r>
      <w:r w:rsidR="001F550F" w:rsidRPr="00F56715">
        <w:rPr>
          <w:u w:val="single"/>
        </w:rPr>
        <w:t>Amendments</w:t>
      </w:r>
    </w:p>
    <w:p w14:paraId="3E6DB7E5" w14:textId="3E30B10F" w:rsidR="00B11BA1" w:rsidRPr="00F56715" w:rsidRDefault="00B11BA1" w:rsidP="00CD463E">
      <w:pPr>
        <w:rPr>
          <w:u w:val="single"/>
        </w:rPr>
      </w:pPr>
    </w:p>
    <w:p w14:paraId="6D055C2C" w14:textId="1A0CC865" w:rsidR="001561B8" w:rsidRPr="00F56715" w:rsidRDefault="001561B8" w:rsidP="00CD463E">
      <w:r w:rsidRPr="00F56715">
        <w:t>Schedule</w:t>
      </w:r>
      <w:r w:rsidR="00B534EF" w:rsidRPr="00F56715">
        <w:t xml:space="preserve"> 1</w:t>
      </w:r>
      <w:r w:rsidRPr="00F56715">
        <w:t xml:space="preserve"> </w:t>
      </w:r>
      <w:r w:rsidR="00B534EF" w:rsidRPr="00F56715">
        <w:t>makes changes to</w:t>
      </w:r>
      <w:r w:rsidRPr="00F56715">
        <w:t xml:space="preserve"> the</w:t>
      </w:r>
      <w:r w:rsidRPr="00F56715">
        <w:rPr>
          <w:i/>
          <w:iCs/>
        </w:rPr>
        <w:t xml:space="preserve"> Health Insurance (</w:t>
      </w:r>
      <w:r w:rsidRPr="00F56715">
        <w:rPr>
          <w:i/>
        </w:rPr>
        <w:t xml:space="preserve">Professional Services Review Scheme) Regulations </w:t>
      </w:r>
      <w:r w:rsidRPr="00F56715">
        <w:rPr>
          <w:i/>
          <w:iCs/>
        </w:rPr>
        <w:t>2019</w:t>
      </w:r>
      <w:r w:rsidRPr="00F56715">
        <w:t>.</w:t>
      </w:r>
      <w:r w:rsidR="00370BAC" w:rsidRPr="00F56715">
        <w:t xml:space="preserve"> </w:t>
      </w:r>
      <w:r w:rsidR="00370BAC" w:rsidRPr="00F56715">
        <w:rPr>
          <w:bCs/>
          <w:lang w:eastAsia="en-AU"/>
        </w:rPr>
        <w:t>The changes will apply to services rendered after the commencement of the Regulations. That is, claims for services that will be added to the prescribed pattern of service rule from 1 January 2022 will not be relevant</w:t>
      </w:r>
      <w:r w:rsidR="00E729BB" w:rsidRPr="00F56715">
        <w:rPr>
          <w:bCs/>
          <w:lang w:eastAsia="en-AU"/>
        </w:rPr>
        <w:t xml:space="preserve"> </w:t>
      </w:r>
      <w:r w:rsidR="00370BAC" w:rsidRPr="00F56715">
        <w:rPr>
          <w:bCs/>
          <w:lang w:eastAsia="en-AU"/>
        </w:rPr>
        <w:t xml:space="preserve">if the practitioner rendered the service prior to 1 January 2022. </w:t>
      </w:r>
    </w:p>
    <w:p w14:paraId="07AAA7D1" w14:textId="77777777" w:rsidR="001561B8" w:rsidRPr="00F56715" w:rsidRDefault="001561B8" w:rsidP="00CD463E">
      <w:pPr>
        <w:rPr>
          <w:u w:val="single"/>
        </w:rPr>
      </w:pPr>
    </w:p>
    <w:p w14:paraId="5619559F" w14:textId="4E9AE20D" w:rsidR="00E7193F" w:rsidRPr="00F56715" w:rsidRDefault="00E7193F" w:rsidP="00E7193F">
      <w:r w:rsidRPr="00F56715">
        <w:rPr>
          <w:b/>
          <w:bCs/>
        </w:rPr>
        <w:t>Amendment item 1</w:t>
      </w:r>
      <w:r w:rsidRPr="00F56715">
        <w:t xml:space="preserve"> inserts a definition for a ‘relevant phone service’, which is used to prescribe the services that have application to the 30/20 rule. The 30/20 rule is made under paragraph 8(b) of the Regulations, per </w:t>
      </w:r>
      <w:r w:rsidRPr="00F56715">
        <w:rPr>
          <w:b/>
          <w:bCs/>
        </w:rPr>
        <w:t xml:space="preserve">amendment item 3. </w:t>
      </w:r>
      <w:r w:rsidRPr="00F56715">
        <w:t>The prescribed services include all phone service attendances performed by GPs or other medical practitioners in general practice. It also includes consultant physician items in Subgroup 8 of Group A40.</w:t>
      </w:r>
    </w:p>
    <w:p w14:paraId="17F9680C" w14:textId="77777777" w:rsidR="00E7193F" w:rsidRPr="00F56715" w:rsidRDefault="00E7193F" w:rsidP="00B7328A">
      <w:pPr>
        <w:rPr>
          <w:b/>
          <w:bCs/>
        </w:rPr>
      </w:pPr>
    </w:p>
    <w:p w14:paraId="5B3000AC" w14:textId="26DEF660" w:rsidR="00275873" w:rsidRPr="00F56715" w:rsidRDefault="000C7CAF" w:rsidP="00B7328A">
      <w:r w:rsidRPr="00F56715">
        <w:rPr>
          <w:b/>
          <w:bCs/>
        </w:rPr>
        <w:t>Amen</w:t>
      </w:r>
      <w:r w:rsidR="00F8217E" w:rsidRPr="00F56715">
        <w:rPr>
          <w:b/>
          <w:bCs/>
        </w:rPr>
        <w:t>d</w:t>
      </w:r>
      <w:r w:rsidRPr="00F56715">
        <w:rPr>
          <w:b/>
          <w:bCs/>
        </w:rPr>
        <w:t>ment i</w:t>
      </w:r>
      <w:r w:rsidR="00BA0090" w:rsidRPr="00F56715">
        <w:rPr>
          <w:b/>
          <w:bCs/>
        </w:rPr>
        <w:t xml:space="preserve">tem </w:t>
      </w:r>
      <w:r w:rsidR="00E7193F" w:rsidRPr="00F56715">
        <w:rPr>
          <w:b/>
          <w:bCs/>
        </w:rPr>
        <w:t>2</w:t>
      </w:r>
      <w:r w:rsidR="00BA0090" w:rsidRPr="00F56715">
        <w:rPr>
          <w:b/>
          <w:bCs/>
        </w:rPr>
        <w:t xml:space="preserve"> </w:t>
      </w:r>
      <w:r w:rsidR="00FD2A08" w:rsidRPr="00F56715">
        <w:t xml:space="preserve">repeals and replaces the definition of a ‘relevant service’ </w:t>
      </w:r>
      <w:r w:rsidR="00275873" w:rsidRPr="00F56715">
        <w:t>which is used to prescribe the services that have application to the 80/20 rule</w:t>
      </w:r>
      <w:r w:rsidR="00743B44" w:rsidRPr="00F56715">
        <w:t>. The 80/20</w:t>
      </w:r>
      <w:r w:rsidR="00C93D08" w:rsidRPr="00F56715">
        <w:t xml:space="preserve"> rule</w:t>
      </w:r>
      <w:r w:rsidR="00743B44" w:rsidRPr="00F56715">
        <w:t xml:space="preserve"> is made under</w:t>
      </w:r>
      <w:r w:rsidR="00275873" w:rsidRPr="00F56715">
        <w:t xml:space="preserve"> paragraph 8(a)</w:t>
      </w:r>
      <w:r w:rsidR="00743B44" w:rsidRPr="00F56715">
        <w:t xml:space="preserve"> of the Regulations, per</w:t>
      </w:r>
      <w:r w:rsidR="00275873" w:rsidRPr="00F56715">
        <w:t xml:space="preserve"> </w:t>
      </w:r>
      <w:r w:rsidR="00275873" w:rsidRPr="00F56715">
        <w:rPr>
          <w:b/>
          <w:bCs/>
        </w:rPr>
        <w:t>amendment item 3</w:t>
      </w:r>
      <w:r w:rsidR="008C2978" w:rsidRPr="00F56715">
        <w:t xml:space="preserve">. </w:t>
      </w:r>
      <w:r w:rsidR="00275873" w:rsidRPr="00F56715">
        <w:t xml:space="preserve">The prescribed services include all face-to-face, telehealth and phone service attendances performed by GPs or </w:t>
      </w:r>
      <w:r w:rsidR="00743B44" w:rsidRPr="00F56715">
        <w:t xml:space="preserve">other </w:t>
      </w:r>
      <w:r w:rsidR="00275873" w:rsidRPr="00F56715">
        <w:t>medical practitioners in general practice.</w:t>
      </w:r>
    </w:p>
    <w:p w14:paraId="4F2F94D1" w14:textId="21B8D881" w:rsidR="00275873" w:rsidRPr="00F56715" w:rsidRDefault="00275873" w:rsidP="00B7328A"/>
    <w:p w14:paraId="64BDEE38" w14:textId="4459D0E9" w:rsidR="009C6496" w:rsidRPr="00F56715" w:rsidRDefault="00743B44" w:rsidP="00B7328A">
      <w:r w:rsidRPr="00F56715">
        <w:t>Paragraph (a)</w:t>
      </w:r>
      <w:r w:rsidR="00C93D08" w:rsidRPr="00F56715">
        <w:t xml:space="preserve"> of the definition</w:t>
      </w:r>
      <w:r w:rsidRPr="00F56715">
        <w:t xml:space="preserve"> prescribes the face-to-face services which were </w:t>
      </w:r>
      <w:r w:rsidR="00C93D08" w:rsidRPr="00F56715">
        <w:t xml:space="preserve">formerly </w:t>
      </w:r>
      <w:r w:rsidRPr="00F56715">
        <w:t xml:space="preserve">in the PSR Regulations and adds the following </w:t>
      </w:r>
      <w:r w:rsidR="00275873" w:rsidRPr="00F56715">
        <w:t>G</w:t>
      </w:r>
      <w:r w:rsidR="009C6496" w:rsidRPr="00F56715">
        <w:t>roups of items to the 80/20 rule:</w:t>
      </w:r>
    </w:p>
    <w:p w14:paraId="65BFCBA7" w14:textId="7B0E8241" w:rsidR="009C6496" w:rsidRPr="00F56715" w:rsidRDefault="009C6496" w:rsidP="009C6496">
      <w:pPr>
        <w:pStyle w:val="ListParagraph"/>
        <w:numPr>
          <w:ilvl w:val="0"/>
          <w:numId w:val="35"/>
        </w:numPr>
      </w:pPr>
      <w:r w:rsidRPr="00F56715">
        <w:lastRenderedPageBreak/>
        <w:t>Group A27 for pregnancy support counselling service item 4001. Th</w:t>
      </w:r>
      <w:r w:rsidR="00C93D08" w:rsidRPr="00F56715">
        <w:t>is</w:t>
      </w:r>
      <w:r w:rsidRPr="00F56715">
        <w:t xml:space="preserve"> service must be performed in person.</w:t>
      </w:r>
    </w:p>
    <w:p w14:paraId="5C2E195D" w14:textId="1F91F5FF" w:rsidR="00BA0090" w:rsidRPr="00F56715" w:rsidRDefault="009C6496" w:rsidP="009C6496">
      <w:pPr>
        <w:pStyle w:val="ListParagraph"/>
        <w:numPr>
          <w:ilvl w:val="0"/>
          <w:numId w:val="35"/>
        </w:numPr>
      </w:pPr>
      <w:r w:rsidRPr="00F56715">
        <w:t>Group A35 for non-referred attendances performed at a residential aged care facility. These services must be performed in person.</w:t>
      </w:r>
    </w:p>
    <w:p w14:paraId="6445A4E1" w14:textId="16BC20C3" w:rsidR="009C6496" w:rsidRPr="00F56715" w:rsidRDefault="009C6496" w:rsidP="009C6496">
      <w:pPr>
        <w:pStyle w:val="ListParagraph"/>
        <w:numPr>
          <w:ilvl w:val="0"/>
          <w:numId w:val="35"/>
        </w:numPr>
      </w:pPr>
      <w:r w:rsidRPr="00F56715">
        <w:t xml:space="preserve">Group A41 for additional focussed psychological strategies. These services can be performed by telehealth, phone or in person. </w:t>
      </w:r>
    </w:p>
    <w:p w14:paraId="549B85EB" w14:textId="3F92F8BF" w:rsidR="009C6496" w:rsidRPr="00F56715" w:rsidRDefault="009C6496" w:rsidP="009C6496">
      <w:pPr>
        <w:pStyle w:val="ListParagraph"/>
        <w:numPr>
          <w:ilvl w:val="0"/>
          <w:numId w:val="35"/>
        </w:numPr>
      </w:pPr>
      <w:r w:rsidRPr="00F56715">
        <w:t>Group A42 for mental health planning services for persons in residential aged care facilities. These services can be performed by telehealth, phone or in person.</w:t>
      </w:r>
    </w:p>
    <w:p w14:paraId="0C1C77AC" w14:textId="790C87CA" w:rsidR="009C6496" w:rsidRPr="00F56715" w:rsidRDefault="009C6496" w:rsidP="009C6496">
      <w:pPr>
        <w:pStyle w:val="ListParagraph"/>
        <w:numPr>
          <w:ilvl w:val="0"/>
          <w:numId w:val="35"/>
        </w:numPr>
      </w:pPr>
      <w:r w:rsidRPr="00F56715">
        <w:t xml:space="preserve">Group A45 for nicotine and smoking cessation </w:t>
      </w:r>
      <w:r w:rsidR="00FB1077" w:rsidRPr="00F56715">
        <w:t>c</w:t>
      </w:r>
      <w:r w:rsidRPr="00F56715">
        <w:t>ounselling services. These services can be performed by telehealth, phone or in person.</w:t>
      </w:r>
    </w:p>
    <w:p w14:paraId="1A682B46" w14:textId="77777777" w:rsidR="00743B44" w:rsidRPr="00F56715" w:rsidRDefault="00743B44" w:rsidP="00275873"/>
    <w:p w14:paraId="1CB4E3E9" w14:textId="01551BEE" w:rsidR="00743B44" w:rsidRPr="00F56715" w:rsidRDefault="00275873" w:rsidP="00275873">
      <w:r w:rsidRPr="00F56715">
        <w:t>Paragraph (b) has applied Subgroups 1 and 4 of Subgroup A36 which relate to services for the treatment and management of eating disorders. These services can be performed by telehealth or in person.</w:t>
      </w:r>
    </w:p>
    <w:p w14:paraId="1275327F" w14:textId="77777777" w:rsidR="00743B44" w:rsidRPr="00F56715" w:rsidRDefault="00743B44" w:rsidP="00743B44"/>
    <w:p w14:paraId="0406C30B" w14:textId="589F5427" w:rsidR="00743B44" w:rsidRPr="00F56715" w:rsidRDefault="00743B44" w:rsidP="00743B44">
      <w:r w:rsidRPr="00F56715">
        <w:t xml:space="preserve">Paragraph (c) prescribes the telehealth and phone services in Subgroups of Group A40. Paragraph (d) prescribes the </w:t>
      </w:r>
      <w:r w:rsidR="00911889" w:rsidRPr="00F56715">
        <w:t>specific in person, telehealth and phones items that are to apply to the 80/20 rule.</w:t>
      </w:r>
    </w:p>
    <w:p w14:paraId="73F03D49" w14:textId="626C2004" w:rsidR="00743B44" w:rsidRPr="00F56715" w:rsidRDefault="00743B44" w:rsidP="00B7328A"/>
    <w:p w14:paraId="18E81BA7" w14:textId="3871A67C" w:rsidR="00E307C9" w:rsidRPr="00F56715" w:rsidRDefault="00FD2A08" w:rsidP="00E307C9">
      <w:pPr>
        <w:rPr>
          <w:bCs/>
        </w:rPr>
      </w:pPr>
      <w:r w:rsidRPr="00F56715">
        <w:rPr>
          <w:b/>
          <w:bCs/>
        </w:rPr>
        <w:t>Amendment item 3</w:t>
      </w:r>
      <w:r w:rsidRPr="00F56715">
        <w:t xml:space="preserve"> repeals and replaces </w:t>
      </w:r>
      <w:r w:rsidR="00743B44" w:rsidRPr="00F56715">
        <w:t>s</w:t>
      </w:r>
      <w:r w:rsidRPr="00F56715">
        <w:t xml:space="preserve">ection 8 </w:t>
      </w:r>
      <w:r w:rsidR="00AE0347" w:rsidRPr="00F56715">
        <w:t xml:space="preserve">to introduce a new rule </w:t>
      </w:r>
      <w:r w:rsidR="00E65E70" w:rsidRPr="00F56715">
        <w:t xml:space="preserve">which </w:t>
      </w:r>
      <w:r w:rsidR="00AE0347" w:rsidRPr="00F56715">
        <w:t>prescrib</w:t>
      </w:r>
      <w:r w:rsidR="00E65E70" w:rsidRPr="00F56715">
        <w:t>es</w:t>
      </w:r>
      <w:r w:rsidR="00AE0347" w:rsidRPr="00F56715">
        <w:t xml:space="preserve"> that medical practitioner</w:t>
      </w:r>
      <w:r w:rsidR="00E307C9" w:rsidRPr="00F56715">
        <w:t>s who</w:t>
      </w:r>
      <w:r w:rsidR="00AE0347" w:rsidRPr="00F56715">
        <w:t xml:space="preserve"> render or initiate 30 or more relevant phone services on each of 20 or more days in a 12 month period</w:t>
      </w:r>
      <w:r w:rsidR="00E307C9" w:rsidRPr="00F56715">
        <w:t xml:space="preserve"> has met the circumstances of a prescribed pattern of services</w:t>
      </w:r>
      <w:r w:rsidR="00AE0347" w:rsidRPr="00F56715">
        <w:t xml:space="preserve">. </w:t>
      </w:r>
      <w:r w:rsidR="00E307C9" w:rsidRPr="00F56715">
        <w:t xml:space="preserve">Like the 80/20 rule, practitioners will have </w:t>
      </w:r>
      <w:r w:rsidR="00E307C9" w:rsidRPr="00F56715">
        <w:rPr>
          <w:bCs/>
        </w:rPr>
        <w:t>a defence that certain prescribed pattern of services do not constitute inappropriate practice if a PSR Committee could reasonably conclude exceptional circumstances existed that affected the rendering or initiating of the services.</w:t>
      </w:r>
    </w:p>
    <w:p w14:paraId="47941C4E" w14:textId="180EC95C" w:rsidR="00E307C9" w:rsidRPr="00F56715" w:rsidRDefault="00E307C9" w:rsidP="00B7328A"/>
    <w:p w14:paraId="0A4F8CEA" w14:textId="28DDB338" w:rsidR="00E307C9" w:rsidRPr="00F56715" w:rsidRDefault="00E307C9" w:rsidP="00B7328A">
      <w:r w:rsidRPr="00F56715">
        <w:t>The substituted section will also retain the existing 80/20 rule in paragraph (a).</w:t>
      </w:r>
    </w:p>
    <w:p w14:paraId="58B099E8" w14:textId="0A0D4901" w:rsidR="00982B6B" w:rsidRPr="00F56715" w:rsidRDefault="00982B6B" w:rsidP="00B7328A"/>
    <w:p w14:paraId="3AB6582C" w14:textId="58231A91" w:rsidR="00982B6B" w:rsidRPr="00F56715" w:rsidRDefault="00982B6B" w:rsidP="00B7328A">
      <w:r w:rsidRPr="00F56715">
        <w:rPr>
          <w:b/>
          <w:bCs/>
        </w:rPr>
        <w:t>Amendments items 4 and 5</w:t>
      </w:r>
      <w:r w:rsidRPr="00F56715">
        <w:t xml:space="preserve"> make consequential changes to reference the correct provision of the Act.</w:t>
      </w:r>
    </w:p>
    <w:p w14:paraId="278F3B5F" w14:textId="77777777" w:rsidR="00FD2A08" w:rsidRPr="00F56715" w:rsidRDefault="00FD2A08" w:rsidP="00B7328A">
      <w:pPr>
        <w:rPr>
          <w:b/>
          <w:bCs/>
        </w:rPr>
      </w:pPr>
    </w:p>
    <w:p w14:paraId="4AEE102F" w14:textId="73E6558A" w:rsidR="00FA5B89" w:rsidRPr="00F56715" w:rsidRDefault="00FA5B89">
      <w:pPr>
        <w:rPr>
          <w:bCs/>
          <w:lang w:eastAsia="en-AU"/>
        </w:rPr>
      </w:pPr>
      <w:r w:rsidRPr="00F56715">
        <w:rPr>
          <w:bCs/>
          <w:lang w:eastAsia="en-AU"/>
        </w:rPr>
        <w:br w:type="page"/>
      </w:r>
    </w:p>
    <w:p w14:paraId="7BB889CA" w14:textId="6249F94E" w:rsidR="00B11BA1" w:rsidRPr="00F56715" w:rsidRDefault="00B11BA1" w:rsidP="00CD463E">
      <w:pPr>
        <w:spacing w:before="120" w:after="120"/>
        <w:jc w:val="center"/>
        <w:rPr>
          <w:b/>
          <w:lang w:eastAsia="en-AU"/>
        </w:rPr>
      </w:pPr>
      <w:r w:rsidRPr="00F56715">
        <w:rPr>
          <w:b/>
          <w:lang w:eastAsia="en-AU"/>
        </w:rPr>
        <w:lastRenderedPageBreak/>
        <w:t>Statement of Compatibility with Human Rights</w:t>
      </w:r>
    </w:p>
    <w:p w14:paraId="718B00FE" w14:textId="77777777" w:rsidR="00B11BA1" w:rsidRPr="00F56715" w:rsidRDefault="00B11BA1" w:rsidP="00CD463E">
      <w:pPr>
        <w:spacing w:before="120" w:after="120"/>
        <w:jc w:val="center"/>
        <w:rPr>
          <w:lang w:eastAsia="en-AU"/>
        </w:rPr>
      </w:pPr>
      <w:r w:rsidRPr="00F56715">
        <w:rPr>
          <w:i/>
          <w:lang w:eastAsia="en-AU"/>
        </w:rPr>
        <w:t>Prepared in accordance with Part 3 of the Human Rights (Parliamentary Scrutiny) Act 2011</w:t>
      </w:r>
    </w:p>
    <w:p w14:paraId="1ED4113F" w14:textId="6E76EBC6" w:rsidR="00FA5B89" w:rsidRPr="00F56715" w:rsidRDefault="00043DBE" w:rsidP="00CD463E">
      <w:pPr>
        <w:tabs>
          <w:tab w:val="left" w:pos="1418"/>
        </w:tabs>
        <w:ind w:left="851"/>
        <w:jc w:val="center"/>
        <w:rPr>
          <w:b/>
          <w:bCs/>
          <w:i/>
          <w:iCs/>
        </w:rPr>
      </w:pPr>
      <w:r w:rsidRPr="00F56715">
        <w:rPr>
          <w:b/>
          <w:bCs/>
          <w:i/>
          <w:iCs/>
        </w:rPr>
        <w:t>Health Insurance (Professional Services Review Scheme) Amendment (Prescribed Pattern of Services) Regulations 2021</w:t>
      </w:r>
    </w:p>
    <w:p w14:paraId="63401073" w14:textId="77777777" w:rsidR="00043DBE" w:rsidRPr="00F56715" w:rsidRDefault="00043DBE" w:rsidP="00CD463E">
      <w:pPr>
        <w:tabs>
          <w:tab w:val="left" w:pos="1418"/>
        </w:tabs>
        <w:ind w:left="851"/>
        <w:jc w:val="center"/>
        <w:rPr>
          <w:b/>
          <w:i/>
          <w:lang w:eastAsia="en-AU"/>
        </w:rPr>
      </w:pPr>
    </w:p>
    <w:p w14:paraId="37ECD06A" w14:textId="77777777" w:rsidR="00B11BA1" w:rsidRPr="00F56715" w:rsidRDefault="00B11BA1" w:rsidP="00474498">
      <w:pPr>
        <w:jc w:val="center"/>
        <w:rPr>
          <w:lang w:eastAsia="en-AU"/>
        </w:rPr>
      </w:pPr>
      <w:r w:rsidRPr="00F56715">
        <w:rPr>
          <w:lang w:eastAsia="en-AU"/>
        </w:rPr>
        <w:t xml:space="preserve">This Regulation is compatible with the human rights and freedoms recognised or declared in the international instruments listed in section 3 of the </w:t>
      </w:r>
      <w:r w:rsidRPr="00F56715">
        <w:rPr>
          <w:i/>
          <w:lang w:eastAsia="en-AU"/>
        </w:rPr>
        <w:t>Human Rights (Parliamentary Scrutiny) Act 2011</w:t>
      </w:r>
      <w:r w:rsidRPr="00F56715">
        <w:rPr>
          <w:lang w:eastAsia="en-AU"/>
        </w:rPr>
        <w:t>.</w:t>
      </w:r>
    </w:p>
    <w:p w14:paraId="130437E5" w14:textId="77777777" w:rsidR="00B11BA1" w:rsidRPr="00F56715" w:rsidRDefault="00B11BA1" w:rsidP="00CD463E">
      <w:pPr>
        <w:spacing w:before="120" w:after="120"/>
        <w:ind w:right="-483"/>
        <w:rPr>
          <w:b/>
          <w:lang w:eastAsia="en-AU"/>
        </w:rPr>
      </w:pPr>
      <w:r w:rsidRPr="00F56715">
        <w:rPr>
          <w:b/>
          <w:lang w:eastAsia="en-AU"/>
        </w:rPr>
        <w:t>Overview of the Disallowable Legislative Instrument</w:t>
      </w:r>
    </w:p>
    <w:p w14:paraId="4C62974B" w14:textId="7B0CB29E" w:rsidR="00982B6B" w:rsidRPr="00F56715" w:rsidRDefault="00982B6B" w:rsidP="00982B6B">
      <w:pPr>
        <w:spacing w:before="120" w:after="120"/>
      </w:pPr>
      <w:r w:rsidRPr="00F56715">
        <w:t>The Professional Services Review (PSR) Scheme protects patients and the community by reviewing and examining possible instances of inappropriate practice by practitioners when they provide Medicare services. Addressing inappropriate practice, which is linked to lower quality health care and unnecessary servicing, leads to improved patient care.</w:t>
      </w:r>
    </w:p>
    <w:p w14:paraId="71BF2BEE" w14:textId="1718A251" w:rsidR="00982B6B" w:rsidRPr="00F56715" w:rsidRDefault="00982B6B" w:rsidP="00982B6B">
      <w:pPr>
        <w:spacing w:before="120" w:after="120"/>
      </w:pPr>
      <w:r w:rsidRPr="00F56715">
        <w:t xml:space="preserve">Section 8 of the </w:t>
      </w:r>
      <w:r w:rsidRPr="00F56715">
        <w:rPr>
          <w:i/>
          <w:iCs/>
        </w:rPr>
        <w:t>Health Insurance (Professional Services Review Scheme) Regulations 2019</w:t>
      </w:r>
      <w:r w:rsidRPr="00F56715">
        <w:t xml:space="preserve"> (PSR Regulations) prescribes the circumstances for </w:t>
      </w:r>
      <w:r w:rsidR="00346158" w:rsidRPr="00F56715">
        <w:t xml:space="preserve">a </w:t>
      </w:r>
      <w:r w:rsidRPr="00F56715">
        <w:t>prescribed pattern of services. A medical practitioner is taken to have engaged in inappropriate practice if they have rendered or initiated 80 or more ‘relevant service’ on each of 20 or more days in a 12 month period, commonly known as the 80/20 rule. Relevant service is defined in section 5 of the PSR Regulations and includes most general practice attendance services performed in person.</w:t>
      </w:r>
    </w:p>
    <w:p w14:paraId="393BAF49" w14:textId="6576FBED" w:rsidR="00982B6B" w:rsidRPr="00F56715" w:rsidRDefault="00982B6B" w:rsidP="00982B6B">
      <w:pPr>
        <w:spacing w:before="120" w:after="120"/>
      </w:pPr>
      <w:r w:rsidRPr="00F56715">
        <w:t xml:space="preserve">The purpose of the </w:t>
      </w:r>
      <w:r w:rsidRPr="00F56715">
        <w:rPr>
          <w:i/>
        </w:rPr>
        <w:t xml:space="preserve">Health Insurance (Professional Services Review Scheme) Amendment (Prescribed Patterns of Service) </w:t>
      </w:r>
      <w:r w:rsidRPr="00F56715">
        <w:rPr>
          <w:iCs/>
        </w:rPr>
        <w:t xml:space="preserve">(the Regulations) is to amend the </w:t>
      </w:r>
      <w:r w:rsidRPr="00F56715">
        <w:t>PSR Regulations to add the GP telehealth and phone items to the 80/20 rule from 1 January 2022. These items were originally created in response to COVID-19 but will continue on an ongoing basis. A number of missing face-to-face items have also been added to the 80/20 rule.</w:t>
      </w:r>
    </w:p>
    <w:p w14:paraId="707458B5" w14:textId="3D2FF8AA" w:rsidR="00991757" w:rsidRPr="00F56715" w:rsidRDefault="00982B6B" w:rsidP="00982B6B">
      <w:pPr>
        <w:spacing w:before="120" w:after="120"/>
      </w:pPr>
      <w:r w:rsidRPr="00F56715">
        <w:t xml:space="preserve">The Regulations will also create a new 30/20 rule that applies to phone services performed by </w:t>
      </w:r>
      <w:r w:rsidR="00E307C9" w:rsidRPr="00F56715">
        <w:t>GPs, other medical practitioners in general practice, and consultant physicians</w:t>
      </w:r>
      <w:r w:rsidRPr="00F56715">
        <w:t xml:space="preserve">. This means a practitioner will be considered to have practiced inappropriately if they render more than 30 phones services in a day more than 20 times in a </w:t>
      </w:r>
      <w:r w:rsidR="0041185C" w:rsidRPr="00F56715">
        <w:t>12 month</w:t>
      </w:r>
      <w:r w:rsidRPr="00F56715">
        <w:t xml:space="preserve"> period. </w:t>
      </w:r>
    </w:p>
    <w:p w14:paraId="7705A45E" w14:textId="77777777" w:rsidR="00B11BA1" w:rsidRPr="00F56715" w:rsidRDefault="00B11BA1" w:rsidP="00CD463E">
      <w:pPr>
        <w:spacing w:before="120" w:after="120"/>
        <w:rPr>
          <w:b/>
          <w:lang w:eastAsia="en-AU"/>
        </w:rPr>
      </w:pPr>
      <w:r w:rsidRPr="00F56715">
        <w:rPr>
          <w:b/>
          <w:lang w:eastAsia="en-AU"/>
        </w:rPr>
        <w:t>Human rights implications</w:t>
      </w:r>
    </w:p>
    <w:p w14:paraId="2E7F94EC" w14:textId="77777777" w:rsidR="00B11BA1" w:rsidRPr="00F56715" w:rsidRDefault="00B11BA1" w:rsidP="00CD463E">
      <w:pPr>
        <w:spacing w:before="120" w:after="120"/>
        <w:rPr>
          <w:lang w:eastAsia="en-AU"/>
        </w:rPr>
      </w:pPr>
      <w:r w:rsidRPr="00F56715">
        <w:rPr>
          <w:lang w:eastAsia="en-AU"/>
        </w:rPr>
        <w:t xml:space="preserve">The Regulations engage Articles 9 and 12 of the International Covenant on Economic Social and Cultural Rights (ICESCR), specifically the rights to health and social security. </w:t>
      </w:r>
    </w:p>
    <w:p w14:paraId="6F80F56D" w14:textId="77777777" w:rsidR="00B11BA1" w:rsidRPr="00F56715" w:rsidRDefault="00B11BA1" w:rsidP="00CD463E">
      <w:pPr>
        <w:spacing w:before="120" w:after="120"/>
        <w:rPr>
          <w:i/>
          <w:lang w:eastAsia="en-AU"/>
        </w:rPr>
      </w:pPr>
      <w:r w:rsidRPr="00F56715">
        <w:rPr>
          <w:i/>
          <w:lang w:eastAsia="en-AU"/>
        </w:rPr>
        <w:t>The Right to Health</w:t>
      </w:r>
    </w:p>
    <w:p w14:paraId="415452AE" w14:textId="77777777" w:rsidR="00B11BA1" w:rsidRPr="00F56715" w:rsidRDefault="00B11BA1" w:rsidP="00CD463E">
      <w:pPr>
        <w:spacing w:before="120" w:after="120"/>
        <w:rPr>
          <w:lang w:eastAsia="en-AU"/>
        </w:rPr>
      </w:pPr>
      <w:r w:rsidRPr="00F56715">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425A073C" w14:textId="3DA63596" w:rsidR="00F04604" w:rsidRPr="00F56715" w:rsidRDefault="00B11BA1" w:rsidP="00AC0078">
      <w:pPr>
        <w:spacing w:before="120" w:after="120"/>
        <w:rPr>
          <w:i/>
          <w:lang w:eastAsia="en-AU"/>
        </w:rPr>
      </w:pPr>
      <w:r w:rsidRPr="00F56715">
        <w:rPr>
          <w:lang w:eastAsia="en-AU"/>
        </w:rPr>
        <w:lastRenderedPageBreak/>
        <w:t xml:space="preserve">The Committee reports that the </w:t>
      </w:r>
      <w:r w:rsidRPr="00F56715">
        <w:rPr>
          <w:i/>
          <w:lang w:eastAsia="en-AU"/>
        </w:rPr>
        <w:t>‘highest attainable standard of health’</w:t>
      </w:r>
      <w:r w:rsidRPr="00F56715">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77F44CD7" w14:textId="04FB9399" w:rsidR="00B11BA1" w:rsidRPr="00F56715" w:rsidRDefault="00B11BA1" w:rsidP="00CD463E">
      <w:pPr>
        <w:spacing w:before="120" w:after="120"/>
        <w:rPr>
          <w:i/>
          <w:lang w:eastAsia="en-AU"/>
        </w:rPr>
      </w:pPr>
      <w:r w:rsidRPr="00F56715">
        <w:rPr>
          <w:i/>
          <w:lang w:eastAsia="en-AU"/>
        </w:rPr>
        <w:t xml:space="preserve">The Right to Social Security </w:t>
      </w:r>
    </w:p>
    <w:p w14:paraId="7234DA73" w14:textId="77777777" w:rsidR="00B11BA1" w:rsidRPr="00F56715" w:rsidRDefault="00B11BA1" w:rsidP="00CD463E">
      <w:pPr>
        <w:spacing w:before="120" w:after="120"/>
        <w:rPr>
          <w:lang w:eastAsia="en-AU"/>
        </w:rPr>
      </w:pPr>
      <w:r w:rsidRPr="00F56715">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70AD61D7" w14:textId="49746192" w:rsidR="00B11BA1" w:rsidRPr="00F56715" w:rsidRDefault="00B11BA1" w:rsidP="00CD463E">
      <w:pPr>
        <w:spacing w:before="120" w:after="120"/>
        <w:rPr>
          <w:lang w:eastAsia="en-AU"/>
        </w:rPr>
      </w:pPr>
      <w:r w:rsidRPr="00F56715">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0CA9F107" w14:textId="77777777" w:rsidR="00FA4B55" w:rsidRPr="00F56715" w:rsidRDefault="00FA4B55" w:rsidP="00FA4B55">
      <w:pPr>
        <w:shd w:val="clear" w:color="auto" w:fill="FFFFFF"/>
        <w:spacing w:before="120" w:after="120"/>
        <w:rPr>
          <w:color w:val="000000"/>
          <w:lang w:eastAsia="en-AU"/>
        </w:rPr>
      </w:pPr>
      <w:r w:rsidRPr="00F56715">
        <w:rPr>
          <w:i/>
          <w:iCs/>
          <w:color w:val="000000"/>
        </w:rPr>
        <w:t>The right of equality and non-discrimination</w:t>
      </w:r>
    </w:p>
    <w:p w14:paraId="6E906239" w14:textId="77777777" w:rsidR="00FA4B55" w:rsidRPr="00F56715" w:rsidRDefault="00FA4B55" w:rsidP="00FA4B55">
      <w:pPr>
        <w:shd w:val="clear" w:color="auto" w:fill="FFFFFF"/>
        <w:spacing w:before="120" w:after="120"/>
        <w:rPr>
          <w:color w:val="000000"/>
        </w:rPr>
      </w:pPr>
      <w:r w:rsidRPr="00F56715">
        <w:rPr>
          <w:color w:val="000000"/>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68F5CE2" w14:textId="77777777" w:rsidR="00B11BA1" w:rsidRPr="00F56715" w:rsidRDefault="00B11BA1" w:rsidP="00CD463E">
      <w:pPr>
        <w:spacing w:before="120" w:after="120"/>
        <w:rPr>
          <w:lang w:eastAsia="en-AU"/>
        </w:rPr>
      </w:pPr>
      <w:r w:rsidRPr="00F56715">
        <w:rPr>
          <w:u w:val="single"/>
          <w:lang w:eastAsia="en-AU"/>
        </w:rPr>
        <w:t xml:space="preserve">Analysis </w:t>
      </w:r>
    </w:p>
    <w:p w14:paraId="4CC8AC69" w14:textId="0529E630" w:rsidR="00C62CF3" w:rsidRPr="00F56715" w:rsidRDefault="00B05970" w:rsidP="00153419">
      <w:pPr>
        <w:spacing w:before="120" w:after="120" w:line="276" w:lineRule="auto"/>
        <w:rPr>
          <w:color w:val="FF0000"/>
          <w:lang w:eastAsia="en-AU"/>
        </w:rPr>
      </w:pPr>
      <w:r w:rsidRPr="00F56715">
        <w:rPr>
          <w:lang w:eastAsia="en-AU"/>
        </w:rPr>
        <w:t xml:space="preserve">The Regulations </w:t>
      </w:r>
      <w:r w:rsidR="00B86685" w:rsidRPr="00F56715">
        <w:rPr>
          <w:lang w:eastAsia="en-AU"/>
        </w:rPr>
        <w:t xml:space="preserve">assist with the progressive realisation by all appropriate means of the right of everyone to the enjoyment of the highest attainable standard of physical and mental health by protecting the integrity of Commonwealth Medicare benefits from consistently high volumes of rendered services by medical practitioners, without a reasonable </w:t>
      </w:r>
      <w:r w:rsidR="00B43691" w:rsidRPr="00F56715">
        <w:rPr>
          <w:lang w:eastAsia="en-AU"/>
        </w:rPr>
        <w:t>justification</w:t>
      </w:r>
      <w:r w:rsidR="00B86685" w:rsidRPr="00F56715">
        <w:rPr>
          <w:lang w:eastAsia="en-AU"/>
        </w:rPr>
        <w:t xml:space="preserve"> for rendering those services. This will mean that the sustainability of the Medicare program is protected. There is change to the </w:t>
      </w:r>
      <w:r w:rsidR="00153419" w:rsidRPr="00F56715">
        <w:rPr>
          <w:lang w:eastAsia="en-AU"/>
        </w:rPr>
        <w:t>right to social security and this Regulation does not retrogressively affect the entitlement of  patients to Medicare benefits for clinically relevant services</w:t>
      </w:r>
      <w:r w:rsidR="00B86685" w:rsidRPr="00F56715">
        <w:rPr>
          <w:lang w:eastAsia="en-AU"/>
        </w:rPr>
        <w:t xml:space="preserve">. </w:t>
      </w:r>
    </w:p>
    <w:p w14:paraId="495C026A" w14:textId="26672D4C" w:rsidR="00B11BA1" w:rsidRPr="00F56715" w:rsidRDefault="00B11BA1" w:rsidP="00CD463E">
      <w:pPr>
        <w:spacing w:before="120" w:after="120" w:line="276" w:lineRule="auto"/>
        <w:rPr>
          <w:rFonts w:eastAsia="Calibri"/>
          <w:b/>
        </w:rPr>
      </w:pPr>
      <w:r w:rsidRPr="00F56715">
        <w:rPr>
          <w:rFonts w:eastAsia="Calibri"/>
          <w:b/>
        </w:rPr>
        <w:t xml:space="preserve">Conclusion </w:t>
      </w:r>
    </w:p>
    <w:p w14:paraId="69D585EE" w14:textId="77777777" w:rsidR="00B11BA1" w:rsidRPr="00F56715" w:rsidRDefault="00B11BA1" w:rsidP="00CD463E">
      <w:pPr>
        <w:spacing w:before="120" w:after="120"/>
        <w:rPr>
          <w:lang w:eastAsia="en-AU"/>
        </w:rPr>
      </w:pPr>
      <w:r w:rsidRPr="00F56715">
        <w:rPr>
          <w:lang w:eastAsia="en-AU"/>
        </w:rPr>
        <w:t>This instrument is compatible with human rights because it maintains existing arrangements and the protection of human rights.</w:t>
      </w:r>
    </w:p>
    <w:p w14:paraId="296B3703" w14:textId="77777777" w:rsidR="00B11BA1" w:rsidRPr="00F56715" w:rsidRDefault="00B11BA1" w:rsidP="00CD463E">
      <w:pPr>
        <w:spacing w:before="120" w:after="120" w:line="276" w:lineRule="auto"/>
        <w:jc w:val="center"/>
        <w:rPr>
          <w:rFonts w:eastAsia="Calibri"/>
          <w:b/>
          <w:bCs/>
        </w:rPr>
      </w:pPr>
      <w:r w:rsidRPr="00F56715">
        <w:rPr>
          <w:rFonts w:eastAsia="Calibri"/>
          <w:b/>
          <w:bCs/>
        </w:rPr>
        <w:t>Greg Hunt</w:t>
      </w:r>
    </w:p>
    <w:p w14:paraId="112A3D84" w14:textId="77777777" w:rsidR="00B11BA1" w:rsidRPr="00B23EA8" w:rsidRDefault="00B11BA1" w:rsidP="00CD463E">
      <w:pPr>
        <w:spacing w:before="120" w:after="120" w:line="276" w:lineRule="auto"/>
        <w:jc w:val="center"/>
        <w:rPr>
          <w:rFonts w:eastAsia="Calibri"/>
        </w:rPr>
      </w:pPr>
      <w:r w:rsidRPr="00F56715">
        <w:rPr>
          <w:rFonts w:eastAsia="Calibri"/>
          <w:b/>
          <w:bCs/>
        </w:rPr>
        <w:t>Minister for Health and Aged Care</w:t>
      </w:r>
    </w:p>
    <w:sectPr w:rsidR="00B11BA1" w:rsidRPr="00B23EA8" w:rsidSect="00905A7B">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BB2AC" w14:textId="77777777" w:rsidR="00BD50DE" w:rsidRDefault="00BD50DE" w:rsidP="001868CC">
      <w:r>
        <w:separator/>
      </w:r>
    </w:p>
  </w:endnote>
  <w:endnote w:type="continuationSeparator" w:id="0">
    <w:p w14:paraId="58AA59BC" w14:textId="77777777" w:rsidR="00BD50DE" w:rsidRDefault="00BD50DE" w:rsidP="001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B9E36" w14:textId="77777777" w:rsidR="00BD50DE" w:rsidRDefault="00BD50DE" w:rsidP="001868CC">
      <w:r>
        <w:separator/>
      </w:r>
    </w:p>
  </w:footnote>
  <w:footnote w:type="continuationSeparator" w:id="0">
    <w:p w14:paraId="39292093" w14:textId="77777777" w:rsidR="00BD50DE" w:rsidRDefault="00BD50DE" w:rsidP="0018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4146137"/>
      <w:docPartObj>
        <w:docPartGallery w:val="Page Numbers (Top of Page)"/>
        <w:docPartUnique/>
      </w:docPartObj>
    </w:sdtPr>
    <w:sdtEndPr>
      <w:rPr>
        <w:noProof/>
      </w:rPr>
    </w:sdtEndPr>
    <w:sdtContent>
      <w:p w14:paraId="69F1645A" w14:textId="3F1DA067" w:rsidR="00235670" w:rsidRDefault="00235670">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6CA3CE6C" w14:textId="77777777" w:rsidR="00235670" w:rsidRDefault="00235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D4AC7"/>
    <w:multiLevelType w:val="hybridMultilevel"/>
    <w:tmpl w:val="A34C1D2E"/>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CF84847C">
      <w:start w:val="1"/>
      <w:numFmt w:val="lowerLetter"/>
      <w:lvlText w:val="(%3)"/>
      <w:lvlJc w:val="left"/>
      <w:pPr>
        <w:ind w:left="36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FE3D8C"/>
    <w:multiLevelType w:val="hybridMultilevel"/>
    <w:tmpl w:val="EB48AE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D4250D9"/>
    <w:multiLevelType w:val="hybridMultilevel"/>
    <w:tmpl w:val="DBFC1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3A5A89"/>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4907B83"/>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8245103"/>
    <w:multiLevelType w:val="hybridMultilevel"/>
    <w:tmpl w:val="3C9E0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C6D07"/>
    <w:multiLevelType w:val="hybridMultilevel"/>
    <w:tmpl w:val="F310680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42124E"/>
    <w:multiLevelType w:val="hybridMultilevel"/>
    <w:tmpl w:val="C0F043BE"/>
    <w:lvl w:ilvl="0" w:tplc="321E21A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170796"/>
    <w:multiLevelType w:val="hybridMultilevel"/>
    <w:tmpl w:val="65C6D91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1A7CC0"/>
    <w:multiLevelType w:val="hybridMultilevel"/>
    <w:tmpl w:val="8E22134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46869B2"/>
    <w:multiLevelType w:val="hybridMultilevel"/>
    <w:tmpl w:val="09706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5961CD"/>
    <w:multiLevelType w:val="hybridMultilevel"/>
    <w:tmpl w:val="A822A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9A5D19"/>
    <w:multiLevelType w:val="hybridMultilevel"/>
    <w:tmpl w:val="A5320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8865D4"/>
    <w:multiLevelType w:val="hybridMultilevel"/>
    <w:tmpl w:val="80C0C5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4D0CD2"/>
    <w:multiLevelType w:val="hybridMultilevel"/>
    <w:tmpl w:val="C024A736"/>
    <w:lvl w:ilvl="0" w:tplc="37C03E76">
      <w:start w:val="1"/>
      <w:numFmt w:val="bullet"/>
      <w:lvlText w:val=""/>
      <w:lvlJc w:val="left"/>
      <w:pPr>
        <w:ind w:left="720" w:hanging="360"/>
      </w:pPr>
      <w:rPr>
        <w:rFonts w:ascii="Symbol" w:hAnsi="Symbol" w:hint="default"/>
        <w:b/>
        <w:bC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715258"/>
    <w:multiLevelType w:val="hybridMultilevel"/>
    <w:tmpl w:val="1276A4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35311B"/>
    <w:multiLevelType w:val="hybridMultilevel"/>
    <w:tmpl w:val="4290FDB2"/>
    <w:lvl w:ilvl="0" w:tplc="0C090001">
      <w:start w:val="1"/>
      <w:numFmt w:val="bullet"/>
      <w:lvlText w:val=""/>
      <w:lvlJc w:val="left"/>
      <w:pPr>
        <w:ind w:left="786"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E3C3D83"/>
    <w:multiLevelType w:val="hybridMultilevel"/>
    <w:tmpl w:val="287ED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690457"/>
    <w:multiLevelType w:val="hybridMultilevel"/>
    <w:tmpl w:val="807A5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9D2DA1"/>
    <w:multiLevelType w:val="hybridMultilevel"/>
    <w:tmpl w:val="60028388"/>
    <w:lvl w:ilvl="0" w:tplc="0C090017">
      <w:start w:val="1"/>
      <w:numFmt w:val="lowerLetter"/>
      <w:lvlText w:val="%1)"/>
      <w:lvlJc w:val="left"/>
      <w:pPr>
        <w:ind w:left="720" w:hanging="360"/>
      </w:pPr>
    </w:lvl>
    <w:lvl w:ilvl="1" w:tplc="9F62F036">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2278CC"/>
    <w:multiLevelType w:val="hybridMultilevel"/>
    <w:tmpl w:val="E9864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871D50"/>
    <w:multiLevelType w:val="hybridMultilevel"/>
    <w:tmpl w:val="6F5CA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19364A"/>
    <w:multiLevelType w:val="hybridMultilevel"/>
    <w:tmpl w:val="EE0E2F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8675A9"/>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7FB7F6F"/>
    <w:multiLevelType w:val="hybridMultilevel"/>
    <w:tmpl w:val="5784C5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616C3FD6"/>
    <w:multiLevelType w:val="hybridMultilevel"/>
    <w:tmpl w:val="F906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377321"/>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699A7A17"/>
    <w:multiLevelType w:val="hybridMultilevel"/>
    <w:tmpl w:val="1276A4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E41FDB"/>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69E65AC4"/>
    <w:multiLevelType w:val="hybridMultilevel"/>
    <w:tmpl w:val="CAF0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D81C81"/>
    <w:multiLevelType w:val="hybridMultilevel"/>
    <w:tmpl w:val="85D0DC04"/>
    <w:lvl w:ilvl="0" w:tplc="9F62F03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542380"/>
    <w:multiLevelType w:val="hybridMultilevel"/>
    <w:tmpl w:val="60AE56D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2" w15:restartNumberingAfterBreak="0">
    <w:nsid w:val="78843D4D"/>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9B15904"/>
    <w:multiLevelType w:val="hybridMultilevel"/>
    <w:tmpl w:val="906C2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666BB5"/>
    <w:multiLevelType w:val="hybridMultilevel"/>
    <w:tmpl w:val="8674A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27"/>
  </w:num>
  <w:num w:numId="4">
    <w:abstractNumId w:val="22"/>
  </w:num>
  <w:num w:numId="5">
    <w:abstractNumId w:val="15"/>
  </w:num>
  <w:num w:numId="6">
    <w:abstractNumId w:val="19"/>
  </w:num>
  <w:num w:numId="7">
    <w:abstractNumId w:val="6"/>
  </w:num>
  <w:num w:numId="8">
    <w:abstractNumId w:val="0"/>
  </w:num>
  <w:num w:numId="9">
    <w:abstractNumId w:val="28"/>
  </w:num>
  <w:num w:numId="10">
    <w:abstractNumId w:val="13"/>
  </w:num>
  <w:num w:numId="11">
    <w:abstractNumId w:val="32"/>
  </w:num>
  <w:num w:numId="12">
    <w:abstractNumId w:val="4"/>
  </w:num>
  <w:num w:numId="13">
    <w:abstractNumId w:val="3"/>
  </w:num>
  <w:num w:numId="14">
    <w:abstractNumId w:val="23"/>
  </w:num>
  <w:num w:numId="15">
    <w:abstractNumId w:val="26"/>
  </w:num>
  <w:num w:numId="16">
    <w:abstractNumId w:val="8"/>
  </w:num>
  <w:num w:numId="17">
    <w:abstractNumId w:val="33"/>
  </w:num>
  <w:num w:numId="18">
    <w:abstractNumId w:val="30"/>
  </w:num>
  <w:num w:numId="19">
    <w:abstractNumId w:val="20"/>
  </w:num>
  <w:num w:numId="20">
    <w:abstractNumId w:val="31"/>
  </w:num>
  <w:num w:numId="21">
    <w:abstractNumId w:val="10"/>
  </w:num>
  <w:num w:numId="22">
    <w:abstractNumId w:val="34"/>
  </w:num>
  <w:num w:numId="23">
    <w:abstractNumId w:val="7"/>
  </w:num>
  <w:num w:numId="24">
    <w:abstractNumId w:val="17"/>
  </w:num>
  <w:num w:numId="25">
    <w:abstractNumId w:val="24"/>
  </w:num>
  <w:num w:numId="26">
    <w:abstractNumId w:val="9"/>
  </w:num>
  <w:num w:numId="27">
    <w:abstractNumId w:val="16"/>
  </w:num>
  <w:num w:numId="28">
    <w:abstractNumId w:val="5"/>
  </w:num>
  <w:num w:numId="29">
    <w:abstractNumId w:val="2"/>
  </w:num>
  <w:num w:numId="30">
    <w:abstractNumId w:val="21"/>
  </w:num>
  <w:num w:numId="31">
    <w:abstractNumId w:val="11"/>
  </w:num>
  <w:num w:numId="32">
    <w:abstractNumId w:val="14"/>
  </w:num>
  <w:num w:numId="33">
    <w:abstractNumId w:val="12"/>
  </w:num>
  <w:num w:numId="34">
    <w:abstractNumId w:val="18"/>
  </w:num>
  <w:num w:numId="3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8CC"/>
    <w:rsid w:val="000023E5"/>
    <w:rsid w:val="00002B2B"/>
    <w:rsid w:val="00002F8F"/>
    <w:rsid w:val="00003743"/>
    <w:rsid w:val="00003747"/>
    <w:rsid w:val="000041DA"/>
    <w:rsid w:val="000071A4"/>
    <w:rsid w:val="000103F6"/>
    <w:rsid w:val="00010A52"/>
    <w:rsid w:val="00010C7B"/>
    <w:rsid w:val="0001226F"/>
    <w:rsid w:val="0001368B"/>
    <w:rsid w:val="000147B1"/>
    <w:rsid w:val="00014CF6"/>
    <w:rsid w:val="00017F8C"/>
    <w:rsid w:val="00020491"/>
    <w:rsid w:val="00020B86"/>
    <w:rsid w:val="00020F96"/>
    <w:rsid w:val="000220EA"/>
    <w:rsid w:val="00022590"/>
    <w:rsid w:val="00025400"/>
    <w:rsid w:val="00030D05"/>
    <w:rsid w:val="00031095"/>
    <w:rsid w:val="00036958"/>
    <w:rsid w:val="00036A0F"/>
    <w:rsid w:val="00040086"/>
    <w:rsid w:val="00040321"/>
    <w:rsid w:val="000407A4"/>
    <w:rsid w:val="0004211F"/>
    <w:rsid w:val="00043DBE"/>
    <w:rsid w:val="00045F92"/>
    <w:rsid w:val="000467D7"/>
    <w:rsid w:val="000507A2"/>
    <w:rsid w:val="00050B68"/>
    <w:rsid w:val="00051076"/>
    <w:rsid w:val="000522A4"/>
    <w:rsid w:val="0005240A"/>
    <w:rsid w:val="000541C7"/>
    <w:rsid w:val="00057511"/>
    <w:rsid w:val="00057CC4"/>
    <w:rsid w:val="00057EAC"/>
    <w:rsid w:val="0006048B"/>
    <w:rsid w:val="00061169"/>
    <w:rsid w:val="000642E3"/>
    <w:rsid w:val="000666F7"/>
    <w:rsid w:val="00066E72"/>
    <w:rsid w:val="00066FE1"/>
    <w:rsid w:val="00067456"/>
    <w:rsid w:val="000706E7"/>
    <w:rsid w:val="00071611"/>
    <w:rsid w:val="00074F8F"/>
    <w:rsid w:val="000752AA"/>
    <w:rsid w:val="00075D47"/>
    <w:rsid w:val="00081450"/>
    <w:rsid w:val="00081838"/>
    <w:rsid w:val="00083D1E"/>
    <w:rsid w:val="00085E5B"/>
    <w:rsid w:val="00086712"/>
    <w:rsid w:val="000903DD"/>
    <w:rsid w:val="000911D8"/>
    <w:rsid w:val="00091302"/>
    <w:rsid w:val="000913D8"/>
    <w:rsid w:val="000925C1"/>
    <w:rsid w:val="00092CAB"/>
    <w:rsid w:val="000942F3"/>
    <w:rsid w:val="00096E5E"/>
    <w:rsid w:val="000A299F"/>
    <w:rsid w:val="000A2C3D"/>
    <w:rsid w:val="000A3529"/>
    <w:rsid w:val="000A4297"/>
    <w:rsid w:val="000A54E7"/>
    <w:rsid w:val="000A59A8"/>
    <w:rsid w:val="000A767D"/>
    <w:rsid w:val="000B03D0"/>
    <w:rsid w:val="000B0B63"/>
    <w:rsid w:val="000B0DBC"/>
    <w:rsid w:val="000B3166"/>
    <w:rsid w:val="000B3C00"/>
    <w:rsid w:val="000B40AE"/>
    <w:rsid w:val="000B42FE"/>
    <w:rsid w:val="000B4510"/>
    <w:rsid w:val="000B594D"/>
    <w:rsid w:val="000B738C"/>
    <w:rsid w:val="000C5A1C"/>
    <w:rsid w:val="000C5B4F"/>
    <w:rsid w:val="000C6ECA"/>
    <w:rsid w:val="000C702D"/>
    <w:rsid w:val="000C7CAF"/>
    <w:rsid w:val="000D1701"/>
    <w:rsid w:val="000D18A9"/>
    <w:rsid w:val="000D50ED"/>
    <w:rsid w:val="000D6D4C"/>
    <w:rsid w:val="000E053C"/>
    <w:rsid w:val="000E224C"/>
    <w:rsid w:val="000E26C0"/>
    <w:rsid w:val="000E6238"/>
    <w:rsid w:val="000E67C5"/>
    <w:rsid w:val="000F06AB"/>
    <w:rsid w:val="000F09E3"/>
    <w:rsid w:val="000F12AD"/>
    <w:rsid w:val="000F20F4"/>
    <w:rsid w:val="000F3984"/>
    <w:rsid w:val="000F7441"/>
    <w:rsid w:val="000F78E2"/>
    <w:rsid w:val="001002A1"/>
    <w:rsid w:val="00101B3D"/>
    <w:rsid w:val="00101CD5"/>
    <w:rsid w:val="00103CDF"/>
    <w:rsid w:val="00106093"/>
    <w:rsid w:val="00111839"/>
    <w:rsid w:val="00111E7D"/>
    <w:rsid w:val="00117858"/>
    <w:rsid w:val="00121E4E"/>
    <w:rsid w:val="00123197"/>
    <w:rsid w:val="00123AFC"/>
    <w:rsid w:val="00124C82"/>
    <w:rsid w:val="00124DA2"/>
    <w:rsid w:val="00124EEB"/>
    <w:rsid w:val="00125047"/>
    <w:rsid w:val="00125104"/>
    <w:rsid w:val="00126FF1"/>
    <w:rsid w:val="00130749"/>
    <w:rsid w:val="00130898"/>
    <w:rsid w:val="00130912"/>
    <w:rsid w:val="0013281C"/>
    <w:rsid w:val="00132B52"/>
    <w:rsid w:val="001334B8"/>
    <w:rsid w:val="00134B9C"/>
    <w:rsid w:val="00136EF2"/>
    <w:rsid w:val="001375CA"/>
    <w:rsid w:val="00137B9F"/>
    <w:rsid w:val="00140401"/>
    <w:rsid w:val="0014110F"/>
    <w:rsid w:val="001438A6"/>
    <w:rsid w:val="00143A76"/>
    <w:rsid w:val="00144688"/>
    <w:rsid w:val="00147180"/>
    <w:rsid w:val="00147A39"/>
    <w:rsid w:val="0015318D"/>
    <w:rsid w:val="00153419"/>
    <w:rsid w:val="001537A1"/>
    <w:rsid w:val="0015488F"/>
    <w:rsid w:val="0015574B"/>
    <w:rsid w:val="001561B8"/>
    <w:rsid w:val="001565D2"/>
    <w:rsid w:val="0016045E"/>
    <w:rsid w:val="00162C97"/>
    <w:rsid w:val="00163DE4"/>
    <w:rsid w:val="00163E84"/>
    <w:rsid w:val="001645EE"/>
    <w:rsid w:val="001651F7"/>
    <w:rsid w:val="00166E21"/>
    <w:rsid w:val="00170E68"/>
    <w:rsid w:val="001712E9"/>
    <w:rsid w:val="001720C6"/>
    <w:rsid w:val="00172918"/>
    <w:rsid w:val="00173B1E"/>
    <w:rsid w:val="00173D09"/>
    <w:rsid w:val="0017656A"/>
    <w:rsid w:val="00180743"/>
    <w:rsid w:val="00180C94"/>
    <w:rsid w:val="00180D6F"/>
    <w:rsid w:val="00181E3B"/>
    <w:rsid w:val="00182147"/>
    <w:rsid w:val="001825D2"/>
    <w:rsid w:val="00182699"/>
    <w:rsid w:val="00183AC7"/>
    <w:rsid w:val="00183C14"/>
    <w:rsid w:val="0018414F"/>
    <w:rsid w:val="00184898"/>
    <w:rsid w:val="00184DB0"/>
    <w:rsid w:val="00184F74"/>
    <w:rsid w:val="00185A70"/>
    <w:rsid w:val="001862EF"/>
    <w:rsid w:val="001868CC"/>
    <w:rsid w:val="00187E14"/>
    <w:rsid w:val="00191D39"/>
    <w:rsid w:val="001920E8"/>
    <w:rsid w:val="00192429"/>
    <w:rsid w:val="001952DF"/>
    <w:rsid w:val="00195A20"/>
    <w:rsid w:val="001A2AD4"/>
    <w:rsid w:val="001A762F"/>
    <w:rsid w:val="001B3443"/>
    <w:rsid w:val="001B44E8"/>
    <w:rsid w:val="001B5D32"/>
    <w:rsid w:val="001C1DBB"/>
    <w:rsid w:val="001C2F6A"/>
    <w:rsid w:val="001C555C"/>
    <w:rsid w:val="001C6250"/>
    <w:rsid w:val="001C6406"/>
    <w:rsid w:val="001C701B"/>
    <w:rsid w:val="001C7F38"/>
    <w:rsid w:val="001D2774"/>
    <w:rsid w:val="001D2947"/>
    <w:rsid w:val="001D54DC"/>
    <w:rsid w:val="001D5752"/>
    <w:rsid w:val="001D5BBF"/>
    <w:rsid w:val="001D632E"/>
    <w:rsid w:val="001D6902"/>
    <w:rsid w:val="001D71B4"/>
    <w:rsid w:val="001D722B"/>
    <w:rsid w:val="001D7E33"/>
    <w:rsid w:val="001E1F8A"/>
    <w:rsid w:val="001E3F12"/>
    <w:rsid w:val="001E433F"/>
    <w:rsid w:val="001E460D"/>
    <w:rsid w:val="001E47D5"/>
    <w:rsid w:val="001E59D8"/>
    <w:rsid w:val="001E5D09"/>
    <w:rsid w:val="001E5F1B"/>
    <w:rsid w:val="001E6791"/>
    <w:rsid w:val="001E7660"/>
    <w:rsid w:val="001F2B86"/>
    <w:rsid w:val="001F44A8"/>
    <w:rsid w:val="001F498D"/>
    <w:rsid w:val="001F4B5E"/>
    <w:rsid w:val="001F4F1C"/>
    <w:rsid w:val="001F550F"/>
    <w:rsid w:val="001F57E0"/>
    <w:rsid w:val="00200E47"/>
    <w:rsid w:val="0020256D"/>
    <w:rsid w:val="00202D16"/>
    <w:rsid w:val="00202DEF"/>
    <w:rsid w:val="00202F53"/>
    <w:rsid w:val="00205701"/>
    <w:rsid w:val="00210AA0"/>
    <w:rsid w:val="00211144"/>
    <w:rsid w:val="00213004"/>
    <w:rsid w:val="002140D6"/>
    <w:rsid w:val="002143D4"/>
    <w:rsid w:val="00214A48"/>
    <w:rsid w:val="00216587"/>
    <w:rsid w:val="0021737A"/>
    <w:rsid w:val="0022104C"/>
    <w:rsid w:val="00221F65"/>
    <w:rsid w:val="00222F55"/>
    <w:rsid w:val="002242D2"/>
    <w:rsid w:val="00225372"/>
    <w:rsid w:val="002272A2"/>
    <w:rsid w:val="00230DC0"/>
    <w:rsid w:val="00231EC3"/>
    <w:rsid w:val="00232B0E"/>
    <w:rsid w:val="00235670"/>
    <w:rsid w:val="0023603A"/>
    <w:rsid w:val="00236D9C"/>
    <w:rsid w:val="00237605"/>
    <w:rsid w:val="00240217"/>
    <w:rsid w:val="00240360"/>
    <w:rsid w:val="00246273"/>
    <w:rsid w:val="00246CE1"/>
    <w:rsid w:val="00246F96"/>
    <w:rsid w:val="0024751C"/>
    <w:rsid w:val="00247AB2"/>
    <w:rsid w:val="00247F9B"/>
    <w:rsid w:val="00251D1F"/>
    <w:rsid w:val="00252108"/>
    <w:rsid w:val="00254121"/>
    <w:rsid w:val="002547AB"/>
    <w:rsid w:val="0025593C"/>
    <w:rsid w:val="00255B81"/>
    <w:rsid w:val="00256B90"/>
    <w:rsid w:val="00260130"/>
    <w:rsid w:val="00260F07"/>
    <w:rsid w:val="00261C7B"/>
    <w:rsid w:val="002626E6"/>
    <w:rsid w:val="0026315C"/>
    <w:rsid w:val="00263B0E"/>
    <w:rsid w:val="002656A7"/>
    <w:rsid w:val="00266475"/>
    <w:rsid w:val="00272356"/>
    <w:rsid w:val="00272777"/>
    <w:rsid w:val="00272CC1"/>
    <w:rsid w:val="00274F62"/>
    <w:rsid w:val="002755FB"/>
    <w:rsid w:val="00275873"/>
    <w:rsid w:val="00276A05"/>
    <w:rsid w:val="00276B84"/>
    <w:rsid w:val="002809AC"/>
    <w:rsid w:val="00280B01"/>
    <w:rsid w:val="00281B6E"/>
    <w:rsid w:val="00282559"/>
    <w:rsid w:val="002826C0"/>
    <w:rsid w:val="00283580"/>
    <w:rsid w:val="002869CD"/>
    <w:rsid w:val="002874F9"/>
    <w:rsid w:val="002877F6"/>
    <w:rsid w:val="00291202"/>
    <w:rsid w:val="00291569"/>
    <w:rsid w:val="0029166B"/>
    <w:rsid w:val="00293B05"/>
    <w:rsid w:val="0029487C"/>
    <w:rsid w:val="002967EC"/>
    <w:rsid w:val="00296821"/>
    <w:rsid w:val="00297DBC"/>
    <w:rsid w:val="002A11DD"/>
    <w:rsid w:val="002A1254"/>
    <w:rsid w:val="002A132D"/>
    <w:rsid w:val="002A278C"/>
    <w:rsid w:val="002A57AB"/>
    <w:rsid w:val="002A78B0"/>
    <w:rsid w:val="002B008B"/>
    <w:rsid w:val="002B1B91"/>
    <w:rsid w:val="002B2281"/>
    <w:rsid w:val="002B29CD"/>
    <w:rsid w:val="002B638B"/>
    <w:rsid w:val="002B6557"/>
    <w:rsid w:val="002C0474"/>
    <w:rsid w:val="002C45D1"/>
    <w:rsid w:val="002C4FDD"/>
    <w:rsid w:val="002C6704"/>
    <w:rsid w:val="002C71E3"/>
    <w:rsid w:val="002C7308"/>
    <w:rsid w:val="002D0C61"/>
    <w:rsid w:val="002D148D"/>
    <w:rsid w:val="002D169F"/>
    <w:rsid w:val="002D2549"/>
    <w:rsid w:val="002D3B01"/>
    <w:rsid w:val="002D4C03"/>
    <w:rsid w:val="002D55EC"/>
    <w:rsid w:val="002D60B3"/>
    <w:rsid w:val="002D61E1"/>
    <w:rsid w:val="002D7493"/>
    <w:rsid w:val="002D7BB2"/>
    <w:rsid w:val="002E3D62"/>
    <w:rsid w:val="002E4188"/>
    <w:rsid w:val="002E4866"/>
    <w:rsid w:val="002E6F03"/>
    <w:rsid w:val="002E7D46"/>
    <w:rsid w:val="002F1599"/>
    <w:rsid w:val="002F1BD8"/>
    <w:rsid w:val="002F1E80"/>
    <w:rsid w:val="002F1F3E"/>
    <w:rsid w:val="002F3572"/>
    <w:rsid w:val="002F396B"/>
    <w:rsid w:val="002F3AE3"/>
    <w:rsid w:val="002F6797"/>
    <w:rsid w:val="002F6D78"/>
    <w:rsid w:val="002F7272"/>
    <w:rsid w:val="002F7815"/>
    <w:rsid w:val="00302909"/>
    <w:rsid w:val="00303C1E"/>
    <w:rsid w:val="00306DE5"/>
    <w:rsid w:val="0030786C"/>
    <w:rsid w:val="00307BA8"/>
    <w:rsid w:val="003131F0"/>
    <w:rsid w:val="00314CAA"/>
    <w:rsid w:val="00316634"/>
    <w:rsid w:val="0032127A"/>
    <w:rsid w:val="0032164F"/>
    <w:rsid w:val="0032507C"/>
    <w:rsid w:val="003252AB"/>
    <w:rsid w:val="00325386"/>
    <w:rsid w:val="00330D43"/>
    <w:rsid w:val="003314BE"/>
    <w:rsid w:val="00334920"/>
    <w:rsid w:val="003351BA"/>
    <w:rsid w:val="00335A6E"/>
    <w:rsid w:val="00336BD7"/>
    <w:rsid w:val="00337186"/>
    <w:rsid w:val="00340BB3"/>
    <w:rsid w:val="00341EBE"/>
    <w:rsid w:val="00342648"/>
    <w:rsid w:val="00343325"/>
    <w:rsid w:val="00343CFB"/>
    <w:rsid w:val="003443E4"/>
    <w:rsid w:val="003447DA"/>
    <w:rsid w:val="00346158"/>
    <w:rsid w:val="00346CAA"/>
    <w:rsid w:val="00347A38"/>
    <w:rsid w:val="003500BE"/>
    <w:rsid w:val="0035058D"/>
    <w:rsid w:val="0035169A"/>
    <w:rsid w:val="0035193E"/>
    <w:rsid w:val="00352967"/>
    <w:rsid w:val="00353D9A"/>
    <w:rsid w:val="0035704F"/>
    <w:rsid w:val="00357866"/>
    <w:rsid w:val="0036032E"/>
    <w:rsid w:val="003608E3"/>
    <w:rsid w:val="0036249E"/>
    <w:rsid w:val="0036297D"/>
    <w:rsid w:val="003629F2"/>
    <w:rsid w:val="00365ABA"/>
    <w:rsid w:val="00370BAC"/>
    <w:rsid w:val="0037157D"/>
    <w:rsid w:val="003716D5"/>
    <w:rsid w:val="00373F1B"/>
    <w:rsid w:val="003800C9"/>
    <w:rsid w:val="003816EC"/>
    <w:rsid w:val="003826ED"/>
    <w:rsid w:val="00383C8B"/>
    <w:rsid w:val="00383CD5"/>
    <w:rsid w:val="003841B8"/>
    <w:rsid w:val="00384CCC"/>
    <w:rsid w:val="00385E67"/>
    <w:rsid w:val="00387596"/>
    <w:rsid w:val="003907AA"/>
    <w:rsid w:val="00390B60"/>
    <w:rsid w:val="00392252"/>
    <w:rsid w:val="003922D3"/>
    <w:rsid w:val="0039231D"/>
    <w:rsid w:val="0039281B"/>
    <w:rsid w:val="003935F9"/>
    <w:rsid w:val="00394201"/>
    <w:rsid w:val="00397124"/>
    <w:rsid w:val="00397A08"/>
    <w:rsid w:val="003A1561"/>
    <w:rsid w:val="003A15B9"/>
    <w:rsid w:val="003A1852"/>
    <w:rsid w:val="003A5125"/>
    <w:rsid w:val="003A6290"/>
    <w:rsid w:val="003A73EB"/>
    <w:rsid w:val="003B15B4"/>
    <w:rsid w:val="003B1A20"/>
    <w:rsid w:val="003B2DD9"/>
    <w:rsid w:val="003B52F9"/>
    <w:rsid w:val="003B7A68"/>
    <w:rsid w:val="003C0508"/>
    <w:rsid w:val="003C22DF"/>
    <w:rsid w:val="003C4C82"/>
    <w:rsid w:val="003C50B2"/>
    <w:rsid w:val="003C5AD2"/>
    <w:rsid w:val="003C5CFD"/>
    <w:rsid w:val="003C5DF6"/>
    <w:rsid w:val="003C6BF9"/>
    <w:rsid w:val="003C6BFD"/>
    <w:rsid w:val="003C6F82"/>
    <w:rsid w:val="003C72DD"/>
    <w:rsid w:val="003C72EB"/>
    <w:rsid w:val="003D005B"/>
    <w:rsid w:val="003D17F9"/>
    <w:rsid w:val="003D20A1"/>
    <w:rsid w:val="003D30A3"/>
    <w:rsid w:val="003D3AA9"/>
    <w:rsid w:val="003D4B7F"/>
    <w:rsid w:val="003D4E6C"/>
    <w:rsid w:val="003D69AF"/>
    <w:rsid w:val="003D7B36"/>
    <w:rsid w:val="003E03EF"/>
    <w:rsid w:val="003E0C7E"/>
    <w:rsid w:val="003E139B"/>
    <w:rsid w:val="003E1DAB"/>
    <w:rsid w:val="003E3772"/>
    <w:rsid w:val="003E48C3"/>
    <w:rsid w:val="003E5986"/>
    <w:rsid w:val="003F089A"/>
    <w:rsid w:val="003F1DFB"/>
    <w:rsid w:val="003F267D"/>
    <w:rsid w:val="003F2DAA"/>
    <w:rsid w:val="003F3C5C"/>
    <w:rsid w:val="003F48F5"/>
    <w:rsid w:val="003F4AAB"/>
    <w:rsid w:val="003F5387"/>
    <w:rsid w:val="003F618B"/>
    <w:rsid w:val="003F6A20"/>
    <w:rsid w:val="00406E1C"/>
    <w:rsid w:val="0041185C"/>
    <w:rsid w:val="0041360A"/>
    <w:rsid w:val="004143D0"/>
    <w:rsid w:val="00414806"/>
    <w:rsid w:val="0041526C"/>
    <w:rsid w:val="00415BD4"/>
    <w:rsid w:val="00420432"/>
    <w:rsid w:val="0042076E"/>
    <w:rsid w:val="00420F4D"/>
    <w:rsid w:val="00421901"/>
    <w:rsid w:val="00421E9C"/>
    <w:rsid w:val="00422439"/>
    <w:rsid w:val="004233BE"/>
    <w:rsid w:val="0042580C"/>
    <w:rsid w:val="00433D3B"/>
    <w:rsid w:val="00440130"/>
    <w:rsid w:val="00440E8C"/>
    <w:rsid w:val="00441AF0"/>
    <w:rsid w:val="00443606"/>
    <w:rsid w:val="00444274"/>
    <w:rsid w:val="0044449F"/>
    <w:rsid w:val="004457CA"/>
    <w:rsid w:val="00446B39"/>
    <w:rsid w:val="0044730E"/>
    <w:rsid w:val="004478C3"/>
    <w:rsid w:val="004502CA"/>
    <w:rsid w:val="00452D34"/>
    <w:rsid w:val="00453378"/>
    <w:rsid w:val="004544EC"/>
    <w:rsid w:val="00454C52"/>
    <w:rsid w:val="00455FD7"/>
    <w:rsid w:val="004565B2"/>
    <w:rsid w:val="00456B6C"/>
    <w:rsid w:val="00462CA1"/>
    <w:rsid w:val="00466210"/>
    <w:rsid w:val="0046665C"/>
    <w:rsid w:val="00466BEB"/>
    <w:rsid w:val="0046739C"/>
    <w:rsid w:val="00467CA1"/>
    <w:rsid w:val="00471BC0"/>
    <w:rsid w:val="004731FB"/>
    <w:rsid w:val="00474498"/>
    <w:rsid w:val="00475D29"/>
    <w:rsid w:val="00477318"/>
    <w:rsid w:val="004806CE"/>
    <w:rsid w:val="00480F3D"/>
    <w:rsid w:val="00483729"/>
    <w:rsid w:val="00484DBC"/>
    <w:rsid w:val="00485B43"/>
    <w:rsid w:val="00485D04"/>
    <w:rsid w:val="0048602E"/>
    <w:rsid w:val="004867E2"/>
    <w:rsid w:val="0048700A"/>
    <w:rsid w:val="00487CC3"/>
    <w:rsid w:val="004940A0"/>
    <w:rsid w:val="00494C04"/>
    <w:rsid w:val="00495373"/>
    <w:rsid w:val="004957C1"/>
    <w:rsid w:val="00497E47"/>
    <w:rsid w:val="004A2A9D"/>
    <w:rsid w:val="004A2B32"/>
    <w:rsid w:val="004A2B38"/>
    <w:rsid w:val="004A3E7E"/>
    <w:rsid w:val="004A3F39"/>
    <w:rsid w:val="004A424A"/>
    <w:rsid w:val="004A46BF"/>
    <w:rsid w:val="004A5D26"/>
    <w:rsid w:val="004A5FC0"/>
    <w:rsid w:val="004A7CBF"/>
    <w:rsid w:val="004B0DD5"/>
    <w:rsid w:val="004B1615"/>
    <w:rsid w:val="004B1CE9"/>
    <w:rsid w:val="004B1CF3"/>
    <w:rsid w:val="004B2484"/>
    <w:rsid w:val="004C0256"/>
    <w:rsid w:val="004C136E"/>
    <w:rsid w:val="004C31DE"/>
    <w:rsid w:val="004C380F"/>
    <w:rsid w:val="004C42D2"/>
    <w:rsid w:val="004C510F"/>
    <w:rsid w:val="004C5A0F"/>
    <w:rsid w:val="004C5D82"/>
    <w:rsid w:val="004C71D6"/>
    <w:rsid w:val="004C73C7"/>
    <w:rsid w:val="004D0B12"/>
    <w:rsid w:val="004D1889"/>
    <w:rsid w:val="004D2281"/>
    <w:rsid w:val="004D63D6"/>
    <w:rsid w:val="004D69BA"/>
    <w:rsid w:val="004D6BB5"/>
    <w:rsid w:val="004E032C"/>
    <w:rsid w:val="004E0455"/>
    <w:rsid w:val="004E0906"/>
    <w:rsid w:val="004E1589"/>
    <w:rsid w:val="004E2D38"/>
    <w:rsid w:val="004E2F93"/>
    <w:rsid w:val="004E4167"/>
    <w:rsid w:val="004E4527"/>
    <w:rsid w:val="004E48A8"/>
    <w:rsid w:val="004E576F"/>
    <w:rsid w:val="004E67DE"/>
    <w:rsid w:val="004E6836"/>
    <w:rsid w:val="004F0109"/>
    <w:rsid w:val="004F1B76"/>
    <w:rsid w:val="004F3A19"/>
    <w:rsid w:val="004F4DAE"/>
    <w:rsid w:val="004F73C6"/>
    <w:rsid w:val="004F75ED"/>
    <w:rsid w:val="005005D8"/>
    <w:rsid w:val="00501F37"/>
    <w:rsid w:val="005020F4"/>
    <w:rsid w:val="00502CB6"/>
    <w:rsid w:val="00506E9E"/>
    <w:rsid w:val="00507AE3"/>
    <w:rsid w:val="005115D2"/>
    <w:rsid w:val="00512EF1"/>
    <w:rsid w:val="00514153"/>
    <w:rsid w:val="005152AE"/>
    <w:rsid w:val="0051566B"/>
    <w:rsid w:val="00516828"/>
    <w:rsid w:val="00516939"/>
    <w:rsid w:val="005176F2"/>
    <w:rsid w:val="00517B43"/>
    <w:rsid w:val="00520251"/>
    <w:rsid w:val="00520984"/>
    <w:rsid w:val="0052128F"/>
    <w:rsid w:val="005212F1"/>
    <w:rsid w:val="005226EE"/>
    <w:rsid w:val="00523BE0"/>
    <w:rsid w:val="005245D3"/>
    <w:rsid w:val="00525E6E"/>
    <w:rsid w:val="00526F65"/>
    <w:rsid w:val="00530CFC"/>
    <w:rsid w:val="00533DC1"/>
    <w:rsid w:val="005357D3"/>
    <w:rsid w:val="00536D0C"/>
    <w:rsid w:val="00540D70"/>
    <w:rsid w:val="005410F9"/>
    <w:rsid w:val="00546523"/>
    <w:rsid w:val="005471AC"/>
    <w:rsid w:val="0055129E"/>
    <w:rsid w:val="0055153B"/>
    <w:rsid w:val="0055174B"/>
    <w:rsid w:val="00551761"/>
    <w:rsid w:val="00551BF7"/>
    <w:rsid w:val="0055208C"/>
    <w:rsid w:val="005531B5"/>
    <w:rsid w:val="00554B7C"/>
    <w:rsid w:val="00557179"/>
    <w:rsid w:val="005576EB"/>
    <w:rsid w:val="00560BB0"/>
    <w:rsid w:val="00561091"/>
    <w:rsid w:val="00561BA3"/>
    <w:rsid w:val="005628D3"/>
    <w:rsid w:val="00563550"/>
    <w:rsid w:val="0056481E"/>
    <w:rsid w:val="005653E3"/>
    <w:rsid w:val="0057050F"/>
    <w:rsid w:val="005708F3"/>
    <w:rsid w:val="005715BD"/>
    <w:rsid w:val="005726E7"/>
    <w:rsid w:val="00572BE7"/>
    <w:rsid w:val="00573339"/>
    <w:rsid w:val="00574A7E"/>
    <w:rsid w:val="00575ECB"/>
    <w:rsid w:val="00580F12"/>
    <w:rsid w:val="00581BF6"/>
    <w:rsid w:val="0058521C"/>
    <w:rsid w:val="00586A01"/>
    <w:rsid w:val="00587187"/>
    <w:rsid w:val="005879F1"/>
    <w:rsid w:val="0059038C"/>
    <w:rsid w:val="00590858"/>
    <w:rsid w:val="005910FE"/>
    <w:rsid w:val="00593054"/>
    <w:rsid w:val="00593187"/>
    <w:rsid w:val="005931BB"/>
    <w:rsid w:val="0059453B"/>
    <w:rsid w:val="00594DD4"/>
    <w:rsid w:val="00595CDE"/>
    <w:rsid w:val="0059628E"/>
    <w:rsid w:val="005966D3"/>
    <w:rsid w:val="005A059A"/>
    <w:rsid w:val="005A16D4"/>
    <w:rsid w:val="005A1EBE"/>
    <w:rsid w:val="005A294B"/>
    <w:rsid w:val="005A2ACF"/>
    <w:rsid w:val="005A33E7"/>
    <w:rsid w:val="005A46C3"/>
    <w:rsid w:val="005A6868"/>
    <w:rsid w:val="005A703F"/>
    <w:rsid w:val="005B07CF"/>
    <w:rsid w:val="005B1067"/>
    <w:rsid w:val="005B24A2"/>
    <w:rsid w:val="005B2B72"/>
    <w:rsid w:val="005B356D"/>
    <w:rsid w:val="005B3DF5"/>
    <w:rsid w:val="005B46E7"/>
    <w:rsid w:val="005B4ABD"/>
    <w:rsid w:val="005B57FA"/>
    <w:rsid w:val="005B5B95"/>
    <w:rsid w:val="005B5D01"/>
    <w:rsid w:val="005B6338"/>
    <w:rsid w:val="005C057D"/>
    <w:rsid w:val="005C0DEB"/>
    <w:rsid w:val="005C3167"/>
    <w:rsid w:val="005C4008"/>
    <w:rsid w:val="005C4D7F"/>
    <w:rsid w:val="005C5517"/>
    <w:rsid w:val="005C65CD"/>
    <w:rsid w:val="005C695F"/>
    <w:rsid w:val="005C6E99"/>
    <w:rsid w:val="005C746A"/>
    <w:rsid w:val="005D2C4A"/>
    <w:rsid w:val="005D5507"/>
    <w:rsid w:val="005D5BAD"/>
    <w:rsid w:val="005D698C"/>
    <w:rsid w:val="005D6F1A"/>
    <w:rsid w:val="005D7DE9"/>
    <w:rsid w:val="005D7EAB"/>
    <w:rsid w:val="005E28BA"/>
    <w:rsid w:val="005E29A7"/>
    <w:rsid w:val="005E4A38"/>
    <w:rsid w:val="005E6038"/>
    <w:rsid w:val="005E72D3"/>
    <w:rsid w:val="005E7FAB"/>
    <w:rsid w:val="005F0624"/>
    <w:rsid w:val="005F1CF4"/>
    <w:rsid w:val="005F277C"/>
    <w:rsid w:val="005F4579"/>
    <w:rsid w:val="005F51B2"/>
    <w:rsid w:val="005F575E"/>
    <w:rsid w:val="005F6999"/>
    <w:rsid w:val="005F6D9A"/>
    <w:rsid w:val="005F759A"/>
    <w:rsid w:val="00600E3F"/>
    <w:rsid w:val="00602227"/>
    <w:rsid w:val="00604EED"/>
    <w:rsid w:val="006108C6"/>
    <w:rsid w:val="0061153F"/>
    <w:rsid w:val="00612404"/>
    <w:rsid w:val="00612654"/>
    <w:rsid w:val="006126C5"/>
    <w:rsid w:val="00614E6A"/>
    <w:rsid w:val="00615DB8"/>
    <w:rsid w:val="00621752"/>
    <w:rsid w:val="006218FF"/>
    <w:rsid w:val="0062373C"/>
    <w:rsid w:val="00625871"/>
    <w:rsid w:val="006274B0"/>
    <w:rsid w:val="0063372E"/>
    <w:rsid w:val="00633E6F"/>
    <w:rsid w:val="00633F6A"/>
    <w:rsid w:val="006344D1"/>
    <w:rsid w:val="006349A3"/>
    <w:rsid w:val="00634FE5"/>
    <w:rsid w:val="006352A4"/>
    <w:rsid w:val="00635633"/>
    <w:rsid w:val="00635A9B"/>
    <w:rsid w:val="006360BE"/>
    <w:rsid w:val="006408EF"/>
    <w:rsid w:val="00641C7B"/>
    <w:rsid w:val="00642EA7"/>
    <w:rsid w:val="00643242"/>
    <w:rsid w:val="00643AF2"/>
    <w:rsid w:val="00644159"/>
    <w:rsid w:val="00647015"/>
    <w:rsid w:val="00647A8E"/>
    <w:rsid w:val="00650B05"/>
    <w:rsid w:val="00650B0E"/>
    <w:rsid w:val="0065160E"/>
    <w:rsid w:val="00651E9F"/>
    <w:rsid w:val="00657AA0"/>
    <w:rsid w:val="006614E5"/>
    <w:rsid w:val="00661564"/>
    <w:rsid w:val="00663189"/>
    <w:rsid w:val="00664DAB"/>
    <w:rsid w:val="00665006"/>
    <w:rsid w:val="00672A46"/>
    <w:rsid w:val="00673373"/>
    <w:rsid w:val="0067352F"/>
    <w:rsid w:val="00674695"/>
    <w:rsid w:val="00674D64"/>
    <w:rsid w:val="006760AB"/>
    <w:rsid w:val="00676EE6"/>
    <w:rsid w:val="00677FAC"/>
    <w:rsid w:val="0068006C"/>
    <w:rsid w:val="006819B4"/>
    <w:rsid w:val="00682863"/>
    <w:rsid w:val="006834C1"/>
    <w:rsid w:val="006856AD"/>
    <w:rsid w:val="00685F63"/>
    <w:rsid w:val="0068649E"/>
    <w:rsid w:val="00687225"/>
    <w:rsid w:val="00690245"/>
    <w:rsid w:val="00690726"/>
    <w:rsid w:val="0069161F"/>
    <w:rsid w:val="006920A9"/>
    <w:rsid w:val="00692473"/>
    <w:rsid w:val="00693323"/>
    <w:rsid w:val="00693F27"/>
    <w:rsid w:val="00694358"/>
    <w:rsid w:val="006947BE"/>
    <w:rsid w:val="00695C57"/>
    <w:rsid w:val="00695FEC"/>
    <w:rsid w:val="0069618F"/>
    <w:rsid w:val="0069790D"/>
    <w:rsid w:val="006A08F6"/>
    <w:rsid w:val="006A108F"/>
    <w:rsid w:val="006A1D40"/>
    <w:rsid w:val="006A420D"/>
    <w:rsid w:val="006A5E34"/>
    <w:rsid w:val="006A621E"/>
    <w:rsid w:val="006A6551"/>
    <w:rsid w:val="006A7B94"/>
    <w:rsid w:val="006B105B"/>
    <w:rsid w:val="006B1413"/>
    <w:rsid w:val="006B15D0"/>
    <w:rsid w:val="006B210B"/>
    <w:rsid w:val="006B27AF"/>
    <w:rsid w:val="006B61E2"/>
    <w:rsid w:val="006B63B2"/>
    <w:rsid w:val="006B6E8E"/>
    <w:rsid w:val="006C1959"/>
    <w:rsid w:val="006C1C5A"/>
    <w:rsid w:val="006C21AF"/>
    <w:rsid w:val="006C2BD6"/>
    <w:rsid w:val="006C48A5"/>
    <w:rsid w:val="006C55D1"/>
    <w:rsid w:val="006C6664"/>
    <w:rsid w:val="006D0946"/>
    <w:rsid w:val="006D1754"/>
    <w:rsid w:val="006D1E1E"/>
    <w:rsid w:val="006D2A16"/>
    <w:rsid w:val="006D3A24"/>
    <w:rsid w:val="006D69E6"/>
    <w:rsid w:val="006E2994"/>
    <w:rsid w:val="006E2D02"/>
    <w:rsid w:val="006E32A0"/>
    <w:rsid w:val="006E36A2"/>
    <w:rsid w:val="006E40D2"/>
    <w:rsid w:val="006E609A"/>
    <w:rsid w:val="006E7C96"/>
    <w:rsid w:val="006F071C"/>
    <w:rsid w:val="006F2A28"/>
    <w:rsid w:val="006F309C"/>
    <w:rsid w:val="006F4C8A"/>
    <w:rsid w:val="006F501B"/>
    <w:rsid w:val="006F5B2D"/>
    <w:rsid w:val="006F74EE"/>
    <w:rsid w:val="00700E47"/>
    <w:rsid w:val="0070266C"/>
    <w:rsid w:val="00703BC6"/>
    <w:rsid w:val="00706C9E"/>
    <w:rsid w:val="00706FFC"/>
    <w:rsid w:val="00711008"/>
    <w:rsid w:val="00712B91"/>
    <w:rsid w:val="0071645F"/>
    <w:rsid w:val="00717D09"/>
    <w:rsid w:val="00723B1F"/>
    <w:rsid w:val="007240AB"/>
    <w:rsid w:val="0072636A"/>
    <w:rsid w:val="0072671C"/>
    <w:rsid w:val="0072768F"/>
    <w:rsid w:val="007279DD"/>
    <w:rsid w:val="00730EA1"/>
    <w:rsid w:val="007343ED"/>
    <w:rsid w:val="0073468A"/>
    <w:rsid w:val="00736146"/>
    <w:rsid w:val="0073724C"/>
    <w:rsid w:val="00743B44"/>
    <w:rsid w:val="00745171"/>
    <w:rsid w:val="00746CB8"/>
    <w:rsid w:val="0075048E"/>
    <w:rsid w:val="00752FAD"/>
    <w:rsid w:val="00754375"/>
    <w:rsid w:val="00754B89"/>
    <w:rsid w:val="00755223"/>
    <w:rsid w:val="00756485"/>
    <w:rsid w:val="00760DBB"/>
    <w:rsid w:val="0076130F"/>
    <w:rsid w:val="00761D1E"/>
    <w:rsid w:val="0076646F"/>
    <w:rsid w:val="00766770"/>
    <w:rsid w:val="00767188"/>
    <w:rsid w:val="007702D1"/>
    <w:rsid w:val="00770825"/>
    <w:rsid w:val="00771039"/>
    <w:rsid w:val="0077642F"/>
    <w:rsid w:val="007772D8"/>
    <w:rsid w:val="00777DB5"/>
    <w:rsid w:val="007810D5"/>
    <w:rsid w:val="0078448F"/>
    <w:rsid w:val="00784C56"/>
    <w:rsid w:val="00784F6F"/>
    <w:rsid w:val="007851CE"/>
    <w:rsid w:val="00786656"/>
    <w:rsid w:val="00786DD4"/>
    <w:rsid w:val="00786EE3"/>
    <w:rsid w:val="007876C1"/>
    <w:rsid w:val="00787D49"/>
    <w:rsid w:val="00795591"/>
    <w:rsid w:val="00795B7E"/>
    <w:rsid w:val="007A1058"/>
    <w:rsid w:val="007A21FE"/>
    <w:rsid w:val="007A5360"/>
    <w:rsid w:val="007A55C0"/>
    <w:rsid w:val="007A748D"/>
    <w:rsid w:val="007A754B"/>
    <w:rsid w:val="007A7EBD"/>
    <w:rsid w:val="007B0A3A"/>
    <w:rsid w:val="007B0F5A"/>
    <w:rsid w:val="007B1714"/>
    <w:rsid w:val="007B28FF"/>
    <w:rsid w:val="007B49DC"/>
    <w:rsid w:val="007B4ADC"/>
    <w:rsid w:val="007B57B8"/>
    <w:rsid w:val="007B76E1"/>
    <w:rsid w:val="007C05CE"/>
    <w:rsid w:val="007C06A3"/>
    <w:rsid w:val="007C090F"/>
    <w:rsid w:val="007C0CB5"/>
    <w:rsid w:val="007C2054"/>
    <w:rsid w:val="007C2112"/>
    <w:rsid w:val="007C3D7F"/>
    <w:rsid w:val="007C5EBB"/>
    <w:rsid w:val="007D145E"/>
    <w:rsid w:val="007D178F"/>
    <w:rsid w:val="007D1C11"/>
    <w:rsid w:val="007D2C4B"/>
    <w:rsid w:val="007D41FD"/>
    <w:rsid w:val="007D44FF"/>
    <w:rsid w:val="007D454E"/>
    <w:rsid w:val="007D5A06"/>
    <w:rsid w:val="007D5EC7"/>
    <w:rsid w:val="007D6A17"/>
    <w:rsid w:val="007E1A73"/>
    <w:rsid w:val="007E246D"/>
    <w:rsid w:val="007E3511"/>
    <w:rsid w:val="007E6AC1"/>
    <w:rsid w:val="007F0165"/>
    <w:rsid w:val="007F0CDC"/>
    <w:rsid w:val="007F1248"/>
    <w:rsid w:val="007F2422"/>
    <w:rsid w:val="007F2BDA"/>
    <w:rsid w:val="007F37C0"/>
    <w:rsid w:val="007F4261"/>
    <w:rsid w:val="007F45BE"/>
    <w:rsid w:val="007F4B9C"/>
    <w:rsid w:val="007F5F68"/>
    <w:rsid w:val="007F66A0"/>
    <w:rsid w:val="007F6C26"/>
    <w:rsid w:val="007F701A"/>
    <w:rsid w:val="00800AF1"/>
    <w:rsid w:val="00802910"/>
    <w:rsid w:val="0080297E"/>
    <w:rsid w:val="00802AF2"/>
    <w:rsid w:val="00804054"/>
    <w:rsid w:val="008044D6"/>
    <w:rsid w:val="008047B9"/>
    <w:rsid w:val="00804DC4"/>
    <w:rsid w:val="00810671"/>
    <w:rsid w:val="00811E67"/>
    <w:rsid w:val="00815AFD"/>
    <w:rsid w:val="00815C5D"/>
    <w:rsid w:val="00817EA3"/>
    <w:rsid w:val="00820EF3"/>
    <w:rsid w:val="0082262A"/>
    <w:rsid w:val="00823706"/>
    <w:rsid w:val="00825C03"/>
    <w:rsid w:val="008264EB"/>
    <w:rsid w:val="00826BA3"/>
    <w:rsid w:val="008271C9"/>
    <w:rsid w:val="00830923"/>
    <w:rsid w:val="008317AD"/>
    <w:rsid w:val="00831BC9"/>
    <w:rsid w:val="00834AF6"/>
    <w:rsid w:val="00835C90"/>
    <w:rsid w:val="00836E24"/>
    <w:rsid w:val="00836EC8"/>
    <w:rsid w:val="008410FE"/>
    <w:rsid w:val="0084140D"/>
    <w:rsid w:val="00841BAD"/>
    <w:rsid w:val="00841F6D"/>
    <w:rsid w:val="00842D4F"/>
    <w:rsid w:val="00842E99"/>
    <w:rsid w:val="008447FD"/>
    <w:rsid w:val="008457D9"/>
    <w:rsid w:val="00845B39"/>
    <w:rsid w:val="0084631B"/>
    <w:rsid w:val="00846A03"/>
    <w:rsid w:val="008472E2"/>
    <w:rsid w:val="00847ED2"/>
    <w:rsid w:val="008516EA"/>
    <w:rsid w:val="00853EF3"/>
    <w:rsid w:val="0085564B"/>
    <w:rsid w:val="0085599F"/>
    <w:rsid w:val="00857285"/>
    <w:rsid w:val="00857F7F"/>
    <w:rsid w:val="00861BD0"/>
    <w:rsid w:val="00863A8F"/>
    <w:rsid w:val="00863CC0"/>
    <w:rsid w:val="008652E8"/>
    <w:rsid w:val="00865525"/>
    <w:rsid w:val="008659A2"/>
    <w:rsid w:val="00865DBF"/>
    <w:rsid w:val="00866FD7"/>
    <w:rsid w:val="00870156"/>
    <w:rsid w:val="008707B4"/>
    <w:rsid w:val="00872A07"/>
    <w:rsid w:val="00874AB1"/>
    <w:rsid w:val="00874BE7"/>
    <w:rsid w:val="00874F66"/>
    <w:rsid w:val="00874F86"/>
    <w:rsid w:val="00875270"/>
    <w:rsid w:val="008756EE"/>
    <w:rsid w:val="008767F1"/>
    <w:rsid w:val="00876CBE"/>
    <w:rsid w:val="00880F43"/>
    <w:rsid w:val="008816FF"/>
    <w:rsid w:val="008844A8"/>
    <w:rsid w:val="00884712"/>
    <w:rsid w:val="008851C4"/>
    <w:rsid w:val="00890E97"/>
    <w:rsid w:val="008911A8"/>
    <w:rsid w:val="00891A53"/>
    <w:rsid w:val="008931BA"/>
    <w:rsid w:val="00893BE0"/>
    <w:rsid w:val="0089762A"/>
    <w:rsid w:val="00897FDD"/>
    <w:rsid w:val="008A1788"/>
    <w:rsid w:val="008A1DFD"/>
    <w:rsid w:val="008A2F23"/>
    <w:rsid w:val="008A38B4"/>
    <w:rsid w:val="008A5815"/>
    <w:rsid w:val="008A5EC9"/>
    <w:rsid w:val="008A7471"/>
    <w:rsid w:val="008A779F"/>
    <w:rsid w:val="008B0BD8"/>
    <w:rsid w:val="008B25A6"/>
    <w:rsid w:val="008B2CF4"/>
    <w:rsid w:val="008B407E"/>
    <w:rsid w:val="008B547C"/>
    <w:rsid w:val="008B5679"/>
    <w:rsid w:val="008B5BE1"/>
    <w:rsid w:val="008C2315"/>
    <w:rsid w:val="008C2978"/>
    <w:rsid w:val="008C2E34"/>
    <w:rsid w:val="008C31A1"/>
    <w:rsid w:val="008C387F"/>
    <w:rsid w:val="008C567B"/>
    <w:rsid w:val="008C5935"/>
    <w:rsid w:val="008D1316"/>
    <w:rsid w:val="008D133B"/>
    <w:rsid w:val="008D3AAA"/>
    <w:rsid w:val="008D3E03"/>
    <w:rsid w:val="008D460C"/>
    <w:rsid w:val="008D7A56"/>
    <w:rsid w:val="008E16FC"/>
    <w:rsid w:val="008E5177"/>
    <w:rsid w:val="008E5211"/>
    <w:rsid w:val="008F328B"/>
    <w:rsid w:val="008F5CC0"/>
    <w:rsid w:val="008F64A5"/>
    <w:rsid w:val="008F6DD8"/>
    <w:rsid w:val="00900E58"/>
    <w:rsid w:val="00901786"/>
    <w:rsid w:val="0090470F"/>
    <w:rsid w:val="00905A7B"/>
    <w:rsid w:val="0090786D"/>
    <w:rsid w:val="00907F5E"/>
    <w:rsid w:val="009115A3"/>
    <w:rsid w:val="00911889"/>
    <w:rsid w:val="0091203E"/>
    <w:rsid w:val="00914235"/>
    <w:rsid w:val="009144AF"/>
    <w:rsid w:val="00916EF1"/>
    <w:rsid w:val="00917D71"/>
    <w:rsid w:val="00920355"/>
    <w:rsid w:val="00921520"/>
    <w:rsid w:val="0092603B"/>
    <w:rsid w:val="00926D87"/>
    <w:rsid w:val="009278B3"/>
    <w:rsid w:val="009307FF"/>
    <w:rsid w:val="009321C7"/>
    <w:rsid w:val="00936C80"/>
    <w:rsid w:val="009374D2"/>
    <w:rsid w:val="00940227"/>
    <w:rsid w:val="009402FD"/>
    <w:rsid w:val="009438A7"/>
    <w:rsid w:val="00945104"/>
    <w:rsid w:val="0094536F"/>
    <w:rsid w:val="009461A1"/>
    <w:rsid w:val="00946513"/>
    <w:rsid w:val="009502AD"/>
    <w:rsid w:val="009519E6"/>
    <w:rsid w:val="00952719"/>
    <w:rsid w:val="00955E08"/>
    <w:rsid w:val="00956368"/>
    <w:rsid w:val="009575A7"/>
    <w:rsid w:val="00960A2F"/>
    <w:rsid w:val="00961182"/>
    <w:rsid w:val="00963153"/>
    <w:rsid w:val="009633C5"/>
    <w:rsid w:val="0096467A"/>
    <w:rsid w:val="00965533"/>
    <w:rsid w:val="00967D78"/>
    <w:rsid w:val="00970A8F"/>
    <w:rsid w:val="00970D85"/>
    <w:rsid w:val="00971C32"/>
    <w:rsid w:val="00971DBD"/>
    <w:rsid w:val="009721E8"/>
    <w:rsid w:val="0097287D"/>
    <w:rsid w:val="00972F94"/>
    <w:rsid w:val="00973256"/>
    <w:rsid w:val="0097629C"/>
    <w:rsid w:val="00976823"/>
    <w:rsid w:val="009810FC"/>
    <w:rsid w:val="00982B6B"/>
    <w:rsid w:val="009838AB"/>
    <w:rsid w:val="0098398E"/>
    <w:rsid w:val="00983BAE"/>
    <w:rsid w:val="00983F7C"/>
    <w:rsid w:val="009841BE"/>
    <w:rsid w:val="00984885"/>
    <w:rsid w:val="00986ED4"/>
    <w:rsid w:val="00991475"/>
    <w:rsid w:val="00991757"/>
    <w:rsid w:val="00991928"/>
    <w:rsid w:val="00991E58"/>
    <w:rsid w:val="0099468B"/>
    <w:rsid w:val="00994ABF"/>
    <w:rsid w:val="0099668D"/>
    <w:rsid w:val="009A00C9"/>
    <w:rsid w:val="009A0801"/>
    <w:rsid w:val="009A1313"/>
    <w:rsid w:val="009A1D77"/>
    <w:rsid w:val="009A4740"/>
    <w:rsid w:val="009A5BDB"/>
    <w:rsid w:val="009A7488"/>
    <w:rsid w:val="009A7A58"/>
    <w:rsid w:val="009A7B6D"/>
    <w:rsid w:val="009B1CD9"/>
    <w:rsid w:val="009B290D"/>
    <w:rsid w:val="009B2E02"/>
    <w:rsid w:val="009B3273"/>
    <w:rsid w:val="009B5770"/>
    <w:rsid w:val="009B5812"/>
    <w:rsid w:val="009B5E90"/>
    <w:rsid w:val="009B60A7"/>
    <w:rsid w:val="009C0731"/>
    <w:rsid w:val="009C3CFE"/>
    <w:rsid w:val="009C438E"/>
    <w:rsid w:val="009C4708"/>
    <w:rsid w:val="009C59C5"/>
    <w:rsid w:val="009C6496"/>
    <w:rsid w:val="009C72B0"/>
    <w:rsid w:val="009D20BE"/>
    <w:rsid w:val="009D21C9"/>
    <w:rsid w:val="009D2A80"/>
    <w:rsid w:val="009D7502"/>
    <w:rsid w:val="009E002E"/>
    <w:rsid w:val="009E1A2F"/>
    <w:rsid w:val="009E453B"/>
    <w:rsid w:val="009E5DBD"/>
    <w:rsid w:val="009E77F5"/>
    <w:rsid w:val="009F13DB"/>
    <w:rsid w:val="009F2114"/>
    <w:rsid w:val="009F2115"/>
    <w:rsid w:val="009F448C"/>
    <w:rsid w:val="009F5E57"/>
    <w:rsid w:val="009F67EC"/>
    <w:rsid w:val="009F6B16"/>
    <w:rsid w:val="009F7307"/>
    <w:rsid w:val="009F789C"/>
    <w:rsid w:val="009F7F7D"/>
    <w:rsid w:val="009F7F9F"/>
    <w:rsid w:val="00A00471"/>
    <w:rsid w:val="00A00908"/>
    <w:rsid w:val="00A01FCE"/>
    <w:rsid w:val="00A02074"/>
    <w:rsid w:val="00A03A06"/>
    <w:rsid w:val="00A0436E"/>
    <w:rsid w:val="00A051A7"/>
    <w:rsid w:val="00A05868"/>
    <w:rsid w:val="00A0586F"/>
    <w:rsid w:val="00A06677"/>
    <w:rsid w:val="00A079BA"/>
    <w:rsid w:val="00A07E7F"/>
    <w:rsid w:val="00A10009"/>
    <w:rsid w:val="00A10078"/>
    <w:rsid w:val="00A10667"/>
    <w:rsid w:val="00A10D05"/>
    <w:rsid w:val="00A11304"/>
    <w:rsid w:val="00A11608"/>
    <w:rsid w:val="00A122AD"/>
    <w:rsid w:val="00A12C47"/>
    <w:rsid w:val="00A12C9A"/>
    <w:rsid w:val="00A1493E"/>
    <w:rsid w:val="00A153BD"/>
    <w:rsid w:val="00A16502"/>
    <w:rsid w:val="00A17C71"/>
    <w:rsid w:val="00A200B0"/>
    <w:rsid w:val="00A20C4B"/>
    <w:rsid w:val="00A22F45"/>
    <w:rsid w:val="00A23700"/>
    <w:rsid w:val="00A25292"/>
    <w:rsid w:val="00A2631A"/>
    <w:rsid w:val="00A266D1"/>
    <w:rsid w:val="00A26718"/>
    <w:rsid w:val="00A267D4"/>
    <w:rsid w:val="00A26821"/>
    <w:rsid w:val="00A312A3"/>
    <w:rsid w:val="00A37C0B"/>
    <w:rsid w:val="00A4512D"/>
    <w:rsid w:val="00A46CAD"/>
    <w:rsid w:val="00A47BC3"/>
    <w:rsid w:val="00A508D8"/>
    <w:rsid w:val="00A512D5"/>
    <w:rsid w:val="00A517A9"/>
    <w:rsid w:val="00A51BB1"/>
    <w:rsid w:val="00A51EE2"/>
    <w:rsid w:val="00A53AF1"/>
    <w:rsid w:val="00A53B43"/>
    <w:rsid w:val="00A5495B"/>
    <w:rsid w:val="00A54F85"/>
    <w:rsid w:val="00A55758"/>
    <w:rsid w:val="00A56B64"/>
    <w:rsid w:val="00A56F27"/>
    <w:rsid w:val="00A57041"/>
    <w:rsid w:val="00A57C81"/>
    <w:rsid w:val="00A623BF"/>
    <w:rsid w:val="00A62584"/>
    <w:rsid w:val="00A62F0B"/>
    <w:rsid w:val="00A63179"/>
    <w:rsid w:val="00A6406E"/>
    <w:rsid w:val="00A6496F"/>
    <w:rsid w:val="00A65146"/>
    <w:rsid w:val="00A70585"/>
    <w:rsid w:val="00A705AF"/>
    <w:rsid w:val="00A71224"/>
    <w:rsid w:val="00A7164A"/>
    <w:rsid w:val="00A73513"/>
    <w:rsid w:val="00A74540"/>
    <w:rsid w:val="00A761F5"/>
    <w:rsid w:val="00A762B3"/>
    <w:rsid w:val="00A77625"/>
    <w:rsid w:val="00A8084F"/>
    <w:rsid w:val="00A80A18"/>
    <w:rsid w:val="00A822A8"/>
    <w:rsid w:val="00A825FB"/>
    <w:rsid w:val="00A834F0"/>
    <w:rsid w:val="00A84C3C"/>
    <w:rsid w:val="00A84F37"/>
    <w:rsid w:val="00A86643"/>
    <w:rsid w:val="00A9155E"/>
    <w:rsid w:val="00A91600"/>
    <w:rsid w:val="00A927E3"/>
    <w:rsid w:val="00A94281"/>
    <w:rsid w:val="00A9495E"/>
    <w:rsid w:val="00A94B5D"/>
    <w:rsid w:val="00AA1331"/>
    <w:rsid w:val="00AA334D"/>
    <w:rsid w:val="00AA3441"/>
    <w:rsid w:val="00AA3663"/>
    <w:rsid w:val="00AA509F"/>
    <w:rsid w:val="00AA595F"/>
    <w:rsid w:val="00AB16E6"/>
    <w:rsid w:val="00AB1BAF"/>
    <w:rsid w:val="00AB3041"/>
    <w:rsid w:val="00AB373D"/>
    <w:rsid w:val="00AB3EB2"/>
    <w:rsid w:val="00AB4AE1"/>
    <w:rsid w:val="00AB5E8F"/>
    <w:rsid w:val="00AB6C29"/>
    <w:rsid w:val="00AB7052"/>
    <w:rsid w:val="00AB78E9"/>
    <w:rsid w:val="00AC0078"/>
    <w:rsid w:val="00AC00F1"/>
    <w:rsid w:val="00AC1326"/>
    <w:rsid w:val="00AC1BDC"/>
    <w:rsid w:val="00AC46FA"/>
    <w:rsid w:val="00AC62D7"/>
    <w:rsid w:val="00AC662F"/>
    <w:rsid w:val="00AC6F17"/>
    <w:rsid w:val="00AD066E"/>
    <w:rsid w:val="00AD0C6B"/>
    <w:rsid w:val="00AD219E"/>
    <w:rsid w:val="00AD2598"/>
    <w:rsid w:val="00AD48F4"/>
    <w:rsid w:val="00AD6AFC"/>
    <w:rsid w:val="00AD6B60"/>
    <w:rsid w:val="00AD6C3D"/>
    <w:rsid w:val="00AD6EC4"/>
    <w:rsid w:val="00AE0347"/>
    <w:rsid w:val="00AE03C7"/>
    <w:rsid w:val="00AE1DE1"/>
    <w:rsid w:val="00AE1E7A"/>
    <w:rsid w:val="00AE20F5"/>
    <w:rsid w:val="00AE2ADF"/>
    <w:rsid w:val="00AE38F9"/>
    <w:rsid w:val="00AE68EE"/>
    <w:rsid w:val="00AE7AFA"/>
    <w:rsid w:val="00AF01FD"/>
    <w:rsid w:val="00AF206E"/>
    <w:rsid w:val="00AF2E2B"/>
    <w:rsid w:val="00AF4188"/>
    <w:rsid w:val="00AF5078"/>
    <w:rsid w:val="00AF5157"/>
    <w:rsid w:val="00AF5376"/>
    <w:rsid w:val="00AF60B3"/>
    <w:rsid w:val="00AF6998"/>
    <w:rsid w:val="00AF7B6A"/>
    <w:rsid w:val="00B008F1"/>
    <w:rsid w:val="00B009BC"/>
    <w:rsid w:val="00B01ECA"/>
    <w:rsid w:val="00B03F94"/>
    <w:rsid w:val="00B04B68"/>
    <w:rsid w:val="00B05970"/>
    <w:rsid w:val="00B05D0A"/>
    <w:rsid w:val="00B06777"/>
    <w:rsid w:val="00B06E7D"/>
    <w:rsid w:val="00B11691"/>
    <w:rsid w:val="00B11BA1"/>
    <w:rsid w:val="00B12FFB"/>
    <w:rsid w:val="00B138B0"/>
    <w:rsid w:val="00B141FC"/>
    <w:rsid w:val="00B14508"/>
    <w:rsid w:val="00B1601E"/>
    <w:rsid w:val="00B165D1"/>
    <w:rsid w:val="00B16B99"/>
    <w:rsid w:val="00B16ED7"/>
    <w:rsid w:val="00B1766A"/>
    <w:rsid w:val="00B20AA5"/>
    <w:rsid w:val="00B23912"/>
    <w:rsid w:val="00B23EA8"/>
    <w:rsid w:val="00B25E32"/>
    <w:rsid w:val="00B265C9"/>
    <w:rsid w:val="00B2780C"/>
    <w:rsid w:val="00B27C69"/>
    <w:rsid w:val="00B27CD4"/>
    <w:rsid w:val="00B3027B"/>
    <w:rsid w:val="00B316CB"/>
    <w:rsid w:val="00B3199E"/>
    <w:rsid w:val="00B31FD5"/>
    <w:rsid w:val="00B3409F"/>
    <w:rsid w:val="00B34492"/>
    <w:rsid w:val="00B356D1"/>
    <w:rsid w:val="00B36889"/>
    <w:rsid w:val="00B3691B"/>
    <w:rsid w:val="00B403C8"/>
    <w:rsid w:val="00B404B4"/>
    <w:rsid w:val="00B405EC"/>
    <w:rsid w:val="00B40772"/>
    <w:rsid w:val="00B41A6B"/>
    <w:rsid w:val="00B42851"/>
    <w:rsid w:val="00B43691"/>
    <w:rsid w:val="00B43BF4"/>
    <w:rsid w:val="00B47431"/>
    <w:rsid w:val="00B51D50"/>
    <w:rsid w:val="00B534EF"/>
    <w:rsid w:val="00B536FF"/>
    <w:rsid w:val="00B54018"/>
    <w:rsid w:val="00B54FCC"/>
    <w:rsid w:val="00B558BE"/>
    <w:rsid w:val="00B56FE0"/>
    <w:rsid w:val="00B57F69"/>
    <w:rsid w:val="00B612DD"/>
    <w:rsid w:val="00B62C91"/>
    <w:rsid w:val="00B6300A"/>
    <w:rsid w:val="00B64C16"/>
    <w:rsid w:val="00B660F3"/>
    <w:rsid w:val="00B7181B"/>
    <w:rsid w:val="00B7291C"/>
    <w:rsid w:val="00B729F0"/>
    <w:rsid w:val="00B72C53"/>
    <w:rsid w:val="00B7328A"/>
    <w:rsid w:val="00B73B01"/>
    <w:rsid w:val="00B750EB"/>
    <w:rsid w:val="00B759E2"/>
    <w:rsid w:val="00B75A57"/>
    <w:rsid w:val="00B75F13"/>
    <w:rsid w:val="00B76187"/>
    <w:rsid w:val="00B77936"/>
    <w:rsid w:val="00B77B8D"/>
    <w:rsid w:val="00B82812"/>
    <w:rsid w:val="00B82B63"/>
    <w:rsid w:val="00B83020"/>
    <w:rsid w:val="00B842F0"/>
    <w:rsid w:val="00B84305"/>
    <w:rsid w:val="00B853F9"/>
    <w:rsid w:val="00B8542C"/>
    <w:rsid w:val="00B864B2"/>
    <w:rsid w:val="00B86685"/>
    <w:rsid w:val="00B87AC5"/>
    <w:rsid w:val="00B93015"/>
    <w:rsid w:val="00B955FA"/>
    <w:rsid w:val="00B973CA"/>
    <w:rsid w:val="00B97683"/>
    <w:rsid w:val="00BA0090"/>
    <w:rsid w:val="00BA0463"/>
    <w:rsid w:val="00BA0C7E"/>
    <w:rsid w:val="00BA4039"/>
    <w:rsid w:val="00BA538D"/>
    <w:rsid w:val="00BA7A85"/>
    <w:rsid w:val="00BB110F"/>
    <w:rsid w:val="00BB3594"/>
    <w:rsid w:val="00BB4FD2"/>
    <w:rsid w:val="00BB6A11"/>
    <w:rsid w:val="00BC0D03"/>
    <w:rsid w:val="00BC131B"/>
    <w:rsid w:val="00BC2C75"/>
    <w:rsid w:val="00BC379A"/>
    <w:rsid w:val="00BC3C58"/>
    <w:rsid w:val="00BC601E"/>
    <w:rsid w:val="00BC6881"/>
    <w:rsid w:val="00BC79A1"/>
    <w:rsid w:val="00BD0EBC"/>
    <w:rsid w:val="00BD4343"/>
    <w:rsid w:val="00BD4BF6"/>
    <w:rsid w:val="00BD50DE"/>
    <w:rsid w:val="00BD5589"/>
    <w:rsid w:val="00BD6132"/>
    <w:rsid w:val="00BE147D"/>
    <w:rsid w:val="00BE2020"/>
    <w:rsid w:val="00BE22B7"/>
    <w:rsid w:val="00BE5C22"/>
    <w:rsid w:val="00BE64A7"/>
    <w:rsid w:val="00BE7219"/>
    <w:rsid w:val="00BF2405"/>
    <w:rsid w:val="00BF26A4"/>
    <w:rsid w:val="00BF2962"/>
    <w:rsid w:val="00BF2E9A"/>
    <w:rsid w:val="00BF32E9"/>
    <w:rsid w:val="00BF43F8"/>
    <w:rsid w:val="00BF468D"/>
    <w:rsid w:val="00BF5FAA"/>
    <w:rsid w:val="00C00D4B"/>
    <w:rsid w:val="00C01C46"/>
    <w:rsid w:val="00C029D5"/>
    <w:rsid w:val="00C02BE4"/>
    <w:rsid w:val="00C03CF5"/>
    <w:rsid w:val="00C03CFC"/>
    <w:rsid w:val="00C04817"/>
    <w:rsid w:val="00C070E0"/>
    <w:rsid w:val="00C11546"/>
    <w:rsid w:val="00C1417D"/>
    <w:rsid w:val="00C158E8"/>
    <w:rsid w:val="00C16AC7"/>
    <w:rsid w:val="00C20D60"/>
    <w:rsid w:val="00C20F99"/>
    <w:rsid w:val="00C220F2"/>
    <w:rsid w:val="00C22E47"/>
    <w:rsid w:val="00C2505B"/>
    <w:rsid w:val="00C33E35"/>
    <w:rsid w:val="00C343FD"/>
    <w:rsid w:val="00C357AE"/>
    <w:rsid w:val="00C370B6"/>
    <w:rsid w:val="00C40C7D"/>
    <w:rsid w:val="00C41D74"/>
    <w:rsid w:val="00C430BE"/>
    <w:rsid w:val="00C43C03"/>
    <w:rsid w:val="00C44C70"/>
    <w:rsid w:val="00C45071"/>
    <w:rsid w:val="00C45232"/>
    <w:rsid w:val="00C501D6"/>
    <w:rsid w:val="00C508FB"/>
    <w:rsid w:val="00C51161"/>
    <w:rsid w:val="00C525DF"/>
    <w:rsid w:val="00C5411A"/>
    <w:rsid w:val="00C549A4"/>
    <w:rsid w:val="00C55615"/>
    <w:rsid w:val="00C56729"/>
    <w:rsid w:val="00C56D38"/>
    <w:rsid w:val="00C600C7"/>
    <w:rsid w:val="00C6037E"/>
    <w:rsid w:val="00C61153"/>
    <w:rsid w:val="00C61195"/>
    <w:rsid w:val="00C622A7"/>
    <w:rsid w:val="00C62CF3"/>
    <w:rsid w:val="00C66287"/>
    <w:rsid w:val="00C66474"/>
    <w:rsid w:val="00C67486"/>
    <w:rsid w:val="00C674B5"/>
    <w:rsid w:val="00C67603"/>
    <w:rsid w:val="00C67918"/>
    <w:rsid w:val="00C67D9D"/>
    <w:rsid w:val="00C7025B"/>
    <w:rsid w:val="00C7123B"/>
    <w:rsid w:val="00C72B56"/>
    <w:rsid w:val="00C8016E"/>
    <w:rsid w:val="00C80309"/>
    <w:rsid w:val="00C8106B"/>
    <w:rsid w:val="00C8108F"/>
    <w:rsid w:val="00C8283A"/>
    <w:rsid w:val="00C84E73"/>
    <w:rsid w:val="00C85244"/>
    <w:rsid w:val="00C86ADC"/>
    <w:rsid w:val="00C86F4F"/>
    <w:rsid w:val="00C87242"/>
    <w:rsid w:val="00C8764B"/>
    <w:rsid w:val="00C90EE5"/>
    <w:rsid w:val="00C92300"/>
    <w:rsid w:val="00C92E5B"/>
    <w:rsid w:val="00C9307E"/>
    <w:rsid w:val="00C93D08"/>
    <w:rsid w:val="00C94A43"/>
    <w:rsid w:val="00C964AE"/>
    <w:rsid w:val="00CA2096"/>
    <w:rsid w:val="00CA22FC"/>
    <w:rsid w:val="00CA46AE"/>
    <w:rsid w:val="00CA69F3"/>
    <w:rsid w:val="00CA7EBE"/>
    <w:rsid w:val="00CB1040"/>
    <w:rsid w:val="00CB15D1"/>
    <w:rsid w:val="00CB2651"/>
    <w:rsid w:val="00CB283F"/>
    <w:rsid w:val="00CB54CF"/>
    <w:rsid w:val="00CB5B1A"/>
    <w:rsid w:val="00CB7B24"/>
    <w:rsid w:val="00CB7D9A"/>
    <w:rsid w:val="00CC093F"/>
    <w:rsid w:val="00CC1175"/>
    <w:rsid w:val="00CC1D33"/>
    <w:rsid w:val="00CC31EF"/>
    <w:rsid w:val="00CC5168"/>
    <w:rsid w:val="00CC613E"/>
    <w:rsid w:val="00CC61FA"/>
    <w:rsid w:val="00CC632A"/>
    <w:rsid w:val="00CC633C"/>
    <w:rsid w:val="00CC6D42"/>
    <w:rsid w:val="00CC7BA0"/>
    <w:rsid w:val="00CD2CFB"/>
    <w:rsid w:val="00CD463E"/>
    <w:rsid w:val="00CD4FF2"/>
    <w:rsid w:val="00CD5836"/>
    <w:rsid w:val="00CD5CB8"/>
    <w:rsid w:val="00CD6875"/>
    <w:rsid w:val="00CD746D"/>
    <w:rsid w:val="00CD7759"/>
    <w:rsid w:val="00CE13F4"/>
    <w:rsid w:val="00CE2ABC"/>
    <w:rsid w:val="00CE4ADB"/>
    <w:rsid w:val="00CE4CDC"/>
    <w:rsid w:val="00CE5CB4"/>
    <w:rsid w:val="00CF016E"/>
    <w:rsid w:val="00CF0959"/>
    <w:rsid w:val="00CF1590"/>
    <w:rsid w:val="00CF1937"/>
    <w:rsid w:val="00CF260C"/>
    <w:rsid w:val="00CF2BA0"/>
    <w:rsid w:val="00CF3256"/>
    <w:rsid w:val="00CF5490"/>
    <w:rsid w:val="00CF56A2"/>
    <w:rsid w:val="00CF703B"/>
    <w:rsid w:val="00D016D4"/>
    <w:rsid w:val="00D029FE"/>
    <w:rsid w:val="00D02E54"/>
    <w:rsid w:val="00D036CC"/>
    <w:rsid w:val="00D03F22"/>
    <w:rsid w:val="00D0534F"/>
    <w:rsid w:val="00D07B5B"/>
    <w:rsid w:val="00D11D3F"/>
    <w:rsid w:val="00D12158"/>
    <w:rsid w:val="00D12CE9"/>
    <w:rsid w:val="00D15419"/>
    <w:rsid w:val="00D15982"/>
    <w:rsid w:val="00D16285"/>
    <w:rsid w:val="00D16A6B"/>
    <w:rsid w:val="00D177AD"/>
    <w:rsid w:val="00D17DF6"/>
    <w:rsid w:val="00D2390D"/>
    <w:rsid w:val="00D24057"/>
    <w:rsid w:val="00D2694C"/>
    <w:rsid w:val="00D26A01"/>
    <w:rsid w:val="00D309F6"/>
    <w:rsid w:val="00D32C45"/>
    <w:rsid w:val="00D3400B"/>
    <w:rsid w:val="00D344B8"/>
    <w:rsid w:val="00D34DF2"/>
    <w:rsid w:val="00D35910"/>
    <w:rsid w:val="00D35AE5"/>
    <w:rsid w:val="00D40BE9"/>
    <w:rsid w:val="00D428B3"/>
    <w:rsid w:val="00D42BB9"/>
    <w:rsid w:val="00D42EC5"/>
    <w:rsid w:val="00D436B9"/>
    <w:rsid w:val="00D44BFB"/>
    <w:rsid w:val="00D4679D"/>
    <w:rsid w:val="00D47222"/>
    <w:rsid w:val="00D4749F"/>
    <w:rsid w:val="00D47A51"/>
    <w:rsid w:val="00D50334"/>
    <w:rsid w:val="00D51220"/>
    <w:rsid w:val="00D525AC"/>
    <w:rsid w:val="00D54837"/>
    <w:rsid w:val="00D570FD"/>
    <w:rsid w:val="00D60357"/>
    <w:rsid w:val="00D625E4"/>
    <w:rsid w:val="00D6406F"/>
    <w:rsid w:val="00D65339"/>
    <w:rsid w:val="00D671E9"/>
    <w:rsid w:val="00D672C9"/>
    <w:rsid w:val="00D70391"/>
    <w:rsid w:val="00D70BB2"/>
    <w:rsid w:val="00D70CDA"/>
    <w:rsid w:val="00D71967"/>
    <w:rsid w:val="00D72149"/>
    <w:rsid w:val="00D7255E"/>
    <w:rsid w:val="00D73A32"/>
    <w:rsid w:val="00D74035"/>
    <w:rsid w:val="00D74805"/>
    <w:rsid w:val="00D7552E"/>
    <w:rsid w:val="00D75F23"/>
    <w:rsid w:val="00D77011"/>
    <w:rsid w:val="00D77EEC"/>
    <w:rsid w:val="00D80D1A"/>
    <w:rsid w:val="00D8379A"/>
    <w:rsid w:val="00D84996"/>
    <w:rsid w:val="00D851AF"/>
    <w:rsid w:val="00D85871"/>
    <w:rsid w:val="00D868BC"/>
    <w:rsid w:val="00D86DBD"/>
    <w:rsid w:val="00D90FB8"/>
    <w:rsid w:val="00D910E1"/>
    <w:rsid w:val="00D91151"/>
    <w:rsid w:val="00D92A84"/>
    <w:rsid w:val="00D954CB"/>
    <w:rsid w:val="00D95F65"/>
    <w:rsid w:val="00D971A0"/>
    <w:rsid w:val="00D973A2"/>
    <w:rsid w:val="00D975C2"/>
    <w:rsid w:val="00D97AEF"/>
    <w:rsid w:val="00D97F15"/>
    <w:rsid w:val="00DA10E8"/>
    <w:rsid w:val="00DA1619"/>
    <w:rsid w:val="00DA2B9A"/>
    <w:rsid w:val="00DA2CF2"/>
    <w:rsid w:val="00DA386A"/>
    <w:rsid w:val="00DA495A"/>
    <w:rsid w:val="00DA56E3"/>
    <w:rsid w:val="00DA6D15"/>
    <w:rsid w:val="00DB2C60"/>
    <w:rsid w:val="00DB3535"/>
    <w:rsid w:val="00DB35ED"/>
    <w:rsid w:val="00DB3C92"/>
    <w:rsid w:val="00DB647A"/>
    <w:rsid w:val="00DB67A4"/>
    <w:rsid w:val="00DB67F3"/>
    <w:rsid w:val="00DB7EF1"/>
    <w:rsid w:val="00DC1D09"/>
    <w:rsid w:val="00DC1FF4"/>
    <w:rsid w:val="00DC2149"/>
    <w:rsid w:val="00DC3565"/>
    <w:rsid w:val="00DC4EB3"/>
    <w:rsid w:val="00DC6C1C"/>
    <w:rsid w:val="00DD12AB"/>
    <w:rsid w:val="00DD31EA"/>
    <w:rsid w:val="00DD36E6"/>
    <w:rsid w:val="00DD4614"/>
    <w:rsid w:val="00DD547D"/>
    <w:rsid w:val="00DD5928"/>
    <w:rsid w:val="00DD5FB3"/>
    <w:rsid w:val="00DD66CE"/>
    <w:rsid w:val="00DE0723"/>
    <w:rsid w:val="00DE2B89"/>
    <w:rsid w:val="00DE4511"/>
    <w:rsid w:val="00DE6F66"/>
    <w:rsid w:val="00DF097F"/>
    <w:rsid w:val="00DF0F89"/>
    <w:rsid w:val="00DF1DC3"/>
    <w:rsid w:val="00DF34A3"/>
    <w:rsid w:val="00DF41E1"/>
    <w:rsid w:val="00DF440C"/>
    <w:rsid w:val="00DF4E6E"/>
    <w:rsid w:val="00DF5DBB"/>
    <w:rsid w:val="00E00A80"/>
    <w:rsid w:val="00E00AFB"/>
    <w:rsid w:val="00E017AA"/>
    <w:rsid w:val="00E02EA7"/>
    <w:rsid w:val="00E038E5"/>
    <w:rsid w:val="00E07A7A"/>
    <w:rsid w:val="00E10A98"/>
    <w:rsid w:val="00E10AB5"/>
    <w:rsid w:val="00E13E90"/>
    <w:rsid w:val="00E1579E"/>
    <w:rsid w:val="00E16B0C"/>
    <w:rsid w:val="00E171D4"/>
    <w:rsid w:val="00E174B2"/>
    <w:rsid w:val="00E17FA1"/>
    <w:rsid w:val="00E206C0"/>
    <w:rsid w:val="00E21789"/>
    <w:rsid w:val="00E22D1B"/>
    <w:rsid w:val="00E238A7"/>
    <w:rsid w:val="00E258FE"/>
    <w:rsid w:val="00E2659F"/>
    <w:rsid w:val="00E26ACB"/>
    <w:rsid w:val="00E3014D"/>
    <w:rsid w:val="00E3030C"/>
    <w:rsid w:val="00E307C9"/>
    <w:rsid w:val="00E313CB"/>
    <w:rsid w:val="00E31C57"/>
    <w:rsid w:val="00E31E68"/>
    <w:rsid w:val="00E32C9E"/>
    <w:rsid w:val="00E36923"/>
    <w:rsid w:val="00E3712F"/>
    <w:rsid w:val="00E40003"/>
    <w:rsid w:val="00E41D76"/>
    <w:rsid w:val="00E44350"/>
    <w:rsid w:val="00E46341"/>
    <w:rsid w:val="00E46584"/>
    <w:rsid w:val="00E46AF6"/>
    <w:rsid w:val="00E47306"/>
    <w:rsid w:val="00E51899"/>
    <w:rsid w:val="00E52EBD"/>
    <w:rsid w:val="00E57522"/>
    <w:rsid w:val="00E57902"/>
    <w:rsid w:val="00E6106C"/>
    <w:rsid w:val="00E61711"/>
    <w:rsid w:val="00E627CC"/>
    <w:rsid w:val="00E65E70"/>
    <w:rsid w:val="00E6705D"/>
    <w:rsid w:val="00E709F6"/>
    <w:rsid w:val="00E70FE8"/>
    <w:rsid w:val="00E71167"/>
    <w:rsid w:val="00E7193F"/>
    <w:rsid w:val="00E71B8E"/>
    <w:rsid w:val="00E729BB"/>
    <w:rsid w:val="00E72AA1"/>
    <w:rsid w:val="00E734DC"/>
    <w:rsid w:val="00E7372F"/>
    <w:rsid w:val="00E73D16"/>
    <w:rsid w:val="00E74002"/>
    <w:rsid w:val="00E761ED"/>
    <w:rsid w:val="00E7662E"/>
    <w:rsid w:val="00E77F41"/>
    <w:rsid w:val="00E82533"/>
    <w:rsid w:val="00E86A47"/>
    <w:rsid w:val="00E90314"/>
    <w:rsid w:val="00E905A0"/>
    <w:rsid w:val="00E91494"/>
    <w:rsid w:val="00E918B5"/>
    <w:rsid w:val="00E938F9"/>
    <w:rsid w:val="00E9511D"/>
    <w:rsid w:val="00E96258"/>
    <w:rsid w:val="00E96408"/>
    <w:rsid w:val="00E96E93"/>
    <w:rsid w:val="00E9791D"/>
    <w:rsid w:val="00E97B14"/>
    <w:rsid w:val="00EA0F79"/>
    <w:rsid w:val="00EA1A7F"/>
    <w:rsid w:val="00EA315E"/>
    <w:rsid w:val="00EA369D"/>
    <w:rsid w:val="00EA7290"/>
    <w:rsid w:val="00EA77B8"/>
    <w:rsid w:val="00EB0869"/>
    <w:rsid w:val="00EB0BB9"/>
    <w:rsid w:val="00EB1D32"/>
    <w:rsid w:val="00EB248A"/>
    <w:rsid w:val="00EB6007"/>
    <w:rsid w:val="00EB6AAA"/>
    <w:rsid w:val="00EB6F2E"/>
    <w:rsid w:val="00EB7186"/>
    <w:rsid w:val="00EB7276"/>
    <w:rsid w:val="00EB778F"/>
    <w:rsid w:val="00EB78FD"/>
    <w:rsid w:val="00EC1161"/>
    <w:rsid w:val="00EC2465"/>
    <w:rsid w:val="00EC34ED"/>
    <w:rsid w:val="00EC3553"/>
    <w:rsid w:val="00EC3A9B"/>
    <w:rsid w:val="00EC55F6"/>
    <w:rsid w:val="00EC62B1"/>
    <w:rsid w:val="00EC75A1"/>
    <w:rsid w:val="00ED1C0F"/>
    <w:rsid w:val="00ED44E4"/>
    <w:rsid w:val="00ED664E"/>
    <w:rsid w:val="00ED78D3"/>
    <w:rsid w:val="00ED7C86"/>
    <w:rsid w:val="00ED7FC9"/>
    <w:rsid w:val="00EE11D6"/>
    <w:rsid w:val="00EE1FB4"/>
    <w:rsid w:val="00EE3F41"/>
    <w:rsid w:val="00EE4302"/>
    <w:rsid w:val="00EE4CD9"/>
    <w:rsid w:val="00EE6868"/>
    <w:rsid w:val="00EF0416"/>
    <w:rsid w:val="00EF149F"/>
    <w:rsid w:val="00EF1E34"/>
    <w:rsid w:val="00EF2A37"/>
    <w:rsid w:val="00EF4F47"/>
    <w:rsid w:val="00EF568E"/>
    <w:rsid w:val="00EF5931"/>
    <w:rsid w:val="00EF724D"/>
    <w:rsid w:val="00F00221"/>
    <w:rsid w:val="00F017BE"/>
    <w:rsid w:val="00F02272"/>
    <w:rsid w:val="00F02930"/>
    <w:rsid w:val="00F037C1"/>
    <w:rsid w:val="00F04189"/>
    <w:rsid w:val="00F04294"/>
    <w:rsid w:val="00F04604"/>
    <w:rsid w:val="00F06EAD"/>
    <w:rsid w:val="00F11455"/>
    <w:rsid w:val="00F1259A"/>
    <w:rsid w:val="00F1368E"/>
    <w:rsid w:val="00F139C3"/>
    <w:rsid w:val="00F13DF4"/>
    <w:rsid w:val="00F14814"/>
    <w:rsid w:val="00F14A35"/>
    <w:rsid w:val="00F15083"/>
    <w:rsid w:val="00F15EA3"/>
    <w:rsid w:val="00F1723C"/>
    <w:rsid w:val="00F2121B"/>
    <w:rsid w:val="00F21777"/>
    <w:rsid w:val="00F21D83"/>
    <w:rsid w:val="00F22486"/>
    <w:rsid w:val="00F2274D"/>
    <w:rsid w:val="00F2451F"/>
    <w:rsid w:val="00F2472A"/>
    <w:rsid w:val="00F24A1C"/>
    <w:rsid w:val="00F252A8"/>
    <w:rsid w:val="00F3041B"/>
    <w:rsid w:val="00F31E24"/>
    <w:rsid w:val="00F32349"/>
    <w:rsid w:val="00F3447A"/>
    <w:rsid w:val="00F34AFB"/>
    <w:rsid w:val="00F36E89"/>
    <w:rsid w:val="00F37432"/>
    <w:rsid w:val="00F42DD6"/>
    <w:rsid w:val="00F44A9F"/>
    <w:rsid w:val="00F500DF"/>
    <w:rsid w:val="00F52355"/>
    <w:rsid w:val="00F52BA7"/>
    <w:rsid w:val="00F53DD2"/>
    <w:rsid w:val="00F54386"/>
    <w:rsid w:val="00F55266"/>
    <w:rsid w:val="00F55476"/>
    <w:rsid w:val="00F56715"/>
    <w:rsid w:val="00F61F5B"/>
    <w:rsid w:val="00F63B3E"/>
    <w:rsid w:val="00F66727"/>
    <w:rsid w:val="00F667FE"/>
    <w:rsid w:val="00F66D54"/>
    <w:rsid w:val="00F70BE9"/>
    <w:rsid w:val="00F70E41"/>
    <w:rsid w:val="00F71E89"/>
    <w:rsid w:val="00F72037"/>
    <w:rsid w:val="00F72893"/>
    <w:rsid w:val="00F73F40"/>
    <w:rsid w:val="00F761B3"/>
    <w:rsid w:val="00F76997"/>
    <w:rsid w:val="00F76D2E"/>
    <w:rsid w:val="00F8163F"/>
    <w:rsid w:val="00F8217E"/>
    <w:rsid w:val="00F82465"/>
    <w:rsid w:val="00F82D95"/>
    <w:rsid w:val="00F83EE4"/>
    <w:rsid w:val="00F84E44"/>
    <w:rsid w:val="00F851CF"/>
    <w:rsid w:val="00F86810"/>
    <w:rsid w:val="00F86C1F"/>
    <w:rsid w:val="00F8748B"/>
    <w:rsid w:val="00F91DF0"/>
    <w:rsid w:val="00F96441"/>
    <w:rsid w:val="00F96584"/>
    <w:rsid w:val="00F96D95"/>
    <w:rsid w:val="00FA07B5"/>
    <w:rsid w:val="00FA261A"/>
    <w:rsid w:val="00FA3AA9"/>
    <w:rsid w:val="00FA4384"/>
    <w:rsid w:val="00FA4B55"/>
    <w:rsid w:val="00FA576B"/>
    <w:rsid w:val="00FA5B89"/>
    <w:rsid w:val="00FB052D"/>
    <w:rsid w:val="00FB1077"/>
    <w:rsid w:val="00FB112F"/>
    <w:rsid w:val="00FB4476"/>
    <w:rsid w:val="00FB4577"/>
    <w:rsid w:val="00FB5B60"/>
    <w:rsid w:val="00FC0ADA"/>
    <w:rsid w:val="00FC1498"/>
    <w:rsid w:val="00FC28E5"/>
    <w:rsid w:val="00FC2B14"/>
    <w:rsid w:val="00FC2D22"/>
    <w:rsid w:val="00FC3210"/>
    <w:rsid w:val="00FC4D0C"/>
    <w:rsid w:val="00FC5304"/>
    <w:rsid w:val="00FC6985"/>
    <w:rsid w:val="00FD2143"/>
    <w:rsid w:val="00FD2A08"/>
    <w:rsid w:val="00FD32E2"/>
    <w:rsid w:val="00FD4AEE"/>
    <w:rsid w:val="00FD5550"/>
    <w:rsid w:val="00FD6835"/>
    <w:rsid w:val="00FD6FBD"/>
    <w:rsid w:val="00FD776C"/>
    <w:rsid w:val="00FE3DD4"/>
    <w:rsid w:val="00FE456B"/>
    <w:rsid w:val="00FE542A"/>
    <w:rsid w:val="00FE6DD6"/>
    <w:rsid w:val="00FF26E8"/>
    <w:rsid w:val="00FF274F"/>
    <w:rsid w:val="00FF31B3"/>
    <w:rsid w:val="00FF3A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90B2F"/>
  <w15:docId w15:val="{8B9D8A93-CD73-4D34-A913-C3C3D2C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34D"/>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Header">
    <w:name w:val="header"/>
    <w:basedOn w:val="Normal"/>
    <w:link w:val="HeaderChar"/>
    <w:uiPriority w:val="99"/>
    <w:rsid w:val="001868CC"/>
    <w:pPr>
      <w:tabs>
        <w:tab w:val="center" w:pos="4513"/>
        <w:tab w:val="right" w:pos="9026"/>
      </w:tabs>
    </w:pPr>
  </w:style>
  <w:style w:type="character" w:customStyle="1" w:styleId="HeaderChar">
    <w:name w:val="Header Char"/>
    <w:basedOn w:val="DefaultParagraphFont"/>
    <w:link w:val="Header"/>
    <w:uiPriority w:val="99"/>
    <w:rsid w:val="001868CC"/>
    <w:rPr>
      <w:sz w:val="24"/>
      <w:szCs w:val="24"/>
      <w:lang w:eastAsia="en-US"/>
    </w:rPr>
  </w:style>
  <w:style w:type="paragraph" w:styleId="Footer">
    <w:name w:val="footer"/>
    <w:basedOn w:val="Normal"/>
    <w:link w:val="FooterChar"/>
    <w:rsid w:val="001868CC"/>
    <w:pPr>
      <w:tabs>
        <w:tab w:val="center" w:pos="4513"/>
        <w:tab w:val="right" w:pos="9026"/>
      </w:tabs>
    </w:pPr>
  </w:style>
  <w:style w:type="character" w:customStyle="1" w:styleId="FooterChar">
    <w:name w:val="Footer Char"/>
    <w:basedOn w:val="DefaultParagraphFont"/>
    <w:link w:val="Footer"/>
    <w:rsid w:val="001868CC"/>
    <w:rPr>
      <w:sz w:val="24"/>
      <w:szCs w:val="24"/>
      <w:lang w:eastAsia="en-US"/>
    </w:rPr>
  </w:style>
  <w:style w:type="character" w:styleId="PageNumber">
    <w:name w:val="page number"/>
    <w:basedOn w:val="DefaultParagraphFont"/>
    <w:rsid w:val="00FC5304"/>
  </w:style>
  <w:style w:type="paragraph" w:styleId="BodyText">
    <w:name w:val="Body Text"/>
    <w:basedOn w:val="Normal"/>
    <w:link w:val="BodyTextChar"/>
    <w:rsid w:val="00D80D1A"/>
    <w:rPr>
      <w:b/>
      <w:szCs w:val="20"/>
      <w:lang w:eastAsia="en-AU"/>
    </w:rPr>
  </w:style>
  <w:style w:type="character" w:customStyle="1" w:styleId="BodyTextChar">
    <w:name w:val="Body Text Char"/>
    <w:basedOn w:val="DefaultParagraphFont"/>
    <w:link w:val="BodyText"/>
    <w:rsid w:val="00D80D1A"/>
    <w:rPr>
      <w:b/>
      <w:sz w:val="24"/>
    </w:rPr>
  </w:style>
  <w:style w:type="character" w:styleId="Hyperlink">
    <w:name w:val="Hyperlink"/>
    <w:basedOn w:val="DefaultParagraphFont"/>
    <w:uiPriority w:val="99"/>
    <w:unhideWhenUsed/>
    <w:rsid w:val="00D80D1A"/>
    <w:rPr>
      <w:color w:val="0000FF" w:themeColor="hyperlink"/>
      <w:u w:val="single"/>
    </w:rPr>
  </w:style>
  <w:style w:type="character" w:customStyle="1" w:styleId="ListParagraphChar">
    <w:name w:val="List Paragraph Char"/>
    <w:link w:val="ListParagraph"/>
    <w:uiPriority w:val="34"/>
    <w:locked/>
    <w:rsid w:val="00D80D1A"/>
    <w:rPr>
      <w:sz w:val="24"/>
      <w:szCs w:val="24"/>
      <w:lang w:eastAsia="en-US"/>
    </w:rPr>
  </w:style>
  <w:style w:type="paragraph" w:styleId="BalloonText">
    <w:name w:val="Balloon Text"/>
    <w:basedOn w:val="Normal"/>
    <w:link w:val="BalloonTextChar"/>
    <w:rsid w:val="00AF2E2B"/>
    <w:rPr>
      <w:rFonts w:ascii="Tahoma" w:hAnsi="Tahoma" w:cs="Tahoma"/>
      <w:sz w:val="16"/>
      <w:szCs w:val="16"/>
    </w:rPr>
  </w:style>
  <w:style w:type="character" w:customStyle="1" w:styleId="BalloonTextChar">
    <w:name w:val="Balloon Text Char"/>
    <w:basedOn w:val="DefaultParagraphFont"/>
    <w:link w:val="BalloonText"/>
    <w:rsid w:val="00AF2E2B"/>
    <w:rPr>
      <w:rFonts w:ascii="Tahoma" w:hAnsi="Tahoma" w:cs="Tahoma"/>
      <w:sz w:val="16"/>
      <w:szCs w:val="16"/>
      <w:lang w:eastAsia="en-US"/>
    </w:rPr>
  </w:style>
  <w:style w:type="character" w:styleId="CommentReference">
    <w:name w:val="annotation reference"/>
    <w:rsid w:val="002F396B"/>
    <w:rPr>
      <w:sz w:val="16"/>
      <w:szCs w:val="16"/>
    </w:rPr>
  </w:style>
  <w:style w:type="paragraph" w:styleId="CommentText">
    <w:name w:val="annotation text"/>
    <w:basedOn w:val="Normal"/>
    <w:link w:val="CommentTextChar"/>
    <w:rsid w:val="002F396B"/>
    <w:pPr>
      <w:spacing w:line="260" w:lineRule="atLeast"/>
    </w:pPr>
    <w:rPr>
      <w:rFonts w:eastAsia="Calibri"/>
      <w:sz w:val="20"/>
      <w:szCs w:val="20"/>
    </w:rPr>
  </w:style>
  <w:style w:type="character" w:customStyle="1" w:styleId="CommentTextChar">
    <w:name w:val="Comment Text Char"/>
    <w:basedOn w:val="DefaultParagraphFont"/>
    <w:link w:val="CommentText"/>
    <w:rsid w:val="002F396B"/>
    <w:rPr>
      <w:rFonts w:eastAsia="Calibri"/>
      <w:lang w:eastAsia="en-US"/>
    </w:rPr>
  </w:style>
  <w:style w:type="character" w:styleId="FollowedHyperlink">
    <w:name w:val="FollowedHyperlink"/>
    <w:basedOn w:val="DefaultParagraphFont"/>
    <w:rsid w:val="0056481E"/>
    <w:rPr>
      <w:color w:val="800080" w:themeColor="followedHyperlink"/>
      <w:u w:val="single"/>
    </w:rPr>
  </w:style>
  <w:style w:type="paragraph" w:styleId="CommentSubject">
    <w:name w:val="annotation subject"/>
    <w:basedOn w:val="CommentText"/>
    <w:next w:val="CommentText"/>
    <w:link w:val="CommentSubjectChar"/>
    <w:rsid w:val="0056481E"/>
    <w:pPr>
      <w:spacing w:line="240" w:lineRule="auto"/>
    </w:pPr>
    <w:rPr>
      <w:rFonts w:eastAsia="Times New Roman"/>
      <w:b/>
      <w:bCs/>
    </w:rPr>
  </w:style>
  <w:style w:type="character" w:customStyle="1" w:styleId="CommentSubjectChar">
    <w:name w:val="Comment Subject Char"/>
    <w:basedOn w:val="CommentTextChar"/>
    <w:link w:val="CommentSubject"/>
    <w:rsid w:val="0056481E"/>
    <w:rPr>
      <w:rFonts w:eastAsia="Calibri"/>
      <w:b/>
      <w:bCs/>
      <w:lang w:eastAsia="en-US"/>
    </w:rPr>
  </w:style>
  <w:style w:type="paragraph" w:customStyle="1" w:styleId="notedraft">
    <w:name w:val="note(draft)"/>
    <w:aliases w:val="nd"/>
    <w:basedOn w:val="Normal"/>
    <w:rsid w:val="001825D2"/>
    <w:pPr>
      <w:spacing w:before="240"/>
      <w:ind w:left="284" w:hanging="284"/>
    </w:pPr>
    <w:rPr>
      <w:i/>
      <w:szCs w:val="20"/>
      <w:lang w:eastAsia="en-AU"/>
    </w:rPr>
  </w:style>
  <w:style w:type="paragraph" w:styleId="Revision">
    <w:name w:val="Revision"/>
    <w:hidden/>
    <w:uiPriority w:val="99"/>
    <w:semiHidden/>
    <w:rsid w:val="00A23700"/>
    <w:rPr>
      <w:sz w:val="24"/>
      <w:szCs w:val="24"/>
      <w:lang w:eastAsia="en-US"/>
    </w:rPr>
  </w:style>
  <w:style w:type="character" w:customStyle="1" w:styleId="CharDivText">
    <w:name w:val="CharDivText"/>
    <w:basedOn w:val="DefaultParagraphFont"/>
    <w:uiPriority w:val="1"/>
    <w:qFormat/>
    <w:rsid w:val="002D55EC"/>
  </w:style>
  <w:style w:type="paragraph" w:customStyle="1" w:styleId="paragraph">
    <w:name w:val="paragraph"/>
    <w:aliases w:val="a"/>
    <w:basedOn w:val="Normal"/>
    <w:link w:val="paragraphChar"/>
    <w:rsid w:val="005A33E7"/>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locked/>
    <w:rsid w:val="00182699"/>
    <w:rPr>
      <w:sz w:val="22"/>
    </w:rPr>
  </w:style>
  <w:style w:type="paragraph" w:customStyle="1" w:styleId="Item">
    <w:name w:val="Item"/>
    <w:aliases w:val="i"/>
    <w:basedOn w:val="Normal"/>
    <w:next w:val="ItemHead"/>
    <w:rsid w:val="00F52BA7"/>
    <w:pPr>
      <w:keepLines/>
      <w:spacing w:before="80"/>
      <w:ind w:left="709"/>
    </w:pPr>
    <w:rPr>
      <w:sz w:val="22"/>
      <w:szCs w:val="20"/>
      <w:lang w:eastAsia="en-AU"/>
    </w:rPr>
  </w:style>
  <w:style w:type="paragraph" w:customStyle="1" w:styleId="ItemHead">
    <w:name w:val="ItemHead"/>
    <w:aliases w:val="ih"/>
    <w:basedOn w:val="Normal"/>
    <w:next w:val="Item"/>
    <w:rsid w:val="00F52BA7"/>
    <w:pPr>
      <w:keepNext/>
      <w:keepLines/>
      <w:spacing w:before="220"/>
      <w:ind w:left="709" w:hanging="709"/>
    </w:pPr>
    <w:rPr>
      <w:rFonts w:ascii="Arial" w:hAnsi="Arial"/>
      <w:b/>
      <w:kern w:val="28"/>
      <w:szCs w:val="20"/>
      <w:lang w:eastAsia="en-AU"/>
    </w:rPr>
  </w:style>
  <w:style w:type="paragraph" w:customStyle="1" w:styleId="Tablea">
    <w:name w:val="Table(a)"/>
    <w:aliases w:val="ta"/>
    <w:basedOn w:val="Normal"/>
    <w:rsid w:val="00184DB0"/>
    <w:pPr>
      <w:spacing w:before="60"/>
      <w:ind w:left="284" w:hanging="284"/>
    </w:pPr>
    <w:rPr>
      <w:sz w:val="20"/>
      <w:szCs w:val="20"/>
      <w:lang w:eastAsia="en-AU"/>
    </w:rPr>
  </w:style>
  <w:style w:type="character" w:styleId="UnresolvedMention">
    <w:name w:val="Unresolved Mention"/>
    <w:basedOn w:val="DefaultParagraphFont"/>
    <w:uiPriority w:val="99"/>
    <w:semiHidden/>
    <w:unhideWhenUsed/>
    <w:rsid w:val="00ED1C0F"/>
    <w:rPr>
      <w:color w:val="605E5C"/>
      <w:shd w:val="clear" w:color="auto" w:fill="E1DFDD"/>
    </w:rPr>
  </w:style>
  <w:style w:type="paragraph" w:customStyle="1" w:styleId="paragraphsub">
    <w:name w:val="paragraph(sub)"/>
    <w:aliases w:val="aa"/>
    <w:basedOn w:val="Normal"/>
    <w:rsid w:val="00083D1E"/>
    <w:pPr>
      <w:tabs>
        <w:tab w:val="right" w:pos="1985"/>
      </w:tabs>
      <w:spacing w:before="40"/>
      <w:ind w:left="2098" w:hanging="2098"/>
    </w:pPr>
    <w:rPr>
      <w:sz w:val="22"/>
      <w:szCs w:val="20"/>
      <w:lang w:eastAsia="en-AU"/>
    </w:rPr>
  </w:style>
  <w:style w:type="paragraph" w:customStyle="1" w:styleId="definition">
    <w:name w:val="definition"/>
    <w:basedOn w:val="Normal"/>
    <w:rsid w:val="002F7272"/>
    <w:pPr>
      <w:spacing w:before="100" w:beforeAutospacing="1" w:after="100" w:afterAutospacing="1"/>
    </w:pPr>
    <w:rPr>
      <w:lang w:eastAsia="en-AU"/>
    </w:rPr>
  </w:style>
  <w:style w:type="paragraph" w:customStyle="1" w:styleId="paragraphsub0">
    <w:name w:val="paragraphsub"/>
    <w:basedOn w:val="Normal"/>
    <w:rsid w:val="002F7272"/>
    <w:pPr>
      <w:spacing w:before="100" w:beforeAutospacing="1" w:after="100" w:afterAutospacing="1"/>
    </w:pPr>
    <w:rPr>
      <w:lang w:eastAsia="en-AU"/>
    </w:rPr>
  </w:style>
  <w:style w:type="character" w:customStyle="1" w:styleId="CABNETParagraphChar">
    <w:name w:val="CABNET Paragraph. Char"/>
    <w:basedOn w:val="DefaultParagraphFont"/>
    <w:link w:val="CABNETParagraph"/>
    <w:uiPriority w:val="98"/>
    <w:locked/>
    <w:rsid w:val="000467D7"/>
    <w:rPr>
      <w:rFonts w:ascii="Arial" w:hAnsi="Arial" w:cs="Arial"/>
    </w:rPr>
  </w:style>
  <w:style w:type="paragraph" w:customStyle="1" w:styleId="CABNETParagraph">
    <w:name w:val="CABNET Paragraph."/>
    <w:basedOn w:val="Normal"/>
    <w:link w:val="CABNETParagraphChar"/>
    <w:uiPriority w:val="98"/>
    <w:rsid w:val="000467D7"/>
    <w:pPr>
      <w:spacing w:before="120" w:after="120"/>
    </w:pPr>
    <w:rPr>
      <w:rFonts w:ascii="Arial" w:hAnsi="Arial" w:cs="Arial"/>
      <w:sz w:val="20"/>
      <w:szCs w:val="20"/>
      <w:lang w:eastAsia="en-AU"/>
    </w:rPr>
  </w:style>
  <w:style w:type="paragraph" w:styleId="FootnoteText">
    <w:name w:val="footnote text"/>
    <w:basedOn w:val="Normal"/>
    <w:link w:val="FootnoteTextChar"/>
    <w:uiPriority w:val="99"/>
    <w:semiHidden/>
    <w:unhideWhenUsed/>
    <w:rsid w:val="00384CC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84CCC"/>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84C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25507">
      <w:bodyDiv w:val="1"/>
      <w:marLeft w:val="0"/>
      <w:marRight w:val="0"/>
      <w:marTop w:val="0"/>
      <w:marBottom w:val="0"/>
      <w:divBdr>
        <w:top w:val="none" w:sz="0" w:space="0" w:color="auto"/>
        <w:left w:val="none" w:sz="0" w:space="0" w:color="auto"/>
        <w:bottom w:val="none" w:sz="0" w:space="0" w:color="auto"/>
        <w:right w:val="none" w:sz="0" w:space="0" w:color="auto"/>
      </w:divBdr>
    </w:div>
    <w:div w:id="512038262">
      <w:bodyDiv w:val="1"/>
      <w:marLeft w:val="0"/>
      <w:marRight w:val="0"/>
      <w:marTop w:val="0"/>
      <w:marBottom w:val="0"/>
      <w:divBdr>
        <w:top w:val="none" w:sz="0" w:space="0" w:color="auto"/>
        <w:left w:val="none" w:sz="0" w:space="0" w:color="auto"/>
        <w:bottom w:val="none" w:sz="0" w:space="0" w:color="auto"/>
        <w:right w:val="none" w:sz="0" w:space="0" w:color="auto"/>
      </w:divBdr>
    </w:div>
    <w:div w:id="874393136">
      <w:bodyDiv w:val="1"/>
      <w:marLeft w:val="0"/>
      <w:marRight w:val="0"/>
      <w:marTop w:val="0"/>
      <w:marBottom w:val="0"/>
      <w:divBdr>
        <w:top w:val="none" w:sz="0" w:space="0" w:color="auto"/>
        <w:left w:val="none" w:sz="0" w:space="0" w:color="auto"/>
        <w:bottom w:val="none" w:sz="0" w:space="0" w:color="auto"/>
        <w:right w:val="none" w:sz="0" w:space="0" w:color="auto"/>
      </w:divBdr>
    </w:div>
    <w:div w:id="1070465360">
      <w:bodyDiv w:val="1"/>
      <w:marLeft w:val="0"/>
      <w:marRight w:val="0"/>
      <w:marTop w:val="0"/>
      <w:marBottom w:val="0"/>
      <w:divBdr>
        <w:top w:val="none" w:sz="0" w:space="0" w:color="auto"/>
        <w:left w:val="none" w:sz="0" w:space="0" w:color="auto"/>
        <w:bottom w:val="none" w:sz="0" w:space="0" w:color="auto"/>
        <w:right w:val="none" w:sz="0" w:space="0" w:color="auto"/>
      </w:divBdr>
    </w:div>
    <w:div w:id="1114519310">
      <w:bodyDiv w:val="1"/>
      <w:marLeft w:val="0"/>
      <w:marRight w:val="0"/>
      <w:marTop w:val="0"/>
      <w:marBottom w:val="0"/>
      <w:divBdr>
        <w:top w:val="none" w:sz="0" w:space="0" w:color="auto"/>
        <w:left w:val="none" w:sz="0" w:space="0" w:color="auto"/>
        <w:bottom w:val="none" w:sz="0" w:space="0" w:color="auto"/>
        <w:right w:val="none" w:sz="0" w:space="0" w:color="auto"/>
      </w:divBdr>
    </w:div>
    <w:div w:id="1125779604">
      <w:bodyDiv w:val="1"/>
      <w:marLeft w:val="0"/>
      <w:marRight w:val="0"/>
      <w:marTop w:val="0"/>
      <w:marBottom w:val="0"/>
      <w:divBdr>
        <w:top w:val="none" w:sz="0" w:space="0" w:color="auto"/>
        <w:left w:val="none" w:sz="0" w:space="0" w:color="auto"/>
        <w:bottom w:val="none" w:sz="0" w:space="0" w:color="auto"/>
        <w:right w:val="none" w:sz="0" w:space="0" w:color="auto"/>
      </w:divBdr>
    </w:div>
    <w:div w:id="1261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6589719">
          <w:marLeft w:val="0"/>
          <w:marRight w:val="0"/>
          <w:marTop w:val="0"/>
          <w:marBottom w:val="0"/>
          <w:divBdr>
            <w:top w:val="none" w:sz="0" w:space="0" w:color="auto"/>
            <w:left w:val="none" w:sz="0" w:space="0" w:color="auto"/>
            <w:bottom w:val="none" w:sz="0" w:space="0" w:color="auto"/>
            <w:right w:val="none" w:sz="0" w:space="0" w:color="auto"/>
          </w:divBdr>
          <w:divsChild>
            <w:div w:id="1093551152">
              <w:marLeft w:val="0"/>
              <w:marRight w:val="0"/>
              <w:marTop w:val="0"/>
              <w:marBottom w:val="0"/>
              <w:divBdr>
                <w:top w:val="none" w:sz="0" w:space="0" w:color="auto"/>
                <w:left w:val="none" w:sz="0" w:space="0" w:color="auto"/>
                <w:bottom w:val="none" w:sz="0" w:space="0" w:color="auto"/>
                <w:right w:val="none" w:sz="0" w:space="0" w:color="auto"/>
              </w:divBdr>
              <w:divsChild>
                <w:div w:id="479426423">
                  <w:marLeft w:val="0"/>
                  <w:marRight w:val="0"/>
                  <w:marTop w:val="0"/>
                  <w:marBottom w:val="0"/>
                  <w:divBdr>
                    <w:top w:val="none" w:sz="0" w:space="0" w:color="auto"/>
                    <w:left w:val="none" w:sz="0" w:space="0" w:color="auto"/>
                    <w:bottom w:val="none" w:sz="0" w:space="0" w:color="auto"/>
                    <w:right w:val="none" w:sz="0" w:space="0" w:color="auto"/>
                  </w:divBdr>
                  <w:divsChild>
                    <w:div w:id="1985618704">
                      <w:marLeft w:val="0"/>
                      <w:marRight w:val="0"/>
                      <w:marTop w:val="0"/>
                      <w:marBottom w:val="0"/>
                      <w:divBdr>
                        <w:top w:val="none" w:sz="0" w:space="0" w:color="auto"/>
                        <w:left w:val="none" w:sz="0" w:space="0" w:color="auto"/>
                        <w:bottom w:val="none" w:sz="0" w:space="0" w:color="auto"/>
                        <w:right w:val="none" w:sz="0" w:space="0" w:color="auto"/>
                      </w:divBdr>
                      <w:divsChild>
                        <w:div w:id="208802794">
                          <w:marLeft w:val="0"/>
                          <w:marRight w:val="0"/>
                          <w:marTop w:val="0"/>
                          <w:marBottom w:val="0"/>
                          <w:divBdr>
                            <w:top w:val="none" w:sz="0" w:space="0" w:color="auto"/>
                            <w:left w:val="none" w:sz="0" w:space="0" w:color="auto"/>
                            <w:bottom w:val="none" w:sz="0" w:space="0" w:color="auto"/>
                            <w:right w:val="none" w:sz="0" w:space="0" w:color="auto"/>
                          </w:divBdr>
                          <w:divsChild>
                            <w:div w:id="826822799">
                              <w:marLeft w:val="0"/>
                              <w:marRight w:val="0"/>
                              <w:marTop w:val="0"/>
                              <w:marBottom w:val="0"/>
                              <w:divBdr>
                                <w:top w:val="none" w:sz="0" w:space="0" w:color="auto"/>
                                <w:left w:val="none" w:sz="0" w:space="0" w:color="auto"/>
                                <w:bottom w:val="none" w:sz="0" w:space="0" w:color="auto"/>
                                <w:right w:val="none" w:sz="0" w:space="0" w:color="auto"/>
                              </w:divBdr>
                              <w:divsChild>
                                <w:div w:id="266692183">
                                  <w:marLeft w:val="0"/>
                                  <w:marRight w:val="0"/>
                                  <w:marTop w:val="0"/>
                                  <w:marBottom w:val="0"/>
                                  <w:divBdr>
                                    <w:top w:val="none" w:sz="0" w:space="0" w:color="auto"/>
                                    <w:left w:val="none" w:sz="0" w:space="0" w:color="auto"/>
                                    <w:bottom w:val="none" w:sz="0" w:space="0" w:color="auto"/>
                                    <w:right w:val="none" w:sz="0" w:space="0" w:color="auto"/>
                                  </w:divBdr>
                                  <w:divsChild>
                                    <w:div w:id="263929304">
                                      <w:marLeft w:val="0"/>
                                      <w:marRight w:val="0"/>
                                      <w:marTop w:val="0"/>
                                      <w:marBottom w:val="0"/>
                                      <w:divBdr>
                                        <w:top w:val="none" w:sz="0" w:space="0" w:color="auto"/>
                                        <w:left w:val="none" w:sz="0" w:space="0" w:color="auto"/>
                                        <w:bottom w:val="none" w:sz="0" w:space="0" w:color="auto"/>
                                        <w:right w:val="none" w:sz="0" w:space="0" w:color="auto"/>
                                      </w:divBdr>
                                      <w:divsChild>
                                        <w:div w:id="1046293988">
                                          <w:marLeft w:val="0"/>
                                          <w:marRight w:val="0"/>
                                          <w:marTop w:val="0"/>
                                          <w:marBottom w:val="0"/>
                                          <w:divBdr>
                                            <w:top w:val="none" w:sz="0" w:space="0" w:color="auto"/>
                                            <w:left w:val="none" w:sz="0" w:space="0" w:color="auto"/>
                                            <w:bottom w:val="none" w:sz="0" w:space="0" w:color="auto"/>
                                            <w:right w:val="none" w:sz="0" w:space="0" w:color="auto"/>
                                          </w:divBdr>
                                          <w:divsChild>
                                            <w:div w:id="1563709304">
                                              <w:marLeft w:val="0"/>
                                              <w:marRight w:val="0"/>
                                              <w:marTop w:val="0"/>
                                              <w:marBottom w:val="0"/>
                                              <w:divBdr>
                                                <w:top w:val="none" w:sz="0" w:space="0" w:color="auto"/>
                                                <w:left w:val="none" w:sz="0" w:space="0" w:color="auto"/>
                                                <w:bottom w:val="none" w:sz="0" w:space="0" w:color="auto"/>
                                                <w:right w:val="none" w:sz="0" w:space="0" w:color="auto"/>
                                              </w:divBdr>
                                              <w:divsChild>
                                                <w:div w:id="572738267">
                                                  <w:marLeft w:val="0"/>
                                                  <w:marRight w:val="0"/>
                                                  <w:marTop w:val="0"/>
                                                  <w:marBottom w:val="0"/>
                                                  <w:divBdr>
                                                    <w:top w:val="none" w:sz="0" w:space="0" w:color="auto"/>
                                                    <w:left w:val="none" w:sz="0" w:space="0" w:color="auto"/>
                                                    <w:bottom w:val="none" w:sz="0" w:space="0" w:color="auto"/>
                                                    <w:right w:val="none" w:sz="0" w:space="0" w:color="auto"/>
                                                  </w:divBdr>
                                                  <w:divsChild>
                                                    <w:div w:id="355347673">
                                                      <w:marLeft w:val="0"/>
                                                      <w:marRight w:val="0"/>
                                                      <w:marTop w:val="0"/>
                                                      <w:marBottom w:val="0"/>
                                                      <w:divBdr>
                                                        <w:top w:val="none" w:sz="0" w:space="0" w:color="auto"/>
                                                        <w:left w:val="none" w:sz="0" w:space="0" w:color="auto"/>
                                                        <w:bottom w:val="none" w:sz="0" w:space="0" w:color="auto"/>
                                                        <w:right w:val="none" w:sz="0" w:space="0" w:color="auto"/>
                                                      </w:divBdr>
                                                      <w:divsChild>
                                                        <w:div w:id="13840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547977">
      <w:bodyDiv w:val="1"/>
      <w:marLeft w:val="0"/>
      <w:marRight w:val="0"/>
      <w:marTop w:val="0"/>
      <w:marBottom w:val="0"/>
      <w:divBdr>
        <w:top w:val="none" w:sz="0" w:space="0" w:color="auto"/>
        <w:left w:val="none" w:sz="0" w:space="0" w:color="auto"/>
        <w:bottom w:val="none" w:sz="0" w:space="0" w:color="auto"/>
        <w:right w:val="none" w:sz="0" w:space="0" w:color="auto"/>
      </w:divBdr>
    </w:div>
    <w:div w:id="1398043329">
      <w:bodyDiv w:val="1"/>
      <w:marLeft w:val="0"/>
      <w:marRight w:val="0"/>
      <w:marTop w:val="0"/>
      <w:marBottom w:val="0"/>
      <w:divBdr>
        <w:top w:val="none" w:sz="0" w:space="0" w:color="auto"/>
        <w:left w:val="none" w:sz="0" w:space="0" w:color="auto"/>
        <w:bottom w:val="none" w:sz="0" w:space="0" w:color="auto"/>
        <w:right w:val="none" w:sz="0" w:space="0" w:color="auto"/>
      </w:divBdr>
    </w:div>
    <w:div w:id="1422290772">
      <w:bodyDiv w:val="1"/>
      <w:marLeft w:val="0"/>
      <w:marRight w:val="0"/>
      <w:marTop w:val="0"/>
      <w:marBottom w:val="0"/>
      <w:divBdr>
        <w:top w:val="none" w:sz="0" w:space="0" w:color="auto"/>
        <w:left w:val="none" w:sz="0" w:space="0" w:color="auto"/>
        <w:bottom w:val="none" w:sz="0" w:space="0" w:color="auto"/>
        <w:right w:val="none" w:sz="0" w:space="0" w:color="auto"/>
      </w:divBdr>
    </w:div>
    <w:div w:id="1432579260">
      <w:bodyDiv w:val="1"/>
      <w:marLeft w:val="0"/>
      <w:marRight w:val="0"/>
      <w:marTop w:val="0"/>
      <w:marBottom w:val="0"/>
      <w:divBdr>
        <w:top w:val="none" w:sz="0" w:space="0" w:color="auto"/>
        <w:left w:val="none" w:sz="0" w:space="0" w:color="auto"/>
        <w:bottom w:val="none" w:sz="0" w:space="0" w:color="auto"/>
        <w:right w:val="none" w:sz="0" w:space="0" w:color="auto"/>
      </w:divBdr>
    </w:div>
    <w:div w:id="1506481675">
      <w:bodyDiv w:val="1"/>
      <w:marLeft w:val="0"/>
      <w:marRight w:val="0"/>
      <w:marTop w:val="0"/>
      <w:marBottom w:val="0"/>
      <w:divBdr>
        <w:top w:val="none" w:sz="0" w:space="0" w:color="auto"/>
        <w:left w:val="none" w:sz="0" w:space="0" w:color="auto"/>
        <w:bottom w:val="none" w:sz="0" w:space="0" w:color="auto"/>
        <w:right w:val="none" w:sz="0" w:space="0" w:color="auto"/>
      </w:divBdr>
      <w:divsChild>
        <w:div w:id="754126955">
          <w:marLeft w:val="0"/>
          <w:marRight w:val="0"/>
          <w:marTop w:val="0"/>
          <w:marBottom w:val="0"/>
          <w:divBdr>
            <w:top w:val="none" w:sz="0" w:space="0" w:color="auto"/>
            <w:left w:val="none" w:sz="0" w:space="0" w:color="auto"/>
            <w:bottom w:val="none" w:sz="0" w:space="0" w:color="auto"/>
            <w:right w:val="none" w:sz="0" w:space="0" w:color="auto"/>
          </w:divBdr>
          <w:divsChild>
            <w:div w:id="9262751">
              <w:marLeft w:val="0"/>
              <w:marRight w:val="0"/>
              <w:marTop w:val="0"/>
              <w:marBottom w:val="0"/>
              <w:divBdr>
                <w:top w:val="none" w:sz="0" w:space="0" w:color="auto"/>
                <w:left w:val="none" w:sz="0" w:space="0" w:color="auto"/>
                <w:bottom w:val="none" w:sz="0" w:space="0" w:color="auto"/>
                <w:right w:val="none" w:sz="0" w:space="0" w:color="auto"/>
              </w:divBdr>
              <w:divsChild>
                <w:div w:id="618151493">
                  <w:marLeft w:val="0"/>
                  <w:marRight w:val="0"/>
                  <w:marTop w:val="0"/>
                  <w:marBottom w:val="0"/>
                  <w:divBdr>
                    <w:top w:val="none" w:sz="0" w:space="0" w:color="auto"/>
                    <w:left w:val="none" w:sz="0" w:space="0" w:color="auto"/>
                    <w:bottom w:val="none" w:sz="0" w:space="0" w:color="auto"/>
                    <w:right w:val="none" w:sz="0" w:space="0" w:color="auto"/>
                  </w:divBdr>
                  <w:divsChild>
                    <w:div w:id="370351264">
                      <w:marLeft w:val="0"/>
                      <w:marRight w:val="0"/>
                      <w:marTop w:val="0"/>
                      <w:marBottom w:val="0"/>
                      <w:divBdr>
                        <w:top w:val="none" w:sz="0" w:space="0" w:color="auto"/>
                        <w:left w:val="none" w:sz="0" w:space="0" w:color="auto"/>
                        <w:bottom w:val="none" w:sz="0" w:space="0" w:color="auto"/>
                        <w:right w:val="none" w:sz="0" w:space="0" w:color="auto"/>
                      </w:divBdr>
                      <w:divsChild>
                        <w:div w:id="1904188">
                          <w:marLeft w:val="0"/>
                          <w:marRight w:val="0"/>
                          <w:marTop w:val="0"/>
                          <w:marBottom w:val="0"/>
                          <w:divBdr>
                            <w:top w:val="none" w:sz="0" w:space="0" w:color="auto"/>
                            <w:left w:val="none" w:sz="0" w:space="0" w:color="auto"/>
                            <w:bottom w:val="none" w:sz="0" w:space="0" w:color="auto"/>
                            <w:right w:val="none" w:sz="0" w:space="0" w:color="auto"/>
                          </w:divBdr>
                          <w:divsChild>
                            <w:div w:id="1866795125">
                              <w:marLeft w:val="0"/>
                              <w:marRight w:val="0"/>
                              <w:marTop w:val="0"/>
                              <w:marBottom w:val="0"/>
                              <w:divBdr>
                                <w:top w:val="none" w:sz="0" w:space="0" w:color="auto"/>
                                <w:left w:val="none" w:sz="0" w:space="0" w:color="auto"/>
                                <w:bottom w:val="none" w:sz="0" w:space="0" w:color="auto"/>
                                <w:right w:val="none" w:sz="0" w:space="0" w:color="auto"/>
                              </w:divBdr>
                              <w:divsChild>
                                <w:div w:id="3946766">
                                  <w:marLeft w:val="0"/>
                                  <w:marRight w:val="0"/>
                                  <w:marTop w:val="0"/>
                                  <w:marBottom w:val="0"/>
                                  <w:divBdr>
                                    <w:top w:val="none" w:sz="0" w:space="0" w:color="auto"/>
                                    <w:left w:val="none" w:sz="0" w:space="0" w:color="auto"/>
                                    <w:bottom w:val="none" w:sz="0" w:space="0" w:color="auto"/>
                                    <w:right w:val="none" w:sz="0" w:space="0" w:color="auto"/>
                                  </w:divBdr>
                                  <w:divsChild>
                                    <w:div w:id="668022301">
                                      <w:marLeft w:val="0"/>
                                      <w:marRight w:val="0"/>
                                      <w:marTop w:val="0"/>
                                      <w:marBottom w:val="0"/>
                                      <w:divBdr>
                                        <w:top w:val="none" w:sz="0" w:space="0" w:color="auto"/>
                                        <w:left w:val="none" w:sz="0" w:space="0" w:color="auto"/>
                                        <w:bottom w:val="none" w:sz="0" w:space="0" w:color="auto"/>
                                        <w:right w:val="none" w:sz="0" w:space="0" w:color="auto"/>
                                      </w:divBdr>
                                      <w:divsChild>
                                        <w:div w:id="1769961528">
                                          <w:marLeft w:val="0"/>
                                          <w:marRight w:val="0"/>
                                          <w:marTop w:val="0"/>
                                          <w:marBottom w:val="0"/>
                                          <w:divBdr>
                                            <w:top w:val="none" w:sz="0" w:space="0" w:color="auto"/>
                                            <w:left w:val="none" w:sz="0" w:space="0" w:color="auto"/>
                                            <w:bottom w:val="none" w:sz="0" w:space="0" w:color="auto"/>
                                            <w:right w:val="none" w:sz="0" w:space="0" w:color="auto"/>
                                          </w:divBdr>
                                          <w:divsChild>
                                            <w:div w:id="1515606451">
                                              <w:marLeft w:val="0"/>
                                              <w:marRight w:val="0"/>
                                              <w:marTop w:val="0"/>
                                              <w:marBottom w:val="0"/>
                                              <w:divBdr>
                                                <w:top w:val="none" w:sz="0" w:space="0" w:color="auto"/>
                                                <w:left w:val="none" w:sz="0" w:space="0" w:color="auto"/>
                                                <w:bottom w:val="none" w:sz="0" w:space="0" w:color="auto"/>
                                                <w:right w:val="none" w:sz="0" w:space="0" w:color="auto"/>
                                              </w:divBdr>
                                              <w:divsChild>
                                                <w:div w:id="673611504">
                                                  <w:marLeft w:val="0"/>
                                                  <w:marRight w:val="0"/>
                                                  <w:marTop w:val="0"/>
                                                  <w:marBottom w:val="0"/>
                                                  <w:divBdr>
                                                    <w:top w:val="none" w:sz="0" w:space="0" w:color="auto"/>
                                                    <w:left w:val="none" w:sz="0" w:space="0" w:color="auto"/>
                                                    <w:bottom w:val="none" w:sz="0" w:space="0" w:color="auto"/>
                                                    <w:right w:val="none" w:sz="0" w:space="0" w:color="auto"/>
                                                  </w:divBdr>
                                                  <w:divsChild>
                                                    <w:div w:id="253365113">
                                                      <w:marLeft w:val="0"/>
                                                      <w:marRight w:val="0"/>
                                                      <w:marTop w:val="0"/>
                                                      <w:marBottom w:val="0"/>
                                                      <w:divBdr>
                                                        <w:top w:val="none" w:sz="0" w:space="0" w:color="auto"/>
                                                        <w:left w:val="none" w:sz="0" w:space="0" w:color="auto"/>
                                                        <w:bottom w:val="none" w:sz="0" w:space="0" w:color="auto"/>
                                                        <w:right w:val="none" w:sz="0" w:space="0" w:color="auto"/>
                                                      </w:divBdr>
                                                      <w:divsChild>
                                                        <w:div w:id="5642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5794301">
      <w:bodyDiv w:val="1"/>
      <w:marLeft w:val="0"/>
      <w:marRight w:val="0"/>
      <w:marTop w:val="0"/>
      <w:marBottom w:val="0"/>
      <w:divBdr>
        <w:top w:val="none" w:sz="0" w:space="0" w:color="auto"/>
        <w:left w:val="none" w:sz="0" w:space="0" w:color="auto"/>
        <w:bottom w:val="none" w:sz="0" w:space="0" w:color="auto"/>
        <w:right w:val="none" w:sz="0" w:space="0" w:color="auto"/>
      </w:divBdr>
    </w:div>
    <w:div w:id="1744521218">
      <w:bodyDiv w:val="1"/>
      <w:marLeft w:val="0"/>
      <w:marRight w:val="0"/>
      <w:marTop w:val="0"/>
      <w:marBottom w:val="0"/>
      <w:divBdr>
        <w:top w:val="none" w:sz="0" w:space="0" w:color="auto"/>
        <w:left w:val="none" w:sz="0" w:space="0" w:color="auto"/>
        <w:bottom w:val="none" w:sz="0" w:space="0" w:color="auto"/>
        <w:right w:val="none" w:sz="0" w:space="0" w:color="auto"/>
      </w:divBdr>
    </w:div>
    <w:div w:id="1770394252">
      <w:bodyDiv w:val="1"/>
      <w:marLeft w:val="0"/>
      <w:marRight w:val="0"/>
      <w:marTop w:val="0"/>
      <w:marBottom w:val="0"/>
      <w:divBdr>
        <w:top w:val="none" w:sz="0" w:space="0" w:color="auto"/>
        <w:left w:val="none" w:sz="0" w:space="0" w:color="auto"/>
        <w:bottom w:val="none" w:sz="0" w:space="0" w:color="auto"/>
        <w:right w:val="none" w:sz="0" w:space="0" w:color="auto"/>
      </w:divBdr>
    </w:div>
    <w:div w:id="1970357815">
      <w:bodyDiv w:val="1"/>
      <w:marLeft w:val="0"/>
      <w:marRight w:val="0"/>
      <w:marTop w:val="0"/>
      <w:marBottom w:val="0"/>
      <w:divBdr>
        <w:top w:val="none" w:sz="0" w:space="0" w:color="auto"/>
        <w:left w:val="none" w:sz="0" w:space="0" w:color="auto"/>
        <w:bottom w:val="none" w:sz="0" w:space="0" w:color="auto"/>
        <w:right w:val="none" w:sz="0" w:space="0" w:color="auto"/>
      </w:divBdr>
    </w:div>
    <w:div w:id="2004383925">
      <w:bodyDiv w:val="1"/>
      <w:marLeft w:val="0"/>
      <w:marRight w:val="0"/>
      <w:marTop w:val="0"/>
      <w:marBottom w:val="0"/>
      <w:divBdr>
        <w:top w:val="none" w:sz="0" w:space="0" w:color="auto"/>
        <w:left w:val="none" w:sz="0" w:space="0" w:color="auto"/>
        <w:bottom w:val="none" w:sz="0" w:space="0" w:color="auto"/>
        <w:right w:val="none" w:sz="0" w:space="0" w:color="auto"/>
      </w:divBdr>
      <w:divsChild>
        <w:div w:id="1450008162">
          <w:marLeft w:val="0"/>
          <w:marRight w:val="0"/>
          <w:marTop w:val="0"/>
          <w:marBottom w:val="0"/>
          <w:divBdr>
            <w:top w:val="none" w:sz="0" w:space="0" w:color="auto"/>
            <w:left w:val="none" w:sz="0" w:space="0" w:color="auto"/>
            <w:bottom w:val="none" w:sz="0" w:space="0" w:color="auto"/>
            <w:right w:val="none" w:sz="0" w:space="0" w:color="auto"/>
          </w:divBdr>
          <w:divsChild>
            <w:div w:id="162479948">
              <w:marLeft w:val="0"/>
              <w:marRight w:val="0"/>
              <w:marTop w:val="0"/>
              <w:marBottom w:val="0"/>
              <w:divBdr>
                <w:top w:val="none" w:sz="0" w:space="0" w:color="auto"/>
                <w:left w:val="none" w:sz="0" w:space="0" w:color="auto"/>
                <w:bottom w:val="none" w:sz="0" w:space="0" w:color="auto"/>
                <w:right w:val="none" w:sz="0" w:space="0" w:color="auto"/>
              </w:divBdr>
              <w:divsChild>
                <w:div w:id="244387004">
                  <w:marLeft w:val="0"/>
                  <w:marRight w:val="0"/>
                  <w:marTop w:val="0"/>
                  <w:marBottom w:val="0"/>
                  <w:divBdr>
                    <w:top w:val="none" w:sz="0" w:space="0" w:color="auto"/>
                    <w:left w:val="none" w:sz="0" w:space="0" w:color="auto"/>
                    <w:bottom w:val="none" w:sz="0" w:space="0" w:color="auto"/>
                    <w:right w:val="none" w:sz="0" w:space="0" w:color="auto"/>
                  </w:divBdr>
                  <w:divsChild>
                    <w:div w:id="931284053">
                      <w:marLeft w:val="0"/>
                      <w:marRight w:val="0"/>
                      <w:marTop w:val="0"/>
                      <w:marBottom w:val="0"/>
                      <w:divBdr>
                        <w:top w:val="none" w:sz="0" w:space="0" w:color="auto"/>
                        <w:left w:val="none" w:sz="0" w:space="0" w:color="auto"/>
                        <w:bottom w:val="none" w:sz="0" w:space="0" w:color="auto"/>
                        <w:right w:val="none" w:sz="0" w:space="0" w:color="auto"/>
                      </w:divBdr>
                      <w:divsChild>
                        <w:div w:id="643630682">
                          <w:marLeft w:val="0"/>
                          <w:marRight w:val="0"/>
                          <w:marTop w:val="0"/>
                          <w:marBottom w:val="0"/>
                          <w:divBdr>
                            <w:top w:val="none" w:sz="0" w:space="0" w:color="auto"/>
                            <w:left w:val="none" w:sz="0" w:space="0" w:color="auto"/>
                            <w:bottom w:val="none" w:sz="0" w:space="0" w:color="auto"/>
                            <w:right w:val="none" w:sz="0" w:space="0" w:color="auto"/>
                          </w:divBdr>
                          <w:divsChild>
                            <w:div w:id="242225791">
                              <w:marLeft w:val="0"/>
                              <w:marRight w:val="0"/>
                              <w:marTop w:val="0"/>
                              <w:marBottom w:val="0"/>
                              <w:divBdr>
                                <w:top w:val="none" w:sz="0" w:space="0" w:color="auto"/>
                                <w:left w:val="none" w:sz="0" w:space="0" w:color="auto"/>
                                <w:bottom w:val="none" w:sz="0" w:space="0" w:color="auto"/>
                                <w:right w:val="none" w:sz="0" w:space="0" w:color="auto"/>
                              </w:divBdr>
                              <w:divsChild>
                                <w:div w:id="1952667528">
                                  <w:marLeft w:val="0"/>
                                  <w:marRight w:val="0"/>
                                  <w:marTop w:val="0"/>
                                  <w:marBottom w:val="0"/>
                                  <w:divBdr>
                                    <w:top w:val="none" w:sz="0" w:space="0" w:color="auto"/>
                                    <w:left w:val="none" w:sz="0" w:space="0" w:color="auto"/>
                                    <w:bottom w:val="none" w:sz="0" w:space="0" w:color="auto"/>
                                    <w:right w:val="none" w:sz="0" w:space="0" w:color="auto"/>
                                  </w:divBdr>
                                  <w:divsChild>
                                    <w:div w:id="860241714">
                                      <w:marLeft w:val="0"/>
                                      <w:marRight w:val="0"/>
                                      <w:marTop w:val="0"/>
                                      <w:marBottom w:val="0"/>
                                      <w:divBdr>
                                        <w:top w:val="none" w:sz="0" w:space="0" w:color="auto"/>
                                        <w:left w:val="none" w:sz="0" w:space="0" w:color="auto"/>
                                        <w:bottom w:val="none" w:sz="0" w:space="0" w:color="auto"/>
                                        <w:right w:val="none" w:sz="0" w:space="0" w:color="auto"/>
                                      </w:divBdr>
                                      <w:divsChild>
                                        <w:div w:id="60563306">
                                          <w:marLeft w:val="0"/>
                                          <w:marRight w:val="0"/>
                                          <w:marTop w:val="0"/>
                                          <w:marBottom w:val="0"/>
                                          <w:divBdr>
                                            <w:top w:val="none" w:sz="0" w:space="0" w:color="auto"/>
                                            <w:left w:val="none" w:sz="0" w:space="0" w:color="auto"/>
                                            <w:bottom w:val="none" w:sz="0" w:space="0" w:color="auto"/>
                                            <w:right w:val="none" w:sz="0" w:space="0" w:color="auto"/>
                                          </w:divBdr>
                                          <w:divsChild>
                                            <w:div w:id="1872111862">
                                              <w:marLeft w:val="0"/>
                                              <w:marRight w:val="0"/>
                                              <w:marTop w:val="0"/>
                                              <w:marBottom w:val="0"/>
                                              <w:divBdr>
                                                <w:top w:val="none" w:sz="0" w:space="0" w:color="auto"/>
                                                <w:left w:val="none" w:sz="0" w:space="0" w:color="auto"/>
                                                <w:bottom w:val="none" w:sz="0" w:space="0" w:color="auto"/>
                                                <w:right w:val="none" w:sz="0" w:space="0" w:color="auto"/>
                                              </w:divBdr>
                                              <w:divsChild>
                                                <w:div w:id="175965471">
                                                  <w:marLeft w:val="0"/>
                                                  <w:marRight w:val="0"/>
                                                  <w:marTop w:val="0"/>
                                                  <w:marBottom w:val="0"/>
                                                  <w:divBdr>
                                                    <w:top w:val="none" w:sz="0" w:space="0" w:color="auto"/>
                                                    <w:left w:val="none" w:sz="0" w:space="0" w:color="auto"/>
                                                    <w:bottom w:val="none" w:sz="0" w:space="0" w:color="auto"/>
                                                    <w:right w:val="none" w:sz="0" w:space="0" w:color="auto"/>
                                                  </w:divBdr>
                                                  <w:divsChild>
                                                    <w:div w:id="1579749397">
                                                      <w:marLeft w:val="0"/>
                                                      <w:marRight w:val="0"/>
                                                      <w:marTop w:val="0"/>
                                                      <w:marBottom w:val="0"/>
                                                      <w:divBdr>
                                                        <w:top w:val="none" w:sz="0" w:space="0" w:color="auto"/>
                                                        <w:left w:val="none" w:sz="0" w:space="0" w:color="auto"/>
                                                        <w:bottom w:val="none" w:sz="0" w:space="0" w:color="auto"/>
                                                        <w:right w:val="none" w:sz="0" w:space="0" w:color="auto"/>
                                                      </w:divBdr>
                                                      <w:divsChild>
                                                        <w:div w:id="15420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377204">
      <w:bodyDiv w:val="1"/>
      <w:marLeft w:val="0"/>
      <w:marRight w:val="0"/>
      <w:marTop w:val="0"/>
      <w:marBottom w:val="0"/>
      <w:divBdr>
        <w:top w:val="none" w:sz="0" w:space="0" w:color="auto"/>
        <w:left w:val="none" w:sz="0" w:space="0" w:color="auto"/>
        <w:bottom w:val="none" w:sz="0" w:space="0" w:color="auto"/>
        <w:right w:val="none" w:sz="0" w:space="0" w:color="auto"/>
      </w:divBdr>
    </w:div>
    <w:div w:id="211427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B790812-C0BD-46C9-97DA-C36621ECDCB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AE0EB8771FABE4BB83C48BD3FD18756" ma:contentTypeVersion="" ma:contentTypeDescription="PDMS Document Site Content Type" ma:contentTypeScope="" ma:versionID="eb35f7ed0d3482e270c816fd4e752801">
  <xsd:schema xmlns:xsd="http://www.w3.org/2001/XMLSchema" xmlns:xs="http://www.w3.org/2001/XMLSchema" xmlns:p="http://schemas.microsoft.com/office/2006/metadata/properties" xmlns:ns2="CB790812-C0BD-46C9-97DA-C36621ECDCB1" targetNamespace="http://schemas.microsoft.com/office/2006/metadata/properties" ma:root="true" ma:fieldsID="b830b65f72ad04ae44d2d66b78c3af96" ns2:_="">
    <xsd:import namespace="CB790812-C0BD-46C9-97DA-C36621ECDCB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90812-C0BD-46C9-97DA-C36621ECDCB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ECF7F7-4097-4D06-B259-D7A58B46577C}">
  <ds:schemaRefs>
    <ds:schemaRef ds:uri="http://schemas.microsoft.com/sharepoint/v3/contenttype/forms"/>
  </ds:schemaRefs>
</ds:datastoreItem>
</file>

<file path=customXml/itemProps2.xml><?xml version="1.0" encoding="utf-8"?>
<ds:datastoreItem xmlns:ds="http://schemas.openxmlformats.org/officeDocument/2006/customXml" ds:itemID="{E7AC2288-759D-41C4-8CBE-0C5150C7A261}">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CB790812-C0BD-46C9-97DA-C36621ECDCB1"/>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770191C-5A00-456A-BB43-0BDD6BEC3DD7}">
  <ds:schemaRefs>
    <ds:schemaRef ds:uri="http://schemas.openxmlformats.org/officeDocument/2006/bibliography"/>
  </ds:schemaRefs>
</ds:datastoreItem>
</file>

<file path=customXml/itemProps4.xml><?xml version="1.0" encoding="utf-8"?>
<ds:datastoreItem xmlns:ds="http://schemas.openxmlformats.org/officeDocument/2006/customXml" ds:itemID="{3DC0EEE6-D37B-49A2-BA2B-469256377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90812-C0BD-46C9-97DA-C36621EC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2095</Words>
  <Characters>11943</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Izabela</dc:creator>
  <cp:lastModifiedBy>GOLKOWSKI, Izabel</cp:lastModifiedBy>
  <cp:revision>2</cp:revision>
  <cp:lastPrinted>2021-06-11T00:31:00Z</cp:lastPrinted>
  <dcterms:created xsi:type="dcterms:W3CDTF">2021-12-16T07:26:00Z</dcterms:created>
  <dcterms:modified xsi:type="dcterms:W3CDTF">2021-12-16T07:26:00Z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0x010100266966F133664895A6EE3632470D45F5005AE0EB8771FABE4BB83C48BD3FD18756</vt:lpwstr>
  </property>
</Properties>
</file>