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60446E" w:rsidRDefault="00DA186E" w:rsidP="00715914">
      <w:pPr>
        <w:rPr>
          <w:sz w:val="28"/>
        </w:rPr>
      </w:pPr>
      <w:r w:rsidRPr="0060446E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60446E" w:rsidRDefault="00715914" w:rsidP="00715914">
      <w:pPr>
        <w:rPr>
          <w:sz w:val="19"/>
        </w:rPr>
      </w:pPr>
    </w:p>
    <w:p w14:paraId="6D141519" w14:textId="3770DBFA" w:rsidR="00554826" w:rsidRPr="0060446E" w:rsidRDefault="007C2631" w:rsidP="00554826">
      <w:pPr>
        <w:pStyle w:val="ShortT"/>
        <w:rPr>
          <w:color w:val="FF0000"/>
        </w:rPr>
      </w:pPr>
      <w:r w:rsidRPr="0060446E">
        <w:t>Health Insurance (Section 3C General Medical Services – General Practice Attendance for Assessing Patient Suitability for a COVID-19 Vaccine) Amendment (No. 4) Determination 2021</w:t>
      </w:r>
    </w:p>
    <w:p w14:paraId="367A4A2F" w14:textId="2F2C6161" w:rsidR="00554826" w:rsidRPr="0060446E" w:rsidRDefault="00554826" w:rsidP="00554826">
      <w:pPr>
        <w:pStyle w:val="SignCoverPageStart"/>
        <w:spacing w:before="240"/>
        <w:ind w:right="91"/>
        <w:rPr>
          <w:szCs w:val="22"/>
        </w:rPr>
      </w:pPr>
      <w:r w:rsidRPr="0060446E">
        <w:rPr>
          <w:szCs w:val="22"/>
        </w:rPr>
        <w:t xml:space="preserve">I, </w:t>
      </w:r>
      <w:r w:rsidR="00640CE6" w:rsidRPr="0060446E">
        <w:rPr>
          <w:szCs w:val="22"/>
        </w:rPr>
        <w:t>Travis Haslam</w:t>
      </w:r>
      <w:r w:rsidRPr="0060446E">
        <w:rPr>
          <w:szCs w:val="22"/>
        </w:rPr>
        <w:t xml:space="preserve">, </w:t>
      </w:r>
      <w:r w:rsidR="00FF4480" w:rsidRPr="0060446E">
        <w:rPr>
          <w:szCs w:val="22"/>
        </w:rPr>
        <w:t xml:space="preserve">delegate of the </w:t>
      </w:r>
      <w:r w:rsidR="009841B4" w:rsidRPr="0060446E">
        <w:rPr>
          <w:szCs w:val="22"/>
        </w:rPr>
        <w:t>Minister for Health</w:t>
      </w:r>
      <w:r w:rsidR="00FE7510" w:rsidRPr="0060446E">
        <w:rPr>
          <w:szCs w:val="22"/>
        </w:rPr>
        <w:t xml:space="preserve"> and Aged Care</w:t>
      </w:r>
      <w:r w:rsidR="009841B4" w:rsidRPr="0060446E">
        <w:rPr>
          <w:szCs w:val="22"/>
        </w:rPr>
        <w:t xml:space="preserve">, </w:t>
      </w:r>
      <w:r w:rsidRPr="0060446E">
        <w:rPr>
          <w:szCs w:val="22"/>
        </w:rPr>
        <w:t xml:space="preserve">make the following </w:t>
      </w:r>
      <w:r w:rsidR="009841B4" w:rsidRPr="0060446E">
        <w:rPr>
          <w:szCs w:val="22"/>
        </w:rPr>
        <w:t>Determination</w:t>
      </w:r>
      <w:r w:rsidRPr="0060446E">
        <w:rPr>
          <w:szCs w:val="22"/>
        </w:rPr>
        <w:t>.</w:t>
      </w:r>
    </w:p>
    <w:p w14:paraId="0C7CB3E3" w14:textId="699F6B40" w:rsidR="00554826" w:rsidRPr="0060446E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0446E">
        <w:rPr>
          <w:szCs w:val="22"/>
        </w:rPr>
        <w:t>Dated</w:t>
      </w:r>
      <w:r w:rsidRPr="0060446E">
        <w:rPr>
          <w:szCs w:val="22"/>
        </w:rPr>
        <w:tab/>
      </w:r>
      <w:r w:rsidRPr="0060446E">
        <w:rPr>
          <w:szCs w:val="22"/>
        </w:rPr>
        <w:tab/>
      </w:r>
      <w:r w:rsidR="0015084E" w:rsidRPr="0060446E">
        <w:rPr>
          <w:szCs w:val="22"/>
        </w:rPr>
        <w:t xml:space="preserve">16 </w:t>
      </w:r>
      <w:r w:rsidR="00B9620D" w:rsidRPr="0060446E">
        <w:rPr>
          <w:szCs w:val="22"/>
        </w:rPr>
        <w:t>Decem</w:t>
      </w:r>
      <w:r w:rsidR="00640CE6" w:rsidRPr="0060446E">
        <w:rPr>
          <w:szCs w:val="22"/>
        </w:rPr>
        <w:t>ber 2021</w:t>
      </w:r>
    </w:p>
    <w:p w14:paraId="270DB188" w14:textId="0D789481" w:rsidR="00FF4480" w:rsidRPr="0060446E" w:rsidRDefault="00640CE6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0446E">
        <w:rPr>
          <w:szCs w:val="22"/>
        </w:rPr>
        <w:t>Travis Haslam</w:t>
      </w:r>
    </w:p>
    <w:p w14:paraId="53606C5F" w14:textId="12B1CEFC" w:rsidR="00FF4480" w:rsidRPr="0060446E" w:rsidRDefault="00640CE6" w:rsidP="00FF4480">
      <w:pPr>
        <w:pStyle w:val="SignCoverPageEnd"/>
        <w:ind w:right="91"/>
        <w:rPr>
          <w:sz w:val="22"/>
        </w:rPr>
      </w:pPr>
      <w:r w:rsidRPr="0060446E">
        <w:rPr>
          <w:sz w:val="22"/>
        </w:rPr>
        <w:t>Acting First Assistant Secretary</w:t>
      </w:r>
    </w:p>
    <w:p w14:paraId="352A5AAB" w14:textId="0CBD287D" w:rsidR="00FF4480" w:rsidRPr="0060446E" w:rsidRDefault="00640CE6" w:rsidP="00FF4480">
      <w:pPr>
        <w:pStyle w:val="SignCoverPageEnd"/>
        <w:ind w:right="91"/>
        <w:rPr>
          <w:sz w:val="22"/>
        </w:rPr>
      </w:pPr>
      <w:r w:rsidRPr="0060446E">
        <w:rPr>
          <w:sz w:val="22"/>
        </w:rPr>
        <w:t>Medical Benefits Division</w:t>
      </w:r>
    </w:p>
    <w:p w14:paraId="56899167" w14:textId="3A60C813" w:rsidR="00FF4480" w:rsidRPr="0060446E" w:rsidRDefault="00640CE6" w:rsidP="00FF4480">
      <w:pPr>
        <w:pStyle w:val="SignCoverPageEnd"/>
        <w:ind w:right="91"/>
        <w:rPr>
          <w:sz w:val="22"/>
        </w:rPr>
      </w:pPr>
      <w:r w:rsidRPr="0060446E">
        <w:rPr>
          <w:sz w:val="22"/>
        </w:rPr>
        <w:t>Health Resourcing Group</w:t>
      </w:r>
    </w:p>
    <w:p w14:paraId="769BEDDD" w14:textId="77777777" w:rsidR="00FF4480" w:rsidRPr="0060446E" w:rsidRDefault="00FF4480" w:rsidP="00FF4480">
      <w:pPr>
        <w:pStyle w:val="SignCoverPageEnd"/>
        <w:ind w:right="91"/>
        <w:rPr>
          <w:sz w:val="22"/>
        </w:rPr>
      </w:pPr>
      <w:r w:rsidRPr="0060446E">
        <w:rPr>
          <w:sz w:val="22"/>
        </w:rPr>
        <w:t>Department of Health</w:t>
      </w:r>
    </w:p>
    <w:p w14:paraId="57012222" w14:textId="77777777" w:rsidR="00554826" w:rsidRPr="0060446E" w:rsidRDefault="00554826" w:rsidP="00554826"/>
    <w:p w14:paraId="61874D17" w14:textId="77777777" w:rsidR="00554826" w:rsidRPr="0060446E" w:rsidRDefault="00554826" w:rsidP="00554826"/>
    <w:p w14:paraId="1EA543EC" w14:textId="77777777" w:rsidR="00F6696E" w:rsidRPr="0060446E" w:rsidRDefault="00F6696E" w:rsidP="00F6696E"/>
    <w:p w14:paraId="452B8309" w14:textId="77777777" w:rsidR="00F6696E" w:rsidRPr="0060446E" w:rsidRDefault="00F6696E" w:rsidP="00F6696E">
      <w:pPr>
        <w:sectPr w:rsidR="00F6696E" w:rsidRPr="006044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60446E" w:rsidRDefault="00715914" w:rsidP="00715914">
      <w:pPr>
        <w:outlineLvl w:val="0"/>
        <w:rPr>
          <w:sz w:val="36"/>
        </w:rPr>
      </w:pPr>
      <w:r w:rsidRPr="0060446E">
        <w:rPr>
          <w:sz w:val="36"/>
        </w:rPr>
        <w:lastRenderedPageBreak/>
        <w:t>Contents</w:t>
      </w:r>
    </w:p>
    <w:p w14:paraId="359B5221" w14:textId="77777777" w:rsidR="00DB4767" w:rsidRPr="0060446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446E">
        <w:fldChar w:fldCharType="begin" w:fldLock="1"/>
      </w:r>
      <w:r w:rsidRPr="0060446E">
        <w:instrText xml:space="preserve"> TOC \o "1-9" </w:instrText>
      </w:r>
      <w:r w:rsidRPr="0060446E">
        <w:fldChar w:fldCharType="separate"/>
      </w:r>
      <w:r w:rsidR="00DB4767" w:rsidRPr="0060446E">
        <w:rPr>
          <w:noProof/>
        </w:rPr>
        <w:t>1  Name</w:t>
      </w:r>
      <w:r w:rsidR="00DB4767" w:rsidRPr="0060446E">
        <w:rPr>
          <w:noProof/>
        </w:rPr>
        <w:tab/>
      </w:r>
      <w:r w:rsidR="00DB4767" w:rsidRPr="0060446E">
        <w:rPr>
          <w:noProof/>
        </w:rPr>
        <w:fldChar w:fldCharType="begin" w:fldLock="1"/>
      </w:r>
      <w:r w:rsidR="00DB4767" w:rsidRPr="0060446E">
        <w:rPr>
          <w:noProof/>
        </w:rPr>
        <w:instrText xml:space="preserve"> PAGEREF _Toc20744772 \h </w:instrText>
      </w:r>
      <w:r w:rsidR="00DB4767" w:rsidRPr="0060446E">
        <w:rPr>
          <w:noProof/>
        </w:rPr>
      </w:r>
      <w:r w:rsidR="00DB4767" w:rsidRPr="0060446E">
        <w:rPr>
          <w:noProof/>
        </w:rPr>
        <w:fldChar w:fldCharType="separate"/>
      </w:r>
      <w:r w:rsidR="00DB4767" w:rsidRPr="0060446E">
        <w:rPr>
          <w:noProof/>
        </w:rPr>
        <w:t>1</w:t>
      </w:r>
      <w:r w:rsidR="00DB4767" w:rsidRPr="0060446E">
        <w:rPr>
          <w:noProof/>
        </w:rPr>
        <w:fldChar w:fldCharType="end"/>
      </w:r>
    </w:p>
    <w:p w14:paraId="22AA9D3F" w14:textId="77777777" w:rsidR="00DB4767" w:rsidRPr="0060446E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446E">
        <w:rPr>
          <w:noProof/>
        </w:rPr>
        <w:t>2  Commencement</w:t>
      </w:r>
      <w:r w:rsidRPr="0060446E">
        <w:rPr>
          <w:noProof/>
        </w:rPr>
        <w:tab/>
      </w:r>
      <w:r w:rsidRPr="0060446E">
        <w:rPr>
          <w:noProof/>
        </w:rPr>
        <w:fldChar w:fldCharType="begin" w:fldLock="1"/>
      </w:r>
      <w:r w:rsidRPr="0060446E">
        <w:rPr>
          <w:noProof/>
        </w:rPr>
        <w:instrText xml:space="preserve"> PAGEREF _Toc20744773 \h </w:instrText>
      </w:r>
      <w:r w:rsidRPr="0060446E">
        <w:rPr>
          <w:noProof/>
        </w:rPr>
      </w:r>
      <w:r w:rsidRPr="0060446E">
        <w:rPr>
          <w:noProof/>
        </w:rPr>
        <w:fldChar w:fldCharType="separate"/>
      </w:r>
      <w:r w:rsidRPr="0060446E">
        <w:rPr>
          <w:noProof/>
        </w:rPr>
        <w:t>1</w:t>
      </w:r>
      <w:r w:rsidRPr="0060446E">
        <w:rPr>
          <w:noProof/>
        </w:rPr>
        <w:fldChar w:fldCharType="end"/>
      </w:r>
    </w:p>
    <w:p w14:paraId="065F4AE3" w14:textId="77777777" w:rsidR="00DB4767" w:rsidRPr="0060446E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446E">
        <w:rPr>
          <w:noProof/>
        </w:rPr>
        <w:t>3  Authority</w:t>
      </w:r>
      <w:r w:rsidRPr="0060446E">
        <w:rPr>
          <w:noProof/>
        </w:rPr>
        <w:tab/>
      </w:r>
      <w:r w:rsidRPr="0060446E">
        <w:rPr>
          <w:noProof/>
        </w:rPr>
        <w:fldChar w:fldCharType="begin" w:fldLock="1"/>
      </w:r>
      <w:r w:rsidRPr="0060446E">
        <w:rPr>
          <w:noProof/>
        </w:rPr>
        <w:instrText xml:space="preserve"> PAGEREF _Toc20744774 \h </w:instrText>
      </w:r>
      <w:r w:rsidRPr="0060446E">
        <w:rPr>
          <w:noProof/>
        </w:rPr>
      </w:r>
      <w:r w:rsidRPr="0060446E">
        <w:rPr>
          <w:noProof/>
        </w:rPr>
        <w:fldChar w:fldCharType="separate"/>
      </w:r>
      <w:r w:rsidRPr="0060446E">
        <w:rPr>
          <w:noProof/>
        </w:rPr>
        <w:t>1</w:t>
      </w:r>
      <w:r w:rsidRPr="0060446E">
        <w:rPr>
          <w:noProof/>
        </w:rPr>
        <w:fldChar w:fldCharType="end"/>
      </w:r>
    </w:p>
    <w:p w14:paraId="10C8A781" w14:textId="77777777" w:rsidR="00DB4767" w:rsidRPr="0060446E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446E">
        <w:rPr>
          <w:noProof/>
        </w:rPr>
        <w:t>4  Schedules</w:t>
      </w:r>
      <w:r w:rsidRPr="0060446E">
        <w:rPr>
          <w:noProof/>
        </w:rPr>
        <w:tab/>
      </w:r>
      <w:r w:rsidRPr="0060446E">
        <w:rPr>
          <w:noProof/>
        </w:rPr>
        <w:fldChar w:fldCharType="begin" w:fldLock="1"/>
      </w:r>
      <w:r w:rsidRPr="0060446E">
        <w:rPr>
          <w:noProof/>
        </w:rPr>
        <w:instrText xml:space="preserve"> PAGEREF _Toc20744775 \h </w:instrText>
      </w:r>
      <w:r w:rsidRPr="0060446E">
        <w:rPr>
          <w:noProof/>
        </w:rPr>
      </w:r>
      <w:r w:rsidRPr="0060446E">
        <w:rPr>
          <w:noProof/>
        </w:rPr>
        <w:fldChar w:fldCharType="separate"/>
      </w:r>
      <w:r w:rsidRPr="0060446E">
        <w:rPr>
          <w:noProof/>
        </w:rPr>
        <w:t>1</w:t>
      </w:r>
      <w:r w:rsidRPr="0060446E">
        <w:rPr>
          <w:noProof/>
        </w:rPr>
        <w:fldChar w:fldCharType="end"/>
      </w:r>
    </w:p>
    <w:p w14:paraId="7CCECCD0" w14:textId="77777777" w:rsidR="00DB4767" w:rsidRPr="0060446E" w:rsidRDefault="00DB47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446E">
        <w:rPr>
          <w:noProof/>
        </w:rPr>
        <w:t>Schedule 1— Amendments</w:t>
      </w:r>
      <w:r w:rsidRPr="0060446E">
        <w:rPr>
          <w:noProof/>
        </w:rPr>
        <w:tab/>
      </w:r>
      <w:r w:rsidRPr="0060446E">
        <w:rPr>
          <w:noProof/>
        </w:rPr>
        <w:fldChar w:fldCharType="begin" w:fldLock="1"/>
      </w:r>
      <w:r w:rsidRPr="0060446E">
        <w:rPr>
          <w:noProof/>
        </w:rPr>
        <w:instrText xml:space="preserve"> PAGEREF _Toc20744776 \h </w:instrText>
      </w:r>
      <w:r w:rsidRPr="0060446E">
        <w:rPr>
          <w:noProof/>
        </w:rPr>
      </w:r>
      <w:r w:rsidRPr="0060446E">
        <w:rPr>
          <w:noProof/>
        </w:rPr>
        <w:fldChar w:fldCharType="separate"/>
      </w:r>
      <w:r w:rsidRPr="0060446E">
        <w:rPr>
          <w:noProof/>
        </w:rPr>
        <w:t>2</w:t>
      </w:r>
      <w:r w:rsidRPr="0060446E">
        <w:rPr>
          <w:noProof/>
        </w:rPr>
        <w:fldChar w:fldCharType="end"/>
      </w:r>
    </w:p>
    <w:p w14:paraId="2494364F" w14:textId="77777777" w:rsidR="00F6696E" w:rsidRPr="0060446E" w:rsidRDefault="00B418CB" w:rsidP="00F6696E">
      <w:pPr>
        <w:outlineLvl w:val="0"/>
      </w:pPr>
      <w:r w:rsidRPr="0060446E">
        <w:fldChar w:fldCharType="end"/>
      </w:r>
    </w:p>
    <w:p w14:paraId="64F43A28" w14:textId="77777777" w:rsidR="00F6696E" w:rsidRPr="0060446E" w:rsidRDefault="00F6696E" w:rsidP="00F6696E">
      <w:pPr>
        <w:outlineLvl w:val="0"/>
        <w:rPr>
          <w:sz w:val="20"/>
        </w:rPr>
      </w:pPr>
    </w:p>
    <w:p w14:paraId="0867F8FC" w14:textId="77777777" w:rsidR="00F6696E" w:rsidRPr="0060446E" w:rsidRDefault="00F6696E" w:rsidP="00F6696E">
      <w:pPr>
        <w:sectPr w:rsidR="00F6696E" w:rsidRPr="0060446E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60446E" w:rsidRDefault="00554826" w:rsidP="00554826">
      <w:pPr>
        <w:pStyle w:val="ActHead5"/>
      </w:pPr>
      <w:bookmarkStart w:id="0" w:name="_Toc20744772"/>
      <w:r w:rsidRPr="0060446E">
        <w:lastRenderedPageBreak/>
        <w:t>1  Name</w:t>
      </w:r>
      <w:bookmarkEnd w:id="0"/>
    </w:p>
    <w:p w14:paraId="5EF75D24" w14:textId="40692FDF" w:rsidR="00554826" w:rsidRPr="0060446E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60446E">
        <w:tab/>
      </w:r>
      <w:r w:rsidRPr="0060446E">
        <w:tab/>
        <w:t xml:space="preserve">This instrument is the </w:t>
      </w:r>
      <w:bookmarkStart w:id="1" w:name="BKCheck15B_3"/>
      <w:bookmarkEnd w:id="1"/>
      <w:r w:rsidR="007C2631" w:rsidRPr="0060446E">
        <w:rPr>
          <w:i/>
          <w:iCs/>
        </w:rPr>
        <w:t>Health Insurance (Section 3C General Medical Services – General Practice Attendance for Assessing Patient Suitability for a COVID-19 Vaccine) Amendment (No. 4) Determination 2021</w:t>
      </w:r>
      <w:r w:rsidR="007C2631" w:rsidRPr="0060446E">
        <w:t>.</w:t>
      </w:r>
    </w:p>
    <w:p w14:paraId="52BD1EFF" w14:textId="77777777" w:rsidR="00554826" w:rsidRPr="0060446E" w:rsidRDefault="00554826" w:rsidP="00554826">
      <w:pPr>
        <w:pStyle w:val="ActHead5"/>
      </w:pPr>
      <w:bookmarkStart w:id="2" w:name="_Toc20744773"/>
      <w:r w:rsidRPr="0060446E">
        <w:t>2  Commencement</w:t>
      </w:r>
      <w:bookmarkEnd w:id="2"/>
    </w:p>
    <w:p w14:paraId="3C5AEC36" w14:textId="77777777" w:rsidR="004940C4" w:rsidRPr="0060446E" w:rsidRDefault="004940C4" w:rsidP="004940C4">
      <w:pPr>
        <w:pStyle w:val="subsection"/>
        <w:tabs>
          <w:tab w:val="left" w:pos="709"/>
        </w:tabs>
        <w:ind w:left="709" w:hanging="709"/>
      </w:pPr>
      <w:r w:rsidRPr="0060446E">
        <w:t>(1)</w:t>
      </w:r>
      <w:r w:rsidRPr="0060446E">
        <w:tab/>
      </w:r>
      <w:r w:rsidRPr="0060446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60446E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60446E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60446E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0446E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60446E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60446E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0446E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60446E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0446E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60446E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0446E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60446E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60446E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0446E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60446E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0446E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60446E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0446E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60446E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60446E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60446E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0D16B75A" w:rsidR="004940C4" w:rsidRPr="0060446E" w:rsidRDefault="00B9620D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60446E">
              <w:rPr>
                <w:rFonts w:eastAsia="Times New Roman" w:cs="Times New Roman"/>
                <w:sz w:val="20"/>
                <w:szCs w:val="24"/>
                <w:lang w:eastAsia="en-AU"/>
              </w:rPr>
              <w:t>1 January</w:t>
            </w:r>
            <w:r w:rsidR="00354D2E" w:rsidRPr="0060446E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202</w:t>
            </w:r>
            <w:r w:rsidRPr="0060446E">
              <w:rPr>
                <w:rFonts w:eastAsia="Times New Roman" w:cs="Times New Roman"/>
                <w:sz w:val="20"/>
                <w:szCs w:val="24"/>
                <w:lang w:eastAsia="en-AU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60446E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60446E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60446E">
        <w:rPr>
          <w:sz w:val="18"/>
          <w:szCs w:val="18"/>
        </w:rPr>
        <w:tab/>
        <w:t>Note:</w:t>
      </w:r>
      <w:r w:rsidRPr="0060446E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60446E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60446E">
        <w:t>(2)</w:t>
      </w:r>
      <w:r w:rsidRPr="0060446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60446E" w:rsidRDefault="00554826" w:rsidP="00554826">
      <w:pPr>
        <w:pStyle w:val="ActHead5"/>
      </w:pPr>
      <w:bookmarkStart w:id="3" w:name="_Toc20744774"/>
      <w:r w:rsidRPr="0060446E">
        <w:t>3  Authority</w:t>
      </w:r>
      <w:bookmarkEnd w:id="3"/>
    </w:p>
    <w:p w14:paraId="4CD49361" w14:textId="77777777" w:rsidR="00554826" w:rsidRPr="0060446E" w:rsidRDefault="00554826" w:rsidP="004940C4">
      <w:pPr>
        <w:pStyle w:val="subsection"/>
        <w:tabs>
          <w:tab w:val="clear" w:pos="1021"/>
        </w:tabs>
        <w:ind w:left="709" w:hanging="709"/>
      </w:pPr>
      <w:r w:rsidRPr="0060446E">
        <w:tab/>
      </w:r>
      <w:r w:rsidRPr="0060446E">
        <w:tab/>
        <w:t xml:space="preserve">This instrument is </w:t>
      </w:r>
      <w:r w:rsidR="00FF4480" w:rsidRPr="0060446E">
        <w:t xml:space="preserve">made under subsection 3C(1) of the </w:t>
      </w:r>
      <w:r w:rsidR="00FF4480" w:rsidRPr="0060446E">
        <w:rPr>
          <w:i/>
        </w:rPr>
        <w:t>Health Insurance Act 1973</w:t>
      </w:r>
      <w:r w:rsidR="009D4587" w:rsidRPr="0060446E">
        <w:t>.</w:t>
      </w:r>
    </w:p>
    <w:p w14:paraId="1226C895" w14:textId="77777777" w:rsidR="00554826" w:rsidRPr="0060446E" w:rsidRDefault="00495AF2" w:rsidP="00554826">
      <w:pPr>
        <w:pStyle w:val="ActHead5"/>
      </w:pPr>
      <w:bookmarkStart w:id="4" w:name="_Toc454781205"/>
      <w:bookmarkStart w:id="5" w:name="_Toc20744775"/>
      <w:r w:rsidRPr="0060446E">
        <w:t>4</w:t>
      </w:r>
      <w:r w:rsidR="00554826" w:rsidRPr="0060446E">
        <w:t xml:space="preserve">  Schedules</w:t>
      </w:r>
      <w:bookmarkEnd w:id="4"/>
      <w:bookmarkEnd w:id="5"/>
    </w:p>
    <w:p w14:paraId="74E9B585" w14:textId="77777777" w:rsidR="00554826" w:rsidRPr="0060446E" w:rsidRDefault="00554826" w:rsidP="004940C4">
      <w:pPr>
        <w:pStyle w:val="subsection"/>
        <w:tabs>
          <w:tab w:val="clear" w:pos="1021"/>
        </w:tabs>
        <w:ind w:left="709" w:hanging="709"/>
      </w:pPr>
      <w:r w:rsidRPr="0060446E">
        <w:tab/>
      </w:r>
      <w:r w:rsidRPr="0060446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60446E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60446E">
        <w:br w:type="page"/>
      </w:r>
    </w:p>
    <w:p w14:paraId="3B548A03" w14:textId="5CDC912D" w:rsidR="00FF4480" w:rsidRPr="0060446E" w:rsidRDefault="004E1307" w:rsidP="00DB4767">
      <w:pPr>
        <w:pStyle w:val="ActHead5"/>
        <w:rPr>
          <w:rFonts w:ascii="Arial" w:hAnsi="Arial" w:cs="Arial"/>
        </w:rPr>
      </w:pPr>
      <w:bookmarkStart w:id="6" w:name="_Toc20744776"/>
      <w:r w:rsidRPr="0060446E">
        <w:rPr>
          <w:rFonts w:ascii="Arial" w:hAnsi="Arial" w:cs="Arial"/>
        </w:rPr>
        <w:lastRenderedPageBreak/>
        <w:t xml:space="preserve">Schedule </w:t>
      </w:r>
      <w:r w:rsidR="00D6537E" w:rsidRPr="0060446E">
        <w:rPr>
          <w:rFonts w:ascii="Arial" w:hAnsi="Arial" w:cs="Arial"/>
        </w:rPr>
        <w:t>1—</w:t>
      </w:r>
      <w:r w:rsidR="009D4587" w:rsidRPr="0060446E">
        <w:rPr>
          <w:rFonts w:ascii="Arial" w:hAnsi="Arial" w:cs="Arial"/>
        </w:rPr>
        <w:t xml:space="preserve"> Amendments</w:t>
      </w:r>
      <w:bookmarkEnd w:id="6"/>
    </w:p>
    <w:p w14:paraId="14BA40D8" w14:textId="4BACD6ED" w:rsidR="007C2631" w:rsidRPr="0060446E" w:rsidRDefault="007C2631" w:rsidP="007C2631">
      <w:pPr>
        <w:pStyle w:val="subsection"/>
        <w:ind w:left="0" w:firstLine="0"/>
        <w:rPr>
          <w:rFonts w:ascii="Arial" w:hAnsi="Arial" w:cs="Arial"/>
          <w:b/>
          <w:bCs/>
          <w:i/>
          <w:iCs/>
        </w:rPr>
      </w:pPr>
      <w:r w:rsidRPr="0060446E">
        <w:rPr>
          <w:rFonts w:ascii="Arial" w:hAnsi="Arial" w:cs="Arial"/>
          <w:b/>
          <w:bCs/>
          <w:i/>
          <w:iCs/>
          <w:sz w:val="24"/>
          <w:szCs w:val="22"/>
        </w:rPr>
        <w:t>Health Insurance (Section 3C General Medical Services – General Practice Attendance for Assessing Patient Suitability for a COVID</w:t>
      </w:r>
      <w:r w:rsidRPr="0060446E">
        <w:rPr>
          <w:rFonts w:ascii="Cambria Math" w:hAnsi="Cambria Math" w:cs="Cambria Math"/>
          <w:b/>
          <w:bCs/>
          <w:i/>
          <w:iCs/>
          <w:sz w:val="24"/>
          <w:szCs w:val="22"/>
        </w:rPr>
        <w:t>‑</w:t>
      </w:r>
      <w:r w:rsidRPr="0060446E">
        <w:rPr>
          <w:rFonts w:ascii="Arial" w:hAnsi="Arial" w:cs="Arial"/>
          <w:b/>
          <w:bCs/>
          <w:i/>
          <w:iCs/>
          <w:sz w:val="24"/>
          <w:szCs w:val="22"/>
        </w:rPr>
        <w:t>19 Vaccine) Determination 2021</w:t>
      </w:r>
    </w:p>
    <w:p w14:paraId="70A0C558" w14:textId="77777777" w:rsidR="00D503A7" w:rsidRPr="0060446E" w:rsidRDefault="00D503A7" w:rsidP="00D503A7">
      <w:pPr>
        <w:pStyle w:val="subsection"/>
        <w:numPr>
          <w:ilvl w:val="0"/>
          <w:numId w:val="21"/>
        </w:numPr>
        <w:rPr>
          <w:rFonts w:ascii="Arial" w:hAnsi="Arial" w:cs="Arial"/>
          <w:b/>
          <w:bCs/>
          <w:sz w:val="24"/>
          <w:szCs w:val="22"/>
        </w:rPr>
      </w:pPr>
      <w:r w:rsidRPr="0060446E">
        <w:rPr>
          <w:rFonts w:ascii="Arial" w:hAnsi="Arial" w:cs="Arial"/>
          <w:b/>
          <w:bCs/>
          <w:sz w:val="24"/>
          <w:szCs w:val="22"/>
        </w:rPr>
        <w:t>Subsection 7(1)</w:t>
      </w:r>
    </w:p>
    <w:p w14:paraId="62BFAD50" w14:textId="77777777" w:rsidR="00D503A7" w:rsidRPr="0060446E" w:rsidRDefault="00D503A7" w:rsidP="00D503A7">
      <w:pPr>
        <w:pStyle w:val="subsection"/>
        <w:ind w:left="720" w:firstLine="0"/>
      </w:pPr>
      <w:r w:rsidRPr="0060446E">
        <w:t>Repeal the subsection, substitute:</w:t>
      </w:r>
    </w:p>
    <w:p w14:paraId="6E68C913" w14:textId="77777777" w:rsidR="00D503A7" w:rsidRPr="0060446E" w:rsidRDefault="00D503A7" w:rsidP="00D503A7">
      <w:pPr>
        <w:shd w:val="clear" w:color="auto" w:fill="FFFFFF"/>
        <w:spacing w:before="240"/>
        <w:ind w:left="794" w:hanging="51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0446E">
        <w:rPr>
          <w:rFonts w:eastAsia="Times New Roman" w:cs="Times New Roman"/>
          <w:color w:val="000000"/>
          <w:sz w:val="24"/>
          <w:szCs w:val="24"/>
          <w:lang w:eastAsia="en-AU"/>
        </w:rPr>
        <w:t>(1)   An item in the Schedule (other than items 10660, 10661, 93660 and 93661) applies to a service whether the service is provided:</w:t>
      </w:r>
    </w:p>
    <w:p w14:paraId="44F6D723" w14:textId="417A54BF" w:rsidR="00D503A7" w:rsidRPr="0060446E" w:rsidRDefault="00D503A7" w:rsidP="00EA12AF">
      <w:pPr>
        <w:pStyle w:val="ListParagraph"/>
        <w:numPr>
          <w:ilvl w:val="0"/>
          <w:numId w:val="24"/>
        </w:numPr>
        <w:shd w:val="clear" w:color="auto" w:fill="FFFFFF"/>
        <w:spacing w:before="120" w:beforeAutospacing="0"/>
        <w:ind w:left="1838" w:hanging="868"/>
        <w:rPr>
          <w:color w:val="000000"/>
        </w:rPr>
      </w:pPr>
      <w:r w:rsidRPr="0060446E">
        <w:rPr>
          <w:color w:val="000000"/>
        </w:rPr>
        <w:t>by a medical practitioner; or</w:t>
      </w:r>
    </w:p>
    <w:p w14:paraId="4CA82FA8" w14:textId="2020BF1F" w:rsidR="00D503A7" w:rsidRPr="0060446E" w:rsidRDefault="00D503A7" w:rsidP="00EA12AF">
      <w:pPr>
        <w:pStyle w:val="ListParagraph"/>
        <w:numPr>
          <w:ilvl w:val="0"/>
          <w:numId w:val="24"/>
        </w:numPr>
        <w:shd w:val="clear" w:color="auto" w:fill="FFFFFF"/>
        <w:spacing w:before="120" w:beforeAutospacing="0"/>
        <w:ind w:left="1838" w:hanging="868"/>
        <w:rPr>
          <w:color w:val="000000"/>
        </w:rPr>
      </w:pPr>
      <w:r w:rsidRPr="0060446E">
        <w:rPr>
          <w:color w:val="000000"/>
        </w:rPr>
        <w:t>on behalf of a medical practitioner by a relevant health professional.</w:t>
      </w:r>
    </w:p>
    <w:p w14:paraId="6B3926FB" w14:textId="77777777" w:rsidR="00D503A7" w:rsidRPr="0060446E" w:rsidRDefault="00D503A7" w:rsidP="00D503A7">
      <w:pPr>
        <w:shd w:val="clear" w:color="auto" w:fill="FFFFFF"/>
        <w:spacing w:before="240"/>
        <w:ind w:left="397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60446E">
        <w:rPr>
          <w:rFonts w:eastAsia="Times New Roman" w:cs="Times New Roman"/>
          <w:i/>
          <w:iCs/>
          <w:color w:val="000000"/>
          <w:szCs w:val="22"/>
          <w:lang w:eastAsia="en-AU"/>
        </w:rPr>
        <w:t>Note: see subsection 3(17) of the Act for when a service is taken to be rendered on behalf of a medical practitioner.</w:t>
      </w:r>
    </w:p>
    <w:p w14:paraId="52A48C80" w14:textId="77777777" w:rsidR="00E54295" w:rsidRPr="0060446E" w:rsidRDefault="00D503A7" w:rsidP="00A616E8">
      <w:pPr>
        <w:shd w:val="clear" w:color="auto" w:fill="FFFFFF"/>
        <w:spacing w:before="240"/>
        <w:ind w:left="964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0446E">
        <w:rPr>
          <w:rFonts w:eastAsia="Times New Roman" w:cs="Times New Roman"/>
          <w:color w:val="000000"/>
          <w:sz w:val="24"/>
          <w:szCs w:val="24"/>
          <w:lang w:eastAsia="en-AU"/>
        </w:rPr>
        <w:t xml:space="preserve">(1A) For the purposes of items 93660 and 93661, </w:t>
      </w:r>
      <w:r w:rsidR="00A616E8" w:rsidRPr="0060446E">
        <w:rPr>
          <w:rFonts w:eastAsia="Times New Roman" w:cs="Times New Roman"/>
          <w:color w:val="000000"/>
          <w:sz w:val="24"/>
          <w:szCs w:val="24"/>
          <w:lang w:eastAsia="en-AU"/>
        </w:rPr>
        <w:t>the medical practi</w:t>
      </w:r>
      <w:r w:rsidR="0006509B" w:rsidRPr="0060446E">
        <w:rPr>
          <w:rFonts w:eastAsia="Times New Roman" w:cs="Times New Roman"/>
          <w:color w:val="000000"/>
          <w:sz w:val="24"/>
          <w:szCs w:val="24"/>
          <w:lang w:eastAsia="en-AU"/>
        </w:rPr>
        <w:t>ti</w:t>
      </w:r>
      <w:r w:rsidR="00A616E8" w:rsidRPr="0060446E">
        <w:rPr>
          <w:rFonts w:eastAsia="Times New Roman" w:cs="Times New Roman"/>
          <w:color w:val="000000"/>
          <w:sz w:val="24"/>
          <w:szCs w:val="24"/>
          <w:lang w:eastAsia="en-AU"/>
        </w:rPr>
        <w:t>oner on whose behalf the service is provided</w:t>
      </w:r>
      <w:r w:rsidR="00E54295" w:rsidRPr="0060446E">
        <w:rPr>
          <w:rFonts w:eastAsia="Times New Roman" w:cs="Times New Roman"/>
          <w:color w:val="000000"/>
          <w:sz w:val="24"/>
          <w:szCs w:val="24"/>
          <w:lang w:eastAsia="en-AU"/>
        </w:rPr>
        <w:t>:</w:t>
      </w:r>
    </w:p>
    <w:p w14:paraId="127BA850" w14:textId="15C53B23" w:rsidR="00D503A7" w:rsidRPr="0060446E" w:rsidRDefault="00A616E8" w:rsidP="00E54295">
      <w:pPr>
        <w:pStyle w:val="ListParagraph"/>
        <w:numPr>
          <w:ilvl w:val="0"/>
          <w:numId w:val="22"/>
        </w:numPr>
        <w:shd w:val="clear" w:color="auto" w:fill="FFFFFF"/>
        <w:spacing w:before="120" w:beforeAutospacing="0"/>
        <w:ind w:left="1593" w:hanging="629"/>
        <w:jc w:val="both"/>
        <w:rPr>
          <w:color w:val="000000"/>
        </w:rPr>
      </w:pPr>
      <w:r w:rsidRPr="0060446E">
        <w:rPr>
          <w:color w:val="000000"/>
        </w:rPr>
        <w:t>is not required to attend the location where the service is provided by the relevant health professional</w:t>
      </w:r>
      <w:r w:rsidR="00E54295" w:rsidRPr="0060446E">
        <w:rPr>
          <w:color w:val="000000"/>
        </w:rPr>
        <w:t>;</w:t>
      </w:r>
      <w:r w:rsidR="00170BA4" w:rsidRPr="0060446E">
        <w:rPr>
          <w:color w:val="000000"/>
        </w:rPr>
        <w:t xml:space="preserve"> and</w:t>
      </w:r>
    </w:p>
    <w:p w14:paraId="2C878F9F" w14:textId="6398B276" w:rsidR="009633CE" w:rsidRPr="0060446E" w:rsidRDefault="009633CE" w:rsidP="00E54295">
      <w:pPr>
        <w:pStyle w:val="ListParagraph"/>
        <w:numPr>
          <w:ilvl w:val="0"/>
          <w:numId w:val="22"/>
        </w:numPr>
        <w:shd w:val="clear" w:color="auto" w:fill="FFFFFF"/>
        <w:spacing w:before="120" w:beforeAutospacing="0"/>
        <w:ind w:left="1593" w:hanging="629"/>
        <w:jc w:val="both"/>
        <w:rPr>
          <w:color w:val="000000"/>
        </w:rPr>
      </w:pPr>
      <w:r w:rsidRPr="0060446E">
        <w:rPr>
          <w:color w:val="000000"/>
        </w:rPr>
        <w:t>retains responsibility for the health, safety and clinical outcomes of the patient; and</w:t>
      </w:r>
    </w:p>
    <w:p w14:paraId="452F8C7B" w14:textId="0A32D0C0" w:rsidR="00E54295" w:rsidRPr="0060446E" w:rsidRDefault="00E54295" w:rsidP="00E54295">
      <w:pPr>
        <w:pStyle w:val="ListParagraph"/>
        <w:numPr>
          <w:ilvl w:val="0"/>
          <w:numId w:val="22"/>
        </w:numPr>
        <w:shd w:val="clear" w:color="auto" w:fill="FFFFFF"/>
        <w:spacing w:before="120" w:beforeAutospacing="0"/>
        <w:ind w:left="1593" w:hanging="629"/>
        <w:jc w:val="both"/>
        <w:rPr>
          <w:color w:val="000000"/>
        </w:rPr>
      </w:pPr>
      <w:r w:rsidRPr="0060446E">
        <w:rPr>
          <w:color w:val="000000"/>
        </w:rPr>
        <w:t>must be satisfied that the relevant health professional is appropriately qualified and trained to provide the service.</w:t>
      </w:r>
    </w:p>
    <w:p w14:paraId="2CF4CA39" w14:textId="6AC116C7" w:rsidR="00D503A7" w:rsidRPr="0060446E" w:rsidRDefault="00D503A7" w:rsidP="00D503A7">
      <w:pPr>
        <w:pStyle w:val="ListParagraph"/>
        <w:numPr>
          <w:ilvl w:val="0"/>
          <w:numId w:val="21"/>
        </w:numPr>
        <w:shd w:val="clear" w:color="auto" w:fill="FFFFFF"/>
        <w:spacing w:after="0" w:afterAutospacing="0"/>
        <w:ind w:left="714" w:hanging="357"/>
        <w:jc w:val="both"/>
        <w:rPr>
          <w:rFonts w:ascii="Arial" w:hAnsi="Arial" w:cs="Arial"/>
          <w:b/>
          <w:bCs/>
          <w:color w:val="000000"/>
          <w:szCs w:val="22"/>
        </w:rPr>
      </w:pPr>
      <w:r w:rsidRPr="0060446E">
        <w:rPr>
          <w:rFonts w:ascii="Arial" w:hAnsi="Arial" w:cs="Arial"/>
          <w:b/>
          <w:bCs/>
          <w:color w:val="000000"/>
          <w:szCs w:val="22"/>
        </w:rPr>
        <w:t>After subsection 9(4)</w:t>
      </w:r>
    </w:p>
    <w:p w14:paraId="45FEB949" w14:textId="77777777" w:rsidR="00D503A7" w:rsidRPr="0060446E" w:rsidRDefault="00D503A7" w:rsidP="00D503A7">
      <w:pPr>
        <w:pStyle w:val="ListParagraph"/>
        <w:shd w:val="clear" w:color="auto" w:fill="FFFFFF"/>
        <w:spacing w:before="180" w:beforeAutospacing="0" w:after="0" w:afterAutospacing="0"/>
        <w:ind w:left="720"/>
        <w:jc w:val="both"/>
        <w:rPr>
          <w:color w:val="000000"/>
          <w:sz w:val="22"/>
          <w:szCs w:val="20"/>
        </w:rPr>
      </w:pPr>
      <w:r w:rsidRPr="0060446E">
        <w:rPr>
          <w:color w:val="000000"/>
          <w:sz w:val="22"/>
          <w:szCs w:val="20"/>
        </w:rPr>
        <w:t>Insert:</w:t>
      </w:r>
    </w:p>
    <w:p w14:paraId="24A3106B" w14:textId="311981D3" w:rsidR="00D503A7" w:rsidRPr="0060446E" w:rsidRDefault="00D503A7" w:rsidP="00D503A7">
      <w:pPr>
        <w:pStyle w:val="subsection"/>
        <w:ind w:left="1230" w:hanging="510"/>
        <w:rPr>
          <w:rFonts w:ascii="Arial" w:hAnsi="Arial" w:cs="Arial"/>
          <w:b/>
          <w:bCs/>
          <w:sz w:val="24"/>
          <w:szCs w:val="22"/>
        </w:rPr>
      </w:pPr>
      <w:r w:rsidRPr="0060446E">
        <w:rPr>
          <w:color w:val="000000"/>
          <w:sz w:val="24"/>
          <w:szCs w:val="24"/>
        </w:rPr>
        <w:t>(5)   Subsection (1) applies to a service provided on behalf of a medical practitioner by a relevant health professional.</w:t>
      </w:r>
    </w:p>
    <w:p w14:paraId="1D4ABC04" w14:textId="2FF47202" w:rsidR="007C2631" w:rsidRPr="0060446E" w:rsidRDefault="007C2631" w:rsidP="007C2631">
      <w:pPr>
        <w:pStyle w:val="subsection"/>
        <w:numPr>
          <w:ilvl w:val="0"/>
          <w:numId w:val="21"/>
        </w:numPr>
        <w:rPr>
          <w:rFonts w:ascii="Arial" w:hAnsi="Arial" w:cs="Arial"/>
          <w:b/>
          <w:bCs/>
          <w:sz w:val="24"/>
          <w:szCs w:val="22"/>
        </w:rPr>
      </w:pPr>
      <w:r w:rsidRPr="0060446E">
        <w:rPr>
          <w:rFonts w:ascii="Arial" w:hAnsi="Arial" w:cs="Arial"/>
          <w:b/>
          <w:bCs/>
          <w:sz w:val="24"/>
          <w:szCs w:val="22"/>
        </w:rPr>
        <w:t>S</w:t>
      </w:r>
      <w:r w:rsidR="00354D2E" w:rsidRPr="0060446E">
        <w:rPr>
          <w:rFonts w:ascii="Arial" w:hAnsi="Arial" w:cs="Arial"/>
          <w:b/>
          <w:bCs/>
          <w:sz w:val="24"/>
          <w:szCs w:val="22"/>
        </w:rPr>
        <w:t>chedule (</w:t>
      </w:r>
      <w:r w:rsidR="00B9620D" w:rsidRPr="0060446E">
        <w:rPr>
          <w:rFonts w:ascii="Arial" w:hAnsi="Arial" w:cs="Arial"/>
          <w:b/>
          <w:bCs/>
          <w:sz w:val="24"/>
          <w:szCs w:val="22"/>
        </w:rPr>
        <w:t>after item 10661</w:t>
      </w:r>
      <w:r w:rsidR="00354D2E" w:rsidRPr="0060446E">
        <w:rPr>
          <w:rFonts w:ascii="Arial" w:hAnsi="Arial" w:cs="Arial"/>
          <w:b/>
          <w:bCs/>
          <w:sz w:val="24"/>
          <w:szCs w:val="22"/>
        </w:rPr>
        <w:t>)</w:t>
      </w:r>
    </w:p>
    <w:p w14:paraId="4CB1608E" w14:textId="402DB842" w:rsidR="007C2631" w:rsidRPr="0060446E" w:rsidRDefault="00B9620D" w:rsidP="006820F6">
      <w:pPr>
        <w:pStyle w:val="subsection"/>
        <w:ind w:left="720" w:firstLine="0"/>
      </w:pPr>
      <w:r w:rsidRPr="0060446E">
        <w:t>Insert</w:t>
      </w:r>
      <w:r w:rsidR="007C2631" w:rsidRPr="0060446E">
        <w:t>:</w:t>
      </w:r>
    </w:p>
    <w:tbl>
      <w:tblPr>
        <w:tblW w:w="9091" w:type="dxa"/>
        <w:tblInd w:w="-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5531"/>
        <w:gridCol w:w="2101"/>
      </w:tblGrid>
      <w:tr w:rsidR="00D503A7" w:rsidRPr="0060446E" w14:paraId="68045E32" w14:textId="77777777" w:rsidTr="000566BD">
        <w:tc>
          <w:tcPr>
            <w:tcW w:w="90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6251786" w14:textId="77777777" w:rsidR="00D503A7" w:rsidRPr="0060446E" w:rsidRDefault="00D503A7" w:rsidP="000566BD">
            <w:pPr>
              <w:spacing w:before="60" w:line="240" w:lineRule="atLeast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0446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 xml:space="preserve">Subgroup 6— </w:t>
            </w:r>
            <w:bookmarkStart w:id="7" w:name="_Hlk85801817"/>
            <w:r w:rsidRPr="0060446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Off-Site Patient Assessment on Behalf of a Medical Practitioner</w:t>
            </w:r>
            <w:bookmarkEnd w:id="7"/>
          </w:p>
        </w:tc>
      </w:tr>
      <w:tr w:rsidR="00D503A7" w:rsidRPr="0060446E" w14:paraId="682AA319" w14:textId="77777777" w:rsidTr="000566BD">
        <w:trPr>
          <w:trHeight w:val="1290"/>
        </w:trPr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A9EA14C" w14:textId="77777777" w:rsidR="00D503A7" w:rsidRPr="0060446E" w:rsidRDefault="00D503A7" w:rsidP="000566BD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93660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29EA120" w14:textId="77777777" w:rsidR="00D503A7" w:rsidRPr="0060446E" w:rsidRDefault="00D503A7" w:rsidP="000566BD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Attendance by a relevant health professional on behalf of a medical practitioner</w:t>
            </w:r>
            <w:r w:rsidRPr="0060446E"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for the purpose of assessing a patient’s suitability for a dose of a COVID-19 vaccine if all of the following apply:</w:t>
            </w:r>
          </w:p>
          <w:p w14:paraId="1A980B2A" w14:textId="77777777" w:rsidR="00D503A7" w:rsidRPr="0060446E" w:rsidRDefault="00D503A7" w:rsidP="000566BD">
            <w:pPr>
              <w:spacing w:after="60"/>
              <w:ind w:left="391" w:hanging="35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(a)   one or both of the following is undertaken, where clinically relevant:</w:t>
            </w:r>
          </w:p>
          <w:p w14:paraId="55F10920" w14:textId="77777777" w:rsidR="00D503A7" w:rsidRPr="0060446E" w:rsidRDefault="00D503A7" w:rsidP="000566BD">
            <w:pPr>
              <w:spacing w:after="60"/>
              <w:ind w:left="748" w:hanging="35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(</w:t>
            </w:r>
            <w:proofErr w:type="spellStart"/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i</w:t>
            </w:r>
            <w:proofErr w:type="spellEnd"/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) a short patient </w:t>
            </w:r>
            <w:proofErr w:type="gramStart"/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history;</w:t>
            </w:r>
            <w:proofErr w:type="gramEnd"/>
          </w:p>
          <w:p w14:paraId="1AF7EA51" w14:textId="77777777" w:rsidR="00D503A7" w:rsidRPr="0060446E" w:rsidRDefault="00D503A7" w:rsidP="000566BD">
            <w:pPr>
              <w:spacing w:after="60"/>
              <w:ind w:left="748" w:hanging="35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(ii) limited examination and </w:t>
            </w:r>
            <w:proofErr w:type="gramStart"/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management;</w:t>
            </w:r>
            <w:proofErr w:type="gramEnd"/>
          </w:p>
          <w:p w14:paraId="33E4E929" w14:textId="77777777" w:rsidR="00D503A7" w:rsidRPr="0060446E" w:rsidRDefault="00D503A7" w:rsidP="000566BD">
            <w:pPr>
              <w:spacing w:after="60"/>
              <w:ind w:left="391" w:hanging="35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(b)   the service is bulk-</w:t>
            </w:r>
            <w:proofErr w:type="gramStart"/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billed;</w:t>
            </w:r>
            <w:proofErr w:type="gramEnd"/>
          </w:p>
          <w:p w14:paraId="6FD1AB86" w14:textId="77777777" w:rsidR="00D503A7" w:rsidRPr="0060446E" w:rsidRDefault="00D503A7" w:rsidP="000566BD">
            <w:pPr>
              <w:spacing w:after="60"/>
              <w:ind w:left="391" w:hanging="357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(c)   the service is not provided at a practice location; and</w:t>
            </w:r>
          </w:p>
          <w:p w14:paraId="59AE2785" w14:textId="77777777" w:rsidR="00D503A7" w:rsidRPr="0060446E" w:rsidRDefault="00D503A7" w:rsidP="000566BD">
            <w:pPr>
              <w:ind w:left="397" w:hanging="39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(d)   the service is provided from a practice location in a Modified Monash 1 area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92EEC44" w14:textId="2BA42498" w:rsidR="00D503A7" w:rsidRPr="0060446E" w:rsidRDefault="00D503A7" w:rsidP="000566BD">
            <w:pPr>
              <w:spacing w:before="60" w:after="60" w:line="253" w:lineRule="atLeast"/>
              <w:ind w:left="594" w:right="-665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 </w:t>
            </w:r>
            <w:r w:rsidR="005A7418"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24.70</w:t>
            </w:r>
          </w:p>
        </w:tc>
      </w:tr>
      <w:tr w:rsidR="00D503A7" w:rsidRPr="001E2C88" w14:paraId="7742F439" w14:textId="77777777" w:rsidTr="000566BD">
        <w:trPr>
          <w:trHeight w:val="1290"/>
        </w:trPr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6BFF157" w14:textId="77777777" w:rsidR="00D503A7" w:rsidRPr="0060446E" w:rsidRDefault="00D503A7" w:rsidP="000566BD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93661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C9A68BA" w14:textId="77777777" w:rsidR="00D503A7" w:rsidRPr="0060446E" w:rsidRDefault="00D503A7" w:rsidP="000566BD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Attendance by a relevant health professional on behalf of a medical practitioner for the purpose of assessing a patient’s suitability for a dose of a COVID-19 vaccine if all of the following apply:</w:t>
            </w:r>
          </w:p>
          <w:p w14:paraId="5AB08468" w14:textId="77777777" w:rsidR="00D503A7" w:rsidRPr="0060446E" w:rsidRDefault="00D503A7" w:rsidP="000566BD">
            <w:pPr>
              <w:spacing w:after="60"/>
              <w:ind w:left="391" w:hanging="35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(a)   one or both of the following is undertaken, where clinically relevant:</w:t>
            </w:r>
          </w:p>
          <w:p w14:paraId="40D465A5" w14:textId="77777777" w:rsidR="00D503A7" w:rsidRPr="0060446E" w:rsidRDefault="00D503A7" w:rsidP="000566BD">
            <w:pPr>
              <w:spacing w:after="60"/>
              <w:ind w:left="748" w:hanging="35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(</w:t>
            </w:r>
            <w:proofErr w:type="spellStart"/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i</w:t>
            </w:r>
            <w:proofErr w:type="spellEnd"/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) a short patient </w:t>
            </w:r>
            <w:proofErr w:type="gramStart"/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history;</w:t>
            </w:r>
            <w:proofErr w:type="gramEnd"/>
          </w:p>
          <w:p w14:paraId="2F4C38F1" w14:textId="77777777" w:rsidR="00D503A7" w:rsidRPr="0060446E" w:rsidRDefault="00D503A7" w:rsidP="000566BD">
            <w:pPr>
              <w:spacing w:after="60"/>
              <w:ind w:left="298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  (ii) limited examination and </w:t>
            </w:r>
            <w:proofErr w:type="gramStart"/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management;</w:t>
            </w:r>
            <w:proofErr w:type="gramEnd"/>
          </w:p>
          <w:p w14:paraId="1A3152C4" w14:textId="77777777" w:rsidR="00D503A7" w:rsidRPr="0060446E" w:rsidRDefault="00D503A7" w:rsidP="000566BD">
            <w:pPr>
              <w:spacing w:after="60"/>
              <w:ind w:left="391" w:hanging="35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(b)   the service is bulk-</w:t>
            </w:r>
            <w:proofErr w:type="gramStart"/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billed;</w:t>
            </w:r>
            <w:proofErr w:type="gramEnd"/>
          </w:p>
          <w:p w14:paraId="7140DB2D" w14:textId="77777777" w:rsidR="00D503A7" w:rsidRPr="0060446E" w:rsidRDefault="00D503A7" w:rsidP="000566BD">
            <w:pPr>
              <w:spacing w:after="60"/>
              <w:ind w:left="391" w:hanging="357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(c)   the service is not provided at a practice location; and</w:t>
            </w:r>
          </w:p>
          <w:p w14:paraId="60255378" w14:textId="77777777" w:rsidR="00D503A7" w:rsidRPr="0060446E" w:rsidRDefault="00D503A7" w:rsidP="000566BD">
            <w:pPr>
              <w:spacing w:after="60"/>
              <w:ind w:left="391" w:hanging="357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(d)   the service is provided from a practice location in:</w:t>
            </w:r>
          </w:p>
          <w:p w14:paraId="130001D5" w14:textId="77777777" w:rsidR="00D503A7" w:rsidRPr="0060446E" w:rsidRDefault="00D503A7" w:rsidP="000566BD">
            <w:pPr>
              <w:spacing w:line="240" w:lineRule="atLeast"/>
              <w:ind w:left="391" w:firstLine="107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(</w:t>
            </w:r>
            <w:proofErr w:type="spellStart"/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i</w:t>
            </w:r>
            <w:proofErr w:type="spellEnd"/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)  a Modified Monash 2 area; or</w:t>
            </w:r>
          </w:p>
          <w:p w14:paraId="0252F6B0" w14:textId="77777777" w:rsidR="00D503A7" w:rsidRPr="0060446E" w:rsidRDefault="00D503A7" w:rsidP="000566BD">
            <w:pPr>
              <w:spacing w:line="240" w:lineRule="atLeast"/>
              <w:ind w:left="391" w:firstLine="107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(ii) a Modified Monash 3 area; or</w:t>
            </w:r>
          </w:p>
          <w:p w14:paraId="43CE7B27" w14:textId="77777777" w:rsidR="00D503A7" w:rsidRPr="0060446E" w:rsidRDefault="00D503A7" w:rsidP="000566BD">
            <w:pPr>
              <w:spacing w:line="240" w:lineRule="atLeast"/>
              <w:ind w:left="391" w:firstLine="107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(iii) a Modified Monash 4 area; or</w:t>
            </w:r>
          </w:p>
          <w:p w14:paraId="6357705E" w14:textId="77777777" w:rsidR="00D503A7" w:rsidRPr="0060446E" w:rsidRDefault="00D503A7" w:rsidP="000566BD">
            <w:pPr>
              <w:spacing w:line="240" w:lineRule="atLeast"/>
              <w:ind w:left="391" w:firstLine="107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(iv) a Modified Monash 5 area; or</w:t>
            </w:r>
          </w:p>
          <w:p w14:paraId="2C7EB7E4" w14:textId="77777777" w:rsidR="00D503A7" w:rsidRPr="0060446E" w:rsidRDefault="00D503A7" w:rsidP="000566BD">
            <w:pPr>
              <w:spacing w:line="240" w:lineRule="atLeast"/>
              <w:ind w:left="391" w:firstLine="107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(v) a Modified Monash 6 area; or</w:t>
            </w:r>
          </w:p>
          <w:p w14:paraId="14617554" w14:textId="77777777" w:rsidR="00D503A7" w:rsidRPr="0060446E" w:rsidRDefault="00D503A7" w:rsidP="000566BD">
            <w:pPr>
              <w:spacing w:after="60" w:line="240" w:lineRule="atLeast"/>
              <w:ind w:left="391" w:firstLine="108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(vi) a Modified Monash 7 area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9DEE6A3" w14:textId="42AD133B" w:rsidR="00D503A7" w:rsidRPr="003A2506" w:rsidRDefault="005A7418" w:rsidP="000566BD">
            <w:pPr>
              <w:spacing w:before="60" w:after="60" w:line="253" w:lineRule="atLeast"/>
              <w:ind w:left="594" w:right="-665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0446E">
              <w:rPr>
                <w:rFonts w:eastAsia="Times New Roman" w:cs="Times New Roman"/>
                <w:color w:val="000000"/>
                <w:sz w:val="20"/>
                <w:lang w:eastAsia="en-AU"/>
              </w:rPr>
              <w:t>28.20</w:t>
            </w:r>
          </w:p>
        </w:tc>
      </w:tr>
    </w:tbl>
    <w:p w14:paraId="7289419D" w14:textId="77777777" w:rsidR="00354D2E" w:rsidRPr="007C2631" w:rsidRDefault="00354D2E" w:rsidP="006820F6">
      <w:pPr>
        <w:pStyle w:val="subsection"/>
        <w:ind w:left="720" w:firstLine="0"/>
      </w:pPr>
    </w:p>
    <w:sectPr w:rsidR="00354D2E" w:rsidRPr="007C2631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67C10" w14:textId="77777777" w:rsidR="003C3C0C" w:rsidRDefault="003C3C0C" w:rsidP="00715914">
      <w:pPr>
        <w:spacing w:line="240" w:lineRule="auto"/>
      </w:pPr>
      <w:r>
        <w:separator/>
      </w:r>
    </w:p>
  </w:endnote>
  <w:endnote w:type="continuationSeparator" w:id="0">
    <w:p w14:paraId="2A6EA76F" w14:textId="77777777" w:rsidR="003C3C0C" w:rsidRDefault="003C3C0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BoldItalic r:id="rId1" w:fontKey="{22FFF49F-8C66-4024-AC04-D0548F28C59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6FE86B50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0446E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4)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FD171DB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1C87E8E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0446E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4)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3B4832DE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0446E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(No. 4)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81AA4" w14:textId="77777777" w:rsidR="003C3C0C" w:rsidRDefault="003C3C0C" w:rsidP="00715914">
      <w:pPr>
        <w:spacing w:line="240" w:lineRule="auto"/>
      </w:pPr>
      <w:r>
        <w:separator/>
      </w:r>
    </w:p>
  </w:footnote>
  <w:footnote w:type="continuationSeparator" w:id="0">
    <w:p w14:paraId="3675EC16" w14:textId="77777777" w:rsidR="003C3C0C" w:rsidRDefault="003C3C0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2747"/>
    <w:multiLevelType w:val="hybridMultilevel"/>
    <w:tmpl w:val="0A801724"/>
    <w:lvl w:ilvl="0" w:tplc="104A2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1105E4"/>
    <w:multiLevelType w:val="hybridMultilevel"/>
    <w:tmpl w:val="A4DC180C"/>
    <w:lvl w:ilvl="0" w:tplc="2EE2E4D0">
      <w:start w:val="1"/>
      <w:numFmt w:val="lowerLetter"/>
      <w:lvlText w:val="(%1)"/>
      <w:lvlJc w:val="left"/>
      <w:pPr>
        <w:ind w:left="1840" w:hanging="8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50" w:hanging="360"/>
      </w:pPr>
    </w:lvl>
    <w:lvl w:ilvl="2" w:tplc="0C09001B" w:tentative="1">
      <w:start w:val="1"/>
      <w:numFmt w:val="lowerRoman"/>
      <w:lvlText w:val="%3."/>
      <w:lvlJc w:val="right"/>
      <w:pPr>
        <w:ind w:left="2770" w:hanging="180"/>
      </w:pPr>
    </w:lvl>
    <w:lvl w:ilvl="3" w:tplc="0C09000F" w:tentative="1">
      <w:start w:val="1"/>
      <w:numFmt w:val="decimal"/>
      <w:lvlText w:val="%4."/>
      <w:lvlJc w:val="left"/>
      <w:pPr>
        <w:ind w:left="3490" w:hanging="360"/>
      </w:pPr>
    </w:lvl>
    <w:lvl w:ilvl="4" w:tplc="0C090019" w:tentative="1">
      <w:start w:val="1"/>
      <w:numFmt w:val="lowerLetter"/>
      <w:lvlText w:val="%5."/>
      <w:lvlJc w:val="left"/>
      <w:pPr>
        <w:ind w:left="4210" w:hanging="360"/>
      </w:pPr>
    </w:lvl>
    <w:lvl w:ilvl="5" w:tplc="0C09001B" w:tentative="1">
      <w:start w:val="1"/>
      <w:numFmt w:val="lowerRoman"/>
      <w:lvlText w:val="%6."/>
      <w:lvlJc w:val="right"/>
      <w:pPr>
        <w:ind w:left="4930" w:hanging="180"/>
      </w:pPr>
    </w:lvl>
    <w:lvl w:ilvl="6" w:tplc="0C09000F" w:tentative="1">
      <w:start w:val="1"/>
      <w:numFmt w:val="decimal"/>
      <w:lvlText w:val="%7."/>
      <w:lvlJc w:val="left"/>
      <w:pPr>
        <w:ind w:left="5650" w:hanging="360"/>
      </w:pPr>
    </w:lvl>
    <w:lvl w:ilvl="7" w:tplc="0C090019" w:tentative="1">
      <w:start w:val="1"/>
      <w:numFmt w:val="lowerLetter"/>
      <w:lvlText w:val="%8."/>
      <w:lvlJc w:val="left"/>
      <w:pPr>
        <w:ind w:left="6370" w:hanging="360"/>
      </w:pPr>
    </w:lvl>
    <w:lvl w:ilvl="8" w:tplc="0C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4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55100"/>
    <w:multiLevelType w:val="hybridMultilevel"/>
    <w:tmpl w:val="7BA02316"/>
    <w:lvl w:ilvl="0" w:tplc="229C0484">
      <w:start w:val="1"/>
      <w:numFmt w:val="lowerLetter"/>
      <w:lvlText w:val="(%1)"/>
      <w:lvlJc w:val="left"/>
      <w:pPr>
        <w:ind w:left="2564" w:hanging="6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10" w:hanging="360"/>
      </w:pPr>
    </w:lvl>
    <w:lvl w:ilvl="2" w:tplc="0C09001B" w:tentative="1">
      <w:start w:val="1"/>
      <w:numFmt w:val="lowerRoman"/>
      <w:lvlText w:val="%3."/>
      <w:lvlJc w:val="right"/>
      <w:pPr>
        <w:ind w:left="3130" w:hanging="180"/>
      </w:pPr>
    </w:lvl>
    <w:lvl w:ilvl="3" w:tplc="0C09000F" w:tentative="1">
      <w:start w:val="1"/>
      <w:numFmt w:val="decimal"/>
      <w:lvlText w:val="%4."/>
      <w:lvlJc w:val="left"/>
      <w:pPr>
        <w:ind w:left="3850" w:hanging="360"/>
      </w:pPr>
    </w:lvl>
    <w:lvl w:ilvl="4" w:tplc="0C090019" w:tentative="1">
      <w:start w:val="1"/>
      <w:numFmt w:val="lowerLetter"/>
      <w:lvlText w:val="%5."/>
      <w:lvlJc w:val="left"/>
      <w:pPr>
        <w:ind w:left="4570" w:hanging="360"/>
      </w:pPr>
    </w:lvl>
    <w:lvl w:ilvl="5" w:tplc="0C09001B" w:tentative="1">
      <w:start w:val="1"/>
      <w:numFmt w:val="lowerRoman"/>
      <w:lvlText w:val="%6."/>
      <w:lvlJc w:val="right"/>
      <w:pPr>
        <w:ind w:left="5290" w:hanging="180"/>
      </w:pPr>
    </w:lvl>
    <w:lvl w:ilvl="6" w:tplc="0C09000F" w:tentative="1">
      <w:start w:val="1"/>
      <w:numFmt w:val="decimal"/>
      <w:lvlText w:val="%7."/>
      <w:lvlJc w:val="left"/>
      <w:pPr>
        <w:ind w:left="6010" w:hanging="360"/>
      </w:pPr>
    </w:lvl>
    <w:lvl w:ilvl="7" w:tplc="0C090019" w:tentative="1">
      <w:start w:val="1"/>
      <w:numFmt w:val="lowerLetter"/>
      <w:lvlText w:val="%8."/>
      <w:lvlJc w:val="left"/>
      <w:pPr>
        <w:ind w:left="6730" w:hanging="360"/>
      </w:pPr>
    </w:lvl>
    <w:lvl w:ilvl="8" w:tplc="0C0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22" w15:restartNumberingAfterBreak="0">
    <w:nsid w:val="739317CF"/>
    <w:multiLevelType w:val="hybridMultilevel"/>
    <w:tmpl w:val="8A1CE8BE"/>
    <w:lvl w:ilvl="0" w:tplc="229C0484">
      <w:start w:val="1"/>
      <w:numFmt w:val="lowerLetter"/>
      <w:lvlText w:val="(%1)"/>
      <w:lvlJc w:val="left"/>
      <w:pPr>
        <w:ind w:left="1594" w:hanging="6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7"/>
  </w:num>
  <w:num w:numId="14">
    <w:abstractNumId w:val="11"/>
  </w:num>
  <w:num w:numId="15">
    <w:abstractNumId w:val="18"/>
  </w:num>
  <w:num w:numId="16">
    <w:abstractNumId w:val="14"/>
  </w:num>
  <w:num w:numId="17">
    <w:abstractNumId w:val="23"/>
  </w:num>
  <w:num w:numId="18">
    <w:abstractNumId w:val="16"/>
  </w:num>
  <w:num w:numId="19">
    <w:abstractNumId w:val="20"/>
  </w:num>
  <w:num w:numId="20">
    <w:abstractNumId w:val="15"/>
  </w:num>
  <w:num w:numId="21">
    <w:abstractNumId w:val="10"/>
  </w:num>
  <w:num w:numId="22">
    <w:abstractNumId w:val="22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064A3"/>
    <w:rsid w:val="00012A78"/>
    <w:rsid w:val="000136AF"/>
    <w:rsid w:val="000258B1"/>
    <w:rsid w:val="000265BC"/>
    <w:rsid w:val="00037A04"/>
    <w:rsid w:val="00040A89"/>
    <w:rsid w:val="0004338F"/>
    <w:rsid w:val="000437C1"/>
    <w:rsid w:val="0004455A"/>
    <w:rsid w:val="0005365D"/>
    <w:rsid w:val="000614BF"/>
    <w:rsid w:val="0006509B"/>
    <w:rsid w:val="0006709C"/>
    <w:rsid w:val="00074376"/>
    <w:rsid w:val="000872E3"/>
    <w:rsid w:val="00094454"/>
    <w:rsid w:val="000978F5"/>
    <w:rsid w:val="000A49DC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24136"/>
    <w:rsid w:val="00127BDB"/>
    <w:rsid w:val="00131922"/>
    <w:rsid w:val="00132CEB"/>
    <w:rsid w:val="001339B0"/>
    <w:rsid w:val="00137475"/>
    <w:rsid w:val="00142B62"/>
    <w:rsid w:val="001441B7"/>
    <w:rsid w:val="00147248"/>
    <w:rsid w:val="0015084E"/>
    <w:rsid w:val="001516CB"/>
    <w:rsid w:val="00152336"/>
    <w:rsid w:val="00153525"/>
    <w:rsid w:val="00157B8B"/>
    <w:rsid w:val="00162D83"/>
    <w:rsid w:val="00166C2F"/>
    <w:rsid w:val="00170BA4"/>
    <w:rsid w:val="0017256F"/>
    <w:rsid w:val="00176442"/>
    <w:rsid w:val="001809D7"/>
    <w:rsid w:val="0018137E"/>
    <w:rsid w:val="001822DF"/>
    <w:rsid w:val="00184ABE"/>
    <w:rsid w:val="001939E1"/>
    <w:rsid w:val="00194C3E"/>
    <w:rsid w:val="00195382"/>
    <w:rsid w:val="001A2B7C"/>
    <w:rsid w:val="001B2CB6"/>
    <w:rsid w:val="001B4221"/>
    <w:rsid w:val="001C61C5"/>
    <w:rsid w:val="001C69C4"/>
    <w:rsid w:val="001D0E23"/>
    <w:rsid w:val="001D37EF"/>
    <w:rsid w:val="001E17BC"/>
    <w:rsid w:val="001E2C88"/>
    <w:rsid w:val="001E3590"/>
    <w:rsid w:val="001E4239"/>
    <w:rsid w:val="001E7407"/>
    <w:rsid w:val="001F1F33"/>
    <w:rsid w:val="001F5D5E"/>
    <w:rsid w:val="001F6219"/>
    <w:rsid w:val="001F6CD4"/>
    <w:rsid w:val="00206C4D"/>
    <w:rsid w:val="00215AF1"/>
    <w:rsid w:val="002321E8"/>
    <w:rsid w:val="002324E4"/>
    <w:rsid w:val="00232984"/>
    <w:rsid w:val="0024010F"/>
    <w:rsid w:val="00240749"/>
    <w:rsid w:val="00243018"/>
    <w:rsid w:val="00246787"/>
    <w:rsid w:val="00250591"/>
    <w:rsid w:val="002564A4"/>
    <w:rsid w:val="0026212D"/>
    <w:rsid w:val="002654A2"/>
    <w:rsid w:val="00265542"/>
    <w:rsid w:val="0026736C"/>
    <w:rsid w:val="00280E43"/>
    <w:rsid w:val="00281308"/>
    <w:rsid w:val="00283C8F"/>
    <w:rsid w:val="00283E94"/>
    <w:rsid w:val="00284719"/>
    <w:rsid w:val="0029193E"/>
    <w:rsid w:val="00297ECB"/>
    <w:rsid w:val="002A2D78"/>
    <w:rsid w:val="002A7BCF"/>
    <w:rsid w:val="002C3FD1"/>
    <w:rsid w:val="002D043A"/>
    <w:rsid w:val="002D266B"/>
    <w:rsid w:val="002D6224"/>
    <w:rsid w:val="002F2EF1"/>
    <w:rsid w:val="00304F8B"/>
    <w:rsid w:val="00317D3E"/>
    <w:rsid w:val="00335BC6"/>
    <w:rsid w:val="00341527"/>
    <w:rsid w:val="003415D3"/>
    <w:rsid w:val="00344338"/>
    <w:rsid w:val="00344701"/>
    <w:rsid w:val="00347A5B"/>
    <w:rsid w:val="00352B0F"/>
    <w:rsid w:val="00354D2E"/>
    <w:rsid w:val="00355B22"/>
    <w:rsid w:val="00360459"/>
    <w:rsid w:val="003642CC"/>
    <w:rsid w:val="0038049F"/>
    <w:rsid w:val="00381DEF"/>
    <w:rsid w:val="003820E6"/>
    <w:rsid w:val="003A2506"/>
    <w:rsid w:val="003A379A"/>
    <w:rsid w:val="003B0A72"/>
    <w:rsid w:val="003B41F5"/>
    <w:rsid w:val="003C170F"/>
    <w:rsid w:val="003C3C0C"/>
    <w:rsid w:val="003C6231"/>
    <w:rsid w:val="003C6B6B"/>
    <w:rsid w:val="003D0BFE"/>
    <w:rsid w:val="003D5700"/>
    <w:rsid w:val="003D674F"/>
    <w:rsid w:val="003E2302"/>
    <w:rsid w:val="003E341B"/>
    <w:rsid w:val="003E4D00"/>
    <w:rsid w:val="003E73C0"/>
    <w:rsid w:val="0040393C"/>
    <w:rsid w:val="004116CD"/>
    <w:rsid w:val="00417EB9"/>
    <w:rsid w:val="00420D86"/>
    <w:rsid w:val="00424CA9"/>
    <w:rsid w:val="004276DF"/>
    <w:rsid w:val="00431E9B"/>
    <w:rsid w:val="004379E3"/>
    <w:rsid w:val="0044015E"/>
    <w:rsid w:val="0044291A"/>
    <w:rsid w:val="004519F7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0354"/>
    <w:rsid w:val="004B6C48"/>
    <w:rsid w:val="004C4E59"/>
    <w:rsid w:val="004C6809"/>
    <w:rsid w:val="004C690F"/>
    <w:rsid w:val="004E063A"/>
    <w:rsid w:val="004E1307"/>
    <w:rsid w:val="004E7BEC"/>
    <w:rsid w:val="004F54EB"/>
    <w:rsid w:val="00505D3D"/>
    <w:rsid w:val="00506AF6"/>
    <w:rsid w:val="00516B8D"/>
    <w:rsid w:val="00516E94"/>
    <w:rsid w:val="005303C8"/>
    <w:rsid w:val="00537FBC"/>
    <w:rsid w:val="0055289A"/>
    <w:rsid w:val="00554826"/>
    <w:rsid w:val="00555447"/>
    <w:rsid w:val="00562877"/>
    <w:rsid w:val="00564803"/>
    <w:rsid w:val="0056525E"/>
    <w:rsid w:val="00584097"/>
    <w:rsid w:val="00584811"/>
    <w:rsid w:val="00585784"/>
    <w:rsid w:val="00586BAF"/>
    <w:rsid w:val="00593AA6"/>
    <w:rsid w:val="00594161"/>
    <w:rsid w:val="00594749"/>
    <w:rsid w:val="00594BF5"/>
    <w:rsid w:val="005A3855"/>
    <w:rsid w:val="005A4B31"/>
    <w:rsid w:val="005A4B62"/>
    <w:rsid w:val="005A593E"/>
    <w:rsid w:val="005A65D5"/>
    <w:rsid w:val="005A7418"/>
    <w:rsid w:val="005B200C"/>
    <w:rsid w:val="005B3F55"/>
    <w:rsid w:val="005B4067"/>
    <w:rsid w:val="005C3F41"/>
    <w:rsid w:val="005D1D92"/>
    <w:rsid w:val="005D2D09"/>
    <w:rsid w:val="005D5221"/>
    <w:rsid w:val="005E4F7F"/>
    <w:rsid w:val="005F30B6"/>
    <w:rsid w:val="005F40D2"/>
    <w:rsid w:val="00600219"/>
    <w:rsid w:val="00601F9A"/>
    <w:rsid w:val="0060446E"/>
    <w:rsid w:val="00604F2A"/>
    <w:rsid w:val="00606F09"/>
    <w:rsid w:val="0061172E"/>
    <w:rsid w:val="00620076"/>
    <w:rsid w:val="00627E0A"/>
    <w:rsid w:val="00630CC7"/>
    <w:rsid w:val="00640CE6"/>
    <w:rsid w:val="00642331"/>
    <w:rsid w:val="006443F2"/>
    <w:rsid w:val="0065488B"/>
    <w:rsid w:val="006563A4"/>
    <w:rsid w:val="00670EA1"/>
    <w:rsid w:val="00677CC2"/>
    <w:rsid w:val="006820F6"/>
    <w:rsid w:val="0068744B"/>
    <w:rsid w:val="006905DE"/>
    <w:rsid w:val="0069207B"/>
    <w:rsid w:val="006931A2"/>
    <w:rsid w:val="006A0839"/>
    <w:rsid w:val="006A154F"/>
    <w:rsid w:val="006A437B"/>
    <w:rsid w:val="006B1337"/>
    <w:rsid w:val="006B3232"/>
    <w:rsid w:val="006B3A5B"/>
    <w:rsid w:val="006B5789"/>
    <w:rsid w:val="006B7C93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4356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0701"/>
    <w:rsid w:val="00731E00"/>
    <w:rsid w:val="007348E4"/>
    <w:rsid w:val="007440B7"/>
    <w:rsid w:val="007500C8"/>
    <w:rsid w:val="00756272"/>
    <w:rsid w:val="00762D38"/>
    <w:rsid w:val="007639D8"/>
    <w:rsid w:val="007715C9"/>
    <w:rsid w:val="00771613"/>
    <w:rsid w:val="00774EDD"/>
    <w:rsid w:val="007757EC"/>
    <w:rsid w:val="00783E89"/>
    <w:rsid w:val="00793915"/>
    <w:rsid w:val="007A6247"/>
    <w:rsid w:val="007B1456"/>
    <w:rsid w:val="007B1F98"/>
    <w:rsid w:val="007C1D5D"/>
    <w:rsid w:val="007C2253"/>
    <w:rsid w:val="007C2631"/>
    <w:rsid w:val="007C5C87"/>
    <w:rsid w:val="007D7911"/>
    <w:rsid w:val="007E163D"/>
    <w:rsid w:val="007E3EF3"/>
    <w:rsid w:val="007E667A"/>
    <w:rsid w:val="007F28C9"/>
    <w:rsid w:val="007F51B2"/>
    <w:rsid w:val="008040DD"/>
    <w:rsid w:val="008117E9"/>
    <w:rsid w:val="0082443C"/>
    <w:rsid w:val="00824498"/>
    <w:rsid w:val="0082676E"/>
    <w:rsid w:val="00826BD1"/>
    <w:rsid w:val="0082751C"/>
    <w:rsid w:val="008354FD"/>
    <w:rsid w:val="00837DCB"/>
    <w:rsid w:val="008517FF"/>
    <w:rsid w:val="00854D0B"/>
    <w:rsid w:val="00856A31"/>
    <w:rsid w:val="00860B4E"/>
    <w:rsid w:val="00863325"/>
    <w:rsid w:val="0086363D"/>
    <w:rsid w:val="0086399C"/>
    <w:rsid w:val="00867B37"/>
    <w:rsid w:val="0087329B"/>
    <w:rsid w:val="008754D0"/>
    <w:rsid w:val="00875D13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B6B4E"/>
    <w:rsid w:val="008C275B"/>
    <w:rsid w:val="008C2EAC"/>
    <w:rsid w:val="008C71DB"/>
    <w:rsid w:val="008D0EE0"/>
    <w:rsid w:val="008D479B"/>
    <w:rsid w:val="008E0027"/>
    <w:rsid w:val="008E6067"/>
    <w:rsid w:val="008E6471"/>
    <w:rsid w:val="008F54E7"/>
    <w:rsid w:val="00903422"/>
    <w:rsid w:val="00914E47"/>
    <w:rsid w:val="00915E56"/>
    <w:rsid w:val="009245A6"/>
    <w:rsid w:val="009254C3"/>
    <w:rsid w:val="00932377"/>
    <w:rsid w:val="00941236"/>
    <w:rsid w:val="009422FB"/>
    <w:rsid w:val="00943FD5"/>
    <w:rsid w:val="00947906"/>
    <w:rsid w:val="00947D5A"/>
    <w:rsid w:val="009532A5"/>
    <w:rsid w:val="009545BD"/>
    <w:rsid w:val="009633CE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A2F45"/>
    <w:rsid w:val="009A66F4"/>
    <w:rsid w:val="009B76F6"/>
    <w:rsid w:val="009C1523"/>
    <w:rsid w:val="009C3413"/>
    <w:rsid w:val="009D4587"/>
    <w:rsid w:val="00A0441E"/>
    <w:rsid w:val="00A04C73"/>
    <w:rsid w:val="00A12128"/>
    <w:rsid w:val="00A22C98"/>
    <w:rsid w:val="00A231E2"/>
    <w:rsid w:val="00A250FB"/>
    <w:rsid w:val="00A369E3"/>
    <w:rsid w:val="00A42093"/>
    <w:rsid w:val="00A57600"/>
    <w:rsid w:val="00A606F0"/>
    <w:rsid w:val="00A6091A"/>
    <w:rsid w:val="00A61144"/>
    <w:rsid w:val="00A616E8"/>
    <w:rsid w:val="00A63396"/>
    <w:rsid w:val="00A64912"/>
    <w:rsid w:val="00A65168"/>
    <w:rsid w:val="00A70A74"/>
    <w:rsid w:val="00A75FE9"/>
    <w:rsid w:val="00A85475"/>
    <w:rsid w:val="00A907E6"/>
    <w:rsid w:val="00AC7E84"/>
    <w:rsid w:val="00AD53CC"/>
    <w:rsid w:val="00AD5641"/>
    <w:rsid w:val="00AE0FAC"/>
    <w:rsid w:val="00AF06CF"/>
    <w:rsid w:val="00AF5A33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440"/>
    <w:rsid w:val="00B50ADC"/>
    <w:rsid w:val="00B566B1"/>
    <w:rsid w:val="00B63834"/>
    <w:rsid w:val="00B763B0"/>
    <w:rsid w:val="00B80199"/>
    <w:rsid w:val="00B83204"/>
    <w:rsid w:val="00B856E7"/>
    <w:rsid w:val="00B9620D"/>
    <w:rsid w:val="00BA220B"/>
    <w:rsid w:val="00BA3A57"/>
    <w:rsid w:val="00BB1533"/>
    <w:rsid w:val="00BB4E1A"/>
    <w:rsid w:val="00BC015E"/>
    <w:rsid w:val="00BC64E2"/>
    <w:rsid w:val="00BC76AC"/>
    <w:rsid w:val="00BD0ECB"/>
    <w:rsid w:val="00BD4186"/>
    <w:rsid w:val="00BE2155"/>
    <w:rsid w:val="00BE719A"/>
    <w:rsid w:val="00BE720A"/>
    <w:rsid w:val="00BF0D73"/>
    <w:rsid w:val="00BF2465"/>
    <w:rsid w:val="00C16619"/>
    <w:rsid w:val="00C24BD8"/>
    <w:rsid w:val="00C25E7F"/>
    <w:rsid w:val="00C2746F"/>
    <w:rsid w:val="00C323D6"/>
    <w:rsid w:val="00C324A0"/>
    <w:rsid w:val="00C42BF8"/>
    <w:rsid w:val="00C44C87"/>
    <w:rsid w:val="00C50043"/>
    <w:rsid w:val="00C5051C"/>
    <w:rsid w:val="00C52413"/>
    <w:rsid w:val="00C53948"/>
    <w:rsid w:val="00C6549B"/>
    <w:rsid w:val="00C7171E"/>
    <w:rsid w:val="00C7573B"/>
    <w:rsid w:val="00C97A54"/>
    <w:rsid w:val="00CA5B23"/>
    <w:rsid w:val="00CB374D"/>
    <w:rsid w:val="00CB602E"/>
    <w:rsid w:val="00CB7E90"/>
    <w:rsid w:val="00CE041F"/>
    <w:rsid w:val="00CE051D"/>
    <w:rsid w:val="00CE1335"/>
    <w:rsid w:val="00CE493D"/>
    <w:rsid w:val="00CF07FA"/>
    <w:rsid w:val="00CF0BB2"/>
    <w:rsid w:val="00CF3EE8"/>
    <w:rsid w:val="00CF63EC"/>
    <w:rsid w:val="00D05353"/>
    <w:rsid w:val="00D062B4"/>
    <w:rsid w:val="00D13441"/>
    <w:rsid w:val="00D14BBE"/>
    <w:rsid w:val="00D150E7"/>
    <w:rsid w:val="00D26508"/>
    <w:rsid w:val="00D43F51"/>
    <w:rsid w:val="00D503A7"/>
    <w:rsid w:val="00D50EB1"/>
    <w:rsid w:val="00D52DC2"/>
    <w:rsid w:val="00D53BCC"/>
    <w:rsid w:val="00D54C9E"/>
    <w:rsid w:val="00D6537E"/>
    <w:rsid w:val="00D671A1"/>
    <w:rsid w:val="00D70DFB"/>
    <w:rsid w:val="00D766DF"/>
    <w:rsid w:val="00D8206C"/>
    <w:rsid w:val="00D85BBF"/>
    <w:rsid w:val="00D91F10"/>
    <w:rsid w:val="00DA186E"/>
    <w:rsid w:val="00DA1B0B"/>
    <w:rsid w:val="00DA4116"/>
    <w:rsid w:val="00DB1DA8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E5967"/>
    <w:rsid w:val="00DF2388"/>
    <w:rsid w:val="00E033A8"/>
    <w:rsid w:val="00E05704"/>
    <w:rsid w:val="00E138CB"/>
    <w:rsid w:val="00E144E9"/>
    <w:rsid w:val="00E338EF"/>
    <w:rsid w:val="00E41FDE"/>
    <w:rsid w:val="00E54295"/>
    <w:rsid w:val="00E544BB"/>
    <w:rsid w:val="00E56063"/>
    <w:rsid w:val="00E70D71"/>
    <w:rsid w:val="00E72953"/>
    <w:rsid w:val="00E748AB"/>
    <w:rsid w:val="00E74DC7"/>
    <w:rsid w:val="00E8075A"/>
    <w:rsid w:val="00E8079E"/>
    <w:rsid w:val="00E940D8"/>
    <w:rsid w:val="00E94D5E"/>
    <w:rsid w:val="00EA12AF"/>
    <w:rsid w:val="00EA4B95"/>
    <w:rsid w:val="00EA7100"/>
    <w:rsid w:val="00EA7F9F"/>
    <w:rsid w:val="00EB1274"/>
    <w:rsid w:val="00EC700C"/>
    <w:rsid w:val="00EC7A14"/>
    <w:rsid w:val="00ED2BB6"/>
    <w:rsid w:val="00ED34E1"/>
    <w:rsid w:val="00ED3B8D"/>
    <w:rsid w:val="00ED562E"/>
    <w:rsid w:val="00ED6535"/>
    <w:rsid w:val="00EE20FA"/>
    <w:rsid w:val="00EE5E36"/>
    <w:rsid w:val="00EE6AD9"/>
    <w:rsid w:val="00EF2E3A"/>
    <w:rsid w:val="00F02C7C"/>
    <w:rsid w:val="00F072A7"/>
    <w:rsid w:val="00F078DC"/>
    <w:rsid w:val="00F24360"/>
    <w:rsid w:val="00F32BA8"/>
    <w:rsid w:val="00F32EE0"/>
    <w:rsid w:val="00F349F1"/>
    <w:rsid w:val="00F37AB6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E5CDC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7C26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7C2631"/>
  </w:style>
  <w:style w:type="paragraph" w:customStyle="1" w:styleId="tabletext00">
    <w:name w:val="tabletext0"/>
    <w:basedOn w:val="Normal"/>
    <w:rsid w:val="00D053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1E2C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1">
    <w:name w:val="tabletext"/>
    <w:basedOn w:val="Normal"/>
    <w:rsid w:val="002324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2324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2324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4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2</TotalTime>
  <Pages>7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GOLKOWSKI, Izabel</cp:lastModifiedBy>
  <cp:revision>3</cp:revision>
  <cp:lastPrinted>2019-09-26T05:45:00Z</cp:lastPrinted>
  <dcterms:created xsi:type="dcterms:W3CDTF">2021-12-16T06:59:00Z</dcterms:created>
  <dcterms:modified xsi:type="dcterms:W3CDTF">2021-12-16T07:03:00Z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