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6147" w14:textId="18936FA8" w:rsidR="004A097E" w:rsidRPr="00F16260" w:rsidRDefault="004A097E" w:rsidP="00F16260">
      <w:pPr>
        <w:jc w:val="center"/>
        <w:rPr>
          <w:rFonts w:ascii="Times New Roman" w:hAnsi="Times New Roman" w:cs="Times New Roman"/>
          <w:b/>
          <w:bCs/>
          <w:sz w:val="24"/>
          <w:szCs w:val="24"/>
          <w:u w:val="single"/>
        </w:rPr>
      </w:pPr>
      <w:r w:rsidRPr="004A097E">
        <w:rPr>
          <w:rFonts w:ascii="Times New Roman" w:hAnsi="Times New Roman" w:cs="Times New Roman"/>
          <w:b/>
          <w:bCs/>
          <w:sz w:val="24"/>
          <w:szCs w:val="24"/>
          <w:u w:val="single"/>
        </w:rPr>
        <w:t xml:space="preserve">EXPLANATORY </w:t>
      </w:r>
      <w:r w:rsidR="00F16260">
        <w:rPr>
          <w:rFonts w:ascii="Times New Roman" w:hAnsi="Times New Roman" w:cs="Times New Roman"/>
          <w:b/>
          <w:bCs/>
          <w:sz w:val="24"/>
          <w:szCs w:val="24"/>
          <w:u w:val="single"/>
        </w:rPr>
        <w:t>STATEMENT</w:t>
      </w:r>
    </w:p>
    <w:p w14:paraId="5465B0D7" w14:textId="47293F6F" w:rsidR="004A097E" w:rsidRPr="004A097E" w:rsidRDefault="00F16260" w:rsidP="00F16260">
      <w:pPr>
        <w:jc w:val="center"/>
        <w:rPr>
          <w:rFonts w:ascii="Times New Roman" w:hAnsi="Times New Roman" w:cs="Times New Roman"/>
          <w:sz w:val="24"/>
          <w:szCs w:val="24"/>
          <w:u w:val="single"/>
        </w:rPr>
      </w:pPr>
      <w:r>
        <w:rPr>
          <w:rFonts w:ascii="Times New Roman" w:hAnsi="Times New Roman" w:cs="Times New Roman"/>
          <w:sz w:val="24"/>
          <w:szCs w:val="24"/>
          <w:u w:val="single"/>
        </w:rPr>
        <w:t>Issued by authority of the</w:t>
      </w:r>
      <w:r w:rsidR="004A097E" w:rsidRPr="004A097E">
        <w:rPr>
          <w:rFonts w:ascii="Times New Roman" w:hAnsi="Times New Roman" w:cs="Times New Roman"/>
          <w:sz w:val="24"/>
          <w:szCs w:val="24"/>
          <w:u w:val="single"/>
        </w:rPr>
        <w:t xml:space="preserve"> </w:t>
      </w:r>
      <w:r w:rsidR="000302D6">
        <w:rPr>
          <w:rFonts w:ascii="Times New Roman" w:hAnsi="Times New Roman" w:cs="Times New Roman"/>
          <w:sz w:val="24"/>
          <w:szCs w:val="24"/>
          <w:u w:val="single"/>
        </w:rPr>
        <w:t xml:space="preserve">Assistant </w:t>
      </w:r>
      <w:r w:rsidR="004A097E" w:rsidRPr="004A097E">
        <w:rPr>
          <w:rFonts w:ascii="Times New Roman" w:hAnsi="Times New Roman" w:cs="Times New Roman"/>
          <w:sz w:val="24"/>
          <w:szCs w:val="24"/>
          <w:u w:val="single"/>
        </w:rPr>
        <w:t xml:space="preserve">Minister for </w:t>
      </w:r>
      <w:r w:rsidR="000302D6">
        <w:rPr>
          <w:rFonts w:ascii="Times New Roman" w:hAnsi="Times New Roman" w:cs="Times New Roman"/>
          <w:sz w:val="24"/>
          <w:szCs w:val="24"/>
          <w:u w:val="single"/>
        </w:rPr>
        <w:t>Waste Reduction and</w:t>
      </w:r>
      <w:r w:rsidR="004A097E" w:rsidRPr="004A097E">
        <w:rPr>
          <w:rFonts w:ascii="Times New Roman" w:hAnsi="Times New Roman" w:cs="Times New Roman"/>
          <w:sz w:val="24"/>
          <w:szCs w:val="24"/>
          <w:u w:val="single"/>
        </w:rPr>
        <w:t xml:space="preserve"> Environment</w:t>
      </w:r>
      <w:r w:rsidR="000302D6">
        <w:rPr>
          <w:rFonts w:ascii="Times New Roman" w:hAnsi="Times New Roman" w:cs="Times New Roman"/>
          <w:sz w:val="24"/>
          <w:szCs w:val="24"/>
          <w:u w:val="single"/>
        </w:rPr>
        <w:t>al Management and Parliamentary Secretary to the Minister for the Environment</w:t>
      </w:r>
    </w:p>
    <w:p w14:paraId="06E9EAAC" w14:textId="14737352" w:rsidR="004A097E" w:rsidRPr="004A097E" w:rsidRDefault="004A097E" w:rsidP="00F16260">
      <w:pPr>
        <w:jc w:val="center"/>
        <w:rPr>
          <w:rFonts w:ascii="Times New Roman" w:hAnsi="Times New Roman" w:cs="Times New Roman"/>
          <w:i/>
          <w:iCs/>
          <w:sz w:val="24"/>
          <w:szCs w:val="24"/>
        </w:rPr>
      </w:pPr>
      <w:r w:rsidRPr="004A097E">
        <w:rPr>
          <w:rFonts w:ascii="Times New Roman" w:hAnsi="Times New Roman" w:cs="Times New Roman"/>
          <w:i/>
          <w:iCs/>
          <w:sz w:val="24"/>
          <w:szCs w:val="24"/>
        </w:rPr>
        <w:t>Hazardous Waste (Regulation of Exports and Imports) Act 1989</w:t>
      </w:r>
    </w:p>
    <w:p w14:paraId="5023E9A7" w14:textId="24653450" w:rsidR="00CE69C5" w:rsidRPr="004A097E" w:rsidRDefault="004A097E" w:rsidP="00F16260">
      <w:pPr>
        <w:jc w:val="center"/>
        <w:rPr>
          <w:rFonts w:ascii="Times New Roman" w:hAnsi="Times New Roman" w:cs="Times New Roman"/>
          <w:i/>
          <w:iCs/>
          <w:sz w:val="24"/>
          <w:szCs w:val="24"/>
        </w:rPr>
      </w:pPr>
      <w:r w:rsidRPr="0006005F">
        <w:rPr>
          <w:rFonts w:ascii="Times New Roman" w:hAnsi="Times New Roman" w:cs="Times New Roman"/>
          <w:i/>
          <w:iCs/>
          <w:sz w:val="24"/>
          <w:szCs w:val="24"/>
        </w:rPr>
        <w:t xml:space="preserve">Hazardous Waste </w:t>
      </w:r>
      <w:r w:rsidR="00F47B79" w:rsidRPr="0006005F">
        <w:rPr>
          <w:rFonts w:ascii="Times New Roman" w:hAnsi="Times New Roman" w:cs="Times New Roman"/>
          <w:i/>
          <w:iCs/>
          <w:sz w:val="24"/>
          <w:szCs w:val="24"/>
        </w:rPr>
        <w:t xml:space="preserve">(Regulation of Exports and Imports) </w:t>
      </w:r>
      <w:r w:rsidR="0006005F" w:rsidRPr="0006005F">
        <w:rPr>
          <w:rFonts w:ascii="Times New Roman" w:hAnsi="Times New Roman" w:cs="Times New Roman"/>
          <w:i/>
          <w:iCs/>
          <w:sz w:val="24"/>
          <w:szCs w:val="24"/>
        </w:rPr>
        <w:t xml:space="preserve">Legislation </w:t>
      </w:r>
      <w:r w:rsidRPr="0006005F">
        <w:rPr>
          <w:rFonts w:ascii="Times New Roman" w:hAnsi="Times New Roman" w:cs="Times New Roman"/>
          <w:i/>
          <w:iCs/>
          <w:sz w:val="24"/>
          <w:szCs w:val="24"/>
        </w:rPr>
        <w:t>Amendment Regulations 2021</w:t>
      </w:r>
    </w:p>
    <w:p w14:paraId="50C17F52" w14:textId="5BA17DFE" w:rsidR="0071069C" w:rsidRDefault="00F16260" w:rsidP="004A097E">
      <w:pPr>
        <w:rPr>
          <w:rFonts w:ascii="Times New Roman" w:hAnsi="Times New Roman" w:cs="Times New Roman"/>
          <w:b/>
          <w:bCs/>
          <w:sz w:val="24"/>
          <w:szCs w:val="24"/>
        </w:rPr>
      </w:pPr>
      <w:r>
        <w:rPr>
          <w:rFonts w:ascii="Times New Roman" w:hAnsi="Times New Roman" w:cs="Times New Roman"/>
          <w:b/>
          <w:bCs/>
          <w:sz w:val="24"/>
          <w:szCs w:val="24"/>
        </w:rPr>
        <w:t xml:space="preserve">Legislative Authority </w:t>
      </w:r>
    </w:p>
    <w:p w14:paraId="4E2A52F6" w14:textId="2D3C7EA5" w:rsidR="00CE69C5" w:rsidRDefault="00CE69C5" w:rsidP="004A097E">
      <w:pPr>
        <w:rPr>
          <w:rFonts w:ascii="Times New Roman" w:hAnsi="Times New Roman" w:cs="Times New Roman"/>
          <w:sz w:val="24"/>
          <w:szCs w:val="24"/>
        </w:rPr>
      </w:pPr>
      <w:r w:rsidRPr="00CE69C5">
        <w:rPr>
          <w:rFonts w:ascii="Times New Roman" w:hAnsi="Times New Roman" w:cs="Times New Roman"/>
          <w:sz w:val="24"/>
          <w:szCs w:val="24"/>
        </w:rPr>
        <w:t xml:space="preserve">The </w:t>
      </w:r>
      <w:r w:rsidRPr="00CE69C5">
        <w:rPr>
          <w:rFonts w:ascii="Times New Roman" w:hAnsi="Times New Roman" w:cs="Times New Roman"/>
          <w:i/>
          <w:iCs/>
          <w:sz w:val="24"/>
          <w:szCs w:val="24"/>
        </w:rPr>
        <w:t>Hazardous Waste (Regulation of Exports and Imports) Act 1989</w:t>
      </w:r>
      <w:r w:rsidRPr="00CE69C5">
        <w:rPr>
          <w:rFonts w:ascii="Times New Roman" w:hAnsi="Times New Roman" w:cs="Times New Roman"/>
          <w:sz w:val="24"/>
          <w:szCs w:val="24"/>
        </w:rPr>
        <w:t xml:space="preserve"> (the Act) implements Australia’s obligations under the Basel Convention on the Control of Transboundary Movements of Hazardous Waste and their Disposal (the Basel Convention), an international treaty for the control </w:t>
      </w:r>
      <w:r w:rsidR="00C07983">
        <w:rPr>
          <w:rFonts w:ascii="Times New Roman" w:hAnsi="Times New Roman" w:cs="Times New Roman"/>
          <w:sz w:val="24"/>
          <w:szCs w:val="24"/>
        </w:rPr>
        <w:t xml:space="preserve">of </w:t>
      </w:r>
      <w:r w:rsidRPr="00CE69C5">
        <w:rPr>
          <w:rFonts w:ascii="Times New Roman" w:hAnsi="Times New Roman" w:cs="Times New Roman"/>
          <w:sz w:val="24"/>
          <w:szCs w:val="24"/>
        </w:rPr>
        <w:t>the movement of hazardous waste from one country to another and its disposal. The Act regulates the export, import and transit of hazardous waste to ensure it is managed in an environmentally sound manner to minimise harmful effects of hazardous waste on humans and the environment.</w:t>
      </w:r>
    </w:p>
    <w:p w14:paraId="2B32BD50" w14:textId="0C5D193B" w:rsidR="00CE69C5" w:rsidRDefault="00CE69C5" w:rsidP="004A097E">
      <w:pPr>
        <w:rPr>
          <w:rFonts w:ascii="Times New Roman" w:hAnsi="Times New Roman" w:cs="Times New Roman"/>
          <w:sz w:val="24"/>
          <w:szCs w:val="24"/>
        </w:rPr>
      </w:pPr>
      <w:r w:rsidRPr="00CE69C5">
        <w:rPr>
          <w:rFonts w:ascii="Times New Roman" w:hAnsi="Times New Roman" w:cs="Times New Roman"/>
          <w:sz w:val="24"/>
          <w:szCs w:val="24"/>
        </w:rPr>
        <w:t>Section 62 of the Act provides that the Governor-General may make regulations, not inconsistent with the Act, prescribing matters required or permitted by the Act or necessary and convenient to be prescribed for carrying out or giving effect to the Act.</w:t>
      </w:r>
    </w:p>
    <w:p w14:paraId="6A9D9412" w14:textId="2F0A78BF" w:rsidR="00E64C80" w:rsidRPr="00E64C80" w:rsidRDefault="00E64C80" w:rsidP="004A097E">
      <w:pPr>
        <w:rPr>
          <w:rFonts w:ascii="Times New Roman" w:hAnsi="Times New Roman" w:cs="Times New Roman"/>
          <w:b/>
          <w:bCs/>
          <w:sz w:val="24"/>
          <w:szCs w:val="24"/>
        </w:rPr>
      </w:pPr>
      <w:r w:rsidRPr="00E64C80">
        <w:rPr>
          <w:rFonts w:ascii="Times New Roman" w:hAnsi="Times New Roman" w:cs="Times New Roman"/>
          <w:b/>
          <w:bCs/>
          <w:sz w:val="24"/>
          <w:szCs w:val="24"/>
        </w:rPr>
        <w:t>Purpose</w:t>
      </w:r>
    </w:p>
    <w:p w14:paraId="58846F63" w14:textId="5D23566D" w:rsidR="00CE69C5" w:rsidRDefault="00CE69C5" w:rsidP="004A097E">
      <w:pPr>
        <w:rPr>
          <w:rFonts w:ascii="Times New Roman" w:hAnsi="Times New Roman" w:cs="Times New Roman"/>
          <w:sz w:val="24"/>
          <w:szCs w:val="24"/>
        </w:rPr>
      </w:pPr>
      <w:r w:rsidRPr="00CE69C5">
        <w:rPr>
          <w:rFonts w:ascii="Times New Roman" w:hAnsi="Times New Roman" w:cs="Times New Roman"/>
          <w:sz w:val="24"/>
          <w:szCs w:val="24"/>
        </w:rPr>
        <w:t xml:space="preserve">The </w:t>
      </w:r>
      <w:r w:rsidR="00461935" w:rsidRPr="001755FC">
        <w:rPr>
          <w:rFonts w:ascii="Times New Roman" w:hAnsi="Times New Roman" w:cs="Times New Roman"/>
          <w:i/>
          <w:iCs/>
          <w:sz w:val="24"/>
          <w:szCs w:val="24"/>
        </w:rPr>
        <w:t xml:space="preserve">Hazardous Waste </w:t>
      </w:r>
      <w:r w:rsidR="00F47B79" w:rsidRPr="001755FC">
        <w:rPr>
          <w:rFonts w:ascii="Times New Roman" w:hAnsi="Times New Roman" w:cs="Times New Roman"/>
          <w:i/>
          <w:iCs/>
          <w:sz w:val="24"/>
          <w:szCs w:val="24"/>
        </w:rPr>
        <w:t xml:space="preserve">(Regulation of Exports and Imports) </w:t>
      </w:r>
      <w:r w:rsidR="001755FC" w:rsidRPr="001755FC">
        <w:rPr>
          <w:rFonts w:ascii="Times New Roman" w:hAnsi="Times New Roman" w:cs="Times New Roman"/>
          <w:i/>
          <w:iCs/>
          <w:sz w:val="24"/>
          <w:szCs w:val="24"/>
        </w:rPr>
        <w:t xml:space="preserve">Legislation </w:t>
      </w:r>
      <w:r w:rsidR="00461935" w:rsidRPr="001755FC">
        <w:rPr>
          <w:rFonts w:ascii="Times New Roman" w:hAnsi="Times New Roman" w:cs="Times New Roman"/>
          <w:i/>
          <w:iCs/>
          <w:sz w:val="24"/>
          <w:szCs w:val="24"/>
        </w:rPr>
        <w:t>Amendment Regulations 2021</w:t>
      </w:r>
      <w:r w:rsidR="00461935">
        <w:rPr>
          <w:rFonts w:ascii="Times New Roman" w:hAnsi="Times New Roman" w:cs="Times New Roman"/>
          <w:i/>
          <w:iCs/>
          <w:sz w:val="24"/>
          <w:szCs w:val="24"/>
        </w:rPr>
        <w:t xml:space="preserve"> </w:t>
      </w:r>
      <w:r w:rsidR="00461935">
        <w:rPr>
          <w:rFonts w:ascii="Times New Roman" w:hAnsi="Times New Roman" w:cs="Times New Roman"/>
          <w:sz w:val="24"/>
          <w:szCs w:val="24"/>
        </w:rPr>
        <w:t xml:space="preserve">(the </w:t>
      </w:r>
      <w:r w:rsidR="00E64C80">
        <w:rPr>
          <w:rFonts w:ascii="Times New Roman" w:hAnsi="Times New Roman" w:cs="Times New Roman"/>
          <w:sz w:val="24"/>
          <w:szCs w:val="24"/>
        </w:rPr>
        <w:t>Amendment</w:t>
      </w:r>
      <w:r w:rsidRPr="00CE69C5">
        <w:rPr>
          <w:rFonts w:ascii="Times New Roman" w:hAnsi="Times New Roman" w:cs="Times New Roman"/>
          <w:sz w:val="24"/>
          <w:szCs w:val="24"/>
        </w:rPr>
        <w:t xml:space="preserve"> Regulations</w:t>
      </w:r>
      <w:r w:rsidR="00461935">
        <w:rPr>
          <w:rFonts w:ascii="Times New Roman" w:hAnsi="Times New Roman" w:cs="Times New Roman"/>
          <w:sz w:val="24"/>
          <w:szCs w:val="24"/>
        </w:rPr>
        <w:t>)</w:t>
      </w:r>
      <w:r w:rsidRPr="00CE69C5">
        <w:rPr>
          <w:rFonts w:ascii="Times New Roman" w:hAnsi="Times New Roman" w:cs="Times New Roman"/>
          <w:sz w:val="24"/>
          <w:szCs w:val="24"/>
        </w:rPr>
        <w:t xml:space="preserve"> </w:t>
      </w:r>
      <w:r>
        <w:rPr>
          <w:rFonts w:ascii="Times New Roman" w:hAnsi="Times New Roman" w:cs="Times New Roman"/>
          <w:sz w:val="24"/>
          <w:szCs w:val="24"/>
        </w:rPr>
        <w:t>amend the following</w:t>
      </w:r>
      <w:r w:rsidR="00C56B35">
        <w:rPr>
          <w:rFonts w:ascii="Times New Roman" w:hAnsi="Times New Roman" w:cs="Times New Roman"/>
          <w:sz w:val="24"/>
          <w:szCs w:val="24"/>
        </w:rPr>
        <w:t xml:space="preserve"> regulations made under the Act</w:t>
      </w:r>
      <w:r>
        <w:rPr>
          <w:rFonts w:ascii="Times New Roman" w:hAnsi="Times New Roman" w:cs="Times New Roman"/>
          <w:sz w:val="24"/>
          <w:szCs w:val="24"/>
        </w:rPr>
        <w:t>:</w:t>
      </w:r>
    </w:p>
    <w:p w14:paraId="01A09B44" w14:textId="2737BE7E" w:rsidR="00CE69C5" w:rsidRDefault="00CE69C5" w:rsidP="00CE69C5">
      <w:pPr>
        <w:pStyle w:val="ListParagraph"/>
        <w:numPr>
          <w:ilvl w:val="0"/>
          <w:numId w:val="1"/>
        </w:numPr>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(Fees) Regulations 1990</w:t>
      </w:r>
    </w:p>
    <w:p w14:paraId="2093A584" w14:textId="39A39966" w:rsidR="00B84AC4" w:rsidRPr="00B84AC4" w:rsidRDefault="00B84AC4" w:rsidP="00B84AC4">
      <w:pPr>
        <w:pStyle w:val="ListParagraph"/>
        <w:numPr>
          <w:ilvl w:val="0"/>
          <w:numId w:val="1"/>
        </w:numPr>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(Imports from East Timor) Regulations 2003</w:t>
      </w:r>
    </w:p>
    <w:p w14:paraId="1B3DA94E" w14:textId="6CCFD4F3" w:rsidR="00CE69C5" w:rsidRDefault="00CE69C5" w:rsidP="00CE69C5">
      <w:pPr>
        <w:pStyle w:val="ListParagraph"/>
        <w:numPr>
          <w:ilvl w:val="0"/>
          <w:numId w:val="1"/>
        </w:numPr>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(OECD Decision) Regulations 1996</w:t>
      </w:r>
    </w:p>
    <w:p w14:paraId="7C296A48" w14:textId="270AFE62" w:rsidR="00B84AC4" w:rsidRPr="00B84AC4" w:rsidRDefault="00B84AC4" w:rsidP="00B84AC4">
      <w:pPr>
        <w:pStyle w:val="ListParagraph"/>
        <w:numPr>
          <w:ilvl w:val="0"/>
          <w:numId w:val="1"/>
        </w:numPr>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Regulations 1996</w:t>
      </w:r>
    </w:p>
    <w:p w14:paraId="4EF1A0F8" w14:textId="317BA4AA" w:rsidR="00CE69C5" w:rsidRPr="00B33062" w:rsidRDefault="00CE69C5" w:rsidP="00CE69C5">
      <w:pPr>
        <w:pStyle w:val="ListParagraph"/>
        <w:numPr>
          <w:ilvl w:val="0"/>
          <w:numId w:val="1"/>
        </w:numPr>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(Waigani Convention) Regulations 1999</w:t>
      </w:r>
      <w:r w:rsidR="00CE28AC">
        <w:rPr>
          <w:rFonts w:ascii="Times New Roman" w:hAnsi="Times New Roman" w:cs="Times New Roman"/>
          <w:sz w:val="24"/>
          <w:szCs w:val="24"/>
        </w:rPr>
        <w:t>.</w:t>
      </w:r>
    </w:p>
    <w:p w14:paraId="637833F2" w14:textId="4A5842EA" w:rsidR="00C148DB" w:rsidRPr="00C148DB" w:rsidRDefault="00C148DB" w:rsidP="004A097E">
      <w:pPr>
        <w:rPr>
          <w:rFonts w:ascii="Times New Roman" w:hAnsi="Times New Roman" w:cs="Times New Roman"/>
          <w:b/>
          <w:bCs/>
          <w:sz w:val="24"/>
          <w:szCs w:val="24"/>
        </w:rPr>
      </w:pPr>
      <w:r w:rsidRPr="00C148DB">
        <w:rPr>
          <w:rFonts w:ascii="Times New Roman" w:hAnsi="Times New Roman" w:cs="Times New Roman"/>
          <w:b/>
          <w:bCs/>
          <w:sz w:val="24"/>
          <w:szCs w:val="24"/>
        </w:rPr>
        <w:t>Impact and Effect</w:t>
      </w:r>
    </w:p>
    <w:p w14:paraId="35E5DFE5" w14:textId="31705C33" w:rsidR="00A22CAC" w:rsidRDefault="00A22CAC" w:rsidP="004A097E">
      <w:pPr>
        <w:rPr>
          <w:rFonts w:ascii="Times New Roman" w:hAnsi="Times New Roman" w:cs="Times New Roman"/>
          <w:sz w:val="24"/>
          <w:szCs w:val="24"/>
        </w:rPr>
      </w:pPr>
      <w:r>
        <w:rPr>
          <w:rFonts w:ascii="Times New Roman" w:hAnsi="Times New Roman" w:cs="Times New Roman"/>
          <w:sz w:val="24"/>
          <w:szCs w:val="24"/>
        </w:rPr>
        <w:t xml:space="preserve">The </w:t>
      </w:r>
      <w:r w:rsidR="00A143E9">
        <w:rPr>
          <w:rFonts w:ascii="Times New Roman" w:hAnsi="Times New Roman" w:cs="Times New Roman"/>
          <w:sz w:val="24"/>
          <w:szCs w:val="24"/>
        </w:rPr>
        <w:t>Amendment</w:t>
      </w:r>
      <w:r>
        <w:rPr>
          <w:rFonts w:ascii="Times New Roman" w:hAnsi="Times New Roman" w:cs="Times New Roman"/>
          <w:sz w:val="24"/>
          <w:szCs w:val="24"/>
        </w:rPr>
        <w:t xml:space="preserve"> Regulations </w:t>
      </w:r>
      <w:r w:rsidR="008603A9">
        <w:rPr>
          <w:rFonts w:ascii="Times New Roman" w:hAnsi="Times New Roman" w:cs="Times New Roman"/>
          <w:sz w:val="24"/>
          <w:szCs w:val="24"/>
        </w:rPr>
        <w:t>implement amendments to the Basel Convention to strengthen transboundary controls on plastic wastes and ensure Australia’s compliance with international obligations.</w:t>
      </w:r>
      <w:r w:rsidR="0022027B">
        <w:rPr>
          <w:rFonts w:ascii="Times New Roman" w:hAnsi="Times New Roman" w:cs="Times New Roman"/>
          <w:sz w:val="24"/>
          <w:szCs w:val="24"/>
        </w:rPr>
        <w:t xml:space="preserve"> The amendments to the Basel Convention sought to </w:t>
      </w:r>
      <w:r w:rsidR="00CA6127">
        <w:rPr>
          <w:rFonts w:ascii="Times New Roman" w:hAnsi="Times New Roman" w:cs="Times New Roman"/>
          <w:sz w:val="24"/>
          <w:szCs w:val="24"/>
        </w:rPr>
        <w:t>strengthen transboundary controls on unsorted plastic wastes.</w:t>
      </w:r>
      <w:r w:rsidR="008603A9">
        <w:rPr>
          <w:rFonts w:ascii="Times New Roman" w:hAnsi="Times New Roman" w:cs="Times New Roman"/>
          <w:sz w:val="24"/>
          <w:szCs w:val="24"/>
        </w:rPr>
        <w:t xml:space="preserve"> </w:t>
      </w:r>
      <w:r w:rsidR="00FE0A9C">
        <w:rPr>
          <w:rFonts w:ascii="Times New Roman" w:hAnsi="Times New Roman" w:cs="Times New Roman"/>
          <w:sz w:val="24"/>
          <w:szCs w:val="24"/>
        </w:rPr>
        <w:t xml:space="preserve">The </w:t>
      </w:r>
      <w:r w:rsidR="00FE0A9C">
        <w:rPr>
          <w:rFonts w:ascii="Times New Roman" w:hAnsi="Times New Roman" w:cs="Times New Roman"/>
          <w:i/>
          <w:iCs/>
          <w:sz w:val="24"/>
          <w:szCs w:val="24"/>
        </w:rPr>
        <w:t xml:space="preserve">Hazardous Waste (Regulation of Exports and Imports) Amendment Act 2021 </w:t>
      </w:r>
      <w:r w:rsidR="00FE0A9C">
        <w:rPr>
          <w:rFonts w:ascii="Times New Roman" w:hAnsi="Times New Roman" w:cs="Times New Roman"/>
          <w:sz w:val="24"/>
          <w:szCs w:val="24"/>
        </w:rPr>
        <w:t>(the Amending Act) partially implement</w:t>
      </w:r>
      <w:r w:rsidR="009245D2">
        <w:rPr>
          <w:rFonts w:ascii="Times New Roman" w:hAnsi="Times New Roman" w:cs="Times New Roman"/>
          <w:sz w:val="24"/>
          <w:szCs w:val="24"/>
        </w:rPr>
        <w:t>s</w:t>
      </w:r>
      <w:r w:rsidR="00FE0A9C">
        <w:rPr>
          <w:rFonts w:ascii="Times New Roman" w:hAnsi="Times New Roman" w:cs="Times New Roman"/>
          <w:sz w:val="24"/>
          <w:szCs w:val="24"/>
        </w:rPr>
        <w:t xml:space="preserve"> </w:t>
      </w:r>
      <w:r w:rsidR="00765A17">
        <w:rPr>
          <w:rFonts w:ascii="Times New Roman" w:hAnsi="Times New Roman" w:cs="Times New Roman"/>
          <w:sz w:val="24"/>
          <w:szCs w:val="24"/>
        </w:rPr>
        <w:t>the changes to the Basel Convention</w:t>
      </w:r>
      <w:r w:rsidR="009535FD">
        <w:rPr>
          <w:rFonts w:ascii="Times New Roman" w:hAnsi="Times New Roman" w:cs="Times New Roman"/>
          <w:sz w:val="24"/>
          <w:szCs w:val="24"/>
        </w:rPr>
        <w:t>. A</w:t>
      </w:r>
      <w:r w:rsidR="00707A7C">
        <w:rPr>
          <w:rFonts w:ascii="Times New Roman" w:hAnsi="Times New Roman" w:cs="Times New Roman"/>
          <w:sz w:val="24"/>
          <w:szCs w:val="24"/>
        </w:rPr>
        <w:t xml:space="preserve">mendments to the regulations made under the Act are necessary to fully </w:t>
      </w:r>
      <w:r w:rsidR="00CA6127">
        <w:rPr>
          <w:rFonts w:ascii="Times New Roman" w:hAnsi="Times New Roman" w:cs="Times New Roman"/>
          <w:sz w:val="24"/>
          <w:szCs w:val="24"/>
        </w:rPr>
        <w:t xml:space="preserve">ensure </w:t>
      </w:r>
      <w:r w:rsidR="00707A7C">
        <w:rPr>
          <w:rFonts w:ascii="Times New Roman" w:hAnsi="Times New Roman" w:cs="Times New Roman"/>
          <w:sz w:val="24"/>
          <w:szCs w:val="24"/>
        </w:rPr>
        <w:t xml:space="preserve">Australia’s </w:t>
      </w:r>
      <w:r w:rsidR="00B4724C">
        <w:rPr>
          <w:rFonts w:ascii="Times New Roman" w:hAnsi="Times New Roman" w:cs="Times New Roman"/>
          <w:sz w:val="24"/>
          <w:szCs w:val="24"/>
        </w:rPr>
        <w:t xml:space="preserve">compliance with its international </w:t>
      </w:r>
      <w:r w:rsidR="00707A7C">
        <w:rPr>
          <w:rFonts w:ascii="Times New Roman" w:hAnsi="Times New Roman" w:cs="Times New Roman"/>
          <w:sz w:val="24"/>
          <w:szCs w:val="24"/>
        </w:rPr>
        <w:t>obligations.</w:t>
      </w:r>
    </w:p>
    <w:p w14:paraId="4AC52547" w14:textId="533D38D8" w:rsidR="00765A17" w:rsidRDefault="00765A17" w:rsidP="004A097E">
      <w:pPr>
        <w:rPr>
          <w:rFonts w:ascii="Times New Roman" w:hAnsi="Times New Roman" w:cs="Times New Roman"/>
          <w:sz w:val="24"/>
          <w:szCs w:val="24"/>
        </w:rPr>
      </w:pPr>
      <w:r>
        <w:rPr>
          <w:rFonts w:ascii="Times New Roman" w:hAnsi="Times New Roman" w:cs="Times New Roman"/>
          <w:sz w:val="24"/>
          <w:szCs w:val="24"/>
        </w:rPr>
        <w:t xml:space="preserve">The </w:t>
      </w:r>
      <w:r w:rsidR="0024662D">
        <w:rPr>
          <w:rFonts w:ascii="Times New Roman" w:hAnsi="Times New Roman" w:cs="Times New Roman"/>
          <w:sz w:val="24"/>
          <w:szCs w:val="24"/>
        </w:rPr>
        <w:t>Amendment</w:t>
      </w:r>
      <w:r>
        <w:rPr>
          <w:rFonts w:ascii="Times New Roman" w:hAnsi="Times New Roman" w:cs="Times New Roman"/>
          <w:sz w:val="24"/>
          <w:szCs w:val="24"/>
        </w:rPr>
        <w:t xml:space="preserve"> Regulations also </w:t>
      </w:r>
      <w:r w:rsidR="001E45ED">
        <w:rPr>
          <w:rFonts w:ascii="Times New Roman" w:hAnsi="Times New Roman" w:cs="Times New Roman"/>
          <w:sz w:val="24"/>
          <w:szCs w:val="24"/>
        </w:rPr>
        <w:t xml:space="preserve">amend the regulations </w:t>
      </w:r>
      <w:r w:rsidR="00D91B2B">
        <w:rPr>
          <w:rFonts w:ascii="Times New Roman" w:hAnsi="Times New Roman" w:cs="Times New Roman"/>
          <w:sz w:val="24"/>
          <w:szCs w:val="24"/>
        </w:rPr>
        <w:t xml:space="preserve">made under the Act </w:t>
      </w:r>
      <w:r w:rsidR="001E45ED">
        <w:rPr>
          <w:rFonts w:ascii="Times New Roman" w:hAnsi="Times New Roman" w:cs="Times New Roman"/>
          <w:sz w:val="24"/>
          <w:szCs w:val="24"/>
        </w:rPr>
        <w:t>to provide administrative detail for new processes introduced by the Amending Act</w:t>
      </w:r>
      <w:r w:rsidR="003F366D">
        <w:rPr>
          <w:rFonts w:ascii="Times New Roman" w:hAnsi="Times New Roman" w:cs="Times New Roman"/>
          <w:sz w:val="24"/>
          <w:szCs w:val="24"/>
        </w:rPr>
        <w:t xml:space="preserve"> and other </w:t>
      </w:r>
      <w:r w:rsidR="003C7ADC">
        <w:rPr>
          <w:rFonts w:ascii="Times New Roman" w:hAnsi="Times New Roman" w:cs="Times New Roman"/>
          <w:sz w:val="24"/>
          <w:szCs w:val="24"/>
        </w:rPr>
        <w:t xml:space="preserve">minor </w:t>
      </w:r>
      <w:r w:rsidR="003F366D">
        <w:rPr>
          <w:rFonts w:ascii="Times New Roman" w:hAnsi="Times New Roman" w:cs="Times New Roman"/>
          <w:sz w:val="24"/>
          <w:szCs w:val="24"/>
        </w:rPr>
        <w:t xml:space="preserve">consequential </w:t>
      </w:r>
      <w:r w:rsidR="003C7ADC">
        <w:rPr>
          <w:rFonts w:ascii="Times New Roman" w:hAnsi="Times New Roman" w:cs="Times New Roman"/>
          <w:sz w:val="24"/>
          <w:szCs w:val="24"/>
        </w:rPr>
        <w:t>and technical amendments to update the regulations</w:t>
      </w:r>
      <w:r w:rsidR="00F13AF4">
        <w:rPr>
          <w:rFonts w:ascii="Times New Roman" w:hAnsi="Times New Roman" w:cs="Times New Roman"/>
          <w:sz w:val="24"/>
          <w:szCs w:val="24"/>
        </w:rPr>
        <w:t>. These include:</w:t>
      </w:r>
    </w:p>
    <w:p w14:paraId="2F233CD3" w14:textId="24D59369" w:rsidR="00F13AF4" w:rsidRDefault="00441979" w:rsidP="00F13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p</w:t>
      </w:r>
      <w:r w:rsidR="00F13AF4">
        <w:rPr>
          <w:rFonts w:ascii="Times New Roman" w:hAnsi="Times New Roman" w:cs="Times New Roman"/>
          <w:sz w:val="24"/>
          <w:szCs w:val="24"/>
        </w:rPr>
        <w:t>roviding the</w:t>
      </w:r>
      <w:r w:rsidR="00F02A4B">
        <w:rPr>
          <w:rFonts w:ascii="Times New Roman" w:hAnsi="Times New Roman" w:cs="Times New Roman"/>
          <w:sz w:val="24"/>
          <w:szCs w:val="24"/>
        </w:rPr>
        <w:t xml:space="preserve"> detail for new recordkeeping requirements;</w:t>
      </w:r>
    </w:p>
    <w:p w14:paraId="13D90DC0" w14:textId="3084DB6B" w:rsidR="00575867" w:rsidRDefault="00441979" w:rsidP="00F13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575867">
        <w:rPr>
          <w:rFonts w:ascii="Times New Roman" w:hAnsi="Times New Roman" w:cs="Times New Roman"/>
          <w:sz w:val="24"/>
          <w:szCs w:val="24"/>
        </w:rPr>
        <w:t xml:space="preserve">roviding the detail </w:t>
      </w:r>
      <w:r w:rsidR="007C7B0F">
        <w:rPr>
          <w:rFonts w:ascii="Times New Roman" w:hAnsi="Times New Roman" w:cs="Times New Roman"/>
          <w:sz w:val="24"/>
          <w:szCs w:val="24"/>
        </w:rPr>
        <w:t>on the requirements of conducting an audit;</w:t>
      </w:r>
    </w:p>
    <w:p w14:paraId="1AA7DB6B" w14:textId="73E25B27" w:rsidR="00F02A4B" w:rsidRDefault="00441979" w:rsidP="00F13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02A4B">
        <w:rPr>
          <w:rFonts w:ascii="Times New Roman" w:hAnsi="Times New Roman" w:cs="Times New Roman"/>
          <w:sz w:val="24"/>
          <w:szCs w:val="24"/>
        </w:rPr>
        <w:t>roviding the circumstances where a fee may be waived or refunded;</w:t>
      </w:r>
    </w:p>
    <w:p w14:paraId="46303F2E" w14:textId="4DCFEBB7" w:rsidR="00F02A4B" w:rsidRDefault="00441979" w:rsidP="00F13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r w:rsidR="00A17E04">
        <w:rPr>
          <w:rFonts w:ascii="Times New Roman" w:hAnsi="Times New Roman" w:cs="Times New Roman"/>
          <w:sz w:val="24"/>
          <w:szCs w:val="24"/>
        </w:rPr>
        <w:t>ligning the processes for granting, revoking and suspending special import, export and transit permit</w:t>
      </w:r>
      <w:r w:rsidR="00C61EA0">
        <w:rPr>
          <w:rFonts w:ascii="Times New Roman" w:hAnsi="Times New Roman" w:cs="Times New Roman"/>
          <w:sz w:val="24"/>
          <w:szCs w:val="24"/>
        </w:rPr>
        <w:t xml:space="preserve">s </w:t>
      </w:r>
      <w:r w:rsidR="0032381C">
        <w:rPr>
          <w:rFonts w:ascii="Times New Roman" w:hAnsi="Times New Roman" w:cs="Times New Roman"/>
          <w:sz w:val="24"/>
          <w:szCs w:val="24"/>
        </w:rPr>
        <w:t>with</w:t>
      </w:r>
      <w:r w:rsidR="00C61EA0">
        <w:rPr>
          <w:rFonts w:ascii="Times New Roman" w:hAnsi="Times New Roman" w:cs="Times New Roman"/>
          <w:sz w:val="24"/>
          <w:szCs w:val="24"/>
        </w:rPr>
        <w:t xml:space="preserve"> their equivalent processes for Basel permits that are detailed in the Act and amended by the Amending Act;</w:t>
      </w:r>
    </w:p>
    <w:p w14:paraId="02FE0A70" w14:textId="3C92B1C2" w:rsidR="00C61EA0" w:rsidRDefault="00441979" w:rsidP="00F13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w:t>
      </w:r>
      <w:r w:rsidR="00C61EA0">
        <w:rPr>
          <w:rFonts w:ascii="Times New Roman" w:hAnsi="Times New Roman" w:cs="Times New Roman"/>
          <w:sz w:val="24"/>
          <w:szCs w:val="24"/>
        </w:rPr>
        <w:t>pdat</w:t>
      </w:r>
      <w:r w:rsidR="00760F15">
        <w:rPr>
          <w:rFonts w:ascii="Times New Roman" w:hAnsi="Times New Roman" w:cs="Times New Roman"/>
          <w:sz w:val="24"/>
          <w:szCs w:val="24"/>
        </w:rPr>
        <w:t>ing</w:t>
      </w:r>
      <w:r w:rsidR="00C61EA0">
        <w:rPr>
          <w:rFonts w:ascii="Times New Roman" w:hAnsi="Times New Roman" w:cs="Times New Roman"/>
          <w:sz w:val="24"/>
          <w:szCs w:val="24"/>
        </w:rPr>
        <w:t xml:space="preserve"> references to sections of the Act which have been re-numbered; and</w:t>
      </w:r>
    </w:p>
    <w:p w14:paraId="0996B9B6" w14:textId="62BA36FE" w:rsidR="00C61EA0" w:rsidRPr="00F13AF4" w:rsidRDefault="00441979" w:rsidP="00F13A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w:t>
      </w:r>
      <w:r w:rsidR="00760F15">
        <w:rPr>
          <w:rFonts w:ascii="Times New Roman" w:hAnsi="Times New Roman" w:cs="Times New Roman"/>
          <w:sz w:val="24"/>
          <w:szCs w:val="24"/>
        </w:rPr>
        <w:t xml:space="preserve">aking other minor </w:t>
      </w:r>
      <w:r w:rsidR="00654BC6">
        <w:rPr>
          <w:rFonts w:ascii="Times New Roman" w:hAnsi="Times New Roman" w:cs="Times New Roman"/>
          <w:sz w:val="24"/>
          <w:szCs w:val="24"/>
        </w:rPr>
        <w:t xml:space="preserve">amendments </w:t>
      </w:r>
      <w:r w:rsidR="00760F15">
        <w:rPr>
          <w:rFonts w:ascii="Times New Roman" w:hAnsi="Times New Roman" w:cs="Times New Roman"/>
          <w:sz w:val="24"/>
          <w:szCs w:val="24"/>
        </w:rPr>
        <w:t xml:space="preserve">to </w:t>
      </w:r>
      <w:r w:rsidR="00040227">
        <w:rPr>
          <w:rFonts w:ascii="Times New Roman" w:hAnsi="Times New Roman" w:cs="Times New Roman"/>
          <w:sz w:val="24"/>
          <w:szCs w:val="24"/>
        </w:rPr>
        <w:t>streamline and reduce the complexity of the regulations while ensuring the standard of environmental and human health protection remains high.</w:t>
      </w:r>
    </w:p>
    <w:p w14:paraId="2D105ACA" w14:textId="484EE4BA" w:rsidR="00E64C80" w:rsidRPr="00E64C80" w:rsidRDefault="00E64C80" w:rsidP="004A097E">
      <w:pPr>
        <w:rPr>
          <w:rFonts w:ascii="Times New Roman" w:hAnsi="Times New Roman" w:cs="Times New Roman"/>
          <w:b/>
          <w:bCs/>
          <w:sz w:val="24"/>
          <w:szCs w:val="24"/>
        </w:rPr>
      </w:pPr>
      <w:r w:rsidRPr="00E64C80">
        <w:rPr>
          <w:rFonts w:ascii="Times New Roman" w:hAnsi="Times New Roman" w:cs="Times New Roman"/>
          <w:b/>
          <w:bCs/>
          <w:sz w:val="24"/>
          <w:szCs w:val="24"/>
        </w:rPr>
        <w:t>Consultation</w:t>
      </w:r>
    </w:p>
    <w:p w14:paraId="2ABF0ADD" w14:textId="040E0AF4" w:rsidR="004B7782" w:rsidRDefault="00727FFC" w:rsidP="004A097E">
      <w:pPr>
        <w:rPr>
          <w:rFonts w:ascii="Times New Roman" w:hAnsi="Times New Roman" w:cs="Times New Roman"/>
          <w:sz w:val="24"/>
          <w:szCs w:val="24"/>
        </w:rPr>
      </w:pPr>
      <w:r w:rsidRPr="00DC5443">
        <w:rPr>
          <w:rFonts w:ascii="Times New Roman" w:hAnsi="Times New Roman" w:cs="Times New Roman"/>
          <w:sz w:val="24"/>
          <w:szCs w:val="24"/>
        </w:rPr>
        <w:t>The Attorney-</w:t>
      </w:r>
      <w:r w:rsidR="00CA0F3E" w:rsidRPr="00DC5443">
        <w:rPr>
          <w:rFonts w:ascii="Times New Roman" w:hAnsi="Times New Roman" w:cs="Times New Roman"/>
          <w:sz w:val="24"/>
          <w:szCs w:val="24"/>
        </w:rPr>
        <w:t>General’s Department</w:t>
      </w:r>
      <w:r w:rsidR="00F94E29" w:rsidRPr="00DC5443">
        <w:rPr>
          <w:rFonts w:ascii="Times New Roman" w:hAnsi="Times New Roman" w:cs="Times New Roman"/>
          <w:sz w:val="24"/>
          <w:szCs w:val="24"/>
        </w:rPr>
        <w:t>, the Department of Foreign Affairs and Trade</w:t>
      </w:r>
      <w:r w:rsidR="00CA0F3E" w:rsidRPr="00DC5443">
        <w:rPr>
          <w:rFonts w:ascii="Times New Roman" w:hAnsi="Times New Roman" w:cs="Times New Roman"/>
          <w:sz w:val="24"/>
          <w:szCs w:val="24"/>
        </w:rPr>
        <w:t xml:space="preserve"> </w:t>
      </w:r>
      <w:r w:rsidR="00A52C15" w:rsidRPr="00DC5443">
        <w:rPr>
          <w:rFonts w:ascii="Times New Roman" w:hAnsi="Times New Roman" w:cs="Times New Roman"/>
          <w:sz w:val="24"/>
          <w:szCs w:val="24"/>
        </w:rPr>
        <w:t xml:space="preserve">and Office of Best Practice Regulation </w:t>
      </w:r>
      <w:r w:rsidR="00CA0F3E" w:rsidRPr="00DC5443">
        <w:rPr>
          <w:rFonts w:ascii="Times New Roman" w:hAnsi="Times New Roman" w:cs="Times New Roman"/>
          <w:sz w:val="24"/>
          <w:szCs w:val="24"/>
        </w:rPr>
        <w:t xml:space="preserve">were consulted on the development of the </w:t>
      </w:r>
      <w:r w:rsidR="008D4A1B">
        <w:rPr>
          <w:rFonts w:ascii="Times New Roman" w:hAnsi="Times New Roman" w:cs="Times New Roman"/>
          <w:sz w:val="24"/>
          <w:szCs w:val="24"/>
        </w:rPr>
        <w:t>Amendment</w:t>
      </w:r>
      <w:r w:rsidR="00CA0F3E" w:rsidRPr="00DC5443">
        <w:rPr>
          <w:rFonts w:ascii="Times New Roman" w:hAnsi="Times New Roman" w:cs="Times New Roman"/>
          <w:sz w:val="24"/>
          <w:szCs w:val="24"/>
        </w:rPr>
        <w:t xml:space="preserve"> Regulations. Public consultation was not considered appropriate for the </w:t>
      </w:r>
      <w:r w:rsidR="00715ECE">
        <w:rPr>
          <w:rFonts w:ascii="Times New Roman" w:hAnsi="Times New Roman" w:cs="Times New Roman"/>
          <w:sz w:val="24"/>
          <w:szCs w:val="24"/>
        </w:rPr>
        <w:t>Amendment</w:t>
      </w:r>
      <w:r w:rsidR="00CA0F3E" w:rsidRPr="00DC5443">
        <w:rPr>
          <w:rFonts w:ascii="Times New Roman" w:hAnsi="Times New Roman" w:cs="Times New Roman"/>
          <w:sz w:val="24"/>
          <w:szCs w:val="24"/>
        </w:rPr>
        <w:t xml:space="preserve"> Regulations as the amend</w:t>
      </w:r>
      <w:r w:rsidR="00957383" w:rsidRPr="00DC5443">
        <w:rPr>
          <w:rFonts w:ascii="Times New Roman" w:hAnsi="Times New Roman" w:cs="Times New Roman"/>
          <w:sz w:val="24"/>
          <w:szCs w:val="24"/>
        </w:rPr>
        <w:t>ments are consequential to the Amending Act.</w:t>
      </w:r>
      <w:r w:rsidR="00957383">
        <w:rPr>
          <w:rFonts w:ascii="Times New Roman" w:hAnsi="Times New Roman" w:cs="Times New Roman"/>
          <w:sz w:val="24"/>
          <w:szCs w:val="24"/>
        </w:rPr>
        <w:t xml:space="preserve"> </w:t>
      </w:r>
    </w:p>
    <w:p w14:paraId="571EFFFC" w14:textId="1908B65A" w:rsidR="00A143E9" w:rsidRPr="00A143E9" w:rsidRDefault="00A143E9" w:rsidP="004A097E">
      <w:pPr>
        <w:rPr>
          <w:rFonts w:ascii="Times New Roman" w:hAnsi="Times New Roman" w:cs="Times New Roman"/>
          <w:b/>
          <w:bCs/>
          <w:sz w:val="24"/>
          <w:szCs w:val="24"/>
        </w:rPr>
      </w:pPr>
      <w:r w:rsidRPr="00A143E9">
        <w:rPr>
          <w:rFonts w:ascii="Times New Roman" w:hAnsi="Times New Roman" w:cs="Times New Roman"/>
          <w:b/>
          <w:bCs/>
          <w:sz w:val="24"/>
          <w:szCs w:val="24"/>
        </w:rPr>
        <w:t>Details and Operation</w:t>
      </w:r>
    </w:p>
    <w:p w14:paraId="4A5318AD" w14:textId="20579BD9" w:rsidR="004A097E" w:rsidRDefault="004A097E" w:rsidP="004A097E">
      <w:pPr>
        <w:rPr>
          <w:rFonts w:ascii="Times New Roman" w:hAnsi="Times New Roman" w:cs="Times New Roman"/>
          <w:sz w:val="24"/>
          <w:szCs w:val="24"/>
        </w:rPr>
      </w:pPr>
      <w:r>
        <w:rPr>
          <w:rFonts w:ascii="Times New Roman" w:hAnsi="Times New Roman" w:cs="Times New Roman"/>
          <w:sz w:val="24"/>
          <w:szCs w:val="24"/>
        </w:rPr>
        <w:t xml:space="preserve">The Act specifies no conditions that need to be satisfied before the power to make the </w:t>
      </w:r>
      <w:r w:rsidR="00715ECE">
        <w:rPr>
          <w:rFonts w:ascii="Times New Roman" w:hAnsi="Times New Roman" w:cs="Times New Roman"/>
          <w:sz w:val="24"/>
          <w:szCs w:val="24"/>
        </w:rPr>
        <w:t xml:space="preserve">Amendment </w:t>
      </w:r>
      <w:r>
        <w:rPr>
          <w:rFonts w:ascii="Times New Roman" w:hAnsi="Times New Roman" w:cs="Times New Roman"/>
          <w:sz w:val="24"/>
          <w:szCs w:val="24"/>
        </w:rPr>
        <w:t>Regulations may be exercised.</w:t>
      </w:r>
    </w:p>
    <w:p w14:paraId="108FC14E" w14:textId="30DB18BF" w:rsidR="004A097E" w:rsidRDefault="004A097E" w:rsidP="004A097E">
      <w:pPr>
        <w:rPr>
          <w:rFonts w:ascii="Times New Roman" w:hAnsi="Times New Roman" w:cs="Times New Roman"/>
          <w:i/>
          <w:iCs/>
          <w:sz w:val="24"/>
          <w:szCs w:val="24"/>
        </w:rPr>
      </w:pPr>
      <w:r>
        <w:rPr>
          <w:rFonts w:ascii="Times New Roman" w:hAnsi="Times New Roman" w:cs="Times New Roman"/>
          <w:sz w:val="24"/>
          <w:szCs w:val="24"/>
        </w:rPr>
        <w:t xml:space="preserve">The </w:t>
      </w:r>
      <w:r w:rsidR="00715ECE">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00715ECE">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Legislation Act 2003.</w:t>
      </w:r>
    </w:p>
    <w:p w14:paraId="5C5D72E2" w14:textId="65EC03BD" w:rsidR="004A097E" w:rsidRDefault="004A097E" w:rsidP="004A097E">
      <w:pPr>
        <w:rPr>
          <w:rFonts w:ascii="Times New Roman" w:hAnsi="Times New Roman" w:cs="Times New Roman"/>
          <w:sz w:val="24"/>
          <w:szCs w:val="24"/>
        </w:rPr>
      </w:pPr>
      <w:r>
        <w:rPr>
          <w:rFonts w:ascii="Times New Roman" w:hAnsi="Times New Roman" w:cs="Times New Roman"/>
          <w:sz w:val="24"/>
          <w:szCs w:val="24"/>
        </w:rPr>
        <w:t xml:space="preserve">The </w:t>
      </w:r>
      <w:r w:rsidR="00EE238E">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commence on </w:t>
      </w:r>
      <w:r w:rsidR="007C1209">
        <w:rPr>
          <w:rFonts w:ascii="Times New Roman" w:hAnsi="Times New Roman" w:cs="Times New Roman"/>
          <w:sz w:val="24"/>
          <w:szCs w:val="24"/>
        </w:rPr>
        <w:t xml:space="preserve">the </w:t>
      </w:r>
      <w:r w:rsidR="00664BED">
        <w:rPr>
          <w:rFonts w:ascii="Times New Roman" w:hAnsi="Times New Roman" w:cs="Times New Roman"/>
          <w:sz w:val="24"/>
          <w:szCs w:val="24"/>
        </w:rPr>
        <w:t xml:space="preserve">later of the day after registration </w:t>
      </w:r>
      <w:r w:rsidR="00806880">
        <w:rPr>
          <w:rFonts w:ascii="Times New Roman" w:hAnsi="Times New Roman" w:cs="Times New Roman"/>
          <w:sz w:val="24"/>
          <w:szCs w:val="24"/>
        </w:rPr>
        <w:t>on the Federal Register of Legislation</w:t>
      </w:r>
      <w:r w:rsidR="00FF5DB0">
        <w:rPr>
          <w:rFonts w:ascii="Times New Roman" w:hAnsi="Times New Roman" w:cs="Times New Roman"/>
          <w:sz w:val="24"/>
          <w:szCs w:val="24"/>
        </w:rPr>
        <w:t>,</w:t>
      </w:r>
      <w:r w:rsidR="00806880">
        <w:rPr>
          <w:rFonts w:ascii="Times New Roman" w:hAnsi="Times New Roman" w:cs="Times New Roman"/>
          <w:sz w:val="24"/>
          <w:szCs w:val="24"/>
        </w:rPr>
        <w:t xml:space="preserve"> and</w:t>
      </w:r>
      <w:r w:rsidR="00664BED">
        <w:rPr>
          <w:rFonts w:ascii="Times New Roman" w:hAnsi="Times New Roman" w:cs="Times New Roman"/>
          <w:sz w:val="24"/>
          <w:szCs w:val="24"/>
        </w:rPr>
        <w:t xml:space="preserve"> </w:t>
      </w:r>
      <w:r>
        <w:rPr>
          <w:rFonts w:ascii="Times New Roman" w:hAnsi="Times New Roman" w:cs="Times New Roman"/>
          <w:sz w:val="24"/>
          <w:szCs w:val="24"/>
        </w:rPr>
        <w:t>the same day as</w:t>
      </w:r>
      <w:r w:rsidR="00664BED">
        <w:rPr>
          <w:rFonts w:ascii="Times New Roman" w:hAnsi="Times New Roman" w:cs="Times New Roman"/>
          <w:sz w:val="24"/>
          <w:szCs w:val="24"/>
        </w:rPr>
        <w:t xml:space="preserve"> Schedule 1 to</w:t>
      </w:r>
      <w:r>
        <w:rPr>
          <w:rFonts w:ascii="Times New Roman" w:hAnsi="Times New Roman" w:cs="Times New Roman"/>
          <w:sz w:val="24"/>
          <w:szCs w:val="24"/>
        </w:rPr>
        <w:t xml:space="preserve"> th</w:t>
      </w:r>
      <w:r w:rsidR="003C7ADC">
        <w:rPr>
          <w:rFonts w:ascii="Times New Roman" w:hAnsi="Times New Roman" w:cs="Times New Roman"/>
          <w:sz w:val="24"/>
          <w:szCs w:val="24"/>
        </w:rPr>
        <w:t>e Amending Act</w:t>
      </w:r>
      <w:r>
        <w:rPr>
          <w:rFonts w:ascii="Times New Roman" w:hAnsi="Times New Roman" w:cs="Times New Roman"/>
          <w:sz w:val="24"/>
          <w:szCs w:val="24"/>
        </w:rPr>
        <w:t xml:space="preserve">. </w:t>
      </w:r>
      <w:r w:rsidR="00EC5DFC">
        <w:rPr>
          <w:rFonts w:ascii="Times New Roman" w:hAnsi="Times New Roman" w:cs="Times New Roman"/>
          <w:sz w:val="24"/>
          <w:szCs w:val="24"/>
        </w:rPr>
        <w:t>Th</w:t>
      </w:r>
      <w:r w:rsidR="00EB3A25">
        <w:rPr>
          <w:rFonts w:ascii="Times New Roman" w:hAnsi="Times New Roman" w:cs="Times New Roman"/>
          <w:sz w:val="24"/>
          <w:szCs w:val="24"/>
        </w:rPr>
        <w:t>e Amending</w:t>
      </w:r>
      <w:r w:rsidR="00EC5DFC">
        <w:rPr>
          <w:rFonts w:ascii="Times New Roman" w:hAnsi="Times New Roman" w:cs="Times New Roman"/>
          <w:sz w:val="24"/>
          <w:szCs w:val="24"/>
        </w:rPr>
        <w:t xml:space="preserve"> Act </w:t>
      </w:r>
      <w:r>
        <w:rPr>
          <w:rFonts w:ascii="Times New Roman" w:hAnsi="Times New Roman" w:cs="Times New Roman"/>
          <w:sz w:val="24"/>
          <w:szCs w:val="24"/>
        </w:rPr>
        <w:t>commence</w:t>
      </w:r>
      <w:r w:rsidR="00EC5DFC">
        <w:rPr>
          <w:rFonts w:ascii="Times New Roman" w:hAnsi="Times New Roman" w:cs="Times New Roman"/>
          <w:sz w:val="24"/>
          <w:szCs w:val="24"/>
        </w:rPr>
        <w:t>s</w:t>
      </w:r>
      <w:r>
        <w:rPr>
          <w:rFonts w:ascii="Times New Roman" w:hAnsi="Times New Roman" w:cs="Times New Roman"/>
          <w:sz w:val="24"/>
          <w:szCs w:val="24"/>
        </w:rPr>
        <w:t xml:space="preserve"> on a da</w:t>
      </w:r>
      <w:r w:rsidR="00FD1652">
        <w:rPr>
          <w:rFonts w:ascii="Times New Roman" w:hAnsi="Times New Roman" w:cs="Times New Roman"/>
          <w:sz w:val="24"/>
          <w:szCs w:val="24"/>
        </w:rPr>
        <w:t>y</w:t>
      </w:r>
      <w:r>
        <w:rPr>
          <w:rFonts w:ascii="Times New Roman" w:hAnsi="Times New Roman" w:cs="Times New Roman"/>
          <w:sz w:val="24"/>
          <w:szCs w:val="24"/>
        </w:rPr>
        <w:t xml:space="preserve"> set by Proclamation or 6 months after </w:t>
      </w:r>
      <w:r w:rsidR="008F4878">
        <w:rPr>
          <w:rFonts w:ascii="Times New Roman" w:hAnsi="Times New Roman" w:cs="Times New Roman"/>
          <w:sz w:val="24"/>
          <w:szCs w:val="24"/>
        </w:rPr>
        <w:t xml:space="preserve">the </w:t>
      </w:r>
      <w:r w:rsidR="00D97CF8">
        <w:rPr>
          <w:rFonts w:ascii="Times New Roman" w:hAnsi="Times New Roman" w:cs="Times New Roman"/>
          <w:sz w:val="24"/>
          <w:szCs w:val="24"/>
        </w:rPr>
        <w:t>day it receive</w:t>
      </w:r>
      <w:r w:rsidR="009245D2">
        <w:rPr>
          <w:rFonts w:ascii="Times New Roman" w:hAnsi="Times New Roman" w:cs="Times New Roman"/>
          <w:sz w:val="24"/>
          <w:szCs w:val="24"/>
        </w:rPr>
        <w:t>d</w:t>
      </w:r>
      <w:r w:rsidR="00D97CF8">
        <w:rPr>
          <w:rFonts w:ascii="Times New Roman" w:hAnsi="Times New Roman" w:cs="Times New Roman"/>
          <w:sz w:val="24"/>
          <w:szCs w:val="24"/>
        </w:rPr>
        <w:t xml:space="preserve"> the Royal Assent. </w:t>
      </w:r>
    </w:p>
    <w:p w14:paraId="29DB698E" w14:textId="77777777" w:rsidR="002D33D4" w:rsidRDefault="00D97CF8" w:rsidP="002D33D4">
      <w:pPr>
        <w:rPr>
          <w:rFonts w:ascii="Times New Roman" w:hAnsi="Times New Roman" w:cs="Times New Roman"/>
          <w:sz w:val="24"/>
          <w:szCs w:val="24"/>
        </w:rPr>
      </w:pPr>
      <w:r>
        <w:rPr>
          <w:rFonts w:ascii="Times New Roman" w:hAnsi="Times New Roman" w:cs="Times New Roman"/>
          <w:sz w:val="24"/>
          <w:szCs w:val="24"/>
        </w:rPr>
        <w:t xml:space="preserve">Details of the </w:t>
      </w:r>
      <w:r w:rsidR="002D33D4">
        <w:rPr>
          <w:rFonts w:ascii="Times New Roman" w:hAnsi="Times New Roman" w:cs="Times New Roman"/>
          <w:sz w:val="24"/>
          <w:szCs w:val="24"/>
        </w:rPr>
        <w:t>Amendment</w:t>
      </w:r>
      <w:r>
        <w:rPr>
          <w:rFonts w:ascii="Times New Roman" w:hAnsi="Times New Roman" w:cs="Times New Roman"/>
          <w:sz w:val="24"/>
          <w:szCs w:val="24"/>
        </w:rPr>
        <w:t xml:space="preserve"> Regulations are set out in the </w:t>
      </w:r>
      <w:r w:rsidRPr="00CE69C5">
        <w:rPr>
          <w:rFonts w:ascii="Times New Roman" w:hAnsi="Times New Roman" w:cs="Times New Roman"/>
          <w:sz w:val="24"/>
          <w:szCs w:val="24"/>
          <w:u w:val="single"/>
        </w:rPr>
        <w:t>Attachment</w:t>
      </w:r>
      <w:r w:rsidR="002D33D4">
        <w:rPr>
          <w:rFonts w:ascii="Times New Roman" w:hAnsi="Times New Roman" w:cs="Times New Roman"/>
          <w:sz w:val="24"/>
          <w:szCs w:val="24"/>
          <w:u w:val="single"/>
        </w:rPr>
        <w:t xml:space="preserve"> A</w:t>
      </w:r>
      <w:r>
        <w:rPr>
          <w:rFonts w:ascii="Times New Roman" w:hAnsi="Times New Roman" w:cs="Times New Roman"/>
          <w:sz w:val="24"/>
          <w:szCs w:val="24"/>
        </w:rPr>
        <w:t>.</w:t>
      </w:r>
      <w:r w:rsidR="002D33D4">
        <w:rPr>
          <w:rFonts w:ascii="Times New Roman" w:hAnsi="Times New Roman" w:cs="Times New Roman"/>
          <w:sz w:val="24"/>
          <w:szCs w:val="24"/>
        </w:rPr>
        <w:t xml:space="preserve"> </w:t>
      </w:r>
    </w:p>
    <w:p w14:paraId="0917CA56" w14:textId="42F41BCD" w:rsidR="002D33D4" w:rsidRDefault="002D33D4" w:rsidP="002D33D4">
      <w:pPr>
        <w:rPr>
          <w:rFonts w:ascii="Times New Roman" w:hAnsi="Times New Roman" w:cs="Times New Roman"/>
          <w:i/>
          <w:iCs/>
          <w:sz w:val="24"/>
          <w:szCs w:val="24"/>
        </w:rPr>
      </w:pPr>
      <w:r>
        <w:rPr>
          <w:rFonts w:ascii="Times New Roman" w:hAnsi="Times New Roman" w:cs="Times New Roman"/>
          <w:sz w:val="24"/>
          <w:szCs w:val="24"/>
        </w:rPr>
        <w:t xml:space="preserve">The Amendment Regulations are compatible with the human rights and freedoms recognised or declared under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r>
        <w:rPr>
          <w:rFonts w:ascii="Times New Roman" w:hAnsi="Times New Roman" w:cs="Times New Roman"/>
          <w:i/>
          <w:iCs/>
          <w:sz w:val="24"/>
          <w:szCs w:val="24"/>
        </w:rPr>
        <w:t xml:space="preserve"> </w:t>
      </w:r>
    </w:p>
    <w:p w14:paraId="13041983" w14:textId="70B9FA83" w:rsidR="00D97CF8" w:rsidRPr="004A097E" w:rsidRDefault="00D97CF8" w:rsidP="002D33D4">
      <w:pPr>
        <w:rPr>
          <w:rFonts w:ascii="Times New Roman" w:hAnsi="Times New Roman" w:cs="Times New Roman"/>
          <w:sz w:val="24"/>
          <w:szCs w:val="24"/>
        </w:rPr>
      </w:pPr>
    </w:p>
    <w:p w14:paraId="5654AF13" w14:textId="12984AB0" w:rsidR="005A206C" w:rsidRDefault="005A206C">
      <w:pPr>
        <w:rPr>
          <w:rFonts w:ascii="Times New Roman" w:hAnsi="Times New Roman" w:cs="Times New Roman"/>
          <w:sz w:val="24"/>
          <w:szCs w:val="24"/>
        </w:rPr>
      </w:pPr>
      <w:r>
        <w:rPr>
          <w:rFonts w:ascii="Times New Roman" w:hAnsi="Times New Roman" w:cs="Times New Roman"/>
          <w:sz w:val="24"/>
          <w:szCs w:val="24"/>
        </w:rPr>
        <w:br w:type="page"/>
      </w:r>
    </w:p>
    <w:p w14:paraId="7775F051" w14:textId="2CB7E1D2" w:rsidR="004A097E" w:rsidRPr="005A206C" w:rsidRDefault="005A206C" w:rsidP="005A206C">
      <w:pPr>
        <w:jc w:val="right"/>
        <w:rPr>
          <w:rFonts w:ascii="Times New Roman" w:hAnsi="Times New Roman" w:cs="Times New Roman"/>
          <w:b/>
          <w:bCs/>
          <w:sz w:val="24"/>
          <w:szCs w:val="24"/>
          <w:u w:val="single"/>
        </w:rPr>
      </w:pPr>
      <w:r w:rsidRPr="005A206C">
        <w:rPr>
          <w:rFonts w:ascii="Times New Roman" w:hAnsi="Times New Roman" w:cs="Times New Roman"/>
          <w:b/>
          <w:bCs/>
          <w:sz w:val="24"/>
          <w:szCs w:val="24"/>
          <w:u w:val="single"/>
        </w:rPr>
        <w:lastRenderedPageBreak/>
        <w:t>ATTACHMENT</w:t>
      </w:r>
      <w:r w:rsidR="00261A55">
        <w:rPr>
          <w:rFonts w:ascii="Times New Roman" w:hAnsi="Times New Roman" w:cs="Times New Roman"/>
          <w:b/>
          <w:bCs/>
          <w:sz w:val="24"/>
          <w:szCs w:val="24"/>
          <w:u w:val="single"/>
        </w:rPr>
        <w:t xml:space="preserve"> A</w:t>
      </w:r>
    </w:p>
    <w:p w14:paraId="6B4D55F6" w14:textId="5F3AF0B7" w:rsidR="005A206C" w:rsidRDefault="005A206C" w:rsidP="005A206C">
      <w:pPr>
        <w:rPr>
          <w:rFonts w:ascii="Times New Roman" w:hAnsi="Times New Roman" w:cs="Times New Roman"/>
          <w:b/>
          <w:bCs/>
          <w:i/>
          <w:iCs/>
          <w:sz w:val="24"/>
          <w:szCs w:val="24"/>
          <w:u w:val="single"/>
        </w:rPr>
      </w:pPr>
      <w:r w:rsidRPr="005A206C">
        <w:rPr>
          <w:rFonts w:ascii="Times New Roman" w:hAnsi="Times New Roman" w:cs="Times New Roman"/>
          <w:b/>
          <w:bCs/>
          <w:sz w:val="24"/>
          <w:szCs w:val="24"/>
          <w:u w:val="single"/>
        </w:rPr>
        <w:t xml:space="preserve">Details of the </w:t>
      </w:r>
      <w:r w:rsidRPr="007C1209">
        <w:rPr>
          <w:rFonts w:ascii="Times New Roman" w:hAnsi="Times New Roman" w:cs="Times New Roman"/>
          <w:b/>
          <w:bCs/>
          <w:i/>
          <w:iCs/>
          <w:sz w:val="24"/>
          <w:szCs w:val="24"/>
          <w:u w:val="single"/>
        </w:rPr>
        <w:t xml:space="preserve">Hazardous Waste </w:t>
      </w:r>
      <w:r w:rsidR="00DE226C" w:rsidRPr="007C1209">
        <w:rPr>
          <w:rFonts w:ascii="Times New Roman" w:hAnsi="Times New Roman" w:cs="Times New Roman"/>
          <w:b/>
          <w:bCs/>
          <w:i/>
          <w:iCs/>
          <w:sz w:val="24"/>
          <w:szCs w:val="24"/>
          <w:u w:val="single"/>
        </w:rPr>
        <w:t xml:space="preserve">(Regulation of Exports and Imports) </w:t>
      </w:r>
      <w:r w:rsidR="007C1209" w:rsidRPr="007C1209">
        <w:rPr>
          <w:rFonts w:ascii="Times New Roman" w:hAnsi="Times New Roman" w:cs="Times New Roman"/>
          <w:b/>
          <w:bCs/>
          <w:i/>
          <w:iCs/>
          <w:sz w:val="24"/>
          <w:szCs w:val="24"/>
          <w:u w:val="single"/>
        </w:rPr>
        <w:t xml:space="preserve">Legislation </w:t>
      </w:r>
      <w:r w:rsidRPr="007C1209">
        <w:rPr>
          <w:rFonts w:ascii="Times New Roman" w:hAnsi="Times New Roman" w:cs="Times New Roman"/>
          <w:b/>
          <w:bCs/>
          <w:i/>
          <w:iCs/>
          <w:sz w:val="24"/>
          <w:szCs w:val="24"/>
          <w:u w:val="single"/>
        </w:rPr>
        <w:t>Amendment Regulations 2021</w:t>
      </w:r>
    </w:p>
    <w:p w14:paraId="011364AA" w14:textId="28A96E7C" w:rsidR="005A206C" w:rsidRPr="00C731E1" w:rsidRDefault="005A206C" w:rsidP="005A206C">
      <w:pPr>
        <w:rPr>
          <w:rFonts w:ascii="Times New Roman" w:hAnsi="Times New Roman" w:cs="Times New Roman"/>
          <w:sz w:val="24"/>
          <w:szCs w:val="24"/>
          <w:u w:val="single"/>
        </w:rPr>
      </w:pPr>
      <w:r w:rsidRPr="00C731E1">
        <w:rPr>
          <w:rFonts w:ascii="Times New Roman" w:hAnsi="Times New Roman" w:cs="Times New Roman"/>
          <w:sz w:val="24"/>
          <w:szCs w:val="24"/>
          <w:u w:val="single"/>
        </w:rPr>
        <w:t xml:space="preserve">Section 1 - Name </w:t>
      </w:r>
    </w:p>
    <w:p w14:paraId="07004C50" w14:textId="209ED657" w:rsidR="005A206C" w:rsidRPr="00922E99" w:rsidRDefault="005A206C"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 xml:space="preserve">This section </w:t>
      </w:r>
      <w:r w:rsidR="00C731E1" w:rsidRPr="00922E99">
        <w:rPr>
          <w:rFonts w:ascii="Times New Roman" w:hAnsi="Times New Roman" w:cs="Times New Roman"/>
          <w:sz w:val="24"/>
          <w:szCs w:val="24"/>
        </w:rPr>
        <w:t>provide</w:t>
      </w:r>
      <w:r w:rsidR="00155769" w:rsidRPr="00922E99">
        <w:rPr>
          <w:rFonts w:ascii="Times New Roman" w:hAnsi="Times New Roman" w:cs="Times New Roman"/>
          <w:sz w:val="24"/>
          <w:szCs w:val="24"/>
        </w:rPr>
        <w:t>s</w:t>
      </w:r>
      <w:r w:rsidR="00C731E1" w:rsidRPr="00922E99">
        <w:rPr>
          <w:rFonts w:ascii="Times New Roman" w:hAnsi="Times New Roman" w:cs="Times New Roman"/>
          <w:sz w:val="24"/>
          <w:szCs w:val="24"/>
        </w:rPr>
        <w:t xml:space="preserve"> that the name of the </w:t>
      </w:r>
      <w:r w:rsidR="00F92DB9" w:rsidRPr="00922E99">
        <w:rPr>
          <w:rFonts w:ascii="Times New Roman" w:hAnsi="Times New Roman" w:cs="Times New Roman"/>
          <w:sz w:val="24"/>
          <w:szCs w:val="24"/>
        </w:rPr>
        <w:t xml:space="preserve">regulations is the </w:t>
      </w:r>
      <w:r w:rsidR="00F92DB9" w:rsidRPr="00922E99">
        <w:rPr>
          <w:rFonts w:ascii="Times New Roman" w:hAnsi="Times New Roman" w:cs="Times New Roman"/>
          <w:i/>
          <w:iCs/>
          <w:sz w:val="24"/>
          <w:szCs w:val="24"/>
        </w:rPr>
        <w:t>Hazardous Waste</w:t>
      </w:r>
      <w:r w:rsidR="00DE226C" w:rsidRPr="00922E99">
        <w:rPr>
          <w:rFonts w:ascii="Times New Roman" w:hAnsi="Times New Roman" w:cs="Times New Roman"/>
          <w:i/>
          <w:iCs/>
          <w:sz w:val="24"/>
          <w:szCs w:val="24"/>
        </w:rPr>
        <w:t xml:space="preserve"> (Regulation of Exports and Imports)</w:t>
      </w:r>
      <w:r w:rsidR="00F92DB9" w:rsidRPr="00922E99">
        <w:rPr>
          <w:rFonts w:ascii="Times New Roman" w:hAnsi="Times New Roman" w:cs="Times New Roman"/>
          <w:i/>
          <w:iCs/>
          <w:sz w:val="24"/>
          <w:szCs w:val="24"/>
        </w:rPr>
        <w:t xml:space="preserve"> </w:t>
      </w:r>
      <w:r w:rsidR="007C1209" w:rsidRPr="00922E99">
        <w:rPr>
          <w:rFonts w:ascii="Times New Roman" w:hAnsi="Times New Roman" w:cs="Times New Roman"/>
          <w:i/>
          <w:iCs/>
          <w:sz w:val="24"/>
          <w:szCs w:val="24"/>
        </w:rPr>
        <w:t xml:space="preserve">Legislation </w:t>
      </w:r>
      <w:r w:rsidR="00F92DB9" w:rsidRPr="00922E99">
        <w:rPr>
          <w:rFonts w:ascii="Times New Roman" w:hAnsi="Times New Roman" w:cs="Times New Roman"/>
          <w:i/>
          <w:iCs/>
          <w:sz w:val="24"/>
          <w:szCs w:val="24"/>
        </w:rPr>
        <w:t xml:space="preserve">Amendment Regulations 2021 </w:t>
      </w:r>
      <w:r w:rsidR="00F92DB9" w:rsidRPr="00922E99">
        <w:rPr>
          <w:rFonts w:ascii="Times New Roman" w:hAnsi="Times New Roman" w:cs="Times New Roman"/>
          <w:sz w:val="24"/>
          <w:szCs w:val="24"/>
        </w:rPr>
        <w:t xml:space="preserve">(the </w:t>
      </w:r>
      <w:r w:rsidR="00155769" w:rsidRPr="00922E99">
        <w:rPr>
          <w:rFonts w:ascii="Times New Roman" w:hAnsi="Times New Roman" w:cs="Times New Roman"/>
          <w:sz w:val="24"/>
          <w:szCs w:val="24"/>
        </w:rPr>
        <w:t xml:space="preserve">Amendment </w:t>
      </w:r>
      <w:r w:rsidR="00F92DB9" w:rsidRPr="00922E99">
        <w:rPr>
          <w:rFonts w:ascii="Times New Roman" w:hAnsi="Times New Roman" w:cs="Times New Roman"/>
          <w:sz w:val="24"/>
          <w:szCs w:val="24"/>
        </w:rPr>
        <w:t>Regulations).</w:t>
      </w:r>
      <w:r w:rsidRPr="00922E99">
        <w:rPr>
          <w:rFonts w:ascii="Times New Roman" w:hAnsi="Times New Roman" w:cs="Times New Roman"/>
          <w:sz w:val="24"/>
          <w:szCs w:val="24"/>
        </w:rPr>
        <w:t xml:space="preserve"> </w:t>
      </w:r>
    </w:p>
    <w:p w14:paraId="62C3EB38" w14:textId="65A67DEC" w:rsidR="00F92DB9" w:rsidRPr="00F92DB9" w:rsidRDefault="00F92DB9" w:rsidP="005A206C">
      <w:pPr>
        <w:rPr>
          <w:rFonts w:ascii="Times New Roman" w:hAnsi="Times New Roman" w:cs="Times New Roman"/>
          <w:sz w:val="24"/>
          <w:szCs w:val="24"/>
          <w:u w:val="single"/>
        </w:rPr>
      </w:pPr>
      <w:r w:rsidRPr="00F92DB9">
        <w:rPr>
          <w:rFonts w:ascii="Times New Roman" w:hAnsi="Times New Roman" w:cs="Times New Roman"/>
          <w:sz w:val="24"/>
          <w:szCs w:val="24"/>
          <w:u w:val="single"/>
        </w:rPr>
        <w:t>Section 2</w:t>
      </w:r>
      <w:r w:rsidR="005126D7">
        <w:rPr>
          <w:rFonts w:ascii="Times New Roman" w:hAnsi="Times New Roman" w:cs="Times New Roman"/>
          <w:sz w:val="24"/>
          <w:szCs w:val="24"/>
          <w:u w:val="single"/>
        </w:rPr>
        <w:t xml:space="preserve"> </w:t>
      </w:r>
      <w:r w:rsidRPr="00F92DB9">
        <w:rPr>
          <w:rFonts w:ascii="Times New Roman" w:hAnsi="Times New Roman" w:cs="Times New Roman"/>
          <w:sz w:val="24"/>
          <w:szCs w:val="24"/>
          <w:u w:val="single"/>
        </w:rPr>
        <w:t>- Commencement</w:t>
      </w:r>
    </w:p>
    <w:p w14:paraId="16905DB0" w14:textId="039724EE" w:rsidR="005126D7" w:rsidRPr="00922E99" w:rsidRDefault="00F92DB9"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This section provide</w:t>
      </w:r>
      <w:r w:rsidR="00155769" w:rsidRPr="00922E99">
        <w:rPr>
          <w:rFonts w:ascii="Times New Roman" w:hAnsi="Times New Roman" w:cs="Times New Roman"/>
          <w:sz w:val="24"/>
          <w:szCs w:val="24"/>
        </w:rPr>
        <w:t>s</w:t>
      </w:r>
      <w:r w:rsidRPr="00922E99">
        <w:rPr>
          <w:rFonts w:ascii="Times New Roman" w:hAnsi="Times New Roman" w:cs="Times New Roman"/>
          <w:sz w:val="24"/>
          <w:szCs w:val="24"/>
        </w:rPr>
        <w:t xml:space="preserve"> that the </w:t>
      </w:r>
      <w:r w:rsidR="00155769" w:rsidRPr="00922E99">
        <w:rPr>
          <w:rFonts w:ascii="Times New Roman" w:hAnsi="Times New Roman" w:cs="Times New Roman"/>
          <w:sz w:val="24"/>
          <w:szCs w:val="24"/>
        </w:rPr>
        <w:t xml:space="preserve">Amendment </w:t>
      </w:r>
      <w:r w:rsidRPr="00922E99">
        <w:rPr>
          <w:rFonts w:ascii="Times New Roman" w:hAnsi="Times New Roman" w:cs="Times New Roman"/>
          <w:sz w:val="24"/>
          <w:szCs w:val="24"/>
        </w:rPr>
        <w:t xml:space="preserve">Regulations commence on the </w:t>
      </w:r>
      <w:r w:rsidR="007C1209" w:rsidRPr="00922E99">
        <w:rPr>
          <w:rFonts w:ascii="Times New Roman" w:hAnsi="Times New Roman" w:cs="Times New Roman"/>
          <w:sz w:val="24"/>
          <w:szCs w:val="24"/>
        </w:rPr>
        <w:t xml:space="preserve">later of </w:t>
      </w:r>
      <w:r w:rsidR="003F5507" w:rsidRPr="00922E99">
        <w:rPr>
          <w:rFonts w:ascii="Times New Roman" w:hAnsi="Times New Roman" w:cs="Times New Roman"/>
          <w:sz w:val="24"/>
          <w:szCs w:val="24"/>
        </w:rPr>
        <w:t xml:space="preserve">the day after registration on the Federal Register of Legislation, or the </w:t>
      </w:r>
      <w:r w:rsidR="00B7483C" w:rsidRPr="00922E99">
        <w:rPr>
          <w:rFonts w:ascii="Times New Roman" w:hAnsi="Times New Roman" w:cs="Times New Roman"/>
          <w:sz w:val="24"/>
          <w:szCs w:val="24"/>
        </w:rPr>
        <w:t xml:space="preserve">same day as </w:t>
      </w:r>
      <w:r w:rsidR="003F5507" w:rsidRPr="00922E99">
        <w:rPr>
          <w:rFonts w:ascii="Times New Roman" w:hAnsi="Times New Roman" w:cs="Times New Roman"/>
          <w:sz w:val="24"/>
          <w:szCs w:val="24"/>
        </w:rPr>
        <w:t>Schedule 1 to</w:t>
      </w:r>
      <w:r w:rsidR="00D5322A" w:rsidRPr="00922E99">
        <w:rPr>
          <w:rFonts w:ascii="Times New Roman" w:hAnsi="Times New Roman" w:cs="Times New Roman"/>
          <w:sz w:val="24"/>
          <w:szCs w:val="24"/>
        </w:rPr>
        <w:t xml:space="preserve"> the</w:t>
      </w:r>
      <w:r w:rsidR="00B7483C" w:rsidRPr="00922E99">
        <w:rPr>
          <w:rFonts w:ascii="Times New Roman" w:hAnsi="Times New Roman" w:cs="Times New Roman"/>
          <w:sz w:val="24"/>
          <w:szCs w:val="24"/>
        </w:rPr>
        <w:t xml:space="preserve"> </w:t>
      </w:r>
      <w:r w:rsidR="00B7483C" w:rsidRPr="00922E99">
        <w:rPr>
          <w:rFonts w:ascii="Times New Roman" w:hAnsi="Times New Roman" w:cs="Times New Roman"/>
          <w:i/>
          <w:iCs/>
          <w:sz w:val="24"/>
          <w:szCs w:val="24"/>
        </w:rPr>
        <w:t>Hazardous Waste (Regulation of Exports and Imports) Amendment Act 2021</w:t>
      </w:r>
      <w:r w:rsidR="00756EE7" w:rsidRPr="00922E99">
        <w:rPr>
          <w:rFonts w:ascii="Times New Roman" w:hAnsi="Times New Roman" w:cs="Times New Roman"/>
          <w:i/>
          <w:iCs/>
          <w:sz w:val="24"/>
          <w:szCs w:val="24"/>
        </w:rPr>
        <w:t xml:space="preserve"> </w:t>
      </w:r>
      <w:r w:rsidR="00756EE7" w:rsidRPr="00922E99">
        <w:rPr>
          <w:rFonts w:ascii="Times New Roman" w:hAnsi="Times New Roman" w:cs="Times New Roman"/>
          <w:sz w:val="24"/>
          <w:szCs w:val="24"/>
        </w:rPr>
        <w:t>(the Amending Act)</w:t>
      </w:r>
      <w:r w:rsidR="004152C4" w:rsidRPr="00922E99">
        <w:rPr>
          <w:rFonts w:ascii="Times New Roman" w:hAnsi="Times New Roman" w:cs="Times New Roman"/>
          <w:sz w:val="24"/>
          <w:szCs w:val="24"/>
        </w:rPr>
        <w:t>. This day is</w:t>
      </w:r>
      <w:r w:rsidR="00A26296" w:rsidRPr="00922E99">
        <w:rPr>
          <w:rFonts w:ascii="Times New Roman" w:hAnsi="Times New Roman" w:cs="Times New Roman"/>
          <w:sz w:val="24"/>
          <w:szCs w:val="24"/>
        </w:rPr>
        <w:t xml:space="preserve"> a single day to be fixed by Proclama</w:t>
      </w:r>
      <w:r w:rsidR="008F4878" w:rsidRPr="00922E99">
        <w:rPr>
          <w:rFonts w:ascii="Times New Roman" w:hAnsi="Times New Roman" w:cs="Times New Roman"/>
          <w:sz w:val="24"/>
          <w:szCs w:val="24"/>
        </w:rPr>
        <w:t>tion</w:t>
      </w:r>
      <w:r w:rsidR="00AB3762" w:rsidRPr="00922E99">
        <w:rPr>
          <w:rFonts w:ascii="Times New Roman" w:hAnsi="Times New Roman" w:cs="Times New Roman"/>
          <w:sz w:val="24"/>
          <w:szCs w:val="24"/>
        </w:rPr>
        <w:t xml:space="preserve"> or</w:t>
      </w:r>
      <w:r w:rsidR="008F4878" w:rsidRPr="00922E99">
        <w:rPr>
          <w:rFonts w:ascii="Times New Roman" w:hAnsi="Times New Roman" w:cs="Times New Roman"/>
          <w:sz w:val="24"/>
          <w:szCs w:val="24"/>
        </w:rPr>
        <w:t xml:space="preserve"> 6 months after the day that Act </w:t>
      </w:r>
      <w:r w:rsidR="005126D7" w:rsidRPr="00922E99">
        <w:rPr>
          <w:rFonts w:ascii="Times New Roman" w:hAnsi="Times New Roman" w:cs="Times New Roman"/>
          <w:sz w:val="24"/>
          <w:szCs w:val="24"/>
        </w:rPr>
        <w:t>receives the Royal Assent</w:t>
      </w:r>
      <w:r w:rsidR="00AB3762" w:rsidRPr="00922E99">
        <w:rPr>
          <w:rFonts w:ascii="Times New Roman" w:hAnsi="Times New Roman" w:cs="Times New Roman"/>
          <w:sz w:val="24"/>
          <w:szCs w:val="24"/>
        </w:rPr>
        <w:t>, whichever occurs earlier</w:t>
      </w:r>
      <w:r w:rsidR="005126D7" w:rsidRPr="00922E99">
        <w:rPr>
          <w:rFonts w:ascii="Times New Roman" w:hAnsi="Times New Roman" w:cs="Times New Roman"/>
          <w:sz w:val="24"/>
          <w:szCs w:val="24"/>
        </w:rPr>
        <w:t>.</w:t>
      </w:r>
      <w:r w:rsidR="00CD4AE8" w:rsidRPr="00922E99">
        <w:rPr>
          <w:rFonts w:ascii="Times New Roman" w:hAnsi="Times New Roman" w:cs="Times New Roman"/>
          <w:sz w:val="24"/>
          <w:szCs w:val="24"/>
        </w:rPr>
        <w:t xml:space="preserve"> The Amending Act received the Royal Assent on 30 June 2021.</w:t>
      </w:r>
      <w:r w:rsidR="005126D7" w:rsidRPr="00922E99">
        <w:rPr>
          <w:rFonts w:ascii="Times New Roman" w:hAnsi="Times New Roman" w:cs="Times New Roman"/>
          <w:sz w:val="24"/>
          <w:szCs w:val="24"/>
        </w:rPr>
        <w:t xml:space="preserve"> </w:t>
      </w:r>
    </w:p>
    <w:p w14:paraId="5568EE56" w14:textId="77777777" w:rsidR="005126D7" w:rsidRPr="00756EE7" w:rsidRDefault="005126D7" w:rsidP="005A206C">
      <w:pPr>
        <w:rPr>
          <w:rFonts w:ascii="Times New Roman" w:hAnsi="Times New Roman" w:cs="Times New Roman"/>
          <w:sz w:val="24"/>
          <w:szCs w:val="24"/>
          <w:u w:val="single"/>
        </w:rPr>
      </w:pPr>
      <w:r w:rsidRPr="00756EE7">
        <w:rPr>
          <w:rFonts w:ascii="Times New Roman" w:hAnsi="Times New Roman" w:cs="Times New Roman"/>
          <w:sz w:val="24"/>
          <w:szCs w:val="24"/>
          <w:u w:val="single"/>
        </w:rPr>
        <w:t>Section 3 - Authority</w:t>
      </w:r>
    </w:p>
    <w:p w14:paraId="3AABEE91" w14:textId="6CEEFAFA" w:rsidR="007B1E38" w:rsidRPr="00922E99" w:rsidRDefault="005126D7" w:rsidP="007B043E">
      <w:pPr>
        <w:pStyle w:val="ListParagraph"/>
        <w:numPr>
          <w:ilvl w:val="0"/>
          <w:numId w:val="39"/>
        </w:numPr>
        <w:rPr>
          <w:rFonts w:ascii="Times New Roman" w:hAnsi="Times New Roman" w:cs="Times New Roman"/>
          <w:i/>
          <w:iCs/>
          <w:sz w:val="24"/>
          <w:szCs w:val="24"/>
        </w:rPr>
      </w:pPr>
      <w:r w:rsidRPr="00922E99">
        <w:rPr>
          <w:rFonts w:ascii="Times New Roman" w:hAnsi="Times New Roman" w:cs="Times New Roman"/>
          <w:sz w:val="24"/>
          <w:szCs w:val="24"/>
        </w:rPr>
        <w:t>This section provide</w:t>
      </w:r>
      <w:r w:rsidR="00922E99" w:rsidRPr="00922E99">
        <w:rPr>
          <w:rFonts w:ascii="Times New Roman" w:hAnsi="Times New Roman" w:cs="Times New Roman"/>
          <w:sz w:val="24"/>
          <w:szCs w:val="24"/>
        </w:rPr>
        <w:t>s</w:t>
      </w:r>
      <w:r w:rsidRPr="00922E99">
        <w:rPr>
          <w:rFonts w:ascii="Times New Roman" w:hAnsi="Times New Roman" w:cs="Times New Roman"/>
          <w:sz w:val="24"/>
          <w:szCs w:val="24"/>
        </w:rPr>
        <w:t xml:space="preserve"> that the </w:t>
      </w:r>
      <w:r w:rsidR="00922E99" w:rsidRPr="00922E99">
        <w:rPr>
          <w:rFonts w:ascii="Times New Roman" w:hAnsi="Times New Roman" w:cs="Times New Roman"/>
          <w:sz w:val="24"/>
          <w:szCs w:val="24"/>
        </w:rPr>
        <w:t>Amendment</w:t>
      </w:r>
      <w:r w:rsidRPr="00922E99">
        <w:rPr>
          <w:rFonts w:ascii="Times New Roman" w:hAnsi="Times New Roman" w:cs="Times New Roman"/>
          <w:sz w:val="24"/>
          <w:szCs w:val="24"/>
        </w:rPr>
        <w:t xml:space="preserve"> Regulations are made under </w:t>
      </w:r>
      <w:r w:rsidR="00756EE7" w:rsidRPr="00922E99">
        <w:rPr>
          <w:rFonts w:ascii="Times New Roman" w:hAnsi="Times New Roman" w:cs="Times New Roman"/>
          <w:sz w:val="24"/>
          <w:szCs w:val="24"/>
        </w:rPr>
        <w:t xml:space="preserve">the </w:t>
      </w:r>
      <w:r w:rsidR="00756EE7" w:rsidRPr="00922E99">
        <w:rPr>
          <w:rFonts w:ascii="Times New Roman" w:hAnsi="Times New Roman" w:cs="Times New Roman"/>
          <w:i/>
          <w:iCs/>
          <w:sz w:val="24"/>
          <w:szCs w:val="24"/>
        </w:rPr>
        <w:t xml:space="preserve">Hazardous Waste (Regulation of Exports and Imports) Act 1989 </w:t>
      </w:r>
      <w:r w:rsidR="00756EE7" w:rsidRPr="00922E99">
        <w:rPr>
          <w:rFonts w:ascii="Times New Roman" w:hAnsi="Times New Roman" w:cs="Times New Roman"/>
          <w:sz w:val="24"/>
          <w:szCs w:val="24"/>
        </w:rPr>
        <w:t>(the Act)</w:t>
      </w:r>
      <w:r w:rsidR="00756EE7" w:rsidRPr="00922E99">
        <w:rPr>
          <w:rFonts w:ascii="Times New Roman" w:hAnsi="Times New Roman" w:cs="Times New Roman"/>
          <w:i/>
          <w:iCs/>
          <w:sz w:val="24"/>
          <w:szCs w:val="24"/>
        </w:rPr>
        <w:t>.</w:t>
      </w:r>
    </w:p>
    <w:p w14:paraId="4C34369F" w14:textId="77777777" w:rsidR="007B1E38" w:rsidRPr="007B1E38" w:rsidRDefault="007B1E38" w:rsidP="005A206C">
      <w:pPr>
        <w:rPr>
          <w:rFonts w:ascii="Times New Roman" w:hAnsi="Times New Roman" w:cs="Times New Roman"/>
          <w:sz w:val="24"/>
          <w:szCs w:val="24"/>
          <w:u w:val="single"/>
        </w:rPr>
      </w:pPr>
      <w:r w:rsidRPr="007B1E38">
        <w:rPr>
          <w:rFonts w:ascii="Times New Roman" w:hAnsi="Times New Roman" w:cs="Times New Roman"/>
          <w:sz w:val="24"/>
          <w:szCs w:val="24"/>
          <w:u w:val="single"/>
        </w:rPr>
        <w:t xml:space="preserve">Section 4 - Schedules </w:t>
      </w:r>
    </w:p>
    <w:p w14:paraId="7552E4B6" w14:textId="5C356462" w:rsidR="00994431" w:rsidRDefault="007B1E38"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This section provide</w:t>
      </w:r>
      <w:r w:rsidR="00922E99" w:rsidRPr="00922E99">
        <w:rPr>
          <w:rFonts w:ascii="Times New Roman" w:hAnsi="Times New Roman" w:cs="Times New Roman"/>
          <w:sz w:val="24"/>
          <w:szCs w:val="24"/>
        </w:rPr>
        <w:t>s</w:t>
      </w:r>
      <w:r w:rsidRPr="00922E99">
        <w:rPr>
          <w:rFonts w:ascii="Times New Roman" w:hAnsi="Times New Roman" w:cs="Times New Roman"/>
          <w:sz w:val="24"/>
          <w:szCs w:val="24"/>
        </w:rPr>
        <w:t xml:space="preserve"> that each instrument that is specified in a Schedule to the </w:t>
      </w:r>
      <w:r w:rsidR="00922E99" w:rsidRPr="00922E99">
        <w:rPr>
          <w:rFonts w:ascii="Times New Roman" w:hAnsi="Times New Roman" w:cs="Times New Roman"/>
          <w:sz w:val="24"/>
          <w:szCs w:val="24"/>
        </w:rPr>
        <w:t xml:space="preserve">Amendment </w:t>
      </w:r>
      <w:r w:rsidRPr="00922E99">
        <w:rPr>
          <w:rFonts w:ascii="Times New Roman" w:hAnsi="Times New Roman" w:cs="Times New Roman"/>
          <w:sz w:val="24"/>
          <w:szCs w:val="24"/>
        </w:rPr>
        <w:t xml:space="preserve">Regulations is amended or repealed as set out in the applicable items in the Schedule concerned, and any other item in a Schedule to this instrument has effect according to its terms. </w:t>
      </w:r>
      <w:r w:rsidR="005126D7" w:rsidRPr="00922E99">
        <w:rPr>
          <w:rFonts w:ascii="Times New Roman" w:hAnsi="Times New Roman" w:cs="Times New Roman"/>
          <w:sz w:val="24"/>
          <w:szCs w:val="24"/>
        </w:rPr>
        <w:t xml:space="preserve">  </w:t>
      </w:r>
    </w:p>
    <w:p w14:paraId="0758EADB" w14:textId="77777777" w:rsidR="00922E99" w:rsidRPr="00922E99" w:rsidRDefault="00922E99" w:rsidP="00922E99">
      <w:pPr>
        <w:pStyle w:val="ListParagraph"/>
        <w:rPr>
          <w:rFonts w:ascii="Times New Roman" w:hAnsi="Times New Roman" w:cs="Times New Roman"/>
          <w:sz w:val="24"/>
          <w:szCs w:val="24"/>
        </w:rPr>
      </w:pPr>
    </w:p>
    <w:p w14:paraId="3C178B2A" w14:textId="29C6DABB" w:rsidR="00BB22B6" w:rsidRDefault="00BB22B6"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This enable</w:t>
      </w:r>
      <w:r w:rsidR="00922E99" w:rsidRPr="00922E99">
        <w:rPr>
          <w:rFonts w:ascii="Times New Roman" w:hAnsi="Times New Roman" w:cs="Times New Roman"/>
          <w:sz w:val="24"/>
          <w:szCs w:val="24"/>
        </w:rPr>
        <w:t>s</w:t>
      </w:r>
      <w:r w:rsidRPr="00922E99">
        <w:rPr>
          <w:rFonts w:ascii="Times New Roman" w:hAnsi="Times New Roman" w:cs="Times New Roman"/>
          <w:sz w:val="24"/>
          <w:szCs w:val="24"/>
        </w:rPr>
        <w:t xml:space="preserve"> the amendment of the f</w:t>
      </w:r>
      <w:r w:rsidR="00C81E7E" w:rsidRPr="00922E99">
        <w:rPr>
          <w:rFonts w:ascii="Times New Roman" w:hAnsi="Times New Roman" w:cs="Times New Roman"/>
          <w:sz w:val="24"/>
          <w:szCs w:val="24"/>
        </w:rPr>
        <w:t>ollowing regulations</w:t>
      </w:r>
      <w:r w:rsidR="00111E32" w:rsidRPr="00922E99">
        <w:rPr>
          <w:rFonts w:ascii="Times New Roman" w:hAnsi="Times New Roman" w:cs="Times New Roman"/>
          <w:sz w:val="24"/>
          <w:szCs w:val="24"/>
        </w:rPr>
        <w:t xml:space="preserve"> made under the Act</w:t>
      </w:r>
      <w:r w:rsidR="00C81E7E" w:rsidRPr="00922E99">
        <w:rPr>
          <w:rFonts w:ascii="Times New Roman" w:hAnsi="Times New Roman" w:cs="Times New Roman"/>
          <w:sz w:val="24"/>
          <w:szCs w:val="24"/>
        </w:rPr>
        <w:t>:</w:t>
      </w:r>
    </w:p>
    <w:p w14:paraId="4CC1F23A" w14:textId="77777777" w:rsidR="005F7C8A" w:rsidRPr="00922E99" w:rsidRDefault="005F7C8A" w:rsidP="005F7C8A">
      <w:pPr>
        <w:pStyle w:val="ListParagraph"/>
        <w:rPr>
          <w:rFonts w:ascii="Times New Roman" w:hAnsi="Times New Roman" w:cs="Times New Roman"/>
          <w:sz w:val="24"/>
          <w:szCs w:val="24"/>
        </w:rPr>
      </w:pPr>
    </w:p>
    <w:p w14:paraId="72E07FDE" w14:textId="4CE29D5D" w:rsidR="00C81E7E" w:rsidRDefault="00C81E7E" w:rsidP="005F7C8A">
      <w:pPr>
        <w:pStyle w:val="ListParagraph"/>
        <w:numPr>
          <w:ilvl w:val="0"/>
          <w:numId w:val="12"/>
        </w:numPr>
        <w:ind w:left="1080"/>
        <w:rPr>
          <w:rFonts w:ascii="Times New Roman" w:hAnsi="Times New Roman" w:cs="Times New Roman"/>
          <w:sz w:val="24"/>
          <w:szCs w:val="24"/>
        </w:rPr>
      </w:pPr>
      <w:r>
        <w:rPr>
          <w:rFonts w:ascii="Times New Roman" w:hAnsi="Times New Roman" w:cs="Times New Roman"/>
          <w:i/>
          <w:iCs/>
          <w:sz w:val="24"/>
          <w:szCs w:val="24"/>
        </w:rPr>
        <w:t xml:space="preserve">Hazardous Waste (Regulation of Exports and Imports) (Fees) Regulations 1990 </w:t>
      </w:r>
      <w:r>
        <w:rPr>
          <w:rFonts w:ascii="Times New Roman" w:hAnsi="Times New Roman" w:cs="Times New Roman"/>
          <w:sz w:val="24"/>
          <w:szCs w:val="24"/>
        </w:rPr>
        <w:t>(the Fees Regulations);</w:t>
      </w:r>
    </w:p>
    <w:p w14:paraId="2CBBD075" w14:textId="77777777" w:rsidR="00BB4635" w:rsidRDefault="00BB4635" w:rsidP="005F7C8A">
      <w:pPr>
        <w:pStyle w:val="ListParagraph"/>
        <w:ind w:left="1080"/>
        <w:rPr>
          <w:rFonts w:ascii="Times New Roman" w:hAnsi="Times New Roman" w:cs="Times New Roman"/>
          <w:sz w:val="24"/>
          <w:szCs w:val="24"/>
        </w:rPr>
      </w:pPr>
    </w:p>
    <w:p w14:paraId="602338DB" w14:textId="3C38D08D" w:rsidR="00BF7421" w:rsidRPr="00DC5443" w:rsidRDefault="00BF7421" w:rsidP="005F7C8A">
      <w:pPr>
        <w:pStyle w:val="ListParagraph"/>
        <w:numPr>
          <w:ilvl w:val="0"/>
          <w:numId w:val="12"/>
        </w:numPr>
        <w:ind w:left="1080"/>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(Imports from East Timor) Regulations 2003</w:t>
      </w:r>
      <w:r>
        <w:rPr>
          <w:rFonts w:ascii="Times New Roman" w:hAnsi="Times New Roman" w:cs="Times New Roman"/>
          <w:i/>
          <w:iCs/>
          <w:sz w:val="24"/>
          <w:szCs w:val="24"/>
        </w:rPr>
        <w:t xml:space="preserve"> </w:t>
      </w:r>
      <w:r>
        <w:rPr>
          <w:rFonts w:ascii="Times New Roman" w:hAnsi="Times New Roman" w:cs="Times New Roman"/>
          <w:sz w:val="24"/>
          <w:szCs w:val="24"/>
        </w:rPr>
        <w:t>(the Timor-Leste Regulations);</w:t>
      </w:r>
    </w:p>
    <w:p w14:paraId="6AA585F7" w14:textId="77777777" w:rsidR="00BB4635" w:rsidRPr="00B84AC4" w:rsidRDefault="00BB4635" w:rsidP="005F7C8A">
      <w:pPr>
        <w:pStyle w:val="ListParagraph"/>
        <w:ind w:left="1080"/>
        <w:rPr>
          <w:rFonts w:ascii="Times New Roman" w:hAnsi="Times New Roman" w:cs="Times New Roman"/>
          <w:i/>
          <w:iCs/>
          <w:sz w:val="24"/>
          <w:szCs w:val="24"/>
        </w:rPr>
      </w:pPr>
    </w:p>
    <w:p w14:paraId="42490A71" w14:textId="6B113F47" w:rsidR="00BF7421" w:rsidRPr="00DC5443" w:rsidRDefault="00BF7421" w:rsidP="005F7C8A">
      <w:pPr>
        <w:pStyle w:val="ListParagraph"/>
        <w:numPr>
          <w:ilvl w:val="0"/>
          <w:numId w:val="12"/>
        </w:numPr>
        <w:ind w:left="1080"/>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(OECD Decision) Regulations 1996</w:t>
      </w:r>
      <w:r>
        <w:rPr>
          <w:rFonts w:ascii="Times New Roman" w:hAnsi="Times New Roman" w:cs="Times New Roman"/>
          <w:i/>
          <w:iCs/>
          <w:sz w:val="24"/>
          <w:szCs w:val="24"/>
        </w:rPr>
        <w:t xml:space="preserve"> </w:t>
      </w:r>
      <w:r>
        <w:rPr>
          <w:rFonts w:ascii="Times New Roman" w:hAnsi="Times New Roman" w:cs="Times New Roman"/>
          <w:sz w:val="24"/>
          <w:szCs w:val="24"/>
        </w:rPr>
        <w:t>(the OECD Regulations);</w:t>
      </w:r>
    </w:p>
    <w:p w14:paraId="0FB56BE0" w14:textId="77777777" w:rsidR="00BB4635" w:rsidRDefault="00BB4635" w:rsidP="005F7C8A">
      <w:pPr>
        <w:pStyle w:val="ListParagraph"/>
        <w:ind w:left="1080"/>
        <w:rPr>
          <w:rFonts w:ascii="Times New Roman" w:hAnsi="Times New Roman" w:cs="Times New Roman"/>
          <w:i/>
          <w:iCs/>
          <w:sz w:val="24"/>
          <w:szCs w:val="24"/>
        </w:rPr>
      </w:pPr>
    </w:p>
    <w:p w14:paraId="07226593" w14:textId="3DF82533" w:rsidR="00BF7421" w:rsidRPr="00DC5443" w:rsidRDefault="00BF7421" w:rsidP="005F7C8A">
      <w:pPr>
        <w:pStyle w:val="ListParagraph"/>
        <w:numPr>
          <w:ilvl w:val="0"/>
          <w:numId w:val="12"/>
        </w:numPr>
        <w:ind w:left="1080"/>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Regulations 1996</w:t>
      </w:r>
      <w:r>
        <w:rPr>
          <w:rFonts w:ascii="Times New Roman" w:hAnsi="Times New Roman" w:cs="Times New Roman"/>
          <w:i/>
          <w:iCs/>
          <w:sz w:val="24"/>
          <w:szCs w:val="24"/>
        </w:rPr>
        <w:t xml:space="preserve"> </w:t>
      </w:r>
      <w:r>
        <w:rPr>
          <w:rFonts w:ascii="Times New Roman" w:hAnsi="Times New Roman" w:cs="Times New Roman"/>
          <w:sz w:val="24"/>
          <w:szCs w:val="24"/>
        </w:rPr>
        <w:t>(the HW Regulations);</w:t>
      </w:r>
    </w:p>
    <w:p w14:paraId="73B7F189" w14:textId="77777777" w:rsidR="00BB4635" w:rsidRPr="00B84AC4" w:rsidRDefault="00BB4635" w:rsidP="005F7C8A">
      <w:pPr>
        <w:pStyle w:val="ListParagraph"/>
        <w:ind w:left="1080"/>
        <w:rPr>
          <w:rFonts w:ascii="Times New Roman" w:hAnsi="Times New Roman" w:cs="Times New Roman"/>
          <w:i/>
          <w:iCs/>
          <w:sz w:val="24"/>
          <w:szCs w:val="24"/>
        </w:rPr>
      </w:pPr>
    </w:p>
    <w:p w14:paraId="05124DEB" w14:textId="5F32FEAE" w:rsidR="00C81E7E" w:rsidRPr="00BF7421" w:rsidRDefault="00BF7421" w:rsidP="005F7C8A">
      <w:pPr>
        <w:pStyle w:val="ListParagraph"/>
        <w:numPr>
          <w:ilvl w:val="0"/>
          <w:numId w:val="12"/>
        </w:numPr>
        <w:ind w:left="1080"/>
        <w:rPr>
          <w:rFonts w:ascii="Times New Roman" w:hAnsi="Times New Roman" w:cs="Times New Roman"/>
          <w:i/>
          <w:iCs/>
          <w:sz w:val="24"/>
          <w:szCs w:val="24"/>
        </w:rPr>
      </w:pPr>
      <w:r w:rsidRPr="00B33062">
        <w:rPr>
          <w:rFonts w:ascii="Times New Roman" w:hAnsi="Times New Roman" w:cs="Times New Roman"/>
          <w:i/>
          <w:iCs/>
          <w:sz w:val="24"/>
          <w:szCs w:val="24"/>
        </w:rPr>
        <w:t>Hazardous Waste (Regulation of Exports and Imports) (Waigani Convention) Regulations 1999</w:t>
      </w:r>
      <w:r>
        <w:rPr>
          <w:rFonts w:ascii="Times New Roman" w:hAnsi="Times New Roman" w:cs="Times New Roman"/>
          <w:i/>
          <w:iCs/>
          <w:sz w:val="24"/>
          <w:szCs w:val="24"/>
        </w:rPr>
        <w:t xml:space="preserve"> </w:t>
      </w:r>
      <w:r>
        <w:rPr>
          <w:rFonts w:ascii="Times New Roman" w:hAnsi="Times New Roman" w:cs="Times New Roman"/>
          <w:sz w:val="24"/>
          <w:szCs w:val="24"/>
        </w:rPr>
        <w:t>(the Waigani Regulations).</w:t>
      </w:r>
    </w:p>
    <w:p w14:paraId="340F3BE7" w14:textId="77777777" w:rsidR="00BB4635" w:rsidRDefault="00BB4635" w:rsidP="005A206C">
      <w:pPr>
        <w:rPr>
          <w:rFonts w:ascii="Times New Roman" w:hAnsi="Times New Roman" w:cs="Times New Roman"/>
          <w:sz w:val="24"/>
          <w:szCs w:val="24"/>
          <w:u w:val="single"/>
        </w:rPr>
      </w:pPr>
    </w:p>
    <w:p w14:paraId="55F34FF5" w14:textId="5DE84E43" w:rsidR="005A1DA0" w:rsidRDefault="005A1DA0" w:rsidP="005A206C">
      <w:pPr>
        <w:rPr>
          <w:rFonts w:ascii="Times New Roman" w:hAnsi="Times New Roman" w:cs="Times New Roman"/>
          <w:sz w:val="24"/>
          <w:szCs w:val="24"/>
          <w:u w:val="single"/>
        </w:rPr>
      </w:pPr>
      <w:r w:rsidRPr="005C5477">
        <w:rPr>
          <w:rFonts w:ascii="Times New Roman" w:hAnsi="Times New Roman" w:cs="Times New Roman"/>
          <w:sz w:val="24"/>
          <w:szCs w:val="24"/>
          <w:u w:val="single"/>
        </w:rPr>
        <w:lastRenderedPageBreak/>
        <w:t>Schedule 1 - Amendments</w:t>
      </w:r>
    </w:p>
    <w:p w14:paraId="4BF38691" w14:textId="77777777" w:rsidR="002375D3" w:rsidRPr="00DC5443" w:rsidRDefault="002375D3" w:rsidP="002375D3">
      <w:pPr>
        <w:rPr>
          <w:rFonts w:ascii="Times New Roman" w:hAnsi="Times New Roman" w:cs="Times New Roman"/>
          <w:sz w:val="24"/>
          <w:szCs w:val="24"/>
        </w:rPr>
      </w:pPr>
      <w:r w:rsidRPr="00371109">
        <w:rPr>
          <w:rFonts w:ascii="Times New Roman" w:hAnsi="Times New Roman" w:cs="Times New Roman"/>
          <w:b/>
          <w:bCs/>
          <w:i/>
          <w:iCs/>
          <w:sz w:val="24"/>
          <w:szCs w:val="24"/>
        </w:rPr>
        <w:t>Hazardous Waste (Regulation of Exports and Imports) (Fees) Regulations 1990</w:t>
      </w:r>
    </w:p>
    <w:p w14:paraId="587E4C2E" w14:textId="0D9512C9" w:rsidR="002375D3" w:rsidRDefault="002375D3" w:rsidP="002375D3">
      <w:pPr>
        <w:rPr>
          <w:rFonts w:ascii="Times New Roman" w:hAnsi="Times New Roman" w:cs="Times New Roman"/>
          <w:b/>
          <w:bCs/>
          <w:sz w:val="24"/>
          <w:szCs w:val="24"/>
        </w:rPr>
      </w:pPr>
      <w:r w:rsidRPr="00B82E10">
        <w:rPr>
          <w:rFonts w:ascii="Times New Roman" w:hAnsi="Times New Roman" w:cs="Times New Roman"/>
          <w:b/>
          <w:bCs/>
          <w:sz w:val="24"/>
          <w:szCs w:val="24"/>
        </w:rPr>
        <w:t>Item</w:t>
      </w:r>
      <w:r>
        <w:rPr>
          <w:rFonts w:ascii="Times New Roman" w:hAnsi="Times New Roman" w:cs="Times New Roman"/>
          <w:b/>
          <w:bCs/>
          <w:sz w:val="24"/>
          <w:szCs w:val="24"/>
        </w:rPr>
        <w:t xml:space="preserve"> </w:t>
      </w:r>
      <w:r w:rsidR="00A01A8D">
        <w:rPr>
          <w:rFonts w:ascii="Times New Roman" w:hAnsi="Times New Roman" w:cs="Times New Roman"/>
          <w:b/>
          <w:bCs/>
          <w:sz w:val="24"/>
          <w:szCs w:val="24"/>
        </w:rPr>
        <w:t>[</w:t>
      </w:r>
      <w:r>
        <w:rPr>
          <w:rFonts w:ascii="Times New Roman" w:hAnsi="Times New Roman" w:cs="Times New Roman"/>
          <w:b/>
          <w:bCs/>
          <w:sz w:val="24"/>
          <w:szCs w:val="24"/>
        </w:rPr>
        <w:t>1</w:t>
      </w:r>
      <w:r w:rsidR="00A01A8D">
        <w:rPr>
          <w:rFonts w:ascii="Times New Roman" w:hAnsi="Times New Roman" w:cs="Times New Roman"/>
          <w:b/>
          <w:bCs/>
          <w:sz w:val="24"/>
          <w:szCs w:val="24"/>
        </w:rPr>
        <w:t xml:space="preserve">] - Before </w:t>
      </w:r>
      <w:r w:rsidR="00D35A37">
        <w:rPr>
          <w:rFonts w:ascii="Times New Roman" w:hAnsi="Times New Roman" w:cs="Times New Roman"/>
          <w:b/>
          <w:bCs/>
          <w:sz w:val="24"/>
          <w:szCs w:val="24"/>
        </w:rPr>
        <w:t>regulation</w:t>
      </w:r>
      <w:r w:rsidR="008D2FB1">
        <w:rPr>
          <w:rFonts w:ascii="Times New Roman" w:hAnsi="Times New Roman" w:cs="Times New Roman"/>
          <w:b/>
          <w:bCs/>
          <w:sz w:val="24"/>
          <w:szCs w:val="24"/>
        </w:rPr>
        <w:t xml:space="preserve"> </w:t>
      </w:r>
      <w:r w:rsidR="00D35A37">
        <w:rPr>
          <w:rFonts w:ascii="Times New Roman" w:hAnsi="Times New Roman" w:cs="Times New Roman"/>
          <w:b/>
          <w:bCs/>
          <w:sz w:val="24"/>
          <w:szCs w:val="24"/>
        </w:rPr>
        <w:t>1</w:t>
      </w:r>
    </w:p>
    <w:p w14:paraId="5FAFB6B2" w14:textId="3AF95200" w:rsidR="002375D3" w:rsidRPr="00922E99" w:rsidRDefault="002375D3"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1 insert</w:t>
      </w:r>
      <w:r w:rsidR="00922E99" w:rsidRPr="00922E99">
        <w:rPr>
          <w:rFonts w:ascii="Times New Roman" w:hAnsi="Times New Roman" w:cs="Times New Roman"/>
          <w:sz w:val="24"/>
          <w:szCs w:val="24"/>
        </w:rPr>
        <w:t>s</w:t>
      </w:r>
      <w:r w:rsidRPr="00922E99">
        <w:rPr>
          <w:rFonts w:ascii="Times New Roman" w:hAnsi="Times New Roman" w:cs="Times New Roman"/>
          <w:sz w:val="24"/>
          <w:szCs w:val="24"/>
        </w:rPr>
        <w:t xml:space="preserve"> a new heading </w:t>
      </w:r>
      <w:r w:rsidR="001F5787" w:rsidRPr="00922E99">
        <w:rPr>
          <w:rFonts w:ascii="Times New Roman" w:hAnsi="Times New Roman" w:cs="Times New Roman"/>
          <w:sz w:val="24"/>
          <w:szCs w:val="24"/>
        </w:rPr>
        <w:t>“</w:t>
      </w:r>
      <w:r w:rsidR="00001A9A" w:rsidRPr="00922E99">
        <w:rPr>
          <w:rFonts w:ascii="Times New Roman" w:hAnsi="Times New Roman" w:cs="Times New Roman"/>
          <w:sz w:val="24"/>
          <w:szCs w:val="24"/>
        </w:rPr>
        <w:t>Part 1 - Preliminary</w:t>
      </w:r>
      <w:r w:rsidR="001F5787" w:rsidRPr="00922E99">
        <w:rPr>
          <w:rFonts w:ascii="Times New Roman" w:hAnsi="Times New Roman" w:cs="Times New Roman"/>
          <w:sz w:val="24"/>
          <w:szCs w:val="24"/>
        </w:rPr>
        <w:t>”</w:t>
      </w:r>
      <w:r w:rsidR="00001A9A" w:rsidRPr="00922E99">
        <w:rPr>
          <w:rFonts w:ascii="Times New Roman" w:hAnsi="Times New Roman" w:cs="Times New Roman"/>
          <w:sz w:val="24"/>
          <w:szCs w:val="24"/>
        </w:rPr>
        <w:t xml:space="preserve"> </w:t>
      </w:r>
      <w:r w:rsidRPr="00922E99">
        <w:rPr>
          <w:rFonts w:ascii="Times New Roman" w:hAnsi="Times New Roman" w:cs="Times New Roman"/>
          <w:sz w:val="24"/>
          <w:szCs w:val="24"/>
        </w:rPr>
        <w:t>before regulation 1</w:t>
      </w:r>
      <w:r w:rsidR="00001A9A" w:rsidRPr="00922E99">
        <w:rPr>
          <w:rFonts w:ascii="Times New Roman" w:hAnsi="Times New Roman" w:cs="Times New Roman"/>
          <w:sz w:val="24"/>
          <w:szCs w:val="24"/>
        </w:rPr>
        <w:t xml:space="preserve"> of the Fees Regulations.</w:t>
      </w:r>
      <w:r w:rsidRPr="00922E99">
        <w:rPr>
          <w:rFonts w:ascii="Times New Roman" w:hAnsi="Times New Roman" w:cs="Times New Roman"/>
          <w:sz w:val="24"/>
          <w:szCs w:val="24"/>
        </w:rPr>
        <w:t xml:space="preserve"> </w:t>
      </w:r>
    </w:p>
    <w:p w14:paraId="3A0F8862" w14:textId="1927BD04" w:rsidR="007C0B69" w:rsidRPr="0079284C" w:rsidRDefault="007C0B69" w:rsidP="002375D3">
      <w:pPr>
        <w:rPr>
          <w:rFonts w:ascii="Times New Roman" w:hAnsi="Times New Roman" w:cs="Times New Roman"/>
          <w:b/>
          <w:bCs/>
          <w:sz w:val="24"/>
          <w:szCs w:val="24"/>
        </w:rPr>
      </w:pPr>
      <w:r w:rsidRPr="0079284C">
        <w:rPr>
          <w:rFonts w:ascii="Times New Roman" w:hAnsi="Times New Roman" w:cs="Times New Roman"/>
          <w:b/>
          <w:bCs/>
          <w:sz w:val="24"/>
          <w:szCs w:val="24"/>
        </w:rPr>
        <w:t xml:space="preserve">Item </w:t>
      </w:r>
      <w:r w:rsidR="00D35A37">
        <w:rPr>
          <w:rFonts w:ascii="Times New Roman" w:hAnsi="Times New Roman" w:cs="Times New Roman"/>
          <w:b/>
          <w:bCs/>
          <w:sz w:val="24"/>
          <w:szCs w:val="24"/>
        </w:rPr>
        <w:t>[</w:t>
      </w:r>
      <w:r w:rsidRPr="0079284C">
        <w:rPr>
          <w:rFonts w:ascii="Times New Roman" w:hAnsi="Times New Roman" w:cs="Times New Roman"/>
          <w:b/>
          <w:bCs/>
          <w:sz w:val="24"/>
          <w:szCs w:val="24"/>
        </w:rPr>
        <w:t>2</w:t>
      </w:r>
      <w:r w:rsidR="00D35A37">
        <w:rPr>
          <w:rFonts w:ascii="Times New Roman" w:hAnsi="Times New Roman" w:cs="Times New Roman"/>
          <w:b/>
          <w:bCs/>
          <w:sz w:val="24"/>
          <w:szCs w:val="24"/>
        </w:rPr>
        <w:t>] - Regulation 2</w:t>
      </w:r>
      <w:r w:rsidRPr="0079284C">
        <w:rPr>
          <w:rFonts w:ascii="Times New Roman" w:hAnsi="Times New Roman" w:cs="Times New Roman"/>
          <w:b/>
          <w:bCs/>
          <w:sz w:val="24"/>
          <w:szCs w:val="24"/>
        </w:rPr>
        <w:t xml:space="preserve"> </w:t>
      </w:r>
    </w:p>
    <w:p w14:paraId="1D0A50A4" w14:textId="5A1C2C0B" w:rsidR="007C0B69" w:rsidRPr="00922E99" w:rsidRDefault="007C0B69"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2 insert</w:t>
      </w:r>
      <w:r w:rsidR="00922E99" w:rsidRPr="00922E99">
        <w:rPr>
          <w:rFonts w:ascii="Times New Roman" w:hAnsi="Times New Roman" w:cs="Times New Roman"/>
          <w:sz w:val="24"/>
          <w:szCs w:val="24"/>
        </w:rPr>
        <w:t>s</w:t>
      </w:r>
      <w:r w:rsidRPr="00922E99">
        <w:rPr>
          <w:rFonts w:ascii="Times New Roman" w:hAnsi="Times New Roman" w:cs="Times New Roman"/>
          <w:sz w:val="24"/>
          <w:szCs w:val="24"/>
        </w:rPr>
        <w:t xml:space="preserve"> a new definition into regulation 2 of the Fees Regulations for </w:t>
      </w:r>
      <w:r w:rsidRPr="00922E99">
        <w:rPr>
          <w:rFonts w:ascii="Times New Roman" w:hAnsi="Times New Roman" w:cs="Times New Roman"/>
          <w:i/>
          <w:iCs/>
          <w:sz w:val="24"/>
          <w:szCs w:val="24"/>
        </w:rPr>
        <w:t>prescribed</w:t>
      </w:r>
      <w:r w:rsidR="0079284C" w:rsidRPr="00922E99">
        <w:rPr>
          <w:rFonts w:ascii="Times New Roman" w:hAnsi="Times New Roman" w:cs="Times New Roman"/>
          <w:i/>
          <w:iCs/>
          <w:sz w:val="24"/>
          <w:szCs w:val="24"/>
        </w:rPr>
        <w:t xml:space="preserve"> fee</w:t>
      </w:r>
      <w:r w:rsidR="0079284C" w:rsidRPr="00922E99">
        <w:rPr>
          <w:rFonts w:ascii="Times New Roman" w:hAnsi="Times New Roman" w:cs="Times New Roman"/>
          <w:sz w:val="24"/>
          <w:szCs w:val="24"/>
        </w:rPr>
        <w:t>. The definition clarif</w:t>
      </w:r>
      <w:r w:rsidR="00DE4CB6">
        <w:rPr>
          <w:rFonts w:ascii="Times New Roman" w:hAnsi="Times New Roman" w:cs="Times New Roman"/>
          <w:sz w:val="24"/>
          <w:szCs w:val="24"/>
        </w:rPr>
        <w:t>ies</w:t>
      </w:r>
      <w:r w:rsidR="0079284C" w:rsidRPr="00922E99">
        <w:rPr>
          <w:rFonts w:ascii="Times New Roman" w:hAnsi="Times New Roman" w:cs="Times New Roman"/>
          <w:sz w:val="24"/>
          <w:szCs w:val="24"/>
        </w:rPr>
        <w:t xml:space="preserve"> that a prescribed fee has the meaning given by regulations 3 and 3A of the Fees Regulations. </w:t>
      </w:r>
    </w:p>
    <w:p w14:paraId="1094D033" w14:textId="20FE4DDA" w:rsidR="00001A9A" w:rsidRPr="00BA76C0" w:rsidRDefault="00BA76C0" w:rsidP="002375D3">
      <w:pPr>
        <w:rPr>
          <w:rFonts w:ascii="Times New Roman" w:hAnsi="Times New Roman" w:cs="Times New Roman"/>
          <w:b/>
          <w:bCs/>
          <w:sz w:val="24"/>
          <w:szCs w:val="24"/>
        </w:rPr>
      </w:pPr>
      <w:r w:rsidRPr="00BA76C0">
        <w:rPr>
          <w:rFonts w:ascii="Times New Roman" w:hAnsi="Times New Roman" w:cs="Times New Roman"/>
          <w:b/>
          <w:bCs/>
          <w:sz w:val="24"/>
          <w:szCs w:val="24"/>
        </w:rPr>
        <w:t xml:space="preserve">Item </w:t>
      </w:r>
      <w:r w:rsidR="00D35A37">
        <w:rPr>
          <w:rFonts w:ascii="Times New Roman" w:hAnsi="Times New Roman" w:cs="Times New Roman"/>
          <w:b/>
          <w:bCs/>
          <w:sz w:val="24"/>
          <w:szCs w:val="24"/>
        </w:rPr>
        <w:t>[</w:t>
      </w:r>
      <w:r w:rsidR="007C0B69">
        <w:rPr>
          <w:rFonts w:ascii="Times New Roman" w:hAnsi="Times New Roman" w:cs="Times New Roman"/>
          <w:b/>
          <w:bCs/>
          <w:sz w:val="24"/>
          <w:szCs w:val="24"/>
        </w:rPr>
        <w:t>3</w:t>
      </w:r>
      <w:r w:rsidR="00D35A37">
        <w:rPr>
          <w:rFonts w:ascii="Times New Roman" w:hAnsi="Times New Roman" w:cs="Times New Roman"/>
          <w:b/>
          <w:bCs/>
          <w:sz w:val="24"/>
          <w:szCs w:val="24"/>
        </w:rPr>
        <w:t>] - Before regulation 3</w:t>
      </w:r>
      <w:r w:rsidRPr="00BA76C0">
        <w:rPr>
          <w:rFonts w:ascii="Times New Roman" w:hAnsi="Times New Roman" w:cs="Times New Roman"/>
          <w:b/>
          <w:bCs/>
          <w:sz w:val="24"/>
          <w:szCs w:val="24"/>
        </w:rPr>
        <w:t xml:space="preserve"> </w:t>
      </w:r>
    </w:p>
    <w:p w14:paraId="66FC2C53" w14:textId="21B9755D" w:rsidR="00BA76C0" w:rsidRPr="00922E99" w:rsidRDefault="00BA76C0"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 xml:space="preserve">Item </w:t>
      </w:r>
      <w:r w:rsidR="007C0B69" w:rsidRPr="00922E99">
        <w:rPr>
          <w:rFonts w:ascii="Times New Roman" w:hAnsi="Times New Roman" w:cs="Times New Roman"/>
          <w:sz w:val="24"/>
          <w:szCs w:val="24"/>
        </w:rPr>
        <w:t>3</w:t>
      </w:r>
      <w:r w:rsidRPr="00922E99">
        <w:rPr>
          <w:rFonts w:ascii="Times New Roman" w:hAnsi="Times New Roman" w:cs="Times New Roman"/>
          <w:sz w:val="24"/>
          <w:szCs w:val="24"/>
        </w:rPr>
        <w:t xml:space="preserve"> insert</w:t>
      </w:r>
      <w:r w:rsidR="00922E99" w:rsidRPr="00922E99">
        <w:rPr>
          <w:rFonts w:ascii="Times New Roman" w:hAnsi="Times New Roman" w:cs="Times New Roman"/>
          <w:sz w:val="24"/>
          <w:szCs w:val="24"/>
        </w:rPr>
        <w:t>s</w:t>
      </w:r>
      <w:r w:rsidRPr="00922E99">
        <w:rPr>
          <w:rFonts w:ascii="Times New Roman" w:hAnsi="Times New Roman" w:cs="Times New Roman"/>
          <w:sz w:val="24"/>
          <w:szCs w:val="24"/>
        </w:rPr>
        <w:t xml:space="preserve"> a new heading </w:t>
      </w:r>
      <w:r w:rsidR="001F5787" w:rsidRPr="00922E99">
        <w:rPr>
          <w:rFonts w:ascii="Times New Roman" w:hAnsi="Times New Roman" w:cs="Times New Roman"/>
          <w:sz w:val="24"/>
          <w:szCs w:val="24"/>
        </w:rPr>
        <w:t>“</w:t>
      </w:r>
      <w:r w:rsidRPr="00922E99">
        <w:rPr>
          <w:rFonts w:ascii="Times New Roman" w:hAnsi="Times New Roman" w:cs="Times New Roman"/>
          <w:sz w:val="24"/>
          <w:szCs w:val="24"/>
        </w:rPr>
        <w:t>Part 2 - Fees</w:t>
      </w:r>
      <w:r w:rsidR="001F5787" w:rsidRPr="00922E99">
        <w:rPr>
          <w:rFonts w:ascii="Times New Roman" w:hAnsi="Times New Roman" w:cs="Times New Roman"/>
          <w:sz w:val="24"/>
          <w:szCs w:val="24"/>
        </w:rPr>
        <w:t>”</w:t>
      </w:r>
      <w:r w:rsidRPr="00922E99">
        <w:rPr>
          <w:rFonts w:ascii="Times New Roman" w:hAnsi="Times New Roman" w:cs="Times New Roman"/>
          <w:sz w:val="24"/>
          <w:szCs w:val="24"/>
        </w:rPr>
        <w:t xml:space="preserve"> before regulation 3 of the Fees Regulations.</w:t>
      </w:r>
    </w:p>
    <w:p w14:paraId="020345E6" w14:textId="1A9BAFE3" w:rsidR="006A21A7" w:rsidRPr="00A71F60" w:rsidRDefault="006A21A7" w:rsidP="002375D3">
      <w:pPr>
        <w:rPr>
          <w:rFonts w:ascii="Times New Roman" w:hAnsi="Times New Roman" w:cs="Times New Roman"/>
          <w:b/>
          <w:bCs/>
          <w:sz w:val="24"/>
          <w:szCs w:val="24"/>
        </w:rPr>
      </w:pPr>
      <w:r w:rsidRPr="00A71F60">
        <w:rPr>
          <w:rFonts w:ascii="Times New Roman" w:hAnsi="Times New Roman" w:cs="Times New Roman"/>
          <w:b/>
          <w:bCs/>
          <w:sz w:val="24"/>
          <w:szCs w:val="24"/>
        </w:rPr>
        <w:t xml:space="preserve">Item </w:t>
      </w:r>
      <w:r w:rsidR="00D35A37">
        <w:rPr>
          <w:rFonts w:ascii="Times New Roman" w:hAnsi="Times New Roman" w:cs="Times New Roman"/>
          <w:b/>
          <w:bCs/>
          <w:sz w:val="24"/>
          <w:szCs w:val="24"/>
        </w:rPr>
        <w:t>[</w:t>
      </w:r>
      <w:r w:rsidR="0079284C">
        <w:rPr>
          <w:rFonts w:ascii="Times New Roman" w:hAnsi="Times New Roman" w:cs="Times New Roman"/>
          <w:b/>
          <w:bCs/>
          <w:sz w:val="24"/>
          <w:szCs w:val="24"/>
        </w:rPr>
        <w:t>4</w:t>
      </w:r>
      <w:r w:rsidR="00D35A37">
        <w:rPr>
          <w:rFonts w:ascii="Times New Roman" w:hAnsi="Times New Roman" w:cs="Times New Roman"/>
          <w:b/>
          <w:bCs/>
          <w:sz w:val="24"/>
          <w:szCs w:val="24"/>
        </w:rPr>
        <w:t>] - Regulation 3</w:t>
      </w:r>
      <w:r w:rsidRPr="00A71F60">
        <w:rPr>
          <w:rFonts w:ascii="Times New Roman" w:hAnsi="Times New Roman" w:cs="Times New Roman"/>
          <w:b/>
          <w:bCs/>
          <w:sz w:val="24"/>
          <w:szCs w:val="24"/>
        </w:rPr>
        <w:t xml:space="preserve"> </w:t>
      </w:r>
    </w:p>
    <w:p w14:paraId="330D0010" w14:textId="58761EEB" w:rsidR="00D3119D" w:rsidRDefault="006A21A7"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 xml:space="preserve">Item </w:t>
      </w:r>
      <w:r w:rsidR="000507DF" w:rsidRPr="00922E99">
        <w:rPr>
          <w:rFonts w:ascii="Times New Roman" w:hAnsi="Times New Roman" w:cs="Times New Roman"/>
          <w:sz w:val="24"/>
          <w:szCs w:val="24"/>
        </w:rPr>
        <w:t>4</w:t>
      </w:r>
      <w:r w:rsidRPr="00922E99">
        <w:rPr>
          <w:rFonts w:ascii="Times New Roman" w:hAnsi="Times New Roman" w:cs="Times New Roman"/>
          <w:sz w:val="24"/>
          <w:szCs w:val="24"/>
        </w:rPr>
        <w:t xml:space="preserve"> omit</w:t>
      </w:r>
      <w:r w:rsidR="00922E99">
        <w:rPr>
          <w:rFonts w:ascii="Times New Roman" w:hAnsi="Times New Roman" w:cs="Times New Roman"/>
          <w:sz w:val="24"/>
          <w:szCs w:val="24"/>
        </w:rPr>
        <w:t>s</w:t>
      </w:r>
      <w:r w:rsidRPr="00922E99">
        <w:rPr>
          <w:rFonts w:ascii="Times New Roman" w:hAnsi="Times New Roman" w:cs="Times New Roman"/>
          <w:sz w:val="24"/>
          <w:szCs w:val="24"/>
        </w:rPr>
        <w:t xml:space="preserve"> </w:t>
      </w:r>
      <w:r w:rsidR="009B4E79" w:rsidRPr="00922E99">
        <w:rPr>
          <w:rFonts w:ascii="Times New Roman" w:hAnsi="Times New Roman" w:cs="Times New Roman"/>
          <w:sz w:val="24"/>
          <w:szCs w:val="24"/>
        </w:rPr>
        <w:t xml:space="preserve">the reference to </w:t>
      </w:r>
      <w:r w:rsidR="001F5787" w:rsidRPr="00922E99">
        <w:rPr>
          <w:rFonts w:ascii="Times New Roman" w:hAnsi="Times New Roman" w:cs="Times New Roman"/>
          <w:sz w:val="24"/>
          <w:szCs w:val="24"/>
        </w:rPr>
        <w:t>“</w:t>
      </w:r>
      <w:r w:rsidR="009B4E79" w:rsidRPr="00922E99">
        <w:rPr>
          <w:rFonts w:ascii="Times New Roman" w:hAnsi="Times New Roman" w:cs="Times New Roman"/>
          <w:sz w:val="24"/>
          <w:szCs w:val="24"/>
        </w:rPr>
        <w:t>prescribed fees</w:t>
      </w:r>
      <w:r w:rsidR="001F5787" w:rsidRPr="00922E99">
        <w:rPr>
          <w:rFonts w:ascii="Times New Roman" w:hAnsi="Times New Roman" w:cs="Times New Roman"/>
          <w:sz w:val="24"/>
          <w:szCs w:val="24"/>
        </w:rPr>
        <w:t>”</w:t>
      </w:r>
      <w:r w:rsidR="00EB202B" w:rsidRPr="00922E99">
        <w:rPr>
          <w:rFonts w:ascii="Times New Roman" w:hAnsi="Times New Roman" w:cs="Times New Roman"/>
          <w:sz w:val="24"/>
          <w:szCs w:val="24"/>
        </w:rPr>
        <w:t xml:space="preserve"> in regulation 3</w:t>
      </w:r>
      <w:r w:rsidR="001B2FB0" w:rsidRPr="00922E99">
        <w:rPr>
          <w:rFonts w:ascii="Times New Roman" w:hAnsi="Times New Roman" w:cs="Times New Roman"/>
          <w:sz w:val="24"/>
          <w:szCs w:val="24"/>
        </w:rPr>
        <w:t xml:space="preserve"> of the Fees Regulations</w:t>
      </w:r>
      <w:r w:rsidR="009B4E79" w:rsidRPr="00922E99">
        <w:rPr>
          <w:rFonts w:ascii="Times New Roman" w:hAnsi="Times New Roman" w:cs="Times New Roman"/>
          <w:sz w:val="24"/>
          <w:szCs w:val="24"/>
        </w:rPr>
        <w:t xml:space="preserve"> and substitute </w:t>
      </w:r>
      <w:r w:rsidR="001F5787" w:rsidRPr="00922E99">
        <w:rPr>
          <w:rFonts w:ascii="Times New Roman" w:hAnsi="Times New Roman" w:cs="Times New Roman"/>
          <w:sz w:val="24"/>
          <w:szCs w:val="24"/>
        </w:rPr>
        <w:t>“</w:t>
      </w:r>
      <w:r w:rsidR="009B4E79" w:rsidRPr="00922E99">
        <w:rPr>
          <w:rFonts w:ascii="Times New Roman" w:hAnsi="Times New Roman" w:cs="Times New Roman"/>
          <w:sz w:val="24"/>
          <w:szCs w:val="24"/>
        </w:rPr>
        <w:t xml:space="preserve">fees </w:t>
      </w:r>
      <w:r w:rsidR="000507DF" w:rsidRPr="00922E99">
        <w:rPr>
          <w:rFonts w:ascii="Times New Roman" w:hAnsi="Times New Roman" w:cs="Times New Roman"/>
          <w:sz w:val="24"/>
          <w:szCs w:val="24"/>
        </w:rPr>
        <w:t xml:space="preserve">(the </w:t>
      </w:r>
      <w:r w:rsidR="000507DF" w:rsidRPr="00922E99">
        <w:rPr>
          <w:rFonts w:ascii="Times New Roman" w:hAnsi="Times New Roman" w:cs="Times New Roman"/>
          <w:b/>
          <w:bCs/>
          <w:i/>
          <w:iCs/>
          <w:sz w:val="24"/>
          <w:szCs w:val="24"/>
        </w:rPr>
        <w:t>prescribed fees</w:t>
      </w:r>
      <w:r w:rsidR="000507DF" w:rsidRPr="00922E99">
        <w:rPr>
          <w:rFonts w:ascii="Times New Roman" w:hAnsi="Times New Roman" w:cs="Times New Roman"/>
          <w:sz w:val="24"/>
          <w:szCs w:val="24"/>
        </w:rPr>
        <w:t>)</w:t>
      </w:r>
      <w:r w:rsidR="001F5787" w:rsidRPr="00922E99">
        <w:rPr>
          <w:rFonts w:ascii="Times New Roman" w:hAnsi="Times New Roman" w:cs="Times New Roman"/>
          <w:sz w:val="24"/>
          <w:szCs w:val="24"/>
        </w:rPr>
        <w:t>”</w:t>
      </w:r>
      <w:r w:rsidR="000507DF" w:rsidRPr="00922E99">
        <w:rPr>
          <w:rFonts w:ascii="Times New Roman" w:hAnsi="Times New Roman" w:cs="Times New Roman"/>
          <w:sz w:val="24"/>
          <w:szCs w:val="24"/>
        </w:rPr>
        <w:t xml:space="preserve">. </w:t>
      </w:r>
      <w:r w:rsidR="005947A5" w:rsidRPr="00922E99">
        <w:rPr>
          <w:rFonts w:ascii="Times New Roman" w:hAnsi="Times New Roman" w:cs="Times New Roman"/>
          <w:sz w:val="24"/>
          <w:szCs w:val="24"/>
        </w:rPr>
        <w:t xml:space="preserve">The fees </w:t>
      </w:r>
      <w:r w:rsidR="00BB5DD8" w:rsidRPr="00922E99">
        <w:rPr>
          <w:rFonts w:ascii="Times New Roman" w:hAnsi="Times New Roman" w:cs="Times New Roman"/>
          <w:sz w:val="24"/>
          <w:szCs w:val="24"/>
        </w:rPr>
        <w:t>mentioned in regulation 3 apply to applications made under the Act.</w:t>
      </w:r>
    </w:p>
    <w:p w14:paraId="6945C34C" w14:textId="77777777" w:rsidR="00922E99" w:rsidRPr="00922E99" w:rsidRDefault="00922E99" w:rsidP="00922E99">
      <w:pPr>
        <w:pStyle w:val="ListParagraph"/>
        <w:rPr>
          <w:rFonts w:ascii="Times New Roman" w:hAnsi="Times New Roman" w:cs="Times New Roman"/>
          <w:sz w:val="24"/>
          <w:szCs w:val="24"/>
        </w:rPr>
      </w:pPr>
    </w:p>
    <w:p w14:paraId="4FEF8AC2" w14:textId="06D154BF" w:rsidR="006A21A7" w:rsidRPr="00922E99" w:rsidRDefault="000507DF"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 xml:space="preserve">This </w:t>
      </w:r>
      <w:r w:rsidR="00626F27" w:rsidRPr="00922E99">
        <w:rPr>
          <w:rFonts w:ascii="Times New Roman" w:hAnsi="Times New Roman" w:cs="Times New Roman"/>
          <w:sz w:val="24"/>
          <w:szCs w:val="24"/>
        </w:rPr>
        <w:t xml:space="preserve">amendment </w:t>
      </w:r>
      <w:r w:rsidR="00922E99">
        <w:rPr>
          <w:rFonts w:ascii="Times New Roman" w:hAnsi="Times New Roman" w:cs="Times New Roman"/>
          <w:sz w:val="24"/>
          <w:szCs w:val="24"/>
        </w:rPr>
        <w:t>does</w:t>
      </w:r>
      <w:r w:rsidR="00626F27" w:rsidRPr="00922E99">
        <w:rPr>
          <w:rFonts w:ascii="Times New Roman" w:hAnsi="Times New Roman" w:cs="Times New Roman"/>
          <w:sz w:val="24"/>
          <w:szCs w:val="24"/>
        </w:rPr>
        <w:t xml:space="preserve"> not change the operation of the regulation but </w:t>
      </w:r>
      <w:r w:rsidRPr="00922E99">
        <w:rPr>
          <w:rFonts w:ascii="Times New Roman" w:hAnsi="Times New Roman" w:cs="Times New Roman"/>
          <w:sz w:val="24"/>
          <w:szCs w:val="24"/>
        </w:rPr>
        <w:t>clarif</w:t>
      </w:r>
      <w:r w:rsidR="00922E99">
        <w:rPr>
          <w:rFonts w:ascii="Times New Roman" w:hAnsi="Times New Roman" w:cs="Times New Roman"/>
          <w:sz w:val="24"/>
          <w:szCs w:val="24"/>
        </w:rPr>
        <w:t>ies</w:t>
      </w:r>
      <w:r w:rsidR="00EB202B" w:rsidRPr="00922E99">
        <w:rPr>
          <w:rFonts w:ascii="Times New Roman" w:hAnsi="Times New Roman" w:cs="Times New Roman"/>
          <w:sz w:val="24"/>
          <w:szCs w:val="24"/>
        </w:rPr>
        <w:t xml:space="preserve"> that the fee </w:t>
      </w:r>
      <w:r w:rsidR="00BB4635" w:rsidRPr="00922E99">
        <w:rPr>
          <w:rFonts w:ascii="Times New Roman" w:hAnsi="Times New Roman" w:cs="Times New Roman"/>
          <w:sz w:val="24"/>
          <w:szCs w:val="24"/>
        </w:rPr>
        <w:t>mentioned in</w:t>
      </w:r>
      <w:r w:rsidR="00EB202B" w:rsidRPr="00922E99">
        <w:rPr>
          <w:rFonts w:ascii="Times New Roman" w:hAnsi="Times New Roman" w:cs="Times New Roman"/>
          <w:sz w:val="24"/>
          <w:szCs w:val="24"/>
        </w:rPr>
        <w:t xml:space="preserve"> regulation 3 is a prescribed fee for the purposes of section 32 of the Act.</w:t>
      </w:r>
    </w:p>
    <w:p w14:paraId="56D12BBC" w14:textId="49DB4B02" w:rsidR="00EB202B" w:rsidRPr="00361AA9" w:rsidRDefault="00EB202B" w:rsidP="002375D3">
      <w:pPr>
        <w:rPr>
          <w:rFonts w:ascii="Times New Roman" w:hAnsi="Times New Roman" w:cs="Times New Roman"/>
          <w:b/>
          <w:bCs/>
          <w:sz w:val="24"/>
          <w:szCs w:val="24"/>
        </w:rPr>
      </w:pPr>
      <w:r w:rsidRPr="00361AA9">
        <w:rPr>
          <w:rFonts w:ascii="Times New Roman" w:hAnsi="Times New Roman" w:cs="Times New Roman"/>
          <w:b/>
          <w:bCs/>
          <w:sz w:val="24"/>
          <w:szCs w:val="24"/>
        </w:rPr>
        <w:t xml:space="preserve">Item </w:t>
      </w:r>
      <w:r w:rsidR="00D35A37">
        <w:rPr>
          <w:rFonts w:ascii="Times New Roman" w:hAnsi="Times New Roman" w:cs="Times New Roman"/>
          <w:b/>
          <w:bCs/>
          <w:sz w:val="24"/>
          <w:szCs w:val="24"/>
        </w:rPr>
        <w:t>[</w:t>
      </w:r>
      <w:r w:rsidRPr="00361AA9">
        <w:rPr>
          <w:rFonts w:ascii="Times New Roman" w:hAnsi="Times New Roman" w:cs="Times New Roman"/>
          <w:b/>
          <w:bCs/>
          <w:sz w:val="24"/>
          <w:szCs w:val="24"/>
        </w:rPr>
        <w:t>5</w:t>
      </w:r>
      <w:r w:rsidR="00D35A37">
        <w:rPr>
          <w:rFonts w:ascii="Times New Roman" w:hAnsi="Times New Roman" w:cs="Times New Roman"/>
          <w:b/>
          <w:bCs/>
          <w:sz w:val="24"/>
          <w:szCs w:val="24"/>
        </w:rPr>
        <w:t xml:space="preserve">] - </w:t>
      </w:r>
      <w:r w:rsidR="00BD21C4">
        <w:rPr>
          <w:rFonts w:ascii="Times New Roman" w:hAnsi="Times New Roman" w:cs="Times New Roman"/>
          <w:b/>
          <w:bCs/>
          <w:sz w:val="24"/>
          <w:szCs w:val="24"/>
        </w:rPr>
        <w:t>Paragraph 3A(1)(b)</w:t>
      </w:r>
    </w:p>
    <w:p w14:paraId="217818C9" w14:textId="5C7723E2" w:rsidR="00D3119D" w:rsidRDefault="00EB202B"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5 omit</w:t>
      </w:r>
      <w:r w:rsidR="00922E99">
        <w:rPr>
          <w:rFonts w:ascii="Times New Roman" w:hAnsi="Times New Roman" w:cs="Times New Roman"/>
          <w:sz w:val="24"/>
          <w:szCs w:val="24"/>
        </w:rPr>
        <w:t>s</w:t>
      </w:r>
      <w:r w:rsidRPr="00922E99">
        <w:rPr>
          <w:rFonts w:ascii="Times New Roman" w:hAnsi="Times New Roman" w:cs="Times New Roman"/>
          <w:sz w:val="24"/>
          <w:szCs w:val="24"/>
        </w:rPr>
        <w:t xml:space="preserve"> references to sections 15 and 28 of the Act </w:t>
      </w:r>
      <w:r w:rsidR="00361AA9" w:rsidRPr="00922E99">
        <w:rPr>
          <w:rFonts w:ascii="Times New Roman" w:hAnsi="Times New Roman" w:cs="Times New Roman"/>
          <w:sz w:val="24"/>
          <w:szCs w:val="24"/>
        </w:rPr>
        <w:t>in paragraph 3A(1)(b)</w:t>
      </w:r>
      <w:r w:rsidR="001B2FB0" w:rsidRPr="00922E99">
        <w:rPr>
          <w:rFonts w:ascii="Times New Roman" w:hAnsi="Times New Roman" w:cs="Times New Roman"/>
          <w:sz w:val="24"/>
          <w:szCs w:val="24"/>
        </w:rPr>
        <w:t xml:space="preserve"> of the Fees Regulations</w:t>
      </w:r>
      <w:r w:rsidR="00361AA9" w:rsidRPr="00922E99">
        <w:rPr>
          <w:rFonts w:ascii="Times New Roman" w:hAnsi="Times New Roman" w:cs="Times New Roman"/>
          <w:sz w:val="24"/>
          <w:szCs w:val="24"/>
        </w:rPr>
        <w:t xml:space="preserve"> and substitute </w:t>
      </w:r>
      <w:r w:rsidR="00BB4635" w:rsidRPr="00922E99">
        <w:rPr>
          <w:rFonts w:ascii="Times New Roman" w:hAnsi="Times New Roman" w:cs="Times New Roman"/>
          <w:sz w:val="24"/>
          <w:szCs w:val="24"/>
        </w:rPr>
        <w:t>references to</w:t>
      </w:r>
      <w:r w:rsidR="009245D2">
        <w:rPr>
          <w:rFonts w:ascii="Times New Roman" w:hAnsi="Times New Roman" w:cs="Times New Roman"/>
          <w:sz w:val="24"/>
          <w:szCs w:val="24"/>
        </w:rPr>
        <w:t>, respectively,</w:t>
      </w:r>
      <w:r w:rsidR="00BB4635" w:rsidRPr="00922E99">
        <w:rPr>
          <w:rFonts w:ascii="Times New Roman" w:hAnsi="Times New Roman" w:cs="Times New Roman"/>
          <w:sz w:val="24"/>
          <w:szCs w:val="24"/>
        </w:rPr>
        <w:t xml:space="preserve"> new</w:t>
      </w:r>
      <w:r w:rsidR="00361AA9" w:rsidRPr="00922E99">
        <w:rPr>
          <w:rFonts w:ascii="Times New Roman" w:hAnsi="Times New Roman" w:cs="Times New Roman"/>
          <w:sz w:val="24"/>
          <w:szCs w:val="24"/>
        </w:rPr>
        <w:t xml:space="preserve"> subsections 15(1) and 26A(1) of the Act. </w:t>
      </w:r>
      <w:r w:rsidR="00BB5DD8" w:rsidRPr="00922E99">
        <w:rPr>
          <w:rFonts w:ascii="Times New Roman" w:hAnsi="Times New Roman" w:cs="Times New Roman"/>
          <w:sz w:val="24"/>
          <w:szCs w:val="24"/>
        </w:rPr>
        <w:t>The fees mentioned in regulation 3A apply to requests for additional information under the Act.</w:t>
      </w:r>
    </w:p>
    <w:p w14:paraId="4F08E420" w14:textId="77777777" w:rsidR="00922E99" w:rsidRPr="00922E99" w:rsidRDefault="00922E99" w:rsidP="00922E99">
      <w:pPr>
        <w:pStyle w:val="ListParagraph"/>
        <w:rPr>
          <w:rFonts w:ascii="Times New Roman" w:hAnsi="Times New Roman" w:cs="Times New Roman"/>
          <w:sz w:val="24"/>
          <w:szCs w:val="24"/>
        </w:rPr>
      </w:pPr>
    </w:p>
    <w:p w14:paraId="341DFD32" w14:textId="70B5663F" w:rsidR="00EB202B" w:rsidRPr="00922E99" w:rsidRDefault="00361AA9"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This amendment is consequential to the Amending Act, which re-numbered the relevant sections of the Act</w:t>
      </w:r>
      <w:r w:rsidR="007F1499" w:rsidRPr="00922E99">
        <w:rPr>
          <w:rFonts w:ascii="Times New Roman" w:hAnsi="Times New Roman" w:cs="Times New Roman"/>
          <w:sz w:val="24"/>
          <w:szCs w:val="24"/>
        </w:rPr>
        <w:t xml:space="preserve"> mentioned in this paragraph</w:t>
      </w:r>
      <w:r w:rsidRPr="00922E99">
        <w:rPr>
          <w:rFonts w:ascii="Times New Roman" w:hAnsi="Times New Roman" w:cs="Times New Roman"/>
          <w:sz w:val="24"/>
          <w:szCs w:val="24"/>
        </w:rPr>
        <w:t>.</w:t>
      </w:r>
      <w:r w:rsidR="00BB4635" w:rsidRPr="00922E99">
        <w:rPr>
          <w:rFonts w:ascii="Times New Roman" w:hAnsi="Times New Roman" w:cs="Times New Roman"/>
          <w:sz w:val="24"/>
          <w:szCs w:val="24"/>
        </w:rPr>
        <w:t xml:space="preserve"> There </w:t>
      </w:r>
      <w:r w:rsidR="00922E99">
        <w:rPr>
          <w:rFonts w:ascii="Times New Roman" w:hAnsi="Times New Roman" w:cs="Times New Roman"/>
          <w:sz w:val="24"/>
          <w:szCs w:val="24"/>
        </w:rPr>
        <w:t>is</w:t>
      </w:r>
      <w:r w:rsidR="00BB4635" w:rsidRPr="00922E99">
        <w:rPr>
          <w:rFonts w:ascii="Times New Roman" w:hAnsi="Times New Roman" w:cs="Times New Roman"/>
          <w:sz w:val="24"/>
          <w:szCs w:val="24"/>
        </w:rPr>
        <w:t xml:space="preserve"> no change to the operation of paragraph</w:t>
      </w:r>
      <w:r w:rsidR="00D3119D" w:rsidRPr="00922E99">
        <w:rPr>
          <w:rFonts w:ascii="Times New Roman" w:hAnsi="Times New Roman" w:cs="Times New Roman"/>
          <w:sz w:val="24"/>
          <w:szCs w:val="24"/>
        </w:rPr>
        <w:t xml:space="preserve"> 3A(1)(b) of the Fees Regulations</w:t>
      </w:r>
      <w:r w:rsidR="00BB4635" w:rsidRPr="00922E99">
        <w:rPr>
          <w:rFonts w:ascii="Times New Roman" w:hAnsi="Times New Roman" w:cs="Times New Roman"/>
          <w:sz w:val="24"/>
          <w:szCs w:val="24"/>
        </w:rPr>
        <w:t>.</w:t>
      </w:r>
    </w:p>
    <w:p w14:paraId="7C39D08F" w14:textId="2B5E3149" w:rsidR="00361AA9" w:rsidRPr="00626F27" w:rsidRDefault="00B963D2" w:rsidP="002375D3">
      <w:pPr>
        <w:rPr>
          <w:rFonts w:ascii="Times New Roman" w:hAnsi="Times New Roman" w:cs="Times New Roman"/>
          <w:b/>
          <w:bCs/>
          <w:sz w:val="24"/>
          <w:szCs w:val="24"/>
        </w:rPr>
      </w:pPr>
      <w:r w:rsidRPr="00626F27">
        <w:rPr>
          <w:rFonts w:ascii="Times New Roman" w:hAnsi="Times New Roman" w:cs="Times New Roman"/>
          <w:b/>
          <w:bCs/>
          <w:sz w:val="24"/>
          <w:szCs w:val="24"/>
        </w:rPr>
        <w:t xml:space="preserve">Item </w:t>
      </w:r>
      <w:r w:rsidR="00BD21C4">
        <w:rPr>
          <w:rFonts w:ascii="Times New Roman" w:hAnsi="Times New Roman" w:cs="Times New Roman"/>
          <w:b/>
          <w:bCs/>
          <w:sz w:val="24"/>
          <w:szCs w:val="24"/>
        </w:rPr>
        <w:t>[</w:t>
      </w:r>
      <w:r w:rsidRPr="00626F27">
        <w:rPr>
          <w:rFonts w:ascii="Times New Roman" w:hAnsi="Times New Roman" w:cs="Times New Roman"/>
          <w:b/>
          <w:bCs/>
          <w:sz w:val="24"/>
          <w:szCs w:val="24"/>
        </w:rPr>
        <w:t>6</w:t>
      </w:r>
      <w:r w:rsidR="00BD21C4">
        <w:rPr>
          <w:rFonts w:ascii="Times New Roman" w:hAnsi="Times New Roman" w:cs="Times New Roman"/>
          <w:b/>
          <w:bCs/>
          <w:sz w:val="24"/>
          <w:szCs w:val="24"/>
        </w:rPr>
        <w:t>] - Subregulation 3A(1)</w:t>
      </w:r>
    </w:p>
    <w:p w14:paraId="4C8F71D5" w14:textId="311F7533" w:rsidR="00B963D2" w:rsidRPr="00922E99" w:rsidRDefault="00B963D2"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6 insert</w:t>
      </w:r>
      <w:r w:rsidR="00922E99">
        <w:rPr>
          <w:rFonts w:ascii="Times New Roman" w:hAnsi="Times New Roman" w:cs="Times New Roman"/>
          <w:sz w:val="24"/>
          <w:szCs w:val="24"/>
        </w:rPr>
        <w:t>s</w:t>
      </w:r>
      <w:r w:rsidRPr="00922E99">
        <w:rPr>
          <w:rFonts w:ascii="Times New Roman" w:hAnsi="Times New Roman" w:cs="Times New Roman"/>
          <w:sz w:val="24"/>
          <w:szCs w:val="24"/>
        </w:rPr>
        <w:t xml:space="preserve"> a </w:t>
      </w:r>
      <w:r w:rsidR="00E4219E" w:rsidRPr="00922E99">
        <w:rPr>
          <w:rFonts w:ascii="Times New Roman" w:hAnsi="Times New Roman" w:cs="Times New Roman"/>
          <w:sz w:val="24"/>
          <w:szCs w:val="24"/>
        </w:rPr>
        <w:t>“</w:t>
      </w:r>
      <w:r w:rsidRPr="00922E99">
        <w:rPr>
          <w:rFonts w:ascii="Times New Roman" w:hAnsi="Times New Roman" w:cs="Times New Roman"/>
          <w:sz w:val="24"/>
          <w:szCs w:val="24"/>
        </w:rPr>
        <w:t xml:space="preserve">(a </w:t>
      </w:r>
      <w:r w:rsidRPr="00922E99">
        <w:rPr>
          <w:rFonts w:ascii="Times New Roman" w:hAnsi="Times New Roman" w:cs="Times New Roman"/>
          <w:b/>
          <w:bCs/>
          <w:i/>
          <w:iCs/>
          <w:sz w:val="24"/>
          <w:szCs w:val="24"/>
        </w:rPr>
        <w:t>prescribed fee</w:t>
      </w:r>
      <w:r w:rsidRPr="00922E99">
        <w:rPr>
          <w:rFonts w:ascii="Times New Roman" w:hAnsi="Times New Roman" w:cs="Times New Roman"/>
          <w:sz w:val="24"/>
          <w:szCs w:val="24"/>
        </w:rPr>
        <w:t>)</w:t>
      </w:r>
      <w:r w:rsidR="00E4219E" w:rsidRPr="00922E99">
        <w:rPr>
          <w:rFonts w:ascii="Times New Roman" w:hAnsi="Times New Roman" w:cs="Times New Roman"/>
          <w:sz w:val="24"/>
          <w:szCs w:val="24"/>
        </w:rPr>
        <w:t>”</w:t>
      </w:r>
      <w:r w:rsidR="00807FC4" w:rsidRPr="00922E99">
        <w:rPr>
          <w:rFonts w:ascii="Times New Roman" w:hAnsi="Times New Roman" w:cs="Times New Roman"/>
          <w:sz w:val="24"/>
          <w:szCs w:val="24"/>
        </w:rPr>
        <w:t xml:space="preserve"> </w:t>
      </w:r>
      <w:r w:rsidR="00626F27" w:rsidRPr="00922E99">
        <w:rPr>
          <w:rFonts w:ascii="Times New Roman" w:hAnsi="Times New Roman" w:cs="Times New Roman"/>
          <w:sz w:val="24"/>
          <w:szCs w:val="24"/>
        </w:rPr>
        <w:t xml:space="preserve">after </w:t>
      </w:r>
      <w:r w:rsidR="00E4219E" w:rsidRPr="00922E99">
        <w:rPr>
          <w:rFonts w:ascii="Times New Roman" w:hAnsi="Times New Roman" w:cs="Times New Roman"/>
          <w:sz w:val="24"/>
          <w:szCs w:val="24"/>
        </w:rPr>
        <w:t>“</w:t>
      </w:r>
      <w:r w:rsidR="00626F27" w:rsidRPr="00922E99">
        <w:rPr>
          <w:rFonts w:ascii="Times New Roman" w:hAnsi="Times New Roman" w:cs="Times New Roman"/>
          <w:sz w:val="24"/>
          <w:szCs w:val="24"/>
        </w:rPr>
        <w:t>fee</w:t>
      </w:r>
      <w:r w:rsidR="00E4219E" w:rsidRPr="00922E99">
        <w:rPr>
          <w:rFonts w:ascii="Times New Roman" w:hAnsi="Times New Roman" w:cs="Times New Roman"/>
          <w:sz w:val="24"/>
          <w:szCs w:val="24"/>
        </w:rPr>
        <w:t>”</w:t>
      </w:r>
      <w:r w:rsidR="00626F27" w:rsidRPr="00922E99">
        <w:rPr>
          <w:rFonts w:ascii="Times New Roman" w:hAnsi="Times New Roman" w:cs="Times New Roman"/>
          <w:sz w:val="24"/>
          <w:szCs w:val="24"/>
        </w:rPr>
        <w:t xml:space="preserve"> in subregulation 3A(1)</w:t>
      </w:r>
      <w:r w:rsidR="00474AC2" w:rsidRPr="00922E99">
        <w:rPr>
          <w:rFonts w:ascii="Times New Roman" w:hAnsi="Times New Roman" w:cs="Times New Roman"/>
          <w:sz w:val="24"/>
          <w:szCs w:val="24"/>
        </w:rPr>
        <w:t xml:space="preserve"> of the Fees Regulations</w:t>
      </w:r>
      <w:r w:rsidR="00626F27" w:rsidRPr="00922E99">
        <w:rPr>
          <w:rFonts w:ascii="Times New Roman" w:hAnsi="Times New Roman" w:cs="Times New Roman"/>
          <w:sz w:val="24"/>
          <w:szCs w:val="24"/>
        </w:rPr>
        <w:t xml:space="preserve">. This amendment </w:t>
      </w:r>
      <w:r w:rsidR="00922E99">
        <w:rPr>
          <w:rFonts w:ascii="Times New Roman" w:hAnsi="Times New Roman" w:cs="Times New Roman"/>
          <w:sz w:val="24"/>
          <w:szCs w:val="24"/>
        </w:rPr>
        <w:t>does</w:t>
      </w:r>
      <w:r w:rsidR="00626F27" w:rsidRPr="00922E99">
        <w:rPr>
          <w:rFonts w:ascii="Times New Roman" w:hAnsi="Times New Roman" w:cs="Times New Roman"/>
          <w:sz w:val="24"/>
          <w:szCs w:val="24"/>
        </w:rPr>
        <w:t xml:space="preserve"> not change the operation of the </w:t>
      </w:r>
      <w:r w:rsidR="00A3157E" w:rsidRPr="00922E99">
        <w:rPr>
          <w:rFonts w:ascii="Times New Roman" w:hAnsi="Times New Roman" w:cs="Times New Roman"/>
          <w:sz w:val="24"/>
          <w:szCs w:val="24"/>
        </w:rPr>
        <w:t>sub</w:t>
      </w:r>
      <w:r w:rsidR="00626F27" w:rsidRPr="00922E99">
        <w:rPr>
          <w:rFonts w:ascii="Times New Roman" w:hAnsi="Times New Roman" w:cs="Times New Roman"/>
          <w:sz w:val="24"/>
          <w:szCs w:val="24"/>
        </w:rPr>
        <w:t>regulation but clarif</w:t>
      </w:r>
      <w:r w:rsidR="00922E99">
        <w:rPr>
          <w:rFonts w:ascii="Times New Roman" w:hAnsi="Times New Roman" w:cs="Times New Roman"/>
          <w:sz w:val="24"/>
          <w:szCs w:val="24"/>
        </w:rPr>
        <w:t>ies</w:t>
      </w:r>
      <w:r w:rsidR="00626F27" w:rsidRPr="00922E99">
        <w:rPr>
          <w:rFonts w:ascii="Times New Roman" w:hAnsi="Times New Roman" w:cs="Times New Roman"/>
          <w:sz w:val="24"/>
          <w:szCs w:val="24"/>
        </w:rPr>
        <w:t xml:space="preserve"> that the fee </w:t>
      </w:r>
      <w:r w:rsidR="00BB4635" w:rsidRPr="00922E99">
        <w:rPr>
          <w:rFonts w:ascii="Times New Roman" w:hAnsi="Times New Roman" w:cs="Times New Roman"/>
          <w:sz w:val="24"/>
          <w:szCs w:val="24"/>
        </w:rPr>
        <w:t>mentioned in</w:t>
      </w:r>
      <w:r w:rsidR="00626F27" w:rsidRPr="00922E99">
        <w:rPr>
          <w:rFonts w:ascii="Times New Roman" w:hAnsi="Times New Roman" w:cs="Times New Roman"/>
          <w:sz w:val="24"/>
          <w:szCs w:val="24"/>
        </w:rPr>
        <w:t xml:space="preserve"> subregulation 3A(1) is a prescribed fee for the purposes of section 32 of the Act.</w:t>
      </w:r>
    </w:p>
    <w:p w14:paraId="1453879E" w14:textId="5CD541DF" w:rsidR="00A3157E" w:rsidRPr="00474AC2" w:rsidRDefault="00A3157E" w:rsidP="002375D3">
      <w:pPr>
        <w:rPr>
          <w:rFonts w:ascii="Times New Roman" w:hAnsi="Times New Roman" w:cs="Times New Roman"/>
          <w:b/>
          <w:bCs/>
          <w:sz w:val="24"/>
          <w:szCs w:val="24"/>
        </w:rPr>
      </w:pPr>
      <w:r w:rsidRPr="00474AC2">
        <w:rPr>
          <w:rFonts w:ascii="Times New Roman" w:hAnsi="Times New Roman" w:cs="Times New Roman"/>
          <w:b/>
          <w:bCs/>
          <w:sz w:val="24"/>
          <w:szCs w:val="24"/>
        </w:rPr>
        <w:t xml:space="preserve">Item </w:t>
      </w:r>
      <w:r w:rsidR="00BD21C4">
        <w:rPr>
          <w:rFonts w:ascii="Times New Roman" w:hAnsi="Times New Roman" w:cs="Times New Roman"/>
          <w:b/>
          <w:bCs/>
          <w:sz w:val="24"/>
          <w:szCs w:val="24"/>
        </w:rPr>
        <w:t>[</w:t>
      </w:r>
      <w:r w:rsidRPr="00474AC2">
        <w:rPr>
          <w:rFonts w:ascii="Times New Roman" w:hAnsi="Times New Roman" w:cs="Times New Roman"/>
          <w:b/>
          <w:bCs/>
          <w:sz w:val="24"/>
          <w:szCs w:val="24"/>
        </w:rPr>
        <w:t>7</w:t>
      </w:r>
      <w:r w:rsidR="00BD21C4">
        <w:rPr>
          <w:rFonts w:ascii="Times New Roman" w:hAnsi="Times New Roman" w:cs="Times New Roman"/>
          <w:b/>
          <w:bCs/>
          <w:sz w:val="24"/>
          <w:szCs w:val="24"/>
        </w:rPr>
        <w:t>] - Paragraph 3A(2)(a)</w:t>
      </w:r>
    </w:p>
    <w:p w14:paraId="5D8FE5C2" w14:textId="7331A3EB" w:rsidR="00D3119D" w:rsidRPr="00922E99" w:rsidRDefault="00A3157E"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7 replace</w:t>
      </w:r>
      <w:r w:rsidR="00922E99">
        <w:rPr>
          <w:rFonts w:ascii="Times New Roman" w:hAnsi="Times New Roman" w:cs="Times New Roman"/>
          <w:sz w:val="24"/>
          <w:szCs w:val="24"/>
        </w:rPr>
        <w:t>s</w:t>
      </w:r>
      <w:r w:rsidRPr="00922E99">
        <w:rPr>
          <w:rFonts w:ascii="Times New Roman" w:hAnsi="Times New Roman" w:cs="Times New Roman"/>
          <w:sz w:val="24"/>
          <w:szCs w:val="24"/>
        </w:rPr>
        <w:t xml:space="preserve"> the reference to East Timor in paragraph </w:t>
      </w:r>
      <w:r w:rsidR="001B2FB0" w:rsidRPr="00922E99">
        <w:rPr>
          <w:rFonts w:ascii="Times New Roman" w:hAnsi="Times New Roman" w:cs="Times New Roman"/>
          <w:sz w:val="24"/>
          <w:szCs w:val="24"/>
        </w:rPr>
        <w:t xml:space="preserve">3A(2)(a) </w:t>
      </w:r>
      <w:r w:rsidR="00474AC2" w:rsidRPr="00922E99">
        <w:rPr>
          <w:rFonts w:ascii="Times New Roman" w:hAnsi="Times New Roman" w:cs="Times New Roman"/>
          <w:sz w:val="24"/>
          <w:szCs w:val="24"/>
        </w:rPr>
        <w:t xml:space="preserve">of the Fees Regulations </w:t>
      </w:r>
      <w:r w:rsidR="001B2FB0" w:rsidRPr="00922E99">
        <w:rPr>
          <w:rFonts w:ascii="Times New Roman" w:hAnsi="Times New Roman" w:cs="Times New Roman"/>
          <w:sz w:val="24"/>
          <w:szCs w:val="24"/>
        </w:rPr>
        <w:t xml:space="preserve">with a reference to the Democratic Republic of Timor-Leste. </w:t>
      </w:r>
    </w:p>
    <w:p w14:paraId="10F9CD4D" w14:textId="5F44B126" w:rsidR="00D3119D" w:rsidRPr="00922E99" w:rsidRDefault="001B2FB0" w:rsidP="007B043E">
      <w:pPr>
        <w:pStyle w:val="ListParagraph"/>
        <w:numPr>
          <w:ilvl w:val="0"/>
          <w:numId w:val="39"/>
        </w:numPr>
        <w:rPr>
          <w:rFonts w:ascii="Times New Roman" w:hAnsi="Times New Roman" w:cs="Times New Roman"/>
          <w:b/>
          <w:bCs/>
          <w:sz w:val="24"/>
          <w:szCs w:val="24"/>
        </w:rPr>
      </w:pPr>
      <w:r w:rsidRPr="00922E99">
        <w:rPr>
          <w:rFonts w:ascii="Times New Roman" w:hAnsi="Times New Roman" w:cs="Times New Roman"/>
          <w:sz w:val="24"/>
          <w:szCs w:val="24"/>
        </w:rPr>
        <w:lastRenderedPageBreak/>
        <w:t xml:space="preserve">This </w:t>
      </w:r>
      <w:r w:rsidR="009169BE" w:rsidRPr="00922E99">
        <w:rPr>
          <w:rFonts w:ascii="Times New Roman" w:hAnsi="Times New Roman" w:cs="Times New Roman"/>
          <w:sz w:val="24"/>
          <w:szCs w:val="24"/>
        </w:rPr>
        <w:t xml:space="preserve">amendment </w:t>
      </w:r>
      <w:r w:rsidR="00922E99">
        <w:rPr>
          <w:rFonts w:ascii="Times New Roman" w:hAnsi="Times New Roman" w:cs="Times New Roman"/>
          <w:sz w:val="24"/>
          <w:szCs w:val="24"/>
        </w:rPr>
        <w:t>is</w:t>
      </w:r>
      <w:r w:rsidR="009169BE" w:rsidRPr="00922E99">
        <w:rPr>
          <w:rFonts w:ascii="Times New Roman" w:hAnsi="Times New Roman" w:cs="Times New Roman"/>
          <w:sz w:val="24"/>
          <w:szCs w:val="24"/>
        </w:rPr>
        <w:t xml:space="preserve"> </w:t>
      </w:r>
      <w:r w:rsidR="009245D2">
        <w:rPr>
          <w:rFonts w:ascii="Times New Roman" w:hAnsi="Times New Roman" w:cs="Times New Roman"/>
          <w:sz w:val="24"/>
          <w:szCs w:val="24"/>
        </w:rPr>
        <w:t>consequential to</w:t>
      </w:r>
      <w:r w:rsidR="00474AC2" w:rsidRPr="00922E99">
        <w:rPr>
          <w:rFonts w:ascii="Times New Roman" w:hAnsi="Times New Roman" w:cs="Times New Roman"/>
          <w:sz w:val="24"/>
          <w:szCs w:val="24"/>
        </w:rPr>
        <w:t xml:space="preserve"> the amendment made by item </w:t>
      </w:r>
      <w:r w:rsidR="00AB59BA" w:rsidRPr="00922E99">
        <w:rPr>
          <w:rFonts w:ascii="Times New Roman" w:hAnsi="Times New Roman" w:cs="Times New Roman"/>
          <w:sz w:val="24"/>
          <w:szCs w:val="24"/>
        </w:rPr>
        <w:t>14</w:t>
      </w:r>
      <w:r w:rsidR="00FF2731" w:rsidRPr="00922E99">
        <w:rPr>
          <w:rFonts w:ascii="Times New Roman" w:hAnsi="Times New Roman" w:cs="Times New Roman"/>
          <w:sz w:val="24"/>
          <w:szCs w:val="24"/>
        </w:rPr>
        <w:t xml:space="preserve"> of the </w:t>
      </w:r>
      <w:r w:rsidR="00922E99">
        <w:rPr>
          <w:rFonts w:ascii="Times New Roman" w:hAnsi="Times New Roman" w:cs="Times New Roman"/>
          <w:sz w:val="24"/>
          <w:szCs w:val="24"/>
        </w:rPr>
        <w:t xml:space="preserve">Amendment </w:t>
      </w:r>
      <w:r w:rsidR="00FF2731" w:rsidRPr="00922E99">
        <w:rPr>
          <w:rFonts w:ascii="Times New Roman" w:hAnsi="Times New Roman" w:cs="Times New Roman"/>
          <w:sz w:val="24"/>
          <w:szCs w:val="24"/>
        </w:rPr>
        <w:t>Regulations</w:t>
      </w:r>
      <w:r w:rsidR="00440E45" w:rsidRPr="00922E99">
        <w:rPr>
          <w:rFonts w:ascii="Times New Roman" w:hAnsi="Times New Roman" w:cs="Times New Roman"/>
          <w:sz w:val="24"/>
          <w:szCs w:val="24"/>
        </w:rPr>
        <w:t xml:space="preserve"> which update</w:t>
      </w:r>
      <w:r w:rsidR="00922E99">
        <w:rPr>
          <w:rFonts w:ascii="Times New Roman" w:hAnsi="Times New Roman" w:cs="Times New Roman"/>
          <w:sz w:val="24"/>
          <w:szCs w:val="24"/>
        </w:rPr>
        <w:t>s</w:t>
      </w:r>
      <w:r w:rsidR="00440E45" w:rsidRPr="00922E99">
        <w:rPr>
          <w:rFonts w:ascii="Times New Roman" w:hAnsi="Times New Roman" w:cs="Times New Roman"/>
          <w:sz w:val="24"/>
          <w:szCs w:val="24"/>
        </w:rPr>
        <w:t xml:space="preserve"> that country’s </w:t>
      </w:r>
      <w:r w:rsidR="005F7C8A">
        <w:rPr>
          <w:rFonts w:ascii="Times New Roman" w:hAnsi="Times New Roman" w:cs="Times New Roman"/>
          <w:sz w:val="24"/>
          <w:szCs w:val="24"/>
        </w:rPr>
        <w:t xml:space="preserve">official </w:t>
      </w:r>
      <w:r w:rsidR="00440E45" w:rsidRPr="00922E99">
        <w:rPr>
          <w:rFonts w:ascii="Times New Roman" w:hAnsi="Times New Roman" w:cs="Times New Roman"/>
          <w:sz w:val="24"/>
          <w:szCs w:val="24"/>
        </w:rPr>
        <w:t>name</w:t>
      </w:r>
      <w:r w:rsidR="00C55240" w:rsidRPr="00922E99">
        <w:rPr>
          <w:rFonts w:ascii="Times New Roman" w:hAnsi="Times New Roman" w:cs="Times New Roman"/>
          <w:sz w:val="24"/>
          <w:szCs w:val="24"/>
        </w:rPr>
        <w:t>.</w:t>
      </w:r>
    </w:p>
    <w:p w14:paraId="64D929DD" w14:textId="1BB88602" w:rsidR="00067E7B" w:rsidRPr="00A403F3" w:rsidRDefault="00067E7B" w:rsidP="002375D3">
      <w:pPr>
        <w:rPr>
          <w:rFonts w:ascii="Times New Roman" w:hAnsi="Times New Roman" w:cs="Times New Roman"/>
          <w:b/>
          <w:bCs/>
          <w:sz w:val="24"/>
          <w:szCs w:val="24"/>
        </w:rPr>
      </w:pPr>
      <w:r w:rsidRPr="00A403F3">
        <w:rPr>
          <w:rFonts w:ascii="Times New Roman" w:hAnsi="Times New Roman" w:cs="Times New Roman"/>
          <w:b/>
          <w:bCs/>
          <w:sz w:val="24"/>
          <w:szCs w:val="24"/>
        </w:rPr>
        <w:t xml:space="preserve">Item </w:t>
      </w:r>
      <w:r w:rsidR="00BD21C4">
        <w:rPr>
          <w:rFonts w:ascii="Times New Roman" w:hAnsi="Times New Roman" w:cs="Times New Roman"/>
          <w:b/>
          <w:bCs/>
          <w:sz w:val="24"/>
          <w:szCs w:val="24"/>
        </w:rPr>
        <w:t>[</w:t>
      </w:r>
      <w:r w:rsidRPr="00A403F3">
        <w:rPr>
          <w:rFonts w:ascii="Times New Roman" w:hAnsi="Times New Roman" w:cs="Times New Roman"/>
          <w:b/>
          <w:bCs/>
          <w:sz w:val="24"/>
          <w:szCs w:val="24"/>
        </w:rPr>
        <w:t>8</w:t>
      </w:r>
      <w:r w:rsidR="00BD21C4">
        <w:rPr>
          <w:rFonts w:ascii="Times New Roman" w:hAnsi="Times New Roman" w:cs="Times New Roman"/>
          <w:b/>
          <w:bCs/>
          <w:sz w:val="24"/>
          <w:szCs w:val="24"/>
        </w:rPr>
        <w:t>] - Paragraph 3A(2)(b)</w:t>
      </w:r>
    </w:p>
    <w:p w14:paraId="4F3EED9E" w14:textId="660AB518" w:rsidR="00D3119D" w:rsidRDefault="00067E7B"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8 repeal</w:t>
      </w:r>
      <w:r w:rsidR="00922E99">
        <w:rPr>
          <w:rFonts w:ascii="Times New Roman" w:hAnsi="Times New Roman" w:cs="Times New Roman"/>
          <w:sz w:val="24"/>
          <w:szCs w:val="24"/>
        </w:rPr>
        <w:t>s</w:t>
      </w:r>
      <w:r w:rsidRPr="00922E99">
        <w:rPr>
          <w:rFonts w:ascii="Times New Roman" w:hAnsi="Times New Roman" w:cs="Times New Roman"/>
          <w:sz w:val="24"/>
          <w:szCs w:val="24"/>
        </w:rPr>
        <w:t xml:space="preserve"> the existing paragraph 3A(2)(a) of the Fees Regulations and </w:t>
      </w:r>
      <w:r w:rsidR="00A403F3" w:rsidRPr="00922E99">
        <w:rPr>
          <w:rFonts w:ascii="Times New Roman" w:hAnsi="Times New Roman" w:cs="Times New Roman"/>
          <w:sz w:val="24"/>
          <w:szCs w:val="24"/>
        </w:rPr>
        <w:t>substitute</w:t>
      </w:r>
      <w:r w:rsidR="009245D2">
        <w:rPr>
          <w:rFonts w:ascii="Times New Roman" w:hAnsi="Times New Roman" w:cs="Times New Roman"/>
          <w:sz w:val="24"/>
          <w:szCs w:val="24"/>
        </w:rPr>
        <w:t>s a</w:t>
      </w:r>
      <w:r w:rsidR="00A403F3" w:rsidRPr="00922E99">
        <w:rPr>
          <w:rFonts w:ascii="Times New Roman" w:hAnsi="Times New Roman" w:cs="Times New Roman"/>
          <w:sz w:val="24"/>
          <w:szCs w:val="24"/>
        </w:rPr>
        <w:t xml:space="preserve"> new paragraph 3A(2)(a). </w:t>
      </w:r>
    </w:p>
    <w:p w14:paraId="3898F903" w14:textId="77777777" w:rsidR="00922E99" w:rsidRPr="00922E99" w:rsidRDefault="00922E99" w:rsidP="00922E99">
      <w:pPr>
        <w:pStyle w:val="ListParagraph"/>
        <w:rPr>
          <w:rFonts w:ascii="Times New Roman" w:hAnsi="Times New Roman" w:cs="Times New Roman"/>
          <w:sz w:val="24"/>
          <w:szCs w:val="24"/>
        </w:rPr>
      </w:pPr>
    </w:p>
    <w:p w14:paraId="209D96FE" w14:textId="6F68C919" w:rsidR="00067E7B" w:rsidRDefault="00D3119D"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N</w:t>
      </w:r>
      <w:r w:rsidR="00A403F3" w:rsidRPr="00922E99">
        <w:rPr>
          <w:rFonts w:ascii="Times New Roman" w:hAnsi="Times New Roman" w:cs="Times New Roman"/>
          <w:sz w:val="24"/>
          <w:szCs w:val="24"/>
        </w:rPr>
        <w:t xml:space="preserve">ew paragraph 3A(2)(a) </w:t>
      </w:r>
      <w:r w:rsidR="00922E99">
        <w:rPr>
          <w:rFonts w:ascii="Times New Roman" w:hAnsi="Times New Roman" w:cs="Times New Roman"/>
          <w:sz w:val="24"/>
          <w:szCs w:val="24"/>
        </w:rPr>
        <w:t>has</w:t>
      </w:r>
      <w:r w:rsidR="00A403F3" w:rsidRPr="00922E99">
        <w:rPr>
          <w:rFonts w:ascii="Times New Roman" w:hAnsi="Times New Roman" w:cs="Times New Roman"/>
          <w:sz w:val="24"/>
          <w:szCs w:val="24"/>
        </w:rPr>
        <w:t xml:space="preserve"> the effect of</w:t>
      </w:r>
      <w:r w:rsidR="002C209B" w:rsidRPr="00922E99">
        <w:rPr>
          <w:rFonts w:ascii="Times New Roman" w:hAnsi="Times New Roman" w:cs="Times New Roman"/>
          <w:sz w:val="24"/>
          <w:szCs w:val="24"/>
        </w:rPr>
        <w:t xml:space="preserve"> specifying that, for the purposes of section 32 of the Act, a person who is given a request to </w:t>
      </w:r>
      <w:r w:rsidR="00B81A7C" w:rsidRPr="00922E99">
        <w:rPr>
          <w:rFonts w:ascii="Times New Roman" w:hAnsi="Times New Roman" w:cs="Times New Roman"/>
          <w:sz w:val="24"/>
          <w:szCs w:val="24"/>
        </w:rPr>
        <w:t xml:space="preserve">provide information under subsection 15(1) or 26A(1) of the Act, as applied by the </w:t>
      </w:r>
      <w:r w:rsidR="00922E99">
        <w:rPr>
          <w:rFonts w:ascii="Times New Roman" w:hAnsi="Times New Roman" w:cs="Times New Roman"/>
          <w:sz w:val="24"/>
          <w:szCs w:val="24"/>
        </w:rPr>
        <w:t>Timor-Leste Regulations</w:t>
      </w:r>
      <w:r w:rsidR="00CE28AC">
        <w:rPr>
          <w:rFonts w:ascii="Times New Roman" w:hAnsi="Times New Roman" w:cs="Times New Roman"/>
          <w:sz w:val="24"/>
          <w:szCs w:val="24"/>
        </w:rPr>
        <w:t xml:space="preserve"> </w:t>
      </w:r>
      <w:r w:rsidR="00174A6C" w:rsidRPr="00922E99">
        <w:rPr>
          <w:rFonts w:ascii="Times New Roman" w:hAnsi="Times New Roman" w:cs="Times New Roman"/>
          <w:sz w:val="24"/>
          <w:szCs w:val="24"/>
        </w:rPr>
        <w:t xml:space="preserve">in relation to the application, is liable to pay a specified fee. </w:t>
      </w:r>
    </w:p>
    <w:p w14:paraId="0E373C87" w14:textId="77777777" w:rsidR="00922E99" w:rsidRPr="00922E99" w:rsidRDefault="00922E99" w:rsidP="00922E99">
      <w:pPr>
        <w:pStyle w:val="ListParagraph"/>
        <w:rPr>
          <w:rFonts w:ascii="Times New Roman" w:hAnsi="Times New Roman" w:cs="Times New Roman"/>
          <w:sz w:val="24"/>
          <w:szCs w:val="24"/>
        </w:rPr>
      </w:pPr>
    </w:p>
    <w:p w14:paraId="7BE2D1F8" w14:textId="7634E8CB" w:rsidR="009B46B2" w:rsidRPr="00922E99" w:rsidRDefault="00174A6C"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 xml:space="preserve">This item </w:t>
      </w:r>
      <w:r w:rsidR="00922E99">
        <w:rPr>
          <w:rFonts w:ascii="Times New Roman" w:hAnsi="Times New Roman" w:cs="Times New Roman"/>
          <w:sz w:val="24"/>
          <w:szCs w:val="24"/>
        </w:rPr>
        <w:t xml:space="preserve">does </w:t>
      </w:r>
      <w:r w:rsidRPr="00922E99">
        <w:rPr>
          <w:rFonts w:ascii="Times New Roman" w:hAnsi="Times New Roman" w:cs="Times New Roman"/>
          <w:sz w:val="24"/>
          <w:szCs w:val="24"/>
        </w:rPr>
        <w:t xml:space="preserve">not change the scope of persons </w:t>
      </w:r>
      <w:r w:rsidR="006F2761" w:rsidRPr="00922E99">
        <w:rPr>
          <w:rFonts w:ascii="Times New Roman" w:hAnsi="Times New Roman" w:cs="Times New Roman"/>
          <w:sz w:val="24"/>
          <w:szCs w:val="24"/>
        </w:rPr>
        <w:t xml:space="preserve">required to pay a specified fee </w:t>
      </w:r>
      <w:r w:rsidR="00375564" w:rsidRPr="00922E99">
        <w:rPr>
          <w:rFonts w:ascii="Times New Roman" w:hAnsi="Times New Roman" w:cs="Times New Roman"/>
          <w:sz w:val="24"/>
          <w:szCs w:val="24"/>
        </w:rPr>
        <w:t>by subregulation 3A(2).</w:t>
      </w:r>
      <w:r w:rsidR="00741D14" w:rsidRPr="00922E99">
        <w:rPr>
          <w:rFonts w:ascii="Times New Roman" w:hAnsi="Times New Roman" w:cs="Times New Roman"/>
          <w:sz w:val="24"/>
          <w:szCs w:val="24"/>
        </w:rPr>
        <w:t xml:space="preserve"> Rather, this item update</w:t>
      </w:r>
      <w:r w:rsidR="00922E99">
        <w:rPr>
          <w:rFonts w:ascii="Times New Roman" w:hAnsi="Times New Roman" w:cs="Times New Roman"/>
          <w:sz w:val="24"/>
          <w:szCs w:val="24"/>
        </w:rPr>
        <w:t>s</w:t>
      </w:r>
      <w:r w:rsidR="00741D14" w:rsidRPr="00922E99">
        <w:rPr>
          <w:rFonts w:ascii="Times New Roman" w:hAnsi="Times New Roman" w:cs="Times New Roman"/>
          <w:sz w:val="24"/>
          <w:szCs w:val="24"/>
        </w:rPr>
        <w:t xml:space="preserve"> paragraph 3A(2)(a) </w:t>
      </w:r>
      <w:r w:rsidR="00BC041E" w:rsidRPr="00922E99">
        <w:rPr>
          <w:rFonts w:ascii="Times New Roman" w:hAnsi="Times New Roman" w:cs="Times New Roman"/>
          <w:sz w:val="24"/>
          <w:szCs w:val="24"/>
        </w:rPr>
        <w:t xml:space="preserve">as a consequence of </w:t>
      </w:r>
      <w:r w:rsidR="00D3119D" w:rsidRPr="00922E99">
        <w:rPr>
          <w:rFonts w:ascii="Times New Roman" w:hAnsi="Times New Roman" w:cs="Times New Roman"/>
          <w:sz w:val="24"/>
          <w:szCs w:val="24"/>
        </w:rPr>
        <w:t xml:space="preserve">both </w:t>
      </w:r>
      <w:r w:rsidR="007F61C6" w:rsidRPr="00922E99">
        <w:rPr>
          <w:rFonts w:ascii="Times New Roman" w:hAnsi="Times New Roman" w:cs="Times New Roman"/>
          <w:sz w:val="24"/>
          <w:szCs w:val="24"/>
        </w:rPr>
        <w:t>the Amending Act</w:t>
      </w:r>
      <w:r w:rsidR="00D3119D" w:rsidRPr="00922E99">
        <w:rPr>
          <w:rFonts w:ascii="Times New Roman" w:hAnsi="Times New Roman" w:cs="Times New Roman"/>
          <w:sz w:val="24"/>
          <w:szCs w:val="24"/>
        </w:rPr>
        <w:t xml:space="preserve"> (</w:t>
      </w:r>
      <w:r w:rsidR="007F61C6" w:rsidRPr="00922E99">
        <w:rPr>
          <w:rFonts w:ascii="Times New Roman" w:hAnsi="Times New Roman" w:cs="Times New Roman"/>
          <w:sz w:val="24"/>
          <w:szCs w:val="24"/>
        </w:rPr>
        <w:t>which re-numbered the relevant sections of the Act</w:t>
      </w:r>
      <w:r w:rsidR="007F1499" w:rsidRPr="00922E99">
        <w:rPr>
          <w:rFonts w:ascii="Times New Roman" w:hAnsi="Times New Roman" w:cs="Times New Roman"/>
          <w:sz w:val="24"/>
          <w:szCs w:val="24"/>
        </w:rPr>
        <w:t xml:space="preserve"> mentioned in this paragraph</w:t>
      </w:r>
      <w:r w:rsidR="00D3119D" w:rsidRPr="00922E99">
        <w:rPr>
          <w:rFonts w:ascii="Times New Roman" w:hAnsi="Times New Roman" w:cs="Times New Roman"/>
          <w:sz w:val="24"/>
          <w:szCs w:val="24"/>
        </w:rPr>
        <w:t>)</w:t>
      </w:r>
      <w:r w:rsidR="007F61C6" w:rsidRPr="00922E99">
        <w:rPr>
          <w:rFonts w:ascii="Times New Roman" w:hAnsi="Times New Roman" w:cs="Times New Roman"/>
          <w:sz w:val="24"/>
          <w:szCs w:val="24"/>
        </w:rPr>
        <w:t xml:space="preserve"> and </w:t>
      </w:r>
      <w:r w:rsidR="00BC041E" w:rsidRPr="00922E99">
        <w:rPr>
          <w:rFonts w:ascii="Times New Roman" w:hAnsi="Times New Roman" w:cs="Times New Roman"/>
          <w:sz w:val="24"/>
          <w:szCs w:val="24"/>
        </w:rPr>
        <w:t xml:space="preserve">the amendment made by </w:t>
      </w:r>
      <w:r w:rsidR="00AB59BA" w:rsidRPr="00922E99">
        <w:rPr>
          <w:rFonts w:ascii="Times New Roman" w:hAnsi="Times New Roman" w:cs="Times New Roman"/>
          <w:sz w:val="24"/>
          <w:szCs w:val="24"/>
        </w:rPr>
        <w:t xml:space="preserve">item 14 </w:t>
      </w:r>
      <w:r w:rsidR="00BC041E" w:rsidRPr="00922E99">
        <w:rPr>
          <w:rFonts w:ascii="Times New Roman" w:hAnsi="Times New Roman" w:cs="Times New Roman"/>
          <w:sz w:val="24"/>
          <w:szCs w:val="24"/>
        </w:rPr>
        <w:t xml:space="preserve">of the </w:t>
      </w:r>
      <w:r w:rsidR="00922E99">
        <w:rPr>
          <w:rFonts w:ascii="Times New Roman" w:hAnsi="Times New Roman" w:cs="Times New Roman"/>
          <w:sz w:val="24"/>
          <w:szCs w:val="24"/>
        </w:rPr>
        <w:t xml:space="preserve">Amendment </w:t>
      </w:r>
      <w:r w:rsidR="00BC041E" w:rsidRPr="00922E99">
        <w:rPr>
          <w:rFonts w:ascii="Times New Roman" w:hAnsi="Times New Roman" w:cs="Times New Roman"/>
          <w:sz w:val="24"/>
          <w:szCs w:val="24"/>
        </w:rPr>
        <w:t>Regulations</w:t>
      </w:r>
      <w:r w:rsidR="00440E45" w:rsidRPr="00922E99">
        <w:rPr>
          <w:rFonts w:ascii="Times New Roman" w:hAnsi="Times New Roman" w:cs="Times New Roman"/>
          <w:sz w:val="24"/>
          <w:szCs w:val="24"/>
        </w:rPr>
        <w:t xml:space="preserve"> </w:t>
      </w:r>
      <w:r w:rsidR="00D3119D" w:rsidRPr="00922E99">
        <w:rPr>
          <w:rFonts w:ascii="Times New Roman" w:hAnsi="Times New Roman" w:cs="Times New Roman"/>
          <w:sz w:val="24"/>
          <w:szCs w:val="24"/>
        </w:rPr>
        <w:t>(</w:t>
      </w:r>
      <w:r w:rsidR="00EA4CF7" w:rsidRPr="00922E99">
        <w:rPr>
          <w:rFonts w:ascii="Times New Roman" w:hAnsi="Times New Roman" w:cs="Times New Roman"/>
          <w:sz w:val="24"/>
          <w:szCs w:val="24"/>
        </w:rPr>
        <w:t xml:space="preserve">which updates that country’s </w:t>
      </w:r>
      <w:r w:rsidR="005F7C8A">
        <w:rPr>
          <w:rFonts w:ascii="Times New Roman" w:hAnsi="Times New Roman" w:cs="Times New Roman"/>
          <w:sz w:val="24"/>
          <w:szCs w:val="24"/>
        </w:rPr>
        <w:t xml:space="preserve">official </w:t>
      </w:r>
      <w:r w:rsidR="00EA4CF7" w:rsidRPr="00922E99">
        <w:rPr>
          <w:rFonts w:ascii="Times New Roman" w:hAnsi="Times New Roman" w:cs="Times New Roman"/>
          <w:sz w:val="24"/>
          <w:szCs w:val="24"/>
        </w:rPr>
        <w:t>name</w:t>
      </w:r>
      <w:r w:rsidR="00D3119D" w:rsidRPr="00922E99">
        <w:rPr>
          <w:rFonts w:ascii="Times New Roman" w:hAnsi="Times New Roman" w:cs="Times New Roman"/>
          <w:sz w:val="24"/>
          <w:szCs w:val="24"/>
        </w:rPr>
        <w:t>)</w:t>
      </w:r>
      <w:r w:rsidR="009B46B2" w:rsidRPr="00922E99">
        <w:rPr>
          <w:rFonts w:ascii="Times New Roman" w:hAnsi="Times New Roman" w:cs="Times New Roman"/>
          <w:sz w:val="24"/>
          <w:szCs w:val="24"/>
        </w:rPr>
        <w:t>.</w:t>
      </w:r>
    </w:p>
    <w:p w14:paraId="364BB77D" w14:textId="67CCB205" w:rsidR="009B46B2" w:rsidRPr="009B46B2" w:rsidRDefault="009B46B2" w:rsidP="002375D3">
      <w:pPr>
        <w:rPr>
          <w:rFonts w:ascii="Times New Roman" w:hAnsi="Times New Roman" w:cs="Times New Roman"/>
          <w:b/>
          <w:bCs/>
          <w:sz w:val="24"/>
          <w:szCs w:val="24"/>
        </w:rPr>
      </w:pPr>
      <w:r w:rsidRPr="009B46B2">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sidRPr="009B46B2">
        <w:rPr>
          <w:rFonts w:ascii="Times New Roman" w:hAnsi="Times New Roman" w:cs="Times New Roman"/>
          <w:b/>
          <w:bCs/>
          <w:sz w:val="24"/>
          <w:szCs w:val="24"/>
        </w:rPr>
        <w:t>9</w:t>
      </w:r>
      <w:r w:rsidR="00D760B5">
        <w:rPr>
          <w:rFonts w:ascii="Times New Roman" w:hAnsi="Times New Roman" w:cs="Times New Roman"/>
          <w:b/>
          <w:bCs/>
          <w:sz w:val="24"/>
          <w:szCs w:val="24"/>
        </w:rPr>
        <w:t>] - Subregulation 3A(2)</w:t>
      </w:r>
      <w:r w:rsidRPr="009B46B2">
        <w:rPr>
          <w:rFonts w:ascii="Times New Roman" w:hAnsi="Times New Roman" w:cs="Times New Roman"/>
          <w:b/>
          <w:bCs/>
          <w:sz w:val="24"/>
          <w:szCs w:val="24"/>
        </w:rPr>
        <w:t xml:space="preserve"> </w:t>
      </w:r>
    </w:p>
    <w:p w14:paraId="406C6054" w14:textId="431A1309" w:rsidR="00D3119D" w:rsidRDefault="009B46B2"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Item 9 insert</w:t>
      </w:r>
      <w:r w:rsidR="00922E99">
        <w:rPr>
          <w:rFonts w:ascii="Times New Roman" w:hAnsi="Times New Roman" w:cs="Times New Roman"/>
          <w:sz w:val="24"/>
          <w:szCs w:val="24"/>
        </w:rPr>
        <w:t>s</w:t>
      </w:r>
      <w:r w:rsidRPr="00922E99">
        <w:rPr>
          <w:rFonts w:ascii="Times New Roman" w:hAnsi="Times New Roman" w:cs="Times New Roman"/>
          <w:sz w:val="24"/>
          <w:szCs w:val="24"/>
        </w:rPr>
        <w:t xml:space="preserve"> a </w:t>
      </w:r>
      <w:r w:rsidR="00637B8B" w:rsidRPr="00922E99">
        <w:rPr>
          <w:rFonts w:ascii="Times New Roman" w:hAnsi="Times New Roman" w:cs="Times New Roman"/>
          <w:sz w:val="24"/>
          <w:szCs w:val="24"/>
        </w:rPr>
        <w:t>“</w:t>
      </w:r>
      <w:r w:rsidRPr="00922E99">
        <w:rPr>
          <w:rFonts w:ascii="Times New Roman" w:hAnsi="Times New Roman" w:cs="Times New Roman"/>
          <w:sz w:val="24"/>
          <w:szCs w:val="24"/>
        </w:rPr>
        <w:t xml:space="preserve">(a </w:t>
      </w:r>
      <w:r w:rsidRPr="00922E99">
        <w:rPr>
          <w:rFonts w:ascii="Times New Roman" w:hAnsi="Times New Roman" w:cs="Times New Roman"/>
          <w:b/>
          <w:bCs/>
          <w:i/>
          <w:iCs/>
          <w:sz w:val="24"/>
          <w:szCs w:val="24"/>
        </w:rPr>
        <w:t>prescribed fee</w:t>
      </w:r>
      <w:r w:rsidRPr="00922E99">
        <w:rPr>
          <w:rFonts w:ascii="Times New Roman" w:hAnsi="Times New Roman" w:cs="Times New Roman"/>
          <w:sz w:val="24"/>
          <w:szCs w:val="24"/>
        </w:rPr>
        <w:t>)</w:t>
      </w:r>
      <w:r w:rsidR="00637B8B" w:rsidRPr="00922E99">
        <w:rPr>
          <w:rFonts w:ascii="Times New Roman" w:hAnsi="Times New Roman" w:cs="Times New Roman"/>
          <w:sz w:val="24"/>
          <w:szCs w:val="24"/>
        </w:rPr>
        <w:t>”</w:t>
      </w:r>
      <w:r w:rsidRPr="00922E99">
        <w:rPr>
          <w:rFonts w:ascii="Times New Roman" w:hAnsi="Times New Roman" w:cs="Times New Roman"/>
          <w:sz w:val="24"/>
          <w:szCs w:val="24"/>
        </w:rPr>
        <w:t xml:space="preserve"> after </w:t>
      </w:r>
      <w:r w:rsidR="00637B8B" w:rsidRPr="00922E99">
        <w:rPr>
          <w:rFonts w:ascii="Times New Roman" w:hAnsi="Times New Roman" w:cs="Times New Roman"/>
          <w:sz w:val="24"/>
          <w:szCs w:val="24"/>
        </w:rPr>
        <w:t>“</w:t>
      </w:r>
      <w:r w:rsidRPr="00922E99">
        <w:rPr>
          <w:rFonts w:ascii="Times New Roman" w:hAnsi="Times New Roman" w:cs="Times New Roman"/>
          <w:sz w:val="24"/>
          <w:szCs w:val="24"/>
        </w:rPr>
        <w:t>fee</w:t>
      </w:r>
      <w:r w:rsidR="00637B8B" w:rsidRPr="00922E99">
        <w:rPr>
          <w:rFonts w:ascii="Times New Roman" w:hAnsi="Times New Roman" w:cs="Times New Roman"/>
          <w:sz w:val="24"/>
          <w:szCs w:val="24"/>
        </w:rPr>
        <w:t>”</w:t>
      </w:r>
      <w:r w:rsidRPr="00922E99">
        <w:rPr>
          <w:rFonts w:ascii="Times New Roman" w:hAnsi="Times New Roman" w:cs="Times New Roman"/>
          <w:sz w:val="24"/>
          <w:szCs w:val="24"/>
        </w:rPr>
        <w:t xml:space="preserve"> in subregulation 3A(2) of the Fees Regulations. </w:t>
      </w:r>
    </w:p>
    <w:p w14:paraId="5A592426" w14:textId="77777777" w:rsidR="00922E99" w:rsidRPr="00922E99" w:rsidRDefault="00922E99" w:rsidP="00922E99">
      <w:pPr>
        <w:pStyle w:val="ListParagraph"/>
        <w:rPr>
          <w:rFonts w:ascii="Times New Roman" w:hAnsi="Times New Roman" w:cs="Times New Roman"/>
          <w:sz w:val="24"/>
          <w:szCs w:val="24"/>
        </w:rPr>
      </w:pPr>
    </w:p>
    <w:p w14:paraId="14EE79B0" w14:textId="08782B26" w:rsidR="009B46B2" w:rsidRPr="00922E99" w:rsidRDefault="009B46B2" w:rsidP="007B043E">
      <w:pPr>
        <w:pStyle w:val="ListParagraph"/>
        <w:numPr>
          <w:ilvl w:val="0"/>
          <w:numId w:val="39"/>
        </w:numPr>
        <w:rPr>
          <w:rFonts w:ascii="Times New Roman" w:hAnsi="Times New Roman" w:cs="Times New Roman"/>
          <w:sz w:val="24"/>
          <w:szCs w:val="24"/>
        </w:rPr>
      </w:pPr>
      <w:r w:rsidRPr="00922E99">
        <w:rPr>
          <w:rFonts w:ascii="Times New Roman" w:hAnsi="Times New Roman" w:cs="Times New Roman"/>
          <w:sz w:val="24"/>
          <w:szCs w:val="24"/>
        </w:rPr>
        <w:t xml:space="preserve">This amendment </w:t>
      </w:r>
      <w:r w:rsidR="00922E99">
        <w:rPr>
          <w:rFonts w:ascii="Times New Roman" w:hAnsi="Times New Roman" w:cs="Times New Roman"/>
          <w:sz w:val="24"/>
          <w:szCs w:val="24"/>
        </w:rPr>
        <w:t>does</w:t>
      </w:r>
      <w:r w:rsidRPr="00922E99">
        <w:rPr>
          <w:rFonts w:ascii="Times New Roman" w:hAnsi="Times New Roman" w:cs="Times New Roman"/>
          <w:sz w:val="24"/>
          <w:szCs w:val="24"/>
        </w:rPr>
        <w:t xml:space="preserve"> not change the operation of the subregulation but rather clarif</w:t>
      </w:r>
      <w:r w:rsidR="00922E99">
        <w:rPr>
          <w:rFonts w:ascii="Times New Roman" w:hAnsi="Times New Roman" w:cs="Times New Roman"/>
          <w:sz w:val="24"/>
          <w:szCs w:val="24"/>
        </w:rPr>
        <w:t>ies</w:t>
      </w:r>
      <w:r w:rsidRPr="00922E99">
        <w:rPr>
          <w:rFonts w:ascii="Times New Roman" w:hAnsi="Times New Roman" w:cs="Times New Roman"/>
          <w:sz w:val="24"/>
          <w:szCs w:val="24"/>
        </w:rPr>
        <w:t xml:space="preserve"> that the fee </w:t>
      </w:r>
      <w:r w:rsidR="00D3119D" w:rsidRPr="00922E99">
        <w:rPr>
          <w:rFonts w:ascii="Times New Roman" w:hAnsi="Times New Roman" w:cs="Times New Roman"/>
          <w:sz w:val="24"/>
          <w:szCs w:val="24"/>
        </w:rPr>
        <w:t>mentioned in</w:t>
      </w:r>
      <w:r w:rsidRPr="00922E99">
        <w:rPr>
          <w:rFonts w:ascii="Times New Roman" w:hAnsi="Times New Roman" w:cs="Times New Roman"/>
          <w:sz w:val="24"/>
          <w:szCs w:val="24"/>
        </w:rPr>
        <w:t xml:space="preserve"> subregulation 3A(</w:t>
      </w:r>
      <w:r w:rsidR="00E120BD" w:rsidRPr="00922E99">
        <w:rPr>
          <w:rFonts w:ascii="Times New Roman" w:hAnsi="Times New Roman" w:cs="Times New Roman"/>
          <w:sz w:val="24"/>
          <w:szCs w:val="24"/>
        </w:rPr>
        <w:t>2</w:t>
      </w:r>
      <w:r w:rsidRPr="00922E99">
        <w:rPr>
          <w:rFonts w:ascii="Times New Roman" w:hAnsi="Times New Roman" w:cs="Times New Roman"/>
          <w:sz w:val="24"/>
          <w:szCs w:val="24"/>
        </w:rPr>
        <w:t>) is a prescribed fee for the purposes of section 32 of the Act.</w:t>
      </w:r>
    </w:p>
    <w:p w14:paraId="41632BA1" w14:textId="1F430E27" w:rsidR="0068535C" w:rsidRPr="0068535C" w:rsidRDefault="0068535C" w:rsidP="009B46B2">
      <w:pPr>
        <w:rPr>
          <w:rFonts w:ascii="Times New Roman" w:hAnsi="Times New Roman" w:cs="Times New Roman"/>
          <w:b/>
          <w:bCs/>
          <w:sz w:val="24"/>
          <w:szCs w:val="24"/>
        </w:rPr>
      </w:pPr>
      <w:r w:rsidRPr="0068535C">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sidRPr="0068535C">
        <w:rPr>
          <w:rFonts w:ascii="Times New Roman" w:hAnsi="Times New Roman" w:cs="Times New Roman"/>
          <w:b/>
          <w:bCs/>
          <w:sz w:val="24"/>
          <w:szCs w:val="24"/>
        </w:rPr>
        <w:t>10</w:t>
      </w:r>
      <w:r w:rsidR="00D760B5">
        <w:rPr>
          <w:rFonts w:ascii="Times New Roman" w:hAnsi="Times New Roman" w:cs="Times New Roman"/>
          <w:b/>
          <w:bCs/>
          <w:sz w:val="24"/>
          <w:szCs w:val="24"/>
        </w:rPr>
        <w:t>] - Paragraph 3A(3)(b)</w:t>
      </w:r>
    </w:p>
    <w:p w14:paraId="00C20A1C" w14:textId="29D23D6A" w:rsidR="00975AA3" w:rsidRDefault="0068535C" w:rsidP="007B043E">
      <w:pPr>
        <w:pStyle w:val="ListParagraph"/>
        <w:numPr>
          <w:ilvl w:val="0"/>
          <w:numId w:val="39"/>
        </w:numPr>
        <w:rPr>
          <w:rFonts w:ascii="Times New Roman" w:hAnsi="Times New Roman" w:cs="Times New Roman"/>
          <w:sz w:val="24"/>
          <w:szCs w:val="24"/>
        </w:rPr>
      </w:pPr>
      <w:r w:rsidRPr="00975AA3">
        <w:rPr>
          <w:rFonts w:ascii="Times New Roman" w:hAnsi="Times New Roman" w:cs="Times New Roman"/>
          <w:sz w:val="24"/>
          <w:szCs w:val="24"/>
        </w:rPr>
        <w:t xml:space="preserve">Item </w:t>
      </w:r>
      <w:r w:rsidR="00383E49" w:rsidRPr="00975AA3">
        <w:rPr>
          <w:rFonts w:ascii="Times New Roman" w:hAnsi="Times New Roman" w:cs="Times New Roman"/>
          <w:sz w:val="24"/>
          <w:szCs w:val="24"/>
        </w:rPr>
        <w:t>10</w:t>
      </w:r>
      <w:r w:rsidRPr="00975AA3">
        <w:rPr>
          <w:rFonts w:ascii="Times New Roman" w:hAnsi="Times New Roman" w:cs="Times New Roman"/>
          <w:sz w:val="24"/>
          <w:szCs w:val="24"/>
        </w:rPr>
        <w:t xml:space="preserve"> omit</w:t>
      </w:r>
      <w:r w:rsidR="00975AA3">
        <w:rPr>
          <w:rFonts w:ascii="Times New Roman" w:hAnsi="Times New Roman" w:cs="Times New Roman"/>
          <w:sz w:val="24"/>
          <w:szCs w:val="24"/>
        </w:rPr>
        <w:t>s</w:t>
      </w:r>
      <w:r w:rsidRPr="00975AA3">
        <w:rPr>
          <w:rFonts w:ascii="Times New Roman" w:hAnsi="Times New Roman" w:cs="Times New Roman"/>
          <w:sz w:val="24"/>
          <w:szCs w:val="24"/>
        </w:rPr>
        <w:t xml:space="preserve"> references to sections 15 and 28 of the Act in paragraph 3A(3)(b) of the Fees Regulations and substitute </w:t>
      </w:r>
      <w:r w:rsidR="00D3119D" w:rsidRPr="00975AA3">
        <w:rPr>
          <w:rFonts w:ascii="Times New Roman" w:hAnsi="Times New Roman" w:cs="Times New Roman"/>
          <w:sz w:val="24"/>
          <w:szCs w:val="24"/>
        </w:rPr>
        <w:t>references to</w:t>
      </w:r>
      <w:r w:rsidR="009245D2">
        <w:rPr>
          <w:rFonts w:ascii="Times New Roman" w:hAnsi="Times New Roman" w:cs="Times New Roman"/>
          <w:sz w:val="24"/>
          <w:szCs w:val="24"/>
        </w:rPr>
        <w:t>, respectively,</w:t>
      </w:r>
      <w:r w:rsidR="00D3119D" w:rsidRPr="00975AA3">
        <w:rPr>
          <w:rFonts w:ascii="Times New Roman" w:hAnsi="Times New Roman" w:cs="Times New Roman"/>
          <w:sz w:val="24"/>
          <w:szCs w:val="24"/>
        </w:rPr>
        <w:t xml:space="preserve"> new</w:t>
      </w:r>
      <w:r w:rsidRPr="00975AA3">
        <w:rPr>
          <w:rFonts w:ascii="Times New Roman" w:hAnsi="Times New Roman" w:cs="Times New Roman"/>
          <w:sz w:val="24"/>
          <w:szCs w:val="24"/>
        </w:rPr>
        <w:t xml:space="preserve"> subsections 15(1) and 26A(1) of the Act.</w:t>
      </w:r>
    </w:p>
    <w:p w14:paraId="707F9548" w14:textId="074BC49A" w:rsidR="00D3119D" w:rsidRPr="00975AA3" w:rsidRDefault="0068535C" w:rsidP="00975AA3">
      <w:pPr>
        <w:pStyle w:val="ListParagraph"/>
        <w:rPr>
          <w:rFonts w:ascii="Times New Roman" w:hAnsi="Times New Roman" w:cs="Times New Roman"/>
          <w:sz w:val="24"/>
          <w:szCs w:val="24"/>
        </w:rPr>
      </w:pPr>
      <w:r w:rsidRPr="00975AA3">
        <w:rPr>
          <w:rFonts w:ascii="Times New Roman" w:hAnsi="Times New Roman" w:cs="Times New Roman"/>
          <w:sz w:val="24"/>
          <w:szCs w:val="24"/>
        </w:rPr>
        <w:t xml:space="preserve"> </w:t>
      </w:r>
    </w:p>
    <w:p w14:paraId="0BAFA03F" w14:textId="36D4F7F4" w:rsidR="0068535C" w:rsidRPr="00975AA3" w:rsidRDefault="0068535C" w:rsidP="007B043E">
      <w:pPr>
        <w:pStyle w:val="ListParagraph"/>
        <w:numPr>
          <w:ilvl w:val="0"/>
          <w:numId w:val="39"/>
        </w:numPr>
        <w:rPr>
          <w:rFonts w:ascii="Times New Roman" w:hAnsi="Times New Roman" w:cs="Times New Roman"/>
          <w:sz w:val="24"/>
          <w:szCs w:val="24"/>
        </w:rPr>
      </w:pPr>
      <w:r w:rsidRPr="00975AA3">
        <w:rPr>
          <w:rFonts w:ascii="Times New Roman" w:hAnsi="Times New Roman" w:cs="Times New Roman"/>
          <w:sz w:val="24"/>
          <w:szCs w:val="24"/>
        </w:rPr>
        <w:t>This amendment is consequential to the Amending Act, which re-numbered the relevant sections of the Act</w:t>
      </w:r>
      <w:r w:rsidR="007F1499" w:rsidRPr="00975AA3">
        <w:rPr>
          <w:rFonts w:ascii="Times New Roman" w:hAnsi="Times New Roman" w:cs="Times New Roman"/>
          <w:sz w:val="24"/>
          <w:szCs w:val="24"/>
        </w:rPr>
        <w:t xml:space="preserve"> mentioned in this paragraph</w:t>
      </w:r>
      <w:r w:rsidRPr="00975AA3">
        <w:rPr>
          <w:rFonts w:ascii="Times New Roman" w:hAnsi="Times New Roman" w:cs="Times New Roman"/>
          <w:sz w:val="24"/>
          <w:szCs w:val="24"/>
        </w:rPr>
        <w:t>.</w:t>
      </w:r>
      <w:r w:rsidR="00D3119D" w:rsidRPr="00975AA3">
        <w:rPr>
          <w:rFonts w:ascii="Times New Roman" w:hAnsi="Times New Roman" w:cs="Times New Roman"/>
          <w:sz w:val="24"/>
          <w:szCs w:val="24"/>
        </w:rPr>
        <w:t xml:space="preserve"> There </w:t>
      </w:r>
      <w:r w:rsidR="00975AA3">
        <w:rPr>
          <w:rFonts w:ascii="Times New Roman" w:hAnsi="Times New Roman" w:cs="Times New Roman"/>
          <w:sz w:val="24"/>
          <w:szCs w:val="24"/>
        </w:rPr>
        <w:t>is</w:t>
      </w:r>
      <w:r w:rsidR="00D3119D" w:rsidRPr="00975AA3">
        <w:rPr>
          <w:rFonts w:ascii="Times New Roman" w:hAnsi="Times New Roman" w:cs="Times New Roman"/>
          <w:sz w:val="24"/>
          <w:szCs w:val="24"/>
        </w:rPr>
        <w:t xml:space="preserve"> no change to the operation of paragraph 3A(3)(b) of the Fees Regulations.</w:t>
      </w:r>
    </w:p>
    <w:p w14:paraId="011325EE" w14:textId="69AA7E0B" w:rsidR="00383E49" w:rsidRPr="00383E49" w:rsidRDefault="00383E49" w:rsidP="0068535C">
      <w:pPr>
        <w:rPr>
          <w:rFonts w:ascii="Times New Roman" w:hAnsi="Times New Roman" w:cs="Times New Roman"/>
          <w:b/>
          <w:bCs/>
          <w:sz w:val="24"/>
          <w:szCs w:val="24"/>
        </w:rPr>
      </w:pPr>
      <w:r w:rsidRPr="00383E49">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sidRPr="00383E49">
        <w:rPr>
          <w:rFonts w:ascii="Times New Roman" w:hAnsi="Times New Roman" w:cs="Times New Roman"/>
          <w:b/>
          <w:bCs/>
          <w:sz w:val="24"/>
          <w:szCs w:val="24"/>
        </w:rPr>
        <w:t>11</w:t>
      </w:r>
      <w:r w:rsidR="00D760B5">
        <w:rPr>
          <w:rFonts w:ascii="Times New Roman" w:hAnsi="Times New Roman" w:cs="Times New Roman"/>
          <w:b/>
          <w:bCs/>
          <w:sz w:val="24"/>
          <w:szCs w:val="24"/>
        </w:rPr>
        <w:t>] - Subregulation 3A(3)</w:t>
      </w:r>
    </w:p>
    <w:p w14:paraId="043F1273" w14:textId="6C45C845" w:rsidR="00D3119D" w:rsidRDefault="00383E49" w:rsidP="007B043E">
      <w:pPr>
        <w:pStyle w:val="ListParagraph"/>
        <w:numPr>
          <w:ilvl w:val="0"/>
          <w:numId w:val="39"/>
        </w:numPr>
        <w:rPr>
          <w:rFonts w:ascii="Times New Roman" w:hAnsi="Times New Roman" w:cs="Times New Roman"/>
          <w:sz w:val="24"/>
          <w:szCs w:val="24"/>
        </w:rPr>
      </w:pPr>
      <w:r w:rsidRPr="00975AA3">
        <w:rPr>
          <w:rFonts w:ascii="Times New Roman" w:hAnsi="Times New Roman" w:cs="Times New Roman"/>
          <w:sz w:val="24"/>
          <w:szCs w:val="24"/>
        </w:rPr>
        <w:t>Item 11 insert</w:t>
      </w:r>
      <w:r w:rsidR="00975AA3">
        <w:rPr>
          <w:rFonts w:ascii="Times New Roman" w:hAnsi="Times New Roman" w:cs="Times New Roman"/>
          <w:sz w:val="24"/>
          <w:szCs w:val="24"/>
        </w:rPr>
        <w:t>s</w:t>
      </w:r>
      <w:r w:rsidRPr="00975AA3">
        <w:rPr>
          <w:rFonts w:ascii="Times New Roman" w:hAnsi="Times New Roman" w:cs="Times New Roman"/>
          <w:sz w:val="24"/>
          <w:szCs w:val="24"/>
        </w:rPr>
        <w:t xml:space="preserve"> a </w:t>
      </w:r>
      <w:r w:rsidR="00637B8B" w:rsidRPr="00975AA3">
        <w:rPr>
          <w:rFonts w:ascii="Times New Roman" w:hAnsi="Times New Roman" w:cs="Times New Roman"/>
          <w:sz w:val="24"/>
          <w:szCs w:val="24"/>
        </w:rPr>
        <w:t>“</w:t>
      </w:r>
      <w:r w:rsidRPr="00975AA3">
        <w:rPr>
          <w:rFonts w:ascii="Times New Roman" w:hAnsi="Times New Roman" w:cs="Times New Roman"/>
          <w:sz w:val="24"/>
          <w:szCs w:val="24"/>
        </w:rPr>
        <w:t xml:space="preserve">(a </w:t>
      </w:r>
      <w:r w:rsidRPr="00975AA3">
        <w:rPr>
          <w:rFonts w:ascii="Times New Roman" w:hAnsi="Times New Roman" w:cs="Times New Roman"/>
          <w:b/>
          <w:bCs/>
          <w:i/>
          <w:iCs/>
          <w:sz w:val="24"/>
          <w:szCs w:val="24"/>
        </w:rPr>
        <w:t>prescribed fee</w:t>
      </w:r>
      <w:r w:rsidRPr="00975AA3">
        <w:rPr>
          <w:rFonts w:ascii="Times New Roman" w:hAnsi="Times New Roman" w:cs="Times New Roman"/>
          <w:sz w:val="24"/>
          <w:szCs w:val="24"/>
        </w:rPr>
        <w:t>)</w:t>
      </w:r>
      <w:r w:rsidR="00637B8B" w:rsidRPr="00975AA3">
        <w:rPr>
          <w:rFonts w:ascii="Times New Roman" w:hAnsi="Times New Roman" w:cs="Times New Roman"/>
          <w:sz w:val="24"/>
          <w:szCs w:val="24"/>
        </w:rPr>
        <w:t>”</w:t>
      </w:r>
      <w:r w:rsidRPr="00975AA3">
        <w:rPr>
          <w:rFonts w:ascii="Times New Roman" w:hAnsi="Times New Roman" w:cs="Times New Roman"/>
          <w:sz w:val="24"/>
          <w:szCs w:val="24"/>
        </w:rPr>
        <w:t xml:space="preserve"> after </w:t>
      </w:r>
      <w:r w:rsidR="00637B8B" w:rsidRPr="00975AA3">
        <w:rPr>
          <w:rFonts w:ascii="Times New Roman" w:hAnsi="Times New Roman" w:cs="Times New Roman"/>
          <w:sz w:val="24"/>
          <w:szCs w:val="24"/>
        </w:rPr>
        <w:t>“</w:t>
      </w:r>
      <w:r w:rsidRPr="00975AA3">
        <w:rPr>
          <w:rFonts w:ascii="Times New Roman" w:hAnsi="Times New Roman" w:cs="Times New Roman"/>
          <w:sz w:val="24"/>
          <w:szCs w:val="24"/>
        </w:rPr>
        <w:t>fee</w:t>
      </w:r>
      <w:r w:rsidR="00637B8B" w:rsidRPr="00975AA3">
        <w:rPr>
          <w:rFonts w:ascii="Times New Roman" w:hAnsi="Times New Roman" w:cs="Times New Roman"/>
          <w:sz w:val="24"/>
          <w:szCs w:val="24"/>
        </w:rPr>
        <w:t>”</w:t>
      </w:r>
      <w:r w:rsidRPr="00975AA3">
        <w:rPr>
          <w:rFonts w:ascii="Times New Roman" w:hAnsi="Times New Roman" w:cs="Times New Roman"/>
          <w:sz w:val="24"/>
          <w:szCs w:val="24"/>
        </w:rPr>
        <w:t xml:space="preserve"> in subregulation 3A(3) of the Fees Regulations. </w:t>
      </w:r>
    </w:p>
    <w:p w14:paraId="4C20E053" w14:textId="77777777" w:rsidR="00975AA3" w:rsidRPr="00975AA3" w:rsidRDefault="00975AA3" w:rsidP="00975AA3">
      <w:pPr>
        <w:pStyle w:val="ListParagraph"/>
        <w:rPr>
          <w:rFonts w:ascii="Times New Roman" w:hAnsi="Times New Roman" w:cs="Times New Roman"/>
          <w:sz w:val="24"/>
          <w:szCs w:val="24"/>
        </w:rPr>
      </w:pPr>
    </w:p>
    <w:p w14:paraId="157479A2" w14:textId="5C2AC94D" w:rsidR="00383E49" w:rsidRPr="00975AA3" w:rsidRDefault="00383E49" w:rsidP="007B043E">
      <w:pPr>
        <w:pStyle w:val="ListParagraph"/>
        <w:numPr>
          <w:ilvl w:val="0"/>
          <w:numId w:val="39"/>
        </w:numPr>
        <w:rPr>
          <w:rFonts w:ascii="Times New Roman" w:hAnsi="Times New Roman" w:cs="Times New Roman"/>
          <w:sz w:val="24"/>
          <w:szCs w:val="24"/>
        </w:rPr>
      </w:pPr>
      <w:r w:rsidRPr="00975AA3">
        <w:rPr>
          <w:rFonts w:ascii="Times New Roman" w:hAnsi="Times New Roman" w:cs="Times New Roman"/>
          <w:sz w:val="24"/>
          <w:szCs w:val="24"/>
        </w:rPr>
        <w:t xml:space="preserve">This amendment </w:t>
      </w:r>
      <w:r w:rsidR="00975AA3">
        <w:rPr>
          <w:rFonts w:ascii="Times New Roman" w:hAnsi="Times New Roman" w:cs="Times New Roman"/>
          <w:sz w:val="24"/>
          <w:szCs w:val="24"/>
        </w:rPr>
        <w:t xml:space="preserve">does </w:t>
      </w:r>
      <w:r w:rsidRPr="00975AA3">
        <w:rPr>
          <w:rFonts w:ascii="Times New Roman" w:hAnsi="Times New Roman" w:cs="Times New Roman"/>
          <w:sz w:val="24"/>
          <w:szCs w:val="24"/>
        </w:rPr>
        <w:t>not change the operation of the subregulation but clarif</w:t>
      </w:r>
      <w:r w:rsidR="00975AA3">
        <w:rPr>
          <w:rFonts w:ascii="Times New Roman" w:hAnsi="Times New Roman" w:cs="Times New Roman"/>
          <w:sz w:val="24"/>
          <w:szCs w:val="24"/>
        </w:rPr>
        <w:t>ies</w:t>
      </w:r>
      <w:r w:rsidRPr="00975AA3">
        <w:rPr>
          <w:rFonts w:ascii="Times New Roman" w:hAnsi="Times New Roman" w:cs="Times New Roman"/>
          <w:sz w:val="24"/>
          <w:szCs w:val="24"/>
        </w:rPr>
        <w:t xml:space="preserve"> that the fee </w:t>
      </w:r>
      <w:r w:rsidR="00D3119D" w:rsidRPr="00975AA3">
        <w:rPr>
          <w:rFonts w:ascii="Times New Roman" w:hAnsi="Times New Roman" w:cs="Times New Roman"/>
          <w:sz w:val="24"/>
          <w:szCs w:val="24"/>
        </w:rPr>
        <w:t>mentioned in</w:t>
      </w:r>
      <w:r w:rsidRPr="00975AA3">
        <w:rPr>
          <w:rFonts w:ascii="Times New Roman" w:hAnsi="Times New Roman" w:cs="Times New Roman"/>
          <w:sz w:val="24"/>
          <w:szCs w:val="24"/>
        </w:rPr>
        <w:t xml:space="preserve"> subregulation 3A(3) is a prescribed fee for the purposes of section 32 of the Act.</w:t>
      </w:r>
    </w:p>
    <w:p w14:paraId="56D5DADE" w14:textId="206B4258" w:rsidR="0068535C" w:rsidRPr="00AA34C9" w:rsidRDefault="00383E49" w:rsidP="009B46B2">
      <w:pPr>
        <w:rPr>
          <w:rFonts w:ascii="Times New Roman" w:hAnsi="Times New Roman" w:cs="Times New Roman"/>
          <w:b/>
          <w:bCs/>
          <w:sz w:val="24"/>
          <w:szCs w:val="24"/>
        </w:rPr>
      </w:pPr>
      <w:r w:rsidRPr="00AA34C9">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sidRPr="00AA34C9">
        <w:rPr>
          <w:rFonts w:ascii="Times New Roman" w:hAnsi="Times New Roman" w:cs="Times New Roman"/>
          <w:b/>
          <w:bCs/>
          <w:sz w:val="24"/>
          <w:szCs w:val="24"/>
        </w:rPr>
        <w:t>12</w:t>
      </w:r>
      <w:r w:rsidR="00D760B5">
        <w:rPr>
          <w:rFonts w:ascii="Times New Roman" w:hAnsi="Times New Roman" w:cs="Times New Roman"/>
          <w:b/>
          <w:bCs/>
          <w:sz w:val="24"/>
          <w:szCs w:val="24"/>
        </w:rPr>
        <w:t>] - Subregulation 3A(4)</w:t>
      </w:r>
    </w:p>
    <w:p w14:paraId="55480C2A" w14:textId="0CFC9E48" w:rsidR="00D3119D" w:rsidRDefault="003F4539" w:rsidP="007B043E">
      <w:pPr>
        <w:pStyle w:val="ListParagraph"/>
        <w:numPr>
          <w:ilvl w:val="0"/>
          <w:numId w:val="39"/>
        </w:numPr>
        <w:rPr>
          <w:rFonts w:ascii="Times New Roman" w:hAnsi="Times New Roman" w:cs="Times New Roman"/>
          <w:sz w:val="24"/>
          <w:szCs w:val="24"/>
        </w:rPr>
      </w:pPr>
      <w:r w:rsidRPr="00FC36D1">
        <w:rPr>
          <w:rFonts w:ascii="Times New Roman" w:hAnsi="Times New Roman" w:cs="Times New Roman"/>
          <w:sz w:val="24"/>
          <w:szCs w:val="24"/>
        </w:rPr>
        <w:t>Item 12 insert</w:t>
      </w:r>
      <w:r w:rsidR="00FC36D1">
        <w:rPr>
          <w:rFonts w:ascii="Times New Roman" w:hAnsi="Times New Roman" w:cs="Times New Roman"/>
          <w:sz w:val="24"/>
          <w:szCs w:val="24"/>
        </w:rPr>
        <w:t>s</w:t>
      </w:r>
      <w:r w:rsidRPr="00FC36D1">
        <w:rPr>
          <w:rFonts w:ascii="Times New Roman" w:hAnsi="Times New Roman" w:cs="Times New Roman"/>
          <w:sz w:val="24"/>
          <w:szCs w:val="24"/>
        </w:rPr>
        <w:t xml:space="preserve"> </w:t>
      </w:r>
      <w:r w:rsidR="00D501E1" w:rsidRPr="00FC36D1">
        <w:rPr>
          <w:rFonts w:ascii="Times New Roman" w:hAnsi="Times New Roman" w:cs="Times New Roman"/>
          <w:sz w:val="24"/>
          <w:szCs w:val="24"/>
        </w:rPr>
        <w:t>“</w:t>
      </w:r>
      <w:r w:rsidRPr="00FC36D1">
        <w:rPr>
          <w:rFonts w:ascii="Times New Roman" w:hAnsi="Times New Roman" w:cs="Times New Roman"/>
          <w:sz w:val="24"/>
          <w:szCs w:val="24"/>
        </w:rPr>
        <w:t>prescribed</w:t>
      </w:r>
      <w:r w:rsidR="00D501E1" w:rsidRPr="00FC36D1">
        <w:rPr>
          <w:rFonts w:ascii="Times New Roman" w:hAnsi="Times New Roman" w:cs="Times New Roman"/>
          <w:sz w:val="24"/>
          <w:szCs w:val="24"/>
        </w:rPr>
        <w:t>”</w:t>
      </w:r>
      <w:r w:rsidRPr="00FC36D1">
        <w:rPr>
          <w:rFonts w:ascii="Times New Roman" w:hAnsi="Times New Roman" w:cs="Times New Roman"/>
          <w:sz w:val="24"/>
          <w:szCs w:val="24"/>
        </w:rPr>
        <w:t xml:space="preserve"> before </w:t>
      </w:r>
      <w:r w:rsidR="00D501E1" w:rsidRPr="00FC36D1">
        <w:rPr>
          <w:rFonts w:ascii="Times New Roman" w:hAnsi="Times New Roman" w:cs="Times New Roman"/>
          <w:sz w:val="24"/>
          <w:szCs w:val="24"/>
        </w:rPr>
        <w:t>“</w:t>
      </w:r>
      <w:r w:rsidRPr="00FC36D1">
        <w:rPr>
          <w:rFonts w:ascii="Times New Roman" w:hAnsi="Times New Roman" w:cs="Times New Roman"/>
          <w:sz w:val="24"/>
          <w:szCs w:val="24"/>
        </w:rPr>
        <w:t>fee</w:t>
      </w:r>
      <w:r w:rsidR="00D501E1" w:rsidRPr="00FC36D1">
        <w:rPr>
          <w:rFonts w:ascii="Times New Roman" w:hAnsi="Times New Roman" w:cs="Times New Roman"/>
          <w:sz w:val="24"/>
          <w:szCs w:val="24"/>
        </w:rPr>
        <w:t>”</w:t>
      </w:r>
      <w:r w:rsidRPr="00FC36D1">
        <w:rPr>
          <w:rFonts w:ascii="Times New Roman" w:hAnsi="Times New Roman" w:cs="Times New Roman"/>
          <w:sz w:val="24"/>
          <w:szCs w:val="24"/>
        </w:rPr>
        <w:t xml:space="preserve"> in subregulation 3A(4) of the Fees Regulations. </w:t>
      </w:r>
    </w:p>
    <w:p w14:paraId="5250DDC0" w14:textId="77777777" w:rsidR="00FC36D1" w:rsidRPr="00FC36D1" w:rsidRDefault="00FC36D1" w:rsidP="00FC36D1">
      <w:pPr>
        <w:pStyle w:val="ListParagraph"/>
        <w:rPr>
          <w:rFonts w:ascii="Times New Roman" w:hAnsi="Times New Roman" w:cs="Times New Roman"/>
          <w:sz w:val="24"/>
          <w:szCs w:val="24"/>
        </w:rPr>
      </w:pPr>
    </w:p>
    <w:p w14:paraId="45608515" w14:textId="1E9E89FF" w:rsidR="00383E49" w:rsidRPr="00FC36D1" w:rsidRDefault="00AA34C9" w:rsidP="007B043E">
      <w:pPr>
        <w:pStyle w:val="ListParagraph"/>
        <w:numPr>
          <w:ilvl w:val="0"/>
          <w:numId w:val="39"/>
        </w:numPr>
        <w:rPr>
          <w:rFonts w:ascii="Times New Roman" w:hAnsi="Times New Roman" w:cs="Times New Roman"/>
          <w:sz w:val="24"/>
          <w:szCs w:val="24"/>
        </w:rPr>
      </w:pPr>
      <w:r w:rsidRPr="00FC36D1">
        <w:rPr>
          <w:rFonts w:ascii="Times New Roman" w:hAnsi="Times New Roman" w:cs="Times New Roman"/>
          <w:sz w:val="24"/>
          <w:szCs w:val="24"/>
        </w:rPr>
        <w:t xml:space="preserve">This amendment </w:t>
      </w:r>
      <w:r w:rsidR="00FC36D1">
        <w:rPr>
          <w:rFonts w:ascii="Times New Roman" w:hAnsi="Times New Roman" w:cs="Times New Roman"/>
          <w:sz w:val="24"/>
          <w:szCs w:val="24"/>
        </w:rPr>
        <w:t xml:space="preserve">does </w:t>
      </w:r>
      <w:r w:rsidRPr="00FC36D1">
        <w:rPr>
          <w:rFonts w:ascii="Times New Roman" w:hAnsi="Times New Roman" w:cs="Times New Roman"/>
          <w:sz w:val="24"/>
          <w:szCs w:val="24"/>
        </w:rPr>
        <w:t>not change the operation of the subregulation but clarif</w:t>
      </w:r>
      <w:r w:rsidR="00FC36D1">
        <w:rPr>
          <w:rFonts w:ascii="Times New Roman" w:hAnsi="Times New Roman" w:cs="Times New Roman"/>
          <w:sz w:val="24"/>
          <w:szCs w:val="24"/>
        </w:rPr>
        <w:t>ies</w:t>
      </w:r>
      <w:r w:rsidRPr="00FC36D1">
        <w:rPr>
          <w:rFonts w:ascii="Times New Roman" w:hAnsi="Times New Roman" w:cs="Times New Roman"/>
          <w:sz w:val="24"/>
          <w:szCs w:val="24"/>
        </w:rPr>
        <w:t xml:space="preserve"> that the fee </w:t>
      </w:r>
      <w:r w:rsidR="00D3119D" w:rsidRPr="00FC36D1">
        <w:rPr>
          <w:rFonts w:ascii="Times New Roman" w:hAnsi="Times New Roman" w:cs="Times New Roman"/>
          <w:sz w:val="24"/>
          <w:szCs w:val="24"/>
        </w:rPr>
        <w:t>mentioned</w:t>
      </w:r>
      <w:r w:rsidR="00271572" w:rsidRPr="00FC36D1">
        <w:rPr>
          <w:rFonts w:ascii="Times New Roman" w:hAnsi="Times New Roman" w:cs="Times New Roman"/>
          <w:sz w:val="24"/>
          <w:szCs w:val="24"/>
        </w:rPr>
        <w:t xml:space="preserve"> in this subregulation</w:t>
      </w:r>
      <w:r w:rsidRPr="00FC36D1">
        <w:rPr>
          <w:rFonts w:ascii="Times New Roman" w:hAnsi="Times New Roman" w:cs="Times New Roman"/>
          <w:sz w:val="24"/>
          <w:szCs w:val="24"/>
        </w:rPr>
        <w:t xml:space="preserve"> is a prescribed fee for the purposes of section 32 of the Act.</w:t>
      </w:r>
    </w:p>
    <w:p w14:paraId="61B2FAB6" w14:textId="7E2C07D3" w:rsidR="00271572" w:rsidRPr="00271572" w:rsidRDefault="00271572" w:rsidP="009B46B2">
      <w:pPr>
        <w:rPr>
          <w:rFonts w:ascii="Times New Roman" w:hAnsi="Times New Roman" w:cs="Times New Roman"/>
          <w:b/>
          <w:bCs/>
          <w:sz w:val="24"/>
          <w:szCs w:val="24"/>
        </w:rPr>
      </w:pPr>
      <w:r w:rsidRPr="00271572">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sidRPr="00271572">
        <w:rPr>
          <w:rFonts w:ascii="Times New Roman" w:hAnsi="Times New Roman" w:cs="Times New Roman"/>
          <w:b/>
          <w:bCs/>
          <w:sz w:val="24"/>
          <w:szCs w:val="24"/>
        </w:rPr>
        <w:t>13</w:t>
      </w:r>
      <w:r w:rsidR="00D760B5">
        <w:rPr>
          <w:rFonts w:ascii="Times New Roman" w:hAnsi="Times New Roman" w:cs="Times New Roman"/>
          <w:b/>
          <w:bCs/>
          <w:sz w:val="24"/>
          <w:szCs w:val="24"/>
        </w:rPr>
        <w:t>] - Regulations 4 and 5</w:t>
      </w:r>
    </w:p>
    <w:p w14:paraId="1315D06E" w14:textId="49A311B5" w:rsidR="00D3119D" w:rsidRDefault="002375D3" w:rsidP="007B043E">
      <w:pPr>
        <w:pStyle w:val="ListParagraph"/>
        <w:numPr>
          <w:ilvl w:val="0"/>
          <w:numId w:val="39"/>
        </w:numPr>
        <w:rPr>
          <w:rFonts w:ascii="Times New Roman" w:hAnsi="Times New Roman" w:cs="Times New Roman"/>
          <w:sz w:val="24"/>
          <w:szCs w:val="24"/>
        </w:rPr>
      </w:pPr>
      <w:r w:rsidRPr="00FC36D1">
        <w:rPr>
          <w:rFonts w:ascii="Times New Roman" w:hAnsi="Times New Roman" w:cs="Times New Roman"/>
          <w:sz w:val="24"/>
          <w:szCs w:val="24"/>
        </w:rPr>
        <w:t>Item</w:t>
      </w:r>
      <w:r w:rsidR="001C5207" w:rsidRPr="00FC36D1">
        <w:rPr>
          <w:rFonts w:ascii="Times New Roman" w:hAnsi="Times New Roman" w:cs="Times New Roman"/>
          <w:sz w:val="24"/>
          <w:szCs w:val="24"/>
        </w:rPr>
        <w:t xml:space="preserve"> 13 </w:t>
      </w:r>
      <w:r w:rsidRPr="00FC36D1">
        <w:rPr>
          <w:rFonts w:ascii="Times New Roman" w:hAnsi="Times New Roman" w:cs="Times New Roman"/>
          <w:sz w:val="24"/>
          <w:szCs w:val="24"/>
        </w:rPr>
        <w:t>repeal</w:t>
      </w:r>
      <w:r w:rsidR="00FC36D1">
        <w:rPr>
          <w:rFonts w:ascii="Times New Roman" w:hAnsi="Times New Roman" w:cs="Times New Roman"/>
          <w:sz w:val="24"/>
          <w:szCs w:val="24"/>
        </w:rPr>
        <w:t>s</w:t>
      </w:r>
      <w:r w:rsidRPr="00FC36D1">
        <w:rPr>
          <w:rFonts w:ascii="Times New Roman" w:hAnsi="Times New Roman" w:cs="Times New Roman"/>
          <w:sz w:val="24"/>
          <w:szCs w:val="24"/>
        </w:rPr>
        <w:t xml:space="preserve"> </w:t>
      </w:r>
      <w:r w:rsidR="00D3119D" w:rsidRPr="00FC36D1">
        <w:rPr>
          <w:rFonts w:ascii="Times New Roman" w:hAnsi="Times New Roman" w:cs="Times New Roman"/>
          <w:sz w:val="24"/>
          <w:szCs w:val="24"/>
        </w:rPr>
        <w:t xml:space="preserve">existing </w:t>
      </w:r>
      <w:r w:rsidRPr="00FC36D1">
        <w:rPr>
          <w:rFonts w:ascii="Times New Roman" w:hAnsi="Times New Roman" w:cs="Times New Roman"/>
          <w:sz w:val="24"/>
          <w:szCs w:val="24"/>
        </w:rPr>
        <w:t xml:space="preserve">regulations 4 and 5 of the Fees Regulations. </w:t>
      </w:r>
    </w:p>
    <w:p w14:paraId="0FEB2D1D" w14:textId="77777777" w:rsidR="00FC36D1" w:rsidRPr="00FC36D1" w:rsidRDefault="00FC36D1" w:rsidP="00FC36D1">
      <w:pPr>
        <w:pStyle w:val="ListParagraph"/>
        <w:rPr>
          <w:rFonts w:ascii="Times New Roman" w:hAnsi="Times New Roman" w:cs="Times New Roman"/>
          <w:sz w:val="24"/>
          <w:szCs w:val="24"/>
        </w:rPr>
      </w:pPr>
    </w:p>
    <w:p w14:paraId="003D62F2" w14:textId="018AC3C8" w:rsidR="002375D3" w:rsidRDefault="002375D3" w:rsidP="007B043E">
      <w:pPr>
        <w:pStyle w:val="ListParagraph"/>
        <w:numPr>
          <w:ilvl w:val="0"/>
          <w:numId w:val="39"/>
        </w:numPr>
        <w:rPr>
          <w:rFonts w:ascii="Times New Roman" w:hAnsi="Times New Roman" w:cs="Times New Roman"/>
          <w:sz w:val="24"/>
          <w:szCs w:val="24"/>
        </w:rPr>
      </w:pPr>
      <w:r w:rsidRPr="00FC36D1">
        <w:rPr>
          <w:rFonts w:ascii="Times New Roman" w:hAnsi="Times New Roman" w:cs="Times New Roman"/>
          <w:sz w:val="24"/>
          <w:szCs w:val="24"/>
        </w:rPr>
        <w:t xml:space="preserve">These regulations clarified that amendments made by the </w:t>
      </w:r>
      <w:r w:rsidRPr="00FC36D1">
        <w:rPr>
          <w:rFonts w:ascii="Times New Roman" w:hAnsi="Times New Roman" w:cs="Times New Roman"/>
          <w:i/>
          <w:iCs/>
          <w:sz w:val="24"/>
          <w:szCs w:val="24"/>
        </w:rPr>
        <w:t xml:space="preserve">Hazardous Waste (Regulation of Exports and Imports) (Fees) Amendment Regulations 2016 </w:t>
      </w:r>
      <w:r w:rsidRPr="00FC36D1">
        <w:rPr>
          <w:rFonts w:ascii="Times New Roman" w:hAnsi="Times New Roman" w:cs="Times New Roman"/>
          <w:sz w:val="24"/>
          <w:szCs w:val="24"/>
        </w:rPr>
        <w:t xml:space="preserve">and </w:t>
      </w:r>
      <w:r w:rsidRPr="00FC36D1">
        <w:rPr>
          <w:rFonts w:ascii="Times New Roman" w:hAnsi="Times New Roman" w:cs="Times New Roman"/>
          <w:i/>
          <w:iCs/>
          <w:sz w:val="24"/>
          <w:szCs w:val="24"/>
        </w:rPr>
        <w:t>Hazardous Waste (Regulation of Exports and Imports) Legislation Amendment (2017 Measures) Regulations 2017</w:t>
      </w:r>
      <w:r w:rsidRPr="00FC36D1">
        <w:rPr>
          <w:rFonts w:ascii="Times New Roman" w:hAnsi="Times New Roman" w:cs="Times New Roman"/>
          <w:sz w:val="24"/>
          <w:szCs w:val="24"/>
        </w:rPr>
        <w:t xml:space="preserve"> apply in relation to applications for permits or variation to permit</w:t>
      </w:r>
      <w:r w:rsidR="009245D2">
        <w:rPr>
          <w:rFonts w:ascii="Times New Roman" w:hAnsi="Times New Roman" w:cs="Times New Roman"/>
          <w:sz w:val="24"/>
          <w:szCs w:val="24"/>
        </w:rPr>
        <w:t>s</w:t>
      </w:r>
      <w:r w:rsidRPr="00FC36D1">
        <w:rPr>
          <w:rFonts w:ascii="Times New Roman" w:hAnsi="Times New Roman" w:cs="Times New Roman"/>
          <w:sz w:val="24"/>
          <w:szCs w:val="24"/>
        </w:rPr>
        <w:t xml:space="preserve"> that are made on or after a specified date. These dates have since passed, meaning regulations 4 and 5 are no longer necessary for the operation of the Act or Fees Regulations. </w:t>
      </w:r>
    </w:p>
    <w:p w14:paraId="2564B13D" w14:textId="77777777" w:rsidR="00125B6B" w:rsidRPr="00FC36D1" w:rsidRDefault="00125B6B" w:rsidP="00125B6B">
      <w:pPr>
        <w:pStyle w:val="ListParagraph"/>
        <w:rPr>
          <w:rFonts w:ascii="Times New Roman" w:hAnsi="Times New Roman" w:cs="Times New Roman"/>
          <w:sz w:val="24"/>
          <w:szCs w:val="24"/>
        </w:rPr>
      </w:pPr>
    </w:p>
    <w:p w14:paraId="7C00B774" w14:textId="22BD8848" w:rsidR="009245D2" w:rsidRDefault="001C5207" w:rsidP="007B043E">
      <w:pPr>
        <w:pStyle w:val="ListParagraph"/>
        <w:numPr>
          <w:ilvl w:val="0"/>
          <w:numId w:val="39"/>
        </w:numPr>
        <w:rPr>
          <w:rFonts w:ascii="Times New Roman" w:hAnsi="Times New Roman" w:cs="Times New Roman"/>
          <w:sz w:val="24"/>
          <w:szCs w:val="24"/>
        </w:rPr>
      </w:pPr>
      <w:r w:rsidRPr="00125B6B">
        <w:rPr>
          <w:rFonts w:ascii="Times New Roman" w:hAnsi="Times New Roman" w:cs="Times New Roman"/>
          <w:sz w:val="24"/>
          <w:szCs w:val="24"/>
        </w:rPr>
        <w:t>Item 13 also insert</w:t>
      </w:r>
      <w:r w:rsidR="00125B6B">
        <w:rPr>
          <w:rFonts w:ascii="Times New Roman" w:hAnsi="Times New Roman" w:cs="Times New Roman"/>
          <w:sz w:val="24"/>
          <w:szCs w:val="24"/>
        </w:rPr>
        <w:t>s</w:t>
      </w:r>
      <w:r w:rsidR="009245D2">
        <w:rPr>
          <w:rFonts w:ascii="Times New Roman" w:hAnsi="Times New Roman" w:cs="Times New Roman"/>
          <w:sz w:val="24"/>
          <w:szCs w:val="24"/>
        </w:rPr>
        <w:t>:</w:t>
      </w:r>
    </w:p>
    <w:p w14:paraId="5C21E40F" w14:textId="77777777" w:rsidR="009245D2" w:rsidRDefault="009245D2" w:rsidP="009245D2">
      <w:pPr>
        <w:pStyle w:val="ListParagraph"/>
        <w:rPr>
          <w:rFonts w:ascii="Times New Roman" w:hAnsi="Times New Roman" w:cs="Times New Roman"/>
          <w:sz w:val="24"/>
          <w:szCs w:val="24"/>
        </w:rPr>
      </w:pPr>
    </w:p>
    <w:p w14:paraId="25734B35" w14:textId="77777777" w:rsidR="009245D2" w:rsidRDefault="001C5207" w:rsidP="009245D2">
      <w:pPr>
        <w:pStyle w:val="ListParagraph"/>
        <w:numPr>
          <w:ilvl w:val="0"/>
          <w:numId w:val="43"/>
        </w:numPr>
        <w:rPr>
          <w:rFonts w:ascii="Times New Roman" w:hAnsi="Times New Roman" w:cs="Times New Roman"/>
          <w:sz w:val="24"/>
          <w:szCs w:val="24"/>
        </w:rPr>
      </w:pPr>
      <w:r w:rsidRPr="00125B6B">
        <w:rPr>
          <w:rFonts w:ascii="Times New Roman" w:hAnsi="Times New Roman" w:cs="Times New Roman"/>
          <w:sz w:val="24"/>
          <w:szCs w:val="24"/>
        </w:rPr>
        <w:t xml:space="preserve">a new regulation 4 </w:t>
      </w:r>
      <w:r w:rsidR="007330D8" w:rsidRPr="00125B6B">
        <w:rPr>
          <w:rFonts w:ascii="Times New Roman" w:hAnsi="Times New Roman" w:cs="Times New Roman"/>
          <w:sz w:val="24"/>
          <w:szCs w:val="24"/>
        </w:rPr>
        <w:t>into the Fees Regulations</w:t>
      </w:r>
      <w:r w:rsidR="00D03727" w:rsidRPr="00125B6B">
        <w:rPr>
          <w:rFonts w:ascii="Times New Roman" w:hAnsi="Times New Roman" w:cs="Times New Roman"/>
          <w:sz w:val="24"/>
          <w:szCs w:val="24"/>
        </w:rPr>
        <w:t xml:space="preserve"> </w:t>
      </w:r>
      <w:r w:rsidR="00695468" w:rsidRPr="00125B6B">
        <w:rPr>
          <w:rFonts w:ascii="Times New Roman" w:hAnsi="Times New Roman" w:cs="Times New Roman"/>
          <w:sz w:val="24"/>
          <w:szCs w:val="24"/>
        </w:rPr>
        <w:t>to deal with waiver or refund o</w:t>
      </w:r>
      <w:r w:rsidR="009245D2">
        <w:rPr>
          <w:rFonts w:ascii="Times New Roman" w:hAnsi="Times New Roman" w:cs="Times New Roman"/>
          <w:sz w:val="24"/>
          <w:szCs w:val="24"/>
        </w:rPr>
        <w:t>f</w:t>
      </w:r>
      <w:r w:rsidR="00695468" w:rsidRPr="00125B6B">
        <w:rPr>
          <w:rFonts w:ascii="Times New Roman" w:hAnsi="Times New Roman" w:cs="Times New Roman"/>
          <w:sz w:val="24"/>
          <w:szCs w:val="24"/>
        </w:rPr>
        <w:t xml:space="preserve"> fees</w:t>
      </w:r>
      <w:r w:rsidR="009245D2">
        <w:rPr>
          <w:rFonts w:ascii="Times New Roman" w:hAnsi="Times New Roman" w:cs="Times New Roman"/>
          <w:sz w:val="24"/>
          <w:szCs w:val="24"/>
        </w:rPr>
        <w:t>;</w:t>
      </w:r>
      <w:r w:rsidR="00695468" w:rsidRPr="00125B6B">
        <w:rPr>
          <w:rFonts w:ascii="Times New Roman" w:hAnsi="Times New Roman" w:cs="Times New Roman"/>
          <w:sz w:val="24"/>
          <w:szCs w:val="24"/>
        </w:rPr>
        <w:t xml:space="preserve"> </w:t>
      </w:r>
      <w:r w:rsidR="00D03727" w:rsidRPr="00125B6B">
        <w:rPr>
          <w:rFonts w:ascii="Times New Roman" w:hAnsi="Times New Roman" w:cs="Times New Roman"/>
          <w:sz w:val="24"/>
          <w:szCs w:val="24"/>
        </w:rPr>
        <w:t xml:space="preserve">and </w:t>
      </w:r>
    </w:p>
    <w:p w14:paraId="022C51D4" w14:textId="77777777" w:rsidR="009245D2" w:rsidRDefault="009245D2" w:rsidP="009245D2">
      <w:pPr>
        <w:pStyle w:val="ListParagraph"/>
        <w:ind w:left="1500"/>
        <w:rPr>
          <w:rFonts w:ascii="Times New Roman" w:hAnsi="Times New Roman" w:cs="Times New Roman"/>
          <w:sz w:val="24"/>
          <w:szCs w:val="24"/>
        </w:rPr>
      </w:pPr>
    </w:p>
    <w:p w14:paraId="18D311E6" w14:textId="531906F2" w:rsidR="001C5207" w:rsidRPr="00125B6B" w:rsidRDefault="00D03727" w:rsidP="009245D2">
      <w:pPr>
        <w:pStyle w:val="ListParagraph"/>
        <w:numPr>
          <w:ilvl w:val="0"/>
          <w:numId w:val="43"/>
        </w:numPr>
        <w:rPr>
          <w:rFonts w:ascii="Times New Roman" w:hAnsi="Times New Roman" w:cs="Times New Roman"/>
          <w:sz w:val="24"/>
          <w:szCs w:val="24"/>
        </w:rPr>
      </w:pPr>
      <w:r w:rsidRPr="00125B6B">
        <w:rPr>
          <w:rFonts w:ascii="Times New Roman" w:hAnsi="Times New Roman" w:cs="Times New Roman"/>
          <w:sz w:val="24"/>
          <w:szCs w:val="24"/>
        </w:rPr>
        <w:t>a new Part 3</w:t>
      </w:r>
      <w:r w:rsidR="00A51203" w:rsidRPr="00125B6B">
        <w:rPr>
          <w:rFonts w:ascii="Times New Roman" w:hAnsi="Times New Roman" w:cs="Times New Roman"/>
          <w:sz w:val="24"/>
          <w:szCs w:val="24"/>
        </w:rPr>
        <w:t xml:space="preserve"> (regulation 5)</w:t>
      </w:r>
      <w:r w:rsidRPr="00125B6B">
        <w:rPr>
          <w:rFonts w:ascii="Times New Roman" w:hAnsi="Times New Roman" w:cs="Times New Roman"/>
          <w:sz w:val="24"/>
          <w:szCs w:val="24"/>
        </w:rPr>
        <w:t xml:space="preserve"> into the Fees Regulations</w:t>
      </w:r>
      <w:r w:rsidR="00290871" w:rsidRPr="00125B6B">
        <w:rPr>
          <w:rFonts w:ascii="Times New Roman" w:hAnsi="Times New Roman" w:cs="Times New Roman"/>
          <w:sz w:val="24"/>
          <w:szCs w:val="24"/>
        </w:rPr>
        <w:t xml:space="preserve"> </w:t>
      </w:r>
      <w:r w:rsidR="00D3119D" w:rsidRPr="00125B6B">
        <w:rPr>
          <w:rFonts w:ascii="Times New Roman" w:hAnsi="Times New Roman" w:cs="Times New Roman"/>
          <w:sz w:val="24"/>
          <w:szCs w:val="24"/>
        </w:rPr>
        <w:t>to provide for</w:t>
      </w:r>
      <w:r w:rsidR="00290871" w:rsidRPr="00125B6B">
        <w:rPr>
          <w:rFonts w:ascii="Times New Roman" w:hAnsi="Times New Roman" w:cs="Times New Roman"/>
          <w:sz w:val="24"/>
          <w:szCs w:val="24"/>
        </w:rPr>
        <w:t xml:space="preserve"> application and transitional </w:t>
      </w:r>
      <w:r w:rsidR="00A51203" w:rsidRPr="00125B6B">
        <w:rPr>
          <w:rFonts w:ascii="Times New Roman" w:hAnsi="Times New Roman" w:cs="Times New Roman"/>
          <w:sz w:val="24"/>
          <w:szCs w:val="24"/>
        </w:rPr>
        <w:t xml:space="preserve">matters relating to the </w:t>
      </w:r>
      <w:r w:rsidR="00125B6B">
        <w:rPr>
          <w:rFonts w:ascii="Times New Roman" w:hAnsi="Times New Roman" w:cs="Times New Roman"/>
          <w:sz w:val="24"/>
          <w:szCs w:val="24"/>
        </w:rPr>
        <w:t xml:space="preserve">Amendment </w:t>
      </w:r>
      <w:r w:rsidR="00A51203" w:rsidRPr="00125B6B">
        <w:rPr>
          <w:rFonts w:ascii="Times New Roman" w:hAnsi="Times New Roman" w:cs="Times New Roman"/>
          <w:sz w:val="24"/>
          <w:szCs w:val="24"/>
        </w:rPr>
        <w:t>Regulations</w:t>
      </w:r>
      <w:r w:rsidR="007330D8" w:rsidRPr="00125B6B">
        <w:rPr>
          <w:rFonts w:ascii="Times New Roman" w:hAnsi="Times New Roman" w:cs="Times New Roman"/>
          <w:sz w:val="24"/>
          <w:szCs w:val="24"/>
        </w:rPr>
        <w:t xml:space="preserve">. </w:t>
      </w:r>
    </w:p>
    <w:p w14:paraId="5CE6BD1F" w14:textId="3A4D0FFC" w:rsidR="00695468" w:rsidRPr="00695468" w:rsidRDefault="00695468" w:rsidP="002375D3">
      <w:pPr>
        <w:rPr>
          <w:rFonts w:ascii="Times New Roman" w:hAnsi="Times New Roman" w:cs="Times New Roman"/>
          <w:sz w:val="24"/>
          <w:szCs w:val="24"/>
          <w:u w:val="single"/>
        </w:rPr>
      </w:pPr>
      <w:r w:rsidRPr="00695468">
        <w:rPr>
          <w:rFonts w:ascii="Times New Roman" w:hAnsi="Times New Roman" w:cs="Times New Roman"/>
          <w:sz w:val="24"/>
          <w:szCs w:val="24"/>
          <w:u w:val="single"/>
        </w:rPr>
        <w:t xml:space="preserve">Regulation 4 - Waiver or refund of </w:t>
      </w:r>
      <w:r w:rsidR="008E236D">
        <w:rPr>
          <w:rFonts w:ascii="Times New Roman" w:hAnsi="Times New Roman" w:cs="Times New Roman"/>
          <w:sz w:val="24"/>
          <w:szCs w:val="24"/>
          <w:u w:val="single"/>
        </w:rPr>
        <w:t xml:space="preserve">prescribed </w:t>
      </w:r>
      <w:r w:rsidRPr="00695468">
        <w:rPr>
          <w:rFonts w:ascii="Times New Roman" w:hAnsi="Times New Roman" w:cs="Times New Roman"/>
          <w:sz w:val="24"/>
          <w:szCs w:val="24"/>
          <w:u w:val="single"/>
        </w:rPr>
        <w:t>fees</w:t>
      </w:r>
    </w:p>
    <w:p w14:paraId="60DC1256" w14:textId="492199F5" w:rsidR="002375D3" w:rsidRDefault="00B11244" w:rsidP="007B043E">
      <w:pPr>
        <w:pStyle w:val="ListParagraph"/>
        <w:numPr>
          <w:ilvl w:val="0"/>
          <w:numId w:val="39"/>
        </w:numPr>
        <w:rPr>
          <w:rFonts w:ascii="Times New Roman" w:hAnsi="Times New Roman" w:cs="Times New Roman"/>
          <w:sz w:val="24"/>
          <w:szCs w:val="24"/>
        </w:rPr>
      </w:pPr>
      <w:r w:rsidRPr="00125B6B">
        <w:rPr>
          <w:rFonts w:ascii="Times New Roman" w:hAnsi="Times New Roman" w:cs="Times New Roman"/>
          <w:sz w:val="24"/>
          <w:szCs w:val="24"/>
        </w:rPr>
        <w:t>New r</w:t>
      </w:r>
      <w:r w:rsidR="007330D8" w:rsidRPr="00125B6B">
        <w:rPr>
          <w:rFonts w:ascii="Times New Roman" w:hAnsi="Times New Roman" w:cs="Times New Roman"/>
          <w:sz w:val="24"/>
          <w:szCs w:val="24"/>
        </w:rPr>
        <w:t>egulation</w:t>
      </w:r>
      <w:r w:rsidR="00B0232A" w:rsidRPr="00125B6B">
        <w:rPr>
          <w:rFonts w:ascii="Times New Roman" w:hAnsi="Times New Roman" w:cs="Times New Roman"/>
          <w:sz w:val="24"/>
          <w:szCs w:val="24"/>
        </w:rPr>
        <w:t xml:space="preserve"> 4 </w:t>
      </w:r>
      <w:r w:rsidRPr="00125B6B">
        <w:rPr>
          <w:rFonts w:ascii="Times New Roman" w:hAnsi="Times New Roman" w:cs="Times New Roman"/>
          <w:sz w:val="24"/>
          <w:szCs w:val="24"/>
        </w:rPr>
        <w:t xml:space="preserve">of the Fees Regulations </w:t>
      </w:r>
      <w:r w:rsidR="00125B6B">
        <w:rPr>
          <w:rFonts w:ascii="Times New Roman" w:hAnsi="Times New Roman" w:cs="Times New Roman"/>
          <w:sz w:val="24"/>
          <w:szCs w:val="24"/>
        </w:rPr>
        <w:t>is</w:t>
      </w:r>
      <w:r w:rsidR="00B0232A" w:rsidRPr="00125B6B">
        <w:rPr>
          <w:rFonts w:ascii="Times New Roman" w:hAnsi="Times New Roman" w:cs="Times New Roman"/>
          <w:sz w:val="24"/>
          <w:szCs w:val="24"/>
        </w:rPr>
        <w:t xml:space="preserve"> made</w:t>
      </w:r>
      <w:r w:rsidR="002375D3" w:rsidRPr="00125B6B">
        <w:rPr>
          <w:rFonts w:ascii="Times New Roman" w:hAnsi="Times New Roman" w:cs="Times New Roman"/>
          <w:sz w:val="24"/>
          <w:szCs w:val="24"/>
        </w:rPr>
        <w:t xml:space="preserve"> for the purposes of subsection 32(5) of the Act. Subsection 32(5) of the Act, as amended by the Amending Act, allows the Minister to wholly or partly waive, or wholly or partly refund, a prescribed fee in the circumstances prescribed by the regulations. </w:t>
      </w:r>
    </w:p>
    <w:p w14:paraId="291C2CF6" w14:textId="77777777" w:rsidR="00125B6B" w:rsidRPr="00125B6B" w:rsidRDefault="00125B6B" w:rsidP="00125B6B">
      <w:pPr>
        <w:pStyle w:val="ListParagraph"/>
        <w:rPr>
          <w:rFonts w:ascii="Times New Roman" w:hAnsi="Times New Roman" w:cs="Times New Roman"/>
          <w:sz w:val="24"/>
          <w:szCs w:val="24"/>
        </w:rPr>
      </w:pPr>
    </w:p>
    <w:p w14:paraId="5259C68D" w14:textId="5D68E003" w:rsidR="003A3A8C" w:rsidRDefault="003A3A8C" w:rsidP="007B043E">
      <w:pPr>
        <w:pStyle w:val="ListParagraph"/>
        <w:numPr>
          <w:ilvl w:val="0"/>
          <w:numId w:val="39"/>
        </w:numPr>
        <w:rPr>
          <w:rFonts w:ascii="Times New Roman" w:hAnsi="Times New Roman" w:cs="Times New Roman"/>
          <w:sz w:val="24"/>
          <w:szCs w:val="24"/>
        </w:rPr>
      </w:pPr>
      <w:r w:rsidRPr="00125B6B">
        <w:rPr>
          <w:rFonts w:ascii="Times New Roman" w:hAnsi="Times New Roman" w:cs="Times New Roman"/>
          <w:sz w:val="24"/>
          <w:szCs w:val="24"/>
        </w:rPr>
        <w:t>New regulation 4 prescribe</w:t>
      </w:r>
      <w:r w:rsidR="00125B6B">
        <w:rPr>
          <w:rFonts w:ascii="Times New Roman" w:hAnsi="Times New Roman" w:cs="Times New Roman"/>
          <w:sz w:val="24"/>
          <w:szCs w:val="24"/>
        </w:rPr>
        <w:t>s</w:t>
      </w:r>
      <w:r w:rsidRPr="00125B6B">
        <w:rPr>
          <w:rFonts w:ascii="Times New Roman" w:hAnsi="Times New Roman" w:cs="Times New Roman"/>
          <w:sz w:val="24"/>
          <w:szCs w:val="24"/>
        </w:rPr>
        <w:t xml:space="preserve"> the circumstances where the Minister may wholly or partly waive, or wholly or partly refund, a prescribed fee. </w:t>
      </w:r>
    </w:p>
    <w:p w14:paraId="1B66C0B6" w14:textId="77777777" w:rsidR="00125B6B" w:rsidRPr="00125B6B" w:rsidRDefault="00125B6B" w:rsidP="00125B6B">
      <w:pPr>
        <w:pStyle w:val="ListParagraph"/>
        <w:rPr>
          <w:rFonts w:ascii="Times New Roman" w:hAnsi="Times New Roman" w:cs="Times New Roman"/>
          <w:sz w:val="24"/>
          <w:szCs w:val="24"/>
        </w:rPr>
      </w:pPr>
    </w:p>
    <w:p w14:paraId="161AA77A" w14:textId="5E9FF2F2" w:rsidR="00470F17" w:rsidRDefault="00470F17" w:rsidP="007B043E">
      <w:pPr>
        <w:pStyle w:val="ListParagraph"/>
        <w:numPr>
          <w:ilvl w:val="0"/>
          <w:numId w:val="39"/>
        </w:numPr>
        <w:rPr>
          <w:rFonts w:ascii="Times New Roman" w:hAnsi="Times New Roman" w:cs="Times New Roman"/>
          <w:sz w:val="24"/>
          <w:szCs w:val="24"/>
        </w:rPr>
      </w:pPr>
      <w:r w:rsidRPr="00125B6B">
        <w:rPr>
          <w:rFonts w:ascii="Times New Roman" w:hAnsi="Times New Roman" w:cs="Times New Roman"/>
          <w:sz w:val="24"/>
          <w:szCs w:val="24"/>
        </w:rPr>
        <w:t>Subsection 4(1)</w:t>
      </w:r>
      <w:r w:rsidR="00125B6B">
        <w:rPr>
          <w:rFonts w:ascii="Times New Roman" w:hAnsi="Times New Roman" w:cs="Times New Roman"/>
          <w:sz w:val="24"/>
          <w:szCs w:val="24"/>
        </w:rPr>
        <w:t xml:space="preserve"> </w:t>
      </w:r>
      <w:r w:rsidRPr="00125B6B">
        <w:rPr>
          <w:rFonts w:ascii="Times New Roman" w:hAnsi="Times New Roman" w:cs="Times New Roman"/>
          <w:sz w:val="24"/>
          <w:szCs w:val="24"/>
        </w:rPr>
        <w:t>allow</w:t>
      </w:r>
      <w:r w:rsidR="00125B6B">
        <w:rPr>
          <w:rFonts w:ascii="Times New Roman" w:hAnsi="Times New Roman" w:cs="Times New Roman"/>
          <w:sz w:val="24"/>
          <w:szCs w:val="24"/>
        </w:rPr>
        <w:t>s</w:t>
      </w:r>
      <w:r w:rsidRPr="00125B6B">
        <w:rPr>
          <w:rFonts w:ascii="Times New Roman" w:hAnsi="Times New Roman" w:cs="Times New Roman"/>
          <w:sz w:val="24"/>
          <w:szCs w:val="24"/>
        </w:rPr>
        <w:t xml:space="preserve"> the Minister to </w:t>
      </w:r>
      <w:r w:rsidR="00B41241" w:rsidRPr="00125B6B">
        <w:rPr>
          <w:rFonts w:ascii="Times New Roman" w:hAnsi="Times New Roman" w:cs="Times New Roman"/>
          <w:sz w:val="24"/>
          <w:szCs w:val="24"/>
        </w:rPr>
        <w:t xml:space="preserve">wholly </w:t>
      </w:r>
      <w:r w:rsidRPr="00125B6B">
        <w:rPr>
          <w:rFonts w:ascii="Times New Roman" w:hAnsi="Times New Roman" w:cs="Times New Roman"/>
          <w:sz w:val="24"/>
          <w:szCs w:val="24"/>
        </w:rPr>
        <w:t xml:space="preserve">or partly waive a prescribed fee if the Minister is satisfied that </w:t>
      </w:r>
      <w:r w:rsidR="00501113" w:rsidRPr="00125B6B">
        <w:rPr>
          <w:rFonts w:ascii="Times New Roman" w:hAnsi="Times New Roman" w:cs="Times New Roman"/>
          <w:sz w:val="24"/>
          <w:szCs w:val="24"/>
        </w:rPr>
        <w:t xml:space="preserve">not granting the fee waiver </w:t>
      </w:r>
      <w:r w:rsidR="00DD57AC">
        <w:rPr>
          <w:rFonts w:ascii="Times New Roman" w:hAnsi="Times New Roman" w:cs="Times New Roman"/>
          <w:sz w:val="24"/>
          <w:szCs w:val="24"/>
        </w:rPr>
        <w:t xml:space="preserve">would </w:t>
      </w:r>
      <w:r w:rsidR="00501113" w:rsidRPr="00125B6B">
        <w:rPr>
          <w:rFonts w:ascii="Times New Roman" w:hAnsi="Times New Roman" w:cs="Times New Roman"/>
          <w:sz w:val="24"/>
          <w:szCs w:val="24"/>
        </w:rPr>
        <w:t xml:space="preserve">cause </w:t>
      </w:r>
      <w:r w:rsidRPr="00125B6B">
        <w:rPr>
          <w:rFonts w:ascii="Times New Roman" w:hAnsi="Times New Roman" w:cs="Times New Roman"/>
          <w:sz w:val="24"/>
          <w:szCs w:val="24"/>
        </w:rPr>
        <w:t xml:space="preserve">the </w:t>
      </w:r>
      <w:r w:rsidR="00501113" w:rsidRPr="00125B6B">
        <w:rPr>
          <w:rFonts w:ascii="Times New Roman" w:hAnsi="Times New Roman" w:cs="Times New Roman"/>
          <w:sz w:val="24"/>
          <w:szCs w:val="24"/>
        </w:rPr>
        <w:t xml:space="preserve">person </w:t>
      </w:r>
      <w:r w:rsidRPr="00125B6B">
        <w:rPr>
          <w:rFonts w:ascii="Times New Roman" w:hAnsi="Times New Roman" w:cs="Times New Roman"/>
          <w:sz w:val="24"/>
          <w:szCs w:val="24"/>
        </w:rPr>
        <w:t xml:space="preserve">financial hardship </w:t>
      </w:r>
      <w:r w:rsidR="00501113" w:rsidRPr="00125B6B">
        <w:rPr>
          <w:rFonts w:ascii="Times New Roman" w:hAnsi="Times New Roman" w:cs="Times New Roman"/>
          <w:sz w:val="24"/>
          <w:szCs w:val="24"/>
        </w:rPr>
        <w:t xml:space="preserve">and could cause </w:t>
      </w:r>
      <w:r w:rsidRPr="00125B6B">
        <w:rPr>
          <w:rFonts w:ascii="Times New Roman" w:hAnsi="Times New Roman" w:cs="Times New Roman"/>
          <w:sz w:val="24"/>
          <w:szCs w:val="24"/>
        </w:rPr>
        <w:t xml:space="preserve">harm to human health or the environment. </w:t>
      </w:r>
    </w:p>
    <w:p w14:paraId="1E9899DB" w14:textId="77777777" w:rsidR="004D6A34" w:rsidRPr="00125B6B" w:rsidRDefault="004D6A34" w:rsidP="004D6A34">
      <w:pPr>
        <w:pStyle w:val="ListParagraph"/>
        <w:rPr>
          <w:rFonts w:ascii="Times New Roman" w:hAnsi="Times New Roman" w:cs="Times New Roman"/>
          <w:sz w:val="24"/>
          <w:szCs w:val="24"/>
        </w:rPr>
      </w:pPr>
    </w:p>
    <w:p w14:paraId="4AA2858C" w14:textId="75629B53" w:rsidR="001B1F1A" w:rsidRDefault="00B12CC4" w:rsidP="007B043E">
      <w:pPr>
        <w:pStyle w:val="ListParagraph"/>
        <w:numPr>
          <w:ilvl w:val="0"/>
          <w:numId w:val="39"/>
        </w:numPr>
        <w:rPr>
          <w:rFonts w:ascii="Times New Roman" w:hAnsi="Times New Roman" w:cs="Times New Roman"/>
          <w:sz w:val="24"/>
          <w:szCs w:val="24"/>
        </w:rPr>
      </w:pPr>
      <w:r w:rsidRPr="004D6A34">
        <w:rPr>
          <w:rFonts w:ascii="Times New Roman" w:hAnsi="Times New Roman" w:cs="Times New Roman"/>
          <w:sz w:val="24"/>
          <w:szCs w:val="24"/>
        </w:rPr>
        <w:t>Subsection 4(</w:t>
      </w:r>
      <w:r w:rsidR="00470F17" w:rsidRPr="004D6A34">
        <w:rPr>
          <w:rFonts w:ascii="Times New Roman" w:hAnsi="Times New Roman" w:cs="Times New Roman"/>
          <w:sz w:val="24"/>
          <w:szCs w:val="24"/>
        </w:rPr>
        <w:t>2</w:t>
      </w:r>
      <w:r w:rsidRPr="004D6A34">
        <w:rPr>
          <w:rFonts w:ascii="Times New Roman" w:hAnsi="Times New Roman" w:cs="Times New Roman"/>
          <w:sz w:val="24"/>
          <w:szCs w:val="24"/>
        </w:rPr>
        <w:t>) allow</w:t>
      </w:r>
      <w:r w:rsidR="004D6A34">
        <w:rPr>
          <w:rFonts w:ascii="Times New Roman" w:hAnsi="Times New Roman" w:cs="Times New Roman"/>
          <w:sz w:val="24"/>
          <w:szCs w:val="24"/>
        </w:rPr>
        <w:t>s</w:t>
      </w:r>
      <w:r w:rsidRPr="004D6A34">
        <w:rPr>
          <w:rFonts w:ascii="Times New Roman" w:hAnsi="Times New Roman" w:cs="Times New Roman"/>
          <w:sz w:val="24"/>
          <w:szCs w:val="24"/>
        </w:rPr>
        <w:t xml:space="preserve"> </w:t>
      </w:r>
      <w:r w:rsidR="003A3A8C" w:rsidRPr="004D6A34">
        <w:rPr>
          <w:rFonts w:ascii="Times New Roman" w:hAnsi="Times New Roman" w:cs="Times New Roman"/>
          <w:sz w:val="24"/>
          <w:szCs w:val="24"/>
        </w:rPr>
        <w:t>t</w:t>
      </w:r>
      <w:r w:rsidR="00D65EAA" w:rsidRPr="004D6A34">
        <w:rPr>
          <w:rFonts w:ascii="Times New Roman" w:hAnsi="Times New Roman" w:cs="Times New Roman"/>
          <w:sz w:val="24"/>
          <w:szCs w:val="24"/>
        </w:rPr>
        <w:t xml:space="preserve">he Minister to </w:t>
      </w:r>
      <w:r w:rsidR="00B41241" w:rsidRPr="004D6A34">
        <w:rPr>
          <w:rFonts w:ascii="Times New Roman" w:hAnsi="Times New Roman" w:cs="Times New Roman"/>
          <w:sz w:val="24"/>
          <w:szCs w:val="24"/>
        </w:rPr>
        <w:t xml:space="preserve">wholly </w:t>
      </w:r>
      <w:r w:rsidR="00D65EAA" w:rsidRPr="004D6A34">
        <w:rPr>
          <w:rFonts w:ascii="Times New Roman" w:hAnsi="Times New Roman" w:cs="Times New Roman"/>
          <w:sz w:val="24"/>
          <w:szCs w:val="24"/>
        </w:rPr>
        <w:t xml:space="preserve">or partly refund </w:t>
      </w:r>
      <w:r w:rsidR="00675986" w:rsidRPr="004D6A34">
        <w:rPr>
          <w:rFonts w:ascii="Times New Roman" w:hAnsi="Times New Roman" w:cs="Times New Roman"/>
          <w:sz w:val="24"/>
          <w:szCs w:val="24"/>
        </w:rPr>
        <w:t>a prescribed fee where:</w:t>
      </w:r>
    </w:p>
    <w:p w14:paraId="2199D868" w14:textId="77777777" w:rsidR="00DD57AC" w:rsidRPr="004D6A34" w:rsidRDefault="00DD57AC" w:rsidP="00DD57AC">
      <w:pPr>
        <w:pStyle w:val="ListParagraph"/>
        <w:rPr>
          <w:rFonts w:ascii="Times New Roman" w:hAnsi="Times New Roman" w:cs="Times New Roman"/>
          <w:sz w:val="24"/>
          <w:szCs w:val="24"/>
        </w:rPr>
      </w:pPr>
    </w:p>
    <w:p w14:paraId="145CC93D" w14:textId="4F895AC6" w:rsidR="00675986" w:rsidRDefault="005947A5" w:rsidP="00DD57AC">
      <w:pPr>
        <w:pStyle w:val="ListParagraph"/>
        <w:numPr>
          <w:ilvl w:val="0"/>
          <w:numId w:val="9"/>
        </w:numPr>
        <w:ind w:left="1080"/>
        <w:rPr>
          <w:rFonts w:ascii="Times New Roman" w:hAnsi="Times New Roman" w:cs="Times New Roman"/>
          <w:sz w:val="24"/>
          <w:szCs w:val="24"/>
        </w:rPr>
      </w:pPr>
      <w:r>
        <w:rPr>
          <w:rFonts w:ascii="Times New Roman" w:hAnsi="Times New Roman" w:cs="Times New Roman"/>
          <w:sz w:val="24"/>
          <w:szCs w:val="24"/>
        </w:rPr>
        <w:t>t</w:t>
      </w:r>
      <w:r w:rsidR="00675986" w:rsidRPr="00470F17">
        <w:rPr>
          <w:rFonts w:ascii="Times New Roman" w:hAnsi="Times New Roman" w:cs="Times New Roman"/>
          <w:sz w:val="24"/>
          <w:szCs w:val="24"/>
        </w:rPr>
        <w:t xml:space="preserve">he </w:t>
      </w:r>
      <w:r w:rsidR="00B41241">
        <w:rPr>
          <w:rFonts w:ascii="Times New Roman" w:hAnsi="Times New Roman" w:cs="Times New Roman"/>
          <w:sz w:val="24"/>
          <w:szCs w:val="24"/>
        </w:rPr>
        <w:t>person</w:t>
      </w:r>
      <w:r w:rsidR="00675986" w:rsidRPr="00470F17">
        <w:rPr>
          <w:rFonts w:ascii="Times New Roman" w:hAnsi="Times New Roman" w:cs="Times New Roman"/>
          <w:sz w:val="24"/>
          <w:szCs w:val="24"/>
        </w:rPr>
        <w:t xml:space="preserve"> has paid the </w:t>
      </w:r>
      <w:r w:rsidR="00B41241">
        <w:rPr>
          <w:rFonts w:ascii="Times New Roman" w:hAnsi="Times New Roman" w:cs="Times New Roman"/>
          <w:sz w:val="24"/>
          <w:szCs w:val="24"/>
        </w:rPr>
        <w:t>prescribed fee more than once in relation to the same application or request; or</w:t>
      </w:r>
    </w:p>
    <w:p w14:paraId="486BE0F9" w14:textId="77777777" w:rsidR="005947A5" w:rsidRPr="00470F17" w:rsidRDefault="005947A5" w:rsidP="00DD57AC">
      <w:pPr>
        <w:pStyle w:val="ListParagraph"/>
        <w:ind w:left="1080"/>
        <w:rPr>
          <w:rFonts w:ascii="Times New Roman" w:hAnsi="Times New Roman" w:cs="Times New Roman"/>
          <w:sz w:val="24"/>
          <w:szCs w:val="24"/>
        </w:rPr>
      </w:pPr>
    </w:p>
    <w:p w14:paraId="597DE0D4" w14:textId="636C396A" w:rsidR="00675986" w:rsidRDefault="005947A5" w:rsidP="00DD57AC">
      <w:pPr>
        <w:pStyle w:val="ListParagraph"/>
        <w:numPr>
          <w:ilvl w:val="0"/>
          <w:numId w:val="9"/>
        </w:numPr>
        <w:ind w:left="1080"/>
        <w:rPr>
          <w:rFonts w:ascii="Times New Roman" w:hAnsi="Times New Roman" w:cs="Times New Roman"/>
          <w:sz w:val="24"/>
          <w:szCs w:val="24"/>
        </w:rPr>
      </w:pPr>
      <w:r>
        <w:rPr>
          <w:rFonts w:ascii="Times New Roman" w:hAnsi="Times New Roman" w:cs="Times New Roman"/>
          <w:sz w:val="24"/>
          <w:szCs w:val="24"/>
        </w:rPr>
        <w:t>t</w:t>
      </w:r>
      <w:r w:rsidR="00675986" w:rsidRPr="00470F17">
        <w:rPr>
          <w:rFonts w:ascii="Times New Roman" w:hAnsi="Times New Roman" w:cs="Times New Roman"/>
          <w:sz w:val="24"/>
          <w:szCs w:val="24"/>
        </w:rPr>
        <w:t xml:space="preserve">he </w:t>
      </w:r>
      <w:r w:rsidR="00B41241">
        <w:rPr>
          <w:rFonts w:ascii="Times New Roman" w:hAnsi="Times New Roman" w:cs="Times New Roman"/>
          <w:sz w:val="24"/>
          <w:szCs w:val="24"/>
        </w:rPr>
        <w:t xml:space="preserve">person </w:t>
      </w:r>
      <w:r w:rsidR="000F52A3" w:rsidRPr="00470F17">
        <w:rPr>
          <w:rFonts w:ascii="Times New Roman" w:hAnsi="Times New Roman" w:cs="Times New Roman"/>
          <w:sz w:val="24"/>
          <w:szCs w:val="24"/>
        </w:rPr>
        <w:t xml:space="preserve">has paid </w:t>
      </w:r>
      <w:r w:rsidR="00B41241">
        <w:rPr>
          <w:rFonts w:ascii="Times New Roman" w:hAnsi="Times New Roman" w:cs="Times New Roman"/>
          <w:sz w:val="24"/>
          <w:szCs w:val="24"/>
        </w:rPr>
        <w:t>an amount that is greater than the amount of the prescribed fee; or</w:t>
      </w:r>
    </w:p>
    <w:p w14:paraId="230DEF93" w14:textId="77777777" w:rsidR="005947A5" w:rsidRPr="00470F17" w:rsidRDefault="005947A5" w:rsidP="00DD57AC">
      <w:pPr>
        <w:pStyle w:val="ListParagraph"/>
        <w:ind w:left="1080"/>
        <w:rPr>
          <w:rFonts w:ascii="Times New Roman" w:hAnsi="Times New Roman" w:cs="Times New Roman"/>
          <w:sz w:val="24"/>
          <w:szCs w:val="24"/>
        </w:rPr>
      </w:pPr>
    </w:p>
    <w:p w14:paraId="46158148" w14:textId="08EEF56E" w:rsidR="000F52A3" w:rsidRDefault="005947A5" w:rsidP="00DD57AC">
      <w:pPr>
        <w:pStyle w:val="ListParagraph"/>
        <w:numPr>
          <w:ilvl w:val="0"/>
          <w:numId w:val="9"/>
        </w:numPr>
        <w:ind w:left="1080"/>
        <w:rPr>
          <w:rFonts w:ascii="Times New Roman" w:hAnsi="Times New Roman" w:cs="Times New Roman"/>
          <w:sz w:val="24"/>
          <w:szCs w:val="24"/>
        </w:rPr>
      </w:pPr>
      <w:r>
        <w:rPr>
          <w:rFonts w:ascii="Times New Roman" w:hAnsi="Times New Roman" w:cs="Times New Roman"/>
          <w:sz w:val="24"/>
          <w:szCs w:val="24"/>
        </w:rPr>
        <w:lastRenderedPageBreak/>
        <w:t>t</w:t>
      </w:r>
      <w:r w:rsidR="000F52A3" w:rsidRPr="00470F17">
        <w:rPr>
          <w:rFonts w:ascii="Times New Roman" w:hAnsi="Times New Roman" w:cs="Times New Roman"/>
          <w:sz w:val="24"/>
          <w:szCs w:val="24"/>
        </w:rPr>
        <w:t xml:space="preserve">he </w:t>
      </w:r>
      <w:r w:rsidR="00EE0C87">
        <w:rPr>
          <w:rFonts w:ascii="Times New Roman" w:hAnsi="Times New Roman" w:cs="Times New Roman"/>
          <w:sz w:val="24"/>
          <w:szCs w:val="24"/>
        </w:rPr>
        <w:t>relevant application has been made for the wrong kind or permit, the application has not been decided, and th</w:t>
      </w:r>
      <w:r w:rsidR="00581C68">
        <w:rPr>
          <w:rFonts w:ascii="Times New Roman" w:hAnsi="Times New Roman" w:cs="Times New Roman"/>
          <w:sz w:val="24"/>
          <w:szCs w:val="24"/>
        </w:rPr>
        <w:t>at</w:t>
      </w:r>
      <w:r w:rsidR="00EE0C87">
        <w:rPr>
          <w:rFonts w:ascii="Times New Roman" w:hAnsi="Times New Roman" w:cs="Times New Roman"/>
          <w:sz w:val="24"/>
          <w:szCs w:val="24"/>
        </w:rPr>
        <w:t xml:space="preserve"> application has been withdrawn.</w:t>
      </w:r>
    </w:p>
    <w:p w14:paraId="524A25F2" w14:textId="77777777" w:rsidR="004D6A34" w:rsidRPr="00470F17" w:rsidRDefault="004D6A34" w:rsidP="004D6A34">
      <w:pPr>
        <w:pStyle w:val="ListParagraph"/>
        <w:rPr>
          <w:rFonts w:ascii="Times New Roman" w:hAnsi="Times New Roman" w:cs="Times New Roman"/>
          <w:sz w:val="24"/>
          <w:szCs w:val="24"/>
        </w:rPr>
      </w:pPr>
    </w:p>
    <w:p w14:paraId="415F73A7" w14:textId="62EDB084" w:rsidR="00FF3405" w:rsidRPr="004D6A34" w:rsidRDefault="002375D3" w:rsidP="007B043E">
      <w:pPr>
        <w:pStyle w:val="ListParagraph"/>
        <w:numPr>
          <w:ilvl w:val="0"/>
          <w:numId w:val="39"/>
        </w:numPr>
        <w:rPr>
          <w:rFonts w:ascii="Times New Roman" w:hAnsi="Times New Roman" w:cs="Times New Roman"/>
          <w:sz w:val="24"/>
          <w:szCs w:val="24"/>
        </w:rPr>
      </w:pPr>
      <w:r w:rsidRPr="004D6A34">
        <w:rPr>
          <w:rFonts w:ascii="Times New Roman" w:hAnsi="Times New Roman" w:cs="Times New Roman"/>
          <w:sz w:val="24"/>
          <w:szCs w:val="24"/>
        </w:rPr>
        <w:t>T</w:t>
      </w:r>
      <w:r w:rsidR="005947A5" w:rsidRPr="004D6A34">
        <w:rPr>
          <w:rFonts w:ascii="Times New Roman" w:hAnsi="Times New Roman" w:cs="Times New Roman"/>
          <w:sz w:val="24"/>
          <w:szCs w:val="24"/>
        </w:rPr>
        <w:t>he criteria in new subregulations 4(1) (for fee waivers) and 4(2) (for fee refunds)</w:t>
      </w:r>
      <w:r w:rsidRPr="004D6A34">
        <w:rPr>
          <w:rFonts w:ascii="Times New Roman" w:hAnsi="Times New Roman" w:cs="Times New Roman"/>
          <w:sz w:val="24"/>
          <w:szCs w:val="24"/>
        </w:rPr>
        <w:t xml:space="preserve"> is intended </w:t>
      </w:r>
      <w:r w:rsidR="00064934" w:rsidRPr="004D6A34">
        <w:rPr>
          <w:rFonts w:ascii="Times New Roman" w:hAnsi="Times New Roman" w:cs="Times New Roman"/>
          <w:sz w:val="24"/>
          <w:szCs w:val="24"/>
        </w:rPr>
        <w:t xml:space="preserve">to </w:t>
      </w:r>
      <w:r w:rsidR="00DD57AC">
        <w:rPr>
          <w:rFonts w:ascii="Times New Roman" w:hAnsi="Times New Roman" w:cs="Times New Roman"/>
          <w:sz w:val="24"/>
          <w:szCs w:val="24"/>
        </w:rPr>
        <w:t>provide</w:t>
      </w:r>
      <w:r w:rsidRPr="004D6A34">
        <w:rPr>
          <w:rFonts w:ascii="Times New Roman" w:hAnsi="Times New Roman" w:cs="Times New Roman"/>
          <w:sz w:val="24"/>
          <w:szCs w:val="24"/>
        </w:rPr>
        <w:t xml:space="preserve"> sufficient flexibility to allow for refunds and waivers of fees where it is appropriate in order to provide equity and justness to applicants, and reflect</w:t>
      </w:r>
      <w:r w:rsidR="004D6A34">
        <w:rPr>
          <w:rFonts w:ascii="Times New Roman" w:hAnsi="Times New Roman" w:cs="Times New Roman"/>
          <w:sz w:val="24"/>
          <w:szCs w:val="24"/>
        </w:rPr>
        <w:t>s</w:t>
      </w:r>
      <w:r w:rsidRPr="004D6A34">
        <w:rPr>
          <w:rFonts w:ascii="Times New Roman" w:hAnsi="Times New Roman" w:cs="Times New Roman"/>
          <w:sz w:val="24"/>
          <w:szCs w:val="24"/>
        </w:rPr>
        <w:t xml:space="preserve"> where there are exceptional circumstances</w:t>
      </w:r>
      <w:r w:rsidR="005947A5" w:rsidRPr="004D6A34">
        <w:rPr>
          <w:rFonts w:ascii="Times New Roman" w:hAnsi="Times New Roman" w:cs="Times New Roman"/>
          <w:sz w:val="24"/>
          <w:szCs w:val="24"/>
        </w:rPr>
        <w:t xml:space="preserve"> that are weighed against potential environmental harm</w:t>
      </w:r>
      <w:r w:rsidRPr="004D6A34">
        <w:rPr>
          <w:rFonts w:ascii="Times New Roman" w:hAnsi="Times New Roman" w:cs="Times New Roman"/>
          <w:sz w:val="24"/>
          <w:szCs w:val="24"/>
        </w:rPr>
        <w:t xml:space="preserve">. </w:t>
      </w:r>
      <w:r w:rsidR="005947A5" w:rsidRPr="004D6A34">
        <w:rPr>
          <w:rFonts w:ascii="Times New Roman" w:hAnsi="Times New Roman" w:cs="Times New Roman"/>
          <w:sz w:val="24"/>
          <w:szCs w:val="24"/>
        </w:rPr>
        <w:t>It is not considered</w:t>
      </w:r>
      <w:r w:rsidRPr="004D6A34">
        <w:rPr>
          <w:rFonts w:ascii="Times New Roman" w:hAnsi="Times New Roman" w:cs="Times New Roman"/>
          <w:sz w:val="24"/>
          <w:szCs w:val="24"/>
        </w:rPr>
        <w:t xml:space="preserve"> appropriate to refund an application fee in the event that the permit application is refused. </w:t>
      </w:r>
    </w:p>
    <w:p w14:paraId="4D97145C" w14:textId="1D00C3AD" w:rsidR="00965EFC" w:rsidRPr="00DC5443" w:rsidRDefault="00965EFC" w:rsidP="005A206C">
      <w:pPr>
        <w:rPr>
          <w:rFonts w:ascii="Times New Roman" w:hAnsi="Times New Roman" w:cs="Times New Roman"/>
          <w:b/>
          <w:bCs/>
          <w:sz w:val="24"/>
          <w:szCs w:val="24"/>
        </w:rPr>
      </w:pPr>
      <w:r w:rsidRPr="00DC5443">
        <w:rPr>
          <w:rFonts w:ascii="Times New Roman" w:hAnsi="Times New Roman" w:cs="Times New Roman"/>
          <w:b/>
          <w:bCs/>
          <w:sz w:val="24"/>
          <w:szCs w:val="24"/>
        </w:rPr>
        <w:t>Part 3 - Application and transitional provisions</w:t>
      </w:r>
    </w:p>
    <w:p w14:paraId="5D97AC4B" w14:textId="4FDFC66F" w:rsidR="00965EFC" w:rsidRPr="00DC5443" w:rsidRDefault="00965EFC" w:rsidP="005A206C">
      <w:pPr>
        <w:rPr>
          <w:rFonts w:ascii="Times New Roman" w:hAnsi="Times New Roman" w:cs="Times New Roman"/>
          <w:i/>
          <w:iCs/>
          <w:sz w:val="24"/>
          <w:szCs w:val="24"/>
        </w:rPr>
      </w:pPr>
      <w:r w:rsidRPr="00DC5443">
        <w:rPr>
          <w:rFonts w:ascii="Times New Roman" w:hAnsi="Times New Roman" w:cs="Times New Roman"/>
          <w:i/>
          <w:iCs/>
          <w:sz w:val="24"/>
          <w:szCs w:val="24"/>
        </w:rPr>
        <w:t>Division 1 - Transitional matters relating to the Hazardous Waste (Regulation of Exports and Imports) Legislation Amendment Regulations 2021</w:t>
      </w:r>
    </w:p>
    <w:p w14:paraId="3E57DE2F" w14:textId="5B184836" w:rsidR="002375D3" w:rsidRDefault="00965EFC" w:rsidP="005A206C">
      <w:pPr>
        <w:rPr>
          <w:rFonts w:ascii="Times New Roman" w:hAnsi="Times New Roman" w:cs="Times New Roman"/>
          <w:sz w:val="24"/>
          <w:szCs w:val="24"/>
          <w:u w:val="single"/>
        </w:rPr>
      </w:pPr>
      <w:r>
        <w:rPr>
          <w:rFonts w:ascii="Times New Roman" w:hAnsi="Times New Roman" w:cs="Times New Roman"/>
          <w:sz w:val="24"/>
          <w:szCs w:val="24"/>
          <w:u w:val="single"/>
        </w:rPr>
        <w:t>Regulation 5 - Transitional matters</w:t>
      </w:r>
    </w:p>
    <w:p w14:paraId="1E165EA0" w14:textId="574EAA1F" w:rsidR="00965EFC" w:rsidRDefault="00B11244" w:rsidP="007B043E">
      <w:pPr>
        <w:pStyle w:val="ListParagraph"/>
        <w:numPr>
          <w:ilvl w:val="0"/>
          <w:numId w:val="39"/>
        </w:numPr>
        <w:rPr>
          <w:rFonts w:ascii="Times New Roman" w:hAnsi="Times New Roman" w:cs="Times New Roman"/>
          <w:sz w:val="24"/>
          <w:szCs w:val="24"/>
        </w:rPr>
      </w:pPr>
      <w:r w:rsidRPr="004D6A34">
        <w:rPr>
          <w:rFonts w:ascii="Times New Roman" w:hAnsi="Times New Roman" w:cs="Times New Roman"/>
          <w:sz w:val="24"/>
          <w:szCs w:val="24"/>
        </w:rPr>
        <w:t>New r</w:t>
      </w:r>
      <w:r w:rsidR="00965EFC" w:rsidRPr="004D6A34">
        <w:rPr>
          <w:rFonts w:ascii="Times New Roman" w:hAnsi="Times New Roman" w:cs="Times New Roman"/>
          <w:sz w:val="24"/>
          <w:szCs w:val="24"/>
        </w:rPr>
        <w:t xml:space="preserve">egulation 5 </w:t>
      </w:r>
      <w:r w:rsidRPr="004D6A34">
        <w:rPr>
          <w:rFonts w:ascii="Times New Roman" w:hAnsi="Times New Roman" w:cs="Times New Roman"/>
          <w:sz w:val="24"/>
          <w:szCs w:val="24"/>
        </w:rPr>
        <w:t xml:space="preserve">of the Fees Regulations </w:t>
      </w:r>
      <w:r w:rsidR="00965EFC" w:rsidRPr="004D6A34">
        <w:rPr>
          <w:rFonts w:ascii="Times New Roman" w:hAnsi="Times New Roman" w:cs="Times New Roman"/>
          <w:sz w:val="24"/>
          <w:szCs w:val="24"/>
        </w:rPr>
        <w:t>deal</w:t>
      </w:r>
      <w:r w:rsidR="004D6A34" w:rsidRPr="004D6A34">
        <w:rPr>
          <w:rFonts w:ascii="Times New Roman" w:hAnsi="Times New Roman" w:cs="Times New Roman"/>
          <w:sz w:val="24"/>
          <w:szCs w:val="24"/>
        </w:rPr>
        <w:t>s</w:t>
      </w:r>
      <w:r w:rsidR="00965EFC" w:rsidRPr="004D6A34">
        <w:rPr>
          <w:rFonts w:ascii="Times New Roman" w:hAnsi="Times New Roman" w:cs="Times New Roman"/>
          <w:sz w:val="24"/>
          <w:szCs w:val="24"/>
        </w:rPr>
        <w:t xml:space="preserve"> with transitional matters relating to the </w:t>
      </w:r>
      <w:r w:rsidR="004D6A34" w:rsidRPr="004D6A34">
        <w:rPr>
          <w:rFonts w:ascii="Times New Roman" w:hAnsi="Times New Roman" w:cs="Times New Roman"/>
          <w:sz w:val="24"/>
          <w:szCs w:val="24"/>
        </w:rPr>
        <w:t xml:space="preserve">Amendment </w:t>
      </w:r>
      <w:r w:rsidR="00965EFC" w:rsidRPr="004D6A34">
        <w:rPr>
          <w:rFonts w:ascii="Times New Roman" w:hAnsi="Times New Roman" w:cs="Times New Roman"/>
          <w:sz w:val="24"/>
          <w:szCs w:val="24"/>
        </w:rPr>
        <w:t>Regulations</w:t>
      </w:r>
      <w:r w:rsidRPr="004D6A34">
        <w:rPr>
          <w:rFonts w:ascii="Times New Roman" w:hAnsi="Times New Roman" w:cs="Times New Roman"/>
          <w:sz w:val="24"/>
          <w:szCs w:val="24"/>
        </w:rPr>
        <w:t>, as it applies to the Fees Regulations</w:t>
      </w:r>
      <w:r w:rsidR="00965EFC" w:rsidRPr="004D6A34">
        <w:rPr>
          <w:rFonts w:ascii="Times New Roman" w:hAnsi="Times New Roman" w:cs="Times New Roman"/>
          <w:sz w:val="24"/>
          <w:szCs w:val="24"/>
        </w:rPr>
        <w:t xml:space="preserve">. </w:t>
      </w:r>
    </w:p>
    <w:p w14:paraId="7FE13A47" w14:textId="77777777" w:rsidR="004D6A34" w:rsidRPr="004D6A34" w:rsidRDefault="004D6A34" w:rsidP="004D6A34">
      <w:pPr>
        <w:pStyle w:val="ListParagraph"/>
        <w:rPr>
          <w:rFonts w:ascii="Times New Roman" w:hAnsi="Times New Roman" w:cs="Times New Roman"/>
          <w:sz w:val="24"/>
          <w:szCs w:val="24"/>
        </w:rPr>
      </w:pPr>
    </w:p>
    <w:p w14:paraId="0B2937B2" w14:textId="4766CCB9" w:rsidR="001637E1" w:rsidRDefault="001637E1" w:rsidP="007B043E">
      <w:pPr>
        <w:pStyle w:val="ListParagraph"/>
        <w:numPr>
          <w:ilvl w:val="0"/>
          <w:numId w:val="39"/>
        </w:numPr>
        <w:rPr>
          <w:rFonts w:ascii="Times New Roman" w:hAnsi="Times New Roman" w:cs="Times New Roman"/>
          <w:sz w:val="24"/>
          <w:szCs w:val="24"/>
        </w:rPr>
      </w:pPr>
      <w:r w:rsidRPr="004D6A34">
        <w:rPr>
          <w:rFonts w:ascii="Times New Roman" w:hAnsi="Times New Roman" w:cs="Times New Roman"/>
          <w:sz w:val="24"/>
          <w:szCs w:val="24"/>
        </w:rPr>
        <w:t>Subregulation 5(1) provide</w:t>
      </w:r>
      <w:r w:rsidR="004D6A34" w:rsidRPr="004D6A34">
        <w:rPr>
          <w:rFonts w:ascii="Times New Roman" w:hAnsi="Times New Roman" w:cs="Times New Roman"/>
          <w:sz w:val="24"/>
          <w:szCs w:val="24"/>
        </w:rPr>
        <w:t>s</w:t>
      </w:r>
      <w:r w:rsidRPr="004D6A34">
        <w:rPr>
          <w:rFonts w:ascii="Times New Roman" w:hAnsi="Times New Roman" w:cs="Times New Roman"/>
          <w:sz w:val="24"/>
          <w:szCs w:val="24"/>
        </w:rPr>
        <w:t xml:space="preserve"> that regulation 4 (waiver or refund of</w:t>
      </w:r>
      <w:r w:rsidR="006F7229" w:rsidRPr="004D6A34">
        <w:rPr>
          <w:rFonts w:ascii="Times New Roman" w:hAnsi="Times New Roman" w:cs="Times New Roman"/>
          <w:sz w:val="24"/>
          <w:szCs w:val="24"/>
        </w:rPr>
        <w:t xml:space="preserve"> prescribed</w:t>
      </w:r>
      <w:r w:rsidRPr="004D6A34">
        <w:rPr>
          <w:rFonts w:ascii="Times New Roman" w:hAnsi="Times New Roman" w:cs="Times New Roman"/>
          <w:sz w:val="24"/>
          <w:szCs w:val="24"/>
        </w:rPr>
        <w:t xml:space="preserve"> fees), as inserted by the </w:t>
      </w:r>
      <w:r w:rsidR="004D6A34" w:rsidRPr="004D6A34">
        <w:rPr>
          <w:rFonts w:ascii="Times New Roman" w:hAnsi="Times New Roman" w:cs="Times New Roman"/>
          <w:sz w:val="24"/>
          <w:szCs w:val="24"/>
        </w:rPr>
        <w:t xml:space="preserve">Amendment </w:t>
      </w:r>
      <w:r w:rsidRPr="004D6A34">
        <w:rPr>
          <w:rFonts w:ascii="Times New Roman" w:hAnsi="Times New Roman" w:cs="Times New Roman"/>
          <w:sz w:val="24"/>
          <w:szCs w:val="24"/>
        </w:rPr>
        <w:t>Regulations, applies in relation to the waiver or refund, or partial waiver or refund, of:</w:t>
      </w:r>
    </w:p>
    <w:p w14:paraId="4DC8A0A9" w14:textId="77777777" w:rsidR="00DD57AC" w:rsidRPr="004D6A34" w:rsidRDefault="00DD57AC" w:rsidP="00DD57AC">
      <w:pPr>
        <w:pStyle w:val="ListParagraph"/>
        <w:rPr>
          <w:rFonts w:ascii="Times New Roman" w:hAnsi="Times New Roman" w:cs="Times New Roman"/>
          <w:sz w:val="24"/>
          <w:szCs w:val="24"/>
        </w:rPr>
      </w:pPr>
    </w:p>
    <w:p w14:paraId="2B6AA99B" w14:textId="5399B169" w:rsidR="001637E1" w:rsidRDefault="001637E1" w:rsidP="00DD57AC">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 xml:space="preserve">a prescribed fee referred to in regulation 3 </w:t>
      </w:r>
      <w:r w:rsidR="00881D8E">
        <w:rPr>
          <w:rFonts w:ascii="Times New Roman" w:hAnsi="Times New Roman" w:cs="Times New Roman"/>
          <w:sz w:val="24"/>
          <w:szCs w:val="24"/>
        </w:rPr>
        <w:t xml:space="preserve">of the Fees Regulations </w:t>
      </w:r>
      <w:r>
        <w:rPr>
          <w:rFonts w:ascii="Times New Roman" w:hAnsi="Times New Roman" w:cs="Times New Roman"/>
          <w:sz w:val="24"/>
          <w:szCs w:val="24"/>
        </w:rPr>
        <w:t>for an application</w:t>
      </w:r>
      <w:r w:rsidR="009245D2">
        <w:rPr>
          <w:rFonts w:ascii="Times New Roman" w:hAnsi="Times New Roman" w:cs="Times New Roman"/>
          <w:sz w:val="24"/>
          <w:szCs w:val="24"/>
        </w:rPr>
        <w:t>,</w:t>
      </w:r>
      <w:r>
        <w:rPr>
          <w:rFonts w:ascii="Times New Roman" w:hAnsi="Times New Roman" w:cs="Times New Roman"/>
          <w:sz w:val="24"/>
          <w:szCs w:val="24"/>
        </w:rPr>
        <w:t xml:space="preserve"> if the application is made on or after the commencement day</w:t>
      </w:r>
      <w:r w:rsidR="00881D8E">
        <w:rPr>
          <w:rFonts w:ascii="Times New Roman" w:hAnsi="Times New Roman" w:cs="Times New Roman"/>
          <w:sz w:val="24"/>
          <w:szCs w:val="24"/>
        </w:rPr>
        <w:t>; and</w:t>
      </w:r>
    </w:p>
    <w:p w14:paraId="2924DC61" w14:textId="77777777" w:rsidR="005947A5" w:rsidRDefault="005947A5" w:rsidP="00DD57AC">
      <w:pPr>
        <w:pStyle w:val="ListParagraph"/>
        <w:ind w:left="1080"/>
        <w:rPr>
          <w:rFonts w:ascii="Times New Roman" w:hAnsi="Times New Roman" w:cs="Times New Roman"/>
          <w:sz w:val="24"/>
          <w:szCs w:val="24"/>
        </w:rPr>
      </w:pPr>
    </w:p>
    <w:p w14:paraId="79A6A53F" w14:textId="4A37F3D8" w:rsidR="00881D8E" w:rsidRDefault="00881D8E" w:rsidP="00DD57AC">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a prescribed fee referred to in regulation 3A of the Fees Regulations for providing information in response t</w:t>
      </w:r>
      <w:r w:rsidR="00F11413">
        <w:rPr>
          <w:rFonts w:ascii="Times New Roman" w:hAnsi="Times New Roman" w:cs="Times New Roman"/>
          <w:sz w:val="24"/>
          <w:szCs w:val="24"/>
        </w:rPr>
        <w:t>o a request</w:t>
      </w:r>
      <w:r w:rsidR="009245D2">
        <w:rPr>
          <w:rFonts w:ascii="Times New Roman" w:hAnsi="Times New Roman" w:cs="Times New Roman"/>
          <w:sz w:val="24"/>
          <w:szCs w:val="24"/>
        </w:rPr>
        <w:t>,</w:t>
      </w:r>
      <w:r w:rsidR="00F11413">
        <w:rPr>
          <w:rFonts w:ascii="Times New Roman" w:hAnsi="Times New Roman" w:cs="Times New Roman"/>
          <w:sz w:val="24"/>
          <w:szCs w:val="24"/>
        </w:rPr>
        <w:t xml:space="preserve"> if the request is made on or after the commencement day, whether the request relates to an application made before, on or after the commencement day.</w:t>
      </w:r>
    </w:p>
    <w:p w14:paraId="7F474C2E" w14:textId="77777777" w:rsidR="004D6A34" w:rsidRDefault="004D6A34" w:rsidP="004D6A34">
      <w:pPr>
        <w:pStyle w:val="ListParagraph"/>
        <w:rPr>
          <w:rFonts w:ascii="Times New Roman" w:hAnsi="Times New Roman" w:cs="Times New Roman"/>
          <w:sz w:val="24"/>
          <w:szCs w:val="24"/>
        </w:rPr>
      </w:pPr>
    </w:p>
    <w:p w14:paraId="53E3C5CA" w14:textId="24E01E7C" w:rsidR="00BB5DD8" w:rsidRPr="004D6A34" w:rsidRDefault="00CE082E" w:rsidP="007B043E">
      <w:pPr>
        <w:pStyle w:val="ListParagraph"/>
        <w:numPr>
          <w:ilvl w:val="0"/>
          <w:numId w:val="39"/>
        </w:numPr>
        <w:rPr>
          <w:rFonts w:ascii="Times New Roman" w:hAnsi="Times New Roman" w:cs="Times New Roman"/>
          <w:b/>
          <w:bCs/>
          <w:i/>
          <w:iCs/>
          <w:sz w:val="24"/>
          <w:szCs w:val="24"/>
        </w:rPr>
      </w:pPr>
      <w:r w:rsidRPr="004D6A34">
        <w:rPr>
          <w:rFonts w:ascii="Times New Roman" w:hAnsi="Times New Roman" w:cs="Times New Roman"/>
          <w:sz w:val="24"/>
          <w:szCs w:val="24"/>
        </w:rPr>
        <w:t>Subregulation 5(2) clarif</w:t>
      </w:r>
      <w:r w:rsidR="004D6A34" w:rsidRPr="004D6A34">
        <w:rPr>
          <w:rFonts w:ascii="Times New Roman" w:hAnsi="Times New Roman" w:cs="Times New Roman"/>
          <w:sz w:val="24"/>
          <w:szCs w:val="24"/>
        </w:rPr>
        <w:t>ies</w:t>
      </w:r>
      <w:r w:rsidRPr="004D6A34">
        <w:rPr>
          <w:rFonts w:ascii="Times New Roman" w:hAnsi="Times New Roman" w:cs="Times New Roman"/>
          <w:sz w:val="24"/>
          <w:szCs w:val="24"/>
        </w:rPr>
        <w:t xml:space="preserve"> that in regulation 5, </w:t>
      </w:r>
      <w:r w:rsidRPr="004D6A34">
        <w:rPr>
          <w:rFonts w:ascii="Times New Roman" w:hAnsi="Times New Roman" w:cs="Times New Roman"/>
          <w:i/>
          <w:iCs/>
          <w:sz w:val="24"/>
          <w:szCs w:val="24"/>
        </w:rPr>
        <w:t>commencement day</w:t>
      </w:r>
      <w:r w:rsidRPr="004D6A34">
        <w:rPr>
          <w:rFonts w:ascii="Times New Roman" w:hAnsi="Times New Roman" w:cs="Times New Roman"/>
          <w:sz w:val="24"/>
          <w:szCs w:val="24"/>
        </w:rPr>
        <w:t xml:space="preserve"> mean</w:t>
      </w:r>
      <w:r w:rsidR="004D6A34" w:rsidRPr="004D6A34">
        <w:rPr>
          <w:rFonts w:ascii="Times New Roman" w:hAnsi="Times New Roman" w:cs="Times New Roman"/>
          <w:sz w:val="24"/>
          <w:szCs w:val="24"/>
        </w:rPr>
        <w:t>s</w:t>
      </w:r>
      <w:r w:rsidRPr="004D6A34">
        <w:rPr>
          <w:rFonts w:ascii="Times New Roman" w:hAnsi="Times New Roman" w:cs="Times New Roman"/>
          <w:sz w:val="24"/>
          <w:szCs w:val="24"/>
        </w:rPr>
        <w:t xml:space="preserve"> the day the </w:t>
      </w:r>
      <w:r w:rsidR="004D6A34" w:rsidRPr="004D6A34">
        <w:rPr>
          <w:rFonts w:ascii="Times New Roman" w:hAnsi="Times New Roman" w:cs="Times New Roman"/>
          <w:sz w:val="24"/>
          <w:szCs w:val="24"/>
        </w:rPr>
        <w:t>Amendment</w:t>
      </w:r>
      <w:r w:rsidRPr="004D6A34">
        <w:rPr>
          <w:rFonts w:ascii="Times New Roman" w:hAnsi="Times New Roman" w:cs="Times New Roman"/>
          <w:sz w:val="24"/>
          <w:szCs w:val="24"/>
        </w:rPr>
        <w:t xml:space="preserve"> Regulations commences. </w:t>
      </w:r>
    </w:p>
    <w:p w14:paraId="4B09F7AA" w14:textId="6BA92B01" w:rsidR="00B11244" w:rsidRPr="00371109" w:rsidRDefault="00B11244" w:rsidP="00B11244">
      <w:pPr>
        <w:rPr>
          <w:rFonts w:ascii="Times New Roman" w:hAnsi="Times New Roman" w:cs="Times New Roman"/>
          <w:b/>
          <w:bCs/>
          <w:i/>
          <w:iCs/>
          <w:sz w:val="24"/>
          <w:szCs w:val="24"/>
        </w:rPr>
      </w:pPr>
      <w:r w:rsidRPr="00371109">
        <w:rPr>
          <w:rFonts w:ascii="Times New Roman" w:hAnsi="Times New Roman" w:cs="Times New Roman"/>
          <w:b/>
          <w:bCs/>
          <w:i/>
          <w:iCs/>
          <w:sz w:val="24"/>
          <w:szCs w:val="24"/>
        </w:rPr>
        <w:t>Hazardous Waste (Regulation of Exports and Imports) (Imports from East Timor) Regulations 2003</w:t>
      </w:r>
    </w:p>
    <w:p w14:paraId="586EFF3C" w14:textId="08E402D6" w:rsidR="00B11244" w:rsidRDefault="00B11244" w:rsidP="00B11244">
      <w:pPr>
        <w:rPr>
          <w:rFonts w:ascii="Times New Roman" w:hAnsi="Times New Roman" w:cs="Times New Roman"/>
          <w:b/>
          <w:bCs/>
          <w:sz w:val="24"/>
          <w:szCs w:val="24"/>
        </w:rPr>
      </w:pPr>
      <w:r w:rsidRPr="00EE439C">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Pr>
          <w:rFonts w:ascii="Times New Roman" w:hAnsi="Times New Roman" w:cs="Times New Roman"/>
          <w:b/>
          <w:bCs/>
          <w:sz w:val="24"/>
          <w:szCs w:val="24"/>
        </w:rPr>
        <w:t>14</w:t>
      </w:r>
      <w:r w:rsidR="00D760B5">
        <w:rPr>
          <w:rFonts w:ascii="Times New Roman" w:hAnsi="Times New Roman" w:cs="Times New Roman"/>
          <w:b/>
          <w:bCs/>
          <w:sz w:val="24"/>
          <w:szCs w:val="24"/>
        </w:rPr>
        <w:t>] - Regulation 1</w:t>
      </w:r>
    </w:p>
    <w:p w14:paraId="3A299BB3" w14:textId="19F7346D" w:rsidR="00D03FFE" w:rsidRDefault="00B11244" w:rsidP="007B043E">
      <w:pPr>
        <w:pStyle w:val="ListParagraph"/>
        <w:numPr>
          <w:ilvl w:val="0"/>
          <w:numId w:val="39"/>
        </w:numPr>
        <w:rPr>
          <w:rFonts w:ascii="Times New Roman" w:hAnsi="Times New Roman" w:cs="Times New Roman"/>
          <w:sz w:val="24"/>
          <w:szCs w:val="24"/>
        </w:rPr>
      </w:pPr>
      <w:r w:rsidRPr="004D6A34">
        <w:rPr>
          <w:rFonts w:ascii="Times New Roman" w:hAnsi="Times New Roman" w:cs="Times New Roman"/>
          <w:sz w:val="24"/>
          <w:szCs w:val="24"/>
        </w:rPr>
        <w:t xml:space="preserve">Item 14 </w:t>
      </w:r>
      <w:r w:rsidR="00D03FFE" w:rsidRPr="004D6A34">
        <w:rPr>
          <w:rFonts w:ascii="Times New Roman" w:hAnsi="Times New Roman" w:cs="Times New Roman"/>
          <w:sz w:val="24"/>
          <w:szCs w:val="24"/>
        </w:rPr>
        <w:t>amend</w:t>
      </w:r>
      <w:r w:rsidR="004D6A34">
        <w:rPr>
          <w:rFonts w:ascii="Times New Roman" w:hAnsi="Times New Roman" w:cs="Times New Roman"/>
          <w:sz w:val="24"/>
          <w:szCs w:val="24"/>
        </w:rPr>
        <w:t>s</w:t>
      </w:r>
      <w:r w:rsidR="00D03FFE" w:rsidRPr="004D6A34">
        <w:rPr>
          <w:rFonts w:ascii="Times New Roman" w:hAnsi="Times New Roman" w:cs="Times New Roman"/>
          <w:sz w:val="24"/>
          <w:szCs w:val="24"/>
        </w:rPr>
        <w:t xml:space="preserve"> regulation 1 of the Timor-Leste Regulations to omit </w:t>
      </w:r>
      <w:r w:rsidR="000D3081" w:rsidRPr="004D6A34">
        <w:rPr>
          <w:rFonts w:ascii="Times New Roman" w:hAnsi="Times New Roman" w:cs="Times New Roman"/>
          <w:sz w:val="24"/>
          <w:szCs w:val="24"/>
        </w:rPr>
        <w:t>the reference to East Timor and substitute a reference to the Democratic Republic of Timor-Leste. This amendment simply update</w:t>
      </w:r>
      <w:r w:rsidR="004D6A34">
        <w:rPr>
          <w:rFonts w:ascii="Times New Roman" w:hAnsi="Times New Roman" w:cs="Times New Roman"/>
          <w:sz w:val="24"/>
          <w:szCs w:val="24"/>
        </w:rPr>
        <w:t>s</w:t>
      </w:r>
      <w:r w:rsidR="000D3081" w:rsidRPr="004D6A34">
        <w:rPr>
          <w:rFonts w:ascii="Times New Roman" w:hAnsi="Times New Roman" w:cs="Times New Roman"/>
          <w:sz w:val="24"/>
          <w:szCs w:val="24"/>
        </w:rPr>
        <w:t xml:space="preserve"> th</w:t>
      </w:r>
      <w:r w:rsidR="00A22BB5" w:rsidRPr="004D6A34">
        <w:rPr>
          <w:rFonts w:ascii="Times New Roman" w:hAnsi="Times New Roman" w:cs="Times New Roman"/>
          <w:sz w:val="24"/>
          <w:szCs w:val="24"/>
        </w:rPr>
        <w:t>at</w:t>
      </w:r>
      <w:r w:rsidR="000D3081" w:rsidRPr="004D6A34">
        <w:rPr>
          <w:rFonts w:ascii="Times New Roman" w:hAnsi="Times New Roman" w:cs="Times New Roman"/>
          <w:sz w:val="24"/>
          <w:szCs w:val="24"/>
        </w:rPr>
        <w:t xml:space="preserve"> country</w:t>
      </w:r>
      <w:r w:rsidR="00635571" w:rsidRPr="004D6A34">
        <w:rPr>
          <w:rFonts w:ascii="Times New Roman" w:hAnsi="Times New Roman" w:cs="Times New Roman"/>
          <w:sz w:val="24"/>
          <w:szCs w:val="24"/>
        </w:rPr>
        <w:t xml:space="preserve">’s name to reflect its </w:t>
      </w:r>
      <w:r w:rsidR="00D622E0" w:rsidRPr="004D6A34">
        <w:rPr>
          <w:rFonts w:ascii="Times New Roman" w:hAnsi="Times New Roman" w:cs="Times New Roman"/>
          <w:sz w:val="24"/>
          <w:szCs w:val="24"/>
        </w:rPr>
        <w:t>official name.</w:t>
      </w:r>
    </w:p>
    <w:p w14:paraId="7F9F193B" w14:textId="77777777" w:rsidR="004D6A34" w:rsidRPr="004D6A34" w:rsidRDefault="004D6A34" w:rsidP="004D6A34">
      <w:pPr>
        <w:pStyle w:val="ListParagraph"/>
        <w:rPr>
          <w:rFonts w:ascii="Times New Roman" w:hAnsi="Times New Roman" w:cs="Times New Roman"/>
          <w:sz w:val="24"/>
          <w:szCs w:val="24"/>
        </w:rPr>
      </w:pPr>
    </w:p>
    <w:p w14:paraId="79BDE68E" w14:textId="47FD6F55" w:rsidR="00E04C52" w:rsidRDefault="00E04C52" w:rsidP="007B043E">
      <w:pPr>
        <w:pStyle w:val="ListParagraph"/>
        <w:numPr>
          <w:ilvl w:val="0"/>
          <w:numId w:val="39"/>
        </w:numPr>
        <w:rPr>
          <w:rFonts w:ascii="Times New Roman" w:hAnsi="Times New Roman" w:cs="Times New Roman"/>
          <w:sz w:val="24"/>
          <w:szCs w:val="24"/>
        </w:rPr>
      </w:pPr>
      <w:r w:rsidRPr="004D6A34">
        <w:rPr>
          <w:rFonts w:ascii="Times New Roman" w:hAnsi="Times New Roman" w:cs="Times New Roman"/>
          <w:sz w:val="24"/>
          <w:szCs w:val="24"/>
        </w:rPr>
        <w:t xml:space="preserve">The effect of this amendment </w:t>
      </w:r>
      <w:r w:rsidR="004D6A34">
        <w:rPr>
          <w:rFonts w:ascii="Times New Roman" w:hAnsi="Times New Roman" w:cs="Times New Roman"/>
          <w:sz w:val="24"/>
          <w:szCs w:val="24"/>
        </w:rPr>
        <w:t>is</w:t>
      </w:r>
      <w:r w:rsidRPr="004D6A34">
        <w:rPr>
          <w:rFonts w:ascii="Times New Roman" w:hAnsi="Times New Roman" w:cs="Times New Roman"/>
          <w:sz w:val="24"/>
          <w:szCs w:val="24"/>
        </w:rPr>
        <w:t xml:space="preserve"> to update the name of the Timor-Leste Regulations to the </w:t>
      </w:r>
      <w:r w:rsidRPr="004D6A34">
        <w:rPr>
          <w:rFonts w:ascii="Times New Roman" w:hAnsi="Times New Roman" w:cs="Times New Roman"/>
          <w:i/>
          <w:iCs/>
          <w:sz w:val="24"/>
          <w:szCs w:val="24"/>
        </w:rPr>
        <w:t>Hazardous Waste (Regulation of Exports and Imports) (Imports from the Democratic Republic of Timor-Leste) Regulations 2003</w:t>
      </w:r>
      <w:r w:rsidRPr="004D6A34">
        <w:rPr>
          <w:rFonts w:ascii="Times New Roman" w:hAnsi="Times New Roman" w:cs="Times New Roman"/>
          <w:sz w:val="24"/>
          <w:szCs w:val="24"/>
        </w:rPr>
        <w:t>.</w:t>
      </w:r>
    </w:p>
    <w:p w14:paraId="60A4E140" w14:textId="77777777" w:rsidR="004D6A34" w:rsidRPr="004D6A34" w:rsidRDefault="004D6A34" w:rsidP="004D6A34">
      <w:pPr>
        <w:pStyle w:val="ListParagraph"/>
        <w:rPr>
          <w:rFonts w:ascii="Times New Roman" w:hAnsi="Times New Roman" w:cs="Times New Roman"/>
          <w:sz w:val="24"/>
          <w:szCs w:val="24"/>
        </w:rPr>
      </w:pPr>
    </w:p>
    <w:p w14:paraId="302CDC40" w14:textId="5DF62548" w:rsidR="00D622E0" w:rsidRPr="004D6A34" w:rsidRDefault="00D622E0" w:rsidP="007B043E">
      <w:pPr>
        <w:pStyle w:val="ListParagraph"/>
        <w:numPr>
          <w:ilvl w:val="0"/>
          <w:numId w:val="39"/>
        </w:numPr>
        <w:rPr>
          <w:rFonts w:ascii="Times New Roman" w:hAnsi="Times New Roman" w:cs="Times New Roman"/>
          <w:i/>
          <w:iCs/>
          <w:sz w:val="24"/>
          <w:szCs w:val="24"/>
        </w:rPr>
      </w:pPr>
      <w:r w:rsidRPr="004D6A34">
        <w:rPr>
          <w:rFonts w:ascii="Times New Roman" w:hAnsi="Times New Roman" w:cs="Times New Roman"/>
          <w:sz w:val="24"/>
          <w:szCs w:val="24"/>
        </w:rPr>
        <w:t xml:space="preserve">The note to </w:t>
      </w:r>
      <w:r w:rsidR="00905A1F" w:rsidRPr="004D6A34">
        <w:rPr>
          <w:rFonts w:ascii="Times New Roman" w:hAnsi="Times New Roman" w:cs="Times New Roman"/>
          <w:sz w:val="24"/>
          <w:szCs w:val="24"/>
        </w:rPr>
        <w:t xml:space="preserve">this item </w:t>
      </w:r>
      <w:r w:rsidR="00A93D06" w:rsidRPr="004D6A34">
        <w:rPr>
          <w:rFonts w:ascii="Times New Roman" w:hAnsi="Times New Roman" w:cs="Times New Roman"/>
          <w:sz w:val="24"/>
          <w:szCs w:val="24"/>
        </w:rPr>
        <w:t>explain</w:t>
      </w:r>
      <w:r w:rsidR="004D6A34">
        <w:rPr>
          <w:rFonts w:ascii="Times New Roman" w:hAnsi="Times New Roman" w:cs="Times New Roman"/>
          <w:sz w:val="24"/>
          <w:szCs w:val="24"/>
        </w:rPr>
        <w:t>s</w:t>
      </w:r>
      <w:r w:rsidR="00A93D06" w:rsidRPr="004D6A34">
        <w:rPr>
          <w:rFonts w:ascii="Times New Roman" w:hAnsi="Times New Roman" w:cs="Times New Roman"/>
          <w:sz w:val="24"/>
          <w:szCs w:val="24"/>
        </w:rPr>
        <w:t xml:space="preserve"> that this item </w:t>
      </w:r>
      <w:r w:rsidR="00C97B63" w:rsidRPr="004D6A34">
        <w:rPr>
          <w:rFonts w:ascii="Times New Roman" w:hAnsi="Times New Roman" w:cs="Times New Roman"/>
          <w:sz w:val="24"/>
          <w:szCs w:val="24"/>
        </w:rPr>
        <w:t xml:space="preserve">amends the name of the instrument. If another </w:t>
      </w:r>
      <w:r w:rsidR="000C5F89" w:rsidRPr="004D6A34">
        <w:rPr>
          <w:rFonts w:ascii="Times New Roman" w:hAnsi="Times New Roman" w:cs="Times New Roman"/>
          <w:sz w:val="24"/>
          <w:szCs w:val="24"/>
        </w:rPr>
        <w:t xml:space="preserve">amendment of the instrument is described </w:t>
      </w:r>
      <w:r w:rsidR="00477896" w:rsidRPr="004D6A34">
        <w:rPr>
          <w:rFonts w:ascii="Times New Roman" w:hAnsi="Times New Roman" w:cs="Times New Roman"/>
          <w:sz w:val="24"/>
          <w:szCs w:val="24"/>
        </w:rPr>
        <w:t xml:space="preserve">by reference to the instrument’s </w:t>
      </w:r>
      <w:r w:rsidR="00477896" w:rsidRPr="004D6A34">
        <w:rPr>
          <w:rFonts w:ascii="Times New Roman" w:hAnsi="Times New Roman" w:cs="Times New Roman"/>
          <w:sz w:val="24"/>
          <w:szCs w:val="24"/>
        </w:rPr>
        <w:lastRenderedPageBreak/>
        <w:t xml:space="preserve">previous name, that other amendment has effect after the commencement of this item as an amendment of the instrument under its amended name, in accordance with section 10 of the </w:t>
      </w:r>
      <w:r w:rsidR="00477896" w:rsidRPr="004D6A34">
        <w:rPr>
          <w:rFonts w:ascii="Times New Roman" w:hAnsi="Times New Roman" w:cs="Times New Roman"/>
          <w:i/>
          <w:iCs/>
          <w:sz w:val="24"/>
          <w:szCs w:val="24"/>
        </w:rPr>
        <w:t>Acts Interpretation Act 1901.</w:t>
      </w:r>
    </w:p>
    <w:p w14:paraId="4FF0C475" w14:textId="4098F20A" w:rsidR="007016D8" w:rsidRPr="007016D8" w:rsidRDefault="007016D8" w:rsidP="00D03FFE">
      <w:pPr>
        <w:rPr>
          <w:rFonts w:ascii="Times New Roman" w:hAnsi="Times New Roman" w:cs="Times New Roman"/>
          <w:b/>
          <w:bCs/>
          <w:sz w:val="24"/>
          <w:szCs w:val="24"/>
        </w:rPr>
      </w:pPr>
      <w:r w:rsidRPr="007016D8">
        <w:rPr>
          <w:rFonts w:ascii="Times New Roman" w:hAnsi="Times New Roman" w:cs="Times New Roman"/>
          <w:b/>
          <w:bCs/>
          <w:sz w:val="24"/>
          <w:szCs w:val="24"/>
        </w:rPr>
        <w:t xml:space="preserve">Item </w:t>
      </w:r>
      <w:r w:rsidR="00D760B5">
        <w:rPr>
          <w:rFonts w:ascii="Times New Roman" w:hAnsi="Times New Roman" w:cs="Times New Roman"/>
          <w:b/>
          <w:bCs/>
          <w:sz w:val="24"/>
          <w:szCs w:val="24"/>
        </w:rPr>
        <w:t>[</w:t>
      </w:r>
      <w:r w:rsidRPr="007016D8">
        <w:rPr>
          <w:rFonts w:ascii="Times New Roman" w:hAnsi="Times New Roman" w:cs="Times New Roman"/>
          <w:b/>
          <w:bCs/>
          <w:sz w:val="24"/>
          <w:szCs w:val="24"/>
        </w:rPr>
        <w:t>15</w:t>
      </w:r>
      <w:r w:rsidR="0007770F">
        <w:rPr>
          <w:rFonts w:ascii="Times New Roman" w:hAnsi="Times New Roman" w:cs="Times New Roman"/>
          <w:b/>
          <w:bCs/>
          <w:sz w:val="24"/>
          <w:szCs w:val="24"/>
        </w:rPr>
        <w:t>] - After regulation 1</w:t>
      </w:r>
    </w:p>
    <w:p w14:paraId="7F5DE560" w14:textId="56FA9E36" w:rsidR="00FF3405" w:rsidRPr="00892538" w:rsidRDefault="007016D8" w:rsidP="007B043E">
      <w:pPr>
        <w:pStyle w:val="ListParagraph"/>
        <w:numPr>
          <w:ilvl w:val="0"/>
          <w:numId w:val="39"/>
        </w:numPr>
        <w:rPr>
          <w:rFonts w:ascii="Times New Roman" w:hAnsi="Times New Roman" w:cs="Times New Roman"/>
          <w:sz w:val="24"/>
          <w:szCs w:val="24"/>
        </w:rPr>
      </w:pPr>
      <w:r w:rsidRPr="00493C38">
        <w:rPr>
          <w:rFonts w:ascii="Times New Roman" w:hAnsi="Times New Roman" w:cs="Times New Roman"/>
          <w:sz w:val="24"/>
          <w:szCs w:val="24"/>
        </w:rPr>
        <w:t>Item 15 insert</w:t>
      </w:r>
      <w:r w:rsidR="00493C38">
        <w:rPr>
          <w:rFonts w:ascii="Times New Roman" w:hAnsi="Times New Roman" w:cs="Times New Roman"/>
          <w:sz w:val="24"/>
          <w:szCs w:val="24"/>
        </w:rPr>
        <w:t>s</w:t>
      </w:r>
      <w:r w:rsidRPr="00493C38">
        <w:rPr>
          <w:rFonts w:ascii="Times New Roman" w:hAnsi="Times New Roman" w:cs="Times New Roman"/>
          <w:sz w:val="24"/>
          <w:szCs w:val="24"/>
        </w:rPr>
        <w:t xml:space="preserve"> a new regulation 2 into the Timor-Leste Regulations. </w:t>
      </w:r>
      <w:r w:rsidR="002152A6" w:rsidRPr="00493C38">
        <w:rPr>
          <w:rFonts w:ascii="Times New Roman" w:hAnsi="Times New Roman" w:cs="Times New Roman"/>
          <w:sz w:val="24"/>
          <w:szCs w:val="24"/>
        </w:rPr>
        <w:t>New regulation 2 clarif</w:t>
      </w:r>
      <w:r w:rsidR="00493C38">
        <w:rPr>
          <w:rFonts w:ascii="Times New Roman" w:hAnsi="Times New Roman" w:cs="Times New Roman"/>
          <w:sz w:val="24"/>
          <w:szCs w:val="24"/>
        </w:rPr>
        <w:t>ies</w:t>
      </w:r>
      <w:r w:rsidR="002152A6" w:rsidRPr="00493C38">
        <w:rPr>
          <w:rFonts w:ascii="Times New Roman" w:hAnsi="Times New Roman" w:cs="Times New Roman"/>
          <w:sz w:val="24"/>
          <w:szCs w:val="24"/>
        </w:rPr>
        <w:t xml:space="preserve"> the</w:t>
      </w:r>
      <w:r w:rsidR="00095161" w:rsidRPr="00493C38">
        <w:rPr>
          <w:rFonts w:ascii="Times New Roman" w:hAnsi="Times New Roman" w:cs="Times New Roman"/>
          <w:sz w:val="24"/>
          <w:szCs w:val="24"/>
        </w:rPr>
        <w:t xml:space="preserve"> authority of the</w:t>
      </w:r>
      <w:r w:rsidR="002152A6" w:rsidRPr="00493C38">
        <w:rPr>
          <w:rFonts w:ascii="Times New Roman" w:hAnsi="Times New Roman" w:cs="Times New Roman"/>
          <w:sz w:val="24"/>
          <w:szCs w:val="24"/>
        </w:rPr>
        <w:t xml:space="preserve"> Timor-Leste Regulations</w:t>
      </w:r>
      <w:r w:rsidR="00E04C52" w:rsidRPr="00493C38">
        <w:rPr>
          <w:rFonts w:ascii="Times New Roman" w:hAnsi="Times New Roman" w:cs="Times New Roman"/>
          <w:sz w:val="24"/>
          <w:szCs w:val="24"/>
        </w:rPr>
        <w:t xml:space="preserve"> by providing that</w:t>
      </w:r>
      <w:r w:rsidR="00001258" w:rsidRPr="00493C38">
        <w:rPr>
          <w:rFonts w:ascii="Times New Roman" w:hAnsi="Times New Roman" w:cs="Times New Roman"/>
          <w:sz w:val="24"/>
          <w:szCs w:val="24"/>
        </w:rPr>
        <w:t xml:space="preserve"> the Timor-Leste Regulations are made under the Act.</w:t>
      </w:r>
    </w:p>
    <w:p w14:paraId="0D2392BB" w14:textId="4E110E49" w:rsidR="00135268" w:rsidRPr="00135268" w:rsidRDefault="00135268" w:rsidP="00D03FFE">
      <w:pPr>
        <w:rPr>
          <w:rFonts w:ascii="Times New Roman" w:hAnsi="Times New Roman" w:cs="Times New Roman"/>
          <w:b/>
          <w:bCs/>
          <w:sz w:val="24"/>
          <w:szCs w:val="24"/>
        </w:rPr>
      </w:pPr>
      <w:r w:rsidRPr="00135268">
        <w:rPr>
          <w:rFonts w:ascii="Times New Roman" w:hAnsi="Times New Roman" w:cs="Times New Roman"/>
          <w:b/>
          <w:bCs/>
          <w:sz w:val="24"/>
          <w:szCs w:val="24"/>
        </w:rPr>
        <w:t xml:space="preserve">Item </w:t>
      </w:r>
      <w:r w:rsidR="0007770F">
        <w:rPr>
          <w:rFonts w:ascii="Times New Roman" w:hAnsi="Times New Roman" w:cs="Times New Roman"/>
          <w:b/>
          <w:bCs/>
          <w:sz w:val="24"/>
          <w:szCs w:val="24"/>
        </w:rPr>
        <w:t>[</w:t>
      </w:r>
      <w:r w:rsidRPr="00135268">
        <w:rPr>
          <w:rFonts w:ascii="Times New Roman" w:hAnsi="Times New Roman" w:cs="Times New Roman"/>
          <w:b/>
          <w:bCs/>
          <w:sz w:val="24"/>
          <w:szCs w:val="24"/>
        </w:rPr>
        <w:t>16</w:t>
      </w:r>
      <w:r w:rsidR="0007770F">
        <w:rPr>
          <w:rFonts w:ascii="Times New Roman" w:hAnsi="Times New Roman" w:cs="Times New Roman"/>
          <w:b/>
          <w:bCs/>
          <w:sz w:val="24"/>
          <w:szCs w:val="24"/>
        </w:rPr>
        <w:t>] - Regulation 5</w:t>
      </w:r>
      <w:r w:rsidRPr="00135268">
        <w:rPr>
          <w:rFonts w:ascii="Times New Roman" w:hAnsi="Times New Roman" w:cs="Times New Roman"/>
          <w:b/>
          <w:bCs/>
          <w:sz w:val="24"/>
          <w:szCs w:val="24"/>
        </w:rPr>
        <w:t xml:space="preserve"> </w:t>
      </w:r>
    </w:p>
    <w:p w14:paraId="6CC1CF96" w14:textId="0299B66A" w:rsidR="006C4E0F" w:rsidRDefault="00E04C52" w:rsidP="007B043E">
      <w:pPr>
        <w:pStyle w:val="ListParagraph"/>
        <w:numPr>
          <w:ilvl w:val="0"/>
          <w:numId w:val="39"/>
        </w:numPr>
        <w:rPr>
          <w:rFonts w:ascii="Times New Roman" w:hAnsi="Times New Roman" w:cs="Times New Roman"/>
          <w:sz w:val="24"/>
          <w:szCs w:val="24"/>
        </w:rPr>
      </w:pPr>
      <w:r w:rsidRPr="00892538">
        <w:rPr>
          <w:rFonts w:ascii="Times New Roman" w:hAnsi="Times New Roman" w:cs="Times New Roman"/>
          <w:sz w:val="24"/>
          <w:szCs w:val="24"/>
        </w:rPr>
        <w:t>Existing r</w:t>
      </w:r>
      <w:r w:rsidR="00BB29A7" w:rsidRPr="00892538">
        <w:rPr>
          <w:rFonts w:ascii="Times New Roman" w:hAnsi="Times New Roman" w:cs="Times New Roman"/>
          <w:sz w:val="24"/>
          <w:szCs w:val="24"/>
        </w:rPr>
        <w:t xml:space="preserve">egulation 5 of the Timor-Leste Regulations </w:t>
      </w:r>
      <w:r w:rsidR="00A862C8" w:rsidRPr="00892538">
        <w:rPr>
          <w:rFonts w:ascii="Times New Roman" w:hAnsi="Times New Roman" w:cs="Times New Roman"/>
          <w:sz w:val="24"/>
          <w:szCs w:val="24"/>
        </w:rPr>
        <w:t>provide</w:t>
      </w:r>
      <w:r w:rsidRPr="00892538">
        <w:rPr>
          <w:rFonts w:ascii="Times New Roman" w:hAnsi="Times New Roman" w:cs="Times New Roman"/>
          <w:sz w:val="24"/>
          <w:szCs w:val="24"/>
        </w:rPr>
        <w:t>s</w:t>
      </w:r>
      <w:r w:rsidR="00A862C8" w:rsidRPr="00892538">
        <w:rPr>
          <w:rFonts w:ascii="Times New Roman" w:hAnsi="Times New Roman" w:cs="Times New Roman"/>
          <w:sz w:val="24"/>
          <w:szCs w:val="24"/>
        </w:rPr>
        <w:t xml:space="preserve"> that the Timor-Leste Regulations give effect to a bilateral arrangement between Australian </w:t>
      </w:r>
      <w:r w:rsidRPr="00892538">
        <w:rPr>
          <w:rFonts w:ascii="Times New Roman" w:hAnsi="Times New Roman" w:cs="Times New Roman"/>
          <w:sz w:val="24"/>
          <w:szCs w:val="24"/>
        </w:rPr>
        <w:t xml:space="preserve">and the (then named) </w:t>
      </w:r>
      <w:r w:rsidR="00A862C8" w:rsidRPr="00892538">
        <w:rPr>
          <w:rFonts w:ascii="Times New Roman" w:hAnsi="Times New Roman" w:cs="Times New Roman"/>
          <w:sz w:val="24"/>
          <w:szCs w:val="24"/>
        </w:rPr>
        <w:t>Democratic Republic of East Timor</w:t>
      </w:r>
      <w:r w:rsidR="004E40F2" w:rsidRPr="00892538">
        <w:rPr>
          <w:rFonts w:ascii="Times New Roman" w:hAnsi="Times New Roman" w:cs="Times New Roman"/>
          <w:sz w:val="24"/>
          <w:szCs w:val="24"/>
        </w:rPr>
        <w:t xml:space="preserve">, the text of which is set out in Schedule 1 to the Timor-Leste Regulations. </w:t>
      </w:r>
    </w:p>
    <w:p w14:paraId="5DF7AA64" w14:textId="77777777" w:rsidR="00892538" w:rsidRPr="00892538" w:rsidRDefault="00892538" w:rsidP="00892538">
      <w:pPr>
        <w:pStyle w:val="ListParagraph"/>
        <w:rPr>
          <w:rFonts w:ascii="Times New Roman" w:hAnsi="Times New Roman" w:cs="Times New Roman"/>
          <w:sz w:val="24"/>
          <w:szCs w:val="24"/>
        </w:rPr>
      </w:pPr>
    </w:p>
    <w:p w14:paraId="7E9D6E4A" w14:textId="24C849DD" w:rsidR="00135268" w:rsidRPr="00892538" w:rsidRDefault="00135268" w:rsidP="007B043E">
      <w:pPr>
        <w:pStyle w:val="ListParagraph"/>
        <w:numPr>
          <w:ilvl w:val="0"/>
          <w:numId w:val="39"/>
        </w:numPr>
        <w:rPr>
          <w:rFonts w:ascii="Times New Roman" w:hAnsi="Times New Roman" w:cs="Times New Roman"/>
          <w:sz w:val="24"/>
          <w:szCs w:val="24"/>
        </w:rPr>
      </w:pPr>
      <w:r w:rsidRPr="00892538">
        <w:rPr>
          <w:rFonts w:ascii="Times New Roman" w:hAnsi="Times New Roman" w:cs="Times New Roman"/>
          <w:sz w:val="24"/>
          <w:szCs w:val="24"/>
        </w:rPr>
        <w:t xml:space="preserve">Item 16 </w:t>
      </w:r>
      <w:r w:rsidR="00E22FD9" w:rsidRPr="00892538">
        <w:rPr>
          <w:rFonts w:ascii="Times New Roman" w:hAnsi="Times New Roman" w:cs="Times New Roman"/>
          <w:sz w:val="24"/>
          <w:szCs w:val="24"/>
        </w:rPr>
        <w:t>amend</w:t>
      </w:r>
      <w:r w:rsidR="00892538">
        <w:rPr>
          <w:rFonts w:ascii="Times New Roman" w:hAnsi="Times New Roman" w:cs="Times New Roman"/>
          <w:sz w:val="24"/>
          <w:szCs w:val="24"/>
        </w:rPr>
        <w:t>s</w:t>
      </w:r>
      <w:r w:rsidR="00627332" w:rsidRPr="00892538">
        <w:rPr>
          <w:rFonts w:ascii="Times New Roman" w:hAnsi="Times New Roman" w:cs="Times New Roman"/>
          <w:sz w:val="24"/>
          <w:szCs w:val="24"/>
        </w:rPr>
        <w:t xml:space="preserve"> regulation 5 to insert “(Timor-Leste)” after “East Timor”.</w:t>
      </w:r>
      <w:r w:rsidRPr="00892538">
        <w:rPr>
          <w:rFonts w:ascii="Times New Roman" w:hAnsi="Times New Roman" w:cs="Times New Roman"/>
          <w:sz w:val="24"/>
          <w:szCs w:val="24"/>
        </w:rPr>
        <w:t xml:space="preserve"> This</w:t>
      </w:r>
      <w:r w:rsidR="006C4E0F" w:rsidRPr="00892538">
        <w:rPr>
          <w:rFonts w:ascii="Times New Roman" w:hAnsi="Times New Roman" w:cs="Times New Roman"/>
          <w:sz w:val="24"/>
          <w:szCs w:val="24"/>
        </w:rPr>
        <w:t xml:space="preserve"> amendment </w:t>
      </w:r>
      <w:r w:rsidR="00892538">
        <w:rPr>
          <w:rFonts w:ascii="Times New Roman" w:hAnsi="Times New Roman" w:cs="Times New Roman"/>
          <w:sz w:val="24"/>
          <w:szCs w:val="24"/>
        </w:rPr>
        <w:t>does</w:t>
      </w:r>
      <w:r w:rsidR="006C4E0F" w:rsidRPr="00892538">
        <w:rPr>
          <w:rFonts w:ascii="Times New Roman" w:hAnsi="Times New Roman" w:cs="Times New Roman"/>
          <w:sz w:val="24"/>
          <w:szCs w:val="24"/>
        </w:rPr>
        <w:t xml:space="preserve"> not change the name of the bilateral agreement, as it was made </w:t>
      </w:r>
      <w:r w:rsidR="001705AE" w:rsidRPr="00892538">
        <w:rPr>
          <w:rFonts w:ascii="Times New Roman" w:hAnsi="Times New Roman" w:cs="Times New Roman"/>
          <w:sz w:val="24"/>
          <w:szCs w:val="24"/>
        </w:rPr>
        <w:t>using Timor-Leste’s previous official name, but instead provide</w:t>
      </w:r>
      <w:r w:rsidR="00DD57AC">
        <w:rPr>
          <w:rFonts w:ascii="Times New Roman" w:hAnsi="Times New Roman" w:cs="Times New Roman"/>
          <w:sz w:val="24"/>
          <w:szCs w:val="24"/>
        </w:rPr>
        <w:t>s</w:t>
      </w:r>
      <w:r w:rsidR="001705AE" w:rsidRPr="00892538">
        <w:rPr>
          <w:rFonts w:ascii="Times New Roman" w:hAnsi="Times New Roman" w:cs="Times New Roman"/>
          <w:sz w:val="24"/>
          <w:szCs w:val="24"/>
        </w:rPr>
        <w:t xml:space="preserve"> clarification on that country’s </w:t>
      </w:r>
      <w:r w:rsidR="00E04C52" w:rsidRPr="00892538">
        <w:rPr>
          <w:rFonts w:ascii="Times New Roman" w:hAnsi="Times New Roman" w:cs="Times New Roman"/>
          <w:sz w:val="24"/>
          <w:szCs w:val="24"/>
        </w:rPr>
        <w:t xml:space="preserve">updated official </w:t>
      </w:r>
      <w:r w:rsidR="001705AE" w:rsidRPr="00892538">
        <w:rPr>
          <w:rFonts w:ascii="Times New Roman" w:hAnsi="Times New Roman" w:cs="Times New Roman"/>
          <w:sz w:val="24"/>
          <w:szCs w:val="24"/>
        </w:rPr>
        <w:t>name.</w:t>
      </w:r>
    </w:p>
    <w:p w14:paraId="7A8A2633" w14:textId="67E7D5C4" w:rsidR="00001258" w:rsidRPr="009169BE" w:rsidRDefault="00001258" w:rsidP="00D03FFE">
      <w:pPr>
        <w:rPr>
          <w:rFonts w:ascii="Times New Roman" w:hAnsi="Times New Roman" w:cs="Times New Roman"/>
          <w:b/>
          <w:bCs/>
          <w:sz w:val="24"/>
          <w:szCs w:val="24"/>
        </w:rPr>
      </w:pPr>
      <w:r w:rsidRPr="009169BE">
        <w:rPr>
          <w:rFonts w:ascii="Times New Roman" w:hAnsi="Times New Roman" w:cs="Times New Roman"/>
          <w:b/>
          <w:bCs/>
          <w:sz w:val="24"/>
          <w:szCs w:val="24"/>
        </w:rPr>
        <w:t xml:space="preserve">Item </w:t>
      </w:r>
      <w:r w:rsidR="0007770F">
        <w:rPr>
          <w:rFonts w:ascii="Times New Roman" w:hAnsi="Times New Roman" w:cs="Times New Roman"/>
          <w:b/>
          <w:bCs/>
          <w:sz w:val="24"/>
          <w:szCs w:val="24"/>
        </w:rPr>
        <w:t>[</w:t>
      </w:r>
      <w:r w:rsidRPr="009169BE">
        <w:rPr>
          <w:rFonts w:ascii="Times New Roman" w:hAnsi="Times New Roman" w:cs="Times New Roman"/>
          <w:b/>
          <w:bCs/>
          <w:sz w:val="24"/>
          <w:szCs w:val="24"/>
        </w:rPr>
        <w:t>1</w:t>
      </w:r>
      <w:r w:rsidR="00135268">
        <w:rPr>
          <w:rFonts w:ascii="Times New Roman" w:hAnsi="Times New Roman" w:cs="Times New Roman"/>
          <w:b/>
          <w:bCs/>
          <w:sz w:val="24"/>
          <w:szCs w:val="24"/>
        </w:rPr>
        <w:t>7</w:t>
      </w:r>
      <w:r w:rsidR="0007770F">
        <w:rPr>
          <w:rFonts w:ascii="Times New Roman" w:hAnsi="Times New Roman" w:cs="Times New Roman"/>
          <w:b/>
          <w:bCs/>
          <w:sz w:val="24"/>
          <w:szCs w:val="24"/>
        </w:rPr>
        <w:t>] - Subregulations 6(1) and (2)</w:t>
      </w:r>
    </w:p>
    <w:p w14:paraId="2B1A9B9B" w14:textId="44FD0070" w:rsidR="00E04C52" w:rsidRDefault="00001258" w:rsidP="007B043E">
      <w:pPr>
        <w:pStyle w:val="ListParagraph"/>
        <w:numPr>
          <w:ilvl w:val="0"/>
          <w:numId w:val="39"/>
        </w:numPr>
        <w:rPr>
          <w:rFonts w:ascii="Times New Roman" w:hAnsi="Times New Roman" w:cs="Times New Roman"/>
          <w:sz w:val="24"/>
          <w:szCs w:val="24"/>
        </w:rPr>
      </w:pPr>
      <w:r w:rsidRPr="00ED70B0">
        <w:rPr>
          <w:rFonts w:ascii="Times New Roman" w:hAnsi="Times New Roman" w:cs="Times New Roman"/>
          <w:sz w:val="24"/>
          <w:szCs w:val="24"/>
        </w:rPr>
        <w:t>Item 1</w:t>
      </w:r>
      <w:r w:rsidR="00135268" w:rsidRPr="00ED70B0">
        <w:rPr>
          <w:rFonts w:ascii="Times New Roman" w:hAnsi="Times New Roman" w:cs="Times New Roman"/>
          <w:sz w:val="24"/>
          <w:szCs w:val="24"/>
        </w:rPr>
        <w:t>7</w:t>
      </w:r>
      <w:r w:rsidRPr="00ED70B0">
        <w:rPr>
          <w:rFonts w:ascii="Times New Roman" w:hAnsi="Times New Roman" w:cs="Times New Roman"/>
          <w:sz w:val="24"/>
          <w:szCs w:val="24"/>
        </w:rPr>
        <w:t xml:space="preserve"> </w:t>
      </w:r>
      <w:r w:rsidR="00D91424" w:rsidRPr="00ED70B0">
        <w:rPr>
          <w:rFonts w:ascii="Times New Roman" w:hAnsi="Times New Roman" w:cs="Times New Roman"/>
          <w:sz w:val="24"/>
          <w:szCs w:val="24"/>
        </w:rPr>
        <w:t>omit</w:t>
      </w:r>
      <w:r w:rsidR="00ED70B0">
        <w:rPr>
          <w:rFonts w:ascii="Times New Roman" w:hAnsi="Times New Roman" w:cs="Times New Roman"/>
          <w:sz w:val="24"/>
          <w:szCs w:val="24"/>
        </w:rPr>
        <w:t>s</w:t>
      </w:r>
      <w:r w:rsidRPr="00ED70B0">
        <w:rPr>
          <w:rFonts w:ascii="Times New Roman" w:hAnsi="Times New Roman" w:cs="Times New Roman"/>
          <w:sz w:val="24"/>
          <w:szCs w:val="24"/>
        </w:rPr>
        <w:t xml:space="preserve"> the references to East Timor </w:t>
      </w:r>
      <w:r w:rsidR="00D91424" w:rsidRPr="00ED70B0">
        <w:rPr>
          <w:rFonts w:ascii="Times New Roman" w:hAnsi="Times New Roman" w:cs="Times New Roman"/>
          <w:sz w:val="24"/>
          <w:szCs w:val="24"/>
        </w:rPr>
        <w:t>in subregulations 6(1) and 6(2) of the Timor-Leste Regulations and substitute</w:t>
      </w:r>
      <w:r w:rsidR="00DD57AC">
        <w:rPr>
          <w:rFonts w:ascii="Times New Roman" w:hAnsi="Times New Roman" w:cs="Times New Roman"/>
          <w:sz w:val="24"/>
          <w:szCs w:val="24"/>
        </w:rPr>
        <w:t>s</w:t>
      </w:r>
      <w:r w:rsidR="00D91424" w:rsidRPr="00ED70B0">
        <w:rPr>
          <w:rFonts w:ascii="Times New Roman" w:hAnsi="Times New Roman" w:cs="Times New Roman"/>
          <w:sz w:val="24"/>
          <w:szCs w:val="24"/>
        </w:rPr>
        <w:t xml:space="preserve"> references to Timor-Leste. </w:t>
      </w:r>
    </w:p>
    <w:p w14:paraId="5F1DAE0E" w14:textId="77777777" w:rsidR="00ED70B0" w:rsidRPr="00ED70B0" w:rsidRDefault="00ED70B0" w:rsidP="00ED70B0">
      <w:pPr>
        <w:pStyle w:val="ListParagraph"/>
        <w:rPr>
          <w:rFonts w:ascii="Times New Roman" w:hAnsi="Times New Roman" w:cs="Times New Roman"/>
          <w:sz w:val="24"/>
          <w:szCs w:val="24"/>
        </w:rPr>
      </w:pPr>
    </w:p>
    <w:p w14:paraId="594974E2" w14:textId="6CE850AC" w:rsidR="00001258" w:rsidRPr="00ED70B0" w:rsidRDefault="009169BE" w:rsidP="007B043E">
      <w:pPr>
        <w:pStyle w:val="ListParagraph"/>
        <w:numPr>
          <w:ilvl w:val="0"/>
          <w:numId w:val="39"/>
        </w:numPr>
        <w:rPr>
          <w:rFonts w:ascii="Times New Roman" w:hAnsi="Times New Roman" w:cs="Times New Roman"/>
          <w:sz w:val="24"/>
          <w:szCs w:val="24"/>
        </w:rPr>
      </w:pPr>
      <w:r w:rsidRPr="00ED70B0">
        <w:rPr>
          <w:rFonts w:ascii="Times New Roman" w:hAnsi="Times New Roman" w:cs="Times New Roman"/>
          <w:sz w:val="24"/>
          <w:szCs w:val="24"/>
        </w:rPr>
        <w:t xml:space="preserve">This amendment </w:t>
      </w:r>
      <w:r w:rsidR="00ED70B0">
        <w:rPr>
          <w:rFonts w:ascii="Times New Roman" w:hAnsi="Times New Roman" w:cs="Times New Roman"/>
          <w:sz w:val="24"/>
          <w:szCs w:val="24"/>
        </w:rPr>
        <w:t>is</w:t>
      </w:r>
      <w:r w:rsidRPr="00ED70B0">
        <w:rPr>
          <w:rFonts w:ascii="Times New Roman" w:hAnsi="Times New Roman" w:cs="Times New Roman"/>
          <w:sz w:val="24"/>
          <w:szCs w:val="24"/>
        </w:rPr>
        <w:t xml:space="preserve"> </w:t>
      </w:r>
      <w:r w:rsidR="009245D2">
        <w:rPr>
          <w:rFonts w:ascii="Times New Roman" w:hAnsi="Times New Roman" w:cs="Times New Roman"/>
          <w:sz w:val="24"/>
          <w:szCs w:val="24"/>
        </w:rPr>
        <w:t>consequential to</w:t>
      </w:r>
      <w:r w:rsidRPr="00ED70B0">
        <w:rPr>
          <w:rFonts w:ascii="Times New Roman" w:hAnsi="Times New Roman" w:cs="Times New Roman"/>
          <w:sz w:val="24"/>
          <w:szCs w:val="24"/>
        </w:rPr>
        <w:t xml:space="preserve"> the amendment made by </w:t>
      </w:r>
      <w:r w:rsidR="00AB59BA" w:rsidRPr="00ED70B0">
        <w:rPr>
          <w:rFonts w:ascii="Times New Roman" w:hAnsi="Times New Roman" w:cs="Times New Roman"/>
          <w:sz w:val="24"/>
          <w:szCs w:val="24"/>
        </w:rPr>
        <w:t xml:space="preserve">item 14 </w:t>
      </w:r>
      <w:r w:rsidRPr="00ED70B0">
        <w:rPr>
          <w:rFonts w:ascii="Times New Roman" w:hAnsi="Times New Roman" w:cs="Times New Roman"/>
          <w:sz w:val="24"/>
          <w:szCs w:val="24"/>
        </w:rPr>
        <w:t xml:space="preserve">of the </w:t>
      </w:r>
      <w:r w:rsidR="00ED70B0">
        <w:rPr>
          <w:rFonts w:ascii="Times New Roman" w:hAnsi="Times New Roman" w:cs="Times New Roman"/>
          <w:sz w:val="24"/>
          <w:szCs w:val="24"/>
        </w:rPr>
        <w:t xml:space="preserve">Amendment </w:t>
      </w:r>
      <w:r w:rsidRPr="00ED70B0">
        <w:rPr>
          <w:rFonts w:ascii="Times New Roman" w:hAnsi="Times New Roman" w:cs="Times New Roman"/>
          <w:sz w:val="24"/>
          <w:szCs w:val="24"/>
        </w:rPr>
        <w:t>Regulations</w:t>
      </w:r>
      <w:r w:rsidR="00641C3C" w:rsidRPr="00ED70B0">
        <w:rPr>
          <w:rFonts w:ascii="Times New Roman" w:hAnsi="Times New Roman" w:cs="Times New Roman"/>
          <w:sz w:val="24"/>
          <w:szCs w:val="24"/>
        </w:rPr>
        <w:t xml:space="preserve">, which updates that country’s </w:t>
      </w:r>
      <w:r w:rsidR="00E04C52" w:rsidRPr="00ED70B0">
        <w:rPr>
          <w:rFonts w:ascii="Times New Roman" w:hAnsi="Times New Roman" w:cs="Times New Roman"/>
          <w:sz w:val="24"/>
          <w:szCs w:val="24"/>
        </w:rPr>
        <w:t xml:space="preserve">official </w:t>
      </w:r>
      <w:r w:rsidR="00641C3C" w:rsidRPr="00ED70B0">
        <w:rPr>
          <w:rFonts w:ascii="Times New Roman" w:hAnsi="Times New Roman" w:cs="Times New Roman"/>
          <w:sz w:val="24"/>
          <w:szCs w:val="24"/>
        </w:rPr>
        <w:t>name</w:t>
      </w:r>
      <w:r w:rsidRPr="00ED70B0">
        <w:rPr>
          <w:rFonts w:ascii="Times New Roman" w:hAnsi="Times New Roman" w:cs="Times New Roman"/>
          <w:sz w:val="24"/>
          <w:szCs w:val="24"/>
        </w:rPr>
        <w:t>.</w:t>
      </w:r>
    </w:p>
    <w:p w14:paraId="057E5A06" w14:textId="382867DF" w:rsidR="00EC1ABB" w:rsidRPr="00EC1ABB" w:rsidRDefault="00EC1ABB" w:rsidP="00D03FFE">
      <w:pPr>
        <w:rPr>
          <w:rFonts w:ascii="Times New Roman" w:hAnsi="Times New Roman" w:cs="Times New Roman"/>
          <w:b/>
          <w:bCs/>
          <w:sz w:val="24"/>
          <w:szCs w:val="24"/>
        </w:rPr>
      </w:pPr>
      <w:r w:rsidRPr="00EC1ABB">
        <w:rPr>
          <w:rFonts w:ascii="Times New Roman" w:hAnsi="Times New Roman" w:cs="Times New Roman"/>
          <w:b/>
          <w:bCs/>
          <w:sz w:val="24"/>
          <w:szCs w:val="24"/>
        </w:rPr>
        <w:t xml:space="preserve">Item </w:t>
      </w:r>
      <w:r w:rsidR="0007770F">
        <w:rPr>
          <w:rFonts w:ascii="Times New Roman" w:hAnsi="Times New Roman" w:cs="Times New Roman"/>
          <w:b/>
          <w:bCs/>
          <w:sz w:val="24"/>
          <w:szCs w:val="24"/>
        </w:rPr>
        <w:t>[</w:t>
      </w:r>
      <w:r w:rsidRPr="00EC1ABB">
        <w:rPr>
          <w:rFonts w:ascii="Times New Roman" w:hAnsi="Times New Roman" w:cs="Times New Roman"/>
          <w:b/>
          <w:bCs/>
          <w:sz w:val="24"/>
          <w:szCs w:val="24"/>
        </w:rPr>
        <w:t>18</w:t>
      </w:r>
      <w:r w:rsidR="0007770F">
        <w:rPr>
          <w:rFonts w:ascii="Times New Roman" w:hAnsi="Times New Roman" w:cs="Times New Roman"/>
          <w:b/>
          <w:bCs/>
          <w:sz w:val="24"/>
          <w:szCs w:val="24"/>
        </w:rPr>
        <w:t>] - Paragraph 7(a)</w:t>
      </w:r>
    </w:p>
    <w:p w14:paraId="6D65E323" w14:textId="77777777" w:rsidR="009245D2" w:rsidRDefault="00EC1ABB" w:rsidP="007B043E">
      <w:pPr>
        <w:pStyle w:val="ListParagraph"/>
        <w:numPr>
          <w:ilvl w:val="0"/>
          <w:numId w:val="39"/>
        </w:numPr>
        <w:rPr>
          <w:rFonts w:ascii="Times New Roman" w:hAnsi="Times New Roman" w:cs="Times New Roman"/>
          <w:sz w:val="24"/>
          <w:szCs w:val="24"/>
        </w:rPr>
      </w:pPr>
      <w:r w:rsidRPr="00FD0107">
        <w:rPr>
          <w:rFonts w:ascii="Times New Roman" w:hAnsi="Times New Roman" w:cs="Times New Roman"/>
          <w:sz w:val="24"/>
          <w:szCs w:val="24"/>
        </w:rPr>
        <w:t>Item 18 omit</w:t>
      </w:r>
      <w:r w:rsidR="00FD0107">
        <w:rPr>
          <w:rFonts w:ascii="Times New Roman" w:hAnsi="Times New Roman" w:cs="Times New Roman"/>
          <w:sz w:val="24"/>
          <w:szCs w:val="24"/>
        </w:rPr>
        <w:t>s</w:t>
      </w:r>
      <w:r w:rsidRPr="00FD0107">
        <w:rPr>
          <w:rFonts w:ascii="Times New Roman" w:hAnsi="Times New Roman" w:cs="Times New Roman"/>
          <w:sz w:val="24"/>
          <w:szCs w:val="24"/>
        </w:rPr>
        <w:t xml:space="preserve"> the reference to East Timor in paragraph 7(a) of the Timor-Leste Regulations and substitute</w:t>
      </w:r>
      <w:r w:rsidR="00FD0107">
        <w:rPr>
          <w:rFonts w:ascii="Times New Roman" w:hAnsi="Times New Roman" w:cs="Times New Roman"/>
          <w:sz w:val="24"/>
          <w:szCs w:val="24"/>
        </w:rPr>
        <w:t>s</w:t>
      </w:r>
      <w:r w:rsidRPr="00FD0107">
        <w:rPr>
          <w:rFonts w:ascii="Times New Roman" w:hAnsi="Times New Roman" w:cs="Times New Roman"/>
          <w:sz w:val="24"/>
          <w:szCs w:val="24"/>
        </w:rPr>
        <w:t xml:space="preserve"> </w:t>
      </w:r>
      <w:r w:rsidR="00DD57AC">
        <w:rPr>
          <w:rFonts w:ascii="Times New Roman" w:hAnsi="Times New Roman" w:cs="Times New Roman"/>
          <w:sz w:val="24"/>
          <w:szCs w:val="24"/>
        </w:rPr>
        <w:t xml:space="preserve">a </w:t>
      </w:r>
      <w:r w:rsidRPr="00FD0107">
        <w:rPr>
          <w:rFonts w:ascii="Times New Roman" w:hAnsi="Times New Roman" w:cs="Times New Roman"/>
          <w:sz w:val="24"/>
          <w:szCs w:val="24"/>
        </w:rPr>
        <w:t xml:space="preserve">reference to Timor-Leste. </w:t>
      </w:r>
    </w:p>
    <w:p w14:paraId="1C0E9E93" w14:textId="77777777" w:rsidR="009245D2" w:rsidRDefault="009245D2" w:rsidP="009245D2">
      <w:pPr>
        <w:pStyle w:val="ListParagraph"/>
        <w:rPr>
          <w:rFonts w:ascii="Times New Roman" w:hAnsi="Times New Roman" w:cs="Times New Roman"/>
          <w:sz w:val="24"/>
          <w:szCs w:val="24"/>
        </w:rPr>
      </w:pPr>
    </w:p>
    <w:p w14:paraId="600EDAE9" w14:textId="1ECF873F" w:rsidR="00EC1ABB" w:rsidRPr="00FD0107" w:rsidRDefault="00EC1ABB" w:rsidP="007B043E">
      <w:pPr>
        <w:pStyle w:val="ListParagraph"/>
        <w:numPr>
          <w:ilvl w:val="0"/>
          <w:numId w:val="39"/>
        </w:numPr>
        <w:rPr>
          <w:rFonts w:ascii="Times New Roman" w:hAnsi="Times New Roman" w:cs="Times New Roman"/>
          <w:sz w:val="24"/>
          <w:szCs w:val="24"/>
        </w:rPr>
      </w:pPr>
      <w:r w:rsidRPr="00FD0107">
        <w:rPr>
          <w:rFonts w:ascii="Times New Roman" w:hAnsi="Times New Roman" w:cs="Times New Roman"/>
          <w:sz w:val="24"/>
          <w:szCs w:val="24"/>
        </w:rPr>
        <w:t xml:space="preserve">This amendment </w:t>
      </w:r>
      <w:r w:rsidR="00FD0107">
        <w:rPr>
          <w:rFonts w:ascii="Times New Roman" w:hAnsi="Times New Roman" w:cs="Times New Roman"/>
          <w:sz w:val="24"/>
          <w:szCs w:val="24"/>
        </w:rPr>
        <w:t xml:space="preserve">is </w:t>
      </w:r>
      <w:r w:rsidR="009245D2">
        <w:rPr>
          <w:rFonts w:ascii="Times New Roman" w:hAnsi="Times New Roman" w:cs="Times New Roman"/>
          <w:sz w:val="24"/>
          <w:szCs w:val="24"/>
        </w:rPr>
        <w:t>consequential to</w:t>
      </w:r>
      <w:r w:rsidRPr="00FD0107">
        <w:rPr>
          <w:rFonts w:ascii="Times New Roman" w:hAnsi="Times New Roman" w:cs="Times New Roman"/>
          <w:sz w:val="24"/>
          <w:szCs w:val="24"/>
        </w:rPr>
        <w:t xml:space="preserve"> the amendment made by </w:t>
      </w:r>
      <w:r w:rsidR="00AB59BA" w:rsidRPr="00FD0107">
        <w:rPr>
          <w:rFonts w:ascii="Times New Roman" w:hAnsi="Times New Roman" w:cs="Times New Roman"/>
          <w:sz w:val="24"/>
          <w:szCs w:val="24"/>
        </w:rPr>
        <w:t xml:space="preserve">item 14 </w:t>
      </w:r>
      <w:r w:rsidRPr="00FD0107">
        <w:rPr>
          <w:rFonts w:ascii="Times New Roman" w:hAnsi="Times New Roman" w:cs="Times New Roman"/>
          <w:sz w:val="24"/>
          <w:szCs w:val="24"/>
        </w:rPr>
        <w:t xml:space="preserve">of the </w:t>
      </w:r>
      <w:r w:rsidR="00FD0107">
        <w:rPr>
          <w:rFonts w:ascii="Times New Roman" w:hAnsi="Times New Roman" w:cs="Times New Roman"/>
          <w:sz w:val="24"/>
          <w:szCs w:val="24"/>
        </w:rPr>
        <w:t xml:space="preserve">Amendment </w:t>
      </w:r>
      <w:r w:rsidRPr="00FD0107">
        <w:rPr>
          <w:rFonts w:ascii="Times New Roman" w:hAnsi="Times New Roman" w:cs="Times New Roman"/>
          <w:sz w:val="24"/>
          <w:szCs w:val="24"/>
        </w:rPr>
        <w:t>Regulations</w:t>
      </w:r>
      <w:r w:rsidR="00641C3C" w:rsidRPr="00FD0107">
        <w:rPr>
          <w:rFonts w:ascii="Times New Roman" w:hAnsi="Times New Roman" w:cs="Times New Roman"/>
          <w:sz w:val="24"/>
          <w:szCs w:val="24"/>
        </w:rPr>
        <w:t xml:space="preserve">, which updates that country’s </w:t>
      </w:r>
      <w:r w:rsidR="00DD57AC">
        <w:rPr>
          <w:rFonts w:ascii="Times New Roman" w:hAnsi="Times New Roman" w:cs="Times New Roman"/>
          <w:sz w:val="24"/>
          <w:szCs w:val="24"/>
        </w:rPr>
        <w:t xml:space="preserve">official </w:t>
      </w:r>
      <w:r w:rsidR="00641C3C" w:rsidRPr="00FD0107">
        <w:rPr>
          <w:rFonts w:ascii="Times New Roman" w:hAnsi="Times New Roman" w:cs="Times New Roman"/>
          <w:sz w:val="24"/>
          <w:szCs w:val="24"/>
        </w:rPr>
        <w:t>name</w:t>
      </w:r>
      <w:r w:rsidRPr="00FD0107">
        <w:rPr>
          <w:rFonts w:ascii="Times New Roman" w:hAnsi="Times New Roman" w:cs="Times New Roman"/>
          <w:sz w:val="24"/>
          <w:szCs w:val="24"/>
        </w:rPr>
        <w:t>.</w:t>
      </w:r>
    </w:p>
    <w:p w14:paraId="12801DB9" w14:textId="1BA1A10E" w:rsidR="00B11244" w:rsidRPr="00EC1ABB" w:rsidRDefault="00EC1ABB" w:rsidP="00B11244">
      <w:pPr>
        <w:rPr>
          <w:rFonts w:ascii="Times New Roman" w:hAnsi="Times New Roman" w:cs="Times New Roman"/>
          <w:b/>
          <w:bCs/>
          <w:sz w:val="24"/>
          <w:szCs w:val="24"/>
        </w:rPr>
      </w:pPr>
      <w:r w:rsidRPr="00EC1ABB">
        <w:rPr>
          <w:rFonts w:ascii="Times New Roman" w:hAnsi="Times New Roman" w:cs="Times New Roman"/>
          <w:b/>
          <w:bCs/>
          <w:sz w:val="24"/>
          <w:szCs w:val="24"/>
        </w:rPr>
        <w:t xml:space="preserve">Item </w:t>
      </w:r>
      <w:r w:rsidR="0007770F">
        <w:rPr>
          <w:rFonts w:ascii="Times New Roman" w:hAnsi="Times New Roman" w:cs="Times New Roman"/>
          <w:b/>
          <w:bCs/>
          <w:sz w:val="24"/>
          <w:szCs w:val="24"/>
        </w:rPr>
        <w:t>[</w:t>
      </w:r>
      <w:r w:rsidRPr="00EC1ABB">
        <w:rPr>
          <w:rFonts w:ascii="Times New Roman" w:hAnsi="Times New Roman" w:cs="Times New Roman"/>
          <w:b/>
          <w:bCs/>
          <w:sz w:val="24"/>
          <w:szCs w:val="24"/>
        </w:rPr>
        <w:t>19</w:t>
      </w:r>
      <w:r w:rsidR="0007770F">
        <w:rPr>
          <w:rFonts w:ascii="Times New Roman" w:hAnsi="Times New Roman" w:cs="Times New Roman"/>
          <w:b/>
          <w:bCs/>
          <w:sz w:val="24"/>
          <w:szCs w:val="24"/>
        </w:rPr>
        <w:t>] - Regulation 8</w:t>
      </w:r>
    </w:p>
    <w:p w14:paraId="35428FC4" w14:textId="4E7870CC" w:rsidR="00B11244" w:rsidRDefault="00B11244" w:rsidP="007B043E">
      <w:pPr>
        <w:pStyle w:val="ListParagraph"/>
        <w:numPr>
          <w:ilvl w:val="0"/>
          <w:numId w:val="39"/>
        </w:numPr>
        <w:rPr>
          <w:rFonts w:ascii="Times New Roman" w:hAnsi="Times New Roman" w:cs="Times New Roman"/>
          <w:sz w:val="24"/>
          <w:szCs w:val="24"/>
        </w:rPr>
      </w:pPr>
      <w:r w:rsidRPr="00323C1E">
        <w:rPr>
          <w:rFonts w:ascii="Times New Roman" w:hAnsi="Times New Roman" w:cs="Times New Roman"/>
          <w:sz w:val="24"/>
          <w:szCs w:val="24"/>
        </w:rPr>
        <w:t xml:space="preserve">Item </w:t>
      </w:r>
      <w:r w:rsidR="00EC1ABB" w:rsidRPr="00323C1E">
        <w:rPr>
          <w:rFonts w:ascii="Times New Roman" w:hAnsi="Times New Roman" w:cs="Times New Roman"/>
          <w:sz w:val="24"/>
          <w:szCs w:val="24"/>
        </w:rPr>
        <w:t>19</w:t>
      </w:r>
      <w:r w:rsidRPr="00323C1E">
        <w:rPr>
          <w:rFonts w:ascii="Times New Roman" w:hAnsi="Times New Roman" w:cs="Times New Roman"/>
          <w:sz w:val="24"/>
          <w:szCs w:val="24"/>
        </w:rPr>
        <w:t xml:space="preserve"> repeal</w:t>
      </w:r>
      <w:r w:rsidR="00323C1E">
        <w:rPr>
          <w:rFonts w:ascii="Times New Roman" w:hAnsi="Times New Roman" w:cs="Times New Roman"/>
          <w:sz w:val="24"/>
          <w:szCs w:val="24"/>
        </w:rPr>
        <w:t>s</w:t>
      </w:r>
      <w:r w:rsidRPr="00323C1E">
        <w:rPr>
          <w:rFonts w:ascii="Times New Roman" w:hAnsi="Times New Roman" w:cs="Times New Roman"/>
          <w:sz w:val="24"/>
          <w:szCs w:val="24"/>
        </w:rPr>
        <w:t xml:space="preserve"> </w:t>
      </w:r>
      <w:r w:rsidR="0038350C" w:rsidRPr="00323C1E">
        <w:rPr>
          <w:rFonts w:ascii="Times New Roman" w:hAnsi="Times New Roman" w:cs="Times New Roman"/>
          <w:sz w:val="24"/>
          <w:szCs w:val="24"/>
        </w:rPr>
        <w:t xml:space="preserve">existing </w:t>
      </w:r>
      <w:r w:rsidRPr="00323C1E">
        <w:rPr>
          <w:rFonts w:ascii="Times New Roman" w:hAnsi="Times New Roman" w:cs="Times New Roman"/>
          <w:sz w:val="24"/>
          <w:szCs w:val="24"/>
        </w:rPr>
        <w:t xml:space="preserve">regulation 8 of the </w:t>
      </w:r>
      <w:r w:rsidR="00EC1ABB" w:rsidRPr="00323C1E">
        <w:rPr>
          <w:rFonts w:ascii="Times New Roman" w:hAnsi="Times New Roman" w:cs="Times New Roman"/>
          <w:sz w:val="24"/>
          <w:szCs w:val="24"/>
        </w:rPr>
        <w:t>Timor-Lest</w:t>
      </w:r>
      <w:r w:rsidR="00E04C52" w:rsidRPr="00323C1E">
        <w:rPr>
          <w:rFonts w:ascii="Times New Roman" w:hAnsi="Times New Roman" w:cs="Times New Roman"/>
          <w:sz w:val="24"/>
          <w:szCs w:val="24"/>
        </w:rPr>
        <w:t>e</w:t>
      </w:r>
      <w:r w:rsidRPr="00323C1E">
        <w:rPr>
          <w:rFonts w:ascii="Times New Roman" w:hAnsi="Times New Roman" w:cs="Times New Roman"/>
          <w:sz w:val="24"/>
          <w:szCs w:val="24"/>
        </w:rPr>
        <w:t xml:space="preserve"> Regulations. </w:t>
      </w:r>
      <w:r w:rsidR="006D17BD" w:rsidRPr="00323C1E">
        <w:rPr>
          <w:rFonts w:ascii="Times New Roman" w:hAnsi="Times New Roman" w:cs="Times New Roman"/>
          <w:sz w:val="24"/>
          <w:szCs w:val="24"/>
        </w:rPr>
        <w:t>Existing r</w:t>
      </w:r>
      <w:r w:rsidRPr="00323C1E">
        <w:rPr>
          <w:rFonts w:ascii="Times New Roman" w:hAnsi="Times New Roman" w:cs="Times New Roman"/>
          <w:sz w:val="24"/>
          <w:szCs w:val="24"/>
        </w:rPr>
        <w:t xml:space="preserve">egulation 8 provides </w:t>
      </w:r>
      <w:r w:rsidR="00DD47F7" w:rsidRPr="00323C1E">
        <w:rPr>
          <w:rFonts w:ascii="Times New Roman" w:hAnsi="Times New Roman" w:cs="Times New Roman"/>
          <w:sz w:val="24"/>
          <w:szCs w:val="24"/>
        </w:rPr>
        <w:t xml:space="preserve">for the process </w:t>
      </w:r>
      <w:r w:rsidR="00E04C52" w:rsidRPr="00323C1E">
        <w:rPr>
          <w:rFonts w:ascii="Times New Roman" w:hAnsi="Times New Roman" w:cs="Times New Roman"/>
          <w:sz w:val="24"/>
          <w:szCs w:val="24"/>
        </w:rPr>
        <w:t>by which</w:t>
      </w:r>
      <w:r w:rsidR="00DD47F7" w:rsidRPr="00323C1E">
        <w:rPr>
          <w:rFonts w:ascii="Times New Roman" w:hAnsi="Times New Roman" w:cs="Times New Roman"/>
          <w:sz w:val="24"/>
          <w:szCs w:val="24"/>
        </w:rPr>
        <w:t xml:space="preserve"> the Minister </w:t>
      </w:r>
      <w:r w:rsidR="00153D7C" w:rsidRPr="00323C1E">
        <w:rPr>
          <w:rFonts w:ascii="Times New Roman" w:hAnsi="Times New Roman" w:cs="Times New Roman"/>
          <w:sz w:val="24"/>
          <w:szCs w:val="24"/>
        </w:rPr>
        <w:t>requests further information from the applicant in relation to</w:t>
      </w:r>
      <w:r w:rsidR="00E04C52" w:rsidRPr="00323C1E">
        <w:rPr>
          <w:rFonts w:ascii="Times New Roman" w:hAnsi="Times New Roman" w:cs="Times New Roman"/>
          <w:sz w:val="24"/>
          <w:szCs w:val="24"/>
        </w:rPr>
        <w:t xml:space="preserve"> an application for</w:t>
      </w:r>
      <w:r w:rsidR="00153D7C" w:rsidRPr="00323C1E">
        <w:rPr>
          <w:rFonts w:ascii="Times New Roman" w:hAnsi="Times New Roman" w:cs="Times New Roman"/>
          <w:sz w:val="24"/>
          <w:szCs w:val="24"/>
        </w:rPr>
        <w:t xml:space="preserve"> a special import permit</w:t>
      </w:r>
      <w:r w:rsidR="005D24CE" w:rsidRPr="00323C1E">
        <w:rPr>
          <w:rFonts w:ascii="Times New Roman" w:hAnsi="Times New Roman" w:cs="Times New Roman"/>
          <w:sz w:val="24"/>
          <w:szCs w:val="24"/>
        </w:rPr>
        <w:t xml:space="preserve"> application</w:t>
      </w:r>
      <w:r w:rsidR="00153D7C" w:rsidRPr="00323C1E">
        <w:rPr>
          <w:rFonts w:ascii="Times New Roman" w:hAnsi="Times New Roman" w:cs="Times New Roman"/>
          <w:sz w:val="24"/>
          <w:szCs w:val="24"/>
        </w:rPr>
        <w:t xml:space="preserve">, or </w:t>
      </w:r>
      <w:r w:rsidR="005D24CE" w:rsidRPr="00323C1E">
        <w:rPr>
          <w:rFonts w:ascii="Times New Roman" w:hAnsi="Times New Roman" w:cs="Times New Roman"/>
          <w:sz w:val="24"/>
          <w:szCs w:val="24"/>
        </w:rPr>
        <w:t xml:space="preserve">application to </w:t>
      </w:r>
      <w:r w:rsidR="00153D7C" w:rsidRPr="00323C1E">
        <w:rPr>
          <w:rFonts w:ascii="Times New Roman" w:hAnsi="Times New Roman" w:cs="Times New Roman"/>
          <w:sz w:val="24"/>
          <w:szCs w:val="24"/>
        </w:rPr>
        <w:t>var</w:t>
      </w:r>
      <w:r w:rsidR="005D24CE" w:rsidRPr="00323C1E">
        <w:rPr>
          <w:rFonts w:ascii="Times New Roman" w:hAnsi="Times New Roman" w:cs="Times New Roman"/>
          <w:sz w:val="24"/>
          <w:szCs w:val="24"/>
        </w:rPr>
        <w:t>y</w:t>
      </w:r>
      <w:r w:rsidR="00153D7C" w:rsidRPr="00323C1E">
        <w:rPr>
          <w:rFonts w:ascii="Times New Roman" w:hAnsi="Times New Roman" w:cs="Times New Roman"/>
          <w:sz w:val="24"/>
          <w:szCs w:val="24"/>
        </w:rPr>
        <w:t xml:space="preserve"> such a permit</w:t>
      </w:r>
      <w:r w:rsidR="00E04C52" w:rsidRPr="00323C1E">
        <w:rPr>
          <w:rFonts w:ascii="Times New Roman" w:hAnsi="Times New Roman" w:cs="Times New Roman"/>
          <w:sz w:val="24"/>
          <w:szCs w:val="24"/>
        </w:rPr>
        <w:t>, under the Timor-Leste Regulations</w:t>
      </w:r>
      <w:r w:rsidR="00153D7C" w:rsidRPr="00323C1E">
        <w:rPr>
          <w:rFonts w:ascii="Times New Roman" w:hAnsi="Times New Roman" w:cs="Times New Roman"/>
          <w:sz w:val="24"/>
          <w:szCs w:val="24"/>
        </w:rPr>
        <w:t>.</w:t>
      </w:r>
      <w:r w:rsidRPr="00323C1E">
        <w:rPr>
          <w:rFonts w:ascii="Times New Roman" w:hAnsi="Times New Roman" w:cs="Times New Roman"/>
          <w:sz w:val="24"/>
          <w:szCs w:val="24"/>
        </w:rPr>
        <w:t xml:space="preserve"> </w:t>
      </w:r>
    </w:p>
    <w:p w14:paraId="7D8C1B58" w14:textId="77777777" w:rsidR="00323C1E" w:rsidRPr="00323C1E" w:rsidRDefault="00323C1E" w:rsidP="00323C1E">
      <w:pPr>
        <w:pStyle w:val="ListParagraph"/>
        <w:rPr>
          <w:rFonts w:ascii="Times New Roman" w:hAnsi="Times New Roman" w:cs="Times New Roman"/>
          <w:sz w:val="24"/>
          <w:szCs w:val="24"/>
        </w:rPr>
      </w:pPr>
    </w:p>
    <w:p w14:paraId="55922C6A" w14:textId="3BEB1EA9" w:rsidR="00B11244" w:rsidRDefault="000933CE" w:rsidP="007B043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w:t>
      </w:r>
      <w:r w:rsidR="00B11244" w:rsidRPr="00323C1E">
        <w:rPr>
          <w:rFonts w:ascii="Times New Roman" w:hAnsi="Times New Roman" w:cs="Times New Roman"/>
          <w:sz w:val="24"/>
          <w:szCs w:val="24"/>
        </w:rPr>
        <w:t>he Amending Act insert</w:t>
      </w:r>
      <w:r>
        <w:rPr>
          <w:rFonts w:ascii="Times New Roman" w:hAnsi="Times New Roman" w:cs="Times New Roman"/>
          <w:sz w:val="24"/>
          <w:szCs w:val="24"/>
        </w:rPr>
        <w:t>s</w:t>
      </w:r>
      <w:r w:rsidR="00B11244" w:rsidRPr="00323C1E">
        <w:rPr>
          <w:rFonts w:ascii="Times New Roman" w:hAnsi="Times New Roman" w:cs="Times New Roman"/>
          <w:sz w:val="24"/>
          <w:szCs w:val="24"/>
        </w:rPr>
        <w:t xml:space="preserve"> new provisions </w:t>
      </w:r>
      <w:r>
        <w:rPr>
          <w:rFonts w:ascii="Times New Roman" w:hAnsi="Times New Roman" w:cs="Times New Roman"/>
          <w:sz w:val="24"/>
          <w:szCs w:val="24"/>
        </w:rPr>
        <w:t xml:space="preserve">into the Act </w:t>
      </w:r>
      <w:r w:rsidR="00B11244" w:rsidRPr="00323C1E">
        <w:rPr>
          <w:rFonts w:ascii="Times New Roman" w:hAnsi="Times New Roman" w:cs="Times New Roman"/>
          <w:sz w:val="24"/>
          <w:szCs w:val="24"/>
        </w:rPr>
        <w:t xml:space="preserve">relating to requests for further information on Basel permit applications. Relevantly, regulation 7 of the </w:t>
      </w:r>
      <w:r w:rsidR="00EB6108" w:rsidRPr="00323C1E">
        <w:rPr>
          <w:rFonts w:ascii="Times New Roman" w:hAnsi="Times New Roman" w:cs="Times New Roman"/>
          <w:sz w:val="24"/>
          <w:szCs w:val="24"/>
        </w:rPr>
        <w:t>Timor-Leste</w:t>
      </w:r>
      <w:r w:rsidR="00B11244" w:rsidRPr="00323C1E">
        <w:rPr>
          <w:rFonts w:ascii="Times New Roman" w:hAnsi="Times New Roman" w:cs="Times New Roman"/>
          <w:sz w:val="24"/>
          <w:szCs w:val="24"/>
        </w:rPr>
        <w:t xml:space="preserve"> Regulations appl</w:t>
      </w:r>
      <w:r w:rsidR="001754F5" w:rsidRPr="00323C1E">
        <w:rPr>
          <w:rFonts w:ascii="Times New Roman" w:hAnsi="Times New Roman" w:cs="Times New Roman"/>
          <w:sz w:val="24"/>
          <w:szCs w:val="24"/>
        </w:rPr>
        <w:t>ies</w:t>
      </w:r>
      <w:r w:rsidR="00B11244" w:rsidRPr="00323C1E">
        <w:rPr>
          <w:rFonts w:ascii="Times New Roman" w:hAnsi="Times New Roman" w:cs="Times New Roman"/>
          <w:sz w:val="24"/>
          <w:szCs w:val="24"/>
        </w:rPr>
        <w:t xml:space="preserve"> Divisions 3 and 4 of Part 2 of the Act </w:t>
      </w:r>
      <w:r w:rsidR="00E04C52" w:rsidRPr="00323C1E">
        <w:rPr>
          <w:rFonts w:ascii="Times New Roman" w:hAnsi="Times New Roman" w:cs="Times New Roman"/>
          <w:sz w:val="24"/>
          <w:szCs w:val="24"/>
        </w:rPr>
        <w:t xml:space="preserve">(concerning Basel permits) </w:t>
      </w:r>
      <w:r w:rsidR="00AB29D9" w:rsidRPr="00323C1E">
        <w:rPr>
          <w:rFonts w:ascii="Times New Roman" w:hAnsi="Times New Roman" w:cs="Times New Roman"/>
          <w:sz w:val="24"/>
          <w:szCs w:val="24"/>
        </w:rPr>
        <w:t>to special import permits issued under the Timor-Leste Regulations</w:t>
      </w:r>
      <w:r w:rsidR="00B11244" w:rsidRPr="00323C1E">
        <w:rPr>
          <w:rFonts w:ascii="Times New Roman" w:hAnsi="Times New Roman" w:cs="Times New Roman"/>
          <w:sz w:val="24"/>
          <w:szCs w:val="24"/>
        </w:rPr>
        <w:t xml:space="preserve">. This means </w:t>
      </w:r>
      <w:r w:rsidR="00E04C52" w:rsidRPr="00323C1E">
        <w:rPr>
          <w:rFonts w:ascii="Times New Roman" w:hAnsi="Times New Roman" w:cs="Times New Roman"/>
          <w:sz w:val="24"/>
          <w:szCs w:val="24"/>
        </w:rPr>
        <w:t xml:space="preserve">the </w:t>
      </w:r>
      <w:r w:rsidR="00B11244" w:rsidRPr="00323C1E">
        <w:rPr>
          <w:rFonts w:ascii="Times New Roman" w:hAnsi="Times New Roman" w:cs="Times New Roman"/>
          <w:sz w:val="24"/>
          <w:szCs w:val="24"/>
        </w:rPr>
        <w:t>new provisions in the Act relating to requests for further information on Basel permit applications will a</w:t>
      </w:r>
      <w:r w:rsidR="009245D2">
        <w:rPr>
          <w:rFonts w:ascii="Times New Roman" w:hAnsi="Times New Roman" w:cs="Times New Roman"/>
          <w:sz w:val="24"/>
          <w:szCs w:val="24"/>
        </w:rPr>
        <w:t>utomatically</w:t>
      </w:r>
      <w:r w:rsidR="00B11244" w:rsidRPr="00323C1E">
        <w:rPr>
          <w:rFonts w:ascii="Times New Roman" w:hAnsi="Times New Roman" w:cs="Times New Roman"/>
          <w:sz w:val="24"/>
          <w:szCs w:val="24"/>
        </w:rPr>
        <w:t xml:space="preserve"> apply to </w:t>
      </w:r>
      <w:r w:rsidR="00941F91" w:rsidRPr="00323C1E">
        <w:rPr>
          <w:rFonts w:ascii="Times New Roman" w:hAnsi="Times New Roman" w:cs="Times New Roman"/>
          <w:sz w:val="24"/>
          <w:szCs w:val="24"/>
        </w:rPr>
        <w:t>Timor-Leste</w:t>
      </w:r>
      <w:r w:rsidR="00B11244" w:rsidRPr="00323C1E">
        <w:rPr>
          <w:rFonts w:ascii="Times New Roman" w:hAnsi="Times New Roman" w:cs="Times New Roman"/>
          <w:sz w:val="24"/>
          <w:szCs w:val="24"/>
        </w:rPr>
        <w:t xml:space="preserve"> special import permit </w:t>
      </w:r>
      <w:r w:rsidR="00B11244" w:rsidRPr="00323C1E">
        <w:rPr>
          <w:rFonts w:ascii="Times New Roman" w:hAnsi="Times New Roman" w:cs="Times New Roman"/>
          <w:sz w:val="24"/>
          <w:szCs w:val="24"/>
        </w:rPr>
        <w:lastRenderedPageBreak/>
        <w:t>applications</w:t>
      </w:r>
      <w:r w:rsidR="009F62E8" w:rsidRPr="00323C1E">
        <w:rPr>
          <w:rFonts w:ascii="Times New Roman" w:hAnsi="Times New Roman" w:cs="Times New Roman"/>
          <w:sz w:val="24"/>
          <w:szCs w:val="24"/>
        </w:rPr>
        <w:t>, and applications to vary such permits</w:t>
      </w:r>
      <w:r w:rsidR="00B11244" w:rsidRPr="00323C1E">
        <w:rPr>
          <w:rFonts w:ascii="Times New Roman" w:hAnsi="Times New Roman" w:cs="Times New Roman"/>
          <w:sz w:val="24"/>
          <w:szCs w:val="24"/>
        </w:rPr>
        <w:t>.</w:t>
      </w:r>
      <w:r w:rsidR="00E04C52" w:rsidRPr="00323C1E">
        <w:rPr>
          <w:rFonts w:ascii="Times New Roman" w:hAnsi="Times New Roman" w:cs="Times New Roman"/>
          <w:sz w:val="24"/>
          <w:szCs w:val="24"/>
        </w:rPr>
        <w:t xml:space="preserve"> Existing regulation 8 of the Timor-Leste Regulations is therefore now redundant.</w:t>
      </w:r>
    </w:p>
    <w:p w14:paraId="078B9B3F" w14:textId="77777777" w:rsidR="004B3FCA" w:rsidRPr="00323C1E" w:rsidRDefault="004B3FCA" w:rsidP="004B3FCA">
      <w:pPr>
        <w:pStyle w:val="ListParagraph"/>
        <w:rPr>
          <w:rFonts w:ascii="Times New Roman" w:hAnsi="Times New Roman" w:cs="Times New Roman"/>
          <w:sz w:val="24"/>
          <w:szCs w:val="24"/>
        </w:rPr>
      </w:pPr>
    </w:p>
    <w:p w14:paraId="63BED305" w14:textId="6D8CCA50" w:rsidR="00B11244" w:rsidRPr="004B3FCA" w:rsidRDefault="00B11244" w:rsidP="007B043E">
      <w:pPr>
        <w:pStyle w:val="ListParagraph"/>
        <w:numPr>
          <w:ilvl w:val="0"/>
          <w:numId w:val="39"/>
        </w:numPr>
        <w:rPr>
          <w:rFonts w:ascii="Times New Roman" w:hAnsi="Times New Roman" w:cs="Times New Roman"/>
          <w:sz w:val="24"/>
          <w:szCs w:val="24"/>
        </w:rPr>
      </w:pPr>
      <w:r w:rsidRPr="004B3FCA">
        <w:rPr>
          <w:rFonts w:ascii="Times New Roman" w:hAnsi="Times New Roman" w:cs="Times New Roman"/>
          <w:sz w:val="24"/>
          <w:szCs w:val="24"/>
        </w:rPr>
        <w:t>The amendment made by this item ensure</w:t>
      </w:r>
      <w:r w:rsidR="004B3FCA">
        <w:rPr>
          <w:rFonts w:ascii="Times New Roman" w:hAnsi="Times New Roman" w:cs="Times New Roman"/>
          <w:sz w:val="24"/>
          <w:szCs w:val="24"/>
        </w:rPr>
        <w:t>s</w:t>
      </w:r>
      <w:r w:rsidRPr="004B3FCA">
        <w:rPr>
          <w:rFonts w:ascii="Times New Roman" w:hAnsi="Times New Roman" w:cs="Times New Roman"/>
          <w:sz w:val="24"/>
          <w:szCs w:val="24"/>
        </w:rPr>
        <w:t xml:space="preserve"> there is no inconsistency </w:t>
      </w:r>
      <w:r w:rsidR="009245D2">
        <w:rPr>
          <w:rFonts w:ascii="Times New Roman" w:hAnsi="Times New Roman" w:cs="Times New Roman"/>
          <w:sz w:val="24"/>
          <w:szCs w:val="24"/>
        </w:rPr>
        <w:t>in</w:t>
      </w:r>
      <w:r w:rsidRPr="004B3FCA">
        <w:rPr>
          <w:rFonts w:ascii="Times New Roman" w:hAnsi="Times New Roman" w:cs="Times New Roman"/>
          <w:sz w:val="24"/>
          <w:szCs w:val="24"/>
        </w:rPr>
        <w:t xml:space="preserve"> requirements between the Act and </w:t>
      </w:r>
      <w:r w:rsidR="005D24CE" w:rsidRPr="004B3FCA">
        <w:rPr>
          <w:rFonts w:ascii="Times New Roman" w:hAnsi="Times New Roman" w:cs="Times New Roman"/>
          <w:sz w:val="24"/>
          <w:szCs w:val="24"/>
        </w:rPr>
        <w:t xml:space="preserve">Timor-Leste </w:t>
      </w:r>
      <w:r w:rsidRPr="004B3FCA">
        <w:rPr>
          <w:rFonts w:ascii="Times New Roman" w:hAnsi="Times New Roman" w:cs="Times New Roman"/>
          <w:sz w:val="24"/>
          <w:szCs w:val="24"/>
        </w:rPr>
        <w:t xml:space="preserve">Regulations.  </w:t>
      </w:r>
    </w:p>
    <w:p w14:paraId="5BBD2E20" w14:textId="5863F7D2" w:rsidR="002B1261" w:rsidRPr="002B1261" w:rsidRDefault="002B1261" w:rsidP="00B11244">
      <w:pPr>
        <w:rPr>
          <w:rFonts w:ascii="Times New Roman" w:hAnsi="Times New Roman" w:cs="Times New Roman"/>
          <w:b/>
          <w:bCs/>
          <w:sz w:val="24"/>
          <w:szCs w:val="24"/>
        </w:rPr>
      </w:pPr>
      <w:r w:rsidRPr="002B1261">
        <w:rPr>
          <w:rFonts w:ascii="Times New Roman" w:hAnsi="Times New Roman" w:cs="Times New Roman"/>
          <w:b/>
          <w:bCs/>
          <w:sz w:val="24"/>
          <w:szCs w:val="24"/>
        </w:rPr>
        <w:t xml:space="preserve">Item </w:t>
      </w:r>
      <w:r w:rsidR="0007770F">
        <w:rPr>
          <w:rFonts w:ascii="Times New Roman" w:hAnsi="Times New Roman" w:cs="Times New Roman"/>
          <w:b/>
          <w:bCs/>
          <w:sz w:val="24"/>
          <w:szCs w:val="24"/>
        </w:rPr>
        <w:t>[</w:t>
      </w:r>
      <w:r w:rsidRPr="002B1261">
        <w:rPr>
          <w:rFonts w:ascii="Times New Roman" w:hAnsi="Times New Roman" w:cs="Times New Roman"/>
          <w:b/>
          <w:bCs/>
          <w:sz w:val="24"/>
          <w:szCs w:val="24"/>
        </w:rPr>
        <w:t>20</w:t>
      </w:r>
      <w:r w:rsidR="0007770F">
        <w:rPr>
          <w:rFonts w:ascii="Times New Roman" w:hAnsi="Times New Roman" w:cs="Times New Roman"/>
          <w:b/>
          <w:bCs/>
          <w:sz w:val="24"/>
          <w:szCs w:val="24"/>
        </w:rPr>
        <w:t xml:space="preserve">] - </w:t>
      </w:r>
      <w:r w:rsidR="00C71F65">
        <w:rPr>
          <w:rFonts w:ascii="Times New Roman" w:hAnsi="Times New Roman" w:cs="Times New Roman"/>
          <w:b/>
          <w:bCs/>
          <w:sz w:val="24"/>
          <w:szCs w:val="24"/>
        </w:rPr>
        <w:t>Schedule 1 (heading)</w:t>
      </w:r>
    </w:p>
    <w:p w14:paraId="5220B423" w14:textId="77777777" w:rsidR="009245D2" w:rsidRDefault="002B1261" w:rsidP="007B043E">
      <w:pPr>
        <w:pStyle w:val="ListParagraph"/>
        <w:numPr>
          <w:ilvl w:val="0"/>
          <w:numId w:val="39"/>
        </w:numPr>
        <w:rPr>
          <w:rFonts w:ascii="Times New Roman" w:hAnsi="Times New Roman" w:cs="Times New Roman"/>
          <w:sz w:val="24"/>
          <w:szCs w:val="24"/>
        </w:rPr>
      </w:pPr>
      <w:r w:rsidRPr="004B3FCA">
        <w:rPr>
          <w:rFonts w:ascii="Times New Roman" w:hAnsi="Times New Roman" w:cs="Times New Roman"/>
          <w:sz w:val="24"/>
          <w:szCs w:val="24"/>
        </w:rPr>
        <w:t>Item 20 omit</w:t>
      </w:r>
      <w:r w:rsidR="004B3FCA">
        <w:rPr>
          <w:rFonts w:ascii="Times New Roman" w:hAnsi="Times New Roman" w:cs="Times New Roman"/>
          <w:sz w:val="24"/>
          <w:szCs w:val="24"/>
        </w:rPr>
        <w:t>s</w:t>
      </w:r>
      <w:r w:rsidRPr="004B3FCA">
        <w:rPr>
          <w:rFonts w:ascii="Times New Roman" w:hAnsi="Times New Roman" w:cs="Times New Roman"/>
          <w:sz w:val="24"/>
          <w:szCs w:val="24"/>
        </w:rPr>
        <w:t xml:space="preserve"> the reference to East Timor in the heading </w:t>
      </w:r>
      <w:r w:rsidR="00071A76" w:rsidRPr="004B3FCA">
        <w:rPr>
          <w:rFonts w:ascii="Times New Roman" w:hAnsi="Times New Roman" w:cs="Times New Roman"/>
          <w:sz w:val="24"/>
          <w:szCs w:val="24"/>
        </w:rPr>
        <w:t>of</w:t>
      </w:r>
      <w:r w:rsidRPr="004B3FCA">
        <w:rPr>
          <w:rFonts w:ascii="Times New Roman" w:hAnsi="Times New Roman" w:cs="Times New Roman"/>
          <w:sz w:val="24"/>
          <w:szCs w:val="24"/>
        </w:rPr>
        <w:t xml:space="preserve"> Schedule 1 </w:t>
      </w:r>
      <w:r w:rsidR="00071A76" w:rsidRPr="004B3FCA">
        <w:rPr>
          <w:rFonts w:ascii="Times New Roman" w:hAnsi="Times New Roman" w:cs="Times New Roman"/>
          <w:sz w:val="24"/>
          <w:szCs w:val="24"/>
        </w:rPr>
        <w:t>to</w:t>
      </w:r>
      <w:r w:rsidRPr="004B3FCA">
        <w:rPr>
          <w:rFonts w:ascii="Times New Roman" w:hAnsi="Times New Roman" w:cs="Times New Roman"/>
          <w:sz w:val="24"/>
          <w:szCs w:val="24"/>
        </w:rPr>
        <w:t xml:space="preserve"> the Timor-Leste Regulations and substitute</w:t>
      </w:r>
      <w:r w:rsidR="000933CE">
        <w:rPr>
          <w:rFonts w:ascii="Times New Roman" w:hAnsi="Times New Roman" w:cs="Times New Roman"/>
          <w:sz w:val="24"/>
          <w:szCs w:val="24"/>
        </w:rPr>
        <w:t>s a</w:t>
      </w:r>
      <w:r w:rsidRPr="004B3FCA">
        <w:rPr>
          <w:rFonts w:ascii="Times New Roman" w:hAnsi="Times New Roman" w:cs="Times New Roman"/>
          <w:sz w:val="24"/>
          <w:szCs w:val="24"/>
        </w:rPr>
        <w:t xml:space="preserve"> reference to Timor-Leste. </w:t>
      </w:r>
    </w:p>
    <w:p w14:paraId="0FA7A4CD" w14:textId="77777777" w:rsidR="009245D2" w:rsidRDefault="009245D2" w:rsidP="009245D2">
      <w:pPr>
        <w:pStyle w:val="ListParagraph"/>
        <w:rPr>
          <w:rFonts w:ascii="Times New Roman" w:hAnsi="Times New Roman" w:cs="Times New Roman"/>
          <w:sz w:val="24"/>
          <w:szCs w:val="24"/>
        </w:rPr>
      </w:pPr>
    </w:p>
    <w:p w14:paraId="5FB55851" w14:textId="5845ED0D" w:rsidR="00B11244" w:rsidRPr="004B3FCA" w:rsidRDefault="002B1261" w:rsidP="007B043E">
      <w:pPr>
        <w:pStyle w:val="ListParagraph"/>
        <w:numPr>
          <w:ilvl w:val="0"/>
          <w:numId w:val="39"/>
        </w:numPr>
        <w:rPr>
          <w:rFonts w:ascii="Times New Roman" w:hAnsi="Times New Roman" w:cs="Times New Roman"/>
          <w:sz w:val="24"/>
          <w:szCs w:val="24"/>
        </w:rPr>
      </w:pPr>
      <w:r w:rsidRPr="004B3FCA">
        <w:rPr>
          <w:rFonts w:ascii="Times New Roman" w:hAnsi="Times New Roman" w:cs="Times New Roman"/>
          <w:sz w:val="24"/>
          <w:szCs w:val="24"/>
        </w:rPr>
        <w:t xml:space="preserve">This amendment </w:t>
      </w:r>
      <w:r w:rsidR="004B3FCA">
        <w:rPr>
          <w:rFonts w:ascii="Times New Roman" w:hAnsi="Times New Roman" w:cs="Times New Roman"/>
          <w:sz w:val="24"/>
          <w:szCs w:val="24"/>
        </w:rPr>
        <w:t>is</w:t>
      </w:r>
      <w:r w:rsidRPr="004B3FCA">
        <w:rPr>
          <w:rFonts w:ascii="Times New Roman" w:hAnsi="Times New Roman" w:cs="Times New Roman"/>
          <w:sz w:val="24"/>
          <w:szCs w:val="24"/>
        </w:rPr>
        <w:t xml:space="preserve"> </w:t>
      </w:r>
      <w:r w:rsidR="009245D2">
        <w:rPr>
          <w:rFonts w:ascii="Times New Roman" w:hAnsi="Times New Roman" w:cs="Times New Roman"/>
          <w:sz w:val="24"/>
          <w:szCs w:val="24"/>
        </w:rPr>
        <w:t>consequential to</w:t>
      </w:r>
      <w:r w:rsidRPr="004B3FCA">
        <w:rPr>
          <w:rFonts w:ascii="Times New Roman" w:hAnsi="Times New Roman" w:cs="Times New Roman"/>
          <w:sz w:val="24"/>
          <w:szCs w:val="24"/>
        </w:rPr>
        <w:t xml:space="preserve"> the amendment made by </w:t>
      </w:r>
      <w:r w:rsidR="00AB59BA" w:rsidRPr="004B3FCA">
        <w:rPr>
          <w:rFonts w:ascii="Times New Roman" w:hAnsi="Times New Roman" w:cs="Times New Roman"/>
          <w:sz w:val="24"/>
          <w:szCs w:val="24"/>
        </w:rPr>
        <w:t xml:space="preserve">item 14 </w:t>
      </w:r>
      <w:r w:rsidRPr="004B3FCA">
        <w:rPr>
          <w:rFonts w:ascii="Times New Roman" w:hAnsi="Times New Roman" w:cs="Times New Roman"/>
          <w:sz w:val="24"/>
          <w:szCs w:val="24"/>
        </w:rPr>
        <w:t xml:space="preserve">of the </w:t>
      </w:r>
      <w:r w:rsidR="004B3FCA">
        <w:rPr>
          <w:rFonts w:ascii="Times New Roman" w:hAnsi="Times New Roman" w:cs="Times New Roman"/>
          <w:sz w:val="24"/>
          <w:szCs w:val="24"/>
        </w:rPr>
        <w:t xml:space="preserve">Amendment </w:t>
      </w:r>
      <w:r w:rsidRPr="004B3FCA">
        <w:rPr>
          <w:rFonts w:ascii="Times New Roman" w:hAnsi="Times New Roman" w:cs="Times New Roman"/>
          <w:sz w:val="24"/>
          <w:szCs w:val="24"/>
        </w:rPr>
        <w:t>Regulations</w:t>
      </w:r>
      <w:r w:rsidR="00641C3C" w:rsidRPr="004B3FCA">
        <w:rPr>
          <w:rFonts w:ascii="Times New Roman" w:hAnsi="Times New Roman" w:cs="Times New Roman"/>
          <w:sz w:val="24"/>
          <w:szCs w:val="24"/>
        </w:rPr>
        <w:t xml:space="preserve">, which updates that country’s </w:t>
      </w:r>
      <w:r w:rsidR="0038350C" w:rsidRPr="004B3FCA">
        <w:rPr>
          <w:rFonts w:ascii="Times New Roman" w:hAnsi="Times New Roman" w:cs="Times New Roman"/>
          <w:sz w:val="24"/>
          <w:szCs w:val="24"/>
        </w:rPr>
        <w:t xml:space="preserve">official </w:t>
      </w:r>
      <w:r w:rsidR="00641C3C" w:rsidRPr="004B3FCA">
        <w:rPr>
          <w:rFonts w:ascii="Times New Roman" w:hAnsi="Times New Roman" w:cs="Times New Roman"/>
          <w:sz w:val="24"/>
          <w:szCs w:val="24"/>
        </w:rPr>
        <w:t>name</w:t>
      </w:r>
      <w:r w:rsidRPr="004B3FCA">
        <w:rPr>
          <w:rFonts w:ascii="Times New Roman" w:hAnsi="Times New Roman" w:cs="Times New Roman"/>
          <w:sz w:val="24"/>
          <w:szCs w:val="24"/>
        </w:rPr>
        <w:t>.</w:t>
      </w:r>
    </w:p>
    <w:p w14:paraId="44027889" w14:textId="3EF39594" w:rsidR="00D055AA" w:rsidRPr="00333CD0" w:rsidRDefault="00D055AA" w:rsidP="00D055AA">
      <w:pPr>
        <w:rPr>
          <w:rFonts w:ascii="Times New Roman" w:hAnsi="Times New Roman" w:cs="Times New Roman"/>
          <w:b/>
          <w:bCs/>
          <w:i/>
          <w:iCs/>
          <w:sz w:val="24"/>
          <w:szCs w:val="24"/>
        </w:rPr>
      </w:pPr>
      <w:r w:rsidRPr="00333CD0">
        <w:rPr>
          <w:rFonts w:ascii="Times New Roman" w:hAnsi="Times New Roman" w:cs="Times New Roman"/>
          <w:b/>
          <w:bCs/>
          <w:i/>
          <w:iCs/>
          <w:sz w:val="24"/>
          <w:szCs w:val="24"/>
        </w:rPr>
        <w:t xml:space="preserve">Hazardous Waste (Regulation of Exports and Imports) </w:t>
      </w:r>
      <w:r>
        <w:rPr>
          <w:rFonts w:ascii="Times New Roman" w:hAnsi="Times New Roman" w:cs="Times New Roman"/>
          <w:b/>
          <w:bCs/>
          <w:i/>
          <w:iCs/>
          <w:sz w:val="24"/>
          <w:szCs w:val="24"/>
        </w:rPr>
        <w:t xml:space="preserve">(OECD Regulations) </w:t>
      </w:r>
      <w:r w:rsidRPr="00333CD0">
        <w:rPr>
          <w:rFonts w:ascii="Times New Roman" w:hAnsi="Times New Roman" w:cs="Times New Roman"/>
          <w:b/>
          <w:bCs/>
          <w:i/>
          <w:iCs/>
          <w:sz w:val="24"/>
          <w:szCs w:val="24"/>
        </w:rPr>
        <w:t>Regulations 1996</w:t>
      </w:r>
    </w:p>
    <w:p w14:paraId="2DDFD3DA" w14:textId="06F44AEE" w:rsidR="00F07BB7" w:rsidRDefault="00F07BB7" w:rsidP="0000207A">
      <w:pPr>
        <w:rPr>
          <w:rFonts w:ascii="Times New Roman" w:hAnsi="Times New Roman" w:cs="Times New Roman"/>
          <w:b/>
          <w:bCs/>
          <w:sz w:val="24"/>
          <w:szCs w:val="24"/>
        </w:rPr>
      </w:pPr>
      <w:r>
        <w:rPr>
          <w:rFonts w:ascii="Times New Roman" w:hAnsi="Times New Roman" w:cs="Times New Roman"/>
          <w:b/>
          <w:bCs/>
          <w:sz w:val="24"/>
          <w:szCs w:val="24"/>
        </w:rPr>
        <w:t xml:space="preserve">Item </w:t>
      </w:r>
      <w:r w:rsidR="00C300BE">
        <w:rPr>
          <w:rFonts w:ascii="Times New Roman" w:hAnsi="Times New Roman" w:cs="Times New Roman"/>
          <w:b/>
          <w:bCs/>
          <w:sz w:val="24"/>
          <w:szCs w:val="24"/>
        </w:rPr>
        <w:t>[21] - Subregulation 4(1)</w:t>
      </w:r>
    </w:p>
    <w:p w14:paraId="64EB3179" w14:textId="32DC0326" w:rsidR="00C300BE" w:rsidRDefault="00C300BE" w:rsidP="007B043E">
      <w:pPr>
        <w:pStyle w:val="ListParagraph"/>
        <w:numPr>
          <w:ilvl w:val="0"/>
          <w:numId w:val="39"/>
        </w:numPr>
        <w:rPr>
          <w:rFonts w:ascii="Times New Roman" w:hAnsi="Times New Roman" w:cs="Times New Roman"/>
          <w:sz w:val="24"/>
          <w:szCs w:val="24"/>
        </w:rPr>
      </w:pPr>
      <w:r w:rsidRPr="004B3FCA">
        <w:rPr>
          <w:rFonts w:ascii="Times New Roman" w:hAnsi="Times New Roman" w:cs="Times New Roman"/>
          <w:sz w:val="24"/>
          <w:szCs w:val="24"/>
        </w:rPr>
        <w:t xml:space="preserve">Item 21 </w:t>
      </w:r>
      <w:r w:rsidR="002C7FF5" w:rsidRPr="004B3FCA">
        <w:rPr>
          <w:rFonts w:ascii="Times New Roman" w:hAnsi="Times New Roman" w:cs="Times New Roman"/>
          <w:sz w:val="24"/>
          <w:szCs w:val="24"/>
        </w:rPr>
        <w:t>insert</w:t>
      </w:r>
      <w:r w:rsidR="004B3FCA" w:rsidRPr="004B3FCA">
        <w:rPr>
          <w:rFonts w:ascii="Times New Roman" w:hAnsi="Times New Roman" w:cs="Times New Roman"/>
          <w:sz w:val="24"/>
          <w:szCs w:val="24"/>
        </w:rPr>
        <w:t>s</w:t>
      </w:r>
      <w:r w:rsidR="002C7FF5" w:rsidRPr="004B3FCA">
        <w:rPr>
          <w:rFonts w:ascii="Times New Roman" w:hAnsi="Times New Roman" w:cs="Times New Roman"/>
          <w:sz w:val="24"/>
          <w:szCs w:val="24"/>
        </w:rPr>
        <w:t xml:space="preserve"> new definitions in</w:t>
      </w:r>
      <w:r w:rsidR="008C4985" w:rsidRPr="004B3FCA">
        <w:rPr>
          <w:rFonts w:ascii="Times New Roman" w:hAnsi="Times New Roman" w:cs="Times New Roman"/>
          <w:sz w:val="24"/>
          <w:szCs w:val="24"/>
        </w:rPr>
        <w:t xml:space="preserve">to subregulation 4(1) of the OECD Regulations for terms that are used in this Schedule. </w:t>
      </w:r>
    </w:p>
    <w:p w14:paraId="3D71A38B" w14:textId="77777777" w:rsidR="004B3FCA" w:rsidRPr="004B3FCA" w:rsidRDefault="004B3FCA" w:rsidP="004B3FCA">
      <w:pPr>
        <w:pStyle w:val="ListParagraph"/>
        <w:rPr>
          <w:rFonts w:ascii="Times New Roman" w:hAnsi="Times New Roman" w:cs="Times New Roman"/>
          <w:sz w:val="24"/>
          <w:szCs w:val="24"/>
        </w:rPr>
      </w:pPr>
    </w:p>
    <w:p w14:paraId="74CC9CF6" w14:textId="11D5B4A2" w:rsidR="00E44C33" w:rsidRDefault="00367B0D" w:rsidP="007B043E">
      <w:pPr>
        <w:pStyle w:val="ListParagraph"/>
        <w:numPr>
          <w:ilvl w:val="0"/>
          <w:numId w:val="39"/>
        </w:numPr>
        <w:rPr>
          <w:rFonts w:ascii="Times New Roman" w:hAnsi="Times New Roman" w:cs="Times New Roman"/>
          <w:sz w:val="24"/>
          <w:szCs w:val="24"/>
        </w:rPr>
      </w:pPr>
      <w:r w:rsidRPr="004B3FCA">
        <w:rPr>
          <w:rFonts w:ascii="Times New Roman" w:hAnsi="Times New Roman" w:cs="Times New Roman"/>
          <w:sz w:val="24"/>
          <w:szCs w:val="24"/>
        </w:rPr>
        <w:t xml:space="preserve">One of the </w:t>
      </w:r>
      <w:r w:rsidR="00F704D9" w:rsidRPr="004B3FCA">
        <w:rPr>
          <w:rFonts w:ascii="Times New Roman" w:hAnsi="Times New Roman" w:cs="Times New Roman"/>
          <w:sz w:val="24"/>
          <w:szCs w:val="24"/>
        </w:rPr>
        <w:t xml:space="preserve">new definitions </w:t>
      </w:r>
      <w:r w:rsidR="004B3FCA">
        <w:rPr>
          <w:rFonts w:ascii="Times New Roman" w:hAnsi="Times New Roman" w:cs="Times New Roman"/>
          <w:sz w:val="24"/>
          <w:szCs w:val="24"/>
        </w:rPr>
        <w:t>is</w:t>
      </w:r>
      <w:r w:rsidR="00F704D9" w:rsidRPr="004B3FCA">
        <w:rPr>
          <w:rFonts w:ascii="Times New Roman" w:hAnsi="Times New Roman" w:cs="Times New Roman"/>
          <w:sz w:val="24"/>
          <w:szCs w:val="24"/>
        </w:rPr>
        <w:t xml:space="preserve"> </w:t>
      </w:r>
      <w:r w:rsidR="00F704D9" w:rsidRPr="004B3FCA">
        <w:rPr>
          <w:rFonts w:ascii="Times New Roman" w:hAnsi="Times New Roman" w:cs="Times New Roman"/>
          <w:i/>
          <w:iCs/>
          <w:sz w:val="24"/>
          <w:szCs w:val="24"/>
        </w:rPr>
        <w:t>decision perio</w:t>
      </w:r>
      <w:r w:rsidR="00170F07" w:rsidRPr="004B3FCA">
        <w:rPr>
          <w:rFonts w:ascii="Times New Roman" w:hAnsi="Times New Roman" w:cs="Times New Roman"/>
          <w:i/>
          <w:iCs/>
          <w:sz w:val="24"/>
          <w:szCs w:val="24"/>
        </w:rPr>
        <w:t xml:space="preserve">d. </w:t>
      </w:r>
      <w:r w:rsidR="00170F07" w:rsidRPr="004B3FCA">
        <w:rPr>
          <w:rFonts w:ascii="Times New Roman" w:hAnsi="Times New Roman" w:cs="Times New Roman"/>
          <w:sz w:val="24"/>
          <w:szCs w:val="24"/>
        </w:rPr>
        <w:t>The definition of this term depend</w:t>
      </w:r>
      <w:r w:rsidR="00206231">
        <w:rPr>
          <w:rFonts w:ascii="Times New Roman" w:hAnsi="Times New Roman" w:cs="Times New Roman"/>
          <w:sz w:val="24"/>
          <w:szCs w:val="24"/>
        </w:rPr>
        <w:t>s</w:t>
      </w:r>
      <w:r w:rsidR="00170F07" w:rsidRPr="004B3FCA">
        <w:rPr>
          <w:rFonts w:ascii="Times New Roman" w:hAnsi="Times New Roman" w:cs="Times New Roman"/>
          <w:sz w:val="24"/>
          <w:szCs w:val="24"/>
        </w:rPr>
        <w:t xml:space="preserve"> on the type of special permit application the term is used in relation to.</w:t>
      </w:r>
      <w:r w:rsidR="004B2577" w:rsidRPr="004B3FCA">
        <w:rPr>
          <w:rFonts w:ascii="Times New Roman" w:hAnsi="Times New Roman" w:cs="Times New Roman"/>
          <w:sz w:val="24"/>
          <w:szCs w:val="24"/>
        </w:rPr>
        <w:t xml:space="preserve"> The new definition define</w:t>
      </w:r>
      <w:r w:rsidR="00206231">
        <w:rPr>
          <w:rFonts w:ascii="Times New Roman" w:hAnsi="Times New Roman" w:cs="Times New Roman"/>
          <w:sz w:val="24"/>
          <w:szCs w:val="24"/>
        </w:rPr>
        <w:t>s</w:t>
      </w:r>
      <w:r w:rsidR="004B2577" w:rsidRPr="004B3FCA">
        <w:rPr>
          <w:rFonts w:ascii="Times New Roman" w:hAnsi="Times New Roman" w:cs="Times New Roman"/>
          <w:sz w:val="24"/>
          <w:szCs w:val="24"/>
        </w:rPr>
        <w:t xml:space="preserve"> </w:t>
      </w:r>
      <w:r w:rsidR="004B2577" w:rsidRPr="004B3FCA">
        <w:rPr>
          <w:rFonts w:ascii="Times New Roman" w:hAnsi="Times New Roman" w:cs="Times New Roman"/>
          <w:i/>
          <w:iCs/>
          <w:sz w:val="24"/>
          <w:szCs w:val="24"/>
        </w:rPr>
        <w:t xml:space="preserve">decision period </w:t>
      </w:r>
      <w:r w:rsidR="00E44C33" w:rsidRPr="004B3FCA">
        <w:rPr>
          <w:rFonts w:ascii="Times New Roman" w:hAnsi="Times New Roman" w:cs="Times New Roman"/>
          <w:sz w:val="24"/>
          <w:szCs w:val="24"/>
        </w:rPr>
        <w:t>to mean:</w:t>
      </w:r>
    </w:p>
    <w:p w14:paraId="4E7F61EC" w14:textId="77777777" w:rsidR="000933CE" w:rsidRPr="004B3FCA" w:rsidRDefault="000933CE" w:rsidP="000933CE">
      <w:pPr>
        <w:pStyle w:val="ListParagraph"/>
        <w:rPr>
          <w:rFonts w:ascii="Times New Roman" w:hAnsi="Times New Roman" w:cs="Times New Roman"/>
          <w:sz w:val="24"/>
          <w:szCs w:val="24"/>
        </w:rPr>
      </w:pPr>
    </w:p>
    <w:p w14:paraId="0CB17E2E" w14:textId="59BC8687" w:rsidR="00170F07" w:rsidRPr="00BC61E4" w:rsidRDefault="00E44C33" w:rsidP="000933CE">
      <w:pPr>
        <w:pStyle w:val="ListParagraph"/>
        <w:numPr>
          <w:ilvl w:val="0"/>
          <w:numId w:val="18"/>
        </w:numPr>
        <w:ind w:left="1080"/>
        <w:rPr>
          <w:rFonts w:ascii="Times New Roman" w:hAnsi="Times New Roman" w:cs="Times New Roman"/>
          <w:sz w:val="24"/>
          <w:szCs w:val="24"/>
        </w:rPr>
      </w:pPr>
      <w:r>
        <w:rPr>
          <w:rFonts w:ascii="Times New Roman" w:hAnsi="Times New Roman" w:cs="Times New Roman"/>
          <w:sz w:val="24"/>
          <w:szCs w:val="24"/>
        </w:rPr>
        <w:t xml:space="preserve">for an application for a special export permit - the period referred to in new subregulation </w:t>
      </w:r>
      <w:r w:rsidRPr="00DC5443">
        <w:rPr>
          <w:rFonts w:ascii="Times New Roman" w:hAnsi="Times New Roman" w:cs="Times New Roman"/>
          <w:sz w:val="24"/>
          <w:szCs w:val="24"/>
        </w:rPr>
        <w:t>13(1)</w:t>
      </w:r>
      <w:r w:rsidRPr="00BC61E4">
        <w:rPr>
          <w:rFonts w:ascii="Times New Roman" w:hAnsi="Times New Roman" w:cs="Times New Roman"/>
          <w:sz w:val="24"/>
          <w:szCs w:val="24"/>
        </w:rPr>
        <w:t xml:space="preserve">, but as paused or extended under new regulations </w:t>
      </w:r>
      <w:r w:rsidRPr="00DC5443">
        <w:rPr>
          <w:rFonts w:ascii="Times New Roman" w:hAnsi="Times New Roman" w:cs="Times New Roman"/>
          <w:sz w:val="24"/>
          <w:szCs w:val="24"/>
        </w:rPr>
        <w:t>11, 15, 15A</w:t>
      </w:r>
      <w:r w:rsidR="00BC61E4" w:rsidRPr="00DC5443">
        <w:rPr>
          <w:rFonts w:ascii="Times New Roman" w:hAnsi="Times New Roman" w:cs="Times New Roman"/>
          <w:sz w:val="24"/>
          <w:szCs w:val="24"/>
        </w:rPr>
        <w:t xml:space="preserve"> or</w:t>
      </w:r>
      <w:r w:rsidRPr="00DC5443">
        <w:rPr>
          <w:rFonts w:ascii="Times New Roman" w:hAnsi="Times New Roman" w:cs="Times New Roman"/>
          <w:sz w:val="24"/>
          <w:szCs w:val="24"/>
        </w:rPr>
        <w:t xml:space="preserve"> 15B</w:t>
      </w:r>
      <w:r w:rsidRPr="00BC61E4">
        <w:rPr>
          <w:rFonts w:ascii="Times New Roman" w:hAnsi="Times New Roman" w:cs="Times New Roman"/>
          <w:sz w:val="24"/>
          <w:szCs w:val="24"/>
        </w:rPr>
        <w:t>;</w:t>
      </w:r>
    </w:p>
    <w:p w14:paraId="24A516D4" w14:textId="77777777" w:rsidR="008B1B0E" w:rsidRDefault="008B1B0E" w:rsidP="000933CE">
      <w:pPr>
        <w:pStyle w:val="ListParagraph"/>
        <w:ind w:left="1080"/>
        <w:rPr>
          <w:rFonts w:ascii="Times New Roman" w:hAnsi="Times New Roman" w:cs="Times New Roman"/>
          <w:sz w:val="24"/>
          <w:szCs w:val="24"/>
        </w:rPr>
      </w:pPr>
    </w:p>
    <w:p w14:paraId="3E9B6D71" w14:textId="284014E9" w:rsidR="00E44C33" w:rsidRPr="00BC61E4" w:rsidRDefault="00E44C33" w:rsidP="000933CE">
      <w:pPr>
        <w:pStyle w:val="ListParagraph"/>
        <w:numPr>
          <w:ilvl w:val="0"/>
          <w:numId w:val="18"/>
        </w:numPr>
        <w:ind w:left="1080"/>
        <w:rPr>
          <w:rFonts w:ascii="Times New Roman" w:hAnsi="Times New Roman" w:cs="Times New Roman"/>
          <w:sz w:val="24"/>
          <w:szCs w:val="24"/>
        </w:rPr>
      </w:pPr>
      <w:r>
        <w:rPr>
          <w:rFonts w:ascii="Times New Roman" w:hAnsi="Times New Roman" w:cs="Times New Roman"/>
          <w:sz w:val="24"/>
          <w:szCs w:val="24"/>
        </w:rPr>
        <w:t>for an application for a special import permit (other than a</w:t>
      </w:r>
      <w:r w:rsidR="00BC61E4">
        <w:rPr>
          <w:rFonts w:ascii="Times New Roman" w:hAnsi="Times New Roman" w:cs="Times New Roman"/>
          <w:sz w:val="24"/>
          <w:szCs w:val="24"/>
        </w:rPr>
        <w:t xml:space="preserve"> pre-consented recovery </w:t>
      </w:r>
      <w:r w:rsidR="00BC61E4" w:rsidRPr="00BC61E4">
        <w:rPr>
          <w:rFonts w:ascii="Times New Roman" w:hAnsi="Times New Roman" w:cs="Times New Roman"/>
          <w:sz w:val="24"/>
          <w:szCs w:val="24"/>
        </w:rPr>
        <w:t>facility</w:t>
      </w:r>
      <w:r w:rsidRPr="00DC5443">
        <w:rPr>
          <w:rFonts w:ascii="Times New Roman" w:hAnsi="Times New Roman" w:cs="Times New Roman"/>
          <w:sz w:val="24"/>
          <w:szCs w:val="24"/>
        </w:rPr>
        <w:t xml:space="preserve"> special import</w:t>
      </w:r>
      <w:r>
        <w:rPr>
          <w:rFonts w:ascii="Times New Roman" w:hAnsi="Times New Roman" w:cs="Times New Roman"/>
          <w:sz w:val="24"/>
          <w:szCs w:val="24"/>
        </w:rPr>
        <w:t xml:space="preserve"> permit) - the period referred to in new paragraph </w:t>
      </w:r>
      <w:r w:rsidRPr="00DC5443">
        <w:rPr>
          <w:rFonts w:ascii="Times New Roman" w:hAnsi="Times New Roman" w:cs="Times New Roman"/>
          <w:sz w:val="24"/>
          <w:szCs w:val="24"/>
        </w:rPr>
        <w:t>19(1)(b)</w:t>
      </w:r>
      <w:r w:rsidR="001253D1" w:rsidRPr="00BC61E4">
        <w:rPr>
          <w:rFonts w:ascii="Times New Roman" w:hAnsi="Times New Roman" w:cs="Times New Roman"/>
          <w:sz w:val="24"/>
          <w:szCs w:val="24"/>
        </w:rPr>
        <w:t>, but as paused or extended under</w:t>
      </w:r>
      <w:r w:rsidR="00C45805" w:rsidRPr="00BC61E4">
        <w:rPr>
          <w:rFonts w:ascii="Times New Roman" w:hAnsi="Times New Roman" w:cs="Times New Roman"/>
          <w:sz w:val="24"/>
          <w:szCs w:val="24"/>
        </w:rPr>
        <w:t xml:space="preserve"> new</w:t>
      </w:r>
      <w:r w:rsidR="001253D1" w:rsidRPr="00BC61E4">
        <w:rPr>
          <w:rFonts w:ascii="Times New Roman" w:hAnsi="Times New Roman" w:cs="Times New Roman"/>
          <w:sz w:val="24"/>
          <w:szCs w:val="24"/>
        </w:rPr>
        <w:t xml:space="preserve"> regulations </w:t>
      </w:r>
      <w:r w:rsidR="001253D1" w:rsidRPr="00DC5443">
        <w:rPr>
          <w:rFonts w:ascii="Times New Roman" w:hAnsi="Times New Roman" w:cs="Times New Roman"/>
          <w:sz w:val="24"/>
          <w:szCs w:val="24"/>
        </w:rPr>
        <w:t>11, 21</w:t>
      </w:r>
      <w:r w:rsidR="00BC61E4" w:rsidRPr="00DC5443">
        <w:rPr>
          <w:rFonts w:ascii="Times New Roman" w:hAnsi="Times New Roman" w:cs="Times New Roman"/>
          <w:sz w:val="24"/>
          <w:szCs w:val="24"/>
        </w:rPr>
        <w:t xml:space="preserve"> or </w:t>
      </w:r>
      <w:r w:rsidR="001253D1" w:rsidRPr="00DC5443">
        <w:rPr>
          <w:rFonts w:ascii="Times New Roman" w:hAnsi="Times New Roman" w:cs="Times New Roman"/>
          <w:sz w:val="24"/>
          <w:szCs w:val="24"/>
        </w:rPr>
        <w:t>22</w:t>
      </w:r>
      <w:r w:rsidR="001253D1" w:rsidRPr="00BC61E4">
        <w:rPr>
          <w:rFonts w:ascii="Times New Roman" w:hAnsi="Times New Roman" w:cs="Times New Roman"/>
          <w:sz w:val="24"/>
          <w:szCs w:val="24"/>
        </w:rPr>
        <w:t>;</w:t>
      </w:r>
    </w:p>
    <w:p w14:paraId="25EAC653" w14:textId="77777777" w:rsidR="008B1B0E" w:rsidRDefault="008B1B0E" w:rsidP="000933CE">
      <w:pPr>
        <w:pStyle w:val="ListParagraph"/>
        <w:ind w:left="1080"/>
        <w:rPr>
          <w:rFonts w:ascii="Times New Roman" w:hAnsi="Times New Roman" w:cs="Times New Roman"/>
          <w:sz w:val="24"/>
          <w:szCs w:val="24"/>
        </w:rPr>
      </w:pPr>
    </w:p>
    <w:p w14:paraId="2B731FDB" w14:textId="50B0A0E9" w:rsidR="001253D1" w:rsidRPr="00BC61E4" w:rsidRDefault="001253D1" w:rsidP="000933CE">
      <w:pPr>
        <w:pStyle w:val="ListParagraph"/>
        <w:numPr>
          <w:ilvl w:val="0"/>
          <w:numId w:val="18"/>
        </w:numPr>
        <w:ind w:left="1080"/>
        <w:rPr>
          <w:rFonts w:ascii="Times New Roman" w:hAnsi="Times New Roman" w:cs="Times New Roman"/>
          <w:sz w:val="24"/>
          <w:szCs w:val="24"/>
        </w:rPr>
      </w:pPr>
      <w:r>
        <w:rPr>
          <w:rFonts w:ascii="Times New Roman" w:hAnsi="Times New Roman" w:cs="Times New Roman"/>
          <w:sz w:val="24"/>
          <w:szCs w:val="24"/>
        </w:rPr>
        <w:t xml:space="preserve">for an application for </w:t>
      </w:r>
      <w:r w:rsidRPr="00DC5443">
        <w:rPr>
          <w:rFonts w:ascii="Times New Roman" w:hAnsi="Times New Roman" w:cs="Times New Roman"/>
          <w:sz w:val="24"/>
          <w:szCs w:val="24"/>
        </w:rPr>
        <w:t>a</w:t>
      </w:r>
      <w:r w:rsidR="00BC61E4" w:rsidRPr="00DC5443">
        <w:rPr>
          <w:rFonts w:ascii="Times New Roman" w:hAnsi="Times New Roman" w:cs="Times New Roman"/>
          <w:sz w:val="24"/>
          <w:szCs w:val="24"/>
        </w:rPr>
        <w:t xml:space="preserve"> pre-consented recovery facility</w:t>
      </w:r>
      <w:r w:rsidRPr="00DC5443">
        <w:rPr>
          <w:rFonts w:ascii="Times New Roman" w:hAnsi="Times New Roman" w:cs="Times New Roman"/>
          <w:sz w:val="24"/>
          <w:szCs w:val="24"/>
        </w:rPr>
        <w:t xml:space="preserve"> special import permit</w:t>
      </w:r>
      <w:r w:rsidRPr="00BC61E4">
        <w:rPr>
          <w:rFonts w:ascii="Times New Roman" w:hAnsi="Times New Roman" w:cs="Times New Roman"/>
          <w:sz w:val="24"/>
          <w:szCs w:val="24"/>
        </w:rPr>
        <w:t xml:space="preserve"> - the period referred to in </w:t>
      </w:r>
      <w:r w:rsidR="0055373B" w:rsidRPr="00BC61E4">
        <w:rPr>
          <w:rFonts w:ascii="Times New Roman" w:hAnsi="Times New Roman" w:cs="Times New Roman"/>
          <w:sz w:val="24"/>
          <w:szCs w:val="24"/>
        </w:rPr>
        <w:t xml:space="preserve">new paragraph </w:t>
      </w:r>
      <w:r w:rsidR="0055373B" w:rsidRPr="00DC5443">
        <w:rPr>
          <w:rFonts w:ascii="Times New Roman" w:hAnsi="Times New Roman" w:cs="Times New Roman"/>
          <w:sz w:val="24"/>
          <w:szCs w:val="24"/>
        </w:rPr>
        <w:t>19(1)(a)</w:t>
      </w:r>
      <w:r w:rsidR="0055373B" w:rsidRPr="00BC61E4">
        <w:rPr>
          <w:rFonts w:ascii="Times New Roman" w:hAnsi="Times New Roman" w:cs="Times New Roman"/>
          <w:sz w:val="24"/>
          <w:szCs w:val="24"/>
        </w:rPr>
        <w:t>, but as paused or extended under</w:t>
      </w:r>
      <w:r w:rsidR="00C45805" w:rsidRPr="00BC61E4">
        <w:rPr>
          <w:rFonts w:ascii="Times New Roman" w:hAnsi="Times New Roman" w:cs="Times New Roman"/>
          <w:sz w:val="24"/>
          <w:szCs w:val="24"/>
        </w:rPr>
        <w:t xml:space="preserve"> new</w:t>
      </w:r>
      <w:r w:rsidR="0055373B" w:rsidRPr="00BC61E4">
        <w:rPr>
          <w:rFonts w:ascii="Times New Roman" w:hAnsi="Times New Roman" w:cs="Times New Roman"/>
          <w:sz w:val="24"/>
          <w:szCs w:val="24"/>
        </w:rPr>
        <w:t xml:space="preserve"> regulations </w:t>
      </w:r>
      <w:r w:rsidR="0055373B" w:rsidRPr="00DC5443">
        <w:rPr>
          <w:rFonts w:ascii="Times New Roman" w:hAnsi="Times New Roman" w:cs="Times New Roman"/>
          <w:sz w:val="24"/>
          <w:szCs w:val="24"/>
        </w:rPr>
        <w:t>11</w:t>
      </w:r>
      <w:r w:rsidR="00BC61E4" w:rsidRPr="00DC5443">
        <w:rPr>
          <w:rFonts w:ascii="Times New Roman" w:hAnsi="Times New Roman" w:cs="Times New Roman"/>
          <w:sz w:val="24"/>
          <w:szCs w:val="24"/>
        </w:rPr>
        <w:t xml:space="preserve"> or</w:t>
      </w:r>
      <w:r w:rsidR="0055373B" w:rsidRPr="00DC5443">
        <w:rPr>
          <w:rFonts w:ascii="Times New Roman" w:hAnsi="Times New Roman" w:cs="Times New Roman"/>
          <w:sz w:val="24"/>
          <w:szCs w:val="24"/>
        </w:rPr>
        <w:t xml:space="preserve"> 22</w:t>
      </w:r>
      <w:r w:rsidR="00C45805" w:rsidRPr="00BC61E4">
        <w:rPr>
          <w:rFonts w:ascii="Times New Roman" w:hAnsi="Times New Roman" w:cs="Times New Roman"/>
          <w:sz w:val="24"/>
          <w:szCs w:val="24"/>
        </w:rPr>
        <w:t>;</w:t>
      </w:r>
    </w:p>
    <w:p w14:paraId="064BED81" w14:textId="77777777" w:rsidR="008B1B0E" w:rsidRPr="00C45805" w:rsidRDefault="008B1B0E" w:rsidP="000933CE">
      <w:pPr>
        <w:pStyle w:val="ListParagraph"/>
        <w:ind w:left="1080"/>
        <w:rPr>
          <w:rFonts w:ascii="Times New Roman" w:hAnsi="Times New Roman" w:cs="Times New Roman"/>
          <w:sz w:val="24"/>
          <w:szCs w:val="24"/>
        </w:rPr>
      </w:pPr>
    </w:p>
    <w:p w14:paraId="603A25C2" w14:textId="20042522" w:rsidR="0055373B" w:rsidRPr="00BC61E4" w:rsidRDefault="0055373B" w:rsidP="000933CE">
      <w:pPr>
        <w:pStyle w:val="ListParagraph"/>
        <w:numPr>
          <w:ilvl w:val="0"/>
          <w:numId w:val="18"/>
        </w:numPr>
        <w:ind w:left="1080"/>
        <w:rPr>
          <w:rFonts w:ascii="Times New Roman" w:hAnsi="Times New Roman" w:cs="Times New Roman"/>
          <w:sz w:val="24"/>
          <w:szCs w:val="24"/>
        </w:rPr>
      </w:pPr>
      <w:r>
        <w:rPr>
          <w:rFonts w:ascii="Times New Roman" w:hAnsi="Times New Roman" w:cs="Times New Roman"/>
          <w:sz w:val="24"/>
          <w:szCs w:val="24"/>
        </w:rPr>
        <w:t xml:space="preserve">for an application for a special transit permit - the period referred to in </w:t>
      </w:r>
      <w:r w:rsidR="00C45805">
        <w:rPr>
          <w:rFonts w:ascii="Times New Roman" w:hAnsi="Times New Roman" w:cs="Times New Roman"/>
          <w:sz w:val="24"/>
          <w:szCs w:val="24"/>
        </w:rPr>
        <w:t xml:space="preserve">new </w:t>
      </w:r>
      <w:r>
        <w:rPr>
          <w:rFonts w:ascii="Times New Roman" w:hAnsi="Times New Roman" w:cs="Times New Roman"/>
          <w:sz w:val="24"/>
          <w:szCs w:val="24"/>
        </w:rPr>
        <w:t xml:space="preserve">subregulation </w:t>
      </w:r>
      <w:r w:rsidRPr="00DC5443">
        <w:rPr>
          <w:rFonts w:ascii="Times New Roman" w:hAnsi="Times New Roman" w:cs="Times New Roman"/>
          <w:sz w:val="24"/>
          <w:szCs w:val="24"/>
        </w:rPr>
        <w:t>26(1)</w:t>
      </w:r>
      <w:r w:rsidRPr="00BC61E4">
        <w:rPr>
          <w:rFonts w:ascii="Times New Roman" w:hAnsi="Times New Roman" w:cs="Times New Roman"/>
          <w:sz w:val="24"/>
          <w:szCs w:val="24"/>
        </w:rPr>
        <w:t xml:space="preserve">, but as paused or extended under </w:t>
      </w:r>
      <w:r w:rsidR="00C45805" w:rsidRPr="00BC61E4">
        <w:rPr>
          <w:rFonts w:ascii="Times New Roman" w:hAnsi="Times New Roman" w:cs="Times New Roman"/>
          <w:sz w:val="24"/>
          <w:szCs w:val="24"/>
        </w:rPr>
        <w:t xml:space="preserve">new </w:t>
      </w:r>
      <w:r w:rsidRPr="00BC61E4">
        <w:rPr>
          <w:rFonts w:ascii="Times New Roman" w:hAnsi="Times New Roman" w:cs="Times New Roman"/>
          <w:sz w:val="24"/>
          <w:szCs w:val="24"/>
        </w:rPr>
        <w:t>regulation</w:t>
      </w:r>
      <w:r w:rsidR="00C45805" w:rsidRPr="00BC61E4">
        <w:rPr>
          <w:rFonts w:ascii="Times New Roman" w:hAnsi="Times New Roman" w:cs="Times New Roman"/>
          <w:sz w:val="24"/>
          <w:szCs w:val="24"/>
        </w:rPr>
        <w:t>s</w:t>
      </w:r>
      <w:r w:rsidRPr="00BC61E4">
        <w:rPr>
          <w:rFonts w:ascii="Times New Roman" w:hAnsi="Times New Roman" w:cs="Times New Roman"/>
          <w:sz w:val="24"/>
          <w:szCs w:val="24"/>
        </w:rPr>
        <w:t xml:space="preserve"> </w:t>
      </w:r>
      <w:r w:rsidRPr="00DC5443">
        <w:rPr>
          <w:rFonts w:ascii="Times New Roman" w:hAnsi="Times New Roman" w:cs="Times New Roman"/>
          <w:sz w:val="24"/>
          <w:szCs w:val="24"/>
        </w:rPr>
        <w:t>11, 28</w:t>
      </w:r>
      <w:r w:rsidR="00BC61E4" w:rsidRPr="00DC5443">
        <w:rPr>
          <w:rFonts w:ascii="Times New Roman" w:hAnsi="Times New Roman" w:cs="Times New Roman"/>
          <w:sz w:val="24"/>
          <w:szCs w:val="24"/>
        </w:rPr>
        <w:t xml:space="preserve"> or </w:t>
      </w:r>
      <w:r w:rsidRPr="00DC5443">
        <w:rPr>
          <w:rFonts w:ascii="Times New Roman" w:hAnsi="Times New Roman" w:cs="Times New Roman"/>
          <w:sz w:val="24"/>
          <w:szCs w:val="24"/>
        </w:rPr>
        <w:t>28A</w:t>
      </w:r>
      <w:r w:rsidR="00C45805" w:rsidRPr="00BC61E4">
        <w:rPr>
          <w:rFonts w:ascii="Times New Roman" w:hAnsi="Times New Roman" w:cs="Times New Roman"/>
          <w:sz w:val="24"/>
          <w:szCs w:val="24"/>
        </w:rPr>
        <w:t>;</w:t>
      </w:r>
    </w:p>
    <w:p w14:paraId="0801A99C" w14:textId="77777777" w:rsidR="008B1B0E" w:rsidRPr="00C45805" w:rsidRDefault="008B1B0E" w:rsidP="000933CE">
      <w:pPr>
        <w:pStyle w:val="ListParagraph"/>
        <w:ind w:left="1080"/>
        <w:rPr>
          <w:rFonts w:ascii="Times New Roman" w:hAnsi="Times New Roman" w:cs="Times New Roman"/>
          <w:sz w:val="24"/>
          <w:szCs w:val="24"/>
        </w:rPr>
      </w:pPr>
    </w:p>
    <w:p w14:paraId="5B1AAFE3" w14:textId="431FF5DC" w:rsidR="0055373B" w:rsidRPr="00BC61E4" w:rsidRDefault="0055373B" w:rsidP="000933CE">
      <w:pPr>
        <w:pStyle w:val="ListParagraph"/>
        <w:numPr>
          <w:ilvl w:val="0"/>
          <w:numId w:val="18"/>
        </w:numPr>
        <w:ind w:left="1080"/>
        <w:rPr>
          <w:rFonts w:ascii="Times New Roman" w:hAnsi="Times New Roman" w:cs="Times New Roman"/>
          <w:sz w:val="24"/>
          <w:szCs w:val="24"/>
        </w:rPr>
      </w:pPr>
      <w:r>
        <w:rPr>
          <w:rFonts w:ascii="Times New Roman" w:hAnsi="Times New Roman" w:cs="Times New Roman"/>
          <w:sz w:val="24"/>
          <w:szCs w:val="24"/>
        </w:rPr>
        <w:t xml:space="preserve">for an application to vary a special permit - the period </w:t>
      </w:r>
      <w:r w:rsidR="00C45805">
        <w:rPr>
          <w:rFonts w:ascii="Times New Roman" w:hAnsi="Times New Roman" w:cs="Times New Roman"/>
          <w:sz w:val="24"/>
          <w:szCs w:val="24"/>
        </w:rPr>
        <w:t xml:space="preserve">referred to in new subregulation </w:t>
      </w:r>
      <w:r w:rsidR="00C45805" w:rsidRPr="00DC5443">
        <w:rPr>
          <w:rFonts w:ascii="Times New Roman" w:hAnsi="Times New Roman" w:cs="Times New Roman"/>
          <w:sz w:val="24"/>
          <w:szCs w:val="24"/>
        </w:rPr>
        <w:t>39(1)</w:t>
      </w:r>
      <w:r w:rsidR="00C45805" w:rsidRPr="00BC61E4">
        <w:rPr>
          <w:rFonts w:ascii="Times New Roman" w:hAnsi="Times New Roman" w:cs="Times New Roman"/>
          <w:sz w:val="24"/>
          <w:szCs w:val="24"/>
        </w:rPr>
        <w:t xml:space="preserve">, but as paused or extended under new regulation </w:t>
      </w:r>
      <w:r w:rsidR="00C45805" w:rsidRPr="00DC5443">
        <w:rPr>
          <w:rFonts w:ascii="Times New Roman" w:hAnsi="Times New Roman" w:cs="Times New Roman"/>
          <w:sz w:val="24"/>
          <w:szCs w:val="24"/>
        </w:rPr>
        <w:t>37</w:t>
      </w:r>
      <w:r w:rsidR="00BC61E4" w:rsidRPr="00DC5443">
        <w:rPr>
          <w:rFonts w:ascii="Times New Roman" w:hAnsi="Times New Roman" w:cs="Times New Roman"/>
          <w:sz w:val="24"/>
          <w:szCs w:val="24"/>
        </w:rPr>
        <w:t xml:space="preserve">, </w:t>
      </w:r>
      <w:r w:rsidR="00C45805" w:rsidRPr="00DC5443">
        <w:rPr>
          <w:rFonts w:ascii="Times New Roman" w:hAnsi="Times New Roman" w:cs="Times New Roman"/>
          <w:sz w:val="24"/>
          <w:szCs w:val="24"/>
        </w:rPr>
        <w:t>40</w:t>
      </w:r>
      <w:r w:rsidR="00BC61E4" w:rsidRPr="00BC61E4">
        <w:rPr>
          <w:rFonts w:ascii="Times New Roman" w:hAnsi="Times New Roman" w:cs="Times New Roman"/>
          <w:sz w:val="24"/>
          <w:szCs w:val="24"/>
        </w:rPr>
        <w:t>, 40A or 40B</w:t>
      </w:r>
      <w:r w:rsidR="00C45805" w:rsidRPr="00BC61E4">
        <w:rPr>
          <w:rFonts w:ascii="Times New Roman" w:hAnsi="Times New Roman" w:cs="Times New Roman"/>
          <w:sz w:val="24"/>
          <w:szCs w:val="24"/>
        </w:rPr>
        <w:t>.</w:t>
      </w:r>
    </w:p>
    <w:p w14:paraId="66C6D329" w14:textId="77777777" w:rsidR="009245D2" w:rsidRDefault="009245D2" w:rsidP="0000207A">
      <w:pPr>
        <w:rPr>
          <w:rFonts w:ascii="Times New Roman" w:hAnsi="Times New Roman" w:cs="Times New Roman"/>
          <w:b/>
          <w:bCs/>
          <w:sz w:val="24"/>
          <w:szCs w:val="24"/>
        </w:rPr>
      </w:pPr>
    </w:p>
    <w:p w14:paraId="2CFBFF95" w14:textId="77777777" w:rsidR="009245D2" w:rsidRDefault="009245D2" w:rsidP="0000207A">
      <w:pPr>
        <w:rPr>
          <w:rFonts w:ascii="Times New Roman" w:hAnsi="Times New Roman" w:cs="Times New Roman"/>
          <w:b/>
          <w:bCs/>
          <w:sz w:val="24"/>
          <w:szCs w:val="24"/>
        </w:rPr>
      </w:pPr>
    </w:p>
    <w:p w14:paraId="0E547BBF" w14:textId="749FAEA6" w:rsidR="00367B0D" w:rsidRPr="00C373F4" w:rsidRDefault="00C373F4" w:rsidP="0000207A">
      <w:pPr>
        <w:rPr>
          <w:rFonts w:ascii="Times New Roman" w:hAnsi="Times New Roman" w:cs="Times New Roman"/>
          <w:b/>
          <w:bCs/>
          <w:sz w:val="24"/>
          <w:szCs w:val="24"/>
        </w:rPr>
      </w:pPr>
      <w:r w:rsidRPr="00C373F4">
        <w:rPr>
          <w:rFonts w:ascii="Times New Roman" w:hAnsi="Times New Roman" w:cs="Times New Roman"/>
          <w:b/>
          <w:bCs/>
          <w:sz w:val="24"/>
          <w:szCs w:val="24"/>
        </w:rPr>
        <w:lastRenderedPageBreak/>
        <w:t xml:space="preserve">Item [22] - Subregulation 4(1) (definition of </w:t>
      </w:r>
      <w:r w:rsidRPr="00C373F4">
        <w:rPr>
          <w:rFonts w:ascii="Times New Roman" w:hAnsi="Times New Roman" w:cs="Times New Roman"/>
          <w:b/>
          <w:bCs/>
          <w:i/>
          <w:iCs/>
          <w:sz w:val="24"/>
          <w:szCs w:val="24"/>
        </w:rPr>
        <w:t>OECD country</w:t>
      </w:r>
      <w:r w:rsidRPr="00C373F4">
        <w:rPr>
          <w:rFonts w:ascii="Times New Roman" w:hAnsi="Times New Roman" w:cs="Times New Roman"/>
          <w:b/>
          <w:bCs/>
          <w:sz w:val="24"/>
          <w:szCs w:val="24"/>
        </w:rPr>
        <w:t>)</w:t>
      </w:r>
    </w:p>
    <w:p w14:paraId="32597B94" w14:textId="55DD6E95" w:rsidR="000933CE" w:rsidRPr="009245D2" w:rsidRDefault="00C373F4" w:rsidP="0000207A">
      <w:pPr>
        <w:pStyle w:val="ListParagraph"/>
        <w:numPr>
          <w:ilvl w:val="0"/>
          <w:numId w:val="39"/>
        </w:numPr>
        <w:rPr>
          <w:rFonts w:ascii="Times New Roman" w:hAnsi="Times New Roman" w:cs="Times New Roman"/>
          <w:sz w:val="24"/>
          <w:szCs w:val="24"/>
        </w:rPr>
      </w:pPr>
      <w:r w:rsidRPr="00683CCA">
        <w:rPr>
          <w:rFonts w:ascii="Times New Roman" w:hAnsi="Times New Roman" w:cs="Times New Roman"/>
          <w:sz w:val="24"/>
          <w:szCs w:val="24"/>
        </w:rPr>
        <w:t xml:space="preserve">Item 22 </w:t>
      </w:r>
      <w:r w:rsidR="00BC61E4" w:rsidRPr="00683CCA">
        <w:rPr>
          <w:rFonts w:ascii="Times New Roman" w:hAnsi="Times New Roman" w:cs="Times New Roman"/>
          <w:sz w:val="24"/>
          <w:szCs w:val="24"/>
        </w:rPr>
        <w:t>amend</w:t>
      </w:r>
      <w:r w:rsidR="00683CCA">
        <w:rPr>
          <w:rFonts w:ascii="Times New Roman" w:hAnsi="Times New Roman" w:cs="Times New Roman"/>
          <w:sz w:val="24"/>
          <w:szCs w:val="24"/>
        </w:rPr>
        <w:t>s</w:t>
      </w:r>
      <w:r w:rsidR="00BC61E4" w:rsidRPr="00683CCA">
        <w:rPr>
          <w:rFonts w:ascii="Times New Roman" w:hAnsi="Times New Roman" w:cs="Times New Roman"/>
          <w:sz w:val="24"/>
          <w:szCs w:val="24"/>
        </w:rPr>
        <w:t xml:space="preserve"> subregulation 4(1) of the OECD Regulations to </w:t>
      </w:r>
      <w:r w:rsidRPr="00683CCA">
        <w:rPr>
          <w:rFonts w:ascii="Times New Roman" w:hAnsi="Times New Roman" w:cs="Times New Roman"/>
          <w:sz w:val="24"/>
          <w:szCs w:val="24"/>
        </w:rPr>
        <w:t xml:space="preserve">repeal the definition of </w:t>
      </w:r>
      <w:r w:rsidRPr="00683CCA">
        <w:rPr>
          <w:rFonts w:ascii="Times New Roman" w:hAnsi="Times New Roman" w:cs="Times New Roman"/>
          <w:i/>
          <w:iCs/>
          <w:sz w:val="24"/>
          <w:szCs w:val="24"/>
        </w:rPr>
        <w:t>OECD country</w:t>
      </w:r>
      <w:r w:rsidRPr="00683CCA">
        <w:rPr>
          <w:rFonts w:ascii="Times New Roman" w:hAnsi="Times New Roman" w:cs="Times New Roman"/>
          <w:sz w:val="24"/>
          <w:szCs w:val="24"/>
        </w:rPr>
        <w:t xml:space="preserve">. This definition is no longer required as this term will </w:t>
      </w:r>
      <w:r w:rsidR="00AE5AC0" w:rsidRPr="00683CCA">
        <w:rPr>
          <w:rFonts w:ascii="Times New Roman" w:hAnsi="Times New Roman" w:cs="Times New Roman"/>
          <w:sz w:val="24"/>
          <w:szCs w:val="24"/>
        </w:rPr>
        <w:t xml:space="preserve">now </w:t>
      </w:r>
      <w:r w:rsidRPr="00683CCA">
        <w:rPr>
          <w:rFonts w:ascii="Times New Roman" w:hAnsi="Times New Roman" w:cs="Times New Roman"/>
          <w:sz w:val="24"/>
          <w:szCs w:val="24"/>
        </w:rPr>
        <w:t xml:space="preserve">be defined </w:t>
      </w:r>
      <w:r w:rsidR="00AE5AC0" w:rsidRPr="00683CCA">
        <w:rPr>
          <w:rFonts w:ascii="Times New Roman" w:hAnsi="Times New Roman" w:cs="Times New Roman"/>
          <w:sz w:val="24"/>
          <w:szCs w:val="24"/>
        </w:rPr>
        <w:t>in</w:t>
      </w:r>
      <w:r w:rsidRPr="00683CCA">
        <w:rPr>
          <w:rFonts w:ascii="Times New Roman" w:hAnsi="Times New Roman" w:cs="Times New Roman"/>
          <w:sz w:val="24"/>
          <w:szCs w:val="24"/>
        </w:rPr>
        <w:t xml:space="preserve"> the Act, as </w:t>
      </w:r>
      <w:r w:rsidR="00E22C68" w:rsidRPr="00683CCA">
        <w:rPr>
          <w:rFonts w:ascii="Times New Roman" w:hAnsi="Times New Roman" w:cs="Times New Roman"/>
          <w:sz w:val="24"/>
          <w:szCs w:val="24"/>
        </w:rPr>
        <w:t xml:space="preserve">amended </w:t>
      </w:r>
      <w:r w:rsidRPr="00683CCA">
        <w:rPr>
          <w:rFonts w:ascii="Times New Roman" w:hAnsi="Times New Roman" w:cs="Times New Roman"/>
          <w:sz w:val="24"/>
          <w:szCs w:val="24"/>
        </w:rPr>
        <w:t>by the Amending Act.</w:t>
      </w:r>
    </w:p>
    <w:p w14:paraId="63791FA0" w14:textId="07DC87FC" w:rsidR="007D6590" w:rsidRPr="00510AD6" w:rsidRDefault="007D6590" w:rsidP="0000207A">
      <w:pPr>
        <w:rPr>
          <w:rFonts w:ascii="Times New Roman" w:hAnsi="Times New Roman" w:cs="Times New Roman"/>
          <w:b/>
          <w:bCs/>
          <w:sz w:val="24"/>
          <w:szCs w:val="24"/>
        </w:rPr>
      </w:pPr>
      <w:r w:rsidRPr="00510AD6">
        <w:rPr>
          <w:rFonts w:ascii="Times New Roman" w:hAnsi="Times New Roman" w:cs="Times New Roman"/>
          <w:b/>
          <w:bCs/>
          <w:sz w:val="24"/>
          <w:szCs w:val="24"/>
        </w:rPr>
        <w:t xml:space="preserve">Item [23] - Subregulation 4(1) (definition of </w:t>
      </w:r>
      <w:r w:rsidRPr="00510AD6">
        <w:rPr>
          <w:rFonts w:ascii="Times New Roman" w:hAnsi="Times New Roman" w:cs="Times New Roman"/>
          <w:b/>
          <w:bCs/>
          <w:i/>
          <w:iCs/>
          <w:sz w:val="24"/>
          <w:szCs w:val="24"/>
        </w:rPr>
        <w:t>OECD Decision</w:t>
      </w:r>
      <w:r w:rsidRPr="00510AD6">
        <w:rPr>
          <w:rFonts w:ascii="Times New Roman" w:hAnsi="Times New Roman" w:cs="Times New Roman"/>
          <w:b/>
          <w:bCs/>
          <w:sz w:val="24"/>
          <w:szCs w:val="24"/>
        </w:rPr>
        <w:t>)</w:t>
      </w:r>
    </w:p>
    <w:p w14:paraId="158A8B0F" w14:textId="0DEE54B4" w:rsidR="00BC61E4" w:rsidRDefault="007D6590" w:rsidP="007B043E">
      <w:pPr>
        <w:pStyle w:val="ListParagraph"/>
        <w:numPr>
          <w:ilvl w:val="0"/>
          <w:numId w:val="39"/>
        </w:numPr>
        <w:rPr>
          <w:rFonts w:ascii="Times New Roman" w:hAnsi="Times New Roman" w:cs="Times New Roman"/>
          <w:sz w:val="24"/>
          <w:szCs w:val="24"/>
        </w:rPr>
      </w:pPr>
      <w:r w:rsidRPr="00683CCA">
        <w:rPr>
          <w:rFonts w:ascii="Times New Roman" w:hAnsi="Times New Roman" w:cs="Times New Roman"/>
          <w:sz w:val="24"/>
          <w:szCs w:val="24"/>
        </w:rPr>
        <w:t xml:space="preserve">Item 23 </w:t>
      </w:r>
      <w:r w:rsidR="00F96AFD" w:rsidRPr="00683CCA">
        <w:rPr>
          <w:rFonts w:ascii="Times New Roman" w:hAnsi="Times New Roman" w:cs="Times New Roman"/>
          <w:sz w:val="24"/>
          <w:szCs w:val="24"/>
        </w:rPr>
        <w:t>amend</w:t>
      </w:r>
      <w:r w:rsidR="0002289C">
        <w:rPr>
          <w:rFonts w:ascii="Times New Roman" w:hAnsi="Times New Roman" w:cs="Times New Roman"/>
          <w:sz w:val="24"/>
          <w:szCs w:val="24"/>
        </w:rPr>
        <w:t>s</w:t>
      </w:r>
      <w:r w:rsidR="00F96AFD" w:rsidRPr="00683CCA">
        <w:rPr>
          <w:rFonts w:ascii="Times New Roman" w:hAnsi="Times New Roman" w:cs="Times New Roman"/>
          <w:sz w:val="24"/>
          <w:szCs w:val="24"/>
        </w:rPr>
        <w:t xml:space="preserve"> </w:t>
      </w:r>
      <w:r w:rsidR="00BC61E4" w:rsidRPr="00683CCA">
        <w:rPr>
          <w:rFonts w:ascii="Times New Roman" w:hAnsi="Times New Roman" w:cs="Times New Roman"/>
          <w:sz w:val="24"/>
          <w:szCs w:val="24"/>
        </w:rPr>
        <w:t xml:space="preserve">the </w:t>
      </w:r>
      <w:r w:rsidR="00F96AFD" w:rsidRPr="00683CCA">
        <w:rPr>
          <w:rFonts w:ascii="Times New Roman" w:hAnsi="Times New Roman" w:cs="Times New Roman"/>
          <w:sz w:val="24"/>
          <w:szCs w:val="24"/>
        </w:rPr>
        <w:t xml:space="preserve">definition of </w:t>
      </w:r>
      <w:r w:rsidR="00F96AFD" w:rsidRPr="00683CCA">
        <w:rPr>
          <w:rFonts w:ascii="Times New Roman" w:hAnsi="Times New Roman" w:cs="Times New Roman"/>
          <w:i/>
          <w:iCs/>
          <w:sz w:val="24"/>
          <w:szCs w:val="24"/>
        </w:rPr>
        <w:t xml:space="preserve">OECD Decision </w:t>
      </w:r>
      <w:r w:rsidR="00F96AFD" w:rsidRPr="00683CCA">
        <w:rPr>
          <w:rFonts w:ascii="Times New Roman" w:hAnsi="Times New Roman" w:cs="Times New Roman"/>
          <w:sz w:val="24"/>
          <w:szCs w:val="24"/>
        </w:rPr>
        <w:t>in subregulation 4(1)</w:t>
      </w:r>
      <w:r w:rsidR="00BC61E4" w:rsidRPr="00683CCA">
        <w:rPr>
          <w:rFonts w:ascii="Times New Roman" w:hAnsi="Times New Roman" w:cs="Times New Roman"/>
          <w:sz w:val="24"/>
          <w:szCs w:val="24"/>
        </w:rPr>
        <w:t xml:space="preserve"> of the OECD Regulations</w:t>
      </w:r>
      <w:r w:rsidR="00F96AFD" w:rsidRPr="00683CCA">
        <w:rPr>
          <w:rFonts w:ascii="Times New Roman" w:hAnsi="Times New Roman" w:cs="Times New Roman"/>
          <w:sz w:val="24"/>
          <w:szCs w:val="24"/>
        </w:rPr>
        <w:t xml:space="preserve"> to </w:t>
      </w:r>
      <w:r w:rsidR="0032540D" w:rsidRPr="00683CCA">
        <w:rPr>
          <w:rFonts w:ascii="Times New Roman" w:hAnsi="Times New Roman" w:cs="Times New Roman"/>
          <w:sz w:val="24"/>
          <w:szCs w:val="24"/>
        </w:rPr>
        <w:t>omit “a copy of the English text of which is set out in Schedule 1”</w:t>
      </w:r>
      <w:r w:rsidR="00F96AFD" w:rsidRPr="00683CCA">
        <w:rPr>
          <w:rFonts w:ascii="Times New Roman" w:hAnsi="Times New Roman" w:cs="Times New Roman"/>
          <w:sz w:val="24"/>
          <w:szCs w:val="24"/>
        </w:rPr>
        <w:t xml:space="preserve"> and substitute it with “as in force </w:t>
      </w:r>
      <w:r w:rsidR="00BC61E4" w:rsidRPr="00683CCA">
        <w:rPr>
          <w:rFonts w:ascii="Times New Roman" w:hAnsi="Times New Roman" w:cs="Times New Roman"/>
          <w:sz w:val="24"/>
          <w:szCs w:val="24"/>
        </w:rPr>
        <w:t>or</w:t>
      </w:r>
      <w:r w:rsidR="00F96AFD" w:rsidRPr="00683CCA">
        <w:rPr>
          <w:rFonts w:ascii="Times New Roman" w:hAnsi="Times New Roman" w:cs="Times New Roman"/>
          <w:sz w:val="24"/>
          <w:szCs w:val="24"/>
        </w:rPr>
        <w:t xml:space="preserve"> existing when the amending instrument commences”.</w:t>
      </w:r>
      <w:r w:rsidR="00936212" w:rsidRPr="00683CCA">
        <w:rPr>
          <w:rFonts w:ascii="Times New Roman" w:hAnsi="Times New Roman" w:cs="Times New Roman"/>
          <w:sz w:val="24"/>
          <w:szCs w:val="24"/>
        </w:rPr>
        <w:t xml:space="preserve"> </w:t>
      </w:r>
    </w:p>
    <w:p w14:paraId="0B342D20" w14:textId="77777777" w:rsidR="0002289C" w:rsidRPr="00683CCA" w:rsidRDefault="0002289C" w:rsidP="0002289C">
      <w:pPr>
        <w:pStyle w:val="ListParagraph"/>
        <w:rPr>
          <w:rFonts w:ascii="Times New Roman" w:hAnsi="Times New Roman" w:cs="Times New Roman"/>
          <w:sz w:val="24"/>
          <w:szCs w:val="24"/>
        </w:rPr>
      </w:pPr>
    </w:p>
    <w:p w14:paraId="042AF75D" w14:textId="003CF219" w:rsidR="007D6590" w:rsidRDefault="00936212" w:rsidP="007B043E">
      <w:pPr>
        <w:pStyle w:val="ListParagraph"/>
        <w:numPr>
          <w:ilvl w:val="0"/>
          <w:numId w:val="39"/>
        </w:numPr>
        <w:rPr>
          <w:rFonts w:ascii="Times New Roman" w:hAnsi="Times New Roman" w:cs="Times New Roman"/>
          <w:sz w:val="24"/>
          <w:szCs w:val="24"/>
        </w:rPr>
      </w:pPr>
      <w:r w:rsidRPr="0002289C">
        <w:rPr>
          <w:rFonts w:ascii="Times New Roman" w:hAnsi="Times New Roman" w:cs="Times New Roman"/>
          <w:sz w:val="24"/>
          <w:szCs w:val="24"/>
        </w:rPr>
        <w:t xml:space="preserve">The effect of this amendment </w:t>
      </w:r>
      <w:r w:rsidR="0002289C">
        <w:rPr>
          <w:rFonts w:ascii="Times New Roman" w:hAnsi="Times New Roman" w:cs="Times New Roman"/>
          <w:sz w:val="24"/>
          <w:szCs w:val="24"/>
        </w:rPr>
        <w:t>is</w:t>
      </w:r>
      <w:r w:rsidRPr="0002289C">
        <w:rPr>
          <w:rFonts w:ascii="Times New Roman" w:hAnsi="Times New Roman" w:cs="Times New Roman"/>
          <w:sz w:val="24"/>
          <w:szCs w:val="24"/>
        </w:rPr>
        <w:t xml:space="preserve"> to clarify that the OECD Decision is incorporated into the OECD Regulations, as </w:t>
      </w:r>
      <w:r w:rsidR="00E11C19" w:rsidRPr="0002289C">
        <w:rPr>
          <w:rFonts w:ascii="Times New Roman" w:hAnsi="Times New Roman" w:cs="Times New Roman"/>
          <w:sz w:val="24"/>
          <w:szCs w:val="24"/>
        </w:rPr>
        <w:t xml:space="preserve">that document is in force </w:t>
      </w:r>
      <w:r w:rsidR="00C45427">
        <w:rPr>
          <w:rFonts w:ascii="Times New Roman" w:hAnsi="Times New Roman" w:cs="Times New Roman"/>
          <w:sz w:val="24"/>
          <w:szCs w:val="24"/>
        </w:rPr>
        <w:t>or</w:t>
      </w:r>
      <w:r w:rsidR="00E11C19" w:rsidRPr="0002289C">
        <w:rPr>
          <w:rFonts w:ascii="Times New Roman" w:hAnsi="Times New Roman" w:cs="Times New Roman"/>
          <w:sz w:val="24"/>
          <w:szCs w:val="24"/>
        </w:rPr>
        <w:t xml:space="preserve"> existing when </w:t>
      </w:r>
      <w:r w:rsidR="001A5C3E" w:rsidRPr="0002289C">
        <w:rPr>
          <w:rFonts w:ascii="Times New Roman" w:hAnsi="Times New Roman" w:cs="Times New Roman"/>
          <w:sz w:val="24"/>
          <w:szCs w:val="24"/>
        </w:rPr>
        <w:t xml:space="preserve">the </w:t>
      </w:r>
      <w:r w:rsidR="00195972">
        <w:rPr>
          <w:rFonts w:ascii="Times New Roman" w:hAnsi="Times New Roman" w:cs="Times New Roman"/>
          <w:sz w:val="24"/>
          <w:szCs w:val="24"/>
        </w:rPr>
        <w:t xml:space="preserve">Amendment </w:t>
      </w:r>
      <w:r w:rsidR="001A5C3E" w:rsidRPr="0002289C">
        <w:rPr>
          <w:rFonts w:ascii="Times New Roman" w:hAnsi="Times New Roman" w:cs="Times New Roman"/>
          <w:sz w:val="24"/>
          <w:szCs w:val="24"/>
        </w:rPr>
        <w:t>Regulations commence.</w:t>
      </w:r>
      <w:r w:rsidR="00F550FA" w:rsidRPr="0002289C">
        <w:rPr>
          <w:rFonts w:ascii="Times New Roman" w:hAnsi="Times New Roman" w:cs="Times New Roman"/>
          <w:sz w:val="24"/>
          <w:szCs w:val="24"/>
        </w:rPr>
        <w:t xml:space="preserve"> This item </w:t>
      </w:r>
      <w:r w:rsidR="00207307">
        <w:rPr>
          <w:rFonts w:ascii="Times New Roman" w:hAnsi="Times New Roman" w:cs="Times New Roman"/>
          <w:sz w:val="24"/>
          <w:szCs w:val="24"/>
        </w:rPr>
        <w:t xml:space="preserve">is </w:t>
      </w:r>
      <w:r w:rsidR="00F550FA" w:rsidRPr="0002289C">
        <w:rPr>
          <w:rFonts w:ascii="Times New Roman" w:hAnsi="Times New Roman" w:cs="Times New Roman"/>
          <w:sz w:val="24"/>
          <w:szCs w:val="24"/>
        </w:rPr>
        <w:t xml:space="preserve">also </w:t>
      </w:r>
      <w:r w:rsidR="009245D2">
        <w:rPr>
          <w:rFonts w:ascii="Times New Roman" w:hAnsi="Times New Roman" w:cs="Times New Roman"/>
          <w:sz w:val="24"/>
          <w:szCs w:val="24"/>
        </w:rPr>
        <w:t xml:space="preserve">consequential to </w:t>
      </w:r>
      <w:r w:rsidR="00F550FA" w:rsidRPr="0002289C">
        <w:rPr>
          <w:rFonts w:ascii="Times New Roman" w:hAnsi="Times New Roman" w:cs="Times New Roman"/>
          <w:sz w:val="24"/>
          <w:szCs w:val="24"/>
        </w:rPr>
        <w:t xml:space="preserve">the amendment made by item </w:t>
      </w:r>
      <w:r w:rsidR="00BC61E4" w:rsidRPr="0002289C">
        <w:rPr>
          <w:rFonts w:ascii="Times New Roman" w:hAnsi="Times New Roman" w:cs="Times New Roman"/>
          <w:sz w:val="24"/>
          <w:szCs w:val="24"/>
        </w:rPr>
        <w:t>90</w:t>
      </w:r>
      <w:r w:rsidR="00F550FA" w:rsidRPr="0002289C">
        <w:rPr>
          <w:rFonts w:ascii="Times New Roman" w:hAnsi="Times New Roman" w:cs="Times New Roman"/>
          <w:sz w:val="24"/>
          <w:szCs w:val="24"/>
        </w:rPr>
        <w:t xml:space="preserve"> of the </w:t>
      </w:r>
      <w:r w:rsidR="00207307">
        <w:rPr>
          <w:rFonts w:ascii="Times New Roman" w:hAnsi="Times New Roman" w:cs="Times New Roman"/>
          <w:sz w:val="24"/>
          <w:szCs w:val="24"/>
        </w:rPr>
        <w:t xml:space="preserve">Amendment </w:t>
      </w:r>
      <w:r w:rsidR="00F550FA" w:rsidRPr="0002289C">
        <w:rPr>
          <w:rFonts w:ascii="Times New Roman" w:hAnsi="Times New Roman" w:cs="Times New Roman"/>
          <w:sz w:val="24"/>
          <w:szCs w:val="24"/>
        </w:rPr>
        <w:t>Regulations, which repeal</w:t>
      </w:r>
      <w:r w:rsidR="00207307">
        <w:rPr>
          <w:rFonts w:ascii="Times New Roman" w:hAnsi="Times New Roman" w:cs="Times New Roman"/>
          <w:sz w:val="24"/>
          <w:szCs w:val="24"/>
        </w:rPr>
        <w:t>s</w:t>
      </w:r>
      <w:r w:rsidR="00B8713A" w:rsidRPr="0002289C">
        <w:rPr>
          <w:rFonts w:ascii="Times New Roman" w:hAnsi="Times New Roman" w:cs="Times New Roman"/>
          <w:sz w:val="24"/>
          <w:szCs w:val="24"/>
        </w:rPr>
        <w:t xml:space="preserve"> </w:t>
      </w:r>
      <w:r w:rsidR="00AE5AC0" w:rsidRPr="0002289C">
        <w:rPr>
          <w:rFonts w:ascii="Times New Roman" w:hAnsi="Times New Roman" w:cs="Times New Roman"/>
          <w:sz w:val="24"/>
          <w:szCs w:val="24"/>
        </w:rPr>
        <w:t xml:space="preserve">existing </w:t>
      </w:r>
      <w:r w:rsidR="00F550FA" w:rsidRPr="0002289C">
        <w:rPr>
          <w:rFonts w:ascii="Times New Roman" w:hAnsi="Times New Roman" w:cs="Times New Roman"/>
          <w:sz w:val="24"/>
          <w:szCs w:val="24"/>
        </w:rPr>
        <w:t>Schedule 1 to the OECD Regulations</w:t>
      </w:r>
      <w:r w:rsidR="00BC61E4" w:rsidRPr="0002289C">
        <w:rPr>
          <w:rFonts w:ascii="Times New Roman" w:hAnsi="Times New Roman" w:cs="Times New Roman"/>
          <w:sz w:val="24"/>
          <w:szCs w:val="24"/>
        </w:rPr>
        <w:t xml:space="preserve"> (</w:t>
      </w:r>
      <w:r w:rsidR="000933CE">
        <w:rPr>
          <w:rFonts w:ascii="Times New Roman" w:hAnsi="Times New Roman" w:cs="Times New Roman"/>
          <w:sz w:val="24"/>
          <w:szCs w:val="24"/>
        </w:rPr>
        <w:t>existing Schedule 1</w:t>
      </w:r>
      <w:r w:rsidR="00BC61E4" w:rsidRPr="0002289C">
        <w:rPr>
          <w:rFonts w:ascii="Times New Roman" w:hAnsi="Times New Roman" w:cs="Times New Roman"/>
          <w:sz w:val="24"/>
          <w:szCs w:val="24"/>
        </w:rPr>
        <w:t xml:space="preserve"> sets out a now outdated version of the OECD Decision)</w:t>
      </w:r>
      <w:r w:rsidR="00F550FA" w:rsidRPr="0002289C">
        <w:rPr>
          <w:rFonts w:ascii="Times New Roman" w:hAnsi="Times New Roman" w:cs="Times New Roman"/>
          <w:sz w:val="24"/>
          <w:szCs w:val="24"/>
        </w:rPr>
        <w:t xml:space="preserve">. </w:t>
      </w:r>
    </w:p>
    <w:p w14:paraId="59EC6A52" w14:textId="77777777" w:rsidR="00207307" w:rsidRPr="0002289C" w:rsidRDefault="00207307" w:rsidP="00207307">
      <w:pPr>
        <w:pStyle w:val="ListParagraph"/>
        <w:rPr>
          <w:rFonts w:ascii="Times New Roman" w:hAnsi="Times New Roman" w:cs="Times New Roman"/>
          <w:sz w:val="24"/>
          <w:szCs w:val="24"/>
        </w:rPr>
      </w:pPr>
    </w:p>
    <w:p w14:paraId="0EA5DC33" w14:textId="541969D5" w:rsidR="00F96AFD" w:rsidRPr="00207307" w:rsidRDefault="00F96AFD" w:rsidP="007B043E">
      <w:pPr>
        <w:pStyle w:val="ListParagraph"/>
        <w:numPr>
          <w:ilvl w:val="0"/>
          <w:numId w:val="39"/>
        </w:numPr>
        <w:rPr>
          <w:rFonts w:ascii="Times New Roman" w:hAnsi="Times New Roman" w:cs="Times New Roman"/>
          <w:sz w:val="24"/>
          <w:szCs w:val="24"/>
        </w:rPr>
      </w:pPr>
      <w:r w:rsidRPr="00207307">
        <w:rPr>
          <w:rFonts w:ascii="Times New Roman" w:hAnsi="Times New Roman" w:cs="Times New Roman"/>
          <w:sz w:val="24"/>
          <w:szCs w:val="24"/>
        </w:rPr>
        <w:t xml:space="preserve">The term </w:t>
      </w:r>
      <w:r w:rsidRPr="00207307">
        <w:rPr>
          <w:rFonts w:ascii="Times New Roman" w:hAnsi="Times New Roman" w:cs="Times New Roman"/>
          <w:i/>
          <w:iCs/>
          <w:sz w:val="24"/>
          <w:szCs w:val="24"/>
        </w:rPr>
        <w:t xml:space="preserve">amending instrument </w:t>
      </w:r>
      <w:r w:rsidRPr="00207307">
        <w:rPr>
          <w:rFonts w:ascii="Times New Roman" w:hAnsi="Times New Roman" w:cs="Times New Roman"/>
          <w:sz w:val="24"/>
          <w:szCs w:val="24"/>
        </w:rPr>
        <w:t>mean</w:t>
      </w:r>
      <w:r w:rsidR="00207307">
        <w:rPr>
          <w:rFonts w:ascii="Times New Roman" w:hAnsi="Times New Roman" w:cs="Times New Roman"/>
          <w:sz w:val="24"/>
          <w:szCs w:val="24"/>
        </w:rPr>
        <w:t>s</w:t>
      </w:r>
      <w:r w:rsidRPr="00207307">
        <w:rPr>
          <w:rFonts w:ascii="Times New Roman" w:hAnsi="Times New Roman" w:cs="Times New Roman"/>
          <w:sz w:val="24"/>
          <w:szCs w:val="24"/>
        </w:rPr>
        <w:t xml:space="preserve"> the </w:t>
      </w:r>
      <w:r w:rsidR="00207307">
        <w:rPr>
          <w:rFonts w:ascii="Times New Roman" w:hAnsi="Times New Roman" w:cs="Times New Roman"/>
          <w:sz w:val="24"/>
          <w:szCs w:val="24"/>
        </w:rPr>
        <w:t>Amendment</w:t>
      </w:r>
      <w:r w:rsidRPr="00207307">
        <w:rPr>
          <w:rFonts w:ascii="Times New Roman" w:hAnsi="Times New Roman" w:cs="Times New Roman"/>
          <w:sz w:val="24"/>
          <w:szCs w:val="24"/>
        </w:rPr>
        <w:t xml:space="preserve"> Regulations, as </w:t>
      </w:r>
      <w:r w:rsidR="00510AD6" w:rsidRPr="00207307">
        <w:rPr>
          <w:rFonts w:ascii="Times New Roman" w:hAnsi="Times New Roman" w:cs="Times New Roman"/>
          <w:sz w:val="24"/>
          <w:szCs w:val="24"/>
        </w:rPr>
        <w:t xml:space="preserve">defined in subregulation 4(1) as amended by item </w:t>
      </w:r>
      <w:r w:rsidR="0051016A" w:rsidRPr="00207307">
        <w:rPr>
          <w:rFonts w:ascii="Times New Roman" w:hAnsi="Times New Roman" w:cs="Times New Roman"/>
          <w:sz w:val="24"/>
          <w:szCs w:val="24"/>
        </w:rPr>
        <w:t>21</w:t>
      </w:r>
      <w:r w:rsidR="00510AD6" w:rsidRPr="00207307">
        <w:rPr>
          <w:rFonts w:ascii="Times New Roman" w:hAnsi="Times New Roman" w:cs="Times New Roman"/>
          <w:sz w:val="24"/>
          <w:szCs w:val="24"/>
        </w:rPr>
        <w:t>.</w:t>
      </w:r>
    </w:p>
    <w:p w14:paraId="0A845E9B" w14:textId="08374494" w:rsidR="000E711C" w:rsidRPr="008F2DF8" w:rsidRDefault="000E711C" w:rsidP="0000207A">
      <w:pPr>
        <w:rPr>
          <w:rFonts w:ascii="Times New Roman" w:hAnsi="Times New Roman" w:cs="Times New Roman"/>
          <w:b/>
          <w:bCs/>
          <w:sz w:val="24"/>
          <w:szCs w:val="24"/>
        </w:rPr>
      </w:pPr>
      <w:r w:rsidRPr="008F2DF8">
        <w:rPr>
          <w:rFonts w:ascii="Times New Roman" w:hAnsi="Times New Roman" w:cs="Times New Roman"/>
          <w:b/>
          <w:bCs/>
          <w:sz w:val="24"/>
          <w:szCs w:val="24"/>
        </w:rPr>
        <w:t xml:space="preserve">Item [24] - Subregulation 4(1) (at the end of the definition of </w:t>
      </w:r>
      <w:r w:rsidRPr="008F2DF8">
        <w:rPr>
          <w:rFonts w:ascii="Times New Roman" w:hAnsi="Times New Roman" w:cs="Times New Roman"/>
          <w:b/>
          <w:bCs/>
          <w:i/>
          <w:iCs/>
          <w:sz w:val="24"/>
          <w:szCs w:val="24"/>
        </w:rPr>
        <w:t>OECD Decision</w:t>
      </w:r>
      <w:r w:rsidRPr="008F2DF8">
        <w:rPr>
          <w:rFonts w:ascii="Times New Roman" w:hAnsi="Times New Roman" w:cs="Times New Roman"/>
          <w:b/>
          <w:bCs/>
          <w:sz w:val="24"/>
          <w:szCs w:val="24"/>
        </w:rPr>
        <w:t>)</w:t>
      </w:r>
    </w:p>
    <w:p w14:paraId="4B4E9CBC" w14:textId="0E23CBCD" w:rsidR="000E711C" w:rsidRPr="00842FB4" w:rsidRDefault="000E711C" w:rsidP="007B043E">
      <w:pPr>
        <w:pStyle w:val="ListParagraph"/>
        <w:numPr>
          <w:ilvl w:val="0"/>
          <w:numId w:val="39"/>
        </w:numPr>
        <w:rPr>
          <w:rFonts w:ascii="Times New Roman" w:hAnsi="Times New Roman" w:cs="Times New Roman"/>
          <w:sz w:val="24"/>
          <w:szCs w:val="24"/>
        </w:rPr>
      </w:pPr>
      <w:r w:rsidRPr="00842FB4">
        <w:rPr>
          <w:rFonts w:ascii="Times New Roman" w:hAnsi="Times New Roman" w:cs="Times New Roman"/>
          <w:sz w:val="24"/>
          <w:szCs w:val="24"/>
        </w:rPr>
        <w:t xml:space="preserve">Item 24 </w:t>
      </w:r>
      <w:r w:rsidR="00BC61E4" w:rsidRPr="00842FB4">
        <w:rPr>
          <w:rFonts w:ascii="Times New Roman" w:hAnsi="Times New Roman" w:cs="Times New Roman"/>
          <w:sz w:val="24"/>
          <w:szCs w:val="24"/>
        </w:rPr>
        <w:t>amend</w:t>
      </w:r>
      <w:r w:rsidR="00842FB4">
        <w:rPr>
          <w:rFonts w:ascii="Times New Roman" w:hAnsi="Times New Roman" w:cs="Times New Roman"/>
          <w:sz w:val="24"/>
          <w:szCs w:val="24"/>
        </w:rPr>
        <w:t>s</w:t>
      </w:r>
      <w:r w:rsidR="00BC61E4" w:rsidRPr="00842FB4">
        <w:rPr>
          <w:rFonts w:ascii="Times New Roman" w:hAnsi="Times New Roman" w:cs="Times New Roman"/>
          <w:sz w:val="24"/>
          <w:szCs w:val="24"/>
        </w:rPr>
        <w:t xml:space="preserve"> subregulation 4(1) of the OECD Regulations to </w:t>
      </w:r>
      <w:r w:rsidRPr="00842FB4">
        <w:rPr>
          <w:rFonts w:ascii="Times New Roman" w:hAnsi="Times New Roman" w:cs="Times New Roman"/>
          <w:sz w:val="24"/>
          <w:szCs w:val="24"/>
        </w:rPr>
        <w:t xml:space="preserve">add a note at the end of the definition </w:t>
      </w:r>
      <w:r w:rsidR="008F2DF8" w:rsidRPr="00842FB4">
        <w:rPr>
          <w:rFonts w:ascii="Times New Roman" w:hAnsi="Times New Roman" w:cs="Times New Roman"/>
          <w:sz w:val="24"/>
          <w:szCs w:val="24"/>
        </w:rPr>
        <w:t xml:space="preserve">of </w:t>
      </w:r>
      <w:r w:rsidR="008F2DF8" w:rsidRPr="00842FB4">
        <w:rPr>
          <w:rFonts w:ascii="Times New Roman" w:hAnsi="Times New Roman" w:cs="Times New Roman"/>
          <w:i/>
          <w:iCs/>
          <w:sz w:val="24"/>
          <w:szCs w:val="24"/>
        </w:rPr>
        <w:t>OECD Decision</w:t>
      </w:r>
      <w:r w:rsidR="00BC61E4" w:rsidRPr="00842FB4">
        <w:rPr>
          <w:rFonts w:ascii="Times New Roman" w:hAnsi="Times New Roman" w:cs="Times New Roman"/>
          <w:sz w:val="24"/>
          <w:szCs w:val="24"/>
        </w:rPr>
        <w:t xml:space="preserve">. The new note </w:t>
      </w:r>
      <w:r w:rsidR="00212C05" w:rsidRPr="00842FB4">
        <w:rPr>
          <w:rFonts w:ascii="Times New Roman" w:hAnsi="Times New Roman" w:cs="Times New Roman"/>
          <w:sz w:val="24"/>
          <w:szCs w:val="24"/>
        </w:rPr>
        <w:t>refer</w:t>
      </w:r>
      <w:r w:rsidR="00842FB4">
        <w:rPr>
          <w:rFonts w:ascii="Times New Roman" w:hAnsi="Times New Roman" w:cs="Times New Roman"/>
          <w:sz w:val="24"/>
          <w:szCs w:val="24"/>
        </w:rPr>
        <w:t>s</w:t>
      </w:r>
      <w:r w:rsidR="00212C05" w:rsidRPr="00842FB4">
        <w:rPr>
          <w:rFonts w:ascii="Times New Roman" w:hAnsi="Times New Roman" w:cs="Times New Roman"/>
          <w:sz w:val="24"/>
          <w:szCs w:val="24"/>
        </w:rPr>
        <w:t xml:space="preserve"> readers to where the OECD Decision could in 2021 be viewed on the OECD website. </w:t>
      </w:r>
      <w:r w:rsidR="00BE219F" w:rsidRPr="00842FB4">
        <w:rPr>
          <w:rFonts w:ascii="Times New Roman" w:hAnsi="Times New Roman" w:cs="Times New Roman"/>
          <w:sz w:val="24"/>
          <w:szCs w:val="24"/>
        </w:rPr>
        <w:t>The OECD Decision is</w:t>
      </w:r>
      <w:r w:rsidR="00FB0408" w:rsidRPr="00842FB4">
        <w:rPr>
          <w:rFonts w:ascii="Times New Roman" w:hAnsi="Times New Roman" w:cs="Times New Roman"/>
          <w:sz w:val="24"/>
          <w:szCs w:val="24"/>
        </w:rPr>
        <w:t xml:space="preserve"> publicly available at </w:t>
      </w:r>
      <w:hyperlink r:id="rId8" w:history="1">
        <w:r w:rsidR="00C56D48" w:rsidRPr="00842FB4">
          <w:rPr>
            <w:rStyle w:val="Hyperlink"/>
            <w:rFonts w:ascii="Times New Roman" w:hAnsi="Times New Roman" w:cs="Times New Roman"/>
            <w:sz w:val="24"/>
            <w:szCs w:val="24"/>
          </w:rPr>
          <w:t>https://legalinstruments.oecd.org/</w:t>
        </w:r>
      </w:hyperlink>
      <w:r w:rsidR="00C56D48" w:rsidRPr="00842FB4">
        <w:rPr>
          <w:rFonts w:ascii="Times New Roman" w:hAnsi="Times New Roman" w:cs="Times New Roman"/>
          <w:sz w:val="24"/>
          <w:szCs w:val="24"/>
        </w:rPr>
        <w:t xml:space="preserve">. </w:t>
      </w:r>
    </w:p>
    <w:p w14:paraId="640C3CCC" w14:textId="723C506A" w:rsidR="00BC61E4" w:rsidRDefault="00C373F4" w:rsidP="0000207A">
      <w:pPr>
        <w:rPr>
          <w:rFonts w:ascii="Times New Roman" w:hAnsi="Times New Roman" w:cs="Times New Roman"/>
          <w:b/>
          <w:bCs/>
          <w:sz w:val="24"/>
          <w:szCs w:val="24"/>
        </w:rPr>
      </w:pPr>
      <w:r w:rsidRPr="005E12BB">
        <w:rPr>
          <w:rFonts w:ascii="Times New Roman" w:hAnsi="Times New Roman" w:cs="Times New Roman"/>
          <w:b/>
          <w:bCs/>
          <w:sz w:val="24"/>
          <w:szCs w:val="24"/>
        </w:rPr>
        <w:t xml:space="preserve">Item [25] </w:t>
      </w:r>
      <w:r w:rsidR="00BC61E4">
        <w:rPr>
          <w:rFonts w:ascii="Times New Roman" w:hAnsi="Times New Roman" w:cs="Times New Roman"/>
          <w:b/>
          <w:bCs/>
          <w:sz w:val="24"/>
          <w:szCs w:val="24"/>
        </w:rPr>
        <w:t>– Subregulation 4(1)</w:t>
      </w:r>
    </w:p>
    <w:p w14:paraId="2FD3271F" w14:textId="5706A4E8" w:rsidR="00BC61E4" w:rsidRDefault="00BC61E4" w:rsidP="007B043E">
      <w:pPr>
        <w:pStyle w:val="ListParagraph"/>
        <w:numPr>
          <w:ilvl w:val="0"/>
          <w:numId w:val="39"/>
        </w:numPr>
        <w:rPr>
          <w:rFonts w:ascii="Times New Roman" w:hAnsi="Times New Roman" w:cs="Times New Roman"/>
          <w:sz w:val="24"/>
          <w:szCs w:val="24"/>
        </w:rPr>
      </w:pPr>
      <w:r w:rsidRPr="00C84F34">
        <w:rPr>
          <w:rFonts w:ascii="Times New Roman" w:hAnsi="Times New Roman" w:cs="Times New Roman"/>
          <w:sz w:val="24"/>
          <w:szCs w:val="24"/>
        </w:rPr>
        <w:t>Item 25 amend</w:t>
      </w:r>
      <w:r w:rsidR="00C84F34">
        <w:rPr>
          <w:rFonts w:ascii="Times New Roman" w:hAnsi="Times New Roman" w:cs="Times New Roman"/>
          <w:sz w:val="24"/>
          <w:szCs w:val="24"/>
        </w:rPr>
        <w:t>s</w:t>
      </w:r>
      <w:r w:rsidRPr="00C84F34">
        <w:rPr>
          <w:rFonts w:ascii="Times New Roman" w:hAnsi="Times New Roman" w:cs="Times New Roman"/>
          <w:sz w:val="24"/>
          <w:szCs w:val="24"/>
        </w:rPr>
        <w:t xml:space="preserve"> subregulation 4(1) of the OECD Regulations to insert a definition of </w:t>
      </w:r>
      <w:r w:rsidRPr="008F6AFB">
        <w:rPr>
          <w:rFonts w:ascii="Times New Roman" w:hAnsi="Times New Roman" w:cs="Times New Roman"/>
          <w:i/>
          <w:iCs/>
          <w:sz w:val="24"/>
          <w:szCs w:val="24"/>
        </w:rPr>
        <w:t>pre-consented recovery facility special import permit</w:t>
      </w:r>
      <w:r w:rsidRPr="00C84F34">
        <w:rPr>
          <w:rFonts w:ascii="Times New Roman" w:hAnsi="Times New Roman" w:cs="Times New Roman"/>
          <w:sz w:val="24"/>
          <w:szCs w:val="24"/>
        </w:rPr>
        <w:t>. This definition refer</w:t>
      </w:r>
      <w:r w:rsidR="0050085B">
        <w:rPr>
          <w:rFonts w:ascii="Times New Roman" w:hAnsi="Times New Roman" w:cs="Times New Roman"/>
          <w:sz w:val="24"/>
          <w:szCs w:val="24"/>
        </w:rPr>
        <w:t>s</w:t>
      </w:r>
      <w:r w:rsidRPr="00C84F34">
        <w:rPr>
          <w:rFonts w:ascii="Times New Roman" w:hAnsi="Times New Roman" w:cs="Times New Roman"/>
          <w:sz w:val="24"/>
          <w:szCs w:val="24"/>
        </w:rPr>
        <w:t xml:space="preserve"> to a subcategory of special import permits covering the import of wastes for recovery operations at a pre-consented recovery facility. </w:t>
      </w:r>
      <w:r w:rsidR="009245D2">
        <w:rPr>
          <w:rFonts w:ascii="Times New Roman" w:hAnsi="Times New Roman" w:cs="Times New Roman"/>
          <w:sz w:val="24"/>
          <w:szCs w:val="24"/>
        </w:rPr>
        <w:t xml:space="preserve">Regulation 42 of the OECD Regulations allows the Minister to approve facilities </w:t>
      </w:r>
      <w:r w:rsidR="00954494">
        <w:rPr>
          <w:rFonts w:ascii="Times New Roman" w:hAnsi="Times New Roman" w:cs="Times New Roman"/>
          <w:sz w:val="24"/>
          <w:szCs w:val="24"/>
        </w:rPr>
        <w:t>to be pre-consented recovery facilities.</w:t>
      </w:r>
    </w:p>
    <w:p w14:paraId="7ECD69BC" w14:textId="77777777" w:rsidR="0050085B" w:rsidRPr="00C84F34" w:rsidRDefault="0050085B" w:rsidP="0050085B">
      <w:pPr>
        <w:pStyle w:val="ListParagraph"/>
        <w:rPr>
          <w:rFonts w:ascii="Times New Roman" w:hAnsi="Times New Roman" w:cs="Times New Roman"/>
          <w:sz w:val="24"/>
          <w:szCs w:val="24"/>
        </w:rPr>
      </w:pPr>
    </w:p>
    <w:p w14:paraId="0B957FA0" w14:textId="60A1875F" w:rsidR="00BC61E4" w:rsidRPr="0050085B" w:rsidRDefault="00BC61E4"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It is necessary to provide separately for this category of special import permits because in some cases the OECD Regulations set different requirements for this category of permits compared to the requirements for other special import permits.</w:t>
      </w:r>
    </w:p>
    <w:p w14:paraId="7E3A9C72" w14:textId="5F376CB8" w:rsidR="00C373F4" w:rsidRDefault="00BC61E4" w:rsidP="0000207A">
      <w:pPr>
        <w:rPr>
          <w:rFonts w:ascii="Times New Roman" w:hAnsi="Times New Roman" w:cs="Times New Roman"/>
          <w:b/>
          <w:bCs/>
          <w:sz w:val="24"/>
          <w:szCs w:val="24"/>
        </w:rPr>
      </w:pPr>
      <w:r>
        <w:rPr>
          <w:rFonts w:ascii="Times New Roman" w:hAnsi="Times New Roman" w:cs="Times New Roman"/>
          <w:b/>
          <w:bCs/>
          <w:sz w:val="24"/>
          <w:szCs w:val="24"/>
        </w:rPr>
        <w:t xml:space="preserve">Item [26] - </w:t>
      </w:r>
      <w:r w:rsidR="00C373F4" w:rsidRPr="007E06D8">
        <w:rPr>
          <w:rFonts w:ascii="Times New Roman" w:hAnsi="Times New Roman" w:cs="Times New Roman"/>
          <w:b/>
          <w:bCs/>
          <w:sz w:val="24"/>
          <w:szCs w:val="24"/>
        </w:rPr>
        <w:t>Subregulation 4(1)</w:t>
      </w:r>
      <w:r w:rsidR="005E12BB">
        <w:rPr>
          <w:rFonts w:ascii="Times New Roman" w:hAnsi="Times New Roman" w:cs="Times New Roman"/>
          <w:sz w:val="24"/>
          <w:szCs w:val="24"/>
        </w:rPr>
        <w:t xml:space="preserve"> </w:t>
      </w:r>
      <w:r w:rsidR="005E12BB" w:rsidRPr="00C373F4">
        <w:rPr>
          <w:rFonts w:ascii="Times New Roman" w:hAnsi="Times New Roman" w:cs="Times New Roman"/>
          <w:b/>
          <w:bCs/>
          <w:sz w:val="24"/>
          <w:szCs w:val="24"/>
        </w:rPr>
        <w:t xml:space="preserve">(definition of </w:t>
      </w:r>
      <w:r w:rsidR="005E12BB">
        <w:rPr>
          <w:rFonts w:ascii="Times New Roman" w:hAnsi="Times New Roman" w:cs="Times New Roman"/>
          <w:b/>
          <w:bCs/>
          <w:i/>
          <w:iCs/>
          <w:sz w:val="24"/>
          <w:szCs w:val="24"/>
        </w:rPr>
        <w:t>recovery operation</w:t>
      </w:r>
      <w:r w:rsidR="005E12BB" w:rsidRPr="00C373F4">
        <w:rPr>
          <w:rFonts w:ascii="Times New Roman" w:hAnsi="Times New Roman" w:cs="Times New Roman"/>
          <w:b/>
          <w:bCs/>
          <w:sz w:val="24"/>
          <w:szCs w:val="24"/>
        </w:rPr>
        <w:t>)</w:t>
      </w:r>
    </w:p>
    <w:p w14:paraId="4C9CD03B" w14:textId="33CD88A8" w:rsidR="005E12BB" w:rsidRPr="0050085B" w:rsidRDefault="005E12BB"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Item 2</w:t>
      </w:r>
      <w:r w:rsidR="00BC61E4" w:rsidRPr="0050085B">
        <w:rPr>
          <w:rFonts w:ascii="Times New Roman" w:hAnsi="Times New Roman" w:cs="Times New Roman"/>
          <w:sz w:val="24"/>
          <w:szCs w:val="24"/>
        </w:rPr>
        <w:t>6</w:t>
      </w:r>
      <w:r w:rsidRPr="0050085B">
        <w:rPr>
          <w:rFonts w:ascii="Times New Roman" w:hAnsi="Times New Roman" w:cs="Times New Roman"/>
          <w:sz w:val="24"/>
          <w:szCs w:val="24"/>
        </w:rPr>
        <w:t xml:space="preserve"> </w:t>
      </w:r>
      <w:r w:rsidR="00BC61E4" w:rsidRPr="0050085B">
        <w:rPr>
          <w:rFonts w:ascii="Times New Roman" w:hAnsi="Times New Roman" w:cs="Times New Roman"/>
          <w:sz w:val="24"/>
          <w:szCs w:val="24"/>
        </w:rPr>
        <w:t>amend</w:t>
      </w:r>
      <w:r w:rsidR="0050085B">
        <w:rPr>
          <w:rFonts w:ascii="Times New Roman" w:hAnsi="Times New Roman" w:cs="Times New Roman"/>
          <w:sz w:val="24"/>
          <w:szCs w:val="24"/>
        </w:rPr>
        <w:t>s</w:t>
      </w:r>
      <w:r w:rsidR="00BC61E4" w:rsidRPr="0050085B">
        <w:rPr>
          <w:rFonts w:ascii="Times New Roman" w:hAnsi="Times New Roman" w:cs="Times New Roman"/>
          <w:sz w:val="24"/>
          <w:szCs w:val="24"/>
        </w:rPr>
        <w:t xml:space="preserve"> subregulation 4(1) of the OECD Regulations to </w:t>
      </w:r>
      <w:r w:rsidRPr="0050085B">
        <w:rPr>
          <w:rFonts w:ascii="Times New Roman" w:hAnsi="Times New Roman" w:cs="Times New Roman"/>
          <w:sz w:val="24"/>
          <w:szCs w:val="24"/>
        </w:rPr>
        <w:t xml:space="preserve">repeal the definition of </w:t>
      </w:r>
      <w:r w:rsidRPr="0050085B">
        <w:rPr>
          <w:rFonts w:ascii="Times New Roman" w:hAnsi="Times New Roman" w:cs="Times New Roman"/>
          <w:i/>
          <w:iCs/>
          <w:sz w:val="24"/>
          <w:szCs w:val="24"/>
        </w:rPr>
        <w:t>recovery operation</w:t>
      </w:r>
      <w:r w:rsidRPr="0050085B">
        <w:rPr>
          <w:rFonts w:ascii="Times New Roman" w:hAnsi="Times New Roman" w:cs="Times New Roman"/>
          <w:sz w:val="24"/>
          <w:szCs w:val="24"/>
        </w:rPr>
        <w:t xml:space="preserve">. This definition is no longer required as this term will </w:t>
      </w:r>
      <w:r w:rsidR="00AE5AC0" w:rsidRPr="0050085B">
        <w:rPr>
          <w:rFonts w:ascii="Times New Roman" w:hAnsi="Times New Roman" w:cs="Times New Roman"/>
          <w:sz w:val="24"/>
          <w:szCs w:val="24"/>
        </w:rPr>
        <w:t xml:space="preserve">now </w:t>
      </w:r>
      <w:r w:rsidRPr="0050085B">
        <w:rPr>
          <w:rFonts w:ascii="Times New Roman" w:hAnsi="Times New Roman" w:cs="Times New Roman"/>
          <w:sz w:val="24"/>
          <w:szCs w:val="24"/>
        </w:rPr>
        <w:t xml:space="preserve">be defined </w:t>
      </w:r>
      <w:r w:rsidR="00AE5AC0" w:rsidRPr="0050085B">
        <w:rPr>
          <w:rFonts w:ascii="Times New Roman" w:hAnsi="Times New Roman" w:cs="Times New Roman"/>
          <w:sz w:val="24"/>
          <w:szCs w:val="24"/>
        </w:rPr>
        <w:t>in</w:t>
      </w:r>
      <w:r w:rsidRPr="0050085B">
        <w:rPr>
          <w:rFonts w:ascii="Times New Roman" w:hAnsi="Times New Roman" w:cs="Times New Roman"/>
          <w:sz w:val="24"/>
          <w:szCs w:val="24"/>
        </w:rPr>
        <w:t xml:space="preserve"> the Act, as </w:t>
      </w:r>
      <w:r w:rsidR="00A218BC" w:rsidRPr="0050085B">
        <w:rPr>
          <w:rFonts w:ascii="Times New Roman" w:hAnsi="Times New Roman" w:cs="Times New Roman"/>
          <w:sz w:val="24"/>
          <w:szCs w:val="24"/>
        </w:rPr>
        <w:t>amended</w:t>
      </w:r>
      <w:r w:rsidRPr="0050085B">
        <w:rPr>
          <w:rFonts w:ascii="Times New Roman" w:hAnsi="Times New Roman" w:cs="Times New Roman"/>
          <w:sz w:val="24"/>
          <w:szCs w:val="24"/>
        </w:rPr>
        <w:t xml:space="preserve"> by the Amending Act.</w:t>
      </w:r>
    </w:p>
    <w:p w14:paraId="4D6704AB" w14:textId="3F06AFD8" w:rsidR="00DD2946" w:rsidRPr="00DC5443" w:rsidRDefault="00DD2946" w:rsidP="0000207A">
      <w:pPr>
        <w:rPr>
          <w:rFonts w:ascii="Times New Roman" w:hAnsi="Times New Roman" w:cs="Times New Roman"/>
          <w:b/>
          <w:bCs/>
          <w:sz w:val="24"/>
          <w:szCs w:val="24"/>
        </w:rPr>
      </w:pPr>
      <w:r w:rsidRPr="00DC5443">
        <w:rPr>
          <w:rFonts w:ascii="Times New Roman" w:hAnsi="Times New Roman" w:cs="Times New Roman"/>
          <w:b/>
          <w:bCs/>
          <w:sz w:val="24"/>
          <w:szCs w:val="24"/>
        </w:rPr>
        <w:t xml:space="preserve">Item [27] – Subregulation 4(1) (definition of </w:t>
      </w:r>
      <w:r w:rsidRPr="00DC5443">
        <w:rPr>
          <w:rFonts w:ascii="Times New Roman" w:hAnsi="Times New Roman" w:cs="Times New Roman"/>
          <w:b/>
          <w:bCs/>
          <w:i/>
          <w:iCs/>
          <w:sz w:val="24"/>
          <w:szCs w:val="24"/>
        </w:rPr>
        <w:t>wastes</w:t>
      </w:r>
      <w:r w:rsidRPr="00DC5443">
        <w:rPr>
          <w:rFonts w:ascii="Times New Roman" w:hAnsi="Times New Roman" w:cs="Times New Roman"/>
          <w:b/>
          <w:bCs/>
          <w:sz w:val="24"/>
          <w:szCs w:val="24"/>
        </w:rPr>
        <w:t>)</w:t>
      </w:r>
    </w:p>
    <w:p w14:paraId="7E94C649" w14:textId="5D3E28A4" w:rsidR="00DD2946" w:rsidRDefault="00DD2946"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Item 27 amend</w:t>
      </w:r>
      <w:r w:rsidR="0050085B">
        <w:rPr>
          <w:rFonts w:ascii="Times New Roman" w:hAnsi="Times New Roman" w:cs="Times New Roman"/>
          <w:sz w:val="24"/>
          <w:szCs w:val="24"/>
        </w:rPr>
        <w:t>s</w:t>
      </w:r>
      <w:r w:rsidRPr="0050085B">
        <w:rPr>
          <w:rFonts w:ascii="Times New Roman" w:hAnsi="Times New Roman" w:cs="Times New Roman"/>
          <w:sz w:val="24"/>
          <w:szCs w:val="24"/>
        </w:rPr>
        <w:t xml:space="preserve"> the definition of </w:t>
      </w:r>
      <w:r w:rsidRPr="0050085B">
        <w:rPr>
          <w:rFonts w:ascii="Times New Roman" w:hAnsi="Times New Roman" w:cs="Times New Roman"/>
          <w:i/>
          <w:iCs/>
          <w:sz w:val="24"/>
          <w:szCs w:val="24"/>
        </w:rPr>
        <w:t>wastes</w:t>
      </w:r>
      <w:r w:rsidRPr="0050085B">
        <w:rPr>
          <w:rFonts w:ascii="Times New Roman" w:hAnsi="Times New Roman" w:cs="Times New Roman"/>
          <w:sz w:val="24"/>
          <w:szCs w:val="24"/>
        </w:rPr>
        <w:t xml:space="preserve"> in subregulation 4(1) of the OECD Regulations to omit ‘OECD decision’ and substitute ‘OECD Decision’.</w:t>
      </w:r>
    </w:p>
    <w:p w14:paraId="34A9F74B" w14:textId="77777777" w:rsidR="0050085B" w:rsidRPr="0050085B" w:rsidRDefault="0050085B" w:rsidP="0050085B">
      <w:pPr>
        <w:pStyle w:val="ListParagraph"/>
        <w:rPr>
          <w:rFonts w:ascii="Times New Roman" w:hAnsi="Times New Roman" w:cs="Times New Roman"/>
          <w:sz w:val="24"/>
          <w:szCs w:val="24"/>
        </w:rPr>
      </w:pPr>
    </w:p>
    <w:p w14:paraId="15919128" w14:textId="0B588049" w:rsidR="00DD2946" w:rsidRPr="0050085B" w:rsidRDefault="00DD2946"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 xml:space="preserve">This is an editorial amendment. It </w:t>
      </w:r>
      <w:r w:rsidR="0050085B">
        <w:rPr>
          <w:rFonts w:ascii="Times New Roman" w:hAnsi="Times New Roman" w:cs="Times New Roman"/>
          <w:sz w:val="24"/>
          <w:szCs w:val="24"/>
        </w:rPr>
        <w:t>does</w:t>
      </w:r>
      <w:r w:rsidRPr="0050085B">
        <w:rPr>
          <w:rFonts w:ascii="Times New Roman" w:hAnsi="Times New Roman" w:cs="Times New Roman"/>
          <w:sz w:val="24"/>
          <w:szCs w:val="24"/>
        </w:rPr>
        <w:t xml:space="preserve"> not change the operation of the definition of </w:t>
      </w:r>
      <w:r w:rsidRPr="0050085B">
        <w:rPr>
          <w:rFonts w:ascii="Times New Roman" w:hAnsi="Times New Roman" w:cs="Times New Roman"/>
          <w:i/>
          <w:iCs/>
          <w:sz w:val="24"/>
          <w:szCs w:val="24"/>
        </w:rPr>
        <w:t>wastes</w:t>
      </w:r>
      <w:r w:rsidRPr="0050085B">
        <w:rPr>
          <w:rFonts w:ascii="Times New Roman" w:hAnsi="Times New Roman" w:cs="Times New Roman"/>
          <w:sz w:val="24"/>
          <w:szCs w:val="24"/>
        </w:rPr>
        <w:t>.</w:t>
      </w:r>
    </w:p>
    <w:p w14:paraId="01291F84" w14:textId="1FACCDB7" w:rsidR="00DD2946" w:rsidRPr="00DC5443" w:rsidRDefault="00DD2946" w:rsidP="0000207A">
      <w:pPr>
        <w:rPr>
          <w:rFonts w:ascii="Times New Roman" w:hAnsi="Times New Roman" w:cs="Times New Roman"/>
          <w:b/>
          <w:bCs/>
          <w:sz w:val="24"/>
          <w:szCs w:val="24"/>
        </w:rPr>
      </w:pPr>
      <w:r w:rsidRPr="00DC5443">
        <w:rPr>
          <w:rFonts w:ascii="Times New Roman" w:hAnsi="Times New Roman" w:cs="Times New Roman"/>
          <w:b/>
          <w:bCs/>
          <w:sz w:val="24"/>
          <w:szCs w:val="24"/>
        </w:rPr>
        <w:t>Item [28] – Regulation 6</w:t>
      </w:r>
    </w:p>
    <w:p w14:paraId="435CAAB7" w14:textId="0848C5E7" w:rsidR="00DD2946" w:rsidRDefault="00DD2946"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Item 28 amend</w:t>
      </w:r>
      <w:r w:rsidR="0050085B">
        <w:rPr>
          <w:rFonts w:ascii="Times New Roman" w:hAnsi="Times New Roman" w:cs="Times New Roman"/>
          <w:sz w:val="24"/>
          <w:szCs w:val="24"/>
        </w:rPr>
        <w:t>s</w:t>
      </w:r>
      <w:r w:rsidRPr="0050085B">
        <w:rPr>
          <w:rFonts w:ascii="Times New Roman" w:hAnsi="Times New Roman" w:cs="Times New Roman"/>
          <w:sz w:val="24"/>
          <w:szCs w:val="24"/>
        </w:rPr>
        <w:t xml:space="preserve"> regulation 6 of the OECD Regulations to omit ‘OECD decision’ wherever it occurs, and substitute ‘OECD Decision’.</w:t>
      </w:r>
    </w:p>
    <w:p w14:paraId="6ADCE2D7" w14:textId="77777777" w:rsidR="0050085B" w:rsidRPr="0050085B" w:rsidRDefault="0050085B" w:rsidP="0050085B">
      <w:pPr>
        <w:pStyle w:val="ListParagraph"/>
        <w:rPr>
          <w:rFonts w:ascii="Times New Roman" w:hAnsi="Times New Roman" w:cs="Times New Roman"/>
          <w:sz w:val="24"/>
          <w:szCs w:val="24"/>
        </w:rPr>
      </w:pPr>
    </w:p>
    <w:p w14:paraId="6336B428" w14:textId="13B3CB45" w:rsidR="00DD2946" w:rsidRPr="0050085B" w:rsidRDefault="00DD2946"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 xml:space="preserve">This is an editorial amendment. It </w:t>
      </w:r>
      <w:r w:rsidR="0050085B">
        <w:rPr>
          <w:rFonts w:ascii="Times New Roman" w:hAnsi="Times New Roman" w:cs="Times New Roman"/>
          <w:sz w:val="24"/>
          <w:szCs w:val="24"/>
        </w:rPr>
        <w:t>does</w:t>
      </w:r>
      <w:r w:rsidRPr="0050085B">
        <w:rPr>
          <w:rFonts w:ascii="Times New Roman" w:hAnsi="Times New Roman" w:cs="Times New Roman"/>
          <w:sz w:val="24"/>
          <w:szCs w:val="24"/>
        </w:rPr>
        <w:t xml:space="preserve"> not change the operation of existing regulation 6.</w:t>
      </w:r>
    </w:p>
    <w:p w14:paraId="15708E54" w14:textId="6A77EB2B" w:rsidR="00DD2946" w:rsidRPr="00DC5443" w:rsidRDefault="00DD2946" w:rsidP="0000207A">
      <w:pPr>
        <w:rPr>
          <w:rFonts w:ascii="Times New Roman" w:hAnsi="Times New Roman" w:cs="Times New Roman"/>
          <w:b/>
          <w:bCs/>
          <w:sz w:val="24"/>
          <w:szCs w:val="24"/>
        </w:rPr>
      </w:pPr>
      <w:r w:rsidRPr="00DC5443">
        <w:rPr>
          <w:rFonts w:ascii="Times New Roman" w:hAnsi="Times New Roman" w:cs="Times New Roman"/>
          <w:b/>
          <w:bCs/>
          <w:sz w:val="24"/>
          <w:szCs w:val="24"/>
        </w:rPr>
        <w:t>Item [29] – Regulation 7</w:t>
      </w:r>
      <w:r>
        <w:rPr>
          <w:rFonts w:ascii="Times New Roman" w:hAnsi="Times New Roman" w:cs="Times New Roman"/>
          <w:b/>
          <w:bCs/>
          <w:sz w:val="24"/>
          <w:szCs w:val="24"/>
        </w:rPr>
        <w:t xml:space="preserve"> </w:t>
      </w:r>
      <w:r w:rsidRPr="00DC5443">
        <w:rPr>
          <w:rFonts w:ascii="Times New Roman" w:hAnsi="Times New Roman" w:cs="Times New Roman"/>
          <w:b/>
          <w:bCs/>
          <w:sz w:val="24"/>
          <w:szCs w:val="24"/>
        </w:rPr>
        <w:t>(heading)</w:t>
      </w:r>
    </w:p>
    <w:p w14:paraId="69516A76" w14:textId="153DAF2B" w:rsidR="00DD2946" w:rsidRDefault="00DD2946"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Item 29 amend</w:t>
      </w:r>
      <w:r w:rsidR="0050085B">
        <w:rPr>
          <w:rFonts w:ascii="Times New Roman" w:hAnsi="Times New Roman" w:cs="Times New Roman"/>
          <w:sz w:val="24"/>
          <w:szCs w:val="24"/>
        </w:rPr>
        <w:t>s</w:t>
      </w:r>
      <w:r w:rsidRPr="0050085B">
        <w:rPr>
          <w:rFonts w:ascii="Times New Roman" w:hAnsi="Times New Roman" w:cs="Times New Roman"/>
          <w:sz w:val="24"/>
          <w:szCs w:val="24"/>
        </w:rPr>
        <w:t xml:space="preserve"> the heading of regulation 7 of the OECD Regulations to omit ‘OECD decision’, and substitute ‘OECD Decision’.</w:t>
      </w:r>
    </w:p>
    <w:p w14:paraId="7A75C92D" w14:textId="77777777" w:rsidR="0050085B" w:rsidRPr="0050085B" w:rsidRDefault="0050085B" w:rsidP="0050085B">
      <w:pPr>
        <w:pStyle w:val="ListParagraph"/>
        <w:rPr>
          <w:rFonts w:ascii="Times New Roman" w:hAnsi="Times New Roman" w:cs="Times New Roman"/>
          <w:sz w:val="24"/>
          <w:szCs w:val="24"/>
        </w:rPr>
      </w:pPr>
    </w:p>
    <w:p w14:paraId="7D9223E4" w14:textId="4A0DFA07" w:rsidR="00DD2946" w:rsidRPr="0050085B" w:rsidRDefault="00DD2946"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 xml:space="preserve">This is an editorial amendment. It </w:t>
      </w:r>
      <w:r w:rsidR="0050085B">
        <w:rPr>
          <w:rFonts w:ascii="Times New Roman" w:hAnsi="Times New Roman" w:cs="Times New Roman"/>
          <w:sz w:val="24"/>
          <w:szCs w:val="24"/>
        </w:rPr>
        <w:t>does</w:t>
      </w:r>
      <w:r w:rsidRPr="0050085B">
        <w:rPr>
          <w:rFonts w:ascii="Times New Roman" w:hAnsi="Times New Roman" w:cs="Times New Roman"/>
          <w:sz w:val="24"/>
          <w:szCs w:val="24"/>
        </w:rPr>
        <w:t xml:space="preserve"> not change the operation of existing regulation 7.</w:t>
      </w:r>
    </w:p>
    <w:p w14:paraId="6EE09B54" w14:textId="16EB5AAC" w:rsidR="00544E12" w:rsidRPr="00F5212B" w:rsidRDefault="00544E12" w:rsidP="0000207A">
      <w:pPr>
        <w:rPr>
          <w:rFonts w:ascii="Times New Roman" w:hAnsi="Times New Roman" w:cs="Times New Roman"/>
          <w:b/>
          <w:bCs/>
          <w:sz w:val="24"/>
          <w:szCs w:val="24"/>
        </w:rPr>
      </w:pPr>
      <w:r w:rsidRPr="00F5212B">
        <w:rPr>
          <w:rFonts w:ascii="Times New Roman" w:hAnsi="Times New Roman" w:cs="Times New Roman"/>
          <w:b/>
          <w:bCs/>
          <w:sz w:val="24"/>
          <w:szCs w:val="24"/>
        </w:rPr>
        <w:t>Item [</w:t>
      </w:r>
      <w:r w:rsidR="00DD2946">
        <w:rPr>
          <w:rFonts w:ascii="Times New Roman" w:hAnsi="Times New Roman" w:cs="Times New Roman"/>
          <w:b/>
          <w:bCs/>
          <w:sz w:val="24"/>
          <w:szCs w:val="24"/>
        </w:rPr>
        <w:t>30</w:t>
      </w:r>
      <w:r w:rsidRPr="00F5212B">
        <w:rPr>
          <w:rFonts w:ascii="Times New Roman" w:hAnsi="Times New Roman" w:cs="Times New Roman"/>
          <w:b/>
          <w:bCs/>
          <w:sz w:val="24"/>
          <w:szCs w:val="24"/>
        </w:rPr>
        <w:t>] - Subregulation 7(1)</w:t>
      </w:r>
      <w:r w:rsidR="00F5212B" w:rsidRPr="00F5212B">
        <w:rPr>
          <w:rFonts w:ascii="Times New Roman" w:hAnsi="Times New Roman" w:cs="Times New Roman"/>
          <w:b/>
          <w:bCs/>
          <w:sz w:val="24"/>
          <w:szCs w:val="24"/>
        </w:rPr>
        <w:t xml:space="preserve"> </w:t>
      </w:r>
    </w:p>
    <w:p w14:paraId="46361853" w14:textId="22F5FFE4" w:rsidR="001462AB" w:rsidRDefault="007626DE" w:rsidP="007B043E">
      <w:pPr>
        <w:pStyle w:val="ListParagraph"/>
        <w:numPr>
          <w:ilvl w:val="0"/>
          <w:numId w:val="39"/>
        </w:numPr>
        <w:rPr>
          <w:rFonts w:ascii="Times New Roman" w:hAnsi="Times New Roman" w:cs="Times New Roman"/>
          <w:sz w:val="24"/>
          <w:szCs w:val="24"/>
        </w:rPr>
      </w:pPr>
      <w:r w:rsidRPr="0050085B">
        <w:rPr>
          <w:rFonts w:ascii="Times New Roman" w:hAnsi="Times New Roman" w:cs="Times New Roman"/>
          <w:sz w:val="24"/>
          <w:szCs w:val="24"/>
        </w:rPr>
        <w:t xml:space="preserve">The OECD Decision sets out a two-tier system to </w:t>
      </w:r>
      <w:r w:rsidR="004C1CFF" w:rsidRPr="0050085B">
        <w:rPr>
          <w:rFonts w:ascii="Times New Roman" w:hAnsi="Times New Roman" w:cs="Times New Roman"/>
          <w:sz w:val="24"/>
          <w:szCs w:val="24"/>
        </w:rPr>
        <w:t xml:space="preserve">delineate </w:t>
      </w:r>
      <w:r w:rsidR="000D41B8" w:rsidRPr="0050085B">
        <w:rPr>
          <w:rFonts w:ascii="Times New Roman" w:hAnsi="Times New Roman" w:cs="Times New Roman"/>
          <w:sz w:val="24"/>
          <w:szCs w:val="24"/>
        </w:rPr>
        <w:t>the procedures</w:t>
      </w:r>
      <w:r w:rsidR="004C1CFF" w:rsidRPr="0050085B">
        <w:rPr>
          <w:rFonts w:ascii="Times New Roman" w:hAnsi="Times New Roman" w:cs="Times New Roman"/>
          <w:sz w:val="24"/>
          <w:szCs w:val="24"/>
        </w:rPr>
        <w:t xml:space="preserve"> to be applied to movements of different </w:t>
      </w:r>
      <w:r w:rsidR="000D41B8" w:rsidRPr="0050085B">
        <w:rPr>
          <w:rFonts w:ascii="Times New Roman" w:hAnsi="Times New Roman" w:cs="Times New Roman"/>
          <w:sz w:val="24"/>
          <w:szCs w:val="24"/>
        </w:rPr>
        <w:t xml:space="preserve">types of waste. These procedures are </w:t>
      </w:r>
      <w:r w:rsidR="00B06966">
        <w:rPr>
          <w:rFonts w:ascii="Times New Roman" w:hAnsi="Times New Roman" w:cs="Times New Roman"/>
          <w:sz w:val="24"/>
          <w:szCs w:val="24"/>
        </w:rPr>
        <w:t xml:space="preserve">the </w:t>
      </w:r>
      <w:r w:rsidR="000D41B8" w:rsidRPr="0050085B">
        <w:rPr>
          <w:rFonts w:ascii="Times New Roman" w:hAnsi="Times New Roman" w:cs="Times New Roman"/>
          <w:sz w:val="24"/>
          <w:szCs w:val="24"/>
        </w:rPr>
        <w:t xml:space="preserve">green control procedure and </w:t>
      </w:r>
      <w:r w:rsidR="00B06966">
        <w:rPr>
          <w:rFonts w:ascii="Times New Roman" w:hAnsi="Times New Roman" w:cs="Times New Roman"/>
          <w:sz w:val="24"/>
          <w:szCs w:val="24"/>
        </w:rPr>
        <w:t xml:space="preserve">the </w:t>
      </w:r>
      <w:r w:rsidR="000D41B8" w:rsidRPr="0050085B">
        <w:rPr>
          <w:rFonts w:ascii="Times New Roman" w:hAnsi="Times New Roman" w:cs="Times New Roman"/>
          <w:sz w:val="24"/>
          <w:szCs w:val="24"/>
        </w:rPr>
        <w:t>amber control procedure.</w:t>
      </w:r>
    </w:p>
    <w:p w14:paraId="27056B01" w14:textId="77777777" w:rsidR="00113D48" w:rsidRPr="0050085B" w:rsidRDefault="00113D48" w:rsidP="00113D48">
      <w:pPr>
        <w:pStyle w:val="ListParagraph"/>
        <w:rPr>
          <w:rFonts w:ascii="Times New Roman" w:hAnsi="Times New Roman" w:cs="Times New Roman"/>
          <w:sz w:val="24"/>
          <w:szCs w:val="24"/>
        </w:rPr>
      </w:pPr>
    </w:p>
    <w:p w14:paraId="436B4694" w14:textId="52772C05" w:rsidR="00AE5AC0" w:rsidRDefault="00AE5AC0"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 xml:space="preserve">Consistent with </w:t>
      </w:r>
      <w:r w:rsidR="00CB106B">
        <w:rPr>
          <w:rFonts w:ascii="Times New Roman" w:hAnsi="Times New Roman" w:cs="Times New Roman"/>
          <w:sz w:val="24"/>
          <w:szCs w:val="24"/>
        </w:rPr>
        <w:t xml:space="preserve">the </w:t>
      </w:r>
      <w:r w:rsidRPr="00113D48">
        <w:rPr>
          <w:rFonts w:ascii="Times New Roman" w:hAnsi="Times New Roman" w:cs="Times New Roman"/>
          <w:sz w:val="24"/>
          <w:szCs w:val="24"/>
        </w:rPr>
        <w:t>OECD Decision, the OECD Regulations do not set controls on wastes subject to green control procedure. However, the movement of wastes subject to amber control procedure must be covered by a special permit granted under the OECD Regulations. The OECD Regulations provides for special export permits, special import permits and special transit permits</w:t>
      </w:r>
      <w:r w:rsidR="003545C6" w:rsidRPr="00113D48">
        <w:rPr>
          <w:rFonts w:ascii="Times New Roman" w:hAnsi="Times New Roman" w:cs="Times New Roman"/>
          <w:sz w:val="24"/>
          <w:szCs w:val="24"/>
        </w:rPr>
        <w:t xml:space="preserve"> for wastes that are subject to the amber control procedure.</w:t>
      </w:r>
    </w:p>
    <w:p w14:paraId="0998F737" w14:textId="77777777" w:rsidR="00113D48" w:rsidRPr="00113D48" w:rsidRDefault="00113D48" w:rsidP="00113D48">
      <w:pPr>
        <w:pStyle w:val="ListParagraph"/>
        <w:rPr>
          <w:rFonts w:ascii="Times New Roman" w:hAnsi="Times New Roman" w:cs="Times New Roman"/>
          <w:sz w:val="24"/>
          <w:szCs w:val="24"/>
        </w:rPr>
      </w:pPr>
    </w:p>
    <w:p w14:paraId="0C9E445D" w14:textId="467C57BE" w:rsidR="00AE5AC0" w:rsidRDefault="001462AB"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 xml:space="preserve">Regulation 6 </w:t>
      </w:r>
      <w:r w:rsidR="00AE5AC0" w:rsidRPr="00113D48">
        <w:rPr>
          <w:rFonts w:ascii="Times New Roman" w:hAnsi="Times New Roman" w:cs="Times New Roman"/>
          <w:sz w:val="24"/>
          <w:szCs w:val="24"/>
        </w:rPr>
        <w:t xml:space="preserve">of the OECD </w:t>
      </w:r>
      <w:r w:rsidR="00C9046D">
        <w:rPr>
          <w:rFonts w:ascii="Times New Roman" w:hAnsi="Times New Roman" w:cs="Times New Roman"/>
          <w:sz w:val="24"/>
          <w:szCs w:val="24"/>
        </w:rPr>
        <w:t xml:space="preserve">Regulations </w:t>
      </w:r>
      <w:r w:rsidR="00AE5AC0" w:rsidRPr="00113D48">
        <w:rPr>
          <w:rFonts w:ascii="Times New Roman" w:hAnsi="Times New Roman" w:cs="Times New Roman"/>
          <w:sz w:val="24"/>
          <w:szCs w:val="24"/>
        </w:rPr>
        <w:t>has the effect that:</w:t>
      </w:r>
    </w:p>
    <w:p w14:paraId="7C49E99E" w14:textId="77777777" w:rsidR="000933CE" w:rsidRPr="00113D48" w:rsidRDefault="000933CE" w:rsidP="000933CE">
      <w:pPr>
        <w:pStyle w:val="ListParagraph"/>
        <w:rPr>
          <w:rFonts w:ascii="Times New Roman" w:hAnsi="Times New Roman" w:cs="Times New Roman"/>
          <w:sz w:val="24"/>
          <w:szCs w:val="24"/>
        </w:rPr>
      </w:pPr>
    </w:p>
    <w:p w14:paraId="1334D012" w14:textId="71E89A0C" w:rsidR="00B27737" w:rsidRDefault="001462AB" w:rsidP="000933CE">
      <w:pPr>
        <w:pStyle w:val="ListParagraph"/>
        <w:numPr>
          <w:ilvl w:val="0"/>
          <w:numId w:val="31"/>
        </w:numPr>
        <w:rPr>
          <w:rFonts w:ascii="Times New Roman" w:hAnsi="Times New Roman" w:cs="Times New Roman"/>
          <w:sz w:val="24"/>
          <w:szCs w:val="24"/>
        </w:rPr>
      </w:pPr>
      <w:r w:rsidRPr="00DC5443">
        <w:rPr>
          <w:rFonts w:ascii="Times New Roman" w:hAnsi="Times New Roman" w:cs="Times New Roman"/>
          <w:sz w:val="24"/>
          <w:szCs w:val="24"/>
        </w:rPr>
        <w:t>wastes listed in Appendix 3 to the OECD Decision are</w:t>
      </w:r>
      <w:r w:rsidR="002F56D1" w:rsidRPr="00DC5443">
        <w:rPr>
          <w:rFonts w:ascii="Times New Roman" w:hAnsi="Times New Roman" w:cs="Times New Roman"/>
          <w:sz w:val="24"/>
          <w:szCs w:val="24"/>
        </w:rPr>
        <w:t xml:space="preserve"> subject to the green control procedure</w:t>
      </w:r>
      <w:r w:rsidR="00AE5AC0">
        <w:rPr>
          <w:rFonts w:ascii="Times New Roman" w:hAnsi="Times New Roman" w:cs="Times New Roman"/>
          <w:sz w:val="24"/>
          <w:szCs w:val="24"/>
        </w:rPr>
        <w:t>; and</w:t>
      </w:r>
    </w:p>
    <w:p w14:paraId="39CD5D7F" w14:textId="04581D37" w:rsidR="00B27737" w:rsidRDefault="00B27737" w:rsidP="000933CE">
      <w:pPr>
        <w:pStyle w:val="ListParagraph"/>
        <w:ind w:left="1080"/>
        <w:rPr>
          <w:rFonts w:ascii="Times New Roman" w:hAnsi="Times New Roman" w:cs="Times New Roman"/>
          <w:sz w:val="24"/>
          <w:szCs w:val="24"/>
        </w:rPr>
      </w:pPr>
    </w:p>
    <w:p w14:paraId="76B31FF9" w14:textId="2F75694B" w:rsidR="00B27737" w:rsidRDefault="00B27737" w:rsidP="000933CE">
      <w:pPr>
        <w:pStyle w:val="ListParagraph"/>
        <w:numPr>
          <w:ilvl w:val="0"/>
          <w:numId w:val="31"/>
        </w:numPr>
        <w:rPr>
          <w:rFonts w:ascii="Times New Roman" w:hAnsi="Times New Roman" w:cs="Times New Roman"/>
          <w:sz w:val="24"/>
          <w:szCs w:val="24"/>
        </w:rPr>
      </w:pPr>
      <w:r w:rsidRPr="00B27737">
        <w:rPr>
          <w:rFonts w:ascii="Times New Roman" w:hAnsi="Times New Roman" w:cs="Times New Roman"/>
          <w:sz w:val="24"/>
          <w:szCs w:val="24"/>
        </w:rPr>
        <w:t>wastes listed in Appendix 4 to the OECD Decision are subject to the amber control procedure</w:t>
      </w:r>
      <w:r>
        <w:rPr>
          <w:rFonts w:ascii="Times New Roman" w:hAnsi="Times New Roman" w:cs="Times New Roman"/>
          <w:sz w:val="24"/>
          <w:szCs w:val="24"/>
        </w:rPr>
        <w:t>.</w:t>
      </w:r>
    </w:p>
    <w:p w14:paraId="46551DF7" w14:textId="77777777" w:rsidR="00113D48" w:rsidRDefault="00113D48" w:rsidP="00113D48">
      <w:pPr>
        <w:pStyle w:val="ListParagraph"/>
        <w:ind w:left="1080"/>
        <w:rPr>
          <w:rFonts w:ascii="Times New Roman" w:hAnsi="Times New Roman" w:cs="Times New Roman"/>
          <w:sz w:val="24"/>
          <w:szCs w:val="24"/>
        </w:rPr>
      </w:pPr>
    </w:p>
    <w:p w14:paraId="2ED345F2" w14:textId="2A4BDDEB" w:rsidR="003545C6" w:rsidRDefault="003545C6"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 xml:space="preserve">This means that, under the OECD Regulations, the import, export or transit </w:t>
      </w:r>
      <w:r w:rsidR="00B06966">
        <w:rPr>
          <w:rFonts w:ascii="Times New Roman" w:hAnsi="Times New Roman" w:cs="Times New Roman"/>
          <w:sz w:val="24"/>
          <w:szCs w:val="24"/>
        </w:rPr>
        <w:t xml:space="preserve">for recovery operations </w:t>
      </w:r>
      <w:r w:rsidRPr="00113D48">
        <w:rPr>
          <w:rFonts w:ascii="Times New Roman" w:hAnsi="Times New Roman" w:cs="Times New Roman"/>
          <w:sz w:val="24"/>
          <w:szCs w:val="24"/>
        </w:rPr>
        <w:t xml:space="preserve">of wastes listed in Appendix 4 of the OECD Decision requires a special permit, while the import, export or transit </w:t>
      </w:r>
      <w:r w:rsidR="00B06966">
        <w:rPr>
          <w:rFonts w:ascii="Times New Roman" w:hAnsi="Times New Roman" w:cs="Times New Roman"/>
          <w:sz w:val="24"/>
          <w:szCs w:val="24"/>
        </w:rPr>
        <w:t xml:space="preserve">for recovery operations </w:t>
      </w:r>
      <w:r w:rsidRPr="00113D48">
        <w:rPr>
          <w:rFonts w:ascii="Times New Roman" w:hAnsi="Times New Roman" w:cs="Times New Roman"/>
          <w:sz w:val="24"/>
          <w:szCs w:val="24"/>
        </w:rPr>
        <w:t>of wastes listed in Appendix 3 of the OECD Decision</w:t>
      </w:r>
      <w:r w:rsidR="00B27737" w:rsidRPr="00113D48">
        <w:rPr>
          <w:rFonts w:ascii="Times New Roman" w:hAnsi="Times New Roman" w:cs="Times New Roman"/>
          <w:sz w:val="24"/>
          <w:szCs w:val="24"/>
        </w:rPr>
        <w:t xml:space="preserve"> </w:t>
      </w:r>
      <w:r w:rsidRPr="00113D48">
        <w:rPr>
          <w:rFonts w:ascii="Times New Roman" w:hAnsi="Times New Roman" w:cs="Times New Roman"/>
          <w:sz w:val="24"/>
          <w:szCs w:val="24"/>
        </w:rPr>
        <w:t>does not require a permit.</w:t>
      </w:r>
    </w:p>
    <w:p w14:paraId="60DE92FD" w14:textId="77777777" w:rsidR="00113D48" w:rsidRPr="00113D48" w:rsidRDefault="00113D48" w:rsidP="00113D48">
      <w:pPr>
        <w:pStyle w:val="ListParagraph"/>
        <w:rPr>
          <w:rFonts w:ascii="Times New Roman" w:hAnsi="Times New Roman" w:cs="Times New Roman"/>
          <w:sz w:val="24"/>
          <w:szCs w:val="24"/>
        </w:rPr>
      </w:pPr>
    </w:p>
    <w:p w14:paraId="70482966" w14:textId="102BACDB" w:rsidR="00F5212B" w:rsidRDefault="003D19FD"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 xml:space="preserve">Regulation 7 of the OECD Regulations </w:t>
      </w:r>
      <w:r w:rsidR="00662A10" w:rsidRPr="00113D48">
        <w:rPr>
          <w:rFonts w:ascii="Times New Roman" w:hAnsi="Times New Roman" w:cs="Times New Roman"/>
          <w:sz w:val="24"/>
          <w:szCs w:val="24"/>
        </w:rPr>
        <w:t xml:space="preserve">sets out </w:t>
      </w:r>
      <w:r w:rsidR="003545C6" w:rsidRPr="00113D48">
        <w:rPr>
          <w:rFonts w:ascii="Times New Roman" w:hAnsi="Times New Roman" w:cs="Times New Roman"/>
          <w:sz w:val="24"/>
          <w:szCs w:val="24"/>
        </w:rPr>
        <w:t xml:space="preserve">additional categories of </w:t>
      </w:r>
      <w:r w:rsidR="00662A10" w:rsidRPr="00113D48">
        <w:rPr>
          <w:rFonts w:ascii="Times New Roman" w:hAnsi="Times New Roman" w:cs="Times New Roman"/>
          <w:sz w:val="24"/>
          <w:szCs w:val="24"/>
        </w:rPr>
        <w:t xml:space="preserve">wastes that are </w:t>
      </w:r>
      <w:r w:rsidR="003545C6" w:rsidRPr="00113D48">
        <w:rPr>
          <w:rFonts w:ascii="Times New Roman" w:hAnsi="Times New Roman" w:cs="Times New Roman"/>
          <w:sz w:val="24"/>
          <w:szCs w:val="24"/>
        </w:rPr>
        <w:t xml:space="preserve">subject to the amber control procedure even though they are not listed in </w:t>
      </w:r>
      <w:r w:rsidR="006E27B4" w:rsidRPr="00113D48">
        <w:rPr>
          <w:rFonts w:ascii="Times New Roman" w:hAnsi="Times New Roman" w:cs="Times New Roman"/>
          <w:sz w:val="24"/>
          <w:szCs w:val="24"/>
        </w:rPr>
        <w:t>Appendix 4 of the OECD Decision</w:t>
      </w:r>
      <w:r w:rsidR="007626DE" w:rsidRPr="00113D48">
        <w:rPr>
          <w:rFonts w:ascii="Times New Roman" w:hAnsi="Times New Roman" w:cs="Times New Roman"/>
          <w:sz w:val="24"/>
          <w:szCs w:val="24"/>
        </w:rPr>
        <w:t>.</w:t>
      </w:r>
      <w:r w:rsidR="003545C6" w:rsidRPr="00113D48">
        <w:rPr>
          <w:rFonts w:ascii="Times New Roman" w:hAnsi="Times New Roman" w:cs="Times New Roman"/>
          <w:sz w:val="24"/>
          <w:szCs w:val="24"/>
        </w:rPr>
        <w:t xml:space="preserve"> The import, export or transit</w:t>
      </w:r>
      <w:r w:rsidR="00B06966">
        <w:rPr>
          <w:rFonts w:ascii="Times New Roman" w:hAnsi="Times New Roman" w:cs="Times New Roman"/>
          <w:sz w:val="24"/>
          <w:szCs w:val="24"/>
        </w:rPr>
        <w:t xml:space="preserve"> for recovery </w:t>
      </w:r>
      <w:r w:rsidR="00B06966">
        <w:rPr>
          <w:rFonts w:ascii="Times New Roman" w:hAnsi="Times New Roman" w:cs="Times New Roman"/>
          <w:sz w:val="24"/>
          <w:szCs w:val="24"/>
        </w:rPr>
        <w:lastRenderedPageBreak/>
        <w:t xml:space="preserve">operations of waste </w:t>
      </w:r>
      <w:r w:rsidR="003545C6" w:rsidRPr="00113D48">
        <w:rPr>
          <w:rFonts w:ascii="Times New Roman" w:hAnsi="Times New Roman" w:cs="Times New Roman"/>
          <w:sz w:val="24"/>
          <w:szCs w:val="24"/>
        </w:rPr>
        <w:t>listed in regulation 7</w:t>
      </w:r>
      <w:r w:rsidR="00B27737" w:rsidRPr="00113D48">
        <w:rPr>
          <w:rFonts w:ascii="Times New Roman" w:hAnsi="Times New Roman" w:cs="Times New Roman"/>
          <w:sz w:val="24"/>
          <w:szCs w:val="24"/>
        </w:rPr>
        <w:t xml:space="preserve"> </w:t>
      </w:r>
      <w:r w:rsidR="003545C6" w:rsidRPr="00113D48">
        <w:rPr>
          <w:rFonts w:ascii="Times New Roman" w:hAnsi="Times New Roman" w:cs="Times New Roman"/>
          <w:sz w:val="24"/>
          <w:szCs w:val="24"/>
        </w:rPr>
        <w:t xml:space="preserve">requires a special permit under the OECD Regulations. </w:t>
      </w:r>
    </w:p>
    <w:p w14:paraId="17C3AAC3" w14:textId="77777777" w:rsidR="00113D48" w:rsidRPr="00113D48" w:rsidRDefault="00113D48" w:rsidP="00113D48">
      <w:pPr>
        <w:pStyle w:val="ListParagraph"/>
        <w:rPr>
          <w:rFonts w:ascii="Times New Roman" w:hAnsi="Times New Roman" w:cs="Times New Roman"/>
          <w:sz w:val="24"/>
          <w:szCs w:val="24"/>
        </w:rPr>
      </w:pPr>
    </w:p>
    <w:p w14:paraId="3D06D16D" w14:textId="76930AD9" w:rsidR="003545C6" w:rsidRDefault="003545C6"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 xml:space="preserve">Item </w:t>
      </w:r>
      <w:r w:rsidR="00DD2946" w:rsidRPr="00113D48">
        <w:rPr>
          <w:rFonts w:ascii="Times New Roman" w:hAnsi="Times New Roman" w:cs="Times New Roman"/>
          <w:sz w:val="24"/>
          <w:szCs w:val="24"/>
        </w:rPr>
        <w:t>30</w:t>
      </w:r>
      <w:r w:rsidRPr="00113D48">
        <w:rPr>
          <w:rFonts w:ascii="Times New Roman" w:hAnsi="Times New Roman" w:cs="Times New Roman"/>
          <w:sz w:val="24"/>
          <w:szCs w:val="24"/>
        </w:rPr>
        <w:t xml:space="preserve"> repeal</w:t>
      </w:r>
      <w:r w:rsidR="00113D48">
        <w:rPr>
          <w:rFonts w:ascii="Times New Roman" w:hAnsi="Times New Roman" w:cs="Times New Roman"/>
          <w:sz w:val="24"/>
          <w:szCs w:val="24"/>
        </w:rPr>
        <w:t>s</w:t>
      </w:r>
      <w:r w:rsidRPr="00113D48">
        <w:rPr>
          <w:rFonts w:ascii="Times New Roman" w:hAnsi="Times New Roman" w:cs="Times New Roman"/>
          <w:sz w:val="24"/>
          <w:szCs w:val="24"/>
        </w:rPr>
        <w:t xml:space="preserve"> the existing subregulation 7(1) and substitute</w:t>
      </w:r>
      <w:r w:rsidR="00113D48">
        <w:rPr>
          <w:rFonts w:ascii="Times New Roman" w:hAnsi="Times New Roman" w:cs="Times New Roman"/>
          <w:sz w:val="24"/>
          <w:szCs w:val="24"/>
        </w:rPr>
        <w:t>s</w:t>
      </w:r>
      <w:r w:rsidRPr="00113D48">
        <w:rPr>
          <w:rFonts w:ascii="Times New Roman" w:hAnsi="Times New Roman" w:cs="Times New Roman"/>
          <w:sz w:val="24"/>
          <w:szCs w:val="24"/>
        </w:rPr>
        <w:t xml:space="preserve"> new subregulation 7(1). New subregulation 7(1) </w:t>
      </w:r>
      <w:r w:rsidR="00113D48">
        <w:rPr>
          <w:rFonts w:ascii="Times New Roman" w:hAnsi="Times New Roman" w:cs="Times New Roman"/>
          <w:sz w:val="24"/>
          <w:szCs w:val="24"/>
        </w:rPr>
        <w:t>has</w:t>
      </w:r>
      <w:r w:rsidRPr="00113D48">
        <w:rPr>
          <w:rFonts w:ascii="Times New Roman" w:hAnsi="Times New Roman" w:cs="Times New Roman"/>
          <w:sz w:val="24"/>
          <w:szCs w:val="24"/>
        </w:rPr>
        <w:t xml:space="preserve"> the effect that the following wastes are also subject to the amber control procedure:</w:t>
      </w:r>
    </w:p>
    <w:p w14:paraId="02141701" w14:textId="77777777" w:rsidR="00B06966" w:rsidRPr="00113D48" w:rsidRDefault="00B06966" w:rsidP="00B06966">
      <w:pPr>
        <w:pStyle w:val="ListParagraph"/>
        <w:rPr>
          <w:rFonts w:ascii="Times New Roman" w:hAnsi="Times New Roman" w:cs="Times New Roman"/>
          <w:sz w:val="24"/>
          <w:szCs w:val="24"/>
        </w:rPr>
      </w:pPr>
    </w:p>
    <w:p w14:paraId="499D1CE3" w14:textId="606670E8" w:rsidR="003545C6" w:rsidRDefault="003545C6" w:rsidP="000933CE">
      <w:pPr>
        <w:pStyle w:val="ListParagraph"/>
        <w:numPr>
          <w:ilvl w:val="0"/>
          <w:numId w:val="16"/>
        </w:numPr>
        <w:ind w:left="1080"/>
        <w:rPr>
          <w:rFonts w:ascii="Times New Roman" w:hAnsi="Times New Roman" w:cs="Times New Roman"/>
          <w:sz w:val="24"/>
          <w:szCs w:val="24"/>
        </w:rPr>
      </w:pPr>
      <w:r>
        <w:rPr>
          <w:rFonts w:ascii="Times New Roman" w:hAnsi="Times New Roman" w:cs="Times New Roman"/>
          <w:sz w:val="24"/>
          <w:szCs w:val="24"/>
        </w:rPr>
        <w:t>wastes not listed in Appendix 3 or 4 of the OECD Decision that exhibit a hazardous characteristic listed in Appendix 2 of the OECD Decision (paragraph 7(1)(a));</w:t>
      </w:r>
    </w:p>
    <w:p w14:paraId="5506626D" w14:textId="77777777" w:rsidR="003545C6" w:rsidRDefault="003545C6" w:rsidP="000933CE">
      <w:pPr>
        <w:pStyle w:val="ListParagraph"/>
        <w:ind w:left="1080"/>
        <w:rPr>
          <w:rFonts w:ascii="Times New Roman" w:hAnsi="Times New Roman" w:cs="Times New Roman"/>
          <w:sz w:val="24"/>
          <w:szCs w:val="24"/>
        </w:rPr>
      </w:pPr>
    </w:p>
    <w:p w14:paraId="2B6A0596" w14:textId="187D994B" w:rsidR="003545C6" w:rsidRDefault="003545C6" w:rsidP="000933CE">
      <w:pPr>
        <w:pStyle w:val="ListParagraph"/>
        <w:numPr>
          <w:ilvl w:val="0"/>
          <w:numId w:val="16"/>
        </w:numPr>
        <w:ind w:left="1080"/>
        <w:rPr>
          <w:rFonts w:ascii="Times New Roman" w:hAnsi="Times New Roman" w:cs="Times New Roman"/>
          <w:sz w:val="24"/>
          <w:szCs w:val="24"/>
        </w:rPr>
      </w:pPr>
      <w:r>
        <w:rPr>
          <w:rFonts w:ascii="Times New Roman" w:hAnsi="Times New Roman" w:cs="Times New Roman"/>
          <w:sz w:val="24"/>
          <w:szCs w:val="24"/>
        </w:rPr>
        <w:t xml:space="preserve">plastic wastes, including mixtures of such wastes, covered by Annex II to the Basel Convention (paragraph 7(1)(b)). </w:t>
      </w:r>
    </w:p>
    <w:p w14:paraId="256E8AD2" w14:textId="77777777" w:rsidR="00113D48" w:rsidRDefault="00113D48" w:rsidP="00113D48">
      <w:pPr>
        <w:pStyle w:val="ListParagraph"/>
        <w:rPr>
          <w:rFonts w:ascii="Times New Roman" w:hAnsi="Times New Roman" w:cs="Times New Roman"/>
          <w:sz w:val="24"/>
          <w:szCs w:val="24"/>
        </w:rPr>
      </w:pPr>
    </w:p>
    <w:p w14:paraId="57A3ABE8" w14:textId="321036AF" w:rsidR="003545C6" w:rsidRDefault="003545C6"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New paragraph 7(1)(a) replicate</w:t>
      </w:r>
      <w:r w:rsidR="00113D48">
        <w:rPr>
          <w:rFonts w:ascii="Times New Roman" w:hAnsi="Times New Roman" w:cs="Times New Roman"/>
          <w:sz w:val="24"/>
          <w:szCs w:val="24"/>
        </w:rPr>
        <w:t>s</w:t>
      </w:r>
      <w:r w:rsidRPr="00113D48">
        <w:rPr>
          <w:rFonts w:ascii="Times New Roman" w:hAnsi="Times New Roman" w:cs="Times New Roman"/>
          <w:sz w:val="24"/>
          <w:szCs w:val="24"/>
        </w:rPr>
        <w:t xml:space="preserve"> the text of existing subregulation 7(1). There </w:t>
      </w:r>
      <w:r w:rsidR="00113D48">
        <w:rPr>
          <w:rFonts w:ascii="Times New Roman" w:hAnsi="Times New Roman" w:cs="Times New Roman"/>
          <w:sz w:val="24"/>
          <w:szCs w:val="24"/>
        </w:rPr>
        <w:t xml:space="preserve">is </w:t>
      </w:r>
      <w:r w:rsidRPr="00113D48">
        <w:rPr>
          <w:rFonts w:ascii="Times New Roman" w:hAnsi="Times New Roman" w:cs="Times New Roman"/>
          <w:sz w:val="24"/>
          <w:szCs w:val="24"/>
        </w:rPr>
        <w:t xml:space="preserve">no change in the requirements applying to such wastes. </w:t>
      </w:r>
    </w:p>
    <w:p w14:paraId="330EA4E7" w14:textId="77777777" w:rsidR="00113D48" w:rsidRPr="00113D48" w:rsidRDefault="00113D48" w:rsidP="00113D48">
      <w:pPr>
        <w:pStyle w:val="ListParagraph"/>
        <w:rPr>
          <w:rFonts w:ascii="Times New Roman" w:hAnsi="Times New Roman" w:cs="Times New Roman"/>
          <w:sz w:val="24"/>
          <w:szCs w:val="24"/>
        </w:rPr>
      </w:pPr>
    </w:p>
    <w:p w14:paraId="4870A3EA" w14:textId="5CC5EC4D" w:rsidR="003545C6" w:rsidRDefault="003545C6" w:rsidP="007B043E">
      <w:pPr>
        <w:pStyle w:val="ListParagraph"/>
        <w:numPr>
          <w:ilvl w:val="0"/>
          <w:numId w:val="39"/>
        </w:numPr>
        <w:rPr>
          <w:rFonts w:ascii="Times New Roman" w:hAnsi="Times New Roman" w:cs="Times New Roman"/>
          <w:sz w:val="24"/>
          <w:szCs w:val="24"/>
        </w:rPr>
      </w:pPr>
      <w:r w:rsidRPr="00113D48">
        <w:rPr>
          <w:rFonts w:ascii="Times New Roman" w:hAnsi="Times New Roman" w:cs="Times New Roman"/>
          <w:sz w:val="24"/>
          <w:szCs w:val="24"/>
        </w:rPr>
        <w:t xml:space="preserve">The purpose of this item </w:t>
      </w:r>
      <w:r w:rsidR="00113D48">
        <w:rPr>
          <w:rFonts w:ascii="Times New Roman" w:hAnsi="Times New Roman" w:cs="Times New Roman"/>
          <w:sz w:val="24"/>
          <w:szCs w:val="24"/>
        </w:rPr>
        <w:t>is</w:t>
      </w:r>
      <w:r w:rsidRPr="00113D48">
        <w:rPr>
          <w:rFonts w:ascii="Times New Roman" w:hAnsi="Times New Roman" w:cs="Times New Roman"/>
          <w:sz w:val="24"/>
          <w:szCs w:val="24"/>
        </w:rPr>
        <w:t xml:space="preserve"> to ensure that plastic wastes, as described in new paragraph 7(1)(b), </w:t>
      </w:r>
      <w:r w:rsidR="00B1365A">
        <w:rPr>
          <w:rFonts w:ascii="Times New Roman" w:hAnsi="Times New Roman" w:cs="Times New Roman"/>
          <w:sz w:val="24"/>
          <w:szCs w:val="24"/>
        </w:rPr>
        <w:t>are</w:t>
      </w:r>
      <w:r w:rsidRPr="00113D48">
        <w:rPr>
          <w:rFonts w:ascii="Times New Roman" w:hAnsi="Times New Roman" w:cs="Times New Roman"/>
          <w:sz w:val="24"/>
          <w:szCs w:val="24"/>
        </w:rPr>
        <w:t xml:space="preserve"> also subject to amber control procedure</w:t>
      </w:r>
      <w:r w:rsidR="00B27737" w:rsidRPr="00113D48">
        <w:rPr>
          <w:rFonts w:ascii="Times New Roman" w:hAnsi="Times New Roman" w:cs="Times New Roman"/>
          <w:sz w:val="24"/>
          <w:szCs w:val="24"/>
        </w:rPr>
        <w:t xml:space="preserve">. This, in turn, </w:t>
      </w:r>
      <w:r w:rsidR="00B1365A">
        <w:rPr>
          <w:rFonts w:ascii="Times New Roman" w:hAnsi="Times New Roman" w:cs="Times New Roman"/>
          <w:sz w:val="24"/>
          <w:szCs w:val="24"/>
        </w:rPr>
        <w:t xml:space="preserve">has </w:t>
      </w:r>
      <w:r w:rsidR="00B27737" w:rsidRPr="00113D48">
        <w:rPr>
          <w:rFonts w:ascii="Times New Roman" w:hAnsi="Times New Roman" w:cs="Times New Roman"/>
          <w:sz w:val="24"/>
          <w:szCs w:val="24"/>
        </w:rPr>
        <w:t>the effect that</w:t>
      </w:r>
      <w:r w:rsidRPr="00113D48">
        <w:rPr>
          <w:rFonts w:ascii="Times New Roman" w:hAnsi="Times New Roman" w:cs="Times New Roman"/>
          <w:sz w:val="24"/>
          <w:szCs w:val="24"/>
        </w:rPr>
        <w:t xml:space="preserve"> the transboundary movement of such wastes destined for recovery operations must be covered by a special permit granted under the OECD Regulations</w:t>
      </w:r>
      <w:r w:rsidR="00B27737" w:rsidRPr="00113D48">
        <w:rPr>
          <w:rFonts w:ascii="Times New Roman" w:hAnsi="Times New Roman" w:cs="Times New Roman"/>
          <w:sz w:val="24"/>
          <w:szCs w:val="24"/>
        </w:rPr>
        <w:t xml:space="preserve">. </w:t>
      </w:r>
    </w:p>
    <w:p w14:paraId="300729A1" w14:textId="77777777" w:rsidR="00B1365A" w:rsidRPr="00113D48" w:rsidRDefault="00B1365A" w:rsidP="00B1365A">
      <w:pPr>
        <w:pStyle w:val="ListParagraph"/>
        <w:rPr>
          <w:rFonts w:ascii="Times New Roman" w:hAnsi="Times New Roman" w:cs="Times New Roman"/>
          <w:sz w:val="24"/>
          <w:szCs w:val="24"/>
        </w:rPr>
      </w:pPr>
    </w:p>
    <w:p w14:paraId="5903344A" w14:textId="197645B5" w:rsidR="00263DB2" w:rsidRDefault="000E1EB2"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On 11 May 2019, the Conference of Parties to the Basel Convention decided to amend the Basel Convention to, among other things, add to Annex II of that Convention a new waste code representing ‘plastic wastes, including mixtures of such wastes’ other than specified categories of plastic waste, being the categories added to Annex IX of the Convention by that decision</w:t>
      </w:r>
      <w:r w:rsidR="00801C9A">
        <w:rPr>
          <w:rFonts w:ascii="Times New Roman" w:hAnsi="Times New Roman" w:cs="Times New Roman"/>
          <w:sz w:val="24"/>
          <w:szCs w:val="24"/>
        </w:rPr>
        <w:t xml:space="preserve"> (the Plastics Decision)</w:t>
      </w:r>
      <w:r w:rsidRPr="00B1365A">
        <w:rPr>
          <w:rFonts w:ascii="Times New Roman" w:hAnsi="Times New Roman" w:cs="Times New Roman"/>
          <w:sz w:val="24"/>
          <w:szCs w:val="24"/>
        </w:rPr>
        <w:t>.</w:t>
      </w:r>
      <w:r w:rsidR="009F3EE4" w:rsidRPr="00B1365A">
        <w:rPr>
          <w:rFonts w:ascii="Times New Roman" w:hAnsi="Times New Roman" w:cs="Times New Roman"/>
          <w:sz w:val="24"/>
          <w:szCs w:val="24"/>
        </w:rPr>
        <w:t xml:space="preserve"> This had the effect of </w:t>
      </w:r>
      <w:r w:rsidR="00B64454" w:rsidRPr="00B1365A">
        <w:rPr>
          <w:rFonts w:ascii="Times New Roman" w:hAnsi="Times New Roman" w:cs="Times New Roman"/>
          <w:sz w:val="24"/>
          <w:szCs w:val="24"/>
        </w:rPr>
        <w:t xml:space="preserve">ensuring that such types of plastic wastes </w:t>
      </w:r>
      <w:r w:rsidR="006960D4" w:rsidRPr="00B1365A">
        <w:rPr>
          <w:rFonts w:ascii="Times New Roman" w:hAnsi="Times New Roman" w:cs="Times New Roman"/>
          <w:sz w:val="24"/>
          <w:szCs w:val="24"/>
        </w:rPr>
        <w:t xml:space="preserve">are </w:t>
      </w:r>
      <w:r w:rsidR="00756628" w:rsidRPr="00B1365A">
        <w:rPr>
          <w:rFonts w:ascii="Times New Roman" w:hAnsi="Times New Roman" w:cs="Times New Roman"/>
          <w:sz w:val="24"/>
          <w:szCs w:val="24"/>
        </w:rPr>
        <w:t xml:space="preserve">now considered to be </w:t>
      </w:r>
      <w:r w:rsidR="00100768">
        <w:rPr>
          <w:rFonts w:ascii="Times New Roman" w:hAnsi="Times New Roman" w:cs="Times New Roman"/>
          <w:sz w:val="24"/>
          <w:szCs w:val="24"/>
        </w:rPr>
        <w:t xml:space="preserve">a controlled </w:t>
      </w:r>
      <w:r w:rsidR="00756628" w:rsidRPr="00B1365A">
        <w:rPr>
          <w:rFonts w:ascii="Times New Roman" w:hAnsi="Times New Roman" w:cs="Times New Roman"/>
          <w:sz w:val="24"/>
          <w:szCs w:val="24"/>
        </w:rPr>
        <w:t>waste under the Basel Convention and its transboundary movement is subject to the controls and procedures</w:t>
      </w:r>
      <w:r w:rsidR="00AB2F9C" w:rsidRPr="00B1365A">
        <w:rPr>
          <w:rFonts w:ascii="Times New Roman" w:hAnsi="Times New Roman" w:cs="Times New Roman"/>
          <w:sz w:val="24"/>
          <w:szCs w:val="24"/>
        </w:rPr>
        <w:t xml:space="preserve"> under that Convention. </w:t>
      </w:r>
    </w:p>
    <w:p w14:paraId="36B96615" w14:textId="77777777" w:rsidR="00B1365A" w:rsidRPr="00B1365A" w:rsidRDefault="00B1365A" w:rsidP="00B1365A">
      <w:pPr>
        <w:pStyle w:val="ListParagraph"/>
        <w:rPr>
          <w:rFonts w:ascii="Times New Roman" w:hAnsi="Times New Roman" w:cs="Times New Roman"/>
          <w:sz w:val="24"/>
          <w:szCs w:val="24"/>
        </w:rPr>
      </w:pPr>
    </w:p>
    <w:p w14:paraId="79F19DA7" w14:textId="1BE28B2B" w:rsidR="000E1EB2" w:rsidRDefault="000E1EB2"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The Amending Act amend</w:t>
      </w:r>
      <w:r w:rsidR="00730B1D" w:rsidRPr="00B1365A">
        <w:rPr>
          <w:rFonts w:ascii="Times New Roman" w:hAnsi="Times New Roman" w:cs="Times New Roman"/>
          <w:sz w:val="24"/>
          <w:szCs w:val="24"/>
        </w:rPr>
        <w:t>s</w:t>
      </w:r>
      <w:r w:rsidRPr="00B1365A">
        <w:rPr>
          <w:rFonts w:ascii="Times New Roman" w:hAnsi="Times New Roman" w:cs="Times New Roman"/>
          <w:sz w:val="24"/>
          <w:szCs w:val="24"/>
        </w:rPr>
        <w:t xml:space="preserve"> the definition of </w:t>
      </w:r>
      <w:r w:rsidRPr="00B1365A">
        <w:rPr>
          <w:rFonts w:ascii="Times New Roman" w:hAnsi="Times New Roman" w:cs="Times New Roman"/>
          <w:i/>
          <w:iCs/>
          <w:sz w:val="24"/>
          <w:szCs w:val="24"/>
        </w:rPr>
        <w:t xml:space="preserve">hazardous waste </w:t>
      </w:r>
      <w:r w:rsidRPr="00B1365A">
        <w:rPr>
          <w:rFonts w:ascii="Times New Roman" w:hAnsi="Times New Roman" w:cs="Times New Roman"/>
          <w:sz w:val="24"/>
          <w:szCs w:val="24"/>
        </w:rPr>
        <w:t>at section 4 of the Act to include plastic wastes, including mixtures of such wastes, covered by Annex II to the Basel Convention</w:t>
      </w:r>
      <w:r w:rsidR="006960D4" w:rsidRPr="00B1365A">
        <w:rPr>
          <w:rFonts w:ascii="Times New Roman" w:hAnsi="Times New Roman" w:cs="Times New Roman"/>
          <w:sz w:val="24"/>
          <w:szCs w:val="24"/>
        </w:rPr>
        <w:t>, in order to implement this change to the Basel Convention</w:t>
      </w:r>
      <w:r w:rsidRPr="00B1365A">
        <w:rPr>
          <w:rFonts w:ascii="Times New Roman" w:hAnsi="Times New Roman" w:cs="Times New Roman"/>
          <w:sz w:val="24"/>
          <w:szCs w:val="24"/>
        </w:rPr>
        <w:t xml:space="preserve">. </w:t>
      </w:r>
      <w:r w:rsidR="00730B1D" w:rsidRPr="00B1365A">
        <w:rPr>
          <w:rFonts w:ascii="Times New Roman" w:hAnsi="Times New Roman" w:cs="Times New Roman"/>
          <w:sz w:val="24"/>
          <w:szCs w:val="24"/>
        </w:rPr>
        <w:t>This means that</w:t>
      </w:r>
      <w:r w:rsidRPr="00B1365A">
        <w:rPr>
          <w:rFonts w:ascii="Times New Roman" w:hAnsi="Times New Roman" w:cs="Times New Roman"/>
          <w:sz w:val="24"/>
          <w:szCs w:val="24"/>
        </w:rPr>
        <w:t xml:space="preserve"> </w:t>
      </w:r>
      <w:r w:rsidR="001231AE">
        <w:rPr>
          <w:rFonts w:ascii="Times New Roman" w:hAnsi="Times New Roman" w:cs="Times New Roman"/>
          <w:sz w:val="24"/>
          <w:szCs w:val="24"/>
        </w:rPr>
        <w:t xml:space="preserve">mixed </w:t>
      </w:r>
      <w:r w:rsidRPr="00B1365A">
        <w:rPr>
          <w:rFonts w:ascii="Times New Roman" w:hAnsi="Times New Roman" w:cs="Times New Roman"/>
          <w:sz w:val="24"/>
          <w:szCs w:val="24"/>
        </w:rPr>
        <w:t xml:space="preserve">plastic wastes </w:t>
      </w:r>
      <w:r w:rsidR="008C11FC" w:rsidRPr="00B1365A">
        <w:rPr>
          <w:rFonts w:ascii="Times New Roman" w:hAnsi="Times New Roman" w:cs="Times New Roman"/>
          <w:sz w:val="24"/>
          <w:szCs w:val="24"/>
        </w:rPr>
        <w:t>will also be</w:t>
      </w:r>
      <w:r w:rsidRPr="00B1365A">
        <w:rPr>
          <w:rFonts w:ascii="Times New Roman" w:hAnsi="Times New Roman" w:cs="Times New Roman"/>
          <w:sz w:val="24"/>
          <w:szCs w:val="24"/>
        </w:rPr>
        <w:t xml:space="preserve"> considered to be a hazardous waste under the Act and its transboundary movement </w:t>
      </w:r>
      <w:r w:rsidR="008C11FC" w:rsidRPr="00B1365A">
        <w:rPr>
          <w:rFonts w:ascii="Times New Roman" w:hAnsi="Times New Roman" w:cs="Times New Roman"/>
          <w:sz w:val="24"/>
          <w:szCs w:val="24"/>
        </w:rPr>
        <w:t>will be</w:t>
      </w:r>
      <w:r w:rsidRPr="00B1365A">
        <w:rPr>
          <w:rFonts w:ascii="Times New Roman" w:hAnsi="Times New Roman" w:cs="Times New Roman"/>
          <w:sz w:val="24"/>
          <w:szCs w:val="24"/>
        </w:rPr>
        <w:t xml:space="preserve"> regulated.</w:t>
      </w:r>
    </w:p>
    <w:p w14:paraId="2BC78B39" w14:textId="77777777" w:rsidR="00B1365A" w:rsidRPr="00B1365A" w:rsidRDefault="00B1365A" w:rsidP="00B1365A">
      <w:pPr>
        <w:pStyle w:val="ListParagraph"/>
        <w:rPr>
          <w:rFonts w:ascii="Times New Roman" w:hAnsi="Times New Roman" w:cs="Times New Roman"/>
          <w:sz w:val="24"/>
          <w:szCs w:val="24"/>
        </w:rPr>
      </w:pPr>
    </w:p>
    <w:p w14:paraId="0DBB8103" w14:textId="28678BBB" w:rsidR="00744F83" w:rsidRPr="00B1365A" w:rsidRDefault="00CA0FA5"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 xml:space="preserve">However, the OECD Decision was not amended to reflect </w:t>
      </w:r>
      <w:r w:rsidR="00B06966">
        <w:rPr>
          <w:rFonts w:ascii="Times New Roman" w:hAnsi="Times New Roman" w:cs="Times New Roman"/>
          <w:sz w:val="24"/>
          <w:szCs w:val="24"/>
        </w:rPr>
        <w:t xml:space="preserve">the </w:t>
      </w:r>
      <w:r w:rsidRPr="00B1365A">
        <w:rPr>
          <w:rFonts w:ascii="Times New Roman" w:hAnsi="Times New Roman" w:cs="Times New Roman"/>
          <w:sz w:val="24"/>
          <w:szCs w:val="24"/>
        </w:rPr>
        <w:t>changes to the Basel Convention</w:t>
      </w:r>
      <w:r w:rsidR="002A2BBC" w:rsidRPr="00B1365A">
        <w:rPr>
          <w:rFonts w:ascii="Times New Roman" w:hAnsi="Times New Roman" w:cs="Times New Roman"/>
          <w:sz w:val="24"/>
          <w:szCs w:val="24"/>
        </w:rPr>
        <w:t>.</w:t>
      </w:r>
      <w:r w:rsidR="00B76AFF" w:rsidRPr="00B1365A">
        <w:rPr>
          <w:rFonts w:ascii="Times New Roman" w:hAnsi="Times New Roman" w:cs="Times New Roman"/>
          <w:sz w:val="24"/>
          <w:szCs w:val="24"/>
        </w:rPr>
        <w:t xml:space="preserve"> </w:t>
      </w:r>
      <w:r w:rsidR="002A2BBC" w:rsidRPr="00B1365A">
        <w:rPr>
          <w:rFonts w:ascii="Times New Roman" w:hAnsi="Times New Roman" w:cs="Times New Roman"/>
          <w:sz w:val="24"/>
          <w:szCs w:val="24"/>
        </w:rPr>
        <w:t>I</w:t>
      </w:r>
      <w:r w:rsidR="00B76AFF" w:rsidRPr="00B1365A">
        <w:rPr>
          <w:rFonts w:ascii="Times New Roman" w:hAnsi="Times New Roman" w:cs="Times New Roman"/>
          <w:sz w:val="24"/>
          <w:szCs w:val="24"/>
        </w:rPr>
        <w:t>nstead</w:t>
      </w:r>
      <w:r w:rsidR="002A2BBC" w:rsidRPr="00B1365A">
        <w:rPr>
          <w:rFonts w:ascii="Times New Roman" w:hAnsi="Times New Roman" w:cs="Times New Roman"/>
          <w:sz w:val="24"/>
          <w:szCs w:val="24"/>
        </w:rPr>
        <w:t>,</w:t>
      </w:r>
      <w:r w:rsidR="00B76AFF" w:rsidRPr="00B1365A">
        <w:rPr>
          <w:rFonts w:ascii="Times New Roman" w:hAnsi="Times New Roman" w:cs="Times New Roman"/>
          <w:sz w:val="24"/>
          <w:szCs w:val="24"/>
        </w:rPr>
        <w:t xml:space="preserve"> it left individual </w:t>
      </w:r>
      <w:r w:rsidR="00B27737" w:rsidRPr="00B1365A">
        <w:rPr>
          <w:rFonts w:ascii="Times New Roman" w:hAnsi="Times New Roman" w:cs="Times New Roman"/>
          <w:sz w:val="24"/>
          <w:szCs w:val="24"/>
        </w:rPr>
        <w:t xml:space="preserve">OECD </w:t>
      </w:r>
      <w:r w:rsidR="00B76AFF" w:rsidRPr="00B1365A">
        <w:rPr>
          <w:rFonts w:ascii="Times New Roman" w:hAnsi="Times New Roman" w:cs="Times New Roman"/>
          <w:sz w:val="24"/>
          <w:szCs w:val="24"/>
        </w:rPr>
        <w:t xml:space="preserve">countries to </w:t>
      </w:r>
      <w:r w:rsidR="00744F83" w:rsidRPr="00B1365A">
        <w:rPr>
          <w:rFonts w:ascii="Times New Roman" w:hAnsi="Times New Roman" w:cs="Times New Roman"/>
          <w:sz w:val="24"/>
          <w:szCs w:val="24"/>
        </w:rPr>
        <w:t xml:space="preserve">decide </w:t>
      </w:r>
      <w:r w:rsidR="00554BFD" w:rsidRPr="00B1365A">
        <w:rPr>
          <w:rFonts w:ascii="Times New Roman" w:hAnsi="Times New Roman" w:cs="Times New Roman"/>
          <w:sz w:val="24"/>
          <w:szCs w:val="24"/>
        </w:rPr>
        <w:t>if the OECD Decision</w:t>
      </w:r>
      <w:r w:rsidR="009B5BDB" w:rsidRPr="00B1365A">
        <w:rPr>
          <w:rFonts w:ascii="Times New Roman" w:hAnsi="Times New Roman" w:cs="Times New Roman"/>
          <w:sz w:val="24"/>
          <w:szCs w:val="24"/>
        </w:rPr>
        <w:t>, as it applied to each country,</w:t>
      </w:r>
      <w:r w:rsidR="00554BFD" w:rsidRPr="00B1365A">
        <w:rPr>
          <w:rFonts w:ascii="Times New Roman" w:hAnsi="Times New Roman" w:cs="Times New Roman"/>
          <w:sz w:val="24"/>
          <w:szCs w:val="24"/>
        </w:rPr>
        <w:t xml:space="preserve"> should regulate these </w:t>
      </w:r>
      <w:r w:rsidR="00E62062" w:rsidRPr="00B1365A">
        <w:rPr>
          <w:rFonts w:ascii="Times New Roman" w:hAnsi="Times New Roman" w:cs="Times New Roman"/>
          <w:sz w:val="24"/>
          <w:szCs w:val="24"/>
        </w:rPr>
        <w:t xml:space="preserve">types of </w:t>
      </w:r>
      <w:r w:rsidR="00554BFD" w:rsidRPr="00B1365A">
        <w:rPr>
          <w:rFonts w:ascii="Times New Roman" w:hAnsi="Times New Roman" w:cs="Times New Roman"/>
          <w:sz w:val="24"/>
          <w:szCs w:val="24"/>
        </w:rPr>
        <w:t>plastic wastes. Australia has chosen to do so</w:t>
      </w:r>
      <w:r w:rsidR="00F65F74" w:rsidRPr="00B1365A">
        <w:rPr>
          <w:rFonts w:ascii="Times New Roman" w:hAnsi="Times New Roman" w:cs="Times New Roman"/>
          <w:sz w:val="24"/>
          <w:szCs w:val="24"/>
        </w:rPr>
        <w:t>,</w:t>
      </w:r>
      <w:r w:rsidR="00870060" w:rsidRPr="00B1365A">
        <w:rPr>
          <w:rFonts w:ascii="Times New Roman" w:hAnsi="Times New Roman" w:cs="Times New Roman"/>
          <w:sz w:val="24"/>
          <w:szCs w:val="24"/>
        </w:rPr>
        <w:t xml:space="preserve"> in order </w:t>
      </w:r>
      <w:r w:rsidR="009F1711" w:rsidRPr="00B1365A">
        <w:rPr>
          <w:rFonts w:ascii="Times New Roman" w:hAnsi="Times New Roman" w:cs="Times New Roman"/>
          <w:sz w:val="24"/>
          <w:szCs w:val="24"/>
        </w:rPr>
        <w:t xml:space="preserve">to ensure consistency </w:t>
      </w:r>
      <w:r w:rsidR="00650041" w:rsidRPr="00B1365A">
        <w:rPr>
          <w:rFonts w:ascii="Times New Roman" w:hAnsi="Times New Roman" w:cs="Times New Roman"/>
          <w:sz w:val="24"/>
          <w:szCs w:val="24"/>
        </w:rPr>
        <w:t>between</w:t>
      </w:r>
      <w:r w:rsidR="009F1711" w:rsidRPr="00B1365A">
        <w:rPr>
          <w:rFonts w:ascii="Times New Roman" w:hAnsi="Times New Roman" w:cs="Times New Roman"/>
          <w:sz w:val="24"/>
          <w:szCs w:val="24"/>
        </w:rPr>
        <w:t xml:space="preserve"> the Basel permit regime </w:t>
      </w:r>
      <w:r w:rsidR="006A63ED" w:rsidRPr="00B1365A">
        <w:rPr>
          <w:rFonts w:ascii="Times New Roman" w:hAnsi="Times New Roman" w:cs="Times New Roman"/>
          <w:sz w:val="24"/>
          <w:szCs w:val="24"/>
        </w:rPr>
        <w:t xml:space="preserve">under the Act </w:t>
      </w:r>
      <w:r w:rsidR="009F1711" w:rsidRPr="00B1365A">
        <w:rPr>
          <w:rFonts w:ascii="Times New Roman" w:hAnsi="Times New Roman" w:cs="Times New Roman"/>
          <w:sz w:val="24"/>
          <w:szCs w:val="24"/>
        </w:rPr>
        <w:t>and the special permit</w:t>
      </w:r>
      <w:r w:rsidR="00650041" w:rsidRPr="00B1365A">
        <w:rPr>
          <w:rFonts w:ascii="Times New Roman" w:hAnsi="Times New Roman" w:cs="Times New Roman"/>
          <w:sz w:val="24"/>
          <w:szCs w:val="24"/>
        </w:rPr>
        <w:t xml:space="preserve"> </w:t>
      </w:r>
      <w:r w:rsidR="009F1711" w:rsidRPr="00B1365A">
        <w:rPr>
          <w:rFonts w:ascii="Times New Roman" w:hAnsi="Times New Roman" w:cs="Times New Roman"/>
          <w:sz w:val="24"/>
          <w:szCs w:val="24"/>
        </w:rPr>
        <w:t>regime under the OECD Regulations</w:t>
      </w:r>
      <w:r w:rsidR="00EC7557" w:rsidRPr="00B1365A">
        <w:rPr>
          <w:rFonts w:ascii="Times New Roman" w:hAnsi="Times New Roman" w:cs="Times New Roman"/>
          <w:sz w:val="24"/>
          <w:szCs w:val="24"/>
        </w:rPr>
        <w:t xml:space="preserve">, and to </w:t>
      </w:r>
      <w:r w:rsidR="0001304D">
        <w:rPr>
          <w:rFonts w:ascii="Times New Roman" w:hAnsi="Times New Roman" w:cs="Times New Roman"/>
          <w:sz w:val="24"/>
          <w:szCs w:val="24"/>
        </w:rPr>
        <w:t>align requirements in Australia with those of its major trading partners.</w:t>
      </w:r>
      <w:r w:rsidR="009F1711" w:rsidRPr="00B1365A">
        <w:rPr>
          <w:rFonts w:ascii="Times New Roman" w:hAnsi="Times New Roman" w:cs="Times New Roman"/>
          <w:sz w:val="24"/>
          <w:szCs w:val="24"/>
        </w:rPr>
        <w:t xml:space="preserve"> This minimise</w:t>
      </w:r>
      <w:r w:rsidR="00B1365A">
        <w:rPr>
          <w:rFonts w:ascii="Times New Roman" w:hAnsi="Times New Roman" w:cs="Times New Roman"/>
          <w:sz w:val="24"/>
          <w:szCs w:val="24"/>
        </w:rPr>
        <w:t>s</w:t>
      </w:r>
      <w:r w:rsidR="009F1711" w:rsidRPr="00B1365A">
        <w:rPr>
          <w:rFonts w:ascii="Times New Roman" w:hAnsi="Times New Roman" w:cs="Times New Roman"/>
          <w:sz w:val="24"/>
          <w:szCs w:val="24"/>
        </w:rPr>
        <w:t xml:space="preserve"> </w:t>
      </w:r>
      <w:r w:rsidR="00650041" w:rsidRPr="00B1365A">
        <w:rPr>
          <w:rFonts w:ascii="Times New Roman" w:hAnsi="Times New Roman" w:cs="Times New Roman"/>
          <w:sz w:val="24"/>
          <w:szCs w:val="24"/>
        </w:rPr>
        <w:t xml:space="preserve">disruption and confusion for stakeholders </w:t>
      </w:r>
      <w:r w:rsidR="00AD1F72" w:rsidRPr="00B1365A">
        <w:rPr>
          <w:rFonts w:ascii="Times New Roman" w:hAnsi="Times New Roman" w:cs="Times New Roman"/>
          <w:sz w:val="24"/>
          <w:szCs w:val="24"/>
        </w:rPr>
        <w:t>and ensure</w:t>
      </w:r>
      <w:r w:rsidR="00B1365A">
        <w:rPr>
          <w:rFonts w:ascii="Times New Roman" w:hAnsi="Times New Roman" w:cs="Times New Roman"/>
          <w:sz w:val="24"/>
          <w:szCs w:val="24"/>
        </w:rPr>
        <w:t>s</w:t>
      </w:r>
      <w:r w:rsidR="00AD1F72" w:rsidRPr="00B1365A">
        <w:rPr>
          <w:rFonts w:ascii="Times New Roman" w:hAnsi="Times New Roman" w:cs="Times New Roman"/>
          <w:sz w:val="24"/>
          <w:szCs w:val="24"/>
        </w:rPr>
        <w:t xml:space="preserve"> Australia’s continued compliance with its international obligations. </w:t>
      </w:r>
    </w:p>
    <w:p w14:paraId="694DCC01" w14:textId="77777777" w:rsidR="00B06966" w:rsidRDefault="00B06966" w:rsidP="0000207A">
      <w:pPr>
        <w:rPr>
          <w:rFonts w:ascii="Times New Roman" w:hAnsi="Times New Roman" w:cs="Times New Roman"/>
          <w:b/>
          <w:bCs/>
          <w:sz w:val="24"/>
          <w:szCs w:val="24"/>
        </w:rPr>
      </w:pPr>
    </w:p>
    <w:p w14:paraId="174205EA" w14:textId="276859E7" w:rsidR="00DD2946" w:rsidRPr="00DC5443" w:rsidRDefault="00DD2946" w:rsidP="0000207A">
      <w:pPr>
        <w:rPr>
          <w:rFonts w:ascii="Times New Roman" w:hAnsi="Times New Roman" w:cs="Times New Roman"/>
          <w:b/>
          <w:bCs/>
          <w:sz w:val="24"/>
          <w:szCs w:val="24"/>
        </w:rPr>
      </w:pPr>
      <w:r w:rsidRPr="00DC5443">
        <w:rPr>
          <w:rFonts w:ascii="Times New Roman" w:hAnsi="Times New Roman" w:cs="Times New Roman"/>
          <w:b/>
          <w:bCs/>
          <w:sz w:val="24"/>
          <w:szCs w:val="24"/>
        </w:rPr>
        <w:lastRenderedPageBreak/>
        <w:t>Item [31] – Paragraph 7(2)(a)</w:t>
      </w:r>
    </w:p>
    <w:p w14:paraId="2B361ECD" w14:textId="12295D84" w:rsidR="00DD2946" w:rsidRDefault="00DD2946"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Item 31 amend</w:t>
      </w:r>
      <w:r w:rsidR="00B1365A">
        <w:rPr>
          <w:rFonts w:ascii="Times New Roman" w:hAnsi="Times New Roman" w:cs="Times New Roman"/>
          <w:sz w:val="24"/>
          <w:szCs w:val="24"/>
        </w:rPr>
        <w:t>s</w:t>
      </w:r>
      <w:r w:rsidRPr="00B1365A">
        <w:rPr>
          <w:rFonts w:ascii="Times New Roman" w:hAnsi="Times New Roman" w:cs="Times New Roman"/>
          <w:sz w:val="24"/>
          <w:szCs w:val="24"/>
        </w:rPr>
        <w:t xml:space="preserve"> paragraph 7(2)(a) of the OECD Regulations to omit ‘OECD decision’ and substitute ‘OECD Decision’. </w:t>
      </w:r>
    </w:p>
    <w:p w14:paraId="57F55609" w14:textId="77777777" w:rsidR="00B1365A" w:rsidRPr="00B1365A" w:rsidRDefault="00B1365A" w:rsidP="00B1365A">
      <w:pPr>
        <w:pStyle w:val="ListParagraph"/>
        <w:rPr>
          <w:rFonts w:ascii="Times New Roman" w:hAnsi="Times New Roman" w:cs="Times New Roman"/>
          <w:sz w:val="24"/>
          <w:szCs w:val="24"/>
        </w:rPr>
      </w:pPr>
    </w:p>
    <w:p w14:paraId="26B9605F" w14:textId="505081DA" w:rsidR="00DD2946" w:rsidRPr="00B1365A" w:rsidRDefault="00DD2946"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 xml:space="preserve">This is an editorial amendment. It </w:t>
      </w:r>
      <w:r w:rsidR="00B1365A">
        <w:rPr>
          <w:rFonts w:ascii="Times New Roman" w:hAnsi="Times New Roman" w:cs="Times New Roman"/>
          <w:sz w:val="24"/>
          <w:szCs w:val="24"/>
        </w:rPr>
        <w:t>does</w:t>
      </w:r>
      <w:r w:rsidRPr="00B1365A">
        <w:rPr>
          <w:rFonts w:ascii="Times New Roman" w:hAnsi="Times New Roman" w:cs="Times New Roman"/>
          <w:sz w:val="24"/>
          <w:szCs w:val="24"/>
        </w:rPr>
        <w:t xml:space="preserve"> change the operation of existing paragraph 7(2)(a).</w:t>
      </w:r>
    </w:p>
    <w:p w14:paraId="5D8D94F5" w14:textId="222A896E" w:rsidR="00DD2946" w:rsidRPr="00DC5443" w:rsidRDefault="00DD2946" w:rsidP="0000207A">
      <w:pPr>
        <w:rPr>
          <w:rFonts w:ascii="Times New Roman" w:hAnsi="Times New Roman" w:cs="Times New Roman"/>
          <w:b/>
          <w:bCs/>
          <w:sz w:val="24"/>
          <w:szCs w:val="24"/>
        </w:rPr>
      </w:pPr>
      <w:r w:rsidRPr="00DC5443">
        <w:rPr>
          <w:rFonts w:ascii="Times New Roman" w:hAnsi="Times New Roman" w:cs="Times New Roman"/>
          <w:b/>
          <w:bCs/>
          <w:sz w:val="24"/>
          <w:szCs w:val="24"/>
        </w:rPr>
        <w:t>Item [32] – Subregulation 8(1)</w:t>
      </w:r>
    </w:p>
    <w:p w14:paraId="68FC19A4" w14:textId="6D780B2A" w:rsidR="00DD2946" w:rsidRDefault="00DD2946"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Item 32 amend</w:t>
      </w:r>
      <w:r w:rsidR="00B1365A">
        <w:rPr>
          <w:rFonts w:ascii="Times New Roman" w:hAnsi="Times New Roman" w:cs="Times New Roman"/>
          <w:sz w:val="24"/>
          <w:szCs w:val="24"/>
        </w:rPr>
        <w:t>s</w:t>
      </w:r>
      <w:r w:rsidRPr="00B1365A">
        <w:rPr>
          <w:rFonts w:ascii="Times New Roman" w:hAnsi="Times New Roman" w:cs="Times New Roman"/>
          <w:sz w:val="24"/>
          <w:szCs w:val="24"/>
        </w:rPr>
        <w:t xml:space="preserve"> subregulation 8(1) of the OECD Regulations to omit ‘OECD decision’ and substitute ‘OECD Decision’. </w:t>
      </w:r>
    </w:p>
    <w:p w14:paraId="31514E6F" w14:textId="77777777" w:rsidR="00B1365A" w:rsidRPr="00B1365A" w:rsidRDefault="00B1365A" w:rsidP="00B1365A">
      <w:pPr>
        <w:pStyle w:val="ListParagraph"/>
        <w:rPr>
          <w:rFonts w:ascii="Times New Roman" w:hAnsi="Times New Roman" w:cs="Times New Roman"/>
          <w:sz w:val="24"/>
          <w:szCs w:val="24"/>
        </w:rPr>
      </w:pPr>
    </w:p>
    <w:p w14:paraId="37272592" w14:textId="418A309F" w:rsidR="00DD2946" w:rsidRPr="00B1365A" w:rsidRDefault="00DD2946"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 xml:space="preserve">This is an editorial amendment. It </w:t>
      </w:r>
      <w:r w:rsidR="00B1365A">
        <w:rPr>
          <w:rFonts w:ascii="Times New Roman" w:hAnsi="Times New Roman" w:cs="Times New Roman"/>
          <w:sz w:val="24"/>
          <w:szCs w:val="24"/>
        </w:rPr>
        <w:t>does</w:t>
      </w:r>
      <w:r w:rsidRPr="00B1365A">
        <w:rPr>
          <w:rFonts w:ascii="Times New Roman" w:hAnsi="Times New Roman" w:cs="Times New Roman"/>
          <w:sz w:val="24"/>
          <w:szCs w:val="24"/>
        </w:rPr>
        <w:t xml:space="preserve"> not change the operation of existing subregulation 8(1).</w:t>
      </w:r>
    </w:p>
    <w:p w14:paraId="20F87EF6" w14:textId="24E1F57F" w:rsidR="001E203A" w:rsidRDefault="001E203A" w:rsidP="001C78C9">
      <w:pPr>
        <w:rPr>
          <w:rFonts w:ascii="Times New Roman" w:hAnsi="Times New Roman" w:cs="Times New Roman"/>
          <w:b/>
          <w:bCs/>
          <w:sz w:val="24"/>
          <w:szCs w:val="24"/>
        </w:rPr>
      </w:pPr>
      <w:r w:rsidRPr="00DD2946">
        <w:rPr>
          <w:rFonts w:ascii="Times New Roman" w:hAnsi="Times New Roman" w:cs="Times New Roman"/>
          <w:b/>
          <w:bCs/>
          <w:sz w:val="24"/>
          <w:szCs w:val="24"/>
        </w:rPr>
        <w:t>Item [</w:t>
      </w:r>
      <w:r w:rsidR="00DD2946" w:rsidRPr="00DC5443">
        <w:rPr>
          <w:rFonts w:ascii="Times New Roman" w:hAnsi="Times New Roman" w:cs="Times New Roman"/>
          <w:b/>
          <w:bCs/>
          <w:sz w:val="24"/>
          <w:szCs w:val="24"/>
        </w:rPr>
        <w:t>33</w:t>
      </w:r>
      <w:r w:rsidRPr="00DD2946">
        <w:rPr>
          <w:rFonts w:ascii="Times New Roman" w:hAnsi="Times New Roman" w:cs="Times New Roman"/>
          <w:b/>
          <w:bCs/>
          <w:sz w:val="24"/>
          <w:szCs w:val="24"/>
        </w:rPr>
        <w:t>] - Regulation 11</w:t>
      </w:r>
    </w:p>
    <w:p w14:paraId="2803D994" w14:textId="77777777" w:rsidR="007C5CB6" w:rsidRDefault="00766B00"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 xml:space="preserve">Item </w:t>
      </w:r>
      <w:r w:rsidR="00DD2946" w:rsidRPr="00B1365A">
        <w:rPr>
          <w:rFonts w:ascii="Times New Roman" w:hAnsi="Times New Roman" w:cs="Times New Roman"/>
          <w:sz w:val="24"/>
          <w:szCs w:val="24"/>
        </w:rPr>
        <w:t>33</w:t>
      </w:r>
      <w:r w:rsidRPr="00B1365A">
        <w:rPr>
          <w:rFonts w:ascii="Times New Roman" w:hAnsi="Times New Roman" w:cs="Times New Roman"/>
          <w:sz w:val="24"/>
          <w:szCs w:val="24"/>
        </w:rPr>
        <w:t xml:space="preserve"> </w:t>
      </w:r>
      <w:r w:rsidR="006640FE" w:rsidRPr="00B1365A">
        <w:rPr>
          <w:rFonts w:ascii="Times New Roman" w:hAnsi="Times New Roman" w:cs="Times New Roman"/>
          <w:sz w:val="24"/>
          <w:szCs w:val="24"/>
        </w:rPr>
        <w:t>repeal</w:t>
      </w:r>
      <w:r w:rsidR="00B1365A">
        <w:rPr>
          <w:rFonts w:ascii="Times New Roman" w:hAnsi="Times New Roman" w:cs="Times New Roman"/>
          <w:sz w:val="24"/>
          <w:szCs w:val="24"/>
        </w:rPr>
        <w:t>s</w:t>
      </w:r>
      <w:r w:rsidR="006640FE" w:rsidRPr="00B1365A">
        <w:rPr>
          <w:rFonts w:ascii="Times New Roman" w:hAnsi="Times New Roman" w:cs="Times New Roman"/>
          <w:sz w:val="24"/>
          <w:szCs w:val="24"/>
        </w:rPr>
        <w:t xml:space="preserve"> existing regulation 11 of the OECD Regulations and substitute</w:t>
      </w:r>
      <w:r w:rsidR="00B1365A">
        <w:rPr>
          <w:rFonts w:ascii="Times New Roman" w:hAnsi="Times New Roman" w:cs="Times New Roman"/>
          <w:sz w:val="24"/>
          <w:szCs w:val="24"/>
        </w:rPr>
        <w:t>s</w:t>
      </w:r>
      <w:r w:rsidR="0071210D" w:rsidRPr="00B1365A">
        <w:rPr>
          <w:rFonts w:ascii="Times New Roman" w:hAnsi="Times New Roman" w:cs="Times New Roman"/>
          <w:sz w:val="24"/>
          <w:szCs w:val="24"/>
        </w:rPr>
        <w:t xml:space="preserve"> </w:t>
      </w:r>
      <w:r w:rsidR="006640FE" w:rsidRPr="00B1365A">
        <w:rPr>
          <w:rFonts w:ascii="Times New Roman" w:hAnsi="Times New Roman" w:cs="Times New Roman"/>
          <w:sz w:val="24"/>
          <w:szCs w:val="24"/>
        </w:rPr>
        <w:t xml:space="preserve">a new regulation 11. </w:t>
      </w:r>
      <w:r w:rsidR="00E675F8" w:rsidRPr="00B1365A">
        <w:rPr>
          <w:rFonts w:ascii="Times New Roman" w:hAnsi="Times New Roman" w:cs="Times New Roman"/>
          <w:sz w:val="24"/>
          <w:szCs w:val="24"/>
        </w:rPr>
        <w:t xml:space="preserve">The purpose of this amendment </w:t>
      </w:r>
      <w:r w:rsidR="000B4936">
        <w:rPr>
          <w:rFonts w:ascii="Times New Roman" w:hAnsi="Times New Roman" w:cs="Times New Roman"/>
          <w:sz w:val="24"/>
          <w:szCs w:val="24"/>
        </w:rPr>
        <w:t>is</w:t>
      </w:r>
      <w:r w:rsidR="00513459" w:rsidRPr="00B1365A">
        <w:rPr>
          <w:rFonts w:ascii="Times New Roman" w:hAnsi="Times New Roman" w:cs="Times New Roman"/>
          <w:sz w:val="24"/>
          <w:szCs w:val="24"/>
        </w:rPr>
        <w:t xml:space="preserve"> to</w:t>
      </w:r>
      <w:r w:rsidR="00E675F8" w:rsidRPr="00B1365A">
        <w:rPr>
          <w:rFonts w:ascii="Times New Roman" w:hAnsi="Times New Roman" w:cs="Times New Roman"/>
          <w:sz w:val="24"/>
          <w:szCs w:val="24"/>
        </w:rPr>
        <w:t xml:space="preserve"> </w:t>
      </w:r>
      <w:r w:rsidR="00BD3848" w:rsidRPr="00B1365A">
        <w:rPr>
          <w:rFonts w:ascii="Times New Roman" w:hAnsi="Times New Roman" w:cs="Times New Roman"/>
          <w:sz w:val="24"/>
          <w:szCs w:val="24"/>
        </w:rPr>
        <w:t xml:space="preserve">update and simplify the drafting of this provision, so as to allow readers to more easily understand the </w:t>
      </w:r>
      <w:r w:rsidR="00435940" w:rsidRPr="00B1365A">
        <w:rPr>
          <w:rFonts w:ascii="Times New Roman" w:hAnsi="Times New Roman" w:cs="Times New Roman"/>
          <w:sz w:val="24"/>
          <w:szCs w:val="24"/>
        </w:rPr>
        <w:t>process if the Minister requests further information about an application.</w:t>
      </w:r>
      <w:r w:rsidR="002301DD" w:rsidRPr="00B1365A">
        <w:rPr>
          <w:rFonts w:ascii="Times New Roman" w:hAnsi="Times New Roman" w:cs="Times New Roman"/>
          <w:sz w:val="24"/>
          <w:szCs w:val="24"/>
        </w:rPr>
        <w:t xml:space="preserve"> </w:t>
      </w:r>
    </w:p>
    <w:p w14:paraId="52A65D8A" w14:textId="77777777" w:rsidR="007C5CB6" w:rsidRDefault="007C5CB6" w:rsidP="007C5CB6">
      <w:pPr>
        <w:pStyle w:val="ListParagraph"/>
        <w:rPr>
          <w:rFonts w:ascii="Times New Roman" w:hAnsi="Times New Roman" w:cs="Times New Roman"/>
          <w:sz w:val="24"/>
          <w:szCs w:val="24"/>
        </w:rPr>
      </w:pPr>
    </w:p>
    <w:p w14:paraId="246B4D1C" w14:textId="36BED962" w:rsidR="001E203A" w:rsidRPr="00B1365A" w:rsidRDefault="002301DD" w:rsidP="007B043E">
      <w:pPr>
        <w:pStyle w:val="ListParagraph"/>
        <w:numPr>
          <w:ilvl w:val="0"/>
          <w:numId w:val="39"/>
        </w:numPr>
        <w:rPr>
          <w:rFonts w:ascii="Times New Roman" w:hAnsi="Times New Roman" w:cs="Times New Roman"/>
          <w:sz w:val="24"/>
          <w:szCs w:val="24"/>
        </w:rPr>
      </w:pPr>
      <w:r w:rsidRPr="00B1365A">
        <w:rPr>
          <w:rFonts w:ascii="Times New Roman" w:hAnsi="Times New Roman" w:cs="Times New Roman"/>
          <w:sz w:val="24"/>
          <w:szCs w:val="24"/>
        </w:rPr>
        <w:t>This amendment also align</w:t>
      </w:r>
      <w:r w:rsidR="000B4936">
        <w:rPr>
          <w:rFonts w:ascii="Times New Roman" w:hAnsi="Times New Roman" w:cs="Times New Roman"/>
          <w:sz w:val="24"/>
          <w:szCs w:val="24"/>
        </w:rPr>
        <w:t>s</w:t>
      </w:r>
      <w:r w:rsidRPr="00B1365A">
        <w:rPr>
          <w:rFonts w:ascii="Times New Roman" w:hAnsi="Times New Roman" w:cs="Times New Roman"/>
          <w:sz w:val="24"/>
          <w:szCs w:val="24"/>
        </w:rPr>
        <w:t xml:space="preserve"> the process for </w:t>
      </w:r>
      <w:r w:rsidR="0071210D" w:rsidRPr="00B1365A">
        <w:rPr>
          <w:rFonts w:ascii="Times New Roman" w:hAnsi="Times New Roman" w:cs="Times New Roman"/>
          <w:sz w:val="24"/>
          <w:szCs w:val="24"/>
        </w:rPr>
        <w:t xml:space="preserve">requesting further information to deal with an application for </w:t>
      </w:r>
      <w:r w:rsidR="00F50092" w:rsidRPr="00B1365A">
        <w:rPr>
          <w:rFonts w:ascii="Times New Roman" w:hAnsi="Times New Roman" w:cs="Times New Roman"/>
          <w:sz w:val="24"/>
          <w:szCs w:val="24"/>
        </w:rPr>
        <w:t xml:space="preserve">a special permit, </w:t>
      </w:r>
      <w:r w:rsidR="0071210D" w:rsidRPr="00B1365A">
        <w:rPr>
          <w:rFonts w:ascii="Times New Roman" w:hAnsi="Times New Roman" w:cs="Times New Roman"/>
          <w:sz w:val="24"/>
          <w:szCs w:val="24"/>
        </w:rPr>
        <w:t>so far as possible while maintaining consistency with the OECD Decision</w:t>
      </w:r>
      <w:r w:rsidR="00F50092" w:rsidRPr="00B1365A">
        <w:rPr>
          <w:rFonts w:ascii="Times New Roman" w:hAnsi="Times New Roman" w:cs="Times New Roman"/>
          <w:sz w:val="24"/>
          <w:szCs w:val="24"/>
        </w:rPr>
        <w:t xml:space="preserve">, to the equivalent process for </w:t>
      </w:r>
      <w:r w:rsidR="0071210D" w:rsidRPr="00B1365A">
        <w:rPr>
          <w:rFonts w:ascii="Times New Roman" w:hAnsi="Times New Roman" w:cs="Times New Roman"/>
          <w:sz w:val="24"/>
          <w:szCs w:val="24"/>
        </w:rPr>
        <w:t xml:space="preserve">requesting further information to deal with an application for a </w:t>
      </w:r>
      <w:r w:rsidR="00F50092" w:rsidRPr="00B1365A">
        <w:rPr>
          <w:rFonts w:ascii="Times New Roman" w:hAnsi="Times New Roman" w:cs="Times New Roman"/>
          <w:sz w:val="24"/>
          <w:szCs w:val="24"/>
        </w:rPr>
        <w:t>Basel permit</w:t>
      </w:r>
      <w:r w:rsidR="0071210D" w:rsidRPr="00B1365A">
        <w:rPr>
          <w:rFonts w:ascii="Times New Roman" w:hAnsi="Times New Roman" w:cs="Times New Roman"/>
          <w:sz w:val="24"/>
          <w:szCs w:val="24"/>
        </w:rPr>
        <w:t xml:space="preserve"> under the Act</w:t>
      </w:r>
      <w:r w:rsidR="00617B3C" w:rsidRPr="00B1365A">
        <w:rPr>
          <w:rFonts w:ascii="Times New Roman" w:hAnsi="Times New Roman" w:cs="Times New Roman"/>
          <w:sz w:val="24"/>
          <w:szCs w:val="24"/>
        </w:rPr>
        <w:t xml:space="preserve"> </w:t>
      </w:r>
      <w:r w:rsidR="0071210D" w:rsidRPr="00B1365A">
        <w:rPr>
          <w:rFonts w:ascii="Times New Roman" w:hAnsi="Times New Roman" w:cs="Times New Roman"/>
          <w:sz w:val="24"/>
          <w:szCs w:val="24"/>
        </w:rPr>
        <w:t>(</w:t>
      </w:r>
      <w:r w:rsidR="00617B3C" w:rsidRPr="00B1365A">
        <w:rPr>
          <w:rFonts w:ascii="Times New Roman" w:hAnsi="Times New Roman" w:cs="Times New Roman"/>
          <w:sz w:val="24"/>
          <w:szCs w:val="24"/>
        </w:rPr>
        <w:t xml:space="preserve">as </w:t>
      </w:r>
      <w:r w:rsidR="00F50092" w:rsidRPr="00B1365A">
        <w:rPr>
          <w:rFonts w:ascii="Times New Roman" w:hAnsi="Times New Roman" w:cs="Times New Roman"/>
          <w:sz w:val="24"/>
          <w:szCs w:val="24"/>
        </w:rPr>
        <w:t>amended by the Amending Act</w:t>
      </w:r>
      <w:r w:rsidR="0071210D" w:rsidRPr="00B1365A">
        <w:rPr>
          <w:rFonts w:ascii="Times New Roman" w:hAnsi="Times New Roman" w:cs="Times New Roman"/>
          <w:sz w:val="24"/>
          <w:szCs w:val="24"/>
        </w:rPr>
        <w:t>)</w:t>
      </w:r>
      <w:r w:rsidR="00F50092" w:rsidRPr="00B1365A">
        <w:rPr>
          <w:rFonts w:ascii="Times New Roman" w:hAnsi="Times New Roman" w:cs="Times New Roman"/>
          <w:sz w:val="24"/>
          <w:szCs w:val="24"/>
        </w:rPr>
        <w:t>.</w:t>
      </w:r>
    </w:p>
    <w:p w14:paraId="2DCB5D89" w14:textId="2954F2E9" w:rsidR="00F01A03" w:rsidRPr="00DC5443" w:rsidRDefault="00F01A03" w:rsidP="001C78C9">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11 - Minister may request further information about an application </w:t>
      </w:r>
    </w:p>
    <w:p w14:paraId="11AC8F39" w14:textId="0BC59158" w:rsidR="00911F22" w:rsidRDefault="00911F22" w:rsidP="007B043E">
      <w:pPr>
        <w:pStyle w:val="ListParagraph"/>
        <w:numPr>
          <w:ilvl w:val="0"/>
          <w:numId w:val="39"/>
        </w:numPr>
        <w:rPr>
          <w:rFonts w:ascii="Times New Roman" w:hAnsi="Times New Roman" w:cs="Times New Roman"/>
          <w:sz w:val="24"/>
          <w:szCs w:val="24"/>
        </w:rPr>
      </w:pPr>
      <w:r w:rsidRPr="000B4936">
        <w:rPr>
          <w:rFonts w:ascii="Times New Roman" w:hAnsi="Times New Roman" w:cs="Times New Roman"/>
          <w:sz w:val="24"/>
          <w:szCs w:val="24"/>
        </w:rPr>
        <w:t>Regulation 11 set</w:t>
      </w:r>
      <w:r w:rsidR="000B4936">
        <w:rPr>
          <w:rFonts w:ascii="Times New Roman" w:hAnsi="Times New Roman" w:cs="Times New Roman"/>
          <w:sz w:val="24"/>
          <w:szCs w:val="24"/>
        </w:rPr>
        <w:t>s</w:t>
      </w:r>
      <w:r w:rsidRPr="000B4936">
        <w:rPr>
          <w:rFonts w:ascii="Times New Roman" w:hAnsi="Times New Roman" w:cs="Times New Roman"/>
          <w:sz w:val="24"/>
          <w:szCs w:val="24"/>
        </w:rPr>
        <w:t xml:space="preserve"> out the process </w:t>
      </w:r>
      <w:r w:rsidR="007C5CB6">
        <w:rPr>
          <w:rFonts w:ascii="Times New Roman" w:hAnsi="Times New Roman" w:cs="Times New Roman"/>
          <w:sz w:val="24"/>
          <w:szCs w:val="24"/>
        </w:rPr>
        <w:t>by which</w:t>
      </w:r>
      <w:r w:rsidRPr="000B4936">
        <w:rPr>
          <w:rFonts w:ascii="Times New Roman" w:hAnsi="Times New Roman" w:cs="Times New Roman"/>
          <w:sz w:val="24"/>
          <w:szCs w:val="24"/>
        </w:rPr>
        <w:t xml:space="preserve"> the Minister may request further information about an application and the effect that request may have on the application</w:t>
      </w:r>
      <w:r w:rsidR="00930575" w:rsidRPr="000B4936">
        <w:rPr>
          <w:rFonts w:ascii="Times New Roman" w:hAnsi="Times New Roman" w:cs="Times New Roman"/>
          <w:sz w:val="24"/>
          <w:szCs w:val="24"/>
        </w:rPr>
        <w:t xml:space="preserve"> and its applicable decision period. </w:t>
      </w:r>
    </w:p>
    <w:p w14:paraId="6AFABF2D" w14:textId="77777777" w:rsidR="000B4936" w:rsidRPr="000B4936" w:rsidRDefault="000B4936" w:rsidP="000B4936">
      <w:pPr>
        <w:pStyle w:val="ListParagraph"/>
        <w:rPr>
          <w:rFonts w:ascii="Times New Roman" w:hAnsi="Times New Roman" w:cs="Times New Roman"/>
          <w:sz w:val="24"/>
          <w:szCs w:val="24"/>
        </w:rPr>
      </w:pPr>
    </w:p>
    <w:p w14:paraId="7ACBD14F" w14:textId="0CDAF15E" w:rsidR="00435940" w:rsidRDefault="004825E9" w:rsidP="007B043E">
      <w:pPr>
        <w:pStyle w:val="ListParagraph"/>
        <w:numPr>
          <w:ilvl w:val="0"/>
          <w:numId w:val="39"/>
        </w:numPr>
        <w:rPr>
          <w:rFonts w:ascii="Times New Roman" w:hAnsi="Times New Roman" w:cs="Times New Roman"/>
          <w:sz w:val="24"/>
          <w:szCs w:val="24"/>
        </w:rPr>
      </w:pPr>
      <w:r w:rsidRPr="000B4936">
        <w:rPr>
          <w:rFonts w:ascii="Times New Roman" w:hAnsi="Times New Roman" w:cs="Times New Roman"/>
          <w:sz w:val="24"/>
          <w:szCs w:val="24"/>
        </w:rPr>
        <w:t>Subregulation 11(1) allow</w:t>
      </w:r>
      <w:r w:rsidR="000B4936">
        <w:rPr>
          <w:rFonts w:ascii="Times New Roman" w:hAnsi="Times New Roman" w:cs="Times New Roman"/>
          <w:sz w:val="24"/>
          <w:szCs w:val="24"/>
        </w:rPr>
        <w:t>s</w:t>
      </w:r>
      <w:r w:rsidRPr="000B4936">
        <w:rPr>
          <w:rFonts w:ascii="Times New Roman" w:hAnsi="Times New Roman" w:cs="Times New Roman"/>
          <w:sz w:val="24"/>
          <w:szCs w:val="24"/>
        </w:rPr>
        <w:t xml:space="preserve"> the Minister to request an applicant to provide further information in writing to deal with the application. The timeframes for the Minister to make such a request are as follows:</w:t>
      </w:r>
    </w:p>
    <w:p w14:paraId="466A6349" w14:textId="77777777" w:rsidR="007C5CB6" w:rsidRPr="000B4936" w:rsidRDefault="007C5CB6" w:rsidP="007C5CB6">
      <w:pPr>
        <w:pStyle w:val="ListParagraph"/>
        <w:rPr>
          <w:rFonts w:ascii="Times New Roman" w:hAnsi="Times New Roman" w:cs="Times New Roman"/>
          <w:sz w:val="24"/>
          <w:szCs w:val="24"/>
        </w:rPr>
      </w:pPr>
    </w:p>
    <w:p w14:paraId="22980AC0" w14:textId="1EDACE56" w:rsidR="00930575" w:rsidRPr="00DC5443" w:rsidRDefault="00930575" w:rsidP="007C5CB6">
      <w:pPr>
        <w:pStyle w:val="ListParagraph"/>
        <w:numPr>
          <w:ilvl w:val="0"/>
          <w:numId w:val="17"/>
        </w:numPr>
        <w:ind w:left="1080"/>
        <w:rPr>
          <w:rFonts w:ascii="Times New Roman" w:hAnsi="Times New Roman" w:cs="Times New Roman"/>
          <w:sz w:val="24"/>
          <w:szCs w:val="24"/>
        </w:rPr>
      </w:pPr>
      <w:r w:rsidRPr="00DC5443">
        <w:rPr>
          <w:rFonts w:ascii="Times New Roman" w:hAnsi="Times New Roman" w:cs="Times New Roman"/>
          <w:sz w:val="24"/>
          <w:szCs w:val="24"/>
        </w:rPr>
        <w:t>for an application for a special export permit</w:t>
      </w:r>
      <w:r w:rsidR="00EE2639" w:rsidRPr="00DC5443">
        <w:rPr>
          <w:rFonts w:ascii="Times New Roman" w:hAnsi="Times New Roman" w:cs="Times New Roman"/>
          <w:sz w:val="24"/>
          <w:szCs w:val="24"/>
        </w:rPr>
        <w:t xml:space="preserve">, </w:t>
      </w:r>
      <w:r w:rsidRPr="00DC5443">
        <w:rPr>
          <w:rFonts w:ascii="Times New Roman" w:hAnsi="Times New Roman" w:cs="Times New Roman"/>
          <w:sz w:val="24"/>
          <w:szCs w:val="24"/>
        </w:rPr>
        <w:t>within the period of 40 days starting after the day the Minister receives the application;</w:t>
      </w:r>
    </w:p>
    <w:p w14:paraId="4B2A84D8" w14:textId="77777777" w:rsidR="0071210D" w:rsidRPr="00DC5443" w:rsidRDefault="0071210D" w:rsidP="007C5CB6">
      <w:pPr>
        <w:pStyle w:val="ListParagraph"/>
        <w:ind w:left="1080"/>
        <w:rPr>
          <w:rFonts w:ascii="Times New Roman" w:hAnsi="Times New Roman" w:cs="Times New Roman"/>
          <w:sz w:val="24"/>
          <w:szCs w:val="24"/>
        </w:rPr>
      </w:pPr>
    </w:p>
    <w:p w14:paraId="56D2C81E" w14:textId="20CA82A9" w:rsidR="00930575" w:rsidRPr="00DC5443" w:rsidRDefault="00930575" w:rsidP="007C5CB6">
      <w:pPr>
        <w:pStyle w:val="ListParagraph"/>
        <w:numPr>
          <w:ilvl w:val="0"/>
          <w:numId w:val="17"/>
        </w:numPr>
        <w:ind w:left="1080"/>
        <w:rPr>
          <w:rFonts w:ascii="Times New Roman" w:hAnsi="Times New Roman" w:cs="Times New Roman"/>
          <w:sz w:val="24"/>
          <w:szCs w:val="24"/>
        </w:rPr>
      </w:pPr>
      <w:r w:rsidRPr="00DC5443">
        <w:rPr>
          <w:rFonts w:ascii="Times New Roman" w:hAnsi="Times New Roman" w:cs="Times New Roman"/>
          <w:sz w:val="24"/>
          <w:szCs w:val="24"/>
        </w:rPr>
        <w:t>for an application for a special import permit (</w:t>
      </w:r>
      <w:r w:rsidR="00EE2639" w:rsidRPr="00DC5443">
        <w:rPr>
          <w:rFonts w:ascii="Times New Roman" w:hAnsi="Times New Roman" w:cs="Times New Roman"/>
          <w:sz w:val="24"/>
          <w:szCs w:val="24"/>
        </w:rPr>
        <w:t>other than a</w:t>
      </w:r>
      <w:r w:rsidR="0071210D">
        <w:rPr>
          <w:rFonts w:ascii="Times New Roman" w:hAnsi="Times New Roman" w:cs="Times New Roman"/>
          <w:sz w:val="24"/>
          <w:szCs w:val="24"/>
        </w:rPr>
        <w:t xml:space="preserve"> pre-consented recovery facility</w:t>
      </w:r>
      <w:r w:rsidR="00EE2639" w:rsidRPr="00DC5443">
        <w:rPr>
          <w:rFonts w:ascii="Times New Roman" w:hAnsi="Times New Roman" w:cs="Times New Roman"/>
          <w:sz w:val="24"/>
          <w:szCs w:val="24"/>
        </w:rPr>
        <w:t xml:space="preserve"> special import permit), within the period of 30 days </w:t>
      </w:r>
      <w:r w:rsidR="0071210D" w:rsidRPr="0071210D">
        <w:rPr>
          <w:rFonts w:ascii="Times New Roman" w:hAnsi="Times New Roman" w:cs="Times New Roman"/>
          <w:sz w:val="24"/>
          <w:szCs w:val="24"/>
        </w:rPr>
        <w:t>starting after the day the Minister gives</w:t>
      </w:r>
      <w:r w:rsidR="00B06966">
        <w:rPr>
          <w:rFonts w:ascii="Times New Roman" w:hAnsi="Times New Roman" w:cs="Times New Roman"/>
          <w:sz w:val="24"/>
          <w:szCs w:val="24"/>
        </w:rPr>
        <w:t xml:space="preserve"> </w:t>
      </w:r>
      <w:r w:rsidR="0071210D" w:rsidRPr="0071210D">
        <w:rPr>
          <w:rFonts w:ascii="Times New Roman" w:hAnsi="Times New Roman" w:cs="Times New Roman"/>
          <w:sz w:val="24"/>
          <w:szCs w:val="24"/>
        </w:rPr>
        <w:t xml:space="preserve">notice </w:t>
      </w:r>
      <w:r w:rsidR="00B06966">
        <w:rPr>
          <w:rFonts w:ascii="Times New Roman" w:hAnsi="Times New Roman" w:cs="Times New Roman"/>
          <w:sz w:val="24"/>
          <w:szCs w:val="24"/>
        </w:rPr>
        <w:t xml:space="preserve">of the application </w:t>
      </w:r>
      <w:r w:rsidR="0071210D" w:rsidRPr="0071210D">
        <w:rPr>
          <w:rFonts w:ascii="Times New Roman" w:hAnsi="Times New Roman" w:cs="Times New Roman"/>
          <w:sz w:val="24"/>
          <w:szCs w:val="24"/>
        </w:rPr>
        <w:t>to the competent authority of the exporting country</w:t>
      </w:r>
      <w:r w:rsidR="00EE2639" w:rsidRPr="0071210D">
        <w:rPr>
          <w:rFonts w:ascii="Times New Roman" w:hAnsi="Times New Roman" w:cs="Times New Roman"/>
          <w:sz w:val="24"/>
          <w:szCs w:val="24"/>
        </w:rPr>
        <w:t>;</w:t>
      </w:r>
    </w:p>
    <w:p w14:paraId="1640F224" w14:textId="77777777" w:rsidR="0071210D" w:rsidRPr="00DC5443" w:rsidRDefault="0071210D" w:rsidP="007C5CB6">
      <w:pPr>
        <w:pStyle w:val="ListParagraph"/>
        <w:ind w:left="1080"/>
        <w:rPr>
          <w:rFonts w:ascii="Times New Roman" w:hAnsi="Times New Roman" w:cs="Times New Roman"/>
          <w:sz w:val="24"/>
          <w:szCs w:val="24"/>
        </w:rPr>
      </w:pPr>
    </w:p>
    <w:p w14:paraId="4E6E266A" w14:textId="5B7482FD" w:rsidR="00EE2639" w:rsidRDefault="00EE2639" w:rsidP="007C5CB6">
      <w:pPr>
        <w:pStyle w:val="ListParagraph"/>
        <w:numPr>
          <w:ilvl w:val="0"/>
          <w:numId w:val="17"/>
        </w:numPr>
        <w:ind w:left="1080"/>
        <w:rPr>
          <w:rFonts w:ascii="Times New Roman" w:hAnsi="Times New Roman" w:cs="Times New Roman"/>
          <w:sz w:val="24"/>
          <w:szCs w:val="24"/>
        </w:rPr>
      </w:pPr>
      <w:r w:rsidRPr="00DC5443">
        <w:rPr>
          <w:rFonts w:ascii="Times New Roman" w:hAnsi="Times New Roman" w:cs="Times New Roman"/>
          <w:sz w:val="24"/>
          <w:szCs w:val="24"/>
        </w:rPr>
        <w:t>for an application for a</w:t>
      </w:r>
      <w:r w:rsidR="0071210D">
        <w:rPr>
          <w:rFonts w:ascii="Times New Roman" w:hAnsi="Times New Roman" w:cs="Times New Roman"/>
          <w:sz w:val="24"/>
          <w:szCs w:val="24"/>
        </w:rPr>
        <w:t xml:space="preserve"> pre-consented recovery facility</w:t>
      </w:r>
      <w:r w:rsidRPr="00DC5443">
        <w:rPr>
          <w:rFonts w:ascii="Times New Roman" w:hAnsi="Times New Roman" w:cs="Times New Roman"/>
          <w:sz w:val="24"/>
          <w:szCs w:val="24"/>
        </w:rPr>
        <w:t xml:space="preserve"> special import permit, within the period of 7 days </w:t>
      </w:r>
      <w:r w:rsidR="0071210D" w:rsidRPr="0071210D">
        <w:rPr>
          <w:rFonts w:ascii="Times New Roman" w:hAnsi="Times New Roman" w:cs="Times New Roman"/>
          <w:sz w:val="24"/>
          <w:szCs w:val="24"/>
        </w:rPr>
        <w:t>starting after the day the Minister gives</w:t>
      </w:r>
      <w:r w:rsidR="00B06966">
        <w:rPr>
          <w:rFonts w:ascii="Times New Roman" w:hAnsi="Times New Roman" w:cs="Times New Roman"/>
          <w:sz w:val="24"/>
          <w:szCs w:val="24"/>
        </w:rPr>
        <w:t xml:space="preserve"> </w:t>
      </w:r>
      <w:r w:rsidR="0071210D" w:rsidRPr="0071210D">
        <w:rPr>
          <w:rFonts w:ascii="Times New Roman" w:hAnsi="Times New Roman" w:cs="Times New Roman"/>
          <w:sz w:val="24"/>
          <w:szCs w:val="24"/>
        </w:rPr>
        <w:t>notice</w:t>
      </w:r>
      <w:r w:rsidR="00B06966">
        <w:rPr>
          <w:rFonts w:ascii="Times New Roman" w:hAnsi="Times New Roman" w:cs="Times New Roman"/>
          <w:sz w:val="24"/>
          <w:szCs w:val="24"/>
        </w:rPr>
        <w:t xml:space="preserve"> of the application</w:t>
      </w:r>
      <w:r w:rsidR="0071210D" w:rsidRPr="0071210D">
        <w:rPr>
          <w:rFonts w:ascii="Times New Roman" w:hAnsi="Times New Roman" w:cs="Times New Roman"/>
          <w:sz w:val="24"/>
          <w:szCs w:val="24"/>
        </w:rPr>
        <w:t xml:space="preserve"> to the competent authority of the exporting country</w:t>
      </w:r>
      <w:r w:rsidRPr="0071210D">
        <w:rPr>
          <w:rFonts w:ascii="Times New Roman" w:hAnsi="Times New Roman" w:cs="Times New Roman"/>
          <w:sz w:val="24"/>
          <w:szCs w:val="24"/>
        </w:rPr>
        <w:t>;</w:t>
      </w:r>
    </w:p>
    <w:p w14:paraId="3B4413A6" w14:textId="77777777" w:rsidR="0071210D" w:rsidRPr="00DC5443" w:rsidRDefault="0071210D" w:rsidP="007C5CB6">
      <w:pPr>
        <w:pStyle w:val="ListParagraph"/>
        <w:ind w:left="1080"/>
        <w:rPr>
          <w:rFonts w:ascii="Times New Roman" w:hAnsi="Times New Roman" w:cs="Times New Roman"/>
          <w:sz w:val="24"/>
          <w:szCs w:val="24"/>
        </w:rPr>
      </w:pPr>
    </w:p>
    <w:p w14:paraId="7AFB33A2" w14:textId="1D7BF163" w:rsidR="00EE2639" w:rsidRDefault="00EE2639" w:rsidP="007C5CB6">
      <w:pPr>
        <w:pStyle w:val="ListParagraph"/>
        <w:numPr>
          <w:ilvl w:val="0"/>
          <w:numId w:val="17"/>
        </w:numPr>
        <w:ind w:left="1080"/>
        <w:rPr>
          <w:rFonts w:ascii="Times New Roman" w:hAnsi="Times New Roman" w:cs="Times New Roman"/>
          <w:sz w:val="24"/>
          <w:szCs w:val="24"/>
        </w:rPr>
      </w:pPr>
      <w:r w:rsidRPr="00DC5443">
        <w:rPr>
          <w:rFonts w:ascii="Times New Roman" w:hAnsi="Times New Roman" w:cs="Times New Roman"/>
          <w:sz w:val="24"/>
          <w:szCs w:val="24"/>
        </w:rPr>
        <w:t xml:space="preserve">for an application for a special transit permit - within the period of 30 days starting </w:t>
      </w:r>
      <w:r w:rsidR="0071210D" w:rsidRPr="0071210D">
        <w:rPr>
          <w:rFonts w:ascii="Times New Roman" w:hAnsi="Times New Roman" w:cs="Times New Roman"/>
          <w:sz w:val="24"/>
          <w:szCs w:val="24"/>
        </w:rPr>
        <w:t>after the day the competent authority of the OECD country from which the waste is to be exported gives the Minister written notification of the export</w:t>
      </w:r>
      <w:r w:rsidRPr="0071210D">
        <w:rPr>
          <w:rFonts w:ascii="Times New Roman" w:hAnsi="Times New Roman" w:cs="Times New Roman"/>
          <w:sz w:val="24"/>
          <w:szCs w:val="24"/>
        </w:rPr>
        <w:t xml:space="preserve">. </w:t>
      </w:r>
    </w:p>
    <w:p w14:paraId="1600AE7D" w14:textId="77777777" w:rsidR="000B4936" w:rsidRPr="00DC5443" w:rsidRDefault="000B4936" w:rsidP="000B4936">
      <w:pPr>
        <w:pStyle w:val="ListParagraph"/>
        <w:rPr>
          <w:rFonts w:ascii="Times New Roman" w:hAnsi="Times New Roman" w:cs="Times New Roman"/>
          <w:sz w:val="24"/>
          <w:szCs w:val="24"/>
        </w:rPr>
      </w:pPr>
    </w:p>
    <w:p w14:paraId="05479F81" w14:textId="36E812D8" w:rsidR="00D054EA" w:rsidRDefault="00D054EA" w:rsidP="007B043E">
      <w:pPr>
        <w:pStyle w:val="ListParagraph"/>
        <w:numPr>
          <w:ilvl w:val="0"/>
          <w:numId w:val="39"/>
        </w:numPr>
        <w:rPr>
          <w:rFonts w:ascii="Times New Roman" w:hAnsi="Times New Roman" w:cs="Times New Roman"/>
          <w:sz w:val="24"/>
          <w:szCs w:val="24"/>
        </w:rPr>
      </w:pPr>
      <w:r w:rsidRPr="000B4936">
        <w:rPr>
          <w:rFonts w:ascii="Times New Roman" w:hAnsi="Times New Roman" w:cs="Times New Roman"/>
          <w:sz w:val="24"/>
          <w:szCs w:val="24"/>
        </w:rPr>
        <w:t>Subregulation 11(2) clarif</w:t>
      </w:r>
      <w:r w:rsidR="000B4936">
        <w:rPr>
          <w:rFonts w:ascii="Times New Roman" w:hAnsi="Times New Roman" w:cs="Times New Roman"/>
          <w:sz w:val="24"/>
          <w:szCs w:val="24"/>
        </w:rPr>
        <w:t>ies</w:t>
      </w:r>
      <w:r w:rsidRPr="000B4936">
        <w:rPr>
          <w:rFonts w:ascii="Times New Roman" w:hAnsi="Times New Roman" w:cs="Times New Roman"/>
          <w:sz w:val="24"/>
          <w:szCs w:val="24"/>
        </w:rPr>
        <w:t xml:space="preserve"> that if the Minister makes such a request of an applicant, the decision period for the </w:t>
      </w:r>
      <w:r w:rsidR="007C5CB6">
        <w:rPr>
          <w:rFonts w:ascii="Times New Roman" w:hAnsi="Times New Roman" w:cs="Times New Roman"/>
          <w:sz w:val="24"/>
          <w:szCs w:val="24"/>
        </w:rPr>
        <w:t xml:space="preserve">permit </w:t>
      </w:r>
      <w:r w:rsidRPr="000B4936">
        <w:rPr>
          <w:rFonts w:ascii="Times New Roman" w:hAnsi="Times New Roman" w:cs="Times New Roman"/>
          <w:sz w:val="24"/>
          <w:szCs w:val="24"/>
        </w:rPr>
        <w:t>application is paused until the request is complied with</w:t>
      </w:r>
      <w:r w:rsidR="00E91288" w:rsidRPr="000B4936">
        <w:rPr>
          <w:rFonts w:ascii="Times New Roman" w:hAnsi="Times New Roman" w:cs="Times New Roman"/>
          <w:sz w:val="24"/>
          <w:szCs w:val="24"/>
        </w:rPr>
        <w:t>. I</w:t>
      </w:r>
      <w:r w:rsidRPr="000B4936">
        <w:rPr>
          <w:rFonts w:ascii="Times New Roman" w:hAnsi="Times New Roman" w:cs="Times New Roman"/>
          <w:sz w:val="24"/>
          <w:szCs w:val="24"/>
        </w:rPr>
        <w:t>f the request is not complied with within 60 days after the day that the request is made</w:t>
      </w:r>
      <w:r w:rsidR="00E91288" w:rsidRPr="000B4936">
        <w:rPr>
          <w:rFonts w:ascii="Times New Roman" w:hAnsi="Times New Roman" w:cs="Times New Roman"/>
          <w:sz w:val="24"/>
          <w:szCs w:val="24"/>
        </w:rPr>
        <w:t xml:space="preserve">, the </w:t>
      </w:r>
      <w:r w:rsidR="0071210D" w:rsidRPr="000B4936">
        <w:rPr>
          <w:rFonts w:ascii="Times New Roman" w:hAnsi="Times New Roman" w:cs="Times New Roman"/>
          <w:sz w:val="24"/>
          <w:szCs w:val="24"/>
        </w:rPr>
        <w:t xml:space="preserve">permit </w:t>
      </w:r>
      <w:r w:rsidR="00E91288" w:rsidRPr="000B4936">
        <w:rPr>
          <w:rFonts w:ascii="Times New Roman" w:hAnsi="Times New Roman" w:cs="Times New Roman"/>
          <w:sz w:val="24"/>
          <w:szCs w:val="24"/>
        </w:rPr>
        <w:t xml:space="preserve">application is taken to be withdrawn. </w:t>
      </w:r>
    </w:p>
    <w:p w14:paraId="0027C4EF" w14:textId="2C7124B9" w:rsidR="00B06966" w:rsidRDefault="00B06966" w:rsidP="00B06966">
      <w:pPr>
        <w:pStyle w:val="ListParagraph"/>
        <w:rPr>
          <w:rFonts w:ascii="Times New Roman" w:hAnsi="Times New Roman" w:cs="Times New Roman"/>
          <w:sz w:val="24"/>
          <w:szCs w:val="24"/>
        </w:rPr>
      </w:pPr>
    </w:p>
    <w:p w14:paraId="354DC49C" w14:textId="07A69276" w:rsidR="00B06966" w:rsidRPr="000B4936" w:rsidRDefault="00B06966" w:rsidP="007B043E">
      <w:pPr>
        <w:pStyle w:val="ListParagraph"/>
        <w:numPr>
          <w:ilvl w:val="0"/>
          <w:numId w:val="39"/>
        </w:numPr>
        <w:rPr>
          <w:rFonts w:ascii="Times New Roman" w:hAnsi="Times New Roman" w:cs="Times New Roman"/>
          <w:sz w:val="24"/>
          <w:szCs w:val="24"/>
        </w:rPr>
      </w:pPr>
      <w:r w:rsidRPr="00B06966">
        <w:rPr>
          <w:rFonts w:ascii="Times New Roman" w:hAnsi="Times New Roman" w:cs="Times New Roman"/>
          <w:sz w:val="24"/>
          <w:szCs w:val="24"/>
        </w:rPr>
        <w:t>If the decision period is paused under new regulation 11, the Minister</w:t>
      </w:r>
      <w:r>
        <w:rPr>
          <w:rFonts w:ascii="Times New Roman" w:hAnsi="Times New Roman" w:cs="Times New Roman"/>
          <w:sz w:val="24"/>
          <w:szCs w:val="24"/>
        </w:rPr>
        <w:t xml:space="preserve"> is</w:t>
      </w:r>
      <w:r w:rsidRPr="00B06966">
        <w:rPr>
          <w:rFonts w:ascii="Times New Roman" w:hAnsi="Times New Roman" w:cs="Times New Roman"/>
          <w:sz w:val="24"/>
          <w:szCs w:val="24"/>
        </w:rPr>
        <w:t xml:space="preserve"> required, as soon as practicable, to notify the competent authority of the exporting country (for special import permits and special transit permits) and the competent authority of the importing country and any transit countries (for special export permits) of the pause (new subregulation 11(3)).</w:t>
      </w:r>
    </w:p>
    <w:p w14:paraId="059B1781" w14:textId="13B2EDB7" w:rsidR="003E16C6" w:rsidRPr="00613798" w:rsidRDefault="003E16C6" w:rsidP="00D054EA">
      <w:pPr>
        <w:rPr>
          <w:rFonts w:ascii="Times New Roman" w:hAnsi="Times New Roman" w:cs="Times New Roman"/>
          <w:b/>
          <w:bCs/>
          <w:sz w:val="24"/>
          <w:szCs w:val="24"/>
        </w:rPr>
      </w:pPr>
      <w:r w:rsidRPr="00613798">
        <w:rPr>
          <w:rFonts w:ascii="Times New Roman" w:hAnsi="Times New Roman" w:cs="Times New Roman"/>
          <w:b/>
          <w:bCs/>
          <w:sz w:val="24"/>
          <w:szCs w:val="24"/>
        </w:rPr>
        <w:t>Item [</w:t>
      </w:r>
      <w:r w:rsidR="00DD2946">
        <w:rPr>
          <w:rFonts w:ascii="Times New Roman" w:hAnsi="Times New Roman" w:cs="Times New Roman"/>
          <w:b/>
          <w:bCs/>
          <w:sz w:val="24"/>
          <w:szCs w:val="24"/>
        </w:rPr>
        <w:t>34</w:t>
      </w:r>
      <w:r w:rsidRPr="00613798">
        <w:rPr>
          <w:rFonts w:ascii="Times New Roman" w:hAnsi="Times New Roman" w:cs="Times New Roman"/>
          <w:b/>
          <w:bCs/>
          <w:sz w:val="24"/>
          <w:szCs w:val="24"/>
        </w:rPr>
        <w:t xml:space="preserve">] - </w:t>
      </w:r>
      <w:r w:rsidR="00DD2946">
        <w:rPr>
          <w:rFonts w:ascii="Times New Roman" w:hAnsi="Times New Roman" w:cs="Times New Roman"/>
          <w:b/>
          <w:bCs/>
          <w:sz w:val="24"/>
          <w:szCs w:val="24"/>
        </w:rPr>
        <w:t>Subregulation</w:t>
      </w:r>
      <w:r w:rsidRPr="00613798">
        <w:rPr>
          <w:rFonts w:ascii="Times New Roman" w:hAnsi="Times New Roman" w:cs="Times New Roman"/>
          <w:b/>
          <w:bCs/>
          <w:sz w:val="24"/>
          <w:szCs w:val="24"/>
        </w:rPr>
        <w:t xml:space="preserve"> 12(4)</w:t>
      </w:r>
    </w:p>
    <w:p w14:paraId="38EC9A93" w14:textId="01B2DA2B" w:rsidR="002C4A3A" w:rsidRDefault="002C4A3A" w:rsidP="007B043E">
      <w:pPr>
        <w:pStyle w:val="ListParagraph"/>
        <w:numPr>
          <w:ilvl w:val="0"/>
          <w:numId w:val="39"/>
        </w:numPr>
        <w:rPr>
          <w:rFonts w:ascii="Times New Roman" w:hAnsi="Times New Roman" w:cs="Times New Roman"/>
          <w:sz w:val="24"/>
          <w:szCs w:val="24"/>
        </w:rPr>
      </w:pPr>
      <w:r w:rsidRPr="000B4936">
        <w:rPr>
          <w:rFonts w:ascii="Times New Roman" w:hAnsi="Times New Roman" w:cs="Times New Roman"/>
          <w:sz w:val="24"/>
          <w:szCs w:val="24"/>
        </w:rPr>
        <w:t xml:space="preserve">Subregulation 12(4) </w:t>
      </w:r>
      <w:r w:rsidR="00696B25" w:rsidRPr="000B4936">
        <w:rPr>
          <w:rFonts w:ascii="Times New Roman" w:hAnsi="Times New Roman" w:cs="Times New Roman"/>
          <w:sz w:val="24"/>
          <w:szCs w:val="24"/>
        </w:rPr>
        <w:t xml:space="preserve">requires the Minister, within 5 working days after receiving an application for a special export permit, </w:t>
      </w:r>
      <w:r w:rsidR="00B06966">
        <w:rPr>
          <w:rFonts w:ascii="Times New Roman" w:hAnsi="Times New Roman" w:cs="Times New Roman"/>
          <w:sz w:val="24"/>
          <w:szCs w:val="24"/>
        </w:rPr>
        <w:t xml:space="preserve">to </w:t>
      </w:r>
      <w:r w:rsidR="00696B25" w:rsidRPr="000B4936">
        <w:rPr>
          <w:rFonts w:ascii="Times New Roman" w:hAnsi="Times New Roman" w:cs="Times New Roman"/>
          <w:sz w:val="24"/>
          <w:szCs w:val="24"/>
        </w:rPr>
        <w:t xml:space="preserve">give the competent authority of </w:t>
      </w:r>
      <w:r w:rsidR="00241F84" w:rsidRPr="000B4936">
        <w:rPr>
          <w:rFonts w:ascii="Times New Roman" w:hAnsi="Times New Roman" w:cs="Times New Roman"/>
          <w:sz w:val="24"/>
          <w:szCs w:val="24"/>
        </w:rPr>
        <w:t>the importing country a written notice setting out certain information.</w:t>
      </w:r>
    </w:p>
    <w:p w14:paraId="24FD8A27" w14:textId="77777777" w:rsidR="000B4936" w:rsidRPr="000B4936" w:rsidRDefault="000B4936" w:rsidP="000B4936">
      <w:pPr>
        <w:pStyle w:val="ListParagraph"/>
        <w:rPr>
          <w:rFonts w:ascii="Times New Roman" w:hAnsi="Times New Roman" w:cs="Times New Roman"/>
          <w:sz w:val="24"/>
          <w:szCs w:val="24"/>
        </w:rPr>
      </w:pPr>
    </w:p>
    <w:p w14:paraId="18EBB04A" w14:textId="1D198988" w:rsidR="000519C2" w:rsidRDefault="003E16C6" w:rsidP="007B043E">
      <w:pPr>
        <w:pStyle w:val="ListParagraph"/>
        <w:numPr>
          <w:ilvl w:val="0"/>
          <w:numId w:val="39"/>
        </w:numPr>
        <w:rPr>
          <w:rFonts w:ascii="Times New Roman" w:hAnsi="Times New Roman" w:cs="Times New Roman"/>
          <w:sz w:val="24"/>
          <w:szCs w:val="24"/>
        </w:rPr>
      </w:pPr>
      <w:r w:rsidRPr="000B4936">
        <w:rPr>
          <w:rFonts w:ascii="Times New Roman" w:hAnsi="Times New Roman" w:cs="Times New Roman"/>
          <w:sz w:val="24"/>
          <w:szCs w:val="24"/>
        </w:rPr>
        <w:t xml:space="preserve">Item </w:t>
      </w:r>
      <w:r w:rsidR="00DD2946" w:rsidRPr="000B4936">
        <w:rPr>
          <w:rFonts w:ascii="Times New Roman" w:hAnsi="Times New Roman" w:cs="Times New Roman"/>
          <w:sz w:val="24"/>
          <w:szCs w:val="24"/>
        </w:rPr>
        <w:t>34</w:t>
      </w:r>
      <w:r w:rsidRPr="000B4936">
        <w:rPr>
          <w:rFonts w:ascii="Times New Roman" w:hAnsi="Times New Roman" w:cs="Times New Roman"/>
          <w:sz w:val="24"/>
          <w:szCs w:val="24"/>
        </w:rPr>
        <w:t xml:space="preserve"> </w:t>
      </w:r>
      <w:r w:rsidR="000519C2" w:rsidRPr="000B4936">
        <w:rPr>
          <w:rFonts w:ascii="Times New Roman" w:hAnsi="Times New Roman" w:cs="Times New Roman"/>
          <w:sz w:val="24"/>
          <w:szCs w:val="24"/>
        </w:rPr>
        <w:t>repeal</w:t>
      </w:r>
      <w:r w:rsidR="000B4936">
        <w:rPr>
          <w:rFonts w:ascii="Times New Roman" w:hAnsi="Times New Roman" w:cs="Times New Roman"/>
          <w:sz w:val="24"/>
          <w:szCs w:val="24"/>
        </w:rPr>
        <w:t>s</w:t>
      </w:r>
      <w:r w:rsidR="000519C2" w:rsidRPr="000B4936">
        <w:rPr>
          <w:rFonts w:ascii="Times New Roman" w:hAnsi="Times New Roman" w:cs="Times New Roman"/>
          <w:sz w:val="24"/>
          <w:szCs w:val="24"/>
        </w:rPr>
        <w:t xml:space="preserve"> existing subregulation 12(4) and substitute</w:t>
      </w:r>
      <w:r w:rsidR="000B4936">
        <w:rPr>
          <w:rFonts w:ascii="Times New Roman" w:hAnsi="Times New Roman" w:cs="Times New Roman"/>
          <w:sz w:val="24"/>
          <w:szCs w:val="24"/>
        </w:rPr>
        <w:t>s</w:t>
      </w:r>
      <w:r w:rsidR="000519C2" w:rsidRPr="000B4936">
        <w:rPr>
          <w:rFonts w:ascii="Times New Roman" w:hAnsi="Times New Roman" w:cs="Times New Roman"/>
          <w:sz w:val="24"/>
          <w:szCs w:val="24"/>
        </w:rPr>
        <w:t xml:space="preserve"> new subregulations 12(4) and (5). New subregulations 12(4) and (5):</w:t>
      </w:r>
    </w:p>
    <w:p w14:paraId="77BDEB43" w14:textId="77777777" w:rsidR="007C5CB6" w:rsidRPr="000B4936" w:rsidRDefault="007C5CB6" w:rsidP="007C5CB6">
      <w:pPr>
        <w:pStyle w:val="ListParagraph"/>
        <w:rPr>
          <w:rFonts w:ascii="Times New Roman" w:hAnsi="Times New Roman" w:cs="Times New Roman"/>
          <w:sz w:val="24"/>
          <w:szCs w:val="24"/>
        </w:rPr>
      </w:pPr>
    </w:p>
    <w:p w14:paraId="354F365E" w14:textId="4BF766C5" w:rsidR="000519C2" w:rsidRPr="00DC5443" w:rsidRDefault="000519C2" w:rsidP="007C5CB6">
      <w:pPr>
        <w:pStyle w:val="ListParagraph"/>
        <w:numPr>
          <w:ilvl w:val="0"/>
          <w:numId w:val="37"/>
        </w:numPr>
        <w:ind w:left="1080"/>
        <w:rPr>
          <w:rFonts w:ascii="Times New Roman" w:hAnsi="Times New Roman" w:cs="Times New Roman"/>
          <w:sz w:val="24"/>
          <w:szCs w:val="24"/>
        </w:rPr>
      </w:pPr>
      <w:r w:rsidRPr="00DC5443">
        <w:rPr>
          <w:rFonts w:ascii="Times New Roman" w:hAnsi="Times New Roman" w:cs="Times New Roman"/>
          <w:sz w:val="24"/>
          <w:szCs w:val="24"/>
        </w:rPr>
        <w:t>more clearly set out the information that is required to be provided by the Minister to the competent authority of the importing country;</w:t>
      </w:r>
    </w:p>
    <w:p w14:paraId="12C17D61" w14:textId="77777777" w:rsidR="000519C2" w:rsidRPr="00DC5443" w:rsidRDefault="000519C2" w:rsidP="007C5CB6">
      <w:pPr>
        <w:pStyle w:val="ListParagraph"/>
        <w:ind w:left="1080"/>
        <w:rPr>
          <w:rFonts w:ascii="Times New Roman" w:hAnsi="Times New Roman" w:cs="Times New Roman"/>
          <w:sz w:val="24"/>
          <w:szCs w:val="24"/>
        </w:rPr>
      </w:pPr>
    </w:p>
    <w:p w14:paraId="35048E10" w14:textId="65949B35" w:rsidR="000519C2" w:rsidRPr="00DC5443" w:rsidRDefault="000519C2" w:rsidP="007C5CB6">
      <w:pPr>
        <w:pStyle w:val="ListParagraph"/>
        <w:numPr>
          <w:ilvl w:val="0"/>
          <w:numId w:val="37"/>
        </w:numPr>
        <w:ind w:left="1080"/>
        <w:rPr>
          <w:rFonts w:ascii="Times New Roman" w:hAnsi="Times New Roman" w:cs="Times New Roman"/>
          <w:sz w:val="24"/>
          <w:szCs w:val="24"/>
        </w:rPr>
      </w:pPr>
      <w:r w:rsidRPr="00DC5443">
        <w:rPr>
          <w:rFonts w:ascii="Times New Roman" w:hAnsi="Times New Roman" w:cs="Times New Roman"/>
          <w:sz w:val="24"/>
          <w:szCs w:val="24"/>
        </w:rPr>
        <w:t xml:space="preserve">add a requirement to </w:t>
      </w:r>
      <w:r w:rsidR="0071210D">
        <w:rPr>
          <w:rFonts w:ascii="Times New Roman" w:hAnsi="Times New Roman" w:cs="Times New Roman"/>
          <w:sz w:val="24"/>
          <w:szCs w:val="24"/>
        </w:rPr>
        <w:t xml:space="preserve">also </w:t>
      </w:r>
      <w:r w:rsidRPr="00DC5443">
        <w:rPr>
          <w:rFonts w:ascii="Times New Roman" w:hAnsi="Times New Roman" w:cs="Times New Roman"/>
          <w:sz w:val="24"/>
          <w:szCs w:val="24"/>
        </w:rPr>
        <w:t>notify the competent authority of any transit countries for the special export permit;</w:t>
      </w:r>
    </w:p>
    <w:p w14:paraId="20BB6D21" w14:textId="77777777" w:rsidR="000519C2" w:rsidRPr="00DC5443" w:rsidRDefault="000519C2" w:rsidP="007C5CB6">
      <w:pPr>
        <w:pStyle w:val="ListParagraph"/>
        <w:ind w:left="1080"/>
        <w:rPr>
          <w:rFonts w:ascii="Times New Roman" w:hAnsi="Times New Roman" w:cs="Times New Roman"/>
          <w:sz w:val="24"/>
          <w:szCs w:val="24"/>
        </w:rPr>
      </w:pPr>
    </w:p>
    <w:p w14:paraId="62E58DC8" w14:textId="11131CB8" w:rsidR="00DC0771" w:rsidRDefault="00D353C5" w:rsidP="007C5CB6">
      <w:pPr>
        <w:pStyle w:val="ListParagraph"/>
        <w:numPr>
          <w:ilvl w:val="0"/>
          <w:numId w:val="37"/>
        </w:numPr>
        <w:ind w:left="1080"/>
        <w:rPr>
          <w:rFonts w:ascii="Times New Roman" w:hAnsi="Times New Roman" w:cs="Times New Roman"/>
          <w:sz w:val="24"/>
          <w:szCs w:val="24"/>
        </w:rPr>
      </w:pPr>
      <w:r w:rsidRPr="00DC5443">
        <w:rPr>
          <w:rFonts w:ascii="Times New Roman" w:hAnsi="Times New Roman" w:cs="Times New Roman"/>
          <w:sz w:val="24"/>
          <w:szCs w:val="24"/>
        </w:rPr>
        <w:t xml:space="preserve">repeal </w:t>
      </w:r>
      <w:r w:rsidR="00F65F74" w:rsidRPr="00DC5443">
        <w:rPr>
          <w:rFonts w:ascii="Times New Roman" w:hAnsi="Times New Roman" w:cs="Times New Roman"/>
          <w:sz w:val="24"/>
          <w:szCs w:val="24"/>
        </w:rPr>
        <w:t xml:space="preserve">the requirement for the Minister to provide a </w:t>
      </w:r>
      <w:r w:rsidRPr="00DC5443">
        <w:rPr>
          <w:rFonts w:ascii="Times New Roman" w:hAnsi="Times New Roman" w:cs="Times New Roman"/>
          <w:sz w:val="24"/>
          <w:szCs w:val="24"/>
        </w:rPr>
        <w:t>facsimile number</w:t>
      </w:r>
      <w:r w:rsidR="00F65F74" w:rsidRPr="00DC5443">
        <w:rPr>
          <w:rFonts w:ascii="Times New Roman" w:hAnsi="Times New Roman" w:cs="Times New Roman"/>
          <w:sz w:val="24"/>
          <w:szCs w:val="24"/>
        </w:rPr>
        <w:t xml:space="preserve"> to the competent authority of an importing country. A facsimile is considered an outdated technology and it is no longer considered necessary for a facsimile number to be provided</w:t>
      </w:r>
      <w:r w:rsidR="00DC0771" w:rsidRPr="00DC5443">
        <w:rPr>
          <w:rFonts w:ascii="Times New Roman" w:hAnsi="Times New Roman" w:cs="Times New Roman"/>
          <w:sz w:val="24"/>
          <w:szCs w:val="24"/>
        </w:rPr>
        <w:t>.</w:t>
      </w:r>
    </w:p>
    <w:p w14:paraId="02F8C2CC" w14:textId="77777777" w:rsidR="000B4936" w:rsidRDefault="000B4936" w:rsidP="000B4936">
      <w:pPr>
        <w:pStyle w:val="ListParagraph"/>
        <w:ind w:left="780"/>
        <w:rPr>
          <w:rFonts w:ascii="Times New Roman" w:hAnsi="Times New Roman" w:cs="Times New Roman"/>
          <w:sz w:val="24"/>
          <w:szCs w:val="24"/>
        </w:rPr>
      </w:pPr>
    </w:p>
    <w:p w14:paraId="7D285040" w14:textId="21EE404C" w:rsidR="000519C2" w:rsidRPr="000B4936" w:rsidRDefault="000519C2" w:rsidP="007B043E">
      <w:pPr>
        <w:pStyle w:val="ListParagraph"/>
        <w:numPr>
          <w:ilvl w:val="0"/>
          <w:numId w:val="39"/>
        </w:numPr>
        <w:rPr>
          <w:rFonts w:ascii="Times New Roman" w:hAnsi="Times New Roman" w:cs="Times New Roman"/>
          <w:sz w:val="24"/>
          <w:szCs w:val="24"/>
        </w:rPr>
      </w:pPr>
      <w:r w:rsidRPr="000B4936">
        <w:rPr>
          <w:rFonts w:ascii="Times New Roman" w:hAnsi="Times New Roman" w:cs="Times New Roman"/>
          <w:sz w:val="24"/>
          <w:szCs w:val="24"/>
        </w:rPr>
        <w:t>The required notification still need</w:t>
      </w:r>
      <w:r w:rsidR="000B4936">
        <w:rPr>
          <w:rFonts w:ascii="Times New Roman" w:hAnsi="Times New Roman" w:cs="Times New Roman"/>
          <w:sz w:val="24"/>
          <w:szCs w:val="24"/>
        </w:rPr>
        <w:t>s</w:t>
      </w:r>
      <w:r w:rsidRPr="000B4936">
        <w:rPr>
          <w:rFonts w:ascii="Times New Roman" w:hAnsi="Times New Roman" w:cs="Times New Roman"/>
          <w:sz w:val="24"/>
          <w:szCs w:val="24"/>
        </w:rPr>
        <w:t xml:space="preserve"> to be provided to the relevant competent authority within 5 working days after the Minister receives the application for a special export permit.</w:t>
      </w:r>
    </w:p>
    <w:p w14:paraId="2CC419D8" w14:textId="1086BB14" w:rsidR="003E16C6" w:rsidRDefault="00613798" w:rsidP="00D054EA">
      <w:pPr>
        <w:rPr>
          <w:rFonts w:ascii="Times New Roman" w:hAnsi="Times New Roman" w:cs="Times New Roman"/>
          <w:b/>
          <w:bCs/>
          <w:sz w:val="24"/>
          <w:szCs w:val="24"/>
        </w:rPr>
      </w:pPr>
      <w:r w:rsidRPr="00DD2946">
        <w:rPr>
          <w:rFonts w:ascii="Times New Roman" w:hAnsi="Times New Roman" w:cs="Times New Roman"/>
          <w:b/>
          <w:bCs/>
          <w:sz w:val="24"/>
          <w:szCs w:val="24"/>
        </w:rPr>
        <w:t>Item [</w:t>
      </w:r>
      <w:r w:rsidR="00DD2946" w:rsidRPr="00DC5443">
        <w:rPr>
          <w:rFonts w:ascii="Times New Roman" w:hAnsi="Times New Roman" w:cs="Times New Roman"/>
          <w:b/>
          <w:bCs/>
          <w:sz w:val="24"/>
          <w:szCs w:val="24"/>
        </w:rPr>
        <w:t>35</w:t>
      </w:r>
      <w:r w:rsidRPr="00DD2946">
        <w:rPr>
          <w:rFonts w:ascii="Times New Roman" w:hAnsi="Times New Roman" w:cs="Times New Roman"/>
          <w:b/>
          <w:bCs/>
          <w:sz w:val="24"/>
          <w:szCs w:val="24"/>
        </w:rPr>
        <w:t>] - Regulation 13</w:t>
      </w:r>
    </w:p>
    <w:p w14:paraId="5BA03BE4" w14:textId="77777777" w:rsidR="007C5CB6" w:rsidRPr="007C5CB6" w:rsidRDefault="00613798" w:rsidP="007B043E">
      <w:pPr>
        <w:pStyle w:val="ListParagraph"/>
        <w:numPr>
          <w:ilvl w:val="0"/>
          <w:numId w:val="39"/>
        </w:numPr>
        <w:rPr>
          <w:rFonts w:ascii="Times New Roman" w:hAnsi="Times New Roman" w:cs="Times New Roman"/>
          <w:b/>
          <w:bCs/>
          <w:sz w:val="24"/>
          <w:szCs w:val="24"/>
        </w:rPr>
      </w:pPr>
      <w:r w:rsidRPr="0006575F">
        <w:rPr>
          <w:rFonts w:ascii="Times New Roman" w:hAnsi="Times New Roman" w:cs="Times New Roman"/>
          <w:sz w:val="24"/>
          <w:szCs w:val="24"/>
        </w:rPr>
        <w:t xml:space="preserve">Item </w:t>
      </w:r>
      <w:r w:rsidR="00DD2946" w:rsidRPr="0006575F">
        <w:rPr>
          <w:rFonts w:ascii="Times New Roman" w:hAnsi="Times New Roman" w:cs="Times New Roman"/>
          <w:sz w:val="24"/>
          <w:szCs w:val="24"/>
        </w:rPr>
        <w:t>35</w:t>
      </w:r>
      <w:r w:rsidRPr="0006575F">
        <w:rPr>
          <w:rFonts w:ascii="Times New Roman" w:hAnsi="Times New Roman" w:cs="Times New Roman"/>
          <w:sz w:val="24"/>
          <w:szCs w:val="24"/>
        </w:rPr>
        <w:t xml:space="preserve"> repeal</w:t>
      </w:r>
      <w:r w:rsidR="0006575F">
        <w:rPr>
          <w:rFonts w:ascii="Times New Roman" w:hAnsi="Times New Roman" w:cs="Times New Roman"/>
          <w:sz w:val="24"/>
          <w:szCs w:val="24"/>
        </w:rPr>
        <w:t>s</w:t>
      </w:r>
      <w:r w:rsidRPr="0006575F">
        <w:rPr>
          <w:rFonts w:ascii="Times New Roman" w:hAnsi="Times New Roman" w:cs="Times New Roman"/>
          <w:sz w:val="24"/>
          <w:szCs w:val="24"/>
        </w:rPr>
        <w:t xml:space="preserve"> existing regulation 13 of the OECD Regulations and substitute</w:t>
      </w:r>
      <w:r w:rsidR="0006575F">
        <w:rPr>
          <w:rFonts w:ascii="Times New Roman" w:hAnsi="Times New Roman" w:cs="Times New Roman"/>
          <w:sz w:val="24"/>
          <w:szCs w:val="24"/>
        </w:rPr>
        <w:t>s</w:t>
      </w:r>
      <w:r w:rsidRPr="0006575F">
        <w:rPr>
          <w:rFonts w:ascii="Times New Roman" w:hAnsi="Times New Roman" w:cs="Times New Roman"/>
          <w:sz w:val="24"/>
          <w:szCs w:val="24"/>
        </w:rPr>
        <w:t xml:space="preserve"> a new regulation 13. </w:t>
      </w:r>
    </w:p>
    <w:p w14:paraId="3769B635" w14:textId="77777777" w:rsidR="007C5CB6" w:rsidRPr="007C5CB6" w:rsidRDefault="007C5CB6" w:rsidP="007C5CB6">
      <w:pPr>
        <w:pStyle w:val="ListParagraph"/>
        <w:rPr>
          <w:rFonts w:ascii="Times New Roman" w:hAnsi="Times New Roman" w:cs="Times New Roman"/>
          <w:b/>
          <w:bCs/>
          <w:sz w:val="24"/>
          <w:szCs w:val="24"/>
        </w:rPr>
      </w:pPr>
    </w:p>
    <w:p w14:paraId="4EAA92EB" w14:textId="2D26752B" w:rsidR="00613798" w:rsidRPr="0006575F" w:rsidRDefault="00613798" w:rsidP="007B043E">
      <w:pPr>
        <w:pStyle w:val="ListParagraph"/>
        <w:numPr>
          <w:ilvl w:val="0"/>
          <w:numId w:val="39"/>
        </w:numPr>
        <w:rPr>
          <w:rFonts w:ascii="Times New Roman" w:hAnsi="Times New Roman" w:cs="Times New Roman"/>
          <w:b/>
          <w:bCs/>
          <w:sz w:val="24"/>
          <w:szCs w:val="24"/>
        </w:rPr>
      </w:pPr>
      <w:r w:rsidRPr="0006575F">
        <w:rPr>
          <w:rFonts w:ascii="Times New Roman" w:hAnsi="Times New Roman" w:cs="Times New Roman"/>
          <w:sz w:val="24"/>
          <w:szCs w:val="24"/>
        </w:rPr>
        <w:t xml:space="preserve">The purpose of this amendment is </w:t>
      </w:r>
      <w:r w:rsidR="0006575F">
        <w:rPr>
          <w:rFonts w:ascii="Times New Roman" w:hAnsi="Times New Roman" w:cs="Times New Roman"/>
          <w:sz w:val="24"/>
          <w:szCs w:val="24"/>
        </w:rPr>
        <w:t xml:space="preserve">to </w:t>
      </w:r>
      <w:r w:rsidRPr="0006575F">
        <w:rPr>
          <w:rFonts w:ascii="Times New Roman" w:hAnsi="Times New Roman" w:cs="Times New Roman"/>
          <w:sz w:val="24"/>
          <w:szCs w:val="24"/>
        </w:rPr>
        <w:t xml:space="preserve">update and simplify the drafting of this provision, so as to allow readers to more easily understand the applicable </w:t>
      </w:r>
      <w:r w:rsidR="0030411F" w:rsidRPr="0006575F">
        <w:rPr>
          <w:rFonts w:ascii="Times New Roman" w:hAnsi="Times New Roman" w:cs="Times New Roman"/>
          <w:sz w:val="24"/>
          <w:szCs w:val="24"/>
        </w:rPr>
        <w:t>timeframes for applications</w:t>
      </w:r>
      <w:r w:rsidR="000519C2" w:rsidRPr="0006575F">
        <w:rPr>
          <w:rFonts w:ascii="Times New Roman" w:hAnsi="Times New Roman" w:cs="Times New Roman"/>
          <w:sz w:val="24"/>
          <w:szCs w:val="24"/>
        </w:rPr>
        <w:t xml:space="preserve"> for special export permits</w:t>
      </w:r>
      <w:r w:rsidR="0030411F" w:rsidRPr="0006575F">
        <w:rPr>
          <w:rFonts w:ascii="Times New Roman" w:hAnsi="Times New Roman" w:cs="Times New Roman"/>
          <w:sz w:val="24"/>
          <w:szCs w:val="24"/>
        </w:rPr>
        <w:t xml:space="preserve"> to be decided. </w:t>
      </w:r>
      <w:r w:rsidR="000519C2" w:rsidRPr="0006575F">
        <w:rPr>
          <w:rFonts w:ascii="Times New Roman" w:hAnsi="Times New Roman" w:cs="Times New Roman"/>
          <w:sz w:val="24"/>
          <w:szCs w:val="24"/>
        </w:rPr>
        <w:t>This amendment also align</w:t>
      </w:r>
      <w:r w:rsidR="0006575F">
        <w:rPr>
          <w:rFonts w:ascii="Times New Roman" w:hAnsi="Times New Roman" w:cs="Times New Roman"/>
          <w:sz w:val="24"/>
          <w:szCs w:val="24"/>
        </w:rPr>
        <w:t>s</w:t>
      </w:r>
      <w:r w:rsidR="000519C2" w:rsidRPr="0006575F">
        <w:rPr>
          <w:rFonts w:ascii="Times New Roman" w:hAnsi="Times New Roman" w:cs="Times New Roman"/>
          <w:sz w:val="24"/>
          <w:szCs w:val="24"/>
        </w:rPr>
        <w:t xml:space="preserve"> </w:t>
      </w:r>
      <w:r w:rsidR="000519C2" w:rsidRPr="0006575F">
        <w:rPr>
          <w:rFonts w:ascii="Times New Roman" w:hAnsi="Times New Roman" w:cs="Times New Roman"/>
          <w:sz w:val="24"/>
          <w:szCs w:val="24"/>
        </w:rPr>
        <w:lastRenderedPageBreak/>
        <w:t>the process for granting a special export permit, so far as possible while maintaining consistency with the OECD Decision, to the equivalent process for granting a Basel export permit under the Act (as amended by the Amending Act).</w:t>
      </w:r>
    </w:p>
    <w:p w14:paraId="4B40F8F8" w14:textId="36CE6E4B" w:rsidR="00F01A03" w:rsidRPr="00DC5443" w:rsidRDefault="00F01A03" w:rsidP="00613798">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13 - </w:t>
      </w:r>
      <w:r w:rsidR="00EC3C9F" w:rsidRPr="00DC5443">
        <w:rPr>
          <w:rFonts w:ascii="Times New Roman" w:hAnsi="Times New Roman" w:cs="Times New Roman"/>
          <w:sz w:val="24"/>
          <w:szCs w:val="24"/>
          <w:u w:val="single"/>
        </w:rPr>
        <w:t>Period for making decision on permit application - default period</w:t>
      </w:r>
    </w:p>
    <w:p w14:paraId="286A0106" w14:textId="6A2938F3" w:rsidR="00EC3C9F" w:rsidRDefault="00142F42" w:rsidP="007B043E">
      <w:pPr>
        <w:pStyle w:val="ListParagraph"/>
        <w:numPr>
          <w:ilvl w:val="0"/>
          <w:numId w:val="39"/>
        </w:numPr>
        <w:rPr>
          <w:rFonts w:ascii="Times New Roman" w:hAnsi="Times New Roman" w:cs="Times New Roman"/>
          <w:sz w:val="24"/>
          <w:szCs w:val="24"/>
        </w:rPr>
      </w:pPr>
      <w:r w:rsidRPr="006E7987">
        <w:rPr>
          <w:rFonts w:ascii="Times New Roman" w:hAnsi="Times New Roman" w:cs="Times New Roman"/>
          <w:sz w:val="24"/>
          <w:szCs w:val="24"/>
        </w:rPr>
        <w:t>New r</w:t>
      </w:r>
      <w:r w:rsidR="009B5CC4" w:rsidRPr="006E7987">
        <w:rPr>
          <w:rFonts w:ascii="Times New Roman" w:hAnsi="Times New Roman" w:cs="Times New Roman"/>
          <w:sz w:val="24"/>
          <w:szCs w:val="24"/>
        </w:rPr>
        <w:t>egulation 13 set</w:t>
      </w:r>
      <w:r w:rsidR="006F7D1E" w:rsidRPr="006E7987">
        <w:rPr>
          <w:rFonts w:ascii="Times New Roman" w:hAnsi="Times New Roman" w:cs="Times New Roman"/>
          <w:sz w:val="24"/>
          <w:szCs w:val="24"/>
        </w:rPr>
        <w:t>s</w:t>
      </w:r>
      <w:r w:rsidR="009B5CC4" w:rsidRPr="006E7987">
        <w:rPr>
          <w:rFonts w:ascii="Times New Roman" w:hAnsi="Times New Roman" w:cs="Times New Roman"/>
          <w:sz w:val="24"/>
          <w:szCs w:val="24"/>
        </w:rPr>
        <w:t xml:space="preserve"> out the default decision period for an application for a special export permit. </w:t>
      </w:r>
    </w:p>
    <w:p w14:paraId="4A7AAD80" w14:textId="77777777" w:rsidR="006E7987" w:rsidRPr="006E7987" w:rsidRDefault="006E7987" w:rsidP="006E7987">
      <w:pPr>
        <w:pStyle w:val="ListParagraph"/>
        <w:rPr>
          <w:rFonts w:ascii="Times New Roman" w:hAnsi="Times New Roman" w:cs="Times New Roman"/>
          <w:sz w:val="24"/>
          <w:szCs w:val="24"/>
        </w:rPr>
      </w:pPr>
    </w:p>
    <w:p w14:paraId="2096941D" w14:textId="71515E1E" w:rsidR="001236E5" w:rsidRDefault="00142F42" w:rsidP="007B043E">
      <w:pPr>
        <w:pStyle w:val="ListParagraph"/>
        <w:numPr>
          <w:ilvl w:val="0"/>
          <w:numId w:val="39"/>
        </w:numPr>
        <w:rPr>
          <w:rFonts w:ascii="Times New Roman" w:hAnsi="Times New Roman" w:cs="Times New Roman"/>
          <w:sz w:val="24"/>
          <w:szCs w:val="24"/>
        </w:rPr>
      </w:pPr>
      <w:r w:rsidRPr="006E7987">
        <w:rPr>
          <w:rFonts w:ascii="Times New Roman" w:hAnsi="Times New Roman" w:cs="Times New Roman"/>
          <w:sz w:val="24"/>
          <w:szCs w:val="24"/>
        </w:rPr>
        <w:t>New subregulation 13(1) provide</w:t>
      </w:r>
      <w:r w:rsidR="006E7987">
        <w:rPr>
          <w:rFonts w:ascii="Times New Roman" w:hAnsi="Times New Roman" w:cs="Times New Roman"/>
          <w:sz w:val="24"/>
          <w:szCs w:val="24"/>
        </w:rPr>
        <w:t>s</w:t>
      </w:r>
      <w:r w:rsidRPr="006E7987">
        <w:rPr>
          <w:rFonts w:ascii="Times New Roman" w:hAnsi="Times New Roman" w:cs="Times New Roman"/>
          <w:sz w:val="24"/>
          <w:szCs w:val="24"/>
        </w:rPr>
        <w:t xml:space="preserve"> </w:t>
      </w:r>
      <w:r w:rsidR="00ED35C4" w:rsidRPr="006E7987">
        <w:rPr>
          <w:rFonts w:ascii="Times New Roman" w:hAnsi="Times New Roman" w:cs="Times New Roman"/>
          <w:sz w:val="24"/>
          <w:szCs w:val="24"/>
        </w:rPr>
        <w:t xml:space="preserve">if the Minister receives an application for a special export permit, the Minister must decide </w:t>
      </w:r>
      <w:r w:rsidR="007C5CB6">
        <w:rPr>
          <w:rFonts w:ascii="Times New Roman" w:hAnsi="Times New Roman" w:cs="Times New Roman"/>
          <w:sz w:val="24"/>
          <w:szCs w:val="24"/>
        </w:rPr>
        <w:t xml:space="preserve">whether </w:t>
      </w:r>
      <w:r w:rsidR="00ED35C4" w:rsidRPr="006E7987">
        <w:rPr>
          <w:rFonts w:ascii="Times New Roman" w:hAnsi="Times New Roman" w:cs="Times New Roman"/>
          <w:sz w:val="24"/>
          <w:szCs w:val="24"/>
        </w:rPr>
        <w:t xml:space="preserve">to grant the permit within 40 days starting after the day the Minister receives the application. This is the </w:t>
      </w:r>
      <w:r w:rsidR="001236E5" w:rsidRPr="006E7987">
        <w:rPr>
          <w:rFonts w:ascii="Times New Roman" w:hAnsi="Times New Roman" w:cs="Times New Roman"/>
          <w:sz w:val="24"/>
          <w:szCs w:val="24"/>
        </w:rPr>
        <w:t>default decision period.</w:t>
      </w:r>
    </w:p>
    <w:p w14:paraId="080FBCBB" w14:textId="77777777" w:rsidR="004A6E80" w:rsidRPr="006E7987" w:rsidRDefault="004A6E80" w:rsidP="004A6E80">
      <w:pPr>
        <w:pStyle w:val="ListParagraph"/>
        <w:rPr>
          <w:rFonts w:ascii="Times New Roman" w:hAnsi="Times New Roman" w:cs="Times New Roman"/>
          <w:sz w:val="24"/>
          <w:szCs w:val="24"/>
        </w:rPr>
      </w:pPr>
    </w:p>
    <w:p w14:paraId="3ABAF9D5" w14:textId="30CAA8AF" w:rsidR="00C2131B" w:rsidRDefault="001236E5" w:rsidP="007B043E">
      <w:pPr>
        <w:pStyle w:val="ListParagraph"/>
        <w:numPr>
          <w:ilvl w:val="0"/>
          <w:numId w:val="39"/>
        </w:numPr>
        <w:rPr>
          <w:rFonts w:ascii="Times New Roman" w:hAnsi="Times New Roman" w:cs="Times New Roman"/>
          <w:sz w:val="24"/>
          <w:szCs w:val="24"/>
        </w:rPr>
      </w:pPr>
      <w:r w:rsidRPr="004A6E80">
        <w:rPr>
          <w:rFonts w:ascii="Times New Roman" w:hAnsi="Times New Roman" w:cs="Times New Roman"/>
          <w:sz w:val="24"/>
          <w:szCs w:val="24"/>
        </w:rPr>
        <w:t>The note following subregulation 13(1) clarif</w:t>
      </w:r>
      <w:r w:rsidR="004A6E80">
        <w:rPr>
          <w:rFonts w:ascii="Times New Roman" w:hAnsi="Times New Roman" w:cs="Times New Roman"/>
          <w:sz w:val="24"/>
          <w:szCs w:val="24"/>
        </w:rPr>
        <w:t>ies</w:t>
      </w:r>
      <w:r w:rsidRPr="004A6E80">
        <w:rPr>
          <w:rFonts w:ascii="Times New Roman" w:hAnsi="Times New Roman" w:cs="Times New Roman"/>
          <w:sz w:val="24"/>
          <w:szCs w:val="24"/>
        </w:rPr>
        <w:t xml:space="preserve"> that this period </w:t>
      </w:r>
      <w:r w:rsidR="00C2131B" w:rsidRPr="004A6E80">
        <w:rPr>
          <w:rFonts w:ascii="Times New Roman" w:hAnsi="Times New Roman" w:cs="Times New Roman"/>
          <w:sz w:val="24"/>
          <w:szCs w:val="24"/>
        </w:rPr>
        <w:t xml:space="preserve">may be paused or extended under </w:t>
      </w:r>
      <w:r w:rsidR="000519C2" w:rsidRPr="004A6E80">
        <w:rPr>
          <w:rFonts w:ascii="Times New Roman" w:hAnsi="Times New Roman" w:cs="Times New Roman"/>
          <w:sz w:val="24"/>
          <w:szCs w:val="24"/>
        </w:rPr>
        <w:t xml:space="preserve">new </w:t>
      </w:r>
      <w:r w:rsidR="00C2131B" w:rsidRPr="004A6E80">
        <w:rPr>
          <w:rFonts w:ascii="Times New Roman" w:hAnsi="Times New Roman" w:cs="Times New Roman"/>
          <w:sz w:val="24"/>
          <w:szCs w:val="24"/>
        </w:rPr>
        <w:t>regulation</w:t>
      </w:r>
      <w:r w:rsidR="000519C2" w:rsidRPr="004A6E80">
        <w:rPr>
          <w:rFonts w:ascii="Times New Roman" w:hAnsi="Times New Roman" w:cs="Times New Roman"/>
          <w:sz w:val="24"/>
          <w:szCs w:val="24"/>
        </w:rPr>
        <w:t>s</w:t>
      </w:r>
      <w:r w:rsidR="00C2131B" w:rsidRPr="004A6E80">
        <w:rPr>
          <w:rFonts w:ascii="Times New Roman" w:hAnsi="Times New Roman" w:cs="Times New Roman"/>
          <w:sz w:val="24"/>
          <w:szCs w:val="24"/>
        </w:rPr>
        <w:t xml:space="preserve"> 11, 15, 15A</w:t>
      </w:r>
      <w:r w:rsidR="000519C2" w:rsidRPr="004A6E80">
        <w:rPr>
          <w:rFonts w:ascii="Times New Roman" w:hAnsi="Times New Roman" w:cs="Times New Roman"/>
          <w:sz w:val="24"/>
          <w:szCs w:val="24"/>
        </w:rPr>
        <w:t xml:space="preserve"> or</w:t>
      </w:r>
      <w:r w:rsidR="00C2131B" w:rsidRPr="004A6E80">
        <w:rPr>
          <w:rFonts w:ascii="Times New Roman" w:hAnsi="Times New Roman" w:cs="Times New Roman"/>
          <w:sz w:val="24"/>
          <w:szCs w:val="24"/>
        </w:rPr>
        <w:t xml:space="preserve"> 15B. </w:t>
      </w:r>
    </w:p>
    <w:p w14:paraId="69B61DBC" w14:textId="77777777" w:rsidR="004A6E80" w:rsidRPr="004A6E80" w:rsidRDefault="004A6E80" w:rsidP="004A6E80">
      <w:pPr>
        <w:pStyle w:val="ListParagraph"/>
        <w:rPr>
          <w:rFonts w:ascii="Times New Roman" w:hAnsi="Times New Roman" w:cs="Times New Roman"/>
          <w:sz w:val="24"/>
          <w:szCs w:val="24"/>
        </w:rPr>
      </w:pPr>
    </w:p>
    <w:p w14:paraId="79690324" w14:textId="19970D94" w:rsidR="000519C2" w:rsidRDefault="00C2131B" w:rsidP="007B043E">
      <w:pPr>
        <w:pStyle w:val="ListParagraph"/>
        <w:numPr>
          <w:ilvl w:val="0"/>
          <w:numId w:val="39"/>
        </w:numPr>
        <w:rPr>
          <w:rFonts w:ascii="Times New Roman" w:hAnsi="Times New Roman" w:cs="Times New Roman"/>
          <w:sz w:val="24"/>
          <w:szCs w:val="24"/>
        </w:rPr>
      </w:pPr>
      <w:r w:rsidRPr="004A6E80">
        <w:rPr>
          <w:rFonts w:ascii="Times New Roman" w:hAnsi="Times New Roman" w:cs="Times New Roman"/>
          <w:sz w:val="24"/>
          <w:szCs w:val="24"/>
        </w:rPr>
        <w:t xml:space="preserve">Subregulation 13(2) </w:t>
      </w:r>
      <w:r w:rsidR="004A6E80">
        <w:rPr>
          <w:rFonts w:ascii="Times New Roman" w:hAnsi="Times New Roman" w:cs="Times New Roman"/>
          <w:sz w:val="24"/>
          <w:szCs w:val="24"/>
        </w:rPr>
        <w:t>has</w:t>
      </w:r>
      <w:r w:rsidR="00D24005" w:rsidRPr="004A6E80">
        <w:rPr>
          <w:rFonts w:ascii="Times New Roman" w:hAnsi="Times New Roman" w:cs="Times New Roman"/>
          <w:sz w:val="24"/>
          <w:szCs w:val="24"/>
        </w:rPr>
        <w:t xml:space="preserve"> the effect </w:t>
      </w:r>
      <w:r w:rsidR="000519C2" w:rsidRPr="004A6E80">
        <w:rPr>
          <w:rFonts w:ascii="Times New Roman" w:hAnsi="Times New Roman" w:cs="Times New Roman"/>
          <w:sz w:val="24"/>
          <w:szCs w:val="24"/>
        </w:rPr>
        <w:t xml:space="preserve">that </w:t>
      </w:r>
      <w:r w:rsidR="00D24005" w:rsidRPr="004A6E80">
        <w:rPr>
          <w:rFonts w:ascii="Times New Roman" w:hAnsi="Times New Roman" w:cs="Times New Roman"/>
          <w:sz w:val="24"/>
          <w:szCs w:val="24"/>
        </w:rPr>
        <w:t>if the Minister has not decided whether to grant the permit by the end of the decision period (including as paused or extended under regulation 11, 15, 15A</w:t>
      </w:r>
      <w:r w:rsidR="000519C2" w:rsidRPr="004A6E80">
        <w:rPr>
          <w:rFonts w:ascii="Times New Roman" w:hAnsi="Times New Roman" w:cs="Times New Roman"/>
          <w:sz w:val="24"/>
          <w:szCs w:val="24"/>
        </w:rPr>
        <w:t xml:space="preserve"> or </w:t>
      </w:r>
      <w:r w:rsidR="00D24005" w:rsidRPr="004A6E80">
        <w:rPr>
          <w:rFonts w:ascii="Times New Roman" w:hAnsi="Times New Roman" w:cs="Times New Roman"/>
          <w:sz w:val="24"/>
          <w:szCs w:val="24"/>
        </w:rPr>
        <w:t>15B)</w:t>
      </w:r>
      <w:r w:rsidR="000317E9" w:rsidRPr="004A6E80">
        <w:rPr>
          <w:rFonts w:ascii="Times New Roman" w:hAnsi="Times New Roman" w:cs="Times New Roman"/>
          <w:sz w:val="24"/>
          <w:szCs w:val="24"/>
        </w:rPr>
        <w:t xml:space="preserve">, the Minister is to be taken to have decided, on the last day of that period, to refuse the permit. </w:t>
      </w:r>
    </w:p>
    <w:p w14:paraId="52F0954C" w14:textId="77777777" w:rsidR="004A6E80" w:rsidRPr="004A6E80" w:rsidRDefault="004A6E80" w:rsidP="004A6E80">
      <w:pPr>
        <w:pStyle w:val="ListParagraph"/>
        <w:rPr>
          <w:rFonts w:ascii="Times New Roman" w:hAnsi="Times New Roman" w:cs="Times New Roman"/>
          <w:sz w:val="24"/>
          <w:szCs w:val="24"/>
        </w:rPr>
      </w:pPr>
    </w:p>
    <w:p w14:paraId="66E62A28" w14:textId="0D2C85EB" w:rsidR="00613798" w:rsidRPr="004A6E80" w:rsidRDefault="000317E9" w:rsidP="007B043E">
      <w:pPr>
        <w:pStyle w:val="ListParagraph"/>
        <w:numPr>
          <w:ilvl w:val="0"/>
          <w:numId w:val="39"/>
        </w:numPr>
        <w:rPr>
          <w:rFonts w:ascii="Times New Roman" w:hAnsi="Times New Roman" w:cs="Times New Roman"/>
          <w:sz w:val="24"/>
          <w:szCs w:val="24"/>
        </w:rPr>
      </w:pPr>
      <w:r w:rsidRPr="004A6E80">
        <w:rPr>
          <w:rFonts w:ascii="Times New Roman" w:hAnsi="Times New Roman" w:cs="Times New Roman"/>
          <w:sz w:val="24"/>
          <w:szCs w:val="24"/>
        </w:rPr>
        <w:t>The deemed refusal</w:t>
      </w:r>
      <w:r w:rsidR="000519C2" w:rsidRPr="004A6E80">
        <w:rPr>
          <w:rFonts w:ascii="Times New Roman" w:hAnsi="Times New Roman" w:cs="Times New Roman"/>
          <w:sz w:val="24"/>
          <w:szCs w:val="24"/>
        </w:rPr>
        <w:t xml:space="preserve"> of a special export permit where the decision is not made within the decision period</w:t>
      </w:r>
      <w:r w:rsidRPr="004A6E80">
        <w:rPr>
          <w:rFonts w:ascii="Times New Roman" w:hAnsi="Times New Roman" w:cs="Times New Roman"/>
          <w:sz w:val="24"/>
          <w:szCs w:val="24"/>
        </w:rPr>
        <w:t xml:space="preserve"> reflect</w:t>
      </w:r>
      <w:r w:rsidR="00D231AB" w:rsidRPr="004A6E80">
        <w:rPr>
          <w:rFonts w:ascii="Times New Roman" w:hAnsi="Times New Roman" w:cs="Times New Roman"/>
          <w:sz w:val="24"/>
          <w:szCs w:val="24"/>
        </w:rPr>
        <w:t xml:space="preserve">s </w:t>
      </w:r>
      <w:r w:rsidRPr="004A6E80">
        <w:rPr>
          <w:rFonts w:ascii="Times New Roman" w:hAnsi="Times New Roman" w:cs="Times New Roman"/>
          <w:sz w:val="24"/>
          <w:szCs w:val="24"/>
        </w:rPr>
        <w:t xml:space="preserve">the </w:t>
      </w:r>
      <w:r w:rsidR="00AB2FA9" w:rsidRPr="004A6E80">
        <w:rPr>
          <w:rFonts w:ascii="Times New Roman" w:hAnsi="Times New Roman" w:cs="Times New Roman"/>
          <w:sz w:val="24"/>
          <w:szCs w:val="24"/>
        </w:rPr>
        <w:t xml:space="preserve">operation of existing </w:t>
      </w:r>
      <w:r w:rsidR="00D231AB" w:rsidRPr="004A6E80">
        <w:rPr>
          <w:rFonts w:ascii="Times New Roman" w:hAnsi="Times New Roman" w:cs="Times New Roman"/>
          <w:sz w:val="24"/>
          <w:szCs w:val="24"/>
        </w:rPr>
        <w:t>subregulation 15(7).</w:t>
      </w:r>
    </w:p>
    <w:p w14:paraId="147C5892" w14:textId="001A472A" w:rsidR="00E1489C" w:rsidRPr="00282724" w:rsidRDefault="00E1489C" w:rsidP="00D054EA">
      <w:pPr>
        <w:rPr>
          <w:rFonts w:ascii="Times New Roman" w:hAnsi="Times New Roman" w:cs="Times New Roman"/>
          <w:b/>
          <w:bCs/>
          <w:sz w:val="24"/>
          <w:szCs w:val="24"/>
        </w:rPr>
      </w:pPr>
      <w:r w:rsidRPr="00282724">
        <w:rPr>
          <w:rFonts w:ascii="Times New Roman" w:hAnsi="Times New Roman" w:cs="Times New Roman"/>
          <w:b/>
          <w:bCs/>
          <w:sz w:val="24"/>
          <w:szCs w:val="24"/>
        </w:rPr>
        <w:t>Item [3</w:t>
      </w:r>
      <w:r w:rsidR="00DD2946">
        <w:rPr>
          <w:rFonts w:ascii="Times New Roman" w:hAnsi="Times New Roman" w:cs="Times New Roman"/>
          <w:b/>
          <w:bCs/>
          <w:sz w:val="24"/>
          <w:szCs w:val="24"/>
        </w:rPr>
        <w:t>6</w:t>
      </w:r>
      <w:r w:rsidRPr="00282724">
        <w:rPr>
          <w:rFonts w:ascii="Times New Roman" w:hAnsi="Times New Roman" w:cs="Times New Roman"/>
          <w:b/>
          <w:bCs/>
          <w:sz w:val="24"/>
          <w:szCs w:val="24"/>
        </w:rPr>
        <w:t>] - Subregulation 14(1)</w:t>
      </w:r>
    </w:p>
    <w:p w14:paraId="7548D9E4" w14:textId="3884D6F9" w:rsidR="00282724" w:rsidRPr="00701963" w:rsidRDefault="00282724" w:rsidP="00B06966">
      <w:pPr>
        <w:pStyle w:val="ListParagraph"/>
        <w:numPr>
          <w:ilvl w:val="0"/>
          <w:numId w:val="39"/>
        </w:numPr>
        <w:spacing w:line="276" w:lineRule="auto"/>
        <w:ind w:left="714" w:hanging="357"/>
        <w:rPr>
          <w:rFonts w:ascii="Times New Roman" w:hAnsi="Times New Roman" w:cs="Times New Roman"/>
          <w:sz w:val="24"/>
          <w:szCs w:val="24"/>
        </w:rPr>
      </w:pPr>
      <w:r w:rsidRPr="00701963">
        <w:rPr>
          <w:rFonts w:ascii="Times New Roman" w:hAnsi="Times New Roman" w:cs="Times New Roman"/>
          <w:sz w:val="24"/>
          <w:szCs w:val="24"/>
        </w:rPr>
        <w:t>Item 3</w:t>
      </w:r>
      <w:r w:rsidR="00DD2946" w:rsidRPr="00701963">
        <w:rPr>
          <w:rFonts w:ascii="Times New Roman" w:hAnsi="Times New Roman" w:cs="Times New Roman"/>
          <w:sz w:val="24"/>
          <w:szCs w:val="24"/>
        </w:rPr>
        <w:t>6</w:t>
      </w:r>
      <w:r w:rsidRPr="00701963">
        <w:rPr>
          <w:rFonts w:ascii="Times New Roman" w:hAnsi="Times New Roman" w:cs="Times New Roman"/>
          <w:sz w:val="24"/>
          <w:szCs w:val="24"/>
        </w:rPr>
        <w:t xml:space="preserve"> repeal</w:t>
      </w:r>
      <w:r w:rsidR="00701963">
        <w:rPr>
          <w:rFonts w:ascii="Times New Roman" w:hAnsi="Times New Roman" w:cs="Times New Roman"/>
          <w:sz w:val="24"/>
          <w:szCs w:val="24"/>
        </w:rPr>
        <w:t>s</w:t>
      </w:r>
      <w:r w:rsidRPr="00701963">
        <w:rPr>
          <w:rFonts w:ascii="Times New Roman" w:hAnsi="Times New Roman" w:cs="Times New Roman"/>
          <w:sz w:val="24"/>
          <w:szCs w:val="24"/>
        </w:rPr>
        <w:t xml:space="preserve"> existing subregulation 14(1) of the OECD Regulations. This provision </w:t>
      </w:r>
      <w:r w:rsidR="00701963">
        <w:rPr>
          <w:rFonts w:ascii="Times New Roman" w:hAnsi="Times New Roman" w:cs="Times New Roman"/>
          <w:sz w:val="24"/>
          <w:szCs w:val="24"/>
        </w:rPr>
        <w:t>is</w:t>
      </w:r>
      <w:r w:rsidRPr="00701963">
        <w:rPr>
          <w:rFonts w:ascii="Times New Roman" w:hAnsi="Times New Roman" w:cs="Times New Roman"/>
          <w:sz w:val="24"/>
          <w:szCs w:val="24"/>
        </w:rPr>
        <w:t xml:space="preserve"> subsumed by </w:t>
      </w:r>
      <w:r w:rsidR="00C66CFC" w:rsidRPr="00701963">
        <w:rPr>
          <w:rFonts w:ascii="Times New Roman" w:hAnsi="Times New Roman" w:cs="Times New Roman"/>
          <w:sz w:val="24"/>
          <w:szCs w:val="24"/>
        </w:rPr>
        <w:t xml:space="preserve">new regulation 13, as </w:t>
      </w:r>
      <w:r w:rsidR="00EA30BF" w:rsidRPr="00701963">
        <w:rPr>
          <w:rFonts w:ascii="Times New Roman" w:hAnsi="Times New Roman" w:cs="Times New Roman"/>
          <w:sz w:val="24"/>
          <w:szCs w:val="24"/>
        </w:rPr>
        <w:t>inserted</w:t>
      </w:r>
      <w:r w:rsidR="00C66CFC" w:rsidRPr="00701963">
        <w:rPr>
          <w:rFonts w:ascii="Times New Roman" w:hAnsi="Times New Roman" w:cs="Times New Roman"/>
          <w:sz w:val="24"/>
          <w:szCs w:val="24"/>
        </w:rPr>
        <w:t xml:space="preserve"> by </w:t>
      </w:r>
      <w:r w:rsidR="003710A8" w:rsidRPr="00701963">
        <w:rPr>
          <w:rFonts w:ascii="Times New Roman" w:hAnsi="Times New Roman" w:cs="Times New Roman"/>
          <w:sz w:val="24"/>
          <w:szCs w:val="24"/>
        </w:rPr>
        <w:t xml:space="preserve">item </w:t>
      </w:r>
      <w:r w:rsidR="00DD2946" w:rsidRPr="00701963">
        <w:rPr>
          <w:rFonts w:ascii="Times New Roman" w:hAnsi="Times New Roman" w:cs="Times New Roman"/>
          <w:sz w:val="24"/>
          <w:szCs w:val="24"/>
        </w:rPr>
        <w:t>35</w:t>
      </w:r>
      <w:r w:rsidR="003710A8" w:rsidRPr="00701963">
        <w:rPr>
          <w:rFonts w:ascii="Times New Roman" w:hAnsi="Times New Roman" w:cs="Times New Roman"/>
          <w:sz w:val="24"/>
          <w:szCs w:val="24"/>
        </w:rPr>
        <w:t>.</w:t>
      </w:r>
    </w:p>
    <w:p w14:paraId="54999F3B" w14:textId="47504BD5" w:rsidR="00D20C72" w:rsidRPr="00D20C72" w:rsidRDefault="00D20C72" w:rsidP="00D054EA">
      <w:pPr>
        <w:rPr>
          <w:rFonts w:ascii="Times New Roman" w:hAnsi="Times New Roman" w:cs="Times New Roman"/>
          <w:b/>
          <w:bCs/>
          <w:sz w:val="24"/>
          <w:szCs w:val="24"/>
        </w:rPr>
      </w:pPr>
      <w:r w:rsidRPr="00D20C72">
        <w:rPr>
          <w:rFonts w:ascii="Times New Roman" w:hAnsi="Times New Roman" w:cs="Times New Roman"/>
          <w:b/>
          <w:bCs/>
          <w:sz w:val="24"/>
          <w:szCs w:val="24"/>
        </w:rPr>
        <w:t>Item [3</w:t>
      </w:r>
      <w:r w:rsidR="00DD2946">
        <w:rPr>
          <w:rFonts w:ascii="Times New Roman" w:hAnsi="Times New Roman" w:cs="Times New Roman"/>
          <w:b/>
          <w:bCs/>
          <w:sz w:val="24"/>
          <w:szCs w:val="24"/>
        </w:rPr>
        <w:t>7</w:t>
      </w:r>
      <w:r w:rsidRPr="00D20C72">
        <w:rPr>
          <w:rFonts w:ascii="Times New Roman" w:hAnsi="Times New Roman" w:cs="Times New Roman"/>
          <w:b/>
          <w:bCs/>
          <w:sz w:val="24"/>
          <w:szCs w:val="24"/>
        </w:rPr>
        <w:t>] - Subregulation 14(2)</w:t>
      </w:r>
    </w:p>
    <w:p w14:paraId="2841DFA0" w14:textId="76EF325F" w:rsidR="00F65F74" w:rsidRDefault="00D20C72"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Item 3</w:t>
      </w:r>
      <w:r w:rsidR="00DD2946" w:rsidRPr="00701963">
        <w:rPr>
          <w:rFonts w:ascii="Times New Roman" w:hAnsi="Times New Roman" w:cs="Times New Roman"/>
          <w:sz w:val="24"/>
          <w:szCs w:val="24"/>
        </w:rPr>
        <w:t>7</w:t>
      </w:r>
      <w:r w:rsidRPr="00701963">
        <w:rPr>
          <w:rFonts w:ascii="Times New Roman" w:hAnsi="Times New Roman" w:cs="Times New Roman"/>
          <w:sz w:val="24"/>
          <w:szCs w:val="24"/>
        </w:rPr>
        <w:t xml:space="preserve"> </w:t>
      </w:r>
      <w:r w:rsidR="003B1D11" w:rsidRPr="00701963">
        <w:rPr>
          <w:rFonts w:ascii="Times New Roman" w:hAnsi="Times New Roman" w:cs="Times New Roman"/>
          <w:sz w:val="24"/>
          <w:szCs w:val="24"/>
        </w:rPr>
        <w:t>amend</w:t>
      </w:r>
      <w:r w:rsidR="00701963">
        <w:rPr>
          <w:rFonts w:ascii="Times New Roman" w:hAnsi="Times New Roman" w:cs="Times New Roman"/>
          <w:sz w:val="24"/>
          <w:szCs w:val="24"/>
        </w:rPr>
        <w:t>s</w:t>
      </w:r>
      <w:r w:rsidR="003B1D11" w:rsidRPr="00701963">
        <w:rPr>
          <w:rFonts w:ascii="Times New Roman" w:hAnsi="Times New Roman" w:cs="Times New Roman"/>
          <w:sz w:val="24"/>
          <w:szCs w:val="24"/>
        </w:rPr>
        <w:t xml:space="preserve"> subregulation 14(2)</w:t>
      </w:r>
      <w:r w:rsidR="00901F66" w:rsidRPr="00701963">
        <w:rPr>
          <w:rFonts w:ascii="Times New Roman" w:hAnsi="Times New Roman" w:cs="Times New Roman"/>
          <w:sz w:val="24"/>
          <w:szCs w:val="24"/>
        </w:rPr>
        <w:t xml:space="preserve"> of the OECD Regulations</w:t>
      </w:r>
      <w:r w:rsidR="003B1D11" w:rsidRPr="00701963">
        <w:rPr>
          <w:rFonts w:ascii="Times New Roman" w:hAnsi="Times New Roman" w:cs="Times New Roman"/>
          <w:sz w:val="24"/>
          <w:szCs w:val="24"/>
        </w:rPr>
        <w:t xml:space="preserve"> to omit the first occurring “the permit” and substituting “a special export permit”. </w:t>
      </w:r>
    </w:p>
    <w:p w14:paraId="2F375EF2" w14:textId="77777777" w:rsidR="00701963" w:rsidRPr="00701963" w:rsidRDefault="00701963" w:rsidP="00701963">
      <w:pPr>
        <w:pStyle w:val="ListParagraph"/>
        <w:rPr>
          <w:rFonts w:ascii="Times New Roman" w:hAnsi="Times New Roman" w:cs="Times New Roman"/>
          <w:sz w:val="24"/>
          <w:szCs w:val="24"/>
        </w:rPr>
      </w:pPr>
    </w:p>
    <w:p w14:paraId="4409925F" w14:textId="09E754E9" w:rsidR="00D20C72" w:rsidRPr="00701963" w:rsidRDefault="003B1D11"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 xml:space="preserve">This </w:t>
      </w:r>
      <w:r w:rsidR="00701963">
        <w:rPr>
          <w:rFonts w:ascii="Times New Roman" w:hAnsi="Times New Roman" w:cs="Times New Roman"/>
          <w:sz w:val="24"/>
          <w:szCs w:val="24"/>
        </w:rPr>
        <w:t>is</w:t>
      </w:r>
      <w:r w:rsidRPr="00701963">
        <w:rPr>
          <w:rFonts w:ascii="Times New Roman" w:hAnsi="Times New Roman" w:cs="Times New Roman"/>
          <w:sz w:val="24"/>
          <w:szCs w:val="24"/>
        </w:rPr>
        <w:t xml:space="preserve"> an editorial amendment to improve the clarity of this subregulation</w:t>
      </w:r>
      <w:r w:rsidR="00F65F74" w:rsidRPr="00701963">
        <w:rPr>
          <w:rFonts w:ascii="Times New Roman" w:hAnsi="Times New Roman" w:cs="Times New Roman"/>
          <w:sz w:val="24"/>
          <w:szCs w:val="24"/>
        </w:rPr>
        <w:t>, as the provision is only referring to special export permits.</w:t>
      </w:r>
    </w:p>
    <w:p w14:paraId="20AB8B00" w14:textId="1B75BD09" w:rsidR="003B1D11" w:rsidRPr="00901F66" w:rsidRDefault="003B1D11" w:rsidP="00D054EA">
      <w:pPr>
        <w:rPr>
          <w:rFonts w:ascii="Times New Roman" w:hAnsi="Times New Roman" w:cs="Times New Roman"/>
          <w:b/>
          <w:bCs/>
          <w:sz w:val="24"/>
          <w:szCs w:val="24"/>
        </w:rPr>
      </w:pPr>
      <w:r w:rsidRPr="00901F66">
        <w:rPr>
          <w:rFonts w:ascii="Times New Roman" w:hAnsi="Times New Roman" w:cs="Times New Roman"/>
          <w:b/>
          <w:bCs/>
          <w:sz w:val="24"/>
          <w:szCs w:val="24"/>
        </w:rPr>
        <w:t>Item [3</w:t>
      </w:r>
      <w:r w:rsidR="00DD2946">
        <w:rPr>
          <w:rFonts w:ascii="Times New Roman" w:hAnsi="Times New Roman" w:cs="Times New Roman"/>
          <w:b/>
          <w:bCs/>
          <w:sz w:val="24"/>
          <w:szCs w:val="24"/>
        </w:rPr>
        <w:t>8</w:t>
      </w:r>
      <w:r w:rsidRPr="00901F66">
        <w:rPr>
          <w:rFonts w:ascii="Times New Roman" w:hAnsi="Times New Roman" w:cs="Times New Roman"/>
          <w:b/>
          <w:bCs/>
          <w:sz w:val="24"/>
          <w:szCs w:val="24"/>
        </w:rPr>
        <w:t>] - Subregulation 14(2)</w:t>
      </w:r>
    </w:p>
    <w:p w14:paraId="07F89030" w14:textId="2E5BC9F9" w:rsidR="00F65F74" w:rsidRDefault="003B1D11"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Item 3</w:t>
      </w:r>
      <w:r w:rsidR="00DD2946" w:rsidRPr="00701963">
        <w:rPr>
          <w:rFonts w:ascii="Times New Roman" w:hAnsi="Times New Roman" w:cs="Times New Roman"/>
          <w:sz w:val="24"/>
          <w:szCs w:val="24"/>
        </w:rPr>
        <w:t>8</w:t>
      </w:r>
      <w:r w:rsidRPr="00701963">
        <w:rPr>
          <w:rFonts w:ascii="Times New Roman" w:hAnsi="Times New Roman" w:cs="Times New Roman"/>
          <w:sz w:val="24"/>
          <w:szCs w:val="24"/>
        </w:rPr>
        <w:t xml:space="preserve"> </w:t>
      </w:r>
      <w:r w:rsidR="00901F66" w:rsidRPr="00701963">
        <w:rPr>
          <w:rFonts w:ascii="Times New Roman" w:hAnsi="Times New Roman" w:cs="Times New Roman"/>
          <w:sz w:val="24"/>
          <w:szCs w:val="24"/>
        </w:rPr>
        <w:t>amend</w:t>
      </w:r>
      <w:r w:rsidR="00701963">
        <w:rPr>
          <w:rFonts w:ascii="Times New Roman" w:hAnsi="Times New Roman" w:cs="Times New Roman"/>
          <w:sz w:val="24"/>
          <w:szCs w:val="24"/>
        </w:rPr>
        <w:t>s</w:t>
      </w:r>
      <w:r w:rsidR="00901F66" w:rsidRPr="00701963">
        <w:rPr>
          <w:rFonts w:ascii="Times New Roman" w:hAnsi="Times New Roman" w:cs="Times New Roman"/>
          <w:sz w:val="24"/>
          <w:szCs w:val="24"/>
        </w:rPr>
        <w:t xml:space="preserve"> subregulation 14(2) of the OECD Regulations to insert “for the permit” after “importing country”. </w:t>
      </w:r>
    </w:p>
    <w:p w14:paraId="12601CFA" w14:textId="77777777" w:rsidR="00701963" w:rsidRPr="00701963" w:rsidRDefault="00701963" w:rsidP="00701963">
      <w:pPr>
        <w:pStyle w:val="ListParagraph"/>
        <w:rPr>
          <w:rFonts w:ascii="Times New Roman" w:hAnsi="Times New Roman" w:cs="Times New Roman"/>
          <w:sz w:val="24"/>
          <w:szCs w:val="24"/>
        </w:rPr>
      </w:pPr>
    </w:p>
    <w:p w14:paraId="6BA4011B" w14:textId="01622CC2" w:rsidR="003B1D11" w:rsidRPr="00701963" w:rsidRDefault="00901F66"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 xml:space="preserve">This </w:t>
      </w:r>
      <w:r w:rsidR="00701963">
        <w:rPr>
          <w:rFonts w:ascii="Times New Roman" w:hAnsi="Times New Roman" w:cs="Times New Roman"/>
          <w:sz w:val="24"/>
          <w:szCs w:val="24"/>
        </w:rPr>
        <w:t>is</w:t>
      </w:r>
      <w:r w:rsidRPr="00701963">
        <w:rPr>
          <w:rFonts w:ascii="Times New Roman" w:hAnsi="Times New Roman" w:cs="Times New Roman"/>
          <w:sz w:val="24"/>
          <w:szCs w:val="24"/>
        </w:rPr>
        <w:t xml:space="preserve"> an editorial amendment to improve the clarity of this subregulation.  </w:t>
      </w:r>
    </w:p>
    <w:p w14:paraId="0434D391" w14:textId="04B58A2C" w:rsidR="000B4319" w:rsidRPr="00836E9B" w:rsidRDefault="000B4319" w:rsidP="00D054EA">
      <w:pPr>
        <w:rPr>
          <w:rFonts w:ascii="Times New Roman" w:hAnsi="Times New Roman" w:cs="Times New Roman"/>
          <w:b/>
          <w:bCs/>
          <w:sz w:val="24"/>
          <w:szCs w:val="24"/>
        </w:rPr>
      </w:pPr>
      <w:r w:rsidRPr="00836E9B">
        <w:rPr>
          <w:rFonts w:ascii="Times New Roman" w:hAnsi="Times New Roman" w:cs="Times New Roman"/>
          <w:b/>
          <w:bCs/>
          <w:sz w:val="24"/>
          <w:szCs w:val="24"/>
        </w:rPr>
        <w:t>Item [3</w:t>
      </w:r>
      <w:r w:rsidR="00DD2946">
        <w:rPr>
          <w:rFonts w:ascii="Times New Roman" w:hAnsi="Times New Roman" w:cs="Times New Roman"/>
          <w:b/>
          <w:bCs/>
          <w:sz w:val="24"/>
          <w:szCs w:val="24"/>
        </w:rPr>
        <w:t>9</w:t>
      </w:r>
      <w:r w:rsidRPr="00836E9B">
        <w:rPr>
          <w:rFonts w:ascii="Times New Roman" w:hAnsi="Times New Roman" w:cs="Times New Roman"/>
          <w:b/>
          <w:bCs/>
          <w:sz w:val="24"/>
          <w:szCs w:val="24"/>
        </w:rPr>
        <w:t>] - Paragraphs 14(2)(a) and (b)</w:t>
      </w:r>
    </w:p>
    <w:p w14:paraId="1C783E1F" w14:textId="1B908C68" w:rsidR="00F65F74" w:rsidRDefault="000B4319"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Item 3</w:t>
      </w:r>
      <w:r w:rsidR="00DD2946" w:rsidRPr="00701963">
        <w:rPr>
          <w:rFonts w:ascii="Times New Roman" w:hAnsi="Times New Roman" w:cs="Times New Roman"/>
          <w:sz w:val="24"/>
          <w:szCs w:val="24"/>
        </w:rPr>
        <w:t>9</w:t>
      </w:r>
      <w:r w:rsidRPr="00701963">
        <w:rPr>
          <w:rFonts w:ascii="Times New Roman" w:hAnsi="Times New Roman" w:cs="Times New Roman"/>
          <w:sz w:val="24"/>
          <w:szCs w:val="24"/>
        </w:rPr>
        <w:t xml:space="preserve"> amend</w:t>
      </w:r>
      <w:r w:rsidR="00701963">
        <w:rPr>
          <w:rFonts w:ascii="Times New Roman" w:hAnsi="Times New Roman" w:cs="Times New Roman"/>
          <w:sz w:val="24"/>
          <w:szCs w:val="24"/>
        </w:rPr>
        <w:t>s</w:t>
      </w:r>
      <w:r w:rsidRPr="00701963">
        <w:rPr>
          <w:rFonts w:ascii="Times New Roman" w:hAnsi="Times New Roman" w:cs="Times New Roman"/>
          <w:sz w:val="24"/>
          <w:szCs w:val="24"/>
        </w:rPr>
        <w:t xml:space="preserve"> paragraphs 14(2)(a) and (b) of the OECD Regulations to </w:t>
      </w:r>
      <w:r w:rsidR="00836E9B" w:rsidRPr="00701963">
        <w:rPr>
          <w:rFonts w:ascii="Times New Roman" w:hAnsi="Times New Roman" w:cs="Times New Roman"/>
          <w:sz w:val="24"/>
          <w:szCs w:val="24"/>
        </w:rPr>
        <w:t xml:space="preserve">insert “for the permit” after “applicant”. </w:t>
      </w:r>
    </w:p>
    <w:p w14:paraId="136725B6" w14:textId="77777777" w:rsidR="00701963" w:rsidRPr="00701963" w:rsidRDefault="00701963" w:rsidP="00701963">
      <w:pPr>
        <w:pStyle w:val="ListParagraph"/>
        <w:rPr>
          <w:rFonts w:ascii="Times New Roman" w:hAnsi="Times New Roman" w:cs="Times New Roman"/>
          <w:sz w:val="24"/>
          <w:szCs w:val="24"/>
        </w:rPr>
      </w:pPr>
    </w:p>
    <w:p w14:paraId="651C456B" w14:textId="3DC2FBF1" w:rsidR="00FF3405" w:rsidRPr="00701963" w:rsidRDefault="00836E9B"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 xml:space="preserve">This </w:t>
      </w:r>
      <w:r w:rsidR="00701963">
        <w:rPr>
          <w:rFonts w:ascii="Times New Roman" w:hAnsi="Times New Roman" w:cs="Times New Roman"/>
          <w:sz w:val="24"/>
          <w:szCs w:val="24"/>
        </w:rPr>
        <w:t>is</w:t>
      </w:r>
      <w:r w:rsidRPr="00701963">
        <w:rPr>
          <w:rFonts w:ascii="Times New Roman" w:hAnsi="Times New Roman" w:cs="Times New Roman"/>
          <w:sz w:val="24"/>
          <w:szCs w:val="24"/>
        </w:rPr>
        <w:t xml:space="preserve"> an editorial amendment to improve the clarity of these paragraphs.  </w:t>
      </w:r>
    </w:p>
    <w:p w14:paraId="0F3934CB" w14:textId="431A5ADA" w:rsidR="00836E9B" w:rsidRPr="00DD2946" w:rsidRDefault="00F41B88" w:rsidP="00D054EA">
      <w:pPr>
        <w:rPr>
          <w:rFonts w:ascii="Times New Roman" w:hAnsi="Times New Roman" w:cs="Times New Roman"/>
          <w:b/>
          <w:bCs/>
          <w:sz w:val="24"/>
          <w:szCs w:val="24"/>
        </w:rPr>
      </w:pPr>
      <w:r w:rsidRPr="00DD2946">
        <w:rPr>
          <w:rFonts w:ascii="Times New Roman" w:hAnsi="Times New Roman" w:cs="Times New Roman"/>
          <w:b/>
          <w:bCs/>
          <w:sz w:val="24"/>
          <w:szCs w:val="24"/>
        </w:rPr>
        <w:lastRenderedPageBreak/>
        <w:t>Item [</w:t>
      </w:r>
      <w:r w:rsidR="00DD2946" w:rsidRPr="00DC5443">
        <w:rPr>
          <w:rFonts w:ascii="Times New Roman" w:hAnsi="Times New Roman" w:cs="Times New Roman"/>
          <w:b/>
          <w:bCs/>
          <w:sz w:val="24"/>
          <w:szCs w:val="24"/>
        </w:rPr>
        <w:t>40</w:t>
      </w:r>
      <w:r w:rsidRPr="00DD2946">
        <w:rPr>
          <w:rFonts w:ascii="Times New Roman" w:hAnsi="Times New Roman" w:cs="Times New Roman"/>
          <w:b/>
          <w:bCs/>
          <w:sz w:val="24"/>
          <w:szCs w:val="24"/>
        </w:rPr>
        <w:t>] - Subregulation</w:t>
      </w:r>
      <w:r w:rsidR="00DD2946" w:rsidRPr="00DC5443">
        <w:rPr>
          <w:rFonts w:ascii="Times New Roman" w:hAnsi="Times New Roman" w:cs="Times New Roman"/>
          <w:b/>
          <w:bCs/>
          <w:sz w:val="24"/>
          <w:szCs w:val="24"/>
        </w:rPr>
        <w:t>s</w:t>
      </w:r>
      <w:r w:rsidRPr="00DD2946">
        <w:rPr>
          <w:rFonts w:ascii="Times New Roman" w:hAnsi="Times New Roman" w:cs="Times New Roman"/>
          <w:b/>
          <w:bCs/>
          <w:sz w:val="24"/>
          <w:szCs w:val="24"/>
        </w:rPr>
        <w:t xml:space="preserve"> 14(4)</w:t>
      </w:r>
      <w:r w:rsidR="00DD2946" w:rsidRPr="00DC5443">
        <w:rPr>
          <w:rFonts w:ascii="Times New Roman" w:hAnsi="Times New Roman" w:cs="Times New Roman"/>
          <w:b/>
          <w:bCs/>
          <w:sz w:val="24"/>
          <w:szCs w:val="24"/>
        </w:rPr>
        <w:t xml:space="preserve"> and (5)</w:t>
      </w:r>
    </w:p>
    <w:p w14:paraId="0EAF3D82" w14:textId="1AAFA999" w:rsidR="00EB6847" w:rsidRDefault="00F41B88"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 xml:space="preserve">Item </w:t>
      </w:r>
      <w:r w:rsidR="00DD2946" w:rsidRPr="00701963">
        <w:rPr>
          <w:rFonts w:ascii="Times New Roman" w:hAnsi="Times New Roman" w:cs="Times New Roman"/>
          <w:sz w:val="24"/>
          <w:szCs w:val="24"/>
        </w:rPr>
        <w:t>40</w:t>
      </w:r>
      <w:r w:rsidRPr="00701963">
        <w:rPr>
          <w:rFonts w:ascii="Times New Roman" w:hAnsi="Times New Roman" w:cs="Times New Roman"/>
          <w:sz w:val="24"/>
          <w:szCs w:val="24"/>
        </w:rPr>
        <w:t xml:space="preserve"> </w:t>
      </w:r>
      <w:r w:rsidR="00EB6847" w:rsidRPr="00701963">
        <w:rPr>
          <w:rFonts w:ascii="Times New Roman" w:hAnsi="Times New Roman" w:cs="Times New Roman"/>
          <w:sz w:val="24"/>
          <w:szCs w:val="24"/>
        </w:rPr>
        <w:t>amend</w:t>
      </w:r>
      <w:r w:rsidR="00701963">
        <w:rPr>
          <w:rFonts w:ascii="Times New Roman" w:hAnsi="Times New Roman" w:cs="Times New Roman"/>
          <w:sz w:val="24"/>
          <w:szCs w:val="24"/>
        </w:rPr>
        <w:t>s</w:t>
      </w:r>
      <w:r w:rsidR="00EB6847" w:rsidRPr="00701963">
        <w:rPr>
          <w:rFonts w:ascii="Times New Roman" w:hAnsi="Times New Roman" w:cs="Times New Roman"/>
          <w:sz w:val="24"/>
          <w:szCs w:val="24"/>
        </w:rPr>
        <w:t xml:space="preserve"> regulation 14 of the OECD Regulations to repeal existing subregulations 14(4) and (5). </w:t>
      </w:r>
    </w:p>
    <w:p w14:paraId="600A13EB" w14:textId="77777777" w:rsidR="00701963" w:rsidRPr="00701963" w:rsidRDefault="00701963" w:rsidP="00701963">
      <w:pPr>
        <w:pStyle w:val="ListParagraph"/>
        <w:rPr>
          <w:rFonts w:ascii="Times New Roman" w:hAnsi="Times New Roman" w:cs="Times New Roman"/>
          <w:sz w:val="24"/>
          <w:szCs w:val="24"/>
        </w:rPr>
      </w:pPr>
    </w:p>
    <w:p w14:paraId="73D766D6" w14:textId="00A2AFFA" w:rsidR="00EB6847" w:rsidRDefault="00EB6847" w:rsidP="007B043E">
      <w:pPr>
        <w:pStyle w:val="ListParagraph"/>
        <w:numPr>
          <w:ilvl w:val="0"/>
          <w:numId w:val="39"/>
        </w:numPr>
        <w:rPr>
          <w:rFonts w:ascii="Times New Roman" w:hAnsi="Times New Roman" w:cs="Times New Roman"/>
          <w:sz w:val="24"/>
          <w:szCs w:val="24"/>
        </w:rPr>
      </w:pPr>
      <w:r w:rsidRPr="00701963">
        <w:rPr>
          <w:rFonts w:ascii="Times New Roman" w:hAnsi="Times New Roman" w:cs="Times New Roman"/>
          <w:sz w:val="24"/>
          <w:szCs w:val="24"/>
        </w:rPr>
        <w:t xml:space="preserve">Existing subregulations 14(4) and (5) set out a requirement to invite the applicant for a special export permit to comment on any adverse material the Minister has that suggests their application should be refused. </w:t>
      </w:r>
    </w:p>
    <w:p w14:paraId="7C45AFCE" w14:textId="77777777" w:rsidR="00701963" w:rsidRPr="00701963" w:rsidRDefault="00701963" w:rsidP="00701963">
      <w:pPr>
        <w:pStyle w:val="ListParagraph"/>
        <w:rPr>
          <w:rFonts w:ascii="Times New Roman" w:hAnsi="Times New Roman" w:cs="Times New Roman"/>
          <w:sz w:val="24"/>
          <w:szCs w:val="24"/>
        </w:rPr>
      </w:pPr>
    </w:p>
    <w:p w14:paraId="29910BF1" w14:textId="0907B861" w:rsidR="00EB6847" w:rsidRDefault="007C5CB6" w:rsidP="007B043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w:t>
      </w:r>
      <w:r w:rsidR="00EB6847" w:rsidRPr="00701963">
        <w:rPr>
          <w:rFonts w:ascii="Times New Roman" w:hAnsi="Times New Roman" w:cs="Times New Roman"/>
          <w:sz w:val="24"/>
          <w:szCs w:val="24"/>
        </w:rPr>
        <w:t>his requirement already exists as a matter of general law</w:t>
      </w:r>
      <w:r>
        <w:rPr>
          <w:rFonts w:ascii="Times New Roman" w:hAnsi="Times New Roman" w:cs="Times New Roman"/>
          <w:sz w:val="24"/>
          <w:szCs w:val="24"/>
        </w:rPr>
        <w:t>.</w:t>
      </w:r>
      <w:r w:rsidR="00EB6847" w:rsidRPr="00701963">
        <w:rPr>
          <w:rFonts w:ascii="Times New Roman" w:hAnsi="Times New Roman" w:cs="Times New Roman"/>
          <w:sz w:val="24"/>
          <w:szCs w:val="24"/>
        </w:rPr>
        <w:t xml:space="preserve"> </w:t>
      </w:r>
      <w:r>
        <w:rPr>
          <w:rFonts w:ascii="Times New Roman" w:hAnsi="Times New Roman" w:cs="Times New Roman"/>
          <w:sz w:val="24"/>
          <w:szCs w:val="24"/>
        </w:rPr>
        <w:t>N</w:t>
      </w:r>
      <w:r w:rsidR="00EB6847" w:rsidRPr="00701963">
        <w:rPr>
          <w:rFonts w:ascii="Times New Roman" w:hAnsi="Times New Roman" w:cs="Times New Roman"/>
          <w:sz w:val="24"/>
          <w:szCs w:val="24"/>
        </w:rPr>
        <w:t xml:space="preserve">atural justice (also known as procedural fairness) applies whenever an administrative decision might adversely affect the rights, interests or legitimate expectations of a person. It requires the decision-maker to give persons whose interests may be adversely affected by the decision an opportunity to see the evidence on which the decision-maker proposes to rely and have their views on that evidence taken into account by the decision-maker. As existing subregulations </w:t>
      </w:r>
      <w:r w:rsidR="008C56E5" w:rsidRPr="00701963">
        <w:rPr>
          <w:rFonts w:ascii="Times New Roman" w:hAnsi="Times New Roman" w:cs="Times New Roman"/>
          <w:sz w:val="24"/>
          <w:szCs w:val="24"/>
        </w:rPr>
        <w:t>14</w:t>
      </w:r>
      <w:r w:rsidR="00EB6847" w:rsidRPr="00701963">
        <w:rPr>
          <w:rFonts w:ascii="Times New Roman" w:hAnsi="Times New Roman" w:cs="Times New Roman"/>
          <w:sz w:val="24"/>
          <w:szCs w:val="24"/>
        </w:rPr>
        <w:t xml:space="preserve">(4) and (5) do not purport to go further than, or limit in any way, the common law natural justice requirements, they are redundant and can be repealed. </w:t>
      </w:r>
    </w:p>
    <w:p w14:paraId="68B80911" w14:textId="77777777" w:rsidR="008D6E67" w:rsidRPr="00701963" w:rsidRDefault="008D6E67" w:rsidP="008D6E67">
      <w:pPr>
        <w:pStyle w:val="ListParagraph"/>
        <w:rPr>
          <w:rFonts w:ascii="Times New Roman" w:hAnsi="Times New Roman" w:cs="Times New Roman"/>
          <w:sz w:val="24"/>
          <w:szCs w:val="24"/>
        </w:rPr>
      </w:pPr>
    </w:p>
    <w:p w14:paraId="15FA0A25" w14:textId="0C9EE88F" w:rsidR="008C56E5" w:rsidRPr="008D6E67" w:rsidRDefault="00EB6847" w:rsidP="007B043E">
      <w:pPr>
        <w:pStyle w:val="ListParagraph"/>
        <w:numPr>
          <w:ilvl w:val="0"/>
          <w:numId w:val="39"/>
        </w:numPr>
        <w:rPr>
          <w:rFonts w:ascii="Times New Roman" w:hAnsi="Times New Roman" w:cs="Times New Roman"/>
          <w:sz w:val="24"/>
          <w:szCs w:val="24"/>
        </w:rPr>
      </w:pPr>
      <w:r w:rsidRPr="008D6E67">
        <w:rPr>
          <w:rFonts w:ascii="Times New Roman" w:hAnsi="Times New Roman" w:cs="Times New Roman"/>
          <w:sz w:val="24"/>
          <w:szCs w:val="24"/>
        </w:rPr>
        <w:t xml:space="preserve">The common law natural justice requirements will continue to apply to decisions of whether to grant a special </w:t>
      </w:r>
      <w:r w:rsidR="008C56E5" w:rsidRPr="008D6E67">
        <w:rPr>
          <w:rFonts w:ascii="Times New Roman" w:hAnsi="Times New Roman" w:cs="Times New Roman"/>
          <w:sz w:val="24"/>
          <w:szCs w:val="24"/>
        </w:rPr>
        <w:t>ex</w:t>
      </w:r>
      <w:r w:rsidRPr="008D6E67">
        <w:rPr>
          <w:rFonts w:ascii="Times New Roman" w:hAnsi="Times New Roman" w:cs="Times New Roman"/>
          <w:sz w:val="24"/>
          <w:szCs w:val="24"/>
        </w:rPr>
        <w:t>port permit, which means the Minister will continue to be required to invite the applicant to comment on any adverse material the Minister has that suggests their application should be refused</w:t>
      </w:r>
      <w:r w:rsidR="008D6E67">
        <w:rPr>
          <w:rFonts w:ascii="Times New Roman" w:hAnsi="Times New Roman" w:cs="Times New Roman"/>
          <w:sz w:val="24"/>
          <w:szCs w:val="24"/>
        </w:rPr>
        <w:t>.</w:t>
      </w:r>
    </w:p>
    <w:p w14:paraId="7A3A3824" w14:textId="00BC7409" w:rsidR="000B0224" w:rsidRPr="008160A0" w:rsidRDefault="000B0224" w:rsidP="00EB6847">
      <w:pPr>
        <w:rPr>
          <w:rFonts w:ascii="Times New Roman" w:hAnsi="Times New Roman" w:cs="Times New Roman"/>
          <w:b/>
          <w:bCs/>
          <w:sz w:val="24"/>
          <w:szCs w:val="24"/>
        </w:rPr>
      </w:pPr>
      <w:r w:rsidRPr="00EE5A34">
        <w:rPr>
          <w:rFonts w:ascii="Times New Roman" w:hAnsi="Times New Roman" w:cs="Times New Roman"/>
          <w:b/>
          <w:bCs/>
          <w:sz w:val="24"/>
          <w:szCs w:val="24"/>
        </w:rPr>
        <w:t>Item [</w:t>
      </w:r>
      <w:r w:rsidR="00EE5A34" w:rsidRPr="00DC5443">
        <w:rPr>
          <w:rFonts w:ascii="Times New Roman" w:hAnsi="Times New Roman" w:cs="Times New Roman"/>
          <w:b/>
          <w:bCs/>
          <w:sz w:val="24"/>
          <w:szCs w:val="24"/>
        </w:rPr>
        <w:t>41</w:t>
      </w:r>
      <w:r w:rsidRPr="00EE5A34">
        <w:rPr>
          <w:rFonts w:ascii="Times New Roman" w:hAnsi="Times New Roman" w:cs="Times New Roman"/>
          <w:b/>
          <w:bCs/>
          <w:sz w:val="24"/>
          <w:szCs w:val="24"/>
        </w:rPr>
        <w:t>] - Regulation 15</w:t>
      </w:r>
    </w:p>
    <w:p w14:paraId="44AFAC67" w14:textId="510CE725" w:rsidR="000B0224" w:rsidRDefault="003B0E29" w:rsidP="007B043E">
      <w:pPr>
        <w:pStyle w:val="ListParagraph"/>
        <w:numPr>
          <w:ilvl w:val="0"/>
          <w:numId w:val="39"/>
        </w:numPr>
        <w:rPr>
          <w:rFonts w:ascii="Times New Roman" w:hAnsi="Times New Roman" w:cs="Times New Roman"/>
          <w:sz w:val="24"/>
          <w:szCs w:val="24"/>
        </w:rPr>
      </w:pPr>
      <w:r w:rsidRPr="008D6E67">
        <w:rPr>
          <w:rFonts w:ascii="Times New Roman" w:hAnsi="Times New Roman" w:cs="Times New Roman"/>
          <w:sz w:val="24"/>
          <w:szCs w:val="24"/>
        </w:rPr>
        <w:t xml:space="preserve">Item </w:t>
      </w:r>
      <w:r w:rsidR="00EE5A34" w:rsidRPr="008D6E67">
        <w:rPr>
          <w:rFonts w:ascii="Times New Roman" w:hAnsi="Times New Roman" w:cs="Times New Roman"/>
          <w:sz w:val="24"/>
          <w:szCs w:val="24"/>
        </w:rPr>
        <w:t>41</w:t>
      </w:r>
      <w:r w:rsidRPr="008D6E67">
        <w:rPr>
          <w:rFonts w:ascii="Times New Roman" w:hAnsi="Times New Roman" w:cs="Times New Roman"/>
          <w:sz w:val="24"/>
          <w:szCs w:val="24"/>
        </w:rPr>
        <w:t xml:space="preserve"> repeal</w:t>
      </w:r>
      <w:r w:rsidR="008D6E67">
        <w:rPr>
          <w:rFonts w:ascii="Times New Roman" w:hAnsi="Times New Roman" w:cs="Times New Roman"/>
          <w:sz w:val="24"/>
          <w:szCs w:val="24"/>
        </w:rPr>
        <w:t>s</w:t>
      </w:r>
      <w:r w:rsidRPr="008D6E67">
        <w:rPr>
          <w:rFonts w:ascii="Times New Roman" w:hAnsi="Times New Roman" w:cs="Times New Roman"/>
          <w:sz w:val="24"/>
          <w:szCs w:val="24"/>
        </w:rPr>
        <w:t xml:space="preserve"> regulation 15 </w:t>
      </w:r>
      <w:r w:rsidR="00AF0258" w:rsidRPr="008D6E67">
        <w:rPr>
          <w:rFonts w:ascii="Times New Roman" w:hAnsi="Times New Roman" w:cs="Times New Roman"/>
          <w:sz w:val="24"/>
          <w:szCs w:val="24"/>
        </w:rPr>
        <w:t xml:space="preserve">of the OECD Regulations </w:t>
      </w:r>
      <w:r w:rsidRPr="008D6E67">
        <w:rPr>
          <w:rFonts w:ascii="Times New Roman" w:hAnsi="Times New Roman" w:cs="Times New Roman"/>
          <w:sz w:val="24"/>
          <w:szCs w:val="24"/>
        </w:rPr>
        <w:t>and substitute</w:t>
      </w:r>
      <w:r w:rsidR="008D6E67">
        <w:rPr>
          <w:rFonts w:ascii="Times New Roman" w:hAnsi="Times New Roman" w:cs="Times New Roman"/>
          <w:sz w:val="24"/>
          <w:szCs w:val="24"/>
        </w:rPr>
        <w:t>s</w:t>
      </w:r>
      <w:r w:rsidRPr="008D6E67">
        <w:rPr>
          <w:rFonts w:ascii="Times New Roman" w:hAnsi="Times New Roman" w:cs="Times New Roman"/>
          <w:sz w:val="24"/>
          <w:szCs w:val="24"/>
        </w:rPr>
        <w:t xml:space="preserve"> new regulations 15, 15A</w:t>
      </w:r>
      <w:r w:rsidR="00C45DBD" w:rsidRPr="008D6E67">
        <w:rPr>
          <w:rFonts w:ascii="Times New Roman" w:hAnsi="Times New Roman" w:cs="Times New Roman"/>
          <w:sz w:val="24"/>
          <w:szCs w:val="24"/>
        </w:rPr>
        <w:t xml:space="preserve"> and</w:t>
      </w:r>
      <w:r w:rsidRPr="008D6E67">
        <w:rPr>
          <w:rFonts w:ascii="Times New Roman" w:hAnsi="Times New Roman" w:cs="Times New Roman"/>
          <w:sz w:val="24"/>
          <w:szCs w:val="24"/>
        </w:rPr>
        <w:t xml:space="preserve"> 15B</w:t>
      </w:r>
      <w:r w:rsidR="008160A0" w:rsidRPr="008D6E67">
        <w:rPr>
          <w:rFonts w:ascii="Times New Roman" w:hAnsi="Times New Roman" w:cs="Times New Roman"/>
          <w:sz w:val="24"/>
          <w:szCs w:val="24"/>
        </w:rPr>
        <w:t xml:space="preserve">. </w:t>
      </w:r>
    </w:p>
    <w:p w14:paraId="28ABB8C6" w14:textId="77777777" w:rsidR="007C5CB6" w:rsidRPr="008D6E67" w:rsidRDefault="007C5CB6" w:rsidP="007C5CB6">
      <w:pPr>
        <w:pStyle w:val="ListParagraph"/>
        <w:rPr>
          <w:rFonts w:ascii="Times New Roman" w:hAnsi="Times New Roman" w:cs="Times New Roman"/>
          <w:sz w:val="24"/>
          <w:szCs w:val="24"/>
        </w:rPr>
      </w:pPr>
    </w:p>
    <w:p w14:paraId="625D5C1A" w14:textId="77777777" w:rsidR="00B06966" w:rsidRDefault="00AF0258" w:rsidP="007B043E">
      <w:pPr>
        <w:pStyle w:val="ListParagraph"/>
        <w:numPr>
          <w:ilvl w:val="0"/>
          <w:numId w:val="39"/>
        </w:numPr>
        <w:rPr>
          <w:rFonts w:ascii="Times New Roman" w:hAnsi="Times New Roman" w:cs="Times New Roman"/>
          <w:sz w:val="24"/>
          <w:szCs w:val="24"/>
        </w:rPr>
      </w:pPr>
      <w:r w:rsidRPr="008D6E67">
        <w:rPr>
          <w:rFonts w:ascii="Times New Roman" w:hAnsi="Times New Roman" w:cs="Times New Roman"/>
          <w:sz w:val="24"/>
          <w:szCs w:val="24"/>
        </w:rPr>
        <w:t>Existing regulation 15 of the OECD Regulations</w:t>
      </w:r>
      <w:r w:rsidR="004A13D3" w:rsidRPr="008D6E67">
        <w:rPr>
          <w:rFonts w:ascii="Times New Roman" w:hAnsi="Times New Roman" w:cs="Times New Roman"/>
          <w:sz w:val="24"/>
          <w:szCs w:val="24"/>
        </w:rPr>
        <w:t xml:space="preserve"> sets out the circumstances that may affect the decision period for the Minister to grant or refuse an application for a special export permit. However, the drafting of regulation 15 is outdated and unnecessarily complicated, resulting in the requirements and operation of the regulation </w:t>
      </w:r>
      <w:r w:rsidR="0031226E" w:rsidRPr="008D6E67">
        <w:rPr>
          <w:rFonts w:ascii="Times New Roman" w:hAnsi="Times New Roman" w:cs="Times New Roman"/>
          <w:sz w:val="24"/>
          <w:szCs w:val="24"/>
        </w:rPr>
        <w:t xml:space="preserve">being difficult to understand. </w:t>
      </w:r>
    </w:p>
    <w:p w14:paraId="3DEAA5B4" w14:textId="77777777" w:rsidR="00B06966" w:rsidRDefault="00B06966" w:rsidP="00B06966">
      <w:pPr>
        <w:pStyle w:val="ListParagraph"/>
        <w:rPr>
          <w:rFonts w:ascii="Times New Roman" w:hAnsi="Times New Roman" w:cs="Times New Roman"/>
          <w:sz w:val="24"/>
          <w:szCs w:val="24"/>
        </w:rPr>
      </w:pPr>
    </w:p>
    <w:p w14:paraId="139D272B" w14:textId="49951525" w:rsidR="00AF0258" w:rsidRPr="00B06966" w:rsidRDefault="0031226E" w:rsidP="00B06966">
      <w:pPr>
        <w:pStyle w:val="ListParagraph"/>
        <w:numPr>
          <w:ilvl w:val="0"/>
          <w:numId w:val="39"/>
        </w:numPr>
        <w:rPr>
          <w:rFonts w:ascii="Times New Roman" w:hAnsi="Times New Roman" w:cs="Times New Roman"/>
          <w:sz w:val="24"/>
          <w:szCs w:val="24"/>
        </w:rPr>
      </w:pPr>
      <w:r w:rsidRPr="008D6E67">
        <w:rPr>
          <w:rFonts w:ascii="Times New Roman" w:hAnsi="Times New Roman" w:cs="Times New Roman"/>
          <w:sz w:val="24"/>
          <w:szCs w:val="24"/>
        </w:rPr>
        <w:t xml:space="preserve">The purpose of this amendment </w:t>
      </w:r>
      <w:r w:rsidR="008D6E67">
        <w:rPr>
          <w:rFonts w:ascii="Times New Roman" w:hAnsi="Times New Roman" w:cs="Times New Roman"/>
          <w:sz w:val="24"/>
          <w:szCs w:val="24"/>
        </w:rPr>
        <w:t>is</w:t>
      </w:r>
      <w:r w:rsidRPr="008D6E67">
        <w:rPr>
          <w:rFonts w:ascii="Times New Roman" w:hAnsi="Times New Roman" w:cs="Times New Roman"/>
          <w:sz w:val="24"/>
          <w:szCs w:val="24"/>
        </w:rPr>
        <w:t xml:space="preserve"> to update and simplify the drafting of this provision, so as to allow readers to more easily understand </w:t>
      </w:r>
      <w:r w:rsidR="008D793A" w:rsidRPr="008D6E67">
        <w:rPr>
          <w:rFonts w:ascii="Times New Roman" w:hAnsi="Times New Roman" w:cs="Times New Roman"/>
          <w:sz w:val="24"/>
          <w:szCs w:val="24"/>
        </w:rPr>
        <w:t>the applicable timeframes for special export permit applications, and when the decision period may be paused or extended.</w:t>
      </w:r>
      <w:r w:rsidR="00C45DBD" w:rsidRPr="008D6E67">
        <w:rPr>
          <w:rFonts w:ascii="Times New Roman" w:hAnsi="Times New Roman" w:cs="Times New Roman"/>
          <w:sz w:val="24"/>
          <w:szCs w:val="24"/>
        </w:rPr>
        <w:t xml:space="preserve"> </w:t>
      </w:r>
      <w:r w:rsidR="00C45DBD" w:rsidRPr="00B06966">
        <w:rPr>
          <w:rFonts w:ascii="Times New Roman" w:hAnsi="Times New Roman" w:cs="Times New Roman"/>
          <w:sz w:val="24"/>
          <w:szCs w:val="24"/>
        </w:rPr>
        <w:t>This amendment also align</w:t>
      </w:r>
      <w:r w:rsidR="008D6E67" w:rsidRPr="00B06966">
        <w:rPr>
          <w:rFonts w:ascii="Times New Roman" w:hAnsi="Times New Roman" w:cs="Times New Roman"/>
          <w:sz w:val="24"/>
          <w:szCs w:val="24"/>
        </w:rPr>
        <w:t>s</w:t>
      </w:r>
      <w:r w:rsidR="00C45DBD" w:rsidRPr="00B06966">
        <w:rPr>
          <w:rFonts w:ascii="Times New Roman" w:hAnsi="Times New Roman" w:cs="Times New Roman"/>
          <w:sz w:val="24"/>
          <w:szCs w:val="24"/>
        </w:rPr>
        <w:t xml:space="preserve"> the process for granting a special export permit, </w:t>
      </w:r>
      <w:r w:rsidR="008C56E5" w:rsidRPr="00B06966">
        <w:rPr>
          <w:rFonts w:ascii="Times New Roman" w:hAnsi="Times New Roman" w:cs="Times New Roman"/>
          <w:sz w:val="24"/>
          <w:szCs w:val="24"/>
        </w:rPr>
        <w:t>so far as possible while maintaining consistency with the OECD Decision,</w:t>
      </w:r>
      <w:r w:rsidR="00C45DBD" w:rsidRPr="00B06966">
        <w:rPr>
          <w:rFonts w:ascii="Times New Roman" w:hAnsi="Times New Roman" w:cs="Times New Roman"/>
          <w:sz w:val="24"/>
          <w:szCs w:val="24"/>
        </w:rPr>
        <w:t xml:space="preserve"> to the equivalent process for </w:t>
      </w:r>
      <w:r w:rsidR="008C56E5" w:rsidRPr="00B06966">
        <w:rPr>
          <w:rFonts w:ascii="Times New Roman" w:hAnsi="Times New Roman" w:cs="Times New Roman"/>
          <w:sz w:val="24"/>
          <w:szCs w:val="24"/>
        </w:rPr>
        <w:t xml:space="preserve">granting a </w:t>
      </w:r>
      <w:r w:rsidR="00C45DBD" w:rsidRPr="00B06966">
        <w:rPr>
          <w:rFonts w:ascii="Times New Roman" w:hAnsi="Times New Roman" w:cs="Times New Roman"/>
          <w:sz w:val="24"/>
          <w:szCs w:val="24"/>
        </w:rPr>
        <w:t>Basel export permit</w:t>
      </w:r>
      <w:r w:rsidR="008C56E5" w:rsidRPr="00B06966">
        <w:rPr>
          <w:rFonts w:ascii="Times New Roman" w:hAnsi="Times New Roman" w:cs="Times New Roman"/>
          <w:sz w:val="24"/>
          <w:szCs w:val="24"/>
        </w:rPr>
        <w:t xml:space="preserve"> under </w:t>
      </w:r>
      <w:r w:rsidR="00C45DBD" w:rsidRPr="00B06966">
        <w:rPr>
          <w:rFonts w:ascii="Times New Roman" w:hAnsi="Times New Roman" w:cs="Times New Roman"/>
          <w:sz w:val="24"/>
          <w:szCs w:val="24"/>
        </w:rPr>
        <w:t>the Act</w:t>
      </w:r>
      <w:r w:rsidR="008C56E5" w:rsidRPr="00B06966">
        <w:rPr>
          <w:rFonts w:ascii="Times New Roman" w:hAnsi="Times New Roman" w:cs="Times New Roman"/>
          <w:sz w:val="24"/>
          <w:szCs w:val="24"/>
        </w:rPr>
        <w:t xml:space="preserve"> (</w:t>
      </w:r>
      <w:r w:rsidR="00C45DBD" w:rsidRPr="00B06966">
        <w:rPr>
          <w:rFonts w:ascii="Times New Roman" w:hAnsi="Times New Roman" w:cs="Times New Roman"/>
          <w:sz w:val="24"/>
          <w:szCs w:val="24"/>
        </w:rPr>
        <w:t>as amended by the Amending Act</w:t>
      </w:r>
      <w:r w:rsidR="008C56E5" w:rsidRPr="00B06966">
        <w:rPr>
          <w:rFonts w:ascii="Times New Roman" w:hAnsi="Times New Roman" w:cs="Times New Roman"/>
          <w:sz w:val="24"/>
          <w:szCs w:val="24"/>
        </w:rPr>
        <w:t>)</w:t>
      </w:r>
      <w:r w:rsidR="00C45DBD" w:rsidRPr="00B06966">
        <w:rPr>
          <w:rFonts w:ascii="Times New Roman" w:hAnsi="Times New Roman" w:cs="Times New Roman"/>
          <w:sz w:val="24"/>
          <w:szCs w:val="24"/>
        </w:rPr>
        <w:t>.</w:t>
      </w:r>
    </w:p>
    <w:p w14:paraId="690E4B6E" w14:textId="77777777" w:rsidR="008D6E67" w:rsidRPr="008D6E67" w:rsidRDefault="008D6E67" w:rsidP="008D6E67">
      <w:pPr>
        <w:pStyle w:val="ListParagraph"/>
        <w:rPr>
          <w:rFonts w:ascii="Times New Roman" w:hAnsi="Times New Roman" w:cs="Times New Roman"/>
          <w:sz w:val="24"/>
          <w:szCs w:val="24"/>
        </w:rPr>
      </w:pPr>
    </w:p>
    <w:p w14:paraId="7409ED41" w14:textId="0A88F873" w:rsidR="008C56E5" w:rsidRDefault="008C56E5" w:rsidP="007B043E">
      <w:pPr>
        <w:pStyle w:val="ListParagraph"/>
        <w:numPr>
          <w:ilvl w:val="0"/>
          <w:numId w:val="39"/>
        </w:numPr>
        <w:rPr>
          <w:rFonts w:ascii="Times New Roman" w:hAnsi="Times New Roman" w:cs="Times New Roman"/>
          <w:sz w:val="24"/>
          <w:szCs w:val="24"/>
        </w:rPr>
      </w:pPr>
      <w:r w:rsidRPr="008D6E67">
        <w:rPr>
          <w:rFonts w:ascii="Times New Roman" w:hAnsi="Times New Roman" w:cs="Times New Roman"/>
          <w:sz w:val="24"/>
          <w:szCs w:val="24"/>
        </w:rPr>
        <w:t>This item also make</w:t>
      </w:r>
      <w:r w:rsidR="008D6E67">
        <w:rPr>
          <w:rFonts w:ascii="Times New Roman" w:hAnsi="Times New Roman" w:cs="Times New Roman"/>
          <w:sz w:val="24"/>
          <w:szCs w:val="24"/>
        </w:rPr>
        <w:t>s</w:t>
      </w:r>
      <w:r w:rsidRPr="008D6E67">
        <w:rPr>
          <w:rFonts w:ascii="Times New Roman" w:hAnsi="Times New Roman" w:cs="Times New Roman"/>
          <w:sz w:val="24"/>
          <w:szCs w:val="24"/>
        </w:rPr>
        <w:t xml:space="preserve"> three changes to the substantive operation of existing regulation 15. These changes are to:</w:t>
      </w:r>
    </w:p>
    <w:p w14:paraId="43B00382" w14:textId="77777777" w:rsidR="008C76EF" w:rsidRPr="008D6E67" w:rsidRDefault="008C76EF" w:rsidP="008C76EF">
      <w:pPr>
        <w:pStyle w:val="ListParagraph"/>
        <w:rPr>
          <w:rFonts w:ascii="Times New Roman" w:hAnsi="Times New Roman" w:cs="Times New Roman"/>
          <w:sz w:val="24"/>
          <w:szCs w:val="24"/>
        </w:rPr>
      </w:pPr>
    </w:p>
    <w:p w14:paraId="453112E5" w14:textId="77777777" w:rsidR="008C56E5" w:rsidRDefault="008C56E5" w:rsidP="008C76EF">
      <w:pPr>
        <w:pStyle w:val="ListParagraph"/>
        <w:numPr>
          <w:ilvl w:val="0"/>
          <w:numId w:val="36"/>
        </w:numPr>
        <w:ind w:left="1080"/>
        <w:rPr>
          <w:rFonts w:ascii="Times New Roman" w:hAnsi="Times New Roman" w:cs="Times New Roman"/>
          <w:sz w:val="24"/>
          <w:szCs w:val="24"/>
        </w:rPr>
      </w:pPr>
      <w:r w:rsidRPr="00DC5443">
        <w:rPr>
          <w:rFonts w:ascii="Times New Roman" w:hAnsi="Times New Roman" w:cs="Times New Roman"/>
          <w:sz w:val="24"/>
          <w:szCs w:val="24"/>
        </w:rPr>
        <w:lastRenderedPageBreak/>
        <w:t xml:space="preserve">remove the ability to extend the decision period where an action under the EPBC Act has begun. This extension is redundant because an application for a special permit is not covered by the EPBC Act; </w:t>
      </w:r>
    </w:p>
    <w:p w14:paraId="757DFB6E" w14:textId="77777777" w:rsidR="008C56E5" w:rsidRDefault="008C56E5" w:rsidP="008C76EF">
      <w:pPr>
        <w:pStyle w:val="ListParagraph"/>
        <w:ind w:left="1080"/>
        <w:rPr>
          <w:rFonts w:ascii="Times New Roman" w:hAnsi="Times New Roman" w:cs="Times New Roman"/>
          <w:sz w:val="24"/>
          <w:szCs w:val="24"/>
        </w:rPr>
      </w:pPr>
    </w:p>
    <w:p w14:paraId="2EB47FD5" w14:textId="378AC834" w:rsidR="008C56E5" w:rsidRDefault="008C56E5" w:rsidP="008C76EF">
      <w:pPr>
        <w:pStyle w:val="ListParagraph"/>
        <w:numPr>
          <w:ilvl w:val="0"/>
          <w:numId w:val="36"/>
        </w:numPr>
        <w:ind w:left="1080"/>
        <w:rPr>
          <w:rFonts w:ascii="Times New Roman" w:hAnsi="Times New Roman" w:cs="Times New Roman"/>
          <w:sz w:val="24"/>
          <w:szCs w:val="24"/>
        </w:rPr>
      </w:pPr>
      <w:r w:rsidRPr="00DC5443">
        <w:rPr>
          <w:rFonts w:ascii="Times New Roman" w:hAnsi="Times New Roman" w:cs="Times New Roman"/>
          <w:sz w:val="24"/>
          <w:szCs w:val="24"/>
        </w:rPr>
        <w:t xml:space="preserve">remove the ability to extend the decision period for the applicant to comment on potentially adverse material to the application. This </w:t>
      </w:r>
      <w:r w:rsidR="00D54488">
        <w:rPr>
          <w:rFonts w:ascii="Times New Roman" w:hAnsi="Times New Roman" w:cs="Times New Roman"/>
          <w:sz w:val="24"/>
          <w:szCs w:val="24"/>
        </w:rPr>
        <w:t>is</w:t>
      </w:r>
      <w:r w:rsidRPr="00DC5443">
        <w:rPr>
          <w:rFonts w:ascii="Times New Roman" w:hAnsi="Times New Roman" w:cs="Times New Roman"/>
          <w:sz w:val="24"/>
          <w:szCs w:val="24"/>
        </w:rPr>
        <w:t xml:space="preserve"> consequential to the repeal of existing subregulation </w:t>
      </w:r>
      <w:r>
        <w:rPr>
          <w:rFonts w:ascii="Times New Roman" w:hAnsi="Times New Roman" w:cs="Times New Roman"/>
          <w:sz w:val="24"/>
          <w:szCs w:val="24"/>
        </w:rPr>
        <w:t>14</w:t>
      </w:r>
      <w:r w:rsidRPr="00DC5443">
        <w:rPr>
          <w:rFonts w:ascii="Times New Roman" w:hAnsi="Times New Roman" w:cs="Times New Roman"/>
          <w:sz w:val="24"/>
          <w:szCs w:val="24"/>
        </w:rPr>
        <w:t>(4) in favour of ordinary common law procedural fairness requirements;</w:t>
      </w:r>
    </w:p>
    <w:p w14:paraId="009B3E01" w14:textId="23625E26" w:rsidR="008C56E5" w:rsidRDefault="008C56E5" w:rsidP="008C76EF">
      <w:pPr>
        <w:pStyle w:val="ListParagraph"/>
        <w:ind w:left="1080"/>
        <w:rPr>
          <w:rFonts w:ascii="Times New Roman" w:hAnsi="Times New Roman" w:cs="Times New Roman"/>
          <w:sz w:val="24"/>
          <w:szCs w:val="24"/>
        </w:rPr>
      </w:pPr>
    </w:p>
    <w:p w14:paraId="5F56E37F" w14:textId="5C56EC2B" w:rsidR="008C56E5" w:rsidRPr="00DC5443" w:rsidRDefault="008C56E5" w:rsidP="008C76EF">
      <w:pPr>
        <w:pStyle w:val="ListParagraph"/>
        <w:numPr>
          <w:ilvl w:val="0"/>
          <w:numId w:val="36"/>
        </w:numPr>
        <w:ind w:left="1080"/>
        <w:rPr>
          <w:rFonts w:ascii="Times New Roman" w:hAnsi="Times New Roman" w:cs="Times New Roman"/>
          <w:sz w:val="24"/>
          <w:szCs w:val="24"/>
        </w:rPr>
      </w:pPr>
      <w:r w:rsidRPr="008C56E5">
        <w:rPr>
          <w:rFonts w:ascii="Times New Roman" w:hAnsi="Times New Roman" w:cs="Times New Roman"/>
          <w:sz w:val="24"/>
          <w:szCs w:val="24"/>
        </w:rPr>
        <w:t>add a new power for the Minister to extend the decision period with the agreement of the applicant</w:t>
      </w:r>
      <w:r>
        <w:rPr>
          <w:rFonts w:ascii="Times New Roman" w:hAnsi="Times New Roman" w:cs="Times New Roman"/>
          <w:sz w:val="24"/>
          <w:szCs w:val="24"/>
        </w:rPr>
        <w:t>.</w:t>
      </w:r>
    </w:p>
    <w:p w14:paraId="11BFB38C" w14:textId="7C357570" w:rsidR="00EA5B9D" w:rsidRPr="00DC5443" w:rsidRDefault="00EA5B9D" w:rsidP="00D054EA">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15 - Period for making a decision on a permit application - extension for competent authority consents </w:t>
      </w:r>
    </w:p>
    <w:p w14:paraId="2F161586" w14:textId="77777777" w:rsidR="00B06966" w:rsidRDefault="00331E3F" w:rsidP="007B043E">
      <w:pPr>
        <w:pStyle w:val="ListParagraph"/>
        <w:numPr>
          <w:ilvl w:val="0"/>
          <w:numId w:val="39"/>
        </w:numPr>
        <w:rPr>
          <w:rFonts w:ascii="Times New Roman" w:hAnsi="Times New Roman" w:cs="Times New Roman"/>
          <w:sz w:val="24"/>
          <w:szCs w:val="24"/>
        </w:rPr>
      </w:pPr>
      <w:r w:rsidRPr="00A74678">
        <w:rPr>
          <w:rFonts w:ascii="Times New Roman" w:hAnsi="Times New Roman" w:cs="Times New Roman"/>
          <w:sz w:val="24"/>
          <w:szCs w:val="24"/>
        </w:rPr>
        <w:t xml:space="preserve">New regulation 15 </w:t>
      </w:r>
      <w:r w:rsidR="005E39BA" w:rsidRPr="00A74678">
        <w:rPr>
          <w:rFonts w:ascii="Times New Roman" w:hAnsi="Times New Roman" w:cs="Times New Roman"/>
          <w:sz w:val="24"/>
          <w:szCs w:val="24"/>
        </w:rPr>
        <w:t>provide</w:t>
      </w:r>
      <w:r w:rsidR="00A74678" w:rsidRPr="00A74678">
        <w:rPr>
          <w:rFonts w:ascii="Times New Roman" w:hAnsi="Times New Roman" w:cs="Times New Roman"/>
          <w:sz w:val="24"/>
          <w:szCs w:val="24"/>
        </w:rPr>
        <w:t>s</w:t>
      </w:r>
      <w:r w:rsidR="005E39BA" w:rsidRPr="00A74678">
        <w:rPr>
          <w:rFonts w:ascii="Times New Roman" w:hAnsi="Times New Roman" w:cs="Times New Roman"/>
          <w:sz w:val="24"/>
          <w:szCs w:val="24"/>
        </w:rPr>
        <w:t xml:space="preserve"> for the decision period </w:t>
      </w:r>
      <w:r w:rsidR="007D6F56" w:rsidRPr="00A74678">
        <w:rPr>
          <w:rFonts w:ascii="Times New Roman" w:hAnsi="Times New Roman" w:cs="Times New Roman"/>
          <w:sz w:val="24"/>
          <w:szCs w:val="24"/>
        </w:rPr>
        <w:t xml:space="preserve">to be extended for </w:t>
      </w:r>
      <w:r w:rsidR="00200034" w:rsidRPr="00A74678">
        <w:rPr>
          <w:rFonts w:ascii="Times New Roman" w:hAnsi="Times New Roman" w:cs="Times New Roman"/>
          <w:sz w:val="24"/>
          <w:szCs w:val="24"/>
        </w:rPr>
        <w:t xml:space="preserve">an application </w:t>
      </w:r>
      <w:r w:rsidR="00F579C7" w:rsidRPr="00A74678">
        <w:rPr>
          <w:rFonts w:ascii="Times New Roman" w:hAnsi="Times New Roman" w:cs="Times New Roman"/>
          <w:sz w:val="24"/>
          <w:szCs w:val="24"/>
        </w:rPr>
        <w:t>for a special export permit where the competent authority of the importing country</w:t>
      </w:r>
      <w:r w:rsidR="003735AF" w:rsidRPr="00A74678">
        <w:rPr>
          <w:rFonts w:ascii="Times New Roman" w:hAnsi="Times New Roman" w:cs="Times New Roman"/>
          <w:sz w:val="24"/>
          <w:szCs w:val="24"/>
        </w:rPr>
        <w:t xml:space="preserve">, or a transit country, has not yet given or refused consent to the grant of the permit. </w:t>
      </w:r>
    </w:p>
    <w:p w14:paraId="4AFAAAB6" w14:textId="77777777" w:rsidR="00B06966" w:rsidRDefault="00B06966" w:rsidP="00B06966">
      <w:pPr>
        <w:pStyle w:val="ListParagraph"/>
        <w:rPr>
          <w:rFonts w:ascii="Times New Roman" w:hAnsi="Times New Roman" w:cs="Times New Roman"/>
          <w:sz w:val="24"/>
          <w:szCs w:val="24"/>
        </w:rPr>
      </w:pPr>
    </w:p>
    <w:p w14:paraId="29E74DF0" w14:textId="7D449450" w:rsidR="00331E3F" w:rsidRDefault="003735AF" w:rsidP="007B043E">
      <w:pPr>
        <w:pStyle w:val="ListParagraph"/>
        <w:numPr>
          <w:ilvl w:val="0"/>
          <w:numId w:val="39"/>
        </w:numPr>
        <w:rPr>
          <w:rFonts w:ascii="Times New Roman" w:hAnsi="Times New Roman" w:cs="Times New Roman"/>
          <w:sz w:val="24"/>
          <w:szCs w:val="24"/>
        </w:rPr>
      </w:pPr>
      <w:r w:rsidRPr="00A74678">
        <w:rPr>
          <w:rFonts w:ascii="Times New Roman" w:hAnsi="Times New Roman" w:cs="Times New Roman"/>
          <w:sz w:val="24"/>
          <w:szCs w:val="24"/>
        </w:rPr>
        <w:t>This extension of the decision period recognises that:</w:t>
      </w:r>
    </w:p>
    <w:p w14:paraId="15238D61" w14:textId="77777777" w:rsidR="008C76EF" w:rsidRPr="00A74678" w:rsidRDefault="008C76EF" w:rsidP="008C76EF">
      <w:pPr>
        <w:pStyle w:val="ListParagraph"/>
        <w:rPr>
          <w:rFonts w:ascii="Times New Roman" w:hAnsi="Times New Roman" w:cs="Times New Roman"/>
          <w:sz w:val="24"/>
          <w:szCs w:val="24"/>
        </w:rPr>
      </w:pPr>
    </w:p>
    <w:p w14:paraId="7B5A110C" w14:textId="24DC1295" w:rsidR="003735AF" w:rsidRPr="00DC5443" w:rsidRDefault="004420C3" w:rsidP="008C76EF">
      <w:pPr>
        <w:pStyle w:val="ListParagraph"/>
        <w:numPr>
          <w:ilvl w:val="0"/>
          <w:numId w:val="27"/>
        </w:numPr>
        <w:ind w:left="1080"/>
        <w:rPr>
          <w:rFonts w:ascii="Times New Roman" w:hAnsi="Times New Roman" w:cs="Times New Roman"/>
          <w:sz w:val="24"/>
          <w:szCs w:val="24"/>
        </w:rPr>
      </w:pPr>
      <w:r w:rsidRPr="00DC5443">
        <w:rPr>
          <w:rFonts w:ascii="Times New Roman" w:hAnsi="Times New Roman" w:cs="Times New Roman"/>
          <w:sz w:val="24"/>
          <w:szCs w:val="24"/>
        </w:rPr>
        <w:t>Australia’s obligations under the Basel Convention and the OECD Decision prevent the Minister from granting an export permit unless both the importing country and any transit countries have consented to the export</w:t>
      </w:r>
      <w:r w:rsidR="00C37C42" w:rsidRPr="00DC5443">
        <w:rPr>
          <w:rFonts w:ascii="Times New Roman" w:hAnsi="Times New Roman" w:cs="Times New Roman"/>
          <w:sz w:val="24"/>
          <w:szCs w:val="24"/>
        </w:rPr>
        <w:t>; and</w:t>
      </w:r>
    </w:p>
    <w:p w14:paraId="29C19474" w14:textId="77777777" w:rsidR="00251D7E" w:rsidRPr="00DC5443" w:rsidRDefault="00251D7E" w:rsidP="008C76EF">
      <w:pPr>
        <w:pStyle w:val="ListParagraph"/>
        <w:ind w:left="1080"/>
        <w:rPr>
          <w:rFonts w:ascii="Times New Roman" w:hAnsi="Times New Roman" w:cs="Times New Roman"/>
          <w:sz w:val="24"/>
          <w:szCs w:val="24"/>
          <w:highlight w:val="cyan"/>
        </w:rPr>
      </w:pPr>
    </w:p>
    <w:p w14:paraId="0713F09D" w14:textId="7C8DC3F6" w:rsidR="00C37C42" w:rsidRDefault="00C37C42" w:rsidP="008C76EF">
      <w:pPr>
        <w:pStyle w:val="ListParagraph"/>
        <w:numPr>
          <w:ilvl w:val="0"/>
          <w:numId w:val="27"/>
        </w:numPr>
        <w:ind w:left="1080"/>
        <w:rPr>
          <w:rFonts w:ascii="Times New Roman" w:hAnsi="Times New Roman" w:cs="Times New Roman"/>
          <w:sz w:val="24"/>
          <w:szCs w:val="24"/>
        </w:rPr>
      </w:pPr>
      <w:r w:rsidRPr="00DC5443">
        <w:rPr>
          <w:rFonts w:ascii="Times New Roman" w:hAnsi="Times New Roman" w:cs="Times New Roman"/>
          <w:sz w:val="24"/>
          <w:szCs w:val="24"/>
        </w:rPr>
        <w:t>the timing of a competent authority’s consent or refusal of consent is not within the control of the Minister or the applicant.</w:t>
      </w:r>
    </w:p>
    <w:p w14:paraId="65A3A4E8" w14:textId="77777777" w:rsidR="00A74678" w:rsidRPr="00DC5443" w:rsidRDefault="00A74678" w:rsidP="00A74678">
      <w:pPr>
        <w:pStyle w:val="ListParagraph"/>
        <w:rPr>
          <w:rFonts w:ascii="Times New Roman" w:hAnsi="Times New Roman" w:cs="Times New Roman"/>
          <w:sz w:val="24"/>
          <w:szCs w:val="24"/>
        </w:rPr>
      </w:pPr>
    </w:p>
    <w:p w14:paraId="1DBCF2F6" w14:textId="0FF37DBC" w:rsidR="00B244C7" w:rsidRDefault="00B244C7" w:rsidP="007B043E">
      <w:pPr>
        <w:pStyle w:val="ListParagraph"/>
        <w:numPr>
          <w:ilvl w:val="0"/>
          <w:numId w:val="39"/>
        </w:numPr>
        <w:rPr>
          <w:rFonts w:ascii="Times New Roman" w:hAnsi="Times New Roman" w:cs="Times New Roman"/>
          <w:sz w:val="24"/>
          <w:szCs w:val="24"/>
        </w:rPr>
      </w:pPr>
      <w:r w:rsidRPr="00A74678">
        <w:rPr>
          <w:rFonts w:ascii="Times New Roman" w:hAnsi="Times New Roman" w:cs="Times New Roman"/>
          <w:sz w:val="24"/>
          <w:szCs w:val="24"/>
        </w:rPr>
        <w:t xml:space="preserve">Regulation 15 </w:t>
      </w:r>
      <w:r w:rsidR="00A74678">
        <w:rPr>
          <w:rFonts w:ascii="Times New Roman" w:hAnsi="Times New Roman" w:cs="Times New Roman"/>
          <w:sz w:val="24"/>
          <w:szCs w:val="24"/>
        </w:rPr>
        <w:t>has</w:t>
      </w:r>
      <w:r w:rsidR="007627A1" w:rsidRPr="00A74678">
        <w:rPr>
          <w:rFonts w:ascii="Times New Roman" w:hAnsi="Times New Roman" w:cs="Times New Roman"/>
          <w:sz w:val="24"/>
          <w:szCs w:val="24"/>
        </w:rPr>
        <w:t xml:space="preserve"> the effect that if the competent authority of either the importing country or </w:t>
      </w:r>
      <w:r w:rsidR="00E41461" w:rsidRPr="00A74678">
        <w:rPr>
          <w:rFonts w:ascii="Times New Roman" w:hAnsi="Times New Roman" w:cs="Times New Roman"/>
          <w:sz w:val="24"/>
          <w:szCs w:val="24"/>
        </w:rPr>
        <w:t>any transit country has neither given nor refused consent by the end of the 35</w:t>
      </w:r>
      <w:r w:rsidR="00E41461" w:rsidRPr="00A74678">
        <w:rPr>
          <w:rFonts w:ascii="Times New Roman" w:hAnsi="Times New Roman" w:cs="Times New Roman"/>
          <w:sz w:val="24"/>
          <w:szCs w:val="24"/>
          <w:vertAlign w:val="superscript"/>
        </w:rPr>
        <w:t>th</w:t>
      </w:r>
      <w:r w:rsidR="00E41461" w:rsidRPr="00A74678">
        <w:rPr>
          <w:rFonts w:ascii="Times New Roman" w:hAnsi="Times New Roman" w:cs="Times New Roman"/>
          <w:sz w:val="24"/>
          <w:szCs w:val="24"/>
        </w:rPr>
        <w:t xml:space="preserve"> day of the decision period, the decision period is </w:t>
      </w:r>
      <w:r w:rsidR="00FA720E" w:rsidRPr="00A74678">
        <w:rPr>
          <w:rFonts w:ascii="Times New Roman" w:hAnsi="Times New Roman" w:cs="Times New Roman"/>
          <w:sz w:val="24"/>
          <w:szCs w:val="24"/>
        </w:rPr>
        <w:t xml:space="preserve">extended until the end of 5 working days after the latest day </w:t>
      </w:r>
      <w:r w:rsidR="00B13BD2" w:rsidRPr="00A74678">
        <w:rPr>
          <w:rFonts w:ascii="Times New Roman" w:hAnsi="Times New Roman" w:cs="Times New Roman"/>
          <w:sz w:val="24"/>
          <w:szCs w:val="24"/>
        </w:rPr>
        <w:t xml:space="preserve">such a refusal or consent is given by a competent authority. </w:t>
      </w:r>
    </w:p>
    <w:p w14:paraId="0B2B5151" w14:textId="77777777" w:rsidR="008C76EF" w:rsidRPr="00A74678" w:rsidRDefault="008C76EF" w:rsidP="008C76EF">
      <w:pPr>
        <w:pStyle w:val="ListParagraph"/>
        <w:rPr>
          <w:rFonts w:ascii="Times New Roman" w:hAnsi="Times New Roman" w:cs="Times New Roman"/>
          <w:sz w:val="24"/>
          <w:szCs w:val="24"/>
        </w:rPr>
      </w:pPr>
    </w:p>
    <w:p w14:paraId="42079117" w14:textId="20C9D98E" w:rsidR="00B13BD2" w:rsidRPr="00621825" w:rsidRDefault="00B13BD2" w:rsidP="007B043E">
      <w:pPr>
        <w:pStyle w:val="ListParagraph"/>
        <w:numPr>
          <w:ilvl w:val="0"/>
          <w:numId w:val="39"/>
        </w:numPr>
        <w:rPr>
          <w:rFonts w:ascii="Times New Roman" w:hAnsi="Times New Roman" w:cs="Times New Roman"/>
          <w:sz w:val="24"/>
          <w:szCs w:val="24"/>
        </w:rPr>
      </w:pPr>
      <w:r w:rsidRPr="00621825">
        <w:rPr>
          <w:rFonts w:ascii="Times New Roman" w:hAnsi="Times New Roman" w:cs="Times New Roman"/>
          <w:sz w:val="24"/>
          <w:szCs w:val="24"/>
        </w:rPr>
        <w:t>The note following regulation 15 refer</w:t>
      </w:r>
      <w:r w:rsidR="00621825">
        <w:rPr>
          <w:rFonts w:ascii="Times New Roman" w:hAnsi="Times New Roman" w:cs="Times New Roman"/>
          <w:sz w:val="24"/>
          <w:szCs w:val="24"/>
        </w:rPr>
        <w:t>s</w:t>
      </w:r>
      <w:r w:rsidRPr="00621825">
        <w:rPr>
          <w:rFonts w:ascii="Times New Roman" w:hAnsi="Times New Roman" w:cs="Times New Roman"/>
          <w:sz w:val="24"/>
          <w:szCs w:val="24"/>
        </w:rPr>
        <w:t xml:space="preserve"> readers to </w:t>
      </w:r>
      <w:r w:rsidR="00B06966">
        <w:rPr>
          <w:rFonts w:ascii="Times New Roman" w:hAnsi="Times New Roman" w:cs="Times New Roman"/>
          <w:sz w:val="24"/>
          <w:szCs w:val="24"/>
        </w:rPr>
        <w:t xml:space="preserve">new </w:t>
      </w:r>
      <w:r w:rsidRPr="00621825">
        <w:rPr>
          <w:rFonts w:ascii="Times New Roman" w:hAnsi="Times New Roman" w:cs="Times New Roman"/>
          <w:sz w:val="24"/>
          <w:szCs w:val="24"/>
        </w:rPr>
        <w:t xml:space="preserve">subregulation 12(4), which requires the Minister to notify the </w:t>
      </w:r>
      <w:r w:rsidR="00251D7E" w:rsidRPr="00621825">
        <w:rPr>
          <w:rFonts w:ascii="Times New Roman" w:hAnsi="Times New Roman" w:cs="Times New Roman"/>
          <w:sz w:val="24"/>
          <w:szCs w:val="24"/>
        </w:rPr>
        <w:t xml:space="preserve">relevant </w:t>
      </w:r>
      <w:r w:rsidRPr="00621825">
        <w:rPr>
          <w:rFonts w:ascii="Times New Roman" w:hAnsi="Times New Roman" w:cs="Times New Roman"/>
          <w:sz w:val="24"/>
          <w:szCs w:val="24"/>
        </w:rPr>
        <w:t>competent authority of the importing country</w:t>
      </w:r>
      <w:r w:rsidR="00251D7E" w:rsidRPr="00621825">
        <w:rPr>
          <w:rFonts w:ascii="Times New Roman" w:hAnsi="Times New Roman" w:cs="Times New Roman"/>
          <w:sz w:val="24"/>
          <w:szCs w:val="24"/>
        </w:rPr>
        <w:t xml:space="preserve">, and any transit countries, of </w:t>
      </w:r>
      <w:r w:rsidRPr="00621825">
        <w:rPr>
          <w:rFonts w:ascii="Times New Roman" w:hAnsi="Times New Roman" w:cs="Times New Roman"/>
          <w:sz w:val="24"/>
          <w:szCs w:val="24"/>
        </w:rPr>
        <w:t xml:space="preserve">a special export permit application. </w:t>
      </w:r>
    </w:p>
    <w:p w14:paraId="4BE53F57" w14:textId="6AF67EFD" w:rsidR="006272F0" w:rsidRPr="00DC5443" w:rsidRDefault="006272F0" w:rsidP="00D054EA">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15A - Period for making a decision on a permit application - extension on Minister’s </w:t>
      </w:r>
      <w:r w:rsidR="000B0C84" w:rsidRPr="00DC5443">
        <w:rPr>
          <w:rFonts w:ascii="Times New Roman" w:hAnsi="Times New Roman" w:cs="Times New Roman"/>
          <w:sz w:val="24"/>
          <w:szCs w:val="24"/>
          <w:u w:val="single"/>
        </w:rPr>
        <w:t>initiative</w:t>
      </w:r>
    </w:p>
    <w:p w14:paraId="00822369" w14:textId="5981F9E2" w:rsidR="00251D7E" w:rsidRDefault="00ED4600" w:rsidP="007B043E">
      <w:pPr>
        <w:pStyle w:val="ListParagraph"/>
        <w:numPr>
          <w:ilvl w:val="0"/>
          <w:numId w:val="39"/>
        </w:numPr>
        <w:rPr>
          <w:rFonts w:ascii="Times New Roman" w:hAnsi="Times New Roman" w:cs="Times New Roman"/>
          <w:sz w:val="24"/>
          <w:szCs w:val="24"/>
        </w:rPr>
      </w:pPr>
      <w:r w:rsidRPr="00621825">
        <w:rPr>
          <w:rFonts w:ascii="Times New Roman" w:hAnsi="Times New Roman" w:cs="Times New Roman"/>
          <w:sz w:val="24"/>
          <w:szCs w:val="24"/>
        </w:rPr>
        <w:t>New regulation 15A provide</w:t>
      </w:r>
      <w:r w:rsidR="00621825">
        <w:rPr>
          <w:rFonts w:ascii="Times New Roman" w:hAnsi="Times New Roman" w:cs="Times New Roman"/>
          <w:sz w:val="24"/>
          <w:szCs w:val="24"/>
        </w:rPr>
        <w:t>s</w:t>
      </w:r>
      <w:r w:rsidRPr="00621825">
        <w:rPr>
          <w:rFonts w:ascii="Times New Roman" w:hAnsi="Times New Roman" w:cs="Times New Roman"/>
          <w:sz w:val="24"/>
          <w:szCs w:val="24"/>
        </w:rPr>
        <w:t xml:space="preserve"> for the decision period for an application for a special export permit</w:t>
      </w:r>
      <w:r w:rsidR="00F8633C" w:rsidRPr="00621825">
        <w:rPr>
          <w:rFonts w:ascii="Times New Roman" w:hAnsi="Times New Roman" w:cs="Times New Roman"/>
          <w:sz w:val="24"/>
          <w:szCs w:val="24"/>
        </w:rPr>
        <w:t xml:space="preserve"> </w:t>
      </w:r>
      <w:r w:rsidR="00251D7E" w:rsidRPr="00621825">
        <w:rPr>
          <w:rFonts w:ascii="Times New Roman" w:hAnsi="Times New Roman" w:cs="Times New Roman"/>
          <w:sz w:val="24"/>
          <w:szCs w:val="24"/>
        </w:rPr>
        <w:t xml:space="preserve">to be extended </w:t>
      </w:r>
      <w:r w:rsidR="00F8633C" w:rsidRPr="00621825">
        <w:rPr>
          <w:rFonts w:ascii="Times New Roman" w:hAnsi="Times New Roman" w:cs="Times New Roman"/>
          <w:sz w:val="24"/>
          <w:szCs w:val="24"/>
        </w:rPr>
        <w:t xml:space="preserve">where the Minister thinks that a decision whether to grant the permit cannot be made within the decision period. </w:t>
      </w:r>
    </w:p>
    <w:p w14:paraId="6A5C3B53" w14:textId="77777777" w:rsidR="00621825" w:rsidRPr="00621825" w:rsidRDefault="00621825" w:rsidP="00621825">
      <w:pPr>
        <w:pStyle w:val="ListParagraph"/>
        <w:rPr>
          <w:rFonts w:ascii="Times New Roman" w:hAnsi="Times New Roman" w:cs="Times New Roman"/>
          <w:sz w:val="24"/>
          <w:szCs w:val="24"/>
        </w:rPr>
      </w:pPr>
    </w:p>
    <w:p w14:paraId="17DD19F3" w14:textId="7597D5ED" w:rsidR="00D04714" w:rsidRDefault="00F8633C" w:rsidP="007B043E">
      <w:pPr>
        <w:pStyle w:val="ListParagraph"/>
        <w:numPr>
          <w:ilvl w:val="0"/>
          <w:numId w:val="39"/>
        </w:numPr>
        <w:rPr>
          <w:rFonts w:ascii="Times New Roman" w:hAnsi="Times New Roman" w:cs="Times New Roman"/>
          <w:sz w:val="24"/>
          <w:szCs w:val="24"/>
        </w:rPr>
      </w:pPr>
      <w:r w:rsidRPr="00621825">
        <w:rPr>
          <w:rFonts w:ascii="Times New Roman" w:hAnsi="Times New Roman" w:cs="Times New Roman"/>
          <w:sz w:val="24"/>
          <w:szCs w:val="24"/>
        </w:rPr>
        <w:t xml:space="preserve">Where this is the case, the Minister </w:t>
      </w:r>
      <w:r w:rsidR="00B951C6" w:rsidRPr="00621825">
        <w:rPr>
          <w:rFonts w:ascii="Times New Roman" w:hAnsi="Times New Roman" w:cs="Times New Roman"/>
          <w:sz w:val="24"/>
          <w:szCs w:val="24"/>
        </w:rPr>
        <w:t xml:space="preserve">may extend the decision period </w:t>
      </w:r>
      <w:r w:rsidR="0092007A" w:rsidRPr="00621825">
        <w:rPr>
          <w:rFonts w:ascii="Times New Roman" w:hAnsi="Times New Roman" w:cs="Times New Roman"/>
          <w:sz w:val="24"/>
          <w:szCs w:val="24"/>
        </w:rPr>
        <w:t>by up to</w:t>
      </w:r>
      <w:r w:rsidR="00B951C6" w:rsidRPr="00621825">
        <w:rPr>
          <w:rFonts w:ascii="Times New Roman" w:hAnsi="Times New Roman" w:cs="Times New Roman"/>
          <w:sz w:val="24"/>
          <w:szCs w:val="24"/>
        </w:rPr>
        <w:t xml:space="preserve"> 60 days</w:t>
      </w:r>
      <w:r w:rsidR="00251D7E" w:rsidRPr="00621825">
        <w:rPr>
          <w:rFonts w:ascii="Times New Roman" w:hAnsi="Times New Roman" w:cs="Times New Roman"/>
          <w:sz w:val="24"/>
          <w:szCs w:val="24"/>
        </w:rPr>
        <w:t xml:space="preserve"> (new </w:t>
      </w:r>
      <w:r w:rsidR="00DF3EAF">
        <w:rPr>
          <w:rFonts w:ascii="Times New Roman" w:hAnsi="Times New Roman" w:cs="Times New Roman"/>
          <w:sz w:val="24"/>
          <w:szCs w:val="24"/>
        </w:rPr>
        <w:t>sub</w:t>
      </w:r>
      <w:r w:rsidR="00251D7E" w:rsidRPr="00621825">
        <w:rPr>
          <w:rFonts w:ascii="Times New Roman" w:hAnsi="Times New Roman" w:cs="Times New Roman"/>
          <w:sz w:val="24"/>
          <w:szCs w:val="24"/>
        </w:rPr>
        <w:t>regulation 15A(1))</w:t>
      </w:r>
      <w:r w:rsidR="00B951C6" w:rsidRPr="00621825">
        <w:rPr>
          <w:rFonts w:ascii="Times New Roman" w:hAnsi="Times New Roman" w:cs="Times New Roman"/>
          <w:sz w:val="24"/>
          <w:szCs w:val="24"/>
        </w:rPr>
        <w:t xml:space="preserve">. </w:t>
      </w:r>
    </w:p>
    <w:p w14:paraId="04B49682" w14:textId="77777777" w:rsidR="00621825" w:rsidRPr="00621825" w:rsidRDefault="00621825" w:rsidP="00621825">
      <w:pPr>
        <w:pStyle w:val="ListParagraph"/>
        <w:rPr>
          <w:rFonts w:ascii="Times New Roman" w:hAnsi="Times New Roman" w:cs="Times New Roman"/>
          <w:sz w:val="24"/>
          <w:szCs w:val="24"/>
        </w:rPr>
      </w:pPr>
    </w:p>
    <w:p w14:paraId="785F9179" w14:textId="154BB666" w:rsidR="00B951C6" w:rsidRPr="00621825" w:rsidRDefault="00B951C6" w:rsidP="007B043E">
      <w:pPr>
        <w:pStyle w:val="ListParagraph"/>
        <w:numPr>
          <w:ilvl w:val="0"/>
          <w:numId w:val="39"/>
        </w:numPr>
        <w:rPr>
          <w:rFonts w:ascii="Times New Roman" w:hAnsi="Times New Roman" w:cs="Times New Roman"/>
          <w:sz w:val="24"/>
          <w:szCs w:val="24"/>
        </w:rPr>
      </w:pPr>
      <w:r w:rsidRPr="00621825">
        <w:rPr>
          <w:rFonts w:ascii="Times New Roman" w:hAnsi="Times New Roman" w:cs="Times New Roman"/>
          <w:sz w:val="24"/>
          <w:szCs w:val="24"/>
        </w:rPr>
        <w:t xml:space="preserve">If the Minister decides to extend the decision period for a special export permit </w:t>
      </w:r>
      <w:r w:rsidR="0092007A" w:rsidRPr="00621825">
        <w:rPr>
          <w:rFonts w:ascii="Times New Roman" w:hAnsi="Times New Roman" w:cs="Times New Roman"/>
          <w:sz w:val="24"/>
          <w:szCs w:val="24"/>
        </w:rPr>
        <w:t xml:space="preserve">under this regulation, the Minister </w:t>
      </w:r>
      <w:r w:rsidR="00621825">
        <w:rPr>
          <w:rFonts w:ascii="Times New Roman" w:hAnsi="Times New Roman" w:cs="Times New Roman"/>
          <w:sz w:val="24"/>
          <w:szCs w:val="24"/>
        </w:rPr>
        <w:t>is</w:t>
      </w:r>
      <w:r w:rsidR="009B38E8" w:rsidRPr="00621825">
        <w:rPr>
          <w:rFonts w:ascii="Times New Roman" w:hAnsi="Times New Roman" w:cs="Times New Roman"/>
          <w:sz w:val="24"/>
          <w:szCs w:val="24"/>
        </w:rPr>
        <w:t xml:space="preserve"> required to notify the applicant, the competent authority of the importing country, and the competent authority of any transit countries, </w:t>
      </w:r>
      <w:r w:rsidR="0092007A" w:rsidRPr="00621825">
        <w:rPr>
          <w:rFonts w:ascii="Times New Roman" w:hAnsi="Times New Roman" w:cs="Times New Roman"/>
          <w:sz w:val="24"/>
          <w:szCs w:val="24"/>
        </w:rPr>
        <w:t>of the extension as soon as practicable</w:t>
      </w:r>
      <w:r w:rsidR="009B38E8" w:rsidRPr="00621825">
        <w:rPr>
          <w:rFonts w:ascii="Times New Roman" w:hAnsi="Times New Roman" w:cs="Times New Roman"/>
          <w:sz w:val="24"/>
          <w:szCs w:val="24"/>
        </w:rPr>
        <w:t>.</w:t>
      </w:r>
    </w:p>
    <w:p w14:paraId="7E95F6D7" w14:textId="77777777" w:rsidR="00362F9D" w:rsidRPr="00DC5443" w:rsidRDefault="006F712A" w:rsidP="00D054EA">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15B - Period for making a decision on a permit application - extension </w:t>
      </w:r>
      <w:r w:rsidR="00362F9D" w:rsidRPr="00DC5443">
        <w:rPr>
          <w:rFonts w:ascii="Times New Roman" w:hAnsi="Times New Roman" w:cs="Times New Roman"/>
          <w:sz w:val="24"/>
          <w:szCs w:val="24"/>
          <w:u w:val="single"/>
        </w:rPr>
        <w:t>agreed with applicant</w:t>
      </w:r>
    </w:p>
    <w:p w14:paraId="30DD57BE" w14:textId="5FFDC540" w:rsidR="006F712A" w:rsidRDefault="00362F9D" w:rsidP="007B043E">
      <w:pPr>
        <w:pStyle w:val="ListParagraph"/>
        <w:numPr>
          <w:ilvl w:val="0"/>
          <w:numId w:val="39"/>
        </w:numPr>
        <w:rPr>
          <w:rFonts w:ascii="Times New Roman" w:hAnsi="Times New Roman" w:cs="Times New Roman"/>
          <w:sz w:val="24"/>
          <w:szCs w:val="24"/>
          <w:u w:val="single"/>
        </w:rPr>
      </w:pPr>
      <w:r w:rsidRPr="00DF3EAF">
        <w:rPr>
          <w:rFonts w:ascii="Times New Roman" w:hAnsi="Times New Roman" w:cs="Times New Roman"/>
          <w:sz w:val="24"/>
          <w:szCs w:val="24"/>
        </w:rPr>
        <w:t xml:space="preserve">New </w:t>
      </w:r>
      <w:r w:rsidR="00B433F5" w:rsidRPr="00DF3EAF">
        <w:rPr>
          <w:rFonts w:ascii="Times New Roman" w:hAnsi="Times New Roman" w:cs="Times New Roman"/>
          <w:sz w:val="24"/>
          <w:szCs w:val="24"/>
        </w:rPr>
        <w:t>regulation 15B allow</w:t>
      </w:r>
      <w:r w:rsidR="00DF3EAF">
        <w:rPr>
          <w:rFonts w:ascii="Times New Roman" w:hAnsi="Times New Roman" w:cs="Times New Roman"/>
          <w:sz w:val="24"/>
          <w:szCs w:val="24"/>
        </w:rPr>
        <w:t>s</w:t>
      </w:r>
      <w:r w:rsidR="00B433F5" w:rsidRPr="00DF3EAF">
        <w:rPr>
          <w:rFonts w:ascii="Times New Roman" w:hAnsi="Times New Roman" w:cs="Times New Roman"/>
          <w:sz w:val="24"/>
          <w:szCs w:val="24"/>
        </w:rPr>
        <w:t xml:space="preserve"> the Minister and the applicant to agree in writing to extend the decision period for a special export permit application. There </w:t>
      </w:r>
      <w:r w:rsidR="00DF3EAF">
        <w:rPr>
          <w:rFonts w:ascii="Times New Roman" w:hAnsi="Times New Roman" w:cs="Times New Roman"/>
          <w:sz w:val="24"/>
          <w:szCs w:val="24"/>
        </w:rPr>
        <w:t>is</w:t>
      </w:r>
      <w:r w:rsidR="00B433F5" w:rsidRPr="00DF3EAF">
        <w:rPr>
          <w:rFonts w:ascii="Times New Roman" w:hAnsi="Times New Roman" w:cs="Times New Roman"/>
          <w:sz w:val="24"/>
          <w:szCs w:val="24"/>
        </w:rPr>
        <w:t xml:space="preserve"> no time limit on the extension that may be agreed. </w:t>
      </w:r>
      <w:r w:rsidR="00671979" w:rsidRPr="00DF3EAF">
        <w:rPr>
          <w:rFonts w:ascii="Times New Roman" w:hAnsi="Times New Roman" w:cs="Times New Roman"/>
          <w:sz w:val="24"/>
          <w:szCs w:val="24"/>
          <w:u w:val="single"/>
        </w:rPr>
        <w:t xml:space="preserve"> </w:t>
      </w:r>
    </w:p>
    <w:p w14:paraId="25851C3E" w14:textId="77777777" w:rsidR="00DF3EAF" w:rsidRPr="00DF3EAF" w:rsidRDefault="00DF3EAF" w:rsidP="00DF3EAF">
      <w:pPr>
        <w:pStyle w:val="ListParagraph"/>
        <w:rPr>
          <w:rFonts w:ascii="Times New Roman" w:hAnsi="Times New Roman" w:cs="Times New Roman"/>
          <w:sz w:val="24"/>
          <w:szCs w:val="24"/>
          <w:u w:val="single"/>
        </w:rPr>
      </w:pPr>
    </w:p>
    <w:p w14:paraId="4D5078A8" w14:textId="476694F7" w:rsidR="009B38E8" w:rsidRPr="00DF3EAF" w:rsidRDefault="009B38E8" w:rsidP="007B043E">
      <w:pPr>
        <w:pStyle w:val="ListParagraph"/>
        <w:numPr>
          <w:ilvl w:val="0"/>
          <w:numId w:val="39"/>
        </w:numPr>
        <w:rPr>
          <w:rFonts w:ascii="Times New Roman" w:hAnsi="Times New Roman" w:cs="Times New Roman"/>
          <w:sz w:val="24"/>
          <w:szCs w:val="24"/>
        </w:rPr>
      </w:pPr>
      <w:r w:rsidRPr="00DF3EAF">
        <w:rPr>
          <w:rFonts w:ascii="Times New Roman" w:hAnsi="Times New Roman" w:cs="Times New Roman"/>
          <w:sz w:val="24"/>
          <w:szCs w:val="24"/>
        </w:rPr>
        <w:t xml:space="preserve">If the Minister extends the decision period for an application for a special export permit under new regulation 15B, the Minister </w:t>
      </w:r>
      <w:r w:rsidR="00DF3EAF">
        <w:rPr>
          <w:rFonts w:ascii="Times New Roman" w:hAnsi="Times New Roman" w:cs="Times New Roman"/>
          <w:sz w:val="24"/>
          <w:szCs w:val="24"/>
        </w:rPr>
        <w:t>is</w:t>
      </w:r>
      <w:r w:rsidRPr="00DF3EAF">
        <w:rPr>
          <w:rFonts w:ascii="Times New Roman" w:hAnsi="Times New Roman" w:cs="Times New Roman"/>
          <w:sz w:val="24"/>
          <w:szCs w:val="24"/>
        </w:rPr>
        <w:t xml:space="preserve"> required to notify the competent authority of the importing country, and the competent authority of any transit countries, of the extension as soon as practicable.</w:t>
      </w:r>
    </w:p>
    <w:p w14:paraId="0FB7D355" w14:textId="5C7571FD" w:rsidR="00BB18DF" w:rsidRPr="0091058A" w:rsidRDefault="00BB18DF" w:rsidP="00671979">
      <w:pPr>
        <w:rPr>
          <w:rFonts w:ascii="Times New Roman" w:hAnsi="Times New Roman" w:cs="Times New Roman"/>
          <w:b/>
          <w:bCs/>
          <w:sz w:val="24"/>
          <w:szCs w:val="24"/>
        </w:rPr>
      </w:pPr>
      <w:r w:rsidRPr="0091058A">
        <w:rPr>
          <w:rFonts w:ascii="Times New Roman" w:hAnsi="Times New Roman" w:cs="Times New Roman"/>
          <w:b/>
          <w:bCs/>
          <w:sz w:val="24"/>
          <w:szCs w:val="24"/>
        </w:rPr>
        <w:t>Item [</w:t>
      </w:r>
      <w:r w:rsidR="00EE5A34">
        <w:rPr>
          <w:rFonts w:ascii="Times New Roman" w:hAnsi="Times New Roman" w:cs="Times New Roman"/>
          <w:b/>
          <w:bCs/>
          <w:sz w:val="24"/>
          <w:szCs w:val="24"/>
        </w:rPr>
        <w:t>42</w:t>
      </w:r>
      <w:r w:rsidRPr="0091058A">
        <w:rPr>
          <w:rFonts w:ascii="Times New Roman" w:hAnsi="Times New Roman" w:cs="Times New Roman"/>
          <w:b/>
          <w:bCs/>
          <w:sz w:val="24"/>
          <w:szCs w:val="24"/>
        </w:rPr>
        <w:t xml:space="preserve">] - </w:t>
      </w:r>
      <w:r w:rsidR="005B5D04" w:rsidRPr="0091058A">
        <w:rPr>
          <w:rFonts w:ascii="Times New Roman" w:hAnsi="Times New Roman" w:cs="Times New Roman"/>
          <w:b/>
          <w:bCs/>
          <w:sz w:val="24"/>
          <w:szCs w:val="24"/>
        </w:rPr>
        <w:t>Subregulation 16(1)</w:t>
      </w:r>
    </w:p>
    <w:p w14:paraId="4E75B7BF" w14:textId="6C3E3164" w:rsidR="00ED4847" w:rsidRDefault="00ED4847" w:rsidP="007B043E">
      <w:pPr>
        <w:pStyle w:val="ListParagraph"/>
        <w:numPr>
          <w:ilvl w:val="0"/>
          <w:numId w:val="39"/>
        </w:numPr>
        <w:rPr>
          <w:rFonts w:ascii="Times New Roman" w:hAnsi="Times New Roman" w:cs="Times New Roman"/>
          <w:sz w:val="24"/>
          <w:szCs w:val="24"/>
        </w:rPr>
      </w:pPr>
      <w:r w:rsidRPr="00DF3EAF">
        <w:rPr>
          <w:rFonts w:ascii="Times New Roman" w:hAnsi="Times New Roman" w:cs="Times New Roman"/>
          <w:sz w:val="24"/>
          <w:szCs w:val="24"/>
        </w:rPr>
        <w:t>Section 16 of the OECD Regulations sets out the criteria that must be met before the Minister can grant a special export permit.</w:t>
      </w:r>
    </w:p>
    <w:p w14:paraId="28F9A8B7" w14:textId="77777777" w:rsidR="00DF3EAF" w:rsidRPr="00DF3EAF" w:rsidRDefault="00DF3EAF" w:rsidP="00DF3EAF">
      <w:pPr>
        <w:pStyle w:val="ListParagraph"/>
        <w:rPr>
          <w:rFonts w:ascii="Times New Roman" w:hAnsi="Times New Roman" w:cs="Times New Roman"/>
          <w:sz w:val="24"/>
          <w:szCs w:val="24"/>
        </w:rPr>
      </w:pPr>
    </w:p>
    <w:p w14:paraId="3550DAA0" w14:textId="3EC566C6" w:rsidR="00ED4847" w:rsidRDefault="0091058A" w:rsidP="007B043E">
      <w:pPr>
        <w:pStyle w:val="ListParagraph"/>
        <w:numPr>
          <w:ilvl w:val="0"/>
          <w:numId w:val="39"/>
        </w:numPr>
        <w:rPr>
          <w:rFonts w:ascii="Times New Roman" w:hAnsi="Times New Roman" w:cs="Times New Roman"/>
          <w:sz w:val="24"/>
          <w:szCs w:val="24"/>
        </w:rPr>
      </w:pPr>
      <w:r w:rsidRPr="00DF3EAF">
        <w:rPr>
          <w:rFonts w:ascii="Times New Roman" w:hAnsi="Times New Roman" w:cs="Times New Roman"/>
          <w:sz w:val="24"/>
          <w:szCs w:val="24"/>
        </w:rPr>
        <w:t xml:space="preserve">Item </w:t>
      </w:r>
      <w:r w:rsidR="00EE5A34" w:rsidRPr="00DF3EAF">
        <w:rPr>
          <w:rFonts w:ascii="Times New Roman" w:hAnsi="Times New Roman" w:cs="Times New Roman"/>
          <w:sz w:val="24"/>
          <w:szCs w:val="24"/>
        </w:rPr>
        <w:t>42</w:t>
      </w:r>
      <w:r w:rsidRPr="00DF3EAF">
        <w:rPr>
          <w:rFonts w:ascii="Times New Roman" w:hAnsi="Times New Roman" w:cs="Times New Roman"/>
          <w:sz w:val="24"/>
          <w:szCs w:val="24"/>
        </w:rPr>
        <w:t xml:space="preserve"> amend</w:t>
      </w:r>
      <w:r w:rsidR="00DF3EAF">
        <w:rPr>
          <w:rFonts w:ascii="Times New Roman" w:hAnsi="Times New Roman" w:cs="Times New Roman"/>
          <w:sz w:val="24"/>
          <w:szCs w:val="24"/>
        </w:rPr>
        <w:t>s</w:t>
      </w:r>
      <w:r w:rsidRPr="00DF3EAF">
        <w:rPr>
          <w:rFonts w:ascii="Times New Roman" w:hAnsi="Times New Roman" w:cs="Times New Roman"/>
          <w:sz w:val="24"/>
          <w:szCs w:val="24"/>
        </w:rPr>
        <w:t xml:space="preserve"> subregulation 16(1) of the OECD Regulations to omit “the Minister is satisfied that”.</w:t>
      </w:r>
      <w:r w:rsidR="00507156" w:rsidRPr="00DF3EAF">
        <w:rPr>
          <w:rFonts w:ascii="Times New Roman" w:hAnsi="Times New Roman" w:cs="Times New Roman"/>
          <w:sz w:val="24"/>
          <w:szCs w:val="24"/>
        </w:rPr>
        <w:t xml:space="preserve"> </w:t>
      </w:r>
    </w:p>
    <w:p w14:paraId="360486F5" w14:textId="77777777" w:rsidR="00DF3EAF" w:rsidRPr="00DF3EAF" w:rsidRDefault="00DF3EAF" w:rsidP="00DF3EAF">
      <w:pPr>
        <w:pStyle w:val="ListParagraph"/>
        <w:rPr>
          <w:rFonts w:ascii="Times New Roman" w:hAnsi="Times New Roman" w:cs="Times New Roman"/>
          <w:sz w:val="24"/>
          <w:szCs w:val="24"/>
        </w:rPr>
      </w:pPr>
    </w:p>
    <w:p w14:paraId="63331A22" w14:textId="698431A6" w:rsidR="00302204" w:rsidRDefault="00507156" w:rsidP="007B043E">
      <w:pPr>
        <w:pStyle w:val="ListParagraph"/>
        <w:numPr>
          <w:ilvl w:val="0"/>
          <w:numId w:val="39"/>
        </w:numPr>
        <w:rPr>
          <w:rFonts w:ascii="Times New Roman" w:hAnsi="Times New Roman" w:cs="Times New Roman"/>
          <w:sz w:val="24"/>
          <w:szCs w:val="24"/>
        </w:rPr>
      </w:pPr>
      <w:r w:rsidRPr="00DF3EAF">
        <w:rPr>
          <w:rFonts w:ascii="Times New Roman" w:hAnsi="Times New Roman" w:cs="Times New Roman"/>
          <w:sz w:val="24"/>
          <w:szCs w:val="24"/>
        </w:rPr>
        <w:t xml:space="preserve">This </w:t>
      </w:r>
      <w:r w:rsidR="00DF3EAF">
        <w:rPr>
          <w:rFonts w:ascii="Times New Roman" w:hAnsi="Times New Roman" w:cs="Times New Roman"/>
          <w:sz w:val="24"/>
          <w:szCs w:val="24"/>
        </w:rPr>
        <w:t>is</w:t>
      </w:r>
      <w:r w:rsidRPr="00DF3EAF">
        <w:rPr>
          <w:rFonts w:ascii="Times New Roman" w:hAnsi="Times New Roman" w:cs="Times New Roman"/>
          <w:sz w:val="24"/>
          <w:szCs w:val="24"/>
        </w:rPr>
        <w:t xml:space="preserve"> a</w:t>
      </w:r>
      <w:r w:rsidR="00ED4847" w:rsidRPr="00DF3EAF">
        <w:rPr>
          <w:rFonts w:ascii="Times New Roman" w:hAnsi="Times New Roman" w:cs="Times New Roman"/>
          <w:sz w:val="24"/>
          <w:szCs w:val="24"/>
        </w:rPr>
        <w:t xml:space="preserve"> consequential </w:t>
      </w:r>
      <w:r w:rsidRPr="00DF3EAF">
        <w:rPr>
          <w:rFonts w:ascii="Times New Roman" w:hAnsi="Times New Roman" w:cs="Times New Roman"/>
          <w:sz w:val="24"/>
          <w:szCs w:val="24"/>
        </w:rPr>
        <w:t xml:space="preserve">amendment </w:t>
      </w:r>
      <w:r w:rsidR="00ED4847" w:rsidRPr="00DF3EAF">
        <w:rPr>
          <w:rFonts w:ascii="Times New Roman" w:hAnsi="Times New Roman" w:cs="Times New Roman"/>
          <w:sz w:val="24"/>
          <w:szCs w:val="24"/>
        </w:rPr>
        <w:t>to the</w:t>
      </w:r>
      <w:r w:rsidRPr="00DF3EAF">
        <w:rPr>
          <w:rFonts w:ascii="Times New Roman" w:hAnsi="Times New Roman" w:cs="Times New Roman"/>
          <w:sz w:val="24"/>
          <w:szCs w:val="24"/>
        </w:rPr>
        <w:t xml:space="preserve"> amendments made by item</w:t>
      </w:r>
      <w:r w:rsidR="00ED4847" w:rsidRPr="00DF3EAF">
        <w:rPr>
          <w:rFonts w:ascii="Times New Roman" w:hAnsi="Times New Roman" w:cs="Times New Roman"/>
          <w:sz w:val="24"/>
          <w:szCs w:val="24"/>
        </w:rPr>
        <w:t>s</w:t>
      </w:r>
      <w:r w:rsidR="00EE5A34" w:rsidRPr="00DF3EAF">
        <w:rPr>
          <w:rFonts w:ascii="Times New Roman" w:hAnsi="Times New Roman" w:cs="Times New Roman"/>
          <w:sz w:val="24"/>
          <w:szCs w:val="24"/>
        </w:rPr>
        <w:t xml:space="preserve"> 43 to 46 and 48 to 50</w:t>
      </w:r>
      <w:r w:rsidR="00ED4847" w:rsidRPr="00DF3EAF">
        <w:rPr>
          <w:rFonts w:ascii="Times New Roman" w:hAnsi="Times New Roman" w:cs="Times New Roman"/>
          <w:sz w:val="24"/>
          <w:szCs w:val="24"/>
        </w:rPr>
        <w:t>, (which move</w:t>
      </w:r>
      <w:r w:rsidR="00D54488">
        <w:rPr>
          <w:rFonts w:ascii="Times New Roman" w:hAnsi="Times New Roman" w:cs="Times New Roman"/>
          <w:sz w:val="24"/>
          <w:szCs w:val="24"/>
        </w:rPr>
        <w:t>s</w:t>
      </w:r>
      <w:r w:rsidR="00ED4847" w:rsidRPr="00DF3EAF">
        <w:rPr>
          <w:rFonts w:ascii="Times New Roman" w:hAnsi="Times New Roman" w:cs="Times New Roman"/>
          <w:sz w:val="24"/>
          <w:szCs w:val="24"/>
        </w:rPr>
        <w:t xml:space="preserve"> the requirement for the Minister to be satisfied </w:t>
      </w:r>
      <w:r w:rsidR="00302204" w:rsidRPr="00DF3EAF">
        <w:rPr>
          <w:rFonts w:ascii="Times New Roman" w:hAnsi="Times New Roman" w:cs="Times New Roman"/>
          <w:sz w:val="24"/>
          <w:szCs w:val="24"/>
        </w:rPr>
        <w:t xml:space="preserve">of the relevant matters </w:t>
      </w:r>
      <w:r w:rsidR="00ED4847" w:rsidRPr="00DF3EAF">
        <w:rPr>
          <w:rFonts w:ascii="Times New Roman" w:hAnsi="Times New Roman" w:cs="Times New Roman"/>
          <w:sz w:val="24"/>
          <w:szCs w:val="24"/>
        </w:rPr>
        <w:t xml:space="preserve">to each of the individual criteria in </w:t>
      </w:r>
      <w:r w:rsidR="000D46B2">
        <w:rPr>
          <w:rFonts w:ascii="Times New Roman" w:hAnsi="Times New Roman" w:cs="Times New Roman"/>
          <w:sz w:val="24"/>
          <w:szCs w:val="24"/>
        </w:rPr>
        <w:t>paragraphs</w:t>
      </w:r>
      <w:r w:rsidR="00ED4847" w:rsidRPr="00DF3EAF">
        <w:rPr>
          <w:rFonts w:ascii="Times New Roman" w:hAnsi="Times New Roman" w:cs="Times New Roman"/>
          <w:sz w:val="24"/>
          <w:szCs w:val="24"/>
        </w:rPr>
        <w:t xml:space="preserve"> 16(1)</w:t>
      </w:r>
      <w:r w:rsidR="00302204" w:rsidRPr="00DF3EAF">
        <w:rPr>
          <w:rFonts w:ascii="Times New Roman" w:hAnsi="Times New Roman" w:cs="Times New Roman"/>
          <w:sz w:val="24"/>
          <w:szCs w:val="24"/>
        </w:rPr>
        <w:t>(a) to (h)</w:t>
      </w:r>
      <w:r w:rsidR="00ED4847" w:rsidRPr="00DF3EAF">
        <w:rPr>
          <w:rFonts w:ascii="Times New Roman" w:hAnsi="Times New Roman" w:cs="Times New Roman"/>
          <w:sz w:val="24"/>
          <w:szCs w:val="24"/>
        </w:rPr>
        <w:t xml:space="preserve">) and item </w:t>
      </w:r>
      <w:r w:rsidR="00EE5A34" w:rsidRPr="00DF3EAF">
        <w:rPr>
          <w:rFonts w:ascii="Times New Roman" w:hAnsi="Times New Roman" w:cs="Times New Roman"/>
          <w:sz w:val="24"/>
          <w:szCs w:val="24"/>
        </w:rPr>
        <w:t>51</w:t>
      </w:r>
      <w:r w:rsidR="00ED4847" w:rsidRPr="00DF3EAF">
        <w:rPr>
          <w:rFonts w:ascii="Times New Roman" w:hAnsi="Times New Roman" w:cs="Times New Roman"/>
          <w:sz w:val="24"/>
          <w:szCs w:val="24"/>
        </w:rPr>
        <w:t xml:space="preserve"> (which insert</w:t>
      </w:r>
      <w:r w:rsidR="00D54488">
        <w:rPr>
          <w:rFonts w:ascii="Times New Roman" w:hAnsi="Times New Roman" w:cs="Times New Roman"/>
          <w:sz w:val="24"/>
          <w:szCs w:val="24"/>
        </w:rPr>
        <w:t>s</w:t>
      </w:r>
      <w:r w:rsidR="00ED4847" w:rsidRPr="00DF3EAF">
        <w:rPr>
          <w:rFonts w:ascii="Times New Roman" w:hAnsi="Times New Roman" w:cs="Times New Roman"/>
          <w:sz w:val="24"/>
          <w:szCs w:val="24"/>
        </w:rPr>
        <w:t xml:space="preserve"> new paragraph 16(1)(i)</w:t>
      </w:r>
      <w:r w:rsidR="008C76EF">
        <w:rPr>
          <w:rFonts w:ascii="Times New Roman" w:hAnsi="Times New Roman" w:cs="Times New Roman"/>
          <w:sz w:val="24"/>
          <w:szCs w:val="24"/>
        </w:rPr>
        <w:t xml:space="preserve"> to</w:t>
      </w:r>
      <w:r w:rsidR="00ED4847" w:rsidRPr="00DF3EAF">
        <w:rPr>
          <w:rFonts w:ascii="Times New Roman" w:hAnsi="Times New Roman" w:cs="Times New Roman"/>
          <w:sz w:val="24"/>
          <w:szCs w:val="24"/>
        </w:rPr>
        <w:t xml:space="preserve"> provide a requirement for the Minister to take into account </w:t>
      </w:r>
      <w:r w:rsidR="002B39AC">
        <w:rPr>
          <w:rFonts w:ascii="Times New Roman" w:hAnsi="Times New Roman" w:cs="Times New Roman"/>
          <w:sz w:val="24"/>
          <w:szCs w:val="24"/>
        </w:rPr>
        <w:t xml:space="preserve">any relevant </w:t>
      </w:r>
      <w:r w:rsidR="00ED4847" w:rsidRPr="00DF3EAF">
        <w:rPr>
          <w:rFonts w:ascii="Times New Roman" w:hAnsi="Times New Roman" w:cs="Times New Roman"/>
          <w:sz w:val="24"/>
          <w:szCs w:val="24"/>
        </w:rPr>
        <w:t xml:space="preserve">public comments received on the permit application (or notice) in response to an invitation made under paragraph 33(1)(aa) of the Act). </w:t>
      </w:r>
    </w:p>
    <w:p w14:paraId="4F0F6228" w14:textId="77777777" w:rsidR="007B06DA" w:rsidRPr="00DF3EAF" w:rsidRDefault="007B06DA" w:rsidP="007B06DA">
      <w:pPr>
        <w:pStyle w:val="ListParagraph"/>
        <w:rPr>
          <w:rFonts w:ascii="Times New Roman" w:hAnsi="Times New Roman" w:cs="Times New Roman"/>
          <w:sz w:val="24"/>
          <w:szCs w:val="24"/>
        </w:rPr>
      </w:pPr>
    </w:p>
    <w:p w14:paraId="4E7FD342" w14:textId="410BE7FD" w:rsidR="00507156" w:rsidRPr="007B06DA" w:rsidRDefault="00ED4847" w:rsidP="007B043E">
      <w:pPr>
        <w:pStyle w:val="ListParagraph"/>
        <w:numPr>
          <w:ilvl w:val="0"/>
          <w:numId w:val="39"/>
        </w:numPr>
        <w:rPr>
          <w:rFonts w:ascii="Times New Roman" w:hAnsi="Times New Roman" w:cs="Times New Roman"/>
          <w:sz w:val="24"/>
          <w:szCs w:val="24"/>
        </w:rPr>
      </w:pPr>
      <w:r w:rsidRPr="007B06DA">
        <w:rPr>
          <w:rFonts w:ascii="Times New Roman" w:hAnsi="Times New Roman" w:cs="Times New Roman"/>
          <w:sz w:val="24"/>
          <w:szCs w:val="24"/>
        </w:rPr>
        <w:t xml:space="preserve">This change is necessary because the new criterion in </w:t>
      </w:r>
      <w:r w:rsidR="00302204" w:rsidRPr="007B06DA">
        <w:rPr>
          <w:rFonts w:ascii="Times New Roman" w:hAnsi="Times New Roman" w:cs="Times New Roman"/>
          <w:sz w:val="24"/>
          <w:szCs w:val="24"/>
        </w:rPr>
        <w:t>paragraph</w:t>
      </w:r>
      <w:r w:rsidRPr="007B06DA">
        <w:rPr>
          <w:rFonts w:ascii="Times New Roman" w:hAnsi="Times New Roman" w:cs="Times New Roman"/>
          <w:sz w:val="24"/>
          <w:szCs w:val="24"/>
        </w:rPr>
        <w:t xml:space="preserve"> 16(1)</w:t>
      </w:r>
      <w:r w:rsidR="00302204" w:rsidRPr="007B06DA">
        <w:rPr>
          <w:rFonts w:ascii="Times New Roman" w:hAnsi="Times New Roman" w:cs="Times New Roman"/>
          <w:sz w:val="24"/>
          <w:szCs w:val="24"/>
        </w:rPr>
        <w:t xml:space="preserve">(i) </w:t>
      </w:r>
      <w:r w:rsidRPr="007B06DA">
        <w:rPr>
          <w:rFonts w:ascii="Times New Roman" w:hAnsi="Times New Roman" w:cs="Times New Roman"/>
          <w:sz w:val="24"/>
          <w:szCs w:val="24"/>
        </w:rPr>
        <w:t>does not require the Minister to be satisfied</w:t>
      </w:r>
      <w:r w:rsidR="00302204" w:rsidRPr="007B06DA">
        <w:rPr>
          <w:rFonts w:ascii="Times New Roman" w:hAnsi="Times New Roman" w:cs="Times New Roman"/>
          <w:sz w:val="24"/>
          <w:szCs w:val="24"/>
        </w:rPr>
        <w:t xml:space="preserve"> of the relevant matter</w:t>
      </w:r>
      <w:r w:rsidRPr="007B06DA">
        <w:rPr>
          <w:rFonts w:ascii="Times New Roman" w:hAnsi="Times New Roman" w:cs="Times New Roman"/>
          <w:sz w:val="24"/>
          <w:szCs w:val="24"/>
        </w:rPr>
        <w:t xml:space="preserve">, only to take </w:t>
      </w:r>
      <w:r w:rsidR="00302204" w:rsidRPr="007B06DA">
        <w:rPr>
          <w:rFonts w:ascii="Times New Roman" w:hAnsi="Times New Roman" w:cs="Times New Roman"/>
          <w:sz w:val="24"/>
          <w:szCs w:val="24"/>
        </w:rPr>
        <w:t xml:space="preserve">the relevant matter </w:t>
      </w:r>
      <w:r w:rsidRPr="007B06DA">
        <w:rPr>
          <w:rFonts w:ascii="Times New Roman" w:hAnsi="Times New Roman" w:cs="Times New Roman"/>
          <w:sz w:val="24"/>
          <w:szCs w:val="24"/>
        </w:rPr>
        <w:t>into account.</w:t>
      </w:r>
    </w:p>
    <w:p w14:paraId="41023333" w14:textId="00CFB7D2" w:rsidR="00507156" w:rsidRPr="00455CCC" w:rsidRDefault="00507156" w:rsidP="00671979">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EE5A34">
        <w:rPr>
          <w:rFonts w:ascii="Times New Roman" w:hAnsi="Times New Roman" w:cs="Times New Roman"/>
          <w:b/>
          <w:bCs/>
          <w:sz w:val="24"/>
          <w:szCs w:val="24"/>
        </w:rPr>
        <w:t>43</w:t>
      </w:r>
      <w:r w:rsidRPr="00455CCC">
        <w:rPr>
          <w:rFonts w:ascii="Times New Roman" w:hAnsi="Times New Roman" w:cs="Times New Roman"/>
          <w:b/>
          <w:bCs/>
          <w:sz w:val="24"/>
          <w:szCs w:val="24"/>
        </w:rPr>
        <w:t>]</w:t>
      </w:r>
      <w:r w:rsidR="007B12AD" w:rsidRPr="00455CCC">
        <w:rPr>
          <w:rFonts w:ascii="Times New Roman" w:hAnsi="Times New Roman" w:cs="Times New Roman"/>
          <w:b/>
          <w:bCs/>
          <w:sz w:val="24"/>
          <w:szCs w:val="24"/>
        </w:rPr>
        <w:t xml:space="preserve"> - Paragraph 16(1)(a)</w:t>
      </w:r>
    </w:p>
    <w:p w14:paraId="727FA7AA" w14:textId="51DB5AE2" w:rsidR="002C0B69" w:rsidRDefault="007B12AD" w:rsidP="007B043E">
      <w:pPr>
        <w:pStyle w:val="ListParagraph"/>
        <w:numPr>
          <w:ilvl w:val="0"/>
          <w:numId w:val="39"/>
        </w:numPr>
        <w:rPr>
          <w:rFonts w:ascii="Times New Roman" w:hAnsi="Times New Roman" w:cs="Times New Roman"/>
          <w:sz w:val="24"/>
          <w:szCs w:val="24"/>
        </w:rPr>
      </w:pPr>
      <w:r w:rsidRPr="007B06DA">
        <w:rPr>
          <w:rFonts w:ascii="Times New Roman" w:hAnsi="Times New Roman" w:cs="Times New Roman"/>
          <w:sz w:val="24"/>
          <w:szCs w:val="24"/>
        </w:rPr>
        <w:t xml:space="preserve">Item </w:t>
      </w:r>
      <w:r w:rsidR="00EE5A34" w:rsidRPr="007B06DA">
        <w:rPr>
          <w:rFonts w:ascii="Times New Roman" w:hAnsi="Times New Roman" w:cs="Times New Roman"/>
          <w:sz w:val="24"/>
          <w:szCs w:val="24"/>
        </w:rPr>
        <w:t>43</w:t>
      </w:r>
      <w:r w:rsidRPr="007B06DA">
        <w:rPr>
          <w:rFonts w:ascii="Times New Roman" w:hAnsi="Times New Roman" w:cs="Times New Roman"/>
          <w:sz w:val="24"/>
          <w:szCs w:val="24"/>
        </w:rPr>
        <w:t xml:space="preserve"> amend</w:t>
      </w:r>
      <w:r w:rsidR="007B06DA">
        <w:rPr>
          <w:rFonts w:ascii="Times New Roman" w:hAnsi="Times New Roman" w:cs="Times New Roman"/>
          <w:sz w:val="24"/>
          <w:szCs w:val="24"/>
        </w:rPr>
        <w:t>s</w:t>
      </w:r>
      <w:r w:rsidRPr="007B06DA">
        <w:rPr>
          <w:rFonts w:ascii="Times New Roman" w:hAnsi="Times New Roman" w:cs="Times New Roman"/>
          <w:sz w:val="24"/>
          <w:szCs w:val="24"/>
        </w:rPr>
        <w:t xml:space="preserve"> paragraph 16(1)(a) of the OECD Regulation</w:t>
      </w:r>
      <w:r w:rsidR="00662127" w:rsidRPr="007B06DA">
        <w:rPr>
          <w:rFonts w:ascii="Times New Roman" w:hAnsi="Times New Roman" w:cs="Times New Roman"/>
          <w:sz w:val="24"/>
          <w:szCs w:val="24"/>
        </w:rPr>
        <w:t>s</w:t>
      </w:r>
      <w:r w:rsidRPr="007B06DA">
        <w:rPr>
          <w:rFonts w:ascii="Times New Roman" w:hAnsi="Times New Roman" w:cs="Times New Roman"/>
          <w:sz w:val="24"/>
          <w:szCs w:val="24"/>
        </w:rPr>
        <w:t xml:space="preserve"> to insert “the Minister is satisfied that” </w:t>
      </w:r>
      <w:r w:rsidR="00065E70" w:rsidRPr="007B06DA">
        <w:rPr>
          <w:rFonts w:ascii="Times New Roman" w:hAnsi="Times New Roman" w:cs="Times New Roman"/>
          <w:sz w:val="24"/>
          <w:szCs w:val="24"/>
        </w:rPr>
        <w:t xml:space="preserve">before “the application” at the start of the paragraph. </w:t>
      </w:r>
    </w:p>
    <w:p w14:paraId="673A7F25" w14:textId="77777777" w:rsidR="00832975" w:rsidRPr="007B06DA" w:rsidRDefault="00832975" w:rsidP="00832975">
      <w:pPr>
        <w:pStyle w:val="ListParagraph"/>
        <w:rPr>
          <w:rFonts w:ascii="Times New Roman" w:hAnsi="Times New Roman" w:cs="Times New Roman"/>
          <w:sz w:val="24"/>
          <w:szCs w:val="24"/>
        </w:rPr>
      </w:pPr>
    </w:p>
    <w:p w14:paraId="1E531BB7" w14:textId="0223F599" w:rsidR="007B12AD" w:rsidRPr="00832975" w:rsidRDefault="00065E70"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Pr>
          <w:rFonts w:ascii="Times New Roman" w:hAnsi="Times New Roman" w:cs="Times New Roman"/>
          <w:sz w:val="24"/>
          <w:szCs w:val="24"/>
        </w:rPr>
        <w:t>is a</w:t>
      </w:r>
      <w:r w:rsidR="002C0B69" w:rsidRPr="00832975">
        <w:rPr>
          <w:rFonts w:ascii="Times New Roman" w:hAnsi="Times New Roman" w:cs="Times New Roman"/>
          <w:sz w:val="24"/>
          <w:szCs w:val="24"/>
        </w:rPr>
        <w:t xml:space="preserve"> consequential</w:t>
      </w:r>
      <w:r w:rsidRPr="00832975">
        <w:rPr>
          <w:rFonts w:ascii="Times New Roman" w:hAnsi="Times New Roman" w:cs="Times New Roman"/>
          <w:sz w:val="24"/>
          <w:szCs w:val="24"/>
        </w:rPr>
        <w:t xml:space="preserve"> amendment</w:t>
      </w:r>
      <w:r w:rsidR="002C0B69" w:rsidRPr="00832975">
        <w:rPr>
          <w:rFonts w:ascii="Times New Roman" w:hAnsi="Times New Roman" w:cs="Times New Roman"/>
          <w:sz w:val="24"/>
          <w:szCs w:val="24"/>
        </w:rPr>
        <w:t xml:space="preserve"> to the </w:t>
      </w:r>
      <w:r w:rsidRPr="00832975">
        <w:rPr>
          <w:rFonts w:ascii="Times New Roman" w:hAnsi="Times New Roman" w:cs="Times New Roman"/>
          <w:sz w:val="24"/>
          <w:szCs w:val="24"/>
        </w:rPr>
        <w:t>amendment</w:t>
      </w:r>
      <w:r w:rsidR="002E26B3" w:rsidRPr="00832975">
        <w:rPr>
          <w:rFonts w:ascii="Times New Roman" w:hAnsi="Times New Roman" w:cs="Times New Roman"/>
          <w:sz w:val="24"/>
          <w:szCs w:val="24"/>
        </w:rPr>
        <w:t>s</w:t>
      </w:r>
      <w:r w:rsidRPr="00832975">
        <w:rPr>
          <w:rFonts w:ascii="Times New Roman" w:hAnsi="Times New Roman" w:cs="Times New Roman"/>
          <w:sz w:val="24"/>
          <w:szCs w:val="24"/>
        </w:rPr>
        <w:t xml:space="preserve"> made by 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2C0B69" w:rsidRPr="00832975">
        <w:rPr>
          <w:rFonts w:ascii="Times New Roman" w:hAnsi="Times New Roman" w:cs="Times New Roman"/>
          <w:sz w:val="24"/>
          <w:szCs w:val="24"/>
        </w:rPr>
        <w:t xml:space="preserve"> and </w:t>
      </w:r>
      <w:r w:rsidR="00EE5A34" w:rsidRPr="00832975">
        <w:rPr>
          <w:rFonts w:ascii="Times New Roman" w:hAnsi="Times New Roman" w:cs="Times New Roman"/>
          <w:sz w:val="24"/>
          <w:szCs w:val="24"/>
        </w:rPr>
        <w:t>51</w:t>
      </w:r>
      <w:r w:rsidR="002C0B69" w:rsidRPr="00832975">
        <w:rPr>
          <w:rFonts w:ascii="Times New Roman" w:hAnsi="Times New Roman" w:cs="Times New Roman"/>
          <w:sz w:val="24"/>
          <w:szCs w:val="24"/>
        </w:rPr>
        <w:t xml:space="preserve">. There </w:t>
      </w:r>
      <w:r w:rsidR="00832975">
        <w:rPr>
          <w:rFonts w:ascii="Times New Roman" w:hAnsi="Times New Roman" w:cs="Times New Roman"/>
          <w:sz w:val="24"/>
          <w:szCs w:val="24"/>
        </w:rPr>
        <w:t>is</w:t>
      </w:r>
      <w:r w:rsidR="002C0B69" w:rsidRPr="00832975">
        <w:rPr>
          <w:rFonts w:ascii="Times New Roman" w:hAnsi="Times New Roman" w:cs="Times New Roman"/>
          <w:sz w:val="24"/>
          <w:szCs w:val="24"/>
        </w:rPr>
        <w:t xml:space="preserve"> no change in the operation of paragraph 16(1)(a).</w:t>
      </w:r>
    </w:p>
    <w:p w14:paraId="514146B2" w14:textId="12703650" w:rsidR="00455CCC" w:rsidRPr="00455CCC" w:rsidRDefault="00455CCC" w:rsidP="00455CCC">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EE5A34">
        <w:rPr>
          <w:rFonts w:ascii="Times New Roman" w:hAnsi="Times New Roman" w:cs="Times New Roman"/>
          <w:b/>
          <w:bCs/>
          <w:sz w:val="24"/>
          <w:szCs w:val="24"/>
        </w:rPr>
        <w:t>44</w:t>
      </w:r>
      <w:r w:rsidRPr="00455CCC">
        <w:rPr>
          <w:rFonts w:ascii="Times New Roman" w:hAnsi="Times New Roman" w:cs="Times New Roman"/>
          <w:b/>
          <w:bCs/>
          <w:sz w:val="24"/>
          <w:szCs w:val="24"/>
        </w:rPr>
        <w:t>] - Paragraph 16(1)(</w:t>
      </w:r>
      <w:r>
        <w:rPr>
          <w:rFonts w:ascii="Times New Roman" w:hAnsi="Times New Roman" w:cs="Times New Roman"/>
          <w:b/>
          <w:bCs/>
          <w:sz w:val="24"/>
          <w:szCs w:val="24"/>
        </w:rPr>
        <w:t>b</w:t>
      </w:r>
      <w:r w:rsidRPr="00455CCC">
        <w:rPr>
          <w:rFonts w:ascii="Times New Roman" w:hAnsi="Times New Roman" w:cs="Times New Roman"/>
          <w:b/>
          <w:bCs/>
          <w:sz w:val="24"/>
          <w:szCs w:val="24"/>
        </w:rPr>
        <w:t>)</w:t>
      </w:r>
    </w:p>
    <w:p w14:paraId="45B3D87F" w14:textId="1C492B89" w:rsidR="002C0B69" w:rsidRDefault="00455CCC"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Item </w:t>
      </w:r>
      <w:r w:rsidR="00EE5A34" w:rsidRPr="00832975">
        <w:rPr>
          <w:rFonts w:ascii="Times New Roman" w:hAnsi="Times New Roman" w:cs="Times New Roman"/>
          <w:sz w:val="24"/>
          <w:szCs w:val="24"/>
        </w:rPr>
        <w:t>44</w:t>
      </w:r>
      <w:r w:rsidRPr="00832975">
        <w:rPr>
          <w:rFonts w:ascii="Times New Roman" w:hAnsi="Times New Roman" w:cs="Times New Roman"/>
          <w:sz w:val="24"/>
          <w:szCs w:val="24"/>
        </w:rPr>
        <w:t xml:space="preserve"> amend</w:t>
      </w:r>
      <w:r w:rsidR="00832975">
        <w:rPr>
          <w:rFonts w:ascii="Times New Roman" w:hAnsi="Times New Roman" w:cs="Times New Roman"/>
          <w:sz w:val="24"/>
          <w:szCs w:val="24"/>
        </w:rPr>
        <w:t>s</w:t>
      </w:r>
      <w:r w:rsidRPr="00832975">
        <w:rPr>
          <w:rFonts w:ascii="Times New Roman" w:hAnsi="Times New Roman" w:cs="Times New Roman"/>
          <w:sz w:val="24"/>
          <w:szCs w:val="24"/>
        </w:rPr>
        <w:t xml:space="preserve"> paragraph 16(1)(</w:t>
      </w:r>
      <w:r w:rsidR="002C0B69" w:rsidRPr="00832975">
        <w:rPr>
          <w:rFonts w:ascii="Times New Roman" w:hAnsi="Times New Roman" w:cs="Times New Roman"/>
          <w:sz w:val="24"/>
          <w:szCs w:val="24"/>
        </w:rPr>
        <w:t>b</w:t>
      </w:r>
      <w:r w:rsidRPr="00832975">
        <w:rPr>
          <w:rFonts w:ascii="Times New Roman" w:hAnsi="Times New Roman" w:cs="Times New Roman"/>
          <w:sz w:val="24"/>
          <w:szCs w:val="24"/>
        </w:rPr>
        <w:t>) of the OECD Regulation</w:t>
      </w:r>
      <w:r w:rsidR="00662127" w:rsidRPr="00832975">
        <w:rPr>
          <w:rFonts w:ascii="Times New Roman" w:hAnsi="Times New Roman" w:cs="Times New Roman"/>
          <w:sz w:val="24"/>
          <w:szCs w:val="24"/>
        </w:rPr>
        <w:t xml:space="preserve">s </w:t>
      </w:r>
      <w:r w:rsidRPr="00832975">
        <w:rPr>
          <w:rFonts w:ascii="Times New Roman" w:hAnsi="Times New Roman" w:cs="Times New Roman"/>
          <w:sz w:val="24"/>
          <w:szCs w:val="24"/>
        </w:rPr>
        <w:t xml:space="preserve">to insert “the Minister is satisfied that” before “dealing” at the start of the paragraph. </w:t>
      </w:r>
    </w:p>
    <w:p w14:paraId="3E17EE54" w14:textId="77777777" w:rsidR="00832975" w:rsidRPr="00832975" w:rsidRDefault="00832975" w:rsidP="00832975">
      <w:pPr>
        <w:pStyle w:val="ListParagraph"/>
        <w:rPr>
          <w:rFonts w:ascii="Times New Roman" w:hAnsi="Times New Roman" w:cs="Times New Roman"/>
          <w:sz w:val="24"/>
          <w:szCs w:val="24"/>
        </w:rPr>
      </w:pPr>
    </w:p>
    <w:p w14:paraId="5041EF2F" w14:textId="556E5591" w:rsidR="00455CCC" w:rsidRPr="00832975" w:rsidRDefault="00455CCC"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Pr>
          <w:rFonts w:ascii="Times New Roman" w:hAnsi="Times New Roman" w:cs="Times New Roman"/>
          <w:sz w:val="24"/>
          <w:szCs w:val="24"/>
        </w:rPr>
        <w:t>is</w:t>
      </w:r>
      <w:r w:rsidRPr="00832975">
        <w:rPr>
          <w:rFonts w:ascii="Times New Roman" w:hAnsi="Times New Roman" w:cs="Times New Roman"/>
          <w:sz w:val="24"/>
          <w:szCs w:val="24"/>
        </w:rPr>
        <w:t xml:space="preserve"> a</w:t>
      </w:r>
      <w:r w:rsidR="002C0B69" w:rsidRPr="00832975">
        <w:rPr>
          <w:rFonts w:ascii="Times New Roman" w:hAnsi="Times New Roman" w:cs="Times New Roman"/>
          <w:sz w:val="24"/>
          <w:szCs w:val="24"/>
        </w:rPr>
        <w:t xml:space="preserve"> consequential</w:t>
      </w:r>
      <w:r w:rsidRPr="00832975">
        <w:rPr>
          <w:rFonts w:ascii="Times New Roman" w:hAnsi="Times New Roman" w:cs="Times New Roman"/>
          <w:sz w:val="24"/>
          <w:szCs w:val="24"/>
        </w:rPr>
        <w:t xml:space="preserve"> amendment </w:t>
      </w:r>
      <w:r w:rsidR="002C0B69" w:rsidRPr="00832975">
        <w:rPr>
          <w:rFonts w:ascii="Times New Roman" w:hAnsi="Times New Roman" w:cs="Times New Roman"/>
          <w:sz w:val="24"/>
          <w:szCs w:val="24"/>
        </w:rPr>
        <w:t xml:space="preserve">to the </w:t>
      </w:r>
      <w:r w:rsidRPr="00832975">
        <w:rPr>
          <w:rFonts w:ascii="Times New Roman" w:hAnsi="Times New Roman" w:cs="Times New Roman"/>
          <w:sz w:val="24"/>
          <w:szCs w:val="24"/>
        </w:rPr>
        <w:t>amendment</w:t>
      </w:r>
      <w:r w:rsidR="002E26B3" w:rsidRPr="00832975">
        <w:rPr>
          <w:rFonts w:ascii="Times New Roman" w:hAnsi="Times New Roman" w:cs="Times New Roman"/>
          <w:sz w:val="24"/>
          <w:szCs w:val="24"/>
        </w:rPr>
        <w:t>s</w:t>
      </w:r>
      <w:r w:rsidRPr="00832975">
        <w:rPr>
          <w:rFonts w:ascii="Times New Roman" w:hAnsi="Times New Roman" w:cs="Times New Roman"/>
          <w:sz w:val="24"/>
          <w:szCs w:val="24"/>
        </w:rPr>
        <w:t xml:space="preserve"> made by 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2C0B69" w:rsidRPr="00832975">
        <w:rPr>
          <w:rFonts w:ascii="Times New Roman" w:hAnsi="Times New Roman" w:cs="Times New Roman"/>
          <w:sz w:val="24"/>
          <w:szCs w:val="24"/>
        </w:rPr>
        <w:t xml:space="preserve"> and </w:t>
      </w:r>
      <w:r w:rsidR="00EE5A34" w:rsidRPr="00832975">
        <w:rPr>
          <w:rFonts w:ascii="Times New Roman" w:hAnsi="Times New Roman" w:cs="Times New Roman"/>
          <w:sz w:val="24"/>
          <w:szCs w:val="24"/>
        </w:rPr>
        <w:t>51</w:t>
      </w:r>
      <w:r w:rsidR="002C0B69" w:rsidRPr="00832975">
        <w:rPr>
          <w:rFonts w:ascii="Times New Roman" w:hAnsi="Times New Roman" w:cs="Times New Roman"/>
          <w:sz w:val="24"/>
          <w:szCs w:val="24"/>
        </w:rPr>
        <w:t xml:space="preserve">. There </w:t>
      </w:r>
      <w:r w:rsidR="00832975">
        <w:rPr>
          <w:rFonts w:ascii="Times New Roman" w:hAnsi="Times New Roman" w:cs="Times New Roman"/>
          <w:sz w:val="24"/>
          <w:szCs w:val="24"/>
        </w:rPr>
        <w:t>is</w:t>
      </w:r>
      <w:r w:rsidR="002C0B69" w:rsidRPr="00832975">
        <w:rPr>
          <w:rFonts w:ascii="Times New Roman" w:hAnsi="Times New Roman" w:cs="Times New Roman"/>
          <w:sz w:val="24"/>
          <w:szCs w:val="24"/>
        </w:rPr>
        <w:t xml:space="preserve"> no change in the operation of paragraph 16(1)(b).</w:t>
      </w:r>
    </w:p>
    <w:p w14:paraId="53FC6460" w14:textId="7E06ABC3" w:rsidR="00455CCC" w:rsidRPr="00455CCC" w:rsidRDefault="00455CCC" w:rsidP="00455CCC">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EE5A34">
        <w:rPr>
          <w:rFonts w:ascii="Times New Roman" w:hAnsi="Times New Roman" w:cs="Times New Roman"/>
          <w:b/>
          <w:bCs/>
          <w:sz w:val="24"/>
          <w:szCs w:val="24"/>
        </w:rPr>
        <w:t>45</w:t>
      </w:r>
      <w:r w:rsidRPr="00455CCC">
        <w:rPr>
          <w:rFonts w:ascii="Times New Roman" w:hAnsi="Times New Roman" w:cs="Times New Roman"/>
          <w:b/>
          <w:bCs/>
          <w:sz w:val="24"/>
          <w:szCs w:val="24"/>
        </w:rPr>
        <w:t>] - Paragraph 16(1)(</w:t>
      </w:r>
      <w:r>
        <w:rPr>
          <w:rFonts w:ascii="Times New Roman" w:hAnsi="Times New Roman" w:cs="Times New Roman"/>
          <w:b/>
          <w:bCs/>
          <w:sz w:val="24"/>
          <w:szCs w:val="24"/>
        </w:rPr>
        <w:t>c</w:t>
      </w:r>
      <w:r w:rsidRPr="00455CCC">
        <w:rPr>
          <w:rFonts w:ascii="Times New Roman" w:hAnsi="Times New Roman" w:cs="Times New Roman"/>
          <w:b/>
          <w:bCs/>
          <w:sz w:val="24"/>
          <w:szCs w:val="24"/>
        </w:rPr>
        <w:t>)</w:t>
      </w:r>
    </w:p>
    <w:p w14:paraId="27B02F31" w14:textId="5B89783B" w:rsidR="002C0B69" w:rsidRDefault="00455CCC"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Item 4</w:t>
      </w:r>
      <w:r w:rsidR="00EE5A34" w:rsidRPr="00832975">
        <w:rPr>
          <w:rFonts w:ascii="Times New Roman" w:hAnsi="Times New Roman" w:cs="Times New Roman"/>
          <w:sz w:val="24"/>
          <w:szCs w:val="24"/>
        </w:rPr>
        <w:t>5</w:t>
      </w:r>
      <w:r w:rsidRPr="00832975">
        <w:rPr>
          <w:rFonts w:ascii="Times New Roman" w:hAnsi="Times New Roman" w:cs="Times New Roman"/>
          <w:sz w:val="24"/>
          <w:szCs w:val="24"/>
        </w:rPr>
        <w:t xml:space="preserve"> amend</w:t>
      </w:r>
      <w:r w:rsidR="00832975">
        <w:rPr>
          <w:rFonts w:ascii="Times New Roman" w:hAnsi="Times New Roman" w:cs="Times New Roman"/>
          <w:sz w:val="24"/>
          <w:szCs w:val="24"/>
        </w:rPr>
        <w:t>s</w:t>
      </w:r>
      <w:r w:rsidRPr="00832975">
        <w:rPr>
          <w:rFonts w:ascii="Times New Roman" w:hAnsi="Times New Roman" w:cs="Times New Roman"/>
          <w:sz w:val="24"/>
          <w:szCs w:val="24"/>
        </w:rPr>
        <w:t xml:space="preserve"> paragraph 16(1)(c) of the OECD Regulation</w:t>
      </w:r>
      <w:r w:rsidR="00662127" w:rsidRPr="00832975">
        <w:rPr>
          <w:rFonts w:ascii="Times New Roman" w:hAnsi="Times New Roman" w:cs="Times New Roman"/>
          <w:sz w:val="24"/>
          <w:szCs w:val="24"/>
        </w:rPr>
        <w:t>s</w:t>
      </w:r>
      <w:r w:rsidRPr="00832975">
        <w:rPr>
          <w:rFonts w:ascii="Times New Roman" w:hAnsi="Times New Roman" w:cs="Times New Roman"/>
          <w:sz w:val="24"/>
          <w:szCs w:val="24"/>
        </w:rPr>
        <w:t xml:space="preserve"> to insert “the Minister is satisfied that” before “the competent authority” at the start of the paragraph. </w:t>
      </w:r>
    </w:p>
    <w:p w14:paraId="43D65FD3" w14:textId="77777777" w:rsidR="00832975" w:rsidRPr="00832975" w:rsidRDefault="00832975" w:rsidP="00832975">
      <w:pPr>
        <w:pStyle w:val="ListParagraph"/>
        <w:rPr>
          <w:rFonts w:ascii="Times New Roman" w:hAnsi="Times New Roman" w:cs="Times New Roman"/>
          <w:sz w:val="24"/>
          <w:szCs w:val="24"/>
        </w:rPr>
      </w:pPr>
    </w:p>
    <w:p w14:paraId="7D888606" w14:textId="213E6ACA" w:rsidR="008C76EF" w:rsidRPr="002E0F82" w:rsidRDefault="00455CCC" w:rsidP="00455CCC">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Pr>
          <w:rFonts w:ascii="Times New Roman" w:hAnsi="Times New Roman" w:cs="Times New Roman"/>
          <w:sz w:val="24"/>
          <w:szCs w:val="24"/>
        </w:rPr>
        <w:t>is</w:t>
      </w:r>
      <w:r w:rsidRPr="00832975">
        <w:rPr>
          <w:rFonts w:ascii="Times New Roman" w:hAnsi="Times New Roman" w:cs="Times New Roman"/>
          <w:sz w:val="24"/>
          <w:szCs w:val="24"/>
        </w:rPr>
        <w:t xml:space="preserve"> a</w:t>
      </w:r>
      <w:r w:rsidR="002C0B69" w:rsidRPr="00832975">
        <w:rPr>
          <w:rFonts w:ascii="Times New Roman" w:hAnsi="Times New Roman" w:cs="Times New Roman"/>
          <w:sz w:val="24"/>
          <w:szCs w:val="24"/>
        </w:rPr>
        <w:t xml:space="preserve"> consequential amendment to the amendments made by </w:t>
      </w:r>
      <w:r w:rsidRPr="00832975">
        <w:rPr>
          <w:rFonts w:ascii="Times New Roman" w:hAnsi="Times New Roman" w:cs="Times New Roman"/>
          <w:sz w:val="24"/>
          <w:szCs w:val="24"/>
        </w:rPr>
        <w:t>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2C0B69" w:rsidRPr="00832975">
        <w:rPr>
          <w:rFonts w:ascii="Times New Roman" w:hAnsi="Times New Roman" w:cs="Times New Roman"/>
          <w:sz w:val="24"/>
          <w:szCs w:val="24"/>
        </w:rPr>
        <w:t xml:space="preserve"> and</w:t>
      </w:r>
      <w:r w:rsidR="002E0F82">
        <w:rPr>
          <w:rFonts w:ascii="Times New Roman" w:hAnsi="Times New Roman" w:cs="Times New Roman"/>
          <w:sz w:val="24"/>
          <w:szCs w:val="24"/>
        </w:rPr>
        <w:t xml:space="preserve"> </w:t>
      </w:r>
      <w:r w:rsidR="00EE5A34" w:rsidRPr="00832975">
        <w:rPr>
          <w:rFonts w:ascii="Times New Roman" w:hAnsi="Times New Roman" w:cs="Times New Roman"/>
          <w:sz w:val="24"/>
          <w:szCs w:val="24"/>
        </w:rPr>
        <w:t>51</w:t>
      </w:r>
      <w:r w:rsidRPr="00832975">
        <w:rPr>
          <w:rFonts w:ascii="Times New Roman" w:hAnsi="Times New Roman" w:cs="Times New Roman"/>
          <w:sz w:val="24"/>
          <w:szCs w:val="24"/>
        </w:rPr>
        <w:t>.</w:t>
      </w:r>
      <w:r w:rsidR="002C0B69" w:rsidRPr="00832975">
        <w:rPr>
          <w:rFonts w:ascii="Times New Roman" w:hAnsi="Times New Roman" w:cs="Times New Roman"/>
          <w:sz w:val="24"/>
          <w:szCs w:val="24"/>
        </w:rPr>
        <w:t xml:space="preserve"> There </w:t>
      </w:r>
      <w:r w:rsidR="00832975">
        <w:rPr>
          <w:rFonts w:ascii="Times New Roman" w:hAnsi="Times New Roman" w:cs="Times New Roman"/>
          <w:sz w:val="24"/>
          <w:szCs w:val="24"/>
        </w:rPr>
        <w:t>is</w:t>
      </w:r>
      <w:r w:rsidR="002C0B69" w:rsidRPr="00832975">
        <w:rPr>
          <w:rFonts w:ascii="Times New Roman" w:hAnsi="Times New Roman" w:cs="Times New Roman"/>
          <w:sz w:val="24"/>
          <w:szCs w:val="24"/>
        </w:rPr>
        <w:t xml:space="preserve"> no change in the operation of paragraph 16(1)(c).</w:t>
      </w:r>
    </w:p>
    <w:p w14:paraId="24EEB5C1" w14:textId="4B5E58FC" w:rsidR="00455CCC" w:rsidRPr="00455CCC" w:rsidRDefault="00455CCC" w:rsidP="00455CCC">
      <w:pPr>
        <w:rPr>
          <w:rFonts w:ascii="Times New Roman" w:hAnsi="Times New Roman" w:cs="Times New Roman"/>
          <w:b/>
          <w:bCs/>
          <w:sz w:val="24"/>
          <w:szCs w:val="24"/>
        </w:rPr>
      </w:pPr>
      <w:r w:rsidRPr="00455CCC">
        <w:rPr>
          <w:rFonts w:ascii="Times New Roman" w:hAnsi="Times New Roman" w:cs="Times New Roman"/>
          <w:b/>
          <w:bCs/>
          <w:sz w:val="24"/>
          <w:szCs w:val="24"/>
        </w:rPr>
        <w:t>Item [</w:t>
      </w:r>
      <w:r>
        <w:rPr>
          <w:rFonts w:ascii="Times New Roman" w:hAnsi="Times New Roman" w:cs="Times New Roman"/>
          <w:b/>
          <w:bCs/>
          <w:sz w:val="24"/>
          <w:szCs w:val="24"/>
        </w:rPr>
        <w:t>4</w:t>
      </w:r>
      <w:r w:rsidR="00EE5A34">
        <w:rPr>
          <w:rFonts w:ascii="Times New Roman" w:hAnsi="Times New Roman" w:cs="Times New Roman"/>
          <w:b/>
          <w:bCs/>
          <w:sz w:val="24"/>
          <w:szCs w:val="24"/>
        </w:rPr>
        <w:t>6</w:t>
      </w:r>
      <w:r w:rsidRPr="00455CCC">
        <w:rPr>
          <w:rFonts w:ascii="Times New Roman" w:hAnsi="Times New Roman" w:cs="Times New Roman"/>
          <w:b/>
          <w:bCs/>
          <w:sz w:val="24"/>
          <w:szCs w:val="24"/>
        </w:rPr>
        <w:t>] - Paragraph 16(1)(</w:t>
      </w:r>
      <w:r>
        <w:rPr>
          <w:rFonts w:ascii="Times New Roman" w:hAnsi="Times New Roman" w:cs="Times New Roman"/>
          <w:b/>
          <w:bCs/>
          <w:sz w:val="24"/>
          <w:szCs w:val="24"/>
        </w:rPr>
        <w:t>d</w:t>
      </w:r>
      <w:r w:rsidRPr="00455CCC">
        <w:rPr>
          <w:rFonts w:ascii="Times New Roman" w:hAnsi="Times New Roman" w:cs="Times New Roman"/>
          <w:b/>
          <w:bCs/>
          <w:sz w:val="24"/>
          <w:szCs w:val="24"/>
        </w:rPr>
        <w:t>)</w:t>
      </w:r>
    </w:p>
    <w:p w14:paraId="1C1AB21C" w14:textId="459FB436" w:rsidR="002C0B69" w:rsidRDefault="00455CCC"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Item 4</w:t>
      </w:r>
      <w:r w:rsidR="00EE5A34" w:rsidRPr="00832975">
        <w:rPr>
          <w:rFonts w:ascii="Times New Roman" w:hAnsi="Times New Roman" w:cs="Times New Roman"/>
          <w:sz w:val="24"/>
          <w:szCs w:val="24"/>
        </w:rPr>
        <w:t>6</w:t>
      </w:r>
      <w:r w:rsidRPr="00832975">
        <w:rPr>
          <w:rFonts w:ascii="Times New Roman" w:hAnsi="Times New Roman" w:cs="Times New Roman"/>
          <w:sz w:val="24"/>
          <w:szCs w:val="24"/>
        </w:rPr>
        <w:t xml:space="preserve"> amend</w:t>
      </w:r>
      <w:r w:rsidR="00832975">
        <w:rPr>
          <w:rFonts w:ascii="Times New Roman" w:hAnsi="Times New Roman" w:cs="Times New Roman"/>
          <w:sz w:val="24"/>
          <w:szCs w:val="24"/>
        </w:rPr>
        <w:t>s</w:t>
      </w:r>
      <w:r w:rsidRPr="00832975">
        <w:rPr>
          <w:rFonts w:ascii="Times New Roman" w:hAnsi="Times New Roman" w:cs="Times New Roman"/>
          <w:sz w:val="24"/>
          <w:szCs w:val="24"/>
        </w:rPr>
        <w:t xml:space="preserve"> paragraph 16(1)(d) of the OECD Regulation</w:t>
      </w:r>
      <w:r w:rsidR="00662127" w:rsidRPr="00832975">
        <w:rPr>
          <w:rFonts w:ascii="Times New Roman" w:hAnsi="Times New Roman" w:cs="Times New Roman"/>
          <w:sz w:val="24"/>
          <w:szCs w:val="24"/>
        </w:rPr>
        <w:t>s</w:t>
      </w:r>
      <w:r w:rsidRPr="00832975">
        <w:rPr>
          <w:rFonts w:ascii="Times New Roman" w:hAnsi="Times New Roman" w:cs="Times New Roman"/>
          <w:sz w:val="24"/>
          <w:szCs w:val="24"/>
        </w:rPr>
        <w:t xml:space="preserve"> to insert “the Minister is satisfied that” before “the waste” at the start of the paragraph. </w:t>
      </w:r>
    </w:p>
    <w:p w14:paraId="1AD15D2D" w14:textId="77777777" w:rsidR="00832975" w:rsidRPr="00832975" w:rsidRDefault="00832975" w:rsidP="00832975">
      <w:pPr>
        <w:pStyle w:val="ListParagraph"/>
        <w:rPr>
          <w:rFonts w:ascii="Times New Roman" w:hAnsi="Times New Roman" w:cs="Times New Roman"/>
          <w:sz w:val="24"/>
          <w:szCs w:val="24"/>
        </w:rPr>
      </w:pPr>
    </w:p>
    <w:p w14:paraId="7F23D2F2" w14:textId="6FF0AC0B" w:rsidR="00FF3405" w:rsidRPr="00832975" w:rsidRDefault="00455CCC"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Pr>
          <w:rFonts w:ascii="Times New Roman" w:hAnsi="Times New Roman" w:cs="Times New Roman"/>
          <w:sz w:val="24"/>
          <w:szCs w:val="24"/>
        </w:rPr>
        <w:t>is</w:t>
      </w:r>
      <w:r w:rsidRPr="00832975">
        <w:rPr>
          <w:rFonts w:ascii="Times New Roman" w:hAnsi="Times New Roman" w:cs="Times New Roman"/>
          <w:sz w:val="24"/>
          <w:szCs w:val="24"/>
        </w:rPr>
        <w:t xml:space="preserve"> a</w:t>
      </w:r>
      <w:r w:rsidR="002C0B69" w:rsidRPr="00832975">
        <w:rPr>
          <w:rFonts w:ascii="Times New Roman" w:hAnsi="Times New Roman" w:cs="Times New Roman"/>
          <w:sz w:val="24"/>
          <w:szCs w:val="24"/>
        </w:rPr>
        <w:t xml:space="preserve"> consequential</w:t>
      </w:r>
      <w:r w:rsidRPr="00832975">
        <w:rPr>
          <w:rFonts w:ascii="Times New Roman" w:hAnsi="Times New Roman" w:cs="Times New Roman"/>
          <w:sz w:val="24"/>
          <w:szCs w:val="24"/>
        </w:rPr>
        <w:t xml:space="preserve"> amendment </w:t>
      </w:r>
      <w:r w:rsidR="002C0B69" w:rsidRPr="00832975">
        <w:rPr>
          <w:rFonts w:ascii="Times New Roman" w:hAnsi="Times New Roman" w:cs="Times New Roman"/>
          <w:sz w:val="24"/>
          <w:szCs w:val="24"/>
        </w:rPr>
        <w:t xml:space="preserve">to the </w:t>
      </w:r>
      <w:r w:rsidRPr="00832975">
        <w:rPr>
          <w:rFonts w:ascii="Times New Roman" w:hAnsi="Times New Roman" w:cs="Times New Roman"/>
          <w:sz w:val="24"/>
          <w:szCs w:val="24"/>
        </w:rPr>
        <w:t>amendment</w:t>
      </w:r>
      <w:r w:rsidR="002E26B3" w:rsidRPr="00832975">
        <w:rPr>
          <w:rFonts w:ascii="Times New Roman" w:hAnsi="Times New Roman" w:cs="Times New Roman"/>
          <w:sz w:val="24"/>
          <w:szCs w:val="24"/>
        </w:rPr>
        <w:t>s</w:t>
      </w:r>
      <w:r w:rsidRPr="00832975">
        <w:rPr>
          <w:rFonts w:ascii="Times New Roman" w:hAnsi="Times New Roman" w:cs="Times New Roman"/>
          <w:sz w:val="24"/>
          <w:szCs w:val="24"/>
        </w:rPr>
        <w:t xml:space="preserve"> made by 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2C0B69" w:rsidRPr="00832975">
        <w:rPr>
          <w:rFonts w:ascii="Times New Roman" w:hAnsi="Times New Roman" w:cs="Times New Roman"/>
          <w:sz w:val="24"/>
          <w:szCs w:val="24"/>
        </w:rPr>
        <w:t xml:space="preserve"> and </w:t>
      </w:r>
      <w:r w:rsidR="00EE5A34" w:rsidRPr="00832975">
        <w:rPr>
          <w:rFonts w:ascii="Times New Roman" w:hAnsi="Times New Roman" w:cs="Times New Roman"/>
          <w:sz w:val="24"/>
          <w:szCs w:val="24"/>
        </w:rPr>
        <w:t>51</w:t>
      </w:r>
      <w:r w:rsidR="002C0B69" w:rsidRPr="00832975">
        <w:rPr>
          <w:rFonts w:ascii="Times New Roman" w:hAnsi="Times New Roman" w:cs="Times New Roman"/>
          <w:sz w:val="24"/>
          <w:szCs w:val="24"/>
        </w:rPr>
        <w:t xml:space="preserve">. There </w:t>
      </w:r>
      <w:r w:rsidR="00832975">
        <w:rPr>
          <w:rFonts w:ascii="Times New Roman" w:hAnsi="Times New Roman" w:cs="Times New Roman"/>
          <w:sz w:val="24"/>
          <w:szCs w:val="24"/>
        </w:rPr>
        <w:t>is</w:t>
      </w:r>
      <w:r w:rsidR="002C0B69" w:rsidRPr="00832975">
        <w:rPr>
          <w:rFonts w:ascii="Times New Roman" w:hAnsi="Times New Roman" w:cs="Times New Roman"/>
          <w:sz w:val="24"/>
          <w:szCs w:val="24"/>
        </w:rPr>
        <w:t xml:space="preserve"> no change in the operation of paragraph 16(1)(d).</w:t>
      </w:r>
    </w:p>
    <w:p w14:paraId="2190FE2F" w14:textId="08A00D1D" w:rsidR="00EE5A34" w:rsidRPr="00DC5443" w:rsidRDefault="00EE5A34" w:rsidP="00455CCC">
      <w:pPr>
        <w:rPr>
          <w:rFonts w:ascii="Times New Roman" w:hAnsi="Times New Roman" w:cs="Times New Roman"/>
          <w:b/>
          <w:bCs/>
          <w:sz w:val="24"/>
          <w:szCs w:val="24"/>
        </w:rPr>
      </w:pPr>
      <w:r w:rsidRPr="00DC5443">
        <w:rPr>
          <w:rFonts w:ascii="Times New Roman" w:hAnsi="Times New Roman" w:cs="Times New Roman"/>
          <w:b/>
          <w:bCs/>
          <w:sz w:val="24"/>
          <w:szCs w:val="24"/>
        </w:rPr>
        <w:t>Item [47] – Paragraph 16(1)(e)</w:t>
      </w:r>
    </w:p>
    <w:p w14:paraId="33FC294F" w14:textId="3A1A21F8" w:rsidR="00EE5A34" w:rsidRDefault="00EE5A34"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Item 47 amend</w:t>
      </w:r>
      <w:r w:rsidR="00832975">
        <w:rPr>
          <w:rFonts w:ascii="Times New Roman" w:hAnsi="Times New Roman" w:cs="Times New Roman"/>
          <w:sz w:val="24"/>
          <w:szCs w:val="24"/>
        </w:rPr>
        <w:t>s</w:t>
      </w:r>
      <w:r w:rsidRPr="00832975">
        <w:rPr>
          <w:rFonts w:ascii="Times New Roman" w:hAnsi="Times New Roman" w:cs="Times New Roman"/>
          <w:sz w:val="24"/>
          <w:szCs w:val="24"/>
        </w:rPr>
        <w:t xml:space="preserve"> paragraph 16(1)(e) of the OECD Regulations to omit ‘OECD decision’ and substitute ‘OECD Decision’.</w:t>
      </w:r>
    </w:p>
    <w:p w14:paraId="1795EC2E" w14:textId="77777777" w:rsidR="00832975" w:rsidRPr="00832975" w:rsidRDefault="00832975" w:rsidP="00832975">
      <w:pPr>
        <w:pStyle w:val="ListParagraph"/>
        <w:rPr>
          <w:rFonts w:ascii="Times New Roman" w:hAnsi="Times New Roman" w:cs="Times New Roman"/>
          <w:sz w:val="24"/>
          <w:szCs w:val="24"/>
        </w:rPr>
      </w:pPr>
    </w:p>
    <w:p w14:paraId="55E4DC75" w14:textId="337567C1" w:rsidR="00EE5A34" w:rsidRPr="00832975" w:rsidRDefault="00EE5A34"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is an editorial amendment. It </w:t>
      </w:r>
      <w:r w:rsidR="00832975">
        <w:rPr>
          <w:rFonts w:ascii="Times New Roman" w:hAnsi="Times New Roman" w:cs="Times New Roman"/>
          <w:sz w:val="24"/>
          <w:szCs w:val="24"/>
        </w:rPr>
        <w:t>does</w:t>
      </w:r>
      <w:r w:rsidRPr="00832975">
        <w:rPr>
          <w:rFonts w:ascii="Times New Roman" w:hAnsi="Times New Roman" w:cs="Times New Roman"/>
          <w:sz w:val="24"/>
          <w:szCs w:val="24"/>
        </w:rPr>
        <w:t xml:space="preserve"> not change the operation of paragraph 16(1)(e).</w:t>
      </w:r>
    </w:p>
    <w:p w14:paraId="1FFBEBC0" w14:textId="5930013D" w:rsidR="00D4797A" w:rsidRPr="00455CCC" w:rsidRDefault="00D4797A" w:rsidP="00D4797A">
      <w:pPr>
        <w:rPr>
          <w:rFonts w:ascii="Times New Roman" w:hAnsi="Times New Roman" w:cs="Times New Roman"/>
          <w:b/>
          <w:bCs/>
          <w:sz w:val="24"/>
          <w:szCs w:val="24"/>
        </w:rPr>
      </w:pPr>
      <w:r w:rsidRPr="00455CCC">
        <w:rPr>
          <w:rFonts w:ascii="Times New Roman" w:hAnsi="Times New Roman" w:cs="Times New Roman"/>
          <w:b/>
          <w:bCs/>
          <w:sz w:val="24"/>
          <w:szCs w:val="24"/>
        </w:rPr>
        <w:t>Item [</w:t>
      </w:r>
      <w:r>
        <w:rPr>
          <w:rFonts w:ascii="Times New Roman" w:hAnsi="Times New Roman" w:cs="Times New Roman"/>
          <w:b/>
          <w:bCs/>
          <w:sz w:val="24"/>
          <w:szCs w:val="24"/>
        </w:rPr>
        <w:t>4</w:t>
      </w:r>
      <w:r w:rsidR="00EE5A34">
        <w:rPr>
          <w:rFonts w:ascii="Times New Roman" w:hAnsi="Times New Roman" w:cs="Times New Roman"/>
          <w:b/>
          <w:bCs/>
          <w:sz w:val="24"/>
          <w:szCs w:val="24"/>
        </w:rPr>
        <w:t>8</w:t>
      </w:r>
      <w:r w:rsidRPr="00455CCC">
        <w:rPr>
          <w:rFonts w:ascii="Times New Roman" w:hAnsi="Times New Roman" w:cs="Times New Roman"/>
          <w:b/>
          <w:bCs/>
          <w:sz w:val="24"/>
          <w:szCs w:val="24"/>
        </w:rPr>
        <w:t>] - Paragraph 16(1)(</w:t>
      </w:r>
      <w:r>
        <w:rPr>
          <w:rFonts w:ascii="Times New Roman" w:hAnsi="Times New Roman" w:cs="Times New Roman"/>
          <w:b/>
          <w:bCs/>
          <w:sz w:val="24"/>
          <w:szCs w:val="24"/>
        </w:rPr>
        <w:t>e</w:t>
      </w:r>
      <w:r w:rsidRPr="00455CCC">
        <w:rPr>
          <w:rFonts w:ascii="Times New Roman" w:hAnsi="Times New Roman" w:cs="Times New Roman"/>
          <w:b/>
          <w:bCs/>
          <w:sz w:val="24"/>
          <w:szCs w:val="24"/>
        </w:rPr>
        <w:t>)</w:t>
      </w:r>
    </w:p>
    <w:p w14:paraId="03EB7214" w14:textId="2232560C" w:rsidR="002C0B69" w:rsidRDefault="00D4797A"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Item 4</w:t>
      </w:r>
      <w:r w:rsidR="00EE5A34" w:rsidRPr="00832975">
        <w:rPr>
          <w:rFonts w:ascii="Times New Roman" w:hAnsi="Times New Roman" w:cs="Times New Roman"/>
          <w:sz w:val="24"/>
          <w:szCs w:val="24"/>
        </w:rPr>
        <w:t>8</w:t>
      </w:r>
      <w:r w:rsidRPr="00832975">
        <w:rPr>
          <w:rFonts w:ascii="Times New Roman" w:hAnsi="Times New Roman" w:cs="Times New Roman"/>
          <w:sz w:val="24"/>
          <w:szCs w:val="24"/>
        </w:rPr>
        <w:t xml:space="preserve"> amend</w:t>
      </w:r>
      <w:r w:rsidR="00832975">
        <w:rPr>
          <w:rFonts w:ascii="Times New Roman" w:hAnsi="Times New Roman" w:cs="Times New Roman"/>
          <w:sz w:val="24"/>
          <w:szCs w:val="24"/>
        </w:rPr>
        <w:t>s</w:t>
      </w:r>
      <w:r w:rsidRPr="00832975">
        <w:rPr>
          <w:rFonts w:ascii="Times New Roman" w:hAnsi="Times New Roman" w:cs="Times New Roman"/>
          <w:sz w:val="24"/>
          <w:szCs w:val="24"/>
        </w:rPr>
        <w:t xml:space="preserve"> paragraph 16(1)(e) of the OECD Regulation</w:t>
      </w:r>
      <w:r w:rsidR="00662127" w:rsidRPr="00832975">
        <w:rPr>
          <w:rFonts w:ascii="Times New Roman" w:hAnsi="Times New Roman" w:cs="Times New Roman"/>
          <w:sz w:val="24"/>
          <w:szCs w:val="24"/>
        </w:rPr>
        <w:t>s</w:t>
      </w:r>
      <w:r w:rsidRPr="00832975">
        <w:rPr>
          <w:rFonts w:ascii="Times New Roman" w:hAnsi="Times New Roman" w:cs="Times New Roman"/>
          <w:sz w:val="24"/>
          <w:szCs w:val="24"/>
        </w:rPr>
        <w:t xml:space="preserve"> to insert “the Minister is satisfied that” before “it is appropriate” at the start of the paragraph. </w:t>
      </w:r>
    </w:p>
    <w:p w14:paraId="001BDA3D" w14:textId="77777777" w:rsidR="00832975" w:rsidRPr="00832975" w:rsidRDefault="00832975" w:rsidP="00832975">
      <w:pPr>
        <w:pStyle w:val="ListParagraph"/>
        <w:rPr>
          <w:rFonts w:ascii="Times New Roman" w:hAnsi="Times New Roman" w:cs="Times New Roman"/>
          <w:sz w:val="24"/>
          <w:szCs w:val="24"/>
        </w:rPr>
      </w:pPr>
    </w:p>
    <w:p w14:paraId="1E8FF9A5" w14:textId="7EEBFE27" w:rsidR="00D4797A" w:rsidRPr="00832975" w:rsidRDefault="00D4797A"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Pr>
          <w:rFonts w:ascii="Times New Roman" w:hAnsi="Times New Roman" w:cs="Times New Roman"/>
          <w:sz w:val="24"/>
          <w:szCs w:val="24"/>
        </w:rPr>
        <w:t>is</w:t>
      </w:r>
      <w:r w:rsidRPr="00832975">
        <w:rPr>
          <w:rFonts w:ascii="Times New Roman" w:hAnsi="Times New Roman" w:cs="Times New Roman"/>
          <w:sz w:val="24"/>
          <w:szCs w:val="24"/>
        </w:rPr>
        <w:t xml:space="preserve"> a</w:t>
      </w:r>
      <w:r w:rsidR="002C0B69" w:rsidRPr="00832975">
        <w:rPr>
          <w:rFonts w:ascii="Times New Roman" w:hAnsi="Times New Roman" w:cs="Times New Roman"/>
          <w:sz w:val="24"/>
          <w:szCs w:val="24"/>
        </w:rPr>
        <w:t xml:space="preserve"> consequential</w:t>
      </w:r>
      <w:r w:rsidRPr="00832975">
        <w:rPr>
          <w:rFonts w:ascii="Times New Roman" w:hAnsi="Times New Roman" w:cs="Times New Roman"/>
          <w:sz w:val="24"/>
          <w:szCs w:val="24"/>
        </w:rPr>
        <w:t xml:space="preserve"> amendment </w:t>
      </w:r>
      <w:r w:rsidR="002C0B69" w:rsidRPr="00832975">
        <w:rPr>
          <w:rFonts w:ascii="Times New Roman" w:hAnsi="Times New Roman" w:cs="Times New Roman"/>
          <w:sz w:val="24"/>
          <w:szCs w:val="24"/>
        </w:rPr>
        <w:t xml:space="preserve">to the amendments made by </w:t>
      </w:r>
      <w:r w:rsidRPr="00832975">
        <w:rPr>
          <w:rFonts w:ascii="Times New Roman" w:hAnsi="Times New Roman" w:cs="Times New Roman"/>
          <w:sz w:val="24"/>
          <w:szCs w:val="24"/>
        </w:rPr>
        <w:t>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2C0B69" w:rsidRPr="00832975">
        <w:rPr>
          <w:rFonts w:ascii="Times New Roman" w:hAnsi="Times New Roman" w:cs="Times New Roman"/>
          <w:sz w:val="24"/>
          <w:szCs w:val="24"/>
        </w:rPr>
        <w:t xml:space="preserve"> and </w:t>
      </w:r>
      <w:r w:rsidR="00EE5A34" w:rsidRPr="00832975">
        <w:rPr>
          <w:rFonts w:ascii="Times New Roman" w:hAnsi="Times New Roman" w:cs="Times New Roman"/>
          <w:sz w:val="24"/>
          <w:szCs w:val="24"/>
        </w:rPr>
        <w:t>51</w:t>
      </w:r>
      <w:r w:rsidR="002C0B69" w:rsidRPr="00832975">
        <w:rPr>
          <w:rFonts w:ascii="Times New Roman" w:hAnsi="Times New Roman" w:cs="Times New Roman"/>
          <w:sz w:val="24"/>
          <w:szCs w:val="24"/>
        </w:rPr>
        <w:t xml:space="preserve">. </w:t>
      </w:r>
      <w:r w:rsidR="00662127" w:rsidRPr="00832975">
        <w:rPr>
          <w:rFonts w:ascii="Times New Roman" w:hAnsi="Times New Roman" w:cs="Times New Roman"/>
          <w:sz w:val="24"/>
          <w:szCs w:val="24"/>
        </w:rPr>
        <w:t xml:space="preserve">There </w:t>
      </w:r>
      <w:r w:rsidR="00832975">
        <w:rPr>
          <w:rFonts w:ascii="Times New Roman" w:hAnsi="Times New Roman" w:cs="Times New Roman"/>
          <w:sz w:val="24"/>
          <w:szCs w:val="24"/>
        </w:rPr>
        <w:t>is</w:t>
      </w:r>
      <w:r w:rsidR="00662127" w:rsidRPr="00832975">
        <w:rPr>
          <w:rFonts w:ascii="Times New Roman" w:hAnsi="Times New Roman" w:cs="Times New Roman"/>
          <w:sz w:val="24"/>
          <w:szCs w:val="24"/>
        </w:rPr>
        <w:t xml:space="preserve"> no change to the operation of paragraph 16(1)(e).</w:t>
      </w:r>
    </w:p>
    <w:p w14:paraId="5CA186F6" w14:textId="6820E15D" w:rsidR="00D14C36" w:rsidRPr="00455CCC" w:rsidRDefault="00D14C36" w:rsidP="00D14C36">
      <w:pPr>
        <w:rPr>
          <w:rFonts w:ascii="Times New Roman" w:hAnsi="Times New Roman" w:cs="Times New Roman"/>
          <w:b/>
          <w:bCs/>
          <w:sz w:val="24"/>
          <w:szCs w:val="24"/>
        </w:rPr>
      </w:pPr>
      <w:r w:rsidRPr="00455CCC">
        <w:rPr>
          <w:rFonts w:ascii="Times New Roman" w:hAnsi="Times New Roman" w:cs="Times New Roman"/>
          <w:b/>
          <w:bCs/>
          <w:sz w:val="24"/>
          <w:szCs w:val="24"/>
        </w:rPr>
        <w:t>Item [</w:t>
      </w:r>
      <w:r>
        <w:rPr>
          <w:rFonts w:ascii="Times New Roman" w:hAnsi="Times New Roman" w:cs="Times New Roman"/>
          <w:b/>
          <w:bCs/>
          <w:sz w:val="24"/>
          <w:szCs w:val="24"/>
        </w:rPr>
        <w:t>4</w:t>
      </w:r>
      <w:r w:rsidR="00EE5A34">
        <w:rPr>
          <w:rFonts w:ascii="Times New Roman" w:hAnsi="Times New Roman" w:cs="Times New Roman"/>
          <w:b/>
          <w:bCs/>
          <w:sz w:val="24"/>
          <w:szCs w:val="24"/>
        </w:rPr>
        <w:t>9</w:t>
      </w:r>
      <w:r w:rsidRPr="00455CCC">
        <w:rPr>
          <w:rFonts w:ascii="Times New Roman" w:hAnsi="Times New Roman" w:cs="Times New Roman"/>
          <w:b/>
          <w:bCs/>
          <w:sz w:val="24"/>
          <w:szCs w:val="24"/>
        </w:rPr>
        <w:t>] - Paragraph</w:t>
      </w:r>
      <w:r>
        <w:rPr>
          <w:rFonts w:ascii="Times New Roman" w:hAnsi="Times New Roman" w:cs="Times New Roman"/>
          <w:b/>
          <w:bCs/>
          <w:sz w:val="24"/>
          <w:szCs w:val="24"/>
        </w:rPr>
        <w:t>s</w:t>
      </w:r>
      <w:r w:rsidRPr="00455CCC">
        <w:rPr>
          <w:rFonts w:ascii="Times New Roman" w:hAnsi="Times New Roman" w:cs="Times New Roman"/>
          <w:b/>
          <w:bCs/>
          <w:sz w:val="24"/>
          <w:szCs w:val="24"/>
        </w:rPr>
        <w:t xml:space="preserve"> 16(1)(</w:t>
      </w:r>
      <w:r>
        <w:rPr>
          <w:rFonts w:ascii="Times New Roman" w:hAnsi="Times New Roman" w:cs="Times New Roman"/>
          <w:b/>
          <w:bCs/>
          <w:sz w:val="24"/>
          <w:szCs w:val="24"/>
        </w:rPr>
        <w:t>f</w:t>
      </w:r>
      <w:r w:rsidRPr="00455CCC">
        <w:rPr>
          <w:rFonts w:ascii="Times New Roman" w:hAnsi="Times New Roman" w:cs="Times New Roman"/>
          <w:b/>
          <w:bCs/>
          <w:sz w:val="24"/>
          <w:szCs w:val="24"/>
        </w:rPr>
        <w:t>)</w:t>
      </w:r>
      <w:r>
        <w:rPr>
          <w:rFonts w:ascii="Times New Roman" w:hAnsi="Times New Roman" w:cs="Times New Roman"/>
          <w:b/>
          <w:bCs/>
          <w:sz w:val="24"/>
          <w:szCs w:val="24"/>
        </w:rPr>
        <w:t xml:space="preserve"> and (g)</w:t>
      </w:r>
    </w:p>
    <w:p w14:paraId="07FFBE38" w14:textId="759D9712" w:rsidR="00662127" w:rsidRDefault="00D14C36"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Item 4</w:t>
      </w:r>
      <w:r w:rsidR="00EE5A34" w:rsidRPr="00832975">
        <w:rPr>
          <w:rFonts w:ascii="Times New Roman" w:hAnsi="Times New Roman" w:cs="Times New Roman"/>
          <w:sz w:val="24"/>
          <w:szCs w:val="24"/>
        </w:rPr>
        <w:t>9</w:t>
      </w:r>
      <w:r w:rsidRPr="00832975">
        <w:rPr>
          <w:rFonts w:ascii="Times New Roman" w:hAnsi="Times New Roman" w:cs="Times New Roman"/>
          <w:sz w:val="24"/>
          <w:szCs w:val="24"/>
        </w:rPr>
        <w:t xml:space="preserve"> amend</w:t>
      </w:r>
      <w:r w:rsidR="00832975" w:rsidRPr="00832975">
        <w:rPr>
          <w:rFonts w:ascii="Times New Roman" w:hAnsi="Times New Roman" w:cs="Times New Roman"/>
          <w:sz w:val="24"/>
          <w:szCs w:val="24"/>
        </w:rPr>
        <w:t>s</w:t>
      </w:r>
      <w:r w:rsidRPr="00832975">
        <w:rPr>
          <w:rFonts w:ascii="Times New Roman" w:hAnsi="Times New Roman" w:cs="Times New Roman"/>
          <w:sz w:val="24"/>
          <w:szCs w:val="24"/>
        </w:rPr>
        <w:t xml:space="preserve"> paragraphs 16(1)(f) and (g) of the OECD Regulation</w:t>
      </w:r>
      <w:r w:rsidR="00662127" w:rsidRPr="00832975">
        <w:rPr>
          <w:rFonts w:ascii="Times New Roman" w:hAnsi="Times New Roman" w:cs="Times New Roman"/>
          <w:sz w:val="24"/>
          <w:szCs w:val="24"/>
        </w:rPr>
        <w:t>s</w:t>
      </w:r>
      <w:r w:rsidRPr="00832975">
        <w:rPr>
          <w:rFonts w:ascii="Times New Roman" w:hAnsi="Times New Roman" w:cs="Times New Roman"/>
          <w:sz w:val="24"/>
          <w:szCs w:val="24"/>
        </w:rPr>
        <w:t xml:space="preserve"> to insert “the Minister is satisfied that” before “the waste will” at the start of the paragraph. </w:t>
      </w:r>
    </w:p>
    <w:p w14:paraId="39B990AA" w14:textId="77777777" w:rsidR="00832975" w:rsidRPr="00832975" w:rsidRDefault="00832975" w:rsidP="00832975">
      <w:pPr>
        <w:pStyle w:val="ListParagraph"/>
        <w:rPr>
          <w:rFonts w:ascii="Times New Roman" w:hAnsi="Times New Roman" w:cs="Times New Roman"/>
          <w:sz w:val="24"/>
          <w:szCs w:val="24"/>
        </w:rPr>
      </w:pPr>
    </w:p>
    <w:p w14:paraId="3BC376F7" w14:textId="629DE603" w:rsidR="00D14C36" w:rsidRPr="00832975" w:rsidRDefault="00D14C36"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sidRPr="00832975">
        <w:rPr>
          <w:rFonts w:ascii="Times New Roman" w:hAnsi="Times New Roman" w:cs="Times New Roman"/>
          <w:sz w:val="24"/>
          <w:szCs w:val="24"/>
        </w:rPr>
        <w:t>is</w:t>
      </w:r>
      <w:r w:rsidRPr="00832975">
        <w:rPr>
          <w:rFonts w:ascii="Times New Roman" w:hAnsi="Times New Roman" w:cs="Times New Roman"/>
          <w:sz w:val="24"/>
          <w:szCs w:val="24"/>
        </w:rPr>
        <w:t xml:space="preserve"> a</w:t>
      </w:r>
      <w:r w:rsidR="00662127" w:rsidRPr="00832975">
        <w:rPr>
          <w:rFonts w:ascii="Times New Roman" w:hAnsi="Times New Roman" w:cs="Times New Roman"/>
          <w:sz w:val="24"/>
          <w:szCs w:val="24"/>
        </w:rPr>
        <w:t xml:space="preserve"> consequential</w:t>
      </w:r>
      <w:r w:rsidRPr="00832975">
        <w:rPr>
          <w:rFonts w:ascii="Times New Roman" w:hAnsi="Times New Roman" w:cs="Times New Roman"/>
          <w:sz w:val="24"/>
          <w:szCs w:val="24"/>
        </w:rPr>
        <w:t xml:space="preserve"> amendment </w:t>
      </w:r>
      <w:r w:rsidR="00662127" w:rsidRPr="00832975">
        <w:rPr>
          <w:rFonts w:ascii="Times New Roman" w:hAnsi="Times New Roman" w:cs="Times New Roman"/>
          <w:sz w:val="24"/>
          <w:szCs w:val="24"/>
        </w:rPr>
        <w:t>to the</w:t>
      </w:r>
      <w:r w:rsidRPr="00832975">
        <w:rPr>
          <w:rFonts w:ascii="Times New Roman" w:hAnsi="Times New Roman" w:cs="Times New Roman"/>
          <w:sz w:val="24"/>
          <w:szCs w:val="24"/>
        </w:rPr>
        <w:t xml:space="preserve"> amendment</w:t>
      </w:r>
      <w:r w:rsidR="002E26B3" w:rsidRPr="00832975">
        <w:rPr>
          <w:rFonts w:ascii="Times New Roman" w:hAnsi="Times New Roman" w:cs="Times New Roman"/>
          <w:sz w:val="24"/>
          <w:szCs w:val="24"/>
        </w:rPr>
        <w:t>s</w:t>
      </w:r>
      <w:r w:rsidRPr="00832975">
        <w:rPr>
          <w:rFonts w:ascii="Times New Roman" w:hAnsi="Times New Roman" w:cs="Times New Roman"/>
          <w:sz w:val="24"/>
          <w:szCs w:val="24"/>
        </w:rPr>
        <w:t xml:space="preserve"> made by 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662127" w:rsidRPr="00832975">
        <w:rPr>
          <w:rFonts w:ascii="Times New Roman" w:hAnsi="Times New Roman" w:cs="Times New Roman"/>
          <w:sz w:val="24"/>
          <w:szCs w:val="24"/>
        </w:rPr>
        <w:t xml:space="preserve"> and </w:t>
      </w:r>
      <w:r w:rsidR="00EE5A34" w:rsidRPr="00832975">
        <w:rPr>
          <w:rFonts w:ascii="Times New Roman" w:hAnsi="Times New Roman" w:cs="Times New Roman"/>
          <w:sz w:val="24"/>
          <w:szCs w:val="24"/>
        </w:rPr>
        <w:t>51</w:t>
      </w:r>
      <w:r w:rsidR="00662127" w:rsidRPr="00832975">
        <w:rPr>
          <w:rFonts w:ascii="Times New Roman" w:hAnsi="Times New Roman" w:cs="Times New Roman"/>
          <w:sz w:val="24"/>
          <w:szCs w:val="24"/>
        </w:rPr>
        <w:t xml:space="preserve">. There </w:t>
      </w:r>
      <w:r w:rsidR="00832975" w:rsidRPr="00832975">
        <w:rPr>
          <w:rFonts w:ascii="Times New Roman" w:hAnsi="Times New Roman" w:cs="Times New Roman"/>
          <w:sz w:val="24"/>
          <w:szCs w:val="24"/>
        </w:rPr>
        <w:t>is</w:t>
      </w:r>
      <w:r w:rsidR="00662127" w:rsidRPr="00832975">
        <w:rPr>
          <w:rFonts w:ascii="Times New Roman" w:hAnsi="Times New Roman" w:cs="Times New Roman"/>
          <w:sz w:val="24"/>
          <w:szCs w:val="24"/>
        </w:rPr>
        <w:t xml:space="preserve"> no change to the operation of paragraphs 16(1)(f) and (g).</w:t>
      </w:r>
    </w:p>
    <w:p w14:paraId="16DD8ADC" w14:textId="49F8E346" w:rsidR="004D1BDB" w:rsidRPr="00455CCC" w:rsidRDefault="004D1BDB" w:rsidP="004D1BDB">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EE5A34">
        <w:rPr>
          <w:rFonts w:ascii="Times New Roman" w:hAnsi="Times New Roman" w:cs="Times New Roman"/>
          <w:b/>
          <w:bCs/>
          <w:sz w:val="24"/>
          <w:szCs w:val="24"/>
        </w:rPr>
        <w:t>50</w:t>
      </w:r>
      <w:r w:rsidRPr="00455CCC">
        <w:rPr>
          <w:rFonts w:ascii="Times New Roman" w:hAnsi="Times New Roman" w:cs="Times New Roman"/>
          <w:b/>
          <w:bCs/>
          <w:sz w:val="24"/>
          <w:szCs w:val="24"/>
        </w:rPr>
        <w:t>] - Paragraph 16(1)(</w:t>
      </w:r>
      <w:r>
        <w:rPr>
          <w:rFonts w:ascii="Times New Roman" w:hAnsi="Times New Roman" w:cs="Times New Roman"/>
          <w:b/>
          <w:bCs/>
          <w:sz w:val="24"/>
          <w:szCs w:val="24"/>
        </w:rPr>
        <w:t>h</w:t>
      </w:r>
      <w:r w:rsidRPr="00455CCC">
        <w:rPr>
          <w:rFonts w:ascii="Times New Roman" w:hAnsi="Times New Roman" w:cs="Times New Roman"/>
          <w:b/>
          <w:bCs/>
          <w:sz w:val="24"/>
          <w:szCs w:val="24"/>
        </w:rPr>
        <w:t>)</w:t>
      </w:r>
    </w:p>
    <w:p w14:paraId="532D2B83" w14:textId="4A55897C" w:rsidR="00662127" w:rsidRDefault="004D1BDB"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Item </w:t>
      </w:r>
      <w:r w:rsidR="00EE5A34" w:rsidRPr="00832975">
        <w:rPr>
          <w:rFonts w:ascii="Times New Roman" w:hAnsi="Times New Roman" w:cs="Times New Roman"/>
          <w:sz w:val="24"/>
          <w:szCs w:val="24"/>
        </w:rPr>
        <w:t>50</w:t>
      </w:r>
      <w:r w:rsidRPr="00832975">
        <w:rPr>
          <w:rFonts w:ascii="Times New Roman" w:hAnsi="Times New Roman" w:cs="Times New Roman"/>
          <w:sz w:val="24"/>
          <w:szCs w:val="24"/>
        </w:rPr>
        <w:t xml:space="preserve"> amend</w:t>
      </w:r>
      <w:r w:rsidR="00832975" w:rsidRPr="00832975">
        <w:rPr>
          <w:rFonts w:ascii="Times New Roman" w:hAnsi="Times New Roman" w:cs="Times New Roman"/>
          <w:sz w:val="24"/>
          <w:szCs w:val="24"/>
        </w:rPr>
        <w:t>s</w:t>
      </w:r>
      <w:r w:rsidRPr="00832975">
        <w:rPr>
          <w:rFonts w:ascii="Times New Roman" w:hAnsi="Times New Roman" w:cs="Times New Roman"/>
          <w:sz w:val="24"/>
          <w:szCs w:val="24"/>
        </w:rPr>
        <w:t xml:space="preserve"> paragraph 16(1)(h) of the OECD Regulation</w:t>
      </w:r>
      <w:r w:rsidR="00662127" w:rsidRPr="00832975">
        <w:rPr>
          <w:rFonts w:ascii="Times New Roman" w:hAnsi="Times New Roman" w:cs="Times New Roman"/>
          <w:sz w:val="24"/>
          <w:szCs w:val="24"/>
        </w:rPr>
        <w:t>s</w:t>
      </w:r>
      <w:r w:rsidRPr="00832975">
        <w:rPr>
          <w:rFonts w:ascii="Times New Roman" w:hAnsi="Times New Roman" w:cs="Times New Roman"/>
          <w:sz w:val="24"/>
          <w:szCs w:val="24"/>
        </w:rPr>
        <w:t xml:space="preserve"> to insert “the Minister is satisfied that” before “the applicant” at the start of the paragraph. </w:t>
      </w:r>
    </w:p>
    <w:p w14:paraId="4E8826FF" w14:textId="77777777" w:rsidR="00832975" w:rsidRPr="00832975" w:rsidRDefault="00832975" w:rsidP="00832975">
      <w:pPr>
        <w:pStyle w:val="ListParagraph"/>
        <w:rPr>
          <w:rFonts w:ascii="Times New Roman" w:hAnsi="Times New Roman" w:cs="Times New Roman"/>
          <w:sz w:val="24"/>
          <w:szCs w:val="24"/>
        </w:rPr>
      </w:pPr>
    </w:p>
    <w:p w14:paraId="4C24DA49" w14:textId="3D1184BE" w:rsidR="004D1BDB" w:rsidRPr="00832975" w:rsidRDefault="004D1BDB"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This </w:t>
      </w:r>
      <w:r w:rsidR="00832975">
        <w:rPr>
          <w:rFonts w:ascii="Times New Roman" w:hAnsi="Times New Roman" w:cs="Times New Roman"/>
          <w:sz w:val="24"/>
          <w:szCs w:val="24"/>
        </w:rPr>
        <w:t>is</w:t>
      </w:r>
      <w:r w:rsidRPr="00832975">
        <w:rPr>
          <w:rFonts w:ascii="Times New Roman" w:hAnsi="Times New Roman" w:cs="Times New Roman"/>
          <w:sz w:val="24"/>
          <w:szCs w:val="24"/>
        </w:rPr>
        <w:t xml:space="preserve"> a</w:t>
      </w:r>
      <w:r w:rsidR="00662127" w:rsidRPr="00832975">
        <w:rPr>
          <w:rFonts w:ascii="Times New Roman" w:hAnsi="Times New Roman" w:cs="Times New Roman"/>
          <w:sz w:val="24"/>
          <w:szCs w:val="24"/>
        </w:rPr>
        <w:t xml:space="preserve"> consequential </w:t>
      </w:r>
      <w:r w:rsidRPr="00832975">
        <w:rPr>
          <w:rFonts w:ascii="Times New Roman" w:hAnsi="Times New Roman" w:cs="Times New Roman"/>
          <w:sz w:val="24"/>
          <w:szCs w:val="24"/>
        </w:rPr>
        <w:t xml:space="preserve">amendment </w:t>
      </w:r>
      <w:r w:rsidR="00662127" w:rsidRPr="00832975">
        <w:rPr>
          <w:rFonts w:ascii="Times New Roman" w:hAnsi="Times New Roman" w:cs="Times New Roman"/>
          <w:sz w:val="24"/>
          <w:szCs w:val="24"/>
        </w:rPr>
        <w:t>to the</w:t>
      </w:r>
      <w:r w:rsidRPr="00832975">
        <w:rPr>
          <w:rFonts w:ascii="Times New Roman" w:hAnsi="Times New Roman" w:cs="Times New Roman"/>
          <w:sz w:val="24"/>
          <w:szCs w:val="24"/>
        </w:rPr>
        <w:t xml:space="preserve"> amendment</w:t>
      </w:r>
      <w:r w:rsidR="002E26B3" w:rsidRPr="00832975">
        <w:rPr>
          <w:rFonts w:ascii="Times New Roman" w:hAnsi="Times New Roman" w:cs="Times New Roman"/>
          <w:sz w:val="24"/>
          <w:szCs w:val="24"/>
        </w:rPr>
        <w:t>s</w:t>
      </w:r>
      <w:r w:rsidRPr="00832975">
        <w:rPr>
          <w:rFonts w:ascii="Times New Roman" w:hAnsi="Times New Roman" w:cs="Times New Roman"/>
          <w:sz w:val="24"/>
          <w:szCs w:val="24"/>
        </w:rPr>
        <w:t xml:space="preserve"> made by item</w:t>
      </w:r>
      <w:r w:rsidR="002E0F82">
        <w:rPr>
          <w:rFonts w:ascii="Times New Roman" w:hAnsi="Times New Roman" w:cs="Times New Roman"/>
          <w:sz w:val="24"/>
          <w:szCs w:val="24"/>
        </w:rPr>
        <w:t>s</w:t>
      </w:r>
      <w:r w:rsidRPr="00832975">
        <w:rPr>
          <w:rFonts w:ascii="Times New Roman" w:hAnsi="Times New Roman" w:cs="Times New Roman"/>
          <w:sz w:val="24"/>
          <w:szCs w:val="24"/>
        </w:rPr>
        <w:t xml:space="preserve"> </w:t>
      </w:r>
      <w:r w:rsidR="00EE5A34" w:rsidRPr="00832975">
        <w:rPr>
          <w:rFonts w:ascii="Times New Roman" w:hAnsi="Times New Roman" w:cs="Times New Roman"/>
          <w:sz w:val="24"/>
          <w:szCs w:val="24"/>
        </w:rPr>
        <w:t>42</w:t>
      </w:r>
      <w:r w:rsidR="00662127" w:rsidRPr="00832975">
        <w:rPr>
          <w:rFonts w:ascii="Times New Roman" w:hAnsi="Times New Roman" w:cs="Times New Roman"/>
          <w:sz w:val="24"/>
          <w:szCs w:val="24"/>
        </w:rPr>
        <w:t xml:space="preserve"> and </w:t>
      </w:r>
      <w:r w:rsidR="00EE5A34" w:rsidRPr="00832975">
        <w:rPr>
          <w:rFonts w:ascii="Times New Roman" w:hAnsi="Times New Roman" w:cs="Times New Roman"/>
          <w:sz w:val="24"/>
          <w:szCs w:val="24"/>
        </w:rPr>
        <w:t>51</w:t>
      </w:r>
      <w:r w:rsidR="00662127" w:rsidRPr="00832975">
        <w:rPr>
          <w:rFonts w:ascii="Times New Roman" w:hAnsi="Times New Roman" w:cs="Times New Roman"/>
          <w:sz w:val="24"/>
          <w:szCs w:val="24"/>
        </w:rPr>
        <w:t xml:space="preserve">. There </w:t>
      </w:r>
      <w:r w:rsidR="00832975">
        <w:rPr>
          <w:rFonts w:ascii="Times New Roman" w:hAnsi="Times New Roman" w:cs="Times New Roman"/>
          <w:sz w:val="24"/>
          <w:szCs w:val="24"/>
        </w:rPr>
        <w:t>is</w:t>
      </w:r>
      <w:r w:rsidR="00662127" w:rsidRPr="00832975">
        <w:rPr>
          <w:rFonts w:ascii="Times New Roman" w:hAnsi="Times New Roman" w:cs="Times New Roman"/>
          <w:sz w:val="24"/>
          <w:szCs w:val="24"/>
        </w:rPr>
        <w:t xml:space="preserve"> no change to the operation of paragraph 16(1)(h).</w:t>
      </w:r>
    </w:p>
    <w:p w14:paraId="54E4DD1D" w14:textId="232BCB3E" w:rsidR="0091058A" w:rsidRPr="00924877" w:rsidRDefault="00FB131E" w:rsidP="00671979">
      <w:pPr>
        <w:rPr>
          <w:rFonts w:ascii="Times New Roman" w:hAnsi="Times New Roman" w:cs="Times New Roman"/>
          <w:b/>
          <w:bCs/>
          <w:sz w:val="24"/>
          <w:szCs w:val="24"/>
        </w:rPr>
      </w:pPr>
      <w:r w:rsidRPr="00924877">
        <w:rPr>
          <w:rFonts w:ascii="Times New Roman" w:hAnsi="Times New Roman" w:cs="Times New Roman"/>
          <w:b/>
          <w:bCs/>
          <w:sz w:val="24"/>
          <w:szCs w:val="24"/>
        </w:rPr>
        <w:lastRenderedPageBreak/>
        <w:t>Item [</w:t>
      </w:r>
      <w:r w:rsidR="00EE5A34">
        <w:rPr>
          <w:rFonts w:ascii="Times New Roman" w:hAnsi="Times New Roman" w:cs="Times New Roman"/>
          <w:b/>
          <w:bCs/>
          <w:sz w:val="24"/>
          <w:szCs w:val="24"/>
        </w:rPr>
        <w:t>51</w:t>
      </w:r>
      <w:r w:rsidRPr="00924877">
        <w:rPr>
          <w:rFonts w:ascii="Times New Roman" w:hAnsi="Times New Roman" w:cs="Times New Roman"/>
          <w:b/>
          <w:bCs/>
          <w:sz w:val="24"/>
          <w:szCs w:val="24"/>
        </w:rPr>
        <w:t>] - At the end of subregulation 16(1)</w:t>
      </w:r>
    </w:p>
    <w:p w14:paraId="7632D93E" w14:textId="77777777" w:rsidR="002E0F82" w:rsidRDefault="00021E07"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Subsection </w:t>
      </w:r>
      <w:r w:rsidR="0008586B" w:rsidRPr="00832975">
        <w:rPr>
          <w:rFonts w:ascii="Times New Roman" w:hAnsi="Times New Roman" w:cs="Times New Roman"/>
          <w:sz w:val="24"/>
          <w:szCs w:val="24"/>
        </w:rPr>
        <w:t>33</w:t>
      </w:r>
      <w:r w:rsidR="005A3211" w:rsidRPr="00832975">
        <w:rPr>
          <w:rFonts w:ascii="Times New Roman" w:hAnsi="Times New Roman" w:cs="Times New Roman"/>
          <w:sz w:val="24"/>
          <w:szCs w:val="24"/>
        </w:rPr>
        <w:t xml:space="preserve">(1) of the Act, as amended by the Amending Act, </w:t>
      </w:r>
      <w:r w:rsidR="00B85BC7" w:rsidRPr="00832975">
        <w:rPr>
          <w:rFonts w:ascii="Times New Roman" w:hAnsi="Times New Roman" w:cs="Times New Roman"/>
          <w:sz w:val="24"/>
          <w:szCs w:val="24"/>
        </w:rPr>
        <w:t>requires the Minister to cause to be published</w:t>
      </w:r>
      <w:r w:rsidR="00B312AF" w:rsidRPr="00832975">
        <w:rPr>
          <w:rFonts w:ascii="Times New Roman" w:hAnsi="Times New Roman" w:cs="Times New Roman"/>
          <w:sz w:val="24"/>
          <w:szCs w:val="24"/>
        </w:rPr>
        <w:t xml:space="preserve"> certain information </w:t>
      </w:r>
      <w:r w:rsidR="00B85BC7" w:rsidRPr="00832975">
        <w:rPr>
          <w:rFonts w:ascii="Times New Roman" w:hAnsi="Times New Roman" w:cs="Times New Roman"/>
          <w:sz w:val="24"/>
          <w:szCs w:val="24"/>
        </w:rPr>
        <w:t xml:space="preserve">on the Department’s website as soon as practicable after the relevant circumstances arise. </w:t>
      </w:r>
    </w:p>
    <w:p w14:paraId="7E622B47" w14:textId="77777777" w:rsidR="002E0F82" w:rsidRDefault="002E0F82" w:rsidP="002E0F82">
      <w:pPr>
        <w:pStyle w:val="ListParagraph"/>
        <w:rPr>
          <w:rFonts w:ascii="Times New Roman" w:hAnsi="Times New Roman" w:cs="Times New Roman"/>
          <w:sz w:val="24"/>
          <w:szCs w:val="24"/>
        </w:rPr>
      </w:pPr>
    </w:p>
    <w:p w14:paraId="79FB2069" w14:textId="339A9BB0" w:rsidR="00671979" w:rsidRDefault="001467B7"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Some of that information includes </w:t>
      </w:r>
      <w:r w:rsidR="00953F33" w:rsidRPr="00832975">
        <w:rPr>
          <w:rFonts w:ascii="Times New Roman" w:hAnsi="Times New Roman" w:cs="Times New Roman"/>
          <w:sz w:val="24"/>
          <w:szCs w:val="24"/>
        </w:rPr>
        <w:t>each permit application</w:t>
      </w:r>
      <w:r w:rsidR="008C76EF">
        <w:rPr>
          <w:rFonts w:ascii="Times New Roman" w:hAnsi="Times New Roman" w:cs="Times New Roman"/>
          <w:sz w:val="24"/>
          <w:szCs w:val="24"/>
        </w:rPr>
        <w:t>,</w:t>
      </w:r>
      <w:r w:rsidR="00953F33" w:rsidRPr="00832975">
        <w:rPr>
          <w:rFonts w:ascii="Times New Roman" w:hAnsi="Times New Roman" w:cs="Times New Roman"/>
          <w:sz w:val="24"/>
          <w:szCs w:val="24"/>
        </w:rPr>
        <w:t xml:space="preserve"> or notice to vary a permit application</w:t>
      </w:r>
      <w:r w:rsidR="008C76EF">
        <w:rPr>
          <w:rFonts w:ascii="Times New Roman" w:hAnsi="Times New Roman" w:cs="Times New Roman"/>
          <w:sz w:val="24"/>
          <w:szCs w:val="24"/>
        </w:rPr>
        <w:t>,</w:t>
      </w:r>
      <w:r w:rsidR="00953F33" w:rsidRPr="00832975">
        <w:rPr>
          <w:rFonts w:ascii="Times New Roman" w:hAnsi="Times New Roman" w:cs="Times New Roman"/>
          <w:sz w:val="24"/>
          <w:szCs w:val="24"/>
        </w:rPr>
        <w:t xml:space="preserve"> that the Minister receives</w:t>
      </w:r>
      <w:r w:rsidR="00663385" w:rsidRPr="00832975">
        <w:rPr>
          <w:rFonts w:ascii="Times New Roman" w:hAnsi="Times New Roman" w:cs="Times New Roman"/>
          <w:sz w:val="24"/>
          <w:szCs w:val="24"/>
        </w:rPr>
        <w:t xml:space="preserve"> (paragraph 33(1)(a) of the Act)</w:t>
      </w:r>
      <w:r w:rsidR="008C76EF">
        <w:rPr>
          <w:rFonts w:ascii="Times New Roman" w:hAnsi="Times New Roman" w:cs="Times New Roman"/>
          <w:sz w:val="24"/>
          <w:szCs w:val="24"/>
        </w:rPr>
        <w:t xml:space="preserve"> </w:t>
      </w:r>
      <w:r w:rsidR="0008586B" w:rsidRPr="00832975">
        <w:rPr>
          <w:rFonts w:ascii="Times New Roman" w:hAnsi="Times New Roman" w:cs="Times New Roman"/>
          <w:sz w:val="24"/>
          <w:szCs w:val="24"/>
        </w:rPr>
        <w:t>and</w:t>
      </w:r>
      <w:r w:rsidR="008C76EF">
        <w:rPr>
          <w:rFonts w:ascii="Times New Roman" w:hAnsi="Times New Roman" w:cs="Times New Roman"/>
          <w:sz w:val="24"/>
          <w:szCs w:val="24"/>
        </w:rPr>
        <w:t>,</w:t>
      </w:r>
      <w:r w:rsidR="0008586B" w:rsidRPr="00832975">
        <w:rPr>
          <w:rFonts w:ascii="Times New Roman" w:hAnsi="Times New Roman" w:cs="Times New Roman"/>
          <w:sz w:val="24"/>
          <w:szCs w:val="24"/>
        </w:rPr>
        <w:t xml:space="preserve"> for each application or notice, an invitation for members of the public to comment on the application or notice within 15 business days </w:t>
      </w:r>
      <w:r w:rsidR="002E0F82">
        <w:rPr>
          <w:rFonts w:ascii="Times New Roman" w:hAnsi="Times New Roman" w:cs="Times New Roman"/>
          <w:sz w:val="24"/>
          <w:szCs w:val="24"/>
        </w:rPr>
        <w:t>of it</w:t>
      </w:r>
      <w:r w:rsidR="0008586B" w:rsidRPr="00832975">
        <w:rPr>
          <w:rFonts w:ascii="Times New Roman" w:hAnsi="Times New Roman" w:cs="Times New Roman"/>
          <w:sz w:val="24"/>
          <w:szCs w:val="24"/>
        </w:rPr>
        <w:t xml:space="preserve"> being published</w:t>
      </w:r>
      <w:r w:rsidR="00663385" w:rsidRPr="00832975">
        <w:rPr>
          <w:rFonts w:ascii="Times New Roman" w:hAnsi="Times New Roman" w:cs="Times New Roman"/>
          <w:sz w:val="24"/>
          <w:szCs w:val="24"/>
        </w:rPr>
        <w:t xml:space="preserve"> (paragraph 33(1)(aa))</w:t>
      </w:r>
      <w:r w:rsidR="0008586B" w:rsidRPr="00832975">
        <w:rPr>
          <w:rFonts w:ascii="Times New Roman" w:hAnsi="Times New Roman" w:cs="Times New Roman"/>
          <w:sz w:val="24"/>
          <w:szCs w:val="24"/>
        </w:rPr>
        <w:t xml:space="preserve">. </w:t>
      </w:r>
    </w:p>
    <w:p w14:paraId="40DD94F8" w14:textId="77777777" w:rsidR="00832975" w:rsidRPr="00832975" w:rsidRDefault="00832975" w:rsidP="00832975">
      <w:pPr>
        <w:pStyle w:val="ListParagraph"/>
        <w:rPr>
          <w:rFonts w:ascii="Times New Roman" w:hAnsi="Times New Roman" w:cs="Times New Roman"/>
          <w:sz w:val="24"/>
          <w:szCs w:val="24"/>
        </w:rPr>
      </w:pPr>
    </w:p>
    <w:p w14:paraId="5B1EA1E8" w14:textId="47F04795" w:rsidR="00EB1227" w:rsidRDefault="00B54870" w:rsidP="007B043E">
      <w:pPr>
        <w:pStyle w:val="ListParagraph"/>
        <w:numPr>
          <w:ilvl w:val="0"/>
          <w:numId w:val="39"/>
        </w:numPr>
        <w:rPr>
          <w:rFonts w:ascii="Times New Roman" w:hAnsi="Times New Roman" w:cs="Times New Roman"/>
          <w:sz w:val="24"/>
          <w:szCs w:val="24"/>
        </w:rPr>
      </w:pPr>
      <w:r w:rsidRPr="00832975">
        <w:rPr>
          <w:rFonts w:ascii="Times New Roman" w:hAnsi="Times New Roman" w:cs="Times New Roman"/>
          <w:sz w:val="24"/>
          <w:szCs w:val="24"/>
        </w:rPr>
        <w:t xml:space="preserve">Item </w:t>
      </w:r>
      <w:r w:rsidR="00EE5A34" w:rsidRPr="00832975">
        <w:rPr>
          <w:rFonts w:ascii="Times New Roman" w:hAnsi="Times New Roman" w:cs="Times New Roman"/>
          <w:sz w:val="24"/>
          <w:szCs w:val="24"/>
        </w:rPr>
        <w:t>51</w:t>
      </w:r>
      <w:r w:rsidRPr="00832975">
        <w:rPr>
          <w:rFonts w:ascii="Times New Roman" w:hAnsi="Times New Roman" w:cs="Times New Roman"/>
          <w:sz w:val="24"/>
          <w:szCs w:val="24"/>
        </w:rPr>
        <w:t xml:space="preserve"> </w:t>
      </w:r>
      <w:r w:rsidR="00662127" w:rsidRPr="00832975">
        <w:rPr>
          <w:rFonts w:ascii="Times New Roman" w:hAnsi="Times New Roman" w:cs="Times New Roman"/>
          <w:sz w:val="24"/>
          <w:szCs w:val="24"/>
        </w:rPr>
        <w:t>amend</w:t>
      </w:r>
      <w:r w:rsidR="00832975">
        <w:rPr>
          <w:rFonts w:ascii="Times New Roman" w:hAnsi="Times New Roman" w:cs="Times New Roman"/>
          <w:sz w:val="24"/>
          <w:szCs w:val="24"/>
        </w:rPr>
        <w:t>s</w:t>
      </w:r>
      <w:r w:rsidR="00662127" w:rsidRPr="00832975">
        <w:rPr>
          <w:rFonts w:ascii="Times New Roman" w:hAnsi="Times New Roman" w:cs="Times New Roman"/>
          <w:sz w:val="24"/>
          <w:szCs w:val="24"/>
        </w:rPr>
        <w:t xml:space="preserve"> subsection 16(1) of the OECD Regulations to </w:t>
      </w:r>
      <w:r w:rsidRPr="00832975">
        <w:rPr>
          <w:rFonts w:ascii="Times New Roman" w:hAnsi="Times New Roman" w:cs="Times New Roman"/>
          <w:sz w:val="24"/>
          <w:szCs w:val="24"/>
        </w:rPr>
        <w:t>add</w:t>
      </w:r>
      <w:r w:rsidR="00494224" w:rsidRPr="00832975">
        <w:rPr>
          <w:rFonts w:ascii="Times New Roman" w:hAnsi="Times New Roman" w:cs="Times New Roman"/>
          <w:sz w:val="24"/>
          <w:szCs w:val="24"/>
        </w:rPr>
        <w:t xml:space="preserve"> a new paragraph 16(1)(i)</w:t>
      </w:r>
      <w:r w:rsidR="00BB0C7E" w:rsidRPr="00832975">
        <w:rPr>
          <w:rFonts w:ascii="Times New Roman" w:hAnsi="Times New Roman" w:cs="Times New Roman"/>
          <w:sz w:val="24"/>
          <w:szCs w:val="24"/>
        </w:rPr>
        <w:t xml:space="preserve">. New paragraph 16(1)(i) </w:t>
      </w:r>
      <w:r w:rsidR="009A4478">
        <w:rPr>
          <w:rFonts w:ascii="Times New Roman" w:hAnsi="Times New Roman" w:cs="Times New Roman"/>
          <w:sz w:val="24"/>
          <w:szCs w:val="24"/>
        </w:rPr>
        <w:t>has</w:t>
      </w:r>
      <w:r w:rsidR="00662127" w:rsidRPr="00832975">
        <w:rPr>
          <w:rFonts w:ascii="Times New Roman" w:hAnsi="Times New Roman" w:cs="Times New Roman"/>
          <w:sz w:val="24"/>
          <w:szCs w:val="24"/>
        </w:rPr>
        <w:t xml:space="preserve"> the effect</w:t>
      </w:r>
      <w:r w:rsidR="00BB0C7E" w:rsidRPr="00832975">
        <w:rPr>
          <w:rFonts w:ascii="Times New Roman" w:hAnsi="Times New Roman" w:cs="Times New Roman"/>
          <w:sz w:val="24"/>
          <w:szCs w:val="24"/>
        </w:rPr>
        <w:t xml:space="preserve"> that </w:t>
      </w:r>
      <w:r w:rsidR="00465A80" w:rsidRPr="00832975">
        <w:rPr>
          <w:rFonts w:ascii="Times New Roman" w:hAnsi="Times New Roman" w:cs="Times New Roman"/>
          <w:sz w:val="24"/>
          <w:szCs w:val="24"/>
        </w:rPr>
        <w:t xml:space="preserve">the Minister must not grant a special export permit unless the Minister has taken into account any relevant </w:t>
      </w:r>
      <w:r w:rsidR="002E26B3" w:rsidRPr="00832975">
        <w:rPr>
          <w:rFonts w:ascii="Times New Roman" w:hAnsi="Times New Roman" w:cs="Times New Roman"/>
          <w:sz w:val="24"/>
          <w:szCs w:val="24"/>
        </w:rPr>
        <w:t xml:space="preserve">public comments received in response to an invitation </w:t>
      </w:r>
      <w:r w:rsidR="00327057" w:rsidRPr="00832975">
        <w:rPr>
          <w:rFonts w:ascii="Times New Roman" w:hAnsi="Times New Roman" w:cs="Times New Roman"/>
          <w:sz w:val="24"/>
          <w:szCs w:val="24"/>
        </w:rPr>
        <w:t xml:space="preserve">under paragraph 33(1)(aa) of the Act about the application for the permit, or any notice relating to that application. </w:t>
      </w:r>
    </w:p>
    <w:p w14:paraId="67F6F4C5" w14:textId="77777777" w:rsidR="009A4478" w:rsidRPr="00832975" w:rsidRDefault="009A4478" w:rsidP="009A4478">
      <w:pPr>
        <w:pStyle w:val="ListParagraph"/>
        <w:rPr>
          <w:rFonts w:ascii="Times New Roman" w:hAnsi="Times New Roman" w:cs="Times New Roman"/>
          <w:sz w:val="24"/>
          <w:szCs w:val="24"/>
        </w:rPr>
      </w:pPr>
    </w:p>
    <w:p w14:paraId="528E9976" w14:textId="6F297BEB" w:rsidR="00662127" w:rsidRPr="009A4478" w:rsidRDefault="00662127" w:rsidP="007B043E">
      <w:pPr>
        <w:pStyle w:val="ListParagraph"/>
        <w:numPr>
          <w:ilvl w:val="0"/>
          <w:numId w:val="39"/>
        </w:numPr>
        <w:rPr>
          <w:rFonts w:ascii="Times New Roman" w:hAnsi="Times New Roman" w:cs="Times New Roman"/>
          <w:sz w:val="24"/>
          <w:szCs w:val="24"/>
        </w:rPr>
      </w:pPr>
      <w:r w:rsidRPr="009A4478">
        <w:rPr>
          <w:rFonts w:ascii="Times New Roman" w:hAnsi="Times New Roman" w:cs="Times New Roman"/>
          <w:sz w:val="24"/>
          <w:szCs w:val="24"/>
        </w:rPr>
        <w:t>This ensure</w:t>
      </w:r>
      <w:r w:rsidR="009A4478">
        <w:rPr>
          <w:rFonts w:ascii="Times New Roman" w:hAnsi="Times New Roman" w:cs="Times New Roman"/>
          <w:sz w:val="24"/>
          <w:szCs w:val="24"/>
        </w:rPr>
        <w:t>s</w:t>
      </w:r>
      <w:r w:rsidRPr="009A4478">
        <w:rPr>
          <w:rFonts w:ascii="Times New Roman" w:hAnsi="Times New Roman" w:cs="Times New Roman"/>
          <w:sz w:val="24"/>
          <w:szCs w:val="24"/>
        </w:rPr>
        <w:t xml:space="preserve"> that the Minister is required to take </w:t>
      </w:r>
      <w:r w:rsidR="002E0F82">
        <w:rPr>
          <w:rFonts w:ascii="Times New Roman" w:hAnsi="Times New Roman" w:cs="Times New Roman"/>
          <w:sz w:val="24"/>
          <w:szCs w:val="24"/>
        </w:rPr>
        <w:t xml:space="preserve">into </w:t>
      </w:r>
      <w:r w:rsidRPr="009A4478">
        <w:rPr>
          <w:rFonts w:ascii="Times New Roman" w:hAnsi="Times New Roman" w:cs="Times New Roman"/>
          <w:sz w:val="24"/>
          <w:szCs w:val="24"/>
        </w:rPr>
        <w:t>account all relevant information when deciding whether to grant a special export permit.</w:t>
      </w:r>
    </w:p>
    <w:p w14:paraId="5F62528A" w14:textId="2C377194" w:rsidR="00327057" w:rsidRDefault="00327057" w:rsidP="00D054EA">
      <w:pPr>
        <w:rPr>
          <w:rFonts w:ascii="Times New Roman" w:hAnsi="Times New Roman" w:cs="Times New Roman"/>
          <w:b/>
          <w:bCs/>
          <w:sz w:val="24"/>
          <w:szCs w:val="24"/>
        </w:rPr>
      </w:pPr>
      <w:r w:rsidRPr="00327057">
        <w:rPr>
          <w:rFonts w:ascii="Times New Roman" w:hAnsi="Times New Roman" w:cs="Times New Roman"/>
          <w:b/>
          <w:bCs/>
          <w:sz w:val="24"/>
          <w:szCs w:val="24"/>
        </w:rPr>
        <w:t>Item [</w:t>
      </w:r>
      <w:r w:rsidR="00EE5A34">
        <w:rPr>
          <w:rFonts w:ascii="Times New Roman" w:hAnsi="Times New Roman" w:cs="Times New Roman"/>
          <w:b/>
          <w:bCs/>
          <w:sz w:val="24"/>
          <w:szCs w:val="24"/>
        </w:rPr>
        <w:t>51</w:t>
      </w:r>
      <w:r w:rsidRPr="00327057">
        <w:rPr>
          <w:rFonts w:ascii="Times New Roman" w:hAnsi="Times New Roman" w:cs="Times New Roman"/>
          <w:b/>
          <w:bCs/>
          <w:sz w:val="24"/>
          <w:szCs w:val="24"/>
        </w:rPr>
        <w:t>] - Subparagraph</w:t>
      </w:r>
      <w:r w:rsidR="00D15EF9">
        <w:rPr>
          <w:rFonts w:ascii="Times New Roman" w:hAnsi="Times New Roman" w:cs="Times New Roman"/>
          <w:b/>
          <w:bCs/>
          <w:sz w:val="24"/>
          <w:szCs w:val="24"/>
        </w:rPr>
        <w:t>s</w:t>
      </w:r>
      <w:r w:rsidRPr="00327057">
        <w:rPr>
          <w:rFonts w:ascii="Times New Roman" w:hAnsi="Times New Roman" w:cs="Times New Roman"/>
          <w:b/>
          <w:bCs/>
          <w:sz w:val="24"/>
          <w:szCs w:val="24"/>
        </w:rPr>
        <w:t xml:space="preserve"> 18(1)(a)(iv) and (b)(i)</w:t>
      </w:r>
    </w:p>
    <w:p w14:paraId="5BC770B0" w14:textId="2A9F58DA" w:rsidR="00A24E5E" w:rsidRDefault="00A24E5E" w:rsidP="007B043E">
      <w:pPr>
        <w:pStyle w:val="ListParagraph"/>
        <w:numPr>
          <w:ilvl w:val="0"/>
          <w:numId w:val="39"/>
        </w:numPr>
        <w:rPr>
          <w:rFonts w:ascii="Times New Roman" w:hAnsi="Times New Roman" w:cs="Times New Roman"/>
          <w:sz w:val="24"/>
          <w:szCs w:val="24"/>
        </w:rPr>
      </w:pPr>
      <w:r w:rsidRPr="009A4478">
        <w:rPr>
          <w:rFonts w:ascii="Times New Roman" w:hAnsi="Times New Roman" w:cs="Times New Roman"/>
          <w:sz w:val="24"/>
          <w:szCs w:val="24"/>
        </w:rPr>
        <w:t xml:space="preserve">Subregulation 18(1) </w:t>
      </w:r>
      <w:r w:rsidR="00A925F3" w:rsidRPr="009A4478">
        <w:rPr>
          <w:rFonts w:ascii="Times New Roman" w:hAnsi="Times New Roman" w:cs="Times New Roman"/>
          <w:sz w:val="24"/>
          <w:szCs w:val="24"/>
        </w:rPr>
        <w:t xml:space="preserve">of the OECD Regulations </w:t>
      </w:r>
      <w:r w:rsidR="00FE6636" w:rsidRPr="009A4478">
        <w:rPr>
          <w:rFonts w:ascii="Times New Roman" w:hAnsi="Times New Roman" w:cs="Times New Roman"/>
          <w:sz w:val="24"/>
          <w:szCs w:val="24"/>
        </w:rPr>
        <w:t xml:space="preserve">requires a special export permit to set out certain </w:t>
      </w:r>
      <w:r w:rsidR="00B52E6E" w:rsidRPr="009A4478">
        <w:rPr>
          <w:rFonts w:ascii="Times New Roman" w:hAnsi="Times New Roman" w:cs="Times New Roman"/>
          <w:sz w:val="24"/>
          <w:szCs w:val="24"/>
        </w:rPr>
        <w:t>information</w:t>
      </w:r>
      <w:r w:rsidR="00FE6636" w:rsidRPr="009A4478">
        <w:rPr>
          <w:rFonts w:ascii="Times New Roman" w:hAnsi="Times New Roman" w:cs="Times New Roman"/>
          <w:sz w:val="24"/>
          <w:szCs w:val="24"/>
        </w:rPr>
        <w:t xml:space="preserve">. </w:t>
      </w:r>
    </w:p>
    <w:p w14:paraId="3E207DEF" w14:textId="77777777" w:rsidR="009A4478" w:rsidRPr="009A4478" w:rsidRDefault="009A4478" w:rsidP="009A4478">
      <w:pPr>
        <w:pStyle w:val="ListParagraph"/>
        <w:rPr>
          <w:rFonts w:ascii="Times New Roman" w:hAnsi="Times New Roman" w:cs="Times New Roman"/>
          <w:sz w:val="24"/>
          <w:szCs w:val="24"/>
        </w:rPr>
      </w:pPr>
    </w:p>
    <w:p w14:paraId="641DBEA7" w14:textId="7C75F785" w:rsidR="00814592" w:rsidRDefault="00A24E5E" w:rsidP="007B043E">
      <w:pPr>
        <w:pStyle w:val="ListParagraph"/>
        <w:numPr>
          <w:ilvl w:val="0"/>
          <w:numId w:val="39"/>
        </w:numPr>
        <w:rPr>
          <w:rFonts w:ascii="Times New Roman" w:hAnsi="Times New Roman" w:cs="Times New Roman"/>
          <w:sz w:val="24"/>
          <w:szCs w:val="24"/>
        </w:rPr>
      </w:pPr>
      <w:r w:rsidRPr="009A4478">
        <w:rPr>
          <w:rFonts w:ascii="Times New Roman" w:hAnsi="Times New Roman" w:cs="Times New Roman"/>
          <w:sz w:val="24"/>
          <w:szCs w:val="24"/>
        </w:rPr>
        <w:t xml:space="preserve">Item </w:t>
      </w:r>
      <w:r w:rsidR="00EE5A34" w:rsidRPr="009A4478">
        <w:rPr>
          <w:rFonts w:ascii="Times New Roman" w:hAnsi="Times New Roman" w:cs="Times New Roman"/>
          <w:sz w:val="24"/>
          <w:szCs w:val="24"/>
        </w:rPr>
        <w:t>51</w:t>
      </w:r>
      <w:r w:rsidRPr="009A4478">
        <w:rPr>
          <w:rFonts w:ascii="Times New Roman" w:hAnsi="Times New Roman" w:cs="Times New Roman"/>
          <w:sz w:val="24"/>
          <w:szCs w:val="24"/>
        </w:rPr>
        <w:t xml:space="preserve"> amend</w:t>
      </w:r>
      <w:r w:rsidR="009A4478">
        <w:rPr>
          <w:rFonts w:ascii="Times New Roman" w:hAnsi="Times New Roman" w:cs="Times New Roman"/>
          <w:sz w:val="24"/>
          <w:szCs w:val="24"/>
        </w:rPr>
        <w:t>s</w:t>
      </w:r>
      <w:r w:rsidRPr="009A4478">
        <w:rPr>
          <w:rFonts w:ascii="Times New Roman" w:hAnsi="Times New Roman" w:cs="Times New Roman"/>
          <w:sz w:val="24"/>
          <w:szCs w:val="24"/>
        </w:rPr>
        <w:t xml:space="preserve"> </w:t>
      </w:r>
      <w:r w:rsidR="00FE6636" w:rsidRPr="009A4478">
        <w:rPr>
          <w:rFonts w:ascii="Times New Roman" w:hAnsi="Times New Roman" w:cs="Times New Roman"/>
          <w:sz w:val="24"/>
          <w:szCs w:val="24"/>
        </w:rPr>
        <w:t>sub</w:t>
      </w:r>
      <w:r w:rsidRPr="009A4478">
        <w:rPr>
          <w:rFonts w:ascii="Times New Roman" w:hAnsi="Times New Roman" w:cs="Times New Roman"/>
          <w:sz w:val="24"/>
          <w:szCs w:val="24"/>
        </w:rPr>
        <w:t>paragraph</w:t>
      </w:r>
      <w:r w:rsidR="00A42B70" w:rsidRPr="009A4478">
        <w:rPr>
          <w:rFonts w:ascii="Times New Roman" w:hAnsi="Times New Roman" w:cs="Times New Roman"/>
          <w:sz w:val="24"/>
          <w:szCs w:val="24"/>
        </w:rPr>
        <w:t>s</w:t>
      </w:r>
      <w:r w:rsidR="00FE6636" w:rsidRPr="009A4478">
        <w:rPr>
          <w:rFonts w:ascii="Times New Roman" w:hAnsi="Times New Roman" w:cs="Times New Roman"/>
          <w:sz w:val="24"/>
          <w:szCs w:val="24"/>
        </w:rPr>
        <w:t xml:space="preserve"> 18(1)(a)(iv) and (b)(i)</w:t>
      </w:r>
      <w:r w:rsidRPr="009A4478">
        <w:rPr>
          <w:rFonts w:ascii="Times New Roman" w:hAnsi="Times New Roman" w:cs="Times New Roman"/>
          <w:sz w:val="24"/>
          <w:szCs w:val="24"/>
        </w:rPr>
        <w:t xml:space="preserve"> </w:t>
      </w:r>
      <w:r w:rsidR="00A925F3" w:rsidRPr="009A4478">
        <w:rPr>
          <w:rFonts w:ascii="Times New Roman" w:hAnsi="Times New Roman" w:cs="Times New Roman"/>
          <w:sz w:val="24"/>
          <w:szCs w:val="24"/>
        </w:rPr>
        <w:t xml:space="preserve">of the OECD Regulations </w:t>
      </w:r>
      <w:r w:rsidRPr="009A4478">
        <w:rPr>
          <w:rFonts w:ascii="Times New Roman" w:hAnsi="Times New Roman" w:cs="Times New Roman"/>
          <w:sz w:val="24"/>
          <w:szCs w:val="24"/>
        </w:rPr>
        <w:t xml:space="preserve">to omit “, telephone number and facsimile number” and substitute “and telephone number”. This amendment has the effect of </w:t>
      </w:r>
      <w:r w:rsidR="00EC3994" w:rsidRPr="009A4478">
        <w:rPr>
          <w:rFonts w:ascii="Times New Roman" w:hAnsi="Times New Roman" w:cs="Times New Roman"/>
          <w:sz w:val="24"/>
          <w:szCs w:val="24"/>
        </w:rPr>
        <w:t xml:space="preserve">ensuring that </w:t>
      </w:r>
      <w:r w:rsidR="0088179A" w:rsidRPr="009A4478">
        <w:rPr>
          <w:rFonts w:ascii="Times New Roman" w:hAnsi="Times New Roman" w:cs="Times New Roman"/>
          <w:sz w:val="24"/>
          <w:szCs w:val="24"/>
        </w:rPr>
        <w:t xml:space="preserve">the </w:t>
      </w:r>
      <w:r w:rsidRPr="009A4478">
        <w:rPr>
          <w:rFonts w:ascii="Times New Roman" w:hAnsi="Times New Roman" w:cs="Times New Roman"/>
          <w:sz w:val="24"/>
          <w:szCs w:val="24"/>
        </w:rPr>
        <w:t xml:space="preserve">facsimile number </w:t>
      </w:r>
      <w:r w:rsidR="0088179A" w:rsidRPr="009A4478">
        <w:rPr>
          <w:rFonts w:ascii="Times New Roman" w:hAnsi="Times New Roman" w:cs="Times New Roman"/>
          <w:sz w:val="24"/>
          <w:szCs w:val="24"/>
        </w:rPr>
        <w:t xml:space="preserve">of the permit holder and the proposed recipient </w:t>
      </w:r>
      <w:r w:rsidR="00EC3994" w:rsidRPr="009A4478">
        <w:rPr>
          <w:rFonts w:ascii="Times New Roman" w:hAnsi="Times New Roman" w:cs="Times New Roman"/>
          <w:sz w:val="24"/>
          <w:szCs w:val="24"/>
        </w:rPr>
        <w:t>of the wast</w:t>
      </w:r>
      <w:r w:rsidR="00B52E6E" w:rsidRPr="009A4478">
        <w:rPr>
          <w:rFonts w:ascii="Times New Roman" w:hAnsi="Times New Roman" w:cs="Times New Roman"/>
          <w:sz w:val="24"/>
          <w:szCs w:val="24"/>
        </w:rPr>
        <w:t>e</w:t>
      </w:r>
      <w:r w:rsidR="00EC3994" w:rsidRPr="009A4478">
        <w:rPr>
          <w:rFonts w:ascii="Times New Roman" w:hAnsi="Times New Roman" w:cs="Times New Roman"/>
          <w:sz w:val="24"/>
          <w:szCs w:val="24"/>
        </w:rPr>
        <w:t xml:space="preserve"> </w:t>
      </w:r>
      <w:r w:rsidR="00B52E6E" w:rsidRPr="009A4478">
        <w:rPr>
          <w:rFonts w:ascii="Times New Roman" w:hAnsi="Times New Roman" w:cs="Times New Roman"/>
          <w:sz w:val="24"/>
          <w:szCs w:val="24"/>
        </w:rPr>
        <w:t xml:space="preserve">no longer </w:t>
      </w:r>
      <w:r w:rsidR="00EC3994" w:rsidRPr="009A4478">
        <w:rPr>
          <w:rFonts w:ascii="Times New Roman" w:hAnsi="Times New Roman" w:cs="Times New Roman"/>
          <w:sz w:val="24"/>
          <w:szCs w:val="24"/>
        </w:rPr>
        <w:t>need</w:t>
      </w:r>
      <w:r w:rsidR="00B52E6E" w:rsidRPr="009A4478">
        <w:rPr>
          <w:rFonts w:ascii="Times New Roman" w:hAnsi="Times New Roman" w:cs="Times New Roman"/>
          <w:sz w:val="24"/>
          <w:szCs w:val="24"/>
        </w:rPr>
        <w:t>s</w:t>
      </w:r>
      <w:r w:rsidR="00EC3994" w:rsidRPr="009A4478">
        <w:rPr>
          <w:rFonts w:ascii="Times New Roman" w:hAnsi="Times New Roman" w:cs="Times New Roman"/>
          <w:sz w:val="24"/>
          <w:szCs w:val="24"/>
        </w:rPr>
        <w:t xml:space="preserve"> to be set out in the special export permit. </w:t>
      </w:r>
    </w:p>
    <w:p w14:paraId="54A5B641" w14:textId="77777777" w:rsidR="009A4478" w:rsidRPr="009A4478" w:rsidRDefault="009A4478" w:rsidP="009A4478">
      <w:pPr>
        <w:pStyle w:val="ListParagraph"/>
        <w:rPr>
          <w:rFonts w:ascii="Times New Roman" w:hAnsi="Times New Roman" w:cs="Times New Roman"/>
          <w:sz w:val="24"/>
          <w:szCs w:val="24"/>
        </w:rPr>
      </w:pPr>
    </w:p>
    <w:p w14:paraId="57679F2D" w14:textId="53313859" w:rsidR="00814592" w:rsidRPr="009A4478" w:rsidRDefault="00814592" w:rsidP="007B043E">
      <w:pPr>
        <w:pStyle w:val="ListParagraph"/>
        <w:numPr>
          <w:ilvl w:val="0"/>
          <w:numId w:val="39"/>
        </w:numPr>
        <w:rPr>
          <w:rFonts w:ascii="Times New Roman" w:hAnsi="Times New Roman" w:cs="Times New Roman"/>
          <w:sz w:val="24"/>
          <w:szCs w:val="24"/>
        </w:rPr>
      </w:pPr>
      <w:r w:rsidRPr="009A4478">
        <w:rPr>
          <w:rFonts w:ascii="Times New Roman" w:hAnsi="Times New Roman" w:cs="Times New Roman"/>
          <w:sz w:val="24"/>
          <w:szCs w:val="24"/>
        </w:rPr>
        <w:t>The facsimile is an outdated technology. It is no longer considered necessary for special permits to include facsimile numbers.</w:t>
      </w:r>
    </w:p>
    <w:p w14:paraId="1C076828" w14:textId="224B8A7F" w:rsidR="00931C0E" w:rsidRDefault="00931C0E" w:rsidP="00D054EA">
      <w:pPr>
        <w:rPr>
          <w:rFonts w:ascii="Times New Roman" w:hAnsi="Times New Roman" w:cs="Times New Roman"/>
          <w:b/>
          <w:bCs/>
          <w:sz w:val="24"/>
          <w:szCs w:val="24"/>
        </w:rPr>
      </w:pPr>
      <w:r w:rsidRPr="00B52E6E">
        <w:rPr>
          <w:rFonts w:ascii="Times New Roman" w:hAnsi="Times New Roman" w:cs="Times New Roman"/>
          <w:b/>
          <w:bCs/>
          <w:sz w:val="24"/>
          <w:szCs w:val="24"/>
        </w:rPr>
        <w:t>Item [</w:t>
      </w:r>
      <w:r w:rsidR="00B52E6E" w:rsidRPr="00DC5443">
        <w:rPr>
          <w:rFonts w:ascii="Times New Roman" w:hAnsi="Times New Roman" w:cs="Times New Roman"/>
          <w:b/>
          <w:bCs/>
          <w:sz w:val="24"/>
          <w:szCs w:val="24"/>
        </w:rPr>
        <w:t>53</w:t>
      </w:r>
      <w:r w:rsidRPr="00B52E6E">
        <w:rPr>
          <w:rFonts w:ascii="Times New Roman" w:hAnsi="Times New Roman" w:cs="Times New Roman"/>
          <w:b/>
          <w:bCs/>
          <w:sz w:val="24"/>
          <w:szCs w:val="24"/>
        </w:rPr>
        <w:t>] - Regulation 19</w:t>
      </w:r>
    </w:p>
    <w:p w14:paraId="372B3497" w14:textId="3F690876" w:rsidR="00EB6847" w:rsidRDefault="00A925F3" w:rsidP="007B043E">
      <w:pPr>
        <w:pStyle w:val="ListParagraph"/>
        <w:numPr>
          <w:ilvl w:val="0"/>
          <w:numId w:val="39"/>
        </w:numPr>
        <w:rPr>
          <w:rFonts w:ascii="Times New Roman" w:hAnsi="Times New Roman" w:cs="Times New Roman"/>
          <w:sz w:val="24"/>
          <w:szCs w:val="24"/>
        </w:rPr>
      </w:pPr>
      <w:r w:rsidRPr="009A4478">
        <w:rPr>
          <w:rFonts w:ascii="Times New Roman" w:hAnsi="Times New Roman" w:cs="Times New Roman"/>
          <w:sz w:val="24"/>
          <w:szCs w:val="24"/>
        </w:rPr>
        <w:t xml:space="preserve">Item </w:t>
      </w:r>
      <w:r w:rsidR="00B52E6E" w:rsidRPr="009A4478">
        <w:rPr>
          <w:rFonts w:ascii="Times New Roman" w:hAnsi="Times New Roman" w:cs="Times New Roman"/>
          <w:sz w:val="24"/>
          <w:szCs w:val="24"/>
        </w:rPr>
        <w:t>53</w:t>
      </w:r>
      <w:r w:rsidRPr="009A4478">
        <w:rPr>
          <w:rFonts w:ascii="Times New Roman" w:hAnsi="Times New Roman" w:cs="Times New Roman"/>
          <w:sz w:val="24"/>
          <w:szCs w:val="24"/>
        </w:rPr>
        <w:t xml:space="preserve"> repeal</w:t>
      </w:r>
      <w:r w:rsidR="009A4478">
        <w:rPr>
          <w:rFonts w:ascii="Times New Roman" w:hAnsi="Times New Roman" w:cs="Times New Roman"/>
          <w:sz w:val="24"/>
          <w:szCs w:val="24"/>
        </w:rPr>
        <w:t>s</w:t>
      </w:r>
      <w:r w:rsidRPr="009A4478">
        <w:rPr>
          <w:rFonts w:ascii="Times New Roman" w:hAnsi="Times New Roman" w:cs="Times New Roman"/>
          <w:sz w:val="24"/>
          <w:szCs w:val="24"/>
        </w:rPr>
        <w:t xml:space="preserve"> existing regulation 19 of the OECD Regulations and substitute a new regulation 1</w:t>
      </w:r>
      <w:r w:rsidR="003A784F" w:rsidRPr="009A4478">
        <w:rPr>
          <w:rFonts w:ascii="Times New Roman" w:hAnsi="Times New Roman" w:cs="Times New Roman"/>
          <w:sz w:val="24"/>
          <w:szCs w:val="24"/>
        </w:rPr>
        <w:t>9</w:t>
      </w:r>
      <w:r w:rsidRPr="009A4478">
        <w:rPr>
          <w:rFonts w:ascii="Times New Roman" w:hAnsi="Times New Roman" w:cs="Times New Roman"/>
          <w:sz w:val="24"/>
          <w:szCs w:val="24"/>
        </w:rPr>
        <w:t xml:space="preserve">. </w:t>
      </w:r>
    </w:p>
    <w:p w14:paraId="3B766744" w14:textId="77777777" w:rsidR="004533C3" w:rsidRPr="009A4478" w:rsidRDefault="004533C3" w:rsidP="004533C3">
      <w:pPr>
        <w:pStyle w:val="ListParagraph"/>
        <w:rPr>
          <w:rFonts w:ascii="Times New Roman" w:hAnsi="Times New Roman" w:cs="Times New Roman"/>
          <w:sz w:val="24"/>
          <w:szCs w:val="24"/>
        </w:rPr>
      </w:pPr>
    </w:p>
    <w:p w14:paraId="1F7C4167" w14:textId="5C6D97F7" w:rsidR="008C76EF" w:rsidRDefault="00A925F3" w:rsidP="007B043E">
      <w:pPr>
        <w:pStyle w:val="ListParagraph"/>
        <w:numPr>
          <w:ilvl w:val="0"/>
          <w:numId w:val="39"/>
        </w:numPr>
        <w:rPr>
          <w:rFonts w:ascii="Times New Roman" w:hAnsi="Times New Roman" w:cs="Times New Roman"/>
          <w:sz w:val="24"/>
          <w:szCs w:val="24"/>
        </w:rPr>
      </w:pPr>
      <w:r w:rsidRPr="004533C3">
        <w:rPr>
          <w:rFonts w:ascii="Times New Roman" w:hAnsi="Times New Roman" w:cs="Times New Roman"/>
          <w:sz w:val="24"/>
          <w:szCs w:val="24"/>
        </w:rPr>
        <w:t xml:space="preserve">The purpose of this amendment is </w:t>
      </w:r>
      <w:r w:rsidR="004533C3">
        <w:rPr>
          <w:rFonts w:ascii="Times New Roman" w:hAnsi="Times New Roman" w:cs="Times New Roman"/>
          <w:sz w:val="24"/>
          <w:szCs w:val="24"/>
        </w:rPr>
        <w:t xml:space="preserve">to </w:t>
      </w:r>
      <w:r w:rsidRPr="004533C3">
        <w:rPr>
          <w:rFonts w:ascii="Times New Roman" w:hAnsi="Times New Roman" w:cs="Times New Roman"/>
          <w:sz w:val="24"/>
          <w:szCs w:val="24"/>
        </w:rPr>
        <w:t xml:space="preserve">update and simplify the drafting of this </w:t>
      </w:r>
      <w:r w:rsidR="00EB6847" w:rsidRPr="004533C3">
        <w:rPr>
          <w:rFonts w:ascii="Times New Roman" w:hAnsi="Times New Roman" w:cs="Times New Roman"/>
          <w:sz w:val="24"/>
          <w:szCs w:val="24"/>
        </w:rPr>
        <w:t>regulation (and related provisions dealing with the decision period for special import permits)</w:t>
      </w:r>
      <w:r w:rsidRPr="004533C3">
        <w:rPr>
          <w:rFonts w:ascii="Times New Roman" w:hAnsi="Times New Roman" w:cs="Times New Roman"/>
          <w:sz w:val="24"/>
          <w:szCs w:val="24"/>
        </w:rPr>
        <w:t>, so as to allow readers to more easily understand the applicable timeframes for</w:t>
      </w:r>
      <w:r w:rsidR="00EB6847" w:rsidRPr="004533C3">
        <w:rPr>
          <w:rFonts w:ascii="Times New Roman" w:hAnsi="Times New Roman" w:cs="Times New Roman"/>
          <w:sz w:val="24"/>
          <w:szCs w:val="24"/>
        </w:rPr>
        <w:t xml:space="preserve"> </w:t>
      </w:r>
      <w:r w:rsidRPr="004533C3">
        <w:rPr>
          <w:rFonts w:ascii="Times New Roman" w:hAnsi="Times New Roman" w:cs="Times New Roman"/>
          <w:sz w:val="24"/>
          <w:szCs w:val="24"/>
        </w:rPr>
        <w:t xml:space="preserve">applications </w:t>
      </w:r>
      <w:r w:rsidR="00EB6847" w:rsidRPr="004533C3">
        <w:rPr>
          <w:rFonts w:ascii="Times New Roman" w:hAnsi="Times New Roman" w:cs="Times New Roman"/>
          <w:sz w:val="24"/>
          <w:szCs w:val="24"/>
        </w:rPr>
        <w:t>for special import permits</w:t>
      </w:r>
      <w:r w:rsidRPr="004533C3">
        <w:rPr>
          <w:rFonts w:ascii="Times New Roman" w:hAnsi="Times New Roman" w:cs="Times New Roman"/>
          <w:sz w:val="24"/>
          <w:szCs w:val="24"/>
        </w:rPr>
        <w:t xml:space="preserve">. </w:t>
      </w:r>
    </w:p>
    <w:p w14:paraId="16ABD299" w14:textId="77777777" w:rsidR="008C76EF" w:rsidRDefault="008C76EF" w:rsidP="008C76EF">
      <w:pPr>
        <w:pStyle w:val="ListParagraph"/>
        <w:rPr>
          <w:rFonts w:ascii="Times New Roman" w:hAnsi="Times New Roman" w:cs="Times New Roman"/>
          <w:sz w:val="24"/>
          <w:szCs w:val="24"/>
        </w:rPr>
      </w:pPr>
    </w:p>
    <w:p w14:paraId="2ED5DC71" w14:textId="7CE5CB0E" w:rsidR="00A925F3" w:rsidRPr="004533C3" w:rsidRDefault="00043105" w:rsidP="007B043E">
      <w:pPr>
        <w:pStyle w:val="ListParagraph"/>
        <w:numPr>
          <w:ilvl w:val="0"/>
          <w:numId w:val="39"/>
        </w:numPr>
        <w:rPr>
          <w:rFonts w:ascii="Times New Roman" w:hAnsi="Times New Roman" w:cs="Times New Roman"/>
          <w:sz w:val="24"/>
          <w:szCs w:val="24"/>
        </w:rPr>
      </w:pPr>
      <w:r w:rsidRPr="004533C3">
        <w:rPr>
          <w:rFonts w:ascii="Times New Roman" w:hAnsi="Times New Roman" w:cs="Times New Roman"/>
          <w:sz w:val="24"/>
          <w:szCs w:val="24"/>
        </w:rPr>
        <w:t>This amendment also align</w:t>
      </w:r>
      <w:r w:rsidR="00E94027">
        <w:rPr>
          <w:rFonts w:ascii="Times New Roman" w:hAnsi="Times New Roman" w:cs="Times New Roman"/>
          <w:sz w:val="24"/>
          <w:szCs w:val="24"/>
        </w:rPr>
        <w:t>s</w:t>
      </w:r>
      <w:r w:rsidRPr="004533C3">
        <w:rPr>
          <w:rFonts w:ascii="Times New Roman" w:hAnsi="Times New Roman" w:cs="Times New Roman"/>
          <w:sz w:val="24"/>
          <w:szCs w:val="24"/>
        </w:rPr>
        <w:t xml:space="preserve"> the process for granting a special import permit, </w:t>
      </w:r>
      <w:r w:rsidR="00EB6847" w:rsidRPr="004533C3">
        <w:rPr>
          <w:rFonts w:ascii="Times New Roman" w:hAnsi="Times New Roman" w:cs="Times New Roman"/>
          <w:sz w:val="24"/>
          <w:szCs w:val="24"/>
        </w:rPr>
        <w:t>so far as possible while maintaining consistency with the OECD Decision, to</w:t>
      </w:r>
      <w:r w:rsidRPr="004533C3">
        <w:rPr>
          <w:rFonts w:ascii="Times New Roman" w:hAnsi="Times New Roman" w:cs="Times New Roman"/>
          <w:sz w:val="24"/>
          <w:szCs w:val="24"/>
        </w:rPr>
        <w:t xml:space="preserve"> the equivalent process for </w:t>
      </w:r>
      <w:r w:rsidR="00EB6847" w:rsidRPr="004533C3">
        <w:rPr>
          <w:rFonts w:ascii="Times New Roman" w:hAnsi="Times New Roman" w:cs="Times New Roman"/>
          <w:sz w:val="24"/>
          <w:szCs w:val="24"/>
        </w:rPr>
        <w:t xml:space="preserve">granting </w:t>
      </w:r>
      <w:r w:rsidRPr="004533C3">
        <w:rPr>
          <w:rFonts w:ascii="Times New Roman" w:hAnsi="Times New Roman" w:cs="Times New Roman"/>
          <w:sz w:val="24"/>
          <w:szCs w:val="24"/>
        </w:rPr>
        <w:t xml:space="preserve">Basel import permits </w:t>
      </w:r>
      <w:r w:rsidR="00EB6847" w:rsidRPr="004533C3">
        <w:rPr>
          <w:rFonts w:ascii="Times New Roman" w:hAnsi="Times New Roman" w:cs="Times New Roman"/>
          <w:sz w:val="24"/>
          <w:szCs w:val="24"/>
        </w:rPr>
        <w:t xml:space="preserve">under </w:t>
      </w:r>
      <w:r w:rsidRPr="004533C3">
        <w:rPr>
          <w:rFonts w:ascii="Times New Roman" w:hAnsi="Times New Roman" w:cs="Times New Roman"/>
          <w:sz w:val="24"/>
          <w:szCs w:val="24"/>
        </w:rPr>
        <w:t>the Act</w:t>
      </w:r>
      <w:r w:rsidR="00EB6847" w:rsidRPr="004533C3">
        <w:rPr>
          <w:rFonts w:ascii="Times New Roman" w:hAnsi="Times New Roman" w:cs="Times New Roman"/>
          <w:sz w:val="24"/>
          <w:szCs w:val="24"/>
        </w:rPr>
        <w:t xml:space="preserve"> (</w:t>
      </w:r>
      <w:r w:rsidRPr="004533C3">
        <w:rPr>
          <w:rFonts w:ascii="Times New Roman" w:hAnsi="Times New Roman" w:cs="Times New Roman"/>
          <w:sz w:val="24"/>
          <w:szCs w:val="24"/>
        </w:rPr>
        <w:t>as amended by the Amending Act</w:t>
      </w:r>
      <w:r w:rsidR="00EB6847" w:rsidRPr="004533C3">
        <w:rPr>
          <w:rFonts w:ascii="Times New Roman" w:hAnsi="Times New Roman" w:cs="Times New Roman"/>
          <w:sz w:val="24"/>
          <w:szCs w:val="24"/>
        </w:rPr>
        <w:t>)</w:t>
      </w:r>
      <w:r w:rsidRPr="004533C3">
        <w:rPr>
          <w:rFonts w:ascii="Times New Roman" w:hAnsi="Times New Roman" w:cs="Times New Roman"/>
          <w:sz w:val="24"/>
          <w:szCs w:val="24"/>
        </w:rPr>
        <w:t>.</w:t>
      </w:r>
    </w:p>
    <w:p w14:paraId="5D769A37" w14:textId="20B33F8F" w:rsidR="00A925F3" w:rsidRPr="00DC5443" w:rsidRDefault="00A925F3" w:rsidP="00A925F3">
      <w:pPr>
        <w:rPr>
          <w:rFonts w:ascii="Times New Roman" w:hAnsi="Times New Roman" w:cs="Times New Roman"/>
          <w:sz w:val="24"/>
          <w:szCs w:val="24"/>
          <w:u w:val="single"/>
        </w:rPr>
      </w:pPr>
      <w:r w:rsidRPr="00DC5443">
        <w:rPr>
          <w:rFonts w:ascii="Times New Roman" w:hAnsi="Times New Roman" w:cs="Times New Roman"/>
          <w:sz w:val="24"/>
          <w:szCs w:val="24"/>
          <w:u w:val="single"/>
        </w:rPr>
        <w:lastRenderedPageBreak/>
        <w:t>Regulation 1</w:t>
      </w:r>
      <w:r w:rsidR="003A784F" w:rsidRPr="00DC5443">
        <w:rPr>
          <w:rFonts w:ascii="Times New Roman" w:hAnsi="Times New Roman" w:cs="Times New Roman"/>
          <w:sz w:val="24"/>
          <w:szCs w:val="24"/>
          <w:u w:val="single"/>
        </w:rPr>
        <w:t>9</w:t>
      </w:r>
      <w:r w:rsidRPr="00DC5443">
        <w:rPr>
          <w:rFonts w:ascii="Times New Roman" w:hAnsi="Times New Roman" w:cs="Times New Roman"/>
          <w:sz w:val="24"/>
          <w:szCs w:val="24"/>
          <w:u w:val="single"/>
        </w:rPr>
        <w:t xml:space="preserve"> - Period for making decision on permit application - default period</w:t>
      </w:r>
    </w:p>
    <w:p w14:paraId="2A070E8B" w14:textId="57E0023A" w:rsidR="00A925F3" w:rsidRDefault="00A925F3" w:rsidP="007B043E">
      <w:pPr>
        <w:pStyle w:val="ListParagraph"/>
        <w:numPr>
          <w:ilvl w:val="0"/>
          <w:numId w:val="39"/>
        </w:numPr>
        <w:rPr>
          <w:rFonts w:ascii="Times New Roman" w:hAnsi="Times New Roman" w:cs="Times New Roman"/>
          <w:sz w:val="24"/>
          <w:szCs w:val="24"/>
        </w:rPr>
      </w:pPr>
      <w:r w:rsidRPr="00E94027">
        <w:rPr>
          <w:rFonts w:ascii="Times New Roman" w:hAnsi="Times New Roman" w:cs="Times New Roman"/>
          <w:sz w:val="24"/>
          <w:szCs w:val="24"/>
        </w:rPr>
        <w:t>New regulation 1</w:t>
      </w:r>
      <w:r w:rsidR="003A784F" w:rsidRPr="00E94027">
        <w:rPr>
          <w:rFonts w:ascii="Times New Roman" w:hAnsi="Times New Roman" w:cs="Times New Roman"/>
          <w:sz w:val="24"/>
          <w:szCs w:val="24"/>
        </w:rPr>
        <w:t>9</w:t>
      </w:r>
      <w:r w:rsidRPr="00E94027">
        <w:rPr>
          <w:rFonts w:ascii="Times New Roman" w:hAnsi="Times New Roman" w:cs="Times New Roman"/>
          <w:sz w:val="24"/>
          <w:szCs w:val="24"/>
        </w:rPr>
        <w:t xml:space="preserve"> set</w:t>
      </w:r>
      <w:r w:rsidR="00E94027">
        <w:rPr>
          <w:rFonts w:ascii="Times New Roman" w:hAnsi="Times New Roman" w:cs="Times New Roman"/>
          <w:sz w:val="24"/>
          <w:szCs w:val="24"/>
        </w:rPr>
        <w:t>s</w:t>
      </w:r>
      <w:r w:rsidRPr="00E94027">
        <w:rPr>
          <w:rFonts w:ascii="Times New Roman" w:hAnsi="Times New Roman" w:cs="Times New Roman"/>
          <w:sz w:val="24"/>
          <w:szCs w:val="24"/>
        </w:rPr>
        <w:t xml:space="preserve"> out the default decision period for an application for a special </w:t>
      </w:r>
      <w:r w:rsidR="003A784F" w:rsidRPr="00E94027">
        <w:rPr>
          <w:rFonts w:ascii="Times New Roman" w:hAnsi="Times New Roman" w:cs="Times New Roman"/>
          <w:sz w:val="24"/>
          <w:szCs w:val="24"/>
        </w:rPr>
        <w:t>import</w:t>
      </w:r>
      <w:r w:rsidRPr="00E94027">
        <w:rPr>
          <w:rFonts w:ascii="Times New Roman" w:hAnsi="Times New Roman" w:cs="Times New Roman"/>
          <w:sz w:val="24"/>
          <w:szCs w:val="24"/>
        </w:rPr>
        <w:t xml:space="preserve"> permit. </w:t>
      </w:r>
    </w:p>
    <w:p w14:paraId="47C2434C" w14:textId="77777777" w:rsidR="00E94027" w:rsidRPr="00E94027" w:rsidRDefault="00E94027" w:rsidP="00E94027">
      <w:pPr>
        <w:pStyle w:val="ListParagraph"/>
        <w:rPr>
          <w:rFonts w:ascii="Times New Roman" w:hAnsi="Times New Roman" w:cs="Times New Roman"/>
          <w:sz w:val="24"/>
          <w:szCs w:val="24"/>
        </w:rPr>
      </w:pPr>
    </w:p>
    <w:p w14:paraId="3820B161" w14:textId="152676D0" w:rsidR="00155D65" w:rsidRDefault="00A925F3" w:rsidP="007B043E">
      <w:pPr>
        <w:pStyle w:val="ListParagraph"/>
        <w:numPr>
          <w:ilvl w:val="0"/>
          <w:numId w:val="39"/>
        </w:numPr>
        <w:rPr>
          <w:rFonts w:ascii="Times New Roman" w:hAnsi="Times New Roman" w:cs="Times New Roman"/>
          <w:sz w:val="24"/>
          <w:szCs w:val="24"/>
        </w:rPr>
      </w:pPr>
      <w:r w:rsidRPr="00E94027">
        <w:rPr>
          <w:rFonts w:ascii="Times New Roman" w:hAnsi="Times New Roman" w:cs="Times New Roman"/>
          <w:sz w:val="24"/>
          <w:szCs w:val="24"/>
        </w:rPr>
        <w:t>New subregulation 1</w:t>
      </w:r>
      <w:r w:rsidR="00043105" w:rsidRPr="00E94027">
        <w:rPr>
          <w:rFonts w:ascii="Times New Roman" w:hAnsi="Times New Roman" w:cs="Times New Roman"/>
          <w:sz w:val="24"/>
          <w:szCs w:val="24"/>
        </w:rPr>
        <w:t>9</w:t>
      </w:r>
      <w:r w:rsidRPr="00E94027">
        <w:rPr>
          <w:rFonts w:ascii="Times New Roman" w:hAnsi="Times New Roman" w:cs="Times New Roman"/>
          <w:sz w:val="24"/>
          <w:szCs w:val="24"/>
        </w:rPr>
        <w:t>(1) provide</w:t>
      </w:r>
      <w:r w:rsidR="002205B5">
        <w:rPr>
          <w:rFonts w:ascii="Times New Roman" w:hAnsi="Times New Roman" w:cs="Times New Roman"/>
          <w:sz w:val="24"/>
          <w:szCs w:val="24"/>
        </w:rPr>
        <w:t>s</w:t>
      </w:r>
      <w:r w:rsidR="0080368A">
        <w:rPr>
          <w:rFonts w:ascii="Times New Roman" w:hAnsi="Times New Roman" w:cs="Times New Roman"/>
          <w:sz w:val="24"/>
          <w:szCs w:val="24"/>
        </w:rPr>
        <w:t xml:space="preserve"> that</w:t>
      </w:r>
      <w:r w:rsidRPr="00E94027">
        <w:rPr>
          <w:rFonts w:ascii="Times New Roman" w:hAnsi="Times New Roman" w:cs="Times New Roman"/>
          <w:sz w:val="24"/>
          <w:szCs w:val="24"/>
        </w:rPr>
        <w:t xml:space="preserve"> if the Minister receives an application for a special </w:t>
      </w:r>
      <w:r w:rsidR="00155D65" w:rsidRPr="00E94027">
        <w:rPr>
          <w:rFonts w:ascii="Times New Roman" w:hAnsi="Times New Roman" w:cs="Times New Roman"/>
          <w:sz w:val="24"/>
          <w:szCs w:val="24"/>
        </w:rPr>
        <w:t>import</w:t>
      </w:r>
      <w:r w:rsidRPr="00E94027">
        <w:rPr>
          <w:rFonts w:ascii="Times New Roman" w:hAnsi="Times New Roman" w:cs="Times New Roman"/>
          <w:sz w:val="24"/>
          <w:szCs w:val="24"/>
        </w:rPr>
        <w:t xml:space="preserve"> permit, the Minister must decide </w:t>
      </w:r>
      <w:r w:rsidR="00494951">
        <w:rPr>
          <w:rFonts w:ascii="Times New Roman" w:hAnsi="Times New Roman" w:cs="Times New Roman"/>
          <w:sz w:val="24"/>
          <w:szCs w:val="24"/>
        </w:rPr>
        <w:t xml:space="preserve">whether </w:t>
      </w:r>
      <w:r w:rsidRPr="00E94027">
        <w:rPr>
          <w:rFonts w:ascii="Times New Roman" w:hAnsi="Times New Roman" w:cs="Times New Roman"/>
          <w:sz w:val="24"/>
          <w:szCs w:val="24"/>
        </w:rPr>
        <w:t>to grant the permit</w:t>
      </w:r>
      <w:r w:rsidR="00155D65" w:rsidRPr="00E94027">
        <w:rPr>
          <w:rFonts w:ascii="Times New Roman" w:hAnsi="Times New Roman" w:cs="Times New Roman"/>
          <w:sz w:val="24"/>
          <w:szCs w:val="24"/>
        </w:rPr>
        <w:t>:</w:t>
      </w:r>
    </w:p>
    <w:p w14:paraId="15C17129" w14:textId="77777777" w:rsidR="008C76EF" w:rsidRPr="00E94027" w:rsidRDefault="008C76EF" w:rsidP="008C76EF">
      <w:pPr>
        <w:pStyle w:val="ListParagraph"/>
        <w:rPr>
          <w:rFonts w:ascii="Times New Roman" w:hAnsi="Times New Roman" w:cs="Times New Roman"/>
          <w:sz w:val="24"/>
          <w:szCs w:val="24"/>
        </w:rPr>
      </w:pPr>
    </w:p>
    <w:p w14:paraId="777F040A" w14:textId="4AB28ACB" w:rsidR="000E1145" w:rsidRPr="00DC5443" w:rsidRDefault="00155D65" w:rsidP="008C76EF">
      <w:pPr>
        <w:pStyle w:val="ListParagraph"/>
        <w:numPr>
          <w:ilvl w:val="0"/>
          <w:numId w:val="19"/>
        </w:numPr>
        <w:ind w:left="1080"/>
        <w:rPr>
          <w:rFonts w:ascii="Times New Roman" w:hAnsi="Times New Roman" w:cs="Times New Roman"/>
          <w:sz w:val="24"/>
          <w:szCs w:val="24"/>
        </w:rPr>
      </w:pPr>
      <w:r w:rsidRPr="00DC5443">
        <w:rPr>
          <w:rFonts w:ascii="Times New Roman" w:hAnsi="Times New Roman" w:cs="Times New Roman"/>
          <w:sz w:val="24"/>
          <w:szCs w:val="24"/>
        </w:rPr>
        <w:t xml:space="preserve">for a </w:t>
      </w:r>
      <w:r w:rsidR="00EB6847" w:rsidRPr="00DC5443">
        <w:rPr>
          <w:rFonts w:ascii="Times New Roman" w:hAnsi="Times New Roman" w:cs="Times New Roman"/>
          <w:sz w:val="24"/>
          <w:szCs w:val="24"/>
        </w:rPr>
        <w:t>pre-consented recovery facility</w:t>
      </w:r>
      <w:r w:rsidRPr="00DC5443">
        <w:rPr>
          <w:rFonts w:ascii="Times New Roman" w:hAnsi="Times New Roman" w:cs="Times New Roman"/>
          <w:sz w:val="24"/>
          <w:szCs w:val="24"/>
        </w:rPr>
        <w:t xml:space="preserve"> special import permit - </w:t>
      </w:r>
      <w:r w:rsidR="00A925F3" w:rsidRPr="00DC5443">
        <w:rPr>
          <w:rFonts w:ascii="Times New Roman" w:hAnsi="Times New Roman" w:cs="Times New Roman"/>
          <w:sz w:val="24"/>
          <w:szCs w:val="24"/>
        </w:rPr>
        <w:t xml:space="preserve">within </w:t>
      </w:r>
      <w:r w:rsidRPr="00DC5443">
        <w:rPr>
          <w:rFonts w:ascii="Times New Roman" w:hAnsi="Times New Roman" w:cs="Times New Roman"/>
          <w:sz w:val="24"/>
          <w:szCs w:val="24"/>
        </w:rPr>
        <w:t>7</w:t>
      </w:r>
      <w:r w:rsidR="00A925F3" w:rsidRPr="00DC5443">
        <w:rPr>
          <w:rFonts w:ascii="Times New Roman" w:hAnsi="Times New Roman" w:cs="Times New Roman"/>
          <w:sz w:val="24"/>
          <w:szCs w:val="24"/>
        </w:rPr>
        <w:t xml:space="preserve"> days starting after the day the Minister </w:t>
      </w:r>
      <w:r w:rsidR="000E1145" w:rsidRPr="00DC5443">
        <w:rPr>
          <w:rFonts w:ascii="Times New Roman" w:hAnsi="Times New Roman" w:cs="Times New Roman"/>
          <w:sz w:val="24"/>
          <w:szCs w:val="24"/>
        </w:rPr>
        <w:t>gives</w:t>
      </w:r>
      <w:r w:rsidR="002E0F82">
        <w:rPr>
          <w:rFonts w:ascii="Times New Roman" w:hAnsi="Times New Roman" w:cs="Times New Roman"/>
          <w:sz w:val="24"/>
          <w:szCs w:val="24"/>
        </w:rPr>
        <w:t xml:space="preserve"> </w:t>
      </w:r>
      <w:r w:rsidR="000E1145" w:rsidRPr="00DC5443">
        <w:rPr>
          <w:rFonts w:ascii="Times New Roman" w:hAnsi="Times New Roman" w:cs="Times New Roman"/>
          <w:sz w:val="24"/>
          <w:szCs w:val="24"/>
        </w:rPr>
        <w:t xml:space="preserve">notice </w:t>
      </w:r>
      <w:r w:rsidR="002E0F82">
        <w:rPr>
          <w:rFonts w:ascii="Times New Roman" w:hAnsi="Times New Roman" w:cs="Times New Roman"/>
          <w:sz w:val="24"/>
          <w:szCs w:val="24"/>
        </w:rPr>
        <w:t xml:space="preserve">of the application </w:t>
      </w:r>
      <w:r w:rsidR="000E1145" w:rsidRPr="00DC5443">
        <w:rPr>
          <w:rFonts w:ascii="Times New Roman" w:hAnsi="Times New Roman" w:cs="Times New Roman"/>
          <w:sz w:val="24"/>
          <w:szCs w:val="24"/>
        </w:rPr>
        <w:t>to the competent authority of the exporting country for the permit; or</w:t>
      </w:r>
    </w:p>
    <w:p w14:paraId="7563654C" w14:textId="77777777" w:rsidR="00EB6847" w:rsidRPr="00DC5443" w:rsidRDefault="00EB6847" w:rsidP="008C76EF">
      <w:pPr>
        <w:pStyle w:val="ListParagraph"/>
        <w:ind w:left="1080"/>
        <w:rPr>
          <w:rFonts w:ascii="Times New Roman" w:hAnsi="Times New Roman" w:cs="Times New Roman"/>
          <w:sz w:val="24"/>
          <w:szCs w:val="24"/>
        </w:rPr>
      </w:pPr>
    </w:p>
    <w:p w14:paraId="27E4A4A9" w14:textId="5F93C316" w:rsidR="000E1145" w:rsidRDefault="000E1145" w:rsidP="008C76EF">
      <w:pPr>
        <w:pStyle w:val="ListParagraph"/>
        <w:numPr>
          <w:ilvl w:val="0"/>
          <w:numId w:val="19"/>
        </w:numPr>
        <w:ind w:left="1080"/>
        <w:rPr>
          <w:rFonts w:ascii="Times New Roman" w:hAnsi="Times New Roman" w:cs="Times New Roman"/>
          <w:sz w:val="24"/>
          <w:szCs w:val="24"/>
        </w:rPr>
      </w:pPr>
      <w:r w:rsidRPr="00DC5443">
        <w:rPr>
          <w:rFonts w:ascii="Times New Roman" w:hAnsi="Times New Roman" w:cs="Times New Roman"/>
          <w:sz w:val="24"/>
          <w:szCs w:val="24"/>
        </w:rPr>
        <w:t xml:space="preserve">otherwise - within 30 days starting the day the Minister gives notice </w:t>
      </w:r>
      <w:r w:rsidR="002E0F82">
        <w:rPr>
          <w:rFonts w:ascii="Times New Roman" w:hAnsi="Times New Roman" w:cs="Times New Roman"/>
          <w:sz w:val="24"/>
          <w:szCs w:val="24"/>
        </w:rPr>
        <w:t xml:space="preserve">of the application </w:t>
      </w:r>
      <w:r w:rsidRPr="00DC5443">
        <w:rPr>
          <w:rFonts w:ascii="Times New Roman" w:hAnsi="Times New Roman" w:cs="Times New Roman"/>
          <w:sz w:val="24"/>
          <w:szCs w:val="24"/>
        </w:rPr>
        <w:t>to the competent authority of the exporting country for the permit.</w:t>
      </w:r>
    </w:p>
    <w:p w14:paraId="08C076AB" w14:textId="77777777" w:rsidR="002205B5" w:rsidRPr="00DC5443" w:rsidRDefault="002205B5" w:rsidP="002205B5">
      <w:pPr>
        <w:pStyle w:val="ListParagraph"/>
        <w:rPr>
          <w:rFonts w:ascii="Times New Roman" w:hAnsi="Times New Roman" w:cs="Times New Roman"/>
          <w:sz w:val="24"/>
          <w:szCs w:val="24"/>
        </w:rPr>
      </w:pPr>
    </w:p>
    <w:p w14:paraId="6BC5A6D0" w14:textId="4B423062" w:rsidR="00A925F3" w:rsidRDefault="00A925F3" w:rsidP="008C76EF">
      <w:pPr>
        <w:pStyle w:val="ListParagraph"/>
        <w:rPr>
          <w:rFonts w:ascii="Times New Roman" w:hAnsi="Times New Roman" w:cs="Times New Roman"/>
          <w:sz w:val="24"/>
          <w:szCs w:val="24"/>
        </w:rPr>
      </w:pPr>
      <w:r w:rsidRPr="002205B5">
        <w:rPr>
          <w:rFonts w:ascii="Times New Roman" w:hAnsi="Times New Roman" w:cs="Times New Roman"/>
          <w:sz w:val="24"/>
          <w:szCs w:val="24"/>
        </w:rPr>
        <w:t>This is the default decision period.</w:t>
      </w:r>
    </w:p>
    <w:p w14:paraId="4546ECC7" w14:textId="77777777" w:rsidR="002205B5" w:rsidRPr="002205B5" w:rsidRDefault="002205B5" w:rsidP="002205B5">
      <w:pPr>
        <w:pStyle w:val="ListParagraph"/>
        <w:rPr>
          <w:rFonts w:ascii="Times New Roman" w:hAnsi="Times New Roman" w:cs="Times New Roman"/>
          <w:sz w:val="24"/>
          <w:szCs w:val="24"/>
        </w:rPr>
      </w:pPr>
    </w:p>
    <w:p w14:paraId="3AE34870" w14:textId="140629AB" w:rsidR="00EB6847" w:rsidRDefault="00292A08" w:rsidP="007B043E">
      <w:pPr>
        <w:pStyle w:val="ListParagraph"/>
        <w:numPr>
          <w:ilvl w:val="0"/>
          <w:numId w:val="39"/>
        </w:numPr>
        <w:rPr>
          <w:rFonts w:ascii="Times New Roman" w:hAnsi="Times New Roman" w:cs="Times New Roman"/>
          <w:sz w:val="24"/>
          <w:szCs w:val="24"/>
        </w:rPr>
      </w:pPr>
      <w:r w:rsidRPr="002205B5">
        <w:rPr>
          <w:rFonts w:ascii="Times New Roman" w:hAnsi="Times New Roman" w:cs="Times New Roman"/>
          <w:sz w:val="24"/>
          <w:szCs w:val="24"/>
        </w:rPr>
        <w:t>N</w:t>
      </w:r>
      <w:r w:rsidR="00A925F3" w:rsidRPr="002205B5">
        <w:rPr>
          <w:rFonts w:ascii="Times New Roman" w:hAnsi="Times New Roman" w:cs="Times New Roman"/>
          <w:sz w:val="24"/>
          <w:szCs w:val="24"/>
        </w:rPr>
        <w:t>ote</w:t>
      </w:r>
      <w:r w:rsidRPr="002205B5">
        <w:rPr>
          <w:rFonts w:ascii="Times New Roman" w:hAnsi="Times New Roman" w:cs="Times New Roman"/>
          <w:sz w:val="24"/>
          <w:szCs w:val="24"/>
        </w:rPr>
        <w:t xml:space="preserve"> 1</w:t>
      </w:r>
      <w:r w:rsidR="00A925F3" w:rsidRPr="002205B5">
        <w:rPr>
          <w:rFonts w:ascii="Times New Roman" w:hAnsi="Times New Roman" w:cs="Times New Roman"/>
          <w:sz w:val="24"/>
          <w:szCs w:val="24"/>
        </w:rPr>
        <w:t xml:space="preserve"> following subregulation 1</w:t>
      </w:r>
      <w:r w:rsidRPr="002205B5">
        <w:rPr>
          <w:rFonts w:ascii="Times New Roman" w:hAnsi="Times New Roman" w:cs="Times New Roman"/>
          <w:sz w:val="24"/>
          <w:szCs w:val="24"/>
        </w:rPr>
        <w:t>9</w:t>
      </w:r>
      <w:r w:rsidR="00A925F3" w:rsidRPr="002205B5">
        <w:rPr>
          <w:rFonts w:ascii="Times New Roman" w:hAnsi="Times New Roman" w:cs="Times New Roman"/>
          <w:sz w:val="24"/>
          <w:szCs w:val="24"/>
        </w:rPr>
        <w:t xml:space="preserve">(1) </w:t>
      </w:r>
      <w:r w:rsidR="00EB6847" w:rsidRPr="002205B5">
        <w:rPr>
          <w:rFonts w:ascii="Times New Roman" w:hAnsi="Times New Roman" w:cs="Times New Roman"/>
          <w:sz w:val="24"/>
          <w:szCs w:val="24"/>
        </w:rPr>
        <w:t>explain</w:t>
      </w:r>
      <w:r w:rsidR="002205B5">
        <w:rPr>
          <w:rFonts w:ascii="Times New Roman" w:hAnsi="Times New Roman" w:cs="Times New Roman"/>
          <w:sz w:val="24"/>
          <w:szCs w:val="24"/>
        </w:rPr>
        <w:t>s</w:t>
      </w:r>
      <w:r w:rsidR="00A925F3" w:rsidRPr="002205B5">
        <w:rPr>
          <w:rFonts w:ascii="Times New Roman" w:hAnsi="Times New Roman" w:cs="Times New Roman"/>
          <w:sz w:val="24"/>
          <w:szCs w:val="24"/>
        </w:rPr>
        <w:t xml:space="preserve"> that </w:t>
      </w:r>
      <w:r w:rsidRPr="002205B5">
        <w:rPr>
          <w:rFonts w:ascii="Times New Roman" w:hAnsi="Times New Roman" w:cs="Times New Roman"/>
          <w:sz w:val="24"/>
          <w:szCs w:val="24"/>
        </w:rPr>
        <w:t>the decision</w:t>
      </w:r>
      <w:r w:rsidR="00A925F3" w:rsidRPr="002205B5">
        <w:rPr>
          <w:rFonts w:ascii="Times New Roman" w:hAnsi="Times New Roman" w:cs="Times New Roman"/>
          <w:sz w:val="24"/>
          <w:szCs w:val="24"/>
        </w:rPr>
        <w:t xml:space="preserve"> period </w:t>
      </w:r>
      <w:r w:rsidRPr="002205B5">
        <w:rPr>
          <w:rFonts w:ascii="Times New Roman" w:hAnsi="Times New Roman" w:cs="Times New Roman"/>
          <w:sz w:val="24"/>
          <w:szCs w:val="24"/>
        </w:rPr>
        <w:t>for a</w:t>
      </w:r>
      <w:r w:rsidR="00EB6847" w:rsidRPr="002205B5">
        <w:rPr>
          <w:rFonts w:ascii="Times New Roman" w:hAnsi="Times New Roman" w:cs="Times New Roman"/>
          <w:sz w:val="24"/>
          <w:szCs w:val="24"/>
        </w:rPr>
        <w:t xml:space="preserve"> pre-consented recovery facility</w:t>
      </w:r>
      <w:r w:rsidRPr="002205B5">
        <w:rPr>
          <w:rFonts w:ascii="Times New Roman" w:hAnsi="Times New Roman" w:cs="Times New Roman"/>
          <w:sz w:val="24"/>
          <w:szCs w:val="24"/>
        </w:rPr>
        <w:t xml:space="preserve"> special import permit </w:t>
      </w:r>
      <w:r w:rsidR="00A925F3" w:rsidRPr="002205B5">
        <w:rPr>
          <w:rFonts w:ascii="Times New Roman" w:hAnsi="Times New Roman" w:cs="Times New Roman"/>
          <w:sz w:val="24"/>
          <w:szCs w:val="24"/>
        </w:rPr>
        <w:t>may be paused or extended under</w:t>
      </w:r>
      <w:r w:rsidR="001D1673" w:rsidRPr="002205B5">
        <w:rPr>
          <w:rFonts w:ascii="Times New Roman" w:hAnsi="Times New Roman" w:cs="Times New Roman"/>
          <w:sz w:val="24"/>
          <w:szCs w:val="24"/>
        </w:rPr>
        <w:t xml:space="preserve"> new</w:t>
      </w:r>
      <w:r w:rsidR="00A925F3" w:rsidRPr="002205B5">
        <w:rPr>
          <w:rFonts w:ascii="Times New Roman" w:hAnsi="Times New Roman" w:cs="Times New Roman"/>
          <w:sz w:val="24"/>
          <w:szCs w:val="24"/>
        </w:rPr>
        <w:t xml:space="preserve"> regulation</w:t>
      </w:r>
      <w:r w:rsidR="00EB6847" w:rsidRPr="002205B5">
        <w:rPr>
          <w:rFonts w:ascii="Times New Roman" w:hAnsi="Times New Roman" w:cs="Times New Roman"/>
          <w:sz w:val="24"/>
          <w:szCs w:val="24"/>
        </w:rPr>
        <w:t>s</w:t>
      </w:r>
      <w:r w:rsidR="00A925F3" w:rsidRPr="002205B5">
        <w:rPr>
          <w:rFonts w:ascii="Times New Roman" w:hAnsi="Times New Roman" w:cs="Times New Roman"/>
          <w:sz w:val="24"/>
          <w:szCs w:val="24"/>
        </w:rPr>
        <w:t xml:space="preserve"> 11</w:t>
      </w:r>
      <w:r w:rsidR="00EB6847" w:rsidRPr="002205B5">
        <w:rPr>
          <w:rFonts w:ascii="Times New Roman" w:hAnsi="Times New Roman" w:cs="Times New Roman"/>
          <w:sz w:val="24"/>
          <w:szCs w:val="24"/>
        </w:rPr>
        <w:t xml:space="preserve"> or </w:t>
      </w:r>
      <w:r w:rsidR="001D1673" w:rsidRPr="002205B5">
        <w:rPr>
          <w:rFonts w:ascii="Times New Roman" w:hAnsi="Times New Roman" w:cs="Times New Roman"/>
          <w:sz w:val="24"/>
          <w:szCs w:val="24"/>
        </w:rPr>
        <w:t xml:space="preserve">22. </w:t>
      </w:r>
    </w:p>
    <w:p w14:paraId="4B7942B6" w14:textId="77777777" w:rsidR="00317025" w:rsidRPr="002205B5" w:rsidRDefault="00317025" w:rsidP="00317025">
      <w:pPr>
        <w:pStyle w:val="ListParagraph"/>
        <w:rPr>
          <w:rFonts w:ascii="Times New Roman" w:hAnsi="Times New Roman" w:cs="Times New Roman"/>
          <w:sz w:val="24"/>
          <w:szCs w:val="24"/>
        </w:rPr>
      </w:pPr>
    </w:p>
    <w:p w14:paraId="67F31B37" w14:textId="77777777" w:rsidR="00317025" w:rsidRDefault="001D1673" w:rsidP="007B043E">
      <w:pPr>
        <w:pStyle w:val="ListParagraph"/>
        <w:numPr>
          <w:ilvl w:val="0"/>
          <w:numId w:val="39"/>
        </w:numPr>
        <w:rPr>
          <w:rFonts w:ascii="Times New Roman" w:hAnsi="Times New Roman" w:cs="Times New Roman"/>
          <w:sz w:val="24"/>
          <w:szCs w:val="24"/>
        </w:rPr>
      </w:pPr>
      <w:r w:rsidRPr="00317025">
        <w:rPr>
          <w:rFonts w:ascii="Times New Roman" w:hAnsi="Times New Roman" w:cs="Times New Roman"/>
          <w:sz w:val="24"/>
          <w:szCs w:val="24"/>
        </w:rPr>
        <w:t xml:space="preserve">Note 2 following subregulation 19(1) </w:t>
      </w:r>
      <w:r w:rsidR="00EB6847" w:rsidRPr="00317025">
        <w:rPr>
          <w:rFonts w:ascii="Times New Roman" w:hAnsi="Times New Roman" w:cs="Times New Roman"/>
          <w:sz w:val="24"/>
          <w:szCs w:val="24"/>
        </w:rPr>
        <w:t>explain</w:t>
      </w:r>
      <w:r w:rsidR="00317025">
        <w:rPr>
          <w:rFonts w:ascii="Times New Roman" w:hAnsi="Times New Roman" w:cs="Times New Roman"/>
          <w:sz w:val="24"/>
          <w:szCs w:val="24"/>
        </w:rPr>
        <w:t>s</w:t>
      </w:r>
      <w:r w:rsidRPr="00317025">
        <w:rPr>
          <w:rFonts w:ascii="Times New Roman" w:hAnsi="Times New Roman" w:cs="Times New Roman"/>
          <w:sz w:val="24"/>
          <w:szCs w:val="24"/>
        </w:rPr>
        <w:t xml:space="preserve"> that the decision period for </w:t>
      </w:r>
      <w:r w:rsidR="00EB6847" w:rsidRPr="00317025">
        <w:rPr>
          <w:rFonts w:ascii="Times New Roman" w:hAnsi="Times New Roman" w:cs="Times New Roman"/>
          <w:sz w:val="24"/>
          <w:szCs w:val="24"/>
        </w:rPr>
        <w:t>a</w:t>
      </w:r>
      <w:r w:rsidRPr="00317025">
        <w:rPr>
          <w:rFonts w:ascii="Times New Roman" w:hAnsi="Times New Roman" w:cs="Times New Roman"/>
          <w:sz w:val="24"/>
          <w:szCs w:val="24"/>
        </w:rPr>
        <w:t xml:space="preserve"> special import permit</w:t>
      </w:r>
      <w:r w:rsidR="00EB6847" w:rsidRPr="00317025">
        <w:rPr>
          <w:rFonts w:ascii="Times New Roman" w:hAnsi="Times New Roman" w:cs="Times New Roman"/>
          <w:sz w:val="24"/>
          <w:szCs w:val="24"/>
        </w:rPr>
        <w:t xml:space="preserve"> that is not a pre-consented recovery facility special import permit</w:t>
      </w:r>
      <w:r w:rsidRPr="00317025">
        <w:rPr>
          <w:rFonts w:ascii="Times New Roman" w:hAnsi="Times New Roman" w:cs="Times New Roman"/>
          <w:sz w:val="24"/>
          <w:szCs w:val="24"/>
        </w:rPr>
        <w:t xml:space="preserve"> may be paused or extended under new regulation</w:t>
      </w:r>
      <w:r w:rsidR="00EB6847" w:rsidRPr="00317025">
        <w:rPr>
          <w:rFonts w:ascii="Times New Roman" w:hAnsi="Times New Roman" w:cs="Times New Roman"/>
          <w:sz w:val="24"/>
          <w:szCs w:val="24"/>
        </w:rPr>
        <w:t>s</w:t>
      </w:r>
      <w:r w:rsidRPr="00317025">
        <w:rPr>
          <w:rFonts w:ascii="Times New Roman" w:hAnsi="Times New Roman" w:cs="Times New Roman"/>
          <w:sz w:val="24"/>
          <w:szCs w:val="24"/>
        </w:rPr>
        <w:t xml:space="preserve"> 11, 21</w:t>
      </w:r>
      <w:r w:rsidR="00EB6847" w:rsidRPr="00317025">
        <w:rPr>
          <w:rFonts w:ascii="Times New Roman" w:hAnsi="Times New Roman" w:cs="Times New Roman"/>
          <w:sz w:val="24"/>
          <w:szCs w:val="24"/>
        </w:rPr>
        <w:t xml:space="preserve"> or </w:t>
      </w:r>
      <w:r w:rsidRPr="00317025">
        <w:rPr>
          <w:rFonts w:ascii="Times New Roman" w:hAnsi="Times New Roman" w:cs="Times New Roman"/>
          <w:sz w:val="24"/>
          <w:szCs w:val="24"/>
        </w:rPr>
        <w:t>22.</w:t>
      </w:r>
    </w:p>
    <w:p w14:paraId="189D5BDF" w14:textId="03156C94" w:rsidR="00A925F3" w:rsidRPr="00317025" w:rsidRDefault="001D1673" w:rsidP="00317025">
      <w:pPr>
        <w:pStyle w:val="ListParagraph"/>
        <w:rPr>
          <w:rFonts w:ascii="Times New Roman" w:hAnsi="Times New Roman" w:cs="Times New Roman"/>
          <w:sz w:val="24"/>
          <w:szCs w:val="24"/>
        </w:rPr>
      </w:pPr>
      <w:r w:rsidRPr="00317025">
        <w:rPr>
          <w:rFonts w:ascii="Times New Roman" w:hAnsi="Times New Roman" w:cs="Times New Roman"/>
          <w:sz w:val="24"/>
          <w:szCs w:val="24"/>
        </w:rPr>
        <w:t xml:space="preserve"> </w:t>
      </w:r>
    </w:p>
    <w:p w14:paraId="3CCF0310" w14:textId="1AD02C9C" w:rsidR="00826C17" w:rsidRDefault="00EB6847" w:rsidP="007B043E">
      <w:pPr>
        <w:pStyle w:val="ListParagraph"/>
        <w:numPr>
          <w:ilvl w:val="0"/>
          <w:numId w:val="39"/>
        </w:numPr>
        <w:rPr>
          <w:rFonts w:ascii="Times New Roman" w:hAnsi="Times New Roman" w:cs="Times New Roman"/>
          <w:sz w:val="24"/>
          <w:szCs w:val="24"/>
        </w:rPr>
      </w:pPr>
      <w:r w:rsidRPr="00317025">
        <w:rPr>
          <w:rFonts w:ascii="Times New Roman" w:hAnsi="Times New Roman" w:cs="Times New Roman"/>
          <w:sz w:val="24"/>
          <w:szCs w:val="24"/>
        </w:rPr>
        <w:t>New s</w:t>
      </w:r>
      <w:r w:rsidR="00A925F3" w:rsidRPr="00317025">
        <w:rPr>
          <w:rFonts w:ascii="Times New Roman" w:hAnsi="Times New Roman" w:cs="Times New Roman"/>
          <w:sz w:val="24"/>
          <w:szCs w:val="24"/>
        </w:rPr>
        <w:t>ubregulation 1</w:t>
      </w:r>
      <w:r w:rsidR="00CC611C" w:rsidRPr="00317025">
        <w:rPr>
          <w:rFonts w:ascii="Times New Roman" w:hAnsi="Times New Roman" w:cs="Times New Roman"/>
          <w:sz w:val="24"/>
          <w:szCs w:val="24"/>
        </w:rPr>
        <w:t>9</w:t>
      </w:r>
      <w:r w:rsidR="00A925F3" w:rsidRPr="00317025">
        <w:rPr>
          <w:rFonts w:ascii="Times New Roman" w:hAnsi="Times New Roman" w:cs="Times New Roman"/>
          <w:sz w:val="24"/>
          <w:szCs w:val="24"/>
        </w:rPr>
        <w:t xml:space="preserve">(2) </w:t>
      </w:r>
      <w:r w:rsidR="00317025">
        <w:rPr>
          <w:rFonts w:ascii="Times New Roman" w:hAnsi="Times New Roman" w:cs="Times New Roman"/>
          <w:sz w:val="24"/>
          <w:szCs w:val="24"/>
        </w:rPr>
        <w:t>has</w:t>
      </w:r>
      <w:r w:rsidR="00A925F3" w:rsidRPr="00317025">
        <w:rPr>
          <w:rFonts w:ascii="Times New Roman" w:hAnsi="Times New Roman" w:cs="Times New Roman"/>
          <w:sz w:val="24"/>
          <w:szCs w:val="24"/>
        </w:rPr>
        <w:t xml:space="preserve"> the effect if the Minister has not decided whether to grant the permit by the end of the decision period (including as paused or extended under </w:t>
      </w:r>
      <w:r w:rsidR="001D1673" w:rsidRPr="00317025">
        <w:rPr>
          <w:rFonts w:ascii="Times New Roman" w:hAnsi="Times New Roman" w:cs="Times New Roman"/>
          <w:sz w:val="24"/>
          <w:szCs w:val="24"/>
        </w:rPr>
        <w:t xml:space="preserve">new </w:t>
      </w:r>
      <w:r w:rsidR="00A925F3" w:rsidRPr="00317025">
        <w:rPr>
          <w:rFonts w:ascii="Times New Roman" w:hAnsi="Times New Roman" w:cs="Times New Roman"/>
          <w:sz w:val="24"/>
          <w:szCs w:val="24"/>
        </w:rPr>
        <w:t xml:space="preserve">regulation 11, </w:t>
      </w:r>
      <w:r w:rsidR="001D1673" w:rsidRPr="00317025">
        <w:rPr>
          <w:rFonts w:ascii="Times New Roman" w:hAnsi="Times New Roman" w:cs="Times New Roman"/>
          <w:sz w:val="24"/>
          <w:szCs w:val="24"/>
        </w:rPr>
        <w:t>21</w:t>
      </w:r>
      <w:r w:rsidRPr="00317025">
        <w:rPr>
          <w:rFonts w:ascii="Times New Roman" w:hAnsi="Times New Roman" w:cs="Times New Roman"/>
          <w:sz w:val="24"/>
          <w:szCs w:val="24"/>
        </w:rPr>
        <w:t xml:space="preserve"> or </w:t>
      </w:r>
      <w:r w:rsidR="001D1673" w:rsidRPr="00317025">
        <w:rPr>
          <w:rFonts w:ascii="Times New Roman" w:hAnsi="Times New Roman" w:cs="Times New Roman"/>
          <w:sz w:val="24"/>
          <w:szCs w:val="24"/>
        </w:rPr>
        <w:t>22</w:t>
      </w:r>
      <w:r w:rsidR="00A925F3" w:rsidRPr="00317025">
        <w:rPr>
          <w:rFonts w:ascii="Times New Roman" w:hAnsi="Times New Roman" w:cs="Times New Roman"/>
          <w:sz w:val="24"/>
          <w:szCs w:val="24"/>
        </w:rPr>
        <w:t>), the Minister is to be taken to have decided</w:t>
      </w:r>
      <w:r w:rsidRPr="00317025">
        <w:rPr>
          <w:rFonts w:ascii="Times New Roman" w:hAnsi="Times New Roman" w:cs="Times New Roman"/>
          <w:sz w:val="24"/>
          <w:szCs w:val="24"/>
        </w:rPr>
        <w:t>,</w:t>
      </w:r>
      <w:r w:rsidR="00A925F3" w:rsidRPr="00317025">
        <w:rPr>
          <w:rFonts w:ascii="Times New Roman" w:hAnsi="Times New Roman" w:cs="Times New Roman"/>
          <w:sz w:val="24"/>
          <w:szCs w:val="24"/>
        </w:rPr>
        <w:t xml:space="preserve"> on the last day of that period</w:t>
      </w:r>
      <w:r w:rsidRPr="00317025">
        <w:rPr>
          <w:rFonts w:ascii="Times New Roman" w:hAnsi="Times New Roman" w:cs="Times New Roman"/>
          <w:sz w:val="24"/>
          <w:szCs w:val="24"/>
        </w:rPr>
        <w:t>,</w:t>
      </w:r>
      <w:r w:rsidR="00235652" w:rsidRPr="00317025">
        <w:rPr>
          <w:rFonts w:ascii="Times New Roman" w:hAnsi="Times New Roman" w:cs="Times New Roman"/>
          <w:sz w:val="24"/>
          <w:szCs w:val="24"/>
        </w:rPr>
        <w:t xml:space="preserve"> to grant </w:t>
      </w:r>
      <w:r w:rsidR="00103A5C" w:rsidRPr="00317025">
        <w:rPr>
          <w:rFonts w:ascii="Times New Roman" w:hAnsi="Times New Roman" w:cs="Times New Roman"/>
          <w:sz w:val="24"/>
          <w:szCs w:val="24"/>
        </w:rPr>
        <w:t>the permit.</w:t>
      </w:r>
    </w:p>
    <w:p w14:paraId="3F4C1FA8" w14:textId="77777777" w:rsidR="00C47408" w:rsidRPr="00317025" w:rsidRDefault="00C47408" w:rsidP="00C47408">
      <w:pPr>
        <w:pStyle w:val="ListParagraph"/>
        <w:rPr>
          <w:rFonts w:ascii="Times New Roman" w:hAnsi="Times New Roman" w:cs="Times New Roman"/>
          <w:sz w:val="24"/>
          <w:szCs w:val="24"/>
        </w:rPr>
      </w:pPr>
    </w:p>
    <w:p w14:paraId="67DA3979" w14:textId="59D539AA" w:rsidR="00A925F3" w:rsidRPr="00C47408" w:rsidRDefault="00A925F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The deemed </w:t>
      </w:r>
      <w:r w:rsidR="00826C17" w:rsidRPr="00C47408">
        <w:rPr>
          <w:rFonts w:ascii="Times New Roman" w:hAnsi="Times New Roman" w:cs="Times New Roman"/>
          <w:sz w:val="24"/>
          <w:szCs w:val="24"/>
        </w:rPr>
        <w:t>grant</w:t>
      </w:r>
      <w:r w:rsidR="00EB6847" w:rsidRPr="00C47408">
        <w:rPr>
          <w:rFonts w:ascii="Times New Roman" w:hAnsi="Times New Roman" w:cs="Times New Roman"/>
          <w:sz w:val="24"/>
          <w:szCs w:val="24"/>
        </w:rPr>
        <w:t xml:space="preserve"> of a special import permit if the decision is not made within the decision period</w:t>
      </w:r>
      <w:r w:rsidRPr="00C47408">
        <w:rPr>
          <w:rFonts w:ascii="Times New Roman" w:hAnsi="Times New Roman" w:cs="Times New Roman"/>
          <w:sz w:val="24"/>
          <w:szCs w:val="24"/>
        </w:rPr>
        <w:t xml:space="preserve"> reflects the operation of existing subregulation</w:t>
      </w:r>
      <w:r w:rsidR="00063AFF" w:rsidRPr="00C47408">
        <w:rPr>
          <w:rFonts w:ascii="Times New Roman" w:hAnsi="Times New Roman" w:cs="Times New Roman"/>
          <w:sz w:val="24"/>
          <w:szCs w:val="24"/>
        </w:rPr>
        <w:t>s</w:t>
      </w:r>
      <w:r w:rsidRPr="00C47408">
        <w:rPr>
          <w:rFonts w:ascii="Times New Roman" w:hAnsi="Times New Roman" w:cs="Times New Roman"/>
          <w:sz w:val="24"/>
          <w:szCs w:val="24"/>
        </w:rPr>
        <w:t xml:space="preserve"> </w:t>
      </w:r>
      <w:r w:rsidR="00063AFF" w:rsidRPr="00C47408">
        <w:rPr>
          <w:rFonts w:ascii="Times New Roman" w:hAnsi="Times New Roman" w:cs="Times New Roman"/>
          <w:sz w:val="24"/>
          <w:szCs w:val="24"/>
        </w:rPr>
        <w:t>21(5) and 22(1).</w:t>
      </w:r>
    </w:p>
    <w:p w14:paraId="647B3CB0" w14:textId="64120D3B" w:rsidR="00112B34" w:rsidRPr="00F321E3" w:rsidRDefault="00112B34" w:rsidP="00A925F3">
      <w:pPr>
        <w:rPr>
          <w:rFonts w:ascii="Times New Roman" w:hAnsi="Times New Roman" w:cs="Times New Roman"/>
          <w:b/>
          <w:bCs/>
          <w:sz w:val="24"/>
          <w:szCs w:val="24"/>
        </w:rPr>
      </w:pPr>
      <w:r w:rsidRPr="00F321E3">
        <w:rPr>
          <w:rFonts w:ascii="Times New Roman" w:hAnsi="Times New Roman" w:cs="Times New Roman"/>
          <w:b/>
          <w:bCs/>
          <w:sz w:val="24"/>
          <w:szCs w:val="24"/>
        </w:rPr>
        <w:t>Item [</w:t>
      </w:r>
      <w:r w:rsidR="00B52E6E">
        <w:rPr>
          <w:rFonts w:ascii="Times New Roman" w:hAnsi="Times New Roman" w:cs="Times New Roman"/>
          <w:b/>
          <w:bCs/>
          <w:sz w:val="24"/>
          <w:szCs w:val="24"/>
        </w:rPr>
        <w:t>54</w:t>
      </w:r>
      <w:r w:rsidRPr="00F321E3">
        <w:rPr>
          <w:rFonts w:ascii="Times New Roman" w:hAnsi="Times New Roman" w:cs="Times New Roman"/>
          <w:b/>
          <w:bCs/>
          <w:sz w:val="24"/>
          <w:szCs w:val="24"/>
        </w:rPr>
        <w:t>] - Subregulation 20(1)</w:t>
      </w:r>
    </w:p>
    <w:p w14:paraId="5FF54479" w14:textId="241760B4" w:rsidR="00F321E3" w:rsidRPr="00C47408"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Item </w:t>
      </w:r>
      <w:r w:rsidR="00B52E6E" w:rsidRPr="00C47408">
        <w:rPr>
          <w:rFonts w:ascii="Times New Roman" w:hAnsi="Times New Roman" w:cs="Times New Roman"/>
          <w:sz w:val="24"/>
          <w:szCs w:val="24"/>
        </w:rPr>
        <w:t>54</w:t>
      </w:r>
      <w:r w:rsidRPr="00C47408">
        <w:rPr>
          <w:rFonts w:ascii="Times New Roman" w:hAnsi="Times New Roman" w:cs="Times New Roman"/>
          <w:sz w:val="24"/>
          <w:szCs w:val="24"/>
        </w:rPr>
        <w:t xml:space="preserve"> </w:t>
      </w:r>
      <w:r w:rsidR="00B52E6E" w:rsidRPr="00C47408">
        <w:rPr>
          <w:rFonts w:ascii="Times New Roman" w:hAnsi="Times New Roman" w:cs="Times New Roman"/>
          <w:sz w:val="24"/>
          <w:szCs w:val="24"/>
        </w:rPr>
        <w:t>amend</w:t>
      </w:r>
      <w:r w:rsidR="00C47408">
        <w:rPr>
          <w:rFonts w:ascii="Times New Roman" w:hAnsi="Times New Roman" w:cs="Times New Roman"/>
          <w:sz w:val="24"/>
          <w:szCs w:val="24"/>
        </w:rPr>
        <w:t>s</w:t>
      </w:r>
      <w:r w:rsidR="00B52E6E" w:rsidRPr="00C47408">
        <w:rPr>
          <w:rFonts w:ascii="Times New Roman" w:hAnsi="Times New Roman" w:cs="Times New Roman"/>
          <w:sz w:val="24"/>
          <w:szCs w:val="24"/>
        </w:rPr>
        <w:t xml:space="preserve"> regulation 20 of the OECD Regulations to </w:t>
      </w:r>
      <w:r w:rsidRPr="00C47408">
        <w:rPr>
          <w:rFonts w:ascii="Times New Roman" w:hAnsi="Times New Roman" w:cs="Times New Roman"/>
          <w:sz w:val="24"/>
          <w:szCs w:val="24"/>
        </w:rPr>
        <w:t xml:space="preserve">repeal existing subregulation 20(1). This provision </w:t>
      </w:r>
      <w:r w:rsidR="00C47408">
        <w:rPr>
          <w:rFonts w:ascii="Times New Roman" w:hAnsi="Times New Roman" w:cs="Times New Roman"/>
          <w:sz w:val="24"/>
          <w:szCs w:val="24"/>
        </w:rPr>
        <w:t>is</w:t>
      </w:r>
      <w:r w:rsidRPr="00C47408">
        <w:rPr>
          <w:rFonts w:ascii="Times New Roman" w:hAnsi="Times New Roman" w:cs="Times New Roman"/>
          <w:sz w:val="24"/>
          <w:szCs w:val="24"/>
        </w:rPr>
        <w:t xml:space="preserve"> subsumed by new regulation 19, as inserted by item </w:t>
      </w:r>
      <w:r w:rsidR="00B52E6E" w:rsidRPr="00C47408">
        <w:rPr>
          <w:rFonts w:ascii="Times New Roman" w:hAnsi="Times New Roman" w:cs="Times New Roman"/>
          <w:sz w:val="24"/>
          <w:szCs w:val="24"/>
        </w:rPr>
        <w:t>53</w:t>
      </w:r>
      <w:r w:rsidRPr="00C47408">
        <w:rPr>
          <w:rFonts w:ascii="Times New Roman" w:hAnsi="Times New Roman" w:cs="Times New Roman"/>
          <w:sz w:val="24"/>
          <w:szCs w:val="24"/>
        </w:rPr>
        <w:t>.</w:t>
      </w:r>
    </w:p>
    <w:p w14:paraId="5F50B809" w14:textId="1506527E" w:rsidR="00F321E3" w:rsidRPr="00D20C72" w:rsidRDefault="00F321E3" w:rsidP="00F321E3">
      <w:pPr>
        <w:rPr>
          <w:rFonts w:ascii="Times New Roman" w:hAnsi="Times New Roman" w:cs="Times New Roman"/>
          <w:b/>
          <w:bCs/>
          <w:sz w:val="24"/>
          <w:szCs w:val="24"/>
        </w:rPr>
      </w:pPr>
      <w:r w:rsidRPr="00D20C72">
        <w:rPr>
          <w:rFonts w:ascii="Times New Roman" w:hAnsi="Times New Roman" w:cs="Times New Roman"/>
          <w:b/>
          <w:bCs/>
          <w:sz w:val="24"/>
          <w:szCs w:val="24"/>
        </w:rPr>
        <w:t>Item [</w:t>
      </w:r>
      <w:r w:rsidR="00B52E6E">
        <w:rPr>
          <w:rFonts w:ascii="Times New Roman" w:hAnsi="Times New Roman" w:cs="Times New Roman"/>
          <w:b/>
          <w:bCs/>
          <w:sz w:val="24"/>
          <w:szCs w:val="24"/>
        </w:rPr>
        <w:t>55</w:t>
      </w:r>
      <w:r w:rsidRPr="00D20C72">
        <w:rPr>
          <w:rFonts w:ascii="Times New Roman" w:hAnsi="Times New Roman" w:cs="Times New Roman"/>
          <w:b/>
          <w:bCs/>
          <w:sz w:val="24"/>
          <w:szCs w:val="24"/>
        </w:rPr>
        <w:t xml:space="preserve">] - Subregulation </w:t>
      </w:r>
      <w:r>
        <w:rPr>
          <w:rFonts w:ascii="Times New Roman" w:hAnsi="Times New Roman" w:cs="Times New Roman"/>
          <w:b/>
          <w:bCs/>
          <w:sz w:val="24"/>
          <w:szCs w:val="24"/>
        </w:rPr>
        <w:t>20</w:t>
      </w:r>
      <w:r w:rsidRPr="00D20C72">
        <w:rPr>
          <w:rFonts w:ascii="Times New Roman" w:hAnsi="Times New Roman" w:cs="Times New Roman"/>
          <w:b/>
          <w:bCs/>
          <w:sz w:val="24"/>
          <w:szCs w:val="24"/>
        </w:rPr>
        <w:t>(2)</w:t>
      </w:r>
    </w:p>
    <w:p w14:paraId="34F5779C" w14:textId="177BF1C4" w:rsidR="00094740"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Item </w:t>
      </w:r>
      <w:r w:rsidR="00B52E6E" w:rsidRPr="00C47408">
        <w:rPr>
          <w:rFonts w:ascii="Times New Roman" w:hAnsi="Times New Roman" w:cs="Times New Roman"/>
          <w:sz w:val="24"/>
          <w:szCs w:val="24"/>
        </w:rPr>
        <w:t>55</w:t>
      </w:r>
      <w:r w:rsidRPr="00C47408">
        <w:rPr>
          <w:rFonts w:ascii="Times New Roman" w:hAnsi="Times New Roman" w:cs="Times New Roman"/>
          <w:sz w:val="24"/>
          <w:szCs w:val="24"/>
        </w:rPr>
        <w:t xml:space="preserve"> amend</w:t>
      </w:r>
      <w:r w:rsidR="00C47408">
        <w:rPr>
          <w:rFonts w:ascii="Times New Roman" w:hAnsi="Times New Roman" w:cs="Times New Roman"/>
          <w:sz w:val="24"/>
          <w:szCs w:val="24"/>
        </w:rPr>
        <w:t>s</w:t>
      </w:r>
      <w:r w:rsidRPr="00C47408">
        <w:rPr>
          <w:rFonts w:ascii="Times New Roman" w:hAnsi="Times New Roman" w:cs="Times New Roman"/>
          <w:sz w:val="24"/>
          <w:szCs w:val="24"/>
        </w:rPr>
        <w:t xml:space="preserve"> subregulation 20(2) of the OECD Regulations to omit the first occurring “the permit” and substitutin</w:t>
      </w:r>
      <w:r w:rsidR="008C76EF">
        <w:rPr>
          <w:rFonts w:ascii="Times New Roman" w:hAnsi="Times New Roman" w:cs="Times New Roman"/>
          <w:sz w:val="24"/>
          <w:szCs w:val="24"/>
        </w:rPr>
        <w:t>g</w:t>
      </w:r>
      <w:r w:rsidRPr="00C47408">
        <w:rPr>
          <w:rFonts w:ascii="Times New Roman" w:hAnsi="Times New Roman" w:cs="Times New Roman"/>
          <w:sz w:val="24"/>
          <w:szCs w:val="24"/>
        </w:rPr>
        <w:t xml:space="preserve"> “a special import permit”. </w:t>
      </w:r>
    </w:p>
    <w:p w14:paraId="546DBA77" w14:textId="77777777" w:rsidR="00C47408" w:rsidRPr="00C47408" w:rsidRDefault="00C47408" w:rsidP="00C47408">
      <w:pPr>
        <w:pStyle w:val="ListParagraph"/>
        <w:rPr>
          <w:rFonts w:ascii="Times New Roman" w:hAnsi="Times New Roman" w:cs="Times New Roman"/>
          <w:sz w:val="24"/>
          <w:szCs w:val="24"/>
        </w:rPr>
      </w:pPr>
    </w:p>
    <w:p w14:paraId="36B1288E" w14:textId="4FF316A9" w:rsidR="00F321E3" w:rsidRPr="00C47408"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This </w:t>
      </w:r>
      <w:r w:rsidR="00C47408">
        <w:rPr>
          <w:rFonts w:ascii="Times New Roman" w:hAnsi="Times New Roman" w:cs="Times New Roman"/>
          <w:sz w:val="24"/>
          <w:szCs w:val="24"/>
        </w:rPr>
        <w:t>is</w:t>
      </w:r>
      <w:r w:rsidRPr="00C47408">
        <w:rPr>
          <w:rFonts w:ascii="Times New Roman" w:hAnsi="Times New Roman" w:cs="Times New Roman"/>
          <w:sz w:val="24"/>
          <w:szCs w:val="24"/>
        </w:rPr>
        <w:t xml:space="preserve"> an editorial amendment to improve the clarity of this subregulation</w:t>
      </w:r>
      <w:r w:rsidR="00094740" w:rsidRPr="00C47408">
        <w:rPr>
          <w:rFonts w:ascii="Times New Roman" w:hAnsi="Times New Roman" w:cs="Times New Roman"/>
          <w:sz w:val="24"/>
          <w:szCs w:val="24"/>
        </w:rPr>
        <w:t>, as the provision is only referring to special import permits.</w:t>
      </w:r>
    </w:p>
    <w:p w14:paraId="74BFA655" w14:textId="77777777" w:rsidR="002E0F82" w:rsidRDefault="002E0F82" w:rsidP="00F321E3">
      <w:pPr>
        <w:rPr>
          <w:rFonts w:ascii="Times New Roman" w:hAnsi="Times New Roman" w:cs="Times New Roman"/>
          <w:b/>
          <w:bCs/>
          <w:sz w:val="24"/>
          <w:szCs w:val="24"/>
        </w:rPr>
      </w:pPr>
    </w:p>
    <w:p w14:paraId="45F5282B" w14:textId="77777777" w:rsidR="002E0F82" w:rsidRDefault="002E0F82" w:rsidP="00F321E3">
      <w:pPr>
        <w:rPr>
          <w:rFonts w:ascii="Times New Roman" w:hAnsi="Times New Roman" w:cs="Times New Roman"/>
          <w:b/>
          <w:bCs/>
          <w:sz w:val="24"/>
          <w:szCs w:val="24"/>
        </w:rPr>
      </w:pPr>
    </w:p>
    <w:p w14:paraId="456DB005" w14:textId="775D00D0" w:rsidR="00F321E3" w:rsidRPr="00901F66" w:rsidRDefault="00F321E3" w:rsidP="00F321E3">
      <w:pPr>
        <w:rPr>
          <w:rFonts w:ascii="Times New Roman" w:hAnsi="Times New Roman" w:cs="Times New Roman"/>
          <w:b/>
          <w:bCs/>
          <w:sz w:val="24"/>
          <w:szCs w:val="24"/>
        </w:rPr>
      </w:pPr>
      <w:r w:rsidRPr="00901F66">
        <w:rPr>
          <w:rFonts w:ascii="Times New Roman" w:hAnsi="Times New Roman" w:cs="Times New Roman"/>
          <w:b/>
          <w:bCs/>
          <w:sz w:val="24"/>
          <w:szCs w:val="24"/>
        </w:rPr>
        <w:lastRenderedPageBreak/>
        <w:t>Item [</w:t>
      </w:r>
      <w:r w:rsidR="00322573">
        <w:rPr>
          <w:rFonts w:ascii="Times New Roman" w:hAnsi="Times New Roman" w:cs="Times New Roman"/>
          <w:b/>
          <w:bCs/>
          <w:sz w:val="24"/>
          <w:szCs w:val="24"/>
        </w:rPr>
        <w:t>5</w:t>
      </w:r>
      <w:r w:rsidR="00B52E6E">
        <w:rPr>
          <w:rFonts w:ascii="Times New Roman" w:hAnsi="Times New Roman" w:cs="Times New Roman"/>
          <w:b/>
          <w:bCs/>
          <w:sz w:val="24"/>
          <w:szCs w:val="24"/>
        </w:rPr>
        <w:t>6</w:t>
      </w:r>
      <w:r w:rsidRPr="00901F66">
        <w:rPr>
          <w:rFonts w:ascii="Times New Roman" w:hAnsi="Times New Roman" w:cs="Times New Roman"/>
          <w:b/>
          <w:bCs/>
          <w:sz w:val="24"/>
          <w:szCs w:val="24"/>
        </w:rPr>
        <w:t xml:space="preserve">] - Subregulation </w:t>
      </w:r>
      <w:r w:rsidR="00322573">
        <w:rPr>
          <w:rFonts w:ascii="Times New Roman" w:hAnsi="Times New Roman" w:cs="Times New Roman"/>
          <w:b/>
          <w:bCs/>
          <w:sz w:val="24"/>
          <w:szCs w:val="24"/>
        </w:rPr>
        <w:t>20</w:t>
      </w:r>
      <w:r w:rsidRPr="00901F66">
        <w:rPr>
          <w:rFonts w:ascii="Times New Roman" w:hAnsi="Times New Roman" w:cs="Times New Roman"/>
          <w:b/>
          <w:bCs/>
          <w:sz w:val="24"/>
          <w:szCs w:val="24"/>
        </w:rPr>
        <w:t>(2)</w:t>
      </w:r>
    </w:p>
    <w:p w14:paraId="1339D557" w14:textId="49BAC5AE" w:rsidR="00094740"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Item </w:t>
      </w:r>
      <w:r w:rsidR="00322573" w:rsidRPr="00C47408">
        <w:rPr>
          <w:rFonts w:ascii="Times New Roman" w:hAnsi="Times New Roman" w:cs="Times New Roman"/>
          <w:sz w:val="24"/>
          <w:szCs w:val="24"/>
        </w:rPr>
        <w:t>5</w:t>
      </w:r>
      <w:r w:rsidR="00B52E6E" w:rsidRPr="00C47408">
        <w:rPr>
          <w:rFonts w:ascii="Times New Roman" w:hAnsi="Times New Roman" w:cs="Times New Roman"/>
          <w:sz w:val="24"/>
          <w:szCs w:val="24"/>
        </w:rPr>
        <w:t>6</w:t>
      </w:r>
      <w:r w:rsidRPr="00C47408">
        <w:rPr>
          <w:rFonts w:ascii="Times New Roman" w:hAnsi="Times New Roman" w:cs="Times New Roman"/>
          <w:sz w:val="24"/>
          <w:szCs w:val="24"/>
        </w:rPr>
        <w:t xml:space="preserve"> amend</w:t>
      </w:r>
      <w:r w:rsidR="00C47408">
        <w:rPr>
          <w:rFonts w:ascii="Times New Roman" w:hAnsi="Times New Roman" w:cs="Times New Roman"/>
          <w:sz w:val="24"/>
          <w:szCs w:val="24"/>
        </w:rPr>
        <w:t>s</w:t>
      </w:r>
      <w:r w:rsidRPr="00C47408">
        <w:rPr>
          <w:rFonts w:ascii="Times New Roman" w:hAnsi="Times New Roman" w:cs="Times New Roman"/>
          <w:sz w:val="24"/>
          <w:szCs w:val="24"/>
        </w:rPr>
        <w:t xml:space="preserve"> subregulation </w:t>
      </w:r>
      <w:r w:rsidR="00322573" w:rsidRPr="00C47408">
        <w:rPr>
          <w:rFonts w:ascii="Times New Roman" w:hAnsi="Times New Roman" w:cs="Times New Roman"/>
          <w:sz w:val="24"/>
          <w:szCs w:val="24"/>
        </w:rPr>
        <w:t>20</w:t>
      </w:r>
      <w:r w:rsidRPr="00C47408">
        <w:rPr>
          <w:rFonts w:ascii="Times New Roman" w:hAnsi="Times New Roman" w:cs="Times New Roman"/>
          <w:sz w:val="24"/>
          <w:szCs w:val="24"/>
        </w:rPr>
        <w:t>(2) of the OECD Regulations to insert “for the permit” after “</w:t>
      </w:r>
      <w:r w:rsidR="00322573" w:rsidRPr="00C47408">
        <w:rPr>
          <w:rFonts w:ascii="Times New Roman" w:hAnsi="Times New Roman" w:cs="Times New Roman"/>
          <w:sz w:val="24"/>
          <w:szCs w:val="24"/>
        </w:rPr>
        <w:t xml:space="preserve">exporting </w:t>
      </w:r>
      <w:r w:rsidRPr="00C47408">
        <w:rPr>
          <w:rFonts w:ascii="Times New Roman" w:hAnsi="Times New Roman" w:cs="Times New Roman"/>
          <w:sz w:val="24"/>
          <w:szCs w:val="24"/>
        </w:rPr>
        <w:t xml:space="preserve">country”. </w:t>
      </w:r>
    </w:p>
    <w:p w14:paraId="1D3E77AF" w14:textId="77777777" w:rsidR="00C47408" w:rsidRPr="00C47408" w:rsidRDefault="00C47408" w:rsidP="00C47408">
      <w:pPr>
        <w:pStyle w:val="ListParagraph"/>
        <w:rPr>
          <w:rFonts w:ascii="Times New Roman" w:hAnsi="Times New Roman" w:cs="Times New Roman"/>
          <w:sz w:val="24"/>
          <w:szCs w:val="24"/>
        </w:rPr>
      </w:pPr>
    </w:p>
    <w:p w14:paraId="1C0680E4" w14:textId="19F0E62B" w:rsidR="00F321E3" w:rsidRPr="00C47408"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This </w:t>
      </w:r>
      <w:r w:rsidR="00C47408">
        <w:rPr>
          <w:rFonts w:ascii="Times New Roman" w:hAnsi="Times New Roman" w:cs="Times New Roman"/>
          <w:sz w:val="24"/>
          <w:szCs w:val="24"/>
        </w:rPr>
        <w:t>is</w:t>
      </w:r>
      <w:r w:rsidRPr="00C47408">
        <w:rPr>
          <w:rFonts w:ascii="Times New Roman" w:hAnsi="Times New Roman" w:cs="Times New Roman"/>
          <w:sz w:val="24"/>
          <w:szCs w:val="24"/>
        </w:rPr>
        <w:t xml:space="preserve"> an editorial amendment to improve the clarity of this subregulation.  </w:t>
      </w:r>
    </w:p>
    <w:p w14:paraId="408B72D6" w14:textId="7A9877FE" w:rsidR="00F321E3" w:rsidRPr="00836E9B" w:rsidRDefault="00F321E3" w:rsidP="00F321E3">
      <w:pPr>
        <w:rPr>
          <w:rFonts w:ascii="Times New Roman" w:hAnsi="Times New Roman" w:cs="Times New Roman"/>
          <w:b/>
          <w:bCs/>
          <w:sz w:val="24"/>
          <w:szCs w:val="24"/>
        </w:rPr>
      </w:pPr>
      <w:r w:rsidRPr="00836E9B">
        <w:rPr>
          <w:rFonts w:ascii="Times New Roman" w:hAnsi="Times New Roman" w:cs="Times New Roman"/>
          <w:b/>
          <w:bCs/>
          <w:sz w:val="24"/>
          <w:szCs w:val="24"/>
        </w:rPr>
        <w:t>Item [</w:t>
      </w:r>
      <w:r w:rsidR="00322573">
        <w:rPr>
          <w:rFonts w:ascii="Times New Roman" w:hAnsi="Times New Roman" w:cs="Times New Roman"/>
          <w:b/>
          <w:bCs/>
          <w:sz w:val="24"/>
          <w:szCs w:val="24"/>
        </w:rPr>
        <w:t>5</w:t>
      </w:r>
      <w:r w:rsidR="00B52E6E">
        <w:rPr>
          <w:rFonts w:ascii="Times New Roman" w:hAnsi="Times New Roman" w:cs="Times New Roman"/>
          <w:b/>
          <w:bCs/>
          <w:sz w:val="24"/>
          <w:szCs w:val="24"/>
        </w:rPr>
        <w:t>7</w:t>
      </w:r>
      <w:r w:rsidRPr="00836E9B">
        <w:rPr>
          <w:rFonts w:ascii="Times New Roman" w:hAnsi="Times New Roman" w:cs="Times New Roman"/>
          <w:b/>
          <w:bCs/>
          <w:sz w:val="24"/>
          <w:szCs w:val="24"/>
        </w:rPr>
        <w:t xml:space="preserve">] - Paragraphs </w:t>
      </w:r>
      <w:r w:rsidR="00322573">
        <w:rPr>
          <w:rFonts w:ascii="Times New Roman" w:hAnsi="Times New Roman" w:cs="Times New Roman"/>
          <w:b/>
          <w:bCs/>
          <w:sz w:val="24"/>
          <w:szCs w:val="24"/>
        </w:rPr>
        <w:t>20</w:t>
      </w:r>
      <w:r w:rsidRPr="00836E9B">
        <w:rPr>
          <w:rFonts w:ascii="Times New Roman" w:hAnsi="Times New Roman" w:cs="Times New Roman"/>
          <w:b/>
          <w:bCs/>
          <w:sz w:val="24"/>
          <w:szCs w:val="24"/>
        </w:rPr>
        <w:t>(2)(a) and (b)</w:t>
      </w:r>
    </w:p>
    <w:p w14:paraId="7A466720" w14:textId="73AD2798" w:rsidR="00094740"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Item </w:t>
      </w:r>
      <w:r w:rsidR="00322573" w:rsidRPr="00C47408">
        <w:rPr>
          <w:rFonts w:ascii="Times New Roman" w:hAnsi="Times New Roman" w:cs="Times New Roman"/>
          <w:sz w:val="24"/>
          <w:szCs w:val="24"/>
        </w:rPr>
        <w:t>5</w:t>
      </w:r>
      <w:r w:rsidR="00B52E6E" w:rsidRPr="00C47408">
        <w:rPr>
          <w:rFonts w:ascii="Times New Roman" w:hAnsi="Times New Roman" w:cs="Times New Roman"/>
          <w:sz w:val="24"/>
          <w:szCs w:val="24"/>
        </w:rPr>
        <w:t>7</w:t>
      </w:r>
      <w:r w:rsidRPr="00C47408">
        <w:rPr>
          <w:rFonts w:ascii="Times New Roman" w:hAnsi="Times New Roman" w:cs="Times New Roman"/>
          <w:sz w:val="24"/>
          <w:szCs w:val="24"/>
        </w:rPr>
        <w:t xml:space="preserve"> amend</w:t>
      </w:r>
      <w:r w:rsidR="00C47408">
        <w:rPr>
          <w:rFonts w:ascii="Times New Roman" w:hAnsi="Times New Roman" w:cs="Times New Roman"/>
          <w:sz w:val="24"/>
          <w:szCs w:val="24"/>
        </w:rPr>
        <w:t>s</w:t>
      </w:r>
      <w:r w:rsidRPr="00C47408">
        <w:rPr>
          <w:rFonts w:ascii="Times New Roman" w:hAnsi="Times New Roman" w:cs="Times New Roman"/>
          <w:sz w:val="24"/>
          <w:szCs w:val="24"/>
        </w:rPr>
        <w:t xml:space="preserve"> paragraphs </w:t>
      </w:r>
      <w:r w:rsidR="00322573" w:rsidRPr="00C47408">
        <w:rPr>
          <w:rFonts w:ascii="Times New Roman" w:hAnsi="Times New Roman" w:cs="Times New Roman"/>
          <w:sz w:val="24"/>
          <w:szCs w:val="24"/>
        </w:rPr>
        <w:t>20</w:t>
      </w:r>
      <w:r w:rsidRPr="00C47408">
        <w:rPr>
          <w:rFonts w:ascii="Times New Roman" w:hAnsi="Times New Roman" w:cs="Times New Roman"/>
          <w:sz w:val="24"/>
          <w:szCs w:val="24"/>
        </w:rPr>
        <w:t xml:space="preserve">(2)(a) and (b) of the OECD Regulations to insert “for the permit” after “applicant”. </w:t>
      </w:r>
    </w:p>
    <w:p w14:paraId="54D4DAAB" w14:textId="77777777" w:rsidR="00C47408" w:rsidRPr="00C47408" w:rsidRDefault="00C47408" w:rsidP="00C47408">
      <w:pPr>
        <w:pStyle w:val="ListParagraph"/>
        <w:rPr>
          <w:rFonts w:ascii="Times New Roman" w:hAnsi="Times New Roman" w:cs="Times New Roman"/>
          <w:sz w:val="24"/>
          <w:szCs w:val="24"/>
        </w:rPr>
      </w:pPr>
    </w:p>
    <w:p w14:paraId="4A40801A" w14:textId="55A9C9E1" w:rsidR="008C76EF" w:rsidRPr="002E0F82" w:rsidRDefault="00F321E3" w:rsidP="00F321E3">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This </w:t>
      </w:r>
      <w:r w:rsidR="00C47408">
        <w:rPr>
          <w:rFonts w:ascii="Times New Roman" w:hAnsi="Times New Roman" w:cs="Times New Roman"/>
          <w:sz w:val="24"/>
          <w:szCs w:val="24"/>
        </w:rPr>
        <w:t>is</w:t>
      </w:r>
      <w:r w:rsidRPr="00C47408">
        <w:rPr>
          <w:rFonts w:ascii="Times New Roman" w:hAnsi="Times New Roman" w:cs="Times New Roman"/>
          <w:sz w:val="24"/>
          <w:szCs w:val="24"/>
        </w:rPr>
        <w:t xml:space="preserve"> an editorial amendment to improve the clarity of these paragraphs.  </w:t>
      </w:r>
    </w:p>
    <w:p w14:paraId="51708428" w14:textId="0D352105" w:rsidR="00F321E3" w:rsidRPr="00241C52" w:rsidRDefault="00F321E3" w:rsidP="00F321E3">
      <w:pPr>
        <w:rPr>
          <w:rFonts w:ascii="Times New Roman" w:hAnsi="Times New Roman" w:cs="Times New Roman"/>
          <w:b/>
          <w:bCs/>
          <w:sz w:val="24"/>
          <w:szCs w:val="24"/>
        </w:rPr>
      </w:pPr>
      <w:r w:rsidRPr="00241C52">
        <w:rPr>
          <w:rFonts w:ascii="Times New Roman" w:hAnsi="Times New Roman" w:cs="Times New Roman"/>
          <w:b/>
          <w:bCs/>
          <w:sz w:val="24"/>
          <w:szCs w:val="24"/>
        </w:rPr>
        <w:t>Item [</w:t>
      </w:r>
      <w:r w:rsidR="007870B4">
        <w:rPr>
          <w:rFonts w:ascii="Times New Roman" w:hAnsi="Times New Roman" w:cs="Times New Roman"/>
          <w:b/>
          <w:bCs/>
          <w:sz w:val="24"/>
          <w:szCs w:val="24"/>
        </w:rPr>
        <w:t>5</w:t>
      </w:r>
      <w:r w:rsidR="00B52E6E">
        <w:rPr>
          <w:rFonts w:ascii="Times New Roman" w:hAnsi="Times New Roman" w:cs="Times New Roman"/>
          <w:b/>
          <w:bCs/>
          <w:sz w:val="24"/>
          <w:szCs w:val="24"/>
        </w:rPr>
        <w:t>8</w:t>
      </w:r>
      <w:r w:rsidRPr="00241C52">
        <w:rPr>
          <w:rFonts w:ascii="Times New Roman" w:hAnsi="Times New Roman" w:cs="Times New Roman"/>
          <w:b/>
          <w:bCs/>
          <w:sz w:val="24"/>
          <w:szCs w:val="24"/>
        </w:rPr>
        <w:t>] - Subregulation</w:t>
      </w:r>
      <w:r w:rsidR="00B52E6E">
        <w:rPr>
          <w:rFonts w:ascii="Times New Roman" w:hAnsi="Times New Roman" w:cs="Times New Roman"/>
          <w:b/>
          <w:bCs/>
          <w:sz w:val="24"/>
          <w:szCs w:val="24"/>
        </w:rPr>
        <w:t>s</w:t>
      </w:r>
      <w:r w:rsidRPr="00241C52">
        <w:rPr>
          <w:rFonts w:ascii="Times New Roman" w:hAnsi="Times New Roman" w:cs="Times New Roman"/>
          <w:b/>
          <w:bCs/>
          <w:sz w:val="24"/>
          <w:szCs w:val="24"/>
        </w:rPr>
        <w:t xml:space="preserve"> </w:t>
      </w:r>
      <w:r w:rsidR="007870B4">
        <w:rPr>
          <w:rFonts w:ascii="Times New Roman" w:hAnsi="Times New Roman" w:cs="Times New Roman"/>
          <w:b/>
          <w:bCs/>
          <w:sz w:val="24"/>
          <w:szCs w:val="24"/>
        </w:rPr>
        <w:t>20</w:t>
      </w:r>
      <w:r w:rsidRPr="00241C52">
        <w:rPr>
          <w:rFonts w:ascii="Times New Roman" w:hAnsi="Times New Roman" w:cs="Times New Roman"/>
          <w:b/>
          <w:bCs/>
          <w:sz w:val="24"/>
          <w:szCs w:val="24"/>
        </w:rPr>
        <w:t>(4)</w:t>
      </w:r>
      <w:r w:rsidR="00B52E6E">
        <w:rPr>
          <w:rFonts w:ascii="Times New Roman" w:hAnsi="Times New Roman" w:cs="Times New Roman"/>
          <w:b/>
          <w:bCs/>
          <w:sz w:val="24"/>
          <w:szCs w:val="24"/>
        </w:rPr>
        <w:t xml:space="preserve"> and (5)</w:t>
      </w:r>
    </w:p>
    <w:p w14:paraId="6B4B74CC" w14:textId="0138C73D" w:rsidR="00CD671E" w:rsidRDefault="00F321E3"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Item </w:t>
      </w:r>
      <w:r w:rsidR="007870B4" w:rsidRPr="00C47408">
        <w:rPr>
          <w:rFonts w:ascii="Times New Roman" w:hAnsi="Times New Roman" w:cs="Times New Roman"/>
          <w:sz w:val="24"/>
          <w:szCs w:val="24"/>
        </w:rPr>
        <w:t>5</w:t>
      </w:r>
      <w:r w:rsidR="00B52E6E" w:rsidRPr="00C47408">
        <w:rPr>
          <w:rFonts w:ascii="Times New Roman" w:hAnsi="Times New Roman" w:cs="Times New Roman"/>
          <w:sz w:val="24"/>
          <w:szCs w:val="24"/>
        </w:rPr>
        <w:t>8</w:t>
      </w:r>
      <w:r w:rsidRPr="00C47408">
        <w:rPr>
          <w:rFonts w:ascii="Times New Roman" w:hAnsi="Times New Roman" w:cs="Times New Roman"/>
          <w:sz w:val="24"/>
          <w:szCs w:val="24"/>
        </w:rPr>
        <w:t xml:space="preserve"> </w:t>
      </w:r>
      <w:r w:rsidR="00CD671E" w:rsidRPr="00C47408">
        <w:rPr>
          <w:rFonts w:ascii="Times New Roman" w:hAnsi="Times New Roman" w:cs="Times New Roman"/>
          <w:sz w:val="24"/>
          <w:szCs w:val="24"/>
        </w:rPr>
        <w:t>amend</w:t>
      </w:r>
      <w:r w:rsidR="00C47408">
        <w:rPr>
          <w:rFonts w:ascii="Times New Roman" w:hAnsi="Times New Roman" w:cs="Times New Roman"/>
          <w:sz w:val="24"/>
          <w:szCs w:val="24"/>
        </w:rPr>
        <w:t>s</w:t>
      </w:r>
      <w:r w:rsidR="00CD671E" w:rsidRPr="00C47408">
        <w:rPr>
          <w:rFonts w:ascii="Times New Roman" w:hAnsi="Times New Roman" w:cs="Times New Roman"/>
          <w:sz w:val="24"/>
          <w:szCs w:val="24"/>
        </w:rPr>
        <w:t xml:space="preserve"> regulation 20 of the OECD Regulations to repeal existing subregulations 20(4) and (5). </w:t>
      </w:r>
    </w:p>
    <w:p w14:paraId="7A402E65" w14:textId="77777777" w:rsidR="00C47408" w:rsidRPr="00C47408" w:rsidRDefault="00C47408" w:rsidP="00C47408">
      <w:pPr>
        <w:pStyle w:val="ListParagraph"/>
        <w:rPr>
          <w:rFonts w:ascii="Times New Roman" w:hAnsi="Times New Roman" w:cs="Times New Roman"/>
          <w:sz w:val="24"/>
          <w:szCs w:val="24"/>
        </w:rPr>
      </w:pPr>
    </w:p>
    <w:p w14:paraId="48CCB078" w14:textId="52EAB000" w:rsidR="00CD671E" w:rsidRDefault="00CD671E" w:rsidP="007B043E">
      <w:pPr>
        <w:pStyle w:val="ListParagraph"/>
        <w:numPr>
          <w:ilvl w:val="0"/>
          <w:numId w:val="39"/>
        </w:numPr>
        <w:rPr>
          <w:rFonts w:ascii="Times New Roman" w:hAnsi="Times New Roman" w:cs="Times New Roman"/>
          <w:sz w:val="24"/>
          <w:szCs w:val="24"/>
        </w:rPr>
      </w:pPr>
      <w:r w:rsidRPr="00C47408">
        <w:rPr>
          <w:rFonts w:ascii="Times New Roman" w:hAnsi="Times New Roman" w:cs="Times New Roman"/>
          <w:sz w:val="24"/>
          <w:szCs w:val="24"/>
        </w:rPr>
        <w:t xml:space="preserve">Existing subregulations 20(4) and (5) set out a requirement to invite the applicant for a special import permit to comment on any adverse material the Minister has that suggests their application should be refused. </w:t>
      </w:r>
    </w:p>
    <w:p w14:paraId="106EDB60" w14:textId="77777777" w:rsidR="00C47408" w:rsidRPr="00C47408" w:rsidRDefault="00C47408" w:rsidP="00C47408">
      <w:pPr>
        <w:pStyle w:val="ListParagraph"/>
        <w:rPr>
          <w:rFonts w:ascii="Times New Roman" w:hAnsi="Times New Roman" w:cs="Times New Roman"/>
          <w:sz w:val="24"/>
          <w:szCs w:val="24"/>
        </w:rPr>
      </w:pPr>
    </w:p>
    <w:p w14:paraId="6F9AB6E5" w14:textId="001B6CEE" w:rsidR="00CD671E" w:rsidRDefault="008C76EF" w:rsidP="007B043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w:t>
      </w:r>
      <w:r w:rsidR="00CD671E" w:rsidRPr="00C47408">
        <w:rPr>
          <w:rFonts w:ascii="Times New Roman" w:hAnsi="Times New Roman" w:cs="Times New Roman"/>
          <w:sz w:val="24"/>
          <w:szCs w:val="24"/>
        </w:rPr>
        <w:t>his requirement already exists as a matter of general law</w:t>
      </w:r>
      <w:r>
        <w:rPr>
          <w:rFonts w:ascii="Times New Roman" w:hAnsi="Times New Roman" w:cs="Times New Roman"/>
          <w:sz w:val="24"/>
          <w:szCs w:val="24"/>
        </w:rPr>
        <w:t>. N</w:t>
      </w:r>
      <w:r w:rsidR="00CD671E" w:rsidRPr="00C47408">
        <w:rPr>
          <w:rFonts w:ascii="Times New Roman" w:hAnsi="Times New Roman" w:cs="Times New Roman"/>
          <w:sz w:val="24"/>
          <w:szCs w:val="24"/>
        </w:rPr>
        <w:t xml:space="preserve">atural justice (also known as procedural fairness) applies whenever an administrative decision might adversely affect the rights, interests or legitimate expectations of a person. It requires the decision-maker to give persons whose interests may be adversely affected by the decision an opportunity to see the evidence on which the decision-maker proposes to rely on and have their views on that evidence taken into account by the decision-maker. As existing subregulations 20(4) and (5) do not purport to go further than, or limit in any way, the common law natural justice requirements, they are redundant and can be repealed. </w:t>
      </w:r>
    </w:p>
    <w:p w14:paraId="7B8972B5" w14:textId="77777777" w:rsidR="00D04C62" w:rsidRPr="00C47408" w:rsidRDefault="00D04C62" w:rsidP="00D04C62">
      <w:pPr>
        <w:pStyle w:val="ListParagraph"/>
        <w:rPr>
          <w:rFonts w:ascii="Times New Roman" w:hAnsi="Times New Roman" w:cs="Times New Roman"/>
          <w:sz w:val="24"/>
          <w:szCs w:val="24"/>
        </w:rPr>
      </w:pPr>
    </w:p>
    <w:p w14:paraId="648ADAAE" w14:textId="2DAF1332" w:rsidR="00F321E3" w:rsidRPr="00D04C62" w:rsidRDefault="00CD671E" w:rsidP="007B043E">
      <w:pPr>
        <w:pStyle w:val="ListParagraph"/>
        <w:numPr>
          <w:ilvl w:val="0"/>
          <w:numId w:val="39"/>
        </w:numPr>
        <w:rPr>
          <w:rFonts w:ascii="Times New Roman" w:hAnsi="Times New Roman" w:cs="Times New Roman"/>
          <w:sz w:val="24"/>
          <w:szCs w:val="24"/>
        </w:rPr>
      </w:pPr>
      <w:r w:rsidRPr="00D04C62">
        <w:rPr>
          <w:rFonts w:ascii="Times New Roman" w:hAnsi="Times New Roman" w:cs="Times New Roman"/>
          <w:sz w:val="24"/>
          <w:szCs w:val="24"/>
        </w:rPr>
        <w:t>The common law natural justice requirements will continue to apply to decisions of whether to grant a special import permit, which means the Minister will continue to be required to invite the applicant to comment on any adverse material the Minister has that suggests their application should be refused.</w:t>
      </w:r>
    </w:p>
    <w:p w14:paraId="2929BC9E" w14:textId="6E1369DF" w:rsidR="000912BA" w:rsidRPr="008160A0" w:rsidRDefault="000912BA" w:rsidP="000912BA">
      <w:pPr>
        <w:rPr>
          <w:rFonts w:ascii="Times New Roman" w:hAnsi="Times New Roman" w:cs="Times New Roman"/>
          <w:b/>
          <w:bCs/>
          <w:sz w:val="24"/>
          <w:szCs w:val="24"/>
        </w:rPr>
      </w:pPr>
      <w:r w:rsidRPr="00B52E6E">
        <w:rPr>
          <w:rFonts w:ascii="Times New Roman" w:hAnsi="Times New Roman" w:cs="Times New Roman"/>
          <w:b/>
          <w:bCs/>
          <w:sz w:val="24"/>
          <w:szCs w:val="24"/>
        </w:rPr>
        <w:t>Item [5</w:t>
      </w:r>
      <w:r w:rsidR="00B52E6E">
        <w:rPr>
          <w:rFonts w:ascii="Times New Roman" w:hAnsi="Times New Roman" w:cs="Times New Roman"/>
          <w:b/>
          <w:bCs/>
          <w:sz w:val="24"/>
          <w:szCs w:val="24"/>
        </w:rPr>
        <w:t>9</w:t>
      </w:r>
      <w:r w:rsidRPr="00B52E6E">
        <w:rPr>
          <w:rFonts w:ascii="Times New Roman" w:hAnsi="Times New Roman" w:cs="Times New Roman"/>
          <w:b/>
          <w:bCs/>
          <w:sz w:val="24"/>
          <w:szCs w:val="24"/>
        </w:rPr>
        <w:t>] - Regulations 21 and 22</w:t>
      </w:r>
    </w:p>
    <w:p w14:paraId="4135BAF6" w14:textId="7EE8DECD" w:rsidR="000912BA" w:rsidRDefault="000912BA" w:rsidP="007B043E">
      <w:pPr>
        <w:pStyle w:val="ListParagraph"/>
        <w:numPr>
          <w:ilvl w:val="0"/>
          <w:numId w:val="39"/>
        </w:numPr>
        <w:rPr>
          <w:rFonts w:ascii="Times New Roman" w:hAnsi="Times New Roman" w:cs="Times New Roman"/>
          <w:sz w:val="24"/>
          <w:szCs w:val="24"/>
        </w:rPr>
      </w:pPr>
      <w:r w:rsidRPr="00D04C62">
        <w:rPr>
          <w:rFonts w:ascii="Times New Roman" w:hAnsi="Times New Roman" w:cs="Times New Roman"/>
          <w:sz w:val="24"/>
          <w:szCs w:val="24"/>
        </w:rPr>
        <w:t>Item 5</w:t>
      </w:r>
      <w:r w:rsidR="00B52E6E" w:rsidRPr="00D04C62">
        <w:rPr>
          <w:rFonts w:ascii="Times New Roman" w:hAnsi="Times New Roman" w:cs="Times New Roman"/>
          <w:sz w:val="24"/>
          <w:szCs w:val="24"/>
        </w:rPr>
        <w:t>9</w:t>
      </w:r>
      <w:r w:rsidRPr="00D04C62">
        <w:rPr>
          <w:rFonts w:ascii="Times New Roman" w:hAnsi="Times New Roman" w:cs="Times New Roman"/>
          <w:sz w:val="24"/>
          <w:szCs w:val="24"/>
        </w:rPr>
        <w:t xml:space="preserve"> repeal</w:t>
      </w:r>
      <w:r w:rsidR="00D04C62">
        <w:rPr>
          <w:rFonts w:ascii="Times New Roman" w:hAnsi="Times New Roman" w:cs="Times New Roman"/>
          <w:sz w:val="24"/>
          <w:szCs w:val="24"/>
        </w:rPr>
        <w:t>s</w:t>
      </w:r>
      <w:r w:rsidRPr="00D04C62">
        <w:rPr>
          <w:rFonts w:ascii="Times New Roman" w:hAnsi="Times New Roman" w:cs="Times New Roman"/>
          <w:sz w:val="24"/>
          <w:szCs w:val="24"/>
        </w:rPr>
        <w:t xml:space="preserve"> regulations 21 and 22 of the OECD Regulations and substitute</w:t>
      </w:r>
      <w:r w:rsidR="00D04C62">
        <w:rPr>
          <w:rFonts w:ascii="Times New Roman" w:hAnsi="Times New Roman" w:cs="Times New Roman"/>
          <w:sz w:val="24"/>
          <w:szCs w:val="24"/>
        </w:rPr>
        <w:t>s</w:t>
      </w:r>
      <w:r w:rsidRPr="00D04C62">
        <w:rPr>
          <w:rFonts w:ascii="Times New Roman" w:hAnsi="Times New Roman" w:cs="Times New Roman"/>
          <w:sz w:val="24"/>
          <w:szCs w:val="24"/>
        </w:rPr>
        <w:t xml:space="preserve"> new regulations 21</w:t>
      </w:r>
      <w:r w:rsidR="00EB6847" w:rsidRPr="00D04C62">
        <w:rPr>
          <w:rFonts w:ascii="Times New Roman" w:hAnsi="Times New Roman" w:cs="Times New Roman"/>
          <w:sz w:val="24"/>
          <w:szCs w:val="24"/>
        </w:rPr>
        <w:t xml:space="preserve"> and</w:t>
      </w:r>
      <w:r w:rsidRPr="00D04C62">
        <w:rPr>
          <w:rFonts w:ascii="Times New Roman" w:hAnsi="Times New Roman" w:cs="Times New Roman"/>
          <w:sz w:val="24"/>
          <w:szCs w:val="24"/>
        </w:rPr>
        <w:t xml:space="preserve"> 22. </w:t>
      </w:r>
    </w:p>
    <w:p w14:paraId="46B85D07" w14:textId="77777777" w:rsidR="008C76EF" w:rsidRPr="00D04C62" w:rsidRDefault="008C76EF" w:rsidP="008C76EF">
      <w:pPr>
        <w:pStyle w:val="ListParagraph"/>
        <w:rPr>
          <w:rFonts w:ascii="Times New Roman" w:hAnsi="Times New Roman" w:cs="Times New Roman"/>
          <w:sz w:val="24"/>
          <w:szCs w:val="24"/>
        </w:rPr>
      </w:pPr>
    </w:p>
    <w:p w14:paraId="048561FC" w14:textId="77777777" w:rsidR="008C76EF" w:rsidRDefault="000912BA" w:rsidP="007B043E">
      <w:pPr>
        <w:pStyle w:val="ListParagraph"/>
        <w:numPr>
          <w:ilvl w:val="0"/>
          <w:numId w:val="39"/>
        </w:numPr>
        <w:rPr>
          <w:rFonts w:ascii="Times New Roman" w:hAnsi="Times New Roman" w:cs="Times New Roman"/>
          <w:sz w:val="24"/>
          <w:szCs w:val="24"/>
        </w:rPr>
      </w:pPr>
      <w:r w:rsidRPr="00D04C62">
        <w:rPr>
          <w:rFonts w:ascii="Times New Roman" w:hAnsi="Times New Roman" w:cs="Times New Roman"/>
          <w:sz w:val="24"/>
          <w:szCs w:val="24"/>
        </w:rPr>
        <w:t xml:space="preserve">Existing regulations 21 and 22 of the OECD Regulations set out the circumstances that may affect the decision period for the Minister to grant or refuse an application for a special import permit. However, the drafting of regulations 21 and 22 is outdated and unnecessarily complicated, resulting in the requirements and operation of the regulation being difficult to understand. </w:t>
      </w:r>
    </w:p>
    <w:p w14:paraId="608B0305" w14:textId="77777777" w:rsidR="008C76EF" w:rsidRDefault="008C76EF" w:rsidP="008C76EF">
      <w:pPr>
        <w:pStyle w:val="ListParagraph"/>
        <w:rPr>
          <w:rFonts w:ascii="Times New Roman" w:hAnsi="Times New Roman" w:cs="Times New Roman"/>
          <w:sz w:val="24"/>
          <w:szCs w:val="24"/>
        </w:rPr>
      </w:pPr>
    </w:p>
    <w:p w14:paraId="455246BC" w14:textId="085B97B7" w:rsidR="000912BA" w:rsidRDefault="000912BA" w:rsidP="007B043E">
      <w:pPr>
        <w:pStyle w:val="ListParagraph"/>
        <w:numPr>
          <w:ilvl w:val="0"/>
          <w:numId w:val="39"/>
        </w:numPr>
        <w:rPr>
          <w:rFonts w:ascii="Times New Roman" w:hAnsi="Times New Roman" w:cs="Times New Roman"/>
          <w:sz w:val="24"/>
          <w:szCs w:val="24"/>
        </w:rPr>
      </w:pPr>
      <w:r w:rsidRPr="00D04C62">
        <w:rPr>
          <w:rFonts w:ascii="Times New Roman" w:hAnsi="Times New Roman" w:cs="Times New Roman"/>
          <w:sz w:val="24"/>
          <w:szCs w:val="24"/>
        </w:rPr>
        <w:lastRenderedPageBreak/>
        <w:t xml:space="preserve">The purpose of this amendment </w:t>
      </w:r>
      <w:r w:rsidR="00AD2A00">
        <w:rPr>
          <w:rFonts w:ascii="Times New Roman" w:hAnsi="Times New Roman" w:cs="Times New Roman"/>
          <w:sz w:val="24"/>
          <w:szCs w:val="24"/>
        </w:rPr>
        <w:t>is</w:t>
      </w:r>
      <w:r w:rsidRPr="00D04C62">
        <w:rPr>
          <w:rFonts w:ascii="Times New Roman" w:hAnsi="Times New Roman" w:cs="Times New Roman"/>
          <w:sz w:val="24"/>
          <w:szCs w:val="24"/>
        </w:rPr>
        <w:t xml:space="preserve"> to update and simplify the drafting of this provision, so as to allow readers to more easily understand the applicable timeframes for special </w:t>
      </w:r>
      <w:r w:rsidR="00AD2A00">
        <w:rPr>
          <w:rFonts w:ascii="Times New Roman" w:hAnsi="Times New Roman" w:cs="Times New Roman"/>
          <w:sz w:val="24"/>
          <w:szCs w:val="24"/>
        </w:rPr>
        <w:t xml:space="preserve">import </w:t>
      </w:r>
      <w:r w:rsidRPr="00D04C62">
        <w:rPr>
          <w:rFonts w:ascii="Times New Roman" w:hAnsi="Times New Roman" w:cs="Times New Roman"/>
          <w:sz w:val="24"/>
          <w:szCs w:val="24"/>
        </w:rPr>
        <w:t>permit applications, and when the decision period may be paused or extended.</w:t>
      </w:r>
      <w:r w:rsidR="005123CC" w:rsidRPr="00D04C62">
        <w:rPr>
          <w:rFonts w:ascii="Times New Roman" w:hAnsi="Times New Roman" w:cs="Times New Roman"/>
          <w:sz w:val="24"/>
          <w:szCs w:val="24"/>
        </w:rPr>
        <w:t xml:space="preserve"> This amendment also align</w:t>
      </w:r>
      <w:r w:rsidR="00AD2A00">
        <w:rPr>
          <w:rFonts w:ascii="Times New Roman" w:hAnsi="Times New Roman" w:cs="Times New Roman"/>
          <w:sz w:val="24"/>
          <w:szCs w:val="24"/>
        </w:rPr>
        <w:t>s</w:t>
      </w:r>
      <w:r w:rsidR="005123CC" w:rsidRPr="00D04C62">
        <w:rPr>
          <w:rFonts w:ascii="Times New Roman" w:hAnsi="Times New Roman" w:cs="Times New Roman"/>
          <w:sz w:val="24"/>
          <w:szCs w:val="24"/>
        </w:rPr>
        <w:t xml:space="preserve"> the process for granting a special import permit, </w:t>
      </w:r>
      <w:r w:rsidR="00CD671E" w:rsidRPr="00D04C62">
        <w:rPr>
          <w:rFonts w:ascii="Times New Roman" w:hAnsi="Times New Roman" w:cs="Times New Roman"/>
          <w:sz w:val="24"/>
          <w:szCs w:val="24"/>
        </w:rPr>
        <w:t>so far as possible while maintaining consistency with the OECD Decision,</w:t>
      </w:r>
      <w:r w:rsidR="005123CC" w:rsidRPr="00D04C62">
        <w:rPr>
          <w:rFonts w:ascii="Times New Roman" w:hAnsi="Times New Roman" w:cs="Times New Roman"/>
          <w:sz w:val="24"/>
          <w:szCs w:val="24"/>
        </w:rPr>
        <w:t xml:space="preserve"> to the equivalent process for</w:t>
      </w:r>
      <w:r w:rsidR="00CD671E" w:rsidRPr="00D04C62">
        <w:rPr>
          <w:rFonts w:ascii="Times New Roman" w:hAnsi="Times New Roman" w:cs="Times New Roman"/>
          <w:sz w:val="24"/>
          <w:szCs w:val="24"/>
        </w:rPr>
        <w:t xml:space="preserve"> granting a</w:t>
      </w:r>
      <w:r w:rsidR="005123CC" w:rsidRPr="00D04C62">
        <w:rPr>
          <w:rFonts w:ascii="Times New Roman" w:hAnsi="Times New Roman" w:cs="Times New Roman"/>
          <w:sz w:val="24"/>
          <w:szCs w:val="24"/>
        </w:rPr>
        <w:t xml:space="preserve"> Basel import permit</w:t>
      </w:r>
      <w:r w:rsidR="00CD671E" w:rsidRPr="00D04C62">
        <w:rPr>
          <w:rFonts w:ascii="Times New Roman" w:hAnsi="Times New Roman" w:cs="Times New Roman"/>
          <w:sz w:val="24"/>
          <w:szCs w:val="24"/>
        </w:rPr>
        <w:t xml:space="preserve"> under the Act (</w:t>
      </w:r>
      <w:r w:rsidR="005123CC" w:rsidRPr="00D04C62">
        <w:rPr>
          <w:rFonts w:ascii="Times New Roman" w:hAnsi="Times New Roman" w:cs="Times New Roman"/>
          <w:sz w:val="24"/>
          <w:szCs w:val="24"/>
        </w:rPr>
        <w:t>as amended by the Amending Act</w:t>
      </w:r>
      <w:r w:rsidR="00CD671E" w:rsidRPr="00D04C62">
        <w:rPr>
          <w:rFonts w:ascii="Times New Roman" w:hAnsi="Times New Roman" w:cs="Times New Roman"/>
          <w:sz w:val="24"/>
          <w:szCs w:val="24"/>
        </w:rPr>
        <w:t>)</w:t>
      </w:r>
      <w:r w:rsidR="005123CC" w:rsidRPr="00D04C62">
        <w:rPr>
          <w:rFonts w:ascii="Times New Roman" w:hAnsi="Times New Roman" w:cs="Times New Roman"/>
          <w:sz w:val="24"/>
          <w:szCs w:val="24"/>
        </w:rPr>
        <w:t>.</w:t>
      </w:r>
    </w:p>
    <w:p w14:paraId="29A05197" w14:textId="77777777" w:rsidR="00036851" w:rsidRPr="00D04C62" w:rsidRDefault="00036851" w:rsidP="00036851">
      <w:pPr>
        <w:pStyle w:val="ListParagraph"/>
        <w:rPr>
          <w:rFonts w:ascii="Times New Roman" w:hAnsi="Times New Roman" w:cs="Times New Roman"/>
          <w:sz w:val="24"/>
          <w:szCs w:val="24"/>
        </w:rPr>
      </w:pPr>
    </w:p>
    <w:p w14:paraId="601E5681" w14:textId="70CD9479" w:rsidR="00CD671E" w:rsidRDefault="00CD671E" w:rsidP="007B043E">
      <w:pPr>
        <w:pStyle w:val="ListParagraph"/>
        <w:numPr>
          <w:ilvl w:val="0"/>
          <w:numId w:val="39"/>
        </w:numPr>
        <w:rPr>
          <w:rFonts w:ascii="Times New Roman" w:hAnsi="Times New Roman" w:cs="Times New Roman"/>
          <w:sz w:val="24"/>
          <w:szCs w:val="24"/>
        </w:rPr>
      </w:pPr>
      <w:r w:rsidRPr="00036851">
        <w:rPr>
          <w:rFonts w:ascii="Times New Roman" w:hAnsi="Times New Roman" w:cs="Times New Roman"/>
          <w:sz w:val="24"/>
          <w:szCs w:val="24"/>
        </w:rPr>
        <w:t>This item also make</w:t>
      </w:r>
      <w:r w:rsidR="00036851">
        <w:rPr>
          <w:rFonts w:ascii="Times New Roman" w:hAnsi="Times New Roman" w:cs="Times New Roman"/>
          <w:sz w:val="24"/>
          <w:szCs w:val="24"/>
        </w:rPr>
        <w:t>s</w:t>
      </w:r>
      <w:r w:rsidR="008C76EF">
        <w:rPr>
          <w:rFonts w:ascii="Times New Roman" w:hAnsi="Times New Roman" w:cs="Times New Roman"/>
          <w:sz w:val="24"/>
          <w:szCs w:val="24"/>
        </w:rPr>
        <w:t xml:space="preserve"> </w:t>
      </w:r>
      <w:r w:rsidRPr="00036851">
        <w:rPr>
          <w:rFonts w:ascii="Times New Roman" w:hAnsi="Times New Roman" w:cs="Times New Roman"/>
          <w:sz w:val="24"/>
          <w:szCs w:val="24"/>
        </w:rPr>
        <w:t>three changes to the substantive operation of existing regulations 21 and 22. These changes are to:</w:t>
      </w:r>
    </w:p>
    <w:p w14:paraId="19C5E723" w14:textId="77777777" w:rsidR="008C76EF" w:rsidRPr="00036851" w:rsidRDefault="008C76EF" w:rsidP="008C76EF">
      <w:pPr>
        <w:pStyle w:val="ListParagraph"/>
        <w:rPr>
          <w:rFonts w:ascii="Times New Roman" w:hAnsi="Times New Roman" w:cs="Times New Roman"/>
          <w:sz w:val="24"/>
          <w:szCs w:val="24"/>
        </w:rPr>
      </w:pPr>
    </w:p>
    <w:p w14:paraId="06E98103" w14:textId="77777777" w:rsidR="00CD671E" w:rsidRPr="00F50448" w:rsidRDefault="00CD671E" w:rsidP="008C76EF">
      <w:pPr>
        <w:pStyle w:val="ListParagraph"/>
        <w:numPr>
          <w:ilvl w:val="0"/>
          <w:numId w:val="35"/>
        </w:numPr>
        <w:ind w:left="1080"/>
        <w:rPr>
          <w:rFonts w:ascii="Times New Roman" w:hAnsi="Times New Roman" w:cs="Times New Roman"/>
          <w:sz w:val="24"/>
          <w:szCs w:val="24"/>
        </w:rPr>
      </w:pPr>
      <w:r w:rsidRPr="00F50448">
        <w:rPr>
          <w:rFonts w:ascii="Times New Roman" w:hAnsi="Times New Roman" w:cs="Times New Roman"/>
          <w:sz w:val="24"/>
          <w:szCs w:val="24"/>
        </w:rPr>
        <w:t xml:space="preserve">remove the ability to extend the decision period where an action under the EPBC Act has begun. This extension is redundant because an application for a special permit is not covered by the EPBC Act; </w:t>
      </w:r>
    </w:p>
    <w:p w14:paraId="47070404" w14:textId="77777777" w:rsidR="00CD671E" w:rsidRPr="00F50448" w:rsidRDefault="00CD671E" w:rsidP="008C76EF">
      <w:pPr>
        <w:pStyle w:val="ListParagraph"/>
        <w:ind w:left="1080"/>
        <w:rPr>
          <w:rFonts w:ascii="Times New Roman" w:hAnsi="Times New Roman" w:cs="Times New Roman"/>
          <w:sz w:val="24"/>
          <w:szCs w:val="24"/>
        </w:rPr>
      </w:pPr>
    </w:p>
    <w:p w14:paraId="7331E292" w14:textId="299F7910" w:rsidR="00CD671E" w:rsidRDefault="00CD671E" w:rsidP="008C76EF">
      <w:pPr>
        <w:pStyle w:val="ListParagraph"/>
        <w:numPr>
          <w:ilvl w:val="0"/>
          <w:numId w:val="35"/>
        </w:numPr>
        <w:ind w:left="1080"/>
        <w:rPr>
          <w:rFonts w:ascii="Times New Roman" w:hAnsi="Times New Roman" w:cs="Times New Roman"/>
          <w:sz w:val="24"/>
          <w:szCs w:val="24"/>
        </w:rPr>
      </w:pPr>
      <w:r w:rsidRPr="00F50448">
        <w:rPr>
          <w:rFonts w:ascii="Times New Roman" w:hAnsi="Times New Roman" w:cs="Times New Roman"/>
          <w:sz w:val="24"/>
          <w:szCs w:val="24"/>
        </w:rPr>
        <w:t xml:space="preserve">remove the ability to extend the decision period for the applicant to comment on potentially adverse material to the application. This </w:t>
      </w:r>
      <w:r w:rsidR="00D54488">
        <w:rPr>
          <w:rFonts w:ascii="Times New Roman" w:hAnsi="Times New Roman" w:cs="Times New Roman"/>
          <w:sz w:val="24"/>
          <w:szCs w:val="24"/>
        </w:rPr>
        <w:t>is</w:t>
      </w:r>
      <w:r w:rsidRPr="00F50448">
        <w:rPr>
          <w:rFonts w:ascii="Times New Roman" w:hAnsi="Times New Roman" w:cs="Times New Roman"/>
          <w:sz w:val="24"/>
          <w:szCs w:val="24"/>
        </w:rPr>
        <w:t xml:space="preserve"> consequential to the repeal of existing subregulation 2</w:t>
      </w:r>
      <w:r>
        <w:rPr>
          <w:rFonts w:ascii="Times New Roman" w:hAnsi="Times New Roman" w:cs="Times New Roman"/>
          <w:sz w:val="24"/>
          <w:szCs w:val="24"/>
        </w:rPr>
        <w:t>0</w:t>
      </w:r>
      <w:r w:rsidRPr="00F50448">
        <w:rPr>
          <w:rFonts w:ascii="Times New Roman" w:hAnsi="Times New Roman" w:cs="Times New Roman"/>
          <w:sz w:val="24"/>
          <w:szCs w:val="24"/>
        </w:rPr>
        <w:t>(4) in favour of ordinary common law procedural fairness requirements;</w:t>
      </w:r>
    </w:p>
    <w:p w14:paraId="69B2BA87" w14:textId="4816E53A" w:rsidR="00CD671E" w:rsidRDefault="00CD671E" w:rsidP="008C76EF">
      <w:pPr>
        <w:pStyle w:val="ListParagraph"/>
        <w:ind w:left="1080"/>
        <w:rPr>
          <w:rFonts w:ascii="Times New Roman" w:hAnsi="Times New Roman" w:cs="Times New Roman"/>
          <w:sz w:val="24"/>
          <w:szCs w:val="24"/>
        </w:rPr>
      </w:pPr>
    </w:p>
    <w:p w14:paraId="7872D498" w14:textId="0AC8D5A7" w:rsidR="00CD671E" w:rsidRPr="00F50448" w:rsidRDefault="00CD671E" w:rsidP="008C76EF">
      <w:pPr>
        <w:pStyle w:val="ListParagraph"/>
        <w:numPr>
          <w:ilvl w:val="0"/>
          <w:numId w:val="35"/>
        </w:numPr>
        <w:ind w:left="1080"/>
        <w:rPr>
          <w:rFonts w:ascii="Times New Roman" w:hAnsi="Times New Roman" w:cs="Times New Roman"/>
          <w:sz w:val="24"/>
          <w:szCs w:val="24"/>
        </w:rPr>
      </w:pPr>
      <w:r w:rsidRPr="00CD671E">
        <w:rPr>
          <w:rFonts w:ascii="Times New Roman" w:hAnsi="Times New Roman" w:cs="Times New Roman"/>
          <w:sz w:val="24"/>
          <w:szCs w:val="24"/>
        </w:rPr>
        <w:t>add a new power for the Minister to extend the decision period with the agreement of the applicant</w:t>
      </w:r>
      <w:r>
        <w:rPr>
          <w:rFonts w:ascii="Times New Roman" w:hAnsi="Times New Roman" w:cs="Times New Roman"/>
          <w:sz w:val="24"/>
          <w:szCs w:val="24"/>
        </w:rPr>
        <w:t>.</w:t>
      </w:r>
    </w:p>
    <w:p w14:paraId="5FD2BAF2" w14:textId="700DC0AF" w:rsidR="000912BA" w:rsidRPr="00DC5443" w:rsidRDefault="000912BA" w:rsidP="000912BA">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w:t>
      </w:r>
      <w:r w:rsidR="00435D18" w:rsidRPr="00DC5443">
        <w:rPr>
          <w:rFonts w:ascii="Times New Roman" w:hAnsi="Times New Roman" w:cs="Times New Roman"/>
          <w:sz w:val="24"/>
          <w:szCs w:val="24"/>
          <w:u w:val="single"/>
        </w:rPr>
        <w:t>21</w:t>
      </w:r>
      <w:r w:rsidRPr="00DC5443">
        <w:rPr>
          <w:rFonts w:ascii="Times New Roman" w:hAnsi="Times New Roman" w:cs="Times New Roman"/>
          <w:sz w:val="24"/>
          <w:szCs w:val="24"/>
          <w:u w:val="single"/>
        </w:rPr>
        <w:t xml:space="preserve"> - Period for making a decision on a permit application - extension on Minister’s </w:t>
      </w:r>
      <w:r w:rsidR="009A1932" w:rsidRPr="00DC5443">
        <w:rPr>
          <w:rFonts w:ascii="Times New Roman" w:hAnsi="Times New Roman" w:cs="Times New Roman"/>
          <w:sz w:val="24"/>
          <w:szCs w:val="24"/>
          <w:u w:val="single"/>
        </w:rPr>
        <w:t>initiative</w:t>
      </w:r>
    </w:p>
    <w:p w14:paraId="5A616508" w14:textId="71D19CBE" w:rsidR="00CD671E" w:rsidRDefault="009A1932" w:rsidP="007B043E">
      <w:pPr>
        <w:pStyle w:val="ListParagraph"/>
        <w:numPr>
          <w:ilvl w:val="0"/>
          <w:numId w:val="39"/>
        </w:numPr>
        <w:rPr>
          <w:rFonts w:ascii="Times New Roman" w:hAnsi="Times New Roman" w:cs="Times New Roman"/>
          <w:sz w:val="24"/>
          <w:szCs w:val="24"/>
        </w:rPr>
      </w:pPr>
      <w:r w:rsidRPr="00C807CB">
        <w:rPr>
          <w:rFonts w:ascii="Times New Roman" w:hAnsi="Times New Roman" w:cs="Times New Roman"/>
          <w:sz w:val="24"/>
          <w:szCs w:val="24"/>
        </w:rPr>
        <w:t>New regulation 21 provide</w:t>
      </w:r>
      <w:r w:rsidR="00C807CB">
        <w:rPr>
          <w:rFonts w:ascii="Times New Roman" w:hAnsi="Times New Roman" w:cs="Times New Roman"/>
          <w:sz w:val="24"/>
          <w:szCs w:val="24"/>
        </w:rPr>
        <w:t>s</w:t>
      </w:r>
      <w:r w:rsidRPr="00C807CB">
        <w:rPr>
          <w:rFonts w:ascii="Times New Roman" w:hAnsi="Times New Roman" w:cs="Times New Roman"/>
          <w:sz w:val="24"/>
          <w:szCs w:val="24"/>
        </w:rPr>
        <w:t xml:space="preserve"> for the decision period for an application for a special import permit (other than a</w:t>
      </w:r>
      <w:r w:rsidR="00CD671E" w:rsidRPr="00C807CB">
        <w:rPr>
          <w:rFonts w:ascii="Times New Roman" w:hAnsi="Times New Roman" w:cs="Times New Roman"/>
          <w:sz w:val="24"/>
          <w:szCs w:val="24"/>
        </w:rPr>
        <w:t xml:space="preserve"> pre-consented recovery facility</w:t>
      </w:r>
      <w:r w:rsidRPr="00C807CB">
        <w:rPr>
          <w:rFonts w:ascii="Times New Roman" w:hAnsi="Times New Roman" w:cs="Times New Roman"/>
          <w:sz w:val="24"/>
          <w:szCs w:val="24"/>
        </w:rPr>
        <w:t xml:space="preserve"> special import permit) </w:t>
      </w:r>
      <w:r w:rsidR="00CD671E" w:rsidRPr="00C807CB">
        <w:rPr>
          <w:rFonts w:ascii="Times New Roman" w:hAnsi="Times New Roman" w:cs="Times New Roman"/>
          <w:sz w:val="24"/>
          <w:szCs w:val="24"/>
        </w:rPr>
        <w:t xml:space="preserve">to be extended </w:t>
      </w:r>
      <w:r w:rsidRPr="00C807CB">
        <w:rPr>
          <w:rFonts w:ascii="Times New Roman" w:hAnsi="Times New Roman" w:cs="Times New Roman"/>
          <w:sz w:val="24"/>
          <w:szCs w:val="24"/>
        </w:rPr>
        <w:t xml:space="preserve">where the Minister thinks that a decision whether to grant the permit cannot be made within the decision period. </w:t>
      </w:r>
    </w:p>
    <w:p w14:paraId="11770948" w14:textId="77777777" w:rsidR="00C807CB" w:rsidRPr="00C807CB" w:rsidRDefault="00C807CB" w:rsidP="00C807CB">
      <w:pPr>
        <w:pStyle w:val="ListParagraph"/>
        <w:rPr>
          <w:rFonts w:ascii="Times New Roman" w:hAnsi="Times New Roman" w:cs="Times New Roman"/>
          <w:sz w:val="24"/>
          <w:szCs w:val="24"/>
        </w:rPr>
      </w:pPr>
    </w:p>
    <w:p w14:paraId="2D202D2E" w14:textId="7B0F271F" w:rsidR="009A1932" w:rsidRDefault="009A1932" w:rsidP="007B043E">
      <w:pPr>
        <w:pStyle w:val="ListParagraph"/>
        <w:numPr>
          <w:ilvl w:val="0"/>
          <w:numId w:val="39"/>
        </w:numPr>
        <w:rPr>
          <w:rFonts w:ascii="Times New Roman" w:hAnsi="Times New Roman" w:cs="Times New Roman"/>
          <w:sz w:val="24"/>
          <w:szCs w:val="24"/>
        </w:rPr>
      </w:pPr>
      <w:r w:rsidRPr="00C807CB">
        <w:rPr>
          <w:rFonts w:ascii="Times New Roman" w:hAnsi="Times New Roman" w:cs="Times New Roman"/>
          <w:sz w:val="24"/>
          <w:szCs w:val="24"/>
        </w:rPr>
        <w:t>Where this is the case, the Minister may extend the decision period by up to 60 days</w:t>
      </w:r>
      <w:r w:rsidR="00CD671E" w:rsidRPr="00C807CB">
        <w:rPr>
          <w:rFonts w:ascii="Times New Roman" w:hAnsi="Times New Roman" w:cs="Times New Roman"/>
          <w:sz w:val="24"/>
          <w:szCs w:val="24"/>
        </w:rPr>
        <w:t xml:space="preserve"> (new subregulation 21(1)).</w:t>
      </w:r>
      <w:r w:rsidRPr="00C807CB">
        <w:rPr>
          <w:rFonts w:ascii="Times New Roman" w:hAnsi="Times New Roman" w:cs="Times New Roman"/>
          <w:sz w:val="24"/>
          <w:szCs w:val="24"/>
        </w:rPr>
        <w:t xml:space="preserve"> </w:t>
      </w:r>
    </w:p>
    <w:p w14:paraId="0F5CD590" w14:textId="77777777" w:rsidR="002558FB" w:rsidRPr="00C807CB" w:rsidRDefault="002558FB" w:rsidP="002558FB">
      <w:pPr>
        <w:pStyle w:val="ListParagraph"/>
        <w:rPr>
          <w:rFonts w:ascii="Times New Roman" w:hAnsi="Times New Roman" w:cs="Times New Roman"/>
          <w:sz w:val="24"/>
          <w:szCs w:val="24"/>
        </w:rPr>
      </w:pPr>
    </w:p>
    <w:p w14:paraId="4672075E" w14:textId="5A7AFDC0" w:rsidR="009A1932" w:rsidRPr="002558FB" w:rsidRDefault="009A1932" w:rsidP="007B043E">
      <w:pPr>
        <w:pStyle w:val="ListParagraph"/>
        <w:numPr>
          <w:ilvl w:val="0"/>
          <w:numId w:val="39"/>
        </w:numPr>
        <w:rPr>
          <w:rFonts w:ascii="Times New Roman" w:hAnsi="Times New Roman" w:cs="Times New Roman"/>
          <w:sz w:val="24"/>
          <w:szCs w:val="24"/>
        </w:rPr>
      </w:pPr>
      <w:r w:rsidRPr="002558FB">
        <w:rPr>
          <w:rFonts w:ascii="Times New Roman" w:hAnsi="Times New Roman" w:cs="Times New Roman"/>
          <w:sz w:val="24"/>
          <w:szCs w:val="24"/>
        </w:rPr>
        <w:t xml:space="preserve">If the Minister decides to extend the decision period for a special </w:t>
      </w:r>
      <w:r w:rsidR="00531D6A" w:rsidRPr="002558FB">
        <w:rPr>
          <w:rFonts w:ascii="Times New Roman" w:hAnsi="Times New Roman" w:cs="Times New Roman"/>
          <w:sz w:val="24"/>
          <w:szCs w:val="24"/>
        </w:rPr>
        <w:t>im</w:t>
      </w:r>
      <w:r w:rsidRPr="002558FB">
        <w:rPr>
          <w:rFonts w:ascii="Times New Roman" w:hAnsi="Times New Roman" w:cs="Times New Roman"/>
          <w:sz w:val="24"/>
          <w:szCs w:val="24"/>
        </w:rPr>
        <w:t xml:space="preserve">port permit under this regulation, the Minister </w:t>
      </w:r>
      <w:r w:rsidR="002558FB">
        <w:rPr>
          <w:rFonts w:ascii="Times New Roman" w:hAnsi="Times New Roman" w:cs="Times New Roman"/>
          <w:sz w:val="24"/>
          <w:szCs w:val="24"/>
        </w:rPr>
        <w:t>is</w:t>
      </w:r>
      <w:r w:rsidR="00CD671E" w:rsidRPr="002558FB">
        <w:rPr>
          <w:rFonts w:ascii="Times New Roman" w:hAnsi="Times New Roman" w:cs="Times New Roman"/>
          <w:sz w:val="24"/>
          <w:szCs w:val="24"/>
        </w:rPr>
        <w:t xml:space="preserve"> required to</w:t>
      </w:r>
      <w:r w:rsidRPr="002558FB">
        <w:rPr>
          <w:rFonts w:ascii="Times New Roman" w:hAnsi="Times New Roman" w:cs="Times New Roman"/>
          <w:sz w:val="24"/>
          <w:szCs w:val="24"/>
        </w:rPr>
        <w:t xml:space="preserve"> notify the </w:t>
      </w:r>
      <w:r w:rsidR="00CD671E" w:rsidRPr="002558FB">
        <w:rPr>
          <w:rFonts w:ascii="Times New Roman" w:hAnsi="Times New Roman" w:cs="Times New Roman"/>
          <w:sz w:val="24"/>
          <w:szCs w:val="24"/>
        </w:rPr>
        <w:t>applicant</w:t>
      </w:r>
      <w:r w:rsidR="00EB6847" w:rsidRPr="002558FB">
        <w:rPr>
          <w:rFonts w:ascii="Times New Roman" w:hAnsi="Times New Roman" w:cs="Times New Roman"/>
          <w:sz w:val="24"/>
          <w:szCs w:val="24"/>
        </w:rPr>
        <w:t xml:space="preserve"> and </w:t>
      </w:r>
      <w:r w:rsidR="00CD671E" w:rsidRPr="002558FB">
        <w:rPr>
          <w:rFonts w:ascii="Times New Roman" w:hAnsi="Times New Roman" w:cs="Times New Roman"/>
          <w:sz w:val="24"/>
          <w:szCs w:val="24"/>
        </w:rPr>
        <w:t>the competent authority of the exporting country</w:t>
      </w:r>
      <w:r w:rsidR="00EB6847" w:rsidRPr="002558FB">
        <w:rPr>
          <w:rFonts w:ascii="Times New Roman" w:hAnsi="Times New Roman" w:cs="Times New Roman"/>
          <w:sz w:val="24"/>
          <w:szCs w:val="24"/>
        </w:rPr>
        <w:t xml:space="preserve"> </w:t>
      </w:r>
      <w:r w:rsidR="00CD671E" w:rsidRPr="002558FB">
        <w:rPr>
          <w:rFonts w:ascii="Times New Roman" w:hAnsi="Times New Roman" w:cs="Times New Roman"/>
          <w:sz w:val="24"/>
          <w:szCs w:val="24"/>
        </w:rPr>
        <w:t xml:space="preserve">of the extension </w:t>
      </w:r>
      <w:r w:rsidRPr="002558FB">
        <w:rPr>
          <w:rFonts w:ascii="Times New Roman" w:hAnsi="Times New Roman" w:cs="Times New Roman"/>
          <w:sz w:val="24"/>
          <w:szCs w:val="24"/>
        </w:rPr>
        <w:t>as soon as practicable</w:t>
      </w:r>
      <w:r w:rsidR="00CD671E" w:rsidRPr="002558FB">
        <w:rPr>
          <w:rFonts w:ascii="Times New Roman" w:hAnsi="Times New Roman" w:cs="Times New Roman"/>
          <w:sz w:val="24"/>
          <w:szCs w:val="24"/>
        </w:rPr>
        <w:t xml:space="preserve"> (new subregulation 21(2)).</w:t>
      </w:r>
    </w:p>
    <w:p w14:paraId="15A12D8F" w14:textId="44A4A1BD" w:rsidR="009A1932" w:rsidRPr="00DC5443" w:rsidRDefault="009A1932" w:rsidP="009A1932">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w:t>
      </w:r>
      <w:r w:rsidR="00531D6A" w:rsidRPr="00DC5443">
        <w:rPr>
          <w:rFonts w:ascii="Times New Roman" w:hAnsi="Times New Roman" w:cs="Times New Roman"/>
          <w:sz w:val="24"/>
          <w:szCs w:val="24"/>
          <w:u w:val="single"/>
        </w:rPr>
        <w:t>22</w:t>
      </w:r>
      <w:r w:rsidRPr="00DC5443">
        <w:rPr>
          <w:rFonts w:ascii="Times New Roman" w:hAnsi="Times New Roman" w:cs="Times New Roman"/>
          <w:sz w:val="24"/>
          <w:szCs w:val="24"/>
          <w:u w:val="single"/>
        </w:rPr>
        <w:t xml:space="preserve"> - Period for making a decision on a permit application - extension agreed with applicant</w:t>
      </w:r>
    </w:p>
    <w:p w14:paraId="635D8C1B" w14:textId="61BD9110" w:rsidR="009A1932" w:rsidRDefault="009A1932" w:rsidP="007B043E">
      <w:pPr>
        <w:pStyle w:val="ListParagraph"/>
        <w:numPr>
          <w:ilvl w:val="0"/>
          <w:numId w:val="39"/>
        </w:numPr>
        <w:rPr>
          <w:rFonts w:ascii="Times New Roman" w:hAnsi="Times New Roman" w:cs="Times New Roman"/>
          <w:sz w:val="24"/>
          <w:szCs w:val="24"/>
          <w:u w:val="single"/>
        </w:rPr>
      </w:pPr>
      <w:r w:rsidRPr="002558FB">
        <w:rPr>
          <w:rFonts w:ascii="Times New Roman" w:hAnsi="Times New Roman" w:cs="Times New Roman"/>
          <w:sz w:val="24"/>
          <w:szCs w:val="24"/>
        </w:rPr>
        <w:t xml:space="preserve">New regulation </w:t>
      </w:r>
      <w:r w:rsidR="00531D6A" w:rsidRPr="002558FB">
        <w:rPr>
          <w:rFonts w:ascii="Times New Roman" w:hAnsi="Times New Roman" w:cs="Times New Roman"/>
          <w:sz w:val="24"/>
          <w:szCs w:val="24"/>
        </w:rPr>
        <w:t>22</w:t>
      </w:r>
      <w:r w:rsidRPr="002558FB">
        <w:rPr>
          <w:rFonts w:ascii="Times New Roman" w:hAnsi="Times New Roman" w:cs="Times New Roman"/>
          <w:sz w:val="24"/>
          <w:szCs w:val="24"/>
        </w:rPr>
        <w:t xml:space="preserve"> allow</w:t>
      </w:r>
      <w:r w:rsidR="002558FB">
        <w:rPr>
          <w:rFonts w:ascii="Times New Roman" w:hAnsi="Times New Roman" w:cs="Times New Roman"/>
          <w:sz w:val="24"/>
          <w:szCs w:val="24"/>
        </w:rPr>
        <w:t>s</w:t>
      </w:r>
      <w:r w:rsidRPr="002558FB">
        <w:rPr>
          <w:rFonts w:ascii="Times New Roman" w:hAnsi="Times New Roman" w:cs="Times New Roman"/>
          <w:sz w:val="24"/>
          <w:szCs w:val="24"/>
        </w:rPr>
        <w:t xml:space="preserve"> the Minister and the applicant to agree in writing to extend the decision period for a</w:t>
      </w:r>
      <w:r w:rsidR="00CD671E" w:rsidRPr="002558FB">
        <w:rPr>
          <w:rFonts w:ascii="Times New Roman" w:hAnsi="Times New Roman" w:cs="Times New Roman"/>
          <w:sz w:val="24"/>
          <w:szCs w:val="24"/>
        </w:rPr>
        <w:t xml:space="preserve">n </w:t>
      </w:r>
      <w:r w:rsidRPr="002558FB">
        <w:rPr>
          <w:rFonts w:ascii="Times New Roman" w:hAnsi="Times New Roman" w:cs="Times New Roman"/>
          <w:sz w:val="24"/>
          <w:szCs w:val="24"/>
        </w:rPr>
        <w:t>application</w:t>
      </w:r>
      <w:r w:rsidR="00CD671E" w:rsidRPr="002558FB">
        <w:rPr>
          <w:rFonts w:ascii="Times New Roman" w:hAnsi="Times New Roman" w:cs="Times New Roman"/>
          <w:sz w:val="24"/>
          <w:szCs w:val="24"/>
        </w:rPr>
        <w:t xml:space="preserve"> for a special import permit</w:t>
      </w:r>
      <w:r w:rsidRPr="002558FB">
        <w:rPr>
          <w:rFonts w:ascii="Times New Roman" w:hAnsi="Times New Roman" w:cs="Times New Roman"/>
          <w:sz w:val="24"/>
          <w:szCs w:val="24"/>
        </w:rPr>
        <w:t>.</w:t>
      </w:r>
      <w:r w:rsidR="00CD671E" w:rsidRPr="002558FB">
        <w:rPr>
          <w:rFonts w:ascii="Times New Roman" w:hAnsi="Times New Roman" w:cs="Times New Roman"/>
          <w:sz w:val="24"/>
          <w:szCs w:val="24"/>
        </w:rPr>
        <w:t xml:space="preserve"> This include</w:t>
      </w:r>
      <w:r w:rsidR="002558FB">
        <w:rPr>
          <w:rFonts w:ascii="Times New Roman" w:hAnsi="Times New Roman" w:cs="Times New Roman"/>
          <w:sz w:val="24"/>
          <w:szCs w:val="24"/>
        </w:rPr>
        <w:t>s</w:t>
      </w:r>
      <w:r w:rsidR="00CD671E" w:rsidRPr="002558FB">
        <w:rPr>
          <w:rFonts w:ascii="Times New Roman" w:hAnsi="Times New Roman" w:cs="Times New Roman"/>
          <w:sz w:val="24"/>
          <w:szCs w:val="24"/>
        </w:rPr>
        <w:t xml:space="preserve"> an application for a pre-consented recovery facility special import permit.</w:t>
      </w:r>
      <w:r w:rsidRPr="002558FB">
        <w:rPr>
          <w:rFonts w:ascii="Times New Roman" w:hAnsi="Times New Roman" w:cs="Times New Roman"/>
          <w:sz w:val="24"/>
          <w:szCs w:val="24"/>
        </w:rPr>
        <w:t xml:space="preserve"> There </w:t>
      </w:r>
      <w:r w:rsidR="002558FB">
        <w:rPr>
          <w:rFonts w:ascii="Times New Roman" w:hAnsi="Times New Roman" w:cs="Times New Roman"/>
          <w:sz w:val="24"/>
          <w:szCs w:val="24"/>
        </w:rPr>
        <w:t>is</w:t>
      </w:r>
      <w:r w:rsidRPr="002558FB">
        <w:rPr>
          <w:rFonts w:ascii="Times New Roman" w:hAnsi="Times New Roman" w:cs="Times New Roman"/>
          <w:sz w:val="24"/>
          <w:szCs w:val="24"/>
        </w:rPr>
        <w:t xml:space="preserve"> no time limit on the extension that may be agreed. </w:t>
      </w:r>
      <w:r w:rsidRPr="002558FB">
        <w:rPr>
          <w:rFonts w:ascii="Times New Roman" w:hAnsi="Times New Roman" w:cs="Times New Roman"/>
          <w:sz w:val="24"/>
          <w:szCs w:val="24"/>
          <w:u w:val="single"/>
        </w:rPr>
        <w:t xml:space="preserve"> </w:t>
      </w:r>
    </w:p>
    <w:p w14:paraId="407300CF" w14:textId="77777777" w:rsidR="002558FB" w:rsidRPr="002558FB" w:rsidRDefault="002558FB" w:rsidP="002558FB">
      <w:pPr>
        <w:pStyle w:val="ListParagraph"/>
        <w:rPr>
          <w:rFonts w:ascii="Times New Roman" w:hAnsi="Times New Roman" w:cs="Times New Roman"/>
          <w:sz w:val="24"/>
          <w:szCs w:val="24"/>
          <w:u w:val="single"/>
        </w:rPr>
      </w:pPr>
    </w:p>
    <w:p w14:paraId="23638732" w14:textId="25524F6B" w:rsidR="00CD671E" w:rsidRPr="002558FB" w:rsidRDefault="00CD671E" w:rsidP="007B043E">
      <w:pPr>
        <w:pStyle w:val="ListParagraph"/>
        <w:numPr>
          <w:ilvl w:val="0"/>
          <w:numId w:val="39"/>
        </w:numPr>
        <w:rPr>
          <w:rFonts w:ascii="Times New Roman" w:hAnsi="Times New Roman" w:cs="Times New Roman"/>
          <w:sz w:val="24"/>
          <w:szCs w:val="24"/>
        </w:rPr>
      </w:pPr>
      <w:r w:rsidRPr="002558FB">
        <w:rPr>
          <w:rFonts w:ascii="Times New Roman" w:hAnsi="Times New Roman" w:cs="Times New Roman"/>
          <w:sz w:val="24"/>
          <w:szCs w:val="24"/>
        </w:rPr>
        <w:lastRenderedPageBreak/>
        <w:t xml:space="preserve">If the Minister extends the decision period under new subregulation 22, the Minister </w:t>
      </w:r>
      <w:r w:rsidR="002558FB">
        <w:rPr>
          <w:rFonts w:ascii="Times New Roman" w:hAnsi="Times New Roman" w:cs="Times New Roman"/>
          <w:sz w:val="24"/>
          <w:szCs w:val="24"/>
        </w:rPr>
        <w:t>is</w:t>
      </w:r>
      <w:r w:rsidRPr="002558FB">
        <w:rPr>
          <w:rFonts w:ascii="Times New Roman" w:hAnsi="Times New Roman" w:cs="Times New Roman"/>
          <w:sz w:val="24"/>
          <w:szCs w:val="24"/>
        </w:rPr>
        <w:t xml:space="preserve"> required to notify </w:t>
      </w:r>
      <w:r w:rsidR="00EB6847" w:rsidRPr="002558FB">
        <w:rPr>
          <w:rFonts w:ascii="Times New Roman" w:hAnsi="Times New Roman" w:cs="Times New Roman"/>
          <w:sz w:val="24"/>
          <w:szCs w:val="24"/>
        </w:rPr>
        <w:t>the competent authority of the exporting country as soon as practicable.</w:t>
      </w:r>
    </w:p>
    <w:p w14:paraId="1147CD86" w14:textId="63A604A1" w:rsidR="00261C3A" w:rsidRPr="0091058A" w:rsidRDefault="00261C3A" w:rsidP="00261C3A">
      <w:pPr>
        <w:rPr>
          <w:rFonts w:ascii="Times New Roman" w:hAnsi="Times New Roman" w:cs="Times New Roman"/>
          <w:b/>
          <w:bCs/>
          <w:sz w:val="24"/>
          <w:szCs w:val="24"/>
        </w:rPr>
      </w:pPr>
      <w:r w:rsidRPr="0091058A">
        <w:rPr>
          <w:rFonts w:ascii="Times New Roman" w:hAnsi="Times New Roman" w:cs="Times New Roman"/>
          <w:b/>
          <w:bCs/>
          <w:sz w:val="24"/>
          <w:szCs w:val="24"/>
        </w:rPr>
        <w:t>Item [</w:t>
      </w:r>
      <w:r w:rsidR="00B52E6E">
        <w:rPr>
          <w:rFonts w:ascii="Times New Roman" w:hAnsi="Times New Roman" w:cs="Times New Roman"/>
          <w:b/>
          <w:bCs/>
          <w:sz w:val="24"/>
          <w:szCs w:val="24"/>
        </w:rPr>
        <w:t>60</w:t>
      </w:r>
      <w:r w:rsidRPr="0091058A">
        <w:rPr>
          <w:rFonts w:ascii="Times New Roman" w:hAnsi="Times New Roman" w:cs="Times New Roman"/>
          <w:b/>
          <w:bCs/>
          <w:sz w:val="24"/>
          <w:szCs w:val="24"/>
        </w:rPr>
        <w:t xml:space="preserve">] - Subregulation </w:t>
      </w:r>
      <w:r>
        <w:rPr>
          <w:rFonts w:ascii="Times New Roman" w:hAnsi="Times New Roman" w:cs="Times New Roman"/>
          <w:b/>
          <w:bCs/>
          <w:sz w:val="24"/>
          <w:szCs w:val="24"/>
        </w:rPr>
        <w:t>23</w:t>
      </w:r>
      <w:r w:rsidRPr="0091058A">
        <w:rPr>
          <w:rFonts w:ascii="Times New Roman" w:hAnsi="Times New Roman" w:cs="Times New Roman"/>
          <w:b/>
          <w:bCs/>
          <w:sz w:val="24"/>
          <w:szCs w:val="24"/>
        </w:rPr>
        <w:t>(</w:t>
      </w:r>
      <w:r>
        <w:rPr>
          <w:rFonts w:ascii="Times New Roman" w:hAnsi="Times New Roman" w:cs="Times New Roman"/>
          <w:b/>
          <w:bCs/>
          <w:sz w:val="24"/>
          <w:szCs w:val="24"/>
        </w:rPr>
        <w:t>3</w:t>
      </w:r>
      <w:r w:rsidRPr="0091058A">
        <w:rPr>
          <w:rFonts w:ascii="Times New Roman" w:hAnsi="Times New Roman" w:cs="Times New Roman"/>
          <w:b/>
          <w:bCs/>
          <w:sz w:val="24"/>
          <w:szCs w:val="24"/>
        </w:rPr>
        <w:t>)</w:t>
      </w:r>
    </w:p>
    <w:p w14:paraId="3805E178" w14:textId="5683CADF" w:rsidR="00501113" w:rsidRDefault="00501113" w:rsidP="007B043E">
      <w:pPr>
        <w:pStyle w:val="ListParagraph"/>
        <w:numPr>
          <w:ilvl w:val="0"/>
          <w:numId w:val="39"/>
        </w:numPr>
        <w:rPr>
          <w:rFonts w:ascii="Times New Roman" w:hAnsi="Times New Roman" w:cs="Times New Roman"/>
          <w:sz w:val="24"/>
          <w:szCs w:val="24"/>
        </w:rPr>
      </w:pPr>
      <w:r w:rsidRPr="002558FB">
        <w:rPr>
          <w:rFonts w:ascii="Times New Roman" w:hAnsi="Times New Roman" w:cs="Times New Roman"/>
          <w:sz w:val="24"/>
          <w:szCs w:val="24"/>
        </w:rPr>
        <w:t>Subregulation 23(3) of the OECD Regulations sets out the criteria that must be met before the Minister can grant a special import permit.</w:t>
      </w:r>
    </w:p>
    <w:p w14:paraId="190ABE28" w14:textId="77777777" w:rsidR="002558FB" w:rsidRPr="002558FB" w:rsidRDefault="002558FB" w:rsidP="002558FB">
      <w:pPr>
        <w:pStyle w:val="ListParagraph"/>
        <w:rPr>
          <w:rFonts w:ascii="Times New Roman" w:hAnsi="Times New Roman" w:cs="Times New Roman"/>
          <w:sz w:val="24"/>
          <w:szCs w:val="24"/>
        </w:rPr>
      </w:pPr>
    </w:p>
    <w:p w14:paraId="120BBA47" w14:textId="1BBBDE4B" w:rsidR="00501113" w:rsidRDefault="00261C3A" w:rsidP="007B043E">
      <w:pPr>
        <w:pStyle w:val="ListParagraph"/>
        <w:numPr>
          <w:ilvl w:val="0"/>
          <w:numId w:val="39"/>
        </w:numPr>
        <w:rPr>
          <w:rFonts w:ascii="Times New Roman" w:hAnsi="Times New Roman" w:cs="Times New Roman"/>
          <w:sz w:val="24"/>
          <w:szCs w:val="24"/>
        </w:rPr>
      </w:pPr>
      <w:r w:rsidRPr="002558FB">
        <w:rPr>
          <w:rFonts w:ascii="Times New Roman" w:hAnsi="Times New Roman" w:cs="Times New Roman"/>
          <w:sz w:val="24"/>
          <w:szCs w:val="24"/>
        </w:rPr>
        <w:t xml:space="preserve">Item </w:t>
      </w:r>
      <w:r w:rsidR="00B52E6E" w:rsidRPr="002558FB">
        <w:rPr>
          <w:rFonts w:ascii="Times New Roman" w:hAnsi="Times New Roman" w:cs="Times New Roman"/>
          <w:sz w:val="24"/>
          <w:szCs w:val="24"/>
        </w:rPr>
        <w:t>60</w:t>
      </w:r>
      <w:r w:rsidRPr="002558FB">
        <w:rPr>
          <w:rFonts w:ascii="Times New Roman" w:hAnsi="Times New Roman" w:cs="Times New Roman"/>
          <w:sz w:val="24"/>
          <w:szCs w:val="24"/>
        </w:rPr>
        <w:t xml:space="preserve"> amend</w:t>
      </w:r>
      <w:r w:rsidR="002558FB">
        <w:rPr>
          <w:rFonts w:ascii="Times New Roman" w:hAnsi="Times New Roman" w:cs="Times New Roman"/>
          <w:sz w:val="24"/>
          <w:szCs w:val="24"/>
        </w:rPr>
        <w:t>s</w:t>
      </w:r>
      <w:r w:rsidRPr="002558FB">
        <w:rPr>
          <w:rFonts w:ascii="Times New Roman" w:hAnsi="Times New Roman" w:cs="Times New Roman"/>
          <w:sz w:val="24"/>
          <w:szCs w:val="24"/>
        </w:rPr>
        <w:t xml:space="preserve"> subregulation </w:t>
      </w:r>
      <w:r w:rsidR="0010324E" w:rsidRPr="002558FB">
        <w:rPr>
          <w:rFonts w:ascii="Times New Roman" w:hAnsi="Times New Roman" w:cs="Times New Roman"/>
          <w:sz w:val="24"/>
          <w:szCs w:val="24"/>
        </w:rPr>
        <w:t>23</w:t>
      </w:r>
      <w:r w:rsidRPr="002558FB">
        <w:rPr>
          <w:rFonts w:ascii="Times New Roman" w:hAnsi="Times New Roman" w:cs="Times New Roman"/>
          <w:sz w:val="24"/>
          <w:szCs w:val="24"/>
        </w:rPr>
        <w:t>(</w:t>
      </w:r>
      <w:r w:rsidR="0010324E" w:rsidRPr="002558FB">
        <w:rPr>
          <w:rFonts w:ascii="Times New Roman" w:hAnsi="Times New Roman" w:cs="Times New Roman"/>
          <w:sz w:val="24"/>
          <w:szCs w:val="24"/>
        </w:rPr>
        <w:t>3</w:t>
      </w:r>
      <w:r w:rsidRPr="002558FB">
        <w:rPr>
          <w:rFonts w:ascii="Times New Roman" w:hAnsi="Times New Roman" w:cs="Times New Roman"/>
          <w:sz w:val="24"/>
          <w:szCs w:val="24"/>
        </w:rPr>
        <w:t xml:space="preserve">) of the OECD Regulations to omit “the Minister is satisfied that”. </w:t>
      </w:r>
      <w:r w:rsidR="00501113" w:rsidRPr="002558FB">
        <w:rPr>
          <w:rFonts w:ascii="Times New Roman" w:hAnsi="Times New Roman" w:cs="Times New Roman"/>
          <w:sz w:val="24"/>
          <w:szCs w:val="24"/>
        </w:rPr>
        <w:t xml:space="preserve">This </w:t>
      </w:r>
      <w:r w:rsidR="002558FB">
        <w:rPr>
          <w:rFonts w:ascii="Times New Roman" w:hAnsi="Times New Roman" w:cs="Times New Roman"/>
          <w:sz w:val="24"/>
          <w:szCs w:val="24"/>
        </w:rPr>
        <w:t>is</w:t>
      </w:r>
      <w:r w:rsidR="00501113" w:rsidRPr="002558FB">
        <w:rPr>
          <w:rFonts w:ascii="Times New Roman" w:hAnsi="Times New Roman" w:cs="Times New Roman"/>
          <w:sz w:val="24"/>
          <w:szCs w:val="24"/>
        </w:rPr>
        <w:t xml:space="preserve"> a consequential amendment to the amendments made by items 61 to 66 (which move</w:t>
      </w:r>
      <w:r w:rsidR="00D54488">
        <w:rPr>
          <w:rFonts w:ascii="Times New Roman" w:hAnsi="Times New Roman" w:cs="Times New Roman"/>
          <w:sz w:val="24"/>
          <w:szCs w:val="24"/>
        </w:rPr>
        <w:t>s</w:t>
      </w:r>
      <w:r w:rsidR="00501113" w:rsidRPr="002558FB">
        <w:rPr>
          <w:rFonts w:ascii="Times New Roman" w:hAnsi="Times New Roman" w:cs="Times New Roman"/>
          <w:sz w:val="24"/>
          <w:szCs w:val="24"/>
        </w:rPr>
        <w:t xml:space="preserve"> the requirement for the Minister to be satisfied of the relevant matters to each of the individual criteria in subsection 23(3)(a) to (f)) and item 67 (which insert</w:t>
      </w:r>
      <w:r w:rsidR="00D562A2">
        <w:rPr>
          <w:rFonts w:ascii="Times New Roman" w:hAnsi="Times New Roman" w:cs="Times New Roman"/>
          <w:sz w:val="24"/>
          <w:szCs w:val="24"/>
        </w:rPr>
        <w:t>s</w:t>
      </w:r>
      <w:r w:rsidR="00501113" w:rsidRPr="002558FB">
        <w:rPr>
          <w:rFonts w:ascii="Times New Roman" w:hAnsi="Times New Roman" w:cs="Times New Roman"/>
          <w:sz w:val="24"/>
          <w:szCs w:val="24"/>
        </w:rPr>
        <w:t xml:space="preserve"> new paragraph 23(3)(g)</w:t>
      </w:r>
      <w:r w:rsidR="00494951">
        <w:rPr>
          <w:rFonts w:ascii="Times New Roman" w:hAnsi="Times New Roman" w:cs="Times New Roman"/>
          <w:sz w:val="24"/>
          <w:szCs w:val="24"/>
        </w:rPr>
        <w:t xml:space="preserve"> to</w:t>
      </w:r>
      <w:r w:rsidR="00501113" w:rsidRPr="002558FB">
        <w:rPr>
          <w:rFonts w:ascii="Times New Roman" w:hAnsi="Times New Roman" w:cs="Times New Roman"/>
          <w:sz w:val="24"/>
          <w:szCs w:val="24"/>
        </w:rPr>
        <w:t xml:space="preserve"> provide a requirement for the Minister to take into account </w:t>
      </w:r>
      <w:r w:rsidR="008760CF">
        <w:rPr>
          <w:rFonts w:ascii="Times New Roman" w:hAnsi="Times New Roman" w:cs="Times New Roman"/>
          <w:sz w:val="24"/>
          <w:szCs w:val="24"/>
        </w:rPr>
        <w:t xml:space="preserve">any relevant </w:t>
      </w:r>
      <w:r w:rsidR="00501113" w:rsidRPr="002558FB">
        <w:rPr>
          <w:rFonts w:ascii="Times New Roman" w:hAnsi="Times New Roman" w:cs="Times New Roman"/>
          <w:sz w:val="24"/>
          <w:szCs w:val="24"/>
        </w:rPr>
        <w:t>public comments received on the permit application (or notice) in response to an invitation made under paragraph 33(1)(aa) of the Act).</w:t>
      </w:r>
    </w:p>
    <w:p w14:paraId="0D73A83C" w14:textId="77777777" w:rsidR="00D27E40" w:rsidRPr="002558FB" w:rsidRDefault="00D27E40" w:rsidP="00D27E40">
      <w:pPr>
        <w:pStyle w:val="ListParagraph"/>
        <w:rPr>
          <w:rFonts w:ascii="Times New Roman" w:hAnsi="Times New Roman" w:cs="Times New Roman"/>
          <w:sz w:val="24"/>
          <w:szCs w:val="24"/>
        </w:rPr>
      </w:pPr>
    </w:p>
    <w:p w14:paraId="73A044D3" w14:textId="6630A160" w:rsidR="00501113" w:rsidRPr="00D27E40" w:rsidRDefault="00501113"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This change is necessary because the new criterion in paragraph 23(3)(g) does not require the Minister to be satisfied of the relevant matter, only to take the relevant matter into account.</w:t>
      </w:r>
    </w:p>
    <w:p w14:paraId="5A89CB85" w14:textId="72874135" w:rsidR="00261C3A" w:rsidRPr="00455CCC" w:rsidRDefault="00261C3A" w:rsidP="00261C3A">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B52E6E">
        <w:rPr>
          <w:rFonts w:ascii="Times New Roman" w:hAnsi="Times New Roman" w:cs="Times New Roman"/>
          <w:b/>
          <w:bCs/>
          <w:sz w:val="24"/>
          <w:szCs w:val="24"/>
        </w:rPr>
        <w:t>61</w:t>
      </w:r>
      <w:r w:rsidRPr="00455CCC">
        <w:rPr>
          <w:rFonts w:ascii="Times New Roman" w:hAnsi="Times New Roman" w:cs="Times New Roman"/>
          <w:b/>
          <w:bCs/>
          <w:sz w:val="24"/>
          <w:szCs w:val="24"/>
        </w:rPr>
        <w:t xml:space="preserve">] - Paragraph </w:t>
      </w:r>
      <w:r w:rsidR="0010324E">
        <w:rPr>
          <w:rFonts w:ascii="Times New Roman" w:hAnsi="Times New Roman" w:cs="Times New Roman"/>
          <w:b/>
          <w:bCs/>
          <w:sz w:val="24"/>
          <w:szCs w:val="24"/>
        </w:rPr>
        <w:t>23</w:t>
      </w:r>
      <w:r w:rsidRPr="00455CCC">
        <w:rPr>
          <w:rFonts w:ascii="Times New Roman" w:hAnsi="Times New Roman" w:cs="Times New Roman"/>
          <w:b/>
          <w:bCs/>
          <w:sz w:val="24"/>
          <w:szCs w:val="24"/>
        </w:rPr>
        <w:t>(</w:t>
      </w:r>
      <w:r w:rsidR="0010324E">
        <w:rPr>
          <w:rFonts w:ascii="Times New Roman" w:hAnsi="Times New Roman" w:cs="Times New Roman"/>
          <w:b/>
          <w:bCs/>
          <w:sz w:val="24"/>
          <w:szCs w:val="24"/>
        </w:rPr>
        <w:t>3</w:t>
      </w:r>
      <w:r w:rsidRPr="00455CCC">
        <w:rPr>
          <w:rFonts w:ascii="Times New Roman" w:hAnsi="Times New Roman" w:cs="Times New Roman"/>
          <w:b/>
          <w:bCs/>
          <w:sz w:val="24"/>
          <w:szCs w:val="24"/>
        </w:rPr>
        <w:t>)(a)</w:t>
      </w:r>
    </w:p>
    <w:p w14:paraId="44AF48BC" w14:textId="59BF628D" w:rsidR="00501113"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B52E6E" w:rsidRPr="00D27E40">
        <w:rPr>
          <w:rFonts w:ascii="Times New Roman" w:hAnsi="Times New Roman" w:cs="Times New Roman"/>
          <w:sz w:val="24"/>
          <w:szCs w:val="24"/>
        </w:rPr>
        <w:t>61</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paragraph </w:t>
      </w:r>
      <w:r w:rsidR="0010324E" w:rsidRPr="00D27E40">
        <w:rPr>
          <w:rFonts w:ascii="Times New Roman" w:hAnsi="Times New Roman" w:cs="Times New Roman"/>
          <w:sz w:val="24"/>
          <w:szCs w:val="24"/>
        </w:rPr>
        <w:t>23</w:t>
      </w:r>
      <w:r w:rsidRPr="00D27E40">
        <w:rPr>
          <w:rFonts w:ascii="Times New Roman" w:hAnsi="Times New Roman" w:cs="Times New Roman"/>
          <w:sz w:val="24"/>
          <w:szCs w:val="24"/>
        </w:rPr>
        <w:t>(</w:t>
      </w:r>
      <w:r w:rsidR="0010324E" w:rsidRPr="00D27E40">
        <w:rPr>
          <w:rFonts w:ascii="Times New Roman" w:hAnsi="Times New Roman" w:cs="Times New Roman"/>
          <w:sz w:val="24"/>
          <w:szCs w:val="24"/>
        </w:rPr>
        <w:t>3</w:t>
      </w:r>
      <w:r w:rsidRPr="00D27E40">
        <w:rPr>
          <w:rFonts w:ascii="Times New Roman" w:hAnsi="Times New Roman" w:cs="Times New Roman"/>
          <w:sz w:val="24"/>
          <w:szCs w:val="24"/>
        </w:rPr>
        <w:t>)(a) of the OECD Regulation</w:t>
      </w:r>
      <w:r w:rsidR="00501113" w:rsidRPr="00D27E40">
        <w:rPr>
          <w:rFonts w:ascii="Times New Roman" w:hAnsi="Times New Roman" w:cs="Times New Roman"/>
          <w:sz w:val="24"/>
          <w:szCs w:val="24"/>
        </w:rPr>
        <w:t>s</w:t>
      </w:r>
      <w:r w:rsidRPr="00D27E40">
        <w:rPr>
          <w:rFonts w:ascii="Times New Roman" w:hAnsi="Times New Roman" w:cs="Times New Roman"/>
          <w:sz w:val="24"/>
          <w:szCs w:val="24"/>
        </w:rPr>
        <w:t xml:space="preserve"> to insert “the Minister is satisfied that” before “the application” at the start of the paragraph. </w:t>
      </w:r>
    </w:p>
    <w:p w14:paraId="1E349B0F" w14:textId="77777777" w:rsidR="00D27E40" w:rsidRPr="00D27E40" w:rsidRDefault="00D27E40" w:rsidP="00D27E40">
      <w:pPr>
        <w:pStyle w:val="ListParagraph"/>
        <w:rPr>
          <w:rFonts w:ascii="Times New Roman" w:hAnsi="Times New Roman" w:cs="Times New Roman"/>
          <w:sz w:val="24"/>
          <w:szCs w:val="24"/>
        </w:rPr>
      </w:pPr>
    </w:p>
    <w:p w14:paraId="73519DDB" w14:textId="40CED49D" w:rsidR="00261C3A" w:rsidRPr="00D27E40"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This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a</w:t>
      </w:r>
      <w:r w:rsidR="00501113" w:rsidRPr="00D27E40">
        <w:rPr>
          <w:rFonts w:ascii="Times New Roman" w:hAnsi="Times New Roman" w:cs="Times New Roman"/>
          <w:sz w:val="24"/>
          <w:szCs w:val="24"/>
        </w:rPr>
        <w:t xml:space="preserve"> consequential amendment to the amendments made by items 60 and 67. There </w:t>
      </w:r>
      <w:r w:rsidR="00D27E40">
        <w:rPr>
          <w:rFonts w:ascii="Times New Roman" w:hAnsi="Times New Roman" w:cs="Times New Roman"/>
          <w:sz w:val="24"/>
          <w:szCs w:val="24"/>
        </w:rPr>
        <w:t>is</w:t>
      </w:r>
      <w:r w:rsidR="00501113" w:rsidRPr="00D27E40">
        <w:rPr>
          <w:rFonts w:ascii="Times New Roman" w:hAnsi="Times New Roman" w:cs="Times New Roman"/>
          <w:sz w:val="24"/>
          <w:szCs w:val="24"/>
        </w:rPr>
        <w:t xml:space="preserve"> no change to the operation of existing paragraph 23(3)(a)</w:t>
      </w:r>
      <w:r w:rsidRPr="00D27E40">
        <w:rPr>
          <w:rFonts w:ascii="Times New Roman" w:hAnsi="Times New Roman" w:cs="Times New Roman"/>
          <w:sz w:val="24"/>
          <w:szCs w:val="24"/>
        </w:rPr>
        <w:t>.</w:t>
      </w:r>
    </w:p>
    <w:p w14:paraId="1D21D405" w14:textId="694ABD9E" w:rsidR="00261C3A" w:rsidRPr="00455CCC" w:rsidRDefault="00261C3A" w:rsidP="00261C3A">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B52E6E">
        <w:rPr>
          <w:rFonts w:ascii="Times New Roman" w:hAnsi="Times New Roman" w:cs="Times New Roman"/>
          <w:b/>
          <w:bCs/>
          <w:sz w:val="24"/>
          <w:szCs w:val="24"/>
        </w:rPr>
        <w:t>62</w:t>
      </w:r>
      <w:r w:rsidRPr="00455CCC">
        <w:rPr>
          <w:rFonts w:ascii="Times New Roman" w:hAnsi="Times New Roman" w:cs="Times New Roman"/>
          <w:b/>
          <w:bCs/>
          <w:sz w:val="24"/>
          <w:szCs w:val="24"/>
        </w:rPr>
        <w:t xml:space="preserve">] - Paragraph </w:t>
      </w:r>
      <w:r w:rsidR="007769BE">
        <w:rPr>
          <w:rFonts w:ascii="Times New Roman" w:hAnsi="Times New Roman" w:cs="Times New Roman"/>
          <w:b/>
          <w:bCs/>
          <w:sz w:val="24"/>
          <w:szCs w:val="24"/>
        </w:rPr>
        <w:t>23</w:t>
      </w:r>
      <w:r w:rsidRPr="00455CCC">
        <w:rPr>
          <w:rFonts w:ascii="Times New Roman" w:hAnsi="Times New Roman" w:cs="Times New Roman"/>
          <w:b/>
          <w:bCs/>
          <w:sz w:val="24"/>
          <w:szCs w:val="24"/>
        </w:rPr>
        <w:t>(</w:t>
      </w:r>
      <w:r w:rsidR="007769BE">
        <w:rPr>
          <w:rFonts w:ascii="Times New Roman" w:hAnsi="Times New Roman" w:cs="Times New Roman"/>
          <w:b/>
          <w:bCs/>
          <w:sz w:val="24"/>
          <w:szCs w:val="24"/>
        </w:rPr>
        <w:t>3</w:t>
      </w:r>
      <w:r w:rsidRPr="00455CCC">
        <w:rPr>
          <w:rFonts w:ascii="Times New Roman" w:hAnsi="Times New Roman" w:cs="Times New Roman"/>
          <w:b/>
          <w:bCs/>
          <w:sz w:val="24"/>
          <w:szCs w:val="24"/>
        </w:rPr>
        <w:t>)(</w:t>
      </w:r>
      <w:r>
        <w:rPr>
          <w:rFonts w:ascii="Times New Roman" w:hAnsi="Times New Roman" w:cs="Times New Roman"/>
          <w:b/>
          <w:bCs/>
          <w:sz w:val="24"/>
          <w:szCs w:val="24"/>
        </w:rPr>
        <w:t>b</w:t>
      </w:r>
      <w:r w:rsidRPr="00455CCC">
        <w:rPr>
          <w:rFonts w:ascii="Times New Roman" w:hAnsi="Times New Roman" w:cs="Times New Roman"/>
          <w:b/>
          <w:bCs/>
          <w:sz w:val="24"/>
          <w:szCs w:val="24"/>
        </w:rPr>
        <w:t>)</w:t>
      </w:r>
    </w:p>
    <w:p w14:paraId="13382F94" w14:textId="12FCBCDC" w:rsidR="00501113"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B52E6E" w:rsidRPr="00D27E40">
        <w:rPr>
          <w:rFonts w:ascii="Times New Roman" w:hAnsi="Times New Roman" w:cs="Times New Roman"/>
          <w:sz w:val="24"/>
          <w:szCs w:val="24"/>
        </w:rPr>
        <w:t>62</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paragraph </w:t>
      </w:r>
      <w:r w:rsidR="007769BE" w:rsidRPr="00D27E40">
        <w:rPr>
          <w:rFonts w:ascii="Times New Roman" w:hAnsi="Times New Roman" w:cs="Times New Roman"/>
          <w:sz w:val="24"/>
          <w:szCs w:val="24"/>
        </w:rPr>
        <w:t>23</w:t>
      </w:r>
      <w:r w:rsidRPr="00D27E40">
        <w:rPr>
          <w:rFonts w:ascii="Times New Roman" w:hAnsi="Times New Roman" w:cs="Times New Roman"/>
          <w:sz w:val="24"/>
          <w:szCs w:val="24"/>
        </w:rPr>
        <w:t>(</w:t>
      </w:r>
      <w:r w:rsidR="007769BE" w:rsidRPr="00D27E40">
        <w:rPr>
          <w:rFonts w:ascii="Times New Roman" w:hAnsi="Times New Roman" w:cs="Times New Roman"/>
          <w:sz w:val="24"/>
          <w:szCs w:val="24"/>
        </w:rPr>
        <w:t>3</w:t>
      </w:r>
      <w:r w:rsidRPr="00D27E40">
        <w:rPr>
          <w:rFonts w:ascii="Times New Roman" w:hAnsi="Times New Roman" w:cs="Times New Roman"/>
          <w:sz w:val="24"/>
          <w:szCs w:val="24"/>
        </w:rPr>
        <w:t>)(</w:t>
      </w:r>
      <w:r w:rsidR="007769BE" w:rsidRPr="00D27E40">
        <w:rPr>
          <w:rFonts w:ascii="Times New Roman" w:hAnsi="Times New Roman" w:cs="Times New Roman"/>
          <w:sz w:val="24"/>
          <w:szCs w:val="24"/>
        </w:rPr>
        <w:t>b</w:t>
      </w:r>
      <w:r w:rsidRPr="00D27E40">
        <w:rPr>
          <w:rFonts w:ascii="Times New Roman" w:hAnsi="Times New Roman" w:cs="Times New Roman"/>
          <w:sz w:val="24"/>
          <w:szCs w:val="24"/>
        </w:rPr>
        <w:t xml:space="preserve">) of the OECD Regulation to insert “the Minister is satisfied that” before “dealing” at the start of the paragraph. </w:t>
      </w:r>
    </w:p>
    <w:p w14:paraId="04E605A3" w14:textId="77777777" w:rsidR="00D27E40" w:rsidRPr="00D27E40" w:rsidRDefault="00D27E40" w:rsidP="00D27E40">
      <w:pPr>
        <w:pStyle w:val="ListParagraph"/>
        <w:rPr>
          <w:rFonts w:ascii="Times New Roman" w:hAnsi="Times New Roman" w:cs="Times New Roman"/>
          <w:sz w:val="24"/>
          <w:szCs w:val="24"/>
        </w:rPr>
      </w:pPr>
    </w:p>
    <w:p w14:paraId="17D7943C" w14:textId="3BA8471E" w:rsidR="00501113" w:rsidRPr="00D27E40" w:rsidRDefault="00501113"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This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a consequential amendment to the amendments made by items 60 and 67. There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no change to the operation of existing paragraph 23(3)(b).</w:t>
      </w:r>
    </w:p>
    <w:p w14:paraId="389CF5F7" w14:textId="17E1498E" w:rsidR="00261C3A" w:rsidRPr="00455CCC" w:rsidRDefault="00261C3A" w:rsidP="00261C3A">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B52E6E">
        <w:rPr>
          <w:rFonts w:ascii="Times New Roman" w:hAnsi="Times New Roman" w:cs="Times New Roman"/>
          <w:b/>
          <w:bCs/>
          <w:sz w:val="24"/>
          <w:szCs w:val="24"/>
        </w:rPr>
        <w:t>63</w:t>
      </w:r>
      <w:r w:rsidRPr="00455CCC">
        <w:rPr>
          <w:rFonts w:ascii="Times New Roman" w:hAnsi="Times New Roman" w:cs="Times New Roman"/>
          <w:b/>
          <w:bCs/>
          <w:sz w:val="24"/>
          <w:szCs w:val="24"/>
        </w:rPr>
        <w:t xml:space="preserve">] - Paragraph </w:t>
      </w:r>
      <w:r w:rsidR="00273293">
        <w:rPr>
          <w:rFonts w:ascii="Times New Roman" w:hAnsi="Times New Roman" w:cs="Times New Roman"/>
          <w:b/>
          <w:bCs/>
          <w:sz w:val="24"/>
          <w:szCs w:val="24"/>
        </w:rPr>
        <w:t>23</w:t>
      </w:r>
      <w:r w:rsidRPr="00455CCC">
        <w:rPr>
          <w:rFonts w:ascii="Times New Roman" w:hAnsi="Times New Roman" w:cs="Times New Roman"/>
          <w:b/>
          <w:bCs/>
          <w:sz w:val="24"/>
          <w:szCs w:val="24"/>
        </w:rPr>
        <w:t>(</w:t>
      </w:r>
      <w:r w:rsidR="00273293">
        <w:rPr>
          <w:rFonts w:ascii="Times New Roman" w:hAnsi="Times New Roman" w:cs="Times New Roman"/>
          <w:b/>
          <w:bCs/>
          <w:sz w:val="24"/>
          <w:szCs w:val="24"/>
        </w:rPr>
        <w:t>3</w:t>
      </w:r>
      <w:r w:rsidRPr="00455CCC">
        <w:rPr>
          <w:rFonts w:ascii="Times New Roman" w:hAnsi="Times New Roman" w:cs="Times New Roman"/>
          <w:b/>
          <w:bCs/>
          <w:sz w:val="24"/>
          <w:szCs w:val="24"/>
        </w:rPr>
        <w:t>)(</w:t>
      </w:r>
      <w:r w:rsidR="00273293">
        <w:rPr>
          <w:rFonts w:ascii="Times New Roman" w:hAnsi="Times New Roman" w:cs="Times New Roman"/>
          <w:b/>
          <w:bCs/>
          <w:sz w:val="24"/>
          <w:szCs w:val="24"/>
        </w:rPr>
        <w:t>c</w:t>
      </w:r>
      <w:r w:rsidRPr="00455CCC">
        <w:rPr>
          <w:rFonts w:ascii="Times New Roman" w:hAnsi="Times New Roman" w:cs="Times New Roman"/>
          <w:b/>
          <w:bCs/>
          <w:sz w:val="24"/>
          <w:szCs w:val="24"/>
        </w:rPr>
        <w:t>)</w:t>
      </w:r>
    </w:p>
    <w:p w14:paraId="3CAAB2D6" w14:textId="21A98C26" w:rsidR="00501113"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B52E6E" w:rsidRPr="00D27E40">
        <w:rPr>
          <w:rFonts w:ascii="Times New Roman" w:hAnsi="Times New Roman" w:cs="Times New Roman"/>
          <w:sz w:val="24"/>
          <w:szCs w:val="24"/>
        </w:rPr>
        <w:t>63</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paragraph </w:t>
      </w:r>
      <w:r w:rsidR="00273293" w:rsidRPr="00D27E40">
        <w:rPr>
          <w:rFonts w:ascii="Times New Roman" w:hAnsi="Times New Roman" w:cs="Times New Roman"/>
          <w:sz w:val="24"/>
          <w:szCs w:val="24"/>
        </w:rPr>
        <w:t>23</w:t>
      </w:r>
      <w:r w:rsidRPr="00D27E40">
        <w:rPr>
          <w:rFonts w:ascii="Times New Roman" w:hAnsi="Times New Roman" w:cs="Times New Roman"/>
          <w:sz w:val="24"/>
          <w:szCs w:val="24"/>
        </w:rPr>
        <w:t>(</w:t>
      </w:r>
      <w:r w:rsidR="00273293" w:rsidRPr="00D27E40">
        <w:rPr>
          <w:rFonts w:ascii="Times New Roman" w:hAnsi="Times New Roman" w:cs="Times New Roman"/>
          <w:sz w:val="24"/>
          <w:szCs w:val="24"/>
        </w:rPr>
        <w:t>3</w:t>
      </w:r>
      <w:r w:rsidRPr="00D27E40">
        <w:rPr>
          <w:rFonts w:ascii="Times New Roman" w:hAnsi="Times New Roman" w:cs="Times New Roman"/>
          <w:sz w:val="24"/>
          <w:szCs w:val="24"/>
        </w:rPr>
        <w:t>)(</w:t>
      </w:r>
      <w:r w:rsidR="00273293" w:rsidRPr="00D27E40">
        <w:rPr>
          <w:rFonts w:ascii="Times New Roman" w:hAnsi="Times New Roman" w:cs="Times New Roman"/>
          <w:sz w:val="24"/>
          <w:szCs w:val="24"/>
        </w:rPr>
        <w:t>c</w:t>
      </w:r>
      <w:r w:rsidRPr="00D27E40">
        <w:rPr>
          <w:rFonts w:ascii="Times New Roman" w:hAnsi="Times New Roman" w:cs="Times New Roman"/>
          <w:sz w:val="24"/>
          <w:szCs w:val="24"/>
        </w:rPr>
        <w:t xml:space="preserve">) of the OECD Regulation to insert “the Minister is satisfied that” before “the waste” at the start of the paragraph. </w:t>
      </w:r>
    </w:p>
    <w:p w14:paraId="007251EB" w14:textId="77777777" w:rsidR="00D27E40" w:rsidRPr="00D27E40" w:rsidRDefault="00D27E40" w:rsidP="00D27E40">
      <w:pPr>
        <w:pStyle w:val="ListParagraph"/>
        <w:rPr>
          <w:rFonts w:ascii="Times New Roman" w:hAnsi="Times New Roman" w:cs="Times New Roman"/>
          <w:sz w:val="24"/>
          <w:szCs w:val="24"/>
        </w:rPr>
      </w:pPr>
    </w:p>
    <w:p w14:paraId="1CADA3B9" w14:textId="25EE5A7D" w:rsidR="00501113" w:rsidRPr="00D27E40" w:rsidRDefault="00501113"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This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a consequential amendment to the amendments made by items 60 and 67. There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no change to the operation of existing paragraph 23(3)(c).</w:t>
      </w:r>
    </w:p>
    <w:p w14:paraId="028FF430" w14:textId="6524C68C" w:rsidR="00261C3A" w:rsidRPr="00455CCC" w:rsidRDefault="00261C3A" w:rsidP="00261C3A">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B52E6E">
        <w:rPr>
          <w:rFonts w:ascii="Times New Roman" w:hAnsi="Times New Roman" w:cs="Times New Roman"/>
          <w:b/>
          <w:bCs/>
          <w:sz w:val="24"/>
          <w:szCs w:val="24"/>
        </w:rPr>
        <w:t>64</w:t>
      </w:r>
      <w:r w:rsidRPr="00455CCC">
        <w:rPr>
          <w:rFonts w:ascii="Times New Roman" w:hAnsi="Times New Roman" w:cs="Times New Roman"/>
          <w:b/>
          <w:bCs/>
          <w:sz w:val="24"/>
          <w:szCs w:val="24"/>
        </w:rPr>
        <w:t xml:space="preserve">] - Paragraph </w:t>
      </w:r>
      <w:r w:rsidR="00F73B13">
        <w:rPr>
          <w:rFonts w:ascii="Times New Roman" w:hAnsi="Times New Roman" w:cs="Times New Roman"/>
          <w:b/>
          <w:bCs/>
          <w:sz w:val="24"/>
          <w:szCs w:val="24"/>
        </w:rPr>
        <w:t>23</w:t>
      </w:r>
      <w:r w:rsidRPr="00455CCC">
        <w:rPr>
          <w:rFonts w:ascii="Times New Roman" w:hAnsi="Times New Roman" w:cs="Times New Roman"/>
          <w:b/>
          <w:bCs/>
          <w:sz w:val="24"/>
          <w:szCs w:val="24"/>
        </w:rPr>
        <w:t>(</w:t>
      </w:r>
      <w:r w:rsidR="00F73B13">
        <w:rPr>
          <w:rFonts w:ascii="Times New Roman" w:hAnsi="Times New Roman" w:cs="Times New Roman"/>
          <w:b/>
          <w:bCs/>
          <w:sz w:val="24"/>
          <w:szCs w:val="24"/>
        </w:rPr>
        <w:t>3</w:t>
      </w:r>
      <w:r w:rsidRPr="00455CCC">
        <w:rPr>
          <w:rFonts w:ascii="Times New Roman" w:hAnsi="Times New Roman" w:cs="Times New Roman"/>
          <w:b/>
          <w:bCs/>
          <w:sz w:val="24"/>
          <w:szCs w:val="24"/>
        </w:rPr>
        <w:t>)(</w:t>
      </w:r>
      <w:r w:rsidR="00F73B13">
        <w:rPr>
          <w:rFonts w:ascii="Times New Roman" w:hAnsi="Times New Roman" w:cs="Times New Roman"/>
          <w:b/>
          <w:bCs/>
          <w:sz w:val="24"/>
          <w:szCs w:val="24"/>
        </w:rPr>
        <w:t>d</w:t>
      </w:r>
      <w:r w:rsidRPr="00455CCC">
        <w:rPr>
          <w:rFonts w:ascii="Times New Roman" w:hAnsi="Times New Roman" w:cs="Times New Roman"/>
          <w:b/>
          <w:bCs/>
          <w:sz w:val="24"/>
          <w:szCs w:val="24"/>
        </w:rPr>
        <w:t>)</w:t>
      </w:r>
    </w:p>
    <w:p w14:paraId="2B1841A2" w14:textId="404FDC91" w:rsidR="00501113"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B52E6E" w:rsidRPr="00D27E40">
        <w:rPr>
          <w:rFonts w:ascii="Times New Roman" w:hAnsi="Times New Roman" w:cs="Times New Roman"/>
          <w:sz w:val="24"/>
          <w:szCs w:val="24"/>
        </w:rPr>
        <w:t>64</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paragraph </w:t>
      </w:r>
      <w:r w:rsidR="00F73B13" w:rsidRPr="00D27E40">
        <w:rPr>
          <w:rFonts w:ascii="Times New Roman" w:hAnsi="Times New Roman" w:cs="Times New Roman"/>
          <w:sz w:val="24"/>
          <w:szCs w:val="24"/>
        </w:rPr>
        <w:t>23</w:t>
      </w:r>
      <w:r w:rsidRPr="00D27E40">
        <w:rPr>
          <w:rFonts w:ascii="Times New Roman" w:hAnsi="Times New Roman" w:cs="Times New Roman"/>
          <w:sz w:val="24"/>
          <w:szCs w:val="24"/>
        </w:rPr>
        <w:t>(</w:t>
      </w:r>
      <w:r w:rsidR="00F73B13" w:rsidRPr="00D27E40">
        <w:rPr>
          <w:rFonts w:ascii="Times New Roman" w:hAnsi="Times New Roman" w:cs="Times New Roman"/>
          <w:sz w:val="24"/>
          <w:szCs w:val="24"/>
        </w:rPr>
        <w:t>3</w:t>
      </w:r>
      <w:r w:rsidRPr="00D27E40">
        <w:rPr>
          <w:rFonts w:ascii="Times New Roman" w:hAnsi="Times New Roman" w:cs="Times New Roman"/>
          <w:sz w:val="24"/>
          <w:szCs w:val="24"/>
        </w:rPr>
        <w:t>)(</w:t>
      </w:r>
      <w:r w:rsidR="00F73B13" w:rsidRPr="00D27E40">
        <w:rPr>
          <w:rFonts w:ascii="Times New Roman" w:hAnsi="Times New Roman" w:cs="Times New Roman"/>
          <w:sz w:val="24"/>
          <w:szCs w:val="24"/>
        </w:rPr>
        <w:t>d</w:t>
      </w:r>
      <w:r w:rsidRPr="00D27E40">
        <w:rPr>
          <w:rFonts w:ascii="Times New Roman" w:hAnsi="Times New Roman" w:cs="Times New Roman"/>
          <w:sz w:val="24"/>
          <w:szCs w:val="24"/>
        </w:rPr>
        <w:t xml:space="preserve">) of the OECD Regulation to insert “the Minister is satisfied that” before “it is appropriate” at the start of the paragraph. </w:t>
      </w:r>
    </w:p>
    <w:p w14:paraId="52CD9053" w14:textId="77777777" w:rsidR="00D27E40" w:rsidRPr="00D27E40" w:rsidRDefault="00D27E40" w:rsidP="00D27E40">
      <w:pPr>
        <w:pStyle w:val="ListParagraph"/>
        <w:rPr>
          <w:rFonts w:ascii="Times New Roman" w:hAnsi="Times New Roman" w:cs="Times New Roman"/>
          <w:sz w:val="24"/>
          <w:szCs w:val="24"/>
        </w:rPr>
      </w:pPr>
    </w:p>
    <w:p w14:paraId="3CC362E5" w14:textId="2AD11606" w:rsidR="00FF3405" w:rsidRPr="00D27E40" w:rsidRDefault="00501113"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lastRenderedPageBreak/>
        <w:t xml:space="preserve">This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a consequential amendment to the amendments made by items 60 and 67. There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no change to the operation of existing paragraph 23(3)(d).</w:t>
      </w:r>
    </w:p>
    <w:p w14:paraId="3CBF7B6C" w14:textId="1C607DB6" w:rsidR="00261C3A" w:rsidRPr="00455CCC" w:rsidRDefault="00261C3A" w:rsidP="00261C3A">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4010A6">
        <w:rPr>
          <w:rFonts w:ascii="Times New Roman" w:hAnsi="Times New Roman" w:cs="Times New Roman"/>
          <w:b/>
          <w:bCs/>
          <w:sz w:val="24"/>
          <w:szCs w:val="24"/>
        </w:rPr>
        <w:t>6</w:t>
      </w:r>
      <w:r w:rsidR="00B52E6E">
        <w:rPr>
          <w:rFonts w:ascii="Times New Roman" w:hAnsi="Times New Roman" w:cs="Times New Roman"/>
          <w:b/>
          <w:bCs/>
          <w:sz w:val="24"/>
          <w:szCs w:val="24"/>
        </w:rPr>
        <w:t>5</w:t>
      </w:r>
      <w:r w:rsidRPr="00455CCC">
        <w:rPr>
          <w:rFonts w:ascii="Times New Roman" w:hAnsi="Times New Roman" w:cs="Times New Roman"/>
          <w:b/>
          <w:bCs/>
          <w:sz w:val="24"/>
          <w:szCs w:val="24"/>
        </w:rPr>
        <w:t xml:space="preserve">] - Paragraph </w:t>
      </w:r>
      <w:r w:rsidR="004010A6">
        <w:rPr>
          <w:rFonts w:ascii="Times New Roman" w:hAnsi="Times New Roman" w:cs="Times New Roman"/>
          <w:b/>
          <w:bCs/>
          <w:sz w:val="24"/>
          <w:szCs w:val="24"/>
        </w:rPr>
        <w:t>23</w:t>
      </w:r>
      <w:r w:rsidRPr="00455CCC">
        <w:rPr>
          <w:rFonts w:ascii="Times New Roman" w:hAnsi="Times New Roman" w:cs="Times New Roman"/>
          <w:b/>
          <w:bCs/>
          <w:sz w:val="24"/>
          <w:szCs w:val="24"/>
        </w:rPr>
        <w:t>(</w:t>
      </w:r>
      <w:r w:rsidR="004010A6">
        <w:rPr>
          <w:rFonts w:ascii="Times New Roman" w:hAnsi="Times New Roman" w:cs="Times New Roman"/>
          <w:b/>
          <w:bCs/>
          <w:sz w:val="24"/>
          <w:szCs w:val="24"/>
        </w:rPr>
        <w:t>3</w:t>
      </w:r>
      <w:r w:rsidRPr="00455CCC">
        <w:rPr>
          <w:rFonts w:ascii="Times New Roman" w:hAnsi="Times New Roman" w:cs="Times New Roman"/>
          <w:b/>
          <w:bCs/>
          <w:sz w:val="24"/>
          <w:szCs w:val="24"/>
        </w:rPr>
        <w:t>)(</w:t>
      </w:r>
      <w:r w:rsidR="004010A6">
        <w:rPr>
          <w:rFonts w:ascii="Times New Roman" w:hAnsi="Times New Roman" w:cs="Times New Roman"/>
          <w:b/>
          <w:bCs/>
          <w:sz w:val="24"/>
          <w:szCs w:val="24"/>
        </w:rPr>
        <w:t>e</w:t>
      </w:r>
      <w:r w:rsidRPr="00455CCC">
        <w:rPr>
          <w:rFonts w:ascii="Times New Roman" w:hAnsi="Times New Roman" w:cs="Times New Roman"/>
          <w:b/>
          <w:bCs/>
          <w:sz w:val="24"/>
          <w:szCs w:val="24"/>
        </w:rPr>
        <w:t>)</w:t>
      </w:r>
      <w:r>
        <w:rPr>
          <w:rFonts w:ascii="Times New Roman" w:hAnsi="Times New Roman" w:cs="Times New Roman"/>
          <w:b/>
          <w:bCs/>
          <w:sz w:val="24"/>
          <w:szCs w:val="24"/>
        </w:rPr>
        <w:t xml:space="preserve"> </w:t>
      </w:r>
    </w:p>
    <w:p w14:paraId="68426B8D" w14:textId="7DFFBE77" w:rsidR="00501113"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4010A6" w:rsidRPr="00D27E40">
        <w:rPr>
          <w:rFonts w:ascii="Times New Roman" w:hAnsi="Times New Roman" w:cs="Times New Roman"/>
          <w:sz w:val="24"/>
          <w:szCs w:val="24"/>
        </w:rPr>
        <w:t>6</w:t>
      </w:r>
      <w:r w:rsidR="00B52E6E" w:rsidRPr="00D27E40">
        <w:rPr>
          <w:rFonts w:ascii="Times New Roman" w:hAnsi="Times New Roman" w:cs="Times New Roman"/>
          <w:sz w:val="24"/>
          <w:szCs w:val="24"/>
        </w:rPr>
        <w:t>5</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paragraph </w:t>
      </w:r>
      <w:r w:rsidR="004010A6" w:rsidRPr="00D27E40">
        <w:rPr>
          <w:rFonts w:ascii="Times New Roman" w:hAnsi="Times New Roman" w:cs="Times New Roman"/>
          <w:sz w:val="24"/>
          <w:szCs w:val="24"/>
        </w:rPr>
        <w:t>23</w:t>
      </w:r>
      <w:r w:rsidRPr="00D27E40">
        <w:rPr>
          <w:rFonts w:ascii="Times New Roman" w:hAnsi="Times New Roman" w:cs="Times New Roman"/>
          <w:sz w:val="24"/>
          <w:szCs w:val="24"/>
        </w:rPr>
        <w:t>(</w:t>
      </w:r>
      <w:r w:rsidR="004010A6" w:rsidRPr="00D27E40">
        <w:rPr>
          <w:rFonts w:ascii="Times New Roman" w:hAnsi="Times New Roman" w:cs="Times New Roman"/>
          <w:sz w:val="24"/>
          <w:szCs w:val="24"/>
        </w:rPr>
        <w:t>3</w:t>
      </w:r>
      <w:r w:rsidRPr="00D27E40">
        <w:rPr>
          <w:rFonts w:ascii="Times New Roman" w:hAnsi="Times New Roman" w:cs="Times New Roman"/>
          <w:sz w:val="24"/>
          <w:szCs w:val="24"/>
        </w:rPr>
        <w:t>)(</w:t>
      </w:r>
      <w:r w:rsidR="004010A6" w:rsidRPr="00D27E40">
        <w:rPr>
          <w:rFonts w:ascii="Times New Roman" w:hAnsi="Times New Roman" w:cs="Times New Roman"/>
          <w:sz w:val="24"/>
          <w:szCs w:val="24"/>
        </w:rPr>
        <w:t>e</w:t>
      </w:r>
      <w:r w:rsidRPr="00D27E40">
        <w:rPr>
          <w:rFonts w:ascii="Times New Roman" w:hAnsi="Times New Roman" w:cs="Times New Roman"/>
          <w:sz w:val="24"/>
          <w:szCs w:val="24"/>
        </w:rPr>
        <w:t xml:space="preserve">) of the OECD Regulation to insert “the Minister is satisfied that” before “the waste will” at the start of the paragraph. </w:t>
      </w:r>
    </w:p>
    <w:p w14:paraId="573ADF67" w14:textId="77777777" w:rsidR="00D27E40" w:rsidRPr="00D27E40" w:rsidRDefault="00D27E40" w:rsidP="00D27E40">
      <w:pPr>
        <w:pStyle w:val="ListParagraph"/>
        <w:rPr>
          <w:rFonts w:ascii="Times New Roman" w:hAnsi="Times New Roman" w:cs="Times New Roman"/>
          <w:sz w:val="24"/>
          <w:szCs w:val="24"/>
        </w:rPr>
      </w:pPr>
    </w:p>
    <w:p w14:paraId="51C50F0B" w14:textId="0A572F5C" w:rsidR="00501113" w:rsidRPr="00D27E40" w:rsidRDefault="00501113"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This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a consequential amendment to the amendments made by items 60 and 67. There </w:t>
      </w:r>
      <w:r w:rsidR="00D562A2">
        <w:rPr>
          <w:rFonts w:ascii="Times New Roman" w:hAnsi="Times New Roman" w:cs="Times New Roman"/>
          <w:sz w:val="24"/>
          <w:szCs w:val="24"/>
        </w:rPr>
        <w:t>is</w:t>
      </w:r>
      <w:r w:rsidRPr="00D27E40">
        <w:rPr>
          <w:rFonts w:ascii="Times New Roman" w:hAnsi="Times New Roman" w:cs="Times New Roman"/>
          <w:sz w:val="24"/>
          <w:szCs w:val="24"/>
        </w:rPr>
        <w:t xml:space="preserve"> no change to the operation of existing paragraph 23(3)(e).</w:t>
      </w:r>
    </w:p>
    <w:p w14:paraId="18972866" w14:textId="1FF2C8DA" w:rsidR="00261C3A" w:rsidRPr="00455CCC" w:rsidRDefault="00261C3A" w:rsidP="00261C3A">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117EA1">
        <w:rPr>
          <w:rFonts w:ascii="Times New Roman" w:hAnsi="Times New Roman" w:cs="Times New Roman"/>
          <w:b/>
          <w:bCs/>
          <w:sz w:val="24"/>
          <w:szCs w:val="24"/>
        </w:rPr>
        <w:t>6</w:t>
      </w:r>
      <w:r w:rsidR="00B52E6E">
        <w:rPr>
          <w:rFonts w:ascii="Times New Roman" w:hAnsi="Times New Roman" w:cs="Times New Roman"/>
          <w:b/>
          <w:bCs/>
          <w:sz w:val="24"/>
          <w:szCs w:val="24"/>
        </w:rPr>
        <w:t>6</w:t>
      </w:r>
      <w:r w:rsidRPr="00455CCC">
        <w:rPr>
          <w:rFonts w:ascii="Times New Roman" w:hAnsi="Times New Roman" w:cs="Times New Roman"/>
          <w:b/>
          <w:bCs/>
          <w:sz w:val="24"/>
          <w:szCs w:val="24"/>
        </w:rPr>
        <w:t xml:space="preserve">] - Paragraph </w:t>
      </w:r>
      <w:r w:rsidR="00117EA1">
        <w:rPr>
          <w:rFonts w:ascii="Times New Roman" w:hAnsi="Times New Roman" w:cs="Times New Roman"/>
          <w:b/>
          <w:bCs/>
          <w:sz w:val="24"/>
          <w:szCs w:val="24"/>
        </w:rPr>
        <w:t>23</w:t>
      </w:r>
      <w:r w:rsidRPr="00455CCC">
        <w:rPr>
          <w:rFonts w:ascii="Times New Roman" w:hAnsi="Times New Roman" w:cs="Times New Roman"/>
          <w:b/>
          <w:bCs/>
          <w:sz w:val="24"/>
          <w:szCs w:val="24"/>
        </w:rPr>
        <w:t>(</w:t>
      </w:r>
      <w:r w:rsidR="00117EA1">
        <w:rPr>
          <w:rFonts w:ascii="Times New Roman" w:hAnsi="Times New Roman" w:cs="Times New Roman"/>
          <w:b/>
          <w:bCs/>
          <w:sz w:val="24"/>
          <w:szCs w:val="24"/>
        </w:rPr>
        <w:t>3</w:t>
      </w:r>
      <w:r w:rsidRPr="00455CCC">
        <w:rPr>
          <w:rFonts w:ascii="Times New Roman" w:hAnsi="Times New Roman" w:cs="Times New Roman"/>
          <w:b/>
          <w:bCs/>
          <w:sz w:val="24"/>
          <w:szCs w:val="24"/>
        </w:rPr>
        <w:t>)(</w:t>
      </w:r>
      <w:r w:rsidR="00117EA1">
        <w:rPr>
          <w:rFonts w:ascii="Times New Roman" w:hAnsi="Times New Roman" w:cs="Times New Roman"/>
          <w:b/>
          <w:bCs/>
          <w:sz w:val="24"/>
          <w:szCs w:val="24"/>
        </w:rPr>
        <w:t>f</w:t>
      </w:r>
      <w:r w:rsidRPr="00455CCC">
        <w:rPr>
          <w:rFonts w:ascii="Times New Roman" w:hAnsi="Times New Roman" w:cs="Times New Roman"/>
          <w:b/>
          <w:bCs/>
          <w:sz w:val="24"/>
          <w:szCs w:val="24"/>
        </w:rPr>
        <w:t>)</w:t>
      </w:r>
    </w:p>
    <w:p w14:paraId="00D5B936" w14:textId="651F06BB" w:rsidR="00501113"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117EA1" w:rsidRPr="00D27E40">
        <w:rPr>
          <w:rFonts w:ascii="Times New Roman" w:hAnsi="Times New Roman" w:cs="Times New Roman"/>
          <w:sz w:val="24"/>
          <w:szCs w:val="24"/>
        </w:rPr>
        <w:t>6</w:t>
      </w:r>
      <w:r w:rsidR="00B52E6E" w:rsidRPr="00D27E40">
        <w:rPr>
          <w:rFonts w:ascii="Times New Roman" w:hAnsi="Times New Roman" w:cs="Times New Roman"/>
          <w:sz w:val="24"/>
          <w:szCs w:val="24"/>
        </w:rPr>
        <w:t>6</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paragraph </w:t>
      </w:r>
      <w:r w:rsidR="00117EA1" w:rsidRPr="00D27E40">
        <w:rPr>
          <w:rFonts w:ascii="Times New Roman" w:hAnsi="Times New Roman" w:cs="Times New Roman"/>
          <w:sz w:val="24"/>
          <w:szCs w:val="24"/>
        </w:rPr>
        <w:t>23</w:t>
      </w:r>
      <w:r w:rsidRPr="00D27E40">
        <w:rPr>
          <w:rFonts w:ascii="Times New Roman" w:hAnsi="Times New Roman" w:cs="Times New Roman"/>
          <w:sz w:val="24"/>
          <w:szCs w:val="24"/>
        </w:rPr>
        <w:t>(</w:t>
      </w:r>
      <w:r w:rsidR="00117EA1" w:rsidRPr="00D27E40">
        <w:rPr>
          <w:rFonts w:ascii="Times New Roman" w:hAnsi="Times New Roman" w:cs="Times New Roman"/>
          <w:sz w:val="24"/>
          <w:szCs w:val="24"/>
        </w:rPr>
        <w:t>3</w:t>
      </w:r>
      <w:r w:rsidRPr="00D27E40">
        <w:rPr>
          <w:rFonts w:ascii="Times New Roman" w:hAnsi="Times New Roman" w:cs="Times New Roman"/>
          <w:sz w:val="24"/>
          <w:szCs w:val="24"/>
        </w:rPr>
        <w:t>)(</w:t>
      </w:r>
      <w:r w:rsidR="00117EA1" w:rsidRPr="00D27E40">
        <w:rPr>
          <w:rFonts w:ascii="Times New Roman" w:hAnsi="Times New Roman" w:cs="Times New Roman"/>
          <w:sz w:val="24"/>
          <w:szCs w:val="24"/>
        </w:rPr>
        <w:t>f</w:t>
      </w:r>
      <w:r w:rsidRPr="00D27E40">
        <w:rPr>
          <w:rFonts w:ascii="Times New Roman" w:hAnsi="Times New Roman" w:cs="Times New Roman"/>
          <w:sz w:val="24"/>
          <w:szCs w:val="24"/>
        </w:rPr>
        <w:t xml:space="preserve">) of the OECD Regulation to insert “the Minister is satisfied that” before “the applicant” at the start of the paragraph. </w:t>
      </w:r>
    </w:p>
    <w:p w14:paraId="725210FE" w14:textId="77777777" w:rsidR="00D27E40" w:rsidRPr="00D27E40" w:rsidRDefault="00D27E40" w:rsidP="00D27E40">
      <w:pPr>
        <w:pStyle w:val="ListParagraph"/>
        <w:rPr>
          <w:rFonts w:ascii="Times New Roman" w:hAnsi="Times New Roman" w:cs="Times New Roman"/>
          <w:sz w:val="24"/>
          <w:szCs w:val="24"/>
        </w:rPr>
      </w:pPr>
    </w:p>
    <w:p w14:paraId="3C03C4E5" w14:textId="5C90890E" w:rsidR="00501113" w:rsidRPr="00D27E40" w:rsidRDefault="00501113"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This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a consequential amendment to the amendments made by items 60 and 67. There </w:t>
      </w:r>
      <w:r w:rsidR="00D27E40">
        <w:rPr>
          <w:rFonts w:ascii="Times New Roman" w:hAnsi="Times New Roman" w:cs="Times New Roman"/>
          <w:sz w:val="24"/>
          <w:szCs w:val="24"/>
        </w:rPr>
        <w:t>is</w:t>
      </w:r>
      <w:r w:rsidRPr="00D27E40">
        <w:rPr>
          <w:rFonts w:ascii="Times New Roman" w:hAnsi="Times New Roman" w:cs="Times New Roman"/>
          <w:sz w:val="24"/>
          <w:szCs w:val="24"/>
        </w:rPr>
        <w:t xml:space="preserve"> no change to the operation of existing paragraph 23(3)(f).</w:t>
      </w:r>
    </w:p>
    <w:p w14:paraId="59E492D8" w14:textId="2715C5D3" w:rsidR="00261C3A" w:rsidRPr="00924877" w:rsidRDefault="00261C3A" w:rsidP="00261C3A">
      <w:pPr>
        <w:rPr>
          <w:rFonts w:ascii="Times New Roman" w:hAnsi="Times New Roman" w:cs="Times New Roman"/>
          <w:b/>
          <w:bCs/>
          <w:sz w:val="24"/>
          <w:szCs w:val="24"/>
        </w:rPr>
      </w:pPr>
      <w:r w:rsidRPr="00924877">
        <w:rPr>
          <w:rFonts w:ascii="Times New Roman" w:hAnsi="Times New Roman" w:cs="Times New Roman"/>
          <w:b/>
          <w:bCs/>
          <w:sz w:val="24"/>
          <w:szCs w:val="24"/>
        </w:rPr>
        <w:t>Item [</w:t>
      </w:r>
      <w:r w:rsidR="00240776">
        <w:rPr>
          <w:rFonts w:ascii="Times New Roman" w:hAnsi="Times New Roman" w:cs="Times New Roman"/>
          <w:b/>
          <w:bCs/>
          <w:sz w:val="24"/>
          <w:szCs w:val="24"/>
        </w:rPr>
        <w:t>6</w:t>
      </w:r>
      <w:r w:rsidR="00B52E6E">
        <w:rPr>
          <w:rFonts w:ascii="Times New Roman" w:hAnsi="Times New Roman" w:cs="Times New Roman"/>
          <w:b/>
          <w:bCs/>
          <w:sz w:val="24"/>
          <w:szCs w:val="24"/>
        </w:rPr>
        <w:t>7</w:t>
      </w:r>
      <w:r w:rsidRPr="00924877">
        <w:rPr>
          <w:rFonts w:ascii="Times New Roman" w:hAnsi="Times New Roman" w:cs="Times New Roman"/>
          <w:b/>
          <w:bCs/>
          <w:sz w:val="24"/>
          <w:szCs w:val="24"/>
        </w:rPr>
        <w:t xml:space="preserve">] - At the end of subregulation </w:t>
      </w:r>
      <w:r w:rsidR="00240776">
        <w:rPr>
          <w:rFonts w:ascii="Times New Roman" w:hAnsi="Times New Roman" w:cs="Times New Roman"/>
          <w:b/>
          <w:bCs/>
          <w:sz w:val="24"/>
          <w:szCs w:val="24"/>
        </w:rPr>
        <w:t>23</w:t>
      </w:r>
      <w:r w:rsidRPr="00924877">
        <w:rPr>
          <w:rFonts w:ascii="Times New Roman" w:hAnsi="Times New Roman" w:cs="Times New Roman"/>
          <w:b/>
          <w:bCs/>
          <w:sz w:val="24"/>
          <w:szCs w:val="24"/>
        </w:rPr>
        <w:t>(</w:t>
      </w:r>
      <w:r w:rsidR="00240776">
        <w:rPr>
          <w:rFonts w:ascii="Times New Roman" w:hAnsi="Times New Roman" w:cs="Times New Roman"/>
          <w:b/>
          <w:bCs/>
          <w:sz w:val="24"/>
          <w:szCs w:val="24"/>
        </w:rPr>
        <w:t>3</w:t>
      </w:r>
      <w:r w:rsidRPr="00924877">
        <w:rPr>
          <w:rFonts w:ascii="Times New Roman" w:hAnsi="Times New Roman" w:cs="Times New Roman"/>
          <w:b/>
          <w:bCs/>
          <w:sz w:val="24"/>
          <w:szCs w:val="24"/>
        </w:rPr>
        <w:t>)</w:t>
      </w:r>
    </w:p>
    <w:p w14:paraId="76F14150" w14:textId="77777777" w:rsidR="002E0F82"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Subsection 33(1) of the Act, as amended by the Amending Act, requires the Minister to cause to be published certain information on the Department’s website as soon as practicable after the relevant circumstances arise. </w:t>
      </w:r>
    </w:p>
    <w:p w14:paraId="2958667C" w14:textId="77777777" w:rsidR="002E0F82" w:rsidRDefault="002E0F82" w:rsidP="002E0F82">
      <w:pPr>
        <w:pStyle w:val="ListParagraph"/>
        <w:rPr>
          <w:rFonts w:ascii="Times New Roman" w:hAnsi="Times New Roman" w:cs="Times New Roman"/>
          <w:sz w:val="24"/>
          <w:szCs w:val="24"/>
        </w:rPr>
      </w:pPr>
    </w:p>
    <w:p w14:paraId="777D6FAC" w14:textId="08A39274" w:rsidR="00261C3A"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Some of that information includes each permit application</w:t>
      </w:r>
      <w:r w:rsidR="00494951">
        <w:rPr>
          <w:rFonts w:ascii="Times New Roman" w:hAnsi="Times New Roman" w:cs="Times New Roman"/>
          <w:sz w:val="24"/>
          <w:szCs w:val="24"/>
        </w:rPr>
        <w:t>,</w:t>
      </w:r>
      <w:r w:rsidRPr="00D27E40">
        <w:rPr>
          <w:rFonts w:ascii="Times New Roman" w:hAnsi="Times New Roman" w:cs="Times New Roman"/>
          <w:sz w:val="24"/>
          <w:szCs w:val="24"/>
        </w:rPr>
        <w:t xml:space="preserve"> or notice to vary a permit application</w:t>
      </w:r>
      <w:r w:rsidR="00494951">
        <w:rPr>
          <w:rFonts w:ascii="Times New Roman" w:hAnsi="Times New Roman" w:cs="Times New Roman"/>
          <w:sz w:val="24"/>
          <w:szCs w:val="24"/>
        </w:rPr>
        <w:t>,</w:t>
      </w:r>
      <w:r w:rsidRPr="00D27E40">
        <w:rPr>
          <w:rFonts w:ascii="Times New Roman" w:hAnsi="Times New Roman" w:cs="Times New Roman"/>
          <w:sz w:val="24"/>
          <w:szCs w:val="24"/>
        </w:rPr>
        <w:t xml:space="preserve"> that the Minister receives (paragraph 33(1)(a) of the Act)</w:t>
      </w:r>
      <w:r w:rsidR="00494951">
        <w:rPr>
          <w:rFonts w:ascii="Times New Roman" w:hAnsi="Times New Roman" w:cs="Times New Roman"/>
          <w:sz w:val="24"/>
          <w:szCs w:val="24"/>
        </w:rPr>
        <w:t xml:space="preserve"> </w:t>
      </w:r>
      <w:r w:rsidRPr="00D27E40">
        <w:rPr>
          <w:rFonts w:ascii="Times New Roman" w:hAnsi="Times New Roman" w:cs="Times New Roman"/>
          <w:sz w:val="24"/>
          <w:szCs w:val="24"/>
        </w:rPr>
        <w:t>and</w:t>
      </w:r>
      <w:r w:rsidR="00494951">
        <w:rPr>
          <w:rFonts w:ascii="Times New Roman" w:hAnsi="Times New Roman" w:cs="Times New Roman"/>
          <w:sz w:val="24"/>
          <w:szCs w:val="24"/>
        </w:rPr>
        <w:t>,</w:t>
      </w:r>
      <w:r w:rsidRPr="00D27E40">
        <w:rPr>
          <w:rFonts w:ascii="Times New Roman" w:hAnsi="Times New Roman" w:cs="Times New Roman"/>
          <w:sz w:val="24"/>
          <w:szCs w:val="24"/>
        </w:rPr>
        <w:t xml:space="preserve"> for each application or notice, an invitation for members of the public to comment on the application or notice within 15 business days </w:t>
      </w:r>
      <w:r w:rsidR="002E0F82">
        <w:rPr>
          <w:rFonts w:ascii="Times New Roman" w:hAnsi="Times New Roman" w:cs="Times New Roman"/>
          <w:sz w:val="24"/>
          <w:szCs w:val="24"/>
        </w:rPr>
        <w:t>of it</w:t>
      </w:r>
      <w:r w:rsidRPr="00D27E40">
        <w:rPr>
          <w:rFonts w:ascii="Times New Roman" w:hAnsi="Times New Roman" w:cs="Times New Roman"/>
          <w:sz w:val="24"/>
          <w:szCs w:val="24"/>
        </w:rPr>
        <w:t xml:space="preserve"> being published (paragraph 33(1)(aa)). </w:t>
      </w:r>
    </w:p>
    <w:p w14:paraId="2A0A3BDE" w14:textId="77777777" w:rsidR="00D27E40" w:rsidRPr="00D27E40" w:rsidRDefault="00D27E40" w:rsidP="00D27E40">
      <w:pPr>
        <w:pStyle w:val="ListParagraph"/>
        <w:rPr>
          <w:rFonts w:ascii="Times New Roman" w:hAnsi="Times New Roman" w:cs="Times New Roman"/>
          <w:sz w:val="24"/>
          <w:szCs w:val="24"/>
        </w:rPr>
      </w:pPr>
    </w:p>
    <w:p w14:paraId="050B6137" w14:textId="33A2569B" w:rsidR="00261C3A" w:rsidRDefault="00261C3A"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240776" w:rsidRPr="00D27E40">
        <w:rPr>
          <w:rFonts w:ascii="Times New Roman" w:hAnsi="Times New Roman" w:cs="Times New Roman"/>
          <w:sz w:val="24"/>
          <w:szCs w:val="24"/>
        </w:rPr>
        <w:t>6</w:t>
      </w:r>
      <w:r w:rsidR="00B52E6E" w:rsidRPr="00D27E40">
        <w:rPr>
          <w:rFonts w:ascii="Times New Roman" w:hAnsi="Times New Roman" w:cs="Times New Roman"/>
          <w:sz w:val="24"/>
          <w:szCs w:val="24"/>
        </w:rPr>
        <w:t>7</w:t>
      </w:r>
      <w:r w:rsidRPr="00D27E40">
        <w:rPr>
          <w:rFonts w:ascii="Times New Roman" w:hAnsi="Times New Roman" w:cs="Times New Roman"/>
          <w:sz w:val="24"/>
          <w:szCs w:val="24"/>
        </w:rPr>
        <w:t xml:space="preserve"> add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a new paragraph </w:t>
      </w:r>
      <w:r w:rsidR="00240776" w:rsidRPr="00D27E40">
        <w:rPr>
          <w:rFonts w:ascii="Times New Roman" w:hAnsi="Times New Roman" w:cs="Times New Roman"/>
          <w:sz w:val="24"/>
          <w:szCs w:val="24"/>
        </w:rPr>
        <w:t>23</w:t>
      </w:r>
      <w:r w:rsidRPr="00D27E40">
        <w:rPr>
          <w:rFonts w:ascii="Times New Roman" w:hAnsi="Times New Roman" w:cs="Times New Roman"/>
          <w:sz w:val="24"/>
          <w:szCs w:val="24"/>
        </w:rPr>
        <w:t>(</w:t>
      </w:r>
      <w:r w:rsidR="00240776" w:rsidRPr="00D27E40">
        <w:rPr>
          <w:rFonts w:ascii="Times New Roman" w:hAnsi="Times New Roman" w:cs="Times New Roman"/>
          <w:sz w:val="24"/>
          <w:szCs w:val="24"/>
        </w:rPr>
        <w:t>3</w:t>
      </w:r>
      <w:r w:rsidRPr="00D27E40">
        <w:rPr>
          <w:rFonts w:ascii="Times New Roman" w:hAnsi="Times New Roman" w:cs="Times New Roman"/>
          <w:sz w:val="24"/>
          <w:szCs w:val="24"/>
        </w:rPr>
        <w:t>)(</w:t>
      </w:r>
      <w:r w:rsidR="00240776" w:rsidRPr="00D27E40">
        <w:rPr>
          <w:rFonts w:ascii="Times New Roman" w:hAnsi="Times New Roman" w:cs="Times New Roman"/>
          <w:sz w:val="24"/>
          <w:szCs w:val="24"/>
        </w:rPr>
        <w:t>g</w:t>
      </w:r>
      <w:r w:rsidRPr="00D27E40">
        <w:rPr>
          <w:rFonts w:ascii="Times New Roman" w:hAnsi="Times New Roman" w:cs="Times New Roman"/>
          <w:sz w:val="24"/>
          <w:szCs w:val="24"/>
        </w:rPr>
        <w:t xml:space="preserve">) to subregulation </w:t>
      </w:r>
      <w:r w:rsidR="00240776" w:rsidRPr="00D27E40">
        <w:rPr>
          <w:rFonts w:ascii="Times New Roman" w:hAnsi="Times New Roman" w:cs="Times New Roman"/>
          <w:sz w:val="24"/>
          <w:szCs w:val="24"/>
        </w:rPr>
        <w:t>23</w:t>
      </w:r>
      <w:r w:rsidRPr="00D27E40">
        <w:rPr>
          <w:rFonts w:ascii="Times New Roman" w:hAnsi="Times New Roman" w:cs="Times New Roman"/>
          <w:sz w:val="24"/>
          <w:szCs w:val="24"/>
        </w:rPr>
        <w:t>(</w:t>
      </w:r>
      <w:r w:rsidR="00240776" w:rsidRPr="00D27E40">
        <w:rPr>
          <w:rFonts w:ascii="Times New Roman" w:hAnsi="Times New Roman" w:cs="Times New Roman"/>
          <w:sz w:val="24"/>
          <w:szCs w:val="24"/>
        </w:rPr>
        <w:t>3</w:t>
      </w:r>
      <w:r w:rsidRPr="00D27E40">
        <w:rPr>
          <w:rFonts w:ascii="Times New Roman" w:hAnsi="Times New Roman" w:cs="Times New Roman"/>
          <w:sz w:val="24"/>
          <w:szCs w:val="24"/>
        </w:rPr>
        <w:t xml:space="preserve">) of the OECD Regulations. New paragraph </w:t>
      </w:r>
      <w:r w:rsidR="00240776" w:rsidRPr="00D27E40">
        <w:rPr>
          <w:rFonts w:ascii="Times New Roman" w:hAnsi="Times New Roman" w:cs="Times New Roman"/>
          <w:sz w:val="24"/>
          <w:szCs w:val="24"/>
        </w:rPr>
        <w:t>23</w:t>
      </w:r>
      <w:r w:rsidRPr="00D27E40">
        <w:rPr>
          <w:rFonts w:ascii="Times New Roman" w:hAnsi="Times New Roman" w:cs="Times New Roman"/>
          <w:sz w:val="24"/>
          <w:szCs w:val="24"/>
        </w:rPr>
        <w:t>(</w:t>
      </w:r>
      <w:r w:rsidR="00240776" w:rsidRPr="00D27E40">
        <w:rPr>
          <w:rFonts w:ascii="Times New Roman" w:hAnsi="Times New Roman" w:cs="Times New Roman"/>
          <w:sz w:val="24"/>
          <w:szCs w:val="24"/>
        </w:rPr>
        <w:t>3</w:t>
      </w:r>
      <w:r w:rsidRPr="00D27E40">
        <w:rPr>
          <w:rFonts w:ascii="Times New Roman" w:hAnsi="Times New Roman" w:cs="Times New Roman"/>
          <w:sz w:val="24"/>
          <w:szCs w:val="24"/>
        </w:rPr>
        <w:t>)(</w:t>
      </w:r>
      <w:r w:rsidR="00240776" w:rsidRPr="00D27E40">
        <w:rPr>
          <w:rFonts w:ascii="Times New Roman" w:hAnsi="Times New Roman" w:cs="Times New Roman"/>
          <w:sz w:val="24"/>
          <w:szCs w:val="24"/>
        </w:rPr>
        <w:t>g</w:t>
      </w:r>
      <w:r w:rsidRPr="00D27E40">
        <w:rPr>
          <w:rFonts w:ascii="Times New Roman" w:hAnsi="Times New Roman" w:cs="Times New Roman"/>
          <w:sz w:val="24"/>
          <w:szCs w:val="24"/>
        </w:rPr>
        <w:t xml:space="preserve">) </w:t>
      </w:r>
      <w:r w:rsidR="00D27E40">
        <w:rPr>
          <w:rFonts w:ascii="Times New Roman" w:hAnsi="Times New Roman" w:cs="Times New Roman"/>
          <w:sz w:val="24"/>
          <w:szCs w:val="24"/>
        </w:rPr>
        <w:t>has</w:t>
      </w:r>
      <w:r w:rsidR="000B5502" w:rsidRPr="00D27E40">
        <w:rPr>
          <w:rFonts w:ascii="Times New Roman" w:hAnsi="Times New Roman" w:cs="Times New Roman"/>
          <w:sz w:val="24"/>
          <w:szCs w:val="24"/>
        </w:rPr>
        <w:t xml:space="preserve"> the effect </w:t>
      </w:r>
      <w:r w:rsidRPr="00D27E40">
        <w:rPr>
          <w:rFonts w:ascii="Times New Roman" w:hAnsi="Times New Roman" w:cs="Times New Roman"/>
          <w:sz w:val="24"/>
          <w:szCs w:val="24"/>
        </w:rPr>
        <w:t xml:space="preserve">that the Minister must not grant a special </w:t>
      </w:r>
      <w:r w:rsidR="00F855C2" w:rsidRPr="00D27E40">
        <w:rPr>
          <w:rFonts w:ascii="Times New Roman" w:hAnsi="Times New Roman" w:cs="Times New Roman"/>
          <w:sz w:val="24"/>
          <w:szCs w:val="24"/>
        </w:rPr>
        <w:t>import</w:t>
      </w:r>
      <w:r w:rsidRPr="00D27E40">
        <w:rPr>
          <w:rFonts w:ascii="Times New Roman" w:hAnsi="Times New Roman" w:cs="Times New Roman"/>
          <w:sz w:val="24"/>
          <w:szCs w:val="24"/>
        </w:rPr>
        <w:t xml:space="preserve"> permit unless the Minister has taken into account any relevant public comments received in response to an invitation under paragraph 33(1)(aa) of the Act about the application for the permit, or any notice relating to that application. </w:t>
      </w:r>
    </w:p>
    <w:p w14:paraId="75E14CC0" w14:textId="77777777" w:rsidR="00D27E40" w:rsidRPr="00D27E40" w:rsidRDefault="00D27E40" w:rsidP="00D27E40">
      <w:pPr>
        <w:pStyle w:val="ListParagraph"/>
        <w:rPr>
          <w:rFonts w:ascii="Times New Roman" w:hAnsi="Times New Roman" w:cs="Times New Roman"/>
          <w:sz w:val="24"/>
          <w:szCs w:val="24"/>
        </w:rPr>
      </w:pPr>
    </w:p>
    <w:p w14:paraId="3EBC7F95" w14:textId="746AEE01" w:rsidR="000B5502" w:rsidRPr="00D27E40" w:rsidRDefault="000B5502"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This ensure</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that the Minister is required to take </w:t>
      </w:r>
      <w:r w:rsidR="002E0F82">
        <w:rPr>
          <w:rFonts w:ascii="Times New Roman" w:hAnsi="Times New Roman" w:cs="Times New Roman"/>
          <w:sz w:val="24"/>
          <w:szCs w:val="24"/>
        </w:rPr>
        <w:t xml:space="preserve">into </w:t>
      </w:r>
      <w:r w:rsidRPr="00D27E40">
        <w:rPr>
          <w:rFonts w:ascii="Times New Roman" w:hAnsi="Times New Roman" w:cs="Times New Roman"/>
          <w:sz w:val="24"/>
          <w:szCs w:val="24"/>
        </w:rPr>
        <w:t>account all relevant information when deciding whether to grant a special import permit.</w:t>
      </w:r>
    </w:p>
    <w:p w14:paraId="2C96EF6B" w14:textId="1776DE9A" w:rsidR="00F855C2" w:rsidRDefault="00F855C2" w:rsidP="00F855C2">
      <w:pPr>
        <w:rPr>
          <w:rFonts w:ascii="Times New Roman" w:hAnsi="Times New Roman" w:cs="Times New Roman"/>
          <w:b/>
          <w:bCs/>
          <w:sz w:val="24"/>
          <w:szCs w:val="24"/>
        </w:rPr>
      </w:pPr>
      <w:r w:rsidRPr="00327057">
        <w:rPr>
          <w:rFonts w:ascii="Times New Roman" w:hAnsi="Times New Roman" w:cs="Times New Roman"/>
          <w:b/>
          <w:bCs/>
          <w:sz w:val="24"/>
          <w:szCs w:val="24"/>
        </w:rPr>
        <w:t>Item [</w:t>
      </w:r>
      <w:r>
        <w:rPr>
          <w:rFonts w:ascii="Times New Roman" w:hAnsi="Times New Roman" w:cs="Times New Roman"/>
          <w:b/>
          <w:bCs/>
          <w:sz w:val="24"/>
          <w:szCs w:val="24"/>
        </w:rPr>
        <w:t>6</w:t>
      </w:r>
      <w:r w:rsidR="00B52E6E">
        <w:rPr>
          <w:rFonts w:ascii="Times New Roman" w:hAnsi="Times New Roman" w:cs="Times New Roman"/>
          <w:b/>
          <w:bCs/>
          <w:sz w:val="24"/>
          <w:szCs w:val="24"/>
        </w:rPr>
        <w:t>8</w:t>
      </w:r>
      <w:r w:rsidRPr="00327057">
        <w:rPr>
          <w:rFonts w:ascii="Times New Roman" w:hAnsi="Times New Roman" w:cs="Times New Roman"/>
          <w:b/>
          <w:bCs/>
          <w:sz w:val="24"/>
          <w:szCs w:val="24"/>
        </w:rPr>
        <w:t xml:space="preserve">] - Subparagraph </w:t>
      </w:r>
      <w:r>
        <w:rPr>
          <w:rFonts w:ascii="Times New Roman" w:hAnsi="Times New Roman" w:cs="Times New Roman"/>
          <w:b/>
          <w:bCs/>
          <w:sz w:val="24"/>
          <w:szCs w:val="24"/>
        </w:rPr>
        <w:t>25</w:t>
      </w:r>
      <w:r w:rsidRPr="00327057">
        <w:rPr>
          <w:rFonts w:ascii="Times New Roman" w:hAnsi="Times New Roman" w:cs="Times New Roman"/>
          <w:b/>
          <w:bCs/>
          <w:sz w:val="24"/>
          <w:szCs w:val="24"/>
        </w:rPr>
        <w:t>(1)(a)(iv) and (b)(i)</w:t>
      </w:r>
    </w:p>
    <w:p w14:paraId="356BB363" w14:textId="17920108" w:rsidR="00F855C2" w:rsidRDefault="00F855C2"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Subregulation 25(1) of the OECD Regulations requires a special </w:t>
      </w:r>
      <w:r w:rsidR="000522DF" w:rsidRPr="00D27E40">
        <w:rPr>
          <w:rFonts w:ascii="Times New Roman" w:hAnsi="Times New Roman" w:cs="Times New Roman"/>
          <w:sz w:val="24"/>
          <w:szCs w:val="24"/>
        </w:rPr>
        <w:t>import</w:t>
      </w:r>
      <w:r w:rsidRPr="00D27E40">
        <w:rPr>
          <w:rFonts w:ascii="Times New Roman" w:hAnsi="Times New Roman" w:cs="Times New Roman"/>
          <w:sz w:val="24"/>
          <w:szCs w:val="24"/>
        </w:rPr>
        <w:t xml:space="preserve"> permit to set out certain </w:t>
      </w:r>
      <w:r w:rsidR="00E52151" w:rsidRPr="00D27E40">
        <w:rPr>
          <w:rFonts w:ascii="Times New Roman" w:hAnsi="Times New Roman" w:cs="Times New Roman"/>
          <w:sz w:val="24"/>
          <w:szCs w:val="24"/>
        </w:rPr>
        <w:t>information</w:t>
      </w:r>
      <w:r w:rsidRPr="00D27E40">
        <w:rPr>
          <w:rFonts w:ascii="Times New Roman" w:hAnsi="Times New Roman" w:cs="Times New Roman"/>
          <w:sz w:val="24"/>
          <w:szCs w:val="24"/>
        </w:rPr>
        <w:t xml:space="preserve">. </w:t>
      </w:r>
    </w:p>
    <w:p w14:paraId="573E56A3" w14:textId="77777777" w:rsidR="00D27E40" w:rsidRPr="00D27E40" w:rsidRDefault="00D27E40" w:rsidP="00D27E40">
      <w:pPr>
        <w:pStyle w:val="ListParagraph"/>
        <w:rPr>
          <w:rFonts w:ascii="Times New Roman" w:hAnsi="Times New Roman" w:cs="Times New Roman"/>
          <w:sz w:val="24"/>
          <w:szCs w:val="24"/>
        </w:rPr>
      </w:pPr>
    </w:p>
    <w:p w14:paraId="2C99FA82" w14:textId="286A7842" w:rsidR="00814592" w:rsidRDefault="00F855C2"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 xml:space="preserve">Item </w:t>
      </w:r>
      <w:r w:rsidR="000522DF" w:rsidRPr="00D27E40">
        <w:rPr>
          <w:rFonts w:ascii="Times New Roman" w:hAnsi="Times New Roman" w:cs="Times New Roman"/>
          <w:sz w:val="24"/>
          <w:szCs w:val="24"/>
        </w:rPr>
        <w:t>6</w:t>
      </w:r>
      <w:r w:rsidR="00B52E6E" w:rsidRPr="00D27E40">
        <w:rPr>
          <w:rFonts w:ascii="Times New Roman" w:hAnsi="Times New Roman" w:cs="Times New Roman"/>
          <w:sz w:val="24"/>
          <w:szCs w:val="24"/>
        </w:rPr>
        <w:t>8</w:t>
      </w:r>
      <w:r w:rsidRPr="00D27E40">
        <w:rPr>
          <w:rFonts w:ascii="Times New Roman" w:hAnsi="Times New Roman" w:cs="Times New Roman"/>
          <w:sz w:val="24"/>
          <w:szCs w:val="24"/>
        </w:rPr>
        <w:t xml:space="preserve"> amend</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subparagraph</w:t>
      </w:r>
      <w:r w:rsidR="000522DF" w:rsidRPr="00D27E40">
        <w:rPr>
          <w:rFonts w:ascii="Times New Roman" w:hAnsi="Times New Roman" w:cs="Times New Roman"/>
          <w:sz w:val="24"/>
          <w:szCs w:val="24"/>
        </w:rPr>
        <w:t>s</w:t>
      </w:r>
      <w:r w:rsidRPr="00D27E40">
        <w:rPr>
          <w:rFonts w:ascii="Times New Roman" w:hAnsi="Times New Roman" w:cs="Times New Roman"/>
          <w:sz w:val="24"/>
          <w:szCs w:val="24"/>
        </w:rPr>
        <w:t xml:space="preserve"> </w:t>
      </w:r>
      <w:r w:rsidR="000522DF" w:rsidRPr="00D27E40">
        <w:rPr>
          <w:rFonts w:ascii="Times New Roman" w:hAnsi="Times New Roman" w:cs="Times New Roman"/>
          <w:sz w:val="24"/>
          <w:szCs w:val="24"/>
        </w:rPr>
        <w:t>25</w:t>
      </w:r>
      <w:r w:rsidRPr="00D27E40">
        <w:rPr>
          <w:rFonts w:ascii="Times New Roman" w:hAnsi="Times New Roman" w:cs="Times New Roman"/>
          <w:sz w:val="24"/>
          <w:szCs w:val="24"/>
        </w:rPr>
        <w:t xml:space="preserve">(1)(a)(iv) and (b)(i) of the OECD Regulations to omit “, telephone number and facsimile number” and substitute “and telephone number”. This amendment </w:t>
      </w:r>
      <w:r w:rsidR="00D27E40">
        <w:rPr>
          <w:rFonts w:ascii="Times New Roman" w:hAnsi="Times New Roman" w:cs="Times New Roman"/>
          <w:sz w:val="24"/>
          <w:szCs w:val="24"/>
        </w:rPr>
        <w:t>has</w:t>
      </w:r>
      <w:r w:rsidRPr="00D27E40">
        <w:rPr>
          <w:rFonts w:ascii="Times New Roman" w:hAnsi="Times New Roman" w:cs="Times New Roman"/>
          <w:sz w:val="24"/>
          <w:szCs w:val="24"/>
        </w:rPr>
        <w:t xml:space="preserve"> the effect of ensuring that the facsimile number of the permit holder and the </w:t>
      </w:r>
      <w:r w:rsidR="00A42B70" w:rsidRPr="00D27E40">
        <w:rPr>
          <w:rFonts w:ascii="Times New Roman" w:hAnsi="Times New Roman" w:cs="Times New Roman"/>
          <w:sz w:val="24"/>
          <w:szCs w:val="24"/>
        </w:rPr>
        <w:t>exporter</w:t>
      </w:r>
      <w:r w:rsidR="00814592" w:rsidRPr="00D27E40">
        <w:rPr>
          <w:rFonts w:ascii="Times New Roman" w:hAnsi="Times New Roman" w:cs="Times New Roman"/>
          <w:sz w:val="24"/>
          <w:szCs w:val="24"/>
        </w:rPr>
        <w:t xml:space="preserve"> </w:t>
      </w:r>
      <w:r w:rsidRPr="00D27E40">
        <w:rPr>
          <w:rFonts w:ascii="Times New Roman" w:hAnsi="Times New Roman" w:cs="Times New Roman"/>
          <w:sz w:val="24"/>
          <w:szCs w:val="24"/>
        </w:rPr>
        <w:t xml:space="preserve">does not need to be set out in the special </w:t>
      </w:r>
      <w:r w:rsidR="00A42B70" w:rsidRPr="00D27E40">
        <w:rPr>
          <w:rFonts w:ascii="Times New Roman" w:hAnsi="Times New Roman" w:cs="Times New Roman"/>
          <w:sz w:val="24"/>
          <w:szCs w:val="24"/>
        </w:rPr>
        <w:t xml:space="preserve">import </w:t>
      </w:r>
      <w:r w:rsidRPr="00D27E40">
        <w:rPr>
          <w:rFonts w:ascii="Times New Roman" w:hAnsi="Times New Roman" w:cs="Times New Roman"/>
          <w:sz w:val="24"/>
          <w:szCs w:val="24"/>
        </w:rPr>
        <w:t xml:space="preserve">permit. </w:t>
      </w:r>
    </w:p>
    <w:p w14:paraId="6FCFD8EB" w14:textId="77777777" w:rsidR="00D27E40" w:rsidRPr="00D27E40" w:rsidRDefault="00D27E40" w:rsidP="00D27E40">
      <w:pPr>
        <w:pStyle w:val="ListParagraph"/>
        <w:rPr>
          <w:rFonts w:ascii="Times New Roman" w:hAnsi="Times New Roman" w:cs="Times New Roman"/>
          <w:sz w:val="24"/>
          <w:szCs w:val="24"/>
        </w:rPr>
      </w:pPr>
    </w:p>
    <w:p w14:paraId="089717F7" w14:textId="61AF564B" w:rsidR="00814592" w:rsidRPr="00D27E40" w:rsidRDefault="00814592"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The facsimile is an outdated technology. It is no longer considered necessary for special permits to include facsimile numbers.</w:t>
      </w:r>
    </w:p>
    <w:p w14:paraId="68426782" w14:textId="1E8E6CFD" w:rsidR="00DF5997" w:rsidRDefault="00DF5997" w:rsidP="00DF5997">
      <w:pPr>
        <w:rPr>
          <w:rFonts w:ascii="Times New Roman" w:hAnsi="Times New Roman" w:cs="Times New Roman"/>
          <w:b/>
          <w:bCs/>
          <w:sz w:val="24"/>
          <w:szCs w:val="24"/>
        </w:rPr>
      </w:pPr>
      <w:r w:rsidRPr="00931C0E">
        <w:rPr>
          <w:rFonts w:ascii="Times New Roman" w:hAnsi="Times New Roman" w:cs="Times New Roman"/>
          <w:b/>
          <w:bCs/>
          <w:sz w:val="24"/>
          <w:szCs w:val="24"/>
        </w:rPr>
        <w:t>Item [</w:t>
      </w:r>
      <w:r>
        <w:rPr>
          <w:rFonts w:ascii="Times New Roman" w:hAnsi="Times New Roman" w:cs="Times New Roman"/>
          <w:b/>
          <w:bCs/>
          <w:sz w:val="24"/>
          <w:szCs w:val="24"/>
        </w:rPr>
        <w:t>6</w:t>
      </w:r>
      <w:r w:rsidR="00B52E6E">
        <w:rPr>
          <w:rFonts w:ascii="Times New Roman" w:hAnsi="Times New Roman" w:cs="Times New Roman"/>
          <w:b/>
          <w:bCs/>
          <w:sz w:val="24"/>
          <w:szCs w:val="24"/>
        </w:rPr>
        <w:t>9</w:t>
      </w:r>
      <w:r w:rsidRPr="00931C0E">
        <w:rPr>
          <w:rFonts w:ascii="Times New Roman" w:hAnsi="Times New Roman" w:cs="Times New Roman"/>
          <w:b/>
          <w:bCs/>
          <w:sz w:val="24"/>
          <w:szCs w:val="24"/>
        </w:rPr>
        <w:t xml:space="preserve">] - Regulation </w:t>
      </w:r>
      <w:r>
        <w:rPr>
          <w:rFonts w:ascii="Times New Roman" w:hAnsi="Times New Roman" w:cs="Times New Roman"/>
          <w:b/>
          <w:bCs/>
          <w:sz w:val="24"/>
          <w:szCs w:val="24"/>
        </w:rPr>
        <w:t>26</w:t>
      </w:r>
    </w:p>
    <w:p w14:paraId="5689DC8A" w14:textId="51A56D02" w:rsidR="00DF5997" w:rsidRPr="00D27E40" w:rsidRDefault="00DF5997" w:rsidP="007B043E">
      <w:pPr>
        <w:pStyle w:val="ListParagraph"/>
        <w:numPr>
          <w:ilvl w:val="0"/>
          <w:numId w:val="39"/>
        </w:numPr>
        <w:rPr>
          <w:rFonts w:ascii="Times New Roman" w:hAnsi="Times New Roman" w:cs="Times New Roman"/>
          <w:sz w:val="24"/>
          <w:szCs w:val="24"/>
        </w:rPr>
      </w:pPr>
      <w:r w:rsidRPr="00D27E40">
        <w:rPr>
          <w:rFonts w:ascii="Times New Roman" w:hAnsi="Times New Roman" w:cs="Times New Roman"/>
          <w:sz w:val="24"/>
          <w:szCs w:val="24"/>
        </w:rPr>
        <w:t>Item 6</w:t>
      </w:r>
      <w:r w:rsidR="00B52E6E" w:rsidRPr="00D27E40">
        <w:rPr>
          <w:rFonts w:ascii="Times New Roman" w:hAnsi="Times New Roman" w:cs="Times New Roman"/>
          <w:sz w:val="24"/>
          <w:szCs w:val="24"/>
        </w:rPr>
        <w:t>9</w:t>
      </w:r>
      <w:r w:rsidRPr="00D27E40">
        <w:rPr>
          <w:rFonts w:ascii="Times New Roman" w:hAnsi="Times New Roman" w:cs="Times New Roman"/>
          <w:sz w:val="24"/>
          <w:szCs w:val="24"/>
        </w:rPr>
        <w:t xml:space="preserve"> repeal</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existing regulation 26 of the OECD Regulations and substitute</w:t>
      </w:r>
      <w:r w:rsidR="00D27E40">
        <w:rPr>
          <w:rFonts w:ascii="Times New Roman" w:hAnsi="Times New Roman" w:cs="Times New Roman"/>
          <w:sz w:val="24"/>
          <w:szCs w:val="24"/>
        </w:rPr>
        <w:t>s</w:t>
      </w:r>
      <w:r w:rsidRPr="00D27E40">
        <w:rPr>
          <w:rFonts w:ascii="Times New Roman" w:hAnsi="Times New Roman" w:cs="Times New Roman"/>
          <w:sz w:val="24"/>
          <w:szCs w:val="24"/>
        </w:rPr>
        <w:t xml:space="preserve"> a new regulation 26. The purpose of this amendment is </w:t>
      </w:r>
      <w:r w:rsidR="00D27E40">
        <w:rPr>
          <w:rFonts w:ascii="Times New Roman" w:hAnsi="Times New Roman" w:cs="Times New Roman"/>
          <w:sz w:val="24"/>
          <w:szCs w:val="24"/>
        </w:rPr>
        <w:t xml:space="preserve">to </w:t>
      </w:r>
      <w:r w:rsidRPr="00D27E40">
        <w:rPr>
          <w:rFonts w:ascii="Times New Roman" w:hAnsi="Times New Roman" w:cs="Times New Roman"/>
          <w:sz w:val="24"/>
          <w:szCs w:val="24"/>
        </w:rPr>
        <w:t>update and simplify the drafting of this provision</w:t>
      </w:r>
      <w:r w:rsidR="00CD671E" w:rsidRPr="00D27E40">
        <w:rPr>
          <w:rFonts w:ascii="Times New Roman" w:hAnsi="Times New Roman" w:cs="Times New Roman"/>
          <w:sz w:val="24"/>
          <w:szCs w:val="24"/>
        </w:rPr>
        <w:t xml:space="preserve"> and existing regulation 28</w:t>
      </w:r>
      <w:r w:rsidRPr="00D27E40">
        <w:rPr>
          <w:rFonts w:ascii="Times New Roman" w:hAnsi="Times New Roman" w:cs="Times New Roman"/>
          <w:sz w:val="24"/>
          <w:szCs w:val="24"/>
        </w:rPr>
        <w:t xml:space="preserve">, so as to allow readers to more easily understand the applicable timeframes for </w:t>
      </w:r>
      <w:r w:rsidR="00E75E2A" w:rsidRPr="00D27E40">
        <w:rPr>
          <w:rFonts w:ascii="Times New Roman" w:hAnsi="Times New Roman" w:cs="Times New Roman"/>
          <w:sz w:val="24"/>
          <w:szCs w:val="24"/>
        </w:rPr>
        <w:t xml:space="preserve">special transit </w:t>
      </w:r>
      <w:r w:rsidRPr="00D27E40">
        <w:rPr>
          <w:rFonts w:ascii="Times New Roman" w:hAnsi="Times New Roman" w:cs="Times New Roman"/>
          <w:sz w:val="24"/>
          <w:szCs w:val="24"/>
        </w:rPr>
        <w:t xml:space="preserve">permit applications to be decided. </w:t>
      </w:r>
      <w:r w:rsidR="007662D2" w:rsidRPr="00D27E40">
        <w:rPr>
          <w:rFonts w:ascii="Times New Roman" w:hAnsi="Times New Roman" w:cs="Times New Roman"/>
          <w:sz w:val="24"/>
          <w:szCs w:val="24"/>
        </w:rPr>
        <w:t xml:space="preserve">It </w:t>
      </w:r>
      <w:r w:rsidR="000A6658">
        <w:rPr>
          <w:rFonts w:ascii="Times New Roman" w:hAnsi="Times New Roman" w:cs="Times New Roman"/>
          <w:sz w:val="24"/>
          <w:szCs w:val="24"/>
        </w:rPr>
        <w:t>does</w:t>
      </w:r>
      <w:r w:rsidR="007662D2" w:rsidRPr="00D27E40">
        <w:rPr>
          <w:rFonts w:ascii="Times New Roman" w:hAnsi="Times New Roman" w:cs="Times New Roman"/>
          <w:sz w:val="24"/>
          <w:szCs w:val="24"/>
        </w:rPr>
        <w:t xml:space="preserve"> not change the operation of existing regulation 26.</w:t>
      </w:r>
    </w:p>
    <w:p w14:paraId="01DE6CB5" w14:textId="4DE12851" w:rsidR="00DF5997" w:rsidRPr="00DC5443" w:rsidRDefault="00DF5997" w:rsidP="00DF5997">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w:t>
      </w:r>
      <w:r w:rsidR="006B7729" w:rsidRPr="00DC5443">
        <w:rPr>
          <w:rFonts w:ascii="Times New Roman" w:hAnsi="Times New Roman" w:cs="Times New Roman"/>
          <w:sz w:val="24"/>
          <w:szCs w:val="24"/>
          <w:u w:val="single"/>
        </w:rPr>
        <w:t>26</w:t>
      </w:r>
      <w:r w:rsidRPr="00DC5443">
        <w:rPr>
          <w:rFonts w:ascii="Times New Roman" w:hAnsi="Times New Roman" w:cs="Times New Roman"/>
          <w:sz w:val="24"/>
          <w:szCs w:val="24"/>
          <w:u w:val="single"/>
        </w:rPr>
        <w:t xml:space="preserve"> - Period for making decision on permit application - default period</w:t>
      </w:r>
    </w:p>
    <w:p w14:paraId="4CFD15AC" w14:textId="2353A69A" w:rsidR="00DF5997" w:rsidRDefault="00DF5997"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New regulation </w:t>
      </w:r>
      <w:r w:rsidR="006B7729" w:rsidRPr="000A6658">
        <w:rPr>
          <w:rFonts w:ascii="Times New Roman" w:hAnsi="Times New Roman" w:cs="Times New Roman"/>
          <w:sz w:val="24"/>
          <w:szCs w:val="24"/>
        </w:rPr>
        <w:t>26</w:t>
      </w:r>
      <w:r w:rsidRPr="000A6658">
        <w:rPr>
          <w:rFonts w:ascii="Times New Roman" w:hAnsi="Times New Roman" w:cs="Times New Roman"/>
          <w:sz w:val="24"/>
          <w:szCs w:val="24"/>
        </w:rPr>
        <w:t xml:space="preserve"> set</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out the default decision period for an application for a special transit permit. </w:t>
      </w:r>
    </w:p>
    <w:p w14:paraId="5B2B37BD" w14:textId="77777777" w:rsidR="000A6658" w:rsidRPr="000A6658" w:rsidRDefault="000A6658" w:rsidP="000A6658">
      <w:pPr>
        <w:pStyle w:val="ListParagraph"/>
        <w:rPr>
          <w:rFonts w:ascii="Times New Roman" w:hAnsi="Times New Roman" w:cs="Times New Roman"/>
          <w:sz w:val="24"/>
          <w:szCs w:val="24"/>
        </w:rPr>
      </w:pPr>
    </w:p>
    <w:p w14:paraId="5167D108" w14:textId="712AB458" w:rsidR="00DF5997" w:rsidRDefault="00DF5997"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New subregulation </w:t>
      </w:r>
      <w:r w:rsidR="006B7729" w:rsidRPr="000A6658">
        <w:rPr>
          <w:rFonts w:ascii="Times New Roman" w:hAnsi="Times New Roman" w:cs="Times New Roman"/>
          <w:sz w:val="24"/>
          <w:szCs w:val="24"/>
        </w:rPr>
        <w:t>26</w:t>
      </w:r>
      <w:r w:rsidRPr="000A6658">
        <w:rPr>
          <w:rFonts w:ascii="Times New Roman" w:hAnsi="Times New Roman" w:cs="Times New Roman"/>
          <w:sz w:val="24"/>
          <w:szCs w:val="24"/>
        </w:rPr>
        <w:t>(1) provide</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if the Minister receives an application for a special </w:t>
      </w:r>
      <w:r w:rsidR="00222D70"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the Minister must decide </w:t>
      </w:r>
      <w:r w:rsidR="007662D2" w:rsidRPr="000A6658">
        <w:rPr>
          <w:rFonts w:ascii="Times New Roman" w:hAnsi="Times New Roman" w:cs="Times New Roman"/>
          <w:sz w:val="24"/>
          <w:szCs w:val="24"/>
        </w:rPr>
        <w:t xml:space="preserve">whether </w:t>
      </w:r>
      <w:r w:rsidRPr="000A6658">
        <w:rPr>
          <w:rFonts w:ascii="Times New Roman" w:hAnsi="Times New Roman" w:cs="Times New Roman"/>
          <w:sz w:val="24"/>
          <w:szCs w:val="24"/>
        </w:rPr>
        <w:t>to grant the permit</w:t>
      </w:r>
      <w:r w:rsidR="00AD3401" w:rsidRPr="000A6658">
        <w:rPr>
          <w:rFonts w:ascii="Times New Roman" w:hAnsi="Times New Roman" w:cs="Times New Roman"/>
          <w:sz w:val="24"/>
          <w:szCs w:val="24"/>
        </w:rPr>
        <w:t xml:space="preserve"> with</w:t>
      </w:r>
      <w:r w:rsidR="007662D2" w:rsidRPr="000A6658">
        <w:rPr>
          <w:rFonts w:ascii="Times New Roman" w:hAnsi="Times New Roman" w:cs="Times New Roman"/>
          <w:sz w:val="24"/>
          <w:szCs w:val="24"/>
        </w:rPr>
        <w:t xml:space="preserve">in </w:t>
      </w:r>
      <w:r w:rsidR="00AD3401" w:rsidRPr="000A6658">
        <w:rPr>
          <w:rFonts w:ascii="Times New Roman" w:hAnsi="Times New Roman" w:cs="Times New Roman"/>
          <w:sz w:val="24"/>
          <w:szCs w:val="24"/>
        </w:rPr>
        <w:t xml:space="preserve">30 days starting after the day the competent authority of the OECD country from which the waste is to be exported </w:t>
      </w:r>
      <w:r w:rsidR="0075585F" w:rsidRPr="000A6658">
        <w:rPr>
          <w:rFonts w:ascii="Times New Roman" w:hAnsi="Times New Roman" w:cs="Times New Roman"/>
          <w:sz w:val="24"/>
          <w:szCs w:val="24"/>
        </w:rPr>
        <w:t xml:space="preserve">gives the Minister written notification of the export. </w:t>
      </w:r>
      <w:r w:rsidRPr="000A6658">
        <w:rPr>
          <w:rFonts w:ascii="Times New Roman" w:hAnsi="Times New Roman" w:cs="Times New Roman"/>
          <w:sz w:val="24"/>
          <w:szCs w:val="24"/>
        </w:rPr>
        <w:t>This is the default decision period.</w:t>
      </w:r>
    </w:p>
    <w:p w14:paraId="345235B7" w14:textId="77777777" w:rsidR="000A6658" w:rsidRPr="000A6658" w:rsidRDefault="000A6658" w:rsidP="000A6658">
      <w:pPr>
        <w:pStyle w:val="ListParagraph"/>
        <w:rPr>
          <w:rFonts w:ascii="Times New Roman" w:hAnsi="Times New Roman" w:cs="Times New Roman"/>
          <w:sz w:val="24"/>
          <w:szCs w:val="24"/>
        </w:rPr>
      </w:pPr>
    </w:p>
    <w:p w14:paraId="16CB0AD5" w14:textId="67898D50" w:rsidR="00DF5997" w:rsidRDefault="0075585F"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The note</w:t>
      </w:r>
      <w:r w:rsidR="00DF5997" w:rsidRPr="000A6658">
        <w:rPr>
          <w:rFonts w:ascii="Times New Roman" w:hAnsi="Times New Roman" w:cs="Times New Roman"/>
          <w:sz w:val="24"/>
          <w:szCs w:val="24"/>
        </w:rPr>
        <w:t xml:space="preserve"> following subregulation </w:t>
      </w:r>
      <w:r w:rsidRPr="000A6658">
        <w:rPr>
          <w:rFonts w:ascii="Times New Roman" w:hAnsi="Times New Roman" w:cs="Times New Roman"/>
          <w:sz w:val="24"/>
          <w:szCs w:val="24"/>
        </w:rPr>
        <w:t>26</w:t>
      </w:r>
      <w:r w:rsidR="00DF5997" w:rsidRPr="000A6658">
        <w:rPr>
          <w:rFonts w:ascii="Times New Roman" w:hAnsi="Times New Roman" w:cs="Times New Roman"/>
          <w:sz w:val="24"/>
          <w:szCs w:val="24"/>
        </w:rPr>
        <w:t>(1) clarif</w:t>
      </w:r>
      <w:r w:rsidR="000A6658">
        <w:rPr>
          <w:rFonts w:ascii="Times New Roman" w:hAnsi="Times New Roman" w:cs="Times New Roman"/>
          <w:sz w:val="24"/>
          <w:szCs w:val="24"/>
        </w:rPr>
        <w:t>ies</w:t>
      </w:r>
      <w:r w:rsidR="00DF5997" w:rsidRPr="000A6658">
        <w:rPr>
          <w:rFonts w:ascii="Times New Roman" w:hAnsi="Times New Roman" w:cs="Times New Roman"/>
          <w:sz w:val="24"/>
          <w:szCs w:val="24"/>
        </w:rPr>
        <w:t xml:space="preserve"> that the decision period may be paused or extended under new regulation 11, 2</w:t>
      </w:r>
      <w:r w:rsidRPr="000A6658">
        <w:rPr>
          <w:rFonts w:ascii="Times New Roman" w:hAnsi="Times New Roman" w:cs="Times New Roman"/>
          <w:sz w:val="24"/>
          <w:szCs w:val="24"/>
        </w:rPr>
        <w:t>8</w:t>
      </w:r>
      <w:r w:rsidR="007662D2" w:rsidRPr="000A6658">
        <w:rPr>
          <w:rFonts w:ascii="Times New Roman" w:hAnsi="Times New Roman" w:cs="Times New Roman"/>
          <w:sz w:val="24"/>
          <w:szCs w:val="24"/>
        </w:rPr>
        <w:t xml:space="preserve"> or</w:t>
      </w:r>
      <w:r w:rsidR="00DF5997" w:rsidRPr="000A6658">
        <w:rPr>
          <w:rFonts w:ascii="Times New Roman" w:hAnsi="Times New Roman" w:cs="Times New Roman"/>
          <w:sz w:val="24"/>
          <w:szCs w:val="24"/>
        </w:rPr>
        <w:t xml:space="preserve"> 2</w:t>
      </w:r>
      <w:r w:rsidRPr="000A6658">
        <w:rPr>
          <w:rFonts w:ascii="Times New Roman" w:hAnsi="Times New Roman" w:cs="Times New Roman"/>
          <w:sz w:val="24"/>
          <w:szCs w:val="24"/>
        </w:rPr>
        <w:t>8A</w:t>
      </w:r>
      <w:r w:rsidR="00DF5997" w:rsidRPr="000A6658">
        <w:rPr>
          <w:rFonts w:ascii="Times New Roman" w:hAnsi="Times New Roman" w:cs="Times New Roman"/>
          <w:sz w:val="24"/>
          <w:szCs w:val="24"/>
        </w:rPr>
        <w:t xml:space="preserve">. </w:t>
      </w:r>
    </w:p>
    <w:p w14:paraId="22FF1F30" w14:textId="77777777" w:rsidR="000A6658" w:rsidRPr="000A6658" w:rsidRDefault="000A6658" w:rsidP="000A6658">
      <w:pPr>
        <w:pStyle w:val="ListParagraph"/>
        <w:rPr>
          <w:rFonts w:ascii="Times New Roman" w:hAnsi="Times New Roman" w:cs="Times New Roman"/>
          <w:sz w:val="24"/>
          <w:szCs w:val="24"/>
        </w:rPr>
      </w:pPr>
    </w:p>
    <w:p w14:paraId="09534C68" w14:textId="377FA45C" w:rsidR="0075585F" w:rsidRDefault="00DF5997"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Subregulation </w:t>
      </w:r>
      <w:r w:rsidR="00DE0088" w:rsidRPr="000A6658">
        <w:rPr>
          <w:rFonts w:ascii="Times New Roman" w:hAnsi="Times New Roman" w:cs="Times New Roman"/>
          <w:sz w:val="24"/>
          <w:szCs w:val="24"/>
        </w:rPr>
        <w:t>26</w:t>
      </w:r>
      <w:r w:rsidRPr="000A6658">
        <w:rPr>
          <w:rFonts w:ascii="Times New Roman" w:hAnsi="Times New Roman" w:cs="Times New Roman"/>
          <w:sz w:val="24"/>
          <w:szCs w:val="24"/>
        </w:rPr>
        <w:t xml:space="preserve">(2) </w:t>
      </w:r>
      <w:r w:rsidR="000A6658">
        <w:rPr>
          <w:rFonts w:ascii="Times New Roman" w:hAnsi="Times New Roman" w:cs="Times New Roman"/>
          <w:sz w:val="24"/>
          <w:szCs w:val="24"/>
        </w:rPr>
        <w:t>has</w:t>
      </w:r>
      <w:r w:rsidRPr="000A6658">
        <w:rPr>
          <w:rFonts w:ascii="Times New Roman" w:hAnsi="Times New Roman" w:cs="Times New Roman"/>
          <w:sz w:val="24"/>
          <w:szCs w:val="24"/>
        </w:rPr>
        <w:t xml:space="preserve"> the effect if the Minister has not decided whether to grant the permit by the end of the decision period (including as paused or extended under new regulation 11, 2</w:t>
      </w:r>
      <w:r w:rsidR="0075585F" w:rsidRPr="000A6658">
        <w:rPr>
          <w:rFonts w:ascii="Times New Roman" w:hAnsi="Times New Roman" w:cs="Times New Roman"/>
          <w:sz w:val="24"/>
          <w:szCs w:val="24"/>
        </w:rPr>
        <w:t>8</w:t>
      </w:r>
      <w:r w:rsidR="007662D2" w:rsidRPr="000A6658">
        <w:rPr>
          <w:rFonts w:ascii="Times New Roman" w:hAnsi="Times New Roman" w:cs="Times New Roman"/>
          <w:sz w:val="24"/>
          <w:szCs w:val="24"/>
        </w:rPr>
        <w:t xml:space="preserve"> or</w:t>
      </w:r>
      <w:r w:rsidR="0075585F" w:rsidRPr="000A6658">
        <w:rPr>
          <w:rFonts w:ascii="Times New Roman" w:hAnsi="Times New Roman" w:cs="Times New Roman"/>
          <w:sz w:val="24"/>
          <w:szCs w:val="24"/>
        </w:rPr>
        <w:t xml:space="preserve"> 28</w:t>
      </w:r>
      <w:r w:rsidR="007662D2" w:rsidRPr="000A6658">
        <w:rPr>
          <w:rFonts w:ascii="Times New Roman" w:hAnsi="Times New Roman" w:cs="Times New Roman"/>
          <w:sz w:val="24"/>
          <w:szCs w:val="24"/>
        </w:rPr>
        <w:t>A</w:t>
      </w:r>
      <w:r w:rsidRPr="000A6658">
        <w:rPr>
          <w:rFonts w:ascii="Times New Roman" w:hAnsi="Times New Roman" w:cs="Times New Roman"/>
          <w:sz w:val="24"/>
          <w:szCs w:val="24"/>
        </w:rPr>
        <w:t>), the Minister is to be taken to have decided, on the last day of that period</w:t>
      </w:r>
      <w:r w:rsidR="0075585F" w:rsidRPr="000A6658">
        <w:rPr>
          <w:rFonts w:ascii="Times New Roman" w:hAnsi="Times New Roman" w:cs="Times New Roman"/>
          <w:sz w:val="24"/>
          <w:szCs w:val="24"/>
        </w:rPr>
        <w:t>, to grant the permit.</w:t>
      </w:r>
    </w:p>
    <w:p w14:paraId="36D12B0C" w14:textId="77777777" w:rsidR="000A6658" w:rsidRPr="000A6658" w:rsidRDefault="000A6658" w:rsidP="000A6658">
      <w:pPr>
        <w:pStyle w:val="ListParagraph"/>
        <w:rPr>
          <w:rFonts w:ascii="Times New Roman" w:hAnsi="Times New Roman" w:cs="Times New Roman"/>
          <w:sz w:val="24"/>
          <w:szCs w:val="24"/>
        </w:rPr>
      </w:pPr>
    </w:p>
    <w:p w14:paraId="0A81A2F8" w14:textId="3A7075BD" w:rsidR="00D15EF9" w:rsidRPr="000A6658" w:rsidRDefault="00DF5997"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The deemed grant</w:t>
      </w:r>
      <w:r w:rsidR="007662D2" w:rsidRPr="000A6658">
        <w:rPr>
          <w:rFonts w:ascii="Times New Roman" w:hAnsi="Times New Roman" w:cs="Times New Roman"/>
          <w:sz w:val="24"/>
          <w:szCs w:val="24"/>
        </w:rPr>
        <w:t xml:space="preserve"> of a special transit permit if a decision is not made within the decision period</w:t>
      </w:r>
      <w:r w:rsidRPr="000A6658">
        <w:rPr>
          <w:rFonts w:ascii="Times New Roman" w:hAnsi="Times New Roman" w:cs="Times New Roman"/>
          <w:sz w:val="24"/>
          <w:szCs w:val="24"/>
        </w:rPr>
        <w:t xml:space="preserve"> reflects the current the operation of existing subregulation</w:t>
      </w:r>
      <w:r w:rsidR="00F97C4B" w:rsidRPr="000A6658">
        <w:rPr>
          <w:rFonts w:ascii="Times New Roman" w:hAnsi="Times New Roman" w:cs="Times New Roman"/>
          <w:sz w:val="24"/>
          <w:szCs w:val="24"/>
        </w:rPr>
        <w:t xml:space="preserve"> 28(5).</w:t>
      </w:r>
    </w:p>
    <w:p w14:paraId="32B7B082" w14:textId="0761B452" w:rsidR="00F97C4B" w:rsidRPr="00F321E3" w:rsidRDefault="00F97C4B" w:rsidP="00F97C4B">
      <w:pPr>
        <w:rPr>
          <w:rFonts w:ascii="Times New Roman" w:hAnsi="Times New Roman" w:cs="Times New Roman"/>
          <w:b/>
          <w:bCs/>
          <w:sz w:val="24"/>
          <w:szCs w:val="24"/>
        </w:rPr>
      </w:pPr>
      <w:r w:rsidRPr="00F321E3">
        <w:rPr>
          <w:rFonts w:ascii="Times New Roman" w:hAnsi="Times New Roman" w:cs="Times New Roman"/>
          <w:b/>
          <w:bCs/>
          <w:sz w:val="24"/>
          <w:szCs w:val="24"/>
        </w:rPr>
        <w:t>Item [</w:t>
      </w:r>
      <w:r w:rsidR="00B52E6E">
        <w:rPr>
          <w:rFonts w:ascii="Times New Roman" w:hAnsi="Times New Roman" w:cs="Times New Roman"/>
          <w:b/>
          <w:bCs/>
          <w:sz w:val="24"/>
          <w:szCs w:val="24"/>
        </w:rPr>
        <w:t>70</w:t>
      </w:r>
      <w:r w:rsidRPr="00F321E3">
        <w:rPr>
          <w:rFonts w:ascii="Times New Roman" w:hAnsi="Times New Roman" w:cs="Times New Roman"/>
          <w:b/>
          <w:bCs/>
          <w:sz w:val="24"/>
          <w:szCs w:val="24"/>
        </w:rPr>
        <w:t>] - Subregulation 2</w:t>
      </w:r>
      <w:r w:rsidR="00233116">
        <w:rPr>
          <w:rFonts w:ascii="Times New Roman" w:hAnsi="Times New Roman" w:cs="Times New Roman"/>
          <w:b/>
          <w:bCs/>
          <w:sz w:val="24"/>
          <w:szCs w:val="24"/>
        </w:rPr>
        <w:t>7</w:t>
      </w:r>
      <w:r w:rsidRPr="00F321E3">
        <w:rPr>
          <w:rFonts w:ascii="Times New Roman" w:hAnsi="Times New Roman" w:cs="Times New Roman"/>
          <w:b/>
          <w:bCs/>
          <w:sz w:val="24"/>
          <w:szCs w:val="24"/>
        </w:rPr>
        <w:t>(1)</w:t>
      </w:r>
    </w:p>
    <w:p w14:paraId="4BFB49C9" w14:textId="4B21BB22" w:rsidR="00F97C4B" w:rsidRPr="000A6658"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70</w:t>
      </w:r>
      <w:r w:rsidRPr="000A6658">
        <w:rPr>
          <w:rFonts w:ascii="Times New Roman" w:hAnsi="Times New Roman" w:cs="Times New Roman"/>
          <w:sz w:val="24"/>
          <w:szCs w:val="24"/>
        </w:rPr>
        <w:t xml:space="preserve"> repeal</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existing subregulation 2</w:t>
      </w:r>
      <w:r w:rsidR="00233116" w:rsidRPr="000A6658">
        <w:rPr>
          <w:rFonts w:ascii="Times New Roman" w:hAnsi="Times New Roman" w:cs="Times New Roman"/>
          <w:sz w:val="24"/>
          <w:szCs w:val="24"/>
        </w:rPr>
        <w:t>7</w:t>
      </w:r>
      <w:r w:rsidRPr="000A6658">
        <w:rPr>
          <w:rFonts w:ascii="Times New Roman" w:hAnsi="Times New Roman" w:cs="Times New Roman"/>
          <w:sz w:val="24"/>
          <w:szCs w:val="24"/>
        </w:rPr>
        <w:t xml:space="preserve">(1) of the OECD Regulations. This provision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subsumed by new regulation </w:t>
      </w:r>
      <w:r w:rsidR="00E52151" w:rsidRPr="000A6658">
        <w:rPr>
          <w:rFonts w:ascii="Times New Roman" w:hAnsi="Times New Roman" w:cs="Times New Roman"/>
          <w:sz w:val="24"/>
          <w:szCs w:val="24"/>
        </w:rPr>
        <w:t>2</w:t>
      </w:r>
      <w:r w:rsidR="00233116" w:rsidRPr="000A6658">
        <w:rPr>
          <w:rFonts w:ascii="Times New Roman" w:hAnsi="Times New Roman" w:cs="Times New Roman"/>
          <w:sz w:val="24"/>
          <w:szCs w:val="24"/>
        </w:rPr>
        <w:t>6</w:t>
      </w:r>
      <w:r w:rsidRPr="000A6658">
        <w:rPr>
          <w:rFonts w:ascii="Times New Roman" w:hAnsi="Times New Roman" w:cs="Times New Roman"/>
          <w:sz w:val="24"/>
          <w:szCs w:val="24"/>
        </w:rPr>
        <w:t xml:space="preserve">, as inserted by item </w:t>
      </w:r>
      <w:r w:rsidR="002E0F82">
        <w:rPr>
          <w:rFonts w:ascii="Times New Roman" w:hAnsi="Times New Roman" w:cs="Times New Roman"/>
          <w:sz w:val="24"/>
          <w:szCs w:val="24"/>
        </w:rPr>
        <w:t>69</w:t>
      </w:r>
      <w:r w:rsidRPr="000A6658">
        <w:rPr>
          <w:rFonts w:ascii="Times New Roman" w:hAnsi="Times New Roman" w:cs="Times New Roman"/>
          <w:sz w:val="24"/>
          <w:szCs w:val="24"/>
        </w:rPr>
        <w:t>.</w:t>
      </w:r>
    </w:p>
    <w:p w14:paraId="024A86B4" w14:textId="3F0E02C7" w:rsidR="00F97C4B" w:rsidRPr="00D20C72" w:rsidRDefault="00F97C4B" w:rsidP="00F97C4B">
      <w:pPr>
        <w:rPr>
          <w:rFonts w:ascii="Times New Roman" w:hAnsi="Times New Roman" w:cs="Times New Roman"/>
          <w:b/>
          <w:bCs/>
          <w:sz w:val="24"/>
          <w:szCs w:val="24"/>
        </w:rPr>
      </w:pPr>
      <w:r w:rsidRPr="00D20C72">
        <w:rPr>
          <w:rFonts w:ascii="Times New Roman" w:hAnsi="Times New Roman" w:cs="Times New Roman"/>
          <w:b/>
          <w:bCs/>
          <w:sz w:val="24"/>
          <w:szCs w:val="24"/>
        </w:rPr>
        <w:t>Item [</w:t>
      </w:r>
      <w:r w:rsidR="00B52E6E">
        <w:rPr>
          <w:rFonts w:ascii="Times New Roman" w:hAnsi="Times New Roman" w:cs="Times New Roman"/>
          <w:b/>
          <w:bCs/>
          <w:sz w:val="24"/>
          <w:szCs w:val="24"/>
        </w:rPr>
        <w:t>71</w:t>
      </w:r>
      <w:r w:rsidRPr="00D20C72">
        <w:rPr>
          <w:rFonts w:ascii="Times New Roman" w:hAnsi="Times New Roman" w:cs="Times New Roman"/>
          <w:b/>
          <w:bCs/>
          <w:sz w:val="24"/>
          <w:szCs w:val="24"/>
        </w:rPr>
        <w:t xml:space="preserve">] - Subregulation </w:t>
      </w:r>
      <w:r>
        <w:rPr>
          <w:rFonts w:ascii="Times New Roman" w:hAnsi="Times New Roman" w:cs="Times New Roman"/>
          <w:b/>
          <w:bCs/>
          <w:sz w:val="24"/>
          <w:szCs w:val="24"/>
        </w:rPr>
        <w:t>2</w:t>
      </w:r>
      <w:r w:rsidR="00917242">
        <w:rPr>
          <w:rFonts w:ascii="Times New Roman" w:hAnsi="Times New Roman" w:cs="Times New Roman"/>
          <w:b/>
          <w:bCs/>
          <w:sz w:val="24"/>
          <w:szCs w:val="24"/>
        </w:rPr>
        <w:t>7</w:t>
      </w:r>
      <w:r w:rsidRPr="00D20C72">
        <w:rPr>
          <w:rFonts w:ascii="Times New Roman" w:hAnsi="Times New Roman" w:cs="Times New Roman"/>
          <w:b/>
          <w:bCs/>
          <w:sz w:val="24"/>
          <w:szCs w:val="24"/>
        </w:rPr>
        <w:t>(2)</w:t>
      </w:r>
    </w:p>
    <w:p w14:paraId="4A310EE7" w14:textId="4BF3FE33" w:rsidR="00B52E6E"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71</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subregulation 2</w:t>
      </w:r>
      <w:r w:rsidR="00233116" w:rsidRPr="000A6658">
        <w:rPr>
          <w:rFonts w:ascii="Times New Roman" w:hAnsi="Times New Roman" w:cs="Times New Roman"/>
          <w:sz w:val="24"/>
          <w:szCs w:val="24"/>
        </w:rPr>
        <w:t>7</w:t>
      </w:r>
      <w:r w:rsidRPr="000A6658">
        <w:rPr>
          <w:rFonts w:ascii="Times New Roman" w:hAnsi="Times New Roman" w:cs="Times New Roman"/>
          <w:sz w:val="24"/>
          <w:szCs w:val="24"/>
        </w:rPr>
        <w:t>(2) of the OECD Regulations to omit the first occurring “the permit” and substitut</w:t>
      </w:r>
      <w:r w:rsidR="000A6658">
        <w:rPr>
          <w:rFonts w:ascii="Times New Roman" w:hAnsi="Times New Roman" w:cs="Times New Roman"/>
          <w:sz w:val="24"/>
          <w:szCs w:val="24"/>
        </w:rPr>
        <w:t>e</w:t>
      </w:r>
      <w:r w:rsidRPr="000A6658">
        <w:rPr>
          <w:rFonts w:ascii="Times New Roman" w:hAnsi="Times New Roman" w:cs="Times New Roman"/>
          <w:sz w:val="24"/>
          <w:szCs w:val="24"/>
        </w:rPr>
        <w:t xml:space="preserve"> “a special </w:t>
      </w:r>
      <w:r w:rsidR="00346BE6"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w:t>
      </w:r>
    </w:p>
    <w:p w14:paraId="3414F54F" w14:textId="77777777" w:rsidR="000A6658" w:rsidRPr="000A6658" w:rsidRDefault="000A6658" w:rsidP="000A6658">
      <w:pPr>
        <w:pStyle w:val="ListParagraph"/>
        <w:rPr>
          <w:rFonts w:ascii="Times New Roman" w:hAnsi="Times New Roman" w:cs="Times New Roman"/>
          <w:sz w:val="24"/>
          <w:szCs w:val="24"/>
        </w:rPr>
      </w:pPr>
    </w:p>
    <w:p w14:paraId="001E6356" w14:textId="136FB15E" w:rsidR="00F97C4B" w:rsidRPr="000A6658"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an editorial amendment to improve the clarity of this subregulation. </w:t>
      </w:r>
    </w:p>
    <w:p w14:paraId="28D599B6" w14:textId="253B078B" w:rsidR="00F97C4B" w:rsidRPr="00901F66" w:rsidRDefault="00F97C4B" w:rsidP="00F97C4B">
      <w:pPr>
        <w:rPr>
          <w:rFonts w:ascii="Times New Roman" w:hAnsi="Times New Roman" w:cs="Times New Roman"/>
          <w:b/>
          <w:bCs/>
          <w:sz w:val="24"/>
          <w:szCs w:val="24"/>
        </w:rPr>
      </w:pPr>
      <w:r w:rsidRPr="00901F66">
        <w:rPr>
          <w:rFonts w:ascii="Times New Roman" w:hAnsi="Times New Roman" w:cs="Times New Roman"/>
          <w:b/>
          <w:bCs/>
          <w:sz w:val="24"/>
          <w:szCs w:val="24"/>
        </w:rPr>
        <w:t>Item [</w:t>
      </w:r>
      <w:r w:rsidR="00B52E6E">
        <w:rPr>
          <w:rFonts w:ascii="Times New Roman" w:hAnsi="Times New Roman" w:cs="Times New Roman"/>
          <w:b/>
          <w:bCs/>
          <w:sz w:val="24"/>
          <w:szCs w:val="24"/>
        </w:rPr>
        <w:t>72</w:t>
      </w:r>
      <w:r w:rsidRPr="00901F66">
        <w:rPr>
          <w:rFonts w:ascii="Times New Roman" w:hAnsi="Times New Roman" w:cs="Times New Roman"/>
          <w:b/>
          <w:bCs/>
          <w:sz w:val="24"/>
          <w:szCs w:val="24"/>
        </w:rPr>
        <w:t xml:space="preserve">] - Subregulation </w:t>
      </w:r>
      <w:r>
        <w:rPr>
          <w:rFonts w:ascii="Times New Roman" w:hAnsi="Times New Roman" w:cs="Times New Roman"/>
          <w:b/>
          <w:bCs/>
          <w:sz w:val="24"/>
          <w:szCs w:val="24"/>
        </w:rPr>
        <w:t>2</w:t>
      </w:r>
      <w:r w:rsidR="003B70C9">
        <w:rPr>
          <w:rFonts w:ascii="Times New Roman" w:hAnsi="Times New Roman" w:cs="Times New Roman"/>
          <w:b/>
          <w:bCs/>
          <w:sz w:val="24"/>
          <w:szCs w:val="24"/>
        </w:rPr>
        <w:t>7</w:t>
      </w:r>
      <w:r w:rsidRPr="00901F66">
        <w:rPr>
          <w:rFonts w:ascii="Times New Roman" w:hAnsi="Times New Roman" w:cs="Times New Roman"/>
          <w:b/>
          <w:bCs/>
          <w:sz w:val="24"/>
          <w:szCs w:val="24"/>
        </w:rPr>
        <w:t>(2)</w:t>
      </w:r>
    </w:p>
    <w:p w14:paraId="68CD35AC" w14:textId="3F2F710E" w:rsidR="00B52E6E"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72</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subregulation 2</w:t>
      </w:r>
      <w:r w:rsidR="003B70C9" w:rsidRPr="000A6658">
        <w:rPr>
          <w:rFonts w:ascii="Times New Roman" w:hAnsi="Times New Roman" w:cs="Times New Roman"/>
          <w:sz w:val="24"/>
          <w:szCs w:val="24"/>
        </w:rPr>
        <w:t>7</w:t>
      </w:r>
      <w:r w:rsidRPr="000A6658">
        <w:rPr>
          <w:rFonts w:ascii="Times New Roman" w:hAnsi="Times New Roman" w:cs="Times New Roman"/>
          <w:sz w:val="24"/>
          <w:szCs w:val="24"/>
        </w:rPr>
        <w:t>(2) of the OECD Regulations to insert “f</w:t>
      </w:r>
      <w:r w:rsidR="00346BE6" w:rsidRPr="000A6658">
        <w:rPr>
          <w:rFonts w:ascii="Times New Roman" w:hAnsi="Times New Roman" w:cs="Times New Roman"/>
          <w:sz w:val="24"/>
          <w:szCs w:val="24"/>
        </w:rPr>
        <w:t>rom which the waste is to be exported for the permit</w:t>
      </w:r>
      <w:r w:rsidRPr="000A6658">
        <w:rPr>
          <w:rFonts w:ascii="Times New Roman" w:hAnsi="Times New Roman" w:cs="Times New Roman"/>
          <w:sz w:val="24"/>
          <w:szCs w:val="24"/>
        </w:rPr>
        <w:t>” after “</w:t>
      </w:r>
      <w:r w:rsidR="00346BE6" w:rsidRPr="000A6658">
        <w:rPr>
          <w:rFonts w:ascii="Times New Roman" w:hAnsi="Times New Roman" w:cs="Times New Roman"/>
          <w:sz w:val="24"/>
          <w:szCs w:val="24"/>
        </w:rPr>
        <w:t>OECD</w:t>
      </w:r>
      <w:r w:rsidRPr="000A6658">
        <w:rPr>
          <w:rFonts w:ascii="Times New Roman" w:hAnsi="Times New Roman" w:cs="Times New Roman"/>
          <w:sz w:val="24"/>
          <w:szCs w:val="24"/>
        </w:rPr>
        <w:t xml:space="preserve"> country”. </w:t>
      </w:r>
    </w:p>
    <w:p w14:paraId="1A10F91C" w14:textId="77777777" w:rsidR="000A6658" w:rsidRPr="000A6658" w:rsidRDefault="000A6658" w:rsidP="000A6658">
      <w:pPr>
        <w:pStyle w:val="ListParagraph"/>
        <w:rPr>
          <w:rFonts w:ascii="Times New Roman" w:hAnsi="Times New Roman" w:cs="Times New Roman"/>
          <w:sz w:val="24"/>
          <w:szCs w:val="24"/>
        </w:rPr>
      </w:pPr>
    </w:p>
    <w:p w14:paraId="25769FD3" w14:textId="00A9E0C8" w:rsidR="00F97C4B" w:rsidRPr="000A6658"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lastRenderedPageBreak/>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an editorial amendment to improve the clarity of this subregulation.  </w:t>
      </w:r>
    </w:p>
    <w:p w14:paraId="52DE1A86" w14:textId="28B76A2E" w:rsidR="00F97C4B" w:rsidRPr="00836E9B" w:rsidRDefault="00F97C4B" w:rsidP="00F97C4B">
      <w:pPr>
        <w:rPr>
          <w:rFonts w:ascii="Times New Roman" w:hAnsi="Times New Roman" w:cs="Times New Roman"/>
          <w:b/>
          <w:bCs/>
          <w:sz w:val="24"/>
          <w:szCs w:val="24"/>
        </w:rPr>
      </w:pPr>
      <w:r w:rsidRPr="00836E9B">
        <w:rPr>
          <w:rFonts w:ascii="Times New Roman" w:hAnsi="Times New Roman" w:cs="Times New Roman"/>
          <w:b/>
          <w:bCs/>
          <w:sz w:val="24"/>
          <w:szCs w:val="24"/>
        </w:rPr>
        <w:t>Item [</w:t>
      </w:r>
      <w:r w:rsidR="00B52E6E">
        <w:rPr>
          <w:rFonts w:ascii="Times New Roman" w:hAnsi="Times New Roman" w:cs="Times New Roman"/>
          <w:b/>
          <w:bCs/>
          <w:sz w:val="24"/>
          <w:szCs w:val="24"/>
        </w:rPr>
        <w:t>73</w:t>
      </w:r>
      <w:r w:rsidRPr="00836E9B">
        <w:rPr>
          <w:rFonts w:ascii="Times New Roman" w:hAnsi="Times New Roman" w:cs="Times New Roman"/>
          <w:b/>
          <w:bCs/>
          <w:sz w:val="24"/>
          <w:szCs w:val="24"/>
        </w:rPr>
        <w:t xml:space="preserve">] - Paragraphs </w:t>
      </w:r>
      <w:r>
        <w:rPr>
          <w:rFonts w:ascii="Times New Roman" w:hAnsi="Times New Roman" w:cs="Times New Roman"/>
          <w:b/>
          <w:bCs/>
          <w:sz w:val="24"/>
          <w:szCs w:val="24"/>
        </w:rPr>
        <w:t>2</w:t>
      </w:r>
      <w:r w:rsidR="00346BE6">
        <w:rPr>
          <w:rFonts w:ascii="Times New Roman" w:hAnsi="Times New Roman" w:cs="Times New Roman"/>
          <w:b/>
          <w:bCs/>
          <w:sz w:val="24"/>
          <w:szCs w:val="24"/>
        </w:rPr>
        <w:t>7</w:t>
      </w:r>
      <w:r w:rsidRPr="00836E9B">
        <w:rPr>
          <w:rFonts w:ascii="Times New Roman" w:hAnsi="Times New Roman" w:cs="Times New Roman"/>
          <w:b/>
          <w:bCs/>
          <w:sz w:val="24"/>
          <w:szCs w:val="24"/>
        </w:rPr>
        <w:t>(2)(a) and (b)</w:t>
      </w:r>
    </w:p>
    <w:p w14:paraId="19E8E6ED" w14:textId="16497A81" w:rsidR="00B52E6E"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73</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paragraphs 2</w:t>
      </w:r>
      <w:r w:rsidR="00346BE6" w:rsidRPr="000A6658">
        <w:rPr>
          <w:rFonts w:ascii="Times New Roman" w:hAnsi="Times New Roman" w:cs="Times New Roman"/>
          <w:sz w:val="24"/>
          <w:szCs w:val="24"/>
        </w:rPr>
        <w:t>7</w:t>
      </w:r>
      <w:r w:rsidRPr="000A6658">
        <w:rPr>
          <w:rFonts w:ascii="Times New Roman" w:hAnsi="Times New Roman" w:cs="Times New Roman"/>
          <w:sz w:val="24"/>
          <w:szCs w:val="24"/>
        </w:rPr>
        <w:t xml:space="preserve">(2)(a) and (b) of the OECD Regulations to insert “for the permit” after “applicant”. </w:t>
      </w:r>
    </w:p>
    <w:p w14:paraId="1BED6EF2" w14:textId="77777777" w:rsidR="000A6658" w:rsidRPr="000A6658" w:rsidRDefault="000A6658" w:rsidP="000A6658">
      <w:pPr>
        <w:pStyle w:val="ListParagraph"/>
        <w:rPr>
          <w:rFonts w:ascii="Times New Roman" w:hAnsi="Times New Roman" w:cs="Times New Roman"/>
          <w:sz w:val="24"/>
          <w:szCs w:val="24"/>
        </w:rPr>
      </w:pPr>
    </w:p>
    <w:p w14:paraId="2DAC5B5A" w14:textId="65131F0F" w:rsidR="00F97C4B" w:rsidRPr="000A6658"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an editorial amendment to improve the clarity of these paragraphs.  </w:t>
      </w:r>
    </w:p>
    <w:p w14:paraId="483948E9" w14:textId="51906EE7" w:rsidR="00F97C4B" w:rsidRPr="00241C52" w:rsidRDefault="00F97C4B" w:rsidP="00F97C4B">
      <w:pPr>
        <w:rPr>
          <w:rFonts w:ascii="Times New Roman" w:hAnsi="Times New Roman" w:cs="Times New Roman"/>
          <w:b/>
          <w:bCs/>
          <w:sz w:val="24"/>
          <w:szCs w:val="24"/>
        </w:rPr>
      </w:pPr>
      <w:r w:rsidRPr="00241C52">
        <w:rPr>
          <w:rFonts w:ascii="Times New Roman" w:hAnsi="Times New Roman" w:cs="Times New Roman"/>
          <w:b/>
          <w:bCs/>
          <w:sz w:val="24"/>
          <w:szCs w:val="24"/>
        </w:rPr>
        <w:t>Item [</w:t>
      </w:r>
      <w:r w:rsidR="00B52E6E">
        <w:rPr>
          <w:rFonts w:ascii="Times New Roman" w:hAnsi="Times New Roman" w:cs="Times New Roman"/>
          <w:b/>
          <w:bCs/>
          <w:sz w:val="24"/>
          <w:szCs w:val="24"/>
        </w:rPr>
        <w:t>74</w:t>
      </w:r>
      <w:r w:rsidRPr="00241C52">
        <w:rPr>
          <w:rFonts w:ascii="Times New Roman" w:hAnsi="Times New Roman" w:cs="Times New Roman"/>
          <w:b/>
          <w:bCs/>
          <w:sz w:val="24"/>
          <w:szCs w:val="24"/>
        </w:rPr>
        <w:t>] - Subregulation</w:t>
      </w:r>
      <w:r w:rsidR="00B52E6E">
        <w:rPr>
          <w:rFonts w:ascii="Times New Roman" w:hAnsi="Times New Roman" w:cs="Times New Roman"/>
          <w:b/>
          <w:bCs/>
          <w:sz w:val="24"/>
          <w:szCs w:val="24"/>
        </w:rPr>
        <w:t>s</w:t>
      </w:r>
      <w:r w:rsidRPr="00241C52">
        <w:rPr>
          <w:rFonts w:ascii="Times New Roman" w:hAnsi="Times New Roman" w:cs="Times New Roman"/>
          <w:b/>
          <w:bCs/>
          <w:sz w:val="24"/>
          <w:szCs w:val="24"/>
        </w:rPr>
        <w:t xml:space="preserve"> </w:t>
      </w:r>
      <w:r>
        <w:rPr>
          <w:rFonts w:ascii="Times New Roman" w:hAnsi="Times New Roman" w:cs="Times New Roman"/>
          <w:b/>
          <w:bCs/>
          <w:sz w:val="24"/>
          <w:szCs w:val="24"/>
        </w:rPr>
        <w:t>2</w:t>
      </w:r>
      <w:r w:rsidR="00944681">
        <w:rPr>
          <w:rFonts w:ascii="Times New Roman" w:hAnsi="Times New Roman" w:cs="Times New Roman"/>
          <w:b/>
          <w:bCs/>
          <w:sz w:val="24"/>
          <w:szCs w:val="24"/>
        </w:rPr>
        <w:t>7</w:t>
      </w:r>
      <w:r w:rsidRPr="00241C52">
        <w:rPr>
          <w:rFonts w:ascii="Times New Roman" w:hAnsi="Times New Roman" w:cs="Times New Roman"/>
          <w:b/>
          <w:bCs/>
          <w:sz w:val="24"/>
          <w:szCs w:val="24"/>
        </w:rPr>
        <w:t>(4)</w:t>
      </w:r>
      <w:r w:rsidR="00B52E6E">
        <w:rPr>
          <w:rFonts w:ascii="Times New Roman" w:hAnsi="Times New Roman" w:cs="Times New Roman"/>
          <w:b/>
          <w:bCs/>
          <w:sz w:val="24"/>
          <w:szCs w:val="24"/>
        </w:rPr>
        <w:t xml:space="preserve"> and (5)</w:t>
      </w:r>
    </w:p>
    <w:p w14:paraId="2AA7C4D0" w14:textId="35381735" w:rsidR="007662D2" w:rsidRDefault="00F97C4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74</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regulation </w:t>
      </w:r>
      <w:r w:rsidR="00944681" w:rsidRPr="000A6658">
        <w:rPr>
          <w:rFonts w:ascii="Times New Roman" w:hAnsi="Times New Roman" w:cs="Times New Roman"/>
          <w:sz w:val="24"/>
          <w:szCs w:val="24"/>
        </w:rPr>
        <w:t>27</w:t>
      </w:r>
      <w:r w:rsidR="007662D2" w:rsidRPr="000A6658">
        <w:rPr>
          <w:rFonts w:ascii="Times New Roman" w:hAnsi="Times New Roman" w:cs="Times New Roman"/>
          <w:sz w:val="24"/>
          <w:szCs w:val="24"/>
        </w:rPr>
        <w:t xml:space="preserve"> of the OECD Regulations to repeal existing subregulations 27(4) and (5). </w:t>
      </w:r>
    </w:p>
    <w:p w14:paraId="43DF1695" w14:textId="77777777" w:rsidR="000A6658" w:rsidRPr="000A6658" w:rsidRDefault="000A6658" w:rsidP="000A6658">
      <w:pPr>
        <w:pStyle w:val="ListParagraph"/>
        <w:rPr>
          <w:rFonts w:ascii="Times New Roman" w:hAnsi="Times New Roman" w:cs="Times New Roman"/>
          <w:sz w:val="24"/>
          <w:szCs w:val="24"/>
        </w:rPr>
      </w:pPr>
    </w:p>
    <w:p w14:paraId="494D68DD" w14:textId="1A35A195" w:rsidR="007662D2" w:rsidRDefault="007662D2"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Existing subregulation 27(4) and (5) set out a requirement to invite the applicant </w:t>
      </w:r>
      <w:r w:rsidR="00CD671E" w:rsidRPr="000A6658">
        <w:rPr>
          <w:rFonts w:ascii="Times New Roman" w:hAnsi="Times New Roman" w:cs="Times New Roman"/>
          <w:sz w:val="24"/>
          <w:szCs w:val="24"/>
        </w:rPr>
        <w:t xml:space="preserve">for a special transit permit </w:t>
      </w:r>
      <w:r w:rsidRPr="000A6658">
        <w:rPr>
          <w:rFonts w:ascii="Times New Roman" w:hAnsi="Times New Roman" w:cs="Times New Roman"/>
          <w:sz w:val="24"/>
          <w:szCs w:val="24"/>
        </w:rPr>
        <w:t xml:space="preserve">to comment on any adverse material the Minister has that suggests the application should be refused. </w:t>
      </w:r>
    </w:p>
    <w:p w14:paraId="16848728" w14:textId="77777777" w:rsidR="000A6658" w:rsidRPr="000A6658" w:rsidRDefault="000A6658" w:rsidP="000A6658">
      <w:pPr>
        <w:pStyle w:val="ListParagraph"/>
        <w:rPr>
          <w:rFonts w:ascii="Times New Roman" w:hAnsi="Times New Roman" w:cs="Times New Roman"/>
          <w:sz w:val="24"/>
          <w:szCs w:val="24"/>
        </w:rPr>
      </w:pPr>
    </w:p>
    <w:p w14:paraId="5D98CD5C" w14:textId="1F5DC54B" w:rsidR="007662D2" w:rsidRDefault="00494951" w:rsidP="007B043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w:t>
      </w:r>
      <w:r w:rsidR="007662D2" w:rsidRPr="000A6658">
        <w:rPr>
          <w:rFonts w:ascii="Times New Roman" w:hAnsi="Times New Roman" w:cs="Times New Roman"/>
          <w:sz w:val="24"/>
          <w:szCs w:val="24"/>
        </w:rPr>
        <w:t>his requirement already exists as a matter of general law</w:t>
      </w:r>
      <w:r>
        <w:rPr>
          <w:rFonts w:ascii="Times New Roman" w:hAnsi="Times New Roman" w:cs="Times New Roman"/>
          <w:sz w:val="24"/>
          <w:szCs w:val="24"/>
        </w:rPr>
        <w:t>.</w:t>
      </w:r>
      <w:r w:rsidR="007662D2" w:rsidRPr="00DC5443">
        <w:t xml:space="preserve"> </w:t>
      </w:r>
      <w:r>
        <w:rPr>
          <w:rFonts w:ascii="Times New Roman" w:hAnsi="Times New Roman" w:cs="Times New Roman"/>
          <w:sz w:val="24"/>
          <w:szCs w:val="24"/>
        </w:rPr>
        <w:t>N</w:t>
      </w:r>
      <w:r w:rsidR="007662D2" w:rsidRPr="000A6658">
        <w:rPr>
          <w:rFonts w:ascii="Times New Roman" w:hAnsi="Times New Roman" w:cs="Times New Roman"/>
          <w:sz w:val="24"/>
          <w:szCs w:val="24"/>
        </w:rPr>
        <w:t xml:space="preserve">atural justice (also known as procedural fairness) applies whenever an administrative decision might adversely affect the rights, interests or legitimate expectations of a person. It requires the decision-maker to give persons whose interests may be adversely affected by the decision an opportunity to see the evidence on which the decision-maker proposes to rely on and have their views on that evidence taken into account by the decision-maker. As existing subsections 27(4) and (5) do not purport to go further than, or limit in any way, the common law natural justice requirements, they are redundant and can be repealed. </w:t>
      </w:r>
    </w:p>
    <w:p w14:paraId="7CCFAE42" w14:textId="77777777" w:rsidR="000A6658" w:rsidRPr="000A6658" w:rsidRDefault="000A6658" w:rsidP="000A6658">
      <w:pPr>
        <w:pStyle w:val="ListParagraph"/>
        <w:rPr>
          <w:rFonts w:ascii="Times New Roman" w:hAnsi="Times New Roman" w:cs="Times New Roman"/>
          <w:sz w:val="24"/>
          <w:szCs w:val="24"/>
        </w:rPr>
      </w:pPr>
    </w:p>
    <w:p w14:paraId="25B23A2F" w14:textId="24FB73DE" w:rsidR="007662D2" w:rsidRPr="000A6658" w:rsidRDefault="007662D2"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The common law natural justice requirements will continue to apply to decisions of whether to grant a special transit permit, which means the Minister will continue to be required to invite the applicant to comment on any adverse material the Minister has that suggests their application should be refused. </w:t>
      </w:r>
    </w:p>
    <w:p w14:paraId="613ECAB6" w14:textId="114AA91C" w:rsidR="004B6186" w:rsidRPr="008160A0" w:rsidRDefault="004B6186" w:rsidP="004B6186">
      <w:pPr>
        <w:rPr>
          <w:rFonts w:ascii="Times New Roman" w:hAnsi="Times New Roman" w:cs="Times New Roman"/>
          <w:b/>
          <w:bCs/>
          <w:sz w:val="24"/>
          <w:szCs w:val="24"/>
        </w:rPr>
      </w:pPr>
      <w:r w:rsidRPr="008160A0">
        <w:rPr>
          <w:rFonts w:ascii="Times New Roman" w:hAnsi="Times New Roman" w:cs="Times New Roman"/>
          <w:b/>
          <w:bCs/>
          <w:sz w:val="24"/>
          <w:szCs w:val="24"/>
        </w:rPr>
        <w:t>Item [</w:t>
      </w:r>
      <w:r>
        <w:rPr>
          <w:rFonts w:ascii="Times New Roman" w:hAnsi="Times New Roman" w:cs="Times New Roman"/>
          <w:b/>
          <w:bCs/>
          <w:sz w:val="24"/>
          <w:szCs w:val="24"/>
        </w:rPr>
        <w:t>7</w:t>
      </w:r>
      <w:r w:rsidR="00B52E6E">
        <w:rPr>
          <w:rFonts w:ascii="Times New Roman" w:hAnsi="Times New Roman" w:cs="Times New Roman"/>
          <w:b/>
          <w:bCs/>
          <w:sz w:val="24"/>
          <w:szCs w:val="24"/>
        </w:rPr>
        <w:t>5</w:t>
      </w:r>
      <w:r w:rsidRPr="008160A0">
        <w:rPr>
          <w:rFonts w:ascii="Times New Roman" w:hAnsi="Times New Roman" w:cs="Times New Roman"/>
          <w:b/>
          <w:bCs/>
          <w:sz w:val="24"/>
          <w:szCs w:val="24"/>
        </w:rPr>
        <w:t>] - Regulation</w:t>
      </w:r>
      <w:r>
        <w:rPr>
          <w:rFonts w:ascii="Times New Roman" w:hAnsi="Times New Roman" w:cs="Times New Roman"/>
          <w:b/>
          <w:bCs/>
          <w:sz w:val="24"/>
          <w:szCs w:val="24"/>
        </w:rPr>
        <w:t xml:space="preserve"> 28</w:t>
      </w:r>
    </w:p>
    <w:p w14:paraId="40F38135" w14:textId="5C347543" w:rsidR="004B6186" w:rsidRDefault="004B618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Item 7</w:t>
      </w:r>
      <w:r w:rsidR="00B52E6E" w:rsidRPr="000A6658">
        <w:rPr>
          <w:rFonts w:ascii="Times New Roman" w:hAnsi="Times New Roman" w:cs="Times New Roman"/>
          <w:sz w:val="24"/>
          <w:szCs w:val="24"/>
        </w:rPr>
        <w:t>5</w:t>
      </w:r>
      <w:r w:rsidRPr="000A6658">
        <w:rPr>
          <w:rFonts w:ascii="Times New Roman" w:hAnsi="Times New Roman" w:cs="Times New Roman"/>
          <w:sz w:val="24"/>
          <w:szCs w:val="24"/>
        </w:rPr>
        <w:t xml:space="preserve"> repeal</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regulation</w:t>
      </w:r>
      <w:r w:rsidR="008D3DDB" w:rsidRPr="000A6658">
        <w:rPr>
          <w:rFonts w:ascii="Times New Roman" w:hAnsi="Times New Roman" w:cs="Times New Roman"/>
          <w:sz w:val="24"/>
          <w:szCs w:val="24"/>
        </w:rPr>
        <w:t xml:space="preserve"> 28 </w:t>
      </w:r>
      <w:r w:rsidRPr="000A6658">
        <w:rPr>
          <w:rFonts w:ascii="Times New Roman" w:hAnsi="Times New Roman" w:cs="Times New Roman"/>
          <w:sz w:val="24"/>
          <w:szCs w:val="24"/>
        </w:rPr>
        <w:t>of the OECD Regulations and substitute</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new regulations </w:t>
      </w:r>
      <w:r w:rsidR="008D3DDB" w:rsidRPr="000A6658">
        <w:rPr>
          <w:rFonts w:ascii="Times New Roman" w:hAnsi="Times New Roman" w:cs="Times New Roman"/>
          <w:sz w:val="24"/>
          <w:szCs w:val="24"/>
        </w:rPr>
        <w:t>28, 28A</w:t>
      </w:r>
      <w:r w:rsidR="00BC50B3" w:rsidRPr="000A6658">
        <w:rPr>
          <w:rFonts w:ascii="Times New Roman" w:hAnsi="Times New Roman" w:cs="Times New Roman"/>
          <w:sz w:val="24"/>
          <w:szCs w:val="24"/>
        </w:rPr>
        <w:t xml:space="preserve"> and 28B.</w:t>
      </w:r>
      <w:r w:rsidRPr="000A6658">
        <w:rPr>
          <w:rFonts w:ascii="Times New Roman" w:hAnsi="Times New Roman" w:cs="Times New Roman"/>
          <w:sz w:val="24"/>
          <w:szCs w:val="24"/>
        </w:rPr>
        <w:t xml:space="preserve"> </w:t>
      </w:r>
    </w:p>
    <w:p w14:paraId="638375E3" w14:textId="77777777" w:rsidR="000A6658" w:rsidRPr="000A6658" w:rsidRDefault="000A6658" w:rsidP="000A6658">
      <w:pPr>
        <w:pStyle w:val="ListParagraph"/>
        <w:rPr>
          <w:rFonts w:ascii="Times New Roman" w:hAnsi="Times New Roman" w:cs="Times New Roman"/>
          <w:sz w:val="24"/>
          <w:szCs w:val="24"/>
        </w:rPr>
      </w:pPr>
    </w:p>
    <w:p w14:paraId="68525CD2" w14:textId="77777777" w:rsidR="002E0F82" w:rsidRDefault="004B618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Existing regulations 2</w:t>
      </w:r>
      <w:r w:rsidR="00BC50B3" w:rsidRPr="000A6658">
        <w:rPr>
          <w:rFonts w:ascii="Times New Roman" w:hAnsi="Times New Roman" w:cs="Times New Roman"/>
          <w:sz w:val="24"/>
          <w:szCs w:val="24"/>
        </w:rPr>
        <w:t xml:space="preserve">8 </w:t>
      </w:r>
      <w:r w:rsidRPr="000A6658">
        <w:rPr>
          <w:rFonts w:ascii="Times New Roman" w:hAnsi="Times New Roman" w:cs="Times New Roman"/>
          <w:sz w:val="24"/>
          <w:szCs w:val="24"/>
        </w:rPr>
        <w:t xml:space="preserve">of the OECD Regulations sets out the circumstances that may affect the decision period for the Minister to grant or refuse an application for a special </w:t>
      </w:r>
      <w:r w:rsidR="00BC50B3" w:rsidRPr="000A6658">
        <w:rPr>
          <w:rFonts w:ascii="Times New Roman" w:hAnsi="Times New Roman" w:cs="Times New Roman"/>
          <w:sz w:val="24"/>
          <w:szCs w:val="24"/>
        </w:rPr>
        <w:t xml:space="preserve">transit </w:t>
      </w:r>
      <w:r w:rsidRPr="000A6658">
        <w:rPr>
          <w:rFonts w:ascii="Times New Roman" w:hAnsi="Times New Roman" w:cs="Times New Roman"/>
          <w:sz w:val="24"/>
          <w:szCs w:val="24"/>
        </w:rPr>
        <w:t xml:space="preserve">permit. However, the drafting of regulation </w:t>
      </w:r>
      <w:r w:rsidR="00BC50B3" w:rsidRPr="000A6658">
        <w:rPr>
          <w:rFonts w:ascii="Times New Roman" w:hAnsi="Times New Roman" w:cs="Times New Roman"/>
          <w:sz w:val="24"/>
          <w:szCs w:val="24"/>
        </w:rPr>
        <w:t>28</w:t>
      </w:r>
      <w:r w:rsidRPr="000A6658">
        <w:rPr>
          <w:rFonts w:ascii="Times New Roman" w:hAnsi="Times New Roman" w:cs="Times New Roman"/>
          <w:sz w:val="24"/>
          <w:szCs w:val="24"/>
        </w:rPr>
        <w:t xml:space="preserve"> is outdated and unnecessarily complicated, resulting in the requirements and operation of the regulation being difficult to understand. </w:t>
      </w:r>
    </w:p>
    <w:p w14:paraId="6A215BD2" w14:textId="77777777" w:rsidR="002E0F82" w:rsidRDefault="002E0F82" w:rsidP="002E0F82">
      <w:pPr>
        <w:pStyle w:val="ListParagraph"/>
        <w:rPr>
          <w:rFonts w:ascii="Times New Roman" w:hAnsi="Times New Roman" w:cs="Times New Roman"/>
          <w:sz w:val="24"/>
          <w:szCs w:val="24"/>
        </w:rPr>
      </w:pPr>
    </w:p>
    <w:p w14:paraId="05769FA3" w14:textId="3ABFC625" w:rsidR="00B3504E" w:rsidRDefault="004B618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The purpose of this amendment </w:t>
      </w:r>
      <w:r w:rsidR="000A6658">
        <w:rPr>
          <w:rFonts w:ascii="Times New Roman" w:hAnsi="Times New Roman" w:cs="Times New Roman"/>
          <w:sz w:val="24"/>
          <w:szCs w:val="24"/>
        </w:rPr>
        <w:t>is to</w:t>
      </w:r>
      <w:r w:rsidRPr="000A6658">
        <w:rPr>
          <w:rFonts w:ascii="Times New Roman" w:hAnsi="Times New Roman" w:cs="Times New Roman"/>
          <w:sz w:val="24"/>
          <w:szCs w:val="24"/>
        </w:rPr>
        <w:t xml:space="preserve"> update and simplify the drafting of this provision, so as to allow readers to more easily understand the applicable timeframes for special </w:t>
      </w:r>
      <w:r w:rsidR="00DB0B90"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applications, and when the decision period may be paused or extended.</w:t>
      </w:r>
      <w:r w:rsidR="00B3504E" w:rsidRPr="000A6658">
        <w:rPr>
          <w:rFonts w:ascii="Times New Roman" w:hAnsi="Times New Roman" w:cs="Times New Roman"/>
          <w:sz w:val="24"/>
          <w:szCs w:val="24"/>
        </w:rPr>
        <w:t xml:space="preserve"> This amendment also align</w:t>
      </w:r>
      <w:r w:rsidR="000A6658">
        <w:rPr>
          <w:rFonts w:ascii="Times New Roman" w:hAnsi="Times New Roman" w:cs="Times New Roman"/>
          <w:sz w:val="24"/>
          <w:szCs w:val="24"/>
        </w:rPr>
        <w:t>s</w:t>
      </w:r>
      <w:r w:rsidR="00B3504E" w:rsidRPr="000A6658">
        <w:rPr>
          <w:rFonts w:ascii="Times New Roman" w:hAnsi="Times New Roman" w:cs="Times New Roman"/>
          <w:sz w:val="24"/>
          <w:szCs w:val="24"/>
        </w:rPr>
        <w:t xml:space="preserve"> the process for granting a special transit permit, </w:t>
      </w:r>
      <w:r w:rsidR="002C5098" w:rsidRPr="000A6658">
        <w:rPr>
          <w:rFonts w:ascii="Times New Roman" w:hAnsi="Times New Roman" w:cs="Times New Roman"/>
          <w:sz w:val="24"/>
          <w:szCs w:val="24"/>
        </w:rPr>
        <w:t>so far as possible while maintaining consistency with the OECD Decision</w:t>
      </w:r>
      <w:r w:rsidR="00B3504E" w:rsidRPr="000A6658">
        <w:rPr>
          <w:rFonts w:ascii="Times New Roman" w:hAnsi="Times New Roman" w:cs="Times New Roman"/>
          <w:sz w:val="24"/>
          <w:szCs w:val="24"/>
        </w:rPr>
        <w:t xml:space="preserve">, to the </w:t>
      </w:r>
      <w:r w:rsidR="00B3504E" w:rsidRPr="000A6658">
        <w:rPr>
          <w:rFonts w:ascii="Times New Roman" w:hAnsi="Times New Roman" w:cs="Times New Roman"/>
          <w:sz w:val="24"/>
          <w:szCs w:val="24"/>
        </w:rPr>
        <w:lastRenderedPageBreak/>
        <w:t xml:space="preserve">equivalent process for </w:t>
      </w:r>
      <w:r w:rsidR="002C5098" w:rsidRPr="000A6658">
        <w:rPr>
          <w:rFonts w:ascii="Times New Roman" w:hAnsi="Times New Roman" w:cs="Times New Roman"/>
          <w:sz w:val="24"/>
          <w:szCs w:val="24"/>
        </w:rPr>
        <w:t xml:space="preserve">granting a </w:t>
      </w:r>
      <w:r w:rsidR="00B3504E" w:rsidRPr="000A6658">
        <w:rPr>
          <w:rFonts w:ascii="Times New Roman" w:hAnsi="Times New Roman" w:cs="Times New Roman"/>
          <w:sz w:val="24"/>
          <w:szCs w:val="24"/>
        </w:rPr>
        <w:t>Basel transit permit</w:t>
      </w:r>
      <w:r w:rsidR="002C5098" w:rsidRPr="000A6658">
        <w:rPr>
          <w:rFonts w:ascii="Times New Roman" w:hAnsi="Times New Roman" w:cs="Times New Roman"/>
          <w:sz w:val="24"/>
          <w:szCs w:val="24"/>
        </w:rPr>
        <w:t xml:space="preserve"> under </w:t>
      </w:r>
      <w:r w:rsidR="00B3504E" w:rsidRPr="000A6658">
        <w:rPr>
          <w:rFonts w:ascii="Times New Roman" w:hAnsi="Times New Roman" w:cs="Times New Roman"/>
          <w:sz w:val="24"/>
          <w:szCs w:val="24"/>
        </w:rPr>
        <w:t xml:space="preserve">the Act </w:t>
      </w:r>
      <w:r w:rsidR="002C5098" w:rsidRPr="000A6658">
        <w:rPr>
          <w:rFonts w:ascii="Times New Roman" w:hAnsi="Times New Roman" w:cs="Times New Roman"/>
          <w:sz w:val="24"/>
          <w:szCs w:val="24"/>
        </w:rPr>
        <w:t>(</w:t>
      </w:r>
      <w:r w:rsidR="00B3504E" w:rsidRPr="000A6658">
        <w:rPr>
          <w:rFonts w:ascii="Times New Roman" w:hAnsi="Times New Roman" w:cs="Times New Roman"/>
          <w:sz w:val="24"/>
          <w:szCs w:val="24"/>
        </w:rPr>
        <w:t>as amended by the Amending Act</w:t>
      </w:r>
      <w:r w:rsidR="002C5098" w:rsidRPr="000A6658">
        <w:rPr>
          <w:rFonts w:ascii="Times New Roman" w:hAnsi="Times New Roman" w:cs="Times New Roman"/>
          <w:sz w:val="24"/>
          <w:szCs w:val="24"/>
        </w:rPr>
        <w:t>)</w:t>
      </w:r>
      <w:r w:rsidR="00B3504E" w:rsidRPr="000A6658">
        <w:rPr>
          <w:rFonts w:ascii="Times New Roman" w:hAnsi="Times New Roman" w:cs="Times New Roman"/>
          <w:sz w:val="24"/>
          <w:szCs w:val="24"/>
        </w:rPr>
        <w:t>.</w:t>
      </w:r>
    </w:p>
    <w:p w14:paraId="46C91F9F" w14:textId="77777777" w:rsidR="000A6658" w:rsidRPr="000A6658" w:rsidRDefault="000A6658" w:rsidP="000A6658">
      <w:pPr>
        <w:pStyle w:val="ListParagraph"/>
        <w:rPr>
          <w:rFonts w:ascii="Times New Roman" w:hAnsi="Times New Roman" w:cs="Times New Roman"/>
          <w:sz w:val="24"/>
          <w:szCs w:val="24"/>
        </w:rPr>
      </w:pPr>
    </w:p>
    <w:p w14:paraId="12788F1A" w14:textId="554F9548" w:rsidR="002C5098" w:rsidRDefault="00B3504E"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This item also make</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t</w:t>
      </w:r>
      <w:r w:rsidR="002C5098" w:rsidRPr="000A6658">
        <w:rPr>
          <w:rFonts w:ascii="Times New Roman" w:hAnsi="Times New Roman" w:cs="Times New Roman"/>
          <w:sz w:val="24"/>
          <w:szCs w:val="24"/>
        </w:rPr>
        <w:t>hree</w:t>
      </w:r>
      <w:r w:rsidRPr="000A6658">
        <w:rPr>
          <w:rFonts w:ascii="Times New Roman" w:hAnsi="Times New Roman" w:cs="Times New Roman"/>
          <w:sz w:val="24"/>
          <w:szCs w:val="24"/>
        </w:rPr>
        <w:t xml:space="preserve"> changes to the substantive operation of existing regulation </w:t>
      </w:r>
      <w:r w:rsidR="003F7833" w:rsidRPr="000A6658">
        <w:rPr>
          <w:rFonts w:ascii="Times New Roman" w:hAnsi="Times New Roman" w:cs="Times New Roman"/>
          <w:sz w:val="24"/>
          <w:szCs w:val="24"/>
        </w:rPr>
        <w:t>28</w:t>
      </w:r>
      <w:r w:rsidRPr="000A6658">
        <w:rPr>
          <w:rFonts w:ascii="Times New Roman" w:hAnsi="Times New Roman" w:cs="Times New Roman"/>
          <w:sz w:val="24"/>
          <w:szCs w:val="24"/>
        </w:rPr>
        <w:t xml:space="preserve">. </w:t>
      </w:r>
      <w:r w:rsidR="002C5098" w:rsidRPr="000A6658">
        <w:rPr>
          <w:rFonts w:ascii="Times New Roman" w:hAnsi="Times New Roman" w:cs="Times New Roman"/>
          <w:sz w:val="24"/>
          <w:szCs w:val="24"/>
        </w:rPr>
        <w:t>These changes are to:</w:t>
      </w:r>
    </w:p>
    <w:p w14:paraId="691ED255" w14:textId="77777777" w:rsidR="00494951" w:rsidRPr="000A6658" w:rsidRDefault="00494951" w:rsidP="00494951">
      <w:pPr>
        <w:pStyle w:val="ListParagraph"/>
        <w:rPr>
          <w:rFonts w:ascii="Times New Roman" w:hAnsi="Times New Roman" w:cs="Times New Roman"/>
          <w:sz w:val="24"/>
          <w:szCs w:val="24"/>
        </w:rPr>
      </w:pPr>
    </w:p>
    <w:p w14:paraId="2D15E620" w14:textId="43D2992C" w:rsidR="002C5098" w:rsidRPr="00DC5443" w:rsidRDefault="00B3504E" w:rsidP="00494951">
      <w:pPr>
        <w:pStyle w:val="ListParagraph"/>
        <w:numPr>
          <w:ilvl w:val="0"/>
          <w:numId w:val="35"/>
        </w:numPr>
        <w:ind w:left="1080"/>
        <w:rPr>
          <w:rFonts w:ascii="Times New Roman" w:hAnsi="Times New Roman" w:cs="Times New Roman"/>
          <w:sz w:val="24"/>
          <w:szCs w:val="24"/>
        </w:rPr>
      </w:pPr>
      <w:r w:rsidRPr="00DC5443">
        <w:rPr>
          <w:rFonts w:ascii="Times New Roman" w:hAnsi="Times New Roman" w:cs="Times New Roman"/>
          <w:sz w:val="24"/>
          <w:szCs w:val="24"/>
        </w:rPr>
        <w:t xml:space="preserve">remove the ability to extend the decision period where an action under the EPBC Act has begun. This extension is redundant because </w:t>
      </w:r>
      <w:r w:rsidR="002C5098" w:rsidRPr="00DC5443">
        <w:rPr>
          <w:rFonts w:ascii="Times New Roman" w:hAnsi="Times New Roman" w:cs="Times New Roman"/>
          <w:sz w:val="24"/>
          <w:szCs w:val="24"/>
        </w:rPr>
        <w:t xml:space="preserve">an application for a special permit is not covered by </w:t>
      </w:r>
      <w:r w:rsidRPr="00DC5443">
        <w:rPr>
          <w:rFonts w:ascii="Times New Roman" w:hAnsi="Times New Roman" w:cs="Times New Roman"/>
          <w:sz w:val="24"/>
          <w:szCs w:val="24"/>
        </w:rPr>
        <w:t>the EPBC Act</w:t>
      </w:r>
      <w:r w:rsidR="002C5098" w:rsidRPr="00DC5443">
        <w:rPr>
          <w:rFonts w:ascii="Times New Roman" w:hAnsi="Times New Roman" w:cs="Times New Roman"/>
          <w:sz w:val="24"/>
          <w:szCs w:val="24"/>
        </w:rPr>
        <w:t>;</w:t>
      </w:r>
      <w:r w:rsidRPr="00DC5443">
        <w:rPr>
          <w:rFonts w:ascii="Times New Roman" w:hAnsi="Times New Roman" w:cs="Times New Roman"/>
          <w:sz w:val="24"/>
          <w:szCs w:val="24"/>
        </w:rPr>
        <w:t xml:space="preserve"> </w:t>
      </w:r>
    </w:p>
    <w:p w14:paraId="38252380" w14:textId="77777777" w:rsidR="002C5098" w:rsidRPr="00DC5443" w:rsidRDefault="002C5098" w:rsidP="00494951">
      <w:pPr>
        <w:pStyle w:val="ListParagraph"/>
        <w:ind w:left="1080"/>
        <w:rPr>
          <w:rFonts w:ascii="Times New Roman" w:hAnsi="Times New Roman" w:cs="Times New Roman"/>
          <w:sz w:val="24"/>
          <w:szCs w:val="24"/>
        </w:rPr>
      </w:pPr>
    </w:p>
    <w:p w14:paraId="32D6EEEE" w14:textId="317159EB" w:rsidR="00B3504E" w:rsidRPr="00DC5443" w:rsidRDefault="00B3504E" w:rsidP="00494951">
      <w:pPr>
        <w:pStyle w:val="ListParagraph"/>
        <w:numPr>
          <w:ilvl w:val="0"/>
          <w:numId w:val="35"/>
        </w:numPr>
        <w:ind w:left="1080"/>
        <w:rPr>
          <w:rFonts w:ascii="Times New Roman" w:hAnsi="Times New Roman" w:cs="Times New Roman"/>
          <w:sz w:val="24"/>
          <w:szCs w:val="24"/>
        </w:rPr>
      </w:pPr>
      <w:r w:rsidRPr="00DC5443">
        <w:rPr>
          <w:rFonts w:ascii="Times New Roman" w:hAnsi="Times New Roman" w:cs="Times New Roman"/>
          <w:sz w:val="24"/>
          <w:szCs w:val="24"/>
        </w:rPr>
        <w:t>remove the ability to extend the decision period for the applicant to comment on potentially adverse material</w:t>
      </w:r>
      <w:r w:rsidR="003F7833" w:rsidRPr="00DC5443">
        <w:rPr>
          <w:rFonts w:ascii="Times New Roman" w:hAnsi="Times New Roman" w:cs="Times New Roman"/>
          <w:sz w:val="24"/>
          <w:szCs w:val="24"/>
        </w:rPr>
        <w:t xml:space="preserve"> to the application</w:t>
      </w:r>
      <w:r w:rsidRPr="00DC5443">
        <w:rPr>
          <w:rFonts w:ascii="Times New Roman" w:hAnsi="Times New Roman" w:cs="Times New Roman"/>
          <w:sz w:val="24"/>
          <w:szCs w:val="24"/>
        </w:rPr>
        <w:t xml:space="preserve">. This </w:t>
      </w:r>
      <w:r w:rsidR="00D562A2">
        <w:rPr>
          <w:rFonts w:ascii="Times New Roman" w:hAnsi="Times New Roman" w:cs="Times New Roman"/>
          <w:sz w:val="24"/>
          <w:szCs w:val="24"/>
        </w:rPr>
        <w:t>is</w:t>
      </w:r>
      <w:r w:rsidRPr="00DC5443">
        <w:rPr>
          <w:rFonts w:ascii="Times New Roman" w:hAnsi="Times New Roman" w:cs="Times New Roman"/>
          <w:sz w:val="24"/>
          <w:szCs w:val="24"/>
        </w:rPr>
        <w:t xml:space="preserve"> consequential to the repeal of existing subregulation 2</w:t>
      </w:r>
      <w:r w:rsidR="003F7833" w:rsidRPr="00DC5443">
        <w:rPr>
          <w:rFonts w:ascii="Times New Roman" w:hAnsi="Times New Roman" w:cs="Times New Roman"/>
          <w:sz w:val="24"/>
          <w:szCs w:val="24"/>
        </w:rPr>
        <w:t>7</w:t>
      </w:r>
      <w:r w:rsidRPr="00DC5443">
        <w:rPr>
          <w:rFonts w:ascii="Times New Roman" w:hAnsi="Times New Roman" w:cs="Times New Roman"/>
          <w:sz w:val="24"/>
          <w:szCs w:val="24"/>
        </w:rPr>
        <w:t>(4)</w:t>
      </w:r>
      <w:r w:rsidR="002C5098" w:rsidRPr="00DC5443">
        <w:rPr>
          <w:rFonts w:ascii="Times New Roman" w:hAnsi="Times New Roman" w:cs="Times New Roman"/>
          <w:sz w:val="24"/>
          <w:szCs w:val="24"/>
        </w:rPr>
        <w:t xml:space="preserve"> in favour of ordinary common law procedural fairness requirements;</w:t>
      </w:r>
    </w:p>
    <w:p w14:paraId="253499E9" w14:textId="17F7EF0F" w:rsidR="002C5098" w:rsidRPr="00DC5443" w:rsidRDefault="002C5098" w:rsidP="00494951">
      <w:pPr>
        <w:pStyle w:val="ListParagraph"/>
        <w:ind w:left="1080"/>
        <w:rPr>
          <w:rFonts w:ascii="Times New Roman" w:hAnsi="Times New Roman" w:cs="Times New Roman"/>
          <w:sz w:val="24"/>
          <w:szCs w:val="24"/>
        </w:rPr>
      </w:pPr>
    </w:p>
    <w:p w14:paraId="374A3DCA" w14:textId="161B1024" w:rsidR="002C5098" w:rsidRPr="00DC5443" w:rsidRDefault="002C5098" w:rsidP="00494951">
      <w:pPr>
        <w:pStyle w:val="ListParagraph"/>
        <w:numPr>
          <w:ilvl w:val="0"/>
          <w:numId w:val="35"/>
        </w:numPr>
        <w:ind w:left="1080"/>
        <w:rPr>
          <w:rFonts w:ascii="Times New Roman" w:hAnsi="Times New Roman" w:cs="Times New Roman"/>
          <w:sz w:val="24"/>
          <w:szCs w:val="24"/>
        </w:rPr>
      </w:pPr>
      <w:r w:rsidRPr="00DC5443">
        <w:rPr>
          <w:rFonts w:ascii="Times New Roman" w:hAnsi="Times New Roman" w:cs="Times New Roman"/>
          <w:sz w:val="24"/>
          <w:szCs w:val="24"/>
        </w:rPr>
        <w:t>add a new power for the Minister to extend the decision period with the agreement of the applicant.</w:t>
      </w:r>
    </w:p>
    <w:p w14:paraId="506A0B5B" w14:textId="4DEF480F" w:rsidR="004B6186" w:rsidRPr="00DC5443" w:rsidRDefault="004B6186" w:rsidP="004B6186">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w:t>
      </w:r>
      <w:r w:rsidR="00DB0B90" w:rsidRPr="00DC5443">
        <w:rPr>
          <w:rFonts w:ascii="Times New Roman" w:hAnsi="Times New Roman" w:cs="Times New Roman"/>
          <w:sz w:val="24"/>
          <w:szCs w:val="24"/>
          <w:u w:val="single"/>
        </w:rPr>
        <w:t>28</w:t>
      </w:r>
      <w:r w:rsidRPr="00DC5443">
        <w:rPr>
          <w:rFonts w:ascii="Times New Roman" w:hAnsi="Times New Roman" w:cs="Times New Roman"/>
          <w:sz w:val="24"/>
          <w:szCs w:val="24"/>
          <w:u w:val="single"/>
        </w:rPr>
        <w:t xml:space="preserve"> - Period for making a decision on a permit application - extension on Minister’s </w:t>
      </w:r>
      <w:r w:rsidR="00411728" w:rsidRPr="00DC5443">
        <w:rPr>
          <w:rFonts w:ascii="Times New Roman" w:hAnsi="Times New Roman" w:cs="Times New Roman"/>
          <w:sz w:val="24"/>
          <w:szCs w:val="24"/>
          <w:u w:val="single"/>
        </w:rPr>
        <w:t>initiative</w:t>
      </w:r>
    </w:p>
    <w:p w14:paraId="4B3DFDDB" w14:textId="57BE42CB" w:rsidR="002C5098" w:rsidRDefault="00411728"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New regulation 28 provide</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for the decision period for an application for a special transit permit </w:t>
      </w:r>
      <w:r w:rsidR="002C5098" w:rsidRPr="000A6658">
        <w:rPr>
          <w:rFonts w:ascii="Times New Roman" w:hAnsi="Times New Roman" w:cs="Times New Roman"/>
          <w:sz w:val="24"/>
          <w:szCs w:val="24"/>
        </w:rPr>
        <w:t xml:space="preserve">to be extended </w:t>
      </w:r>
      <w:r w:rsidRPr="000A6658">
        <w:rPr>
          <w:rFonts w:ascii="Times New Roman" w:hAnsi="Times New Roman" w:cs="Times New Roman"/>
          <w:sz w:val="24"/>
          <w:szCs w:val="24"/>
        </w:rPr>
        <w:t xml:space="preserve">where the Minister thinks that a decision whether to grant the permit cannot be made within the decision period. </w:t>
      </w:r>
    </w:p>
    <w:p w14:paraId="391551A5" w14:textId="77777777" w:rsidR="000A6658" w:rsidRPr="000A6658" w:rsidRDefault="000A6658" w:rsidP="000A6658">
      <w:pPr>
        <w:pStyle w:val="ListParagraph"/>
        <w:rPr>
          <w:rFonts w:ascii="Times New Roman" w:hAnsi="Times New Roman" w:cs="Times New Roman"/>
          <w:sz w:val="24"/>
          <w:szCs w:val="24"/>
        </w:rPr>
      </w:pPr>
    </w:p>
    <w:p w14:paraId="0654A477" w14:textId="4AF99749" w:rsidR="00411728" w:rsidRDefault="00411728"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Where this is the case, the Minister may extend the decision period by up to 60 days</w:t>
      </w:r>
      <w:r w:rsidR="002C5098" w:rsidRPr="000A6658">
        <w:rPr>
          <w:rFonts w:ascii="Times New Roman" w:hAnsi="Times New Roman" w:cs="Times New Roman"/>
          <w:sz w:val="24"/>
          <w:szCs w:val="24"/>
        </w:rPr>
        <w:t xml:space="preserve"> (new subregulation 28(1))</w:t>
      </w:r>
      <w:r w:rsidRPr="000A6658">
        <w:rPr>
          <w:rFonts w:ascii="Times New Roman" w:hAnsi="Times New Roman" w:cs="Times New Roman"/>
          <w:sz w:val="24"/>
          <w:szCs w:val="24"/>
        </w:rPr>
        <w:t xml:space="preserve">. </w:t>
      </w:r>
    </w:p>
    <w:p w14:paraId="642DB6BD" w14:textId="77777777" w:rsidR="000A6658" w:rsidRPr="000A6658" w:rsidRDefault="000A6658" w:rsidP="000A6658">
      <w:pPr>
        <w:pStyle w:val="ListParagraph"/>
        <w:rPr>
          <w:rFonts w:ascii="Times New Roman" w:hAnsi="Times New Roman" w:cs="Times New Roman"/>
          <w:sz w:val="24"/>
          <w:szCs w:val="24"/>
        </w:rPr>
      </w:pPr>
    </w:p>
    <w:p w14:paraId="783622B3" w14:textId="7FA743A2" w:rsidR="00411728" w:rsidRPr="000A6658" w:rsidRDefault="00411728"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If the Minister decides to extend the decision period for a special </w:t>
      </w:r>
      <w:r w:rsidR="002C5098"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under this regulation, the Minister </w:t>
      </w:r>
      <w:r w:rsidR="000A6658">
        <w:rPr>
          <w:rFonts w:ascii="Times New Roman" w:hAnsi="Times New Roman" w:cs="Times New Roman"/>
          <w:sz w:val="24"/>
          <w:szCs w:val="24"/>
        </w:rPr>
        <w:t>is</w:t>
      </w:r>
      <w:r w:rsidR="002C5098" w:rsidRPr="000A6658">
        <w:rPr>
          <w:rFonts w:ascii="Times New Roman" w:hAnsi="Times New Roman" w:cs="Times New Roman"/>
          <w:sz w:val="24"/>
          <w:szCs w:val="24"/>
        </w:rPr>
        <w:t xml:space="preserve"> required to</w:t>
      </w:r>
      <w:r w:rsidRPr="000A6658">
        <w:rPr>
          <w:rFonts w:ascii="Times New Roman" w:hAnsi="Times New Roman" w:cs="Times New Roman"/>
          <w:sz w:val="24"/>
          <w:szCs w:val="24"/>
        </w:rPr>
        <w:t xml:space="preserve"> notify the</w:t>
      </w:r>
      <w:r w:rsidR="002C5098" w:rsidRPr="000A6658">
        <w:rPr>
          <w:rFonts w:ascii="Times New Roman" w:hAnsi="Times New Roman" w:cs="Times New Roman"/>
          <w:sz w:val="24"/>
          <w:szCs w:val="24"/>
        </w:rPr>
        <w:t xml:space="preserve"> applicant and the comp</w:t>
      </w:r>
      <w:r w:rsidR="000A6658">
        <w:rPr>
          <w:rFonts w:ascii="Times New Roman" w:hAnsi="Times New Roman" w:cs="Times New Roman"/>
          <w:sz w:val="24"/>
          <w:szCs w:val="24"/>
        </w:rPr>
        <w:t>e</w:t>
      </w:r>
      <w:r w:rsidR="002C5098" w:rsidRPr="000A6658">
        <w:rPr>
          <w:rFonts w:ascii="Times New Roman" w:hAnsi="Times New Roman" w:cs="Times New Roman"/>
          <w:sz w:val="24"/>
          <w:szCs w:val="24"/>
        </w:rPr>
        <w:t>tent authority of the export</w:t>
      </w:r>
      <w:r w:rsidR="00494951">
        <w:rPr>
          <w:rFonts w:ascii="Times New Roman" w:hAnsi="Times New Roman" w:cs="Times New Roman"/>
          <w:sz w:val="24"/>
          <w:szCs w:val="24"/>
        </w:rPr>
        <w:t>ing</w:t>
      </w:r>
      <w:r w:rsidR="002C5098" w:rsidRPr="000A6658">
        <w:rPr>
          <w:rFonts w:ascii="Times New Roman" w:hAnsi="Times New Roman" w:cs="Times New Roman"/>
          <w:sz w:val="24"/>
          <w:szCs w:val="24"/>
        </w:rPr>
        <w:t xml:space="preserve"> country for the permit</w:t>
      </w:r>
      <w:r w:rsidRPr="000A6658">
        <w:rPr>
          <w:rFonts w:ascii="Times New Roman" w:hAnsi="Times New Roman" w:cs="Times New Roman"/>
          <w:sz w:val="24"/>
          <w:szCs w:val="24"/>
        </w:rPr>
        <w:t xml:space="preserve"> of the extension as soon as practicable</w:t>
      </w:r>
      <w:r w:rsidR="002C5098" w:rsidRPr="000A6658">
        <w:rPr>
          <w:rFonts w:ascii="Times New Roman" w:hAnsi="Times New Roman" w:cs="Times New Roman"/>
          <w:sz w:val="24"/>
          <w:szCs w:val="24"/>
        </w:rPr>
        <w:t>.</w:t>
      </w:r>
    </w:p>
    <w:p w14:paraId="22B7031A" w14:textId="31A0ECEE" w:rsidR="00411728" w:rsidRPr="00DC5443" w:rsidRDefault="00411728" w:rsidP="00411728">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2</w:t>
      </w:r>
      <w:r w:rsidR="00A90EAC" w:rsidRPr="00DC5443">
        <w:rPr>
          <w:rFonts w:ascii="Times New Roman" w:hAnsi="Times New Roman" w:cs="Times New Roman"/>
          <w:sz w:val="24"/>
          <w:szCs w:val="24"/>
          <w:u w:val="single"/>
        </w:rPr>
        <w:t>8A</w:t>
      </w:r>
      <w:r w:rsidRPr="00DC5443">
        <w:rPr>
          <w:rFonts w:ascii="Times New Roman" w:hAnsi="Times New Roman" w:cs="Times New Roman"/>
          <w:sz w:val="24"/>
          <w:szCs w:val="24"/>
          <w:u w:val="single"/>
        </w:rPr>
        <w:t xml:space="preserve"> - Period for making a decision on a permit application - extension agreed with applicant</w:t>
      </w:r>
    </w:p>
    <w:p w14:paraId="61FEB2C4" w14:textId="67D0A7FB" w:rsidR="00411728" w:rsidRDefault="00411728" w:rsidP="007B043E">
      <w:pPr>
        <w:pStyle w:val="ListParagraph"/>
        <w:numPr>
          <w:ilvl w:val="0"/>
          <w:numId w:val="39"/>
        </w:numPr>
        <w:rPr>
          <w:rFonts w:ascii="Times New Roman" w:hAnsi="Times New Roman" w:cs="Times New Roman"/>
          <w:sz w:val="24"/>
          <w:szCs w:val="24"/>
          <w:u w:val="single"/>
        </w:rPr>
      </w:pPr>
      <w:r w:rsidRPr="000A6658">
        <w:rPr>
          <w:rFonts w:ascii="Times New Roman" w:hAnsi="Times New Roman" w:cs="Times New Roman"/>
          <w:sz w:val="24"/>
          <w:szCs w:val="24"/>
        </w:rPr>
        <w:t>New regulation 2</w:t>
      </w:r>
      <w:r w:rsidR="00A90EAC" w:rsidRPr="000A6658">
        <w:rPr>
          <w:rFonts w:ascii="Times New Roman" w:hAnsi="Times New Roman" w:cs="Times New Roman"/>
          <w:sz w:val="24"/>
          <w:szCs w:val="24"/>
        </w:rPr>
        <w:t>8A</w:t>
      </w:r>
      <w:r w:rsidRPr="000A6658">
        <w:rPr>
          <w:rFonts w:ascii="Times New Roman" w:hAnsi="Times New Roman" w:cs="Times New Roman"/>
          <w:sz w:val="24"/>
          <w:szCs w:val="24"/>
        </w:rPr>
        <w:t xml:space="preserve"> allow</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the Minister and the applicant to agree in writing to extend the decision period for a special </w:t>
      </w:r>
      <w:r w:rsidR="00A90EAC"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application. There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no time limit on the extension that may be agreed</w:t>
      </w:r>
      <w:r w:rsidR="002C5098" w:rsidRPr="000A6658">
        <w:rPr>
          <w:rFonts w:ascii="Times New Roman" w:hAnsi="Times New Roman" w:cs="Times New Roman"/>
          <w:sz w:val="24"/>
          <w:szCs w:val="24"/>
        </w:rPr>
        <w:t>.</w:t>
      </w:r>
      <w:r w:rsidRPr="000A6658">
        <w:rPr>
          <w:rFonts w:ascii="Times New Roman" w:hAnsi="Times New Roman" w:cs="Times New Roman"/>
          <w:sz w:val="24"/>
          <w:szCs w:val="24"/>
        </w:rPr>
        <w:t xml:space="preserve"> </w:t>
      </w:r>
      <w:r w:rsidRPr="000A6658">
        <w:rPr>
          <w:rFonts w:ascii="Times New Roman" w:hAnsi="Times New Roman" w:cs="Times New Roman"/>
          <w:sz w:val="24"/>
          <w:szCs w:val="24"/>
          <w:u w:val="single"/>
        </w:rPr>
        <w:t xml:space="preserve"> </w:t>
      </w:r>
    </w:p>
    <w:p w14:paraId="4AC937E7" w14:textId="77777777" w:rsidR="000A6658" w:rsidRPr="000A6658" w:rsidRDefault="000A6658" w:rsidP="000A6658">
      <w:pPr>
        <w:pStyle w:val="ListParagraph"/>
        <w:rPr>
          <w:rFonts w:ascii="Times New Roman" w:hAnsi="Times New Roman" w:cs="Times New Roman"/>
          <w:sz w:val="24"/>
          <w:szCs w:val="24"/>
          <w:u w:val="single"/>
        </w:rPr>
      </w:pPr>
    </w:p>
    <w:p w14:paraId="34894456" w14:textId="6E37D31F" w:rsidR="002C5098" w:rsidRPr="000A6658" w:rsidRDefault="002C5098"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If the decision period is extended under regulation 28A, the Minister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required </w:t>
      </w:r>
      <w:r w:rsidR="002E0F82">
        <w:rPr>
          <w:rFonts w:ascii="Times New Roman" w:hAnsi="Times New Roman" w:cs="Times New Roman"/>
          <w:sz w:val="24"/>
          <w:szCs w:val="24"/>
        </w:rPr>
        <w:t xml:space="preserve">to </w:t>
      </w:r>
      <w:r w:rsidRPr="000A6658">
        <w:rPr>
          <w:rFonts w:ascii="Times New Roman" w:hAnsi="Times New Roman" w:cs="Times New Roman"/>
          <w:sz w:val="24"/>
          <w:szCs w:val="24"/>
        </w:rPr>
        <w:t>notify the competent authority of the of the OECD country from which the waste is to be exported as soon as practicable.</w:t>
      </w:r>
    </w:p>
    <w:p w14:paraId="588D28A8" w14:textId="085F0599" w:rsidR="00773F26" w:rsidRPr="0091058A" w:rsidRDefault="00773F26" w:rsidP="00773F26">
      <w:pPr>
        <w:rPr>
          <w:rFonts w:ascii="Times New Roman" w:hAnsi="Times New Roman" w:cs="Times New Roman"/>
          <w:b/>
          <w:bCs/>
          <w:sz w:val="24"/>
          <w:szCs w:val="24"/>
        </w:rPr>
      </w:pPr>
      <w:r w:rsidRPr="0091058A">
        <w:rPr>
          <w:rFonts w:ascii="Times New Roman" w:hAnsi="Times New Roman" w:cs="Times New Roman"/>
          <w:b/>
          <w:bCs/>
          <w:sz w:val="24"/>
          <w:szCs w:val="24"/>
        </w:rPr>
        <w:t>Item [</w:t>
      </w:r>
      <w:r>
        <w:rPr>
          <w:rFonts w:ascii="Times New Roman" w:hAnsi="Times New Roman" w:cs="Times New Roman"/>
          <w:b/>
          <w:bCs/>
          <w:sz w:val="24"/>
          <w:szCs w:val="24"/>
        </w:rPr>
        <w:t>7</w:t>
      </w:r>
      <w:r w:rsidR="00B52E6E">
        <w:rPr>
          <w:rFonts w:ascii="Times New Roman" w:hAnsi="Times New Roman" w:cs="Times New Roman"/>
          <w:b/>
          <w:bCs/>
          <w:sz w:val="24"/>
          <w:szCs w:val="24"/>
        </w:rPr>
        <w:t>6</w:t>
      </w:r>
      <w:r w:rsidRPr="0091058A">
        <w:rPr>
          <w:rFonts w:ascii="Times New Roman" w:hAnsi="Times New Roman" w:cs="Times New Roman"/>
          <w:b/>
          <w:bCs/>
          <w:sz w:val="24"/>
          <w:szCs w:val="24"/>
        </w:rPr>
        <w:t xml:space="preserve">] - Subregulation </w:t>
      </w:r>
      <w:r>
        <w:rPr>
          <w:rFonts w:ascii="Times New Roman" w:hAnsi="Times New Roman" w:cs="Times New Roman"/>
          <w:b/>
          <w:bCs/>
          <w:sz w:val="24"/>
          <w:szCs w:val="24"/>
        </w:rPr>
        <w:t>29</w:t>
      </w:r>
      <w:r w:rsidRPr="0091058A">
        <w:rPr>
          <w:rFonts w:ascii="Times New Roman" w:hAnsi="Times New Roman" w:cs="Times New Roman"/>
          <w:b/>
          <w:bCs/>
          <w:sz w:val="24"/>
          <w:szCs w:val="24"/>
        </w:rPr>
        <w:t>(</w:t>
      </w:r>
      <w:r>
        <w:rPr>
          <w:rFonts w:ascii="Times New Roman" w:hAnsi="Times New Roman" w:cs="Times New Roman"/>
          <w:b/>
          <w:bCs/>
          <w:sz w:val="24"/>
          <w:szCs w:val="24"/>
        </w:rPr>
        <w:t>1</w:t>
      </w:r>
      <w:r w:rsidRPr="0091058A">
        <w:rPr>
          <w:rFonts w:ascii="Times New Roman" w:hAnsi="Times New Roman" w:cs="Times New Roman"/>
          <w:b/>
          <w:bCs/>
          <w:sz w:val="24"/>
          <w:szCs w:val="24"/>
        </w:rPr>
        <w:t>)</w:t>
      </w:r>
    </w:p>
    <w:p w14:paraId="7AA9A05D" w14:textId="4EDA98CF" w:rsidR="00E52151" w:rsidRDefault="00E52151"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Subsection 29(1) of the OECD Regulations set</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out the criteria that must be met before the Minister can grant a special transit permit.</w:t>
      </w:r>
    </w:p>
    <w:p w14:paraId="332519E3" w14:textId="77777777" w:rsidR="00494951" w:rsidRPr="000A6658" w:rsidRDefault="00494951" w:rsidP="00494951">
      <w:pPr>
        <w:pStyle w:val="ListParagraph"/>
        <w:rPr>
          <w:rFonts w:ascii="Times New Roman" w:hAnsi="Times New Roman" w:cs="Times New Roman"/>
          <w:sz w:val="24"/>
          <w:szCs w:val="24"/>
        </w:rPr>
      </w:pPr>
    </w:p>
    <w:p w14:paraId="094FC830" w14:textId="6F547B30" w:rsidR="00E52151"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lastRenderedPageBreak/>
        <w:t>Item 7</w:t>
      </w:r>
      <w:r w:rsidR="00B52E6E" w:rsidRPr="000A6658">
        <w:rPr>
          <w:rFonts w:ascii="Times New Roman" w:hAnsi="Times New Roman" w:cs="Times New Roman"/>
          <w:sz w:val="24"/>
          <w:szCs w:val="24"/>
        </w:rPr>
        <w:t>6</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subregulation 29(1) of the OECD Regulations to omit “the Minister is satisfied that”. </w:t>
      </w:r>
      <w:r w:rsidR="00E52151"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00E52151" w:rsidRPr="000A6658">
        <w:rPr>
          <w:rFonts w:ascii="Times New Roman" w:hAnsi="Times New Roman" w:cs="Times New Roman"/>
          <w:sz w:val="24"/>
          <w:szCs w:val="24"/>
        </w:rPr>
        <w:t xml:space="preserve"> a consequential amendment to the amendments made by items 77 to 80 (which move the requirement for the Minister to be satisfied of the relevant matters to each of the individual criteria in </w:t>
      </w:r>
      <w:r w:rsidR="00D562A2">
        <w:rPr>
          <w:rFonts w:ascii="Times New Roman" w:hAnsi="Times New Roman" w:cs="Times New Roman"/>
          <w:sz w:val="24"/>
          <w:szCs w:val="24"/>
        </w:rPr>
        <w:t>paragraph</w:t>
      </w:r>
      <w:r w:rsidR="00494951">
        <w:rPr>
          <w:rFonts w:ascii="Times New Roman" w:hAnsi="Times New Roman" w:cs="Times New Roman"/>
          <w:sz w:val="24"/>
          <w:szCs w:val="24"/>
        </w:rPr>
        <w:t>s</w:t>
      </w:r>
      <w:r w:rsidR="00E52151" w:rsidRPr="000A6658">
        <w:rPr>
          <w:rFonts w:ascii="Times New Roman" w:hAnsi="Times New Roman" w:cs="Times New Roman"/>
          <w:sz w:val="24"/>
          <w:szCs w:val="24"/>
        </w:rPr>
        <w:t>29(1)(a) to (d)) and item 81 (which insert</w:t>
      </w:r>
      <w:r w:rsidR="00D562A2">
        <w:rPr>
          <w:rFonts w:ascii="Times New Roman" w:hAnsi="Times New Roman" w:cs="Times New Roman"/>
          <w:sz w:val="24"/>
          <w:szCs w:val="24"/>
        </w:rPr>
        <w:t>s</w:t>
      </w:r>
      <w:r w:rsidR="00E52151" w:rsidRPr="000A6658">
        <w:rPr>
          <w:rFonts w:ascii="Times New Roman" w:hAnsi="Times New Roman" w:cs="Times New Roman"/>
          <w:sz w:val="24"/>
          <w:szCs w:val="24"/>
        </w:rPr>
        <w:t xml:space="preserve"> new paragraph 29(1)(e)</w:t>
      </w:r>
      <w:r w:rsidR="00494951">
        <w:rPr>
          <w:rFonts w:ascii="Times New Roman" w:hAnsi="Times New Roman" w:cs="Times New Roman"/>
          <w:sz w:val="24"/>
          <w:szCs w:val="24"/>
        </w:rPr>
        <w:t xml:space="preserve"> to</w:t>
      </w:r>
      <w:r w:rsidR="00E52151" w:rsidRPr="000A6658">
        <w:rPr>
          <w:rFonts w:ascii="Times New Roman" w:hAnsi="Times New Roman" w:cs="Times New Roman"/>
          <w:sz w:val="24"/>
          <w:szCs w:val="24"/>
        </w:rPr>
        <w:t xml:space="preserve"> provide a requirement for the Minister to take into account </w:t>
      </w:r>
      <w:r w:rsidR="00D52742">
        <w:rPr>
          <w:rFonts w:ascii="Times New Roman" w:hAnsi="Times New Roman" w:cs="Times New Roman"/>
          <w:sz w:val="24"/>
          <w:szCs w:val="24"/>
        </w:rPr>
        <w:t xml:space="preserve">any relevant </w:t>
      </w:r>
      <w:r w:rsidR="00E52151" w:rsidRPr="000A6658">
        <w:rPr>
          <w:rFonts w:ascii="Times New Roman" w:hAnsi="Times New Roman" w:cs="Times New Roman"/>
          <w:sz w:val="24"/>
          <w:szCs w:val="24"/>
        </w:rPr>
        <w:t>public comments received on the permit application (or notice) in response to an invitation made under paragraph 33(1)(aa) of the Act).</w:t>
      </w:r>
    </w:p>
    <w:p w14:paraId="055C563D" w14:textId="77777777" w:rsidR="000A6658" w:rsidRPr="000A6658" w:rsidRDefault="000A6658" w:rsidP="000A6658">
      <w:pPr>
        <w:pStyle w:val="ListParagraph"/>
        <w:rPr>
          <w:rFonts w:ascii="Times New Roman" w:hAnsi="Times New Roman" w:cs="Times New Roman"/>
          <w:sz w:val="24"/>
          <w:szCs w:val="24"/>
        </w:rPr>
      </w:pPr>
    </w:p>
    <w:p w14:paraId="54BF8C3D" w14:textId="1357E602" w:rsidR="00E52151" w:rsidRPr="000A6658" w:rsidRDefault="00E52151"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This change is necessary because the new criterion in paragraph 29(1)(e) does not require the Minister to be satisfied of the relevant matter, only to take the relevant matter into account.</w:t>
      </w:r>
    </w:p>
    <w:p w14:paraId="366382F7" w14:textId="13383862" w:rsidR="00773F26" w:rsidRPr="00455CCC" w:rsidRDefault="00773F26" w:rsidP="00773F26">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6E70FB">
        <w:rPr>
          <w:rFonts w:ascii="Times New Roman" w:hAnsi="Times New Roman" w:cs="Times New Roman"/>
          <w:b/>
          <w:bCs/>
          <w:sz w:val="24"/>
          <w:szCs w:val="24"/>
        </w:rPr>
        <w:t>7</w:t>
      </w:r>
      <w:r w:rsidR="00B52E6E">
        <w:rPr>
          <w:rFonts w:ascii="Times New Roman" w:hAnsi="Times New Roman" w:cs="Times New Roman"/>
          <w:b/>
          <w:bCs/>
          <w:sz w:val="24"/>
          <w:szCs w:val="24"/>
        </w:rPr>
        <w:t>7</w:t>
      </w:r>
      <w:r w:rsidRPr="00455CCC">
        <w:rPr>
          <w:rFonts w:ascii="Times New Roman" w:hAnsi="Times New Roman" w:cs="Times New Roman"/>
          <w:b/>
          <w:bCs/>
          <w:sz w:val="24"/>
          <w:szCs w:val="24"/>
        </w:rPr>
        <w:t xml:space="preserve">] - Paragraph </w:t>
      </w:r>
      <w:r>
        <w:rPr>
          <w:rFonts w:ascii="Times New Roman" w:hAnsi="Times New Roman" w:cs="Times New Roman"/>
          <w:b/>
          <w:bCs/>
          <w:sz w:val="24"/>
          <w:szCs w:val="24"/>
        </w:rPr>
        <w:t>2</w:t>
      </w:r>
      <w:r w:rsidR="006E70FB">
        <w:rPr>
          <w:rFonts w:ascii="Times New Roman" w:hAnsi="Times New Roman" w:cs="Times New Roman"/>
          <w:b/>
          <w:bCs/>
          <w:sz w:val="24"/>
          <w:szCs w:val="24"/>
        </w:rPr>
        <w:t>9</w:t>
      </w:r>
      <w:r w:rsidRPr="00455CCC">
        <w:rPr>
          <w:rFonts w:ascii="Times New Roman" w:hAnsi="Times New Roman" w:cs="Times New Roman"/>
          <w:b/>
          <w:bCs/>
          <w:sz w:val="24"/>
          <w:szCs w:val="24"/>
        </w:rPr>
        <w:t>(</w:t>
      </w:r>
      <w:r w:rsidR="006E70FB">
        <w:rPr>
          <w:rFonts w:ascii="Times New Roman" w:hAnsi="Times New Roman" w:cs="Times New Roman"/>
          <w:b/>
          <w:bCs/>
          <w:sz w:val="24"/>
          <w:szCs w:val="24"/>
        </w:rPr>
        <w:t>1</w:t>
      </w:r>
      <w:r w:rsidRPr="00455CCC">
        <w:rPr>
          <w:rFonts w:ascii="Times New Roman" w:hAnsi="Times New Roman" w:cs="Times New Roman"/>
          <w:b/>
          <w:bCs/>
          <w:sz w:val="24"/>
          <w:szCs w:val="24"/>
        </w:rPr>
        <w:t>)(a)</w:t>
      </w:r>
    </w:p>
    <w:p w14:paraId="4F42A6B0" w14:textId="52117A76" w:rsidR="00E52151"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6E70FB" w:rsidRPr="000A6658">
        <w:rPr>
          <w:rFonts w:ascii="Times New Roman" w:hAnsi="Times New Roman" w:cs="Times New Roman"/>
          <w:sz w:val="24"/>
          <w:szCs w:val="24"/>
        </w:rPr>
        <w:t>7</w:t>
      </w:r>
      <w:r w:rsidR="00B52E6E" w:rsidRPr="000A6658">
        <w:rPr>
          <w:rFonts w:ascii="Times New Roman" w:hAnsi="Times New Roman" w:cs="Times New Roman"/>
          <w:sz w:val="24"/>
          <w:szCs w:val="24"/>
        </w:rPr>
        <w:t>7</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paragraph 2</w:t>
      </w:r>
      <w:r w:rsidR="006E70FB" w:rsidRPr="000A6658">
        <w:rPr>
          <w:rFonts w:ascii="Times New Roman" w:hAnsi="Times New Roman" w:cs="Times New Roman"/>
          <w:sz w:val="24"/>
          <w:szCs w:val="24"/>
        </w:rPr>
        <w:t>9</w:t>
      </w:r>
      <w:r w:rsidRPr="000A6658">
        <w:rPr>
          <w:rFonts w:ascii="Times New Roman" w:hAnsi="Times New Roman" w:cs="Times New Roman"/>
          <w:sz w:val="24"/>
          <w:szCs w:val="24"/>
        </w:rPr>
        <w:t>(</w:t>
      </w:r>
      <w:r w:rsidR="006E70FB" w:rsidRPr="000A6658">
        <w:rPr>
          <w:rFonts w:ascii="Times New Roman" w:hAnsi="Times New Roman" w:cs="Times New Roman"/>
          <w:sz w:val="24"/>
          <w:szCs w:val="24"/>
        </w:rPr>
        <w:t>1</w:t>
      </w:r>
      <w:r w:rsidRPr="000A6658">
        <w:rPr>
          <w:rFonts w:ascii="Times New Roman" w:hAnsi="Times New Roman" w:cs="Times New Roman"/>
          <w:sz w:val="24"/>
          <w:szCs w:val="24"/>
        </w:rPr>
        <w:t>)(a) of the OECD Regulation</w:t>
      </w:r>
      <w:r w:rsidR="00CF376E" w:rsidRPr="000A6658">
        <w:rPr>
          <w:rFonts w:ascii="Times New Roman" w:hAnsi="Times New Roman" w:cs="Times New Roman"/>
          <w:sz w:val="24"/>
          <w:szCs w:val="24"/>
        </w:rPr>
        <w:t>s</w:t>
      </w:r>
      <w:r w:rsidRPr="000A6658">
        <w:rPr>
          <w:rFonts w:ascii="Times New Roman" w:hAnsi="Times New Roman" w:cs="Times New Roman"/>
          <w:sz w:val="24"/>
          <w:szCs w:val="24"/>
        </w:rPr>
        <w:t xml:space="preserve"> to insert “the Minister is satisfied that” before “the application” at the start of the paragraph. </w:t>
      </w:r>
    </w:p>
    <w:p w14:paraId="0393E606" w14:textId="77777777" w:rsidR="000A6658" w:rsidRPr="000A6658" w:rsidRDefault="000A6658" w:rsidP="000A6658">
      <w:pPr>
        <w:pStyle w:val="ListParagraph"/>
        <w:rPr>
          <w:rFonts w:ascii="Times New Roman" w:hAnsi="Times New Roman" w:cs="Times New Roman"/>
          <w:sz w:val="24"/>
          <w:szCs w:val="24"/>
        </w:rPr>
      </w:pPr>
    </w:p>
    <w:p w14:paraId="22A3FE9F" w14:textId="1C2037C1" w:rsidR="00773F26" w:rsidRPr="000A6658"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w:t>
      </w:r>
      <w:r w:rsidR="00E52151" w:rsidRPr="000A6658">
        <w:rPr>
          <w:rFonts w:ascii="Times New Roman" w:hAnsi="Times New Roman" w:cs="Times New Roman"/>
          <w:sz w:val="24"/>
          <w:szCs w:val="24"/>
        </w:rPr>
        <w:t xml:space="preserve"> consequential amendment to the amendments made by items 76 and 81. There </w:t>
      </w:r>
      <w:r w:rsidR="000A6658">
        <w:rPr>
          <w:rFonts w:ascii="Times New Roman" w:hAnsi="Times New Roman" w:cs="Times New Roman"/>
          <w:sz w:val="24"/>
          <w:szCs w:val="24"/>
        </w:rPr>
        <w:t>is</w:t>
      </w:r>
      <w:r w:rsidR="00E52151" w:rsidRPr="000A6658">
        <w:rPr>
          <w:rFonts w:ascii="Times New Roman" w:hAnsi="Times New Roman" w:cs="Times New Roman"/>
          <w:sz w:val="24"/>
          <w:szCs w:val="24"/>
        </w:rPr>
        <w:t xml:space="preserve"> no change to the operation of existing paragraph 29(1)(a)</w:t>
      </w:r>
      <w:r w:rsidRPr="000A6658">
        <w:rPr>
          <w:rFonts w:ascii="Times New Roman" w:hAnsi="Times New Roman" w:cs="Times New Roman"/>
          <w:sz w:val="24"/>
          <w:szCs w:val="24"/>
        </w:rPr>
        <w:t>.</w:t>
      </w:r>
    </w:p>
    <w:p w14:paraId="086BD8C8" w14:textId="5117BDBA" w:rsidR="00773F26" w:rsidRPr="00455CCC" w:rsidRDefault="00773F26" w:rsidP="00773F26">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CF376E">
        <w:rPr>
          <w:rFonts w:ascii="Times New Roman" w:hAnsi="Times New Roman" w:cs="Times New Roman"/>
          <w:b/>
          <w:bCs/>
          <w:sz w:val="24"/>
          <w:szCs w:val="24"/>
        </w:rPr>
        <w:t>7</w:t>
      </w:r>
      <w:r w:rsidR="00B52E6E">
        <w:rPr>
          <w:rFonts w:ascii="Times New Roman" w:hAnsi="Times New Roman" w:cs="Times New Roman"/>
          <w:b/>
          <w:bCs/>
          <w:sz w:val="24"/>
          <w:szCs w:val="24"/>
        </w:rPr>
        <w:t>8</w:t>
      </w:r>
      <w:r w:rsidRPr="00455CCC">
        <w:rPr>
          <w:rFonts w:ascii="Times New Roman" w:hAnsi="Times New Roman" w:cs="Times New Roman"/>
          <w:b/>
          <w:bCs/>
          <w:sz w:val="24"/>
          <w:szCs w:val="24"/>
        </w:rPr>
        <w:t xml:space="preserve">] - Paragraph </w:t>
      </w:r>
      <w:r>
        <w:rPr>
          <w:rFonts w:ascii="Times New Roman" w:hAnsi="Times New Roman" w:cs="Times New Roman"/>
          <w:b/>
          <w:bCs/>
          <w:sz w:val="24"/>
          <w:szCs w:val="24"/>
        </w:rPr>
        <w:t>2</w:t>
      </w:r>
      <w:r w:rsidR="00CF376E">
        <w:rPr>
          <w:rFonts w:ascii="Times New Roman" w:hAnsi="Times New Roman" w:cs="Times New Roman"/>
          <w:b/>
          <w:bCs/>
          <w:sz w:val="24"/>
          <w:szCs w:val="24"/>
        </w:rPr>
        <w:t>9</w:t>
      </w:r>
      <w:r w:rsidRPr="00455CCC">
        <w:rPr>
          <w:rFonts w:ascii="Times New Roman" w:hAnsi="Times New Roman" w:cs="Times New Roman"/>
          <w:b/>
          <w:bCs/>
          <w:sz w:val="24"/>
          <w:szCs w:val="24"/>
        </w:rPr>
        <w:t>(</w:t>
      </w:r>
      <w:r w:rsidR="00CF376E">
        <w:rPr>
          <w:rFonts w:ascii="Times New Roman" w:hAnsi="Times New Roman" w:cs="Times New Roman"/>
          <w:b/>
          <w:bCs/>
          <w:sz w:val="24"/>
          <w:szCs w:val="24"/>
        </w:rPr>
        <w:t>1</w:t>
      </w:r>
      <w:r w:rsidRPr="00455CCC">
        <w:rPr>
          <w:rFonts w:ascii="Times New Roman" w:hAnsi="Times New Roman" w:cs="Times New Roman"/>
          <w:b/>
          <w:bCs/>
          <w:sz w:val="24"/>
          <w:szCs w:val="24"/>
        </w:rPr>
        <w:t>)(</w:t>
      </w:r>
      <w:r>
        <w:rPr>
          <w:rFonts w:ascii="Times New Roman" w:hAnsi="Times New Roman" w:cs="Times New Roman"/>
          <w:b/>
          <w:bCs/>
          <w:sz w:val="24"/>
          <w:szCs w:val="24"/>
        </w:rPr>
        <w:t>b</w:t>
      </w:r>
      <w:r w:rsidRPr="00455CCC">
        <w:rPr>
          <w:rFonts w:ascii="Times New Roman" w:hAnsi="Times New Roman" w:cs="Times New Roman"/>
          <w:b/>
          <w:bCs/>
          <w:sz w:val="24"/>
          <w:szCs w:val="24"/>
        </w:rPr>
        <w:t>)</w:t>
      </w:r>
    </w:p>
    <w:p w14:paraId="0BE2D97B" w14:textId="60AA7A29" w:rsidR="00E52151"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CF376E" w:rsidRPr="000A6658">
        <w:rPr>
          <w:rFonts w:ascii="Times New Roman" w:hAnsi="Times New Roman" w:cs="Times New Roman"/>
          <w:sz w:val="24"/>
          <w:szCs w:val="24"/>
        </w:rPr>
        <w:t>7</w:t>
      </w:r>
      <w:r w:rsidR="00B52E6E" w:rsidRPr="000A6658">
        <w:rPr>
          <w:rFonts w:ascii="Times New Roman" w:hAnsi="Times New Roman" w:cs="Times New Roman"/>
          <w:sz w:val="24"/>
          <w:szCs w:val="24"/>
        </w:rPr>
        <w:t>8</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paragraph 2</w:t>
      </w:r>
      <w:r w:rsidR="00CF376E" w:rsidRPr="000A6658">
        <w:rPr>
          <w:rFonts w:ascii="Times New Roman" w:hAnsi="Times New Roman" w:cs="Times New Roman"/>
          <w:sz w:val="24"/>
          <w:szCs w:val="24"/>
        </w:rPr>
        <w:t>9</w:t>
      </w:r>
      <w:r w:rsidRPr="000A6658">
        <w:rPr>
          <w:rFonts w:ascii="Times New Roman" w:hAnsi="Times New Roman" w:cs="Times New Roman"/>
          <w:sz w:val="24"/>
          <w:szCs w:val="24"/>
        </w:rPr>
        <w:t>(</w:t>
      </w:r>
      <w:r w:rsidR="00CF376E" w:rsidRPr="000A6658">
        <w:rPr>
          <w:rFonts w:ascii="Times New Roman" w:hAnsi="Times New Roman" w:cs="Times New Roman"/>
          <w:sz w:val="24"/>
          <w:szCs w:val="24"/>
        </w:rPr>
        <w:t>1</w:t>
      </w:r>
      <w:r w:rsidRPr="000A6658">
        <w:rPr>
          <w:rFonts w:ascii="Times New Roman" w:hAnsi="Times New Roman" w:cs="Times New Roman"/>
          <w:sz w:val="24"/>
          <w:szCs w:val="24"/>
        </w:rPr>
        <w:t>)(b) of the OECD Regulation</w:t>
      </w:r>
      <w:r w:rsidR="00CF376E" w:rsidRPr="000A6658">
        <w:rPr>
          <w:rFonts w:ascii="Times New Roman" w:hAnsi="Times New Roman" w:cs="Times New Roman"/>
          <w:sz w:val="24"/>
          <w:szCs w:val="24"/>
        </w:rPr>
        <w:t>s</w:t>
      </w:r>
      <w:r w:rsidRPr="000A6658">
        <w:rPr>
          <w:rFonts w:ascii="Times New Roman" w:hAnsi="Times New Roman" w:cs="Times New Roman"/>
          <w:sz w:val="24"/>
          <w:szCs w:val="24"/>
        </w:rPr>
        <w:t xml:space="preserve"> to insert “the Minister is satisfied that” before “</w:t>
      </w:r>
      <w:r w:rsidR="00CF376E" w:rsidRPr="000A6658">
        <w:rPr>
          <w:rFonts w:ascii="Times New Roman" w:hAnsi="Times New Roman" w:cs="Times New Roman"/>
          <w:sz w:val="24"/>
          <w:szCs w:val="24"/>
        </w:rPr>
        <w:t>carrying</w:t>
      </w:r>
      <w:r w:rsidRPr="000A6658">
        <w:rPr>
          <w:rFonts w:ascii="Times New Roman" w:hAnsi="Times New Roman" w:cs="Times New Roman"/>
          <w:sz w:val="24"/>
          <w:szCs w:val="24"/>
        </w:rPr>
        <w:t xml:space="preserve">” at the start of the paragraph. </w:t>
      </w:r>
    </w:p>
    <w:p w14:paraId="071D6365" w14:textId="77777777" w:rsidR="000A6658" w:rsidRPr="000A6658" w:rsidRDefault="000A6658" w:rsidP="000A6658">
      <w:pPr>
        <w:pStyle w:val="ListParagraph"/>
        <w:rPr>
          <w:rFonts w:ascii="Times New Roman" w:hAnsi="Times New Roman" w:cs="Times New Roman"/>
          <w:sz w:val="24"/>
          <w:szCs w:val="24"/>
        </w:rPr>
      </w:pPr>
    </w:p>
    <w:p w14:paraId="5EBB4CF5" w14:textId="7100B1C2" w:rsidR="00E52151" w:rsidRPr="000A6658" w:rsidRDefault="00E52151"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 consequential amendment to the amendments made by items 76 and 81. There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no change to the operation of existing paragraph 29(1)(b).</w:t>
      </w:r>
    </w:p>
    <w:p w14:paraId="30DD6DEF" w14:textId="63434F29" w:rsidR="00773F26" w:rsidRPr="00455CCC" w:rsidRDefault="00773F26" w:rsidP="00773F26">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B649F0">
        <w:rPr>
          <w:rFonts w:ascii="Times New Roman" w:hAnsi="Times New Roman" w:cs="Times New Roman"/>
          <w:b/>
          <w:bCs/>
          <w:sz w:val="24"/>
          <w:szCs w:val="24"/>
        </w:rPr>
        <w:t>7</w:t>
      </w:r>
      <w:r w:rsidR="00B52E6E">
        <w:rPr>
          <w:rFonts w:ascii="Times New Roman" w:hAnsi="Times New Roman" w:cs="Times New Roman"/>
          <w:b/>
          <w:bCs/>
          <w:sz w:val="24"/>
          <w:szCs w:val="24"/>
        </w:rPr>
        <w:t>9</w:t>
      </w:r>
      <w:r w:rsidRPr="00455CCC">
        <w:rPr>
          <w:rFonts w:ascii="Times New Roman" w:hAnsi="Times New Roman" w:cs="Times New Roman"/>
          <w:b/>
          <w:bCs/>
          <w:sz w:val="24"/>
          <w:szCs w:val="24"/>
        </w:rPr>
        <w:t xml:space="preserve">] - Paragraph </w:t>
      </w:r>
      <w:r>
        <w:rPr>
          <w:rFonts w:ascii="Times New Roman" w:hAnsi="Times New Roman" w:cs="Times New Roman"/>
          <w:b/>
          <w:bCs/>
          <w:sz w:val="24"/>
          <w:szCs w:val="24"/>
        </w:rPr>
        <w:t>2</w:t>
      </w:r>
      <w:r w:rsidR="00B649F0">
        <w:rPr>
          <w:rFonts w:ascii="Times New Roman" w:hAnsi="Times New Roman" w:cs="Times New Roman"/>
          <w:b/>
          <w:bCs/>
          <w:sz w:val="24"/>
          <w:szCs w:val="24"/>
        </w:rPr>
        <w:t>9</w:t>
      </w:r>
      <w:r w:rsidRPr="00455CCC">
        <w:rPr>
          <w:rFonts w:ascii="Times New Roman" w:hAnsi="Times New Roman" w:cs="Times New Roman"/>
          <w:b/>
          <w:bCs/>
          <w:sz w:val="24"/>
          <w:szCs w:val="24"/>
        </w:rPr>
        <w:t>(</w:t>
      </w:r>
      <w:r w:rsidR="00B649F0">
        <w:rPr>
          <w:rFonts w:ascii="Times New Roman" w:hAnsi="Times New Roman" w:cs="Times New Roman"/>
          <w:b/>
          <w:bCs/>
          <w:sz w:val="24"/>
          <w:szCs w:val="24"/>
        </w:rPr>
        <w:t>1</w:t>
      </w:r>
      <w:r w:rsidRPr="00455CCC">
        <w:rPr>
          <w:rFonts w:ascii="Times New Roman" w:hAnsi="Times New Roman" w:cs="Times New Roman"/>
          <w:b/>
          <w:bCs/>
          <w:sz w:val="24"/>
          <w:szCs w:val="24"/>
        </w:rPr>
        <w:t>)(</w:t>
      </w:r>
      <w:r>
        <w:rPr>
          <w:rFonts w:ascii="Times New Roman" w:hAnsi="Times New Roman" w:cs="Times New Roman"/>
          <w:b/>
          <w:bCs/>
          <w:sz w:val="24"/>
          <w:szCs w:val="24"/>
        </w:rPr>
        <w:t>c</w:t>
      </w:r>
      <w:r w:rsidRPr="00455CCC">
        <w:rPr>
          <w:rFonts w:ascii="Times New Roman" w:hAnsi="Times New Roman" w:cs="Times New Roman"/>
          <w:b/>
          <w:bCs/>
          <w:sz w:val="24"/>
          <w:szCs w:val="24"/>
        </w:rPr>
        <w:t>)</w:t>
      </w:r>
    </w:p>
    <w:p w14:paraId="28E34E7E" w14:textId="66825D4C" w:rsidR="00E52151"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649F0" w:rsidRPr="000A6658">
        <w:rPr>
          <w:rFonts w:ascii="Times New Roman" w:hAnsi="Times New Roman" w:cs="Times New Roman"/>
          <w:sz w:val="24"/>
          <w:szCs w:val="24"/>
        </w:rPr>
        <w:t>7</w:t>
      </w:r>
      <w:r w:rsidR="00B52E6E" w:rsidRPr="000A6658">
        <w:rPr>
          <w:rFonts w:ascii="Times New Roman" w:hAnsi="Times New Roman" w:cs="Times New Roman"/>
          <w:sz w:val="24"/>
          <w:szCs w:val="24"/>
        </w:rPr>
        <w:t>9</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paragraph 2</w:t>
      </w:r>
      <w:r w:rsidR="00B649F0" w:rsidRPr="000A6658">
        <w:rPr>
          <w:rFonts w:ascii="Times New Roman" w:hAnsi="Times New Roman" w:cs="Times New Roman"/>
          <w:sz w:val="24"/>
          <w:szCs w:val="24"/>
        </w:rPr>
        <w:t>9</w:t>
      </w:r>
      <w:r w:rsidRPr="000A6658">
        <w:rPr>
          <w:rFonts w:ascii="Times New Roman" w:hAnsi="Times New Roman" w:cs="Times New Roman"/>
          <w:sz w:val="24"/>
          <w:szCs w:val="24"/>
        </w:rPr>
        <w:t>(</w:t>
      </w:r>
      <w:r w:rsidR="00B649F0" w:rsidRPr="000A6658">
        <w:rPr>
          <w:rFonts w:ascii="Times New Roman" w:hAnsi="Times New Roman" w:cs="Times New Roman"/>
          <w:sz w:val="24"/>
          <w:szCs w:val="24"/>
        </w:rPr>
        <w:t>1</w:t>
      </w:r>
      <w:r w:rsidRPr="000A6658">
        <w:rPr>
          <w:rFonts w:ascii="Times New Roman" w:hAnsi="Times New Roman" w:cs="Times New Roman"/>
          <w:sz w:val="24"/>
          <w:szCs w:val="24"/>
        </w:rPr>
        <w:t>)(c) of the OECD Regulation</w:t>
      </w:r>
      <w:r w:rsidR="00B649F0" w:rsidRPr="000A6658">
        <w:rPr>
          <w:rFonts w:ascii="Times New Roman" w:hAnsi="Times New Roman" w:cs="Times New Roman"/>
          <w:sz w:val="24"/>
          <w:szCs w:val="24"/>
        </w:rPr>
        <w:t>s</w:t>
      </w:r>
      <w:r w:rsidRPr="000A6658">
        <w:rPr>
          <w:rFonts w:ascii="Times New Roman" w:hAnsi="Times New Roman" w:cs="Times New Roman"/>
          <w:sz w:val="24"/>
          <w:szCs w:val="24"/>
        </w:rPr>
        <w:t xml:space="preserve"> to insert “the Minister is satisfied that” before “the waste</w:t>
      </w:r>
      <w:r w:rsidR="00B649F0" w:rsidRPr="000A6658">
        <w:rPr>
          <w:rFonts w:ascii="Times New Roman" w:hAnsi="Times New Roman" w:cs="Times New Roman"/>
          <w:sz w:val="24"/>
          <w:szCs w:val="24"/>
        </w:rPr>
        <w:t xml:space="preserve"> will</w:t>
      </w:r>
      <w:r w:rsidRPr="000A6658">
        <w:rPr>
          <w:rFonts w:ascii="Times New Roman" w:hAnsi="Times New Roman" w:cs="Times New Roman"/>
          <w:sz w:val="24"/>
          <w:szCs w:val="24"/>
        </w:rPr>
        <w:t xml:space="preserve">” at the start of the paragraph. </w:t>
      </w:r>
    </w:p>
    <w:p w14:paraId="32420D58" w14:textId="77777777" w:rsidR="000A6658" w:rsidRPr="000A6658" w:rsidRDefault="000A6658" w:rsidP="000A6658">
      <w:pPr>
        <w:pStyle w:val="ListParagraph"/>
        <w:rPr>
          <w:rFonts w:ascii="Times New Roman" w:hAnsi="Times New Roman" w:cs="Times New Roman"/>
          <w:sz w:val="24"/>
          <w:szCs w:val="24"/>
        </w:rPr>
      </w:pPr>
    </w:p>
    <w:p w14:paraId="6A978C92" w14:textId="2B625019" w:rsidR="00E52151" w:rsidRPr="000A6658" w:rsidRDefault="00E52151"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 consequential amendment to the amendments made by items 76 and 81. There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no change to the operation of existing paragraph 29(1)(c).</w:t>
      </w:r>
    </w:p>
    <w:p w14:paraId="14198CA8" w14:textId="6817D77C" w:rsidR="00773F26" w:rsidRPr="00455CCC" w:rsidRDefault="00773F26" w:rsidP="00773F26">
      <w:pPr>
        <w:rPr>
          <w:rFonts w:ascii="Times New Roman" w:hAnsi="Times New Roman" w:cs="Times New Roman"/>
          <w:b/>
          <w:bCs/>
          <w:sz w:val="24"/>
          <w:szCs w:val="24"/>
        </w:rPr>
      </w:pPr>
      <w:r w:rsidRPr="00455CCC">
        <w:rPr>
          <w:rFonts w:ascii="Times New Roman" w:hAnsi="Times New Roman" w:cs="Times New Roman"/>
          <w:b/>
          <w:bCs/>
          <w:sz w:val="24"/>
          <w:szCs w:val="24"/>
        </w:rPr>
        <w:t>Item [</w:t>
      </w:r>
      <w:r w:rsidR="00B52E6E">
        <w:rPr>
          <w:rFonts w:ascii="Times New Roman" w:hAnsi="Times New Roman" w:cs="Times New Roman"/>
          <w:b/>
          <w:bCs/>
          <w:sz w:val="24"/>
          <w:szCs w:val="24"/>
        </w:rPr>
        <w:t>80</w:t>
      </w:r>
      <w:r w:rsidRPr="00455CCC">
        <w:rPr>
          <w:rFonts w:ascii="Times New Roman" w:hAnsi="Times New Roman" w:cs="Times New Roman"/>
          <w:b/>
          <w:bCs/>
          <w:sz w:val="24"/>
          <w:szCs w:val="24"/>
        </w:rPr>
        <w:t xml:space="preserve">] - Paragraph </w:t>
      </w:r>
      <w:r>
        <w:rPr>
          <w:rFonts w:ascii="Times New Roman" w:hAnsi="Times New Roman" w:cs="Times New Roman"/>
          <w:b/>
          <w:bCs/>
          <w:sz w:val="24"/>
          <w:szCs w:val="24"/>
        </w:rPr>
        <w:t>2</w:t>
      </w:r>
      <w:r w:rsidR="007410F9">
        <w:rPr>
          <w:rFonts w:ascii="Times New Roman" w:hAnsi="Times New Roman" w:cs="Times New Roman"/>
          <w:b/>
          <w:bCs/>
          <w:sz w:val="24"/>
          <w:szCs w:val="24"/>
        </w:rPr>
        <w:t>9</w:t>
      </w:r>
      <w:r w:rsidRPr="00455CCC">
        <w:rPr>
          <w:rFonts w:ascii="Times New Roman" w:hAnsi="Times New Roman" w:cs="Times New Roman"/>
          <w:b/>
          <w:bCs/>
          <w:sz w:val="24"/>
          <w:szCs w:val="24"/>
        </w:rPr>
        <w:t>(</w:t>
      </w:r>
      <w:r w:rsidR="007410F9">
        <w:rPr>
          <w:rFonts w:ascii="Times New Roman" w:hAnsi="Times New Roman" w:cs="Times New Roman"/>
          <w:b/>
          <w:bCs/>
          <w:sz w:val="24"/>
          <w:szCs w:val="24"/>
        </w:rPr>
        <w:t>1</w:t>
      </w:r>
      <w:r w:rsidRPr="00455CCC">
        <w:rPr>
          <w:rFonts w:ascii="Times New Roman" w:hAnsi="Times New Roman" w:cs="Times New Roman"/>
          <w:b/>
          <w:bCs/>
          <w:sz w:val="24"/>
          <w:szCs w:val="24"/>
        </w:rPr>
        <w:t>)(</w:t>
      </w:r>
      <w:r w:rsidR="007410F9">
        <w:rPr>
          <w:rFonts w:ascii="Times New Roman" w:hAnsi="Times New Roman" w:cs="Times New Roman"/>
          <w:b/>
          <w:bCs/>
          <w:sz w:val="24"/>
          <w:szCs w:val="24"/>
        </w:rPr>
        <w:t>d</w:t>
      </w:r>
      <w:r w:rsidRPr="00455CCC">
        <w:rPr>
          <w:rFonts w:ascii="Times New Roman" w:hAnsi="Times New Roman" w:cs="Times New Roman"/>
          <w:b/>
          <w:bCs/>
          <w:sz w:val="24"/>
          <w:szCs w:val="24"/>
        </w:rPr>
        <w:t>)</w:t>
      </w:r>
    </w:p>
    <w:p w14:paraId="3DB007E0" w14:textId="1427C9C9" w:rsidR="00E52151"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Item</w:t>
      </w:r>
      <w:r w:rsidR="007410F9" w:rsidRPr="000A6658">
        <w:rPr>
          <w:rFonts w:ascii="Times New Roman" w:hAnsi="Times New Roman" w:cs="Times New Roman"/>
          <w:sz w:val="24"/>
          <w:szCs w:val="24"/>
        </w:rPr>
        <w:t xml:space="preserve"> </w:t>
      </w:r>
      <w:r w:rsidR="00B52E6E" w:rsidRPr="000A6658">
        <w:rPr>
          <w:rFonts w:ascii="Times New Roman" w:hAnsi="Times New Roman" w:cs="Times New Roman"/>
          <w:sz w:val="24"/>
          <w:szCs w:val="24"/>
        </w:rPr>
        <w:t>80</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paragraph 2</w:t>
      </w:r>
      <w:r w:rsidR="007410F9" w:rsidRPr="000A6658">
        <w:rPr>
          <w:rFonts w:ascii="Times New Roman" w:hAnsi="Times New Roman" w:cs="Times New Roman"/>
          <w:sz w:val="24"/>
          <w:szCs w:val="24"/>
        </w:rPr>
        <w:t>9</w:t>
      </w:r>
      <w:r w:rsidRPr="000A6658">
        <w:rPr>
          <w:rFonts w:ascii="Times New Roman" w:hAnsi="Times New Roman" w:cs="Times New Roman"/>
          <w:sz w:val="24"/>
          <w:szCs w:val="24"/>
        </w:rPr>
        <w:t>(</w:t>
      </w:r>
      <w:r w:rsidR="007410F9" w:rsidRPr="000A6658">
        <w:rPr>
          <w:rFonts w:ascii="Times New Roman" w:hAnsi="Times New Roman" w:cs="Times New Roman"/>
          <w:sz w:val="24"/>
          <w:szCs w:val="24"/>
        </w:rPr>
        <w:t>1</w:t>
      </w:r>
      <w:r w:rsidRPr="000A6658">
        <w:rPr>
          <w:rFonts w:ascii="Times New Roman" w:hAnsi="Times New Roman" w:cs="Times New Roman"/>
          <w:sz w:val="24"/>
          <w:szCs w:val="24"/>
        </w:rPr>
        <w:t>)(</w:t>
      </w:r>
      <w:r w:rsidR="007410F9" w:rsidRPr="000A6658">
        <w:rPr>
          <w:rFonts w:ascii="Times New Roman" w:hAnsi="Times New Roman" w:cs="Times New Roman"/>
          <w:sz w:val="24"/>
          <w:szCs w:val="24"/>
        </w:rPr>
        <w:t>d</w:t>
      </w:r>
      <w:r w:rsidRPr="000A6658">
        <w:rPr>
          <w:rFonts w:ascii="Times New Roman" w:hAnsi="Times New Roman" w:cs="Times New Roman"/>
          <w:sz w:val="24"/>
          <w:szCs w:val="24"/>
        </w:rPr>
        <w:t>) of the OECD Regulation</w:t>
      </w:r>
      <w:r w:rsidR="007410F9" w:rsidRPr="000A6658">
        <w:rPr>
          <w:rFonts w:ascii="Times New Roman" w:hAnsi="Times New Roman" w:cs="Times New Roman"/>
          <w:sz w:val="24"/>
          <w:szCs w:val="24"/>
        </w:rPr>
        <w:t>s</w:t>
      </w:r>
      <w:r w:rsidRPr="000A6658">
        <w:rPr>
          <w:rFonts w:ascii="Times New Roman" w:hAnsi="Times New Roman" w:cs="Times New Roman"/>
          <w:sz w:val="24"/>
          <w:szCs w:val="24"/>
        </w:rPr>
        <w:t xml:space="preserve"> to insert “the Minister is satisfied that” before “the applicant” at the start of the paragraph. </w:t>
      </w:r>
    </w:p>
    <w:p w14:paraId="5574EB6D" w14:textId="77777777" w:rsidR="000A6658" w:rsidRPr="000A6658" w:rsidRDefault="000A6658" w:rsidP="000A6658">
      <w:pPr>
        <w:pStyle w:val="ListParagraph"/>
        <w:rPr>
          <w:rFonts w:ascii="Times New Roman" w:hAnsi="Times New Roman" w:cs="Times New Roman"/>
          <w:sz w:val="24"/>
          <w:szCs w:val="24"/>
        </w:rPr>
      </w:pPr>
    </w:p>
    <w:p w14:paraId="0571E0CE" w14:textId="48C8FF04" w:rsidR="00E52151" w:rsidRPr="000A6658" w:rsidRDefault="00E52151"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This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a consequential amendment to the amendments made by items 76 and 81. There </w:t>
      </w:r>
      <w:r w:rsidR="000A6658">
        <w:rPr>
          <w:rFonts w:ascii="Times New Roman" w:hAnsi="Times New Roman" w:cs="Times New Roman"/>
          <w:sz w:val="24"/>
          <w:szCs w:val="24"/>
        </w:rPr>
        <w:t>is</w:t>
      </w:r>
      <w:r w:rsidRPr="000A6658">
        <w:rPr>
          <w:rFonts w:ascii="Times New Roman" w:hAnsi="Times New Roman" w:cs="Times New Roman"/>
          <w:sz w:val="24"/>
          <w:szCs w:val="24"/>
        </w:rPr>
        <w:t xml:space="preserve"> no change to the operation of existing paragraph 29(1)(d).</w:t>
      </w:r>
    </w:p>
    <w:p w14:paraId="30C6EACE" w14:textId="4ED0D2EE" w:rsidR="00773F26" w:rsidRPr="00924877" w:rsidRDefault="00773F26" w:rsidP="00773F26">
      <w:pPr>
        <w:rPr>
          <w:rFonts w:ascii="Times New Roman" w:hAnsi="Times New Roman" w:cs="Times New Roman"/>
          <w:b/>
          <w:bCs/>
          <w:sz w:val="24"/>
          <w:szCs w:val="24"/>
        </w:rPr>
      </w:pPr>
      <w:r w:rsidRPr="00924877">
        <w:rPr>
          <w:rFonts w:ascii="Times New Roman" w:hAnsi="Times New Roman" w:cs="Times New Roman"/>
          <w:b/>
          <w:bCs/>
          <w:sz w:val="24"/>
          <w:szCs w:val="24"/>
        </w:rPr>
        <w:t>Item [</w:t>
      </w:r>
      <w:r w:rsidR="00B52E6E">
        <w:rPr>
          <w:rFonts w:ascii="Times New Roman" w:hAnsi="Times New Roman" w:cs="Times New Roman"/>
          <w:b/>
          <w:bCs/>
          <w:sz w:val="24"/>
          <w:szCs w:val="24"/>
        </w:rPr>
        <w:t>81</w:t>
      </w:r>
      <w:r w:rsidRPr="00924877">
        <w:rPr>
          <w:rFonts w:ascii="Times New Roman" w:hAnsi="Times New Roman" w:cs="Times New Roman"/>
          <w:b/>
          <w:bCs/>
          <w:sz w:val="24"/>
          <w:szCs w:val="24"/>
        </w:rPr>
        <w:t xml:space="preserve">] - At the end of subregulation </w:t>
      </w:r>
      <w:r>
        <w:rPr>
          <w:rFonts w:ascii="Times New Roman" w:hAnsi="Times New Roman" w:cs="Times New Roman"/>
          <w:b/>
          <w:bCs/>
          <w:sz w:val="24"/>
          <w:szCs w:val="24"/>
        </w:rPr>
        <w:t>2</w:t>
      </w:r>
      <w:r w:rsidR="007410F9">
        <w:rPr>
          <w:rFonts w:ascii="Times New Roman" w:hAnsi="Times New Roman" w:cs="Times New Roman"/>
          <w:b/>
          <w:bCs/>
          <w:sz w:val="24"/>
          <w:szCs w:val="24"/>
        </w:rPr>
        <w:t>9</w:t>
      </w:r>
      <w:r w:rsidRPr="00924877">
        <w:rPr>
          <w:rFonts w:ascii="Times New Roman" w:hAnsi="Times New Roman" w:cs="Times New Roman"/>
          <w:b/>
          <w:bCs/>
          <w:sz w:val="24"/>
          <w:szCs w:val="24"/>
        </w:rPr>
        <w:t>(</w:t>
      </w:r>
      <w:r w:rsidR="007410F9">
        <w:rPr>
          <w:rFonts w:ascii="Times New Roman" w:hAnsi="Times New Roman" w:cs="Times New Roman"/>
          <w:b/>
          <w:bCs/>
          <w:sz w:val="24"/>
          <w:szCs w:val="24"/>
        </w:rPr>
        <w:t>1</w:t>
      </w:r>
      <w:r w:rsidRPr="00924877">
        <w:rPr>
          <w:rFonts w:ascii="Times New Roman" w:hAnsi="Times New Roman" w:cs="Times New Roman"/>
          <w:b/>
          <w:bCs/>
          <w:sz w:val="24"/>
          <w:szCs w:val="24"/>
        </w:rPr>
        <w:t>)</w:t>
      </w:r>
    </w:p>
    <w:p w14:paraId="423DF3C0" w14:textId="77777777" w:rsidR="002E0F82"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Subsection 33(1) of the Act, as amended by the Amending Act, requires the Minister to cause to be published certain information on the Department’s website as soon as practicable after the relevant circumstances arise. </w:t>
      </w:r>
    </w:p>
    <w:p w14:paraId="35008858" w14:textId="77777777" w:rsidR="002E0F82" w:rsidRDefault="002E0F82" w:rsidP="002E0F82">
      <w:pPr>
        <w:pStyle w:val="ListParagraph"/>
        <w:rPr>
          <w:rFonts w:ascii="Times New Roman" w:hAnsi="Times New Roman" w:cs="Times New Roman"/>
          <w:sz w:val="24"/>
          <w:szCs w:val="24"/>
        </w:rPr>
      </w:pPr>
    </w:p>
    <w:p w14:paraId="3023A03E" w14:textId="6262BF6D" w:rsidR="00773F26"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lastRenderedPageBreak/>
        <w:t>Some of that information includes each permit application</w:t>
      </w:r>
      <w:r w:rsidR="00BE72D6">
        <w:rPr>
          <w:rFonts w:ascii="Times New Roman" w:hAnsi="Times New Roman" w:cs="Times New Roman"/>
          <w:sz w:val="24"/>
          <w:szCs w:val="24"/>
        </w:rPr>
        <w:t>,</w:t>
      </w:r>
      <w:r w:rsidRPr="000A6658">
        <w:rPr>
          <w:rFonts w:ascii="Times New Roman" w:hAnsi="Times New Roman" w:cs="Times New Roman"/>
          <w:sz w:val="24"/>
          <w:szCs w:val="24"/>
        </w:rPr>
        <w:t xml:space="preserve"> or notice to vary a permit application</w:t>
      </w:r>
      <w:r w:rsidR="00BE72D6">
        <w:rPr>
          <w:rFonts w:ascii="Times New Roman" w:hAnsi="Times New Roman" w:cs="Times New Roman"/>
          <w:sz w:val="24"/>
          <w:szCs w:val="24"/>
        </w:rPr>
        <w:t>,</w:t>
      </w:r>
      <w:r w:rsidRPr="000A6658">
        <w:rPr>
          <w:rFonts w:ascii="Times New Roman" w:hAnsi="Times New Roman" w:cs="Times New Roman"/>
          <w:sz w:val="24"/>
          <w:szCs w:val="24"/>
        </w:rPr>
        <w:t xml:space="preserve"> that the Minister receives (paragraph 33(1)(a) of the Act) and</w:t>
      </w:r>
      <w:r w:rsidR="00BE72D6">
        <w:rPr>
          <w:rFonts w:ascii="Times New Roman" w:hAnsi="Times New Roman" w:cs="Times New Roman"/>
          <w:sz w:val="24"/>
          <w:szCs w:val="24"/>
        </w:rPr>
        <w:t>,</w:t>
      </w:r>
      <w:r w:rsidRPr="000A6658">
        <w:rPr>
          <w:rFonts w:ascii="Times New Roman" w:hAnsi="Times New Roman" w:cs="Times New Roman"/>
          <w:sz w:val="24"/>
          <w:szCs w:val="24"/>
        </w:rPr>
        <w:t xml:space="preserve"> for each application or notice, an invitation for members of the public to comment on the application or notice within 15 business days </w:t>
      </w:r>
      <w:r w:rsidR="002E0F82">
        <w:rPr>
          <w:rFonts w:ascii="Times New Roman" w:hAnsi="Times New Roman" w:cs="Times New Roman"/>
          <w:sz w:val="24"/>
          <w:szCs w:val="24"/>
        </w:rPr>
        <w:t>of it</w:t>
      </w:r>
      <w:r w:rsidRPr="000A6658">
        <w:rPr>
          <w:rFonts w:ascii="Times New Roman" w:hAnsi="Times New Roman" w:cs="Times New Roman"/>
          <w:sz w:val="24"/>
          <w:szCs w:val="24"/>
        </w:rPr>
        <w:t xml:space="preserve"> being published (paragraph 33(1)(aa)). </w:t>
      </w:r>
    </w:p>
    <w:p w14:paraId="3920F7EF" w14:textId="77777777" w:rsidR="000A6658" w:rsidRPr="000A6658" w:rsidRDefault="000A6658" w:rsidP="000A6658">
      <w:pPr>
        <w:pStyle w:val="ListParagraph"/>
        <w:rPr>
          <w:rFonts w:ascii="Times New Roman" w:hAnsi="Times New Roman" w:cs="Times New Roman"/>
          <w:sz w:val="24"/>
          <w:szCs w:val="24"/>
        </w:rPr>
      </w:pPr>
    </w:p>
    <w:p w14:paraId="61C7360D" w14:textId="18CB6203" w:rsidR="00773F26" w:rsidRDefault="00773F26"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81</w:t>
      </w:r>
      <w:r w:rsidRPr="000A6658">
        <w:rPr>
          <w:rFonts w:ascii="Times New Roman" w:hAnsi="Times New Roman" w:cs="Times New Roman"/>
          <w:sz w:val="24"/>
          <w:szCs w:val="24"/>
        </w:rPr>
        <w:t xml:space="preserve"> add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a new paragraph 2</w:t>
      </w:r>
      <w:r w:rsidR="006219CB" w:rsidRPr="000A6658">
        <w:rPr>
          <w:rFonts w:ascii="Times New Roman" w:hAnsi="Times New Roman" w:cs="Times New Roman"/>
          <w:sz w:val="24"/>
          <w:szCs w:val="24"/>
        </w:rPr>
        <w:t>9</w:t>
      </w:r>
      <w:r w:rsidRPr="000A6658">
        <w:rPr>
          <w:rFonts w:ascii="Times New Roman" w:hAnsi="Times New Roman" w:cs="Times New Roman"/>
          <w:sz w:val="24"/>
          <w:szCs w:val="24"/>
        </w:rPr>
        <w:t>(</w:t>
      </w:r>
      <w:r w:rsidR="006219CB" w:rsidRPr="000A6658">
        <w:rPr>
          <w:rFonts w:ascii="Times New Roman" w:hAnsi="Times New Roman" w:cs="Times New Roman"/>
          <w:sz w:val="24"/>
          <w:szCs w:val="24"/>
        </w:rPr>
        <w:t>1</w:t>
      </w:r>
      <w:r w:rsidRPr="000A6658">
        <w:rPr>
          <w:rFonts w:ascii="Times New Roman" w:hAnsi="Times New Roman" w:cs="Times New Roman"/>
          <w:sz w:val="24"/>
          <w:szCs w:val="24"/>
        </w:rPr>
        <w:t>)(</w:t>
      </w:r>
      <w:r w:rsidR="006219CB" w:rsidRPr="000A6658">
        <w:rPr>
          <w:rFonts w:ascii="Times New Roman" w:hAnsi="Times New Roman" w:cs="Times New Roman"/>
          <w:sz w:val="24"/>
          <w:szCs w:val="24"/>
        </w:rPr>
        <w:t>e</w:t>
      </w:r>
      <w:r w:rsidRPr="000A6658">
        <w:rPr>
          <w:rFonts w:ascii="Times New Roman" w:hAnsi="Times New Roman" w:cs="Times New Roman"/>
          <w:sz w:val="24"/>
          <w:szCs w:val="24"/>
        </w:rPr>
        <w:t>) to subregulation 2</w:t>
      </w:r>
      <w:r w:rsidR="006219CB" w:rsidRPr="000A6658">
        <w:rPr>
          <w:rFonts w:ascii="Times New Roman" w:hAnsi="Times New Roman" w:cs="Times New Roman"/>
          <w:sz w:val="24"/>
          <w:szCs w:val="24"/>
        </w:rPr>
        <w:t>9</w:t>
      </w:r>
      <w:r w:rsidRPr="000A6658">
        <w:rPr>
          <w:rFonts w:ascii="Times New Roman" w:hAnsi="Times New Roman" w:cs="Times New Roman"/>
          <w:sz w:val="24"/>
          <w:szCs w:val="24"/>
        </w:rPr>
        <w:t>(</w:t>
      </w:r>
      <w:r w:rsidR="006219CB" w:rsidRPr="000A6658">
        <w:rPr>
          <w:rFonts w:ascii="Times New Roman" w:hAnsi="Times New Roman" w:cs="Times New Roman"/>
          <w:sz w:val="24"/>
          <w:szCs w:val="24"/>
        </w:rPr>
        <w:t>1</w:t>
      </w:r>
      <w:r w:rsidRPr="000A6658">
        <w:rPr>
          <w:rFonts w:ascii="Times New Roman" w:hAnsi="Times New Roman" w:cs="Times New Roman"/>
          <w:sz w:val="24"/>
          <w:szCs w:val="24"/>
        </w:rPr>
        <w:t>) of the OECD Regulations. New paragraph 2</w:t>
      </w:r>
      <w:r w:rsidR="006219CB" w:rsidRPr="000A6658">
        <w:rPr>
          <w:rFonts w:ascii="Times New Roman" w:hAnsi="Times New Roman" w:cs="Times New Roman"/>
          <w:sz w:val="24"/>
          <w:szCs w:val="24"/>
        </w:rPr>
        <w:t>9</w:t>
      </w:r>
      <w:r w:rsidRPr="000A6658">
        <w:rPr>
          <w:rFonts w:ascii="Times New Roman" w:hAnsi="Times New Roman" w:cs="Times New Roman"/>
          <w:sz w:val="24"/>
          <w:szCs w:val="24"/>
        </w:rPr>
        <w:t>(</w:t>
      </w:r>
      <w:r w:rsidR="006219CB" w:rsidRPr="000A6658">
        <w:rPr>
          <w:rFonts w:ascii="Times New Roman" w:hAnsi="Times New Roman" w:cs="Times New Roman"/>
          <w:sz w:val="24"/>
          <w:szCs w:val="24"/>
        </w:rPr>
        <w:t>1</w:t>
      </w:r>
      <w:r w:rsidRPr="000A6658">
        <w:rPr>
          <w:rFonts w:ascii="Times New Roman" w:hAnsi="Times New Roman" w:cs="Times New Roman"/>
          <w:sz w:val="24"/>
          <w:szCs w:val="24"/>
        </w:rPr>
        <w:t>)(</w:t>
      </w:r>
      <w:r w:rsidR="006219CB" w:rsidRPr="000A6658">
        <w:rPr>
          <w:rFonts w:ascii="Times New Roman" w:hAnsi="Times New Roman" w:cs="Times New Roman"/>
          <w:sz w:val="24"/>
          <w:szCs w:val="24"/>
        </w:rPr>
        <w:t>e</w:t>
      </w:r>
      <w:r w:rsidRPr="000A6658">
        <w:rPr>
          <w:rFonts w:ascii="Times New Roman" w:hAnsi="Times New Roman" w:cs="Times New Roman"/>
          <w:sz w:val="24"/>
          <w:szCs w:val="24"/>
        </w:rPr>
        <w:t xml:space="preserve">) </w:t>
      </w:r>
      <w:r w:rsidR="000A6658">
        <w:rPr>
          <w:rFonts w:ascii="Times New Roman" w:hAnsi="Times New Roman" w:cs="Times New Roman"/>
          <w:sz w:val="24"/>
          <w:szCs w:val="24"/>
        </w:rPr>
        <w:t>has</w:t>
      </w:r>
      <w:r w:rsidR="00E52151" w:rsidRPr="000A6658">
        <w:rPr>
          <w:rFonts w:ascii="Times New Roman" w:hAnsi="Times New Roman" w:cs="Times New Roman"/>
          <w:sz w:val="24"/>
          <w:szCs w:val="24"/>
        </w:rPr>
        <w:t xml:space="preserve"> the effect</w:t>
      </w:r>
      <w:r w:rsidRPr="000A6658">
        <w:rPr>
          <w:rFonts w:ascii="Times New Roman" w:hAnsi="Times New Roman" w:cs="Times New Roman"/>
          <w:sz w:val="24"/>
          <w:szCs w:val="24"/>
        </w:rPr>
        <w:t xml:space="preserve"> that the Minister must not grant a special </w:t>
      </w:r>
      <w:r w:rsidR="006219CB"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unless the Minister has taken into account any relevant public comments received in response to an invitation under paragraph 33(1)(aa) of the Act about the application for the permit, or any notice relating to that application. </w:t>
      </w:r>
    </w:p>
    <w:p w14:paraId="4D7BBFAA" w14:textId="77777777" w:rsidR="000A6658" w:rsidRPr="000A6658" w:rsidRDefault="000A6658" w:rsidP="000A6658">
      <w:pPr>
        <w:pStyle w:val="ListParagraph"/>
        <w:rPr>
          <w:rFonts w:ascii="Times New Roman" w:hAnsi="Times New Roman" w:cs="Times New Roman"/>
          <w:sz w:val="24"/>
          <w:szCs w:val="24"/>
        </w:rPr>
      </w:pPr>
    </w:p>
    <w:p w14:paraId="68357A6A" w14:textId="584543FC" w:rsidR="00E52151" w:rsidRPr="000A6658" w:rsidRDefault="00E52151"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This ensure</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that the Minister is required to take </w:t>
      </w:r>
      <w:r w:rsidR="002E0F82">
        <w:rPr>
          <w:rFonts w:ascii="Times New Roman" w:hAnsi="Times New Roman" w:cs="Times New Roman"/>
          <w:sz w:val="24"/>
          <w:szCs w:val="24"/>
        </w:rPr>
        <w:t xml:space="preserve">into </w:t>
      </w:r>
      <w:r w:rsidRPr="000A6658">
        <w:rPr>
          <w:rFonts w:ascii="Times New Roman" w:hAnsi="Times New Roman" w:cs="Times New Roman"/>
          <w:sz w:val="24"/>
          <w:szCs w:val="24"/>
        </w:rPr>
        <w:t>account all relevant information when deciding whether to grant a special transit permit.</w:t>
      </w:r>
    </w:p>
    <w:p w14:paraId="329F8CC1" w14:textId="559079A5" w:rsidR="006219CB" w:rsidRDefault="006219CB" w:rsidP="006219CB">
      <w:pPr>
        <w:rPr>
          <w:rFonts w:ascii="Times New Roman" w:hAnsi="Times New Roman" w:cs="Times New Roman"/>
          <w:b/>
          <w:bCs/>
          <w:sz w:val="24"/>
          <w:szCs w:val="24"/>
        </w:rPr>
      </w:pPr>
      <w:r w:rsidRPr="00327057">
        <w:rPr>
          <w:rFonts w:ascii="Times New Roman" w:hAnsi="Times New Roman" w:cs="Times New Roman"/>
          <w:b/>
          <w:bCs/>
          <w:sz w:val="24"/>
          <w:szCs w:val="24"/>
        </w:rPr>
        <w:t>Item [</w:t>
      </w:r>
      <w:r w:rsidR="00B52E6E">
        <w:rPr>
          <w:rFonts w:ascii="Times New Roman" w:hAnsi="Times New Roman" w:cs="Times New Roman"/>
          <w:b/>
          <w:bCs/>
          <w:sz w:val="24"/>
          <w:szCs w:val="24"/>
        </w:rPr>
        <w:t>82</w:t>
      </w:r>
      <w:r w:rsidRPr="00327057">
        <w:rPr>
          <w:rFonts w:ascii="Times New Roman" w:hAnsi="Times New Roman" w:cs="Times New Roman"/>
          <w:b/>
          <w:bCs/>
          <w:sz w:val="24"/>
          <w:szCs w:val="24"/>
        </w:rPr>
        <w:t xml:space="preserve">] - Subparagraph </w:t>
      </w:r>
      <w:r w:rsidR="006A0B3C">
        <w:rPr>
          <w:rFonts w:ascii="Times New Roman" w:hAnsi="Times New Roman" w:cs="Times New Roman"/>
          <w:b/>
          <w:bCs/>
          <w:sz w:val="24"/>
          <w:szCs w:val="24"/>
        </w:rPr>
        <w:t>31</w:t>
      </w:r>
      <w:r w:rsidRPr="00327057">
        <w:rPr>
          <w:rFonts w:ascii="Times New Roman" w:hAnsi="Times New Roman" w:cs="Times New Roman"/>
          <w:b/>
          <w:bCs/>
          <w:sz w:val="24"/>
          <w:szCs w:val="24"/>
        </w:rPr>
        <w:t>(1)(a)(iv) and (b)(</w:t>
      </w:r>
      <w:r w:rsidR="006A0B3C">
        <w:rPr>
          <w:rFonts w:ascii="Times New Roman" w:hAnsi="Times New Roman" w:cs="Times New Roman"/>
          <w:b/>
          <w:bCs/>
          <w:sz w:val="24"/>
          <w:szCs w:val="24"/>
        </w:rPr>
        <w:t>v</w:t>
      </w:r>
      <w:r w:rsidRPr="00327057">
        <w:rPr>
          <w:rFonts w:ascii="Times New Roman" w:hAnsi="Times New Roman" w:cs="Times New Roman"/>
          <w:b/>
          <w:bCs/>
          <w:sz w:val="24"/>
          <w:szCs w:val="24"/>
        </w:rPr>
        <w:t>)</w:t>
      </w:r>
    </w:p>
    <w:p w14:paraId="4E102A76" w14:textId="77777777" w:rsidR="000A6658" w:rsidRDefault="006219C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Subregulation </w:t>
      </w:r>
      <w:r w:rsidR="00921504" w:rsidRPr="000A6658">
        <w:rPr>
          <w:rFonts w:ascii="Times New Roman" w:hAnsi="Times New Roman" w:cs="Times New Roman"/>
          <w:sz w:val="24"/>
          <w:szCs w:val="24"/>
        </w:rPr>
        <w:t>31</w:t>
      </w:r>
      <w:r w:rsidRPr="000A6658">
        <w:rPr>
          <w:rFonts w:ascii="Times New Roman" w:hAnsi="Times New Roman" w:cs="Times New Roman"/>
          <w:sz w:val="24"/>
          <w:szCs w:val="24"/>
        </w:rPr>
        <w:t xml:space="preserve">(1) of the OECD Regulations requires a special </w:t>
      </w:r>
      <w:r w:rsidR="006A0B3C" w:rsidRPr="000A6658">
        <w:rPr>
          <w:rFonts w:ascii="Times New Roman" w:hAnsi="Times New Roman" w:cs="Times New Roman"/>
          <w:sz w:val="24"/>
          <w:szCs w:val="24"/>
        </w:rPr>
        <w:t>transit</w:t>
      </w:r>
      <w:r w:rsidRPr="000A6658">
        <w:rPr>
          <w:rFonts w:ascii="Times New Roman" w:hAnsi="Times New Roman" w:cs="Times New Roman"/>
          <w:sz w:val="24"/>
          <w:szCs w:val="24"/>
        </w:rPr>
        <w:t xml:space="preserve"> permit to set out certain </w:t>
      </w:r>
      <w:r w:rsidR="00E52151" w:rsidRPr="000A6658">
        <w:rPr>
          <w:rFonts w:ascii="Times New Roman" w:hAnsi="Times New Roman" w:cs="Times New Roman"/>
          <w:sz w:val="24"/>
          <w:szCs w:val="24"/>
        </w:rPr>
        <w:t>information</w:t>
      </w:r>
      <w:r w:rsidRPr="000A6658">
        <w:rPr>
          <w:rFonts w:ascii="Times New Roman" w:hAnsi="Times New Roman" w:cs="Times New Roman"/>
          <w:sz w:val="24"/>
          <w:szCs w:val="24"/>
        </w:rPr>
        <w:t>.</w:t>
      </w:r>
    </w:p>
    <w:p w14:paraId="2DE79DD5" w14:textId="58263D72" w:rsidR="006219CB" w:rsidRPr="000A6658" w:rsidRDefault="006219CB" w:rsidP="000A6658">
      <w:pPr>
        <w:pStyle w:val="ListParagraph"/>
        <w:rPr>
          <w:rFonts w:ascii="Times New Roman" w:hAnsi="Times New Roman" w:cs="Times New Roman"/>
          <w:sz w:val="24"/>
          <w:szCs w:val="24"/>
        </w:rPr>
      </w:pPr>
      <w:r w:rsidRPr="000A6658">
        <w:rPr>
          <w:rFonts w:ascii="Times New Roman" w:hAnsi="Times New Roman" w:cs="Times New Roman"/>
          <w:sz w:val="24"/>
          <w:szCs w:val="24"/>
        </w:rPr>
        <w:t xml:space="preserve"> </w:t>
      </w:r>
    </w:p>
    <w:p w14:paraId="5A3C0F07" w14:textId="667E89F4" w:rsidR="00814592" w:rsidRDefault="006219CB" w:rsidP="007B043E">
      <w:pPr>
        <w:pStyle w:val="ListParagraph"/>
        <w:numPr>
          <w:ilvl w:val="0"/>
          <w:numId w:val="39"/>
        </w:numPr>
        <w:rPr>
          <w:rFonts w:ascii="Times New Roman" w:hAnsi="Times New Roman" w:cs="Times New Roman"/>
          <w:sz w:val="24"/>
          <w:szCs w:val="24"/>
        </w:rPr>
      </w:pPr>
      <w:r w:rsidRPr="000A6658">
        <w:rPr>
          <w:rFonts w:ascii="Times New Roman" w:hAnsi="Times New Roman" w:cs="Times New Roman"/>
          <w:sz w:val="24"/>
          <w:szCs w:val="24"/>
        </w:rPr>
        <w:t xml:space="preserve">Item </w:t>
      </w:r>
      <w:r w:rsidR="00B52E6E" w:rsidRPr="000A6658">
        <w:rPr>
          <w:rFonts w:ascii="Times New Roman" w:hAnsi="Times New Roman" w:cs="Times New Roman"/>
          <w:sz w:val="24"/>
          <w:szCs w:val="24"/>
        </w:rPr>
        <w:t>82</w:t>
      </w:r>
      <w:r w:rsidRPr="000A6658">
        <w:rPr>
          <w:rFonts w:ascii="Times New Roman" w:hAnsi="Times New Roman" w:cs="Times New Roman"/>
          <w:sz w:val="24"/>
          <w:szCs w:val="24"/>
        </w:rPr>
        <w:t xml:space="preserve"> amend</w:t>
      </w:r>
      <w:r w:rsidR="000A6658">
        <w:rPr>
          <w:rFonts w:ascii="Times New Roman" w:hAnsi="Times New Roman" w:cs="Times New Roman"/>
          <w:sz w:val="24"/>
          <w:szCs w:val="24"/>
        </w:rPr>
        <w:t>s</w:t>
      </w:r>
      <w:r w:rsidRPr="000A6658">
        <w:rPr>
          <w:rFonts w:ascii="Times New Roman" w:hAnsi="Times New Roman" w:cs="Times New Roman"/>
          <w:sz w:val="24"/>
          <w:szCs w:val="24"/>
        </w:rPr>
        <w:t xml:space="preserve"> subparagraphs </w:t>
      </w:r>
      <w:r w:rsidR="006A0B3C" w:rsidRPr="000A6658">
        <w:rPr>
          <w:rFonts w:ascii="Times New Roman" w:hAnsi="Times New Roman" w:cs="Times New Roman"/>
          <w:sz w:val="24"/>
          <w:szCs w:val="24"/>
        </w:rPr>
        <w:t>31</w:t>
      </w:r>
      <w:r w:rsidRPr="000A6658">
        <w:rPr>
          <w:rFonts w:ascii="Times New Roman" w:hAnsi="Times New Roman" w:cs="Times New Roman"/>
          <w:sz w:val="24"/>
          <w:szCs w:val="24"/>
        </w:rPr>
        <w:t>(1)(a)(iv) and (b)(</w:t>
      </w:r>
      <w:r w:rsidR="006A0B3C" w:rsidRPr="000A6658">
        <w:rPr>
          <w:rFonts w:ascii="Times New Roman" w:hAnsi="Times New Roman" w:cs="Times New Roman"/>
          <w:sz w:val="24"/>
          <w:szCs w:val="24"/>
        </w:rPr>
        <w:t>v</w:t>
      </w:r>
      <w:r w:rsidRPr="000A6658">
        <w:rPr>
          <w:rFonts w:ascii="Times New Roman" w:hAnsi="Times New Roman" w:cs="Times New Roman"/>
          <w:sz w:val="24"/>
          <w:szCs w:val="24"/>
        </w:rPr>
        <w:t xml:space="preserve">) of the OECD Regulations to omit “, telephone number and facsimile number” and substitute “and telephone number”. This amendment </w:t>
      </w:r>
      <w:r w:rsidR="000A6658">
        <w:rPr>
          <w:rFonts w:ascii="Times New Roman" w:hAnsi="Times New Roman" w:cs="Times New Roman"/>
          <w:sz w:val="24"/>
          <w:szCs w:val="24"/>
        </w:rPr>
        <w:t>has</w:t>
      </w:r>
      <w:r w:rsidRPr="000A6658">
        <w:rPr>
          <w:rFonts w:ascii="Times New Roman" w:hAnsi="Times New Roman" w:cs="Times New Roman"/>
          <w:sz w:val="24"/>
          <w:szCs w:val="24"/>
        </w:rPr>
        <w:t xml:space="preserve"> the effect of ensuring that the facsimile number</w:t>
      </w:r>
      <w:r w:rsidR="00814592" w:rsidRPr="000A6658">
        <w:rPr>
          <w:rFonts w:ascii="Times New Roman" w:hAnsi="Times New Roman" w:cs="Times New Roman"/>
          <w:sz w:val="24"/>
          <w:szCs w:val="24"/>
        </w:rPr>
        <w:t xml:space="preserve"> </w:t>
      </w:r>
      <w:r w:rsidRPr="000A6658">
        <w:rPr>
          <w:rFonts w:ascii="Times New Roman" w:hAnsi="Times New Roman" w:cs="Times New Roman"/>
          <w:sz w:val="24"/>
          <w:szCs w:val="24"/>
        </w:rPr>
        <w:t xml:space="preserve">of the permit holder and the </w:t>
      </w:r>
      <w:r w:rsidR="0032688D" w:rsidRPr="000A6658">
        <w:rPr>
          <w:rFonts w:ascii="Times New Roman" w:hAnsi="Times New Roman" w:cs="Times New Roman"/>
          <w:sz w:val="24"/>
          <w:szCs w:val="24"/>
        </w:rPr>
        <w:t>carrier transporting the waste</w:t>
      </w:r>
      <w:r w:rsidR="00814592" w:rsidRPr="000A6658">
        <w:rPr>
          <w:rFonts w:ascii="Times New Roman" w:hAnsi="Times New Roman" w:cs="Times New Roman"/>
          <w:sz w:val="24"/>
          <w:szCs w:val="24"/>
        </w:rPr>
        <w:t xml:space="preserve"> </w:t>
      </w:r>
      <w:r w:rsidRPr="000A6658">
        <w:rPr>
          <w:rFonts w:ascii="Times New Roman" w:hAnsi="Times New Roman" w:cs="Times New Roman"/>
          <w:sz w:val="24"/>
          <w:szCs w:val="24"/>
        </w:rPr>
        <w:t xml:space="preserve">does not need to be set out in the special </w:t>
      </w:r>
      <w:r w:rsidR="0032688D" w:rsidRPr="000A6658">
        <w:rPr>
          <w:rFonts w:ascii="Times New Roman" w:hAnsi="Times New Roman" w:cs="Times New Roman"/>
          <w:sz w:val="24"/>
          <w:szCs w:val="24"/>
        </w:rPr>
        <w:t xml:space="preserve">transit </w:t>
      </w:r>
      <w:r w:rsidRPr="000A6658">
        <w:rPr>
          <w:rFonts w:ascii="Times New Roman" w:hAnsi="Times New Roman" w:cs="Times New Roman"/>
          <w:sz w:val="24"/>
          <w:szCs w:val="24"/>
        </w:rPr>
        <w:t xml:space="preserve">permit. </w:t>
      </w:r>
    </w:p>
    <w:p w14:paraId="1F7F46B6" w14:textId="77777777" w:rsidR="00536C4E" w:rsidRPr="000A6658" w:rsidRDefault="00536C4E" w:rsidP="00536C4E">
      <w:pPr>
        <w:pStyle w:val="ListParagraph"/>
        <w:rPr>
          <w:rFonts w:ascii="Times New Roman" w:hAnsi="Times New Roman" w:cs="Times New Roman"/>
          <w:sz w:val="24"/>
          <w:szCs w:val="24"/>
        </w:rPr>
      </w:pPr>
    </w:p>
    <w:p w14:paraId="0B88D5C9" w14:textId="35AD7DAE" w:rsidR="00FF3405" w:rsidRPr="00536C4E" w:rsidRDefault="00814592" w:rsidP="007B043E">
      <w:pPr>
        <w:pStyle w:val="ListParagraph"/>
        <w:numPr>
          <w:ilvl w:val="0"/>
          <w:numId w:val="39"/>
        </w:numPr>
        <w:rPr>
          <w:rFonts w:ascii="Times New Roman" w:hAnsi="Times New Roman" w:cs="Times New Roman"/>
          <w:sz w:val="24"/>
          <w:szCs w:val="24"/>
        </w:rPr>
      </w:pPr>
      <w:r w:rsidRPr="00536C4E">
        <w:rPr>
          <w:rFonts w:ascii="Times New Roman" w:hAnsi="Times New Roman" w:cs="Times New Roman"/>
          <w:sz w:val="24"/>
          <w:szCs w:val="24"/>
        </w:rPr>
        <w:t>The facsimile is an outdated technology. It is no longer considered necessary for special permits to include facsimile numbers.</w:t>
      </w:r>
    </w:p>
    <w:p w14:paraId="2A01D5E6" w14:textId="3AE6480A" w:rsidR="00B52E6E" w:rsidRDefault="0032688D" w:rsidP="00D054EA">
      <w:pPr>
        <w:rPr>
          <w:rFonts w:ascii="Times New Roman" w:hAnsi="Times New Roman" w:cs="Times New Roman"/>
          <w:b/>
          <w:bCs/>
          <w:sz w:val="24"/>
          <w:szCs w:val="24"/>
        </w:rPr>
      </w:pPr>
      <w:r w:rsidRPr="00FF0F84">
        <w:rPr>
          <w:rFonts w:ascii="Times New Roman" w:hAnsi="Times New Roman" w:cs="Times New Roman"/>
          <w:b/>
          <w:bCs/>
          <w:sz w:val="24"/>
          <w:szCs w:val="24"/>
        </w:rPr>
        <w:t xml:space="preserve">Item </w:t>
      </w:r>
      <w:r w:rsidR="00B52E6E">
        <w:rPr>
          <w:rFonts w:ascii="Times New Roman" w:hAnsi="Times New Roman" w:cs="Times New Roman"/>
          <w:b/>
          <w:bCs/>
          <w:sz w:val="24"/>
          <w:szCs w:val="24"/>
        </w:rPr>
        <w:t xml:space="preserve">[83] </w:t>
      </w:r>
      <w:r w:rsidR="00E55AD9">
        <w:rPr>
          <w:rFonts w:ascii="Times New Roman" w:hAnsi="Times New Roman" w:cs="Times New Roman"/>
          <w:b/>
          <w:bCs/>
          <w:sz w:val="24"/>
          <w:szCs w:val="24"/>
        </w:rPr>
        <w:t>-</w:t>
      </w:r>
      <w:r w:rsidR="00B52E6E">
        <w:rPr>
          <w:rFonts w:ascii="Times New Roman" w:hAnsi="Times New Roman" w:cs="Times New Roman"/>
          <w:b/>
          <w:bCs/>
          <w:sz w:val="24"/>
          <w:szCs w:val="24"/>
        </w:rPr>
        <w:t xml:space="preserve"> Subregulation 33(2)</w:t>
      </w:r>
    </w:p>
    <w:p w14:paraId="17A8CE30" w14:textId="5BBB3DFF" w:rsidR="00B52E6E" w:rsidRDefault="00C13D68" w:rsidP="007B043E">
      <w:pPr>
        <w:pStyle w:val="ListParagraph"/>
        <w:numPr>
          <w:ilvl w:val="0"/>
          <w:numId w:val="39"/>
        </w:numPr>
        <w:rPr>
          <w:rFonts w:ascii="Times New Roman" w:hAnsi="Times New Roman" w:cs="Times New Roman"/>
          <w:sz w:val="24"/>
          <w:szCs w:val="24"/>
        </w:rPr>
      </w:pPr>
      <w:r w:rsidRPr="00536C4E">
        <w:rPr>
          <w:rFonts w:ascii="Times New Roman" w:hAnsi="Times New Roman" w:cs="Times New Roman"/>
          <w:sz w:val="24"/>
          <w:szCs w:val="24"/>
        </w:rPr>
        <w:t xml:space="preserve">Regulation 33 of the OECD Regulations allows the Minister to impose conditions on special permits and sets out relevant matters for such conditions. </w:t>
      </w:r>
    </w:p>
    <w:p w14:paraId="0D4818E9" w14:textId="77777777" w:rsidR="000F3457" w:rsidRPr="00536C4E" w:rsidRDefault="000F3457" w:rsidP="000F3457">
      <w:pPr>
        <w:pStyle w:val="ListParagraph"/>
        <w:rPr>
          <w:rFonts w:ascii="Times New Roman" w:hAnsi="Times New Roman" w:cs="Times New Roman"/>
          <w:sz w:val="24"/>
          <w:szCs w:val="24"/>
        </w:rPr>
      </w:pPr>
    </w:p>
    <w:p w14:paraId="650458E4" w14:textId="61D644B3" w:rsidR="00C13D68" w:rsidRDefault="00C13D68" w:rsidP="007B043E">
      <w:pPr>
        <w:pStyle w:val="ListParagraph"/>
        <w:numPr>
          <w:ilvl w:val="0"/>
          <w:numId w:val="39"/>
        </w:numPr>
        <w:rPr>
          <w:rFonts w:ascii="Times New Roman" w:hAnsi="Times New Roman" w:cs="Times New Roman"/>
          <w:sz w:val="24"/>
          <w:szCs w:val="24"/>
        </w:rPr>
      </w:pPr>
      <w:r w:rsidRPr="000F3457">
        <w:rPr>
          <w:rFonts w:ascii="Times New Roman" w:hAnsi="Times New Roman" w:cs="Times New Roman"/>
          <w:sz w:val="24"/>
          <w:szCs w:val="24"/>
        </w:rPr>
        <w:t>Item 83 repeal</w:t>
      </w:r>
      <w:r w:rsidR="000F3457">
        <w:rPr>
          <w:rFonts w:ascii="Times New Roman" w:hAnsi="Times New Roman" w:cs="Times New Roman"/>
          <w:sz w:val="24"/>
          <w:szCs w:val="24"/>
        </w:rPr>
        <w:t>s</w:t>
      </w:r>
      <w:r w:rsidRPr="000F3457">
        <w:rPr>
          <w:rFonts w:ascii="Times New Roman" w:hAnsi="Times New Roman" w:cs="Times New Roman"/>
          <w:sz w:val="24"/>
          <w:szCs w:val="24"/>
        </w:rPr>
        <w:t xml:space="preserve"> existing subregulation 33(2) of the OECD Regulations and substitute</w:t>
      </w:r>
      <w:r w:rsidR="000F3457">
        <w:rPr>
          <w:rFonts w:ascii="Times New Roman" w:hAnsi="Times New Roman" w:cs="Times New Roman"/>
          <w:sz w:val="24"/>
          <w:szCs w:val="24"/>
        </w:rPr>
        <w:t>s</w:t>
      </w:r>
      <w:r w:rsidRPr="000F3457">
        <w:rPr>
          <w:rFonts w:ascii="Times New Roman" w:hAnsi="Times New Roman" w:cs="Times New Roman"/>
          <w:sz w:val="24"/>
          <w:szCs w:val="24"/>
        </w:rPr>
        <w:t xml:space="preserve"> a new subregulation 33(2). New subregulation 33(2) </w:t>
      </w:r>
      <w:r w:rsidR="002C5098" w:rsidRPr="000F3457">
        <w:rPr>
          <w:rFonts w:ascii="Times New Roman" w:hAnsi="Times New Roman" w:cs="Times New Roman"/>
          <w:sz w:val="24"/>
          <w:szCs w:val="24"/>
        </w:rPr>
        <w:t>provide</w:t>
      </w:r>
      <w:r w:rsidR="000F3457">
        <w:rPr>
          <w:rFonts w:ascii="Times New Roman" w:hAnsi="Times New Roman" w:cs="Times New Roman"/>
          <w:sz w:val="24"/>
          <w:szCs w:val="24"/>
        </w:rPr>
        <w:t>s</w:t>
      </w:r>
      <w:r w:rsidRPr="000F3457">
        <w:rPr>
          <w:rFonts w:ascii="Times New Roman" w:hAnsi="Times New Roman" w:cs="Times New Roman"/>
          <w:sz w:val="24"/>
          <w:szCs w:val="24"/>
        </w:rPr>
        <w:t xml:space="preserve"> that a condition that specifies a day by which the permit holder must comply with the condition cannot specify a date that is before the date the Minister granted the permit.</w:t>
      </w:r>
      <w:r w:rsidR="002C5098" w:rsidRPr="000F3457">
        <w:rPr>
          <w:rFonts w:ascii="Times New Roman" w:hAnsi="Times New Roman" w:cs="Times New Roman"/>
          <w:sz w:val="24"/>
          <w:szCs w:val="24"/>
        </w:rPr>
        <w:t xml:space="preserve"> However, the specified date can be before or after the relevant import, export or transit proposal covered by the special permit.</w:t>
      </w:r>
    </w:p>
    <w:p w14:paraId="1664F63F" w14:textId="77777777" w:rsidR="000F3457" w:rsidRPr="000F3457" w:rsidRDefault="000F3457" w:rsidP="000F3457">
      <w:pPr>
        <w:pStyle w:val="ListParagraph"/>
        <w:rPr>
          <w:rFonts w:ascii="Times New Roman" w:hAnsi="Times New Roman" w:cs="Times New Roman"/>
          <w:sz w:val="24"/>
          <w:szCs w:val="24"/>
        </w:rPr>
      </w:pPr>
    </w:p>
    <w:p w14:paraId="781F4F88" w14:textId="39464BE9" w:rsidR="002C5098" w:rsidRPr="000F3457" w:rsidRDefault="002C5098" w:rsidP="007B043E">
      <w:pPr>
        <w:pStyle w:val="ListParagraph"/>
        <w:numPr>
          <w:ilvl w:val="0"/>
          <w:numId w:val="39"/>
        </w:numPr>
        <w:rPr>
          <w:rFonts w:ascii="Times New Roman" w:hAnsi="Times New Roman" w:cs="Times New Roman"/>
          <w:sz w:val="24"/>
          <w:szCs w:val="24"/>
        </w:rPr>
      </w:pPr>
      <w:r w:rsidRPr="000F3457">
        <w:rPr>
          <w:rFonts w:ascii="Times New Roman" w:hAnsi="Times New Roman" w:cs="Times New Roman"/>
          <w:sz w:val="24"/>
          <w:szCs w:val="24"/>
        </w:rPr>
        <w:t xml:space="preserve">The amendment made by this item </w:t>
      </w:r>
      <w:r w:rsidR="000F3457">
        <w:rPr>
          <w:rFonts w:ascii="Times New Roman" w:hAnsi="Times New Roman" w:cs="Times New Roman"/>
          <w:sz w:val="24"/>
          <w:szCs w:val="24"/>
        </w:rPr>
        <w:t xml:space="preserve">does </w:t>
      </w:r>
      <w:r w:rsidRPr="000F3457">
        <w:rPr>
          <w:rFonts w:ascii="Times New Roman" w:hAnsi="Times New Roman" w:cs="Times New Roman"/>
          <w:sz w:val="24"/>
          <w:szCs w:val="24"/>
        </w:rPr>
        <w:t>not change the operation of existing subregulation 33(2) but clarif</w:t>
      </w:r>
      <w:r w:rsidR="000F3457">
        <w:rPr>
          <w:rFonts w:ascii="Times New Roman" w:hAnsi="Times New Roman" w:cs="Times New Roman"/>
          <w:sz w:val="24"/>
          <w:szCs w:val="24"/>
        </w:rPr>
        <w:t>ies</w:t>
      </w:r>
      <w:r w:rsidRPr="000F3457">
        <w:rPr>
          <w:rFonts w:ascii="Times New Roman" w:hAnsi="Times New Roman" w:cs="Times New Roman"/>
          <w:sz w:val="24"/>
          <w:szCs w:val="24"/>
        </w:rPr>
        <w:t xml:space="preserve"> that conditions with retrospective effect are not permitted.</w:t>
      </w:r>
    </w:p>
    <w:p w14:paraId="5F49F137" w14:textId="69D32232" w:rsidR="00F97C4B" w:rsidRDefault="0096007A" w:rsidP="00D054EA">
      <w:pPr>
        <w:rPr>
          <w:rFonts w:ascii="Times New Roman" w:hAnsi="Times New Roman" w:cs="Times New Roman"/>
          <w:b/>
          <w:bCs/>
          <w:sz w:val="24"/>
          <w:szCs w:val="24"/>
        </w:rPr>
      </w:pPr>
      <w:r>
        <w:rPr>
          <w:rFonts w:ascii="Times New Roman" w:hAnsi="Times New Roman" w:cs="Times New Roman"/>
          <w:b/>
          <w:bCs/>
          <w:sz w:val="24"/>
          <w:szCs w:val="24"/>
        </w:rPr>
        <w:t xml:space="preserve">Item </w:t>
      </w:r>
      <w:r w:rsidR="0032688D" w:rsidRPr="00FF0F84">
        <w:rPr>
          <w:rFonts w:ascii="Times New Roman" w:hAnsi="Times New Roman" w:cs="Times New Roman"/>
          <w:b/>
          <w:bCs/>
          <w:sz w:val="24"/>
          <w:szCs w:val="24"/>
        </w:rPr>
        <w:t>[</w:t>
      </w:r>
      <w:r>
        <w:rPr>
          <w:rFonts w:ascii="Times New Roman" w:hAnsi="Times New Roman" w:cs="Times New Roman"/>
          <w:b/>
          <w:bCs/>
          <w:sz w:val="24"/>
          <w:szCs w:val="24"/>
        </w:rPr>
        <w:t>84</w:t>
      </w:r>
      <w:r w:rsidR="0032688D" w:rsidRPr="00FF0F84">
        <w:rPr>
          <w:rFonts w:ascii="Times New Roman" w:hAnsi="Times New Roman" w:cs="Times New Roman"/>
          <w:b/>
          <w:bCs/>
          <w:sz w:val="24"/>
          <w:szCs w:val="24"/>
        </w:rPr>
        <w:t>] - Regulation 34</w:t>
      </w:r>
    </w:p>
    <w:p w14:paraId="04CB4EB3" w14:textId="5E984612" w:rsidR="00331DA0" w:rsidRDefault="008C498B" w:rsidP="007B043E">
      <w:pPr>
        <w:pStyle w:val="ListParagraph"/>
        <w:numPr>
          <w:ilvl w:val="0"/>
          <w:numId w:val="39"/>
        </w:numPr>
        <w:rPr>
          <w:rFonts w:ascii="Times New Roman" w:hAnsi="Times New Roman" w:cs="Times New Roman"/>
          <w:sz w:val="24"/>
          <w:szCs w:val="24"/>
        </w:rPr>
      </w:pPr>
      <w:r w:rsidRPr="007B043E">
        <w:rPr>
          <w:rFonts w:ascii="Times New Roman" w:hAnsi="Times New Roman" w:cs="Times New Roman"/>
          <w:sz w:val="24"/>
          <w:szCs w:val="24"/>
        </w:rPr>
        <w:t xml:space="preserve">Item </w:t>
      </w:r>
      <w:r w:rsidR="0096007A" w:rsidRPr="007B043E">
        <w:rPr>
          <w:rFonts w:ascii="Times New Roman" w:hAnsi="Times New Roman" w:cs="Times New Roman"/>
          <w:sz w:val="24"/>
          <w:szCs w:val="24"/>
        </w:rPr>
        <w:t>84</w:t>
      </w:r>
      <w:r w:rsidRPr="007B043E">
        <w:rPr>
          <w:rFonts w:ascii="Times New Roman" w:hAnsi="Times New Roman" w:cs="Times New Roman"/>
          <w:sz w:val="24"/>
          <w:szCs w:val="24"/>
        </w:rPr>
        <w:t xml:space="preserve"> repeal</w:t>
      </w:r>
      <w:r w:rsidR="007B043E">
        <w:rPr>
          <w:rFonts w:ascii="Times New Roman" w:hAnsi="Times New Roman" w:cs="Times New Roman"/>
          <w:sz w:val="24"/>
          <w:szCs w:val="24"/>
        </w:rPr>
        <w:t>s</w:t>
      </w:r>
      <w:r w:rsidRPr="007B043E">
        <w:rPr>
          <w:rFonts w:ascii="Times New Roman" w:hAnsi="Times New Roman" w:cs="Times New Roman"/>
          <w:sz w:val="24"/>
          <w:szCs w:val="24"/>
        </w:rPr>
        <w:t xml:space="preserve"> regulation 34 of the OECD Regulations and </w:t>
      </w:r>
      <w:r w:rsidR="00A62524" w:rsidRPr="007B043E">
        <w:rPr>
          <w:rFonts w:ascii="Times New Roman" w:hAnsi="Times New Roman" w:cs="Times New Roman"/>
          <w:sz w:val="24"/>
          <w:szCs w:val="24"/>
        </w:rPr>
        <w:t>substitute</w:t>
      </w:r>
      <w:r w:rsidR="007B043E">
        <w:rPr>
          <w:rFonts w:ascii="Times New Roman" w:hAnsi="Times New Roman" w:cs="Times New Roman"/>
          <w:sz w:val="24"/>
          <w:szCs w:val="24"/>
        </w:rPr>
        <w:t>s</w:t>
      </w:r>
      <w:r w:rsidR="00A62524" w:rsidRPr="007B043E">
        <w:rPr>
          <w:rFonts w:ascii="Times New Roman" w:hAnsi="Times New Roman" w:cs="Times New Roman"/>
          <w:sz w:val="24"/>
          <w:szCs w:val="24"/>
        </w:rPr>
        <w:t xml:space="preserve"> new Division 1 of Part 4 (</w:t>
      </w:r>
      <w:r w:rsidR="002E0F82">
        <w:rPr>
          <w:rFonts w:ascii="Times New Roman" w:hAnsi="Times New Roman" w:cs="Times New Roman"/>
          <w:sz w:val="24"/>
          <w:szCs w:val="24"/>
        </w:rPr>
        <w:t xml:space="preserve">new </w:t>
      </w:r>
      <w:r w:rsidR="00A62524" w:rsidRPr="007B043E">
        <w:rPr>
          <w:rFonts w:ascii="Times New Roman" w:hAnsi="Times New Roman" w:cs="Times New Roman"/>
          <w:sz w:val="24"/>
          <w:szCs w:val="24"/>
        </w:rPr>
        <w:t>regulations 34, 34A, 34B and 34C</w:t>
      </w:r>
      <w:r w:rsidR="007A1E6D" w:rsidRPr="007B043E">
        <w:rPr>
          <w:rFonts w:ascii="Times New Roman" w:hAnsi="Times New Roman" w:cs="Times New Roman"/>
          <w:sz w:val="24"/>
          <w:szCs w:val="24"/>
        </w:rPr>
        <w:t>)</w:t>
      </w:r>
      <w:r w:rsidR="0026600C" w:rsidRPr="007B043E">
        <w:rPr>
          <w:rFonts w:ascii="Times New Roman" w:hAnsi="Times New Roman" w:cs="Times New Roman"/>
          <w:sz w:val="24"/>
          <w:szCs w:val="24"/>
        </w:rPr>
        <w:t xml:space="preserve">. </w:t>
      </w:r>
    </w:p>
    <w:p w14:paraId="1DF5C4FC" w14:textId="77777777" w:rsidR="00BE72D6" w:rsidRPr="007B043E" w:rsidRDefault="00BE72D6" w:rsidP="00BE72D6">
      <w:pPr>
        <w:pStyle w:val="ListParagraph"/>
        <w:rPr>
          <w:rFonts w:ascii="Times New Roman" w:hAnsi="Times New Roman" w:cs="Times New Roman"/>
          <w:sz w:val="24"/>
          <w:szCs w:val="24"/>
        </w:rPr>
      </w:pPr>
    </w:p>
    <w:p w14:paraId="0F726956" w14:textId="74167A30" w:rsidR="008D563B" w:rsidRDefault="0026600C" w:rsidP="008D563B">
      <w:pPr>
        <w:pStyle w:val="ListParagraph"/>
        <w:numPr>
          <w:ilvl w:val="0"/>
          <w:numId w:val="39"/>
        </w:numPr>
        <w:rPr>
          <w:rFonts w:ascii="Times New Roman" w:hAnsi="Times New Roman" w:cs="Times New Roman"/>
          <w:sz w:val="24"/>
          <w:szCs w:val="24"/>
        </w:rPr>
      </w:pPr>
      <w:r w:rsidRPr="001D476C">
        <w:rPr>
          <w:rFonts w:ascii="Times New Roman" w:hAnsi="Times New Roman" w:cs="Times New Roman"/>
          <w:sz w:val="24"/>
          <w:szCs w:val="24"/>
        </w:rPr>
        <w:t xml:space="preserve">Item </w:t>
      </w:r>
      <w:r w:rsidR="001D476C" w:rsidRPr="001D476C">
        <w:rPr>
          <w:rFonts w:ascii="Times New Roman" w:hAnsi="Times New Roman" w:cs="Times New Roman"/>
          <w:sz w:val="24"/>
          <w:szCs w:val="24"/>
        </w:rPr>
        <w:t>84</w:t>
      </w:r>
      <w:r w:rsidRPr="001D476C">
        <w:rPr>
          <w:rFonts w:ascii="Times New Roman" w:hAnsi="Times New Roman" w:cs="Times New Roman"/>
          <w:sz w:val="24"/>
          <w:szCs w:val="24"/>
        </w:rPr>
        <w:t xml:space="preserve"> also insert</w:t>
      </w:r>
      <w:r w:rsidR="00D562A2">
        <w:rPr>
          <w:rFonts w:ascii="Times New Roman" w:hAnsi="Times New Roman" w:cs="Times New Roman"/>
          <w:sz w:val="24"/>
          <w:szCs w:val="24"/>
        </w:rPr>
        <w:t>s</w:t>
      </w:r>
      <w:r w:rsidRPr="001D476C">
        <w:rPr>
          <w:rFonts w:ascii="Times New Roman" w:hAnsi="Times New Roman" w:cs="Times New Roman"/>
          <w:sz w:val="24"/>
          <w:szCs w:val="24"/>
        </w:rPr>
        <w:t xml:space="preserve"> a new heading </w:t>
      </w:r>
      <w:r w:rsidR="00444C7C" w:rsidRPr="001D476C">
        <w:rPr>
          <w:rFonts w:ascii="Times New Roman" w:hAnsi="Times New Roman" w:cs="Times New Roman"/>
          <w:sz w:val="24"/>
          <w:szCs w:val="24"/>
        </w:rPr>
        <w:t xml:space="preserve">after new regulation 34C for “Division 2 - Surrendering special permits”. </w:t>
      </w:r>
      <w:r w:rsidR="00CB7DDC" w:rsidRPr="001D476C">
        <w:rPr>
          <w:rFonts w:ascii="Times New Roman" w:hAnsi="Times New Roman" w:cs="Times New Roman"/>
          <w:sz w:val="24"/>
          <w:szCs w:val="24"/>
        </w:rPr>
        <w:t>Division 2 of Part 4</w:t>
      </w:r>
      <w:r w:rsidR="00331DA0" w:rsidRPr="001D476C">
        <w:rPr>
          <w:rFonts w:ascii="Times New Roman" w:hAnsi="Times New Roman" w:cs="Times New Roman"/>
          <w:sz w:val="24"/>
          <w:szCs w:val="24"/>
        </w:rPr>
        <w:t xml:space="preserve"> </w:t>
      </w:r>
      <w:r w:rsidR="00CB7DDC" w:rsidRPr="001D476C">
        <w:rPr>
          <w:rFonts w:ascii="Times New Roman" w:hAnsi="Times New Roman" w:cs="Times New Roman"/>
          <w:sz w:val="24"/>
          <w:szCs w:val="24"/>
        </w:rPr>
        <w:t>cover</w:t>
      </w:r>
      <w:r w:rsidR="00D562A2">
        <w:rPr>
          <w:rFonts w:ascii="Times New Roman" w:hAnsi="Times New Roman" w:cs="Times New Roman"/>
          <w:sz w:val="24"/>
          <w:szCs w:val="24"/>
        </w:rPr>
        <w:t>s</w:t>
      </w:r>
      <w:r w:rsidR="00CB7DDC" w:rsidRPr="001D476C">
        <w:rPr>
          <w:rFonts w:ascii="Times New Roman" w:hAnsi="Times New Roman" w:cs="Times New Roman"/>
          <w:sz w:val="24"/>
          <w:szCs w:val="24"/>
        </w:rPr>
        <w:t xml:space="preserve"> existing regulation 35</w:t>
      </w:r>
      <w:r w:rsidR="00331DA0" w:rsidRPr="001D476C">
        <w:rPr>
          <w:rFonts w:ascii="Times New Roman" w:hAnsi="Times New Roman" w:cs="Times New Roman"/>
          <w:sz w:val="24"/>
          <w:szCs w:val="24"/>
        </w:rPr>
        <w:t xml:space="preserve"> (which </w:t>
      </w:r>
      <w:r w:rsidR="00D562A2">
        <w:rPr>
          <w:rFonts w:ascii="Times New Roman" w:hAnsi="Times New Roman" w:cs="Times New Roman"/>
          <w:sz w:val="24"/>
          <w:szCs w:val="24"/>
        </w:rPr>
        <w:t xml:space="preserve">is </w:t>
      </w:r>
      <w:r w:rsidR="00331DA0" w:rsidRPr="001D476C">
        <w:rPr>
          <w:rFonts w:ascii="Times New Roman" w:hAnsi="Times New Roman" w:cs="Times New Roman"/>
          <w:sz w:val="24"/>
          <w:szCs w:val="24"/>
        </w:rPr>
        <w:t>not amended)</w:t>
      </w:r>
      <w:r w:rsidR="00CB7DDC" w:rsidRPr="001D476C">
        <w:rPr>
          <w:rFonts w:ascii="Times New Roman" w:hAnsi="Times New Roman" w:cs="Times New Roman"/>
          <w:sz w:val="24"/>
          <w:szCs w:val="24"/>
        </w:rPr>
        <w:t>.</w:t>
      </w:r>
    </w:p>
    <w:p w14:paraId="2FCF0AFB" w14:textId="77777777" w:rsidR="008D563B" w:rsidRDefault="008D563B" w:rsidP="008D563B">
      <w:pPr>
        <w:pStyle w:val="ListParagraph"/>
        <w:rPr>
          <w:rFonts w:ascii="Times New Roman" w:hAnsi="Times New Roman" w:cs="Times New Roman"/>
          <w:sz w:val="24"/>
          <w:szCs w:val="24"/>
        </w:rPr>
      </w:pPr>
    </w:p>
    <w:p w14:paraId="2CB46B28" w14:textId="77777777" w:rsidR="002E0F82" w:rsidRDefault="000A45BD" w:rsidP="008D563B">
      <w:pPr>
        <w:pStyle w:val="ListParagraph"/>
        <w:numPr>
          <w:ilvl w:val="0"/>
          <w:numId w:val="39"/>
        </w:numPr>
        <w:rPr>
          <w:rFonts w:ascii="Times New Roman" w:hAnsi="Times New Roman" w:cs="Times New Roman"/>
          <w:sz w:val="24"/>
          <w:szCs w:val="24"/>
        </w:rPr>
      </w:pPr>
      <w:r w:rsidRPr="008D563B">
        <w:rPr>
          <w:rFonts w:ascii="Times New Roman" w:hAnsi="Times New Roman" w:cs="Times New Roman"/>
          <w:sz w:val="24"/>
          <w:szCs w:val="24"/>
        </w:rPr>
        <w:t xml:space="preserve">Existing regulation 34 of the OECD Regulations sets out the processes and requirements for revoking a special permit. However, the drafting of </w:t>
      </w:r>
      <w:r w:rsidR="00331DA0" w:rsidRPr="008D563B">
        <w:rPr>
          <w:rFonts w:ascii="Times New Roman" w:hAnsi="Times New Roman" w:cs="Times New Roman"/>
          <w:sz w:val="24"/>
          <w:szCs w:val="24"/>
        </w:rPr>
        <w:t xml:space="preserve">existing </w:t>
      </w:r>
      <w:r w:rsidRPr="008D563B">
        <w:rPr>
          <w:rFonts w:ascii="Times New Roman" w:hAnsi="Times New Roman" w:cs="Times New Roman"/>
          <w:sz w:val="24"/>
          <w:szCs w:val="24"/>
        </w:rPr>
        <w:t>regulation 34 is outdated and unnecessarily comp</w:t>
      </w:r>
      <w:r w:rsidR="00462CDB" w:rsidRPr="008D563B">
        <w:rPr>
          <w:rFonts w:ascii="Times New Roman" w:hAnsi="Times New Roman" w:cs="Times New Roman"/>
          <w:sz w:val="24"/>
          <w:szCs w:val="24"/>
        </w:rPr>
        <w:t xml:space="preserve">licated, resulting in the requirements and operation of the provisions being difficult to understand. </w:t>
      </w:r>
    </w:p>
    <w:p w14:paraId="5E62AC6A" w14:textId="77777777" w:rsidR="002E0F82" w:rsidRDefault="002E0F82" w:rsidP="002E0F82">
      <w:pPr>
        <w:pStyle w:val="ListParagraph"/>
        <w:rPr>
          <w:rFonts w:ascii="Times New Roman" w:hAnsi="Times New Roman" w:cs="Times New Roman"/>
          <w:sz w:val="24"/>
          <w:szCs w:val="24"/>
        </w:rPr>
      </w:pPr>
    </w:p>
    <w:p w14:paraId="0A7B2ABB" w14:textId="207FB580" w:rsidR="000A45BD" w:rsidRPr="008D563B" w:rsidRDefault="00462CDB" w:rsidP="008D563B">
      <w:pPr>
        <w:pStyle w:val="ListParagraph"/>
        <w:numPr>
          <w:ilvl w:val="0"/>
          <w:numId w:val="39"/>
        </w:numPr>
        <w:rPr>
          <w:rFonts w:ascii="Times New Roman" w:hAnsi="Times New Roman" w:cs="Times New Roman"/>
          <w:sz w:val="24"/>
          <w:szCs w:val="24"/>
        </w:rPr>
      </w:pPr>
      <w:r w:rsidRPr="008D563B">
        <w:rPr>
          <w:rFonts w:ascii="Times New Roman" w:hAnsi="Times New Roman" w:cs="Times New Roman"/>
          <w:sz w:val="24"/>
          <w:szCs w:val="24"/>
        </w:rPr>
        <w:t>The purpose of the amendment</w:t>
      </w:r>
      <w:r w:rsidR="00331DA0" w:rsidRPr="008D563B">
        <w:rPr>
          <w:rFonts w:ascii="Times New Roman" w:hAnsi="Times New Roman" w:cs="Times New Roman"/>
          <w:sz w:val="24"/>
          <w:szCs w:val="24"/>
        </w:rPr>
        <w:t xml:space="preserve"> made by this item</w:t>
      </w:r>
      <w:r w:rsidRPr="008D563B">
        <w:rPr>
          <w:rFonts w:ascii="Times New Roman" w:hAnsi="Times New Roman" w:cs="Times New Roman"/>
          <w:sz w:val="24"/>
          <w:szCs w:val="24"/>
        </w:rPr>
        <w:t xml:space="preserve"> </w:t>
      </w:r>
      <w:r w:rsidR="001A7E8C">
        <w:rPr>
          <w:rFonts w:ascii="Times New Roman" w:hAnsi="Times New Roman" w:cs="Times New Roman"/>
          <w:sz w:val="24"/>
          <w:szCs w:val="24"/>
        </w:rPr>
        <w:t>is</w:t>
      </w:r>
      <w:r w:rsidRPr="008D563B">
        <w:rPr>
          <w:rFonts w:ascii="Times New Roman" w:hAnsi="Times New Roman" w:cs="Times New Roman"/>
          <w:sz w:val="24"/>
          <w:szCs w:val="24"/>
        </w:rPr>
        <w:t xml:space="preserve"> to update and simplify the drafting of this provision, so as to allow readers to more easily understand the processes and requirements for revoking special permits. </w:t>
      </w:r>
      <w:r w:rsidR="00331DA0" w:rsidRPr="008D563B">
        <w:rPr>
          <w:rFonts w:ascii="Times New Roman" w:hAnsi="Times New Roman" w:cs="Times New Roman"/>
          <w:sz w:val="24"/>
          <w:szCs w:val="24"/>
        </w:rPr>
        <w:t>The provisions are also intended to streamline, so far as possible while maintaining consistency with the OECD Decision, the processes and requirements of revoking a special permit, with the process and requirements for revoking a Basel permit under the Act (as amended by the Amending Act).</w:t>
      </w:r>
    </w:p>
    <w:p w14:paraId="20395849" w14:textId="66A3B599" w:rsidR="00337F85" w:rsidRPr="00DC5443" w:rsidRDefault="00856FD7" w:rsidP="00D054EA">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34 - Revoking special permits - grounds </w:t>
      </w:r>
    </w:p>
    <w:p w14:paraId="317A9516" w14:textId="47AF9916" w:rsidR="003D4E23" w:rsidRDefault="006F0615" w:rsidP="001A7E8C">
      <w:pPr>
        <w:pStyle w:val="ListParagraph"/>
        <w:numPr>
          <w:ilvl w:val="0"/>
          <w:numId w:val="39"/>
        </w:numPr>
        <w:rPr>
          <w:rFonts w:ascii="Times New Roman" w:hAnsi="Times New Roman" w:cs="Times New Roman"/>
          <w:sz w:val="24"/>
          <w:szCs w:val="24"/>
        </w:rPr>
      </w:pPr>
      <w:r w:rsidRPr="001A7E8C">
        <w:rPr>
          <w:rFonts w:ascii="Times New Roman" w:hAnsi="Times New Roman" w:cs="Times New Roman"/>
          <w:sz w:val="24"/>
          <w:szCs w:val="24"/>
        </w:rPr>
        <w:t>New regulation 34 allow</w:t>
      </w:r>
      <w:r w:rsidR="001A7E8C">
        <w:rPr>
          <w:rFonts w:ascii="Times New Roman" w:hAnsi="Times New Roman" w:cs="Times New Roman"/>
          <w:sz w:val="24"/>
          <w:szCs w:val="24"/>
        </w:rPr>
        <w:t>s</w:t>
      </w:r>
      <w:r w:rsidRPr="001A7E8C">
        <w:rPr>
          <w:rFonts w:ascii="Times New Roman" w:hAnsi="Times New Roman" w:cs="Times New Roman"/>
          <w:sz w:val="24"/>
          <w:szCs w:val="24"/>
        </w:rPr>
        <w:t xml:space="preserve"> the Minister </w:t>
      </w:r>
      <w:r w:rsidR="00545856" w:rsidRPr="001A7E8C">
        <w:rPr>
          <w:rFonts w:ascii="Times New Roman" w:hAnsi="Times New Roman" w:cs="Times New Roman"/>
          <w:sz w:val="24"/>
          <w:szCs w:val="24"/>
        </w:rPr>
        <w:t xml:space="preserve">to revoke a special permit. </w:t>
      </w:r>
      <w:r w:rsidR="008B0419" w:rsidRPr="001A7E8C">
        <w:rPr>
          <w:rFonts w:ascii="Times New Roman" w:hAnsi="Times New Roman" w:cs="Times New Roman"/>
          <w:sz w:val="24"/>
          <w:szCs w:val="24"/>
        </w:rPr>
        <w:t xml:space="preserve">This is an important safeguard if, for example, a matter is brought to the attention of the Minister that is relevant to the </w:t>
      </w:r>
      <w:r w:rsidR="002E0F82">
        <w:rPr>
          <w:rFonts w:ascii="Times New Roman" w:hAnsi="Times New Roman" w:cs="Times New Roman"/>
          <w:sz w:val="24"/>
          <w:szCs w:val="24"/>
        </w:rPr>
        <w:t>special</w:t>
      </w:r>
      <w:r w:rsidR="008B0419" w:rsidRPr="001A7E8C">
        <w:rPr>
          <w:rFonts w:ascii="Times New Roman" w:hAnsi="Times New Roman" w:cs="Times New Roman"/>
          <w:sz w:val="24"/>
          <w:szCs w:val="24"/>
        </w:rPr>
        <w:t xml:space="preserve"> permit. It is also intended to be available as a compliance tool.</w:t>
      </w:r>
    </w:p>
    <w:p w14:paraId="1A25DA97" w14:textId="77777777" w:rsidR="00236686" w:rsidRPr="001A7E8C" w:rsidRDefault="00236686" w:rsidP="00236686">
      <w:pPr>
        <w:pStyle w:val="ListParagraph"/>
        <w:rPr>
          <w:rFonts w:ascii="Times New Roman" w:hAnsi="Times New Roman" w:cs="Times New Roman"/>
          <w:sz w:val="24"/>
          <w:szCs w:val="24"/>
        </w:rPr>
      </w:pPr>
    </w:p>
    <w:p w14:paraId="6B397835" w14:textId="569C3C6D" w:rsidR="005D25EA" w:rsidRDefault="00331DA0" w:rsidP="00236686">
      <w:pPr>
        <w:pStyle w:val="ListParagraph"/>
        <w:numPr>
          <w:ilvl w:val="0"/>
          <w:numId w:val="39"/>
        </w:numPr>
        <w:rPr>
          <w:rFonts w:ascii="Times New Roman" w:hAnsi="Times New Roman" w:cs="Times New Roman"/>
          <w:sz w:val="24"/>
          <w:szCs w:val="24"/>
        </w:rPr>
      </w:pPr>
      <w:r w:rsidRPr="00236686">
        <w:rPr>
          <w:rFonts w:ascii="Times New Roman" w:hAnsi="Times New Roman" w:cs="Times New Roman"/>
          <w:sz w:val="24"/>
          <w:szCs w:val="24"/>
        </w:rPr>
        <w:t>New s</w:t>
      </w:r>
      <w:r w:rsidR="00933FE7" w:rsidRPr="00236686">
        <w:rPr>
          <w:rFonts w:ascii="Times New Roman" w:hAnsi="Times New Roman" w:cs="Times New Roman"/>
          <w:sz w:val="24"/>
          <w:szCs w:val="24"/>
        </w:rPr>
        <w:t xml:space="preserve">ubregulation 34(1) </w:t>
      </w:r>
      <w:r w:rsidR="00F975E8">
        <w:rPr>
          <w:rFonts w:ascii="Times New Roman" w:hAnsi="Times New Roman" w:cs="Times New Roman"/>
          <w:sz w:val="24"/>
          <w:szCs w:val="24"/>
        </w:rPr>
        <w:t>has</w:t>
      </w:r>
      <w:r w:rsidR="00933FE7" w:rsidRPr="00236686">
        <w:rPr>
          <w:rFonts w:ascii="Times New Roman" w:hAnsi="Times New Roman" w:cs="Times New Roman"/>
          <w:sz w:val="24"/>
          <w:szCs w:val="24"/>
        </w:rPr>
        <w:t xml:space="preserve"> the effect that the Minister may</w:t>
      </w:r>
      <w:r w:rsidR="00D024C6" w:rsidRPr="00236686">
        <w:rPr>
          <w:rFonts w:ascii="Times New Roman" w:hAnsi="Times New Roman" w:cs="Times New Roman"/>
          <w:sz w:val="24"/>
          <w:szCs w:val="24"/>
        </w:rPr>
        <w:t>, in writing,</w:t>
      </w:r>
      <w:r w:rsidR="00933FE7" w:rsidRPr="00236686">
        <w:rPr>
          <w:rFonts w:ascii="Times New Roman" w:hAnsi="Times New Roman" w:cs="Times New Roman"/>
          <w:sz w:val="24"/>
          <w:szCs w:val="24"/>
        </w:rPr>
        <w:t xml:space="preserve"> only revoke a special permit </w:t>
      </w:r>
      <w:r w:rsidR="00D024C6" w:rsidRPr="00236686">
        <w:rPr>
          <w:rFonts w:ascii="Times New Roman" w:hAnsi="Times New Roman" w:cs="Times New Roman"/>
          <w:sz w:val="24"/>
          <w:szCs w:val="24"/>
        </w:rPr>
        <w:t>if the Minister is satisfied that any of the following grounds exist</w:t>
      </w:r>
      <w:r w:rsidR="00927AE6" w:rsidRPr="00236686">
        <w:rPr>
          <w:rFonts w:ascii="Times New Roman" w:hAnsi="Times New Roman" w:cs="Times New Roman"/>
          <w:sz w:val="24"/>
          <w:szCs w:val="24"/>
        </w:rPr>
        <w:t>:</w:t>
      </w:r>
    </w:p>
    <w:p w14:paraId="42C6FD16" w14:textId="77777777" w:rsidR="00BE72D6" w:rsidRPr="00236686" w:rsidRDefault="00BE72D6" w:rsidP="00BE72D6">
      <w:pPr>
        <w:pStyle w:val="ListParagraph"/>
        <w:rPr>
          <w:rFonts w:ascii="Times New Roman" w:hAnsi="Times New Roman" w:cs="Times New Roman"/>
          <w:sz w:val="24"/>
          <w:szCs w:val="24"/>
        </w:rPr>
      </w:pPr>
    </w:p>
    <w:p w14:paraId="6E6BD998" w14:textId="3690C612" w:rsidR="005D25EA" w:rsidRPr="00DC5443" w:rsidRDefault="00927AE6" w:rsidP="00BE72D6">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the permit holder gave the Minister false, misleading or incomplete information, and</w:t>
      </w:r>
      <w:r w:rsidR="005D25EA" w:rsidRPr="00DC5443">
        <w:rPr>
          <w:rFonts w:ascii="Times New Roman" w:eastAsia="Times New Roman" w:hAnsi="Times New Roman" w:cs="Times New Roman"/>
          <w:color w:val="000000"/>
          <w:sz w:val="24"/>
          <w:szCs w:val="24"/>
          <w:lang w:eastAsia="en-AU"/>
        </w:rPr>
        <w:t xml:space="preserve"> when doing so, </w:t>
      </w:r>
      <w:r w:rsidRPr="00DC5443">
        <w:rPr>
          <w:rFonts w:ascii="Times New Roman" w:eastAsia="Times New Roman" w:hAnsi="Times New Roman" w:cs="Times New Roman"/>
          <w:color w:val="000000"/>
          <w:sz w:val="24"/>
          <w:szCs w:val="24"/>
          <w:lang w:eastAsia="en-AU"/>
        </w:rPr>
        <w:t>failed to either give the Minister an explanation for doing so or give the Minister the correct or completed information</w:t>
      </w:r>
      <w:r w:rsidR="002E0F82">
        <w:rPr>
          <w:rFonts w:ascii="Times New Roman" w:eastAsia="Times New Roman" w:hAnsi="Times New Roman" w:cs="Times New Roman"/>
          <w:color w:val="000000"/>
          <w:sz w:val="24"/>
          <w:szCs w:val="24"/>
          <w:lang w:eastAsia="en-AU"/>
        </w:rPr>
        <w:t>,</w:t>
      </w:r>
      <w:r w:rsidRPr="00DC5443">
        <w:rPr>
          <w:rFonts w:ascii="Times New Roman" w:eastAsia="Times New Roman" w:hAnsi="Times New Roman" w:cs="Times New Roman"/>
          <w:color w:val="000000"/>
          <w:sz w:val="24"/>
          <w:szCs w:val="24"/>
          <w:lang w:eastAsia="en-AU"/>
        </w:rPr>
        <w:t xml:space="preserve"> if the </w:t>
      </w:r>
      <w:r w:rsidR="00331DA0" w:rsidRPr="00DC5443">
        <w:rPr>
          <w:rFonts w:ascii="Times New Roman" w:eastAsia="Times New Roman" w:hAnsi="Times New Roman" w:cs="Times New Roman"/>
          <w:color w:val="000000"/>
          <w:sz w:val="24"/>
          <w:szCs w:val="24"/>
          <w:lang w:eastAsia="en-AU"/>
        </w:rPr>
        <w:t>holder</w:t>
      </w:r>
      <w:r w:rsidRPr="00DC5443">
        <w:rPr>
          <w:rFonts w:ascii="Times New Roman" w:eastAsia="Times New Roman" w:hAnsi="Times New Roman" w:cs="Times New Roman"/>
          <w:color w:val="000000"/>
          <w:sz w:val="24"/>
          <w:szCs w:val="24"/>
          <w:lang w:eastAsia="en-AU"/>
        </w:rPr>
        <w:t xml:space="preserve"> w</w:t>
      </w:r>
      <w:r w:rsidR="005D25EA" w:rsidRPr="00DC5443">
        <w:rPr>
          <w:rFonts w:ascii="Times New Roman" w:eastAsia="Times New Roman" w:hAnsi="Times New Roman" w:cs="Times New Roman"/>
          <w:color w:val="000000"/>
          <w:sz w:val="24"/>
          <w:szCs w:val="24"/>
          <w:lang w:eastAsia="en-AU"/>
        </w:rPr>
        <w:t xml:space="preserve">ere </w:t>
      </w:r>
      <w:r w:rsidRPr="00DC5443">
        <w:rPr>
          <w:rFonts w:ascii="Times New Roman" w:eastAsia="Times New Roman" w:hAnsi="Times New Roman" w:cs="Times New Roman"/>
          <w:color w:val="000000"/>
          <w:sz w:val="24"/>
          <w:szCs w:val="24"/>
          <w:lang w:eastAsia="en-AU"/>
        </w:rPr>
        <w:t>reasonably able to do so;</w:t>
      </w:r>
    </w:p>
    <w:p w14:paraId="644BF673" w14:textId="77777777" w:rsidR="00331DA0" w:rsidRPr="00DC5443" w:rsidRDefault="00331DA0" w:rsidP="00BE72D6">
      <w:pPr>
        <w:pStyle w:val="ListParagraph"/>
        <w:ind w:left="1080"/>
        <w:rPr>
          <w:rFonts w:ascii="Times New Roman" w:hAnsi="Times New Roman" w:cs="Times New Roman"/>
          <w:sz w:val="24"/>
          <w:szCs w:val="24"/>
        </w:rPr>
      </w:pPr>
    </w:p>
    <w:p w14:paraId="115A80EF" w14:textId="183232C7" w:rsidR="00C6053D" w:rsidRPr="00DC5443" w:rsidRDefault="00927AE6" w:rsidP="00BE72D6">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the permit holder is failing to comply, or has failed to comply, with a condition of the permit or a provision of th</w:t>
      </w:r>
      <w:r w:rsidR="00C6053D" w:rsidRPr="00DC5443">
        <w:rPr>
          <w:rFonts w:ascii="Times New Roman" w:eastAsia="Times New Roman" w:hAnsi="Times New Roman" w:cs="Times New Roman"/>
          <w:color w:val="000000"/>
          <w:sz w:val="24"/>
          <w:szCs w:val="24"/>
          <w:lang w:eastAsia="en-AU"/>
        </w:rPr>
        <w:t>e</w:t>
      </w:r>
      <w:r w:rsidRPr="00DC5443">
        <w:rPr>
          <w:rFonts w:ascii="Times New Roman" w:eastAsia="Times New Roman" w:hAnsi="Times New Roman" w:cs="Times New Roman"/>
          <w:color w:val="000000"/>
          <w:sz w:val="24"/>
          <w:szCs w:val="24"/>
          <w:lang w:eastAsia="en-AU"/>
        </w:rPr>
        <w:t xml:space="preserve"> Act </w:t>
      </w:r>
      <w:r w:rsidR="00C6053D" w:rsidRPr="00DC5443">
        <w:rPr>
          <w:rFonts w:ascii="Times New Roman" w:eastAsia="Times New Roman" w:hAnsi="Times New Roman" w:cs="Times New Roman"/>
          <w:color w:val="000000"/>
          <w:sz w:val="24"/>
          <w:szCs w:val="24"/>
          <w:lang w:eastAsia="en-AU"/>
        </w:rPr>
        <w:t xml:space="preserve">(including the regulations) </w:t>
      </w:r>
      <w:r w:rsidRPr="00DC5443">
        <w:rPr>
          <w:rFonts w:ascii="Times New Roman" w:eastAsia="Times New Roman" w:hAnsi="Times New Roman" w:cs="Times New Roman"/>
          <w:color w:val="000000"/>
          <w:sz w:val="24"/>
          <w:szCs w:val="24"/>
          <w:lang w:eastAsia="en-AU"/>
        </w:rPr>
        <w:t>that relates to the permit;</w:t>
      </w:r>
    </w:p>
    <w:p w14:paraId="58D2BE74" w14:textId="77777777" w:rsidR="00331DA0" w:rsidRPr="00DC5443" w:rsidRDefault="00331DA0" w:rsidP="00BE72D6">
      <w:pPr>
        <w:pStyle w:val="ListParagraph"/>
        <w:ind w:left="1080"/>
        <w:rPr>
          <w:rFonts w:ascii="Times New Roman" w:hAnsi="Times New Roman" w:cs="Times New Roman"/>
          <w:sz w:val="24"/>
          <w:szCs w:val="24"/>
        </w:rPr>
      </w:pPr>
    </w:p>
    <w:p w14:paraId="2ACB9E14" w14:textId="27E150E4" w:rsidR="00C6053D" w:rsidRPr="00DC5443" w:rsidRDefault="00927AE6" w:rsidP="00BE72D6">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the permit holder is failing, or has failed after the granting of the permit, to provide or arrange to provide an auditor with assistance that is reasonably necessary for the conduct of an audit;</w:t>
      </w:r>
    </w:p>
    <w:p w14:paraId="09E91220" w14:textId="77777777" w:rsidR="00331DA0" w:rsidRPr="00DC5443" w:rsidRDefault="00331DA0" w:rsidP="00BE72D6">
      <w:pPr>
        <w:pStyle w:val="ListParagraph"/>
        <w:ind w:left="1080"/>
        <w:rPr>
          <w:rFonts w:ascii="Times New Roman" w:hAnsi="Times New Roman" w:cs="Times New Roman"/>
          <w:sz w:val="24"/>
          <w:szCs w:val="24"/>
        </w:rPr>
      </w:pPr>
    </w:p>
    <w:p w14:paraId="7093A4F3" w14:textId="2ADFF93B" w:rsidR="00927AE6" w:rsidRPr="00DC5443" w:rsidRDefault="00927AE6" w:rsidP="00BE72D6">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 xml:space="preserve">after considering information that was not considered when </w:t>
      </w:r>
      <w:r w:rsidR="007469BF" w:rsidRPr="00DC5443">
        <w:rPr>
          <w:rFonts w:ascii="Times New Roman" w:eastAsia="Times New Roman" w:hAnsi="Times New Roman" w:cs="Times New Roman"/>
          <w:color w:val="000000"/>
          <w:sz w:val="24"/>
          <w:szCs w:val="24"/>
          <w:lang w:eastAsia="en-AU"/>
        </w:rPr>
        <w:t>granting the permit, the permit would not be granted if the Minister were now asked to grant it;</w:t>
      </w:r>
    </w:p>
    <w:p w14:paraId="6D691676" w14:textId="77777777" w:rsidR="00331DA0" w:rsidRPr="00DC5443" w:rsidRDefault="00331DA0" w:rsidP="00BE72D6">
      <w:pPr>
        <w:pStyle w:val="ListParagraph"/>
        <w:ind w:left="1080"/>
        <w:rPr>
          <w:rFonts w:ascii="Times New Roman" w:hAnsi="Times New Roman" w:cs="Times New Roman"/>
          <w:sz w:val="24"/>
          <w:szCs w:val="24"/>
        </w:rPr>
      </w:pPr>
    </w:p>
    <w:p w14:paraId="0D7885D8" w14:textId="10FF450A" w:rsidR="007469BF" w:rsidRPr="002F234A" w:rsidRDefault="007469BF" w:rsidP="00BE72D6">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lastRenderedPageBreak/>
        <w:t xml:space="preserve">after considering information that was not considered when granting the permit, the revocation is necessary to prevent or lessen a threat of serious harm to human health or the environment. </w:t>
      </w:r>
    </w:p>
    <w:p w14:paraId="2C0840E3" w14:textId="77777777" w:rsidR="002F234A" w:rsidRPr="00DC5443" w:rsidRDefault="002F234A" w:rsidP="002F234A">
      <w:pPr>
        <w:pStyle w:val="ListParagraph"/>
        <w:rPr>
          <w:rFonts w:ascii="Times New Roman" w:hAnsi="Times New Roman" w:cs="Times New Roman"/>
          <w:sz w:val="24"/>
          <w:szCs w:val="24"/>
        </w:rPr>
      </w:pPr>
    </w:p>
    <w:p w14:paraId="107B7EA7" w14:textId="66E80683" w:rsidR="00331DA0" w:rsidRDefault="007469BF" w:rsidP="002F234A">
      <w:pPr>
        <w:pStyle w:val="ListParagraph"/>
        <w:numPr>
          <w:ilvl w:val="0"/>
          <w:numId w:val="39"/>
        </w:numPr>
        <w:rPr>
          <w:rFonts w:ascii="Times New Roman" w:hAnsi="Times New Roman" w:cs="Times New Roman"/>
          <w:sz w:val="24"/>
          <w:szCs w:val="24"/>
        </w:rPr>
      </w:pPr>
      <w:r w:rsidRPr="002F234A">
        <w:rPr>
          <w:rFonts w:ascii="Times New Roman" w:hAnsi="Times New Roman" w:cs="Times New Roman"/>
          <w:sz w:val="24"/>
          <w:szCs w:val="24"/>
        </w:rPr>
        <w:t xml:space="preserve">The first note following subregulation 34(1) </w:t>
      </w:r>
      <w:r w:rsidR="00B83D41" w:rsidRPr="002F234A">
        <w:rPr>
          <w:rFonts w:ascii="Times New Roman" w:hAnsi="Times New Roman" w:cs="Times New Roman"/>
          <w:sz w:val="24"/>
          <w:szCs w:val="24"/>
        </w:rPr>
        <w:t>explain</w:t>
      </w:r>
      <w:r w:rsidR="00F975E8" w:rsidRPr="002F234A">
        <w:rPr>
          <w:rFonts w:ascii="Times New Roman" w:hAnsi="Times New Roman" w:cs="Times New Roman"/>
          <w:sz w:val="24"/>
          <w:szCs w:val="24"/>
        </w:rPr>
        <w:t>s</w:t>
      </w:r>
      <w:r w:rsidR="00B83D41" w:rsidRPr="002F234A">
        <w:rPr>
          <w:rFonts w:ascii="Times New Roman" w:hAnsi="Times New Roman" w:cs="Times New Roman"/>
          <w:sz w:val="24"/>
          <w:szCs w:val="24"/>
        </w:rPr>
        <w:t xml:space="preserve"> to readers that the requirement to provide an auditor with assistance that is reasonably necessary for the conduct of an audit is in section 54 of the Act, as amended by the Amending Act. </w:t>
      </w:r>
    </w:p>
    <w:p w14:paraId="6E4EC167" w14:textId="77777777" w:rsidR="00BE72D6" w:rsidRPr="002F234A" w:rsidRDefault="00BE72D6" w:rsidP="00BE72D6">
      <w:pPr>
        <w:pStyle w:val="ListParagraph"/>
        <w:rPr>
          <w:rFonts w:ascii="Times New Roman" w:hAnsi="Times New Roman" w:cs="Times New Roman"/>
          <w:sz w:val="24"/>
          <w:szCs w:val="24"/>
        </w:rPr>
      </w:pPr>
    </w:p>
    <w:p w14:paraId="22495429" w14:textId="7A4A0F24" w:rsidR="007469BF" w:rsidRDefault="00F81F61" w:rsidP="002F234A">
      <w:pPr>
        <w:pStyle w:val="ListParagraph"/>
        <w:numPr>
          <w:ilvl w:val="0"/>
          <w:numId w:val="39"/>
        </w:numPr>
        <w:rPr>
          <w:rFonts w:ascii="Times New Roman" w:hAnsi="Times New Roman" w:cs="Times New Roman"/>
          <w:sz w:val="24"/>
          <w:szCs w:val="24"/>
        </w:rPr>
      </w:pPr>
      <w:r w:rsidRPr="002F234A">
        <w:rPr>
          <w:rFonts w:ascii="Times New Roman" w:hAnsi="Times New Roman" w:cs="Times New Roman"/>
          <w:sz w:val="24"/>
          <w:szCs w:val="24"/>
        </w:rPr>
        <w:t>The second note following subregulation 34(1) explain</w:t>
      </w:r>
      <w:r w:rsidR="00F975E8" w:rsidRPr="002F234A">
        <w:rPr>
          <w:rFonts w:ascii="Times New Roman" w:hAnsi="Times New Roman" w:cs="Times New Roman"/>
          <w:sz w:val="24"/>
          <w:szCs w:val="24"/>
        </w:rPr>
        <w:t>s</w:t>
      </w:r>
      <w:r w:rsidRPr="002F234A">
        <w:rPr>
          <w:rFonts w:ascii="Times New Roman" w:hAnsi="Times New Roman" w:cs="Times New Roman"/>
          <w:sz w:val="24"/>
          <w:szCs w:val="24"/>
        </w:rPr>
        <w:t xml:space="preserve"> that the relevant audit need not relate to the permit</w:t>
      </w:r>
      <w:r w:rsidR="001A349A" w:rsidRPr="002F234A">
        <w:rPr>
          <w:rFonts w:ascii="Times New Roman" w:hAnsi="Times New Roman" w:cs="Times New Roman"/>
          <w:sz w:val="24"/>
          <w:szCs w:val="24"/>
        </w:rPr>
        <w:t xml:space="preserve">, as the requirement imposed by section 54 of the Act </w:t>
      </w:r>
      <w:r w:rsidR="002D7B4B" w:rsidRPr="002F234A">
        <w:rPr>
          <w:rFonts w:ascii="Times New Roman" w:hAnsi="Times New Roman" w:cs="Times New Roman"/>
          <w:sz w:val="24"/>
          <w:szCs w:val="24"/>
        </w:rPr>
        <w:t>applies to</w:t>
      </w:r>
      <w:r w:rsidR="001A349A" w:rsidRPr="002F234A">
        <w:rPr>
          <w:rFonts w:ascii="Times New Roman" w:hAnsi="Times New Roman" w:cs="Times New Roman"/>
          <w:sz w:val="24"/>
          <w:szCs w:val="24"/>
        </w:rPr>
        <w:t xml:space="preserve"> any audit of </w:t>
      </w:r>
      <w:r w:rsidR="002E0F82">
        <w:rPr>
          <w:rFonts w:ascii="Times New Roman" w:hAnsi="Times New Roman" w:cs="Times New Roman"/>
          <w:sz w:val="24"/>
          <w:szCs w:val="24"/>
        </w:rPr>
        <w:t xml:space="preserve">an </w:t>
      </w:r>
      <w:r w:rsidR="002D7B4B" w:rsidRPr="002F234A">
        <w:rPr>
          <w:rFonts w:ascii="Times New Roman" w:hAnsi="Times New Roman" w:cs="Times New Roman"/>
          <w:sz w:val="24"/>
          <w:szCs w:val="24"/>
        </w:rPr>
        <w:t xml:space="preserve">operation covered by </w:t>
      </w:r>
      <w:r w:rsidR="004C2652">
        <w:rPr>
          <w:rFonts w:ascii="Times New Roman" w:hAnsi="Times New Roman" w:cs="Times New Roman"/>
          <w:sz w:val="24"/>
          <w:szCs w:val="24"/>
        </w:rPr>
        <w:t xml:space="preserve">either </w:t>
      </w:r>
      <w:r w:rsidR="002D7B4B" w:rsidRPr="002F234A">
        <w:rPr>
          <w:rFonts w:ascii="Times New Roman" w:hAnsi="Times New Roman" w:cs="Times New Roman"/>
          <w:sz w:val="24"/>
          <w:szCs w:val="24"/>
        </w:rPr>
        <w:t>a permit, a</w:t>
      </w:r>
      <w:r w:rsidR="00A21700" w:rsidRPr="002F234A">
        <w:rPr>
          <w:rFonts w:ascii="Times New Roman" w:hAnsi="Times New Roman" w:cs="Times New Roman"/>
          <w:sz w:val="24"/>
          <w:szCs w:val="24"/>
        </w:rPr>
        <w:t xml:space="preserve"> ministerial order under Part 3 of the Act, a notification given under subsection 33G(1) of the </w:t>
      </w:r>
      <w:r w:rsidR="00D70E96" w:rsidRPr="002F234A">
        <w:rPr>
          <w:rFonts w:ascii="Times New Roman" w:hAnsi="Times New Roman" w:cs="Times New Roman"/>
          <w:sz w:val="24"/>
          <w:szCs w:val="24"/>
        </w:rPr>
        <w:t>A</w:t>
      </w:r>
      <w:r w:rsidR="00A21700" w:rsidRPr="002F234A">
        <w:rPr>
          <w:rFonts w:ascii="Times New Roman" w:hAnsi="Times New Roman" w:cs="Times New Roman"/>
          <w:sz w:val="24"/>
          <w:szCs w:val="24"/>
        </w:rPr>
        <w:t xml:space="preserve">ct that no transit </w:t>
      </w:r>
      <w:r w:rsidR="00172162" w:rsidRPr="002F234A">
        <w:rPr>
          <w:rFonts w:ascii="Times New Roman" w:hAnsi="Times New Roman" w:cs="Times New Roman"/>
          <w:sz w:val="24"/>
          <w:szCs w:val="24"/>
        </w:rPr>
        <w:t>permit is required, or other prescribed operations (see section 50 of the Act).</w:t>
      </w:r>
    </w:p>
    <w:p w14:paraId="16D6FAFF" w14:textId="77777777" w:rsidR="002F234A" w:rsidRPr="002F234A" w:rsidRDefault="002F234A" w:rsidP="002F234A">
      <w:pPr>
        <w:pStyle w:val="ListParagraph"/>
        <w:rPr>
          <w:rFonts w:ascii="Times New Roman" w:hAnsi="Times New Roman" w:cs="Times New Roman"/>
          <w:sz w:val="24"/>
          <w:szCs w:val="24"/>
        </w:rPr>
      </w:pPr>
    </w:p>
    <w:p w14:paraId="28EC25C1" w14:textId="43C1095D" w:rsidR="003570B8" w:rsidRDefault="003570B8" w:rsidP="002F234A">
      <w:pPr>
        <w:pStyle w:val="ListParagraph"/>
        <w:numPr>
          <w:ilvl w:val="0"/>
          <w:numId w:val="39"/>
        </w:numPr>
        <w:rPr>
          <w:rFonts w:ascii="Times New Roman" w:hAnsi="Times New Roman" w:cs="Times New Roman"/>
          <w:sz w:val="24"/>
          <w:szCs w:val="24"/>
        </w:rPr>
      </w:pPr>
      <w:r w:rsidRPr="002F234A">
        <w:rPr>
          <w:rFonts w:ascii="Times New Roman" w:hAnsi="Times New Roman" w:cs="Times New Roman"/>
          <w:sz w:val="24"/>
          <w:szCs w:val="24"/>
        </w:rPr>
        <w:t xml:space="preserve">The Minister </w:t>
      </w:r>
      <w:r w:rsidR="00296CA5" w:rsidRPr="002F234A">
        <w:rPr>
          <w:rFonts w:ascii="Times New Roman" w:hAnsi="Times New Roman" w:cs="Times New Roman"/>
          <w:sz w:val="24"/>
          <w:szCs w:val="24"/>
        </w:rPr>
        <w:t>is also</w:t>
      </w:r>
      <w:r w:rsidRPr="002F234A">
        <w:rPr>
          <w:rFonts w:ascii="Times New Roman" w:hAnsi="Times New Roman" w:cs="Times New Roman"/>
          <w:sz w:val="24"/>
          <w:szCs w:val="24"/>
        </w:rPr>
        <w:t xml:space="preserve"> required to take into account any relevant comments made by the permit holder in response to a notice </w:t>
      </w:r>
      <w:r w:rsidR="00F26D8C" w:rsidRPr="002F234A">
        <w:rPr>
          <w:rFonts w:ascii="Times New Roman" w:hAnsi="Times New Roman" w:cs="Times New Roman"/>
          <w:sz w:val="24"/>
          <w:szCs w:val="24"/>
        </w:rPr>
        <w:t xml:space="preserve">provided under new regulation 34A (see new paragraph 34A(1)(b)) before deciding whether to revoke the special permit. This is an essential aspect of the requirements of procedural fairness. </w:t>
      </w:r>
    </w:p>
    <w:p w14:paraId="5F911837" w14:textId="77777777" w:rsidR="002F234A" w:rsidRPr="002F234A" w:rsidRDefault="002F234A" w:rsidP="002F234A">
      <w:pPr>
        <w:pStyle w:val="ListParagraph"/>
        <w:rPr>
          <w:rFonts w:ascii="Times New Roman" w:hAnsi="Times New Roman" w:cs="Times New Roman"/>
          <w:sz w:val="24"/>
          <w:szCs w:val="24"/>
        </w:rPr>
      </w:pPr>
    </w:p>
    <w:p w14:paraId="2039FD9D" w14:textId="781D2119" w:rsidR="00F26D8C" w:rsidRDefault="00C13D68" w:rsidP="002F234A">
      <w:pPr>
        <w:pStyle w:val="ListParagraph"/>
        <w:numPr>
          <w:ilvl w:val="0"/>
          <w:numId w:val="39"/>
        </w:numPr>
        <w:rPr>
          <w:rFonts w:ascii="Times New Roman" w:hAnsi="Times New Roman" w:cs="Times New Roman"/>
          <w:sz w:val="24"/>
          <w:szCs w:val="24"/>
        </w:rPr>
      </w:pPr>
      <w:r w:rsidRPr="002F234A">
        <w:rPr>
          <w:rFonts w:ascii="Times New Roman" w:hAnsi="Times New Roman" w:cs="Times New Roman"/>
          <w:sz w:val="24"/>
          <w:szCs w:val="24"/>
        </w:rPr>
        <w:t>New s</w:t>
      </w:r>
      <w:r w:rsidR="00F26D8C" w:rsidRPr="002F234A">
        <w:rPr>
          <w:rFonts w:ascii="Times New Roman" w:hAnsi="Times New Roman" w:cs="Times New Roman"/>
          <w:sz w:val="24"/>
          <w:szCs w:val="24"/>
        </w:rPr>
        <w:t>ubregulation 34(2)</w:t>
      </w:r>
      <w:r w:rsidR="00E26BDD" w:rsidRPr="002F234A">
        <w:rPr>
          <w:rFonts w:ascii="Times New Roman" w:hAnsi="Times New Roman" w:cs="Times New Roman"/>
          <w:sz w:val="24"/>
          <w:szCs w:val="24"/>
        </w:rPr>
        <w:t xml:space="preserve"> clarif</w:t>
      </w:r>
      <w:r w:rsidR="00B573B9" w:rsidRPr="002F234A">
        <w:rPr>
          <w:rFonts w:ascii="Times New Roman" w:hAnsi="Times New Roman" w:cs="Times New Roman"/>
          <w:sz w:val="24"/>
          <w:szCs w:val="24"/>
        </w:rPr>
        <w:t>ies</w:t>
      </w:r>
      <w:r w:rsidR="00E26BDD" w:rsidRPr="002F234A">
        <w:rPr>
          <w:rFonts w:ascii="Times New Roman" w:hAnsi="Times New Roman" w:cs="Times New Roman"/>
          <w:sz w:val="24"/>
          <w:szCs w:val="24"/>
        </w:rPr>
        <w:t xml:space="preserve"> that a revocation of a special permit </w:t>
      </w:r>
      <w:r w:rsidR="009C1203" w:rsidRPr="002F234A">
        <w:rPr>
          <w:rFonts w:ascii="Times New Roman" w:hAnsi="Times New Roman" w:cs="Times New Roman"/>
          <w:sz w:val="24"/>
          <w:szCs w:val="24"/>
        </w:rPr>
        <w:t>can only apply to an import, export or transit proposal authorised by the permit if the import, export or transit proposal has yet to begin. This ensure</w:t>
      </w:r>
      <w:r w:rsidR="00B573B9" w:rsidRPr="002F234A">
        <w:rPr>
          <w:rFonts w:ascii="Times New Roman" w:hAnsi="Times New Roman" w:cs="Times New Roman"/>
          <w:sz w:val="24"/>
          <w:szCs w:val="24"/>
        </w:rPr>
        <w:t>s</w:t>
      </w:r>
      <w:r w:rsidR="009C1203" w:rsidRPr="002F234A">
        <w:rPr>
          <w:rFonts w:ascii="Times New Roman" w:hAnsi="Times New Roman" w:cs="Times New Roman"/>
          <w:sz w:val="24"/>
          <w:szCs w:val="24"/>
        </w:rPr>
        <w:t xml:space="preserve"> that special permits cannot be revoked after the waste is,</w:t>
      </w:r>
      <w:r w:rsidR="00D46E0E" w:rsidRPr="002F234A">
        <w:rPr>
          <w:rFonts w:ascii="Times New Roman" w:hAnsi="Times New Roman" w:cs="Times New Roman"/>
          <w:sz w:val="24"/>
          <w:szCs w:val="24"/>
        </w:rPr>
        <w:t xml:space="preserve"> for example, already on a ship that has left the exporting country.</w:t>
      </w:r>
    </w:p>
    <w:p w14:paraId="108BB3AC" w14:textId="77777777" w:rsidR="002F234A" w:rsidRPr="002F234A" w:rsidRDefault="002F234A" w:rsidP="002F234A">
      <w:pPr>
        <w:pStyle w:val="ListParagraph"/>
        <w:rPr>
          <w:rFonts w:ascii="Times New Roman" w:hAnsi="Times New Roman" w:cs="Times New Roman"/>
          <w:sz w:val="24"/>
          <w:szCs w:val="24"/>
        </w:rPr>
      </w:pPr>
    </w:p>
    <w:p w14:paraId="0021F0B8" w14:textId="27F3D413" w:rsidR="00C13D68" w:rsidRDefault="00D46E0E" w:rsidP="002F234A">
      <w:pPr>
        <w:pStyle w:val="ListParagraph"/>
        <w:numPr>
          <w:ilvl w:val="0"/>
          <w:numId w:val="39"/>
        </w:numPr>
        <w:rPr>
          <w:rFonts w:ascii="Times New Roman" w:hAnsi="Times New Roman" w:cs="Times New Roman"/>
          <w:sz w:val="24"/>
          <w:szCs w:val="24"/>
        </w:rPr>
      </w:pPr>
      <w:r w:rsidRPr="002F234A">
        <w:rPr>
          <w:rFonts w:ascii="Times New Roman" w:hAnsi="Times New Roman" w:cs="Times New Roman"/>
          <w:sz w:val="24"/>
          <w:szCs w:val="24"/>
        </w:rPr>
        <w:t>The first note following subregulation 34(2) clarif</w:t>
      </w:r>
      <w:r w:rsidR="00E47991" w:rsidRPr="002F234A">
        <w:rPr>
          <w:rFonts w:ascii="Times New Roman" w:hAnsi="Times New Roman" w:cs="Times New Roman"/>
          <w:sz w:val="24"/>
          <w:szCs w:val="24"/>
        </w:rPr>
        <w:t>ies</w:t>
      </w:r>
      <w:r w:rsidRPr="002F234A">
        <w:rPr>
          <w:rFonts w:ascii="Times New Roman" w:hAnsi="Times New Roman" w:cs="Times New Roman"/>
          <w:sz w:val="24"/>
          <w:szCs w:val="24"/>
        </w:rPr>
        <w:t xml:space="preserve"> that </w:t>
      </w:r>
      <w:r w:rsidR="001722F2" w:rsidRPr="002F234A">
        <w:rPr>
          <w:rFonts w:ascii="Times New Roman" w:hAnsi="Times New Roman" w:cs="Times New Roman"/>
          <w:sz w:val="24"/>
          <w:szCs w:val="24"/>
        </w:rPr>
        <w:t>where a special permit authorises two or more import, export or transit proposals, revocation of that permit only appl</w:t>
      </w:r>
      <w:r w:rsidR="00E47991" w:rsidRPr="002F234A">
        <w:rPr>
          <w:rFonts w:ascii="Times New Roman" w:hAnsi="Times New Roman" w:cs="Times New Roman"/>
          <w:sz w:val="24"/>
          <w:szCs w:val="24"/>
        </w:rPr>
        <w:t>ies</w:t>
      </w:r>
      <w:r w:rsidR="001722F2" w:rsidRPr="002F234A">
        <w:rPr>
          <w:rFonts w:ascii="Times New Roman" w:hAnsi="Times New Roman" w:cs="Times New Roman"/>
          <w:sz w:val="24"/>
          <w:szCs w:val="24"/>
        </w:rPr>
        <w:t xml:space="preserve"> to import, export or transit proposals that are covered by the permit and have not yet begun. </w:t>
      </w:r>
    </w:p>
    <w:p w14:paraId="501B9D6A" w14:textId="77777777" w:rsidR="002F234A" w:rsidRPr="002F234A" w:rsidRDefault="002F234A" w:rsidP="002F234A">
      <w:pPr>
        <w:pStyle w:val="ListParagraph"/>
        <w:rPr>
          <w:rFonts w:ascii="Times New Roman" w:hAnsi="Times New Roman" w:cs="Times New Roman"/>
          <w:sz w:val="24"/>
          <w:szCs w:val="24"/>
        </w:rPr>
      </w:pPr>
    </w:p>
    <w:p w14:paraId="4E4C7FAD" w14:textId="6CD62D49" w:rsidR="00D46E0E" w:rsidRPr="002F234A" w:rsidRDefault="001722F2" w:rsidP="002F234A">
      <w:pPr>
        <w:pStyle w:val="ListParagraph"/>
        <w:numPr>
          <w:ilvl w:val="0"/>
          <w:numId w:val="39"/>
        </w:numPr>
        <w:rPr>
          <w:rFonts w:ascii="Times New Roman" w:hAnsi="Times New Roman" w:cs="Times New Roman"/>
          <w:sz w:val="24"/>
          <w:szCs w:val="24"/>
        </w:rPr>
      </w:pPr>
      <w:r w:rsidRPr="002F234A">
        <w:rPr>
          <w:rFonts w:ascii="Times New Roman" w:hAnsi="Times New Roman" w:cs="Times New Roman"/>
          <w:sz w:val="24"/>
          <w:szCs w:val="24"/>
        </w:rPr>
        <w:t>The second note following subregulation 34(2) clarif</w:t>
      </w:r>
      <w:r w:rsidR="005572AF" w:rsidRPr="002F234A">
        <w:rPr>
          <w:rFonts w:ascii="Times New Roman" w:hAnsi="Times New Roman" w:cs="Times New Roman"/>
          <w:sz w:val="24"/>
          <w:szCs w:val="24"/>
        </w:rPr>
        <w:t>ies</w:t>
      </w:r>
      <w:r w:rsidRPr="002F234A">
        <w:rPr>
          <w:rFonts w:ascii="Times New Roman" w:hAnsi="Times New Roman" w:cs="Times New Roman"/>
          <w:sz w:val="24"/>
          <w:szCs w:val="24"/>
        </w:rPr>
        <w:t xml:space="preserve"> that a special permit cannot be revoked if it only authorises one proposal and that proposal has already begun.</w:t>
      </w:r>
    </w:p>
    <w:p w14:paraId="367EC0D7" w14:textId="4A46F4EF" w:rsidR="00121261" w:rsidRPr="00DC5443" w:rsidRDefault="00121261" w:rsidP="007469BF">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34A - Revoking special permits - notice of proposed revocation</w:t>
      </w:r>
    </w:p>
    <w:p w14:paraId="1F2F5449" w14:textId="5F287B60" w:rsidR="00121261" w:rsidRDefault="006D0CC2" w:rsidP="009F06ED">
      <w:pPr>
        <w:pStyle w:val="ListParagraph"/>
        <w:numPr>
          <w:ilvl w:val="0"/>
          <w:numId w:val="39"/>
        </w:numPr>
        <w:rPr>
          <w:rFonts w:ascii="Times New Roman" w:hAnsi="Times New Roman" w:cs="Times New Roman"/>
          <w:sz w:val="24"/>
          <w:szCs w:val="24"/>
        </w:rPr>
      </w:pPr>
      <w:r w:rsidRPr="009F06ED">
        <w:rPr>
          <w:rFonts w:ascii="Times New Roman" w:hAnsi="Times New Roman" w:cs="Times New Roman"/>
          <w:sz w:val="24"/>
          <w:szCs w:val="24"/>
        </w:rPr>
        <w:t xml:space="preserve">New regulation 34A </w:t>
      </w:r>
      <w:r w:rsidR="00C63399" w:rsidRPr="009F06ED">
        <w:rPr>
          <w:rFonts w:ascii="Times New Roman" w:hAnsi="Times New Roman" w:cs="Times New Roman"/>
          <w:sz w:val="24"/>
          <w:szCs w:val="24"/>
        </w:rPr>
        <w:t>prevent</w:t>
      </w:r>
      <w:r w:rsidR="009F06ED">
        <w:rPr>
          <w:rFonts w:ascii="Times New Roman" w:hAnsi="Times New Roman" w:cs="Times New Roman"/>
          <w:sz w:val="24"/>
          <w:szCs w:val="24"/>
        </w:rPr>
        <w:t>s</w:t>
      </w:r>
      <w:r w:rsidR="00C63399" w:rsidRPr="009F06ED">
        <w:rPr>
          <w:rFonts w:ascii="Times New Roman" w:hAnsi="Times New Roman" w:cs="Times New Roman"/>
          <w:sz w:val="24"/>
          <w:szCs w:val="24"/>
        </w:rPr>
        <w:t xml:space="preserve"> the Minister from revoking a special permit under regulation 34 unless the Minister has:</w:t>
      </w:r>
    </w:p>
    <w:p w14:paraId="2F11ED83" w14:textId="77777777" w:rsidR="00BE72D6" w:rsidRPr="009F06ED" w:rsidRDefault="00BE72D6" w:rsidP="00BE72D6">
      <w:pPr>
        <w:pStyle w:val="ListParagraph"/>
        <w:rPr>
          <w:rFonts w:ascii="Times New Roman" w:hAnsi="Times New Roman" w:cs="Times New Roman"/>
          <w:sz w:val="24"/>
          <w:szCs w:val="24"/>
        </w:rPr>
      </w:pPr>
    </w:p>
    <w:p w14:paraId="384AFA00" w14:textId="311C6D8E" w:rsidR="00C63399" w:rsidRPr="00DC5443" w:rsidRDefault="00C63399" w:rsidP="00BE72D6">
      <w:pPr>
        <w:pStyle w:val="ListParagraph"/>
        <w:numPr>
          <w:ilvl w:val="0"/>
          <w:numId w:val="21"/>
        </w:numPr>
        <w:ind w:left="1080"/>
        <w:rPr>
          <w:rFonts w:ascii="Times New Roman" w:hAnsi="Times New Roman" w:cs="Times New Roman"/>
          <w:sz w:val="24"/>
          <w:szCs w:val="24"/>
        </w:rPr>
      </w:pPr>
      <w:r w:rsidRPr="00DC5443">
        <w:rPr>
          <w:rFonts w:ascii="Times New Roman" w:hAnsi="Times New Roman" w:cs="Times New Roman"/>
          <w:sz w:val="24"/>
          <w:szCs w:val="24"/>
        </w:rPr>
        <w:t>given notice of the propo</w:t>
      </w:r>
      <w:r w:rsidR="0035087A" w:rsidRPr="00DC5443">
        <w:rPr>
          <w:rFonts w:ascii="Times New Roman" w:hAnsi="Times New Roman" w:cs="Times New Roman"/>
          <w:sz w:val="24"/>
          <w:szCs w:val="24"/>
        </w:rPr>
        <w:t>sed revocation to the holder of the permit in accordance with this regulation; and</w:t>
      </w:r>
    </w:p>
    <w:p w14:paraId="2AA3A898" w14:textId="77777777" w:rsidR="00C13D68" w:rsidRPr="00DC5443" w:rsidRDefault="00C13D68" w:rsidP="00BE72D6">
      <w:pPr>
        <w:pStyle w:val="ListParagraph"/>
        <w:ind w:left="1080"/>
        <w:rPr>
          <w:rFonts w:ascii="Times New Roman" w:hAnsi="Times New Roman" w:cs="Times New Roman"/>
          <w:sz w:val="24"/>
          <w:szCs w:val="24"/>
        </w:rPr>
      </w:pPr>
    </w:p>
    <w:p w14:paraId="7B043329" w14:textId="4ED7642A" w:rsidR="0035087A" w:rsidRDefault="0035087A" w:rsidP="00BE72D6">
      <w:pPr>
        <w:pStyle w:val="ListParagraph"/>
        <w:numPr>
          <w:ilvl w:val="0"/>
          <w:numId w:val="21"/>
        </w:numPr>
        <w:ind w:left="1080"/>
        <w:rPr>
          <w:rFonts w:ascii="Times New Roman" w:hAnsi="Times New Roman" w:cs="Times New Roman"/>
          <w:sz w:val="24"/>
          <w:szCs w:val="24"/>
        </w:rPr>
      </w:pPr>
      <w:r w:rsidRPr="00DC5443">
        <w:rPr>
          <w:rFonts w:ascii="Times New Roman" w:hAnsi="Times New Roman" w:cs="Times New Roman"/>
          <w:sz w:val="24"/>
          <w:szCs w:val="24"/>
        </w:rPr>
        <w:t>taken into account any information given to the Minister in response to the notice</w:t>
      </w:r>
      <w:r w:rsidR="00D45FEA" w:rsidRPr="00DC5443">
        <w:rPr>
          <w:rFonts w:ascii="Times New Roman" w:hAnsi="Times New Roman" w:cs="Times New Roman"/>
          <w:sz w:val="24"/>
          <w:szCs w:val="24"/>
        </w:rPr>
        <w:t>, within 14 days of the notice being given to the permit holder.</w:t>
      </w:r>
    </w:p>
    <w:p w14:paraId="382A8430" w14:textId="77777777" w:rsidR="009F06ED" w:rsidRPr="00DC5443" w:rsidRDefault="009F06ED" w:rsidP="009F06ED">
      <w:pPr>
        <w:pStyle w:val="ListParagraph"/>
        <w:rPr>
          <w:rFonts w:ascii="Times New Roman" w:hAnsi="Times New Roman" w:cs="Times New Roman"/>
          <w:sz w:val="24"/>
          <w:szCs w:val="24"/>
        </w:rPr>
      </w:pPr>
    </w:p>
    <w:p w14:paraId="64F39CC6" w14:textId="5DD19A0C" w:rsidR="00D45FEA" w:rsidRDefault="00D45FEA" w:rsidP="009F06ED">
      <w:pPr>
        <w:pStyle w:val="ListParagraph"/>
        <w:numPr>
          <w:ilvl w:val="0"/>
          <w:numId w:val="39"/>
        </w:numPr>
        <w:rPr>
          <w:rFonts w:ascii="Times New Roman" w:hAnsi="Times New Roman" w:cs="Times New Roman"/>
          <w:sz w:val="24"/>
          <w:szCs w:val="24"/>
        </w:rPr>
      </w:pPr>
      <w:r w:rsidRPr="009F06ED">
        <w:rPr>
          <w:rFonts w:ascii="Times New Roman" w:hAnsi="Times New Roman" w:cs="Times New Roman"/>
          <w:sz w:val="24"/>
          <w:szCs w:val="24"/>
        </w:rPr>
        <w:t xml:space="preserve">The notice </w:t>
      </w:r>
      <w:r w:rsidR="009F06ED">
        <w:rPr>
          <w:rFonts w:ascii="Times New Roman" w:hAnsi="Times New Roman" w:cs="Times New Roman"/>
          <w:sz w:val="24"/>
          <w:szCs w:val="24"/>
        </w:rPr>
        <w:t>is</w:t>
      </w:r>
      <w:r w:rsidRPr="009F06ED">
        <w:rPr>
          <w:rFonts w:ascii="Times New Roman" w:hAnsi="Times New Roman" w:cs="Times New Roman"/>
          <w:sz w:val="24"/>
          <w:szCs w:val="24"/>
        </w:rPr>
        <w:t xml:space="preserve"> required to:</w:t>
      </w:r>
    </w:p>
    <w:p w14:paraId="4D0FA7EF" w14:textId="77777777" w:rsidR="00BE72D6" w:rsidRPr="009F06ED" w:rsidRDefault="00BE72D6" w:rsidP="00BE72D6">
      <w:pPr>
        <w:pStyle w:val="ListParagraph"/>
        <w:rPr>
          <w:rFonts w:ascii="Times New Roman" w:hAnsi="Times New Roman" w:cs="Times New Roman"/>
          <w:sz w:val="24"/>
          <w:szCs w:val="24"/>
        </w:rPr>
      </w:pPr>
    </w:p>
    <w:p w14:paraId="3479FBFD" w14:textId="7CB8E279" w:rsidR="009F15C9" w:rsidRPr="00DC5443" w:rsidRDefault="00D45FEA" w:rsidP="00BE72D6">
      <w:pPr>
        <w:pStyle w:val="ListParagraph"/>
        <w:numPr>
          <w:ilvl w:val="0"/>
          <w:numId w:val="22"/>
        </w:numPr>
        <w:ind w:left="1080"/>
        <w:rPr>
          <w:rFonts w:ascii="Times New Roman" w:hAnsi="Times New Roman" w:cs="Times New Roman"/>
          <w:sz w:val="24"/>
          <w:szCs w:val="24"/>
        </w:rPr>
      </w:pPr>
      <w:r w:rsidRPr="00DC5443">
        <w:rPr>
          <w:rFonts w:ascii="Times New Roman" w:hAnsi="Times New Roman" w:cs="Times New Roman"/>
          <w:sz w:val="24"/>
          <w:szCs w:val="24"/>
        </w:rPr>
        <w:lastRenderedPageBreak/>
        <w:t>specify the proposed re</w:t>
      </w:r>
      <w:r w:rsidR="009F15C9" w:rsidRPr="00DC5443">
        <w:rPr>
          <w:rFonts w:ascii="Times New Roman" w:hAnsi="Times New Roman" w:cs="Times New Roman"/>
          <w:sz w:val="24"/>
          <w:szCs w:val="24"/>
        </w:rPr>
        <w:t>vocation and the grounds for the proposed revocation; and</w:t>
      </w:r>
    </w:p>
    <w:p w14:paraId="5BD549CB" w14:textId="77777777" w:rsidR="00C13D68" w:rsidRPr="00DC5443" w:rsidRDefault="00C13D68" w:rsidP="00BE72D6">
      <w:pPr>
        <w:pStyle w:val="ListParagraph"/>
        <w:ind w:left="1080"/>
        <w:rPr>
          <w:rFonts w:ascii="Times New Roman" w:hAnsi="Times New Roman" w:cs="Times New Roman"/>
          <w:sz w:val="24"/>
          <w:szCs w:val="24"/>
        </w:rPr>
      </w:pPr>
    </w:p>
    <w:p w14:paraId="3C5194C2" w14:textId="6387A66F" w:rsidR="009F15C9" w:rsidRPr="00DC5443" w:rsidRDefault="009F15C9" w:rsidP="00BE72D6">
      <w:pPr>
        <w:pStyle w:val="ListParagraph"/>
        <w:numPr>
          <w:ilvl w:val="0"/>
          <w:numId w:val="22"/>
        </w:numPr>
        <w:ind w:left="1080"/>
        <w:rPr>
          <w:rFonts w:ascii="Times New Roman" w:hAnsi="Times New Roman" w:cs="Times New Roman"/>
          <w:sz w:val="24"/>
          <w:szCs w:val="24"/>
        </w:rPr>
      </w:pPr>
      <w:r w:rsidRPr="00DC5443">
        <w:rPr>
          <w:rFonts w:ascii="Times New Roman" w:hAnsi="Times New Roman" w:cs="Times New Roman"/>
          <w:sz w:val="24"/>
          <w:szCs w:val="24"/>
        </w:rPr>
        <w:t>invite the pe</w:t>
      </w:r>
      <w:r w:rsidR="00814EEE" w:rsidRPr="00DC5443">
        <w:rPr>
          <w:rFonts w:ascii="Times New Roman" w:hAnsi="Times New Roman" w:cs="Times New Roman"/>
          <w:sz w:val="24"/>
          <w:szCs w:val="24"/>
        </w:rPr>
        <w:t>rmit holder to provide a written statement within 14 days showing cause why the permit should not be revoked; and</w:t>
      </w:r>
    </w:p>
    <w:p w14:paraId="6608DAA5" w14:textId="77777777" w:rsidR="00C13D68" w:rsidRPr="00DC5443" w:rsidRDefault="00C13D68" w:rsidP="00BE72D6">
      <w:pPr>
        <w:pStyle w:val="ListParagraph"/>
        <w:ind w:left="1080"/>
        <w:rPr>
          <w:rFonts w:ascii="Times New Roman" w:hAnsi="Times New Roman" w:cs="Times New Roman"/>
          <w:sz w:val="24"/>
          <w:szCs w:val="24"/>
        </w:rPr>
      </w:pPr>
    </w:p>
    <w:p w14:paraId="7071C505" w14:textId="1C15CB43" w:rsidR="00814EEE" w:rsidRDefault="00814EEE" w:rsidP="00BE72D6">
      <w:pPr>
        <w:pStyle w:val="ListParagraph"/>
        <w:numPr>
          <w:ilvl w:val="0"/>
          <w:numId w:val="22"/>
        </w:numPr>
        <w:ind w:left="1080"/>
        <w:rPr>
          <w:rFonts w:ascii="Times New Roman" w:hAnsi="Times New Roman" w:cs="Times New Roman"/>
          <w:sz w:val="24"/>
          <w:szCs w:val="24"/>
        </w:rPr>
      </w:pPr>
      <w:r w:rsidRPr="00DC5443">
        <w:rPr>
          <w:rFonts w:ascii="Times New Roman" w:hAnsi="Times New Roman" w:cs="Times New Roman"/>
          <w:sz w:val="24"/>
          <w:szCs w:val="24"/>
        </w:rPr>
        <w:t xml:space="preserve">include a statement setting out the permit holder’s </w:t>
      </w:r>
      <w:r w:rsidR="00F86360" w:rsidRPr="00DC5443">
        <w:rPr>
          <w:rFonts w:ascii="Times New Roman" w:hAnsi="Times New Roman" w:cs="Times New Roman"/>
          <w:sz w:val="24"/>
          <w:szCs w:val="24"/>
        </w:rPr>
        <w:t>review rights in respect of a decision to revoke the permit.</w:t>
      </w:r>
    </w:p>
    <w:p w14:paraId="0B237AF2" w14:textId="77777777" w:rsidR="00BC516A" w:rsidRPr="00DC5443" w:rsidRDefault="00BC516A" w:rsidP="00BC516A">
      <w:pPr>
        <w:pStyle w:val="ListParagraph"/>
        <w:rPr>
          <w:rFonts w:ascii="Times New Roman" w:hAnsi="Times New Roman" w:cs="Times New Roman"/>
          <w:sz w:val="24"/>
          <w:szCs w:val="24"/>
        </w:rPr>
      </w:pPr>
    </w:p>
    <w:p w14:paraId="476ABE03" w14:textId="1DFBE0F0" w:rsidR="00F86360" w:rsidRDefault="00F86360" w:rsidP="00BC516A">
      <w:pPr>
        <w:pStyle w:val="ListParagraph"/>
        <w:numPr>
          <w:ilvl w:val="0"/>
          <w:numId w:val="39"/>
        </w:numPr>
        <w:rPr>
          <w:rFonts w:ascii="Times New Roman" w:hAnsi="Times New Roman" w:cs="Times New Roman"/>
          <w:sz w:val="24"/>
          <w:szCs w:val="24"/>
        </w:rPr>
      </w:pPr>
      <w:r w:rsidRPr="00BC516A">
        <w:rPr>
          <w:rFonts w:ascii="Times New Roman" w:hAnsi="Times New Roman" w:cs="Times New Roman"/>
          <w:sz w:val="24"/>
          <w:szCs w:val="24"/>
        </w:rPr>
        <w:t>This regulation set</w:t>
      </w:r>
      <w:r w:rsidR="00BC516A">
        <w:rPr>
          <w:rFonts w:ascii="Times New Roman" w:hAnsi="Times New Roman" w:cs="Times New Roman"/>
          <w:sz w:val="24"/>
          <w:szCs w:val="24"/>
        </w:rPr>
        <w:t>s</w:t>
      </w:r>
      <w:r w:rsidRPr="00BC516A">
        <w:rPr>
          <w:rFonts w:ascii="Times New Roman" w:hAnsi="Times New Roman" w:cs="Times New Roman"/>
          <w:sz w:val="24"/>
          <w:szCs w:val="24"/>
        </w:rPr>
        <w:t xml:space="preserve"> out a natural justice requirement, which is consistent with both administrative law principles and Commonwealth policy. Natural justice (also known as procedural fairness) applies whenever an administrative decision might adversely affect the rights, interests or legitimate expectations of a person. It requires the decision-maker to give persons whose interests may be adversely affected by the decision an opportunity to see the evidence on which the decision-maker proposes to rely on and have their views on that evidence taken into account by the decision-maker.</w:t>
      </w:r>
    </w:p>
    <w:p w14:paraId="62F10F62" w14:textId="77777777" w:rsidR="00BC516A" w:rsidRPr="00BC516A" w:rsidRDefault="00BC516A" w:rsidP="00BC516A">
      <w:pPr>
        <w:pStyle w:val="ListParagraph"/>
        <w:rPr>
          <w:rFonts w:ascii="Times New Roman" w:hAnsi="Times New Roman" w:cs="Times New Roman"/>
          <w:sz w:val="24"/>
          <w:szCs w:val="24"/>
        </w:rPr>
      </w:pPr>
    </w:p>
    <w:p w14:paraId="1874C4AB" w14:textId="3E0DAB81" w:rsidR="00927AE6" w:rsidRPr="00BC516A" w:rsidRDefault="00C13D68" w:rsidP="00BC516A">
      <w:pPr>
        <w:pStyle w:val="ListParagraph"/>
        <w:numPr>
          <w:ilvl w:val="0"/>
          <w:numId w:val="39"/>
        </w:numPr>
        <w:rPr>
          <w:rFonts w:ascii="Times New Roman" w:hAnsi="Times New Roman" w:cs="Times New Roman"/>
          <w:sz w:val="24"/>
          <w:szCs w:val="24"/>
        </w:rPr>
      </w:pPr>
      <w:r w:rsidRPr="00BC516A">
        <w:rPr>
          <w:rFonts w:ascii="Times New Roman" w:hAnsi="Times New Roman" w:cs="Times New Roman"/>
          <w:sz w:val="24"/>
          <w:szCs w:val="24"/>
        </w:rPr>
        <w:t>New s</w:t>
      </w:r>
      <w:r w:rsidR="00015E60" w:rsidRPr="00BC516A">
        <w:rPr>
          <w:rFonts w:ascii="Times New Roman" w:hAnsi="Times New Roman" w:cs="Times New Roman"/>
          <w:sz w:val="24"/>
          <w:szCs w:val="24"/>
        </w:rPr>
        <w:t xml:space="preserve">ubregulation 34A(3) </w:t>
      </w:r>
      <w:r w:rsidR="00BC516A">
        <w:rPr>
          <w:rFonts w:ascii="Times New Roman" w:hAnsi="Times New Roman" w:cs="Times New Roman"/>
          <w:sz w:val="24"/>
          <w:szCs w:val="24"/>
        </w:rPr>
        <w:t>has</w:t>
      </w:r>
      <w:r w:rsidR="00015E60" w:rsidRPr="00BC516A">
        <w:rPr>
          <w:rFonts w:ascii="Times New Roman" w:hAnsi="Times New Roman" w:cs="Times New Roman"/>
          <w:sz w:val="24"/>
          <w:szCs w:val="24"/>
        </w:rPr>
        <w:t xml:space="preserve"> the effect that the notice described in this regulation is not required if the Minister </w:t>
      </w:r>
      <w:r w:rsidR="00677B62" w:rsidRPr="00BC516A">
        <w:rPr>
          <w:rFonts w:ascii="Times New Roman" w:hAnsi="Times New Roman" w:cs="Times New Roman"/>
          <w:sz w:val="24"/>
          <w:szCs w:val="24"/>
        </w:rPr>
        <w:t>reasonably believes the proposed revocation is necessary to prevent or lessen a serious and imminent threat to human health or the environment. While this provision is intended to have the effect of excluding natural justice in such circumstances, it is appropriate as it only appl</w:t>
      </w:r>
      <w:r w:rsidR="00BC516A">
        <w:rPr>
          <w:rFonts w:ascii="Times New Roman" w:hAnsi="Times New Roman" w:cs="Times New Roman"/>
          <w:sz w:val="24"/>
          <w:szCs w:val="24"/>
        </w:rPr>
        <w:t>ies</w:t>
      </w:r>
      <w:r w:rsidR="00677B62" w:rsidRPr="00BC516A">
        <w:rPr>
          <w:rFonts w:ascii="Times New Roman" w:hAnsi="Times New Roman" w:cs="Times New Roman"/>
          <w:sz w:val="24"/>
          <w:szCs w:val="24"/>
        </w:rPr>
        <w:t xml:space="preserve"> in exceptional circumstances where there is credible and relevant evidence of a threat to human or environmental health that is both serious and imminent.</w:t>
      </w:r>
    </w:p>
    <w:p w14:paraId="50FCEAD4" w14:textId="213C9B19" w:rsidR="004F5CF7" w:rsidRPr="00DC5443" w:rsidRDefault="004F5CF7" w:rsidP="00677B62">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34B - Notice of revocation</w:t>
      </w:r>
    </w:p>
    <w:p w14:paraId="2D16CA8D" w14:textId="6703B25C" w:rsidR="004F5CF7" w:rsidRDefault="004F5CF7" w:rsidP="00670633">
      <w:pPr>
        <w:pStyle w:val="ListParagraph"/>
        <w:numPr>
          <w:ilvl w:val="0"/>
          <w:numId w:val="39"/>
        </w:numPr>
        <w:rPr>
          <w:rFonts w:ascii="Times New Roman" w:hAnsi="Times New Roman" w:cs="Times New Roman"/>
          <w:sz w:val="24"/>
          <w:szCs w:val="24"/>
        </w:rPr>
      </w:pPr>
      <w:r w:rsidRPr="00670633">
        <w:rPr>
          <w:rFonts w:ascii="Times New Roman" w:hAnsi="Times New Roman" w:cs="Times New Roman"/>
          <w:sz w:val="24"/>
          <w:szCs w:val="24"/>
        </w:rPr>
        <w:t xml:space="preserve">New regulation 34B </w:t>
      </w:r>
      <w:r w:rsidR="0049685D" w:rsidRPr="00670633">
        <w:rPr>
          <w:rFonts w:ascii="Times New Roman" w:hAnsi="Times New Roman" w:cs="Times New Roman"/>
          <w:sz w:val="24"/>
          <w:szCs w:val="24"/>
        </w:rPr>
        <w:t>require</w:t>
      </w:r>
      <w:r w:rsidR="00670633">
        <w:rPr>
          <w:rFonts w:ascii="Times New Roman" w:hAnsi="Times New Roman" w:cs="Times New Roman"/>
          <w:sz w:val="24"/>
          <w:szCs w:val="24"/>
        </w:rPr>
        <w:t>s</w:t>
      </w:r>
      <w:r w:rsidR="0049685D" w:rsidRPr="00670633">
        <w:rPr>
          <w:rFonts w:ascii="Times New Roman" w:hAnsi="Times New Roman" w:cs="Times New Roman"/>
          <w:sz w:val="24"/>
          <w:szCs w:val="24"/>
        </w:rPr>
        <w:t xml:space="preserve"> the Minister, after deciding to revoke a </w:t>
      </w:r>
      <w:r w:rsidR="00385068">
        <w:rPr>
          <w:rFonts w:ascii="Times New Roman" w:hAnsi="Times New Roman" w:cs="Times New Roman"/>
          <w:sz w:val="24"/>
          <w:szCs w:val="24"/>
        </w:rPr>
        <w:t xml:space="preserve">special </w:t>
      </w:r>
      <w:r w:rsidR="0049685D" w:rsidRPr="00670633">
        <w:rPr>
          <w:rFonts w:ascii="Times New Roman" w:hAnsi="Times New Roman" w:cs="Times New Roman"/>
          <w:sz w:val="24"/>
          <w:szCs w:val="24"/>
        </w:rPr>
        <w:t>permit, to give the permit holder a written notice stating the following:</w:t>
      </w:r>
    </w:p>
    <w:p w14:paraId="5D4090F4" w14:textId="77777777" w:rsidR="00BE72D6" w:rsidRPr="00670633" w:rsidRDefault="00BE72D6" w:rsidP="00BE72D6">
      <w:pPr>
        <w:pStyle w:val="ListParagraph"/>
        <w:rPr>
          <w:rFonts w:ascii="Times New Roman" w:hAnsi="Times New Roman" w:cs="Times New Roman"/>
          <w:sz w:val="24"/>
          <w:szCs w:val="24"/>
        </w:rPr>
      </w:pPr>
    </w:p>
    <w:p w14:paraId="495765A3" w14:textId="6A630A58" w:rsidR="0049685D" w:rsidRPr="00DC5443" w:rsidRDefault="009F7FC0" w:rsidP="00BE72D6">
      <w:pPr>
        <w:pStyle w:val="ListParagraph"/>
        <w:numPr>
          <w:ilvl w:val="0"/>
          <w:numId w:val="23"/>
        </w:numPr>
        <w:ind w:left="1080"/>
        <w:rPr>
          <w:rFonts w:ascii="Times New Roman" w:hAnsi="Times New Roman" w:cs="Times New Roman"/>
          <w:sz w:val="24"/>
          <w:szCs w:val="24"/>
        </w:rPr>
      </w:pPr>
      <w:r w:rsidRPr="00DC5443">
        <w:rPr>
          <w:rFonts w:ascii="Times New Roman" w:hAnsi="Times New Roman" w:cs="Times New Roman"/>
          <w:sz w:val="24"/>
          <w:szCs w:val="24"/>
        </w:rPr>
        <w:t>that the permit is to be revoked and the reasons for the revocation; and</w:t>
      </w:r>
    </w:p>
    <w:p w14:paraId="7490D0D2" w14:textId="77777777" w:rsidR="00C13D68" w:rsidRPr="00DC5443" w:rsidRDefault="00C13D68" w:rsidP="00BE72D6">
      <w:pPr>
        <w:pStyle w:val="ListParagraph"/>
        <w:ind w:left="1080"/>
        <w:rPr>
          <w:rFonts w:ascii="Times New Roman" w:hAnsi="Times New Roman" w:cs="Times New Roman"/>
          <w:sz w:val="24"/>
          <w:szCs w:val="24"/>
        </w:rPr>
      </w:pPr>
    </w:p>
    <w:p w14:paraId="2E82DAF1" w14:textId="72A7F5FB" w:rsidR="00311ECD" w:rsidRPr="00DC5443" w:rsidRDefault="009F7FC0" w:rsidP="00BE72D6">
      <w:pPr>
        <w:pStyle w:val="ListParagraph"/>
        <w:numPr>
          <w:ilvl w:val="0"/>
          <w:numId w:val="23"/>
        </w:numPr>
        <w:ind w:left="1080"/>
        <w:rPr>
          <w:rFonts w:ascii="Times New Roman" w:hAnsi="Times New Roman" w:cs="Times New Roman"/>
          <w:sz w:val="24"/>
          <w:szCs w:val="24"/>
        </w:rPr>
      </w:pPr>
      <w:r w:rsidRPr="00DC5443">
        <w:rPr>
          <w:rFonts w:ascii="Times New Roman" w:hAnsi="Times New Roman" w:cs="Times New Roman"/>
          <w:sz w:val="24"/>
          <w:szCs w:val="24"/>
        </w:rPr>
        <w:t xml:space="preserve">the day </w:t>
      </w:r>
      <w:r w:rsidR="00A727E8" w:rsidRPr="00DC5443">
        <w:rPr>
          <w:rFonts w:ascii="Times New Roman" w:hAnsi="Times New Roman" w:cs="Times New Roman"/>
          <w:sz w:val="24"/>
          <w:szCs w:val="24"/>
        </w:rPr>
        <w:t>the revocation takes effect (which must be on or after the day the notice is given to the permit holder); an</w:t>
      </w:r>
      <w:r w:rsidR="00311ECD" w:rsidRPr="00DC5443">
        <w:rPr>
          <w:rFonts w:ascii="Times New Roman" w:hAnsi="Times New Roman" w:cs="Times New Roman"/>
          <w:sz w:val="24"/>
          <w:szCs w:val="24"/>
        </w:rPr>
        <w:t>d</w:t>
      </w:r>
    </w:p>
    <w:p w14:paraId="30949B64" w14:textId="77777777" w:rsidR="00C13D68" w:rsidRPr="00DC5443" w:rsidRDefault="00C13D68" w:rsidP="00BE72D6">
      <w:pPr>
        <w:pStyle w:val="ListParagraph"/>
        <w:ind w:left="1080"/>
        <w:rPr>
          <w:rFonts w:ascii="Times New Roman" w:hAnsi="Times New Roman" w:cs="Times New Roman"/>
          <w:sz w:val="24"/>
          <w:szCs w:val="24"/>
        </w:rPr>
      </w:pPr>
    </w:p>
    <w:p w14:paraId="5D8F258C" w14:textId="4C4C199A" w:rsidR="00A727E8" w:rsidRDefault="00A727E8" w:rsidP="00BE72D6">
      <w:pPr>
        <w:pStyle w:val="ListParagraph"/>
        <w:numPr>
          <w:ilvl w:val="0"/>
          <w:numId w:val="23"/>
        </w:numPr>
        <w:ind w:left="1080"/>
        <w:rPr>
          <w:rFonts w:ascii="Times New Roman" w:hAnsi="Times New Roman" w:cs="Times New Roman"/>
          <w:sz w:val="24"/>
          <w:szCs w:val="24"/>
        </w:rPr>
      </w:pPr>
      <w:r w:rsidRPr="00DC5443">
        <w:rPr>
          <w:rFonts w:ascii="Times New Roman" w:hAnsi="Times New Roman" w:cs="Times New Roman"/>
          <w:sz w:val="24"/>
          <w:szCs w:val="24"/>
        </w:rPr>
        <w:t>information about the permit holder’s review rights in respect of the decision.</w:t>
      </w:r>
    </w:p>
    <w:p w14:paraId="1E7EFA8B" w14:textId="77777777" w:rsidR="00670633" w:rsidRPr="00DC5443" w:rsidRDefault="00670633" w:rsidP="00670633">
      <w:pPr>
        <w:pStyle w:val="ListParagraph"/>
        <w:rPr>
          <w:rFonts w:ascii="Times New Roman" w:hAnsi="Times New Roman" w:cs="Times New Roman"/>
          <w:sz w:val="24"/>
          <w:szCs w:val="24"/>
        </w:rPr>
      </w:pPr>
    </w:p>
    <w:p w14:paraId="75B91F99" w14:textId="2A5A22F2" w:rsidR="00311ECD" w:rsidRDefault="00311ECD" w:rsidP="00670633">
      <w:pPr>
        <w:pStyle w:val="ListParagraph"/>
        <w:numPr>
          <w:ilvl w:val="0"/>
          <w:numId w:val="39"/>
        </w:numPr>
        <w:rPr>
          <w:rFonts w:ascii="Times New Roman" w:hAnsi="Times New Roman" w:cs="Times New Roman"/>
          <w:sz w:val="24"/>
          <w:szCs w:val="24"/>
        </w:rPr>
      </w:pPr>
      <w:r w:rsidRPr="00670633">
        <w:rPr>
          <w:rFonts w:ascii="Times New Roman" w:hAnsi="Times New Roman" w:cs="Times New Roman"/>
          <w:sz w:val="24"/>
          <w:szCs w:val="24"/>
        </w:rPr>
        <w:t>The note following subregulation 34B(1) refer</w:t>
      </w:r>
      <w:r w:rsidR="00CF2BDF">
        <w:rPr>
          <w:rFonts w:ascii="Times New Roman" w:hAnsi="Times New Roman" w:cs="Times New Roman"/>
          <w:sz w:val="24"/>
          <w:szCs w:val="24"/>
        </w:rPr>
        <w:t>s</w:t>
      </w:r>
      <w:r w:rsidRPr="00670633">
        <w:rPr>
          <w:rFonts w:ascii="Times New Roman" w:hAnsi="Times New Roman" w:cs="Times New Roman"/>
          <w:sz w:val="24"/>
          <w:szCs w:val="24"/>
        </w:rPr>
        <w:t xml:space="preserve"> the reader to section 58 of the Act for further statements the </w:t>
      </w:r>
      <w:r w:rsidR="00EA7A2E" w:rsidRPr="00670633">
        <w:rPr>
          <w:rFonts w:ascii="Times New Roman" w:hAnsi="Times New Roman" w:cs="Times New Roman"/>
          <w:sz w:val="24"/>
          <w:szCs w:val="24"/>
        </w:rPr>
        <w:t xml:space="preserve">notice must include. </w:t>
      </w:r>
      <w:r w:rsidR="00C13D68" w:rsidRPr="00670633">
        <w:rPr>
          <w:rFonts w:ascii="Times New Roman" w:hAnsi="Times New Roman" w:cs="Times New Roman"/>
          <w:sz w:val="24"/>
          <w:szCs w:val="24"/>
        </w:rPr>
        <w:t xml:space="preserve">The decision to revoke a special permit is reviewable by the Administrative Appeals Tribunal under section 57 of the Act. </w:t>
      </w:r>
    </w:p>
    <w:p w14:paraId="5EFB6E9C" w14:textId="77777777" w:rsidR="00CF2BDF" w:rsidRPr="00670633" w:rsidRDefault="00CF2BDF" w:rsidP="00CF2BDF">
      <w:pPr>
        <w:pStyle w:val="ListParagraph"/>
        <w:rPr>
          <w:rFonts w:ascii="Times New Roman" w:hAnsi="Times New Roman" w:cs="Times New Roman"/>
          <w:sz w:val="24"/>
          <w:szCs w:val="24"/>
        </w:rPr>
      </w:pPr>
    </w:p>
    <w:p w14:paraId="1572BD99" w14:textId="309B186A" w:rsidR="00EA7A2E" w:rsidRDefault="00C13D68" w:rsidP="00CF2BDF">
      <w:pPr>
        <w:pStyle w:val="ListParagraph"/>
        <w:numPr>
          <w:ilvl w:val="0"/>
          <w:numId w:val="39"/>
        </w:numPr>
        <w:rPr>
          <w:rFonts w:ascii="Times New Roman" w:hAnsi="Times New Roman" w:cs="Times New Roman"/>
          <w:sz w:val="24"/>
          <w:szCs w:val="24"/>
        </w:rPr>
      </w:pPr>
      <w:r w:rsidRPr="00CF2BDF">
        <w:rPr>
          <w:rFonts w:ascii="Times New Roman" w:hAnsi="Times New Roman" w:cs="Times New Roman"/>
          <w:sz w:val="24"/>
          <w:szCs w:val="24"/>
        </w:rPr>
        <w:t>New s</w:t>
      </w:r>
      <w:r w:rsidR="00EA7A2E" w:rsidRPr="00CF2BDF">
        <w:rPr>
          <w:rFonts w:ascii="Times New Roman" w:hAnsi="Times New Roman" w:cs="Times New Roman"/>
          <w:sz w:val="24"/>
          <w:szCs w:val="24"/>
        </w:rPr>
        <w:t xml:space="preserve">ubregulation 34B(2) </w:t>
      </w:r>
      <w:r w:rsidR="005A1E6B" w:rsidRPr="00CF2BDF">
        <w:rPr>
          <w:rFonts w:ascii="Times New Roman" w:hAnsi="Times New Roman" w:cs="Times New Roman"/>
          <w:sz w:val="24"/>
          <w:szCs w:val="24"/>
        </w:rPr>
        <w:t>clarif</w:t>
      </w:r>
      <w:r w:rsidR="00CF2BDF">
        <w:rPr>
          <w:rFonts w:ascii="Times New Roman" w:hAnsi="Times New Roman" w:cs="Times New Roman"/>
          <w:sz w:val="24"/>
          <w:szCs w:val="24"/>
        </w:rPr>
        <w:t>ies</w:t>
      </w:r>
      <w:r w:rsidR="005A1E6B" w:rsidRPr="00CF2BDF">
        <w:rPr>
          <w:rFonts w:ascii="Times New Roman" w:hAnsi="Times New Roman" w:cs="Times New Roman"/>
          <w:sz w:val="24"/>
          <w:szCs w:val="24"/>
        </w:rPr>
        <w:t xml:space="preserve"> that, where a show cause notice was given to the permit holder under </w:t>
      </w:r>
      <w:r w:rsidRPr="00CF2BDF">
        <w:rPr>
          <w:rFonts w:ascii="Times New Roman" w:hAnsi="Times New Roman" w:cs="Times New Roman"/>
          <w:sz w:val="24"/>
          <w:szCs w:val="24"/>
        </w:rPr>
        <w:t xml:space="preserve">new </w:t>
      </w:r>
      <w:r w:rsidR="00E02630" w:rsidRPr="00CF2BDF">
        <w:rPr>
          <w:rFonts w:ascii="Times New Roman" w:hAnsi="Times New Roman" w:cs="Times New Roman"/>
          <w:sz w:val="24"/>
          <w:szCs w:val="24"/>
        </w:rPr>
        <w:t>regulation 3</w:t>
      </w:r>
      <w:r w:rsidR="005A1E6B" w:rsidRPr="00CF2BDF">
        <w:rPr>
          <w:rFonts w:ascii="Times New Roman" w:hAnsi="Times New Roman" w:cs="Times New Roman"/>
          <w:sz w:val="24"/>
          <w:szCs w:val="24"/>
        </w:rPr>
        <w:t>4A, the revocation cannot take effect before the end of 14 days after the day the show cause notice was given.</w:t>
      </w:r>
    </w:p>
    <w:p w14:paraId="49045613" w14:textId="77777777" w:rsidR="00CF2BDF" w:rsidRPr="00CF2BDF" w:rsidRDefault="00CF2BDF" w:rsidP="00CF2BDF">
      <w:pPr>
        <w:pStyle w:val="ListParagraph"/>
        <w:rPr>
          <w:rFonts w:ascii="Times New Roman" w:hAnsi="Times New Roman" w:cs="Times New Roman"/>
          <w:sz w:val="24"/>
          <w:szCs w:val="24"/>
        </w:rPr>
      </w:pPr>
    </w:p>
    <w:p w14:paraId="70A7EE5C" w14:textId="54161D16" w:rsidR="005A1E6B" w:rsidRPr="00CF2BDF" w:rsidRDefault="005A1E6B" w:rsidP="00CF2BDF">
      <w:pPr>
        <w:pStyle w:val="ListParagraph"/>
        <w:numPr>
          <w:ilvl w:val="0"/>
          <w:numId w:val="39"/>
        </w:numPr>
        <w:rPr>
          <w:rFonts w:ascii="Times New Roman" w:hAnsi="Times New Roman" w:cs="Times New Roman"/>
          <w:sz w:val="24"/>
          <w:szCs w:val="24"/>
        </w:rPr>
      </w:pPr>
      <w:r w:rsidRPr="00CF2BDF">
        <w:rPr>
          <w:rFonts w:ascii="Times New Roman" w:hAnsi="Times New Roman" w:cs="Times New Roman"/>
          <w:sz w:val="24"/>
          <w:szCs w:val="24"/>
        </w:rPr>
        <w:lastRenderedPageBreak/>
        <w:t xml:space="preserve">This is intended to ensure that the Minister is able to take account of any relevant comments received from the permit holder in response to a notice given under </w:t>
      </w:r>
      <w:r w:rsidR="00E02630" w:rsidRPr="00CF2BDF">
        <w:rPr>
          <w:rFonts w:ascii="Times New Roman" w:hAnsi="Times New Roman" w:cs="Times New Roman"/>
          <w:sz w:val="24"/>
          <w:szCs w:val="24"/>
        </w:rPr>
        <w:t>regulation</w:t>
      </w:r>
      <w:r w:rsidRPr="00CF2BDF">
        <w:rPr>
          <w:rFonts w:ascii="Times New Roman" w:hAnsi="Times New Roman" w:cs="Times New Roman"/>
          <w:sz w:val="24"/>
          <w:szCs w:val="24"/>
        </w:rPr>
        <w:t xml:space="preserve"> </w:t>
      </w:r>
      <w:r w:rsidR="00E02630" w:rsidRPr="00CF2BDF">
        <w:rPr>
          <w:rFonts w:ascii="Times New Roman" w:hAnsi="Times New Roman" w:cs="Times New Roman"/>
          <w:sz w:val="24"/>
          <w:szCs w:val="24"/>
        </w:rPr>
        <w:t>3</w:t>
      </w:r>
      <w:r w:rsidRPr="00CF2BDF">
        <w:rPr>
          <w:rFonts w:ascii="Times New Roman" w:hAnsi="Times New Roman" w:cs="Times New Roman"/>
          <w:sz w:val="24"/>
          <w:szCs w:val="24"/>
        </w:rPr>
        <w:t xml:space="preserve">4A, as required by paragraph </w:t>
      </w:r>
      <w:r w:rsidR="00E02630" w:rsidRPr="00CF2BDF">
        <w:rPr>
          <w:rFonts w:ascii="Times New Roman" w:hAnsi="Times New Roman" w:cs="Times New Roman"/>
          <w:sz w:val="24"/>
          <w:szCs w:val="24"/>
        </w:rPr>
        <w:t>3</w:t>
      </w:r>
      <w:r w:rsidRPr="00CF2BDF">
        <w:rPr>
          <w:rFonts w:ascii="Times New Roman" w:hAnsi="Times New Roman" w:cs="Times New Roman"/>
          <w:sz w:val="24"/>
          <w:szCs w:val="24"/>
        </w:rPr>
        <w:t>4A(1)(b). This is consistent with the requirements of natural justice.</w:t>
      </w:r>
    </w:p>
    <w:p w14:paraId="6F66B6D9" w14:textId="1E48FCCA" w:rsidR="00E02630" w:rsidRPr="00DC5443" w:rsidRDefault="00E02630" w:rsidP="00311ECD">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34C - Exhaustive statement of natural justice hearing rule </w:t>
      </w:r>
    </w:p>
    <w:p w14:paraId="71169AA9" w14:textId="35845039" w:rsidR="00E02630" w:rsidRPr="002B45B7" w:rsidRDefault="007F23C6" w:rsidP="002B45B7">
      <w:pPr>
        <w:pStyle w:val="ListParagraph"/>
        <w:numPr>
          <w:ilvl w:val="0"/>
          <w:numId w:val="39"/>
        </w:numPr>
        <w:rPr>
          <w:rFonts w:ascii="Times New Roman" w:hAnsi="Times New Roman" w:cs="Times New Roman"/>
          <w:sz w:val="24"/>
          <w:szCs w:val="24"/>
        </w:rPr>
      </w:pPr>
      <w:r w:rsidRPr="002B45B7">
        <w:rPr>
          <w:rFonts w:ascii="Times New Roman" w:hAnsi="Times New Roman" w:cs="Times New Roman"/>
          <w:sz w:val="24"/>
          <w:szCs w:val="24"/>
        </w:rPr>
        <w:t xml:space="preserve">New regulation 34C </w:t>
      </w:r>
      <w:r w:rsidR="002B45B7">
        <w:rPr>
          <w:rFonts w:ascii="Times New Roman" w:hAnsi="Times New Roman" w:cs="Times New Roman"/>
          <w:sz w:val="24"/>
          <w:szCs w:val="24"/>
        </w:rPr>
        <w:t>has</w:t>
      </w:r>
      <w:r w:rsidRPr="002B45B7">
        <w:rPr>
          <w:rFonts w:ascii="Times New Roman" w:hAnsi="Times New Roman" w:cs="Times New Roman"/>
          <w:sz w:val="24"/>
          <w:szCs w:val="24"/>
        </w:rPr>
        <w:t xml:space="preserve"> the effect that the statutory procedural fairness process set out in Division 1 of Part 4 of the OECD Regulations</w:t>
      </w:r>
      <w:r w:rsidR="00C13D68" w:rsidRPr="002B45B7">
        <w:rPr>
          <w:rFonts w:ascii="Times New Roman" w:hAnsi="Times New Roman" w:cs="Times New Roman"/>
          <w:sz w:val="24"/>
          <w:szCs w:val="24"/>
        </w:rPr>
        <w:t xml:space="preserve"> (new regulations 34, 34A and 34B)</w:t>
      </w:r>
      <w:r w:rsidRPr="002B45B7">
        <w:rPr>
          <w:rFonts w:ascii="Times New Roman" w:hAnsi="Times New Roman" w:cs="Times New Roman"/>
          <w:sz w:val="24"/>
          <w:szCs w:val="24"/>
        </w:rPr>
        <w:t xml:space="preserve"> is an exhaustive statement of the requirements of the natural justice hearing rule in relation to decisions to revoke a </w:t>
      </w:r>
      <w:r w:rsidR="00E14AB3" w:rsidRPr="002B45B7">
        <w:rPr>
          <w:rFonts w:ascii="Times New Roman" w:hAnsi="Times New Roman" w:cs="Times New Roman"/>
          <w:sz w:val="24"/>
          <w:szCs w:val="24"/>
        </w:rPr>
        <w:t xml:space="preserve">special </w:t>
      </w:r>
      <w:r w:rsidRPr="002B45B7">
        <w:rPr>
          <w:rFonts w:ascii="Times New Roman" w:hAnsi="Times New Roman" w:cs="Times New Roman"/>
          <w:sz w:val="24"/>
          <w:szCs w:val="24"/>
        </w:rPr>
        <w:t xml:space="preserve">permit. This is appropriate to provide clarity and certainty of the natural justice rules to both decision-makers and permit holders. The process set out in new </w:t>
      </w:r>
      <w:r w:rsidR="002B45B7">
        <w:rPr>
          <w:rFonts w:ascii="Times New Roman" w:hAnsi="Times New Roman" w:cs="Times New Roman"/>
          <w:sz w:val="24"/>
          <w:szCs w:val="24"/>
        </w:rPr>
        <w:t xml:space="preserve">regulations </w:t>
      </w:r>
      <w:r w:rsidR="00E14AB3" w:rsidRPr="002B45B7">
        <w:rPr>
          <w:rFonts w:ascii="Times New Roman" w:hAnsi="Times New Roman" w:cs="Times New Roman"/>
          <w:sz w:val="24"/>
          <w:szCs w:val="24"/>
        </w:rPr>
        <w:t>3</w:t>
      </w:r>
      <w:r w:rsidRPr="002B45B7">
        <w:rPr>
          <w:rFonts w:ascii="Times New Roman" w:hAnsi="Times New Roman" w:cs="Times New Roman"/>
          <w:sz w:val="24"/>
          <w:szCs w:val="24"/>
        </w:rPr>
        <w:t xml:space="preserve">4, </w:t>
      </w:r>
      <w:r w:rsidR="00E14AB3" w:rsidRPr="002B45B7">
        <w:rPr>
          <w:rFonts w:ascii="Times New Roman" w:hAnsi="Times New Roman" w:cs="Times New Roman"/>
          <w:sz w:val="24"/>
          <w:szCs w:val="24"/>
        </w:rPr>
        <w:t>3</w:t>
      </w:r>
      <w:r w:rsidRPr="002B45B7">
        <w:rPr>
          <w:rFonts w:ascii="Times New Roman" w:hAnsi="Times New Roman" w:cs="Times New Roman"/>
          <w:sz w:val="24"/>
          <w:szCs w:val="24"/>
        </w:rPr>
        <w:t xml:space="preserve">4A and </w:t>
      </w:r>
      <w:r w:rsidR="00E14AB3" w:rsidRPr="002B45B7">
        <w:rPr>
          <w:rFonts w:ascii="Times New Roman" w:hAnsi="Times New Roman" w:cs="Times New Roman"/>
          <w:sz w:val="24"/>
          <w:szCs w:val="24"/>
        </w:rPr>
        <w:t>3</w:t>
      </w:r>
      <w:r w:rsidRPr="002B45B7">
        <w:rPr>
          <w:rFonts w:ascii="Times New Roman" w:hAnsi="Times New Roman" w:cs="Times New Roman"/>
          <w:sz w:val="24"/>
          <w:szCs w:val="24"/>
        </w:rPr>
        <w:t>4B is appropriate for the kind of decision involved as it only limits natural justice in the event of a serious and imminent threat to human health or the environment.</w:t>
      </w:r>
    </w:p>
    <w:p w14:paraId="512A741E" w14:textId="7C6775F2" w:rsidR="00CB7DDC" w:rsidRDefault="00CB7DDC" w:rsidP="00311ECD">
      <w:pPr>
        <w:rPr>
          <w:rFonts w:ascii="Times New Roman" w:hAnsi="Times New Roman" w:cs="Times New Roman"/>
          <w:b/>
          <w:bCs/>
          <w:sz w:val="24"/>
          <w:szCs w:val="24"/>
        </w:rPr>
      </w:pPr>
      <w:r w:rsidRPr="00CB7DDC">
        <w:rPr>
          <w:rFonts w:ascii="Times New Roman" w:hAnsi="Times New Roman" w:cs="Times New Roman"/>
          <w:b/>
          <w:bCs/>
          <w:sz w:val="24"/>
          <w:szCs w:val="24"/>
        </w:rPr>
        <w:t>Item [8</w:t>
      </w:r>
      <w:r w:rsidR="0096007A">
        <w:rPr>
          <w:rFonts w:ascii="Times New Roman" w:hAnsi="Times New Roman" w:cs="Times New Roman"/>
          <w:b/>
          <w:bCs/>
          <w:sz w:val="24"/>
          <w:szCs w:val="24"/>
        </w:rPr>
        <w:t>5</w:t>
      </w:r>
      <w:r w:rsidRPr="00CB7DDC">
        <w:rPr>
          <w:rFonts w:ascii="Times New Roman" w:hAnsi="Times New Roman" w:cs="Times New Roman"/>
          <w:b/>
          <w:bCs/>
          <w:sz w:val="24"/>
          <w:szCs w:val="24"/>
        </w:rPr>
        <w:t>] - Regulations 36 and 37</w:t>
      </w:r>
    </w:p>
    <w:p w14:paraId="1E9B2D86" w14:textId="3D58773F" w:rsidR="00CC4561" w:rsidRDefault="005B7D64" w:rsidP="00C8218A">
      <w:pPr>
        <w:pStyle w:val="ListParagraph"/>
        <w:numPr>
          <w:ilvl w:val="0"/>
          <w:numId w:val="39"/>
        </w:numPr>
        <w:rPr>
          <w:rFonts w:ascii="Times New Roman" w:hAnsi="Times New Roman" w:cs="Times New Roman"/>
          <w:sz w:val="24"/>
          <w:szCs w:val="24"/>
        </w:rPr>
      </w:pPr>
      <w:r w:rsidRPr="00C8218A">
        <w:rPr>
          <w:rFonts w:ascii="Times New Roman" w:hAnsi="Times New Roman" w:cs="Times New Roman"/>
          <w:sz w:val="24"/>
          <w:szCs w:val="24"/>
        </w:rPr>
        <w:t>Item 8</w:t>
      </w:r>
      <w:r w:rsidR="0096007A" w:rsidRPr="00C8218A">
        <w:rPr>
          <w:rFonts w:ascii="Times New Roman" w:hAnsi="Times New Roman" w:cs="Times New Roman"/>
          <w:sz w:val="24"/>
          <w:szCs w:val="24"/>
        </w:rPr>
        <w:t>5</w:t>
      </w:r>
      <w:r w:rsidRPr="00C8218A">
        <w:rPr>
          <w:rFonts w:ascii="Times New Roman" w:hAnsi="Times New Roman" w:cs="Times New Roman"/>
          <w:sz w:val="24"/>
          <w:szCs w:val="24"/>
        </w:rPr>
        <w:t xml:space="preserve"> repeal</w:t>
      </w:r>
      <w:r w:rsidR="00C8218A">
        <w:rPr>
          <w:rFonts w:ascii="Times New Roman" w:hAnsi="Times New Roman" w:cs="Times New Roman"/>
          <w:sz w:val="24"/>
          <w:szCs w:val="24"/>
        </w:rPr>
        <w:t>s</w:t>
      </w:r>
      <w:r w:rsidRPr="00C8218A">
        <w:rPr>
          <w:rFonts w:ascii="Times New Roman" w:hAnsi="Times New Roman" w:cs="Times New Roman"/>
          <w:sz w:val="24"/>
          <w:szCs w:val="24"/>
        </w:rPr>
        <w:t xml:space="preserve"> existing regulations 36 and 37 of the OECD Regulations and substitute</w:t>
      </w:r>
      <w:r w:rsidR="00C8218A">
        <w:rPr>
          <w:rFonts w:ascii="Times New Roman" w:hAnsi="Times New Roman" w:cs="Times New Roman"/>
          <w:sz w:val="24"/>
          <w:szCs w:val="24"/>
        </w:rPr>
        <w:t>s</w:t>
      </w:r>
      <w:r w:rsidR="00CC4561" w:rsidRPr="00C8218A">
        <w:rPr>
          <w:rFonts w:ascii="Times New Roman" w:hAnsi="Times New Roman" w:cs="Times New Roman"/>
          <w:sz w:val="24"/>
          <w:szCs w:val="24"/>
        </w:rPr>
        <w:t>:</w:t>
      </w:r>
    </w:p>
    <w:p w14:paraId="05E38009" w14:textId="77777777" w:rsidR="00BE72D6" w:rsidRPr="00C8218A" w:rsidRDefault="00BE72D6" w:rsidP="00BE72D6">
      <w:pPr>
        <w:pStyle w:val="ListParagraph"/>
        <w:rPr>
          <w:rFonts w:ascii="Times New Roman" w:hAnsi="Times New Roman" w:cs="Times New Roman"/>
          <w:sz w:val="24"/>
          <w:szCs w:val="24"/>
        </w:rPr>
      </w:pPr>
    </w:p>
    <w:p w14:paraId="3F9AA2EE" w14:textId="66EA1F7B" w:rsidR="00CC4561" w:rsidRPr="00DC5443" w:rsidRDefault="005B7D64" w:rsidP="00BE72D6">
      <w:pPr>
        <w:pStyle w:val="ListParagraph"/>
        <w:numPr>
          <w:ilvl w:val="0"/>
          <w:numId w:val="34"/>
        </w:numPr>
        <w:ind w:left="1080"/>
        <w:rPr>
          <w:rFonts w:ascii="Times New Roman" w:hAnsi="Times New Roman" w:cs="Times New Roman"/>
          <w:sz w:val="24"/>
          <w:szCs w:val="24"/>
        </w:rPr>
      </w:pPr>
      <w:r w:rsidRPr="00DC5443">
        <w:rPr>
          <w:rFonts w:ascii="Times New Roman" w:hAnsi="Times New Roman" w:cs="Times New Roman"/>
          <w:sz w:val="24"/>
          <w:szCs w:val="24"/>
        </w:rPr>
        <w:t xml:space="preserve">new </w:t>
      </w:r>
      <w:r w:rsidR="00EE4DB8" w:rsidRPr="00DC5443">
        <w:rPr>
          <w:rFonts w:ascii="Times New Roman" w:hAnsi="Times New Roman" w:cs="Times New Roman"/>
          <w:sz w:val="24"/>
          <w:szCs w:val="24"/>
        </w:rPr>
        <w:t>headings for “Division 3 - Varying special permits” and “Subdivision A - Varying special permits: on application”</w:t>
      </w:r>
      <w:r w:rsidR="00CC4561" w:rsidRPr="00DC5443">
        <w:rPr>
          <w:rFonts w:ascii="Times New Roman" w:hAnsi="Times New Roman" w:cs="Times New Roman"/>
          <w:sz w:val="24"/>
          <w:szCs w:val="24"/>
        </w:rPr>
        <w:t>;</w:t>
      </w:r>
    </w:p>
    <w:p w14:paraId="269B89EC" w14:textId="77777777" w:rsidR="00CC4561" w:rsidRPr="00DC5443" w:rsidRDefault="00CC4561" w:rsidP="00BE72D6">
      <w:pPr>
        <w:pStyle w:val="ListParagraph"/>
        <w:ind w:left="1080"/>
        <w:rPr>
          <w:rFonts w:ascii="Times New Roman" w:hAnsi="Times New Roman" w:cs="Times New Roman"/>
          <w:sz w:val="24"/>
          <w:szCs w:val="24"/>
        </w:rPr>
      </w:pPr>
    </w:p>
    <w:p w14:paraId="5D2D9DEF" w14:textId="08076913" w:rsidR="005B7D64" w:rsidRDefault="00EE4DB8" w:rsidP="00BE72D6">
      <w:pPr>
        <w:pStyle w:val="ListParagraph"/>
        <w:numPr>
          <w:ilvl w:val="0"/>
          <w:numId w:val="34"/>
        </w:numPr>
        <w:ind w:left="1080"/>
        <w:rPr>
          <w:rFonts w:ascii="Times New Roman" w:hAnsi="Times New Roman" w:cs="Times New Roman"/>
          <w:sz w:val="24"/>
          <w:szCs w:val="24"/>
        </w:rPr>
      </w:pPr>
      <w:r w:rsidRPr="00DC5443">
        <w:rPr>
          <w:rFonts w:ascii="Times New Roman" w:hAnsi="Times New Roman" w:cs="Times New Roman"/>
          <w:sz w:val="24"/>
          <w:szCs w:val="24"/>
        </w:rPr>
        <w:t>new regulations 36 and 37</w:t>
      </w:r>
      <w:r w:rsidR="00DA6018" w:rsidRPr="00DC5443">
        <w:rPr>
          <w:rFonts w:ascii="Times New Roman" w:hAnsi="Times New Roman" w:cs="Times New Roman"/>
          <w:sz w:val="24"/>
          <w:szCs w:val="24"/>
        </w:rPr>
        <w:t xml:space="preserve"> (</w:t>
      </w:r>
      <w:r w:rsidR="00556909" w:rsidRPr="00DC5443">
        <w:rPr>
          <w:rFonts w:ascii="Times New Roman" w:hAnsi="Times New Roman" w:cs="Times New Roman"/>
          <w:sz w:val="24"/>
          <w:szCs w:val="24"/>
        </w:rPr>
        <w:t xml:space="preserve">which </w:t>
      </w:r>
      <w:r w:rsidR="00533EA3">
        <w:rPr>
          <w:rFonts w:ascii="Times New Roman" w:hAnsi="Times New Roman" w:cs="Times New Roman"/>
          <w:sz w:val="24"/>
          <w:szCs w:val="24"/>
        </w:rPr>
        <w:t>is</w:t>
      </w:r>
      <w:r w:rsidR="00DA6018" w:rsidRPr="00DC5443">
        <w:rPr>
          <w:rFonts w:ascii="Times New Roman" w:hAnsi="Times New Roman" w:cs="Times New Roman"/>
          <w:sz w:val="24"/>
          <w:szCs w:val="24"/>
        </w:rPr>
        <w:t xml:space="preserve"> part of the new Subdivision A</w:t>
      </w:r>
      <w:r w:rsidR="00A47897" w:rsidRPr="00DC5443">
        <w:rPr>
          <w:rFonts w:ascii="Times New Roman" w:hAnsi="Times New Roman" w:cs="Times New Roman"/>
          <w:sz w:val="24"/>
          <w:szCs w:val="24"/>
        </w:rPr>
        <w:t xml:space="preserve"> of Division 3</w:t>
      </w:r>
      <w:r w:rsidR="0011710B" w:rsidRPr="00DC5443">
        <w:rPr>
          <w:rFonts w:ascii="Times New Roman" w:hAnsi="Times New Roman" w:cs="Times New Roman"/>
          <w:sz w:val="24"/>
          <w:szCs w:val="24"/>
        </w:rPr>
        <w:t xml:space="preserve"> of Part 4</w:t>
      </w:r>
      <w:r w:rsidR="00DA6018" w:rsidRPr="00DC5443">
        <w:rPr>
          <w:rFonts w:ascii="Times New Roman" w:hAnsi="Times New Roman" w:cs="Times New Roman"/>
          <w:sz w:val="24"/>
          <w:szCs w:val="24"/>
        </w:rPr>
        <w:t>).</w:t>
      </w:r>
    </w:p>
    <w:p w14:paraId="719B6284" w14:textId="77777777" w:rsidR="00DD4827" w:rsidRPr="00DC5443" w:rsidRDefault="00DD4827" w:rsidP="00BE72D6">
      <w:pPr>
        <w:pStyle w:val="ListParagraph"/>
        <w:ind w:left="1080"/>
        <w:rPr>
          <w:rFonts w:ascii="Times New Roman" w:hAnsi="Times New Roman" w:cs="Times New Roman"/>
          <w:sz w:val="24"/>
          <w:szCs w:val="24"/>
        </w:rPr>
      </w:pPr>
    </w:p>
    <w:p w14:paraId="2D0BFE2B" w14:textId="667DC62F" w:rsidR="00CC4561" w:rsidRDefault="00421E64" w:rsidP="00DD4827">
      <w:pPr>
        <w:pStyle w:val="ListParagraph"/>
        <w:numPr>
          <w:ilvl w:val="0"/>
          <w:numId w:val="39"/>
        </w:numPr>
        <w:rPr>
          <w:rFonts w:ascii="Times New Roman" w:hAnsi="Times New Roman" w:cs="Times New Roman"/>
          <w:sz w:val="24"/>
          <w:szCs w:val="24"/>
        </w:rPr>
      </w:pPr>
      <w:r w:rsidRPr="00DD4827">
        <w:rPr>
          <w:rFonts w:ascii="Times New Roman" w:hAnsi="Times New Roman" w:cs="Times New Roman"/>
          <w:sz w:val="24"/>
          <w:szCs w:val="24"/>
        </w:rPr>
        <w:t>Existing regulations 36 and 37 of the OECD Regulations set out the process</w:t>
      </w:r>
      <w:r w:rsidR="00325C7E" w:rsidRPr="00DD4827">
        <w:rPr>
          <w:rFonts w:ascii="Times New Roman" w:hAnsi="Times New Roman" w:cs="Times New Roman"/>
          <w:sz w:val="24"/>
          <w:szCs w:val="24"/>
        </w:rPr>
        <w:t>es and requirements</w:t>
      </w:r>
      <w:r w:rsidRPr="00DD4827">
        <w:rPr>
          <w:rFonts w:ascii="Times New Roman" w:hAnsi="Times New Roman" w:cs="Times New Roman"/>
          <w:sz w:val="24"/>
          <w:szCs w:val="24"/>
        </w:rPr>
        <w:t xml:space="preserve"> for applying </w:t>
      </w:r>
      <w:r w:rsidR="00325C7E" w:rsidRPr="00DD4827">
        <w:rPr>
          <w:rFonts w:ascii="Times New Roman" w:hAnsi="Times New Roman" w:cs="Times New Roman"/>
          <w:sz w:val="24"/>
          <w:szCs w:val="24"/>
        </w:rPr>
        <w:t xml:space="preserve">to vary a </w:t>
      </w:r>
      <w:r w:rsidR="00CC4561" w:rsidRPr="00DD4827">
        <w:rPr>
          <w:rFonts w:ascii="Times New Roman" w:hAnsi="Times New Roman" w:cs="Times New Roman"/>
          <w:sz w:val="24"/>
          <w:szCs w:val="24"/>
        </w:rPr>
        <w:t xml:space="preserve">special </w:t>
      </w:r>
      <w:r w:rsidR="00325C7E" w:rsidRPr="00DD4827">
        <w:rPr>
          <w:rFonts w:ascii="Times New Roman" w:hAnsi="Times New Roman" w:cs="Times New Roman"/>
          <w:sz w:val="24"/>
          <w:szCs w:val="24"/>
        </w:rPr>
        <w:t xml:space="preserve">permit and </w:t>
      </w:r>
      <w:r w:rsidR="00CC4561" w:rsidRPr="00DD4827">
        <w:rPr>
          <w:rFonts w:ascii="Times New Roman" w:hAnsi="Times New Roman" w:cs="Times New Roman"/>
          <w:sz w:val="24"/>
          <w:szCs w:val="24"/>
        </w:rPr>
        <w:t>for requesting additional</w:t>
      </w:r>
      <w:r w:rsidR="00325C7E" w:rsidRPr="00DD4827">
        <w:rPr>
          <w:rFonts w:ascii="Times New Roman" w:hAnsi="Times New Roman" w:cs="Times New Roman"/>
          <w:sz w:val="24"/>
          <w:szCs w:val="24"/>
        </w:rPr>
        <w:t xml:space="preserve"> information to deal with </w:t>
      </w:r>
      <w:r w:rsidR="00CC4561" w:rsidRPr="00DD4827">
        <w:rPr>
          <w:rFonts w:ascii="Times New Roman" w:hAnsi="Times New Roman" w:cs="Times New Roman"/>
          <w:sz w:val="24"/>
          <w:szCs w:val="24"/>
        </w:rPr>
        <w:t xml:space="preserve">an </w:t>
      </w:r>
      <w:r w:rsidR="00325C7E" w:rsidRPr="00DD4827">
        <w:rPr>
          <w:rFonts w:ascii="Times New Roman" w:hAnsi="Times New Roman" w:cs="Times New Roman"/>
          <w:sz w:val="24"/>
          <w:szCs w:val="24"/>
        </w:rPr>
        <w:t>application</w:t>
      </w:r>
      <w:r w:rsidR="00CC4561" w:rsidRPr="00DD4827">
        <w:rPr>
          <w:rFonts w:ascii="Times New Roman" w:hAnsi="Times New Roman" w:cs="Times New Roman"/>
          <w:sz w:val="24"/>
          <w:szCs w:val="24"/>
        </w:rPr>
        <w:t xml:space="preserve"> to vary a special permit</w:t>
      </w:r>
      <w:r w:rsidR="00325C7E" w:rsidRPr="00DD4827">
        <w:rPr>
          <w:rFonts w:ascii="Times New Roman" w:hAnsi="Times New Roman" w:cs="Times New Roman"/>
          <w:sz w:val="24"/>
          <w:szCs w:val="24"/>
        </w:rPr>
        <w:t xml:space="preserve">. </w:t>
      </w:r>
    </w:p>
    <w:p w14:paraId="0228DF81" w14:textId="77777777" w:rsidR="00DD4827" w:rsidRPr="00DD4827" w:rsidRDefault="00DD4827" w:rsidP="00DD4827">
      <w:pPr>
        <w:pStyle w:val="ListParagraph"/>
        <w:rPr>
          <w:rFonts w:ascii="Times New Roman" w:hAnsi="Times New Roman" w:cs="Times New Roman"/>
          <w:sz w:val="24"/>
          <w:szCs w:val="24"/>
        </w:rPr>
      </w:pPr>
    </w:p>
    <w:p w14:paraId="02D91FF1" w14:textId="77777777" w:rsidR="004C2652" w:rsidRDefault="004F3793" w:rsidP="00DD4827">
      <w:pPr>
        <w:pStyle w:val="ListParagraph"/>
        <w:numPr>
          <w:ilvl w:val="0"/>
          <w:numId w:val="39"/>
        </w:numPr>
        <w:rPr>
          <w:rFonts w:ascii="Times New Roman" w:hAnsi="Times New Roman" w:cs="Times New Roman"/>
          <w:sz w:val="24"/>
          <w:szCs w:val="24"/>
        </w:rPr>
      </w:pPr>
      <w:r w:rsidRPr="00DD4827">
        <w:rPr>
          <w:rFonts w:ascii="Times New Roman" w:hAnsi="Times New Roman" w:cs="Times New Roman"/>
          <w:sz w:val="24"/>
          <w:szCs w:val="24"/>
        </w:rPr>
        <w:t xml:space="preserve">However, the drafting of regulations 36 and 37 is outdated and unnecessarily complicated, resulting in the requirements and operation of the provisions being difficult to understand. </w:t>
      </w:r>
    </w:p>
    <w:p w14:paraId="63A5084B" w14:textId="77777777" w:rsidR="004C2652" w:rsidRDefault="004C2652" w:rsidP="004C2652">
      <w:pPr>
        <w:pStyle w:val="ListParagraph"/>
        <w:rPr>
          <w:rFonts w:ascii="Times New Roman" w:hAnsi="Times New Roman" w:cs="Times New Roman"/>
          <w:sz w:val="24"/>
          <w:szCs w:val="24"/>
        </w:rPr>
      </w:pPr>
    </w:p>
    <w:p w14:paraId="6E69B3C3" w14:textId="5EAB1081" w:rsidR="00421E64" w:rsidRPr="00DD4827" w:rsidRDefault="004F3793" w:rsidP="00DD4827">
      <w:pPr>
        <w:pStyle w:val="ListParagraph"/>
        <w:numPr>
          <w:ilvl w:val="0"/>
          <w:numId w:val="39"/>
        </w:numPr>
        <w:rPr>
          <w:rFonts w:ascii="Times New Roman" w:hAnsi="Times New Roman" w:cs="Times New Roman"/>
          <w:sz w:val="24"/>
          <w:szCs w:val="24"/>
        </w:rPr>
      </w:pPr>
      <w:r w:rsidRPr="00DD4827">
        <w:rPr>
          <w:rFonts w:ascii="Times New Roman" w:hAnsi="Times New Roman" w:cs="Times New Roman"/>
          <w:sz w:val="24"/>
          <w:szCs w:val="24"/>
        </w:rPr>
        <w:t xml:space="preserve">The purpose </w:t>
      </w:r>
      <w:r w:rsidR="008027FC" w:rsidRPr="00DD4827">
        <w:rPr>
          <w:rFonts w:ascii="Times New Roman" w:hAnsi="Times New Roman" w:cs="Times New Roman"/>
          <w:sz w:val="24"/>
          <w:szCs w:val="24"/>
        </w:rPr>
        <w:t>of th</w:t>
      </w:r>
      <w:r w:rsidR="00CC4561" w:rsidRPr="00DD4827">
        <w:rPr>
          <w:rFonts w:ascii="Times New Roman" w:hAnsi="Times New Roman" w:cs="Times New Roman"/>
          <w:sz w:val="24"/>
          <w:szCs w:val="24"/>
        </w:rPr>
        <w:t>e</w:t>
      </w:r>
      <w:r w:rsidR="008027FC" w:rsidRPr="00DD4827">
        <w:rPr>
          <w:rFonts w:ascii="Times New Roman" w:hAnsi="Times New Roman" w:cs="Times New Roman"/>
          <w:sz w:val="24"/>
          <w:szCs w:val="24"/>
        </w:rPr>
        <w:t xml:space="preserve"> amendment</w:t>
      </w:r>
      <w:r w:rsidR="00CC4561" w:rsidRPr="00DD4827">
        <w:rPr>
          <w:rFonts w:ascii="Times New Roman" w:hAnsi="Times New Roman" w:cs="Times New Roman"/>
          <w:sz w:val="24"/>
          <w:szCs w:val="24"/>
        </w:rPr>
        <w:t>s made by this item</w:t>
      </w:r>
      <w:r w:rsidRPr="00DD4827">
        <w:rPr>
          <w:rFonts w:ascii="Times New Roman" w:hAnsi="Times New Roman" w:cs="Times New Roman"/>
          <w:sz w:val="24"/>
          <w:szCs w:val="24"/>
        </w:rPr>
        <w:t xml:space="preserve"> </w:t>
      </w:r>
      <w:r w:rsidR="00DD4827">
        <w:rPr>
          <w:rFonts w:ascii="Times New Roman" w:hAnsi="Times New Roman" w:cs="Times New Roman"/>
          <w:sz w:val="24"/>
          <w:szCs w:val="24"/>
        </w:rPr>
        <w:t>is</w:t>
      </w:r>
      <w:r w:rsidRPr="00DD4827">
        <w:rPr>
          <w:rFonts w:ascii="Times New Roman" w:hAnsi="Times New Roman" w:cs="Times New Roman"/>
          <w:sz w:val="24"/>
          <w:szCs w:val="24"/>
        </w:rPr>
        <w:t xml:space="preserve"> to update and simplify the drafting of these provisions, so as to allow readers to more easily understand </w:t>
      </w:r>
      <w:r w:rsidR="008027FC" w:rsidRPr="00DD4827">
        <w:rPr>
          <w:rFonts w:ascii="Times New Roman" w:hAnsi="Times New Roman" w:cs="Times New Roman"/>
          <w:sz w:val="24"/>
          <w:szCs w:val="24"/>
        </w:rPr>
        <w:t>how to apply for a variation</w:t>
      </w:r>
      <w:r w:rsidR="00CC4561" w:rsidRPr="00DD4827">
        <w:rPr>
          <w:rFonts w:ascii="Times New Roman" w:hAnsi="Times New Roman" w:cs="Times New Roman"/>
          <w:sz w:val="24"/>
          <w:szCs w:val="24"/>
        </w:rPr>
        <w:t xml:space="preserve"> of a special permit,</w:t>
      </w:r>
      <w:r w:rsidR="008027FC" w:rsidRPr="00DD4827">
        <w:rPr>
          <w:rFonts w:ascii="Times New Roman" w:hAnsi="Times New Roman" w:cs="Times New Roman"/>
          <w:sz w:val="24"/>
          <w:szCs w:val="24"/>
        </w:rPr>
        <w:t xml:space="preserve"> and the process if the Minister requests further information about an application to vary a </w:t>
      </w:r>
      <w:r w:rsidR="00CC4561" w:rsidRPr="00DD4827">
        <w:rPr>
          <w:rFonts w:ascii="Times New Roman" w:hAnsi="Times New Roman" w:cs="Times New Roman"/>
          <w:sz w:val="24"/>
          <w:szCs w:val="24"/>
        </w:rPr>
        <w:t xml:space="preserve">special </w:t>
      </w:r>
      <w:r w:rsidR="008027FC" w:rsidRPr="00DD4827">
        <w:rPr>
          <w:rFonts w:ascii="Times New Roman" w:hAnsi="Times New Roman" w:cs="Times New Roman"/>
          <w:sz w:val="24"/>
          <w:szCs w:val="24"/>
        </w:rPr>
        <w:t>permit.</w:t>
      </w:r>
      <w:r w:rsidR="00052C5B" w:rsidRPr="00DD4827">
        <w:rPr>
          <w:rFonts w:ascii="Times New Roman" w:hAnsi="Times New Roman" w:cs="Times New Roman"/>
          <w:sz w:val="24"/>
          <w:szCs w:val="24"/>
        </w:rPr>
        <w:t xml:space="preserve"> </w:t>
      </w:r>
      <w:r w:rsidR="00CC4561" w:rsidRPr="00DD4827">
        <w:rPr>
          <w:rFonts w:ascii="Times New Roman" w:hAnsi="Times New Roman" w:cs="Times New Roman"/>
          <w:sz w:val="24"/>
          <w:szCs w:val="24"/>
        </w:rPr>
        <w:t>The provisions are also intended to</w:t>
      </w:r>
      <w:r w:rsidR="00457413" w:rsidRPr="00DD4827">
        <w:rPr>
          <w:rFonts w:ascii="Times New Roman" w:hAnsi="Times New Roman" w:cs="Times New Roman"/>
          <w:sz w:val="24"/>
          <w:szCs w:val="24"/>
        </w:rPr>
        <w:t xml:space="preserve"> </w:t>
      </w:r>
      <w:r w:rsidR="00052C5B" w:rsidRPr="00DD4827">
        <w:rPr>
          <w:rFonts w:ascii="Times New Roman" w:hAnsi="Times New Roman" w:cs="Times New Roman"/>
          <w:sz w:val="24"/>
          <w:szCs w:val="24"/>
        </w:rPr>
        <w:t>streamline</w:t>
      </w:r>
      <w:r w:rsidR="00457413" w:rsidRPr="00DD4827">
        <w:rPr>
          <w:rFonts w:ascii="Times New Roman" w:hAnsi="Times New Roman" w:cs="Times New Roman"/>
          <w:sz w:val="24"/>
          <w:szCs w:val="24"/>
        </w:rPr>
        <w:t>, so far as possible while maintaining consistency with the OECD Decision,</w:t>
      </w:r>
      <w:r w:rsidR="00052C5B" w:rsidRPr="00DD4827">
        <w:rPr>
          <w:rFonts w:ascii="Times New Roman" w:hAnsi="Times New Roman" w:cs="Times New Roman"/>
          <w:sz w:val="24"/>
          <w:szCs w:val="24"/>
        </w:rPr>
        <w:t xml:space="preserve"> the processes and requirements of varying a special permi</w:t>
      </w:r>
      <w:r w:rsidR="00457413" w:rsidRPr="00DD4827">
        <w:rPr>
          <w:rFonts w:ascii="Times New Roman" w:hAnsi="Times New Roman" w:cs="Times New Roman"/>
          <w:sz w:val="24"/>
          <w:szCs w:val="24"/>
        </w:rPr>
        <w:t>t, with</w:t>
      </w:r>
      <w:r w:rsidR="00052C5B" w:rsidRPr="00DD4827">
        <w:rPr>
          <w:rFonts w:ascii="Times New Roman" w:hAnsi="Times New Roman" w:cs="Times New Roman"/>
          <w:sz w:val="24"/>
          <w:szCs w:val="24"/>
        </w:rPr>
        <w:t xml:space="preserve"> t</w:t>
      </w:r>
      <w:r w:rsidR="00457413" w:rsidRPr="00DD4827">
        <w:rPr>
          <w:rFonts w:ascii="Times New Roman" w:hAnsi="Times New Roman" w:cs="Times New Roman"/>
          <w:sz w:val="24"/>
          <w:szCs w:val="24"/>
        </w:rPr>
        <w:t>he process and requirements for varying a</w:t>
      </w:r>
      <w:r w:rsidR="00052C5B" w:rsidRPr="00DD4827">
        <w:rPr>
          <w:rFonts w:ascii="Times New Roman" w:hAnsi="Times New Roman" w:cs="Times New Roman"/>
          <w:sz w:val="24"/>
          <w:szCs w:val="24"/>
        </w:rPr>
        <w:t xml:space="preserve"> Basel permit</w:t>
      </w:r>
      <w:r w:rsidR="00457413" w:rsidRPr="00DD4827">
        <w:rPr>
          <w:rFonts w:ascii="Times New Roman" w:hAnsi="Times New Roman" w:cs="Times New Roman"/>
          <w:sz w:val="24"/>
          <w:szCs w:val="24"/>
        </w:rPr>
        <w:t xml:space="preserve"> under the Act (</w:t>
      </w:r>
      <w:r w:rsidR="00052C5B" w:rsidRPr="00DD4827">
        <w:rPr>
          <w:rFonts w:ascii="Times New Roman" w:hAnsi="Times New Roman" w:cs="Times New Roman"/>
          <w:sz w:val="24"/>
          <w:szCs w:val="24"/>
        </w:rPr>
        <w:t>as amended by the Amending Act</w:t>
      </w:r>
      <w:r w:rsidR="00457413" w:rsidRPr="00DD4827">
        <w:rPr>
          <w:rFonts w:ascii="Times New Roman" w:hAnsi="Times New Roman" w:cs="Times New Roman"/>
          <w:sz w:val="24"/>
          <w:szCs w:val="24"/>
        </w:rPr>
        <w:t>)</w:t>
      </w:r>
      <w:r w:rsidR="00052C5B" w:rsidRPr="00DD4827">
        <w:rPr>
          <w:rFonts w:ascii="Times New Roman" w:hAnsi="Times New Roman" w:cs="Times New Roman"/>
          <w:sz w:val="24"/>
          <w:szCs w:val="24"/>
        </w:rPr>
        <w:t>.</w:t>
      </w:r>
    </w:p>
    <w:p w14:paraId="701C2431" w14:textId="4C8146CA" w:rsidR="00DA6018" w:rsidRPr="00DC5443" w:rsidRDefault="00DA6018" w:rsidP="005B7D64">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36 - Varying special permits on application </w:t>
      </w:r>
    </w:p>
    <w:p w14:paraId="0AB1AC5A" w14:textId="03B38C13" w:rsidR="005B7D64" w:rsidRDefault="006D5CAE" w:rsidP="00DD4827">
      <w:pPr>
        <w:pStyle w:val="ListParagraph"/>
        <w:numPr>
          <w:ilvl w:val="0"/>
          <w:numId w:val="39"/>
        </w:numPr>
        <w:rPr>
          <w:rFonts w:ascii="Times New Roman" w:hAnsi="Times New Roman" w:cs="Times New Roman"/>
          <w:sz w:val="24"/>
          <w:szCs w:val="24"/>
        </w:rPr>
      </w:pPr>
      <w:r w:rsidRPr="00DD4827">
        <w:rPr>
          <w:rFonts w:ascii="Times New Roman" w:hAnsi="Times New Roman" w:cs="Times New Roman"/>
          <w:sz w:val="24"/>
          <w:szCs w:val="24"/>
        </w:rPr>
        <w:t>New subregulation 36(1) allow</w:t>
      </w:r>
      <w:r w:rsidR="00DD4827">
        <w:rPr>
          <w:rFonts w:ascii="Times New Roman" w:hAnsi="Times New Roman" w:cs="Times New Roman"/>
          <w:sz w:val="24"/>
          <w:szCs w:val="24"/>
        </w:rPr>
        <w:t>s</w:t>
      </w:r>
      <w:r w:rsidRPr="00DD4827">
        <w:rPr>
          <w:rFonts w:ascii="Times New Roman" w:hAnsi="Times New Roman" w:cs="Times New Roman"/>
          <w:sz w:val="24"/>
          <w:szCs w:val="24"/>
        </w:rPr>
        <w:t xml:space="preserve"> the Minister, on application by the holder of the permit, to vary </w:t>
      </w:r>
      <w:r w:rsidR="00570F4A" w:rsidRPr="00DD4827">
        <w:rPr>
          <w:rFonts w:ascii="Times New Roman" w:hAnsi="Times New Roman" w:cs="Times New Roman"/>
          <w:sz w:val="24"/>
          <w:szCs w:val="24"/>
        </w:rPr>
        <w:t>a special permit if the Minister:</w:t>
      </w:r>
    </w:p>
    <w:p w14:paraId="1A116E3A" w14:textId="77777777" w:rsidR="00BE72D6" w:rsidRPr="00DD4827" w:rsidRDefault="00BE72D6" w:rsidP="00BE72D6">
      <w:pPr>
        <w:pStyle w:val="ListParagraph"/>
        <w:rPr>
          <w:rFonts w:ascii="Times New Roman" w:hAnsi="Times New Roman" w:cs="Times New Roman"/>
          <w:sz w:val="24"/>
          <w:szCs w:val="24"/>
        </w:rPr>
      </w:pPr>
    </w:p>
    <w:p w14:paraId="348AC481" w14:textId="04DFC916" w:rsidR="00570F4A" w:rsidRPr="00DC5443" w:rsidRDefault="00570F4A" w:rsidP="00BE72D6">
      <w:pPr>
        <w:pStyle w:val="ListParagraph"/>
        <w:numPr>
          <w:ilvl w:val="0"/>
          <w:numId w:val="24"/>
        </w:numPr>
        <w:ind w:left="1080"/>
        <w:rPr>
          <w:rFonts w:ascii="Times New Roman" w:hAnsi="Times New Roman" w:cs="Times New Roman"/>
          <w:sz w:val="24"/>
          <w:szCs w:val="24"/>
        </w:rPr>
      </w:pPr>
      <w:r w:rsidRPr="00DC5443">
        <w:rPr>
          <w:rFonts w:ascii="Times New Roman" w:hAnsi="Times New Roman" w:cs="Times New Roman"/>
          <w:sz w:val="24"/>
          <w:szCs w:val="24"/>
        </w:rPr>
        <w:lastRenderedPageBreak/>
        <w:t xml:space="preserve">is satisfied that, if the Minister were asked to grant the special permit </w:t>
      </w:r>
      <w:r w:rsidR="00860CC5" w:rsidRPr="00DC5443">
        <w:rPr>
          <w:rFonts w:ascii="Times New Roman" w:hAnsi="Times New Roman" w:cs="Times New Roman"/>
          <w:sz w:val="24"/>
          <w:szCs w:val="24"/>
        </w:rPr>
        <w:t>as it was proposed to be varied, the Minister would decide to grant to permit; and</w:t>
      </w:r>
    </w:p>
    <w:p w14:paraId="1831FF00" w14:textId="77777777" w:rsidR="00457413" w:rsidRPr="00DC5443" w:rsidRDefault="00457413" w:rsidP="00BE72D6">
      <w:pPr>
        <w:pStyle w:val="ListParagraph"/>
        <w:ind w:left="1080"/>
        <w:rPr>
          <w:rFonts w:ascii="Times New Roman" w:hAnsi="Times New Roman" w:cs="Times New Roman"/>
          <w:sz w:val="24"/>
          <w:szCs w:val="24"/>
        </w:rPr>
      </w:pPr>
    </w:p>
    <w:p w14:paraId="309CE274" w14:textId="6C7416CE" w:rsidR="00860CC5" w:rsidRDefault="00860CC5" w:rsidP="00BE72D6">
      <w:pPr>
        <w:pStyle w:val="ListParagraph"/>
        <w:numPr>
          <w:ilvl w:val="0"/>
          <w:numId w:val="24"/>
        </w:numPr>
        <w:ind w:left="1080"/>
        <w:rPr>
          <w:rFonts w:ascii="Times New Roman" w:hAnsi="Times New Roman" w:cs="Times New Roman"/>
          <w:sz w:val="24"/>
          <w:szCs w:val="24"/>
        </w:rPr>
      </w:pPr>
      <w:r w:rsidRPr="00DC5443">
        <w:rPr>
          <w:rFonts w:ascii="Times New Roman" w:hAnsi="Times New Roman" w:cs="Times New Roman"/>
          <w:sz w:val="24"/>
          <w:szCs w:val="24"/>
        </w:rPr>
        <w:t>has taken into account any relevant public comments received in response to an invitation under paragraph 33(1)(aa) of the Act about the application.</w:t>
      </w:r>
    </w:p>
    <w:p w14:paraId="3C9BBDCB" w14:textId="77777777" w:rsidR="00DD4827" w:rsidRPr="00DC5443" w:rsidRDefault="00DD4827" w:rsidP="00DD4827">
      <w:pPr>
        <w:pStyle w:val="ListParagraph"/>
        <w:rPr>
          <w:rFonts w:ascii="Times New Roman" w:hAnsi="Times New Roman" w:cs="Times New Roman"/>
          <w:sz w:val="24"/>
          <w:szCs w:val="24"/>
        </w:rPr>
      </w:pPr>
    </w:p>
    <w:p w14:paraId="37BFD13E" w14:textId="1563435E" w:rsidR="00860CC5" w:rsidRDefault="00B84060" w:rsidP="00DD4827">
      <w:pPr>
        <w:pStyle w:val="ListParagraph"/>
        <w:numPr>
          <w:ilvl w:val="0"/>
          <w:numId w:val="39"/>
        </w:numPr>
        <w:rPr>
          <w:rFonts w:ascii="Times New Roman" w:hAnsi="Times New Roman" w:cs="Times New Roman"/>
          <w:sz w:val="24"/>
          <w:szCs w:val="24"/>
        </w:rPr>
      </w:pPr>
      <w:r w:rsidRPr="00DD4827">
        <w:rPr>
          <w:rFonts w:ascii="Times New Roman" w:hAnsi="Times New Roman" w:cs="Times New Roman"/>
          <w:sz w:val="24"/>
          <w:szCs w:val="24"/>
        </w:rPr>
        <w:t xml:space="preserve">The note following subregulation 36(1) </w:t>
      </w:r>
      <w:r w:rsidR="004E5FF9" w:rsidRPr="00DD4827">
        <w:rPr>
          <w:rFonts w:ascii="Times New Roman" w:hAnsi="Times New Roman" w:cs="Times New Roman"/>
          <w:sz w:val="24"/>
          <w:szCs w:val="24"/>
        </w:rPr>
        <w:t>provide</w:t>
      </w:r>
      <w:r w:rsidR="00DD4827">
        <w:rPr>
          <w:rFonts w:ascii="Times New Roman" w:hAnsi="Times New Roman" w:cs="Times New Roman"/>
          <w:sz w:val="24"/>
          <w:szCs w:val="24"/>
        </w:rPr>
        <w:t>s</w:t>
      </w:r>
      <w:r w:rsidR="004E5FF9" w:rsidRPr="00DD4827">
        <w:rPr>
          <w:rFonts w:ascii="Times New Roman" w:hAnsi="Times New Roman" w:cs="Times New Roman"/>
          <w:sz w:val="24"/>
          <w:szCs w:val="24"/>
        </w:rPr>
        <w:t xml:space="preserve"> examples of variations to a special permit that may be requested by the permit holder.</w:t>
      </w:r>
    </w:p>
    <w:p w14:paraId="1C1C38C1" w14:textId="77777777" w:rsidR="00DD4827" w:rsidRPr="00DD4827" w:rsidRDefault="00DD4827" w:rsidP="00DD4827">
      <w:pPr>
        <w:pStyle w:val="ListParagraph"/>
        <w:rPr>
          <w:rFonts w:ascii="Times New Roman" w:hAnsi="Times New Roman" w:cs="Times New Roman"/>
          <w:sz w:val="24"/>
          <w:szCs w:val="24"/>
        </w:rPr>
      </w:pPr>
    </w:p>
    <w:p w14:paraId="64A644D7" w14:textId="59ABCE8F" w:rsidR="00CD22B3" w:rsidRDefault="004E5FF9" w:rsidP="00CD22B3">
      <w:pPr>
        <w:pStyle w:val="ListParagraph"/>
        <w:numPr>
          <w:ilvl w:val="0"/>
          <w:numId w:val="39"/>
        </w:numPr>
        <w:rPr>
          <w:rFonts w:ascii="Times New Roman" w:hAnsi="Times New Roman" w:cs="Times New Roman"/>
          <w:sz w:val="24"/>
          <w:szCs w:val="24"/>
        </w:rPr>
      </w:pPr>
      <w:r w:rsidRPr="00DD4827">
        <w:rPr>
          <w:rFonts w:ascii="Times New Roman" w:hAnsi="Times New Roman" w:cs="Times New Roman"/>
          <w:sz w:val="24"/>
          <w:szCs w:val="24"/>
        </w:rPr>
        <w:t xml:space="preserve">New subregulation 36(2) </w:t>
      </w:r>
      <w:r w:rsidR="00CA0B99" w:rsidRPr="00DD4827">
        <w:rPr>
          <w:rFonts w:ascii="Times New Roman" w:hAnsi="Times New Roman" w:cs="Times New Roman"/>
          <w:sz w:val="24"/>
          <w:szCs w:val="24"/>
        </w:rPr>
        <w:t>require</w:t>
      </w:r>
      <w:r w:rsidR="00DD4827">
        <w:rPr>
          <w:rFonts w:ascii="Times New Roman" w:hAnsi="Times New Roman" w:cs="Times New Roman"/>
          <w:sz w:val="24"/>
          <w:szCs w:val="24"/>
        </w:rPr>
        <w:t>s</w:t>
      </w:r>
      <w:r w:rsidR="00CA0B99" w:rsidRPr="00DD4827">
        <w:rPr>
          <w:rFonts w:ascii="Times New Roman" w:hAnsi="Times New Roman" w:cs="Times New Roman"/>
          <w:sz w:val="24"/>
          <w:szCs w:val="24"/>
        </w:rPr>
        <w:t xml:space="preserve"> an application</w:t>
      </w:r>
      <w:r w:rsidR="00711C6F" w:rsidRPr="00DD4827">
        <w:rPr>
          <w:rFonts w:ascii="Times New Roman" w:hAnsi="Times New Roman" w:cs="Times New Roman"/>
          <w:sz w:val="24"/>
          <w:szCs w:val="24"/>
        </w:rPr>
        <w:t xml:space="preserve"> to vary a special permit to be made in the </w:t>
      </w:r>
      <w:r w:rsidR="004E4381" w:rsidRPr="00DD4827">
        <w:rPr>
          <w:rFonts w:ascii="Times New Roman" w:hAnsi="Times New Roman" w:cs="Times New Roman"/>
          <w:sz w:val="24"/>
          <w:szCs w:val="24"/>
        </w:rPr>
        <w:t xml:space="preserve">form approved by the Minister and set out, or be accompanied by, such information in relation to the proposed variation as is required by the form. </w:t>
      </w:r>
    </w:p>
    <w:p w14:paraId="2F2037B7" w14:textId="77777777" w:rsidR="00CD22B3" w:rsidRDefault="00CD22B3" w:rsidP="00CD22B3">
      <w:pPr>
        <w:pStyle w:val="ListParagraph"/>
        <w:rPr>
          <w:rFonts w:ascii="Times New Roman" w:hAnsi="Times New Roman" w:cs="Times New Roman"/>
          <w:sz w:val="24"/>
          <w:szCs w:val="24"/>
        </w:rPr>
      </w:pPr>
    </w:p>
    <w:p w14:paraId="21B42DD6" w14:textId="092C134B" w:rsidR="00331DA0" w:rsidRPr="00CD22B3" w:rsidRDefault="00331DA0" w:rsidP="00CD22B3">
      <w:pPr>
        <w:pStyle w:val="ListParagraph"/>
        <w:numPr>
          <w:ilvl w:val="0"/>
          <w:numId w:val="39"/>
        </w:numPr>
        <w:rPr>
          <w:rFonts w:ascii="Times New Roman" w:hAnsi="Times New Roman" w:cs="Times New Roman"/>
          <w:sz w:val="24"/>
          <w:szCs w:val="24"/>
        </w:rPr>
      </w:pPr>
      <w:r w:rsidRPr="00CD22B3">
        <w:rPr>
          <w:rFonts w:ascii="Times New Roman" w:hAnsi="Times New Roman" w:cs="Times New Roman"/>
          <w:sz w:val="24"/>
          <w:szCs w:val="24"/>
        </w:rPr>
        <w:t>New subregulation 36(3)</w:t>
      </w:r>
      <w:r w:rsidRPr="00DC5443">
        <w:t xml:space="preserve"> </w:t>
      </w:r>
      <w:r w:rsidRPr="00CD22B3">
        <w:rPr>
          <w:rFonts w:ascii="Times New Roman" w:hAnsi="Times New Roman" w:cs="Times New Roman"/>
          <w:sz w:val="24"/>
          <w:szCs w:val="24"/>
        </w:rPr>
        <w:t>provide</w:t>
      </w:r>
      <w:r w:rsidR="00CD22B3">
        <w:rPr>
          <w:rFonts w:ascii="Times New Roman" w:hAnsi="Times New Roman" w:cs="Times New Roman"/>
          <w:sz w:val="24"/>
          <w:szCs w:val="24"/>
        </w:rPr>
        <w:t>s</w:t>
      </w:r>
      <w:r w:rsidRPr="00CD22B3">
        <w:rPr>
          <w:rFonts w:ascii="Times New Roman" w:hAnsi="Times New Roman" w:cs="Times New Roman"/>
          <w:sz w:val="24"/>
          <w:szCs w:val="24"/>
        </w:rPr>
        <w:t xml:space="preserve"> that regulation 33, which deals with other conditions that may be specified in special permits, applies to the imposition or variation of a condition under this regulation as if it were imposed at the time of granting the permit.</w:t>
      </w:r>
    </w:p>
    <w:p w14:paraId="71753E6A" w14:textId="1FF89B83" w:rsidR="00CB7DDC" w:rsidRPr="00DC5443" w:rsidRDefault="005045AC" w:rsidP="00311ECD">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37 - Minister may request further information about application</w:t>
      </w:r>
    </w:p>
    <w:p w14:paraId="1F72B11B" w14:textId="26A9D4A5" w:rsidR="005045AC" w:rsidRDefault="005045AC" w:rsidP="00826B9F">
      <w:pPr>
        <w:pStyle w:val="ListParagraph"/>
        <w:numPr>
          <w:ilvl w:val="0"/>
          <w:numId w:val="39"/>
        </w:numPr>
        <w:rPr>
          <w:rFonts w:ascii="Times New Roman" w:hAnsi="Times New Roman" w:cs="Times New Roman"/>
          <w:sz w:val="24"/>
          <w:szCs w:val="24"/>
        </w:rPr>
      </w:pPr>
      <w:r w:rsidRPr="00826B9F">
        <w:rPr>
          <w:rFonts w:ascii="Times New Roman" w:hAnsi="Times New Roman" w:cs="Times New Roman"/>
          <w:sz w:val="24"/>
          <w:szCs w:val="24"/>
        </w:rPr>
        <w:t xml:space="preserve">New regulation 37 </w:t>
      </w:r>
      <w:r w:rsidR="009942A1">
        <w:rPr>
          <w:rFonts w:ascii="Times New Roman" w:hAnsi="Times New Roman" w:cs="Times New Roman"/>
          <w:sz w:val="24"/>
          <w:szCs w:val="24"/>
        </w:rPr>
        <w:t>is</w:t>
      </w:r>
      <w:r w:rsidRPr="00826B9F">
        <w:rPr>
          <w:rFonts w:ascii="Times New Roman" w:hAnsi="Times New Roman" w:cs="Times New Roman"/>
          <w:sz w:val="24"/>
          <w:szCs w:val="24"/>
        </w:rPr>
        <w:t xml:space="preserve"> the equivalent of new regulation 11 (see item </w:t>
      </w:r>
      <w:r w:rsidR="00331DA0" w:rsidRPr="00826B9F">
        <w:rPr>
          <w:rFonts w:ascii="Times New Roman" w:hAnsi="Times New Roman" w:cs="Times New Roman"/>
          <w:sz w:val="24"/>
          <w:szCs w:val="24"/>
        </w:rPr>
        <w:t>33</w:t>
      </w:r>
      <w:r w:rsidRPr="00826B9F">
        <w:rPr>
          <w:rFonts w:ascii="Times New Roman" w:hAnsi="Times New Roman" w:cs="Times New Roman"/>
          <w:sz w:val="24"/>
          <w:szCs w:val="24"/>
        </w:rPr>
        <w:t xml:space="preserve">) </w:t>
      </w:r>
      <w:r w:rsidR="00EE455F" w:rsidRPr="00826B9F">
        <w:rPr>
          <w:rFonts w:ascii="Times New Roman" w:hAnsi="Times New Roman" w:cs="Times New Roman"/>
          <w:sz w:val="24"/>
          <w:szCs w:val="24"/>
        </w:rPr>
        <w:t xml:space="preserve">in respect of applications to vary a special permit. </w:t>
      </w:r>
    </w:p>
    <w:p w14:paraId="5C4F85F2" w14:textId="77777777" w:rsidR="009942A1" w:rsidRPr="00826B9F" w:rsidRDefault="009942A1" w:rsidP="009942A1">
      <w:pPr>
        <w:pStyle w:val="ListParagraph"/>
        <w:rPr>
          <w:rFonts w:ascii="Times New Roman" w:hAnsi="Times New Roman" w:cs="Times New Roman"/>
          <w:sz w:val="24"/>
          <w:szCs w:val="24"/>
        </w:rPr>
      </w:pPr>
    </w:p>
    <w:p w14:paraId="45294D17" w14:textId="53FE6C4C" w:rsidR="00EE455F" w:rsidRDefault="00EE455F" w:rsidP="009942A1">
      <w:pPr>
        <w:pStyle w:val="ListParagraph"/>
        <w:numPr>
          <w:ilvl w:val="0"/>
          <w:numId w:val="39"/>
        </w:numPr>
        <w:rPr>
          <w:rFonts w:ascii="Times New Roman" w:hAnsi="Times New Roman" w:cs="Times New Roman"/>
          <w:sz w:val="24"/>
          <w:szCs w:val="24"/>
        </w:rPr>
      </w:pPr>
      <w:r w:rsidRPr="009942A1">
        <w:rPr>
          <w:rFonts w:ascii="Times New Roman" w:hAnsi="Times New Roman" w:cs="Times New Roman"/>
          <w:sz w:val="24"/>
          <w:szCs w:val="24"/>
        </w:rPr>
        <w:t>New subregulation 37(1) allow</w:t>
      </w:r>
      <w:r w:rsidR="009942A1">
        <w:rPr>
          <w:rFonts w:ascii="Times New Roman" w:hAnsi="Times New Roman" w:cs="Times New Roman"/>
          <w:sz w:val="24"/>
          <w:szCs w:val="24"/>
        </w:rPr>
        <w:t>s</w:t>
      </w:r>
      <w:r w:rsidRPr="009942A1">
        <w:rPr>
          <w:rFonts w:ascii="Times New Roman" w:hAnsi="Times New Roman" w:cs="Times New Roman"/>
          <w:sz w:val="24"/>
          <w:szCs w:val="24"/>
        </w:rPr>
        <w:t xml:space="preserve"> the Minister to request the applicant provide further information in relation to an application. The request must be made within 60 days</w:t>
      </w:r>
      <w:r w:rsidR="000C2C77" w:rsidRPr="009942A1">
        <w:rPr>
          <w:rFonts w:ascii="Times New Roman" w:hAnsi="Times New Roman" w:cs="Times New Roman"/>
          <w:sz w:val="24"/>
          <w:szCs w:val="24"/>
        </w:rPr>
        <w:t xml:space="preserve"> after the day</w:t>
      </w:r>
      <w:r w:rsidRPr="009942A1">
        <w:rPr>
          <w:rFonts w:ascii="Times New Roman" w:hAnsi="Times New Roman" w:cs="Times New Roman"/>
          <w:sz w:val="24"/>
          <w:szCs w:val="24"/>
        </w:rPr>
        <w:t xml:space="preserve"> of the Minister receiving the application.</w:t>
      </w:r>
    </w:p>
    <w:p w14:paraId="628D7660" w14:textId="77777777" w:rsidR="009942A1" w:rsidRPr="009942A1" w:rsidRDefault="009942A1" w:rsidP="009942A1">
      <w:pPr>
        <w:pStyle w:val="ListParagraph"/>
        <w:rPr>
          <w:rFonts w:ascii="Times New Roman" w:hAnsi="Times New Roman" w:cs="Times New Roman"/>
          <w:sz w:val="24"/>
          <w:szCs w:val="24"/>
        </w:rPr>
      </w:pPr>
    </w:p>
    <w:p w14:paraId="2B18A4AF" w14:textId="3CE3DB74" w:rsidR="000C2C77" w:rsidRDefault="000C2C77" w:rsidP="009942A1">
      <w:pPr>
        <w:pStyle w:val="ListParagraph"/>
        <w:numPr>
          <w:ilvl w:val="0"/>
          <w:numId w:val="39"/>
        </w:numPr>
        <w:rPr>
          <w:rFonts w:ascii="Times New Roman" w:hAnsi="Times New Roman" w:cs="Times New Roman"/>
          <w:sz w:val="24"/>
          <w:szCs w:val="24"/>
        </w:rPr>
      </w:pPr>
      <w:r w:rsidRPr="009942A1">
        <w:rPr>
          <w:rFonts w:ascii="Times New Roman" w:hAnsi="Times New Roman" w:cs="Times New Roman"/>
          <w:sz w:val="24"/>
          <w:szCs w:val="24"/>
        </w:rPr>
        <w:t>If the</w:t>
      </w:r>
      <w:r w:rsidR="00E639D2" w:rsidRPr="00DC5443">
        <w:t xml:space="preserve"> </w:t>
      </w:r>
      <w:r w:rsidR="00E639D2" w:rsidRPr="009942A1">
        <w:rPr>
          <w:rFonts w:ascii="Times New Roman" w:hAnsi="Times New Roman" w:cs="Times New Roman"/>
          <w:sz w:val="24"/>
          <w:szCs w:val="24"/>
        </w:rPr>
        <w:t xml:space="preserve">Minister requests additional information of an applicant under this </w:t>
      </w:r>
      <w:r w:rsidR="003D62EA" w:rsidRPr="009942A1">
        <w:rPr>
          <w:rFonts w:ascii="Times New Roman" w:hAnsi="Times New Roman" w:cs="Times New Roman"/>
          <w:sz w:val="24"/>
          <w:szCs w:val="24"/>
        </w:rPr>
        <w:t>regulation</w:t>
      </w:r>
      <w:r w:rsidR="00E639D2" w:rsidRPr="009942A1">
        <w:rPr>
          <w:rFonts w:ascii="Times New Roman" w:hAnsi="Times New Roman" w:cs="Times New Roman"/>
          <w:sz w:val="24"/>
          <w:szCs w:val="24"/>
        </w:rPr>
        <w:t xml:space="preserve">, the decision period for the application </w:t>
      </w:r>
      <w:r w:rsidR="0074210E">
        <w:rPr>
          <w:rFonts w:ascii="Times New Roman" w:hAnsi="Times New Roman" w:cs="Times New Roman"/>
          <w:sz w:val="24"/>
          <w:szCs w:val="24"/>
        </w:rPr>
        <w:t>is</w:t>
      </w:r>
      <w:r w:rsidR="00E639D2" w:rsidRPr="009942A1">
        <w:rPr>
          <w:rFonts w:ascii="Times New Roman" w:hAnsi="Times New Roman" w:cs="Times New Roman"/>
          <w:sz w:val="24"/>
          <w:szCs w:val="24"/>
        </w:rPr>
        <w:t xml:space="preserve"> paused until the request is complied with. If the request is not complied within 60 days</w:t>
      </w:r>
      <w:r w:rsidR="003D62EA" w:rsidRPr="009942A1">
        <w:rPr>
          <w:rFonts w:ascii="Times New Roman" w:hAnsi="Times New Roman" w:cs="Times New Roman"/>
          <w:sz w:val="24"/>
          <w:szCs w:val="24"/>
        </w:rPr>
        <w:t xml:space="preserve"> after the day the request is made</w:t>
      </w:r>
      <w:r w:rsidR="00E639D2" w:rsidRPr="009942A1">
        <w:rPr>
          <w:rFonts w:ascii="Times New Roman" w:hAnsi="Times New Roman" w:cs="Times New Roman"/>
          <w:sz w:val="24"/>
          <w:szCs w:val="24"/>
        </w:rPr>
        <w:t>, the application would be taken to be withdrawn</w:t>
      </w:r>
      <w:r w:rsidR="004C2652">
        <w:rPr>
          <w:rFonts w:ascii="Times New Roman" w:hAnsi="Times New Roman" w:cs="Times New Roman"/>
          <w:sz w:val="24"/>
          <w:szCs w:val="24"/>
        </w:rPr>
        <w:t xml:space="preserve"> (new subregulation 37(2))</w:t>
      </w:r>
      <w:r w:rsidR="00E639D2" w:rsidRPr="009942A1">
        <w:rPr>
          <w:rFonts w:ascii="Times New Roman" w:hAnsi="Times New Roman" w:cs="Times New Roman"/>
          <w:sz w:val="24"/>
          <w:szCs w:val="24"/>
        </w:rPr>
        <w:t>.</w:t>
      </w:r>
    </w:p>
    <w:p w14:paraId="0C66B6E7" w14:textId="0579813D" w:rsidR="004C2652" w:rsidRDefault="004C2652" w:rsidP="004C2652">
      <w:pPr>
        <w:pStyle w:val="ListParagraph"/>
        <w:rPr>
          <w:rFonts w:ascii="Times New Roman" w:hAnsi="Times New Roman" w:cs="Times New Roman"/>
          <w:sz w:val="24"/>
          <w:szCs w:val="24"/>
        </w:rPr>
      </w:pPr>
    </w:p>
    <w:p w14:paraId="7FC05428" w14:textId="12146624" w:rsidR="004C2652" w:rsidRPr="009942A1" w:rsidRDefault="004C2652" w:rsidP="009942A1">
      <w:pPr>
        <w:pStyle w:val="ListParagraph"/>
        <w:numPr>
          <w:ilvl w:val="0"/>
          <w:numId w:val="39"/>
        </w:numPr>
        <w:rPr>
          <w:rFonts w:ascii="Times New Roman" w:hAnsi="Times New Roman" w:cs="Times New Roman"/>
          <w:sz w:val="24"/>
          <w:szCs w:val="24"/>
        </w:rPr>
      </w:pPr>
      <w:r w:rsidRPr="004C2652">
        <w:rPr>
          <w:rFonts w:ascii="Times New Roman" w:hAnsi="Times New Roman" w:cs="Times New Roman"/>
          <w:sz w:val="24"/>
          <w:szCs w:val="24"/>
        </w:rPr>
        <w:t xml:space="preserve">If the decision period is paused under new regulation 37, the Minister </w:t>
      </w:r>
      <w:r>
        <w:rPr>
          <w:rFonts w:ascii="Times New Roman" w:hAnsi="Times New Roman" w:cs="Times New Roman"/>
          <w:sz w:val="24"/>
          <w:szCs w:val="24"/>
        </w:rPr>
        <w:t xml:space="preserve">is </w:t>
      </w:r>
      <w:r w:rsidRPr="004C2652">
        <w:rPr>
          <w:rFonts w:ascii="Times New Roman" w:hAnsi="Times New Roman" w:cs="Times New Roman"/>
          <w:sz w:val="24"/>
          <w:szCs w:val="24"/>
        </w:rPr>
        <w:t>required, as soon as practicable, to notify the competent authority of the exporting country (for special import permits and special transit permits) and the competent authority of the importing country and any transit countries (for special export permits) of the pause (new subregulation 37(3)).</w:t>
      </w:r>
    </w:p>
    <w:p w14:paraId="141B3793" w14:textId="05E3616B" w:rsidR="003D62EA" w:rsidRDefault="003D62EA" w:rsidP="00311ECD">
      <w:pPr>
        <w:rPr>
          <w:rFonts w:ascii="Times New Roman" w:hAnsi="Times New Roman" w:cs="Times New Roman"/>
          <w:b/>
          <w:bCs/>
          <w:sz w:val="24"/>
          <w:szCs w:val="24"/>
        </w:rPr>
      </w:pPr>
      <w:r w:rsidRPr="003D62EA">
        <w:rPr>
          <w:rFonts w:ascii="Times New Roman" w:hAnsi="Times New Roman" w:cs="Times New Roman"/>
          <w:b/>
          <w:bCs/>
          <w:sz w:val="24"/>
          <w:szCs w:val="24"/>
        </w:rPr>
        <w:t>Item [8</w:t>
      </w:r>
      <w:r w:rsidR="0096007A">
        <w:rPr>
          <w:rFonts w:ascii="Times New Roman" w:hAnsi="Times New Roman" w:cs="Times New Roman"/>
          <w:b/>
          <w:bCs/>
          <w:sz w:val="24"/>
          <w:szCs w:val="24"/>
        </w:rPr>
        <w:t>6</w:t>
      </w:r>
      <w:r w:rsidRPr="003D62EA">
        <w:rPr>
          <w:rFonts w:ascii="Times New Roman" w:hAnsi="Times New Roman" w:cs="Times New Roman"/>
          <w:b/>
          <w:bCs/>
          <w:sz w:val="24"/>
          <w:szCs w:val="24"/>
        </w:rPr>
        <w:t>] - Subregulation 38(1)</w:t>
      </w:r>
    </w:p>
    <w:p w14:paraId="0DD3FE1C" w14:textId="26EC83E9" w:rsidR="0096007A" w:rsidRDefault="00FB5C4E" w:rsidP="0074210E">
      <w:pPr>
        <w:pStyle w:val="ListParagraph"/>
        <w:numPr>
          <w:ilvl w:val="0"/>
          <w:numId w:val="39"/>
        </w:numPr>
        <w:rPr>
          <w:rFonts w:ascii="Times New Roman" w:hAnsi="Times New Roman" w:cs="Times New Roman"/>
          <w:sz w:val="24"/>
          <w:szCs w:val="24"/>
        </w:rPr>
      </w:pPr>
      <w:r w:rsidRPr="0074210E">
        <w:rPr>
          <w:rFonts w:ascii="Times New Roman" w:hAnsi="Times New Roman" w:cs="Times New Roman"/>
          <w:sz w:val="24"/>
          <w:szCs w:val="24"/>
        </w:rPr>
        <w:t>Item 8</w:t>
      </w:r>
      <w:r w:rsidR="0096007A" w:rsidRPr="0074210E">
        <w:rPr>
          <w:rFonts w:ascii="Times New Roman" w:hAnsi="Times New Roman" w:cs="Times New Roman"/>
          <w:sz w:val="24"/>
          <w:szCs w:val="24"/>
        </w:rPr>
        <w:t>6</w:t>
      </w:r>
      <w:r w:rsidRPr="0074210E">
        <w:rPr>
          <w:rFonts w:ascii="Times New Roman" w:hAnsi="Times New Roman" w:cs="Times New Roman"/>
          <w:sz w:val="24"/>
          <w:szCs w:val="24"/>
        </w:rPr>
        <w:t xml:space="preserve"> amend</w:t>
      </w:r>
      <w:r w:rsidR="0074210E">
        <w:rPr>
          <w:rFonts w:ascii="Times New Roman" w:hAnsi="Times New Roman" w:cs="Times New Roman"/>
          <w:sz w:val="24"/>
          <w:szCs w:val="24"/>
        </w:rPr>
        <w:t>s</w:t>
      </w:r>
      <w:r w:rsidRPr="0074210E">
        <w:rPr>
          <w:rFonts w:ascii="Times New Roman" w:hAnsi="Times New Roman" w:cs="Times New Roman"/>
          <w:sz w:val="24"/>
          <w:szCs w:val="24"/>
        </w:rPr>
        <w:t xml:space="preserve"> subregulation 38(1) of the OECD Regulations to omit “a variation application” and substitute</w:t>
      </w:r>
      <w:r w:rsidR="0074210E">
        <w:rPr>
          <w:rFonts w:ascii="Times New Roman" w:hAnsi="Times New Roman" w:cs="Times New Roman"/>
          <w:sz w:val="24"/>
          <w:szCs w:val="24"/>
        </w:rPr>
        <w:t>s</w:t>
      </w:r>
      <w:r w:rsidRPr="0074210E">
        <w:rPr>
          <w:rFonts w:ascii="Times New Roman" w:hAnsi="Times New Roman" w:cs="Times New Roman"/>
          <w:sz w:val="24"/>
          <w:szCs w:val="24"/>
        </w:rPr>
        <w:t xml:space="preserve"> it with “an application to vary a special permit”. </w:t>
      </w:r>
    </w:p>
    <w:p w14:paraId="5A8D43BB" w14:textId="77777777" w:rsidR="0074210E" w:rsidRPr="0074210E" w:rsidRDefault="0074210E" w:rsidP="0074210E">
      <w:pPr>
        <w:pStyle w:val="ListParagraph"/>
        <w:rPr>
          <w:rFonts w:ascii="Times New Roman" w:hAnsi="Times New Roman" w:cs="Times New Roman"/>
          <w:sz w:val="24"/>
          <w:szCs w:val="24"/>
        </w:rPr>
      </w:pPr>
    </w:p>
    <w:p w14:paraId="096A1431" w14:textId="309D8B0F" w:rsidR="00FB5C4E" w:rsidRPr="0074210E" w:rsidRDefault="00FB5C4E" w:rsidP="0074210E">
      <w:pPr>
        <w:pStyle w:val="ListParagraph"/>
        <w:numPr>
          <w:ilvl w:val="0"/>
          <w:numId w:val="39"/>
        </w:numPr>
        <w:rPr>
          <w:rFonts w:ascii="Times New Roman" w:hAnsi="Times New Roman" w:cs="Times New Roman"/>
          <w:sz w:val="24"/>
          <w:szCs w:val="24"/>
        </w:rPr>
      </w:pPr>
      <w:r w:rsidRPr="0074210E">
        <w:rPr>
          <w:rFonts w:ascii="Times New Roman" w:hAnsi="Times New Roman" w:cs="Times New Roman"/>
          <w:sz w:val="24"/>
          <w:szCs w:val="24"/>
        </w:rPr>
        <w:t xml:space="preserve">This </w:t>
      </w:r>
      <w:r w:rsidR="0074210E">
        <w:rPr>
          <w:rFonts w:ascii="Times New Roman" w:hAnsi="Times New Roman" w:cs="Times New Roman"/>
          <w:sz w:val="24"/>
          <w:szCs w:val="24"/>
        </w:rPr>
        <w:t>is</w:t>
      </w:r>
      <w:r w:rsidRPr="0074210E">
        <w:rPr>
          <w:rFonts w:ascii="Times New Roman" w:hAnsi="Times New Roman" w:cs="Times New Roman"/>
          <w:sz w:val="24"/>
          <w:szCs w:val="24"/>
        </w:rPr>
        <w:t xml:space="preserve"> an editorial amendment to improve the clarity of this subregulation. </w:t>
      </w:r>
    </w:p>
    <w:p w14:paraId="7C1B214E" w14:textId="77777777" w:rsidR="004C2652" w:rsidRDefault="004C2652" w:rsidP="00FB5C4E">
      <w:pPr>
        <w:rPr>
          <w:rFonts w:ascii="Times New Roman" w:hAnsi="Times New Roman" w:cs="Times New Roman"/>
          <w:b/>
          <w:bCs/>
          <w:sz w:val="24"/>
          <w:szCs w:val="24"/>
        </w:rPr>
      </w:pPr>
    </w:p>
    <w:p w14:paraId="352855C7" w14:textId="77777777" w:rsidR="004C2652" w:rsidRDefault="004C2652" w:rsidP="00FB5C4E">
      <w:pPr>
        <w:rPr>
          <w:rFonts w:ascii="Times New Roman" w:hAnsi="Times New Roman" w:cs="Times New Roman"/>
          <w:b/>
          <w:bCs/>
          <w:sz w:val="24"/>
          <w:szCs w:val="24"/>
        </w:rPr>
      </w:pPr>
    </w:p>
    <w:p w14:paraId="3B2D5E0E" w14:textId="77777777" w:rsidR="004C2652" w:rsidRDefault="004C2652" w:rsidP="00FB5C4E">
      <w:pPr>
        <w:rPr>
          <w:rFonts w:ascii="Times New Roman" w:hAnsi="Times New Roman" w:cs="Times New Roman"/>
          <w:b/>
          <w:bCs/>
          <w:sz w:val="24"/>
          <w:szCs w:val="24"/>
        </w:rPr>
      </w:pPr>
    </w:p>
    <w:p w14:paraId="7197AA4B" w14:textId="676F7D78" w:rsidR="0096007A" w:rsidRPr="00DC5443" w:rsidRDefault="0096007A" w:rsidP="00FB5C4E">
      <w:pPr>
        <w:rPr>
          <w:rFonts w:ascii="Times New Roman" w:hAnsi="Times New Roman" w:cs="Times New Roman"/>
          <w:b/>
          <w:bCs/>
          <w:sz w:val="24"/>
          <w:szCs w:val="24"/>
        </w:rPr>
      </w:pPr>
      <w:r w:rsidRPr="00DC5443">
        <w:rPr>
          <w:rFonts w:ascii="Times New Roman" w:hAnsi="Times New Roman" w:cs="Times New Roman"/>
          <w:b/>
          <w:bCs/>
          <w:sz w:val="24"/>
          <w:szCs w:val="24"/>
        </w:rPr>
        <w:lastRenderedPageBreak/>
        <w:t>Item [87] – Paragraph 38(2)(a)</w:t>
      </w:r>
    </w:p>
    <w:p w14:paraId="3C52685A" w14:textId="22FD8683" w:rsidR="0096007A" w:rsidRDefault="00CC4561" w:rsidP="00391C0D">
      <w:pPr>
        <w:pStyle w:val="ListParagraph"/>
        <w:numPr>
          <w:ilvl w:val="0"/>
          <w:numId w:val="39"/>
        </w:numPr>
        <w:rPr>
          <w:rFonts w:ascii="Times New Roman" w:hAnsi="Times New Roman" w:cs="Times New Roman"/>
          <w:sz w:val="24"/>
          <w:szCs w:val="24"/>
        </w:rPr>
      </w:pPr>
      <w:r w:rsidRPr="00391C0D">
        <w:rPr>
          <w:rFonts w:ascii="Times New Roman" w:hAnsi="Times New Roman" w:cs="Times New Roman"/>
          <w:sz w:val="24"/>
          <w:szCs w:val="24"/>
        </w:rPr>
        <w:t>Regulation 38 of the OECD Regulations sets out the acknowledgement and notification requirements for the Minister once an application to vary a special permit has been received.</w:t>
      </w:r>
    </w:p>
    <w:p w14:paraId="731E07C9" w14:textId="77777777" w:rsidR="00391C0D" w:rsidRPr="00391C0D" w:rsidRDefault="00391C0D" w:rsidP="00391C0D">
      <w:pPr>
        <w:pStyle w:val="ListParagraph"/>
        <w:rPr>
          <w:rFonts w:ascii="Times New Roman" w:hAnsi="Times New Roman" w:cs="Times New Roman"/>
          <w:sz w:val="24"/>
          <w:szCs w:val="24"/>
        </w:rPr>
      </w:pPr>
    </w:p>
    <w:p w14:paraId="1C5B42F5" w14:textId="0127EE58" w:rsidR="00CC4561" w:rsidRDefault="00CC4561" w:rsidP="00391C0D">
      <w:pPr>
        <w:pStyle w:val="ListParagraph"/>
        <w:numPr>
          <w:ilvl w:val="0"/>
          <w:numId w:val="39"/>
        </w:numPr>
        <w:rPr>
          <w:rFonts w:ascii="Times New Roman" w:hAnsi="Times New Roman" w:cs="Times New Roman"/>
          <w:sz w:val="24"/>
          <w:szCs w:val="24"/>
        </w:rPr>
      </w:pPr>
      <w:r w:rsidRPr="00391C0D">
        <w:rPr>
          <w:rFonts w:ascii="Times New Roman" w:hAnsi="Times New Roman" w:cs="Times New Roman"/>
          <w:sz w:val="24"/>
          <w:szCs w:val="24"/>
        </w:rPr>
        <w:t>Item 87 repeal</w:t>
      </w:r>
      <w:r w:rsidR="00391C0D">
        <w:rPr>
          <w:rFonts w:ascii="Times New Roman" w:hAnsi="Times New Roman" w:cs="Times New Roman"/>
          <w:sz w:val="24"/>
          <w:szCs w:val="24"/>
        </w:rPr>
        <w:t>s</w:t>
      </w:r>
      <w:r w:rsidRPr="00391C0D">
        <w:rPr>
          <w:rFonts w:ascii="Times New Roman" w:hAnsi="Times New Roman" w:cs="Times New Roman"/>
          <w:sz w:val="24"/>
          <w:szCs w:val="24"/>
        </w:rPr>
        <w:t xml:space="preserve"> existing paragraph 38(2)(a) of the OECD Regulations and substitute</w:t>
      </w:r>
      <w:r w:rsidR="00391C0D">
        <w:rPr>
          <w:rFonts w:ascii="Times New Roman" w:hAnsi="Times New Roman" w:cs="Times New Roman"/>
          <w:sz w:val="24"/>
          <w:szCs w:val="24"/>
        </w:rPr>
        <w:t>s</w:t>
      </w:r>
      <w:r w:rsidRPr="00391C0D">
        <w:rPr>
          <w:rFonts w:ascii="Times New Roman" w:hAnsi="Times New Roman" w:cs="Times New Roman"/>
          <w:sz w:val="24"/>
          <w:szCs w:val="24"/>
        </w:rPr>
        <w:t xml:space="preserve"> a new paragraph 38(2)(a). New paragraph 38(2)(a) </w:t>
      </w:r>
      <w:r w:rsidR="00391C0D">
        <w:rPr>
          <w:rFonts w:ascii="Times New Roman" w:hAnsi="Times New Roman" w:cs="Times New Roman"/>
          <w:sz w:val="24"/>
          <w:szCs w:val="24"/>
        </w:rPr>
        <w:t>has</w:t>
      </w:r>
      <w:r w:rsidRPr="00391C0D">
        <w:rPr>
          <w:rFonts w:ascii="Times New Roman" w:hAnsi="Times New Roman" w:cs="Times New Roman"/>
          <w:sz w:val="24"/>
          <w:szCs w:val="24"/>
        </w:rPr>
        <w:t xml:space="preserve"> the effect that where the application is to vary a special export permit, the Minister must give written notice of the receipt and full details of the proposed variation to the competent authority of the importing country, and of any transit countries, for the permit. </w:t>
      </w:r>
    </w:p>
    <w:p w14:paraId="73EF5073" w14:textId="77777777" w:rsidR="00391C0D" w:rsidRPr="00391C0D" w:rsidRDefault="00391C0D" w:rsidP="00391C0D">
      <w:pPr>
        <w:pStyle w:val="ListParagraph"/>
        <w:rPr>
          <w:rFonts w:ascii="Times New Roman" w:hAnsi="Times New Roman" w:cs="Times New Roman"/>
          <w:sz w:val="24"/>
          <w:szCs w:val="24"/>
        </w:rPr>
      </w:pPr>
    </w:p>
    <w:p w14:paraId="52086BD8" w14:textId="180C9FB3" w:rsidR="00CC4561" w:rsidRPr="00391C0D" w:rsidRDefault="00CC4561" w:rsidP="00391C0D">
      <w:pPr>
        <w:pStyle w:val="ListParagraph"/>
        <w:numPr>
          <w:ilvl w:val="0"/>
          <w:numId w:val="39"/>
        </w:numPr>
        <w:rPr>
          <w:rFonts w:ascii="Times New Roman" w:hAnsi="Times New Roman" w:cs="Times New Roman"/>
          <w:sz w:val="24"/>
          <w:szCs w:val="24"/>
        </w:rPr>
      </w:pPr>
      <w:r w:rsidRPr="00391C0D">
        <w:rPr>
          <w:rFonts w:ascii="Times New Roman" w:hAnsi="Times New Roman" w:cs="Times New Roman"/>
          <w:sz w:val="24"/>
          <w:szCs w:val="24"/>
        </w:rPr>
        <w:t>It is appropriate that both the relevant importing and transit countries are notified of proposed variations to special export permits, in order to ensure compliance with Australia’s international obligations and maintain Australia’s international relations.</w:t>
      </w:r>
    </w:p>
    <w:p w14:paraId="49CC3379" w14:textId="175708D5" w:rsidR="002207C7" w:rsidRPr="002207C7" w:rsidRDefault="002207C7" w:rsidP="00FB5C4E">
      <w:pPr>
        <w:rPr>
          <w:rFonts w:ascii="Times New Roman" w:hAnsi="Times New Roman" w:cs="Times New Roman"/>
          <w:b/>
          <w:bCs/>
          <w:sz w:val="24"/>
          <w:szCs w:val="24"/>
        </w:rPr>
      </w:pPr>
      <w:r w:rsidRPr="002207C7">
        <w:rPr>
          <w:rFonts w:ascii="Times New Roman" w:hAnsi="Times New Roman" w:cs="Times New Roman"/>
          <w:b/>
          <w:bCs/>
          <w:sz w:val="24"/>
          <w:szCs w:val="24"/>
        </w:rPr>
        <w:t>Item [8</w:t>
      </w:r>
      <w:r w:rsidR="0096007A">
        <w:rPr>
          <w:rFonts w:ascii="Times New Roman" w:hAnsi="Times New Roman" w:cs="Times New Roman"/>
          <w:b/>
          <w:bCs/>
          <w:sz w:val="24"/>
          <w:szCs w:val="24"/>
        </w:rPr>
        <w:t>8</w:t>
      </w:r>
      <w:r w:rsidRPr="002207C7">
        <w:rPr>
          <w:rFonts w:ascii="Times New Roman" w:hAnsi="Times New Roman" w:cs="Times New Roman"/>
          <w:b/>
          <w:bCs/>
          <w:sz w:val="24"/>
          <w:szCs w:val="24"/>
        </w:rPr>
        <w:t>] - Regulations 39 to 41</w:t>
      </w:r>
    </w:p>
    <w:p w14:paraId="25F9C9DC" w14:textId="29BE58D3" w:rsidR="00814592" w:rsidRDefault="002207C7" w:rsidP="00391C0D">
      <w:pPr>
        <w:pStyle w:val="ListParagraph"/>
        <w:numPr>
          <w:ilvl w:val="0"/>
          <w:numId w:val="39"/>
        </w:numPr>
        <w:rPr>
          <w:rFonts w:ascii="Times New Roman" w:hAnsi="Times New Roman" w:cs="Times New Roman"/>
          <w:sz w:val="24"/>
          <w:szCs w:val="24"/>
        </w:rPr>
      </w:pPr>
      <w:r w:rsidRPr="00391C0D">
        <w:rPr>
          <w:rFonts w:ascii="Times New Roman" w:hAnsi="Times New Roman" w:cs="Times New Roman"/>
          <w:sz w:val="24"/>
          <w:szCs w:val="24"/>
        </w:rPr>
        <w:t>Item 8</w:t>
      </w:r>
      <w:r w:rsidR="0096007A" w:rsidRPr="00391C0D">
        <w:rPr>
          <w:rFonts w:ascii="Times New Roman" w:hAnsi="Times New Roman" w:cs="Times New Roman"/>
          <w:sz w:val="24"/>
          <w:szCs w:val="24"/>
        </w:rPr>
        <w:t>8</w:t>
      </w:r>
      <w:r w:rsidRPr="00391C0D">
        <w:rPr>
          <w:rFonts w:ascii="Times New Roman" w:hAnsi="Times New Roman" w:cs="Times New Roman"/>
          <w:sz w:val="24"/>
          <w:szCs w:val="24"/>
        </w:rPr>
        <w:t xml:space="preserve"> repeal</w:t>
      </w:r>
      <w:r w:rsidR="00391C0D">
        <w:rPr>
          <w:rFonts w:ascii="Times New Roman" w:hAnsi="Times New Roman" w:cs="Times New Roman"/>
          <w:sz w:val="24"/>
          <w:szCs w:val="24"/>
        </w:rPr>
        <w:t>s</w:t>
      </w:r>
      <w:r w:rsidRPr="00391C0D">
        <w:rPr>
          <w:rFonts w:ascii="Times New Roman" w:hAnsi="Times New Roman" w:cs="Times New Roman"/>
          <w:sz w:val="24"/>
          <w:szCs w:val="24"/>
        </w:rPr>
        <w:t xml:space="preserve"> </w:t>
      </w:r>
      <w:r w:rsidR="00814592" w:rsidRPr="00391C0D">
        <w:rPr>
          <w:rFonts w:ascii="Times New Roman" w:hAnsi="Times New Roman" w:cs="Times New Roman"/>
          <w:sz w:val="24"/>
          <w:szCs w:val="24"/>
        </w:rPr>
        <w:t xml:space="preserve">existing </w:t>
      </w:r>
      <w:r w:rsidRPr="00391C0D">
        <w:rPr>
          <w:rFonts w:ascii="Times New Roman" w:hAnsi="Times New Roman" w:cs="Times New Roman"/>
          <w:sz w:val="24"/>
          <w:szCs w:val="24"/>
        </w:rPr>
        <w:t>regulations 39 to 41 of the OECD Regulations and substitute</w:t>
      </w:r>
      <w:r w:rsidR="00214DCD">
        <w:rPr>
          <w:rFonts w:ascii="Times New Roman" w:hAnsi="Times New Roman" w:cs="Times New Roman"/>
          <w:sz w:val="24"/>
          <w:szCs w:val="24"/>
        </w:rPr>
        <w:t>s</w:t>
      </w:r>
      <w:r w:rsidR="00814592" w:rsidRPr="00391C0D">
        <w:rPr>
          <w:rFonts w:ascii="Times New Roman" w:hAnsi="Times New Roman" w:cs="Times New Roman"/>
          <w:sz w:val="24"/>
          <w:szCs w:val="24"/>
        </w:rPr>
        <w:t>:</w:t>
      </w:r>
    </w:p>
    <w:p w14:paraId="06626182" w14:textId="77777777" w:rsidR="00BE72D6" w:rsidRPr="00391C0D" w:rsidRDefault="00BE72D6" w:rsidP="00BE72D6">
      <w:pPr>
        <w:pStyle w:val="ListParagraph"/>
        <w:rPr>
          <w:rFonts w:ascii="Times New Roman" w:hAnsi="Times New Roman" w:cs="Times New Roman"/>
          <w:sz w:val="24"/>
          <w:szCs w:val="24"/>
        </w:rPr>
      </w:pPr>
    </w:p>
    <w:p w14:paraId="48CBA197" w14:textId="271CB4EC" w:rsidR="00814592" w:rsidRPr="00DC5443" w:rsidRDefault="002207C7" w:rsidP="00BE72D6">
      <w:pPr>
        <w:pStyle w:val="ListParagraph"/>
        <w:numPr>
          <w:ilvl w:val="0"/>
          <w:numId w:val="32"/>
        </w:numPr>
        <w:ind w:left="1080"/>
        <w:rPr>
          <w:rFonts w:ascii="Times New Roman" w:hAnsi="Times New Roman" w:cs="Times New Roman"/>
          <w:sz w:val="24"/>
          <w:szCs w:val="24"/>
        </w:rPr>
      </w:pPr>
      <w:r w:rsidRPr="00DC5443">
        <w:rPr>
          <w:rFonts w:ascii="Times New Roman" w:hAnsi="Times New Roman" w:cs="Times New Roman"/>
          <w:sz w:val="24"/>
          <w:szCs w:val="24"/>
        </w:rPr>
        <w:t>new regulations 39, 40, 40A</w:t>
      </w:r>
      <w:r w:rsidR="007A5A0D" w:rsidRPr="00DC5443">
        <w:rPr>
          <w:rFonts w:ascii="Times New Roman" w:hAnsi="Times New Roman" w:cs="Times New Roman"/>
          <w:sz w:val="24"/>
          <w:szCs w:val="24"/>
        </w:rPr>
        <w:t>,</w:t>
      </w:r>
      <w:r w:rsidR="005620F5" w:rsidRPr="00DC5443">
        <w:rPr>
          <w:rFonts w:ascii="Times New Roman" w:hAnsi="Times New Roman" w:cs="Times New Roman"/>
          <w:sz w:val="24"/>
          <w:szCs w:val="24"/>
        </w:rPr>
        <w:t xml:space="preserve"> 40B</w:t>
      </w:r>
      <w:r w:rsidR="007A5A0D" w:rsidRPr="00DC5443">
        <w:rPr>
          <w:rFonts w:ascii="Times New Roman" w:hAnsi="Times New Roman" w:cs="Times New Roman"/>
          <w:sz w:val="24"/>
          <w:szCs w:val="24"/>
        </w:rPr>
        <w:t xml:space="preserve"> and</w:t>
      </w:r>
      <w:r w:rsidR="005620F5" w:rsidRPr="00DC5443">
        <w:rPr>
          <w:rFonts w:ascii="Times New Roman" w:hAnsi="Times New Roman" w:cs="Times New Roman"/>
          <w:sz w:val="24"/>
          <w:szCs w:val="24"/>
        </w:rPr>
        <w:t xml:space="preserve"> 40C</w:t>
      </w:r>
      <w:r w:rsidR="00814592" w:rsidRPr="00DC5443">
        <w:rPr>
          <w:rFonts w:ascii="Times New Roman" w:hAnsi="Times New Roman" w:cs="Times New Roman"/>
          <w:sz w:val="24"/>
          <w:szCs w:val="24"/>
        </w:rPr>
        <w:t xml:space="preserve"> </w:t>
      </w:r>
      <w:r w:rsidR="005620F5" w:rsidRPr="00DC5443">
        <w:rPr>
          <w:rFonts w:ascii="Times New Roman" w:hAnsi="Times New Roman" w:cs="Times New Roman"/>
          <w:sz w:val="24"/>
          <w:szCs w:val="24"/>
        </w:rPr>
        <w:t xml:space="preserve">relating to the timeframes for </w:t>
      </w:r>
      <w:r w:rsidR="00814592" w:rsidRPr="00DC5443">
        <w:rPr>
          <w:rFonts w:ascii="Times New Roman" w:hAnsi="Times New Roman" w:cs="Times New Roman"/>
          <w:sz w:val="24"/>
          <w:szCs w:val="24"/>
        </w:rPr>
        <w:t xml:space="preserve">an </w:t>
      </w:r>
      <w:r w:rsidR="007A5A0D" w:rsidRPr="00DC5443">
        <w:rPr>
          <w:rFonts w:ascii="Times New Roman" w:hAnsi="Times New Roman" w:cs="Times New Roman"/>
          <w:sz w:val="24"/>
          <w:szCs w:val="24"/>
        </w:rPr>
        <w:t>application to vary a special permit</w:t>
      </w:r>
      <w:r w:rsidR="00814592" w:rsidRPr="00DC5443">
        <w:rPr>
          <w:rFonts w:ascii="Times New Roman" w:hAnsi="Times New Roman" w:cs="Times New Roman"/>
          <w:sz w:val="24"/>
          <w:szCs w:val="24"/>
        </w:rPr>
        <w:t>;</w:t>
      </w:r>
      <w:r w:rsidR="007A5A0D" w:rsidRPr="00DC5443">
        <w:rPr>
          <w:rFonts w:ascii="Times New Roman" w:hAnsi="Times New Roman" w:cs="Times New Roman"/>
          <w:sz w:val="24"/>
          <w:szCs w:val="24"/>
        </w:rPr>
        <w:t xml:space="preserve"> and </w:t>
      </w:r>
    </w:p>
    <w:p w14:paraId="56C5C644" w14:textId="77777777" w:rsidR="00814592" w:rsidRPr="00DC5443" w:rsidRDefault="00814592" w:rsidP="00BE72D6">
      <w:pPr>
        <w:pStyle w:val="ListParagraph"/>
        <w:ind w:left="1080"/>
        <w:rPr>
          <w:rFonts w:ascii="Times New Roman" w:hAnsi="Times New Roman" w:cs="Times New Roman"/>
          <w:sz w:val="24"/>
          <w:szCs w:val="24"/>
        </w:rPr>
      </w:pPr>
    </w:p>
    <w:p w14:paraId="1713708D" w14:textId="07437D50" w:rsidR="002207C7" w:rsidRDefault="007A5A0D" w:rsidP="00BE72D6">
      <w:pPr>
        <w:pStyle w:val="ListParagraph"/>
        <w:numPr>
          <w:ilvl w:val="0"/>
          <w:numId w:val="32"/>
        </w:numPr>
        <w:ind w:left="1080"/>
        <w:rPr>
          <w:rFonts w:ascii="Times New Roman" w:hAnsi="Times New Roman" w:cs="Times New Roman"/>
          <w:sz w:val="24"/>
          <w:szCs w:val="24"/>
        </w:rPr>
      </w:pPr>
      <w:r w:rsidRPr="00DC5443">
        <w:rPr>
          <w:rFonts w:ascii="Times New Roman" w:hAnsi="Times New Roman" w:cs="Times New Roman"/>
          <w:sz w:val="24"/>
          <w:szCs w:val="24"/>
        </w:rPr>
        <w:t>new</w:t>
      </w:r>
      <w:r w:rsidR="001E0475" w:rsidRPr="00DC5443">
        <w:rPr>
          <w:rFonts w:ascii="Times New Roman" w:hAnsi="Times New Roman" w:cs="Times New Roman"/>
          <w:sz w:val="24"/>
          <w:szCs w:val="24"/>
        </w:rPr>
        <w:t xml:space="preserve"> Subdivision B</w:t>
      </w:r>
      <w:r w:rsidRPr="00DC5443">
        <w:rPr>
          <w:rFonts w:ascii="Times New Roman" w:hAnsi="Times New Roman" w:cs="Times New Roman"/>
          <w:sz w:val="24"/>
          <w:szCs w:val="24"/>
        </w:rPr>
        <w:t xml:space="preserve"> </w:t>
      </w:r>
      <w:r w:rsidR="001E0475" w:rsidRPr="00DC5443">
        <w:rPr>
          <w:rFonts w:ascii="Times New Roman" w:hAnsi="Times New Roman" w:cs="Times New Roman"/>
          <w:sz w:val="24"/>
          <w:szCs w:val="24"/>
        </w:rPr>
        <w:t>(</w:t>
      </w:r>
      <w:r w:rsidRPr="00DC5443">
        <w:rPr>
          <w:rFonts w:ascii="Times New Roman" w:hAnsi="Times New Roman" w:cs="Times New Roman"/>
          <w:sz w:val="24"/>
          <w:szCs w:val="24"/>
        </w:rPr>
        <w:t>regulations</w:t>
      </w:r>
      <w:r w:rsidR="005620F5" w:rsidRPr="00DC5443">
        <w:rPr>
          <w:rFonts w:ascii="Times New Roman" w:hAnsi="Times New Roman" w:cs="Times New Roman"/>
          <w:sz w:val="24"/>
          <w:szCs w:val="24"/>
        </w:rPr>
        <w:t xml:space="preserve"> 41, 41</w:t>
      </w:r>
      <w:r w:rsidR="001E0475" w:rsidRPr="00DC5443">
        <w:rPr>
          <w:rFonts w:ascii="Times New Roman" w:hAnsi="Times New Roman" w:cs="Times New Roman"/>
          <w:sz w:val="24"/>
          <w:szCs w:val="24"/>
        </w:rPr>
        <w:t>A, 41B and 41C) relati</w:t>
      </w:r>
      <w:r w:rsidR="00814592" w:rsidRPr="00DC5443">
        <w:rPr>
          <w:rFonts w:ascii="Times New Roman" w:hAnsi="Times New Roman" w:cs="Times New Roman"/>
          <w:sz w:val="24"/>
          <w:szCs w:val="24"/>
        </w:rPr>
        <w:t>ng</w:t>
      </w:r>
      <w:r w:rsidR="001E0475" w:rsidRPr="00DC5443">
        <w:rPr>
          <w:rFonts w:ascii="Times New Roman" w:hAnsi="Times New Roman" w:cs="Times New Roman"/>
          <w:sz w:val="24"/>
          <w:szCs w:val="24"/>
        </w:rPr>
        <w:t xml:space="preserve"> to </w:t>
      </w:r>
      <w:r w:rsidR="00F83DC7" w:rsidRPr="00DC5443">
        <w:rPr>
          <w:rFonts w:ascii="Times New Roman" w:hAnsi="Times New Roman" w:cs="Times New Roman"/>
          <w:sz w:val="24"/>
          <w:szCs w:val="24"/>
        </w:rPr>
        <w:t xml:space="preserve">varying special permits on the Minister’s </w:t>
      </w:r>
      <w:r w:rsidR="00F1595D" w:rsidRPr="00DC5443">
        <w:rPr>
          <w:rFonts w:ascii="Times New Roman" w:hAnsi="Times New Roman" w:cs="Times New Roman"/>
          <w:sz w:val="24"/>
          <w:szCs w:val="24"/>
        </w:rPr>
        <w:t>initiative</w:t>
      </w:r>
      <w:r w:rsidR="002207C7" w:rsidRPr="00DC5443">
        <w:rPr>
          <w:rFonts w:ascii="Times New Roman" w:hAnsi="Times New Roman" w:cs="Times New Roman"/>
          <w:sz w:val="24"/>
          <w:szCs w:val="24"/>
        </w:rPr>
        <w:t xml:space="preserve">. </w:t>
      </w:r>
    </w:p>
    <w:p w14:paraId="432B2BAC" w14:textId="77777777" w:rsidR="00BE72D6" w:rsidRPr="00DC5443" w:rsidRDefault="00BE72D6" w:rsidP="00BE72D6">
      <w:pPr>
        <w:pStyle w:val="ListParagraph"/>
        <w:ind w:left="1080"/>
        <w:rPr>
          <w:rFonts w:ascii="Times New Roman" w:hAnsi="Times New Roman" w:cs="Times New Roman"/>
          <w:sz w:val="24"/>
          <w:szCs w:val="24"/>
        </w:rPr>
      </w:pPr>
    </w:p>
    <w:p w14:paraId="68384188" w14:textId="33EE0EF6" w:rsidR="00814592" w:rsidRDefault="002207C7" w:rsidP="00EB2D99">
      <w:pPr>
        <w:pStyle w:val="ListParagraph"/>
        <w:numPr>
          <w:ilvl w:val="0"/>
          <w:numId w:val="39"/>
        </w:numPr>
        <w:rPr>
          <w:rFonts w:ascii="Times New Roman" w:hAnsi="Times New Roman" w:cs="Times New Roman"/>
          <w:sz w:val="24"/>
          <w:szCs w:val="24"/>
        </w:rPr>
      </w:pPr>
      <w:r w:rsidRPr="00EB2D99">
        <w:rPr>
          <w:rFonts w:ascii="Times New Roman" w:hAnsi="Times New Roman" w:cs="Times New Roman"/>
          <w:sz w:val="24"/>
          <w:szCs w:val="24"/>
        </w:rPr>
        <w:t xml:space="preserve">Existing regulations </w:t>
      </w:r>
      <w:r w:rsidR="00D020A0" w:rsidRPr="00EB2D99">
        <w:rPr>
          <w:rFonts w:ascii="Times New Roman" w:hAnsi="Times New Roman" w:cs="Times New Roman"/>
          <w:sz w:val="24"/>
          <w:szCs w:val="24"/>
        </w:rPr>
        <w:t>39 and 40</w:t>
      </w:r>
      <w:r w:rsidRPr="00EB2D99">
        <w:rPr>
          <w:rFonts w:ascii="Times New Roman" w:hAnsi="Times New Roman" w:cs="Times New Roman"/>
          <w:sz w:val="24"/>
          <w:szCs w:val="24"/>
        </w:rPr>
        <w:t xml:space="preserve"> of the OECD Regulations set out the circumstances that may affect the decision period for the Minister to grant or refuse an application </w:t>
      </w:r>
      <w:r w:rsidR="00D020A0" w:rsidRPr="00EB2D99">
        <w:rPr>
          <w:rFonts w:ascii="Times New Roman" w:hAnsi="Times New Roman" w:cs="Times New Roman"/>
          <w:sz w:val="24"/>
          <w:szCs w:val="24"/>
        </w:rPr>
        <w:t>to vary a special</w:t>
      </w:r>
      <w:r w:rsidRPr="00EB2D99">
        <w:rPr>
          <w:rFonts w:ascii="Times New Roman" w:hAnsi="Times New Roman" w:cs="Times New Roman"/>
          <w:sz w:val="24"/>
          <w:szCs w:val="24"/>
        </w:rPr>
        <w:t xml:space="preserve"> permit. </w:t>
      </w:r>
      <w:r w:rsidR="00D020A0" w:rsidRPr="00EB2D99">
        <w:rPr>
          <w:rFonts w:ascii="Times New Roman" w:hAnsi="Times New Roman" w:cs="Times New Roman"/>
          <w:sz w:val="24"/>
          <w:szCs w:val="24"/>
        </w:rPr>
        <w:t xml:space="preserve">Existing regulation 41 of the OECD Regulations </w:t>
      </w:r>
      <w:r w:rsidR="00DC3190" w:rsidRPr="00EB2D99">
        <w:rPr>
          <w:rFonts w:ascii="Times New Roman" w:hAnsi="Times New Roman" w:cs="Times New Roman"/>
          <w:sz w:val="24"/>
          <w:szCs w:val="24"/>
        </w:rPr>
        <w:t xml:space="preserve">set out the processes and requirements for the Minister </w:t>
      </w:r>
      <w:r w:rsidR="00930FCC" w:rsidRPr="00EB2D99">
        <w:rPr>
          <w:rFonts w:ascii="Times New Roman" w:hAnsi="Times New Roman" w:cs="Times New Roman"/>
          <w:sz w:val="24"/>
          <w:szCs w:val="24"/>
        </w:rPr>
        <w:t>to vary a special permit on the Minister’s initiative.</w:t>
      </w:r>
      <w:r w:rsidR="00DC3190" w:rsidRPr="00EB2D99">
        <w:rPr>
          <w:rFonts w:ascii="Times New Roman" w:hAnsi="Times New Roman" w:cs="Times New Roman"/>
          <w:sz w:val="24"/>
          <w:szCs w:val="24"/>
        </w:rPr>
        <w:t xml:space="preserve"> </w:t>
      </w:r>
    </w:p>
    <w:p w14:paraId="4EC0BD19" w14:textId="77777777" w:rsidR="00EA281E" w:rsidRPr="00EB2D99" w:rsidRDefault="00EA281E" w:rsidP="00EA281E">
      <w:pPr>
        <w:pStyle w:val="ListParagraph"/>
        <w:rPr>
          <w:rFonts w:ascii="Times New Roman" w:hAnsi="Times New Roman" w:cs="Times New Roman"/>
          <w:sz w:val="24"/>
          <w:szCs w:val="24"/>
        </w:rPr>
      </w:pPr>
    </w:p>
    <w:p w14:paraId="630C95C4" w14:textId="77777777" w:rsidR="00BE72D6" w:rsidRDefault="002207C7" w:rsidP="00EA281E">
      <w:pPr>
        <w:pStyle w:val="ListParagraph"/>
        <w:numPr>
          <w:ilvl w:val="0"/>
          <w:numId w:val="39"/>
        </w:numPr>
        <w:rPr>
          <w:rFonts w:ascii="Times New Roman" w:hAnsi="Times New Roman" w:cs="Times New Roman"/>
          <w:sz w:val="24"/>
          <w:szCs w:val="24"/>
        </w:rPr>
      </w:pPr>
      <w:r w:rsidRPr="00EA281E">
        <w:rPr>
          <w:rFonts w:ascii="Times New Roman" w:hAnsi="Times New Roman" w:cs="Times New Roman"/>
          <w:sz w:val="24"/>
          <w:szCs w:val="24"/>
        </w:rPr>
        <w:t>However, the drafting of regulation</w:t>
      </w:r>
      <w:r w:rsidR="00930FCC" w:rsidRPr="00EA281E">
        <w:rPr>
          <w:rFonts w:ascii="Times New Roman" w:hAnsi="Times New Roman" w:cs="Times New Roman"/>
          <w:sz w:val="24"/>
          <w:szCs w:val="24"/>
        </w:rPr>
        <w:t>s</w:t>
      </w:r>
      <w:r w:rsidRPr="00EA281E">
        <w:rPr>
          <w:rFonts w:ascii="Times New Roman" w:hAnsi="Times New Roman" w:cs="Times New Roman"/>
          <w:sz w:val="24"/>
          <w:szCs w:val="24"/>
        </w:rPr>
        <w:t xml:space="preserve"> </w:t>
      </w:r>
      <w:r w:rsidR="00930FCC" w:rsidRPr="00EA281E">
        <w:rPr>
          <w:rFonts w:ascii="Times New Roman" w:hAnsi="Times New Roman" w:cs="Times New Roman"/>
          <w:sz w:val="24"/>
          <w:szCs w:val="24"/>
        </w:rPr>
        <w:t>39 to 41</w:t>
      </w:r>
      <w:r w:rsidRPr="00EA281E">
        <w:rPr>
          <w:rFonts w:ascii="Times New Roman" w:hAnsi="Times New Roman" w:cs="Times New Roman"/>
          <w:sz w:val="24"/>
          <w:szCs w:val="24"/>
        </w:rPr>
        <w:t xml:space="preserve"> i</w:t>
      </w:r>
      <w:r w:rsidR="00930FCC" w:rsidRPr="00EA281E">
        <w:rPr>
          <w:rFonts w:ascii="Times New Roman" w:hAnsi="Times New Roman" w:cs="Times New Roman"/>
          <w:sz w:val="24"/>
          <w:szCs w:val="24"/>
        </w:rPr>
        <w:t>s</w:t>
      </w:r>
      <w:r w:rsidRPr="00EA281E">
        <w:rPr>
          <w:rFonts w:ascii="Times New Roman" w:hAnsi="Times New Roman" w:cs="Times New Roman"/>
          <w:sz w:val="24"/>
          <w:szCs w:val="24"/>
        </w:rPr>
        <w:t xml:space="preserve"> outdated and unnecessarily complicated, resulting in the requirements and operation of the</w:t>
      </w:r>
      <w:r w:rsidR="00814592" w:rsidRPr="00EA281E">
        <w:rPr>
          <w:rFonts w:ascii="Times New Roman" w:hAnsi="Times New Roman" w:cs="Times New Roman"/>
          <w:sz w:val="24"/>
          <w:szCs w:val="24"/>
        </w:rPr>
        <w:t>se</w:t>
      </w:r>
      <w:r w:rsidRPr="00EA281E">
        <w:rPr>
          <w:rFonts w:ascii="Times New Roman" w:hAnsi="Times New Roman" w:cs="Times New Roman"/>
          <w:sz w:val="24"/>
          <w:szCs w:val="24"/>
        </w:rPr>
        <w:t xml:space="preserve"> regulation</w:t>
      </w:r>
      <w:r w:rsidR="00814592" w:rsidRPr="00EA281E">
        <w:rPr>
          <w:rFonts w:ascii="Times New Roman" w:hAnsi="Times New Roman" w:cs="Times New Roman"/>
          <w:sz w:val="24"/>
          <w:szCs w:val="24"/>
        </w:rPr>
        <w:t>s</w:t>
      </w:r>
      <w:r w:rsidRPr="00EA281E">
        <w:rPr>
          <w:rFonts w:ascii="Times New Roman" w:hAnsi="Times New Roman" w:cs="Times New Roman"/>
          <w:sz w:val="24"/>
          <w:szCs w:val="24"/>
        </w:rPr>
        <w:t xml:space="preserve"> being difficult to understand. </w:t>
      </w:r>
    </w:p>
    <w:p w14:paraId="781645A8" w14:textId="77777777" w:rsidR="00BE72D6" w:rsidRDefault="00BE72D6" w:rsidP="00BE72D6">
      <w:pPr>
        <w:pStyle w:val="ListParagraph"/>
        <w:rPr>
          <w:rFonts w:ascii="Times New Roman" w:hAnsi="Times New Roman" w:cs="Times New Roman"/>
          <w:sz w:val="24"/>
          <w:szCs w:val="24"/>
        </w:rPr>
      </w:pPr>
    </w:p>
    <w:p w14:paraId="5FD1885E" w14:textId="567E036B" w:rsidR="002207C7" w:rsidRDefault="002207C7" w:rsidP="00EA281E">
      <w:pPr>
        <w:pStyle w:val="ListParagraph"/>
        <w:numPr>
          <w:ilvl w:val="0"/>
          <w:numId w:val="39"/>
        </w:numPr>
        <w:rPr>
          <w:rFonts w:ascii="Times New Roman" w:hAnsi="Times New Roman" w:cs="Times New Roman"/>
          <w:sz w:val="24"/>
          <w:szCs w:val="24"/>
        </w:rPr>
      </w:pPr>
      <w:r w:rsidRPr="00EA281E">
        <w:rPr>
          <w:rFonts w:ascii="Times New Roman" w:hAnsi="Times New Roman" w:cs="Times New Roman"/>
          <w:sz w:val="24"/>
          <w:szCs w:val="24"/>
        </w:rPr>
        <w:t>The purpose of t</w:t>
      </w:r>
      <w:r w:rsidR="00814592" w:rsidRPr="00EA281E">
        <w:rPr>
          <w:rFonts w:ascii="Times New Roman" w:hAnsi="Times New Roman" w:cs="Times New Roman"/>
          <w:sz w:val="24"/>
          <w:szCs w:val="24"/>
        </w:rPr>
        <w:t xml:space="preserve">he </w:t>
      </w:r>
      <w:r w:rsidRPr="00EA281E">
        <w:rPr>
          <w:rFonts w:ascii="Times New Roman" w:hAnsi="Times New Roman" w:cs="Times New Roman"/>
          <w:sz w:val="24"/>
          <w:szCs w:val="24"/>
        </w:rPr>
        <w:t>amendment</w:t>
      </w:r>
      <w:r w:rsidR="00814592" w:rsidRPr="00EA281E">
        <w:rPr>
          <w:rFonts w:ascii="Times New Roman" w:hAnsi="Times New Roman" w:cs="Times New Roman"/>
          <w:sz w:val="24"/>
          <w:szCs w:val="24"/>
        </w:rPr>
        <w:t>s made by this item</w:t>
      </w:r>
      <w:r w:rsidRPr="00EA281E">
        <w:rPr>
          <w:rFonts w:ascii="Times New Roman" w:hAnsi="Times New Roman" w:cs="Times New Roman"/>
          <w:sz w:val="24"/>
          <w:szCs w:val="24"/>
        </w:rPr>
        <w:t xml:space="preserve"> </w:t>
      </w:r>
      <w:r w:rsidR="001F5CE3">
        <w:rPr>
          <w:rFonts w:ascii="Times New Roman" w:hAnsi="Times New Roman" w:cs="Times New Roman"/>
          <w:sz w:val="24"/>
          <w:szCs w:val="24"/>
        </w:rPr>
        <w:t>is</w:t>
      </w:r>
      <w:r w:rsidRPr="00EA281E">
        <w:rPr>
          <w:rFonts w:ascii="Times New Roman" w:hAnsi="Times New Roman" w:cs="Times New Roman"/>
          <w:sz w:val="24"/>
          <w:szCs w:val="24"/>
        </w:rPr>
        <w:t xml:space="preserve"> to update and simplify the drafting of th</w:t>
      </w:r>
      <w:r w:rsidR="00814592" w:rsidRPr="00EA281E">
        <w:rPr>
          <w:rFonts w:ascii="Times New Roman" w:hAnsi="Times New Roman" w:cs="Times New Roman"/>
          <w:sz w:val="24"/>
          <w:szCs w:val="24"/>
        </w:rPr>
        <w:t>ese</w:t>
      </w:r>
      <w:r w:rsidRPr="00EA281E">
        <w:rPr>
          <w:rFonts w:ascii="Times New Roman" w:hAnsi="Times New Roman" w:cs="Times New Roman"/>
          <w:sz w:val="24"/>
          <w:szCs w:val="24"/>
        </w:rPr>
        <w:t xml:space="preserve"> provision</w:t>
      </w:r>
      <w:r w:rsidR="00814592" w:rsidRPr="00EA281E">
        <w:rPr>
          <w:rFonts w:ascii="Times New Roman" w:hAnsi="Times New Roman" w:cs="Times New Roman"/>
          <w:sz w:val="24"/>
          <w:szCs w:val="24"/>
        </w:rPr>
        <w:t>s</w:t>
      </w:r>
      <w:r w:rsidRPr="00EA281E">
        <w:rPr>
          <w:rFonts w:ascii="Times New Roman" w:hAnsi="Times New Roman" w:cs="Times New Roman"/>
          <w:sz w:val="24"/>
          <w:szCs w:val="24"/>
        </w:rPr>
        <w:t>, so as to allow readers to more easily understand the applicable timeframes for applications</w:t>
      </w:r>
      <w:r w:rsidR="00930FCC" w:rsidRPr="00EA281E">
        <w:rPr>
          <w:rFonts w:ascii="Times New Roman" w:hAnsi="Times New Roman" w:cs="Times New Roman"/>
          <w:sz w:val="24"/>
          <w:szCs w:val="24"/>
        </w:rPr>
        <w:t xml:space="preserve"> to vary </w:t>
      </w:r>
      <w:r w:rsidR="00247971" w:rsidRPr="00EA281E">
        <w:rPr>
          <w:rFonts w:ascii="Times New Roman" w:hAnsi="Times New Roman" w:cs="Times New Roman"/>
          <w:sz w:val="24"/>
          <w:szCs w:val="24"/>
        </w:rPr>
        <w:t>special permits</w:t>
      </w:r>
      <w:r w:rsidR="004738C0" w:rsidRPr="00EA281E">
        <w:rPr>
          <w:rFonts w:ascii="Times New Roman" w:hAnsi="Times New Roman" w:cs="Times New Roman"/>
          <w:sz w:val="24"/>
          <w:szCs w:val="24"/>
        </w:rPr>
        <w:t xml:space="preserve"> (including </w:t>
      </w:r>
      <w:r w:rsidRPr="00EA281E">
        <w:rPr>
          <w:rFonts w:ascii="Times New Roman" w:hAnsi="Times New Roman" w:cs="Times New Roman"/>
          <w:sz w:val="24"/>
          <w:szCs w:val="24"/>
        </w:rPr>
        <w:t>when the decision period may be paused or extended</w:t>
      </w:r>
      <w:r w:rsidR="004738C0" w:rsidRPr="00EA281E">
        <w:rPr>
          <w:rFonts w:ascii="Times New Roman" w:hAnsi="Times New Roman" w:cs="Times New Roman"/>
          <w:sz w:val="24"/>
          <w:szCs w:val="24"/>
        </w:rPr>
        <w:t>)</w:t>
      </w:r>
      <w:r w:rsidR="00F1595D" w:rsidRPr="00EA281E">
        <w:rPr>
          <w:rFonts w:ascii="Times New Roman" w:hAnsi="Times New Roman" w:cs="Times New Roman"/>
          <w:sz w:val="24"/>
          <w:szCs w:val="24"/>
        </w:rPr>
        <w:t xml:space="preserve"> and the</w:t>
      </w:r>
      <w:r w:rsidRPr="00EA281E">
        <w:rPr>
          <w:rFonts w:ascii="Times New Roman" w:hAnsi="Times New Roman" w:cs="Times New Roman"/>
          <w:sz w:val="24"/>
          <w:szCs w:val="24"/>
        </w:rPr>
        <w:t xml:space="preserve"> </w:t>
      </w:r>
      <w:r w:rsidR="00F1595D" w:rsidRPr="00EA281E">
        <w:rPr>
          <w:rFonts w:ascii="Times New Roman" w:hAnsi="Times New Roman" w:cs="Times New Roman"/>
          <w:sz w:val="24"/>
          <w:szCs w:val="24"/>
        </w:rPr>
        <w:t xml:space="preserve">processes and requirements for varying special permits on the Minister’s initiative. </w:t>
      </w:r>
      <w:r w:rsidR="004738C0" w:rsidRPr="00EA281E">
        <w:rPr>
          <w:rFonts w:ascii="Times New Roman" w:hAnsi="Times New Roman" w:cs="Times New Roman"/>
          <w:sz w:val="24"/>
          <w:szCs w:val="24"/>
        </w:rPr>
        <w:t>The new provisions are also intended to</w:t>
      </w:r>
      <w:r w:rsidR="00052C5B" w:rsidRPr="00EA281E">
        <w:rPr>
          <w:rFonts w:ascii="Times New Roman" w:hAnsi="Times New Roman" w:cs="Times New Roman"/>
          <w:sz w:val="24"/>
          <w:szCs w:val="24"/>
        </w:rPr>
        <w:t xml:space="preserve"> streamline</w:t>
      </w:r>
      <w:r w:rsidR="004738C0" w:rsidRPr="00EA281E">
        <w:rPr>
          <w:rFonts w:ascii="Times New Roman" w:hAnsi="Times New Roman" w:cs="Times New Roman"/>
          <w:sz w:val="24"/>
          <w:szCs w:val="24"/>
        </w:rPr>
        <w:t>, so far as possible while maintaining consistency with the OECD Decision,</w:t>
      </w:r>
      <w:r w:rsidR="00052C5B" w:rsidRPr="00EA281E">
        <w:rPr>
          <w:rFonts w:ascii="Times New Roman" w:hAnsi="Times New Roman" w:cs="Times New Roman"/>
          <w:sz w:val="24"/>
          <w:szCs w:val="24"/>
        </w:rPr>
        <w:t xml:space="preserve"> the processes and requirements </w:t>
      </w:r>
      <w:r w:rsidR="004738C0" w:rsidRPr="00EA281E">
        <w:rPr>
          <w:rFonts w:ascii="Times New Roman" w:hAnsi="Times New Roman" w:cs="Times New Roman"/>
          <w:sz w:val="24"/>
          <w:szCs w:val="24"/>
        </w:rPr>
        <w:t>for</w:t>
      </w:r>
      <w:r w:rsidR="00052C5B" w:rsidRPr="00EA281E">
        <w:rPr>
          <w:rFonts w:ascii="Times New Roman" w:hAnsi="Times New Roman" w:cs="Times New Roman"/>
          <w:sz w:val="24"/>
          <w:szCs w:val="24"/>
        </w:rPr>
        <w:t xml:space="preserve"> varying a special permit </w:t>
      </w:r>
      <w:r w:rsidR="004738C0" w:rsidRPr="00EA281E">
        <w:rPr>
          <w:rFonts w:ascii="Times New Roman" w:hAnsi="Times New Roman" w:cs="Times New Roman"/>
          <w:sz w:val="24"/>
          <w:szCs w:val="24"/>
        </w:rPr>
        <w:t>with</w:t>
      </w:r>
      <w:r w:rsidR="00052C5B" w:rsidRPr="00EA281E">
        <w:rPr>
          <w:rFonts w:ascii="Times New Roman" w:hAnsi="Times New Roman" w:cs="Times New Roman"/>
          <w:sz w:val="24"/>
          <w:szCs w:val="24"/>
        </w:rPr>
        <w:t xml:space="preserve"> th</w:t>
      </w:r>
      <w:r w:rsidR="004738C0" w:rsidRPr="00EA281E">
        <w:rPr>
          <w:rFonts w:ascii="Times New Roman" w:hAnsi="Times New Roman" w:cs="Times New Roman"/>
          <w:sz w:val="24"/>
          <w:szCs w:val="24"/>
        </w:rPr>
        <w:t>e processes and requirements</w:t>
      </w:r>
      <w:r w:rsidR="00052C5B" w:rsidRPr="00EA281E">
        <w:rPr>
          <w:rFonts w:ascii="Times New Roman" w:hAnsi="Times New Roman" w:cs="Times New Roman"/>
          <w:sz w:val="24"/>
          <w:szCs w:val="24"/>
        </w:rPr>
        <w:t xml:space="preserve"> </w:t>
      </w:r>
      <w:r w:rsidR="004738C0" w:rsidRPr="00EA281E">
        <w:rPr>
          <w:rFonts w:ascii="Times New Roman" w:hAnsi="Times New Roman" w:cs="Times New Roman"/>
          <w:sz w:val="24"/>
          <w:szCs w:val="24"/>
        </w:rPr>
        <w:t>for varying a</w:t>
      </w:r>
      <w:r w:rsidR="00052C5B" w:rsidRPr="00EA281E">
        <w:rPr>
          <w:rFonts w:ascii="Times New Roman" w:hAnsi="Times New Roman" w:cs="Times New Roman"/>
          <w:sz w:val="24"/>
          <w:szCs w:val="24"/>
        </w:rPr>
        <w:t xml:space="preserve"> Basel permit</w:t>
      </w:r>
      <w:r w:rsidR="004738C0" w:rsidRPr="00EA281E">
        <w:rPr>
          <w:rFonts w:ascii="Times New Roman" w:hAnsi="Times New Roman" w:cs="Times New Roman"/>
          <w:sz w:val="24"/>
          <w:szCs w:val="24"/>
        </w:rPr>
        <w:t xml:space="preserve"> under the Act (as</w:t>
      </w:r>
      <w:r w:rsidR="00052C5B" w:rsidRPr="00EA281E">
        <w:rPr>
          <w:rFonts w:ascii="Times New Roman" w:hAnsi="Times New Roman" w:cs="Times New Roman"/>
          <w:sz w:val="24"/>
          <w:szCs w:val="24"/>
        </w:rPr>
        <w:t xml:space="preserve"> amended by the Amending Act</w:t>
      </w:r>
      <w:r w:rsidR="004738C0" w:rsidRPr="00EA281E">
        <w:rPr>
          <w:rFonts w:ascii="Times New Roman" w:hAnsi="Times New Roman" w:cs="Times New Roman"/>
          <w:sz w:val="24"/>
          <w:szCs w:val="24"/>
        </w:rPr>
        <w:t>)</w:t>
      </w:r>
      <w:r w:rsidR="00052C5B" w:rsidRPr="00EA281E">
        <w:rPr>
          <w:rFonts w:ascii="Times New Roman" w:hAnsi="Times New Roman" w:cs="Times New Roman"/>
          <w:sz w:val="24"/>
          <w:szCs w:val="24"/>
        </w:rPr>
        <w:t>.</w:t>
      </w:r>
    </w:p>
    <w:p w14:paraId="50C9442B" w14:textId="77777777" w:rsidR="00204970" w:rsidRPr="00EA281E" w:rsidRDefault="00204970" w:rsidP="00204970">
      <w:pPr>
        <w:pStyle w:val="ListParagraph"/>
        <w:rPr>
          <w:rFonts w:ascii="Times New Roman" w:hAnsi="Times New Roman" w:cs="Times New Roman"/>
          <w:sz w:val="24"/>
          <w:szCs w:val="24"/>
        </w:rPr>
      </w:pPr>
    </w:p>
    <w:p w14:paraId="10850DDF" w14:textId="6B759CE0" w:rsidR="00CF0640" w:rsidRDefault="00421665" w:rsidP="00204970">
      <w:pPr>
        <w:pStyle w:val="ListParagraph"/>
        <w:numPr>
          <w:ilvl w:val="0"/>
          <w:numId w:val="39"/>
        </w:numPr>
        <w:rPr>
          <w:rFonts w:ascii="Times New Roman" w:hAnsi="Times New Roman" w:cs="Times New Roman"/>
          <w:sz w:val="24"/>
          <w:szCs w:val="24"/>
        </w:rPr>
      </w:pPr>
      <w:r w:rsidRPr="00204970">
        <w:rPr>
          <w:rFonts w:ascii="Times New Roman" w:hAnsi="Times New Roman" w:cs="Times New Roman"/>
          <w:sz w:val="24"/>
          <w:szCs w:val="24"/>
        </w:rPr>
        <w:lastRenderedPageBreak/>
        <w:t>This item also make</w:t>
      </w:r>
      <w:r w:rsidR="00204970">
        <w:rPr>
          <w:rFonts w:ascii="Times New Roman" w:hAnsi="Times New Roman" w:cs="Times New Roman"/>
          <w:sz w:val="24"/>
          <w:szCs w:val="24"/>
        </w:rPr>
        <w:t>s</w:t>
      </w:r>
      <w:r w:rsidRPr="00204970">
        <w:rPr>
          <w:rFonts w:ascii="Times New Roman" w:hAnsi="Times New Roman" w:cs="Times New Roman"/>
          <w:sz w:val="24"/>
          <w:szCs w:val="24"/>
        </w:rPr>
        <w:t xml:space="preserve"> </w:t>
      </w:r>
      <w:r w:rsidR="00CF0640" w:rsidRPr="00204970">
        <w:rPr>
          <w:rFonts w:ascii="Times New Roman" w:hAnsi="Times New Roman" w:cs="Times New Roman"/>
          <w:sz w:val="24"/>
          <w:szCs w:val="24"/>
        </w:rPr>
        <w:t xml:space="preserve">two </w:t>
      </w:r>
      <w:r w:rsidRPr="00204970">
        <w:rPr>
          <w:rFonts w:ascii="Times New Roman" w:hAnsi="Times New Roman" w:cs="Times New Roman"/>
          <w:sz w:val="24"/>
          <w:szCs w:val="24"/>
        </w:rPr>
        <w:t>change</w:t>
      </w:r>
      <w:r w:rsidR="00CF0640" w:rsidRPr="00204970">
        <w:rPr>
          <w:rFonts w:ascii="Times New Roman" w:hAnsi="Times New Roman" w:cs="Times New Roman"/>
          <w:sz w:val="24"/>
          <w:szCs w:val="24"/>
        </w:rPr>
        <w:t>s</w:t>
      </w:r>
      <w:r w:rsidRPr="00204970">
        <w:rPr>
          <w:rFonts w:ascii="Times New Roman" w:hAnsi="Times New Roman" w:cs="Times New Roman"/>
          <w:sz w:val="24"/>
          <w:szCs w:val="24"/>
        </w:rPr>
        <w:t xml:space="preserve"> to the substantive operation of existing regulation 40</w:t>
      </w:r>
      <w:r w:rsidR="00CF0640" w:rsidRPr="00204970">
        <w:rPr>
          <w:rFonts w:ascii="Times New Roman" w:hAnsi="Times New Roman" w:cs="Times New Roman"/>
          <w:sz w:val="24"/>
          <w:szCs w:val="24"/>
        </w:rPr>
        <w:t xml:space="preserve"> (concerning when the decision period for applications to vary a special permit can be extended)</w:t>
      </w:r>
      <w:r w:rsidRPr="00204970">
        <w:rPr>
          <w:rFonts w:ascii="Times New Roman" w:hAnsi="Times New Roman" w:cs="Times New Roman"/>
          <w:sz w:val="24"/>
          <w:szCs w:val="24"/>
        </w:rPr>
        <w:t xml:space="preserve">. </w:t>
      </w:r>
      <w:r w:rsidR="00E06494" w:rsidRPr="00204970">
        <w:rPr>
          <w:rFonts w:ascii="Times New Roman" w:hAnsi="Times New Roman" w:cs="Times New Roman"/>
          <w:sz w:val="24"/>
          <w:szCs w:val="24"/>
        </w:rPr>
        <w:t>T</w:t>
      </w:r>
      <w:r w:rsidR="00CF0640" w:rsidRPr="00204970">
        <w:rPr>
          <w:rFonts w:ascii="Times New Roman" w:hAnsi="Times New Roman" w:cs="Times New Roman"/>
          <w:sz w:val="24"/>
          <w:szCs w:val="24"/>
        </w:rPr>
        <w:t>hese changes are to:</w:t>
      </w:r>
    </w:p>
    <w:p w14:paraId="1A103962" w14:textId="77777777" w:rsidR="00BE72D6" w:rsidRPr="00204970" w:rsidRDefault="00BE72D6" w:rsidP="00BE72D6">
      <w:pPr>
        <w:pStyle w:val="ListParagraph"/>
        <w:rPr>
          <w:rFonts w:ascii="Times New Roman" w:hAnsi="Times New Roman" w:cs="Times New Roman"/>
          <w:sz w:val="24"/>
          <w:szCs w:val="24"/>
        </w:rPr>
      </w:pPr>
    </w:p>
    <w:p w14:paraId="72F59B3F" w14:textId="1207F091" w:rsidR="00421665" w:rsidRPr="00DC5443" w:rsidRDefault="00421665" w:rsidP="00BE72D6">
      <w:pPr>
        <w:pStyle w:val="ListParagraph"/>
        <w:numPr>
          <w:ilvl w:val="0"/>
          <w:numId w:val="33"/>
        </w:numPr>
        <w:ind w:left="1080"/>
        <w:rPr>
          <w:rFonts w:ascii="Times New Roman" w:hAnsi="Times New Roman" w:cs="Times New Roman"/>
          <w:sz w:val="24"/>
          <w:szCs w:val="24"/>
        </w:rPr>
      </w:pPr>
      <w:r w:rsidRPr="00DC5443">
        <w:rPr>
          <w:rFonts w:ascii="Times New Roman" w:hAnsi="Times New Roman" w:cs="Times New Roman"/>
          <w:sz w:val="24"/>
          <w:szCs w:val="24"/>
        </w:rPr>
        <w:t>remove the ability to extend the decision period where an action under th</w:t>
      </w:r>
      <w:r w:rsidR="00E06494" w:rsidRPr="00DC5443">
        <w:rPr>
          <w:rFonts w:ascii="Times New Roman" w:hAnsi="Times New Roman" w:cs="Times New Roman"/>
          <w:sz w:val="24"/>
          <w:szCs w:val="24"/>
        </w:rPr>
        <w:t xml:space="preserve">e </w:t>
      </w:r>
      <w:r w:rsidRPr="00DC5443">
        <w:rPr>
          <w:rFonts w:ascii="Times New Roman" w:hAnsi="Times New Roman" w:cs="Times New Roman"/>
          <w:sz w:val="24"/>
          <w:szCs w:val="24"/>
        </w:rPr>
        <w:t xml:space="preserve">EPBC Act has begun. This extension is redundant because </w:t>
      </w:r>
      <w:r w:rsidR="00CF0640" w:rsidRPr="00DC5443">
        <w:rPr>
          <w:rFonts w:ascii="Times New Roman" w:hAnsi="Times New Roman" w:cs="Times New Roman"/>
          <w:sz w:val="24"/>
          <w:szCs w:val="24"/>
        </w:rPr>
        <w:t xml:space="preserve">an application to vary a special permit is not covered by the </w:t>
      </w:r>
      <w:r w:rsidRPr="00DC5443">
        <w:rPr>
          <w:rFonts w:ascii="Times New Roman" w:hAnsi="Times New Roman" w:cs="Times New Roman"/>
          <w:sz w:val="24"/>
          <w:szCs w:val="24"/>
        </w:rPr>
        <w:t>EPBC Act</w:t>
      </w:r>
      <w:r w:rsidR="00CF0640" w:rsidRPr="00DC5443">
        <w:rPr>
          <w:rFonts w:ascii="Times New Roman" w:hAnsi="Times New Roman" w:cs="Times New Roman"/>
          <w:sz w:val="24"/>
          <w:szCs w:val="24"/>
        </w:rPr>
        <w:t>;</w:t>
      </w:r>
      <w:r w:rsidR="002333AD">
        <w:rPr>
          <w:rFonts w:ascii="Times New Roman" w:hAnsi="Times New Roman" w:cs="Times New Roman"/>
          <w:sz w:val="24"/>
          <w:szCs w:val="24"/>
        </w:rPr>
        <w:t xml:space="preserve"> and</w:t>
      </w:r>
    </w:p>
    <w:p w14:paraId="7042F038" w14:textId="25950C1F" w:rsidR="00CF0640" w:rsidRPr="00DC5443" w:rsidRDefault="00CF0640" w:rsidP="00BE72D6">
      <w:pPr>
        <w:pStyle w:val="ListParagraph"/>
        <w:ind w:left="1080"/>
        <w:rPr>
          <w:rFonts w:ascii="Times New Roman" w:hAnsi="Times New Roman" w:cs="Times New Roman"/>
          <w:sz w:val="24"/>
          <w:szCs w:val="24"/>
        </w:rPr>
      </w:pPr>
    </w:p>
    <w:p w14:paraId="2C18CF07" w14:textId="5C8CE991" w:rsidR="00CF0640" w:rsidRPr="00DC5443" w:rsidRDefault="00CF0640" w:rsidP="00BE72D6">
      <w:pPr>
        <w:pStyle w:val="ListParagraph"/>
        <w:numPr>
          <w:ilvl w:val="0"/>
          <w:numId w:val="33"/>
        </w:numPr>
        <w:ind w:left="1080"/>
        <w:rPr>
          <w:rFonts w:ascii="Times New Roman" w:hAnsi="Times New Roman" w:cs="Times New Roman"/>
          <w:sz w:val="24"/>
          <w:szCs w:val="24"/>
        </w:rPr>
      </w:pPr>
      <w:r w:rsidRPr="00DC5443">
        <w:rPr>
          <w:rFonts w:ascii="Times New Roman" w:hAnsi="Times New Roman" w:cs="Times New Roman"/>
          <w:sz w:val="24"/>
          <w:szCs w:val="24"/>
        </w:rPr>
        <w:t xml:space="preserve">add a </w:t>
      </w:r>
      <w:r>
        <w:rPr>
          <w:rFonts w:ascii="Times New Roman" w:hAnsi="Times New Roman" w:cs="Times New Roman"/>
          <w:sz w:val="24"/>
          <w:szCs w:val="24"/>
        </w:rPr>
        <w:t xml:space="preserve">new </w:t>
      </w:r>
      <w:r w:rsidRPr="00DC5443">
        <w:rPr>
          <w:rFonts w:ascii="Times New Roman" w:hAnsi="Times New Roman" w:cs="Times New Roman"/>
          <w:sz w:val="24"/>
          <w:szCs w:val="24"/>
        </w:rPr>
        <w:t>power for the Minister to extend the decision period with the agreement of the applicant.</w:t>
      </w:r>
    </w:p>
    <w:p w14:paraId="5BBF38B6" w14:textId="093F529D" w:rsidR="00212301" w:rsidRPr="00DC5443" w:rsidRDefault="00212301" w:rsidP="002207C7">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39 - Period for making a decision on an application to vary a special permit - default period</w:t>
      </w:r>
    </w:p>
    <w:p w14:paraId="5D510C74" w14:textId="1DFD5456" w:rsidR="001955AC" w:rsidRDefault="001955AC" w:rsidP="00950189">
      <w:pPr>
        <w:pStyle w:val="ListParagraph"/>
        <w:numPr>
          <w:ilvl w:val="0"/>
          <w:numId w:val="39"/>
        </w:numPr>
        <w:rPr>
          <w:rFonts w:ascii="Times New Roman" w:hAnsi="Times New Roman" w:cs="Times New Roman"/>
          <w:sz w:val="24"/>
          <w:szCs w:val="24"/>
        </w:rPr>
      </w:pPr>
      <w:r w:rsidRPr="00950189">
        <w:rPr>
          <w:rFonts w:ascii="Times New Roman" w:hAnsi="Times New Roman" w:cs="Times New Roman"/>
          <w:sz w:val="24"/>
          <w:szCs w:val="24"/>
        </w:rPr>
        <w:t xml:space="preserve">New regulation 39 </w:t>
      </w:r>
      <w:r w:rsidR="006D5468" w:rsidRPr="00950189">
        <w:rPr>
          <w:rFonts w:ascii="Times New Roman" w:hAnsi="Times New Roman" w:cs="Times New Roman"/>
          <w:sz w:val="24"/>
          <w:szCs w:val="24"/>
        </w:rPr>
        <w:t>set</w:t>
      </w:r>
      <w:r w:rsidR="00950189">
        <w:rPr>
          <w:rFonts w:ascii="Times New Roman" w:hAnsi="Times New Roman" w:cs="Times New Roman"/>
          <w:sz w:val="24"/>
          <w:szCs w:val="24"/>
        </w:rPr>
        <w:t>s</w:t>
      </w:r>
      <w:r w:rsidR="006D5468" w:rsidRPr="00950189">
        <w:rPr>
          <w:rFonts w:ascii="Times New Roman" w:hAnsi="Times New Roman" w:cs="Times New Roman"/>
          <w:sz w:val="24"/>
          <w:szCs w:val="24"/>
        </w:rPr>
        <w:t xml:space="preserve"> out the default decision period for an application to vary a special permit. </w:t>
      </w:r>
    </w:p>
    <w:p w14:paraId="1A991686" w14:textId="77777777" w:rsidR="00185494" w:rsidRPr="00950189" w:rsidRDefault="00185494" w:rsidP="00185494">
      <w:pPr>
        <w:pStyle w:val="ListParagraph"/>
        <w:rPr>
          <w:rFonts w:ascii="Times New Roman" w:hAnsi="Times New Roman" w:cs="Times New Roman"/>
          <w:sz w:val="24"/>
          <w:szCs w:val="24"/>
        </w:rPr>
      </w:pPr>
    </w:p>
    <w:p w14:paraId="650A26EC" w14:textId="534BA39F" w:rsidR="006D5468" w:rsidRDefault="006D5468" w:rsidP="00185494">
      <w:pPr>
        <w:pStyle w:val="ListParagraph"/>
        <w:numPr>
          <w:ilvl w:val="0"/>
          <w:numId w:val="39"/>
        </w:numPr>
        <w:rPr>
          <w:rFonts w:ascii="Times New Roman" w:hAnsi="Times New Roman" w:cs="Times New Roman"/>
          <w:sz w:val="24"/>
          <w:szCs w:val="24"/>
        </w:rPr>
      </w:pPr>
      <w:r w:rsidRPr="00185494">
        <w:rPr>
          <w:rFonts w:ascii="Times New Roman" w:hAnsi="Times New Roman" w:cs="Times New Roman"/>
          <w:sz w:val="24"/>
          <w:szCs w:val="24"/>
        </w:rPr>
        <w:t xml:space="preserve">New </w:t>
      </w:r>
      <w:r w:rsidR="000F53CD" w:rsidRPr="00185494">
        <w:rPr>
          <w:rFonts w:ascii="Times New Roman" w:hAnsi="Times New Roman" w:cs="Times New Roman"/>
          <w:sz w:val="24"/>
          <w:szCs w:val="24"/>
        </w:rPr>
        <w:t>subregulation 39(1) provide</w:t>
      </w:r>
      <w:r w:rsidR="00185494">
        <w:rPr>
          <w:rFonts w:ascii="Times New Roman" w:hAnsi="Times New Roman" w:cs="Times New Roman"/>
          <w:sz w:val="24"/>
          <w:szCs w:val="24"/>
        </w:rPr>
        <w:t>s</w:t>
      </w:r>
      <w:r w:rsidR="000F53CD" w:rsidRPr="00185494">
        <w:rPr>
          <w:rFonts w:ascii="Times New Roman" w:hAnsi="Times New Roman" w:cs="Times New Roman"/>
          <w:sz w:val="24"/>
          <w:szCs w:val="24"/>
        </w:rPr>
        <w:t xml:space="preserve"> if the </w:t>
      </w:r>
      <w:r w:rsidR="005E7F4B" w:rsidRPr="00185494">
        <w:rPr>
          <w:rFonts w:ascii="Times New Roman" w:hAnsi="Times New Roman" w:cs="Times New Roman"/>
          <w:sz w:val="24"/>
          <w:szCs w:val="24"/>
        </w:rPr>
        <w:t xml:space="preserve">Minister receives an application to vary a special permit, the Minister must decide </w:t>
      </w:r>
      <w:r w:rsidR="00CF0640" w:rsidRPr="00185494">
        <w:rPr>
          <w:rFonts w:ascii="Times New Roman" w:hAnsi="Times New Roman" w:cs="Times New Roman"/>
          <w:sz w:val="24"/>
          <w:szCs w:val="24"/>
        </w:rPr>
        <w:t>whether to make the variation</w:t>
      </w:r>
      <w:r w:rsidR="005E7F4B" w:rsidRPr="00185494">
        <w:rPr>
          <w:rFonts w:ascii="Times New Roman" w:hAnsi="Times New Roman" w:cs="Times New Roman"/>
          <w:sz w:val="24"/>
          <w:szCs w:val="24"/>
        </w:rPr>
        <w:t xml:space="preserve"> within 60 days starting after the day the Minister receives the application. This is the default decision period.</w:t>
      </w:r>
    </w:p>
    <w:p w14:paraId="17D0E880" w14:textId="77777777" w:rsidR="00185494" w:rsidRPr="00185494" w:rsidRDefault="00185494" w:rsidP="00185494">
      <w:pPr>
        <w:pStyle w:val="ListParagraph"/>
        <w:rPr>
          <w:rFonts w:ascii="Times New Roman" w:hAnsi="Times New Roman" w:cs="Times New Roman"/>
          <w:sz w:val="24"/>
          <w:szCs w:val="24"/>
        </w:rPr>
      </w:pPr>
    </w:p>
    <w:p w14:paraId="3FB9B610" w14:textId="37A96F78" w:rsidR="00E8356F" w:rsidRDefault="00E8356F" w:rsidP="00185494">
      <w:pPr>
        <w:pStyle w:val="ListParagraph"/>
        <w:numPr>
          <w:ilvl w:val="0"/>
          <w:numId w:val="39"/>
        </w:numPr>
        <w:rPr>
          <w:rFonts w:ascii="Times New Roman" w:hAnsi="Times New Roman" w:cs="Times New Roman"/>
          <w:sz w:val="24"/>
          <w:szCs w:val="24"/>
        </w:rPr>
      </w:pPr>
      <w:r w:rsidRPr="00185494">
        <w:rPr>
          <w:rFonts w:ascii="Times New Roman" w:hAnsi="Times New Roman" w:cs="Times New Roman"/>
          <w:sz w:val="24"/>
          <w:szCs w:val="24"/>
        </w:rPr>
        <w:t>The note following subregulation 39(1) clarif</w:t>
      </w:r>
      <w:r w:rsidR="00185494">
        <w:rPr>
          <w:rFonts w:ascii="Times New Roman" w:hAnsi="Times New Roman" w:cs="Times New Roman"/>
          <w:sz w:val="24"/>
          <w:szCs w:val="24"/>
        </w:rPr>
        <w:t>ies</w:t>
      </w:r>
      <w:r w:rsidRPr="00185494">
        <w:rPr>
          <w:rFonts w:ascii="Times New Roman" w:hAnsi="Times New Roman" w:cs="Times New Roman"/>
          <w:sz w:val="24"/>
          <w:szCs w:val="24"/>
        </w:rPr>
        <w:t xml:space="preserve"> that this period may be paused or extended under regulation 37</w:t>
      </w:r>
      <w:r w:rsidR="00CF0640" w:rsidRPr="00185494">
        <w:rPr>
          <w:rFonts w:ascii="Times New Roman" w:hAnsi="Times New Roman" w:cs="Times New Roman"/>
          <w:sz w:val="24"/>
          <w:szCs w:val="24"/>
        </w:rPr>
        <w:t xml:space="preserve">, </w:t>
      </w:r>
      <w:r w:rsidRPr="00185494">
        <w:rPr>
          <w:rFonts w:ascii="Times New Roman" w:hAnsi="Times New Roman" w:cs="Times New Roman"/>
          <w:sz w:val="24"/>
          <w:szCs w:val="24"/>
        </w:rPr>
        <w:t>40</w:t>
      </w:r>
      <w:r w:rsidR="00CF0640" w:rsidRPr="00185494">
        <w:rPr>
          <w:rFonts w:ascii="Times New Roman" w:hAnsi="Times New Roman" w:cs="Times New Roman"/>
          <w:sz w:val="24"/>
          <w:szCs w:val="24"/>
        </w:rPr>
        <w:t>, 40A or 40B</w:t>
      </w:r>
      <w:r w:rsidRPr="00185494">
        <w:rPr>
          <w:rFonts w:ascii="Times New Roman" w:hAnsi="Times New Roman" w:cs="Times New Roman"/>
          <w:sz w:val="24"/>
          <w:szCs w:val="24"/>
        </w:rPr>
        <w:t xml:space="preserve">. </w:t>
      </w:r>
    </w:p>
    <w:p w14:paraId="7A261612" w14:textId="77777777" w:rsidR="00AA3A49" w:rsidRPr="00185494" w:rsidRDefault="00AA3A49" w:rsidP="00AA3A49">
      <w:pPr>
        <w:pStyle w:val="ListParagraph"/>
        <w:rPr>
          <w:rFonts w:ascii="Times New Roman" w:hAnsi="Times New Roman" w:cs="Times New Roman"/>
          <w:sz w:val="24"/>
          <w:szCs w:val="24"/>
        </w:rPr>
      </w:pPr>
    </w:p>
    <w:p w14:paraId="44B12ED3" w14:textId="53007489" w:rsidR="000C265A" w:rsidRDefault="00CF0640" w:rsidP="00AA3A49">
      <w:pPr>
        <w:pStyle w:val="ListParagraph"/>
        <w:numPr>
          <w:ilvl w:val="0"/>
          <w:numId w:val="39"/>
        </w:numPr>
        <w:rPr>
          <w:rFonts w:ascii="Times New Roman" w:hAnsi="Times New Roman" w:cs="Times New Roman"/>
          <w:sz w:val="24"/>
          <w:szCs w:val="24"/>
        </w:rPr>
      </w:pPr>
      <w:r w:rsidRPr="00AA3A49">
        <w:rPr>
          <w:rFonts w:ascii="Times New Roman" w:hAnsi="Times New Roman" w:cs="Times New Roman"/>
          <w:sz w:val="24"/>
          <w:szCs w:val="24"/>
        </w:rPr>
        <w:t>New s</w:t>
      </w:r>
      <w:r w:rsidR="000C265A" w:rsidRPr="00AA3A49">
        <w:rPr>
          <w:rFonts w:ascii="Times New Roman" w:hAnsi="Times New Roman" w:cs="Times New Roman"/>
          <w:sz w:val="24"/>
          <w:szCs w:val="24"/>
        </w:rPr>
        <w:t xml:space="preserve">ubregulation 39(2) </w:t>
      </w:r>
      <w:r w:rsidR="00AA3A49" w:rsidRPr="00AA3A49">
        <w:rPr>
          <w:rFonts w:ascii="Times New Roman" w:hAnsi="Times New Roman" w:cs="Times New Roman"/>
          <w:sz w:val="24"/>
          <w:szCs w:val="24"/>
        </w:rPr>
        <w:t>has</w:t>
      </w:r>
      <w:r w:rsidR="000C265A" w:rsidRPr="00AA3A49">
        <w:rPr>
          <w:rFonts w:ascii="Times New Roman" w:hAnsi="Times New Roman" w:cs="Times New Roman"/>
          <w:sz w:val="24"/>
          <w:szCs w:val="24"/>
        </w:rPr>
        <w:t xml:space="preserve"> the effect if the Minister has not decided whether to</w:t>
      </w:r>
      <w:r w:rsidRPr="00AA3A49">
        <w:rPr>
          <w:rFonts w:ascii="Times New Roman" w:hAnsi="Times New Roman" w:cs="Times New Roman"/>
          <w:sz w:val="24"/>
          <w:szCs w:val="24"/>
        </w:rPr>
        <w:t xml:space="preserve"> make the variation</w:t>
      </w:r>
      <w:r w:rsidR="000C265A" w:rsidRPr="00AA3A49">
        <w:rPr>
          <w:rFonts w:ascii="Times New Roman" w:hAnsi="Times New Roman" w:cs="Times New Roman"/>
          <w:sz w:val="24"/>
          <w:szCs w:val="24"/>
        </w:rPr>
        <w:t xml:space="preserve"> by the end of the decision period (including as paused or extended under regulation 37</w:t>
      </w:r>
      <w:r w:rsidRPr="00AA3A49">
        <w:rPr>
          <w:rFonts w:ascii="Times New Roman" w:hAnsi="Times New Roman" w:cs="Times New Roman"/>
          <w:sz w:val="24"/>
          <w:szCs w:val="24"/>
        </w:rPr>
        <w:t xml:space="preserve">, </w:t>
      </w:r>
      <w:r w:rsidR="000C265A" w:rsidRPr="00AA3A49">
        <w:rPr>
          <w:rFonts w:ascii="Times New Roman" w:hAnsi="Times New Roman" w:cs="Times New Roman"/>
          <w:sz w:val="24"/>
          <w:szCs w:val="24"/>
        </w:rPr>
        <w:t>40</w:t>
      </w:r>
      <w:r w:rsidRPr="00AA3A49">
        <w:rPr>
          <w:rFonts w:ascii="Times New Roman" w:hAnsi="Times New Roman" w:cs="Times New Roman"/>
          <w:sz w:val="24"/>
          <w:szCs w:val="24"/>
        </w:rPr>
        <w:t>, 40A or 40B</w:t>
      </w:r>
      <w:r w:rsidR="000C265A" w:rsidRPr="00AA3A49">
        <w:rPr>
          <w:rFonts w:ascii="Times New Roman" w:hAnsi="Times New Roman" w:cs="Times New Roman"/>
          <w:sz w:val="24"/>
          <w:szCs w:val="24"/>
        </w:rPr>
        <w:t>), the Minister is to be taken to have decided, on the last day of that period:</w:t>
      </w:r>
    </w:p>
    <w:p w14:paraId="53838EAD" w14:textId="77777777" w:rsidR="00CE1CCE" w:rsidRPr="00AA3A49" w:rsidRDefault="00CE1CCE" w:rsidP="00CE1CCE">
      <w:pPr>
        <w:pStyle w:val="ListParagraph"/>
        <w:rPr>
          <w:rFonts w:ascii="Times New Roman" w:hAnsi="Times New Roman" w:cs="Times New Roman"/>
          <w:sz w:val="24"/>
          <w:szCs w:val="24"/>
        </w:rPr>
      </w:pPr>
    </w:p>
    <w:p w14:paraId="24DF814D" w14:textId="5FF01EB5" w:rsidR="000C265A" w:rsidRPr="00DC5443" w:rsidRDefault="00E43766" w:rsidP="00CE1CCE">
      <w:pPr>
        <w:pStyle w:val="ListParagraph"/>
        <w:numPr>
          <w:ilvl w:val="0"/>
          <w:numId w:val="29"/>
        </w:numPr>
        <w:ind w:left="1080"/>
        <w:rPr>
          <w:rFonts w:ascii="Times New Roman" w:hAnsi="Times New Roman" w:cs="Times New Roman"/>
          <w:sz w:val="24"/>
          <w:szCs w:val="24"/>
        </w:rPr>
      </w:pPr>
      <w:r w:rsidRPr="00DC5443">
        <w:rPr>
          <w:rFonts w:ascii="Times New Roman" w:hAnsi="Times New Roman" w:cs="Times New Roman"/>
          <w:sz w:val="24"/>
          <w:szCs w:val="24"/>
        </w:rPr>
        <w:t>for an application to vary a special import or special transit permit</w:t>
      </w:r>
      <w:r w:rsidR="00742E4B" w:rsidRPr="00DC5443">
        <w:rPr>
          <w:rFonts w:ascii="Times New Roman" w:hAnsi="Times New Roman" w:cs="Times New Roman"/>
          <w:sz w:val="24"/>
          <w:szCs w:val="24"/>
        </w:rPr>
        <w:t xml:space="preserve"> </w:t>
      </w:r>
      <w:r w:rsidRPr="00DC5443">
        <w:rPr>
          <w:rFonts w:ascii="Times New Roman" w:hAnsi="Times New Roman" w:cs="Times New Roman"/>
          <w:sz w:val="24"/>
          <w:szCs w:val="24"/>
        </w:rPr>
        <w:t xml:space="preserve">- to </w:t>
      </w:r>
      <w:r w:rsidR="00CF0640" w:rsidRPr="00DC5443">
        <w:rPr>
          <w:rFonts w:ascii="Times New Roman" w:hAnsi="Times New Roman" w:cs="Times New Roman"/>
          <w:sz w:val="24"/>
          <w:szCs w:val="24"/>
        </w:rPr>
        <w:t>make the variation</w:t>
      </w:r>
      <w:r w:rsidRPr="00DC5443">
        <w:rPr>
          <w:rFonts w:ascii="Times New Roman" w:hAnsi="Times New Roman" w:cs="Times New Roman"/>
          <w:sz w:val="24"/>
          <w:szCs w:val="24"/>
        </w:rPr>
        <w:t>; or</w:t>
      </w:r>
    </w:p>
    <w:p w14:paraId="01135099" w14:textId="77777777" w:rsidR="00CF0640" w:rsidRPr="00DC5443" w:rsidRDefault="00CF0640" w:rsidP="00CE1CCE">
      <w:pPr>
        <w:pStyle w:val="ListParagraph"/>
        <w:ind w:left="1080"/>
        <w:rPr>
          <w:rFonts w:ascii="Times New Roman" w:hAnsi="Times New Roman" w:cs="Times New Roman"/>
          <w:sz w:val="24"/>
          <w:szCs w:val="24"/>
        </w:rPr>
      </w:pPr>
    </w:p>
    <w:p w14:paraId="69A42F24" w14:textId="6AD0415D" w:rsidR="00E43766" w:rsidRDefault="004C2652" w:rsidP="00CE1CCE">
      <w:pPr>
        <w:pStyle w:val="ListParagraph"/>
        <w:numPr>
          <w:ilvl w:val="0"/>
          <w:numId w:val="29"/>
        </w:numPr>
        <w:ind w:left="1080"/>
        <w:rPr>
          <w:rFonts w:ascii="Times New Roman" w:hAnsi="Times New Roman" w:cs="Times New Roman"/>
          <w:sz w:val="24"/>
          <w:szCs w:val="24"/>
        </w:rPr>
      </w:pPr>
      <w:r>
        <w:rPr>
          <w:rFonts w:ascii="Times New Roman" w:hAnsi="Times New Roman" w:cs="Times New Roman"/>
          <w:sz w:val="24"/>
          <w:szCs w:val="24"/>
        </w:rPr>
        <w:t>for an application to vary a special export permit</w:t>
      </w:r>
      <w:r w:rsidR="00E43766" w:rsidRPr="00DC5443">
        <w:rPr>
          <w:rFonts w:ascii="Times New Roman" w:hAnsi="Times New Roman" w:cs="Times New Roman"/>
          <w:sz w:val="24"/>
          <w:szCs w:val="24"/>
        </w:rPr>
        <w:t xml:space="preserve"> - not to make the variation. </w:t>
      </w:r>
    </w:p>
    <w:p w14:paraId="4A2DBB80" w14:textId="77777777" w:rsidR="00AA3A49" w:rsidRPr="00DC5443" w:rsidRDefault="00AA3A49" w:rsidP="00AA3A49">
      <w:pPr>
        <w:pStyle w:val="ListParagraph"/>
        <w:rPr>
          <w:rFonts w:ascii="Times New Roman" w:hAnsi="Times New Roman" w:cs="Times New Roman"/>
          <w:sz w:val="24"/>
          <w:szCs w:val="24"/>
        </w:rPr>
      </w:pPr>
    </w:p>
    <w:p w14:paraId="2F0E4475" w14:textId="14E967B0" w:rsidR="00E8356F" w:rsidRDefault="00BB7E17" w:rsidP="00AA3A49">
      <w:pPr>
        <w:pStyle w:val="ListParagraph"/>
        <w:numPr>
          <w:ilvl w:val="0"/>
          <w:numId w:val="39"/>
        </w:numPr>
        <w:rPr>
          <w:rFonts w:ascii="Times New Roman" w:hAnsi="Times New Roman" w:cs="Times New Roman"/>
          <w:sz w:val="24"/>
          <w:szCs w:val="24"/>
        </w:rPr>
      </w:pPr>
      <w:r w:rsidRPr="00AA3A49">
        <w:rPr>
          <w:rFonts w:ascii="Times New Roman" w:hAnsi="Times New Roman" w:cs="Times New Roman"/>
          <w:sz w:val="24"/>
          <w:szCs w:val="24"/>
        </w:rPr>
        <w:t>This subregulation</w:t>
      </w:r>
      <w:r w:rsidR="000C265A" w:rsidRPr="00AA3A49">
        <w:rPr>
          <w:rFonts w:ascii="Times New Roman" w:hAnsi="Times New Roman" w:cs="Times New Roman"/>
          <w:sz w:val="24"/>
          <w:szCs w:val="24"/>
        </w:rPr>
        <w:t xml:space="preserve"> reflects the current the operation of existing subregulation </w:t>
      </w:r>
      <w:r w:rsidR="00742E4B" w:rsidRPr="00AA3A49">
        <w:rPr>
          <w:rFonts w:ascii="Times New Roman" w:hAnsi="Times New Roman" w:cs="Times New Roman"/>
          <w:sz w:val="24"/>
          <w:szCs w:val="24"/>
        </w:rPr>
        <w:t>40</w:t>
      </w:r>
      <w:r w:rsidR="000C265A" w:rsidRPr="00AA3A49">
        <w:rPr>
          <w:rFonts w:ascii="Times New Roman" w:hAnsi="Times New Roman" w:cs="Times New Roman"/>
          <w:sz w:val="24"/>
          <w:szCs w:val="24"/>
        </w:rPr>
        <w:t>(7).</w:t>
      </w:r>
    </w:p>
    <w:p w14:paraId="593B9890" w14:textId="77777777" w:rsidR="00AA3A49" w:rsidRPr="00AA3A49" w:rsidRDefault="00AA3A49" w:rsidP="00AA3A49">
      <w:pPr>
        <w:pStyle w:val="ListParagraph"/>
        <w:rPr>
          <w:rFonts w:ascii="Times New Roman" w:hAnsi="Times New Roman" w:cs="Times New Roman"/>
          <w:sz w:val="24"/>
          <w:szCs w:val="24"/>
        </w:rPr>
      </w:pPr>
    </w:p>
    <w:p w14:paraId="06620F9A" w14:textId="3D5E527D" w:rsidR="00A46611" w:rsidRPr="00AA3A49" w:rsidRDefault="00A46611" w:rsidP="00AA3A49">
      <w:pPr>
        <w:pStyle w:val="ListParagraph"/>
        <w:numPr>
          <w:ilvl w:val="0"/>
          <w:numId w:val="39"/>
        </w:numPr>
        <w:rPr>
          <w:rFonts w:ascii="Times New Roman" w:hAnsi="Times New Roman" w:cs="Times New Roman"/>
          <w:sz w:val="24"/>
          <w:szCs w:val="24"/>
        </w:rPr>
      </w:pPr>
      <w:r w:rsidRPr="00AA3A49">
        <w:rPr>
          <w:rFonts w:ascii="Times New Roman" w:hAnsi="Times New Roman" w:cs="Times New Roman"/>
          <w:sz w:val="24"/>
          <w:szCs w:val="24"/>
        </w:rPr>
        <w:t xml:space="preserve">New subregulation 39(3) </w:t>
      </w:r>
      <w:r w:rsidR="00AA3A49" w:rsidRPr="00AA3A49">
        <w:rPr>
          <w:rFonts w:ascii="Times New Roman" w:hAnsi="Times New Roman" w:cs="Times New Roman"/>
          <w:sz w:val="24"/>
          <w:szCs w:val="24"/>
        </w:rPr>
        <w:t>has</w:t>
      </w:r>
      <w:r w:rsidRPr="00AA3A49">
        <w:rPr>
          <w:rFonts w:ascii="Times New Roman" w:hAnsi="Times New Roman" w:cs="Times New Roman"/>
          <w:sz w:val="24"/>
          <w:szCs w:val="24"/>
        </w:rPr>
        <w:t xml:space="preserve"> the effect that a variation to a special permit that is taken to be made under subregulation 39(2) takes effect on the day after the last day of the decision period.</w:t>
      </w:r>
    </w:p>
    <w:p w14:paraId="1013991C" w14:textId="3F72F924" w:rsidR="003C578F" w:rsidRPr="00DC5443" w:rsidRDefault="003C578F" w:rsidP="002207C7">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40 - Period for making a decision on an application to v</w:t>
      </w:r>
      <w:r w:rsidR="00060E29" w:rsidRPr="00DC5443">
        <w:rPr>
          <w:rFonts w:ascii="Times New Roman" w:hAnsi="Times New Roman" w:cs="Times New Roman"/>
          <w:sz w:val="24"/>
          <w:szCs w:val="24"/>
          <w:u w:val="single"/>
        </w:rPr>
        <w:t>a</w:t>
      </w:r>
      <w:r w:rsidRPr="00DC5443">
        <w:rPr>
          <w:rFonts w:ascii="Times New Roman" w:hAnsi="Times New Roman" w:cs="Times New Roman"/>
          <w:sz w:val="24"/>
          <w:szCs w:val="24"/>
          <w:u w:val="single"/>
        </w:rPr>
        <w:t xml:space="preserve">ry a special permit - extension for special export permits </w:t>
      </w:r>
    </w:p>
    <w:p w14:paraId="2AA8895C" w14:textId="7C54DE29" w:rsidR="00A46611" w:rsidRDefault="00370A4E" w:rsidP="00AA3A49">
      <w:pPr>
        <w:pStyle w:val="ListParagraph"/>
        <w:numPr>
          <w:ilvl w:val="0"/>
          <w:numId w:val="39"/>
        </w:numPr>
        <w:rPr>
          <w:rFonts w:ascii="Times New Roman" w:hAnsi="Times New Roman" w:cs="Times New Roman"/>
          <w:sz w:val="24"/>
          <w:szCs w:val="24"/>
        </w:rPr>
      </w:pPr>
      <w:r w:rsidRPr="00AA3A49">
        <w:rPr>
          <w:rFonts w:ascii="Times New Roman" w:hAnsi="Times New Roman" w:cs="Times New Roman"/>
          <w:sz w:val="24"/>
          <w:szCs w:val="24"/>
        </w:rPr>
        <w:t>New regulation 40 provide</w:t>
      </w:r>
      <w:r w:rsidR="00AA3A49">
        <w:rPr>
          <w:rFonts w:ascii="Times New Roman" w:hAnsi="Times New Roman" w:cs="Times New Roman"/>
          <w:sz w:val="24"/>
          <w:szCs w:val="24"/>
        </w:rPr>
        <w:t>s</w:t>
      </w:r>
      <w:r w:rsidRPr="00AA3A49">
        <w:rPr>
          <w:rFonts w:ascii="Times New Roman" w:hAnsi="Times New Roman" w:cs="Times New Roman"/>
          <w:sz w:val="24"/>
          <w:szCs w:val="24"/>
        </w:rPr>
        <w:t xml:space="preserve"> for the decision period for an application to vary a special export permit</w:t>
      </w:r>
      <w:r w:rsidR="004C2652">
        <w:rPr>
          <w:rFonts w:ascii="Times New Roman" w:hAnsi="Times New Roman" w:cs="Times New Roman"/>
          <w:sz w:val="24"/>
          <w:szCs w:val="24"/>
        </w:rPr>
        <w:t xml:space="preserve"> to be extended</w:t>
      </w:r>
      <w:r w:rsidRPr="00AA3A49">
        <w:rPr>
          <w:rFonts w:ascii="Times New Roman" w:hAnsi="Times New Roman" w:cs="Times New Roman"/>
          <w:sz w:val="24"/>
          <w:szCs w:val="24"/>
        </w:rPr>
        <w:t xml:space="preserve"> where the competent authority of the importing </w:t>
      </w:r>
      <w:r w:rsidRPr="00AA3A49">
        <w:rPr>
          <w:rFonts w:ascii="Times New Roman" w:hAnsi="Times New Roman" w:cs="Times New Roman"/>
          <w:sz w:val="24"/>
          <w:szCs w:val="24"/>
        </w:rPr>
        <w:lastRenderedPageBreak/>
        <w:t xml:space="preserve">country, or a transit country, has not yet given or refused consent to the grant of the permit. </w:t>
      </w:r>
    </w:p>
    <w:p w14:paraId="1F424C3A" w14:textId="77777777" w:rsidR="00AA3A49" w:rsidRPr="00AA3A49" w:rsidRDefault="00AA3A49" w:rsidP="00AA3A49">
      <w:pPr>
        <w:pStyle w:val="ListParagraph"/>
        <w:rPr>
          <w:rFonts w:ascii="Times New Roman" w:hAnsi="Times New Roman" w:cs="Times New Roman"/>
          <w:sz w:val="24"/>
          <w:szCs w:val="24"/>
        </w:rPr>
      </w:pPr>
    </w:p>
    <w:p w14:paraId="5D83DFF2" w14:textId="790553B1" w:rsidR="00370A4E" w:rsidRDefault="00370A4E" w:rsidP="00AA3A49">
      <w:pPr>
        <w:pStyle w:val="ListParagraph"/>
        <w:numPr>
          <w:ilvl w:val="0"/>
          <w:numId w:val="39"/>
        </w:numPr>
        <w:rPr>
          <w:rFonts w:ascii="Times New Roman" w:hAnsi="Times New Roman" w:cs="Times New Roman"/>
          <w:sz w:val="24"/>
          <w:szCs w:val="24"/>
        </w:rPr>
      </w:pPr>
      <w:r w:rsidRPr="00AA3A49">
        <w:rPr>
          <w:rFonts w:ascii="Times New Roman" w:hAnsi="Times New Roman" w:cs="Times New Roman"/>
          <w:sz w:val="24"/>
          <w:szCs w:val="24"/>
        </w:rPr>
        <w:t>This extension of the decision period recognises that:</w:t>
      </w:r>
    </w:p>
    <w:p w14:paraId="5C68AD21" w14:textId="77777777" w:rsidR="00CE1CCE" w:rsidRPr="00AA3A49" w:rsidRDefault="00CE1CCE" w:rsidP="00CE1CCE">
      <w:pPr>
        <w:pStyle w:val="ListParagraph"/>
        <w:rPr>
          <w:rFonts w:ascii="Times New Roman" w:hAnsi="Times New Roman" w:cs="Times New Roman"/>
          <w:sz w:val="24"/>
          <w:szCs w:val="24"/>
        </w:rPr>
      </w:pPr>
    </w:p>
    <w:p w14:paraId="40366FBF" w14:textId="19D7025D" w:rsidR="00A46611" w:rsidRPr="00DC5443" w:rsidRDefault="00370A4E" w:rsidP="00CE1CCE">
      <w:pPr>
        <w:pStyle w:val="ListParagraph"/>
        <w:numPr>
          <w:ilvl w:val="0"/>
          <w:numId w:val="38"/>
        </w:numPr>
        <w:ind w:left="1080"/>
        <w:rPr>
          <w:rFonts w:ascii="Times New Roman" w:hAnsi="Times New Roman" w:cs="Times New Roman"/>
          <w:sz w:val="24"/>
          <w:szCs w:val="24"/>
        </w:rPr>
      </w:pPr>
      <w:r w:rsidRPr="00DC5443">
        <w:rPr>
          <w:rFonts w:ascii="Times New Roman" w:hAnsi="Times New Roman" w:cs="Times New Roman"/>
          <w:sz w:val="24"/>
          <w:szCs w:val="24"/>
        </w:rPr>
        <w:t xml:space="preserve">Australia’s obligations under the Basel Convention and the OECD Decision prevent the Minister from granting </w:t>
      </w:r>
      <w:r w:rsidR="00A36FF3" w:rsidRPr="00DC5443">
        <w:rPr>
          <w:rFonts w:ascii="Times New Roman" w:hAnsi="Times New Roman" w:cs="Times New Roman"/>
          <w:sz w:val="24"/>
          <w:szCs w:val="24"/>
        </w:rPr>
        <w:t>a variation</w:t>
      </w:r>
      <w:r w:rsidRPr="00DC5443">
        <w:rPr>
          <w:rFonts w:ascii="Times New Roman" w:hAnsi="Times New Roman" w:cs="Times New Roman"/>
          <w:sz w:val="24"/>
          <w:szCs w:val="24"/>
        </w:rPr>
        <w:t xml:space="preserve"> unless both the importing country and any transit countries have consented to the export; and</w:t>
      </w:r>
    </w:p>
    <w:p w14:paraId="683AC9E7" w14:textId="77777777" w:rsidR="00A46611" w:rsidRPr="00DC5443" w:rsidRDefault="00A46611" w:rsidP="00CE1CCE">
      <w:pPr>
        <w:pStyle w:val="ListParagraph"/>
        <w:ind w:left="1080"/>
        <w:rPr>
          <w:rFonts w:ascii="Times New Roman" w:hAnsi="Times New Roman" w:cs="Times New Roman"/>
          <w:sz w:val="24"/>
          <w:szCs w:val="24"/>
        </w:rPr>
      </w:pPr>
    </w:p>
    <w:p w14:paraId="71CC8324" w14:textId="4FF2CB39" w:rsidR="00370A4E" w:rsidRDefault="00370A4E" w:rsidP="00CE1CCE">
      <w:pPr>
        <w:pStyle w:val="ListParagraph"/>
        <w:numPr>
          <w:ilvl w:val="0"/>
          <w:numId w:val="27"/>
        </w:numPr>
        <w:ind w:left="1080"/>
        <w:rPr>
          <w:rFonts w:ascii="Times New Roman" w:hAnsi="Times New Roman" w:cs="Times New Roman"/>
          <w:sz w:val="24"/>
          <w:szCs w:val="24"/>
        </w:rPr>
      </w:pPr>
      <w:r w:rsidRPr="00DC5443">
        <w:rPr>
          <w:rFonts w:ascii="Times New Roman" w:hAnsi="Times New Roman" w:cs="Times New Roman"/>
          <w:sz w:val="24"/>
          <w:szCs w:val="24"/>
        </w:rPr>
        <w:t>the timing of a competent authority’s consent or refusal of consent is not within the control of the Minister or the applicant.</w:t>
      </w:r>
    </w:p>
    <w:p w14:paraId="306B30F6" w14:textId="77777777" w:rsidR="00AA3A49" w:rsidRPr="00DC5443" w:rsidRDefault="00AA3A49" w:rsidP="00AA3A49">
      <w:pPr>
        <w:pStyle w:val="ListParagraph"/>
        <w:rPr>
          <w:rFonts w:ascii="Times New Roman" w:hAnsi="Times New Roman" w:cs="Times New Roman"/>
          <w:sz w:val="24"/>
          <w:szCs w:val="24"/>
        </w:rPr>
      </w:pPr>
    </w:p>
    <w:p w14:paraId="4DCFF6E3" w14:textId="40C814C7" w:rsidR="00370A4E" w:rsidRDefault="00370A4E" w:rsidP="00AA3A49">
      <w:pPr>
        <w:pStyle w:val="ListParagraph"/>
        <w:numPr>
          <w:ilvl w:val="0"/>
          <w:numId w:val="39"/>
        </w:numPr>
        <w:rPr>
          <w:rFonts w:ascii="Times New Roman" w:hAnsi="Times New Roman" w:cs="Times New Roman"/>
          <w:sz w:val="24"/>
          <w:szCs w:val="24"/>
        </w:rPr>
      </w:pPr>
      <w:r w:rsidRPr="00AA3A49">
        <w:rPr>
          <w:rFonts w:ascii="Times New Roman" w:hAnsi="Times New Roman" w:cs="Times New Roman"/>
          <w:sz w:val="24"/>
          <w:szCs w:val="24"/>
        </w:rPr>
        <w:t xml:space="preserve">Regulation </w:t>
      </w:r>
      <w:r w:rsidR="00A36FF3" w:rsidRPr="00AA3A49">
        <w:rPr>
          <w:rFonts w:ascii="Times New Roman" w:hAnsi="Times New Roman" w:cs="Times New Roman"/>
          <w:sz w:val="24"/>
          <w:szCs w:val="24"/>
        </w:rPr>
        <w:t>40</w:t>
      </w:r>
      <w:r w:rsidRPr="00AA3A49">
        <w:rPr>
          <w:rFonts w:ascii="Times New Roman" w:hAnsi="Times New Roman" w:cs="Times New Roman"/>
          <w:sz w:val="24"/>
          <w:szCs w:val="24"/>
        </w:rPr>
        <w:t xml:space="preserve"> </w:t>
      </w:r>
      <w:r w:rsidR="0093024F">
        <w:rPr>
          <w:rFonts w:ascii="Times New Roman" w:hAnsi="Times New Roman" w:cs="Times New Roman"/>
          <w:sz w:val="24"/>
          <w:szCs w:val="24"/>
        </w:rPr>
        <w:t>has</w:t>
      </w:r>
      <w:r w:rsidRPr="00AA3A49">
        <w:rPr>
          <w:rFonts w:ascii="Times New Roman" w:hAnsi="Times New Roman" w:cs="Times New Roman"/>
          <w:sz w:val="24"/>
          <w:szCs w:val="24"/>
        </w:rPr>
        <w:t xml:space="preserve"> the effect that if the competent authority of either the importing country or any transit country has neither given nor refused consent by the end of the decision period, the decision period is extended until the end of 5 working days after the latest day such a refusal or consent is given by a competent authority. </w:t>
      </w:r>
    </w:p>
    <w:p w14:paraId="310946E9" w14:textId="77777777" w:rsidR="0093024F" w:rsidRPr="00AA3A49" w:rsidRDefault="0093024F" w:rsidP="0093024F">
      <w:pPr>
        <w:pStyle w:val="ListParagraph"/>
        <w:rPr>
          <w:rFonts w:ascii="Times New Roman" w:hAnsi="Times New Roman" w:cs="Times New Roman"/>
          <w:sz w:val="24"/>
          <w:szCs w:val="24"/>
        </w:rPr>
      </w:pPr>
    </w:p>
    <w:p w14:paraId="38CCC2FA" w14:textId="5A4D3A04" w:rsidR="00742E4B" w:rsidRPr="0093024F" w:rsidRDefault="00370A4E"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 xml:space="preserve">The note following regulation </w:t>
      </w:r>
      <w:r w:rsidR="00894BC5" w:rsidRPr="0093024F">
        <w:rPr>
          <w:rFonts w:ascii="Times New Roman" w:hAnsi="Times New Roman" w:cs="Times New Roman"/>
          <w:sz w:val="24"/>
          <w:szCs w:val="24"/>
        </w:rPr>
        <w:t>40</w:t>
      </w:r>
      <w:r w:rsidRPr="0093024F">
        <w:rPr>
          <w:rFonts w:ascii="Times New Roman" w:hAnsi="Times New Roman" w:cs="Times New Roman"/>
          <w:sz w:val="24"/>
          <w:szCs w:val="24"/>
        </w:rPr>
        <w:t xml:space="preserve"> refer</w:t>
      </w:r>
      <w:r w:rsidR="00533EA3">
        <w:rPr>
          <w:rFonts w:ascii="Times New Roman" w:hAnsi="Times New Roman" w:cs="Times New Roman"/>
          <w:sz w:val="24"/>
          <w:szCs w:val="24"/>
        </w:rPr>
        <w:t>s</w:t>
      </w:r>
      <w:r w:rsidRPr="0093024F">
        <w:rPr>
          <w:rFonts w:ascii="Times New Roman" w:hAnsi="Times New Roman" w:cs="Times New Roman"/>
          <w:sz w:val="24"/>
          <w:szCs w:val="24"/>
        </w:rPr>
        <w:t xml:space="preserve"> readers to </w:t>
      </w:r>
      <w:r w:rsidR="00894BC5" w:rsidRPr="0093024F">
        <w:rPr>
          <w:rFonts w:ascii="Times New Roman" w:hAnsi="Times New Roman" w:cs="Times New Roman"/>
          <w:sz w:val="24"/>
          <w:szCs w:val="24"/>
        </w:rPr>
        <w:t>paragraph 38(2)(a)</w:t>
      </w:r>
      <w:r w:rsidRPr="0093024F">
        <w:rPr>
          <w:rFonts w:ascii="Times New Roman" w:hAnsi="Times New Roman" w:cs="Times New Roman"/>
          <w:sz w:val="24"/>
          <w:szCs w:val="24"/>
        </w:rPr>
        <w:t xml:space="preserve"> which requires the Minister to notify the competent authority of the importing country of </w:t>
      </w:r>
      <w:r w:rsidR="00894BC5" w:rsidRPr="0093024F">
        <w:rPr>
          <w:rFonts w:ascii="Times New Roman" w:hAnsi="Times New Roman" w:cs="Times New Roman"/>
          <w:sz w:val="24"/>
          <w:szCs w:val="24"/>
        </w:rPr>
        <w:t>an application to vary a special export permit</w:t>
      </w:r>
      <w:r w:rsidRPr="0093024F">
        <w:rPr>
          <w:rFonts w:ascii="Times New Roman" w:hAnsi="Times New Roman" w:cs="Times New Roman"/>
          <w:sz w:val="24"/>
          <w:szCs w:val="24"/>
        </w:rPr>
        <w:t xml:space="preserve">. </w:t>
      </w:r>
    </w:p>
    <w:p w14:paraId="3EDFAB5A" w14:textId="76606DBC" w:rsidR="00CC01A6" w:rsidRPr="00DC5443" w:rsidRDefault="00CC01A6" w:rsidP="00CC01A6">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40</w:t>
      </w:r>
      <w:r w:rsidR="00894BC5" w:rsidRPr="00DC5443">
        <w:rPr>
          <w:rFonts w:ascii="Times New Roman" w:hAnsi="Times New Roman" w:cs="Times New Roman"/>
          <w:sz w:val="24"/>
          <w:szCs w:val="24"/>
          <w:u w:val="single"/>
        </w:rPr>
        <w:t>A</w:t>
      </w:r>
      <w:r w:rsidRPr="00DC5443">
        <w:rPr>
          <w:rFonts w:ascii="Times New Roman" w:hAnsi="Times New Roman" w:cs="Times New Roman"/>
          <w:sz w:val="24"/>
          <w:szCs w:val="24"/>
          <w:u w:val="single"/>
        </w:rPr>
        <w:t xml:space="preserve"> - Period for making a decision on an application to v</w:t>
      </w:r>
      <w:r w:rsidR="00060E29" w:rsidRPr="00DC5443">
        <w:rPr>
          <w:rFonts w:ascii="Times New Roman" w:hAnsi="Times New Roman" w:cs="Times New Roman"/>
          <w:sz w:val="24"/>
          <w:szCs w:val="24"/>
          <w:u w:val="single"/>
        </w:rPr>
        <w:t>a</w:t>
      </w:r>
      <w:r w:rsidRPr="00DC5443">
        <w:rPr>
          <w:rFonts w:ascii="Times New Roman" w:hAnsi="Times New Roman" w:cs="Times New Roman"/>
          <w:sz w:val="24"/>
          <w:szCs w:val="24"/>
          <w:u w:val="single"/>
        </w:rPr>
        <w:t xml:space="preserve">ry a special permit - extension on Minister’s initiative </w:t>
      </w:r>
    </w:p>
    <w:p w14:paraId="20ED6A73" w14:textId="1E691CAB" w:rsidR="00A46611" w:rsidRDefault="00262057"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New regulation 40A provide</w:t>
      </w:r>
      <w:r w:rsidR="0093024F">
        <w:rPr>
          <w:rFonts w:ascii="Times New Roman" w:hAnsi="Times New Roman" w:cs="Times New Roman"/>
          <w:sz w:val="24"/>
          <w:szCs w:val="24"/>
        </w:rPr>
        <w:t>s</w:t>
      </w:r>
      <w:r w:rsidRPr="0093024F">
        <w:rPr>
          <w:rFonts w:ascii="Times New Roman" w:hAnsi="Times New Roman" w:cs="Times New Roman"/>
          <w:sz w:val="24"/>
          <w:szCs w:val="24"/>
        </w:rPr>
        <w:t xml:space="preserve"> for the decision period to be extended for an application to vary a special permit where the Minister thinks that a decision whether to </w:t>
      </w:r>
      <w:r w:rsidR="00A46611" w:rsidRPr="0093024F">
        <w:rPr>
          <w:rFonts w:ascii="Times New Roman" w:hAnsi="Times New Roman" w:cs="Times New Roman"/>
          <w:sz w:val="24"/>
          <w:szCs w:val="24"/>
        </w:rPr>
        <w:t>make the variation</w:t>
      </w:r>
      <w:r w:rsidRPr="0093024F">
        <w:rPr>
          <w:rFonts w:ascii="Times New Roman" w:hAnsi="Times New Roman" w:cs="Times New Roman"/>
          <w:sz w:val="24"/>
          <w:szCs w:val="24"/>
        </w:rPr>
        <w:t xml:space="preserve"> cannot be made within the decision period. </w:t>
      </w:r>
    </w:p>
    <w:p w14:paraId="417D8D89" w14:textId="77777777" w:rsidR="0093024F" w:rsidRPr="0093024F" w:rsidRDefault="0093024F" w:rsidP="0093024F">
      <w:pPr>
        <w:pStyle w:val="ListParagraph"/>
        <w:rPr>
          <w:rFonts w:ascii="Times New Roman" w:hAnsi="Times New Roman" w:cs="Times New Roman"/>
          <w:sz w:val="24"/>
          <w:szCs w:val="24"/>
        </w:rPr>
      </w:pPr>
    </w:p>
    <w:p w14:paraId="07BAD4A2" w14:textId="36C6A055" w:rsidR="00262057" w:rsidRDefault="00262057"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Where this is the case, the Minister may extend the decision period by up to 60 days</w:t>
      </w:r>
      <w:r w:rsidR="00A46611" w:rsidRPr="0093024F">
        <w:rPr>
          <w:rFonts w:ascii="Times New Roman" w:hAnsi="Times New Roman" w:cs="Times New Roman"/>
          <w:sz w:val="24"/>
          <w:szCs w:val="24"/>
        </w:rPr>
        <w:t xml:space="preserve"> (new subregulation 40A(1))</w:t>
      </w:r>
      <w:r w:rsidRPr="0093024F">
        <w:rPr>
          <w:rFonts w:ascii="Times New Roman" w:hAnsi="Times New Roman" w:cs="Times New Roman"/>
          <w:sz w:val="24"/>
          <w:szCs w:val="24"/>
        </w:rPr>
        <w:t xml:space="preserve">. </w:t>
      </w:r>
    </w:p>
    <w:p w14:paraId="7D01B272" w14:textId="77777777" w:rsidR="00CE1CCE" w:rsidRPr="0093024F" w:rsidRDefault="00CE1CCE" w:rsidP="00CE1CCE">
      <w:pPr>
        <w:pStyle w:val="ListParagraph"/>
        <w:rPr>
          <w:rFonts w:ascii="Times New Roman" w:hAnsi="Times New Roman" w:cs="Times New Roman"/>
          <w:sz w:val="24"/>
          <w:szCs w:val="24"/>
        </w:rPr>
      </w:pPr>
    </w:p>
    <w:p w14:paraId="257BF20A" w14:textId="4527A9E3" w:rsidR="00262057" w:rsidRDefault="00A46611"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New subregulation 40A(2) set</w:t>
      </w:r>
      <w:r w:rsidR="0093024F">
        <w:rPr>
          <w:rFonts w:ascii="Times New Roman" w:hAnsi="Times New Roman" w:cs="Times New Roman"/>
          <w:sz w:val="24"/>
          <w:szCs w:val="24"/>
        </w:rPr>
        <w:t>s</w:t>
      </w:r>
      <w:r w:rsidRPr="0093024F">
        <w:rPr>
          <w:rFonts w:ascii="Times New Roman" w:hAnsi="Times New Roman" w:cs="Times New Roman"/>
          <w:sz w:val="24"/>
          <w:szCs w:val="24"/>
        </w:rPr>
        <w:t xml:space="preserve"> out the notification requirements where the decision period is extended under regulation 40A. In these circumstances, </w:t>
      </w:r>
      <w:r w:rsidR="00262057" w:rsidRPr="0093024F">
        <w:rPr>
          <w:rFonts w:ascii="Times New Roman" w:hAnsi="Times New Roman" w:cs="Times New Roman"/>
          <w:sz w:val="24"/>
          <w:szCs w:val="24"/>
        </w:rPr>
        <w:t>the Minister must notify the following persons of the extension as soon as practicable:</w:t>
      </w:r>
    </w:p>
    <w:p w14:paraId="1DAD47A7" w14:textId="77777777" w:rsidR="00CE1CCE" w:rsidRPr="0093024F" w:rsidRDefault="00CE1CCE" w:rsidP="00CE1CCE">
      <w:pPr>
        <w:pStyle w:val="ListParagraph"/>
        <w:rPr>
          <w:rFonts w:ascii="Times New Roman" w:hAnsi="Times New Roman" w:cs="Times New Roman"/>
          <w:sz w:val="24"/>
          <w:szCs w:val="24"/>
        </w:rPr>
      </w:pPr>
    </w:p>
    <w:p w14:paraId="1F014366" w14:textId="376A36DA" w:rsidR="00262057" w:rsidRDefault="00262057" w:rsidP="00CE1CCE">
      <w:pPr>
        <w:pStyle w:val="ListParagraph"/>
        <w:numPr>
          <w:ilvl w:val="0"/>
          <w:numId w:val="28"/>
        </w:numPr>
        <w:ind w:left="1080"/>
        <w:rPr>
          <w:rFonts w:ascii="Times New Roman" w:hAnsi="Times New Roman" w:cs="Times New Roman"/>
          <w:sz w:val="24"/>
          <w:szCs w:val="24"/>
        </w:rPr>
      </w:pPr>
      <w:r w:rsidRPr="00DC5443">
        <w:rPr>
          <w:rFonts w:ascii="Times New Roman" w:hAnsi="Times New Roman" w:cs="Times New Roman"/>
          <w:sz w:val="24"/>
          <w:szCs w:val="24"/>
        </w:rPr>
        <w:t>the applicant; and</w:t>
      </w:r>
    </w:p>
    <w:p w14:paraId="00C72BA8" w14:textId="77777777" w:rsidR="00225FB1" w:rsidRPr="00DC5443" w:rsidRDefault="00225FB1" w:rsidP="00CE1CCE">
      <w:pPr>
        <w:pStyle w:val="ListParagraph"/>
        <w:ind w:left="1080"/>
        <w:rPr>
          <w:rFonts w:ascii="Times New Roman" w:hAnsi="Times New Roman" w:cs="Times New Roman"/>
          <w:sz w:val="24"/>
          <w:szCs w:val="24"/>
        </w:rPr>
      </w:pPr>
    </w:p>
    <w:p w14:paraId="6C5EB10B" w14:textId="6025D94F" w:rsidR="00262057" w:rsidRDefault="00A46611" w:rsidP="00CE1CCE">
      <w:pPr>
        <w:pStyle w:val="ListParagraph"/>
        <w:numPr>
          <w:ilvl w:val="0"/>
          <w:numId w:val="28"/>
        </w:numPr>
        <w:ind w:left="1080"/>
        <w:rPr>
          <w:rFonts w:ascii="Times New Roman" w:hAnsi="Times New Roman" w:cs="Times New Roman"/>
          <w:sz w:val="24"/>
          <w:szCs w:val="24"/>
        </w:rPr>
      </w:pPr>
      <w:r w:rsidRPr="00DC5443">
        <w:rPr>
          <w:rFonts w:ascii="Times New Roman" w:hAnsi="Times New Roman" w:cs="Times New Roman"/>
          <w:sz w:val="24"/>
          <w:szCs w:val="24"/>
        </w:rPr>
        <w:t xml:space="preserve">where the permit is a special export permit – </w:t>
      </w:r>
      <w:r w:rsidR="00262057" w:rsidRPr="00DC5443">
        <w:rPr>
          <w:rFonts w:ascii="Times New Roman" w:hAnsi="Times New Roman" w:cs="Times New Roman"/>
          <w:sz w:val="24"/>
          <w:szCs w:val="24"/>
        </w:rPr>
        <w:t>the competent authority of the importing country and any transit countries for the permit</w:t>
      </w:r>
      <w:r w:rsidRPr="00DC5443">
        <w:rPr>
          <w:rFonts w:ascii="Times New Roman" w:hAnsi="Times New Roman" w:cs="Times New Roman"/>
          <w:sz w:val="24"/>
          <w:szCs w:val="24"/>
        </w:rPr>
        <w:t>;</w:t>
      </w:r>
    </w:p>
    <w:p w14:paraId="5165455E" w14:textId="77777777" w:rsidR="00225FB1" w:rsidRPr="00DC5443" w:rsidRDefault="00225FB1" w:rsidP="00CE1CCE">
      <w:pPr>
        <w:pStyle w:val="ListParagraph"/>
        <w:ind w:left="1080"/>
        <w:rPr>
          <w:rFonts w:ascii="Times New Roman" w:hAnsi="Times New Roman" w:cs="Times New Roman"/>
          <w:sz w:val="24"/>
          <w:szCs w:val="24"/>
        </w:rPr>
      </w:pPr>
    </w:p>
    <w:p w14:paraId="60143A28" w14:textId="352305A2" w:rsidR="00A46611" w:rsidRDefault="00A46611" w:rsidP="00CE1CCE">
      <w:pPr>
        <w:pStyle w:val="ListParagraph"/>
        <w:numPr>
          <w:ilvl w:val="0"/>
          <w:numId w:val="28"/>
        </w:numPr>
        <w:ind w:left="1080"/>
        <w:rPr>
          <w:rFonts w:ascii="Times New Roman" w:hAnsi="Times New Roman" w:cs="Times New Roman"/>
          <w:sz w:val="24"/>
          <w:szCs w:val="24"/>
        </w:rPr>
      </w:pPr>
      <w:r w:rsidRPr="00DC5443">
        <w:rPr>
          <w:rFonts w:ascii="Times New Roman" w:hAnsi="Times New Roman" w:cs="Times New Roman"/>
          <w:sz w:val="24"/>
          <w:szCs w:val="24"/>
        </w:rPr>
        <w:t>where the permit is a special import permit – the competent authority of the exporting country;</w:t>
      </w:r>
    </w:p>
    <w:p w14:paraId="1B9BF391" w14:textId="77777777" w:rsidR="00225FB1" w:rsidRPr="00DC5443" w:rsidRDefault="00225FB1" w:rsidP="00CE1CCE">
      <w:pPr>
        <w:pStyle w:val="ListParagraph"/>
        <w:ind w:left="1080"/>
        <w:rPr>
          <w:rFonts w:ascii="Times New Roman" w:hAnsi="Times New Roman" w:cs="Times New Roman"/>
          <w:sz w:val="24"/>
          <w:szCs w:val="24"/>
        </w:rPr>
      </w:pPr>
    </w:p>
    <w:p w14:paraId="26764FB0" w14:textId="664B1E37" w:rsidR="00A46611" w:rsidRPr="00DC5443" w:rsidRDefault="00A46611" w:rsidP="00CE1CCE">
      <w:pPr>
        <w:pStyle w:val="ListParagraph"/>
        <w:numPr>
          <w:ilvl w:val="0"/>
          <w:numId w:val="28"/>
        </w:numPr>
        <w:ind w:left="1080"/>
        <w:rPr>
          <w:rFonts w:ascii="Times New Roman" w:hAnsi="Times New Roman" w:cs="Times New Roman"/>
          <w:sz w:val="24"/>
          <w:szCs w:val="24"/>
        </w:rPr>
      </w:pPr>
      <w:r w:rsidRPr="00DC5443">
        <w:rPr>
          <w:rFonts w:ascii="Times New Roman" w:hAnsi="Times New Roman" w:cs="Times New Roman"/>
          <w:sz w:val="24"/>
          <w:szCs w:val="24"/>
        </w:rPr>
        <w:t>where the permit is a special transit permit - the competent authority of the OECD country from which the waste is to be exported</w:t>
      </w:r>
      <w:r w:rsidR="00225FB1" w:rsidRPr="00DC5443">
        <w:rPr>
          <w:rFonts w:ascii="Times New Roman" w:hAnsi="Times New Roman" w:cs="Times New Roman"/>
          <w:sz w:val="24"/>
          <w:szCs w:val="24"/>
        </w:rPr>
        <w:t>.</w:t>
      </w:r>
    </w:p>
    <w:p w14:paraId="39005320" w14:textId="77777777" w:rsidR="004652D8" w:rsidRPr="00DC5443" w:rsidRDefault="002207C7" w:rsidP="002207C7">
      <w:pPr>
        <w:rPr>
          <w:rFonts w:ascii="Times New Roman" w:hAnsi="Times New Roman" w:cs="Times New Roman"/>
          <w:sz w:val="24"/>
          <w:szCs w:val="24"/>
          <w:u w:val="single"/>
        </w:rPr>
      </w:pPr>
      <w:r w:rsidRPr="00DC5443">
        <w:rPr>
          <w:rFonts w:ascii="Times New Roman" w:hAnsi="Times New Roman" w:cs="Times New Roman"/>
          <w:sz w:val="24"/>
          <w:szCs w:val="24"/>
          <w:u w:val="single"/>
        </w:rPr>
        <w:lastRenderedPageBreak/>
        <w:t xml:space="preserve">Regulation </w:t>
      </w:r>
      <w:r w:rsidR="00CC01A6" w:rsidRPr="00DC5443">
        <w:rPr>
          <w:rFonts w:ascii="Times New Roman" w:hAnsi="Times New Roman" w:cs="Times New Roman"/>
          <w:sz w:val="24"/>
          <w:szCs w:val="24"/>
          <w:u w:val="single"/>
        </w:rPr>
        <w:t>40</w:t>
      </w:r>
      <w:r w:rsidRPr="00DC5443">
        <w:rPr>
          <w:rFonts w:ascii="Times New Roman" w:hAnsi="Times New Roman" w:cs="Times New Roman"/>
          <w:sz w:val="24"/>
          <w:szCs w:val="24"/>
          <w:u w:val="single"/>
        </w:rPr>
        <w:t xml:space="preserve">B - Period for making a decision on </w:t>
      </w:r>
      <w:r w:rsidR="00060E29" w:rsidRPr="00DC5443">
        <w:rPr>
          <w:rFonts w:ascii="Times New Roman" w:hAnsi="Times New Roman" w:cs="Times New Roman"/>
          <w:sz w:val="24"/>
          <w:szCs w:val="24"/>
          <w:u w:val="single"/>
        </w:rPr>
        <w:t xml:space="preserve">an application to vary a special permit </w:t>
      </w:r>
      <w:r w:rsidRPr="00DC5443">
        <w:rPr>
          <w:rFonts w:ascii="Times New Roman" w:hAnsi="Times New Roman" w:cs="Times New Roman"/>
          <w:sz w:val="24"/>
          <w:szCs w:val="24"/>
          <w:u w:val="single"/>
        </w:rPr>
        <w:t xml:space="preserve">- extension </w:t>
      </w:r>
      <w:r w:rsidR="004652D8" w:rsidRPr="00DC5443">
        <w:rPr>
          <w:rFonts w:ascii="Times New Roman" w:hAnsi="Times New Roman" w:cs="Times New Roman"/>
          <w:sz w:val="24"/>
          <w:szCs w:val="24"/>
          <w:u w:val="single"/>
        </w:rPr>
        <w:t>agreed with applicant</w:t>
      </w:r>
    </w:p>
    <w:p w14:paraId="3BC3AA3E" w14:textId="77777777" w:rsidR="00CE1CCE" w:rsidRDefault="00D74172" w:rsidP="0093024F">
      <w:pPr>
        <w:pStyle w:val="ListParagraph"/>
        <w:numPr>
          <w:ilvl w:val="0"/>
          <w:numId w:val="39"/>
        </w:numPr>
        <w:rPr>
          <w:rFonts w:ascii="Times New Roman" w:hAnsi="Times New Roman" w:cs="Times New Roman"/>
          <w:sz w:val="24"/>
          <w:szCs w:val="24"/>
          <w:u w:val="single"/>
        </w:rPr>
      </w:pPr>
      <w:r w:rsidRPr="0093024F">
        <w:rPr>
          <w:rFonts w:ascii="Times New Roman" w:hAnsi="Times New Roman" w:cs="Times New Roman"/>
          <w:sz w:val="24"/>
          <w:szCs w:val="24"/>
        </w:rPr>
        <w:t>New regulation 40B allow</w:t>
      </w:r>
      <w:r w:rsidR="0093024F">
        <w:rPr>
          <w:rFonts w:ascii="Times New Roman" w:hAnsi="Times New Roman" w:cs="Times New Roman"/>
          <w:sz w:val="24"/>
          <w:szCs w:val="24"/>
        </w:rPr>
        <w:t>s</w:t>
      </w:r>
      <w:r w:rsidRPr="0093024F">
        <w:rPr>
          <w:rFonts w:ascii="Times New Roman" w:hAnsi="Times New Roman" w:cs="Times New Roman"/>
          <w:sz w:val="24"/>
          <w:szCs w:val="24"/>
        </w:rPr>
        <w:t xml:space="preserve"> the Minister and the applicant to agree in writing to extend the decision period for an application to vary a special permit. There </w:t>
      </w:r>
      <w:r w:rsidR="0093024F">
        <w:rPr>
          <w:rFonts w:ascii="Times New Roman" w:hAnsi="Times New Roman" w:cs="Times New Roman"/>
          <w:sz w:val="24"/>
          <w:szCs w:val="24"/>
        </w:rPr>
        <w:t>is</w:t>
      </w:r>
      <w:r w:rsidRPr="0093024F">
        <w:rPr>
          <w:rFonts w:ascii="Times New Roman" w:hAnsi="Times New Roman" w:cs="Times New Roman"/>
          <w:sz w:val="24"/>
          <w:szCs w:val="24"/>
        </w:rPr>
        <w:t xml:space="preserve"> no time limit on the extension that may be agreed. </w:t>
      </w:r>
      <w:r w:rsidRPr="0093024F">
        <w:rPr>
          <w:rFonts w:ascii="Times New Roman" w:hAnsi="Times New Roman" w:cs="Times New Roman"/>
          <w:sz w:val="24"/>
          <w:szCs w:val="24"/>
          <w:u w:val="single"/>
        </w:rPr>
        <w:t xml:space="preserve"> </w:t>
      </w:r>
    </w:p>
    <w:p w14:paraId="359E22AE" w14:textId="1D59E9DD" w:rsidR="00CE1CCE" w:rsidRDefault="00CE1CCE" w:rsidP="00CE1CCE">
      <w:pPr>
        <w:pStyle w:val="ListParagraph"/>
        <w:rPr>
          <w:rFonts w:ascii="Times New Roman" w:hAnsi="Times New Roman" w:cs="Times New Roman"/>
          <w:sz w:val="24"/>
          <w:szCs w:val="24"/>
          <w:u w:val="single"/>
        </w:rPr>
      </w:pPr>
    </w:p>
    <w:p w14:paraId="236EE2EB" w14:textId="47A62B7C" w:rsidR="002207C7" w:rsidRPr="00CE1CCE" w:rsidRDefault="00CE1CCE" w:rsidP="0093024F">
      <w:pPr>
        <w:pStyle w:val="ListParagraph"/>
        <w:numPr>
          <w:ilvl w:val="0"/>
          <w:numId w:val="39"/>
        </w:numPr>
        <w:rPr>
          <w:rFonts w:ascii="Times New Roman" w:hAnsi="Times New Roman" w:cs="Times New Roman"/>
          <w:sz w:val="24"/>
          <w:szCs w:val="24"/>
        </w:rPr>
      </w:pPr>
      <w:r w:rsidRPr="00CE1CCE">
        <w:rPr>
          <w:rFonts w:ascii="Times New Roman" w:hAnsi="Times New Roman" w:cs="Times New Roman"/>
          <w:sz w:val="24"/>
          <w:szCs w:val="24"/>
        </w:rPr>
        <w:t>New subregulation 40B(2) set</w:t>
      </w:r>
      <w:r>
        <w:rPr>
          <w:rFonts w:ascii="Times New Roman" w:hAnsi="Times New Roman" w:cs="Times New Roman"/>
          <w:sz w:val="24"/>
          <w:szCs w:val="24"/>
        </w:rPr>
        <w:t>s</w:t>
      </w:r>
      <w:r w:rsidRPr="00CE1CCE">
        <w:rPr>
          <w:rFonts w:ascii="Times New Roman" w:hAnsi="Times New Roman" w:cs="Times New Roman"/>
          <w:sz w:val="24"/>
          <w:szCs w:val="24"/>
        </w:rPr>
        <w:t xml:space="preserve"> out the notice requirements if the Minister extended the decision period for an application to vary a special permit under regulation 40B. If the application is to vary a special export permit, the Minister must, as soon as practicable, notify the competent authority of the exporting country and of any transit countries. If the application is to vary a special import permit, the Minister must, as soon as practicable, notify the competent authority of the exporting country. If the application is to vary a special transit permit, the Minister must, as soon as practicable, notify the competent authority of the OECD country from which the waste is to be exported.</w:t>
      </w:r>
      <w:r w:rsidR="002207C7" w:rsidRPr="00CE1CCE">
        <w:rPr>
          <w:rFonts w:ascii="Times New Roman" w:hAnsi="Times New Roman" w:cs="Times New Roman"/>
          <w:sz w:val="24"/>
          <w:szCs w:val="24"/>
        </w:rPr>
        <w:t xml:space="preserve">  </w:t>
      </w:r>
    </w:p>
    <w:p w14:paraId="405EA1F9" w14:textId="427BF6F6" w:rsidR="002207C7" w:rsidRPr="00DC5443" w:rsidRDefault="00060E29" w:rsidP="00FB5C4E">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40C - Notice of variation </w:t>
      </w:r>
    </w:p>
    <w:p w14:paraId="28BE234B" w14:textId="16CDAE75" w:rsidR="00FB309C" w:rsidRDefault="00FB309C"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 xml:space="preserve">New regulation </w:t>
      </w:r>
      <w:r w:rsidR="00963471" w:rsidRPr="0093024F">
        <w:rPr>
          <w:rFonts w:ascii="Times New Roman" w:hAnsi="Times New Roman" w:cs="Times New Roman"/>
          <w:sz w:val="24"/>
          <w:szCs w:val="24"/>
        </w:rPr>
        <w:t>40C set</w:t>
      </w:r>
      <w:r w:rsidR="0093024F">
        <w:rPr>
          <w:rFonts w:ascii="Times New Roman" w:hAnsi="Times New Roman" w:cs="Times New Roman"/>
          <w:sz w:val="24"/>
          <w:szCs w:val="24"/>
        </w:rPr>
        <w:t>s</w:t>
      </w:r>
      <w:r w:rsidR="00963471" w:rsidRPr="0093024F">
        <w:rPr>
          <w:rFonts w:ascii="Times New Roman" w:hAnsi="Times New Roman" w:cs="Times New Roman"/>
          <w:sz w:val="24"/>
          <w:szCs w:val="24"/>
        </w:rPr>
        <w:t xml:space="preserve"> out the notice requirements for a decision by the Minister whether to make a requested variation to a special permit.</w:t>
      </w:r>
    </w:p>
    <w:p w14:paraId="6BAA7739" w14:textId="77777777" w:rsidR="0093024F" w:rsidRPr="0093024F" w:rsidRDefault="0093024F" w:rsidP="0093024F">
      <w:pPr>
        <w:pStyle w:val="ListParagraph"/>
        <w:rPr>
          <w:rFonts w:ascii="Times New Roman" w:hAnsi="Times New Roman" w:cs="Times New Roman"/>
          <w:sz w:val="24"/>
          <w:szCs w:val="24"/>
        </w:rPr>
      </w:pPr>
    </w:p>
    <w:p w14:paraId="06079E93" w14:textId="4CDF159A" w:rsidR="00963471" w:rsidRDefault="00431F87"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If the Minister makes a decision in relation to an application to vary a special permit, the Minister must give the permit holder a written notice stating:</w:t>
      </w:r>
    </w:p>
    <w:p w14:paraId="254CA1D1" w14:textId="77777777" w:rsidR="00CE1CCE" w:rsidRPr="0093024F" w:rsidRDefault="00CE1CCE" w:rsidP="00CE1CCE">
      <w:pPr>
        <w:pStyle w:val="ListParagraph"/>
        <w:rPr>
          <w:rFonts w:ascii="Times New Roman" w:hAnsi="Times New Roman" w:cs="Times New Roman"/>
          <w:sz w:val="24"/>
          <w:szCs w:val="24"/>
        </w:rPr>
      </w:pPr>
    </w:p>
    <w:p w14:paraId="1D6E4963" w14:textId="6AD301DD" w:rsidR="00431F87" w:rsidRPr="00DC5443" w:rsidRDefault="00431F87" w:rsidP="00CE1CCE">
      <w:pPr>
        <w:pStyle w:val="ListParagraph"/>
        <w:numPr>
          <w:ilvl w:val="0"/>
          <w:numId w:val="30"/>
        </w:numPr>
        <w:ind w:left="1080"/>
        <w:rPr>
          <w:rFonts w:ascii="Times New Roman" w:hAnsi="Times New Roman" w:cs="Times New Roman"/>
          <w:sz w:val="24"/>
          <w:szCs w:val="24"/>
        </w:rPr>
      </w:pPr>
      <w:r w:rsidRPr="00DC5443">
        <w:rPr>
          <w:rFonts w:ascii="Times New Roman" w:hAnsi="Times New Roman" w:cs="Times New Roman"/>
          <w:sz w:val="24"/>
          <w:szCs w:val="24"/>
        </w:rPr>
        <w:t>whether the permit is to be varied;</w:t>
      </w:r>
    </w:p>
    <w:p w14:paraId="3BFB6BFA" w14:textId="77777777" w:rsidR="00225FB1" w:rsidRPr="00DC5443" w:rsidRDefault="00225FB1" w:rsidP="00CE1CCE">
      <w:pPr>
        <w:pStyle w:val="ListParagraph"/>
        <w:ind w:left="1080"/>
        <w:rPr>
          <w:rFonts w:ascii="Times New Roman" w:hAnsi="Times New Roman" w:cs="Times New Roman"/>
          <w:sz w:val="24"/>
          <w:szCs w:val="24"/>
        </w:rPr>
      </w:pPr>
    </w:p>
    <w:p w14:paraId="29DE3052" w14:textId="48DBC1BD" w:rsidR="00431F87" w:rsidRPr="00DC5443" w:rsidRDefault="00431F87" w:rsidP="00CE1CCE">
      <w:pPr>
        <w:pStyle w:val="ListParagraph"/>
        <w:numPr>
          <w:ilvl w:val="0"/>
          <w:numId w:val="30"/>
        </w:numPr>
        <w:ind w:left="1080"/>
        <w:rPr>
          <w:rFonts w:ascii="Times New Roman" w:hAnsi="Times New Roman" w:cs="Times New Roman"/>
          <w:sz w:val="24"/>
          <w:szCs w:val="24"/>
        </w:rPr>
      </w:pPr>
      <w:r w:rsidRPr="00DC5443">
        <w:rPr>
          <w:rFonts w:ascii="Times New Roman" w:hAnsi="Times New Roman" w:cs="Times New Roman"/>
          <w:sz w:val="24"/>
          <w:szCs w:val="24"/>
        </w:rPr>
        <w:t>if the decision is that the permit is to be varied - the day the variation is to take effect;</w:t>
      </w:r>
    </w:p>
    <w:p w14:paraId="31A4551D" w14:textId="77777777" w:rsidR="00225FB1" w:rsidRPr="00DC5443" w:rsidRDefault="00225FB1" w:rsidP="00CE1CCE">
      <w:pPr>
        <w:pStyle w:val="ListParagraph"/>
        <w:ind w:left="1080"/>
        <w:rPr>
          <w:rFonts w:ascii="Times New Roman" w:hAnsi="Times New Roman" w:cs="Times New Roman"/>
          <w:sz w:val="24"/>
          <w:szCs w:val="24"/>
        </w:rPr>
      </w:pPr>
    </w:p>
    <w:p w14:paraId="34693665" w14:textId="6045CD4D" w:rsidR="00225FB1" w:rsidRDefault="00431F87" w:rsidP="00CE1CCE">
      <w:pPr>
        <w:pStyle w:val="ListParagraph"/>
        <w:numPr>
          <w:ilvl w:val="0"/>
          <w:numId w:val="30"/>
        </w:numPr>
        <w:ind w:left="1080"/>
        <w:rPr>
          <w:rFonts w:ascii="Times New Roman" w:hAnsi="Times New Roman" w:cs="Times New Roman"/>
          <w:sz w:val="24"/>
          <w:szCs w:val="24"/>
        </w:rPr>
      </w:pPr>
      <w:r w:rsidRPr="00DC5443">
        <w:rPr>
          <w:rFonts w:ascii="Times New Roman" w:hAnsi="Times New Roman" w:cs="Times New Roman"/>
          <w:sz w:val="24"/>
          <w:szCs w:val="24"/>
        </w:rPr>
        <w:t xml:space="preserve">if the decision is that the permit is not </w:t>
      </w:r>
      <w:r w:rsidR="00817043" w:rsidRPr="00DC5443">
        <w:rPr>
          <w:rFonts w:ascii="Times New Roman" w:hAnsi="Times New Roman" w:cs="Times New Roman"/>
          <w:sz w:val="24"/>
          <w:szCs w:val="24"/>
        </w:rPr>
        <w:t>to be varied - the reasons for</w:t>
      </w:r>
      <w:r w:rsidR="00225FB1" w:rsidRPr="00DC5443">
        <w:rPr>
          <w:rFonts w:ascii="Times New Roman" w:hAnsi="Times New Roman" w:cs="Times New Roman"/>
          <w:sz w:val="24"/>
          <w:szCs w:val="24"/>
        </w:rPr>
        <w:t xml:space="preserve"> </w:t>
      </w:r>
      <w:r w:rsidR="00817043" w:rsidRPr="00DC5443">
        <w:rPr>
          <w:rFonts w:ascii="Times New Roman" w:hAnsi="Times New Roman" w:cs="Times New Roman"/>
          <w:sz w:val="24"/>
          <w:szCs w:val="24"/>
        </w:rPr>
        <w:t>the decision and information about the holder’s right to seek review of the decision</w:t>
      </w:r>
      <w:r w:rsidR="00225FB1" w:rsidRPr="00DC5443">
        <w:rPr>
          <w:rFonts w:ascii="Times New Roman" w:hAnsi="Times New Roman" w:cs="Times New Roman"/>
          <w:sz w:val="24"/>
          <w:szCs w:val="24"/>
        </w:rPr>
        <w:t>.</w:t>
      </w:r>
    </w:p>
    <w:p w14:paraId="70E1FDC7" w14:textId="77777777" w:rsidR="0093024F" w:rsidRPr="00DC5443" w:rsidRDefault="0093024F" w:rsidP="00CE1CCE">
      <w:pPr>
        <w:pStyle w:val="ListParagraph"/>
        <w:ind w:left="1080"/>
        <w:rPr>
          <w:rFonts w:ascii="Times New Roman" w:hAnsi="Times New Roman" w:cs="Times New Roman"/>
          <w:sz w:val="24"/>
          <w:szCs w:val="24"/>
        </w:rPr>
      </w:pPr>
    </w:p>
    <w:p w14:paraId="7479E25E" w14:textId="424DF14D" w:rsidR="00431F87" w:rsidRPr="0093024F" w:rsidRDefault="00225FB1" w:rsidP="0093024F">
      <w:pPr>
        <w:pStyle w:val="ListParagraph"/>
        <w:numPr>
          <w:ilvl w:val="0"/>
          <w:numId w:val="39"/>
        </w:numPr>
        <w:rPr>
          <w:rFonts w:ascii="Times New Roman" w:hAnsi="Times New Roman" w:cs="Times New Roman"/>
          <w:sz w:val="24"/>
          <w:szCs w:val="24"/>
        </w:rPr>
      </w:pPr>
      <w:r w:rsidRPr="0093024F">
        <w:rPr>
          <w:rFonts w:ascii="Times New Roman" w:hAnsi="Times New Roman" w:cs="Times New Roman"/>
          <w:sz w:val="24"/>
          <w:szCs w:val="24"/>
        </w:rPr>
        <w:t>A decision under the OECD Regulations to refuse to vary a special permit as requested is reviewable by the Administrative Appeals Tribunal under section 57 of the Act.</w:t>
      </w:r>
      <w:r w:rsidR="00817043" w:rsidRPr="0093024F">
        <w:rPr>
          <w:rFonts w:ascii="Times New Roman" w:hAnsi="Times New Roman" w:cs="Times New Roman"/>
          <w:sz w:val="24"/>
          <w:szCs w:val="24"/>
        </w:rPr>
        <w:t xml:space="preserve"> </w:t>
      </w:r>
      <w:r w:rsidRPr="0093024F">
        <w:rPr>
          <w:rFonts w:ascii="Times New Roman" w:hAnsi="Times New Roman" w:cs="Times New Roman"/>
          <w:sz w:val="24"/>
          <w:szCs w:val="24"/>
        </w:rPr>
        <w:t>The note following new regulation 40C explains that further information on what a notice is required to include (in relation to review rights) is set out in section 58 of the Act.</w:t>
      </w:r>
    </w:p>
    <w:p w14:paraId="35C09B81" w14:textId="561BEE97" w:rsidR="003D62EA" w:rsidRPr="00FF3405" w:rsidRDefault="00060E29" w:rsidP="00311ECD">
      <w:pPr>
        <w:rPr>
          <w:rFonts w:ascii="Times New Roman" w:hAnsi="Times New Roman" w:cs="Times New Roman"/>
          <w:i/>
          <w:iCs/>
          <w:sz w:val="24"/>
          <w:szCs w:val="24"/>
        </w:rPr>
      </w:pPr>
      <w:r w:rsidRPr="00FF3405">
        <w:rPr>
          <w:rFonts w:ascii="Times New Roman" w:hAnsi="Times New Roman" w:cs="Times New Roman"/>
          <w:i/>
          <w:iCs/>
          <w:sz w:val="24"/>
          <w:szCs w:val="24"/>
        </w:rPr>
        <w:t>Subdivision B - Varying special permits: on Minister’s initiative</w:t>
      </w:r>
    </w:p>
    <w:p w14:paraId="089CFC3D" w14:textId="07A486B4" w:rsidR="00060E29" w:rsidRPr="00DC5443" w:rsidRDefault="00060E29" w:rsidP="00311ECD">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41 - Varying special permits on Minister’s initiative - grounds </w:t>
      </w:r>
    </w:p>
    <w:p w14:paraId="4DD0685A" w14:textId="0B608C21" w:rsidR="007177D2" w:rsidRDefault="009F7E95" w:rsidP="004A5F8C">
      <w:pPr>
        <w:pStyle w:val="ListParagraph"/>
        <w:numPr>
          <w:ilvl w:val="0"/>
          <w:numId w:val="39"/>
        </w:numPr>
        <w:rPr>
          <w:rFonts w:ascii="Times New Roman" w:hAnsi="Times New Roman" w:cs="Times New Roman"/>
          <w:sz w:val="24"/>
          <w:szCs w:val="24"/>
        </w:rPr>
      </w:pPr>
      <w:r w:rsidRPr="004A5F8C">
        <w:rPr>
          <w:rFonts w:ascii="Times New Roman" w:hAnsi="Times New Roman" w:cs="Times New Roman"/>
          <w:sz w:val="24"/>
          <w:szCs w:val="24"/>
        </w:rPr>
        <w:t>New regulation 41 allow</w:t>
      </w:r>
      <w:r w:rsidR="004A5F8C">
        <w:rPr>
          <w:rFonts w:ascii="Times New Roman" w:hAnsi="Times New Roman" w:cs="Times New Roman"/>
          <w:sz w:val="24"/>
          <w:szCs w:val="24"/>
        </w:rPr>
        <w:t>s</w:t>
      </w:r>
      <w:r w:rsidRPr="004A5F8C">
        <w:rPr>
          <w:rFonts w:ascii="Times New Roman" w:hAnsi="Times New Roman" w:cs="Times New Roman"/>
          <w:sz w:val="24"/>
          <w:szCs w:val="24"/>
        </w:rPr>
        <w:t xml:space="preserve"> the Minister to vary a special permit on the Minister’s own initiative (without having received an application from the permit holder). </w:t>
      </w:r>
      <w:r w:rsidR="00F666AF" w:rsidRPr="004A5F8C">
        <w:rPr>
          <w:rFonts w:ascii="Times New Roman" w:hAnsi="Times New Roman" w:cs="Times New Roman"/>
          <w:sz w:val="24"/>
          <w:szCs w:val="24"/>
        </w:rPr>
        <w:t>This is an important safeguard if, for example, a matter is brought to the attention of the Minister that is relevant to the special permit. It is also intended to be available as a compliance tool.</w:t>
      </w:r>
    </w:p>
    <w:p w14:paraId="11EC76E7" w14:textId="77777777" w:rsidR="00507E94" w:rsidRPr="004A5F8C" w:rsidRDefault="00507E94" w:rsidP="00507E94">
      <w:pPr>
        <w:pStyle w:val="ListParagraph"/>
        <w:rPr>
          <w:rFonts w:ascii="Times New Roman" w:hAnsi="Times New Roman" w:cs="Times New Roman"/>
          <w:sz w:val="24"/>
          <w:szCs w:val="24"/>
        </w:rPr>
      </w:pPr>
    </w:p>
    <w:p w14:paraId="22E13672" w14:textId="07E8A5D9" w:rsidR="00D26047" w:rsidRDefault="00D26047" w:rsidP="00507E94">
      <w:pPr>
        <w:pStyle w:val="ListParagraph"/>
        <w:numPr>
          <w:ilvl w:val="0"/>
          <w:numId w:val="39"/>
        </w:numPr>
        <w:rPr>
          <w:rFonts w:ascii="Times New Roman" w:hAnsi="Times New Roman" w:cs="Times New Roman"/>
          <w:sz w:val="24"/>
          <w:szCs w:val="24"/>
        </w:rPr>
      </w:pPr>
      <w:r w:rsidRPr="00507E94">
        <w:rPr>
          <w:rFonts w:ascii="Times New Roman" w:hAnsi="Times New Roman" w:cs="Times New Roman"/>
          <w:sz w:val="24"/>
          <w:szCs w:val="24"/>
        </w:rPr>
        <w:lastRenderedPageBreak/>
        <w:t xml:space="preserve">Subregulation 41(1) </w:t>
      </w:r>
      <w:r w:rsidR="001B7939">
        <w:rPr>
          <w:rFonts w:ascii="Times New Roman" w:hAnsi="Times New Roman" w:cs="Times New Roman"/>
          <w:sz w:val="24"/>
          <w:szCs w:val="24"/>
        </w:rPr>
        <w:t>has</w:t>
      </w:r>
      <w:r w:rsidRPr="00507E94">
        <w:rPr>
          <w:rFonts w:ascii="Times New Roman" w:hAnsi="Times New Roman" w:cs="Times New Roman"/>
          <w:sz w:val="24"/>
          <w:szCs w:val="24"/>
        </w:rPr>
        <w:t xml:space="preserve"> the effect that the Minister may, in writing, only vary a special permit if the Minister is satisfied that any of the following grounds exist:</w:t>
      </w:r>
    </w:p>
    <w:p w14:paraId="032F1DEC" w14:textId="77777777" w:rsidR="00CE1CCE" w:rsidRPr="00507E94" w:rsidRDefault="00CE1CCE" w:rsidP="00CE1CCE">
      <w:pPr>
        <w:pStyle w:val="ListParagraph"/>
        <w:rPr>
          <w:rFonts w:ascii="Times New Roman" w:hAnsi="Times New Roman" w:cs="Times New Roman"/>
          <w:sz w:val="24"/>
          <w:szCs w:val="24"/>
        </w:rPr>
      </w:pPr>
    </w:p>
    <w:p w14:paraId="34F27760" w14:textId="5EDBCBC5" w:rsidR="00D26047" w:rsidRPr="00DC5443" w:rsidRDefault="00D26047" w:rsidP="00CE1CCE">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the permit holder gave the Minister false, misleading or incomplete information, and when doing so, failed to either give the Minister an explanation for doing so or give the Minister the correct or completed information</w:t>
      </w:r>
      <w:r w:rsidR="004C2652">
        <w:rPr>
          <w:rFonts w:ascii="Times New Roman" w:eastAsia="Times New Roman" w:hAnsi="Times New Roman" w:cs="Times New Roman"/>
          <w:color w:val="000000"/>
          <w:sz w:val="24"/>
          <w:szCs w:val="24"/>
          <w:lang w:eastAsia="en-AU"/>
        </w:rPr>
        <w:t>,</w:t>
      </w:r>
      <w:r w:rsidRPr="00DC5443">
        <w:rPr>
          <w:rFonts w:ascii="Times New Roman" w:eastAsia="Times New Roman" w:hAnsi="Times New Roman" w:cs="Times New Roman"/>
          <w:color w:val="000000"/>
          <w:sz w:val="24"/>
          <w:szCs w:val="24"/>
          <w:lang w:eastAsia="en-AU"/>
        </w:rPr>
        <w:t xml:space="preserve"> if the </w:t>
      </w:r>
      <w:r w:rsidR="00225FB1" w:rsidRPr="00DC5443">
        <w:rPr>
          <w:rFonts w:ascii="Times New Roman" w:eastAsia="Times New Roman" w:hAnsi="Times New Roman" w:cs="Times New Roman"/>
          <w:color w:val="000000"/>
          <w:sz w:val="24"/>
          <w:szCs w:val="24"/>
          <w:lang w:eastAsia="en-AU"/>
        </w:rPr>
        <w:t>holder</w:t>
      </w:r>
      <w:r w:rsidRPr="00DC5443">
        <w:rPr>
          <w:rFonts w:ascii="Times New Roman" w:eastAsia="Times New Roman" w:hAnsi="Times New Roman" w:cs="Times New Roman"/>
          <w:color w:val="000000"/>
          <w:sz w:val="24"/>
          <w:szCs w:val="24"/>
          <w:lang w:eastAsia="en-AU"/>
        </w:rPr>
        <w:t xml:space="preserve"> were reasonably able to do so</w:t>
      </w:r>
      <w:r w:rsidR="001B7939">
        <w:rPr>
          <w:rFonts w:ascii="Times New Roman" w:eastAsia="Times New Roman" w:hAnsi="Times New Roman" w:cs="Times New Roman"/>
          <w:color w:val="000000"/>
          <w:sz w:val="24"/>
          <w:szCs w:val="24"/>
          <w:lang w:eastAsia="en-AU"/>
        </w:rPr>
        <w:t>;</w:t>
      </w:r>
    </w:p>
    <w:p w14:paraId="7824723F" w14:textId="77777777" w:rsidR="00225FB1" w:rsidRPr="00DC5443" w:rsidRDefault="00225FB1" w:rsidP="00CE1CCE">
      <w:pPr>
        <w:pStyle w:val="ListParagraph"/>
        <w:ind w:left="1080"/>
        <w:rPr>
          <w:rFonts w:ascii="Times New Roman" w:hAnsi="Times New Roman" w:cs="Times New Roman"/>
          <w:sz w:val="24"/>
          <w:szCs w:val="24"/>
        </w:rPr>
      </w:pPr>
    </w:p>
    <w:p w14:paraId="54DA6E0C" w14:textId="485EDCAD" w:rsidR="00D26047" w:rsidRPr="00DC5443" w:rsidRDefault="00D26047" w:rsidP="00CE1CCE">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the permit holder is failing to comply, or has failed to comply, with a condition of the permit or a provision of the Act (including the regulations) that relates to the permit;</w:t>
      </w:r>
    </w:p>
    <w:p w14:paraId="7A44B528" w14:textId="77777777" w:rsidR="00225FB1" w:rsidRPr="00DC5443" w:rsidRDefault="00225FB1" w:rsidP="00CE1CCE">
      <w:pPr>
        <w:pStyle w:val="ListParagraph"/>
        <w:ind w:left="1080"/>
        <w:rPr>
          <w:rFonts w:ascii="Times New Roman" w:hAnsi="Times New Roman" w:cs="Times New Roman"/>
          <w:sz w:val="24"/>
          <w:szCs w:val="24"/>
        </w:rPr>
      </w:pPr>
    </w:p>
    <w:p w14:paraId="5ABCA9D6" w14:textId="1DE8E4FA" w:rsidR="00D26047" w:rsidRPr="00DC5443" w:rsidRDefault="00D26047" w:rsidP="00CE1CCE">
      <w:pPr>
        <w:pStyle w:val="ListParagraph"/>
        <w:numPr>
          <w:ilvl w:val="0"/>
          <w:numId w:val="20"/>
        </w:numPr>
        <w:ind w:left="1080"/>
        <w:rPr>
          <w:rFonts w:ascii="Times New Roman" w:hAnsi="Times New Roman" w:cs="Times New Roman"/>
          <w:sz w:val="24"/>
          <w:szCs w:val="24"/>
        </w:rPr>
      </w:pPr>
      <w:r w:rsidRPr="00DC5443">
        <w:rPr>
          <w:rFonts w:ascii="Times New Roman" w:eastAsia="Times New Roman" w:hAnsi="Times New Roman" w:cs="Times New Roman"/>
          <w:color w:val="000000"/>
          <w:sz w:val="24"/>
          <w:szCs w:val="24"/>
          <w:lang w:eastAsia="en-AU"/>
        </w:rPr>
        <w:t>the permit holder is failing, or has failed after the granting of the permit, to provide or arrange to provide an auditor with assistance that is reasonably necessary for the conduct of an audit;</w:t>
      </w:r>
    </w:p>
    <w:p w14:paraId="0AA5160D" w14:textId="7808EE74" w:rsidR="00225FB1" w:rsidRPr="00DC5443" w:rsidRDefault="00225FB1" w:rsidP="00CE1CCE">
      <w:pPr>
        <w:pStyle w:val="ListParagraph"/>
        <w:ind w:left="1080"/>
        <w:rPr>
          <w:rFonts w:ascii="Times New Roman" w:hAnsi="Times New Roman" w:cs="Times New Roman"/>
          <w:sz w:val="24"/>
          <w:szCs w:val="24"/>
          <w:highlight w:val="cyan"/>
        </w:rPr>
      </w:pPr>
    </w:p>
    <w:p w14:paraId="3034E383" w14:textId="6579B10E" w:rsidR="00225FB1" w:rsidRDefault="00225FB1" w:rsidP="00CE1CCE">
      <w:pPr>
        <w:pStyle w:val="ListParagraph"/>
        <w:numPr>
          <w:ilvl w:val="0"/>
          <w:numId w:val="20"/>
        </w:numPr>
        <w:ind w:left="1080"/>
        <w:rPr>
          <w:rFonts w:ascii="Times New Roman" w:hAnsi="Times New Roman" w:cs="Times New Roman"/>
          <w:sz w:val="24"/>
          <w:szCs w:val="24"/>
        </w:rPr>
      </w:pPr>
      <w:r w:rsidRPr="00DC5443">
        <w:rPr>
          <w:rFonts w:ascii="Times New Roman" w:hAnsi="Times New Roman" w:cs="Times New Roman"/>
          <w:sz w:val="24"/>
          <w:szCs w:val="24"/>
        </w:rPr>
        <w:t xml:space="preserve">after considering information that was not considered when granting the permit, the </w:t>
      </w:r>
      <w:r w:rsidR="00A053C6">
        <w:rPr>
          <w:rFonts w:ascii="Times New Roman" w:hAnsi="Times New Roman" w:cs="Times New Roman"/>
          <w:sz w:val="24"/>
          <w:szCs w:val="24"/>
        </w:rPr>
        <w:t>variation</w:t>
      </w:r>
      <w:r w:rsidRPr="00DC5443">
        <w:rPr>
          <w:rFonts w:ascii="Times New Roman" w:hAnsi="Times New Roman" w:cs="Times New Roman"/>
          <w:sz w:val="24"/>
          <w:szCs w:val="24"/>
        </w:rPr>
        <w:t xml:space="preserve"> is necessary to prevent or lessen a threat of serious harm to human health or the environment.</w:t>
      </w:r>
    </w:p>
    <w:p w14:paraId="406F3BDD" w14:textId="77777777" w:rsidR="00C85CFA" w:rsidRPr="00DC5443" w:rsidRDefault="00C85CFA" w:rsidP="00C85CFA">
      <w:pPr>
        <w:pStyle w:val="ListParagraph"/>
        <w:rPr>
          <w:rFonts w:ascii="Times New Roman" w:hAnsi="Times New Roman" w:cs="Times New Roman"/>
          <w:sz w:val="24"/>
          <w:szCs w:val="24"/>
        </w:rPr>
      </w:pPr>
    </w:p>
    <w:p w14:paraId="5F3B6F6B" w14:textId="30067479" w:rsidR="00225FB1" w:rsidRDefault="00917853" w:rsidP="00C85CFA">
      <w:pPr>
        <w:pStyle w:val="ListParagraph"/>
        <w:numPr>
          <w:ilvl w:val="0"/>
          <w:numId w:val="39"/>
        </w:numPr>
        <w:rPr>
          <w:rFonts w:ascii="Times New Roman" w:hAnsi="Times New Roman" w:cs="Times New Roman"/>
          <w:sz w:val="24"/>
          <w:szCs w:val="24"/>
        </w:rPr>
      </w:pPr>
      <w:r w:rsidRPr="00C85CFA">
        <w:rPr>
          <w:rFonts w:ascii="Times New Roman" w:hAnsi="Times New Roman" w:cs="Times New Roman"/>
          <w:sz w:val="24"/>
          <w:szCs w:val="24"/>
        </w:rPr>
        <w:t>Th</w:t>
      </w:r>
      <w:r w:rsidR="00A02B01" w:rsidRPr="00C85CFA">
        <w:rPr>
          <w:rFonts w:ascii="Times New Roman" w:hAnsi="Times New Roman" w:cs="Times New Roman"/>
          <w:sz w:val="24"/>
          <w:szCs w:val="24"/>
        </w:rPr>
        <w:t>e</w:t>
      </w:r>
      <w:r w:rsidRPr="00C85CFA">
        <w:rPr>
          <w:rFonts w:ascii="Times New Roman" w:hAnsi="Times New Roman" w:cs="Times New Roman"/>
          <w:sz w:val="24"/>
          <w:szCs w:val="24"/>
        </w:rPr>
        <w:t xml:space="preserve"> first note following subregulation 41(1) give</w:t>
      </w:r>
      <w:r w:rsidR="00A02B01" w:rsidRPr="00C85CFA">
        <w:rPr>
          <w:rFonts w:ascii="Times New Roman" w:hAnsi="Times New Roman" w:cs="Times New Roman"/>
          <w:sz w:val="24"/>
          <w:szCs w:val="24"/>
        </w:rPr>
        <w:t>s</w:t>
      </w:r>
      <w:r w:rsidRPr="00C85CFA">
        <w:rPr>
          <w:rFonts w:ascii="Times New Roman" w:hAnsi="Times New Roman" w:cs="Times New Roman"/>
          <w:sz w:val="24"/>
          <w:szCs w:val="24"/>
        </w:rPr>
        <w:t xml:space="preserve"> examples of a variation, which may include imposing a </w:t>
      </w:r>
      <w:r w:rsidR="00064B34" w:rsidRPr="00C85CFA">
        <w:rPr>
          <w:rFonts w:ascii="Times New Roman" w:hAnsi="Times New Roman" w:cs="Times New Roman"/>
          <w:sz w:val="24"/>
          <w:szCs w:val="24"/>
        </w:rPr>
        <w:t xml:space="preserve">condition on the permit, or varying or revoking a permit condition. </w:t>
      </w:r>
    </w:p>
    <w:p w14:paraId="4492A9D5" w14:textId="77777777" w:rsidR="00C85CFA" w:rsidRPr="00C85CFA" w:rsidRDefault="00C85CFA" w:rsidP="00C85CFA">
      <w:pPr>
        <w:pStyle w:val="ListParagraph"/>
        <w:rPr>
          <w:rFonts w:ascii="Times New Roman" w:hAnsi="Times New Roman" w:cs="Times New Roman"/>
          <w:sz w:val="24"/>
          <w:szCs w:val="24"/>
        </w:rPr>
      </w:pPr>
    </w:p>
    <w:p w14:paraId="3645337D" w14:textId="0CF4B09A" w:rsidR="00225FB1" w:rsidRDefault="00917853" w:rsidP="00C85CFA">
      <w:pPr>
        <w:pStyle w:val="ListParagraph"/>
        <w:numPr>
          <w:ilvl w:val="0"/>
          <w:numId w:val="39"/>
        </w:numPr>
        <w:rPr>
          <w:rFonts w:ascii="Times New Roman" w:hAnsi="Times New Roman" w:cs="Times New Roman"/>
          <w:sz w:val="24"/>
          <w:szCs w:val="24"/>
        </w:rPr>
      </w:pPr>
      <w:r w:rsidRPr="00C85CFA">
        <w:rPr>
          <w:rFonts w:ascii="Times New Roman" w:hAnsi="Times New Roman" w:cs="Times New Roman"/>
          <w:sz w:val="24"/>
          <w:szCs w:val="24"/>
        </w:rPr>
        <w:t>The second note explain</w:t>
      </w:r>
      <w:r w:rsidR="00F21DCC" w:rsidRPr="00C85CFA">
        <w:rPr>
          <w:rFonts w:ascii="Times New Roman" w:hAnsi="Times New Roman" w:cs="Times New Roman"/>
          <w:sz w:val="24"/>
          <w:szCs w:val="24"/>
        </w:rPr>
        <w:t>s</w:t>
      </w:r>
      <w:r w:rsidRPr="00C85CFA">
        <w:rPr>
          <w:rFonts w:ascii="Times New Roman" w:hAnsi="Times New Roman" w:cs="Times New Roman"/>
          <w:sz w:val="24"/>
          <w:szCs w:val="24"/>
        </w:rPr>
        <w:t xml:space="preserve"> to readers that the requirement to provide an auditor with assistance that is reasonably necessary for the conduct of an audit is in section 54 of the Act, as amended by the Amending Act. </w:t>
      </w:r>
    </w:p>
    <w:p w14:paraId="2227AE95" w14:textId="77777777" w:rsidR="00C85CFA" w:rsidRPr="00C85CFA" w:rsidRDefault="00C85CFA" w:rsidP="00C85CFA">
      <w:pPr>
        <w:pStyle w:val="ListParagraph"/>
        <w:rPr>
          <w:rFonts w:ascii="Times New Roman" w:hAnsi="Times New Roman" w:cs="Times New Roman"/>
          <w:sz w:val="24"/>
          <w:szCs w:val="24"/>
        </w:rPr>
      </w:pPr>
    </w:p>
    <w:p w14:paraId="6FAF932B" w14:textId="10D2F2B7" w:rsidR="00917853" w:rsidRDefault="00917853" w:rsidP="00C85CFA">
      <w:pPr>
        <w:pStyle w:val="ListParagraph"/>
        <w:numPr>
          <w:ilvl w:val="0"/>
          <w:numId w:val="39"/>
        </w:numPr>
        <w:rPr>
          <w:rFonts w:ascii="Times New Roman" w:hAnsi="Times New Roman" w:cs="Times New Roman"/>
          <w:sz w:val="24"/>
          <w:szCs w:val="24"/>
        </w:rPr>
      </w:pPr>
      <w:r w:rsidRPr="00C85CFA">
        <w:rPr>
          <w:rFonts w:ascii="Times New Roman" w:hAnsi="Times New Roman" w:cs="Times New Roman"/>
          <w:sz w:val="24"/>
          <w:szCs w:val="24"/>
        </w:rPr>
        <w:t xml:space="preserve">The third note following subregulation </w:t>
      </w:r>
      <w:r w:rsidR="00C85CFA" w:rsidRPr="00C85CFA">
        <w:rPr>
          <w:rFonts w:ascii="Times New Roman" w:hAnsi="Times New Roman" w:cs="Times New Roman"/>
          <w:sz w:val="24"/>
          <w:szCs w:val="24"/>
        </w:rPr>
        <w:t>41</w:t>
      </w:r>
      <w:r w:rsidRPr="00C85CFA">
        <w:rPr>
          <w:rFonts w:ascii="Times New Roman" w:hAnsi="Times New Roman" w:cs="Times New Roman"/>
          <w:sz w:val="24"/>
          <w:szCs w:val="24"/>
        </w:rPr>
        <w:t>(1) explain</w:t>
      </w:r>
      <w:r w:rsidR="00256C33" w:rsidRPr="00C85CFA">
        <w:rPr>
          <w:rFonts w:ascii="Times New Roman" w:hAnsi="Times New Roman" w:cs="Times New Roman"/>
          <w:sz w:val="24"/>
          <w:szCs w:val="24"/>
        </w:rPr>
        <w:t>s</w:t>
      </w:r>
      <w:r w:rsidRPr="00C85CFA">
        <w:rPr>
          <w:rFonts w:ascii="Times New Roman" w:hAnsi="Times New Roman" w:cs="Times New Roman"/>
          <w:sz w:val="24"/>
          <w:szCs w:val="24"/>
        </w:rPr>
        <w:t xml:space="preserve"> that the relevant audit need not relate to the permit, as the requirement imposed by section 54 of the Act applies to any audit of </w:t>
      </w:r>
      <w:r w:rsidR="004C2652">
        <w:rPr>
          <w:rFonts w:ascii="Times New Roman" w:hAnsi="Times New Roman" w:cs="Times New Roman"/>
          <w:sz w:val="24"/>
          <w:szCs w:val="24"/>
        </w:rPr>
        <w:t xml:space="preserve">an </w:t>
      </w:r>
      <w:r w:rsidRPr="00C85CFA">
        <w:rPr>
          <w:rFonts w:ascii="Times New Roman" w:hAnsi="Times New Roman" w:cs="Times New Roman"/>
          <w:sz w:val="24"/>
          <w:szCs w:val="24"/>
        </w:rPr>
        <w:t xml:space="preserve">operation covered </w:t>
      </w:r>
      <w:r w:rsidR="004C2652">
        <w:rPr>
          <w:rFonts w:ascii="Times New Roman" w:hAnsi="Times New Roman" w:cs="Times New Roman"/>
          <w:sz w:val="24"/>
          <w:szCs w:val="24"/>
        </w:rPr>
        <w:t xml:space="preserve">either </w:t>
      </w:r>
      <w:r w:rsidRPr="00C85CFA">
        <w:rPr>
          <w:rFonts w:ascii="Times New Roman" w:hAnsi="Times New Roman" w:cs="Times New Roman"/>
          <w:sz w:val="24"/>
          <w:szCs w:val="24"/>
        </w:rPr>
        <w:t xml:space="preserve">by a permit, a ministerial order under Part 3 of the Act, a notification given under subsection 33G(1) of the </w:t>
      </w:r>
      <w:r w:rsidR="004C2652">
        <w:rPr>
          <w:rFonts w:ascii="Times New Roman" w:hAnsi="Times New Roman" w:cs="Times New Roman"/>
          <w:sz w:val="24"/>
          <w:szCs w:val="24"/>
        </w:rPr>
        <w:t>A</w:t>
      </w:r>
      <w:r w:rsidRPr="00C85CFA">
        <w:rPr>
          <w:rFonts w:ascii="Times New Roman" w:hAnsi="Times New Roman" w:cs="Times New Roman"/>
          <w:sz w:val="24"/>
          <w:szCs w:val="24"/>
        </w:rPr>
        <w:t>ct that no transit permit is required, or other prescribed operations (see section 50 of the Act).</w:t>
      </w:r>
    </w:p>
    <w:p w14:paraId="29559E86" w14:textId="77777777" w:rsidR="00C85CFA" w:rsidRPr="00C85CFA" w:rsidRDefault="00C85CFA" w:rsidP="00C85CFA">
      <w:pPr>
        <w:pStyle w:val="ListParagraph"/>
        <w:rPr>
          <w:rFonts w:ascii="Times New Roman" w:hAnsi="Times New Roman" w:cs="Times New Roman"/>
          <w:sz w:val="24"/>
          <w:szCs w:val="24"/>
        </w:rPr>
      </w:pPr>
    </w:p>
    <w:p w14:paraId="546E3482" w14:textId="6267A332" w:rsidR="00D26047" w:rsidRPr="00C85CFA" w:rsidRDefault="00B14CBE" w:rsidP="00C85CFA">
      <w:pPr>
        <w:pStyle w:val="ListParagraph"/>
        <w:numPr>
          <w:ilvl w:val="0"/>
          <w:numId w:val="39"/>
        </w:numPr>
        <w:rPr>
          <w:rFonts w:ascii="Times New Roman" w:hAnsi="Times New Roman" w:cs="Times New Roman"/>
          <w:sz w:val="24"/>
          <w:szCs w:val="24"/>
        </w:rPr>
      </w:pPr>
      <w:r w:rsidRPr="00C85CFA">
        <w:rPr>
          <w:rFonts w:ascii="Times New Roman" w:hAnsi="Times New Roman" w:cs="Times New Roman"/>
          <w:sz w:val="24"/>
          <w:szCs w:val="24"/>
        </w:rPr>
        <w:t xml:space="preserve">Subregulation 41(2) </w:t>
      </w:r>
      <w:r w:rsidR="003042F2" w:rsidRPr="00C85CFA">
        <w:rPr>
          <w:rFonts w:ascii="Times New Roman" w:hAnsi="Times New Roman" w:cs="Times New Roman"/>
          <w:sz w:val="24"/>
          <w:szCs w:val="24"/>
        </w:rPr>
        <w:t>provide</w:t>
      </w:r>
      <w:r w:rsidR="00C85CFA" w:rsidRPr="00C85CFA">
        <w:rPr>
          <w:rFonts w:ascii="Times New Roman" w:hAnsi="Times New Roman" w:cs="Times New Roman"/>
          <w:sz w:val="24"/>
          <w:szCs w:val="24"/>
        </w:rPr>
        <w:t>s</w:t>
      </w:r>
      <w:r w:rsidR="003042F2" w:rsidRPr="00C85CFA">
        <w:rPr>
          <w:rFonts w:ascii="Times New Roman" w:hAnsi="Times New Roman" w:cs="Times New Roman"/>
          <w:sz w:val="24"/>
          <w:szCs w:val="24"/>
        </w:rPr>
        <w:t xml:space="preserve"> that regulation 33, which deals with </w:t>
      </w:r>
      <w:r w:rsidR="00E42B2C" w:rsidRPr="00C85CFA">
        <w:rPr>
          <w:rFonts w:ascii="Times New Roman" w:hAnsi="Times New Roman" w:cs="Times New Roman"/>
          <w:sz w:val="24"/>
          <w:szCs w:val="24"/>
        </w:rPr>
        <w:t>other</w:t>
      </w:r>
      <w:r w:rsidR="003042F2" w:rsidRPr="00C85CFA">
        <w:rPr>
          <w:rFonts w:ascii="Times New Roman" w:hAnsi="Times New Roman" w:cs="Times New Roman"/>
          <w:sz w:val="24"/>
          <w:szCs w:val="24"/>
        </w:rPr>
        <w:t xml:space="preserve"> conditions that may be</w:t>
      </w:r>
      <w:r w:rsidR="00E42B2C" w:rsidRPr="00C85CFA">
        <w:rPr>
          <w:rFonts w:ascii="Times New Roman" w:hAnsi="Times New Roman" w:cs="Times New Roman"/>
          <w:sz w:val="24"/>
          <w:szCs w:val="24"/>
        </w:rPr>
        <w:t xml:space="preserve"> specified in special permits, applies to the imposition or variation of a condition under this regulation as if it were imposed at the time of granting the permit.</w:t>
      </w:r>
    </w:p>
    <w:p w14:paraId="3917835D" w14:textId="26CD8E20" w:rsidR="00060E29" w:rsidRPr="00DC5443" w:rsidRDefault="00060E29" w:rsidP="00060E29">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41A - Varying special permits on Minister’s initiative - notice of proposed variation</w:t>
      </w:r>
    </w:p>
    <w:p w14:paraId="426FDB9E" w14:textId="64014BBC" w:rsidR="006374C4" w:rsidRDefault="006374C4" w:rsidP="00C85CFA">
      <w:pPr>
        <w:pStyle w:val="ListParagraph"/>
        <w:numPr>
          <w:ilvl w:val="0"/>
          <w:numId w:val="39"/>
        </w:numPr>
        <w:rPr>
          <w:rFonts w:ascii="Times New Roman" w:hAnsi="Times New Roman" w:cs="Times New Roman"/>
          <w:sz w:val="24"/>
          <w:szCs w:val="24"/>
        </w:rPr>
      </w:pPr>
      <w:r w:rsidRPr="00C85CFA">
        <w:rPr>
          <w:rFonts w:ascii="Times New Roman" w:hAnsi="Times New Roman" w:cs="Times New Roman"/>
          <w:sz w:val="24"/>
          <w:szCs w:val="24"/>
        </w:rPr>
        <w:t>New regulation 41A prevent</w:t>
      </w:r>
      <w:r w:rsidR="00C85CFA" w:rsidRPr="00C85CFA">
        <w:rPr>
          <w:rFonts w:ascii="Times New Roman" w:hAnsi="Times New Roman" w:cs="Times New Roman"/>
          <w:sz w:val="24"/>
          <w:szCs w:val="24"/>
        </w:rPr>
        <w:t>s</w:t>
      </w:r>
      <w:r w:rsidRPr="00C85CFA">
        <w:rPr>
          <w:rFonts w:ascii="Times New Roman" w:hAnsi="Times New Roman" w:cs="Times New Roman"/>
          <w:sz w:val="24"/>
          <w:szCs w:val="24"/>
        </w:rPr>
        <w:t xml:space="preserve"> the Minister from varying a special permit under regulation 41 unless the Minister has:</w:t>
      </w:r>
    </w:p>
    <w:p w14:paraId="20C366F8" w14:textId="77777777" w:rsidR="008F6AFB" w:rsidRPr="00C85CFA" w:rsidRDefault="008F6AFB" w:rsidP="008F6AFB">
      <w:pPr>
        <w:pStyle w:val="ListParagraph"/>
        <w:rPr>
          <w:rFonts w:ascii="Times New Roman" w:hAnsi="Times New Roman" w:cs="Times New Roman"/>
          <w:sz w:val="24"/>
          <w:szCs w:val="24"/>
        </w:rPr>
      </w:pPr>
    </w:p>
    <w:p w14:paraId="5849175C" w14:textId="24D3510E" w:rsidR="006374C4" w:rsidRPr="00DC5443" w:rsidRDefault="006374C4" w:rsidP="008F6AFB">
      <w:pPr>
        <w:pStyle w:val="ListParagraph"/>
        <w:numPr>
          <w:ilvl w:val="0"/>
          <w:numId w:val="21"/>
        </w:numPr>
        <w:ind w:left="1080"/>
        <w:rPr>
          <w:rFonts w:ascii="Times New Roman" w:hAnsi="Times New Roman" w:cs="Times New Roman"/>
          <w:sz w:val="24"/>
          <w:szCs w:val="24"/>
        </w:rPr>
      </w:pPr>
      <w:r w:rsidRPr="00DC5443">
        <w:rPr>
          <w:rFonts w:ascii="Times New Roman" w:hAnsi="Times New Roman" w:cs="Times New Roman"/>
          <w:sz w:val="24"/>
          <w:szCs w:val="24"/>
        </w:rPr>
        <w:t>given notice of the proposed variation to the holder of the permit in accordance with this regulation; and</w:t>
      </w:r>
    </w:p>
    <w:p w14:paraId="59D953A3" w14:textId="77777777" w:rsidR="00A977D9" w:rsidRPr="00DC5443" w:rsidRDefault="00A977D9" w:rsidP="008F6AFB">
      <w:pPr>
        <w:pStyle w:val="ListParagraph"/>
        <w:ind w:left="1080"/>
        <w:rPr>
          <w:rFonts w:ascii="Times New Roman" w:hAnsi="Times New Roman" w:cs="Times New Roman"/>
          <w:sz w:val="24"/>
          <w:szCs w:val="24"/>
        </w:rPr>
      </w:pPr>
    </w:p>
    <w:p w14:paraId="071211E5" w14:textId="3C8BBA6E" w:rsidR="006374C4" w:rsidRDefault="006374C4" w:rsidP="008F6AFB">
      <w:pPr>
        <w:pStyle w:val="ListParagraph"/>
        <w:numPr>
          <w:ilvl w:val="0"/>
          <w:numId w:val="21"/>
        </w:numPr>
        <w:ind w:left="1080"/>
        <w:rPr>
          <w:rFonts w:ascii="Times New Roman" w:hAnsi="Times New Roman" w:cs="Times New Roman"/>
          <w:sz w:val="24"/>
          <w:szCs w:val="24"/>
        </w:rPr>
      </w:pPr>
      <w:r w:rsidRPr="00DC5443">
        <w:rPr>
          <w:rFonts w:ascii="Times New Roman" w:hAnsi="Times New Roman" w:cs="Times New Roman"/>
          <w:sz w:val="24"/>
          <w:szCs w:val="24"/>
        </w:rPr>
        <w:t>taken into account any information given to the Minister in response to the notice, within 14 days of the notice being given to the permit holder.</w:t>
      </w:r>
    </w:p>
    <w:p w14:paraId="577BF510" w14:textId="77777777" w:rsidR="00C85CFA" w:rsidRPr="00DC5443" w:rsidRDefault="00C85CFA" w:rsidP="00C85CFA">
      <w:pPr>
        <w:pStyle w:val="ListParagraph"/>
        <w:rPr>
          <w:rFonts w:ascii="Times New Roman" w:hAnsi="Times New Roman" w:cs="Times New Roman"/>
          <w:sz w:val="24"/>
          <w:szCs w:val="24"/>
        </w:rPr>
      </w:pPr>
    </w:p>
    <w:p w14:paraId="5B454021" w14:textId="0351F70A" w:rsidR="006374C4" w:rsidRDefault="006374C4" w:rsidP="00C85CFA">
      <w:pPr>
        <w:pStyle w:val="ListParagraph"/>
        <w:numPr>
          <w:ilvl w:val="0"/>
          <w:numId w:val="39"/>
        </w:numPr>
        <w:rPr>
          <w:rFonts w:ascii="Times New Roman" w:hAnsi="Times New Roman" w:cs="Times New Roman"/>
          <w:sz w:val="24"/>
          <w:szCs w:val="24"/>
        </w:rPr>
      </w:pPr>
      <w:r w:rsidRPr="00C85CFA">
        <w:rPr>
          <w:rFonts w:ascii="Times New Roman" w:hAnsi="Times New Roman" w:cs="Times New Roman"/>
          <w:sz w:val="24"/>
          <w:szCs w:val="24"/>
        </w:rPr>
        <w:t xml:space="preserve">The notice </w:t>
      </w:r>
      <w:r w:rsidR="009B437A">
        <w:rPr>
          <w:rFonts w:ascii="Times New Roman" w:hAnsi="Times New Roman" w:cs="Times New Roman"/>
          <w:sz w:val="24"/>
          <w:szCs w:val="24"/>
        </w:rPr>
        <w:t>is</w:t>
      </w:r>
      <w:r w:rsidRPr="00C85CFA">
        <w:rPr>
          <w:rFonts w:ascii="Times New Roman" w:hAnsi="Times New Roman" w:cs="Times New Roman"/>
          <w:sz w:val="24"/>
          <w:szCs w:val="24"/>
        </w:rPr>
        <w:t xml:space="preserve"> required to:</w:t>
      </w:r>
    </w:p>
    <w:p w14:paraId="7A7EDDEC" w14:textId="77777777" w:rsidR="008F6AFB" w:rsidRPr="00C85CFA" w:rsidRDefault="008F6AFB" w:rsidP="008F6AFB">
      <w:pPr>
        <w:pStyle w:val="ListParagraph"/>
        <w:rPr>
          <w:rFonts w:ascii="Times New Roman" w:hAnsi="Times New Roman" w:cs="Times New Roman"/>
          <w:sz w:val="24"/>
          <w:szCs w:val="24"/>
        </w:rPr>
      </w:pPr>
    </w:p>
    <w:p w14:paraId="0ABA05D6" w14:textId="016A6DFC" w:rsidR="006374C4" w:rsidRPr="00DC5443" w:rsidRDefault="006374C4" w:rsidP="008F6AFB">
      <w:pPr>
        <w:pStyle w:val="ListParagraph"/>
        <w:numPr>
          <w:ilvl w:val="0"/>
          <w:numId w:val="22"/>
        </w:numPr>
        <w:ind w:left="1080"/>
        <w:rPr>
          <w:rFonts w:ascii="Times New Roman" w:hAnsi="Times New Roman" w:cs="Times New Roman"/>
          <w:sz w:val="24"/>
          <w:szCs w:val="24"/>
        </w:rPr>
      </w:pPr>
      <w:r w:rsidRPr="00DC5443">
        <w:rPr>
          <w:rFonts w:ascii="Times New Roman" w:hAnsi="Times New Roman" w:cs="Times New Roman"/>
          <w:sz w:val="24"/>
          <w:szCs w:val="24"/>
        </w:rPr>
        <w:t xml:space="preserve">specify the proposed </w:t>
      </w:r>
      <w:r w:rsidR="00C2718A" w:rsidRPr="00DC5443">
        <w:rPr>
          <w:rFonts w:ascii="Times New Roman" w:hAnsi="Times New Roman" w:cs="Times New Roman"/>
          <w:sz w:val="24"/>
          <w:szCs w:val="24"/>
        </w:rPr>
        <w:t>variation</w:t>
      </w:r>
      <w:r w:rsidRPr="00DC5443">
        <w:rPr>
          <w:rFonts w:ascii="Times New Roman" w:hAnsi="Times New Roman" w:cs="Times New Roman"/>
          <w:sz w:val="24"/>
          <w:szCs w:val="24"/>
        </w:rPr>
        <w:t xml:space="preserve"> and the grounds for the proposed </w:t>
      </w:r>
      <w:r w:rsidR="00C2718A" w:rsidRPr="00DC5443">
        <w:rPr>
          <w:rFonts w:ascii="Times New Roman" w:hAnsi="Times New Roman" w:cs="Times New Roman"/>
          <w:sz w:val="24"/>
          <w:szCs w:val="24"/>
        </w:rPr>
        <w:t>variation</w:t>
      </w:r>
      <w:r w:rsidRPr="00DC5443">
        <w:rPr>
          <w:rFonts w:ascii="Times New Roman" w:hAnsi="Times New Roman" w:cs="Times New Roman"/>
          <w:sz w:val="24"/>
          <w:szCs w:val="24"/>
        </w:rPr>
        <w:t>; and</w:t>
      </w:r>
    </w:p>
    <w:p w14:paraId="6B0A00E3" w14:textId="77777777" w:rsidR="00A977D9" w:rsidRPr="00DC5443" w:rsidRDefault="00A977D9" w:rsidP="008F6AFB">
      <w:pPr>
        <w:pStyle w:val="ListParagraph"/>
        <w:ind w:left="1080"/>
        <w:rPr>
          <w:rFonts w:ascii="Times New Roman" w:hAnsi="Times New Roman" w:cs="Times New Roman"/>
          <w:sz w:val="24"/>
          <w:szCs w:val="24"/>
        </w:rPr>
      </w:pPr>
    </w:p>
    <w:p w14:paraId="1D7EA009" w14:textId="79D0E1F9" w:rsidR="006374C4" w:rsidRPr="00DC5443" w:rsidRDefault="006374C4" w:rsidP="008F6AFB">
      <w:pPr>
        <w:pStyle w:val="ListParagraph"/>
        <w:numPr>
          <w:ilvl w:val="0"/>
          <w:numId w:val="22"/>
        </w:numPr>
        <w:ind w:left="1080"/>
        <w:rPr>
          <w:rFonts w:ascii="Times New Roman" w:hAnsi="Times New Roman" w:cs="Times New Roman"/>
          <w:sz w:val="24"/>
          <w:szCs w:val="24"/>
        </w:rPr>
      </w:pPr>
      <w:r w:rsidRPr="00DC5443">
        <w:rPr>
          <w:rFonts w:ascii="Times New Roman" w:hAnsi="Times New Roman" w:cs="Times New Roman"/>
          <w:sz w:val="24"/>
          <w:szCs w:val="24"/>
        </w:rPr>
        <w:t xml:space="preserve">invite the permit holder to provide a written statement within 14 days showing cause why the permit should not be </w:t>
      </w:r>
      <w:r w:rsidR="00C2718A" w:rsidRPr="00DC5443">
        <w:rPr>
          <w:rFonts w:ascii="Times New Roman" w:hAnsi="Times New Roman" w:cs="Times New Roman"/>
          <w:sz w:val="24"/>
          <w:szCs w:val="24"/>
        </w:rPr>
        <w:t>varied</w:t>
      </w:r>
      <w:r w:rsidRPr="00DC5443">
        <w:rPr>
          <w:rFonts w:ascii="Times New Roman" w:hAnsi="Times New Roman" w:cs="Times New Roman"/>
          <w:sz w:val="24"/>
          <w:szCs w:val="24"/>
        </w:rPr>
        <w:t>; and</w:t>
      </w:r>
    </w:p>
    <w:p w14:paraId="5D7A0D35" w14:textId="77777777" w:rsidR="00A977D9" w:rsidRPr="00DC5443" w:rsidRDefault="00A977D9" w:rsidP="008F6AFB">
      <w:pPr>
        <w:pStyle w:val="ListParagraph"/>
        <w:ind w:left="1080"/>
        <w:rPr>
          <w:rFonts w:ascii="Times New Roman" w:hAnsi="Times New Roman" w:cs="Times New Roman"/>
          <w:sz w:val="24"/>
          <w:szCs w:val="24"/>
        </w:rPr>
      </w:pPr>
    </w:p>
    <w:p w14:paraId="1DCE4314" w14:textId="0353CC8E" w:rsidR="006374C4" w:rsidRDefault="006374C4" w:rsidP="008F6AFB">
      <w:pPr>
        <w:pStyle w:val="ListParagraph"/>
        <w:numPr>
          <w:ilvl w:val="0"/>
          <w:numId w:val="22"/>
        </w:numPr>
        <w:ind w:left="1080"/>
        <w:rPr>
          <w:rFonts w:ascii="Times New Roman" w:hAnsi="Times New Roman" w:cs="Times New Roman"/>
          <w:sz w:val="24"/>
          <w:szCs w:val="24"/>
        </w:rPr>
      </w:pPr>
      <w:r w:rsidRPr="00DC5443">
        <w:rPr>
          <w:rFonts w:ascii="Times New Roman" w:hAnsi="Times New Roman" w:cs="Times New Roman"/>
          <w:sz w:val="24"/>
          <w:szCs w:val="24"/>
        </w:rPr>
        <w:t xml:space="preserve">include a statement setting out the permit holder’s review rights in respect of a decision to </w:t>
      </w:r>
      <w:r w:rsidR="00C2718A" w:rsidRPr="00DC5443">
        <w:rPr>
          <w:rFonts w:ascii="Times New Roman" w:hAnsi="Times New Roman" w:cs="Times New Roman"/>
          <w:sz w:val="24"/>
          <w:szCs w:val="24"/>
        </w:rPr>
        <w:t>vary</w:t>
      </w:r>
      <w:r w:rsidRPr="00DC5443">
        <w:rPr>
          <w:rFonts w:ascii="Times New Roman" w:hAnsi="Times New Roman" w:cs="Times New Roman"/>
          <w:sz w:val="24"/>
          <w:szCs w:val="24"/>
        </w:rPr>
        <w:t xml:space="preserve"> the permit.</w:t>
      </w:r>
    </w:p>
    <w:p w14:paraId="40DB16FD" w14:textId="77777777" w:rsidR="009B437A" w:rsidRPr="00DC5443" w:rsidRDefault="009B437A" w:rsidP="009B437A">
      <w:pPr>
        <w:pStyle w:val="ListParagraph"/>
        <w:rPr>
          <w:rFonts w:ascii="Times New Roman" w:hAnsi="Times New Roman" w:cs="Times New Roman"/>
          <w:sz w:val="24"/>
          <w:szCs w:val="24"/>
        </w:rPr>
      </w:pPr>
    </w:p>
    <w:p w14:paraId="0CF00686" w14:textId="0DFC26E7" w:rsidR="006374C4" w:rsidRDefault="006374C4" w:rsidP="009B437A">
      <w:pPr>
        <w:pStyle w:val="ListParagraph"/>
        <w:numPr>
          <w:ilvl w:val="0"/>
          <w:numId w:val="39"/>
        </w:numPr>
        <w:rPr>
          <w:rFonts w:ascii="Times New Roman" w:hAnsi="Times New Roman" w:cs="Times New Roman"/>
          <w:sz w:val="24"/>
          <w:szCs w:val="24"/>
        </w:rPr>
      </w:pPr>
      <w:r w:rsidRPr="009B437A">
        <w:rPr>
          <w:rFonts w:ascii="Times New Roman" w:hAnsi="Times New Roman" w:cs="Times New Roman"/>
          <w:sz w:val="24"/>
          <w:szCs w:val="24"/>
        </w:rPr>
        <w:t>This regulation set</w:t>
      </w:r>
      <w:r w:rsidR="009B437A">
        <w:rPr>
          <w:rFonts w:ascii="Times New Roman" w:hAnsi="Times New Roman" w:cs="Times New Roman"/>
          <w:sz w:val="24"/>
          <w:szCs w:val="24"/>
        </w:rPr>
        <w:t>s</w:t>
      </w:r>
      <w:r w:rsidRPr="009B437A">
        <w:rPr>
          <w:rFonts w:ascii="Times New Roman" w:hAnsi="Times New Roman" w:cs="Times New Roman"/>
          <w:sz w:val="24"/>
          <w:szCs w:val="24"/>
        </w:rPr>
        <w:t xml:space="preserve"> out a natural justice requirement, which is consistent with both administrative law principles and Commonwealth policy. Natural justice (also known as procedural fairness) applies whenever an administrative decision might adversely affect the rights, interests or legitimate expectations of a person. It requires the decision-maker to give persons whose interests may be adversely affected by the decision an opportunity to see the evidence on which the decision-maker proposes to rely on and have their views on that evidence taken into account by the decision-maker.</w:t>
      </w:r>
    </w:p>
    <w:p w14:paraId="1D6D1AC0" w14:textId="77777777" w:rsidR="009B437A" w:rsidRPr="009B437A" w:rsidRDefault="009B437A" w:rsidP="009B437A">
      <w:pPr>
        <w:pStyle w:val="ListParagraph"/>
        <w:rPr>
          <w:rFonts w:ascii="Times New Roman" w:hAnsi="Times New Roman" w:cs="Times New Roman"/>
          <w:sz w:val="24"/>
          <w:szCs w:val="24"/>
        </w:rPr>
      </w:pPr>
    </w:p>
    <w:p w14:paraId="60C2EB8D" w14:textId="1F865099" w:rsidR="008F6AFB" w:rsidRPr="004C2652" w:rsidRDefault="00A977D9" w:rsidP="00060E29">
      <w:pPr>
        <w:pStyle w:val="ListParagraph"/>
        <w:numPr>
          <w:ilvl w:val="0"/>
          <w:numId w:val="39"/>
        </w:numPr>
        <w:rPr>
          <w:rFonts w:ascii="Times New Roman" w:hAnsi="Times New Roman" w:cs="Times New Roman"/>
          <w:sz w:val="24"/>
          <w:szCs w:val="24"/>
        </w:rPr>
      </w:pPr>
      <w:r w:rsidRPr="009B437A">
        <w:rPr>
          <w:rFonts w:ascii="Times New Roman" w:hAnsi="Times New Roman" w:cs="Times New Roman"/>
          <w:sz w:val="24"/>
          <w:szCs w:val="24"/>
        </w:rPr>
        <w:t>New s</w:t>
      </w:r>
      <w:r w:rsidR="006374C4" w:rsidRPr="009B437A">
        <w:rPr>
          <w:rFonts w:ascii="Times New Roman" w:hAnsi="Times New Roman" w:cs="Times New Roman"/>
          <w:sz w:val="24"/>
          <w:szCs w:val="24"/>
        </w:rPr>
        <w:t xml:space="preserve">ubregulation </w:t>
      </w:r>
      <w:r w:rsidRPr="009B437A">
        <w:rPr>
          <w:rFonts w:ascii="Times New Roman" w:hAnsi="Times New Roman" w:cs="Times New Roman"/>
          <w:sz w:val="24"/>
          <w:szCs w:val="24"/>
        </w:rPr>
        <w:t>41</w:t>
      </w:r>
      <w:r w:rsidR="006374C4" w:rsidRPr="009B437A">
        <w:rPr>
          <w:rFonts w:ascii="Times New Roman" w:hAnsi="Times New Roman" w:cs="Times New Roman"/>
          <w:sz w:val="24"/>
          <w:szCs w:val="24"/>
        </w:rPr>
        <w:t xml:space="preserve">A(3) </w:t>
      </w:r>
      <w:r w:rsidR="009B437A">
        <w:rPr>
          <w:rFonts w:ascii="Times New Roman" w:hAnsi="Times New Roman" w:cs="Times New Roman"/>
          <w:sz w:val="24"/>
          <w:szCs w:val="24"/>
        </w:rPr>
        <w:t>has</w:t>
      </w:r>
      <w:r w:rsidR="006374C4" w:rsidRPr="009B437A">
        <w:rPr>
          <w:rFonts w:ascii="Times New Roman" w:hAnsi="Times New Roman" w:cs="Times New Roman"/>
          <w:sz w:val="24"/>
          <w:szCs w:val="24"/>
        </w:rPr>
        <w:t xml:space="preserve"> the effect that the notice described in this regulation is not required if the Minister reasonably believes the proposed </w:t>
      </w:r>
      <w:r w:rsidR="00C2718A" w:rsidRPr="009B437A">
        <w:rPr>
          <w:rFonts w:ascii="Times New Roman" w:hAnsi="Times New Roman" w:cs="Times New Roman"/>
          <w:sz w:val="24"/>
          <w:szCs w:val="24"/>
        </w:rPr>
        <w:t>variation</w:t>
      </w:r>
      <w:r w:rsidR="006374C4" w:rsidRPr="009B437A">
        <w:rPr>
          <w:rFonts w:ascii="Times New Roman" w:hAnsi="Times New Roman" w:cs="Times New Roman"/>
          <w:sz w:val="24"/>
          <w:szCs w:val="24"/>
        </w:rPr>
        <w:t xml:space="preserve"> is necessary to prevent or lessen a serious and imminent threat to human health or the environment. While this provision is intended to have the effect of excluding natural justice in such circumstances, it is appropriate as it only appl</w:t>
      </w:r>
      <w:r w:rsidR="00533EA3">
        <w:rPr>
          <w:rFonts w:ascii="Times New Roman" w:hAnsi="Times New Roman" w:cs="Times New Roman"/>
          <w:sz w:val="24"/>
          <w:szCs w:val="24"/>
        </w:rPr>
        <w:t>ies</w:t>
      </w:r>
      <w:r w:rsidR="006374C4" w:rsidRPr="009B437A">
        <w:rPr>
          <w:rFonts w:ascii="Times New Roman" w:hAnsi="Times New Roman" w:cs="Times New Roman"/>
          <w:sz w:val="24"/>
          <w:szCs w:val="24"/>
        </w:rPr>
        <w:t xml:space="preserve"> in exceptional circumstances where there is credible and relevant evidence of a threat to human or environmental health that is both serious and imminent.</w:t>
      </w:r>
    </w:p>
    <w:p w14:paraId="5F5E1D8D" w14:textId="701495C7" w:rsidR="00060E29" w:rsidRPr="00DC5443" w:rsidRDefault="00060E29" w:rsidP="00060E29">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41B - Notice of variation</w:t>
      </w:r>
    </w:p>
    <w:p w14:paraId="666B937A" w14:textId="30D36E98" w:rsidR="00315FF7" w:rsidRDefault="00315FF7" w:rsidP="007477A5">
      <w:pPr>
        <w:pStyle w:val="ListParagraph"/>
        <w:numPr>
          <w:ilvl w:val="0"/>
          <w:numId w:val="39"/>
        </w:numPr>
        <w:rPr>
          <w:rFonts w:ascii="Times New Roman" w:hAnsi="Times New Roman" w:cs="Times New Roman"/>
          <w:sz w:val="24"/>
          <w:szCs w:val="24"/>
        </w:rPr>
      </w:pPr>
      <w:r w:rsidRPr="007477A5">
        <w:rPr>
          <w:rFonts w:ascii="Times New Roman" w:hAnsi="Times New Roman" w:cs="Times New Roman"/>
          <w:sz w:val="24"/>
          <w:szCs w:val="24"/>
        </w:rPr>
        <w:t>New regulation 41B require</w:t>
      </w:r>
      <w:r w:rsidR="007477A5">
        <w:rPr>
          <w:rFonts w:ascii="Times New Roman" w:hAnsi="Times New Roman" w:cs="Times New Roman"/>
          <w:sz w:val="24"/>
          <w:szCs w:val="24"/>
        </w:rPr>
        <w:t>s</w:t>
      </w:r>
      <w:r w:rsidRPr="007477A5">
        <w:rPr>
          <w:rFonts w:ascii="Times New Roman" w:hAnsi="Times New Roman" w:cs="Times New Roman"/>
          <w:sz w:val="24"/>
          <w:szCs w:val="24"/>
        </w:rPr>
        <w:t xml:space="preserve"> the Minister, after deciding to vary a special permit, to give the permit holder a written notice stating the following:</w:t>
      </w:r>
    </w:p>
    <w:p w14:paraId="3A46860D" w14:textId="77777777" w:rsidR="008F6AFB" w:rsidRPr="007477A5" w:rsidRDefault="008F6AFB" w:rsidP="008F6AFB">
      <w:pPr>
        <w:pStyle w:val="ListParagraph"/>
        <w:rPr>
          <w:rFonts w:ascii="Times New Roman" w:hAnsi="Times New Roman" w:cs="Times New Roman"/>
          <w:sz w:val="24"/>
          <w:szCs w:val="24"/>
        </w:rPr>
      </w:pPr>
    </w:p>
    <w:p w14:paraId="480593E0" w14:textId="33A59A45" w:rsidR="00315FF7" w:rsidRPr="00DC5443" w:rsidRDefault="00315FF7" w:rsidP="008F6AFB">
      <w:pPr>
        <w:pStyle w:val="ListParagraph"/>
        <w:numPr>
          <w:ilvl w:val="0"/>
          <w:numId w:val="23"/>
        </w:numPr>
        <w:ind w:left="1080"/>
        <w:rPr>
          <w:rFonts w:ascii="Times New Roman" w:hAnsi="Times New Roman" w:cs="Times New Roman"/>
          <w:sz w:val="24"/>
          <w:szCs w:val="24"/>
        </w:rPr>
      </w:pPr>
      <w:r w:rsidRPr="00DC5443">
        <w:rPr>
          <w:rFonts w:ascii="Times New Roman" w:hAnsi="Times New Roman" w:cs="Times New Roman"/>
          <w:sz w:val="24"/>
          <w:szCs w:val="24"/>
        </w:rPr>
        <w:t xml:space="preserve">that the permit is to be </w:t>
      </w:r>
      <w:r w:rsidR="001B757E" w:rsidRPr="00DC5443">
        <w:rPr>
          <w:rFonts w:ascii="Times New Roman" w:hAnsi="Times New Roman" w:cs="Times New Roman"/>
          <w:sz w:val="24"/>
          <w:szCs w:val="24"/>
        </w:rPr>
        <w:t>varied</w:t>
      </w:r>
      <w:r w:rsidRPr="00DC5443">
        <w:rPr>
          <w:rFonts w:ascii="Times New Roman" w:hAnsi="Times New Roman" w:cs="Times New Roman"/>
          <w:sz w:val="24"/>
          <w:szCs w:val="24"/>
        </w:rPr>
        <w:t xml:space="preserve"> and the reasons for the </w:t>
      </w:r>
      <w:r w:rsidR="001B757E" w:rsidRPr="00DC5443">
        <w:rPr>
          <w:rFonts w:ascii="Times New Roman" w:hAnsi="Times New Roman" w:cs="Times New Roman"/>
          <w:sz w:val="24"/>
          <w:szCs w:val="24"/>
        </w:rPr>
        <w:t>variation</w:t>
      </w:r>
      <w:r w:rsidRPr="00DC5443">
        <w:rPr>
          <w:rFonts w:ascii="Times New Roman" w:hAnsi="Times New Roman" w:cs="Times New Roman"/>
          <w:sz w:val="24"/>
          <w:szCs w:val="24"/>
        </w:rPr>
        <w:t>; and</w:t>
      </w:r>
    </w:p>
    <w:p w14:paraId="731C21A1" w14:textId="77777777" w:rsidR="00A977D9" w:rsidRPr="00DC5443" w:rsidRDefault="00A977D9" w:rsidP="008F6AFB">
      <w:pPr>
        <w:pStyle w:val="ListParagraph"/>
        <w:ind w:left="1080"/>
        <w:rPr>
          <w:rFonts w:ascii="Times New Roman" w:hAnsi="Times New Roman" w:cs="Times New Roman"/>
          <w:sz w:val="24"/>
          <w:szCs w:val="24"/>
        </w:rPr>
      </w:pPr>
    </w:p>
    <w:p w14:paraId="1906C913" w14:textId="19431228" w:rsidR="00315FF7" w:rsidRPr="00DC5443" w:rsidRDefault="00315FF7" w:rsidP="008F6AFB">
      <w:pPr>
        <w:pStyle w:val="ListParagraph"/>
        <w:numPr>
          <w:ilvl w:val="0"/>
          <w:numId w:val="23"/>
        </w:numPr>
        <w:ind w:left="1080"/>
        <w:rPr>
          <w:rFonts w:ascii="Times New Roman" w:hAnsi="Times New Roman" w:cs="Times New Roman"/>
          <w:sz w:val="24"/>
          <w:szCs w:val="24"/>
        </w:rPr>
      </w:pPr>
      <w:r w:rsidRPr="00DC5443">
        <w:rPr>
          <w:rFonts w:ascii="Times New Roman" w:hAnsi="Times New Roman" w:cs="Times New Roman"/>
          <w:sz w:val="24"/>
          <w:szCs w:val="24"/>
        </w:rPr>
        <w:t xml:space="preserve">the day the </w:t>
      </w:r>
      <w:r w:rsidR="001B757E" w:rsidRPr="00DC5443">
        <w:rPr>
          <w:rFonts w:ascii="Times New Roman" w:hAnsi="Times New Roman" w:cs="Times New Roman"/>
          <w:sz w:val="24"/>
          <w:szCs w:val="24"/>
        </w:rPr>
        <w:t>variation</w:t>
      </w:r>
      <w:r w:rsidRPr="00DC5443">
        <w:rPr>
          <w:rFonts w:ascii="Times New Roman" w:hAnsi="Times New Roman" w:cs="Times New Roman"/>
          <w:sz w:val="24"/>
          <w:szCs w:val="24"/>
        </w:rPr>
        <w:t xml:space="preserve"> takes effect (which must be on or after the day the notice is given to the permit holder); and</w:t>
      </w:r>
    </w:p>
    <w:p w14:paraId="3D1C34F7" w14:textId="77777777" w:rsidR="00A977D9" w:rsidRPr="00DC5443" w:rsidRDefault="00A977D9" w:rsidP="008F6AFB">
      <w:pPr>
        <w:pStyle w:val="ListParagraph"/>
        <w:ind w:left="1080"/>
        <w:rPr>
          <w:rFonts w:ascii="Times New Roman" w:hAnsi="Times New Roman" w:cs="Times New Roman"/>
          <w:sz w:val="24"/>
          <w:szCs w:val="24"/>
        </w:rPr>
      </w:pPr>
    </w:p>
    <w:p w14:paraId="345CA96E" w14:textId="58FC6288" w:rsidR="00315FF7" w:rsidRDefault="00315FF7" w:rsidP="008F6AFB">
      <w:pPr>
        <w:pStyle w:val="ListParagraph"/>
        <w:numPr>
          <w:ilvl w:val="0"/>
          <w:numId w:val="23"/>
        </w:numPr>
        <w:ind w:left="1080"/>
        <w:rPr>
          <w:rFonts w:ascii="Times New Roman" w:hAnsi="Times New Roman" w:cs="Times New Roman"/>
          <w:sz w:val="24"/>
          <w:szCs w:val="24"/>
        </w:rPr>
      </w:pPr>
      <w:r w:rsidRPr="00DC5443">
        <w:rPr>
          <w:rFonts w:ascii="Times New Roman" w:hAnsi="Times New Roman" w:cs="Times New Roman"/>
          <w:sz w:val="24"/>
          <w:szCs w:val="24"/>
        </w:rPr>
        <w:t>information about the permit holder’s review rights in respect of the decision.</w:t>
      </w:r>
    </w:p>
    <w:p w14:paraId="655CD3F8" w14:textId="77777777" w:rsidR="00537022" w:rsidRPr="00DC5443" w:rsidRDefault="00537022" w:rsidP="00537022">
      <w:pPr>
        <w:pStyle w:val="ListParagraph"/>
        <w:rPr>
          <w:rFonts w:ascii="Times New Roman" w:hAnsi="Times New Roman" w:cs="Times New Roman"/>
          <w:sz w:val="24"/>
          <w:szCs w:val="24"/>
        </w:rPr>
      </w:pPr>
    </w:p>
    <w:p w14:paraId="61DCBE65" w14:textId="3E91697A" w:rsidR="00315FF7" w:rsidRDefault="00315FF7" w:rsidP="00537022">
      <w:pPr>
        <w:pStyle w:val="ListParagraph"/>
        <w:numPr>
          <w:ilvl w:val="0"/>
          <w:numId w:val="39"/>
        </w:numPr>
        <w:rPr>
          <w:rFonts w:ascii="Times New Roman" w:hAnsi="Times New Roman" w:cs="Times New Roman"/>
          <w:sz w:val="24"/>
          <w:szCs w:val="24"/>
        </w:rPr>
      </w:pPr>
      <w:r w:rsidRPr="00537022">
        <w:rPr>
          <w:rFonts w:ascii="Times New Roman" w:hAnsi="Times New Roman" w:cs="Times New Roman"/>
          <w:sz w:val="24"/>
          <w:szCs w:val="24"/>
        </w:rPr>
        <w:t xml:space="preserve">The note following </w:t>
      </w:r>
      <w:r w:rsidR="00A00BFA" w:rsidRPr="00537022">
        <w:rPr>
          <w:rFonts w:ascii="Times New Roman" w:hAnsi="Times New Roman" w:cs="Times New Roman"/>
          <w:sz w:val="24"/>
          <w:szCs w:val="24"/>
        </w:rPr>
        <w:t xml:space="preserve">new </w:t>
      </w:r>
      <w:r w:rsidRPr="00537022">
        <w:rPr>
          <w:rFonts w:ascii="Times New Roman" w:hAnsi="Times New Roman" w:cs="Times New Roman"/>
          <w:sz w:val="24"/>
          <w:szCs w:val="24"/>
        </w:rPr>
        <w:t xml:space="preserve">subregulation </w:t>
      </w:r>
      <w:r w:rsidR="00A00BFA" w:rsidRPr="00537022">
        <w:rPr>
          <w:rFonts w:ascii="Times New Roman" w:hAnsi="Times New Roman" w:cs="Times New Roman"/>
          <w:sz w:val="24"/>
          <w:szCs w:val="24"/>
        </w:rPr>
        <w:t>41</w:t>
      </w:r>
      <w:r w:rsidRPr="00537022">
        <w:rPr>
          <w:rFonts w:ascii="Times New Roman" w:hAnsi="Times New Roman" w:cs="Times New Roman"/>
          <w:sz w:val="24"/>
          <w:szCs w:val="24"/>
        </w:rPr>
        <w:t>B(1) refer</w:t>
      </w:r>
      <w:r w:rsidR="00537022">
        <w:rPr>
          <w:rFonts w:ascii="Times New Roman" w:hAnsi="Times New Roman" w:cs="Times New Roman"/>
          <w:sz w:val="24"/>
          <w:szCs w:val="24"/>
        </w:rPr>
        <w:t>s</w:t>
      </w:r>
      <w:r w:rsidRPr="00537022">
        <w:rPr>
          <w:rFonts w:ascii="Times New Roman" w:hAnsi="Times New Roman" w:cs="Times New Roman"/>
          <w:sz w:val="24"/>
          <w:szCs w:val="24"/>
        </w:rPr>
        <w:t xml:space="preserve"> the reader to section 58 of the Act for further statements the notice must include. </w:t>
      </w:r>
      <w:r w:rsidR="00A977D9" w:rsidRPr="00537022">
        <w:rPr>
          <w:rFonts w:ascii="Times New Roman" w:hAnsi="Times New Roman" w:cs="Times New Roman"/>
          <w:sz w:val="24"/>
          <w:szCs w:val="24"/>
        </w:rPr>
        <w:t xml:space="preserve">A decision to vary a special permit on the Minister’s initiative is </w:t>
      </w:r>
      <w:r w:rsidR="00A00BFA" w:rsidRPr="00537022">
        <w:rPr>
          <w:rFonts w:ascii="Times New Roman" w:hAnsi="Times New Roman" w:cs="Times New Roman"/>
          <w:sz w:val="24"/>
          <w:szCs w:val="24"/>
        </w:rPr>
        <w:t>reviewable by the Administrative Appeals Tribunal under section 57 of the Act.</w:t>
      </w:r>
    </w:p>
    <w:p w14:paraId="6B885578" w14:textId="77777777" w:rsidR="008F6AFB" w:rsidRPr="00537022" w:rsidRDefault="008F6AFB" w:rsidP="008F6AFB">
      <w:pPr>
        <w:pStyle w:val="ListParagraph"/>
        <w:rPr>
          <w:rFonts w:ascii="Times New Roman" w:hAnsi="Times New Roman" w:cs="Times New Roman"/>
          <w:sz w:val="24"/>
          <w:szCs w:val="24"/>
        </w:rPr>
      </w:pPr>
    </w:p>
    <w:p w14:paraId="6C8115EF" w14:textId="5248AD6A" w:rsidR="00315FF7" w:rsidRDefault="00A00BFA" w:rsidP="00525C54">
      <w:pPr>
        <w:pStyle w:val="ListParagraph"/>
        <w:numPr>
          <w:ilvl w:val="0"/>
          <w:numId w:val="39"/>
        </w:numPr>
        <w:rPr>
          <w:rFonts w:ascii="Times New Roman" w:hAnsi="Times New Roman" w:cs="Times New Roman"/>
          <w:sz w:val="24"/>
          <w:szCs w:val="24"/>
        </w:rPr>
      </w:pPr>
      <w:r w:rsidRPr="00525C54">
        <w:rPr>
          <w:rFonts w:ascii="Times New Roman" w:hAnsi="Times New Roman" w:cs="Times New Roman"/>
          <w:sz w:val="24"/>
          <w:szCs w:val="24"/>
        </w:rPr>
        <w:t>New s</w:t>
      </w:r>
      <w:r w:rsidR="00315FF7" w:rsidRPr="00525C54">
        <w:rPr>
          <w:rFonts w:ascii="Times New Roman" w:hAnsi="Times New Roman" w:cs="Times New Roman"/>
          <w:sz w:val="24"/>
          <w:szCs w:val="24"/>
        </w:rPr>
        <w:t xml:space="preserve">ubregulation </w:t>
      </w:r>
      <w:r w:rsidR="001B757E" w:rsidRPr="00525C54">
        <w:rPr>
          <w:rFonts w:ascii="Times New Roman" w:hAnsi="Times New Roman" w:cs="Times New Roman"/>
          <w:sz w:val="24"/>
          <w:szCs w:val="24"/>
        </w:rPr>
        <w:t>41</w:t>
      </w:r>
      <w:r w:rsidR="00315FF7" w:rsidRPr="00525C54">
        <w:rPr>
          <w:rFonts w:ascii="Times New Roman" w:hAnsi="Times New Roman" w:cs="Times New Roman"/>
          <w:sz w:val="24"/>
          <w:szCs w:val="24"/>
        </w:rPr>
        <w:t>B(2) clarif</w:t>
      </w:r>
      <w:r w:rsidR="00525C54">
        <w:rPr>
          <w:rFonts w:ascii="Times New Roman" w:hAnsi="Times New Roman" w:cs="Times New Roman"/>
          <w:sz w:val="24"/>
          <w:szCs w:val="24"/>
        </w:rPr>
        <w:t>ies</w:t>
      </w:r>
      <w:r w:rsidR="00315FF7" w:rsidRPr="00525C54">
        <w:rPr>
          <w:rFonts w:ascii="Times New Roman" w:hAnsi="Times New Roman" w:cs="Times New Roman"/>
          <w:sz w:val="24"/>
          <w:szCs w:val="24"/>
        </w:rPr>
        <w:t xml:space="preserve"> that, where a show cause notice was given to the permit holder under regulation </w:t>
      </w:r>
      <w:r w:rsidR="001B757E" w:rsidRPr="00525C54">
        <w:rPr>
          <w:rFonts w:ascii="Times New Roman" w:hAnsi="Times New Roman" w:cs="Times New Roman"/>
          <w:sz w:val="24"/>
          <w:szCs w:val="24"/>
        </w:rPr>
        <w:t>41</w:t>
      </w:r>
      <w:r w:rsidR="00315FF7" w:rsidRPr="00525C54">
        <w:rPr>
          <w:rFonts w:ascii="Times New Roman" w:hAnsi="Times New Roman" w:cs="Times New Roman"/>
          <w:sz w:val="24"/>
          <w:szCs w:val="24"/>
        </w:rPr>
        <w:t xml:space="preserve">A, the </w:t>
      </w:r>
      <w:r w:rsidR="001B757E" w:rsidRPr="00525C54">
        <w:rPr>
          <w:rFonts w:ascii="Times New Roman" w:hAnsi="Times New Roman" w:cs="Times New Roman"/>
          <w:sz w:val="24"/>
          <w:szCs w:val="24"/>
        </w:rPr>
        <w:t>vari</w:t>
      </w:r>
      <w:r w:rsidR="00315FF7" w:rsidRPr="00525C54">
        <w:rPr>
          <w:rFonts w:ascii="Times New Roman" w:hAnsi="Times New Roman" w:cs="Times New Roman"/>
          <w:sz w:val="24"/>
          <w:szCs w:val="24"/>
        </w:rPr>
        <w:t>ation cannot take effect before the end of 14 days after the day the show cause notice was given.</w:t>
      </w:r>
    </w:p>
    <w:p w14:paraId="4931AA1A" w14:textId="77777777" w:rsidR="00105B54" w:rsidRPr="00525C54" w:rsidRDefault="00105B54" w:rsidP="00105B54">
      <w:pPr>
        <w:pStyle w:val="ListParagraph"/>
        <w:rPr>
          <w:rFonts w:ascii="Times New Roman" w:hAnsi="Times New Roman" w:cs="Times New Roman"/>
          <w:sz w:val="24"/>
          <w:szCs w:val="24"/>
        </w:rPr>
      </w:pPr>
    </w:p>
    <w:p w14:paraId="06758B3F" w14:textId="483085D4" w:rsidR="00315FF7" w:rsidRPr="00105B54" w:rsidRDefault="00315FF7" w:rsidP="00105B54">
      <w:pPr>
        <w:pStyle w:val="ListParagraph"/>
        <w:numPr>
          <w:ilvl w:val="0"/>
          <w:numId w:val="39"/>
        </w:numPr>
        <w:rPr>
          <w:rFonts w:ascii="Times New Roman" w:hAnsi="Times New Roman" w:cs="Times New Roman"/>
          <w:sz w:val="24"/>
          <w:szCs w:val="24"/>
        </w:rPr>
      </w:pPr>
      <w:r w:rsidRPr="00105B54">
        <w:rPr>
          <w:rFonts w:ascii="Times New Roman" w:hAnsi="Times New Roman" w:cs="Times New Roman"/>
          <w:sz w:val="24"/>
          <w:szCs w:val="24"/>
        </w:rPr>
        <w:t xml:space="preserve">This is intended to ensure that the Minister is able to take account of any relevant comments received from the permit holder in response to a notice given under regulation </w:t>
      </w:r>
      <w:r w:rsidR="001B757E" w:rsidRPr="00105B54">
        <w:rPr>
          <w:rFonts w:ascii="Times New Roman" w:hAnsi="Times New Roman" w:cs="Times New Roman"/>
          <w:sz w:val="24"/>
          <w:szCs w:val="24"/>
        </w:rPr>
        <w:t>41</w:t>
      </w:r>
      <w:r w:rsidRPr="00105B54">
        <w:rPr>
          <w:rFonts w:ascii="Times New Roman" w:hAnsi="Times New Roman" w:cs="Times New Roman"/>
          <w:sz w:val="24"/>
          <w:szCs w:val="24"/>
        </w:rPr>
        <w:t xml:space="preserve">A, as required by paragraph </w:t>
      </w:r>
      <w:r w:rsidR="001B757E" w:rsidRPr="00105B54">
        <w:rPr>
          <w:rFonts w:ascii="Times New Roman" w:hAnsi="Times New Roman" w:cs="Times New Roman"/>
          <w:sz w:val="24"/>
          <w:szCs w:val="24"/>
        </w:rPr>
        <w:t>41</w:t>
      </w:r>
      <w:r w:rsidRPr="00105B54">
        <w:rPr>
          <w:rFonts w:ascii="Times New Roman" w:hAnsi="Times New Roman" w:cs="Times New Roman"/>
          <w:sz w:val="24"/>
          <w:szCs w:val="24"/>
        </w:rPr>
        <w:t>A(1)(b). This is consistent with the requirements of natural justice.</w:t>
      </w:r>
    </w:p>
    <w:p w14:paraId="43A5231B" w14:textId="7806002D" w:rsidR="00060E29" w:rsidRPr="00DC5443" w:rsidRDefault="00060E29" w:rsidP="00060E29">
      <w:pPr>
        <w:rPr>
          <w:rFonts w:ascii="Times New Roman" w:hAnsi="Times New Roman" w:cs="Times New Roman"/>
          <w:sz w:val="24"/>
          <w:szCs w:val="24"/>
          <w:u w:val="single"/>
        </w:rPr>
      </w:pPr>
      <w:r w:rsidRPr="00DC5443">
        <w:rPr>
          <w:rFonts w:ascii="Times New Roman" w:hAnsi="Times New Roman" w:cs="Times New Roman"/>
          <w:sz w:val="24"/>
          <w:szCs w:val="24"/>
          <w:u w:val="single"/>
        </w:rPr>
        <w:t>Regulation 41C - Exhaustive statement of natural justice hearing rule</w:t>
      </w:r>
    </w:p>
    <w:p w14:paraId="49926D9F" w14:textId="607EEFB8" w:rsidR="00A00BFA" w:rsidRDefault="00833B08" w:rsidP="00105B54">
      <w:pPr>
        <w:pStyle w:val="ListParagraph"/>
        <w:numPr>
          <w:ilvl w:val="0"/>
          <w:numId w:val="39"/>
        </w:numPr>
        <w:rPr>
          <w:rFonts w:ascii="Times New Roman" w:hAnsi="Times New Roman" w:cs="Times New Roman"/>
          <w:sz w:val="24"/>
          <w:szCs w:val="24"/>
        </w:rPr>
      </w:pPr>
      <w:r w:rsidRPr="00105B54">
        <w:rPr>
          <w:rFonts w:ascii="Times New Roman" w:hAnsi="Times New Roman" w:cs="Times New Roman"/>
          <w:sz w:val="24"/>
          <w:szCs w:val="24"/>
        </w:rPr>
        <w:t xml:space="preserve">New regulation 41C </w:t>
      </w:r>
      <w:r w:rsidR="00105B54">
        <w:rPr>
          <w:rFonts w:ascii="Times New Roman" w:hAnsi="Times New Roman" w:cs="Times New Roman"/>
          <w:sz w:val="24"/>
          <w:szCs w:val="24"/>
        </w:rPr>
        <w:t>has</w:t>
      </w:r>
      <w:r w:rsidRPr="00105B54">
        <w:rPr>
          <w:rFonts w:ascii="Times New Roman" w:hAnsi="Times New Roman" w:cs="Times New Roman"/>
          <w:sz w:val="24"/>
          <w:szCs w:val="24"/>
        </w:rPr>
        <w:t xml:space="preserve"> the effect that the statutory procedural fairness process set out in </w:t>
      </w:r>
      <w:r w:rsidR="00A00BFA" w:rsidRPr="00105B54">
        <w:rPr>
          <w:rFonts w:ascii="Times New Roman" w:hAnsi="Times New Roman" w:cs="Times New Roman"/>
          <w:sz w:val="24"/>
          <w:szCs w:val="24"/>
        </w:rPr>
        <w:t xml:space="preserve">new </w:t>
      </w:r>
      <w:r w:rsidRPr="00105B54">
        <w:rPr>
          <w:rFonts w:ascii="Times New Roman" w:hAnsi="Times New Roman" w:cs="Times New Roman"/>
          <w:sz w:val="24"/>
          <w:szCs w:val="24"/>
        </w:rPr>
        <w:t>Subdivision 2,</w:t>
      </w:r>
      <w:r w:rsidR="004A6D72" w:rsidRPr="00105B54">
        <w:rPr>
          <w:rFonts w:ascii="Times New Roman" w:hAnsi="Times New Roman" w:cs="Times New Roman"/>
          <w:sz w:val="24"/>
          <w:szCs w:val="24"/>
        </w:rPr>
        <w:t xml:space="preserve"> Division 3</w:t>
      </w:r>
      <w:r w:rsidRPr="00105B54">
        <w:rPr>
          <w:rFonts w:ascii="Times New Roman" w:hAnsi="Times New Roman" w:cs="Times New Roman"/>
          <w:sz w:val="24"/>
          <w:szCs w:val="24"/>
        </w:rPr>
        <w:t xml:space="preserve"> of Part 4 of the OECD Regulations</w:t>
      </w:r>
      <w:r w:rsidR="00A00BFA" w:rsidRPr="00105B54">
        <w:rPr>
          <w:rFonts w:ascii="Times New Roman" w:hAnsi="Times New Roman" w:cs="Times New Roman"/>
          <w:sz w:val="24"/>
          <w:szCs w:val="24"/>
        </w:rPr>
        <w:t xml:space="preserve"> (regulations 41A and 41B) </w:t>
      </w:r>
      <w:r w:rsidRPr="00105B54">
        <w:rPr>
          <w:rFonts w:ascii="Times New Roman" w:hAnsi="Times New Roman" w:cs="Times New Roman"/>
          <w:sz w:val="24"/>
          <w:szCs w:val="24"/>
        </w:rPr>
        <w:t xml:space="preserve">is an exhaustive statement of the requirements of the natural justice hearing rule in relation to decisions to </w:t>
      </w:r>
      <w:r w:rsidR="00AA380A">
        <w:rPr>
          <w:rFonts w:ascii="Times New Roman" w:hAnsi="Times New Roman" w:cs="Times New Roman"/>
          <w:sz w:val="24"/>
          <w:szCs w:val="24"/>
        </w:rPr>
        <w:t>vary</w:t>
      </w:r>
      <w:r w:rsidRPr="00105B54">
        <w:rPr>
          <w:rFonts w:ascii="Times New Roman" w:hAnsi="Times New Roman" w:cs="Times New Roman"/>
          <w:sz w:val="24"/>
          <w:szCs w:val="24"/>
        </w:rPr>
        <w:t xml:space="preserve"> a special permit. </w:t>
      </w:r>
    </w:p>
    <w:p w14:paraId="7B91BCE2" w14:textId="77777777" w:rsidR="005A074D" w:rsidRPr="00105B54" w:rsidRDefault="005A074D" w:rsidP="005A074D">
      <w:pPr>
        <w:pStyle w:val="ListParagraph"/>
        <w:rPr>
          <w:rFonts w:ascii="Times New Roman" w:hAnsi="Times New Roman" w:cs="Times New Roman"/>
          <w:sz w:val="24"/>
          <w:szCs w:val="24"/>
        </w:rPr>
      </w:pPr>
    </w:p>
    <w:p w14:paraId="18C06C9C" w14:textId="6ED5F873" w:rsidR="00FF3405" w:rsidRPr="005A074D" w:rsidRDefault="00833B08" w:rsidP="0000207A">
      <w:pPr>
        <w:pStyle w:val="ListParagraph"/>
        <w:numPr>
          <w:ilvl w:val="0"/>
          <w:numId w:val="39"/>
        </w:numPr>
        <w:rPr>
          <w:rFonts w:ascii="Times New Roman" w:hAnsi="Times New Roman" w:cs="Times New Roman"/>
          <w:sz w:val="24"/>
          <w:szCs w:val="24"/>
        </w:rPr>
      </w:pPr>
      <w:r w:rsidRPr="005A074D">
        <w:rPr>
          <w:rFonts w:ascii="Times New Roman" w:hAnsi="Times New Roman" w:cs="Times New Roman"/>
          <w:sz w:val="24"/>
          <w:szCs w:val="24"/>
        </w:rPr>
        <w:t xml:space="preserve">This is appropriate to provide clarity and certainty of the natural justice rules to both decision-makers and permit holders. The process set out in new sections </w:t>
      </w:r>
      <w:r w:rsidR="004A6D72" w:rsidRPr="005A074D">
        <w:rPr>
          <w:rFonts w:ascii="Times New Roman" w:hAnsi="Times New Roman" w:cs="Times New Roman"/>
          <w:sz w:val="24"/>
          <w:szCs w:val="24"/>
        </w:rPr>
        <w:t>41A</w:t>
      </w:r>
      <w:r w:rsidR="00A00BFA" w:rsidRPr="005A074D">
        <w:rPr>
          <w:rFonts w:ascii="Times New Roman" w:hAnsi="Times New Roman" w:cs="Times New Roman"/>
          <w:sz w:val="24"/>
          <w:szCs w:val="24"/>
        </w:rPr>
        <w:t xml:space="preserve"> and</w:t>
      </w:r>
      <w:r w:rsidR="004A6D72" w:rsidRPr="005A074D">
        <w:rPr>
          <w:rFonts w:ascii="Times New Roman" w:hAnsi="Times New Roman" w:cs="Times New Roman"/>
          <w:sz w:val="24"/>
          <w:szCs w:val="24"/>
        </w:rPr>
        <w:t xml:space="preserve"> 41B </w:t>
      </w:r>
      <w:r w:rsidRPr="005A074D">
        <w:rPr>
          <w:rFonts w:ascii="Times New Roman" w:hAnsi="Times New Roman" w:cs="Times New Roman"/>
          <w:sz w:val="24"/>
          <w:szCs w:val="24"/>
        </w:rPr>
        <w:t>is appropriate for the kind of decision involved as it only limits natural justice in the event of a serious and imminent threat to human health or the environment.</w:t>
      </w:r>
    </w:p>
    <w:p w14:paraId="7BBE3C6A" w14:textId="732620AC" w:rsidR="0000207A" w:rsidRPr="0099799D" w:rsidRDefault="0000207A" w:rsidP="0000207A">
      <w:pPr>
        <w:rPr>
          <w:rFonts w:ascii="Times New Roman" w:hAnsi="Times New Roman" w:cs="Times New Roman"/>
          <w:b/>
          <w:bCs/>
          <w:sz w:val="24"/>
          <w:szCs w:val="24"/>
        </w:rPr>
      </w:pPr>
      <w:r w:rsidRPr="0099799D">
        <w:rPr>
          <w:rFonts w:ascii="Times New Roman" w:hAnsi="Times New Roman" w:cs="Times New Roman"/>
          <w:b/>
          <w:bCs/>
          <w:sz w:val="24"/>
          <w:szCs w:val="24"/>
        </w:rPr>
        <w:t>Ite</w:t>
      </w:r>
      <w:r w:rsidR="00F60C53">
        <w:rPr>
          <w:rFonts w:ascii="Times New Roman" w:hAnsi="Times New Roman" w:cs="Times New Roman"/>
          <w:b/>
          <w:bCs/>
          <w:sz w:val="24"/>
          <w:szCs w:val="24"/>
        </w:rPr>
        <w:t>m [</w:t>
      </w:r>
      <w:r>
        <w:rPr>
          <w:rFonts w:ascii="Times New Roman" w:hAnsi="Times New Roman" w:cs="Times New Roman"/>
          <w:b/>
          <w:bCs/>
          <w:sz w:val="24"/>
          <w:szCs w:val="24"/>
        </w:rPr>
        <w:t>8</w:t>
      </w:r>
      <w:r w:rsidR="0096007A">
        <w:rPr>
          <w:rFonts w:ascii="Times New Roman" w:hAnsi="Times New Roman" w:cs="Times New Roman"/>
          <w:b/>
          <w:bCs/>
          <w:sz w:val="24"/>
          <w:szCs w:val="24"/>
        </w:rPr>
        <w:t>9</w:t>
      </w:r>
      <w:r w:rsidR="00F60C53">
        <w:rPr>
          <w:rFonts w:ascii="Times New Roman" w:hAnsi="Times New Roman" w:cs="Times New Roman"/>
          <w:b/>
          <w:bCs/>
          <w:sz w:val="24"/>
          <w:szCs w:val="24"/>
        </w:rPr>
        <w:t xml:space="preserve">] </w:t>
      </w:r>
      <w:r>
        <w:rPr>
          <w:rFonts w:ascii="Times New Roman" w:hAnsi="Times New Roman" w:cs="Times New Roman"/>
          <w:b/>
          <w:bCs/>
          <w:sz w:val="24"/>
          <w:szCs w:val="24"/>
        </w:rPr>
        <w:t>- Regulation 44</w:t>
      </w:r>
    </w:p>
    <w:p w14:paraId="2FF6986E" w14:textId="111F00E9" w:rsidR="00CC715F" w:rsidRDefault="0000207A" w:rsidP="00634075">
      <w:pPr>
        <w:pStyle w:val="ListParagraph"/>
        <w:numPr>
          <w:ilvl w:val="0"/>
          <w:numId w:val="39"/>
        </w:numPr>
        <w:rPr>
          <w:rFonts w:ascii="Times New Roman" w:hAnsi="Times New Roman" w:cs="Times New Roman"/>
          <w:sz w:val="24"/>
          <w:szCs w:val="24"/>
        </w:rPr>
      </w:pPr>
      <w:r w:rsidRPr="00634075">
        <w:rPr>
          <w:rFonts w:ascii="Times New Roman" w:hAnsi="Times New Roman" w:cs="Times New Roman"/>
          <w:sz w:val="24"/>
          <w:szCs w:val="24"/>
        </w:rPr>
        <w:t xml:space="preserve">Item </w:t>
      </w:r>
      <w:r w:rsidR="00F60C53" w:rsidRPr="00634075">
        <w:rPr>
          <w:rFonts w:ascii="Times New Roman" w:hAnsi="Times New Roman" w:cs="Times New Roman"/>
          <w:sz w:val="24"/>
          <w:szCs w:val="24"/>
        </w:rPr>
        <w:t>8</w:t>
      </w:r>
      <w:r w:rsidR="006446E3">
        <w:rPr>
          <w:rFonts w:ascii="Times New Roman" w:hAnsi="Times New Roman" w:cs="Times New Roman"/>
          <w:sz w:val="24"/>
          <w:szCs w:val="24"/>
        </w:rPr>
        <w:t>9</w:t>
      </w:r>
      <w:r w:rsidRPr="00634075">
        <w:rPr>
          <w:rFonts w:ascii="Times New Roman" w:hAnsi="Times New Roman" w:cs="Times New Roman"/>
          <w:sz w:val="24"/>
          <w:szCs w:val="24"/>
        </w:rPr>
        <w:t xml:space="preserve"> </w:t>
      </w:r>
      <w:r w:rsidR="00CC715F" w:rsidRPr="00634075">
        <w:rPr>
          <w:rFonts w:ascii="Times New Roman" w:hAnsi="Times New Roman" w:cs="Times New Roman"/>
          <w:sz w:val="24"/>
          <w:szCs w:val="24"/>
        </w:rPr>
        <w:t>amend</w:t>
      </w:r>
      <w:r w:rsidR="006D51EB">
        <w:rPr>
          <w:rFonts w:ascii="Times New Roman" w:hAnsi="Times New Roman" w:cs="Times New Roman"/>
          <w:sz w:val="24"/>
          <w:szCs w:val="24"/>
        </w:rPr>
        <w:t>s</w:t>
      </w:r>
      <w:r w:rsidR="00CC715F" w:rsidRPr="00634075">
        <w:rPr>
          <w:rFonts w:ascii="Times New Roman" w:hAnsi="Times New Roman" w:cs="Times New Roman"/>
          <w:sz w:val="24"/>
          <w:szCs w:val="24"/>
        </w:rPr>
        <w:t xml:space="preserve"> regulation 44 to </w:t>
      </w:r>
      <w:r w:rsidRPr="00634075">
        <w:rPr>
          <w:rFonts w:ascii="Times New Roman" w:hAnsi="Times New Roman" w:cs="Times New Roman"/>
          <w:sz w:val="24"/>
          <w:szCs w:val="24"/>
        </w:rPr>
        <w:t xml:space="preserve">repeal </w:t>
      </w:r>
      <w:r w:rsidR="00F60C53" w:rsidRPr="00634075">
        <w:rPr>
          <w:rFonts w:ascii="Times New Roman" w:hAnsi="Times New Roman" w:cs="Times New Roman"/>
          <w:sz w:val="24"/>
          <w:szCs w:val="24"/>
        </w:rPr>
        <w:t xml:space="preserve">existing </w:t>
      </w:r>
      <w:r w:rsidRPr="00634075">
        <w:rPr>
          <w:rFonts w:ascii="Times New Roman" w:hAnsi="Times New Roman" w:cs="Times New Roman"/>
          <w:sz w:val="24"/>
          <w:szCs w:val="24"/>
        </w:rPr>
        <w:t>regulation 44 of the OECD Regulations</w:t>
      </w:r>
      <w:r w:rsidR="00CC715F" w:rsidRPr="00634075">
        <w:rPr>
          <w:rFonts w:ascii="Times New Roman" w:hAnsi="Times New Roman" w:cs="Times New Roman"/>
          <w:sz w:val="24"/>
          <w:szCs w:val="24"/>
        </w:rPr>
        <w:t xml:space="preserve"> and substitute new </w:t>
      </w:r>
      <w:r w:rsidR="00AE21AC" w:rsidRPr="00634075">
        <w:rPr>
          <w:rFonts w:ascii="Times New Roman" w:hAnsi="Times New Roman" w:cs="Times New Roman"/>
          <w:sz w:val="24"/>
          <w:szCs w:val="24"/>
        </w:rPr>
        <w:t>Part 6 to deal with application and transitional provisions. Division 1 of new Part 6 deal</w:t>
      </w:r>
      <w:r w:rsidR="00533EA3">
        <w:rPr>
          <w:rFonts w:ascii="Times New Roman" w:hAnsi="Times New Roman" w:cs="Times New Roman"/>
          <w:sz w:val="24"/>
          <w:szCs w:val="24"/>
        </w:rPr>
        <w:t>s</w:t>
      </w:r>
      <w:r w:rsidR="00AE21AC" w:rsidRPr="00634075">
        <w:rPr>
          <w:rFonts w:ascii="Times New Roman" w:hAnsi="Times New Roman" w:cs="Times New Roman"/>
          <w:sz w:val="24"/>
          <w:szCs w:val="24"/>
        </w:rPr>
        <w:t xml:space="preserve"> with transitional matters relating to the </w:t>
      </w:r>
      <w:r w:rsidR="00533EA3">
        <w:rPr>
          <w:rFonts w:ascii="Times New Roman" w:hAnsi="Times New Roman" w:cs="Times New Roman"/>
          <w:sz w:val="24"/>
          <w:szCs w:val="24"/>
        </w:rPr>
        <w:t>Amendment</w:t>
      </w:r>
      <w:r w:rsidR="00AE21AC" w:rsidRPr="00634075">
        <w:rPr>
          <w:rFonts w:ascii="Times New Roman" w:hAnsi="Times New Roman" w:cs="Times New Roman"/>
          <w:sz w:val="24"/>
          <w:szCs w:val="24"/>
        </w:rPr>
        <w:t xml:space="preserve"> Regulations.</w:t>
      </w:r>
    </w:p>
    <w:p w14:paraId="79E64CEE" w14:textId="77777777" w:rsidR="00982BF2" w:rsidRPr="00634075" w:rsidRDefault="00982BF2" w:rsidP="00982BF2">
      <w:pPr>
        <w:pStyle w:val="ListParagraph"/>
        <w:rPr>
          <w:rFonts w:ascii="Times New Roman" w:hAnsi="Times New Roman" w:cs="Times New Roman"/>
          <w:sz w:val="24"/>
          <w:szCs w:val="24"/>
        </w:rPr>
      </w:pPr>
    </w:p>
    <w:p w14:paraId="24F378CF" w14:textId="4262B6C9" w:rsidR="00D055AA" w:rsidRPr="00982BF2" w:rsidRDefault="00CC715F"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t>Existing regulation 44</w:t>
      </w:r>
      <w:r w:rsidR="0000207A" w:rsidRPr="00982BF2">
        <w:rPr>
          <w:rFonts w:ascii="Times New Roman" w:hAnsi="Times New Roman" w:cs="Times New Roman"/>
          <w:sz w:val="24"/>
          <w:szCs w:val="24"/>
        </w:rPr>
        <w:t xml:space="preserve"> enables the Minister to delegate the Minister’s functions and powers under the OECD Regulations. Section 66 of the Act already allows for the delegation of the Minister’s functions and powers under the Act. Because section 4 of the Act defines </w:t>
      </w:r>
      <w:r w:rsidR="00F60C53" w:rsidRPr="00982BF2">
        <w:rPr>
          <w:rFonts w:ascii="Times New Roman" w:hAnsi="Times New Roman" w:cs="Times New Roman"/>
          <w:sz w:val="24"/>
          <w:szCs w:val="24"/>
        </w:rPr>
        <w:t>“</w:t>
      </w:r>
      <w:r w:rsidR="0000207A" w:rsidRPr="00982BF2">
        <w:rPr>
          <w:rFonts w:ascii="Times New Roman" w:hAnsi="Times New Roman" w:cs="Times New Roman"/>
          <w:sz w:val="24"/>
          <w:szCs w:val="24"/>
        </w:rPr>
        <w:t>this Act</w:t>
      </w:r>
      <w:r w:rsidR="00F60C53" w:rsidRPr="00982BF2">
        <w:rPr>
          <w:rFonts w:ascii="Times New Roman" w:hAnsi="Times New Roman" w:cs="Times New Roman"/>
          <w:sz w:val="24"/>
          <w:szCs w:val="24"/>
        </w:rPr>
        <w:t>”</w:t>
      </w:r>
      <w:r w:rsidR="0000207A" w:rsidRPr="00982BF2">
        <w:rPr>
          <w:rFonts w:ascii="Times New Roman" w:hAnsi="Times New Roman" w:cs="Times New Roman"/>
          <w:sz w:val="24"/>
          <w:szCs w:val="24"/>
        </w:rPr>
        <w:t xml:space="preserve"> to include regulations made under the Act, the Minister’s </w:t>
      </w:r>
      <w:r w:rsidR="0096007A" w:rsidRPr="00982BF2">
        <w:rPr>
          <w:rFonts w:ascii="Times New Roman" w:hAnsi="Times New Roman" w:cs="Times New Roman"/>
          <w:sz w:val="24"/>
          <w:szCs w:val="24"/>
        </w:rPr>
        <w:t>power</w:t>
      </w:r>
      <w:r w:rsidR="0000207A" w:rsidRPr="00982BF2">
        <w:rPr>
          <w:rFonts w:ascii="Times New Roman" w:hAnsi="Times New Roman" w:cs="Times New Roman"/>
          <w:sz w:val="24"/>
          <w:szCs w:val="24"/>
        </w:rPr>
        <w:t xml:space="preserve"> to delegate under section 66 of the Act also applies to the Minister’s functions and powers in all the regulations made under the Act</w:t>
      </w:r>
      <w:r w:rsidR="00F60C53" w:rsidRPr="00982BF2">
        <w:rPr>
          <w:rFonts w:ascii="Times New Roman" w:hAnsi="Times New Roman" w:cs="Times New Roman"/>
          <w:sz w:val="24"/>
          <w:szCs w:val="24"/>
        </w:rPr>
        <w:t xml:space="preserve"> </w:t>
      </w:r>
      <w:r w:rsidR="0096007A" w:rsidRPr="00982BF2">
        <w:rPr>
          <w:rFonts w:ascii="Times New Roman" w:hAnsi="Times New Roman" w:cs="Times New Roman"/>
          <w:sz w:val="24"/>
          <w:szCs w:val="24"/>
        </w:rPr>
        <w:t>(</w:t>
      </w:r>
      <w:r w:rsidR="00F60C53" w:rsidRPr="00982BF2">
        <w:rPr>
          <w:rFonts w:ascii="Times New Roman" w:hAnsi="Times New Roman" w:cs="Times New Roman"/>
          <w:sz w:val="24"/>
          <w:szCs w:val="24"/>
        </w:rPr>
        <w:t>including the OECD Regulations</w:t>
      </w:r>
      <w:r w:rsidR="0096007A" w:rsidRPr="00982BF2">
        <w:rPr>
          <w:rFonts w:ascii="Times New Roman" w:hAnsi="Times New Roman" w:cs="Times New Roman"/>
          <w:sz w:val="24"/>
          <w:szCs w:val="24"/>
        </w:rPr>
        <w:t>)</w:t>
      </w:r>
      <w:r w:rsidR="0000207A" w:rsidRPr="00982BF2">
        <w:rPr>
          <w:rFonts w:ascii="Times New Roman" w:hAnsi="Times New Roman" w:cs="Times New Roman"/>
          <w:sz w:val="24"/>
          <w:szCs w:val="24"/>
        </w:rPr>
        <w:t>.</w:t>
      </w:r>
      <w:r w:rsidR="0096007A" w:rsidRPr="00982BF2">
        <w:rPr>
          <w:rFonts w:ascii="Times New Roman" w:hAnsi="Times New Roman" w:cs="Times New Roman"/>
          <w:sz w:val="24"/>
          <w:szCs w:val="24"/>
        </w:rPr>
        <w:t xml:space="preserve"> Existing section 44 is therefore redundant and can be repealed.</w:t>
      </w:r>
    </w:p>
    <w:p w14:paraId="747615BF" w14:textId="2B82ECF1" w:rsidR="00AE21AC" w:rsidRPr="00DC5443" w:rsidRDefault="00270F5A" w:rsidP="00F11413">
      <w:pPr>
        <w:rPr>
          <w:rFonts w:ascii="Times New Roman" w:hAnsi="Times New Roman" w:cs="Times New Roman"/>
          <w:b/>
          <w:bCs/>
          <w:i/>
          <w:iCs/>
          <w:sz w:val="24"/>
          <w:szCs w:val="24"/>
        </w:rPr>
      </w:pPr>
      <w:r w:rsidRPr="00DC5443">
        <w:rPr>
          <w:rFonts w:ascii="Times New Roman" w:hAnsi="Times New Roman" w:cs="Times New Roman"/>
          <w:b/>
          <w:bCs/>
          <w:i/>
          <w:iCs/>
          <w:sz w:val="24"/>
          <w:szCs w:val="24"/>
        </w:rPr>
        <w:t>Part 6 - Application and transitional provisions</w:t>
      </w:r>
    </w:p>
    <w:p w14:paraId="58C894BE" w14:textId="264801C7" w:rsidR="00270F5A" w:rsidRPr="00DC5443" w:rsidRDefault="00270F5A" w:rsidP="00F11413">
      <w:pPr>
        <w:rPr>
          <w:rFonts w:ascii="Times New Roman" w:hAnsi="Times New Roman" w:cs="Times New Roman"/>
          <w:i/>
          <w:iCs/>
          <w:sz w:val="24"/>
          <w:szCs w:val="24"/>
        </w:rPr>
      </w:pPr>
      <w:r w:rsidRPr="00DC5443">
        <w:rPr>
          <w:rFonts w:ascii="Times New Roman" w:hAnsi="Times New Roman" w:cs="Times New Roman"/>
          <w:i/>
          <w:iCs/>
          <w:sz w:val="24"/>
          <w:szCs w:val="24"/>
        </w:rPr>
        <w:t xml:space="preserve">Division 1 - Transitional matters relating </w:t>
      </w:r>
      <w:r w:rsidR="0020089B" w:rsidRPr="00DC5443">
        <w:rPr>
          <w:rFonts w:ascii="Times New Roman" w:hAnsi="Times New Roman" w:cs="Times New Roman"/>
          <w:i/>
          <w:iCs/>
          <w:sz w:val="24"/>
          <w:szCs w:val="24"/>
        </w:rPr>
        <w:t>to the Hazardous Waste (Regulation of Exports and Imports) Legislation Amendment Regulations 2021</w:t>
      </w:r>
    </w:p>
    <w:p w14:paraId="33790743" w14:textId="5F34B808" w:rsidR="0020089B" w:rsidRPr="00DC5443" w:rsidRDefault="0020089B" w:rsidP="00F11413">
      <w:pPr>
        <w:rPr>
          <w:rFonts w:ascii="Times New Roman" w:hAnsi="Times New Roman" w:cs="Times New Roman"/>
          <w:sz w:val="24"/>
          <w:szCs w:val="24"/>
          <w:u w:val="single"/>
        </w:rPr>
      </w:pPr>
      <w:r w:rsidRPr="00DC5443">
        <w:rPr>
          <w:rFonts w:ascii="Times New Roman" w:hAnsi="Times New Roman" w:cs="Times New Roman"/>
          <w:sz w:val="24"/>
          <w:szCs w:val="24"/>
          <w:u w:val="single"/>
        </w:rPr>
        <w:t xml:space="preserve">Regulation 44 - Application of amendments - special permits </w:t>
      </w:r>
    </w:p>
    <w:p w14:paraId="4C1A2BC8" w14:textId="2A9D71E5" w:rsidR="00CC715F" w:rsidRDefault="0006226F"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t>New regulation 44 of the OECD Regulations deal</w:t>
      </w:r>
      <w:r w:rsidR="00982BF2">
        <w:rPr>
          <w:rFonts w:ascii="Times New Roman" w:hAnsi="Times New Roman" w:cs="Times New Roman"/>
          <w:sz w:val="24"/>
          <w:szCs w:val="24"/>
        </w:rPr>
        <w:t>s</w:t>
      </w:r>
      <w:r w:rsidRPr="00982BF2">
        <w:rPr>
          <w:rFonts w:ascii="Times New Roman" w:hAnsi="Times New Roman" w:cs="Times New Roman"/>
          <w:sz w:val="24"/>
          <w:szCs w:val="24"/>
        </w:rPr>
        <w:t xml:space="preserve"> with </w:t>
      </w:r>
      <w:r w:rsidR="008F552F" w:rsidRPr="00982BF2">
        <w:rPr>
          <w:rFonts w:ascii="Times New Roman" w:hAnsi="Times New Roman" w:cs="Times New Roman"/>
          <w:sz w:val="24"/>
          <w:szCs w:val="24"/>
        </w:rPr>
        <w:t>the application of amendments in</w:t>
      </w:r>
      <w:r w:rsidRPr="00982BF2">
        <w:rPr>
          <w:rFonts w:ascii="Times New Roman" w:hAnsi="Times New Roman" w:cs="Times New Roman"/>
          <w:sz w:val="24"/>
          <w:szCs w:val="24"/>
        </w:rPr>
        <w:t xml:space="preserve"> the </w:t>
      </w:r>
      <w:r w:rsidR="00DE4CB6">
        <w:rPr>
          <w:rFonts w:ascii="Times New Roman" w:hAnsi="Times New Roman" w:cs="Times New Roman"/>
          <w:sz w:val="24"/>
          <w:szCs w:val="24"/>
        </w:rPr>
        <w:t>Amendment</w:t>
      </w:r>
      <w:r w:rsidRPr="00982BF2">
        <w:rPr>
          <w:rFonts w:ascii="Times New Roman" w:hAnsi="Times New Roman" w:cs="Times New Roman"/>
          <w:sz w:val="24"/>
          <w:szCs w:val="24"/>
        </w:rPr>
        <w:t xml:space="preserve"> Regulations, as </w:t>
      </w:r>
      <w:r w:rsidR="00814592" w:rsidRPr="00982BF2">
        <w:rPr>
          <w:rFonts w:ascii="Times New Roman" w:hAnsi="Times New Roman" w:cs="Times New Roman"/>
          <w:sz w:val="24"/>
          <w:szCs w:val="24"/>
        </w:rPr>
        <w:t>they</w:t>
      </w:r>
      <w:r w:rsidR="008F552F" w:rsidRPr="00982BF2">
        <w:rPr>
          <w:rFonts w:ascii="Times New Roman" w:hAnsi="Times New Roman" w:cs="Times New Roman"/>
          <w:sz w:val="24"/>
          <w:szCs w:val="24"/>
        </w:rPr>
        <w:t xml:space="preserve"> relate to special permits under </w:t>
      </w:r>
      <w:r w:rsidRPr="00982BF2">
        <w:rPr>
          <w:rFonts w:ascii="Times New Roman" w:hAnsi="Times New Roman" w:cs="Times New Roman"/>
          <w:sz w:val="24"/>
          <w:szCs w:val="24"/>
        </w:rPr>
        <w:t>the OECD Regulations.</w:t>
      </w:r>
    </w:p>
    <w:p w14:paraId="0C9B5478" w14:textId="77777777" w:rsidR="00982BF2" w:rsidRPr="00982BF2" w:rsidRDefault="00982BF2" w:rsidP="00982BF2">
      <w:pPr>
        <w:pStyle w:val="ListParagraph"/>
        <w:rPr>
          <w:rFonts w:ascii="Times New Roman" w:hAnsi="Times New Roman" w:cs="Times New Roman"/>
          <w:sz w:val="24"/>
          <w:szCs w:val="24"/>
        </w:rPr>
      </w:pPr>
    </w:p>
    <w:p w14:paraId="35A821FC" w14:textId="702C5DFF" w:rsidR="008F552F" w:rsidRDefault="008F552F"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lastRenderedPageBreak/>
        <w:t xml:space="preserve">Subregulation 44(1) </w:t>
      </w:r>
      <w:r w:rsidR="00982BF2">
        <w:rPr>
          <w:rFonts w:ascii="Times New Roman" w:hAnsi="Times New Roman" w:cs="Times New Roman"/>
          <w:sz w:val="24"/>
          <w:szCs w:val="24"/>
        </w:rPr>
        <w:t>has</w:t>
      </w:r>
      <w:r w:rsidR="00814592" w:rsidRPr="00982BF2">
        <w:rPr>
          <w:rFonts w:ascii="Times New Roman" w:hAnsi="Times New Roman" w:cs="Times New Roman"/>
          <w:sz w:val="24"/>
          <w:szCs w:val="24"/>
        </w:rPr>
        <w:t xml:space="preserve"> the effect </w:t>
      </w:r>
      <w:r w:rsidRPr="00982BF2">
        <w:rPr>
          <w:rFonts w:ascii="Times New Roman" w:hAnsi="Times New Roman" w:cs="Times New Roman"/>
          <w:sz w:val="24"/>
          <w:szCs w:val="24"/>
        </w:rPr>
        <w:t xml:space="preserve">that the </w:t>
      </w:r>
      <w:r w:rsidR="002C1E2B" w:rsidRPr="00982BF2">
        <w:rPr>
          <w:rFonts w:ascii="Times New Roman" w:hAnsi="Times New Roman" w:cs="Times New Roman"/>
          <w:sz w:val="24"/>
          <w:szCs w:val="24"/>
        </w:rPr>
        <w:t>amendments</w:t>
      </w:r>
      <w:r w:rsidRPr="00982BF2">
        <w:rPr>
          <w:rFonts w:ascii="Times New Roman" w:hAnsi="Times New Roman" w:cs="Times New Roman"/>
          <w:sz w:val="24"/>
          <w:szCs w:val="24"/>
        </w:rPr>
        <w:t xml:space="preserve"> </w:t>
      </w:r>
      <w:r w:rsidR="00814592" w:rsidRPr="00982BF2">
        <w:rPr>
          <w:rFonts w:ascii="Times New Roman" w:hAnsi="Times New Roman" w:cs="Times New Roman"/>
          <w:sz w:val="24"/>
          <w:szCs w:val="24"/>
        </w:rPr>
        <w:t>to</w:t>
      </w:r>
      <w:r w:rsidRPr="00982BF2">
        <w:rPr>
          <w:rFonts w:ascii="Times New Roman" w:hAnsi="Times New Roman" w:cs="Times New Roman"/>
          <w:sz w:val="24"/>
          <w:szCs w:val="24"/>
        </w:rPr>
        <w:t xml:space="preserve"> Parts 2</w:t>
      </w:r>
      <w:r w:rsidR="002C1E2B" w:rsidRPr="00982BF2">
        <w:rPr>
          <w:rFonts w:ascii="Times New Roman" w:hAnsi="Times New Roman" w:cs="Times New Roman"/>
          <w:sz w:val="24"/>
          <w:szCs w:val="24"/>
        </w:rPr>
        <w:t xml:space="preserve"> (Applications for special permits)</w:t>
      </w:r>
      <w:r w:rsidRPr="00982BF2">
        <w:rPr>
          <w:rFonts w:ascii="Times New Roman" w:hAnsi="Times New Roman" w:cs="Times New Roman"/>
          <w:sz w:val="24"/>
          <w:szCs w:val="24"/>
        </w:rPr>
        <w:t xml:space="preserve"> and 3</w:t>
      </w:r>
      <w:r w:rsidR="002C1E2B" w:rsidRPr="00982BF2">
        <w:rPr>
          <w:rFonts w:ascii="Times New Roman" w:hAnsi="Times New Roman" w:cs="Times New Roman"/>
          <w:sz w:val="24"/>
          <w:szCs w:val="24"/>
        </w:rPr>
        <w:t xml:space="preserve"> (Grant of special permits)</w:t>
      </w:r>
      <w:r w:rsidRPr="00982BF2">
        <w:rPr>
          <w:rFonts w:ascii="Times New Roman" w:hAnsi="Times New Roman" w:cs="Times New Roman"/>
          <w:sz w:val="24"/>
          <w:szCs w:val="24"/>
        </w:rPr>
        <w:t xml:space="preserve"> </w:t>
      </w:r>
      <w:r w:rsidR="002C1E2B" w:rsidRPr="00982BF2">
        <w:rPr>
          <w:rFonts w:ascii="Times New Roman" w:hAnsi="Times New Roman" w:cs="Times New Roman"/>
          <w:sz w:val="24"/>
          <w:szCs w:val="24"/>
        </w:rPr>
        <w:t xml:space="preserve">of the OECD Regulations </w:t>
      </w:r>
      <w:r w:rsidR="008A0099" w:rsidRPr="00982BF2">
        <w:rPr>
          <w:rFonts w:ascii="Times New Roman" w:hAnsi="Times New Roman" w:cs="Times New Roman"/>
          <w:sz w:val="24"/>
          <w:szCs w:val="24"/>
        </w:rPr>
        <w:t xml:space="preserve">made by the </w:t>
      </w:r>
      <w:r w:rsidR="00982BF2">
        <w:rPr>
          <w:rFonts w:ascii="Times New Roman" w:hAnsi="Times New Roman" w:cs="Times New Roman"/>
          <w:sz w:val="24"/>
          <w:szCs w:val="24"/>
        </w:rPr>
        <w:t>Amendment</w:t>
      </w:r>
      <w:r w:rsidR="008A0099" w:rsidRPr="00982BF2">
        <w:rPr>
          <w:rFonts w:ascii="Times New Roman" w:hAnsi="Times New Roman" w:cs="Times New Roman"/>
          <w:sz w:val="24"/>
          <w:szCs w:val="24"/>
        </w:rPr>
        <w:t xml:space="preserve"> Regulations apply in relation to the following:</w:t>
      </w:r>
    </w:p>
    <w:p w14:paraId="711EFF89" w14:textId="77777777" w:rsidR="008F6AFB" w:rsidRPr="00982BF2" w:rsidRDefault="008F6AFB" w:rsidP="008F6AFB">
      <w:pPr>
        <w:pStyle w:val="ListParagraph"/>
        <w:rPr>
          <w:rFonts w:ascii="Times New Roman" w:hAnsi="Times New Roman" w:cs="Times New Roman"/>
          <w:sz w:val="24"/>
          <w:szCs w:val="24"/>
        </w:rPr>
      </w:pPr>
    </w:p>
    <w:p w14:paraId="6ED79247" w14:textId="33C33FFF" w:rsidR="008A0099" w:rsidRPr="00DC5443" w:rsidRDefault="008A0099" w:rsidP="008F6AFB">
      <w:pPr>
        <w:pStyle w:val="ListParagraph"/>
        <w:numPr>
          <w:ilvl w:val="0"/>
          <w:numId w:val="25"/>
        </w:numPr>
        <w:ind w:left="1080"/>
        <w:rPr>
          <w:rFonts w:ascii="Times New Roman" w:hAnsi="Times New Roman" w:cs="Times New Roman"/>
          <w:sz w:val="24"/>
          <w:szCs w:val="24"/>
        </w:rPr>
      </w:pPr>
      <w:r w:rsidRPr="00DC5443">
        <w:rPr>
          <w:rFonts w:ascii="Times New Roman" w:hAnsi="Times New Roman" w:cs="Times New Roman"/>
          <w:sz w:val="24"/>
          <w:szCs w:val="24"/>
        </w:rPr>
        <w:t>an application for a special permit made on or after the commencement day;</w:t>
      </w:r>
    </w:p>
    <w:p w14:paraId="647AE9E2" w14:textId="77777777" w:rsidR="00814592" w:rsidRPr="00DC5443" w:rsidRDefault="00814592" w:rsidP="008F6AFB">
      <w:pPr>
        <w:pStyle w:val="ListParagraph"/>
        <w:ind w:left="1080"/>
        <w:rPr>
          <w:rFonts w:ascii="Times New Roman" w:hAnsi="Times New Roman" w:cs="Times New Roman"/>
          <w:sz w:val="24"/>
          <w:szCs w:val="24"/>
        </w:rPr>
      </w:pPr>
    </w:p>
    <w:p w14:paraId="68274199" w14:textId="0EBC8267" w:rsidR="008A0099" w:rsidRDefault="008A0099" w:rsidP="008F6AFB">
      <w:pPr>
        <w:pStyle w:val="ListParagraph"/>
        <w:numPr>
          <w:ilvl w:val="0"/>
          <w:numId w:val="25"/>
        </w:numPr>
        <w:ind w:left="1080"/>
        <w:rPr>
          <w:rFonts w:ascii="Times New Roman" w:hAnsi="Times New Roman" w:cs="Times New Roman"/>
          <w:sz w:val="24"/>
          <w:szCs w:val="24"/>
        </w:rPr>
      </w:pPr>
      <w:r w:rsidRPr="00DC5443">
        <w:rPr>
          <w:rFonts w:ascii="Times New Roman" w:hAnsi="Times New Roman" w:cs="Times New Roman"/>
          <w:sz w:val="24"/>
          <w:szCs w:val="24"/>
        </w:rPr>
        <w:t xml:space="preserve">an application for a special permit made </w:t>
      </w:r>
      <w:r w:rsidR="00E52D40" w:rsidRPr="00DC5443">
        <w:rPr>
          <w:rFonts w:ascii="Times New Roman" w:hAnsi="Times New Roman" w:cs="Times New Roman"/>
          <w:sz w:val="24"/>
          <w:szCs w:val="24"/>
        </w:rPr>
        <w:t>before the commencement day if the application is varied on or after that day.</w:t>
      </w:r>
    </w:p>
    <w:p w14:paraId="70E3680E" w14:textId="77777777" w:rsidR="00982BF2" w:rsidRPr="00DC5443" w:rsidRDefault="00982BF2" w:rsidP="00982BF2">
      <w:pPr>
        <w:pStyle w:val="ListParagraph"/>
        <w:rPr>
          <w:rFonts w:ascii="Times New Roman" w:hAnsi="Times New Roman" w:cs="Times New Roman"/>
          <w:sz w:val="24"/>
          <w:szCs w:val="24"/>
        </w:rPr>
      </w:pPr>
    </w:p>
    <w:p w14:paraId="418BEEAA" w14:textId="4D3E2D5E" w:rsidR="00E52D40" w:rsidRDefault="00E52D40"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t xml:space="preserve">Subregulation 44(2) </w:t>
      </w:r>
      <w:r w:rsidR="00982BF2">
        <w:rPr>
          <w:rFonts w:ascii="Times New Roman" w:hAnsi="Times New Roman" w:cs="Times New Roman"/>
          <w:sz w:val="24"/>
          <w:szCs w:val="24"/>
        </w:rPr>
        <w:t>has</w:t>
      </w:r>
      <w:r w:rsidR="00814592" w:rsidRPr="00982BF2">
        <w:rPr>
          <w:rFonts w:ascii="Times New Roman" w:hAnsi="Times New Roman" w:cs="Times New Roman"/>
          <w:sz w:val="24"/>
          <w:szCs w:val="24"/>
        </w:rPr>
        <w:t xml:space="preserve"> the effect</w:t>
      </w:r>
      <w:r w:rsidRPr="00982BF2">
        <w:rPr>
          <w:rFonts w:ascii="Times New Roman" w:hAnsi="Times New Roman" w:cs="Times New Roman"/>
          <w:sz w:val="24"/>
          <w:szCs w:val="24"/>
        </w:rPr>
        <w:t xml:space="preserve"> that the amendments </w:t>
      </w:r>
      <w:r w:rsidR="00814592" w:rsidRPr="00982BF2">
        <w:rPr>
          <w:rFonts w:ascii="Times New Roman" w:hAnsi="Times New Roman" w:cs="Times New Roman"/>
          <w:sz w:val="24"/>
          <w:szCs w:val="24"/>
        </w:rPr>
        <w:t>to</w:t>
      </w:r>
      <w:r w:rsidRPr="00982BF2">
        <w:rPr>
          <w:rFonts w:ascii="Times New Roman" w:hAnsi="Times New Roman" w:cs="Times New Roman"/>
          <w:sz w:val="24"/>
          <w:szCs w:val="24"/>
        </w:rPr>
        <w:t xml:space="preserve"> Part 4 </w:t>
      </w:r>
      <w:r w:rsidR="00940826" w:rsidRPr="00982BF2">
        <w:rPr>
          <w:rFonts w:ascii="Times New Roman" w:hAnsi="Times New Roman" w:cs="Times New Roman"/>
          <w:sz w:val="24"/>
          <w:szCs w:val="24"/>
        </w:rPr>
        <w:t>(Revoc</w:t>
      </w:r>
      <w:r w:rsidR="00314F69" w:rsidRPr="00982BF2">
        <w:rPr>
          <w:rFonts w:ascii="Times New Roman" w:hAnsi="Times New Roman" w:cs="Times New Roman"/>
          <w:sz w:val="24"/>
          <w:szCs w:val="24"/>
        </w:rPr>
        <w:t xml:space="preserve">ation, surrender and variation of special permits) of the OECD Regulations made by the </w:t>
      </w:r>
      <w:r w:rsidR="00982BF2">
        <w:rPr>
          <w:rFonts w:ascii="Times New Roman" w:hAnsi="Times New Roman" w:cs="Times New Roman"/>
          <w:sz w:val="24"/>
          <w:szCs w:val="24"/>
        </w:rPr>
        <w:t>Amendment</w:t>
      </w:r>
      <w:r w:rsidR="00314F69" w:rsidRPr="00982BF2">
        <w:rPr>
          <w:rFonts w:ascii="Times New Roman" w:hAnsi="Times New Roman" w:cs="Times New Roman"/>
          <w:sz w:val="24"/>
          <w:szCs w:val="24"/>
        </w:rPr>
        <w:t xml:space="preserve"> Regulations apply in relation to the following:</w:t>
      </w:r>
    </w:p>
    <w:p w14:paraId="655F6010" w14:textId="77777777" w:rsidR="008F6AFB" w:rsidRPr="00982BF2" w:rsidRDefault="008F6AFB" w:rsidP="008F6AFB">
      <w:pPr>
        <w:pStyle w:val="ListParagraph"/>
        <w:rPr>
          <w:rFonts w:ascii="Times New Roman" w:hAnsi="Times New Roman" w:cs="Times New Roman"/>
          <w:sz w:val="24"/>
          <w:szCs w:val="24"/>
        </w:rPr>
      </w:pPr>
    </w:p>
    <w:p w14:paraId="7A3A2130" w14:textId="5A83EB67" w:rsidR="00314F69" w:rsidRPr="00DC5443" w:rsidRDefault="00314F69" w:rsidP="008F6AFB">
      <w:pPr>
        <w:pStyle w:val="ListParagraph"/>
        <w:numPr>
          <w:ilvl w:val="0"/>
          <w:numId w:val="26"/>
        </w:numPr>
        <w:ind w:left="1080"/>
        <w:rPr>
          <w:rFonts w:ascii="Times New Roman" w:hAnsi="Times New Roman" w:cs="Times New Roman"/>
          <w:sz w:val="24"/>
          <w:szCs w:val="24"/>
        </w:rPr>
      </w:pPr>
      <w:r w:rsidRPr="00DC5443">
        <w:rPr>
          <w:rFonts w:ascii="Times New Roman" w:hAnsi="Times New Roman" w:cs="Times New Roman"/>
          <w:sz w:val="24"/>
          <w:szCs w:val="24"/>
        </w:rPr>
        <w:t>a decision on or after the commencement day whether to revoke a special permit;</w:t>
      </w:r>
    </w:p>
    <w:p w14:paraId="11EAC508" w14:textId="77777777" w:rsidR="00814592" w:rsidRPr="00DC5443" w:rsidRDefault="00814592" w:rsidP="008F6AFB">
      <w:pPr>
        <w:pStyle w:val="ListParagraph"/>
        <w:ind w:left="1080"/>
        <w:rPr>
          <w:rFonts w:ascii="Times New Roman" w:hAnsi="Times New Roman" w:cs="Times New Roman"/>
          <w:sz w:val="24"/>
          <w:szCs w:val="24"/>
        </w:rPr>
      </w:pPr>
    </w:p>
    <w:p w14:paraId="088EF314" w14:textId="3B9A0C92" w:rsidR="00314F69" w:rsidRPr="00DC5443" w:rsidRDefault="00314F69" w:rsidP="008F6AFB">
      <w:pPr>
        <w:pStyle w:val="ListParagraph"/>
        <w:numPr>
          <w:ilvl w:val="0"/>
          <w:numId w:val="26"/>
        </w:numPr>
        <w:ind w:left="1080"/>
        <w:rPr>
          <w:rFonts w:ascii="Times New Roman" w:hAnsi="Times New Roman" w:cs="Times New Roman"/>
          <w:sz w:val="24"/>
          <w:szCs w:val="24"/>
        </w:rPr>
      </w:pPr>
      <w:r w:rsidRPr="00DC5443">
        <w:rPr>
          <w:rFonts w:ascii="Times New Roman" w:hAnsi="Times New Roman" w:cs="Times New Roman"/>
          <w:sz w:val="24"/>
          <w:szCs w:val="24"/>
        </w:rPr>
        <w:t xml:space="preserve">an application made on or after the commencement day </w:t>
      </w:r>
      <w:r w:rsidR="00814592" w:rsidRPr="00DC5443">
        <w:rPr>
          <w:rFonts w:ascii="Times New Roman" w:hAnsi="Times New Roman" w:cs="Times New Roman"/>
          <w:sz w:val="24"/>
          <w:szCs w:val="24"/>
        </w:rPr>
        <w:t>to vary a special permit</w:t>
      </w:r>
      <w:r w:rsidRPr="00DC5443">
        <w:rPr>
          <w:rFonts w:ascii="Times New Roman" w:hAnsi="Times New Roman" w:cs="Times New Roman"/>
          <w:sz w:val="24"/>
          <w:szCs w:val="24"/>
        </w:rPr>
        <w:t>;</w:t>
      </w:r>
    </w:p>
    <w:p w14:paraId="0E11B04B" w14:textId="77777777" w:rsidR="00814592" w:rsidRPr="00DC5443" w:rsidRDefault="00814592" w:rsidP="008F6AFB">
      <w:pPr>
        <w:pStyle w:val="ListParagraph"/>
        <w:ind w:left="1080"/>
        <w:rPr>
          <w:rFonts w:ascii="Times New Roman" w:hAnsi="Times New Roman" w:cs="Times New Roman"/>
          <w:sz w:val="24"/>
          <w:szCs w:val="24"/>
        </w:rPr>
      </w:pPr>
    </w:p>
    <w:p w14:paraId="5CA01DC5" w14:textId="369FBD96" w:rsidR="00314F69" w:rsidRPr="00DC5443" w:rsidRDefault="00314F69" w:rsidP="008F6AFB">
      <w:pPr>
        <w:pStyle w:val="ListParagraph"/>
        <w:numPr>
          <w:ilvl w:val="0"/>
          <w:numId w:val="26"/>
        </w:numPr>
        <w:ind w:left="1080"/>
        <w:rPr>
          <w:rFonts w:ascii="Times New Roman" w:hAnsi="Times New Roman" w:cs="Times New Roman"/>
          <w:sz w:val="24"/>
          <w:szCs w:val="24"/>
        </w:rPr>
      </w:pPr>
      <w:r w:rsidRPr="00DC5443">
        <w:rPr>
          <w:rFonts w:ascii="Times New Roman" w:hAnsi="Times New Roman" w:cs="Times New Roman"/>
          <w:sz w:val="24"/>
          <w:szCs w:val="24"/>
        </w:rPr>
        <w:t>a decision, on the Minister’s own initiative, on or after the commencement day whether to vary a special permit;</w:t>
      </w:r>
    </w:p>
    <w:p w14:paraId="2938E3A2" w14:textId="4D2C46DF" w:rsidR="00314F69" w:rsidRPr="00DC5443" w:rsidRDefault="00314F69" w:rsidP="008F6AFB">
      <w:pPr>
        <w:ind w:firstLine="720"/>
        <w:rPr>
          <w:rFonts w:ascii="Times New Roman" w:hAnsi="Times New Roman" w:cs="Times New Roman"/>
          <w:sz w:val="24"/>
          <w:szCs w:val="24"/>
        </w:rPr>
      </w:pPr>
      <w:r w:rsidRPr="00DC5443">
        <w:rPr>
          <w:rFonts w:ascii="Times New Roman" w:hAnsi="Times New Roman" w:cs="Times New Roman"/>
          <w:sz w:val="24"/>
          <w:szCs w:val="24"/>
        </w:rPr>
        <w:t>whether the permit was granted before, on or after the commencement day.</w:t>
      </w:r>
    </w:p>
    <w:p w14:paraId="36A7C523" w14:textId="66783FCD" w:rsidR="00FC0210" w:rsidRPr="00982BF2" w:rsidRDefault="00FC0210"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t>Subregulation 44(3) provide</w:t>
      </w:r>
      <w:r w:rsidR="00982BF2">
        <w:rPr>
          <w:rFonts w:ascii="Times New Roman" w:hAnsi="Times New Roman" w:cs="Times New Roman"/>
          <w:sz w:val="24"/>
          <w:szCs w:val="24"/>
        </w:rPr>
        <w:t>s</w:t>
      </w:r>
      <w:r w:rsidRPr="00982BF2">
        <w:rPr>
          <w:rFonts w:ascii="Times New Roman" w:hAnsi="Times New Roman" w:cs="Times New Roman"/>
          <w:sz w:val="24"/>
          <w:szCs w:val="24"/>
        </w:rPr>
        <w:t xml:space="preserve"> that for the purposes of this regulation, </w:t>
      </w:r>
      <w:r w:rsidRPr="00982BF2">
        <w:rPr>
          <w:rFonts w:ascii="Times New Roman" w:hAnsi="Times New Roman" w:cs="Times New Roman"/>
          <w:i/>
          <w:iCs/>
          <w:sz w:val="24"/>
          <w:szCs w:val="24"/>
        </w:rPr>
        <w:t xml:space="preserve">commencement day </w:t>
      </w:r>
      <w:r w:rsidRPr="00982BF2">
        <w:rPr>
          <w:rFonts w:ascii="Times New Roman" w:hAnsi="Times New Roman" w:cs="Times New Roman"/>
          <w:sz w:val="24"/>
          <w:szCs w:val="24"/>
        </w:rPr>
        <w:t xml:space="preserve">means the day the </w:t>
      </w:r>
      <w:r w:rsidR="00982BF2">
        <w:rPr>
          <w:rFonts w:ascii="Times New Roman" w:hAnsi="Times New Roman" w:cs="Times New Roman"/>
          <w:sz w:val="24"/>
          <w:szCs w:val="24"/>
        </w:rPr>
        <w:t xml:space="preserve">Amendment </w:t>
      </w:r>
      <w:r w:rsidRPr="00982BF2">
        <w:rPr>
          <w:rFonts w:ascii="Times New Roman" w:hAnsi="Times New Roman" w:cs="Times New Roman"/>
          <w:sz w:val="24"/>
          <w:szCs w:val="24"/>
        </w:rPr>
        <w:t xml:space="preserve">Regulations commence. </w:t>
      </w:r>
    </w:p>
    <w:p w14:paraId="36AFE7AD" w14:textId="6D729222" w:rsidR="004A6D72" w:rsidRPr="00FC64BC" w:rsidRDefault="004A6D72" w:rsidP="00314F69">
      <w:pPr>
        <w:rPr>
          <w:rFonts w:ascii="Times New Roman" w:hAnsi="Times New Roman" w:cs="Times New Roman"/>
          <w:b/>
          <w:bCs/>
          <w:sz w:val="24"/>
          <w:szCs w:val="24"/>
        </w:rPr>
      </w:pPr>
      <w:r w:rsidRPr="00FC64BC">
        <w:rPr>
          <w:rFonts w:ascii="Times New Roman" w:hAnsi="Times New Roman" w:cs="Times New Roman"/>
          <w:b/>
          <w:bCs/>
          <w:sz w:val="24"/>
          <w:szCs w:val="24"/>
        </w:rPr>
        <w:t xml:space="preserve">Item </w:t>
      </w:r>
      <w:r w:rsidR="00982BF2">
        <w:rPr>
          <w:rFonts w:ascii="Times New Roman" w:hAnsi="Times New Roman" w:cs="Times New Roman"/>
          <w:b/>
          <w:bCs/>
          <w:sz w:val="24"/>
          <w:szCs w:val="24"/>
        </w:rPr>
        <w:t>[</w:t>
      </w:r>
      <w:r w:rsidR="0096007A">
        <w:rPr>
          <w:rFonts w:ascii="Times New Roman" w:hAnsi="Times New Roman" w:cs="Times New Roman"/>
          <w:b/>
          <w:bCs/>
          <w:sz w:val="24"/>
          <w:szCs w:val="24"/>
        </w:rPr>
        <w:t>90</w:t>
      </w:r>
      <w:r w:rsidR="00FC64BC" w:rsidRPr="00FC64BC">
        <w:rPr>
          <w:rFonts w:ascii="Times New Roman" w:hAnsi="Times New Roman" w:cs="Times New Roman"/>
          <w:b/>
          <w:bCs/>
          <w:sz w:val="24"/>
          <w:szCs w:val="24"/>
        </w:rPr>
        <w:t>] - Schedule 1</w:t>
      </w:r>
    </w:p>
    <w:p w14:paraId="6EC902C9" w14:textId="5F5D08A1" w:rsidR="00814592" w:rsidRDefault="00FC64BC"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t xml:space="preserve">Item </w:t>
      </w:r>
      <w:r w:rsidR="00982BF2" w:rsidRPr="00982BF2">
        <w:rPr>
          <w:rFonts w:ascii="Times New Roman" w:hAnsi="Times New Roman" w:cs="Times New Roman"/>
          <w:sz w:val="24"/>
          <w:szCs w:val="24"/>
        </w:rPr>
        <w:t>90</w:t>
      </w:r>
      <w:r w:rsidRPr="00982BF2">
        <w:rPr>
          <w:rFonts w:ascii="Times New Roman" w:hAnsi="Times New Roman" w:cs="Times New Roman"/>
          <w:sz w:val="24"/>
          <w:szCs w:val="24"/>
        </w:rPr>
        <w:t xml:space="preserve"> repeal</w:t>
      </w:r>
      <w:r w:rsidR="00982BF2" w:rsidRPr="00982BF2">
        <w:rPr>
          <w:rFonts w:ascii="Times New Roman" w:hAnsi="Times New Roman" w:cs="Times New Roman"/>
          <w:sz w:val="24"/>
          <w:szCs w:val="24"/>
        </w:rPr>
        <w:t>s</w:t>
      </w:r>
      <w:r w:rsidRPr="00982BF2">
        <w:rPr>
          <w:rFonts w:ascii="Times New Roman" w:hAnsi="Times New Roman" w:cs="Times New Roman"/>
          <w:sz w:val="24"/>
          <w:szCs w:val="24"/>
        </w:rPr>
        <w:t xml:space="preserve"> Schedule 1</w:t>
      </w:r>
      <w:r w:rsidR="00814592" w:rsidRPr="00982BF2">
        <w:rPr>
          <w:rFonts w:ascii="Times New Roman" w:hAnsi="Times New Roman" w:cs="Times New Roman"/>
          <w:sz w:val="24"/>
          <w:szCs w:val="24"/>
        </w:rPr>
        <w:t xml:space="preserve"> to</w:t>
      </w:r>
      <w:r w:rsidRPr="00982BF2">
        <w:rPr>
          <w:rFonts w:ascii="Times New Roman" w:hAnsi="Times New Roman" w:cs="Times New Roman"/>
          <w:sz w:val="24"/>
          <w:szCs w:val="24"/>
        </w:rPr>
        <w:t xml:space="preserve"> the OECD Regulations. </w:t>
      </w:r>
    </w:p>
    <w:p w14:paraId="7D421278" w14:textId="77777777" w:rsidR="00982BF2" w:rsidRPr="00982BF2" w:rsidRDefault="00982BF2" w:rsidP="00982BF2">
      <w:pPr>
        <w:pStyle w:val="ListParagraph"/>
        <w:rPr>
          <w:rFonts w:ascii="Times New Roman" w:hAnsi="Times New Roman" w:cs="Times New Roman"/>
          <w:sz w:val="24"/>
          <w:szCs w:val="24"/>
        </w:rPr>
      </w:pPr>
    </w:p>
    <w:p w14:paraId="30CF2C77" w14:textId="15C21168" w:rsidR="004B6F6F" w:rsidRDefault="003A7833" w:rsidP="00982BF2">
      <w:pPr>
        <w:pStyle w:val="ListParagraph"/>
        <w:numPr>
          <w:ilvl w:val="0"/>
          <w:numId w:val="39"/>
        </w:numPr>
        <w:rPr>
          <w:rFonts w:ascii="Times New Roman" w:hAnsi="Times New Roman" w:cs="Times New Roman"/>
          <w:sz w:val="24"/>
          <w:szCs w:val="24"/>
        </w:rPr>
      </w:pPr>
      <w:r w:rsidRPr="00982BF2">
        <w:rPr>
          <w:rFonts w:ascii="Times New Roman" w:hAnsi="Times New Roman" w:cs="Times New Roman"/>
          <w:sz w:val="24"/>
          <w:szCs w:val="24"/>
        </w:rPr>
        <w:t>Existing Schedule 1 sets out the text of the OECD Decision. Howev</w:t>
      </w:r>
      <w:r w:rsidR="00AF42A4" w:rsidRPr="00982BF2">
        <w:rPr>
          <w:rFonts w:ascii="Times New Roman" w:hAnsi="Times New Roman" w:cs="Times New Roman"/>
          <w:sz w:val="24"/>
          <w:szCs w:val="24"/>
        </w:rPr>
        <w:t xml:space="preserve">er, this was inserted into the OECD Regulations in 2004, meaning that the </w:t>
      </w:r>
      <w:r w:rsidR="00CA5977" w:rsidRPr="00982BF2">
        <w:rPr>
          <w:rFonts w:ascii="Times New Roman" w:hAnsi="Times New Roman" w:cs="Times New Roman"/>
          <w:sz w:val="24"/>
          <w:szCs w:val="24"/>
        </w:rPr>
        <w:t xml:space="preserve">version of the </w:t>
      </w:r>
      <w:r w:rsidR="00AF42A4" w:rsidRPr="00982BF2">
        <w:rPr>
          <w:rFonts w:ascii="Times New Roman" w:hAnsi="Times New Roman" w:cs="Times New Roman"/>
          <w:sz w:val="24"/>
          <w:szCs w:val="24"/>
        </w:rPr>
        <w:t xml:space="preserve">OECD Decision </w:t>
      </w:r>
      <w:r w:rsidR="009C6952" w:rsidRPr="00982BF2">
        <w:rPr>
          <w:rFonts w:ascii="Times New Roman" w:hAnsi="Times New Roman" w:cs="Times New Roman"/>
          <w:sz w:val="24"/>
          <w:szCs w:val="24"/>
        </w:rPr>
        <w:t>relied on by the OECD Regulations is out of date</w:t>
      </w:r>
      <w:r w:rsidR="00CA5977" w:rsidRPr="00982BF2">
        <w:rPr>
          <w:rFonts w:ascii="Times New Roman" w:hAnsi="Times New Roman" w:cs="Times New Roman"/>
          <w:sz w:val="24"/>
          <w:szCs w:val="24"/>
        </w:rPr>
        <w:t xml:space="preserve"> and no longer reflects the </w:t>
      </w:r>
      <w:r w:rsidR="004B6F6F" w:rsidRPr="00982BF2">
        <w:rPr>
          <w:rFonts w:ascii="Times New Roman" w:hAnsi="Times New Roman" w:cs="Times New Roman"/>
          <w:sz w:val="24"/>
          <w:szCs w:val="24"/>
        </w:rPr>
        <w:t>current text of that international agreement.</w:t>
      </w:r>
    </w:p>
    <w:p w14:paraId="51228F48" w14:textId="77777777" w:rsidR="00151B8B" w:rsidRPr="00982BF2" w:rsidRDefault="00151B8B" w:rsidP="00151B8B">
      <w:pPr>
        <w:pStyle w:val="ListParagraph"/>
        <w:rPr>
          <w:rFonts w:ascii="Times New Roman" w:hAnsi="Times New Roman" w:cs="Times New Roman"/>
          <w:sz w:val="24"/>
          <w:szCs w:val="24"/>
        </w:rPr>
      </w:pPr>
    </w:p>
    <w:p w14:paraId="4DA91A21" w14:textId="4D374AC7" w:rsidR="0008789C" w:rsidRPr="00151B8B" w:rsidRDefault="00AF7D10" w:rsidP="00151B8B">
      <w:pPr>
        <w:pStyle w:val="ListParagraph"/>
        <w:numPr>
          <w:ilvl w:val="0"/>
          <w:numId w:val="39"/>
        </w:numPr>
        <w:rPr>
          <w:rFonts w:ascii="Times New Roman" w:hAnsi="Times New Roman" w:cs="Times New Roman"/>
          <w:sz w:val="24"/>
          <w:szCs w:val="24"/>
        </w:rPr>
      </w:pPr>
      <w:r w:rsidRPr="00151B8B">
        <w:rPr>
          <w:rFonts w:ascii="Times New Roman" w:hAnsi="Times New Roman" w:cs="Times New Roman"/>
          <w:sz w:val="24"/>
          <w:szCs w:val="24"/>
        </w:rPr>
        <w:t xml:space="preserve">It </w:t>
      </w:r>
      <w:r w:rsidR="00151B8B">
        <w:rPr>
          <w:rFonts w:ascii="Times New Roman" w:hAnsi="Times New Roman" w:cs="Times New Roman"/>
          <w:sz w:val="24"/>
          <w:szCs w:val="24"/>
        </w:rPr>
        <w:t>is</w:t>
      </w:r>
      <w:r w:rsidRPr="00151B8B">
        <w:rPr>
          <w:rFonts w:ascii="Times New Roman" w:hAnsi="Times New Roman" w:cs="Times New Roman"/>
          <w:sz w:val="24"/>
          <w:szCs w:val="24"/>
        </w:rPr>
        <w:t xml:space="preserve"> no longer </w:t>
      </w:r>
      <w:r w:rsidR="00814592" w:rsidRPr="00151B8B">
        <w:rPr>
          <w:rFonts w:ascii="Times New Roman" w:hAnsi="Times New Roman" w:cs="Times New Roman"/>
          <w:sz w:val="24"/>
          <w:szCs w:val="24"/>
        </w:rPr>
        <w:t xml:space="preserve">be </w:t>
      </w:r>
      <w:r w:rsidRPr="00151B8B">
        <w:rPr>
          <w:rFonts w:ascii="Times New Roman" w:hAnsi="Times New Roman" w:cs="Times New Roman"/>
          <w:sz w:val="24"/>
          <w:szCs w:val="24"/>
        </w:rPr>
        <w:t xml:space="preserve">necessary to set out the text of the OECD Decision in </w:t>
      </w:r>
      <w:r w:rsidR="00814592" w:rsidRPr="00151B8B">
        <w:rPr>
          <w:rFonts w:ascii="Times New Roman" w:hAnsi="Times New Roman" w:cs="Times New Roman"/>
          <w:sz w:val="24"/>
          <w:szCs w:val="24"/>
        </w:rPr>
        <w:t>the OECD Regulations,</w:t>
      </w:r>
      <w:r w:rsidRPr="00151B8B">
        <w:rPr>
          <w:rFonts w:ascii="Times New Roman" w:hAnsi="Times New Roman" w:cs="Times New Roman"/>
          <w:sz w:val="24"/>
          <w:szCs w:val="24"/>
        </w:rPr>
        <w:t xml:space="preserve"> as the new definition of </w:t>
      </w:r>
      <w:r w:rsidRPr="00151B8B">
        <w:rPr>
          <w:rFonts w:ascii="Times New Roman" w:hAnsi="Times New Roman" w:cs="Times New Roman"/>
          <w:i/>
          <w:iCs/>
          <w:sz w:val="24"/>
          <w:szCs w:val="24"/>
        </w:rPr>
        <w:t xml:space="preserve">OECD Decision </w:t>
      </w:r>
      <w:r w:rsidRPr="00151B8B">
        <w:rPr>
          <w:rFonts w:ascii="Times New Roman" w:hAnsi="Times New Roman" w:cs="Times New Roman"/>
          <w:sz w:val="24"/>
          <w:szCs w:val="24"/>
        </w:rPr>
        <w:t xml:space="preserve">(as inserted by item </w:t>
      </w:r>
      <w:r w:rsidR="00814592" w:rsidRPr="00151B8B">
        <w:rPr>
          <w:rFonts w:ascii="Times New Roman" w:hAnsi="Times New Roman" w:cs="Times New Roman"/>
          <w:sz w:val="24"/>
          <w:szCs w:val="24"/>
        </w:rPr>
        <w:t>23</w:t>
      </w:r>
      <w:r w:rsidRPr="00151B8B">
        <w:rPr>
          <w:rFonts w:ascii="Times New Roman" w:hAnsi="Times New Roman" w:cs="Times New Roman"/>
          <w:sz w:val="24"/>
          <w:szCs w:val="24"/>
        </w:rPr>
        <w:t>) incorporate</w:t>
      </w:r>
      <w:r w:rsidR="00151B8B">
        <w:rPr>
          <w:rFonts w:ascii="Times New Roman" w:hAnsi="Times New Roman" w:cs="Times New Roman"/>
          <w:sz w:val="24"/>
          <w:szCs w:val="24"/>
        </w:rPr>
        <w:t>s</w:t>
      </w:r>
      <w:r w:rsidRPr="00151B8B">
        <w:rPr>
          <w:rFonts w:ascii="Times New Roman" w:hAnsi="Times New Roman" w:cs="Times New Roman"/>
          <w:sz w:val="24"/>
          <w:szCs w:val="24"/>
        </w:rPr>
        <w:t xml:space="preserve"> the OECD Decision as in force</w:t>
      </w:r>
      <w:r w:rsidR="00151B8B">
        <w:rPr>
          <w:rFonts w:ascii="Times New Roman" w:hAnsi="Times New Roman" w:cs="Times New Roman"/>
          <w:sz w:val="24"/>
          <w:szCs w:val="24"/>
        </w:rPr>
        <w:t xml:space="preserve"> or</w:t>
      </w:r>
      <w:r w:rsidRPr="00151B8B">
        <w:rPr>
          <w:rFonts w:ascii="Times New Roman" w:hAnsi="Times New Roman" w:cs="Times New Roman"/>
          <w:sz w:val="24"/>
          <w:szCs w:val="24"/>
        </w:rPr>
        <w:t xml:space="preserve"> existing at the time when the </w:t>
      </w:r>
      <w:r w:rsidR="00151B8B">
        <w:rPr>
          <w:rFonts w:ascii="Times New Roman" w:hAnsi="Times New Roman" w:cs="Times New Roman"/>
          <w:sz w:val="24"/>
          <w:szCs w:val="24"/>
        </w:rPr>
        <w:t xml:space="preserve">Amendment </w:t>
      </w:r>
      <w:r w:rsidRPr="00151B8B">
        <w:rPr>
          <w:rFonts w:ascii="Times New Roman" w:hAnsi="Times New Roman" w:cs="Times New Roman"/>
          <w:sz w:val="24"/>
          <w:szCs w:val="24"/>
        </w:rPr>
        <w:t xml:space="preserve">Regulations commence. </w:t>
      </w:r>
      <w:r w:rsidR="00814592" w:rsidRPr="00151B8B">
        <w:rPr>
          <w:rFonts w:ascii="Times New Roman" w:hAnsi="Times New Roman" w:cs="Times New Roman"/>
          <w:sz w:val="24"/>
          <w:szCs w:val="24"/>
        </w:rPr>
        <w:t xml:space="preserve">The text of the OECD Decision is available on the OECD website at: </w:t>
      </w:r>
      <w:hyperlink r:id="rId9" w:history="1">
        <w:r w:rsidR="00814592" w:rsidRPr="00151B8B">
          <w:rPr>
            <w:rStyle w:val="Hyperlink"/>
            <w:rFonts w:ascii="Times New Roman" w:hAnsi="Times New Roman" w:cs="Times New Roman"/>
            <w:sz w:val="24"/>
            <w:szCs w:val="24"/>
          </w:rPr>
          <w:t>https://legalinstruments.oecd.org/</w:t>
        </w:r>
      </w:hyperlink>
      <w:r w:rsidR="00814592" w:rsidRPr="00151B8B">
        <w:rPr>
          <w:rFonts w:ascii="Times New Roman" w:hAnsi="Times New Roman" w:cs="Times New Roman"/>
          <w:sz w:val="24"/>
          <w:szCs w:val="24"/>
        </w:rPr>
        <w:t>.</w:t>
      </w:r>
    </w:p>
    <w:p w14:paraId="7AB61559" w14:textId="7677F870" w:rsidR="00E5355E" w:rsidRPr="00333CD0" w:rsidRDefault="00E5355E" w:rsidP="005A206C">
      <w:pPr>
        <w:rPr>
          <w:rFonts w:ascii="Times New Roman" w:hAnsi="Times New Roman" w:cs="Times New Roman"/>
          <w:b/>
          <w:bCs/>
          <w:i/>
          <w:iCs/>
          <w:sz w:val="24"/>
          <w:szCs w:val="24"/>
        </w:rPr>
      </w:pPr>
      <w:r w:rsidRPr="00333CD0">
        <w:rPr>
          <w:rFonts w:ascii="Times New Roman" w:hAnsi="Times New Roman" w:cs="Times New Roman"/>
          <w:b/>
          <w:bCs/>
          <w:i/>
          <w:iCs/>
          <w:sz w:val="24"/>
          <w:szCs w:val="24"/>
        </w:rPr>
        <w:t>Hazardous Waste (Regulation of Exports and Imports) Regulations 1996</w:t>
      </w:r>
    </w:p>
    <w:p w14:paraId="7678DEF2" w14:textId="731E33E2" w:rsidR="00EE2D50" w:rsidRDefault="00EE2D50" w:rsidP="005A206C">
      <w:pPr>
        <w:rPr>
          <w:rFonts w:ascii="Times New Roman" w:hAnsi="Times New Roman" w:cs="Times New Roman"/>
          <w:b/>
          <w:bCs/>
          <w:sz w:val="24"/>
          <w:szCs w:val="24"/>
        </w:rPr>
      </w:pPr>
      <w:r w:rsidRPr="00EE2D50">
        <w:rPr>
          <w:rFonts w:ascii="Times New Roman" w:hAnsi="Times New Roman" w:cs="Times New Roman"/>
          <w:b/>
          <w:bCs/>
          <w:sz w:val="24"/>
          <w:szCs w:val="24"/>
        </w:rPr>
        <w:t xml:space="preserve">Item </w:t>
      </w:r>
      <w:r w:rsidR="00C71F65">
        <w:rPr>
          <w:rFonts w:ascii="Times New Roman" w:hAnsi="Times New Roman" w:cs="Times New Roman"/>
          <w:b/>
          <w:bCs/>
          <w:sz w:val="24"/>
          <w:szCs w:val="24"/>
        </w:rPr>
        <w:t>[</w:t>
      </w:r>
      <w:r w:rsidR="0096007A">
        <w:rPr>
          <w:rFonts w:ascii="Times New Roman" w:hAnsi="Times New Roman" w:cs="Times New Roman"/>
          <w:b/>
          <w:bCs/>
          <w:sz w:val="24"/>
          <w:szCs w:val="24"/>
        </w:rPr>
        <w:t>91</w:t>
      </w:r>
      <w:r w:rsidR="00C71F65">
        <w:rPr>
          <w:rFonts w:ascii="Times New Roman" w:hAnsi="Times New Roman" w:cs="Times New Roman"/>
          <w:b/>
          <w:bCs/>
          <w:sz w:val="24"/>
          <w:szCs w:val="24"/>
        </w:rPr>
        <w:t>] - Before regulation 1</w:t>
      </w:r>
    </w:p>
    <w:p w14:paraId="6DFA0BBD" w14:textId="7FDDCBF2" w:rsidR="004E5148" w:rsidRPr="00151B8B" w:rsidRDefault="004E5148" w:rsidP="00151B8B">
      <w:pPr>
        <w:pStyle w:val="ListParagraph"/>
        <w:numPr>
          <w:ilvl w:val="0"/>
          <w:numId w:val="39"/>
        </w:numPr>
        <w:rPr>
          <w:rFonts w:ascii="Times New Roman" w:hAnsi="Times New Roman" w:cs="Times New Roman"/>
          <w:sz w:val="24"/>
          <w:szCs w:val="24"/>
        </w:rPr>
      </w:pPr>
      <w:r w:rsidRPr="00151B8B">
        <w:rPr>
          <w:rFonts w:ascii="Times New Roman" w:hAnsi="Times New Roman" w:cs="Times New Roman"/>
          <w:sz w:val="24"/>
          <w:szCs w:val="24"/>
        </w:rPr>
        <w:t xml:space="preserve">Item </w:t>
      </w:r>
      <w:r w:rsidR="0096007A" w:rsidRPr="00151B8B">
        <w:rPr>
          <w:rFonts w:ascii="Times New Roman" w:hAnsi="Times New Roman" w:cs="Times New Roman"/>
          <w:sz w:val="24"/>
          <w:szCs w:val="24"/>
        </w:rPr>
        <w:t>91</w:t>
      </w:r>
      <w:r w:rsidRPr="00151B8B">
        <w:rPr>
          <w:rFonts w:ascii="Times New Roman" w:hAnsi="Times New Roman" w:cs="Times New Roman"/>
          <w:sz w:val="24"/>
          <w:szCs w:val="24"/>
        </w:rPr>
        <w:t xml:space="preserve"> insert</w:t>
      </w:r>
      <w:r w:rsidR="00151B8B">
        <w:rPr>
          <w:rFonts w:ascii="Times New Roman" w:hAnsi="Times New Roman" w:cs="Times New Roman"/>
          <w:sz w:val="24"/>
          <w:szCs w:val="24"/>
        </w:rPr>
        <w:t>s</w:t>
      </w:r>
      <w:r w:rsidRPr="00151B8B">
        <w:rPr>
          <w:rFonts w:ascii="Times New Roman" w:hAnsi="Times New Roman" w:cs="Times New Roman"/>
          <w:sz w:val="24"/>
          <w:szCs w:val="24"/>
        </w:rPr>
        <w:t xml:space="preserve"> a new heading </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Part 1 - Preliminary</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 xml:space="preserve"> before regulation 1 of the HW Regulations. </w:t>
      </w:r>
    </w:p>
    <w:p w14:paraId="472B84D1" w14:textId="2700DD2C" w:rsidR="000F6EF2" w:rsidRPr="000F6EF2" w:rsidRDefault="000F6EF2" w:rsidP="004E5148">
      <w:pPr>
        <w:rPr>
          <w:rFonts w:ascii="Times New Roman" w:hAnsi="Times New Roman" w:cs="Times New Roman"/>
          <w:b/>
          <w:bCs/>
          <w:sz w:val="24"/>
          <w:szCs w:val="24"/>
        </w:rPr>
      </w:pPr>
      <w:r w:rsidRPr="000F6EF2">
        <w:rPr>
          <w:rFonts w:ascii="Times New Roman" w:hAnsi="Times New Roman" w:cs="Times New Roman"/>
          <w:b/>
          <w:bCs/>
          <w:sz w:val="24"/>
          <w:szCs w:val="24"/>
        </w:rPr>
        <w:t xml:space="preserve">Item </w:t>
      </w:r>
      <w:r w:rsidR="00C71F65">
        <w:rPr>
          <w:rFonts w:ascii="Times New Roman" w:hAnsi="Times New Roman" w:cs="Times New Roman"/>
          <w:b/>
          <w:bCs/>
          <w:sz w:val="24"/>
          <w:szCs w:val="24"/>
        </w:rPr>
        <w:t>[</w:t>
      </w:r>
      <w:r w:rsidR="0096007A">
        <w:rPr>
          <w:rFonts w:ascii="Times New Roman" w:hAnsi="Times New Roman" w:cs="Times New Roman"/>
          <w:b/>
          <w:bCs/>
          <w:sz w:val="24"/>
          <w:szCs w:val="24"/>
        </w:rPr>
        <w:t>92</w:t>
      </w:r>
      <w:r w:rsidR="00C71F65">
        <w:rPr>
          <w:rFonts w:ascii="Times New Roman" w:hAnsi="Times New Roman" w:cs="Times New Roman"/>
          <w:b/>
          <w:bCs/>
          <w:sz w:val="24"/>
          <w:szCs w:val="24"/>
        </w:rPr>
        <w:t>] - Regulation 1 (heading)</w:t>
      </w:r>
    </w:p>
    <w:p w14:paraId="50D410AE" w14:textId="64A34979" w:rsidR="0096007A" w:rsidRDefault="000F6EF2" w:rsidP="00151B8B">
      <w:pPr>
        <w:pStyle w:val="ListParagraph"/>
        <w:numPr>
          <w:ilvl w:val="0"/>
          <w:numId w:val="39"/>
        </w:numPr>
        <w:rPr>
          <w:rFonts w:ascii="Times New Roman" w:hAnsi="Times New Roman" w:cs="Times New Roman"/>
          <w:sz w:val="24"/>
          <w:szCs w:val="24"/>
        </w:rPr>
      </w:pPr>
      <w:r w:rsidRPr="00151B8B">
        <w:rPr>
          <w:rFonts w:ascii="Times New Roman" w:hAnsi="Times New Roman" w:cs="Times New Roman"/>
          <w:sz w:val="24"/>
          <w:szCs w:val="24"/>
        </w:rPr>
        <w:lastRenderedPageBreak/>
        <w:t xml:space="preserve">Item </w:t>
      </w:r>
      <w:r w:rsidR="0096007A" w:rsidRPr="00151B8B">
        <w:rPr>
          <w:rFonts w:ascii="Times New Roman" w:hAnsi="Times New Roman" w:cs="Times New Roman"/>
          <w:sz w:val="24"/>
          <w:szCs w:val="24"/>
        </w:rPr>
        <w:t>92</w:t>
      </w:r>
      <w:r w:rsidRPr="00151B8B">
        <w:rPr>
          <w:rFonts w:ascii="Times New Roman" w:hAnsi="Times New Roman" w:cs="Times New Roman"/>
          <w:sz w:val="24"/>
          <w:szCs w:val="24"/>
        </w:rPr>
        <w:t xml:space="preserve"> amend</w:t>
      </w:r>
      <w:r w:rsidR="00151B8B">
        <w:rPr>
          <w:rFonts w:ascii="Times New Roman" w:hAnsi="Times New Roman" w:cs="Times New Roman"/>
          <w:sz w:val="24"/>
          <w:szCs w:val="24"/>
        </w:rPr>
        <w:t>s</w:t>
      </w:r>
      <w:r w:rsidRPr="00151B8B">
        <w:rPr>
          <w:rFonts w:ascii="Times New Roman" w:hAnsi="Times New Roman" w:cs="Times New Roman"/>
          <w:sz w:val="24"/>
          <w:szCs w:val="24"/>
        </w:rPr>
        <w:t xml:space="preserve"> the heading of regulation 1 of the HW Regulations to omit </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of Regulations</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w:t>
      </w:r>
      <w:r w:rsidR="00CD550A" w:rsidRPr="00151B8B">
        <w:rPr>
          <w:rFonts w:ascii="Times New Roman" w:hAnsi="Times New Roman" w:cs="Times New Roman"/>
          <w:sz w:val="24"/>
          <w:szCs w:val="24"/>
        </w:rPr>
        <w:t xml:space="preserve"> </w:t>
      </w:r>
    </w:p>
    <w:p w14:paraId="67469D44" w14:textId="77777777" w:rsidR="008F6AFB" w:rsidRPr="00151B8B" w:rsidRDefault="008F6AFB" w:rsidP="008F6AFB">
      <w:pPr>
        <w:pStyle w:val="ListParagraph"/>
        <w:rPr>
          <w:rFonts w:ascii="Times New Roman" w:hAnsi="Times New Roman" w:cs="Times New Roman"/>
          <w:sz w:val="24"/>
          <w:szCs w:val="24"/>
        </w:rPr>
      </w:pPr>
    </w:p>
    <w:p w14:paraId="70BE4968" w14:textId="676E06B1" w:rsidR="000F6EF2" w:rsidRPr="00151B8B" w:rsidRDefault="00CD550A" w:rsidP="00151B8B">
      <w:pPr>
        <w:pStyle w:val="ListParagraph"/>
        <w:numPr>
          <w:ilvl w:val="0"/>
          <w:numId w:val="39"/>
        </w:numPr>
        <w:rPr>
          <w:rFonts w:ascii="Times New Roman" w:hAnsi="Times New Roman" w:cs="Times New Roman"/>
          <w:sz w:val="24"/>
          <w:szCs w:val="24"/>
        </w:rPr>
      </w:pPr>
      <w:r w:rsidRPr="00151B8B">
        <w:rPr>
          <w:rFonts w:ascii="Times New Roman" w:hAnsi="Times New Roman" w:cs="Times New Roman"/>
          <w:sz w:val="24"/>
          <w:szCs w:val="24"/>
        </w:rPr>
        <w:t xml:space="preserve">This </w:t>
      </w:r>
      <w:r w:rsidR="008F6AFB">
        <w:rPr>
          <w:rFonts w:ascii="Times New Roman" w:hAnsi="Times New Roman" w:cs="Times New Roman"/>
          <w:sz w:val="24"/>
          <w:szCs w:val="24"/>
        </w:rPr>
        <w:t xml:space="preserve">item </w:t>
      </w:r>
      <w:r w:rsidRPr="00151B8B">
        <w:rPr>
          <w:rFonts w:ascii="Times New Roman" w:hAnsi="Times New Roman" w:cs="Times New Roman"/>
          <w:sz w:val="24"/>
          <w:szCs w:val="24"/>
        </w:rPr>
        <w:t>update</w:t>
      </w:r>
      <w:r w:rsidR="00151B8B">
        <w:rPr>
          <w:rFonts w:ascii="Times New Roman" w:hAnsi="Times New Roman" w:cs="Times New Roman"/>
          <w:sz w:val="24"/>
          <w:szCs w:val="24"/>
        </w:rPr>
        <w:t>s</w:t>
      </w:r>
      <w:r w:rsidRPr="00151B8B">
        <w:rPr>
          <w:rFonts w:ascii="Times New Roman" w:hAnsi="Times New Roman" w:cs="Times New Roman"/>
          <w:sz w:val="24"/>
          <w:szCs w:val="24"/>
        </w:rPr>
        <w:t xml:space="preserve"> and modernise</w:t>
      </w:r>
      <w:r w:rsidR="00151B8B">
        <w:rPr>
          <w:rFonts w:ascii="Times New Roman" w:hAnsi="Times New Roman" w:cs="Times New Roman"/>
          <w:sz w:val="24"/>
          <w:szCs w:val="24"/>
        </w:rPr>
        <w:t>s</w:t>
      </w:r>
      <w:r w:rsidRPr="00151B8B">
        <w:rPr>
          <w:rFonts w:ascii="Times New Roman" w:hAnsi="Times New Roman" w:cs="Times New Roman"/>
          <w:sz w:val="24"/>
          <w:szCs w:val="24"/>
        </w:rPr>
        <w:t xml:space="preserve"> the drafting style of the regulation</w:t>
      </w:r>
      <w:r w:rsidR="004C2652">
        <w:rPr>
          <w:rFonts w:ascii="Times New Roman" w:hAnsi="Times New Roman" w:cs="Times New Roman"/>
          <w:sz w:val="24"/>
          <w:szCs w:val="24"/>
        </w:rPr>
        <w:t>s</w:t>
      </w:r>
      <w:r w:rsidRPr="00151B8B">
        <w:rPr>
          <w:rFonts w:ascii="Times New Roman" w:hAnsi="Times New Roman" w:cs="Times New Roman"/>
          <w:sz w:val="24"/>
          <w:szCs w:val="24"/>
        </w:rPr>
        <w:t xml:space="preserve">. It </w:t>
      </w:r>
      <w:r w:rsidR="00151B8B">
        <w:rPr>
          <w:rFonts w:ascii="Times New Roman" w:hAnsi="Times New Roman" w:cs="Times New Roman"/>
          <w:sz w:val="24"/>
          <w:szCs w:val="24"/>
        </w:rPr>
        <w:t xml:space="preserve">does </w:t>
      </w:r>
      <w:r w:rsidRPr="00151B8B">
        <w:rPr>
          <w:rFonts w:ascii="Times New Roman" w:hAnsi="Times New Roman" w:cs="Times New Roman"/>
          <w:sz w:val="24"/>
          <w:szCs w:val="24"/>
        </w:rPr>
        <w:t xml:space="preserve">not change the title of the HW Regulations. </w:t>
      </w:r>
    </w:p>
    <w:p w14:paraId="442D4612" w14:textId="7632CC5A" w:rsidR="000F6EF2" w:rsidRPr="00373061" w:rsidRDefault="000F6EF2" w:rsidP="004E5148">
      <w:pPr>
        <w:rPr>
          <w:rFonts w:ascii="Times New Roman" w:hAnsi="Times New Roman" w:cs="Times New Roman"/>
          <w:b/>
          <w:bCs/>
          <w:sz w:val="24"/>
          <w:szCs w:val="24"/>
        </w:rPr>
      </w:pPr>
      <w:r w:rsidRPr="00373061">
        <w:rPr>
          <w:rFonts w:ascii="Times New Roman" w:hAnsi="Times New Roman" w:cs="Times New Roman"/>
          <w:b/>
          <w:bCs/>
          <w:sz w:val="24"/>
          <w:szCs w:val="24"/>
        </w:rPr>
        <w:t xml:space="preserve">Item </w:t>
      </w:r>
      <w:r w:rsidR="00C71F65">
        <w:rPr>
          <w:rFonts w:ascii="Times New Roman" w:hAnsi="Times New Roman" w:cs="Times New Roman"/>
          <w:b/>
          <w:bCs/>
          <w:sz w:val="24"/>
          <w:szCs w:val="24"/>
        </w:rPr>
        <w:t>[</w:t>
      </w:r>
      <w:r w:rsidR="0096007A">
        <w:rPr>
          <w:rFonts w:ascii="Times New Roman" w:hAnsi="Times New Roman" w:cs="Times New Roman"/>
          <w:b/>
          <w:bCs/>
          <w:sz w:val="24"/>
          <w:szCs w:val="24"/>
        </w:rPr>
        <w:t>93</w:t>
      </w:r>
      <w:r w:rsidR="00C71F65">
        <w:rPr>
          <w:rFonts w:ascii="Times New Roman" w:hAnsi="Times New Roman" w:cs="Times New Roman"/>
          <w:b/>
          <w:bCs/>
          <w:sz w:val="24"/>
          <w:szCs w:val="24"/>
        </w:rPr>
        <w:t>] - Regulation 1</w:t>
      </w:r>
      <w:r w:rsidRPr="00373061">
        <w:rPr>
          <w:rFonts w:ascii="Times New Roman" w:hAnsi="Times New Roman" w:cs="Times New Roman"/>
          <w:b/>
          <w:bCs/>
          <w:sz w:val="24"/>
          <w:szCs w:val="24"/>
        </w:rPr>
        <w:t xml:space="preserve"> </w:t>
      </w:r>
    </w:p>
    <w:p w14:paraId="37329C11" w14:textId="6D40A36B" w:rsidR="0096007A" w:rsidRDefault="00373061" w:rsidP="00151B8B">
      <w:pPr>
        <w:pStyle w:val="ListParagraph"/>
        <w:numPr>
          <w:ilvl w:val="0"/>
          <w:numId w:val="39"/>
        </w:numPr>
      </w:pPr>
      <w:r w:rsidRPr="00151B8B">
        <w:rPr>
          <w:rFonts w:ascii="Times New Roman" w:hAnsi="Times New Roman" w:cs="Times New Roman"/>
          <w:sz w:val="24"/>
          <w:szCs w:val="24"/>
        </w:rPr>
        <w:t xml:space="preserve">Item </w:t>
      </w:r>
      <w:r w:rsidR="0096007A" w:rsidRPr="00151B8B">
        <w:rPr>
          <w:rFonts w:ascii="Times New Roman" w:hAnsi="Times New Roman" w:cs="Times New Roman"/>
          <w:sz w:val="24"/>
          <w:szCs w:val="24"/>
        </w:rPr>
        <w:t>93</w:t>
      </w:r>
      <w:r w:rsidRPr="00151B8B">
        <w:rPr>
          <w:rFonts w:ascii="Times New Roman" w:hAnsi="Times New Roman" w:cs="Times New Roman"/>
          <w:sz w:val="24"/>
          <w:szCs w:val="24"/>
        </w:rPr>
        <w:t xml:space="preserve"> amend</w:t>
      </w:r>
      <w:r w:rsidR="00D44225">
        <w:rPr>
          <w:rFonts w:ascii="Times New Roman" w:hAnsi="Times New Roman" w:cs="Times New Roman"/>
          <w:sz w:val="24"/>
          <w:szCs w:val="24"/>
        </w:rPr>
        <w:t xml:space="preserve">s </w:t>
      </w:r>
      <w:r w:rsidRPr="00151B8B">
        <w:rPr>
          <w:rFonts w:ascii="Times New Roman" w:hAnsi="Times New Roman" w:cs="Times New Roman"/>
          <w:sz w:val="24"/>
          <w:szCs w:val="24"/>
        </w:rPr>
        <w:t xml:space="preserve">regulation 1 of the HW Regulations by omitting </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These Regulations are</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 xml:space="preserve"> and substituting </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This instrument is</w:t>
      </w:r>
      <w:r w:rsidR="00AA0D76" w:rsidRPr="00151B8B">
        <w:rPr>
          <w:rFonts w:ascii="Times New Roman" w:hAnsi="Times New Roman" w:cs="Times New Roman"/>
          <w:sz w:val="24"/>
          <w:szCs w:val="24"/>
        </w:rPr>
        <w:t>”</w:t>
      </w:r>
      <w:r w:rsidRPr="00151B8B">
        <w:rPr>
          <w:rFonts w:ascii="Times New Roman" w:hAnsi="Times New Roman" w:cs="Times New Roman"/>
          <w:sz w:val="24"/>
          <w:szCs w:val="24"/>
        </w:rPr>
        <w:t>.</w:t>
      </w:r>
      <w:r w:rsidR="00CD550A" w:rsidRPr="00CD550A">
        <w:t xml:space="preserve"> </w:t>
      </w:r>
    </w:p>
    <w:p w14:paraId="63CA247F" w14:textId="77777777" w:rsidR="00D44225" w:rsidRDefault="00D44225" w:rsidP="00D44225">
      <w:pPr>
        <w:pStyle w:val="ListParagraph"/>
      </w:pPr>
    </w:p>
    <w:p w14:paraId="4AA8FA64" w14:textId="0303A49F" w:rsidR="00373061" w:rsidRPr="00D44225" w:rsidRDefault="00CD550A" w:rsidP="00D44225">
      <w:pPr>
        <w:pStyle w:val="ListParagraph"/>
        <w:numPr>
          <w:ilvl w:val="0"/>
          <w:numId w:val="39"/>
        </w:numPr>
        <w:rPr>
          <w:rFonts w:ascii="Times New Roman" w:hAnsi="Times New Roman" w:cs="Times New Roman"/>
          <w:sz w:val="24"/>
          <w:szCs w:val="24"/>
        </w:rPr>
      </w:pPr>
      <w:r w:rsidRPr="00D44225">
        <w:rPr>
          <w:rFonts w:ascii="Times New Roman" w:hAnsi="Times New Roman" w:cs="Times New Roman"/>
          <w:sz w:val="24"/>
          <w:szCs w:val="24"/>
        </w:rPr>
        <w:t xml:space="preserve">This </w:t>
      </w:r>
      <w:r w:rsidR="008F6AFB">
        <w:rPr>
          <w:rFonts w:ascii="Times New Roman" w:hAnsi="Times New Roman" w:cs="Times New Roman"/>
          <w:sz w:val="24"/>
          <w:szCs w:val="24"/>
        </w:rPr>
        <w:t xml:space="preserve">item </w:t>
      </w:r>
      <w:r w:rsidRPr="00D44225">
        <w:rPr>
          <w:rFonts w:ascii="Times New Roman" w:hAnsi="Times New Roman" w:cs="Times New Roman"/>
          <w:sz w:val="24"/>
          <w:szCs w:val="24"/>
        </w:rPr>
        <w:t>update</w:t>
      </w:r>
      <w:r w:rsidR="00D44225">
        <w:rPr>
          <w:rFonts w:ascii="Times New Roman" w:hAnsi="Times New Roman" w:cs="Times New Roman"/>
          <w:sz w:val="24"/>
          <w:szCs w:val="24"/>
        </w:rPr>
        <w:t>s</w:t>
      </w:r>
      <w:r w:rsidRPr="00D44225">
        <w:rPr>
          <w:rFonts w:ascii="Times New Roman" w:hAnsi="Times New Roman" w:cs="Times New Roman"/>
          <w:sz w:val="24"/>
          <w:szCs w:val="24"/>
        </w:rPr>
        <w:t xml:space="preserve"> and modernise</w:t>
      </w:r>
      <w:r w:rsidR="00D44225">
        <w:rPr>
          <w:rFonts w:ascii="Times New Roman" w:hAnsi="Times New Roman" w:cs="Times New Roman"/>
          <w:sz w:val="24"/>
          <w:szCs w:val="24"/>
        </w:rPr>
        <w:t>s</w:t>
      </w:r>
      <w:r w:rsidRPr="00D44225">
        <w:rPr>
          <w:rFonts w:ascii="Times New Roman" w:hAnsi="Times New Roman" w:cs="Times New Roman"/>
          <w:sz w:val="24"/>
          <w:szCs w:val="24"/>
        </w:rPr>
        <w:t xml:space="preserve"> the drafting style of the regulation</w:t>
      </w:r>
      <w:r w:rsidR="004C2652">
        <w:rPr>
          <w:rFonts w:ascii="Times New Roman" w:hAnsi="Times New Roman" w:cs="Times New Roman"/>
          <w:sz w:val="24"/>
          <w:szCs w:val="24"/>
        </w:rPr>
        <w:t>s</w:t>
      </w:r>
      <w:r w:rsidRPr="00D44225">
        <w:rPr>
          <w:rFonts w:ascii="Times New Roman" w:hAnsi="Times New Roman" w:cs="Times New Roman"/>
          <w:sz w:val="24"/>
          <w:szCs w:val="24"/>
        </w:rPr>
        <w:t xml:space="preserve">. It </w:t>
      </w:r>
      <w:r w:rsidR="00D44225">
        <w:rPr>
          <w:rFonts w:ascii="Times New Roman" w:hAnsi="Times New Roman" w:cs="Times New Roman"/>
          <w:sz w:val="24"/>
          <w:szCs w:val="24"/>
        </w:rPr>
        <w:t xml:space="preserve">does </w:t>
      </w:r>
      <w:r w:rsidRPr="00D44225">
        <w:rPr>
          <w:rFonts w:ascii="Times New Roman" w:hAnsi="Times New Roman" w:cs="Times New Roman"/>
          <w:sz w:val="24"/>
          <w:szCs w:val="24"/>
        </w:rPr>
        <w:t>not change the title of the HW Regulations.</w:t>
      </w:r>
    </w:p>
    <w:p w14:paraId="36FC487E" w14:textId="03C74F0A" w:rsidR="00373061" w:rsidRPr="00373061" w:rsidRDefault="00373061" w:rsidP="004E5148">
      <w:pPr>
        <w:rPr>
          <w:rFonts w:ascii="Times New Roman" w:hAnsi="Times New Roman" w:cs="Times New Roman"/>
          <w:b/>
          <w:bCs/>
          <w:sz w:val="24"/>
          <w:szCs w:val="24"/>
        </w:rPr>
      </w:pPr>
      <w:r w:rsidRPr="00373061">
        <w:rPr>
          <w:rFonts w:ascii="Times New Roman" w:hAnsi="Times New Roman" w:cs="Times New Roman"/>
          <w:b/>
          <w:bCs/>
          <w:sz w:val="24"/>
          <w:szCs w:val="24"/>
        </w:rPr>
        <w:t xml:space="preserve">Item </w:t>
      </w:r>
      <w:r w:rsidR="00C71F65">
        <w:rPr>
          <w:rFonts w:ascii="Times New Roman" w:hAnsi="Times New Roman" w:cs="Times New Roman"/>
          <w:b/>
          <w:bCs/>
          <w:sz w:val="24"/>
          <w:szCs w:val="24"/>
        </w:rPr>
        <w:t>[</w:t>
      </w:r>
      <w:r w:rsidR="0096007A">
        <w:rPr>
          <w:rFonts w:ascii="Times New Roman" w:hAnsi="Times New Roman" w:cs="Times New Roman"/>
          <w:b/>
          <w:bCs/>
          <w:sz w:val="24"/>
          <w:szCs w:val="24"/>
        </w:rPr>
        <w:t>94</w:t>
      </w:r>
      <w:r w:rsidR="00C71F65">
        <w:rPr>
          <w:rFonts w:ascii="Times New Roman" w:hAnsi="Times New Roman" w:cs="Times New Roman"/>
          <w:b/>
          <w:bCs/>
          <w:sz w:val="24"/>
          <w:szCs w:val="24"/>
        </w:rPr>
        <w:t>] - Regulations 3 to 9</w:t>
      </w:r>
    </w:p>
    <w:p w14:paraId="796C3321" w14:textId="11027FD7" w:rsidR="007E60F8" w:rsidRPr="00D44225" w:rsidRDefault="00373061" w:rsidP="00D44225">
      <w:pPr>
        <w:pStyle w:val="ListParagraph"/>
        <w:numPr>
          <w:ilvl w:val="0"/>
          <w:numId w:val="39"/>
        </w:numPr>
        <w:rPr>
          <w:rFonts w:ascii="Times New Roman" w:hAnsi="Times New Roman" w:cs="Times New Roman"/>
          <w:sz w:val="24"/>
          <w:szCs w:val="24"/>
        </w:rPr>
      </w:pPr>
      <w:r w:rsidRPr="00D44225">
        <w:rPr>
          <w:rFonts w:ascii="Times New Roman" w:hAnsi="Times New Roman" w:cs="Times New Roman"/>
          <w:sz w:val="24"/>
          <w:szCs w:val="24"/>
        </w:rPr>
        <w:t xml:space="preserve">Item </w:t>
      </w:r>
      <w:r w:rsidR="0096007A" w:rsidRPr="00D44225">
        <w:rPr>
          <w:rFonts w:ascii="Times New Roman" w:hAnsi="Times New Roman" w:cs="Times New Roman"/>
          <w:sz w:val="24"/>
          <w:szCs w:val="24"/>
        </w:rPr>
        <w:t>94</w:t>
      </w:r>
      <w:r w:rsidRPr="00D44225">
        <w:rPr>
          <w:rFonts w:ascii="Times New Roman" w:hAnsi="Times New Roman" w:cs="Times New Roman"/>
          <w:sz w:val="24"/>
          <w:szCs w:val="24"/>
        </w:rPr>
        <w:t xml:space="preserve"> repeal</w:t>
      </w:r>
      <w:r w:rsidR="00D44225">
        <w:rPr>
          <w:rFonts w:ascii="Times New Roman" w:hAnsi="Times New Roman" w:cs="Times New Roman"/>
          <w:sz w:val="24"/>
          <w:szCs w:val="24"/>
        </w:rPr>
        <w:t>s</w:t>
      </w:r>
      <w:r w:rsidRPr="00D44225">
        <w:rPr>
          <w:rFonts w:ascii="Times New Roman" w:hAnsi="Times New Roman" w:cs="Times New Roman"/>
          <w:sz w:val="24"/>
          <w:szCs w:val="24"/>
        </w:rPr>
        <w:t xml:space="preserve"> </w:t>
      </w:r>
      <w:r w:rsidR="00CD550A" w:rsidRPr="00D44225">
        <w:rPr>
          <w:rFonts w:ascii="Times New Roman" w:hAnsi="Times New Roman" w:cs="Times New Roman"/>
          <w:sz w:val="24"/>
          <w:szCs w:val="24"/>
        </w:rPr>
        <w:t xml:space="preserve">existing </w:t>
      </w:r>
      <w:r w:rsidRPr="00D44225">
        <w:rPr>
          <w:rFonts w:ascii="Times New Roman" w:hAnsi="Times New Roman" w:cs="Times New Roman"/>
          <w:sz w:val="24"/>
          <w:szCs w:val="24"/>
        </w:rPr>
        <w:t xml:space="preserve">regulations 3 to 9 of the </w:t>
      </w:r>
      <w:r w:rsidR="00E428A1" w:rsidRPr="00D44225">
        <w:rPr>
          <w:rFonts w:ascii="Times New Roman" w:hAnsi="Times New Roman" w:cs="Times New Roman"/>
          <w:sz w:val="24"/>
          <w:szCs w:val="24"/>
        </w:rPr>
        <w:t xml:space="preserve">HW </w:t>
      </w:r>
      <w:r w:rsidRPr="00D44225">
        <w:rPr>
          <w:rFonts w:ascii="Times New Roman" w:hAnsi="Times New Roman" w:cs="Times New Roman"/>
          <w:sz w:val="24"/>
          <w:szCs w:val="24"/>
        </w:rPr>
        <w:t xml:space="preserve">Regulations </w:t>
      </w:r>
      <w:r w:rsidR="00117DC4" w:rsidRPr="00D44225">
        <w:rPr>
          <w:rFonts w:ascii="Times New Roman" w:hAnsi="Times New Roman" w:cs="Times New Roman"/>
          <w:sz w:val="24"/>
          <w:szCs w:val="24"/>
        </w:rPr>
        <w:t>and substitute</w:t>
      </w:r>
      <w:r w:rsidR="00560865">
        <w:rPr>
          <w:rFonts w:ascii="Times New Roman" w:hAnsi="Times New Roman" w:cs="Times New Roman"/>
          <w:sz w:val="24"/>
          <w:szCs w:val="24"/>
        </w:rPr>
        <w:t>s</w:t>
      </w:r>
      <w:r w:rsidR="00117DC4" w:rsidRPr="00D44225">
        <w:rPr>
          <w:rFonts w:ascii="Times New Roman" w:hAnsi="Times New Roman" w:cs="Times New Roman"/>
          <w:sz w:val="24"/>
          <w:szCs w:val="24"/>
        </w:rPr>
        <w:t xml:space="preserve"> with new </w:t>
      </w:r>
      <w:r w:rsidR="00E428A1" w:rsidRPr="00D44225">
        <w:rPr>
          <w:rFonts w:ascii="Times New Roman" w:hAnsi="Times New Roman" w:cs="Times New Roman"/>
          <w:sz w:val="24"/>
          <w:szCs w:val="24"/>
        </w:rPr>
        <w:t xml:space="preserve">regulations 2 to </w:t>
      </w:r>
      <w:r w:rsidR="00703D00" w:rsidRPr="00D44225">
        <w:rPr>
          <w:rFonts w:ascii="Times New Roman" w:hAnsi="Times New Roman" w:cs="Times New Roman"/>
          <w:sz w:val="24"/>
          <w:szCs w:val="24"/>
        </w:rPr>
        <w:t>4 and Parts 2</w:t>
      </w:r>
      <w:r w:rsidR="00816AC7" w:rsidRPr="00D44225">
        <w:rPr>
          <w:rFonts w:ascii="Times New Roman" w:hAnsi="Times New Roman" w:cs="Times New Roman"/>
          <w:sz w:val="24"/>
          <w:szCs w:val="24"/>
        </w:rPr>
        <w:t>, 3 and</w:t>
      </w:r>
      <w:r w:rsidR="00703D00" w:rsidRPr="00D44225">
        <w:rPr>
          <w:rFonts w:ascii="Times New Roman" w:hAnsi="Times New Roman" w:cs="Times New Roman"/>
          <w:sz w:val="24"/>
          <w:szCs w:val="24"/>
        </w:rPr>
        <w:t xml:space="preserve"> 4 (regulations 5 to 9)</w:t>
      </w:r>
      <w:r w:rsidR="00E428A1" w:rsidRPr="00D44225">
        <w:rPr>
          <w:rFonts w:ascii="Times New Roman" w:hAnsi="Times New Roman" w:cs="Times New Roman"/>
          <w:sz w:val="24"/>
          <w:szCs w:val="24"/>
        </w:rPr>
        <w:t xml:space="preserve">. </w:t>
      </w:r>
      <w:r w:rsidR="008161B9" w:rsidRPr="00D44225">
        <w:rPr>
          <w:rFonts w:ascii="Times New Roman" w:hAnsi="Times New Roman" w:cs="Times New Roman"/>
          <w:sz w:val="24"/>
          <w:szCs w:val="24"/>
        </w:rPr>
        <w:t xml:space="preserve">The </w:t>
      </w:r>
      <w:r w:rsidR="00B6626B" w:rsidRPr="00D44225">
        <w:rPr>
          <w:rFonts w:ascii="Times New Roman" w:hAnsi="Times New Roman" w:cs="Times New Roman"/>
          <w:sz w:val="24"/>
          <w:szCs w:val="24"/>
        </w:rPr>
        <w:t xml:space="preserve">new regulations </w:t>
      </w:r>
      <w:r w:rsidR="00CD550A" w:rsidRPr="00D44225">
        <w:rPr>
          <w:rFonts w:ascii="Times New Roman" w:hAnsi="Times New Roman" w:cs="Times New Roman"/>
          <w:sz w:val="24"/>
          <w:szCs w:val="24"/>
        </w:rPr>
        <w:t xml:space="preserve">more clearly </w:t>
      </w:r>
      <w:r w:rsidR="00B6626B" w:rsidRPr="00D44225">
        <w:rPr>
          <w:rFonts w:ascii="Times New Roman" w:hAnsi="Times New Roman" w:cs="Times New Roman"/>
          <w:sz w:val="24"/>
          <w:szCs w:val="24"/>
        </w:rPr>
        <w:t xml:space="preserve">deal with preliminary matters, set out notification requirements for Basel export permits, </w:t>
      </w:r>
      <w:r w:rsidR="006725DE" w:rsidRPr="00D44225">
        <w:rPr>
          <w:rFonts w:ascii="Times New Roman" w:hAnsi="Times New Roman" w:cs="Times New Roman"/>
          <w:sz w:val="24"/>
          <w:szCs w:val="24"/>
        </w:rPr>
        <w:t>provide detail for new recordkeeping requirements</w:t>
      </w:r>
      <w:r w:rsidR="007E60F8" w:rsidRPr="00D44225">
        <w:rPr>
          <w:rFonts w:ascii="Times New Roman" w:hAnsi="Times New Roman" w:cs="Times New Roman"/>
          <w:sz w:val="24"/>
          <w:szCs w:val="24"/>
        </w:rPr>
        <w:t xml:space="preserve">, </w:t>
      </w:r>
      <w:r w:rsidR="006725DE" w:rsidRPr="00D44225">
        <w:rPr>
          <w:rFonts w:ascii="Times New Roman" w:hAnsi="Times New Roman" w:cs="Times New Roman"/>
          <w:sz w:val="24"/>
          <w:szCs w:val="24"/>
        </w:rPr>
        <w:t>provide detail</w:t>
      </w:r>
      <w:r w:rsidR="007E60F8" w:rsidRPr="00D44225">
        <w:rPr>
          <w:rFonts w:ascii="Times New Roman" w:hAnsi="Times New Roman" w:cs="Times New Roman"/>
          <w:sz w:val="24"/>
          <w:szCs w:val="24"/>
        </w:rPr>
        <w:t xml:space="preserve"> on the requirements on conducting an audit and deal with transitional matters.</w:t>
      </w:r>
      <w:r w:rsidR="00CD550A" w:rsidRPr="00D44225">
        <w:rPr>
          <w:rFonts w:ascii="Times New Roman" w:hAnsi="Times New Roman" w:cs="Times New Roman"/>
          <w:sz w:val="24"/>
          <w:szCs w:val="24"/>
        </w:rPr>
        <w:t xml:space="preserve"> </w:t>
      </w:r>
      <w:r w:rsidR="00686021" w:rsidRPr="00D44225">
        <w:rPr>
          <w:rFonts w:ascii="Times New Roman" w:hAnsi="Times New Roman" w:cs="Times New Roman"/>
          <w:sz w:val="24"/>
          <w:szCs w:val="24"/>
        </w:rPr>
        <w:t xml:space="preserve">This item </w:t>
      </w:r>
      <w:r w:rsidR="00CD550A" w:rsidRPr="00D44225">
        <w:rPr>
          <w:rFonts w:ascii="Times New Roman" w:hAnsi="Times New Roman" w:cs="Times New Roman"/>
          <w:sz w:val="24"/>
          <w:szCs w:val="24"/>
        </w:rPr>
        <w:t xml:space="preserve">also </w:t>
      </w:r>
      <w:r w:rsidR="00560865">
        <w:rPr>
          <w:rFonts w:ascii="Times New Roman" w:hAnsi="Times New Roman" w:cs="Times New Roman"/>
          <w:sz w:val="24"/>
          <w:szCs w:val="24"/>
        </w:rPr>
        <w:t xml:space="preserve">has </w:t>
      </w:r>
      <w:r w:rsidR="00686021" w:rsidRPr="00D44225">
        <w:rPr>
          <w:rFonts w:ascii="Times New Roman" w:hAnsi="Times New Roman" w:cs="Times New Roman"/>
          <w:sz w:val="24"/>
          <w:szCs w:val="24"/>
        </w:rPr>
        <w:t xml:space="preserve">the effect of </w:t>
      </w:r>
      <w:r w:rsidR="00CD550A" w:rsidRPr="00D44225">
        <w:rPr>
          <w:rFonts w:ascii="Times New Roman" w:hAnsi="Times New Roman" w:cs="Times New Roman"/>
          <w:sz w:val="24"/>
          <w:szCs w:val="24"/>
        </w:rPr>
        <w:t>updat</w:t>
      </w:r>
      <w:r w:rsidR="00686021" w:rsidRPr="00D44225">
        <w:rPr>
          <w:rFonts w:ascii="Times New Roman" w:hAnsi="Times New Roman" w:cs="Times New Roman"/>
          <w:sz w:val="24"/>
          <w:szCs w:val="24"/>
        </w:rPr>
        <w:t>ing</w:t>
      </w:r>
      <w:r w:rsidR="00CD550A" w:rsidRPr="00D44225">
        <w:rPr>
          <w:rFonts w:ascii="Times New Roman" w:hAnsi="Times New Roman" w:cs="Times New Roman"/>
          <w:sz w:val="24"/>
          <w:szCs w:val="24"/>
        </w:rPr>
        <w:t xml:space="preserve"> and modernis</w:t>
      </w:r>
      <w:r w:rsidR="00686021" w:rsidRPr="00D44225">
        <w:rPr>
          <w:rFonts w:ascii="Times New Roman" w:hAnsi="Times New Roman" w:cs="Times New Roman"/>
          <w:sz w:val="24"/>
          <w:szCs w:val="24"/>
        </w:rPr>
        <w:t>ing</w:t>
      </w:r>
      <w:r w:rsidR="00CD550A" w:rsidRPr="00D44225">
        <w:rPr>
          <w:rFonts w:ascii="Times New Roman" w:hAnsi="Times New Roman" w:cs="Times New Roman"/>
          <w:sz w:val="24"/>
          <w:szCs w:val="24"/>
        </w:rPr>
        <w:t xml:space="preserve"> the drafting style of the HW Regulations </w:t>
      </w:r>
      <w:r w:rsidR="00686021" w:rsidRPr="00D44225">
        <w:rPr>
          <w:rFonts w:ascii="Times New Roman" w:hAnsi="Times New Roman" w:cs="Times New Roman"/>
          <w:sz w:val="24"/>
          <w:szCs w:val="24"/>
        </w:rPr>
        <w:t>while removing regulations that are no longer considered necessary or appropriate.</w:t>
      </w:r>
    </w:p>
    <w:p w14:paraId="738C2B5F" w14:textId="0A1E2AD8" w:rsidR="00373061" w:rsidRPr="007E60F8" w:rsidRDefault="007E60F8" w:rsidP="004E5148">
      <w:pPr>
        <w:rPr>
          <w:rFonts w:ascii="Times New Roman" w:hAnsi="Times New Roman" w:cs="Times New Roman"/>
          <w:sz w:val="24"/>
          <w:szCs w:val="24"/>
          <w:u w:val="single"/>
        </w:rPr>
      </w:pPr>
      <w:r w:rsidRPr="007E60F8">
        <w:rPr>
          <w:rFonts w:ascii="Times New Roman" w:hAnsi="Times New Roman" w:cs="Times New Roman"/>
          <w:sz w:val="24"/>
          <w:szCs w:val="24"/>
          <w:u w:val="single"/>
        </w:rPr>
        <w:t xml:space="preserve">Regulation 2 - Authority </w:t>
      </w:r>
    </w:p>
    <w:p w14:paraId="425E6195" w14:textId="641A6F0A" w:rsidR="007E60F8" w:rsidRPr="00560865" w:rsidRDefault="007E60F8" w:rsidP="00560865">
      <w:pPr>
        <w:pStyle w:val="ListParagraph"/>
        <w:numPr>
          <w:ilvl w:val="0"/>
          <w:numId w:val="39"/>
        </w:numPr>
        <w:rPr>
          <w:rFonts w:ascii="Times New Roman" w:hAnsi="Times New Roman" w:cs="Times New Roman"/>
          <w:sz w:val="24"/>
          <w:szCs w:val="24"/>
        </w:rPr>
      </w:pPr>
      <w:r w:rsidRPr="00560865">
        <w:rPr>
          <w:rFonts w:ascii="Times New Roman" w:hAnsi="Times New Roman" w:cs="Times New Roman"/>
          <w:sz w:val="24"/>
          <w:szCs w:val="24"/>
        </w:rPr>
        <w:t xml:space="preserve">New regulation 2 </w:t>
      </w:r>
      <w:r w:rsidR="0080463A" w:rsidRPr="00560865">
        <w:rPr>
          <w:rFonts w:ascii="Times New Roman" w:hAnsi="Times New Roman" w:cs="Times New Roman"/>
          <w:sz w:val="24"/>
          <w:szCs w:val="24"/>
        </w:rPr>
        <w:t xml:space="preserve">of the HW Regulations </w:t>
      </w:r>
      <w:r w:rsidRPr="00560865">
        <w:rPr>
          <w:rFonts w:ascii="Times New Roman" w:hAnsi="Times New Roman" w:cs="Times New Roman"/>
          <w:sz w:val="24"/>
          <w:szCs w:val="24"/>
        </w:rPr>
        <w:t>clarif</w:t>
      </w:r>
      <w:r w:rsidR="00560865">
        <w:rPr>
          <w:rFonts w:ascii="Times New Roman" w:hAnsi="Times New Roman" w:cs="Times New Roman"/>
          <w:sz w:val="24"/>
          <w:szCs w:val="24"/>
        </w:rPr>
        <w:t>ies</w:t>
      </w:r>
      <w:r w:rsidRPr="00560865">
        <w:rPr>
          <w:rFonts w:ascii="Times New Roman" w:hAnsi="Times New Roman" w:cs="Times New Roman"/>
          <w:sz w:val="24"/>
          <w:szCs w:val="24"/>
        </w:rPr>
        <w:t xml:space="preserve"> the authority of the HW Regulations </w:t>
      </w:r>
      <w:r w:rsidR="00CD550A" w:rsidRPr="00560865">
        <w:rPr>
          <w:rFonts w:ascii="Times New Roman" w:hAnsi="Times New Roman" w:cs="Times New Roman"/>
          <w:sz w:val="24"/>
          <w:szCs w:val="24"/>
        </w:rPr>
        <w:t xml:space="preserve">by providing </w:t>
      </w:r>
      <w:r w:rsidRPr="00560865">
        <w:rPr>
          <w:rFonts w:ascii="Times New Roman" w:hAnsi="Times New Roman" w:cs="Times New Roman"/>
          <w:sz w:val="24"/>
          <w:szCs w:val="24"/>
        </w:rPr>
        <w:t>that</w:t>
      </w:r>
      <w:r w:rsidR="00CD550A" w:rsidRPr="00560865">
        <w:rPr>
          <w:rFonts w:ascii="Times New Roman" w:hAnsi="Times New Roman" w:cs="Times New Roman"/>
          <w:sz w:val="24"/>
          <w:szCs w:val="24"/>
        </w:rPr>
        <w:t xml:space="preserve"> </w:t>
      </w:r>
      <w:r w:rsidRPr="00560865">
        <w:rPr>
          <w:rFonts w:ascii="Times New Roman" w:hAnsi="Times New Roman" w:cs="Times New Roman"/>
          <w:sz w:val="24"/>
          <w:szCs w:val="24"/>
        </w:rPr>
        <w:t>the HW Regulations are made under the Act.</w:t>
      </w:r>
    </w:p>
    <w:p w14:paraId="53369615" w14:textId="7BD1976F" w:rsidR="007E60F8" w:rsidRPr="00F25492" w:rsidRDefault="007E60F8" w:rsidP="004E5148">
      <w:pPr>
        <w:rPr>
          <w:rFonts w:ascii="Times New Roman" w:hAnsi="Times New Roman" w:cs="Times New Roman"/>
          <w:sz w:val="24"/>
          <w:szCs w:val="24"/>
          <w:u w:val="single"/>
        </w:rPr>
      </w:pPr>
      <w:r w:rsidRPr="00F25492">
        <w:rPr>
          <w:rFonts w:ascii="Times New Roman" w:hAnsi="Times New Roman" w:cs="Times New Roman"/>
          <w:sz w:val="24"/>
          <w:szCs w:val="24"/>
          <w:u w:val="single"/>
        </w:rPr>
        <w:t xml:space="preserve">Regulation 3 - Definitions </w:t>
      </w:r>
    </w:p>
    <w:p w14:paraId="32AB7CEE" w14:textId="3DCF25F4" w:rsidR="007E60F8" w:rsidRPr="00560865" w:rsidRDefault="00F25492" w:rsidP="00560865">
      <w:pPr>
        <w:pStyle w:val="ListParagraph"/>
        <w:numPr>
          <w:ilvl w:val="0"/>
          <w:numId w:val="39"/>
        </w:numPr>
        <w:rPr>
          <w:rFonts w:ascii="Times New Roman" w:hAnsi="Times New Roman" w:cs="Times New Roman"/>
          <w:sz w:val="24"/>
          <w:szCs w:val="24"/>
        </w:rPr>
      </w:pPr>
      <w:r w:rsidRPr="00560865">
        <w:rPr>
          <w:rFonts w:ascii="Times New Roman" w:hAnsi="Times New Roman" w:cs="Times New Roman"/>
          <w:sz w:val="24"/>
          <w:szCs w:val="24"/>
        </w:rPr>
        <w:t>New regulation 3</w:t>
      </w:r>
      <w:r w:rsidR="0080463A" w:rsidRPr="00560865">
        <w:rPr>
          <w:rFonts w:ascii="Times New Roman" w:hAnsi="Times New Roman" w:cs="Times New Roman"/>
          <w:sz w:val="24"/>
          <w:szCs w:val="24"/>
        </w:rPr>
        <w:t xml:space="preserve"> of the HW Regulations</w:t>
      </w:r>
      <w:r w:rsidRPr="00560865">
        <w:rPr>
          <w:rFonts w:ascii="Times New Roman" w:hAnsi="Times New Roman" w:cs="Times New Roman"/>
          <w:sz w:val="24"/>
          <w:szCs w:val="24"/>
        </w:rPr>
        <w:t xml:space="preserve"> </w:t>
      </w:r>
      <w:r w:rsidR="005A55F2" w:rsidRPr="00560865">
        <w:rPr>
          <w:rFonts w:ascii="Times New Roman" w:hAnsi="Times New Roman" w:cs="Times New Roman"/>
          <w:sz w:val="24"/>
          <w:szCs w:val="24"/>
        </w:rPr>
        <w:t>define</w:t>
      </w:r>
      <w:r w:rsidR="00560865">
        <w:rPr>
          <w:rFonts w:ascii="Times New Roman" w:hAnsi="Times New Roman" w:cs="Times New Roman"/>
          <w:sz w:val="24"/>
          <w:szCs w:val="24"/>
        </w:rPr>
        <w:t>s</w:t>
      </w:r>
      <w:r w:rsidR="005A55F2" w:rsidRPr="00560865">
        <w:rPr>
          <w:rFonts w:ascii="Times New Roman" w:hAnsi="Times New Roman" w:cs="Times New Roman"/>
          <w:sz w:val="24"/>
          <w:szCs w:val="24"/>
        </w:rPr>
        <w:t xml:space="preserve"> key terms </w:t>
      </w:r>
      <w:r w:rsidR="00E94BD6" w:rsidRPr="00560865">
        <w:rPr>
          <w:rFonts w:ascii="Times New Roman" w:hAnsi="Times New Roman" w:cs="Times New Roman"/>
          <w:sz w:val="24"/>
          <w:szCs w:val="24"/>
        </w:rPr>
        <w:t xml:space="preserve">used in the HW Regulations. </w:t>
      </w:r>
      <w:r w:rsidR="003D768C" w:rsidRPr="00560865">
        <w:rPr>
          <w:rFonts w:ascii="Times New Roman" w:hAnsi="Times New Roman" w:cs="Times New Roman"/>
          <w:sz w:val="24"/>
          <w:szCs w:val="24"/>
        </w:rPr>
        <w:t>New regulation 3 replicate</w:t>
      </w:r>
      <w:r w:rsidR="00560865">
        <w:rPr>
          <w:rFonts w:ascii="Times New Roman" w:hAnsi="Times New Roman" w:cs="Times New Roman"/>
          <w:sz w:val="24"/>
          <w:szCs w:val="24"/>
        </w:rPr>
        <w:t>s</w:t>
      </w:r>
      <w:r w:rsidR="003D768C" w:rsidRPr="00560865">
        <w:rPr>
          <w:rFonts w:ascii="Times New Roman" w:hAnsi="Times New Roman" w:cs="Times New Roman"/>
          <w:sz w:val="24"/>
          <w:szCs w:val="24"/>
        </w:rPr>
        <w:t xml:space="preserve"> the existing regulation 3</w:t>
      </w:r>
      <w:r w:rsidR="00495451" w:rsidRPr="00560865">
        <w:rPr>
          <w:rFonts w:ascii="Times New Roman" w:hAnsi="Times New Roman" w:cs="Times New Roman"/>
          <w:sz w:val="24"/>
          <w:szCs w:val="24"/>
        </w:rPr>
        <w:t>, but without</w:t>
      </w:r>
      <w:r w:rsidR="003D768C" w:rsidRPr="00560865">
        <w:rPr>
          <w:rFonts w:ascii="Times New Roman" w:hAnsi="Times New Roman" w:cs="Times New Roman"/>
          <w:sz w:val="24"/>
          <w:szCs w:val="24"/>
        </w:rPr>
        <w:t xml:space="preserve"> the definition of </w:t>
      </w:r>
      <w:r w:rsidR="00541E9A" w:rsidRPr="00560865">
        <w:rPr>
          <w:rFonts w:ascii="Times New Roman" w:hAnsi="Times New Roman" w:cs="Times New Roman"/>
          <w:i/>
          <w:iCs/>
          <w:sz w:val="24"/>
          <w:szCs w:val="24"/>
        </w:rPr>
        <w:t xml:space="preserve">recovery operation. </w:t>
      </w:r>
      <w:r w:rsidR="00541E9A" w:rsidRPr="00560865">
        <w:rPr>
          <w:rFonts w:ascii="Times New Roman" w:hAnsi="Times New Roman" w:cs="Times New Roman"/>
          <w:sz w:val="24"/>
          <w:szCs w:val="24"/>
        </w:rPr>
        <w:t xml:space="preserve">This definition is no longer required as </w:t>
      </w:r>
      <w:r w:rsidR="007F2B06" w:rsidRPr="00560865">
        <w:rPr>
          <w:rFonts w:ascii="Times New Roman" w:hAnsi="Times New Roman" w:cs="Times New Roman"/>
          <w:sz w:val="24"/>
          <w:szCs w:val="24"/>
        </w:rPr>
        <w:t xml:space="preserve">this term will </w:t>
      </w:r>
      <w:r w:rsidR="00686021" w:rsidRPr="00560865">
        <w:rPr>
          <w:rFonts w:ascii="Times New Roman" w:hAnsi="Times New Roman" w:cs="Times New Roman"/>
          <w:sz w:val="24"/>
          <w:szCs w:val="24"/>
        </w:rPr>
        <w:t xml:space="preserve">now be </w:t>
      </w:r>
      <w:r w:rsidR="007F2B06" w:rsidRPr="00560865">
        <w:rPr>
          <w:rFonts w:ascii="Times New Roman" w:hAnsi="Times New Roman" w:cs="Times New Roman"/>
          <w:sz w:val="24"/>
          <w:szCs w:val="24"/>
        </w:rPr>
        <w:t xml:space="preserve">defined </w:t>
      </w:r>
      <w:r w:rsidR="00686021" w:rsidRPr="00560865">
        <w:rPr>
          <w:rFonts w:ascii="Times New Roman" w:hAnsi="Times New Roman" w:cs="Times New Roman"/>
          <w:sz w:val="24"/>
          <w:szCs w:val="24"/>
        </w:rPr>
        <w:t>in</w:t>
      </w:r>
      <w:r w:rsidR="007F2B06" w:rsidRPr="00560865">
        <w:rPr>
          <w:rFonts w:ascii="Times New Roman" w:hAnsi="Times New Roman" w:cs="Times New Roman"/>
          <w:sz w:val="24"/>
          <w:szCs w:val="24"/>
        </w:rPr>
        <w:t xml:space="preserve"> the Act, as </w:t>
      </w:r>
      <w:r w:rsidR="003352EE" w:rsidRPr="00560865">
        <w:rPr>
          <w:rFonts w:ascii="Times New Roman" w:hAnsi="Times New Roman" w:cs="Times New Roman"/>
          <w:sz w:val="24"/>
          <w:szCs w:val="24"/>
        </w:rPr>
        <w:t xml:space="preserve">inserted </w:t>
      </w:r>
      <w:r w:rsidR="007F2B06" w:rsidRPr="00560865">
        <w:rPr>
          <w:rFonts w:ascii="Times New Roman" w:hAnsi="Times New Roman" w:cs="Times New Roman"/>
          <w:sz w:val="24"/>
          <w:szCs w:val="24"/>
        </w:rPr>
        <w:t>by the Amending Act.</w:t>
      </w:r>
    </w:p>
    <w:p w14:paraId="4B1C7E42" w14:textId="58A8DA2D" w:rsidR="00684376" w:rsidRPr="00684376" w:rsidRDefault="00684376" w:rsidP="004E5148">
      <w:pPr>
        <w:rPr>
          <w:rFonts w:ascii="Times New Roman" w:hAnsi="Times New Roman" w:cs="Times New Roman"/>
          <w:i/>
          <w:iCs/>
          <w:sz w:val="24"/>
          <w:szCs w:val="24"/>
          <w:u w:val="single"/>
        </w:rPr>
      </w:pPr>
      <w:r w:rsidRPr="00684376">
        <w:rPr>
          <w:rFonts w:ascii="Times New Roman" w:hAnsi="Times New Roman" w:cs="Times New Roman"/>
          <w:sz w:val="24"/>
          <w:szCs w:val="24"/>
          <w:u w:val="single"/>
        </w:rPr>
        <w:t xml:space="preserve">Regulation 4 - Meaning of </w:t>
      </w:r>
      <w:r w:rsidRPr="00684376">
        <w:rPr>
          <w:rFonts w:ascii="Times New Roman" w:hAnsi="Times New Roman" w:cs="Times New Roman"/>
          <w:i/>
          <w:iCs/>
          <w:sz w:val="24"/>
          <w:szCs w:val="24"/>
          <w:u w:val="single"/>
        </w:rPr>
        <w:t>household waste</w:t>
      </w:r>
    </w:p>
    <w:p w14:paraId="60C6D37A" w14:textId="4840C843" w:rsidR="00684376" w:rsidRDefault="0080463A" w:rsidP="00560865">
      <w:pPr>
        <w:pStyle w:val="ListParagraph"/>
        <w:numPr>
          <w:ilvl w:val="0"/>
          <w:numId w:val="39"/>
        </w:numPr>
        <w:rPr>
          <w:rFonts w:ascii="Times New Roman" w:hAnsi="Times New Roman" w:cs="Times New Roman"/>
          <w:sz w:val="24"/>
          <w:szCs w:val="24"/>
        </w:rPr>
      </w:pPr>
      <w:r w:rsidRPr="00560865">
        <w:rPr>
          <w:rFonts w:ascii="Times New Roman" w:hAnsi="Times New Roman" w:cs="Times New Roman"/>
          <w:sz w:val="24"/>
          <w:szCs w:val="24"/>
        </w:rPr>
        <w:t xml:space="preserve">New regulation 4 of the HW Regulations </w:t>
      </w:r>
      <w:r w:rsidR="00DD4868" w:rsidRPr="00560865">
        <w:rPr>
          <w:rFonts w:ascii="Times New Roman" w:hAnsi="Times New Roman" w:cs="Times New Roman"/>
          <w:sz w:val="24"/>
          <w:szCs w:val="24"/>
        </w:rPr>
        <w:t>clarif</w:t>
      </w:r>
      <w:r w:rsidR="00560865">
        <w:rPr>
          <w:rFonts w:ascii="Times New Roman" w:hAnsi="Times New Roman" w:cs="Times New Roman"/>
          <w:sz w:val="24"/>
          <w:szCs w:val="24"/>
        </w:rPr>
        <w:t>ies</w:t>
      </w:r>
      <w:r w:rsidR="00DD4868" w:rsidRPr="00560865">
        <w:rPr>
          <w:rFonts w:ascii="Times New Roman" w:hAnsi="Times New Roman" w:cs="Times New Roman"/>
          <w:sz w:val="24"/>
          <w:szCs w:val="24"/>
        </w:rPr>
        <w:t xml:space="preserve"> the defin</w:t>
      </w:r>
      <w:r w:rsidR="00F43814" w:rsidRPr="00560865">
        <w:rPr>
          <w:rFonts w:ascii="Times New Roman" w:hAnsi="Times New Roman" w:cs="Times New Roman"/>
          <w:sz w:val="24"/>
          <w:szCs w:val="24"/>
        </w:rPr>
        <w:t xml:space="preserve">ition of </w:t>
      </w:r>
      <w:r w:rsidR="00F43814" w:rsidRPr="00560865">
        <w:rPr>
          <w:rFonts w:ascii="Times New Roman" w:hAnsi="Times New Roman" w:cs="Times New Roman"/>
          <w:i/>
          <w:iCs/>
          <w:sz w:val="24"/>
          <w:szCs w:val="24"/>
        </w:rPr>
        <w:t xml:space="preserve">household waste </w:t>
      </w:r>
      <w:r w:rsidR="00201F36" w:rsidRPr="00560865">
        <w:rPr>
          <w:rFonts w:ascii="Times New Roman" w:hAnsi="Times New Roman" w:cs="Times New Roman"/>
          <w:sz w:val="24"/>
          <w:szCs w:val="24"/>
        </w:rPr>
        <w:t>for the purposes of</w:t>
      </w:r>
      <w:r w:rsidR="00F43814" w:rsidRPr="00560865">
        <w:rPr>
          <w:rFonts w:ascii="Times New Roman" w:hAnsi="Times New Roman" w:cs="Times New Roman"/>
          <w:sz w:val="24"/>
          <w:szCs w:val="24"/>
        </w:rPr>
        <w:t xml:space="preserve"> section 4 of the Act. </w:t>
      </w:r>
    </w:p>
    <w:p w14:paraId="784F9B29" w14:textId="77777777" w:rsidR="00617A96" w:rsidRPr="00560865" w:rsidRDefault="00617A96" w:rsidP="00617A96">
      <w:pPr>
        <w:pStyle w:val="ListParagraph"/>
        <w:rPr>
          <w:rFonts w:ascii="Times New Roman" w:hAnsi="Times New Roman" w:cs="Times New Roman"/>
          <w:sz w:val="24"/>
          <w:szCs w:val="24"/>
        </w:rPr>
      </w:pPr>
    </w:p>
    <w:p w14:paraId="766498C8" w14:textId="0C057C74" w:rsidR="00AF60B2" w:rsidRDefault="009620B9" w:rsidP="00617A96">
      <w:pPr>
        <w:pStyle w:val="ListParagraph"/>
        <w:numPr>
          <w:ilvl w:val="0"/>
          <w:numId w:val="39"/>
        </w:numPr>
        <w:rPr>
          <w:rFonts w:ascii="Times New Roman" w:hAnsi="Times New Roman" w:cs="Times New Roman"/>
          <w:sz w:val="24"/>
          <w:szCs w:val="24"/>
        </w:rPr>
      </w:pPr>
      <w:r w:rsidRPr="00617A96">
        <w:rPr>
          <w:rFonts w:ascii="Times New Roman" w:hAnsi="Times New Roman" w:cs="Times New Roman"/>
          <w:sz w:val="24"/>
          <w:szCs w:val="24"/>
        </w:rPr>
        <w:t xml:space="preserve">The regulatory regime prescribed by the Act and regulations made under the Act, including the requirement to obtain an export, import or transit permit, only applies to </w:t>
      </w:r>
      <w:r w:rsidRPr="00617A96">
        <w:rPr>
          <w:rFonts w:ascii="Times New Roman" w:hAnsi="Times New Roman" w:cs="Times New Roman"/>
          <w:i/>
          <w:iCs/>
          <w:sz w:val="24"/>
          <w:szCs w:val="24"/>
        </w:rPr>
        <w:t xml:space="preserve">hazardous waste </w:t>
      </w:r>
      <w:r w:rsidRPr="00617A96">
        <w:rPr>
          <w:rFonts w:ascii="Times New Roman" w:hAnsi="Times New Roman" w:cs="Times New Roman"/>
          <w:sz w:val="24"/>
          <w:szCs w:val="24"/>
        </w:rPr>
        <w:t xml:space="preserve">as defined </w:t>
      </w:r>
      <w:r w:rsidR="006667F7" w:rsidRPr="00617A96">
        <w:rPr>
          <w:rFonts w:ascii="Times New Roman" w:hAnsi="Times New Roman" w:cs="Times New Roman"/>
          <w:sz w:val="24"/>
          <w:szCs w:val="24"/>
        </w:rPr>
        <w:t xml:space="preserve">by section 4 of the Act (unless an extended definition applies). The term </w:t>
      </w:r>
      <w:r w:rsidR="006667F7" w:rsidRPr="00617A96">
        <w:rPr>
          <w:rFonts w:ascii="Times New Roman" w:hAnsi="Times New Roman" w:cs="Times New Roman"/>
          <w:i/>
          <w:iCs/>
          <w:sz w:val="24"/>
          <w:szCs w:val="24"/>
        </w:rPr>
        <w:t xml:space="preserve">hazardous waste </w:t>
      </w:r>
      <w:r w:rsidR="006667F7" w:rsidRPr="00617A96">
        <w:rPr>
          <w:rFonts w:ascii="Times New Roman" w:hAnsi="Times New Roman" w:cs="Times New Roman"/>
          <w:sz w:val="24"/>
          <w:szCs w:val="24"/>
        </w:rPr>
        <w:t xml:space="preserve">is defined with reference to the scope of the Basel Convention, in order to implement Australia’s obligations under that </w:t>
      </w:r>
      <w:r w:rsidR="00973EA8" w:rsidRPr="00617A96">
        <w:rPr>
          <w:rFonts w:ascii="Times New Roman" w:hAnsi="Times New Roman" w:cs="Times New Roman"/>
          <w:sz w:val="24"/>
          <w:szCs w:val="24"/>
        </w:rPr>
        <w:t xml:space="preserve">treaty. The annexes to the Basel Convention provide the basis for determining the types of waste that fall within the scope of the Convention. </w:t>
      </w:r>
      <w:r w:rsidR="00AF60B2" w:rsidRPr="00617A96">
        <w:rPr>
          <w:rFonts w:ascii="Times New Roman" w:hAnsi="Times New Roman" w:cs="Times New Roman"/>
          <w:sz w:val="24"/>
          <w:szCs w:val="24"/>
        </w:rPr>
        <w:t xml:space="preserve">To enable this, section 4 of the Act defines the Basel Convention as that Convention as in force for Australia from time to time. </w:t>
      </w:r>
    </w:p>
    <w:p w14:paraId="49841388" w14:textId="77777777" w:rsidR="000615E3" w:rsidRPr="00617A96" w:rsidRDefault="000615E3" w:rsidP="000615E3">
      <w:pPr>
        <w:pStyle w:val="ListParagraph"/>
        <w:rPr>
          <w:rFonts w:ascii="Times New Roman" w:hAnsi="Times New Roman" w:cs="Times New Roman"/>
          <w:sz w:val="24"/>
          <w:szCs w:val="24"/>
        </w:rPr>
      </w:pPr>
    </w:p>
    <w:p w14:paraId="491061E1" w14:textId="2BFDE958" w:rsidR="00EA045A" w:rsidRDefault="00EA045A" w:rsidP="000615E3">
      <w:pPr>
        <w:pStyle w:val="ListParagraph"/>
        <w:numPr>
          <w:ilvl w:val="0"/>
          <w:numId w:val="39"/>
        </w:numPr>
        <w:rPr>
          <w:rFonts w:ascii="Times New Roman" w:hAnsi="Times New Roman" w:cs="Times New Roman"/>
          <w:sz w:val="24"/>
          <w:szCs w:val="24"/>
        </w:rPr>
      </w:pPr>
      <w:r w:rsidRPr="000615E3">
        <w:rPr>
          <w:rFonts w:ascii="Times New Roman" w:hAnsi="Times New Roman" w:cs="Times New Roman"/>
          <w:sz w:val="24"/>
          <w:szCs w:val="24"/>
        </w:rPr>
        <w:t>Section 4 of the Act, as amended by the Amending Act, define</w:t>
      </w:r>
      <w:r w:rsidR="000615E3">
        <w:rPr>
          <w:rFonts w:ascii="Times New Roman" w:hAnsi="Times New Roman" w:cs="Times New Roman"/>
          <w:sz w:val="24"/>
          <w:szCs w:val="24"/>
        </w:rPr>
        <w:t>s</w:t>
      </w:r>
      <w:r w:rsidRPr="000615E3">
        <w:rPr>
          <w:rFonts w:ascii="Times New Roman" w:hAnsi="Times New Roman" w:cs="Times New Roman"/>
          <w:sz w:val="24"/>
          <w:szCs w:val="24"/>
        </w:rPr>
        <w:t xml:space="preserve"> </w:t>
      </w:r>
      <w:r w:rsidRPr="000615E3">
        <w:rPr>
          <w:rFonts w:ascii="Times New Roman" w:hAnsi="Times New Roman" w:cs="Times New Roman"/>
          <w:i/>
          <w:iCs/>
          <w:sz w:val="24"/>
          <w:szCs w:val="24"/>
        </w:rPr>
        <w:t xml:space="preserve">hazardous waste </w:t>
      </w:r>
      <w:r w:rsidRPr="000615E3">
        <w:rPr>
          <w:rFonts w:ascii="Times New Roman" w:hAnsi="Times New Roman" w:cs="Times New Roman"/>
          <w:sz w:val="24"/>
          <w:szCs w:val="24"/>
        </w:rPr>
        <w:t>as:</w:t>
      </w:r>
    </w:p>
    <w:p w14:paraId="46EDAB83" w14:textId="77777777" w:rsidR="008F6AFB" w:rsidRPr="000615E3" w:rsidRDefault="008F6AFB" w:rsidP="008F6AFB">
      <w:pPr>
        <w:pStyle w:val="ListParagraph"/>
        <w:rPr>
          <w:rFonts w:ascii="Times New Roman" w:hAnsi="Times New Roman" w:cs="Times New Roman"/>
          <w:sz w:val="24"/>
          <w:szCs w:val="24"/>
        </w:rPr>
      </w:pPr>
    </w:p>
    <w:p w14:paraId="666247DF" w14:textId="2913558B" w:rsidR="00EA045A" w:rsidRDefault="00026265" w:rsidP="008F6AFB">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 xml:space="preserve">wastes prescribed by the regulations, where the waste has any of the </w:t>
      </w:r>
      <w:r w:rsidR="00274219">
        <w:rPr>
          <w:rFonts w:ascii="Times New Roman" w:hAnsi="Times New Roman" w:cs="Times New Roman"/>
          <w:sz w:val="24"/>
          <w:szCs w:val="24"/>
        </w:rPr>
        <w:t>characteristics</w:t>
      </w:r>
      <w:r>
        <w:rPr>
          <w:rFonts w:ascii="Times New Roman" w:hAnsi="Times New Roman" w:cs="Times New Roman"/>
          <w:sz w:val="24"/>
          <w:szCs w:val="24"/>
        </w:rPr>
        <w:t xml:space="preserve"> mentioned in Annex III to the Basel </w:t>
      </w:r>
      <w:r w:rsidR="00274219">
        <w:rPr>
          <w:rFonts w:ascii="Times New Roman" w:hAnsi="Times New Roman" w:cs="Times New Roman"/>
          <w:sz w:val="24"/>
          <w:szCs w:val="24"/>
        </w:rPr>
        <w:t>Convention</w:t>
      </w:r>
      <w:r w:rsidR="004474AB">
        <w:rPr>
          <w:rFonts w:ascii="Times New Roman" w:hAnsi="Times New Roman" w:cs="Times New Roman"/>
          <w:sz w:val="24"/>
          <w:szCs w:val="24"/>
        </w:rPr>
        <w:t xml:space="preserve"> (paragraph (a))</w:t>
      </w:r>
      <w:r w:rsidR="00274219">
        <w:rPr>
          <w:rFonts w:ascii="Times New Roman" w:hAnsi="Times New Roman" w:cs="Times New Roman"/>
          <w:sz w:val="24"/>
          <w:szCs w:val="24"/>
        </w:rPr>
        <w:t>; or</w:t>
      </w:r>
    </w:p>
    <w:p w14:paraId="65C58A2A" w14:textId="77777777" w:rsidR="00FF3405" w:rsidRDefault="00FF3405" w:rsidP="008F6AFB">
      <w:pPr>
        <w:pStyle w:val="ListParagraph"/>
        <w:ind w:left="1080"/>
        <w:rPr>
          <w:rFonts w:ascii="Times New Roman" w:hAnsi="Times New Roman" w:cs="Times New Roman"/>
          <w:sz w:val="24"/>
          <w:szCs w:val="24"/>
        </w:rPr>
      </w:pPr>
    </w:p>
    <w:p w14:paraId="294B10F6" w14:textId="665250D6" w:rsidR="00274219" w:rsidRDefault="00274219" w:rsidP="008F6AFB">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wastes covered by paragraph 1(a) of Article 1 of the Basel Convention</w:t>
      </w:r>
      <w:r w:rsidR="004474AB">
        <w:rPr>
          <w:rFonts w:ascii="Times New Roman" w:hAnsi="Times New Roman" w:cs="Times New Roman"/>
          <w:sz w:val="24"/>
          <w:szCs w:val="24"/>
        </w:rPr>
        <w:t xml:space="preserve"> (paragraph (b))</w:t>
      </w:r>
      <w:r>
        <w:rPr>
          <w:rFonts w:ascii="Times New Roman" w:hAnsi="Times New Roman" w:cs="Times New Roman"/>
          <w:sz w:val="24"/>
          <w:szCs w:val="24"/>
        </w:rPr>
        <w:t>; or</w:t>
      </w:r>
    </w:p>
    <w:p w14:paraId="7EF40AF0" w14:textId="77777777" w:rsidR="00FF3405" w:rsidRDefault="00FF3405" w:rsidP="008F6AFB">
      <w:pPr>
        <w:pStyle w:val="ListParagraph"/>
        <w:ind w:left="1080"/>
        <w:rPr>
          <w:rFonts w:ascii="Times New Roman" w:hAnsi="Times New Roman" w:cs="Times New Roman"/>
          <w:sz w:val="24"/>
          <w:szCs w:val="24"/>
        </w:rPr>
      </w:pPr>
    </w:p>
    <w:p w14:paraId="2DD16C3D" w14:textId="73549A49" w:rsidR="00274219" w:rsidRDefault="00274219" w:rsidP="008F6AFB">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household waste</w:t>
      </w:r>
      <w:r w:rsidR="004474AB">
        <w:rPr>
          <w:rFonts w:ascii="Times New Roman" w:hAnsi="Times New Roman" w:cs="Times New Roman"/>
          <w:sz w:val="24"/>
          <w:szCs w:val="24"/>
        </w:rPr>
        <w:t xml:space="preserve"> (paragraph (c))</w:t>
      </w:r>
      <w:r>
        <w:rPr>
          <w:rFonts w:ascii="Times New Roman" w:hAnsi="Times New Roman" w:cs="Times New Roman"/>
          <w:sz w:val="24"/>
          <w:szCs w:val="24"/>
        </w:rPr>
        <w:t>; or</w:t>
      </w:r>
    </w:p>
    <w:p w14:paraId="0FAFE187" w14:textId="77777777" w:rsidR="00FF3405" w:rsidRDefault="00FF3405" w:rsidP="008F6AFB">
      <w:pPr>
        <w:pStyle w:val="ListParagraph"/>
        <w:ind w:left="1080"/>
        <w:rPr>
          <w:rFonts w:ascii="Times New Roman" w:hAnsi="Times New Roman" w:cs="Times New Roman"/>
          <w:sz w:val="24"/>
          <w:szCs w:val="24"/>
        </w:rPr>
      </w:pPr>
    </w:p>
    <w:p w14:paraId="51148BD0" w14:textId="696BA705" w:rsidR="00274219" w:rsidRDefault="00274219" w:rsidP="008F6AFB">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residues arising from the incineration of household wastes</w:t>
      </w:r>
      <w:r w:rsidR="004474AB">
        <w:rPr>
          <w:rFonts w:ascii="Times New Roman" w:hAnsi="Times New Roman" w:cs="Times New Roman"/>
          <w:sz w:val="24"/>
          <w:szCs w:val="24"/>
        </w:rPr>
        <w:t xml:space="preserve"> (paragraph (d))</w:t>
      </w:r>
      <w:r>
        <w:rPr>
          <w:rFonts w:ascii="Times New Roman" w:hAnsi="Times New Roman" w:cs="Times New Roman"/>
          <w:sz w:val="24"/>
          <w:szCs w:val="24"/>
        </w:rPr>
        <w:t>; or</w:t>
      </w:r>
    </w:p>
    <w:p w14:paraId="61F366BF" w14:textId="77777777" w:rsidR="00FF3405" w:rsidRDefault="00FF3405" w:rsidP="008F6AFB">
      <w:pPr>
        <w:pStyle w:val="ListParagraph"/>
        <w:ind w:left="1080"/>
        <w:rPr>
          <w:rFonts w:ascii="Times New Roman" w:hAnsi="Times New Roman" w:cs="Times New Roman"/>
          <w:sz w:val="24"/>
          <w:szCs w:val="24"/>
        </w:rPr>
      </w:pPr>
    </w:p>
    <w:p w14:paraId="1871F705" w14:textId="703199CB" w:rsidR="00274219" w:rsidRDefault="0072111E" w:rsidP="008F6AFB">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plastic wastes, including mixtures of such wastes, covered by Annex II to the Basel Convention</w:t>
      </w:r>
      <w:r w:rsidR="000C7E47">
        <w:rPr>
          <w:rFonts w:ascii="Times New Roman" w:hAnsi="Times New Roman" w:cs="Times New Roman"/>
          <w:sz w:val="24"/>
          <w:szCs w:val="24"/>
        </w:rPr>
        <w:t xml:space="preserve"> (paragraph (e))</w:t>
      </w:r>
      <w:r>
        <w:rPr>
          <w:rFonts w:ascii="Times New Roman" w:hAnsi="Times New Roman" w:cs="Times New Roman"/>
          <w:sz w:val="24"/>
          <w:szCs w:val="24"/>
        </w:rPr>
        <w:t xml:space="preserve">. </w:t>
      </w:r>
    </w:p>
    <w:p w14:paraId="39E5FB8E" w14:textId="77777777" w:rsidR="00CC472A" w:rsidRDefault="00CC472A" w:rsidP="00CC472A">
      <w:pPr>
        <w:pStyle w:val="ListParagraph"/>
        <w:rPr>
          <w:rFonts w:ascii="Times New Roman" w:hAnsi="Times New Roman" w:cs="Times New Roman"/>
          <w:sz w:val="24"/>
          <w:szCs w:val="24"/>
        </w:rPr>
      </w:pPr>
    </w:p>
    <w:p w14:paraId="251230DB" w14:textId="59EBBF1E" w:rsidR="00686021" w:rsidRDefault="00686021"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New regulation 4 of the HW Regulations provide</w:t>
      </w:r>
      <w:r w:rsidR="008C7870" w:rsidRPr="00CC472A">
        <w:rPr>
          <w:rFonts w:ascii="Times New Roman" w:hAnsi="Times New Roman" w:cs="Times New Roman"/>
          <w:sz w:val="24"/>
          <w:szCs w:val="24"/>
        </w:rPr>
        <w:t>s</w:t>
      </w:r>
      <w:r w:rsidRPr="00CC472A">
        <w:rPr>
          <w:rFonts w:ascii="Times New Roman" w:hAnsi="Times New Roman" w:cs="Times New Roman"/>
          <w:sz w:val="24"/>
          <w:szCs w:val="24"/>
        </w:rPr>
        <w:t xml:space="preserve"> that for the purposes of the definition of </w:t>
      </w:r>
      <w:r w:rsidRPr="00CC472A">
        <w:rPr>
          <w:rFonts w:ascii="Times New Roman" w:hAnsi="Times New Roman" w:cs="Times New Roman"/>
          <w:i/>
          <w:iCs/>
          <w:sz w:val="24"/>
          <w:szCs w:val="24"/>
        </w:rPr>
        <w:t xml:space="preserve">household waste </w:t>
      </w:r>
      <w:r w:rsidRPr="00CC472A">
        <w:rPr>
          <w:rFonts w:ascii="Times New Roman" w:hAnsi="Times New Roman" w:cs="Times New Roman"/>
          <w:sz w:val="24"/>
          <w:szCs w:val="24"/>
        </w:rPr>
        <w:t xml:space="preserve">in section 4 of the Act, </w:t>
      </w:r>
      <w:r w:rsidRPr="00CC472A">
        <w:rPr>
          <w:rFonts w:ascii="Times New Roman" w:hAnsi="Times New Roman" w:cs="Times New Roman"/>
          <w:i/>
          <w:iCs/>
          <w:sz w:val="24"/>
          <w:szCs w:val="24"/>
        </w:rPr>
        <w:t xml:space="preserve">household waste </w:t>
      </w:r>
      <w:r w:rsidRPr="00CC472A">
        <w:rPr>
          <w:rFonts w:ascii="Times New Roman" w:hAnsi="Times New Roman" w:cs="Times New Roman"/>
          <w:sz w:val="24"/>
          <w:szCs w:val="24"/>
        </w:rPr>
        <w:t>does not include waste listed in Annex IX (List B) to the Basel Convention, unless the waste is mixed with other waste listed in Annex IX (List B) to that Convention.</w:t>
      </w:r>
    </w:p>
    <w:p w14:paraId="440FD5D0" w14:textId="77777777" w:rsidR="00CC472A" w:rsidRPr="00CC472A" w:rsidRDefault="00CC472A" w:rsidP="00CC472A">
      <w:pPr>
        <w:pStyle w:val="ListParagraph"/>
        <w:rPr>
          <w:rFonts w:ascii="Times New Roman" w:hAnsi="Times New Roman" w:cs="Times New Roman"/>
          <w:sz w:val="24"/>
          <w:szCs w:val="24"/>
        </w:rPr>
      </w:pPr>
    </w:p>
    <w:p w14:paraId="6E40204A" w14:textId="7158F492" w:rsidR="00686021" w:rsidRDefault="00686021"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 xml:space="preserve">The exclusion of waste listed in Annex IX (List B) of the Basel Convention from </w:t>
      </w:r>
      <w:r w:rsidRPr="00CC472A">
        <w:rPr>
          <w:rFonts w:ascii="Times New Roman" w:hAnsi="Times New Roman" w:cs="Times New Roman"/>
          <w:i/>
          <w:iCs/>
          <w:sz w:val="24"/>
          <w:szCs w:val="24"/>
        </w:rPr>
        <w:t xml:space="preserve">household waste </w:t>
      </w:r>
      <w:r w:rsidRPr="00CC472A">
        <w:rPr>
          <w:rFonts w:ascii="Times New Roman" w:hAnsi="Times New Roman" w:cs="Times New Roman"/>
          <w:sz w:val="24"/>
          <w:szCs w:val="24"/>
        </w:rPr>
        <w:t>in turn exclude</w:t>
      </w:r>
      <w:r w:rsidR="008C7870" w:rsidRPr="00CC472A">
        <w:rPr>
          <w:rFonts w:ascii="Times New Roman" w:hAnsi="Times New Roman" w:cs="Times New Roman"/>
          <w:sz w:val="24"/>
          <w:szCs w:val="24"/>
        </w:rPr>
        <w:t>s</w:t>
      </w:r>
      <w:r w:rsidRPr="00CC472A">
        <w:rPr>
          <w:rFonts w:ascii="Times New Roman" w:hAnsi="Times New Roman" w:cs="Times New Roman"/>
          <w:sz w:val="24"/>
          <w:szCs w:val="24"/>
        </w:rPr>
        <w:t xml:space="preserve"> these wastes from the definition of </w:t>
      </w:r>
      <w:r w:rsidRPr="00CC472A">
        <w:rPr>
          <w:rFonts w:ascii="Times New Roman" w:hAnsi="Times New Roman" w:cs="Times New Roman"/>
          <w:i/>
          <w:iCs/>
          <w:sz w:val="24"/>
          <w:szCs w:val="24"/>
        </w:rPr>
        <w:t xml:space="preserve">hazardous waste </w:t>
      </w:r>
      <w:r w:rsidRPr="00CC472A">
        <w:rPr>
          <w:rFonts w:ascii="Times New Roman" w:hAnsi="Times New Roman" w:cs="Times New Roman"/>
          <w:sz w:val="24"/>
          <w:szCs w:val="24"/>
        </w:rPr>
        <w:t xml:space="preserve">and the scope of the regulatory regime. However, consistent with Annex IX (List B), this exclusion </w:t>
      </w:r>
      <w:r w:rsidR="008C7870" w:rsidRPr="00CC472A">
        <w:rPr>
          <w:rFonts w:ascii="Times New Roman" w:hAnsi="Times New Roman" w:cs="Times New Roman"/>
          <w:sz w:val="24"/>
          <w:szCs w:val="24"/>
        </w:rPr>
        <w:t>does</w:t>
      </w:r>
      <w:r w:rsidRPr="00CC472A">
        <w:rPr>
          <w:rFonts w:ascii="Times New Roman" w:hAnsi="Times New Roman" w:cs="Times New Roman"/>
          <w:sz w:val="24"/>
          <w:szCs w:val="24"/>
        </w:rPr>
        <w:t xml:space="preserve"> not apply if the waste contained Annex I material to an extent causing </w:t>
      </w:r>
      <w:r w:rsidR="004C2652">
        <w:rPr>
          <w:rFonts w:ascii="Times New Roman" w:hAnsi="Times New Roman" w:cs="Times New Roman"/>
          <w:sz w:val="24"/>
          <w:szCs w:val="24"/>
        </w:rPr>
        <w:t>it</w:t>
      </w:r>
      <w:r w:rsidRPr="00CC472A">
        <w:rPr>
          <w:rFonts w:ascii="Times New Roman" w:hAnsi="Times New Roman" w:cs="Times New Roman"/>
          <w:sz w:val="24"/>
          <w:szCs w:val="24"/>
        </w:rPr>
        <w:t xml:space="preserve"> to exhibit an Annex III characteristic. </w:t>
      </w:r>
    </w:p>
    <w:p w14:paraId="20308E73" w14:textId="77777777" w:rsidR="00CC472A" w:rsidRPr="00CC472A" w:rsidRDefault="00CC472A" w:rsidP="00CC472A">
      <w:pPr>
        <w:pStyle w:val="ListParagraph"/>
        <w:rPr>
          <w:rFonts w:ascii="Times New Roman" w:hAnsi="Times New Roman" w:cs="Times New Roman"/>
          <w:sz w:val="24"/>
          <w:szCs w:val="24"/>
        </w:rPr>
      </w:pPr>
    </w:p>
    <w:p w14:paraId="4BDA862D" w14:textId="3A0A274D" w:rsidR="00A87AAE" w:rsidRDefault="00686021"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 xml:space="preserve">Annex IX (List B) wastes do not </w:t>
      </w:r>
      <w:r w:rsidR="00A87AAE" w:rsidRPr="00CC472A">
        <w:rPr>
          <w:rFonts w:ascii="Times New Roman" w:hAnsi="Times New Roman" w:cs="Times New Roman"/>
          <w:sz w:val="24"/>
          <w:szCs w:val="24"/>
        </w:rPr>
        <w:t xml:space="preserve">ordinarily </w:t>
      </w:r>
      <w:r w:rsidRPr="00CC472A">
        <w:rPr>
          <w:rFonts w:ascii="Times New Roman" w:hAnsi="Times New Roman" w:cs="Times New Roman"/>
          <w:sz w:val="24"/>
          <w:szCs w:val="24"/>
        </w:rPr>
        <w:t xml:space="preserve">fall within the definition of </w:t>
      </w:r>
      <w:r w:rsidRPr="00CC472A">
        <w:rPr>
          <w:rFonts w:ascii="Times New Roman" w:hAnsi="Times New Roman" w:cs="Times New Roman"/>
          <w:i/>
          <w:iCs/>
          <w:sz w:val="24"/>
          <w:szCs w:val="24"/>
        </w:rPr>
        <w:t>hazardous waste</w:t>
      </w:r>
      <w:r w:rsidRPr="00CC472A">
        <w:rPr>
          <w:rFonts w:ascii="Times New Roman" w:hAnsi="Times New Roman" w:cs="Times New Roman"/>
          <w:sz w:val="24"/>
          <w:szCs w:val="24"/>
        </w:rPr>
        <w:t xml:space="preserve"> in section 4 of the Act</w:t>
      </w:r>
      <w:r w:rsidR="00A87AAE" w:rsidRPr="00CC472A">
        <w:rPr>
          <w:rFonts w:ascii="Times New Roman" w:hAnsi="Times New Roman" w:cs="Times New Roman"/>
          <w:sz w:val="24"/>
          <w:szCs w:val="24"/>
        </w:rPr>
        <w:t xml:space="preserve">, as they are not covered by paragraph 1(a) of Article 1 of the Basel Convention (unless the waste contained Annex I material to an extent causing </w:t>
      </w:r>
      <w:r w:rsidR="004C2652">
        <w:rPr>
          <w:rFonts w:ascii="Times New Roman" w:hAnsi="Times New Roman" w:cs="Times New Roman"/>
          <w:sz w:val="24"/>
          <w:szCs w:val="24"/>
        </w:rPr>
        <w:t>it</w:t>
      </w:r>
      <w:r w:rsidR="00A87AAE" w:rsidRPr="00CC472A">
        <w:rPr>
          <w:rFonts w:ascii="Times New Roman" w:hAnsi="Times New Roman" w:cs="Times New Roman"/>
          <w:sz w:val="24"/>
          <w:szCs w:val="24"/>
        </w:rPr>
        <w:t xml:space="preserve"> to exhibit an Annex III characteristic). </w:t>
      </w:r>
    </w:p>
    <w:p w14:paraId="498BAA3E" w14:textId="77777777" w:rsidR="00CC472A" w:rsidRPr="00CC472A" w:rsidRDefault="00CC472A" w:rsidP="00CC472A">
      <w:pPr>
        <w:pStyle w:val="ListParagraph"/>
        <w:rPr>
          <w:rFonts w:ascii="Times New Roman" w:hAnsi="Times New Roman" w:cs="Times New Roman"/>
          <w:sz w:val="24"/>
          <w:szCs w:val="24"/>
        </w:rPr>
      </w:pPr>
    </w:p>
    <w:p w14:paraId="27A55574" w14:textId="476451C2" w:rsidR="00686021" w:rsidRDefault="00A87AAE"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 xml:space="preserve">Therefore, when such wastes are not collected from households, they are not </w:t>
      </w:r>
      <w:r w:rsidRPr="008F6AFB">
        <w:rPr>
          <w:rFonts w:ascii="Times New Roman" w:hAnsi="Times New Roman" w:cs="Times New Roman"/>
          <w:i/>
          <w:iCs/>
          <w:sz w:val="24"/>
          <w:szCs w:val="24"/>
        </w:rPr>
        <w:t>hazardous waste</w:t>
      </w:r>
      <w:r w:rsidRPr="00CC472A">
        <w:rPr>
          <w:rFonts w:ascii="Times New Roman" w:hAnsi="Times New Roman" w:cs="Times New Roman"/>
          <w:sz w:val="24"/>
          <w:szCs w:val="24"/>
        </w:rPr>
        <w:t xml:space="preserve">. The purpose of new regulation 4 is to also exclude such wastes from being </w:t>
      </w:r>
      <w:r w:rsidRPr="008F6AFB">
        <w:rPr>
          <w:rFonts w:ascii="Times New Roman" w:hAnsi="Times New Roman" w:cs="Times New Roman"/>
          <w:i/>
          <w:iCs/>
          <w:sz w:val="24"/>
          <w:szCs w:val="24"/>
        </w:rPr>
        <w:t>household waste</w:t>
      </w:r>
      <w:r w:rsidRPr="00CC472A">
        <w:rPr>
          <w:rFonts w:ascii="Times New Roman" w:hAnsi="Times New Roman" w:cs="Times New Roman"/>
          <w:sz w:val="24"/>
          <w:szCs w:val="24"/>
        </w:rPr>
        <w:t>, so that they do not become hazardous waste (and thus subject to the Act) in that context only. This ensure</w:t>
      </w:r>
      <w:r w:rsidR="00292283" w:rsidRPr="00CC472A">
        <w:rPr>
          <w:rFonts w:ascii="Times New Roman" w:hAnsi="Times New Roman" w:cs="Times New Roman"/>
          <w:sz w:val="24"/>
          <w:szCs w:val="24"/>
        </w:rPr>
        <w:t>s</w:t>
      </w:r>
      <w:r w:rsidRPr="00CC472A">
        <w:rPr>
          <w:rFonts w:ascii="Times New Roman" w:hAnsi="Times New Roman" w:cs="Times New Roman"/>
          <w:sz w:val="24"/>
          <w:szCs w:val="24"/>
        </w:rPr>
        <w:t xml:space="preserve"> consistency in how such wastes are treated, with the effect that Annex IX (List B) wastes </w:t>
      </w:r>
      <w:r w:rsidR="00292283" w:rsidRPr="00CC472A">
        <w:rPr>
          <w:rFonts w:ascii="Times New Roman" w:hAnsi="Times New Roman" w:cs="Times New Roman"/>
          <w:sz w:val="24"/>
          <w:szCs w:val="24"/>
        </w:rPr>
        <w:t xml:space="preserve">is </w:t>
      </w:r>
      <w:r w:rsidRPr="00CC472A">
        <w:rPr>
          <w:rFonts w:ascii="Times New Roman" w:hAnsi="Times New Roman" w:cs="Times New Roman"/>
          <w:sz w:val="24"/>
          <w:szCs w:val="24"/>
        </w:rPr>
        <w:t>not hazardous waste for the purposes of the Act regardless of whether they are collected from households, or from commercial or other entities.</w:t>
      </w:r>
    </w:p>
    <w:p w14:paraId="6EA14EC0" w14:textId="77777777" w:rsidR="00CC472A" w:rsidRPr="00CC472A" w:rsidRDefault="00CC472A" w:rsidP="00CC472A">
      <w:pPr>
        <w:pStyle w:val="ListParagraph"/>
        <w:rPr>
          <w:rFonts w:ascii="Times New Roman" w:hAnsi="Times New Roman" w:cs="Times New Roman"/>
          <w:sz w:val="24"/>
          <w:szCs w:val="24"/>
        </w:rPr>
      </w:pPr>
    </w:p>
    <w:p w14:paraId="1AA4435E" w14:textId="0CA017EA" w:rsidR="002A0D3C" w:rsidRPr="00CC472A" w:rsidRDefault="00D34FB3"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New regulation 4</w:t>
      </w:r>
      <w:r w:rsidR="005B4FD2" w:rsidRPr="00CC472A">
        <w:rPr>
          <w:rFonts w:ascii="Times New Roman" w:hAnsi="Times New Roman" w:cs="Times New Roman"/>
          <w:sz w:val="24"/>
          <w:szCs w:val="24"/>
        </w:rPr>
        <w:t xml:space="preserve"> of the HW Regulations</w:t>
      </w:r>
      <w:r w:rsidRPr="00CC472A">
        <w:rPr>
          <w:rFonts w:ascii="Times New Roman" w:hAnsi="Times New Roman" w:cs="Times New Roman"/>
          <w:sz w:val="24"/>
          <w:szCs w:val="24"/>
        </w:rPr>
        <w:t xml:space="preserve"> </w:t>
      </w:r>
      <w:r w:rsidR="00292283" w:rsidRPr="00CC472A">
        <w:rPr>
          <w:rFonts w:ascii="Times New Roman" w:hAnsi="Times New Roman" w:cs="Times New Roman"/>
          <w:sz w:val="24"/>
          <w:szCs w:val="24"/>
        </w:rPr>
        <w:t>has</w:t>
      </w:r>
      <w:r w:rsidR="00A87AAE" w:rsidRPr="00CC472A">
        <w:rPr>
          <w:rFonts w:ascii="Times New Roman" w:hAnsi="Times New Roman" w:cs="Times New Roman"/>
          <w:sz w:val="24"/>
          <w:szCs w:val="24"/>
        </w:rPr>
        <w:t xml:space="preserve"> the effect of </w:t>
      </w:r>
      <w:r w:rsidRPr="00CC472A">
        <w:rPr>
          <w:rFonts w:ascii="Times New Roman" w:hAnsi="Times New Roman" w:cs="Times New Roman"/>
          <w:sz w:val="24"/>
          <w:szCs w:val="24"/>
        </w:rPr>
        <w:t>implement</w:t>
      </w:r>
      <w:r w:rsidR="00A87AAE" w:rsidRPr="00CC472A">
        <w:rPr>
          <w:rFonts w:ascii="Times New Roman" w:hAnsi="Times New Roman" w:cs="Times New Roman"/>
          <w:sz w:val="24"/>
          <w:szCs w:val="24"/>
        </w:rPr>
        <w:t>ing</w:t>
      </w:r>
      <w:r w:rsidRPr="00CC472A">
        <w:rPr>
          <w:rFonts w:ascii="Times New Roman" w:hAnsi="Times New Roman" w:cs="Times New Roman"/>
          <w:sz w:val="24"/>
          <w:szCs w:val="24"/>
        </w:rPr>
        <w:t xml:space="preserve"> paragraphs 3 and 4 of the </w:t>
      </w:r>
      <w:r w:rsidR="00F51B17" w:rsidRPr="00CC472A">
        <w:rPr>
          <w:rFonts w:ascii="Times New Roman" w:hAnsi="Times New Roman" w:cs="Times New Roman"/>
          <w:sz w:val="24"/>
          <w:szCs w:val="24"/>
        </w:rPr>
        <w:t xml:space="preserve">Plastics </w:t>
      </w:r>
      <w:r w:rsidRPr="00CC472A">
        <w:rPr>
          <w:rFonts w:ascii="Times New Roman" w:hAnsi="Times New Roman" w:cs="Times New Roman"/>
          <w:sz w:val="24"/>
          <w:szCs w:val="24"/>
        </w:rPr>
        <w:t>Decision by incorporation. The Basel Convention is defined by section 4 of the Act as that Convention as in force for Australia for time to time.</w:t>
      </w:r>
      <w:r w:rsidR="00752539" w:rsidRPr="00CC472A">
        <w:rPr>
          <w:rFonts w:ascii="Times New Roman" w:hAnsi="Times New Roman" w:cs="Times New Roman"/>
          <w:sz w:val="24"/>
          <w:szCs w:val="24"/>
        </w:rPr>
        <w:t xml:space="preserve"> This means </w:t>
      </w:r>
      <w:r w:rsidR="008A2C86" w:rsidRPr="00CC472A">
        <w:rPr>
          <w:rFonts w:ascii="Times New Roman" w:hAnsi="Times New Roman" w:cs="Times New Roman"/>
          <w:sz w:val="24"/>
          <w:szCs w:val="24"/>
        </w:rPr>
        <w:t>that by defining</w:t>
      </w:r>
      <w:r w:rsidR="00A87AAE" w:rsidRPr="00CC472A">
        <w:rPr>
          <w:rFonts w:ascii="Times New Roman" w:hAnsi="Times New Roman" w:cs="Times New Roman"/>
          <w:sz w:val="24"/>
          <w:szCs w:val="24"/>
        </w:rPr>
        <w:t xml:space="preserve"> what is not</w:t>
      </w:r>
      <w:r w:rsidR="008A2C86" w:rsidRPr="00CC472A">
        <w:rPr>
          <w:rFonts w:ascii="Times New Roman" w:hAnsi="Times New Roman" w:cs="Times New Roman"/>
          <w:sz w:val="24"/>
          <w:szCs w:val="24"/>
        </w:rPr>
        <w:t xml:space="preserve"> </w:t>
      </w:r>
      <w:r w:rsidR="008A2C86" w:rsidRPr="00CC472A">
        <w:rPr>
          <w:rFonts w:ascii="Times New Roman" w:hAnsi="Times New Roman" w:cs="Times New Roman"/>
          <w:i/>
          <w:iCs/>
          <w:sz w:val="24"/>
          <w:szCs w:val="24"/>
        </w:rPr>
        <w:t xml:space="preserve">household waste </w:t>
      </w:r>
      <w:r w:rsidR="008A2C86" w:rsidRPr="00CC472A">
        <w:rPr>
          <w:rFonts w:ascii="Times New Roman" w:hAnsi="Times New Roman" w:cs="Times New Roman"/>
          <w:sz w:val="24"/>
          <w:szCs w:val="24"/>
        </w:rPr>
        <w:t>by</w:t>
      </w:r>
      <w:r w:rsidR="00752539" w:rsidRPr="00CC472A">
        <w:rPr>
          <w:rFonts w:ascii="Times New Roman" w:hAnsi="Times New Roman" w:cs="Times New Roman"/>
          <w:sz w:val="24"/>
          <w:szCs w:val="24"/>
        </w:rPr>
        <w:t xml:space="preserve"> reference to Annex IX (List B) </w:t>
      </w:r>
      <w:r w:rsidR="005F24D2" w:rsidRPr="00CC472A">
        <w:rPr>
          <w:rFonts w:ascii="Times New Roman" w:hAnsi="Times New Roman" w:cs="Times New Roman"/>
          <w:sz w:val="24"/>
          <w:szCs w:val="24"/>
        </w:rPr>
        <w:t>in regulation 4</w:t>
      </w:r>
      <w:r w:rsidR="008A2C86" w:rsidRPr="00CC472A">
        <w:rPr>
          <w:rFonts w:ascii="Times New Roman" w:hAnsi="Times New Roman" w:cs="Times New Roman"/>
          <w:sz w:val="24"/>
          <w:szCs w:val="24"/>
        </w:rPr>
        <w:t xml:space="preserve">, </w:t>
      </w:r>
      <w:r w:rsidR="00C41132" w:rsidRPr="00CC472A">
        <w:rPr>
          <w:rFonts w:ascii="Times New Roman" w:hAnsi="Times New Roman" w:cs="Times New Roman"/>
          <w:sz w:val="24"/>
          <w:szCs w:val="24"/>
        </w:rPr>
        <w:t>this definition</w:t>
      </w:r>
      <w:r w:rsidR="005F24D2" w:rsidRPr="00CC472A">
        <w:rPr>
          <w:rFonts w:ascii="Times New Roman" w:hAnsi="Times New Roman" w:cs="Times New Roman"/>
          <w:sz w:val="24"/>
          <w:szCs w:val="24"/>
        </w:rPr>
        <w:t xml:space="preserve"> automatically </w:t>
      </w:r>
      <w:r w:rsidR="007B7BD0" w:rsidRPr="00CC472A">
        <w:rPr>
          <w:rFonts w:ascii="Times New Roman" w:hAnsi="Times New Roman" w:cs="Times New Roman"/>
          <w:sz w:val="24"/>
          <w:szCs w:val="24"/>
        </w:rPr>
        <w:t>adopt</w:t>
      </w:r>
      <w:r w:rsidR="00533EA3">
        <w:rPr>
          <w:rFonts w:ascii="Times New Roman" w:hAnsi="Times New Roman" w:cs="Times New Roman"/>
          <w:sz w:val="24"/>
          <w:szCs w:val="24"/>
        </w:rPr>
        <w:t>s</w:t>
      </w:r>
      <w:r w:rsidR="005F24D2" w:rsidRPr="00CC472A">
        <w:rPr>
          <w:rFonts w:ascii="Times New Roman" w:hAnsi="Times New Roman" w:cs="Times New Roman"/>
          <w:sz w:val="24"/>
          <w:szCs w:val="24"/>
        </w:rPr>
        <w:t xml:space="preserve"> the new waste entry </w:t>
      </w:r>
      <w:r w:rsidR="0050657C" w:rsidRPr="00CC472A">
        <w:rPr>
          <w:rFonts w:ascii="Times New Roman" w:hAnsi="Times New Roman" w:cs="Times New Roman"/>
          <w:sz w:val="24"/>
          <w:szCs w:val="24"/>
        </w:rPr>
        <w:lastRenderedPageBreak/>
        <w:t>B301</w:t>
      </w:r>
      <w:r w:rsidR="007B7BD0" w:rsidRPr="00CC472A">
        <w:rPr>
          <w:rFonts w:ascii="Times New Roman" w:hAnsi="Times New Roman" w:cs="Times New Roman"/>
          <w:sz w:val="24"/>
          <w:szCs w:val="24"/>
        </w:rPr>
        <w:t>1 and remove the expired B3010</w:t>
      </w:r>
      <w:r w:rsidR="0050657C" w:rsidRPr="00CC472A">
        <w:rPr>
          <w:rFonts w:ascii="Times New Roman" w:hAnsi="Times New Roman" w:cs="Times New Roman"/>
          <w:sz w:val="24"/>
          <w:szCs w:val="24"/>
        </w:rPr>
        <w:t xml:space="preserve">, as </w:t>
      </w:r>
      <w:r w:rsidR="007B7BD0" w:rsidRPr="00CC472A">
        <w:rPr>
          <w:rFonts w:ascii="Times New Roman" w:hAnsi="Times New Roman" w:cs="Times New Roman"/>
          <w:sz w:val="24"/>
          <w:szCs w:val="24"/>
        </w:rPr>
        <w:t>those changes are made to</w:t>
      </w:r>
      <w:r w:rsidR="00B54EED" w:rsidRPr="00CC472A">
        <w:rPr>
          <w:rFonts w:ascii="Times New Roman" w:hAnsi="Times New Roman" w:cs="Times New Roman"/>
          <w:sz w:val="24"/>
          <w:szCs w:val="24"/>
        </w:rPr>
        <w:t xml:space="preserve"> Annex IX (List B) to the Basel Convention. </w:t>
      </w:r>
    </w:p>
    <w:p w14:paraId="2ED33D27" w14:textId="37A20678" w:rsidR="00703D00" w:rsidRPr="00FF3405" w:rsidRDefault="00703D00" w:rsidP="0038138B">
      <w:pPr>
        <w:rPr>
          <w:rFonts w:ascii="Times New Roman" w:hAnsi="Times New Roman" w:cs="Times New Roman"/>
          <w:b/>
          <w:bCs/>
          <w:i/>
          <w:iCs/>
          <w:sz w:val="24"/>
          <w:szCs w:val="24"/>
        </w:rPr>
      </w:pPr>
      <w:r w:rsidRPr="00FF3405">
        <w:rPr>
          <w:rFonts w:ascii="Times New Roman" w:hAnsi="Times New Roman" w:cs="Times New Roman"/>
          <w:b/>
          <w:bCs/>
          <w:i/>
          <w:iCs/>
          <w:sz w:val="24"/>
          <w:szCs w:val="24"/>
        </w:rPr>
        <w:t>Part 2 - Basel export permits</w:t>
      </w:r>
    </w:p>
    <w:p w14:paraId="29EF8537" w14:textId="7D869370" w:rsidR="00D27358" w:rsidRPr="00D27358" w:rsidRDefault="00D27358" w:rsidP="0038138B">
      <w:pPr>
        <w:rPr>
          <w:rFonts w:ascii="Times New Roman" w:hAnsi="Times New Roman" w:cs="Times New Roman"/>
          <w:sz w:val="24"/>
          <w:szCs w:val="24"/>
          <w:u w:val="single"/>
        </w:rPr>
      </w:pPr>
      <w:r w:rsidRPr="00D27358">
        <w:rPr>
          <w:rFonts w:ascii="Times New Roman" w:hAnsi="Times New Roman" w:cs="Times New Roman"/>
          <w:sz w:val="24"/>
          <w:szCs w:val="24"/>
          <w:u w:val="single"/>
        </w:rPr>
        <w:t>Regulation 5 - Application for Basel export permit - information to be given to foreign country</w:t>
      </w:r>
    </w:p>
    <w:p w14:paraId="6EB8D8DB" w14:textId="31737C71" w:rsidR="00D27358" w:rsidRDefault="007C37F4"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 xml:space="preserve">Subsection 16A(1) of the Act, as </w:t>
      </w:r>
      <w:r w:rsidR="001C6601" w:rsidRPr="00CC472A">
        <w:rPr>
          <w:rFonts w:ascii="Times New Roman" w:hAnsi="Times New Roman" w:cs="Times New Roman"/>
          <w:sz w:val="24"/>
          <w:szCs w:val="24"/>
        </w:rPr>
        <w:t>inserted</w:t>
      </w:r>
      <w:r w:rsidRPr="00CC472A">
        <w:rPr>
          <w:rFonts w:ascii="Times New Roman" w:hAnsi="Times New Roman" w:cs="Times New Roman"/>
          <w:sz w:val="24"/>
          <w:szCs w:val="24"/>
        </w:rPr>
        <w:t xml:space="preserve"> by the Amending Act, </w:t>
      </w:r>
      <w:r w:rsidR="000F6C3E" w:rsidRPr="00CC472A">
        <w:rPr>
          <w:rFonts w:ascii="Times New Roman" w:hAnsi="Times New Roman" w:cs="Times New Roman"/>
          <w:sz w:val="24"/>
          <w:szCs w:val="24"/>
        </w:rPr>
        <w:t>require</w:t>
      </w:r>
      <w:r w:rsidR="00DB2AB5">
        <w:rPr>
          <w:rFonts w:ascii="Times New Roman" w:hAnsi="Times New Roman" w:cs="Times New Roman"/>
          <w:sz w:val="24"/>
          <w:szCs w:val="24"/>
        </w:rPr>
        <w:t>s</w:t>
      </w:r>
      <w:r w:rsidR="000F6C3E" w:rsidRPr="00CC472A">
        <w:rPr>
          <w:rFonts w:ascii="Times New Roman" w:hAnsi="Times New Roman" w:cs="Times New Roman"/>
          <w:sz w:val="24"/>
          <w:szCs w:val="24"/>
        </w:rPr>
        <w:t xml:space="preserve"> the Minister, within 21 days after received an application for a Basel export permit, to notify the competent authority of the receiving country and of any transit countries of such information as is prescribed in the regulations made for the purposes of this subsection. </w:t>
      </w:r>
      <w:r w:rsidR="007228F7" w:rsidRPr="00CC472A">
        <w:rPr>
          <w:rFonts w:ascii="Times New Roman" w:hAnsi="Times New Roman" w:cs="Times New Roman"/>
          <w:sz w:val="24"/>
          <w:szCs w:val="24"/>
        </w:rPr>
        <w:t>T</w:t>
      </w:r>
      <w:r w:rsidR="00804B58" w:rsidRPr="00CC472A">
        <w:rPr>
          <w:rFonts w:ascii="Times New Roman" w:hAnsi="Times New Roman" w:cs="Times New Roman"/>
          <w:sz w:val="24"/>
          <w:szCs w:val="24"/>
        </w:rPr>
        <w:t>he same requirement applies in relation to applications for a variation of a Basel export permit (see subsection 26</w:t>
      </w:r>
      <w:r w:rsidR="00113D7E" w:rsidRPr="00CC472A">
        <w:rPr>
          <w:rFonts w:ascii="Times New Roman" w:hAnsi="Times New Roman" w:cs="Times New Roman"/>
          <w:sz w:val="24"/>
          <w:szCs w:val="24"/>
        </w:rPr>
        <w:t>C</w:t>
      </w:r>
      <w:r w:rsidR="00804B58" w:rsidRPr="00CC472A">
        <w:rPr>
          <w:rFonts w:ascii="Times New Roman" w:hAnsi="Times New Roman" w:cs="Times New Roman"/>
          <w:sz w:val="24"/>
          <w:szCs w:val="24"/>
        </w:rPr>
        <w:t xml:space="preserve">(1) of the Act, as </w:t>
      </w:r>
      <w:r w:rsidR="00C66A6A" w:rsidRPr="00CC472A">
        <w:rPr>
          <w:rFonts w:ascii="Times New Roman" w:hAnsi="Times New Roman" w:cs="Times New Roman"/>
          <w:sz w:val="24"/>
          <w:szCs w:val="24"/>
        </w:rPr>
        <w:t>inserted</w:t>
      </w:r>
      <w:r w:rsidR="00804B58" w:rsidRPr="00CC472A">
        <w:rPr>
          <w:rFonts w:ascii="Times New Roman" w:hAnsi="Times New Roman" w:cs="Times New Roman"/>
          <w:sz w:val="24"/>
          <w:szCs w:val="24"/>
        </w:rPr>
        <w:t xml:space="preserve"> by the Amending Act).</w:t>
      </w:r>
    </w:p>
    <w:p w14:paraId="2F53D624" w14:textId="77777777" w:rsidR="00CC472A" w:rsidRPr="00CC472A" w:rsidRDefault="00CC472A" w:rsidP="00CC472A">
      <w:pPr>
        <w:pStyle w:val="ListParagraph"/>
        <w:rPr>
          <w:rFonts w:ascii="Times New Roman" w:hAnsi="Times New Roman" w:cs="Times New Roman"/>
          <w:sz w:val="24"/>
          <w:szCs w:val="24"/>
        </w:rPr>
      </w:pPr>
    </w:p>
    <w:p w14:paraId="25CC4905" w14:textId="6BA62B27" w:rsidR="00F6564B" w:rsidRDefault="009B5102"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 xml:space="preserve">New regulation 5 of the HW Regulations </w:t>
      </w:r>
      <w:r w:rsidR="003C0FF4" w:rsidRPr="00CC472A">
        <w:rPr>
          <w:rFonts w:ascii="Times New Roman" w:hAnsi="Times New Roman" w:cs="Times New Roman"/>
          <w:sz w:val="24"/>
          <w:szCs w:val="24"/>
        </w:rPr>
        <w:t>prescribe</w:t>
      </w:r>
      <w:r w:rsidR="00CC472A" w:rsidRPr="00CC472A">
        <w:rPr>
          <w:rFonts w:ascii="Times New Roman" w:hAnsi="Times New Roman" w:cs="Times New Roman"/>
          <w:sz w:val="24"/>
          <w:szCs w:val="24"/>
        </w:rPr>
        <w:t>s</w:t>
      </w:r>
      <w:r w:rsidR="003C0FF4" w:rsidRPr="00CC472A">
        <w:rPr>
          <w:rFonts w:ascii="Times New Roman" w:hAnsi="Times New Roman" w:cs="Times New Roman"/>
          <w:sz w:val="24"/>
          <w:szCs w:val="24"/>
        </w:rPr>
        <w:t xml:space="preserve"> </w:t>
      </w:r>
      <w:r w:rsidR="00113D7E" w:rsidRPr="00CC472A">
        <w:rPr>
          <w:rFonts w:ascii="Times New Roman" w:hAnsi="Times New Roman" w:cs="Times New Roman"/>
          <w:sz w:val="24"/>
          <w:szCs w:val="24"/>
        </w:rPr>
        <w:t>such information for the purposes of subsections 16A(1) and 26C(1) of the Act</w:t>
      </w:r>
      <w:r w:rsidR="00DC2ED0" w:rsidRPr="00CC472A">
        <w:rPr>
          <w:rFonts w:ascii="Times New Roman" w:hAnsi="Times New Roman" w:cs="Times New Roman"/>
          <w:sz w:val="24"/>
          <w:szCs w:val="24"/>
        </w:rPr>
        <w:t xml:space="preserve"> in relation to an application for Basel export permit or an application for a variation of a Basel permit</w:t>
      </w:r>
      <w:r w:rsidR="00113D7E" w:rsidRPr="00CC472A">
        <w:rPr>
          <w:rFonts w:ascii="Times New Roman" w:hAnsi="Times New Roman" w:cs="Times New Roman"/>
          <w:sz w:val="24"/>
          <w:szCs w:val="24"/>
        </w:rPr>
        <w:t>.</w:t>
      </w:r>
      <w:r w:rsidR="00B44D58" w:rsidRPr="00CC472A">
        <w:rPr>
          <w:rFonts w:ascii="Times New Roman" w:hAnsi="Times New Roman" w:cs="Times New Roman"/>
          <w:sz w:val="24"/>
          <w:szCs w:val="24"/>
        </w:rPr>
        <w:t xml:space="preserve"> New regulation 5 provide</w:t>
      </w:r>
      <w:r w:rsidR="00CC472A" w:rsidRPr="00CC472A">
        <w:rPr>
          <w:rFonts w:ascii="Times New Roman" w:hAnsi="Times New Roman" w:cs="Times New Roman"/>
          <w:sz w:val="24"/>
          <w:szCs w:val="24"/>
        </w:rPr>
        <w:t>s</w:t>
      </w:r>
      <w:r w:rsidR="00B44D58" w:rsidRPr="00CC472A">
        <w:rPr>
          <w:rFonts w:ascii="Times New Roman" w:hAnsi="Times New Roman" w:cs="Times New Roman"/>
          <w:sz w:val="24"/>
          <w:szCs w:val="24"/>
        </w:rPr>
        <w:t xml:space="preserve"> that </w:t>
      </w:r>
      <w:r w:rsidR="007F42AD" w:rsidRPr="00CC472A">
        <w:rPr>
          <w:rFonts w:ascii="Times New Roman" w:hAnsi="Times New Roman" w:cs="Times New Roman"/>
          <w:sz w:val="24"/>
          <w:szCs w:val="24"/>
        </w:rPr>
        <w:t xml:space="preserve">the </w:t>
      </w:r>
      <w:r w:rsidR="008C26F7" w:rsidRPr="00CC472A">
        <w:rPr>
          <w:rFonts w:ascii="Times New Roman" w:hAnsi="Times New Roman" w:cs="Times New Roman"/>
          <w:sz w:val="24"/>
          <w:szCs w:val="24"/>
        </w:rPr>
        <w:t xml:space="preserve">information the </w:t>
      </w:r>
      <w:r w:rsidR="007F42AD" w:rsidRPr="00CC472A">
        <w:rPr>
          <w:rFonts w:ascii="Times New Roman" w:hAnsi="Times New Roman" w:cs="Times New Roman"/>
          <w:sz w:val="24"/>
          <w:szCs w:val="24"/>
        </w:rPr>
        <w:t>Minister is required to notify a competent authority of a foreign country is the information</w:t>
      </w:r>
      <w:r w:rsidR="00924CAF" w:rsidRPr="00CC472A">
        <w:rPr>
          <w:rFonts w:ascii="Times New Roman" w:hAnsi="Times New Roman" w:cs="Times New Roman"/>
          <w:sz w:val="24"/>
          <w:szCs w:val="24"/>
        </w:rPr>
        <w:t xml:space="preserve"> about the application</w:t>
      </w:r>
      <w:r w:rsidR="00A700E8" w:rsidRPr="00CC472A">
        <w:rPr>
          <w:rFonts w:ascii="Times New Roman" w:hAnsi="Times New Roman" w:cs="Times New Roman"/>
          <w:sz w:val="24"/>
          <w:szCs w:val="24"/>
        </w:rPr>
        <w:t xml:space="preserve"> mentioned in Annex VA to the Basel Convention. </w:t>
      </w:r>
    </w:p>
    <w:p w14:paraId="60D25FD7" w14:textId="77777777" w:rsidR="00CC472A" w:rsidRPr="00CC472A" w:rsidRDefault="00CC472A" w:rsidP="00CC472A">
      <w:pPr>
        <w:pStyle w:val="ListParagraph"/>
        <w:rPr>
          <w:rFonts w:ascii="Times New Roman" w:hAnsi="Times New Roman" w:cs="Times New Roman"/>
          <w:sz w:val="24"/>
          <w:szCs w:val="24"/>
        </w:rPr>
      </w:pPr>
    </w:p>
    <w:p w14:paraId="397A492A" w14:textId="15E97134" w:rsidR="00EA64ED" w:rsidRPr="00CC472A" w:rsidRDefault="00F6564B"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The p</w:t>
      </w:r>
      <w:r w:rsidR="005F4D74" w:rsidRPr="00CC472A">
        <w:rPr>
          <w:rFonts w:ascii="Times New Roman" w:hAnsi="Times New Roman" w:cs="Times New Roman"/>
          <w:sz w:val="24"/>
          <w:szCs w:val="24"/>
        </w:rPr>
        <w:t xml:space="preserve">urpose of new regulation 5 is to </w:t>
      </w:r>
      <w:r w:rsidR="0033782A" w:rsidRPr="00CC472A">
        <w:rPr>
          <w:rFonts w:ascii="Times New Roman" w:hAnsi="Times New Roman" w:cs="Times New Roman"/>
          <w:sz w:val="24"/>
          <w:szCs w:val="24"/>
        </w:rPr>
        <w:t xml:space="preserve">improve </w:t>
      </w:r>
      <w:r w:rsidR="005B08EF" w:rsidRPr="00CC472A">
        <w:rPr>
          <w:rFonts w:ascii="Times New Roman" w:hAnsi="Times New Roman" w:cs="Times New Roman"/>
          <w:sz w:val="24"/>
          <w:szCs w:val="24"/>
        </w:rPr>
        <w:t>the clarity of the provision and is consequential to the Amending Act, which re-numbered the relevant sections of the Act mentioned in this regulation</w:t>
      </w:r>
      <w:r w:rsidR="005F4D74" w:rsidRPr="00CC472A">
        <w:rPr>
          <w:rFonts w:ascii="Times New Roman" w:hAnsi="Times New Roman" w:cs="Times New Roman"/>
          <w:sz w:val="24"/>
          <w:szCs w:val="24"/>
        </w:rPr>
        <w:t xml:space="preserve">. There </w:t>
      </w:r>
      <w:r w:rsidR="00CC472A" w:rsidRPr="00CC472A">
        <w:rPr>
          <w:rFonts w:ascii="Times New Roman" w:hAnsi="Times New Roman" w:cs="Times New Roman"/>
          <w:sz w:val="24"/>
          <w:szCs w:val="24"/>
        </w:rPr>
        <w:t>is</w:t>
      </w:r>
      <w:r w:rsidR="005F4D74" w:rsidRPr="00CC472A">
        <w:rPr>
          <w:rFonts w:ascii="Times New Roman" w:hAnsi="Times New Roman" w:cs="Times New Roman"/>
          <w:sz w:val="24"/>
          <w:szCs w:val="24"/>
        </w:rPr>
        <w:t xml:space="preserve"> no change to the substantive requirement covered by the existing regulation 5 of the HW Regulations. </w:t>
      </w:r>
      <w:r w:rsidR="007F42AD" w:rsidRPr="00CC472A">
        <w:rPr>
          <w:rFonts w:ascii="Times New Roman" w:hAnsi="Times New Roman" w:cs="Times New Roman"/>
          <w:sz w:val="24"/>
          <w:szCs w:val="24"/>
        </w:rPr>
        <w:t xml:space="preserve"> </w:t>
      </w:r>
    </w:p>
    <w:p w14:paraId="71226F4C" w14:textId="6426E1D2" w:rsidR="00703D00" w:rsidRPr="00DC5443" w:rsidRDefault="00703D00" w:rsidP="0038138B">
      <w:pPr>
        <w:rPr>
          <w:rFonts w:ascii="Times New Roman" w:hAnsi="Times New Roman" w:cs="Times New Roman"/>
          <w:b/>
          <w:bCs/>
          <w:i/>
          <w:iCs/>
          <w:sz w:val="24"/>
          <w:szCs w:val="24"/>
        </w:rPr>
      </w:pPr>
      <w:r w:rsidRPr="00DC5443">
        <w:rPr>
          <w:rFonts w:ascii="Times New Roman" w:hAnsi="Times New Roman" w:cs="Times New Roman"/>
          <w:b/>
          <w:bCs/>
          <w:i/>
          <w:iCs/>
          <w:sz w:val="24"/>
          <w:szCs w:val="24"/>
        </w:rPr>
        <w:t>Part 3 - Record keeping and audits</w:t>
      </w:r>
    </w:p>
    <w:p w14:paraId="42B22575" w14:textId="76671C72" w:rsidR="00703D00" w:rsidRPr="00703D00" w:rsidRDefault="00703D00" w:rsidP="0038138B">
      <w:pPr>
        <w:rPr>
          <w:rFonts w:ascii="Times New Roman" w:hAnsi="Times New Roman" w:cs="Times New Roman"/>
          <w:sz w:val="24"/>
          <w:szCs w:val="24"/>
          <w:u w:val="single"/>
        </w:rPr>
      </w:pPr>
      <w:r w:rsidRPr="00703D00">
        <w:rPr>
          <w:rFonts w:ascii="Times New Roman" w:hAnsi="Times New Roman" w:cs="Times New Roman"/>
          <w:sz w:val="24"/>
          <w:szCs w:val="24"/>
          <w:u w:val="single"/>
        </w:rPr>
        <w:t>Regulation 6 - Record keeping</w:t>
      </w:r>
    </w:p>
    <w:p w14:paraId="283C2C78" w14:textId="26D99290" w:rsidR="0089117C" w:rsidRDefault="00F976B0"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 xml:space="preserve">Subsection 41D(1) of the Act, as inserted by the </w:t>
      </w:r>
      <w:r w:rsidR="00D81169" w:rsidRPr="00CC472A">
        <w:rPr>
          <w:rFonts w:ascii="Times New Roman" w:hAnsi="Times New Roman" w:cs="Times New Roman"/>
          <w:sz w:val="24"/>
          <w:szCs w:val="24"/>
        </w:rPr>
        <w:t>A</w:t>
      </w:r>
      <w:r w:rsidRPr="00CC472A">
        <w:rPr>
          <w:rFonts w:ascii="Times New Roman" w:hAnsi="Times New Roman" w:cs="Times New Roman"/>
          <w:sz w:val="24"/>
          <w:szCs w:val="24"/>
        </w:rPr>
        <w:t>mending Act, allow</w:t>
      </w:r>
      <w:r w:rsidR="00DB2AB5">
        <w:rPr>
          <w:rFonts w:ascii="Times New Roman" w:hAnsi="Times New Roman" w:cs="Times New Roman"/>
          <w:sz w:val="24"/>
          <w:szCs w:val="24"/>
        </w:rPr>
        <w:t>s</w:t>
      </w:r>
      <w:r w:rsidRPr="00CC472A">
        <w:rPr>
          <w:rFonts w:ascii="Times New Roman" w:hAnsi="Times New Roman" w:cs="Times New Roman"/>
          <w:sz w:val="24"/>
          <w:szCs w:val="24"/>
        </w:rPr>
        <w:t xml:space="preserve"> the regulations to make provision for and in relation to requiring records to be made and retained by the following persons:</w:t>
      </w:r>
    </w:p>
    <w:p w14:paraId="03D86D37" w14:textId="77777777" w:rsidR="008F6AFB" w:rsidRPr="00CC472A" w:rsidRDefault="008F6AFB" w:rsidP="008F6AFB">
      <w:pPr>
        <w:pStyle w:val="ListParagraph"/>
        <w:rPr>
          <w:rFonts w:ascii="Times New Roman" w:hAnsi="Times New Roman" w:cs="Times New Roman"/>
          <w:sz w:val="24"/>
          <w:szCs w:val="24"/>
        </w:rPr>
      </w:pPr>
    </w:p>
    <w:p w14:paraId="64C7AD85" w14:textId="5B7E1D9F" w:rsidR="00F976B0" w:rsidRDefault="00F976B0" w:rsidP="008F6AFB">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 xml:space="preserve">a person who holds an import, export or transit permit under the Act. This includes both the holders of Basel permits granted under the Act and holders of special permits granted under </w:t>
      </w:r>
      <w:r w:rsidR="003B6952">
        <w:rPr>
          <w:rFonts w:ascii="Times New Roman" w:hAnsi="Times New Roman" w:cs="Times New Roman"/>
          <w:sz w:val="24"/>
          <w:szCs w:val="24"/>
        </w:rPr>
        <w:t>a set of regulations made under the Act</w:t>
      </w:r>
      <w:r w:rsidR="004518DC">
        <w:rPr>
          <w:rFonts w:ascii="Times New Roman" w:hAnsi="Times New Roman" w:cs="Times New Roman"/>
          <w:sz w:val="24"/>
          <w:szCs w:val="24"/>
        </w:rPr>
        <w:t>;</w:t>
      </w:r>
    </w:p>
    <w:p w14:paraId="10433C13" w14:textId="77777777" w:rsidR="007228F7" w:rsidRDefault="007228F7" w:rsidP="008F6AFB">
      <w:pPr>
        <w:pStyle w:val="ListParagraph"/>
        <w:ind w:left="1080"/>
        <w:rPr>
          <w:rFonts w:ascii="Times New Roman" w:hAnsi="Times New Roman" w:cs="Times New Roman"/>
          <w:sz w:val="24"/>
          <w:szCs w:val="24"/>
        </w:rPr>
      </w:pPr>
    </w:p>
    <w:p w14:paraId="62365AA3" w14:textId="11DA01C4" w:rsidR="003B6952" w:rsidRDefault="003B6952" w:rsidP="008F6AFB">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 xml:space="preserve">a person who has been notified under subsection 33G(1) of the Act that a transit permit is not required for carrying out a transit </w:t>
      </w:r>
      <w:r w:rsidR="00190D18">
        <w:rPr>
          <w:rFonts w:ascii="Times New Roman" w:hAnsi="Times New Roman" w:cs="Times New Roman"/>
          <w:sz w:val="24"/>
          <w:szCs w:val="24"/>
        </w:rPr>
        <w:t>proposal</w:t>
      </w:r>
      <w:r w:rsidR="004518DC">
        <w:rPr>
          <w:rFonts w:ascii="Times New Roman" w:hAnsi="Times New Roman" w:cs="Times New Roman"/>
          <w:sz w:val="24"/>
          <w:szCs w:val="24"/>
        </w:rPr>
        <w:t>. Transit proposals for which a notification may be given under subsection 33G(1) of the Act can only relate to the transboundary movement of hazardous waste between OECD countries for recovery operations, consistent with the OECD Decision;</w:t>
      </w:r>
    </w:p>
    <w:p w14:paraId="6AE44FCE" w14:textId="77777777" w:rsidR="007228F7" w:rsidRDefault="007228F7" w:rsidP="008F6AFB">
      <w:pPr>
        <w:pStyle w:val="ListParagraph"/>
        <w:ind w:left="1080"/>
        <w:rPr>
          <w:rFonts w:ascii="Times New Roman" w:hAnsi="Times New Roman" w:cs="Times New Roman"/>
          <w:sz w:val="24"/>
          <w:szCs w:val="24"/>
        </w:rPr>
      </w:pPr>
    </w:p>
    <w:p w14:paraId="497E62AA" w14:textId="6A6F8538" w:rsidR="004518DC" w:rsidRDefault="004518DC" w:rsidP="008F6AFB">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a person who has been given a ministerial order under Part 3 of the Act.</w:t>
      </w:r>
    </w:p>
    <w:p w14:paraId="5356AE47" w14:textId="77777777" w:rsidR="00CC472A" w:rsidRDefault="00CC472A" w:rsidP="00CC472A">
      <w:pPr>
        <w:pStyle w:val="ListParagraph"/>
        <w:rPr>
          <w:rFonts w:ascii="Times New Roman" w:hAnsi="Times New Roman" w:cs="Times New Roman"/>
          <w:sz w:val="24"/>
          <w:szCs w:val="24"/>
        </w:rPr>
      </w:pPr>
    </w:p>
    <w:p w14:paraId="632110FF" w14:textId="20E294B9" w:rsidR="004F162A" w:rsidRDefault="009F080E"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lastRenderedPageBreak/>
        <w:t xml:space="preserve">New regulation 6 of the HW Regulations </w:t>
      </w:r>
      <w:r w:rsidR="00775425" w:rsidRPr="00CC472A">
        <w:rPr>
          <w:rFonts w:ascii="Times New Roman" w:hAnsi="Times New Roman" w:cs="Times New Roman"/>
          <w:sz w:val="24"/>
          <w:szCs w:val="24"/>
        </w:rPr>
        <w:t>provide</w:t>
      </w:r>
      <w:r w:rsidR="00CC472A">
        <w:rPr>
          <w:rFonts w:ascii="Times New Roman" w:hAnsi="Times New Roman" w:cs="Times New Roman"/>
          <w:sz w:val="24"/>
          <w:szCs w:val="24"/>
        </w:rPr>
        <w:t>s</w:t>
      </w:r>
      <w:r w:rsidR="00775425" w:rsidRPr="00CC472A">
        <w:rPr>
          <w:rFonts w:ascii="Times New Roman" w:hAnsi="Times New Roman" w:cs="Times New Roman"/>
          <w:sz w:val="24"/>
          <w:szCs w:val="24"/>
        </w:rPr>
        <w:t xml:space="preserve"> the </w:t>
      </w:r>
      <w:r w:rsidR="00114F34" w:rsidRPr="00CC472A">
        <w:rPr>
          <w:rFonts w:ascii="Times New Roman" w:hAnsi="Times New Roman" w:cs="Times New Roman"/>
          <w:sz w:val="24"/>
          <w:szCs w:val="24"/>
        </w:rPr>
        <w:t>detailed requirements relating to making and retaining records, including the types of records that must be made and retained, the period for which records must be retained and the form in which records must be retained.</w:t>
      </w:r>
    </w:p>
    <w:p w14:paraId="2F704A76" w14:textId="77777777" w:rsidR="008F6AFB" w:rsidRPr="00CC472A" w:rsidRDefault="008F6AFB" w:rsidP="008F6AFB">
      <w:pPr>
        <w:pStyle w:val="ListParagraph"/>
        <w:rPr>
          <w:rFonts w:ascii="Times New Roman" w:hAnsi="Times New Roman" w:cs="Times New Roman"/>
          <w:sz w:val="24"/>
          <w:szCs w:val="24"/>
        </w:rPr>
      </w:pPr>
    </w:p>
    <w:p w14:paraId="4C573621" w14:textId="55EDD6E5" w:rsidR="00F2369B" w:rsidRDefault="00114F34"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Subregulation 6(1)</w:t>
      </w:r>
      <w:r w:rsidR="004635CD" w:rsidRPr="00CC472A">
        <w:rPr>
          <w:rFonts w:ascii="Times New Roman" w:hAnsi="Times New Roman" w:cs="Times New Roman"/>
          <w:sz w:val="24"/>
          <w:szCs w:val="24"/>
        </w:rPr>
        <w:t xml:space="preserve"> </w:t>
      </w:r>
      <w:r w:rsidR="00925FC0" w:rsidRPr="00CC472A">
        <w:rPr>
          <w:rFonts w:ascii="Times New Roman" w:hAnsi="Times New Roman" w:cs="Times New Roman"/>
          <w:sz w:val="24"/>
          <w:szCs w:val="24"/>
        </w:rPr>
        <w:t>outline</w:t>
      </w:r>
      <w:r w:rsidR="00CC472A">
        <w:rPr>
          <w:rFonts w:ascii="Times New Roman" w:hAnsi="Times New Roman" w:cs="Times New Roman"/>
          <w:sz w:val="24"/>
          <w:szCs w:val="24"/>
        </w:rPr>
        <w:t>s</w:t>
      </w:r>
      <w:r w:rsidR="00925FC0" w:rsidRPr="00CC472A">
        <w:rPr>
          <w:rFonts w:ascii="Times New Roman" w:hAnsi="Times New Roman" w:cs="Times New Roman"/>
          <w:sz w:val="24"/>
          <w:szCs w:val="24"/>
        </w:rPr>
        <w:t xml:space="preserve"> the types of records that must be made and retained for</w:t>
      </w:r>
      <w:r w:rsidR="00F2369B" w:rsidRPr="00CC472A">
        <w:rPr>
          <w:rFonts w:ascii="Times New Roman" w:hAnsi="Times New Roman" w:cs="Times New Roman"/>
          <w:sz w:val="24"/>
          <w:szCs w:val="24"/>
        </w:rPr>
        <w:t xml:space="preserve"> different persons as outlined in subsection 41D(1) of the Act, as inserted by the Amending Act.</w:t>
      </w:r>
    </w:p>
    <w:p w14:paraId="2059F2B3" w14:textId="77777777" w:rsidR="00CC472A" w:rsidRPr="00CC472A" w:rsidRDefault="00CC472A" w:rsidP="00CC472A">
      <w:pPr>
        <w:pStyle w:val="ListParagraph"/>
        <w:rPr>
          <w:rFonts w:ascii="Times New Roman" w:hAnsi="Times New Roman" w:cs="Times New Roman"/>
          <w:sz w:val="24"/>
          <w:szCs w:val="24"/>
        </w:rPr>
      </w:pPr>
    </w:p>
    <w:p w14:paraId="6A00870D" w14:textId="01E54EC3" w:rsidR="00970AF7" w:rsidRDefault="00F2369B" w:rsidP="00CC472A">
      <w:pPr>
        <w:pStyle w:val="ListParagraph"/>
        <w:numPr>
          <w:ilvl w:val="0"/>
          <w:numId w:val="39"/>
        </w:numPr>
        <w:rPr>
          <w:rFonts w:ascii="Times New Roman" w:hAnsi="Times New Roman" w:cs="Times New Roman"/>
          <w:sz w:val="24"/>
          <w:szCs w:val="24"/>
        </w:rPr>
      </w:pPr>
      <w:r w:rsidRPr="00CC472A">
        <w:rPr>
          <w:rFonts w:ascii="Times New Roman" w:hAnsi="Times New Roman" w:cs="Times New Roman"/>
          <w:sz w:val="24"/>
          <w:szCs w:val="24"/>
        </w:rPr>
        <w:t>For a person who holds a permit under the Act in relation to the import, export or transit</w:t>
      </w:r>
      <w:r w:rsidR="00970AF7" w:rsidRPr="00CC472A">
        <w:rPr>
          <w:rFonts w:ascii="Times New Roman" w:hAnsi="Times New Roman" w:cs="Times New Roman"/>
          <w:sz w:val="24"/>
          <w:szCs w:val="24"/>
        </w:rPr>
        <w:t xml:space="preserve"> of hazardous waste, the following documents </w:t>
      </w:r>
      <w:r w:rsidR="001D3A13">
        <w:rPr>
          <w:rFonts w:ascii="Times New Roman" w:hAnsi="Times New Roman" w:cs="Times New Roman"/>
          <w:sz w:val="24"/>
          <w:szCs w:val="24"/>
        </w:rPr>
        <w:t>must</w:t>
      </w:r>
      <w:r w:rsidR="00970AF7" w:rsidRPr="00CC472A">
        <w:rPr>
          <w:rFonts w:ascii="Times New Roman" w:hAnsi="Times New Roman" w:cs="Times New Roman"/>
          <w:sz w:val="24"/>
          <w:szCs w:val="24"/>
        </w:rPr>
        <w:t xml:space="preserve"> be made and retained:</w:t>
      </w:r>
    </w:p>
    <w:p w14:paraId="550B43AA" w14:textId="77777777" w:rsidR="008F6AFB" w:rsidRPr="00CC472A" w:rsidRDefault="008F6AFB" w:rsidP="008F6AFB">
      <w:pPr>
        <w:pStyle w:val="ListParagraph"/>
        <w:rPr>
          <w:rFonts w:ascii="Times New Roman" w:hAnsi="Times New Roman" w:cs="Times New Roman"/>
          <w:sz w:val="24"/>
          <w:szCs w:val="24"/>
        </w:rPr>
      </w:pPr>
    </w:p>
    <w:p w14:paraId="02A29435" w14:textId="53D67B8F" w:rsidR="00114F34" w:rsidRDefault="00970AF7" w:rsidP="008F6AFB">
      <w:pPr>
        <w:pStyle w:val="ListParagraph"/>
        <w:numPr>
          <w:ilvl w:val="0"/>
          <w:numId w:val="10"/>
        </w:numPr>
        <w:ind w:left="1080"/>
        <w:rPr>
          <w:rFonts w:ascii="Times New Roman" w:hAnsi="Times New Roman" w:cs="Times New Roman"/>
          <w:sz w:val="24"/>
          <w:szCs w:val="24"/>
        </w:rPr>
      </w:pPr>
      <w:r>
        <w:rPr>
          <w:rFonts w:ascii="Times New Roman" w:hAnsi="Times New Roman" w:cs="Times New Roman"/>
          <w:sz w:val="24"/>
          <w:szCs w:val="24"/>
        </w:rPr>
        <w:t xml:space="preserve">each document </w:t>
      </w:r>
      <w:r w:rsidR="00A32C62">
        <w:rPr>
          <w:rFonts w:ascii="Times New Roman" w:hAnsi="Times New Roman" w:cs="Times New Roman"/>
          <w:sz w:val="24"/>
          <w:szCs w:val="24"/>
        </w:rPr>
        <w:t xml:space="preserve">(if any) </w:t>
      </w:r>
      <w:r>
        <w:rPr>
          <w:rFonts w:ascii="Times New Roman" w:hAnsi="Times New Roman" w:cs="Times New Roman"/>
          <w:sz w:val="24"/>
          <w:szCs w:val="24"/>
        </w:rPr>
        <w:t xml:space="preserve">that the person is required to keep in accordance with a condition of the permit (subparagraph </w:t>
      </w:r>
      <w:r w:rsidR="00C51BAC">
        <w:rPr>
          <w:rFonts w:ascii="Times New Roman" w:hAnsi="Times New Roman" w:cs="Times New Roman"/>
          <w:sz w:val="24"/>
          <w:szCs w:val="24"/>
        </w:rPr>
        <w:t>6(1)(a)(i));</w:t>
      </w:r>
    </w:p>
    <w:p w14:paraId="664F022D" w14:textId="77777777" w:rsidR="007228F7" w:rsidRDefault="007228F7" w:rsidP="008F6AFB">
      <w:pPr>
        <w:pStyle w:val="ListParagraph"/>
        <w:ind w:left="1080"/>
        <w:rPr>
          <w:rFonts w:ascii="Times New Roman" w:hAnsi="Times New Roman" w:cs="Times New Roman"/>
          <w:sz w:val="24"/>
          <w:szCs w:val="24"/>
        </w:rPr>
      </w:pPr>
    </w:p>
    <w:p w14:paraId="2982994D" w14:textId="65CA74A2" w:rsidR="00C51BAC" w:rsidRDefault="00C51BAC" w:rsidP="008F6AFB">
      <w:pPr>
        <w:pStyle w:val="ListParagraph"/>
        <w:numPr>
          <w:ilvl w:val="0"/>
          <w:numId w:val="10"/>
        </w:numPr>
        <w:ind w:left="1080"/>
        <w:rPr>
          <w:rFonts w:ascii="Times New Roman" w:hAnsi="Times New Roman" w:cs="Times New Roman"/>
          <w:sz w:val="24"/>
          <w:szCs w:val="24"/>
        </w:rPr>
      </w:pPr>
      <w:r>
        <w:rPr>
          <w:rFonts w:ascii="Times New Roman" w:hAnsi="Times New Roman" w:cs="Times New Roman"/>
          <w:sz w:val="24"/>
          <w:szCs w:val="24"/>
        </w:rPr>
        <w:t>each other document that is made by the person</w:t>
      </w:r>
      <w:r w:rsidR="00A50DFF">
        <w:rPr>
          <w:rFonts w:ascii="Times New Roman" w:hAnsi="Times New Roman" w:cs="Times New Roman"/>
          <w:sz w:val="24"/>
          <w:szCs w:val="24"/>
        </w:rPr>
        <w:t>,</w:t>
      </w:r>
      <w:r>
        <w:rPr>
          <w:rFonts w:ascii="Times New Roman" w:hAnsi="Times New Roman" w:cs="Times New Roman"/>
          <w:sz w:val="24"/>
          <w:szCs w:val="24"/>
        </w:rPr>
        <w:t xml:space="preserve"> or that comes into the person’s possession</w:t>
      </w:r>
      <w:r w:rsidR="00A50DFF">
        <w:rPr>
          <w:rFonts w:ascii="Times New Roman" w:hAnsi="Times New Roman" w:cs="Times New Roman"/>
          <w:sz w:val="24"/>
          <w:szCs w:val="24"/>
        </w:rPr>
        <w:t>,</w:t>
      </w:r>
      <w:r>
        <w:rPr>
          <w:rFonts w:ascii="Times New Roman" w:hAnsi="Times New Roman" w:cs="Times New Roman"/>
          <w:sz w:val="24"/>
          <w:szCs w:val="24"/>
        </w:rPr>
        <w:t xml:space="preserve"> and is relevant to showing whether the person has complied, or is complying, with the permit or any requirements of the Act </w:t>
      </w:r>
      <w:r w:rsidR="00D6602D">
        <w:rPr>
          <w:rFonts w:ascii="Times New Roman" w:hAnsi="Times New Roman" w:cs="Times New Roman"/>
          <w:sz w:val="24"/>
          <w:szCs w:val="24"/>
        </w:rPr>
        <w:t>(subparagraph 6(1)(a)(ii)).</w:t>
      </w:r>
    </w:p>
    <w:p w14:paraId="22E95F11" w14:textId="77777777" w:rsidR="001D3A13" w:rsidRDefault="001D3A13" w:rsidP="001D3A13">
      <w:pPr>
        <w:pStyle w:val="ListParagraph"/>
        <w:ind w:left="780"/>
        <w:rPr>
          <w:rFonts w:ascii="Times New Roman" w:hAnsi="Times New Roman" w:cs="Times New Roman"/>
          <w:sz w:val="24"/>
          <w:szCs w:val="24"/>
        </w:rPr>
      </w:pPr>
    </w:p>
    <w:p w14:paraId="565AC718" w14:textId="381BCD2E" w:rsidR="00BC2088" w:rsidRDefault="007228F7" w:rsidP="001D3A13">
      <w:pPr>
        <w:pStyle w:val="ListParagraph"/>
        <w:numPr>
          <w:ilvl w:val="0"/>
          <w:numId w:val="39"/>
        </w:numPr>
        <w:rPr>
          <w:rFonts w:ascii="Times New Roman" w:hAnsi="Times New Roman" w:cs="Times New Roman"/>
          <w:sz w:val="24"/>
          <w:szCs w:val="24"/>
        </w:rPr>
      </w:pPr>
      <w:r w:rsidRPr="001D3A13">
        <w:rPr>
          <w:rFonts w:ascii="Times New Roman" w:hAnsi="Times New Roman" w:cs="Times New Roman"/>
          <w:sz w:val="24"/>
          <w:szCs w:val="24"/>
        </w:rPr>
        <w:t>A</w:t>
      </w:r>
      <w:r w:rsidR="00D6602D" w:rsidRPr="001D3A13">
        <w:rPr>
          <w:rFonts w:ascii="Times New Roman" w:hAnsi="Times New Roman" w:cs="Times New Roman"/>
          <w:sz w:val="24"/>
          <w:szCs w:val="24"/>
        </w:rPr>
        <w:t xml:space="preserve"> person who has been notified under subsection 33G(1) of the Act that a transit permit is not required for carrying out a transit proposal</w:t>
      </w:r>
      <w:r w:rsidRPr="001D3A13">
        <w:rPr>
          <w:rFonts w:ascii="Times New Roman" w:hAnsi="Times New Roman" w:cs="Times New Roman"/>
          <w:sz w:val="24"/>
          <w:szCs w:val="24"/>
        </w:rPr>
        <w:t xml:space="preserve"> </w:t>
      </w:r>
      <w:r w:rsidR="001D3A13">
        <w:rPr>
          <w:rFonts w:ascii="Times New Roman" w:hAnsi="Times New Roman" w:cs="Times New Roman"/>
          <w:sz w:val="24"/>
          <w:szCs w:val="24"/>
        </w:rPr>
        <w:t>must</w:t>
      </w:r>
      <w:r w:rsidR="0042045B" w:rsidRPr="001D3A13">
        <w:rPr>
          <w:rFonts w:ascii="Times New Roman" w:hAnsi="Times New Roman" w:cs="Times New Roman"/>
          <w:sz w:val="24"/>
          <w:szCs w:val="24"/>
        </w:rPr>
        <w:t xml:space="preserve"> </w:t>
      </w:r>
      <w:r w:rsidR="00BC2088" w:rsidRPr="001D3A13">
        <w:rPr>
          <w:rFonts w:ascii="Times New Roman" w:hAnsi="Times New Roman" w:cs="Times New Roman"/>
          <w:sz w:val="24"/>
          <w:szCs w:val="24"/>
        </w:rPr>
        <w:t>ma</w:t>
      </w:r>
      <w:r w:rsidRPr="001D3A13">
        <w:rPr>
          <w:rFonts w:ascii="Times New Roman" w:hAnsi="Times New Roman" w:cs="Times New Roman"/>
          <w:sz w:val="24"/>
          <w:szCs w:val="24"/>
        </w:rPr>
        <w:t>k</w:t>
      </w:r>
      <w:r w:rsidR="00BC2088" w:rsidRPr="001D3A13">
        <w:rPr>
          <w:rFonts w:ascii="Times New Roman" w:hAnsi="Times New Roman" w:cs="Times New Roman"/>
          <w:sz w:val="24"/>
          <w:szCs w:val="24"/>
        </w:rPr>
        <w:t>e and retain</w:t>
      </w:r>
      <w:r w:rsidRPr="001D3A13">
        <w:rPr>
          <w:rFonts w:ascii="Times New Roman" w:hAnsi="Times New Roman" w:cs="Times New Roman"/>
          <w:sz w:val="24"/>
          <w:szCs w:val="24"/>
        </w:rPr>
        <w:t xml:space="preserve"> each document that </w:t>
      </w:r>
      <w:r w:rsidR="00BC2088" w:rsidRPr="001D3A13">
        <w:rPr>
          <w:rFonts w:ascii="Times New Roman" w:hAnsi="Times New Roman" w:cs="Times New Roman"/>
          <w:sz w:val="24"/>
          <w:szCs w:val="24"/>
        </w:rPr>
        <w:t>is made by the person or that comes into the person’s possession and</w:t>
      </w:r>
      <w:r w:rsidRPr="001D3A13">
        <w:rPr>
          <w:rFonts w:ascii="Times New Roman" w:hAnsi="Times New Roman" w:cs="Times New Roman"/>
          <w:sz w:val="24"/>
          <w:szCs w:val="24"/>
        </w:rPr>
        <w:t xml:space="preserve"> </w:t>
      </w:r>
      <w:r w:rsidR="00BC2088" w:rsidRPr="001D3A13">
        <w:rPr>
          <w:rFonts w:ascii="Times New Roman" w:hAnsi="Times New Roman" w:cs="Times New Roman"/>
          <w:sz w:val="24"/>
          <w:szCs w:val="24"/>
        </w:rPr>
        <w:t>is relevant to showing whether the criteria mentioned in paragraphs 33G(1)(a), (b), (c) and (d) of the Act are satisfied, or continue to be satisfied, for the transit proposal (paragraph 6(1)(b)).</w:t>
      </w:r>
    </w:p>
    <w:p w14:paraId="1D9B3A8D" w14:textId="77777777" w:rsidR="001D3A13" w:rsidRPr="001D3A13" w:rsidRDefault="001D3A13" w:rsidP="001D3A13">
      <w:pPr>
        <w:pStyle w:val="ListParagraph"/>
        <w:rPr>
          <w:rFonts w:ascii="Times New Roman" w:hAnsi="Times New Roman" w:cs="Times New Roman"/>
          <w:sz w:val="24"/>
          <w:szCs w:val="24"/>
        </w:rPr>
      </w:pPr>
    </w:p>
    <w:p w14:paraId="2426A6B1" w14:textId="2C2FACC6" w:rsidR="00BC2088" w:rsidRDefault="00BC2088" w:rsidP="001D3A13">
      <w:pPr>
        <w:pStyle w:val="ListParagraph"/>
        <w:numPr>
          <w:ilvl w:val="0"/>
          <w:numId w:val="39"/>
        </w:numPr>
        <w:rPr>
          <w:rFonts w:ascii="Times New Roman" w:hAnsi="Times New Roman" w:cs="Times New Roman"/>
          <w:sz w:val="24"/>
          <w:szCs w:val="24"/>
        </w:rPr>
      </w:pPr>
      <w:r w:rsidRPr="001D3A13">
        <w:rPr>
          <w:rFonts w:ascii="Times New Roman" w:hAnsi="Times New Roman" w:cs="Times New Roman"/>
          <w:sz w:val="24"/>
          <w:szCs w:val="24"/>
        </w:rPr>
        <w:t xml:space="preserve">For a person who has been given an order </w:t>
      </w:r>
      <w:r w:rsidR="002627E3" w:rsidRPr="001D3A13">
        <w:rPr>
          <w:rFonts w:ascii="Times New Roman" w:hAnsi="Times New Roman" w:cs="Times New Roman"/>
          <w:sz w:val="24"/>
          <w:szCs w:val="24"/>
        </w:rPr>
        <w:t xml:space="preserve">under Part 3 of the Act, the following documents </w:t>
      </w:r>
      <w:r w:rsidR="001D3A13">
        <w:rPr>
          <w:rFonts w:ascii="Times New Roman" w:hAnsi="Times New Roman" w:cs="Times New Roman"/>
          <w:sz w:val="24"/>
          <w:szCs w:val="24"/>
        </w:rPr>
        <w:t>must</w:t>
      </w:r>
      <w:r w:rsidR="002627E3" w:rsidRPr="001D3A13">
        <w:rPr>
          <w:rFonts w:ascii="Times New Roman" w:hAnsi="Times New Roman" w:cs="Times New Roman"/>
          <w:sz w:val="24"/>
          <w:szCs w:val="24"/>
        </w:rPr>
        <w:t xml:space="preserve"> be made and retained:</w:t>
      </w:r>
    </w:p>
    <w:p w14:paraId="3C03F482" w14:textId="77777777" w:rsidR="008F6AFB" w:rsidRPr="001D3A13" w:rsidRDefault="008F6AFB" w:rsidP="008F6AFB">
      <w:pPr>
        <w:pStyle w:val="ListParagraph"/>
        <w:rPr>
          <w:rFonts w:ascii="Times New Roman" w:hAnsi="Times New Roman" w:cs="Times New Roman"/>
          <w:sz w:val="24"/>
          <w:szCs w:val="24"/>
        </w:rPr>
      </w:pPr>
    </w:p>
    <w:p w14:paraId="5D8DAE2E" w14:textId="46776FB6" w:rsidR="002627E3" w:rsidRDefault="002627E3" w:rsidP="008F6AFB">
      <w:pPr>
        <w:pStyle w:val="ListParagraph"/>
        <w:numPr>
          <w:ilvl w:val="0"/>
          <w:numId w:val="11"/>
        </w:numPr>
        <w:ind w:left="1080"/>
        <w:rPr>
          <w:rFonts w:ascii="Times New Roman" w:hAnsi="Times New Roman" w:cs="Times New Roman"/>
          <w:sz w:val="24"/>
          <w:szCs w:val="24"/>
        </w:rPr>
      </w:pPr>
      <w:r>
        <w:rPr>
          <w:rFonts w:ascii="Times New Roman" w:hAnsi="Times New Roman" w:cs="Times New Roman"/>
          <w:sz w:val="24"/>
          <w:szCs w:val="24"/>
        </w:rPr>
        <w:t xml:space="preserve">each document </w:t>
      </w:r>
      <w:r w:rsidRPr="0042045B">
        <w:rPr>
          <w:rFonts w:ascii="Times New Roman" w:hAnsi="Times New Roman" w:cs="Times New Roman"/>
          <w:sz w:val="24"/>
          <w:szCs w:val="24"/>
        </w:rPr>
        <w:t>(if any)</w:t>
      </w:r>
      <w:r w:rsidR="00316576">
        <w:rPr>
          <w:rFonts w:ascii="Times New Roman" w:hAnsi="Times New Roman" w:cs="Times New Roman"/>
          <w:sz w:val="24"/>
          <w:szCs w:val="24"/>
        </w:rPr>
        <w:t xml:space="preserve"> that the person is required to keep in accordance with the order (subparagraph 6(1)(c)(i));</w:t>
      </w:r>
    </w:p>
    <w:p w14:paraId="6F05689D" w14:textId="77777777" w:rsidR="007228F7" w:rsidRDefault="007228F7" w:rsidP="008F6AFB">
      <w:pPr>
        <w:pStyle w:val="ListParagraph"/>
        <w:ind w:left="1080"/>
        <w:rPr>
          <w:rFonts w:ascii="Times New Roman" w:hAnsi="Times New Roman" w:cs="Times New Roman"/>
          <w:sz w:val="24"/>
          <w:szCs w:val="24"/>
        </w:rPr>
      </w:pPr>
    </w:p>
    <w:p w14:paraId="132CB258" w14:textId="15B26019" w:rsidR="00316576" w:rsidRDefault="00316576" w:rsidP="008F6AFB">
      <w:pPr>
        <w:pStyle w:val="ListParagraph"/>
        <w:numPr>
          <w:ilvl w:val="0"/>
          <w:numId w:val="11"/>
        </w:numPr>
        <w:ind w:left="1080"/>
        <w:rPr>
          <w:rFonts w:ascii="Times New Roman" w:hAnsi="Times New Roman" w:cs="Times New Roman"/>
          <w:sz w:val="24"/>
          <w:szCs w:val="24"/>
        </w:rPr>
      </w:pPr>
      <w:r>
        <w:rPr>
          <w:rFonts w:ascii="Times New Roman" w:hAnsi="Times New Roman" w:cs="Times New Roman"/>
          <w:sz w:val="24"/>
          <w:szCs w:val="24"/>
        </w:rPr>
        <w:t>each other document that is made by the person</w:t>
      </w:r>
      <w:r w:rsidR="00EC5E98">
        <w:rPr>
          <w:rFonts w:ascii="Times New Roman" w:hAnsi="Times New Roman" w:cs="Times New Roman"/>
          <w:sz w:val="24"/>
          <w:szCs w:val="24"/>
        </w:rPr>
        <w:t>,</w:t>
      </w:r>
      <w:r>
        <w:rPr>
          <w:rFonts w:ascii="Times New Roman" w:hAnsi="Times New Roman" w:cs="Times New Roman"/>
          <w:sz w:val="24"/>
          <w:szCs w:val="24"/>
        </w:rPr>
        <w:t xml:space="preserve"> or that comes into the person’s possession</w:t>
      </w:r>
      <w:r w:rsidR="00EC5E98">
        <w:rPr>
          <w:rFonts w:ascii="Times New Roman" w:hAnsi="Times New Roman" w:cs="Times New Roman"/>
          <w:sz w:val="24"/>
          <w:szCs w:val="24"/>
        </w:rPr>
        <w:t>,</w:t>
      </w:r>
      <w:r>
        <w:rPr>
          <w:rFonts w:ascii="Times New Roman" w:hAnsi="Times New Roman" w:cs="Times New Roman"/>
          <w:sz w:val="24"/>
          <w:szCs w:val="24"/>
        </w:rPr>
        <w:t xml:space="preserve"> and is relevant to showing whether the person has complied, or is complying, with the order or any requirements of the Act</w:t>
      </w:r>
      <w:r w:rsidR="00EC5E98">
        <w:rPr>
          <w:rFonts w:ascii="Times New Roman" w:hAnsi="Times New Roman" w:cs="Times New Roman"/>
          <w:sz w:val="24"/>
          <w:szCs w:val="24"/>
        </w:rPr>
        <w:t>.</w:t>
      </w:r>
    </w:p>
    <w:p w14:paraId="771D6D9B" w14:textId="77777777" w:rsidR="001D3A13" w:rsidRPr="002627E3" w:rsidRDefault="001D3A13" w:rsidP="001D3A13">
      <w:pPr>
        <w:pStyle w:val="ListParagraph"/>
        <w:rPr>
          <w:rFonts w:ascii="Times New Roman" w:hAnsi="Times New Roman" w:cs="Times New Roman"/>
          <w:sz w:val="24"/>
          <w:szCs w:val="24"/>
        </w:rPr>
      </w:pPr>
    </w:p>
    <w:p w14:paraId="3AAE0225" w14:textId="0BC39473" w:rsidR="00114F34" w:rsidRDefault="00BB454B" w:rsidP="001D3A13">
      <w:pPr>
        <w:pStyle w:val="ListParagraph"/>
        <w:numPr>
          <w:ilvl w:val="0"/>
          <w:numId w:val="39"/>
        </w:numPr>
        <w:rPr>
          <w:rFonts w:ascii="Times New Roman" w:hAnsi="Times New Roman" w:cs="Times New Roman"/>
          <w:sz w:val="24"/>
          <w:szCs w:val="24"/>
        </w:rPr>
      </w:pPr>
      <w:r w:rsidRPr="001D3A13">
        <w:rPr>
          <w:rFonts w:ascii="Times New Roman" w:hAnsi="Times New Roman" w:cs="Times New Roman"/>
          <w:sz w:val="24"/>
          <w:szCs w:val="24"/>
        </w:rPr>
        <w:t xml:space="preserve">Subregulation 6(2) </w:t>
      </w:r>
      <w:r w:rsidR="007228F7" w:rsidRPr="001D3A13">
        <w:rPr>
          <w:rFonts w:ascii="Times New Roman" w:hAnsi="Times New Roman" w:cs="Times New Roman"/>
          <w:sz w:val="24"/>
          <w:szCs w:val="24"/>
        </w:rPr>
        <w:t>require</w:t>
      </w:r>
      <w:r w:rsidR="001D3A13">
        <w:rPr>
          <w:rFonts w:ascii="Times New Roman" w:hAnsi="Times New Roman" w:cs="Times New Roman"/>
          <w:sz w:val="24"/>
          <w:szCs w:val="24"/>
        </w:rPr>
        <w:t>s</w:t>
      </w:r>
      <w:r w:rsidRPr="001D3A13">
        <w:rPr>
          <w:rFonts w:ascii="Times New Roman" w:hAnsi="Times New Roman" w:cs="Times New Roman"/>
          <w:sz w:val="24"/>
          <w:szCs w:val="24"/>
        </w:rPr>
        <w:t xml:space="preserve"> a person who is required to retain records under this regulation </w:t>
      </w:r>
      <w:r w:rsidR="007228F7" w:rsidRPr="001D3A13">
        <w:rPr>
          <w:rFonts w:ascii="Times New Roman" w:hAnsi="Times New Roman" w:cs="Times New Roman"/>
          <w:sz w:val="24"/>
          <w:szCs w:val="24"/>
        </w:rPr>
        <w:t>to</w:t>
      </w:r>
      <w:r w:rsidRPr="001D3A13">
        <w:rPr>
          <w:rFonts w:ascii="Times New Roman" w:hAnsi="Times New Roman" w:cs="Times New Roman"/>
          <w:sz w:val="24"/>
          <w:szCs w:val="24"/>
        </w:rPr>
        <w:t xml:space="preserve"> retain each such record for at least</w:t>
      </w:r>
      <w:r w:rsidR="00676150" w:rsidRPr="001D3A13">
        <w:rPr>
          <w:rFonts w:ascii="Times New Roman" w:hAnsi="Times New Roman" w:cs="Times New Roman"/>
          <w:sz w:val="24"/>
          <w:szCs w:val="24"/>
        </w:rPr>
        <w:t xml:space="preserve"> the period of</w:t>
      </w:r>
      <w:r w:rsidRPr="001D3A13">
        <w:rPr>
          <w:rFonts w:ascii="Times New Roman" w:hAnsi="Times New Roman" w:cs="Times New Roman"/>
          <w:sz w:val="24"/>
          <w:szCs w:val="24"/>
        </w:rPr>
        <w:t xml:space="preserve"> 5 years</w:t>
      </w:r>
      <w:r w:rsidR="004D63B0" w:rsidRPr="001D3A13">
        <w:rPr>
          <w:rFonts w:ascii="Times New Roman" w:hAnsi="Times New Roman" w:cs="Times New Roman"/>
          <w:sz w:val="24"/>
          <w:szCs w:val="24"/>
        </w:rPr>
        <w:t xml:space="preserve"> starting on the day the record is made by the person, or comes into the person’s possession.</w:t>
      </w:r>
    </w:p>
    <w:p w14:paraId="6922B799" w14:textId="77777777" w:rsidR="001D3A13" w:rsidRPr="001D3A13" w:rsidRDefault="001D3A13" w:rsidP="001D3A13">
      <w:pPr>
        <w:pStyle w:val="ListParagraph"/>
        <w:rPr>
          <w:rFonts w:ascii="Times New Roman" w:hAnsi="Times New Roman" w:cs="Times New Roman"/>
          <w:sz w:val="24"/>
          <w:szCs w:val="24"/>
        </w:rPr>
      </w:pPr>
    </w:p>
    <w:p w14:paraId="10D2B7CD" w14:textId="7EC7EB20" w:rsidR="00213C63" w:rsidRDefault="004D63B0" w:rsidP="001D3A13">
      <w:pPr>
        <w:pStyle w:val="ListParagraph"/>
        <w:numPr>
          <w:ilvl w:val="0"/>
          <w:numId w:val="39"/>
        </w:numPr>
        <w:rPr>
          <w:rFonts w:ascii="Times New Roman" w:hAnsi="Times New Roman" w:cs="Times New Roman"/>
          <w:sz w:val="24"/>
          <w:szCs w:val="24"/>
        </w:rPr>
      </w:pPr>
      <w:r w:rsidRPr="001D3A13">
        <w:rPr>
          <w:rFonts w:ascii="Times New Roman" w:hAnsi="Times New Roman" w:cs="Times New Roman"/>
          <w:sz w:val="24"/>
          <w:szCs w:val="24"/>
        </w:rPr>
        <w:t>Subregulation 6(3) provide</w:t>
      </w:r>
      <w:r w:rsidR="001D3A13">
        <w:rPr>
          <w:rFonts w:ascii="Times New Roman" w:hAnsi="Times New Roman" w:cs="Times New Roman"/>
          <w:sz w:val="24"/>
          <w:szCs w:val="24"/>
        </w:rPr>
        <w:t>s</w:t>
      </w:r>
      <w:r w:rsidRPr="001D3A13">
        <w:rPr>
          <w:rFonts w:ascii="Times New Roman" w:hAnsi="Times New Roman" w:cs="Times New Roman"/>
          <w:sz w:val="24"/>
          <w:szCs w:val="24"/>
        </w:rPr>
        <w:t xml:space="preserve"> </w:t>
      </w:r>
      <w:r w:rsidR="008322BA" w:rsidRPr="001D3A13">
        <w:rPr>
          <w:rFonts w:ascii="Times New Roman" w:hAnsi="Times New Roman" w:cs="Times New Roman"/>
          <w:sz w:val="24"/>
          <w:szCs w:val="24"/>
        </w:rPr>
        <w:t xml:space="preserve">that </w:t>
      </w:r>
      <w:r w:rsidR="00B82583" w:rsidRPr="001D3A13">
        <w:rPr>
          <w:rFonts w:ascii="Times New Roman" w:hAnsi="Times New Roman" w:cs="Times New Roman"/>
          <w:sz w:val="24"/>
          <w:szCs w:val="24"/>
        </w:rPr>
        <w:t xml:space="preserve">if </w:t>
      </w:r>
      <w:r w:rsidR="007228F7" w:rsidRPr="001D3A13">
        <w:rPr>
          <w:rFonts w:ascii="Times New Roman" w:hAnsi="Times New Roman" w:cs="Times New Roman"/>
          <w:sz w:val="24"/>
          <w:szCs w:val="24"/>
        </w:rPr>
        <w:t>a</w:t>
      </w:r>
      <w:r w:rsidR="00B82583" w:rsidRPr="001D3A13">
        <w:rPr>
          <w:rFonts w:ascii="Times New Roman" w:hAnsi="Times New Roman" w:cs="Times New Roman"/>
          <w:sz w:val="24"/>
          <w:szCs w:val="24"/>
        </w:rPr>
        <w:t xml:space="preserve"> person</w:t>
      </w:r>
      <w:r w:rsidR="008322BA" w:rsidRPr="001D3A13">
        <w:rPr>
          <w:rFonts w:ascii="Times New Roman" w:hAnsi="Times New Roman" w:cs="Times New Roman"/>
          <w:sz w:val="24"/>
          <w:szCs w:val="24"/>
        </w:rPr>
        <w:t xml:space="preserve"> is required to retain records</w:t>
      </w:r>
      <w:r w:rsidR="005C7777" w:rsidRPr="001D3A13">
        <w:rPr>
          <w:rFonts w:ascii="Times New Roman" w:hAnsi="Times New Roman" w:cs="Times New Roman"/>
          <w:sz w:val="24"/>
          <w:szCs w:val="24"/>
        </w:rPr>
        <w:t>, that person</w:t>
      </w:r>
      <w:r w:rsidR="008322BA" w:rsidRPr="001D3A13">
        <w:rPr>
          <w:rFonts w:ascii="Times New Roman" w:hAnsi="Times New Roman" w:cs="Times New Roman"/>
          <w:sz w:val="24"/>
          <w:szCs w:val="24"/>
        </w:rPr>
        <w:t xml:space="preserve"> must retain each such record in a form that is</w:t>
      </w:r>
      <w:r w:rsidR="00213C63" w:rsidRPr="001D3A13">
        <w:rPr>
          <w:rFonts w:ascii="Times New Roman" w:hAnsi="Times New Roman" w:cs="Times New Roman"/>
          <w:sz w:val="24"/>
          <w:szCs w:val="24"/>
        </w:rPr>
        <w:t>:</w:t>
      </w:r>
      <w:r w:rsidR="008322BA" w:rsidRPr="001D3A13">
        <w:rPr>
          <w:rFonts w:ascii="Times New Roman" w:hAnsi="Times New Roman" w:cs="Times New Roman"/>
          <w:sz w:val="24"/>
          <w:szCs w:val="24"/>
        </w:rPr>
        <w:t xml:space="preserve"> </w:t>
      </w:r>
    </w:p>
    <w:p w14:paraId="56942AE7" w14:textId="77777777" w:rsidR="008F6AFB" w:rsidRPr="001D3A13" w:rsidRDefault="008F6AFB" w:rsidP="008F6AFB">
      <w:pPr>
        <w:pStyle w:val="ListParagraph"/>
        <w:rPr>
          <w:rFonts w:ascii="Times New Roman" w:hAnsi="Times New Roman" w:cs="Times New Roman"/>
          <w:sz w:val="24"/>
          <w:szCs w:val="24"/>
        </w:rPr>
      </w:pPr>
    </w:p>
    <w:p w14:paraId="3D8B9429" w14:textId="3D8B4486" w:rsidR="00213C63" w:rsidRDefault="008322BA" w:rsidP="008F6AFB">
      <w:pPr>
        <w:pStyle w:val="ListParagraph"/>
        <w:numPr>
          <w:ilvl w:val="0"/>
          <w:numId w:val="13"/>
        </w:numPr>
        <w:ind w:left="1080"/>
        <w:rPr>
          <w:rFonts w:ascii="Times New Roman" w:hAnsi="Times New Roman" w:cs="Times New Roman"/>
          <w:sz w:val="24"/>
          <w:szCs w:val="24"/>
        </w:rPr>
      </w:pPr>
      <w:r w:rsidRPr="00213C63">
        <w:rPr>
          <w:rFonts w:ascii="Times New Roman" w:hAnsi="Times New Roman" w:cs="Times New Roman"/>
          <w:sz w:val="24"/>
          <w:szCs w:val="24"/>
        </w:rPr>
        <w:t>dated</w:t>
      </w:r>
      <w:r w:rsidR="00ED6BEA" w:rsidRPr="00213C63">
        <w:rPr>
          <w:rFonts w:ascii="Times New Roman" w:hAnsi="Times New Roman" w:cs="Times New Roman"/>
          <w:sz w:val="24"/>
          <w:szCs w:val="24"/>
        </w:rPr>
        <w:t xml:space="preserve"> with the date the document is created or with the date the document comes into the person’s possession</w:t>
      </w:r>
      <w:r w:rsidR="00213C63">
        <w:rPr>
          <w:rFonts w:ascii="Times New Roman" w:hAnsi="Times New Roman" w:cs="Times New Roman"/>
          <w:sz w:val="24"/>
          <w:szCs w:val="24"/>
        </w:rPr>
        <w:t>; and</w:t>
      </w:r>
    </w:p>
    <w:p w14:paraId="22D09B54" w14:textId="77777777" w:rsidR="007228F7" w:rsidRDefault="007228F7" w:rsidP="008F6AFB">
      <w:pPr>
        <w:pStyle w:val="ListParagraph"/>
        <w:ind w:left="1080"/>
        <w:rPr>
          <w:rFonts w:ascii="Times New Roman" w:hAnsi="Times New Roman" w:cs="Times New Roman"/>
          <w:sz w:val="24"/>
          <w:szCs w:val="24"/>
        </w:rPr>
      </w:pPr>
    </w:p>
    <w:p w14:paraId="3E1C51E1" w14:textId="20022146" w:rsidR="00213C63" w:rsidRDefault="00213C63" w:rsidP="008F6AFB">
      <w:pPr>
        <w:pStyle w:val="ListParagraph"/>
        <w:numPr>
          <w:ilvl w:val="0"/>
          <w:numId w:val="13"/>
        </w:numPr>
        <w:ind w:left="1080"/>
        <w:rPr>
          <w:rFonts w:ascii="Times New Roman" w:hAnsi="Times New Roman" w:cs="Times New Roman"/>
          <w:sz w:val="24"/>
          <w:szCs w:val="24"/>
        </w:rPr>
      </w:pPr>
      <w:r>
        <w:rPr>
          <w:rFonts w:ascii="Times New Roman" w:hAnsi="Times New Roman" w:cs="Times New Roman"/>
          <w:sz w:val="24"/>
          <w:szCs w:val="24"/>
        </w:rPr>
        <w:t xml:space="preserve">for a document created by that person - </w:t>
      </w:r>
      <w:r w:rsidR="008322BA" w:rsidRPr="00213C63">
        <w:rPr>
          <w:rFonts w:ascii="Times New Roman" w:hAnsi="Times New Roman" w:cs="Times New Roman"/>
          <w:sz w:val="24"/>
          <w:szCs w:val="24"/>
        </w:rPr>
        <w:t>accurate</w:t>
      </w:r>
      <w:r w:rsidR="007F2FCF" w:rsidRPr="00213C63">
        <w:rPr>
          <w:rFonts w:ascii="Times New Roman" w:hAnsi="Times New Roman" w:cs="Times New Roman"/>
          <w:sz w:val="24"/>
          <w:szCs w:val="24"/>
        </w:rPr>
        <w:t xml:space="preserve"> and</w:t>
      </w:r>
      <w:r w:rsidR="008322BA" w:rsidRPr="00213C63">
        <w:rPr>
          <w:rFonts w:ascii="Times New Roman" w:hAnsi="Times New Roman" w:cs="Times New Roman"/>
          <w:sz w:val="24"/>
          <w:szCs w:val="24"/>
        </w:rPr>
        <w:t xml:space="preserve"> legible</w:t>
      </w:r>
      <w:r>
        <w:rPr>
          <w:rFonts w:ascii="Times New Roman" w:hAnsi="Times New Roman" w:cs="Times New Roman"/>
          <w:sz w:val="24"/>
          <w:szCs w:val="24"/>
        </w:rPr>
        <w:t>; and</w:t>
      </w:r>
    </w:p>
    <w:p w14:paraId="0CC332C7" w14:textId="77777777" w:rsidR="007228F7" w:rsidRDefault="007228F7" w:rsidP="008F6AFB">
      <w:pPr>
        <w:pStyle w:val="ListParagraph"/>
        <w:ind w:left="1080"/>
        <w:rPr>
          <w:rFonts w:ascii="Times New Roman" w:hAnsi="Times New Roman" w:cs="Times New Roman"/>
          <w:sz w:val="24"/>
          <w:szCs w:val="24"/>
        </w:rPr>
      </w:pPr>
    </w:p>
    <w:p w14:paraId="57199055" w14:textId="377FC68C" w:rsidR="00213C63" w:rsidRDefault="008322BA" w:rsidP="008F6AFB">
      <w:pPr>
        <w:pStyle w:val="ListParagraph"/>
        <w:numPr>
          <w:ilvl w:val="0"/>
          <w:numId w:val="13"/>
        </w:numPr>
        <w:ind w:left="1080"/>
        <w:rPr>
          <w:rFonts w:ascii="Times New Roman" w:hAnsi="Times New Roman" w:cs="Times New Roman"/>
          <w:sz w:val="24"/>
          <w:szCs w:val="24"/>
        </w:rPr>
      </w:pPr>
      <w:r w:rsidRPr="00213C63">
        <w:rPr>
          <w:rFonts w:ascii="Times New Roman" w:hAnsi="Times New Roman" w:cs="Times New Roman"/>
          <w:sz w:val="24"/>
          <w:szCs w:val="24"/>
        </w:rPr>
        <w:t>able to be audited</w:t>
      </w:r>
      <w:r w:rsidR="00213C63">
        <w:rPr>
          <w:rFonts w:ascii="Times New Roman" w:hAnsi="Times New Roman" w:cs="Times New Roman"/>
          <w:sz w:val="24"/>
          <w:szCs w:val="24"/>
        </w:rPr>
        <w:t>; and</w:t>
      </w:r>
      <w:r w:rsidRPr="00213C63">
        <w:rPr>
          <w:rFonts w:ascii="Times New Roman" w:hAnsi="Times New Roman" w:cs="Times New Roman"/>
          <w:sz w:val="24"/>
          <w:szCs w:val="24"/>
        </w:rPr>
        <w:t xml:space="preserve"> </w:t>
      </w:r>
    </w:p>
    <w:p w14:paraId="3BF0C2EC" w14:textId="77777777" w:rsidR="007228F7" w:rsidRDefault="007228F7" w:rsidP="008F6AFB">
      <w:pPr>
        <w:pStyle w:val="ListParagraph"/>
        <w:ind w:left="1080"/>
        <w:rPr>
          <w:rFonts w:ascii="Times New Roman" w:hAnsi="Times New Roman" w:cs="Times New Roman"/>
          <w:sz w:val="24"/>
          <w:szCs w:val="24"/>
        </w:rPr>
      </w:pPr>
    </w:p>
    <w:p w14:paraId="5FC958B3" w14:textId="4D3D0C95" w:rsidR="004D63B0" w:rsidRDefault="008322BA" w:rsidP="008F6AFB">
      <w:pPr>
        <w:pStyle w:val="ListParagraph"/>
        <w:numPr>
          <w:ilvl w:val="0"/>
          <w:numId w:val="13"/>
        </w:numPr>
        <w:ind w:left="1080"/>
        <w:rPr>
          <w:rFonts w:ascii="Times New Roman" w:hAnsi="Times New Roman" w:cs="Times New Roman"/>
          <w:sz w:val="24"/>
          <w:szCs w:val="24"/>
        </w:rPr>
      </w:pPr>
      <w:r w:rsidRPr="00213C63">
        <w:rPr>
          <w:rFonts w:ascii="Times New Roman" w:hAnsi="Times New Roman" w:cs="Times New Roman"/>
          <w:sz w:val="24"/>
          <w:szCs w:val="24"/>
        </w:rPr>
        <w:t xml:space="preserve">in electronic or paper form. </w:t>
      </w:r>
    </w:p>
    <w:p w14:paraId="3A188F4A" w14:textId="77777777" w:rsidR="001D3A13" w:rsidRPr="00213C63" w:rsidRDefault="001D3A13" w:rsidP="001D3A13">
      <w:pPr>
        <w:pStyle w:val="ListParagraph"/>
        <w:rPr>
          <w:rFonts w:ascii="Times New Roman" w:hAnsi="Times New Roman" w:cs="Times New Roman"/>
          <w:sz w:val="24"/>
          <w:szCs w:val="24"/>
        </w:rPr>
      </w:pPr>
    </w:p>
    <w:p w14:paraId="322BFE22" w14:textId="53A79B29" w:rsidR="008322BA" w:rsidRDefault="008322BA" w:rsidP="001D3A13">
      <w:pPr>
        <w:pStyle w:val="ListParagraph"/>
        <w:numPr>
          <w:ilvl w:val="0"/>
          <w:numId w:val="39"/>
        </w:numPr>
        <w:rPr>
          <w:rFonts w:ascii="Times New Roman" w:hAnsi="Times New Roman" w:cs="Times New Roman"/>
          <w:sz w:val="24"/>
          <w:szCs w:val="24"/>
        </w:rPr>
      </w:pPr>
      <w:r w:rsidRPr="001D3A13">
        <w:rPr>
          <w:rFonts w:ascii="Times New Roman" w:hAnsi="Times New Roman" w:cs="Times New Roman"/>
          <w:sz w:val="24"/>
          <w:szCs w:val="24"/>
        </w:rPr>
        <w:t>Subregulation 6(4) provide</w:t>
      </w:r>
      <w:r w:rsidR="001D3A13">
        <w:rPr>
          <w:rFonts w:ascii="Times New Roman" w:hAnsi="Times New Roman" w:cs="Times New Roman"/>
          <w:sz w:val="24"/>
          <w:szCs w:val="24"/>
        </w:rPr>
        <w:t>s</w:t>
      </w:r>
      <w:r w:rsidRPr="001D3A13">
        <w:rPr>
          <w:rFonts w:ascii="Times New Roman" w:hAnsi="Times New Roman" w:cs="Times New Roman"/>
          <w:sz w:val="24"/>
          <w:szCs w:val="24"/>
        </w:rPr>
        <w:t xml:space="preserve"> that if a record is </w:t>
      </w:r>
      <w:r w:rsidR="00B04885" w:rsidRPr="001D3A13">
        <w:rPr>
          <w:rFonts w:ascii="Times New Roman" w:hAnsi="Times New Roman" w:cs="Times New Roman"/>
          <w:sz w:val="24"/>
          <w:szCs w:val="24"/>
        </w:rPr>
        <w:t>not in English, the person must obtain a translation of the record into English</w:t>
      </w:r>
      <w:r w:rsidR="00676150" w:rsidRPr="001D3A13">
        <w:rPr>
          <w:rFonts w:ascii="Times New Roman" w:hAnsi="Times New Roman" w:cs="Times New Roman"/>
          <w:sz w:val="24"/>
          <w:szCs w:val="24"/>
        </w:rPr>
        <w:t xml:space="preserve"> and retain the translation for at least the period of 5 years starting on the day the translation is obtained. </w:t>
      </w:r>
    </w:p>
    <w:p w14:paraId="5FF8682E" w14:textId="77777777" w:rsidR="001D3A13" w:rsidRPr="001D3A13" w:rsidRDefault="001D3A13" w:rsidP="001D3A13">
      <w:pPr>
        <w:pStyle w:val="ListParagraph"/>
        <w:rPr>
          <w:rFonts w:ascii="Times New Roman" w:hAnsi="Times New Roman" w:cs="Times New Roman"/>
          <w:sz w:val="24"/>
          <w:szCs w:val="24"/>
        </w:rPr>
      </w:pPr>
    </w:p>
    <w:p w14:paraId="0F8A3C74" w14:textId="78C01C2E" w:rsidR="00B018F2" w:rsidRDefault="00B018F2" w:rsidP="001D3A13">
      <w:pPr>
        <w:pStyle w:val="ListParagraph"/>
        <w:numPr>
          <w:ilvl w:val="0"/>
          <w:numId w:val="39"/>
        </w:numPr>
        <w:rPr>
          <w:rFonts w:ascii="Times New Roman" w:hAnsi="Times New Roman" w:cs="Times New Roman"/>
          <w:sz w:val="24"/>
          <w:szCs w:val="24"/>
        </w:rPr>
      </w:pPr>
      <w:r w:rsidRPr="001D3A13">
        <w:rPr>
          <w:rFonts w:ascii="Times New Roman" w:hAnsi="Times New Roman" w:cs="Times New Roman"/>
          <w:sz w:val="24"/>
          <w:szCs w:val="24"/>
        </w:rPr>
        <w:t>Subregulation 6(5) provide</w:t>
      </w:r>
      <w:r w:rsidR="001D3A13">
        <w:rPr>
          <w:rFonts w:ascii="Times New Roman" w:hAnsi="Times New Roman" w:cs="Times New Roman"/>
          <w:sz w:val="24"/>
          <w:szCs w:val="24"/>
        </w:rPr>
        <w:t>s</w:t>
      </w:r>
      <w:r w:rsidRPr="001D3A13">
        <w:rPr>
          <w:rFonts w:ascii="Times New Roman" w:hAnsi="Times New Roman" w:cs="Times New Roman"/>
          <w:sz w:val="24"/>
          <w:szCs w:val="24"/>
        </w:rPr>
        <w:t xml:space="preserve"> that a person who is required to retain a record must not alter or deface the records, and must take reasonable steps to prevent the record from being altered or defaced by another person</w:t>
      </w:r>
      <w:r w:rsidR="00AE3C44" w:rsidRPr="001D3A13">
        <w:rPr>
          <w:rFonts w:ascii="Times New Roman" w:hAnsi="Times New Roman" w:cs="Times New Roman"/>
          <w:sz w:val="24"/>
          <w:szCs w:val="24"/>
        </w:rPr>
        <w:t xml:space="preserve">. However, this </w:t>
      </w:r>
      <w:r w:rsidR="001D3A13">
        <w:rPr>
          <w:rFonts w:ascii="Times New Roman" w:hAnsi="Times New Roman" w:cs="Times New Roman"/>
          <w:sz w:val="24"/>
          <w:szCs w:val="24"/>
        </w:rPr>
        <w:t>does</w:t>
      </w:r>
      <w:r w:rsidR="00AE3C44" w:rsidRPr="001D3A13">
        <w:rPr>
          <w:rFonts w:ascii="Times New Roman" w:hAnsi="Times New Roman" w:cs="Times New Roman"/>
          <w:sz w:val="24"/>
          <w:szCs w:val="24"/>
        </w:rPr>
        <w:t xml:space="preserve"> not prevent a person from making notations or marking on the record in accordance with any ordinary practice (see subsection </w:t>
      </w:r>
      <w:r w:rsidR="00C17C13" w:rsidRPr="001D3A13">
        <w:rPr>
          <w:rFonts w:ascii="Times New Roman" w:hAnsi="Times New Roman" w:cs="Times New Roman"/>
          <w:sz w:val="24"/>
          <w:szCs w:val="24"/>
        </w:rPr>
        <w:t>6(6)). Such ordinary practice may include</w:t>
      </w:r>
      <w:r w:rsidR="008356A9" w:rsidRPr="001D3A13">
        <w:rPr>
          <w:rFonts w:ascii="Times New Roman" w:hAnsi="Times New Roman" w:cs="Times New Roman"/>
          <w:sz w:val="24"/>
          <w:szCs w:val="24"/>
        </w:rPr>
        <w:t>, for example,</w:t>
      </w:r>
      <w:r w:rsidR="00C17C13" w:rsidRPr="001D3A13">
        <w:rPr>
          <w:rFonts w:ascii="Times New Roman" w:hAnsi="Times New Roman" w:cs="Times New Roman"/>
          <w:sz w:val="24"/>
          <w:szCs w:val="24"/>
        </w:rPr>
        <w:t xml:space="preserve"> </w:t>
      </w:r>
      <w:r w:rsidR="006B65C5" w:rsidRPr="001D3A13">
        <w:rPr>
          <w:rFonts w:ascii="Times New Roman" w:hAnsi="Times New Roman" w:cs="Times New Roman"/>
          <w:sz w:val="24"/>
          <w:szCs w:val="24"/>
        </w:rPr>
        <w:t>making notations in the usual course of business.</w:t>
      </w:r>
      <w:r w:rsidR="008356A9" w:rsidRPr="001D3A13">
        <w:rPr>
          <w:rFonts w:ascii="Times New Roman" w:hAnsi="Times New Roman" w:cs="Times New Roman"/>
          <w:sz w:val="24"/>
          <w:szCs w:val="24"/>
        </w:rPr>
        <w:t xml:space="preserve"> </w:t>
      </w:r>
    </w:p>
    <w:p w14:paraId="7D05FDCE" w14:textId="77777777" w:rsidR="008D5968" w:rsidRPr="001D3A13" w:rsidRDefault="008D5968" w:rsidP="008D5968">
      <w:pPr>
        <w:pStyle w:val="ListParagraph"/>
        <w:rPr>
          <w:rFonts w:ascii="Times New Roman" w:hAnsi="Times New Roman" w:cs="Times New Roman"/>
          <w:sz w:val="24"/>
          <w:szCs w:val="24"/>
        </w:rPr>
      </w:pPr>
    </w:p>
    <w:p w14:paraId="6197EE4F" w14:textId="0D3EB890" w:rsidR="008356A9" w:rsidRDefault="008356A9" w:rsidP="008D5968">
      <w:pPr>
        <w:pStyle w:val="ListParagraph"/>
        <w:numPr>
          <w:ilvl w:val="0"/>
          <w:numId w:val="39"/>
        </w:numPr>
        <w:rPr>
          <w:rFonts w:ascii="Times New Roman" w:hAnsi="Times New Roman" w:cs="Times New Roman"/>
          <w:sz w:val="24"/>
          <w:szCs w:val="24"/>
        </w:rPr>
      </w:pPr>
      <w:r w:rsidRPr="008D5968">
        <w:rPr>
          <w:rFonts w:ascii="Times New Roman" w:hAnsi="Times New Roman" w:cs="Times New Roman"/>
          <w:sz w:val="24"/>
          <w:szCs w:val="24"/>
        </w:rPr>
        <w:t>Subregulation 6(7) require</w:t>
      </w:r>
      <w:r w:rsidR="008D5968">
        <w:rPr>
          <w:rFonts w:ascii="Times New Roman" w:hAnsi="Times New Roman" w:cs="Times New Roman"/>
          <w:sz w:val="24"/>
          <w:szCs w:val="24"/>
        </w:rPr>
        <w:t>s</w:t>
      </w:r>
      <w:r w:rsidRPr="008D5968">
        <w:rPr>
          <w:rFonts w:ascii="Times New Roman" w:hAnsi="Times New Roman" w:cs="Times New Roman"/>
          <w:sz w:val="24"/>
          <w:szCs w:val="24"/>
        </w:rPr>
        <w:t xml:space="preserve"> that if a person makes notations or markings on the record in accordance with ordinary practice</w:t>
      </w:r>
      <w:r w:rsidR="008D17E3" w:rsidRPr="008D5968">
        <w:rPr>
          <w:rFonts w:ascii="Times New Roman" w:hAnsi="Times New Roman" w:cs="Times New Roman"/>
          <w:sz w:val="24"/>
          <w:szCs w:val="24"/>
        </w:rPr>
        <w:t xml:space="preserve">, the person who is required to retain the record must also retain, for </w:t>
      </w:r>
      <w:r w:rsidR="00501F81" w:rsidRPr="008D5968">
        <w:rPr>
          <w:rFonts w:ascii="Times New Roman" w:hAnsi="Times New Roman" w:cs="Times New Roman"/>
          <w:sz w:val="24"/>
          <w:szCs w:val="24"/>
        </w:rPr>
        <w:t>the same period that the original record must be retained</w:t>
      </w:r>
      <w:r w:rsidR="00D73984" w:rsidRPr="008D5968">
        <w:rPr>
          <w:rFonts w:ascii="Times New Roman" w:hAnsi="Times New Roman" w:cs="Times New Roman"/>
          <w:sz w:val="24"/>
          <w:szCs w:val="24"/>
        </w:rPr>
        <w:t>:</w:t>
      </w:r>
    </w:p>
    <w:p w14:paraId="3A3B1B38" w14:textId="77777777" w:rsidR="008F6AFB" w:rsidRPr="008D5968" w:rsidRDefault="008F6AFB" w:rsidP="008F6AFB">
      <w:pPr>
        <w:pStyle w:val="ListParagraph"/>
        <w:rPr>
          <w:rFonts w:ascii="Times New Roman" w:hAnsi="Times New Roman" w:cs="Times New Roman"/>
          <w:sz w:val="24"/>
          <w:szCs w:val="24"/>
        </w:rPr>
      </w:pPr>
    </w:p>
    <w:p w14:paraId="36F6D2A3" w14:textId="1E72BE50" w:rsidR="00D73984" w:rsidRDefault="00D73984" w:rsidP="008F6AFB">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if reasonably practicable - a copy of the original record without notations or markings; and</w:t>
      </w:r>
    </w:p>
    <w:p w14:paraId="32FBD017" w14:textId="77777777" w:rsidR="007228F7" w:rsidRDefault="007228F7" w:rsidP="008F6AFB">
      <w:pPr>
        <w:pStyle w:val="ListParagraph"/>
        <w:ind w:left="1080"/>
        <w:rPr>
          <w:rFonts w:ascii="Times New Roman" w:hAnsi="Times New Roman" w:cs="Times New Roman"/>
          <w:sz w:val="24"/>
          <w:szCs w:val="24"/>
        </w:rPr>
      </w:pPr>
    </w:p>
    <w:p w14:paraId="23D65330" w14:textId="217E8C30" w:rsidR="00D73984" w:rsidRDefault="00D73984" w:rsidP="008F6AFB">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 xml:space="preserve">copies of the record that show how the record has changed over time. </w:t>
      </w:r>
    </w:p>
    <w:p w14:paraId="0ED4E4BB" w14:textId="77777777" w:rsidR="008D5968" w:rsidRPr="00D73984" w:rsidRDefault="008D5968" w:rsidP="008D5968">
      <w:pPr>
        <w:pStyle w:val="ListParagraph"/>
        <w:rPr>
          <w:rFonts w:ascii="Times New Roman" w:hAnsi="Times New Roman" w:cs="Times New Roman"/>
          <w:sz w:val="24"/>
          <w:szCs w:val="24"/>
        </w:rPr>
      </w:pPr>
    </w:p>
    <w:p w14:paraId="765F251A" w14:textId="3115E397" w:rsidR="006547DC" w:rsidRDefault="00B4693B" w:rsidP="008D5968">
      <w:pPr>
        <w:pStyle w:val="ListParagraph"/>
        <w:numPr>
          <w:ilvl w:val="0"/>
          <w:numId w:val="39"/>
        </w:numPr>
        <w:rPr>
          <w:rFonts w:ascii="Times New Roman" w:hAnsi="Times New Roman" w:cs="Times New Roman"/>
          <w:sz w:val="24"/>
          <w:szCs w:val="24"/>
        </w:rPr>
      </w:pPr>
      <w:r w:rsidRPr="008D5968">
        <w:rPr>
          <w:rFonts w:ascii="Times New Roman" w:hAnsi="Times New Roman" w:cs="Times New Roman"/>
          <w:sz w:val="24"/>
          <w:szCs w:val="24"/>
        </w:rPr>
        <w:t xml:space="preserve">The note </w:t>
      </w:r>
      <w:r w:rsidR="00015894" w:rsidRPr="008D5968">
        <w:rPr>
          <w:rFonts w:ascii="Times New Roman" w:hAnsi="Times New Roman" w:cs="Times New Roman"/>
          <w:sz w:val="24"/>
          <w:szCs w:val="24"/>
        </w:rPr>
        <w:t xml:space="preserve">to regulation 6 </w:t>
      </w:r>
      <w:r w:rsidR="00050BA3" w:rsidRPr="008D5968">
        <w:rPr>
          <w:rFonts w:ascii="Times New Roman" w:hAnsi="Times New Roman" w:cs="Times New Roman"/>
          <w:sz w:val="24"/>
          <w:szCs w:val="24"/>
        </w:rPr>
        <w:t>alert</w:t>
      </w:r>
      <w:r w:rsidR="008D5968">
        <w:rPr>
          <w:rFonts w:ascii="Times New Roman" w:hAnsi="Times New Roman" w:cs="Times New Roman"/>
          <w:sz w:val="24"/>
          <w:szCs w:val="24"/>
        </w:rPr>
        <w:t>s</w:t>
      </w:r>
      <w:r w:rsidR="00050BA3" w:rsidRPr="008D5968">
        <w:rPr>
          <w:rFonts w:ascii="Times New Roman" w:hAnsi="Times New Roman" w:cs="Times New Roman"/>
          <w:sz w:val="24"/>
          <w:szCs w:val="24"/>
        </w:rPr>
        <w:t xml:space="preserve"> the reader </w:t>
      </w:r>
      <w:r w:rsidR="00CE2515" w:rsidRPr="008D5968">
        <w:rPr>
          <w:rFonts w:ascii="Times New Roman" w:hAnsi="Times New Roman" w:cs="Times New Roman"/>
          <w:sz w:val="24"/>
          <w:szCs w:val="24"/>
        </w:rPr>
        <w:t xml:space="preserve">to subsections 41D(4) and (5) of the Act. Under those subsections, a person may commit an offence of strict liability or be liable to a civil penalty if the person is required to retain a record in accordance with this provision and the person </w:t>
      </w:r>
      <w:r w:rsidR="006547DC" w:rsidRPr="008D5968">
        <w:rPr>
          <w:rFonts w:ascii="Times New Roman" w:hAnsi="Times New Roman" w:cs="Times New Roman"/>
          <w:sz w:val="24"/>
          <w:szCs w:val="24"/>
        </w:rPr>
        <w:t>fails to comply with the requirement.</w:t>
      </w:r>
    </w:p>
    <w:p w14:paraId="2FC8E99B" w14:textId="77777777" w:rsidR="008D5968" w:rsidRPr="008D5968" w:rsidRDefault="008D5968" w:rsidP="008D5968">
      <w:pPr>
        <w:pStyle w:val="ListParagraph"/>
        <w:rPr>
          <w:rFonts w:ascii="Times New Roman" w:hAnsi="Times New Roman" w:cs="Times New Roman"/>
          <w:sz w:val="24"/>
          <w:szCs w:val="24"/>
        </w:rPr>
      </w:pPr>
    </w:p>
    <w:p w14:paraId="000BA86F" w14:textId="48C2FC18" w:rsidR="00C7514C" w:rsidRPr="00104B01" w:rsidRDefault="003B0BF2" w:rsidP="008D5968">
      <w:pPr>
        <w:pStyle w:val="ListParagraph"/>
        <w:numPr>
          <w:ilvl w:val="0"/>
          <w:numId w:val="39"/>
        </w:numPr>
        <w:rPr>
          <w:rFonts w:ascii="Times New Roman" w:hAnsi="Times New Roman" w:cs="Times New Roman"/>
          <w:sz w:val="24"/>
          <w:szCs w:val="24"/>
        </w:rPr>
      </w:pPr>
      <w:r w:rsidRPr="008D5968">
        <w:rPr>
          <w:rFonts w:ascii="Times New Roman" w:hAnsi="Times New Roman" w:cs="Times New Roman"/>
          <w:sz w:val="24"/>
          <w:szCs w:val="24"/>
        </w:rPr>
        <w:t>Providing the details of record keeping requirements in</w:t>
      </w:r>
      <w:r w:rsidR="00AA5B13">
        <w:rPr>
          <w:rFonts w:ascii="Times New Roman" w:hAnsi="Times New Roman" w:cs="Times New Roman"/>
          <w:sz w:val="24"/>
          <w:szCs w:val="24"/>
        </w:rPr>
        <w:t xml:space="preserve"> the</w:t>
      </w:r>
      <w:r w:rsidRPr="008D5968">
        <w:rPr>
          <w:rFonts w:ascii="Times New Roman" w:hAnsi="Times New Roman" w:cs="Times New Roman"/>
          <w:sz w:val="24"/>
          <w:szCs w:val="24"/>
        </w:rPr>
        <w:t xml:space="preserve"> </w:t>
      </w:r>
      <w:r w:rsidR="0001046A" w:rsidRPr="008D5968">
        <w:rPr>
          <w:rFonts w:ascii="Times New Roman" w:hAnsi="Times New Roman" w:cs="Times New Roman"/>
          <w:sz w:val="24"/>
          <w:szCs w:val="24"/>
        </w:rPr>
        <w:t>HW R</w:t>
      </w:r>
      <w:r w:rsidRPr="008D5968">
        <w:rPr>
          <w:rFonts w:ascii="Times New Roman" w:hAnsi="Times New Roman" w:cs="Times New Roman"/>
          <w:sz w:val="24"/>
          <w:szCs w:val="24"/>
        </w:rPr>
        <w:t>egulations rather than the Act allow</w:t>
      </w:r>
      <w:r w:rsidR="008D5968">
        <w:rPr>
          <w:rFonts w:ascii="Times New Roman" w:hAnsi="Times New Roman" w:cs="Times New Roman"/>
          <w:sz w:val="24"/>
          <w:szCs w:val="24"/>
        </w:rPr>
        <w:t>s</w:t>
      </w:r>
      <w:r w:rsidRPr="008D5968">
        <w:rPr>
          <w:rFonts w:ascii="Times New Roman" w:hAnsi="Times New Roman" w:cs="Times New Roman"/>
          <w:sz w:val="24"/>
          <w:szCs w:val="24"/>
        </w:rPr>
        <w:t xml:space="preserve"> flexibility to prescribe specific record keeping requirements for different regulatory regimes</w:t>
      </w:r>
      <w:r w:rsidR="003C4750" w:rsidRPr="008D5968">
        <w:rPr>
          <w:rFonts w:ascii="Times New Roman" w:hAnsi="Times New Roman" w:cs="Times New Roman"/>
          <w:sz w:val="24"/>
          <w:szCs w:val="24"/>
        </w:rPr>
        <w:t>, in line with good regulatory practice</w:t>
      </w:r>
      <w:r w:rsidR="0013618C" w:rsidRPr="008D5968">
        <w:rPr>
          <w:rFonts w:ascii="Times New Roman" w:hAnsi="Times New Roman" w:cs="Times New Roman"/>
          <w:sz w:val="24"/>
          <w:szCs w:val="24"/>
        </w:rPr>
        <w:t xml:space="preserve">. For example, </w:t>
      </w:r>
      <w:r w:rsidR="003045E9" w:rsidRPr="008D5968">
        <w:rPr>
          <w:rFonts w:ascii="Times New Roman" w:hAnsi="Times New Roman" w:cs="Times New Roman"/>
          <w:sz w:val="24"/>
          <w:szCs w:val="24"/>
        </w:rPr>
        <w:t xml:space="preserve">a permit holder </w:t>
      </w:r>
      <w:r w:rsidR="008D5968">
        <w:rPr>
          <w:rFonts w:ascii="Times New Roman" w:hAnsi="Times New Roman" w:cs="Times New Roman"/>
          <w:sz w:val="24"/>
          <w:szCs w:val="24"/>
        </w:rPr>
        <w:t>must</w:t>
      </w:r>
      <w:r w:rsidR="003045E9" w:rsidRPr="008D5968">
        <w:rPr>
          <w:rFonts w:ascii="Times New Roman" w:hAnsi="Times New Roman" w:cs="Times New Roman"/>
          <w:sz w:val="24"/>
          <w:szCs w:val="24"/>
        </w:rPr>
        <w:t xml:space="preserve"> make and retain records that relate to how they are complying with their permit, while the recipient of a notification under subsection 33G(1) of the Act </w:t>
      </w:r>
      <w:r w:rsidR="00104B01">
        <w:rPr>
          <w:rFonts w:ascii="Times New Roman" w:hAnsi="Times New Roman" w:cs="Times New Roman"/>
          <w:sz w:val="24"/>
          <w:szCs w:val="24"/>
        </w:rPr>
        <w:t>must</w:t>
      </w:r>
      <w:r w:rsidR="00AE7D6B" w:rsidRPr="008D5968">
        <w:rPr>
          <w:rFonts w:ascii="Times New Roman" w:hAnsi="Times New Roman" w:cs="Times New Roman"/>
          <w:sz w:val="24"/>
          <w:szCs w:val="24"/>
        </w:rPr>
        <w:t xml:space="preserve"> keep records about matters that go to whether the notification should be revoked, such as whether the transit proposal is likely to cause significant harm to the environment. </w:t>
      </w:r>
      <w:r w:rsidR="007F7A04" w:rsidRPr="008D5968">
        <w:rPr>
          <w:rFonts w:ascii="Times New Roman" w:eastAsia="Calibri" w:hAnsi="Times New Roman" w:cs="Times New Roman"/>
          <w:bCs/>
          <w:sz w:val="24"/>
          <w:szCs w:val="24"/>
        </w:rPr>
        <w:t xml:space="preserve">Having records which are relevant and up to date for each different </w:t>
      </w:r>
      <w:r w:rsidR="000E712B" w:rsidRPr="008D5968">
        <w:rPr>
          <w:rFonts w:ascii="Times New Roman" w:eastAsia="Calibri" w:hAnsi="Times New Roman" w:cs="Times New Roman"/>
          <w:bCs/>
          <w:sz w:val="24"/>
          <w:szCs w:val="24"/>
        </w:rPr>
        <w:t xml:space="preserve">type of </w:t>
      </w:r>
      <w:r w:rsidR="001373D7" w:rsidRPr="008D5968">
        <w:rPr>
          <w:rFonts w:ascii="Times New Roman" w:eastAsia="Calibri" w:hAnsi="Times New Roman" w:cs="Times New Roman"/>
          <w:bCs/>
          <w:sz w:val="24"/>
          <w:szCs w:val="24"/>
        </w:rPr>
        <w:t>permission for transboundary movement of hazardous waste</w:t>
      </w:r>
      <w:r w:rsidR="007F7A04" w:rsidRPr="008D5968">
        <w:rPr>
          <w:rFonts w:ascii="Times New Roman" w:eastAsia="Calibri" w:hAnsi="Times New Roman" w:cs="Times New Roman"/>
          <w:bCs/>
          <w:sz w:val="24"/>
          <w:szCs w:val="24"/>
        </w:rPr>
        <w:t xml:space="preserve"> under the Act </w:t>
      </w:r>
      <w:r w:rsidR="000E712B" w:rsidRPr="008D5968">
        <w:rPr>
          <w:rFonts w:ascii="Times New Roman" w:eastAsia="Calibri" w:hAnsi="Times New Roman" w:cs="Times New Roman"/>
          <w:bCs/>
          <w:sz w:val="24"/>
          <w:szCs w:val="24"/>
        </w:rPr>
        <w:t>e</w:t>
      </w:r>
      <w:r w:rsidR="007F7A04" w:rsidRPr="008D5968">
        <w:rPr>
          <w:rFonts w:ascii="Times New Roman" w:eastAsia="Calibri" w:hAnsi="Times New Roman" w:cs="Times New Roman"/>
          <w:bCs/>
          <w:sz w:val="24"/>
          <w:szCs w:val="24"/>
        </w:rPr>
        <w:t>nsure</w:t>
      </w:r>
      <w:r w:rsidR="00104B01">
        <w:rPr>
          <w:rFonts w:ascii="Times New Roman" w:eastAsia="Calibri" w:hAnsi="Times New Roman" w:cs="Times New Roman"/>
          <w:bCs/>
          <w:sz w:val="24"/>
          <w:szCs w:val="24"/>
        </w:rPr>
        <w:t>s</w:t>
      </w:r>
      <w:r w:rsidR="007F7A04" w:rsidRPr="008D5968">
        <w:rPr>
          <w:rFonts w:ascii="Times New Roman" w:eastAsia="Calibri" w:hAnsi="Times New Roman" w:cs="Times New Roman"/>
          <w:bCs/>
          <w:sz w:val="24"/>
          <w:szCs w:val="24"/>
        </w:rPr>
        <w:t xml:space="preserve"> that those regulated are held accountable for their acts or omissions and that any non-compliance with the Act can be dealt with appropriately.</w:t>
      </w:r>
    </w:p>
    <w:p w14:paraId="7247E7BE" w14:textId="77777777" w:rsidR="00104B01" w:rsidRPr="008D5968" w:rsidRDefault="00104B01" w:rsidP="00104B01">
      <w:pPr>
        <w:pStyle w:val="ListParagraph"/>
        <w:rPr>
          <w:rFonts w:ascii="Times New Roman" w:hAnsi="Times New Roman" w:cs="Times New Roman"/>
          <w:sz w:val="24"/>
          <w:szCs w:val="24"/>
        </w:rPr>
      </w:pPr>
    </w:p>
    <w:p w14:paraId="5AC5A82F" w14:textId="31F4389A" w:rsidR="00B4693B" w:rsidRPr="00104B01" w:rsidRDefault="00895CE8" w:rsidP="00104B01">
      <w:pPr>
        <w:pStyle w:val="ListParagraph"/>
        <w:numPr>
          <w:ilvl w:val="0"/>
          <w:numId w:val="39"/>
        </w:numPr>
        <w:rPr>
          <w:rFonts w:ascii="Times New Roman" w:hAnsi="Times New Roman" w:cs="Times New Roman"/>
          <w:sz w:val="24"/>
          <w:szCs w:val="24"/>
        </w:rPr>
      </w:pPr>
      <w:r w:rsidRPr="00104B01">
        <w:rPr>
          <w:rFonts w:ascii="Times New Roman" w:hAnsi="Times New Roman" w:cs="Times New Roman"/>
          <w:sz w:val="24"/>
          <w:szCs w:val="24"/>
        </w:rPr>
        <w:lastRenderedPageBreak/>
        <w:t xml:space="preserve">Further, </w:t>
      </w:r>
      <w:r w:rsidRPr="00104B01">
        <w:rPr>
          <w:rFonts w:ascii="Times New Roman" w:eastAsia="Calibri" w:hAnsi="Times New Roman" w:cs="Times New Roman"/>
          <w:bCs/>
          <w:sz w:val="24"/>
          <w:szCs w:val="24"/>
        </w:rPr>
        <w:t xml:space="preserve">the ability to ensure that a variety of records can be kept in a variety of forms and for specific requirements </w:t>
      </w:r>
      <w:r w:rsidR="004A4E1A" w:rsidRPr="00104B01">
        <w:rPr>
          <w:rFonts w:ascii="Times New Roman" w:eastAsia="Calibri" w:hAnsi="Times New Roman" w:cs="Times New Roman"/>
          <w:bCs/>
          <w:sz w:val="24"/>
          <w:szCs w:val="24"/>
        </w:rPr>
        <w:t>that can be</w:t>
      </w:r>
      <w:r w:rsidRPr="00104B01">
        <w:rPr>
          <w:rFonts w:ascii="Times New Roman" w:eastAsia="Calibri" w:hAnsi="Times New Roman" w:cs="Times New Roman"/>
          <w:bCs/>
          <w:sz w:val="24"/>
          <w:szCs w:val="24"/>
        </w:rPr>
        <w:t xml:space="preserve"> updated with changes in technology, is important in ensuring compliance with the Act</w:t>
      </w:r>
      <w:r w:rsidR="002A05A8" w:rsidRPr="00104B01">
        <w:rPr>
          <w:rFonts w:ascii="Times New Roman" w:eastAsia="Calibri" w:hAnsi="Times New Roman" w:cs="Times New Roman"/>
          <w:bCs/>
          <w:sz w:val="24"/>
          <w:szCs w:val="24"/>
        </w:rPr>
        <w:t xml:space="preserve"> and in minimising regulatory burden for industry.</w:t>
      </w:r>
    </w:p>
    <w:p w14:paraId="012C360E" w14:textId="77777777" w:rsidR="00104B01" w:rsidRPr="00104B01" w:rsidRDefault="00104B01" w:rsidP="00104B01">
      <w:pPr>
        <w:pStyle w:val="ListParagraph"/>
        <w:rPr>
          <w:rFonts w:ascii="Times New Roman" w:hAnsi="Times New Roman" w:cs="Times New Roman"/>
          <w:sz w:val="24"/>
          <w:szCs w:val="24"/>
        </w:rPr>
      </w:pPr>
    </w:p>
    <w:p w14:paraId="39C940E7" w14:textId="765201AE" w:rsidR="003D6DBA" w:rsidRPr="00104B01" w:rsidRDefault="003D6DBA" w:rsidP="00104B01">
      <w:pPr>
        <w:pStyle w:val="ListParagraph"/>
        <w:numPr>
          <w:ilvl w:val="0"/>
          <w:numId w:val="39"/>
        </w:numPr>
        <w:rPr>
          <w:rFonts w:ascii="Times New Roman" w:hAnsi="Times New Roman" w:cs="Times New Roman"/>
          <w:sz w:val="24"/>
          <w:szCs w:val="24"/>
        </w:rPr>
      </w:pPr>
      <w:r w:rsidRPr="00104B01">
        <w:rPr>
          <w:rFonts w:ascii="Times New Roman" w:hAnsi="Times New Roman" w:cs="Times New Roman"/>
          <w:sz w:val="24"/>
          <w:szCs w:val="24"/>
        </w:rPr>
        <w:t xml:space="preserve">It is anticipated that most records required </w:t>
      </w:r>
      <w:r w:rsidR="00237190" w:rsidRPr="00104B01">
        <w:rPr>
          <w:rFonts w:ascii="Times New Roman" w:hAnsi="Times New Roman" w:cs="Times New Roman"/>
          <w:sz w:val="24"/>
          <w:szCs w:val="24"/>
        </w:rPr>
        <w:t>to be made and retained are likely made or retained in the normal course of business</w:t>
      </w:r>
      <w:r w:rsidR="00ED56F2" w:rsidRPr="00104B01">
        <w:rPr>
          <w:rFonts w:ascii="Times New Roman" w:hAnsi="Times New Roman" w:cs="Times New Roman"/>
          <w:sz w:val="24"/>
          <w:szCs w:val="24"/>
        </w:rPr>
        <w:t xml:space="preserve">. This </w:t>
      </w:r>
      <w:r w:rsidR="00200370" w:rsidRPr="00104B01">
        <w:rPr>
          <w:rFonts w:ascii="Times New Roman" w:hAnsi="Times New Roman" w:cs="Times New Roman"/>
          <w:sz w:val="24"/>
          <w:szCs w:val="24"/>
        </w:rPr>
        <w:t>minimise</w:t>
      </w:r>
      <w:r w:rsidR="00104B01">
        <w:rPr>
          <w:rFonts w:ascii="Times New Roman" w:hAnsi="Times New Roman" w:cs="Times New Roman"/>
          <w:sz w:val="24"/>
          <w:szCs w:val="24"/>
        </w:rPr>
        <w:t>s</w:t>
      </w:r>
      <w:r w:rsidR="00200370" w:rsidRPr="00104B01">
        <w:rPr>
          <w:rFonts w:ascii="Times New Roman" w:hAnsi="Times New Roman" w:cs="Times New Roman"/>
          <w:sz w:val="24"/>
          <w:szCs w:val="24"/>
        </w:rPr>
        <w:t xml:space="preserve"> the imposition of additional regulatory obligations on industry.</w:t>
      </w:r>
    </w:p>
    <w:p w14:paraId="34FF85C5" w14:textId="1DC48C76" w:rsidR="00983491" w:rsidRPr="00983491" w:rsidRDefault="00983491" w:rsidP="004F162A">
      <w:pPr>
        <w:rPr>
          <w:rFonts w:ascii="Times New Roman" w:hAnsi="Times New Roman" w:cs="Times New Roman"/>
          <w:sz w:val="24"/>
          <w:szCs w:val="24"/>
          <w:u w:val="single"/>
        </w:rPr>
      </w:pPr>
      <w:r w:rsidRPr="00983491">
        <w:rPr>
          <w:rFonts w:ascii="Times New Roman" w:hAnsi="Times New Roman" w:cs="Times New Roman"/>
          <w:sz w:val="24"/>
          <w:szCs w:val="24"/>
          <w:u w:val="single"/>
        </w:rPr>
        <w:t>Regulation 7 - Conduct of audit</w:t>
      </w:r>
    </w:p>
    <w:p w14:paraId="367F6C5F" w14:textId="745EBBA3" w:rsidR="00015894" w:rsidRDefault="00AA1B51" w:rsidP="00DB2AB5">
      <w:pPr>
        <w:pStyle w:val="ListParagraph"/>
        <w:numPr>
          <w:ilvl w:val="0"/>
          <w:numId w:val="39"/>
        </w:numPr>
        <w:rPr>
          <w:rFonts w:ascii="Times New Roman" w:hAnsi="Times New Roman" w:cs="Times New Roman"/>
          <w:sz w:val="24"/>
          <w:szCs w:val="24"/>
        </w:rPr>
      </w:pPr>
      <w:r w:rsidRPr="00DB2AB5">
        <w:rPr>
          <w:rFonts w:ascii="Times New Roman" w:hAnsi="Times New Roman" w:cs="Times New Roman"/>
          <w:sz w:val="24"/>
          <w:szCs w:val="24"/>
        </w:rPr>
        <w:t xml:space="preserve">Section 53 of the Act, as amended by the Amending Act, </w:t>
      </w:r>
      <w:r w:rsidR="00FB7F76" w:rsidRPr="00DB2AB5">
        <w:rPr>
          <w:rFonts w:ascii="Times New Roman" w:hAnsi="Times New Roman" w:cs="Times New Roman"/>
          <w:sz w:val="24"/>
          <w:szCs w:val="24"/>
        </w:rPr>
        <w:t>set</w:t>
      </w:r>
      <w:r w:rsidR="00DB2AB5">
        <w:rPr>
          <w:rFonts w:ascii="Times New Roman" w:hAnsi="Times New Roman" w:cs="Times New Roman"/>
          <w:sz w:val="24"/>
          <w:szCs w:val="24"/>
        </w:rPr>
        <w:t>s</w:t>
      </w:r>
      <w:r w:rsidR="00FB7F76" w:rsidRPr="00DB2AB5">
        <w:rPr>
          <w:rFonts w:ascii="Times New Roman" w:hAnsi="Times New Roman" w:cs="Times New Roman"/>
          <w:sz w:val="24"/>
          <w:szCs w:val="24"/>
        </w:rPr>
        <w:t xml:space="preserve"> out the requirements for the conduct of an audit. </w:t>
      </w:r>
      <w:r w:rsidR="00DC6537" w:rsidRPr="00DB2AB5">
        <w:rPr>
          <w:rFonts w:ascii="Times New Roman" w:hAnsi="Times New Roman" w:cs="Times New Roman"/>
          <w:sz w:val="24"/>
          <w:szCs w:val="24"/>
        </w:rPr>
        <w:t xml:space="preserve">This will include permitting the Secretary to require an audit without notice </w:t>
      </w:r>
      <w:r w:rsidR="007228F7" w:rsidRPr="00DB2AB5">
        <w:rPr>
          <w:rFonts w:ascii="Times New Roman" w:hAnsi="Times New Roman" w:cs="Times New Roman"/>
          <w:sz w:val="24"/>
          <w:szCs w:val="24"/>
        </w:rPr>
        <w:t xml:space="preserve">in certain circumstances, </w:t>
      </w:r>
      <w:r w:rsidR="00A60CBE" w:rsidRPr="00DB2AB5">
        <w:rPr>
          <w:rFonts w:ascii="Times New Roman" w:hAnsi="Times New Roman" w:cs="Times New Roman"/>
          <w:sz w:val="24"/>
          <w:szCs w:val="24"/>
        </w:rPr>
        <w:t xml:space="preserve">and a requirement </w:t>
      </w:r>
      <w:r w:rsidR="007228F7" w:rsidRPr="00DB2AB5">
        <w:rPr>
          <w:rFonts w:ascii="Times New Roman" w:hAnsi="Times New Roman" w:cs="Times New Roman"/>
          <w:sz w:val="24"/>
          <w:szCs w:val="24"/>
        </w:rPr>
        <w:t>that</w:t>
      </w:r>
      <w:r w:rsidR="00A60CBE" w:rsidRPr="00DB2AB5">
        <w:rPr>
          <w:rFonts w:ascii="Times New Roman" w:hAnsi="Times New Roman" w:cs="Times New Roman"/>
          <w:sz w:val="24"/>
          <w:szCs w:val="24"/>
        </w:rPr>
        <w:t xml:space="preserve"> an auditor, before starting to conduct an audit, </w:t>
      </w:r>
      <w:r w:rsidR="007228F7" w:rsidRPr="00DB2AB5">
        <w:rPr>
          <w:rFonts w:ascii="Times New Roman" w:hAnsi="Times New Roman" w:cs="Times New Roman"/>
          <w:sz w:val="24"/>
          <w:szCs w:val="24"/>
        </w:rPr>
        <w:t>must</w:t>
      </w:r>
      <w:r w:rsidR="00A60CBE" w:rsidRPr="00DB2AB5">
        <w:rPr>
          <w:rFonts w:ascii="Times New Roman" w:hAnsi="Times New Roman" w:cs="Times New Roman"/>
          <w:sz w:val="24"/>
          <w:szCs w:val="24"/>
        </w:rPr>
        <w:t xml:space="preserve"> give the relevant person for the audit a description of the scope of the audit. </w:t>
      </w:r>
      <w:r w:rsidR="002F14E1" w:rsidRPr="00DB2AB5">
        <w:rPr>
          <w:rFonts w:ascii="Times New Roman" w:hAnsi="Times New Roman" w:cs="Times New Roman"/>
          <w:sz w:val="24"/>
          <w:szCs w:val="24"/>
        </w:rPr>
        <w:t>Paragraph</w:t>
      </w:r>
      <w:r w:rsidR="00A60CBE" w:rsidRPr="00DB2AB5">
        <w:rPr>
          <w:rFonts w:ascii="Times New Roman" w:hAnsi="Times New Roman" w:cs="Times New Roman"/>
          <w:sz w:val="24"/>
          <w:szCs w:val="24"/>
        </w:rPr>
        <w:t xml:space="preserve"> 53(3)</w:t>
      </w:r>
      <w:r w:rsidR="002F14E1" w:rsidRPr="00DB2AB5">
        <w:rPr>
          <w:rFonts w:ascii="Times New Roman" w:hAnsi="Times New Roman" w:cs="Times New Roman"/>
          <w:sz w:val="24"/>
          <w:szCs w:val="24"/>
        </w:rPr>
        <w:t>(a)</w:t>
      </w:r>
      <w:r w:rsidR="00A60CBE" w:rsidRPr="00DB2AB5">
        <w:rPr>
          <w:rFonts w:ascii="Times New Roman" w:hAnsi="Times New Roman" w:cs="Times New Roman"/>
          <w:sz w:val="24"/>
          <w:szCs w:val="24"/>
        </w:rPr>
        <w:t xml:space="preserve"> </w:t>
      </w:r>
      <w:r w:rsidR="0098020E" w:rsidRPr="00DB2AB5">
        <w:rPr>
          <w:rFonts w:ascii="Times New Roman" w:hAnsi="Times New Roman" w:cs="Times New Roman"/>
          <w:sz w:val="24"/>
          <w:szCs w:val="24"/>
        </w:rPr>
        <w:t>of the Act will allow the regulations to make provision for and in relation to other matters relating to the conduct of an audit.</w:t>
      </w:r>
    </w:p>
    <w:p w14:paraId="526D28CA" w14:textId="77777777" w:rsidR="00DB2AB5" w:rsidRPr="00DB2AB5" w:rsidRDefault="00DB2AB5" w:rsidP="00DB2AB5">
      <w:pPr>
        <w:pStyle w:val="ListParagraph"/>
        <w:rPr>
          <w:rFonts w:ascii="Times New Roman" w:hAnsi="Times New Roman" w:cs="Times New Roman"/>
          <w:sz w:val="24"/>
          <w:szCs w:val="24"/>
        </w:rPr>
      </w:pPr>
    </w:p>
    <w:p w14:paraId="59ED053E" w14:textId="7B0C1D00" w:rsidR="0098020E" w:rsidRDefault="008F5EF1" w:rsidP="00DB2AB5">
      <w:pPr>
        <w:pStyle w:val="ListParagraph"/>
        <w:numPr>
          <w:ilvl w:val="0"/>
          <w:numId w:val="39"/>
        </w:numPr>
        <w:rPr>
          <w:rFonts w:ascii="Times New Roman" w:hAnsi="Times New Roman" w:cs="Times New Roman"/>
          <w:sz w:val="24"/>
          <w:szCs w:val="24"/>
        </w:rPr>
      </w:pPr>
      <w:r w:rsidRPr="00DB2AB5">
        <w:rPr>
          <w:rFonts w:ascii="Times New Roman" w:hAnsi="Times New Roman" w:cs="Times New Roman"/>
          <w:sz w:val="24"/>
          <w:szCs w:val="24"/>
        </w:rPr>
        <w:t>New regulation 7 of the HW Regulations provide</w:t>
      </w:r>
      <w:r w:rsidR="00DB2AB5" w:rsidRPr="00DB2AB5">
        <w:rPr>
          <w:rFonts w:ascii="Times New Roman" w:hAnsi="Times New Roman" w:cs="Times New Roman"/>
          <w:sz w:val="24"/>
          <w:szCs w:val="24"/>
        </w:rPr>
        <w:t>s</w:t>
      </w:r>
      <w:r w:rsidRPr="00DB2AB5">
        <w:rPr>
          <w:rFonts w:ascii="Times New Roman" w:hAnsi="Times New Roman" w:cs="Times New Roman"/>
          <w:sz w:val="24"/>
          <w:szCs w:val="24"/>
        </w:rPr>
        <w:t xml:space="preserve"> that </w:t>
      </w:r>
      <w:r w:rsidR="00A460EB" w:rsidRPr="00DB2AB5">
        <w:rPr>
          <w:rFonts w:ascii="Times New Roman" w:hAnsi="Times New Roman" w:cs="Times New Roman"/>
          <w:sz w:val="24"/>
          <w:szCs w:val="24"/>
        </w:rPr>
        <w:t>an auditor must conduct an audit as expeditiously as reasonably practicable</w:t>
      </w:r>
      <w:r w:rsidR="00BE76F3" w:rsidRPr="00DB2AB5">
        <w:rPr>
          <w:rFonts w:ascii="Times New Roman" w:hAnsi="Times New Roman" w:cs="Times New Roman"/>
          <w:sz w:val="24"/>
          <w:szCs w:val="24"/>
        </w:rPr>
        <w:t>,</w:t>
      </w:r>
      <w:r w:rsidR="00A460EB" w:rsidRPr="00DB2AB5">
        <w:rPr>
          <w:rFonts w:ascii="Times New Roman" w:hAnsi="Times New Roman" w:cs="Times New Roman"/>
          <w:sz w:val="24"/>
          <w:szCs w:val="24"/>
        </w:rPr>
        <w:t xml:space="preserve"> and in a way that results in minimal interference to the operations in relation to which the audit is conducted.</w:t>
      </w:r>
      <w:r w:rsidR="0049757B" w:rsidRPr="00DB2AB5">
        <w:rPr>
          <w:rFonts w:ascii="Times New Roman" w:hAnsi="Times New Roman" w:cs="Times New Roman"/>
          <w:sz w:val="24"/>
          <w:szCs w:val="24"/>
        </w:rPr>
        <w:t xml:space="preserve"> </w:t>
      </w:r>
      <w:r w:rsidR="00071830" w:rsidRPr="00DB2AB5">
        <w:rPr>
          <w:rFonts w:ascii="Times New Roman" w:hAnsi="Times New Roman" w:cs="Times New Roman"/>
          <w:sz w:val="24"/>
          <w:szCs w:val="24"/>
        </w:rPr>
        <w:t>This requirement appl</w:t>
      </w:r>
      <w:r w:rsidR="00DB2AB5">
        <w:rPr>
          <w:rFonts w:ascii="Times New Roman" w:hAnsi="Times New Roman" w:cs="Times New Roman"/>
          <w:sz w:val="24"/>
          <w:szCs w:val="24"/>
        </w:rPr>
        <w:t>ies</w:t>
      </w:r>
      <w:r w:rsidR="00071830" w:rsidRPr="00DB2AB5">
        <w:rPr>
          <w:rFonts w:ascii="Times New Roman" w:hAnsi="Times New Roman" w:cs="Times New Roman"/>
          <w:sz w:val="24"/>
          <w:szCs w:val="24"/>
        </w:rPr>
        <w:t xml:space="preserve"> to auditors, who must be inspectors appointed under the Act </w:t>
      </w:r>
      <w:r w:rsidR="00901AA7" w:rsidRPr="00DB2AB5">
        <w:rPr>
          <w:rFonts w:ascii="Times New Roman" w:hAnsi="Times New Roman" w:cs="Times New Roman"/>
          <w:sz w:val="24"/>
          <w:szCs w:val="24"/>
        </w:rPr>
        <w:t>(see subsection 50(4) of the Act</w:t>
      </w:r>
      <w:r w:rsidR="007228F7" w:rsidRPr="00DB2AB5">
        <w:rPr>
          <w:rFonts w:ascii="Times New Roman" w:hAnsi="Times New Roman" w:cs="Times New Roman"/>
          <w:sz w:val="24"/>
          <w:szCs w:val="24"/>
        </w:rPr>
        <w:t>, as inserted by the Amending Act</w:t>
      </w:r>
      <w:r w:rsidR="00901AA7" w:rsidRPr="00DB2AB5">
        <w:rPr>
          <w:rFonts w:ascii="Times New Roman" w:hAnsi="Times New Roman" w:cs="Times New Roman"/>
          <w:sz w:val="24"/>
          <w:szCs w:val="24"/>
        </w:rPr>
        <w:t>).</w:t>
      </w:r>
    </w:p>
    <w:p w14:paraId="1AC17A98" w14:textId="77777777" w:rsidR="00DB2AB5" w:rsidRPr="00DB2AB5" w:rsidRDefault="00DB2AB5" w:rsidP="00DB2AB5">
      <w:pPr>
        <w:pStyle w:val="ListParagraph"/>
        <w:rPr>
          <w:rFonts w:ascii="Times New Roman" w:hAnsi="Times New Roman" w:cs="Times New Roman"/>
          <w:sz w:val="24"/>
          <w:szCs w:val="24"/>
        </w:rPr>
      </w:pPr>
    </w:p>
    <w:p w14:paraId="17A76926" w14:textId="7964C0E1" w:rsidR="008F6AFB" w:rsidRPr="004C2652" w:rsidRDefault="00BE76F3" w:rsidP="004F162A">
      <w:pPr>
        <w:pStyle w:val="ListParagraph"/>
        <w:numPr>
          <w:ilvl w:val="0"/>
          <w:numId w:val="39"/>
        </w:numPr>
        <w:rPr>
          <w:rFonts w:ascii="Times New Roman" w:hAnsi="Times New Roman" w:cs="Times New Roman"/>
          <w:sz w:val="24"/>
          <w:szCs w:val="24"/>
        </w:rPr>
      </w:pPr>
      <w:r w:rsidRPr="00DB2AB5">
        <w:rPr>
          <w:rFonts w:ascii="Times New Roman" w:hAnsi="Times New Roman" w:cs="Times New Roman"/>
          <w:sz w:val="24"/>
          <w:szCs w:val="24"/>
        </w:rPr>
        <w:t>It is appropriate for the HW Regulations to prescribe matters relating to the conduct of an audit. This provide</w:t>
      </w:r>
      <w:r w:rsidR="00DB2AB5">
        <w:rPr>
          <w:rFonts w:ascii="Times New Roman" w:hAnsi="Times New Roman" w:cs="Times New Roman"/>
          <w:sz w:val="24"/>
          <w:szCs w:val="24"/>
        </w:rPr>
        <w:t>s</w:t>
      </w:r>
      <w:r w:rsidRPr="00DB2AB5">
        <w:rPr>
          <w:rFonts w:ascii="Times New Roman" w:hAnsi="Times New Roman" w:cs="Times New Roman"/>
          <w:sz w:val="24"/>
          <w:szCs w:val="24"/>
        </w:rPr>
        <w:t xml:space="preserve"> the necessary flexibility for the compliance framework in the regulatory regime to respond to changes to the regulatory environment, changes in the content of Australia’s international obligations and changes in technology. This necessary flexibility minimise</w:t>
      </w:r>
      <w:r w:rsidR="00DB2AB5">
        <w:rPr>
          <w:rFonts w:ascii="Times New Roman" w:hAnsi="Times New Roman" w:cs="Times New Roman"/>
          <w:sz w:val="24"/>
          <w:szCs w:val="24"/>
        </w:rPr>
        <w:t>s</w:t>
      </w:r>
      <w:r w:rsidRPr="00DB2AB5">
        <w:rPr>
          <w:rFonts w:ascii="Times New Roman" w:hAnsi="Times New Roman" w:cs="Times New Roman"/>
          <w:sz w:val="24"/>
          <w:szCs w:val="24"/>
        </w:rPr>
        <w:t xml:space="preserve"> the impact of hazardous waste on human health and the environment</w:t>
      </w:r>
      <w:r w:rsidR="004C2652">
        <w:rPr>
          <w:rFonts w:ascii="Times New Roman" w:hAnsi="Times New Roman" w:cs="Times New Roman"/>
          <w:sz w:val="24"/>
          <w:szCs w:val="24"/>
        </w:rPr>
        <w:t xml:space="preserve"> </w:t>
      </w:r>
      <w:r w:rsidRPr="00DB2AB5">
        <w:rPr>
          <w:rFonts w:ascii="Times New Roman" w:hAnsi="Times New Roman" w:cs="Times New Roman"/>
          <w:sz w:val="24"/>
          <w:szCs w:val="24"/>
        </w:rPr>
        <w:t>and ensure</w:t>
      </w:r>
      <w:r w:rsidR="00DB2AB5">
        <w:rPr>
          <w:rFonts w:ascii="Times New Roman" w:hAnsi="Times New Roman" w:cs="Times New Roman"/>
          <w:sz w:val="24"/>
          <w:szCs w:val="24"/>
        </w:rPr>
        <w:t>s</w:t>
      </w:r>
      <w:r w:rsidRPr="00DB2AB5">
        <w:rPr>
          <w:rFonts w:ascii="Times New Roman" w:hAnsi="Times New Roman" w:cs="Times New Roman"/>
          <w:sz w:val="24"/>
          <w:szCs w:val="24"/>
        </w:rPr>
        <w:t xml:space="preserve"> that the regulatory burden to industry is minimised so far as possible.</w:t>
      </w:r>
    </w:p>
    <w:p w14:paraId="417D5BDB" w14:textId="089001F2" w:rsidR="0085405C" w:rsidRPr="0085405C" w:rsidRDefault="0085405C" w:rsidP="004F162A">
      <w:pPr>
        <w:rPr>
          <w:rFonts w:ascii="Times New Roman" w:hAnsi="Times New Roman" w:cs="Times New Roman"/>
          <w:sz w:val="24"/>
          <w:szCs w:val="24"/>
          <w:u w:val="single"/>
        </w:rPr>
      </w:pPr>
      <w:r w:rsidRPr="0085405C">
        <w:rPr>
          <w:rFonts w:ascii="Times New Roman" w:hAnsi="Times New Roman" w:cs="Times New Roman"/>
          <w:sz w:val="24"/>
          <w:szCs w:val="24"/>
          <w:u w:val="single"/>
        </w:rPr>
        <w:t>Regulation 8 - Process after audit completed</w:t>
      </w:r>
    </w:p>
    <w:p w14:paraId="25F353ED" w14:textId="71515286" w:rsidR="00332AF3" w:rsidRDefault="00332AF3" w:rsidP="00DB2AB5">
      <w:pPr>
        <w:pStyle w:val="ListParagraph"/>
        <w:numPr>
          <w:ilvl w:val="0"/>
          <w:numId w:val="39"/>
        </w:numPr>
        <w:rPr>
          <w:rFonts w:ascii="Times New Roman" w:hAnsi="Times New Roman" w:cs="Times New Roman"/>
          <w:sz w:val="24"/>
          <w:szCs w:val="24"/>
        </w:rPr>
      </w:pPr>
      <w:r w:rsidRPr="00DB2AB5">
        <w:rPr>
          <w:rFonts w:ascii="Times New Roman" w:hAnsi="Times New Roman" w:cs="Times New Roman"/>
          <w:sz w:val="24"/>
          <w:szCs w:val="24"/>
        </w:rPr>
        <w:t xml:space="preserve">Paragraph 53(3)(b) of the Act </w:t>
      </w:r>
      <w:r w:rsidR="00BE76F3" w:rsidRPr="00DB2AB5">
        <w:rPr>
          <w:rFonts w:ascii="Times New Roman" w:hAnsi="Times New Roman" w:cs="Times New Roman"/>
          <w:sz w:val="24"/>
          <w:szCs w:val="24"/>
        </w:rPr>
        <w:t xml:space="preserve">(as inserted by the Amending Act) </w:t>
      </w:r>
      <w:r w:rsidRPr="00DB2AB5">
        <w:rPr>
          <w:rFonts w:ascii="Times New Roman" w:hAnsi="Times New Roman" w:cs="Times New Roman"/>
          <w:sz w:val="24"/>
          <w:szCs w:val="24"/>
        </w:rPr>
        <w:t>allow</w:t>
      </w:r>
      <w:r w:rsidR="00DB2AB5">
        <w:rPr>
          <w:rFonts w:ascii="Times New Roman" w:hAnsi="Times New Roman" w:cs="Times New Roman"/>
          <w:sz w:val="24"/>
          <w:szCs w:val="24"/>
        </w:rPr>
        <w:t>s</w:t>
      </w:r>
      <w:r w:rsidRPr="00DB2AB5">
        <w:rPr>
          <w:rFonts w:ascii="Times New Roman" w:hAnsi="Times New Roman" w:cs="Times New Roman"/>
          <w:sz w:val="24"/>
          <w:szCs w:val="24"/>
        </w:rPr>
        <w:t xml:space="preserve"> the regulations to make provision for and in relation to the process to be followed after an audit has been completed.</w:t>
      </w:r>
    </w:p>
    <w:p w14:paraId="10E4F309" w14:textId="77777777" w:rsidR="00DB2AB5" w:rsidRPr="00DB2AB5" w:rsidRDefault="00DB2AB5" w:rsidP="00DB2AB5">
      <w:pPr>
        <w:pStyle w:val="ListParagraph"/>
        <w:rPr>
          <w:rFonts w:ascii="Times New Roman" w:hAnsi="Times New Roman" w:cs="Times New Roman"/>
          <w:sz w:val="24"/>
          <w:szCs w:val="24"/>
        </w:rPr>
      </w:pPr>
    </w:p>
    <w:p w14:paraId="36BBDA0E" w14:textId="71DEA773" w:rsidR="007C5E69" w:rsidRDefault="0085405C" w:rsidP="00DB2AB5">
      <w:pPr>
        <w:pStyle w:val="ListParagraph"/>
        <w:numPr>
          <w:ilvl w:val="0"/>
          <w:numId w:val="39"/>
        </w:numPr>
        <w:rPr>
          <w:rFonts w:ascii="Times New Roman" w:hAnsi="Times New Roman" w:cs="Times New Roman"/>
          <w:sz w:val="24"/>
          <w:szCs w:val="24"/>
        </w:rPr>
      </w:pPr>
      <w:r w:rsidRPr="00DB2AB5">
        <w:rPr>
          <w:rFonts w:ascii="Times New Roman" w:hAnsi="Times New Roman" w:cs="Times New Roman"/>
          <w:sz w:val="24"/>
          <w:szCs w:val="24"/>
        </w:rPr>
        <w:t xml:space="preserve">New regulation 8 of the HW Regulations </w:t>
      </w:r>
      <w:r w:rsidR="0087747C" w:rsidRPr="00DB2AB5">
        <w:rPr>
          <w:rFonts w:ascii="Times New Roman" w:hAnsi="Times New Roman" w:cs="Times New Roman"/>
          <w:sz w:val="24"/>
          <w:szCs w:val="24"/>
        </w:rPr>
        <w:t>outline</w:t>
      </w:r>
      <w:r w:rsidR="0046668A">
        <w:rPr>
          <w:rFonts w:ascii="Times New Roman" w:hAnsi="Times New Roman" w:cs="Times New Roman"/>
          <w:sz w:val="24"/>
          <w:szCs w:val="24"/>
        </w:rPr>
        <w:t>s</w:t>
      </w:r>
      <w:r w:rsidR="0087747C" w:rsidRPr="00DB2AB5">
        <w:rPr>
          <w:rFonts w:ascii="Times New Roman" w:hAnsi="Times New Roman" w:cs="Times New Roman"/>
          <w:sz w:val="24"/>
          <w:szCs w:val="24"/>
        </w:rPr>
        <w:t xml:space="preserve"> the process that an auditor must follow after an audit is completed</w:t>
      </w:r>
      <w:r w:rsidR="007C5E69" w:rsidRPr="00DB2AB5">
        <w:rPr>
          <w:rFonts w:ascii="Times New Roman" w:hAnsi="Times New Roman" w:cs="Times New Roman"/>
          <w:sz w:val="24"/>
          <w:szCs w:val="24"/>
        </w:rPr>
        <w:t>.</w:t>
      </w:r>
    </w:p>
    <w:p w14:paraId="414AE922" w14:textId="77777777" w:rsidR="0046668A" w:rsidRPr="00DB2AB5" w:rsidRDefault="0046668A" w:rsidP="0046668A">
      <w:pPr>
        <w:pStyle w:val="ListParagraph"/>
        <w:rPr>
          <w:rFonts w:ascii="Times New Roman" w:hAnsi="Times New Roman" w:cs="Times New Roman"/>
          <w:sz w:val="24"/>
          <w:szCs w:val="24"/>
        </w:rPr>
      </w:pPr>
    </w:p>
    <w:p w14:paraId="6F9D3689" w14:textId="0C798E2E" w:rsidR="0085405C" w:rsidRDefault="007C5E69" w:rsidP="0046668A">
      <w:pPr>
        <w:pStyle w:val="ListParagraph"/>
        <w:numPr>
          <w:ilvl w:val="0"/>
          <w:numId w:val="39"/>
        </w:numPr>
        <w:rPr>
          <w:rFonts w:ascii="Times New Roman" w:hAnsi="Times New Roman" w:cs="Times New Roman"/>
          <w:sz w:val="24"/>
          <w:szCs w:val="24"/>
        </w:rPr>
      </w:pPr>
      <w:r w:rsidRPr="0046668A">
        <w:rPr>
          <w:rFonts w:ascii="Times New Roman" w:hAnsi="Times New Roman" w:cs="Times New Roman"/>
          <w:sz w:val="24"/>
          <w:szCs w:val="24"/>
        </w:rPr>
        <w:t>Subregulation 8(1) provide</w:t>
      </w:r>
      <w:r w:rsidR="0046668A">
        <w:rPr>
          <w:rFonts w:ascii="Times New Roman" w:hAnsi="Times New Roman" w:cs="Times New Roman"/>
          <w:sz w:val="24"/>
          <w:szCs w:val="24"/>
        </w:rPr>
        <w:t>s</w:t>
      </w:r>
      <w:r w:rsidRPr="0046668A">
        <w:rPr>
          <w:rFonts w:ascii="Times New Roman" w:hAnsi="Times New Roman" w:cs="Times New Roman"/>
          <w:sz w:val="24"/>
          <w:szCs w:val="24"/>
        </w:rPr>
        <w:t xml:space="preserve"> that an auditor</w:t>
      </w:r>
      <w:r w:rsidR="008A1F2A" w:rsidRPr="0046668A">
        <w:rPr>
          <w:rFonts w:ascii="Times New Roman" w:hAnsi="Times New Roman" w:cs="Times New Roman"/>
          <w:sz w:val="24"/>
          <w:szCs w:val="24"/>
        </w:rPr>
        <w:t xml:space="preserve"> who completes an audit must</w:t>
      </w:r>
      <w:r w:rsidR="00D62D87" w:rsidRPr="0046668A">
        <w:rPr>
          <w:rFonts w:ascii="Times New Roman" w:hAnsi="Times New Roman" w:cs="Times New Roman"/>
          <w:sz w:val="24"/>
          <w:szCs w:val="24"/>
        </w:rPr>
        <w:t>:</w:t>
      </w:r>
    </w:p>
    <w:p w14:paraId="2E50371B" w14:textId="77777777" w:rsidR="008F6AFB" w:rsidRPr="0046668A" w:rsidRDefault="008F6AFB" w:rsidP="008F6AFB">
      <w:pPr>
        <w:pStyle w:val="ListParagraph"/>
        <w:rPr>
          <w:rFonts w:ascii="Times New Roman" w:hAnsi="Times New Roman" w:cs="Times New Roman"/>
          <w:sz w:val="24"/>
          <w:szCs w:val="24"/>
        </w:rPr>
      </w:pPr>
    </w:p>
    <w:p w14:paraId="53F13488" w14:textId="0BE8B6ED" w:rsidR="00D62D87" w:rsidRDefault="00D62D87" w:rsidP="008F6AFB">
      <w:pPr>
        <w:pStyle w:val="ListParagraph"/>
        <w:numPr>
          <w:ilvl w:val="0"/>
          <w:numId w:val="6"/>
        </w:numPr>
        <w:ind w:left="1080"/>
        <w:rPr>
          <w:rFonts w:ascii="Times New Roman" w:hAnsi="Times New Roman" w:cs="Times New Roman"/>
          <w:sz w:val="24"/>
          <w:szCs w:val="24"/>
        </w:rPr>
      </w:pPr>
      <w:r>
        <w:rPr>
          <w:rFonts w:ascii="Times New Roman" w:hAnsi="Times New Roman" w:cs="Times New Roman"/>
          <w:sz w:val="24"/>
          <w:szCs w:val="24"/>
        </w:rPr>
        <w:t>as soon as reasonably practicable after the audit is completed</w:t>
      </w:r>
      <w:r w:rsidRPr="00301E42">
        <w:rPr>
          <w:rFonts w:ascii="Times New Roman" w:hAnsi="Times New Roman" w:cs="Times New Roman"/>
          <w:sz w:val="24"/>
          <w:szCs w:val="24"/>
        </w:rPr>
        <w:t>, notify the relevant person for the audit</w:t>
      </w:r>
      <w:r w:rsidR="00301E42" w:rsidRPr="00301E42">
        <w:rPr>
          <w:rFonts w:ascii="Times New Roman" w:hAnsi="Times New Roman" w:cs="Times New Roman"/>
          <w:sz w:val="24"/>
          <w:szCs w:val="24"/>
        </w:rPr>
        <w:t>, or</w:t>
      </w:r>
      <w:r w:rsidR="00301E42">
        <w:rPr>
          <w:rFonts w:ascii="Times New Roman" w:hAnsi="Times New Roman" w:cs="Times New Roman"/>
          <w:sz w:val="24"/>
          <w:szCs w:val="24"/>
        </w:rPr>
        <w:t>ally or in writing, that the audit is completed; and</w:t>
      </w:r>
    </w:p>
    <w:p w14:paraId="79BE5100" w14:textId="77777777" w:rsidR="00BE76F3" w:rsidRDefault="00BE76F3" w:rsidP="008F6AFB">
      <w:pPr>
        <w:pStyle w:val="ListParagraph"/>
        <w:ind w:left="1080"/>
        <w:rPr>
          <w:rFonts w:ascii="Times New Roman" w:hAnsi="Times New Roman" w:cs="Times New Roman"/>
          <w:sz w:val="24"/>
          <w:szCs w:val="24"/>
        </w:rPr>
      </w:pPr>
    </w:p>
    <w:p w14:paraId="07373253" w14:textId="791FC622" w:rsidR="008D5960" w:rsidRDefault="008D5960" w:rsidP="008F6AFB">
      <w:pPr>
        <w:pStyle w:val="ListParagraph"/>
        <w:numPr>
          <w:ilvl w:val="0"/>
          <w:numId w:val="6"/>
        </w:numPr>
        <w:ind w:left="1080"/>
        <w:rPr>
          <w:rFonts w:ascii="Times New Roman" w:hAnsi="Times New Roman" w:cs="Times New Roman"/>
          <w:sz w:val="24"/>
          <w:szCs w:val="24"/>
        </w:rPr>
      </w:pPr>
      <w:r>
        <w:rPr>
          <w:rFonts w:ascii="Times New Roman" w:hAnsi="Times New Roman" w:cs="Times New Roman"/>
          <w:sz w:val="24"/>
          <w:szCs w:val="24"/>
        </w:rPr>
        <w:lastRenderedPageBreak/>
        <w:t xml:space="preserve">within 14 days after the day the audit is completed, make a written report (an </w:t>
      </w:r>
      <w:r>
        <w:rPr>
          <w:rFonts w:ascii="Times New Roman" w:hAnsi="Times New Roman" w:cs="Times New Roman"/>
          <w:i/>
          <w:iCs/>
          <w:sz w:val="24"/>
          <w:szCs w:val="24"/>
        </w:rPr>
        <w:t>audit report</w:t>
      </w:r>
      <w:r>
        <w:rPr>
          <w:rFonts w:ascii="Times New Roman" w:hAnsi="Times New Roman" w:cs="Times New Roman"/>
          <w:sz w:val="24"/>
          <w:szCs w:val="24"/>
        </w:rPr>
        <w:t>) of the audit and give a copy of the audit</w:t>
      </w:r>
      <w:r w:rsidR="00BE76F3">
        <w:rPr>
          <w:rFonts w:ascii="Times New Roman" w:hAnsi="Times New Roman" w:cs="Times New Roman"/>
          <w:sz w:val="24"/>
          <w:szCs w:val="24"/>
        </w:rPr>
        <w:t xml:space="preserve"> report</w:t>
      </w:r>
      <w:r>
        <w:rPr>
          <w:rFonts w:ascii="Times New Roman" w:hAnsi="Times New Roman" w:cs="Times New Roman"/>
          <w:sz w:val="24"/>
          <w:szCs w:val="24"/>
        </w:rPr>
        <w:t xml:space="preserve"> to the Secretary, in the manner approved by the Secretary, and the relevant person for the audit.</w:t>
      </w:r>
    </w:p>
    <w:p w14:paraId="5300EE80" w14:textId="77777777" w:rsidR="0046668A" w:rsidRDefault="0046668A" w:rsidP="0046668A">
      <w:pPr>
        <w:pStyle w:val="ListParagraph"/>
        <w:rPr>
          <w:rFonts w:ascii="Times New Roman" w:hAnsi="Times New Roman" w:cs="Times New Roman"/>
          <w:sz w:val="24"/>
          <w:szCs w:val="24"/>
        </w:rPr>
      </w:pPr>
    </w:p>
    <w:p w14:paraId="53A3F8BD" w14:textId="565EC9B8" w:rsidR="00EE37EA" w:rsidRDefault="00BE76F3" w:rsidP="0046668A">
      <w:pPr>
        <w:pStyle w:val="ListParagraph"/>
        <w:numPr>
          <w:ilvl w:val="0"/>
          <w:numId w:val="39"/>
        </w:numPr>
        <w:rPr>
          <w:rFonts w:ascii="Times New Roman" w:hAnsi="Times New Roman" w:cs="Times New Roman"/>
          <w:sz w:val="24"/>
          <w:szCs w:val="24"/>
        </w:rPr>
      </w:pPr>
      <w:r w:rsidRPr="0046668A">
        <w:rPr>
          <w:rFonts w:ascii="Times New Roman" w:hAnsi="Times New Roman" w:cs="Times New Roman"/>
          <w:sz w:val="24"/>
          <w:szCs w:val="24"/>
        </w:rPr>
        <w:t>Subregulation 8(2) set</w:t>
      </w:r>
      <w:r w:rsidR="0046668A">
        <w:rPr>
          <w:rFonts w:ascii="Times New Roman" w:hAnsi="Times New Roman" w:cs="Times New Roman"/>
          <w:sz w:val="24"/>
          <w:szCs w:val="24"/>
        </w:rPr>
        <w:t>s</w:t>
      </w:r>
      <w:r w:rsidRPr="0046668A">
        <w:rPr>
          <w:rFonts w:ascii="Times New Roman" w:hAnsi="Times New Roman" w:cs="Times New Roman"/>
          <w:sz w:val="24"/>
          <w:szCs w:val="24"/>
        </w:rPr>
        <w:t xml:space="preserve"> out the </w:t>
      </w:r>
      <w:r w:rsidR="00B45C24" w:rsidRPr="0046668A">
        <w:rPr>
          <w:rFonts w:ascii="Times New Roman" w:hAnsi="Times New Roman" w:cs="Times New Roman"/>
          <w:sz w:val="24"/>
          <w:szCs w:val="24"/>
        </w:rPr>
        <w:t>matters that must be included in the audit report</w:t>
      </w:r>
      <w:r w:rsidRPr="0046668A">
        <w:rPr>
          <w:rFonts w:ascii="Times New Roman" w:hAnsi="Times New Roman" w:cs="Times New Roman"/>
          <w:sz w:val="24"/>
          <w:szCs w:val="24"/>
        </w:rPr>
        <w:t xml:space="preserve">. These matters </w:t>
      </w:r>
      <w:r w:rsidR="0046668A">
        <w:rPr>
          <w:rFonts w:ascii="Times New Roman" w:hAnsi="Times New Roman" w:cs="Times New Roman"/>
          <w:sz w:val="24"/>
          <w:szCs w:val="24"/>
        </w:rPr>
        <w:t>are</w:t>
      </w:r>
      <w:r w:rsidR="00B45C24" w:rsidRPr="0046668A">
        <w:rPr>
          <w:rFonts w:ascii="Times New Roman" w:hAnsi="Times New Roman" w:cs="Times New Roman"/>
          <w:sz w:val="24"/>
          <w:szCs w:val="24"/>
        </w:rPr>
        <w:t>:</w:t>
      </w:r>
    </w:p>
    <w:p w14:paraId="0D6D798E" w14:textId="77777777" w:rsidR="008F6AFB" w:rsidRPr="0046668A" w:rsidRDefault="008F6AFB" w:rsidP="008F6AFB">
      <w:pPr>
        <w:pStyle w:val="ListParagraph"/>
        <w:rPr>
          <w:rFonts w:ascii="Times New Roman" w:hAnsi="Times New Roman" w:cs="Times New Roman"/>
          <w:sz w:val="24"/>
          <w:szCs w:val="24"/>
        </w:rPr>
      </w:pPr>
    </w:p>
    <w:p w14:paraId="2E025FEF" w14:textId="3727AEBD" w:rsidR="00EE37EA" w:rsidRDefault="00EE37EA" w:rsidP="008F6AF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the name of the auditor;</w:t>
      </w:r>
    </w:p>
    <w:p w14:paraId="086749B4" w14:textId="77777777" w:rsidR="00BE76F3" w:rsidRDefault="00BE76F3" w:rsidP="008F6AFB">
      <w:pPr>
        <w:pStyle w:val="ListParagraph"/>
        <w:ind w:left="1080"/>
        <w:rPr>
          <w:rFonts w:ascii="Times New Roman" w:hAnsi="Times New Roman" w:cs="Times New Roman"/>
          <w:sz w:val="24"/>
          <w:szCs w:val="24"/>
        </w:rPr>
      </w:pPr>
    </w:p>
    <w:p w14:paraId="3C5BD849" w14:textId="7D8324FA" w:rsidR="00EE37EA" w:rsidRDefault="00EE37EA" w:rsidP="008F6AF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the day the audit commenced, the day the audit was completed and the total time spent (in hours) conducting the audit;</w:t>
      </w:r>
    </w:p>
    <w:p w14:paraId="2B2E7991" w14:textId="77777777" w:rsidR="00BE76F3" w:rsidRDefault="00BE76F3" w:rsidP="008F6AFB">
      <w:pPr>
        <w:pStyle w:val="ListParagraph"/>
        <w:ind w:left="1080"/>
        <w:rPr>
          <w:rFonts w:ascii="Times New Roman" w:hAnsi="Times New Roman" w:cs="Times New Roman"/>
          <w:sz w:val="24"/>
          <w:szCs w:val="24"/>
        </w:rPr>
      </w:pPr>
    </w:p>
    <w:p w14:paraId="705B6C29" w14:textId="30FA7523" w:rsidR="00EE37EA" w:rsidRDefault="00B245CB" w:rsidP="008F6AF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the name </w:t>
      </w:r>
      <w:r w:rsidR="00271064">
        <w:rPr>
          <w:rFonts w:ascii="Times New Roman" w:hAnsi="Times New Roman" w:cs="Times New Roman"/>
          <w:sz w:val="24"/>
          <w:szCs w:val="24"/>
        </w:rPr>
        <w:t>of the relevant person for the audit;</w:t>
      </w:r>
    </w:p>
    <w:p w14:paraId="136C81CE" w14:textId="77777777" w:rsidR="00BE76F3" w:rsidRDefault="00BE76F3" w:rsidP="008F6AFB">
      <w:pPr>
        <w:pStyle w:val="ListParagraph"/>
        <w:ind w:left="1080"/>
        <w:rPr>
          <w:rFonts w:ascii="Times New Roman" w:hAnsi="Times New Roman" w:cs="Times New Roman"/>
          <w:sz w:val="24"/>
          <w:szCs w:val="24"/>
        </w:rPr>
      </w:pPr>
    </w:p>
    <w:p w14:paraId="6DD0BB0C" w14:textId="44BC7741" w:rsidR="00271064" w:rsidRDefault="00271064" w:rsidP="008F6AF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a description of the scope of the audit;</w:t>
      </w:r>
    </w:p>
    <w:p w14:paraId="0D37D407" w14:textId="77777777" w:rsidR="00BE76F3" w:rsidRDefault="00BE76F3" w:rsidP="008F6AFB">
      <w:pPr>
        <w:pStyle w:val="ListParagraph"/>
        <w:ind w:left="1080"/>
        <w:rPr>
          <w:rFonts w:ascii="Times New Roman" w:hAnsi="Times New Roman" w:cs="Times New Roman"/>
          <w:sz w:val="24"/>
          <w:szCs w:val="24"/>
        </w:rPr>
      </w:pPr>
    </w:p>
    <w:p w14:paraId="462FD006" w14:textId="31CDDB19" w:rsidR="00271064" w:rsidRDefault="00271064" w:rsidP="008F6AF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the findings of the audit including whether, in the auditor’s opinion, there is, or there</w:t>
      </w:r>
      <w:r w:rsidR="00CA1FED">
        <w:rPr>
          <w:rFonts w:ascii="Times New Roman" w:hAnsi="Times New Roman" w:cs="Times New Roman"/>
          <w:sz w:val="24"/>
          <w:szCs w:val="24"/>
        </w:rPr>
        <w:t xml:space="preserve"> has been, a failure to comply with the requirements of the Act in relation to a matter to which the audit relates, including a contravention of the conditions of a permit (if any);</w:t>
      </w:r>
    </w:p>
    <w:p w14:paraId="415B1DA8" w14:textId="77777777" w:rsidR="00BE76F3" w:rsidRDefault="00BE76F3" w:rsidP="008F6AFB">
      <w:pPr>
        <w:pStyle w:val="ListParagraph"/>
        <w:ind w:left="1080"/>
        <w:rPr>
          <w:rFonts w:ascii="Times New Roman" w:hAnsi="Times New Roman" w:cs="Times New Roman"/>
          <w:sz w:val="24"/>
          <w:szCs w:val="24"/>
        </w:rPr>
      </w:pPr>
    </w:p>
    <w:p w14:paraId="66D1F00A" w14:textId="0B598CBD" w:rsidR="00CA1FED" w:rsidRDefault="00366CD7" w:rsidP="008F6AF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the reasons for the auditor’s findings.</w:t>
      </w:r>
    </w:p>
    <w:p w14:paraId="0578E48A" w14:textId="77777777" w:rsidR="0046668A" w:rsidRPr="00EE37EA" w:rsidRDefault="0046668A" w:rsidP="008F6AFB">
      <w:pPr>
        <w:pStyle w:val="ListParagraph"/>
        <w:ind w:left="1080"/>
        <w:rPr>
          <w:rFonts w:ascii="Times New Roman" w:hAnsi="Times New Roman" w:cs="Times New Roman"/>
          <w:sz w:val="24"/>
          <w:szCs w:val="24"/>
        </w:rPr>
      </w:pPr>
    </w:p>
    <w:p w14:paraId="2BF3682F" w14:textId="3BDCEAAB" w:rsidR="00EE344C" w:rsidRDefault="00EE344C" w:rsidP="0046668A">
      <w:pPr>
        <w:pStyle w:val="ListParagraph"/>
        <w:numPr>
          <w:ilvl w:val="0"/>
          <w:numId w:val="39"/>
        </w:numPr>
        <w:rPr>
          <w:rFonts w:ascii="Times New Roman" w:hAnsi="Times New Roman" w:cs="Times New Roman"/>
          <w:sz w:val="24"/>
          <w:szCs w:val="24"/>
        </w:rPr>
      </w:pPr>
      <w:r w:rsidRPr="0046668A">
        <w:rPr>
          <w:rFonts w:ascii="Times New Roman" w:hAnsi="Times New Roman" w:cs="Times New Roman"/>
          <w:sz w:val="24"/>
          <w:szCs w:val="24"/>
        </w:rPr>
        <w:t>Subregulation 8(3) provide</w:t>
      </w:r>
      <w:r w:rsidR="0046668A">
        <w:rPr>
          <w:rFonts w:ascii="Times New Roman" w:hAnsi="Times New Roman" w:cs="Times New Roman"/>
          <w:sz w:val="24"/>
          <w:szCs w:val="24"/>
        </w:rPr>
        <w:t>s</w:t>
      </w:r>
      <w:r w:rsidRPr="0046668A">
        <w:rPr>
          <w:rFonts w:ascii="Times New Roman" w:hAnsi="Times New Roman" w:cs="Times New Roman"/>
          <w:sz w:val="24"/>
          <w:szCs w:val="24"/>
        </w:rPr>
        <w:t xml:space="preserve"> that the audit report may also:</w:t>
      </w:r>
    </w:p>
    <w:p w14:paraId="252370CC" w14:textId="77777777" w:rsidR="008F6AFB" w:rsidRPr="0046668A" w:rsidRDefault="008F6AFB" w:rsidP="008F6AFB">
      <w:pPr>
        <w:pStyle w:val="ListParagraph"/>
        <w:rPr>
          <w:rFonts w:ascii="Times New Roman" w:hAnsi="Times New Roman" w:cs="Times New Roman"/>
          <w:sz w:val="24"/>
          <w:szCs w:val="24"/>
        </w:rPr>
      </w:pPr>
    </w:p>
    <w:p w14:paraId="49EC1512" w14:textId="5F8D8C1F" w:rsidR="0085405C" w:rsidRDefault="00EE344C" w:rsidP="008F6AFB">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identify any risk of a potential non-compliance with a requirement of the Act in relation to a mater to which the audit relates; and</w:t>
      </w:r>
    </w:p>
    <w:p w14:paraId="54457626" w14:textId="77777777" w:rsidR="00BE76F3" w:rsidRDefault="00BE76F3" w:rsidP="008F6AFB">
      <w:pPr>
        <w:pStyle w:val="ListParagraph"/>
        <w:ind w:left="1080"/>
        <w:rPr>
          <w:rFonts w:ascii="Times New Roman" w:hAnsi="Times New Roman" w:cs="Times New Roman"/>
          <w:sz w:val="24"/>
          <w:szCs w:val="24"/>
        </w:rPr>
      </w:pPr>
    </w:p>
    <w:p w14:paraId="7D9E5FFB" w14:textId="2B2208DC" w:rsidR="00EE344C" w:rsidRDefault="00EE344C" w:rsidP="008F6AFB">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 xml:space="preserve">include recommendations that </w:t>
      </w:r>
      <w:r w:rsidR="00C606DA">
        <w:rPr>
          <w:rFonts w:ascii="Times New Roman" w:hAnsi="Times New Roman" w:cs="Times New Roman"/>
          <w:sz w:val="24"/>
          <w:szCs w:val="24"/>
        </w:rPr>
        <w:t>action be taken to address any non-compliance, or risk of potential non-compliance</w:t>
      </w:r>
      <w:r w:rsidR="000620E2">
        <w:rPr>
          <w:rFonts w:ascii="Times New Roman" w:hAnsi="Times New Roman" w:cs="Times New Roman"/>
          <w:sz w:val="24"/>
          <w:szCs w:val="24"/>
        </w:rPr>
        <w:t xml:space="preserve">, with any of the requirements of the Act. </w:t>
      </w:r>
    </w:p>
    <w:p w14:paraId="53BAA7C7" w14:textId="77777777" w:rsidR="0046668A" w:rsidRDefault="0046668A" w:rsidP="0046668A">
      <w:pPr>
        <w:pStyle w:val="ListParagraph"/>
        <w:ind w:left="780"/>
        <w:rPr>
          <w:rFonts w:ascii="Times New Roman" w:hAnsi="Times New Roman" w:cs="Times New Roman"/>
          <w:sz w:val="24"/>
          <w:szCs w:val="24"/>
        </w:rPr>
      </w:pPr>
    </w:p>
    <w:p w14:paraId="21E0D0A3" w14:textId="294865CF" w:rsidR="007E78AF" w:rsidRPr="0046668A" w:rsidRDefault="007E78AF" w:rsidP="0046668A">
      <w:pPr>
        <w:pStyle w:val="ListParagraph"/>
        <w:numPr>
          <w:ilvl w:val="0"/>
          <w:numId w:val="39"/>
        </w:numPr>
        <w:rPr>
          <w:rFonts w:ascii="Times New Roman" w:eastAsia="Calibri" w:hAnsi="Times New Roman" w:cs="Times New Roman"/>
          <w:bCs/>
          <w:sz w:val="24"/>
          <w:szCs w:val="24"/>
        </w:rPr>
      </w:pPr>
      <w:r w:rsidRPr="0046668A">
        <w:rPr>
          <w:rFonts w:ascii="Times New Roman" w:eastAsia="Calibri" w:hAnsi="Times New Roman" w:cs="Times New Roman"/>
          <w:bCs/>
          <w:sz w:val="24"/>
          <w:szCs w:val="24"/>
        </w:rPr>
        <w:t xml:space="preserve">It is appropriate for the </w:t>
      </w:r>
      <w:r w:rsidR="0001046A" w:rsidRPr="0046668A">
        <w:rPr>
          <w:rFonts w:ascii="Times New Roman" w:eastAsia="Calibri" w:hAnsi="Times New Roman" w:cs="Times New Roman"/>
          <w:bCs/>
          <w:sz w:val="24"/>
          <w:szCs w:val="24"/>
        </w:rPr>
        <w:t>HW R</w:t>
      </w:r>
      <w:r w:rsidRPr="0046668A">
        <w:rPr>
          <w:rFonts w:ascii="Times New Roman" w:eastAsia="Calibri" w:hAnsi="Times New Roman" w:cs="Times New Roman"/>
          <w:bCs/>
          <w:sz w:val="24"/>
          <w:szCs w:val="24"/>
        </w:rPr>
        <w:t>egulation</w:t>
      </w:r>
      <w:r w:rsidR="0001046A" w:rsidRPr="0046668A">
        <w:rPr>
          <w:rFonts w:ascii="Times New Roman" w:eastAsia="Calibri" w:hAnsi="Times New Roman" w:cs="Times New Roman"/>
          <w:bCs/>
          <w:sz w:val="24"/>
          <w:szCs w:val="24"/>
        </w:rPr>
        <w:t>s</w:t>
      </w:r>
      <w:r w:rsidRPr="0046668A">
        <w:rPr>
          <w:rFonts w:ascii="Times New Roman" w:eastAsia="Calibri" w:hAnsi="Times New Roman" w:cs="Times New Roman"/>
          <w:bCs/>
          <w:sz w:val="24"/>
          <w:szCs w:val="24"/>
        </w:rPr>
        <w:t xml:space="preserve"> to prescribe matters relating to the process that must be followed after an audit is completed. </w:t>
      </w:r>
      <w:r w:rsidR="00D87FDC" w:rsidRPr="0046668A">
        <w:rPr>
          <w:rFonts w:ascii="Times New Roman" w:eastAsia="Calibri" w:hAnsi="Times New Roman" w:cs="Times New Roman"/>
          <w:bCs/>
          <w:sz w:val="24"/>
          <w:szCs w:val="24"/>
        </w:rPr>
        <w:t>This provide</w:t>
      </w:r>
      <w:r w:rsidR="006C5A00">
        <w:rPr>
          <w:rFonts w:ascii="Times New Roman" w:eastAsia="Calibri" w:hAnsi="Times New Roman" w:cs="Times New Roman"/>
          <w:bCs/>
          <w:sz w:val="24"/>
          <w:szCs w:val="24"/>
        </w:rPr>
        <w:t>s</w:t>
      </w:r>
      <w:r w:rsidR="00D87FDC" w:rsidRPr="0046668A">
        <w:rPr>
          <w:rFonts w:ascii="Times New Roman" w:eastAsia="Calibri" w:hAnsi="Times New Roman" w:cs="Times New Roman"/>
          <w:bCs/>
          <w:sz w:val="24"/>
          <w:szCs w:val="24"/>
        </w:rPr>
        <w:t xml:space="preserve"> the necessary flexibility for the compliance framework in the regulatory regime to respond to </w:t>
      </w:r>
      <w:r w:rsidR="008031D8" w:rsidRPr="0046668A">
        <w:rPr>
          <w:rFonts w:ascii="Times New Roman" w:eastAsia="Calibri" w:hAnsi="Times New Roman" w:cs="Times New Roman"/>
          <w:bCs/>
          <w:sz w:val="24"/>
          <w:szCs w:val="24"/>
        </w:rPr>
        <w:t xml:space="preserve">changes to the regulatory environment, </w:t>
      </w:r>
      <w:r w:rsidR="003817F4" w:rsidRPr="0046668A">
        <w:rPr>
          <w:rFonts w:ascii="Times New Roman" w:eastAsia="Calibri" w:hAnsi="Times New Roman" w:cs="Times New Roman"/>
          <w:bCs/>
          <w:sz w:val="24"/>
          <w:szCs w:val="24"/>
        </w:rPr>
        <w:t xml:space="preserve">changes </w:t>
      </w:r>
      <w:r w:rsidR="008031D8" w:rsidRPr="0046668A">
        <w:rPr>
          <w:rFonts w:ascii="Times New Roman" w:eastAsia="Calibri" w:hAnsi="Times New Roman" w:cs="Times New Roman"/>
          <w:bCs/>
          <w:sz w:val="24"/>
          <w:szCs w:val="24"/>
        </w:rPr>
        <w:t xml:space="preserve">in the content of Australia’s international obligations and </w:t>
      </w:r>
      <w:r w:rsidR="003817F4" w:rsidRPr="0046668A">
        <w:rPr>
          <w:rFonts w:ascii="Times New Roman" w:eastAsia="Calibri" w:hAnsi="Times New Roman" w:cs="Times New Roman"/>
          <w:bCs/>
          <w:sz w:val="24"/>
          <w:szCs w:val="24"/>
        </w:rPr>
        <w:t xml:space="preserve">changes </w:t>
      </w:r>
      <w:r w:rsidR="008031D8" w:rsidRPr="0046668A">
        <w:rPr>
          <w:rFonts w:ascii="Times New Roman" w:eastAsia="Calibri" w:hAnsi="Times New Roman" w:cs="Times New Roman"/>
          <w:bCs/>
          <w:sz w:val="24"/>
          <w:szCs w:val="24"/>
        </w:rPr>
        <w:t>in technology.</w:t>
      </w:r>
      <w:r w:rsidR="0001046A" w:rsidRPr="0046668A">
        <w:rPr>
          <w:rFonts w:ascii="Times New Roman" w:eastAsia="Calibri" w:hAnsi="Times New Roman" w:cs="Times New Roman"/>
          <w:bCs/>
          <w:sz w:val="24"/>
          <w:szCs w:val="24"/>
        </w:rPr>
        <w:t xml:space="preserve"> This necessary flexibility thereby minimise</w:t>
      </w:r>
      <w:r w:rsidR="006C5A00">
        <w:rPr>
          <w:rFonts w:ascii="Times New Roman" w:eastAsia="Calibri" w:hAnsi="Times New Roman" w:cs="Times New Roman"/>
          <w:bCs/>
          <w:sz w:val="24"/>
          <w:szCs w:val="24"/>
        </w:rPr>
        <w:t>s</w:t>
      </w:r>
      <w:r w:rsidR="0001046A" w:rsidRPr="0046668A">
        <w:rPr>
          <w:rFonts w:ascii="Times New Roman" w:eastAsia="Calibri" w:hAnsi="Times New Roman" w:cs="Times New Roman"/>
          <w:bCs/>
          <w:sz w:val="24"/>
          <w:szCs w:val="24"/>
        </w:rPr>
        <w:t xml:space="preserve"> the impact of hazardous waste on human health and the environment and ensur</w:t>
      </w:r>
      <w:r w:rsidR="003817F4" w:rsidRPr="0046668A">
        <w:rPr>
          <w:rFonts w:ascii="Times New Roman" w:eastAsia="Calibri" w:hAnsi="Times New Roman" w:cs="Times New Roman"/>
          <w:bCs/>
          <w:sz w:val="24"/>
          <w:szCs w:val="24"/>
        </w:rPr>
        <w:t>e</w:t>
      </w:r>
      <w:r w:rsidR="006C5A00">
        <w:rPr>
          <w:rFonts w:ascii="Times New Roman" w:eastAsia="Calibri" w:hAnsi="Times New Roman" w:cs="Times New Roman"/>
          <w:bCs/>
          <w:sz w:val="24"/>
          <w:szCs w:val="24"/>
        </w:rPr>
        <w:t>s</w:t>
      </w:r>
      <w:r w:rsidR="0001046A" w:rsidRPr="0046668A">
        <w:rPr>
          <w:rFonts w:ascii="Times New Roman" w:eastAsia="Calibri" w:hAnsi="Times New Roman" w:cs="Times New Roman"/>
          <w:bCs/>
          <w:sz w:val="24"/>
          <w:szCs w:val="24"/>
        </w:rPr>
        <w:t xml:space="preserve"> that the regulatory burden to industry is minimised so far as possible.</w:t>
      </w:r>
    </w:p>
    <w:p w14:paraId="4477D084" w14:textId="3B998CAE" w:rsidR="00AD3AE0" w:rsidRPr="00DC5443" w:rsidRDefault="009E7A3C" w:rsidP="00EB745A">
      <w:pPr>
        <w:rPr>
          <w:rFonts w:ascii="Times New Roman" w:hAnsi="Times New Roman" w:cs="Times New Roman"/>
          <w:b/>
          <w:bCs/>
          <w:i/>
          <w:iCs/>
          <w:sz w:val="24"/>
          <w:szCs w:val="24"/>
        </w:rPr>
      </w:pPr>
      <w:r w:rsidRPr="00DC5443">
        <w:rPr>
          <w:rFonts w:ascii="Times New Roman" w:hAnsi="Times New Roman" w:cs="Times New Roman"/>
          <w:b/>
          <w:bCs/>
          <w:i/>
          <w:iCs/>
          <w:sz w:val="24"/>
          <w:szCs w:val="24"/>
        </w:rPr>
        <w:t>Part 4 - Application and transitional provisions</w:t>
      </w:r>
    </w:p>
    <w:p w14:paraId="0CB6D604" w14:textId="250FDEBA" w:rsidR="009E7A3C" w:rsidRPr="00DC5443" w:rsidRDefault="009E7A3C" w:rsidP="00EB745A">
      <w:pPr>
        <w:rPr>
          <w:rFonts w:ascii="Times New Roman" w:hAnsi="Times New Roman" w:cs="Times New Roman"/>
          <w:i/>
          <w:iCs/>
          <w:sz w:val="24"/>
          <w:szCs w:val="24"/>
        </w:rPr>
      </w:pPr>
      <w:r w:rsidRPr="00DC5443">
        <w:rPr>
          <w:rFonts w:ascii="Times New Roman" w:hAnsi="Times New Roman" w:cs="Times New Roman"/>
          <w:i/>
          <w:iCs/>
          <w:sz w:val="24"/>
          <w:szCs w:val="24"/>
        </w:rPr>
        <w:t>Division 1 - Transitional matters relating to the Hazardous Waste (Regulation of Exports and Imports) Legislation Amendment Regulation 2021</w:t>
      </w:r>
    </w:p>
    <w:p w14:paraId="6CE0519F" w14:textId="52D3A1B0" w:rsidR="009E7A3C" w:rsidRDefault="00795CE4" w:rsidP="00EB745A">
      <w:pPr>
        <w:rPr>
          <w:rFonts w:ascii="Times New Roman" w:hAnsi="Times New Roman" w:cs="Times New Roman"/>
          <w:sz w:val="24"/>
          <w:szCs w:val="24"/>
          <w:u w:val="single"/>
        </w:rPr>
      </w:pPr>
      <w:r w:rsidRPr="00795CE4">
        <w:rPr>
          <w:rFonts w:ascii="Times New Roman" w:hAnsi="Times New Roman" w:cs="Times New Roman"/>
          <w:sz w:val="24"/>
          <w:szCs w:val="24"/>
          <w:u w:val="single"/>
        </w:rPr>
        <w:t>Regulation 9 - Application of amendments</w:t>
      </w:r>
    </w:p>
    <w:p w14:paraId="0A06AC5C" w14:textId="12270FB3" w:rsidR="00CB4F0E" w:rsidRDefault="00CB4F0E" w:rsidP="006C5A00">
      <w:pPr>
        <w:pStyle w:val="ListParagraph"/>
        <w:numPr>
          <w:ilvl w:val="0"/>
          <w:numId w:val="39"/>
        </w:numPr>
        <w:rPr>
          <w:rFonts w:ascii="Times New Roman" w:hAnsi="Times New Roman" w:cs="Times New Roman"/>
          <w:sz w:val="24"/>
          <w:szCs w:val="24"/>
        </w:rPr>
      </w:pPr>
      <w:r w:rsidRPr="006C5A00">
        <w:rPr>
          <w:rFonts w:ascii="Times New Roman" w:hAnsi="Times New Roman" w:cs="Times New Roman"/>
          <w:sz w:val="24"/>
          <w:szCs w:val="24"/>
        </w:rPr>
        <w:t>New regulation 9 of the HW Regulations deal</w:t>
      </w:r>
      <w:r w:rsidR="006C5A00" w:rsidRPr="006C5A00">
        <w:rPr>
          <w:rFonts w:ascii="Times New Roman" w:hAnsi="Times New Roman" w:cs="Times New Roman"/>
          <w:sz w:val="24"/>
          <w:szCs w:val="24"/>
        </w:rPr>
        <w:t>s</w:t>
      </w:r>
      <w:r w:rsidRPr="006C5A00">
        <w:rPr>
          <w:rFonts w:ascii="Times New Roman" w:hAnsi="Times New Roman" w:cs="Times New Roman"/>
          <w:sz w:val="24"/>
          <w:szCs w:val="24"/>
        </w:rPr>
        <w:t xml:space="preserve"> with transitional matters relating to the </w:t>
      </w:r>
      <w:r w:rsidR="006C5A00" w:rsidRPr="006C5A00">
        <w:rPr>
          <w:rFonts w:ascii="Times New Roman" w:hAnsi="Times New Roman" w:cs="Times New Roman"/>
          <w:sz w:val="24"/>
          <w:szCs w:val="24"/>
        </w:rPr>
        <w:t>Amendment</w:t>
      </w:r>
      <w:r w:rsidRPr="006C5A00">
        <w:rPr>
          <w:rFonts w:ascii="Times New Roman" w:hAnsi="Times New Roman" w:cs="Times New Roman"/>
          <w:sz w:val="24"/>
          <w:szCs w:val="24"/>
        </w:rPr>
        <w:t xml:space="preserve"> Regulations, as it applies to the HW Regulations. </w:t>
      </w:r>
    </w:p>
    <w:p w14:paraId="7F9202F1" w14:textId="77777777" w:rsidR="006C5A00" w:rsidRPr="006C5A00" w:rsidRDefault="006C5A00" w:rsidP="006C5A00">
      <w:pPr>
        <w:pStyle w:val="ListParagraph"/>
        <w:rPr>
          <w:rFonts w:ascii="Times New Roman" w:hAnsi="Times New Roman" w:cs="Times New Roman"/>
          <w:sz w:val="24"/>
          <w:szCs w:val="24"/>
        </w:rPr>
      </w:pPr>
    </w:p>
    <w:p w14:paraId="52B98418" w14:textId="6635E285" w:rsidR="00CB4FC2" w:rsidRDefault="00CB4FC2" w:rsidP="006C5A00">
      <w:pPr>
        <w:pStyle w:val="ListParagraph"/>
        <w:numPr>
          <w:ilvl w:val="0"/>
          <w:numId w:val="39"/>
        </w:numPr>
        <w:rPr>
          <w:rFonts w:ascii="Times New Roman" w:hAnsi="Times New Roman" w:cs="Times New Roman"/>
          <w:sz w:val="24"/>
          <w:szCs w:val="24"/>
        </w:rPr>
      </w:pPr>
      <w:r w:rsidRPr="006C5A00">
        <w:rPr>
          <w:rFonts w:ascii="Times New Roman" w:hAnsi="Times New Roman" w:cs="Times New Roman"/>
          <w:sz w:val="24"/>
          <w:szCs w:val="24"/>
        </w:rPr>
        <w:t>Subregulation 9(1) clarif</w:t>
      </w:r>
      <w:r w:rsidR="006C5A00" w:rsidRPr="006C5A00">
        <w:rPr>
          <w:rFonts w:ascii="Times New Roman" w:hAnsi="Times New Roman" w:cs="Times New Roman"/>
          <w:sz w:val="24"/>
          <w:szCs w:val="24"/>
        </w:rPr>
        <w:t>ies</w:t>
      </w:r>
      <w:r w:rsidRPr="006C5A00">
        <w:rPr>
          <w:rFonts w:ascii="Times New Roman" w:hAnsi="Times New Roman" w:cs="Times New Roman"/>
          <w:sz w:val="24"/>
          <w:szCs w:val="24"/>
        </w:rPr>
        <w:t xml:space="preserve"> that new regulation 4</w:t>
      </w:r>
      <w:r w:rsidR="000B0E1D" w:rsidRPr="006C5A00">
        <w:rPr>
          <w:rFonts w:ascii="Times New Roman" w:hAnsi="Times New Roman" w:cs="Times New Roman"/>
          <w:sz w:val="24"/>
          <w:szCs w:val="24"/>
        </w:rPr>
        <w:t xml:space="preserve">, which relates to the meaning of </w:t>
      </w:r>
      <w:r w:rsidR="000B0E1D" w:rsidRPr="006C5A00">
        <w:rPr>
          <w:rFonts w:ascii="Times New Roman" w:hAnsi="Times New Roman" w:cs="Times New Roman"/>
          <w:i/>
          <w:iCs/>
          <w:sz w:val="24"/>
          <w:szCs w:val="24"/>
        </w:rPr>
        <w:t>household waste</w:t>
      </w:r>
      <w:r w:rsidR="000B0E1D" w:rsidRPr="006C5A00">
        <w:rPr>
          <w:rFonts w:ascii="Times New Roman" w:hAnsi="Times New Roman" w:cs="Times New Roman"/>
          <w:sz w:val="24"/>
          <w:szCs w:val="24"/>
        </w:rPr>
        <w:t>, applies in relation to the import, export or transit of hazardous waste occurring on or after the commencement day.</w:t>
      </w:r>
    </w:p>
    <w:p w14:paraId="3C3FEBF9" w14:textId="3FD4D5F5" w:rsidR="006C5A00" w:rsidRPr="006C5A00" w:rsidRDefault="006C5A00" w:rsidP="006C5A00">
      <w:pPr>
        <w:pStyle w:val="ListParagraph"/>
        <w:rPr>
          <w:rFonts w:ascii="Times New Roman" w:hAnsi="Times New Roman" w:cs="Times New Roman"/>
          <w:sz w:val="24"/>
          <w:szCs w:val="24"/>
        </w:rPr>
      </w:pPr>
    </w:p>
    <w:p w14:paraId="22A5936B" w14:textId="21BCA5BC" w:rsidR="00B14914" w:rsidRDefault="000B0E1D" w:rsidP="006C5A00">
      <w:pPr>
        <w:pStyle w:val="ListParagraph"/>
        <w:numPr>
          <w:ilvl w:val="0"/>
          <w:numId w:val="39"/>
        </w:numPr>
        <w:rPr>
          <w:rFonts w:ascii="Times New Roman" w:hAnsi="Times New Roman" w:cs="Times New Roman"/>
          <w:sz w:val="24"/>
          <w:szCs w:val="24"/>
        </w:rPr>
      </w:pPr>
      <w:r w:rsidRPr="006C5A00">
        <w:rPr>
          <w:rFonts w:ascii="Times New Roman" w:hAnsi="Times New Roman" w:cs="Times New Roman"/>
          <w:sz w:val="24"/>
          <w:szCs w:val="24"/>
        </w:rPr>
        <w:t>Subregulation 9(2) clarif</w:t>
      </w:r>
      <w:r w:rsidR="006C5A00">
        <w:rPr>
          <w:rFonts w:ascii="Times New Roman" w:hAnsi="Times New Roman" w:cs="Times New Roman"/>
          <w:sz w:val="24"/>
          <w:szCs w:val="24"/>
        </w:rPr>
        <w:t>ies</w:t>
      </w:r>
      <w:r w:rsidRPr="006C5A00">
        <w:rPr>
          <w:rFonts w:ascii="Times New Roman" w:hAnsi="Times New Roman" w:cs="Times New Roman"/>
          <w:sz w:val="24"/>
          <w:szCs w:val="24"/>
        </w:rPr>
        <w:t xml:space="preserve"> that new regulation 5, w</w:t>
      </w:r>
      <w:r w:rsidR="008153EF" w:rsidRPr="006C5A00">
        <w:rPr>
          <w:rFonts w:ascii="Times New Roman" w:hAnsi="Times New Roman" w:cs="Times New Roman"/>
          <w:sz w:val="24"/>
          <w:szCs w:val="24"/>
        </w:rPr>
        <w:t>hich</w:t>
      </w:r>
      <w:r w:rsidRPr="006C5A00">
        <w:rPr>
          <w:rFonts w:ascii="Times New Roman" w:hAnsi="Times New Roman" w:cs="Times New Roman"/>
          <w:sz w:val="24"/>
          <w:szCs w:val="24"/>
        </w:rPr>
        <w:t xml:space="preserve"> relates to the information that must be contained in a notification to a competent authority</w:t>
      </w:r>
      <w:r w:rsidR="009F0918" w:rsidRPr="006C5A00">
        <w:rPr>
          <w:rFonts w:ascii="Times New Roman" w:hAnsi="Times New Roman" w:cs="Times New Roman"/>
          <w:sz w:val="24"/>
          <w:szCs w:val="24"/>
        </w:rPr>
        <w:t>, applies in relation to</w:t>
      </w:r>
      <w:r w:rsidR="00B14914" w:rsidRPr="006C5A00">
        <w:rPr>
          <w:rFonts w:ascii="Times New Roman" w:hAnsi="Times New Roman" w:cs="Times New Roman"/>
          <w:sz w:val="24"/>
          <w:szCs w:val="24"/>
        </w:rPr>
        <w:t>:</w:t>
      </w:r>
    </w:p>
    <w:p w14:paraId="5D2ED6D7" w14:textId="77777777" w:rsidR="008F6AFB" w:rsidRPr="006C5A00" w:rsidRDefault="008F6AFB" w:rsidP="008F6AFB">
      <w:pPr>
        <w:pStyle w:val="ListParagraph"/>
        <w:rPr>
          <w:rFonts w:ascii="Times New Roman" w:hAnsi="Times New Roman" w:cs="Times New Roman"/>
          <w:sz w:val="24"/>
          <w:szCs w:val="24"/>
        </w:rPr>
      </w:pPr>
    </w:p>
    <w:p w14:paraId="6BB5B708" w14:textId="305C6330" w:rsidR="00B14914" w:rsidRDefault="009F0918" w:rsidP="008F6AFB">
      <w:pPr>
        <w:pStyle w:val="ListParagraph"/>
        <w:numPr>
          <w:ilvl w:val="0"/>
          <w:numId w:val="15"/>
        </w:numPr>
        <w:ind w:left="1080"/>
        <w:rPr>
          <w:rFonts w:ascii="Times New Roman" w:hAnsi="Times New Roman" w:cs="Times New Roman"/>
          <w:sz w:val="24"/>
          <w:szCs w:val="24"/>
        </w:rPr>
      </w:pPr>
      <w:r w:rsidRPr="00B14914">
        <w:rPr>
          <w:rFonts w:ascii="Times New Roman" w:hAnsi="Times New Roman" w:cs="Times New Roman"/>
          <w:sz w:val="24"/>
          <w:szCs w:val="24"/>
        </w:rPr>
        <w:t>an application for a Basel permit made on</w:t>
      </w:r>
      <w:r w:rsidR="00034FCC" w:rsidRPr="00B14914">
        <w:rPr>
          <w:rFonts w:ascii="Times New Roman" w:hAnsi="Times New Roman" w:cs="Times New Roman"/>
          <w:sz w:val="24"/>
          <w:szCs w:val="24"/>
        </w:rPr>
        <w:t>,</w:t>
      </w:r>
      <w:r w:rsidRPr="00B14914">
        <w:rPr>
          <w:rFonts w:ascii="Times New Roman" w:hAnsi="Times New Roman" w:cs="Times New Roman"/>
          <w:sz w:val="24"/>
          <w:szCs w:val="24"/>
        </w:rPr>
        <w:t xml:space="preserve"> </w:t>
      </w:r>
      <w:r w:rsidR="00E1746C" w:rsidRPr="00B14914">
        <w:rPr>
          <w:rFonts w:ascii="Times New Roman" w:hAnsi="Times New Roman" w:cs="Times New Roman"/>
          <w:sz w:val="24"/>
          <w:szCs w:val="24"/>
        </w:rPr>
        <w:t>and</w:t>
      </w:r>
      <w:r w:rsidRPr="00B14914">
        <w:rPr>
          <w:rFonts w:ascii="Times New Roman" w:hAnsi="Times New Roman" w:cs="Times New Roman"/>
          <w:sz w:val="24"/>
          <w:szCs w:val="24"/>
        </w:rPr>
        <w:t xml:space="preserve"> after the commencement day</w:t>
      </w:r>
      <w:r w:rsidR="00BE76F3">
        <w:rPr>
          <w:rFonts w:ascii="Times New Roman" w:hAnsi="Times New Roman" w:cs="Times New Roman"/>
          <w:sz w:val="24"/>
          <w:szCs w:val="24"/>
        </w:rPr>
        <w:t>;</w:t>
      </w:r>
    </w:p>
    <w:p w14:paraId="6355F41D" w14:textId="77777777" w:rsidR="00BE76F3" w:rsidRDefault="00BE76F3" w:rsidP="008F6AFB">
      <w:pPr>
        <w:pStyle w:val="ListParagraph"/>
        <w:ind w:left="1080"/>
        <w:rPr>
          <w:rFonts w:ascii="Times New Roman" w:hAnsi="Times New Roman" w:cs="Times New Roman"/>
          <w:sz w:val="24"/>
          <w:szCs w:val="24"/>
        </w:rPr>
      </w:pPr>
    </w:p>
    <w:p w14:paraId="3FBE2997" w14:textId="7382E7E8" w:rsidR="000B0E1D" w:rsidRDefault="009F0918" w:rsidP="008F6AFB">
      <w:pPr>
        <w:pStyle w:val="ListParagraph"/>
        <w:numPr>
          <w:ilvl w:val="0"/>
          <w:numId w:val="15"/>
        </w:numPr>
        <w:ind w:left="1080"/>
        <w:rPr>
          <w:rFonts w:ascii="Times New Roman" w:hAnsi="Times New Roman" w:cs="Times New Roman"/>
          <w:sz w:val="24"/>
          <w:szCs w:val="24"/>
        </w:rPr>
      </w:pPr>
      <w:r w:rsidRPr="00B14914">
        <w:rPr>
          <w:rFonts w:ascii="Times New Roman" w:hAnsi="Times New Roman" w:cs="Times New Roman"/>
          <w:sz w:val="24"/>
          <w:szCs w:val="24"/>
        </w:rPr>
        <w:t xml:space="preserve">an application </w:t>
      </w:r>
      <w:r w:rsidR="00034FCC" w:rsidRPr="00B14914">
        <w:rPr>
          <w:rFonts w:ascii="Times New Roman" w:hAnsi="Times New Roman" w:cs="Times New Roman"/>
          <w:sz w:val="24"/>
          <w:szCs w:val="24"/>
        </w:rPr>
        <w:t xml:space="preserve">for a Basel permit made before the commencement day if </w:t>
      </w:r>
      <w:r w:rsidR="008153EF" w:rsidRPr="00B14914">
        <w:rPr>
          <w:rFonts w:ascii="Times New Roman" w:hAnsi="Times New Roman" w:cs="Times New Roman"/>
          <w:sz w:val="24"/>
          <w:szCs w:val="24"/>
        </w:rPr>
        <w:t>the application is varied on or after the commencement day</w:t>
      </w:r>
      <w:r w:rsidR="00FC3D14">
        <w:rPr>
          <w:rFonts w:ascii="Times New Roman" w:hAnsi="Times New Roman" w:cs="Times New Roman"/>
          <w:sz w:val="24"/>
          <w:szCs w:val="24"/>
        </w:rPr>
        <w:t>;</w:t>
      </w:r>
    </w:p>
    <w:p w14:paraId="0007944A" w14:textId="77777777" w:rsidR="00BE76F3" w:rsidRDefault="00BE76F3" w:rsidP="008F6AFB">
      <w:pPr>
        <w:pStyle w:val="ListParagraph"/>
        <w:ind w:left="1080"/>
        <w:rPr>
          <w:rFonts w:ascii="Times New Roman" w:hAnsi="Times New Roman" w:cs="Times New Roman"/>
          <w:sz w:val="24"/>
          <w:szCs w:val="24"/>
        </w:rPr>
      </w:pPr>
    </w:p>
    <w:p w14:paraId="6B7C5E5F" w14:textId="2591607C" w:rsidR="00FC3D14" w:rsidRDefault="00FC3D14" w:rsidP="008F6AFB">
      <w:pPr>
        <w:pStyle w:val="ListParagraph"/>
        <w:numPr>
          <w:ilvl w:val="0"/>
          <w:numId w:val="15"/>
        </w:numPr>
        <w:ind w:left="1080"/>
        <w:rPr>
          <w:rFonts w:ascii="Times New Roman" w:hAnsi="Times New Roman" w:cs="Times New Roman"/>
          <w:sz w:val="24"/>
          <w:szCs w:val="24"/>
        </w:rPr>
      </w:pPr>
      <w:r>
        <w:rPr>
          <w:rFonts w:ascii="Times New Roman" w:hAnsi="Times New Roman" w:cs="Times New Roman"/>
          <w:sz w:val="24"/>
          <w:szCs w:val="24"/>
        </w:rPr>
        <w:t>an application made on or after the commencement day for a variation of a Basel permit, whether the permit was granted before, on or after the commencement day.</w:t>
      </w:r>
    </w:p>
    <w:p w14:paraId="552F2A52" w14:textId="77777777" w:rsidR="006C5A00" w:rsidRPr="00B14914" w:rsidRDefault="006C5A00" w:rsidP="006C5A00">
      <w:pPr>
        <w:pStyle w:val="ListParagraph"/>
        <w:rPr>
          <w:rFonts w:ascii="Times New Roman" w:hAnsi="Times New Roman" w:cs="Times New Roman"/>
          <w:sz w:val="24"/>
          <w:szCs w:val="24"/>
        </w:rPr>
      </w:pPr>
    </w:p>
    <w:p w14:paraId="18D941CC" w14:textId="3DF10F1B" w:rsidR="008153EF" w:rsidRDefault="008153EF" w:rsidP="006C5A00">
      <w:pPr>
        <w:pStyle w:val="ListParagraph"/>
        <w:numPr>
          <w:ilvl w:val="0"/>
          <w:numId w:val="39"/>
        </w:numPr>
        <w:rPr>
          <w:rFonts w:ascii="Times New Roman" w:hAnsi="Times New Roman" w:cs="Times New Roman"/>
          <w:sz w:val="24"/>
          <w:szCs w:val="24"/>
        </w:rPr>
      </w:pPr>
      <w:r w:rsidRPr="006C5A00">
        <w:rPr>
          <w:rFonts w:ascii="Times New Roman" w:hAnsi="Times New Roman" w:cs="Times New Roman"/>
          <w:sz w:val="24"/>
          <w:szCs w:val="24"/>
        </w:rPr>
        <w:t>Subregulation 9(3) clarif</w:t>
      </w:r>
      <w:r w:rsidR="006C5A00">
        <w:rPr>
          <w:rFonts w:ascii="Times New Roman" w:hAnsi="Times New Roman" w:cs="Times New Roman"/>
          <w:sz w:val="24"/>
          <w:szCs w:val="24"/>
        </w:rPr>
        <w:t>ies</w:t>
      </w:r>
      <w:r w:rsidRPr="006C5A00">
        <w:rPr>
          <w:rFonts w:ascii="Times New Roman" w:hAnsi="Times New Roman" w:cs="Times New Roman"/>
          <w:sz w:val="24"/>
          <w:szCs w:val="24"/>
        </w:rPr>
        <w:t xml:space="preserve"> that new regulation 6, which relates to record keeping, appl</w:t>
      </w:r>
      <w:r w:rsidR="006C5A00">
        <w:rPr>
          <w:rFonts w:ascii="Times New Roman" w:hAnsi="Times New Roman" w:cs="Times New Roman"/>
          <w:sz w:val="24"/>
          <w:szCs w:val="24"/>
        </w:rPr>
        <w:t>ies</w:t>
      </w:r>
      <w:r w:rsidRPr="006C5A00">
        <w:rPr>
          <w:rFonts w:ascii="Times New Roman" w:hAnsi="Times New Roman" w:cs="Times New Roman"/>
          <w:sz w:val="24"/>
          <w:szCs w:val="24"/>
        </w:rPr>
        <w:t xml:space="preserve"> to a permit </w:t>
      </w:r>
      <w:r w:rsidR="00E1746C" w:rsidRPr="006C5A00">
        <w:rPr>
          <w:rFonts w:ascii="Times New Roman" w:hAnsi="Times New Roman" w:cs="Times New Roman"/>
          <w:sz w:val="24"/>
          <w:szCs w:val="24"/>
        </w:rPr>
        <w:t xml:space="preserve">granted </w:t>
      </w:r>
      <w:r w:rsidR="0085704B" w:rsidRPr="006C5A00">
        <w:rPr>
          <w:rFonts w:ascii="Times New Roman" w:hAnsi="Times New Roman" w:cs="Times New Roman"/>
          <w:sz w:val="24"/>
          <w:szCs w:val="24"/>
        </w:rPr>
        <w:t xml:space="preserve">under the Act </w:t>
      </w:r>
      <w:r w:rsidR="00E1746C" w:rsidRPr="006C5A00">
        <w:rPr>
          <w:rFonts w:ascii="Times New Roman" w:hAnsi="Times New Roman" w:cs="Times New Roman"/>
          <w:sz w:val="24"/>
          <w:szCs w:val="24"/>
        </w:rPr>
        <w:t xml:space="preserve">on or after the commencement day, a notification given </w:t>
      </w:r>
      <w:r w:rsidR="0085704B" w:rsidRPr="006C5A00">
        <w:rPr>
          <w:rFonts w:ascii="Times New Roman" w:hAnsi="Times New Roman" w:cs="Times New Roman"/>
          <w:sz w:val="24"/>
          <w:szCs w:val="24"/>
        </w:rPr>
        <w:t xml:space="preserve">under subsection 33G(1) of the Act </w:t>
      </w:r>
      <w:r w:rsidR="00E1746C" w:rsidRPr="006C5A00">
        <w:rPr>
          <w:rFonts w:ascii="Times New Roman" w:hAnsi="Times New Roman" w:cs="Times New Roman"/>
          <w:sz w:val="24"/>
          <w:szCs w:val="24"/>
        </w:rPr>
        <w:t>on or after the commencement day</w:t>
      </w:r>
      <w:r w:rsidR="00C07E34" w:rsidRPr="006C5A00">
        <w:rPr>
          <w:rFonts w:ascii="Times New Roman" w:hAnsi="Times New Roman" w:cs="Times New Roman"/>
          <w:sz w:val="24"/>
          <w:szCs w:val="24"/>
        </w:rPr>
        <w:t xml:space="preserve">, and an order given </w:t>
      </w:r>
      <w:r w:rsidR="0085704B" w:rsidRPr="006C5A00">
        <w:rPr>
          <w:rFonts w:ascii="Times New Roman" w:hAnsi="Times New Roman" w:cs="Times New Roman"/>
          <w:sz w:val="24"/>
          <w:szCs w:val="24"/>
        </w:rPr>
        <w:t xml:space="preserve">under Part 3 of the Act </w:t>
      </w:r>
      <w:r w:rsidR="00C07E34" w:rsidRPr="006C5A00">
        <w:rPr>
          <w:rFonts w:ascii="Times New Roman" w:hAnsi="Times New Roman" w:cs="Times New Roman"/>
          <w:sz w:val="24"/>
          <w:szCs w:val="24"/>
        </w:rPr>
        <w:t xml:space="preserve">on or after the commencement day. </w:t>
      </w:r>
    </w:p>
    <w:p w14:paraId="63DD4C5C" w14:textId="77777777" w:rsidR="006C5A00" w:rsidRPr="006C5A00" w:rsidRDefault="006C5A00" w:rsidP="006C5A00">
      <w:pPr>
        <w:pStyle w:val="ListParagraph"/>
        <w:rPr>
          <w:rFonts w:ascii="Times New Roman" w:hAnsi="Times New Roman" w:cs="Times New Roman"/>
          <w:sz w:val="24"/>
          <w:szCs w:val="24"/>
        </w:rPr>
      </w:pPr>
    </w:p>
    <w:p w14:paraId="78258BFB" w14:textId="4C2D4C21" w:rsidR="00C07E34" w:rsidRPr="006C5A00" w:rsidRDefault="00C07E34" w:rsidP="006C5A00">
      <w:pPr>
        <w:pStyle w:val="ListParagraph"/>
        <w:numPr>
          <w:ilvl w:val="0"/>
          <w:numId w:val="39"/>
        </w:numPr>
        <w:rPr>
          <w:rFonts w:ascii="Times New Roman" w:hAnsi="Times New Roman" w:cs="Times New Roman"/>
          <w:sz w:val="24"/>
          <w:szCs w:val="24"/>
        </w:rPr>
      </w:pPr>
      <w:r w:rsidRPr="006C5A00">
        <w:rPr>
          <w:rFonts w:ascii="Times New Roman" w:hAnsi="Times New Roman" w:cs="Times New Roman"/>
          <w:sz w:val="24"/>
          <w:szCs w:val="24"/>
        </w:rPr>
        <w:t>Subregulation 9(4) clarif</w:t>
      </w:r>
      <w:r w:rsidR="008716F1">
        <w:rPr>
          <w:rFonts w:ascii="Times New Roman" w:hAnsi="Times New Roman" w:cs="Times New Roman"/>
          <w:sz w:val="24"/>
          <w:szCs w:val="24"/>
        </w:rPr>
        <w:t>ies</w:t>
      </w:r>
      <w:r w:rsidRPr="006C5A00">
        <w:rPr>
          <w:rFonts w:ascii="Times New Roman" w:hAnsi="Times New Roman" w:cs="Times New Roman"/>
          <w:sz w:val="24"/>
          <w:szCs w:val="24"/>
        </w:rPr>
        <w:t xml:space="preserve"> that in regulation 9</w:t>
      </w:r>
      <w:r w:rsidR="00F425F0" w:rsidRPr="006C5A00">
        <w:rPr>
          <w:rFonts w:ascii="Times New Roman" w:hAnsi="Times New Roman" w:cs="Times New Roman"/>
          <w:sz w:val="24"/>
          <w:szCs w:val="24"/>
        </w:rPr>
        <w:t xml:space="preserve">, </w:t>
      </w:r>
      <w:r w:rsidR="00F425F0" w:rsidRPr="006C5A00">
        <w:rPr>
          <w:rFonts w:ascii="Times New Roman" w:hAnsi="Times New Roman" w:cs="Times New Roman"/>
          <w:i/>
          <w:iCs/>
          <w:sz w:val="24"/>
          <w:szCs w:val="24"/>
        </w:rPr>
        <w:t xml:space="preserve">amending instrument </w:t>
      </w:r>
      <w:r w:rsidR="00F425F0" w:rsidRPr="006C5A00">
        <w:rPr>
          <w:rFonts w:ascii="Times New Roman" w:hAnsi="Times New Roman" w:cs="Times New Roman"/>
          <w:sz w:val="24"/>
          <w:szCs w:val="24"/>
        </w:rPr>
        <w:t>mean</w:t>
      </w:r>
      <w:r w:rsidR="008716F1">
        <w:rPr>
          <w:rFonts w:ascii="Times New Roman" w:hAnsi="Times New Roman" w:cs="Times New Roman"/>
          <w:sz w:val="24"/>
          <w:szCs w:val="24"/>
        </w:rPr>
        <w:t>s</w:t>
      </w:r>
      <w:r w:rsidR="00F425F0" w:rsidRPr="006C5A00">
        <w:rPr>
          <w:rFonts w:ascii="Times New Roman" w:hAnsi="Times New Roman" w:cs="Times New Roman"/>
          <w:sz w:val="24"/>
          <w:szCs w:val="24"/>
        </w:rPr>
        <w:t xml:space="preserve"> the </w:t>
      </w:r>
      <w:r w:rsidR="008716F1">
        <w:rPr>
          <w:rFonts w:ascii="Times New Roman" w:hAnsi="Times New Roman" w:cs="Times New Roman"/>
          <w:sz w:val="24"/>
          <w:szCs w:val="24"/>
        </w:rPr>
        <w:t>Amendment</w:t>
      </w:r>
      <w:r w:rsidR="00F425F0" w:rsidRPr="006C5A00">
        <w:rPr>
          <w:rFonts w:ascii="Times New Roman" w:hAnsi="Times New Roman" w:cs="Times New Roman"/>
          <w:sz w:val="24"/>
          <w:szCs w:val="24"/>
        </w:rPr>
        <w:t xml:space="preserve"> Regulations and </w:t>
      </w:r>
      <w:r w:rsidR="00F425F0" w:rsidRPr="006C5A00">
        <w:rPr>
          <w:rFonts w:ascii="Times New Roman" w:hAnsi="Times New Roman" w:cs="Times New Roman"/>
          <w:i/>
          <w:iCs/>
          <w:sz w:val="24"/>
          <w:szCs w:val="24"/>
        </w:rPr>
        <w:t xml:space="preserve">commencement day </w:t>
      </w:r>
      <w:r w:rsidR="00F425F0" w:rsidRPr="006C5A00">
        <w:rPr>
          <w:rFonts w:ascii="Times New Roman" w:hAnsi="Times New Roman" w:cs="Times New Roman"/>
          <w:sz w:val="24"/>
          <w:szCs w:val="24"/>
        </w:rPr>
        <w:t>mean</w:t>
      </w:r>
      <w:r w:rsidR="008716F1">
        <w:rPr>
          <w:rFonts w:ascii="Times New Roman" w:hAnsi="Times New Roman" w:cs="Times New Roman"/>
          <w:sz w:val="24"/>
          <w:szCs w:val="24"/>
        </w:rPr>
        <w:t>s</w:t>
      </w:r>
      <w:r w:rsidR="00F425F0" w:rsidRPr="006C5A00">
        <w:rPr>
          <w:rFonts w:ascii="Times New Roman" w:hAnsi="Times New Roman" w:cs="Times New Roman"/>
          <w:sz w:val="24"/>
          <w:szCs w:val="24"/>
        </w:rPr>
        <w:t xml:space="preserve"> the day the </w:t>
      </w:r>
      <w:r w:rsidR="008716F1">
        <w:rPr>
          <w:rFonts w:ascii="Times New Roman" w:hAnsi="Times New Roman" w:cs="Times New Roman"/>
          <w:sz w:val="24"/>
          <w:szCs w:val="24"/>
        </w:rPr>
        <w:t xml:space="preserve">Amendment </w:t>
      </w:r>
      <w:r w:rsidR="00F425F0" w:rsidRPr="006C5A00">
        <w:rPr>
          <w:rFonts w:ascii="Times New Roman" w:hAnsi="Times New Roman" w:cs="Times New Roman"/>
          <w:sz w:val="24"/>
          <w:szCs w:val="24"/>
        </w:rPr>
        <w:t xml:space="preserve">Regulations commences. </w:t>
      </w:r>
    </w:p>
    <w:p w14:paraId="1381CF88" w14:textId="11CF0B37" w:rsidR="00F425F0" w:rsidRDefault="00F425F0" w:rsidP="00CB4F0E">
      <w:pPr>
        <w:rPr>
          <w:rFonts w:ascii="Times New Roman" w:hAnsi="Times New Roman" w:cs="Times New Roman"/>
          <w:b/>
          <w:bCs/>
          <w:sz w:val="24"/>
          <w:szCs w:val="24"/>
        </w:rPr>
      </w:pPr>
      <w:r w:rsidRPr="00F425F0">
        <w:rPr>
          <w:rFonts w:ascii="Times New Roman" w:hAnsi="Times New Roman" w:cs="Times New Roman"/>
          <w:b/>
          <w:bCs/>
          <w:sz w:val="24"/>
          <w:szCs w:val="24"/>
        </w:rPr>
        <w:t xml:space="preserve">Item </w:t>
      </w:r>
      <w:r w:rsidR="000C4E5E">
        <w:rPr>
          <w:rFonts w:ascii="Times New Roman" w:hAnsi="Times New Roman" w:cs="Times New Roman"/>
          <w:b/>
          <w:bCs/>
          <w:sz w:val="24"/>
          <w:szCs w:val="24"/>
        </w:rPr>
        <w:t>[</w:t>
      </w:r>
      <w:r w:rsidR="0096007A">
        <w:rPr>
          <w:rFonts w:ascii="Times New Roman" w:hAnsi="Times New Roman" w:cs="Times New Roman"/>
          <w:b/>
          <w:bCs/>
          <w:sz w:val="24"/>
          <w:szCs w:val="24"/>
        </w:rPr>
        <w:t>95</w:t>
      </w:r>
      <w:r w:rsidR="000C4E5E">
        <w:rPr>
          <w:rFonts w:ascii="Times New Roman" w:hAnsi="Times New Roman" w:cs="Times New Roman"/>
          <w:b/>
          <w:bCs/>
          <w:sz w:val="24"/>
          <w:szCs w:val="24"/>
        </w:rPr>
        <w:t>] - Schedule 1</w:t>
      </w:r>
    </w:p>
    <w:p w14:paraId="24B9599E" w14:textId="72B01731" w:rsidR="003A692F" w:rsidRDefault="003A692F" w:rsidP="00FA1113">
      <w:pPr>
        <w:pStyle w:val="ListParagraph"/>
        <w:numPr>
          <w:ilvl w:val="0"/>
          <w:numId w:val="39"/>
        </w:numPr>
        <w:rPr>
          <w:rFonts w:ascii="Times New Roman" w:hAnsi="Times New Roman" w:cs="Times New Roman"/>
          <w:sz w:val="24"/>
          <w:szCs w:val="24"/>
        </w:rPr>
      </w:pPr>
      <w:r w:rsidRPr="00FA1113">
        <w:rPr>
          <w:rFonts w:ascii="Times New Roman" w:hAnsi="Times New Roman" w:cs="Times New Roman"/>
          <w:sz w:val="24"/>
          <w:szCs w:val="24"/>
        </w:rPr>
        <w:t xml:space="preserve">Item </w:t>
      </w:r>
      <w:r w:rsidR="0096007A" w:rsidRPr="00FA1113">
        <w:rPr>
          <w:rFonts w:ascii="Times New Roman" w:hAnsi="Times New Roman" w:cs="Times New Roman"/>
          <w:sz w:val="24"/>
          <w:szCs w:val="24"/>
        </w:rPr>
        <w:t>95</w:t>
      </w:r>
      <w:r w:rsidRPr="00FA1113">
        <w:rPr>
          <w:rFonts w:ascii="Times New Roman" w:hAnsi="Times New Roman" w:cs="Times New Roman"/>
          <w:sz w:val="24"/>
          <w:szCs w:val="24"/>
        </w:rPr>
        <w:t xml:space="preserve"> repeal</w:t>
      </w:r>
      <w:r w:rsidR="00150E39">
        <w:rPr>
          <w:rFonts w:ascii="Times New Roman" w:hAnsi="Times New Roman" w:cs="Times New Roman"/>
          <w:sz w:val="24"/>
          <w:szCs w:val="24"/>
        </w:rPr>
        <w:t>s</w:t>
      </w:r>
      <w:r w:rsidRPr="00FA1113">
        <w:rPr>
          <w:rFonts w:ascii="Times New Roman" w:hAnsi="Times New Roman" w:cs="Times New Roman"/>
          <w:sz w:val="24"/>
          <w:szCs w:val="24"/>
        </w:rPr>
        <w:t xml:space="preserve"> Schedule 1 to the HW Regulations. </w:t>
      </w:r>
      <w:r w:rsidR="002C7227" w:rsidRPr="00FA1113">
        <w:rPr>
          <w:rFonts w:ascii="Times New Roman" w:hAnsi="Times New Roman" w:cs="Times New Roman"/>
          <w:sz w:val="24"/>
          <w:szCs w:val="24"/>
        </w:rPr>
        <w:t xml:space="preserve">Existing Schedule 1 </w:t>
      </w:r>
      <w:r w:rsidR="009E7268" w:rsidRPr="00FA1113">
        <w:rPr>
          <w:rFonts w:ascii="Times New Roman" w:hAnsi="Times New Roman" w:cs="Times New Roman"/>
          <w:sz w:val="24"/>
          <w:szCs w:val="24"/>
        </w:rPr>
        <w:t>lists the</w:t>
      </w:r>
      <w:r w:rsidR="00342A9D" w:rsidRPr="00FA1113">
        <w:rPr>
          <w:rFonts w:ascii="Times New Roman" w:hAnsi="Times New Roman" w:cs="Times New Roman"/>
          <w:sz w:val="24"/>
          <w:szCs w:val="24"/>
        </w:rPr>
        <w:t xml:space="preserve"> waste codes </w:t>
      </w:r>
      <w:r w:rsidR="00881623" w:rsidRPr="00FA1113">
        <w:rPr>
          <w:rFonts w:ascii="Times New Roman" w:hAnsi="Times New Roman" w:cs="Times New Roman"/>
          <w:sz w:val="24"/>
          <w:szCs w:val="24"/>
        </w:rPr>
        <w:t>in</w:t>
      </w:r>
      <w:r w:rsidR="00342A9D" w:rsidRPr="00FA1113">
        <w:rPr>
          <w:rFonts w:ascii="Times New Roman" w:hAnsi="Times New Roman" w:cs="Times New Roman"/>
          <w:sz w:val="24"/>
          <w:szCs w:val="24"/>
        </w:rPr>
        <w:t xml:space="preserve"> Annex IX (List B) to the Basel Convention </w:t>
      </w:r>
      <w:r w:rsidR="004F5D2D" w:rsidRPr="00FA1113">
        <w:rPr>
          <w:rFonts w:ascii="Times New Roman" w:hAnsi="Times New Roman" w:cs="Times New Roman"/>
          <w:sz w:val="24"/>
          <w:szCs w:val="24"/>
        </w:rPr>
        <w:t xml:space="preserve">to show </w:t>
      </w:r>
      <w:r w:rsidR="00492C4E" w:rsidRPr="00FA1113">
        <w:rPr>
          <w:rFonts w:ascii="Times New Roman" w:hAnsi="Times New Roman" w:cs="Times New Roman"/>
          <w:sz w:val="24"/>
          <w:szCs w:val="24"/>
        </w:rPr>
        <w:t xml:space="preserve">the types of wastes that were taken not to be </w:t>
      </w:r>
      <w:r w:rsidR="00492C4E" w:rsidRPr="008F6AFB">
        <w:rPr>
          <w:rFonts w:ascii="Times New Roman" w:hAnsi="Times New Roman" w:cs="Times New Roman"/>
          <w:i/>
          <w:iCs/>
          <w:sz w:val="24"/>
          <w:szCs w:val="24"/>
        </w:rPr>
        <w:t>household waste</w:t>
      </w:r>
      <w:r w:rsidR="00492C4E" w:rsidRPr="00FA1113">
        <w:rPr>
          <w:rFonts w:ascii="Times New Roman" w:hAnsi="Times New Roman" w:cs="Times New Roman"/>
          <w:sz w:val="24"/>
          <w:szCs w:val="24"/>
        </w:rPr>
        <w:t xml:space="preserve"> for the purpose of existing regulation 4. </w:t>
      </w:r>
      <w:r w:rsidR="00A21A62" w:rsidRPr="00FA1113">
        <w:rPr>
          <w:rFonts w:ascii="Times New Roman" w:hAnsi="Times New Roman" w:cs="Times New Roman"/>
          <w:sz w:val="24"/>
          <w:szCs w:val="24"/>
        </w:rPr>
        <w:t xml:space="preserve">This list was required as existing subregulation 4(2) </w:t>
      </w:r>
      <w:r w:rsidR="00881623" w:rsidRPr="00FA1113">
        <w:rPr>
          <w:rFonts w:ascii="Times New Roman" w:hAnsi="Times New Roman" w:cs="Times New Roman"/>
          <w:sz w:val="24"/>
          <w:szCs w:val="24"/>
        </w:rPr>
        <w:t xml:space="preserve">modified one of the waste codes in Annex IX (List B). </w:t>
      </w:r>
    </w:p>
    <w:p w14:paraId="6876B865" w14:textId="77777777" w:rsidR="00462C09" w:rsidRPr="00FA1113" w:rsidRDefault="00462C09" w:rsidP="00462C09">
      <w:pPr>
        <w:pStyle w:val="ListParagraph"/>
        <w:rPr>
          <w:rFonts w:ascii="Times New Roman" w:hAnsi="Times New Roman" w:cs="Times New Roman"/>
          <w:sz w:val="24"/>
          <w:szCs w:val="24"/>
        </w:rPr>
      </w:pPr>
    </w:p>
    <w:p w14:paraId="4781986D" w14:textId="6FEC03C4" w:rsidR="00BE76F3" w:rsidRPr="00462C09" w:rsidRDefault="00054E8C" w:rsidP="00462C09">
      <w:pPr>
        <w:pStyle w:val="ListParagraph"/>
        <w:numPr>
          <w:ilvl w:val="0"/>
          <w:numId w:val="39"/>
        </w:numPr>
        <w:rPr>
          <w:rFonts w:ascii="Times New Roman" w:hAnsi="Times New Roman" w:cs="Times New Roman"/>
          <w:sz w:val="24"/>
          <w:szCs w:val="24"/>
        </w:rPr>
      </w:pPr>
      <w:r w:rsidRPr="00462C09">
        <w:rPr>
          <w:rFonts w:ascii="Times New Roman" w:hAnsi="Times New Roman" w:cs="Times New Roman"/>
          <w:sz w:val="24"/>
          <w:szCs w:val="24"/>
        </w:rPr>
        <w:t>A</w:t>
      </w:r>
      <w:r w:rsidR="00DA1E4C" w:rsidRPr="00462C09">
        <w:rPr>
          <w:rFonts w:ascii="Times New Roman" w:hAnsi="Times New Roman" w:cs="Times New Roman"/>
          <w:sz w:val="24"/>
          <w:szCs w:val="24"/>
        </w:rPr>
        <w:t>mendments made by</w:t>
      </w:r>
      <w:r w:rsidR="00A43EAE" w:rsidRPr="00462C09">
        <w:rPr>
          <w:rFonts w:ascii="Times New Roman" w:hAnsi="Times New Roman" w:cs="Times New Roman"/>
          <w:sz w:val="24"/>
          <w:szCs w:val="24"/>
        </w:rPr>
        <w:t xml:space="preserve"> item </w:t>
      </w:r>
      <w:r w:rsidR="0096007A" w:rsidRPr="00462C09">
        <w:rPr>
          <w:rFonts w:ascii="Times New Roman" w:hAnsi="Times New Roman" w:cs="Times New Roman"/>
          <w:sz w:val="24"/>
          <w:szCs w:val="24"/>
        </w:rPr>
        <w:t>94</w:t>
      </w:r>
      <w:r w:rsidR="00A43EAE" w:rsidRPr="00462C09">
        <w:rPr>
          <w:rFonts w:ascii="Times New Roman" w:hAnsi="Times New Roman" w:cs="Times New Roman"/>
          <w:sz w:val="24"/>
          <w:szCs w:val="24"/>
        </w:rPr>
        <w:t xml:space="preserve"> of the </w:t>
      </w:r>
      <w:r w:rsidR="00C74FBE">
        <w:rPr>
          <w:rFonts w:ascii="Times New Roman" w:hAnsi="Times New Roman" w:cs="Times New Roman"/>
          <w:sz w:val="24"/>
          <w:szCs w:val="24"/>
        </w:rPr>
        <w:t>Amendment</w:t>
      </w:r>
      <w:r w:rsidR="00A43EAE" w:rsidRPr="00462C09">
        <w:rPr>
          <w:rFonts w:ascii="Times New Roman" w:hAnsi="Times New Roman" w:cs="Times New Roman"/>
          <w:sz w:val="24"/>
          <w:szCs w:val="24"/>
        </w:rPr>
        <w:t xml:space="preserve"> Regulations</w:t>
      </w:r>
      <w:r w:rsidRPr="00462C09">
        <w:rPr>
          <w:rFonts w:ascii="Times New Roman" w:hAnsi="Times New Roman" w:cs="Times New Roman"/>
          <w:sz w:val="24"/>
          <w:szCs w:val="24"/>
        </w:rPr>
        <w:t xml:space="preserve"> </w:t>
      </w:r>
      <w:r w:rsidR="00A43EAE" w:rsidRPr="00462C09">
        <w:rPr>
          <w:rFonts w:ascii="Times New Roman" w:hAnsi="Times New Roman" w:cs="Times New Roman"/>
          <w:sz w:val="24"/>
          <w:szCs w:val="24"/>
        </w:rPr>
        <w:t>repeal</w:t>
      </w:r>
      <w:r w:rsidR="00B215B9">
        <w:rPr>
          <w:rFonts w:ascii="Times New Roman" w:hAnsi="Times New Roman" w:cs="Times New Roman"/>
          <w:sz w:val="24"/>
          <w:szCs w:val="24"/>
        </w:rPr>
        <w:t>s</w:t>
      </w:r>
      <w:r w:rsidR="00A43EAE" w:rsidRPr="00462C09">
        <w:rPr>
          <w:rFonts w:ascii="Times New Roman" w:hAnsi="Times New Roman" w:cs="Times New Roman"/>
          <w:sz w:val="24"/>
          <w:szCs w:val="24"/>
        </w:rPr>
        <w:t xml:space="preserve"> existing regulation 4 and replace</w:t>
      </w:r>
      <w:r w:rsidR="00B215B9">
        <w:rPr>
          <w:rFonts w:ascii="Times New Roman" w:hAnsi="Times New Roman" w:cs="Times New Roman"/>
          <w:sz w:val="24"/>
          <w:szCs w:val="24"/>
        </w:rPr>
        <w:t>s</w:t>
      </w:r>
      <w:r w:rsidR="00A43EAE" w:rsidRPr="00462C09">
        <w:rPr>
          <w:rFonts w:ascii="Times New Roman" w:hAnsi="Times New Roman" w:cs="Times New Roman"/>
          <w:sz w:val="24"/>
          <w:szCs w:val="24"/>
        </w:rPr>
        <w:t xml:space="preserve"> it with a new regulation 4</w:t>
      </w:r>
      <w:r w:rsidR="00180A32" w:rsidRPr="00462C09">
        <w:rPr>
          <w:rFonts w:ascii="Times New Roman" w:hAnsi="Times New Roman" w:cs="Times New Roman"/>
          <w:sz w:val="24"/>
          <w:szCs w:val="24"/>
        </w:rPr>
        <w:t>.</w:t>
      </w:r>
      <w:r w:rsidR="00A43EAE" w:rsidRPr="00462C09">
        <w:rPr>
          <w:rFonts w:ascii="Times New Roman" w:hAnsi="Times New Roman" w:cs="Times New Roman"/>
          <w:sz w:val="24"/>
          <w:szCs w:val="24"/>
        </w:rPr>
        <w:t xml:space="preserve"> </w:t>
      </w:r>
      <w:r w:rsidR="00180A32" w:rsidRPr="00462C09">
        <w:rPr>
          <w:rFonts w:ascii="Times New Roman" w:hAnsi="Times New Roman" w:cs="Times New Roman"/>
          <w:sz w:val="24"/>
          <w:szCs w:val="24"/>
        </w:rPr>
        <w:t>The new regulation 4</w:t>
      </w:r>
      <w:r w:rsidR="00A43EAE" w:rsidRPr="00462C09">
        <w:rPr>
          <w:rFonts w:ascii="Times New Roman" w:hAnsi="Times New Roman" w:cs="Times New Roman"/>
          <w:sz w:val="24"/>
          <w:szCs w:val="24"/>
        </w:rPr>
        <w:t xml:space="preserve"> </w:t>
      </w:r>
      <w:r w:rsidR="00B215B9">
        <w:rPr>
          <w:rFonts w:ascii="Times New Roman" w:hAnsi="Times New Roman" w:cs="Times New Roman"/>
          <w:sz w:val="24"/>
          <w:szCs w:val="24"/>
        </w:rPr>
        <w:t xml:space="preserve">does </w:t>
      </w:r>
      <w:r w:rsidR="00A43EAE" w:rsidRPr="00462C09">
        <w:rPr>
          <w:rFonts w:ascii="Times New Roman" w:hAnsi="Times New Roman" w:cs="Times New Roman"/>
          <w:sz w:val="24"/>
          <w:szCs w:val="24"/>
        </w:rPr>
        <w:t xml:space="preserve">not modify the </w:t>
      </w:r>
      <w:r w:rsidR="006212C8" w:rsidRPr="00462C09">
        <w:rPr>
          <w:rFonts w:ascii="Times New Roman" w:hAnsi="Times New Roman" w:cs="Times New Roman"/>
          <w:sz w:val="24"/>
          <w:szCs w:val="24"/>
        </w:rPr>
        <w:t xml:space="preserve">wastes codes in Annex IX (List B) to the Basel Convention. Therefore, Schedule 1 </w:t>
      </w:r>
      <w:r w:rsidR="0002403C">
        <w:rPr>
          <w:rFonts w:ascii="Times New Roman" w:hAnsi="Times New Roman" w:cs="Times New Roman"/>
          <w:sz w:val="24"/>
          <w:szCs w:val="24"/>
        </w:rPr>
        <w:t xml:space="preserve">is </w:t>
      </w:r>
      <w:r w:rsidR="006212C8" w:rsidRPr="00462C09">
        <w:rPr>
          <w:rFonts w:ascii="Times New Roman" w:hAnsi="Times New Roman" w:cs="Times New Roman"/>
          <w:sz w:val="24"/>
          <w:szCs w:val="24"/>
        </w:rPr>
        <w:t xml:space="preserve">no longer </w:t>
      </w:r>
      <w:r w:rsidR="00180A32" w:rsidRPr="00462C09">
        <w:rPr>
          <w:rFonts w:ascii="Times New Roman" w:hAnsi="Times New Roman" w:cs="Times New Roman"/>
          <w:sz w:val="24"/>
          <w:szCs w:val="24"/>
        </w:rPr>
        <w:t>needed</w:t>
      </w:r>
      <w:r w:rsidR="00BE76F3" w:rsidRPr="00462C09">
        <w:rPr>
          <w:rFonts w:ascii="Times New Roman" w:hAnsi="Times New Roman" w:cs="Times New Roman"/>
          <w:sz w:val="24"/>
          <w:szCs w:val="24"/>
        </w:rPr>
        <w:t xml:space="preserve"> and can be repealed. Annex IX to the Basel Convention is available on the Basel Convention website at </w:t>
      </w:r>
      <w:hyperlink r:id="rId10" w:history="1">
        <w:r w:rsidR="00BE76F3" w:rsidRPr="00462C09">
          <w:rPr>
            <w:rStyle w:val="Hyperlink"/>
            <w:rFonts w:ascii="Times New Roman" w:hAnsi="Times New Roman" w:cs="Times New Roman"/>
            <w:sz w:val="24"/>
            <w:szCs w:val="24"/>
          </w:rPr>
          <w:t>http://www.basel.int/</w:t>
        </w:r>
      </w:hyperlink>
      <w:r w:rsidR="00BE76F3" w:rsidRPr="00462C09">
        <w:rPr>
          <w:rFonts w:ascii="Times New Roman" w:hAnsi="Times New Roman" w:cs="Times New Roman"/>
          <w:sz w:val="24"/>
          <w:szCs w:val="24"/>
        </w:rPr>
        <w:t>.</w:t>
      </w:r>
    </w:p>
    <w:p w14:paraId="33896C6E" w14:textId="77777777" w:rsidR="004C2652" w:rsidRDefault="004C2652" w:rsidP="005A206C">
      <w:pPr>
        <w:rPr>
          <w:rFonts w:ascii="Times New Roman" w:hAnsi="Times New Roman" w:cs="Times New Roman"/>
          <w:b/>
          <w:bCs/>
          <w:i/>
          <w:iCs/>
          <w:sz w:val="24"/>
          <w:szCs w:val="24"/>
        </w:rPr>
      </w:pPr>
    </w:p>
    <w:p w14:paraId="4AA0EA5B" w14:textId="77777777" w:rsidR="004C2652" w:rsidRDefault="004C2652" w:rsidP="005A206C">
      <w:pPr>
        <w:rPr>
          <w:rFonts w:ascii="Times New Roman" w:hAnsi="Times New Roman" w:cs="Times New Roman"/>
          <w:b/>
          <w:bCs/>
          <w:i/>
          <w:iCs/>
          <w:sz w:val="24"/>
          <w:szCs w:val="24"/>
        </w:rPr>
      </w:pPr>
    </w:p>
    <w:p w14:paraId="60582C4F" w14:textId="77777777" w:rsidR="004C2652" w:rsidRDefault="004C2652" w:rsidP="005A206C">
      <w:pPr>
        <w:rPr>
          <w:rFonts w:ascii="Times New Roman" w:hAnsi="Times New Roman" w:cs="Times New Roman"/>
          <w:b/>
          <w:bCs/>
          <w:i/>
          <w:iCs/>
          <w:sz w:val="24"/>
          <w:szCs w:val="24"/>
        </w:rPr>
      </w:pPr>
    </w:p>
    <w:p w14:paraId="59289972" w14:textId="1A4B9322" w:rsidR="009275F0" w:rsidRPr="00D402BE" w:rsidRDefault="009275F0" w:rsidP="005A206C">
      <w:pPr>
        <w:rPr>
          <w:rFonts w:ascii="Times New Roman" w:hAnsi="Times New Roman" w:cs="Times New Roman"/>
          <w:b/>
          <w:bCs/>
          <w:i/>
          <w:iCs/>
          <w:sz w:val="24"/>
          <w:szCs w:val="24"/>
        </w:rPr>
      </w:pPr>
      <w:r w:rsidRPr="00D402BE">
        <w:rPr>
          <w:rFonts w:ascii="Times New Roman" w:hAnsi="Times New Roman" w:cs="Times New Roman"/>
          <w:b/>
          <w:bCs/>
          <w:i/>
          <w:iCs/>
          <w:sz w:val="24"/>
          <w:szCs w:val="24"/>
        </w:rPr>
        <w:lastRenderedPageBreak/>
        <w:t xml:space="preserve">Hazardous Waste (Regulation of Exports and Imports) </w:t>
      </w:r>
      <w:r w:rsidR="00CC0FD9" w:rsidRPr="00D402BE">
        <w:rPr>
          <w:rFonts w:ascii="Times New Roman" w:hAnsi="Times New Roman" w:cs="Times New Roman"/>
          <w:b/>
          <w:bCs/>
          <w:i/>
          <w:iCs/>
          <w:sz w:val="24"/>
          <w:szCs w:val="24"/>
        </w:rPr>
        <w:t>(Waigani Convention) Regulations 1999</w:t>
      </w:r>
    </w:p>
    <w:p w14:paraId="6DBAC096" w14:textId="23D678BF" w:rsidR="0042727A" w:rsidRPr="007016D8" w:rsidRDefault="0042727A" w:rsidP="0042727A">
      <w:pPr>
        <w:rPr>
          <w:rFonts w:ascii="Times New Roman" w:hAnsi="Times New Roman" w:cs="Times New Roman"/>
          <w:b/>
          <w:bCs/>
          <w:sz w:val="24"/>
          <w:szCs w:val="24"/>
        </w:rPr>
      </w:pPr>
      <w:r w:rsidRPr="007016D8">
        <w:rPr>
          <w:rFonts w:ascii="Times New Roman" w:hAnsi="Times New Roman" w:cs="Times New Roman"/>
          <w:b/>
          <w:bCs/>
          <w:sz w:val="24"/>
          <w:szCs w:val="24"/>
        </w:rPr>
        <w:t xml:space="preserve">Item </w:t>
      </w:r>
      <w:r w:rsidR="000C4E5E">
        <w:rPr>
          <w:rFonts w:ascii="Times New Roman" w:hAnsi="Times New Roman" w:cs="Times New Roman"/>
          <w:b/>
          <w:bCs/>
          <w:sz w:val="24"/>
          <w:szCs w:val="24"/>
        </w:rPr>
        <w:t>[</w:t>
      </w:r>
      <w:r w:rsidR="00BE76F3">
        <w:rPr>
          <w:rFonts w:ascii="Times New Roman" w:hAnsi="Times New Roman" w:cs="Times New Roman"/>
          <w:b/>
          <w:bCs/>
          <w:sz w:val="24"/>
          <w:szCs w:val="24"/>
        </w:rPr>
        <w:t>9</w:t>
      </w:r>
      <w:r w:rsidR="0096007A">
        <w:rPr>
          <w:rFonts w:ascii="Times New Roman" w:hAnsi="Times New Roman" w:cs="Times New Roman"/>
          <w:b/>
          <w:bCs/>
          <w:sz w:val="24"/>
          <w:szCs w:val="24"/>
        </w:rPr>
        <w:t>6</w:t>
      </w:r>
      <w:r w:rsidR="000C4E5E">
        <w:rPr>
          <w:rFonts w:ascii="Times New Roman" w:hAnsi="Times New Roman" w:cs="Times New Roman"/>
          <w:b/>
          <w:bCs/>
          <w:sz w:val="24"/>
          <w:szCs w:val="24"/>
        </w:rPr>
        <w:t>] - After regulation 1</w:t>
      </w:r>
    </w:p>
    <w:p w14:paraId="307B31A1" w14:textId="2402C5FF" w:rsidR="0042727A" w:rsidRDefault="0042727A" w:rsidP="0042727A">
      <w:pPr>
        <w:rPr>
          <w:rFonts w:ascii="Times New Roman" w:hAnsi="Times New Roman" w:cs="Times New Roman"/>
          <w:sz w:val="24"/>
          <w:szCs w:val="24"/>
        </w:rPr>
      </w:pPr>
      <w:r>
        <w:rPr>
          <w:rFonts w:ascii="Times New Roman" w:hAnsi="Times New Roman" w:cs="Times New Roman"/>
          <w:sz w:val="24"/>
          <w:szCs w:val="24"/>
        </w:rPr>
        <w:t xml:space="preserve">Item </w:t>
      </w:r>
      <w:r w:rsidR="00BE76F3">
        <w:rPr>
          <w:rFonts w:ascii="Times New Roman" w:hAnsi="Times New Roman" w:cs="Times New Roman"/>
          <w:sz w:val="24"/>
          <w:szCs w:val="24"/>
        </w:rPr>
        <w:t>9</w:t>
      </w:r>
      <w:r w:rsidR="0096007A">
        <w:rPr>
          <w:rFonts w:ascii="Times New Roman" w:hAnsi="Times New Roman" w:cs="Times New Roman"/>
          <w:sz w:val="24"/>
          <w:szCs w:val="24"/>
        </w:rPr>
        <w:t>6</w:t>
      </w:r>
      <w:r>
        <w:rPr>
          <w:rFonts w:ascii="Times New Roman" w:hAnsi="Times New Roman" w:cs="Times New Roman"/>
          <w:sz w:val="24"/>
          <w:szCs w:val="24"/>
        </w:rPr>
        <w:t xml:space="preserve"> insert</w:t>
      </w:r>
      <w:r w:rsidR="0002403C">
        <w:rPr>
          <w:rFonts w:ascii="Times New Roman" w:hAnsi="Times New Roman" w:cs="Times New Roman"/>
          <w:sz w:val="24"/>
          <w:szCs w:val="24"/>
        </w:rPr>
        <w:t>s</w:t>
      </w:r>
      <w:r>
        <w:rPr>
          <w:rFonts w:ascii="Times New Roman" w:hAnsi="Times New Roman" w:cs="Times New Roman"/>
          <w:sz w:val="24"/>
          <w:szCs w:val="24"/>
        </w:rPr>
        <w:t xml:space="preserve"> a new regulation 2 into </w:t>
      </w:r>
      <w:r w:rsidR="00570ADB">
        <w:rPr>
          <w:rFonts w:ascii="Times New Roman" w:hAnsi="Times New Roman" w:cs="Times New Roman"/>
          <w:sz w:val="24"/>
          <w:szCs w:val="24"/>
        </w:rPr>
        <w:t>the Waigani Regulations</w:t>
      </w:r>
      <w:r>
        <w:rPr>
          <w:rFonts w:ascii="Times New Roman" w:hAnsi="Times New Roman" w:cs="Times New Roman"/>
          <w:sz w:val="24"/>
          <w:szCs w:val="24"/>
        </w:rPr>
        <w:t>. New regulation 2 clarif</w:t>
      </w:r>
      <w:r w:rsidR="0002403C">
        <w:rPr>
          <w:rFonts w:ascii="Times New Roman" w:hAnsi="Times New Roman" w:cs="Times New Roman"/>
          <w:sz w:val="24"/>
          <w:szCs w:val="24"/>
        </w:rPr>
        <w:t>ies</w:t>
      </w:r>
      <w:r>
        <w:rPr>
          <w:rFonts w:ascii="Times New Roman" w:hAnsi="Times New Roman" w:cs="Times New Roman"/>
          <w:sz w:val="24"/>
          <w:szCs w:val="24"/>
        </w:rPr>
        <w:t xml:space="preserve"> the authority of the </w:t>
      </w:r>
      <w:r w:rsidR="00570ADB">
        <w:rPr>
          <w:rFonts w:ascii="Times New Roman" w:hAnsi="Times New Roman" w:cs="Times New Roman"/>
          <w:sz w:val="24"/>
          <w:szCs w:val="24"/>
        </w:rPr>
        <w:t>Waigani</w:t>
      </w:r>
      <w:r>
        <w:rPr>
          <w:rFonts w:ascii="Times New Roman" w:hAnsi="Times New Roman" w:cs="Times New Roman"/>
          <w:sz w:val="24"/>
          <w:szCs w:val="24"/>
        </w:rPr>
        <w:t xml:space="preserve"> Regulations</w:t>
      </w:r>
      <w:r w:rsidR="00BE76F3">
        <w:rPr>
          <w:rFonts w:ascii="Times New Roman" w:hAnsi="Times New Roman" w:cs="Times New Roman"/>
          <w:sz w:val="24"/>
          <w:szCs w:val="24"/>
        </w:rPr>
        <w:t xml:space="preserve"> by providing that</w:t>
      </w:r>
      <w:r>
        <w:rPr>
          <w:rFonts w:ascii="Times New Roman" w:hAnsi="Times New Roman" w:cs="Times New Roman"/>
          <w:sz w:val="24"/>
          <w:szCs w:val="24"/>
        </w:rPr>
        <w:t xml:space="preserve"> the </w:t>
      </w:r>
      <w:r w:rsidR="00C9219C">
        <w:rPr>
          <w:rFonts w:ascii="Times New Roman" w:hAnsi="Times New Roman" w:cs="Times New Roman"/>
          <w:sz w:val="24"/>
          <w:szCs w:val="24"/>
        </w:rPr>
        <w:t>Waigani</w:t>
      </w:r>
      <w:r>
        <w:rPr>
          <w:rFonts w:ascii="Times New Roman" w:hAnsi="Times New Roman" w:cs="Times New Roman"/>
          <w:sz w:val="24"/>
          <w:szCs w:val="24"/>
        </w:rPr>
        <w:t xml:space="preserve"> Regulations are made under the Act.</w:t>
      </w:r>
    </w:p>
    <w:p w14:paraId="296A4A8D" w14:textId="13C1621D" w:rsidR="0042727A" w:rsidRDefault="00C9219C" w:rsidP="005A206C">
      <w:pPr>
        <w:rPr>
          <w:rFonts w:ascii="Times New Roman" w:hAnsi="Times New Roman" w:cs="Times New Roman"/>
          <w:b/>
          <w:bCs/>
          <w:sz w:val="24"/>
          <w:szCs w:val="24"/>
        </w:rPr>
      </w:pPr>
      <w:r w:rsidRPr="00C9219C">
        <w:rPr>
          <w:rFonts w:ascii="Times New Roman" w:hAnsi="Times New Roman" w:cs="Times New Roman"/>
          <w:b/>
          <w:bCs/>
          <w:sz w:val="24"/>
          <w:szCs w:val="24"/>
        </w:rPr>
        <w:t xml:space="preserve">Item </w:t>
      </w:r>
      <w:r w:rsidR="000C4E5E">
        <w:rPr>
          <w:rFonts w:ascii="Times New Roman" w:hAnsi="Times New Roman" w:cs="Times New Roman"/>
          <w:b/>
          <w:bCs/>
          <w:sz w:val="24"/>
          <w:szCs w:val="24"/>
        </w:rPr>
        <w:t>[</w:t>
      </w:r>
      <w:r w:rsidR="00BE76F3">
        <w:rPr>
          <w:rFonts w:ascii="Times New Roman" w:hAnsi="Times New Roman" w:cs="Times New Roman"/>
          <w:b/>
          <w:bCs/>
          <w:sz w:val="24"/>
          <w:szCs w:val="24"/>
        </w:rPr>
        <w:t>9</w:t>
      </w:r>
      <w:r w:rsidR="0096007A">
        <w:rPr>
          <w:rFonts w:ascii="Times New Roman" w:hAnsi="Times New Roman" w:cs="Times New Roman"/>
          <w:b/>
          <w:bCs/>
          <w:sz w:val="24"/>
          <w:szCs w:val="24"/>
        </w:rPr>
        <w:t>7</w:t>
      </w:r>
      <w:r w:rsidR="000C4E5E">
        <w:rPr>
          <w:rFonts w:ascii="Times New Roman" w:hAnsi="Times New Roman" w:cs="Times New Roman"/>
          <w:b/>
          <w:bCs/>
          <w:sz w:val="24"/>
          <w:szCs w:val="24"/>
        </w:rPr>
        <w:t>] - Regulation 11A</w:t>
      </w:r>
    </w:p>
    <w:p w14:paraId="6EA21F27" w14:textId="79197EF6" w:rsidR="00C9219C" w:rsidRDefault="00C9219C" w:rsidP="00C9219C">
      <w:pPr>
        <w:rPr>
          <w:rFonts w:ascii="Times New Roman" w:hAnsi="Times New Roman" w:cs="Times New Roman"/>
          <w:sz w:val="24"/>
          <w:szCs w:val="24"/>
        </w:rPr>
      </w:pPr>
      <w:r>
        <w:rPr>
          <w:rFonts w:ascii="Times New Roman" w:hAnsi="Times New Roman" w:cs="Times New Roman"/>
          <w:sz w:val="24"/>
          <w:szCs w:val="24"/>
        </w:rPr>
        <w:t xml:space="preserve">Item </w:t>
      </w:r>
      <w:r w:rsidR="00BE76F3">
        <w:rPr>
          <w:rFonts w:ascii="Times New Roman" w:hAnsi="Times New Roman" w:cs="Times New Roman"/>
          <w:sz w:val="24"/>
          <w:szCs w:val="24"/>
        </w:rPr>
        <w:t>9</w:t>
      </w:r>
      <w:r w:rsidR="0096007A">
        <w:rPr>
          <w:rFonts w:ascii="Times New Roman" w:hAnsi="Times New Roman" w:cs="Times New Roman"/>
          <w:sz w:val="24"/>
          <w:szCs w:val="24"/>
        </w:rPr>
        <w:t>7</w:t>
      </w:r>
      <w:r>
        <w:rPr>
          <w:rFonts w:ascii="Times New Roman" w:hAnsi="Times New Roman" w:cs="Times New Roman"/>
          <w:sz w:val="24"/>
          <w:szCs w:val="24"/>
        </w:rPr>
        <w:t xml:space="preserve"> repeal</w:t>
      </w:r>
      <w:r w:rsidR="00A33D8B">
        <w:rPr>
          <w:rFonts w:ascii="Times New Roman" w:hAnsi="Times New Roman" w:cs="Times New Roman"/>
          <w:sz w:val="24"/>
          <w:szCs w:val="24"/>
        </w:rPr>
        <w:t>s</w:t>
      </w:r>
      <w:r>
        <w:rPr>
          <w:rFonts w:ascii="Times New Roman" w:hAnsi="Times New Roman" w:cs="Times New Roman"/>
          <w:sz w:val="24"/>
          <w:szCs w:val="24"/>
        </w:rPr>
        <w:t xml:space="preserve"> regulation 11A of the Waigani Regulations. Existing regulation </w:t>
      </w:r>
      <w:r w:rsidR="00854E45">
        <w:rPr>
          <w:rFonts w:ascii="Times New Roman" w:hAnsi="Times New Roman" w:cs="Times New Roman"/>
          <w:sz w:val="24"/>
          <w:szCs w:val="24"/>
        </w:rPr>
        <w:t>11A</w:t>
      </w:r>
      <w:r>
        <w:rPr>
          <w:rFonts w:ascii="Times New Roman" w:hAnsi="Times New Roman" w:cs="Times New Roman"/>
          <w:sz w:val="24"/>
          <w:szCs w:val="24"/>
        </w:rPr>
        <w:t xml:space="preserve"> provides for the process </w:t>
      </w:r>
      <w:r w:rsidR="00BE76F3">
        <w:rPr>
          <w:rFonts w:ascii="Times New Roman" w:hAnsi="Times New Roman" w:cs="Times New Roman"/>
          <w:sz w:val="24"/>
          <w:szCs w:val="24"/>
        </w:rPr>
        <w:t>by which</w:t>
      </w:r>
      <w:r>
        <w:rPr>
          <w:rFonts w:ascii="Times New Roman" w:hAnsi="Times New Roman" w:cs="Times New Roman"/>
          <w:sz w:val="24"/>
          <w:szCs w:val="24"/>
        </w:rPr>
        <w:t xml:space="preserve"> the Minister requests further information from the applicant in relation to a</w:t>
      </w:r>
      <w:r w:rsidR="00BE76F3">
        <w:rPr>
          <w:rFonts w:ascii="Times New Roman" w:hAnsi="Times New Roman" w:cs="Times New Roman"/>
          <w:sz w:val="24"/>
          <w:szCs w:val="24"/>
        </w:rPr>
        <w:t>n application for</w:t>
      </w:r>
      <w:r>
        <w:rPr>
          <w:rFonts w:ascii="Times New Roman" w:hAnsi="Times New Roman" w:cs="Times New Roman"/>
          <w:sz w:val="24"/>
          <w:szCs w:val="24"/>
        </w:rPr>
        <w:t xml:space="preserve"> special import permit</w:t>
      </w:r>
      <w:r w:rsidR="00904387">
        <w:rPr>
          <w:rFonts w:ascii="Times New Roman" w:hAnsi="Times New Roman" w:cs="Times New Roman"/>
          <w:sz w:val="24"/>
          <w:szCs w:val="24"/>
        </w:rPr>
        <w:t xml:space="preserve"> or special transit permit</w:t>
      </w:r>
      <w:r>
        <w:rPr>
          <w:rFonts w:ascii="Times New Roman" w:hAnsi="Times New Roman" w:cs="Times New Roman"/>
          <w:sz w:val="24"/>
          <w:szCs w:val="24"/>
        </w:rPr>
        <w:t>, or</w:t>
      </w:r>
      <w:r w:rsidR="00904387">
        <w:rPr>
          <w:rFonts w:ascii="Times New Roman" w:hAnsi="Times New Roman" w:cs="Times New Roman"/>
          <w:sz w:val="24"/>
          <w:szCs w:val="24"/>
        </w:rPr>
        <w:t xml:space="preserve"> an</w:t>
      </w:r>
      <w:r>
        <w:rPr>
          <w:rFonts w:ascii="Times New Roman" w:hAnsi="Times New Roman" w:cs="Times New Roman"/>
          <w:sz w:val="24"/>
          <w:szCs w:val="24"/>
        </w:rPr>
        <w:t xml:space="preserve"> application to vary such a permit</w:t>
      </w:r>
      <w:r w:rsidR="00BE76F3">
        <w:rPr>
          <w:rFonts w:ascii="Times New Roman" w:hAnsi="Times New Roman" w:cs="Times New Roman"/>
          <w:sz w:val="24"/>
          <w:szCs w:val="24"/>
        </w:rPr>
        <w:t>, under the Waigani Regulations</w:t>
      </w:r>
      <w:r>
        <w:rPr>
          <w:rFonts w:ascii="Times New Roman" w:hAnsi="Times New Roman" w:cs="Times New Roman"/>
          <w:sz w:val="24"/>
          <w:szCs w:val="24"/>
        </w:rPr>
        <w:t xml:space="preserve">. </w:t>
      </w:r>
    </w:p>
    <w:p w14:paraId="5C9220B0" w14:textId="6D1AEB66" w:rsidR="00C9219C" w:rsidRDefault="00C9219C" w:rsidP="00C9219C">
      <w:pPr>
        <w:rPr>
          <w:rFonts w:ascii="Times New Roman" w:hAnsi="Times New Roman" w:cs="Times New Roman"/>
          <w:sz w:val="24"/>
          <w:szCs w:val="24"/>
        </w:rPr>
      </w:pPr>
      <w:r>
        <w:rPr>
          <w:rFonts w:ascii="Times New Roman" w:hAnsi="Times New Roman" w:cs="Times New Roman"/>
          <w:sz w:val="24"/>
          <w:szCs w:val="24"/>
        </w:rPr>
        <w:t xml:space="preserve">However, amendments made by the Amending Act insert new provisions relating to requests for further information on Basel permit applications. Relevantly, </w:t>
      </w:r>
      <w:r w:rsidR="00854E45">
        <w:rPr>
          <w:rFonts w:ascii="Times New Roman" w:hAnsi="Times New Roman" w:cs="Times New Roman"/>
          <w:sz w:val="24"/>
          <w:szCs w:val="24"/>
        </w:rPr>
        <w:t>sub</w:t>
      </w:r>
      <w:r>
        <w:rPr>
          <w:rFonts w:ascii="Times New Roman" w:hAnsi="Times New Roman" w:cs="Times New Roman"/>
          <w:sz w:val="24"/>
          <w:szCs w:val="24"/>
        </w:rPr>
        <w:t>regulation</w:t>
      </w:r>
      <w:r w:rsidR="00854E45">
        <w:rPr>
          <w:rFonts w:ascii="Times New Roman" w:hAnsi="Times New Roman" w:cs="Times New Roman"/>
          <w:sz w:val="24"/>
          <w:szCs w:val="24"/>
        </w:rPr>
        <w:t>s</w:t>
      </w:r>
      <w:r>
        <w:rPr>
          <w:rFonts w:ascii="Times New Roman" w:hAnsi="Times New Roman" w:cs="Times New Roman"/>
          <w:sz w:val="24"/>
          <w:szCs w:val="24"/>
        </w:rPr>
        <w:t xml:space="preserve"> </w:t>
      </w:r>
      <w:r w:rsidR="00854E45">
        <w:rPr>
          <w:rFonts w:ascii="Times New Roman" w:hAnsi="Times New Roman" w:cs="Times New Roman"/>
          <w:sz w:val="24"/>
          <w:szCs w:val="24"/>
        </w:rPr>
        <w:t>10(1) and 11(1)</w:t>
      </w:r>
      <w:r>
        <w:rPr>
          <w:rFonts w:ascii="Times New Roman" w:hAnsi="Times New Roman" w:cs="Times New Roman"/>
          <w:sz w:val="24"/>
          <w:szCs w:val="24"/>
        </w:rPr>
        <w:t xml:space="preserve"> of the </w:t>
      </w:r>
      <w:r w:rsidR="0042486E">
        <w:rPr>
          <w:rFonts w:ascii="Times New Roman" w:hAnsi="Times New Roman" w:cs="Times New Roman"/>
          <w:sz w:val="24"/>
          <w:szCs w:val="24"/>
        </w:rPr>
        <w:t>Waigani</w:t>
      </w:r>
      <w:r>
        <w:rPr>
          <w:rFonts w:ascii="Times New Roman" w:hAnsi="Times New Roman" w:cs="Times New Roman"/>
          <w:sz w:val="24"/>
          <w:szCs w:val="24"/>
        </w:rPr>
        <w:t xml:space="preserve"> Regulations applies Divisions 3 and 4 of Part 2 of the Act </w:t>
      </w:r>
      <w:r w:rsidR="00BE76F3">
        <w:rPr>
          <w:rFonts w:ascii="Times New Roman" w:hAnsi="Times New Roman" w:cs="Times New Roman"/>
          <w:sz w:val="24"/>
          <w:szCs w:val="24"/>
        </w:rPr>
        <w:t xml:space="preserve">(concerning Basel permits) </w:t>
      </w:r>
      <w:r>
        <w:rPr>
          <w:rFonts w:ascii="Times New Roman" w:hAnsi="Times New Roman" w:cs="Times New Roman"/>
          <w:sz w:val="24"/>
          <w:szCs w:val="24"/>
        </w:rPr>
        <w:t xml:space="preserve">to special import </w:t>
      </w:r>
      <w:r w:rsidR="0042486E">
        <w:rPr>
          <w:rFonts w:ascii="Times New Roman" w:hAnsi="Times New Roman" w:cs="Times New Roman"/>
          <w:sz w:val="24"/>
          <w:szCs w:val="24"/>
        </w:rPr>
        <w:t xml:space="preserve">and transit </w:t>
      </w:r>
      <w:r>
        <w:rPr>
          <w:rFonts w:ascii="Times New Roman" w:hAnsi="Times New Roman" w:cs="Times New Roman"/>
          <w:sz w:val="24"/>
          <w:szCs w:val="24"/>
        </w:rPr>
        <w:t xml:space="preserve">permits issued under the </w:t>
      </w:r>
      <w:r w:rsidR="0042486E">
        <w:rPr>
          <w:rFonts w:ascii="Times New Roman" w:hAnsi="Times New Roman" w:cs="Times New Roman"/>
          <w:sz w:val="24"/>
          <w:szCs w:val="24"/>
        </w:rPr>
        <w:t>Waigani</w:t>
      </w:r>
      <w:r>
        <w:rPr>
          <w:rFonts w:ascii="Times New Roman" w:hAnsi="Times New Roman" w:cs="Times New Roman"/>
          <w:sz w:val="24"/>
          <w:szCs w:val="24"/>
        </w:rPr>
        <w:t xml:space="preserve"> Regulations. This means that new provisions in the Act relating to requests for further information on Basel permit applications will also apply to </w:t>
      </w:r>
      <w:r w:rsidR="0042486E">
        <w:rPr>
          <w:rFonts w:ascii="Times New Roman" w:hAnsi="Times New Roman" w:cs="Times New Roman"/>
          <w:sz w:val="24"/>
          <w:szCs w:val="24"/>
        </w:rPr>
        <w:t>Waigani</w:t>
      </w:r>
      <w:r>
        <w:rPr>
          <w:rFonts w:ascii="Times New Roman" w:hAnsi="Times New Roman" w:cs="Times New Roman"/>
          <w:sz w:val="24"/>
          <w:szCs w:val="24"/>
        </w:rPr>
        <w:t xml:space="preserve"> special import</w:t>
      </w:r>
      <w:r w:rsidR="0042486E">
        <w:rPr>
          <w:rFonts w:ascii="Times New Roman" w:hAnsi="Times New Roman" w:cs="Times New Roman"/>
          <w:sz w:val="24"/>
          <w:szCs w:val="24"/>
        </w:rPr>
        <w:t xml:space="preserve"> and transit</w:t>
      </w:r>
      <w:r>
        <w:rPr>
          <w:rFonts w:ascii="Times New Roman" w:hAnsi="Times New Roman" w:cs="Times New Roman"/>
          <w:sz w:val="24"/>
          <w:szCs w:val="24"/>
        </w:rPr>
        <w:t xml:space="preserve"> permit applications, and applications to vary such permits.</w:t>
      </w:r>
      <w:r w:rsidR="00904387" w:rsidRPr="00904387">
        <w:t xml:space="preserve"> </w:t>
      </w:r>
      <w:r w:rsidR="00904387" w:rsidRPr="00904387">
        <w:rPr>
          <w:rFonts w:ascii="Times New Roman" w:hAnsi="Times New Roman" w:cs="Times New Roman"/>
          <w:sz w:val="24"/>
          <w:szCs w:val="24"/>
        </w:rPr>
        <w:t xml:space="preserve">Existing regulation </w:t>
      </w:r>
      <w:r w:rsidR="00904387">
        <w:rPr>
          <w:rFonts w:ascii="Times New Roman" w:hAnsi="Times New Roman" w:cs="Times New Roman"/>
          <w:sz w:val="24"/>
          <w:szCs w:val="24"/>
        </w:rPr>
        <w:t>11A</w:t>
      </w:r>
      <w:r w:rsidR="00904387" w:rsidRPr="00904387">
        <w:rPr>
          <w:rFonts w:ascii="Times New Roman" w:hAnsi="Times New Roman" w:cs="Times New Roman"/>
          <w:sz w:val="24"/>
          <w:szCs w:val="24"/>
        </w:rPr>
        <w:t xml:space="preserve"> of the </w:t>
      </w:r>
      <w:r w:rsidR="00904387">
        <w:rPr>
          <w:rFonts w:ascii="Times New Roman" w:hAnsi="Times New Roman" w:cs="Times New Roman"/>
          <w:sz w:val="24"/>
          <w:szCs w:val="24"/>
        </w:rPr>
        <w:t>Waigani</w:t>
      </w:r>
      <w:r w:rsidR="00904387" w:rsidRPr="00904387">
        <w:rPr>
          <w:rFonts w:ascii="Times New Roman" w:hAnsi="Times New Roman" w:cs="Times New Roman"/>
          <w:sz w:val="24"/>
          <w:szCs w:val="24"/>
        </w:rPr>
        <w:t xml:space="preserve"> Regulations is therefore now redundant</w:t>
      </w:r>
      <w:r w:rsidR="00904387">
        <w:rPr>
          <w:rFonts w:ascii="Times New Roman" w:hAnsi="Times New Roman" w:cs="Times New Roman"/>
          <w:sz w:val="24"/>
          <w:szCs w:val="24"/>
        </w:rPr>
        <w:t>.</w:t>
      </w:r>
    </w:p>
    <w:p w14:paraId="0A4890E6" w14:textId="09F6857A" w:rsidR="000A6084" w:rsidRDefault="00C9219C" w:rsidP="005A206C">
      <w:pPr>
        <w:rPr>
          <w:rFonts w:ascii="Times New Roman" w:hAnsi="Times New Roman" w:cs="Times New Roman"/>
          <w:sz w:val="24"/>
          <w:szCs w:val="24"/>
        </w:rPr>
      </w:pPr>
      <w:r>
        <w:rPr>
          <w:rFonts w:ascii="Times New Roman" w:hAnsi="Times New Roman" w:cs="Times New Roman"/>
          <w:sz w:val="24"/>
          <w:szCs w:val="24"/>
        </w:rPr>
        <w:t>The amendment made by this item ensure</w:t>
      </w:r>
      <w:r w:rsidR="00A33D8B">
        <w:rPr>
          <w:rFonts w:ascii="Times New Roman" w:hAnsi="Times New Roman" w:cs="Times New Roman"/>
          <w:sz w:val="24"/>
          <w:szCs w:val="24"/>
        </w:rPr>
        <w:t>s</w:t>
      </w:r>
      <w:r>
        <w:rPr>
          <w:rFonts w:ascii="Times New Roman" w:hAnsi="Times New Roman" w:cs="Times New Roman"/>
          <w:sz w:val="24"/>
          <w:szCs w:val="24"/>
        </w:rPr>
        <w:t xml:space="preserve"> there is no inconsistency of requirements between the Act and </w:t>
      </w:r>
      <w:r w:rsidR="007269D6">
        <w:rPr>
          <w:rFonts w:ascii="Times New Roman" w:hAnsi="Times New Roman" w:cs="Times New Roman"/>
          <w:sz w:val="24"/>
          <w:szCs w:val="24"/>
        </w:rPr>
        <w:t>Waigani</w:t>
      </w:r>
      <w:r>
        <w:rPr>
          <w:rFonts w:ascii="Times New Roman" w:hAnsi="Times New Roman" w:cs="Times New Roman"/>
          <w:sz w:val="24"/>
          <w:szCs w:val="24"/>
        </w:rPr>
        <w:t xml:space="preserve"> Regulations.  </w:t>
      </w:r>
    </w:p>
    <w:p w14:paraId="257C74BF" w14:textId="72F00901" w:rsidR="00C36934" w:rsidRDefault="00C36934">
      <w:pPr>
        <w:rPr>
          <w:rFonts w:ascii="Times New Roman" w:hAnsi="Times New Roman" w:cs="Times New Roman"/>
          <w:sz w:val="24"/>
          <w:szCs w:val="24"/>
        </w:rPr>
      </w:pPr>
      <w:r>
        <w:rPr>
          <w:rFonts w:ascii="Times New Roman" w:hAnsi="Times New Roman" w:cs="Times New Roman"/>
          <w:sz w:val="24"/>
          <w:szCs w:val="24"/>
        </w:rPr>
        <w:br w:type="page"/>
      </w:r>
    </w:p>
    <w:p w14:paraId="3B591D12" w14:textId="77777777" w:rsidR="00C36934" w:rsidRDefault="00C36934" w:rsidP="00C36934">
      <w:pPr>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ATTACHMENT B</w:t>
      </w:r>
    </w:p>
    <w:p w14:paraId="64BD2184" w14:textId="77777777" w:rsidR="00C36934" w:rsidRDefault="00C36934" w:rsidP="00C36934">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46BBA6F6" w14:textId="77777777" w:rsidR="00C36934" w:rsidRDefault="00C36934" w:rsidP="00C36934">
      <w:pPr>
        <w:jc w:val="center"/>
        <w:rPr>
          <w:rFonts w:ascii="Times New Roman" w:hAnsi="Times New Roman" w:cs="Times New Roman"/>
          <w:i/>
          <w:iCs/>
          <w:sz w:val="24"/>
          <w:szCs w:val="24"/>
        </w:rPr>
      </w:pPr>
      <w:r>
        <w:rPr>
          <w:rFonts w:ascii="Times New Roman" w:hAnsi="Times New Roman" w:cs="Times New Roman"/>
          <w:i/>
          <w:iCs/>
          <w:sz w:val="24"/>
          <w:szCs w:val="24"/>
        </w:rPr>
        <w:t>Prepared in accordance with Part 3 of the Human Rights (Parliamentary Scrutiny) Act 2011</w:t>
      </w:r>
    </w:p>
    <w:p w14:paraId="2800F553" w14:textId="77777777" w:rsidR="00C36934" w:rsidRDefault="00C36934" w:rsidP="00C36934">
      <w:pPr>
        <w:jc w:val="center"/>
        <w:rPr>
          <w:rFonts w:ascii="Times New Roman" w:hAnsi="Times New Roman" w:cs="Times New Roman"/>
          <w:b/>
          <w:bCs/>
          <w:sz w:val="24"/>
          <w:szCs w:val="24"/>
        </w:rPr>
      </w:pPr>
      <w:r>
        <w:rPr>
          <w:rFonts w:ascii="Times New Roman" w:hAnsi="Times New Roman" w:cs="Times New Roman"/>
          <w:b/>
          <w:bCs/>
          <w:sz w:val="24"/>
          <w:szCs w:val="24"/>
        </w:rPr>
        <w:t>Hazardous Waste (Regulation of Exports and Imports) Legislation Amendment Regulations 2021</w:t>
      </w:r>
    </w:p>
    <w:p w14:paraId="47D02F58" w14:textId="77777777" w:rsidR="00C36934" w:rsidRDefault="00C36934" w:rsidP="00C36934">
      <w:pPr>
        <w:jc w:val="center"/>
        <w:rPr>
          <w:rFonts w:ascii="Times New Roman" w:hAnsi="Times New Roman" w:cs="Times New Roman"/>
          <w:i/>
          <w:iCs/>
          <w:sz w:val="24"/>
          <w:szCs w:val="24"/>
        </w:rPr>
      </w:pPr>
      <w:r>
        <w:rPr>
          <w:rFonts w:ascii="Times New Roman" w:hAnsi="Times New Roman" w:cs="Times New Roman"/>
          <w:sz w:val="24"/>
          <w:szCs w:val="24"/>
        </w:rPr>
        <w:t xml:space="preserve">This Legislative Instrument is compatible with human rights and freedom recognised or declared in the international instruments listed in section 3 of the </w:t>
      </w:r>
      <w:r>
        <w:rPr>
          <w:rFonts w:ascii="Times New Roman" w:hAnsi="Times New Roman" w:cs="Times New Roman"/>
          <w:i/>
          <w:iCs/>
          <w:sz w:val="24"/>
          <w:szCs w:val="24"/>
        </w:rPr>
        <w:t>Human Rights (Parliamentary Scrutiny) Act 2011.</w:t>
      </w:r>
    </w:p>
    <w:p w14:paraId="18B513AB" w14:textId="77777777" w:rsidR="00C36934" w:rsidRDefault="00C36934" w:rsidP="00C36934">
      <w:pPr>
        <w:rPr>
          <w:rFonts w:ascii="Times New Roman" w:hAnsi="Times New Roman" w:cs="Times New Roman"/>
          <w:b/>
          <w:bCs/>
          <w:sz w:val="24"/>
          <w:szCs w:val="24"/>
        </w:rPr>
      </w:pPr>
      <w:r>
        <w:rPr>
          <w:rFonts w:ascii="Times New Roman" w:hAnsi="Times New Roman" w:cs="Times New Roman"/>
          <w:b/>
          <w:bCs/>
          <w:sz w:val="24"/>
          <w:szCs w:val="24"/>
        </w:rPr>
        <w:t xml:space="preserve">Overview of the Legislative Instrument </w:t>
      </w:r>
    </w:p>
    <w:p w14:paraId="75C052A5" w14:textId="77777777" w:rsidR="00C36934" w:rsidRDefault="00C36934" w:rsidP="00C36934">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Hazardous Waste (Regulation of Exports and Imports) Legislation Amendment Regulations 2021 </w:t>
      </w:r>
      <w:r>
        <w:rPr>
          <w:rFonts w:ascii="Times New Roman" w:hAnsi="Times New Roman" w:cs="Times New Roman"/>
          <w:sz w:val="24"/>
          <w:szCs w:val="24"/>
        </w:rPr>
        <w:t xml:space="preserve">(the Amendment Regulations) amend the following regulations made under the </w:t>
      </w:r>
      <w:r>
        <w:rPr>
          <w:rFonts w:ascii="Times New Roman" w:hAnsi="Times New Roman" w:cs="Times New Roman"/>
          <w:i/>
          <w:iCs/>
          <w:sz w:val="24"/>
          <w:szCs w:val="24"/>
        </w:rPr>
        <w:t>Hazardous Waste (Regulation of Exports and Imports) Act 1989</w:t>
      </w:r>
      <w:r>
        <w:rPr>
          <w:rFonts w:ascii="Times New Roman" w:hAnsi="Times New Roman" w:cs="Times New Roman"/>
          <w:sz w:val="24"/>
          <w:szCs w:val="24"/>
        </w:rPr>
        <w:t>:</w:t>
      </w:r>
    </w:p>
    <w:p w14:paraId="6E2F87BD" w14:textId="77777777" w:rsidR="00C36934" w:rsidRDefault="00C36934" w:rsidP="003469C6">
      <w:pPr>
        <w:pStyle w:val="ListParagraph"/>
        <w:numPr>
          <w:ilvl w:val="0"/>
          <w:numId w:val="40"/>
        </w:numPr>
        <w:spacing w:line="256" w:lineRule="auto"/>
        <w:rPr>
          <w:rFonts w:ascii="Times New Roman" w:hAnsi="Times New Roman" w:cs="Times New Roman"/>
          <w:i/>
          <w:iCs/>
          <w:sz w:val="24"/>
          <w:szCs w:val="24"/>
        </w:rPr>
      </w:pPr>
      <w:r>
        <w:rPr>
          <w:rFonts w:ascii="Times New Roman" w:hAnsi="Times New Roman" w:cs="Times New Roman"/>
          <w:i/>
          <w:iCs/>
          <w:sz w:val="24"/>
          <w:szCs w:val="24"/>
        </w:rPr>
        <w:t>Hazardous Waste (Regulation of Exports and Imports) (Fees) Regulations 1990</w:t>
      </w:r>
    </w:p>
    <w:p w14:paraId="30774AFB" w14:textId="77777777" w:rsidR="00C36934" w:rsidRDefault="00C36934" w:rsidP="003469C6">
      <w:pPr>
        <w:pStyle w:val="ListParagraph"/>
        <w:numPr>
          <w:ilvl w:val="0"/>
          <w:numId w:val="40"/>
        </w:numPr>
        <w:spacing w:line="256" w:lineRule="auto"/>
        <w:rPr>
          <w:rFonts w:ascii="Times New Roman" w:hAnsi="Times New Roman" w:cs="Times New Roman"/>
          <w:i/>
          <w:iCs/>
          <w:sz w:val="24"/>
          <w:szCs w:val="24"/>
        </w:rPr>
      </w:pPr>
      <w:r>
        <w:rPr>
          <w:rFonts w:ascii="Times New Roman" w:hAnsi="Times New Roman" w:cs="Times New Roman"/>
          <w:i/>
          <w:iCs/>
          <w:sz w:val="24"/>
          <w:szCs w:val="24"/>
        </w:rPr>
        <w:t>Hazardous Waste (Regulation of Exports and Imports) (Imports from East Timor) Regulations 2003</w:t>
      </w:r>
    </w:p>
    <w:p w14:paraId="6B84599F" w14:textId="77777777" w:rsidR="00C36934" w:rsidRDefault="00C36934" w:rsidP="003469C6">
      <w:pPr>
        <w:pStyle w:val="ListParagraph"/>
        <w:numPr>
          <w:ilvl w:val="0"/>
          <w:numId w:val="40"/>
        </w:numPr>
        <w:spacing w:line="256" w:lineRule="auto"/>
        <w:rPr>
          <w:rFonts w:ascii="Times New Roman" w:hAnsi="Times New Roman" w:cs="Times New Roman"/>
          <w:i/>
          <w:iCs/>
          <w:sz w:val="24"/>
          <w:szCs w:val="24"/>
        </w:rPr>
      </w:pPr>
      <w:r>
        <w:rPr>
          <w:rFonts w:ascii="Times New Roman" w:hAnsi="Times New Roman" w:cs="Times New Roman"/>
          <w:i/>
          <w:iCs/>
          <w:sz w:val="24"/>
          <w:szCs w:val="24"/>
        </w:rPr>
        <w:t>Hazardous Waste (Regulation of Exports and Imports) (OECD Decision) Regulations 1996</w:t>
      </w:r>
    </w:p>
    <w:p w14:paraId="4F6F0BD1" w14:textId="77777777" w:rsidR="00C36934" w:rsidRDefault="00C36934" w:rsidP="003469C6">
      <w:pPr>
        <w:pStyle w:val="ListParagraph"/>
        <w:numPr>
          <w:ilvl w:val="0"/>
          <w:numId w:val="40"/>
        </w:numPr>
        <w:spacing w:line="256" w:lineRule="auto"/>
        <w:rPr>
          <w:rFonts w:ascii="Times New Roman" w:hAnsi="Times New Roman" w:cs="Times New Roman"/>
          <w:i/>
          <w:iCs/>
          <w:sz w:val="24"/>
          <w:szCs w:val="24"/>
        </w:rPr>
      </w:pPr>
      <w:r>
        <w:rPr>
          <w:rFonts w:ascii="Times New Roman" w:hAnsi="Times New Roman" w:cs="Times New Roman"/>
          <w:i/>
          <w:iCs/>
          <w:sz w:val="24"/>
          <w:szCs w:val="24"/>
        </w:rPr>
        <w:t>Hazardous Waste (Regulation of Exports and Imports) Regulations 1996</w:t>
      </w:r>
    </w:p>
    <w:p w14:paraId="72252FDB" w14:textId="3744AAEE" w:rsidR="00C36934" w:rsidRDefault="00C36934" w:rsidP="003469C6">
      <w:pPr>
        <w:pStyle w:val="ListParagraph"/>
        <w:numPr>
          <w:ilvl w:val="0"/>
          <w:numId w:val="40"/>
        </w:numPr>
        <w:spacing w:line="256" w:lineRule="auto"/>
        <w:rPr>
          <w:rFonts w:ascii="Times New Roman" w:hAnsi="Times New Roman" w:cs="Times New Roman"/>
          <w:i/>
          <w:iCs/>
          <w:sz w:val="24"/>
          <w:szCs w:val="24"/>
        </w:rPr>
      </w:pPr>
      <w:r>
        <w:rPr>
          <w:rFonts w:ascii="Times New Roman" w:hAnsi="Times New Roman" w:cs="Times New Roman"/>
          <w:i/>
          <w:iCs/>
          <w:sz w:val="24"/>
          <w:szCs w:val="24"/>
        </w:rPr>
        <w:t>Hazardous Waste (Regulation of Exports and Imports) (Waigani Convention) Regulations 1999</w:t>
      </w:r>
      <w:r w:rsidR="00F34657">
        <w:rPr>
          <w:rFonts w:ascii="Times New Roman" w:hAnsi="Times New Roman" w:cs="Times New Roman"/>
          <w:sz w:val="24"/>
          <w:szCs w:val="24"/>
        </w:rPr>
        <w:t>.</w:t>
      </w:r>
    </w:p>
    <w:p w14:paraId="17A9EA15" w14:textId="77777777" w:rsidR="00C36934" w:rsidRDefault="00C36934" w:rsidP="00C36934">
      <w:pPr>
        <w:rPr>
          <w:rFonts w:ascii="Times New Roman" w:hAnsi="Times New Roman" w:cs="Times New Roman"/>
          <w:sz w:val="24"/>
          <w:szCs w:val="24"/>
        </w:rPr>
      </w:pPr>
      <w:r>
        <w:rPr>
          <w:rFonts w:ascii="Times New Roman" w:hAnsi="Times New Roman" w:cs="Times New Roman"/>
          <w:sz w:val="24"/>
          <w:szCs w:val="24"/>
        </w:rPr>
        <w:t xml:space="preserve">The Amendment Regulations implement amendments to the </w:t>
      </w:r>
      <w:r>
        <w:rPr>
          <w:rFonts w:ascii="Times New Roman" w:hAnsi="Times New Roman" w:cs="Times New Roman"/>
          <w:i/>
          <w:iCs/>
          <w:sz w:val="24"/>
          <w:szCs w:val="24"/>
        </w:rPr>
        <w:t>Basel Convention on the Control of Transboundary Movements of Hazardous Waste and their Disposal</w:t>
      </w:r>
      <w:r>
        <w:rPr>
          <w:rFonts w:ascii="Times New Roman" w:hAnsi="Times New Roman" w:cs="Times New Roman"/>
          <w:sz w:val="24"/>
          <w:szCs w:val="24"/>
        </w:rPr>
        <w:t xml:space="preserve"> (the Basel Convention) to strengthen transboundary controls on plastic wastes and ensure Australia’s compliance with international obligations. The amendments to the Basel Convention sought to strengthen transboundary controls on unsorted plastic wastes containing hazardous substances. The </w:t>
      </w:r>
      <w:r>
        <w:rPr>
          <w:rFonts w:ascii="Times New Roman" w:hAnsi="Times New Roman" w:cs="Times New Roman"/>
          <w:i/>
          <w:iCs/>
          <w:sz w:val="24"/>
          <w:szCs w:val="24"/>
        </w:rPr>
        <w:t xml:space="preserve">Hazardous Waste (Regulation of Exports and Imports) Amendment Act 2021 </w:t>
      </w:r>
      <w:r>
        <w:rPr>
          <w:rFonts w:ascii="Times New Roman" w:hAnsi="Times New Roman" w:cs="Times New Roman"/>
          <w:sz w:val="24"/>
          <w:szCs w:val="24"/>
        </w:rPr>
        <w:t>(the Amending Act) partially implement the changes to the Basel Convention and amendments to the regulations made under the Act are necessary to fully ensure Australia’s compliance with its international obligations.</w:t>
      </w:r>
    </w:p>
    <w:p w14:paraId="6C85F57A" w14:textId="77777777" w:rsidR="00C36934" w:rsidRDefault="00C36934" w:rsidP="00C36934">
      <w:pPr>
        <w:rPr>
          <w:rFonts w:ascii="Times New Roman" w:hAnsi="Times New Roman" w:cs="Times New Roman"/>
          <w:sz w:val="24"/>
          <w:szCs w:val="24"/>
        </w:rPr>
      </w:pPr>
      <w:r>
        <w:rPr>
          <w:rFonts w:ascii="Times New Roman" w:hAnsi="Times New Roman" w:cs="Times New Roman"/>
          <w:sz w:val="24"/>
          <w:szCs w:val="24"/>
        </w:rPr>
        <w:t>The Amendment Regulations also amend the regulations made under the Act to provide administrative detail for new processes introduced by the Amending Act and other minor consequential and technical amendments to update the regulations. These include:</w:t>
      </w:r>
    </w:p>
    <w:p w14:paraId="6A273EF5" w14:textId="15BA277B" w:rsidR="00C36934" w:rsidRDefault="008F6AFB" w:rsidP="003469C6">
      <w:pPr>
        <w:pStyle w:val="ListParagraph"/>
        <w:numPr>
          <w:ilvl w:val="0"/>
          <w:numId w:val="41"/>
        </w:numPr>
        <w:spacing w:line="256" w:lineRule="auto"/>
        <w:rPr>
          <w:rFonts w:ascii="Times New Roman" w:hAnsi="Times New Roman" w:cs="Times New Roman"/>
          <w:sz w:val="24"/>
          <w:szCs w:val="24"/>
        </w:rPr>
      </w:pPr>
      <w:r>
        <w:rPr>
          <w:rFonts w:ascii="Times New Roman" w:hAnsi="Times New Roman" w:cs="Times New Roman"/>
          <w:sz w:val="24"/>
          <w:szCs w:val="24"/>
        </w:rPr>
        <w:t>p</w:t>
      </w:r>
      <w:r w:rsidR="00C36934">
        <w:rPr>
          <w:rFonts w:ascii="Times New Roman" w:hAnsi="Times New Roman" w:cs="Times New Roman"/>
          <w:sz w:val="24"/>
          <w:szCs w:val="24"/>
        </w:rPr>
        <w:t>roviding the detail for new recordkeeping requirements;</w:t>
      </w:r>
    </w:p>
    <w:p w14:paraId="7EA71DBC" w14:textId="2E308F3C" w:rsidR="00C36934" w:rsidRDefault="008F6AFB" w:rsidP="003469C6">
      <w:pPr>
        <w:pStyle w:val="ListParagraph"/>
        <w:numPr>
          <w:ilvl w:val="0"/>
          <w:numId w:val="41"/>
        </w:numPr>
        <w:spacing w:line="256" w:lineRule="auto"/>
        <w:rPr>
          <w:rFonts w:ascii="Times New Roman" w:hAnsi="Times New Roman" w:cs="Times New Roman"/>
          <w:sz w:val="24"/>
          <w:szCs w:val="24"/>
        </w:rPr>
      </w:pPr>
      <w:r>
        <w:rPr>
          <w:rFonts w:ascii="Times New Roman" w:hAnsi="Times New Roman" w:cs="Times New Roman"/>
          <w:sz w:val="24"/>
          <w:szCs w:val="24"/>
        </w:rPr>
        <w:t>p</w:t>
      </w:r>
      <w:r w:rsidR="00C36934">
        <w:rPr>
          <w:rFonts w:ascii="Times New Roman" w:hAnsi="Times New Roman" w:cs="Times New Roman"/>
          <w:sz w:val="24"/>
          <w:szCs w:val="24"/>
        </w:rPr>
        <w:t>roviding the detail on the requirements of conducting an audit;</w:t>
      </w:r>
    </w:p>
    <w:p w14:paraId="6C2CA23E" w14:textId="7F751817" w:rsidR="00C36934" w:rsidRDefault="008F6AFB" w:rsidP="003469C6">
      <w:pPr>
        <w:pStyle w:val="ListParagraph"/>
        <w:numPr>
          <w:ilvl w:val="0"/>
          <w:numId w:val="41"/>
        </w:numPr>
        <w:spacing w:line="256" w:lineRule="auto"/>
        <w:rPr>
          <w:rFonts w:ascii="Times New Roman" w:hAnsi="Times New Roman" w:cs="Times New Roman"/>
          <w:sz w:val="24"/>
          <w:szCs w:val="24"/>
        </w:rPr>
      </w:pPr>
      <w:r>
        <w:rPr>
          <w:rFonts w:ascii="Times New Roman" w:hAnsi="Times New Roman" w:cs="Times New Roman"/>
          <w:sz w:val="24"/>
          <w:szCs w:val="24"/>
        </w:rPr>
        <w:t>p</w:t>
      </w:r>
      <w:r w:rsidR="00C36934">
        <w:rPr>
          <w:rFonts w:ascii="Times New Roman" w:hAnsi="Times New Roman" w:cs="Times New Roman"/>
          <w:sz w:val="24"/>
          <w:szCs w:val="24"/>
        </w:rPr>
        <w:t>roviding the circumstances where a fee may be waived or refunded;</w:t>
      </w:r>
    </w:p>
    <w:p w14:paraId="07590290" w14:textId="4CDDD6A5" w:rsidR="00C36934" w:rsidRDefault="008F6AFB" w:rsidP="003469C6">
      <w:pPr>
        <w:pStyle w:val="ListParagraph"/>
        <w:numPr>
          <w:ilvl w:val="0"/>
          <w:numId w:val="41"/>
        </w:numPr>
        <w:spacing w:line="256" w:lineRule="auto"/>
        <w:rPr>
          <w:rFonts w:ascii="Times New Roman" w:hAnsi="Times New Roman" w:cs="Times New Roman"/>
          <w:sz w:val="24"/>
          <w:szCs w:val="24"/>
        </w:rPr>
      </w:pPr>
      <w:r>
        <w:rPr>
          <w:rFonts w:ascii="Times New Roman" w:hAnsi="Times New Roman" w:cs="Times New Roman"/>
          <w:sz w:val="24"/>
          <w:szCs w:val="24"/>
        </w:rPr>
        <w:t>a</w:t>
      </w:r>
      <w:r w:rsidR="00C36934">
        <w:rPr>
          <w:rFonts w:ascii="Times New Roman" w:hAnsi="Times New Roman" w:cs="Times New Roman"/>
          <w:sz w:val="24"/>
          <w:szCs w:val="24"/>
        </w:rPr>
        <w:t>ligning the processes for granting, revoking and suspending special import, export and transit permits with their equivalent processes for Basel permits that are detailed in the Act and amended by the Amending Act;</w:t>
      </w:r>
    </w:p>
    <w:p w14:paraId="7CC40049" w14:textId="5A18716F" w:rsidR="00C36934" w:rsidRDefault="008F6AFB" w:rsidP="003469C6">
      <w:pPr>
        <w:pStyle w:val="ListParagraph"/>
        <w:numPr>
          <w:ilvl w:val="0"/>
          <w:numId w:val="41"/>
        </w:numPr>
        <w:spacing w:line="256" w:lineRule="auto"/>
        <w:rPr>
          <w:rFonts w:ascii="Times New Roman" w:hAnsi="Times New Roman" w:cs="Times New Roman"/>
          <w:sz w:val="24"/>
          <w:szCs w:val="24"/>
        </w:rPr>
      </w:pPr>
      <w:r>
        <w:rPr>
          <w:rFonts w:ascii="Times New Roman" w:hAnsi="Times New Roman" w:cs="Times New Roman"/>
          <w:sz w:val="24"/>
          <w:szCs w:val="24"/>
        </w:rPr>
        <w:t>u</w:t>
      </w:r>
      <w:r w:rsidR="00C36934">
        <w:rPr>
          <w:rFonts w:ascii="Times New Roman" w:hAnsi="Times New Roman" w:cs="Times New Roman"/>
          <w:sz w:val="24"/>
          <w:szCs w:val="24"/>
        </w:rPr>
        <w:t>pdating references to sections of the Act which have been re-numbered; and</w:t>
      </w:r>
    </w:p>
    <w:p w14:paraId="064BF6A5" w14:textId="6FC5BFC9" w:rsidR="00C36934" w:rsidRDefault="008F6AFB" w:rsidP="003469C6">
      <w:pPr>
        <w:pStyle w:val="ListParagraph"/>
        <w:numPr>
          <w:ilvl w:val="0"/>
          <w:numId w:val="41"/>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m</w:t>
      </w:r>
      <w:r w:rsidR="00C36934">
        <w:rPr>
          <w:rFonts w:ascii="Times New Roman" w:hAnsi="Times New Roman" w:cs="Times New Roman"/>
          <w:sz w:val="24"/>
          <w:szCs w:val="24"/>
        </w:rPr>
        <w:t>aking other minor updates to streamline and reduce the complexity of the regulations while ensuring the standard of environmental and human health protection remains high.</w:t>
      </w:r>
    </w:p>
    <w:p w14:paraId="2B41D0D0" w14:textId="77777777" w:rsidR="00C36934" w:rsidRDefault="00C36934" w:rsidP="00C36934">
      <w:pPr>
        <w:rPr>
          <w:rFonts w:ascii="Times New Roman" w:hAnsi="Times New Roman" w:cs="Times New Roman"/>
          <w:b/>
          <w:bCs/>
          <w:sz w:val="24"/>
          <w:szCs w:val="24"/>
        </w:rPr>
      </w:pPr>
      <w:r>
        <w:rPr>
          <w:rFonts w:ascii="Times New Roman" w:hAnsi="Times New Roman" w:cs="Times New Roman"/>
          <w:b/>
          <w:bCs/>
          <w:sz w:val="24"/>
          <w:szCs w:val="24"/>
        </w:rPr>
        <w:t>Human Rights Implications</w:t>
      </w:r>
    </w:p>
    <w:p w14:paraId="16F4903C" w14:textId="77777777" w:rsidR="00C36934" w:rsidRDefault="00C36934" w:rsidP="00C36934">
      <w:pPr>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 xml:space="preserve">The Amendment Regulations engages </w:t>
      </w:r>
      <w:r>
        <w:rPr>
          <w:rFonts w:ascii="Times New Roman" w:eastAsia="Times New Roman" w:hAnsi="Times New Roman" w:cs="Times New Roman"/>
          <w:color w:val="000000"/>
          <w:sz w:val="24"/>
          <w:szCs w:val="24"/>
          <w:lang w:eastAsia="en-AU"/>
        </w:rPr>
        <w:t>the following rights:</w:t>
      </w:r>
    </w:p>
    <w:p w14:paraId="3F4E0B03" w14:textId="77777777" w:rsidR="00C36934" w:rsidRDefault="00C36934" w:rsidP="003469C6">
      <w:pPr>
        <w:pStyle w:val="ListParagraph"/>
        <w:numPr>
          <w:ilvl w:val="0"/>
          <w:numId w:val="42"/>
        </w:numPr>
        <w:spacing w:line="256" w:lineRule="auto"/>
        <w:rPr>
          <w:rFonts w:ascii="Open Sans" w:eastAsia="Times New Roman" w:hAnsi="Open Sans" w:cs="Open Sans"/>
          <w:color w:val="000000"/>
          <w:sz w:val="21"/>
          <w:szCs w:val="21"/>
          <w:lang w:eastAsia="en-AU"/>
        </w:rPr>
      </w:pPr>
      <w:r>
        <w:rPr>
          <w:rFonts w:ascii="Times New Roman" w:eastAsia="Times New Roman" w:hAnsi="Times New Roman" w:cs="Times New Roman"/>
          <w:color w:val="000000"/>
          <w:sz w:val="24"/>
          <w:szCs w:val="24"/>
          <w:lang w:eastAsia="en-AU"/>
        </w:rPr>
        <w:t>the right to health in Article 12(1) of the International Covenant on Economic, Social and Cultural Rights (the ICESCR); and</w:t>
      </w:r>
    </w:p>
    <w:p w14:paraId="30095B4A" w14:textId="77777777" w:rsidR="00C36934" w:rsidRDefault="00C36934" w:rsidP="00C36934">
      <w:pPr>
        <w:pStyle w:val="ListParagraph"/>
        <w:rPr>
          <w:rFonts w:ascii="Open Sans" w:eastAsia="Times New Roman" w:hAnsi="Open Sans" w:cs="Open Sans"/>
          <w:color w:val="000000"/>
          <w:sz w:val="21"/>
          <w:szCs w:val="21"/>
          <w:lang w:eastAsia="en-AU"/>
        </w:rPr>
      </w:pPr>
    </w:p>
    <w:p w14:paraId="7200009E" w14:textId="77777777" w:rsidR="00C36934" w:rsidRDefault="00C36934" w:rsidP="003469C6">
      <w:pPr>
        <w:pStyle w:val="ListParagraph"/>
        <w:numPr>
          <w:ilvl w:val="0"/>
          <w:numId w:val="42"/>
        </w:numPr>
        <w:spacing w:line="256" w:lineRule="auto"/>
        <w:rPr>
          <w:rFonts w:ascii="Open Sans" w:eastAsia="Times New Roman" w:hAnsi="Open Sans" w:cs="Open Sans"/>
          <w:color w:val="000000"/>
          <w:sz w:val="21"/>
          <w:szCs w:val="21"/>
          <w:lang w:eastAsia="en-AU"/>
        </w:rPr>
      </w:pPr>
      <w:r>
        <w:rPr>
          <w:rFonts w:ascii="Times New Roman" w:eastAsia="Times New Roman" w:hAnsi="Times New Roman" w:cs="Times New Roman"/>
          <w:color w:val="000000"/>
          <w:sz w:val="24"/>
          <w:szCs w:val="24"/>
          <w:lang w:eastAsia="en-AU"/>
        </w:rPr>
        <w:t>The right to privacy in Article 17 of the International Covenant on Civil and Political Rights (the ICCPR).</w:t>
      </w:r>
    </w:p>
    <w:p w14:paraId="0524AC55" w14:textId="77777777" w:rsidR="00C36934" w:rsidRDefault="00C36934" w:rsidP="00C36934">
      <w:pPr>
        <w:rPr>
          <w:rFonts w:ascii="Times New Roman" w:hAnsi="Times New Roman" w:cs="Times New Roman"/>
          <w:sz w:val="24"/>
          <w:szCs w:val="24"/>
          <w:u w:val="single"/>
        </w:rPr>
      </w:pPr>
      <w:r>
        <w:rPr>
          <w:rFonts w:ascii="Times New Roman" w:hAnsi="Times New Roman" w:cs="Times New Roman"/>
          <w:sz w:val="24"/>
          <w:szCs w:val="24"/>
          <w:u w:val="single"/>
        </w:rPr>
        <w:t>Right to health</w:t>
      </w:r>
    </w:p>
    <w:p w14:paraId="6AF3E0F7" w14:textId="77777777" w:rsidR="00C36934" w:rsidRDefault="00C36934" w:rsidP="00C36934">
      <w:pPr>
        <w:shd w:val="clear" w:color="auto" w:fill="FFFFFF"/>
        <w:spacing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Pr>
          <w:rFonts w:ascii="Times New Roman" w:eastAsia="Times New Roman" w:hAnsi="Times New Roman" w:cs="Times New Roman"/>
          <w:i/>
          <w:iCs/>
          <w:color w:val="000000"/>
          <w:sz w:val="24"/>
          <w:szCs w:val="24"/>
          <w:lang w:eastAsia="en-AU"/>
        </w:rPr>
        <w:t>General Comment No 14 (August 2000)</w:t>
      </w:r>
      <w:r>
        <w:rPr>
          <w:rFonts w:ascii="Times New Roman" w:eastAsia="Times New Roman" w:hAnsi="Times New Roman" w:cs="Times New Roman"/>
          <w:color w:val="000000"/>
          <w:sz w:val="24"/>
          <w:szCs w:val="24"/>
          <w:lang w:eastAsia="en-AU"/>
        </w:rPr>
        <w:t>, the United Nations Committee on Economic, Social and Cultural Rights stated that this encompasses the prevention and reduction of human exposure to harmful substances (at [15]).</w:t>
      </w:r>
    </w:p>
    <w:p w14:paraId="290A4464" w14:textId="07B335B2" w:rsidR="00C36934" w:rsidRDefault="00C36934" w:rsidP="00C36934">
      <w:pPr>
        <w:shd w:val="clear" w:color="auto" w:fill="FFFFFF"/>
        <w:spacing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Item </w:t>
      </w:r>
      <w:r w:rsidR="006A11B4">
        <w:rPr>
          <w:rFonts w:ascii="Times New Roman" w:eastAsia="Times New Roman" w:hAnsi="Times New Roman" w:cs="Times New Roman"/>
          <w:color w:val="000000"/>
          <w:sz w:val="24"/>
          <w:szCs w:val="24"/>
          <w:lang w:eastAsia="en-AU"/>
        </w:rPr>
        <w:t xml:space="preserve">30 </w:t>
      </w:r>
      <w:r>
        <w:rPr>
          <w:rFonts w:ascii="Times New Roman" w:eastAsia="Times New Roman" w:hAnsi="Times New Roman" w:cs="Times New Roman"/>
          <w:color w:val="000000"/>
          <w:sz w:val="24"/>
          <w:szCs w:val="24"/>
          <w:lang w:eastAsia="en-AU"/>
        </w:rPr>
        <w:t>amends the OECD Regulations to add plastic waste, including mixtures of such waste, covered by Annex II to the Basel Convention to the types of wastes destined for recovery operations that require amber control procedures</w:t>
      </w:r>
      <w:r w:rsidR="00E559D0">
        <w:rPr>
          <w:rFonts w:ascii="Times New Roman" w:eastAsia="Times New Roman" w:hAnsi="Times New Roman" w:cs="Times New Roman"/>
          <w:color w:val="000000"/>
          <w:sz w:val="24"/>
          <w:szCs w:val="24"/>
          <w:lang w:eastAsia="en-AU"/>
        </w:rPr>
        <w:t xml:space="preserve"> (see new </w:t>
      </w:r>
      <w:r w:rsidR="00030CB4">
        <w:rPr>
          <w:rFonts w:ascii="Times New Roman" w:eastAsia="Times New Roman" w:hAnsi="Times New Roman" w:cs="Times New Roman"/>
          <w:color w:val="000000"/>
          <w:sz w:val="24"/>
          <w:szCs w:val="24"/>
          <w:lang w:eastAsia="en-AU"/>
        </w:rPr>
        <w:t>sub</w:t>
      </w:r>
      <w:r w:rsidR="00E559D0">
        <w:rPr>
          <w:rFonts w:ascii="Times New Roman" w:eastAsia="Times New Roman" w:hAnsi="Times New Roman" w:cs="Times New Roman"/>
          <w:color w:val="000000"/>
          <w:sz w:val="24"/>
          <w:szCs w:val="24"/>
          <w:lang w:eastAsia="en-AU"/>
        </w:rPr>
        <w:t>regulation 7</w:t>
      </w:r>
      <w:r w:rsidR="00030CB4">
        <w:rPr>
          <w:rFonts w:ascii="Times New Roman" w:eastAsia="Times New Roman" w:hAnsi="Times New Roman" w:cs="Times New Roman"/>
          <w:color w:val="000000"/>
          <w:sz w:val="24"/>
          <w:szCs w:val="24"/>
          <w:lang w:eastAsia="en-AU"/>
        </w:rPr>
        <w:t>(1) of the OECD Regulations)</w:t>
      </w:r>
      <w:r>
        <w:rPr>
          <w:rFonts w:ascii="Times New Roman" w:eastAsia="Times New Roman" w:hAnsi="Times New Roman" w:cs="Times New Roman"/>
          <w:color w:val="000000"/>
          <w:sz w:val="24"/>
          <w:szCs w:val="24"/>
          <w:lang w:eastAsia="en-AU"/>
        </w:rPr>
        <w:t xml:space="preserve">. The effect of this item </w:t>
      </w:r>
      <w:r w:rsidR="008F6AFB">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that these types of plastic waste destined for recovery operations in OECD countries would be subject to the transboundary movement controls under the OECD Regulations, including the requirement to obtain a special permit. Each special permit application is assessed, and conditions may be imposed on special permits granted under the OECD Regulations</w:t>
      </w:r>
      <w:r w:rsidR="008F6AFB">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to ensure that the import, export, transit and disposal of hazardous waste is done in an environmentally sound way.</w:t>
      </w:r>
    </w:p>
    <w:p w14:paraId="09EE7019" w14:textId="77777777" w:rsidR="00C36934" w:rsidRDefault="00C36934" w:rsidP="00C36934">
      <w:pPr>
        <w:shd w:val="clear" w:color="auto" w:fill="FFFFFF"/>
        <w:spacing w:line="235"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Therefore, the Amendment Regulations promote the right to health under Article 12 of the ICESCR. It positively engages this right by ensuring that, where relevant, environmental risks are considered in decision-making relating to plastics wastes destined for recovery operations. This would ensure that harmful human exposure to plastics is minimised.</w:t>
      </w:r>
    </w:p>
    <w:p w14:paraId="1B4F124D" w14:textId="77777777" w:rsidR="00C36934" w:rsidRDefault="00C36934" w:rsidP="00C36934">
      <w:pPr>
        <w:shd w:val="clear" w:color="auto" w:fill="FFFFFF"/>
        <w:spacing w:line="235" w:lineRule="atLeast"/>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Right to privacy</w:t>
      </w:r>
    </w:p>
    <w:p w14:paraId="437DD5AF" w14:textId="77777777" w:rsidR="00C36934" w:rsidRDefault="00C36934" w:rsidP="00C36934">
      <w:pPr>
        <w:shd w:val="clear" w:color="auto" w:fill="FFFFFF"/>
        <w:spacing w:line="235"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Article 17 of the ICCPR prohibits arbitrary or unlawful interferences with an individual’s privacy, family, home or correspondence. The right to privacy can be limited to achieve a legitimate objective where the limitations are lawful and not arbitrary. In order for an interference with the right to privacy to be permissible, the interference must be authorised by law, be for a reason consistent with the ICCPR and be reasonable in the circumstances.</w:t>
      </w:r>
    </w:p>
    <w:p w14:paraId="4D7B7FE0" w14:textId="35E91054" w:rsidR="00C36934" w:rsidRDefault="00C36934" w:rsidP="00C36934">
      <w:pPr>
        <w:shd w:val="clear" w:color="auto" w:fill="FFFFFF"/>
        <w:spacing w:line="235" w:lineRule="atLeast"/>
        <w:rPr>
          <w:rFonts w:ascii="Times New Roman" w:eastAsia="Times New Roman" w:hAnsi="Times New Roman" w:cs="Times New Roman"/>
          <w:color w:val="000000"/>
          <w:sz w:val="24"/>
          <w:szCs w:val="24"/>
          <w:lang w:eastAsia="en-AU"/>
        </w:rPr>
      </w:pPr>
      <w:r w:rsidRPr="00226EEB">
        <w:rPr>
          <w:rFonts w:ascii="Times New Roman" w:eastAsia="Times New Roman" w:hAnsi="Times New Roman" w:cs="Times New Roman"/>
          <w:color w:val="000000"/>
          <w:sz w:val="24"/>
          <w:szCs w:val="24"/>
          <w:lang w:eastAsia="en-AU"/>
        </w:rPr>
        <w:t xml:space="preserve">Item </w:t>
      </w:r>
      <w:r w:rsidR="00226EEB">
        <w:rPr>
          <w:rFonts w:ascii="Times New Roman" w:eastAsia="Times New Roman" w:hAnsi="Times New Roman" w:cs="Times New Roman"/>
          <w:color w:val="000000"/>
          <w:sz w:val="24"/>
          <w:szCs w:val="24"/>
          <w:lang w:eastAsia="en-AU"/>
        </w:rPr>
        <w:t>94</w:t>
      </w:r>
      <w:r>
        <w:rPr>
          <w:rFonts w:ascii="Times New Roman" w:eastAsia="Times New Roman" w:hAnsi="Times New Roman" w:cs="Times New Roman"/>
          <w:color w:val="000000"/>
          <w:sz w:val="24"/>
          <w:szCs w:val="24"/>
          <w:lang w:eastAsia="en-AU"/>
        </w:rPr>
        <w:t xml:space="preserve"> amends the HW Regulations to provide the detailed requirements relating to making and retaining records, including the types of records that must be made and retained, the period for which records must be retained and the form in which records must be retained</w:t>
      </w:r>
      <w:r w:rsidR="003469C6">
        <w:rPr>
          <w:rFonts w:ascii="Times New Roman" w:eastAsia="Times New Roman" w:hAnsi="Times New Roman" w:cs="Times New Roman"/>
          <w:color w:val="000000"/>
          <w:sz w:val="24"/>
          <w:szCs w:val="24"/>
          <w:lang w:eastAsia="en-AU"/>
        </w:rPr>
        <w:t xml:space="preserve"> (see new regulation 6 of the HW Regulations)</w:t>
      </w:r>
      <w:r>
        <w:rPr>
          <w:rFonts w:ascii="Times New Roman" w:eastAsia="Times New Roman" w:hAnsi="Times New Roman" w:cs="Times New Roman"/>
          <w:color w:val="000000"/>
          <w:sz w:val="24"/>
          <w:szCs w:val="24"/>
          <w:lang w:eastAsia="en-AU"/>
        </w:rPr>
        <w:t xml:space="preserve">. Under the Act, as amended by the Amending Act, the records may be audited or required to be given or produced to the Minister in certain circumstances. </w:t>
      </w:r>
    </w:p>
    <w:p w14:paraId="15E5A465" w14:textId="77777777" w:rsidR="00C36934" w:rsidRDefault="00C36934" w:rsidP="00C36934">
      <w:pPr>
        <w:shd w:val="clear" w:color="auto" w:fill="FFFFFF"/>
        <w:spacing w:line="235"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Recordkeeping requirements are an important compliance mechanism to ensure that those who are regulated by the Act and the regulations made under it comply with their obligations and may be held accountable for their actions or omissions. </w:t>
      </w:r>
    </w:p>
    <w:p w14:paraId="25E07F60" w14:textId="77777777" w:rsidR="00C36934" w:rsidRDefault="00C36934" w:rsidP="00C36934">
      <w:pPr>
        <w:shd w:val="clear" w:color="auto" w:fill="FFFFFF"/>
        <w:spacing w:line="235"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 is expected that only a very limited amount of information in records will be personal information. A person who is required to provide information will have ‘opted in’ to the regulatory regime and should expect that some personal information may need to be provided in order to gain the benefits of that system. It is also expected that most persons who will be required to make and retain records under the Act will be body corporates, for which the protections of the </w:t>
      </w:r>
      <w:r>
        <w:rPr>
          <w:rFonts w:ascii="Times New Roman" w:eastAsia="Times New Roman" w:hAnsi="Times New Roman" w:cs="Times New Roman"/>
          <w:i/>
          <w:iCs/>
          <w:color w:val="000000"/>
          <w:sz w:val="24"/>
          <w:szCs w:val="24"/>
          <w:lang w:eastAsia="en-AU"/>
        </w:rPr>
        <w:t xml:space="preserve">Privacy Act 1988 </w:t>
      </w:r>
      <w:r>
        <w:rPr>
          <w:rFonts w:ascii="Times New Roman" w:eastAsia="Times New Roman" w:hAnsi="Times New Roman" w:cs="Times New Roman"/>
          <w:color w:val="000000"/>
          <w:sz w:val="24"/>
          <w:szCs w:val="24"/>
          <w:lang w:eastAsia="en-AU"/>
        </w:rPr>
        <w:t xml:space="preserve">do not apply. </w:t>
      </w:r>
    </w:p>
    <w:p w14:paraId="308340B2" w14:textId="77777777" w:rsidR="00C36934" w:rsidRDefault="00C36934" w:rsidP="00C36934">
      <w:pPr>
        <w:shd w:val="clear" w:color="auto" w:fill="FFFFFF"/>
        <w:spacing w:line="235"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Therefore, any limitation on the right to privacy is necessary, proportionate and reasonable in the pursuance of the legitimate objectives of the hazardous waste regulatory regime. </w:t>
      </w:r>
    </w:p>
    <w:p w14:paraId="3655B6B2" w14:textId="77777777" w:rsidR="00C36934" w:rsidRDefault="00C36934" w:rsidP="00C36934">
      <w:pPr>
        <w:rPr>
          <w:rFonts w:ascii="Times New Roman" w:hAnsi="Times New Roman" w:cs="Times New Roman"/>
          <w:b/>
          <w:bCs/>
          <w:sz w:val="24"/>
          <w:szCs w:val="24"/>
        </w:rPr>
      </w:pPr>
      <w:r>
        <w:rPr>
          <w:rFonts w:ascii="Times New Roman" w:hAnsi="Times New Roman" w:cs="Times New Roman"/>
          <w:b/>
          <w:bCs/>
          <w:sz w:val="24"/>
          <w:szCs w:val="24"/>
        </w:rPr>
        <w:t>Conclusion</w:t>
      </w:r>
    </w:p>
    <w:p w14:paraId="114E8FD3" w14:textId="763B742A" w:rsidR="00C36934" w:rsidRDefault="00C36934" w:rsidP="00C36934">
      <w:pPr>
        <w:rPr>
          <w:rFonts w:ascii="Times New Roman" w:hAnsi="Times New Roman" w:cs="Times New Roman"/>
          <w:sz w:val="24"/>
          <w:szCs w:val="24"/>
        </w:rPr>
      </w:pPr>
      <w:r>
        <w:rPr>
          <w:rFonts w:ascii="Times New Roman" w:hAnsi="Times New Roman" w:cs="Times New Roman"/>
          <w:sz w:val="24"/>
          <w:szCs w:val="24"/>
        </w:rPr>
        <w:t>The Amendment Regulations is compatible with human rights because it promotes the right to health under Article 12(1) of the ICESCR. To the exten</w:t>
      </w:r>
      <w:r w:rsidR="00801C9A">
        <w:rPr>
          <w:rFonts w:ascii="Times New Roman" w:hAnsi="Times New Roman" w:cs="Times New Roman"/>
          <w:sz w:val="24"/>
          <w:szCs w:val="24"/>
        </w:rPr>
        <w:t>t</w:t>
      </w:r>
      <w:r>
        <w:rPr>
          <w:rFonts w:ascii="Times New Roman" w:hAnsi="Times New Roman" w:cs="Times New Roman"/>
          <w:sz w:val="24"/>
          <w:szCs w:val="24"/>
        </w:rPr>
        <w:t xml:space="preserve"> that it engages and limits the right to privacy under Article 17 of the ICCPR, that limitation is reasonable, necessary and proportionate to achieve the legitimate aims of the regulatory regime. </w:t>
      </w:r>
      <w:r w:rsidR="00801C9A">
        <w:rPr>
          <w:rFonts w:ascii="Times New Roman" w:hAnsi="Times New Roman" w:cs="Times New Roman"/>
          <w:sz w:val="24"/>
          <w:szCs w:val="24"/>
        </w:rPr>
        <w:t xml:space="preserve"> </w:t>
      </w:r>
    </w:p>
    <w:p w14:paraId="0DF05E3C" w14:textId="77777777" w:rsidR="00C36934" w:rsidRDefault="00C36934" w:rsidP="00C36934">
      <w:pPr>
        <w:rPr>
          <w:rFonts w:ascii="Times New Roman" w:hAnsi="Times New Roman" w:cs="Times New Roman"/>
          <w:sz w:val="24"/>
          <w:szCs w:val="24"/>
        </w:rPr>
      </w:pPr>
    </w:p>
    <w:p w14:paraId="595BC956" w14:textId="77777777" w:rsidR="00C36934" w:rsidRDefault="00C36934" w:rsidP="00C36934">
      <w:pPr>
        <w:jc w:val="center"/>
        <w:rPr>
          <w:rFonts w:ascii="Times New Roman" w:hAnsi="Times New Roman" w:cs="Times New Roman"/>
          <w:b/>
          <w:bCs/>
          <w:sz w:val="24"/>
          <w:szCs w:val="24"/>
        </w:rPr>
      </w:pPr>
      <w:r>
        <w:rPr>
          <w:rFonts w:ascii="Times New Roman" w:hAnsi="Times New Roman" w:cs="Times New Roman"/>
          <w:b/>
          <w:bCs/>
          <w:sz w:val="24"/>
          <w:szCs w:val="24"/>
        </w:rPr>
        <w:t>The Hon. Trevor Evans MP</w:t>
      </w:r>
      <w:r>
        <w:rPr>
          <w:rFonts w:ascii="Times New Roman" w:hAnsi="Times New Roman" w:cs="Times New Roman"/>
          <w:b/>
          <w:bCs/>
          <w:sz w:val="24"/>
          <w:szCs w:val="24"/>
        </w:rPr>
        <w:br/>
        <w:t>Assistant Minister for Waste Reduction and Environmental Protection</w:t>
      </w:r>
      <w:r>
        <w:rPr>
          <w:rFonts w:ascii="Times New Roman" w:hAnsi="Times New Roman" w:cs="Times New Roman"/>
          <w:b/>
          <w:bCs/>
          <w:sz w:val="24"/>
          <w:szCs w:val="24"/>
        </w:rPr>
        <w:br/>
        <w:t>Parliamentary Secretary to the Minister for the Environment</w:t>
      </w:r>
    </w:p>
    <w:p w14:paraId="3147C228" w14:textId="77777777" w:rsidR="00C36934" w:rsidRDefault="00C36934" w:rsidP="00C36934">
      <w:pPr>
        <w:rPr>
          <w:rFonts w:ascii="Times New Roman" w:hAnsi="Times New Roman" w:cs="Times New Roman"/>
          <w:b/>
          <w:bCs/>
          <w:sz w:val="24"/>
          <w:szCs w:val="24"/>
        </w:rPr>
      </w:pPr>
    </w:p>
    <w:p w14:paraId="28F0512C" w14:textId="77777777" w:rsidR="00C36934" w:rsidRDefault="00C36934" w:rsidP="00C36934">
      <w:pPr>
        <w:jc w:val="right"/>
      </w:pPr>
    </w:p>
    <w:p w14:paraId="7D96560F" w14:textId="77777777" w:rsidR="0089117C" w:rsidRPr="000A6084" w:rsidRDefault="0089117C" w:rsidP="005A206C">
      <w:pPr>
        <w:rPr>
          <w:rFonts w:ascii="Times New Roman" w:hAnsi="Times New Roman" w:cs="Times New Roman"/>
          <w:sz w:val="24"/>
          <w:szCs w:val="24"/>
        </w:rPr>
      </w:pPr>
    </w:p>
    <w:sectPr w:rsidR="0089117C" w:rsidRPr="000A6084" w:rsidSect="00FF340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50DB" w14:textId="77777777" w:rsidR="00AD41D2" w:rsidRDefault="00AD41D2" w:rsidP="0071210D">
      <w:pPr>
        <w:spacing w:after="0" w:line="240" w:lineRule="auto"/>
      </w:pPr>
      <w:r>
        <w:separator/>
      </w:r>
    </w:p>
  </w:endnote>
  <w:endnote w:type="continuationSeparator" w:id="0">
    <w:p w14:paraId="6E98FF63" w14:textId="77777777" w:rsidR="00AD41D2" w:rsidRDefault="00AD41D2" w:rsidP="0071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06433"/>
      <w:docPartObj>
        <w:docPartGallery w:val="Page Numbers (Bottom of Page)"/>
        <w:docPartUnique/>
      </w:docPartObj>
    </w:sdtPr>
    <w:sdtEndPr>
      <w:rPr>
        <w:noProof/>
      </w:rPr>
    </w:sdtEndPr>
    <w:sdtContent>
      <w:p w14:paraId="04852553" w14:textId="24E8D86B" w:rsidR="009245D2" w:rsidRDefault="009245D2">
        <w:pPr>
          <w:pStyle w:val="Footer"/>
          <w:jc w:val="center"/>
        </w:pPr>
        <w:r w:rsidRPr="00261A55">
          <w:rPr>
            <w:rFonts w:ascii="Times New Roman" w:hAnsi="Times New Roman" w:cs="Times New Roman"/>
            <w:sz w:val="24"/>
            <w:szCs w:val="24"/>
          </w:rPr>
          <w:fldChar w:fldCharType="begin"/>
        </w:r>
        <w:r w:rsidRPr="00261A55">
          <w:rPr>
            <w:rFonts w:ascii="Times New Roman" w:hAnsi="Times New Roman" w:cs="Times New Roman"/>
            <w:sz w:val="24"/>
            <w:szCs w:val="24"/>
          </w:rPr>
          <w:instrText xml:space="preserve"> PAGE   \* MERGEFORMAT </w:instrText>
        </w:r>
        <w:r w:rsidRPr="00261A55">
          <w:rPr>
            <w:rFonts w:ascii="Times New Roman" w:hAnsi="Times New Roman" w:cs="Times New Roman"/>
            <w:sz w:val="24"/>
            <w:szCs w:val="24"/>
          </w:rPr>
          <w:fldChar w:fldCharType="separate"/>
        </w:r>
        <w:r w:rsidRPr="00261A55">
          <w:rPr>
            <w:rFonts w:ascii="Times New Roman" w:hAnsi="Times New Roman" w:cs="Times New Roman"/>
            <w:noProof/>
            <w:sz w:val="24"/>
            <w:szCs w:val="24"/>
          </w:rPr>
          <w:t>2</w:t>
        </w:r>
        <w:r w:rsidRPr="00261A55">
          <w:rPr>
            <w:rFonts w:ascii="Times New Roman" w:hAnsi="Times New Roman" w:cs="Times New Roman"/>
            <w:noProof/>
            <w:sz w:val="24"/>
            <w:szCs w:val="24"/>
          </w:rPr>
          <w:fldChar w:fldCharType="end"/>
        </w:r>
      </w:p>
    </w:sdtContent>
  </w:sdt>
  <w:p w14:paraId="5799A231" w14:textId="77777777" w:rsidR="009245D2" w:rsidRDefault="00924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007C" w14:textId="77777777" w:rsidR="00AD41D2" w:rsidRDefault="00AD41D2" w:rsidP="0071210D">
      <w:pPr>
        <w:spacing w:after="0" w:line="240" w:lineRule="auto"/>
      </w:pPr>
      <w:r>
        <w:separator/>
      </w:r>
    </w:p>
  </w:footnote>
  <w:footnote w:type="continuationSeparator" w:id="0">
    <w:p w14:paraId="69C688D4" w14:textId="77777777" w:rsidR="00AD41D2" w:rsidRDefault="00AD41D2" w:rsidP="00712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222"/>
    <w:multiLevelType w:val="hybridMultilevel"/>
    <w:tmpl w:val="AD368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531BB"/>
    <w:multiLevelType w:val="hybridMultilevel"/>
    <w:tmpl w:val="10D0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7D5205"/>
    <w:multiLevelType w:val="hybridMultilevel"/>
    <w:tmpl w:val="AF1C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F4057"/>
    <w:multiLevelType w:val="hybridMultilevel"/>
    <w:tmpl w:val="0F64C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770E6"/>
    <w:multiLevelType w:val="hybridMultilevel"/>
    <w:tmpl w:val="036E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E5EE3"/>
    <w:multiLevelType w:val="hybridMultilevel"/>
    <w:tmpl w:val="DE80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65DA6"/>
    <w:multiLevelType w:val="hybridMultilevel"/>
    <w:tmpl w:val="C2F497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76751DB"/>
    <w:multiLevelType w:val="hybridMultilevel"/>
    <w:tmpl w:val="FCA4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90385"/>
    <w:multiLevelType w:val="hybridMultilevel"/>
    <w:tmpl w:val="7218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608E4"/>
    <w:multiLevelType w:val="hybridMultilevel"/>
    <w:tmpl w:val="7F160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109DC"/>
    <w:multiLevelType w:val="hybridMultilevel"/>
    <w:tmpl w:val="D9EE1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67385"/>
    <w:multiLevelType w:val="hybridMultilevel"/>
    <w:tmpl w:val="EDF2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6F41F7"/>
    <w:multiLevelType w:val="hybridMultilevel"/>
    <w:tmpl w:val="DC82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56B46"/>
    <w:multiLevelType w:val="hybridMultilevel"/>
    <w:tmpl w:val="585E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97C65"/>
    <w:multiLevelType w:val="hybridMultilevel"/>
    <w:tmpl w:val="E782E8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3F031FD"/>
    <w:multiLevelType w:val="hybridMultilevel"/>
    <w:tmpl w:val="076C14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5F83BA3"/>
    <w:multiLevelType w:val="hybridMultilevel"/>
    <w:tmpl w:val="4D04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B0B10"/>
    <w:multiLevelType w:val="hybridMultilevel"/>
    <w:tmpl w:val="1454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61E07"/>
    <w:multiLevelType w:val="hybridMultilevel"/>
    <w:tmpl w:val="54C2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274A2"/>
    <w:multiLevelType w:val="hybridMultilevel"/>
    <w:tmpl w:val="98B6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D016C"/>
    <w:multiLevelType w:val="hybridMultilevel"/>
    <w:tmpl w:val="82C2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A6299"/>
    <w:multiLevelType w:val="hybridMultilevel"/>
    <w:tmpl w:val="8810363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2" w15:restartNumberingAfterBreak="0">
    <w:nsid w:val="46A0245F"/>
    <w:multiLevelType w:val="hybridMultilevel"/>
    <w:tmpl w:val="09E01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4C2700"/>
    <w:multiLevelType w:val="hybridMultilevel"/>
    <w:tmpl w:val="CB3A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02A01"/>
    <w:multiLevelType w:val="hybridMultilevel"/>
    <w:tmpl w:val="26FE3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86690"/>
    <w:multiLevelType w:val="hybridMultilevel"/>
    <w:tmpl w:val="000C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A4727"/>
    <w:multiLevelType w:val="hybridMultilevel"/>
    <w:tmpl w:val="B59CD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15B5F7D"/>
    <w:multiLevelType w:val="hybridMultilevel"/>
    <w:tmpl w:val="0764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7741B"/>
    <w:multiLevelType w:val="hybridMultilevel"/>
    <w:tmpl w:val="0FA6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7137E5"/>
    <w:multiLevelType w:val="hybridMultilevel"/>
    <w:tmpl w:val="35F6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E57DF"/>
    <w:multiLevelType w:val="hybridMultilevel"/>
    <w:tmpl w:val="879C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120C91"/>
    <w:multiLevelType w:val="hybridMultilevel"/>
    <w:tmpl w:val="99A25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D71BFB"/>
    <w:multiLevelType w:val="hybridMultilevel"/>
    <w:tmpl w:val="45D0A3E8"/>
    <w:lvl w:ilvl="0" w:tplc="E0D01314">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6B495C"/>
    <w:multiLevelType w:val="hybridMultilevel"/>
    <w:tmpl w:val="2D80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82F25"/>
    <w:multiLevelType w:val="hybridMultilevel"/>
    <w:tmpl w:val="C2780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581AC8"/>
    <w:multiLevelType w:val="hybridMultilevel"/>
    <w:tmpl w:val="446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E05C0D"/>
    <w:multiLevelType w:val="hybridMultilevel"/>
    <w:tmpl w:val="2CA06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444DB4"/>
    <w:multiLevelType w:val="hybridMultilevel"/>
    <w:tmpl w:val="919E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C077E2"/>
    <w:multiLevelType w:val="hybridMultilevel"/>
    <w:tmpl w:val="BC9C4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E03B23"/>
    <w:multiLevelType w:val="hybridMultilevel"/>
    <w:tmpl w:val="C5587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105B57"/>
    <w:multiLevelType w:val="hybridMultilevel"/>
    <w:tmpl w:val="D236ED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6"/>
  </w:num>
  <w:num w:numId="3">
    <w:abstractNumId w:val="16"/>
  </w:num>
  <w:num w:numId="4">
    <w:abstractNumId w:val="33"/>
  </w:num>
  <w:num w:numId="5">
    <w:abstractNumId w:val="28"/>
  </w:num>
  <w:num w:numId="6">
    <w:abstractNumId w:val="34"/>
  </w:num>
  <w:num w:numId="7">
    <w:abstractNumId w:val="11"/>
  </w:num>
  <w:num w:numId="8">
    <w:abstractNumId w:val="15"/>
  </w:num>
  <w:num w:numId="9">
    <w:abstractNumId w:val="22"/>
  </w:num>
  <w:num w:numId="10">
    <w:abstractNumId w:val="14"/>
  </w:num>
  <w:num w:numId="11">
    <w:abstractNumId w:val="3"/>
  </w:num>
  <w:num w:numId="12">
    <w:abstractNumId w:val="9"/>
  </w:num>
  <w:num w:numId="13">
    <w:abstractNumId w:val="39"/>
  </w:num>
  <w:num w:numId="14">
    <w:abstractNumId w:val="17"/>
  </w:num>
  <w:num w:numId="15">
    <w:abstractNumId w:val="30"/>
  </w:num>
  <w:num w:numId="16">
    <w:abstractNumId w:val="25"/>
  </w:num>
  <w:num w:numId="17">
    <w:abstractNumId w:val="27"/>
  </w:num>
  <w:num w:numId="18">
    <w:abstractNumId w:val="37"/>
  </w:num>
  <w:num w:numId="19">
    <w:abstractNumId w:val="35"/>
  </w:num>
  <w:num w:numId="20">
    <w:abstractNumId w:val="1"/>
  </w:num>
  <w:num w:numId="21">
    <w:abstractNumId w:val="13"/>
  </w:num>
  <w:num w:numId="22">
    <w:abstractNumId w:val="0"/>
  </w:num>
  <w:num w:numId="23">
    <w:abstractNumId w:val="19"/>
  </w:num>
  <w:num w:numId="24">
    <w:abstractNumId w:val="24"/>
  </w:num>
  <w:num w:numId="25">
    <w:abstractNumId w:val="31"/>
  </w:num>
  <w:num w:numId="26">
    <w:abstractNumId w:val="4"/>
  </w:num>
  <w:num w:numId="27">
    <w:abstractNumId w:val="23"/>
  </w:num>
  <w:num w:numId="28">
    <w:abstractNumId w:val="7"/>
  </w:num>
  <w:num w:numId="29">
    <w:abstractNumId w:val="12"/>
  </w:num>
  <w:num w:numId="30">
    <w:abstractNumId w:val="10"/>
  </w:num>
  <w:num w:numId="31">
    <w:abstractNumId w:val="40"/>
  </w:num>
  <w:num w:numId="32">
    <w:abstractNumId w:val="38"/>
  </w:num>
  <w:num w:numId="33">
    <w:abstractNumId w:val="29"/>
  </w:num>
  <w:num w:numId="34">
    <w:abstractNumId w:val="20"/>
  </w:num>
  <w:num w:numId="35">
    <w:abstractNumId w:val="18"/>
  </w:num>
  <w:num w:numId="36">
    <w:abstractNumId w:val="5"/>
  </w:num>
  <w:num w:numId="37">
    <w:abstractNumId w:val="6"/>
  </w:num>
  <w:num w:numId="38">
    <w:abstractNumId w:val="2"/>
  </w:num>
  <w:num w:numId="39">
    <w:abstractNumId w:val="32"/>
  </w:num>
  <w:num w:numId="40">
    <w:abstractNumId w:val="8"/>
  </w:num>
  <w:num w:numId="41">
    <w:abstractNumId w:val="36"/>
  </w:num>
  <w:num w:numId="42">
    <w:abstractNumId w:val="26"/>
  </w:num>
  <w:num w:numId="43">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7E"/>
    <w:rsid w:val="00001258"/>
    <w:rsid w:val="00001A9A"/>
    <w:rsid w:val="0000207A"/>
    <w:rsid w:val="000050BF"/>
    <w:rsid w:val="0001046A"/>
    <w:rsid w:val="00012EB0"/>
    <w:rsid w:val="0001304D"/>
    <w:rsid w:val="00015894"/>
    <w:rsid w:val="00015E60"/>
    <w:rsid w:val="00021E07"/>
    <w:rsid w:val="0002289C"/>
    <w:rsid w:val="0002403C"/>
    <w:rsid w:val="00026265"/>
    <w:rsid w:val="000302D6"/>
    <w:rsid w:val="00030CB4"/>
    <w:rsid w:val="000317E9"/>
    <w:rsid w:val="0003498D"/>
    <w:rsid w:val="00034FCC"/>
    <w:rsid w:val="00036851"/>
    <w:rsid w:val="00040227"/>
    <w:rsid w:val="00043105"/>
    <w:rsid w:val="000507DF"/>
    <w:rsid w:val="00050BA3"/>
    <w:rsid w:val="00051374"/>
    <w:rsid w:val="000519C2"/>
    <w:rsid w:val="00051D8E"/>
    <w:rsid w:val="000522DF"/>
    <w:rsid w:val="00052C5B"/>
    <w:rsid w:val="00054E8C"/>
    <w:rsid w:val="0006005F"/>
    <w:rsid w:val="00060E29"/>
    <w:rsid w:val="000615E3"/>
    <w:rsid w:val="000620E2"/>
    <w:rsid w:val="0006226F"/>
    <w:rsid w:val="00063AFF"/>
    <w:rsid w:val="00064934"/>
    <w:rsid w:val="00064B34"/>
    <w:rsid w:val="0006575F"/>
    <w:rsid w:val="00065E70"/>
    <w:rsid w:val="00067E7B"/>
    <w:rsid w:val="00071830"/>
    <w:rsid w:val="00071A76"/>
    <w:rsid w:val="000748F7"/>
    <w:rsid w:val="00075E3A"/>
    <w:rsid w:val="0007770F"/>
    <w:rsid w:val="0008586B"/>
    <w:rsid w:val="0008789C"/>
    <w:rsid w:val="000912BA"/>
    <w:rsid w:val="000933CE"/>
    <w:rsid w:val="00094740"/>
    <w:rsid w:val="00095161"/>
    <w:rsid w:val="0009548B"/>
    <w:rsid w:val="000A45BD"/>
    <w:rsid w:val="000A4C04"/>
    <w:rsid w:val="000A6084"/>
    <w:rsid w:val="000A6658"/>
    <w:rsid w:val="000B0224"/>
    <w:rsid w:val="000B0C84"/>
    <w:rsid w:val="000B0E1D"/>
    <w:rsid w:val="000B1C02"/>
    <w:rsid w:val="000B4319"/>
    <w:rsid w:val="000B4936"/>
    <w:rsid w:val="000B5502"/>
    <w:rsid w:val="000B7E2E"/>
    <w:rsid w:val="000C265A"/>
    <w:rsid w:val="000C2C77"/>
    <w:rsid w:val="000C4E5E"/>
    <w:rsid w:val="000C5F89"/>
    <w:rsid w:val="000C7E47"/>
    <w:rsid w:val="000D3081"/>
    <w:rsid w:val="000D41B8"/>
    <w:rsid w:val="000D46B2"/>
    <w:rsid w:val="000D6C53"/>
    <w:rsid w:val="000E1145"/>
    <w:rsid w:val="000E1EB2"/>
    <w:rsid w:val="000E711C"/>
    <w:rsid w:val="000E712B"/>
    <w:rsid w:val="000F3457"/>
    <w:rsid w:val="000F52A3"/>
    <w:rsid w:val="000F53CD"/>
    <w:rsid w:val="000F6C3E"/>
    <w:rsid w:val="000F6EF2"/>
    <w:rsid w:val="00100768"/>
    <w:rsid w:val="0010324E"/>
    <w:rsid w:val="00103A5C"/>
    <w:rsid w:val="00104B01"/>
    <w:rsid w:val="00104C45"/>
    <w:rsid w:val="00105A29"/>
    <w:rsid w:val="00105B54"/>
    <w:rsid w:val="00107940"/>
    <w:rsid w:val="00111E32"/>
    <w:rsid w:val="00112B34"/>
    <w:rsid w:val="00113D48"/>
    <w:rsid w:val="00113D7E"/>
    <w:rsid w:val="00114F34"/>
    <w:rsid w:val="0011710B"/>
    <w:rsid w:val="00117DAE"/>
    <w:rsid w:val="00117DC4"/>
    <w:rsid w:val="00117EA1"/>
    <w:rsid w:val="00121261"/>
    <w:rsid w:val="00121441"/>
    <w:rsid w:val="001231AE"/>
    <w:rsid w:val="001236E5"/>
    <w:rsid w:val="001253D1"/>
    <w:rsid w:val="001259B5"/>
    <w:rsid w:val="00125B6B"/>
    <w:rsid w:val="00135268"/>
    <w:rsid w:val="00135FE1"/>
    <w:rsid w:val="0013618C"/>
    <w:rsid w:val="001373D7"/>
    <w:rsid w:val="001409DC"/>
    <w:rsid w:val="00142F42"/>
    <w:rsid w:val="00144813"/>
    <w:rsid w:val="00144D17"/>
    <w:rsid w:val="001462AB"/>
    <w:rsid w:val="001467B7"/>
    <w:rsid w:val="00150E39"/>
    <w:rsid w:val="00151B8B"/>
    <w:rsid w:val="00153D7C"/>
    <w:rsid w:val="00155769"/>
    <w:rsid w:val="00155D65"/>
    <w:rsid w:val="001604C8"/>
    <w:rsid w:val="001637E1"/>
    <w:rsid w:val="00165958"/>
    <w:rsid w:val="001705AE"/>
    <w:rsid w:val="00170F07"/>
    <w:rsid w:val="00172162"/>
    <w:rsid w:val="001722F2"/>
    <w:rsid w:val="00174A6C"/>
    <w:rsid w:val="001754F5"/>
    <w:rsid w:val="001755FC"/>
    <w:rsid w:val="00180A32"/>
    <w:rsid w:val="00185494"/>
    <w:rsid w:val="001908DE"/>
    <w:rsid w:val="00190D18"/>
    <w:rsid w:val="001955AC"/>
    <w:rsid w:val="00195972"/>
    <w:rsid w:val="001A349A"/>
    <w:rsid w:val="001A5C3E"/>
    <w:rsid w:val="001A5ED4"/>
    <w:rsid w:val="001A7E8C"/>
    <w:rsid w:val="001B1F1A"/>
    <w:rsid w:val="001B2FB0"/>
    <w:rsid w:val="001B393C"/>
    <w:rsid w:val="001B4CA2"/>
    <w:rsid w:val="001B619A"/>
    <w:rsid w:val="001B757E"/>
    <w:rsid w:val="001B7939"/>
    <w:rsid w:val="001C5207"/>
    <w:rsid w:val="001C6601"/>
    <w:rsid w:val="001C78C9"/>
    <w:rsid w:val="001D1673"/>
    <w:rsid w:val="001D3A13"/>
    <w:rsid w:val="001D476C"/>
    <w:rsid w:val="001E0475"/>
    <w:rsid w:val="001E203A"/>
    <w:rsid w:val="001E45ED"/>
    <w:rsid w:val="001F263D"/>
    <w:rsid w:val="001F5787"/>
    <w:rsid w:val="001F5CE3"/>
    <w:rsid w:val="001F6B5F"/>
    <w:rsid w:val="00200034"/>
    <w:rsid w:val="00200370"/>
    <w:rsid w:val="0020089B"/>
    <w:rsid w:val="00201F36"/>
    <w:rsid w:val="00202243"/>
    <w:rsid w:val="0020246D"/>
    <w:rsid w:val="00204970"/>
    <w:rsid w:val="00206231"/>
    <w:rsid w:val="00207307"/>
    <w:rsid w:val="00207B73"/>
    <w:rsid w:val="00212301"/>
    <w:rsid w:val="00212C05"/>
    <w:rsid w:val="00213C63"/>
    <w:rsid w:val="00214DCD"/>
    <w:rsid w:val="002152A6"/>
    <w:rsid w:val="0022027B"/>
    <w:rsid w:val="002205B5"/>
    <w:rsid w:val="002207C7"/>
    <w:rsid w:val="00222D70"/>
    <w:rsid w:val="00225FB1"/>
    <w:rsid w:val="00226EEB"/>
    <w:rsid w:val="00227774"/>
    <w:rsid w:val="002301DD"/>
    <w:rsid w:val="00233116"/>
    <w:rsid w:val="002333AD"/>
    <w:rsid w:val="00235652"/>
    <w:rsid w:val="00235E94"/>
    <w:rsid w:val="00236686"/>
    <w:rsid w:val="00237190"/>
    <w:rsid w:val="002375D3"/>
    <w:rsid w:val="00240776"/>
    <w:rsid w:val="00241C52"/>
    <w:rsid w:val="00241F84"/>
    <w:rsid w:val="0024662D"/>
    <w:rsid w:val="00247971"/>
    <w:rsid w:val="002508AA"/>
    <w:rsid w:val="00251D7E"/>
    <w:rsid w:val="00252E82"/>
    <w:rsid w:val="002543EF"/>
    <w:rsid w:val="002558FB"/>
    <w:rsid w:val="00256C33"/>
    <w:rsid w:val="00261A55"/>
    <w:rsid w:val="00261C3A"/>
    <w:rsid w:val="00262057"/>
    <w:rsid w:val="002627E3"/>
    <w:rsid w:val="00263DB2"/>
    <w:rsid w:val="00265FEB"/>
    <w:rsid w:val="0026600C"/>
    <w:rsid w:val="00266773"/>
    <w:rsid w:val="00270F5A"/>
    <w:rsid w:val="00271010"/>
    <w:rsid w:val="00271064"/>
    <w:rsid w:val="00271572"/>
    <w:rsid w:val="00271E14"/>
    <w:rsid w:val="00273293"/>
    <w:rsid w:val="00274219"/>
    <w:rsid w:val="00275A84"/>
    <w:rsid w:val="00282724"/>
    <w:rsid w:val="0028748A"/>
    <w:rsid w:val="00290871"/>
    <w:rsid w:val="00292283"/>
    <w:rsid w:val="00292A08"/>
    <w:rsid w:val="00293C74"/>
    <w:rsid w:val="00296CA5"/>
    <w:rsid w:val="002A05A8"/>
    <w:rsid w:val="002A0D3C"/>
    <w:rsid w:val="002A2BBC"/>
    <w:rsid w:val="002A3B15"/>
    <w:rsid w:val="002A6383"/>
    <w:rsid w:val="002B1261"/>
    <w:rsid w:val="002B366B"/>
    <w:rsid w:val="002B39AC"/>
    <w:rsid w:val="002B45B7"/>
    <w:rsid w:val="002B5E30"/>
    <w:rsid w:val="002B7610"/>
    <w:rsid w:val="002C0B69"/>
    <w:rsid w:val="002C12A6"/>
    <w:rsid w:val="002C1E2B"/>
    <w:rsid w:val="002C209B"/>
    <w:rsid w:val="002C4A3A"/>
    <w:rsid w:val="002C5098"/>
    <w:rsid w:val="002C588F"/>
    <w:rsid w:val="002C7227"/>
    <w:rsid w:val="002C7FF5"/>
    <w:rsid w:val="002D33D4"/>
    <w:rsid w:val="002D486D"/>
    <w:rsid w:val="002D4E3F"/>
    <w:rsid w:val="002D7B4B"/>
    <w:rsid w:val="002E0E44"/>
    <w:rsid w:val="002E0F82"/>
    <w:rsid w:val="002E26B3"/>
    <w:rsid w:val="002E2F28"/>
    <w:rsid w:val="002E6B88"/>
    <w:rsid w:val="002F14E1"/>
    <w:rsid w:val="002F234A"/>
    <w:rsid w:val="002F255C"/>
    <w:rsid w:val="002F56D1"/>
    <w:rsid w:val="002F7698"/>
    <w:rsid w:val="00301E42"/>
    <w:rsid w:val="00302204"/>
    <w:rsid w:val="0030411F"/>
    <w:rsid w:val="003042F2"/>
    <w:rsid w:val="003045E9"/>
    <w:rsid w:val="00306A7E"/>
    <w:rsid w:val="00311ECD"/>
    <w:rsid w:val="0031226E"/>
    <w:rsid w:val="00314F69"/>
    <w:rsid w:val="00315FF7"/>
    <w:rsid w:val="00316576"/>
    <w:rsid w:val="00317025"/>
    <w:rsid w:val="00322545"/>
    <w:rsid w:val="00322573"/>
    <w:rsid w:val="0032381C"/>
    <w:rsid w:val="00323C1E"/>
    <w:rsid w:val="0032540D"/>
    <w:rsid w:val="00325C7E"/>
    <w:rsid w:val="0032610D"/>
    <w:rsid w:val="0032688D"/>
    <w:rsid w:val="00327057"/>
    <w:rsid w:val="00331DA0"/>
    <w:rsid w:val="00331E3F"/>
    <w:rsid w:val="0033234C"/>
    <w:rsid w:val="00332AF3"/>
    <w:rsid w:val="00333CD0"/>
    <w:rsid w:val="003352EE"/>
    <w:rsid w:val="0033782A"/>
    <w:rsid w:val="00337F85"/>
    <w:rsid w:val="00342A9D"/>
    <w:rsid w:val="003469C6"/>
    <w:rsid w:val="00346BE6"/>
    <w:rsid w:val="0035087A"/>
    <w:rsid w:val="003545C6"/>
    <w:rsid w:val="003570B8"/>
    <w:rsid w:val="00361AA9"/>
    <w:rsid w:val="00362F9D"/>
    <w:rsid w:val="00366CD7"/>
    <w:rsid w:val="00367B0D"/>
    <w:rsid w:val="00370A4E"/>
    <w:rsid w:val="003710A8"/>
    <w:rsid w:val="00371109"/>
    <w:rsid w:val="00373061"/>
    <w:rsid w:val="003735AF"/>
    <w:rsid w:val="00374284"/>
    <w:rsid w:val="00375564"/>
    <w:rsid w:val="0038007F"/>
    <w:rsid w:val="0038138B"/>
    <w:rsid w:val="003817F4"/>
    <w:rsid w:val="0038350C"/>
    <w:rsid w:val="00383E49"/>
    <w:rsid w:val="00385068"/>
    <w:rsid w:val="00386A35"/>
    <w:rsid w:val="003909D2"/>
    <w:rsid w:val="00391C0D"/>
    <w:rsid w:val="00397405"/>
    <w:rsid w:val="003A3A8C"/>
    <w:rsid w:val="003A692F"/>
    <w:rsid w:val="003A7833"/>
    <w:rsid w:val="003A784F"/>
    <w:rsid w:val="003B0BF2"/>
    <w:rsid w:val="003B0E29"/>
    <w:rsid w:val="003B1D11"/>
    <w:rsid w:val="003B6952"/>
    <w:rsid w:val="003B70C9"/>
    <w:rsid w:val="003C0FF4"/>
    <w:rsid w:val="003C4750"/>
    <w:rsid w:val="003C4847"/>
    <w:rsid w:val="003C578F"/>
    <w:rsid w:val="003C7ADC"/>
    <w:rsid w:val="003D19FD"/>
    <w:rsid w:val="003D4E23"/>
    <w:rsid w:val="003D62EA"/>
    <w:rsid w:val="003D6DBA"/>
    <w:rsid w:val="003D72B1"/>
    <w:rsid w:val="003D768C"/>
    <w:rsid w:val="003D7CA9"/>
    <w:rsid w:val="003E16C6"/>
    <w:rsid w:val="003E312E"/>
    <w:rsid w:val="003E4075"/>
    <w:rsid w:val="003E4A93"/>
    <w:rsid w:val="003F366D"/>
    <w:rsid w:val="003F3C76"/>
    <w:rsid w:val="003F4539"/>
    <w:rsid w:val="003F5507"/>
    <w:rsid w:val="003F658C"/>
    <w:rsid w:val="003F7833"/>
    <w:rsid w:val="004010A6"/>
    <w:rsid w:val="004037EA"/>
    <w:rsid w:val="00406EB8"/>
    <w:rsid w:val="00411728"/>
    <w:rsid w:val="004152C4"/>
    <w:rsid w:val="004159F0"/>
    <w:rsid w:val="0042045B"/>
    <w:rsid w:val="00421665"/>
    <w:rsid w:val="00421E64"/>
    <w:rsid w:val="0042486E"/>
    <w:rsid w:val="00424875"/>
    <w:rsid w:val="00425480"/>
    <w:rsid w:val="0042727A"/>
    <w:rsid w:val="00431F87"/>
    <w:rsid w:val="00432AD5"/>
    <w:rsid w:val="00435940"/>
    <w:rsid w:val="00435D18"/>
    <w:rsid w:val="0043790D"/>
    <w:rsid w:val="00440E45"/>
    <w:rsid w:val="00441979"/>
    <w:rsid w:val="004420C3"/>
    <w:rsid w:val="00442FAE"/>
    <w:rsid w:val="00444963"/>
    <w:rsid w:val="00444C7C"/>
    <w:rsid w:val="004474AB"/>
    <w:rsid w:val="004518DC"/>
    <w:rsid w:val="004533C3"/>
    <w:rsid w:val="00455CCC"/>
    <w:rsid w:val="00457413"/>
    <w:rsid w:val="00461935"/>
    <w:rsid w:val="00462C09"/>
    <w:rsid w:val="00462CDB"/>
    <w:rsid w:val="004635CD"/>
    <w:rsid w:val="004652D8"/>
    <w:rsid w:val="00465A80"/>
    <w:rsid w:val="0046668A"/>
    <w:rsid w:val="00470F17"/>
    <w:rsid w:val="004738C0"/>
    <w:rsid w:val="00474AC2"/>
    <w:rsid w:val="00476741"/>
    <w:rsid w:val="00477896"/>
    <w:rsid w:val="004825E9"/>
    <w:rsid w:val="00490999"/>
    <w:rsid w:val="00490EC9"/>
    <w:rsid w:val="00492C4E"/>
    <w:rsid w:val="00493C38"/>
    <w:rsid w:val="00494224"/>
    <w:rsid w:val="00494951"/>
    <w:rsid w:val="0049537F"/>
    <w:rsid w:val="00495451"/>
    <w:rsid w:val="0049685D"/>
    <w:rsid w:val="0049757B"/>
    <w:rsid w:val="004A06FD"/>
    <w:rsid w:val="004A097E"/>
    <w:rsid w:val="004A13D3"/>
    <w:rsid w:val="004A4E1A"/>
    <w:rsid w:val="004A5F8C"/>
    <w:rsid w:val="004A6D72"/>
    <w:rsid w:val="004A6E80"/>
    <w:rsid w:val="004B2577"/>
    <w:rsid w:val="004B300A"/>
    <w:rsid w:val="004B3FCA"/>
    <w:rsid w:val="004B6186"/>
    <w:rsid w:val="004B6F6F"/>
    <w:rsid w:val="004B7782"/>
    <w:rsid w:val="004C1CFF"/>
    <w:rsid w:val="004C2652"/>
    <w:rsid w:val="004D1BDB"/>
    <w:rsid w:val="004D45FB"/>
    <w:rsid w:val="004D63B0"/>
    <w:rsid w:val="004D6A34"/>
    <w:rsid w:val="004E40F2"/>
    <w:rsid w:val="004E4381"/>
    <w:rsid w:val="004E460A"/>
    <w:rsid w:val="004E5148"/>
    <w:rsid w:val="004E5FF9"/>
    <w:rsid w:val="004E60E9"/>
    <w:rsid w:val="004E71BD"/>
    <w:rsid w:val="004F162A"/>
    <w:rsid w:val="004F3793"/>
    <w:rsid w:val="004F5CF7"/>
    <w:rsid w:val="004F5D2D"/>
    <w:rsid w:val="0050085B"/>
    <w:rsid w:val="00501113"/>
    <w:rsid w:val="00501F81"/>
    <w:rsid w:val="005033F2"/>
    <w:rsid w:val="005045AC"/>
    <w:rsid w:val="0050657C"/>
    <w:rsid w:val="00507156"/>
    <w:rsid w:val="00507E94"/>
    <w:rsid w:val="0051016A"/>
    <w:rsid w:val="00510AD6"/>
    <w:rsid w:val="005123CC"/>
    <w:rsid w:val="005126D7"/>
    <w:rsid w:val="00513459"/>
    <w:rsid w:val="00521B86"/>
    <w:rsid w:val="00525C54"/>
    <w:rsid w:val="0052640E"/>
    <w:rsid w:val="00531D6A"/>
    <w:rsid w:val="00533B5D"/>
    <w:rsid w:val="00533EA3"/>
    <w:rsid w:val="00536C4E"/>
    <w:rsid w:val="00537022"/>
    <w:rsid w:val="00541E9A"/>
    <w:rsid w:val="00541F69"/>
    <w:rsid w:val="005446FE"/>
    <w:rsid w:val="00544E12"/>
    <w:rsid w:val="00545714"/>
    <w:rsid w:val="00545856"/>
    <w:rsid w:val="00547134"/>
    <w:rsid w:val="0055373B"/>
    <w:rsid w:val="00554BFD"/>
    <w:rsid w:val="0055512B"/>
    <w:rsid w:val="00556909"/>
    <w:rsid w:val="005572AF"/>
    <w:rsid w:val="00560865"/>
    <w:rsid w:val="00560E0D"/>
    <w:rsid w:val="005620F5"/>
    <w:rsid w:val="00570ADB"/>
    <w:rsid w:val="00570F4A"/>
    <w:rsid w:val="005725A2"/>
    <w:rsid w:val="00575867"/>
    <w:rsid w:val="00576D51"/>
    <w:rsid w:val="00581C68"/>
    <w:rsid w:val="00582150"/>
    <w:rsid w:val="005824E9"/>
    <w:rsid w:val="005862EB"/>
    <w:rsid w:val="0058786F"/>
    <w:rsid w:val="00593EC1"/>
    <w:rsid w:val="005947A5"/>
    <w:rsid w:val="005A074D"/>
    <w:rsid w:val="005A1AF3"/>
    <w:rsid w:val="005A1DA0"/>
    <w:rsid w:val="005A1E6B"/>
    <w:rsid w:val="005A206C"/>
    <w:rsid w:val="005A3211"/>
    <w:rsid w:val="005A55F2"/>
    <w:rsid w:val="005A62AE"/>
    <w:rsid w:val="005B08EF"/>
    <w:rsid w:val="005B34E4"/>
    <w:rsid w:val="005B4FD2"/>
    <w:rsid w:val="005B5D04"/>
    <w:rsid w:val="005B7D64"/>
    <w:rsid w:val="005C08DE"/>
    <w:rsid w:val="005C5477"/>
    <w:rsid w:val="005C7777"/>
    <w:rsid w:val="005D029C"/>
    <w:rsid w:val="005D24CE"/>
    <w:rsid w:val="005D25EA"/>
    <w:rsid w:val="005E12BB"/>
    <w:rsid w:val="005E39BA"/>
    <w:rsid w:val="005E6530"/>
    <w:rsid w:val="005E7F4B"/>
    <w:rsid w:val="005F24D2"/>
    <w:rsid w:val="005F4D74"/>
    <w:rsid w:val="005F7C8A"/>
    <w:rsid w:val="0060611F"/>
    <w:rsid w:val="00613798"/>
    <w:rsid w:val="00617A96"/>
    <w:rsid w:val="00617B3C"/>
    <w:rsid w:val="006212C8"/>
    <w:rsid w:val="00621825"/>
    <w:rsid w:val="006219CB"/>
    <w:rsid w:val="00626F27"/>
    <w:rsid w:val="006272F0"/>
    <w:rsid w:val="00627332"/>
    <w:rsid w:val="00632140"/>
    <w:rsid w:val="00634075"/>
    <w:rsid w:val="00635571"/>
    <w:rsid w:val="00635D9A"/>
    <w:rsid w:val="006374C4"/>
    <w:rsid w:val="00637B8B"/>
    <w:rsid w:val="00641C3C"/>
    <w:rsid w:val="00642B2F"/>
    <w:rsid w:val="006446E3"/>
    <w:rsid w:val="00650041"/>
    <w:rsid w:val="006504C5"/>
    <w:rsid w:val="006547DC"/>
    <w:rsid w:val="00654BC6"/>
    <w:rsid w:val="00662127"/>
    <w:rsid w:val="00662A10"/>
    <w:rsid w:val="00663385"/>
    <w:rsid w:val="006640FE"/>
    <w:rsid w:val="00664BED"/>
    <w:rsid w:val="006667F7"/>
    <w:rsid w:val="00670633"/>
    <w:rsid w:val="00671979"/>
    <w:rsid w:val="006725DE"/>
    <w:rsid w:val="00675986"/>
    <w:rsid w:val="00676150"/>
    <w:rsid w:val="00677B62"/>
    <w:rsid w:val="006800AC"/>
    <w:rsid w:val="00680352"/>
    <w:rsid w:val="00683CCA"/>
    <w:rsid w:val="00684376"/>
    <w:rsid w:val="0068535C"/>
    <w:rsid w:val="00686021"/>
    <w:rsid w:val="00686FCC"/>
    <w:rsid w:val="00692B01"/>
    <w:rsid w:val="00694942"/>
    <w:rsid w:val="00695468"/>
    <w:rsid w:val="00696014"/>
    <w:rsid w:val="006960D4"/>
    <w:rsid w:val="006965CE"/>
    <w:rsid w:val="00696B25"/>
    <w:rsid w:val="00696FF9"/>
    <w:rsid w:val="006A0B3C"/>
    <w:rsid w:val="006A11B4"/>
    <w:rsid w:val="006A21A7"/>
    <w:rsid w:val="006A63ED"/>
    <w:rsid w:val="006B65C5"/>
    <w:rsid w:val="006B7729"/>
    <w:rsid w:val="006C4E0F"/>
    <w:rsid w:val="006C5A00"/>
    <w:rsid w:val="006D0CC2"/>
    <w:rsid w:val="006D17BD"/>
    <w:rsid w:val="006D51EB"/>
    <w:rsid w:val="006D5468"/>
    <w:rsid w:val="006D5CAE"/>
    <w:rsid w:val="006E01A3"/>
    <w:rsid w:val="006E27B4"/>
    <w:rsid w:val="006E6954"/>
    <w:rsid w:val="006E70FB"/>
    <w:rsid w:val="006E7987"/>
    <w:rsid w:val="006F0615"/>
    <w:rsid w:val="006F2761"/>
    <w:rsid w:val="006F712A"/>
    <w:rsid w:val="006F7229"/>
    <w:rsid w:val="006F7D1E"/>
    <w:rsid w:val="007016D8"/>
    <w:rsid w:val="00701963"/>
    <w:rsid w:val="00703D00"/>
    <w:rsid w:val="00705C32"/>
    <w:rsid w:val="00707A7C"/>
    <w:rsid w:val="0071069C"/>
    <w:rsid w:val="00711C6F"/>
    <w:rsid w:val="0071210D"/>
    <w:rsid w:val="0071432C"/>
    <w:rsid w:val="00715ECE"/>
    <w:rsid w:val="007177D2"/>
    <w:rsid w:val="0072111E"/>
    <w:rsid w:val="00721AC3"/>
    <w:rsid w:val="007228F7"/>
    <w:rsid w:val="00722F6E"/>
    <w:rsid w:val="007269D6"/>
    <w:rsid w:val="00727FFC"/>
    <w:rsid w:val="00730B1D"/>
    <w:rsid w:val="007330D8"/>
    <w:rsid w:val="007410F9"/>
    <w:rsid w:val="00741D14"/>
    <w:rsid w:val="0074210E"/>
    <w:rsid w:val="00742E4B"/>
    <w:rsid w:val="00744934"/>
    <w:rsid w:val="00744F83"/>
    <w:rsid w:val="00745803"/>
    <w:rsid w:val="007469BF"/>
    <w:rsid w:val="00746F20"/>
    <w:rsid w:val="007477A5"/>
    <w:rsid w:val="00747E3B"/>
    <w:rsid w:val="00750A63"/>
    <w:rsid w:val="00750EC5"/>
    <w:rsid w:val="00752013"/>
    <w:rsid w:val="00752539"/>
    <w:rsid w:val="00753683"/>
    <w:rsid w:val="0075585F"/>
    <w:rsid w:val="00756628"/>
    <w:rsid w:val="00756EE7"/>
    <w:rsid w:val="00760F15"/>
    <w:rsid w:val="007626DE"/>
    <w:rsid w:val="007627A1"/>
    <w:rsid w:val="00765A17"/>
    <w:rsid w:val="007662D2"/>
    <w:rsid w:val="00766B00"/>
    <w:rsid w:val="00773F26"/>
    <w:rsid w:val="00775425"/>
    <w:rsid w:val="007769BE"/>
    <w:rsid w:val="0077790F"/>
    <w:rsid w:val="00777CB1"/>
    <w:rsid w:val="00782B3C"/>
    <w:rsid w:val="007870B4"/>
    <w:rsid w:val="0079284C"/>
    <w:rsid w:val="00794730"/>
    <w:rsid w:val="00795CE4"/>
    <w:rsid w:val="007A1E6D"/>
    <w:rsid w:val="007A5A0D"/>
    <w:rsid w:val="007A5D95"/>
    <w:rsid w:val="007B02E0"/>
    <w:rsid w:val="007B043E"/>
    <w:rsid w:val="007B06DA"/>
    <w:rsid w:val="007B12AD"/>
    <w:rsid w:val="007B1E38"/>
    <w:rsid w:val="007B3CC0"/>
    <w:rsid w:val="007B7BD0"/>
    <w:rsid w:val="007C0B69"/>
    <w:rsid w:val="007C1209"/>
    <w:rsid w:val="007C3371"/>
    <w:rsid w:val="007C37F4"/>
    <w:rsid w:val="007C4035"/>
    <w:rsid w:val="007C42DA"/>
    <w:rsid w:val="007C5CB6"/>
    <w:rsid w:val="007C5E69"/>
    <w:rsid w:val="007C7B0F"/>
    <w:rsid w:val="007D6590"/>
    <w:rsid w:val="007D6F56"/>
    <w:rsid w:val="007E06D8"/>
    <w:rsid w:val="007E251C"/>
    <w:rsid w:val="007E60F8"/>
    <w:rsid w:val="007E78AF"/>
    <w:rsid w:val="007F1499"/>
    <w:rsid w:val="007F23C6"/>
    <w:rsid w:val="007F2B06"/>
    <w:rsid w:val="007F2FCF"/>
    <w:rsid w:val="007F3C48"/>
    <w:rsid w:val="007F42AD"/>
    <w:rsid w:val="007F61C6"/>
    <w:rsid w:val="007F7024"/>
    <w:rsid w:val="007F7A04"/>
    <w:rsid w:val="008015E9"/>
    <w:rsid w:val="00801C9A"/>
    <w:rsid w:val="008027FC"/>
    <w:rsid w:val="008031D8"/>
    <w:rsid w:val="0080368A"/>
    <w:rsid w:val="00804344"/>
    <w:rsid w:val="0080463A"/>
    <w:rsid w:val="00804B58"/>
    <w:rsid w:val="008065BC"/>
    <w:rsid w:val="00806880"/>
    <w:rsid w:val="00807FC4"/>
    <w:rsid w:val="00814592"/>
    <w:rsid w:val="00814EEE"/>
    <w:rsid w:val="008153EF"/>
    <w:rsid w:val="008160A0"/>
    <w:rsid w:val="008161B9"/>
    <w:rsid w:val="00816AC7"/>
    <w:rsid w:val="00817043"/>
    <w:rsid w:val="00826B9F"/>
    <w:rsid w:val="00826C17"/>
    <w:rsid w:val="008322BA"/>
    <w:rsid w:val="00832975"/>
    <w:rsid w:val="00833B08"/>
    <w:rsid w:val="008356A9"/>
    <w:rsid w:val="00836E9B"/>
    <w:rsid w:val="00842FB4"/>
    <w:rsid w:val="0085405C"/>
    <w:rsid w:val="00854E45"/>
    <w:rsid w:val="00856FD7"/>
    <w:rsid w:val="0085704B"/>
    <w:rsid w:val="00857634"/>
    <w:rsid w:val="008603A9"/>
    <w:rsid w:val="00860CC5"/>
    <w:rsid w:val="0086596A"/>
    <w:rsid w:val="00870060"/>
    <w:rsid w:val="008716F1"/>
    <w:rsid w:val="008756A5"/>
    <w:rsid w:val="008760CF"/>
    <w:rsid w:val="0087747C"/>
    <w:rsid w:val="00881623"/>
    <w:rsid w:val="0088179A"/>
    <w:rsid w:val="00881D8E"/>
    <w:rsid w:val="0089117C"/>
    <w:rsid w:val="00892538"/>
    <w:rsid w:val="00894BC5"/>
    <w:rsid w:val="00894FBD"/>
    <w:rsid w:val="00895CE8"/>
    <w:rsid w:val="008A0099"/>
    <w:rsid w:val="008A08AB"/>
    <w:rsid w:val="008A1F2A"/>
    <w:rsid w:val="008A23C4"/>
    <w:rsid w:val="008A2C86"/>
    <w:rsid w:val="008A4975"/>
    <w:rsid w:val="008A4B3B"/>
    <w:rsid w:val="008B0419"/>
    <w:rsid w:val="008B1B0E"/>
    <w:rsid w:val="008B65AD"/>
    <w:rsid w:val="008C0265"/>
    <w:rsid w:val="008C11FC"/>
    <w:rsid w:val="008C26F7"/>
    <w:rsid w:val="008C4985"/>
    <w:rsid w:val="008C498B"/>
    <w:rsid w:val="008C56E5"/>
    <w:rsid w:val="008C76EF"/>
    <w:rsid w:val="008C7870"/>
    <w:rsid w:val="008D17E3"/>
    <w:rsid w:val="008D2FB1"/>
    <w:rsid w:val="008D3DDB"/>
    <w:rsid w:val="008D4A1B"/>
    <w:rsid w:val="008D563B"/>
    <w:rsid w:val="008D5960"/>
    <w:rsid w:val="008D5968"/>
    <w:rsid w:val="008D6E67"/>
    <w:rsid w:val="008D793A"/>
    <w:rsid w:val="008E236D"/>
    <w:rsid w:val="008E3C0B"/>
    <w:rsid w:val="008E49C0"/>
    <w:rsid w:val="008F2DF8"/>
    <w:rsid w:val="008F4878"/>
    <w:rsid w:val="008F552F"/>
    <w:rsid w:val="008F5EF1"/>
    <w:rsid w:val="008F6AFB"/>
    <w:rsid w:val="00900C69"/>
    <w:rsid w:val="00901AA7"/>
    <w:rsid w:val="00901F66"/>
    <w:rsid w:val="00904387"/>
    <w:rsid w:val="00905A1F"/>
    <w:rsid w:val="00910519"/>
    <w:rsid w:val="0091058A"/>
    <w:rsid w:val="00911F22"/>
    <w:rsid w:val="00913B2E"/>
    <w:rsid w:val="00915715"/>
    <w:rsid w:val="00915F08"/>
    <w:rsid w:val="009169BE"/>
    <w:rsid w:val="00917242"/>
    <w:rsid w:val="00917853"/>
    <w:rsid w:val="00917C41"/>
    <w:rsid w:val="0092007A"/>
    <w:rsid w:val="00920CC3"/>
    <w:rsid w:val="00921504"/>
    <w:rsid w:val="00922E99"/>
    <w:rsid w:val="009245D2"/>
    <w:rsid w:val="00924877"/>
    <w:rsid w:val="00924CAF"/>
    <w:rsid w:val="00925FC0"/>
    <w:rsid w:val="00926478"/>
    <w:rsid w:val="009275F0"/>
    <w:rsid w:val="00927AE6"/>
    <w:rsid w:val="0093024F"/>
    <w:rsid w:val="00930575"/>
    <w:rsid w:val="00930FCC"/>
    <w:rsid w:val="00931C0E"/>
    <w:rsid w:val="00933FE7"/>
    <w:rsid w:val="00936212"/>
    <w:rsid w:val="00940826"/>
    <w:rsid w:val="00940AE5"/>
    <w:rsid w:val="00941F91"/>
    <w:rsid w:val="009433CB"/>
    <w:rsid w:val="00944236"/>
    <w:rsid w:val="00944681"/>
    <w:rsid w:val="00950189"/>
    <w:rsid w:val="00952710"/>
    <w:rsid w:val="009535FD"/>
    <w:rsid w:val="00953F33"/>
    <w:rsid w:val="00954494"/>
    <w:rsid w:val="00957383"/>
    <w:rsid w:val="0096007A"/>
    <w:rsid w:val="009620B9"/>
    <w:rsid w:val="00963471"/>
    <w:rsid w:val="0096465B"/>
    <w:rsid w:val="00965EFC"/>
    <w:rsid w:val="00970AF7"/>
    <w:rsid w:val="00973EA8"/>
    <w:rsid w:val="00974068"/>
    <w:rsid w:val="009755C5"/>
    <w:rsid w:val="00975AA3"/>
    <w:rsid w:val="0098020E"/>
    <w:rsid w:val="00980E9C"/>
    <w:rsid w:val="009819B7"/>
    <w:rsid w:val="0098226F"/>
    <w:rsid w:val="00982BF2"/>
    <w:rsid w:val="00983491"/>
    <w:rsid w:val="00985B86"/>
    <w:rsid w:val="009942A1"/>
    <w:rsid w:val="00994431"/>
    <w:rsid w:val="0099799D"/>
    <w:rsid w:val="009A11E3"/>
    <w:rsid w:val="009A1932"/>
    <w:rsid w:val="009A4478"/>
    <w:rsid w:val="009A4487"/>
    <w:rsid w:val="009B25B5"/>
    <w:rsid w:val="009B38E8"/>
    <w:rsid w:val="009B437A"/>
    <w:rsid w:val="009B46B2"/>
    <w:rsid w:val="009B4E79"/>
    <w:rsid w:val="009B5102"/>
    <w:rsid w:val="009B5BDB"/>
    <w:rsid w:val="009B5CC4"/>
    <w:rsid w:val="009C0DA5"/>
    <w:rsid w:val="009C1203"/>
    <w:rsid w:val="009C54C4"/>
    <w:rsid w:val="009C6952"/>
    <w:rsid w:val="009D5431"/>
    <w:rsid w:val="009E7268"/>
    <w:rsid w:val="009E7A3C"/>
    <w:rsid w:val="009F06ED"/>
    <w:rsid w:val="009F080E"/>
    <w:rsid w:val="009F0918"/>
    <w:rsid w:val="009F15C9"/>
    <w:rsid w:val="009F1711"/>
    <w:rsid w:val="009F3EE4"/>
    <w:rsid w:val="009F4DBC"/>
    <w:rsid w:val="009F62E8"/>
    <w:rsid w:val="009F7E95"/>
    <w:rsid w:val="009F7FC0"/>
    <w:rsid w:val="00A00BFA"/>
    <w:rsid w:val="00A01A8D"/>
    <w:rsid w:val="00A01BC2"/>
    <w:rsid w:val="00A02809"/>
    <w:rsid w:val="00A02B01"/>
    <w:rsid w:val="00A02D80"/>
    <w:rsid w:val="00A04D6B"/>
    <w:rsid w:val="00A053C6"/>
    <w:rsid w:val="00A11C7A"/>
    <w:rsid w:val="00A122F0"/>
    <w:rsid w:val="00A13D1B"/>
    <w:rsid w:val="00A143E9"/>
    <w:rsid w:val="00A17E04"/>
    <w:rsid w:val="00A20681"/>
    <w:rsid w:val="00A21700"/>
    <w:rsid w:val="00A218BC"/>
    <w:rsid w:val="00A21A62"/>
    <w:rsid w:val="00A22BB5"/>
    <w:rsid w:val="00A22CAC"/>
    <w:rsid w:val="00A24E5E"/>
    <w:rsid w:val="00A24F2E"/>
    <w:rsid w:val="00A26296"/>
    <w:rsid w:val="00A3157E"/>
    <w:rsid w:val="00A32C02"/>
    <w:rsid w:val="00A32C62"/>
    <w:rsid w:val="00A33D8B"/>
    <w:rsid w:val="00A36FF3"/>
    <w:rsid w:val="00A403F3"/>
    <w:rsid w:val="00A42B70"/>
    <w:rsid w:val="00A43EAE"/>
    <w:rsid w:val="00A460EB"/>
    <w:rsid w:val="00A46611"/>
    <w:rsid w:val="00A47897"/>
    <w:rsid w:val="00A50DFF"/>
    <w:rsid w:val="00A51203"/>
    <w:rsid w:val="00A52C15"/>
    <w:rsid w:val="00A52CE3"/>
    <w:rsid w:val="00A60CBE"/>
    <w:rsid w:val="00A62524"/>
    <w:rsid w:val="00A700E8"/>
    <w:rsid w:val="00A71F60"/>
    <w:rsid w:val="00A727E8"/>
    <w:rsid w:val="00A74678"/>
    <w:rsid w:val="00A75CD4"/>
    <w:rsid w:val="00A806C5"/>
    <w:rsid w:val="00A862C8"/>
    <w:rsid w:val="00A8757A"/>
    <w:rsid w:val="00A87AAE"/>
    <w:rsid w:val="00A90EAC"/>
    <w:rsid w:val="00A925F3"/>
    <w:rsid w:val="00A92B8F"/>
    <w:rsid w:val="00A93D06"/>
    <w:rsid w:val="00A977D9"/>
    <w:rsid w:val="00AA0D76"/>
    <w:rsid w:val="00AA1B51"/>
    <w:rsid w:val="00AA34C9"/>
    <w:rsid w:val="00AA380A"/>
    <w:rsid w:val="00AA3A49"/>
    <w:rsid w:val="00AA5B13"/>
    <w:rsid w:val="00AB1131"/>
    <w:rsid w:val="00AB29D9"/>
    <w:rsid w:val="00AB2F9C"/>
    <w:rsid w:val="00AB2FA9"/>
    <w:rsid w:val="00AB333D"/>
    <w:rsid w:val="00AB3762"/>
    <w:rsid w:val="00AB4776"/>
    <w:rsid w:val="00AB59BA"/>
    <w:rsid w:val="00AB5F0C"/>
    <w:rsid w:val="00AD1F72"/>
    <w:rsid w:val="00AD2A00"/>
    <w:rsid w:val="00AD3401"/>
    <w:rsid w:val="00AD3AE0"/>
    <w:rsid w:val="00AD41D2"/>
    <w:rsid w:val="00AE21AC"/>
    <w:rsid w:val="00AE3C44"/>
    <w:rsid w:val="00AE400E"/>
    <w:rsid w:val="00AE5AC0"/>
    <w:rsid w:val="00AE7D6B"/>
    <w:rsid w:val="00AF0258"/>
    <w:rsid w:val="00AF1677"/>
    <w:rsid w:val="00AF42A4"/>
    <w:rsid w:val="00AF53A1"/>
    <w:rsid w:val="00AF60B2"/>
    <w:rsid w:val="00AF7D10"/>
    <w:rsid w:val="00B018F2"/>
    <w:rsid w:val="00B0232A"/>
    <w:rsid w:val="00B04885"/>
    <w:rsid w:val="00B06966"/>
    <w:rsid w:val="00B11244"/>
    <w:rsid w:val="00B12CC4"/>
    <w:rsid w:val="00B1365A"/>
    <w:rsid w:val="00B13BD2"/>
    <w:rsid w:val="00B14914"/>
    <w:rsid w:val="00B14CBE"/>
    <w:rsid w:val="00B215B9"/>
    <w:rsid w:val="00B244C7"/>
    <w:rsid w:val="00B245CB"/>
    <w:rsid w:val="00B26FC6"/>
    <w:rsid w:val="00B27737"/>
    <w:rsid w:val="00B312AF"/>
    <w:rsid w:val="00B32016"/>
    <w:rsid w:val="00B325F2"/>
    <w:rsid w:val="00B33062"/>
    <w:rsid w:val="00B3504E"/>
    <w:rsid w:val="00B41241"/>
    <w:rsid w:val="00B433F5"/>
    <w:rsid w:val="00B44D58"/>
    <w:rsid w:val="00B45C24"/>
    <w:rsid w:val="00B4693B"/>
    <w:rsid w:val="00B4724C"/>
    <w:rsid w:val="00B52E6E"/>
    <w:rsid w:val="00B530D7"/>
    <w:rsid w:val="00B54870"/>
    <w:rsid w:val="00B54EED"/>
    <w:rsid w:val="00B573B9"/>
    <w:rsid w:val="00B64454"/>
    <w:rsid w:val="00B649F0"/>
    <w:rsid w:val="00B6626B"/>
    <w:rsid w:val="00B7483C"/>
    <w:rsid w:val="00B7577A"/>
    <w:rsid w:val="00B76AFF"/>
    <w:rsid w:val="00B778E7"/>
    <w:rsid w:val="00B81A7C"/>
    <w:rsid w:val="00B82583"/>
    <w:rsid w:val="00B82E10"/>
    <w:rsid w:val="00B83D41"/>
    <w:rsid w:val="00B84060"/>
    <w:rsid w:val="00B84AC4"/>
    <w:rsid w:val="00B85BC7"/>
    <w:rsid w:val="00B8713A"/>
    <w:rsid w:val="00B951C6"/>
    <w:rsid w:val="00B963D2"/>
    <w:rsid w:val="00B97080"/>
    <w:rsid w:val="00BA6B7F"/>
    <w:rsid w:val="00BA76C0"/>
    <w:rsid w:val="00BB0C7E"/>
    <w:rsid w:val="00BB18DF"/>
    <w:rsid w:val="00BB22B6"/>
    <w:rsid w:val="00BB29A7"/>
    <w:rsid w:val="00BB454B"/>
    <w:rsid w:val="00BB4635"/>
    <w:rsid w:val="00BB5DD8"/>
    <w:rsid w:val="00BB7E17"/>
    <w:rsid w:val="00BC041E"/>
    <w:rsid w:val="00BC2088"/>
    <w:rsid w:val="00BC2591"/>
    <w:rsid w:val="00BC50B3"/>
    <w:rsid w:val="00BC516A"/>
    <w:rsid w:val="00BC5482"/>
    <w:rsid w:val="00BC61E4"/>
    <w:rsid w:val="00BC673F"/>
    <w:rsid w:val="00BC7200"/>
    <w:rsid w:val="00BD1249"/>
    <w:rsid w:val="00BD21C4"/>
    <w:rsid w:val="00BD3848"/>
    <w:rsid w:val="00BD588C"/>
    <w:rsid w:val="00BE219F"/>
    <w:rsid w:val="00BE494B"/>
    <w:rsid w:val="00BE72D6"/>
    <w:rsid w:val="00BE76F3"/>
    <w:rsid w:val="00BF05D4"/>
    <w:rsid w:val="00BF379B"/>
    <w:rsid w:val="00BF7421"/>
    <w:rsid w:val="00C026EC"/>
    <w:rsid w:val="00C07983"/>
    <w:rsid w:val="00C07E34"/>
    <w:rsid w:val="00C13D68"/>
    <w:rsid w:val="00C148DB"/>
    <w:rsid w:val="00C167F6"/>
    <w:rsid w:val="00C17C13"/>
    <w:rsid w:val="00C2131B"/>
    <w:rsid w:val="00C2718A"/>
    <w:rsid w:val="00C300BE"/>
    <w:rsid w:val="00C36934"/>
    <w:rsid w:val="00C373F4"/>
    <w:rsid w:val="00C37C42"/>
    <w:rsid w:val="00C41132"/>
    <w:rsid w:val="00C45427"/>
    <w:rsid w:val="00C45805"/>
    <w:rsid w:val="00C45DBD"/>
    <w:rsid w:val="00C47408"/>
    <w:rsid w:val="00C51930"/>
    <w:rsid w:val="00C51BAC"/>
    <w:rsid w:val="00C5262B"/>
    <w:rsid w:val="00C55240"/>
    <w:rsid w:val="00C56B35"/>
    <w:rsid w:val="00C56D48"/>
    <w:rsid w:val="00C56FAC"/>
    <w:rsid w:val="00C6053D"/>
    <w:rsid w:val="00C606DA"/>
    <w:rsid w:val="00C61EA0"/>
    <w:rsid w:val="00C63399"/>
    <w:rsid w:val="00C66A6A"/>
    <w:rsid w:val="00C66CFC"/>
    <w:rsid w:val="00C70E48"/>
    <w:rsid w:val="00C71F65"/>
    <w:rsid w:val="00C731E1"/>
    <w:rsid w:val="00C74FBE"/>
    <w:rsid w:val="00C7514C"/>
    <w:rsid w:val="00C807CB"/>
    <w:rsid w:val="00C81A56"/>
    <w:rsid w:val="00C81E7E"/>
    <w:rsid w:val="00C8218A"/>
    <w:rsid w:val="00C84F34"/>
    <w:rsid w:val="00C85CFA"/>
    <w:rsid w:val="00C9046D"/>
    <w:rsid w:val="00C9219C"/>
    <w:rsid w:val="00C97B63"/>
    <w:rsid w:val="00CA0B99"/>
    <w:rsid w:val="00CA0F3E"/>
    <w:rsid w:val="00CA0FA5"/>
    <w:rsid w:val="00CA1FED"/>
    <w:rsid w:val="00CA5977"/>
    <w:rsid w:val="00CA6127"/>
    <w:rsid w:val="00CB106B"/>
    <w:rsid w:val="00CB4F0E"/>
    <w:rsid w:val="00CB4FC2"/>
    <w:rsid w:val="00CB7DDC"/>
    <w:rsid w:val="00CC00B9"/>
    <w:rsid w:val="00CC01A6"/>
    <w:rsid w:val="00CC0676"/>
    <w:rsid w:val="00CC0FD9"/>
    <w:rsid w:val="00CC4561"/>
    <w:rsid w:val="00CC472A"/>
    <w:rsid w:val="00CC4FDA"/>
    <w:rsid w:val="00CC611C"/>
    <w:rsid w:val="00CC715F"/>
    <w:rsid w:val="00CD22B3"/>
    <w:rsid w:val="00CD4AE8"/>
    <w:rsid w:val="00CD550A"/>
    <w:rsid w:val="00CD671E"/>
    <w:rsid w:val="00CE082E"/>
    <w:rsid w:val="00CE1CCE"/>
    <w:rsid w:val="00CE1CF2"/>
    <w:rsid w:val="00CE2515"/>
    <w:rsid w:val="00CE28AC"/>
    <w:rsid w:val="00CE61B5"/>
    <w:rsid w:val="00CE69C5"/>
    <w:rsid w:val="00CF0640"/>
    <w:rsid w:val="00CF0879"/>
    <w:rsid w:val="00CF2BDF"/>
    <w:rsid w:val="00CF376E"/>
    <w:rsid w:val="00CF3DBA"/>
    <w:rsid w:val="00D020A0"/>
    <w:rsid w:val="00D024C6"/>
    <w:rsid w:val="00D03727"/>
    <w:rsid w:val="00D03FFE"/>
    <w:rsid w:val="00D04714"/>
    <w:rsid w:val="00D04C62"/>
    <w:rsid w:val="00D054EA"/>
    <w:rsid w:val="00D055AA"/>
    <w:rsid w:val="00D06E7F"/>
    <w:rsid w:val="00D07548"/>
    <w:rsid w:val="00D10754"/>
    <w:rsid w:val="00D11961"/>
    <w:rsid w:val="00D14C36"/>
    <w:rsid w:val="00D15EF9"/>
    <w:rsid w:val="00D20C72"/>
    <w:rsid w:val="00D231AB"/>
    <w:rsid w:val="00D23CAA"/>
    <w:rsid w:val="00D24005"/>
    <w:rsid w:val="00D26047"/>
    <w:rsid w:val="00D267E3"/>
    <w:rsid w:val="00D27358"/>
    <w:rsid w:val="00D27E40"/>
    <w:rsid w:val="00D30993"/>
    <w:rsid w:val="00D3119D"/>
    <w:rsid w:val="00D34FB3"/>
    <w:rsid w:val="00D353C5"/>
    <w:rsid w:val="00D35A37"/>
    <w:rsid w:val="00D402BE"/>
    <w:rsid w:val="00D44225"/>
    <w:rsid w:val="00D45FEA"/>
    <w:rsid w:val="00D46E0E"/>
    <w:rsid w:val="00D46FE0"/>
    <w:rsid w:val="00D4797A"/>
    <w:rsid w:val="00D47A8C"/>
    <w:rsid w:val="00D501E1"/>
    <w:rsid w:val="00D52742"/>
    <w:rsid w:val="00D5322A"/>
    <w:rsid w:val="00D54488"/>
    <w:rsid w:val="00D562A2"/>
    <w:rsid w:val="00D57234"/>
    <w:rsid w:val="00D622E0"/>
    <w:rsid w:val="00D62D87"/>
    <w:rsid w:val="00D65EAA"/>
    <w:rsid w:val="00D6602D"/>
    <w:rsid w:val="00D70E96"/>
    <w:rsid w:val="00D7378C"/>
    <w:rsid w:val="00D73984"/>
    <w:rsid w:val="00D74172"/>
    <w:rsid w:val="00D760B5"/>
    <w:rsid w:val="00D7714A"/>
    <w:rsid w:val="00D77AD9"/>
    <w:rsid w:val="00D81169"/>
    <w:rsid w:val="00D83F9A"/>
    <w:rsid w:val="00D8568E"/>
    <w:rsid w:val="00D87FDC"/>
    <w:rsid w:val="00D91424"/>
    <w:rsid w:val="00D91B2B"/>
    <w:rsid w:val="00D923C2"/>
    <w:rsid w:val="00D97CF8"/>
    <w:rsid w:val="00DA1E4C"/>
    <w:rsid w:val="00DA6018"/>
    <w:rsid w:val="00DB0B90"/>
    <w:rsid w:val="00DB2AB5"/>
    <w:rsid w:val="00DB46FD"/>
    <w:rsid w:val="00DC02D0"/>
    <w:rsid w:val="00DC0771"/>
    <w:rsid w:val="00DC1FB2"/>
    <w:rsid w:val="00DC2ED0"/>
    <w:rsid w:val="00DC3190"/>
    <w:rsid w:val="00DC4230"/>
    <w:rsid w:val="00DC5443"/>
    <w:rsid w:val="00DC6537"/>
    <w:rsid w:val="00DD2946"/>
    <w:rsid w:val="00DD47F7"/>
    <w:rsid w:val="00DD4827"/>
    <w:rsid w:val="00DD4868"/>
    <w:rsid w:val="00DD57AC"/>
    <w:rsid w:val="00DE0088"/>
    <w:rsid w:val="00DE1DBA"/>
    <w:rsid w:val="00DE226C"/>
    <w:rsid w:val="00DE3F59"/>
    <w:rsid w:val="00DE4CB6"/>
    <w:rsid w:val="00DE65AB"/>
    <w:rsid w:val="00DF3EAF"/>
    <w:rsid w:val="00DF5997"/>
    <w:rsid w:val="00DF6CB7"/>
    <w:rsid w:val="00E02630"/>
    <w:rsid w:val="00E04C52"/>
    <w:rsid w:val="00E06494"/>
    <w:rsid w:val="00E06D0E"/>
    <w:rsid w:val="00E11C19"/>
    <w:rsid w:val="00E120BD"/>
    <w:rsid w:val="00E12191"/>
    <w:rsid w:val="00E13B5D"/>
    <w:rsid w:val="00E1489C"/>
    <w:rsid w:val="00E14AB3"/>
    <w:rsid w:val="00E1746C"/>
    <w:rsid w:val="00E2028B"/>
    <w:rsid w:val="00E22C68"/>
    <w:rsid w:val="00E22FD9"/>
    <w:rsid w:val="00E236FD"/>
    <w:rsid w:val="00E2532F"/>
    <w:rsid w:val="00E26BDD"/>
    <w:rsid w:val="00E31022"/>
    <w:rsid w:val="00E37216"/>
    <w:rsid w:val="00E401B3"/>
    <w:rsid w:val="00E41461"/>
    <w:rsid w:val="00E4219E"/>
    <w:rsid w:val="00E428A1"/>
    <w:rsid w:val="00E42B2C"/>
    <w:rsid w:val="00E43766"/>
    <w:rsid w:val="00E44C33"/>
    <w:rsid w:val="00E47991"/>
    <w:rsid w:val="00E52151"/>
    <w:rsid w:val="00E52D40"/>
    <w:rsid w:val="00E5355E"/>
    <w:rsid w:val="00E559D0"/>
    <w:rsid w:val="00E55AD9"/>
    <w:rsid w:val="00E62062"/>
    <w:rsid w:val="00E639D2"/>
    <w:rsid w:val="00E64C80"/>
    <w:rsid w:val="00E675F8"/>
    <w:rsid w:val="00E73000"/>
    <w:rsid w:val="00E75E2A"/>
    <w:rsid w:val="00E8356F"/>
    <w:rsid w:val="00E91288"/>
    <w:rsid w:val="00E91F5C"/>
    <w:rsid w:val="00E94027"/>
    <w:rsid w:val="00E94BD6"/>
    <w:rsid w:val="00EA045A"/>
    <w:rsid w:val="00EA281E"/>
    <w:rsid w:val="00EA30BF"/>
    <w:rsid w:val="00EA430C"/>
    <w:rsid w:val="00EA4CF7"/>
    <w:rsid w:val="00EA5B9D"/>
    <w:rsid w:val="00EA64ED"/>
    <w:rsid w:val="00EA79D6"/>
    <w:rsid w:val="00EA7A2E"/>
    <w:rsid w:val="00EB1227"/>
    <w:rsid w:val="00EB202B"/>
    <w:rsid w:val="00EB2D99"/>
    <w:rsid w:val="00EB3A25"/>
    <w:rsid w:val="00EB6108"/>
    <w:rsid w:val="00EB6847"/>
    <w:rsid w:val="00EB745A"/>
    <w:rsid w:val="00EC1ABB"/>
    <w:rsid w:val="00EC3994"/>
    <w:rsid w:val="00EC3C9F"/>
    <w:rsid w:val="00EC5DFC"/>
    <w:rsid w:val="00EC5E98"/>
    <w:rsid w:val="00EC7557"/>
    <w:rsid w:val="00ED35C4"/>
    <w:rsid w:val="00ED4600"/>
    <w:rsid w:val="00ED4847"/>
    <w:rsid w:val="00ED56F2"/>
    <w:rsid w:val="00ED6942"/>
    <w:rsid w:val="00ED6BEA"/>
    <w:rsid w:val="00ED70B0"/>
    <w:rsid w:val="00EE0C87"/>
    <w:rsid w:val="00EE142F"/>
    <w:rsid w:val="00EE238E"/>
    <w:rsid w:val="00EE2639"/>
    <w:rsid w:val="00EE2D50"/>
    <w:rsid w:val="00EE344C"/>
    <w:rsid w:val="00EE37EA"/>
    <w:rsid w:val="00EE439C"/>
    <w:rsid w:val="00EE455F"/>
    <w:rsid w:val="00EE4DB8"/>
    <w:rsid w:val="00EE5A34"/>
    <w:rsid w:val="00EF6BC5"/>
    <w:rsid w:val="00F01A03"/>
    <w:rsid w:val="00F02A4B"/>
    <w:rsid w:val="00F0452B"/>
    <w:rsid w:val="00F07BB7"/>
    <w:rsid w:val="00F10FF3"/>
    <w:rsid w:val="00F11413"/>
    <w:rsid w:val="00F12827"/>
    <w:rsid w:val="00F13AF4"/>
    <w:rsid w:val="00F15014"/>
    <w:rsid w:val="00F1595D"/>
    <w:rsid w:val="00F16260"/>
    <w:rsid w:val="00F21DCC"/>
    <w:rsid w:val="00F2369B"/>
    <w:rsid w:val="00F25492"/>
    <w:rsid w:val="00F26D8C"/>
    <w:rsid w:val="00F321E3"/>
    <w:rsid w:val="00F34657"/>
    <w:rsid w:val="00F35403"/>
    <w:rsid w:val="00F41B88"/>
    <w:rsid w:val="00F425F0"/>
    <w:rsid w:val="00F43814"/>
    <w:rsid w:val="00F47B79"/>
    <w:rsid w:val="00F50092"/>
    <w:rsid w:val="00F51B17"/>
    <w:rsid w:val="00F5212B"/>
    <w:rsid w:val="00F534A4"/>
    <w:rsid w:val="00F55002"/>
    <w:rsid w:val="00F550FA"/>
    <w:rsid w:val="00F579C7"/>
    <w:rsid w:val="00F60C53"/>
    <w:rsid w:val="00F61673"/>
    <w:rsid w:val="00F6564B"/>
    <w:rsid w:val="00F65F74"/>
    <w:rsid w:val="00F666AF"/>
    <w:rsid w:val="00F704D9"/>
    <w:rsid w:val="00F73B13"/>
    <w:rsid w:val="00F74A28"/>
    <w:rsid w:val="00F81F61"/>
    <w:rsid w:val="00F826F3"/>
    <w:rsid w:val="00F82A8D"/>
    <w:rsid w:val="00F83DC7"/>
    <w:rsid w:val="00F848AC"/>
    <w:rsid w:val="00F855C2"/>
    <w:rsid w:val="00F8633C"/>
    <w:rsid w:val="00F86350"/>
    <w:rsid w:val="00F86360"/>
    <w:rsid w:val="00F92DB9"/>
    <w:rsid w:val="00F94E29"/>
    <w:rsid w:val="00F96AFD"/>
    <w:rsid w:val="00F975E8"/>
    <w:rsid w:val="00F976B0"/>
    <w:rsid w:val="00F97C4B"/>
    <w:rsid w:val="00FA1113"/>
    <w:rsid w:val="00FA720E"/>
    <w:rsid w:val="00FB0408"/>
    <w:rsid w:val="00FB131E"/>
    <w:rsid w:val="00FB309C"/>
    <w:rsid w:val="00FB5C4E"/>
    <w:rsid w:val="00FB7F76"/>
    <w:rsid w:val="00FC0210"/>
    <w:rsid w:val="00FC187B"/>
    <w:rsid w:val="00FC36D1"/>
    <w:rsid w:val="00FC3C95"/>
    <w:rsid w:val="00FC3D14"/>
    <w:rsid w:val="00FC4954"/>
    <w:rsid w:val="00FC64BC"/>
    <w:rsid w:val="00FC6AD4"/>
    <w:rsid w:val="00FC7940"/>
    <w:rsid w:val="00FD0107"/>
    <w:rsid w:val="00FD1652"/>
    <w:rsid w:val="00FD3ED9"/>
    <w:rsid w:val="00FE0A9C"/>
    <w:rsid w:val="00FE115B"/>
    <w:rsid w:val="00FE6636"/>
    <w:rsid w:val="00FF0F84"/>
    <w:rsid w:val="00FF257A"/>
    <w:rsid w:val="00FF2731"/>
    <w:rsid w:val="00FF3405"/>
    <w:rsid w:val="00FF5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0345"/>
  <w15:chartTrackingRefBased/>
  <w15:docId w15:val="{5ADF6F97-248C-4A07-86C5-0D403A41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9C5"/>
    <w:pPr>
      <w:ind w:left="720"/>
      <w:contextualSpacing/>
    </w:pPr>
  </w:style>
  <w:style w:type="character" w:styleId="CommentReference">
    <w:name w:val="annotation reference"/>
    <w:basedOn w:val="DefaultParagraphFont"/>
    <w:uiPriority w:val="99"/>
    <w:semiHidden/>
    <w:unhideWhenUsed/>
    <w:rsid w:val="00D6602D"/>
    <w:rPr>
      <w:sz w:val="16"/>
      <w:szCs w:val="16"/>
    </w:rPr>
  </w:style>
  <w:style w:type="paragraph" w:styleId="CommentText">
    <w:name w:val="annotation text"/>
    <w:basedOn w:val="Normal"/>
    <w:link w:val="CommentTextChar"/>
    <w:uiPriority w:val="99"/>
    <w:semiHidden/>
    <w:unhideWhenUsed/>
    <w:rsid w:val="00D6602D"/>
    <w:pPr>
      <w:spacing w:line="240" w:lineRule="auto"/>
    </w:pPr>
    <w:rPr>
      <w:sz w:val="20"/>
      <w:szCs w:val="20"/>
    </w:rPr>
  </w:style>
  <w:style w:type="character" w:customStyle="1" w:styleId="CommentTextChar">
    <w:name w:val="Comment Text Char"/>
    <w:basedOn w:val="DefaultParagraphFont"/>
    <w:link w:val="CommentText"/>
    <w:uiPriority w:val="99"/>
    <w:semiHidden/>
    <w:rsid w:val="00D6602D"/>
    <w:rPr>
      <w:sz w:val="20"/>
      <w:szCs w:val="20"/>
    </w:rPr>
  </w:style>
  <w:style w:type="paragraph" w:styleId="CommentSubject">
    <w:name w:val="annotation subject"/>
    <w:basedOn w:val="CommentText"/>
    <w:next w:val="CommentText"/>
    <w:link w:val="CommentSubjectChar"/>
    <w:uiPriority w:val="99"/>
    <w:semiHidden/>
    <w:unhideWhenUsed/>
    <w:rsid w:val="00D6602D"/>
    <w:rPr>
      <w:b/>
      <w:bCs/>
    </w:rPr>
  </w:style>
  <w:style w:type="character" w:customStyle="1" w:styleId="CommentSubjectChar">
    <w:name w:val="Comment Subject Char"/>
    <w:basedOn w:val="CommentTextChar"/>
    <w:link w:val="CommentSubject"/>
    <w:uiPriority w:val="99"/>
    <w:semiHidden/>
    <w:rsid w:val="00D6602D"/>
    <w:rPr>
      <w:b/>
      <w:bCs/>
      <w:sz w:val="20"/>
      <w:szCs w:val="20"/>
    </w:rPr>
  </w:style>
  <w:style w:type="character" w:styleId="Hyperlink">
    <w:name w:val="Hyperlink"/>
    <w:basedOn w:val="DefaultParagraphFont"/>
    <w:uiPriority w:val="99"/>
    <w:unhideWhenUsed/>
    <w:rsid w:val="00C56D48"/>
    <w:rPr>
      <w:color w:val="0563C1" w:themeColor="hyperlink"/>
      <w:u w:val="single"/>
    </w:rPr>
  </w:style>
  <w:style w:type="character" w:styleId="UnresolvedMention">
    <w:name w:val="Unresolved Mention"/>
    <w:basedOn w:val="DefaultParagraphFont"/>
    <w:uiPriority w:val="99"/>
    <w:semiHidden/>
    <w:unhideWhenUsed/>
    <w:rsid w:val="00C56D48"/>
    <w:rPr>
      <w:color w:val="605E5C"/>
      <w:shd w:val="clear" w:color="auto" w:fill="E1DFDD"/>
    </w:rPr>
  </w:style>
  <w:style w:type="paragraph" w:styleId="BalloonText">
    <w:name w:val="Balloon Text"/>
    <w:basedOn w:val="Normal"/>
    <w:link w:val="BalloonTextChar"/>
    <w:uiPriority w:val="99"/>
    <w:semiHidden/>
    <w:unhideWhenUsed/>
    <w:rsid w:val="00BB4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635"/>
    <w:rPr>
      <w:rFonts w:ascii="Segoe UI" w:hAnsi="Segoe UI" w:cs="Segoe UI"/>
      <w:sz w:val="18"/>
      <w:szCs w:val="18"/>
    </w:rPr>
  </w:style>
  <w:style w:type="paragraph" w:styleId="Header">
    <w:name w:val="header"/>
    <w:basedOn w:val="Normal"/>
    <w:link w:val="HeaderChar"/>
    <w:uiPriority w:val="99"/>
    <w:unhideWhenUsed/>
    <w:rsid w:val="00712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10D"/>
  </w:style>
  <w:style w:type="paragraph" w:styleId="Footer">
    <w:name w:val="footer"/>
    <w:basedOn w:val="Normal"/>
    <w:link w:val="FooterChar"/>
    <w:uiPriority w:val="99"/>
    <w:unhideWhenUsed/>
    <w:rsid w:val="0071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215">
      <w:bodyDiv w:val="1"/>
      <w:marLeft w:val="0"/>
      <w:marRight w:val="0"/>
      <w:marTop w:val="0"/>
      <w:marBottom w:val="0"/>
      <w:divBdr>
        <w:top w:val="none" w:sz="0" w:space="0" w:color="auto"/>
        <w:left w:val="none" w:sz="0" w:space="0" w:color="auto"/>
        <w:bottom w:val="none" w:sz="0" w:space="0" w:color="auto"/>
        <w:right w:val="none" w:sz="0" w:space="0" w:color="auto"/>
      </w:divBdr>
    </w:div>
    <w:div w:id="1210802933">
      <w:bodyDiv w:val="1"/>
      <w:marLeft w:val="0"/>
      <w:marRight w:val="0"/>
      <w:marTop w:val="0"/>
      <w:marBottom w:val="0"/>
      <w:divBdr>
        <w:top w:val="none" w:sz="0" w:space="0" w:color="auto"/>
        <w:left w:val="none" w:sz="0" w:space="0" w:color="auto"/>
        <w:bottom w:val="none" w:sz="0" w:space="0" w:color="auto"/>
        <w:right w:val="none" w:sz="0" w:space="0" w:color="auto"/>
      </w:divBdr>
    </w:div>
    <w:div w:id="1992443175">
      <w:bodyDiv w:val="1"/>
      <w:marLeft w:val="0"/>
      <w:marRight w:val="0"/>
      <w:marTop w:val="0"/>
      <w:marBottom w:val="0"/>
      <w:divBdr>
        <w:top w:val="none" w:sz="0" w:space="0" w:color="auto"/>
        <w:left w:val="none" w:sz="0" w:space="0" w:color="auto"/>
        <w:bottom w:val="none" w:sz="0" w:space="0" w:color="auto"/>
        <w:right w:val="none" w:sz="0" w:space="0" w:color="auto"/>
      </w:divBdr>
    </w:div>
    <w:div w:id="2012180639">
      <w:bodyDiv w:val="1"/>
      <w:marLeft w:val="0"/>
      <w:marRight w:val="0"/>
      <w:marTop w:val="0"/>
      <w:marBottom w:val="0"/>
      <w:divBdr>
        <w:top w:val="none" w:sz="0" w:space="0" w:color="auto"/>
        <w:left w:val="none" w:sz="0" w:space="0" w:color="auto"/>
        <w:bottom w:val="none" w:sz="0" w:space="0" w:color="auto"/>
        <w:right w:val="none" w:sz="0" w:space="0" w:color="auto"/>
      </w:divBdr>
    </w:div>
    <w:div w:id="20757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instruments.oec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sel.int/" TargetMode="External"/><Relationship Id="rId4" Type="http://schemas.openxmlformats.org/officeDocument/2006/relationships/settings" Target="settings.xml"/><Relationship Id="rId9" Type="http://schemas.openxmlformats.org/officeDocument/2006/relationships/hyperlink" Target="https://legalinstruments.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A351-6E36-4FC9-A9AD-C68CC34B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19137</Words>
  <Characters>109083</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Ireland, Cassandra</cp:lastModifiedBy>
  <cp:revision>3</cp:revision>
  <dcterms:created xsi:type="dcterms:W3CDTF">2021-11-24T07:43:00Z</dcterms:created>
  <dcterms:modified xsi:type="dcterms:W3CDTF">2021-11-24T07:44:00Z</dcterms:modified>
</cp:coreProperties>
</file>