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03964" w14:textId="0C0D7B14" w:rsidR="007F1D6A" w:rsidRPr="00AD4E93" w:rsidRDefault="007F1D6A" w:rsidP="007F1D6A">
      <w:pPr>
        <w:pStyle w:val="Heading1"/>
        <w:spacing w:before="0" w:after="0"/>
        <w:jc w:val="center"/>
        <w:rPr>
          <w:rFonts w:ascii="Times New Roman" w:hAnsi="Times New Roman"/>
          <w:b/>
          <w:sz w:val="24"/>
          <w:szCs w:val="24"/>
          <w:u w:val="single"/>
        </w:rPr>
      </w:pPr>
      <w:bookmarkStart w:id="0" w:name="_GoBack"/>
      <w:bookmarkEnd w:id="0"/>
      <w:r w:rsidRPr="00AD4E93">
        <w:rPr>
          <w:rFonts w:ascii="Times New Roman" w:hAnsi="Times New Roman"/>
          <w:b/>
          <w:sz w:val="24"/>
          <w:szCs w:val="24"/>
          <w:u w:val="single"/>
        </w:rPr>
        <w:t xml:space="preserve">CIVIL DISPUTE RESOLUTION </w:t>
      </w:r>
      <w:r w:rsidR="00BF3BFA">
        <w:rPr>
          <w:rFonts w:ascii="Times New Roman" w:hAnsi="Times New Roman"/>
          <w:b/>
          <w:sz w:val="24"/>
          <w:szCs w:val="24"/>
          <w:u w:val="single"/>
        </w:rPr>
        <w:t>AMENDment</w:t>
      </w:r>
      <w:r w:rsidR="000224D5">
        <w:rPr>
          <w:rFonts w:ascii="Times New Roman" w:hAnsi="Times New Roman"/>
          <w:b/>
          <w:sz w:val="24"/>
          <w:szCs w:val="24"/>
          <w:u w:val="single"/>
        </w:rPr>
        <w:t xml:space="preserve"> </w:t>
      </w:r>
      <w:r w:rsidRPr="00AD4E93">
        <w:rPr>
          <w:rFonts w:ascii="Times New Roman" w:hAnsi="Times New Roman"/>
          <w:b/>
          <w:sz w:val="24"/>
          <w:szCs w:val="24"/>
          <w:u w:val="single"/>
        </w:rPr>
        <w:t>REGULATIONS 2021</w:t>
      </w:r>
    </w:p>
    <w:p w14:paraId="13D685C6" w14:textId="77777777" w:rsidR="007F1D6A" w:rsidRPr="00AD4E93" w:rsidRDefault="007F1D6A" w:rsidP="007F1D6A">
      <w:pPr>
        <w:pStyle w:val="Heading1"/>
        <w:spacing w:before="0" w:after="0"/>
        <w:jc w:val="center"/>
        <w:rPr>
          <w:rFonts w:ascii="Times New Roman" w:hAnsi="Times New Roman"/>
          <w:b/>
          <w:sz w:val="24"/>
          <w:szCs w:val="24"/>
          <w:u w:val="single"/>
        </w:rPr>
      </w:pPr>
    </w:p>
    <w:p w14:paraId="27D6CB9B" w14:textId="77777777" w:rsidR="007F1D6A" w:rsidRPr="00AD4E93" w:rsidRDefault="007F1D6A" w:rsidP="007F1D6A">
      <w:pPr>
        <w:pStyle w:val="Heading1"/>
        <w:spacing w:before="0" w:after="0"/>
        <w:jc w:val="center"/>
        <w:rPr>
          <w:rFonts w:ascii="Times New Roman" w:hAnsi="Times New Roman"/>
          <w:caps w:val="0"/>
          <w:sz w:val="24"/>
          <w:szCs w:val="24"/>
        </w:rPr>
      </w:pPr>
      <w:r w:rsidRPr="00AD4E93">
        <w:rPr>
          <w:rFonts w:ascii="Times New Roman" w:hAnsi="Times New Roman"/>
          <w:b/>
          <w:sz w:val="24"/>
          <w:szCs w:val="24"/>
          <w:u w:val="single"/>
        </w:rPr>
        <w:t xml:space="preserve">EXPLANATORY STATEMENT </w:t>
      </w:r>
      <w:r w:rsidRPr="00AD4E93">
        <w:rPr>
          <w:rFonts w:ascii="Times New Roman" w:hAnsi="Times New Roman"/>
          <w:b/>
          <w:sz w:val="24"/>
          <w:szCs w:val="24"/>
          <w:u w:val="single"/>
        </w:rPr>
        <w:br/>
      </w:r>
    </w:p>
    <w:p w14:paraId="764DC881" w14:textId="77777777" w:rsidR="007F1D6A" w:rsidRPr="00AD4E93" w:rsidRDefault="007F1D6A" w:rsidP="007F1D6A">
      <w:pPr>
        <w:spacing w:after="0"/>
        <w:jc w:val="center"/>
        <w:rPr>
          <w:rFonts w:ascii="Times New Roman" w:hAnsi="Times New Roman" w:cs="Times New Roman"/>
          <w:sz w:val="24"/>
          <w:szCs w:val="24"/>
        </w:rPr>
      </w:pPr>
      <w:r w:rsidRPr="00AD4E93">
        <w:rPr>
          <w:rFonts w:ascii="Times New Roman" w:hAnsi="Times New Roman" w:cs="Times New Roman"/>
          <w:sz w:val="24"/>
          <w:szCs w:val="24"/>
        </w:rPr>
        <w:t xml:space="preserve">Issued by authority of the Attorney-General </w:t>
      </w:r>
    </w:p>
    <w:p w14:paraId="2111FCD8" w14:textId="77777777" w:rsidR="007F1D6A" w:rsidRPr="00AD4E93" w:rsidRDefault="007F1D6A" w:rsidP="007F1D6A">
      <w:pPr>
        <w:spacing w:after="0"/>
        <w:rPr>
          <w:rFonts w:ascii="Times New Roman" w:hAnsi="Times New Roman" w:cs="Times New Roman"/>
          <w:sz w:val="24"/>
          <w:szCs w:val="24"/>
        </w:rPr>
      </w:pPr>
    </w:p>
    <w:p w14:paraId="4A1DA73C" w14:textId="77777777" w:rsidR="007F1D6A" w:rsidRPr="00AD4E93" w:rsidRDefault="007F1D6A" w:rsidP="007F1D6A">
      <w:pPr>
        <w:spacing w:after="0"/>
        <w:jc w:val="center"/>
        <w:rPr>
          <w:rFonts w:ascii="Times New Roman" w:hAnsi="Times New Roman" w:cs="Times New Roman"/>
          <w:i/>
          <w:sz w:val="24"/>
          <w:szCs w:val="24"/>
        </w:rPr>
      </w:pPr>
      <w:r w:rsidRPr="00AD4E93">
        <w:rPr>
          <w:rFonts w:ascii="Times New Roman" w:hAnsi="Times New Roman" w:cs="Times New Roman"/>
          <w:sz w:val="24"/>
          <w:szCs w:val="24"/>
        </w:rPr>
        <w:t xml:space="preserve">under the </w:t>
      </w:r>
      <w:r w:rsidRPr="00AD4E93">
        <w:rPr>
          <w:rFonts w:ascii="Times New Roman" w:hAnsi="Times New Roman" w:cs="Times New Roman"/>
          <w:i/>
          <w:sz w:val="24"/>
          <w:szCs w:val="24"/>
        </w:rPr>
        <w:t>Civil Dispute Resolution Act 2011.</w:t>
      </w:r>
    </w:p>
    <w:p w14:paraId="6EA58E8C" w14:textId="77777777" w:rsidR="007F1D6A" w:rsidRPr="00AD4E93" w:rsidRDefault="007F1D6A" w:rsidP="007F1D6A">
      <w:pPr>
        <w:spacing w:after="0"/>
        <w:jc w:val="center"/>
        <w:rPr>
          <w:rFonts w:ascii="Times New Roman" w:hAnsi="Times New Roman" w:cs="Times New Roman"/>
          <w:sz w:val="24"/>
          <w:szCs w:val="24"/>
        </w:rPr>
      </w:pPr>
    </w:p>
    <w:p w14:paraId="605A8452" w14:textId="77777777" w:rsidR="007F1D6A" w:rsidRPr="00AD4E93" w:rsidRDefault="007F1D6A" w:rsidP="007F1D6A">
      <w:pPr>
        <w:spacing w:after="0"/>
        <w:rPr>
          <w:rFonts w:ascii="Times New Roman" w:hAnsi="Times New Roman" w:cs="Times New Roman"/>
          <w:b/>
          <w:sz w:val="24"/>
          <w:szCs w:val="24"/>
        </w:rPr>
      </w:pPr>
      <w:r w:rsidRPr="00AD4E93">
        <w:rPr>
          <w:rFonts w:ascii="Times New Roman" w:hAnsi="Times New Roman" w:cs="Times New Roman"/>
          <w:b/>
          <w:caps/>
          <w:sz w:val="24"/>
          <w:szCs w:val="24"/>
        </w:rPr>
        <w:t>Purpose and operation of the Instrument</w:t>
      </w:r>
    </w:p>
    <w:p w14:paraId="0B933A8C" w14:textId="77777777" w:rsidR="007F1D6A" w:rsidRPr="00AD4E93" w:rsidRDefault="007F1D6A" w:rsidP="007F1D6A">
      <w:pPr>
        <w:spacing w:after="0"/>
        <w:rPr>
          <w:rFonts w:ascii="Times New Roman" w:hAnsi="Times New Roman" w:cs="Times New Roman"/>
          <w:sz w:val="24"/>
          <w:szCs w:val="24"/>
        </w:rPr>
      </w:pPr>
    </w:p>
    <w:p w14:paraId="2A39D0E5" w14:textId="65C46AAA"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AD4E93">
        <w:rPr>
          <w:rFonts w:ascii="Times New Roman" w:hAnsi="Times New Roman" w:cs="Times New Roman"/>
          <w:i/>
          <w:sz w:val="24"/>
          <w:szCs w:val="24"/>
        </w:rPr>
        <w:t xml:space="preserve">Civil Dispute Resolution </w:t>
      </w:r>
      <w:r w:rsidR="00BF3BFA">
        <w:rPr>
          <w:rFonts w:ascii="Times New Roman" w:hAnsi="Times New Roman" w:cs="Times New Roman"/>
          <w:i/>
          <w:sz w:val="24"/>
          <w:szCs w:val="24"/>
        </w:rPr>
        <w:t>Amendment</w:t>
      </w:r>
      <w:r w:rsidR="000224D5">
        <w:rPr>
          <w:rFonts w:ascii="Times New Roman" w:hAnsi="Times New Roman" w:cs="Times New Roman"/>
          <w:i/>
          <w:sz w:val="24"/>
          <w:szCs w:val="24"/>
        </w:rPr>
        <w:t xml:space="preserve"> </w:t>
      </w:r>
      <w:r w:rsidRPr="00AD4E93">
        <w:rPr>
          <w:rFonts w:ascii="Times New Roman" w:hAnsi="Times New Roman" w:cs="Times New Roman"/>
          <w:i/>
          <w:sz w:val="24"/>
          <w:szCs w:val="24"/>
        </w:rPr>
        <w:t xml:space="preserve">Regulations 2021 </w:t>
      </w:r>
      <w:r w:rsidRPr="00AD4E93">
        <w:rPr>
          <w:rFonts w:ascii="Times New Roman" w:hAnsi="Times New Roman" w:cs="Times New Roman"/>
          <w:sz w:val="24"/>
          <w:szCs w:val="24"/>
        </w:rPr>
        <w:t xml:space="preserve">(the Regulations) </w:t>
      </w:r>
      <w:r w:rsidR="000224D5">
        <w:rPr>
          <w:rFonts w:ascii="Times New Roman" w:hAnsi="Times New Roman" w:cs="Times New Roman"/>
          <w:sz w:val="24"/>
          <w:szCs w:val="24"/>
        </w:rPr>
        <w:t xml:space="preserve">amend the </w:t>
      </w:r>
      <w:r w:rsidR="000224D5">
        <w:rPr>
          <w:rFonts w:ascii="Times New Roman" w:hAnsi="Times New Roman" w:cs="Times New Roman"/>
          <w:i/>
          <w:sz w:val="24"/>
          <w:szCs w:val="24"/>
        </w:rPr>
        <w:t xml:space="preserve">Civil Dispute Resolution Regulations 2021 </w:t>
      </w:r>
      <w:r w:rsidR="000224D5">
        <w:rPr>
          <w:rFonts w:ascii="Times New Roman" w:hAnsi="Times New Roman" w:cs="Times New Roman"/>
          <w:sz w:val="24"/>
          <w:szCs w:val="24"/>
        </w:rPr>
        <w:t xml:space="preserve">(the </w:t>
      </w:r>
      <w:r w:rsidR="00E148A6">
        <w:rPr>
          <w:rFonts w:ascii="Times New Roman" w:hAnsi="Times New Roman" w:cs="Times New Roman"/>
          <w:sz w:val="24"/>
          <w:szCs w:val="24"/>
        </w:rPr>
        <w:t>Principal</w:t>
      </w:r>
      <w:r w:rsidR="00201C10">
        <w:rPr>
          <w:rFonts w:ascii="Times New Roman" w:hAnsi="Times New Roman" w:cs="Times New Roman"/>
          <w:sz w:val="24"/>
          <w:szCs w:val="24"/>
        </w:rPr>
        <w:t xml:space="preserve"> </w:t>
      </w:r>
      <w:r w:rsidR="000224D5">
        <w:rPr>
          <w:rFonts w:ascii="Times New Roman" w:hAnsi="Times New Roman" w:cs="Times New Roman"/>
          <w:sz w:val="24"/>
          <w:szCs w:val="24"/>
        </w:rPr>
        <w:t>Regulations)</w:t>
      </w:r>
      <w:r w:rsidR="000224D5">
        <w:rPr>
          <w:rFonts w:ascii="Times New Roman" w:hAnsi="Times New Roman" w:cs="Times New Roman"/>
          <w:i/>
          <w:sz w:val="24"/>
          <w:szCs w:val="24"/>
        </w:rPr>
        <w:t xml:space="preserve"> </w:t>
      </w:r>
      <w:r w:rsidR="000224D5">
        <w:rPr>
          <w:rFonts w:ascii="Times New Roman" w:hAnsi="Times New Roman" w:cs="Times New Roman"/>
          <w:sz w:val="24"/>
          <w:szCs w:val="24"/>
        </w:rPr>
        <w:t>t</w:t>
      </w:r>
      <w:r w:rsidR="00765F79">
        <w:rPr>
          <w:rFonts w:ascii="Times New Roman" w:hAnsi="Times New Roman" w:cs="Times New Roman"/>
          <w:sz w:val="24"/>
          <w:szCs w:val="24"/>
        </w:rPr>
        <w:t>o amend the sunset</w:t>
      </w:r>
      <w:r w:rsidR="000224D5">
        <w:rPr>
          <w:rFonts w:ascii="Times New Roman" w:hAnsi="Times New Roman" w:cs="Times New Roman"/>
          <w:sz w:val="24"/>
          <w:szCs w:val="24"/>
        </w:rPr>
        <w:t xml:space="preserve"> date to be three years after the commencement of the Regulations</w:t>
      </w:r>
      <w:r w:rsidR="00765F79">
        <w:rPr>
          <w:rFonts w:ascii="Times New Roman" w:hAnsi="Times New Roman" w:cs="Times New Roman"/>
          <w:sz w:val="24"/>
          <w:szCs w:val="24"/>
        </w:rPr>
        <w:t>.</w:t>
      </w:r>
    </w:p>
    <w:p w14:paraId="070FB856" w14:textId="77777777" w:rsidR="007F1D6A" w:rsidRPr="00AD4E93" w:rsidRDefault="007F1D6A" w:rsidP="007F1D6A">
      <w:pPr>
        <w:spacing w:after="0"/>
        <w:rPr>
          <w:rFonts w:ascii="Times New Roman" w:hAnsi="Times New Roman" w:cs="Times New Roman"/>
          <w:bCs/>
          <w:sz w:val="24"/>
          <w:szCs w:val="24"/>
        </w:rPr>
      </w:pPr>
    </w:p>
    <w:p w14:paraId="2D785F98" w14:textId="5977C0C7" w:rsidR="00201C10" w:rsidRDefault="007F1D6A" w:rsidP="00607172">
      <w:pPr>
        <w:spacing w:after="0"/>
        <w:ind w:right="91"/>
        <w:rPr>
          <w:rFonts w:ascii="Times New Roman" w:eastAsia="Times New Roman" w:hAnsi="Times New Roman" w:cs="Times New Roman"/>
          <w:sz w:val="24"/>
          <w:szCs w:val="24"/>
          <w:lang w:eastAsia="en-AU"/>
        </w:rPr>
      </w:pPr>
      <w:r w:rsidRPr="000224D5">
        <w:rPr>
          <w:rFonts w:ascii="Times New Roman" w:eastAsia="Times New Roman" w:hAnsi="Times New Roman" w:cs="Times New Roman"/>
          <w:sz w:val="24"/>
          <w:szCs w:val="24"/>
          <w:lang w:eastAsia="en-AU"/>
        </w:rPr>
        <w:t xml:space="preserve">The </w:t>
      </w:r>
      <w:r w:rsidRPr="000224D5">
        <w:rPr>
          <w:rFonts w:ascii="Times New Roman" w:eastAsia="Times New Roman" w:hAnsi="Times New Roman" w:cs="Times New Roman"/>
          <w:i/>
          <w:sz w:val="24"/>
          <w:szCs w:val="24"/>
          <w:lang w:eastAsia="en-AU"/>
        </w:rPr>
        <w:t>Civil Dispute Resolution Act 2011</w:t>
      </w:r>
      <w:r w:rsidRPr="000224D5">
        <w:rPr>
          <w:rFonts w:ascii="Times New Roman" w:eastAsia="Times New Roman" w:hAnsi="Times New Roman" w:cs="Times New Roman"/>
          <w:sz w:val="24"/>
          <w:szCs w:val="24"/>
          <w:lang w:eastAsia="en-AU"/>
        </w:rPr>
        <w:t xml:space="preserve"> (the Act) ensures that, as far as possible, parties take ‘genuine steps’ to resolve a civil dispute before proceedings are commenced in the</w:t>
      </w:r>
      <w:r w:rsidR="0028716C" w:rsidRPr="000224D5">
        <w:rPr>
          <w:rFonts w:ascii="Times New Roman" w:eastAsia="Times New Roman" w:hAnsi="Times New Roman" w:cs="Times New Roman"/>
          <w:sz w:val="24"/>
          <w:szCs w:val="24"/>
          <w:lang w:eastAsia="en-AU"/>
        </w:rPr>
        <w:t xml:space="preserve"> Federal Court of Australia</w:t>
      </w:r>
      <w:r w:rsidRPr="000224D5">
        <w:rPr>
          <w:rFonts w:ascii="Times New Roman" w:eastAsia="Times New Roman" w:hAnsi="Times New Roman" w:cs="Times New Roman"/>
          <w:sz w:val="24"/>
          <w:szCs w:val="24"/>
          <w:lang w:eastAsia="en-AU"/>
        </w:rPr>
        <w:t xml:space="preserve"> or the Federal Circuit and Family Court of Australia (Division 2) (FCFC (Division 2)).</w:t>
      </w:r>
      <w:r w:rsidRPr="00AD4E93">
        <w:rPr>
          <w:rFonts w:ascii="Times New Roman" w:eastAsia="Times New Roman" w:hAnsi="Times New Roman" w:cs="Times New Roman"/>
          <w:sz w:val="24"/>
          <w:szCs w:val="24"/>
          <w:lang w:eastAsia="en-AU"/>
        </w:rPr>
        <w:t xml:space="preserve"> </w:t>
      </w:r>
      <w:r w:rsidR="00201C10">
        <w:rPr>
          <w:rFonts w:ascii="Times New Roman" w:eastAsia="Times New Roman" w:hAnsi="Times New Roman" w:cs="Times New Roman"/>
          <w:sz w:val="24"/>
          <w:szCs w:val="24"/>
          <w:lang w:eastAsia="en-AU"/>
        </w:rPr>
        <w:t>Section 17 of the Act provides that regulations may be made to exempt proceedings from this requirement in the Act.</w:t>
      </w:r>
    </w:p>
    <w:p w14:paraId="2F6494F9" w14:textId="77777777" w:rsidR="00201C10" w:rsidRDefault="00201C10" w:rsidP="00607172">
      <w:pPr>
        <w:spacing w:after="0"/>
        <w:ind w:right="91"/>
        <w:rPr>
          <w:rFonts w:ascii="Times New Roman" w:eastAsia="Times New Roman" w:hAnsi="Times New Roman" w:cs="Times New Roman"/>
          <w:sz w:val="24"/>
          <w:szCs w:val="24"/>
          <w:lang w:eastAsia="en-AU"/>
        </w:rPr>
      </w:pPr>
    </w:p>
    <w:p w14:paraId="2AFA8A09" w14:textId="5F6E4DCD" w:rsidR="00231822" w:rsidRPr="00607172" w:rsidRDefault="007F1D6A" w:rsidP="00607172">
      <w:pPr>
        <w:spacing w:after="0"/>
        <w:ind w:right="91"/>
        <w:rPr>
          <w:rFonts w:ascii="Times New Roman" w:eastAsia="Times New Roman" w:hAnsi="Times New Roman" w:cs="Times New Roman"/>
          <w:sz w:val="24"/>
          <w:szCs w:val="24"/>
          <w:lang w:eastAsia="en-AU"/>
        </w:rPr>
      </w:pPr>
      <w:r w:rsidRPr="00231822">
        <w:rPr>
          <w:rFonts w:ascii="Times New Roman" w:eastAsia="Times New Roman" w:hAnsi="Times New Roman" w:cs="Times New Roman"/>
          <w:sz w:val="24"/>
          <w:szCs w:val="24"/>
          <w:lang w:eastAsia="en-AU"/>
        </w:rPr>
        <w:t xml:space="preserve">Certain proceedings have been identified </w:t>
      </w:r>
      <w:r w:rsidR="00087D2A" w:rsidRPr="00231822">
        <w:rPr>
          <w:rFonts w:ascii="Times New Roman" w:eastAsia="Times New Roman" w:hAnsi="Times New Roman" w:cs="Times New Roman"/>
          <w:sz w:val="24"/>
          <w:szCs w:val="24"/>
          <w:lang w:eastAsia="en-AU"/>
        </w:rPr>
        <w:t xml:space="preserve">in the </w:t>
      </w:r>
      <w:r w:rsidR="00087D2A">
        <w:rPr>
          <w:rFonts w:ascii="Times New Roman" w:eastAsia="Times New Roman" w:hAnsi="Times New Roman" w:cs="Times New Roman"/>
          <w:sz w:val="24"/>
          <w:szCs w:val="24"/>
          <w:lang w:eastAsia="en-AU"/>
        </w:rPr>
        <w:t xml:space="preserve">Principal </w:t>
      </w:r>
      <w:r w:rsidR="00087D2A" w:rsidRPr="00231822">
        <w:rPr>
          <w:rFonts w:ascii="Times New Roman" w:eastAsia="Times New Roman" w:hAnsi="Times New Roman" w:cs="Times New Roman"/>
          <w:sz w:val="24"/>
          <w:szCs w:val="24"/>
          <w:lang w:eastAsia="en-AU"/>
        </w:rPr>
        <w:t xml:space="preserve">Regulations </w:t>
      </w:r>
      <w:r w:rsidRPr="00231822">
        <w:rPr>
          <w:rFonts w:ascii="Times New Roman" w:eastAsia="Times New Roman" w:hAnsi="Times New Roman" w:cs="Times New Roman"/>
          <w:sz w:val="24"/>
          <w:szCs w:val="24"/>
          <w:lang w:eastAsia="en-AU"/>
        </w:rPr>
        <w:t xml:space="preserve">as excluded proceedings which are not subject to the requirements of the Act. </w:t>
      </w:r>
    </w:p>
    <w:p w14:paraId="7AAAA852" w14:textId="77777777" w:rsidR="000224D5" w:rsidRDefault="000224D5" w:rsidP="00231822">
      <w:pPr>
        <w:spacing w:after="0"/>
        <w:rPr>
          <w:rFonts w:ascii="Times New Roman" w:hAnsi="Times New Roman" w:cs="Times New Roman"/>
          <w:sz w:val="24"/>
          <w:szCs w:val="24"/>
        </w:rPr>
      </w:pPr>
    </w:p>
    <w:p w14:paraId="000857D7" w14:textId="77D5B2B9" w:rsidR="000224D5" w:rsidRPr="000224D5" w:rsidRDefault="000224D5" w:rsidP="00231822">
      <w:pPr>
        <w:spacing w:after="0"/>
        <w:rPr>
          <w:rFonts w:ascii="Times New Roman" w:hAnsi="Times New Roman" w:cs="Times New Roman"/>
          <w:sz w:val="24"/>
          <w:szCs w:val="24"/>
        </w:rPr>
      </w:pPr>
      <w:r>
        <w:rPr>
          <w:rFonts w:ascii="Times New Roman" w:hAnsi="Times New Roman" w:cs="Times New Roman"/>
          <w:sz w:val="24"/>
          <w:szCs w:val="24"/>
        </w:rPr>
        <w:t xml:space="preserve">Section 50 of the </w:t>
      </w:r>
      <w:r>
        <w:rPr>
          <w:rFonts w:ascii="Times New Roman" w:hAnsi="Times New Roman" w:cs="Times New Roman"/>
          <w:i/>
          <w:sz w:val="24"/>
          <w:szCs w:val="24"/>
        </w:rPr>
        <w:t xml:space="preserve">Legislation Act 2003 </w:t>
      </w:r>
      <w:r>
        <w:rPr>
          <w:rFonts w:ascii="Times New Roman" w:hAnsi="Times New Roman" w:cs="Times New Roman"/>
          <w:sz w:val="24"/>
          <w:szCs w:val="24"/>
        </w:rPr>
        <w:t xml:space="preserve">provides that a legislative instrument will be repealed on </w:t>
      </w:r>
      <w:r w:rsidR="005D2791">
        <w:rPr>
          <w:rFonts w:ascii="Times New Roman" w:hAnsi="Times New Roman" w:cs="Times New Roman"/>
          <w:sz w:val="24"/>
          <w:szCs w:val="24"/>
        </w:rPr>
        <w:t xml:space="preserve">the first </w:t>
      </w:r>
      <w:r>
        <w:rPr>
          <w:rFonts w:ascii="Times New Roman" w:hAnsi="Times New Roman" w:cs="Times New Roman"/>
          <w:sz w:val="24"/>
          <w:szCs w:val="24"/>
        </w:rPr>
        <w:t>1 April or 1 October falling on or after the tenth anniversary of registration of the instrument. The purpose of the Regulation</w:t>
      </w:r>
      <w:r w:rsidR="00C62C19">
        <w:rPr>
          <w:rFonts w:ascii="Times New Roman" w:hAnsi="Times New Roman" w:cs="Times New Roman"/>
          <w:sz w:val="24"/>
          <w:szCs w:val="24"/>
        </w:rPr>
        <w:t>s</w:t>
      </w:r>
      <w:r>
        <w:rPr>
          <w:rFonts w:ascii="Times New Roman" w:hAnsi="Times New Roman" w:cs="Times New Roman"/>
          <w:sz w:val="24"/>
          <w:szCs w:val="24"/>
        </w:rPr>
        <w:t xml:space="preserve"> is to amend the sunset period</w:t>
      </w:r>
      <w:r w:rsidR="00DA7BA9">
        <w:rPr>
          <w:rFonts w:ascii="Times New Roman" w:hAnsi="Times New Roman" w:cs="Times New Roman"/>
          <w:sz w:val="24"/>
          <w:szCs w:val="24"/>
        </w:rPr>
        <w:t xml:space="preserve"> of the </w:t>
      </w:r>
      <w:r w:rsidR="00087D2A">
        <w:rPr>
          <w:rFonts w:ascii="Times New Roman" w:hAnsi="Times New Roman" w:cs="Times New Roman"/>
          <w:sz w:val="24"/>
          <w:szCs w:val="24"/>
        </w:rPr>
        <w:t xml:space="preserve">Principal </w:t>
      </w:r>
      <w:r w:rsidR="00DA7BA9">
        <w:rPr>
          <w:rFonts w:ascii="Times New Roman" w:hAnsi="Times New Roman" w:cs="Times New Roman"/>
          <w:sz w:val="24"/>
          <w:szCs w:val="24"/>
        </w:rPr>
        <w:t>Regulations</w:t>
      </w:r>
      <w:r>
        <w:rPr>
          <w:rFonts w:ascii="Times New Roman" w:hAnsi="Times New Roman" w:cs="Times New Roman"/>
          <w:sz w:val="24"/>
          <w:szCs w:val="24"/>
        </w:rPr>
        <w:t xml:space="preserve"> to be three years after </w:t>
      </w:r>
      <w:r w:rsidR="005D2791">
        <w:rPr>
          <w:rFonts w:ascii="Times New Roman" w:hAnsi="Times New Roman" w:cs="Times New Roman"/>
          <w:sz w:val="24"/>
          <w:szCs w:val="24"/>
        </w:rPr>
        <w:t>its</w:t>
      </w:r>
      <w:r>
        <w:rPr>
          <w:rFonts w:ascii="Times New Roman" w:hAnsi="Times New Roman" w:cs="Times New Roman"/>
          <w:sz w:val="24"/>
          <w:szCs w:val="24"/>
        </w:rPr>
        <w:t xml:space="preserve"> </w:t>
      </w:r>
      <w:r w:rsidR="00087D2A">
        <w:rPr>
          <w:rFonts w:ascii="Times New Roman" w:hAnsi="Times New Roman" w:cs="Times New Roman"/>
          <w:sz w:val="24"/>
          <w:szCs w:val="24"/>
        </w:rPr>
        <w:t>commencement</w:t>
      </w:r>
      <w:r w:rsidR="005D2791">
        <w:rPr>
          <w:rFonts w:ascii="Times New Roman" w:hAnsi="Times New Roman" w:cs="Times New Roman"/>
          <w:sz w:val="24"/>
          <w:szCs w:val="24"/>
        </w:rPr>
        <w:t>, rather than being in effect for ten years</w:t>
      </w:r>
      <w:r>
        <w:rPr>
          <w:rFonts w:ascii="Times New Roman" w:hAnsi="Times New Roman" w:cs="Times New Roman"/>
          <w:sz w:val="24"/>
          <w:szCs w:val="24"/>
        </w:rPr>
        <w:t>.</w:t>
      </w:r>
      <w:r w:rsidR="00201C10">
        <w:rPr>
          <w:rFonts w:ascii="Times New Roman" w:hAnsi="Times New Roman" w:cs="Times New Roman"/>
          <w:sz w:val="24"/>
          <w:szCs w:val="24"/>
        </w:rPr>
        <w:t xml:space="preserve"> </w:t>
      </w:r>
      <w:r w:rsidR="00201C10">
        <w:rPr>
          <w:rFonts w:ascii="Times New Roman" w:eastAsia="Times New Roman" w:hAnsi="Times New Roman" w:cs="Times New Roman"/>
          <w:sz w:val="24"/>
          <w:lang w:eastAsia="en-AU"/>
        </w:rPr>
        <w:t>The Regulations address concerns raised by the Senate Standing Committee for the Sc</w:t>
      </w:r>
      <w:r w:rsidR="005D2791">
        <w:rPr>
          <w:rFonts w:ascii="Times New Roman" w:eastAsia="Times New Roman" w:hAnsi="Times New Roman" w:cs="Times New Roman"/>
          <w:sz w:val="24"/>
          <w:lang w:eastAsia="en-AU"/>
        </w:rPr>
        <w:t>rutiny of Delegated Legislation that a ten-year period was too long for the Principal Regulations to be in operation.</w:t>
      </w:r>
    </w:p>
    <w:p w14:paraId="64E48116" w14:textId="77777777" w:rsidR="00231822" w:rsidRPr="00231822" w:rsidRDefault="00231822" w:rsidP="00231822">
      <w:pPr>
        <w:spacing w:after="0"/>
        <w:rPr>
          <w:rFonts w:ascii="Times New Roman" w:hAnsi="Times New Roman" w:cs="Times New Roman"/>
          <w:sz w:val="24"/>
          <w:szCs w:val="24"/>
        </w:rPr>
      </w:pPr>
    </w:p>
    <w:p w14:paraId="6222B6C2" w14:textId="5502F433" w:rsidR="007F1D6A"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t>Section 19 of the</w:t>
      </w:r>
      <w:r w:rsidR="003E11C6">
        <w:rPr>
          <w:rFonts w:ascii="Times New Roman" w:hAnsi="Times New Roman" w:cs="Times New Roman"/>
          <w:sz w:val="24"/>
          <w:szCs w:val="24"/>
        </w:rPr>
        <w:t xml:space="preserve"> Act provides that the Governor-</w:t>
      </w:r>
      <w:r w:rsidRPr="00AD4E93">
        <w:rPr>
          <w:rFonts w:ascii="Times New Roman" w:hAnsi="Times New Roman" w:cs="Times New Roman"/>
          <w:sz w:val="24"/>
          <w:szCs w:val="24"/>
        </w:rPr>
        <w:t>General may make regulations prescribing matters required or permitted by the Act to be prescribed, or necessary or convenient to be prescribed for carrying out or giving effect to the Act.</w:t>
      </w:r>
    </w:p>
    <w:p w14:paraId="01E34A95" w14:textId="77777777" w:rsidR="00231822" w:rsidRDefault="00231822" w:rsidP="007F1D6A">
      <w:pPr>
        <w:spacing w:after="0"/>
        <w:rPr>
          <w:rFonts w:ascii="Times New Roman" w:hAnsi="Times New Roman" w:cs="Times New Roman"/>
          <w:sz w:val="24"/>
          <w:szCs w:val="24"/>
        </w:rPr>
      </w:pPr>
    </w:p>
    <w:p w14:paraId="593DCD72" w14:textId="458BCDA7" w:rsidR="007F1D6A" w:rsidRDefault="007F1D6A" w:rsidP="007F1D6A">
      <w:pPr>
        <w:spacing w:after="0"/>
        <w:rPr>
          <w:rFonts w:ascii="Times New Roman" w:hAnsi="Times New Roman" w:cs="Times New Roman"/>
          <w:b/>
          <w:caps/>
          <w:sz w:val="24"/>
          <w:szCs w:val="24"/>
        </w:rPr>
      </w:pPr>
      <w:r w:rsidRPr="00AD4E93">
        <w:rPr>
          <w:rFonts w:ascii="Times New Roman" w:hAnsi="Times New Roman" w:cs="Times New Roman"/>
          <w:b/>
          <w:caps/>
          <w:sz w:val="24"/>
          <w:szCs w:val="24"/>
        </w:rPr>
        <w:t>Consultation</w:t>
      </w:r>
    </w:p>
    <w:p w14:paraId="1F5D5D41" w14:textId="3CF37C7A" w:rsidR="00201C10" w:rsidRDefault="00201C10" w:rsidP="007F1D6A">
      <w:pPr>
        <w:spacing w:after="0"/>
        <w:rPr>
          <w:rFonts w:ascii="Times New Roman" w:hAnsi="Times New Roman" w:cs="Times New Roman"/>
          <w:b/>
          <w:caps/>
          <w:sz w:val="24"/>
          <w:szCs w:val="24"/>
        </w:rPr>
      </w:pPr>
    </w:p>
    <w:p w14:paraId="63FB3547" w14:textId="02F3D965" w:rsidR="00201C10" w:rsidRPr="00201C10" w:rsidRDefault="00201C10" w:rsidP="007F1D6A">
      <w:pPr>
        <w:spacing w:after="0"/>
        <w:rPr>
          <w:rFonts w:ascii="Times New Roman" w:hAnsi="Times New Roman" w:cs="Times New Roman"/>
          <w:sz w:val="24"/>
          <w:szCs w:val="24"/>
        </w:rPr>
      </w:pPr>
      <w:r w:rsidRPr="00201C10">
        <w:rPr>
          <w:rFonts w:ascii="Times New Roman" w:hAnsi="Times New Roman" w:cs="Times New Roman"/>
          <w:sz w:val="24"/>
          <w:szCs w:val="24"/>
        </w:rPr>
        <w:t>T</w:t>
      </w:r>
      <w:r>
        <w:rPr>
          <w:rFonts w:ascii="Times New Roman" w:hAnsi="Times New Roman" w:cs="Times New Roman"/>
          <w:sz w:val="24"/>
          <w:szCs w:val="24"/>
        </w:rPr>
        <w:t xml:space="preserve">he Principal Regulations were informed by consultation with a range of relevant stakeholders. The Regulation addresses concerns raised by the Senate Standing Committee for the Scrutiny of Delegated Legislation in relation to the sunsetting period for the Regulations. Since the substantive content of the Principal Regulations has not changed, </w:t>
      </w:r>
      <w:r w:rsidR="006B15DE">
        <w:rPr>
          <w:rFonts w:ascii="Times New Roman" w:hAnsi="Times New Roman" w:cs="Times New Roman"/>
          <w:sz w:val="24"/>
          <w:szCs w:val="24"/>
        </w:rPr>
        <w:t>the stakeholders have not been consulted on the Regulation, however they will be informed o</w:t>
      </w:r>
      <w:r w:rsidR="00087D2A">
        <w:rPr>
          <w:rFonts w:ascii="Times New Roman" w:hAnsi="Times New Roman" w:cs="Times New Roman"/>
          <w:sz w:val="24"/>
          <w:szCs w:val="24"/>
        </w:rPr>
        <w:t>f</w:t>
      </w:r>
      <w:r w:rsidR="006B15DE">
        <w:rPr>
          <w:rFonts w:ascii="Times New Roman" w:hAnsi="Times New Roman" w:cs="Times New Roman"/>
          <w:sz w:val="24"/>
          <w:szCs w:val="24"/>
        </w:rPr>
        <w:t xml:space="preserve"> the </w:t>
      </w:r>
      <w:r w:rsidR="005D2791">
        <w:rPr>
          <w:rFonts w:ascii="Times New Roman" w:hAnsi="Times New Roman" w:cs="Times New Roman"/>
          <w:sz w:val="24"/>
          <w:szCs w:val="24"/>
        </w:rPr>
        <w:t>change to the sunsetting period once the Regulation commences.</w:t>
      </w:r>
    </w:p>
    <w:p w14:paraId="5A03E15E" w14:textId="77777777" w:rsidR="007F1D6A" w:rsidRPr="00AD4E93" w:rsidRDefault="007F1D6A" w:rsidP="007F1D6A">
      <w:pPr>
        <w:spacing w:after="0"/>
        <w:rPr>
          <w:rFonts w:ascii="Times New Roman" w:hAnsi="Times New Roman" w:cs="Times New Roman"/>
          <w:sz w:val="24"/>
          <w:szCs w:val="24"/>
        </w:rPr>
      </w:pPr>
    </w:p>
    <w:p w14:paraId="61E9C4D0" w14:textId="77777777" w:rsidR="007F1D6A" w:rsidRPr="00AD4E93" w:rsidRDefault="007F1D6A" w:rsidP="007F1D6A">
      <w:pPr>
        <w:spacing w:after="0"/>
        <w:rPr>
          <w:rFonts w:ascii="Times New Roman" w:hAnsi="Times New Roman" w:cs="Times New Roman"/>
          <w:b/>
          <w:caps/>
          <w:sz w:val="24"/>
          <w:szCs w:val="24"/>
        </w:rPr>
      </w:pPr>
      <w:r w:rsidRPr="00AD4E93">
        <w:rPr>
          <w:rFonts w:ascii="Times New Roman" w:hAnsi="Times New Roman" w:cs="Times New Roman"/>
          <w:b/>
          <w:caps/>
          <w:sz w:val="24"/>
          <w:szCs w:val="24"/>
        </w:rPr>
        <w:lastRenderedPageBreak/>
        <w:t>Regulation Impact Statement</w:t>
      </w:r>
    </w:p>
    <w:p w14:paraId="60304E74" w14:textId="77777777" w:rsidR="007F1D6A" w:rsidRPr="00AD4E93" w:rsidRDefault="007F1D6A" w:rsidP="007F1D6A">
      <w:pPr>
        <w:spacing w:after="0"/>
        <w:rPr>
          <w:rFonts w:ascii="Times New Roman" w:hAnsi="Times New Roman" w:cs="Times New Roman"/>
          <w:b/>
          <w:caps/>
          <w:sz w:val="24"/>
          <w:szCs w:val="24"/>
        </w:rPr>
      </w:pPr>
    </w:p>
    <w:p w14:paraId="383EB1C0" w14:textId="78539B32" w:rsidR="007F1D6A" w:rsidRDefault="007F1D6A" w:rsidP="007F1D6A">
      <w:pPr>
        <w:spacing w:after="0"/>
        <w:rPr>
          <w:rFonts w:ascii="Times New Roman" w:hAnsi="Times New Roman" w:cs="Times New Roman"/>
          <w:sz w:val="24"/>
          <w:szCs w:val="24"/>
        </w:rPr>
      </w:pPr>
      <w:r w:rsidRPr="000224D5">
        <w:rPr>
          <w:rFonts w:ascii="Times New Roman" w:hAnsi="Times New Roman" w:cs="Times New Roman"/>
          <w:sz w:val="24"/>
          <w:szCs w:val="24"/>
        </w:rPr>
        <w:t xml:space="preserve">The Office of Best Practice Regulation (OBPR) has confirmed </w:t>
      </w:r>
      <w:r w:rsidR="00603A43" w:rsidRPr="000224D5">
        <w:rPr>
          <w:rFonts w:ascii="Times New Roman" w:hAnsi="Times New Roman" w:cs="Times New Roman"/>
          <w:sz w:val="24"/>
          <w:szCs w:val="24"/>
        </w:rPr>
        <w:t xml:space="preserve">that </w:t>
      </w:r>
      <w:r w:rsidRPr="000224D5">
        <w:rPr>
          <w:rFonts w:ascii="Times New Roman" w:hAnsi="Times New Roman" w:cs="Times New Roman"/>
          <w:sz w:val="24"/>
          <w:szCs w:val="24"/>
        </w:rPr>
        <w:t>a Regulatory Impact Statement is not required for the Regulations.</w:t>
      </w:r>
      <w:r w:rsidRPr="00AD4E93">
        <w:rPr>
          <w:rFonts w:ascii="Times New Roman" w:hAnsi="Times New Roman" w:cs="Times New Roman"/>
          <w:sz w:val="24"/>
          <w:szCs w:val="24"/>
        </w:rPr>
        <w:t xml:space="preserve"> </w:t>
      </w:r>
    </w:p>
    <w:p w14:paraId="5835E505" w14:textId="77777777" w:rsidR="007F1D6A" w:rsidRPr="00AD4E93" w:rsidRDefault="007F1D6A" w:rsidP="007F1D6A">
      <w:pPr>
        <w:spacing w:after="0"/>
        <w:rPr>
          <w:rFonts w:ascii="Times New Roman" w:hAnsi="Times New Roman" w:cs="Times New Roman"/>
          <w:sz w:val="24"/>
          <w:szCs w:val="24"/>
        </w:rPr>
      </w:pPr>
    </w:p>
    <w:p w14:paraId="269FDB97" w14:textId="77777777" w:rsidR="007F1D6A" w:rsidRPr="00AD4E93" w:rsidRDefault="007F1D6A" w:rsidP="007F1D6A">
      <w:pPr>
        <w:spacing w:after="0"/>
        <w:jc w:val="center"/>
        <w:rPr>
          <w:rFonts w:ascii="Times New Roman" w:hAnsi="Times New Roman" w:cs="Times New Roman"/>
          <w:b/>
          <w:caps/>
          <w:sz w:val="24"/>
          <w:szCs w:val="24"/>
        </w:rPr>
      </w:pPr>
      <w:r w:rsidRPr="00AD4E93">
        <w:rPr>
          <w:rFonts w:ascii="Times New Roman" w:hAnsi="Times New Roman" w:cs="Times New Roman"/>
          <w:b/>
          <w:caps/>
          <w:sz w:val="24"/>
          <w:szCs w:val="24"/>
        </w:rPr>
        <w:t>Statement of Compatibility with Human Rights</w:t>
      </w:r>
    </w:p>
    <w:p w14:paraId="5DB80379" w14:textId="77777777" w:rsidR="007F1D6A" w:rsidRPr="00AD4E93" w:rsidRDefault="007F1D6A" w:rsidP="007F1D6A">
      <w:pPr>
        <w:spacing w:after="0"/>
        <w:jc w:val="center"/>
        <w:rPr>
          <w:rFonts w:ascii="Times New Roman" w:hAnsi="Times New Roman" w:cs="Times New Roman"/>
          <w:i/>
          <w:iCs/>
          <w:sz w:val="24"/>
          <w:szCs w:val="24"/>
        </w:rPr>
      </w:pPr>
    </w:p>
    <w:p w14:paraId="776A2E11" w14:textId="77777777" w:rsidR="007F1D6A" w:rsidRPr="00AD4E93" w:rsidRDefault="007F1D6A" w:rsidP="007F1D6A">
      <w:pPr>
        <w:spacing w:after="0"/>
        <w:jc w:val="center"/>
        <w:rPr>
          <w:rFonts w:ascii="Times New Roman" w:hAnsi="Times New Roman" w:cs="Times New Roman"/>
          <w:iCs/>
          <w:sz w:val="24"/>
          <w:szCs w:val="24"/>
        </w:rPr>
      </w:pPr>
      <w:r w:rsidRPr="00AD4E93">
        <w:rPr>
          <w:rFonts w:ascii="Times New Roman" w:hAnsi="Times New Roman" w:cs="Times New Roman"/>
          <w:i/>
          <w:iCs/>
          <w:sz w:val="24"/>
          <w:szCs w:val="24"/>
        </w:rPr>
        <w:t>Prepared in accordance with Part 3 of the Human Rights (Parliamentary Scrutiny) Act 2011</w:t>
      </w:r>
    </w:p>
    <w:p w14:paraId="3F763EB5" w14:textId="77777777" w:rsidR="007F1D6A" w:rsidRPr="00AD4E93" w:rsidRDefault="007F1D6A" w:rsidP="007F1D6A">
      <w:pPr>
        <w:spacing w:after="0"/>
        <w:jc w:val="center"/>
        <w:rPr>
          <w:rFonts w:ascii="Times New Roman" w:hAnsi="Times New Roman" w:cs="Times New Roman"/>
          <w:b/>
          <w:i/>
          <w:sz w:val="24"/>
          <w:szCs w:val="24"/>
        </w:rPr>
      </w:pPr>
    </w:p>
    <w:p w14:paraId="36507B66" w14:textId="2382E67D" w:rsidR="007F1D6A" w:rsidRPr="00AD4E93" w:rsidRDefault="007F1D6A" w:rsidP="007F1D6A">
      <w:pPr>
        <w:spacing w:after="0"/>
        <w:jc w:val="center"/>
        <w:rPr>
          <w:rFonts w:ascii="Times New Roman" w:hAnsi="Times New Roman" w:cs="Times New Roman"/>
          <w:sz w:val="24"/>
          <w:szCs w:val="24"/>
        </w:rPr>
      </w:pPr>
      <w:r w:rsidRPr="00AD4E93">
        <w:rPr>
          <w:rFonts w:ascii="Times New Roman" w:hAnsi="Times New Roman" w:cs="Times New Roman"/>
          <w:b/>
          <w:i/>
          <w:sz w:val="24"/>
          <w:szCs w:val="24"/>
        </w:rPr>
        <w:t>Civil Dispute Resolution</w:t>
      </w:r>
      <w:r w:rsidR="00BF3BFA">
        <w:rPr>
          <w:rFonts w:ascii="Times New Roman" w:hAnsi="Times New Roman" w:cs="Times New Roman"/>
          <w:b/>
          <w:i/>
          <w:sz w:val="24"/>
          <w:szCs w:val="24"/>
        </w:rPr>
        <w:t xml:space="preserve"> Amendment</w:t>
      </w:r>
      <w:r w:rsidRPr="00AD4E93">
        <w:rPr>
          <w:rFonts w:ascii="Times New Roman" w:hAnsi="Times New Roman" w:cs="Times New Roman"/>
          <w:b/>
          <w:i/>
          <w:sz w:val="24"/>
          <w:szCs w:val="24"/>
        </w:rPr>
        <w:t xml:space="preserve"> Regulations 2021</w:t>
      </w:r>
    </w:p>
    <w:p w14:paraId="489AC322" w14:textId="77777777" w:rsidR="007F1D6A" w:rsidRPr="00AD4E93" w:rsidRDefault="007F1D6A" w:rsidP="007F1D6A">
      <w:pPr>
        <w:spacing w:after="0"/>
        <w:jc w:val="center"/>
        <w:rPr>
          <w:rFonts w:ascii="Times New Roman" w:hAnsi="Times New Roman" w:cs="Times New Roman"/>
          <w:sz w:val="24"/>
          <w:szCs w:val="24"/>
        </w:rPr>
      </w:pPr>
    </w:p>
    <w:p w14:paraId="743CC956" w14:textId="5E28FB77" w:rsidR="007F1D6A" w:rsidRDefault="007F1D6A" w:rsidP="0028716C">
      <w:pPr>
        <w:spacing w:after="0"/>
        <w:rPr>
          <w:rFonts w:ascii="Times New Roman" w:hAnsi="Times New Roman" w:cs="Times New Roman"/>
          <w:sz w:val="24"/>
          <w:szCs w:val="24"/>
        </w:rPr>
      </w:pPr>
      <w:r w:rsidRPr="00AD4E93">
        <w:rPr>
          <w:rFonts w:ascii="Times New Roman" w:hAnsi="Times New Roman" w:cs="Times New Roman"/>
          <w:sz w:val="24"/>
          <w:szCs w:val="24"/>
        </w:rPr>
        <w:t>This Legislative Instrument (the Regulations) is compatible with the human rights and freedoms recognised or declared in the international instruments listed in section 3 of the </w:t>
      </w:r>
      <w:r w:rsidRPr="00AD4E93">
        <w:rPr>
          <w:rFonts w:ascii="Times New Roman" w:hAnsi="Times New Roman" w:cs="Times New Roman"/>
          <w:i/>
          <w:iCs/>
          <w:sz w:val="24"/>
          <w:szCs w:val="24"/>
        </w:rPr>
        <w:t>Human Rights (Parliamentary Scrutiny) Act 2011</w:t>
      </w:r>
      <w:r w:rsidRPr="00AD4E93">
        <w:rPr>
          <w:rFonts w:ascii="Times New Roman" w:hAnsi="Times New Roman" w:cs="Times New Roman"/>
          <w:sz w:val="24"/>
          <w:szCs w:val="24"/>
        </w:rPr>
        <w:t>.</w:t>
      </w:r>
    </w:p>
    <w:p w14:paraId="59C48ACA" w14:textId="77777777" w:rsidR="00765F79" w:rsidRDefault="00765F79" w:rsidP="0028716C">
      <w:pPr>
        <w:spacing w:after="0"/>
        <w:rPr>
          <w:rFonts w:ascii="Times New Roman" w:hAnsi="Times New Roman" w:cs="Times New Roman"/>
          <w:sz w:val="24"/>
          <w:szCs w:val="24"/>
        </w:rPr>
      </w:pPr>
    </w:p>
    <w:p w14:paraId="67338520" w14:textId="77777777" w:rsidR="007F1D6A" w:rsidRPr="00AD4E93" w:rsidRDefault="007F1D6A" w:rsidP="007F1D6A">
      <w:pPr>
        <w:spacing w:after="0"/>
        <w:rPr>
          <w:rFonts w:ascii="Times New Roman" w:hAnsi="Times New Roman" w:cs="Times New Roman"/>
          <w:b/>
          <w:bCs/>
          <w:sz w:val="24"/>
          <w:szCs w:val="24"/>
        </w:rPr>
      </w:pPr>
      <w:r w:rsidRPr="00AD4E93">
        <w:rPr>
          <w:rFonts w:ascii="Times New Roman" w:hAnsi="Times New Roman" w:cs="Times New Roman"/>
          <w:b/>
          <w:bCs/>
          <w:sz w:val="24"/>
          <w:szCs w:val="24"/>
        </w:rPr>
        <w:t>Overview of the Legislative Instrument</w:t>
      </w:r>
    </w:p>
    <w:p w14:paraId="3E8711F7" w14:textId="77777777" w:rsidR="007F1D6A" w:rsidRPr="00AD4E93" w:rsidRDefault="007F1D6A" w:rsidP="007F1D6A">
      <w:pPr>
        <w:spacing w:after="0"/>
        <w:rPr>
          <w:sz w:val="24"/>
          <w:szCs w:val="24"/>
          <w:shd w:val="clear" w:color="auto" w:fill="FFFFFF"/>
        </w:rPr>
      </w:pPr>
    </w:p>
    <w:p w14:paraId="2E08087F" w14:textId="63F732C1" w:rsidR="00765F79" w:rsidRPr="00AD4E93" w:rsidRDefault="00765F79" w:rsidP="00765F79">
      <w:pPr>
        <w:spacing w:after="0"/>
        <w:rPr>
          <w:rFonts w:ascii="Times New Roman" w:hAnsi="Times New Roman" w:cs="Times New Roman"/>
          <w:sz w:val="24"/>
          <w:szCs w:val="24"/>
        </w:rPr>
      </w:pPr>
      <w:r w:rsidRPr="00AD4E93">
        <w:rPr>
          <w:rFonts w:ascii="Times New Roman" w:hAnsi="Times New Roman" w:cs="Times New Roman"/>
          <w:sz w:val="24"/>
          <w:szCs w:val="24"/>
        </w:rPr>
        <w:t>The </w:t>
      </w:r>
      <w:r w:rsidRPr="00AD4E93">
        <w:rPr>
          <w:rFonts w:ascii="Times New Roman" w:hAnsi="Times New Roman" w:cs="Times New Roman"/>
          <w:i/>
          <w:sz w:val="24"/>
          <w:szCs w:val="24"/>
        </w:rPr>
        <w:t xml:space="preserve">Civil Dispute Resolution </w:t>
      </w:r>
      <w:r w:rsidR="00BF3BFA">
        <w:rPr>
          <w:rFonts w:ascii="Times New Roman" w:hAnsi="Times New Roman" w:cs="Times New Roman"/>
          <w:i/>
          <w:sz w:val="24"/>
          <w:szCs w:val="24"/>
        </w:rPr>
        <w:t>Amendment</w:t>
      </w:r>
      <w:r>
        <w:rPr>
          <w:rFonts w:ascii="Times New Roman" w:hAnsi="Times New Roman" w:cs="Times New Roman"/>
          <w:i/>
          <w:sz w:val="24"/>
          <w:szCs w:val="24"/>
        </w:rPr>
        <w:t xml:space="preserve"> </w:t>
      </w:r>
      <w:r w:rsidRPr="00AD4E93">
        <w:rPr>
          <w:rFonts w:ascii="Times New Roman" w:hAnsi="Times New Roman" w:cs="Times New Roman"/>
          <w:i/>
          <w:sz w:val="24"/>
          <w:szCs w:val="24"/>
        </w:rPr>
        <w:t xml:space="preserve">Regulations 2021 </w:t>
      </w:r>
      <w:r w:rsidRPr="00AD4E93">
        <w:rPr>
          <w:rFonts w:ascii="Times New Roman" w:hAnsi="Times New Roman" w:cs="Times New Roman"/>
          <w:sz w:val="24"/>
          <w:szCs w:val="24"/>
        </w:rPr>
        <w:t xml:space="preserve">(the Regulations) </w:t>
      </w:r>
      <w:r>
        <w:rPr>
          <w:rFonts w:ascii="Times New Roman" w:hAnsi="Times New Roman" w:cs="Times New Roman"/>
          <w:sz w:val="24"/>
          <w:szCs w:val="24"/>
        </w:rPr>
        <w:t xml:space="preserve">amend the </w:t>
      </w:r>
      <w:r>
        <w:rPr>
          <w:rFonts w:ascii="Times New Roman" w:hAnsi="Times New Roman" w:cs="Times New Roman"/>
          <w:i/>
          <w:sz w:val="24"/>
          <w:szCs w:val="24"/>
        </w:rPr>
        <w:t xml:space="preserve">Civil Dispute Resolution Regulations 2021 </w:t>
      </w:r>
      <w:r>
        <w:rPr>
          <w:rFonts w:ascii="Times New Roman" w:hAnsi="Times New Roman" w:cs="Times New Roman"/>
          <w:sz w:val="24"/>
          <w:szCs w:val="24"/>
        </w:rPr>
        <w:t xml:space="preserve">(the </w:t>
      </w:r>
      <w:r w:rsidR="006B15DE">
        <w:rPr>
          <w:rFonts w:ascii="Times New Roman" w:hAnsi="Times New Roman" w:cs="Times New Roman"/>
          <w:sz w:val="24"/>
          <w:szCs w:val="24"/>
        </w:rPr>
        <w:t xml:space="preserve">Principal </w:t>
      </w:r>
      <w:r>
        <w:rPr>
          <w:rFonts w:ascii="Times New Roman" w:hAnsi="Times New Roman" w:cs="Times New Roman"/>
          <w:sz w:val="24"/>
          <w:szCs w:val="24"/>
        </w:rPr>
        <w:t>Regulations)</w:t>
      </w:r>
      <w:r>
        <w:rPr>
          <w:rFonts w:ascii="Times New Roman" w:hAnsi="Times New Roman" w:cs="Times New Roman"/>
          <w:i/>
          <w:sz w:val="24"/>
          <w:szCs w:val="24"/>
        </w:rPr>
        <w:t xml:space="preserve"> </w:t>
      </w:r>
      <w:r>
        <w:rPr>
          <w:rFonts w:ascii="Times New Roman" w:hAnsi="Times New Roman" w:cs="Times New Roman"/>
          <w:sz w:val="24"/>
          <w:szCs w:val="24"/>
        </w:rPr>
        <w:t xml:space="preserve">to </w:t>
      </w:r>
      <w:r w:rsidR="005D2791">
        <w:rPr>
          <w:rFonts w:ascii="Times New Roman" w:hAnsi="Times New Roman" w:cs="Times New Roman"/>
          <w:sz w:val="24"/>
          <w:szCs w:val="24"/>
        </w:rPr>
        <w:t>change</w:t>
      </w:r>
      <w:r>
        <w:rPr>
          <w:rFonts w:ascii="Times New Roman" w:hAnsi="Times New Roman" w:cs="Times New Roman"/>
          <w:sz w:val="24"/>
          <w:szCs w:val="24"/>
        </w:rPr>
        <w:t xml:space="preserve"> the sunset date to be three years after the commencement of the Regulations.</w:t>
      </w:r>
    </w:p>
    <w:p w14:paraId="5E7CB92E" w14:textId="77777777" w:rsidR="007F1D6A" w:rsidRPr="00AD4E93" w:rsidRDefault="007F1D6A" w:rsidP="007F1D6A">
      <w:pPr>
        <w:spacing w:after="0"/>
        <w:rPr>
          <w:rFonts w:ascii="Times New Roman" w:hAnsi="Times New Roman" w:cs="Times New Roman"/>
          <w:sz w:val="24"/>
          <w:szCs w:val="24"/>
        </w:rPr>
      </w:pPr>
    </w:p>
    <w:p w14:paraId="2CA22746" w14:textId="0091C395" w:rsidR="007F1D6A" w:rsidRDefault="007F1D6A" w:rsidP="006B15DE">
      <w:pPr>
        <w:spacing w:after="0"/>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The </w:t>
      </w:r>
      <w:r w:rsidRPr="00AD4E93">
        <w:rPr>
          <w:rFonts w:ascii="Times New Roman" w:eastAsia="Times New Roman" w:hAnsi="Times New Roman" w:cs="Times New Roman"/>
          <w:i/>
          <w:sz w:val="24"/>
          <w:szCs w:val="24"/>
          <w:lang w:eastAsia="en-AU"/>
        </w:rPr>
        <w:t>Civil Dispute Resolution Act 2011</w:t>
      </w:r>
      <w:r w:rsidRPr="00AD4E93">
        <w:rPr>
          <w:rFonts w:ascii="Times New Roman" w:eastAsia="Times New Roman" w:hAnsi="Times New Roman" w:cs="Times New Roman"/>
          <w:sz w:val="24"/>
          <w:szCs w:val="24"/>
          <w:lang w:eastAsia="en-AU"/>
        </w:rPr>
        <w:t xml:space="preserve"> (the Act) </w:t>
      </w:r>
      <w:r w:rsidR="00603A43">
        <w:rPr>
          <w:rFonts w:ascii="Times New Roman" w:eastAsia="Times New Roman" w:hAnsi="Times New Roman" w:cs="Times New Roman"/>
          <w:sz w:val="24"/>
          <w:szCs w:val="24"/>
          <w:lang w:eastAsia="en-AU"/>
        </w:rPr>
        <w:t>requires</w:t>
      </w:r>
      <w:r w:rsidRPr="00AD4E93">
        <w:rPr>
          <w:rFonts w:ascii="Times New Roman" w:eastAsia="Times New Roman" w:hAnsi="Times New Roman" w:cs="Times New Roman"/>
          <w:sz w:val="24"/>
          <w:szCs w:val="24"/>
          <w:lang w:eastAsia="en-AU"/>
        </w:rPr>
        <w:t xml:space="preserve"> that, as far as possible, parties take ‘genuine steps’ to resolve a civil dispute before proceedings are commenced in the </w:t>
      </w:r>
      <w:r w:rsidR="0028716C">
        <w:rPr>
          <w:rFonts w:ascii="Times New Roman" w:hAnsi="Times New Roman" w:cs="Times New Roman"/>
          <w:sz w:val="24"/>
          <w:szCs w:val="24"/>
        </w:rPr>
        <w:t>Federal Court</w:t>
      </w:r>
      <w:r w:rsidR="0028716C" w:rsidRPr="00AD4E93">
        <w:rPr>
          <w:rFonts w:ascii="Times New Roman" w:eastAsia="Times New Roman" w:hAnsi="Times New Roman" w:cs="Times New Roman"/>
          <w:sz w:val="24"/>
          <w:szCs w:val="24"/>
          <w:lang w:eastAsia="en-AU"/>
        </w:rPr>
        <w:t xml:space="preserve"> </w:t>
      </w:r>
      <w:r w:rsidRPr="00AD4E93">
        <w:rPr>
          <w:rFonts w:ascii="Times New Roman" w:eastAsia="Times New Roman" w:hAnsi="Times New Roman" w:cs="Times New Roman"/>
          <w:sz w:val="24"/>
          <w:szCs w:val="24"/>
          <w:lang w:eastAsia="en-AU"/>
        </w:rPr>
        <w:t xml:space="preserve">or the </w:t>
      </w:r>
      <w:r w:rsidR="006B15DE" w:rsidRPr="000224D5">
        <w:rPr>
          <w:rFonts w:ascii="Times New Roman" w:eastAsia="Times New Roman" w:hAnsi="Times New Roman" w:cs="Times New Roman"/>
          <w:sz w:val="24"/>
          <w:szCs w:val="24"/>
          <w:lang w:eastAsia="en-AU"/>
        </w:rPr>
        <w:t>Federal Circuit and Family Court of Australia (Division 2)</w:t>
      </w:r>
      <w:r w:rsidRPr="00AD4E93">
        <w:rPr>
          <w:rFonts w:ascii="Times New Roman" w:eastAsia="Times New Roman" w:hAnsi="Times New Roman" w:cs="Times New Roman"/>
          <w:sz w:val="24"/>
          <w:szCs w:val="24"/>
          <w:lang w:eastAsia="en-AU"/>
        </w:rPr>
        <w:t xml:space="preserve">. </w:t>
      </w:r>
      <w:r w:rsidR="006B15DE">
        <w:rPr>
          <w:rFonts w:ascii="Times New Roman" w:eastAsia="Times New Roman" w:hAnsi="Times New Roman" w:cs="Times New Roman"/>
          <w:sz w:val="24"/>
          <w:szCs w:val="24"/>
          <w:lang w:eastAsia="en-AU"/>
        </w:rPr>
        <w:t>Section 17 of the Act provides that regulations may be made to exempt proceedings from this requirement in the Act.</w:t>
      </w:r>
    </w:p>
    <w:p w14:paraId="7308E6D8" w14:textId="77777777" w:rsidR="006B15DE" w:rsidRPr="00AD4E93" w:rsidRDefault="006B15DE" w:rsidP="006B15DE">
      <w:pPr>
        <w:spacing w:after="0"/>
        <w:ind w:right="91"/>
        <w:rPr>
          <w:rFonts w:ascii="Times New Roman" w:hAnsi="Times New Roman" w:cs="Times New Roman"/>
          <w:sz w:val="24"/>
          <w:szCs w:val="24"/>
        </w:rPr>
      </w:pPr>
    </w:p>
    <w:p w14:paraId="330A4F16" w14:textId="1D62F174" w:rsidR="006B15DE" w:rsidRDefault="00765F79" w:rsidP="00765F79">
      <w:pPr>
        <w:spacing w:after="0"/>
        <w:rPr>
          <w:rFonts w:ascii="Times New Roman" w:hAnsi="Times New Roman" w:cs="Times New Roman"/>
          <w:sz w:val="24"/>
          <w:szCs w:val="24"/>
        </w:rPr>
      </w:pPr>
      <w:r>
        <w:rPr>
          <w:rFonts w:ascii="Times New Roman" w:hAnsi="Times New Roman" w:cs="Times New Roman"/>
          <w:sz w:val="24"/>
          <w:szCs w:val="24"/>
        </w:rPr>
        <w:t xml:space="preserve">Section 50 of the </w:t>
      </w:r>
      <w:r>
        <w:rPr>
          <w:rFonts w:ascii="Times New Roman" w:hAnsi="Times New Roman" w:cs="Times New Roman"/>
          <w:i/>
          <w:sz w:val="24"/>
          <w:szCs w:val="24"/>
        </w:rPr>
        <w:t xml:space="preserve">Legislation Act 2003 </w:t>
      </w:r>
      <w:r>
        <w:rPr>
          <w:rFonts w:ascii="Times New Roman" w:hAnsi="Times New Roman" w:cs="Times New Roman"/>
          <w:sz w:val="24"/>
          <w:szCs w:val="24"/>
        </w:rPr>
        <w:t>provides that a legislative instrument will be repealed on the</w:t>
      </w:r>
      <w:r w:rsidR="005D2791">
        <w:rPr>
          <w:rFonts w:ascii="Times New Roman" w:hAnsi="Times New Roman" w:cs="Times New Roman"/>
          <w:sz w:val="24"/>
          <w:szCs w:val="24"/>
        </w:rPr>
        <w:t xml:space="preserve"> first</w:t>
      </w:r>
      <w:r>
        <w:rPr>
          <w:rFonts w:ascii="Times New Roman" w:hAnsi="Times New Roman" w:cs="Times New Roman"/>
          <w:sz w:val="24"/>
          <w:szCs w:val="24"/>
        </w:rPr>
        <w:t xml:space="preserve"> 1 April or 1 October falling on or after the tenth anniversary of registration of the instrument. </w:t>
      </w:r>
    </w:p>
    <w:p w14:paraId="747AA5FD" w14:textId="77777777" w:rsidR="006B15DE" w:rsidRDefault="006B15DE" w:rsidP="00765F79">
      <w:pPr>
        <w:spacing w:after="0"/>
        <w:rPr>
          <w:rFonts w:ascii="Times New Roman" w:hAnsi="Times New Roman" w:cs="Times New Roman"/>
          <w:sz w:val="24"/>
          <w:szCs w:val="24"/>
        </w:rPr>
      </w:pPr>
    </w:p>
    <w:p w14:paraId="7EF0236E" w14:textId="6D8368E8" w:rsidR="00765F79" w:rsidRDefault="00765F79" w:rsidP="00765F79">
      <w:pPr>
        <w:spacing w:after="0"/>
        <w:rPr>
          <w:rFonts w:ascii="Times New Roman" w:hAnsi="Times New Roman" w:cs="Times New Roman"/>
          <w:sz w:val="24"/>
          <w:szCs w:val="24"/>
        </w:rPr>
      </w:pPr>
      <w:r>
        <w:rPr>
          <w:rFonts w:ascii="Times New Roman" w:hAnsi="Times New Roman" w:cs="Times New Roman"/>
          <w:sz w:val="24"/>
          <w:szCs w:val="24"/>
        </w:rPr>
        <w:t>The purpose of the Regulation</w:t>
      </w:r>
      <w:r w:rsidR="006B15DE">
        <w:rPr>
          <w:rFonts w:ascii="Times New Roman" w:hAnsi="Times New Roman" w:cs="Times New Roman"/>
          <w:sz w:val="24"/>
          <w:szCs w:val="24"/>
        </w:rPr>
        <w:t>s</w:t>
      </w:r>
      <w:r>
        <w:rPr>
          <w:rFonts w:ascii="Times New Roman" w:hAnsi="Times New Roman" w:cs="Times New Roman"/>
          <w:sz w:val="24"/>
          <w:szCs w:val="24"/>
        </w:rPr>
        <w:t xml:space="preserve"> is to amend the sunset period </w:t>
      </w:r>
      <w:r w:rsidR="00DA7BA9">
        <w:rPr>
          <w:rFonts w:ascii="Times New Roman" w:hAnsi="Times New Roman" w:cs="Times New Roman"/>
          <w:sz w:val="24"/>
          <w:szCs w:val="24"/>
        </w:rPr>
        <w:t xml:space="preserve">of the </w:t>
      </w:r>
      <w:r w:rsidR="006B15DE">
        <w:rPr>
          <w:rFonts w:ascii="Times New Roman" w:hAnsi="Times New Roman" w:cs="Times New Roman"/>
          <w:sz w:val="24"/>
          <w:szCs w:val="24"/>
        </w:rPr>
        <w:t xml:space="preserve">Principal </w:t>
      </w:r>
      <w:r w:rsidR="00DA7BA9">
        <w:rPr>
          <w:rFonts w:ascii="Times New Roman" w:hAnsi="Times New Roman" w:cs="Times New Roman"/>
          <w:sz w:val="24"/>
          <w:szCs w:val="24"/>
        </w:rPr>
        <w:t xml:space="preserve">Regulations </w:t>
      </w:r>
      <w:r>
        <w:rPr>
          <w:rFonts w:ascii="Times New Roman" w:hAnsi="Times New Roman" w:cs="Times New Roman"/>
          <w:sz w:val="24"/>
          <w:szCs w:val="24"/>
        </w:rPr>
        <w:t>to be three years after the</w:t>
      </w:r>
      <w:r w:rsidR="00087D2A">
        <w:rPr>
          <w:rFonts w:ascii="Times New Roman" w:hAnsi="Times New Roman" w:cs="Times New Roman"/>
          <w:sz w:val="24"/>
          <w:szCs w:val="24"/>
        </w:rPr>
        <w:t>ir commencement</w:t>
      </w:r>
      <w:r>
        <w:rPr>
          <w:rFonts w:ascii="Times New Roman" w:hAnsi="Times New Roman" w:cs="Times New Roman"/>
          <w:sz w:val="24"/>
          <w:szCs w:val="24"/>
        </w:rPr>
        <w:t>.</w:t>
      </w:r>
    </w:p>
    <w:p w14:paraId="2891DAFD" w14:textId="7E8AEE7A" w:rsidR="006B15DE" w:rsidRDefault="006B15DE" w:rsidP="00765F79">
      <w:pPr>
        <w:spacing w:after="0"/>
        <w:rPr>
          <w:rFonts w:ascii="Times New Roman" w:hAnsi="Times New Roman" w:cs="Times New Roman"/>
          <w:sz w:val="24"/>
          <w:szCs w:val="24"/>
        </w:rPr>
      </w:pPr>
    </w:p>
    <w:p w14:paraId="19F0214F" w14:textId="38C7590B" w:rsidR="006B15DE" w:rsidRDefault="006B15DE" w:rsidP="006B15DE">
      <w:pPr>
        <w:spacing w:after="0"/>
        <w:rPr>
          <w:rFonts w:ascii="Times New Roman" w:hAnsi="Times New Roman" w:cs="Times New Roman"/>
          <w:sz w:val="24"/>
          <w:szCs w:val="24"/>
        </w:rPr>
      </w:pPr>
      <w:r w:rsidRPr="00AD4E93">
        <w:rPr>
          <w:rFonts w:ascii="Times New Roman" w:hAnsi="Times New Roman" w:cs="Times New Roman"/>
          <w:sz w:val="24"/>
          <w:szCs w:val="24"/>
        </w:rPr>
        <w:t>Section 19 of the</w:t>
      </w:r>
      <w:r w:rsidR="003E11C6">
        <w:rPr>
          <w:rFonts w:ascii="Times New Roman" w:hAnsi="Times New Roman" w:cs="Times New Roman"/>
          <w:sz w:val="24"/>
          <w:szCs w:val="24"/>
        </w:rPr>
        <w:t xml:space="preserve"> Act provides that the Governor-</w:t>
      </w:r>
      <w:r w:rsidRPr="00AD4E93">
        <w:rPr>
          <w:rFonts w:ascii="Times New Roman" w:hAnsi="Times New Roman" w:cs="Times New Roman"/>
          <w:sz w:val="24"/>
          <w:szCs w:val="24"/>
        </w:rPr>
        <w:t>General may make regulations prescribing matters required or permitted by the Act to be prescribed, or necessary or convenient to be prescribed for carrying out or giving effect to the Act.</w:t>
      </w:r>
    </w:p>
    <w:p w14:paraId="41DA024B" w14:textId="77777777" w:rsidR="007F1D6A" w:rsidRPr="00AD4E93" w:rsidRDefault="007F1D6A" w:rsidP="007F1D6A">
      <w:pPr>
        <w:spacing w:after="0"/>
        <w:rPr>
          <w:rFonts w:ascii="Times New Roman" w:hAnsi="Times New Roman" w:cs="Times New Roman"/>
          <w:b/>
          <w:bCs/>
          <w:sz w:val="24"/>
          <w:szCs w:val="24"/>
        </w:rPr>
      </w:pPr>
    </w:p>
    <w:p w14:paraId="6396D8BA" w14:textId="77777777" w:rsidR="007F1D6A" w:rsidRPr="00AD4E93" w:rsidRDefault="007F1D6A" w:rsidP="007F1D6A">
      <w:pPr>
        <w:spacing w:after="0"/>
        <w:rPr>
          <w:rFonts w:ascii="Times New Roman" w:hAnsi="Times New Roman" w:cs="Times New Roman"/>
          <w:bCs/>
          <w:sz w:val="24"/>
          <w:szCs w:val="24"/>
        </w:rPr>
      </w:pPr>
      <w:r w:rsidRPr="00AD4E93">
        <w:rPr>
          <w:rFonts w:ascii="Times New Roman" w:hAnsi="Times New Roman" w:cs="Times New Roman"/>
          <w:b/>
          <w:bCs/>
          <w:sz w:val="24"/>
          <w:szCs w:val="24"/>
        </w:rPr>
        <w:t>Human rights implications</w:t>
      </w:r>
    </w:p>
    <w:p w14:paraId="2D053D79" w14:textId="77777777" w:rsidR="007F1D6A" w:rsidRPr="00AD4E93" w:rsidRDefault="007F1D6A" w:rsidP="007F1D6A">
      <w:pPr>
        <w:pStyle w:val="Default"/>
        <w:spacing w:line="276" w:lineRule="auto"/>
        <w:rPr>
          <w:color w:val="auto"/>
        </w:rPr>
      </w:pPr>
    </w:p>
    <w:p w14:paraId="3D1425FF" w14:textId="2C3A848E" w:rsidR="007F1D6A" w:rsidRPr="00AD4E93" w:rsidRDefault="007F1D6A" w:rsidP="007F1D6A">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t>The Regulations do not engage any of the rights and freedoms recognised or declared by the international instruments listed in subsection 3(1) of the </w:t>
      </w:r>
      <w:r w:rsidRPr="00AD4E93">
        <w:rPr>
          <w:rFonts w:ascii="Times New Roman" w:hAnsi="Times New Roman" w:cs="Times New Roman"/>
          <w:i/>
          <w:sz w:val="24"/>
          <w:szCs w:val="24"/>
        </w:rPr>
        <w:t>Human Rights (Parliamentary Scrutiny) Act 2011</w:t>
      </w:r>
      <w:r w:rsidRPr="00AD4E93">
        <w:rPr>
          <w:rFonts w:ascii="Times New Roman" w:hAnsi="Times New Roman" w:cs="Times New Roman"/>
          <w:sz w:val="24"/>
          <w:szCs w:val="24"/>
        </w:rPr>
        <w:t>.</w:t>
      </w:r>
    </w:p>
    <w:p w14:paraId="490275B6" w14:textId="77777777" w:rsidR="007F1D6A" w:rsidRPr="00AD4E93" w:rsidRDefault="007F1D6A" w:rsidP="007F1D6A">
      <w:pPr>
        <w:shd w:val="clear" w:color="auto" w:fill="FFFFFF"/>
        <w:spacing w:after="0"/>
        <w:rPr>
          <w:rFonts w:ascii="Times New Roman" w:hAnsi="Times New Roman" w:cs="Times New Roman"/>
          <w:sz w:val="24"/>
          <w:szCs w:val="24"/>
        </w:rPr>
      </w:pPr>
    </w:p>
    <w:p w14:paraId="7E6AAB4B" w14:textId="5C365D44" w:rsidR="007F1D6A" w:rsidRPr="00AD4E93" w:rsidRDefault="007F1D6A" w:rsidP="007F1D6A">
      <w:pPr>
        <w:shd w:val="clear" w:color="auto" w:fill="FFFFFF"/>
        <w:spacing w:after="0"/>
        <w:rPr>
          <w:rFonts w:ascii="Times New Roman" w:hAnsi="Times New Roman" w:cs="Times New Roman"/>
          <w:sz w:val="24"/>
          <w:szCs w:val="24"/>
        </w:rPr>
      </w:pPr>
      <w:r w:rsidRPr="00AD4E93">
        <w:rPr>
          <w:rFonts w:ascii="Times New Roman" w:hAnsi="Times New Roman" w:cs="Times New Roman"/>
          <w:sz w:val="24"/>
          <w:szCs w:val="24"/>
        </w:rPr>
        <w:lastRenderedPageBreak/>
        <w:t>The Regulations</w:t>
      </w:r>
      <w:r w:rsidR="00765F79">
        <w:rPr>
          <w:rFonts w:ascii="Times New Roman" w:hAnsi="Times New Roman" w:cs="Times New Roman"/>
          <w:sz w:val="24"/>
          <w:szCs w:val="24"/>
        </w:rPr>
        <w:t xml:space="preserve"> </w:t>
      </w:r>
      <w:r w:rsidR="005D2791">
        <w:rPr>
          <w:rFonts w:ascii="Times New Roman" w:hAnsi="Times New Roman" w:cs="Times New Roman"/>
          <w:sz w:val="24"/>
          <w:szCs w:val="24"/>
        </w:rPr>
        <w:t xml:space="preserve">simply </w:t>
      </w:r>
      <w:r w:rsidR="00765F79">
        <w:rPr>
          <w:rFonts w:ascii="Times New Roman" w:hAnsi="Times New Roman" w:cs="Times New Roman"/>
          <w:sz w:val="24"/>
          <w:szCs w:val="24"/>
        </w:rPr>
        <w:t>amend</w:t>
      </w:r>
      <w:r w:rsidRPr="00AD4E93">
        <w:rPr>
          <w:rFonts w:ascii="Times New Roman" w:hAnsi="Times New Roman" w:cs="Times New Roman"/>
          <w:sz w:val="24"/>
          <w:szCs w:val="24"/>
        </w:rPr>
        <w:t xml:space="preserve"> </w:t>
      </w:r>
      <w:r w:rsidR="00765F79">
        <w:rPr>
          <w:rFonts w:ascii="Times New Roman" w:hAnsi="Times New Roman" w:cs="Times New Roman"/>
          <w:sz w:val="24"/>
          <w:szCs w:val="24"/>
        </w:rPr>
        <w:t>the sunset period</w:t>
      </w:r>
      <w:r w:rsidR="00DA7BA9">
        <w:rPr>
          <w:rFonts w:ascii="Times New Roman" w:hAnsi="Times New Roman" w:cs="Times New Roman"/>
          <w:sz w:val="24"/>
          <w:szCs w:val="24"/>
        </w:rPr>
        <w:t xml:space="preserve"> of the </w:t>
      </w:r>
      <w:r w:rsidR="00087D2A">
        <w:rPr>
          <w:rFonts w:ascii="Times New Roman" w:hAnsi="Times New Roman" w:cs="Times New Roman"/>
          <w:sz w:val="24"/>
          <w:szCs w:val="24"/>
        </w:rPr>
        <w:t xml:space="preserve">Principal </w:t>
      </w:r>
      <w:r w:rsidR="00DA7BA9">
        <w:rPr>
          <w:rFonts w:ascii="Times New Roman" w:hAnsi="Times New Roman" w:cs="Times New Roman"/>
          <w:sz w:val="24"/>
          <w:szCs w:val="24"/>
        </w:rPr>
        <w:t>Regulations</w:t>
      </w:r>
      <w:r w:rsidR="00765F79">
        <w:rPr>
          <w:rFonts w:ascii="Times New Roman" w:hAnsi="Times New Roman" w:cs="Times New Roman"/>
          <w:sz w:val="24"/>
          <w:szCs w:val="24"/>
        </w:rPr>
        <w:t xml:space="preserve"> to be three years after the</w:t>
      </w:r>
      <w:r w:rsidR="00087D2A">
        <w:rPr>
          <w:rFonts w:ascii="Times New Roman" w:hAnsi="Times New Roman" w:cs="Times New Roman"/>
          <w:sz w:val="24"/>
          <w:szCs w:val="24"/>
        </w:rPr>
        <w:t>ir</w:t>
      </w:r>
      <w:r w:rsidR="00765F79">
        <w:rPr>
          <w:rFonts w:ascii="Times New Roman" w:hAnsi="Times New Roman" w:cs="Times New Roman"/>
          <w:sz w:val="24"/>
          <w:szCs w:val="24"/>
        </w:rPr>
        <w:t xml:space="preserve"> </w:t>
      </w:r>
      <w:r w:rsidR="00087D2A">
        <w:rPr>
          <w:rFonts w:ascii="Times New Roman" w:hAnsi="Times New Roman" w:cs="Times New Roman"/>
          <w:sz w:val="24"/>
          <w:szCs w:val="24"/>
        </w:rPr>
        <w:t>commencement.</w:t>
      </w:r>
    </w:p>
    <w:p w14:paraId="0914045F" w14:textId="77777777" w:rsidR="007F1D6A" w:rsidRDefault="007F1D6A" w:rsidP="007F1D6A">
      <w:pPr>
        <w:shd w:val="clear" w:color="auto" w:fill="FFFFFF"/>
        <w:spacing w:after="0"/>
        <w:rPr>
          <w:rFonts w:ascii="Times New Roman" w:hAnsi="Times New Roman" w:cs="Times New Roman"/>
          <w:sz w:val="24"/>
          <w:szCs w:val="24"/>
        </w:rPr>
      </w:pPr>
    </w:p>
    <w:p w14:paraId="5FF862A3" w14:textId="77777777" w:rsidR="007F1D6A" w:rsidRDefault="007F1D6A" w:rsidP="007F1D6A">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Conclusion</w:t>
      </w:r>
    </w:p>
    <w:p w14:paraId="56ECF4E9" w14:textId="77777777" w:rsidR="007F1D6A" w:rsidRDefault="007F1D6A" w:rsidP="007F1D6A">
      <w:pPr>
        <w:shd w:val="clear" w:color="auto" w:fill="FFFFFF"/>
        <w:spacing w:after="0"/>
        <w:rPr>
          <w:rFonts w:ascii="Times New Roman" w:hAnsi="Times New Roman" w:cs="Times New Roman"/>
          <w:b/>
          <w:sz w:val="24"/>
          <w:szCs w:val="24"/>
        </w:rPr>
      </w:pPr>
    </w:p>
    <w:p w14:paraId="5B7C657C" w14:textId="7601B2EE" w:rsidR="007F1D6A" w:rsidRPr="00A266F7" w:rsidRDefault="007F1D6A" w:rsidP="007F1D6A">
      <w:pPr>
        <w:shd w:val="clear" w:color="auto" w:fill="FFFFFF"/>
        <w:spacing w:after="0"/>
        <w:rPr>
          <w:rFonts w:ascii="Times New Roman" w:hAnsi="Times New Roman" w:cs="Times New Roman"/>
          <w:b/>
          <w:sz w:val="24"/>
          <w:szCs w:val="24"/>
        </w:rPr>
      </w:pPr>
      <w:r>
        <w:rPr>
          <w:rFonts w:ascii="Times New Roman" w:hAnsi="Times New Roman"/>
          <w:sz w:val="24"/>
          <w:szCs w:val="24"/>
        </w:rPr>
        <w:t>The</w:t>
      </w:r>
      <w:r w:rsidR="00765F79">
        <w:rPr>
          <w:rFonts w:ascii="Times New Roman" w:hAnsi="Times New Roman"/>
          <w:sz w:val="24"/>
          <w:szCs w:val="24"/>
        </w:rPr>
        <w:t xml:space="preserve"> </w:t>
      </w:r>
      <w:r>
        <w:rPr>
          <w:rFonts w:ascii="Times New Roman" w:hAnsi="Times New Roman"/>
          <w:sz w:val="24"/>
          <w:szCs w:val="24"/>
        </w:rPr>
        <w:t>Regulations are compatible with human rights as it does not raise any human rights issues.</w:t>
      </w:r>
    </w:p>
    <w:p w14:paraId="4E4E33E4" w14:textId="77777777" w:rsidR="007F1D6A" w:rsidRPr="00AD4E93" w:rsidRDefault="007F1D6A" w:rsidP="007F1D6A">
      <w:pPr>
        <w:spacing w:after="0"/>
        <w:rPr>
          <w:rFonts w:ascii="Times New Roman" w:hAnsi="Times New Roman" w:cs="Times New Roman"/>
          <w:sz w:val="24"/>
          <w:szCs w:val="24"/>
        </w:rPr>
      </w:pPr>
      <w:r w:rsidRPr="00AD4E93">
        <w:rPr>
          <w:rFonts w:ascii="Times New Roman" w:hAnsi="Times New Roman" w:cs="Times New Roman"/>
          <w:sz w:val="24"/>
          <w:szCs w:val="24"/>
        </w:rPr>
        <w:br w:type="page"/>
      </w:r>
    </w:p>
    <w:p w14:paraId="2929969C" w14:textId="77777777" w:rsidR="007F1D6A" w:rsidRPr="00AD4E93" w:rsidRDefault="007F1D6A" w:rsidP="007F1D6A">
      <w:pPr>
        <w:spacing w:after="0"/>
        <w:jc w:val="right"/>
        <w:rPr>
          <w:rFonts w:ascii="Times New Roman" w:hAnsi="Times New Roman" w:cs="Times New Roman"/>
          <w:b/>
          <w:sz w:val="24"/>
          <w:szCs w:val="24"/>
        </w:rPr>
      </w:pPr>
      <w:r w:rsidRPr="00AD4E93" w:rsidDel="00DF2255">
        <w:rPr>
          <w:rFonts w:ascii="Times New Roman" w:hAnsi="Times New Roman" w:cs="Times New Roman"/>
          <w:sz w:val="24"/>
          <w:szCs w:val="24"/>
        </w:rPr>
        <w:lastRenderedPageBreak/>
        <w:t xml:space="preserve"> </w:t>
      </w:r>
      <w:r w:rsidRPr="00AD4E93">
        <w:rPr>
          <w:rFonts w:ascii="Times New Roman" w:hAnsi="Times New Roman" w:cs="Times New Roman"/>
          <w:b/>
          <w:sz w:val="24"/>
          <w:szCs w:val="24"/>
        </w:rPr>
        <w:t>Attachment A</w:t>
      </w:r>
    </w:p>
    <w:p w14:paraId="3B839DE9" w14:textId="77777777" w:rsidR="007F1D6A" w:rsidRPr="00AD4E93" w:rsidRDefault="007F1D6A" w:rsidP="007F1D6A">
      <w:pPr>
        <w:spacing w:after="0"/>
        <w:rPr>
          <w:rFonts w:ascii="Times New Roman" w:hAnsi="Times New Roman" w:cs="Times New Roman"/>
          <w:b/>
          <w:sz w:val="24"/>
          <w:szCs w:val="24"/>
        </w:rPr>
      </w:pPr>
      <w:r w:rsidRPr="00AD4E93">
        <w:rPr>
          <w:rFonts w:ascii="Times New Roman" w:hAnsi="Times New Roman" w:cs="Times New Roman"/>
          <w:b/>
          <w:sz w:val="24"/>
          <w:szCs w:val="24"/>
        </w:rPr>
        <w:t>NOTES ON SECTIONS</w:t>
      </w:r>
    </w:p>
    <w:p w14:paraId="434DD92C" w14:textId="77777777" w:rsidR="007F1D6A" w:rsidRPr="00AD4E93" w:rsidRDefault="007F1D6A" w:rsidP="007F1D6A">
      <w:pPr>
        <w:spacing w:after="0"/>
        <w:rPr>
          <w:rFonts w:ascii="Times New Roman" w:hAnsi="Times New Roman" w:cs="Times New Roman"/>
          <w:sz w:val="24"/>
          <w:szCs w:val="24"/>
        </w:rPr>
      </w:pPr>
    </w:p>
    <w:p w14:paraId="1C914B8C"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1 - Name of Regulations</w:t>
      </w:r>
    </w:p>
    <w:p w14:paraId="0D0BF62E"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EEFFEA8" w14:textId="71577AA6" w:rsidR="007F1D6A" w:rsidRPr="00AD4E93" w:rsidRDefault="007F1D6A" w:rsidP="007F1D6A">
      <w:pPr>
        <w:spacing w:after="0" w:line="240" w:lineRule="auto"/>
        <w:ind w:right="91"/>
        <w:rPr>
          <w:rFonts w:ascii="Times New Roman" w:eastAsia="Times New Roman" w:hAnsi="Times New Roman" w:cs="Times New Roman"/>
          <w:i/>
          <w:sz w:val="24"/>
          <w:szCs w:val="24"/>
          <w:lang w:eastAsia="en-AU"/>
        </w:rPr>
      </w:pPr>
      <w:r w:rsidRPr="00AD4E93">
        <w:rPr>
          <w:rFonts w:ascii="Times New Roman" w:eastAsia="Times New Roman" w:hAnsi="Times New Roman" w:cs="Times New Roman"/>
          <w:sz w:val="24"/>
          <w:szCs w:val="24"/>
          <w:lang w:eastAsia="en-AU"/>
        </w:rPr>
        <w:t xml:space="preserve">This section provides that the title of the Regulations is the </w:t>
      </w:r>
      <w:r w:rsidRPr="00AD4E93">
        <w:rPr>
          <w:rFonts w:ascii="Times New Roman" w:eastAsia="Times New Roman" w:hAnsi="Times New Roman" w:cs="Times New Roman"/>
          <w:i/>
          <w:sz w:val="24"/>
          <w:szCs w:val="24"/>
          <w:lang w:eastAsia="en-AU"/>
        </w:rPr>
        <w:t xml:space="preserve">Civil Dispute Resolution </w:t>
      </w:r>
      <w:r w:rsidR="00765F79">
        <w:rPr>
          <w:rFonts w:ascii="Times New Roman" w:eastAsia="Times New Roman" w:hAnsi="Times New Roman" w:cs="Times New Roman"/>
          <w:i/>
          <w:sz w:val="24"/>
          <w:szCs w:val="24"/>
          <w:lang w:eastAsia="en-AU"/>
        </w:rPr>
        <w:t xml:space="preserve">Amending </w:t>
      </w:r>
      <w:r w:rsidRPr="00AD4E93">
        <w:rPr>
          <w:rFonts w:ascii="Times New Roman" w:eastAsia="Times New Roman" w:hAnsi="Times New Roman" w:cs="Times New Roman"/>
          <w:i/>
          <w:sz w:val="24"/>
          <w:szCs w:val="24"/>
          <w:lang w:eastAsia="en-AU"/>
        </w:rPr>
        <w:t>Regulations 2021.</w:t>
      </w:r>
    </w:p>
    <w:p w14:paraId="7809327E"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3E30636" w14:textId="77777777" w:rsidR="007F1D6A" w:rsidRPr="00AD4E93" w:rsidRDefault="007F1D6A" w:rsidP="007F1D6A">
      <w:pPr>
        <w:spacing w:after="0" w:line="240" w:lineRule="auto"/>
        <w:ind w:right="91"/>
        <w:rPr>
          <w:rFonts w:ascii="Times New Roman" w:eastAsia="Times New Roman" w:hAnsi="Times New Roman" w:cs="Times New Roman"/>
          <w:sz w:val="24"/>
          <w:szCs w:val="24"/>
          <w:u w:val="single"/>
          <w:lang w:eastAsia="en-AU"/>
        </w:rPr>
      </w:pPr>
      <w:r w:rsidRPr="00AD4E93">
        <w:rPr>
          <w:rFonts w:ascii="Times New Roman" w:eastAsia="Times New Roman" w:hAnsi="Times New Roman" w:cs="Times New Roman"/>
          <w:sz w:val="24"/>
          <w:szCs w:val="24"/>
          <w:u w:val="single"/>
          <w:lang w:eastAsia="en-AU"/>
        </w:rPr>
        <w:t>Section 2 - Commencement</w:t>
      </w:r>
    </w:p>
    <w:p w14:paraId="0771F19B"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394E6C53" w14:textId="440917AF"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This section provides for</w:t>
      </w:r>
      <w:r w:rsidR="00765F79">
        <w:rPr>
          <w:rFonts w:ascii="Times New Roman" w:eastAsia="Times New Roman" w:hAnsi="Times New Roman" w:cs="Times New Roman"/>
          <w:sz w:val="24"/>
          <w:szCs w:val="24"/>
          <w:lang w:eastAsia="en-AU"/>
        </w:rPr>
        <w:t xml:space="preserve"> the</w:t>
      </w:r>
      <w:r w:rsidR="001B18B8">
        <w:rPr>
          <w:rFonts w:ascii="Times New Roman" w:eastAsia="Times New Roman" w:hAnsi="Times New Roman" w:cs="Times New Roman"/>
          <w:sz w:val="24"/>
          <w:szCs w:val="24"/>
          <w:lang w:eastAsia="en-AU"/>
        </w:rPr>
        <w:t xml:space="preserve"> </w:t>
      </w:r>
      <w:r w:rsidR="00765F79">
        <w:rPr>
          <w:rFonts w:ascii="Times New Roman" w:eastAsia="Times New Roman" w:hAnsi="Times New Roman" w:cs="Times New Roman"/>
          <w:sz w:val="24"/>
          <w:szCs w:val="24"/>
          <w:lang w:eastAsia="en-AU"/>
        </w:rPr>
        <w:t>Regulations to commence on the date that they are registered</w:t>
      </w:r>
      <w:r w:rsidR="00231822">
        <w:rPr>
          <w:rFonts w:ascii="Times New Roman" w:eastAsia="Times New Roman" w:hAnsi="Times New Roman" w:cs="Times New Roman"/>
          <w:sz w:val="24"/>
          <w:szCs w:val="24"/>
          <w:lang w:eastAsia="en-AU"/>
        </w:rPr>
        <w:t>.</w:t>
      </w:r>
    </w:p>
    <w:p w14:paraId="109E7BA8"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2AFA84CB"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u w:val="single"/>
          <w:lang w:eastAsia="en-AU"/>
        </w:rPr>
        <w:t>Section 3 - Authority</w:t>
      </w:r>
    </w:p>
    <w:p w14:paraId="67C53264"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132B0D95" w14:textId="6A60E6BC"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r w:rsidRPr="00AD4E93">
        <w:rPr>
          <w:rFonts w:ascii="Times New Roman" w:eastAsia="Times New Roman" w:hAnsi="Times New Roman" w:cs="Times New Roman"/>
          <w:sz w:val="24"/>
          <w:szCs w:val="24"/>
          <w:lang w:eastAsia="en-AU"/>
        </w:rPr>
        <w:t xml:space="preserve">This section provides that the </w:t>
      </w:r>
      <w:r w:rsidRPr="00AD4E93">
        <w:rPr>
          <w:rFonts w:ascii="Times New Roman" w:eastAsia="Times New Roman" w:hAnsi="Times New Roman" w:cs="Times New Roman"/>
          <w:i/>
          <w:sz w:val="24"/>
          <w:szCs w:val="24"/>
          <w:lang w:eastAsia="en-AU"/>
        </w:rPr>
        <w:t xml:space="preserve">Civil Dispute Resolution </w:t>
      </w:r>
      <w:r w:rsidR="00231822">
        <w:rPr>
          <w:rFonts w:ascii="Times New Roman" w:eastAsia="Times New Roman" w:hAnsi="Times New Roman" w:cs="Times New Roman"/>
          <w:i/>
          <w:sz w:val="24"/>
          <w:szCs w:val="24"/>
          <w:lang w:eastAsia="en-AU"/>
        </w:rPr>
        <w:t xml:space="preserve">Amending </w:t>
      </w:r>
      <w:r w:rsidRPr="00AD4E93">
        <w:rPr>
          <w:rFonts w:ascii="Times New Roman" w:eastAsia="Times New Roman" w:hAnsi="Times New Roman" w:cs="Times New Roman"/>
          <w:i/>
          <w:sz w:val="24"/>
          <w:szCs w:val="24"/>
          <w:lang w:eastAsia="en-AU"/>
        </w:rPr>
        <w:t xml:space="preserve">Regulations 2021 </w:t>
      </w:r>
      <w:r w:rsidR="0028716C">
        <w:rPr>
          <w:rFonts w:ascii="Times New Roman" w:eastAsia="Times New Roman" w:hAnsi="Times New Roman" w:cs="Times New Roman"/>
          <w:sz w:val="24"/>
          <w:szCs w:val="24"/>
          <w:lang w:eastAsia="en-AU"/>
        </w:rPr>
        <w:t>is</w:t>
      </w:r>
      <w:r w:rsidRPr="00AD4E93">
        <w:rPr>
          <w:rFonts w:ascii="Times New Roman" w:eastAsia="Times New Roman" w:hAnsi="Times New Roman" w:cs="Times New Roman"/>
          <w:sz w:val="24"/>
          <w:szCs w:val="24"/>
          <w:lang w:eastAsia="en-AU"/>
        </w:rPr>
        <w:t xml:space="preserve"> made under the </w:t>
      </w:r>
      <w:r w:rsidRPr="00AD4E93">
        <w:rPr>
          <w:rFonts w:ascii="Times New Roman" w:eastAsia="Times New Roman" w:hAnsi="Times New Roman" w:cs="Times New Roman"/>
          <w:i/>
          <w:sz w:val="24"/>
          <w:szCs w:val="24"/>
          <w:lang w:eastAsia="en-AU"/>
        </w:rPr>
        <w:t>Civil Dispute Resolution Act 2011.</w:t>
      </w:r>
    </w:p>
    <w:p w14:paraId="75B4CC24" w14:textId="77777777" w:rsidR="007F1D6A" w:rsidRPr="00AD4E93" w:rsidRDefault="007F1D6A" w:rsidP="007F1D6A">
      <w:pPr>
        <w:spacing w:after="0" w:line="240" w:lineRule="auto"/>
        <w:ind w:right="91"/>
        <w:rPr>
          <w:rFonts w:ascii="Times New Roman" w:eastAsia="Times New Roman" w:hAnsi="Times New Roman" w:cs="Times New Roman"/>
          <w:sz w:val="24"/>
          <w:szCs w:val="24"/>
          <w:lang w:eastAsia="en-AU"/>
        </w:rPr>
      </w:pPr>
    </w:p>
    <w:p w14:paraId="636068E4" w14:textId="3C4FCF9E" w:rsidR="005B507A" w:rsidRPr="009C492D" w:rsidRDefault="005B507A" w:rsidP="005B507A">
      <w:pPr>
        <w:keepNext/>
        <w:spacing w:after="0" w:line="240" w:lineRule="auto"/>
        <w:ind w:right="748"/>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 xml:space="preserve">Section 4 </w:t>
      </w:r>
      <w:r w:rsidR="0083334B">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 xml:space="preserve"> Schedule</w:t>
      </w:r>
      <w:r w:rsidR="0083334B">
        <w:rPr>
          <w:rFonts w:ascii="Times New Roman" w:eastAsia="Times New Roman" w:hAnsi="Times New Roman" w:cs="Times New Roman"/>
          <w:sz w:val="24"/>
          <w:u w:val="single"/>
          <w:lang w:eastAsia="en-AU"/>
        </w:rPr>
        <w:t>(</w:t>
      </w:r>
      <w:r>
        <w:rPr>
          <w:rFonts w:ascii="Times New Roman" w:eastAsia="Times New Roman" w:hAnsi="Times New Roman" w:cs="Times New Roman"/>
          <w:sz w:val="24"/>
          <w:u w:val="single"/>
          <w:lang w:eastAsia="en-AU"/>
        </w:rPr>
        <w:t>s</w:t>
      </w:r>
      <w:r w:rsidR="0083334B">
        <w:rPr>
          <w:rFonts w:ascii="Times New Roman" w:eastAsia="Times New Roman" w:hAnsi="Times New Roman" w:cs="Times New Roman"/>
          <w:sz w:val="24"/>
          <w:u w:val="single"/>
          <w:lang w:eastAsia="en-AU"/>
        </w:rPr>
        <w:t>)</w:t>
      </w:r>
    </w:p>
    <w:p w14:paraId="04A4DD28" w14:textId="77777777" w:rsidR="005B507A" w:rsidRPr="009C492D" w:rsidRDefault="005B507A" w:rsidP="005B507A">
      <w:pPr>
        <w:keepNext/>
        <w:spacing w:after="0" w:line="240" w:lineRule="auto"/>
        <w:ind w:right="748"/>
        <w:rPr>
          <w:rFonts w:ascii="Times New Roman" w:eastAsia="Times New Roman" w:hAnsi="Times New Roman" w:cs="Times New Roman"/>
          <w:sz w:val="24"/>
          <w:lang w:eastAsia="en-AU"/>
        </w:rPr>
      </w:pPr>
    </w:p>
    <w:p w14:paraId="43C4F157" w14:textId="6AF700A2" w:rsidR="005B507A" w:rsidRPr="009C492D" w:rsidRDefault="005B507A" w:rsidP="005B507A">
      <w:pPr>
        <w:keepNext/>
        <w:spacing w:after="0" w:line="240" w:lineRule="auto"/>
        <w:ind w:right="748"/>
        <w:rPr>
          <w:rFonts w:ascii="Times New Roman" w:eastAsia="Times New Roman" w:hAnsi="Times New Roman" w:cs="Times New Roman"/>
          <w:sz w:val="24"/>
          <w:lang w:eastAsia="en-AU"/>
        </w:rPr>
      </w:pPr>
      <w:r w:rsidRPr="009C492D">
        <w:rPr>
          <w:rFonts w:ascii="Times New Roman" w:eastAsia="Times New Roman" w:hAnsi="Times New Roman" w:cs="Times New Roman"/>
          <w:sz w:val="24"/>
          <w:lang w:eastAsia="en-AU"/>
        </w:rPr>
        <w:t xml:space="preserve">This section </w:t>
      </w:r>
      <w:r>
        <w:rPr>
          <w:rFonts w:ascii="Times New Roman" w:eastAsia="Times New Roman" w:hAnsi="Times New Roman" w:cs="Times New Roman"/>
          <w:sz w:val="24"/>
          <w:lang w:eastAsia="en-AU"/>
        </w:rPr>
        <w:t xml:space="preserve">provides </w:t>
      </w:r>
      <w:r w:rsidRPr="009C492D">
        <w:rPr>
          <w:rFonts w:ascii="Times New Roman" w:eastAsia="Times New Roman" w:hAnsi="Times New Roman" w:cs="Times New Roman"/>
          <w:sz w:val="24"/>
          <w:lang w:eastAsia="en-AU"/>
        </w:rPr>
        <w:t>that each instrument that is specified in a Schedule to this instrument is amended or repealed as set out in the applicable items in the Schedule concerned, and any other item in a Schedule to this instrument has effect according to its terms.</w:t>
      </w:r>
    </w:p>
    <w:p w14:paraId="756B7E14" w14:textId="77777777" w:rsidR="005B507A" w:rsidRDefault="005B507A" w:rsidP="005B507A">
      <w:pPr>
        <w:spacing w:after="0" w:line="240" w:lineRule="auto"/>
        <w:ind w:right="91"/>
        <w:rPr>
          <w:rFonts w:ascii="Times New Roman" w:eastAsia="Times New Roman" w:hAnsi="Times New Roman" w:cs="Times New Roman"/>
          <w:sz w:val="24"/>
          <w:lang w:eastAsia="en-AU"/>
        </w:rPr>
      </w:pPr>
    </w:p>
    <w:p w14:paraId="37D0BF8D" w14:textId="77777777" w:rsidR="005B507A" w:rsidRDefault="005B507A" w:rsidP="005B507A">
      <w:pPr>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u w:val="single"/>
          <w:lang w:eastAsia="en-AU"/>
        </w:rPr>
        <w:t>Schedule 1 – Amendments</w:t>
      </w:r>
    </w:p>
    <w:p w14:paraId="5E51487B" w14:textId="77777777" w:rsidR="005B507A" w:rsidRDefault="005B507A" w:rsidP="005B507A">
      <w:pPr>
        <w:spacing w:after="0" w:line="240" w:lineRule="auto"/>
        <w:ind w:right="91"/>
        <w:rPr>
          <w:rFonts w:ascii="Times New Roman" w:eastAsia="Times New Roman" w:hAnsi="Times New Roman" w:cs="Times New Roman"/>
          <w:sz w:val="24"/>
          <w:u w:val="single"/>
          <w:lang w:eastAsia="en-AU"/>
        </w:rPr>
      </w:pPr>
    </w:p>
    <w:p w14:paraId="6B893F12" w14:textId="242DA421" w:rsidR="007351F8" w:rsidRPr="007351F8" w:rsidRDefault="007351F8" w:rsidP="005B507A">
      <w:pPr>
        <w:spacing w:after="0" w:line="240" w:lineRule="auto"/>
        <w:ind w:right="91"/>
        <w:rPr>
          <w:rFonts w:ascii="Times New Roman" w:eastAsia="Times New Roman" w:hAnsi="Times New Roman" w:cs="Times New Roman"/>
          <w:b/>
          <w:sz w:val="24"/>
          <w:lang w:eastAsia="en-AU"/>
        </w:rPr>
      </w:pPr>
      <w:r>
        <w:rPr>
          <w:rFonts w:ascii="Times New Roman" w:eastAsia="Times New Roman" w:hAnsi="Times New Roman" w:cs="Times New Roman"/>
          <w:b/>
          <w:sz w:val="24"/>
          <w:lang w:eastAsia="en-AU"/>
        </w:rPr>
        <w:t>Item [1] – section 7</w:t>
      </w:r>
    </w:p>
    <w:p w14:paraId="0B458D0E" w14:textId="77777777" w:rsidR="007351F8" w:rsidRDefault="007351F8" w:rsidP="005B507A">
      <w:pPr>
        <w:spacing w:after="0" w:line="240" w:lineRule="auto"/>
        <w:ind w:right="91"/>
        <w:rPr>
          <w:rFonts w:ascii="Times New Roman" w:eastAsia="Times New Roman" w:hAnsi="Times New Roman" w:cs="Times New Roman"/>
          <w:sz w:val="24"/>
          <w:u w:val="single"/>
          <w:lang w:eastAsia="en-AU"/>
        </w:rPr>
      </w:pPr>
    </w:p>
    <w:p w14:paraId="6F5682BA" w14:textId="28F3A5E2" w:rsidR="005B507A" w:rsidRPr="00D16E90" w:rsidRDefault="007351F8" w:rsidP="005B507A">
      <w:pPr>
        <w:spacing w:after="0" w:line="240" w:lineRule="auto"/>
        <w:ind w:right="91"/>
        <w:rPr>
          <w:rFonts w:ascii="Times New Roman" w:eastAsia="Times New Roman" w:hAnsi="Times New Roman" w:cs="Times New Roman"/>
          <w:sz w:val="24"/>
          <w:u w:val="single"/>
          <w:lang w:eastAsia="en-AU"/>
        </w:rPr>
      </w:pPr>
      <w:r>
        <w:rPr>
          <w:rFonts w:ascii="Times New Roman" w:eastAsia="Times New Roman" w:hAnsi="Times New Roman" w:cs="Times New Roman"/>
          <w:sz w:val="24"/>
          <w:lang w:eastAsia="en-AU"/>
        </w:rPr>
        <w:t>Item 1 of Schedule 1 inserts a new section 7 into the Principal Regulations.</w:t>
      </w:r>
      <w:r w:rsidR="005B507A">
        <w:rPr>
          <w:rFonts w:ascii="Times New Roman" w:eastAsia="Times New Roman" w:hAnsi="Times New Roman" w:cs="Times New Roman"/>
          <w:sz w:val="24"/>
          <w:lang w:eastAsia="en-AU"/>
        </w:rPr>
        <w:t xml:space="preserve"> </w:t>
      </w:r>
      <w:r>
        <w:rPr>
          <w:rFonts w:ascii="Times New Roman" w:eastAsia="Times New Roman" w:hAnsi="Times New Roman" w:cs="Times New Roman"/>
          <w:sz w:val="24"/>
          <w:lang w:eastAsia="en-AU"/>
        </w:rPr>
        <w:t xml:space="preserve">New section 7 </w:t>
      </w:r>
      <w:r w:rsidR="005B507A">
        <w:rPr>
          <w:rFonts w:ascii="Times New Roman" w:eastAsia="Times New Roman" w:hAnsi="Times New Roman" w:cs="Times New Roman"/>
          <w:sz w:val="24"/>
          <w:lang w:eastAsia="en-AU"/>
        </w:rPr>
        <w:t xml:space="preserve">provides that the </w:t>
      </w:r>
      <w:r w:rsidR="005B507A">
        <w:rPr>
          <w:rFonts w:ascii="Times New Roman" w:eastAsia="Times New Roman" w:hAnsi="Times New Roman" w:cs="Times New Roman"/>
          <w:i/>
          <w:sz w:val="24"/>
          <w:lang w:eastAsia="en-AU"/>
        </w:rPr>
        <w:t xml:space="preserve">Civil Dispute Resolution Regulations 2021 </w:t>
      </w:r>
      <w:r w:rsidR="005B507A">
        <w:rPr>
          <w:rFonts w:ascii="Times New Roman" w:eastAsia="Times New Roman" w:hAnsi="Times New Roman" w:cs="Times New Roman"/>
          <w:sz w:val="24"/>
          <w:lang w:eastAsia="en-AU"/>
        </w:rPr>
        <w:t>is repealed at the start of 1 October 2024.</w:t>
      </w:r>
      <w:r w:rsidR="005B507A">
        <w:rPr>
          <w:rFonts w:ascii="Times New Roman" w:eastAsia="Times New Roman" w:hAnsi="Times New Roman" w:cs="Times New Roman"/>
          <w:sz w:val="24"/>
          <w:u w:val="single"/>
          <w:lang w:eastAsia="en-AU"/>
        </w:rPr>
        <w:t xml:space="preserve"> </w:t>
      </w:r>
    </w:p>
    <w:p w14:paraId="461BF001" w14:textId="7CC9C390" w:rsidR="00765F79" w:rsidRPr="00765F79" w:rsidRDefault="00765F79" w:rsidP="007F1D6A">
      <w:pPr>
        <w:keepNext/>
        <w:spacing w:after="0" w:line="240" w:lineRule="auto"/>
        <w:ind w:right="748"/>
        <w:rPr>
          <w:rFonts w:ascii="Times New Roman" w:eastAsia="Times New Roman" w:hAnsi="Times New Roman" w:cs="Times New Roman"/>
          <w:sz w:val="24"/>
          <w:szCs w:val="24"/>
          <w:lang w:eastAsia="en-AU"/>
        </w:rPr>
      </w:pPr>
    </w:p>
    <w:p w14:paraId="43F2E8BC" w14:textId="77777777" w:rsidR="007F1D6A" w:rsidRPr="00AD4E93" w:rsidRDefault="007F1D6A" w:rsidP="007F1D6A">
      <w:pPr>
        <w:keepNext/>
        <w:spacing w:after="0" w:line="240" w:lineRule="auto"/>
        <w:ind w:right="748"/>
        <w:rPr>
          <w:rFonts w:ascii="Times New Roman" w:eastAsia="Times New Roman" w:hAnsi="Times New Roman" w:cs="Times New Roman"/>
          <w:sz w:val="24"/>
          <w:szCs w:val="24"/>
          <w:lang w:eastAsia="en-AU"/>
        </w:rPr>
      </w:pPr>
    </w:p>
    <w:p w14:paraId="020F7EEA" w14:textId="2E90C192" w:rsidR="00CD1FC7" w:rsidRPr="007F1D6A" w:rsidRDefault="00CD1FC7" w:rsidP="007F1D6A"/>
    <w:sectPr w:rsidR="00CD1FC7" w:rsidRPr="007F1D6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2877A" w14:textId="77777777" w:rsidR="004734F2" w:rsidRDefault="004734F2" w:rsidP="0002636A">
      <w:pPr>
        <w:spacing w:after="0" w:line="240" w:lineRule="auto"/>
      </w:pPr>
      <w:r>
        <w:separator/>
      </w:r>
    </w:p>
  </w:endnote>
  <w:endnote w:type="continuationSeparator" w:id="0">
    <w:p w14:paraId="2ECBA07E" w14:textId="77777777" w:rsidR="004734F2" w:rsidRDefault="004734F2"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rPr>
        <w:noProof/>
      </w:rPr>
    </w:sdtEndPr>
    <w:sdtContent>
      <w:p w14:paraId="09BFDD04" w14:textId="77777777" w:rsidR="0002636A" w:rsidRDefault="0002636A">
        <w:pPr>
          <w:pStyle w:val="Footer"/>
          <w:jc w:val="right"/>
        </w:pPr>
        <w:r>
          <w:fldChar w:fldCharType="begin"/>
        </w:r>
        <w:r>
          <w:instrText xml:space="preserve"> PAGE   \* MERGEFORMAT </w:instrText>
        </w:r>
        <w:r>
          <w:fldChar w:fldCharType="separate"/>
        </w:r>
        <w:r w:rsidR="003E11C6">
          <w:rPr>
            <w:noProof/>
          </w:rPr>
          <w:t>2</w:t>
        </w:r>
        <w:r>
          <w:rPr>
            <w:noProof/>
          </w:rPr>
          <w:fldChar w:fldCharType="end"/>
        </w:r>
      </w:p>
    </w:sdtContent>
  </w:sdt>
  <w:p w14:paraId="09BFDD05" w14:textId="77777777" w:rsidR="0002636A" w:rsidRDefault="0002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9E054" w14:textId="77777777" w:rsidR="004734F2" w:rsidRDefault="004734F2" w:rsidP="0002636A">
      <w:pPr>
        <w:spacing w:after="0" w:line="240" w:lineRule="auto"/>
      </w:pPr>
      <w:r>
        <w:separator/>
      </w:r>
    </w:p>
  </w:footnote>
  <w:footnote w:type="continuationSeparator" w:id="0">
    <w:p w14:paraId="69121A91" w14:textId="77777777" w:rsidR="004734F2" w:rsidRDefault="004734F2" w:rsidP="0002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DEF"/>
    <w:multiLevelType w:val="hybridMultilevel"/>
    <w:tmpl w:val="A608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E5186"/>
    <w:multiLevelType w:val="hybridMultilevel"/>
    <w:tmpl w:val="7FF0A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877E0"/>
    <w:multiLevelType w:val="hybridMultilevel"/>
    <w:tmpl w:val="EF4CE2DE"/>
    <w:lvl w:ilvl="0" w:tplc="BDF601F2">
      <w:numFmt w:val="bullet"/>
      <w:lvlText w:val="·"/>
      <w:lvlJc w:val="left"/>
      <w:pPr>
        <w:ind w:left="975" w:hanging="61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E77D0"/>
    <w:multiLevelType w:val="hybridMultilevel"/>
    <w:tmpl w:val="7F36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50971"/>
    <w:multiLevelType w:val="hybridMultilevel"/>
    <w:tmpl w:val="D8EA4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385D39"/>
    <w:multiLevelType w:val="hybridMultilevel"/>
    <w:tmpl w:val="26FAB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22794"/>
    <w:multiLevelType w:val="hybridMultilevel"/>
    <w:tmpl w:val="EE2CCA04"/>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45161"/>
    <w:multiLevelType w:val="hybridMultilevel"/>
    <w:tmpl w:val="6120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98335E"/>
    <w:multiLevelType w:val="hybridMultilevel"/>
    <w:tmpl w:val="F2A409FC"/>
    <w:lvl w:ilvl="0" w:tplc="4F2481B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6A1C3D"/>
    <w:multiLevelType w:val="hybridMultilevel"/>
    <w:tmpl w:val="EE92D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5"/>
  </w:num>
  <w:num w:numId="4">
    <w:abstractNumId w:val="20"/>
  </w:num>
  <w:num w:numId="5">
    <w:abstractNumId w:val="6"/>
  </w:num>
  <w:num w:numId="6">
    <w:abstractNumId w:val="21"/>
  </w:num>
  <w:num w:numId="7">
    <w:abstractNumId w:val="1"/>
  </w:num>
  <w:num w:numId="8">
    <w:abstractNumId w:val="13"/>
  </w:num>
  <w:num w:numId="9">
    <w:abstractNumId w:val="7"/>
  </w:num>
  <w:num w:numId="10">
    <w:abstractNumId w:val="19"/>
  </w:num>
  <w:num w:numId="11">
    <w:abstractNumId w:val="17"/>
  </w:num>
  <w:num w:numId="12">
    <w:abstractNumId w:val="16"/>
  </w:num>
  <w:num w:numId="13">
    <w:abstractNumId w:val="8"/>
  </w:num>
  <w:num w:numId="14">
    <w:abstractNumId w:val="18"/>
  </w:num>
  <w:num w:numId="15">
    <w:abstractNumId w:val="14"/>
  </w:num>
  <w:num w:numId="16">
    <w:abstractNumId w:val="4"/>
  </w:num>
  <w:num w:numId="17">
    <w:abstractNumId w:val="5"/>
  </w:num>
  <w:num w:numId="18">
    <w:abstractNumId w:val="9"/>
  </w:num>
  <w:num w:numId="19">
    <w:abstractNumId w:val="0"/>
  </w:num>
  <w:num w:numId="20">
    <w:abstractNumId w:val="22"/>
  </w:num>
  <w:num w:numId="21">
    <w:abstractNumId w:val="1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69"/>
    <w:rsid w:val="00001A39"/>
    <w:rsid w:val="00011B78"/>
    <w:rsid w:val="00012AD6"/>
    <w:rsid w:val="0001334B"/>
    <w:rsid w:val="00015DCA"/>
    <w:rsid w:val="000224D5"/>
    <w:rsid w:val="0002636A"/>
    <w:rsid w:val="000415BA"/>
    <w:rsid w:val="00043840"/>
    <w:rsid w:val="00046B37"/>
    <w:rsid w:val="00087D2A"/>
    <w:rsid w:val="00092565"/>
    <w:rsid w:val="000A66BD"/>
    <w:rsid w:val="000B1DE0"/>
    <w:rsid w:val="000B288E"/>
    <w:rsid w:val="000E1EA1"/>
    <w:rsid w:val="000E2C80"/>
    <w:rsid w:val="000F0FB1"/>
    <w:rsid w:val="000F520A"/>
    <w:rsid w:val="000F5657"/>
    <w:rsid w:val="0010364C"/>
    <w:rsid w:val="001042DE"/>
    <w:rsid w:val="00106CBA"/>
    <w:rsid w:val="00122C2E"/>
    <w:rsid w:val="00132863"/>
    <w:rsid w:val="001469C7"/>
    <w:rsid w:val="00153F21"/>
    <w:rsid w:val="00154A52"/>
    <w:rsid w:val="00167751"/>
    <w:rsid w:val="0017632E"/>
    <w:rsid w:val="00186EFA"/>
    <w:rsid w:val="00195A18"/>
    <w:rsid w:val="001A3302"/>
    <w:rsid w:val="001B18B8"/>
    <w:rsid w:val="001C33CB"/>
    <w:rsid w:val="001C4696"/>
    <w:rsid w:val="001D3031"/>
    <w:rsid w:val="00201C10"/>
    <w:rsid w:val="0022569C"/>
    <w:rsid w:val="00231822"/>
    <w:rsid w:val="00241F0F"/>
    <w:rsid w:val="0026109C"/>
    <w:rsid w:val="00262B9E"/>
    <w:rsid w:val="00264C79"/>
    <w:rsid w:val="002676C6"/>
    <w:rsid w:val="0028716C"/>
    <w:rsid w:val="002A10E2"/>
    <w:rsid w:val="002B361E"/>
    <w:rsid w:val="002C5B76"/>
    <w:rsid w:val="002E2783"/>
    <w:rsid w:val="002F40FF"/>
    <w:rsid w:val="00320462"/>
    <w:rsid w:val="00344AEF"/>
    <w:rsid w:val="00345366"/>
    <w:rsid w:val="003516FD"/>
    <w:rsid w:val="003528A2"/>
    <w:rsid w:val="00363427"/>
    <w:rsid w:val="00381AEC"/>
    <w:rsid w:val="00394A8E"/>
    <w:rsid w:val="003A1110"/>
    <w:rsid w:val="003B6050"/>
    <w:rsid w:val="003C238F"/>
    <w:rsid w:val="003C6789"/>
    <w:rsid w:val="003E11C6"/>
    <w:rsid w:val="003F7579"/>
    <w:rsid w:val="00412DF8"/>
    <w:rsid w:val="00434B6D"/>
    <w:rsid w:val="004518A4"/>
    <w:rsid w:val="004665C4"/>
    <w:rsid w:val="004709FE"/>
    <w:rsid w:val="004734F2"/>
    <w:rsid w:val="0047647F"/>
    <w:rsid w:val="0047668D"/>
    <w:rsid w:val="0049094A"/>
    <w:rsid w:val="00497769"/>
    <w:rsid w:val="004A0438"/>
    <w:rsid w:val="004A4086"/>
    <w:rsid w:val="004A57D7"/>
    <w:rsid w:val="004B3C03"/>
    <w:rsid w:val="004D7607"/>
    <w:rsid w:val="004F1788"/>
    <w:rsid w:val="004F188A"/>
    <w:rsid w:val="004F430F"/>
    <w:rsid w:val="0050398F"/>
    <w:rsid w:val="00521029"/>
    <w:rsid w:val="00556368"/>
    <w:rsid w:val="00566C9B"/>
    <w:rsid w:val="005B507A"/>
    <w:rsid w:val="005D194A"/>
    <w:rsid w:val="005D2097"/>
    <w:rsid w:val="005D2791"/>
    <w:rsid w:val="005D45C5"/>
    <w:rsid w:val="00603A43"/>
    <w:rsid w:val="00607172"/>
    <w:rsid w:val="0063239B"/>
    <w:rsid w:val="00634AE9"/>
    <w:rsid w:val="00635C6A"/>
    <w:rsid w:val="00670199"/>
    <w:rsid w:val="00670C8D"/>
    <w:rsid w:val="00674543"/>
    <w:rsid w:val="00694264"/>
    <w:rsid w:val="006A27D7"/>
    <w:rsid w:val="006B15DE"/>
    <w:rsid w:val="006B4C64"/>
    <w:rsid w:val="006E1866"/>
    <w:rsid w:val="00723407"/>
    <w:rsid w:val="007351F8"/>
    <w:rsid w:val="00765F79"/>
    <w:rsid w:val="007B7195"/>
    <w:rsid w:val="007E30FD"/>
    <w:rsid w:val="007E56B8"/>
    <w:rsid w:val="007F1D53"/>
    <w:rsid w:val="007F1D6A"/>
    <w:rsid w:val="00813107"/>
    <w:rsid w:val="00817928"/>
    <w:rsid w:val="008217E5"/>
    <w:rsid w:val="008308A6"/>
    <w:rsid w:val="00832F43"/>
    <w:rsid w:val="0083334B"/>
    <w:rsid w:val="00863EF1"/>
    <w:rsid w:val="00872B27"/>
    <w:rsid w:val="00894D9D"/>
    <w:rsid w:val="008B2955"/>
    <w:rsid w:val="008B3BAE"/>
    <w:rsid w:val="008B4AE2"/>
    <w:rsid w:val="00902F3D"/>
    <w:rsid w:val="00910120"/>
    <w:rsid w:val="00911332"/>
    <w:rsid w:val="009227B6"/>
    <w:rsid w:val="009320A0"/>
    <w:rsid w:val="00942407"/>
    <w:rsid w:val="009464FF"/>
    <w:rsid w:val="00957401"/>
    <w:rsid w:val="009601BB"/>
    <w:rsid w:val="0099082A"/>
    <w:rsid w:val="009B1F88"/>
    <w:rsid w:val="009B6322"/>
    <w:rsid w:val="009C0BE2"/>
    <w:rsid w:val="009C5D74"/>
    <w:rsid w:val="009D2B82"/>
    <w:rsid w:val="009E76A8"/>
    <w:rsid w:val="00A21CF3"/>
    <w:rsid w:val="00A732C4"/>
    <w:rsid w:val="00A86829"/>
    <w:rsid w:val="00AB3F89"/>
    <w:rsid w:val="00AC39E5"/>
    <w:rsid w:val="00AD4E93"/>
    <w:rsid w:val="00AE15B9"/>
    <w:rsid w:val="00AE6194"/>
    <w:rsid w:val="00AF0C63"/>
    <w:rsid w:val="00AF1BBE"/>
    <w:rsid w:val="00AF673F"/>
    <w:rsid w:val="00B03856"/>
    <w:rsid w:val="00B05556"/>
    <w:rsid w:val="00B273E1"/>
    <w:rsid w:val="00B4163B"/>
    <w:rsid w:val="00B427D5"/>
    <w:rsid w:val="00B57503"/>
    <w:rsid w:val="00B828BC"/>
    <w:rsid w:val="00BA3F3C"/>
    <w:rsid w:val="00BB2945"/>
    <w:rsid w:val="00BF3BFA"/>
    <w:rsid w:val="00BF4C3E"/>
    <w:rsid w:val="00C062C8"/>
    <w:rsid w:val="00C16B35"/>
    <w:rsid w:val="00C27AC2"/>
    <w:rsid w:val="00C30C25"/>
    <w:rsid w:val="00C41216"/>
    <w:rsid w:val="00C41654"/>
    <w:rsid w:val="00C56AE1"/>
    <w:rsid w:val="00C62C19"/>
    <w:rsid w:val="00C64C73"/>
    <w:rsid w:val="00C7368B"/>
    <w:rsid w:val="00C858F4"/>
    <w:rsid w:val="00C95507"/>
    <w:rsid w:val="00CA0F02"/>
    <w:rsid w:val="00CC2126"/>
    <w:rsid w:val="00CC7219"/>
    <w:rsid w:val="00CD1FC7"/>
    <w:rsid w:val="00CE6485"/>
    <w:rsid w:val="00CE72A0"/>
    <w:rsid w:val="00CF14E3"/>
    <w:rsid w:val="00D51A2A"/>
    <w:rsid w:val="00DA7BA9"/>
    <w:rsid w:val="00DA7C9F"/>
    <w:rsid w:val="00DB14DA"/>
    <w:rsid w:val="00DB2DA6"/>
    <w:rsid w:val="00DB54AF"/>
    <w:rsid w:val="00DF2255"/>
    <w:rsid w:val="00DF3D5E"/>
    <w:rsid w:val="00E01C25"/>
    <w:rsid w:val="00E148A6"/>
    <w:rsid w:val="00E14BCD"/>
    <w:rsid w:val="00E21981"/>
    <w:rsid w:val="00E2220E"/>
    <w:rsid w:val="00E23B2F"/>
    <w:rsid w:val="00E3476A"/>
    <w:rsid w:val="00E44073"/>
    <w:rsid w:val="00E81349"/>
    <w:rsid w:val="00E82FE7"/>
    <w:rsid w:val="00E8316C"/>
    <w:rsid w:val="00EA1041"/>
    <w:rsid w:val="00ED1874"/>
    <w:rsid w:val="00ED357E"/>
    <w:rsid w:val="00EE4E00"/>
    <w:rsid w:val="00F10A91"/>
    <w:rsid w:val="00F11561"/>
    <w:rsid w:val="00F248AD"/>
    <w:rsid w:val="00F26896"/>
    <w:rsid w:val="00F33269"/>
    <w:rsid w:val="00F769DC"/>
    <w:rsid w:val="00F9569D"/>
    <w:rsid w:val="00FA188C"/>
    <w:rsid w:val="00FA5A50"/>
    <w:rsid w:val="00FB41B6"/>
    <w:rsid w:val="00FD7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85414">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615135738">
      <w:bodyDiv w:val="1"/>
      <w:marLeft w:val="0"/>
      <w:marRight w:val="0"/>
      <w:marTop w:val="0"/>
      <w:marBottom w:val="0"/>
      <w:divBdr>
        <w:top w:val="none" w:sz="0" w:space="0" w:color="auto"/>
        <w:left w:val="none" w:sz="0" w:space="0" w:color="auto"/>
        <w:bottom w:val="none" w:sz="0" w:space="0" w:color="auto"/>
        <w:right w:val="none" w:sz="0" w:space="0" w:color="auto"/>
      </w:divBdr>
    </w:div>
    <w:div w:id="1647708689">
      <w:bodyDiv w:val="1"/>
      <w:marLeft w:val="0"/>
      <w:marRight w:val="0"/>
      <w:marTop w:val="0"/>
      <w:marBottom w:val="0"/>
      <w:divBdr>
        <w:top w:val="none" w:sz="0" w:space="0" w:color="auto"/>
        <w:left w:val="none" w:sz="0" w:space="0" w:color="auto"/>
        <w:bottom w:val="none" w:sz="0" w:space="0" w:color="auto"/>
        <w:right w:val="none" w:sz="0" w:space="0" w:color="auto"/>
      </w:divBdr>
    </w:div>
    <w:div w:id="20432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CB16307364E5458AE1D8170082E850" ma:contentTypeVersion="" ma:contentTypeDescription="PDMS Document Site Content Type" ma:contentTypeScope="" ma:versionID="28f9a52755b56b55f4b9463e2846f03d">
  <xsd:schema xmlns:xsd="http://www.w3.org/2001/XMLSchema" xmlns:xs="http://www.w3.org/2001/XMLSchema" xmlns:p="http://schemas.microsoft.com/office/2006/metadata/properties" xmlns:ns2="37A7A637-87C5-48A3-A4B8-29AAAD24ACC0" targetNamespace="http://schemas.microsoft.com/office/2006/metadata/properties" ma:root="true" ma:fieldsID="61cc504fd9563326972812ad9124afd9" ns2:_="">
    <xsd:import namespace="37A7A637-87C5-48A3-A4B8-29AAAD24AC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7A637-87C5-48A3-A4B8-29AAAD24AC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7A7A637-87C5-48A3-A4B8-29AAAD24AC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2.xml><?xml version="1.0" encoding="utf-8"?>
<ds:datastoreItem xmlns:ds="http://schemas.openxmlformats.org/officeDocument/2006/customXml" ds:itemID="{5EE73B2E-E989-470A-BB66-BA2D4ABEF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7A637-87C5-48A3-A4B8-29AAAD24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4A69D-22E8-43A8-BB0F-D8E8F3411D3E}">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37A7A637-87C5-48A3-A4B8-29AAAD24ACC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5E5DA80-C4A7-4668-90D5-62CCC9E0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Thomas, Lauren</cp:lastModifiedBy>
  <cp:revision>2</cp:revision>
  <dcterms:created xsi:type="dcterms:W3CDTF">2021-12-16T22:27:00Z</dcterms:created>
  <dcterms:modified xsi:type="dcterms:W3CDTF">2021-12-16T22:27:00Z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0x010100266966F133664895A6EE3632470D45F500C1CB16307364E5458AE1D8170082E850</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