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06385" w14:textId="77777777" w:rsidR="00FA06CA" w:rsidRPr="00E45E56" w:rsidRDefault="00FA06CA" w:rsidP="00FA06CA">
      <w:pPr>
        <w:rPr>
          <w:sz w:val="28"/>
        </w:rPr>
      </w:pPr>
      <w:r w:rsidRPr="00E45E56">
        <w:rPr>
          <w:noProof/>
          <w:lang w:eastAsia="en-AU"/>
        </w:rPr>
        <w:drawing>
          <wp:inline distT="0" distB="0" distL="0" distR="0" wp14:anchorId="394C1CC1" wp14:editId="37F7DF8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6B7F7" w14:textId="77777777" w:rsidR="00FA06CA" w:rsidRPr="00E45E56" w:rsidRDefault="00FA06CA" w:rsidP="00FA06CA">
      <w:pPr>
        <w:rPr>
          <w:sz w:val="19"/>
        </w:rPr>
      </w:pPr>
    </w:p>
    <w:p w14:paraId="2AFC3F9F" w14:textId="62F1C235" w:rsidR="00FA06CA" w:rsidRPr="00E45E56" w:rsidRDefault="006B4393" w:rsidP="00FA06CA">
      <w:pPr>
        <w:pStyle w:val="ShortT"/>
      </w:pPr>
      <w:r w:rsidRPr="00E45E56">
        <w:t>Medicare Guarantee (2021</w:t>
      </w:r>
      <w:r w:rsidR="001D5799">
        <w:noBreakHyphen/>
      </w:r>
      <w:r w:rsidRPr="00E45E56">
        <w:t>22 Credit</w:t>
      </w:r>
      <w:r w:rsidR="001144F8" w:rsidRPr="00E45E56">
        <w:t xml:space="preserve">s to the </w:t>
      </w:r>
      <w:r w:rsidR="00D71E50" w:rsidRPr="00E45E56">
        <w:t>Special Account</w:t>
      </w:r>
      <w:r w:rsidRPr="00E45E56">
        <w:t xml:space="preserve"> No.</w:t>
      </w:r>
      <w:r w:rsidR="00E45E56" w:rsidRPr="00E45E56">
        <w:t> </w:t>
      </w:r>
      <w:r w:rsidRPr="00E45E56">
        <w:t>1) Determination</w:t>
      </w:r>
      <w:r w:rsidR="00E45E56" w:rsidRPr="00E45E56">
        <w:t> </w:t>
      </w:r>
      <w:r w:rsidRPr="00E45E56">
        <w:t>2021</w:t>
      </w:r>
    </w:p>
    <w:p w14:paraId="2A2175C7" w14:textId="1B2A7BA8" w:rsidR="00FA06CA" w:rsidRPr="00E45E56" w:rsidRDefault="00FA06CA" w:rsidP="00FA06CA">
      <w:pPr>
        <w:pStyle w:val="SignCoverPageStart"/>
        <w:spacing w:before="240"/>
        <w:rPr>
          <w:szCs w:val="22"/>
        </w:rPr>
      </w:pPr>
      <w:r w:rsidRPr="00E45E56">
        <w:rPr>
          <w:szCs w:val="22"/>
        </w:rPr>
        <w:t xml:space="preserve">I, </w:t>
      </w:r>
      <w:r w:rsidR="006B4393" w:rsidRPr="00E45E56">
        <w:rPr>
          <w:szCs w:val="22"/>
        </w:rPr>
        <w:t>Josh Frydenberg, Treasurer</w:t>
      </w:r>
      <w:r w:rsidRPr="00E45E56">
        <w:rPr>
          <w:szCs w:val="22"/>
        </w:rPr>
        <w:t xml:space="preserve">, make the following </w:t>
      </w:r>
      <w:r w:rsidR="006B4393" w:rsidRPr="00E45E56">
        <w:rPr>
          <w:szCs w:val="22"/>
        </w:rPr>
        <w:t>determination</w:t>
      </w:r>
      <w:r w:rsidRPr="00E45E56">
        <w:rPr>
          <w:szCs w:val="22"/>
        </w:rPr>
        <w:t>.</w:t>
      </w:r>
    </w:p>
    <w:p w14:paraId="0C97794D" w14:textId="4136D8E2" w:rsidR="00EC4CB3" w:rsidRPr="00E45E56" w:rsidRDefault="00EC4CB3" w:rsidP="00EC4CB3">
      <w:pPr>
        <w:keepNext/>
        <w:spacing w:before="720" w:line="240" w:lineRule="atLeast"/>
        <w:ind w:right="397"/>
        <w:jc w:val="both"/>
        <w:rPr>
          <w:szCs w:val="22"/>
        </w:rPr>
      </w:pPr>
      <w:r w:rsidRPr="00E45E56">
        <w:rPr>
          <w:szCs w:val="22"/>
        </w:rPr>
        <w:t>Dated</w:t>
      </w:r>
      <w:r w:rsidR="00F45D99">
        <w:rPr>
          <w:szCs w:val="22"/>
        </w:rPr>
        <w:t xml:space="preserve"> 24 May </w:t>
      </w:r>
      <w:r w:rsidRPr="00E45E56">
        <w:rPr>
          <w:szCs w:val="22"/>
        </w:rPr>
        <w:t>2021</w:t>
      </w:r>
    </w:p>
    <w:p w14:paraId="5703EE9F" w14:textId="47205DB2" w:rsidR="000C1F5B" w:rsidRPr="00BC5754" w:rsidRDefault="000C1F5B" w:rsidP="000C1F5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84A5B12" w14:textId="2B199359" w:rsidR="00FA06CA" w:rsidRPr="00E45E56" w:rsidRDefault="006B4393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45E56">
        <w:rPr>
          <w:szCs w:val="22"/>
        </w:rPr>
        <w:t>Josh Frydenberg</w:t>
      </w:r>
    </w:p>
    <w:p w14:paraId="47948FFD" w14:textId="18F6D873" w:rsidR="00FA06CA" w:rsidRPr="00E45E56" w:rsidRDefault="006B4393" w:rsidP="00FA06CA">
      <w:pPr>
        <w:pStyle w:val="SignCoverPageEnd"/>
        <w:rPr>
          <w:szCs w:val="22"/>
        </w:rPr>
      </w:pPr>
      <w:r w:rsidRPr="00E45E56">
        <w:rPr>
          <w:szCs w:val="22"/>
        </w:rPr>
        <w:t>Treasurer</w:t>
      </w:r>
    </w:p>
    <w:p w14:paraId="2964BD92" w14:textId="77777777" w:rsidR="00FA06CA" w:rsidRPr="001D5799" w:rsidRDefault="00FA06CA" w:rsidP="00FA06CA"/>
    <w:p w14:paraId="18C949A8" w14:textId="77777777" w:rsidR="00FA06CA" w:rsidRPr="001D5799" w:rsidRDefault="00FA06CA" w:rsidP="00FA06CA">
      <w:pPr>
        <w:pStyle w:val="Header"/>
        <w:tabs>
          <w:tab w:val="clear" w:pos="4150"/>
          <w:tab w:val="clear" w:pos="8307"/>
        </w:tabs>
      </w:pPr>
      <w:r w:rsidRPr="001D5799">
        <w:rPr>
          <w:rStyle w:val="CharChapNo"/>
        </w:rPr>
        <w:t xml:space="preserve"> </w:t>
      </w:r>
      <w:r w:rsidRPr="001D5799">
        <w:rPr>
          <w:rStyle w:val="CharChapText"/>
        </w:rPr>
        <w:t xml:space="preserve"> </w:t>
      </w:r>
    </w:p>
    <w:p w14:paraId="7D1B6DAC" w14:textId="77777777" w:rsidR="00FA06CA" w:rsidRPr="001D5799" w:rsidRDefault="00FA06CA" w:rsidP="00FA06CA">
      <w:pPr>
        <w:pStyle w:val="Header"/>
        <w:tabs>
          <w:tab w:val="clear" w:pos="4150"/>
          <w:tab w:val="clear" w:pos="8307"/>
        </w:tabs>
      </w:pPr>
      <w:r w:rsidRPr="001D5799">
        <w:rPr>
          <w:rStyle w:val="CharPartNo"/>
        </w:rPr>
        <w:t xml:space="preserve"> </w:t>
      </w:r>
      <w:r w:rsidRPr="001D5799">
        <w:rPr>
          <w:rStyle w:val="CharPartText"/>
        </w:rPr>
        <w:t xml:space="preserve"> </w:t>
      </w:r>
    </w:p>
    <w:p w14:paraId="204B4FCE" w14:textId="77777777" w:rsidR="00FA06CA" w:rsidRPr="001D5799" w:rsidRDefault="00FA06CA" w:rsidP="00FA06CA">
      <w:pPr>
        <w:pStyle w:val="Header"/>
        <w:tabs>
          <w:tab w:val="clear" w:pos="4150"/>
          <w:tab w:val="clear" w:pos="8307"/>
        </w:tabs>
      </w:pPr>
      <w:r w:rsidRPr="001D5799">
        <w:rPr>
          <w:rStyle w:val="CharDivNo"/>
        </w:rPr>
        <w:t xml:space="preserve"> </w:t>
      </w:r>
      <w:r w:rsidRPr="001D5799">
        <w:rPr>
          <w:rStyle w:val="CharDivText"/>
        </w:rPr>
        <w:t xml:space="preserve"> </w:t>
      </w:r>
    </w:p>
    <w:p w14:paraId="0441501B" w14:textId="77777777" w:rsidR="00FA06CA" w:rsidRPr="00E45E56" w:rsidRDefault="00FA06CA" w:rsidP="00FA06CA">
      <w:pPr>
        <w:sectPr w:rsidR="00FA06CA" w:rsidRPr="00E45E56" w:rsidSect="001D5799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8AACD1C" w14:textId="77777777" w:rsidR="00FA06CA" w:rsidRPr="00E45E56" w:rsidRDefault="00FA06CA" w:rsidP="001D5799">
      <w:pPr>
        <w:rPr>
          <w:sz w:val="36"/>
        </w:rPr>
      </w:pPr>
      <w:r w:rsidRPr="00E45E56">
        <w:rPr>
          <w:sz w:val="36"/>
        </w:rPr>
        <w:lastRenderedPageBreak/>
        <w:t>Contents</w:t>
      </w:r>
    </w:p>
    <w:p w14:paraId="37481EC9" w14:textId="28D27E98" w:rsidR="001D5799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45E56">
        <w:fldChar w:fldCharType="begin"/>
      </w:r>
      <w:r w:rsidRPr="00E45E56">
        <w:instrText xml:space="preserve"> TOC \o "1-9" </w:instrText>
      </w:r>
      <w:r w:rsidRPr="00E45E56">
        <w:fldChar w:fldCharType="separate"/>
      </w:r>
      <w:r w:rsidR="001D5799">
        <w:rPr>
          <w:noProof/>
        </w:rPr>
        <w:t>Part 1—Preliminary</w:t>
      </w:r>
      <w:r w:rsidR="001D5799">
        <w:rPr>
          <w:noProof/>
        </w:rPr>
        <w:tab/>
      </w:r>
      <w:r w:rsidR="001D5799" w:rsidRPr="001D5799">
        <w:rPr>
          <w:b w:val="0"/>
          <w:noProof/>
          <w:sz w:val="18"/>
        </w:rPr>
        <w:fldChar w:fldCharType="begin"/>
      </w:r>
      <w:r w:rsidR="001D5799" w:rsidRPr="001D5799">
        <w:rPr>
          <w:b w:val="0"/>
          <w:noProof/>
          <w:sz w:val="18"/>
        </w:rPr>
        <w:instrText xml:space="preserve"> PAGEREF _Toc71801401 \h </w:instrText>
      </w:r>
      <w:r w:rsidR="001D5799" w:rsidRPr="001D5799">
        <w:rPr>
          <w:b w:val="0"/>
          <w:noProof/>
          <w:sz w:val="18"/>
        </w:rPr>
      </w:r>
      <w:r w:rsidR="001D5799" w:rsidRPr="001D5799">
        <w:rPr>
          <w:b w:val="0"/>
          <w:noProof/>
          <w:sz w:val="18"/>
        </w:rPr>
        <w:fldChar w:fldCharType="separate"/>
      </w:r>
      <w:r w:rsidR="004E3EC2">
        <w:rPr>
          <w:b w:val="0"/>
          <w:noProof/>
          <w:sz w:val="18"/>
        </w:rPr>
        <w:t>1</w:t>
      </w:r>
      <w:r w:rsidR="001D5799" w:rsidRPr="001D5799">
        <w:rPr>
          <w:b w:val="0"/>
          <w:noProof/>
          <w:sz w:val="18"/>
        </w:rPr>
        <w:fldChar w:fldCharType="end"/>
      </w:r>
    </w:p>
    <w:p w14:paraId="64D1E4A0" w14:textId="347CBB4A" w:rsidR="001D5799" w:rsidRDefault="001D57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_Toc71801402 \h </w:instrText>
      </w:r>
      <w:r>
        <w:rPr>
          <w:noProof/>
        </w:rPr>
      </w:r>
      <w:r>
        <w:rPr>
          <w:noProof/>
        </w:rPr>
        <w:fldChar w:fldCharType="separate"/>
      </w:r>
      <w:r w:rsidR="004E3EC2">
        <w:rPr>
          <w:noProof/>
        </w:rPr>
        <w:t>1</w:t>
      </w:r>
      <w:r>
        <w:rPr>
          <w:noProof/>
        </w:rPr>
        <w:fldChar w:fldCharType="end"/>
      </w:r>
    </w:p>
    <w:p w14:paraId="633CC5A2" w14:textId="50C37607" w:rsidR="001D5799" w:rsidRDefault="001D57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_Toc71801403 \h </w:instrText>
      </w:r>
      <w:r>
        <w:rPr>
          <w:noProof/>
        </w:rPr>
      </w:r>
      <w:r>
        <w:rPr>
          <w:noProof/>
        </w:rPr>
        <w:fldChar w:fldCharType="separate"/>
      </w:r>
      <w:r w:rsidR="004E3EC2">
        <w:rPr>
          <w:noProof/>
        </w:rPr>
        <w:t>1</w:t>
      </w:r>
      <w:r>
        <w:rPr>
          <w:noProof/>
        </w:rPr>
        <w:fldChar w:fldCharType="end"/>
      </w:r>
    </w:p>
    <w:p w14:paraId="2D76CD31" w14:textId="3F7A6571" w:rsidR="001D5799" w:rsidRDefault="001D57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_Toc71801404 \h </w:instrText>
      </w:r>
      <w:r>
        <w:rPr>
          <w:noProof/>
        </w:rPr>
      </w:r>
      <w:r>
        <w:rPr>
          <w:noProof/>
        </w:rPr>
        <w:fldChar w:fldCharType="separate"/>
      </w:r>
      <w:r w:rsidR="004E3EC2">
        <w:rPr>
          <w:noProof/>
        </w:rPr>
        <w:t>1</w:t>
      </w:r>
      <w:r>
        <w:rPr>
          <w:noProof/>
        </w:rPr>
        <w:fldChar w:fldCharType="end"/>
      </w:r>
    </w:p>
    <w:p w14:paraId="41AA9583" w14:textId="6C025809" w:rsidR="001D5799" w:rsidRDefault="001D57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_Toc71801405 \h </w:instrText>
      </w:r>
      <w:r>
        <w:rPr>
          <w:noProof/>
        </w:rPr>
      </w:r>
      <w:r>
        <w:rPr>
          <w:noProof/>
        </w:rPr>
        <w:fldChar w:fldCharType="separate"/>
      </w:r>
      <w:r w:rsidR="004E3EC2">
        <w:rPr>
          <w:noProof/>
        </w:rPr>
        <w:t>1</w:t>
      </w:r>
      <w:r>
        <w:rPr>
          <w:noProof/>
        </w:rPr>
        <w:fldChar w:fldCharType="end"/>
      </w:r>
    </w:p>
    <w:p w14:paraId="48368BB8" w14:textId="415A60B4" w:rsidR="001D5799" w:rsidRDefault="001D579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2—Determination of amount to be credited to the Medicare Guarantee Fund (Treasury) Special Account in relation to 2021</w:t>
      </w:r>
      <w:r>
        <w:rPr>
          <w:noProof/>
        </w:rPr>
        <w:noBreakHyphen/>
        <w:t>22</w:t>
      </w:r>
      <w:r>
        <w:rPr>
          <w:noProof/>
        </w:rPr>
        <w:tab/>
      </w:r>
      <w:r w:rsidRPr="001D5799">
        <w:rPr>
          <w:b w:val="0"/>
          <w:noProof/>
          <w:sz w:val="18"/>
        </w:rPr>
        <w:fldChar w:fldCharType="begin"/>
      </w:r>
      <w:r w:rsidRPr="001D5799">
        <w:rPr>
          <w:b w:val="0"/>
          <w:noProof/>
          <w:sz w:val="18"/>
        </w:rPr>
        <w:instrText xml:space="preserve"> PAGEREF _Toc71801406 \h </w:instrText>
      </w:r>
      <w:r w:rsidRPr="001D5799">
        <w:rPr>
          <w:b w:val="0"/>
          <w:noProof/>
          <w:sz w:val="18"/>
        </w:rPr>
      </w:r>
      <w:r w:rsidRPr="001D5799">
        <w:rPr>
          <w:b w:val="0"/>
          <w:noProof/>
          <w:sz w:val="18"/>
        </w:rPr>
        <w:fldChar w:fldCharType="separate"/>
      </w:r>
      <w:r w:rsidR="004E3EC2">
        <w:rPr>
          <w:b w:val="0"/>
          <w:noProof/>
          <w:sz w:val="18"/>
        </w:rPr>
        <w:t>2</w:t>
      </w:r>
      <w:r w:rsidRPr="001D5799">
        <w:rPr>
          <w:b w:val="0"/>
          <w:noProof/>
          <w:sz w:val="18"/>
        </w:rPr>
        <w:fldChar w:fldCharType="end"/>
      </w:r>
    </w:p>
    <w:p w14:paraId="6F9AF678" w14:textId="0BAEC4DC" w:rsidR="001D5799" w:rsidRDefault="001D57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Crediting of amounts to the Medicare Guarantee Fund (Treasury) Special Account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_Toc71801407 \h </w:instrText>
      </w:r>
      <w:r>
        <w:rPr>
          <w:noProof/>
        </w:rPr>
      </w:r>
      <w:r>
        <w:rPr>
          <w:noProof/>
        </w:rPr>
        <w:fldChar w:fldCharType="separate"/>
      </w:r>
      <w:r w:rsidR="004E3EC2">
        <w:rPr>
          <w:noProof/>
        </w:rPr>
        <w:t>2</w:t>
      </w:r>
      <w:r>
        <w:rPr>
          <w:noProof/>
        </w:rPr>
        <w:fldChar w:fldCharType="end"/>
      </w:r>
    </w:p>
    <w:p w14:paraId="087FD1E6" w14:textId="26EE57A0" w:rsidR="00FA06CA" w:rsidRPr="00E45E56" w:rsidRDefault="00FA06CA" w:rsidP="00FA06CA">
      <w:r w:rsidRPr="00E45E56">
        <w:fldChar w:fldCharType="end"/>
      </w:r>
    </w:p>
    <w:p w14:paraId="2AA41EA0" w14:textId="77777777" w:rsidR="00FA06CA" w:rsidRPr="00E45E56" w:rsidRDefault="00FA06CA" w:rsidP="00FA06CA">
      <w:pPr>
        <w:sectPr w:rsidR="00FA06CA" w:rsidRPr="00E45E56" w:rsidSect="001D579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537B132" w14:textId="76F8CEA6" w:rsidR="00FA06CA" w:rsidRPr="00E45E56" w:rsidRDefault="00FA06CA" w:rsidP="00FA06CA">
      <w:pPr>
        <w:pStyle w:val="ActHead2"/>
      </w:pPr>
      <w:bookmarkStart w:id="16" w:name="_Toc71801401"/>
      <w:r w:rsidRPr="001D5799">
        <w:rPr>
          <w:rStyle w:val="CharPartNo"/>
        </w:rPr>
        <w:lastRenderedPageBreak/>
        <w:t>Part</w:t>
      </w:r>
      <w:r w:rsidR="00E45E56" w:rsidRPr="001D5799">
        <w:rPr>
          <w:rStyle w:val="CharPartNo"/>
        </w:rPr>
        <w:t> </w:t>
      </w:r>
      <w:r w:rsidRPr="001D5799">
        <w:rPr>
          <w:rStyle w:val="CharPartNo"/>
        </w:rPr>
        <w:t>1</w:t>
      </w:r>
      <w:r w:rsidRPr="00E45E56">
        <w:t>—</w:t>
      </w:r>
      <w:r w:rsidRPr="001D5799">
        <w:rPr>
          <w:rStyle w:val="CharPartText"/>
        </w:rPr>
        <w:t>Preliminary</w:t>
      </w:r>
      <w:bookmarkEnd w:id="16"/>
    </w:p>
    <w:p w14:paraId="7495B988" w14:textId="77777777" w:rsidR="00FA06CA" w:rsidRPr="001D5799" w:rsidRDefault="00FA06CA" w:rsidP="00FA06CA">
      <w:pPr>
        <w:pStyle w:val="Header"/>
      </w:pPr>
      <w:r w:rsidRPr="001D5799">
        <w:rPr>
          <w:rStyle w:val="CharDivNo"/>
        </w:rPr>
        <w:t xml:space="preserve"> </w:t>
      </w:r>
      <w:r w:rsidRPr="001D5799">
        <w:rPr>
          <w:rStyle w:val="CharDivText"/>
        </w:rPr>
        <w:t xml:space="preserve"> </w:t>
      </w:r>
    </w:p>
    <w:p w14:paraId="2EFB85AD" w14:textId="77777777" w:rsidR="00FA06CA" w:rsidRPr="00E45E56" w:rsidRDefault="00FA06CA" w:rsidP="00FA06CA">
      <w:pPr>
        <w:pStyle w:val="ActHead5"/>
      </w:pPr>
      <w:bookmarkStart w:id="17" w:name="_Toc71801402"/>
      <w:r w:rsidRPr="001D5799">
        <w:rPr>
          <w:rStyle w:val="CharSectno"/>
        </w:rPr>
        <w:t>1</w:t>
      </w:r>
      <w:r w:rsidRPr="00E45E56">
        <w:t xml:space="preserve">  Name</w:t>
      </w:r>
      <w:bookmarkEnd w:id="17"/>
    </w:p>
    <w:p w14:paraId="02440DA6" w14:textId="74DC3815" w:rsidR="00FA06CA" w:rsidRPr="00E45E56" w:rsidRDefault="00FA06CA" w:rsidP="00FA06CA">
      <w:pPr>
        <w:pStyle w:val="subsection"/>
      </w:pPr>
      <w:r w:rsidRPr="00E45E56">
        <w:tab/>
      </w:r>
      <w:r w:rsidRPr="00E45E56">
        <w:tab/>
        <w:t xml:space="preserve">This instrument is the </w:t>
      </w:r>
      <w:r w:rsidR="00367F26" w:rsidRPr="00E45E56">
        <w:rPr>
          <w:i/>
          <w:noProof/>
        </w:rPr>
        <w:t>Medicare Guarantee (2021</w:t>
      </w:r>
      <w:r w:rsidR="001D5799">
        <w:rPr>
          <w:i/>
          <w:noProof/>
        </w:rPr>
        <w:noBreakHyphen/>
      </w:r>
      <w:r w:rsidR="00367F26" w:rsidRPr="00E45E56">
        <w:rPr>
          <w:i/>
          <w:noProof/>
        </w:rPr>
        <w:t>22 Credits to the Special Account No.</w:t>
      </w:r>
      <w:r w:rsidR="00E45E56" w:rsidRPr="00E45E56">
        <w:rPr>
          <w:i/>
          <w:noProof/>
        </w:rPr>
        <w:t> </w:t>
      </w:r>
      <w:r w:rsidR="00367F26" w:rsidRPr="00E45E56">
        <w:rPr>
          <w:i/>
          <w:noProof/>
        </w:rPr>
        <w:t>1) Determination</w:t>
      </w:r>
      <w:r w:rsidR="00E45E56" w:rsidRPr="00E45E56">
        <w:rPr>
          <w:i/>
          <w:noProof/>
        </w:rPr>
        <w:t> </w:t>
      </w:r>
      <w:r w:rsidR="00367F26" w:rsidRPr="00E45E56">
        <w:rPr>
          <w:i/>
          <w:noProof/>
        </w:rPr>
        <w:t>2021</w:t>
      </w:r>
      <w:r w:rsidR="006B4393" w:rsidRPr="00E45E56">
        <w:rPr>
          <w:i/>
          <w:noProof/>
        </w:rPr>
        <w:t>.</w:t>
      </w:r>
    </w:p>
    <w:p w14:paraId="07CC5DF1" w14:textId="77777777" w:rsidR="00FA06CA" w:rsidRPr="00E45E56" w:rsidRDefault="00FA06CA" w:rsidP="00FA06CA">
      <w:pPr>
        <w:pStyle w:val="ActHead5"/>
      </w:pPr>
      <w:bookmarkStart w:id="18" w:name="_Toc71801403"/>
      <w:r w:rsidRPr="001D5799">
        <w:rPr>
          <w:rStyle w:val="CharSectno"/>
        </w:rPr>
        <w:t>2</w:t>
      </w:r>
      <w:r w:rsidRPr="00E45E56">
        <w:t xml:space="preserve">  Commencement</w:t>
      </w:r>
      <w:bookmarkEnd w:id="18"/>
    </w:p>
    <w:p w14:paraId="463CA8B7" w14:textId="4F6DB09A" w:rsidR="00FA06CA" w:rsidRDefault="00FA06CA" w:rsidP="00FA06CA">
      <w:pPr>
        <w:pStyle w:val="subsection"/>
      </w:pPr>
      <w:r w:rsidRPr="00E45E56">
        <w:tab/>
        <w:t>(1)</w:t>
      </w:r>
      <w:r w:rsidRPr="00E45E56">
        <w:tab/>
        <w:t xml:space="preserve">Each provision of </w:t>
      </w:r>
      <w:r w:rsidR="00E709F5" w:rsidRPr="00E45E56">
        <w:t xml:space="preserve">this </w:t>
      </w:r>
      <w:r w:rsidRPr="00E45E56">
        <w:t>instrument specified in column 1 of the table commences, or is taken to have commenced, in accordance with column 2 of the table. Any other statement in column 2 has effect according to its terms.</w:t>
      </w:r>
    </w:p>
    <w:p w14:paraId="3E1CD2D8" w14:textId="77777777" w:rsidR="00CD3AEC" w:rsidRPr="00CD3AEC" w:rsidRDefault="00CD3AEC" w:rsidP="00CD3AE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F5AE7" w:rsidRPr="00E45E56" w14:paraId="593BED43" w14:textId="77777777" w:rsidTr="00663126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C4975DF" w14:textId="77777777" w:rsidR="00DF5AE7" w:rsidRPr="00E45E56" w:rsidRDefault="00DF5AE7" w:rsidP="00BB28AF">
            <w:pPr>
              <w:pStyle w:val="TableHeading"/>
            </w:pPr>
            <w:bookmarkStart w:id="19" w:name="_Hlk72331944"/>
            <w:r w:rsidRPr="00E45E56">
              <w:t>Commencement information</w:t>
            </w:r>
          </w:p>
        </w:tc>
      </w:tr>
      <w:tr w:rsidR="00DF5AE7" w:rsidRPr="00E45E56" w14:paraId="40C2600B" w14:textId="77777777" w:rsidTr="00663126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0A09EA" w14:textId="77777777" w:rsidR="00DF5AE7" w:rsidRPr="00E45E56" w:rsidRDefault="00DF5AE7" w:rsidP="00BB28AF">
            <w:pPr>
              <w:pStyle w:val="TableHeading"/>
            </w:pPr>
            <w:r w:rsidRPr="00E45E5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B2B4965" w14:textId="77777777" w:rsidR="00DF5AE7" w:rsidRPr="00E45E56" w:rsidRDefault="00DF5AE7" w:rsidP="00BB28AF">
            <w:pPr>
              <w:pStyle w:val="TableHeading"/>
            </w:pPr>
            <w:r w:rsidRPr="00E45E5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6AB9D67" w14:textId="77777777" w:rsidR="00DF5AE7" w:rsidRPr="00E45E56" w:rsidRDefault="00DF5AE7" w:rsidP="00BB28AF">
            <w:pPr>
              <w:pStyle w:val="TableHeading"/>
            </w:pPr>
            <w:r w:rsidRPr="00E45E56">
              <w:t>Column 3</w:t>
            </w:r>
          </w:p>
        </w:tc>
      </w:tr>
      <w:tr w:rsidR="00DF5AE7" w:rsidRPr="00E45E56" w14:paraId="0AEFB05A" w14:textId="77777777" w:rsidTr="00663126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BEB67D9" w14:textId="77777777" w:rsidR="00DF5AE7" w:rsidRPr="00E45E56" w:rsidRDefault="00DF5AE7" w:rsidP="00BB28AF">
            <w:pPr>
              <w:pStyle w:val="TableHeading"/>
            </w:pPr>
            <w:r w:rsidRPr="00E45E5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FBF894" w14:textId="77777777" w:rsidR="00DF5AE7" w:rsidRPr="00E45E56" w:rsidRDefault="00DF5AE7" w:rsidP="00BB28AF">
            <w:pPr>
              <w:pStyle w:val="TableHeading"/>
            </w:pPr>
            <w:r w:rsidRPr="00E45E5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D7C0C46" w14:textId="77777777" w:rsidR="00DF5AE7" w:rsidRPr="00E45E56" w:rsidRDefault="00DF5AE7" w:rsidP="00BB28AF">
            <w:pPr>
              <w:pStyle w:val="TableHeading"/>
            </w:pPr>
            <w:r w:rsidRPr="00E45E56">
              <w:t>Date/Details</w:t>
            </w:r>
          </w:p>
        </w:tc>
      </w:tr>
      <w:tr w:rsidR="00663126" w:rsidRPr="00E45E56" w14:paraId="29758FA3" w14:textId="77777777" w:rsidTr="00663126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964E00" w14:textId="4B985DE8" w:rsidR="00663126" w:rsidRPr="00E45E56" w:rsidRDefault="00663126" w:rsidP="00663126">
            <w:pPr>
              <w:pStyle w:val="Tabletext"/>
            </w:pPr>
            <w:r w:rsidRPr="00E45E56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13B11B7" w14:textId="2C59BDC4" w:rsidR="00663126" w:rsidRPr="00E45E56" w:rsidRDefault="00663126" w:rsidP="00663126">
            <w:pPr>
              <w:pStyle w:val="Tabletext"/>
            </w:pPr>
            <w:r w:rsidRPr="00E45E56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22390C5" w14:textId="77777777" w:rsidR="00663126" w:rsidRPr="00E45E56" w:rsidRDefault="00663126" w:rsidP="00663126">
            <w:pPr>
              <w:pStyle w:val="Tabletext"/>
            </w:pPr>
          </w:p>
        </w:tc>
      </w:tr>
    </w:tbl>
    <w:bookmarkEnd w:id="19"/>
    <w:p w14:paraId="07723633" w14:textId="7917BA9C" w:rsidR="00F97F49" w:rsidRPr="00E45E56" w:rsidRDefault="00F97F49" w:rsidP="00F97F49">
      <w:pPr>
        <w:pStyle w:val="notetext"/>
        <w:spacing w:before="120"/>
      </w:pPr>
      <w:r w:rsidRPr="00E45E56">
        <w:t>Note:</w:t>
      </w:r>
      <w:r w:rsidRPr="00E45E56">
        <w:tab/>
        <w:t>This table relates only to the provisions of this instrument as originally made. It will not be amended to deal with any later amendments of this instrument.</w:t>
      </w:r>
    </w:p>
    <w:p w14:paraId="2E7FB564" w14:textId="77777777" w:rsidR="00FA06CA" w:rsidRPr="00E45E56" w:rsidRDefault="00FA06CA" w:rsidP="00E03FB1">
      <w:pPr>
        <w:pStyle w:val="subsection"/>
      </w:pPr>
      <w:r w:rsidRPr="00E45E56">
        <w:tab/>
        <w:t>(2)</w:t>
      </w:r>
      <w:r w:rsidRPr="00E45E5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45E7BBE" w14:textId="77777777" w:rsidR="00FA06CA" w:rsidRPr="00E45E56" w:rsidRDefault="00FA06CA" w:rsidP="00FA06CA">
      <w:pPr>
        <w:pStyle w:val="ActHead5"/>
      </w:pPr>
      <w:bookmarkStart w:id="20" w:name="_Toc71801404"/>
      <w:r w:rsidRPr="001D5799">
        <w:rPr>
          <w:rStyle w:val="CharSectno"/>
        </w:rPr>
        <w:t>3</w:t>
      </w:r>
      <w:r w:rsidRPr="00E45E56">
        <w:t xml:space="preserve">  Authority</w:t>
      </w:r>
      <w:bookmarkEnd w:id="20"/>
    </w:p>
    <w:p w14:paraId="67BE0DA0" w14:textId="1577D91E" w:rsidR="00FA06CA" w:rsidRPr="00E45E56" w:rsidRDefault="00FA06CA" w:rsidP="00FA06CA">
      <w:pPr>
        <w:pStyle w:val="subsection"/>
      </w:pPr>
      <w:r w:rsidRPr="00E45E56">
        <w:tab/>
      </w:r>
      <w:r w:rsidRPr="00E45E56">
        <w:tab/>
        <w:t xml:space="preserve">This instrument is made under the </w:t>
      </w:r>
      <w:r w:rsidR="006B4393" w:rsidRPr="00E45E56">
        <w:rPr>
          <w:i/>
        </w:rPr>
        <w:t>Medicare Guarantee Act 2017</w:t>
      </w:r>
      <w:r w:rsidRPr="00E45E56">
        <w:t>.</w:t>
      </w:r>
    </w:p>
    <w:p w14:paraId="242E5730" w14:textId="77777777" w:rsidR="004D3FAF" w:rsidRPr="00E45E56" w:rsidRDefault="004D3FAF" w:rsidP="004D3FAF">
      <w:pPr>
        <w:pStyle w:val="ActHead5"/>
      </w:pPr>
      <w:bookmarkStart w:id="21" w:name="_Toc69288367"/>
      <w:bookmarkStart w:id="22" w:name="_Toc71801405"/>
      <w:r w:rsidRPr="001D5799">
        <w:rPr>
          <w:rStyle w:val="CharSectno"/>
        </w:rPr>
        <w:t>4</w:t>
      </w:r>
      <w:r w:rsidRPr="00E45E56">
        <w:t xml:space="preserve">  Definitions</w:t>
      </w:r>
      <w:bookmarkEnd w:id="21"/>
      <w:bookmarkEnd w:id="22"/>
    </w:p>
    <w:p w14:paraId="20D3816A" w14:textId="6C4F05B8" w:rsidR="004D3FAF" w:rsidRPr="00E45E56" w:rsidRDefault="004D3FAF" w:rsidP="004D3FAF">
      <w:pPr>
        <w:pStyle w:val="notemargin"/>
      </w:pPr>
      <w:r w:rsidRPr="00E45E56">
        <w:t>Note:</w:t>
      </w:r>
      <w:r w:rsidRPr="00E45E56">
        <w:tab/>
        <w:t xml:space="preserve">Paragraph 13(1)(b) of the </w:t>
      </w:r>
      <w:r w:rsidRPr="00E45E56">
        <w:rPr>
          <w:i/>
        </w:rPr>
        <w:t>Legislation Act 2003</w:t>
      </w:r>
      <w:r w:rsidRPr="00E45E56">
        <w:t xml:space="preserve"> has the effect that expressions have the same meaning in this instrument as in the </w:t>
      </w:r>
      <w:r w:rsidR="00D806C6" w:rsidRPr="00E45E56">
        <w:rPr>
          <w:i/>
        </w:rPr>
        <w:t>Medicare Guarantee Act 2017</w:t>
      </w:r>
      <w:r w:rsidRPr="00E45E56">
        <w:t xml:space="preserve"> as in force from time to time.</w:t>
      </w:r>
    </w:p>
    <w:p w14:paraId="6D188317" w14:textId="77777777" w:rsidR="004D3FAF" w:rsidRPr="00E45E56" w:rsidRDefault="004D3FAF" w:rsidP="004D3FAF">
      <w:pPr>
        <w:pStyle w:val="subsection"/>
      </w:pPr>
      <w:r w:rsidRPr="00E45E56">
        <w:tab/>
      </w:r>
      <w:r w:rsidRPr="00E45E56">
        <w:tab/>
        <w:t>In this instrument:</w:t>
      </w:r>
    </w:p>
    <w:p w14:paraId="606A0369" w14:textId="67010ABD" w:rsidR="004D3FAF" w:rsidRPr="00E45E56" w:rsidRDefault="004D3FAF" w:rsidP="004D3FAF">
      <w:pPr>
        <w:pStyle w:val="Definition"/>
        <w:rPr>
          <w:iCs/>
        </w:rPr>
      </w:pPr>
      <w:r w:rsidRPr="00E45E56">
        <w:rPr>
          <w:b/>
          <w:bCs/>
          <w:i/>
          <w:iCs/>
        </w:rPr>
        <w:t>the Act</w:t>
      </w:r>
      <w:r w:rsidRPr="00E45E56">
        <w:t xml:space="preserve"> means the </w:t>
      </w:r>
      <w:r w:rsidR="00D806C6" w:rsidRPr="00E45E56">
        <w:rPr>
          <w:i/>
        </w:rPr>
        <w:t>Medicare Guarantee Act 2017</w:t>
      </w:r>
      <w:r w:rsidRPr="00E45E56">
        <w:rPr>
          <w:iCs/>
        </w:rPr>
        <w:t>.</w:t>
      </w:r>
    </w:p>
    <w:p w14:paraId="514F5634" w14:textId="71D9BC5E" w:rsidR="00FE35EF" w:rsidRPr="00E45E56" w:rsidRDefault="00FE35EF" w:rsidP="00FE35EF">
      <w:pPr>
        <w:pStyle w:val="ActHead2"/>
        <w:pageBreakBefore/>
      </w:pPr>
      <w:bookmarkStart w:id="23" w:name="_Toc69288368"/>
      <w:bookmarkStart w:id="24" w:name="_Toc71801406"/>
      <w:r w:rsidRPr="001D5799">
        <w:rPr>
          <w:rStyle w:val="CharPartNo"/>
        </w:rPr>
        <w:lastRenderedPageBreak/>
        <w:t>Part</w:t>
      </w:r>
      <w:r w:rsidR="00E45E56" w:rsidRPr="001D5799">
        <w:rPr>
          <w:rStyle w:val="CharPartNo"/>
        </w:rPr>
        <w:t> </w:t>
      </w:r>
      <w:r w:rsidRPr="001D5799">
        <w:rPr>
          <w:rStyle w:val="CharPartNo"/>
        </w:rPr>
        <w:t>2</w:t>
      </w:r>
      <w:r w:rsidRPr="00E45E56">
        <w:t>—</w:t>
      </w:r>
      <w:r w:rsidRPr="001D5799">
        <w:rPr>
          <w:rStyle w:val="CharPartText"/>
        </w:rPr>
        <w:t xml:space="preserve">Determination of amount to be credited to the </w:t>
      </w:r>
      <w:r w:rsidR="00ED6405" w:rsidRPr="001D5799">
        <w:rPr>
          <w:rStyle w:val="CharPartText"/>
        </w:rPr>
        <w:t>Medicare Guarantee Fund (Treasury) Special Account</w:t>
      </w:r>
      <w:r w:rsidRPr="001D5799">
        <w:rPr>
          <w:rStyle w:val="CharPartText"/>
        </w:rPr>
        <w:t xml:space="preserve"> </w:t>
      </w:r>
      <w:r w:rsidR="00AB78BE" w:rsidRPr="001D5799">
        <w:rPr>
          <w:rStyle w:val="CharPartText"/>
        </w:rPr>
        <w:t>in relation to</w:t>
      </w:r>
      <w:r w:rsidRPr="001D5799">
        <w:rPr>
          <w:rStyle w:val="CharPartText"/>
        </w:rPr>
        <w:t xml:space="preserve"> </w:t>
      </w:r>
      <w:r w:rsidR="00ED6405" w:rsidRPr="001D5799">
        <w:rPr>
          <w:rStyle w:val="CharPartText"/>
        </w:rPr>
        <w:t>2021</w:t>
      </w:r>
      <w:r w:rsidR="001D5799" w:rsidRPr="001D5799">
        <w:rPr>
          <w:rStyle w:val="CharPartText"/>
        </w:rPr>
        <w:noBreakHyphen/>
      </w:r>
      <w:r w:rsidRPr="001D5799">
        <w:rPr>
          <w:rStyle w:val="CharPartText"/>
        </w:rPr>
        <w:t>2</w:t>
      </w:r>
      <w:bookmarkEnd w:id="23"/>
      <w:r w:rsidR="00ED6405" w:rsidRPr="001D5799">
        <w:rPr>
          <w:rStyle w:val="CharPartText"/>
        </w:rPr>
        <w:t>2</w:t>
      </w:r>
      <w:bookmarkEnd w:id="24"/>
    </w:p>
    <w:p w14:paraId="6BAAE487" w14:textId="77777777" w:rsidR="00FE35EF" w:rsidRPr="001D5799" w:rsidRDefault="00FE35EF" w:rsidP="00FE35EF">
      <w:pPr>
        <w:pStyle w:val="Header"/>
      </w:pPr>
      <w:r w:rsidRPr="001D5799">
        <w:rPr>
          <w:rStyle w:val="CharDivNo"/>
        </w:rPr>
        <w:t xml:space="preserve"> </w:t>
      </w:r>
      <w:r w:rsidRPr="001D5799">
        <w:rPr>
          <w:rStyle w:val="CharDivText"/>
        </w:rPr>
        <w:t xml:space="preserve"> </w:t>
      </w:r>
    </w:p>
    <w:p w14:paraId="011D98A8" w14:textId="60412A1A" w:rsidR="00FA06CA" w:rsidRPr="00E45E56" w:rsidRDefault="00F77678" w:rsidP="00FA06CA">
      <w:pPr>
        <w:pStyle w:val="ActHead5"/>
      </w:pPr>
      <w:bookmarkStart w:id="25" w:name="_Toc71801407"/>
      <w:r w:rsidRPr="001D5799">
        <w:rPr>
          <w:rStyle w:val="CharSectno"/>
        </w:rPr>
        <w:t>5</w:t>
      </w:r>
      <w:r w:rsidR="00FA06CA" w:rsidRPr="00E45E56">
        <w:t xml:space="preserve">  </w:t>
      </w:r>
      <w:r w:rsidR="003046CA" w:rsidRPr="00E45E56">
        <w:t>Crediting of amounts</w:t>
      </w:r>
      <w:r w:rsidR="00ED6405" w:rsidRPr="00E45E56">
        <w:t xml:space="preserve"> to the Medicare Guarantee Fund (Treasury) Special Account</w:t>
      </w:r>
      <w:bookmarkEnd w:id="25"/>
    </w:p>
    <w:p w14:paraId="67761D3A" w14:textId="6F648507" w:rsidR="00FA06CA" w:rsidRPr="00E45E56" w:rsidRDefault="00FA06CA" w:rsidP="00FA06CA">
      <w:pPr>
        <w:pStyle w:val="subsection"/>
      </w:pPr>
      <w:r w:rsidRPr="00E45E56">
        <w:tab/>
      </w:r>
      <w:r w:rsidRPr="00E45E56">
        <w:tab/>
      </w:r>
      <w:r w:rsidR="00AB78BE" w:rsidRPr="00E45E56">
        <w:t xml:space="preserve">Under </w:t>
      </w:r>
      <w:r w:rsidR="000E5B3D" w:rsidRPr="00E45E56">
        <w:t>subsection</w:t>
      </w:r>
      <w:r w:rsidR="00E45E56" w:rsidRPr="00E45E56">
        <w:t> </w:t>
      </w:r>
      <w:r w:rsidR="000E5B3D" w:rsidRPr="00E45E56">
        <w:t>7(1) of the Act, a</w:t>
      </w:r>
      <w:r w:rsidR="003046CA" w:rsidRPr="00E45E56">
        <w:t>n amount of $42,518,201,000</w:t>
      </w:r>
      <w:r w:rsidR="00E03FB1" w:rsidRPr="00E45E56">
        <w:t>.00</w:t>
      </w:r>
      <w:r w:rsidR="003046CA" w:rsidRPr="00E45E56">
        <w:t xml:space="preserve"> is </w:t>
      </w:r>
      <w:r w:rsidR="006620B9" w:rsidRPr="00E45E56">
        <w:t xml:space="preserve">specified </w:t>
      </w:r>
      <w:r w:rsidR="003046CA" w:rsidRPr="00E45E56">
        <w:t xml:space="preserve">to be credited to the Medicare Guarantee Fund (Treasury) Special Account </w:t>
      </w:r>
      <w:r w:rsidR="006620B9" w:rsidRPr="00E45E56">
        <w:t>on</w:t>
      </w:r>
      <w:r w:rsidR="003046CA" w:rsidRPr="00E45E56">
        <w:t xml:space="preserve"> 1</w:t>
      </w:r>
      <w:r w:rsidR="00E45E56" w:rsidRPr="00E45E56">
        <w:t> </w:t>
      </w:r>
      <w:r w:rsidR="003046CA" w:rsidRPr="00E45E56">
        <w:t xml:space="preserve">July 2021 </w:t>
      </w:r>
      <w:bookmarkStart w:id="26" w:name="_Hlk72332407"/>
      <w:r w:rsidR="003046CA" w:rsidRPr="00E45E56">
        <w:t>for the budget year beginning on 1</w:t>
      </w:r>
      <w:r w:rsidR="00E45E56" w:rsidRPr="00E45E56">
        <w:t> </w:t>
      </w:r>
      <w:r w:rsidR="003046CA" w:rsidRPr="00E45E56">
        <w:t>July 2021</w:t>
      </w:r>
      <w:bookmarkEnd w:id="26"/>
      <w:r w:rsidR="003046CA" w:rsidRPr="00E45E56">
        <w:t>.</w:t>
      </w:r>
    </w:p>
    <w:p w14:paraId="214F7A8F" w14:textId="4FF1392A" w:rsidR="003046CA" w:rsidRPr="00E45E56" w:rsidRDefault="003046CA" w:rsidP="00DC721E">
      <w:pPr>
        <w:pStyle w:val="notetext"/>
        <w:rPr>
          <w:i/>
          <w:iCs/>
          <w:highlight w:val="yellow"/>
        </w:rPr>
      </w:pPr>
      <w:r w:rsidRPr="00E45E56">
        <w:t>Note</w:t>
      </w:r>
      <w:r w:rsidR="00DC721E" w:rsidRPr="00E45E56">
        <w:t xml:space="preserve">: </w:t>
      </w:r>
      <w:r w:rsidR="00E03FB1" w:rsidRPr="00E45E56">
        <w:tab/>
      </w:r>
      <w:r w:rsidR="00DC721E" w:rsidRPr="00E45E56">
        <w:t>The Medicare Guarantee Fund (Treasury) Special Account is the special account established by section</w:t>
      </w:r>
      <w:r w:rsidR="00E45E56" w:rsidRPr="00E45E56">
        <w:t> </w:t>
      </w:r>
      <w:r w:rsidR="00DC721E" w:rsidRPr="00E45E56">
        <w:t xml:space="preserve">6 of the </w:t>
      </w:r>
      <w:r w:rsidR="00DC721E" w:rsidRPr="00E45E56">
        <w:rPr>
          <w:i/>
          <w:iCs/>
        </w:rPr>
        <w:t>Medicare Guarantee Act 2017.</w:t>
      </w:r>
    </w:p>
    <w:sectPr w:rsidR="003046CA" w:rsidRPr="00E45E56" w:rsidSect="001D579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476D9" w14:textId="77777777" w:rsidR="00A614E5" w:rsidRDefault="00A614E5" w:rsidP="00FA06CA">
      <w:pPr>
        <w:spacing w:line="240" w:lineRule="auto"/>
      </w:pPr>
      <w:r>
        <w:separator/>
      </w:r>
    </w:p>
  </w:endnote>
  <w:endnote w:type="continuationSeparator" w:id="0">
    <w:p w14:paraId="41BBADD7" w14:textId="77777777" w:rsidR="00A614E5" w:rsidRDefault="00A614E5" w:rsidP="00FA06CA">
      <w:pPr>
        <w:spacing w:line="240" w:lineRule="auto"/>
      </w:pPr>
      <w:r>
        <w:continuationSeparator/>
      </w:r>
    </w:p>
  </w:endnote>
  <w:endnote w:type="continuationNotice" w:id="1">
    <w:p w14:paraId="0CDE4C28" w14:textId="77777777" w:rsidR="00EB6245" w:rsidRDefault="00EB62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D4BAD" w14:textId="0B4F5E89" w:rsidR="00A614E5" w:rsidRDefault="00A614E5" w:rsidP="00A614E5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3C76E3C8" w14:textId="77777777" w:rsidR="00A614E5" w:rsidRPr="007500C8" w:rsidRDefault="00A614E5" w:rsidP="00A61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6112F" w14:textId="77777777" w:rsidR="00A614E5" w:rsidRPr="00ED79B6" w:rsidRDefault="00A614E5" w:rsidP="00A614E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F578D" w14:textId="20CCFDF3" w:rsidR="00A614E5" w:rsidRPr="00E33C1C" w:rsidRDefault="00A614E5" w:rsidP="00A614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614E5" w14:paraId="3371CA48" w14:textId="77777777" w:rsidTr="00B6780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DE8A60" w14:textId="77777777" w:rsidR="00A614E5" w:rsidRDefault="00A614E5" w:rsidP="00A614E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6F49A9" w14:textId="22819F65" w:rsidR="00A614E5" w:rsidRDefault="00A614E5" w:rsidP="00A614E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E3EC2">
            <w:rPr>
              <w:i/>
              <w:noProof/>
              <w:sz w:val="18"/>
            </w:rPr>
            <w:t>Medicare Guarantee (2021-22 Credits to the Special Account No. 1)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69A87F" w14:textId="77777777" w:rsidR="00A614E5" w:rsidRDefault="00A614E5" w:rsidP="00A614E5">
          <w:pPr>
            <w:spacing w:line="0" w:lineRule="atLeast"/>
            <w:jc w:val="right"/>
            <w:rPr>
              <w:sz w:val="18"/>
            </w:rPr>
          </w:pPr>
        </w:p>
      </w:tc>
    </w:tr>
  </w:tbl>
  <w:p w14:paraId="742797B6" w14:textId="77777777" w:rsidR="00A614E5" w:rsidRPr="00ED79B6" w:rsidRDefault="00A614E5" w:rsidP="00A614E5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89C08" w14:textId="1B554891" w:rsidR="00A614E5" w:rsidRPr="00E33C1C" w:rsidRDefault="00A614E5" w:rsidP="00A614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614E5" w14:paraId="62B926A5" w14:textId="77777777" w:rsidTr="00A614E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A68053" w14:textId="77777777" w:rsidR="00A614E5" w:rsidRDefault="00A614E5" w:rsidP="00A614E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995CA71" w14:textId="54ACCEA0" w:rsidR="00A614E5" w:rsidRDefault="00A614E5" w:rsidP="00A614E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45D99">
            <w:rPr>
              <w:i/>
              <w:noProof/>
              <w:sz w:val="18"/>
            </w:rPr>
            <w:t>Medicare Guarantee (2021-22 Credits to the Special Account No. 1)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84262B" w14:textId="77777777" w:rsidR="00A614E5" w:rsidRDefault="00A614E5" w:rsidP="00A614E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28680EAB" w14:textId="77777777" w:rsidR="00A614E5" w:rsidRPr="00ED79B6" w:rsidRDefault="00A614E5" w:rsidP="00A614E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60F6C" w14:textId="26115157" w:rsidR="00A614E5" w:rsidRPr="00E33C1C" w:rsidRDefault="00A614E5" w:rsidP="00A614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614E5" w14:paraId="29BFA2C2" w14:textId="77777777" w:rsidTr="00B6780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4A6B5D" w14:textId="77777777" w:rsidR="00A614E5" w:rsidRDefault="00A614E5" w:rsidP="00A614E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05B36A" w14:textId="43DD1FF0" w:rsidR="00A614E5" w:rsidRDefault="00A614E5" w:rsidP="00A614E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45D99">
            <w:rPr>
              <w:i/>
              <w:noProof/>
              <w:sz w:val="18"/>
            </w:rPr>
            <w:t>Medicare Guarantee (2021-22 Credits to the Special Account No. 1)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C0C12D" w14:textId="77777777" w:rsidR="00A614E5" w:rsidRDefault="00A614E5" w:rsidP="00A614E5">
          <w:pPr>
            <w:spacing w:line="0" w:lineRule="atLeast"/>
            <w:jc w:val="right"/>
            <w:rPr>
              <w:sz w:val="18"/>
            </w:rPr>
          </w:pPr>
        </w:p>
      </w:tc>
    </w:tr>
  </w:tbl>
  <w:p w14:paraId="57B433A8" w14:textId="77777777" w:rsidR="00A614E5" w:rsidRPr="00ED79B6" w:rsidRDefault="00A614E5" w:rsidP="00A614E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1A776" w14:textId="6040449F" w:rsidR="00A614E5" w:rsidRPr="00E33C1C" w:rsidRDefault="00A614E5" w:rsidP="00A614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1" w:name="_Hlk26286453"/>
    <w:bookmarkStart w:id="32" w:name="_Hlk26286454"/>
    <w:bookmarkStart w:id="33" w:name="_Hlk26286457"/>
    <w:bookmarkStart w:id="34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A614E5" w14:paraId="4C27D029" w14:textId="77777777" w:rsidTr="00B6780C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1EC213F0" w14:textId="77777777" w:rsidR="00A614E5" w:rsidRDefault="00A614E5" w:rsidP="00A614E5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1683AF43" w14:textId="2840967A" w:rsidR="00A614E5" w:rsidRDefault="00A614E5" w:rsidP="00A614E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45D99">
            <w:rPr>
              <w:i/>
              <w:noProof/>
              <w:sz w:val="18"/>
            </w:rPr>
            <w:t>Medicare Guarantee (2021-22 Credits to the Special Account No. 1)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54E76558" w14:textId="77777777" w:rsidR="00A614E5" w:rsidRDefault="00A614E5" w:rsidP="00A614E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1"/>
    <w:bookmarkEnd w:id="32"/>
    <w:bookmarkEnd w:id="33"/>
    <w:bookmarkEnd w:id="34"/>
  </w:tbl>
  <w:p w14:paraId="3577E36F" w14:textId="77777777" w:rsidR="00A614E5" w:rsidRPr="00ED79B6" w:rsidRDefault="00A614E5" w:rsidP="00A614E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478" w14:textId="77777777" w:rsidR="00A614E5" w:rsidRPr="00E33C1C" w:rsidRDefault="00A614E5" w:rsidP="00A614E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7" w:name="_Hlk26286455"/>
    <w:bookmarkStart w:id="38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A614E5" w14:paraId="2A97A1A8" w14:textId="77777777" w:rsidTr="00B6780C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7B08BD10" w14:textId="77777777" w:rsidR="00A614E5" w:rsidRDefault="00A614E5" w:rsidP="00A614E5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1949F731" w14:textId="71C77861" w:rsidR="00A614E5" w:rsidRDefault="00A614E5" w:rsidP="00A614E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3EC2">
            <w:rPr>
              <w:i/>
              <w:sz w:val="18"/>
            </w:rPr>
            <w:t>Medicare Guarantee (2021-22 Credits to the Special Account No. 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459CC753" w14:textId="77777777" w:rsidR="00A614E5" w:rsidRDefault="00A614E5" w:rsidP="00A614E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7"/>
    <w:bookmarkEnd w:id="38"/>
  </w:tbl>
  <w:p w14:paraId="7A4486D3" w14:textId="77777777" w:rsidR="00A614E5" w:rsidRPr="00ED79B6" w:rsidRDefault="00A614E5" w:rsidP="00A614E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B54CE" w14:textId="77777777" w:rsidR="00A614E5" w:rsidRDefault="00A614E5" w:rsidP="00FA06CA">
      <w:pPr>
        <w:spacing w:line="240" w:lineRule="auto"/>
      </w:pPr>
      <w:r>
        <w:separator/>
      </w:r>
    </w:p>
  </w:footnote>
  <w:footnote w:type="continuationSeparator" w:id="0">
    <w:p w14:paraId="0061C696" w14:textId="77777777" w:rsidR="00A614E5" w:rsidRDefault="00A614E5" w:rsidP="00FA06CA">
      <w:pPr>
        <w:spacing w:line="240" w:lineRule="auto"/>
      </w:pPr>
      <w:r>
        <w:continuationSeparator/>
      </w:r>
    </w:p>
  </w:footnote>
  <w:footnote w:type="continuationNotice" w:id="1">
    <w:p w14:paraId="3EC281CC" w14:textId="77777777" w:rsidR="00EB6245" w:rsidRDefault="00EB62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DAE6A" w14:textId="514E15DF" w:rsidR="00A614E5" w:rsidRPr="005F1388" w:rsidRDefault="00A614E5" w:rsidP="00A614E5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1B8BF" w14:textId="31569A42" w:rsidR="00A614E5" w:rsidRPr="005F1388" w:rsidRDefault="00A614E5" w:rsidP="00A614E5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328D6" w14:textId="77777777" w:rsidR="00A614E5" w:rsidRPr="005F1388" w:rsidRDefault="00A614E5" w:rsidP="00A614E5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432DB" w14:textId="03AFD066" w:rsidR="00A614E5" w:rsidRPr="00ED79B6" w:rsidRDefault="00A614E5" w:rsidP="00A614E5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B2E04" w14:textId="5D82DF15" w:rsidR="00A614E5" w:rsidRPr="00ED79B6" w:rsidRDefault="00A614E5" w:rsidP="00A614E5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398AC" w14:textId="77777777" w:rsidR="00A614E5" w:rsidRPr="00ED79B6" w:rsidRDefault="00A614E5" w:rsidP="00A614E5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267EB" w14:textId="2A60FCAB" w:rsidR="00A614E5" w:rsidRDefault="00A614E5" w:rsidP="00A614E5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E3996F5" w14:textId="6B885F3A" w:rsidR="00A614E5" w:rsidRDefault="00A614E5" w:rsidP="00A614E5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45D99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45D99">
      <w:rPr>
        <w:noProof/>
        <w:sz w:val="20"/>
      </w:rPr>
      <w:t>Determination of amount to be credited to the Medicare Guarantee Fund (Treasury) Special Account in relation to 2021-22</w:t>
    </w:r>
    <w:r>
      <w:rPr>
        <w:sz w:val="20"/>
      </w:rPr>
      <w:fldChar w:fldCharType="end"/>
    </w:r>
  </w:p>
  <w:p w14:paraId="6261271E" w14:textId="5DE37E78" w:rsidR="00A614E5" w:rsidRPr="007A1328" w:rsidRDefault="00A614E5" w:rsidP="00A614E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4269C3D" w14:textId="77777777" w:rsidR="00A614E5" w:rsidRPr="007A1328" w:rsidRDefault="00A614E5" w:rsidP="00A614E5">
    <w:pPr>
      <w:rPr>
        <w:b/>
        <w:sz w:val="24"/>
      </w:rPr>
    </w:pPr>
  </w:p>
  <w:p w14:paraId="1844B10C" w14:textId="396A0247" w:rsidR="00A614E5" w:rsidRPr="007A1328" w:rsidRDefault="00A614E5" w:rsidP="00A614E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E3EC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45D99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7" w:name="_Hlk26286447"/>
  <w:bookmarkStart w:id="28" w:name="_Hlk26286448"/>
  <w:bookmarkStart w:id="29" w:name="_Hlk26286451"/>
  <w:bookmarkStart w:id="30" w:name="_Hlk26286452"/>
  <w:p w14:paraId="691AE898" w14:textId="1695F224" w:rsidR="00A614E5" w:rsidRPr="007A1328" w:rsidRDefault="00A614E5" w:rsidP="00A614E5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85A00A9" w14:textId="3EB27C81" w:rsidR="00A614E5" w:rsidRPr="007A1328" w:rsidRDefault="00A614E5" w:rsidP="00A614E5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F45D99">
      <w:rPr>
        <w:sz w:val="20"/>
      </w:rPr>
      <w:fldChar w:fldCharType="separate"/>
    </w:r>
    <w:r w:rsidR="00F45D99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F45D99">
      <w:rPr>
        <w:b/>
        <w:sz w:val="20"/>
      </w:rPr>
      <w:fldChar w:fldCharType="separate"/>
    </w:r>
    <w:r w:rsidR="00F45D99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3FD82D62" w14:textId="0C102B38" w:rsidR="00A614E5" w:rsidRPr="007A1328" w:rsidRDefault="00A614E5" w:rsidP="00A614E5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351E835" w14:textId="77777777" w:rsidR="00A614E5" w:rsidRPr="007A1328" w:rsidRDefault="00A614E5" w:rsidP="00A614E5">
    <w:pPr>
      <w:jc w:val="right"/>
      <w:rPr>
        <w:b/>
        <w:sz w:val="24"/>
      </w:rPr>
    </w:pPr>
  </w:p>
  <w:p w14:paraId="584630C3" w14:textId="13D543C1" w:rsidR="00A614E5" w:rsidRPr="007A1328" w:rsidRDefault="00A614E5" w:rsidP="00A614E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E3EC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45D99">
      <w:rPr>
        <w:noProof/>
        <w:sz w:val="24"/>
      </w:rPr>
      <w:t>1</w:t>
    </w:r>
    <w:r w:rsidRPr="007A1328">
      <w:rPr>
        <w:sz w:val="24"/>
      </w:rPr>
      <w:fldChar w:fldCharType="end"/>
    </w:r>
    <w:bookmarkEnd w:id="27"/>
    <w:bookmarkEnd w:id="28"/>
    <w:bookmarkEnd w:id="29"/>
    <w:bookmarkEnd w:id="30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E66FA" w14:textId="77777777" w:rsidR="00A614E5" w:rsidRPr="007A1328" w:rsidRDefault="00A614E5" w:rsidP="00A614E5">
    <w:bookmarkStart w:id="35" w:name="_Hlk26286449"/>
    <w:bookmarkStart w:id="36" w:name="_Hlk26286450"/>
    <w:bookmarkEnd w:id="35"/>
    <w:bookmarkEnd w:id="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FD"/>
    <w:rsid w:val="000C1F5B"/>
    <w:rsid w:val="000E5B3D"/>
    <w:rsid w:val="000F45FD"/>
    <w:rsid w:val="001144F8"/>
    <w:rsid w:val="001B323B"/>
    <w:rsid w:val="001D5799"/>
    <w:rsid w:val="003046CA"/>
    <w:rsid w:val="00342F7B"/>
    <w:rsid w:val="00367F26"/>
    <w:rsid w:val="00474EC5"/>
    <w:rsid w:val="004D3FAF"/>
    <w:rsid w:val="004E3EC2"/>
    <w:rsid w:val="005916B0"/>
    <w:rsid w:val="006069DC"/>
    <w:rsid w:val="00636078"/>
    <w:rsid w:val="006620B9"/>
    <w:rsid w:val="00663126"/>
    <w:rsid w:val="00674AF7"/>
    <w:rsid w:val="006B4393"/>
    <w:rsid w:val="006B6616"/>
    <w:rsid w:val="006C46E2"/>
    <w:rsid w:val="007957F5"/>
    <w:rsid w:val="008115B1"/>
    <w:rsid w:val="00815E09"/>
    <w:rsid w:val="00817AB0"/>
    <w:rsid w:val="00870574"/>
    <w:rsid w:val="00876AEE"/>
    <w:rsid w:val="00962872"/>
    <w:rsid w:val="009E44E5"/>
    <w:rsid w:val="00A251D6"/>
    <w:rsid w:val="00A614E5"/>
    <w:rsid w:val="00AB78BE"/>
    <w:rsid w:val="00AE1BD6"/>
    <w:rsid w:val="00B24181"/>
    <w:rsid w:val="00B4332E"/>
    <w:rsid w:val="00B6780C"/>
    <w:rsid w:val="00C9209D"/>
    <w:rsid w:val="00C9500F"/>
    <w:rsid w:val="00CD3AEC"/>
    <w:rsid w:val="00D34267"/>
    <w:rsid w:val="00D71E50"/>
    <w:rsid w:val="00D806C6"/>
    <w:rsid w:val="00DC721E"/>
    <w:rsid w:val="00DF5AE7"/>
    <w:rsid w:val="00E00060"/>
    <w:rsid w:val="00E03FB1"/>
    <w:rsid w:val="00E14BD6"/>
    <w:rsid w:val="00E45E56"/>
    <w:rsid w:val="00E709F5"/>
    <w:rsid w:val="00EB6245"/>
    <w:rsid w:val="00EC4CB3"/>
    <w:rsid w:val="00ED6405"/>
    <w:rsid w:val="00F45D99"/>
    <w:rsid w:val="00F77678"/>
    <w:rsid w:val="00F968FD"/>
    <w:rsid w:val="00F97F49"/>
    <w:rsid w:val="00FA06CA"/>
    <w:rsid w:val="00FE35EF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749724"/>
  <w15:chartTrackingRefBased/>
  <w15:docId w15:val="{B87DEF0A-377A-44C2-9580-C3C1D194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45E56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E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E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E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E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E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E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E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E5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5E5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E56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E56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E56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E56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E56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E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E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E45E56"/>
  </w:style>
  <w:style w:type="paragraph" w:customStyle="1" w:styleId="OPCParaBase">
    <w:name w:val="OPCParaBase"/>
    <w:qFormat/>
    <w:rsid w:val="00E45E56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E45E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45E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45E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45E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45E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45E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45E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45E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45E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45E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45E56"/>
  </w:style>
  <w:style w:type="paragraph" w:customStyle="1" w:styleId="Blocks">
    <w:name w:val="Blocks"/>
    <w:aliases w:val="bb"/>
    <w:basedOn w:val="OPCParaBase"/>
    <w:qFormat/>
    <w:rsid w:val="00E45E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45E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45E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45E56"/>
    <w:rPr>
      <w:i/>
    </w:rPr>
  </w:style>
  <w:style w:type="paragraph" w:customStyle="1" w:styleId="BoxList">
    <w:name w:val="BoxList"/>
    <w:aliases w:val="bl"/>
    <w:basedOn w:val="BoxText"/>
    <w:qFormat/>
    <w:rsid w:val="00E45E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45E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45E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45E5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45E56"/>
  </w:style>
  <w:style w:type="character" w:customStyle="1" w:styleId="CharAmPartText">
    <w:name w:val="CharAmPartText"/>
    <w:basedOn w:val="OPCCharBase"/>
    <w:uiPriority w:val="1"/>
    <w:qFormat/>
    <w:rsid w:val="00E45E56"/>
  </w:style>
  <w:style w:type="character" w:customStyle="1" w:styleId="CharAmSchNo">
    <w:name w:val="CharAmSchNo"/>
    <w:basedOn w:val="OPCCharBase"/>
    <w:uiPriority w:val="1"/>
    <w:qFormat/>
    <w:rsid w:val="00E45E56"/>
  </w:style>
  <w:style w:type="character" w:customStyle="1" w:styleId="CharAmSchText">
    <w:name w:val="CharAmSchText"/>
    <w:basedOn w:val="OPCCharBase"/>
    <w:uiPriority w:val="1"/>
    <w:qFormat/>
    <w:rsid w:val="00E45E56"/>
  </w:style>
  <w:style w:type="character" w:customStyle="1" w:styleId="CharBoldItalic">
    <w:name w:val="CharBoldItalic"/>
    <w:basedOn w:val="OPCCharBase"/>
    <w:uiPriority w:val="1"/>
    <w:qFormat/>
    <w:rsid w:val="00E45E56"/>
    <w:rPr>
      <w:b/>
      <w:i/>
    </w:rPr>
  </w:style>
  <w:style w:type="character" w:customStyle="1" w:styleId="CharChapNo">
    <w:name w:val="CharChapNo"/>
    <w:basedOn w:val="OPCCharBase"/>
    <w:qFormat/>
    <w:rsid w:val="00E45E56"/>
  </w:style>
  <w:style w:type="character" w:customStyle="1" w:styleId="CharChapText">
    <w:name w:val="CharChapText"/>
    <w:basedOn w:val="OPCCharBase"/>
    <w:qFormat/>
    <w:rsid w:val="00E45E56"/>
  </w:style>
  <w:style w:type="character" w:customStyle="1" w:styleId="CharDivNo">
    <w:name w:val="CharDivNo"/>
    <w:basedOn w:val="OPCCharBase"/>
    <w:qFormat/>
    <w:rsid w:val="00E45E56"/>
  </w:style>
  <w:style w:type="character" w:customStyle="1" w:styleId="CharDivText">
    <w:name w:val="CharDivText"/>
    <w:basedOn w:val="OPCCharBase"/>
    <w:qFormat/>
    <w:rsid w:val="00E45E56"/>
  </w:style>
  <w:style w:type="character" w:customStyle="1" w:styleId="CharItalic">
    <w:name w:val="CharItalic"/>
    <w:basedOn w:val="OPCCharBase"/>
    <w:uiPriority w:val="1"/>
    <w:qFormat/>
    <w:rsid w:val="00E45E56"/>
    <w:rPr>
      <w:i/>
    </w:rPr>
  </w:style>
  <w:style w:type="character" w:customStyle="1" w:styleId="CharPartNo">
    <w:name w:val="CharPartNo"/>
    <w:basedOn w:val="OPCCharBase"/>
    <w:qFormat/>
    <w:rsid w:val="00E45E56"/>
  </w:style>
  <w:style w:type="character" w:customStyle="1" w:styleId="CharPartText">
    <w:name w:val="CharPartText"/>
    <w:basedOn w:val="OPCCharBase"/>
    <w:qFormat/>
    <w:rsid w:val="00E45E56"/>
  </w:style>
  <w:style w:type="character" w:customStyle="1" w:styleId="CharSectno">
    <w:name w:val="CharSectno"/>
    <w:basedOn w:val="OPCCharBase"/>
    <w:qFormat/>
    <w:rsid w:val="00E45E56"/>
  </w:style>
  <w:style w:type="character" w:customStyle="1" w:styleId="CharSubdNo">
    <w:name w:val="CharSubdNo"/>
    <w:basedOn w:val="OPCCharBase"/>
    <w:uiPriority w:val="1"/>
    <w:qFormat/>
    <w:rsid w:val="00E45E56"/>
  </w:style>
  <w:style w:type="character" w:customStyle="1" w:styleId="CharSubdText">
    <w:name w:val="CharSubdText"/>
    <w:basedOn w:val="OPCCharBase"/>
    <w:uiPriority w:val="1"/>
    <w:qFormat/>
    <w:rsid w:val="00E45E56"/>
  </w:style>
  <w:style w:type="paragraph" w:customStyle="1" w:styleId="CTA--">
    <w:name w:val="CTA --"/>
    <w:basedOn w:val="OPCParaBase"/>
    <w:next w:val="Normal"/>
    <w:rsid w:val="00E45E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45E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45E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45E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45E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45E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45E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45E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45E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45E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45E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45E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45E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45E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45E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45E5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45E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45E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45E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45E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45E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45E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45E56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E45E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45E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45E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45E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45E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45E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45E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45E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45E5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45E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45E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45E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45E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45E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45E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45E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45E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45E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45E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45E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45E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45E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45E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45E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45E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45E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45E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45E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45E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45E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45E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45E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45E5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45E5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45E5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45E5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45E5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45E5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45E5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45E5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45E5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45E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45E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45E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45E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45E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45E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45E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45E56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45E56"/>
    <w:rPr>
      <w:sz w:val="16"/>
    </w:rPr>
  </w:style>
  <w:style w:type="table" w:customStyle="1" w:styleId="CFlag">
    <w:name w:val="CFlag"/>
    <w:basedOn w:val="TableNormal"/>
    <w:uiPriority w:val="99"/>
    <w:rsid w:val="00E4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45E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E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5E56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45E5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45E5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45E5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45E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45E56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45E5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45E5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45E5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45E5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45E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45E5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45E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45E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45E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45E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45E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45E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45E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45E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45E5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45E56"/>
  </w:style>
  <w:style w:type="character" w:customStyle="1" w:styleId="CharSubPartNoCASA">
    <w:name w:val="CharSubPartNo(CASA)"/>
    <w:basedOn w:val="OPCCharBase"/>
    <w:uiPriority w:val="1"/>
    <w:rsid w:val="00E45E56"/>
  </w:style>
  <w:style w:type="paragraph" w:customStyle="1" w:styleId="ENoteTTIndentHeadingSub">
    <w:name w:val="ENoteTTIndentHeadingSub"/>
    <w:aliases w:val="enTTHis"/>
    <w:basedOn w:val="OPCParaBase"/>
    <w:rsid w:val="00E45E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45E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45E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45E5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45E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E45E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E45E56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E45E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45E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45E56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E45E56"/>
  </w:style>
  <w:style w:type="paragraph" w:customStyle="1" w:styleId="TableHeading">
    <w:name w:val="TableHeading"/>
    <w:aliases w:val="th"/>
    <w:basedOn w:val="OPCParaBase"/>
    <w:next w:val="Tabletext"/>
    <w:rsid w:val="00E45E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45E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45E56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45E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45E56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E45E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45E56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45E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45E56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E45E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45E56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E45E5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45E56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45E56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42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F7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F7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F7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9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AE-20260-Destroy 7 years after action completed</TermName>
          <TermId xmlns="http://schemas.microsoft.com/office/infopath/2007/PartnerControls">623f5ec9-ec5d-4824-8e13-9c9bfc51fe7e</TermId>
        </TermInfo>
      </Terms>
    </lb508a4dc5e84436a0fe496b536466aa>
    <IconOverlay xmlns="http://schemas.microsoft.com/sharepoint/v4" xsi:nil="true"/>
    <TaxCatchAll xmlns="0f563589-9cf9-4143-b1eb-fb0534803d38">
      <Value>1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2021RG-111-19172</_dlc_DocId>
    <_dlc_DocIdUrl xmlns="0f563589-9cf9-4143-b1eb-fb0534803d38">
      <Url>http://tweb/sites/rg/ldp/lmu/_layouts/15/DocIdRedir.aspx?ID=2021RG-111-19172</Url>
      <Description>2021RG-111-19172</Description>
    </_dlc_DocIdUrl>
  </documentManagement>
</p:properti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8135" ma:contentTypeDescription=" " ma:contentTypeScope="" ma:versionID="52923afd85ebb631c8f848673f419b38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73DE36-502F-46B2-8307-CF7494B6E185}">
  <ds:schemaRefs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D342C9-150B-42FE-8202-1756E971D8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AEBB5D8-C487-4016-93AD-0000A106EB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A2CC48-FCE9-4A61-B9A4-86DBC5B95D6F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8DF05F46-34DC-4384-A16E-9985C2E2D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56</TotalTime>
  <Pages>6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TSR-MG_credit_1-2021-22_Budget</vt:lpstr>
    </vt:vector>
  </TitlesOfParts>
  <Company>Australian Government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TSR-MG_credit_1-2021-22_Budget</dc:title>
  <dc:subject/>
  <dc:creator>Law Division (Amy LP)</dc:creator>
  <cp:keywords/>
  <dc:description/>
  <cp:lastModifiedBy>Faith</cp:lastModifiedBy>
  <cp:revision>36</cp:revision>
  <cp:lastPrinted>2021-05-19T05:55:00Z</cp:lastPrinted>
  <dcterms:created xsi:type="dcterms:W3CDTF">2021-05-13T02:09:00Z</dcterms:created>
  <dcterms:modified xsi:type="dcterms:W3CDTF">2021-05-24T23:41:00Z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Medicare Guarantee (2021-22 Credits to the Special Account No. 1) Determination 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a217cf25-4e7a-4b45-906a-594042ac90a5</vt:lpwstr>
  </property>
  <property fmtid="{D5CDD505-2E9C-101B-9397-08002B2CF9AE}" pid="17" name="TSYTopic">
    <vt:lpwstr/>
  </property>
  <property fmtid="{D5CDD505-2E9C-101B-9397-08002B2CF9AE}" pid="18" name="Order">
    <vt:r8>6210600</vt:r8>
  </property>
  <property fmtid="{D5CDD505-2E9C-101B-9397-08002B2CF9AE}" pid="19" name="oae75e2df9d943898d59cb03ca0993c5">
    <vt:lpwstr/>
  </property>
  <property fmtid="{D5CDD505-2E9C-101B-9397-08002B2CF9AE}" pid="20" name="Topics">
    <vt:lpwstr/>
  </property>
</Properties>
</file>