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B61F" w14:textId="55418EDC" w:rsidR="007C7174" w:rsidRPr="00F16651" w:rsidRDefault="00F16651" w:rsidP="007C7174">
      <w:pPr>
        <w:jc w:val="center"/>
        <w:rPr>
          <w:rFonts w:asciiTheme="minorHAnsi" w:hAnsiTheme="minorHAnsi"/>
          <w:b/>
          <w:sz w:val="22"/>
          <w:szCs w:val="24"/>
        </w:rPr>
      </w:pPr>
      <w:bookmarkStart w:id="0" w:name="_GoBack"/>
      <w:bookmarkEnd w:id="0"/>
      <w:r w:rsidRPr="00F16651">
        <w:rPr>
          <w:rFonts w:asciiTheme="minorHAnsi" w:hAnsiTheme="minorHAnsi"/>
          <w:noProof/>
          <w:sz w:val="22"/>
          <w:lang w:eastAsia="en-AU"/>
        </w:rPr>
        <w:drawing>
          <wp:inline distT="0" distB="0" distL="0" distR="0" wp14:anchorId="0BF691BE" wp14:editId="1178F711">
            <wp:extent cx="5759450" cy="14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B620" w14:textId="77777777" w:rsidR="007C7174" w:rsidRPr="00F16651" w:rsidRDefault="007C7174" w:rsidP="00F16651">
      <w:pPr>
        <w:pStyle w:val="Title"/>
        <w:spacing w:after="240"/>
        <w:contextualSpacing w:val="0"/>
        <w:rPr>
          <w:i/>
        </w:rPr>
      </w:pPr>
      <w:r w:rsidRPr="00F16651">
        <w:rPr>
          <w:i/>
        </w:rPr>
        <w:t>Payment Systems (Regulation) Act 1998</w:t>
      </w:r>
    </w:p>
    <w:p w14:paraId="1FF59145" w14:textId="28516B52" w:rsidR="00F16651" w:rsidRPr="00F16651" w:rsidRDefault="00F16651" w:rsidP="00F16651">
      <w:pPr>
        <w:pStyle w:val="Title"/>
        <w:spacing w:after="240"/>
        <w:contextualSpacing w:val="0"/>
      </w:pPr>
      <w:r w:rsidRPr="00F16651">
        <w:t>Exemption No</w:t>
      </w:r>
      <w:r>
        <w:t>.</w:t>
      </w:r>
      <w:r w:rsidRPr="00F16651">
        <w:t xml:space="preserve"> 1 of 20</w:t>
      </w:r>
      <w:r w:rsidR="00421492">
        <w:t>21</w:t>
      </w:r>
    </w:p>
    <w:p w14:paraId="7910B622" w14:textId="6261F3C8" w:rsidR="007C7174" w:rsidRPr="00F16651" w:rsidRDefault="00424429" w:rsidP="00F16651">
      <w:pPr>
        <w:pStyle w:val="Title"/>
        <w:spacing w:after="240"/>
        <w:contextualSpacing w:val="0"/>
      </w:pPr>
      <w:r w:rsidRPr="00F16651">
        <w:t xml:space="preserve">Exemption from </w:t>
      </w:r>
      <w:r w:rsidR="00172655" w:rsidRPr="00F16651">
        <w:t>Paragraph</w:t>
      </w:r>
      <w:r w:rsidR="00C04C27">
        <w:t>s</w:t>
      </w:r>
      <w:r w:rsidR="00172655" w:rsidRPr="00F16651">
        <w:t xml:space="preserve"> </w:t>
      </w:r>
      <w:r w:rsidR="00CD7D12" w:rsidRPr="00F16651">
        <w:t>1</w:t>
      </w:r>
      <w:r w:rsidR="00077831" w:rsidRPr="00F16651">
        <w:t>1</w:t>
      </w:r>
      <w:r w:rsidR="00CD7D12" w:rsidRPr="00F16651">
        <w:t xml:space="preserve"> </w:t>
      </w:r>
      <w:r w:rsidR="00C04C27">
        <w:t xml:space="preserve">and 12 </w:t>
      </w:r>
      <w:r w:rsidR="000F4DF9" w:rsidRPr="00F16651">
        <w:t>of</w:t>
      </w:r>
      <w:r w:rsidRPr="00F16651">
        <w:t xml:space="preserve"> the </w:t>
      </w:r>
      <w:r w:rsidR="007C7174" w:rsidRPr="00F16651">
        <w:t>Access Regime f</w:t>
      </w:r>
      <w:r w:rsidR="00100D02">
        <w:t xml:space="preserve">or the </w:t>
      </w:r>
      <w:r w:rsidR="00440F95" w:rsidRPr="00F16651">
        <w:t>ATM S</w:t>
      </w:r>
      <w:r w:rsidR="007C7174" w:rsidRPr="00F16651">
        <w:t>ystem</w:t>
      </w:r>
    </w:p>
    <w:p w14:paraId="1F5708F3" w14:textId="35A0FB56" w:rsidR="00E91358" w:rsidRDefault="007C7174" w:rsidP="00A02277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The Reserve Bank of Australia, under </w:t>
      </w:r>
      <w:r w:rsidR="0017265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paragraph </w:t>
      </w:r>
      <w:r w:rsidR="00472A4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1</w:t>
      </w:r>
      <w:r w:rsidR="00077831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6</w:t>
      </w:r>
      <w:r w:rsidR="00472A4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of the 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Access Regime for the ATM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S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ystem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(</w:t>
      </w:r>
      <w:r w:rsidR="00440F95" w:rsidRPr="00F16651">
        <w:rPr>
          <w:rFonts w:asciiTheme="minorHAnsi" w:eastAsiaTheme="minorEastAsia" w:hAnsiTheme="minorHAnsi" w:cstheme="minorBidi"/>
          <w:b/>
          <w:sz w:val="22"/>
          <w:szCs w:val="22"/>
          <w:lang w:eastAsia="en-AU"/>
        </w:rPr>
        <w:t>Access Regime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)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, 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exempts</w:t>
      </w:r>
      <w:r w:rsidR="00AA0686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each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p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articipant in </w:t>
      </w:r>
      <w:r w:rsidR="004341CE">
        <w:rPr>
          <w:rFonts w:asciiTheme="minorHAnsi" w:eastAsiaTheme="minorEastAsia" w:hAnsiTheme="minorHAnsi" w:cstheme="minorBidi"/>
          <w:sz w:val="22"/>
          <w:szCs w:val="22"/>
          <w:lang w:eastAsia="en-AU"/>
        </w:rPr>
        <w:t>the</w:t>
      </w:r>
      <w:r w:rsidR="0042149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ATM system</w:t>
      </w:r>
      <w:r w:rsidR="004341C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from the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application of pa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>ragraph</w:t>
      </w:r>
      <w:r w:rsidR="00C04C27">
        <w:rPr>
          <w:rFonts w:asciiTheme="minorHAnsi" w:eastAsiaTheme="minorEastAsia" w:hAnsiTheme="minorHAnsi" w:cstheme="minorBidi"/>
          <w:sz w:val="22"/>
          <w:szCs w:val="22"/>
          <w:lang w:eastAsia="en-AU"/>
        </w:rPr>
        <w:t>s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11 </w:t>
      </w:r>
      <w:r w:rsidR="00C04C2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and 12 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>of the Access Regime</w:t>
      </w:r>
      <w:r w:rsidR="0021173A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to the extent specified below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in respect of any number of one-way arrangements</w:t>
      </w:r>
      <w:r w:rsidR="001F41A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entered into by the participant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>.</w:t>
      </w:r>
    </w:p>
    <w:p w14:paraId="0F65C488" w14:textId="3775F033" w:rsidR="00AA0686" w:rsidRDefault="00E71807" w:rsidP="00A02277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T</w:t>
      </w:r>
      <w:r w:rsidR="00AA0686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erms defined in the Access Regime have the same meaning </w:t>
      </w:r>
      <w:r w:rsidR="007D349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when used </w:t>
      </w:r>
      <w:r w:rsidR="00C27BDE">
        <w:rPr>
          <w:rFonts w:asciiTheme="minorHAnsi" w:eastAsiaTheme="minorEastAsia" w:hAnsiTheme="minorHAnsi" w:cstheme="minorBidi"/>
          <w:sz w:val="22"/>
          <w:szCs w:val="22"/>
          <w:lang w:eastAsia="en-AU"/>
        </w:rPr>
        <w:t>in this exemption.</w:t>
      </w:r>
    </w:p>
    <w:p w14:paraId="57BBFB90" w14:textId="15E55EBC" w:rsidR="00222408" w:rsidRDefault="00B51731" w:rsidP="00A02277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Paragraph </w:t>
      </w:r>
      <w:r w:rsidR="007D3498">
        <w:rPr>
          <w:rFonts w:asciiTheme="minorHAnsi" w:eastAsiaTheme="minorEastAsia" w:hAnsiTheme="minorHAnsi" w:cstheme="minorBidi"/>
          <w:sz w:val="22"/>
          <w:szCs w:val="22"/>
          <w:lang w:eastAsia="en-AU"/>
        </w:rPr>
        <w:t>11(</w:t>
      </w:r>
      <w:proofErr w:type="spellStart"/>
      <w:r w:rsidR="007D3498">
        <w:rPr>
          <w:rFonts w:asciiTheme="minorHAnsi" w:eastAsiaTheme="minorEastAsia" w:hAnsiTheme="minorHAnsi" w:cstheme="minorBidi"/>
          <w:sz w:val="22"/>
          <w:szCs w:val="22"/>
          <w:lang w:eastAsia="en-AU"/>
        </w:rPr>
        <w:t>i</w:t>
      </w:r>
      <w:proofErr w:type="spellEnd"/>
      <w:r w:rsidR="007D349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) of the Access Regime prevents </w:t>
      </w:r>
      <w:r w:rsidR="0022240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the payment of an interchange fee </w:t>
      </w:r>
      <w:r w:rsidR="00A238DB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under </w:t>
      </w:r>
      <w:r w:rsidR="0022240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 one-way arrangement, unless the interchange fee is being paid by a participant with a one-way arrangement to access one, and only one, other participant’s ATMs and the </w:t>
      </w:r>
      <w:r w:rsidR="00A238DB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interchange </w:t>
      </w:r>
      <w:r w:rsidR="0022240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fee is paid </w:t>
      </w:r>
      <w:r w:rsidR="00C27BDE">
        <w:rPr>
          <w:rFonts w:asciiTheme="minorHAnsi" w:eastAsiaTheme="minorEastAsia" w:hAnsiTheme="minorHAnsi" w:cstheme="minorBidi"/>
          <w:sz w:val="22"/>
          <w:szCs w:val="22"/>
          <w:lang w:eastAsia="en-AU"/>
        </w:rPr>
        <w:t>in respect of that arrangement.</w:t>
      </w:r>
      <w:r w:rsidR="005058F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Where a participant pays an interchange fee in a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one-way arrangement, paragraph </w:t>
      </w:r>
      <w:r w:rsidR="005058F2">
        <w:rPr>
          <w:rFonts w:asciiTheme="minorHAnsi" w:eastAsiaTheme="minorEastAsia" w:hAnsiTheme="minorHAnsi" w:cstheme="minorBidi"/>
          <w:sz w:val="22"/>
          <w:szCs w:val="22"/>
          <w:lang w:eastAsia="en-AU"/>
        </w:rPr>
        <w:t>12 of the Access Regime prevents that participant from receiving an interchange fee from any other participant in the ATM system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>,</w:t>
      </w:r>
      <w:r w:rsidR="005058F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unless both of those participants are members of an ATM sub-network and the interchange fee is the common interchange fee payable betw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een members of the sub-network.</w:t>
      </w:r>
    </w:p>
    <w:p w14:paraId="01146CFA" w14:textId="3277FBAA" w:rsidR="005058F2" w:rsidRDefault="00222408" w:rsidP="00A02277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This exemption, granted following approval by the Payments System Board, exempts from the application of paragraph</w:t>
      </w:r>
      <w:r w:rsidR="00C04C27">
        <w:rPr>
          <w:rFonts w:asciiTheme="minorHAnsi" w:eastAsiaTheme="minorEastAsia" w:hAnsiTheme="minorHAnsi" w:cstheme="minorBidi"/>
          <w:sz w:val="22"/>
          <w:szCs w:val="22"/>
          <w:lang w:eastAsia="en-AU"/>
        </w:rPr>
        <w:t>s</w:t>
      </w:r>
      <w:r w:rsidR="00B51731">
        <w:rPr>
          <w:rFonts w:asciiTheme="minorHAnsi" w:eastAsiaTheme="minorEastAsia" w:hAnsiTheme="minorHAnsi" w:cstheme="minorBidi"/>
          <w:sz w:val="22"/>
          <w:szCs w:val="22"/>
          <w:lang w:eastAsia="en-AU"/>
        </w:rPr>
        <w:t> 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11 </w:t>
      </w:r>
      <w:r w:rsidR="00C04C2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and 12 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of the Access Regime any interchange fee </w:t>
      </w:r>
      <w:r w:rsidR="00A238DB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(however described) paid or payable by </w:t>
      </w:r>
      <w:r w:rsidR="00800FF4">
        <w:rPr>
          <w:rFonts w:asciiTheme="minorHAnsi" w:eastAsiaTheme="minorEastAsia" w:hAnsiTheme="minorHAnsi" w:cstheme="minorBidi"/>
          <w:sz w:val="22"/>
          <w:szCs w:val="22"/>
          <w:lang w:eastAsia="en-AU"/>
        </w:rPr>
        <w:t>an ATM Issuer</w:t>
      </w:r>
      <w:r w:rsidR="003E6733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to </w:t>
      </w:r>
      <w:r w:rsidR="00800FF4">
        <w:rPr>
          <w:rFonts w:asciiTheme="minorHAnsi" w:eastAsiaTheme="minorEastAsia" w:hAnsiTheme="minorHAnsi" w:cstheme="minorBidi"/>
          <w:sz w:val="22"/>
          <w:szCs w:val="22"/>
          <w:lang w:eastAsia="en-AU"/>
        </w:rPr>
        <w:t>an ATM Acquirer</w:t>
      </w:r>
      <w:r w:rsidR="003E6733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in respect of any one-way arrangement.</w:t>
      </w:r>
    </w:p>
    <w:p w14:paraId="0877743A" w14:textId="4586F189" w:rsidR="00A37D24" w:rsidRDefault="003E6733" w:rsidP="00A02277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For the avoidance of doubt, t</w:t>
      </w:r>
      <w:r w:rsidR="00183D15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his exemption 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permit</w:t>
      </w:r>
      <w:r w:rsidR="00A53089">
        <w:rPr>
          <w:rFonts w:asciiTheme="minorHAnsi" w:eastAsiaTheme="minorEastAsia" w:hAnsiTheme="minorHAnsi" w:cstheme="minorBidi"/>
          <w:sz w:val="22"/>
          <w:szCs w:val="22"/>
          <w:lang w:eastAsia="en-AU"/>
        </w:rPr>
        <w:t>s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183D15">
        <w:rPr>
          <w:rFonts w:asciiTheme="minorHAnsi" w:eastAsiaTheme="minorEastAsia" w:hAnsiTheme="minorHAnsi" w:cstheme="minorBidi"/>
          <w:sz w:val="22"/>
          <w:szCs w:val="22"/>
          <w:lang w:eastAsia="en-AU"/>
        </w:rPr>
        <w:t>an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ATM </w:t>
      </w:r>
      <w:r w:rsidR="00100D02">
        <w:rPr>
          <w:rFonts w:asciiTheme="minorHAnsi" w:eastAsiaTheme="minorEastAsia" w:hAnsiTheme="minorHAnsi" w:cstheme="minorBidi"/>
          <w:sz w:val="22"/>
          <w:szCs w:val="22"/>
          <w:lang w:eastAsia="en-AU"/>
        </w:rPr>
        <w:t>Issuer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to 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enter into </w:t>
      </w:r>
      <w:r w:rsidR="00E7180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 </w:t>
      </w:r>
      <w:r w:rsidR="008B27B9">
        <w:rPr>
          <w:rFonts w:asciiTheme="minorHAnsi" w:eastAsiaTheme="minorEastAsia" w:hAnsiTheme="minorHAnsi" w:cstheme="minorBidi"/>
          <w:sz w:val="22"/>
          <w:szCs w:val="22"/>
          <w:lang w:eastAsia="en-AU"/>
        </w:rPr>
        <w:t>one-way arrangement</w:t>
      </w:r>
      <w:r w:rsidR="00E7180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with more than one ATM Acquirer and to pay interchange</w:t>
      </w:r>
      <w:r w:rsidR="00800FF4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fees in respect of each</w:t>
      </w:r>
      <w:r w:rsidR="00E7180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one-way arrangement entered into</w:t>
      </w:r>
      <w:r w:rsidR="00800FF4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by the ATM Issuer</w:t>
      </w:r>
      <w:r w:rsidR="005058F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, 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>irrespective of whether</w:t>
      </w:r>
      <w:r w:rsidR="005058F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that ATM Issuer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>, as an ATM Acquirer,</w:t>
      </w:r>
      <w:r w:rsidR="005058F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receives 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any interchange fees from </w:t>
      </w:r>
      <w:r w:rsidR="00B54FC5">
        <w:rPr>
          <w:rFonts w:asciiTheme="minorHAnsi" w:eastAsiaTheme="minorEastAsia" w:hAnsiTheme="minorHAnsi" w:cstheme="minorBidi"/>
          <w:sz w:val="22"/>
          <w:szCs w:val="22"/>
          <w:lang w:eastAsia="en-AU"/>
        </w:rPr>
        <w:t>any other ATM Issuer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under </w:t>
      </w:r>
      <w:r w:rsidR="001E044C">
        <w:rPr>
          <w:rFonts w:asciiTheme="minorHAnsi" w:eastAsiaTheme="minorEastAsia" w:hAnsiTheme="minorHAnsi" w:cstheme="minorBidi"/>
          <w:sz w:val="22"/>
          <w:szCs w:val="22"/>
          <w:lang w:eastAsia="en-AU"/>
        </w:rPr>
        <w:t>one or more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1E044C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separate </w:t>
      </w:r>
      <w:r w:rsidR="00350000">
        <w:rPr>
          <w:rFonts w:asciiTheme="minorHAnsi" w:eastAsiaTheme="minorEastAsia" w:hAnsiTheme="minorHAnsi" w:cstheme="minorBidi"/>
          <w:sz w:val="22"/>
          <w:szCs w:val="22"/>
          <w:lang w:eastAsia="en-AU"/>
        </w:rPr>
        <w:t>one-way</w:t>
      </w:r>
      <w:r w:rsidR="00B54FC5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arrangement</w:t>
      </w:r>
      <w:r w:rsidR="001E044C">
        <w:rPr>
          <w:rFonts w:asciiTheme="minorHAnsi" w:eastAsiaTheme="minorEastAsia" w:hAnsiTheme="minorHAnsi" w:cstheme="minorBidi"/>
          <w:sz w:val="22"/>
          <w:szCs w:val="22"/>
          <w:lang w:eastAsia="en-AU"/>
        </w:rPr>
        <w:t>s</w:t>
      </w:r>
      <w:r w:rsidR="00C27BDE">
        <w:rPr>
          <w:rFonts w:asciiTheme="minorHAnsi" w:eastAsiaTheme="minorEastAsia" w:hAnsiTheme="minorHAnsi" w:cstheme="minorBidi"/>
          <w:sz w:val="22"/>
          <w:szCs w:val="22"/>
          <w:lang w:eastAsia="en-AU"/>
        </w:rPr>
        <w:t>.</w:t>
      </w:r>
    </w:p>
    <w:p w14:paraId="7910B637" w14:textId="77777777" w:rsidR="00430583" w:rsidRPr="00F16651" w:rsidRDefault="00522F59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In granting this exemption, the Reserve Bank</w:t>
      </w:r>
      <w:r w:rsidR="000F4DF9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of Australia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has </w:t>
      </w:r>
      <w:r w:rsidR="00FE7796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had regard to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:</w:t>
      </w:r>
    </w:p>
    <w:p w14:paraId="7910B638" w14:textId="77777777" w:rsidR="00522F59" w:rsidRPr="00F16651" w:rsidRDefault="00522F59" w:rsidP="00A02277">
      <w:pPr>
        <w:pStyle w:val="ListNumber"/>
        <w:numPr>
          <w:ilvl w:val="0"/>
          <w:numId w:val="25"/>
        </w:numPr>
        <w:ind w:left="993" w:hanging="426"/>
      </w:pPr>
      <w:r w:rsidRPr="00F16651">
        <w:t>whether granting the exemption is in the public interest;</w:t>
      </w:r>
    </w:p>
    <w:p w14:paraId="7910B639" w14:textId="77777777" w:rsidR="00522F59" w:rsidRPr="00F16651" w:rsidRDefault="00522F59" w:rsidP="00A02277">
      <w:pPr>
        <w:pStyle w:val="ListNumber"/>
        <w:numPr>
          <w:ilvl w:val="0"/>
          <w:numId w:val="25"/>
        </w:numPr>
        <w:ind w:left="993" w:hanging="426"/>
      </w:pPr>
      <w:r w:rsidRPr="00F16651">
        <w:t>the interests of current participants in the system;</w:t>
      </w:r>
    </w:p>
    <w:p w14:paraId="7910B63A" w14:textId="77777777" w:rsidR="00522F59" w:rsidRPr="00F16651" w:rsidRDefault="00522F59" w:rsidP="00A02277">
      <w:pPr>
        <w:pStyle w:val="ListNumber"/>
        <w:numPr>
          <w:ilvl w:val="0"/>
          <w:numId w:val="25"/>
        </w:numPr>
        <w:ind w:left="993" w:hanging="426"/>
      </w:pPr>
      <w:r w:rsidRPr="00F16651">
        <w:t>the interests of people who, in the future, may want access to the system; and</w:t>
      </w:r>
    </w:p>
    <w:p w14:paraId="7910B63B" w14:textId="77777777" w:rsidR="00522F59" w:rsidRPr="00F16651" w:rsidRDefault="00463B5B" w:rsidP="00A02277">
      <w:pPr>
        <w:pStyle w:val="ListNumber"/>
        <w:numPr>
          <w:ilvl w:val="0"/>
          <w:numId w:val="25"/>
        </w:numPr>
        <w:ind w:left="993" w:hanging="426"/>
      </w:pPr>
      <w:proofErr w:type="gramStart"/>
      <w:r w:rsidRPr="00F16651">
        <w:t>any</w:t>
      </w:r>
      <w:proofErr w:type="gramEnd"/>
      <w:r w:rsidRPr="00F16651">
        <w:t xml:space="preserve"> </w:t>
      </w:r>
      <w:r w:rsidR="00522F59" w:rsidRPr="00F16651">
        <w:t xml:space="preserve">other matters the Reserve Bank </w:t>
      </w:r>
      <w:r w:rsidRPr="00F16651">
        <w:t xml:space="preserve">of Australia </w:t>
      </w:r>
      <w:r w:rsidR="00522F59" w:rsidRPr="00F16651">
        <w:t>considers relevant.</w:t>
      </w:r>
    </w:p>
    <w:p w14:paraId="597395AE" w14:textId="47C00446" w:rsidR="00441CBC" w:rsidRPr="00E71807" w:rsidRDefault="00E71807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This exemption takes effect on and from </w:t>
      </w:r>
      <w:r w:rsidR="0002096B">
        <w:rPr>
          <w:rFonts w:asciiTheme="minorHAnsi" w:eastAsiaTheme="minorEastAsia" w:hAnsiTheme="minorHAnsi" w:cstheme="minorBidi"/>
          <w:sz w:val="22"/>
          <w:szCs w:val="22"/>
          <w:lang w:eastAsia="en-AU"/>
        </w:rPr>
        <w:t>19</w:t>
      </w:r>
      <w:r w:rsidR="005F35CB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October 2021.</w:t>
      </w:r>
    </w:p>
    <w:p w14:paraId="7910B63D" w14:textId="77777777" w:rsidR="00430583" w:rsidRDefault="00430583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Signed</w:t>
      </w:r>
    </w:p>
    <w:p w14:paraId="26D1B54F" w14:textId="1166DC88" w:rsidR="00F16651" w:rsidRDefault="00F16651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</w:p>
    <w:p w14:paraId="36987254" w14:textId="77777777" w:rsidR="00F16651" w:rsidRPr="00F16651" w:rsidRDefault="00F16651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</w:p>
    <w:p w14:paraId="7910B642" w14:textId="24B1A3D7" w:rsidR="00430583" w:rsidRPr="00F16651" w:rsidRDefault="00421492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Philip Lowe</w:t>
      </w:r>
      <w:r w:rsid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br/>
      </w:r>
      <w:r w:rsidR="00430583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Governor</w:t>
      </w:r>
      <w:r w:rsid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br/>
      </w:r>
      <w:r w:rsidR="00430583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Reserve Bank of Australia</w:t>
      </w:r>
    </w:p>
    <w:p w14:paraId="7910B643" w14:textId="1CD13F25" w:rsidR="007C7174" w:rsidRPr="00F16651" w:rsidRDefault="0002096B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19</w:t>
      </w:r>
      <w:r w:rsidR="000C4FD0" w:rsidRPr="005F35CB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421492" w:rsidRPr="005F35CB">
        <w:rPr>
          <w:rFonts w:asciiTheme="minorHAnsi" w:eastAsiaTheme="minorEastAsia" w:hAnsiTheme="minorHAnsi" w:cstheme="minorBidi"/>
          <w:sz w:val="22"/>
          <w:szCs w:val="22"/>
          <w:lang w:eastAsia="en-AU"/>
        </w:rPr>
        <w:t>October 2021</w:t>
      </w:r>
    </w:p>
    <w:sectPr w:rsidR="007C7174" w:rsidRPr="00F16651" w:rsidSect="00E67D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077" w:bottom="851" w:left="1077" w:header="720" w:footer="72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49DE0" w14:textId="77777777" w:rsidR="0017157B" w:rsidRDefault="0017157B">
      <w:r>
        <w:separator/>
      </w:r>
    </w:p>
  </w:endnote>
  <w:endnote w:type="continuationSeparator" w:id="0">
    <w:p w14:paraId="620AD352" w14:textId="77777777" w:rsidR="0017157B" w:rsidRDefault="0017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B64D" w14:textId="77777777" w:rsidR="005E4C5E" w:rsidRPr="00681F4D" w:rsidRDefault="005E4C5E">
    <w:pPr>
      <w:pStyle w:val="Footer"/>
      <w:framePr w:wrap="around" w:vAnchor="text" w:hAnchor="margin" w:xAlign="right" w:y="1"/>
      <w:rPr>
        <w:rStyle w:val="PageNumber"/>
      </w:rPr>
    </w:pPr>
    <w:r w:rsidRPr="00681F4D">
      <w:rPr>
        <w:rStyle w:val="PageNumber"/>
      </w:rPr>
      <w:fldChar w:fldCharType="begin"/>
    </w:r>
    <w:r w:rsidRPr="00681F4D">
      <w:rPr>
        <w:rStyle w:val="PageNumber"/>
      </w:rPr>
      <w:instrText xml:space="preserve">PAGE  </w:instrText>
    </w:r>
    <w:r w:rsidRPr="00681F4D">
      <w:rPr>
        <w:rStyle w:val="PageNumber"/>
      </w:rPr>
      <w:fldChar w:fldCharType="separate"/>
    </w:r>
    <w:r w:rsidR="005F35CB">
      <w:rPr>
        <w:rStyle w:val="PageNumber"/>
        <w:noProof/>
      </w:rPr>
      <w:t>1</w:t>
    </w:r>
    <w:r w:rsidRPr="00681F4D">
      <w:rPr>
        <w:rStyle w:val="PageNumber"/>
      </w:rPr>
      <w:fldChar w:fldCharType="end"/>
    </w:r>
  </w:p>
  <w:p w14:paraId="7910B64E" w14:textId="77777777" w:rsidR="005E4C5E" w:rsidRPr="00681F4D" w:rsidRDefault="005E4C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B64F" w14:textId="59292C9B" w:rsidR="005E4C5E" w:rsidRPr="00F16651" w:rsidRDefault="005E4C5E" w:rsidP="00F16651">
    <w:pPr>
      <w:pStyle w:val="Footer"/>
      <w:tabs>
        <w:tab w:val="center" w:pos="4678"/>
        <w:tab w:val="right" w:pos="9070"/>
      </w:tabs>
      <w:rPr>
        <w:rFonts w:asciiTheme="minorHAnsi" w:hAnsiTheme="minorHAnsi"/>
        <w:sz w:val="18"/>
        <w:szCs w:val="18"/>
      </w:rPr>
    </w:pPr>
    <w:r w:rsidRPr="00F16651">
      <w:rPr>
        <w:rFonts w:asciiTheme="minorHAnsi" w:hAnsiTheme="minorHAnsi"/>
        <w:b/>
        <w:sz w:val="18"/>
        <w:szCs w:val="18"/>
      </w:rPr>
      <w:t>RESERVE BANK OF AUSTRALIA</w:t>
    </w:r>
    <w:r w:rsidRPr="00F16651"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i/>
        <w:sz w:val="18"/>
        <w:szCs w:val="18"/>
      </w:rPr>
      <w:t>Exemption No.1</w:t>
    </w:r>
    <w:r w:rsidRPr="00F16651">
      <w:rPr>
        <w:rFonts w:asciiTheme="minorHAnsi" w:hAnsiTheme="minorHAnsi"/>
        <w:b/>
        <w:i/>
        <w:sz w:val="18"/>
        <w:szCs w:val="18"/>
      </w:rPr>
      <w:t xml:space="preserve"> of 2016</w:t>
    </w:r>
    <w:r w:rsidRPr="00F16651">
      <w:rPr>
        <w:rFonts w:asciiTheme="minorHAnsi" w:hAnsiTheme="minorHAnsi"/>
        <w:sz w:val="18"/>
        <w:szCs w:val="18"/>
      </w:rPr>
      <w:tab/>
    </w:r>
    <w:r w:rsidRPr="00F16651">
      <w:rPr>
        <w:rFonts w:asciiTheme="minorHAnsi" w:hAnsiTheme="minorHAnsi"/>
        <w:sz w:val="18"/>
        <w:szCs w:val="18"/>
      </w:rPr>
      <w:fldChar w:fldCharType="begin"/>
    </w:r>
    <w:r w:rsidRPr="00F16651">
      <w:rPr>
        <w:rFonts w:asciiTheme="minorHAnsi" w:hAnsiTheme="minorHAnsi"/>
        <w:sz w:val="18"/>
        <w:szCs w:val="18"/>
      </w:rPr>
      <w:instrText xml:space="preserve"> PAGE Page \* MERGEFORMAT </w:instrText>
    </w:r>
    <w:r w:rsidRPr="00F16651">
      <w:rPr>
        <w:rFonts w:asciiTheme="minorHAnsi" w:hAnsiTheme="minorHAnsi"/>
        <w:sz w:val="18"/>
        <w:szCs w:val="18"/>
      </w:rPr>
      <w:fldChar w:fldCharType="separate"/>
    </w:r>
    <w:r w:rsidR="005F35CB">
      <w:rPr>
        <w:rFonts w:asciiTheme="minorHAnsi" w:hAnsiTheme="minorHAnsi"/>
        <w:noProof/>
        <w:sz w:val="18"/>
        <w:szCs w:val="18"/>
      </w:rPr>
      <w:t>1</w:t>
    </w:r>
    <w:r w:rsidRPr="00F16651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73F2" w14:textId="77777777" w:rsidR="005F35CB" w:rsidRDefault="005F3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B618" w14:textId="77777777" w:rsidR="0017157B" w:rsidRDefault="0017157B">
      <w:r>
        <w:separator/>
      </w:r>
    </w:p>
  </w:footnote>
  <w:footnote w:type="continuationSeparator" w:id="0">
    <w:p w14:paraId="3BC2D50E" w14:textId="77777777" w:rsidR="0017157B" w:rsidRDefault="0017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7220" w14:textId="6A6EB3E8" w:rsidR="00100D02" w:rsidRDefault="00100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B64C" w14:textId="74FB1857" w:rsidR="005E4C5E" w:rsidRPr="00681F4D" w:rsidRDefault="005E4C5E" w:rsidP="00F67967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92B80" w14:textId="1F9B42B6" w:rsidR="005E4C5E" w:rsidRPr="00C2759A" w:rsidRDefault="005E4C5E" w:rsidP="00C2759A">
    <w:pPr>
      <w:pStyle w:val="Header"/>
      <w:jc w:val="right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0C24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87EA8888"/>
    <w:lvl w:ilvl="0">
      <w:start w:val="1"/>
      <w:numFmt w:val="decimal"/>
      <w:lvlRestart w:val="0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5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ascii="Tms Rmn" w:hAnsi="Tms Rmn"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ascii="Tms Rmn" w:hAnsi="Tms Rmn" w:hint="default"/>
      </w:rPr>
    </w:lvl>
  </w:abstractNum>
  <w:abstractNum w:abstractNumId="2" w15:restartNumberingAfterBreak="0">
    <w:nsid w:val="15631A1F"/>
    <w:multiLevelType w:val="multilevel"/>
    <w:tmpl w:val="B672BB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147FE"/>
    <w:multiLevelType w:val="hybridMultilevel"/>
    <w:tmpl w:val="3BCC70DA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1A01"/>
    <w:multiLevelType w:val="hybridMultilevel"/>
    <w:tmpl w:val="2466BEA0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06E538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619C3"/>
    <w:multiLevelType w:val="hybridMultilevel"/>
    <w:tmpl w:val="06CE752C"/>
    <w:lvl w:ilvl="0" w:tplc="F2BCC34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F7D43"/>
    <w:multiLevelType w:val="singleLevel"/>
    <w:tmpl w:val="AFC21A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7" w15:restartNumberingAfterBreak="0">
    <w:nsid w:val="369B0CDD"/>
    <w:multiLevelType w:val="hybridMultilevel"/>
    <w:tmpl w:val="4BD0D7CE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77B"/>
    <w:multiLevelType w:val="hybridMultilevel"/>
    <w:tmpl w:val="B25E5484"/>
    <w:lvl w:ilvl="0" w:tplc="60A4D0D2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7FE13B0"/>
    <w:multiLevelType w:val="multilevel"/>
    <w:tmpl w:val="BA44759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10" w15:restartNumberingAfterBreak="0">
    <w:nsid w:val="4C0F28BE"/>
    <w:multiLevelType w:val="hybridMultilevel"/>
    <w:tmpl w:val="2466BEA0"/>
    <w:lvl w:ilvl="0" w:tplc="60A4D0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7206E538">
      <w:start w:val="1"/>
      <w:numFmt w:val="lowerRoman"/>
      <w:lvlText w:val="(%2)"/>
      <w:lvlJc w:val="left"/>
      <w:pPr>
        <w:ind w:left="1506" w:hanging="360"/>
      </w:pPr>
      <w:rPr>
        <w:rFonts w:asciiTheme="minorHAnsi" w:eastAsiaTheme="minorEastAsia" w:hAnsiTheme="minorHAns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674EC8"/>
    <w:multiLevelType w:val="hybridMultilevel"/>
    <w:tmpl w:val="EC24D6EC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C8E324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4C45"/>
    <w:multiLevelType w:val="multilevel"/>
    <w:tmpl w:val="BA44759A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13" w15:restartNumberingAfterBreak="0">
    <w:nsid w:val="7BEB2FD9"/>
    <w:multiLevelType w:val="hybridMultilevel"/>
    <w:tmpl w:val="8DDE133E"/>
    <w:lvl w:ilvl="0" w:tplc="9C12EB6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43A1D"/>
    <w:multiLevelType w:val="singleLevel"/>
    <w:tmpl w:val="6FF6914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0"/>
  </w:num>
  <w:num w:numId="22">
    <w:abstractNumId w:val="10"/>
  </w:num>
  <w:num w:numId="23">
    <w:abstractNumId w:val="0"/>
  </w:num>
  <w:num w:numId="24">
    <w:abstractNumId w:val="11"/>
  </w:num>
  <w:num w:numId="25">
    <w:abstractNumId w:val="4"/>
  </w:num>
  <w:num w:numId="26">
    <w:abstractNumId w:val="3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4514227-FD4F-49CD-81BF-8C2E3BA138C0}"/>
    <w:docVar w:name="dgnword-eventsink" w:val="581234520"/>
    <w:docVar w:name="DocID" w:val="9879497"/>
    <w:docVar w:name="M_BRAND" w:val="YES"/>
    <w:docVar w:name="S4S_TemplateSet" w:val="Yes"/>
    <w:docVar w:name="Template" w:val="fblank.dot"/>
  </w:docVars>
  <w:rsids>
    <w:rsidRoot w:val="004E0D81"/>
    <w:rsid w:val="00001460"/>
    <w:rsid w:val="00010D95"/>
    <w:rsid w:val="00013C10"/>
    <w:rsid w:val="0002096B"/>
    <w:rsid w:val="00027A43"/>
    <w:rsid w:val="000358DD"/>
    <w:rsid w:val="000435A1"/>
    <w:rsid w:val="00056676"/>
    <w:rsid w:val="00065B4A"/>
    <w:rsid w:val="00070D83"/>
    <w:rsid w:val="00077831"/>
    <w:rsid w:val="00077F5B"/>
    <w:rsid w:val="00093533"/>
    <w:rsid w:val="000936E6"/>
    <w:rsid w:val="00095193"/>
    <w:rsid w:val="000974EC"/>
    <w:rsid w:val="000B0D0A"/>
    <w:rsid w:val="000B2ED1"/>
    <w:rsid w:val="000B4763"/>
    <w:rsid w:val="000C4FD0"/>
    <w:rsid w:val="000D0022"/>
    <w:rsid w:val="000D0600"/>
    <w:rsid w:val="000D0715"/>
    <w:rsid w:val="000F4DF9"/>
    <w:rsid w:val="000F5405"/>
    <w:rsid w:val="0010080E"/>
    <w:rsid w:val="00100D02"/>
    <w:rsid w:val="00121DED"/>
    <w:rsid w:val="00156DD4"/>
    <w:rsid w:val="00157B3D"/>
    <w:rsid w:val="0017157B"/>
    <w:rsid w:val="00172655"/>
    <w:rsid w:val="00172958"/>
    <w:rsid w:val="00174C5E"/>
    <w:rsid w:val="00183D15"/>
    <w:rsid w:val="00184CED"/>
    <w:rsid w:val="00195E99"/>
    <w:rsid w:val="00196C69"/>
    <w:rsid w:val="001A1AD4"/>
    <w:rsid w:val="001B3E57"/>
    <w:rsid w:val="001B4B6E"/>
    <w:rsid w:val="001B71E9"/>
    <w:rsid w:val="001E044C"/>
    <w:rsid w:val="001E56B0"/>
    <w:rsid w:val="001E6450"/>
    <w:rsid w:val="001F0964"/>
    <w:rsid w:val="001F41A8"/>
    <w:rsid w:val="0021173A"/>
    <w:rsid w:val="00213BF6"/>
    <w:rsid w:val="00222408"/>
    <w:rsid w:val="002272CE"/>
    <w:rsid w:val="00232625"/>
    <w:rsid w:val="00233B9D"/>
    <w:rsid w:val="00233D2A"/>
    <w:rsid w:val="002421F5"/>
    <w:rsid w:val="00272C2F"/>
    <w:rsid w:val="00274B36"/>
    <w:rsid w:val="002758BB"/>
    <w:rsid w:val="00297381"/>
    <w:rsid w:val="002A13CF"/>
    <w:rsid w:val="002A5E15"/>
    <w:rsid w:val="002C628E"/>
    <w:rsid w:val="002D51CC"/>
    <w:rsid w:val="002F31F6"/>
    <w:rsid w:val="003008F6"/>
    <w:rsid w:val="00304081"/>
    <w:rsid w:val="00315952"/>
    <w:rsid w:val="00320E3C"/>
    <w:rsid w:val="0032144D"/>
    <w:rsid w:val="00321BA4"/>
    <w:rsid w:val="00323512"/>
    <w:rsid w:val="00324BB1"/>
    <w:rsid w:val="00341540"/>
    <w:rsid w:val="00343524"/>
    <w:rsid w:val="00350000"/>
    <w:rsid w:val="00352D21"/>
    <w:rsid w:val="00363897"/>
    <w:rsid w:val="003640DB"/>
    <w:rsid w:val="0036425A"/>
    <w:rsid w:val="00381F8E"/>
    <w:rsid w:val="003855C5"/>
    <w:rsid w:val="003A5C8F"/>
    <w:rsid w:val="003B611E"/>
    <w:rsid w:val="003D570D"/>
    <w:rsid w:val="003E5068"/>
    <w:rsid w:val="003E516E"/>
    <w:rsid w:val="003E51DA"/>
    <w:rsid w:val="003E6733"/>
    <w:rsid w:val="003F439C"/>
    <w:rsid w:val="00420AF5"/>
    <w:rsid w:val="00420E7B"/>
    <w:rsid w:val="00421492"/>
    <w:rsid w:val="00423CA2"/>
    <w:rsid w:val="00424429"/>
    <w:rsid w:val="00425356"/>
    <w:rsid w:val="00430583"/>
    <w:rsid w:val="004341CE"/>
    <w:rsid w:val="00440F95"/>
    <w:rsid w:val="00441279"/>
    <w:rsid w:val="00441CBC"/>
    <w:rsid w:val="004514EF"/>
    <w:rsid w:val="00455DC3"/>
    <w:rsid w:val="00463B5B"/>
    <w:rsid w:val="00465603"/>
    <w:rsid w:val="00472829"/>
    <w:rsid w:val="00472A45"/>
    <w:rsid w:val="0048305A"/>
    <w:rsid w:val="0048483D"/>
    <w:rsid w:val="004B593A"/>
    <w:rsid w:val="004C6493"/>
    <w:rsid w:val="004C7491"/>
    <w:rsid w:val="004D000E"/>
    <w:rsid w:val="004E0D81"/>
    <w:rsid w:val="004E2A87"/>
    <w:rsid w:val="004E3201"/>
    <w:rsid w:val="004E4606"/>
    <w:rsid w:val="004F3074"/>
    <w:rsid w:val="005058F2"/>
    <w:rsid w:val="005175B2"/>
    <w:rsid w:val="00521811"/>
    <w:rsid w:val="00522F59"/>
    <w:rsid w:val="0056486C"/>
    <w:rsid w:val="00590C93"/>
    <w:rsid w:val="005C1629"/>
    <w:rsid w:val="005C61EA"/>
    <w:rsid w:val="005D10EB"/>
    <w:rsid w:val="005D75AB"/>
    <w:rsid w:val="005E4C5E"/>
    <w:rsid w:val="005F35CB"/>
    <w:rsid w:val="00622627"/>
    <w:rsid w:val="00622D3D"/>
    <w:rsid w:val="00636876"/>
    <w:rsid w:val="006412AF"/>
    <w:rsid w:val="006772D4"/>
    <w:rsid w:val="006813C9"/>
    <w:rsid w:val="00681F4D"/>
    <w:rsid w:val="00687CED"/>
    <w:rsid w:val="0069433B"/>
    <w:rsid w:val="006A2C8C"/>
    <w:rsid w:val="006B28FB"/>
    <w:rsid w:val="006C0D97"/>
    <w:rsid w:val="006C29E3"/>
    <w:rsid w:val="006D3C72"/>
    <w:rsid w:val="006E570A"/>
    <w:rsid w:val="006F3E79"/>
    <w:rsid w:val="0070206B"/>
    <w:rsid w:val="00702A33"/>
    <w:rsid w:val="00704629"/>
    <w:rsid w:val="00723750"/>
    <w:rsid w:val="00727DA7"/>
    <w:rsid w:val="00735D6E"/>
    <w:rsid w:val="007371E5"/>
    <w:rsid w:val="007548E3"/>
    <w:rsid w:val="00756CCB"/>
    <w:rsid w:val="00764C3A"/>
    <w:rsid w:val="007664C0"/>
    <w:rsid w:val="00776A10"/>
    <w:rsid w:val="00787525"/>
    <w:rsid w:val="007906BF"/>
    <w:rsid w:val="007A26E7"/>
    <w:rsid w:val="007A5A85"/>
    <w:rsid w:val="007C633F"/>
    <w:rsid w:val="007C7174"/>
    <w:rsid w:val="007D30AE"/>
    <w:rsid w:val="007D3498"/>
    <w:rsid w:val="007D73EB"/>
    <w:rsid w:val="007E1740"/>
    <w:rsid w:val="007E29F0"/>
    <w:rsid w:val="007E3DC3"/>
    <w:rsid w:val="007E5847"/>
    <w:rsid w:val="007F6983"/>
    <w:rsid w:val="00800FF4"/>
    <w:rsid w:val="008016AE"/>
    <w:rsid w:val="00825F8E"/>
    <w:rsid w:val="00831A36"/>
    <w:rsid w:val="00862EB9"/>
    <w:rsid w:val="00865A94"/>
    <w:rsid w:val="0087187C"/>
    <w:rsid w:val="00880F56"/>
    <w:rsid w:val="008830BA"/>
    <w:rsid w:val="00884A75"/>
    <w:rsid w:val="008B27B9"/>
    <w:rsid w:val="008C1441"/>
    <w:rsid w:val="008C4B18"/>
    <w:rsid w:val="008D1CB1"/>
    <w:rsid w:val="008D74F7"/>
    <w:rsid w:val="008E5E07"/>
    <w:rsid w:val="008F0B51"/>
    <w:rsid w:val="00912D9F"/>
    <w:rsid w:val="00916367"/>
    <w:rsid w:val="00920720"/>
    <w:rsid w:val="00957470"/>
    <w:rsid w:val="009730E5"/>
    <w:rsid w:val="00981265"/>
    <w:rsid w:val="009855E8"/>
    <w:rsid w:val="00990C2D"/>
    <w:rsid w:val="00996048"/>
    <w:rsid w:val="009A1471"/>
    <w:rsid w:val="009A48E7"/>
    <w:rsid w:val="009A5F97"/>
    <w:rsid w:val="009C3B95"/>
    <w:rsid w:val="009C5D28"/>
    <w:rsid w:val="009D5670"/>
    <w:rsid w:val="00A02277"/>
    <w:rsid w:val="00A05892"/>
    <w:rsid w:val="00A238DB"/>
    <w:rsid w:val="00A3164D"/>
    <w:rsid w:val="00A37D24"/>
    <w:rsid w:val="00A464E6"/>
    <w:rsid w:val="00A507FA"/>
    <w:rsid w:val="00A52DCF"/>
    <w:rsid w:val="00A53089"/>
    <w:rsid w:val="00A62024"/>
    <w:rsid w:val="00A71DD5"/>
    <w:rsid w:val="00A726BA"/>
    <w:rsid w:val="00A75590"/>
    <w:rsid w:val="00A75E84"/>
    <w:rsid w:val="00A8300D"/>
    <w:rsid w:val="00A8729E"/>
    <w:rsid w:val="00A9057D"/>
    <w:rsid w:val="00AA0686"/>
    <w:rsid w:val="00AA09A1"/>
    <w:rsid w:val="00AA2A9C"/>
    <w:rsid w:val="00AB08DA"/>
    <w:rsid w:val="00AB65E0"/>
    <w:rsid w:val="00AC4AA9"/>
    <w:rsid w:val="00AE13A8"/>
    <w:rsid w:val="00AE5111"/>
    <w:rsid w:val="00B0184E"/>
    <w:rsid w:val="00B10849"/>
    <w:rsid w:val="00B13F8E"/>
    <w:rsid w:val="00B21881"/>
    <w:rsid w:val="00B31DD0"/>
    <w:rsid w:val="00B36F5E"/>
    <w:rsid w:val="00B40C81"/>
    <w:rsid w:val="00B51731"/>
    <w:rsid w:val="00B54FC5"/>
    <w:rsid w:val="00B71B22"/>
    <w:rsid w:val="00B74985"/>
    <w:rsid w:val="00B878AA"/>
    <w:rsid w:val="00BA2D20"/>
    <w:rsid w:val="00BA38C9"/>
    <w:rsid w:val="00BB081C"/>
    <w:rsid w:val="00BC0D2E"/>
    <w:rsid w:val="00BC329F"/>
    <w:rsid w:val="00BD00AB"/>
    <w:rsid w:val="00BD2412"/>
    <w:rsid w:val="00BD4ED3"/>
    <w:rsid w:val="00C0143E"/>
    <w:rsid w:val="00C04C27"/>
    <w:rsid w:val="00C2759A"/>
    <w:rsid w:val="00C27BDE"/>
    <w:rsid w:val="00C35704"/>
    <w:rsid w:val="00C40767"/>
    <w:rsid w:val="00C41DC8"/>
    <w:rsid w:val="00C60D22"/>
    <w:rsid w:val="00C85F77"/>
    <w:rsid w:val="00CC7551"/>
    <w:rsid w:val="00CD7D12"/>
    <w:rsid w:val="00CF4649"/>
    <w:rsid w:val="00CF51D8"/>
    <w:rsid w:val="00D06D1A"/>
    <w:rsid w:val="00D40B0F"/>
    <w:rsid w:val="00D412C7"/>
    <w:rsid w:val="00D44CEE"/>
    <w:rsid w:val="00D6396E"/>
    <w:rsid w:val="00D719C2"/>
    <w:rsid w:val="00D74327"/>
    <w:rsid w:val="00D92F37"/>
    <w:rsid w:val="00D95C56"/>
    <w:rsid w:val="00DA3723"/>
    <w:rsid w:val="00DB21E2"/>
    <w:rsid w:val="00DB40E0"/>
    <w:rsid w:val="00DB5729"/>
    <w:rsid w:val="00DD5A35"/>
    <w:rsid w:val="00E005EF"/>
    <w:rsid w:val="00E06A6E"/>
    <w:rsid w:val="00E11A16"/>
    <w:rsid w:val="00E23F10"/>
    <w:rsid w:val="00E30676"/>
    <w:rsid w:val="00E30856"/>
    <w:rsid w:val="00E340EF"/>
    <w:rsid w:val="00E4594B"/>
    <w:rsid w:val="00E54C6F"/>
    <w:rsid w:val="00E65EB8"/>
    <w:rsid w:val="00E666FF"/>
    <w:rsid w:val="00E67DA8"/>
    <w:rsid w:val="00E71807"/>
    <w:rsid w:val="00E71AE2"/>
    <w:rsid w:val="00E91358"/>
    <w:rsid w:val="00EB2B03"/>
    <w:rsid w:val="00EC6A54"/>
    <w:rsid w:val="00ED37AE"/>
    <w:rsid w:val="00EE052C"/>
    <w:rsid w:val="00EE350B"/>
    <w:rsid w:val="00EF7551"/>
    <w:rsid w:val="00F01A2C"/>
    <w:rsid w:val="00F1168C"/>
    <w:rsid w:val="00F16651"/>
    <w:rsid w:val="00F3573F"/>
    <w:rsid w:val="00F43742"/>
    <w:rsid w:val="00F467EC"/>
    <w:rsid w:val="00F514E5"/>
    <w:rsid w:val="00F6057F"/>
    <w:rsid w:val="00F67967"/>
    <w:rsid w:val="00F75118"/>
    <w:rsid w:val="00F842BF"/>
    <w:rsid w:val="00F87515"/>
    <w:rsid w:val="00F87F24"/>
    <w:rsid w:val="00F90FF0"/>
    <w:rsid w:val="00FA0FCF"/>
    <w:rsid w:val="00FA4107"/>
    <w:rsid w:val="00FB502E"/>
    <w:rsid w:val="00FC6ECD"/>
    <w:rsid w:val="00FD0293"/>
    <w:rsid w:val="00FD11C7"/>
    <w:rsid w:val="00FD2E62"/>
    <w:rsid w:val="00FD3B51"/>
    <w:rsid w:val="00FE30B2"/>
    <w:rsid w:val="00FE61EE"/>
    <w:rsid w:val="00FE7796"/>
    <w:rsid w:val="00FF24FF"/>
    <w:rsid w:val="00FF31B5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0B61F"/>
  <w15:docId w15:val="{3E4FD816-2A06-47FF-A874-B71F5467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551"/>
    <w:rPr>
      <w:sz w:val="23"/>
      <w:lang w:eastAsia="en-US"/>
    </w:rPr>
  </w:style>
  <w:style w:type="paragraph" w:styleId="Heading1">
    <w:name w:val="heading 1"/>
    <w:basedOn w:val="Normal"/>
    <w:qFormat/>
    <w:rsid w:val="00EF7551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qFormat/>
    <w:rsid w:val="00EF7551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EF7551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qFormat/>
    <w:rsid w:val="00EF7551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qFormat/>
    <w:rsid w:val="00EF7551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qFormat/>
    <w:rsid w:val="00EF7551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EF7551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rsid w:val="00EF7551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qFormat/>
    <w:rsid w:val="00EF7551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551"/>
  </w:style>
  <w:style w:type="paragraph" w:styleId="BodyText">
    <w:name w:val="Body Text"/>
    <w:basedOn w:val="Normal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EF7551"/>
    <w:pPr>
      <w:spacing w:after="240"/>
      <w:ind w:left="737"/>
    </w:p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EF7551"/>
    <w:rPr>
      <w:noProof w:val="0"/>
      <w:lang w:val="en-AU"/>
    </w:rPr>
  </w:style>
  <w:style w:type="character" w:styleId="Hyperlink">
    <w:name w:val="Hyperlink"/>
    <w:rsid w:val="00A8300D"/>
    <w:rPr>
      <w:color w:val="0000FF"/>
      <w:u w:val="single"/>
    </w:rPr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FootnoteText">
    <w:name w:val="footnote text"/>
    <w:basedOn w:val="Normal"/>
    <w:semiHidden/>
    <w:rsid w:val="00E23F10"/>
    <w:rPr>
      <w:sz w:val="20"/>
    </w:rPr>
  </w:style>
  <w:style w:type="character" w:styleId="FootnoteReference">
    <w:name w:val="footnote reference"/>
    <w:semiHidden/>
    <w:rsid w:val="00E23F10"/>
    <w:rPr>
      <w:vertAlign w:val="superscript"/>
    </w:rPr>
  </w:style>
  <w:style w:type="paragraph" w:customStyle="1" w:styleId="MSJDate">
    <w:name w:val="MSJDate"/>
    <w:basedOn w:val="Normal"/>
    <w:rsid w:val="00AB08DA"/>
    <w:pPr>
      <w:framePr w:w="2098" w:h="13041" w:hRule="exact" w:hSpace="340" w:wrap="around" w:vAnchor="page" w:hAnchor="page" w:x="9578" w:y="3074" w:anchorLock="1"/>
      <w:spacing w:after="240" w:line="230" w:lineRule="exact"/>
    </w:pPr>
  </w:style>
  <w:style w:type="paragraph" w:styleId="BalloonText">
    <w:name w:val="Balloon Text"/>
    <w:basedOn w:val="Normal"/>
    <w:semiHidden/>
    <w:rsid w:val="001A1A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7470"/>
    <w:rPr>
      <w:sz w:val="23"/>
      <w:lang w:eastAsia="en-US"/>
    </w:rPr>
  </w:style>
  <w:style w:type="character" w:styleId="CommentReference">
    <w:name w:val="annotation reference"/>
    <w:basedOn w:val="DefaultParagraphFont"/>
    <w:rsid w:val="00801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6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1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6AE"/>
    <w:rPr>
      <w:b/>
      <w:bCs/>
      <w:lang w:eastAsia="en-US"/>
    </w:rPr>
  </w:style>
  <w:style w:type="paragraph" w:styleId="Title">
    <w:name w:val="Title"/>
    <w:next w:val="BodyText"/>
    <w:link w:val="TitleChar"/>
    <w:uiPriority w:val="5"/>
    <w:qFormat/>
    <w:rsid w:val="00F16651"/>
    <w:pPr>
      <w:spacing w:after="480"/>
      <w:contextualSpacing/>
      <w:jc w:val="center"/>
    </w:pPr>
    <w:rPr>
      <w:rFonts w:asciiTheme="minorHAnsi" w:eastAsiaTheme="majorEastAsia" w:hAnsiTheme="minorHAnsi" w:cstheme="majorBidi"/>
      <w:b/>
      <w:caps/>
      <w:color w:val="1F497D" w:themeColor="text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16651"/>
    <w:rPr>
      <w:rFonts w:asciiTheme="minorHAnsi" w:eastAsiaTheme="majorEastAsia" w:hAnsiTheme="minorHAnsi" w:cstheme="majorBidi"/>
      <w:b/>
      <w:caps/>
      <w:color w:val="1F497D" w:themeColor="text2"/>
      <w:spacing w:val="5"/>
      <w:kern w:val="28"/>
      <w:sz w:val="28"/>
      <w:szCs w:val="52"/>
    </w:rPr>
  </w:style>
  <w:style w:type="paragraph" w:styleId="ListNumber">
    <w:name w:val="List Number"/>
    <w:aliases w:val="Multilevel"/>
    <w:basedOn w:val="BodyText"/>
    <w:uiPriority w:val="19"/>
    <w:qFormat/>
    <w:rsid w:val="00F16651"/>
    <w:pPr>
      <w:spacing w:after="120"/>
      <w:jc w:val="both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16651"/>
    <w:rPr>
      <w:sz w:val="23"/>
      <w:lang w:eastAsia="en-US"/>
    </w:rPr>
  </w:style>
  <w:style w:type="paragraph" w:styleId="ListParagraph">
    <w:name w:val="List Paragraph"/>
    <w:basedOn w:val="Normal"/>
    <w:uiPriority w:val="34"/>
    <w:qFormat/>
    <w:rsid w:val="00CF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8B7FA7C1BD64DA9FB3310829CD6D0" ma:contentTypeVersion="1" ma:contentTypeDescription="Create a new document." ma:contentTypeScope="" ma:versionID="817334828a053a46c09ab946473e3243">
  <xsd:schema xmlns:xsd="http://www.w3.org/2001/XMLSchema" xmlns:xs="http://www.w3.org/2001/XMLSchema" xmlns:p="http://schemas.microsoft.com/office/2006/metadata/properties" xmlns:ns2="dc51d20b-f05f-409a-a641-1e24409d4dfd" targetNamespace="http://schemas.microsoft.com/office/2006/metadata/properties" ma:root="true" ma:fieldsID="c78caaf7ce1d503fdffa3e7d4a98bf91" ns2:_="">
    <xsd:import namespace="dc51d20b-f05f-409a-a641-1e24409d4d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d20b-f05f-409a-a641-1e24409d4d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51d20b-f05f-409a-a641-1e24409d4dfd">RA63QZWJNQ22-786025371-626</_dlc_DocId>
    <_dlc_DocIdUrl xmlns="dc51d20b-f05f-409a-a641-1e24409d4dfd">
      <Url>https://portal.rba.gov.au/sites/py/_layouts/15/DocIdRedir.aspx?ID=RA63QZWJNQ22-786025371-626</Url>
      <Description>RA63QZWJNQ22-786025371-626</Description>
    </_dlc_DocIdUrl>
    <SharedWithUsers xmlns="dc51d20b-f05f-409a-a641-1e24409d4dfd">
      <UserInfo>
        <DisplayName>PARR, Catherine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8BFA-7128-43D5-AF8D-AC7EC86AC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1d20b-f05f-409a-a641-1e24409d4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B135E-01DA-4EBE-9D46-88484C2F5D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720D30-C56D-493A-AC0A-5023C98AC29F}">
  <ds:schemaRefs>
    <ds:schemaRef ds:uri="http://schemas.microsoft.com/office/2006/metadata/properties"/>
    <ds:schemaRef ds:uri="http://schemas.microsoft.com/office/infopath/2007/PartnerControls"/>
    <ds:schemaRef ds:uri="dc51d20b-f05f-409a-a641-1e24409d4dfd"/>
  </ds:schemaRefs>
</ds:datastoreItem>
</file>

<file path=customXml/itemProps4.xml><?xml version="1.0" encoding="utf-8"?>
<ds:datastoreItem xmlns:ds="http://schemas.openxmlformats.org/officeDocument/2006/customXml" ds:itemID="{EBE4CEF7-98B9-41C6-9035-0CC8BF58B4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F1AB8-F7D6-4FB2-B3AD-D0F2289F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RBA</Company>
  <LinksUpToDate>false</LinksUpToDate>
  <CharactersWithSpaces>2378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Author</dc:creator>
  <cp:lastModifiedBy>THOMPSON, Chris</cp:lastModifiedBy>
  <cp:revision>2</cp:revision>
  <cp:lastPrinted>2016-08-11T01:19:00Z</cp:lastPrinted>
  <dcterms:created xsi:type="dcterms:W3CDTF">2021-10-26T01:17:00Z</dcterms:created>
  <dcterms:modified xsi:type="dcterms:W3CDTF">2021-10-26T01:17:00Z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0x01010045D8B7FA7C1BD64DA9FB3310829CD6D0</vt:lpwstr>
  </property>
  <property fmtid="{D5CDD505-2E9C-101B-9397-08002B2CF9AE}" pid="3" name="_dlc_DocIdItemGuid">
    <vt:lpwstr>95e78130-c966-48f3-ae0f-f7ab8bea873b</vt:lpwstr>
  </property>
</Properties>
</file>