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7340AE" w:rsidP="00AB5FC7">
      <w:pPr>
        <w:jc w:val="center"/>
        <w:rPr>
          <w:rFonts w:ascii="Times New Roman" w:hAnsi="Times New Roman"/>
          <w:b/>
          <w:sz w:val="26"/>
          <w:szCs w:val="26"/>
        </w:rPr>
      </w:pPr>
      <w:r>
        <w:rPr>
          <w:rFonts w:ascii="Times New Roman" w:hAnsi="Times New Roman"/>
          <w:b/>
          <w:sz w:val="26"/>
          <w:szCs w:val="26"/>
        </w:rPr>
        <w:t>GINGIVITIS</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CE04C3">
        <w:rPr>
          <w:rFonts w:ascii="Times New Roman" w:hAnsi="Times New Roman"/>
          <w:b/>
          <w:sz w:val="26"/>
          <w:szCs w:val="26"/>
        </w:rPr>
        <w:t>18</w:t>
      </w:r>
      <w:r w:rsidR="00BA4AE9" w:rsidRPr="00AB5FC7">
        <w:rPr>
          <w:rFonts w:ascii="Times New Roman" w:hAnsi="Times New Roman"/>
          <w:b/>
          <w:sz w:val="26"/>
          <w:szCs w:val="26"/>
        </w:rPr>
        <w:t xml:space="preserve"> OF </w:t>
      </w:r>
      <w:r w:rsidR="007340AE">
        <w:rPr>
          <w:rFonts w:ascii="Times New Roman" w:hAnsi="Times New Roman"/>
          <w:b/>
          <w:sz w:val="26"/>
          <w:szCs w:val="26"/>
        </w:rPr>
        <w:t>202</w:t>
      </w:r>
      <w:r w:rsidR="00CF37DE">
        <w:rPr>
          <w:rFonts w:ascii="Times New Roman" w:hAnsi="Times New Roman"/>
          <w:b/>
          <w:sz w:val="26"/>
          <w:szCs w:val="26"/>
        </w:rPr>
        <w:t>2</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7340AE">
        <w:rPr>
          <w:b/>
          <w:i/>
        </w:rPr>
        <w:t>gingivitis</w:t>
      </w:r>
      <w:r>
        <w:t xml:space="preserve"> </w:t>
      </w:r>
      <w:r>
        <w:rPr>
          <w:i/>
        </w:rPr>
        <w:t>(Balance of Probabilities)</w:t>
      </w:r>
      <w:r>
        <w:t xml:space="preserve"> (No. </w:t>
      </w:r>
      <w:r w:rsidR="00CE04C3">
        <w:t>18</w:t>
      </w:r>
      <w:r>
        <w:t xml:space="preserve"> of </w:t>
      </w:r>
      <w:r w:rsidR="007340AE">
        <w:t>202</w:t>
      </w:r>
      <w:r w:rsidR="00CF37DE">
        <w:t>2</w:t>
      </w:r>
      <w:r>
        <w:t>).</w:t>
      </w: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7340AE">
        <w:t>46</w:t>
      </w:r>
      <w:r w:rsidR="007626A2">
        <w:t xml:space="preserve"> of </w:t>
      </w:r>
      <w:r w:rsidR="007340AE">
        <w:t>2013</w:t>
      </w:r>
      <w:r w:rsidR="007626A2">
        <w:t xml:space="preserve"> (Federal </w:t>
      </w:r>
      <w:r w:rsidR="007626A2" w:rsidRPr="007340AE">
        <w:t xml:space="preserve">Register of Legislation No. </w:t>
      </w:r>
      <w:r w:rsidR="004C7282" w:rsidRPr="007340AE">
        <w:t>F</w:t>
      </w:r>
      <w:r w:rsidR="007340AE" w:rsidRPr="007340AE">
        <w:t>2013L01124</w:t>
      </w:r>
      <w:r w:rsidR="007626A2" w:rsidRPr="007340AE">
        <w:t>) determined under subsection</w:t>
      </w:r>
      <w:r w:rsidR="00FF0573" w:rsidRPr="007340AE">
        <w:t>s</w:t>
      </w:r>
      <w:r w:rsidR="007626A2" w:rsidRPr="007340AE">
        <w:t xml:space="preserve"> 196B(</w:t>
      </w:r>
      <w:r w:rsidR="00CC2243" w:rsidRPr="007340AE">
        <w:t>3</w:t>
      </w:r>
      <w:r w:rsidR="007626A2" w:rsidRPr="007340AE">
        <w:t xml:space="preserve">) </w:t>
      </w:r>
      <w:r w:rsidR="00FF0573" w:rsidRPr="007340AE">
        <w:t>and (8)</w:t>
      </w:r>
      <w:r w:rsidR="00FF0573" w:rsidRPr="00FF0573">
        <w:t xml:space="preserve"> </w:t>
      </w:r>
      <w:r>
        <w:t xml:space="preserve">of the VEA concerning </w:t>
      </w:r>
      <w:r w:rsidR="007340AE">
        <w:rPr>
          <w:b/>
        </w:rPr>
        <w:t>gingivitis</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7340AE">
        <w:rPr>
          <w:b/>
        </w:rPr>
        <w:t>gingivitis</w:t>
      </w:r>
      <w:r>
        <w:t xml:space="preserve"> and</w:t>
      </w:r>
      <w:r>
        <w:rPr>
          <w:b/>
        </w:rPr>
        <w:t xml:space="preserve"> death from </w:t>
      </w:r>
      <w:r w:rsidR="007340AE">
        <w:rPr>
          <w:b/>
        </w:rPr>
        <w:t>gingivitis</w:t>
      </w:r>
      <w:r>
        <w:t xml:space="preserve"> can be related to particular kinds of service.</w:t>
      </w:r>
      <w:r w:rsidR="00E378F0">
        <w:t xml:space="preserve">  The Authority has therefore determined pursuant to subsection 196B(3) of the VEA a Statement of Principles concerning </w:t>
      </w:r>
      <w:r w:rsidR="007340AE">
        <w:rPr>
          <w:b/>
        </w:rPr>
        <w:t>gingivitis</w:t>
      </w:r>
      <w:r w:rsidR="00E378F0">
        <w:t xml:space="preserve"> </w:t>
      </w:r>
      <w:r w:rsidR="00CD6998">
        <w:t xml:space="preserve">(Balance of Probabilities) </w:t>
      </w:r>
      <w:r w:rsidR="00E378F0">
        <w:t xml:space="preserve">(No. </w:t>
      </w:r>
      <w:r w:rsidR="00CE04C3">
        <w:t>18</w:t>
      </w:r>
      <w:r w:rsidR="00E378F0">
        <w:t xml:space="preserve"> of </w:t>
      </w:r>
      <w:r w:rsidR="007340AE">
        <w:t>202</w:t>
      </w:r>
      <w:r w:rsidR="00CF37DE">
        <w:t>2</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7340AE">
        <w:t>gingivitis</w:t>
      </w:r>
      <w:r>
        <w:t xml:space="preserve"> or death from </w:t>
      </w:r>
      <w:r w:rsidR="007340AE">
        <w:t>gingivitis</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7340AE">
        <w:t>5 January 2021</w:t>
      </w:r>
      <w:r>
        <w:t xml:space="preserve"> concerning </w:t>
      </w:r>
      <w:r w:rsidR="007340AE">
        <w:t>gingivitis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7340AE" w:rsidRDefault="007340AE" w:rsidP="007340AE">
      <w:pPr>
        <w:numPr>
          <w:ilvl w:val="0"/>
          <w:numId w:val="18"/>
        </w:numPr>
        <w:tabs>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7340AE" w:rsidRDefault="007340AE" w:rsidP="007340AE">
      <w:pPr>
        <w:numPr>
          <w:ilvl w:val="0"/>
          <w:numId w:val="18"/>
        </w:numPr>
        <w:tabs>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7340AE" w:rsidRDefault="007340AE" w:rsidP="007340AE">
      <w:pPr>
        <w:numPr>
          <w:ilvl w:val="0"/>
          <w:numId w:val="18"/>
        </w:numPr>
        <w:tabs>
          <w:tab w:val="num" w:pos="1276"/>
        </w:tabs>
        <w:ind w:left="1276" w:hanging="709"/>
        <w:jc w:val="both"/>
        <w:rPr>
          <w:rFonts w:ascii="Times New Roman" w:hAnsi="Times New Roman"/>
        </w:rPr>
      </w:pPr>
      <w:r>
        <w:rPr>
          <w:rFonts w:ascii="Times New Roman" w:hAnsi="Times New Roman"/>
        </w:rPr>
        <w:t>revising the definition of 'gingivitis' in subsection 7(2);</w:t>
      </w:r>
    </w:p>
    <w:p w:rsidR="007340AE" w:rsidRDefault="007340AE" w:rsidP="007340AE">
      <w:pPr>
        <w:numPr>
          <w:ilvl w:val="0"/>
          <w:numId w:val="18"/>
        </w:numPr>
        <w:tabs>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r>
        <w:rPr>
          <w:rFonts w:ascii="Times New Roman" w:hAnsi="Times New Roman"/>
          <w:szCs w:val="24"/>
        </w:rPr>
        <w:t>;</w:t>
      </w:r>
    </w:p>
    <w:p w:rsidR="007340AE" w:rsidRDefault="007340AE" w:rsidP="007340AE">
      <w:pPr>
        <w:numPr>
          <w:ilvl w:val="0"/>
          <w:numId w:val="18"/>
        </w:numPr>
        <w:tabs>
          <w:tab w:val="num" w:pos="1276"/>
        </w:tabs>
        <w:ind w:left="1276" w:hanging="709"/>
        <w:jc w:val="both"/>
        <w:rPr>
          <w:rFonts w:ascii="Times New Roman" w:hAnsi="Times New Roman"/>
        </w:rPr>
      </w:pPr>
      <w:r>
        <w:rPr>
          <w:rFonts w:ascii="Times New Roman" w:hAnsi="Times New Roman"/>
        </w:rPr>
        <w:t xml:space="preserve">revising the factor in subsections 9(1) and 9(18) concerning </w:t>
      </w:r>
      <w:r w:rsidRPr="00534617">
        <w:rPr>
          <w:rFonts w:ascii="Times New Roman" w:hAnsi="Times New Roman"/>
        </w:rPr>
        <w:t>being prevented from cleaning the teeth, including toothbrushing and interdental cleansing</w:t>
      </w:r>
      <w:r>
        <w:rPr>
          <w:rFonts w:ascii="Times New Roman" w:hAnsi="Times New Roman"/>
        </w:rPr>
        <w:t>;</w:t>
      </w:r>
    </w:p>
    <w:p w:rsidR="007340AE" w:rsidRDefault="007340AE" w:rsidP="007340AE">
      <w:pPr>
        <w:numPr>
          <w:ilvl w:val="0"/>
          <w:numId w:val="18"/>
        </w:numPr>
        <w:tabs>
          <w:tab w:val="num" w:pos="1276"/>
        </w:tabs>
        <w:ind w:left="1276" w:hanging="709"/>
        <w:jc w:val="both"/>
        <w:rPr>
          <w:rFonts w:ascii="Times New Roman" w:hAnsi="Times New Roman"/>
        </w:rPr>
      </w:pPr>
      <w:r>
        <w:rPr>
          <w:rFonts w:ascii="Times New Roman" w:hAnsi="Times New Roman"/>
        </w:rPr>
        <w:t xml:space="preserve">revising the factor in subsections 9(2) and 9(19) concerning </w:t>
      </w:r>
      <w:r w:rsidRPr="00534617">
        <w:rPr>
          <w:rFonts w:ascii="Times New Roman" w:hAnsi="Times New Roman"/>
          <w:lang w:val="en-AU"/>
        </w:rPr>
        <w:t>having a foreign body embedded in the affected region of the gums</w:t>
      </w:r>
      <w:r>
        <w:rPr>
          <w:rFonts w:ascii="Times New Roman" w:hAnsi="Times New Roman"/>
          <w:lang w:val="en-AU"/>
        </w:rPr>
        <w:t>, by the inclusion of a note;</w:t>
      </w:r>
    </w:p>
    <w:p w:rsidR="007340AE" w:rsidRPr="00724A4F" w:rsidRDefault="007340AE" w:rsidP="007340AE">
      <w:pPr>
        <w:numPr>
          <w:ilvl w:val="0"/>
          <w:numId w:val="18"/>
        </w:numPr>
        <w:tabs>
          <w:tab w:val="num" w:pos="1276"/>
        </w:tabs>
        <w:ind w:left="1276" w:hanging="709"/>
        <w:jc w:val="both"/>
        <w:rPr>
          <w:rFonts w:ascii="Times New Roman" w:hAnsi="Times New Roman"/>
        </w:rPr>
      </w:pPr>
      <w:r>
        <w:rPr>
          <w:rFonts w:ascii="Times New Roman" w:hAnsi="Times New Roman"/>
        </w:rPr>
        <w:t>revising the factor in subsections 9(3) and 9(20) concerning</w:t>
      </w:r>
      <w:r w:rsidRPr="00724A4F">
        <w:rPr>
          <w:rFonts w:ascii="Times New Roman" w:hAnsi="Times New Roman"/>
          <w:lang w:val="en-AU"/>
        </w:rPr>
        <w:t xml:space="preserve"> having trauma to the affected region of the gums</w:t>
      </w:r>
      <w:r>
        <w:rPr>
          <w:rFonts w:ascii="Times New Roman" w:hAnsi="Times New Roman"/>
          <w:lang w:val="en-AU"/>
        </w:rPr>
        <w:t>;</w:t>
      </w:r>
    </w:p>
    <w:p w:rsidR="007340AE" w:rsidRDefault="007340AE" w:rsidP="007340AE">
      <w:pPr>
        <w:numPr>
          <w:ilvl w:val="0"/>
          <w:numId w:val="18"/>
        </w:numPr>
        <w:tabs>
          <w:tab w:val="num" w:pos="1276"/>
        </w:tabs>
        <w:ind w:left="1276" w:hanging="709"/>
        <w:jc w:val="both"/>
        <w:rPr>
          <w:rFonts w:ascii="Times New Roman" w:hAnsi="Times New Roman"/>
        </w:rPr>
      </w:pPr>
      <w:r>
        <w:rPr>
          <w:rFonts w:ascii="Times New Roman" w:hAnsi="Times New Roman"/>
        </w:rPr>
        <w:t xml:space="preserve">revising the factor in subsections 9(4) and 9(21) concerning </w:t>
      </w:r>
      <w:r w:rsidRPr="00724A4F">
        <w:rPr>
          <w:rFonts w:ascii="Times New Roman" w:hAnsi="Times New Roman"/>
          <w:lang w:val="en-AU"/>
        </w:rPr>
        <w:t>having direct exposure of the affected area to an irritant substance</w:t>
      </w:r>
      <w:r>
        <w:rPr>
          <w:rFonts w:ascii="Times New Roman" w:hAnsi="Times New Roman"/>
          <w:lang w:val="en-AU"/>
        </w:rPr>
        <w:t>, by the inclusion of a note;</w:t>
      </w:r>
    </w:p>
    <w:p w:rsidR="007340AE" w:rsidRDefault="007340AE" w:rsidP="007340AE">
      <w:pPr>
        <w:numPr>
          <w:ilvl w:val="0"/>
          <w:numId w:val="18"/>
        </w:numPr>
        <w:tabs>
          <w:tab w:val="num" w:pos="1276"/>
        </w:tabs>
        <w:ind w:left="1276" w:hanging="709"/>
        <w:jc w:val="both"/>
        <w:rPr>
          <w:rFonts w:ascii="Times New Roman" w:hAnsi="Times New Roman"/>
        </w:rPr>
      </w:pPr>
      <w:r>
        <w:rPr>
          <w:rFonts w:ascii="Times New Roman" w:hAnsi="Times New Roman"/>
        </w:rPr>
        <w:t xml:space="preserve">new factor in subsections 9(5) and 9(22) concerning </w:t>
      </w:r>
      <w:r w:rsidRPr="00724A4F">
        <w:rPr>
          <w:rFonts w:ascii="Times New Roman" w:hAnsi="Times New Roman"/>
          <w:lang w:val="en-AU"/>
        </w:rPr>
        <w:t>having direct exposure of the affected area to an allergen</w:t>
      </w:r>
      <w:r>
        <w:rPr>
          <w:rFonts w:ascii="Times New Roman" w:hAnsi="Times New Roman"/>
          <w:lang w:val="en-AU"/>
        </w:rPr>
        <w:t>;</w:t>
      </w:r>
    </w:p>
    <w:p w:rsidR="007340AE" w:rsidRPr="00335840" w:rsidRDefault="007340AE" w:rsidP="007340AE">
      <w:pPr>
        <w:numPr>
          <w:ilvl w:val="0"/>
          <w:numId w:val="18"/>
        </w:numPr>
        <w:tabs>
          <w:tab w:val="num" w:pos="1276"/>
        </w:tabs>
        <w:ind w:left="1276" w:hanging="709"/>
        <w:jc w:val="both"/>
        <w:rPr>
          <w:rFonts w:ascii="Times New Roman" w:hAnsi="Times New Roman"/>
        </w:rPr>
      </w:pPr>
      <w:r w:rsidRPr="00724A4F">
        <w:rPr>
          <w:rFonts w:ascii="Times New Roman" w:hAnsi="Times New Roman"/>
        </w:rPr>
        <w:t>revising the factor in subsection</w:t>
      </w:r>
      <w:r>
        <w:rPr>
          <w:rFonts w:ascii="Times New Roman" w:hAnsi="Times New Roman"/>
        </w:rPr>
        <w:t>s</w:t>
      </w:r>
      <w:r w:rsidRPr="00724A4F">
        <w:rPr>
          <w:rFonts w:ascii="Times New Roman" w:hAnsi="Times New Roman"/>
        </w:rPr>
        <w:t xml:space="preserve"> 9(</w:t>
      </w:r>
      <w:r>
        <w:rPr>
          <w:rFonts w:ascii="Times New Roman" w:hAnsi="Times New Roman"/>
        </w:rPr>
        <w:t>6</w:t>
      </w:r>
      <w:r w:rsidRPr="00724A4F">
        <w:rPr>
          <w:rFonts w:ascii="Times New Roman" w:hAnsi="Times New Roman"/>
        </w:rPr>
        <w:t>)</w:t>
      </w:r>
      <w:r>
        <w:rPr>
          <w:rFonts w:ascii="Times New Roman" w:hAnsi="Times New Roman"/>
        </w:rPr>
        <w:t xml:space="preserve"> and 9(23)</w:t>
      </w:r>
      <w:r w:rsidRPr="00724A4F">
        <w:rPr>
          <w:rFonts w:ascii="Times New Roman" w:hAnsi="Times New Roman"/>
        </w:rPr>
        <w:t xml:space="preserve"> concerning</w:t>
      </w:r>
      <w:r>
        <w:rPr>
          <w:rFonts w:ascii="Times New Roman" w:hAnsi="Times New Roman"/>
          <w:lang w:val="en-AU"/>
        </w:rPr>
        <w:t xml:space="preserve"> </w:t>
      </w:r>
      <w:r w:rsidRPr="00724A4F">
        <w:rPr>
          <w:rFonts w:ascii="Times New Roman" w:hAnsi="Times New Roman"/>
          <w:lang w:val="en-AU"/>
        </w:rPr>
        <w:t>having infection with human immunodeficiency virus</w:t>
      </w:r>
      <w:r>
        <w:rPr>
          <w:rFonts w:ascii="Times New Roman" w:hAnsi="Times New Roman"/>
          <w:lang w:val="en-AU"/>
        </w:rPr>
        <w:t>;</w:t>
      </w:r>
    </w:p>
    <w:p w:rsidR="007340AE" w:rsidRDefault="007340AE" w:rsidP="007340AE">
      <w:pPr>
        <w:numPr>
          <w:ilvl w:val="0"/>
          <w:numId w:val="18"/>
        </w:numPr>
        <w:tabs>
          <w:tab w:val="num" w:pos="1276"/>
        </w:tabs>
        <w:ind w:left="1276" w:hanging="709"/>
        <w:jc w:val="both"/>
        <w:rPr>
          <w:rFonts w:ascii="Times New Roman" w:hAnsi="Times New Roman"/>
        </w:rPr>
      </w:pPr>
      <w:r>
        <w:rPr>
          <w:rFonts w:ascii="Times New Roman" w:hAnsi="Times New Roman"/>
        </w:rPr>
        <w:t xml:space="preserve">revising the factor in subsections 9(7) and 9(24) concerning </w:t>
      </w:r>
      <w:r w:rsidRPr="00335840">
        <w:rPr>
          <w:rFonts w:ascii="Times New Roman" w:hAnsi="Times New Roman"/>
          <w:lang w:val="en-AU"/>
        </w:rPr>
        <w:t>having chronic renal failure</w:t>
      </w:r>
      <w:r>
        <w:rPr>
          <w:rFonts w:ascii="Times New Roman" w:hAnsi="Times New Roman"/>
          <w:lang w:val="en-AU"/>
        </w:rPr>
        <w:t>;</w:t>
      </w:r>
    </w:p>
    <w:p w:rsidR="007340AE" w:rsidRDefault="007340AE" w:rsidP="007340AE">
      <w:pPr>
        <w:numPr>
          <w:ilvl w:val="0"/>
          <w:numId w:val="18"/>
        </w:numPr>
        <w:tabs>
          <w:tab w:val="num" w:pos="1276"/>
        </w:tabs>
        <w:ind w:left="1276" w:hanging="709"/>
        <w:jc w:val="both"/>
        <w:rPr>
          <w:rFonts w:ascii="Times New Roman" w:hAnsi="Times New Roman"/>
        </w:rPr>
      </w:pPr>
      <w:r>
        <w:rPr>
          <w:rFonts w:ascii="Times New Roman" w:hAnsi="Times New Roman"/>
        </w:rPr>
        <w:t xml:space="preserve">revising the factor in subsections 9(8) and (25) concerning </w:t>
      </w:r>
      <w:r w:rsidRPr="00335840">
        <w:rPr>
          <w:rFonts w:ascii="Times New Roman" w:hAnsi="Times New Roman"/>
          <w:lang w:val="en-AU"/>
        </w:rPr>
        <w:t>having leukaemia or lymphoma</w:t>
      </w:r>
      <w:r>
        <w:rPr>
          <w:rFonts w:ascii="Times New Roman" w:hAnsi="Times New Roman"/>
          <w:lang w:val="en-AU"/>
        </w:rPr>
        <w:t>;</w:t>
      </w:r>
    </w:p>
    <w:p w:rsidR="007340AE" w:rsidRPr="00335840" w:rsidRDefault="007340AE" w:rsidP="007340AE">
      <w:pPr>
        <w:numPr>
          <w:ilvl w:val="0"/>
          <w:numId w:val="18"/>
        </w:numPr>
        <w:tabs>
          <w:tab w:val="num" w:pos="1276"/>
        </w:tabs>
        <w:ind w:left="1276" w:hanging="709"/>
        <w:jc w:val="both"/>
        <w:rPr>
          <w:rFonts w:ascii="Times New Roman" w:hAnsi="Times New Roman"/>
        </w:rPr>
      </w:pPr>
      <w:r w:rsidRPr="00335840">
        <w:rPr>
          <w:rFonts w:ascii="Times New Roman" w:hAnsi="Times New Roman"/>
        </w:rPr>
        <w:t>new factor in subsection</w:t>
      </w:r>
      <w:r>
        <w:rPr>
          <w:rFonts w:ascii="Times New Roman" w:hAnsi="Times New Roman"/>
        </w:rPr>
        <w:t>s</w:t>
      </w:r>
      <w:r w:rsidRPr="00335840">
        <w:rPr>
          <w:rFonts w:ascii="Times New Roman" w:hAnsi="Times New Roman"/>
        </w:rPr>
        <w:t xml:space="preserve"> 9(</w:t>
      </w:r>
      <w:r>
        <w:rPr>
          <w:rFonts w:ascii="Times New Roman" w:hAnsi="Times New Roman"/>
        </w:rPr>
        <w:t>9</w:t>
      </w:r>
      <w:r w:rsidRPr="00335840">
        <w:rPr>
          <w:rFonts w:ascii="Times New Roman" w:hAnsi="Times New Roman"/>
        </w:rPr>
        <w:t>)</w:t>
      </w:r>
      <w:r>
        <w:rPr>
          <w:rFonts w:ascii="Times New Roman" w:hAnsi="Times New Roman"/>
        </w:rPr>
        <w:t xml:space="preserve"> and 9(26)</w:t>
      </w:r>
      <w:r w:rsidRPr="00335840">
        <w:rPr>
          <w:rFonts w:ascii="Times New Roman" w:hAnsi="Times New Roman"/>
        </w:rPr>
        <w:t xml:space="preserve"> concerning</w:t>
      </w:r>
      <w:r w:rsidRPr="00335840">
        <w:rPr>
          <w:rFonts w:ascii="Times New Roman" w:eastAsia="Calibri" w:hAnsi="Times New Roman"/>
          <w:sz w:val="22"/>
          <w:lang w:val="en-AU" w:eastAsia="en-US"/>
        </w:rPr>
        <w:t xml:space="preserve"> </w:t>
      </w:r>
      <w:r w:rsidRPr="00335840">
        <w:rPr>
          <w:rFonts w:ascii="Times New Roman" w:hAnsi="Times New Roman"/>
          <w:lang w:val="en-AU"/>
        </w:rPr>
        <w:t>taking a drug that causes neutropenia or agranulocytosis</w:t>
      </w:r>
      <w:r>
        <w:rPr>
          <w:rFonts w:ascii="Times New Roman" w:hAnsi="Times New Roman"/>
          <w:lang w:val="en-AU"/>
        </w:rPr>
        <w:t>;</w:t>
      </w:r>
    </w:p>
    <w:p w:rsidR="007340AE" w:rsidRDefault="007340AE" w:rsidP="007340AE">
      <w:pPr>
        <w:numPr>
          <w:ilvl w:val="0"/>
          <w:numId w:val="18"/>
        </w:numPr>
        <w:tabs>
          <w:tab w:val="num" w:pos="1276"/>
        </w:tabs>
        <w:ind w:left="1276" w:hanging="709"/>
        <w:jc w:val="both"/>
        <w:rPr>
          <w:rFonts w:ascii="Times New Roman" w:hAnsi="Times New Roman"/>
        </w:rPr>
      </w:pPr>
      <w:r>
        <w:rPr>
          <w:rFonts w:ascii="Times New Roman" w:hAnsi="Times New Roman"/>
        </w:rPr>
        <w:t xml:space="preserve">new factor in subsections 9(10) and 9(27) concerning </w:t>
      </w:r>
      <w:r w:rsidRPr="00335840">
        <w:rPr>
          <w:rFonts w:ascii="Times New Roman" w:hAnsi="Times New Roman"/>
          <w:lang w:val="en-AU"/>
        </w:rPr>
        <w:t>having severe vitamin C deficiency</w:t>
      </w:r>
      <w:r>
        <w:rPr>
          <w:rFonts w:ascii="Times New Roman" w:hAnsi="Times New Roman"/>
          <w:lang w:val="en-AU"/>
        </w:rPr>
        <w:t>;</w:t>
      </w:r>
    </w:p>
    <w:p w:rsidR="007340AE" w:rsidRDefault="007340AE" w:rsidP="007340AE">
      <w:pPr>
        <w:numPr>
          <w:ilvl w:val="0"/>
          <w:numId w:val="18"/>
        </w:numPr>
        <w:tabs>
          <w:tab w:val="num" w:pos="1276"/>
        </w:tabs>
        <w:ind w:left="1276" w:hanging="709"/>
        <w:jc w:val="both"/>
        <w:rPr>
          <w:rFonts w:ascii="Times New Roman" w:hAnsi="Times New Roman"/>
        </w:rPr>
      </w:pPr>
      <w:r>
        <w:rPr>
          <w:rFonts w:ascii="Times New Roman" w:hAnsi="Times New Roman"/>
        </w:rPr>
        <w:t xml:space="preserve">new factor in subsections 9(11) and 9(28) concerning </w:t>
      </w:r>
      <w:r w:rsidRPr="00335840">
        <w:rPr>
          <w:rFonts w:ascii="Times New Roman" w:hAnsi="Times New Roman"/>
          <w:lang w:val="en-AU"/>
        </w:rPr>
        <w:t>having stem cell transplant or bone marrow transplant</w:t>
      </w:r>
      <w:r>
        <w:rPr>
          <w:rFonts w:ascii="Times New Roman" w:hAnsi="Times New Roman"/>
          <w:lang w:val="en-AU"/>
        </w:rPr>
        <w:t xml:space="preserve">; </w:t>
      </w:r>
    </w:p>
    <w:p w:rsidR="007340AE" w:rsidRDefault="007340AE" w:rsidP="007340AE">
      <w:pPr>
        <w:numPr>
          <w:ilvl w:val="0"/>
          <w:numId w:val="18"/>
        </w:numPr>
        <w:tabs>
          <w:tab w:val="num" w:pos="1276"/>
        </w:tabs>
        <w:ind w:left="1276" w:hanging="709"/>
        <w:jc w:val="both"/>
        <w:rPr>
          <w:rFonts w:ascii="Times New Roman" w:hAnsi="Times New Roman"/>
        </w:rPr>
      </w:pPr>
      <w:r>
        <w:rPr>
          <w:rFonts w:ascii="Times New Roman" w:hAnsi="Times New Roman"/>
        </w:rPr>
        <w:t xml:space="preserve">revising the factor in subsections 9(13) and 9(30) concerning </w:t>
      </w:r>
      <w:r w:rsidRPr="00335840">
        <w:rPr>
          <w:rFonts w:ascii="Times New Roman" w:hAnsi="Times New Roman"/>
          <w:lang w:val="en-AU"/>
        </w:rPr>
        <w:t>using the combined oral contraceptive pill</w:t>
      </w:r>
      <w:r>
        <w:rPr>
          <w:rFonts w:ascii="Times New Roman" w:hAnsi="Times New Roman"/>
          <w:lang w:val="en-AU"/>
        </w:rPr>
        <w:t>;</w:t>
      </w:r>
    </w:p>
    <w:p w:rsidR="007340AE" w:rsidRPr="00971CCB" w:rsidRDefault="007340AE" w:rsidP="007340AE">
      <w:pPr>
        <w:numPr>
          <w:ilvl w:val="0"/>
          <w:numId w:val="18"/>
        </w:numPr>
        <w:tabs>
          <w:tab w:val="num" w:pos="1276"/>
        </w:tabs>
        <w:ind w:left="1276" w:hanging="709"/>
        <w:jc w:val="both"/>
        <w:rPr>
          <w:rFonts w:ascii="Times New Roman" w:hAnsi="Times New Roman"/>
        </w:rPr>
      </w:pPr>
      <w:r w:rsidRPr="00335840">
        <w:rPr>
          <w:rFonts w:ascii="Times New Roman" w:hAnsi="Times New Roman"/>
        </w:rPr>
        <w:t>revising the factor in subsection</w:t>
      </w:r>
      <w:r>
        <w:rPr>
          <w:rFonts w:ascii="Times New Roman" w:hAnsi="Times New Roman"/>
        </w:rPr>
        <w:t>s</w:t>
      </w:r>
      <w:r w:rsidRPr="00335840">
        <w:rPr>
          <w:rFonts w:ascii="Times New Roman" w:hAnsi="Times New Roman"/>
        </w:rPr>
        <w:t xml:space="preserve"> 9(</w:t>
      </w:r>
      <w:r>
        <w:rPr>
          <w:rFonts w:ascii="Times New Roman" w:hAnsi="Times New Roman"/>
        </w:rPr>
        <w:t>14</w:t>
      </w:r>
      <w:r w:rsidRPr="00335840">
        <w:rPr>
          <w:rFonts w:ascii="Times New Roman" w:hAnsi="Times New Roman"/>
        </w:rPr>
        <w:t>)</w:t>
      </w:r>
      <w:r w:rsidR="007F3457">
        <w:rPr>
          <w:rFonts w:ascii="Times New Roman" w:hAnsi="Times New Roman"/>
        </w:rPr>
        <w:t xml:space="preserve"> and 9(31</w:t>
      </w:r>
      <w:r>
        <w:rPr>
          <w:rFonts w:ascii="Times New Roman" w:hAnsi="Times New Roman"/>
        </w:rPr>
        <w:t>)</w:t>
      </w:r>
      <w:r w:rsidRPr="00335840">
        <w:rPr>
          <w:rFonts w:ascii="Times New Roman" w:hAnsi="Times New Roman"/>
        </w:rPr>
        <w:t xml:space="preserve"> concerning </w:t>
      </w:r>
      <w:r w:rsidRPr="00971CCB">
        <w:rPr>
          <w:rFonts w:ascii="Times New Roman" w:hAnsi="Times New Roman"/>
          <w:lang w:val="en-AU"/>
        </w:rPr>
        <w:t>having an autoimmune or mucocutaneous disease</w:t>
      </w:r>
      <w:r>
        <w:rPr>
          <w:rFonts w:ascii="Times New Roman" w:hAnsi="Times New Roman"/>
          <w:lang w:val="en-AU"/>
        </w:rPr>
        <w:t>;</w:t>
      </w:r>
    </w:p>
    <w:p w:rsidR="007340AE" w:rsidRPr="00335840" w:rsidRDefault="007340AE" w:rsidP="007340AE">
      <w:pPr>
        <w:numPr>
          <w:ilvl w:val="0"/>
          <w:numId w:val="18"/>
        </w:numPr>
        <w:tabs>
          <w:tab w:val="num" w:pos="1276"/>
        </w:tabs>
        <w:ind w:left="1276" w:hanging="709"/>
        <w:jc w:val="both"/>
        <w:rPr>
          <w:rFonts w:ascii="Times New Roman" w:hAnsi="Times New Roman"/>
        </w:rPr>
      </w:pPr>
      <w:r>
        <w:rPr>
          <w:rFonts w:ascii="Times New Roman" w:hAnsi="Times New Roman"/>
          <w:lang w:val="en-AU"/>
        </w:rPr>
        <w:t>new fact</w:t>
      </w:r>
      <w:r w:rsidR="007F3457">
        <w:rPr>
          <w:rFonts w:ascii="Times New Roman" w:hAnsi="Times New Roman"/>
          <w:lang w:val="en-AU"/>
        </w:rPr>
        <w:t>or in subsections 9(16) and 9(33</w:t>
      </w:r>
      <w:r>
        <w:rPr>
          <w:rFonts w:ascii="Times New Roman" w:hAnsi="Times New Roman"/>
          <w:lang w:val="en-AU"/>
        </w:rPr>
        <w:t xml:space="preserve">) concerning </w:t>
      </w:r>
      <w:r w:rsidRPr="00971CCB">
        <w:rPr>
          <w:rFonts w:ascii="Times New Roman" w:hAnsi="Times New Roman"/>
          <w:lang w:val="en-AU"/>
        </w:rPr>
        <w:t>having infection involving the affected region of the gums</w:t>
      </w:r>
      <w:r>
        <w:rPr>
          <w:rFonts w:ascii="Times New Roman" w:hAnsi="Times New Roman"/>
          <w:lang w:val="en-AU"/>
        </w:rPr>
        <w:t>;</w:t>
      </w:r>
    </w:p>
    <w:p w:rsidR="007340AE" w:rsidRDefault="007340AE" w:rsidP="007340AE">
      <w:pPr>
        <w:numPr>
          <w:ilvl w:val="0"/>
          <w:numId w:val="18"/>
        </w:numPr>
        <w:tabs>
          <w:tab w:val="num" w:pos="1276"/>
        </w:tabs>
        <w:ind w:left="1276" w:hanging="709"/>
        <w:jc w:val="both"/>
        <w:rPr>
          <w:rFonts w:ascii="Times New Roman" w:hAnsi="Times New Roman"/>
        </w:rPr>
      </w:pPr>
      <w:r>
        <w:rPr>
          <w:rFonts w:ascii="Times New Roman" w:hAnsi="Times New Roman"/>
        </w:rPr>
        <w:t>revising the factor in subsections 9(1</w:t>
      </w:r>
      <w:r w:rsidR="007F3457">
        <w:rPr>
          <w:rFonts w:ascii="Times New Roman" w:hAnsi="Times New Roman"/>
        </w:rPr>
        <w:t>7</w:t>
      </w:r>
      <w:r>
        <w:rPr>
          <w:rFonts w:ascii="Times New Roman" w:hAnsi="Times New Roman"/>
        </w:rPr>
        <w:t>)(a) and 9(3</w:t>
      </w:r>
      <w:r w:rsidR="007F3457">
        <w:rPr>
          <w:rFonts w:ascii="Times New Roman" w:hAnsi="Times New Roman"/>
        </w:rPr>
        <w:t>4</w:t>
      </w:r>
      <w:r>
        <w:rPr>
          <w:rFonts w:ascii="Times New Roman" w:hAnsi="Times New Roman"/>
        </w:rPr>
        <w:t xml:space="preserve">)(a) concerning </w:t>
      </w:r>
      <w:r w:rsidRPr="00335840">
        <w:rPr>
          <w:rFonts w:ascii="Times New Roman" w:hAnsi="Times New Roman"/>
          <w:lang w:val="en-AU"/>
        </w:rPr>
        <w:t>having severe malnutrition</w:t>
      </w:r>
      <w:r>
        <w:rPr>
          <w:rFonts w:ascii="Times New Roman" w:hAnsi="Times New Roman"/>
          <w:lang w:val="en-AU"/>
        </w:rPr>
        <w:t xml:space="preserve">, for </w:t>
      </w:r>
      <w:r w:rsidRPr="00335840">
        <w:rPr>
          <w:rFonts w:ascii="Times New Roman" w:hAnsi="Times New Roman"/>
          <w:lang w:val="en-AU"/>
        </w:rPr>
        <w:t>acute necrotising ulcerative gingivitis only</w:t>
      </w:r>
      <w:r>
        <w:rPr>
          <w:rFonts w:ascii="Times New Roman" w:hAnsi="Times New Roman"/>
          <w:lang w:val="en-AU"/>
        </w:rPr>
        <w:t>;</w:t>
      </w:r>
    </w:p>
    <w:p w:rsidR="007340AE" w:rsidRDefault="007340AE" w:rsidP="007340AE">
      <w:pPr>
        <w:numPr>
          <w:ilvl w:val="0"/>
          <w:numId w:val="18"/>
        </w:numPr>
        <w:tabs>
          <w:tab w:val="num" w:pos="1276"/>
        </w:tabs>
        <w:ind w:left="1276" w:hanging="709"/>
        <w:jc w:val="both"/>
        <w:rPr>
          <w:rFonts w:ascii="Times New Roman" w:hAnsi="Times New Roman"/>
        </w:rPr>
      </w:pPr>
      <w:r>
        <w:rPr>
          <w:rFonts w:ascii="Times New Roman" w:hAnsi="Times New Roman"/>
        </w:rPr>
        <w:t>revising the factor in subsections 9(1</w:t>
      </w:r>
      <w:r w:rsidR="007F3457">
        <w:rPr>
          <w:rFonts w:ascii="Times New Roman" w:hAnsi="Times New Roman"/>
        </w:rPr>
        <w:t>7)(b) and 9(34</w:t>
      </w:r>
      <w:r>
        <w:rPr>
          <w:rFonts w:ascii="Times New Roman" w:hAnsi="Times New Roman"/>
        </w:rPr>
        <w:t xml:space="preserve">)(b) concerning </w:t>
      </w:r>
      <w:r w:rsidRPr="00971CCB">
        <w:rPr>
          <w:rFonts w:ascii="Times New Roman" w:hAnsi="Times New Roman"/>
          <w:lang w:val="en-AU"/>
        </w:rPr>
        <w:t>having smoked tobacco products</w:t>
      </w:r>
      <w:r>
        <w:rPr>
          <w:rFonts w:ascii="Times New Roman" w:hAnsi="Times New Roman"/>
          <w:lang w:val="en-AU"/>
        </w:rPr>
        <w:t xml:space="preserve">, for </w:t>
      </w:r>
      <w:r w:rsidRPr="00335840">
        <w:rPr>
          <w:rFonts w:ascii="Times New Roman" w:hAnsi="Times New Roman"/>
          <w:lang w:val="en-AU"/>
        </w:rPr>
        <w:t>acute necrotising ulcerative gingivitis only</w:t>
      </w:r>
      <w:r>
        <w:rPr>
          <w:rFonts w:ascii="Times New Roman" w:hAnsi="Times New Roman"/>
          <w:lang w:val="en-AU"/>
        </w:rPr>
        <w:t>;</w:t>
      </w:r>
    </w:p>
    <w:p w:rsidR="007340AE" w:rsidRDefault="007340AE" w:rsidP="007340AE">
      <w:pPr>
        <w:numPr>
          <w:ilvl w:val="0"/>
          <w:numId w:val="18"/>
        </w:numPr>
        <w:tabs>
          <w:tab w:val="num" w:pos="1276"/>
        </w:tabs>
        <w:ind w:left="1276" w:hanging="709"/>
        <w:jc w:val="both"/>
        <w:rPr>
          <w:rFonts w:ascii="Times New Roman" w:hAnsi="Times New Roman"/>
        </w:rPr>
      </w:pPr>
      <w:r>
        <w:rPr>
          <w:rFonts w:ascii="Times New Roman" w:hAnsi="Times New Roman"/>
        </w:rPr>
        <w:t xml:space="preserve">deleting </w:t>
      </w:r>
      <w:r w:rsidR="007F3457">
        <w:rPr>
          <w:rFonts w:ascii="Times New Roman" w:hAnsi="Times New Roman"/>
        </w:rPr>
        <w:t xml:space="preserve">the </w:t>
      </w:r>
      <w:r>
        <w:rPr>
          <w:rFonts w:ascii="Times New Roman" w:hAnsi="Times New Roman"/>
        </w:rPr>
        <w:t xml:space="preserve">factors concerning having an oral piercing </w:t>
      </w:r>
      <w:r w:rsidRPr="00724A4F">
        <w:rPr>
          <w:rFonts w:ascii="Times New Roman" w:hAnsi="Times New Roman"/>
        </w:rPr>
        <w:t>adjacent to the affected region of the gums</w:t>
      </w:r>
      <w:r>
        <w:rPr>
          <w:rFonts w:ascii="Times New Roman" w:hAnsi="Times New Roman"/>
        </w:rPr>
        <w:t>;</w:t>
      </w:r>
    </w:p>
    <w:p w:rsidR="007F3457" w:rsidRDefault="007F3457" w:rsidP="007340AE">
      <w:pPr>
        <w:numPr>
          <w:ilvl w:val="0"/>
          <w:numId w:val="18"/>
        </w:numPr>
        <w:tabs>
          <w:tab w:val="num" w:pos="1276"/>
        </w:tabs>
        <w:ind w:left="1276" w:hanging="709"/>
        <w:jc w:val="both"/>
        <w:rPr>
          <w:rFonts w:ascii="Times New Roman" w:hAnsi="Times New Roman"/>
        </w:rPr>
      </w:pPr>
      <w:r>
        <w:rPr>
          <w:rFonts w:ascii="Times New Roman" w:hAnsi="Times New Roman"/>
        </w:rPr>
        <w:t xml:space="preserve">deleting the factors concerning </w:t>
      </w:r>
      <w:r w:rsidRPr="007F3457">
        <w:rPr>
          <w:rFonts w:ascii="Times New Roman" w:hAnsi="Times New Roman"/>
          <w:lang w:val="en-AU"/>
        </w:rPr>
        <w:t>experiencing a category 1A stressor or a category 1B stressor;</w:t>
      </w:r>
    </w:p>
    <w:p w:rsidR="007340AE" w:rsidRDefault="007340AE" w:rsidP="007340AE">
      <w:pPr>
        <w:numPr>
          <w:ilvl w:val="0"/>
          <w:numId w:val="18"/>
        </w:numPr>
        <w:tabs>
          <w:tab w:val="num" w:pos="1276"/>
        </w:tabs>
        <w:ind w:left="1276" w:hanging="709"/>
        <w:jc w:val="both"/>
        <w:rPr>
          <w:rFonts w:ascii="Times New Roman" w:hAnsi="Times New Roman"/>
        </w:rPr>
      </w:pPr>
      <w:r>
        <w:rPr>
          <w:rFonts w:ascii="Times New Roman" w:hAnsi="Times New Roman"/>
        </w:rPr>
        <w:t>new definitions of 'allergen', 'chronic renal failure', 'MRCA', 'one pack-year', 'severe vitamin C defici</w:t>
      </w:r>
      <w:r w:rsidR="007F3457">
        <w:rPr>
          <w:rFonts w:ascii="Times New Roman" w:hAnsi="Times New Roman"/>
        </w:rPr>
        <w:t>ency'</w:t>
      </w:r>
      <w:r>
        <w:rPr>
          <w:rFonts w:ascii="Times New Roman" w:hAnsi="Times New Roman"/>
        </w:rPr>
        <w:t xml:space="preserve"> and 'VEA' in Schedule 1 - Dictionary;</w:t>
      </w:r>
    </w:p>
    <w:p w:rsidR="007340AE" w:rsidRDefault="007340AE" w:rsidP="007340AE">
      <w:pPr>
        <w:numPr>
          <w:ilvl w:val="0"/>
          <w:numId w:val="18"/>
        </w:numPr>
        <w:tabs>
          <w:tab w:val="num" w:pos="1276"/>
        </w:tabs>
        <w:ind w:left="1276" w:hanging="709"/>
        <w:jc w:val="both"/>
        <w:rPr>
          <w:rFonts w:ascii="Times New Roman" w:hAnsi="Times New Roman"/>
        </w:rPr>
      </w:pPr>
      <w:r>
        <w:rPr>
          <w:rFonts w:ascii="Times New Roman" w:hAnsi="Times New Roman"/>
        </w:rPr>
        <w:t>revising the definitions of 'acute necrotising ulcerative gingivitis', 'combined oral contraceptive pill as specified', 'irritant substance', 'relevant service', 'specified list of autoimmune or mucocutaneous diseases' and 'trauma to the affected region of the gums' in Schedule 1 - Dictionary; and</w:t>
      </w:r>
    </w:p>
    <w:p w:rsidR="007F3457" w:rsidRDefault="007340AE" w:rsidP="007F3457">
      <w:pPr>
        <w:pStyle w:val="BodyText"/>
        <w:numPr>
          <w:ilvl w:val="0"/>
          <w:numId w:val="18"/>
        </w:numPr>
        <w:spacing w:after="120"/>
        <w:ind w:left="927"/>
      </w:pPr>
      <w:r>
        <w:lastRenderedPageBreak/>
        <w:t xml:space="preserve">deleting the definitions of 'a foreign body', 'a nutritional deficiency', 'an oral piercing' and </w:t>
      </w:r>
      <w:r w:rsidRPr="00AC275E">
        <w:t>'</w:t>
      </w:r>
      <w:r w:rsidRPr="00AC275E">
        <w:rPr>
          <w:bCs/>
          <w:lang w:val="en-AU"/>
        </w:rPr>
        <w:t>pack-years of cigarettes, or the equivalent thereof in other tobacco products</w:t>
      </w:r>
      <w:r>
        <w:t>'.</w:t>
      </w:r>
    </w:p>
    <w:p w:rsidR="00882BFE" w:rsidRDefault="00882BFE" w:rsidP="007340A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7340AE">
        <w:t>gingivitis</w:t>
      </w:r>
      <w:r>
        <w:t xml:space="preserve"> in the Government Notices Gazette of </w:t>
      </w:r>
      <w:r w:rsidR="007340AE">
        <w:t>5 January 2021</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033C42">
        <w:t>No submissions</w:t>
      </w:r>
      <w:r>
        <w:t xml:space="preserve"> were received for consideration by the Authority </w:t>
      </w:r>
      <w:r w:rsidR="00DB5438">
        <w:t>in relation to</w:t>
      </w:r>
      <w:r>
        <w:t xml:space="preserve"> the investigation.</w:t>
      </w:r>
    </w:p>
    <w:p w:rsidR="00DE2B4D" w:rsidRPr="007F3457" w:rsidRDefault="00DE2B4D" w:rsidP="002418A6">
      <w:pPr>
        <w:pStyle w:val="BodyText"/>
        <w:keepLines/>
        <w:numPr>
          <w:ilvl w:val="0"/>
          <w:numId w:val="24"/>
        </w:numPr>
        <w:tabs>
          <w:tab w:val="clear" w:pos="360"/>
        </w:tabs>
        <w:spacing w:after="120"/>
        <w:ind w:left="567" w:hanging="567"/>
      </w:pPr>
      <w:r>
        <w:t xml:space="preserve">On </w:t>
      </w:r>
      <w:r w:rsidR="009003C0">
        <w:t xml:space="preserve">10 </w:t>
      </w:r>
      <w:r w:rsidR="009003C0" w:rsidRPr="009003C0">
        <w:t>September 2021</w:t>
      </w:r>
      <w:r w:rsidRPr="009003C0">
        <w:t xml:space="preserve">, the Authority wrote to organisations representing veterans, service personnel and their dependants regarding the proposed Instrument and the medical-scientific material considered by the Authority.  This letter emphasised the deletion of factors relating to </w:t>
      </w:r>
      <w:r w:rsidRPr="009003C0">
        <w:rPr>
          <w:i/>
          <w:lang w:val="en-AU"/>
        </w:rPr>
        <w:t xml:space="preserve">having an oral piercing adjacent to the affected region of the gums for a continuous period of at least the six months before the clinical onset/worsening of gingivitis </w:t>
      </w:r>
      <w:r w:rsidRPr="009003C0">
        <w:rPr>
          <w:lang w:val="en-AU"/>
        </w:rPr>
        <w:t>and</w:t>
      </w:r>
      <w:r w:rsidRPr="009003C0">
        <w:rPr>
          <w:i/>
          <w:lang w:val="en-AU"/>
        </w:rPr>
        <w:t xml:space="preserve"> experiencing a category 1A stressor or a category 1B stressor within the seven days before the clinical onset/worsening of gingivitis.</w:t>
      </w:r>
      <w:r w:rsidRPr="009003C0">
        <w:t xml:space="preserve">  The Authority provided an opportunity to the organisations to make representations in relation to the proposed Instrument prior to its determination.  No submissions were received for con</w:t>
      </w:r>
      <w:r w:rsidR="00B6793E">
        <w:t>sideration by the Authority.  Minor</w:t>
      </w:r>
      <w:bookmarkStart w:id="0" w:name="_GoBack"/>
      <w:bookmarkEnd w:id="0"/>
      <w:r w:rsidRPr="009003C0">
        <w:t xml:space="preserve"> changes were made to the proposed Instrument following this consultation process.</w:t>
      </w:r>
    </w:p>
    <w:p w:rsidR="00882BFE" w:rsidRPr="007F3457" w:rsidRDefault="00882BFE" w:rsidP="00882BFE">
      <w:pPr>
        <w:pStyle w:val="BodyText"/>
        <w:spacing w:after="120"/>
        <w:ind w:left="567"/>
      </w:pPr>
      <w:r w:rsidRPr="007F3457">
        <w:rPr>
          <w:b/>
        </w:rPr>
        <w:t>Human Rights</w:t>
      </w:r>
    </w:p>
    <w:p w:rsidR="00D607FA" w:rsidRDefault="00A77273">
      <w:pPr>
        <w:pStyle w:val="BodyText"/>
        <w:numPr>
          <w:ilvl w:val="0"/>
          <w:numId w:val="24"/>
        </w:numPr>
        <w:tabs>
          <w:tab w:val="clear" w:pos="360"/>
          <w:tab w:val="num" w:pos="567"/>
        </w:tabs>
        <w:spacing w:after="120"/>
        <w:ind w:left="567" w:hanging="567"/>
      </w:pPr>
      <w:r w:rsidRPr="007F3457">
        <w:t xml:space="preserve">This instrument is compatible </w:t>
      </w:r>
      <w:r>
        <w:t xml:space="preserve">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7340AE">
        <w:t>gingivitis</w:t>
      </w:r>
      <w:r>
        <w:t xml:space="preserve"> as advertised in the Government Notices Gazette of </w:t>
      </w:r>
      <w:r w:rsidR="007340AE">
        <w:t>5 January 2021</w:t>
      </w:r>
      <w:r>
        <w:t>.</w:t>
      </w: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 xml:space="preserve">A list of references relating to the above condition is available on the Authority’s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E04C3">
        <w:rPr>
          <w:rFonts w:ascii="Times New Roman" w:hAnsi="Times New Roman"/>
          <w:b/>
          <w:szCs w:val="24"/>
        </w:rPr>
        <w:t>18</w:t>
      </w:r>
      <w:r>
        <w:rPr>
          <w:rFonts w:ascii="Times New Roman" w:hAnsi="Times New Roman"/>
          <w:b/>
          <w:szCs w:val="24"/>
        </w:rPr>
        <w:t xml:space="preserve"> of </w:t>
      </w:r>
      <w:r w:rsidR="00033C42">
        <w:rPr>
          <w:rFonts w:ascii="Times New Roman" w:hAnsi="Times New Roman"/>
          <w:b/>
          <w:szCs w:val="24"/>
        </w:rPr>
        <w:t>202</w:t>
      </w:r>
      <w:r w:rsidR="00CF37DE">
        <w:rPr>
          <w:rFonts w:ascii="Times New Roman" w:hAnsi="Times New Roman"/>
          <w:b/>
          <w:szCs w:val="24"/>
        </w:rPr>
        <w:t>2</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340AE">
        <w:rPr>
          <w:rFonts w:ascii="Times New Roman" w:hAnsi="Times New Roman"/>
          <w:b/>
          <w:szCs w:val="24"/>
        </w:rPr>
        <w:t>Gingivitis</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7340AE">
        <w:rPr>
          <w:rFonts w:ascii="Times New Roman" w:hAnsi="Times New Roman"/>
          <w:szCs w:val="24"/>
        </w:rPr>
        <w:t>gingivitis</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7340AE">
        <w:rPr>
          <w:rFonts w:ascii="Times New Roman" w:hAnsi="Times New Roman"/>
          <w:szCs w:val="24"/>
        </w:rPr>
        <w:t>gingivitis</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033C42">
        <w:rPr>
          <w:rFonts w:ascii="Times New Roman" w:hAnsi="Times New Roman"/>
          <w:szCs w:val="24"/>
        </w:rPr>
        <w:t>46</w:t>
      </w:r>
      <w:r>
        <w:rPr>
          <w:rFonts w:ascii="Times New Roman" w:hAnsi="Times New Roman"/>
          <w:szCs w:val="24"/>
        </w:rPr>
        <w:t xml:space="preserve"> of </w:t>
      </w:r>
      <w:r w:rsidR="00033C42">
        <w:rPr>
          <w:rFonts w:ascii="Times New Roman" w:hAnsi="Times New Roman"/>
          <w:szCs w:val="24"/>
        </w:rPr>
        <w:t>2013</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7340AE">
        <w:rPr>
          <w:rFonts w:ascii="Times New Roman" w:hAnsi="Times New Roman"/>
          <w:szCs w:val="24"/>
        </w:rPr>
        <w:t>gingivitis</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B6793E">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B6793E">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ind w:left="72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C5A6F1F4"/>
    <w:lvl w:ilvl="0">
      <w:start w:val="1"/>
      <w:numFmt w:val="decimal"/>
      <w:lvlText w:val="%1."/>
      <w:lvlJc w:val="left"/>
      <w:pPr>
        <w:tabs>
          <w:tab w:val="num" w:pos="360"/>
        </w:tabs>
        <w:ind w:left="360" w:hanging="360"/>
      </w:pPr>
      <w:rPr>
        <w:color w:val="auto"/>
      </w:r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73"/>
    <w:rsid w:val="00033C42"/>
    <w:rsid w:val="000F4C44"/>
    <w:rsid w:val="001172F3"/>
    <w:rsid w:val="00140F3B"/>
    <w:rsid w:val="001A5F22"/>
    <w:rsid w:val="001C343C"/>
    <w:rsid w:val="002418A6"/>
    <w:rsid w:val="00292377"/>
    <w:rsid w:val="00422BF2"/>
    <w:rsid w:val="004606CD"/>
    <w:rsid w:val="004C7282"/>
    <w:rsid w:val="00532B11"/>
    <w:rsid w:val="00540FAC"/>
    <w:rsid w:val="00643E4E"/>
    <w:rsid w:val="006C0B4D"/>
    <w:rsid w:val="0071423C"/>
    <w:rsid w:val="007340AE"/>
    <w:rsid w:val="007626A2"/>
    <w:rsid w:val="007F3457"/>
    <w:rsid w:val="00825DD9"/>
    <w:rsid w:val="0086152C"/>
    <w:rsid w:val="00882BFE"/>
    <w:rsid w:val="009003C0"/>
    <w:rsid w:val="009F47BB"/>
    <w:rsid w:val="00A77273"/>
    <w:rsid w:val="00AB5717"/>
    <w:rsid w:val="00AB5FC7"/>
    <w:rsid w:val="00B6793E"/>
    <w:rsid w:val="00B93E29"/>
    <w:rsid w:val="00BA4AE9"/>
    <w:rsid w:val="00C20183"/>
    <w:rsid w:val="00C76B89"/>
    <w:rsid w:val="00CC2243"/>
    <w:rsid w:val="00CD6998"/>
    <w:rsid w:val="00CE04C3"/>
    <w:rsid w:val="00CF37DE"/>
    <w:rsid w:val="00D0044A"/>
    <w:rsid w:val="00D607FA"/>
    <w:rsid w:val="00DB5438"/>
    <w:rsid w:val="00DE2B4D"/>
    <w:rsid w:val="00E378F0"/>
    <w:rsid w:val="00E57527"/>
    <w:rsid w:val="00F551F9"/>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89A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2021-12-16T01:06:00Z</dcterms:modified>
</cp:coreProperties>
</file>