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E5592" w14:textId="77777777" w:rsidR="00715914" w:rsidRPr="002017E8" w:rsidRDefault="00DA186E" w:rsidP="00B05CF4">
      <w:pPr>
        <w:rPr>
          <w:sz w:val="28"/>
        </w:rPr>
      </w:pPr>
      <w:r w:rsidRPr="002017E8">
        <w:rPr>
          <w:noProof/>
          <w:lang w:eastAsia="en-AU"/>
        </w:rPr>
        <w:drawing>
          <wp:inline distT="0" distB="0" distL="0" distR="0" wp14:anchorId="72BAA63D" wp14:editId="7D8855E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E5A8EA" w14:textId="77777777" w:rsidR="00715914" w:rsidRPr="002017E8" w:rsidRDefault="00715914" w:rsidP="00715914">
      <w:pPr>
        <w:rPr>
          <w:sz w:val="19"/>
        </w:rPr>
      </w:pPr>
    </w:p>
    <w:p w14:paraId="2A8E01E9" w14:textId="5DB137F7" w:rsidR="00715914" w:rsidRPr="002017E8" w:rsidRDefault="006F32DB" w:rsidP="00715914">
      <w:pPr>
        <w:pStyle w:val="ShortT"/>
      </w:pPr>
      <w:r w:rsidRPr="002017E8">
        <w:t>Biosecurity (Human Biosecurity Emergency) (Human Coronavirus with Pandemic Potential) (</w:t>
      </w:r>
      <w:r w:rsidR="005A4E75" w:rsidRPr="002017E8">
        <w:t>COVID</w:t>
      </w:r>
      <w:r w:rsidR="00907F3A">
        <w:noBreakHyphen/>
      </w:r>
      <w:r w:rsidR="005A4E75" w:rsidRPr="002017E8">
        <w:t xml:space="preserve">19 </w:t>
      </w:r>
      <w:r w:rsidRPr="002017E8">
        <w:t xml:space="preserve">Rapid Antigen Tests) </w:t>
      </w:r>
      <w:r w:rsidR="00D56CF6" w:rsidRPr="002017E8">
        <w:t>Determination</w:t>
      </w:r>
      <w:r w:rsidR="00BD6E73">
        <w:t> </w:t>
      </w:r>
      <w:bookmarkStart w:id="0" w:name="_GoBack"/>
      <w:bookmarkEnd w:id="0"/>
      <w:r w:rsidR="00D56CF6" w:rsidRPr="002017E8">
        <w:t>2</w:t>
      </w:r>
      <w:r w:rsidRPr="002017E8">
        <w:t>022</w:t>
      </w:r>
    </w:p>
    <w:p w14:paraId="24EC0683" w14:textId="77777777" w:rsidR="00ED28CB" w:rsidRPr="002017E8" w:rsidRDefault="00ED28CB" w:rsidP="00ED28CB">
      <w:pPr>
        <w:pStyle w:val="SignCoverPageStart"/>
        <w:rPr>
          <w:szCs w:val="22"/>
        </w:rPr>
      </w:pPr>
      <w:r w:rsidRPr="002017E8">
        <w:rPr>
          <w:szCs w:val="22"/>
        </w:rPr>
        <w:t>I, Greg Hunt, Minister for Health and Aged Care, make the following determination.</w:t>
      </w:r>
    </w:p>
    <w:p w14:paraId="0DC29248" w14:textId="7C36A4CD" w:rsidR="00ED28CB" w:rsidRPr="002017E8" w:rsidRDefault="00ED28CB" w:rsidP="00ED28CB">
      <w:pPr>
        <w:keepNext/>
        <w:spacing w:before="300" w:line="240" w:lineRule="atLeast"/>
        <w:ind w:right="397"/>
        <w:jc w:val="both"/>
        <w:rPr>
          <w:szCs w:val="22"/>
        </w:rPr>
      </w:pPr>
      <w:r w:rsidRPr="002017E8">
        <w:rPr>
          <w:szCs w:val="22"/>
        </w:rPr>
        <w:t>Dated</w:t>
      </w:r>
      <w:r w:rsidR="000B1969">
        <w:rPr>
          <w:szCs w:val="22"/>
        </w:rPr>
        <w:t xml:space="preserve"> </w:t>
      </w:r>
      <w:r w:rsidRPr="002017E8">
        <w:rPr>
          <w:szCs w:val="22"/>
        </w:rPr>
        <w:fldChar w:fldCharType="begin"/>
      </w:r>
      <w:r w:rsidRPr="002017E8">
        <w:rPr>
          <w:szCs w:val="22"/>
        </w:rPr>
        <w:instrText xml:space="preserve"> DOCPROPERTY  DateMade </w:instrText>
      </w:r>
      <w:r w:rsidRPr="002017E8">
        <w:rPr>
          <w:szCs w:val="22"/>
        </w:rPr>
        <w:fldChar w:fldCharType="separate"/>
      </w:r>
      <w:r w:rsidR="000B1969">
        <w:rPr>
          <w:szCs w:val="22"/>
        </w:rPr>
        <w:t>7 January 2022</w:t>
      </w:r>
      <w:r w:rsidRPr="002017E8">
        <w:rPr>
          <w:szCs w:val="22"/>
        </w:rPr>
        <w:fldChar w:fldCharType="end"/>
      </w:r>
    </w:p>
    <w:p w14:paraId="7C727A97" w14:textId="77777777" w:rsidR="00ED28CB" w:rsidRPr="002017E8" w:rsidRDefault="00ED28CB" w:rsidP="00ED28CB">
      <w:pPr>
        <w:keepNext/>
        <w:tabs>
          <w:tab w:val="left" w:pos="3402"/>
        </w:tabs>
        <w:spacing w:before="1440" w:line="300" w:lineRule="atLeast"/>
        <w:ind w:right="397"/>
        <w:rPr>
          <w:szCs w:val="22"/>
        </w:rPr>
      </w:pPr>
      <w:r w:rsidRPr="002017E8">
        <w:rPr>
          <w:szCs w:val="22"/>
        </w:rPr>
        <w:t>Greg Hunt</w:t>
      </w:r>
    </w:p>
    <w:p w14:paraId="4ED5FA07" w14:textId="77777777" w:rsidR="00ED28CB" w:rsidRPr="002017E8" w:rsidRDefault="00ED28CB" w:rsidP="00ED28CB">
      <w:pPr>
        <w:pStyle w:val="SignCoverPageEnd"/>
        <w:rPr>
          <w:szCs w:val="22"/>
        </w:rPr>
      </w:pPr>
      <w:r w:rsidRPr="002017E8">
        <w:rPr>
          <w:szCs w:val="22"/>
        </w:rPr>
        <w:t>Minister for Health and Aged Care</w:t>
      </w:r>
    </w:p>
    <w:p w14:paraId="01E5AC19" w14:textId="77777777" w:rsidR="00972050" w:rsidRPr="002017E8" w:rsidRDefault="00972050" w:rsidP="00EF0488"/>
    <w:p w14:paraId="6307EE7B" w14:textId="77777777" w:rsidR="00715914" w:rsidRPr="00C67A43" w:rsidRDefault="00715914" w:rsidP="00715914">
      <w:pPr>
        <w:pStyle w:val="Header"/>
        <w:tabs>
          <w:tab w:val="clear" w:pos="4150"/>
          <w:tab w:val="clear" w:pos="8307"/>
        </w:tabs>
      </w:pPr>
      <w:r w:rsidRPr="00C67A43">
        <w:rPr>
          <w:rStyle w:val="CharChapNo"/>
        </w:rPr>
        <w:t xml:space="preserve"> </w:t>
      </w:r>
      <w:r w:rsidRPr="00C67A43">
        <w:rPr>
          <w:rStyle w:val="CharChapText"/>
        </w:rPr>
        <w:t xml:space="preserve"> </w:t>
      </w:r>
    </w:p>
    <w:p w14:paraId="4254D5C1" w14:textId="77777777" w:rsidR="00715914" w:rsidRPr="00C67A43" w:rsidRDefault="00715914" w:rsidP="00715914">
      <w:pPr>
        <w:pStyle w:val="Header"/>
        <w:tabs>
          <w:tab w:val="clear" w:pos="4150"/>
          <w:tab w:val="clear" w:pos="8307"/>
        </w:tabs>
      </w:pPr>
      <w:r w:rsidRPr="00C67A43">
        <w:rPr>
          <w:rStyle w:val="CharPartNo"/>
        </w:rPr>
        <w:t xml:space="preserve"> </w:t>
      </w:r>
      <w:r w:rsidRPr="00C67A43">
        <w:rPr>
          <w:rStyle w:val="CharPartText"/>
        </w:rPr>
        <w:t xml:space="preserve"> </w:t>
      </w:r>
    </w:p>
    <w:p w14:paraId="4B991B43" w14:textId="77777777" w:rsidR="00715914" w:rsidRPr="00C67A43" w:rsidRDefault="00715914" w:rsidP="00715914">
      <w:pPr>
        <w:pStyle w:val="Header"/>
        <w:tabs>
          <w:tab w:val="clear" w:pos="4150"/>
          <w:tab w:val="clear" w:pos="8307"/>
        </w:tabs>
      </w:pPr>
      <w:r w:rsidRPr="00C67A43">
        <w:rPr>
          <w:rStyle w:val="CharDivNo"/>
        </w:rPr>
        <w:t xml:space="preserve"> </w:t>
      </w:r>
      <w:r w:rsidRPr="00C67A43">
        <w:rPr>
          <w:rStyle w:val="CharDivText"/>
        </w:rPr>
        <w:t xml:space="preserve"> </w:t>
      </w:r>
    </w:p>
    <w:p w14:paraId="4BB7C47D" w14:textId="77777777" w:rsidR="00715914" w:rsidRPr="002017E8" w:rsidRDefault="00715914" w:rsidP="00715914">
      <w:pPr>
        <w:sectPr w:rsidR="00715914" w:rsidRPr="002017E8" w:rsidSect="00C031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3F9BF82" w14:textId="77777777" w:rsidR="00F67BCA" w:rsidRPr="002017E8" w:rsidRDefault="00715914" w:rsidP="00715914">
      <w:pPr>
        <w:outlineLvl w:val="0"/>
        <w:rPr>
          <w:sz w:val="36"/>
        </w:rPr>
      </w:pPr>
      <w:r w:rsidRPr="002017E8">
        <w:rPr>
          <w:sz w:val="36"/>
        </w:rPr>
        <w:lastRenderedPageBreak/>
        <w:t>Contents</w:t>
      </w:r>
    </w:p>
    <w:p w14:paraId="7F34BEBB" w14:textId="495B2C09" w:rsidR="00603F86" w:rsidRDefault="00603F8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03F86">
        <w:rPr>
          <w:b w:val="0"/>
          <w:noProof/>
          <w:sz w:val="18"/>
        </w:rPr>
        <w:tab/>
      </w:r>
      <w:r w:rsidRPr="00603F86">
        <w:rPr>
          <w:b w:val="0"/>
          <w:noProof/>
          <w:sz w:val="18"/>
        </w:rPr>
        <w:fldChar w:fldCharType="begin"/>
      </w:r>
      <w:r w:rsidRPr="00603F86">
        <w:rPr>
          <w:b w:val="0"/>
          <w:noProof/>
          <w:sz w:val="18"/>
        </w:rPr>
        <w:instrText xml:space="preserve"> PAGEREF _Toc92454015 \h </w:instrText>
      </w:r>
      <w:r w:rsidRPr="00603F86">
        <w:rPr>
          <w:b w:val="0"/>
          <w:noProof/>
          <w:sz w:val="18"/>
        </w:rPr>
      </w:r>
      <w:r w:rsidRPr="00603F86">
        <w:rPr>
          <w:b w:val="0"/>
          <w:noProof/>
          <w:sz w:val="18"/>
        </w:rPr>
        <w:fldChar w:fldCharType="separate"/>
      </w:r>
      <w:r w:rsidR="000B1969">
        <w:rPr>
          <w:b w:val="0"/>
          <w:noProof/>
          <w:sz w:val="18"/>
        </w:rPr>
        <w:t>1</w:t>
      </w:r>
      <w:r w:rsidRPr="00603F86">
        <w:rPr>
          <w:b w:val="0"/>
          <w:noProof/>
          <w:sz w:val="18"/>
        </w:rPr>
        <w:fldChar w:fldCharType="end"/>
      </w:r>
    </w:p>
    <w:p w14:paraId="25860A57" w14:textId="45C36385" w:rsidR="00603F86" w:rsidRDefault="00603F86">
      <w:pPr>
        <w:pStyle w:val="TOC5"/>
        <w:rPr>
          <w:rFonts w:asciiTheme="minorHAnsi" w:eastAsiaTheme="minorEastAsia" w:hAnsiTheme="minorHAnsi" w:cstheme="minorBidi"/>
          <w:noProof/>
          <w:kern w:val="0"/>
          <w:sz w:val="22"/>
          <w:szCs w:val="22"/>
        </w:rPr>
      </w:pPr>
      <w:r>
        <w:rPr>
          <w:noProof/>
        </w:rPr>
        <w:t>1</w:t>
      </w:r>
      <w:r>
        <w:rPr>
          <w:noProof/>
        </w:rPr>
        <w:tab/>
        <w:t>Name</w:t>
      </w:r>
      <w:r w:rsidRPr="00603F86">
        <w:rPr>
          <w:noProof/>
        </w:rPr>
        <w:tab/>
      </w:r>
      <w:r w:rsidRPr="00603F86">
        <w:rPr>
          <w:noProof/>
        </w:rPr>
        <w:fldChar w:fldCharType="begin"/>
      </w:r>
      <w:r w:rsidRPr="00603F86">
        <w:rPr>
          <w:noProof/>
        </w:rPr>
        <w:instrText xml:space="preserve"> PAGEREF _Toc92454016 \h </w:instrText>
      </w:r>
      <w:r w:rsidRPr="00603F86">
        <w:rPr>
          <w:noProof/>
        </w:rPr>
      </w:r>
      <w:r w:rsidRPr="00603F86">
        <w:rPr>
          <w:noProof/>
        </w:rPr>
        <w:fldChar w:fldCharType="separate"/>
      </w:r>
      <w:r w:rsidR="000B1969">
        <w:rPr>
          <w:noProof/>
        </w:rPr>
        <w:t>1</w:t>
      </w:r>
      <w:r w:rsidRPr="00603F86">
        <w:rPr>
          <w:noProof/>
        </w:rPr>
        <w:fldChar w:fldCharType="end"/>
      </w:r>
    </w:p>
    <w:p w14:paraId="22476F91" w14:textId="34625347" w:rsidR="00603F86" w:rsidRDefault="00603F86">
      <w:pPr>
        <w:pStyle w:val="TOC5"/>
        <w:rPr>
          <w:rFonts w:asciiTheme="minorHAnsi" w:eastAsiaTheme="minorEastAsia" w:hAnsiTheme="minorHAnsi" w:cstheme="minorBidi"/>
          <w:noProof/>
          <w:kern w:val="0"/>
          <w:sz w:val="22"/>
          <w:szCs w:val="22"/>
        </w:rPr>
      </w:pPr>
      <w:r>
        <w:rPr>
          <w:noProof/>
        </w:rPr>
        <w:t>2</w:t>
      </w:r>
      <w:r>
        <w:rPr>
          <w:noProof/>
        </w:rPr>
        <w:tab/>
        <w:t>Commencement</w:t>
      </w:r>
      <w:r w:rsidRPr="00603F86">
        <w:rPr>
          <w:noProof/>
        </w:rPr>
        <w:tab/>
      </w:r>
      <w:r w:rsidRPr="00603F86">
        <w:rPr>
          <w:noProof/>
        </w:rPr>
        <w:fldChar w:fldCharType="begin"/>
      </w:r>
      <w:r w:rsidRPr="00603F86">
        <w:rPr>
          <w:noProof/>
        </w:rPr>
        <w:instrText xml:space="preserve"> PAGEREF _Toc92454017 \h </w:instrText>
      </w:r>
      <w:r w:rsidRPr="00603F86">
        <w:rPr>
          <w:noProof/>
        </w:rPr>
      </w:r>
      <w:r w:rsidRPr="00603F86">
        <w:rPr>
          <w:noProof/>
        </w:rPr>
        <w:fldChar w:fldCharType="separate"/>
      </w:r>
      <w:r w:rsidR="000B1969">
        <w:rPr>
          <w:noProof/>
        </w:rPr>
        <w:t>1</w:t>
      </w:r>
      <w:r w:rsidRPr="00603F86">
        <w:rPr>
          <w:noProof/>
        </w:rPr>
        <w:fldChar w:fldCharType="end"/>
      </w:r>
    </w:p>
    <w:p w14:paraId="298FDDDA" w14:textId="129944D7" w:rsidR="00603F86" w:rsidRDefault="00603F86">
      <w:pPr>
        <w:pStyle w:val="TOC5"/>
        <w:rPr>
          <w:rFonts w:asciiTheme="minorHAnsi" w:eastAsiaTheme="minorEastAsia" w:hAnsiTheme="minorHAnsi" w:cstheme="minorBidi"/>
          <w:noProof/>
          <w:kern w:val="0"/>
          <w:sz w:val="22"/>
          <w:szCs w:val="22"/>
        </w:rPr>
      </w:pPr>
      <w:r>
        <w:rPr>
          <w:noProof/>
        </w:rPr>
        <w:t>3</w:t>
      </w:r>
      <w:r>
        <w:rPr>
          <w:noProof/>
        </w:rPr>
        <w:tab/>
        <w:t>Authority</w:t>
      </w:r>
      <w:r w:rsidRPr="00603F86">
        <w:rPr>
          <w:noProof/>
        </w:rPr>
        <w:tab/>
      </w:r>
      <w:r w:rsidRPr="00603F86">
        <w:rPr>
          <w:noProof/>
        </w:rPr>
        <w:fldChar w:fldCharType="begin"/>
      </w:r>
      <w:r w:rsidRPr="00603F86">
        <w:rPr>
          <w:noProof/>
        </w:rPr>
        <w:instrText xml:space="preserve"> PAGEREF _Toc92454018 \h </w:instrText>
      </w:r>
      <w:r w:rsidRPr="00603F86">
        <w:rPr>
          <w:noProof/>
        </w:rPr>
      </w:r>
      <w:r w:rsidRPr="00603F86">
        <w:rPr>
          <w:noProof/>
        </w:rPr>
        <w:fldChar w:fldCharType="separate"/>
      </w:r>
      <w:r w:rsidR="000B1969">
        <w:rPr>
          <w:noProof/>
        </w:rPr>
        <w:t>1</w:t>
      </w:r>
      <w:r w:rsidRPr="00603F86">
        <w:rPr>
          <w:noProof/>
        </w:rPr>
        <w:fldChar w:fldCharType="end"/>
      </w:r>
    </w:p>
    <w:p w14:paraId="0F3EB550" w14:textId="23EF1CA5" w:rsidR="00603F86" w:rsidRDefault="00603F86">
      <w:pPr>
        <w:pStyle w:val="TOC5"/>
        <w:rPr>
          <w:rFonts w:asciiTheme="minorHAnsi" w:eastAsiaTheme="minorEastAsia" w:hAnsiTheme="minorHAnsi" w:cstheme="minorBidi"/>
          <w:noProof/>
          <w:kern w:val="0"/>
          <w:sz w:val="22"/>
          <w:szCs w:val="22"/>
        </w:rPr>
      </w:pPr>
      <w:r>
        <w:rPr>
          <w:noProof/>
        </w:rPr>
        <w:t>4</w:t>
      </w:r>
      <w:r>
        <w:rPr>
          <w:noProof/>
        </w:rPr>
        <w:tab/>
        <w:t>Definitions</w:t>
      </w:r>
      <w:r w:rsidRPr="00603F86">
        <w:rPr>
          <w:noProof/>
        </w:rPr>
        <w:tab/>
      </w:r>
      <w:r w:rsidRPr="00603F86">
        <w:rPr>
          <w:noProof/>
        </w:rPr>
        <w:fldChar w:fldCharType="begin"/>
      </w:r>
      <w:r w:rsidRPr="00603F86">
        <w:rPr>
          <w:noProof/>
        </w:rPr>
        <w:instrText xml:space="preserve"> PAGEREF _Toc92454019 \h </w:instrText>
      </w:r>
      <w:r w:rsidRPr="00603F86">
        <w:rPr>
          <w:noProof/>
        </w:rPr>
      </w:r>
      <w:r w:rsidRPr="00603F86">
        <w:rPr>
          <w:noProof/>
        </w:rPr>
        <w:fldChar w:fldCharType="separate"/>
      </w:r>
      <w:r w:rsidR="000B1969">
        <w:rPr>
          <w:noProof/>
        </w:rPr>
        <w:t>1</w:t>
      </w:r>
      <w:r w:rsidRPr="00603F86">
        <w:rPr>
          <w:noProof/>
        </w:rPr>
        <w:fldChar w:fldCharType="end"/>
      </w:r>
    </w:p>
    <w:p w14:paraId="73BE6B9E" w14:textId="2D6B3492" w:rsidR="00603F86" w:rsidRDefault="00603F86">
      <w:pPr>
        <w:pStyle w:val="TOC2"/>
        <w:rPr>
          <w:rFonts w:asciiTheme="minorHAnsi" w:eastAsiaTheme="minorEastAsia" w:hAnsiTheme="minorHAnsi" w:cstheme="minorBidi"/>
          <w:b w:val="0"/>
          <w:noProof/>
          <w:kern w:val="0"/>
          <w:sz w:val="22"/>
          <w:szCs w:val="22"/>
        </w:rPr>
      </w:pPr>
      <w:r>
        <w:rPr>
          <w:noProof/>
        </w:rPr>
        <w:t>Part 2—Price gouging</w:t>
      </w:r>
      <w:r w:rsidRPr="00603F86">
        <w:rPr>
          <w:b w:val="0"/>
          <w:noProof/>
          <w:sz w:val="18"/>
        </w:rPr>
        <w:tab/>
      </w:r>
      <w:r w:rsidRPr="00603F86">
        <w:rPr>
          <w:b w:val="0"/>
          <w:noProof/>
          <w:sz w:val="18"/>
        </w:rPr>
        <w:fldChar w:fldCharType="begin"/>
      </w:r>
      <w:r w:rsidRPr="00603F86">
        <w:rPr>
          <w:b w:val="0"/>
          <w:noProof/>
          <w:sz w:val="18"/>
        </w:rPr>
        <w:instrText xml:space="preserve"> PAGEREF _Toc92454020 \h </w:instrText>
      </w:r>
      <w:r w:rsidRPr="00603F86">
        <w:rPr>
          <w:b w:val="0"/>
          <w:noProof/>
          <w:sz w:val="18"/>
        </w:rPr>
      </w:r>
      <w:r w:rsidRPr="00603F86">
        <w:rPr>
          <w:b w:val="0"/>
          <w:noProof/>
          <w:sz w:val="18"/>
        </w:rPr>
        <w:fldChar w:fldCharType="separate"/>
      </w:r>
      <w:r w:rsidR="000B1969">
        <w:rPr>
          <w:b w:val="0"/>
          <w:noProof/>
          <w:sz w:val="18"/>
        </w:rPr>
        <w:t>3</w:t>
      </w:r>
      <w:r w:rsidRPr="00603F86">
        <w:rPr>
          <w:b w:val="0"/>
          <w:noProof/>
          <w:sz w:val="18"/>
        </w:rPr>
        <w:fldChar w:fldCharType="end"/>
      </w:r>
    </w:p>
    <w:p w14:paraId="6B337705" w14:textId="38FDAF27" w:rsidR="00603F86" w:rsidRDefault="00603F86">
      <w:pPr>
        <w:pStyle w:val="TOC5"/>
        <w:rPr>
          <w:rFonts w:asciiTheme="minorHAnsi" w:eastAsiaTheme="minorEastAsia" w:hAnsiTheme="minorHAnsi" w:cstheme="minorBidi"/>
          <w:noProof/>
          <w:kern w:val="0"/>
          <w:sz w:val="22"/>
          <w:szCs w:val="22"/>
        </w:rPr>
      </w:pPr>
      <w:r>
        <w:rPr>
          <w:noProof/>
        </w:rPr>
        <w:t>5</w:t>
      </w:r>
      <w:r>
        <w:rPr>
          <w:noProof/>
        </w:rPr>
        <w:tab/>
        <w:t>Requirement not to engage in price gouging in relation to COVID</w:t>
      </w:r>
      <w:r w:rsidR="00907F3A">
        <w:rPr>
          <w:noProof/>
        </w:rPr>
        <w:noBreakHyphen/>
      </w:r>
      <w:r>
        <w:rPr>
          <w:noProof/>
        </w:rPr>
        <w:t>19 rapid antigen test kits</w:t>
      </w:r>
      <w:r w:rsidRPr="00603F86">
        <w:rPr>
          <w:noProof/>
        </w:rPr>
        <w:tab/>
      </w:r>
      <w:r w:rsidRPr="00603F86">
        <w:rPr>
          <w:noProof/>
        </w:rPr>
        <w:fldChar w:fldCharType="begin"/>
      </w:r>
      <w:r w:rsidRPr="00603F86">
        <w:rPr>
          <w:noProof/>
        </w:rPr>
        <w:instrText xml:space="preserve"> PAGEREF _Toc92454021 \h </w:instrText>
      </w:r>
      <w:r w:rsidRPr="00603F86">
        <w:rPr>
          <w:noProof/>
        </w:rPr>
      </w:r>
      <w:r w:rsidRPr="00603F86">
        <w:rPr>
          <w:noProof/>
        </w:rPr>
        <w:fldChar w:fldCharType="separate"/>
      </w:r>
      <w:r w:rsidR="000B1969">
        <w:rPr>
          <w:noProof/>
        </w:rPr>
        <w:t>3</w:t>
      </w:r>
      <w:r w:rsidRPr="00603F86">
        <w:rPr>
          <w:noProof/>
        </w:rPr>
        <w:fldChar w:fldCharType="end"/>
      </w:r>
    </w:p>
    <w:p w14:paraId="3069E6F0" w14:textId="5057BE66" w:rsidR="00603F86" w:rsidRDefault="00603F86">
      <w:pPr>
        <w:pStyle w:val="TOC5"/>
        <w:rPr>
          <w:rFonts w:asciiTheme="minorHAnsi" w:eastAsiaTheme="minorEastAsia" w:hAnsiTheme="minorHAnsi" w:cstheme="minorBidi"/>
          <w:noProof/>
          <w:kern w:val="0"/>
          <w:sz w:val="22"/>
          <w:szCs w:val="22"/>
        </w:rPr>
      </w:pPr>
      <w:r>
        <w:rPr>
          <w:noProof/>
        </w:rPr>
        <w:t>6</w:t>
      </w:r>
      <w:r>
        <w:rPr>
          <w:noProof/>
        </w:rPr>
        <w:tab/>
        <w:t>Enforcement—requirement not to dispose of, or deal with, COVID</w:t>
      </w:r>
      <w:r w:rsidR="00907F3A">
        <w:rPr>
          <w:noProof/>
        </w:rPr>
        <w:noBreakHyphen/>
      </w:r>
      <w:r>
        <w:rPr>
          <w:noProof/>
        </w:rPr>
        <w:t>19 rapid antigen test kits</w:t>
      </w:r>
      <w:r w:rsidRPr="00603F86">
        <w:rPr>
          <w:noProof/>
        </w:rPr>
        <w:tab/>
      </w:r>
      <w:r w:rsidRPr="00603F86">
        <w:rPr>
          <w:noProof/>
        </w:rPr>
        <w:fldChar w:fldCharType="begin"/>
      </w:r>
      <w:r w:rsidRPr="00603F86">
        <w:rPr>
          <w:noProof/>
        </w:rPr>
        <w:instrText xml:space="preserve"> PAGEREF _Toc92454022 \h </w:instrText>
      </w:r>
      <w:r w:rsidRPr="00603F86">
        <w:rPr>
          <w:noProof/>
        </w:rPr>
      </w:r>
      <w:r w:rsidRPr="00603F86">
        <w:rPr>
          <w:noProof/>
        </w:rPr>
        <w:fldChar w:fldCharType="separate"/>
      </w:r>
      <w:r w:rsidR="000B1969">
        <w:rPr>
          <w:noProof/>
        </w:rPr>
        <w:t>3</w:t>
      </w:r>
      <w:r w:rsidRPr="00603F86">
        <w:rPr>
          <w:noProof/>
        </w:rPr>
        <w:fldChar w:fldCharType="end"/>
      </w:r>
    </w:p>
    <w:p w14:paraId="69CD6338" w14:textId="42388CDC" w:rsidR="00603F86" w:rsidRDefault="00603F86">
      <w:pPr>
        <w:pStyle w:val="TOC5"/>
        <w:rPr>
          <w:rFonts w:asciiTheme="minorHAnsi" w:eastAsiaTheme="minorEastAsia" w:hAnsiTheme="minorHAnsi" w:cstheme="minorBidi"/>
          <w:noProof/>
          <w:kern w:val="0"/>
          <w:sz w:val="22"/>
          <w:szCs w:val="22"/>
        </w:rPr>
      </w:pPr>
      <w:r>
        <w:rPr>
          <w:noProof/>
        </w:rPr>
        <w:t>7</w:t>
      </w:r>
      <w:r>
        <w:rPr>
          <w:noProof/>
        </w:rPr>
        <w:tab/>
        <w:t>Enforcement—requirement to surrender COVID</w:t>
      </w:r>
      <w:r w:rsidR="00907F3A">
        <w:rPr>
          <w:noProof/>
        </w:rPr>
        <w:noBreakHyphen/>
      </w:r>
      <w:r>
        <w:rPr>
          <w:noProof/>
        </w:rPr>
        <w:t>19 rapid antigen test kits</w:t>
      </w:r>
      <w:r w:rsidRPr="00603F86">
        <w:rPr>
          <w:noProof/>
        </w:rPr>
        <w:tab/>
      </w:r>
      <w:r w:rsidRPr="00603F86">
        <w:rPr>
          <w:noProof/>
        </w:rPr>
        <w:fldChar w:fldCharType="begin"/>
      </w:r>
      <w:r w:rsidRPr="00603F86">
        <w:rPr>
          <w:noProof/>
        </w:rPr>
        <w:instrText xml:space="preserve"> PAGEREF _Toc92454023 \h </w:instrText>
      </w:r>
      <w:r w:rsidRPr="00603F86">
        <w:rPr>
          <w:noProof/>
        </w:rPr>
      </w:r>
      <w:r w:rsidRPr="00603F86">
        <w:rPr>
          <w:noProof/>
        </w:rPr>
        <w:fldChar w:fldCharType="separate"/>
      </w:r>
      <w:r w:rsidR="000B1969">
        <w:rPr>
          <w:noProof/>
        </w:rPr>
        <w:t>4</w:t>
      </w:r>
      <w:r w:rsidRPr="00603F86">
        <w:rPr>
          <w:noProof/>
        </w:rPr>
        <w:fldChar w:fldCharType="end"/>
      </w:r>
    </w:p>
    <w:p w14:paraId="076459FA" w14:textId="79F89F1D" w:rsidR="00603F86" w:rsidRDefault="00603F86">
      <w:pPr>
        <w:pStyle w:val="TOC2"/>
        <w:rPr>
          <w:rFonts w:asciiTheme="minorHAnsi" w:eastAsiaTheme="minorEastAsia" w:hAnsiTheme="minorHAnsi" w:cstheme="minorBidi"/>
          <w:b w:val="0"/>
          <w:noProof/>
          <w:kern w:val="0"/>
          <w:sz w:val="22"/>
          <w:szCs w:val="22"/>
        </w:rPr>
      </w:pPr>
      <w:r>
        <w:rPr>
          <w:noProof/>
        </w:rPr>
        <w:t>Part 3—Export restrictions</w:t>
      </w:r>
      <w:r w:rsidRPr="00603F86">
        <w:rPr>
          <w:b w:val="0"/>
          <w:noProof/>
          <w:sz w:val="18"/>
        </w:rPr>
        <w:tab/>
      </w:r>
      <w:r w:rsidRPr="00603F86">
        <w:rPr>
          <w:b w:val="0"/>
          <w:noProof/>
          <w:sz w:val="18"/>
        </w:rPr>
        <w:fldChar w:fldCharType="begin"/>
      </w:r>
      <w:r w:rsidRPr="00603F86">
        <w:rPr>
          <w:b w:val="0"/>
          <w:noProof/>
          <w:sz w:val="18"/>
        </w:rPr>
        <w:instrText xml:space="preserve"> PAGEREF _Toc92454024 \h </w:instrText>
      </w:r>
      <w:r w:rsidRPr="00603F86">
        <w:rPr>
          <w:b w:val="0"/>
          <w:noProof/>
          <w:sz w:val="18"/>
        </w:rPr>
      </w:r>
      <w:r w:rsidRPr="00603F86">
        <w:rPr>
          <w:b w:val="0"/>
          <w:noProof/>
          <w:sz w:val="18"/>
        </w:rPr>
        <w:fldChar w:fldCharType="separate"/>
      </w:r>
      <w:r w:rsidR="000B1969">
        <w:rPr>
          <w:b w:val="0"/>
          <w:noProof/>
          <w:sz w:val="18"/>
        </w:rPr>
        <w:t>5</w:t>
      </w:r>
      <w:r w:rsidRPr="00603F86">
        <w:rPr>
          <w:b w:val="0"/>
          <w:noProof/>
          <w:sz w:val="18"/>
        </w:rPr>
        <w:fldChar w:fldCharType="end"/>
      </w:r>
    </w:p>
    <w:p w14:paraId="2FDC7E40" w14:textId="724C9F60" w:rsidR="00603F86" w:rsidRDefault="00603F86">
      <w:pPr>
        <w:pStyle w:val="TOC5"/>
        <w:rPr>
          <w:rFonts w:asciiTheme="minorHAnsi" w:eastAsiaTheme="minorEastAsia" w:hAnsiTheme="minorHAnsi" w:cstheme="minorBidi"/>
          <w:noProof/>
          <w:kern w:val="0"/>
          <w:sz w:val="22"/>
          <w:szCs w:val="22"/>
        </w:rPr>
      </w:pPr>
      <w:r>
        <w:rPr>
          <w:noProof/>
        </w:rPr>
        <w:t>8</w:t>
      </w:r>
      <w:r>
        <w:rPr>
          <w:noProof/>
        </w:rPr>
        <w:tab/>
        <w:t>Prohibition of export of COVID</w:t>
      </w:r>
      <w:r w:rsidR="00907F3A">
        <w:rPr>
          <w:noProof/>
        </w:rPr>
        <w:noBreakHyphen/>
      </w:r>
      <w:r>
        <w:rPr>
          <w:noProof/>
        </w:rPr>
        <w:t>19 rapid antigen test kits during COVID</w:t>
      </w:r>
      <w:r w:rsidR="00907F3A">
        <w:rPr>
          <w:noProof/>
        </w:rPr>
        <w:noBreakHyphen/>
      </w:r>
      <w:r>
        <w:rPr>
          <w:noProof/>
        </w:rPr>
        <w:t>19 human biosecurity emergency period</w:t>
      </w:r>
      <w:r w:rsidRPr="00603F86">
        <w:rPr>
          <w:noProof/>
        </w:rPr>
        <w:tab/>
      </w:r>
      <w:r w:rsidRPr="00603F86">
        <w:rPr>
          <w:noProof/>
        </w:rPr>
        <w:fldChar w:fldCharType="begin"/>
      </w:r>
      <w:r w:rsidRPr="00603F86">
        <w:rPr>
          <w:noProof/>
        </w:rPr>
        <w:instrText xml:space="preserve"> PAGEREF _Toc92454025 \h </w:instrText>
      </w:r>
      <w:r w:rsidRPr="00603F86">
        <w:rPr>
          <w:noProof/>
        </w:rPr>
      </w:r>
      <w:r w:rsidRPr="00603F86">
        <w:rPr>
          <w:noProof/>
        </w:rPr>
        <w:fldChar w:fldCharType="separate"/>
      </w:r>
      <w:r w:rsidR="000B1969">
        <w:rPr>
          <w:noProof/>
        </w:rPr>
        <w:t>5</w:t>
      </w:r>
      <w:r w:rsidRPr="00603F86">
        <w:rPr>
          <w:noProof/>
        </w:rPr>
        <w:fldChar w:fldCharType="end"/>
      </w:r>
    </w:p>
    <w:p w14:paraId="38E41A18" w14:textId="737D5363" w:rsidR="00603F86" w:rsidRDefault="00603F86">
      <w:pPr>
        <w:pStyle w:val="TOC5"/>
        <w:rPr>
          <w:rFonts w:asciiTheme="minorHAnsi" w:eastAsiaTheme="minorEastAsia" w:hAnsiTheme="minorHAnsi" w:cstheme="minorBidi"/>
          <w:noProof/>
          <w:kern w:val="0"/>
          <w:sz w:val="22"/>
          <w:szCs w:val="22"/>
        </w:rPr>
      </w:pPr>
      <w:r>
        <w:rPr>
          <w:noProof/>
        </w:rPr>
        <w:t>9</w:t>
      </w:r>
      <w:r>
        <w:rPr>
          <w:noProof/>
        </w:rPr>
        <w:tab/>
        <w:t>Export of COVID</w:t>
      </w:r>
      <w:r w:rsidR="00907F3A">
        <w:rPr>
          <w:noProof/>
        </w:rPr>
        <w:noBreakHyphen/>
      </w:r>
      <w:r>
        <w:rPr>
          <w:noProof/>
        </w:rPr>
        <w:t>19 rapid antigen test kits during COVID</w:t>
      </w:r>
      <w:r w:rsidR="00907F3A">
        <w:rPr>
          <w:noProof/>
        </w:rPr>
        <w:noBreakHyphen/>
      </w:r>
      <w:r>
        <w:rPr>
          <w:noProof/>
        </w:rPr>
        <w:t>19 human biosecurity emergency period—exceptions</w:t>
      </w:r>
      <w:r w:rsidRPr="00603F86">
        <w:rPr>
          <w:noProof/>
        </w:rPr>
        <w:tab/>
      </w:r>
      <w:r w:rsidRPr="00603F86">
        <w:rPr>
          <w:noProof/>
        </w:rPr>
        <w:fldChar w:fldCharType="begin"/>
      </w:r>
      <w:r w:rsidRPr="00603F86">
        <w:rPr>
          <w:noProof/>
        </w:rPr>
        <w:instrText xml:space="preserve"> PAGEREF _Toc92454026 \h </w:instrText>
      </w:r>
      <w:r w:rsidRPr="00603F86">
        <w:rPr>
          <w:noProof/>
        </w:rPr>
      </w:r>
      <w:r w:rsidRPr="00603F86">
        <w:rPr>
          <w:noProof/>
        </w:rPr>
        <w:fldChar w:fldCharType="separate"/>
      </w:r>
      <w:r w:rsidR="000B1969">
        <w:rPr>
          <w:noProof/>
        </w:rPr>
        <w:t>5</w:t>
      </w:r>
      <w:r w:rsidRPr="00603F86">
        <w:rPr>
          <w:noProof/>
        </w:rPr>
        <w:fldChar w:fldCharType="end"/>
      </w:r>
    </w:p>
    <w:p w14:paraId="21C9D114" w14:textId="37E0497A" w:rsidR="00603F86" w:rsidRDefault="00603F86">
      <w:pPr>
        <w:pStyle w:val="TOC5"/>
        <w:rPr>
          <w:rFonts w:asciiTheme="minorHAnsi" w:eastAsiaTheme="minorEastAsia" w:hAnsiTheme="minorHAnsi" w:cstheme="minorBidi"/>
          <w:noProof/>
          <w:kern w:val="0"/>
          <w:sz w:val="22"/>
          <w:szCs w:val="22"/>
        </w:rPr>
      </w:pPr>
      <w:r>
        <w:rPr>
          <w:noProof/>
        </w:rPr>
        <w:t>10</w:t>
      </w:r>
      <w:r>
        <w:rPr>
          <w:noProof/>
        </w:rPr>
        <w:tab/>
        <w:t>Requirement to surrender COVID</w:t>
      </w:r>
      <w:r w:rsidR="00907F3A">
        <w:rPr>
          <w:noProof/>
        </w:rPr>
        <w:noBreakHyphen/>
      </w:r>
      <w:r>
        <w:rPr>
          <w:noProof/>
        </w:rPr>
        <w:t>19 rapid antigen test kits to an officer of Customs</w:t>
      </w:r>
      <w:r w:rsidRPr="00603F86">
        <w:rPr>
          <w:noProof/>
        </w:rPr>
        <w:tab/>
      </w:r>
      <w:r w:rsidRPr="00603F86">
        <w:rPr>
          <w:noProof/>
        </w:rPr>
        <w:fldChar w:fldCharType="begin"/>
      </w:r>
      <w:r w:rsidRPr="00603F86">
        <w:rPr>
          <w:noProof/>
        </w:rPr>
        <w:instrText xml:space="preserve"> PAGEREF _Toc92454027 \h </w:instrText>
      </w:r>
      <w:r w:rsidRPr="00603F86">
        <w:rPr>
          <w:noProof/>
        </w:rPr>
      </w:r>
      <w:r w:rsidRPr="00603F86">
        <w:rPr>
          <w:noProof/>
        </w:rPr>
        <w:fldChar w:fldCharType="separate"/>
      </w:r>
      <w:r w:rsidR="000B1969">
        <w:rPr>
          <w:noProof/>
        </w:rPr>
        <w:t>6</w:t>
      </w:r>
      <w:r w:rsidRPr="00603F86">
        <w:rPr>
          <w:noProof/>
        </w:rPr>
        <w:fldChar w:fldCharType="end"/>
      </w:r>
    </w:p>
    <w:p w14:paraId="5666B53F" w14:textId="77777777" w:rsidR="00670EA1" w:rsidRPr="002017E8" w:rsidRDefault="00603F86" w:rsidP="00715914">
      <w:r>
        <w:fldChar w:fldCharType="end"/>
      </w:r>
    </w:p>
    <w:p w14:paraId="3D440894" w14:textId="77777777" w:rsidR="00670EA1" w:rsidRPr="002017E8" w:rsidRDefault="00670EA1" w:rsidP="00715914">
      <w:pPr>
        <w:sectPr w:rsidR="00670EA1" w:rsidRPr="002017E8" w:rsidSect="00C0315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609F5AC" w14:textId="77777777" w:rsidR="00715914" w:rsidRPr="002017E8" w:rsidRDefault="00715914" w:rsidP="00715914">
      <w:pPr>
        <w:pStyle w:val="ActHead2"/>
      </w:pPr>
      <w:bookmarkStart w:id="1" w:name="_Toc92454015"/>
      <w:r w:rsidRPr="00C67A43">
        <w:rPr>
          <w:rStyle w:val="CharPartNo"/>
        </w:rPr>
        <w:lastRenderedPageBreak/>
        <w:t>Part 1</w:t>
      </w:r>
      <w:r w:rsidRPr="002017E8">
        <w:t>—</w:t>
      </w:r>
      <w:r w:rsidRPr="00C67A43">
        <w:rPr>
          <w:rStyle w:val="CharPartText"/>
        </w:rPr>
        <w:t>Preliminary</w:t>
      </w:r>
      <w:bookmarkEnd w:id="1"/>
    </w:p>
    <w:p w14:paraId="7722B481" w14:textId="77777777" w:rsidR="00715914" w:rsidRPr="00C67A43" w:rsidRDefault="00715914" w:rsidP="00715914">
      <w:pPr>
        <w:pStyle w:val="Header"/>
      </w:pPr>
      <w:r w:rsidRPr="00C67A43">
        <w:rPr>
          <w:rStyle w:val="CharDivNo"/>
        </w:rPr>
        <w:t xml:space="preserve"> </w:t>
      </w:r>
      <w:r w:rsidRPr="00C67A43">
        <w:rPr>
          <w:rStyle w:val="CharDivText"/>
        </w:rPr>
        <w:t xml:space="preserve"> </w:t>
      </w:r>
    </w:p>
    <w:p w14:paraId="09739DCC" w14:textId="77777777" w:rsidR="00715914" w:rsidRPr="002017E8" w:rsidRDefault="00715914" w:rsidP="00715914">
      <w:pPr>
        <w:pStyle w:val="ActHead5"/>
      </w:pPr>
      <w:bookmarkStart w:id="2" w:name="_Toc92454016"/>
      <w:r w:rsidRPr="00C67A43">
        <w:rPr>
          <w:rStyle w:val="CharSectno"/>
        </w:rPr>
        <w:t>1</w:t>
      </w:r>
      <w:r w:rsidRPr="002017E8">
        <w:t xml:space="preserve">  </w:t>
      </w:r>
      <w:r w:rsidR="00CE493D" w:rsidRPr="002017E8">
        <w:t>Name</w:t>
      </w:r>
      <w:bookmarkEnd w:id="2"/>
    </w:p>
    <w:p w14:paraId="33794200" w14:textId="77777777" w:rsidR="00715914" w:rsidRPr="002017E8" w:rsidRDefault="00715914" w:rsidP="00715914">
      <w:pPr>
        <w:pStyle w:val="subsection"/>
      </w:pPr>
      <w:r w:rsidRPr="002017E8">
        <w:tab/>
      </w:r>
      <w:r w:rsidRPr="002017E8">
        <w:tab/>
      </w:r>
      <w:r w:rsidR="006F32DB" w:rsidRPr="002017E8">
        <w:t>This instrument is</w:t>
      </w:r>
      <w:r w:rsidR="00CE493D" w:rsidRPr="002017E8">
        <w:t xml:space="preserve"> the </w:t>
      </w:r>
      <w:r w:rsidR="006F32DB" w:rsidRPr="002017E8">
        <w:rPr>
          <w:i/>
        </w:rPr>
        <w:t>Biosecurity (Human Biosecurity Emergency) (Human Coronavirus with Pandemic Potential) (</w:t>
      </w:r>
      <w:r w:rsidR="005A4E75" w:rsidRPr="002017E8">
        <w:rPr>
          <w:i/>
        </w:rPr>
        <w:t>COVID</w:t>
      </w:r>
      <w:r w:rsidR="00907F3A">
        <w:rPr>
          <w:i/>
        </w:rPr>
        <w:noBreakHyphen/>
      </w:r>
      <w:r w:rsidR="005A4E75" w:rsidRPr="002017E8">
        <w:rPr>
          <w:i/>
        </w:rPr>
        <w:t xml:space="preserve">19 </w:t>
      </w:r>
      <w:r w:rsidR="006F32DB" w:rsidRPr="002017E8">
        <w:rPr>
          <w:i/>
        </w:rPr>
        <w:t xml:space="preserve">Rapid Antigen Tests) </w:t>
      </w:r>
      <w:r w:rsidR="00D56CF6" w:rsidRPr="002017E8">
        <w:rPr>
          <w:i/>
        </w:rPr>
        <w:t>Determination 2</w:t>
      </w:r>
      <w:r w:rsidR="006F32DB" w:rsidRPr="002017E8">
        <w:rPr>
          <w:i/>
        </w:rPr>
        <w:t>022</w:t>
      </w:r>
      <w:r w:rsidRPr="002017E8">
        <w:t>.</w:t>
      </w:r>
    </w:p>
    <w:p w14:paraId="4DE5B7E4" w14:textId="77777777" w:rsidR="00715914" w:rsidRPr="002017E8" w:rsidRDefault="00715914" w:rsidP="00715914">
      <w:pPr>
        <w:pStyle w:val="ActHead5"/>
      </w:pPr>
      <w:bookmarkStart w:id="3" w:name="_Toc92454017"/>
      <w:r w:rsidRPr="00C67A43">
        <w:rPr>
          <w:rStyle w:val="CharSectno"/>
        </w:rPr>
        <w:t>2</w:t>
      </w:r>
      <w:r w:rsidRPr="002017E8">
        <w:t xml:space="preserve">  Commencement</w:t>
      </w:r>
      <w:bookmarkEnd w:id="3"/>
    </w:p>
    <w:p w14:paraId="00CC8105" w14:textId="77777777" w:rsidR="00AE3652" w:rsidRPr="002017E8" w:rsidRDefault="00807626" w:rsidP="00AE3652">
      <w:pPr>
        <w:pStyle w:val="subsection"/>
      </w:pPr>
      <w:r w:rsidRPr="002017E8">
        <w:tab/>
      </w:r>
      <w:r w:rsidR="00AE3652" w:rsidRPr="002017E8">
        <w:t>(1)</w:t>
      </w:r>
      <w:r w:rsidR="00AE3652" w:rsidRPr="002017E8">
        <w:tab/>
        <w:t xml:space="preserve">Each provision of </w:t>
      </w:r>
      <w:r w:rsidR="006F32DB" w:rsidRPr="002017E8">
        <w:t>this instrument</w:t>
      </w:r>
      <w:r w:rsidR="00AE3652" w:rsidRPr="002017E8">
        <w:t xml:space="preserve"> specified in column 1 of the table commences, or is taken to have commenced, in accordance with column 2 of the table. Any other statement in column 2 has effect according to its terms.</w:t>
      </w:r>
    </w:p>
    <w:p w14:paraId="407E5277" w14:textId="77777777" w:rsidR="00AE3652" w:rsidRPr="002017E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017E8" w14:paraId="1738010E" w14:textId="77777777" w:rsidTr="006F32DB">
        <w:trPr>
          <w:tblHeader/>
        </w:trPr>
        <w:tc>
          <w:tcPr>
            <w:tcW w:w="8364" w:type="dxa"/>
            <w:gridSpan w:val="3"/>
            <w:tcBorders>
              <w:top w:val="single" w:sz="12" w:space="0" w:color="auto"/>
              <w:bottom w:val="single" w:sz="6" w:space="0" w:color="auto"/>
            </w:tcBorders>
            <w:shd w:val="clear" w:color="auto" w:fill="auto"/>
            <w:hideMark/>
          </w:tcPr>
          <w:p w14:paraId="492E7B2B" w14:textId="77777777" w:rsidR="00AE3652" w:rsidRPr="002017E8" w:rsidRDefault="00AE3652" w:rsidP="006F32DB">
            <w:pPr>
              <w:pStyle w:val="TableHeading"/>
            </w:pPr>
            <w:r w:rsidRPr="002017E8">
              <w:t>Commencement information</w:t>
            </w:r>
          </w:p>
        </w:tc>
      </w:tr>
      <w:tr w:rsidR="00AE3652" w:rsidRPr="002017E8" w14:paraId="7BD74B81" w14:textId="77777777" w:rsidTr="006F32DB">
        <w:trPr>
          <w:tblHeader/>
        </w:trPr>
        <w:tc>
          <w:tcPr>
            <w:tcW w:w="2127" w:type="dxa"/>
            <w:tcBorders>
              <w:top w:val="single" w:sz="6" w:space="0" w:color="auto"/>
              <w:bottom w:val="single" w:sz="6" w:space="0" w:color="auto"/>
            </w:tcBorders>
            <w:shd w:val="clear" w:color="auto" w:fill="auto"/>
            <w:hideMark/>
          </w:tcPr>
          <w:p w14:paraId="5A8D4728" w14:textId="77777777" w:rsidR="00AE3652" w:rsidRPr="002017E8" w:rsidRDefault="00AE3652" w:rsidP="006F32DB">
            <w:pPr>
              <w:pStyle w:val="TableHeading"/>
            </w:pPr>
            <w:r w:rsidRPr="002017E8">
              <w:t>Column 1</w:t>
            </w:r>
          </w:p>
        </w:tc>
        <w:tc>
          <w:tcPr>
            <w:tcW w:w="4394" w:type="dxa"/>
            <w:tcBorders>
              <w:top w:val="single" w:sz="6" w:space="0" w:color="auto"/>
              <w:bottom w:val="single" w:sz="6" w:space="0" w:color="auto"/>
            </w:tcBorders>
            <w:shd w:val="clear" w:color="auto" w:fill="auto"/>
            <w:hideMark/>
          </w:tcPr>
          <w:p w14:paraId="78EFB7E6" w14:textId="77777777" w:rsidR="00AE3652" w:rsidRPr="002017E8" w:rsidRDefault="00AE3652" w:rsidP="006F32DB">
            <w:pPr>
              <w:pStyle w:val="TableHeading"/>
            </w:pPr>
            <w:r w:rsidRPr="002017E8">
              <w:t>Column 2</w:t>
            </w:r>
          </w:p>
        </w:tc>
        <w:tc>
          <w:tcPr>
            <w:tcW w:w="1843" w:type="dxa"/>
            <w:tcBorders>
              <w:top w:val="single" w:sz="6" w:space="0" w:color="auto"/>
              <w:bottom w:val="single" w:sz="6" w:space="0" w:color="auto"/>
            </w:tcBorders>
            <w:shd w:val="clear" w:color="auto" w:fill="auto"/>
            <w:hideMark/>
          </w:tcPr>
          <w:p w14:paraId="1F6EE1C0" w14:textId="77777777" w:rsidR="00AE3652" w:rsidRPr="002017E8" w:rsidRDefault="00AE3652" w:rsidP="006F32DB">
            <w:pPr>
              <w:pStyle w:val="TableHeading"/>
            </w:pPr>
            <w:r w:rsidRPr="002017E8">
              <w:t>Column 3</w:t>
            </w:r>
          </w:p>
        </w:tc>
      </w:tr>
      <w:tr w:rsidR="00AE3652" w:rsidRPr="002017E8" w14:paraId="5D14AAA0" w14:textId="77777777" w:rsidTr="006F32DB">
        <w:trPr>
          <w:tblHeader/>
        </w:trPr>
        <w:tc>
          <w:tcPr>
            <w:tcW w:w="2127" w:type="dxa"/>
            <w:tcBorders>
              <w:top w:val="single" w:sz="6" w:space="0" w:color="auto"/>
              <w:bottom w:val="single" w:sz="12" w:space="0" w:color="auto"/>
            </w:tcBorders>
            <w:shd w:val="clear" w:color="auto" w:fill="auto"/>
            <w:hideMark/>
          </w:tcPr>
          <w:p w14:paraId="0D787C04" w14:textId="77777777" w:rsidR="00AE3652" w:rsidRPr="002017E8" w:rsidRDefault="00AE3652" w:rsidP="006F32DB">
            <w:pPr>
              <w:pStyle w:val="TableHeading"/>
            </w:pPr>
            <w:r w:rsidRPr="002017E8">
              <w:t>Provisions</w:t>
            </w:r>
          </w:p>
        </w:tc>
        <w:tc>
          <w:tcPr>
            <w:tcW w:w="4394" w:type="dxa"/>
            <w:tcBorders>
              <w:top w:val="single" w:sz="6" w:space="0" w:color="auto"/>
              <w:bottom w:val="single" w:sz="12" w:space="0" w:color="auto"/>
            </w:tcBorders>
            <w:shd w:val="clear" w:color="auto" w:fill="auto"/>
            <w:hideMark/>
          </w:tcPr>
          <w:p w14:paraId="623A6B82" w14:textId="77777777" w:rsidR="00AE3652" w:rsidRPr="002017E8" w:rsidRDefault="00AE3652" w:rsidP="006F32DB">
            <w:pPr>
              <w:pStyle w:val="TableHeading"/>
            </w:pPr>
            <w:r w:rsidRPr="002017E8">
              <w:t>Commencement</w:t>
            </w:r>
          </w:p>
        </w:tc>
        <w:tc>
          <w:tcPr>
            <w:tcW w:w="1843" w:type="dxa"/>
            <w:tcBorders>
              <w:top w:val="single" w:sz="6" w:space="0" w:color="auto"/>
              <w:bottom w:val="single" w:sz="12" w:space="0" w:color="auto"/>
            </w:tcBorders>
            <w:shd w:val="clear" w:color="auto" w:fill="auto"/>
            <w:hideMark/>
          </w:tcPr>
          <w:p w14:paraId="763B540F" w14:textId="77777777" w:rsidR="00AE3652" w:rsidRPr="002017E8" w:rsidRDefault="00AE3652" w:rsidP="006F32DB">
            <w:pPr>
              <w:pStyle w:val="TableHeading"/>
            </w:pPr>
            <w:r w:rsidRPr="002017E8">
              <w:t>Date/Details</w:t>
            </w:r>
          </w:p>
        </w:tc>
      </w:tr>
      <w:tr w:rsidR="00AE3652" w:rsidRPr="002017E8" w14:paraId="46D38DFF" w14:textId="77777777" w:rsidTr="006F32DB">
        <w:tc>
          <w:tcPr>
            <w:tcW w:w="2127" w:type="dxa"/>
            <w:tcBorders>
              <w:top w:val="single" w:sz="12" w:space="0" w:color="auto"/>
              <w:bottom w:val="single" w:sz="12" w:space="0" w:color="auto"/>
            </w:tcBorders>
            <w:shd w:val="clear" w:color="auto" w:fill="auto"/>
            <w:hideMark/>
          </w:tcPr>
          <w:p w14:paraId="7CE29A9B" w14:textId="77777777" w:rsidR="00AE3652" w:rsidRPr="002017E8" w:rsidRDefault="00AE3652" w:rsidP="006F32DB">
            <w:pPr>
              <w:pStyle w:val="Tabletext"/>
            </w:pPr>
            <w:r w:rsidRPr="002017E8">
              <w:t xml:space="preserve">1.  The whole of </w:t>
            </w:r>
            <w:r w:rsidR="006F32DB" w:rsidRPr="002017E8">
              <w:t>this instrument</w:t>
            </w:r>
          </w:p>
        </w:tc>
        <w:tc>
          <w:tcPr>
            <w:tcW w:w="4394" w:type="dxa"/>
            <w:tcBorders>
              <w:top w:val="single" w:sz="12" w:space="0" w:color="auto"/>
              <w:bottom w:val="single" w:sz="12" w:space="0" w:color="auto"/>
            </w:tcBorders>
            <w:shd w:val="clear" w:color="auto" w:fill="auto"/>
            <w:hideMark/>
          </w:tcPr>
          <w:p w14:paraId="1C522E63" w14:textId="77777777" w:rsidR="00AE3652" w:rsidRPr="002017E8" w:rsidRDefault="00094808" w:rsidP="006F32DB">
            <w:pPr>
              <w:pStyle w:val="Tabletext"/>
            </w:pPr>
            <w:r>
              <w:t xml:space="preserve">1.00 am (by legal time in the Australian Capital Territory) on </w:t>
            </w:r>
            <w:r w:rsidR="00134BF5" w:rsidRPr="002017E8">
              <w:t>8 January</w:t>
            </w:r>
            <w:r w:rsidR="00EF0488" w:rsidRPr="002017E8">
              <w:t xml:space="preserve"> 2022</w:t>
            </w:r>
            <w:r w:rsidR="00AE3652" w:rsidRPr="002017E8">
              <w:t>.</w:t>
            </w:r>
          </w:p>
        </w:tc>
        <w:tc>
          <w:tcPr>
            <w:tcW w:w="1843" w:type="dxa"/>
            <w:tcBorders>
              <w:top w:val="single" w:sz="12" w:space="0" w:color="auto"/>
              <w:bottom w:val="single" w:sz="12" w:space="0" w:color="auto"/>
            </w:tcBorders>
            <w:shd w:val="clear" w:color="auto" w:fill="auto"/>
          </w:tcPr>
          <w:p w14:paraId="17CA4C08" w14:textId="0A36FEF3" w:rsidR="00AE3652" w:rsidRPr="002017E8" w:rsidRDefault="002D192A" w:rsidP="006F32DB">
            <w:pPr>
              <w:pStyle w:val="Tabletext"/>
            </w:pPr>
            <w:r>
              <w:rPr>
                <w:color w:val="000000"/>
                <w:shd w:val="clear" w:color="auto" w:fill="FFFFFF"/>
              </w:rPr>
              <w:t>1.00 am (A.C.T.)</w:t>
            </w:r>
            <w:r>
              <w:rPr>
                <w:color w:val="000000"/>
                <w:shd w:val="clear" w:color="auto" w:fill="FFFFFF"/>
              </w:rPr>
              <w:br/>
              <w:t>8 January 2022</w:t>
            </w:r>
          </w:p>
        </w:tc>
      </w:tr>
    </w:tbl>
    <w:p w14:paraId="3CFB473A" w14:textId="77777777" w:rsidR="00AE3652" w:rsidRPr="002017E8" w:rsidRDefault="00AE3652" w:rsidP="00AE3652">
      <w:pPr>
        <w:pStyle w:val="notetext"/>
      </w:pPr>
      <w:r w:rsidRPr="002017E8">
        <w:rPr>
          <w:snapToGrid w:val="0"/>
          <w:lang w:eastAsia="en-US"/>
        </w:rPr>
        <w:t>Note:</w:t>
      </w:r>
      <w:r w:rsidRPr="002017E8">
        <w:rPr>
          <w:snapToGrid w:val="0"/>
          <w:lang w:eastAsia="en-US"/>
        </w:rPr>
        <w:tab/>
        <w:t xml:space="preserve">This table relates only to the provisions of </w:t>
      </w:r>
      <w:r w:rsidR="006F32DB" w:rsidRPr="002017E8">
        <w:rPr>
          <w:snapToGrid w:val="0"/>
          <w:lang w:eastAsia="en-US"/>
        </w:rPr>
        <w:t>this instrument</w:t>
      </w:r>
      <w:r w:rsidRPr="002017E8">
        <w:t xml:space="preserve"> </w:t>
      </w:r>
      <w:r w:rsidRPr="002017E8">
        <w:rPr>
          <w:snapToGrid w:val="0"/>
          <w:lang w:eastAsia="en-US"/>
        </w:rPr>
        <w:t xml:space="preserve">as originally made. It will not be amended to deal with any later amendments of </w:t>
      </w:r>
      <w:r w:rsidR="006F32DB" w:rsidRPr="002017E8">
        <w:rPr>
          <w:snapToGrid w:val="0"/>
          <w:lang w:eastAsia="en-US"/>
        </w:rPr>
        <w:t>this instrument</w:t>
      </w:r>
      <w:r w:rsidRPr="002017E8">
        <w:rPr>
          <w:snapToGrid w:val="0"/>
          <w:lang w:eastAsia="en-US"/>
        </w:rPr>
        <w:t>.</w:t>
      </w:r>
    </w:p>
    <w:p w14:paraId="0EE862E0" w14:textId="77777777" w:rsidR="00807626" w:rsidRPr="002017E8" w:rsidRDefault="00AE3652" w:rsidP="00AE3652">
      <w:pPr>
        <w:pStyle w:val="subsection"/>
      </w:pPr>
      <w:r w:rsidRPr="002017E8">
        <w:tab/>
        <w:t>(2)</w:t>
      </w:r>
      <w:r w:rsidRPr="002017E8">
        <w:tab/>
        <w:t xml:space="preserve">Any information in column 3 of the table is not part of </w:t>
      </w:r>
      <w:r w:rsidR="006F32DB" w:rsidRPr="002017E8">
        <w:t>this instrument</w:t>
      </w:r>
      <w:r w:rsidRPr="002017E8">
        <w:t xml:space="preserve">. Information may be inserted in this column, or information in it may be edited, in any published version of </w:t>
      </w:r>
      <w:r w:rsidR="006F32DB" w:rsidRPr="002017E8">
        <w:t>this instrument</w:t>
      </w:r>
      <w:r w:rsidRPr="002017E8">
        <w:t>.</w:t>
      </w:r>
    </w:p>
    <w:p w14:paraId="0425E6F2" w14:textId="77777777" w:rsidR="006F32DB" w:rsidRPr="002017E8" w:rsidRDefault="006F32DB" w:rsidP="006F32DB">
      <w:pPr>
        <w:pStyle w:val="ActHead5"/>
      </w:pPr>
      <w:bookmarkStart w:id="4" w:name="_Toc92454018"/>
      <w:r w:rsidRPr="00C67A43">
        <w:rPr>
          <w:rStyle w:val="CharSectno"/>
        </w:rPr>
        <w:t>3</w:t>
      </w:r>
      <w:r w:rsidRPr="002017E8">
        <w:t xml:space="preserve">  Authority</w:t>
      </w:r>
      <w:bookmarkEnd w:id="4"/>
    </w:p>
    <w:p w14:paraId="3D1994E7" w14:textId="77777777" w:rsidR="006F32DB" w:rsidRPr="002017E8" w:rsidRDefault="006F32DB" w:rsidP="006F32DB">
      <w:pPr>
        <w:pStyle w:val="subsection"/>
      </w:pPr>
      <w:r w:rsidRPr="002017E8">
        <w:tab/>
      </w:r>
      <w:r w:rsidRPr="002017E8">
        <w:tab/>
        <w:t xml:space="preserve">This instrument is made under subsection 477(1) of the </w:t>
      </w:r>
      <w:r w:rsidRPr="002017E8">
        <w:rPr>
          <w:i/>
        </w:rPr>
        <w:t>Biosecurity Act 2015</w:t>
      </w:r>
      <w:r w:rsidRPr="002017E8">
        <w:t>.</w:t>
      </w:r>
    </w:p>
    <w:p w14:paraId="1972243B" w14:textId="77777777" w:rsidR="006F32DB" w:rsidRPr="002017E8" w:rsidRDefault="006F32DB" w:rsidP="006F32DB">
      <w:pPr>
        <w:pStyle w:val="ActHead5"/>
      </w:pPr>
      <w:bookmarkStart w:id="5" w:name="_Toc92454019"/>
      <w:r w:rsidRPr="00C67A43">
        <w:rPr>
          <w:rStyle w:val="CharSectno"/>
        </w:rPr>
        <w:t>4</w:t>
      </w:r>
      <w:r w:rsidRPr="002017E8">
        <w:t xml:space="preserve">  Definitions</w:t>
      </w:r>
      <w:bookmarkEnd w:id="5"/>
    </w:p>
    <w:p w14:paraId="4AE4BBC2" w14:textId="77777777" w:rsidR="006F32DB" w:rsidRPr="002017E8" w:rsidRDefault="006F32DB" w:rsidP="006F32DB">
      <w:pPr>
        <w:pStyle w:val="notetext"/>
      </w:pPr>
      <w:r w:rsidRPr="002017E8">
        <w:t>Note:</w:t>
      </w:r>
      <w:r w:rsidRPr="002017E8">
        <w:tab/>
        <w:t xml:space="preserve">A number of expressions used in this instrument are defined in the </w:t>
      </w:r>
      <w:r w:rsidRPr="002017E8">
        <w:rPr>
          <w:i/>
        </w:rPr>
        <w:t>Biosecurity Act 2015</w:t>
      </w:r>
      <w:r w:rsidRPr="002017E8">
        <w:t>, including the following:</w:t>
      </w:r>
    </w:p>
    <w:p w14:paraId="4403D087" w14:textId="77777777" w:rsidR="006F32DB" w:rsidRPr="002017E8" w:rsidRDefault="006F32DB" w:rsidP="006F32DB">
      <w:pPr>
        <w:pStyle w:val="notepara"/>
      </w:pPr>
      <w:r w:rsidRPr="002017E8">
        <w:t>(a)</w:t>
      </w:r>
      <w:r w:rsidRPr="002017E8">
        <w:tab/>
        <w:t>declaration listed human disease;</w:t>
      </w:r>
    </w:p>
    <w:p w14:paraId="616396B8" w14:textId="77777777" w:rsidR="006F32DB" w:rsidRPr="002017E8" w:rsidRDefault="006F32DB" w:rsidP="006F32DB">
      <w:pPr>
        <w:pStyle w:val="notepara"/>
      </w:pPr>
      <w:r w:rsidRPr="002017E8">
        <w:t>(b)</w:t>
      </w:r>
      <w:r w:rsidRPr="002017E8">
        <w:tab/>
        <w:t>human biosecurity emergency period;</w:t>
      </w:r>
    </w:p>
    <w:p w14:paraId="4499FC37" w14:textId="77777777" w:rsidR="006F32DB" w:rsidRPr="002017E8" w:rsidRDefault="006F32DB" w:rsidP="006F32DB">
      <w:pPr>
        <w:pStyle w:val="notepara"/>
      </w:pPr>
      <w:r w:rsidRPr="002017E8">
        <w:t>(c)</w:t>
      </w:r>
      <w:r w:rsidRPr="002017E8">
        <w:tab/>
        <w:t>officer of Customs.</w:t>
      </w:r>
    </w:p>
    <w:p w14:paraId="626DAEFB" w14:textId="77777777" w:rsidR="006F32DB" w:rsidRPr="002017E8" w:rsidRDefault="006F32DB" w:rsidP="006F32DB">
      <w:pPr>
        <w:pStyle w:val="subsection"/>
      </w:pPr>
      <w:r w:rsidRPr="002017E8">
        <w:tab/>
      </w:r>
      <w:r w:rsidRPr="002017E8">
        <w:tab/>
        <w:t>In this instrument:</w:t>
      </w:r>
    </w:p>
    <w:p w14:paraId="24DECDB1" w14:textId="77777777" w:rsidR="00BF63AE" w:rsidRPr="00BF63AE" w:rsidRDefault="00BF63AE" w:rsidP="00BF63AE">
      <w:pPr>
        <w:pStyle w:val="Definition"/>
      </w:pPr>
      <w:r w:rsidRPr="008F668A">
        <w:rPr>
          <w:b/>
          <w:i/>
        </w:rPr>
        <w:t>ABN</w:t>
      </w:r>
      <w:r>
        <w:t xml:space="preserve"> has the same meaning as in the </w:t>
      </w:r>
      <w:r w:rsidRPr="008F668A">
        <w:rPr>
          <w:i/>
        </w:rPr>
        <w:t>A New Tax System (Australian Business Number) Act 1999</w:t>
      </w:r>
      <w:r>
        <w:t>.</w:t>
      </w:r>
    </w:p>
    <w:p w14:paraId="1285D878" w14:textId="77777777" w:rsidR="006F32DB" w:rsidRPr="002017E8" w:rsidRDefault="006F32DB" w:rsidP="006F32DB">
      <w:pPr>
        <w:pStyle w:val="Definition"/>
        <w:rPr>
          <w:color w:val="000000"/>
          <w:szCs w:val="22"/>
        </w:rPr>
      </w:pPr>
      <w:r w:rsidRPr="002017E8">
        <w:rPr>
          <w:b/>
          <w:i/>
        </w:rPr>
        <w:t>COVID</w:t>
      </w:r>
      <w:r w:rsidR="00907F3A">
        <w:rPr>
          <w:b/>
          <w:i/>
        </w:rPr>
        <w:noBreakHyphen/>
      </w:r>
      <w:r w:rsidRPr="002017E8">
        <w:rPr>
          <w:b/>
          <w:i/>
        </w:rPr>
        <w:t>19 human biosecurity emergency period</w:t>
      </w:r>
      <w:r w:rsidRPr="002017E8">
        <w:t xml:space="preserve"> means a human biosecurity emergency period if the declaration listed human disease in relation to the period is </w:t>
      </w:r>
      <w:r w:rsidRPr="002017E8">
        <w:rPr>
          <w:color w:val="000000"/>
          <w:szCs w:val="22"/>
        </w:rPr>
        <w:t>h</w:t>
      </w:r>
      <w:r w:rsidRPr="002017E8">
        <w:rPr>
          <w:rFonts w:ascii="Helvetica Neue" w:hAnsi="Helvetica Neue"/>
          <w:color w:val="000000"/>
          <w:szCs w:val="22"/>
        </w:rPr>
        <w:t>uman coronavirus with pandemic potential.</w:t>
      </w:r>
    </w:p>
    <w:p w14:paraId="33CE2CEA" w14:textId="77777777" w:rsidR="006F32DB" w:rsidRPr="002017E8" w:rsidRDefault="006F32DB" w:rsidP="006F32DB">
      <w:pPr>
        <w:pStyle w:val="notetext"/>
      </w:pPr>
      <w:r w:rsidRPr="002017E8">
        <w:t>Note 1:</w:t>
      </w:r>
      <w:r w:rsidRPr="002017E8">
        <w:tab/>
        <w:t>COVID</w:t>
      </w:r>
      <w:r w:rsidR="00907F3A">
        <w:noBreakHyphen/>
      </w:r>
      <w:r w:rsidRPr="002017E8">
        <w:t>19 is the name given by the World Health Organization to the disease.</w:t>
      </w:r>
    </w:p>
    <w:p w14:paraId="079DE521" w14:textId="77777777" w:rsidR="006F32DB" w:rsidRPr="002017E8" w:rsidRDefault="006F32DB" w:rsidP="006F32DB">
      <w:pPr>
        <w:pStyle w:val="notetext"/>
      </w:pPr>
      <w:r w:rsidRPr="002017E8">
        <w:lastRenderedPageBreak/>
        <w:t>Note 2:</w:t>
      </w:r>
      <w:r w:rsidRPr="002017E8">
        <w:tab/>
        <w:t>Severe acute respiratory syndrome coronavirus 2 (</w:t>
      </w:r>
      <w:bookmarkStart w:id="6" w:name="_Hlk92296617"/>
      <w:r w:rsidRPr="002017E8">
        <w:t>SARS</w:t>
      </w:r>
      <w:r w:rsidR="00907F3A">
        <w:noBreakHyphen/>
      </w:r>
      <w:r w:rsidRPr="002017E8">
        <w:t>CoV</w:t>
      </w:r>
      <w:r w:rsidR="00907F3A">
        <w:noBreakHyphen/>
      </w:r>
      <w:r w:rsidRPr="002017E8">
        <w:t>2)</w:t>
      </w:r>
      <w:bookmarkEnd w:id="6"/>
      <w:r w:rsidRPr="002017E8">
        <w:t xml:space="preserve"> is the name given by the International Committee on Taxonomy of Viruses to the virus that causes the disease.</w:t>
      </w:r>
    </w:p>
    <w:p w14:paraId="4F6BC77A" w14:textId="77777777" w:rsidR="009125F9" w:rsidRPr="002017E8" w:rsidRDefault="009125F9" w:rsidP="009125F9">
      <w:pPr>
        <w:pStyle w:val="Definition"/>
      </w:pPr>
      <w:r w:rsidRPr="002017E8">
        <w:rPr>
          <w:b/>
          <w:i/>
        </w:rPr>
        <w:t>COVID</w:t>
      </w:r>
      <w:r w:rsidR="00907F3A">
        <w:rPr>
          <w:b/>
          <w:i/>
        </w:rPr>
        <w:noBreakHyphen/>
      </w:r>
      <w:r w:rsidRPr="002017E8">
        <w:rPr>
          <w:b/>
          <w:i/>
        </w:rPr>
        <w:t>19 rapid antigen test kit</w:t>
      </w:r>
      <w:r w:rsidRPr="002017E8">
        <w:t xml:space="preserve"> means a medical device that:</w:t>
      </w:r>
    </w:p>
    <w:p w14:paraId="74D07EC4" w14:textId="77777777" w:rsidR="009125F9" w:rsidRPr="002017E8" w:rsidRDefault="00685C7E" w:rsidP="00685C7E">
      <w:pPr>
        <w:pStyle w:val="paragraph"/>
      </w:pPr>
      <w:r w:rsidRPr="002017E8">
        <w:tab/>
        <w:t>(a)</w:t>
      </w:r>
      <w:r w:rsidRPr="002017E8">
        <w:tab/>
      </w:r>
      <w:r w:rsidR="009125F9" w:rsidRPr="002017E8">
        <w:t>is a single use lateral flow or immunochromatographic test kit; and</w:t>
      </w:r>
    </w:p>
    <w:p w14:paraId="7D9C112C" w14:textId="77777777" w:rsidR="009125F9" w:rsidRPr="002017E8" w:rsidRDefault="00685C7E" w:rsidP="00685C7E">
      <w:pPr>
        <w:pStyle w:val="paragraph"/>
      </w:pPr>
      <w:r w:rsidRPr="002017E8">
        <w:tab/>
        <w:t>(b)</w:t>
      </w:r>
      <w:r w:rsidRPr="002017E8">
        <w:tab/>
      </w:r>
      <w:r w:rsidR="009125F9" w:rsidRPr="002017E8">
        <w:t xml:space="preserve">is classified as a Class 3 </w:t>
      </w:r>
      <w:proofErr w:type="spellStart"/>
      <w:r w:rsidR="009125F9" w:rsidRPr="002017E8">
        <w:t>IVD</w:t>
      </w:r>
      <w:proofErr w:type="spellEnd"/>
      <w:r w:rsidR="009125F9" w:rsidRPr="002017E8">
        <w:t xml:space="preserve"> medical device (within the meaning of the </w:t>
      </w:r>
      <w:r w:rsidR="009125F9" w:rsidRPr="002017E8">
        <w:rPr>
          <w:i/>
          <w:iCs/>
        </w:rPr>
        <w:t>Therapeutic Goods (Medical Device</w:t>
      </w:r>
      <w:r w:rsidRPr="002017E8">
        <w:rPr>
          <w:i/>
          <w:iCs/>
        </w:rPr>
        <w:t>s</w:t>
      </w:r>
      <w:r w:rsidR="009125F9" w:rsidRPr="002017E8">
        <w:rPr>
          <w:i/>
          <w:iCs/>
        </w:rPr>
        <w:t xml:space="preserve">) </w:t>
      </w:r>
      <w:r w:rsidR="00134BF5" w:rsidRPr="002017E8">
        <w:rPr>
          <w:i/>
          <w:iCs/>
        </w:rPr>
        <w:t>Regulations 2</w:t>
      </w:r>
      <w:r w:rsidR="009125F9" w:rsidRPr="002017E8">
        <w:rPr>
          <w:i/>
          <w:iCs/>
        </w:rPr>
        <w:t>002</w:t>
      </w:r>
      <w:r w:rsidR="009125F9" w:rsidRPr="002017E8">
        <w:t>); and</w:t>
      </w:r>
    </w:p>
    <w:p w14:paraId="674BBB72" w14:textId="77777777" w:rsidR="009125F9" w:rsidRPr="002017E8" w:rsidRDefault="00685C7E" w:rsidP="00685C7E">
      <w:pPr>
        <w:pStyle w:val="paragraph"/>
      </w:pPr>
      <w:r w:rsidRPr="002017E8">
        <w:tab/>
        <w:t>(c)</w:t>
      </w:r>
      <w:r w:rsidRPr="002017E8">
        <w:tab/>
      </w:r>
      <w:r w:rsidR="009125F9" w:rsidRPr="002017E8">
        <w:t xml:space="preserve">is included in the Register (within the meaning of the </w:t>
      </w:r>
      <w:r w:rsidR="009125F9" w:rsidRPr="002017E8">
        <w:rPr>
          <w:i/>
        </w:rPr>
        <w:t>Therapeutic Goods Act 1989</w:t>
      </w:r>
      <w:r w:rsidR="009125F9" w:rsidRPr="002017E8">
        <w:t>); and</w:t>
      </w:r>
    </w:p>
    <w:p w14:paraId="5F62E4FF" w14:textId="77777777" w:rsidR="009125F9" w:rsidRDefault="00685C7E" w:rsidP="00685C7E">
      <w:pPr>
        <w:pStyle w:val="paragraph"/>
      </w:pPr>
      <w:r w:rsidRPr="002017E8">
        <w:tab/>
        <w:t>(d)</w:t>
      </w:r>
      <w:r w:rsidRPr="002017E8">
        <w:tab/>
      </w:r>
      <w:r w:rsidR="009125F9" w:rsidRPr="002017E8">
        <w:t xml:space="preserve">has an intended purpose, accepted in relation to </w:t>
      </w:r>
      <w:r w:rsidR="007057CC" w:rsidRPr="002017E8">
        <w:t>that</w:t>
      </w:r>
      <w:r w:rsidR="009125F9" w:rsidRPr="002017E8">
        <w:t xml:space="preserve"> inclusion, that relates to the detection of the novel coronavirus SARS</w:t>
      </w:r>
      <w:r w:rsidR="00907F3A">
        <w:noBreakHyphen/>
      </w:r>
      <w:r w:rsidR="009125F9" w:rsidRPr="002017E8">
        <w:t>CoV</w:t>
      </w:r>
      <w:r w:rsidR="00907F3A">
        <w:noBreakHyphen/>
      </w:r>
      <w:r w:rsidR="009125F9" w:rsidRPr="002017E8">
        <w:t>2 that causes COVID</w:t>
      </w:r>
      <w:r w:rsidR="00907F3A">
        <w:noBreakHyphen/>
      </w:r>
      <w:r w:rsidR="009125F9" w:rsidRPr="002017E8">
        <w:t>19.</w:t>
      </w:r>
    </w:p>
    <w:p w14:paraId="6FF7E9A5" w14:textId="77777777" w:rsidR="00CD3136" w:rsidRPr="00CD3136" w:rsidRDefault="00CD3136" w:rsidP="00CD3136">
      <w:pPr>
        <w:pStyle w:val="Definition"/>
      </w:pPr>
      <w:r w:rsidRPr="00CD3136">
        <w:rPr>
          <w:b/>
          <w:i/>
        </w:rPr>
        <w:t>GST Act</w:t>
      </w:r>
      <w:r w:rsidRPr="00CD3136">
        <w:t xml:space="preserve"> means the </w:t>
      </w:r>
      <w:r w:rsidRPr="00CD3136">
        <w:rPr>
          <w:i/>
        </w:rPr>
        <w:t>A New Tax System (Goods and Services Tax) Act 1999</w:t>
      </w:r>
      <w:r>
        <w:t>.</w:t>
      </w:r>
    </w:p>
    <w:p w14:paraId="14CB4512" w14:textId="77777777" w:rsidR="006F32DB" w:rsidRPr="002017E8" w:rsidRDefault="006F32DB" w:rsidP="006F32DB">
      <w:pPr>
        <w:pStyle w:val="Definition"/>
        <w:rPr>
          <w:sz w:val="16"/>
        </w:rPr>
      </w:pPr>
      <w:r w:rsidRPr="002017E8">
        <w:rPr>
          <w:b/>
          <w:i/>
        </w:rPr>
        <w:t>law enforcement officer</w:t>
      </w:r>
      <w:r w:rsidRPr="002017E8">
        <w:t xml:space="preserve"> means:</w:t>
      </w:r>
    </w:p>
    <w:p w14:paraId="55258D31" w14:textId="77777777" w:rsidR="006F32DB" w:rsidRPr="002017E8" w:rsidRDefault="006F32DB" w:rsidP="006F32DB">
      <w:pPr>
        <w:pStyle w:val="paragraph"/>
      </w:pPr>
      <w:r w:rsidRPr="002017E8">
        <w:tab/>
        <w:t>(a)</w:t>
      </w:r>
      <w:r w:rsidRPr="002017E8">
        <w:tab/>
        <w:t>the Commissioner of the Australian Federal Police; or</w:t>
      </w:r>
    </w:p>
    <w:p w14:paraId="1CA67FD9" w14:textId="77777777" w:rsidR="006F32DB" w:rsidRPr="002017E8" w:rsidRDefault="006F32DB" w:rsidP="006F32DB">
      <w:pPr>
        <w:pStyle w:val="paragraph"/>
      </w:pPr>
      <w:r w:rsidRPr="002017E8">
        <w:t xml:space="preserve"> </w:t>
      </w:r>
      <w:r w:rsidRPr="002017E8">
        <w:tab/>
        <w:t>(b)</w:t>
      </w:r>
      <w:r w:rsidRPr="002017E8">
        <w:tab/>
        <w:t>a Deputy Commissioner of the Australian Federal Police; or</w:t>
      </w:r>
    </w:p>
    <w:p w14:paraId="3A8362A7" w14:textId="77777777" w:rsidR="006F32DB" w:rsidRPr="002017E8" w:rsidRDefault="006F32DB" w:rsidP="006F32DB">
      <w:pPr>
        <w:pStyle w:val="paragraph"/>
      </w:pPr>
      <w:r w:rsidRPr="002017E8">
        <w:tab/>
        <w:t>(c)</w:t>
      </w:r>
      <w:r w:rsidRPr="002017E8">
        <w:tab/>
        <w:t>a member of the Australian Federal Police; or</w:t>
      </w:r>
    </w:p>
    <w:p w14:paraId="5D6C6AB2" w14:textId="77777777" w:rsidR="006F32DB" w:rsidRPr="002017E8" w:rsidRDefault="006F32DB" w:rsidP="006F32DB">
      <w:pPr>
        <w:pStyle w:val="paragraph"/>
      </w:pPr>
      <w:r w:rsidRPr="002017E8">
        <w:tab/>
        <w:t>(d)</w:t>
      </w:r>
      <w:r w:rsidRPr="002017E8">
        <w:tab/>
        <w:t>a special member of the Australian Federal Police;</w:t>
      </w:r>
    </w:p>
    <w:p w14:paraId="23461A30" w14:textId="77777777" w:rsidR="006F32DB" w:rsidRPr="002017E8" w:rsidRDefault="006F32DB" w:rsidP="006F32DB">
      <w:pPr>
        <w:pStyle w:val="subsection2"/>
      </w:pPr>
      <w:r w:rsidRPr="002017E8">
        <w:t xml:space="preserve">(all within the meaning of the </w:t>
      </w:r>
      <w:r w:rsidRPr="002017E8">
        <w:rPr>
          <w:i/>
        </w:rPr>
        <w:t>Australian Federal Police Act 1979</w:t>
      </w:r>
      <w:r w:rsidRPr="002017E8">
        <w:t>).</w:t>
      </w:r>
    </w:p>
    <w:p w14:paraId="53677003" w14:textId="77777777" w:rsidR="00603F86" w:rsidRDefault="00603F86" w:rsidP="006F32DB">
      <w:pPr>
        <w:pStyle w:val="Definition"/>
        <w:rPr>
          <w:b/>
          <w:i/>
        </w:rPr>
      </w:pPr>
      <w:r>
        <w:rPr>
          <w:b/>
          <w:i/>
        </w:rPr>
        <w:t>officer of Customs</w:t>
      </w:r>
      <w:r w:rsidRPr="00603F86">
        <w:t xml:space="preserve"> has th</w:t>
      </w:r>
      <w:r>
        <w:t>e</w:t>
      </w:r>
      <w:r w:rsidRPr="00603F86">
        <w:t xml:space="preserve"> same meaning as in the </w:t>
      </w:r>
      <w:r w:rsidRPr="00603F86">
        <w:rPr>
          <w:i/>
        </w:rPr>
        <w:t>Customs Act 1901</w:t>
      </w:r>
      <w:r w:rsidRPr="00603F86">
        <w:t>.</w:t>
      </w:r>
    </w:p>
    <w:p w14:paraId="4241155B" w14:textId="77777777" w:rsidR="006F32DB" w:rsidRPr="002017E8" w:rsidRDefault="006F32DB" w:rsidP="006F32DB">
      <w:pPr>
        <w:pStyle w:val="Definition"/>
      </w:pPr>
      <w:r w:rsidRPr="002017E8">
        <w:rPr>
          <w:b/>
          <w:i/>
        </w:rPr>
        <w:t>price gouging</w:t>
      </w:r>
      <w:r w:rsidRPr="002017E8">
        <w:t xml:space="preserve">: see </w:t>
      </w:r>
      <w:r w:rsidR="00D56CF6" w:rsidRPr="002017E8">
        <w:t>subsection 5</w:t>
      </w:r>
      <w:r w:rsidRPr="002017E8">
        <w:t>(2).</w:t>
      </w:r>
    </w:p>
    <w:p w14:paraId="55DD1DF9" w14:textId="77777777" w:rsidR="006F32DB" w:rsidRPr="002017E8" w:rsidRDefault="006F32DB" w:rsidP="006F32DB">
      <w:pPr>
        <w:pStyle w:val="Definition"/>
      </w:pPr>
      <w:r w:rsidRPr="002017E8">
        <w:rPr>
          <w:b/>
          <w:i/>
        </w:rPr>
        <w:t>retail transaction</w:t>
      </w:r>
      <w:r w:rsidRPr="002017E8">
        <w:t xml:space="preserve">: see </w:t>
      </w:r>
      <w:r w:rsidR="00D56CF6" w:rsidRPr="002017E8">
        <w:t>subsection 5</w:t>
      </w:r>
      <w:r w:rsidRPr="002017E8">
        <w:t>(3).</w:t>
      </w:r>
    </w:p>
    <w:p w14:paraId="1ED3B219" w14:textId="77777777" w:rsidR="006F32DB" w:rsidRPr="002017E8" w:rsidRDefault="00D56CF6" w:rsidP="006F32DB">
      <w:pPr>
        <w:pStyle w:val="ActHead2"/>
        <w:pageBreakBefore/>
      </w:pPr>
      <w:bookmarkStart w:id="7" w:name="f_Check_Lines_above"/>
      <w:bookmarkStart w:id="8" w:name="_Toc92454020"/>
      <w:bookmarkEnd w:id="7"/>
      <w:r w:rsidRPr="00C67A43">
        <w:rPr>
          <w:rStyle w:val="CharPartNo"/>
        </w:rPr>
        <w:lastRenderedPageBreak/>
        <w:t>Part 2</w:t>
      </w:r>
      <w:r w:rsidR="006F32DB" w:rsidRPr="002017E8">
        <w:t>—</w:t>
      </w:r>
      <w:r w:rsidR="006F32DB" w:rsidRPr="00C67A43">
        <w:rPr>
          <w:rStyle w:val="CharPartText"/>
        </w:rPr>
        <w:t>Price gouging</w:t>
      </w:r>
      <w:bookmarkEnd w:id="8"/>
    </w:p>
    <w:p w14:paraId="3A643E5A" w14:textId="77777777" w:rsidR="006F32DB" w:rsidRPr="00C67A43" w:rsidRDefault="006F32DB" w:rsidP="006F32DB">
      <w:pPr>
        <w:pStyle w:val="Header"/>
      </w:pPr>
      <w:r w:rsidRPr="00C67A43">
        <w:rPr>
          <w:rStyle w:val="CharDivNo"/>
        </w:rPr>
        <w:t xml:space="preserve"> </w:t>
      </w:r>
      <w:r w:rsidRPr="00C67A43">
        <w:rPr>
          <w:rStyle w:val="CharDivText"/>
        </w:rPr>
        <w:t xml:space="preserve"> </w:t>
      </w:r>
    </w:p>
    <w:p w14:paraId="32B8D14C" w14:textId="77777777" w:rsidR="006F32DB" w:rsidRPr="002017E8" w:rsidRDefault="006F32DB" w:rsidP="006F32DB">
      <w:pPr>
        <w:pStyle w:val="ActHead5"/>
      </w:pPr>
      <w:bookmarkStart w:id="9" w:name="_Toc92454021"/>
      <w:r w:rsidRPr="00C67A43">
        <w:rPr>
          <w:rStyle w:val="CharSectno"/>
        </w:rPr>
        <w:t>5</w:t>
      </w:r>
      <w:r w:rsidRPr="002017E8">
        <w:t xml:space="preserve">  Requirement not to engage in price gouging in relation to </w:t>
      </w:r>
      <w:r w:rsidR="00F63337" w:rsidRPr="002017E8">
        <w:t>COVID</w:t>
      </w:r>
      <w:r w:rsidR="00907F3A">
        <w:noBreakHyphen/>
      </w:r>
      <w:r w:rsidR="00F63337" w:rsidRPr="002017E8">
        <w:t>1</w:t>
      </w:r>
      <w:r w:rsidR="00644C82" w:rsidRPr="002017E8">
        <w:t xml:space="preserve">9 </w:t>
      </w:r>
      <w:r w:rsidRPr="002017E8">
        <w:t>rapid antigen test kits</w:t>
      </w:r>
      <w:bookmarkEnd w:id="9"/>
    </w:p>
    <w:p w14:paraId="774218D6" w14:textId="77777777" w:rsidR="006F32DB" w:rsidRPr="002017E8" w:rsidRDefault="006F32DB" w:rsidP="006F32DB">
      <w:pPr>
        <w:pStyle w:val="subsection"/>
      </w:pPr>
      <w:r w:rsidRPr="002017E8">
        <w:tab/>
        <w:t>(1)</w:t>
      </w:r>
      <w:r w:rsidRPr="002017E8">
        <w:tab/>
        <w:t xml:space="preserve">A person must not engage in price gouging in relation to </w:t>
      </w:r>
      <w:r w:rsidR="00413236" w:rsidRPr="002017E8">
        <w:t xml:space="preserve">a </w:t>
      </w:r>
      <w:r w:rsidR="00644C82" w:rsidRPr="002017E8">
        <w:t>COVID</w:t>
      </w:r>
      <w:r w:rsidR="00907F3A">
        <w:noBreakHyphen/>
      </w:r>
      <w:r w:rsidR="00644C82" w:rsidRPr="002017E8">
        <w:t xml:space="preserve">19 </w:t>
      </w:r>
      <w:r w:rsidRPr="002017E8">
        <w:t>rapid antigen test kit.</w:t>
      </w:r>
    </w:p>
    <w:p w14:paraId="3DBFCDD7" w14:textId="77777777" w:rsidR="006F32DB" w:rsidRPr="002017E8" w:rsidRDefault="006F32DB" w:rsidP="006F32DB">
      <w:pPr>
        <w:pStyle w:val="subsection"/>
      </w:pPr>
      <w:r w:rsidRPr="002017E8">
        <w:tab/>
        <w:t>(2)</w:t>
      </w:r>
      <w:r w:rsidRPr="002017E8">
        <w:tab/>
        <w:t xml:space="preserve">A person engages in </w:t>
      </w:r>
      <w:r w:rsidRPr="002017E8">
        <w:rPr>
          <w:b/>
          <w:i/>
        </w:rPr>
        <w:t>price gouging</w:t>
      </w:r>
      <w:r w:rsidRPr="002017E8">
        <w:t xml:space="preserve"> in relation to </w:t>
      </w:r>
      <w:r w:rsidR="00413236" w:rsidRPr="002017E8">
        <w:t xml:space="preserve">a </w:t>
      </w:r>
      <w:r w:rsidR="00644C82" w:rsidRPr="002017E8">
        <w:t>COVID</w:t>
      </w:r>
      <w:r w:rsidR="00907F3A">
        <w:noBreakHyphen/>
      </w:r>
      <w:r w:rsidR="00644C82" w:rsidRPr="002017E8">
        <w:t xml:space="preserve">19 </w:t>
      </w:r>
      <w:r w:rsidRPr="002017E8">
        <w:t>rapid antigen test kit if:</w:t>
      </w:r>
    </w:p>
    <w:p w14:paraId="024893F1" w14:textId="77777777" w:rsidR="006F32DB" w:rsidRPr="002017E8" w:rsidRDefault="006F32DB" w:rsidP="006F32DB">
      <w:pPr>
        <w:pStyle w:val="paragraph"/>
      </w:pPr>
      <w:r w:rsidRPr="002017E8">
        <w:tab/>
        <w:t>(a)</w:t>
      </w:r>
      <w:r w:rsidRPr="002017E8">
        <w:tab/>
        <w:t>the person supplies, or offers to supply, the test kit during the COVID</w:t>
      </w:r>
      <w:r w:rsidR="00907F3A">
        <w:noBreakHyphen/>
      </w:r>
      <w:r w:rsidRPr="002017E8">
        <w:t>19 human biosecurity emergency period; and</w:t>
      </w:r>
    </w:p>
    <w:p w14:paraId="35602811" w14:textId="77777777" w:rsidR="006F32DB" w:rsidRPr="002017E8" w:rsidRDefault="006F32DB" w:rsidP="006F32DB">
      <w:pPr>
        <w:pStyle w:val="paragraph"/>
      </w:pPr>
      <w:r w:rsidRPr="002017E8">
        <w:tab/>
        <w:t>(b)</w:t>
      </w:r>
      <w:r w:rsidRPr="002017E8">
        <w:tab/>
        <w:t xml:space="preserve">the person purchased the </w:t>
      </w:r>
      <w:r w:rsidR="00413236" w:rsidRPr="002017E8">
        <w:t>test kit</w:t>
      </w:r>
      <w:r w:rsidRPr="002017E8">
        <w:t xml:space="preserve"> in a retail transaction; and</w:t>
      </w:r>
    </w:p>
    <w:p w14:paraId="44EDF1C3" w14:textId="77777777" w:rsidR="006F32DB" w:rsidRPr="002017E8" w:rsidRDefault="006F32DB" w:rsidP="006F32DB">
      <w:pPr>
        <w:pStyle w:val="paragraph"/>
      </w:pPr>
      <w:r w:rsidRPr="002017E8">
        <w:tab/>
        <w:t>(c)</w:t>
      </w:r>
      <w:r w:rsidRPr="002017E8">
        <w:tab/>
        <w:t>the value of the consideration for which the person supplies, or offers to supply, the test kit is more than 120% of the value of the consideration for which the person purchased the test kit.</w:t>
      </w:r>
    </w:p>
    <w:p w14:paraId="7760B1A9" w14:textId="77777777" w:rsidR="006F32DB" w:rsidRPr="002017E8" w:rsidRDefault="006F32DB" w:rsidP="006F32DB">
      <w:pPr>
        <w:pStyle w:val="subsection"/>
      </w:pPr>
      <w:r w:rsidRPr="002017E8">
        <w:tab/>
        <w:t>(3)</w:t>
      </w:r>
      <w:r w:rsidRPr="002017E8">
        <w:tab/>
        <w:t xml:space="preserve">For the purposes of determining whether the person purchased the test kit in a </w:t>
      </w:r>
      <w:r w:rsidRPr="002017E8">
        <w:rPr>
          <w:b/>
          <w:i/>
        </w:rPr>
        <w:t>retail transaction</w:t>
      </w:r>
      <w:r w:rsidRPr="002017E8">
        <w:t>, it is not relevant whether or not, at the time of purchase, the person intended to supply</w:t>
      </w:r>
      <w:r w:rsidR="00685C7E" w:rsidRPr="002017E8">
        <w:t>, or offer to supply,</w:t>
      </w:r>
      <w:r w:rsidRPr="002017E8">
        <w:t xml:space="preserve"> the </w:t>
      </w:r>
      <w:r w:rsidR="00413236" w:rsidRPr="002017E8">
        <w:t>test kit</w:t>
      </w:r>
      <w:r w:rsidRPr="002017E8">
        <w:t>.</w:t>
      </w:r>
    </w:p>
    <w:p w14:paraId="538C88D8" w14:textId="77777777" w:rsidR="00644C82" w:rsidRPr="002017E8" w:rsidRDefault="006F32DB" w:rsidP="00644C82">
      <w:pPr>
        <w:pStyle w:val="subsection"/>
      </w:pPr>
      <w:r w:rsidRPr="002017E8">
        <w:tab/>
        <w:t>(4)</w:t>
      </w:r>
      <w:r w:rsidRPr="002017E8">
        <w:tab/>
        <w:t xml:space="preserve">For the purposes of </w:t>
      </w:r>
      <w:r w:rsidR="002017E8" w:rsidRPr="002017E8">
        <w:t>paragraph (</w:t>
      </w:r>
      <w:r w:rsidRPr="002017E8">
        <w:t>2)(c), disregard so much of the value of the consideration for which the person supplies, or offers to supply, the test kit as is directly attributable to costs reasonably incurred by the person in transporting or delivering the test kit.</w:t>
      </w:r>
    </w:p>
    <w:p w14:paraId="516AA866" w14:textId="77777777" w:rsidR="006F32DB" w:rsidRPr="002017E8" w:rsidRDefault="006F32DB" w:rsidP="006F32DB">
      <w:pPr>
        <w:pStyle w:val="ActHead5"/>
      </w:pPr>
      <w:bookmarkStart w:id="10" w:name="_Toc92454022"/>
      <w:r w:rsidRPr="00C67A43">
        <w:rPr>
          <w:rStyle w:val="CharSectno"/>
        </w:rPr>
        <w:t>6</w:t>
      </w:r>
      <w:r w:rsidRPr="002017E8">
        <w:t xml:space="preserve">  Enforcement—requirement not to dispose of, or deal with, </w:t>
      </w:r>
      <w:r w:rsidR="00644C82" w:rsidRPr="002017E8">
        <w:t>COVID</w:t>
      </w:r>
      <w:r w:rsidR="00907F3A">
        <w:noBreakHyphen/>
      </w:r>
      <w:r w:rsidR="00644C82" w:rsidRPr="002017E8">
        <w:t xml:space="preserve">19 </w:t>
      </w:r>
      <w:r w:rsidRPr="002017E8">
        <w:t>rapid antigen test kits</w:t>
      </w:r>
      <w:bookmarkEnd w:id="10"/>
    </w:p>
    <w:p w14:paraId="03CB3A68" w14:textId="77777777" w:rsidR="006F32DB" w:rsidRPr="002017E8" w:rsidRDefault="006F32DB" w:rsidP="006F32DB">
      <w:pPr>
        <w:pStyle w:val="subsection"/>
      </w:pPr>
      <w:r w:rsidRPr="002017E8">
        <w:tab/>
        <w:t>(1)</w:t>
      </w:r>
      <w:r w:rsidRPr="002017E8">
        <w:tab/>
        <w:t xml:space="preserve">Subject to </w:t>
      </w:r>
      <w:r w:rsidR="00D56CF6" w:rsidRPr="002017E8">
        <w:t>section 7</w:t>
      </w:r>
      <w:r w:rsidRPr="002017E8">
        <w:t xml:space="preserve">, a person must not dispose of, or deal with, </w:t>
      </w:r>
      <w:r w:rsidR="00413236" w:rsidRPr="002017E8">
        <w:t xml:space="preserve">a </w:t>
      </w:r>
      <w:r w:rsidR="00644C82" w:rsidRPr="002017E8">
        <w:t>COVID</w:t>
      </w:r>
      <w:r w:rsidR="00907F3A">
        <w:noBreakHyphen/>
      </w:r>
      <w:r w:rsidR="00644C82" w:rsidRPr="002017E8">
        <w:t xml:space="preserve">19 </w:t>
      </w:r>
      <w:r w:rsidRPr="002017E8">
        <w:t>rapid antigen test kit if:</w:t>
      </w:r>
    </w:p>
    <w:p w14:paraId="268C6A18" w14:textId="77777777" w:rsidR="006F32DB" w:rsidRPr="002017E8" w:rsidRDefault="006F32DB" w:rsidP="006F32DB">
      <w:pPr>
        <w:pStyle w:val="paragraph"/>
      </w:pPr>
      <w:r w:rsidRPr="002017E8">
        <w:tab/>
        <w:t>(a)</w:t>
      </w:r>
      <w:r w:rsidRPr="002017E8">
        <w:tab/>
        <w:t>a law enforcement officer has notified the person, in writing, that:</w:t>
      </w:r>
    </w:p>
    <w:p w14:paraId="73CEEB0A" w14:textId="77777777" w:rsidR="006F32DB" w:rsidRPr="002017E8" w:rsidRDefault="006F32DB" w:rsidP="006F32DB">
      <w:pPr>
        <w:pStyle w:val="paragraphsub"/>
      </w:pPr>
      <w:r w:rsidRPr="002017E8">
        <w:tab/>
        <w:t>(</w:t>
      </w:r>
      <w:proofErr w:type="spellStart"/>
      <w:r w:rsidRPr="002017E8">
        <w:t>i</w:t>
      </w:r>
      <w:proofErr w:type="spellEnd"/>
      <w:r w:rsidRPr="002017E8">
        <w:t>)</w:t>
      </w:r>
      <w:r w:rsidRPr="002017E8">
        <w:tab/>
        <w:t>the officer suspects on reasonable grounds that the person has engaged, is engaging or intends to engage in price gouging in relation to the test kit; and</w:t>
      </w:r>
    </w:p>
    <w:p w14:paraId="641BD40B" w14:textId="77777777" w:rsidR="006F32DB" w:rsidRPr="002017E8" w:rsidRDefault="006F32DB" w:rsidP="006F32DB">
      <w:pPr>
        <w:pStyle w:val="paragraphsub"/>
      </w:pPr>
      <w:r w:rsidRPr="002017E8">
        <w:tab/>
        <w:t>(ii)</w:t>
      </w:r>
      <w:r w:rsidRPr="002017E8">
        <w:tab/>
        <w:t>the person is required not to dispose of, or deal with, the test kit; and</w:t>
      </w:r>
    </w:p>
    <w:p w14:paraId="1AA29C1D" w14:textId="77777777" w:rsidR="006F32DB" w:rsidRPr="002017E8" w:rsidRDefault="006F32DB" w:rsidP="006F32DB">
      <w:pPr>
        <w:pStyle w:val="paragraphsub"/>
      </w:pPr>
      <w:r w:rsidRPr="002017E8">
        <w:tab/>
        <w:t>(iii)</w:t>
      </w:r>
      <w:r w:rsidRPr="002017E8">
        <w:tab/>
        <w:t>the notice will be withdrawn if the person satisfies a law enforcement officer on reasonable grounds that the person has not engaged, is not engaging and does not intend to engage in price gouging in relation to the test kit; and</w:t>
      </w:r>
    </w:p>
    <w:p w14:paraId="6B4BD083" w14:textId="77777777" w:rsidR="006F32DB" w:rsidRPr="002017E8" w:rsidRDefault="006F32DB" w:rsidP="006F32DB">
      <w:pPr>
        <w:pStyle w:val="paragraph"/>
      </w:pPr>
      <w:r w:rsidRPr="002017E8">
        <w:tab/>
        <w:t>(b)</w:t>
      </w:r>
      <w:r w:rsidRPr="002017E8">
        <w:tab/>
        <w:t>the notice has not been withdrawn.</w:t>
      </w:r>
    </w:p>
    <w:p w14:paraId="568B1279" w14:textId="77777777" w:rsidR="006F32DB" w:rsidRPr="002017E8" w:rsidRDefault="006F32DB" w:rsidP="006F32DB">
      <w:pPr>
        <w:pStyle w:val="subsection"/>
      </w:pPr>
      <w:r w:rsidRPr="002017E8">
        <w:tab/>
        <w:t>(2)</w:t>
      </w:r>
      <w:r w:rsidRPr="002017E8">
        <w:tab/>
        <w:t xml:space="preserve">If a person has been notified as mentioned in </w:t>
      </w:r>
      <w:r w:rsidR="002017E8" w:rsidRPr="002017E8">
        <w:t>paragraph (</w:t>
      </w:r>
      <w:r w:rsidRPr="002017E8">
        <w:t xml:space="preserve">1)(a) in relation to </w:t>
      </w:r>
      <w:r w:rsidR="00413236" w:rsidRPr="002017E8">
        <w:t xml:space="preserve">a </w:t>
      </w:r>
      <w:r w:rsidR="00644C82" w:rsidRPr="002017E8">
        <w:t>COVID</w:t>
      </w:r>
      <w:r w:rsidR="00907F3A">
        <w:noBreakHyphen/>
      </w:r>
      <w:r w:rsidR="00644C82" w:rsidRPr="002017E8">
        <w:t xml:space="preserve">19 </w:t>
      </w:r>
      <w:r w:rsidRPr="002017E8">
        <w:t>rapid antigen test kit, a law enforcement officer must withdraw the notice, in writing, if the officer is satisfied on reasonable grounds that the person has not engaged, is not engaging and does not intend to engage in price gouging in relation to the test kit.</w:t>
      </w:r>
    </w:p>
    <w:p w14:paraId="3050808D" w14:textId="77777777" w:rsidR="006F32DB" w:rsidRPr="002017E8" w:rsidRDefault="006F32DB" w:rsidP="006F32DB">
      <w:pPr>
        <w:pStyle w:val="ActHead5"/>
      </w:pPr>
      <w:bookmarkStart w:id="11" w:name="_Toc92454023"/>
      <w:r w:rsidRPr="00C67A43">
        <w:rPr>
          <w:rStyle w:val="CharSectno"/>
        </w:rPr>
        <w:lastRenderedPageBreak/>
        <w:t>7</w:t>
      </w:r>
      <w:r w:rsidRPr="002017E8">
        <w:t xml:space="preserve">  Enforcement—requirement to surrender </w:t>
      </w:r>
      <w:r w:rsidR="00644C82" w:rsidRPr="002017E8">
        <w:t>COVID</w:t>
      </w:r>
      <w:r w:rsidR="00907F3A">
        <w:noBreakHyphen/>
      </w:r>
      <w:r w:rsidR="00644C82" w:rsidRPr="002017E8">
        <w:t xml:space="preserve">19 </w:t>
      </w:r>
      <w:r w:rsidR="008B6B36" w:rsidRPr="002017E8">
        <w:t>rapid antigen test kits</w:t>
      </w:r>
      <w:bookmarkEnd w:id="11"/>
    </w:p>
    <w:p w14:paraId="1B607DD6" w14:textId="77777777" w:rsidR="006F32DB" w:rsidRPr="002017E8" w:rsidRDefault="006F32DB" w:rsidP="006F32DB">
      <w:pPr>
        <w:pStyle w:val="SubsectionHead"/>
      </w:pPr>
      <w:r w:rsidRPr="002017E8">
        <w:t xml:space="preserve">Requirement to surrender </w:t>
      </w:r>
      <w:r w:rsidR="008B6B36" w:rsidRPr="002017E8">
        <w:t>test kits</w:t>
      </w:r>
    </w:p>
    <w:p w14:paraId="5FC841B3" w14:textId="77777777" w:rsidR="006F32DB" w:rsidRPr="002017E8" w:rsidRDefault="006F32DB" w:rsidP="006F32DB">
      <w:pPr>
        <w:pStyle w:val="subsection"/>
      </w:pPr>
      <w:r w:rsidRPr="002017E8">
        <w:tab/>
        <w:t>(1)</w:t>
      </w:r>
      <w:r w:rsidRPr="002017E8">
        <w:tab/>
        <w:t xml:space="preserve">A person must surrender </w:t>
      </w:r>
      <w:r w:rsidR="00715BBB" w:rsidRPr="002017E8">
        <w:t xml:space="preserve">a </w:t>
      </w:r>
      <w:r w:rsidR="00644C82" w:rsidRPr="002017E8">
        <w:t>COVID</w:t>
      </w:r>
      <w:r w:rsidR="00907F3A">
        <w:noBreakHyphen/>
      </w:r>
      <w:r w:rsidR="00644C82" w:rsidRPr="002017E8">
        <w:t xml:space="preserve">19 </w:t>
      </w:r>
      <w:r w:rsidR="008B6B36" w:rsidRPr="002017E8">
        <w:t>rapid antigen test kit</w:t>
      </w:r>
      <w:r w:rsidRPr="002017E8">
        <w:t xml:space="preserve"> to a law enforcement officer if the officer notifies the person, in writing, that:</w:t>
      </w:r>
    </w:p>
    <w:p w14:paraId="208D4A65" w14:textId="77777777" w:rsidR="006F32DB" w:rsidRPr="002017E8" w:rsidRDefault="006F32DB" w:rsidP="006F32DB">
      <w:pPr>
        <w:pStyle w:val="paragraph"/>
      </w:pPr>
      <w:r w:rsidRPr="002017E8">
        <w:tab/>
        <w:t>(a)</w:t>
      </w:r>
      <w:r w:rsidRPr="002017E8">
        <w:tab/>
        <w:t xml:space="preserve">the officer suspects on reasonable grounds that the person has engaged, is engaging or intends to engage in price gouging in relation to the </w:t>
      </w:r>
      <w:r w:rsidR="008B6B36" w:rsidRPr="002017E8">
        <w:t>test kit</w:t>
      </w:r>
      <w:r w:rsidRPr="002017E8">
        <w:t>; and</w:t>
      </w:r>
    </w:p>
    <w:p w14:paraId="676BBA6A" w14:textId="77777777" w:rsidR="006F32DB" w:rsidRPr="002017E8" w:rsidRDefault="006F32DB" w:rsidP="006F32DB">
      <w:pPr>
        <w:pStyle w:val="paragraph"/>
      </w:pPr>
      <w:r w:rsidRPr="002017E8">
        <w:tab/>
        <w:t>(b)</w:t>
      </w:r>
      <w:r w:rsidRPr="002017E8">
        <w:tab/>
        <w:t xml:space="preserve">the person is required to surrender the </w:t>
      </w:r>
      <w:r w:rsidR="008B6B36" w:rsidRPr="002017E8">
        <w:t>test kit</w:t>
      </w:r>
      <w:r w:rsidRPr="002017E8">
        <w:t xml:space="preserve"> to the officer; and</w:t>
      </w:r>
    </w:p>
    <w:p w14:paraId="2ADB576A" w14:textId="77777777" w:rsidR="006F32DB" w:rsidRPr="002017E8" w:rsidRDefault="006F32DB" w:rsidP="006F32DB">
      <w:pPr>
        <w:pStyle w:val="paragraph"/>
      </w:pPr>
      <w:r w:rsidRPr="002017E8">
        <w:tab/>
        <w:t>(c)</w:t>
      </w:r>
      <w:r w:rsidRPr="002017E8">
        <w:tab/>
        <w:t xml:space="preserve">the </w:t>
      </w:r>
      <w:r w:rsidR="008B6B36" w:rsidRPr="002017E8">
        <w:t>test kit</w:t>
      </w:r>
      <w:r w:rsidRPr="002017E8">
        <w:t xml:space="preserve"> will be destroyed or given away after 21 days unless the person satisfies a law enforcement officer on reasonable grounds that the person has not engaged, is not engaging and does not intend to engage in price gouging in relation to the </w:t>
      </w:r>
      <w:r w:rsidR="00413236" w:rsidRPr="002017E8">
        <w:t>test kit</w:t>
      </w:r>
      <w:r w:rsidRPr="002017E8">
        <w:t>.</w:t>
      </w:r>
    </w:p>
    <w:p w14:paraId="3BB54E5B" w14:textId="77777777" w:rsidR="006F32DB" w:rsidRPr="002017E8" w:rsidRDefault="006F32DB" w:rsidP="006F32DB">
      <w:pPr>
        <w:pStyle w:val="SubsectionHead"/>
      </w:pPr>
      <w:r w:rsidRPr="002017E8">
        <w:t xml:space="preserve">Dealing with surrendered </w:t>
      </w:r>
      <w:r w:rsidR="00644C82" w:rsidRPr="002017E8">
        <w:t>test kits</w:t>
      </w:r>
    </w:p>
    <w:p w14:paraId="358BD286" w14:textId="77777777" w:rsidR="006F32DB" w:rsidRPr="002017E8" w:rsidRDefault="006F32DB" w:rsidP="006F32DB">
      <w:pPr>
        <w:pStyle w:val="subsection"/>
      </w:pPr>
      <w:r w:rsidRPr="002017E8">
        <w:tab/>
        <w:t>(2)</w:t>
      </w:r>
      <w:r w:rsidRPr="002017E8">
        <w:tab/>
      </w:r>
      <w:r w:rsidR="00D56CF6" w:rsidRPr="002017E8">
        <w:t>Subsections (</w:t>
      </w:r>
      <w:r w:rsidRPr="002017E8">
        <w:t xml:space="preserve">3) and (4) apply if a person surrenders </w:t>
      </w:r>
      <w:r w:rsidR="00715BBB" w:rsidRPr="002017E8">
        <w:t xml:space="preserve">a </w:t>
      </w:r>
      <w:r w:rsidR="00644C82" w:rsidRPr="002017E8">
        <w:t>COVID</w:t>
      </w:r>
      <w:r w:rsidR="00907F3A">
        <w:noBreakHyphen/>
      </w:r>
      <w:r w:rsidR="00644C82" w:rsidRPr="002017E8">
        <w:t xml:space="preserve">19 </w:t>
      </w:r>
      <w:r w:rsidR="00413236" w:rsidRPr="002017E8">
        <w:t>rapid antigen test kit</w:t>
      </w:r>
      <w:r w:rsidRPr="002017E8">
        <w:t xml:space="preserve"> under </w:t>
      </w:r>
      <w:r w:rsidR="00F36227">
        <w:t>subsection (</w:t>
      </w:r>
      <w:r w:rsidRPr="002017E8">
        <w:t>1).</w:t>
      </w:r>
    </w:p>
    <w:p w14:paraId="501833DF" w14:textId="77777777" w:rsidR="006F32DB" w:rsidRPr="002017E8" w:rsidRDefault="006F32DB" w:rsidP="006F32DB">
      <w:pPr>
        <w:pStyle w:val="subsection"/>
      </w:pPr>
      <w:r w:rsidRPr="002017E8">
        <w:tab/>
        <w:t>(3)</w:t>
      </w:r>
      <w:r w:rsidRPr="002017E8">
        <w:tab/>
        <w:t xml:space="preserve">A law enforcement officer must return the </w:t>
      </w:r>
      <w:r w:rsidR="00413236" w:rsidRPr="002017E8">
        <w:t>test kit</w:t>
      </w:r>
      <w:r w:rsidRPr="002017E8">
        <w:t xml:space="preserve"> to the person as soon as practicable if:</w:t>
      </w:r>
    </w:p>
    <w:p w14:paraId="4B8AE002" w14:textId="77777777" w:rsidR="006F32DB" w:rsidRPr="002017E8" w:rsidRDefault="006F32DB" w:rsidP="006F32DB">
      <w:pPr>
        <w:pStyle w:val="paragraph"/>
      </w:pPr>
      <w:r w:rsidRPr="002017E8">
        <w:tab/>
        <w:t>(a)</w:t>
      </w:r>
      <w:r w:rsidRPr="002017E8">
        <w:tab/>
        <w:t xml:space="preserve">the law enforcement officer is satisfied on reasonable grounds that the person has not engaged, is not engaging and does not intend to engage in price gouging in relation to the </w:t>
      </w:r>
      <w:r w:rsidR="00413236" w:rsidRPr="002017E8">
        <w:t>test kit</w:t>
      </w:r>
      <w:r w:rsidRPr="002017E8">
        <w:t>; and</w:t>
      </w:r>
    </w:p>
    <w:p w14:paraId="29C07915" w14:textId="77777777" w:rsidR="006F32DB" w:rsidRPr="002017E8" w:rsidRDefault="006F32DB" w:rsidP="006F32DB">
      <w:pPr>
        <w:pStyle w:val="paragraph"/>
      </w:pPr>
      <w:r w:rsidRPr="002017E8">
        <w:tab/>
        <w:t>(b)</w:t>
      </w:r>
      <w:r w:rsidRPr="002017E8">
        <w:tab/>
        <w:t xml:space="preserve">the </w:t>
      </w:r>
      <w:r w:rsidR="00413236" w:rsidRPr="002017E8">
        <w:t>test kit</w:t>
      </w:r>
      <w:r w:rsidRPr="002017E8">
        <w:t xml:space="preserve"> ha</w:t>
      </w:r>
      <w:r w:rsidR="00715BBB" w:rsidRPr="002017E8">
        <w:t>s</w:t>
      </w:r>
      <w:r w:rsidRPr="002017E8">
        <w:t xml:space="preserve"> not been destroyed or given away under </w:t>
      </w:r>
      <w:r w:rsidR="00F36227">
        <w:t>subsection (</w:t>
      </w:r>
      <w:r w:rsidRPr="002017E8">
        <w:t>4).</w:t>
      </w:r>
    </w:p>
    <w:p w14:paraId="57F1D1A0" w14:textId="77777777" w:rsidR="000E4260" w:rsidRPr="002017E8" w:rsidRDefault="006F32DB" w:rsidP="000E4260">
      <w:pPr>
        <w:pStyle w:val="subsection"/>
      </w:pPr>
      <w:r w:rsidRPr="002017E8">
        <w:tab/>
      </w:r>
      <w:r w:rsidR="000E4260" w:rsidRPr="002017E8">
        <w:t>(4)</w:t>
      </w:r>
      <w:r w:rsidR="000E4260" w:rsidRPr="002017E8">
        <w:tab/>
        <w:t xml:space="preserve">A law enforcement officer must do the following as soon as practicable if, 21 days after the person surrenders the test kit, the officer is not satisfied as mentioned in </w:t>
      </w:r>
      <w:r w:rsidR="002017E8" w:rsidRPr="002017E8">
        <w:t>paragraph (</w:t>
      </w:r>
      <w:r w:rsidR="000E4260" w:rsidRPr="002017E8">
        <w:t>3)(a):</w:t>
      </w:r>
    </w:p>
    <w:p w14:paraId="7303CD66" w14:textId="77777777" w:rsidR="000E4260" w:rsidRPr="002017E8" w:rsidRDefault="000E4260" w:rsidP="000E4260">
      <w:pPr>
        <w:pStyle w:val="paragraph"/>
      </w:pPr>
      <w:r w:rsidRPr="002017E8">
        <w:tab/>
        <w:t>(a)</w:t>
      </w:r>
      <w:r w:rsidRPr="002017E8">
        <w:tab/>
        <w:t>if the officer believes on reasonable grounds that:</w:t>
      </w:r>
    </w:p>
    <w:p w14:paraId="73EBBFEE" w14:textId="77777777" w:rsidR="000E4260" w:rsidRPr="002017E8" w:rsidRDefault="000E4260" w:rsidP="000E4260">
      <w:pPr>
        <w:pStyle w:val="paragraphsub"/>
      </w:pPr>
      <w:r w:rsidRPr="002017E8">
        <w:tab/>
        <w:t>(</w:t>
      </w:r>
      <w:proofErr w:type="spellStart"/>
      <w:r w:rsidRPr="002017E8">
        <w:t>i</w:t>
      </w:r>
      <w:proofErr w:type="spellEnd"/>
      <w:r w:rsidRPr="002017E8">
        <w:t>)</w:t>
      </w:r>
      <w:r w:rsidRPr="002017E8">
        <w:tab/>
        <w:t>the test kit</w:t>
      </w:r>
      <w:r w:rsidR="00EE4D17">
        <w:t xml:space="preserve"> is</w:t>
      </w:r>
      <w:r w:rsidRPr="002017E8">
        <w:t xml:space="preserve"> defective; or</w:t>
      </w:r>
    </w:p>
    <w:p w14:paraId="362F13A9" w14:textId="77777777" w:rsidR="000E4260" w:rsidRPr="002017E8" w:rsidRDefault="000E4260" w:rsidP="000E4260">
      <w:pPr>
        <w:pStyle w:val="paragraphsub"/>
      </w:pPr>
      <w:r w:rsidRPr="002017E8">
        <w:tab/>
        <w:t>(ii)</w:t>
      </w:r>
      <w:r w:rsidRPr="002017E8">
        <w:tab/>
        <w:t>there is a risk that the test kit is defective and, because of that risk, the test kit should not be used;</w:t>
      </w:r>
    </w:p>
    <w:p w14:paraId="4711FA29" w14:textId="77777777" w:rsidR="000E4260" w:rsidRPr="002017E8" w:rsidRDefault="000E4260" w:rsidP="000E4260">
      <w:pPr>
        <w:pStyle w:val="paragraph"/>
      </w:pPr>
      <w:r w:rsidRPr="002017E8">
        <w:tab/>
      </w:r>
      <w:r w:rsidRPr="002017E8">
        <w:tab/>
        <w:t>destroy the test kit;</w:t>
      </w:r>
    </w:p>
    <w:p w14:paraId="17B6C07A" w14:textId="77777777" w:rsidR="006F32DB" w:rsidRPr="002017E8" w:rsidRDefault="000E4260" w:rsidP="000E4260">
      <w:pPr>
        <w:pStyle w:val="paragraph"/>
      </w:pPr>
      <w:r w:rsidRPr="002017E8">
        <w:tab/>
        <w:t>(b)</w:t>
      </w:r>
      <w:r w:rsidRPr="002017E8">
        <w:tab/>
        <w:t>otherwise—give the test kit to the National Medical Stockpile.</w:t>
      </w:r>
    </w:p>
    <w:p w14:paraId="5902CA08" w14:textId="77777777" w:rsidR="00740374" w:rsidRPr="002017E8" w:rsidRDefault="00134BF5" w:rsidP="00740374">
      <w:pPr>
        <w:pStyle w:val="ActHead2"/>
        <w:pageBreakBefore/>
      </w:pPr>
      <w:bookmarkStart w:id="12" w:name="_Toc92454024"/>
      <w:r w:rsidRPr="00C67A43">
        <w:rPr>
          <w:rStyle w:val="CharPartNo"/>
        </w:rPr>
        <w:lastRenderedPageBreak/>
        <w:t>Part 3</w:t>
      </w:r>
      <w:r w:rsidR="00740374" w:rsidRPr="002017E8">
        <w:t>—</w:t>
      </w:r>
      <w:r w:rsidR="00740374" w:rsidRPr="00C67A43">
        <w:rPr>
          <w:rStyle w:val="CharPartText"/>
        </w:rPr>
        <w:t>Export restrictions</w:t>
      </w:r>
      <w:bookmarkEnd w:id="12"/>
    </w:p>
    <w:p w14:paraId="5B0D7A35" w14:textId="77777777" w:rsidR="00685C7E" w:rsidRPr="00C67A43" w:rsidRDefault="00685C7E" w:rsidP="00685C7E">
      <w:pPr>
        <w:pStyle w:val="Header"/>
      </w:pPr>
      <w:r w:rsidRPr="00C67A43">
        <w:rPr>
          <w:rStyle w:val="CharDivNo"/>
        </w:rPr>
        <w:t xml:space="preserve"> </w:t>
      </w:r>
      <w:r w:rsidRPr="00C67A43">
        <w:rPr>
          <w:rStyle w:val="CharDivText"/>
        </w:rPr>
        <w:t xml:space="preserve"> </w:t>
      </w:r>
    </w:p>
    <w:p w14:paraId="2F163346" w14:textId="77777777" w:rsidR="00740374" w:rsidRPr="002017E8" w:rsidRDefault="00740374" w:rsidP="00740374">
      <w:pPr>
        <w:pStyle w:val="ActHead5"/>
      </w:pPr>
      <w:bookmarkStart w:id="13" w:name="_Toc92454025"/>
      <w:r w:rsidRPr="00C67A43">
        <w:rPr>
          <w:rStyle w:val="CharSectno"/>
        </w:rPr>
        <w:t>8</w:t>
      </w:r>
      <w:r w:rsidRPr="002017E8">
        <w:t xml:space="preserve">  </w:t>
      </w:r>
      <w:r w:rsidR="000E4260" w:rsidRPr="002017E8">
        <w:t>Prohibition of e</w:t>
      </w:r>
      <w:r w:rsidRPr="002017E8">
        <w:t>xport</w:t>
      </w:r>
      <w:r w:rsidR="004E35E2" w:rsidRPr="002017E8">
        <w:t xml:space="preserve"> </w:t>
      </w:r>
      <w:r w:rsidRPr="002017E8">
        <w:t>of COVID</w:t>
      </w:r>
      <w:r w:rsidR="00907F3A">
        <w:noBreakHyphen/>
      </w:r>
      <w:r w:rsidRPr="002017E8">
        <w:t>19 rapid antigen test kits during COVID</w:t>
      </w:r>
      <w:r w:rsidR="00907F3A">
        <w:noBreakHyphen/>
      </w:r>
      <w:r w:rsidRPr="002017E8">
        <w:t>19 human biosecurity emergency period</w:t>
      </w:r>
      <w:bookmarkEnd w:id="13"/>
    </w:p>
    <w:p w14:paraId="01B9CD1D" w14:textId="77777777" w:rsidR="00740374" w:rsidRPr="002017E8" w:rsidRDefault="00740374" w:rsidP="006154B8">
      <w:pPr>
        <w:pStyle w:val="subsection"/>
      </w:pPr>
      <w:r w:rsidRPr="002017E8">
        <w:tab/>
      </w:r>
      <w:r w:rsidRPr="002017E8">
        <w:tab/>
        <w:t>Subject to</w:t>
      </w:r>
      <w:r w:rsidR="006154B8" w:rsidRPr="002017E8">
        <w:t xml:space="preserve"> </w:t>
      </w:r>
      <w:r w:rsidR="00134BF5" w:rsidRPr="002017E8">
        <w:t>section 9</w:t>
      </w:r>
      <w:r w:rsidRPr="002017E8">
        <w:t xml:space="preserve">, </w:t>
      </w:r>
      <w:r w:rsidR="004E35E2" w:rsidRPr="002017E8">
        <w:t xml:space="preserve">a person must not </w:t>
      </w:r>
      <w:r w:rsidRPr="002017E8">
        <w:t xml:space="preserve">export </w:t>
      </w:r>
      <w:r w:rsidR="004E35E2" w:rsidRPr="002017E8">
        <w:t xml:space="preserve">from Australia </w:t>
      </w:r>
      <w:r w:rsidR="006154B8" w:rsidRPr="002017E8">
        <w:t xml:space="preserve">a </w:t>
      </w:r>
      <w:r w:rsidRPr="002017E8">
        <w:t>COVID</w:t>
      </w:r>
      <w:r w:rsidR="00907F3A">
        <w:noBreakHyphen/>
      </w:r>
      <w:r w:rsidRPr="002017E8">
        <w:t>19 rapid antigen test kit</w:t>
      </w:r>
      <w:r w:rsidR="000E4260" w:rsidRPr="002017E8">
        <w:t xml:space="preserve"> during the COVID</w:t>
      </w:r>
      <w:r w:rsidR="00907F3A">
        <w:noBreakHyphen/>
      </w:r>
      <w:r w:rsidR="000E4260" w:rsidRPr="002017E8">
        <w:t>19 human biosecurity emergency period</w:t>
      </w:r>
      <w:r w:rsidRPr="002017E8">
        <w:t>.</w:t>
      </w:r>
    </w:p>
    <w:p w14:paraId="4FFE8C5A" w14:textId="77777777" w:rsidR="00740374" w:rsidRPr="002017E8" w:rsidRDefault="006154B8" w:rsidP="00740374">
      <w:pPr>
        <w:pStyle w:val="ActHead5"/>
      </w:pPr>
      <w:bookmarkStart w:id="14" w:name="_Toc92454026"/>
      <w:r w:rsidRPr="00C67A43">
        <w:rPr>
          <w:rStyle w:val="CharSectno"/>
        </w:rPr>
        <w:t>9</w:t>
      </w:r>
      <w:r w:rsidR="00740374" w:rsidRPr="002017E8">
        <w:t xml:space="preserve">  Export</w:t>
      </w:r>
      <w:r w:rsidR="004E35E2" w:rsidRPr="002017E8">
        <w:t xml:space="preserve"> </w:t>
      </w:r>
      <w:r w:rsidR="00740374" w:rsidRPr="002017E8">
        <w:t xml:space="preserve">of </w:t>
      </w:r>
      <w:r w:rsidRPr="002017E8">
        <w:t>COVID</w:t>
      </w:r>
      <w:r w:rsidR="00907F3A">
        <w:noBreakHyphen/>
      </w:r>
      <w:r w:rsidRPr="002017E8">
        <w:t>19 rapid antigen test kits</w:t>
      </w:r>
      <w:r w:rsidR="00740374" w:rsidRPr="002017E8">
        <w:t xml:space="preserve"> during COVID</w:t>
      </w:r>
      <w:r w:rsidR="00907F3A">
        <w:noBreakHyphen/>
      </w:r>
      <w:r w:rsidR="00740374" w:rsidRPr="002017E8">
        <w:t>19 human biosecurity emergency period—exceptions</w:t>
      </w:r>
      <w:bookmarkEnd w:id="14"/>
    </w:p>
    <w:p w14:paraId="735B4916" w14:textId="77777777" w:rsidR="00740374" w:rsidRPr="002017E8" w:rsidRDefault="00740374" w:rsidP="00740374">
      <w:pPr>
        <w:pStyle w:val="SubsectionHead"/>
      </w:pPr>
      <w:r w:rsidRPr="002017E8">
        <w:t>Non</w:t>
      </w:r>
      <w:r w:rsidR="00907F3A">
        <w:noBreakHyphen/>
      </w:r>
      <w:r w:rsidRPr="002017E8">
        <w:t>commercial</w:t>
      </w:r>
    </w:p>
    <w:p w14:paraId="100FD385" w14:textId="77777777" w:rsidR="00740374" w:rsidRPr="002017E8" w:rsidRDefault="00740374" w:rsidP="00740374">
      <w:pPr>
        <w:pStyle w:val="subsection"/>
      </w:pPr>
      <w:r w:rsidRPr="002017E8">
        <w:tab/>
        <w:t>(1)</w:t>
      </w:r>
      <w:r w:rsidRPr="002017E8">
        <w:tab/>
      </w:r>
      <w:r w:rsidR="00134BF5" w:rsidRPr="002017E8">
        <w:t>Section 8</w:t>
      </w:r>
      <w:r w:rsidRPr="002017E8">
        <w:t xml:space="preserve"> does not apply to the export of </w:t>
      </w:r>
      <w:r w:rsidR="006154B8" w:rsidRPr="002017E8">
        <w:t>a COVID</w:t>
      </w:r>
      <w:r w:rsidR="00907F3A">
        <w:noBreakHyphen/>
      </w:r>
      <w:r w:rsidR="006154B8" w:rsidRPr="002017E8">
        <w:t>19 rapid antigen test kit</w:t>
      </w:r>
      <w:r w:rsidRPr="002017E8">
        <w:t xml:space="preserve"> on a ship or aircraft by a person if:</w:t>
      </w:r>
    </w:p>
    <w:p w14:paraId="4A3258FA" w14:textId="77777777" w:rsidR="00740374" w:rsidRPr="002017E8" w:rsidRDefault="00740374" w:rsidP="00740374">
      <w:pPr>
        <w:pStyle w:val="paragraph"/>
      </w:pPr>
      <w:r w:rsidRPr="002017E8">
        <w:tab/>
        <w:t>(a)</w:t>
      </w:r>
      <w:r w:rsidRPr="002017E8">
        <w:tab/>
        <w:t>the person is:</w:t>
      </w:r>
    </w:p>
    <w:p w14:paraId="088C497D" w14:textId="77777777" w:rsidR="00740374" w:rsidRPr="002017E8" w:rsidRDefault="00740374" w:rsidP="00740374">
      <w:pPr>
        <w:pStyle w:val="paragraphsub"/>
      </w:pPr>
      <w:r w:rsidRPr="002017E8">
        <w:tab/>
        <w:t>(</w:t>
      </w:r>
      <w:proofErr w:type="spellStart"/>
      <w:r w:rsidRPr="002017E8">
        <w:t>i</w:t>
      </w:r>
      <w:proofErr w:type="spellEnd"/>
      <w:r w:rsidRPr="002017E8">
        <w:t>)</w:t>
      </w:r>
      <w:r w:rsidRPr="002017E8">
        <w:tab/>
        <w:t>a passenger on board the ship or aircraft; or</w:t>
      </w:r>
    </w:p>
    <w:p w14:paraId="08EBEBA6" w14:textId="77777777" w:rsidR="00740374" w:rsidRPr="002017E8" w:rsidRDefault="00740374" w:rsidP="00740374">
      <w:pPr>
        <w:pStyle w:val="paragraphsub"/>
      </w:pPr>
      <w:r w:rsidRPr="002017E8">
        <w:tab/>
        <w:t>(ii)</w:t>
      </w:r>
      <w:r w:rsidRPr="002017E8">
        <w:tab/>
        <w:t>a member of the crew of the ship or aircraft; and</w:t>
      </w:r>
    </w:p>
    <w:p w14:paraId="5DBBEB5C" w14:textId="77777777" w:rsidR="00740374" w:rsidRPr="002017E8" w:rsidRDefault="00740374" w:rsidP="00740374">
      <w:pPr>
        <w:pStyle w:val="paragraph"/>
      </w:pPr>
      <w:r w:rsidRPr="002017E8">
        <w:tab/>
        <w:t>(b)</w:t>
      </w:r>
      <w:r w:rsidRPr="002017E8">
        <w:tab/>
        <w:t xml:space="preserve">the </w:t>
      </w:r>
      <w:r w:rsidR="006154B8" w:rsidRPr="002017E8">
        <w:t>test kit is</w:t>
      </w:r>
      <w:r w:rsidRPr="002017E8">
        <w:t>:</w:t>
      </w:r>
    </w:p>
    <w:p w14:paraId="0D412123" w14:textId="77777777" w:rsidR="00740374" w:rsidRPr="002017E8" w:rsidRDefault="00740374" w:rsidP="00740374">
      <w:pPr>
        <w:pStyle w:val="paragraphsub"/>
      </w:pPr>
      <w:r w:rsidRPr="002017E8">
        <w:tab/>
        <w:t>(</w:t>
      </w:r>
      <w:proofErr w:type="spellStart"/>
      <w:r w:rsidRPr="002017E8">
        <w:t>i</w:t>
      </w:r>
      <w:proofErr w:type="spellEnd"/>
      <w:r w:rsidRPr="002017E8">
        <w:t>)</w:t>
      </w:r>
      <w:r w:rsidRPr="002017E8">
        <w:tab/>
        <w:t>accompanied personal or household effects of the person; and</w:t>
      </w:r>
    </w:p>
    <w:p w14:paraId="16A0E0BB" w14:textId="77777777" w:rsidR="00740374" w:rsidRPr="002017E8" w:rsidRDefault="00740374" w:rsidP="00740374">
      <w:pPr>
        <w:pStyle w:val="paragraphsub"/>
      </w:pPr>
      <w:r w:rsidRPr="002017E8">
        <w:tab/>
        <w:t>(ii)</w:t>
      </w:r>
      <w:r w:rsidRPr="002017E8">
        <w:tab/>
        <w:t>for the personal use of the person.</w:t>
      </w:r>
    </w:p>
    <w:p w14:paraId="34DA356F" w14:textId="77777777" w:rsidR="00740374" w:rsidRPr="002017E8" w:rsidRDefault="00740374" w:rsidP="00740374">
      <w:pPr>
        <w:pStyle w:val="subsection"/>
      </w:pPr>
      <w:r w:rsidRPr="002017E8">
        <w:tab/>
        <w:t>(2)</w:t>
      </w:r>
      <w:r w:rsidRPr="002017E8">
        <w:tab/>
      </w:r>
      <w:r w:rsidR="00134BF5" w:rsidRPr="002017E8">
        <w:t>Section 8</w:t>
      </w:r>
      <w:r w:rsidRPr="002017E8">
        <w:t xml:space="preserve"> does not apply to the </w:t>
      </w:r>
      <w:r w:rsidR="004E35E2" w:rsidRPr="002017E8">
        <w:t>export</w:t>
      </w:r>
      <w:r w:rsidRPr="002017E8">
        <w:t xml:space="preserve"> of </w:t>
      </w:r>
      <w:r w:rsidR="006154B8" w:rsidRPr="002017E8">
        <w:t xml:space="preserve">a </w:t>
      </w:r>
      <w:r w:rsidR="002C1A62" w:rsidRPr="002017E8">
        <w:t>COVID</w:t>
      </w:r>
      <w:r w:rsidR="00907F3A">
        <w:noBreakHyphen/>
      </w:r>
      <w:r w:rsidR="002C1A62" w:rsidRPr="002017E8">
        <w:t xml:space="preserve">19 rapid antigen </w:t>
      </w:r>
      <w:r w:rsidR="006154B8" w:rsidRPr="002017E8">
        <w:t>test kit</w:t>
      </w:r>
      <w:r w:rsidRPr="002017E8">
        <w:t xml:space="preserve"> by a person if:</w:t>
      </w:r>
    </w:p>
    <w:p w14:paraId="3240B273" w14:textId="77777777" w:rsidR="00740374" w:rsidRPr="002017E8" w:rsidRDefault="00740374" w:rsidP="00740374">
      <w:pPr>
        <w:pStyle w:val="paragraph"/>
      </w:pPr>
      <w:r w:rsidRPr="002017E8">
        <w:tab/>
        <w:t>(a)</w:t>
      </w:r>
      <w:r w:rsidRPr="002017E8">
        <w:tab/>
        <w:t xml:space="preserve">the intended recipient of the </w:t>
      </w:r>
      <w:r w:rsidR="006154B8" w:rsidRPr="002017E8">
        <w:t>test kit</w:t>
      </w:r>
      <w:r w:rsidRPr="002017E8">
        <w:t xml:space="preserve"> is a relative of the person; and</w:t>
      </w:r>
    </w:p>
    <w:p w14:paraId="770AB86C" w14:textId="77777777" w:rsidR="00740374" w:rsidRPr="002017E8" w:rsidRDefault="00740374" w:rsidP="00740374">
      <w:pPr>
        <w:pStyle w:val="paragraph"/>
      </w:pPr>
      <w:r w:rsidRPr="002017E8">
        <w:tab/>
        <w:t>(b)</w:t>
      </w:r>
      <w:r w:rsidRPr="002017E8">
        <w:tab/>
        <w:t xml:space="preserve">the </w:t>
      </w:r>
      <w:r w:rsidR="006154B8" w:rsidRPr="002017E8">
        <w:t>test kit is</w:t>
      </w:r>
      <w:r w:rsidRPr="002017E8">
        <w:t xml:space="preserve"> for the personal use of the relative; and</w:t>
      </w:r>
    </w:p>
    <w:p w14:paraId="7151EE7C" w14:textId="77777777" w:rsidR="00740374" w:rsidRPr="002017E8" w:rsidRDefault="00740374" w:rsidP="00740374">
      <w:pPr>
        <w:pStyle w:val="paragraph"/>
      </w:pPr>
      <w:r w:rsidRPr="002017E8">
        <w:tab/>
        <w:t>(c)</w:t>
      </w:r>
      <w:r w:rsidRPr="002017E8">
        <w:tab/>
        <w:t>the export is not by post.</w:t>
      </w:r>
    </w:p>
    <w:p w14:paraId="6F36F092" w14:textId="77777777" w:rsidR="000E4260" w:rsidRPr="002017E8" w:rsidRDefault="000E4260" w:rsidP="000E4260">
      <w:pPr>
        <w:pStyle w:val="subsection"/>
      </w:pPr>
      <w:r w:rsidRPr="002017E8">
        <w:tab/>
        <w:t>(3)</w:t>
      </w:r>
      <w:r w:rsidRPr="002017E8">
        <w:tab/>
        <w:t xml:space="preserve">Section 8 does not apply to the export of a </w:t>
      </w:r>
      <w:r w:rsidR="002C1A62" w:rsidRPr="002017E8">
        <w:t>COVID</w:t>
      </w:r>
      <w:r w:rsidR="00907F3A">
        <w:noBreakHyphen/>
      </w:r>
      <w:r w:rsidR="002C1A62" w:rsidRPr="002017E8">
        <w:t xml:space="preserve">19 rapid antigen </w:t>
      </w:r>
      <w:r w:rsidRPr="002017E8">
        <w:t>test kit by a person if:</w:t>
      </w:r>
    </w:p>
    <w:p w14:paraId="29B8160A" w14:textId="77777777" w:rsidR="000E4260" w:rsidRPr="002017E8" w:rsidRDefault="000E4260" w:rsidP="000E4260">
      <w:pPr>
        <w:pStyle w:val="paragraph"/>
      </w:pPr>
      <w:r w:rsidRPr="002017E8">
        <w:tab/>
        <w:t>(a)</w:t>
      </w:r>
      <w:r w:rsidRPr="002017E8">
        <w:tab/>
        <w:t>the intended recipient of the test kit is an employee</w:t>
      </w:r>
      <w:r w:rsidR="00482FA3">
        <w:t xml:space="preserve"> of</w:t>
      </w:r>
      <w:r w:rsidRPr="002017E8">
        <w:t xml:space="preserve"> the person; and</w:t>
      </w:r>
    </w:p>
    <w:p w14:paraId="163240FF" w14:textId="77777777" w:rsidR="000E4260" w:rsidRPr="002017E8" w:rsidRDefault="000E4260" w:rsidP="000E4260">
      <w:pPr>
        <w:pStyle w:val="paragraph"/>
      </w:pPr>
      <w:r w:rsidRPr="002017E8">
        <w:tab/>
        <w:t>(b)</w:t>
      </w:r>
      <w:r w:rsidRPr="002017E8">
        <w:tab/>
        <w:t>the test kit is for the personal use of the employee; and</w:t>
      </w:r>
    </w:p>
    <w:p w14:paraId="20F4356E" w14:textId="77777777" w:rsidR="000E4260" w:rsidRPr="002017E8" w:rsidRDefault="000E4260" w:rsidP="000E4260">
      <w:pPr>
        <w:pStyle w:val="paragraph"/>
      </w:pPr>
      <w:r w:rsidRPr="002017E8">
        <w:tab/>
        <w:t>(c)</w:t>
      </w:r>
      <w:r w:rsidRPr="002017E8">
        <w:tab/>
        <w:t>the export is not by post.</w:t>
      </w:r>
    </w:p>
    <w:p w14:paraId="53B278AE" w14:textId="77777777" w:rsidR="00740374" w:rsidRPr="002017E8" w:rsidRDefault="00740374" w:rsidP="00740374">
      <w:pPr>
        <w:pStyle w:val="subsection"/>
      </w:pPr>
      <w:r w:rsidRPr="002017E8">
        <w:tab/>
        <w:t>(</w:t>
      </w:r>
      <w:r w:rsidR="000E4260" w:rsidRPr="002017E8">
        <w:t>4</w:t>
      </w:r>
      <w:r w:rsidRPr="002017E8">
        <w:t>)</w:t>
      </w:r>
      <w:r w:rsidRPr="002017E8">
        <w:tab/>
      </w:r>
      <w:r w:rsidR="00134BF5" w:rsidRPr="002017E8">
        <w:t>Section 8</w:t>
      </w:r>
      <w:r w:rsidRPr="002017E8">
        <w:t xml:space="preserve"> does not apply to the </w:t>
      </w:r>
      <w:r w:rsidR="004E35E2" w:rsidRPr="002017E8">
        <w:t>export</w:t>
      </w:r>
      <w:r w:rsidRPr="002017E8">
        <w:t xml:space="preserve"> of </w:t>
      </w:r>
      <w:r w:rsidR="006154B8" w:rsidRPr="002017E8">
        <w:t xml:space="preserve">a </w:t>
      </w:r>
      <w:r w:rsidR="002C1A62" w:rsidRPr="002017E8">
        <w:t>COVID</w:t>
      </w:r>
      <w:r w:rsidR="00907F3A">
        <w:noBreakHyphen/>
      </w:r>
      <w:r w:rsidR="002C1A62" w:rsidRPr="002017E8">
        <w:t xml:space="preserve">19 rapid antigen </w:t>
      </w:r>
      <w:r w:rsidR="006154B8" w:rsidRPr="002017E8">
        <w:t>test kit</w:t>
      </w:r>
      <w:r w:rsidRPr="002017E8">
        <w:t xml:space="preserve"> by a person if:</w:t>
      </w:r>
    </w:p>
    <w:p w14:paraId="00CC7C23" w14:textId="77777777" w:rsidR="00740374" w:rsidRPr="002017E8" w:rsidRDefault="00740374" w:rsidP="00740374">
      <w:pPr>
        <w:pStyle w:val="paragraph"/>
      </w:pPr>
      <w:r w:rsidRPr="002017E8">
        <w:tab/>
        <w:t>(a)</w:t>
      </w:r>
      <w:r w:rsidRPr="002017E8">
        <w:tab/>
        <w:t>the person is a humanitarian organisation or agency; and</w:t>
      </w:r>
    </w:p>
    <w:p w14:paraId="3FC304C9" w14:textId="77777777" w:rsidR="00740374" w:rsidRPr="002017E8" w:rsidRDefault="00740374" w:rsidP="00740374">
      <w:pPr>
        <w:pStyle w:val="paragraph"/>
      </w:pPr>
      <w:r w:rsidRPr="002017E8">
        <w:tab/>
        <w:t>(b)</w:t>
      </w:r>
      <w:r w:rsidRPr="002017E8">
        <w:tab/>
        <w:t xml:space="preserve">the </w:t>
      </w:r>
      <w:r w:rsidR="004E35E2" w:rsidRPr="002017E8">
        <w:t>export</w:t>
      </w:r>
      <w:r w:rsidRPr="002017E8">
        <w:t xml:space="preserve"> is not for commercial purposes; and</w:t>
      </w:r>
    </w:p>
    <w:p w14:paraId="379B6418" w14:textId="77777777" w:rsidR="00740374" w:rsidRPr="002017E8" w:rsidRDefault="00740374" w:rsidP="00740374">
      <w:pPr>
        <w:pStyle w:val="paragraph"/>
      </w:pPr>
      <w:r w:rsidRPr="002017E8">
        <w:tab/>
        <w:t>(c)</w:t>
      </w:r>
      <w:r w:rsidRPr="002017E8">
        <w:tab/>
        <w:t>the export is not by post.</w:t>
      </w:r>
    </w:p>
    <w:p w14:paraId="5F5BC030" w14:textId="77777777" w:rsidR="00740374" w:rsidRPr="002017E8" w:rsidRDefault="00740374" w:rsidP="00740374">
      <w:pPr>
        <w:pStyle w:val="SubsectionHead"/>
      </w:pPr>
      <w:r w:rsidRPr="002017E8">
        <w:t>Commercial</w:t>
      </w:r>
    </w:p>
    <w:p w14:paraId="5DE8D89D" w14:textId="77777777" w:rsidR="00740374" w:rsidRPr="002017E8" w:rsidRDefault="00740374" w:rsidP="00740374">
      <w:pPr>
        <w:pStyle w:val="subsection"/>
      </w:pPr>
      <w:r w:rsidRPr="002017E8">
        <w:tab/>
        <w:t>(</w:t>
      </w:r>
      <w:r w:rsidR="000E4260" w:rsidRPr="002017E8">
        <w:t>5</w:t>
      </w:r>
      <w:r w:rsidRPr="002017E8">
        <w:t>)</w:t>
      </w:r>
      <w:r w:rsidRPr="002017E8">
        <w:tab/>
      </w:r>
      <w:r w:rsidR="00134BF5" w:rsidRPr="002017E8">
        <w:t>Section 8</w:t>
      </w:r>
      <w:r w:rsidRPr="002017E8">
        <w:t xml:space="preserve"> does not apply to the export of </w:t>
      </w:r>
      <w:r w:rsidR="006154B8" w:rsidRPr="002017E8">
        <w:t xml:space="preserve">a </w:t>
      </w:r>
      <w:r w:rsidR="002C1A62" w:rsidRPr="002017E8">
        <w:t>COVID</w:t>
      </w:r>
      <w:r w:rsidR="00907F3A">
        <w:noBreakHyphen/>
      </w:r>
      <w:r w:rsidR="002C1A62" w:rsidRPr="002017E8">
        <w:t xml:space="preserve">19 rapid antigen </w:t>
      </w:r>
      <w:r w:rsidR="006154B8" w:rsidRPr="002017E8">
        <w:t>test kit</w:t>
      </w:r>
      <w:r w:rsidRPr="002017E8">
        <w:t xml:space="preserve"> by a person if:</w:t>
      </w:r>
    </w:p>
    <w:p w14:paraId="48CADD72" w14:textId="77777777" w:rsidR="00740374" w:rsidRPr="002017E8" w:rsidRDefault="00740374" w:rsidP="00740374">
      <w:pPr>
        <w:pStyle w:val="paragraph"/>
      </w:pPr>
      <w:r w:rsidRPr="002017E8">
        <w:tab/>
        <w:t>(a)</w:t>
      </w:r>
      <w:r w:rsidRPr="002017E8">
        <w:tab/>
        <w:t xml:space="preserve">the person manufactured the </w:t>
      </w:r>
      <w:r w:rsidR="006154B8" w:rsidRPr="002017E8">
        <w:t>test kit</w:t>
      </w:r>
      <w:r w:rsidRPr="002017E8">
        <w:t>; and</w:t>
      </w:r>
    </w:p>
    <w:p w14:paraId="299E3329" w14:textId="77777777" w:rsidR="00740374" w:rsidRPr="002017E8" w:rsidRDefault="00740374" w:rsidP="00740374">
      <w:pPr>
        <w:pStyle w:val="paragraph"/>
      </w:pPr>
      <w:r w:rsidRPr="002017E8">
        <w:tab/>
        <w:t>(b)</w:t>
      </w:r>
      <w:r w:rsidRPr="002017E8">
        <w:tab/>
        <w:t>the export is not by post.</w:t>
      </w:r>
    </w:p>
    <w:p w14:paraId="351D7015" w14:textId="77777777" w:rsidR="00740374" w:rsidRPr="002017E8" w:rsidRDefault="00740374" w:rsidP="00740374">
      <w:pPr>
        <w:pStyle w:val="subsection"/>
      </w:pPr>
      <w:r w:rsidRPr="002017E8">
        <w:lastRenderedPageBreak/>
        <w:tab/>
      </w:r>
      <w:r w:rsidR="000E4260" w:rsidRPr="002017E8">
        <w:t>(6</w:t>
      </w:r>
      <w:r w:rsidRPr="002017E8">
        <w:t>)</w:t>
      </w:r>
      <w:r w:rsidRPr="002017E8">
        <w:tab/>
      </w:r>
      <w:r w:rsidR="00134BF5" w:rsidRPr="002017E8">
        <w:t>Section 8</w:t>
      </w:r>
      <w:r w:rsidRPr="002017E8">
        <w:t xml:space="preserve"> does not apply to the export of </w:t>
      </w:r>
      <w:r w:rsidR="006154B8" w:rsidRPr="002017E8">
        <w:t xml:space="preserve">a </w:t>
      </w:r>
      <w:r w:rsidR="002C1A62" w:rsidRPr="002017E8">
        <w:t>COVID</w:t>
      </w:r>
      <w:r w:rsidR="00907F3A">
        <w:noBreakHyphen/>
      </w:r>
      <w:r w:rsidR="002C1A62" w:rsidRPr="002017E8">
        <w:t xml:space="preserve">19 rapid antigen </w:t>
      </w:r>
      <w:r w:rsidR="006154B8" w:rsidRPr="002017E8">
        <w:t>test kit</w:t>
      </w:r>
      <w:r w:rsidRPr="002017E8">
        <w:t xml:space="preserve"> by a person if:</w:t>
      </w:r>
    </w:p>
    <w:p w14:paraId="45619458" w14:textId="77777777" w:rsidR="00740374" w:rsidRPr="002017E8" w:rsidRDefault="00740374" w:rsidP="00740374">
      <w:pPr>
        <w:pStyle w:val="paragraph"/>
      </w:pPr>
      <w:r w:rsidRPr="002017E8">
        <w:tab/>
        <w:t>(a)</w:t>
      </w:r>
      <w:r w:rsidRPr="002017E8">
        <w:tab/>
        <w:t xml:space="preserve">the person exports the </w:t>
      </w:r>
      <w:r w:rsidR="006154B8" w:rsidRPr="002017E8">
        <w:t>test kit</w:t>
      </w:r>
      <w:r w:rsidRPr="002017E8">
        <w:t xml:space="preserve"> in the ordinary course of the person’s business; and</w:t>
      </w:r>
    </w:p>
    <w:p w14:paraId="4B84CF15" w14:textId="77777777" w:rsidR="00740374" w:rsidRPr="002017E8" w:rsidRDefault="00740374" w:rsidP="00740374">
      <w:pPr>
        <w:pStyle w:val="paragraph"/>
      </w:pPr>
      <w:r w:rsidRPr="002017E8">
        <w:tab/>
        <w:t>(b)</w:t>
      </w:r>
      <w:r w:rsidRPr="002017E8">
        <w:tab/>
        <w:t>the person is registered under the GST Act and has an ABN; and</w:t>
      </w:r>
    </w:p>
    <w:p w14:paraId="41092DAC" w14:textId="77777777" w:rsidR="00740374" w:rsidRPr="002017E8" w:rsidRDefault="00740374" w:rsidP="00740374">
      <w:pPr>
        <w:pStyle w:val="paragraph"/>
      </w:pPr>
      <w:r w:rsidRPr="002017E8">
        <w:tab/>
        <w:t>(c)</w:t>
      </w:r>
      <w:r w:rsidRPr="002017E8">
        <w:tab/>
        <w:t>the export is not by post.</w:t>
      </w:r>
    </w:p>
    <w:p w14:paraId="1829FF8C" w14:textId="77777777" w:rsidR="00F147C5" w:rsidRDefault="00F147C5" w:rsidP="00F147C5">
      <w:pPr>
        <w:pStyle w:val="ActHead5"/>
      </w:pPr>
      <w:bookmarkStart w:id="15" w:name="_Toc92454027"/>
      <w:r w:rsidRPr="00C67A43">
        <w:rPr>
          <w:rStyle w:val="CharSectno"/>
        </w:rPr>
        <w:t>10</w:t>
      </w:r>
      <w:r>
        <w:t xml:space="preserve">  Requirement to surrender </w:t>
      </w:r>
      <w:r w:rsidR="00E81B94" w:rsidRPr="002017E8">
        <w:t>COVID</w:t>
      </w:r>
      <w:r w:rsidR="00907F3A">
        <w:noBreakHyphen/>
      </w:r>
      <w:r w:rsidR="00E81B94" w:rsidRPr="002017E8">
        <w:t>19 rapid antigen test kit</w:t>
      </w:r>
      <w:r w:rsidR="00E81B94">
        <w:t>s</w:t>
      </w:r>
      <w:r w:rsidR="00603F86">
        <w:t xml:space="preserve"> to an officer of Customs</w:t>
      </w:r>
      <w:bookmarkEnd w:id="15"/>
    </w:p>
    <w:p w14:paraId="1E3D4C18" w14:textId="77777777" w:rsidR="00F147C5" w:rsidRDefault="00F147C5" w:rsidP="00F147C5">
      <w:pPr>
        <w:pStyle w:val="subsection"/>
      </w:pPr>
      <w:r>
        <w:tab/>
        <w:t>(1)</w:t>
      </w:r>
      <w:r>
        <w:tab/>
        <w:t>This section applies if:</w:t>
      </w:r>
    </w:p>
    <w:p w14:paraId="309CEAF8" w14:textId="77777777" w:rsidR="00F147C5" w:rsidRDefault="00F147C5" w:rsidP="00F147C5">
      <w:pPr>
        <w:pStyle w:val="paragraph"/>
      </w:pPr>
      <w:r>
        <w:tab/>
        <w:t>(a)</w:t>
      </w:r>
      <w:r>
        <w:tab/>
        <w:t>a person attempt</w:t>
      </w:r>
      <w:r w:rsidR="00E81B94">
        <w:t>s</w:t>
      </w:r>
      <w:r>
        <w:t xml:space="preserve"> to export </w:t>
      </w:r>
      <w:r w:rsidR="00E81B94" w:rsidRPr="002017E8">
        <w:t>a COVID</w:t>
      </w:r>
      <w:r w:rsidR="00907F3A">
        <w:noBreakHyphen/>
      </w:r>
      <w:r w:rsidR="00E81B94" w:rsidRPr="002017E8">
        <w:t>19 rapid antigen test kit</w:t>
      </w:r>
      <w:r w:rsidR="00E81B94">
        <w:t xml:space="preserve"> </w:t>
      </w:r>
      <w:r w:rsidR="00E81B94" w:rsidRPr="002017E8">
        <w:t>during the COVID</w:t>
      </w:r>
      <w:r w:rsidR="00907F3A">
        <w:noBreakHyphen/>
      </w:r>
      <w:r w:rsidR="00E81B94" w:rsidRPr="002017E8">
        <w:t>19 human biosecurity emergency period</w:t>
      </w:r>
      <w:r w:rsidR="00E81B94">
        <w:t>; and</w:t>
      </w:r>
    </w:p>
    <w:p w14:paraId="0EEEF30E" w14:textId="77777777" w:rsidR="00F147C5" w:rsidRDefault="00F147C5" w:rsidP="00E81B94">
      <w:pPr>
        <w:pStyle w:val="paragraph"/>
      </w:pPr>
      <w:r>
        <w:tab/>
        <w:t>(b)</w:t>
      </w:r>
      <w:r>
        <w:tab/>
      </w:r>
      <w:r w:rsidR="00E81B94">
        <w:t>both the following apply</w:t>
      </w:r>
      <w:r w:rsidR="00F138C5">
        <w:t>:</w:t>
      </w:r>
    </w:p>
    <w:p w14:paraId="7FEF1415" w14:textId="77777777" w:rsidR="00F147C5" w:rsidRDefault="00F147C5" w:rsidP="00F147C5">
      <w:pPr>
        <w:pStyle w:val="paragraphsub"/>
      </w:pPr>
      <w:r>
        <w:tab/>
        <w:t>(</w:t>
      </w:r>
      <w:proofErr w:type="spellStart"/>
      <w:r>
        <w:t>i</w:t>
      </w:r>
      <w:proofErr w:type="spellEnd"/>
      <w:r>
        <w:t>)</w:t>
      </w:r>
      <w:r>
        <w:tab/>
        <w:t xml:space="preserve">the </w:t>
      </w:r>
      <w:r w:rsidR="00E81B94">
        <w:t>test kit is</w:t>
      </w:r>
      <w:r>
        <w:t xml:space="preserve"> in the possession of an officer of Customs;</w:t>
      </w:r>
    </w:p>
    <w:p w14:paraId="11E26C15" w14:textId="77777777" w:rsidR="00F147C5" w:rsidRDefault="00F147C5" w:rsidP="00F147C5">
      <w:pPr>
        <w:pStyle w:val="paragraphsub"/>
      </w:pPr>
      <w:r>
        <w:tab/>
        <w:t>(ii)</w:t>
      </w:r>
      <w:r>
        <w:tab/>
        <w:t xml:space="preserve">the export of the </w:t>
      </w:r>
      <w:r w:rsidR="00E81B94">
        <w:t>test kit</w:t>
      </w:r>
      <w:r>
        <w:t xml:space="preserve"> is prohibited under </w:t>
      </w:r>
      <w:r w:rsidR="00F36227">
        <w:t>section 8</w:t>
      </w:r>
      <w:r>
        <w:t>.</w:t>
      </w:r>
    </w:p>
    <w:p w14:paraId="36591E3F" w14:textId="77777777" w:rsidR="00F147C5" w:rsidRDefault="00F147C5" w:rsidP="00F147C5">
      <w:pPr>
        <w:pStyle w:val="subsection"/>
      </w:pPr>
      <w:r>
        <w:tab/>
        <w:t>(2)</w:t>
      </w:r>
      <w:r>
        <w:tab/>
        <w:t xml:space="preserve">The person must surrender the </w:t>
      </w:r>
      <w:r w:rsidR="00E81B94">
        <w:t>test kit</w:t>
      </w:r>
      <w:r>
        <w:t xml:space="preserve"> to an officer of Customs if the officer notifies the person, in writing, that the person is required to surrender the </w:t>
      </w:r>
      <w:r w:rsidR="00E81B94">
        <w:t>test kit</w:t>
      </w:r>
      <w:r>
        <w:t xml:space="preserve"> to the officer.</w:t>
      </w:r>
    </w:p>
    <w:p w14:paraId="13EA2EB5" w14:textId="77777777" w:rsidR="00F147C5" w:rsidRDefault="00F147C5" w:rsidP="00F147C5">
      <w:pPr>
        <w:pStyle w:val="subsection"/>
      </w:pPr>
      <w:r>
        <w:tab/>
        <w:t>(3)</w:t>
      </w:r>
      <w:r>
        <w:tab/>
        <w:t xml:space="preserve">If the person surrenders the </w:t>
      </w:r>
      <w:r w:rsidR="00E81B94">
        <w:t>test kit</w:t>
      </w:r>
      <w:r>
        <w:t xml:space="preserve"> under </w:t>
      </w:r>
      <w:r w:rsidR="00F36227">
        <w:t>subsection (</w:t>
      </w:r>
      <w:r>
        <w:t>2), an officer of Customs must do the following as soon as practicable:</w:t>
      </w:r>
    </w:p>
    <w:p w14:paraId="1A0E84BD" w14:textId="77777777" w:rsidR="00F147C5" w:rsidRDefault="00F147C5" w:rsidP="00F147C5">
      <w:pPr>
        <w:pStyle w:val="paragraph"/>
      </w:pPr>
      <w:r>
        <w:tab/>
        <w:t>(a)</w:t>
      </w:r>
      <w:r>
        <w:tab/>
        <w:t>if the officer believes on reasonable grounds that:</w:t>
      </w:r>
    </w:p>
    <w:p w14:paraId="3A06F5DE" w14:textId="77777777" w:rsidR="00F147C5" w:rsidRDefault="00F147C5" w:rsidP="00F147C5">
      <w:pPr>
        <w:pStyle w:val="paragraphsub"/>
      </w:pPr>
      <w:r>
        <w:tab/>
        <w:t>(</w:t>
      </w:r>
      <w:proofErr w:type="spellStart"/>
      <w:r>
        <w:t>i</w:t>
      </w:r>
      <w:proofErr w:type="spellEnd"/>
      <w:r>
        <w:t>)</w:t>
      </w:r>
      <w:r>
        <w:tab/>
        <w:t xml:space="preserve">the </w:t>
      </w:r>
      <w:r w:rsidR="00E81B94">
        <w:t>test kit is</w:t>
      </w:r>
      <w:r>
        <w:t xml:space="preserve"> defective; or</w:t>
      </w:r>
    </w:p>
    <w:p w14:paraId="381309C2" w14:textId="77777777" w:rsidR="00F147C5" w:rsidRDefault="00F147C5" w:rsidP="00F147C5">
      <w:pPr>
        <w:pStyle w:val="paragraphsub"/>
      </w:pPr>
      <w:r>
        <w:tab/>
        <w:t>(ii)</w:t>
      </w:r>
      <w:r>
        <w:tab/>
        <w:t xml:space="preserve">there is a risk that the </w:t>
      </w:r>
      <w:r w:rsidR="00E81B94">
        <w:t>test kit is</w:t>
      </w:r>
      <w:r>
        <w:t xml:space="preserve"> defective and, because of that risk, the </w:t>
      </w:r>
      <w:r w:rsidR="00E81B94">
        <w:t>test kit</w:t>
      </w:r>
      <w:r>
        <w:t xml:space="preserve"> should not be used;</w:t>
      </w:r>
    </w:p>
    <w:p w14:paraId="4D6A3596" w14:textId="77777777" w:rsidR="00F147C5" w:rsidRPr="00C80011" w:rsidRDefault="00F147C5" w:rsidP="00F147C5">
      <w:pPr>
        <w:pStyle w:val="paragraph"/>
      </w:pPr>
      <w:r>
        <w:tab/>
      </w:r>
      <w:r>
        <w:tab/>
        <w:t xml:space="preserve">destroy the </w:t>
      </w:r>
      <w:r w:rsidR="00E81B94">
        <w:t>test kit</w:t>
      </w:r>
      <w:r>
        <w:t>;</w:t>
      </w:r>
    </w:p>
    <w:p w14:paraId="7E969AB9" w14:textId="77777777" w:rsidR="00740374" w:rsidRPr="0006158B" w:rsidRDefault="00F147C5" w:rsidP="0006158B">
      <w:pPr>
        <w:pStyle w:val="paragraph"/>
      </w:pPr>
      <w:r>
        <w:tab/>
        <w:t>(b)</w:t>
      </w:r>
      <w:r>
        <w:tab/>
        <w:t xml:space="preserve">otherwise—give the </w:t>
      </w:r>
      <w:r w:rsidR="00E81B94">
        <w:t>test kit</w:t>
      </w:r>
      <w:r>
        <w:t xml:space="preserve"> to the National Medical Stockpile.</w:t>
      </w:r>
    </w:p>
    <w:sectPr w:rsidR="00740374" w:rsidRPr="0006158B" w:rsidSect="00C03152">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EB0F4" w14:textId="77777777" w:rsidR="00412926" w:rsidRDefault="00412926" w:rsidP="00715914">
      <w:pPr>
        <w:spacing w:line="240" w:lineRule="auto"/>
      </w:pPr>
      <w:r>
        <w:separator/>
      </w:r>
    </w:p>
  </w:endnote>
  <w:endnote w:type="continuationSeparator" w:id="0">
    <w:p w14:paraId="2A1D435B" w14:textId="77777777" w:rsidR="00412926" w:rsidRDefault="0041292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2EA9" w14:textId="77777777" w:rsidR="00C67A43" w:rsidRPr="00C03152" w:rsidRDefault="00C03152" w:rsidP="00C03152">
    <w:pPr>
      <w:pStyle w:val="Footer"/>
      <w:rPr>
        <w:i/>
        <w:sz w:val="18"/>
      </w:rPr>
    </w:pPr>
    <w:r w:rsidRPr="00C03152">
      <w:rPr>
        <w:i/>
        <w:sz w:val="18"/>
      </w:rPr>
      <w:t>OPC65736 -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0D74" w14:textId="77777777" w:rsidR="00412926" w:rsidRDefault="00412926" w:rsidP="007500C8">
    <w:pPr>
      <w:pStyle w:val="Footer"/>
    </w:pPr>
  </w:p>
  <w:p w14:paraId="6D16ECE3" w14:textId="77777777" w:rsidR="00412926" w:rsidRPr="00C03152" w:rsidRDefault="00C03152" w:rsidP="00C03152">
    <w:pPr>
      <w:pStyle w:val="Footer"/>
      <w:rPr>
        <w:i/>
        <w:sz w:val="18"/>
      </w:rPr>
    </w:pPr>
    <w:r w:rsidRPr="00C03152">
      <w:rPr>
        <w:i/>
        <w:sz w:val="18"/>
      </w:rPr>
      <w:t>OPC65736 -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5448C" w14:textId="77777777" w:rsidR="00412926" w:rsidRPr="00C03152" w:rsidRDefault="00C03152" w:rsidP="00C03152">
    <w:pPr>
      <w:pStyle w:val="Footer"/>
      <w:tabs>
        <w:tab w:val="clear" w:pos="4153"/>
        <w:tab w:val="clear" w:pos="8306"/>
        <w:tab w:val="center" w:pos="4150"/>
        <w:tab w:val="right" w:pos="8307"/>
      </w:tabs>
      <w:spacing w:before="120"/>
      <w:rPr>
        <w:i/>
        <w:sz w:val="18"/>
      </w:rPr>
    </w:pPr>
    <w:r w:rsidRPr="00C03152">
      <w:rPr>
        <w:i/>
        <w:sz w:val="18"/>
      </w:rPr>
      <w:t>OPC65736 -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55A9" w14:textId="77777777" w:rsidR="00412926" w:rsidRPr="00E33C1C" w:rsidRDefault="0041292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2926" w14:paraId="56946369" w14:textId="77777777" w:rsidTr="00C67A43">
      <w:tc>
        <w:tcPr>
          <w:tcW w:w="709" w:type="dxa"/>
          <w:tcBorders>
            <w:top w:val="nil"/>
            <w:left w:val="nil"/>
            <w:bottom w:val="nil"/>
            <w:right w:val="nil"/>
          </w:tcBorders>
        </w:tcPr>
        <w:p w14:paraId="5E9D2276" w14:textId="77777777" w:rsidR="00412926" w:rsidRDefault="00412926" w:rsidP="006F32D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D4002A0" w14:textId="3C78CC03" w:rsidR="00412926" w:rsidRDefault="00412926" w:rsidP="006F32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1969">
            <w:rPr>
              <w:i/>
              <w:sz w:val="18"/>
            </w:rPr>
            <w:t>Biosecurity (Human Biosecurity Emergency) (Human Coronavirus with Pandemic Potential) (COVID-19 Rapid Antigen Tests) Determination 2022</w:t>
          </w:r>
          <w:r w:rsidRPr="007A1328">
            <w:rPr>
              <w:i/>
              <w:sz w:val="18"/>
            </w:rPr>
            <w:fldChar w:fldCharType="end"/>
          </w:r>
        </w:p>
      </w:tc>
      <w:tc>
        <w:tcPr>
          <w:tcW w:w="1384" w:type="dxa"/>
          <w:tcBorders>
            <w:top w:val="nil"/>
            <w:left w:val="nil"/>
            <w:bottom w:val="nil"/>
            <w:right w:val="nil"/>
          </w:tcBorders>
        </w:tcPr>
        <w:p w14:paraId="2BB19456" w14:textId="77777777" w:rsidR="00412926" w:rsidRDefault="00412926" w:rsidP="006F32DB">
          <w:pPr>
            <w:spacing w:line="0" w:lineRule="atLeast"/>
            <w:jc w:val="right"/>
            <w:rPr>
              <w:sz w:val="18"/>
            </w:rPr>
          </w:pPr>
        </w:p>
      </w:tc>
    </w:tr>
  </w:tbl>
  <w:p w14:paraId="15B68784" w14:textId="77777777" w:rsidR="00412926" w:rsidRPr="00C03152" w:rsidRDefault="00C03152" w:rsidP="00C03152">
    <w:pPr>
      <w:rPr>
        <w:rFonts w:cs="Times New Roman"/>
        <w:i/>
        <w:sz w:val="18"/>
      </w:rPr>
    </w:pPr>
    <w:r w:rsidRPr="00C03152">
      <w:rPr>
        <w:rFonts w:cs="Times New Roman"/>
        <w:i/>
        <w:sz w:val="18"/>
      </w:rPr>
      <w:t>OPC65736 -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18B7" w14:textId="77777777" w:rsidR="00412926" w:rsidRPr="00E33C1C" w:rsidRDefault="0041292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12926" w14:paraId="133A8153" w14:textId="77777777" w:rsidTr="00B33709">
      <w:tc>
        <w:tcPr>
          <w:tcW w:w="1383" w:type="dxa"/>
          <w:tcBorders>
            <w:top w:val="nil"/>
            <w:left w:val="nil"/>
            <w:bottom w:val="nil"/>
            <w:right w:val="nil"/>
          </w:tcBorders>
        </w:tcPr>
        <w:p w14:paraId="73D3FDB8" w14:textId="77777777" w:rsidR="00412926" w:rsidRDefault="00412926" w:rsidP="006F32DB">
          <w:pPr>
            <w:spacing w:line="0" w:lineRule="atLeast"/>
            <w:rPr>
              <w:sz w:val="18"/>
            </w:rPr>
          </w:pPr>
        </w:p>
      </w:tc>
      <w:tc>
        <w:tcPr>
          <w:tcW w:w="6380" w:type="dxa"/>
          <w:tcBorders>
            <w:top w:val="nil"/>
            <w:left w:val="nil"/>
            <w:bottom w:val="nil"/>
            <w:right w:val="nil"/>
          </w:tcBorders>
        </w:tcPr>
        <w:p w14:paraId="26B9627F" w14:textId="452BCADC" w:rsidR="00412926" w:rsidRDefault="00412926" w:rsidP="006F32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1969">
            <w:rPr>
              <w:i/>
              <w:sz w:val="18"/>
            </w:rPr>
            <w:t>Biosecurity (Human Biosecurity Emergency) (Human Coronavirus with Pandemic Potential) (COVID-19 Rapid Antigen Tests) Determination 2022</w:t>
          </w:r>
          <w:r w:rsidRPr="007A1328">
            <w:rPr>
              <w:i/>
              <w:sz w:val="18"/>
            </w:rPr>
            <w:fldChar w:fldCharType="end"/>
          </w:r>
        </w:p>
      </w:tc>
      <w:tc>
        <w:tcPr>
          <w:tcW w:w="709" w:type="dxa"/>
          <w:tcBorders>
            <w:top w:val="nil"/>
            <w:left w:val="nil"/>
            <w:bottom w:val="nil"/>
            <w:right w:val="nil"/>
          </w:tcBorders>
        </w:tcPr>
        <w:p w14:paraId="31047648" w14:textId="77777777" w:rsidR="00412926" w:rsidRDefault="00412926" w:rsidP="006F32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6800679" w14:textId="77777777" w:rsidR="00412926" w:rsidRPr="00C03152" w:rsidRDefault="00C03152" w:rsidP="00C03152">
    <w:pPr>
      <w:rPr>
        <w:rFonts w:cs="Times New Roman"/>
        <w:i/>
        <w:sz w:val="18"/>
      </w:rPr>
    </w:pPr>
    <w:r w:rsidRPr="00C03152">
      <w:rPr>
        <w:rFonts w:cs="Times New Roman"/>
        <w:i/>
        <w:sz w:val="18"/>
      </w:rPr>
      <w:t>OPC65736 -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67CC" w14:textId="77777777" w:rsidR="00412926" w:rsidRPr="00E33C1C" w:rsidRDefault="00412926"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12926" w14:paraId="3F6465E3" w14:textId="77777777" w:rsidTr="00C67A43">
      <w:tc>
        <w:tcPr>
          <w:tcW w:w="709" w:type="dxa"/>
          <w:tcBorders>
            <w:top w:val="nil"/>
            <w:left w:val="nil"/>
            <w:bottom w:val="nil"/>
            <w:right w:val="nil"/>
          </w:tcBorders>
        </w:tcPr>
        <w:p w14:paraId="363FC50B" w14:textId="77777777" w:rsidR="00412926" w:rsidRDefault="00412926" w:rsidP="006F32D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776F8DC" w14:textId="5A152C89" w:rsidR="00412926" w:rsidRDefault="00412926" w:rsidP="006F32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1969">
            <w:rPr>
              <w:i/>
              <w:sz w:val="18"/>
            </w:rPr>
            <w:t>Biosecurity (Human Biosecurity Emergency) (Human Coronavirus with Pandemic Potential) (COVID-19 Rapid Antigen Tests) Determination 2022</w:t>
          </w:r>
          <w:r w:rsidRPr="007A1328">
            <w:rPr>
              <w:i/>
              <w:sz w:val="18"/>
            </w:rPr>
            <w:fldChar w:fldCharType="end"/>
          </w:r>
        </w:p>
      </w:tc>
      <w:tc>
        <w:tcPr>
          <w:tcW w:w="1384" w:type="dxa"/>
          <w:tcBorders>
            <w:top w:val="nil"/>
            <w:left w:val="nil"/>
            <w:bottom w:val="nil"/>
            <w:right w:val="nil"/>
          </w:tcBorders>
        </w:tcPr>
        <w:p w14:paraId="3A35DCCD" w14:textId="77777777" w:rsidR="00412926" w:rsidRDefault="00412926" w:rsidP="006F32DB">
          <w:pPr>
            <w:spacing w:line="0" w:lineRule="atLeast"/>
            <w:jc w:val="right"/>
            <w:rPr>
              <w:sz w:val="18"/>
            </w:rPr>
          </w:pPr>
        </w:p>
      </w:tc>
    </w:tr>
  </w:tbl>
  <w:p w14:paraId="09A57EE6" w14:textId="77777777" w:rsidR="00412926" w:rsidRPr="00C03152" w:rsidRDefault="00C03152" w:rsidP="00C03152">
    <w:pPr>
      <w:rPr>
        <w:rFonts w:cs="Times New Roman"/>
        <w:i/>
        <w:sz w:val="18"/>
      </w:rPr>
    </w:pPr>
    <w:r w:rsidRPr="00C03152">
      <w:rPr>
        <w:rFonts w:cs="Times New Roman"/>
        <w:i/>
        <w:sz w:val="18"/>
      </w:rPr>
      <w:t>OPC65736 -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1110" w14:textId="77777777" w:rsidR="00412926" w:rsidRPr="00E33C1C" w:rsidRDefault="00412926"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412926" w14:paraId="72330509" w14:textId="77777777" w:rsidTr="006F32DB">
      <w:tc>
        <w:tcPr>
          <w:tcW w:w="1384" w:type="dxa"/>
          <w:tcBorders>
            <w:top w:val="nil"/>
            <w:left w:val="nil"/>
            <w:bottom w:val="nil"/>
            <w:right w:val="nil"/>
          </w:tcBorders>
        </w:tcPr>
        <w:p w14:paraId="515F5BB8" w14:textId="77777777" w:rsidR="00412926" w:rsidRDefault="00412926" w:rsidP="006F32DB">
          <w:pPr>
            <w:spacing w:line="0" w:lineRule="atLeast"/>
            <w:rPr>
              <w:sz w:val="18"/>
            </w:rPr>
          </w:pPr>
        </w:p>
      </w:tc>
      <w:tc>
        <w:tcPr>
          <w:tcW w:w="6379" w:type="dxa"/>
          <w:tcBorders>
            <w:top w:val="nil"/>
            <w:left w:val="nil"/>
            <w:bottom w:val="nil"/>
            <w:right w:val="nil"/>
          </w:tcBorders>
        </w:tcPr>
        <w:p w14:paraId="524E7191" w14:textId="1E861027" w:rsidR="00412926" w:rsidRDefault="00412926" w:rsidP="006F32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1969">
            <w:rPr>
              <w:i/>
              <w:sz w:val="18"/>
            </w:rPr>
            <w:t>Biosecurity (Human Biosecurity Emergency) (Human Coronavirus with Pandemic Potential) (COVID-19 Rapid Antigen Tests) Determination 2022</w:t>
          </w:r>
          <w:r w:rsidRPr="007A1328">
            <w:rPr>
              <w:i/>
              <w:sz w:val="18"/>
            </w:rPr>
            <w:fldChar w:fldCharType="end"/>
          </w:r>
        </w:p>
      </w:tc>
      <w:tc>
        <w:tcPr>
          <w:tcW w:w="709" w:type="dxa"/>
          <w:tcBorders>
            <w:top w:val="nil"/>
            <w:left w:val="nil"/>
            <w:bottom w:val="nil"/>
            <w:right w:val="nil"/>
          </w:tcBorders>
        </w:tcPr>
        <w:p w14:paraId="2667ABB5" w14:textId="77777777" w:rsidR="00412926" w:rsidRDefault="00412926" w:rsidP="006F32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5512A5" w14:textId="77777777" w:rsidR="00412926" w:rsidRPr="00C03152" w:rsidRDefault="00C03152" w:rsidP="00C03152">
    <w:pPr>
      <w:rPr>
        <w:rFonts w:cs="Times New Roman"/>
        <w:i/>
        <w:sz w:val="18"/>
      </w:rPr>
    </w:pPr>
    <w:r w:rsidRPr="00C03152">
      <w:rPr>
        <w:rFonts w:cs="Times New Roman"/>
        <w:i/>
        <w:sz w:val="18"/>
      </w:rPr>
      <w:t>OPC65736 -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7359" w14:textId="77777777" w:rsidR="00412926" w:rsidRPr="00E33C1C" w:rsidRDefault="00412926"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12926" w14:paraId="5C2BCBBC" w14:textId="77777777" w:rsidTr="00B33709">
      <w:tc>
        <w:tcPr>
          <w:tcW w:w="1384" w:type="dxa"/>
          <w:tcBorders>
            <w:top w:val="nil"/>
            <w:left w:val="nil"/>
            <w:bottom w:val="nil"/>
            <w:right w:val="nil"/>
          </w:tcBorders>
        </w:tcPr>
        <w:p w14:paraId="483CDE25" w14:textId="77777777" w:rsidR="00412926" w:rsidRDefault="00412926" w:rsidP="006F32DB">
          <w:pPr>
            <w:spacing w:line="0" w:lineRule="atLeast"/>
            <w:rPr>
              <w:sz w:val="18"/>
            </w:rPr>
          </w:pPr>
        </w:p>
      </w:tc>
      <w:tc>
        <w:tcPr>
          <w:tcW w:w="6379" w:type="dxa"/>
          <w:tcBorders>
            <w:top w:val="nil"/>
            <w:left w:val="nil"/>
            <w:bottom w:val="nil"/>
            <w:right w:val="nil"/>
          </w:tcBorders>
        </w:tcPr>
        <w:p w14:paraId="62230FD9" w14:textId="13379360" w:rsidR="00412926" w:rsidRDefault="00412926" w:rsidP="006F32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1969">
            <w:rPr>
              <w:i/>
              <w:sz w:val="18"/>
            </w:rPr>
            <w:t>Biosecurity (Human Biosecurity Emergency) (Human Coronavirus with Pandemic Potential) (COVID-19 Rapid Antigen Tests) Determination 2022</w:t>
          </w:r>
          <w:r w:rsidRPr="007A1328">
            <w:rPr>
              <w:i/>
              <w:sz w:val="18"/>
            </w:rPr>
            <w:fldChar w:fldCharType="end"/>
          </w:r>
        </w:p>
      </w:tc>
      <w:tc>
        <w:tcPr>
          <w:tcW w:w="709" w:type="dxa"/>
          <w:tcBorders>
            <w:top w:val="nil"/>
            <w:left w:val="nil"/>
            <w:bottom w:val="nil"/>
            <w:right w:val="nil"/>
          </w:tcBorders>
        </w:tcPr>
        <w:p w14:paraId="7623F2F0" w14:textId="77777777" w:rsidR="00412926" w:rsidRDefault="00412926" w:rsidP="006F32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733D087" w14:textId="77777777" w:rsidR="00412926" w:rsidRPr="00C03152" w:rsidRDefault="00C03152" w:rsidP="00C03152">
    <w:pPr>
      <w:rPr>
        <w:rFonts w:cs="Times New Roman"/>
        <w:i/>
        <w:sz w:val="18"/>
      </w:rPr>
    </w:pPr>
    <w:r w:rsidRPr="00C03152">
      <w:rPr>
        <w:rFonts w:cs="Times New Roman"/>
        <w:i/>
        <w:sz w:val="18"/>
      </w:rPr>
      <w:t>OPC65736 -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C6E00" w14:textId="77777777" w:rsidR="00412926" w:rsidRDefault="00412926" w:rsidP="00715914">
      <w:pPr>
        <w:spacing w:line="240" w:lineRule="auto"/>
      </w:pPr>
      <w:r>
        <w:separator/>
      </w:r>
    </w:p>
  </w:footnote>
  <w:footnote w:type="continuationSeparator" w:id="0">
    <w:p w14:paraId="3B594829" w14:textId="77777777" w:rsidR="00412926" w:rsidRDefault="0041292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8BB4" w14:textId="77777777" w:rsidR="00412926" w:rsidRPr="005F1388" w:rsidRDefault="0041292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0630" w14:textId="77777777" w:rsidR="00412926" w:rsidRPr="005F1388" w:rsidRDefault="0041292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88E9" w14:textId="77777777" w:rsidR="00412926" w:rsidRPr="005F1388" w:rsidRDefault="0041292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82D0" w14:textId="77777777" w:rsidR="00412926" w:rsidRPr="00ED79B6" w:rsidRDefault="0041292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0C4C" w14:textId="77777777" w:rsidR="00412926" w:rsidRPr="00ED79B6" w:rsidRDefault="0041292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2BC1" w14:textId="77777777" w:rsidR="00412926" w:rsidRPr="00ED79B6" w:rsidRDefault="0041292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37EC" w14:textId="67F17A72" w:rsidR="00412926" w:rsidRDefault="0041292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FE928C1" w14:textId="2EE5F815" w:rsidR="00412926" w:rsidRDefault="0041292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D6E7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D6E73">
      <w:rPr>
        <w:noProof/>
        <w:sz w:val="20"/>
      </w:rPr>
      <w:t>Export restrictions</w:t>
    </w:r>
    <w:r>
      <w:rPr>
        <w:sz w:val="20"/>
      </w:rPr>
      <w:fldChar w:fldCharType="end"/>
    </w:r>
  </w:p>
  <w:p w14:paraId="2ECD7404" w14:textId="14F38C90" w:rsidR="00412926" w:rsidRPr="007A1328" w:rsidRDefault="0041292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AE899B1" w14:textId="77777777" w:rsidR="00412926" w:rsidRPr="007A1328" w:rsidRDefault="00412926" w:rsidP="00715914">
    <w:pPr>
      <w:rPr>
        <w:b/>
        <w:sz w:val="24"/>
      </w:rPr>
    </w:pPr>
  </w:p>
  <w:p w14:paraId="685CE5C7" w14:textId="41C9790C" w:rsidR="00412926" w:rsidRPr="007A1328" w:rsidRDefault="0041292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B196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6E73">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CE8E" w14:textId="3E03FE8A" w:rsidR="00412926" w:rsidRPr="007A1328" w:rsidRDefault="0041292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811EBBD" w14:textId="29236F88" w:rsidR="00412926" w:rsidRPr="007A1328" w:rsidRDefault="00412926" w:rsidP="00715914">
    <w:pPr>
      <w:jc w:val="right"/>
      <w:rPr>
        <w:sz w:val="20"/>
      </w:rPr>
    </w:pPr>
    <w:r w:rsidRPr="007A1328">
      <w:rPr>
        <w:sz w:val="20"/>
      </w:rPr>
      <w:fldChar w:fldCharType="begin"/>
    </w:r>
    <w:r w:rsidRPr="007A1328">
      <w:rPr>
        <w:sz w:val="20"/>
      </w:rPr>
      <w:instrText xml:space="preserve"> STYLEREF CharPartText </w:instrText>
    </w:r>
    <w:r w:rsidR="00BD6E73">
      <w:rPr>
        <w:sz w:val="20"/>
      </w:rPr>
      <w:fldChar w:fldCharType="separate"/>
    </w:r>
    <w:r w:rsidR="00BD6E73">
      <w:rPr>
        <w:noProof/>
        <w:sz w:val="20"/>
      </w:rPr>
      <w:t>Export restrictions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D6E73">
      <w:rPr>
        <w:b/>
        <w:sz w:val="20"/>
      </w:rPr>
      <w:fldChar w:fldCharType="separate"/>
    </w:r>
    <w:r w:rsidR="00BD6E73">
      <w:rPr>
        <w:b/>
        <w:noProof/>
        <w:sz w:val="20"/>
      </w:rPr>
      <w:t>Part 3</w:t>
    </w:r>
    <w:r>
      <w:rPr>
        <w:b/>
        <w:sz w:val="20"/>
      </w:rPr>
      <w:fldChar w:fldCharType="end"/>
    </w:r>
  </w:p>
  <w:p w14:paraId="028D7673" w14:textId="18F8D09A" w:rsidR="00412926" w:rsidRPr="007A1328" w:rsidRDefault="0041292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05C384" w14:textId="77777777" w:rsidR="00412926" w:rsidRPr="007A1328" w:rsidRDefault="00412926" w:rsidP="00715914">
    <w:pPr>
      <w:jc w:val="right"/>
      <w:rPr>
        <w:b/>
        <w:sz w:val="24"/>
      </w:rPr>
    </w:pPr>
  </w:p>
  <w:p w14:paraId="602A5919" w14:textId="46579BF6" w:rsidR="00412926" w:rsidRPr="007A1328" w:rsidRDefault="0041292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B196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6E73">
      <w:rPr>
        <w:noProof/>
        <w:sz w:val="24"/>
      </w:rPr>
      <w:t>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9185" w14:textId="77777777" w:rsidR="00412926" w:rsidRPr="007A1328" w:rsidRDefault="0041292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E95044"/>
    <w:multiLevelType w:val="hybridMultilevel"/>
    <w:tmpl w:val="EB9075BA"/>
    <w:lvl w:ilvl="0" w:tplc="B1FC800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68957BC7"/>
    <w:multiLevelType w:val="hybridMultilevel"/>
    <w:tmpl w:val="63AACD26"/>
    <w:lvl w:ilvl="0" w:tplc="B86C8316">
      <w:start w:val="1"/>
      <w:numFmt w:val="lowerLetter"/>
      <w:lvlText w:val="(%1)"/>
      <w:lvlJc w:val="left"/>
      <w:pPr>
        <w:ind w:left="720" w:hanging="360"/>
      </w:pPr>
      <w:rPr>
        <w:rFonts w:ascii="Calibri" w:eastAsia="Calibri" w:hAnsi="Calibri"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DB"/>
    <w:rsid w:val="00004470"/>
    <w:rsid w:val="000136AF"/>
    <w:rsid w:val="000437C1"/>
    <w:rsid w:val="000442CC"/>
    <w:rsid w:val="00047C1B"/>
    <w:rsid w:val="0005365D"/>
    <w:rsid w:val="000614BF"/>
    <w:rsid w:val="0006158B"/>
    <w:rsid w:val="0007231A"/>
    <w:rsid w:val="00094808"/>
    <w:rsid w:val="00097CAB"/>
    <w:rsid w:val="000B1969"/>
    <w:rsid w:val="000B58FA"/>
    <w:rsid w:val="000B7E30"/>
    <w:rsid w:val="000C4FDE"/>
    <w:rsid w:val="000D05EF"/>
    <w:rsid w:val="000E2261"/>
    <w:rsid w:val="000E4260"/>
    <w:rsid w:val="000F21C1"/>
    <w:rsid w:val="000F42AE"/>
    <w:rsid w:val="0010745C"/>
    <w:rsid w:val="00132CEB"/>
    <w:rsid w:val="00134BF5"/>
    <w:rsid w:val="00142B62"/>
    <w:rsid w:val="00142FC6"/>
    <w:rsid w:val="0014539C"/>
    <w:rsid w:val="00153893"/>
    <w:rsid w:val="00157B8B"/>
    <w:rsid w:val="00166C2F"/>
    <w:rsid w:val="001721AC"/>
    <w:rsid w:val="001809D7"/>
    <w:rsid w:val="001939E1"/>
    <w:rsid w:val="00194C3E"/>
    <w:rsid w:val="00195382"/>
    <w:rsid w:val="001C61C5"/>
    <w:rsid w:val="001C69C4"/>
    <w:rsid w:val="001D37EF"/>
    <w:rsid w:val="001E3590"/>
    <w:rsid w:val="001E7407"/>
    <w:rsid w:val="001F2EC6"/>
    <w:rsid w:val="001F5D5E"/>
    <w:rsid w:val="001F6219"/>
    <w:rsid w:val="001F6CD4"/>
    <w:rsid w:val="002017E8"/>
    <w:rsid w:val="00206C4D"/>
    <w:rsid w:val="0021053C"/>
    <w:rsid w:val="002150FD"/>
    <w:rsid w:val="00215AF1"/>
    <w:rsid w:val="00226562"/>
    <w:rsid w:val="002321E8"/>
    <w:rsid w:val="00236EEC"/>
    <w:rsid w:val="0024010F"/>
    <w:rsid w:val="00240749"/>
    <w:rsid w:val="00243018"/>
    <w:rsid w:val="00254008"/>
    <w:rsid w:val="002564A4"/>
    <w:rsid w:val="00264295"/>
    <w:rsid w:val="0026736C"/>
    <w:rsid w:val="00281308"/>
    <w:rsid w:val="00284719"/>
    <w:rsid w:val="0029526B"/>
    <w:rsid w:val="00297ECB"/>
    <w:rsid w:val="002A7BCF"/>
    <w:rsid w:val="002C1A62"/>
    <w:rsid w:val="002C4A40"/>
    <w:rsid w:val="002D043A"/>
    <w:rsid w:val="002D192A"/>
    <w:rsid w:val="002D6224"/>
    <w:rsid w:val="002E3F4B"/>
    <w:rsid w:val="00304F8B"/>
    <w:rsid w:val="00326184"/>
    <w:rsid w:val="003354D2"/>
    <w:rsid w:val="00335BC6"/>
    <w:rsid w:val="003415D3"/>
    <w:rsid w:val="00344701"/>
    <w:rsid w:val="00352B0F"/>
    <w:rsid w:val="00356690"/>
    <w:rsid w:val="00360459"/>
    <w:rsid w:val="003B77A7"/>
    <w:rsid w:val="003C6231"/>
    <w:rsid w:val="003C70FC"/>
    <w:rsid w:val="003D0BFE"/>
    <w:rsid w:val="003D5700"/>
    <w:rsid w:val="003E341B"/>
    <w:rsid w:val="004116CD"/>
    <w:rsid w:val="00412926"/>
    <w:rsid w:val="00413236"/>
    <w:rsid w:val="004144EC"/>
    <w:rsid w:val="00417EB9"/>
    <w:rsid w:val="00424CA9"/>
    <w:rsid w:val="00431E9B"/>
    <w:rsid w:val="004379E3"/>
    <w:rsid w:val="00437E5C"/>
    <w:rsid w:val="0044015E"/>
    <w:rsid w:val="0044291A"/>
    <w:rsid w:val="00444ABD"/>
    <w:rsid w:val="00461C81"/>
    <w:rsid w:val="00464846"/>
    <w:rsid w:val="00467661"/>
    <w:rsid w:val="004705B7"/>
    <w:rsid w:val="00472DBE"/>
    <w:rsid w:val="00474A19"/>
    <w:rsid w:val="00482FA3"/>
    <w:rsid w:val="00496F97"/>
    <w:rsid w:val="004C0703"/>
    <w:rsid w:val="004C30E9"/>
    <w:rsid w:val="004C6AE8"/>
    <w:rsid w:val="004D3593"/>
    <w:rsid w:val="004D70DA"/>
    <w:rsid w:val="004E063A"/>
    <w:rsid w:val="004E0D32"/>
    <w:rsid w:val="004E35E2"/>
    <w:rsid w:val="004E7BEC"/>
    <w:rsid w:val="004F53FA"/>
    <w:rsid w:val="00505D3D"/>
    <w:rsid w:val="00506AF6"/>
    <w:rsid w:val="00516B8D"/>
    <w:rsid w:val="00537FBC"/>
    <w:rsid w:val="00541DDF"/>
    <w:rsid w:val="00554946"/>
    <w:rsid w:val="00554954"/>
    <w:rsid w:val="005574D1"/>
    <w:rsid w:val="00574ADE"/>
    <w:rsid w:val="00584811"/>
    <w:rsid w:val="00585784"/>
    <w:rsid w:val="00593AA6"/>
    <w:rsid w:val="00594161"/>
    <w:rsid w:val="00594749"/>
    <w:rsid w:val="005A4E75"/>
    <w:rsid w:val="005B4067"/>
    <w:rsid w:val="005C3F41"/>
    <w:rsid w:val="005D2D09"/>
    <w:rsid w:val="005F7944"/>
    <w:rsid w:val="00600219"/>
    <w:rsid w:val="00603DC4"/>
    <w:rsid w:val="00603F86"/>
    <w:rsid w:val="006154B8"/>
    <w:rsid w:val="00620076"/>
    <w:rsid w:val="00635B68"/>
    <w:rsid w:val="00644C82"/>
    <w:rsid w:val="00670EA1"/>
    <w:rsid w:val="00677CC2"/>
    <w:rsid w:val="00685C7E"/>
    <w:rsid w:val="006905DE"/>
    <w:rsid w:val="0069207B"/>
    <w:rsid w:val="006944A8"/>
    <w:rsid w:val="006A7A20"/>
    <w:rsid w:val="006B5789"/>
    <w:rsid w:val="006C30C5"/>
    <w:rsid w:val="006C43F5"/>
    <w:rsid w:val="006C7F8C"/>
    <w:rsid w:val="006D43F4"/>
    <w:rsid w:val="006D4F57"/>
    <w:rsid w:val="006E6246"/>
    <w:rsid w:val="006F318F"/>
    <w:rsid w:val="006F32DB"/>
    <w:rsid w:val="006F4226"/>
    <w:rsid w:val="0070017E"/>
    <w:rsid w:val="00700B2C"/>
    <w:rsid w:val="007050A2"/>
    <w:rsid w:val="007057CC"/>
    <w:rsid w:val="00713084"/>
    <w:rsid w:val="00714F20"/>
    <w:rsid w:val="0071590F"/>
    <w:rsid w:val="00715914"/>
    <w:rsid w:val="00715BBB"/>
    <w:rsid w:val="00731E00"/>
    <w:rsid w:val="00740374"/>
    <w:rsid w:val="007407B9"/>
    <w:rsid w:val="007440B7"/>
    <w:rsid w:val="007500C8"/>
    <w:rsid w:val="00756272"/>
    <w:rsid w:val="0076681A"/>
    <w:rsid w:val="00767A9B"/>
    <w:rsid w:val="0077127A"/>
    <w:rsid w:val="007715C9"/>
    <w:rsid w:val="00771613"/>
    <w:rsid w:val="00774EDD"/>
    <w:rsid w:val="007757EC"/>
    <w:rsid w:val="00777073"/>
    <w:rsid w:val="00783E89"/>
    <w:rsid w:val="0079151C"/>
    <w:rsid w:val="00793915"/>
    <w:rsid w:val="007965BC"/>
    <w:rsid w:val="007C2253"/>
    <w:rsid w:val="007D5A63"/>
    <w:rsid w:val="007D60CD"/>
    <w:rsid w:val="007D7B81"/>
    <w:rsid w:val="007E163D"/>
    <w:rsid w:val="007E667A"/>
    <w:rsid w:val="007F28C9"/>
    <w:rsid w:val="007F7B2D"/>
    <w:rsid w:val="00802B3A"/>
    <w:rsid w:val="00803587"/>
    <w:rsid w:val="008072A0"/>
    <w:rsid w:val="00807626"/>
    <w:rsid w:val="008117E9"/>
    <w:rsid w:val="00824498"/>
    <w:rsid w:val="00856A31"/>
    <w:rsid w:val="00864B24"/>
    <w:rsid w:val="00867B37"/>
    <w:rsid w:val="008754D0"/>
    <w:rsid w:val="008855C9"/>
    <w:rsid w:val="00886456"/>
    <w:rsid w:val="0089181A"/>
    <w:rsid w:val="008A46E1"/>
    <w:rsid w:val="008A4F43"/>
    <w:rsid w:val="008B2706"/>
    <w:rsid w:val="008B6B36"/>
    <w:rsid w:val="008D0EE0"/>
    <w:rsid w:val="008D2AF9"/>
    <w:rsid w:val="008E6067"/>
    <w:rsid w:val="008F319D"/>
    <w:rsid w:val="008F54E7"/>
    <w:rsid w:val="009013DA"/>
    <w:rsid w:val="00903422"/>
    <w:rsid w:val="00907F3A"/>
    <w:rsid w:val="00911EF7"/>
    <w:rsid w:val="009125F9"/>
    <w:rsid w:val="00912758"/>
    <w:rsid w:val="00915DF9"/>
    <w:rsid w:val="009254C3"/>
    <w:rsid w:val="00932377"/>
    <w:rsid w:val="00947D5A"/>
    <w:rsid w:val="0095278E"/>
    <w:rsid w:val="009532A5"/>
    <w:rsid w:val="00972050"/>
    <w:rsid w:val="00982242"/>
    <w:rsid w:val="009868E9"/>
    <w:rsid w:val="009B5AB3"/>
    <w:rsid w:val="009E1604"/>
    <w:rsid w:val="009E5CFC"/>
    <w:rsid w:val="00A079CB"/>
    <w:rsid w:val="00A12128"/>
    <w:rsid w:val="00A22C98"/>
    <w:rsid w:val="00A231E2"/>
    <w:rsid w:val="00A24A6D"/>
    <w:rsid w:val="00A30DE7"/>
    <w:rsid w:val="00A64912"/>
    <w:rsid w:val="00A70A74"/>
    <w:rsid w:val="00AD5641"/>
    <w:rsid w:val="00AD7889"/>
    <w:rsid w:val="00AE1FB6"/>
    <w:rsid w:val="00AE3652"/>
    <w:rsid w:val="00AF021B"/>
    <w:rsid w:val="00AF06CF"/>
    <w:rsid w:val="00B05CF4"/>
    <w:rsid w:val="00B07CDB"/>
    <w:rsid w:val="00B165D9"/>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A722E"/>
    <w:rsid w:val="00BB4E1A"/>
    <w:rsid w:val="00BC015E"/>
    <w:rsid w:val="00BC0860"/>
    <w:rsid w:val="00BC76AC"/>
    <w:rsid w:val="00BD0ECB"/>
    <w:rsid w:val="00BD6E73"/>
    <w:rsid w:val="00BE2155"/>
    <w:rsid w:val="00BE2213"/>
    <w:rsid w:val="00BE719A"/>
    <w:rsid w:val="00BE720A"/>
    <w:rsid w:val="00BF0D73"/>
    <w:rsid w:val="00BF1C6A"/>
    <w:rsid w:val="00BF2465"/>
    <w:rsid w:val="00BF63AE"/>
    <w:rsid w:val="00C03152"/>
    <w:rsid w:val="00C25E7F"/>
    <w:rsid w:val="00C2746F"/>
    <w:rsid w:val="00C324A0"/>
    <w:rsid w:val="00C3300F"/>
    <w:rsid w:val="00C42BF8"/>
    <w:rsid w:val="00C50043"/>
    <w:rsid w:val="00C67A43"/>
    <w:rsid w:val="00C7573B"/>
    <w:rsid w:val="00C93C03"/>
    <w:rsid w:val="00CB2C8E"/>
    <w:rsid w:val="00CB602E"/>
    <w:rsid w:val="00CD3136"/>
    <w:rsid w:val="00CE051D"/>
    <w:rsid w:val="00CE1335"/>
    <w:rsid w:val="00CE493D"/>
    <w:rsid w:val="00CF07FA"/>
    <w:rsid w:val="00CF0BB2"/>
    <w:rsid w:val="00CF3EE8"/>
    <w:rsid w:val="00D050E6"/>
    <w:rsid w:val="00D13441"/>
    <w:rsid w:val="00D150E7"/>
    <w:rsid w:val="00D32F65"/>
    <w:rsid w:val="00D35E47"/>
    <w:rsid w:val="00D52DC2"/>
    <w:rsid w:val="00D53BCC"/>
    <w:rsid w:val="00D56CF6"/>
    <w:rsid w:val="00D67E8A"/>
    <w:rsid w:val="00D70DFB"/>
    <w:rsid w:val="00D766DF"/>
    <w:rsid w:val="00DA186E"/>
    <w:rsid w:val="00DA4116"/>
    <w:rsid w:val="00DB251C"/>
    <w:rsid w:val="00DB4630"/>
    <w:rsid w:val="00DC4F88"/>
    <w:rsid w:val="00E05704"/>
    <w:rsid w:val="00E11E44"/>
    <w:rsid w:val="00E17D64"/>
    <w:rsid w:val="00E3270E"/>
    <w:rsid w:val="00E338EF"/>
    <w:rsid w:val="00E544BB"/>
    <w:rsid w:val="00E65B09"/>
    <w:rsid w:val="00E662CB"/>
    <w:rsid w:val="00E74DC7"/>
    <w:rsid w:val="00E76806"/>
    <w:rsid w:val="00E8075A"/>
    <w:rsid w:val="00E81B94"/>
    <w:rsid w:val="00E94D5E"/>
    <w:rsid w:val="00EA7100"/>
    <w:rsid w:val="00EA7F9F"/>
    <w:rsid w:val="00EB1274"/>
    <w:rsid w:val="00EB163C"/>
    <w:rsid w:val="00EB6AD0"/>
    <w:rsid w:val="00ED28CB"/>
    <w:rsid w:val="00ED2BB6"/>
    <w:rsid w:val="00ED34E1"/>
    <w:rsid w:val="00ED3B8D"/>
    <w:rsid w:val="00ED659C"/>
    <w:rsid w:val="00EE4D17"/>
    <w:rsid w:val="00EF0488"/>
    <w:rsid w:val="00EF2E3A"/>
    <w:rsid w:val="00EF5A2F"/>
    <w:rsid w:val="00F072A7"/>
    <w:rsid w:val="00F078DC"/>
    <w:rsid w:val="00F138C5"/>
    <w:rsid w:val="00F147C5"/>
    <w:rsid w:val="00F32BA8"/>
    <w:rsid w:val="00F349F1"/>
    <w:rsid w:val="00F36227"/>
    <w:rsid w:val="00F4350D"/>
    <w:rsid w:val="00F567F7"/>
    <w:rsid w:val="00F62036"/>
    <w:rsid w:val="00F63337"/>
    <w:rsid w:val="00F65B52"/>
    <w:rsid w:val="00F66823"/>
    <w:rsid w:val="00F67BCA"/>
    <w:rsid w:val="00F73BD6"/>
    <w:rsid w:val="00F81EF9"/>
    <w:rsid w:val="00F83989"/>
    <w:rsid w:val="00F85099"/>
    <w:rsid w:val="00F9379C"/>
    <w:rsid w:val="00F9632C"/>
    <w:rsid w:val="00FA1E52"/>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89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07F3A"/>
    <w:pPr>
      <w:spacing w:line="260" w:lineRule="atLeast"/>
    </w:pPr>
    <w:rPr>
      <w:sz w:val="22"/>
    </w:rPr>
  </w:style>
  <w:style w:type="paragraph" w:styleId="Heading1">
    <w:name w:val="heading 1"/>
    <w:basedOn w:val="Normal"/>
    <w:next w:val="Normal"/>
    <w:link w:val="Heading1Char"/>
    <w:uiPriority w:val="9"/>
    <w:qFormat/>
    <w:rsid w:val="00907F3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7F3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F3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7F3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7F3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07F3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07F3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07F3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07F3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7F3A"/>
  </w:style>
  <w:style w:type="paragraph" w:customStyle="1" w:styleId="OPCParaBase">
    <w:name w:val="OPCParaBase"/>
    <w:qFormat/>
    <w:rsid w:val="00907F3A"/>
    <w:pPr>
      <w:spacing w:line="260" w:lineRule="atLeast"/>
    </w:pPr>
    <w:rPr>
      <w:rFonts w:eastAsia="Times New Roman" w:cs="Times New Roman"/>
      <w:sz w:val="22"/>
      <w:lang w:eastAsia="en-AU"/>
    </w:rPr>
  </w:style>
  <w:style w:type="paragraph" w:customStyle="1" w:styleId="ShortT">
    <w:name w:val="ShortT"/>
    <w:basedOn w:val="OPCParaBase"/>
    <w:next w:val="Normal"/>
    <w:qFormat/>
    <w:rsid w:val="00907F3A"/>
    <w:pPr>
      <w:spacing w:line="240" w:lineRule="auto"/>
    </w:pPr>
    <w:rPr>
      <w:b/>
      <w:sz w:val="40"/>
    </w:rPr>
  </w:style>
  <w:style w:type="paragraph" w:customStyle="1" w:styleId="ActHead1">
    <w:name w:val="ActHead 1"/>
    <w:aliases w:val="c"/>
    <w:basedOn w:val="OPCParaBase"/>
    <w:next w:val="Normal"/>
    <w:qFormat/>
    <w:rsid w:val="00907F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7F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7F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7F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07F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7F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7F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7F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7F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7F3A"/>
  </w:style>
  <w:style w:type="paragraph" w:customStyle="1" w:styleId="Blocks">
    <w:name w:val="Blocks"/>
    <w:aliases w:val="bb"/>
    <w:basedOn w:val="OPCParaBase"/>
    <w:qFormat/>
    <w:rsid w:val="00907F3A"/>
    <w:pPr>
      <w:spacing w:line="240" w:lineRule="auto"/>
    </w:pPr>
    <w:rPr>
      <w:sz w:val="24"/>
    </w:rPr>
  </w:style>
  <w:style w:type="paragraph" w:customStyle="1" w:styleId="BoxText">
    <w:name w:val="BoxText"/>
    <w:aliases w:val="bt"/>
    <w:basedOn w:val="OPCParaBase"/>
    <w:qFormat/>
    <w:rsid w:val="00907F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7F3A"/>
    <w:rPr>
      <w:b/>
    </w:rPr>
  </w:style>
  <w:style w:type="paragraph" w:customStyle="1" w:styleId="BoxHeadItalic">
    <w:name w:val="BoxHeadItalic"/>
    <w:aliases w:val="bhi"/>
    <w:basedOn w:val="BoxText"/>
    <w:next w:val="BoxStep"/>
    <w:qFormat/>
    <w:rsid w:val="00907F3A"/>
    <w:rPr>
      <w:i/>
    </w:rPr>
  </w:style>
  <w:style w:type="paragraph" w:customStyle="1" w:styleId="BoxList">
    <w:name w:val="BoxList"/>
    <w:aliases w:val="bl"/>
    <w:basedOn w:val="BoxText"/>
    <w:qFormat/>
    <w:rsid w:val="00907F3A"/>
    <w:pPr>
      <w:ind w:left="1559" w:hanging="425"/>
    </w:pPr>
  </w:style>
  <w:style w:type="paragraph" w:customStyle="1" w:styleId="BoxNote">
    <w:name w:val="BoxNote"/>
    <w:aliases w:val="bn"/>
    <w:basedOn w:val="BoxText"/>
    <w:qFormat/>
    <w:rsid w:val="00907F3A"/>
    <w:pPr>
      <w:tabs>
        <w:tab w:val="left" w:pos="1985"/>
      </w:tabs>
      <w:spacing w:before="122" w:line="198" w:lineRule="exact"/>
      <w:ind w:left="2948" w:hanging="1814"/>
    </w:pPr>
    <w:rPr>
      <w:sz w:val="18"/>
    </w:rPr>
  </w:style>
  <w:style w:type="paragraph" w:customStyle="1" w:styleId="BoxPara">
    <w:name w:val="BoxPara"/>
    <w:aliases w:val="bp"/>
    <w:basedOn w:val="BoxText"/>
    <w:qFormat/>
    <w:rsid w:val="00907F3A"/>
    <w:pPr>
      <w:tabs>
        <w:tab w:val="right" w:pos="2268"/>
      </w:tabs>
      <w:ind w:left="2552" w:hanging="1418"/>
    </w:pPr>
  </w:style>
  <w:style w:type="paragraph" w:customStyle="1" w:styleId="BoxStep">
    <w:name w:val="BoxStep"/>
    <w:aliases w:val="bs"/>
    <w:basedOn w:val="BoxText"/>
    <w:qFormat/>
    <w:rsid w:val="00907F3A"/>
    <w:pPr>
      <w:ind w:left="1985" w:hanging="851"/>
    </w:pPr>
  </w:style>
  <w:style w:type="character" w:customStyle="1" w:styleId="CharAmPartNo">
    <w:name w:val="CharAmPartNo"/>
    <w:basedOn w:val="OPCCharBase"/>
    <w:qFormat/>
    <w:rsid w:val="00907F3A"/>
  </w:style>
  <w:style w:type="character" w:customStyle="1" w:styleId="CharAmPartText">
    <w:name w:val="CharAmPartText"/>
    <w:basedOn w:val="OPCCharBase"/>
    <w:qFormat/>
    <w:rsid w:val="00907F3A"/>
  </w:style>
  <w:style w:type="character" w:customStyle="1" w:styleId="CharAmSchNo">
    <w:name w:val="CharAmSchNo"/>
    <w:basedOn w:val="OPCCharBase"/>
    <w:qFormat/>
    <w:rsid w:val="00907F3A"/>
  </w:style>
  <w:style w:type="character" w:customStyle="1" w:styleId="CharAmSchText">
    <w:name w:val="CharAmSchText"/>
    <w:basedOn w:val="OPCCharBase"/>
    <w:qFormat/>
    <w:rsid w:val="00907F3A"/>
  </w:style>
  <w:style w:type="character" w:customStyle="1" w:styleId="CharBoldItalic">
    <w:name w:val="CharBoldItalic"/>
    <w:basedOn w:val="OPCCharBase"/>
    <w:uiPriority w:val="1"/>
    <w:qFormat/>
    <w:rsid w:val="00907F3A"/>
    <w:rPr>
      <w:b/>
      <w:i/>
    </w:rPr>
  </w:style>
  <w:style w:type="character" w:customStyle="1" w:styleId="CharChapNo">
    <w:name w:val="CharChapNo"/>
    <w:basedOn w:val="OPCCharBase"/>
    <w:uiPriority w:val="1"/>
    <w:qFormat/>
    <w:rsid w:val="00907F3A"/>
  </w:style>
  <w:style w:type="character" w:customStyle="1" w:styleId="CharChapText">
    <w:name w:val="CharChapText"/>
    <w:basedOn w:val="OPCCharBase"/>
    <w:uiPriority w:val="1"/>
    <w:qFormat/>
    <w:rsid w:val="00907F3A"/>
  </w:style>
  <w:style w:type="character" w:customStyle="1" w:styleId="CharDivNo">
    <w:name w:val="CharDivNo"/>
    <w:basedOn w:val="OPCCharBase"/>
    <w:uiPriority w:val="1"/>
    <w:qFormat/>
    <w:rsid w:val="00907F3A"/>
  </w:style>
  <w:style w:type="character" w:customStyle="1" w:styleId="CharDivText">
    <w:name w:val="CharDivText"/>
    <w:basedOn w:val="OPCCharBase"/>
    <w:uiPriority w:val="1"/>
    <w:qFormat/>
    <w:rsid w:val="00907F3A"/>
  </w:style>
  <w:style w:type="character" w:customStyle="1" w:styleId="CharItalic">
    <w:name w:val="CharItalic"/>
    <w:basedOn w:val="OPCCharBase"/>
    <w:uiPriority w:val="1"/>
    <w:qFormat/>
    <w:rsid w:val="00907F3A"/>
    <w:rPr>
      <w:i/>
    </w:rPr>
  </w:style>
  <w:style w:type="character" w:customStyle="1" w:styleId="CharPartNo">
    <w:name w:val="CharPartNo"/>
    <w:basedOn w:val="OPCCharBase"/>
    <w:uiPriority w:val="1"/>
    <w:qFormat/>
    <w:rsid w:val="00907F3A"/>
  </w:style>
  <w:style w:type="character" w:customStyle="1" w:styleId="CharPartText">
    <w:name w:val="CharPartText"/>
    <w:basedOn w:val="OPCCharBase"/>
    <w:uiPriority w:val="1"/>
    <w:qFormat/>
    <w:rsid w:val="00907F3A"/>
  </w:style>
  <w:style w:type="character" w:customStyle="1" w:styleId="CharSectno">
    <w:name w:val="CharSectno"/>
    <w:basedOn w:val="OPCCharBase"/>
    <w:qFormat/>
    <w:rsid w:val="00907F3A"/>
  </w:style>
  <w:style w:type="character" w:customStyle="1" w:styleId="CharSubdNo">
    <w:name w:val="CharSubdNo"/>
    <w:basedOn w:val="OPCCharBase"/>
    <w:uiPriority w:val="1"/>
    <w:qFormat/>
    <w:rsid w:val="00907F3A"/>
  </w:style>
  <w:style w:type="character" w:customStyle="1" w:styleId="CharSubdText">
    <w:name w:val="CharSubdText"/>
    <w:basedOn w:val="OPCCharBase"/>
    <w:uiPriority w:val="1"/>
    <w:qFormat/>
    <w:rsid w:val="00907F3A"/>
  </w:style>
  <w:style w:type="paragraph" w:customStyle="1" w:styleId="CTA--">
    <w:name w:val="CTA --"/>
    <w:basedOn w:val="OPCParaBase"/>
    <w:next w:val="Normal"/>
    <w:rsid w:val="00907F3A"/>
    <w:pPr>
      <w:spacing w:before="60" w:line="240" w:lineRule="atLeast"/>
      <w:ind w:left="142" w:hanging="142"/>
    </w:pPr>
    <w:rPr>
      <w:sz w:val="20"/>
    </w:rPr>
  </w:style>
  <w:style w:type="paragraph" w:customStyle="1" w:styleId="CTA-">
    <w:name w:val="CTA -"/>
    <w:basedOn w:val="OPCParaBase"/>
    <w:rsid w:val="00907F3A"/>
    <w:pPr>
      <w:spacing w:before="60" w:line="240" w:lineRule="atLeast"/>
      <w:ind w:left="85" w:hanging="85"/>
    </w:pPr>
    <w:rPr>
      <w:sz w:val="20"/>
    </w:rPr>
  </w:style>
  <w:style w:type="paragraph" w:customStyle="1" w:styleId="CTA---">
    <w:name w:val="CTA ---"/>
    <w:basedOn w:val="OPCParaBase"/>
    <w:next w:val="Normal"/>
    <w:rsid w:val="00907F3A"/>
    <w:pPr>
      <w:spacing w:before="60" w:line="240" w:lineRule="atLeast"/>
      <w:ind w:left="198" w:hanging="198"/>
    </w:pPr>
    <w:rPr>
      <w:sz w:val="20"/>
    </w:rPr>
  </w:style>
  <w:style w:type="paragraph" w:customStyle="1" w:styleId="CTA----">
    <w:name w:val="CTA ----"/>
    <w:basedOn w:val="OPCParaBase"/>
    <w:next w:val="Normal"/>
    <w:rsid w:val="00907F3A"/>
    <w:pPr>
      <w:spacing w:before="60" w:line="240" w:lineRule="atLeast"/>
      <w:ind w:left="255" w:hanging="255"/>
    </w:pPr>
    <w:rPr>
      <w:sz w:val="20"/>
    </w:rPr>
  </w:style>
  <w:style w:type="paragraph" w:customStyle="1" w:styleId="CTA1a">
    <w:name w:val="CTA 1(a)"/>
    <w:basedOn w:val="OPCParaBase"/>
    <w:rsid w:val="00907F3A"/>
    <w:pPr>
      <w:tabs>
        <w:tab w:val="right" w:pos="414"/>
      </w:tabs>
      <w:spacing w:before="40" w:line="240" w:lineRule="atLeast"/>
      <w:ind w:left="675" w:hanging="675"/>
    </w:pPr>
    <w:rPr>
      <w:sz w:val="20"/>
    </w:rPr>
  </w:style>
  <w:style w:type="paragraph" w:customStyle="1" w:styleId="CTA1ai">
    <w:name w:val="CTA 1(a)(i)"/>
    <w:basedOn w:val="OPCParaBase"/>
    <w:rsid w:val="00907F3A"/>
    <w:pPr>
      <w:tabs>
        <w:tab w:val="right" w:pos="1004"/>
      </w:tabs>
      <w:spacing w:before="40" w:line="240" w:lineRule="atLeast"/>
      <w:ind w:left="1253" w:hanging="1253"/>
    </w:pPr>
    <w:rPr>
      <w:sz w:val="20"/>
    </w:rPr>
  </w:style>
  <w:style w:type="paragraph" w:customStyle="1" w:styleId="CTA2a">
    <w:name w:val="CTA 2(a)"/>
    <w:basedOn w:val="OPCParaBase"/>
    <w:rsid w:val="00907F3A"/>
    <w:pPr>
      <w:tabs>
        <w:tab w:val="right" w:pos="482"/>
      </w:tabs>
      <w:spacing w:before="40" w:line="240" w:lineRule="atLeast"/>
      <w:ind w:left="748" w:hanging="748"/>
    </w:pPr>
    <w:rPr>
      <w:sz w:val="20"/>
    </w:rPr>
  </w:style>
  <w:style w:type="paragraph" w:customStyle="1" w:styleId="CTA2ai">
    <w:name w:val="CTA 2(a)(i)"/>
    <w:basedOn w:val="OPCParaBase"/>
    <w:rsid w:val="00907F3A"/>
    <w:pPr>
      <w:tabs>
        <w:tab w:val="right" w:pos="1089"/>
      </w:tabs>
      <w:spacing w:before="40" w:line="240" w:lineRule="atLeast"/>
      <w:ind w:left="1327" w:hanging="1327"/>
    </w:pPr>
    <w:rPr>
      <w:sz w:val="20"/>
    </w:rPr>
  </w:style>
  <w:style w:type="paragraph" w:customStyle="1" w:styleId="CTA3a">
    <w:name w:val="CTA 3(a)"/>
    <w:basedOn w:val="OPCParaBase"/>
    <w:rsid w:val="00907F3A"/>
    <w:pPr>
      <w:tabs>
        <w:tab w:val="right" w:pos="556"/>
      </w:tabs>
      <w:spacing w:before="40" w:line="240" w:lineRule="atLeast"/>
      <w:ind w:left="805" w:hanging="805"/>
    </w:pPr>
    <w:rPr>
      <w:sz w:val="20"/>
    </w:rPr>
  </w:style>
  <w:style w:type="paragraph" w:customStyle="1" w:styleId="CTA3ai">
    <w:name w:val="CTA 3(a)(i)"/>
    <w:basedOn w:val="OPCParaBase"/>
    <w:rsid w:val="00907F3A"/>
    <w:pPr>
      <w:tabs>
        <w:tab w:val="right" w:pos="1140"/>
      </w:tabs>
      <w:spacing w:before="40" w:line="240" w:lineRule="atLeast"/>
      <w:ind w:left="1361" w:hanging="1361"/>
    </w:pPr>
    <w:rPr>
      <w:sz w:val="20"/>
    </w:rPr>
  </w:style>
  <w:style w:type="paragraph" w:customStyle="1" w:styleId="CTA4a">
    <w:name w:val="CTA 4(a)"/>
    <w:basedOn w:val="OPCParaBase"/>
    <w:rsid w:val="00907F3A"/>
    <w:pPr>
      <w:tabs>
        <w:tab w:val="right" w:pos="624"/>
      </w:tabs>
      <w:spacing w:before="40" w:line="240" w:lineRule="atLeast"/>
      <w:ind w:left="873" w:hanging="873"/>
    </w:pPr>
    <w:rPr>
      <w:sz w:val="20"/>
    </w:rPr>
  </w:style>
  <w:style w:type="paragraph" w:customStyle="1" w:styleId="CTA4ai">
    <w:name w:val="CTA 4(a)(i)"/>
    <w:basedOn w:val="OPCParaBase"/>
    <w:rsid w:val="00907F3A"/>
    <w:pPr>
      <w:tabs>
        <w:tab w:val="right" w:pos="1213"/>
      </w:tabs>
      <w:spacing w:before="40" w:line="240" w:lineRule="atLeast"/>
      <w:ind w:left="1452" w:hanging="1452"/>
    </w:pPr>
    <w:rPr>
      <w:sz w:val="20"/>
    </w:rPr>
  </w:style>
  <w:style w:type="paragraph" w:customStyle="1" w:styleId="CTACAPS">
    <w:name w:val="CTA CAPS"/>
    <w:basedOn w:val="OPCParaBase"/>
    <w:rsid w:val="00907F3A"/>
    <w:pPr>
      <w:spacing w:before="60" w:line="240" w:lineRule="atLeast"/>
    </w:pPr>
    <w:rPr>
      <w:sz w:val="20"/>
    </w:rPr>
  </w:style>
  <w:style w:type="paragraph" w:customStyle="1" w:styleId="CTAright">
    <w:name w:val="CTA right"/>
    <w:basedOn w:val="OPCParaBase"/>
    <w:rsid w:val="00907F3A"/>
    <w:pPr>
      <w:spacing w:before="60" w:line="240" w:lineRule="auto"/>
      <w:jc w:val="right"/>
    </w:pPr>
    <w:rPr>
      <w:sz w:val="20"/>
    </w:rPr>
  </w:style>
  <w:style w:type="paragraph" w:customStyle="1" w:styleId="subsection">
    <w:name w:val="subsection"/>
    <w:aliases w:val="ss,Subsection"/>
    <w:basedOn w:val="OPCParaBase"/>
    <w:link w:val="subsectionChar"/>
    <w:rsid w:val="00907F3A"/>
    <w:pPr>
      <w:tabs>
        <w:tab w:val="right" w:pos="1021"/>
      </w:tabs>
      <w:spacing w:before="180" w:line="240" w:lineRule="auto"/>
      <w:ind w:left="1134" w:hanging="1134"/>
    </w:pPr>
  </w:style>
  <w:style w:type="paragraph" w:customStyle="1" w:styleId="Definition">
    <w:name w:val="Definition"/>
    <w:aliases w:val="dd"/>
    <w:basedOn w:val="OPCParaBase"/>
    <w:rsid w:val="00907F3A"/>
    <w:pPr>
      <w:spacing w:before="180" w:line="240" w:lineRule="auto"/>
      <w:ind w:left="1134"/>
    </w:pPr>
  </w:style>
  <w:style w:type="paragraph" w:customStyle="1" w:styleId="EndNotespara">
    <w:name w:val="EndNotes(para)"/>
    <w:aliases w:val="eta"/>
    <w:basedOn w:val="OPCParaBase"/>
    <w:next w:val="EndNotessubpara"/>
    <w:rsid w:val="00907F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7F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7F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7F3A"/>
    <w:pPr>
      <w:tabs>
        <w:tab w:val="right" w:pos="1412"/>
      </w:tabs>
      <w:spacing w:before="60" w:line="240" w:lineRule="auto"/>
      <w:ind w:left="1525" w:hanging="1525"/>
    </w:pPr>
    <w:rPr>
      <w:sz w:val="20"/>
    </w:rPr>
  </w:style>
  <w:style w:type="paragraph" w:customStyle="1" w:styleId="Formula">
    <w:name w:val="Formula"/>
    <w:basedOn w:val="OPCParaBase"/>
    <w:rsid w:val="00907F3A"/>
    <w:pPr>
      <w:spacing w:line="240" w:lineRule="auto"/>
      <w:ind w:left="1134"/>
    </w:pPr>
    <w:rPr>
      <w:sz w:val="20"/>
    </w:rPr>
  </w:style>
  <w:style w:type="paragraph" w:styleId="Header">
    <w:name w:val="header"/>
    <w:basedOn w:val="OPCParaBase"/>
    <w:link w:val="HeaderChar"/>
    <w:unhideWhenUsed/>
    <w:rsid w:val="00907F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7F3A"/>
    <w:rPr>
      <w:rFonts w:eastAsia="Times New Roman" w:cs="Times New Roman"/>
      <w:sz w:val="16"/>
      <w:lang w:eastAsia="en-AU"/>
    </w:rPr>
  </w:style>
  <w:style w:type="paragraph" w:customStyle="1" w:styleId="House">
    <w:name w:val="House"/>
    <w:basedOn w:val="OPCParaBase"/>
    <w:rsid w:val="00907F3A"/>
    <w:pPr>
      <w:spacing w:line="240" w:lineRule="auto"/>
    </w:pPr>
    <w:rPr>
      <w:sz w:val="28"/>
    </w:rPr>
  </w:style>
  <w:style w:type="paragraph" w:customStyle="1" w:styleId="Item">
    <w:name w:val="Item"/>
    <w:aliases w:val="i"/>
    <w:basedOn w:val="OPCParaBase"/>
    <w:next w:val="ItemHead"/>
    <w:rsid w:val="00907F3A"/>
    <w:pPr>
      <w:keepLines/>
      <w:spacing w:before="80" w:line="240" w:lineRule="auto"/>
      <w:ind w:left="709"/>
    </w:pPr>
  </w:style>
  <w:style w:type="paragraph" w:customStyle="1" w:styleId="ItemHead">
    <w:name w:val="ItemHead"/>
    <w:aliases w:val="ih"/>
    <w:basedOn w:val="OPCParaBase"/>
    <w:next w:val="Item"/>
    <w:rsid w:val="00907F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7F3A"/>
    <w:pPr>
      <w:spacing w:line="240" w:lineRule="auto"/>
    </w:pPr>
    <w:rPr>
      <w:b/>
      <w:sz w:val="32"/>
    </w:rPr>
  </w:style>
  <w:style w:type="paragraph" w:customStyle="1" w:styleId="notedraft">
    <w:name w:val="note(draft)"/>
    <w:aliases w:val="nd"/>
    <w:basedOn w:val="OPCParaBase"/>
    <w:rsid w:val="00907F3A"/>
    <w:pPr>
      <w:spacing w:before="240" w:line="240" w:lineRule="auto"/>
      <w:ind w:left="284" w:hanging="284"/>
    </w:pPr>
    <w:rPr>
      <w:i/>
      <w:sz w:val="24"/>
    </w:rPr>
  </w:style>
  <w:style w:type="paragraph" w:customStyle="1" w:styleId="notemargin">
    <w:name w:val="note(margin)"/>
    <w:aliases w:val="nm"/>
    <w:basedOn w:val="OPCParaBase"/>
    <w:rsid w:val="00907F3A"/>
    <w:pPr>
      <w:tabs>
        <w:tab w:val="left" w:pos="709"/>
      </w:tabs>
      <w:spacing w:before="122" w:line="198" w:lineRule="exact"/>
      <w:ind w:left="709" w:hanging="709"/>
    </w:pPr>
    <w:rPr>
      <w:sz w:val="18"/>
    </w:rPr>
  </w:style>
  <w:style w:type="paragraph" w:customStyle="1" w:styleId="noteToPara">
    <w:name w:val="noteToPara"/>
    <w:aliases w:val="ntp"/>
    <w:basedOn w:val="OPCParaBase"/>
    <w:rsid w:val="00907F3A"/>
    <w:pPr>
      <w:spacing w:before="122" w:line="198" w:lineRule="exact"/>
      <w:ind w:left="2353" w:hanging="709"/>
    </w:pPr>
    <w:rPr>
      <w:sz w:val="18"/>
    </w:rPr>
  </w:style>
  <w:style w:type="paragraph" w:customStyle="1" w:styleId="noteParlAmend">
    <w:name w:val="note(ParlAmend)"/>
    <w:aliases w:val="npp"/>
    <w:basedOn w:val="OPCParaBase"/>
    <w:next w:val="ParlAmend"/>
    <w:rsid w:val="00907F3A"/>
    <w:pPr>
      <w:spacing w:line="240" w:lineRule="auto"/>
      <w:jc w:val="right"/>
    </w:pPr>
    <w:rPr>
      <w:rFonts w:ascii="Arial" w:hAnsi="Arial"/>
      <w:b/>
      <w:i/>
    </w:rPr>
  </w:style>
  <w:style w:type="paragraph" w:customStyle="1" w:styleId="Page1">
    <w:name w:val="Page1"/>
    <w:basedOn w:val="OPCParaBase"/>
    <w:rsid w:val="00907F3A"/>
    <w:pPr>
      <w:spacing w:before="5600" w:line="240" w:lineRule="auto"/>
    </w:pPr>
    <w:rPr>
      <w:b/>
      <w:sz w:val="32"/>
    </w:rPr>
  </w:style>
  <w:style w:type="paragraph" w:customStyle="1" w:styleId="PageBreak">
    <w:name w:val="PageBreak"/>
    <w:aliases w:val="pb"/>
    <w:basedOn w:val="OPCParaBase"/>
    <w:rsid w:val="00907F3A"/>
    <w:pPr>
      <w:spacing w:line="240" w:lineRule="auto"/>
    </w:pPr>
    <w:rPr>
      <w:sz w:val="20"/>
    </w:rPr>
  </w:style>
  <w:style w:type="paragraph" w:customStyle="1" w:styleId="paragraphsub">
    <w:name w:val="paragraph(sub)"/>
    <w:aliases w:val="aa"/>
    <w:basedOn w:val="OPCParaBase"/>
    <w:rsid w:val="00907F3A"/>
    <w:pPr>
      <w:tabs>
        <w:tab w:val="right" w:pos="1985"/>
      </w:tabs>
      <w:spacing w:before="40" w:line="240" w:lineRule="auto"/>
      <w:ind w:left="2098" w:hanging="2098"/>
    </w:pPr>
  </w:style>
  <w:style w:type="paragraph" w:customStyle="1" w:styleId="paragraphsub-sub">
    <w:name w:val="paragraph(sub-sub)"/>
    <w:aliases w:val="aaa"/>
    <w:basedOn w:val="OPCParaBase"/>
    <w:rsid w:val="00907F3A"/>
    <w:pPr>
      <w:tabs>
        <w:tab w:val="right" w:pos="2722"/>
      </w:tabs>
      <w:spacing w:before="40" w:line="240" w:lineRule="auto"/>
      <w:ind w:left="2835" w:hanging="2835"/>
    </w:pPr>
  </w:style>
  <w:style w:type="paragraph" w:customStyle="1" w:styleId="paragraph">
    <w:name w:val="paragraph"/>
    <w:aliases w:val="a"/>
    <w:basedOn w:val="OPCParaBase"/>
    <w:rsid w:val="00907F3A"/>
    <w:pPr>
      <w:tabs>
        <w:tab w:val="right" w:pos="1531"/>
      </w:tabs>
      <w:spacing w:before="40" w:line="240" w:lineRule="auto"/>
      <w:ind w:left="1644" w:hanging="1644"/>
    </w:pPr>
  </w:style>
  <w:style w:type="paragraph" w:customStyle="1" w:styleId="ParlAmend">
    <w:name w:val="ParlAmend"/>
    <w:aliases w:val="pp"/>
    <w:basedOn w:val="OPCParaBase"/>
    <w:rsid w:val="00907F3A"/>
    <w:pPr>
      <w:spacing w:before="240" w:line="240" w:lineRule="atLeast"/>
      <w:ind w:hanging="567"/>
    </w:pPr>
    <w:rPr>
      <w:sz w:val="24"/>
    </w:rPr>
  </w:style>
  <w:style w:type="paragraph" w:customStyle="1" w:styleId="Penalty">
    <w:name w:val="Penalty"/>
    <w:basedOn w:val="OPCParaBase"/>
    <w:rsid w:val="00907F3A"/>
    <w:pPr>
      <w:tabs>
        <w:tab w:val="left" w:pos="2977"/>
      </w:tabs>
      <w:spacing w:before="180" w:line="240" w:lineRule="auto"/>
      <w:ind w:left="1985" w:hanging="851"/>
    </w:pPr>
  </w:style>
  <w:style w:type="paragraph" w:customStyle="1" w:styleId="Portfolio">
    <w:name w:val="Portfolio"/>
    <w:basedOn w:val="OPCParaBase"/>
    <w:rsid w:val="00907F3A"/>
    <w:pPr>
      <w:spacing w:line="240" w:lineRule="auto"/>
    </w:pPr>
    <w:rPr>
      <w:i/>
      <w:sz w:val="20"/>
    </w:rPr>
  </w:style>
  <w:style w:type="paragraph" w:customStyle="1" w:styleId="Preamble">
    <w:name w:val="Preamble"/>
    <w:basedOn w:val="OPCParaBase"/>
    <w:next w:val="Normal"/>
    <w:rsid w:val="00907F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7F3A"/>
    <w:pPr>
      <w:spacing w:line="240" w:lineRule="auto"/>
    </w:pPr>
    <w:rPr>
      <w:i/>
      <w:sz w:val="20"/>
    </w:rPr>
  </w:style>
  <w:style w:type="paragraph" w:customStyle="1" w:styleId="Session">
    <w:name w:val="Session"/>
    <w:basedOn w:val="OPCParaBase"/>
    <w:rsid w:val="00907F3A"/>
    <w:pPr>
      <w:spacing w:line="240" w:lineRule="auto"/>
    </w:pPr>
    <w:rPr>
      <w:sz w:val="28"/>
    </w:rPr>
  </w:style>
  <w:style w:type="paragraph" w:customStyle="1" w:styleId="Sponsor">
    <w:name w:val="Sponsor"/>
    <w:basedOn w:val="OPCParaBase"/>
    <w:rsid w:val="00907F3A"/>
    <w:pPr>
      <w:spacing w:line="240" w:lineRule="auto"/>
    </w:pPr>
    <w:rPr>
      <w:i/>
    </w:rPr>
  </w:style>
  <w:style w:type="paragraph" w:customStyle="1" w:styleId="Subitem">
    <w:name w:val="Subitem"/>
    <w:aliases w:val="iss"/>
    <w:basedOn w:val="OPCParaBase"/>
    <w:rsid w:val="00907F3A"/>
    <w:pPr>
      <w:spacing w:before="180" w:line="240" w:lineRule="auto"/>
      <w:ind w:left="709" w:hanging="709"/>
    </w:pPr>
  </w:style>
  <w:style w:type="paragraph" w:customStyle="1" w:styleId="SubitemHead">
    <w:name w:val="SubitemHead"/>
    <w:aliases w:val="issh"/>
    <w:basedOn w:val="OPCParaBase"/>
    <w:rsid w:val="00907F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7F3A"/>
    <w:pPr>
      <w:spacing w:before="40" w:line="240" w:lineRule="auto"/>
      <w:ind w:left="1134"/>
    </w:pPr>
  </w:style>
  <w:style w:type="paragraph" w:customStyle="1" w:styleId="SubsectionHead">
    <w:name w:val="SubsectionHead"/>
    <w:aliases w:val="ssh"/>
    <w:basedOn w:val="OPCParaBase"/>
    <w:next w:val="subsection"/>
    <w:rsid w:val="00907F3A"/>
    <w:pPr>
      <w:keepNext/>
      <w:keepLines/>
      <w:spacing w:before="240" w:line="240" w:lineRule="auto"/>
      <w:ind w:left="1134"/>
    </w:pPr>
    <w:rPr>
      <w:i/>
    </w:rPr>
  </w:style>
  <w:style w:type="paragraph" w:customStyle="1" w:styleId="Tablea">
    <w:name w:val="Table(a)"/>
    <w:aliases w:val="ta"/>
    <w:basedOn w:val="OPCParaBase"/>
    <w:rsid w:val="00907F3A"/>
    <w:pPr>
      <w:spacing w:before="60" w:line="240" w:lineRule="auto"/>
      <w:ind w:left="284" w:hanging="284"/>
    </w:pPr>
    <w:rPr>
      <w:sz w:val="20"/>
    </w:rPr>
  </w:style>
  <w:style w:type="paragraph" w:customStyle="1" w:styleId="TableAA">
    <w:name w:val="Table(AA)"/>
    <w:aliases w:val="taaa"/>
    <w:basedOn w:val="OPCParaBase"/>
    <w:rsid w:val="00907F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7F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7F3A"/>
    <w:pPr>
      <w:spacing w:before="60" w:line="240" w:lineRule="atLeast"/>
    </w:pPr>
    <w:rPr>
      <w:sz w:val="20"/>
    </w:rPr>
  </w:style>
  <w:style w:type="paragraph" w:customStyle="1" w:styleId="TLPBoxTextnote">
    <w:name w:val="TLPBoxText(note"/>
    <w:aliases w:val="right)"/>
    <w:basedOn w:val="OPCParaBase"/>
    <w:rsid w:val="00907F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7F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7F3A"/>
    <w:pPr>
      <w:spacing w:before="122" w:line="198" w:lineRule="exact"/>
      <w:ind w:left="1985" w:hanging="851"/>
      <w:jc w:val="right"/>
    </w:pPr>
    <w:rPr>
      <w:sz w:val="18"/>
    </w:rPr>
  </w:style>
  <w:style w:type="paragraph" w:customStyle="1" w:styleId="TLPTableBullet">
    <w:name w:val="TLPTableBullet"/>
    <w:aliases w:val="ttb"/>
    <w:basedOn w:val="OPCParaBase"/>
    <w:rsid w:val="00907F3A"/>
    <w:pPr>
      <w:spacing w:line="240" w:lineRule="exact"/>
      <w:ind w:left="284" w:hanging="284"/>
    </w:pPr>
    <w:rPr>
      <w:sz w:val="20"/>
    </w:rPr>
  </w:style>
  <w:style w:type="paragraph" w:styleId="TOC1">
    <w:name w:val="toc 1"/>
    <w:basedOn w:val="Normal"/>
    <w:next w:val="Normal"/>
    <w:uiPriority w:val="39"/>
    <w:unhideWhenUsed/>
    <w:rsid w:val="00907F3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07F3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07F3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07F3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07F3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07F3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07F3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07F3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07F3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07F3A"/>
    <w:pPr>
      <w:keepLines/>
      <w:spacing w:before="240" w:after="120" w:line="240" w:lineRule="auto"/>
      <w:ind w:left="794"/>
    </w:pPr>
    <w:rPr>
      <w:b/>
      <w:kern w:val="28"/>
      <w:sz w:val="20"/>
    </w:rPr>
  </w:style>
  <w:style w:type="paragraph" w:customStyle="1" w:styleId="TofSectsHeading">
    <w:name w:val="TofSects(Heading)"/>
    <w:basedOn w:val="OPCParaBase"/>
    <w:rsid w:val="00907F3A"/>
    <w:pPr>
      <w:spacing w:before="240" w:after="120" w:line="240" w:lineRule="auto"/>
    </w:pPr>
    <w:rPr>
      <w:b/>
      <w:sz w:val="24"/>
    </w:rPr>
  </w:style>
  <w:style w:type="paragraph" w:customStyle="1" w:styleId="TofSectsSection">
    <w:name w:val="TofSects(Section)"/>
    <w:basedOn w:val="OPCParaBase"/>
    <w:rsid w:val="00907F3A"/>
    <w:pPr>
      <w:keepLines/>
      <w:spacing w:before="40" w:line="240" w:lineRule="auto"/>
      <w:ind w:left="1588" w:hanging="794"/>
    </w:pPr>
    <w:rPr>
      <w:kern w:val="28"/>
      <w:sz w:val="18"/>
    </w:rPr>
  </w:style>
  <w:style w:type="paragraph" w:customStyle="1" w:styleId="TofSectsSubdiv">
    <w:name w:val="TofSects(Subdiv)"/>
    <w:basedOn w:val="OPCParaBase"/>
    <w:rsid w:val="00907F3A"/>
    <w:pPr>
      <w:keepLines/>
      <w:spacing w:before="80" w:line="240" w:lineRule="auto"/>
      <w:ind w:left="1588" w:hanging="794"/>
    </w:pPr>
    <w:rPr>
      <w:kern w:val="28"/>
    </w:rPr>
  </w:style>
  <w:style w:type="paragraph" w:customStyle="1" w:styleId="WRStyle">
    <w:name w:val="WR Style"/>
    <w:aliases w:val="WR"/>
    <w:basedOn w:val="OPCParaBase"/>
    <w:rsid w:val="00907F3A"/>
    <w:pPr>
      <w:spacing w:before="240" w:line="240" w:lineRule="auto"/>
      <w:ind w:left="284" w:hanging="284"/>
    </w:pPr>
    <w:rPr>
      <w:b/>
      <w:i/>
      <w:kern w:val="28"/>
      <w:sz w:val="24"/>
    </w:rPr>
  </w:style>
  <w:style w:type="paragraph" w:customStyle="1" w:styleId="notepara">
    <w:name w:val="note(para)"/>
    <w:aliases w:val="na"/>
    <w:basedOn w:val="OPCParaBase"/>
    <w:rsid w:val="00907F3A"/>
    <w:pPr>
      <w:spacing w:before="40" w:line="198" w:lineRule="exact"/>
      <w:ind w:left="2354" w:hanging="369"/>
    </w:pPr>
    <w:rPr>
      <w:sz w:val="18"/>
    </w:rPr>
  </w:style>
  <w:style w:type="paragraph" w:styleId="Footer">
    <w:name w:val="footer"/>
    <w:link w:val="FooterChar"/>
    <w:rsid w:val="00907F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7F3A"/>
    <w:rPr>
      <w:rFonts w:eastAsia="Times New Roman" w:cs="Times New Roman"/>
      <w:sz w:val="22"/>
      <w:szCs w:val="24"/>
      <w:lang w:eastAsia="en-AU"/>
    </w:rPr>
  </w:style>
  <w:style w:type="character" w:styleId="LineNumber">
    <w:name w:val="line number"/>
    <w:basedOn w:val="OPCCharBase"/>
    <w:uiPriority w:val="99"/>
    <w:unhideWhenUsed/>
    <w:rsid w:val="00907F3A"/>
    <w:rPr>
      <w:sz w:val="16"/>
    </w:rPr>
  </w:style>
  <w:style w:type="table" w:customStyle="1" w:styleId="CFlag">
    <w:name w:val="CFlag"/>
    <w:basedOn w:val="TableNormal"/>
    <w:uiPriority w:val="99"/>
    <w:rsid w:val="00907F3A"/>
    <w:rPr>
      <w:rFonts w:eastAsia="Times New Roman" w:cs="Times New Roman"/>
      <w:lang w:eastAsia="en-AU"/>
    </w:rPr>
    <w:tblPr/>
  </w:style>
  <w:style w:type="paragraph" w:styleId="BalloonText">
    <w:name w:val="Balloon Text"/>
    <w:basedOn w:val="Normal"/>
    <w:link w:val="BalloonTextChar"/>
    <w:uiPriority w:val="99"/>
    <w:unhideWhenUsed/>
    <w:rsid w:val="00907F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7F3A"/>
    <w:rPr>
      <w:rFonts w:ascii="Tahoma" w:hAnsi="Tahoma" w:cs="Tahoma"/>
      <w:sz w:val="16"/>
      <w:szCs w:val="16"/>
    </w:rPr>
  </w:style>
  <w:style w:type="table" w:styleId="TableGrid">
    <w:name w:val="Table Grid"/>
    <w:basedOn w:val="TableNormal"/>
    <w:uiPriority w:val="59"/>
    <w:rsid w:val="0090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07F3A"/>
    <w:rPr>
      <w:b/>
      <w:sz w:val="28"/>
      <w:szCs w:val="32"/>
    </w:rPr>
  </w:style>
  <w:style w:type="paragraph" w:customStyle="1" w:styleId="LegislationMadeUnder">
    <w:name w:val="LegislationMadeUnder"/>
    <w:basedOn w:val="OPCParaBase"/>
    <w:next w:val="Normal"/>
    <w:rsid w:val="00907F3A"/>
    <w:rPr>
      <w:i/>
      <w:sz w:val="32"/>
      <w:szCs w:val="32"/>
    </w:rPr>
  </w:style>
  <w:style w:type="paragraph" w:customStyle="1" w:styleId="SignCoverPageEnd">
    <w:name w:val="SignCoverPageEnd"/>
    <w:basedOn w:val="OPCParaBase"/>
    <w:next w:val="Normal"/>
    <w:rsid w:val="00907F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7F3A"/>
    <w:pPr>
      <w:pBdr>
        <w:top w:val="single" w:sz="4" w:space="1" w:color="auto"/>
      </w:pBdr>
      <w:spacing w:before="360"/>
      <w:ind w:right="397"/>
      <w:jc w:val="both"/>
    </w:pPr>
  </w:style>
  <w:style w:type="paragraph" w:customStyle="1" w:styleId="NotesHeading1">
    <w:name w:val="NotesHeading 1"/>
    <w:basedOn w:val="OPCParaBase"/>
    <w:next w:val="Normal"/>
    <w:rsid w:val="00907F3A"/>
    <w:rPr>
      <w:b/>
      <w:sz w:val="28"/>
      <w:szCs w:val="28"/>
    </w:rPr>
  </w:style>
  <w:style w:type="paragraph" w:customStyle="1" w:styleId="NotesHeading2">
    <w:name w:val="NotesHeading 2"/>
    <w:basedOn w:val="OPCParaBase"/>
    <w:next w:val="Normal"/>
    <w:rsid w:val="00907F3A"/>
    <w:rPr>
      <w:b/>
      <w:sz w:val="28"/>
      <w:szCs w:val="28"/>
    </w:rPr>
  </w:style>
  <w:style w:type="paragraph" w:customStyle="1" w:styleId="CompiledActNo">
    <w:name w:val="CompiledActNo"/>
    <w:basedOn w:val="OPCParaBase"/>
    <w:next w:val="Normal"/>
    <w:rsid w:val="00907F3A"/>
    <w:rPr>
      <w:b/>
      <w:sz w:val="24"/>
      <w:szCs w:val="24"/>
    </w:rPr>
  </w:style>
  <w:style w:type="paragraph" w:customStyle="1" w:styleId="ENotesText">
    <w:name w:val="ENotesText"/>
    <w:aliases w:val="Ent"/>
    <w:basedOn w:val="OPCParaBase"/>
    <w:next w:val="Normal"/>
    <w:rsid w:val="00907F3A"/>
    <w:pPr>
      <w:spacing w:before="120"/>
    </w:pPr>
  </w:style>
  <w:style w:type="paragraph" w:customStyle="1" w:styleId="CompiledMadeUnder">
    <w:name w:val="CompiledMadeUnder"/>
    <w:basedOn w:val="OPCParaBase"/>
    <w:next w:val="Normal"/>
    <w:rsid w:val="00907F3A"/>
    <w:rPr>
      <w:i/>
      <w:sz w:val="24"/>
      <w:szCs w:val="24"/>
    </w:rPr>
  </w:style>
  <w:style w:type="paragraph" w:customStyle="1" w:styleId="Paragraphsub-sub-sub">
    <w:name w:val="Paragraph(sub-sub-sub)"/>
    <w:aliases w:val="aaaa"/>
    <w:basedOn w:val="OPCParaBase"/>
    <w:rsid w:val="00907F3A"/>
    <w:pPr>
      <w:tabs>
        <w:tab w:val="right" w:pos="3402"/>
      </w:tabs>
      <w:spacing w:before="40" w:line="240" w:lineRule="auto"/>
      <w:ind w:left="3402" w:hanging="3402"/>
    </w:pPr>
  </w:style>
  <w:style w:type="paragraph" w:customStyle="1" w:styleId="TableTextEndNotes">
    <w:name w:val="TableTextEndNotes"/>
    <w:aliases w:val="Tten"/>
    <w:basedOn w:val="Normal"/>
    <w:rsid w:val="00907F3A"/>
    <w:pPr>
      <w:spacing w:before="60" w:line="240" w:lineRule="auto"/>
    </w:pPr>
    <w:rPr>
      <w:rFonts w:cs="Arial"/>
      <w:sz w:val="20"/>
      <w:szCs w:val="22"/>
    </w:rPr>
  </w:style>
  <w:style w:type="paragraph" w:customStyle="1" w:styleId="NoteToSubpara">
    <w:name w:val="NoteToSubpara"/>
    <w:aliases w:val="nts"/>
    <w:basedOn w:val="OPCParaBase"/>
    <w:rsid w:val="00907F3A"/>
    <w:pPr>
      <w:spacing w:before="40" w:line="198" w:lineRule="exact"/>
      <w:ind w:left="2835" w:hanging="709"/>
    </w:pPr>
    <w:rPr>
      <w:sz w:val="18"/>
    </w:rPr>
  </w:style>
  <w:style w:type="paragraph" w:customStyle="1" w:styleId="ENoteTableHeading">
    <w:name w:val="ENoteTableHeading"/>
    <w:aliases w:val="enth"/>
    <w:basedOn w:val="OPCParaBase"/>
    <w:rsid w:val="00907F3A"/>
    <w:pPr>
      <w:keepNext/>
      <w:spacing w:before="60" w:line="240" w:lineRule="atLeast"/>
    </w:pPr>
    <w:rPr>
      <w:rFonts w:ascii="Arial" w:hAnsi="Arial"/>
      <w:b/>
      <w:sz w:val="16"/>
    </w:rPr>
  </w:style>
  <w:style w:type="paragraph" w:customStyle="1" w:styleId="ENoteTTi">
    <w:name w:val="ENoteTTi"/>
    <w:aliases w:val="entti"/>
    <w:basedOn w:val="OPCParaBase"/>
    <w:rsid w:val="00907F3A"/>
    <w:pPr>
      <w:keepNext/>
      <w:spacing w:before="60" w:line="240" w:lineRule="atLeast"/>
      <w:ind w:left="170"/>
    </w:pPr>
    <w:rPr>
      <w:sz w:val="16"/>
    </w:rPr>
  </w:style>
  <w:style w:type="paragraph" w:customStyle="1" w:styleId="ENotesHeading1">
    <w:name w:val="ENotesHeading 1"/>
    <w:aliases w:val="Enh1"/>
    <w:basedOn w:val="OPCParaBase"/>
    <w:next w:val="Normal"/>
    <w:rsid w:val="00907F3A"/>
    <w:pPr>
      <w:spacing w:before="120"/>
      <w:outlineLvl w:val="1"/>
    </w:pPr>
    <w:rPr>
      <w:b/>
      <w:sz w:val="28"/>
      <w:szCs w:val="28"/>
    </w:rPr>
  </w:style>
  <w:style w:type="paragraph" w:customStyle="1" w:styleId="ENotesHeading2">
    <w:name w:val="ENotesHeading 2"/>
    <w:aliases w:val="Enh2"/>
    <w:basedOn w:val="OPCParaBase"/>
    <w:next w:val="Normal"/>
    <w:rsid w:val="00907F3A"/>
    <w:pPr>
      <w:spacing w:before="120" w:after="120"/>
      <w:outlineLvl w:val="2"/>
    </w:pPr>
    <w:rPr>
      <w:b/>
      <w:sz w:val="24"/>
      <w:szCs w:val="28"/>
    </w:rPr>
  </w:style>
  <w:style w:type="paragraph" w:customStyle="1" w:styleId="ENoteTTIndentHeading">
    <w:name w:val="ENoteTTIndentHeading"/>
    <w:aliases w:val="enTTHi"/>
    <w:basedOn w:val="OPCParaBase"/>
    <w:rsid w:val="00907F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7F3A"/>
    <w:pPr>
      <w:spacing w:before="60" w:line="240" w:lineRule="atLeast"/>
    </w:pPr>
    <w:rPr>
      <w:sz w:val="16"/>
    </w:rPr>
  </w:style>
  <w:style w:type="paragraph" w:customStyle="1" w:styleId="MadeunderText">
    <w:name w:val="MadeunderText"/>
    <w:basedOn w:val="OPCParaBase"/>
    <w:next w:val="Normal"/>
    <w:rsid w:val="00907F3A"/>
    <w:pPr>
      <w:spacing w:before="240"/>
    </w:pPr>
    <w:rPr>
      <w:sz w:val="24"/>
      <w:szCs w:val="24"/>
    </w:rPr>
  </w:style>
  <w:style w:type="paragraph" w:customStyle="1" w:styleId="ENotesHeading3">
    <w:name w:val="ENotesHeading 3"/>
    <w:aliases w:val="Enh3"/>
    <w:basedOn w:val="OPCParaBase"/>
    <w:next w:val="Normal"/>
    <w:rsid w:val="00907F3A"/>
    <w:pPr>
      <w:keepNext/>
      <w:spacing w:before="120" w:line="240" w:lineRule="auto"/>
      <w:outlineLvl w:val="4"/>
    </w:pPr>
    <w:rPr>
      <w:b/>
      <w:szCs w:val="24"/>
    </w:rPr>
  </w:style>
  <w:style w:type="character" w:customStyle="1" w:styleId="CharSubPartTextCASA">
    <w:name w:val="CharSubPartText(CASA)"/>
    <w:basedOn w:val="OPCCharBase"/>
    <w:uiPriority w:val="1"/>
    <w:rsid w:val="00907F3A"/>
  </w:style>
  <w:style w:type="character" w:customStyle="1" w:styleId="CharSubPartNoCASA">
    <w:name w:val="CharSubPartNo(CASA)"/>
    <w:basedOn w:val="OPCCharBase"/>
    <w:uiPriority w:val="1"/>
    <w:rsid w:val="00907F3A"/>
  </w:style>
  <w:style w:type="paragraph" w:customStyle="1" w:styleId="ENoteTTIndentHeadingSub">
    <w:name w:val="ENoteTTIndentHeadingSub"/>
    <w:aliases w:val="enTTHis"/>
    <w:basedOn w:val="OPCParaBase"/>
    <w:rsid w:val="00907F3A"/>
    <w:pPr>
      <w:keepNext/>
      <w:spacing w:before="60" w:line="240" w:lineRule="atLeast"/>
      <w:ind w:left="340"/>
    </w:pPr>
    <w:rPr>
      <w:b/>
      <w:sz w:val="16"/>
    </w:rPr>
  </w:style>
  <w:style w:type="paragraph" w:customStyle="1" w:styleId="ENoteTTiSub">
    <w:name w:val="ENoteTTiSub"/>
    <w:aliases w:val="enttis"/>
    <w:basedOn w:val="OPCParaBase"/>
    <w:rsid w:val="00907F3A"/>
    <w:pPr>
      <w:keepNext/>
      <w:spacing w:before="60" w:line="240" w:lineRule="atLeast"/>
      <w:ind w:left="340"/>
    </w:pPr>
    <w:rPr>
      <w:sz w:val="16"/>
    </w:rPr>
  </w:style>
  <w:style w:type="paragraph" w:customStyle="1" w:styleId="SubDivisionMigration">
    <w:name w:val="SubDivisionMigration"/>
    <w:aliases w:val="sdm"/>
    <w:basedOn w:val="OPCParaBase"/>
    <w:rsid w:val="00907F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7F3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7F3A"/>
    <w:pPr>
      <w:spacing w:before="122" w:line="240" w:lineRule="auto"/>
      <w:ind w:left="1985" w:hanging="851"/>
    </w:pPr>
    <w:rPr>
      <w:sz w:val="18"/>
    </w:rPr>
  </w:style>
  <w:style w:type="paragraph" w:customStyle="1" w:styleId="FreeForm">
    <w:name w:val="FreeForm"/>
    <w:rsid w:val="00907F3A"/>
    <w:rPr>
      <w:rFonts w:ascii="Arial" w:hAnsi="Arial"/>
      <w:sz w:val="22"/>
    </w:rPr>
  </w:style>
  <w:style w:type="paragraph" w:customStyle="1" w:styleId="SOText">
    <w:name w:val="SO Text"/>
    <w:aliases w:val="sot"/>
    <w:link w:val="SOTextChar"/>
    <w:rsid w:val="00907F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7F3A"/>
    <w:rPr>
      <w:sz w:val="22"/>
    </w:rPr>
  </w:style>
  <w:style w:type="paragraph" w:customStyle="1" w:styleId="SOTextNote">
    <w:name w:val="SO TextNote"/>
    <w:aliases w:val="sont"/>
    <w:basedOn w:val="SOText"/>
    <w:qFormat/>
    <w:rsid w:val="00907F3A"/>
    <w:pPr>
      <w:spacing w:before="122" w:line="198" w:lineRule="exact"/>
      <w:ind w:left="1843" w:hanging="709"/>
    </w:pPr>
    <w:rPr>
      <w:sz w:val="18"/>
    </w:rPr>
  </w:style>
  <w:style w:type="paragraph" w:customStyle="1" w:styleId="SOPara">
    <w:name w:val="SO Para"/>
    <w:aliases w:val="soa"/>
    <w:basedOn w:val="SOText"/>
    <w:link w:val="SOParaChar"/>
    <w:qFormat/>
    <w:rsid w:val="00907F3A"/>
    <w:pPr>
      <w:tabs>
        <w:tab w:val="right" w:pos="1786"/>
      </w:tabs>
      <w:spacing w:before="40"/>
      <w:ind w:left="2070" w:hanging="936"/>
    </w:pPr>
  </w:style>
  <w:style w:type="character" w:customStyle="1" w:styleId="SOParaChar">
    <w:name w:val="SO Para Char"/>
    <w:aliases w:val="soa Char"/>
    <w:basedOn w:val="DefaultParagraphFont"/>
    <w:link w:val="SOPara"/>
    <w:rsid w:val="00907F3A"/>
    <w:rPr>
      <w:sz w:val="22"/>
    </w:rPr>
  </w:style>
  <w:style w:type="paragraph" w:customStyle="1" w:styleId="FileName">
    <w:name w:val="FileName"/>
    <w:basedOn w:val="Normal"/>
    <w:rsid w:val="00907F3A"/>
  </w:style>
  <w:style w:type="paragraph" w:customStyle="1" w:styleId="TableHeading">
    <w:name w:val="TableHeading"/>
    <w:aliases w:val="th"/>
    <w:basedOn w:val="OPCParaBase"/>
    <w:next w:val="Tabletext"/>
    <w:rsid w:val="00907F3A"/>
    <w:pPr>
      <w:keepNext/>
      <w:spacing w:before="60" w:line="240" w:lineRule="atLeast"/>
    </w:pPr>
    <w:rPr>
      <w:b/>
      <w:sz w:val="20"/>
    </w:rPr>
  </w:style>
  <w:style w:type="paragraph" w:customStyle="1" w:styleId="SOHeadBold">
    <w:name w:val="SO HeadBold"/>
    <w:aliases w:val="sohb"/>
    <w:basedOn w:val="SOText"/>
    <w:next w:val="SOText"/>
    <w:link w:val="SOHeadBoldChar"/>
    <w:qFormat/>
    <w:rsid w:val="00907F3A"/>
    <w:rPr>
      <w:b/>
    </w:rPr>
  </w:style>
  <w:style w:type="character" w:customStyle="1" w:styleId="SOHeadBoldChar">
    <w:name w:val="SO HeadBold Char"/>
    <w:aliases w:val="sohb Char"/>
    <w:basedOn w:val="DefaultParagraphFont"/>
    <w:link w:val="SOHeadBold"/>
    <w:rsid w:val="00907F3A"/>
    <w:rPr>
      <w:b/>
      <w:sz w:val="22"/>
    </w:rPr>
  </w:style>
  <w:style w:type="paragraph" w:customStyle="1" w:styleId="SOHeadItalic">
    <w:name w:val="SO HeadItalic"/>
    <w:aliases w:val="sohi"/>
    <w:basedOn w:val="SOText"/>
    <w:next w:val="SOText"/>
    <w:link w:val="SOHeadItalicChar"/>
    <w:qFormat/>
    <w:rsid w:val="00907F3A"/>
    <w:rPr>
      <w:i/>
    </w:rPr>
  </w:style>
  <w:style w:type="character" w:customStyle="1" w:styleId="SOHeadItalicChar">
    <w:name w:val="SO HeadItalic Char"/>
    <w:aliases w:val="sohi Char"/>
    <w:basedOn w:val="DefaultParagraphFont"/>
    <w:link w:val="SOHeadItalic"/>
    <w:rsid w:val="00907F3A"/>
    <w:rPr>
      <w:i/>
      <w:sz w:val="22"/>
    </w:rPr>
  </w:style>
  <w:style w:type="paragraph" w:customStyle="1" w:styleId="SOBullet">
    <w:name w:val="SO Bullet"/>
    <w:aliases w:val="sotb"/>
    <w:basedOn w:val="SOText"/>
    <w:link w:val="SOBulletChar"/>
    <w:qFormat/>
    <w:rsid w:val="00907F3A"/>
    <w:pPr>
      <w:ind w:left="1559" w:hanging="425"/>
    </w:pPr>
  </w:style>
  <w:style w:type="character" w:customStyle="1" w:styleId="SOBulletChar">
    <w:name w:val="SO Bullet Char"/>
    <w:aliases w:val="sotb Char"/>
    <w:basedOn w:val="DefaultParagraphFont"/>
    <w:link w:val="SOBullet"/>
    <w:rsid w:val="00907F3A"/>
    <w:rPr>
      <w:sz w:val="22"/>
    </w:rPr>
  </w:style>
  <w:style w:type="paragraph" w:customStyle="1" w:styleId="SOBulletNote">
    <w:name w:val="SO BulletNote"/>
    <w:aliases w:val="sonb"/>
    <w:basedOn w:val="SOTextNote"/>
    <w:link w:val="SOBulletNoteChar"/>
    <w:qFormat/>
    <w:rsid w:val="00907F3A"/>
    <w:pPr>
      <w:tabs>
        <w:tab w:val="left" w:pos="1560"/>
      </w:tabs>
      <w:ind w:left="2268" w:hanging="1134"/>
    </w:pPr>
  </w:style>
  <w:style w:type="character" w:customStyle="1" w:styleId="SOBulletNoteChar">
    <w:name w:val="SO BulletNote Char"/>
    <w:aliases w:val="sonb Char"/>
    <w:basedOn w:val="DefaultParagraphFont"/>
    <w:link w:val="SOBulletNote"/>
    <w:rsid w:val="00907F3A"/>
    <w:rPr>
      <w:sz w:val="18"/>
    </w:rPr>
  </w:style>
  <w:style w:type="paragraph" w:customStyle="1" w:styleId="SOText2">
    <w:name w:val="SO Text2"/>
    <w:aliases w:val="sot2"/>
    <w:basedOn w:val="Normal"/>
    <w:next w:val="SOText"/>
    <w:link w:val="SOText2Char"/>
    <w:rsid w:val="00907F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07F3A"/>
    <w:rPr>
      <w:sz w:val="22"/>
    </w:rPr>
  </w:style>
  <w:style w:type="paragraph" w:customStyle="1" w:styleId="SubPartCASA">
    <w:name w:val="SubPart(CASA)"/>
    <w:aliases w:val="csp"/>
    <w:basedOn w:val="OPCParaBase"/>
    <w:next w:val="ActHead3"/>
    <w:rsid w:val="00907F3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07F3A"/>
    <w:rPr>
      <w:rFonts w:eastAsia="Times New Roman" w:cs="Times New Roman"/>
      <w:sz w:val="22"/>
      <w:lang w:eastAsia="en-AU"/>
    </w:rPr>
  </w:style>
  <w:style w:type="character" w:customStyle="1" w:styleId="notetextChar">
    <w:name w:val="note(text) Char"/>
    <w:aliases w:val="n Char"/>
    <w:basedOn w:val="DefaultParagraphFont"/>
    <w:link w:val="notetext"/>
    <w:rsid w:val="00907F3A"/>
    <w:rPr>
      <w:rFonts w:eastAsia="Times New Roman" w:cs="Times New Roman"/>
      <w:sz w:val="18"/>
      <w:lang w:eastAsia="en-AU"/>
    </w:rPr>
  </w:style>
  <w:style w:type="character" w:customStyle="1" w:styleId="Heading1Char">
    <w:name w:val="Heading 1 Char"/>
    <w:basedOn w:val="DefaultParagraphFont"/>
    <w:link w:val="Heading1"/>
    <w:uiPriority w:val="9"/>
    <w:rsid w:val="00907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7F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7F3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07F3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07F3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07F3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07F3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07F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07F3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07F3A"/>
    <w:rPr>
      <w:rFonts w:ascii="Arial" w:hAnsi="Arial" w:cs="Arial" w:hint="default"/>
      <w:b/>
      <w:bCs/>
      <w:sz w:val="28"/>
      <w:szCs w:val="28"/>
    </w:rPr>
  </w:style>
  <w:style w:type="paragraph" w:styleId="Index1">
    <w:name w:val="index 1"/>
    <w:basedOn w:val="Normal"/>
    <w:next w:val="Normal"/>
    <w:autoRedefine/>
    <w:rsid w:val="00907F3A"/>
    <w:pPr>
      <w:ind w:left="240" w:hanging="240"/>
    </w:pPr>
  </w:style>
  <w:style w:type="paragraph" w:styleId="Index2">
    <w:name w:val="index 2"/>
    <w:basedOn w:val="Normal"/>
    <w:next w:val="Normal"/>
    <w:autoRedefine/>
    <w:rsid w:val="00907F3A"/>
    <w:pPr>
      <w:ind w:left="480" w:hanging="240"/>
    </w:pPr>
  </w:style>
  <w:style w:type="paragraph" w:styleId="Index3">
    <w:name w:val="index 3"/>
    <w:basedOn w:val="Normal"/>
    <w:next w:val="Normal"/>
    <w:autoRedefine/>
    <w:rsid w:val="00907F3A"/>
    <w:pPr>
      <w:ind w:left="720" w:hanging="240"/>
    </w:pPr>
  </w:style>
  <w:style w:type="paragraph" w:styleId="Index4">
    <w:name w:val="index 4"/>
    <w:basedOn w:val="Normal"/>
    <w:next w:val="Normal"/>
    <w:autoRedefine/>
    <w:rsid w:val="00907F3A"/>
    <w:pPr>
      <w:ind w:left="960" w:hanging="240"/>
    </w:pPr>
  </w:style>
  <w:style w:type="paragraph" w:styleId="Index5">
    <w:name w:val="index 5"/>
    <w:basedOn w:val="Normal"/>
    <w:next w:val="Normal"/>
    <w:autoRedefine/>
    <w:rsid w:val="00907F3A"/>
    <w:pPr>
      <w:ind w:left="1200" w:hanging="240"/>
    </w:pPr>
  </w:style>
  <w:style w:type="paragraph" w:styleId="Index6">
    <w:name w:val="index 6"/>
    <w:basedOn w:val="Normal"/>
    <w:next w:val="Normal"/>
    <w:autoRedefine/>
    <w:rsid w:val="00907F3A"/>
    <w:pPr>
      <w:ind w:left="1440" w:hanging="240"/>
    </w:pPr>
  </w:style>
  <w:style w:type="paragraph" w:styleId="Index7">
    <w:name w:val="index 7"/>
    <w:basedOn w:val="Normal"/>
    <w:next w:val="Normal"/>
    <w:autoRedefine/>
    <w:rsid w:val="00907F3A"/>
    <w:pPr>
      <w:ind w:left="1680" w:hanging="240"/>
    </w:pPr>
  </w:style>
  <w:style w:type="paragraph" w:styleId="Index8">
    <w:name w:val="index 8"/>
    <w:basedOn w:val="Normal"/>
    <w:next w:val="Normal"/>
    <w:autoRedefine/>
    <w:rsid w:val="00907F3A"/>
    <w:pPr>
      <w:ind w:left="1920" w:hanging="240"/>
    </w:pPr>
  </w:style>
  <w:style w:type="paragraph" w:styleId="Index9">
    <w:name w:val="index 9"/>
    <w:basedOn w:val="Normal"/>
    <w:next w:val="Normal"/>
    <w:autoRedefine/>
    <w:rsid w:val="00907F3A"/>
    <w:pPr>
      <w:ind w:left="2160" w:hanging="240"/>
    </w:pPr>
  </w:style>
  <w:style w:type="paragraph" w:styleId="NormalIndent">
    <w:name w:val="Normal Indent"/>
    <w:basedOn w:val="Normal"/>
    <w:rsid w:val="00907F3A"/>
    <w:pPr>
      <w:ind w:left="720"/>
    </w:pPr>
  </w:style>
  <w:style w:type="paragraph" w:styleId="FootnoteText">
    <w:name w:val="footnote text"/>
    <w:basedOn w:val="Normal"/>
    <w:link w:val="FootnoteTextChar"/>
    <w:rsid w:val="00907F3A"/>
    <w:rPr>
      <w:sz w:val="20"/>
    </w:rPr>
  </w:style>
  <w:style w:type="character" w:customStyle="1" w:styleId="FootnoteTextChar">
    <w:name w:val="Footnote Text Char"/>
    <w:basedOn w:val="DefaultParagraphFont"/>
    <w:link w:val="FootnoteText"/>
    <w:rsid w:val="00907F3A"/>
  </w:style>
  <w:style w:type="paragraph" w:styleId="CommentText">
    <w:name w:val="annotation text"/>
    <w:basedOn w:val="Normal"/>
    <w:link w:val="CommentTextChar"/>
    <w:rsid w:val="00907F3A"/>
    <w:rPr>
      <w:sz w:val="20"/>
    </w:rPr>
  </w:style>
  <w:style w:type="character" w:customStyle="1" w:styleId="CommentTextChar">
    <w:name w:val="Comment Text Char"/>
    <w:basedOn w:val="DefaultParagraphFont"/>
    <w:link w:val="CommentText"/>
    <w:rsid w:val="00907F3A"/>
  </w:style>
  <w:style w:type="paragraph" w:styleId="IndexHeading">
    <w:name w:val="index heading"/>
    <w:basedOn w:val="Normal"/>
    <w:next w:val="Index1"/>
    <w:rsid w:val="00907F3A"/>
    <w:rPr>
      <w:rFonts w:ascii="Arial" w:hAnsi="Arial" w:cs="Arial"/>
      <w:b/>
      <w:bCs/>
    </w:rPr>
  </w:style>
  <w:style w:type="paragraph" w:styleId="Caption">
    <w:name w:val="caption"/>
    <w:basedOn w:val="Normal"/>
    <w:next w:val="Normal"/>
    <w:qFormat/>
    <w:rsid w:val="00907F3A"/>
    <w:pPr>
      <w:spacing w:before="120" w:after="120"/>
    </w:pPr>
    <w:rPr>
      <w:b/>
      <w:bCs/>
      <w:sz w:val="20"/>
    </w:rPr>
  </w:style>
  <w:style w:type="paragraph" w:styleId="TableofFigures">
    <w:name w:val="table of figures"/>
    <w:basedOn w:val="Normal"/>
    <w:next w:val="Normal"/>
    <w:rsid w:val="00907F3A"/>
    <w:pPr>
      <w:ind w:left="480" w:hanging="480"/>
    </w:pPr>
  </w:style>
  <w:style w:type="paragraph" w:styleId="EnvelopeAddress">
    <w:name w:val="envelope address"/>
    <w:basedOn w:val="Normal"/>
    <w:rsid w:val="00907F3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07F3A"/>
    <w:rPr>
      <w:rFonts w:ascii="Arial" w:hAnsi="Arial" w:cs="Arial"/>
      <w:sz w:val="20"/>
    </w:rPr>
  </w:style>
  <w:style w:type="character" w:styleId="FootnoteReference">
    <w:name w:val="footnote reference"/>
    <w:basedOn w:val="DefaultParagraphFont"/>
    <w:rsid w:val="00907F3A"/>
    <w:rPr>
      <w:rFonts w:ascii="Times New Roman" w:hAnsi="Times New Roman"/>
      <w:sz w:val="20"/>
      <w:vertAlign w:val="superscript"/>
    </w:rPr>
  </w:style>
  <w:style w:type="character" w:styleId="CommentReference">
    <w:name w:val="annotation reference"/>
    <w:basedOn w:val="DefaultParagraphFont"/>
    <w:rsid w:val="00907F3A"/>
    <w:rPr>
      <w:sz w:val="16"/>
      <w:szCs w:val="16"/>
    </w:rPr>
  </w:style>
  <w:style w:type="character" w:styleId="PageNumber">
    <w:name w:val="page number"/>
    <w:basedOn w:val="DefaultParagraphFont"/>
    <w:rsid w:val="00907F3A"/>
  </w:style>
  <w:style w:type="character" w:styleId="EndnoteReference">
    <w:name w:val="endnote reference"/>
    <w:basedOn w:val="DefaultParagraphFont"/>
    <w:rsid w:val="00907F3A"/>
    <w:rPr>
      <w:vertAlign w:val="superscript"/>
    </w:rPr>
  </w:style>
  <w:style w:type="paragraph" w:styleId="EndnoteText">
    <w:name w:val="endnote text"/>
    <w:basedOn w:val="Normal"/>
    <w:link w:val="EndnoteTextChar"/>
    <w:rsid w:val="00907F3A"/>
    <w:rPr>
      <w:sz w:val="20"/>
    </w:rPr>
  </w:style>
  <w:style w:type="character" w:customStyle="1" w:styleId="EndnoteTextChar">
    <w:name w:val="Endnote Text Char"/>
    <w:basedOn w:val="DefaultParagraphFont"/>
    <w:link w:val="EndnoteText"/>
    <w:rsid w:val="00907F3A"/>
  </w:style>
  <w:style w:type="paragraph" w:styleId="TableofAuthorities">
    <w:name w:val="table of authorities"/>
    <w:basedOn w:val="Normal"/>
    <w:next w:val="Normal"/>
    <w:rsid w:val="00907F3A"/>
    <w:pPr>
      <w:ind w:left="240" w:hanging="240"/>
    </w:pPr>
  </w:style>
  <w:style w:type="paragraph" w:styleId="MacroText">
    <w:name w:val="macro"/>
    <w:link w:val="MacroTextChar"/>
    <w:rsid w:val="00907F3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07F3A"/>
    <w:rPr>
      <w:rFonts w:ascii="Courier New" w:eastAsia="Times New Roman" w:hAnsi="Courier New" w:cs="Courier New"/>
      <w:lang w:eastAsia="en-AU"/>
    </w:rPr>
  </w:style>
  <w:style w:type="paragraph" w:styleId="TOAHeading">
    <w:name w:val="toa heading"/>
    <w:basedOn w:val="Normal"/>
    <w:next w:val="Normal"/>
    <w:rsid w:val="00907F3A"/>
    <w:pPr>
      <w:spacing w:before="120"/>
    </w:pPr>
    <w:rPr>
      <w:rFonts w:ascii="Arial" w:hAnsi="Arial" w:cs="Arial"/>
      <w:b/>
      <w:bCs/>
    </w:rPr>
  </w:style>
  <w:style w:type="paragraph" w:styleId="List">
    <w:name w:val="List"/>
    <w:basedOn w:val="Normal"/>
    <w:rsid w:val="00907F3A"/>
    <w:pPr>
      <w:ind w:left="283" w:hanging="283"/>
    </w:pPr>
  </w:style>
  <w:style w:type="paragraph" w:styleId="ListBullet">
    <w:name w:val="List Bullet"/>
    <w:basedOn w:val="Normal"/>
    <w:autoRedefine/>
    <w:rsid w:val="00907F3A"/>
    <w:pPr>
      <w:tabs>
        <w:tab w:val="num" w:pos="360"/>
      </w:tabs>
      <w:ind w:left="360" w:hanging="360"/>
    </w:pPr>
  </w:style>
  <w:style w:type="paragraph" w:styleId="ListNumber">
    <w:name w:val="List Number"/>
    <w:basedOn w:val="Normal"/>
    <w:rsid w:val="00907F3A"/>
    <w:pPr>
      <w:tabs>
        <w:tab w:val="num" w:pos="360"/>
      </w:tabs>
      <w:ind w:left="360" w:hanging="360"/>
    </w:pPr>
  </w:style>
  <w:style w:type="paragraph" w:styleId="List2">
    <w:name w:val="List 2"/>
    <w:basedOn w:val="Normal"/>
    <w:rsid w:val="00907F3A"/>
    <w:pPr>
      <w:ind w:left="566" w:hanging="283"/>
    </w:pPr>
  </w:style>
  <w:style w:type="paragraph" w:styleId="List3">
    <w:name w:val="List 3"/>
    <w:basedOn w:val="Normal"/>
    <w:rsid w:val="00907F3A"/>
    <w:pPr>
      <w:ind w:left="849" w:hanging="283"/>
    </w:pPr>
  </w:style>
  <w:style w:type="paragraph" w:styleId="List4">
    <w:name w:val="List 4"/>
    <w:basedOn w:val="Normal"/>
    <w:rsid w:val="00907F3A"/>
    <w:pPr>
      <w:ind w:left="1132" w:hanging="283"/>
    </w:pPr>
  </w:style>
  <w:style w:type="paragraph" w:styleId="List5">
    <w:name w:val="List 5"/>
    <w:basedOn w:val="Normal"/>
    <w:rsid w:val="00907F3A"/>
    <w:pPr>
      <w:ind w:left="1415" w:hanging="283"/>
    </w:pPr>
  </w:style>
  <w:style w:type="paragraph" w:styleId="ListBullet2">
    <w:name w:val="List Bullet 2"/>
    <w:basedOn w:val="Normal"/>
    <w:autoRedefine/>
    <w:rsid w:val="00907F3A"/>
    <w:pPr>
      <w:tabs>
        <w:tab w:val="num" w:pos="360"/>
      </w:tabs>
    </w:pPr>
  </w:style>
  <w:style w:type="paragraph" w:styleId="ListBullet3">
    <w:name w:val="List Bullet 3"/>
    <w:basedOn w:val="Normal"/>
    <w:autoRedefine/>
    <w:rsid w:val="00907F3A"/>
    <w:pPr>
      <w:tabs>
        <w:tab w:val="num" w:pos="926"/>
      </w:tabs>
      <w:ind w:left="926" w:hanging="360"/>
    </w:pPr>
  </w:style>
  <w:style w:type="paragraph" w:styleId="ListBullet4">
    <w:name w:val="List Bullet 4"/>
    <w:basedOn w:val="Normal"/>
    <w:autoRedefine/>
    <w:rsid w:val="00907F3A"/>
    <w:pPr>
      <w:tabs>
        <w:tab w:val="num" w:pos="1209"/>
      </w:tabs>
      <w:ind w:left="1209" w:hanging="360"/>
    </w:pPr>
  </w:style>
  <w:style w:type="paragraph" w:styleId="ListBullet5">
    <w:name w:val="List Bullet 5"/>
    <w:basedOn w:val="Normal"/>
    <w:autoRedefine/>
    <w:rsid w:val="00907F3A"/>
    <w:pPr>
      <w:tabs>
        <w:tab w:val="num" w:pos="1492"/>
      </w:tabs>
      <w:ind w:left="1492" w:hanging="360"/>
    </w:pPr>
  </w:style>
  <w:style w:type="paragraph" w:styleId="ListNumber2">
    <w:name w:val="List Number 2"/>
    <w:basedOn w:val="Normal"/>
    <w:rsid w:val="00907F3A"/>
    <w:pPr>
      <w:tabs>
        <w:tab w:val="num" w:pos="643"/>
      </w:tabs>
      <w:ind w:left="643" w:hanging="360"/>
    </w:pPr>
  </w:style>
  <w:style w:type="paragraph" w:styleId="ListNumber3">
    <w:name w:val="List Number 3"/>
    <w:basedOn w:val="Normal"/>
    <w:rsid w:val="00907F3A"/>
    <w:pPr>
      <w:tabs>
        <w:tab w:val="num" w:pos="926"/>
      </w:tabs>
      <w:ind w:left="926" w:hanging="360"/>
    </w:pPr>
  </w:style>
  <w:style w:type="paragraph" w:styleId="ListNumber4">
    <w:name w:val="List Number 4"/>
    <w:basedOn w:val="Normal"/>
    <w:rsid w:val="00907F3A"/>
    <w:pPr>
      <w:tabs>
        <w:tab w:val="num" w:pos="1209"/>
      </w:tabs>
      <w:ind w:left="1209" w:hanging="360"/>
    </w:pPr>
  </w:style>
  <w:style w:type="paragraph" w:styleId="ListNumber5">
    <w:name w:val="List Number 5"/>
    <w:basedOn w:val="Normal"/>
    <w:rsid w:val="00907F3A"/>
    <w:pPr>
      <w:tabs>
        <w:tab w:val="num" w:pos="1492"/>
      </w:tabs>
      <w:ind w:left="1492" w:hanging="360"/>
    </w:pPr>
  </w:style>
  <w:style w:type="paragraph" w:styleId="Title">
    <w:name w:val="Title"/>
    <w:basedOn w:val="Normal"/>
    <w:link w:val="TitleChar"/>
    <w:qFormat/>
    <w:rsid w:val="00907F3A"/>
    <w:pPr>
      <w:spacing w:before="240" w:after="60"/>
    </w:pPr>
    <w:rPr>
      <w:rFonts w:ascii="Arial" w:hAnsi="Arial" w:cs="Arial"/>
      <w:b/>
      <w:bCs/>
      <w:sz w:val="40"/>
      <w:szCs w:val="40"/>
    </w:rPr>
  </w:style>
  <w:style w:type="character" w:customStyle="1" w:styleId="TitleChar">
    <w:name w:val="Title Char"/>
    <w:basedOn w:val="DefaultParagraphFont"/>
    <w:link w:val="Title"/>
    <w:rsid w:val="00907F3A"/>
    <w:rPr>
      <w:rFonts w:ascii="Arial" w:hAnsi="Arial" w:cs="Arial"/>
      <w:b/>
      <w:bCs/>
      <w:sz w:val="40"/>
      <w:szCs w:val="40"/>
    </w:rPr>
  </w:style>
  <w:style w:type="paragraph" w:styleId="Closing">
    <w:name w:val="Closing"/>
    <w:basedOn w:val="Normal"/>
    <w:link w:val="ClosingChar"/>
    <w:rsid w:val="00907F3A"/>
    <w:pPr>
      <w:ind w:left="4252"/>
    </w:pPr>
  </w:style>
  <w:style w:type="character" w:customStyle="1" w:styleId="ClosingChar">
    <w:name w:val="Closing Char"/>
    <w:basedOn w:val="DefaultParagraphFont"/>
    <w:link w:val="Closing"/>
    <w:rsid w:val="00907F3A"/>
    <w:rPr>
      <w:sz w:val="22"/>
    </w:rPr>
  </w:style>
  <w:style w:type="paragraph" w:styleId="Signature">
    <w:name w:val="Signature"/>
    <w:basedOn w:val="Normal"/>
    <w:link w:val="SignatureChar"/>
    <w:rsid w:val="00907F3A"/>
    <w:pPr>
      <w:ind w:left="4252"/>
    </w:pPr>
  </w:style>
  <w:style w:type="character" w:customStyle="1" w:styleId="SignatureChar">
    <w:name w:val="Signature Char"/>
    <w:basedOn w:val="DefaultParagraphFont"/>
    <w:link w:val="Signature"/>
    <w:rsid w:val="00907F3A"/>
    <w:rPr>
      <w:sz w:val="22"/>
    </w:rPr>
  </w:style>
  <w:style w:type="paragraph" w:styleId="BodyText">
    <w:name w:val="Body Text"/>
    <w:basedOn w:val="Normal"/>
    <w:link w:val="BodyTextChar"/>
    <w:rsid w:val="00907F3A"/>
    <w:pPr>
      <w:spacing w:after="120"/>
    </w:pPr>
  </w:style>
  <w:style w:type="character" w:customStyle="1" w:styleId="BodyTextChar">
    <w:name w:val="Body Text Char"/>
    <w:basedOn w:val="DefaultParagraphFont"/>
    <w:link w:val="BodyText"/>
    <w:rsid w:val="00907F3A"/>
    <w:rPr>
      <w:sz w:val="22"/>
    </w:rPr>
  </w:style>
  <w:style w:type="paragraph" w:styleId="BodyTextIndent">
    <w:name w:val="Body Text Indent"/>
    <w:basedOn w:val="Normal"/>
    <w:link w:val="BodyTextIndentChar"/>
    <w:rsid w:val="00907F3A"/>
    <w:pPr>
      <w:spacing w:after="120"/>
      <w:ind w:left="283"/>
    </w:pPr>
  </w:style>
  <w:style w:type="character" w:customStyle="1" w:styleId="BodyTextIndentChar">
    <w:name w:val="Body Text Indent Char"/>
    <w:basedOn w:val="DefaultParagraphFont"/>
    <w:link w:val="BodyTextIndent"/>
    <w:rsid w:val="00907F3A"/>
    <w:rPr>
      <w:sz w:val="22"/>
    </w:rPr>
  </w:style>
  <w:style w:type="paragraph" w:styleId="ListContinue">
    <w:name w:val="List Continue"/>
    <w:basedOn w:val="Normal"/>
    <w:rsid w:val="00907F3A"/>
    <w:pPr>
      <w:spacing w:after="120"/>
      <w:ind w:left="283"/>
    </w:pPr>
  </w:style>
  <w:style w:type="paragraph" w:styleId="ListContinue2">
    <w:name w:val="List Continue 2"/>
    <w:basedOn w:val="Normal"/>
    <w:rsid w:val="00907F3A"/>
    <w:pPr>
      <w:spacing w:after="120"/>
      <w:ind w:left="566"/>
    </w:pPr>
  </w:style>
  <w:style w:type="paragraph" w:styleId="ListContinue3">
    <w:name w:val="List Continue 3"/>
    <w:basedOn w:val="Normal"/>
    <w:rsid w:val="00907F3A"/>
    <w:pPr>
      <w:spacing w:after="120"/>
      <w:ind w:left="849"/>
    </w:pPr>
  </w:style>
  <w:style w:type="paragraph" w:styleId="ListContinue4">
    <w:name w:val="List Continue 4"/>
    <w:basedOn w:val="Normal"/>
    <w:rsid w:val="00907F3A"/>
    <w:pPr>
      <w:spacing w:after="120"/>
      <w:ind w:left="1132"/>
    </w:pPr>
  </w:style>
  <w:style w:type="paragraph" w:styleId="ListContinue5">
    <w:name w:val="List Continue 5"/>
    <w:basedOn w:val="Normal"/>
    <w:rsid w:val="00907F3A"/>
    <w:pPr>
      <w:spacing w:after="120"/>
      <w:ind w:left="1415"/>
    </w:pPr>
  </w:style>
  <w:style w:type="paragraph" w:styleId="MessageHeader">
    <w:name w:val="Message Header"/>
    <w:basedOn w:val="Normal"/>
    <w:link w:val="MessageHeaderChar"/>
    <w:rsid w:val="00907F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07F3A"/>
    <w:rPr>
      <w:rFonts w:ascii="Arial" w:hAnsi="Arial" w:cs="Arial"/>
      <w:sz w:val="22"/>
      <w:shd w:val="pct20" w:color="auto" w:fill="auto"/>
    </w:rPr>
  </w:style>
  <w:style w:type="paragraph" w:styleId="Subtitle">
    <w:name w:val="Subtitle"/>
    <w:basedOn w:val="Normal"/>
    <w:link w:val="SubtitleChar"/>
    <w:qFormat/>
    <w:rsid w:val="00907F3A"/>
    <w:pPr>
      <w:spacing w:after="60"/>
      <w:jc w:val="center"/>
      <w:outlineLvl w:val="1"/>
    </w:pPr>
    <w:rPr>
      <w:rFonts w:ascii="Arial" w:hAnsi="Arial" w:cs="Arial"/>
    </w:rPr>
  </w:style>
  <w:style w:type="character" w:customStyle="1" w:styleId="SubtitleChar">
    <w:name w:val="Subtitle Char"/>
    <w:basedOn w:val="DefaultParagraphFont"/>
    <w:link w:val="Subtitle"/>
    <w:rsid w:val="00907F3A"/>
    <w:rPr>
      <w:rFonts w:ascii="Arial" w:hAnsi="Arial" w:cs="Arial"/>
      <w:sz w:val="22"/>
    </w:rPr>
  </w:style>
  <w:style w:type="paragraph" w:styleId="Salutation">
    <w:name w:val="Salutation"/>
    <w:basedOn w:val="Normal"/>
    <w:next w:val="Normal"/>
    <w:link w:val="SalutationChar"/>
    <w:rsid w:val="00907F3A"/>
  </w:style>
  <w:style w:type="character" w:customStyle="1" w:styleId="SalutationChar">
    <w:name w:val="Salutation Char"/>
    <w:basedOn w:val="DefaultParagraphFont"/>
    <w:link w:val="Salutation"/>
    <w:rsid w:val="00907F3A"/>
    <w:rPr>
      <w:sz w:val="22"/>
    </w:rPr>
  </w:style>
  <w:style w:type="paragraph" w:styleId="Date">
    <w:name w:val="Date"/>
    <w:basedOn w:val="Normal"/>
    <w:next w:val="Normal"/>
    <w:link w:val="DateChar"/>
    <w:rsid w:val="00907F3A"/>
  </w:style>
  <w:style w:type="character" w:customStyle="1" w:styleId="DateChar">
    <w:name w:val="Date Char"/>
    <w:basedOn w:val="DefaultParagraphFont"/>
    <w:link w:val="Date"/>
    <w:rsid w:val="00907F3A"/>
    <w:rPr>
      <w:sz w:val="22"/>
    </w:rPr>
  </w:style>
  <w:style w:type="paragraph" w:styleId="BodyTextFirstIndent">
    <w:name w:val="Body Text First Indent"/>
    <w:basedOn w:val="BodyText"/>
    <w:link w:val="BodyTextFirstIndentChar"/>
    <w:rsid w:val="00907F3A"/>
    <w:pPr>
      <w:ind w:firstLine="210"/>
    </w:pPr>
  </w:style>
  <w:style w:type="character" w:customStyle="1" w:styleId="BodyTextFirstIndentChar">
    <w:name w:val="Body Text First Indent Char"/>
    <w:basedOn w:val="BodyTextChar"/>
    <w:link w:val="BodyTextFirstIndent"/>
    <w:rsid w:val="00907F3A"/>
    <w:rPr>
      <w:sz w:val="22"/>
    </w:rPr>
  </w:style>
  <w:style w:type="paragraph" w:styleId="BodyTextFirstIndent2">
    <w:name w:val="Body Text First Indent 2"/>
    <w:basedOn w:val="BodyTextIndent"/>
    <w:link w:val="BodyTextFirstIndent2Char"/>
    <w:rsid w:val="00907F3A"/>
    <w:pPr>
      <w:ind w:firstLine="210"/>
    </w:pPr>
  </w:style>
  <w:style w:type="character" w:customStyle="1" w:styleId="BodyTextFirstIndent2Char">
    <w:name w:val="Body Text First Indent 2 Char"/>
    <w:basedOn w:val="BodyTextIndentChar"/>
    <w:link w:val="BodyTextFirstIndent2"/>
    <w:rsid w:val="00907F3A"/>
    <w:rPr>
      <w:sz w:val="22"/>
    </w:rPr>
  </w:style>
  <w:style w:type="paragraph" w:styleId="BodyText2">
    <w:name w:val="Body Text 2"/>
    <w:basedOn w:val="Normal"/>
    <w:link w:val="BodyText2Char"/>
    <w:rsid w:val="00907F3A"/>
    <w:pPr>
      <w:spacing w:after="120" w:line="480" w:lineRule="auto"/>
    </w:pPr>
  </w:style>
  <w:style w:type="character" w:customStyle="1" w:styleId="BodyText2Char">
    <w:name w:val="Body Text 2 Char"/>
    <w:basedOn w:val="DefaultParagraphFont"/>
    <w:link w:val="BodyText2"/>
    <w:rsid w:val="00907F3A"/>
    <w:rPr>
      <w:sz w:val="22"/>
    </w:rPr>
  </w:style>
  <w:style w:type="paragraph" w:styleId="BodyText3">
    <w:name w:val="Body Text 3"/>
    <w:basedOn w:val="Normal"/>
    <w:link w:val="BodyText3Char"/>
    <w:rsid w:val="00907F3A"/>
    <w:pPr>
      <w:spacing w:after="120"/>
    </w:pPr>
    <w:rPr>
      <w:sz w:val="16"/>
      <w:szCs w:val="16"/>
    </w:rPr>
  </w:style>
  <w:style w:type="character" w:customStyle="1" w:styleId="BodyText3Char">
    <w:name w:val="Body Text 3 Char"/>
    <w:basedOn w:val="DefaultParagraphFont"/>
    <w:link w:val="BodyText3"/>
    <w:rsid w:val="00907F3A"/>
    <w:rPr>
      <w:sz w:val="16"/>
      <w:szCs w:val="16"/>
    </w:rPr>
  </w:style>
  <w:style w:type="paragraph" w:styleId="BodyTextIndent2">
    <w:name w:val="Body Text Indent 2"/>
    <w:basedOn w:val="Normal"/>
    <w:link w:val="BodyTextIndent2Char"/>
    <w:rsid w:val="00907F3A"/>
    <w:pPr>
      <w:spacing w:after="120" w:line="480" w:lineRule="auto"/>
      <w:ind w:left="283"/>
    </w:pPr>
  </w:style>
  <w:style w:type="character" w:customStyle="1" w:styleId="BodyTextIndent2Char">
    <w:name w:val="Body Text Indent 2 Char"/>
    <w:basedOn w:val="DefaultParagraphFont"/>
    <w:link w:val="BodyTextIndent2"/>
    <w:rsid w:val="00907F3A"/>
    <w:rPr>
      <w:sz w:val="22"/>
    </w:rPr>
  </w:style>
  <w:style w:type="paragraph" w:styleId="BodyTextIndent3">
    <w:name w:val="Body Text Indent 3"/>
    <w:basedOn w:val="Normal"/>
    <w:link w:val="BodyTextIndent3Char"/>
    <w:rsid w:val="00907F3A"/>
    <w:pPr>
      <w:spacing w:after="120"/>
      <w:ind w:left="283"/>
    </w:pPr>
    <w:rPr>
      <w:sz w:val="16"/>
      <w:szCs w:val="16"/>
    </w:rPr>
  </w:style>
  <w:style w:type="character" w:customStyle="1" w:styleId="BodyTextIndent3Char">
    <w:name w:val="Body Text Indent 3 Char"/>
    <w:basedOn w:val="DefaultParagraphFont"/>
    <w:link w:val="BodyTextIndent3"/>
    <w:rsid w:val="00907F3A"/>
    <w:rPr>
      <w:sz w:val="16"/>
      <w:szCs w:val="16"/>
    </w:rPr>
  </w:style>
  <w:style w:type="paragraph" w:styleId="BlockText">
    <w:name w:val="Block Text"/>
    <w:basedOn w:val="Normal"/>
    <w:rsid w:val="00907F3A"/>
    <w:pPr>
      <w:spacing w:after="120"/>
      <w:ind w:left="1440" w:right="1440"/>
    </w:pPr>
  </w:style>
  <w:style w:type="character" w:styleId="Hyperlink">
    <w:name w:val="Hyperlink"/>
    <w:basedOn w:val="DefaultParagraphFont"/>
    <w:rsid w:val="00907F3A"/>
    <w:rPr>
      <w:color w:val="0000FF"/>
      <w:u w:val="single"/>
    </w:rPr>
  </w:style>
  <w:style w:type="character" w:styleId="FollowedHyperlink">
    <w:name w:val="FollowedHyperlink"/>
    <w:basedOn w:val="DefaultParagraphFont"/>
    <w:rsid w:val="00907F3A"/>
    <w:rPr>
      <w:color w:val="800080"/>
      <w:u w:val="single"/>
    </w:rPr>
  </w:style>
  <w:style w:type="character" w:styleId="Strong">
    <w:name w:val="Strong"/>
    <w:basedOn w:val="DefaultParagraphFont"/>
    <w:qFormat/>
    <w:rsid w:val="00907F3A"/>
    <w:rPr>
      <w:b/>
      <w:bCs/>
    </w:rPr>
  </w:style>
  <w:style w:type="character" w:styleId="Emphasis">
    <w:name w:val="Emphasis"/>
    <w:basedOn w:val="DefaultParagraphFont"/>
    <w:qFormat/>
    <w:rsid w:val="00907F3A"/>
    <w:rPr>
      <w:i/>
      <w:iCs/>
    </w:rPr>
  </w:style>
  <w:style w:type="paragraph" w:styleId="DocumentMap">
    <w:name w:val="Document Map"/>
    <w:basedOn w:val="Normal"/>
    <w:link w:val="DocumentMapChar"/>
    <w:rsid w:val="00907F3A"/>
    <w:pPr>
      <w:shd w:val="clear" w:color="auto" w:fill="000080"/>
    </w:pPr>
    <w:rPr>
      <w:rFonts w:ascii="Tahoma" w:hAnsi="Tahoma" w:cs="Tahoma"/>
    </w:rPr>
  </w:style>
  <w:style w:type="character" w:customStyle="1" w:styleId="DocumentMapChar">
    <w:name w:val="Document Map Char"/>
    <w:basedOn w:val="DefaultParagraphFont"/>
    <w:link w:val="DocumentMap"/>
    <w:rsid w:val="00907F3A"/>
    <w:rPr>
      <w:rFonts w:ascii="Tahoma" w:hAnsi="Tahoma" w:cs="Tahoma"/>
      <w:sz w:val="22"/>
      <w:shd w:val="clear" w:color="auto" w:fill="000080"/>
    </w:rPr>
  </w:style>
  <w:style w:type="paragraph" w:styleId="PlainText">
    <w:name w:val="Plain Text"/>
    <w:basedOn w:val="Normal"/>
    <w:link w:val="PlainTextChar"/>
    <w:rsid w:val="00907F3A"/>
    <w:rPr>
      <w:rFonts w:ascii="Courier New" w:hAnsi="Courier New" w:cs="Courier New"/>
      <w:sz w:val="20"/>
    </w:rPr>
  </w:style>
  <w:style w:type="character" w:customStyle="1" w:styleId="PlainTextChar">
    <w:name w:val="Plain Text Char"/>
    <w:basedOn w:val="DefaultParagraphFont"/>
    <w:link w:val="PlainText"/>
    <w:rsid w:val="00907F3A"/>
    <w:rPr>
      <w:rFonts w:ascii="Courier New" w:hAnsi="Courier New" w:cs="Courier New"/>
    </w:rPr>
  </w:style>
  <w:style w:type="paragraph" w:styleId="E-mailSignature">
    <w:name w:val="E-mail Signature"/>
    <w:basedOn w:val="Normal"/>
    <w:link w:val="E-mailSignatureChar"/>
    <w:rsid w:val="00907F3A"/>
  </w:style>
  <w:style w:type="character" w:customStyle="1" w:styleId="E-mailSignatureChar">
    <w:name w:val="E-mail Signature Char"/>
    <w:basedOn w:val="DefaultParagraphFont"/>
    <w:link w:val="E-mailSignature"/>
    <w:rsid w:val="00907F3A"/>
    <w:rPr>
      <w:sz w:val="22"/>
    </w:rPr>
  </w:style>
  <w:style w:type="paragraph" w:styleId="NormalWeb">
    <w:name w:val="Normal (Web)"/>
    <w:basedOn w:val="Normal"/>
    <w:rsid w:val="00907F3A"/>
  </w:style>
  <w:style w:type="character" w:styleId="HTMLAcronym">
    <w:name w:val="HTML Acronym"/>
    <w:basedOn w:val="DefaultParagraphFont"/>
    <w:rsid w:val="00907F3A"/>
  </w:style>
  <w:style w:type="paragraph" w:styleId="HTMLAddress">
    <w:name w:val="HTML Address"/>
    <w:basedOn w:val="Normal"/>
    <w:link w:val="HTMLAddressChar"/>
    <w:rsid w:val="00907F3A"/>
    <w:rPr>
      <w:i/>
      <w:iCs/>
    </w:rPr>
  </w:style>
  <w:style w:type="character" w:customStyle="1" w:styleId="HTMLAddressChar">
    <w:name w:val="HTML Address Char"/>
    <w:basedOn w:val="DefaultParagraphFont"/>
    <w:link w:val="HTMLAddress"/>
    <w:rsid w:val="00907F3A"/>
    <w:rPr>
      <w:i/>
      <w:iCs/>
      <w:sz w:val="22"/>
    </w:rPr>
  </w:style>
  <w:style w:type="character" w:styleId="HTMLCite">
    <w:name w:val="HTML Cite"/>
    <w:basedOn w:val="DefaultParagraphFont"/>
    <w:rsid w:val="00907F3A"/>
    <w:rPr>
      <w:i/>
      <w:iCs/>
    </w:rPr>
  </w:style>
  <w:style w:type="character" w:styleId="HTMLCode">
    <w:name w:val="HTML Code"/>
    <w:basedOn w:val="DefaultParagraphFont"/>
    <w:rsid w:val="00907F3A"/>
    <w:rPr>
      <w:rFonts w:ascii="Courier New" w:hAnsi="Courier New" w:cs="Courier New"/>
      <w:sz w:val="20"/>
      <w:szCs w:val="20"/>
    </w:rPr>
  </w:style>
  <w:style w:type="character" w:styleId="HTMLDefinition">
    <w:name w:val="HTML Definition"/>
    <w:basedOn w:val="DefaultParagraphFont"/>
    <w:rsid w:val="00907F3A"/>
    <w:rPr>
      <w:i/>
      <w:iCs/>
    </w:rPr>
  </w:style>
  <w:style w:type="character" w:styleId="HTMLKeyboard">
    <w:name w:val="HTML Keyboard"/>
    <w:basedOn w:val="DefaultParagraphFont"/>
    <w:rsid w:val="00907F3A"/>
    <w:rPr>
      <w:rFonts w:ascii="Courier New" w:hAnsi="Courier New" w:cs="Courier New"/>
      <w:sz w:val="20"/>
      <w:szCs w:val="20"/>
    </w:rPr>
  </w:style>
  <w:style w:type="paragraph" w:styleId="HTMLPreformatted">
    <w:name w:val="HTML Preformatted"/>
    <w:basedOn w:val="Normal"/>
    <w:link w:val="HTMLPreformattedChar"/>
    <w:rsid w:val="00907F3A"/>
    <w:rPr>
      <w:rFonts w:ascii="Courier New" w:hAnsi="Courier New" w:cs="Courier New"/>
      <w:sz w:val="20"/>
    </w:rPr>
  </w:style>
  <w:style w:type="character" w:customStyle="1" w:styleId="HTMLPreformattedChar">
    <w:name w:val="HTML Preformatted Char"/>
    <w:basedOn w:val="DefaultParagraphFont"/>
    <w:link w:val="HTMLPreformatted"/>
    <w:rsid w:val="00907F3A"/>
    <w:rPr>
      <w:rFonts w:ascii="Courier New" w:hAnsi="Courier New" w:cs="Courier New"/>
    </w:rPr>
  </w:style>
  <w:style w:type="character" w:styleId="HTMLSample">
    <w:name w:val="HTML Sample"/>
    <w:basedOn w:val="DefaultParagraphFont"/>
    <w:rsid w:val="00907F3A"/>
    <w:rPr>
      <w:rFonts w:ascii="Courier New" w:hAnsi="Courier New" w:cs="Courier New"/>
    </w:rPr>
  </w:style>
  <w:style w:type="character" w:styleId="HTMLTypewriter">
    <w:name w:val="HTML Typewriter"/>
    <w:basedOn w:val="DefaultParagraphFont"/>
    <w:rsid w:val="00907F3A"/>
    <w:rPr>
      <w:rFonts w:ascii="Courier New" w:hAnsi="Courier New" w:cs="Courier New"/>
      <w:sz w:val="20"/>
      <w:szCs w:val="20"/>
    </w:rPr>
  </w:style>
  <w:style w:type="character" w:styleId="HTMLVariable">
    <w:name w:val="HTML Variable"/>
    <w:basedOn w:val="DefaultParagraphFont"/>
    <w:rsid w:val="00907F3A"/>
    <w:rPr>
      <w:i/>
      <w:iCs/>
    </w:rPr>
  </w:style>
  <w:style w:type="paragraph" w:styleId="CommentSubject">
    <w:name w:val="annotation subject"/>
    <w:basedOn w:val="CommentText"/>
    <w:next w:val="CommentText"/>
    <w:link w:val="CommentSubjectChar"/>
    <w:rsid w:val="00907F3A"/>
    <w:rPr>
      <w:b/>
      <w:bCs/>
    </w:rPr>
  </w:style>
  <w:style w:type="character" w:customStyle="1" w:styleId="CommentSubjectChar">
    <w:name w:val="Comment Subject Char"/>
    <w:basedOn w:val="CommentTextChar"/>
    <w:link w:val="CommentSubject"/>
    <w:rsid w:val="00907F3A"/>
    <w:rPr>
      <w:b/>
      <w:bCs/>
    </w:rPr>
  </w:style>
  <w:style w:type="numbering" w:styleId="1ai">
    <w:name w:val="Outline List 1"/>
    <w:basedOn w:val="NoList"/>
    <w:rsid w:val="00907F3A"/>
    <w:pPr>
      <w:numPr>
        <w:numId w:val="14"/>
      </w:numPr>
    </w:pPr>
  </w:style>
  <w:style w:type="numbering" w:styleId="111111">
    <w:name w:val="Outline List 2"/>
    <w:basedOn w:val="NoList"/>
    <w:rsid w:val="00907F3A"/>
    <w:pPr>
      <w:numPr>
        <w:numId w:val="15"/>
      </w:numPr>
    </w:pPr>
  </w:style>
  <w:style w:type="numbering" w:styleId="ArticleSection">
    <w:name w:val="Outline List 3"/>
    <w:basedOn w:val="NoList"/>
    <w:rsid w:val="00907F3A"/>
    <w:pPr>
      <w:numPr>
        <w:numId w:val="17"/>
      </w:numPr>
    </w:pPr>
  </w:style>
  <w:style w:type="table" w:styleId="TableSimple1">
    <w:name w:val="Table Simple 1"/>
    <w:basedOn w:val="TableNormal"/>
    <w:rsid w:val="00907F3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F3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F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07F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F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F3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F3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F3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F3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F3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F3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F3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F3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F3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F3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07F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F3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F3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F3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F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F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F3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F3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F3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F3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F3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F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F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F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F3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F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07F3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F3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F3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07F3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F3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07F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F3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F3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07F3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F3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F3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07F3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07F3A"/>
    <w:rPr>
      <w:rFonts w:eastAsia="Times New Roman" w:cs="Times New Roman"/>
      <w:b/>
      <w:kern w:val="28"/>
      <w:sz w:val="24"/>
      <w:lang w:eastAsia="en-AU"/>
    </w:rPr>
  </w:style>
  <w:style w:type="paragraph" w:customStyle="1" w:styleId="ETAsubitem">
    <w:name w:val="ETA(subitem)"/>
    <w:basedOn w:val="OPCParaBase"/>
    <w:rsid w:val="00907F3A"/>
    <w:pPr>
      <w:tabs>
        <w:tab w:val="right" w:pos="340"/>
      </w:tabs>
      <w:spacing w:before="60" w:line="240" w:lineRule="auto"/>
      <w:ind w:left="454" w:hanging="454"/>
    </w:pPr>
    <w:rPr>
      <w:sz w:val="20"/>
    </w:rPr>
  </w:style>
  <w:style w:type="paragraph" w:customStyle="1" w:styleId="ETApara">
    <w:name w:val="ETA(para)"/>
    <w:basedOn w:val="OPCParaBase"/>
    <w:rsid w:val="00907F3A"/>
    <w:pPr>
      <w:tabs>
        <w:tab w:val="right" w:pos="754"/>
      </w:tabs>
      <w:spacing w:before="60" w:line="240" w:lineRule="auto"/>
      <w:ind w:left="828" w:hanging="828"/>
    </w:pPr>
    <w:rPr>
      <w:sz w:val="20"/>
    </w:rPr>
  </w:style>
  <w:style w:type="paragraph" w:customStyle="1" w:styleId="ETAsubpara">
    <w:name w:val="ETA(subpara)"/>
    <w:basedOn w:val="OPCParaBase"/>
    <w:rsid w:val="00907F3A"/>
    <w:pPr>
      <w:tabs>
        <w:tab w:val="right" w:pos="1083"/>
      </w:tabs>
      <w:spacing w:before="60" w:line="240" w:lineRule="auto"/>
      <w:ind w:left="1191" w:hanging="1191"/>
    </w:pPr>
    <w:rPr>
      <w:sz w:val="20"/>
    </w:rPr>
  </w:style>
  <w:style w:type="paragraph" w:customStyle="1" w:styleId="ETAsub-subpara">
    <w:name w:val="ETA(sub-subpara)"/>
    <w:basedOn w:val="OPCParaBase"/>
    <w:rsid w:val="00907F3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07F3A"/>
  </w:style>
  <w:style w:type="paragraph" w:styleId="ListParagraph">
    <w:name w:val="List Paragraph"/>
    <w:basedOn w:val="Normal"/>
    <w:uiPriority w:val="34"/>
    <w:qFormat/>
    <w:rsid w:val="00F63337"/>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EAD2-876E-44BD-8EE3-0C4D6CE1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1734</Words>
  <Characters>9888</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2022-01-07T09:25:00Z</dcterms:created>
  <dcterms:modified xsi:type="dcterms:W3CDTF">2022-01-07T09:35:00Z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(Human Biosecurity Emergency) (Human Coronavirus with Pandemic Potential) (COVID-19 Rapid Antigen Tests) Determination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OPC65736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7 January 2022</vt:lpwstr>
  </property>
</Properties>
</file>