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C37B7" w14:textId="77777777" w:rsidR="00364866" w:rsidRDefault="00364866" w:rsidP="00364866">
      <w:pPr>
        <w:jc w:val="center"/>
      </w:pPr>
      <w:bookmarkStart w:id="0" w:name="_GoBack"/>
      <w:bookmarkEnd w:id="0"/>
    </w:p>
    <w:p w14:paraId="0E1232F0" w14:textId="77777777" w:rsidR="00364866" w:rsidRDefault="00364866" w:rsidP="00364866">
      <w:pPr>
        <w:jc w:val="center"/>
      </w:pPr>
    </w:p>
    <w:p w14:paraId="6B38D14A" w14:textId="77777777" w:rsidR="00364866" w:rsidRDefault="00364866" w:rsidP="00364866">
      <w:pPr>
        <w:jc w:val="center"/>
      </w:pPr>
    </w:p>
    <w:p w14:paraId="7DC1F53F" w14:textId="77777777" w:rsidR="00364866" w:rsidRDefault="00364866" w:rsidP="00364866">
      <w:pPr>
        <w:jc w:val="center"/>
      </w:pPr>
    </w:p>
    <w:p w14:paraId="14EA6B59" w14:textId="77777777" w:rsidR="00364866" w:rsidRDefault="00364866" w:rsidP="00364866">
      <w:pPr>
        <w:jc w:val="center"/>
      </w:pPr>
    </w:p>
    <w:p w14:paraId="0024F9BF" w14:textId="77777777" w:rsidR="00364866" w:rsidRDefault="00364866" w:rsidP="00364866">
      <w:pPr>
        <w:jc w:val="center"/>
      </w:pPr>
    </w:p>
    <w:p w14:paraId="258DC1A5" w14:textId="77777777" w:rsidR="00364866" w:rsidRDefault="00364866" w:rsidP="00364866">
      <w:pPr>
        <w:jc w:val="center"/>
      </w:pPr>
    </w:p>
    <w:p w14:paraId="4A4AA5B1" w14:textId="77777777" w:rsidR="00364866" w:rsidRDefault="00364866" w:rsidP="00364866">
      <w:pPr>
        <w:jc w:val="center"/>
      </w:pPr>
    </w:p>
    <w:p w14:paraId="2CC35BDB" w14:textId="77777777" w:rsidR="00364866" w:rsidRDefault="00364866" w:rsidP="00364866">
      <w:pPr>
        <w:jc w:val="center"/>
      </w:pPr>
    </w:p>
    <w:p w14:paraId="5DA7B141" w14:textId="77777777" w:rsidR="00364866" w:rsidRPr="00B45ACC" w:rsidRDefault="00364866" w:rsidP="00364866">
      <w:pPr>
        <w:jc w:val="center"/>
        <w:rPr>
          <w:b/>
          <w:sz w:val="32"/>
          <w:szCs w:val="32"/>
        </w:rPr>
      </w:pPr>
      <w:r w:rsidRPr="00B45ACC">
        <w:rPr>
          <w:b/>
          <w:sz w:val="32"/>
          <w:szCs w:val="32"/>
        </w:rPr>
        <w:t>EXPLANATORY STATEMENT</w:t>
      </w:r>
    </w:p>
    <w:p w14:paraId="0547FC82" w14:textId="77777777" w:rsidR="00364866" w:rsidRDefault="00364866" w:rsidP="00364866">
      <w:pPr>
        <w:jc w:val="center"/>
      </w:pPr>
    </w:p>
    <w:p w14:paraId="35AEBE4D" w14:textId="77777777" w:rsidR="00364866" w:rsidRDefault="00364866" w:rsidP="00364866">
      <w:pPr>
        <w:jc w:val="center"/>
      </w:pPr>
    </w:p>
    <w:p w14:paraId="6A72AE9D" w14:textId="2693058F" w:rsidR="000967E1" w:rsidRPr="008316DE" w:rsidRDefault="000967E1" w:rsidP="000967E1">
      <w:pPr>
        <w:jc w:val="center"/>
        <w:rPr>
          <w:b/>
          <w:sz w:val="28"/>
          <w:szCs w:val="28"/>
        </w:rPr>
      </w:pPr>
      <w:r w:rsidRPr="008316DE">
        <w:rPr>
          <w:b/>
          <w:sz w:val="28"/>
          <w:szCs w:val="28"/>
        </w:rPr>
        <w:t xml:space="preserve">Statement of Expectations </w:t>
      </w:r>
      <w:r>
        <w:rPr>
          <w:b/>
          <w:sz w:val="28"/>
          <w:szCs w:val="28"/>
        </w:rPr>
        <w:t xml:space="preserve">for the Board of the </w:t>
      </w:r>
      <w:r w:rsidRPr="008316DE">
        <w:rPr>
          <w:b/>
          <w:sz w:val="28"/>
          <w:szCs w:val="28"/>
        </w:rPr>
        <w:t>Civil Aviation Safety Authority</w:t>
      </w:r>
      <w:r>
        <w:rPr>
          <w:b/>
          <w:sz w:val="28"/>
          <w:szCs w:val="28"/>
        </w:rPr>
        <w:t xml:space="preserve"> for the period </w:t>
      </w:r>
      <w:r w:rsidR="00FB3BB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1 January 2022 to 30 June 2023</w:t>
      </w:r>
    </w:p>
    <w:p w14:paraId="795BE2F3" w14:textId="5398F830" w:rsidR="00364866" w:rsidRPr="00B45ACC" w:rsidRDefault="00364866" w:rsidP="000967E1">
      <w:pPr>
        <w:jc w:val="center"/>
        <w:rPr>
          <w:b/>
        </w:rPr>
      </w:pPr>
    </w:p>
    <w:p w14:paraId="551E8AD9" w14:textId="77777777" w:rsidR="00364866" w:rsidRDefault="00364866" w:rsidP="00364866">
      <w:pPr>
        <w:jc w:val="center"/>
      </w:pPr>
    </w:p>
    <w:p w14:paraId="0FC1895E" w14:textId="77777777" w:rsidR="00364866" w:rsidRDefault="00364866" w:rsidP="00364866">
      <w:pPr>
        <w:jc w:val="center"/>
      </w:pPr>
    </w:p>
    <w:p w14:paraId="0EBF8928" w14:textId="77777777" w:rsidR="00364866" w:rsidRDefault="00364866" w:rsidP="00364866">
      <w:pPr>
        <w:tabs>
          <w:tab w:val="left" w:pos="2670"/>
        </w:tabs>
        <w:jc w:val="center"/>
      </w:pPr>
    </w:p>
    <w:p w14:paraId="64FD8B3C" w14:textId="77777777" w:rsidR="00364866" w:rsidRDefault="00364866" w:rsidP="00364866">
      <w:pPr>
        <w:jc w:val="center"/>
      </w:pPr>
    </w:p>
    <w:p w14:paraId="6DD3767A" w14:textId="77777777" w:rsidR="00364866" w:rsidRDefault="00364866" w:rsidP="00364866">
      <w:pPr>
        <w:jc w:val="center"/>
      </w:pPr>
    </w:p>
    <w:p w14:paraId="647525EC" w14:textId="77777777" w:rsidR="00364866" w:rsidRDefault="00364866" w:rsidP="00364866">
      <w:pPr>
        <w:jc w:val="center"/>
      </w:pPr>
    </w:p>
    <w:p w14:paraId="7D3CB575" w14:textId="77777777" w:rsidR="00364866" w:rsidRDefault="00364866" w:rsidP="00364866">
      <w:pPr>
        <w:spacing w:before="0"/>
        <w:ind w:right="-51"/>
        <w:jc w:val="center"/>
        <w:rPr>
          <w:b/>
          <w:u w:val="single"/>
        </w:rPr>
      </w:pPr>
    </w:p>
    <w:p w14:paraId="1D0A4AD5" w14:textId="77777777" w:rsidR="00364866" w:rsidRDefault="00364866" w:rsidP="000B3786">
      <w:pPr>
        <w:rPr>
          <w:b/>
          <w:sz w:val="28"/>
          <w:szCs w:val="28"/>
        </w:rPr>
      </w:pPr>
    </w:p>
    <w:p w14:paraId="2EE594A3" w14:textId="77777777" w:rsidR="00364866" w:rsidRDefault="00364866" w:rsidP="000B3786">
      <w:pPr>
        <w:rPr>
          <w:b/>
          <w:sz w:val="28"/>
          <w:szCs w:val="28"/>
        </w:rPr>
      </w:pPr>
    </w:p>
    <w:p w14:paraId="38840117" w14:textId="77777777" w:rsidR="00364866" w:rsidRDefault="00364866">
      <w:pPr>
        <w:spacing w:before="0"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B2A9AF5" w14:textId="0CE34DAC" w:rsidR="000B3786" w:rsidRPr="008316DE" w:rsidRDefault="000B3786" w:rsidP="000B3786">
      <w:pPr>
        <w:rPr>
          <w:b/>
          <w:sz w:val="28"/>
          <w:szCs w:val="28"/>
        </w:rPr>
      </w:pPr>
      <w:r w:rsidRPr="008316DE">
        <w:rPr>
          <w:b/>
          <w:sz w:val="28"/>
          <w:szCs w:val="28"/>
        </w:rPr>
        <w:lastRenderedPageBreak/>
        <w:t xml:space="preserve">Statement of Expectations </w:t>
      </w:r>
      <w:r w:rsidR="000967E1">
        <w:rPr>
          <w:b/>
          <w:sz w:val="28"/>
          <w:szCs w:val="28"/>
        </w:rPr>
        <w:t xml:space="preserve">for the Board of the </w:t>
      </w:r>
      <w:r w:rsidRPr="008316DE">
        <w:rPr>
          <w:b/>
          <w:sz w:val="28"/>
          <w:szCs w:val="28"/>
        </w:rPr>
        <w:t>Civil Aviation Safety Authority</w:t>
      </w:r>
      <w:r w:rsidR="000967E1">
        <w:rPr>
          <w:b/>
          <w:sz w:val="28"/>
          <w:szCs w:val="28"/>
        </w:rPr>
        <w:t xml:space="preserve"> for the period </w:t>
      </w:r>
      <w:r w:rsidR="00FB3BBF">
        <w:rPr>
          <w:b/>
          <w:sz w:val="28"/>
          <w:szCs w:val="28"/>
        </w:rPr>
        <w:t>3</w:t>
      </w:r>
      <w:r w:rsidR="000967E1">
        <w:rPr>
          <w:b/>
          <w:sz w:val="28"/>
          <w:szCs w:val="28"/>
        </w:rPr>
        <w:t>1 January 2022 to 30 June 2023</w:t>
      </w:r>
    </w:p>
    <w:p w14:paraId="6C878D68" w14:textId="77777777" w:rsidR="000B3786" w:rsidRPr="008316DE" w:rsidRDefault="000B3786" w:rsidP="000B3786">
      <w:pPr>
        <w:pStyle w:val="Heading6"/>
        <w:spacing w:before="0"/>
        <w:ind w:right="-51"/>
      </w:pPr>
    </w:p>
    <w:p w14:paraId="2748B7E8" w14:textId="77777777" w:rsidR="000B3786" w:rsidRPr="008316DE" w:rsidRDefault="000B3786" w:rsidP="000B3786">
      <w:pPr>
        <w:spacing w:before="0"/>
        <w:ind w:right="-51"/>
        <w:rPr>
          <w:b/>
          <w:u w:val="single"/>
        </w:rPr>
      </w:pPr>
      <w:r w:rsidRPr="008316DE">
        <w:rPr>
          <w:b/>
          <w:u w:val="single"/>
        </w:rPr>
        <w:t>Outline</w:t>
      </w:r>
    </w:p>
    <w:p w14:paraId="2BC41321" w14:textId="77777777" w:rsidR="000B3786" w:rsidRPr="008316DE" w:rsidRDefault="000B3786" w:rsidP="000B3786">
      <w:pPr>
        <w:spacing w:before="0"/>
        <w:ind w:right="-51"/>
      </w:pPr>
    </w:p>
    <w:p w14:paraId="1C1E9648" w14:textId="32C9C732" w:rsidR="000B3786" w:rsidRPr="008316DE" w:rsidRDefault="000B3786" w:rsidP="000B3786">
      <w:pPr>
        <w:spacing w:before="0"/>
        <w:ind w:right="-51"/>
      </w:pPr>
      <w:r w:rsidRPr="008316DE">
        <w:t>Th</w:t>
      </w:r>
      <w:r w:rsidR="006A1C42">
        <w:t>is</w:t>
      </w:r>
      <w:r w:rsidRPr="008316DE">
        <w:t xml:space="preserve"> Statement of Expectations (S</w:t>
      </w:r>
      <w:r w:rsidR="000967E1">
        <w:t>o</w:t>
      </w:r>
      <w:r w:rsidRPr="008316DE">
        <w:t xml:space="preserve">E) </w:t>
      </w:r>
      <w:r w:rsidR="006A1C42">
        <w:t>i</w:t>
      </w:r>
      <w:r w:rsidRPr="008316DE">
        <w:t>s issued by th</w:t>
      </w:r>
      <w:r w:rsidR="004A7E75">
        <w:t xml:space="preserve">e </w:t>
      </w:r>
      <w:r w:rsidR="004A528F">
        <w:t xml:space="preserve">Minister </w:t>
      </w:r>
      <w:r w:rsidR="004A7E75">
        <w:t>as a notice under s</w:t>
      </w:r>
      <w:r w:rsidRPr="008316DE">
        <w:t xml:space="preserve">ection 12A of the </w:t>
      </w:r>
      <w:r w:rsidR="006A1C42">
        <w:rPr>
          <w:i/>
        </w:rPr>
        <w:t>Civil Aviation Act 1988,</w:t>
      </w:r>
      <w:r w:rsidRPr="008316DE">
        <w:t xml:space="preserve"> </w:t>
      </w:r>
      <w:r w:rsidR="006A1C42">
        <w:t xml:space="preserve">addressed to </w:t>
      </w:r>
      <w:r w:rsidRPr="008316DE">
        <w:t xml:space="preserve">the </w:t>
      </w:r>
      <w:r w:rsidR="006A1C42">
        <w:t xml:space="preserve">Board of the </w:t>
      </w:r>
      <w:r w:rsidRPr="008316DE">
        <w:t>Civil Aviation Safety Authority (CASA).</w:t>
      </w:r>
    </w:p>
    <w:p w14:paraId="5C7811F6" w14:textId="77777777" w:rsidR="000B3786" w:rsidRPr="008316DE" w:rsidRDefault="000B3786" w:rsidP="000B3786">
      <w:pPr>
        <w:spacing w:before="0"/>
        <w:ind w:right="-51"/>
        <w:rPr>
          <w:i/>
        </w:rPr>
      </w:pPr>
    </w:p>
    <w:p w14:paraId="0555E0FD" w14:textId="7E950C0C" w:rsidR="000B3786" w:rsidRPr="008316DE" w:rsidRDefault="000B3786" w:rsidP="000B3786">
      <w:pPr>
        <w:spacing w:before="0"/>
        <w:ind w:right="-51"/>
      </w:pPr>
      <w:r w:rsidRPr="008316DE">
        <w:t xml:space="preserve">Section 12A of the </w:t>
      </w:r>
      <w:r w:rsidRPr="008316DE">
        <w:rPr>
          <w:i/>
        </w:rPr>
        <w:t>Civil Aviation Act 1988</w:t>
      </w:r>
      <w:r w:rsidRPr="008316DE">
        <w:t xml:space="preserve"> provides that the Minister may notify the Board of CASA in writing of the Minister’s views on CASA</w:t>
      </w:r>
      <w:r w:rsidR="00C16B7F">
        <w:t>’s strategic direction</w:t>
      </w:r>
      <w:r w:rsidRPr="008316DE">
        <w:t xml:space="preserve"> and the manner in which it should perform its functions.</w:t>
      </w:r>
    </w:p>
    <w:p w14:paraId="4AA4FC7D" w14:textId="77777777" w:rsidR="000B3786" w:rsidRPr="008316DE" w:rsidRDefault="000B3786" w:rsidP="000B3786">
      <w:pPr>
        <w:spacing w:before="0"/>
        <w:ind w:right="-51"/>
      </w:pPr>
    </w:p>
    <w:p w14:paraId="36771231" w14:textId="382F3718" w:rsidR="000B3786" w:rsidRPr="008316DE" w:rsidRDefault="000B3786" w:rsidP="000B3786">
      <w:pPr>
        <w:spacing w:before="0"/>
        <w:ind w:right="-51"/>
      </w:pPr>
      <w:r w:rsidRPr="008316DE">
        <w:t>This S</w:t>
      </w:r>
      <w:r w:rsidR="000967E1">
        <w:t>o</w:t>
      </w:r>
      <w:r w:rsidRPr="008316DE">
        <w:t xml:space="preserve">E outlines the Minister’s expectations </w:t>
      </w:r>
      <w:r w:rsidR="00C16B7F">
        <w:t>of</w:t>
      </w:r>
      <w:r w:rsidRPr="008316DE">
        <w:t xml:space="preserve"> </w:t>
      </w:r>
      <w:r w:rsidR="004A7E75">
        <w:t xml:space="preserve">CASA </w:t>
      </w:r>
      <w:r w:rsidR="00C16B7F">
        <w:t>during</w:t>
      </w:r>
      <w:r w:rsidRPr="008316DE">
        <w:t xml:space="preserve"> the period </w:t>
      </w:r>
      <w:r w:rsidR="00FB3BBF">
        <w:t>3</w:t>
      </w:r>
      <w:r w:rsidR="00CD08D3">
        <w:t xml:space="preserve">1 </w:t>
      </w:r>
      <w:r w:rsidR="00B45ACC">
        <w:t>January</w:t>
      </w:r>
      <w:r w:rsidR="00CD08D3">
        <w:t xml:space="preserve"> </w:t>
      </w:r>
      <w:r w:rsidRPr="008316DE">
        <w:t>20</w:t>
      </w:r>
      <w:r w:rsidR="00CD08D3">
        <w:t>2</w:t>
      </w:r>
      <w:r w:rsidR="00C16B7F">
        <w:t>2</w:t>
      </w:r>
      <w:r w:rsidRPr="008316DE">
        <w:t xml:space="preserve"> to 30 June </w:t>
      </w:r>
      <w:r w:rsidR="00CD08D3">
        <w:t>2023.</w:t>
      </w:r>
    </w:p>
    <w:p w14:paraId="11019FEB" w14:textId="77777777" w:rsidR="000B3786" w:rsidRPr="008316DE" w:rsidRDefault="000B3786" w:rsidP="000B3786">
      <w:pPr>
        <w:spacing w:before="0"/>
        <w:ind w:right="-51"/>
      </w:pPr>
    </w:p>
    <w:p w14:paraId="0660C41B" w14:textId="6B06A340" w:rsidR="000B3786" w:rsidRPr="008316DE" w:rsidRDefault="000B3786" w:rsidP="000B3786">
      <w:pPr>
        <w:spacing w:before="0"/>
        <w:ind w:right="-51"/>
      </w:pPr>
      <w:r w:rsidRPr="008316DE">
        <w:t>The S</w:t>
      </w:r>
      <w:r w:rsidR="000967E1">
        <w:t>o</w:t>
      </w:r>
      <w:r w:rsidRPr="008316DE">
        <w:t>E emphasises the need for CASA to perform its functions in a manner that supports Government policy, including that aviation safety</w:t>
      </w:r>
      <w:r w:rsidR="0031296D">
        <w:t xml:space="preserve"> remains the highest priority. </w:t>
      </w:r>
      <w:r w:rsidRPr="008316DE">
        <w:t>CASA is also expected to comply with relevant legislation and to keep the Minister and the Secretary of the Department of Infrastructure</w:t>
      </w:r>
      <w:r w:rsidR="00CC5E17">
        <w:t>, Transport,</w:t>
      </w:r>
      <w:r w:rsidRPr="008316DE">
        <w:t xml:space="preserve"> Regional Development </w:t>
      </w:r>
      <w:r w:rsidR="00CC5E17">
        <w:t xml:space="preserve">and Communications </w:t>
      </w:r>
      <w:r w:rsidRPr="008316DE">
        <w:t>(the Department) informed of CASA’s acti</w:t>
      </w:r>
      <w:r w:rsidR="00C16B7F">
        <w:t>vities</w:t>
      </w:r>
      <w:r w:rsidRPr="008316DE">
        <w:t>.</w:t>
      </w:r>
    </w:p>
    <w:p w14:paraId="494FE918" w14:textId="77777777" w:rsidR="000B3786" w:rsidRPr="008316DE" w:rsidRDefault="000B3786" w:rsidP="000B3786">
      <w:pPr>
        <w:spacing w:before="0"/>
        <w:ind w:right="-51"/>
      </w:pPr>
    </w:p>
    <w:p w14:paraId="6B6E6873" w14:textId="74C99FF8" w:rsidR="000B3786" w:rsidRPr="008316DE" w:rsidRDefault="004E002B" w:rsidP="000B3786">
      <w:pPr>
        <w:spacing w:before="0"/>
        <w:ind w:right="-51"/>
      </w:pPr>
      <w:r>
        <w:t xml:space="preserve">The </w:t>
      </w:r>
      <w:r w:rsidR="000B3786" w:rsidRPr="008316DE">
        <w:t>S</w:t>
      </w:r>
      <w:r w:rsidR="000967E1">
        <w:t>o</w:t>
      </w:r>
      <w:r w:rsidR="000B3786" w:rsidRPr="008316DE">
        <w:t xml:space="preserve">E </w:t>
      </w:r>
      <w:r w:rsidR="00C16B7F">
        <w:t>addresses</w:t>
      </w:r>
      <w:r>
        <w:t xml:space="preserve"> </w:t>
      </w:r>
      <w:r w:rsidR="000B3786" w:rsidRPr="008316DE">
        <w:t xml:space="preserve">CASA’s </w:t>
      </w:r>
      <w:r>
        <w:t xml:space="preserve">governance, </w:t>
      </w:r>
      <w:r w:rsidR="000B3786" w:rsidRPr="008316DE">
        <w:t xml:space="preserve">regulatory approach, </w:t>
      </w:r>
      <w:r w:rsidR="004141C4">
        <w:t>key</w:t>
      </w:r>
      <w:r w:rsidR="000B3786" w:rsidRPr="008316DE">
        <w:t xml:space="preserve"> initiatives and stakeholder engagement.</w:t>
      </w:r>
      <w:r w:rsidR="00C16B7F">
        <w:t xml:space="preserve"> It also </w:t>
      </w:r>
      <w:r w:rsidR="000B3786" w:rsidRPr="008316DE">
        <w:t xml:space="preserve">outlines the </w:t>
      </w:r>
      <w:r w:rsidR="004A528F">
        <w:t>Minister</w:t>
      </w:r>
      <w:r w:rsidR="004A528F" w:rsidRPr="008316DE">
        <w:t xml:space="preserve">’s </w:t>
      </w:r>
      <w:r w:rsidR="000B3786" w:rsidRPr="008316DE">
        <w:t xml:space="preserve">expectations </w:t>
      </w:r>
      <w:r w:rsidR="00C16B7F">
        <w:t xml:space="preserve">as to how </w:t>
      </w:r>
      <w:r w:rsidR="000B3786" w:rsidRPr="008316DE">
        <w:t>CASA conducts its functions</w:t>
      </w:r>
      <w:r w:rsidR="00C16B7F">
        <w:t>,</w:t>
      </w:r>
      <w:r w:rsidR="000B3786" w:rsidRPr="008316DE">
        <w:t xml:space="preserve"> and the need for consultation with the industry</w:t>
      </w:r>
      <w:r w:rsidR="00C16B7F">
        <w:t>, g</w:t>
      </w:r>
      <w:r w:rsidR="000B3786" w:rsidRPr="008316DE">
        <w:t xml:space="preserve">overnment </w:t>
      </w:r>
      <w:r w:rsidR="00C16B7F">
        <w:t>and the broader community.</w:t>
      </w:r>
    </w:p>
    <w:p w14:paraId="05A9E21E" w14:textId="2E61CC10" w:rsidR="000B3786" w:rsidRDefault="000B3786" w:rsidP="000B3786">
      <w:pPr>
        <w:spacing w:before="0"/>
        <w:ind w:right="-51"/>
      </w:pPr>
    </w:p>
    <w:p w14:paraId="2D5D6F50" w14:textId="77777777" w:rsidR="00C16B7F" w:rsidRPr="008316DE" w:rsidRDefault="00C16B7F" w:rsidP="00C16B7F">
      <w:pPr>
        <w:spacing w:before="0"/>
        <w:ind w:right="-51"/>
      </w:pPr>
      <w:r w:rsidRPr="008316DE">
        <w:t>CASA was consulted in finalising the S</w:t>
      </w:r>
      <w:r>
        <w:t>o</w:t>
      </w:r>
      <w:r w:rsidRPr="008316DE">
        <w:t>E.</w:t>
      </w:r>
    </w:p>
    <w:p w14:paraId="78DE40AD" w14:textId="77777777" w:rsidR="00C16B7F" w:rsidRPr="008316DE" w:rsidRDefault="00C16B7F" w:rsidP="000B3786">
      <w:pPr>
        <w:spacing w:before="0"/>
        <w:ind w:right="-51"/>
      </w:pPr>
    </w:p>
    <w:p w14:paraId="61544062" w14:textId="4BF1E4F6" w:rsidR="000B3786" w:rsidRPr="008316DE" w:rsidRDefault="000B3786" w:rsidP="000B3786">
      <w:pPr>
        <w:spacing w:before="0"/>
        <w:ind w:right="-51"/>
      </w:pPr>
      <w:r w:rsidRPr="008316DE">
        <w:t>Details of the S</w:t>
      </w:r>
      <w:r w:rsidR="000967E1">
        <w:t>o</w:t>
      </w:r>
      <w:r w:rsidRPr="008316DE">
        <w:t xml:space="preserve">E are set out in the </w:t>
      </w:r>
      <w:r w:rsidRPr="008316DE">
        <w:rPr>
          <w:u w:val="single"/>
        </w:rPr>
        <w:t>Attachment</w:t>
      </w:r>
      <w:r w:rsidRPr="008316DE">
        <w:t>.</w:t>
      </w:r>
    </w:p>
    <w:p w14:paraId="77D38F0B" w14:textId="77777777" w:rsidR="000B3786" w:rsidRPr="008316DE" w:rsidRDefault="000B3786" w:rsidP="000B3786">
      <w:pPr>
        <w:tabs>
          <w:tab w:val="left" w:pos="6521"/>
        </w:tabs>
        <w:spacing w:before="0"/>
        <w:ind w:right="-51"/>
      </w:pPr>
    </w:p>
    <w:p w14:paraId="64B1EE80" w14:textId="7700BA86" w:rsidR="00C16B7F" w:rsidRPr="008316DE" w:rsidRDefault="00C16B7F" w:rsidP="00C16B7F">
      <w:pPr>
        <w:tabs>
          <w:tab w:val="left" w:pos="6521"/>
        </w:tabs>
        <w:spacing w:before="0"/>
        <w:ind w:right="-51"/>
      </w:pPr>
      <w:r>
        <w:t xml:space="preserve">Section 10 of the </w:t>
      </w:r>
      <w:r w:rsidRPr="00C16B7F">
        <w:rPr>
          <w:i/>
        </w:rPr>
        <w:t>Legislation (Exemptions and Other Matters) Regulation 2015</w:t>
      </w:r>
      <w:r>
        <w:t xml:space="preserve"> provides that n</w:t>
      </w:r>
      <w:r w:rsidRPr="008316DE">
        <w:t xml:space="preserve">otices </w:t>
      </w:r>
      <w:r>
        <w:t xml:space="preserve">given under </w:t>
      </w:r>
      <w:r w:rsidRPr="008316DE">
        <w:t xml:space="preserve">section 12A of the </w:t>
      </w:r>
      <w:r w:rsidRPr="008316DE">
        <w:rPr>
          <w:i/>
        </w:rPr>
        <w:t xml:space="preserve">Civil Aviation Act 1988 </w:t>
      </w:r>
      <w:r w:rsidR="004C3AF7">
        <w:t>which a</w:t>
      </w:r>
      <w:r w:rsidRPr="008316DE">
        <w:t>re legislative instrument</w:t>
      </w:r>
      <w:r>
        <w:t>s</w:t>
      </w:r>
      <w:r w:rsidRPr="008316DE">
        <w:t xml:space="preserve"> </w:t>
      </w:r>
      <w:r w:rsidR="004C3AF7">
        <w:t>under</w:t>
      </w:r>
      <w:r w:rsidRPr="008316DE">
        <w:t xml:space="preserve"> the </w:t>
      </w:r>
      <w:r w:rsidRPr="008316DE">
        <w:rPr>
          <w:i/>
        </w:rPr>
        <w:t>Legislati</w:t>
      </w:r>
      <w:r>
        <w:rPr>
          <w:i/>
        </w:rPr>
        <w:t>on</w:t>
      </w:r>
      <w:r w:rsidRPr="008316DE">
        <w:rPr>
          <w:i/>
        </w:rPr>
        <w:t xml:space="preserve"> Act 2003</w:t>
      </w:r>
      <w:r>
        <w:t xml:space="preserve"> are not subject to disallowance.</w:t>
      </w:r>
    </w:p>
    <w:p w14:paraId="0A2397A1" w14:textId="273AA9E9" w:rsidR="000B3786" w:rsidRPr="008316DE" w:rsidRDefault="000B3786" w:rsidP="000B3786">
      <w:pPr>
        <w:tabs>
          <w:tab w:val="left" w:pos="3969"/>
          <w:tab w:val="left" w:pos="5245"/>
        </w:tabs>
        <w:spacing w:before="0"/>
        <w:ind w:right="-51"/>
        <w:rPr>
          <w:i/>
        </w:rPr>
      </w:pPr>
    </w:p>
    <w:p w14:paraId="247E7372" w14:textId="77777777" w:rsidR="006A1C42" w:rsidRDefault="006A1C42" w:rsidP="006A1C42">
      <w:pPr>
        <w:tabs>
          <w:tab w:val="left" w:pos="6521"/>
        </w:tabs>
        <w:spacing w:before="0"/>
        <w:ind w:right="-51" w:firstLine="2160"/>
        <w:rPr>
          <w:u w:val="single"/>
        </w:rPr>
      </w:pPr>
    </w:p>
    <w:p w14:paraId="0EC22CB6" w14:textId="187E6B1B" w:rsidR="006A1C42" w:rsidRDefault="006A1C42" w:rsidP="006A1C42">
      <w:pPr>
        <w:tabs>
          <w:tab w:val="left" w:pos="6521"/>
        </w:tabs>
        <w:spacing w:before="0"/>
        <w:ind w:right="-51"/>
        <w:jc w:val="right"/>
        <w:rPr>
          <w:i/>
        </w:rPr>
      </w:pPr>
      <w:r w:rsidRPr="008316DE">
        <w:rPr>
          <w:u w:val="single"/>
        </w:rPr>
        <w:t>Authority:</w:t>
      </w:r>
      <w:r w:rsidRPr="008316DE">
        <w:t xml:space="preserve"> Section 12A of the </w:t>
      </w:r>
      <w:r w:rsidRPr="008316DE">
        <w:rPr>
          <w:i/>
        </w:rPr>
        <w:t>Civil Aviation Act 1988</w:t>
      </w:r>
      <w:r>
        <w:rPr>
          <w:i/>
        </w:rPr>
        <w:t xml:space="preserve">  </w:t>
      </w:r>
    </w:p>
    <w:p w14:paraId="127CAE11" w14:textId="77777777" w:rsidR="00261B53" w:rsidRDefault="00261B53"/>
    <w:p w14:paraId="542E8CF4" w14:textId="77777777" w:rsidR="006B5C3E" w:rsidRDefault="006B5C3E">
      <w:pPr>
        <w:spacing w:before="0" w:after="160" w:line="259" w:lineRule="auto"/>
      </w:pPr>
      <w:r>
        <w:br w:type="page"/>
      </w:r>
    </w:p>
    <w:p w14:paraId="18E2511F" w14:textId="77777777" w:rsidR="00D900E7" w:rsidRPr="00D900E7" w:rsidRDefault="00D900E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5C3E">
        <w:rPr>
          <w:b/>
          <w:u w:val="single"/>
        </w:rPr>
        <w:t>ATTACHMENT</w:t>
      </w:r>
    </w:p>
    <w:p w14:paraId="3D4EDBFE" w14:textId="77777777" w:rsidR="006B5C3E" w:rsidRPr="006B5C3E" w:rsidRDefault="006B5C3E">
      <w:pPr>
        <w:rPr>
          <w:b/>
          <w:u w:val="single"/>
        </w:rPr>
      </w:pPr>
      <w:r w:rsidRPr="006B5C3E">
        <w:rPr>
          <w:b/>
          <w:u w:val="single"/>
        </w:rPr>
        <w:t>Details of the Statement of Expectations</w:t>
      </w:r>
    </w:p>
    <w:p w14:paraId="155A6EED" w14:textId="77777777" w:rsidR="006B5C3E" w:rsidRPr="006B5C3E" w:rsidRDefault="006B5C3E">
      <w:pPr>
        <w:rPr>
          <w:b/>
        </w:rPr>
      </w:pPr>
      <w:r w:rsidRPr="006B5C3E">
        <w:rPr>
          <w:b/>
        </w:rPr>
        <w:t>Section 1: Overview</w:t>
      </w:r>
    </w:p>
    <w:p w14:paraId="495E30CC" w14:textId="77777777" w:rsidR="00EE4D76" w:rsidRDefault="00EE4D76" w:rsidP="00EE4D76">
      <w:pPr>
        <w:spacing w:before="10" w:line="278" w:lineRule="exact"/>
        <w:textAlignment w:val="baseline"/>
        <w:rPr>
          <w:color w:val="000000"/>
          <w:szCs w:val="22"/>
          <w:lang w:val="en-US" w:eastAsia="en-US"/>
        </w:rPr>
      </w:pPr>
    </w:p>
    <w:p w14:paraId="3D82CC83" w14:textId="79916E4A" w:rsidR="00EE4D76" w:rsidRPr="00EE4D76" w:rsidRDefault="00EE4D76" w:rsidP="00EE4D76">
      <w:pPr>
        <w:spacing w:before="10" w:line="278" w:lineRule="exact"/>
        <w:textAlignment w:val="baseline"/>
        <w:rPr>
          <w:color w:val="000000"/>
          <w:szCs w:val="22"/>
          <w:lang w:val="en-US" w:eastAsia="en-US"/>
        </w:rPr>
      </w:pPr>
      <w:r w:rsidRPr="00EE4D76">
        <w:rPr>
          <w:color w:val="000000"/>
          <w:szCs w:val="22"/>
          <w:lang w:val="en-US" w:eastAsia="en-US"/>
        </w:rPr>
        <w:t>This section outlines the legislative framework and purpose for issuing the Statement of Expectations (S</w:t>
      </w:r>
      <w:r w:rsidR="000967E1">
        <w:rPr>
          <w:color w:val="000000"/>
          <w:szCs w:val="22"/>
          <w:lang w:val="en-US" w:eastAsia="en-US"/>
        </w:rPr>
        <w:t>o</w:t>
      </w:r>
      <w:r w:rsidRPr="00EE4D76">
        <w:rPr>
          <w:color w:val="000000"/>
          <w:szCs w:val="22"/>
          <w:lang w:val="en-US" w:eastAsia="en-US"/>
        </w:rPr>
        <w:t xml:space="preserve">E) to the </w:t>
      </w:r>
      <w:r w:rsidR="00045058">
        <w:rPr>
          <w:color w:val="000000"/>
          <w:szCs w:val="22"/>
          <w:lang w:val="en-US" w:eastAsia="en-US"/>
        </w:rPr>
        <w:t xml:space="preserve">Board of the </w:t>
      </w:r>
      <w:r w:rsidRPr="00EE4D76">
        <w:rPr>
          <w:color w:val="000000"/>
          <w:szCs w:val="22"/>
          <w:lang w:val="en-US" w:eastAsia="en-US"/>
        </w:rPr>
        <w:t>Civil Aviation Safety Authority (CASA).</w:t>
      </w:r>
      <w:r w:rsidR="0031296D">
        <w:rPr>
          <w:color w:val="000000"/>
          <w:szCs w:val="22"/>
          <w:lang w:val="en-US" w:eastAsia="en-US"/>
        </w:rPr>
        <w:t xml:space="preserve"> </w:t>
      </w:r>
    </w:p>
    <w:p w14:paraId="34AC486F" w14:textId="6705CFA7" w:rsidR="00C5498D" w:rsidRDefault="00045058" w:rsidP="00670ADA">
      <w:pPr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The section notes the importance to Australia of a safe, economically sustainable and well regulated aviation sector. </w:t>
      </w:r>
      <w:r w:rsidR="00C5498D">
        <w:rPr>
          <w:color w:val="000000"/>
          <w:szCs w:val="22"/>
          <w:lang w:eastAsia="en-US"/>
        </w:rPr>
        <w:t xml:space="preserve">CASA plays an important role in ensuring delivery of benefits to all Australians through the safe operation of the aviation </w:t>
      </w:r>
      <w:r w:rsidR="00B45ACC">
        <w:rPr>
          <w:color w:val="000000"/>
          <w:szCs w:val="22"/>
          <w:lang w:eastAsia="en-US"/>
        </w:rPr>
        <w:t>industry</w:t>
      </w:r>
      <w:r w:rsidR="00C5498D">
        <w:rPr>
          <w:color w:val="000000"/>
          <w:szCs w:val="22"/>
          <w:lang w:eastAsia="en-US"/>
        </w:rPr>
        <w:t xml:space="preserve">. CASA is required to balance the benefits of reducing regulatory burden with ensuring the delivery of safety and public interest outcomes.  </w:t>
      </w:r>
    </w:p>
    <w:p w14:paraId="5DECA597" w14:textId="3CA064E7" w:rsidR="00670ADA" w:rsidRDefault="00C5498D" w:rsidP="00670ADA">
      <w:pPr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>It is expected that CASA will respond with a Statement of Intent within three months of the date of the S</w:t>
      </w:r>
      <w:r w:rsidR="000967E1">
        <w:rPr>
          <w:color w:val="000000"/>
          <w:szCs w:val="22"/>
          <w:lang w:eastAsia="en-US"/>
        </w:rPr>
        <w:t>o</w:t>
      </w:r>
      <w:r>
        <w:rPr>
          <w:color w:val="000000"/>
          <w:szCs w:val="22"/>
          <w:lang w:eastAsia="en-US"/>
        </w:rPr>
        <w:t>E.</w:t>
      </w:r>
    </w:p>
    <w:p w14:paraId="72679B21" w14:textId="061481C1" w:rsidR="00FF0221" w:rsidRPr="00D27B92" w:rsidRDefault="00FF0221" w:rsidP="00FF0221">
      <w:pPr>
        <w:rPr>
          <w:b/>
        </w:rPr>
      </w:pPr>
      <w:r w:rsidRPr="00D27B92">
        <w:rPr>
          <w:b/>
        </w:rPr>
        <w:t xml:space="preserve">Section 2: </w:t>
      </w:r>
      <w:r>
        <w:rPr>
          <w:b/>
        </w:rPr>
        <w:t>An Effective and Efficient Organisation</w:t>
      </w:r>
    </w:p>
    <w:p w14:paraId="72CDD35C" w14:textId="627C5956" w:rsidR="005530F9" w:rsidRPr="00B45ACC" w:rsidRDefault="00FF0221" w:rsidP="00B45ACC">
      <w:pPr>
        <w:rPr>
          <w:rStyle w:val="HelpText"/>
          <w:color w:val="auto"/>
        </w:rPr>
      </w:pPr>
      <w:r>
        <w:rPr>
          <w:color w:val="000000"/>
          <w:szCs w:val="22"/>
          <w:lang w:eastAsia="en-US"/>
        </w:rPr>
        <w:t xml:space="preserve">This section </w:t>
      </w:r>
      <w:r w:rsidR="005530F9">
        <w:rPr>
          <w:color w:val="000000"/>
          <w:szCs w:val="22"/>
          <w:lang w:eastAsia="en-US"/>
        </w:rPr>
        <w:t xml:space="preserve">states that </w:t>
      </w:r>
      <w:r w:rsidR="005530F9" w:rsidRPr="005530F9">
        <w:t xml:space="preserve">CASA should perform its functions in accordance with the </w:t>
      </w:r>
      <w:r w:rsidR="005530F9" w:rsidRPr="00B45ACC">
        <w:rPr>
          <w:i/>
        </w:rPr>
        <w:t>Civil Aviation Act 1988</w:t>
      </w:r>
      <w:r w:rsidR="005530F9">
        <w:t xml:space="preserve"> (the Act)</w:t>
      </w:r>
      <w:r w:rsidR="005530F9" w:rsidRPr="005530F9">
        <w:t xml:space="preserve">, the </w:t>
      </w:r>
      <w:r w:rsidR="005530F9" w:rsidRPr="005530F9">
        <w:rPr>
          <w:i/>
        </w:rPr>
        <w:t>Airspace Act 2007</w:t>
      </w:r>
      <w:r w:rsidR="005530F9" w:rsidRPr="005530F9">
        <w:t xml:space="preserve"> and the </w:t>
      </w:r>
      <w:r w:rsidR="005530F9" w:rsidRPr="005530F9">
        <w:rPr>
          <w:i/>
        </w:rPr>
        <w:t>Public Governance, Performance and Accountability Act 2013</w:t>
      </w:r>
      <w:r w:rsidR="005530F9" w:rsidRPr="005530F9">
        <w:t xml:space="preserve"> as well as other relevant legislation.</w:t>
      </w:r>
      <w:r w:rsidR="005530F9">
        <w:t xml:space="preserve"> It is expected that CASA’s</w:t>
      </w:r>
      <w:r w:rsidR="005530F9" w:rsidRPr="005530F9">
        <w:t xml:space="preserve"> resources </w:t>
      </w:r>
      <w:r w:rsidR="005530F9">
        <w:t xml:space="preserve">will </w:t>
      </w:r>
      <w:r w:rsidR="005530F9" w:rsidRPr="005530F9">
        <w:t xml:space="preserve">be used in an efficient, effective, economical and ethical </w:t>
      </w:r>
      <w:r w:rsidR="005530F9">
        <w:t>manner</w:t>
      </w:r>
      <w:r w:rsidR="005530F9" w:rsidRPr="005530F9">
        <w:t xml:space="preserve">, following best practice principles and guidelines. </w:t>
      </w:r>
      <w:r w:rsidR="005530F9">
        <w:t xml:space="preserve">CASA’s </w:t>
      </w:r>
      <w:r w:rsidR="005530F9" w:rsidRPr="00B45ACC">
        <w:rPr>
          <w:rStyle w:val="HelpText"/>
          <w:color w:val="auto"/>
        </w:rPr>
        <w:t>conduct and values should be consistent with th</w:t>
      </w:r>
      <w:r w:rsidR="005530F9">
        <w:rPr>
          <w:rStyle w:val="HelpText"/>
          <w:color w:val="auto"/>
        </w:rPr>
        <w:t>ose</w:t>
      </w:r>
      <w:r w:rsidR="005530F9" w:rsidRPr="00B45ACC">
        <w:rPr>
          <w:rStyle w:val="HelpText"/>
          <w:color w:val="auto"/>
        </w:rPr>
        <w:t xml:space="preserve"> of the Australian Public Service. </w:t>
      </w:r>
    </w:p>
    <w:p w14:paraId="5A997030" w14:textId="230835C1" w:rsidR="00D27B92" w:rsidRPr="00D27B92" w:rsidRDefault="00D27B92" w:rsidP="00EE4D76">
      <w:pPr>
        <w:rPr>
          <w:b/>
        </w:rPr>
      </w:pPr>
      <w:r w:rsidRPr="00D27B92">
        <w:rPr>
          <w:b/>
        </w:rPr>
        <w:t xml:space="preserve">Section </w:t>
      </w:r>
      <w:r w:rsidR="00FF0221">
        <w:rPr>
          <w:b/>
        </w:rPr>
        <w:t>3</w:t>
      </w:r>
      <w:r w:rsidRPr="00D27B92">
        <w:rPr>
          <w:b/>
        </w:rPr>
        <w:t>: Governance</w:t>
      </w:r>
    </w:p>
    <w:p w14:paraId="0CD21E85" w14:textId="745EFF4B" w:rsidR="001F17E1" w:rsidRDefault="00B37A12" w:rsidP="00B45ACC">
      <w:r w:rsidRPr="00B37A12">
        <w:rPr>
          <w:color w:val="000000"/>
          <w:szCs w:val="22"/>
          <w:lang w:val="en-US" w:eastAsia="en-US"/>
        </w:rPr>
        <w:t xml:space="preserve">This section </w:t>
      </w:r>
      <w:r w:rsidR="001F17E1">
        <w:rPr>
          <w:color w:val="000000"/>
          <w:szCs w:val="22"/>
          <w:lang w:val="en-US" w:eastAsia="en-US"/>
        </w:rPr>
        <w:t xml:space="preserve">notes that </w:t>
      </w:r>
      <w:r w:rsidR="00C24A3D">
        <w:rPr>
          <w:color w:val="000000"/>
          <w:szCs w:val="22"/>
          <w:lang w:val="en-US" w:eastAsia="en-US"/>
        </w:rPr>
        <w:t xml:space="preserve">while </w:t>
      </w:r>
      <w:r w:rsidR="001F17E1" w:rsidRPr="00C47D0A">
        <w:t xml:space="preserve">CASA </w:t>
      </w:r>
      <w:r w:rsidR="001F17E1">
        <w:t xml:space="preserve">is </w:t>
      </w:r>
      <w:r w:rsidR="001F17E1" w:rsidRPr="00C47D0A">
        <w:t>an independent regulator</w:t>
      </w:r>
      <w:r w:rsidR="00536C93">
        <w:t>, it p</w:t>
      </w:r>
      <w:r w:rsidR="001F17E1" w:rsidRPr="00C47D0A">
        <w:t>erforms its statutory functions as part of the Australian Government</w:t>
      </w:r>
      <w:r w:rsidR="00536C93">
        <w:t xml:space="preserve">. It is </w:t>
      </w:r>
      <w:r w:rsidR="001F17E1" w:rsidRPr="00C47D0A">
        <w:t xml:space="preserve">accountable to </w:t>
      </w:r>
      <w:r w:rsidR="00536C93">
        <w:t xml:space="preserve">both </w:t>
      </w:r>
      <w:r w:rsidR="001F17E1" w:rsidRPr="00C47D0A">
        <w:t>the Parliament and the public</w:t>
      </w:r>
      <w:r w:rsidR="00536C93">
        <w:t>.</w:t>
      </w:r>
      <w:r w:rsidR="001F17E1" w:rsidRPr="00C47D0A">
        <w:t xml:space="preserve"> </w:t>
      </w:r>
      <w:r w:rsidR="00536C93">
        <w:t xml:space="preserve">It is expected that </w:t>
      </w:r>
      <w:r w:rsidR="001F17E1" w:rsidRPr="00C47D0A">
        <w:t xml:space="preserve">the Board </w:t>
      </w:r>
      <w:r w:rsidR="00536C93">
        <w:t xml:space="preserve">would </w:t>
      </w:r>
      <w:r w:rsidR="001F17E1" w:rsidRPr="00C47D0A">
        <w:t>be responsible for matters set out in the Act, including strategic direction, risk management and corporate planning.</w:t>
      </w:r>
    </w:p>
    <w:p w14:paraId="73E98C6F" w14:textId="5EDE27FD" w:rsidR="001F17E1" w:rsidRPr="00C47D0A" w:rsidRDefault="001F17E1" w:rsidP="001F17E1">
      <w:pPr>
        <w:spacing w:before="120" w:after="120"/>
      </w:pPr>
      <w:r w:rsidRPr="00C47D0A">
        <w:t>I</w:t>
      </w:r>
      <w:r w:rsidR="00536C93">
        <w:t xml:space="preserve">t is </w:t>
      </w:r>
      <w:r w:rsidRPr="00C47D0A">
        <w:t>expect</w:t>
      </w:r>
      <w:r w:rsidR="00536C93">
        <w:t>ed that</w:t>
      </w:r>
      <w:r w:rsidRPr="00C47D0A">
        <w:t xml:space="preserve"> the Board </w:t>
      </w:r>
      <w:r w:rsidR="00536C93">
        <w:t>will</w:t>
      </w:r>
      <w:r w:rsidRPr="00C47D0A">
        <w:t xml:space="preserve"> facilitate effective </w:t>
      </w:r>
      <w:r w:rsidR="00B45ACC">
        <w:t xml:space="preserve">engagement </w:t>
      </w:r>
      <w:r w:rsidR="00536C93">
        <w:t>with</w:t>
      </w:r>
      <w:r w:rsidRPr="00C47D0A">
        <w:t xml:space="preserve"> stakeholders</w:t>
      </w:r>
      <w:r w:rsidR="00536C93">
        <w:t>, including by pu</w:t>
      </w:r>
      <w:r>
        <w:t>blish</w:t>
      </w:r>
      <w:r w:rsidR="00536C93">
        <w:t xml:space="preserve">ing </w:t>
      </w:r>
      <w:r>
        <w:t xml:space="preserve">on </w:t>
      </w:r>
      <w:r w:rsidR="004C3AF7">
        <w:t>CASA’s</w:t>
      </w:r>
      <w:r>
        <w:t xml:space="preserve"> website a communique of matters discussed </w:t>
      </w:r>
      <w:r w:rsidR="00536C93">
        <w:t>in each</w:t>
      </w:r>
      <w:r>
        <w:t xml:space="preserve"> Board meeting. </w:t>
      </w:r>
    </w:p>
    <w:p w14:paraId="61BD8066" w14:textId="51E63421" w:rsidR="001F17E1" w:rsidRDefault="001F17E1" w:rsidP="001F17E1">
      <w:pPr>
        <w:spacing w:before="120" w:after="120"/>
      </w:pPr>
      <w:r w:rsidRPr="00C47D0A">
        <w:t xml:space="preserve">Subject to the Act, </w:t>
      </w:r>
      <w:r w:rsidR="00536C93">
        <w:t xml:space="preserve">it is expected that the </w:t>
      </w:r>
      <w:r w:rsidRPr="00C47D0A">
        <w:t>D</w:t>
      </w:r>
      <w:r w:rsidR="00536C93">
        <w:t>irector of Air Safety (DAS),</w:t>
      </w:r>
      <w:r w:rsidRPr="00C47D0A">
        <w:t xml:space="preserve"> as the CEO of CASA, </w:t>
      </w:r>
      <w:r w:rsidR="00536C93">
        <w:t>will effectively manage the organisation.</w:t>
      </w:r>
    </w:p>
    <w:p w14:paraId="3DF3AF7B" w14:textId="1E083090" w:rsidR="001F17E1" w:rsidRPr="00C47D0A" w:rsidRDefault="00536C93" w:rsidP="001F17E1">
      <w:pPr>
        <w:spacing w:before="120" w:after="120"/>
      </w:pPr>
      <w:r>
        <w:t xml:space="preserve">It is also expected that </w:t>
      </w:r>
      <w:r w:rsidR="001F17E1">
        <w:t xml:space="preserve">the Board </w:t>
      </w:r>
      <w:r>
        <w:t xml:space="preserve">would keep </w:t>
      </w:r>
      <w:r w:rsidR="00B34CD8">
        <w:t xml:space="preserve">the Minister and </w:t>
      </w:r>
      <w:r w:rsidR="001F17E1">
        <w:t xml:space="preserve">the Secretary </w:t>
      </w:r>
      <w:r w:rsidR="001F17E1" w:rsidRPr="00295A4F">
        <w:t xml:space="preserve">of </w:t>
      </w:r>
      <w:r w:rsidR="001F17E1">
        <w:t xml:space="preserve">the Department fully </w:t>
      </w:r>
      <w:r w:rsidR="001F17E1" w:rsidRPr="00295A4F">
        <w:t xml:space="preserve">informed of CASA’s </w:t>
      </w:r>
      <w:r w:rsidR="001F17E1">
        <w:t>acti</w:t>
      </w:r>
      <w:r w:rsidR="00B34CD8">
        <w:t>vities</w:t>
      </w:r>
      <w:r w:rsidR="001F17E1">
        <w:t xml:space="preserve">, </w:t>
      </w:r>
      <w:r w:rsidR="001F17E1" w:rsidRPr="00295A4F">
        <w:t xml:space="preserve">and </w:t>
      </w:r>
      <w:r w:rsidR="001F17E1">
        <w:t xml:space="preserve">promptly advise of </w:t>
      </w:r>
      <w:r w:rsidR="00B34CD8">
        <w:t xml:space="preserve">all material </w:t>
      </w:r>
      <w:r w:rsidR="001F17E1" w:rsidRPr="00295A4F">
        <w:t>events</w:t>
      </w:r>
      <w:r w:rsidR="00B34CD8">
        <w:t>, inc</w:t>
      </w:r>
      <w:r w:rsidR="001F17E1" w:rsidRPr="00295A4F">
        <w:t xml:space="preserve">luding </w:t>
      </w:r>
      <w:r w:rsidR="001F17E1" w:rsidRPr="00C47D0A">
        <w:t>through concise quarterly progress reports.</w:t>
      </w:r>
    </w:p>
    <w:p w14:paraId="2835D96C" w14:textId="03F5B86D" w:rsidR="00B34CD8" w:rsidRDefault="00B34CD8" w:rsidP="001F17E1">
      <w:pPr>
        <w:spacing w:before="120" w:after="120"/>
      </w:pPr>
      <w:r>
        <w:t xml:space="preserve">The Minister asks </w:t>
      </w:r>
      <w:r w:rsidR="001F17E1" w:rsidRPr="00C47D0A">
        <w:t xml:space="preserve">that CASA keep </w:t>
      </w:r>
      <w:r>
        <w:t>him</w:t>
      </w:r>
      <w:r w:rsidR="001F17E1" w:rsidRPr="00C47D0A">
        <w:t xml:space="preserve"> informed </w:t>
      </w:r>
      <w:r>
        <w:t xml:space="preserve">of </w:t>
      </w:r>
      <w:r w:rsidR="001F17E1" w:rsidRPr="00C47D0A">
        <w:t>media releases</w:t>
      </w:r>
      <w:r>
        <w:t xml:space="preserve">, </w:t>
      </w:r>
      <w:r w:rsidR="001F17E1" w:rsidRPr="00C47D0A">
        <w:t xml:space="preserve">major speeches and </w:t>
      </w:r>
      <w:r w:rsidR="00BC480D">
        <w:t>other significant information required for the Minister to uphold his obligations to be accountable to the Parliament</w:t>
      </w:r>
      <w:r>
        <w:t xml:space="preserve">.  </w:t>
      </w:r>
    </w:p>
    <w:p w14:paraId="3973014F" w14:textId="0FC6BE02" w:rsidR="001F17E1" w:rsidRDefault="00B34CD8" w:rsidP="00B45ACC">
      <w:pPr>
        <w:spacing w:before="120" w:after="120"/>
      </w:pPr>
      <w:r>
        <w:t xml:space="preserve">The Minister expects </w:t>
      </w:r>
      <w:r w:rsidR="001F17E1" w:rsidRPr="00C47D0A">
        <w:t xml:space="preserve">CASA to fully cooperate with the Parliament, and </w:t>
      </w:r>
      <w:r>
        <w:t xml:space="preserve">with </w:t>
      </w:r>
      <w:r w:rsidR="001F17E1" w:rsidRPr="00C47D0A">
        <w:t>other Commonwealth public accountability me</w:t>
      </w:r>
      <w:r>
        <w:t>chanisms</w:t>
      </w:r>
      <w:r w:rsidR="001F17E1" w:rsidRPr="00C47D0A">
        <w:t>.</w:t>
      </w:r>
      <w:r>
        <w:t xml:space="preserve"> The Minister also e</w:t>
      </w:r>
      <w:r w:rsidR="001F17E1">
        <w:t>xpect</w:t>
      </w:r>
      <w:r>
        <w:t>s</w:t>
      </w:r>
      <w:r w:rsidR="001F17E1">
        <w:t xml:space="preserve"> CASA to perform its functions consistent with Australia’s international obligations, </w:t>
      </w:r>
      <w:r w:rsidR="001F17E1" w:rsidRPr="00C05B7D">
        <w:t>including the requirements of the International Civil Aviation Organization (ICAO).</w:t>
      </w:r>
    </w:p>
    <w:p w14:paraId="136E7866" w14:textId="7B118C18" w:rsidR="00B1500B" w:rsidRPr="00995642" w:rsidRDefault="00B1500B" w:rsidP="00995642">
      <w:pPr>
        <w:rPr>
          <w:b/>
          <w:color w:val="000000"/>
          <w:szCs w:val="22"/>
          <w:lang w:eastAsia="en-US"/>
        </w:rPr>
      </w:pPr>
      <w:r w:rsidRPr="00995642">
        <w:rPr>
          <w:b/>
          <w:color w:val="000000"/>
          <w:szCs w:val="22"/>
          <w:lang w:eastAsia="en-US"/>
        </w:rPr>
        <w:lastRenderedPageBreak/>
        <w:t xml:space="preserve">Section </w:t>
      </w:r>
      <w:r w:rsidR="00FF0221">
        <w:rPr>
          <w:b/>
          <w:color w:val="000000"/>
          <w:szCs w:val="22"/>
          <w:lang w:eastAsia="en-US"/>
        </w:rPr>
        <w:t>4</w:t>
      </w:r>
      <w:r w:rsidRPr="00995642">
        <w:rPr>
          <w:b/>
          <w:color w:val="000000"/>
          <w:szCs w:val="22"/>
          <w:lang w:eastAsia="en-US"/>
        </w:rPr>
        <w:t>: Regulatory Approach</w:t>
      </w:r>
    </w:p>
    <w:p w14:paraId="6B1F74B4" w14:textId="37F9AC01" w:rsidR="00CF5D28" w:rsidRPr="00CF5D28" w:rsidRDefault="00A778C6" w:rsidP="00B45ACC">
      <w:r w:rsidRPr="00995642">
        <w:rPr>
          <w:color w:val="000000"/>
          <w:szCs w:val="22"/>
          <w:lang w:eastAsia="en-US"/>
        </w:rPr>
        <w:t xml:space="preserve">This section </w:t>
      </w:r>
      <w:r w:rsidR="00CF5D28">
        <w:rPr>
          <w:color w:val="000000"/>
          <w:szCs w:val="22"/>
          <w:lang w:eastAsia="en-US"/>
        </w:rPr>
        <w:t xml:space="preserve">notes the Act’s stipulation that </w:t>
      </w:r>
      <w:r w:rsidR="00CF5D28" w:rsidRPr="00CF5D28">
        <w:t xml:space="preserve">CASA must regard the safety of air navigation as the most important consideration. </w:t>
      </w:r>
      <w:r w:rsidR="00AA16EC">
        <w:t xml:space="preserve">The effective management of safety </w:t>
      </w:r>
      <w:r w:rsidR="00CF5D28" w:rsidRPr="00CF5D28">
        <w:t>requires a systems-based approach, including risk</w:t>
      </w:r>
      <w:r w:rsidR="00C24A3D">
        <w:t xml:space="preserve"> </w:t>
      </w:r>
      <w:r w:rsidR="00CF5D28" w:rsidRPr="00CF5D28">
        <w:t>based and evidence</w:t>
      </w:r>
      <w:r w:rsidR="00C24A3D">
        <w:t xml:space="preserve"> </w:t>
      </w:r>
      <w:r w:rsidR="00CF5D28" w:rsidRPr="00CF5D28">
        <w:t>driven decision</w:t>
      </w:r>
      <w:r w:rsidR="00C24A3D">
        <w:t xml:space="preserve"> </w:t>
      </w:r>
      <w:r w:rsidR="00CF5D28" w:rsidRPr="00CF5D28">
        <w:t>making by CASA</w:t>
      </w:r>
      <w:r w:rsidR="00AA16EC">
        <w:t xml:space="preserve">. </w:t>
      </w:r>
      <w:r w:rsidR="00CF5D28" w:rsidRPr="00CF5D28">
        <w:t xml:space="preserve">CASA’s regulatory approach must </w:t>
      </w:r>
      <w:r w:rsidR="00AA16EC">
        <w:t xml:space="preserve">therefore </w:t>
      </w:r>
      <w:r w:rsidR="00CF5D28" w:rsidRPr="00CF5D28">
        <w:t>take into account the differing risks associated with different industry sectors</w:t>
      </w:r>
      <w:r w:rsidR="00C24A3D">
        <w:t>, or ‘</w:t>
      </w:r>
      <w:r w:rsidR="00CF5D28" w:rsidRPr="00CF5D28">
        <w:t>categori</w:t>
      </w:r>
      <w:r w:rsidR="00C24A3D">
        <w:t>e</w:t>
      </w:r>
      <w:r w:rsidR="00CF5D28" w:rsidRPr="00CF5D28">
        <w:t>s of operations</w:t>
      </w:r>
      <w:r w:rsidR="00C24A3D">
        <w:t>’</w:t>
      </w:r>
      <w:r w:rsidR="00CF5D28" w:rsidRPr="00CF5D28">
        <w:t>.</w:t>
      </w:r>
    </w:p>
    <w:p w14:paraId="30CD162D" w14:textId="77834078" w:rsidR="00CF5D28" w:rsidRPr="00CF5D28" w:rsidRDefault="00AA16EC" w:rsidP="00CF5D28">
      <w:pPr>
        <w:spacing w:before="120" w:after="120"/>
      </w:pPr>
      <w:r>
        <w:t xml:space="preserve">The Minister expects CASA to consider </w:t>
      </w:r>
      <w:r w:rsidR="00CF5D28" w:rsidRPr="00CF5D28">
        <w:t xml:space="preserve">the economic and cost impacts on individuals, businesses and the community </w:t>
      </w:r>
      <w:r>
        <w:t xml:space="preserve">in both </w:t>
      </w:r>
      <w:r w:rsidR="00CF5D28" w:rsidRPr="00CF5D28">
        <w:t xml:space="preserve">the performance of its functions </w:t>
      </w:r>
      <w:r>
        <w:t>and in t</w:t>
      </w:r>
      <w:r w:rsidR="00CF5D28" w:rsidRPr="00CF5D28">
        <w:t>he development and promulgation of safety standards</w:t>
      </w:r>
      <w:r>
        <w:t>. The Minister also expects t</w:t>
      </w:r>
      <w:r w:rsidR="00CF5D28" w:rsidRPr="00CF5D28">
        <w:t>hat CASA will take a pragmatic, practical and proportionate approach to regulation as it applies to different industry sectors.</w:t>
      </w:r>
    </w:p>
    <w:p w14:paraId="264107C8" w14:textId="77777777" w:rsidR="00AA16EC" w:rsidRDefault="00CF5D28" w:rsidP="00B45ACC">
      <w:pPr>
        <w:spacing w:before="120" w:after="120"/>
      </w:pPr>
      <w:r w:rsidRPr="00B45ACC">
        <w:t>In support of th</w:t>
      </w:r>
      <w:r w:rsidR="00AA16EC">
        <w:t>e above, it is expected that CASA will undertake the following:</w:t>
      </w:r>
    </w:p>
    <w:p w14:paraId="7CE70E0A" w14:textId="248CF735" w:rsidR="00CF5D28" w:rsidRPr="00CF5D28" w:rsidRDefault="007D2793" w:rsidP="00617281">
      <w:pPr>
        <w:pStyle w:val="ListParagraph"/>
        <w:numPr>
          <w:ilvl w:val="0"/>
          <w:numId w:val="13"/>
        </w:numPr>
        <w:spacing w:before="120" w:after="0"/>
      </w:pPr>
      <w:r>
        <w:t xml:space="preserve">Paragraph (a) </w:t>
      </w:r>
      <w:r w:rsidRPr="00B45ACC">
        <w:rPr>
          <w:lang w:val="en-US"/>
        </w:rPr>
        <w:t>—</w:t>
      </w:r>
      <w:r>
        <w:t xml:space="preserve"> </w:t>
      </w:r>
      <w:r w:rsidR="00AA16EC">
        <w:t>r</w:t>
      </w:r>
      <w:r w:rsidR="00CF5D28" w:rsidRPr="00CF5D28">
        <w:t xml:space="preserve">eview its regulatory philosophy </w:t>
      </w:r>
      <w:r w:rsidR="00AA16EC">
        <w:t xml:space="preserve">following </w:t>
      </w:r>
      <w:r w:rsidR="00CF5D28" w:rsidRPr="00CF5D28">
        <w:t xml:space="preserve">industry </w:t>
      </w:r>
      <w:r w:rsidR="00AA16EC">
        <w:t xml:space="preserve">consultation </w:t>
      </w:r>
      <w:r w:rsidR="00CF5D28" w:rsidRPr="00CF5D28">
        <w:t xml:space="preserve">by the end of 2022. </w:t>
      </w:r>
    </w:p>
    <w:p w14:paraId="47128B7F" w14:textId="65985B61" w:rsidR="00CF5D28" w:rsidRPr="00CF5D28" w:rsidRDefault="007D2793" w:rsidP="00617281">
      <w:pPr>
        <w:pStyle w:val="ListParagraph"/>
        <w:numPr>
          <w:ilvl w:val="0"/>
          <w:numId w:val="13"/>
        </w:numPr>
        <w:spacing w:before="120" w:after="0" w:line="240" w:lineRule="auto"/>
        <w:contextualSpacing w:val="0"/>
      </w:pPr>
      <w:r>
        <w:t xml:space="preserve">Paragraph (b) </w:t>
      </w:r>
      <w:r w:rsidRPr="00B45ACC">
        <w:rPr>
          <w:lang w:val="en-US"/>
        </w:rPr>
        <w:t>—</w:t>
      </w:r>
      <w:r>
        <w:t xml:space="preserve"> </w:t>
      </w:r>
      <w:r w:rsidR="00C24A3D">
        <w:t xml:space="preserve">fully </w:t>
      </w:r>
      <w:r w:rsidR="00CF5D28" w:rsidRPr="00CF5D28">
        <w:t xml:space="preserve">consider the impact of new regulatory requirements on general aviation, with a particular focus on regional and remote Australia. </w:t>
      </w:r>
      <w:r w:rsidR="00AA16EC">
        <w:t xml:space="preserve">Each </w:t>
      </w:r>
      <w:r w:rsidR="00CF5D28" w:rsidRPr="00CF5D28">
        <w:t xml:space="preserve">Explanatory Statement drafted by CASA </w:t>
      </w:r>
      <w:r w:rsidR="00AA16EC">
        <w:t xml:space="preserve">for subordinate legislation is to </w:t>
      </w:r>
      <w:r w:rsidR="00C24A3D">
        <w:t xml:space="preserve">set out how </w:t>
      </w:r>
      <w:r w:rsidR="00AA16EC">
        <w:t>impact</w:t>
      </w:r>
      <w:r w:rsidR="00B650A4">
        <w:t>s</w:t>
      </w:r>
      <w:r w:rsidR="00AA16EC">
        <w:t xml:space="preserve"> upon differ</w:t>
      </w:r>
      <w:r w:rsidR="00B20E9A">
        <w:t>ent</w:t>
      </w:r>
      <w:r w:rsidR="00AA16EC">
        <w:t xml:space="preserve"> industry sectors</w:t>
      </w:r>
      <w:r w:rsidR="00C24A3D">
        <w:t xml:space="preserve"> and</w:t>
      </w:r>
      <w:r w:rsidR="00CF5D28" w:rsidRPr="00CF5D28">
        <w:t xml:space="preserve"> regional and remote Australia</w:t>
      </w:r>
      <w:r w:rsidR="00C24A3D">
        <w:t xml:space="preserve"> have been addressed</w:t>
      </w:r>
      <w:r w:rsidR="00CF5D28" w:rsidRPr="00CF5D28">
        <w:t xml:space="preserve">. </w:t>
      </w:r>
    </w:p>
    <w:p w14:paraId="2D7E5656" w14:textId="0A912E43" w:rsidR="00CF5D28" w:rsidRPr="00CF5D28" w:rsidRDefault="007D2793" w:rsidP="00617281">
      <w:pPr>
        <w:pStyle w:val="ListParagraph"/>
        <w:numPr>
          <w:ilvl w:val="0"/>
          <w:numId w:val="13"/>
        </w:numPr>
        <w:spacing w:before="120" w:after="0" w:line="240" w:lineRule="auto"/>
        <w:contextualSpacing w:val="0"/>
      </w:pPr>
      <w:r>
        <w:t xml:space="preserve">Paragraph (c) </w:t>
      </w:r>
      <w:r w:rsidRPr="00B45ACC">
        <w:rPr>
          <w:lang w:val="en-US"/>
        </w:rPr>
        <w:t>—</w:t>
      </w:r>
      <w:r>
        <w:t xml:space="preserve"> </w:t>
      </w:r>
      <w:r w:rsidR="00CF5D28" w:rsidRPr="00CF5D28">
        <w:t xml:space="preserve">review its consultation framework with </w:t>
      </w:r>
      <w:r w:rsidR="00B20E9A">
        <w:t>stakeholders in</w:t>
      </w:r>
      <w:r w:rsidR="00CF5D28" w:rsidRPr="00CF5D28">
        <w:t xml:space="preserve"> the aviation community to ensur</w:t>
      </w:r>
      <w:r w:rsidR="00B20E9A">
        <w:t>e</w:t>
      </w:r>
      <w:r w:rsidR="00CF5D28" w:rsidRPr="00CF5D28">
        <w:t xml:space="preserve"> </w:t>
      </w:r>
      <w:r w:rsidR="00B20E9A">
        <w:t xml:space="preserve">that </w:t>
      </w:r>
      <w:r w:rsidR="00CF5D28" w:rsidRPr="00CF5D28">
        <w:t xml:space="preserve">regulatory </w:t>
      </w:r>
      <w:r w:rsidR="00B20E9A">
        <w:t>proposals</w:t>
      </w:r>
      <w:r w:rsidR="00CF5D28" w:rsidRPr="00CF5D28">
        <w:t xml:space="preserve"> are fit for purpose</w:t>
      </w:r>
      <w:r w:rsidR="00C70099">
        <w:t>. T</w:t>
      </w:r>
      <w:r w:rsidR="00CF5D28" w:rsidRPr="00B45ACC">
        <w:t xml:space="preserve">he outcome of this review should be provided to </w:t>
      </w:r>
      <w:r w:rsidR="00B20E9A">
        <w:t xml:space="preserve">the Minister </w:t>
      </w:r>
      <w:r w:rsidR="00CF5D28" w:rsidRPr="00B45ACC">
        <w:t xml:space="preserve">by </w:t>
      </w:r>
      <w:r w:rsidR="004C3AF7">
        <w:t xml:space="preserve">30 June </w:t>
      </w:r>
      <w:r w:rsidR="00CF5D28" w:rsidRPr="00B45ACC">
        <w:t>2022.</w:t>
      </w:r>
    </w:p>
    <w:p w14:paraId="62C2FADB" w14:textId="588467A1" w:rsidR="00CF5D28" w:rsidRPr="00CF5D28" w:rsidRDefault="007D2793" w:rsidP="00617281">
      <w:pPr>
        <w:pStyle w:val="ListParagraph"/>
        <w:numPr>
          <w:ilvl w:val="0"/>
          <w:numId w:val="13"/>
        </w:numPr>
        <w:spacing w:before="120" w:after="0" w:line="240" w:lineRule="auto"/>
        <w:contextualSpacing w:val="0"/>
      </w:pPr>
      <w:r>
        <w:t xml:space="preserve">Paragraph (d) </w:t>
      </w:r>
      <w:r w:rsidRPr="00B45ACC">
        <w:rPr>
          <w:lang w:val="en-US"/>
        </w:rPr>
        <w:t>—</w:t>
      </w:r>
      <w:r w:rsidR="00333F13">
        <w:rPr>
          <w:lang w:val="en-US"/>
        </w:rPr>
        <w:t xml:space="preserve"> </w:t>
      </w:r>
      <w:r w:rsidR="00CF5D28" w:rsidRPr="00CF5D28">
        <w:t xml:space="preserve">release an exposure draft of proposed regulations for industry consultation before regulations are put to </w:t>
      </w:r>
      <w:r w:rsidR="00B20E9A">
        <w:t>the Minister</w:t>
      </w:r>
      <w:r w:rsidR="00CF5D28" w:rsidRPr="00CF5D28">
        <w:t xml:space="preserve"> for </w:t>
      </w:r>
      <w:r w:rsidR="00B20E9A">
        <w:t>consideration</w:t>
      </w:r>
      <w:r w:rsidR="00CF5D28" w:rsidRPr="00CF5D28">
        <w:t xml:space="preserve"> unless </w:t>
      </w:r>
      <w:r w:rsidR="00B20E9A">
        <w:t>the resulting</w:t>
      </w:r>
      <w:r w:rsidR="00CF5D28" w:rsidRPr="00CF5D28">
        <w:t xml:space="preserve"> delay would </w:t>
      </w:r>
      <w:r w:rsidR="00B20E9A">
        <w:t>i</w:t>
      </w:r>
      <w:r w:rsidR="00CF5D28" w:rsidRPr="00CF5D28">
        <w:t xml:space="preserve">mpact </w:t>
      </w:r>
      <w:r w:rsidR="00B20E9A">
        <w:t>up</w:t>
      </w:r>
      <w:r w:rsidR="00CF5D28" w:rsidRPr="00CF5D28">
        <w:t>on aviation safety.</w:t>
      </w:r>
    </w:p>
    <w:p w14:paraId="6D1E86B0" w14:textId="7BEC5CE8" w:rsidR="00CF5D28" w:rsidRPr="00CF5D28" w:rsidRDefault="007D2793" w:rsidP="00617281">
      <w:pPr>
        <w:pStyle w:val="ListParagraph"/>
        <w:numPr>
          <w:ilvl w:val="0"/>
          <w:numId w:val="13"/>
        </w:numPr>
        <w:spacing w:before="120" w:after="0" w:line="240" w:lineRule="auto"/>
        <w:contextualSpacing w:val="0"/>
      </w:pPr>
      <w:r>
        <w:t xml:space="preserve">Paragraph (e) </w:t>
      </w:r>
      <w:r w:rsidRPr="00B45ACC">
        <w:rPr>
          <w:lang w:val="en-US"/>
        </w:rPr>
        <w:t>—</w:t>
      </w:r>
      <w:r>
        <w:t xml:space="preserve"> </w:t>
      </w:r>
      <w:r w:rsidR="00CF5D28" w:rsidRPr="00CF5D28">
        <w:t xml:space="preserve">review client services standards and ensure </w:t>
      </w:r>
      <w:r w:rsidR="00B20E9A">
        <w:t xml:space="preserve">that </w:t>
      </w:r>
      <w:r w:rsidR="00CF5D28" w:rsidRPr="00CF5D28">
        <w:t xml:space="preserve">key performance indicators for client delivery functions </w:t>
      </w:r>
      <w:r w:rsidR="00B20E9A">
        <w:t xml:space="preserve">are </w:t>
      </w:r>
      <w:r w:rsidR="00CF5D28" w:rsidRPr="00CF5D28">
        <w:t xml:space="preserve">published on its website by </w:t>
      </w:r>
      <w:r w:rsidR="00C70099">
        <w:t>30 June 2022</w:t>
      </w:r>
      <w:r w:rsidR="00CF5D28" w:rsidRPr="00B45ACC">
        <w:t>.</w:t>
      </w:r>
    </w:p>
    <w:p w14:paraId="4721F3B1" w14:textId="4548A10D" w:rsidR="00CF5D28" w:rsidRPr="00CF5D28" w:rsidRDefault="007D2793" w:rsidP="00617281">
      <w:pPr>
        <w:pStyle w:val="ListParagraph"/>
        <w:numPr>
          <w:ilvl w:val="0"/>
          <w:numId w:val="13"/>
        </w:numPr>
        <w:spacing w:before="120" w:after="0" w:line="240" w:lineRule="auto"/>
        <w:contextualSpacing w:val="0"/>
      </w:pPr>
      <w:r>
        <w:t xml:space="preserve">Paragraph (f) </w:t>
      </w:r>
      <w:r w:rsidRPr="00B45ACC">
        <w:rPr>
          <w:lang w:val="en-US"/>
        </w:rPr>
        <w:t>—</w:t>
      </w:r>
      <w:r>
        <w:t xml:space="preserve"> </w:t>
      </w:r>
      <w:r w:rsidR="00C70099">
        <w:t xml:space="preserve">following a </w:t>
      </w:r>
      <w:r w:rsidR="00CF5D28" w:rsidRPr="00B45ACC">
        <w:t xml:space="preserve">review, </w:t>
      </w:r>
      <w:r w:rsidR="00C70099">
        <w:t xml:space="preserve">seek to publish </w:t>
      </w:r>
      <w:r w:rsidR="00CF5D28" w:rsidRPr="00B45ACC">
        <w:t xml:space="preserve">by </w:t>
      </w:r>
      <w:r w:rsidR="00C70099">
        <w:t>1 May 2022</w:t>
      </w:r>
      <w:r w:rsidR="00CF5D28" w:rsidRPr="00CF5D28">
        <w:t xml:space="preserve"> a work plan of measures </w:t>
      </w:r>
      <w:r w:rsidR="00B20E9A">
        <w:t xml:space="preserve">to </w:t>
      </w:r>
      <w:r w:rsidR="00CF5D28" w:rsidRPr="00CF5D28">
        <w:t>appropriate</w:t>
      </w:r>
      <w:r w:rsidR="00B20E9A">
        <w:t xml:space="preserve">ly reduce the </w:t>
      </w:r>
      <w:r w:rsidR="00CF5D28" w:rsidRPr="00CF5D28">
        <w:t xml:space="preserve">regulatory burden on general aviation. </w:t>
      </w:r>
    </w:p>
    <w:p w14:paraId="7C8E9A8C" w14:textId="57468A9D" w:rsidR="00CF5D28" w:rsidRPr="00CF5D28" w:rsidRDefault="007D2793" w:rsidP="00617281">
      <w:pPr>
        <w:pStyle w:val="ListParagraph"/>
        <w:numPr>
          <w:ilvl w:val="0"/>
          <w:numId w:val="13"/>
        </w:numPr>
        <w:spacing w:before="120" w:after="0" w:line="240" w:lineRule="auto"/>
        <w:contextualSpacing w:val="0"/>
      </w:pPr>
      <w:r>
        <w:t xml:space="preserve">Paragraph (g) </w:t>
      </w:r>
      <w:r w:rsidRPr="00B45ACC">
        <w:rPr>
          <w:lang w:val="en-US"/>
        </w:rPr>
        <w:t>—</w:t>
      </w:r>
      <w:r>
        <w:t xml:space="preserve"> </w:t>
      </w:r>
      <w:r w:rsidR="00CF5D28" w:rsidRPr="00B45ACC">
        <w:t>by 30 September each year</w:t>
      </w:r>
      <w:r w:rsidR="00CF5D28" w:rsidRPr="00CF5D28">
        <w:t xml:space="preserve">, </w:t>
      </w:r>
      <w:r w:rsidR="00B20E9A">
        <w:t>report to the Minister</w:t>
      </w:r>
      <w:r w:rsidR="00CF5D28" w:rsidRPr="00CF5D28">
        <w:t xml:space="preserve"> </w:t>
      </w:r>
      <w:r w:rsidR="00B20E9A">
        <w:t xml:space="preserve">on its </w:t>
      </w:r>
      <w:r w:rsidR="00CF5D28" w:rsidRPr="00CF5D28">
        <w:t>forward regulatory program</w:t>
      </w:r>
      <w:r w:rsidR="00B650A4">
        <w:t xml:space="preserve">, including advice on </w:t>
      </w:r>
      <w:r w:rsidR="00CF5D28" w:rsidRPr="00CF5D28">
        <w:t xml:space="preserve">how industry views </w:t>
      </w:r>
      <w:r w:rsidR="00B650A4">
        <w:t>were</w:t>
      </w:r>
      <w:r w:rsidR="00CF5D28" w:rsidRPr="00CF5D28">
        <w:t xml:space="preserve"> taken into account when pr</w:t>
      </w:r>
      <w:r w:rsidR="00B650A4">
        <w:t>ioritising the various initiatives.</w:t>
      </w:r>
    </w:p>
    <w:p w14:paraId="024652A9" w14:textId="397B386A" w:rsidR="001E1CA8" w:rsidRPr="001E1CA8" w:rsidRDefault="001E1CA8" w:rsidP="00B45ACC">
      <w:pPr>
        <w:rPr>
          <w:b/>
        </w:rPr>
      </w:pPr>
      <w:r>
        <w:rPr>
          <w:b/>
        </w:rPr>
        <w:t xml:space="preserve">Section </w:t>
      </w:r>
      <w:r w:rsidR="00FF0221">
        <w:rPr>
          <w:b/>
        </w:rPr>
        <w:t>5</w:t>
      </w:r>
      <w:r>
        <w:rPr>
          <w:b/>
        </w:rPr>
        <w:t xml:space="preserve">: </w:t>
      </w:r>
      <w:r w:rsidR="009C4A4E">
        <w:rPr>
          <w:b/>
        </w:rPr>
        <w:t xml:space="preserve">Key </w:t>
      </w:r>
      <w:r w:rsidRPr="001E1CA8">
        <w:rPr>
          <w:b/>
        </w:rPr>
        <w:t>Initiatives</w:t>
      </w:r>
    </w:p>
    <w:p w14:paraId="5EDDDB5C" w14:textId="19F6D29A" w:rsidR="001E1CA8" w:rsidRDefault="009561AD" w:rsidP="00B45ACC">
      <w:pPr>
        <w:spacing w:before="120"/>
      </w:pPr>
      <w:r w:rsidRPr="009561AD">
        <w:t xml:space="preserve">This section outlines the </w:t>
      </w:r>
      <w:r w:rsidR="00312AF7">
        <w:t xml:space="preserve">Minister’s </w:t>
      </w:r>
      <w:r w:rsidRPr="009561AD">
        <w:t>expectation that CASA</w:t>
      </w:r>
      <w:r w:rsidR="00C231E4">
        <w:t xml:space="preserve"> will focus on</w:t>
      </w:r>
      <w:r w:rsidRPr="009561AD">
        <w:t xml:space="preserve"> </w:t>
      </w:r>
      <w:r w:rsidR="00C231E4">
        <w:t xml:space="preserve">the following </w:t>
      </w:r>
      <w:r w:rsidRPr="009561AD">
        <w:t xml:space="preserve">key </w:t>
      </w:r>
      <w:r w:rsidR="00411A62">
        <w:t>initiatives:</w:t>
      </w:r>
    </w:p>
    <w:p w14:paraId="517559BA" w14:textId="77777777" w:rsidR="004B1BA8" w:rsidRDefault="004B1BA8" w:rsidP="00B45ACC">
      <w:pPr>
        <w:spacing w:before="0"/>
      </w:pPr>
    </w:p>
    <w:p w14:paraId="7A4059E1" w14:textId="5490532B" w:rsidR="004B1BA8" w:rsidRPr="004B1BA8" w:rsidRDefault="00DB2CC8" w:rsidP="00B45ACC">
      <w:pPr>
        <w:pStyle w:val="ListParagraph"/>
        <w:numPr>
          <w:ilvl w:val="0"/>
          <w:numId w:val="12"/>
        </w:numPr>
        <w:spacing w:after="0"/>
        <w:rPr>
          <w:lang w:val="en-US"/>
        </w:rPr>
      </w:pPr>
      <w:r w:rsidRPr="00B45ACC">
        <w:rPr>
          <w:lang w:val="en-US"/>
        </w:rPr>
        <w:t>Paragraph (</w:t>
      </w:r>
      <w:r w:rsidR="00963467" w:rsidRPr="00B45ACC">
        <w:rPr>
          <w:lang w:val="en-US"/>
        </w:rPr>
        <w:t>a</w:t>
      </w:r>
      <w:r w:rsidRPr="00B45ACC">
        <w:rPr>
          <w:lang w:val="en-US"/>
        </w:rPr>
        <w:t xml:space="preserve">) — </w:t>
      </w:r>
      <w:r w:rsidR="00312AF7" w:rsidRPr="004B1BA8">
        <w:rPr>
          <w:lang w:val="en-US"/>
        </w:rPr>
        <w:t>e</w:t>
      </w:r>
      <w:r w:rsidR="00B650A4" w:rsidRPr="00B45ACC">
        <w:rPr>
          <w:lang w:val="en-US"/>
        </w:rPr>
        <w:t xml:space="preserve">ngagement with industry in implementing </w:t>
      </w:r>
      <w:r w:rsidR="00835336">
        <w:rPr>
          <w:lang w:val="en-US"/>
        </w:rPr>
        <w:t>f</w:t>
      </w:r>
      <w:r w:rsidRPr="00B45ACC">
        <w:rPr>
          <w:lang w:val="en-US"/>
        </w:rPr>
        <w:t xml:space="preserve">light </w:t>
      </w:r>
      <w:r w:rsidR="00835336">
        <w:rPr>
          <w:lang w:val="en-US"/>
        </w:rPr>
        <w:t>o</w:t>
      </w:r>
      <w:r w:rsidRPr="00B45ACC">
        <w:rPr>
          <w:lang w:val="en-US"/>
        </w:rPr>
        <w:t>peration</w:t>
      </w:r>
      <w:r w:rsidR="003F6107" w:rsidRPr="00B45ACC">
        <w:rPr>
          <w:lang w:val="en-US"/>
        </w:rPr>
        <w:t>s</w:t>
      </w:r>
      <w:r w:rsidRPr="00B45ACC">
        <w:rPr>
          <w:lang w:val="en-US"/>
        </w:rPr>
        <w:t xml:space="preserve"> </w:t>
      </w:r>
      <w:r w:rsidR="00B650A4" w:rsidRPr="00B45ACC">
        <w:rPr>
          <w:lang w:val="en-US"/>
        </w:rPr>
        <w:t>reforms</w:t>
      </w:r>
      <w:r w:rsidR="004B1BA8">
        <w:rPr>
          <w:lang w:val="en-US"/>
        </w:rPr>
        <w:t>.</w:t>
      </w:r>
    </w:p>
    <w:p w14:paraId="4C862E37" w14:textId="77777777" w:rsidR="004B1BA8" w:rsidRDefault="004B1BA8" w:rsidP="00B45ACC">
      <w:pPr>
        <w:pStyle w:val="ListParagraph"/>
        <w:spacing w:after="0"/>
        <w:rPr>
          <w:lang w:val="en-US"/>
        </w:rPr>
      </w:pPr>
    </w:p>
    <w:p w14:paraId="3556E3D1" w14:textId="52D27EB7" w:rsidR="00B650A4" w:rsidRDefault="00312AF7" w:rsidP="00B45ACC">
      <w:pPr>
        <w:pStyle w:val="ListParagraph"/>
        <w:numPr>
          <w:ilvl w:val="0"/>
          <w:numId w:val="12"/>
        </w:numPr>
        <w:spacing w:after="0"/>
      </w:pPr>
      <w:r>
        <w:t xml:space="preserve">Paragraph (b) </w:t>
      </w:r>
      <w:r w:rsidRPr="004B1BA8">
        <w:rPr>
          <w:lang w:val="en-US"/>
        </w:rPr>
        <w:t xml:space="preserve">— </w:t>
      </w:r>
      <w:r w:rsidR="00B650A4">
        <w:t>support Airservices Australia (Airservices) and the Department of Defence (Defence) in the implementation of the OneSKY project</w:t>
      </w:r>
      <w:r>
        <w:t xml:space="preserve">, </w:t>
      </w:r>
      <w:r w:rsidR="00B650A4">
        <w:t>in addition to continu</w:t>
      </w:r>
      <w:r>
        <w:t>ed</w:t>
      </w:r>
      <w:r w:rsidR="00B650A4">
        <w:t xml:space="preserve"> regulatory oversight of Australia’s existing air traffic management system.</w:t>
      </w:r>
    </w:p>
    <w:p w14:paraId="0515AE39" w14:textId="77777777" w:rsidR="004B1BA8" w:rsidRDefault="004B1BA8" w:rsidP="00B45ACC">
      <w:pPr>
        <w:pStyle w:val="ListParagraph"/>
        <w:spacing w:after="0"/>
      </w:pPr>
    </w:p>
    <w:p w14:paraId="616E9B45" w14:textId="1E001AED" w:rsidR="00B650A4" w:rsidRDefault="00312AF7" w:rsidP="00B45ACC">
      <w:pPr>
        <w:pStyle w:val="ListParagraph"/>
        <w:numPr>
          <w:ilvl w:val="0"/>
          <w:numId w:val="11"/>
        </w:numPr>
        <w:spacing w:after="0"/>
      </w:pPr>
      <w:r>
        <w:lastRenderedPageBreak/>
        <w:t xml:space="preserve">Paragraph (c) </w:t>
      </w:r>
      <w:r w:rsidRPr="004B1BA8">
        <w:rPr>
          <w:lang w:val="en-US"/>
        </w:rPr>
        <w:t xml:space="preserve">— </w:t>
      </w:r>
      <w:r w:rsidR="00B650A4" w:rsidRPr="005E77DB">
        <w:t xml:space="preserve">work closely with </w:t>
      </w:r>
      <w:r w:rsidR="00B650A4">
        <w:t>the</w:t>
      </w:r>
      <w:r w:rsidR="00B650A4" w:rsidRPr="005E77DB">
        <w:t xml:space="preserve"> </w:t>
      </w:r>
      <w:r w:rsidR="00B650A4">
        <w:t xml:space="preserve">Department and Airservices </w:t>
      </w:r>
      <w:r>
        <w:t>on</w:t>
      </w:r>
      <w:r w:rsidR="00B650A4" w:rsidRPr="005E77DB">
        <w:t xml:space="preserve"> the integration of </w:t>
      </w:r>
      <w:r w:rsidR="00B650A4">
        <w:t>Remotely Piloted Aircraft Systems (RPAS)</w:t>
      </w:r>
      <w:r w:rsidR="00B650A4" w:rsidRPr="005E77DB">
        <w:t xml:space="preserve"> into Australian airspace</w:t>
      </w:r>
      <w:r w:rsidR="00B650A4">
        <w:t xml:space="preserve">, including initiatives </w:t>
      </w:r>
      <w:r w:rsidR="00B650A4" w:rsidRPr="005E77DB">
        <w:t>outlined in the National Emerging Aviation Technologies</w:t>
      </w:r>
      <w:r w:rsidR="00B650A4">
        <w:t xml:space="preserve"> (NEAT)</w:t>
      </w:r>
      <w:r w:rsidR="00B650A4" w:rsidRPr="005E77DB">
        <w:t xml:space="preserve"> Policy Statement</w:t>
      </w:r>
      <w:r w:rsidR="00B650A4">
        <w:t>.</w:t>
      </w:r>
    </w:p>
    <w:p w14:paraId="6AC2DD83" w14:textId="77777777" w:rsidR="004B1BA8" w:rsidRDefault="004B1BA8" w:rsidP="00B45ACC">
      <w:pPr>
        <w:pStyle w:val="ListParagraph"/>
        <w:spacing w:after="0"/>
      </w:pPr>
    </w:p>
    <w:p w14:paraId="6B4797CE" w14:textId="2BC9760F" w:rsidR="00B650A4" w:rsidRDefault="00312AF7" w:rsidP="00B45ACC">
      <w:pPr>
        <w:pStyle w:val="ListParagraph"/>
        <w:numPr>
          <w:ilvl w:val="0"/>
          <w:numId w:val="11"/>
        </w:numPr>
        <w:spacing w:after="0"/>
      </w:pPr>
      <w:r>
        <w:t xml:space="preserve">Paragraph (d) </w:t>
      </w:r>
      <w:r w:rsidRPr="004B1BA8">
        <w:rPr>
          <w:lang w:val="en-US"/>
        </w:rPr>
        <w:t xml:space="preserve">— </w:t>
      </w:r>
      <w:r w:rsidR="00B650A4">
        <w:t xml:space="preserve">support Airservices </w:t>
      </w:r>
      <w:r>
        <w:t>on the</w:t>
      </w:r>
      <w:r w:rsidR="00B650A4">
        <w:t xml:space="preserve"> new Flight Information Management System (FIMS)</w:t>
      </w:r>
      <w:r>
        <w:t>.</w:t>
      </w:r>
    </w:p>
    <w:p w14:paraId="5D120D96" w14:textId="77777777" w:rsidR="004B1BA8" w:rsidRDefault="004B1BA8" w:rsidP="00B45ACC">
      <w:pPr>
        <w:pStyle w:val="ListParagraph"/>
        <w:spacing w:after="0"/>
      </w:pPr>
    </w:p>
    <w:p w14:paraId="3497AFB3" w14:textId="03FDBC6B" w:rsidR="00B650A4" w:rsidRPr="002117C7" w:rsidRDefault="00312AF7" w:rsidP="00B45ACC">
      <w:pPr>
        <w:pStyle w:val="ListParagraph"/>
        <w:numPr>
          <w:ilvl w:val="0"/>
          <w:numId w:val="11"/>
        </w:numPr>
        <w:spacing w:after="0"/>
      </w:pPr>
      <w:r>
        <w:t xml:space="preserve">Paragraph (e) </w:t>
      </w:r>
      <w:r w:rsidRPr="004B1BA8">
        <w:rPr>
          <w:lang w:val="en-US"/>
        </w:rPr>
        <w:t xml:space="preserve">— </w:t>
      </w:r>
      <w:r w:rsidR="00B650A4">
        <w:t>p</w:t>
      </w:r>
      <w:r w:rsidR="00B650A4" w:rsidRPr="00914B8B">
        <w:t xml:space="preserve">rovide regulatory oversight for major aerodrome infrastructure projects, </w:t>
      </w:r>
      <w:r w:rsidR="00B650A4">
        <w:t>as well as providing advice on leased federal airport developments</w:t>
      </w:r>
      <w:r w:rsidR="00B650A4" w:rsidRPr="004B1BA8">
        <w:rPr>
          <w:iCs/>
        </w:rPr>
        <w:t xml:space="preserve">. </w:t>
      </w:r>
    </w:p>
    <w:p w14:paraId="511D912D" w14:textId="77777777" w:rsidR="004B1BA8" w:rsidRDefault="004B1BA8" w:rsidP="00B45ACC">
      <w:pPr>
        <w:pStyle w:val="ListParagraph"/>
        <w:spacing w:after="0"/>
      </w:pPr>
    </w:p>
    <w:p w14:paraId="3A3C353A" w14:textId="04B0D431" w:rsidR="00B650A4" w:rsidRPr="00CD3918" w:rsidRDefault="00FA281E" w:rsidP="00B45ACC">
      <w:pPr>
        <w:pStyle w:val="ListParagraph"/>
        <w:numPr>
          <w:ilvl w:val="0"/>
          <w:numId w:val="11"/>
        </w:numPr>
        <w:spacing w:after="0"/>
      </w:pPr>
      <w:r>
        <w:t xml:space="preserve">Paragraph (f) </w:t>
      </w:r>
      <w:r w:rsidRPr="004B1BA8">
        <w:rPr>
          <w:lang w:val="en-US"/>
        </w:rPr>
        <w:t>— apply</w:t>
      </w:r>
      <w:r w:rsidR="00B650A4" w:rsidRPr="000D768C">
        <w:t xml:space="preserve"> sufficient resources </w:t>
      </w:r>
      <w:r>
        <w:t>t</w:t>
      </w:r>
      <w:r w:rsidR="00B650A4" w:rsidRPr="000D768C">
        <w:t>o the regulatory oversight of the development of</w:t>
      </w:r>
      <w:r w:rsidR="00A871AB">
        <w:t xml:space="preserve"> </w:t>
      </w:r>
      <w:r w:rsidR="00B650A4" w:rsidRPr="000D768C">
        <w:t>Western Sydney Airport and associated airspace.</w:t>
      </w:r>
    </w:p>
    <w:p w14:paraId="0F591958" w14:textId="77777777" w:rsidR="004B1BA8" w:rsidRDefault="004B1BA8" w:rsidP="00B45ACC">
      <w:pPr>
        <w:pStyle w:val="ListParagraph"/>
        <w:spacing w:after="0"/>
      </w:pPr>
    </w:p>
    <w:p w14:paraId="32D2CBB0" w14:textId="765754B2" w:rsidR="00B650A4" w:rsidRDefault="00FA281E" w:rsidP="00B45ACC">
      <w:pPr>
        <w:pStyle w:val="ListParagraph"/>
        <w:numPr>
          <w:ilvl w:val="0"/>
          <w:numId w:val="11"/>
        </w:numPr>
        <w:spacing w:after="0"/>
      </w:pPr>
      <w:r>
        <w:t xml:space="preserve">Paragraph (g) </w:t>
      </w:r>
      <w:r w:rsidRPr="004B1BA8">
        <w:rPr>
          <w:lang w:val="en-US"/>
        </w:rPr>
        <w:t xml:space="preserve">— </w:t>
      </w:r>
      <w:r w:rsidR="00B650A4">
        <w:t xml:space="preserve">share safety information </w:t>
      </w:r>
      <w:r>
        <w:t xml:space="preserve">with the Australian Transport Safety Bureau (ATSB), </w:t>
      </w:r>
      <w:r w:rsidR="00B650A4">
        <w:t xml:space="preserve">consistent with </w:t>
      </w:r>
      <w:r w:rsidR="00B650A4" w:rsidRPr="00576B06">
        <w:t>the Safety Information Policy Statement</w:t>
      </w:r>
      <w:r>
        <w:t>.</w:t>
      </w:r>
      <w:r w:rsidR="00B650A4">
        <w:t xml:space="preserve"> </w:t>
      </w:r>
    </w:p>
    <w:p w14:paraId="4536CF62" w14:textId="77777777" w:rsidR="004B1BA8" w:rsidRDefault="004B1BA8" w:rsidP="00B45ACC">
      <w:pPr>
        <w:pStyle w:val="ListParagraph"/>
        <w:spacing w:after="0"/>
      </w:pPr>
    </w:p>
    <w:p w14:paraId="5BDCDBB4" w14:textId="3077CD8A" w:rsidR="00B650A4" w:rsidRDefault="00FA281E" w:rsidP="00B45ACC">
      <w:pPr>
        <w:pStyle w:val="ListParagraph"/>
        <w:numPr>
          <w:ilvl w:val="0"/>
          <w:numId w:val="11"/>
        </w:numPr>
        <w:spacing w:after="0"/>
      </w:pPr>
      <w:r>
        <w:t xml:space="preserve">Paragraph (h) </w:t>
      </w:r>
      <w:r w:rsidRPr="004B1BA8">
        <w:rPr>
          <w:lang w:val="en-US"/>
        </w:rPr>
        <w:t xml:space="preserve">— </w:t>
      </w:r>
      <w:r w:rsidR="00B650A4">
        <w:t xml:space="preserve">work </w:t>
      </w:r>
      <w:r w:rsidR="00C24A3D">
        <w:t xml:space="preserve">collaboratively </w:t>
      </w:r>
      <w:r w:rsidR="00B650A4">
        <w:t>with the Department and Airservices on modernising airspace management, including l</w:t>
      </w:r>
      <w:r w:rsidR="00B650A4" w:rsidRPr="00914B8B">
        <w:t>ead</w:t>
      </w:r>
      <w:r w:rsidR="00B650A4">
        <w:t>ing</w:t>
      </w:r>
      <w:r w:rsidR="00B650A4" w:rsidRPr="00914B8B">
        <w:t xml:space="preserve"> the development of</w:t>
      </w:r>
      <w:r w:rsidR="000D5240">
        <w:t xml:space="preserve"> the</w:t>
      </w:r>
      <w:r w:rsidR="00B650A4">
        <w:t xml:space="preserve"> Australian </w:t>
      </w:r>
      <w:r w:rsidR="000D5240">
        <w:t>F</w:t>
      </w:r>
      <w:r w:rsidR="00B650A4">
        <w:t xml:space="preserve">uture </w:t>
      </w:r>
      <w:r w:rsidR="000D5240">
        <w:t>A</w:t>
      </w:r>
      <w:r w:rsidR="00B650A4">
        <w:t xml:space="preserve">irspace </w:t>
      </w:r>
      <w:r w:rsidR="000D5240">
        <w:t>F</w:t>
      </w:r>
      <w:r w:rsidR="00B650A4">
        <w:t>ramework</w:t>
      </w:r>
      <w:r w:rsidR="00B650A4" w:rsidRPr="005765F9">
        <w:t>.</w:t>
      </w:r>
    </w:p>
    <w:p w14:paraId="4792AC47" w14:textId="77777777" w:rsidR="004B1BA8" w:rsidRDefault="004B1BA8" w:rsidP="00B45ACC">
      <w:pPr>
        <w:pStyle w:val="ListParagraph"/>
        <w:spacing w:after="0"/>
      </w:pPr>
    </w:p>
    <w:p w14:paraId="42E56E25" w14:textId="40B74D86" w:rsidR="00B650A4" w:rsidRDefault="00504B2A" w:rsidP="00B45ACC">
      <w:pPr>
        <w:pStyle w:val="ListParagraph"/>
        <w:numPr>
          <w:ilvl w:val="0"/>
          <w:numId w:val="11"/>
        </w:numPr>
        <w:spacing w:after="0"/>
      </w:pPr>
      <w:r>
        <w:t xml:space="preserve">Paragraph (i) </w:t>
      </w:r>
      <w:r w:rsidRPr="004B1BA8">
        <w:rPr>
          <w:lang w:val="en-US"/>
        </w:rPr>
        <w:t xml:space="preserve">— </w:t>
      </w:r>
      <w:r w:rsidR="00B650A4">
        <w:t xml:space="preserve">work </w:t>
      </w:r>
      <w:r w:rsidR="00C24A3D">
        <w:t xml:space="preserve">collaboratively </w:t>
      </w:r>
      <w:r w:rsidR="00B650A4">
        <w:t xml:space="preserve">with </w:t>
      </w:r>
      <w:r w:rsidR="00B650A4" w:rsidRPr="00914B8B">
        <w:t xml:space="preserve">Geoscience Australia and Airservices </w:t>
      </w:r>
      <w:r>
        <w:t xml:space="preserve">on the </w:t>
      </w:r>
      <w:r w:rsidR="00B650A4">
        <w:t xml:space="preserve">implementation of </w:t>
      </w:r>
      <w:r w:rsidR="00B650A4" w:rsidRPr="00914B8B">
        <w:t>satellite</w:t>
      </w:r>
      <w:r w:rsidR="00B650A4">
        <w:t>-</w:t>
      </w:r>
      <w:r w:rsidR="00B650A4" w:rsidRPr="00914B8B">
        <w:t xml:space="preserve">based augmentation systems in the </w:t>
      </w:r>
      <w:r w:rsidR="00B650A4">
        <w:t xml:space="preserve">aviation </w:t>
      </w:r>
      <w:r w:rsidR="00B650A4" w:rsidRPr="00914B8B">
        <w:t>environment</w:t>
      </w:r>
      <w:r w:rsidR="00B650A4">
        <w:t>.</w:t>
      </w:r>
    </w:p>
    <w:p w14:paraId="3F85C055" w14:textId="77777777" w:rsidR="004B1BA8" w:rsidRDefault="004B1BA8" w:rsidP="00B45ACC">
      <w:pPr>
        <w:pStyle w:val="ListParagraph"/>
        <w:spacing w:after="0"/>
      </w:pPr>
    </w:p>
    <w:p w14:paraId="0F63B670" w14:textId="24B53736" w:rsidR="00504B2A" w:rsidRDefault="00504B2A" w:rsidP="00B45ACC">
      <w:pPr>
        <w:pStyle w:val="ListParagraph"/>
        <w:numPr>
          <w:ilvl w:val="0"/>
          <w:numId w:val="11"/>
        </w:numPr>
        <w:spacing w:after="0"/>
      </w:pPr>
      <w:r>
        <w:t xml:space="preserve">Paragraph (j) </w:t>
      </w:r>
      <w:r w:rsidRPr="004B1BA8">
        <w:rPr>
          <w:lang w:val="en-US"/>
        </w:rPr>
        <w:t xml:space="preserve">— </w:t>
      </w:r>
      <w:r w:rsidR="00B650A4">
        <w:t xml:space="preserve">work </w:t>
      </w:r>
      <w:r w:rsidR="00C24A3D">
        <w:t xml:space="preserve">collaboratively </w:t>
      </w:r>
      <w:r w:rsidR="00B650A4">
        <w:t xml:space="preserve">with </w:t>
      </w:r>
      <w:r w:rsidR="00B650A4" w:rsidRPr="00FF21A7">
        <w:t>the Australian Space Agency</w:t>
      </w:r>
      <w:r>
        <w:t xml:space="preserve"> as required</w:t>
      </w:r>
      <w:r w:rsidR="00B650A4">
        <w:t>.</w:t>
      </w:r>
    </w:p>
    <w:p w14:paraId="1EA9A073" w14:textId="77777777" w:rsidR="004B1BA8" w:rsidRDefault="004B1BA8" w:rsidP="00B45ACC">
      <w:pPr>
        <w:pStyle w:val="ListParagraph"/>
        <w:spacing w:after="0"/>
      </w:pPr>
    </w:p>
    <w:p w14:paraId="731B7A14" w14:textId="712A7C31" w:rsidR="00504B2A" w:rsidRDefault="00504B2A" w:rsidP="00B45ACC">
      <w:pPr>
        <w:pStyle w:val="ListParagraph"/>
        <w:numPr>
          <w:ilvl w:val="0"/>
          <w:numId w:val="11"/>
        </w:numPr>
        <w:spacing w:after="0"/>
      </w:pPr>
      <w:r>
        <w:t xml:space="preserve">Paragraph (k) </w:t>
      </w:r>
      <w:r w:rsidRPr="004B1BA8">
        <w:rPr>
          <w:lang w:val="en-US"/>
        </w:rPr>
        <w:t xml:space="preserve">— </w:t>
      </w:r>
      <w:r w:rsidR="00B650A4" w:rsidRPr="000916C6">
        <w:t xml:space="preserve">work with the Department </w:t>
      </w:r>
      <w:r>
        <w:t xml:space="preserve">on </w:t>
      </w:r>
      <w:r w:rsidR="00835336">
        <w:t xml:space="preserve">preparing advice on a </w:t>
      </w:r>
      <w:r>
        <w:t>n</w:t>
      </w:r>
      <w:r w:rsidR="00B650A4" w:rsidRPr="000916C6">
        <w:t xml:space="preserve">ew long term funding strategy for </w:t>
      </w:r>
      <w:r w:rsidR="00B650A4">
        <w:t>CASA</w:t>
      </w:r>
      <w:r w:rsidR="00835336">
        <w:t xml:space="preserve"> and in examining opportunities to reduce regulatory costs in the aviation industry</w:t>
      </w:r>
      <w:r w:rsidR="00B650A4" w:rsidRPr="00581FB2">
        <w:t>.</w:t>
      </w:r>
    </w:p>
    <w:p w14:paraId="164BB071" w14:textId="77777777" w:rsidR="004B1BA8" w:rsidRDefault="004B1BA8" w:rsidP="00B45ACC">
      <w:pPr>
        <w:pStyle w:val="ListParagraph"/>
        <w:spacing w:after="0"/>
      </w:pPr>
    </w:p>
    <w:p w14:paraId="4198E9D9" w14:textId="32C5AB48" w:rsidR="00504B2A" w:rsidRPr="004B1BA8" w:rsidRDefault="00504B2A" w:rsidP="00B45ACC">
      <w:pPr>
        <w:pStyle w:val="ListParagraph"/>
        <w:numPr>
          <w:ilvl w:val="0"/>
          <w:numId w:val="11"/>
        </w:numPr>
        <w:spacing w:after="0"/>
        <w:rPr>
          <w:rStyle w:val="HelpText"/>
          <w:color w:val="auto"/>
        </w:rPr>
      </w:pPr>
      <w:r>
        <w:t xml:space="preserve">Paragraph (l) </w:t>
      </w:r>
      <w:r w:rsidRPr="004B1BA8">
        <w:rPr>
          <w:lang w:val="en-US"/>
        </w:rPr>
        <w:t xml:space="preserve">— </w:t>
      </w:r>
      <w:r w:rsidR="00B650A4" w:rsidRPr="00B45ACC">
        <w:rPr>
          <w:rStyle w:val="HelpText"/>
          <w:color w:val="auto"/>
        </w:rPr>
        <w:t>prepare a workforce plan by 30 June 2022</w:t>
      </w:r>
      <w:r w:rsidRPr="004B1BA8">
        <w:rPr>
          <w:rStyle w:val="HelpText"/>
          <w:color w:val="auto"/>
        </w:rPr>
        <w:t xml:space="preserve"> to </w:t>
      </w:r>
      <w:r w:rsidR="00835336">
        <w:rPr>
          <w:rStyle w:val="HelpText"/>
          <w:color w:val="auto"/>
        </w:rPr>
        <w:t>outline</w:t>
      </w:r>
      <w:r w:rsidRPr="004B1BA8">
        <w:rPr>
          <w:rStyle w:val="HelpText"/>
          <w:color w:val="auto"/>
        </w:rPr>
        <w:t xml:space="preserve"> </w:t>
      </w:r>
      <w:r w:rsidR="00B650A4" w:rsidRPr="00B45ACC">
        <w:rPr>
          <w:rStyle w:val="HelpText"/>
          <w:color w:val="auto"/>
        </w:rPr>
        <w:t xml:space="preserve">how CASA will maintain </w:t>
      </w:r>
      <w:r w:rsidRPr="004B1BA8">
        <w:rPr>
          <w:rStyle w:val="HelpText"/>
          <w:color w:val="auto"/>
        </w:rPr>
        <w:t xml:space="preserve">its required skills base, </w:t>
      </w:r>
      <w:r w:rsidR="00B650A4" w:rsidRPr="00B45ACC">
        <w:rPr>
          <w:rStyle w:val="HelpText"/>
          <w:color w:val="auto"/>
        </w:rPr>
        <w:t xml:space="preserve">and </w:t>
      </w:r>
      <w:r w:rsidRPr="004B1BA8">
        <w:rPr>
          <w:rStyle w:val="HelpText"/>
          <w:color w:val="auto"/>
        </w:rPr>
        <w:t xml:space="preserve">achieve </w:t>
      </w:r>
      <w:r w:rsidR="00B650A4" w:rsidRPr="00B45ACC">
        <w:rPr>
          <w:rStyle w:val="HelpText"/>
          <w:color w:val="auto"/>
        </w:rPr>
        <w:t xml:space="preserve">key cultural improvements </w:t>
      </w:r>
      <w:r w:rsidRPr="004B1BA8">
        <w:rPr>
          <w:rStyle w:val="HelpText"/>
          <w:color w:val="auto"/>
        </w:rPr>
        <w:t>regarding</w:t>
      </w:r>
      <w:r w:rsidR="00B650A4" w:rsidRPr="00B45ACC">
        <w:rPr>
          <w:rStyle w:val="HelpText"/>
          <w:color w:val="auto"/>
        </w:rPr>
        <w:t xml:space="preserve"> professionalism, probity, transparency and accountability.</w:t>
      </w:r>
    </w:p>
    <w:p w14:paraId="0E3F8BDB" w14:textId="77777777" w:rsidR="004B1BA8" w:rsidRDefault="004B1BA8" w:rsidP="00B45ACC">
      <w:pPr>
        <w:pStyle w:val="ListParagraph"/>
        <w:spacing w:after="0"/>
        <w:rPr>
          <w:rStyle w:val="HelpText"/>
          <w:color w:val="auto"/>
        </w:rPr>
      </w:pPr>
    </w:p>
    <w:p w14:paraId="751BDBC8" w14:textId="77777777" w:rsidR="005F5A2F" w:rsidRDefault="00504B2A" w:rsidP="005F5A2F">
      <w:pPr>
        <w:pStyle w:val="ListParagraph"/>
        <w:numPr>
          <w:ilvl w:val="0"/>
          <w:numId w:val="11"/>
        </w:numPr>
        <w:spacing w:after="0"/>
      </w:pPr>
      <w:r w:rsidRPr="004B1BA8">
        <w:rPr>
          <w:rStyle w:val="HelpText"/>
          <w:color w:val="auto"/>
        </w:rPr>
        <w:t xml:space="preserve">Paragraph (m) </w:t>
      </w:r>
      <w:r w:rsidRPr="004B1BA8">
        <w:rPr>
          <w:lang w:val="en-US"/>
        </w:rPr>
        <w:t xml:space="preserve">— </w:t>
      </w:r>
      <w:r w:rsidR="00C24A3D">
        <w:rPr>
          <w:lang w:val="en-US"/>
        </w:rPr>
        <w:t xml:space="preserve">within </w:t>
      </w:r>
      <w:r w:rsidR="007D2793">
        <w:rPr>
          <w:lang w:val="en-US"/>
        </w:rPr>
        <w:t xml:space="preserve">CASA’s legislative </w:t>
      </w:r>
      <w:r w:rsidR="00C24A3D">
        <w:rPr>
          <w:lang w:val="en-US"/>
        </w:rPr>
        <w:t xml:space="preserve">responsibilities, </w:t>
      </w:r>
      <w:r w:rsidR="00B650A4">
        <w:t>work with the Department</w:t>
      </w:r>
      <w:r w:rsidR="00B650A4" w:rsidRPr="00581FB2">
        <w:t xml:space="preserve"> to </w:t>
      </w:r>
      <w:r>
        <w:t>achieve</w:t>
      </w:r>
      <w:r w:rsidR="00B650A4" w:rsidRPr="00581FB2">
        <w:t xml:space="preserve"> appropriate mutual recognition and bilateral arrangements to support the </w:t>
      </w:r>
      <w:r w:rsidR="004B1BA8">
        <w:t xml:space="preserve">recognition of </w:t>
      </w:r>
      <w:r w:rsidR="00B650A4" w:rsidRPr="00581FB2">
        <w:t>Australian designs, innovation and certification in comparable jurisdictions, and minimis</w:t>
      </w:r>
      <w:r w:rsidR="00C24A3D">
        <w:t>e</w:t>
      </w:r>
      <w:r w:rsidR="00B650A4" w:rsidRPr="00581FB2">
        <w:t xml:space="preserve"> </w:t>
      </w:r>
      <w:r w:rsidR="00C24A3D">
        <w:t>the</w:t>
      </w:r>
      <w:r w:rsidR="00B650A4" w:rsidRPr="00581FB2">
        <w:t xml:space="preserve"> red tape </w:t>
      </w:r>
      <w:r w:rsidR="00C24A3D">
        <w:t xml:space="preserve">involved </w:t>
      </w:r>
      <w:r w:rsidR="00B650A4" w:rsidRPr="00581FB2">
        <w:t xml:space="preserve">in </w:t>
      </w:r>
      <w:r w:rsidR="00C24A3D">
        <w:t>moving</w:t>
      </w:r>
      <w:r w:rsidR="00B650A4" w:rsidRPr="00581FB2">
        <w:t xml:space="preserve"> between </w:t>
      </w:r>
      <w:r w:rsidR="004B1BA8">
        <w:t xml:space="preserve">such </w:t>
      </w:r>
      <w:r w:rsidR="00B650A4" w:rsidRPr="00581FB2">
        <w:t xml:space="preserve">jurisdictions (including where possible, </w:t>
      </w:r>
      <w:r w:rsidR="004B1BA8">
        <w:t xml:space="preserve">the </w:t>
      </w:r>
      <w:r w:rsidR="00B650A4" w:rsidRPr="00581FB2">
        <w:t>automatic recognition of licences and approvals).</w:t>
      </w:r>
    </w:p>
    <w:p w14:paraId="5C552DA0" w14:textId="77777777" w:rsidR="005F5A2F" w:rsidRDefault="005F5A2F" w:rsidP="005F5A2F">
      <w:pPr>
        <w:pStyle w:val="ListParagraph"/>
      </w:pPr>
    </w:p>
    <w:p w14:paraId="3103BCA4" w14:textId="3A893645" w:rsidR="008D754C" w:rsidRPr="00601E78" w:rsidRDefault="008D754C" w:rsidP="005F5A2F">
      <w:pPr>
        <w:pStyle w:val="ListParagraph"/>
        <w:numPr>
          <w:ilvl w:val="0"/>
          <w:numId w:val="11"/>
        </w:numPr>
        <w:spacing w:after="0"/>
      </w:pPr>
      <w:r>
        <w:lastRenderedPageBreak/>
        <w:t xml:space="preserve">Paragraph (n) </w:t>
      </w:r>
      <w:r w:rsidRPr="005F5A2F">
        <w:rPr>
          <w:lang w:val="en-US"/>
        </w:rPr>
        <w:t xml:space="preserve">— </w:t>
      </w:r>
      <w:r w:rsidRPr="005F5A2F">
        <w:rPr>
          <w:rFonts w:eastAsia="Times New Roman"/>
        </w:rPr>
        <w:t xml:space="preserve">identify </w:t>
      </w:r>
      <w:r w:rsidR="005F5A2F">
        <w:rPr>
          <w:rFonts w:eastAsia="Times New Roman"/>
        </w:rPr>
        <w:t xml:space="preserve">ways to promote the availability of </w:t>
      </w:r>
      <w:r w:rsidRPr="005F5A2F">
        <w:rPr>
          <w:rFonts w:eastAsia="Times New Roman"/>
        </w:rPr>
        <w:t>flight i</w:t>
      </w:r>
      <w:r w:rsidR="005F5A2F">
        <w:rPr>
          <w:rFonts w:eastAsia="Times New Roman"/>
        </w:rPr>
        <w:t>nstruction and related services</w:t>
      </w:r>
      <w:r w:rsidRPr="005F5A2F">
        <w:rPr>
          <w:rFonts w:eastAsia="Times New Roman"/>
        </w:rPr>
        <w:t>, especially in remote and regional areas of Australia.</w:t>
      </w:r>
    </w:p>
    <w:p w14:paraId="788F4CDC" w14:textId="3918A0D1" w:rsidR="004B539B" w:rsidRDefault="004B539B" w:rsidP="004B539B">
      <w:pPr>
        <w:rPr>
          <w:b/>
        </w:rPr>
      </w:pPr>
      <w:r>
        <w:rPr>
          <w:b/>
        </w:rPr>
        <w:t xml:space="preserve">Section </w:t>
      </w:r>
      <w:r w:rsidR="00FF0221">
        <w:rPr>
          <w:b/>
        </w:rPr>
        <w:t>6</w:t>
      </w:r>
      <w:r>
        <w:rPr>
          <w:b/>
        </w:rPr>
        <w:t xml:space="preserve">: </w:t>
      </w:r>
      <w:r w:rsidR="005A30A6">
        <w:rPr>
          <w:b/>
        </w:rPr>
        <w:t>Stakeholder Engagement</w:t>
      </w:r>
    </w:p>
    <w:p w14:paraId="7E7F8572" w14:textId="2CFFD691" w:rsidR="00FD2C31" w:rsidRDefault="004B539B" w:rsidP="004B539B">
      <w:pPr>
        <w:rPr>
          <w:lang w:val="en-US"/>
        </w:rPr>
      </w:pPr>
      <w:r w:rsidRPr="004B539B">
        <w:rPr>
          <w:lang w:val="en-US"/>
        </w:rPr>
        <w:t xml:space="preserve">This section </w:t>
      </w:r>
      <w:r w:rsidR="002F64AF">
        <w:rPr>
          <w:lang w:val="en-US"/>
        </w:rPr>
        <w:t xml:space="preserve">details </w:t>
      </w:r>
      <w:r w:rsidRPr="004B539B">
        <w:rPr>
          <w:lang w:val="en-US"/>
        </w:rPr>
        <w:t>the expectation that CASA will</w:t>
      </w:r>
      <w:r w:rsidR="00FD2C31">
        <w:rPr>
          <w:lang w:val="en-US"/>
        </w:rPr>
        <w:t xml:space="preserve"> be transparent and effective communicators, implementing regulations in a modern and collaborative manner, </w:t>
      </w:r>
      <w:r w:rsidR="00835336">
        <w:rPr>
          <w:lang w:val="en-US"/>
        </w:rPr>
        <w:t xml:space="preserve">particularly in relation to </w:t>
      </w:r>
      <w:r w:rsidR="00FD2C31">
        <w:rPr>
          <w:lang w:val="en-US"/>
        </w:rPr>
        <w:t>the following:</w:t>
      </w:r>
    </w:p>
    <w:p w14:paraId="6945A214" w14:textId="407AE949" w:rsidR="00FD2C31" w:rsidRDefault="00FD2C31" w:rsidP="004B539B">
      <w:pPr>
        <w:rPr>
          <w:lang w:val="en-US"/>
        </w:rPr>
      </w:pPr>
      <w:r>
        <w:rPr>
          <w:lang w:val="en-US"/>
        </w:rPr>
        <w:t xml:space="preserve">Paragraph (a) </w:t>
      </w:r>
      <w:r w:rsidRPr="0042786D">
        <w:rPr>
          <w:lang w:val="en-US"/>
        </w:rPr>
        <w:t>—</w:t>
      </w:r>
      <w:r>
        <w:rPr>
          <w:lang w:val="en-US"/>
        </w:rPr>
        <w:t xml:space="preserve"> effective stakeholder engagement</w:t>
      </w:r>
      <w:r w:rsidR="007D2793">
        <w:rPr>
          <w:lang w:val="en-US"/>
        </w:rPr>
        <w:t>.</w:t>
      </w:r>
    </w:p>
    <w:p w14:paraId="5422A2CA" w14:textId="2371F8AA" w:rsidR="00FD2C31" w:rsidRDefault="00FD2C31" w:rsidP="004B539B">
      <w:pPr>
        <w:rPr>
          <w:lang w:val="en-US"/>
        </w:rPr>
      </w:pPr>
      <w:r>
        <w:rPr>
          <w:lang w:val="en-US"/>
        </w:rPr>
        <w:t xml:space="preserve">Paragraph (b) </w:t>
      </w:r>
      <w:r w:rsidRPr="0042786D">
        <w:rPr>
          <w:lang w:val="en-US"/>
        </w:rPr>
        <w:t xml:space="preserve">— </w:t>
      </w:r>
      <w:r>
        <w:rPr>
          <w:lang w:val="en-US"/>
        </w:rPr>
        <w:t>recognition of the various sectors which make up the aviation industry</w:t>
      </w:r>
      <w:r w:rsidR="00835336">
        <w:rPr>
          <w:lang w:val="en-US"/>
        </w:rPr>
        <w:t xml:space="preserve"> and undertaking effective engagement with them</w:t>
      </w:r>
      <w:r w:rsidR="007D2793">
        <w:rPr>
          <w:lang w:val="en-US"/>
        </w:rPr>
        <w:t>.</w:t>
      </w:r>
    </w:p>
    <w:p w14:paraId="736AE93A" w14:textId="2D248A3B" w:rsidR="00FD2C31" w:rsidRDefault="00FD2C31" w:rsidP="004B539B">
      <w:pPr>
        <w:rPr>
          <w:lang w:val="en-US"/>
        </w:rPr>
      </w:pPr>
      <w:r>
        <w:rPr>
          <w:lang w:val="en-US"/>
        </w:rPr>
        <w:t xml:space="preserve">Paragraph (c) </w:t>
      </w:r>
      <w:r w:rsidRPr="0042786D">
        <w:rPr>
          <w:lang w:val="en-US"/>
        </w:rPr>
        <w:t xml:space="preserve">— </w:t>
      </w:r>
      <w:r>
        <w:rPr>
          <w:lang w:val="en-US"/>
        </w:rPr>
        <w:t xml:space="preserve">effective communication </w:t>
      </w:r>
      <w:r w:rsidR="00095FCD">
        <w:rPr>
          <w:lang w:val="en-US"/>
        </w:rPr>
        <w:t xml:space="preserve">with </w:t>
      </w:r>
      <w:r>
        <w:rPr>
          <w:lang w:val="en-US"/>
        </w:rPr>
        <w:t>stakeholders and government agencies</w:t>
      </w:r>
      <w:r w:rsidR="007D2793">
        <w:rPr>
          <w:lang w:val="en-US"/>
        </w:rPr>
        <w:t>.</w:t>
      </w:r>
    </w:p>
    <w:p w14:paraId="4A0602BF" w14:textId="3A9F36E2" w:rsidR="00FD2C31" w:rsidRDefault="00FD2C31" w:rsidP="004B539B">
      <w:pPr>
        <w:rPr>
          <w:lang w:val="en-US"/>
        </w:rPr>
      </w:pPr>
      <w:r>
        <w:rPr>
          <w:lang w:val="en-US"/>
        </w:rPr>
        <w:t xml:space="preserve">Paragraph (d) </w:t>
      </w:r>
      <w:r w:rsidRPr="0042786D">
        <w:rPr>
          <w:lang w:val="en-US"/>
        </w:rPr>
        <w:t>—</w:t>
      </w:r>
      <w:r>
        <w:rPr>
          <w:lang w:val="en-US"/>
        </w:rPr>
        <w:t xml:space="preserve"> work closely with the Department and other agencies to deliver integrated and comprehensive safety advice.</w:t>
      </w:r>
    </w:p>
    <w:p w14:paraId="5D5287CB" w14:textId="78C2E501" w:rsidR="00FE55B9" w:rsidRDefault="00FE55B9" w:rsidP="00B45ACC">
      <w:pPr>
        <w:spacing w:before="0"/>
      </w:pPr>
    </w:p>
    <w:p w14:paraId="67D849ED" w14:textId="13B5EC73" w:rsidR="003C5138" w:rsidRDefault="003C5138" w:rsidP="00B45ACC">
      <w:pPr>
        <w:spacing w:before="0"/>
      </w:pPr>
    </w:p>
    <w:p w14:paraId="453CC122" w14:textId="77777777" w:rsidR="003C5138" w:rsidRDefault="003C5138" w:rsidP="00B45ACC">
      <w:pPr>
        <w:spacing w:before="0"/>
      </w:pPr>
    </w:p>
    <w:p w14:paraId="270E699F" w14:textId="4667C0AE" w:rsidR="00095FCD" w:rsidRDefault="00095FCD" w:rsidP="00B45ACC">
      <w:pPr>
        <w:spacing w:before="0"/>
      </w:pPr>
    </w:p>
    <w:p w14:paraId="1557AD0E" w14:textId="21E63CA5" w:rsidR="005F5A2F" w:rsidRDefault="005F5A2F" w:rsidP="00B45ACC">
      <w:pPr>
        <w:spacing w:before="0"/>
      </w:pPr>
      <w:r>
        <w:t xml:space="preserve">As this is a legislative instrument which is not subject to disallowance, no Statement of Compatibility with Human Rights is required (per section 9 of the </w:t>
      </w:r>
      <w:r w:rsidRPr="005F5A2F">
        <w:rPr>
          <w:i/>
        </w:rPr>
        <w:t>Human Rights (</w:t>
      </w:r>
      <w:r>
        <w:rPr>
          <w:i/>
        </w:rPr>
        <w:t>P</w:t>
      </w:r>
      <w:r w:rsidRPr="005F5A2F">
        <w:rPr>
          <w:i/>
        </w:rPr>
        <w:t>arliamentary Scrutiny) Act 2011</w:t>
      </w:r>
      <w:r w:rsidR="00C70099">
        <w:t>).</w:t>
      </w:r>
    </w:p>
    <w:p w14:paraId="656470EA" w14:textId="58D1F6E3" w:rsidR="00095FCD" w:rsidRDefault="00095FCD" w:rsidP="00B45ACC">
      <w:pPr>
        <w:spacing w:before="0"/>
      </w:pPr>
    </w:p>
    <w:p w14:paraId="09F938B6" w14:textId="20603ECC" w:rsidR="003C5138" w:rsidRDefault="003C5138" w:rsidP="00B45ACC">
      <w:pPr>
        <w:spacing w:before="0"/>
      </w:pPr>
    </w:p>
    <w:p w14:paraId="2755ED14" w14:textId="77777777" w:rsidR="003C5138" w:rsidRDefault="003C5138" w:rsidP="00B45ACC">
      <w:pPr>
        <w:spacing w:before="0"/>
      </w:pPr>
    </w:p>
    <w:p w14:paraId="2629B410" w14:textId="68CE26C9" w:rsidR="00095FCD" w:rsidRDefault="00095FCD" w:rsidP="00B45ACC">
      <w:pPr>
        <w:spacing w:before="0"/>
      </w:pPr>
    </w:p>
    <w:p w14:paraId="47B2CFB3" w14:textId="390FDC00" w:rsidR="008D754C" w:rsidRDefault="008D754C" w:rsidP="00B45ACC">
      <w:pPr>
        <w:spacing w:before="0"/>
      </w:pPr>
    </w:p>
    <w:p w14:paraId="3077B2E2" w14:textId="77777777" w:rsidR="008D754C" w:rsidRDefault="008D754C" w:rsidP="00B45ACC">
      <w:pPr>
        <w:spacing w:before="0"/>
      </w:pPr>
    </w:p>
    <w:p w14:paraId="5B55AB0C" w14:textId="77777777" w:rsidR="00095FCD" w:rsidRDefault="00095FCD" w:rsidP="00B45ACC">
      <w:pPr>
        <w:spacing w:before="0"/>
      </w:pPr>
    </w:p>
    <w:p w14:paraId="5E301AF9" w14:textId="1179210A" w:rsidR="00095FCD" w:rsidRDefault="00095FCD" w:rsidP="00B45ACC">
      <w:pPr>
        <w:spacing w:before="0"/>
      </w:pPr>
    </w:p>
    <w:p w14:paraId="6EF53367" w14:textId="0EFC7C93" w:rsidR="00095FCD" w:rsidRDefault="00095FCD" w:rsidP="00B45ACC">
      <w:pPr>
        <w:spacing w:before="0"/>
      </w:pPr>
    </w:p>
    <w:p w14:paraId="0743BDE4" w14:textId="0D167F7A" w:rsidR="00095FCD" w:rsidRDefault="00095FCD" w:rsidP="00095FCD">
      <w:pPr>
        <w:spacing w:before="0"/>
        <w:jc w:val="center"/>
        <w:rPr>
          <w:b/>
          <w:sz w:val="28"/>
          <w:szCs w:val="28"/>
        </w:rPr>
      </w:pPr>
      <w:r w:rsidRPr="00095FCD">
        <w:rPr>
          <w:b/>
          <w:sz w:val="28"/>
          <w:szCs w:val="28"/>
        </w:rPr>
        <w:t>The Honourable Barnaby Joyce</w:t>
      </w:r>
    </w:p>
    <w:p w14:paraId="3325258A" w14:textId="77777777" w:rsidR="00095FCD" w:rsidRPr="00095FCD" w:rsidRDefault="00095FCD" w:rsidP="00095FCD">
      <w:pPr>
        <w:spacing w:before="0"/>
        <w:jc w:val="center"/>
        <w:rPr>
          <w:b/>
          <w:sz w:val="28"/>
          <w:szCs w:val="28"/>
        </w:rPr>
      </w:pPr>
    </w:p>
    <w:p w14:paraId="0D7A882C" w14:textId="3631C4C0" w:rsidR="00095FCD" w:rsidRPr="00095FCD" w:rsidRDefault="00095FCD" w:rsidP="00095FCD">
      <w:pPr>
        <w:spacing w:before="0"/>
        <w:jc w:val="center"/>
        <w:rPr>
          <w:b/>
          <w:sz w:val="28"/>
          <w:szCs w:val="28"/>
        </w:rPr>
      </w:pPr>
      <w:r w:rsidRPr="00095FCD">
        <w:rPr>
          <w:b/>
          <w:sz w:val="28"/>
          <w:szCs w:val="28"/>
        </w:rPr>
        <w:t>Minister for Infrastructure, Transport and Regional Development</w:t>
      </w:r>
    </w:p>
    <w:sectPr w:rsidR="00095FCD" w:rsidRPr="00095FC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14806" w14:textId="77777777" w:rsidR="00B32B91" w:rsidRDefault="00B32B91" w:rsidP="006B5C3E">
      <w:pPr>
        <w:spacing w:before="0"/>
      </w:pPr>
      <w:r>
        <w:separator/>
      </w:r>
    </w:p>
  </w:endnote>
  <w:endnote w:type="continuationSeparator" w:id="0">
    <w:p w14:paraId="6EE84761" w14:textId="77777777" w:rsidR="00B32B91" w:rsidRDefault="00B32B91" w:rsidP="006B5C3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5427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6DE34C" w14:textId="508052BA" w:rsidR="007D2793" w:rsidRDefault="007D27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9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11E719" w14:textId="77777777" w:rsidR="007D2793" w:rsidRDefault="007D2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90977" w14:textId="77777777" w:rsidR="00B32B91" w:rsidRDefault="00B32B91" w:rsidP="006B5C3E">
      <w:pPr>
        <w:spacing w:before="0"/>
      </w:pPr>
      <w:r>
        <w:separator/>
      </w:r>
    </w:p>
  </w:footnote>
  <w:footnote w:type="continuationSeparator" w:id="0">
    <w:p w14:paraId="58DF8035" w14:textId="77777777" w:rsidR="00B32B91" w:rsidRDefault="00B32B91" w:rsidP="006B5C3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0CE45" w14:textId="77777777" w:rsidR="006B5C3E" w:rsidRPr="006B5C3E" w:rsidRDefault="006B5C3E">
    <w:pPr>
      <w:pStyle w:val="Header"/>
      <w:rPr>
        <w:b/>
        <w:u w:val="single"/>
      </w:rPr>
    </w:pPr>
    <w:r>
      <w:tab/>
    </w:r>
    <w:r>
      <w:tab/>
    </w:r>
  </w:p>
  <w:p w14:paraId="229607BB" w14:textId="77777777" w:rsidR="006B5C3E" w:rsidRDefault="006B5C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7518"/>
    <w:multiLevelType w:val="hybridMultilevel"/>
    <w:tmpl w:val="6E5056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545B"/>
    <w:multiLevelType w:val="hybridMultilevel"/>
    <w:tmpl w:val="2CBA4D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60632"/>
    <w:multiLevelType w:val="hybridMultilevel"/>
    <w:tmpl w:val="B4500BAE"/>
    <w:lvl w:ilvl="0" w:tplc="0C09001B">
      <w:start w:val="1"/>
      <w:numFmt w:val="lowerRoman"/>
      <w:lvlText w:val="%1."/>
      <w:lvlJc w:val="right"/>
      <w:pPr>
        <w:ind w:left="1146" w:hanging="360"/>
      </w:pPr>
    </w:lvl>
    <w:lvl w:ilvl="1" w:tplc="0C090019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A83886"/>
    <w:multiLevelType w:val="hybridMultilevel"/>
    <w:tmpl w:val="1A5CADAE"/>
    <w:lvl w:ilvl="0" w:tplc="758857F0">
      <w:start w:val="1"/>
      <w:numFmt w:val="lowerLetter"/>
      <w:lvlText w:val="(%1)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F6599"/>
    <w:multiLevelType w:val="hybridMultilevel"/>
    <w:tmpl w:val="D7A8D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E6D2B"/>
    <w:multiLevelType w:val="hybridMultilevel"/>
    <w:tmpl w:val="E9982BDA"/>
    <w:lvl w:ilvl="0" w:tplc="56F8D084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D06A6"/>
    <w:multiLevelType w:val="hybridMultilevel"/>
    <w:tmpl w:val="80F4B1A2"/>
    <w:lvl w:ilvl="0" w:tplc="0C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E2BC8"/>
    <w:multiLevelType w:val="hybridMultilevel"/>
    <w:tmpl w:val="C4DE0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2B17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E736E"/>
    <w:multiLevelType w:val="hybridMultilevel"/>
    <w:tmpl w:val="35521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D05EC"/>
    <w:multiLevelType w:val="hybridMultilevel"/>
    <w:tmpl w:val="B8C02310"/>
    <w:lvl w:ilvl="0" w:tplc="B9603D58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224C46"/>
    <w:multiLevelType w:val="multilevel"/>
    <w:tmpl w:val="BDFA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C51BE7"/>
    <w:multiLevelType w:val="hybridMultilevel"/>
    <w:tmpl w:val="2FE28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51FCA"/>
    <w:multiLevelType w:val="hybridMultilevel"/>
    <w:tmpl w:val="8F3C6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12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86"/>
    <w:rsid w:val="000005F5"/>
    <w:rsid w:val="00002DCE"/>
    <w:rsid w:val="000228D7"/>
    <w:rsid w:val="00025E91"/>
    <w:rsid w:val="000410D1"/>
    <w:rsid w:val="00045058"/>
    <w:rsid w:val="000636BA"/>
    <w:rsid w:val="00093246"/>
    <w:rsid w:val="00095FCD"/>
    <w:rsid w:val="000967E1"/>
    <w:rsid w:val="000B1967"/>
    <w:rsid w:val="000B25E8"/>
    <w:rsid w:val="000B3786"/>
    <w:rsid w:val="000C7A8E"/>
    <w:rsid w:val="000D5240"/>
    <w:rsid w:val="000E17CE"/>
    <w:rsid w:val="000E51CB"/>
    <w:rsid w:val="000F61C7"/>
    <w:rsid w:val="0014377E"/>
    <w:rsid w:val="00146072"/>
    <w:rsid w:val="00155B1E"/>
    <w:rsid w:val="00171573"/>
    <w:rsid w:val="001830D4"/>
    <w:rsid w:val="001A01FC"/>
    <w:rsid w:val="001A764E"/>
    <w:rsid w:val="001C061A"/>
    <w:rsid w:val="001E1CA8"/>
    <w:rsid w:val="001F17E1"/>
    <w:rsid w:val="001F268A"/>
    <w:rsid w:val="001F3C21"/>
    <w:rsid w:val="00212AFF"/>
    <w:rsid w:val="00212BEE"/>
    <w:rsid w:val="002152AF"/>
    <w:rsid w:val="00222F49"/>
    <w:rsid w:val="002364CC"/>
    <w:rsid w:val="00261B53"/>
    <w:rsid w:val="00265A2C"/>
    <w:rsid w:val="00291E39"/>
    <w:rsid w:val="002B03BD"/>
    <w:rsid w:val="002B7F72"/>
    <w:rsid w:val="002E7BCE"/>
    <w:rsid w:val="002F1AC0"/>
    <w:rsid w:val="002F1BBF"/>
    <w:rsid w:val="002F64AF"/>
    <w:rsid w:val="0031296D"/>
    <w:rsid w:val="00312AF7"/>
    <w:rsid w:val="00333F13"/>
    <w:rsid w:val="003376FD"/>
    <w:rsid w:val="003513DA"/>
    <w:rsid w:val="00364866"/>
    <w:rsid w:val="00373F1E"/>
    <w:rsid w:val="00380B43"/>
    <w:rsid w:val="0038216F"/>
    <w:rsid w:val="0038659A"/>
    <w:rsid w:val="003A3A64"/>
    <w:rsid w:val="003B3DC4"/>
    <w:rsid w:val="003C2320"/>
    <w:rsid w:val="003C2406"/>
    <w:rsid w:val="003C5138"/>
    <w:rsid w:val="003E406D"/>
    <w:rsid w:val="003F6107"/>
    <w:rsid w:val="0040578A"/>
    <w:rsid w:val="00411A62"/>
    <w:rsid w:val="00411C5E"/>
    <w:rsid w:val="004141C4"/>
    <w:rsid w:val="00446CA2"/>
    <w:rsid w:val="00446DCD"/>
    <w:rsid w:val="00462E18"/>
    <w:rsid w:val="00464280"/>
    <w:rsid w:val="00475959"/>
    <w:rsid w:val="004A528F"/>
    <w:rsid w:val="004A7E75"/>
    <w:rsid w:val="004B1BA8"/>
    <w:rsid w:val="004B539B"/>
    <w:rsid w:val="004C1A6D"/>
    <w:rsid w:val="004C3AF7"/>
    <w:rsid w:val="004C4F9F"/>
    <w:rsid w:val="004E002B"/>
    <w:rsid w:val="00504B2A"/>
    <w:rsid w:val="005066AD"/>
    <w:rsid w:val="00516C79"/>
    <w:rsid w:val="00536C93"/>
    <w:rsid w:val="005471A4"/>
    <w:rsid w:val="005530F9"/>
    <w:rsid w:val="00590A93"/>
    <w:rsid w:val="005A30A6"/>
    <w:rsid w:val="005D57CD"/>
    <w:rsid w:val="005E612F"/>
    <w:rsid w:val="005F5A2F"/>
    <w:rsid w:val="00617281"/>
    <w:rsid w:val="00631B39"/>
    <w:rsid w:val="0063300C"/>
    <w:rsid w:val="0064198F"/>
    <w:rsid w:val="006461D0"/>
    <w:rsid w:val="006465F6"/>
    <w:rsid w:val="0065359A"/>
    <w:rsid w:val="00656208"/>
    <w:rsid w:val="00670ADA"/>
    <w:rsid w:val="00673287"/>
    <w:rsid w:val="006833EF"/>
    <w:rsid w:val="00686116"/>
    <w:rsid w:val="006A1C42"/>
    <w:rsid w:val="006B5C3E"/>
    <w:rsid w:val="006B7882"/>
    <w:rsid w:val="006C1BA4"/>
    <w:rsid w:val="006F6FD1"/>
    <w:rsid w:val="00735BBE"/>
    <w:rsid w:val="00747F99"/>
    <w:rsid w:val="00761D29"/>
    <w:rsid w:val="007743B2"/>
    <w:rsid w:val="00782E93"/>
    <w:rsid w:val="007A08BD"/>
    <w:rsid w:val="007C18FE"/>
    <w:rsid w:val="007C6540"/>
    <w:rsid w:val="007D105F"/>
    <w:rsid w:val="007D24E0"/>
    <w:rsid w:val="007D2793"/>
    <w:rsid w:val="007E1569"/>
    <w:rsid w:val="007F4040"/>
    <w:rsid w:val="00801F20"/>
    <w:rsid w:val="0080400F"/>
    <w:rsid w:val="00806DAB"/>
    <w:rsid w:val="008237CB"/>
    <w:rsid w:val="0082679D"/>
    <w:rsid w:val="00830A25"/>
    <w:rsid w:val="008316DE"/>
    <w:rsid w:val="00835336"/>
    <w:rsid w:val="008779D6"/>
    <w:rsid w:val="008A4DB5"/>
    <w:rsid w:val="008A76E4"/>
    <w:rsid w:val="008B49DE"/>
    <w:rsid w:val="008C3ACD"/>
    <w:rsid w:val="008D5B60"/>
    <w:rsid w:val="008D754C"/>
    <w:rsid w:val="008F1FFE"/>
    <w:rsid w:val="008F3623"/>
    <w:rsid w:val="008F5D19"/>
    <w:rsid w:val="00916C43"/>
    <w:rsid w:val="009174E7"/>
    <w:rsid w:val="0092221D"/>
    <w:rsid w:val="00925163"/>
    <w:rsid w:val="00955416"/>
    <w:rsid w:val="009561AD"/>
    <w:rsid w:val="009572B6"/>
    <w:rsid w:val="00963467"/>
    <w:rsid w:val="00971B95"/>
    <w:rsid w:val="00974097"/>
    <w:rsid w:val="009937F4"/>
    <w:rsid w:val="00993C72"/>
    <w:rsid w:val="0099465D"/>
    <w:rsid w:val="00995642"/>
    <w:rsid w:val="009B3FEF"/>
    <w:rsid w:val="009B4D28"/>
    <w:rsid w:val="009B6F28"/>
    <w:rsid w:val="009B75CF"/>
    <w:rsid w:val="009C1CA4"/>
    <w:rsid w:val="009C393F"/>
    <w:rsid w:val="009C4A4E"/>
    <w:rsid w:val="009E6AB4"/>
    <w:rsid w:val="009F2EB6"/>
    <w:rsid w:val="009F4B41"/>
    <w:rsid w:val="009F7684"/>
    <w:rsid w:val="00A007E1"/>
    <w:rsid w:val="00A0218B"/>
    <w:rsid w:val="00A05346"/>
    <w:rsid w:val="00A2166B"/>
    <w:rsid w:val="00A243D7"/>
    <w:rsid w:val="00A3572F"/>
    <w:rsid w:val="00A41CCF"/>
    <w:rsid w:val="00A51BFA"/>
    <w:rsid w:val="00A778C6"/>
    <w:rsid w:val="00A86DED"/>
    <w:rsid w:val="00A871AB"/>
    <w:rsid w:val="00AA16EC"/>
    <w:rsid w:val="00AD5433"/>
    <w:rsid w:val="00AD78FB"/>
    <w:rsid w:val="00AE3074"/>
    <w:rsid w:val="00AF00FF"/>
    <w:rsid w:val="00B102C5"/>
    <w:rsid w:val="00B1500B"/>
    <w:rsid w:val="00B16119"/>
    <w:rsid w:val="00B20E9A"/>
    <w:rsid w:val="00B24D8D"/>
    <w:rsid w:val="00B32B91"/>
    <w:rsid w:val="00B34CD8"/>
    <w:rsid w:val="00B37A12"/>
    <w:rsid w:val="00B45ACC"/>
    <w:rsid w:val="00B47D55"/>
    <w:rsid w:val="00B532FE"/>
    <w:rsid w:val="00B55476"/>
    <w:rsid w:val="00B650A4"/>
    <w:rsid w:val="00B66AE7"/>
    <w:rsid w:val="00B82133"/>
    <w:rsid w:val="00B823E1"/>
    <w:rsid w:val="00B826BD"/>
    <w:rsid w:val="00B8475F"/>
    <w:rsid w:val="00BA6F7E"/>
    <w:rsid w:val="00BC480D"/>
    <w:rsid w:val="00BE50BA"/>
    <w:rsid w:val="00BF257C"/>
    <w:rsid w:val="00C03883"/>
    <w:rsid w:val="00C16B7F"/>
    <w:rsid w:val="00C231E4"/>
    <w:rsid w:val="00C23A32"/>
    <w:rsid w:val="00C23D09"/>
    <w:rsid w:val="00C24A3D"/>
    <w:rsid w:val="00C526F1"/>
    <w:rsid w:val="00C5498D"/>
    <w:rsid w:val="00C6576A"/>
    <w:rsid w:val="00C70099"/>
    <w:rsid w:val="00C737FC"/>
    <w:rsid w:val="00C80917"/>
    <w:rsid w:val="00CA7598"/>
    <w:rsid w:val="00CC1DB9"/>
    <w:rsid w:val="00CC5E17"/>
    <w:rsid w:val="00CC763B"/>
    <w:rsid w:val="00CD08D3"/>
    <w:rsid w:val="00CE2B72"/>
    <w:rsid w:val="00CF5D28"/>
    <w:rsid w:val="00CF6E61"/>
    <w:rsid w:val="00D11B34"/>
    <w:rsid w:val="00D221C5"/>
    <w:rsid w:val="00D25066"/>
    <w:rsid w:val="00D27B92"/>
    <w:rsid w:val="00D50A19"/>
    <w:rsid w:val="00D8675C"/>
    <w:rsid w:val="00D900E7"/>
    <w:rsid w:val="00D90DB8"/>
    <w:rsid w:val="00DB1CEC"/>
    <w:rsid w:val="00DB2CC8"/>
    <w:rsid w:val="00DB4F35"/>
    <w:rsid w:val="00DB5487"/>
    <w:rsid w:val="00DC09DF"/>
    <w:rsid w:val="00DF174B"/>
    <w:rsid w:val="00E00D3D"/>
    <w:rsid w:val="00E2671E"/>
    <w:rsid w:val="00E269A2"/>
    <w:rsid w:val="00E57B3D"/>
    <w:rsid w:val="00E83801"/>
    <w:rsid w:val="00E8469F"/>
    <w:rsid w:val="00E8778F"/>
    <w:rsid w:val="00E9364D"/>
    <w:rsid w:val="00E9798F"/>
    <w:rsid w:val="00EA2D08"/>
    <w:rsid w:val="00EA73FC"/>
    <w:rsid w:val="00EB1E03"/>
    <w:rsid w:val="00ED4716"/>
    <w:rsid w:val="00ED55CB"/>
    <w:rsid w:val="00EE4331"/>
    <w:rsid w:val="00EE4D76"/>
    <w:rsid w:val="00EF680F"/>
    <w:rsid w:val="00EF7ED3"/>
    <w:rsid w:val="00F06E28"/>
    <w:rsid w:val="00F21653"/>
    <w:rsid w:val="00FA20A6"/>
    <w:rsid w:val="00FA281E"/>
    <w:rsid w:val="00FA45B7"/>
    <w:rsid w:val="00FA76E9"/>
    <w:rsid w:val="00FB3BBF"/>
    <w:rsid w:val="00FD0B75"/>
    <w:rsid w:val="00FD2C31"/>
    <w:rsid w:val="00FE55B9"/>
    <w:rsid w:val="00FF0221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9DC0B"/>
  <w15:chartTrackingRefBased/>
  <w15:docId w15:val="{4391989B-7097-4574-973D-37A0789C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88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6">
    <w:name w:val="heading 6"/>
    <w:basedOn w:val="Normal"/>
    <w:next w:val="Normal"/>
    <w:link w:val="Heading6Char"/>
    <w:qFormat/>
    <w:rsid w:val="000B3786"/>
    <w:pPr>
      <w:keepNext/>
      <w:ind w:right="91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B3786"/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B5C3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B5C3E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B5C3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B5C3E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B1500B"/>
    <w:pPr>
      <w:spacing w:before="0"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rsid w:val="00B1500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CE2B72"/>
    <w:rPr>
      <w:szCs w:val="24"/>
    </w:rPr>
  </w:style>
  <w:style w:type="character" w:styleId="Hyperlink">
    <w:name w:val="Hyperlink"/>
    <w:basedOn w:val="DefaultParagraphFont"/>
    <w:uiPriority w:val="99"/>
    <w:unhideWhenUsed/>
    <w:rsid w:val="0046428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CE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CEC"/>
    <w:rPr>
      <w:rFonts w:ascii="Segoe UI" w:eastAsia="Times New Roman" w:hAnsi="Segoe UI" w:cs="Segoe UI"/>
      <w:sz w:val="18"/>
      <w:szCs w:val="18"/>
      <w:lang w:eastAsia="en-AU"/>
    </w:rPr>
  </w:style>
  <w:style w:type="character" w:customStyle="1" w:styleId="HelpText">
    <w:name w:val="Help Text"/>
    <w:basedOn w:val="DefaultParagraphFont"/>
    <w:uiPriority w:val="99"/>
    <w:semiHidden/>
    <w:rsid w:val="005530F9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FD981984FDB58468C82BEC8FFFF4D3C" ma:contentTypeVersion="" ma:contentTypeDescription="PDMS Document Site Content Type" ma:contentTypeScope="" ma:versionID="7af01787c16fcdabd597b7a01fbbd21e">
  <xsd:schema xmlns:xsd="http://www.w3.org/2001/XMLSchema" xmlns:xs="http://www.w3.org/2001/XMLSchema" xmlns:p="http://schemas.microsoft.com/office/2006/metadata/properties" xmlns:ns2="68F082D9-C990-4C1C-8CD8-931AAEF8F2D9" targetNamespace="http://schemas.microsoft.com/office/2006/metadata/properties" ma:root="true" ma:fieldsID="75d2e64f0fc470f2c7696899bbc3a18a" ns2:_="">
    <xsd:import namespace="68F082D9-C990-4C1C-8CD8-931AAEF8F2D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82D9-C990-4C1C-8CD8-931AAEF8F2D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8F082D9-C990-4C1C-8CD8-931AAEF8F2D9" xsi:nil="true"/>
  </documentManagement>
</p:properties>
</file>

<file path=customXml/itemProps1.xml><?xml version="1.0" encoding="utf-8"?>
<ds:datastoreItem xmlns:ds="http://schemas.openxmlformats.org/officeDocument/2006/customXml" ds:itemID="{CCA530CC-4884-4C73-AFE8-D576B099E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082D9-C990-4C1C-8CD8-931AAEF8F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76851-42F5-4B0D-AD2E-01947BF62C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83EA67-5216-4A25-9D36-0AFD4AD483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F082D9-C990-4C1C-8CD8-931AAEF8F2D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1586</Words>
  <Characters>9043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&amp; Regional Development</Company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MANGAL Jiten</dc:creator>
  <cp:keywords/>
  <dc:description/>
  <cp:lastModifiedBy>MCCLUSKEY Ian</cp:lastModifiedBy>
  <cp:revision>2</cp:revision>
  <cp:lastPrinted>2021-04-14T05:25:00Z</cp:lastPrinted>
  <dcterms:created xsi:type="dcterms:W3CDTF">2022-01-18T05:54:00Z</dcterms:created>
  <dcterms:modified xsi:type="dcterms:W3CDTF">2022-01-18T05:54:00Z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0x010100266966F133664895A6EE3632470D45F5008FD981984FDB58468C82BEC8FFFF4D3C</vt:lpwstr>
  </property>
</Properties>
</file>