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EEF9" w14:textId="77777777" w:rsidR="007231B2" w:rsidRPr="00511ED8" w:rsidRDefault="007231B2" w:rsidP="00901D26">
      <w:pPr>
        <w:ind w:right="-284"/>
        <w:jc w:val="center"/>
        <w:rPr>
          <w:rFonts w:ascii="Times New Roman" w:hAnsi="Times New Roman"/>
          <w:b/>
          <w:bCs/>
          <w:sz w:val="22"/>
          <w:szCs w:val="22"/>
          <w:u w:val="single"/>
        </w:rPr>
      </w:pPr>
      <w:r w:rsidRPr="00511ED8">
        <w:rPr>
          <w:rFonts w:ascii="Times New Roman" w:hAnsi="Times New Roman"/>
          <w:b/>
          <w:bCs/>
          <w:sz w:val="22"/>
          <w:szCs w:val="22"/>
          <w:u w:val="single"/>
        </w:rPr>
        <w:t>EXPLANATORY STATEMENT</w:t>
      </w:r>
    </w:p>
    <w:p w14:paraId="17A16F5F" w14:textId="77777777" w:rsidR="007231B2" w:rsidRPr="00EC7A8C" w:rsidRDefault="007231B2" w:rsidP="00901D26">
      <w:pPr>
        <w:ind w:right="-284"/>
        <w:jc w:val="center"/>
        <w:rPr>
          <w:b/>
          <w:sz w:val="22"/>
          <w:szCs w:val="22"/>
        </w:rPr>
      </w:pPr>
    </w:p>
    <w:p w14:paraId="273A49BC" w14:textId="77777777" w:rsidR="007231B2" w:rsidRPr="00511ED8" w:rsidRDefault="007231B2" w:rsidP="00901D26">
      <w:pPr>
        <w:ind w:right="-284"/>
        <w:jc w:val="center"/>
        <w:rPr>
          <w:rFonts w:ascii="Times New Roman" w:hAnsi="Times New Roman"/>
          <w:bCs/>
          <w:i/>
          <w:iCs/>
          <w:sz w:val="22"/>
          <w:szCs w:val="22"/>
        </w:rPr>
      </w:pPr>
      <w:r w:rsidRPr="00511ED8">
        <w:rPr>
          <w:rFonts w:ascii="Times New Roman" w:hAnsi="Times New Roman"/>
          <w:bCs/>
          <w:i/>
          <w:iCs/>
          <w:sz w:val="22"/>
          <w:szCs w:val="22"/>
        </w:rPr>
        <w:t>Therapeutic Goods Act 1989</w:t>
      </w:r>
    </w:p>
    <w:p w14:paraId="022B69F2" w14:textId="77777777" w:rsidR="007231B2" w:rsidRPr="00EC7A8C" w:rsidRDefault="007231B2" w:rsidP="00901D26">
      <w:pPr>
        <w:ind w:right="-284"/>
        <w:jc w:val="center"/>
        <w:rPr>
          <w:sz w:val="22"/>
          <w:szCs w:val="22"/>
          <w:u w:val="single"/>
        </w:rPr>
      </w:pPr>
    </w:p>
    <w:p w14:paraId="568C28AD" w14:textId="645E9CB4" w:rsidR="007231B2" w:rsidRPr="00511ED8" w:rsidRDefault="00064CC7" w:rsidP="00901D26">
      <w:pPr>
        <w:ind w:right="-284"/>
        <w:jc w:val="center"/>
        <w:rPr>
          <w:rFonts w:ascii="Times New Roman" w:hAnsi="Times New Roman"/>
          <w:i/>
          <w:sz w:val="22"/>
          <w:szCs w:val="22"/>
        </w:rPr>
      </w:pPr>
      <w:r w:rsidRPr="00511ED8">
        <w:rPr>
          <w:rFonts w:ascii="Times New Roman" w:hAnsi="Times New Roman"/>
          <w:i/>
          <w:sz w:val="22"/>
          <w:szCs w:val="22"/>
        </w:rPr>
        <w:t>The</w:t>
      </w:r>
      <w:r w:rsidR="00956A75" w:rsidRPr="00511ED8">
        <w:rPr>
          <w:rFonts w:ascii="Times New Roman" w:hAnsi="Times New Roman"/>
          <w:i/>
          <w:sz w:val="22"/>
          <w:szCs w:val="22"/>
        </w:rPr>
        <w:t>rapeutic Goods (</w:t>
      </w:r>
      <w:r w:rsidR="00186F11">
        <w:rPr>
          <w:rFonts w:ascii="Times New Roman" w:hAnsi="Times New Roman"/>
          <w:i/>
          <w:sz w:val="22"/>
          <w:szCs w:val="22"/>
        </w:rPr>
        <w:t>Advisory Committee Meetings)</w:t>
      </w:r>
      <w:r w:rsidR="00F5294E">
        <w:rPr>
          <w:rFonts w:ascii="Times New Roman" w:hAnsi="Times New Roman"/>
          <w:i/>
          <w:sz w:val="22"/>
          <w:szCs w:val="22"/>
        </w:rPr>
        <w:t xml:space="preserve"> </w:t>
      </w:r>
      <w:r w:rsidR="008E41AF">
        <w:rPr>
          <w:rFonts w:ascii="Times New Roman" w:hAnsi="Times New Roman"/>
          <w:i/>
          <w:sz w:val="22"/>
          <w:szCs w:val="22"/>
        </w:rPr>
        <w:t xml:space="preserve">(Information) </w:t>
      </w:r>
      <w:r w:rsidR="00F5294E">
        <w:rPr>
          <w:rFonts w:ascii="Times New Roman" w:hAnsi="Times New Roman"/>
          <w:i/>
          <w:sz w:val="22"/>
          <w:szCs w:val="22"/>
        </w:rPr>
        <w:t>Specification 202</w:t>
      </w:r>
      <w:r w:rsidR="008E41AF">
        <w:rPr>
          <w:rFonts w:ascii="Times New Roman" w:hAnsi="Times New Roman"/>
          <w:i/>
          <w:sz w:val="22"/>
          <w:szCs w:val="22"/>
        </w:rPr>
        <w:t>2</w:t>
      </w:r>
    </w:p>
    <w:p w14:paraId="5A0164CB" w14:textId="77777777" w:rsidR="002757A6" w:rsidRPr="00EC7A8C" w:rsidRDefault="002757A6" w:rsidP="00901D26">
      <w:pPr>
        <w:ind w:right="-284"/>
        <w:jc w:val="center"/>
        <w:rPr>
          <w:b/>
          <w:sz w:val="22"/>
          <w:szCs w:val="22"/>
        </w:rPr>
      </w:pPr>
    </w:p>
    <w:p w14:paraId="02849877" w14:textId="14834AF8" w:rsidR="007231B2" w:rsidRPr="00511ED8" w:rsidRDefault="007231B2"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 xml:space="preserve">The </w:t>
      </w:r>
      <w:r w:rsidRPr="00511ED8">
        <w:rPr>
          <w:rFonts w:ascii="Times New Roman" w:hAnsi="Times New Roman"/>
          <w:i/>
          <w:sz w:val="22"/>
          <w:szCs w:val="22"/>
        </w:rPr>
        <w:t>Therapeutic Goods Act 1989</w:t>
      </w:r>
      <w:r w:rsidRPr="00511ED8">
        <w:rPr>
          <w:rFonts w:ascii="Times New Roman" w:hAnsi="Times New Roman"/>
          <w:sz w:val="22"/>
          <w:szCs w:val="22"/>
        </w:rPr>
        <w:t xml:space="preserve"> (</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Pr="00511ED8">
        <w:rPr>
          <w:rFonts w:ascii="Times New Roman" w:hAnsi="Times New Roman"/>
          <w:sz w:val="22"/>
          <w:szCs w:val="22"/>
        </w:rPr>
        <w:t>Act</w:t>
      </w:r>
      <w:r w:rsidR="009F042D" w:rsidRPr="00511ED8">
        <w:rPr>
          <w:rFonts w:ascii="Times New Roman" w:hAnsi="Times New Roman"/>
          <w:sz w:val="22"/>
          <w:szCs w:val="22"/>
        </w:rPr>
        <w:t>”</w:t>
      </w:r>
      <w:r w:rsidRPr="00511ED8">
        <w:rPr>
          <w:rFonts w:ascii="Times New Roman" w:hAnsi="Times New Roman"/>
          <w:sz w:val="22"/>
          <w:szCs w:val="22"/>
        </w:rPr>
        <w:t>) provides for the e</w:t>
      </w:r>
      <w:r w:rsidR="002757A6" w:rsidRPr="00511ED8">
        <w:rPr>
          <w:rFonts w:ascii="Times New Roman" w:hAnsi="Times New Roman"/>
          <w:sz w:val="22"/>
          <w:szCs w:val="22"/>
        </w:rPr>
        <w:t>stablishment and maintenance of</w:t>
      </w:r>
      <w:r w:rsidR="0046497F" w:rsidRPr="00511ED8">
        <w:rPr>
          <w:rFonts w:ascii="Times New Roman" w:hAnsi="Times New Roman"/>
          <w:sz w:val="22"/>
          <w:szCs w:val="22"/>
        </w:rPr>
        <w:t xml:space="preserve"> </w:t>
      </w:r>
      <w:r w:rsidRPr="00511ED8">
        <w:rPr>
          <w:rFonts w:ascii="Times New Roman" w:hAnsi="Times New Roman"/>
          <w:sz w:val="22"/>
          <w:szCs w:val="22"/>
        </w:rPr>
        <w:t xml:space="preserve">a national system of controls for the quality, safety, efficacy and timely availability of therapeutic goods that are </w:t>
      </w:r>
      <w:r w:rsidR="000257B7" w:rsidRPr="00511ED8">
        <w:rPr>
          <w:rFonts w:ascii="Times New Roman" w:hAnsi="Times New Roman"/>
          <w:sz w:val="22"/>
          <w:szCs w:val="22"/>
        </w:rPr>
        <w:t>used</w:t>
      </w:r>
      <w:r w:rsidR="00CB48F8" w:rsidRPr="00511ED8">
        <w:rPr>
          <w:rFonts w:ascii="Times New Roman" w:hAnsi="Times New Roman"/>
          <w:sz w:val="22"/>
          <w:szCs w:val="22"/>
        </w:rPr>
        <w:t xml:space="preserve"> in</w:t>
      </w:r>
      <w:r w:rsidR="00042273">
        <w:rPr>
          <w:rFonts w:ascii="Times New Roman" w:hAnsi="Times New Roman"/>
          <w:sz w:val="22"/>
          <w:szCs w:val="22"/>
        </w:rPr>
        <w:t>,</w:t>
      </w:r>
      <w:r w:rsidRPr="00511ED8">
        <w:rPr>
          <w:rFonts w:ascii="Times New Roman" w:hAnsi="Times New Roman"/>
          <w:sz w:val="22"/>
          <w:szCs w:val="22"/>
        </w:rPr>
        <w:t xml:space="preserve"> or exported from</w:t>
      </w:r>
      <w:r w:rsidR="00042273">
        <w:rPr>
          <w:rFonts w:ascii="Times New Roman" w:hAnsi="Times New Roman"/>
          <w:sz w:val="22"/>
          <w:szCs w:val="22"/>
        </w:rPr>
        <w:t>,</w:t>
      </w:r>
      <w:r w:rsidRPr="00511ED8">
        <w:rPr>
          <w:rFonts w:ascii="Times New Roman" w:hAnsi="Times New Roman"/>
          <w:sz w:val="22"/>
          <w:szCs w:val="22"/>
        </w:rPr>
        <w:t xml:space="preserve"> Australia.</w:t>
      </w:r>
      <w:r w:rsidR="005E1975" w:rsidRPr="00511ED8">
        <w:rPr>
          <w:rFonts w:ascii="Times New Roman" w:hAnsi="Times New Roman"/>
          <w:sz w:val="22"/>
          <w:szCs w:val="22"/>
        </w:rPr>
        <w:t xml:space="preserve"> </w:t>
      </w:r>
      <w:r w:rsidR="00556311" w:rsidRPr="00511ED8">
        <w:rPr>
          <w:rFonts w:ascii="Times New Roman" w:hAnsi="Times New Roman"/>
          <w:sz w:val="22"/>
          <w:szCs w:val="22"/>
        </w:rPr>
        <w:t>The Act is administered by the</w:t>
      </w:r>
      <w:r w:rsidR="00B91C3A" w:rsidRPr="00511ED8">
        <w:rPr>
          <w:rFonts w:ascii="Times New Roman" w:hAnsi="Times New Roman"/>
          <w:sz w:val="22"/>
          <w:szCs w:val="22"/>
        </w:rPr>
        <w:t> </w:t>
      </w:r>
      <w:r w:rsidR="00556311" w:rsidRPr="00511ED8">
        <w:rPr>
          <w:rFonts w:ascii="Times New Roman" w:hAnsi="Times New Roman"/>
          <w:sz w:val="22"/>
          <w:szCs w:val="22"/>
        </w:rPr>
        <w:t xml:space="preserve">Therapeutic Goods Administration (“the TGA”) within the </w:t>
      </w:r>
      <w:r w:rsidR="0070033E" w:rsidRPr="00511ED8">
        <w:rPr>
          <w:rFonts w:ascii="Times New Roman" w:hAnsi="Times New Roman"/>
          <w:sz w:val="22"/>
          <w:szCs w:val="22"/>
        </w:rPr>
        <w:t xml:space="preserve">Australian Government </w:t>
      </w:r>
      <w:r w:rsidR="00556311" w:rsidRPr="00511ED8">
        <w:rPr>
          <w:rFonts w:ascii="Times New Roman" w:hAnsi="Times New Roman"/>
          <w:sz w:val="22"/>
          <w:szCs w:val="22"/>
        </w:rPr>
        <w:t>Department of Health</w:t>
      </w:r>
      <w:r w:rsidR="00042273">
        <w:rPr>
          <w:rFonts w:ascii="Times New Roman" w:hAnsi="Times New Roman"/>
          <w:sz w:val="22"/>
          <w:szCs w:val="22"/>
        </w:rPr>
        <w:t xml:space="preserve"> (“the Department”)</w:t>
      </w:r>
      <w:r w:rsidR="00556311" w:rsidRPr="00511ED8">
        <w:rPr>
          <w:rFonts w:ascii="Times New Roman" w:hAnsi="Times New Roman"/>
          <w:sz w:val="22"/>
          <w:szCs w:val="22"/>
        </w:rPr>
        <w:t>.</w:t>
      </w:r>
    </w:p>
    <w:p w14:paraId="33D9C31B" w14:textId="77777777" w:rsidR="007231B2" w:rsidRPr="00511ED8" w:rsidRDefault="007231B2" w:rsidP="00901D26">
      <w:pPr>
        <w:autoSpaceDE w:val="0"/>
        <w:autoSpaceDN w:val="0"/>
        <w:adjustRightInd w:val="0"/>
        <w:ind w:right="-284"/>
        <w:rPr>
          <w:rFonts w:ascii="Times New Roman" w:hAnsi="Times New Roman"/>
          <w:sz w:val="22"/>
          <w:szCs w:val="22"/>
        </w:rPr>
      </w:pPr>
    </w:p>
    <w:p w14:paraId="441EAD4A" w14:textId="0BDFCF75" w:rsidR="00D5210D" w:rsidRPr="00511ED8" w:rsidRDefault="002E0A39"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S</w:t>
      </w:r>
      <w:r w:rsidR="00A26261" w:rsidRPr="00511ED8">
        <w:rPr>
          <w:rFonts w:ascii="Times New Roman" w:hAnsi="Times New Roman"/>
          <w:sz w:val="22"/>
          <w:szCs w:val="22"/>
        </w:rPr>
        <w:t>e</w:t>
      </w:r>
      <w:r w:rsidRPr="00511ED8">
        <w:rPr>
          <w:rFonts w:ascii="Times New Roman" w:hAnsi="Times New Roman"/>
          <w:sz w:val="22"/>
          <w:szCs w:val="22"/>
        </w:rPr>
        <w:t xml:space="preserve">ction </w:t>
      </w:r>
      <w:r w:rsidR="003047A0" w:rsidRPr="00511ED8">
        <w:rPr>
          <w:rFonts w:ascii="Times New Roman" w:hAnsi="Times New Roman"/>
          <w:sz w:val="22"/>
          <w:szCs w:val="22"/>
        </w:rPr>
        <w:t>61</w:t>
      </w:r>
      <w:r w:rsidR="00C91B17" w:rsidRPr="00511ED8">
        <w:rPr>
          <w:rFonts w:ascii="Times New Roman" w:hAnsi="Times New Roman"/>
          <w:sz w:val="22"/>
          <w:szCs w:val="22"/>
        </w:rPr>
        <w:t xml:space="preserve"> </w:t>
      </w:r>
      <w:r w:rsidRPr="00511ED8">
        <w:rPr>
          <w:rFonts w:ascii="Times New Roman" w:hAnsi="Times New Roman"/>
          <w:sz w:val="22"/>
          <w:szCs w:val="22"/>
        </w:rPr>
        <w:t xml:space="preserve">of the Act </w:t>
      </w:r>
      <w:r w:rsidR="00A309AD" w:rsidRPr="00511ED8">
        <w:rPr>
          <w:rFonts w:ascii="Times New Roman" w:hAnsi="Times New Roman"/>
          <w:sz w:val="22"/>
          <w:szCs w:val="22"/>
        </w:rPr>
        <w:t xml:space="preserve">provides </w:t>
      </w:r>
      <w:r w:rsidR="008220E2" w:rsidRPr="00511ED8">
        <w:rPr>
          <w:rFonts w:ascii="Times New Roman" w:hAnsi="Times New Roman"/>
          <w:sz w:val="22"/>
          <w:szCs w:val="22"/>
        </w:rPr>
        <w:t xml:space="preserve">that </w:t>
      </w:r>
      <w:r w:rsidR="00A309AD" w:rsidRPr="00511ED8">
        <w:rPr>
          <w:rFonts w:ascii="Times New Roman" w:hAnsi="Times New Roman"/>
          <w:sz w:val="22"/>
          <w:szCs w:val="22"/>
        </w:rPr>
        <w:t xml:space="preserve">the </w:t>
      </w:r>
      <w:r w:rsidR="00386F17" w:rsidRPr="00511ED8">
        <w:rPr>
          <w:rFonts w:ascii="Times New Roman" w:hAnsi="Times New Roman"/>
          <w:sz w:val="22"/>
          <w:szCs w:val="22"/>
        </w:rPr>
        <w:t xml:space="preserve">Secretary </w:t>
      </w:r>
      <w:r w:rsidR="002757A6" w:rsidRPr="00511ED8">
        <w:rPr>
          <w:rFonts w:ascii="Times New Roman" w:hAnsi="Times New Roman"/>
          <w:sz w:val="22"/>
          <w:szCs w:val="22"/>
        </w:rPr>
        <w:t>may</w:t>
      </w:r>
      <w:r w:rsidR="008220E2" w:rsidRPr="00511ED8">
        <w:rPr>
          <w:rFonts w:ascii="Times New Roman" w:hAnsi="Times New Roman"/>
          <w:sz w:val="22"/>
          <w:szCs w:val="22"/>
        </w:rPr>
        <w:t xml:space="preserve"> release </w:t>
      </w:r>
      <w:r w:rsidR="00C50314" w:rsidRPr="00511ED8">
        <w:rPr>
          <w:rFonts w:ascii="Times New Roman" w:hAnsi="Times New Roman"/>
          <w:sz w:val="22"/>
          <w:szCs w:val="22"/>
        </w:rPr>
        <w:t xml:space="preserve">specified </w:t>
      </w:r>
      <w:r w:rsidR="00042273">
        <w:rPr>
          <w:rFonts w:ascii="Times New Roman" w:hAnsi="Times New Roman"/>
          <w:sz w:val="22"/>
          <w:szCs w:val="22"/>
        </w:rPr>
        <w:t xml:space="preserve">kinds of </w:t>
      </w:r>
      <w:r w:rsidR="008220E2" w:rsidRPr="00511ED8">
        <w:rPr>
          <w:rFonts w:ascii="Times New Roman" w:hAnsi="Times New Roman"/>
          <w:sz w:val="22"/>
          <w:szCs w:val="22"/>
        </w:rPr>
        <w:t>therapeutic goods information</w:t>
      </w:r>
      <w:r w:rsidR="008C3004" w:rsidRPr="00511ED8">
        <w:rPr>
          <w:rFonts w:ascii="Times New Roman" w:hAnsi="Times New Roman"/>
          <w:sz w:val="22"/>
          <w:szCs w:val="22"/>
        </w:rPr>
        <w:t xml:space="preserve"> to </w:t>
      </w:r>
      <w:r w:rsidR="00290960" w:rsidRPr="00511ED8">
        <w:rPr>
          <w:rFonts w:ascii="Times New Roman" w:hAnsi="Times New Roman"/>
          <w:sz w:val="22"/>
          <w:szCs w:val="22"/>
        </w:rPr>
        <w:t xml:space="preserve">the public, and </w:t>
      </w:r>
      <w:r w:rsidR="00386F17" w:rsidRPr="00511ED8">
        <w:rPr>
          <w:rFonts w:ascii="Times New Roman" w:hAnsi="Times New Roman"/>
          <w:sz w:val="22"/>
          <w:szCs w:val="22"/>
        </w:rPr>
        <w:t xml:space="preserve">certain </w:t>
      </w:r>
      <w:r w:rsidR="008220E2" w:rsidRPr="00511ED8">
        <w:rPr>
          <w:rFonts w:ascii="Times New Roman" w:hAnsi="Times New Roman"/>
          <w:sz w:val="22"/>
          <w:szCs w:val="22"/>
        </w:rPr>
        <w:t>organisations, bodies</w:t>
      </w:r>
      <w:r w:rsidR="00C50314" w:rsidRPr="00511ED8">
        <w:rPr>
          <w:rFonts w:ascii="Times New Roman" w:hAnsi="Times New Roman"/>
          <w:sz w:val="22"/>
          <w:szCs w:val="22"/>
        </w:rPr>
        <w:t xml:space="preserve"> or</w:t>
      </w:r>
      <w:r w:rsidR="008220E2" w:rsidRPr="00511ED8">
        <w:rPr>
          <w:rFonts w:ascii="Times New Roman" w:hAnsi="Times New Roman"/>
          <w:sz w:val="22"/>
          <w:szCs w:val="22"/>
        </w:rPr>
        <w:t xml:space="preserve"> authorities</w:t>
      </w:r>
      <w:r w:rsidR="008C3004" w:rsidRPr="00511ED8">
        <w:rPr>
          <w:rFonts w:ascii="Times New Roman" w:hAnsi="Times New Roman"/>
          <w:sz w:val="22"/>
          <w:szCs w:val="22"/>
        </w:rPr>
        <w:t>.</w:t>
      </w:r>
      <w:r w:rsidR="00EC7A8C">
        <w:rPr>
          <w:rFonts w:ascii="Times New Roman" w:hAnsi="Times New Roman"/>
          <w:sz w:val="22"/>
          <w:szCs w:val="22"/>
        </w:rPr>
        <w:t xml:space="preserve"> </w:t>
      </w:r>
      <w:r w:rsidR="00D5210D" w:rsidRPr="00511ED8">
        <w:rPr>
          <w:rFonts w:ascii="Times New Roman" w:hAnsi="Times New Roman"/>
          <w:sz w:val="22"/>
          <w:szCs w:val="22"/>
        </w:rPr>
        <w:t xml:space="preserve">Subsection 61(1) of the Act provides that therapeutic goods information means, for the purposes of </w:t>
      </w:r>
      <w:r w:rsidR="00BB59D2" w:rsidRPr="00511ED8">
        <w:rPr>
          <w:rFonts w:ascii="Times New Roman" w:hAnsi="Times New Roman"/>
          <w:sz w:val="22"/>
          <w:szCs w:val="22"/>
        </w:rPr>
        <w:t>the section</w:t>
      </w:r>
      <w:r w:rsidR="00D5210D" w:rsidRPr="00511ED8">
        <w:rPr>
          <w:rFonts w:ascii="Times New Roman" w:hAnsi="Times New Roman"/>
          <w:sz w:val="22"/>
          <w:szCs w:val="22"/>
        </w:rPr>
        <w:t xml:space="preserve">, information </w:t>
      </w:r>
      <w:r w:rsidR="00D201C8" w:rsidRPr="00511ED8">
        <w:rPr>
          <w:rFonts w:ascii="Times New Roman" w:hAnsi="Times New Roman"/>
          <w:sz w:val="22"/>
          <w:szCs w:val="22"/>
        </w:rPr>
        <w:t xml:space="preserve">relating </w:t>
      </w:r>
      <w:r w:rsidR="00D5210D" w:rsidRPr="00511ED8">
        <w:rPr>
          <w:rFonts w:ascii="Times New Roman" w:hAnsi="Times New Roman"/>
          <w:sz w:val="22"/>
          <w:szCs w:val="22"/>
        </w:rPr>
        <w:t>to therapeutic goods</w:t>
      </w:r>
      <w:r w:rsidR="008F7FF8" w:rsidRPr="00511ED8">
        <w:rPr>
          <w:rFonts w:ascii="Times New Roman" w:hAnsi="Times New Roman"/>
          <w:sz w:val="22"/>
          <w:szCs w:val="22"/>
        </w:rPr>
        <w:t>,</w:t>
      </w:r>
      <w:r w:rsidR="00D5210D" w:rsidRPr="00511ED8">
        <w:rPr>
          <w:rFonts w:ascii="Times New Roman" w:hAnsi="Times New Roman"/>
          <w:sz w:val="22"/>
          <w:szCs w:val="22"/>
        </w:rPr>
        <w:t xml:space="preserve"> </w:t>
      </w:r>
      <w:r w:rsidR="008F7FF8" w:rsidRPr="00511ED8">
        <w:rPr>
          <w:rFonts w:ascii="Times New Roman" w:hAnsi="Times New Roman"/>
          <w:sz w:val="22"/>
          <w:szCs w:val="22"/>
        </w:rPr>
        <w:t xml:space="preserve">which </w:t>
      </w:r>
      <w:r w:rsidR="00D5210D" w:rsidRPr="00511ED8">
        <w:rPr>
          <w:rFonts w:ascii="Times New Roman" w:hAnsi="Times New Roman"/>
          <w:sz w:val="22"/>
          <w:szCs w:val="22"/>
        </w:rPr>
        <w:t xml:space="preserve">is held by the Department and </w:t>
      </w:r>
      <w:r w:rsidR="008F7FF8" w:rsidRPr="00511ED8">
        <w:rPr>
          <w:rFonts w:ascii="Times New Roman" w:hAnsi="Times New Roman"/>
          <w:sz w:val="22"/>
          <w:szCs w:val="22"/>
        </w:rPr>
        <w:t xml:space="preserve">relates to the performance of </w:t>
      </w:r>
      <w:r w:rsidR="00D5210D" w:rsidRPr="00511ED8">
        <w:rPr>
          <w:rFonts w:ascii="Times New Roman" w:hAnsi="Times New Roman"/>
          <w:sz w:val="22"/>
          <w:szCs w:val="22"/>
        </w:rPr>
        <w:t>the Department’s functions.</w:t>
      </w:r>
    </w:p>
    <w:p w14:paraId="67EACF7D" w14:textId="77777777" w:rsidR="00D5210D" w:rsidRPr="00511ED8" w:rsidRDefault="00D5210D" w:rsidP="00901D26">
      <w:pPr>
        <w:tabs>
          <w:tab w:val="left" w:pos="2355"/>
        </w:tabs>
        <w:autoSpaceDE w:val="0"/>
        <w:autoSpaceDN w:val="0"/>
        <w:adjustRightInd w:val="0"/>
        <w:ind w:right="-284"/>
        <w:rPr>
          <w:rFonts w:ascii="Times New Roman" w:hAnsi="Times New Roman"/>
          <w:sz w:val="22"/>
          <w:szCs w:val="22"/>
        </w:rPr>
      </w:pPr>
    </w:p>
    <w:p w14:paraId="3626E5EC" w14:textId="77777777" w:rsidR="002E3566" w:rsidRPr="00511ED8" w:rsidRDefault="00625284"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Under s</w:t>
      </w:r>
      <w:r w:rsidR="00386F17" w:rsidRPr="00511ED8">
        <w:rPr>
          <w:rFonts w:ascii="Times New Roman" w:hAnsi="Times New Roman"/>
          <w:sz w:val="22"/>
          <w:szCs w:val="22"/>
        </w:rPr>
        <w:t>ubsection 61(5</w:t>
      </w:r>
      <w:r w:rsidR="00B45B96" w:rsidRPr="00511ED8">
        <w:rPr>
          <w:rFonts w:ascii="Times New Roman" w:hAnsi="Times New Roman"/>
          <w:sz w:val="22"/>
          <w:szCs w:val="22"/>
        </w:rPr>
        <w:t>C</w:t>
      </w:r>
      <w:r w:rsidR="00386F17" w:rsidRPr="00511ED8">
        <w:rPr>
          <w:rFonts w:ascii="Times New Roman" w:hAnsi="Times New Roman"/>
          <w:sz w:val="22"/>
          <w:szCs w:val="22"/>
        </w:rPr>
        <w:t>)</w:t>
      </w:r>
      <w:r w:rsidR="00674576" w:rsidRPr="00511ED8">
        <w:rPr>
          <w:rFonts w:ascii="Times New Roman" w:hAnsi="Times New Roman"/>
          <w:sz w:val="22"/>
          <w:szCs w:val="22"/>
        </w:rPr>
        <w:t xml:space="preserve"> of the Act</w:t>
      </w:r>
      <w:r w:rsidRPr="00511ED8">
        <w:rPr>
          <w:rFonts w:ascii="Times New Roman" w:hAnsi="Times New Roman"/>
          <w:sz w:val="22"/>
          <w:szCs w:val="22"/>
        </w:rPr>
        <w:t>,</w:t>
      </w:r>
      <w:r w:rsidR="00386F17" w:rsidRPr="00511ED8">
        <w:rPr>
          <w:rFonts w:ascii="Times New Roman" w:hAnsi="Times New Roman"/>
          <w:sz w:val="22"/>
          <w:szCs w:val="22"/>
        </w:rPr>
        <w:t xml:space="preserve"> </w:t>
      </w:r>
      <w:r w:rsidR="004829AD" w:rsidRPr="00511ED8">
        <w:rPr>
          <w:rFonts w:ascii="Times New Roman" w:hAnsi="Times New Roman"/>
          <w:sz w:val="22"/>
          <w:szCs w:val="22"/>
        </w:rPr>
        <w:t xml:space="preserve">the </w:t>
      </w:r>
      <w:r w:rsidR="00B45B96" w:rsidRPr="00511ED8">
        <w:rPr>
          <w:rFonts w:ascii="Times New Roman" w:hAnsi="Times New Roman"/>
          <w:sz w:val="22"/>
          <w:szCs w:val="22"/>
        </w:rPr>
        <w:t xml:space="preserve">Secretary may release </w:t>
      </w:r>
      <w:r w:rsidR="005C5FB4" w:rsidRPr="00511ED8">
        <w:rPr>
          <w:rFonts w:ascii="Times New Roman" w:hAnsi="Times New Roman"/>
          <w:sz w:val="22"/>
          <w:szCs w:val="22"/>
        </w:rPr>
        <w:t xml:space="preserve">to the public kinds of </w:t>
      </w:r>
      <w:r w:rsidR="00B45B96" w:rsidRPr="00511ED8">
        <w:rPr>
          <w:rFonts w:ascii="Times New Roman" w:hAnsi="Times New Roman"/>
          <w:sz w:val="22"/>
          <w:szCs w:val="22"/>
        </w:rPr>
        <w:t>therapeutic goods information specified under</w:t>
      </w:r>
      <w:r w:rsidR="005E1975" w:rsidRPr="00511ED8">
        <w:rPr>
          <w:rFonts w:ascii="Times New Roman" w:hAnsi="Times New Roman"/>
          <w:sz w:val="22"/>
          <w:szCs w:val="22"/>
        </w:rPr>
        <w:t xml:space="preserve"> subsection 61(5D) of the Act.</w:t>
      </w:r>
      <w:r w:rsidR="00FA7CAE">
        <w:rPr>
          <w:rFonts w:ascii="Times New Roman" w:hAnsi="Times New Roman"/>
          <w:sz w:val="22"/>
          <w:szCs w:val="22"/>
        </w:rPr>
        <w:t xml:space="preserve"> </w:t>
      </w:r>
      <w:r w:rsidR="005E1975" w:rsidRPr="00511ED8">
        <w:rPr>
          <w:rFonts w:ascii="Times New Roman" w:hAnsi="Times New Roman"/>
          <w:sz w:val="22"/>
          <w:szCs w:val="22"/>
        </w:rPr>
        <w:t xml:space="preserve"> </w:t>
      </w:r>
      <w:r w:rsidR="00075839" w:rsidRPr="00511ED8">
        <w:rPr>
          <w:rFonts w:ascii="Times New Roman" w:hAnsi="Times New Roman"/>
          <w:sz w:val="22"/>
          <w:szCs w:val="22"/>
        </w:rPr>
        <w:t>S</w:t>
      </w:r>
      <w:r w:rsidR="00B45B96" w:rsidRPr="00511ED8">
        <w:rPr>
          <w:rFonts w:ascii="Times New Roman" w:hAnsi="Times New Roman"/>
          <w:sz w:val="22"/>
          <w:szCs w:val="22"/>
        </w:rPr>
        <w:t>ubsection 61(5D) provides that the Minister may</w:t>
      </w:r>
      <w:r w:rsidR="002757A6" w:rsidRPr="00511ED8">
        <w:rPr>
          <w:rFonts w:ascii="Times New Roman" w:hAnsi="Times New Roman"/>
          <w:sz w:val="22"/>
          <w:szCs w:val="22"/>
        </w:rPr>
        <w:t xml:space="preserve">, by legislative instrument, </w:t>
      </w:r>
      <w:r w:rsidR="000E36A7" w:rsidRPr="00511ED8">
        <w:rPr>
          <w:rFonts w:ascii="Times New Roman" w:hAnsi="Times New Roman"/>
          <w:sz w:val="22"/>
          <w:szCs w:val="22"/>
        </w:rPr>
        <w:t xml:space="preserve">specify kinds of </w:t>
      </w:r>
      <w:r w:rsidR="008D0491" w:rsidRPr="00511ED8">
        <w:rPr>
          <w:rFonts w:ascii="Times New Roman" w:hAnsi="Times New Roman"/>
          <w:sz w:val="22"/>
          <w:szCs w:val="22"/>
        </w:rPr>
        <w:t xml:space="preserve">therapeutic goods </w:t>
      </w:r>
      <w:r w:rsidR="00B45B96" w:rsidRPr="00511ED8">
        <w:rPr>
          <w:rFonts w:ascii="Times New Roman" w:hAnsi="Times New Roman"/>
          <w:sz w:val="22"/>
          <w:szCs w:val="22"/>
        </w:rPr>
        <w:t>information for the purposes of subsection 61(5C)</w:t>
      </w:r>
      <w:r w:rsidR="00D632A3" w:rsidRPr="00511ED8">
        <w:rPr>
          <w:rFonts w:ascii="Times New Roman" w:hAnsi="Times New Roman"/>
          <w:sz w:val="22"/>
          <w:szCs w:val="22"/>
        </w:rPr>
        <w:t xml:space="preserve"> of the Act</w:t>
      </w:r>
      <w:r w:rsidR="002757A6" w:rsidRPr="00511ED8">
        <w:rPr>
          <w:rFonts w:ascii="Times New Roman" w:hAnsi="Times New Roman"/>
          <w:sz w:val="22"/>
          <w:szCs w:val="22"/>
        </w:rPr>
        <w:t>.</w:t>
      </w:r>
    </w:p>
    <w:p w14:paraId="0D4F5DB6" w14:textId="77777777" w:rsidR="002E3566" w:rsidRPr="00511ED8" w:rsidRDefault="002E3566" w:rsidP="00901D26">
      <w:pPr>
        <w:autoSpaceDE w:val="0"/>
        <w:autoSpaceDN w:val="0"/>
        <w:adjustRightInd w:val="0"/>
        <w:ind w:right="-284"/>
        <w:rPr>
          <w:rFonts w:ascii="Times New Roman" w:hAnsi="Times New Roman"/>
          <w:sz w:val="22"/>
          <w:szCs w:val="22"/>
        </w:rPr>
      </w:pPr>
    </w:p>
    <w:p w14:paraId="38CAD3D4" w14:textId="709286BA" w:rsidR="006B6711" w:rsidRDefault="006E3506" w:rsidP="00901D26">
      <w:pPr>
        <w:ind w:right="-284"/>
        <w:rPr>
          <w:rFonts w:ascii="Times New Roman" w:hAnsi="Times New Roman"/>
          <w:sz w:val="22"/>
          <w:szCs w:val="22"/>
        </w:rPr>
      </w:pPr>
      <w:r w:rsidRPr="00511ED8">
        <w:rPr>
          <w:rFonts w:ascii="Times New Roman" w:hAnsi="Times New Roman"/>
          <w:sz w:val="22"/>
          <w:szCs w:val="22"/>
        </w:rPr>
        <w:t xml:space="preserve">The </w:t>
      </w:r>
      <w:r w:rsidR="00956A75" w:rsidRPr="00511ED8">
        <w:rPr>
          <w:rFonts w:ascii="Times New Roman" w:hAnsi="Times New Roman"/>
          <w:i/>
          <w:sz w:val="22"/>
          <w:szCs w:val="22"/>
        </w:rPr>
        <w:t>Therapeut</w:t>
      </w:r>
      <w:r w:rsidR="003B432D" w:rsidRPr="00511ED8">
        <w:rPr>
          <w:rFonts w:ascii="Times New Roman" w:hAnsi="Times New Roman"/>
          <w:i/>
          <w:sz w:val="22"/>
          <w:szCs w:val="22"/>
        </w:rPr>
        <w:t>ic Goods (</w:t>
      </w:r>
      <w:r w:rsidR="00492D0C">
        <w:rPr>
          <w:rFonts w:ascii="Times New Roman" w:hAnsi="Times New Roman"/>
          <w:i/>
          <w:sz w:val="22"/>
          <w:szCs w:val="22"/>
        </w:rPr>
        <w:t>Advisory Committee Meetings</w:t>
      </w:r>
      <w:r w:rsidR="00E41182">
        <w:rPr>
          <w:rFonts w:ascii="Times New Roman" w:hAnsi="Times New Roman"/>
          <w:i/>
          <w:sz w:val="22"/>
          <w:szCs w:val="22"/>
        </w:rPr>
        <w:t>)</w:t>
      </w:r>
      <w:r w:rsidR="008E41AF">
        <w:rPr>
          <w:rFonts w:ascii="Times New Roman" w:hAnsi="Times New Roman"/>
          <w:i/>
          <w:sz w:val="22"/>
          <w:szCs w:val="22"/>
        </w:rPr>
        <w:t xml:space="preserve"> (Information)</w:t>
      </w:r>
      <w:r w:rsidR="00956A75" w:rsidRPr="00511ED8">
        <w:rPr>
          <w:rFonts w:ascii="Times New Roman" w:hAnsi="Times New Roman"/>
          <w:i/>
          <w:sz w:val="22"/>
          <w:szCs w:val="22"/>
        </w:rPr>
        <w:t xml:space="preserve"> Specification 202</w:t>
      </w:r>
      <w:r w:rsidR="00492D0C">
        <w:rPr>
          <w:rFonts w:ascii="Times New Roman" w:hAnsi="Times New Roman"/>
          <w:i/>
          <w:sz w:val="22"/>
          <w:szCs w:val="22"/>
        </w:rPr>
        <w:t>2</w:t>
      </w:r>
      <w:r w:rsidR="00956A75" w:rsidRPr="00511ED8">
        <w:rPr>
          <w:rFonts w:ascii="Times New Roman" w:hAnsi="Times New Roman"/>
          <w:sz w:val="22"/>
          <w:szCs w:val="22"/>
        </w:rPr>
        <w:t xml:space="preserve"> </w:t>
      </w:r>
      <w:r w:rsidR="00294A49" w:rsidRPr="00511ED8">
        <w:rPr>
          <w:rFonts w:ascii="Times New Roman" w:hAnsi="Times New Roman"/>
          <w:sz w:val="22"/>
          <w:szCs w:val="22"/>
        </w:rPr>
        <w:t>(</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00357199">
        <w:rPr>
          <w:rFonts w:ascii="Times New Roman" w:hAnsi="Times New Roman"/>
          <w:sz w:val="22"/>
          <w:szCs w:val="22"/>
        </w:rPr>
        <w:t>Specification</w:t>
      </w:r>
      <w:r w:rsidR="009F042D" w:rsidRPr="00511ED8">
        <w:rPr>
          <w:rFonts w:ascii="Times New Roman" w:hAnsi="Times New Roman"/>
          <w:sz w:val="22"/>
          <w:szCs w:val="22"/>
        </w:rPr>
        <w:t>”</w:t>
      </w:r>
      <w:r w:rsidR="00294A49" w:rsidRPr="00511ED8">
        <w:rPr>
          <w:rFonts w:ascii="Times New Roman" w:hAnsi="Times New Roman"/>
          <w:sz w:val="22"/>
          <w:szCs w:val="22"/>
        </w:rPr>
        <w:t xml:space="preserve">) </w:t>
      </w:r>
      <w:r w:rsidR="00E92FFE" w:rsidRPr="00511ED8">
        <w:rPr>
          <w:rFonts w:ascii="Times New Roman" w:hAnsi="Times New Roman"/>
          <w:sz w:val="22"/>
          <w:szCs w:val="22"/>
        </w:rPr>
        <w:t>is</w:t>
      </w:r>
      <w:r w:rsidR="00DA231C" w:rsidRPr="00511ED8">
        <w:rPr>
          <w:rFonts w:ascii="Times New Roman" w:hAnsi="Times New Roman"/>
          <w:sz w:val="22"/>
          <w:szCs w:val="22"/>
        </w:rPr>
        <w:t xml:space="preserve"> </w:t>
      </w:r>
      <w:r w:rsidR="006B6711">
        <w:rPr>
          <w:rFonts w:ascii="Times New Roman" w:hAnsi="Times New Roman"/>
          <w:sz w:val="22"/>
          <w:szCs w:val="22"/>
        </w:rPr>
        <w:t xml:space="preserve">a legislative instrument </w:t>
      </w:r>
      <w:r w:rsidRPr="00511ED8">
        <w:rPr>
          <w:rFonts w:ascii="Times New Roman" w:hAnsi="Times New Roman"/>
          <w:sz w:val="22"/>
          <w:szCs w:val="22"/>
        </w:rPr>
        <w:t xml:space="preserve">made under subsection </w:t>
      </w:r>
      <w:r w:rsidR="00A26261" w:rsidRPr="00511ED8">
        <w:rPr>
          <w:rFonts w:ascii="Times New Roman" w:hAnsi="Times New Roman"/>
          <w:sz w:val="22"/>
          <w:szCs w:val="22"/>
        </w:rPr>
        <w:t>61</w:t>
      </w:r>
      <w:r w:rsidRPr="00511ED8">
        <w:rPr>
          <w:rFonts w:ascii="Times New Roman" w:hAnsi="Times New Roman"/>
          <w:sz w:val="22"/>
          <w:szCs w:val="22"/>
        </w:rPr>
        <w:t>(</w:t>
      </w:r>
      <w:r w:rsidR="00A26261" w:rsidRPr="00511ED8">
        <w:rPr>
          <w:rFonts w:ascii="Times New Roman" w:hAnsi="Times New Roman"/>
          <w:sz w:val="22"/>
          <w:szCs w:val="22"/>
        </w:rPr>
        <w:t>5D</w:t>
      </w:r>
      <w:r w:rsidRPr="00511ED8">
        <w:rPr>
          <w:rFonts w:ascii="Times New Roman" w:hAnsi="Times New Roman"/>
          <w:sz w:val="22"/>
          <w:szCs w:val="22"/>
        </w:rPr>
        <w:t>) of the Act</w:t>
      </w:r>
      <w:r w:rsidR="006B6711">
        <w:rPr>
          <w:rFonts w:ascii="Times New Roman" w:hAnsi="Times New Roman"/>
          <w:sz w:val="22"/>
          <w:szCs w:val="22"/>
        </w:rPr>
        <w:t>. It</w:t>
      </w:r>
      <w:r w:rsidR="001F3922" w:rsidRPr="00511ED8">
        <w:rPr>
          <w:rFonts w:ascii="Times New Roman" w:hAnsi="Times New Roman"/>
          <w:sz w:val="22"/>
          <w:szCs w:val="22"/>
        </w:rPr>
        <w:t xml:space="preserve"> specif</w:t>
      </w:r>
      <w:r w:rsidR="006B6711">
        <w:rPr>
          <w:rFonts w:ascii="Times New Roman" w:hAnsi="Times New Roman"/>
          <w:sz w:val="22"/>
          <w:szCs w:val="22"/>
        </w:rPr>
        <w:t>ies</w:t>
      </w:r>
      <w:r w:rsidR="001F3922" w:rsidRPr="00511ED8">
        <w:rPr>
          <w:rFonts w:ascii="Times New Roman" w:hAnsi="Times New Roman"/>
          <w:sz w:val="22"/>
          <w:szCs w:val="22"/>
        </w:rPr>
        <w:t xml:space="preserve"> kinds of therapeutic goods information that </w:t>
      </w:r>
      <w:r w:rsidR="003839E9" w:rsidRPr="00511ED8">
        <w:rPr>
          <w:rFonts w:ascii="Times New Roman" w:hAnsi="Times New Roman"/>
          <w:sz w:val="22"/>
          <w:szCs w:val="22"/>
        </w:rPr>
        <w:t xml:space="preserve">the </w:t>
      </w:r>
      <w:r w:rsidR="001A19D7" w:rsidRPr="00511ED8">
        <w:rPr>
          <w:rFonts w:ascii="Times New Roman" w:hAnsi="Times New Roman"/>
          <w:sz w:val="22"/>
          <w:szCs w:val="22"/>
        </w:rPr>
        <w:t xml:space="preserve">Secretary </w:t>
      </w:r>
      <w:r w:rsidR="003839E9" w:rsidRPr="00511ED8">
        <w:rPr>
          <w:rFonts w:ascii="Times New Roman" w:hAnsi="Times New Roman"/>
          <w:sz w:val="22"/>
          <w:szCs w:val="22"/>
        </w:rPr>
        <w:t xml:space="preserve">may release </w:t>
      </w:r>
      <w:r w:rsidR="001F3922" w:rsidRPr="00511ED8">
        <w:rPr>
          <w:rFonts w:ascii="Times New Roman" w:hAnsi="Times New Roman"/>
          <w:sz w:val="22"/>
          <w:szCs w:val="22"/>
        </w:rPr>
        <w:t>to the public under subsection 61(5C) of the Act</w:t>
      </w:r>
      <w:r w:rsidR="00C50314" w:rsidRPr="00511ED8">
        <w:rPr>
          <w:rFonts w:ascii="Times New Roman" w:hAnsi="Times New Roman"/>
          <w:sz w:val="22"/>
          <w:szCs w:val="22"/>
        </w:rPr>
        <w:t>.</w:t>
      </w:r>
      <w:r w:rsidR="001820D6" w:rsidRPr="001820D6">
        <w:rPr>
          <w:rFonts w:ascii="Times New Roman" w:hAnsi="Times New Roman"/>
          <w:sz w:val="22"/>
          <w:szCs w:val="22"/>
        </w:rPr>
        <w:t xml:space="preserve"> </w:t>
      </w:r>
    </w:p>
    <w:p w14:paraId="4565F56E" w14:textId="738557EC" w:rsidR="0024350C" w:rsidRDefault="0024350C" w:rsidP="00901D26">
      <w:pPr>
        <w:ind w:right="-284"/>
        <w:rPr>
          <w:rFonts w:ascii="Times New Roman" w:hAnsi="Times New Roman"/>
          <w:sz w:val="22"/>
          <w:szCs w:val="22"/>
        </w:rPr>
      </w:pPr>
    </w:p>
    <w:p w14:paraId="5D8AE634" w14:textId="40478B9A" w:rsidR="0024350C" w:rsidRDefault="0024350C" w:rsidP="00901D26">
      <w:pPr>
        <w:ind w:right="-284"/>
        <w:rPr>
          <w:rFonts w:ascii="Times New Roman" w:hAnsi="Times New Roman"/>
          <w:sz w:val="22"/>
          <w:szCs w:val="22"/>
        </w:rPr>
      </w:pPr>
      <w:r>
        <w:rPr>
          <w:rFonts w:ascii="Times New Roman" w:hAnsi="Times New Roman"/>
          <w:sz w:val="22"/>
          <w:szCs w:val="22"/>
        </w:rPr>
        <w:t>The Specification authorises the release of therapeutic goods information relating to advisory committee meetings to the public</w:t>
      </w:r>
      <w:r w:rsidR="003E668E">
        <w:rPr>
          <w:rFonts w:ascii="Times New Roman" w:hAnsi="Times New Roman"/>
          <w:sz w:val="22"/>
          <w:szCs w:val="22"/>
        </w:rPr>
        <w:t>, on a range of matters relating to therapeutic goods including the safety and quality or performance of medicines, medical devices and biologicals. The Specification repeals</w:t>
      </w:r>
      <w:r w:rsidR="008E41AF">
        <w:rPr>
          <w:rFonts w:ascii="Times New Roman" w:hAnsi="Times New Roman"/>
          <w:sz w:val="22"/>
          <w:szCs w:val="22"/>
        </w:rPr>
        <w:t xml:space="preserve"> and replaces</w:t>
      </w:r>
      <w:r w:rsidR="003E668E">
        <w:rPr>
          <w:rFonts w:ascii="Times New Roman" w:hAnsi="Times New Roman"/>
          <w:sz w:val="22"/>
          <w:szCs w:val="22"/>
        </w:rPr>
        <w:t xml:space="preserve"> the </w:t>
      </w:r>
      <w:r w:rsidR="003E668E" w:rsidRPr="003E668E">
        <w:rPr>
          <w:rFonts w:ascii="Times New Roman" w:hAnsi="Times New Roman"/>
          <w:i/>
          <w:iCs/>
          <w:sz w:val="22"/>
          <w:szCs w:val="22"/>
        </w:rPr>
        <w:t>Therapeutic Goods Information (Information about Advisory Committee Meetings) Specification 2014</w:t>
      </w:r>
      <w:r w:rsidR="008F2EAB">
        <w:rPr>
          <w:rFonts w:ascii="Times New Roman" w:hAnsi="Times New Roman"/>
          <w:sz w:val="22"/>
          <w:szCs w:val="22"/>
        </w:rPr>
        <w:t xml:space="preserve"> (“the former Specification”)</w:t>
      </w:r>
      <w:r w:rsidR="003E668E">
        <w:rPr>
          <w:rFonts w:ascii="Times New Roman" w:hAnsi="Times New Roman"/>
          <w:sz w:val="22"/>
          <w:szCs w:val="22"/>
        </w:rPr>
        <w:t xml:space="preserve">. </w:t>
      </w:r>
    </w:p>
    <w:p w14:paraId="582D3525" w14:textId="286A38A3" w:rsidR="006B6711" w:rsidRDefault="006B6711" w:rsidP="00901D26">
      <w:pPr>
        <w:ind w:right="-284"/>
        <w:rPr>
          <w:rFonts w:ascii="Times New Roman" w:hAnsi="Times New Roman"/>
          <w:sz w:val="22"/>
          <w:szCs w:val="22"/>
        </w:rPr>
      </w:pPr>
    </w:p>
    <w:p w14:paraId="28B46831" w14:textId="77777777" w:rsidR="001820D6" w:rsidRDefault="001820D6" w:rsidP="00901D26">
      <w:pPr>
        <w:autoSpaceDE w:val="0"/>
        <w:autoSpaceDN w:val="0"/>
        <w:adjustRightInd w:val="0"/>
        <w:ind w:right="-284"/>
        <w:rPr>
          <w:rFonts w:ascii="Times New Roman" w:hAnsi="Times New Roman"/>
          <w:sz w:val="22"/>
          <w:szCs w:val="22"/>
        </w:rPr>
      </w:pPr>
    </w:p>
    <w:p w14:paraId="2C0DDB85" w14:textId="77777777" w:rsidR="007231B2" w:rsidRPr="00511ED8" w:rsidRDefault="007231B2" w:rsidP="00901D26">
      <w:pPr>
        <w:keepNext/>
        <w:autoSpaceDE w:val="0"/>
        <w:autoSpaceDN w:val="0"/>
        <w:adjustRightInd w:val="0"/>
        <w:ind w:right="-284"/>
        <w:rPr>
          <w:rFonts w:ascii="Times New Roman" w:hAnsi="Times New Roman"/>
          <w:b/>
          <w:sz w:val="22"/>
          <w:szCs w:val="22"/>
        </w:rPr>
      </w:pPr>
      <w:r w:rsidRPr="004F3AC3">
        <w:rPr>
          <w:rFonts w:ascii="Times New Roman" w:hAnsi="Times New Roman"/>
          <w:b/>
          <w:sz w:val="22"/>
          <w:szCs w:val="22"/>
        </w:rPr>
        <w:t>B</w:t>
      </w:r>
      <w:r w:rsidR="00294A49" w:rsidRPr="004F3AC3">
        <w:rPr>
          <w:rFonts w:ascii="Times New Roman" w:hAnsi="Times New Roman"/>
          <w:b/>
          <w:sz w:val="22"/>
          <w:szCs w:val="22"/>
        </w:rPr>
        <w:t>ackground</w:t>
      </w:r>
    </w:p>
    <w:p w14:paraId="2AAB4E3E" w14:textId="77777777" w:rsidR="005D21EB" w:rsidRPr="00511ED8" w:rsidRDefault="005D21EB" w:rsidP="006F3CCA">
      <w:pPr>
        <w:keepNext/>
        <w:autoSpaceDE w:val="0"/>
        <w:autoSpaceDN w:val="0"/>
        <w:adjustRightInd w:val="0"/>
        <w:ind w:right="-284"/>
        <w:rPr>
          <w:rFonts w:ascii="Times New Roman" w:hAnsi="Times New Roman"/>
          <w:sz w:val="22"/>
          <w:szCs w:val="22"/>
        </w:rPr>
      </w:pPr>
    </w:p>
    <w:p w14:paraId="519A49FD" w14:textId="56E9F20D" w:rsidR="00D83EE7" w:rsidRDefault="003E668E" w:rsidP="00901D26">
      <w:pPr>
        <w:tabs>
          <w:tab w:val="left" w:pos="2490"/>
        </w:tabs>
        <w:ind w:right="-284"/>
        <w:rPr>
          <w:rFonts w:ascii="Times New Roman" w:hAnsi="Times New Roman"/>
          <w:sz w:val="22"/>
          <w:szCs w:val="22"/>
        </w:rPr>
      </w:pPr>
      <w:r>
        <w:rPr>
          <w:rFonts w:ascii="Times New Roman" w:hAnsi="Times New Roman"/>
          <w:sz w:val="22"/>
          <w:szCs w:val="22"/>
        </w:rPr>
        <w:t>A number of important expert advisory committees are established</w:t>
      </w:r>
      <w:r w:rsidR="00F53B51">
        <w:rPr>
          <w:rFonts w:ascii="Times New Roman" w:hAnsi="Times New Roman"/>
          <w:sz w:val="22"/>
          <w:szCs w:val="22"/>
        </w:rPr>
        <w:t xml:space="preserve"> </w:t>
      </w:r>
      <w:r w:rsidR="008E41AF">
        <w:rPr>
          <w:rFonts w:ascii="Times New Roman" w:hAnsi="Times New Roman"/>
          <w:sz w:val="22"/>
          <w:szCs w:val="22"/>
        </w:rPr>
        <w:t>under</w:t>
      </w:r>
      <w:r w:rsidR="00F53B51">
        <w:rPr>
          <w:rFonts w:ascii="Times New Roman" w:hAnsi="Times New Roman"/>
          <w:sz w:val="22"/>
          <w:szCs w:val="22"/>
        </w:rPr>
        <w:t xml:space="preserve"> Part 6 of the </w:t>
      </w:r>
      <w:r w:rsidR="00F53B51" w:rsidRPr="00F53B51">
        <w:rPr>
          <w:rFonts w:ascii="Times New Roman" w:hAnsi="Times New Roman"/>
          <w:i/>
          <w:iCs/>
          <w:sz w:val="22"/>
          <w:szCs w:val="22"/>
        </w:rPr>
        <w:t>Therapeutic Goods Regulations 1990</w:t>
      </w:r>
      <w:r w:rsidR="00F53B51">
        <w:rPr>
          <w:rFonts w:ascii="Times New Roman" w:hAnsi="Times New Roman"/>
          <w:sz w:val="22"/>
          <w:szCs w:val="22"/>
        </w:rPr>
        <w:t xml:space="preserve"> (“the Regulations”). </w:t>
      </w:r>
      <w:r w:rsidR="00B675A2">
        <w:rPr>
          <w:rFonts w:ascii="Times New Roman" w:hAnsi="Times New Roman"/>
          <w:sz w:val="22"/>
          <w:szCs w:val="22"/>
        </w:rPr>
        <w:t xml:space="preserve">These are currently set out in Divisions 1A </w:t>
      </w:r>
      <w:r w:rsidR="008E41AF">
        <w:rPr>
          <w:rFonts w:ascii="Times New Roman" w:hAnsi="Times New Roman"/>
          <w:sz w:val="22"/>
          <w:szCs w:val="22"/>
        </w:rPr>
        <w:t>to</w:t>
      </w:r>
      <w:r w:rsidR="00B675A2">
        <w:rPr>
          <w:rFonts w:ascii="Times New Roman" w:hAnsi="Times New Roman"/>
          <w:sz w:val="22"/>
          <w:szCs w:val="22"/>
        </w:rPr>
        <w:t xml:space="preserve"> 1EB of Part 6. </w:t>
      </w:r>
      <w:r w:rsidR="00F53B51">
        <w:rPr>
          <w:rFonts w:ascii="Times New Roman" w:hAnsi="Times New Roman"/>
          <w:sz w:val="22"/>
          <w:szCs w:val="22"/>
        </w:rPr>
        <w:t>The committees are designed to support the objects and administration of the Act through the provision of critically important expert advice to the Minister and the Secretary about a range of therapeutic goods including medicines, medical devices, complementary medicines, biologicals and vaccines.</w:t>
      </w:r>
    </w:p>
    <w:p w14:paraId="14E4345A" w14:textId="11B92FAC" w:rsidR="009D24ED" w:rsidRDefault="009D24ED" w:rsidP="00901D26">
      <w:pPr>
        <w:tabs>
          <w:tab w:val="left" w:pos="2490"/>
        </w:tabs>
        <w:ind w:right="-284"/>
        <w:rPr>
          <w:rFonts w:ascii="Times New Roman" w:hAnsi="Times New Roman"/>
          <w:sz w:val="22"/>
          <w:szCs w:val="22"/>
        </w:rPr>
      </w:pPr>
    </w:p>
    <w:p w14:paraId="08669E33" w14:textId="67F7B7C2" w:rsidR="009D24ED" w:rsidRDefault="009D24ED" w:rsidP="00901D26">
      <w:pPr>
        <w:tabs>
          <w:tab w:val="left" w:pos="2490"/>
        </w:tabs>
        <w:ind w:right="-284"/>
        <w:rPr>
          <w:rFonts w:ascii="Times New Roman" w:hAnsi="Times New Roman"/>
          <w:sz w:val="22"/>
          <w:szCs w:val="22"/>
        </w:rPr>
      </w:pPr>
      <w:r>
        <w:rPr>
          <w:rFonts w:ascii="Times New Roman" w:hAnsi="Times New Roman"/>
          <w:sz w:val="22"/>
          <w:szCs w:val="22"/>
        </w:rPr>
        <w:t xml:space="preserve">For instance, the Advisory Committee on Medicines (“ACM”) provides independent medical and scientific advice to the Minister for Health and </w:t>
      </w:r>
      <w:r w:rsidR="00357199">
        <w:rPr>
          <w:rFonts w:ascii="Times New Roman" w:hAnsi="Times New Roman"/>
          <w:sz w:val="22"/>
          <w:szCs w:val="22"/>
        </w:rPr>
        <w:t>Aged Care</w:t>
      </w:r>
      <w:r>
        <w:rPr>
          <w:rFonts w:ascii="Times New Roman" w:hAnsi="Times New Roman"/>
          <w:sz w:val="22"/>
          <w:szCs w:val="22"/>
        </w:rPr>
        <w:t xml:space="preserve"> and the Secretary of the Department of Health on issues relating to the safety, quality and efficacy of medicines supplied </w:t>
      </w:r>
      <w:r w:rsidR="003915B0">
        <w:rPr>
          <w:rFonts w:ascii="Times New Roman" w:hAnsi="Times New Roman"/>
          <w:sz w:val="22"/>
          <w:szCs w:val="22"/>
        </w:rPr>
        <w:t xml:space="preserve">in Australia, including issues relating to pre-market and post-market assessment of such products. </w:t>
      </w:r>
      <w:r>
        <w:rPr>
          <w:rFonts w:ascii="Times New Roman" w:hAnsi="Times New Roman"/>
          <w:sz w:val="22"/>
          <w:szCs w:val="22"/>
        </w:rPr>
        <w:t xml:space="preserve"> </w:t>
      </w:r>
    </w:p>
    <w:p w14:paraId="02EAC240" w14:textId="032AB6DE" w:rsidR="004F3AC3" w:rsidRDefault="004F3AC3" w:rsidP="00901D26">
      <w:pPr>
        <w:tabs>
          <w:tab w:val="left" w:pos="2490"/>
        </w:tabs>
        <w:ind w:right="-284"/>
        <w:rPr>
          <w:rFonts w:ascii="Times New Roman" w:hAnsi="Times New Roman"/>
          <w:sz w:val="22"/>
          <w:szCs w:val="22"/>
        </w:rPr>
      </w:pPr>
    </w:p>
    <w:p w14:paraId="18B61D2C" w14:textId="461F1E3A" w:rsidR="004F3AC3" w:rsidRDefault="004F3AC3" w:rsidP="00901D26">
      <w:pPr>
        <w:tabs>
          <w:tab w:val="left" w:pos="2490"/>
        </w:tabs>
        <w:ind w:right="-284"/>
        <w:rPr>
          <w:rFonts w:ascii="Times New Roman" w:hAnsi="Times New Roman"/>
          <w:sz w:val="22"/>
          <w:szCs w:val="22"/>
        </w:rPr>
      </w:pPr>
      <w:r>
        <w:rPr>
          <w:rFonts w:ascii="Times New Roman" w:hAnsi="Times New Roman"/>
          <w:sz w:val="22"/>
          <w:szCs w:val="22"/>
        </w:rPr>
        <w:t>Similarly, the Advisory Committee on Vaccines provides independent medical and scientific advice to the Minister and Secretary on issues relating to the safety, quality and efficacy of vaccines supplied in Australia including issues relating to pre-market assessment, post-market monitoring and safe use in national immunisation programmes.</w:t>
      </w:r>
    </w:p>
    <w:p w14:paraId="52A8FD4E" w14:textId="47C4A002" w:rsidR="009D24ED" w:rsidRDefault="009D24ED" w:rsidP="00901D26">
      <w:pPr>
        <w:tabs>
          <w:tab w:val="left" w:pos="2490"/>
        </w:tabs>
        <w:ind w:right="-284"/>
        <w:rPr>
          <w:rFonts w:ascii="Times New Roman" w:hAnsi="Times New Roman"/>
          <w:sz w:val="22"/>
          <w:szCs w:val="22"/>
        </w:rPr>
      </w:pPr>
    </w:p>
    <w:p w14:paraId="5D3B3C39" w14:textId="3011C02A" w:rsidR="009E6FD3" w:rsidRDefault="009E6FD3" w:rsidP="00901D26">
      <w:pPr>
        <w:tabs>
          <w:tab w:val="left" w:pos="2490"/>
        </w:tabs>
        <w:ind w:right="-284"/>
        <w:rPr>
          <w:rFonts w:ascii="Times New Roman" w:hAnsi="Times New Roman"/>
          <w:sz w:val="22"/>
          <w:szCs w:val="22"/>
        </w:rPr>
      </w:pPr>
      <w:r>
        <w:rPr>
          <w:rFonts w:ascii="Times New Roman" w:hAnsi="Times New Roman"/>
          <w:sz w:val="22"/>
          <w:szCs w:val="22"/>
        </w:rPr>
        <w:lastRenderedPageBreak/>
        <w:t xml:space="preserve">Membership of ACM and the other advisory committees established </w:t>
      </w:r>
      <w:r w:rsidR="00357199">
        <w:rPr>
          <w:rFonts w:ascii="Times New Roman" w:hAnsi="Times New Roman"/>
          <w:sz w:val="22"/>
          <w:szCs w:val="22"/>
        </w:rPr>
        <w:t>under</w:t>
      </w:r>
      <w:r>
        <w:rPr>
          <w:rFonts w:ascii="Times New Roman" w:hAnsi="Times New Roman"/>
          <w:sz w:val="22"/>
          <w:szCs w:val="22"/>
        </w:rPr>
        <w:t xml:space="preserve"> Part 6 of the Regulations comprises professionals with specific scientific, medical or clinical expertise, as well as appropriate consumer health issues relating to medicines.</w:t>
      </w:r>
    </w:p>
    <w:p w14:paraId="47BC07D1" w14:textId="1384B738" w:rsidR="009E6FD3" w:rsidRDefault="009E6FD3" w:rsidP="00901D26">
      <w:pPr>
        <w:tabs>
          <w:tab w:val="left" w:pos="2490"/>
        </w:tabs>
        <w:ind w:right="-284"/>
        <w:rPr>
          <w:rFonts w:ascii="Times New Roman" w:hAnsi="Times New Roman"/>
          <w:sz w:val="22"/>
          <w:szCs w:val="22"/>
        </w:rPr>
      </w:pPr>
    </w:p>
    <w:p w14:paraId="65758E19" w14:textId="7BA27FB4" w:rsidR="009E6FD3" w:rsidRDefault="009E6FD3" w:rsidP="00901D26">
      <w:pPr>
        <w:tabs>
          <w:tab w:val="left" w:pos="2490"/>
        </w:tabs>
        <w:ind w:right="-284"/>
        <w:rPr>
          <w:rFonts w:ascii="Times New Roman" w:hAnsi="Times New Roman"/>
          <w:sz w:val="22"/>
          <w:szCs w:val="22"/>
        </w:rPr>
      </w:pPr>
      <w:r>
        <w:rPr>
          <w:rFonts w:ascii="Times New Roman" w:hAnsi="Times New Roman"/>
          <w:sz w:val="22"/>
          <w:szCs w:val="22"/>
        </w:rPr>
        <w:t xml:space="preserve">The purpose of the Specification is to </w:t>
      </w:r>
      <w:r w:rsidR="004F3AC3">
        <w:rPr>
          <w:rFonts w:ascii="Times New Roman" w:hAnsi="Times New Roman"/>
          <w:sz w:val="22"/>
          <w:szCs w:val="22"/>
        </w:rPr>
        <w:t>authorise the release of therapeutic goods information to the public about the matters considered by the relevant advisory committees</w:t>
      </w:r>
      <w:r w:rsidR="008F2EAB">
        <w:rPr>
          <w:rFonts w:ascii="Times New Roman" w:hAnsi="Times New Roman"/>
          <w:sz w:val="22"/>
          <w:szCs w:val="22"/>
        </w:rPr>
        <w:t>, to support transparency and better inform the public about the role and nature of committee advice, and its context in the decision-making process for evaluating new therapeutic goods for marketing approval or for taking regulatory action from a post-market perspective.</w:t>
      </w:r>
    </w:p>
    <w:p w14:paraId="1A4C699D" w14:textId="007C7D69" w:rsidR="008F2EAB" w:rsidRDefault="008F2EAB" w:rsidP="00901D26">
      <w:pPr>
        <w:tabs>
          <w:tab w:val="left" w:pos="2490"/>
        </w:tabs>
        <w:ind w:right="-284"/>
        <w:rPr>
          <w:rFonts w:ascii="Times New Roman" w:hAnsi="Times New Roman"/>
          <w:sz w:val="22"/>
          <w:szCs w:val="22"/>
        </w:rPr>
      </w:pPr>
    </w:p>
    <w:p w14:paraId="7B77BA46" w14:textId="5B9365FD" w:rsidR="00B675A2" w:rsidRDefault="008F2EAB" w:rsidP="00901D26">
      <w:pPr>
        <w:tabs>
          <w:tab w:val="left" w:pos="2490"/>
        </w:tabs>
        <w:ind w:right="-284"/>
        <w:rPr>
          <w:rFonts w:ascii="Times New Roman" w:hAnsi="Times New Roman"/>
          <w:sz w:val="22"/>
          <w:szCs w:val="22"/>
        </w:rPr>
      </w:pPr>
      <w:r>
        <w:rPr>
          <w:rFonts w:ascii="Times New Roman" w:hAnsi="Times New Roman"/>
          <w:sz w:val="22"/>
          <w:szCs w:val="22"/>
        </w:rPr>
        <w:t xml:space="preserve">The Specification also repeals the former Specification, with the principal </w:t>
      </w:r>
      <w:r w:rsidR="00B675A2">
        <w:rPr>
          <w:rFonts w:ascii="Times New Roman" w:hAnsi="Times New Roman"/>
          <w:sz w:val="22"/>
          <w:szCs w:val="22"/>
        </w:rPr>
        <w:t xml:space="preserve">update compared to the former Specification being to identify that the Specification relates to those </w:t>
      </w:r>
      <w:r w:rsidR="00A0349B">
        <w:rPr>
          <w:rFonts w:ascii="Times New Roman" w:hAnsi="Times New Roman"/>
          <w:sz w:val="22"/>
          <w:szCs w:val="22"/>
        </w:rPr>
        <w:t xml:space="preserve">committees </w:t>
      </w:r>
      <w:r w:rsidR="00B675A2">
        <w:rPr>
          <w:rFonts w:ascii="Times New Roman" w:hAnsi="Times New Roman"/>
          <w:sz w:val="22"/>
          <w:szCs w:val="22"/>
        </w:rPr>
        <w:t xml:space="preserve">established </w:t>
      </w:r>
      <w:r w:rsidR="00A0349B">
        <w:rPr>
          <w:rFonts w:ascii="Times New Roman" w:hAnsi="Times New Roman"/>
          <w:sz w:val="22"/>
          <w:szCs w:val="22"/>
        </w:rPr>
        <w:t>under</w:t>
      </w:r>
      <w:r w:rsidR="00B675A2">
        <w:rPr>
          <w:rFonts w:ascii="Times New Roman" w:hAnsi="Times New Roman"/>
          <w:sz w:val="22"/>
          <w:szCs w:val="22"/>
        </w:rPr>
        <w:t xml:space="preserve"> Part 6 of the Regulations, ensuring that the </w:t>
      </w:r>
      <w:r>
        <w:rPr>
          <w:rFonts w:ascii="Times New Roman" w:hAnsi="Times New Roman"/>
          <w:sz w:val="22"/>
          <w:szCs w:val="22"/>
        </w:rPr>
        <w:t>current suite of advisory committees established</w:t>
      </w:r>
      <w:r w:rsidR="00B675A2">
        <w:rPr>
          <w:rFonts w:ascii="Times New Roman" w:hAnsi="Times New Roman"/>
          <w:sz w:val="22"/>
          <w:szCs w:val="22"/>
        </w:rPr>
        <w:t xml:space="preserve"> in Part 6 are covered </w:t>
      </w:r>
      <w:r w:rsidR="00A0349B">
        <w:rPr>
          <w:rFonts w:ascii="Times New Roman" w:hAnsi="Times New Roman"/>
          <w:sz w:val="22"/>
          <w:szCs w:val="22"/>
        </w:rPr>
        <w:t>as well as</w:t>
      </w:r>
      <w:r w:rsidR="00B675A2">
        <w:rPr>
          <w:rFonts w:ascii="Times New Roman" w:hAnsi="Times New Roman"/>
          <w:sz w:val="22"/>
          <w:szCs w:val="22"/>
        </w:rPr>
        <w:t xml:space="preserve"> any new committees that may be added to Part 6 in the future</w:t>
      </w:r>
      <w:r>
        <w:rPr>
          <w:rFonts w:ascii="Times New Roman" w:hAnsi="Times New Roman"/>
          <w:sz w:val="22"/>
          <w:szCs w:val="22"/>
        </w:rPr>
        <w:t xml:space="preserve">. </w:t>
      </w:r>
      <w:r w:rsidR="00B675A2">
        <w:rPr>
          <w:rFonts w:ascii="Times New Roman" w:hAnsi="Times New Roman"/>
          <w:sz w:val="22"/>
          <w:szCs w:val="22"/>
        </w:rPr>
        <w:t xml:space="preserve">Note that although a range of measures are provided for in Part 6 of the Regulations in relation to the Advisory Committee on Medicines Scheduling and the Advisory Committee on Chemicals Scheduling, the release of therapeutic goods information in connection with these committees is not authorised by the Specification, as those committees are established by sections 52B and 52C of the Act, </w:t>
      </w:r>
      <w:r w:rsidR="00A0349B">
        <w:rPr>
          <w:rFonts w:ascii="Times New Roman" w:hAnsi="Times New Roman"/>
          <w:sz w:val="22"/>
          <w:szCs w:val="22"/>
        </w:rPr>
        <w:t xml:space="preserve">respectively, </w:t>
      </w:r>
      <w:r w:rsidR="00B675A2">
        <w:rPr>
          <w:rFonts w:ascii="Times New Roman" w:hAnsi="Times New Roman"/>
          <w:sz w:val="22"/>
          <w:szCs w:val="22"/>
        </w:rPr>
        <w:t>rather than Part 6.</w:t>
      </w:r>
    </w:p>
    <w:p w14:paraId="09DC539F" w14:textId="77777777" w:rsidR="00B675A2" w:rsidRDefault="00B675A2" w:rsidP="00901D26">
      <w:pPr>
        <w:tabs>
          <w:tab w:val="left" w:pos="2490"/>
        </w:tabs>
        <w:ind w:right="-284"/>
        <w:rPr>
          <w:rFonts w:ascii="Times New Roman" w:hAnsi="Times New Roman"/>
          <w:sz w:val="22"/>
          <w:szCs w:val="22"/>
        </w:rPr>
      </w:pPr>
    </w:p>
    <w:p w14:paraId="789ED52C" w14:textId="3514898E" w:rsidR="008F2EAB" w:rsidRDefault="00B675A2" w:rsidP="00901D26">
      <w:pPr>
        <w:tabs>
          <w:tab w:val="left" w:pos="2490"/>
        </w:tabs>
        <w:ind w:right="-284"/>
        <w:rPr>
          <w:rFonts w:ascii="Times New Roman" w:hAnsi="Times New Roman"/>
          <w:sz w:val="22"/>
          <w:szCs w:val="22"/>
        </w:rPr>
      </w:pPr>
      <w:r>
        <w:rPr>
          <w:rFonts w:ascii="Times New Roman" w:hAnsi="Times New Roman"/>
          <w:sz w:val="22"/>
          <w:szCs w:val="22"/>
        </w:rPr>
        <w:t>T</w:t>
      </w:r>
      <w:r w:rsidR="008F2EAB">
        <w:rPr>
          <w:rFonts w:ascii="Times New Roman" w:hAnsi="Times New Roman"/>
          <w:sz w:val="22"/>
          <w:szCs w:val="22"/>
        </w:rPr>
        <w:t>he Specification authorises the release of the same kinds of therapeutic goods information as the former Specification</w:t>
      </w:r>
      <w:r>
        <w:rPr>
          <w:rFonts w:ascii="Times New Roman" w:hAnsi="Times New Roman"/>
          <w:sz w:val="22"/>
          <w:szCs w:val="22"/>
        </w:rPr>
        <w:t>, without amendment of this aspect</w:t>
      </w:r>
      <w:r w:rsidR="008F2EAB">
        <w:rPr>
          <w:rFonts w:ascii="Times New Roman" w:hAnsi="Times New Roman"/>
          <w:sz w:val="22"/>
          <w:szCs w:val="22"/>
        </w:rPr>
        <w:t>.</w:t>
      </w:r>
    </w:p>
    <w:p w14:paraId="27154275" w14:textId="77777777" w:rsidR="00B25380" w:rsidRDefault="00B25380" w:rsidP="00901D26">
      <w:pPr>
        <w:tabs>
          <w:tab w:val="left" w:pos="2490"/>
        </w:tabs>
        <w:ind w:right="-284"/>
        <w:rPr>
          <w:rFonts w:ascii="Times New Roman" w:hAnsi="Times New Roman"/>
          <w:sz w:val="22"/>
          <w:szCs w:val="22"/>
        </w:rPr>
      </w:pPr>
    </w:p>
    <w:p w14:paraId="75A34A48" w14:textId="77777777" w:rsidR="007231B2" w:rsidRPr="00511ED8" w:rsidRDefault="007231B2" w:rsidP="00901D26">
      <w:pPr>
        <w:ind w:right="-284"/>
        <w:rPr>
          <w:rFonts w:ascii="Times New Roman" w:hAnsi="Times New Roman"/>
          <w:b/>
          <w:sz w:val="22"/>
          <w:szCs w:val="22"/>
        </w:rPr>
      </w:pPr>
      <w:r w:rsidRPr="00B675A2">
        <w:rPr>
          <w:rFonts w:ascii="Times New Roman" w:hAnsi="Times New Roman"/>
          <w:b/>
          <w:sz w:val="22"/>
          <w:szCs w:val="22"/>
        </w:rPr>
        <w:t>C</w:t>
      </w:r>
      <w:r w:rsidR="00294A49" w:rsidRPr="00B675A2">
        <w:rPr>
          <w:rFonts w:ascii="Times New Roman" w:hAnsi="Times New Roman"/>
          <w:b/>
          <w:sz w:val="22"/>
          <w:szCs w:val="22"/>
        </w:rPr>
        <w:t>onsultation</w:t>
      </w:r>
    </w:p>
    <w:p w14:paraId="1465ACD0" w14:textId="77777777" w:rsidR="0030123E" w:rsidRPr="00511ED8" w:rsidRDefault="0030123E" w:rsidP="00901D26">
      <w:pPr>
        <w:ind w:right="-284"/>
        <w:rPr>
          <w:rFonts w:ascii="Times New Roman" w:hAnsi="Times New Roman"/>
          <w:sz w:val="22"/>
          <w:szCs w:val="22"/>
        </w:rPr>
      </w:pPr>
    </w:p>
    <w:p w14:paraId="78A2D9FE" w14:textId="7C16967E" w:rsidR="003906EB" w:rsidRDefault="00D870B6" w:rsidP="00263C03">
      <w:pPr>
        <w:ind w:right="-284"/>
        <w:rPr>
          <w:rFonts w:ascii="Times New Roman" w:hAnsi="Times New Roman"/>
          <w:sz w:val="22"/>
          <w:szCs w:val="22"/>
        </w:rPr>
      </w:pPr>
      <w:r>
        <w:rPr>
          <w:rFonts w:ascii="Times New Roman" w:hAnsi="Times New Roman"/>
          <w:sz w:val="22"/>
          <w:szCs w:val="22"/>
        </w:rPr>
        <w:t xml:space="preserve">Specific consultation was not </w:t>
      </w:r>
      <w:r w:rsidR="00582742">
        <w:rPr>
          <w:rFonts w:ascii="Times New Roman" w:hAnsi="Times New Roman"/>
          <w:sz w:val="22"/>
          <w:szCs w:val="22"/>
        </w:rPr>
        <w:t>considered necessary</w:t>
      </w:r>
      <w:r w:rsidR="00BC3ED2">
        <w:rPr>
          <w:rFonts w:ascii="Times New Roman" w:hAnsi="Times New Roman"/>
          <w:sz w:val="22"/>
          <w:szCs w:val="22"/>
        </w:rPr>
        <w:t>, and therefore not undertaken,</w:t>
      </w:r>
      <w:r w:rsidR="00582742">
        <w:rPr>
          <w:rFonts w:ascii="Times New Roman" w:hAnsi="Times New Roman"/>
          <w:sz w:val="22"/>
          <w:szCs w:val="22"/>
        </w:rPr>
        <w:t xml:space="preserve"> </w:t>
      </w:r>
      <w:r w:rsidR="00BC3ED2">
        <w:rPr>
          <w:rFonts w:ascii="Times New Roman" w:hAnsi="Times New Roman"/>
          <w:sz w:val="22"/>
          <w:szCs w:val="22"/>
        </w:rPr>
        <w:t>in relation to the making of th</w:t>
      </w:r>
      <w:r w:rsidR="00850303">
        <w:rPr>
          <w:rFonts w:ascii="Times New Roman" w:hAnsi="Times New Roman"/>
          <w:sz w:val="22"/>
          <w:szCs w:val="22"/>
        </w:rPr>
        <w:t>e Specification</w:t>
      </w:r>
      <w:r w:rsidR="007044D7" w:rsidRPr="006460F5">
        <w:rPr>
          <w:rFonts w:ascii="Times New Roman" w:hAnsi="Times New Roman"/>
          <w:sz w:val="22"/>
          <w:szCs w:val="22"/>
        </w:rPr>
        <w:t>,</w:t>
      </w:r>
      <w:r w:rsidR="008F2EAB">
        <w:rPr>
          <w:rFonts w:ascii="Times New Roman" w:hAnsi="Times New Roman"/>
          <w:sz w:val="22"/>
          <w:szCs w:val="22"/>
        </w:rPr>
        <w:t xml:space="preserve"> as it reflects a minor and machinery measure to update the </w:t>
      </w:r>
      <w:r w:rsidR="006745E8">
        <w:rPr>
          <w:rFonts w:ascii="Times New Roman" w:hAnsi="Times New Roman"/>
          <w:sz w:val="22"/>
          <w:szCs w:val="22"/>
        </w:rPr>
        <w:t>authorisation of the release to the public of therapeutic goods information about advisory committees, without</w:t>
      </w:r>
      <w:r w:rsidR="00850303">
        <w:rPr>
          <w:rFonts w:ascii="Times New Roman" w:hAnsi="Times New Roman"/>
          <w:sz w:val="22"/>
          <w:szCs w:val="22"/>
        </w:rPr>
        <w:t xml:space="preserve"> substantially altering existing arrangements. In particular, the instrument does not reflect any</w:t>
      </w:r>
      <w:r w:rsidR="006745E8">
        <w:rPr>
          <w:rFonts w:ascii="Times New Roman" w:hAnsi="Times New Roman"/>
          <w:sz w:val="22"/>
          <w:szCs w:val="22"/>
        </w:rPr>
        <w:t xml:space="preserve"> chang</w:t>
      </w:r>
      <w:r w:rsidR="00850303">
        <w:rPr>
          <w:rFonts w:ascii="Times New Roman" w:hAnsi="Times New Roman"/>
          <w:sz w:val="22"/>
          <w:szCs w:val="22"/>
        </w:rPr>
        <w:t>es</w:t>
      </w:r>
      <w:r w:rsidR="006745E8">
        <w:rPr>
          <w:rFonts w:ascii="Times New Roman" w:hAnsi="Times New Roman"/>
          <w:sz w:val="22"/>
          <w:szCs w:val="22"/>
        </w:rPr>
        <w:t xml:space="preserve"> </w:t>
      </w:r>
      <w:r w:rsidR="00850303">
        <w:rPr>
          <w:rFonts w:ascii="Times New Roman" w:hAnsi="Times New Roman"/>
          <w:sz w:val="22"/>
          <w:szCs w:val="22"/>
        </w:rPr>
        <w:t xml:space="preserve">to </w:t>
      </w:r>
      <w:r w:rsidR="006745E8">
        <w:rPr>
          <w:rFonts w:ascii="Times New Roman" w:hAnsi="Times New Roman"/>
          <w:sz w:val="22"/>
          <w:szCs w:val="22"/>
        </w:rPr>
        <w:t>the description of the information able to be released</w:t>
      </w:r>
      <w:r w:rsidR="00850303">
        <w:rPr>
          <w:rFonts w:ascii="Times New Roman" w:hAnsi="Times New Roman"/>
          <w:sz w:val="22"/>
          <w:szCs w:val="22"/>
        </w:rPr>
        <w:t>, compared to the former Specification</w:t>
      </w:r>
      <w:r w:rsidR="006745E8">
        <w:rPr>
          <w:rFonts w:ascii="Times New Roman" w:hAnsi="Times New Roman"/>
          <w:sz w:val="22"/>
          <w:szCs w:val="22"/>
        </w:rPr>
        <w:t>.</w:t>
      </w:r>
    </w:p>
    <w:p w14:paraId="21B95205" w14:textId="77777777" w:rsidR="00C612B9" w:rsidRDefault="00C612B9" w:rsidP="00263C03">
      <w:pPr>
        <w:ind w:right="-284"/>
        <w:rPr>
          <w:rFonts w:ascii="Times New Roman" w:hAnsi="Times New Roman"/>
          <w:sz w:val="22"/>
          <w:szCs w:val="22"/>
        </w:rPr>
      </w:pPr>
    </w:p>
    <w:p w14:paraId="5D8C4130" w14:textId="099868D2" w:rsidR="00716896" w:rsidRPr="00511ED8" w:rsidRDefault="00397D36" w:rsidP="00263C03">
      <w:pPr>
        <w:ind w:right="-284"/>
        <w:rPr>
          <w:rFonts w:ascii="Times New Roman" w:hAnsi="Times New Roman"/>
          <w:sz w:val="22"/>
          <w:szCs w:val="22"/>
        </w:rPr>
      </w:pPr>
      <w:r>
        <w:rPr>
          <w:rFonts w:ascii="Times New Roman" w:hAnsi="Times New Roman"/>
          <w:sz w:val="22"/>
          <w:szCs w:val="22"/>
        </w:rPr>
        <w:t xml:space="preserve">A regulation impact statement was not required in relation to the development of the </w:t>
      </w:r>
      <w:r w:rsidR="00553A81">
        <w:rPr>
          <w:rFonts w:ascii="Times New Roman" w:hAnsi="Times New Roman"/>
          <w:sz w:val="22"/>
          <w:szCs w:val="22"/>
        </w:rPr>
        <w:t>Specification</w:t>
      </w:r>
      <w:r>
        <w:rPr>
          <w:rFonts w:ascii="Times New Roman" w:hAnsi="Times New Roman"/>
          <w:sz w:val="22"/>
          <w:szCs w:val="22"/>
        </w:rPr>
        <w:t xml:space="preserve">, as the matter of specifying kinds of therapeutic goods information under section 61 of the Act is the subject of a standing exemption from the regulation impact statement process (OBPR ID </w:t>
      </w:r>
      <w:r w:rsidR="00C612B9">
        <w:rPr>
          <w:rFonts w:ascii="Times New Roman" w:hAnsi="Times New Roman"/>
          <w:sz w:val="22"/>
          <w:szCs w:val="22"/>
        </w:rPr>
        <w:t>1</w:t>
      </w:r>
      <w:r>
        <w:rPr>
          <w:rFonts w:ascii="Times New Roman" w:hAnsi="Times New Roman"/>
          <w:sz w:val="22"/>
          <w:szCs w:val="22"/>
        </w:rPr>
        <w:t>5070)</w:t>
      </w:r>
      <w:r w:rsidR="006D27CA">
        <w:rPr>
          <w:rFonts w:ascii="Times New Roman" w:hAnsi="Times New Roman"/>
          <w:sz w:val="22"/>
          <w:szCs w:val="22"/>
        </w:rPr>
        <w:t>.</w:t>
      </w:r>
    </w:p>
    <w:p w14:paraId="68ADB131" w14:textId="77777777" w:rsidR="004D4AFB" w:rsidRDefault="004D4AFB" w:rsidP="00C6699C">
      <w:pPr>
        <w:ind w:right="-284"/>
        <w:rPr>
          <w:rFonts w:ascii="Times New Roman" w:hAnsi="Times New Roman"/>
          <w:sz w:val="22"/>
          <w:szCs w:val="22"/>
        </w:rPr>
      </w:pPr>
    </w:p>
    <w:p w14:paraId="6A738E13" w14:textId="2F512922" w:rsidR="00C82EBF" w:rsidRPr="00511ED8" w:rsidRDefault="00C82EBF" w:rsidP="00C82EBF">
      <w:pPr>
        <w:ind w:right="-284"/>
        <w:rPr>
          <w:rFonts w:ascii="Times New Roman" w:hAnsi="Times New Roman"/>
          <w:sz w:val="22"/>
          <w:szCs w:val="22"/>
        </w:rPr>
      </w:pPr>
      <w:r w:rsidRPr="00511ED8">
        <w:rPr>
          <w:rFonts w:ascii="Times New Roman" w:hAnsi="Times New Roman"/>
          <w:sz w:val="22"/>
          <w:szCs w:val="22"/>
        </w:rPr>
        <w:t xml:space="preserve">Details of the </w:t>
      </w:r>
      <w:r w:rsidR="00553A81">
        <w:rPr>
          <w:rFonts w:ascii="Times New Roman" w:hAnsi="Times New Roman"/>
          <w:sz w:val="22"/>
          <w:szCs w:val="22"/>
        </w:rPr>
        <w:t>Specification</w:t>
      </w:r>
      <w:r w:rsidR="00553A81" w:rsidRPr="00511ED8">
        <w:rPr>
          <w:rFonts w:ascii="Times New Roman" w:hAnsi="Times New Roman"/>
          <w:sz w:val="22"/>
          <w:szCs w:val="22"/>
        </w:rPr>
        <w:t xml:space="preserve"> </w:t>
      </w:r>
      <w:r w:rsidRPr="00511ED8">
        <w:rPr>
          <w:rFonts w:ascii="Times New Roman" w:hAnsi="Times New Roman"/>
          <w:sz w:val="22"/>
          <w:szCs w:val="22"/>
        </w:rPr>
        <w:t xml:space="preserve">are set out in </w:t>
      </w:r>
      <w:r w:rsidRPr="00511ED8">
        <w:rPr>
          <w:rFonts w:ascii="Times New Roman" w:hAnsi="Times New Roman"/>
          <w:b/>
          <w:sz w:val="22"/>
          <w:szCs w:val="22"/>
        </w:rPr>
        <w:t>Attachment A.</w:t>
      </w:r>
    </w:p>
    <w:p w14:paraId="6E1E509B" w14:textId="77777777" w:rsidR="00C82EBF" w:rsidRPr="00511ED8" w:rsidRDefault="00C82EBF" w:rsidP="00C82EBF">
      <w:pPr>
        <w:ind w:right="-284"/>
        <w:rPr>
          <w:rFonts w:ascii="Times New Roman" w:hAnsi="Times New Roman"/>
          <w:sz w:val="22"/>
          <w:szCs w:val="22"/>
        </w:rPr>
      </w:pPr>
    </w:p>
    <w:p w14:paraId="1C07451E" w14:textId="4207D58B" w:rsidR="00294A49" w:rsidRPr="00511ED8" w:rsidRDefault="00294A49" w:rsidP="00C6699C">
      <w:pPr>
        <w:ind w:right="-284"/>
        <w:rPr>
          <w:rFonts w:ascii="Times New Roman" w:hAnsi="Times New Roman"/>
          <w:sz w:val="22"/>
          <w:szCs w:val="22"/>
        </w:rPr>
      </w:pPr>
      <w:r w:rsidRPr="00511ED8">
        <w:rPr>
          <w:rFonts w:ascii="Times New Roman" w:hAnsi="Times New Roman"/>
          <w:sz w:val="22"/>
          <w:szCs w:val="22"/>
        </w:rPr>
        <w:t xml:space="preserve">The </w:t>
      </w:r>
      <w:r w:rsidR="00553A81">
        <w:rPr>
          <w:rFonts w:ascii="Times New Roman" w:hAnsi="Times New Roman"/>
          <w:sz w:val="22"/>
          <w:szCs w:val="22"/>
        </w:rPr>
        <w:t>Specification</w:t>
      </w:r>
      <w:r w:rsidR="00553A81" w:rsidRPr="00511ED8">
        <w:rPr>
          <w:rFonts w:ascii="Times New Roman" w:hAnsi="Times New Roman"/>
          <w:sz w:val="22"/>
          <w:szCs w:val="22"/>
        </w:rPr>
        <w:t xml:space="preserve"> </w:t>
      </w:r>
      <w:r w:rsidRPr="00511ED8">
        <w:rPr>
          <w:rFonts w:ascii="Times New Roman" w:hAnsi="Times New Roman"/>
          <w:sz w:val="22"/>
          <w:szCs w:val="22"/>
        </w:rPr>
        <w:t>is compatible with human rights and freedoms recognised or declared under section</w:t>
      </w:r>
      <w:r w:rsidR="00630B37">
        <w:rPr>
          <w:rFonts w:ascii="Times New Roman" w:hAnsi="Times New Roman"/>
          <w:sz w:val="22"/>
          <w:szCs w:val="22"/>
        </w:rPr>
        <w:t> </w:t>
      </w:r>
      <w:r w:rsidRPr="00511ED8">
        <w:rPr>
          <w:rFonts w:ascii="Times New Roman" w:hAnsi="Times New Roman"/>
          <w:sz w:val="22"/>
          <w:szCs w:val="22"/>
        </w:rPr>
        <w:t xml:space="preserve">3 of the </w:t>
      </w:r>
      <w:r w:rsidRPr="00511ED8">
        <w:rPr>
          <w:rFonts w:ascii="Times New Roman" w:hAnsi="Times New Roman"/>
          <w:i/>
          <w:sz w:val="22"/>
          <w:szCs w:val="22"/>
        </w:rPr>
        <w:t>Human Rights (Parliamentary Scrutiny) Act 2011</w:t>
      </w:r>
      <w:r w:rsidRPr="00511ED8">
        <w:rPr>
          <w:rFonts w:ascii="Times New Roman" w:hAnsi="Times New Roman"/>
          <w:sz w:val="22"/>
          <w:szCs w:val="22"/>
        </w:rPr>
        <w:t>.</w:t>
      </w:r>
      <w:r w:rsidR="00B465FE">
        <w:rPr>
          <w:rFonts w:ascii="Times New Roman" w:hAnsi="Times New Roman"/>
          <w:sz w:val="22"/>
          <w:szCs w:val="22"/>
        </w:rPr>
        <w:t xml:space="preserve"> </w:t>
      </w:r>
      <w:r w:rsidRPr="00511ED8">
        <w:rPr>
          <w:rFonts w:ascii="Times New Roman" w:hAnsi="Times New Roman"/>
          <w:sz w:val="22"/>
          <w:szCs w:val="22"/>
        </w:rPr>
        <w:t xml:space="preserve">A full statement of compatibility is set out in </w:t>
      </w:r>
      <w:r w:rsidRPr="00511ED8">
        <w:rPr>
          <w:rFonts w:ascii="Times New Roman" w:hAnsi="Times New Roman"/>
          <w:b/>
          <w:sz w:val="22"/>
          <w:szCs w:val="22"/>
        </w:rPr>
        <w:t>Attachment B.</w:t>
      </w:r>
    </w:p>
    <w:p w14:paraId="5DF35EA6" w14:textId="77777777" w:rsidR="00294A49" w:rsidRPr="00511ED8" w:rsidRDefault="00294A49" w:rsidP="00901D26">
      <w:pPr>
        <w:ind w:right="-284"/>
        <w:rPr>
          <w:rFonts w:ascii="Times New Roman" w:hAnsi="Times New Roman"/>
          <w:sz w:val="22"/>
          <w:szCs w:val="22"/>
        </w:rPr>
      </w:pPr>
    </w:p>
    <w:p w14:paraId="5C82DC79" w14:textId="02885CCC" w:rsidR="00A36EFF" w:rsidRPr="00511ED8" w:rsidRDefault="00CC7CE5" w:rsidP="00901D26">
      <w:pPr>
        <w:ind w:right="-284"/>
        <w:rPr>
          <w:rFonts w:ascii="Times New Roman" w:hAnsi="Times New Roman"/>
          <w:sz w:val="22"/>
          <w:szCs w:val="22"/>
        </w:rPr>
      </w:pPr>
      <w:r w:rsidRPr="00511ED8">
        <w:rPr>
          <w:rFonts w:ascii="Times New Roman" w:hAnsi="Times New Roman"/>
          <w:sz w:val="22"/>
          <w:szCs w:val="22"/>
        </w:rPr>
        <w:t xml:space="preserve">The </w:t>
      </w:r>
      <w:r w:rsidR="00553A81">
        <w:rPr>
          <w:rFonts w:ascii="Times New Roman" w:hAnsi="Times New Roman"/>
          <w:sz w:val="22"/>
          <w:szCs w:val="22"/>
        </w:rPr>
        <w:t>Specification</w:t>
      </w:r>
      <w:r w:rsidR="00553A81" w:rsidRPr="00511ED8">
        <w:rPr>
          <w:rFonts w:ascii="Times New Roman" w:hAnsi="Times New Roman"/>
          <w:sz w:val="22"/>
          <w:szCs w:val="22"/>
        </w:rPr>
        <w:t xml:space="preserve"> </w:t>
      </w:r>
      <w:r w:rsidRPr="00511ED8">
        <w:rPr>
          <w:rFonts w:ascii="Times New Roman" w:hAnsi="Times New Roman"/>
          <w:sz w:val="22"/>
          <w:szCs w:val="22"/>
        </w:rPr>
        <w:t>is a disallowable legislative instrument</w:t>
      </w:r>
      <w:r w:rsidRPr="00511ED8">
        <w:rPr>
          <w:rFonts w:ascii="Times New Roman" w:hAnsi="Times New Roman"/>
          <w:i/>
          <w:sz w:val="22"/>
          <w:szCs w:val="22"/>
        </w:rPr>
        <w:t xml:space="preserve"> </w:t>
      </w:r>
      <w:r w:rsidR="00FB154A" w:rsidRPr="00511ED8">
        <w:rPr>
          <w:rFonts w:ascii="Times New Roman" w:hAnsi="Times New Roman"/>
          <w:sz w:val="22"/>
          <w:szCs w:val="22"/>
        </w:rPr>
        <w:t xml:space="preserve">for the purposes of the </w:t>
      </w:r>
      <w:r w:rsidR="00FB154A" w:rsidRPr="00511ED8">
        <w:rPr>
          <w:rFonts w:ascii="Times New Roman" w:hAnsi="Times New Roman"/>
          <w:i/>
          <w:sz w:val="22"/>
          <w:szCs w:val="22"/>
        </w:rPr>
        <w:t xml:space="preserve">Legislation Act 2003 </w:t>
      </w:r>
      <w:r w:rsidRPr="00511ED8">
        <w:rPr>
          <w:rFonts w:ascii="Times New Roman" w:hAnsi="Times New Roman"/>
          <w:sz w:val="22"/>
          <w:szCs w:val="22"/>
        </w:rPr>
        <w:t xml:space="preserve">and commences </w:t>
      </w:r>
      <w:r w:rsidR="00B75111">
        <w:rPr>
          <w:rFonts w:ascii="Times New Roman" w:hAnsi="Times New Roman"/>
          <w:sz w:val="22"/>
          <w:szCs w:val="22"/>
        </w:rPr>
        <w:t>the day after registration</w:t>
      </w:r>
      <w:r w:rsidR="000E65E9">
        <w:rPr>
          <w:rFonts w:ascii="Times New Roman" w:hAnsi="Times New Roman"/>
          <w:sz w:val="22"/>
          <w:szCs w:val="22"/>
        </w:rPr>
        <w:t xml:space="preserve"> </w:t>
      </w:r>
      <w:r w:rsidRPr="00511ED8">
        <w:rPr>
          <w:rFonts w:ascii="Times New Roman" w:hAnsi="Times New Roman"/>
          <w:sz w:val="22"/>
          <w:szCs w:val="22"/>
        </w:rPr>
        <w:t>on the Federal Register of Legislation.</w:t>
      </w:r>
    </w:p>
    <w:p w14:paraId="2350E374" w14:textId="77777777" w:rsidR="00294A49" w:rsidRPr="00511ED8" w:rsidRDefault="00A36EFF" w:rsidP="003B432D">
      <w:pPr>
        <w:spacing w:after="200" w:line="276" w:lineRule="auto"/>
        <w:jc w:val="right"/>
        <w:rPr>
          <w:rFonts w:ascii="Times New Roman" w:hAnsi="Times New Roman"/>
          <w:sz w:val="22"/>
          <w:szCs w:val="22"/>
        </w:rPr>
      </w:pPr>
      <w:r w:rsidRPr="00511ED8">
        <w:rPr>
          <w:rFonts w:ascii="Times New Roman" w:hAnsi="Times New Roman"/>
          <w:sz w:val="22"/>
          <w:szCs w:val="22"/>
        </w:rPr>
        <w:br w:type="page"/>
      </w:r>
      <w:r w:rsidR="00294A49" w:rsidRPr="00511ED8">
        <w:rPr>
          <w:rFonts w:ascii="Times New Roman" w:hAnsi="Times New Roman"/>
          <w:b/>
          <w:bCs/>
          <w:sz w:val="22"/>
          <w:szCs w:val="22"/>
        </w:rPr>
        <w:lastRenderedPageBreak/>
        <w:t>Attachment A</w:t>
      </w:r>
    </w:p>
    <w:p w14:paraId="71329648" w14:textId="77777777" w:rsidR="00294A49" w:rsidRPr="00511ED8" w:rsidRDefault="00294A49" w:rsidP="00901D26">
      <w:pPr>
        <w:ind w:right="-284"/>
        <w:rPr>
          <w:rFonts w:ascii="Times New Roman" w:hAnsi="Times New Roman"/>
          <w:b/>
          <w:bCs/>
          <w:sz w:val="22"/>
          <w:szCs w:val="22"/>
        </w:rPr>
      </w:pPr>
    </w:p>
    <w:p w14:paraId="3CBC2A63" w14:textId="445CA7FF" w:rsidR="00294A49" w:rsidRPr="00511ED8" w:rsidRDefault="00294A49" w:rsidP="00901D26">
      <w:pPr>
        <w:ind w:right="-284"/>
        <w:rPr>
          <w:rFonts w:ascii="Times New Roman" w:hAnsi="Times New Roman"/>
          <w:b/>
          <w:bCs/>
          <w:i/>
          <w:sz w:val="22"/>
          <w:szCs w:val="22"/>
        </w:rPr>
      </w:pPr>
      <w:r w:rsidRPr="00511ED8">
        <w:rPr>
          <w:rFonts w:ascii="Times New Roman" w:hAnsi="Times New Roman"/>
          <w:b/>
          <w:bCs/>
          <w:sz w:val="22"/>
          <w:szCs w:val="22"/>
        </w:rPr>
        <w:t xml:space="preserve">Details of the </w:t>
      </w:r>
      <w:r w:rsidR="00064CC7" w:rsidRPr="00511ED8">
        <w:rPr>
          <w:rFonts w:ascii="Times New Roman" w:hAnsi="Times New Roman"/>
          <w:b/>
          <w:bCs/>
          <w:i/>
          <w:sz w:val="22"/>
          <w:szCs w:val="22"/>
        </w:rPr>
        <w:t>The</w:t>
      </w:r>
      <w:r w:rsidR="003B432D" w:rsidRPr="00511ED8">
        <w:rPr>
          <w:rFonts w:ascii="Times New Roman" w:hAnsi="Times New Roman"/>
          <w:b/>
          <w:bCs/>
          <w:i/>
          <w:sz w:val="22"/>
          <w:szCs w:val="22"/>
        </w:rPr>
        <w:t>rapeutic Goods (</w:t>
      </w:r>
      <w:r w:rsidR="00186F11">
        <w:rPr>
          <w:rFonts w:ascii="Times New Roman" w:hAnsi="Times New Roman"/>
          <w:b/>
          <w:bCs/>
          <w:i/>
          <w:sz w:val="22"/>
          <w:szCs w:val="22"/>
        </w:rPr>
        <w:t>Advisory Committee Meetings)</w:t>
      </w:r>
      <w:r w:rsidR="00B75111">
        <w:rPr>
          <w:rFonts w:ascii="Times New Roman" w:hAnsi="Times New Roman"/>
          <w:b/>
          <w:bCs/>
          <w:i/>
          <w:sz w:val="22"/>
          <w:szCs w:val="22"/>
        </w:rPr>
        <w:t xml:space="preserve"> </w:t>
      </w:r>
      <w:r w:rsidR="00553A81">
        <w:rPr>
          <w:rFonts w:ascii="Times New Roman" w:hAnsi="Times New Roman"/>
          <w:b/>
          <w:bCs/>
          <w:i/>
          <w:sz w:val="22"/>
          <w:szCs w:val="22"/>
        </w:rPr>
        <w:t xml:space="preserve">(Information) </w:t>
      </w:r>
      <w:r w:rsidR="00B75111">
        <w:rPr>
          <w:rFonts w:ascii="Times New Roman" w:hAnsi="Times New Roman"/>
          <w:b/>
          <w:bCs/>
          <w:i/>
          <w:sz w:val="22"/>
          <w:szCs w:val="22"/>
        </w:rPr>
        <w:t>Specification</w:t>
      </w:r>
      <w:r w:rsidR="00186F11">
        <w:rPr>
          <w:rFonts w:ascii="Times New Roman" w:hAnsi="Times New Roman"/>
          <w:b/>
          <w:bCs/>
          <w:i/>
          <w:sz w:val="22"/>
          <w:szCs w:val="22"/>
        </w:rPr>
        <w:t> </w:t>
      </w:r>
      <w:r w:rsidR="00B75111">
        <w:rPr>
          <w:rFonts w:ascii="Times New Roman" w:hAnsi="Times New Roman"/>
          <w:b/>
          <w:bCs/>
          <w:i/>
          <w:sz w:val="22"/>
          <w:szCs w:val="22"/>
        </w:rPr>
        <w:t>202</w:t>
      </w:r>
      <w:r w:rsidR="00186F11">
        <w:rPr>
          <w:rFonts w:ascii="Times New Roman" w:hAnsi="Times New Roman"/>
          <w:b/>
          <w:bCs/>
          <w:i/>
          <w:sz w:val="22"/>
          <w:szCs w:val="22"/>
        </w:rPr>
        <w:t>2</w:t>
      </w:r>
    </w:p>
    <w:p w14:paraId="19B2F6E7" w14:textId="77777777" w:rsidR="00294A49" w:rsidRPr="00511ED8" w:rsidRDefault="00294A49" w:rsidP="00901D26">
      <w:pPr>
        <w:ind w:right="-284"/>
        <w:rPr>
          <w:rFonts w:ascii="Times New Roman" w:hAnsi="Times New Roman"/>
          <w:b/>
          <w:bCs/>
          <w:i/>
          <w:sz w:val="22"/>
          <w:szCs w:val="22"/>
        </w:rPr>
      </w:pPr>
    </w:p>
    <w:p w14:paraId="01B6B4B8" w14:textId="5069EE97" w:rsidR="00294A49"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1 </w:t>
      </w:r>
      <w:r w:rsidR="00186F11">
        <w:rPr>
          <w:rFonts w:ascii="Times New Roman" w:hAnsi="Times New Roman"/>
          <w:b/>
          <w:bCs/>
          <w:sz w:val="22"/>
          <w:szCs w:val="22"/>
        </w:rPr>
        <w:t xml:space="preserve">- </w:t>
      </w:r>
      <w:r w:rsidRPr="00511ED8">
        <w:rPr>
          <w:rFonts w:ascii="Times New Roman" w:hAnsi="Times New Roman"/>
          <w:b/>
          <w:bCs/>
          <w:sz w:val="22"/>
          <w:szCs w:val="22"/>
        </w:rPr>
        <w:t>Name</w:t>
      </w:r>
    </w:p>
    <w:p w14:paraId="593F9E2E" w14:textId="77777777" w:rsidR="00B279BF" w:rsidRPr="00511ED8" w:rsidRDefault="00B279BF" w:rsidP="00901D26">
      <w:pPr>
        <w:ind w:right="-284"/>
        <w:rPr>
          <w:rFonts w:ascii="Times New Roman" w:hAnsi="Times New Roman"/>
          <w:b/>
          <w:bCs/>
          <w:sz w:val="22"/>
          <w:szCs w:val="22"/>
        </w:rPr>
      </w:pPr>
    </w:p>
    <w:p w14:paraId="78A43269" w14:textId="3B6CDEA5" w:rsidR="00B279BF" w:rsidRPr="00511ED8" w:rsidRDefault="00B279BF" w:rsidP="00901D26">
      <w:pPr>
        <w:ind w:right="-284"/>
        <w:rPr>
          <w:rFonts w:ascii="Times New Roman" w:hAnsi="Times New Roman"/>
          <w:sz w:val="22"/>
          <w:szCs w:val="22"/>
        </w:rPr>
      </w:pPr>
      <w:r w:rsidRPr="00511ED8">
        <w:rPr>
          <w:rFonts w:ascii="Times New Roman" w:hAnsi="Times New Roman"/>
          <w:sz w:val="22"/>
          <w:szCs w:val="22"/>
        </w:rPr>
        <w:t>This section provides that the name of th</w:t>
      </w:r>
      <w:r w:rsidR="00846A95" w:rsidRPr="00511ED8">
        <w:rPr>
          <w:rFonts w:ascii="Times New Roman" w:hAnsi="Times New Roman"/>
          <w:sz w:val="22"/>
          <w:szCs w:val="22"/>
        </w:rPr>
        <w:t>e</w:t>
      </w:r>
      <w:r w:rsidRPr="00511ED8">
        <w:rPr>
          <w:rFonts w:ascii="Times New Roman" w:hAnsi="Times New Roman"/>
          <w:sz w:val="22"/>
          <w:szCs w:val="22"/>
        </w:rPr>
        <w:t xml:space="preserve"> </w:t>
      </w:r>
      <w:r w:rsidR="006B539F" w:rsidRPr="00511ED8">
        <w:rPr>
          <w:rFonts w:ascii="Times New Roman" w:hAnsi="Times New Roman"/>
          <w:sz w:val="22"/>
          <w:szCs w:val="22"/>
        </w:rPr>
        <w:t xml:space="preserve">instrument </w:t>
      </w:r>
      <w:r w:rsidRPr="00511ED8">
        <w:rPr>
          <w:rFonts w:ascii="Times New Roman" w:hAnsi="Times New Roman"/>
          <w:sz w:val="22"/>
          <w:szCs w:val="22"/>
        </w:rPr>
        <w:t xml:space="preserve">is the </w:t>
      </w:r>
      <w:r w:rsidR="003B432D" w:rsidRPr="00511ED8">
        <w:rPr>
          <w:i/>
          <w:sz w:val="22"/>
          <w:szCs w:val="22"/>
        </w:rPr>
        <w:t>Therapeutic Goods (</w:t>
      </w:r>
      <w:r w:rsidR="00186F11">
        <w:rPr>
          <w:i/>
          <w:sz w:val="22"/>
          <w:szCs w:val="22"/>
        </w:rPr>
        <w:t>Advisory Committee Meetings</w:t>
      </w:r>
      <w:r w:rsidR="003B432D" w:rsidRPr="00511ED8">
        <w:rPr>
          <w:i/>
          <w:sz w:val="22"/>
          <w:szCs w:val="22"/>
        </w:rPr>
        <w:t>)</w:t>
      </w:r>
      <w:r w:rsidR="00553A81">
        <w:rPr>
          <w:i/>
          <w:sz w:val="22"/>
          <w:szCs w:val="22"/>
        </w:rPr>
        <w:t xml:space="preserve"> (Information)</w:t>
      </w:r>
      <w:r w:rsidR="003B432D" w:rsidRPr="00511ED8">
        <w:rPr>
          <w:i/>
          <w:sz w:val="22"/>
          <w:szCs w:val="22"/>
        </w:rPr>
        <w:t xml:space="preserve"> Specification 202</w:t>
      </w:r>
      <w:r w:rsidR="00186F11">
        <w:rPr>
          <w:i/>
          <w:sz w:val="22"/>
          <w:szCs w:val="22"/>
        </w:rPr>
        <w:t>2</w:t>
      </w:r>
      <w:r w:rsidR="00625284" w:rsidRPr="00511ED8">
        <w:rPr>
          <w:rFonts w:ascii="Times New Roman" w:hAnsi="Times New Roman"/>
          <w:sz w:val="22"/>
          <w:szCs w:val="22"/>
        </w:rPr>
        <w:t xml:space="preserve"> </w:t>
      </w:r>
      <w:r w:rsidR="006B539F" w:rsidRPr="00511ED8">
        <w:rPr>
          <w:rFonts w:ascii="Times New Roman" w:hAnsi="Times New Roman"/>
          <w:sz w:val="22"/>
          <w:szCs w:val="22"/>
        </w:rPr>
        <w:t xml:space="preserve">(“the </w:t>
      </w:r>
      <w:r w:rsidR="00553A81">
        <w:rPr>
          <w:rFonts w:ascii="Times New Roman" w:hAnsi="Times New Roman"/>
          <w:sz w:val="22"/>
          <w:szCs w:val="22"/>
        </w:rPr>
        <w:t>Specification</w:t>
      </w:r>
      <w:r w:rsidR="006B539F" w:rsidRPr="00511ED8">
        <w:rPr>
          <w:rFonts w:ascii="Times New Roman" w:hAnsi="Times New Roman"/>
          <w:sz w:val="22"/>
          <w:szCs w:val="22"/>
        </w:rPr>
        <w:t>”)</w:t>
      </w:r>
      <w:r w:rsidRPr="00511ED8">
        <w:rPr>
          <w:rFonts w:ascii="Times New Roman" w:hAnsi="Times New Roman"/>
          <w:sz w:val="22"/>
          <w:szCs w:val="22"/>
        </w:rPr>
        <w:t>.</w:t>
      </w:r>
    </w:p>
    <w:p w14:paraId="4E2EE5F9" w14:textId="77777777" w:rsidR="00B279BF" w:rsidRPr="00511ED8" w:rsidRDefault="00B279BF" w:rsidP="00901D26">
      <w:pPr>
        <w:ind w:right="-284"/>
        <w:rPr>
          <w:rFonts w:ascii="Times New Roman" w:hAnsi="Times New Roman"/>
          <w:bCs/>
          <w:sz w:val="22"/>
          <w:szCs w:val="22"/>
        </w:rPr>
      </w:pPr>
    </w:p>
    <w:p w14:paraId="783956CC" w14:textId="29FA33D1"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2 </w:t>
      </w:r>
      <w:r w:rsidR="00186F11">
        <w:rPr>
          <w:rFonts w:ascii="Times New Roman" w:hAnsi="Times New Roman"/>
          <w:b/>
          <w:bCs/>
          <w:sz w:val="22"/>
          <w:szCs w:val="22"/>
        </w:rPr>
        <w:t>-</w:t>
      </w:r>
      <w:r w:rsidRPr="00511ED8">
        <w:rPr>
          <w:rFonts w:ascii="Times New Roman" w:hAnsi="Times New Roman"/>
          <w:b/>
          <w:bCs/>
          <w:sz w:val="22"/>
          <w:szCs w:val="22"/>
        </w:rPr>
        <w:t xml:space="preserve"> Commencement</w:t>
      </w:r>
    </w:p>
    <w:p w14:paraId="4AC3CC0A" w14:textId="77777777" w:rsidR="00B279BF" w:rsidRPr="00511ED8" w:rsidRDefault="00B279BF" w:rsidP="00901D26">
      <w:pPr>
        <w:ind w:right="-284"/>
        <w:rPr>
          <w:rFonts w:ascii="Times New Roman" w:hAnsi="Times New Roman"/>
          <w:bCs/>
          <w:sz w:val="22"/>
          <w:szCs w:val="22"/>
        </w:rPr>
      </w:pPr>
    </w:p>
    <w:p w14:paraId="54778641" w14:textId="3739F15D"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that </w:t>
      </w:r>
      <w:r w:rsidR="00846A95" w:rsidRPr="00511ED8">
        <w:rPr>
          <w:rFonts w:ascii="Times New Roman" w:hAnsi="Times New Roman"/>
          <w:bCs/>
          <w:sz w:val="22"/>
          <w:szCs w:val="22"/>
        </w:rPr>
        <w:t xml:space="preserve">the </w:t>
      </w:r>
      <w:r w:rsidR="0063009C">
        <w:rPr>
          <w:rFonts w:ascii="Times New Roman" w:hAnsi="Times New Roman"/>
          <w:bCs/>
          <w:sz w:val="22"/>
          <w:szCs w:val="22"/>
        </w:rPr>
        <w:t>Specification</w:t>
      </w:r>
      <w:r w:rsidR="0063009C" w:rsidRPr="00511ED8">
        <w:rPr>
          <w:rFonts w:ascii="Times New Roman" w:hAnsi="Times New Roman"/>
          <w:bCs/>
          <w:sz w:val="22"/>
          <w:szCs w:val="22"/>
        </w:rPr>
        <w:t xml:space="preserve"> </w:t>
      </w:r>
      <w:r w:rsidR="00846A95" w:rsidRPr="00511ED8">
        <w:rPr>
          <w:rFonts w:ascii="Times New Roman" w:hAnsi="Times New Roman"/>
          <w:bCs/>
          <w:sz w:val="22"/>
          <w:szCs w:val="22"/>
        </w:rPr>
        <w:t>commences</w:t>
      </w:r>
      <w:r w:rsidR="007727E7" w:rsidRPr="00511ED8">
        <w:rPr>
          <w:rFonts w:ascii="Times New Roman" w:hAnsi="Times New Roman"/>
          <w:bCs/>
          <w:sz w:val="22"/>
          <w:szCs w:val="22"/>
        </w:rPr>
        <w:t xml:space="preserve"> </w:t>
      </w:r>
      <w:r w:rsidR="00B75111">
        <w:rPr>
          <w:rFonts w:ascii="Times New Roman" w:hAnsi="Times New Roman"/>
          <w:bCs/>
          <w:sz w:val="22"/>
          <w:szCs w:val="22"/>
        </w:rPr>
        <w:t>the day after</w:t>
      </w:r>
      <w:r w:rsidR="00F648F8">
        <w:rPr>
          <w:rFonts w:ascii="Times New Roman" w:hAnsi="Times New Roman"/>
          <w:bCs/>
          <w:sz w:val="22"/>
          <w:szCs w:val="22"/>
        </w:rPr>
        <w:t xml:space="preserve"> </w:t>
      </w:r>
      <w:r w:rsidR="00A67A2A">
        <w:rPr>
          <w:rFonts w:ascii="Times New Roman" w:hAnsi="Times New Roman"/>
          <w:bCs/>
          <w:sz w:val="22"/>
          <w:szCs w:val="22"/>
        </w:rPr>
        <w:t>it</w:t>
      </w:r>
      <w:r w:rsidR="00F648F8">
        <w:rPr>
          <w:rFonts w:ascii="Times New Roman" w:hAnsi="Times New Roman"/>
          <w:bCs/>
          <w:sz w:val="22"/>
          <w:szCs w:val="22"/>
        </w:rPr>
        <w:t xml:space="preserve"> is</w:t>
      </w:r>
      <w:r w:rsidR="00B75111">
        <w:rPr>
          <w:rFonts w:ascii="Times New Roman" w:hAnsi="Times New Roman"/>
          <w:bCs/>
          <w:sz w:val="22"/>
          <w:szCs w:val="22"/>
        </w:rPr>
        <w:t xml:space="preserve"> regist</w:t>
      </w:r>
      <w:r w:rsidR="00F648F8">
        <w:rPr>
          <w:rFonts w:ascii="Times New Roman" w:hAnsi="Times New Roman"/>
          <w:bCs/>
          <w:sz w:val="22"/>
          <w:szCs w:val="22"/>
        </w:rPr>
        <w:t>ered</w:t>
      </w:r>
      <w:r w:rsidR="00B75111">
        <w:rPr>
          <w:rFonts w:ascii="Times New Roman" w:hAnsi="Times New Roman"/>
          <w:bCs/>
          <w:sz w:val="22"/>
          <w:szCs w:val="22"/>
        </w:rPr>
        <w:t xml:space="preserve"> on the Federal Register of Legislation</w:t>
      </w:r>
      <w:r w:rsidR="00F9121A">
        <w:rPr>
          <w:rFonts w:ascii="Times New Roman" w:hAnsi="Times New Roman"/>
          <w:bCs/>
          <w:sz w:val="22"/>
          <w:szCs w:val="22"/>
        </w:rPr>
        <w:t>.</w:t>
      </w:r>
    </w:p>
    <w:p w14:paraId="086657AA" w14:textId="77777777" w:rsidR="00B279BF" w:rsidRPr="00511ED8" w:rsidRDefault="00B279BF" w:rsidP="00901D26">
      <w:pPr>
        <w:ind w:right="-284"/>
        <w:rPr>
          <w:rFonts w:ascii="Times New Roman" w:hAnsi="Times New Roman"/>
          <w:bCs/>
          <w:sz w:val="22"/>
          <w:szCs w:val="22"/>
        </w:rPr>
      </w:pPr>
    </w:p>
    <w:p w14:paraId="593DC563" w14:textId="7EA2AE0A"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3 </w:t>
      </w:r>
      <w:r w:rsidR="00186F11">
        <w:rPr>
          <w:rFonts w:ascii="Times New Roman" w:hAnsi="Times New Roman"/>
          <w:b/>
          <w:bCs/>
          <w:sz w:val="22"/>
          <w:szCs w:val="22"/>
        </w:rPr>
        <w:t>-</w:t>
      </w:r>
      <w:r w:rsidRPr="00511ED8">
        <w:rPr>
          <w:rFonts w:ascii="Times New Roman" w:hAnsi="Times New Roman"/>
          <w:b/>
          <w:bCs/>
          <w:sz w:val="22"/>
          <w:szCs w:val="22"/>
        </w:rPr>
        <w:t xml:space="preserve"> Authority</w:t>
      </w:r>
    </w:p>
    <w:p w14:paraId="31CA3C62" w14:textId="77777777" w:rsidR="00B279BF" w:rsidRPr="00511ED8" w:rsidRDefault="00B279BF" w:rsidP="00901D26">
      <w:pPr>
        <w:ind w:right="-284"/>
        <w:rPr>
          <w:rFonts w:ascii="Times New Roman" w:hAnsi="Times New Roman"/>
          <w:b/>
          <w:bCs/>
          <w:sz w:val="22"/>
          <w:szCs w:val="22"/>
        </w:rPr>
      </w:pPr>
    </w:p>
    <w:p w14:paraId="367B5824" w14:textId="5C9A7267"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B07040" w:rsidRPr="00511ED8">
        <w:rPr>
          <w:rFonts w:ascii="Times New Roman" w:hAnsi="Times New Roman"/>
          <w:bCs/>
          <w:sz w:val="22"/>
          <w:szCs w:val="22"/>
        </w:rPr>
        <w:t xml:space="preserve">provides that </w:t>
      </w:r>
      <w:r w:rsidR="00846A95" w:rsidRPr="00511ED8">
        <w:rPr>
          <w:rFonts w:ascii="Times New Roman" w:hAnsi="Times New Roman"/>
          <w:bCs/>
          <w:sz w:val="22"/>
          <w:szCs w:val="22"/>
        </w:rPr>
        <w:t xml:space="preserve">the legislative authority for making the </w:t>
      </w:r>
      <w:r w:rsidR="0063009C">
        <w:rPr>
          <w:rFonts w:ascii="Times New Roman" w:hAnsi="Times New Roman"/>
          <w:bCs/>
          <w:sz w:val="22"/>
          <w:szCs w:val="22"/>
        </w:rPr>
        <w:t>Specification</w:t>
      </w:r>
      <w:r w:rsidR="0063009C" w:rsidRPr="00511ED8">
        <w:rPr>
          <w:rFonts w:ascii="Times New Roman" w:hAnsi="Times New Roman"/>
          <w:bCs/>
          <w:sz w:val="22"/>
          <w:szCs w:val="22"/>
        </w:rPr>
        <w:t xml:space="preserve"> </w:t>
      </w:r>
      <w:r w:rsidR="00846A95" w:rsidRPr="00511ED8">
        <w:rPr>
          <w:rFonts w:ascii="Times New Roman" w:hAnsi="Times New Roman"/>
          <w:bCs/>
          <w:sz w:val="22"/>
          <w:szCs w:val="22"/>
        </w:rPr>
        <w:t xml:space="preserve">is subsection </w:t>
      </w:r>
      <w:r w:rsidR="00CF4A5D" w:rsidRPr="00511ED8">
        <w:rPr>
          <w:rFonts w:ascii="Times New Roman" w:hAnsi="Times New Roman"/>
          <w:bCs/>
          <w:sz w:val="22"/>
          <w:szCs w:val="22"/>
        </w:rPr>
        <w:t>61(5D</w:t>
      </w:r>
      <w:r w:rsidR="00846A95" w:rsidRPr="00511ED8">
        <w:rPr>
          <w:rFonts w:ascii="Times New Roman" w:hAnsi="Times New Roman"/>
          <w:bCs/>
          <w:sz w:val="22"/>
          <w:szCs w:val="22"/>
        </w:rPr>
        <w:t xml:space="preserve">) of the </w:t>
      </w:r>
      <w:r w:rsidR="00846A95" w:rsidRPr="00511ED8">
        <w:rPr>
          <w:rFonts w:ascii="Times New Roman" w:hAnsi="Times New Roman"/>
          <w:bCs/>
          <w:i/>
          <w:sz w:val="22"/>
          <w:szCs w:val="22"/>
        </w:rPr>
        <w:t>Therapeutic Goods Act 1989</w:t>
      </w:r>
      <w:r w:rsidR="00F6558B" w:rsidRPr="00511ED8">
        <w:rPr>
          <w:rFonts w:ascii="Times New Roman" w:hAnsi="Times New Roman"/>
          <w:bCs/>
          <w:i/>
          <w:sz w:val="22"/>
          <w:szCs w:val="22"/>
        </w:rPr>
        <w:t xml:space="preserve"> </w:t>
      </w:r>
      <w:r w:rsidR="00F6558B" w:rsidRPr="00511ED8">
        <w:rPr>
          <w:rFonts w:ascii="Times New Roman" w:hAnsi="Times New Roman"/>
          <w:bCs/>
          <w:sz w:val="22"/>
          <w:szCs w:val="22"/>
        </w:rPr>
        <w:t>(“the Act”)</w:t>
      </w:r>
      <w:r w:rsidR="00846A95" w:rsidRPr="00511ED8">
        <w:rPr>
          <w:rFonts w:ascii="Times New Roman" w:hAnsi="Times New Roman"/>
          <w:bCs/>
          <w:sz w:val="22"/>
          <w:szCs w:val="22"/>
        </w:rPr>
        <w:t>.</w:t>
      </w:r>
    </w:p>
    <w:p w14:paraId="34F11D11" w14:textId="77777777" w:rsidR="00B279BF" w:rsidRPr="00511ED8" w:rsidRDefault="00B279BF" w:rsidP="00901D26">
      <w:pPr>
        <w:ind w:right="-284"/>
        <w:rPr>
          <w:rFonts w:ascii="Times New Roman" w:hAnsi="Times New Roman"/>
          <w:bCs/>
          <w:sz w:val="22"/>
          <w:szCs w:val="22"/>
        </w:rPr>
      </w:pPr>
    </w:p>
    <w:p w14:paraId="20F4F3AA" w14:textId="41FBC306"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4 </w:t>
      </w:r>
      <w:r w:rsidR="00186F11">
        <w:rPr>
          <w:rFonts w:ascii="Times New Roman" w:hAnsi="Times New Roman"/>
          <w:b/>
          <w:bCs/>
          <w:sz w:val="22"/>
          <w:szCs w:val="22"/>
        </w:rPr>
        <w:t>-</w:t>
      </w:r>
      <w:r w:rsidRPr="00511ED8">
        <w:rPr>
          <w:rFonts w:ascii="Times New Roman" w:hAnsi="Times New Roman"/>
          <w:b/>
          <w:bCs/>
          <w:sz w:val="22"/>
          <w:szCs w:val="22"/>
        </w:rPr>
        <w:t xml:space="preserve"> </w:t>
      </w:r>
      <w:r w:rsidR="00B620DF" w:rsidRPr="00511ED8">
        <w:rPr>
          <w:rFonts w:ascii="Times New Roman" w:hAnsi="Times New Roman"/>
          <w:b/>
          <w:bCs/>
          <w:sz w:val="22"/>
          <w:szCs w:val="22"/>
        </w:rPr>
        <w:t>Definitions</w:t>
      </w:r>
    </w:p>
    <w:p w14:paraId="7034761B" w14:textId="77777777" w:rsidR="00B279BF" w:rsidRPr="00511ED8" w:rsidRDefault="00B279BF" w:rsidP="00901D26">
      <w:pPr>
        <w:ind w:right="-284"/>
        <w:rPr>
          <w:rFonts w:ascii="Times New Roman" w:hAnsi="Times New Roman"/>
          <w:bCs/>
          <w:sz w:val="22"/>
          <w:szCs w:val="22"/>
        </w:rPr>
      </w:pPr>
    </w:p>
    <w:p w14:paraId="3A74F414" w14:textId="2C23CED5" w:rsidR="00186F11" w:rsidRDefault="00BE7572"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7F4DB1" w:rsidRPr="00511ED8">
        <w:rPr>
          <w:rFonts w:ascii="Times New Roman" w:hAnsi="Times New Roman"/>
          <w:bCs/>
          <w:sz w:val="22"/>
          <w:szCs w:val="22"/>
        </w:rPr>
        <w:t>provides</w:t>
      </w:r>
      <w:r w:rsidR="00630B37">
        <w:rPr>
          <w:rFonts w:ascii="Times New Roman" w:hAnsi="Times New Roman"/>
          <w:bCs/>
          <w:sz w:val="22"/>
          <w:szCs w:val="22"/>
        </w:rPr>
        <w:t xml:space="preserve"> the</w:t>
      </w:r>
      <w:r w:rsidR="007F4DB1" w:rsidRPr="00511ED8">
        <w:rPr>
          <w:rFonts w:ascii="Times New Roman" w:hAnsi="Times New Roman"/>
          <w:bCs/>
          <w:sz w:val="22"/>
          <w:szCs w:val="22"/>
        </w:rPr>
        <w:t xml:space="preserve"> definitions for </w:t>
      </w:r>
      <w:r w:rsidR="00B620DF" w:rsidRPr="00511ED8">
        <w:rPr>
          <w:rFonts w:ascii="Times New Roman" w:hAnsi="Times New Roman"/>
          <w:bCs/>
          <w:sz w:val="22"/>
          <w:szCs w:val="22"/>
        </w:rPr>
        <w:t xml:space="preserve">certain terms </w:t>
      </w:r>
      <w:r w:rsidR="007F4DB1" w:rsidRPr="00511ED8">
        <w:rPr>
          <w:rFonts w:ascii="Times New Roman" w:hAnsi="Times New Roman"/>
          <w:bCs/>
          <w:sz w:val="22"/>
          <w:szCs w:val="22"/>
        </w:rPr>
        <w:t xml:space="preserve">used in </w:t>
      </w:r>
      <w:r w:rsidRPr="00511ED8">
        <w:rPr>
          <w:rFonts w:ascii="Times New Roman" w:hAnsi="Times New Roman"/>
          <w:bCs/>
          <w:sz w:val="22"/>
          <w:szCs w:val="22"/>
        </w:rPr>
        <w:t>t</w:t>
      </w:r>
      <w:r w:rsidR="00B620DF" w:rsidRPr="00511ED8">
        <w:rPr>
          <w:rFonts w:ascii="Times New Roman" w:hAnsi="Times New Roman"/>
          <w:bCs/>
          <w:sz w:val="22"/>
          <w:szCs w:val="22"/>
        </w:rPr>
        <w:t xml:space="preserve">he </w:t>
      </w:r>
      <w:r w:rsidR="0063009C">
        <w:rPr>
          <w:rFonts w:ascii="Times New Roman" w:hAnsi="Times New Roman"/>
          <w:bCs/>
          <w:sz w:val="22"/>
          <w:szCs w:val="22"/>
        </w:rPr>
        <w:t>Specification</w:t>
      </w:r>
      <w:r w:rsidRPr="00511ED8">
        <w:rPr>
          <w:rFonts w:ascii="Times New Roman" w:hAnsi="Times New Roman"/>
          <w:bCs/>
          <w:sz w:val="22"/>
          <w:szCs w:val="22"/>
        </w:rPr>
        <w:t>, including</w:t>
      </w:r>
      <w:r w:rsidR="00186F11">
        <w:rPr>
          <w:rFonts w:ascii="Times New Roman" w:hAnsi="Times New Roman"/>
          <w:bCs/>
          <w:sz w:val="22"/>
          <w:szCs w:val="22"/>
        </w:rPr>
        <w:t xml:space="preserve"> ‘committee’, ‘Regulations’ and ‘therapeutic goods information’. The section also notes that a number of terms have the meaning given in subsection 3(1) of the Act, including ‘Secretary’.</w:t>
      </w:r>
    </w:p>
    <w:p w14:paraId="52787353" w14:textId="77777777" w:rsidR="00BE7572" w:rsidRPr="00511ED8" w:rsidRDefault="00BE7572" w:rsidP="00901D26">
      <w:pPr>
        <w:ind w:right="-284"/>
        <w:rPr>
          <w:rFonts w:ascii="Times New Roman" w:hAnsi="Times New Roman"/>
          <w:bCs/>
          <w:sz w:val="22"/>
          <w:szCs w:val="22"/>
        </w:rPr>
      </w:pPr>
    </w:p>
    <w:p w14:paraId="71ED15B6" w14:textId="72758DBA" w:rsidR="00B279B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r w:rsidR="00536D79" w:rsidRPr="00511ED8">
        <w:rPr>
          <w:rFonts w:ascii="Times New Roman" w:hAnsi="Times New Roman"/>
          <w:b/>
          <w:bCs/>
          <w:sz w:val="22"/>
          <w:szCs w:val="22"/>
        </w:rPr>
        <w:t>5</w:t>
      </w:r>
      <w:r w:rsidR="00B279BF" w:rsidRPr="00511ED8">
        <w:rPr>
          <w:rFonts w:ascii="Times New Roman" w:hAnsi="Times New Roman"/>
          <w:b/>
          <w:bCs/>
          <w:sz w:val="22"/>
          <w:szCs w:val="22"/>
        </w:rPr>
        <w:t xml:space="preserve"> </w:t>
      </w:r>
      <w:r w:rsidR="00186F11">
        <w:rPr>
          <w:rFonts w:ascii="Times New Roman" w:hAnsi="Times New Roman"/>
          <w:b/>
          <w:bCs/>
          <w:sz w:val="22"/>
          <w:szCs w:val="22"/>
        </w:rPr>
        <w:t>-</w:t>
      </w:r>
      <w:r w:rsidR="00B279BF" w:rsidRPr="00511ED8">
        <w:rPr>
          <w:rFonts w:ascii="Times New Roman" w:hAnsi="Times New Roman"/>
          <w:b/>
          <w:bCs/>
          <w:sz w:val="22"/>
          <w:szCs w:val="22"/>
        </w:rPr>
        <w:t xml:space="preserve"> </w:t>
      </w:r>
      <w:r w:rsidR="003B432D" w:rsidRPr="00511ED8">
        <w:rPr>
          <w:rFonts w:ascii="Times New Roman" w:hAnsi="Times New Roman"/>
          <w:b/>
          <w:bCs/>
          <w:sz w:val="22"/>
          <w:szCs w:val="22"/>
        </w:rPr>
        <w:t>Release of t</w:t>
      </w:r>
      <w:r w:rsidR="00682A84" w:rsidRPr="00511ED8">
        <w:rPr>
          <w:rFonts w:ascii="Times New Roman" w:hAnsi="Times New Roman"/>
          <w:b/>
          <w:bCs/>
          <w:sz w:val="22"/>
          <w:szCs w:val="22"/>
        </w:rPr>
        <w:t>h</w:t>
      </w:r>
      <w:r w:rsidR="00CF4A5D" w:rsidRPr="00511ED8">
        <w:rPr>
          <w:rFonts w:ascii="Times New Roman" w:hAnsi="Times New Roman"/>
          <w:b/>
          <w:bCs/>
          <w:sz w:val="22"/>
          <w:szCs w:val="22"/>
        </w:rPr>
        <w:t>erapeutic goods information</w:t>
      </w:r>
    </w:p>
    <w:p w14:paraId="2F66C9CD" w14:textId="77777777" w:rsidR="00B279BF" w:rsidRPr="00511ED8" w:rsidRDefault="00B279BF" w:rsidP="00901D26">
      <w:pPr>
        <w:ind w:right="-284"/>
        <w:rPr>
          <w:rFonts w:ascii="Times New Roman" w:hAnsi="Times New Roman"/>
          <w:bCs/>
          <w:sz w:val="22"/>
          <w:szCs w:val="22"/>
        </w:rPr>
      </w:pPr>
    </w:p>
    <w:p w14:paraId="1558797E" w14:textId="4711AD3E" w:rsidR="00B279BF"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w:t>
      </w:r>
      <w:r w:rsidR="00B07040" w:rsidRPr="00511ED8">
        <w:rPr>
          <w:rFonts w:ascii="Times New Roman" w:hAnsi="Times New Roman"/>
          <w:bCs/>
          <w:sz w:val="22"/>
          <w:szCs w:val="22"/>
        </w:rPr>
        <w:t xml:space="preserve">that </w:t>
      </w:r>
      <w:r w:rsidR="0063009C">
        <w:rPr>
          <w:rFonts w:ascii="Times New Roman" w:hAnsi="Times New Roman"/>
          <w:bCs/>
          <w:sz w:val="22"/>
          <w:szCs w:val="22"/>
        </w:rPr>
        <w:t xml:space="preserve">the kinds of </w:t>
      </w:r>
      <w:r w:rsidR="00186F11">
        <w:rPr>
          <w:rFonts w:ascii="Times New Roman" w:hAnsi="Times New Roman"/>
          <w:bCs/>
          <w:sz w:val="22"/>
          <w:szCs w:val="22"/>
        </w:rPr>
        <w:t xml:space="preserve">therapeutic goods information </w:t>
      </w:r>
      <w:r w:rsidR="0000660F">
        <w:rPr>
          <w:rFonts w:ascii="Times New Roman" w:hAnsi="Times New Roman"/>
          <w:bCs/>
          <w:sz w:val="22"/>
          <w:szCs w:val="22"/>
        </w:rPr>
        <w:t>set out in</w:t>
      </w:r>
      <w:r w:rsidR="00B620DF" w:rsidRPr="00511ED8">
        <w:rPr>
          <w:rFonts w:ascii="Times New Roman" w:hAnsi="Times New Roman"/>
          <w:bCs/>
          <w:sz w:val="22"/>
          <w:szCs w:val="22"/>
        </w:rPr>
        <w:t xml:space="preserve"> the table </w:t>
      </w:r>
      <w:r w:rsidR="00CF4A5D" w:rsidRPr="00511ED8">
        <w:rPr>
          <w:rFonts w:ascii="Times New Roman" w:hAnsi="Times New Roman"/>
          <w:bCs/>
          <w:sz w:val="22"/>
          <w:szCs w:val="22"/>
        </w:rPr>
        <w:t xml:space="preserve">in Schedule </w:t>
      </w:r>
      <w:r w:rsidR="00536D79" w:rsidRPr="00511ED8">
        <w:rPr>
          <w:rFonts w:ascii="Times New Roman" w:hAnsi="Times New Roman"/>
          <w:bCs/>
          <w:sz w:val="22"/>
          <w:szCs w:val="22"/>
        </w:rPr>
        <w:t>1</w:t>
      </w:r>
      <w:r w:rsidR="007F4DB1" w:rsidRPr="00511ED8">
        <w:rPr>
          <w:rFonts w:ascii="Times New Roman" w:hAnsi="Times New Roman"/>
          <w:bCs/>
          <w:sz w:val="22"/>
          <w:szCs w:val="22"/>
        </w:rPr>
        <w:t>,</w:t>
      </w:r>
      <w:r w:rsidR="00CF4A5D" w:rsidRPr="00511ED8">
        <w:rPr>
          <w:rFonts w:ascii="Times New Roman" w:hAnsi="Times New Roman"/>
          <w:bCs/>
          <w:sz w:val="22"/>
          <w:szCs w:val="22"/>
        </w:rPr>
        <w:t xml:space="preserve"> </w:t>
      </w:r>
      <w:r w:rsidR="00B14F42" w:rsidRPr="00511ED8">
        <w:rPr>
          <w:rFonts w:ascii="Times New Roman" w:hAnsi="Times New Roman"/>
          <w:bCs/>
          <w:sz w:val="22"/>
          <w:szCs w:val="22"/>
        </w:rPr>
        <w:t>are specified for the purpose of</w:t>
      </w:r>
      <w:r w:rsidR="00B620DF" w:rsidRPr="00511ED8">
        <w:rPr>
          <w:rFonts w:ascii="Times New Roman" w:hAnsi="Times New Roman"/>
          <w:bCs/>
          <w:sz w:val="22"/>
          <w:szCs w:val="22"/>
        </w:rPr>
        <w:t xml:space="preserve"> subsection 61(5C) of the Act.</w:t>
      </w:r>
      <w:r w:rsidR="00186F11">
        <w:rPr>
          <w:rFonts w:ascii="Times New Roman" w:hAnsi="Times New Roman"/>
          <w:bCs/>
          <w:sz w:val="22"/>
          <w:szCs w:val="22"/>
        </w:rPr>
        <w:t xml:space="preserve"> </w:t>
      </w:r>
      <w:r w:rsidR="00B14F42" w:rsidRPr="00511ED8">
        <w:rPr>
          <w:rFonts w:ascii="Times New Roman" w:hAnsi="Times New Roman"/>
          <w:bCs/>
          <w:sz w:val="22"/>
          <w:szCs w:val="22"/>
        </w:rPr>
        <w:t xml:space="preserve">The effect of this section is to enable the Secretary </w:t>
      </w:r>
      <w:r w:rsidR="008C3004" w:rsidRPr="00511ED8">
        <w:rPr>
          <w:rFonts w:ascii="Times New Roman" w:hAnsi="Times New Roman"/>
          <w:bCs/>
          <w:sz w:val="22"/>
          <w:szCs w:val="22"/>
        </w:rPr>
        <w:t xml:space="preserve">to release to the public therapeutic goods information of </w:t>
      </w:r>
      <w:r w:rsidR="00B620DF" w:rsidRPr="00511ED8">
        <w:rPr>
          <w:rFonts w:ascii="Times New Roman" w:hAnsi="Times New Roman"/>
          <w:bCs/>
          <w:sz w:val="22"/>
          <w:szCs w:val="22"/>
        </w:rPr>
        <w:t>the kind se</w:t>
      </w:r>
      <w:r w:rsidR="007727E7" w:rsidRPr="00511ED8">
        <w:rPr>
          <w:rFonts w:ascii="Times New Roman" w:hAnsi="Times New Roman"/>
          <w:bCs/>
          <w:sz w:val="22"/>
          <w:szCs w:val="22"/>
        </w:rPr>
        <w:t>t out in the table in Schedule 1</w:t>
      </w:r>
      <w:r w:rsidR="00BE7572" w:rsidRPr="00511ED8">
        <w:rPr>
          <w:rFonts w:ascii="Times New Roman" w:hAnsi="Times New Roman"/>
          <w:bCs/>
          <w:sz w:val="22"/>
          <w:szCs w:val="22"/>
        </w:rPr>
        <w:t xml:space="preserve"> to the </w:t>
      </w:r>
      <w:r w:rsidR="0063009C">
        <w:rPr>
          <w:rFonts w:ascii="Times New Roman" w:hAnsi="Times New Roman"/>
          <w:bCs/>
          <w:sz w:val="22"/>
          <w:szCs w:val="22"/>
        </w:rPr>
        <w:t>Specification</w:t>
      </w:r>
      <w:r w:rsidR="008C3004" w:rsidRPr="00511ED8">
        <w:rPr>
          <w:rFonts w:ascii="Times New Roman" w:hAnsi="Times New Roman"/>
          <w:bCs/>
          <w:sz w:val="22"/>
          <w:szCs w:val="22"/>
        </w:rPr>
        <w:t>.</w:t>
      </w:r>
    </w:p>
    <w:p w14:paraId="14BFE68E" w14:textId="20FC822C" w:rsidR="00186F11" w:rsidRDefault="00186F11" w:rsidP="00901D26">
      <w:pPr>
        <w:ind w:right="-284"/>
        <w:rPr>
          <w:rFonts w:ascii="Times New Roman" w:hAnsi="Times New Roman"/>
          <w:bCs/>
          <w:sz w:val="22"/>
          <w:szCs w:val="22"/>
        </w:rPr>
      </w:pPr>
    </w:p>
    <w:p w14:paraId="121A8863" w14:textId="5F0AA9B8" w:rsidR="00186F11" w:rsidRPr="00186F11" w:rsidRDefault="00186F11" w:rsidP="00901D26">
      <w:pPr>
        <w:ind w:right="-284"/>
        <w:rPr>
          <w:rFonts w:ascii="Times New Roman" w:hAnsi="Times New Roman"/>
          <w:b/>
          <w:sz w:val="22"/>
          <w:szCs w:val="22"/>
        </w:rPr>
      </w:pPr>
      <w:r w:rsidRPr="00186F11">
        <w:rPr>
          <w:rFonts w:ascii="Times New Roman" w:hAnsi="Times New Roman"/>
          <w:b/>
          <w:sz w:val="22"/>
          <w:szCs w:val="22"/>
        </w:rPr>
        <w:t>Section 6 - Repeals</w:t>
      </w:r>
    </w:p>
    <w:p w14:paraId="7E399D34" w14:textId="371DEBC2" w:rsidR="00B279BF" w:rsidRDefault="00B279BF" w:rsidP="00901D26">
      <w:pPr>
        <w:ind w:right="-284"/>
        <w:rPr>
          <w:rFonts w:ascii="Times New Roman" w:hAnsi="Times New Roman"/>
          <w:bCs/>
          <w:sz w:val="22"/>
          <w:szCs w:val="22"/>
        </w:rPr>
      </w:pPr>
    </w:p>
    <w:p w14:paraId="11EA4B3E" w14:textId="4C5304A6" w:rsidR="00186F11" w:rsidRDefault="00DD3F9A" w:rsidP="00901D26">
      <w:pPr>
        <w:ind w:right="-284"/>
        <w:rPr>
          <w:rFonts w:ascii="Times New Roman" w:hAnsi="Times New Roman"/>
          <w:bCs/>
          <w:sz w:val="22"/>
          <w:szCs w:val="22"/>
        </w:rPr>
      </w:pPr>
      <w:r>
        <w:rPr>
          <w:rFonts w:ascii="Times New Roman" w:hAnsi="Times New Roman"/>
          <w:bCs/>
          <w:sz w:val="22"/>
          <w:szCs w:val="22"/>
        </w:rPr>
        <w:t>This section provides that the instruments specified in Schedule 2 are repealed.</w:t>
      </w:r>
    </w:p>
    <w:p w14:paraId="27E62CF2" w14:textId="77777777" w:rsidR="00DD3F9A" w:rsidRPr="00511ED8" w:rsidRDefault="00DD3F9A" w:rsidP="00901D26">
      <w:pPr>
        <w:ind w:right="-284"/>
        <w:rPr>
          <w:rFonts w:ascii="Times New Roman" w:hAnsi="Times New Roman"/>
          <w:bCs/>
          <w:sz w:val="22"/>
          <w:szCs w:val="22"/>
        </w:rPr>
      </w:pPr>
    </w:p>
    <w:p w14:paraId="0350CA35" w14:textId="0686231D" w:rsidR="00B620D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Schedule </w:t>
      </w:r>
      <w:r w:rsidR="00536D79" w:rsidRPr="00511ED8">
        <w:rPr>
          <w:rFonts w:ascii="Times New Roman" w:hAnsi="Times New Roman"/>
          <w:b/>
          <w:bCs/>
          <w:sz w:val="22"/>
          <w:szCs w:val="22"/>
        </w:rPr>
        <w:t>1</w:t>
      </w:r>
      <w:r w:rsidR="00DD3F9A">
        <w:rPr>
          <w:rFonts w:ascii="Times New Roman" w:hAnsi="Times New Roman"/>
          <w:b/>
          <w:bCs/>
          <w:sz w:val="22"/>
          <w:szCs w:val="22"/>
        </w:rPr>
        <w:t>—</w:t>
      </w:r>
      <w:r w:rsidRPr="00511ED8">
        <w:rPr>
          <w:rFonts w:ascii="Times New Roman" w:hAnsi="Times New Roman"/>
          <w:b/>
          <w:bCs/>
          <w:sz w:val="22"/>
          <w:szCs w:val="22"/>
        </w:rPr>
        <w:t>Specified kinds of therapeutic goods information</w:t>
      </w:r>
    </w:p>
    <w:p w14:paraId="4D69FF89" w14:textId="77777777" w:rsidR="00B620DF" w:rsidRPr="00511ED8" w:rsidRDefault="00B620DF" w:rsidP="00901D26">
      <w:pPr>
        <w:ind w:right="-284"/>
        <w:rPr>
          <w:rFonts w:ascii="Times New Roman" w:hAnsi="Times New Roman"/>
          <w:b/>
          <w:bCs/>
          <w:sz w:val="22"/>
          <w:szCs w:val="22"/>
        </w:rPr>
      </w:pPr>
    </w:p>
    <w:p w14:paraId="767D1205" w14:textId="0C2FF892" w:rsidR="00B620DF" w:rsidRDefault="00B620DF" w:rsidP="00901D26">
      <w:pPr>
        <w:ind w:right="-284"/>
        <w:rPr>
          <w:rFonts w:ascii="Times New Roman" w:hAnsi="Times New Roman"/>
          <w:bCs/>
          <w:sz w:val="22"/>
          <w:szCs w:val="22"/>
        </w:rPr>
      </w:pPr>
      <w:r w:rsidRPr="00511ED8">
        <w:rPr>
          <w:rFonts w:ascii="Times New Roman" w:hAnsi="Times New Roman"/>
          <w:bCs/>
          <w:sz w:val="22"/>
          <w:szCs w:val="22"/>
        </w:rPr>
        <w:t xml:space="preserve">This Schedule </w:t>
      </w:r>
      <w:r w:rsidR="00F9121A">
        <w:rPr>
          <w:rFonts w:ascii="Times New Roman" w:hAnsi="Times New Roman"/>
          <w:bCs/>
          <w:sz w:val="22"/>
          <w:szCs w:val="22"/>
        </w:rPr>
        <w:t xml:space="preserve">specifies </w:t>
      </w:r>
      <w:r w:rsidRPr="00511ED8">
        <w:rPr>
          <w:rFonts w:ascii="Times New Roman" w:hAnsi="Times New Roman"/>
          <w:bCs/>
          <w:sz w:val="22"/>
          <w:szCs w:val="22"/>
        </w:rPr>
        <w:t>the kinds of therapeutic goods information</w:t>
      </w:r>
      <w:r w:rsidR="00651E6A">
        <w:rPr>
          <w:rFonts w:ascii="Times New Roman" w:hAnsi="Times New Roman"/>
          <w:bCs/>
          <w:sz w:val="22"/>
          <w:szCs w:val="22"/>
        </w:rPr>
        <w:t xml:space="preserve">, for the purposes of section 5 of the </w:t>
      </w:r>
      <w:r w:rsidR="0063009C">
        <w:rPr>
          <w:rFonts w:ascii="Times New Roman" w:hAnsi="Times New Roman"/>
          <w:bCs/>
          <w:sz w:val="22"/>
          <w:szCs w:val="22"/>
        </w:rPr>
        <w:t>Specification</w:t>
      </w:r>
      <w:r w:rsidR="00651E6A">
        <w:rPr>
          <w:rFonts w:ascii="Times New Roman" w:hAnsi="Times New Roman"/>
          <w:bCs/>
          <w:sz w:val="22"/>
          <w:szCs w:val="22"/>
        </w:rPr>
        <w:t>,</w:t>
      </w:r>
      <w:r w:rsidRPr="00511ED8">
        <w:rPr>
          <w:rFonts w:ascii="Times New Roman" w:hAnsi="Times New Roman"/>
          <w:bCs/>
          <w:sz w:val="22"/>
          <w:szCs w:val="22"/>
        </w:rPr>
        <w:t xml:space="preserve"> </w:t>
      </w:r>
      <w:r w:rsidR="00651E6A">
        <w:rPr>
          <w:rFonts w:ascii="Times New Roman" w:hAnsi="Times New Roman"/>
          <w:bCs/>
          <w:sz w:val="22"/>
          <w:szCs w:val="22"/>
        </w:rPr>
        <w:t>which</w:t>
      </w:r>
      <w:r w:rsidR="00651E6A" w:rsidRPr="00511ED8">
        <w:rPr>
          <w:rFonts w:ascii="Times New Roman" w:hAnsi="Times New Roman"/>
          <w:bCs/>
          <w:sz w:val="22"/>
          <w:szCs w:val="22"/>
        </w:rPr>
        <w:t xml:space="preserve"> </w:t>
      </w:r>
      <w:r w:rsidRPr="00511ED8">
        <w:rPr>
          <w:rFonts w:ascii="Times New Roman" w:hAnsi="Times New Roman"/>
          <w:bCs/>
          <w:sz w:val="22"/>
          <w:szCs w:val="22"/>
        </w:rPr>
        <w:t>may be released to the public by the Secretary under subsection 61(5C) of the Act.</w:t>
      </w:r>
    </w:p>
    <w:p w14:paraId="37294633" w14:textId="77777777" w:rsidR="008C2B8A" w:rsidRDefault="008C2B8A" w:rsidP="00901D26">
      <w:pPr>
        <w:ind w:right="-284"/>
        <w:rPr>
          <w:rFonts w:ascii="Times New Roman" w:hAnsi="Times New Roman"/>
          <w:bCs/>
          <w:sz w:val="22"/>
          <w:szCs w:val="22"/>
        </w:rPr>
      </w:pPr>
    </w:p>
    <w:p w14:paraId="7CD7A7F0" w14:textId="5EA2280F" w:rsidR="00F64B6F" w:rsidRPr="00763ABB" w:rsidRDefault="008C2B8A" w:rsidP="00DD3F9A">
      <w:pPr>
        <w:ind w:right="-284"/>
        <w:rPr>
          <w:rFonts w:ascii="Times New Roman" w:hAnsi="Times New Roman"/>
          <w:sz w:val="22"/>
          <w:szCs w:val="22"/>
        </w:rPr>
      </w:pPr>
      <w:r>
        <w:rPr>
          <w:rFonts w:ascii="Times New Roman" w:hAnsi="Times New Roman"/>
          <w:bCs/>
          <w:sz w:val="22"/>
          <w:szCs w:val="22"/>
        </w:rPr>
        <w:t xml:space="preserve">The kinds of information </w:t>
      </w:r>
      <w:r>
        <w:rPr>
          <w:rFonts w:ascii="Times New Roman" w:hAnsi="Times New Roman"/>
          <w:sz w:val="22"/>
          <w:szCs w:val="22"/>
        </w:rPr>
        <w:t>specified includes</w:t>
      </w:r>
      <w:r w:rsidR="006D27CA">
        <w:rPr>
          <w:rFonts w:ascii="Times New Roman" w:hAnsi="Times New Roman"/>
          <w:sz w:val="22"/>
          <w:szCs w:val="22"/>
        </w:rPr>
        <w:t xml:space="preserve"> </w:t>
      </w:r>
      <w:r w:rsidR="00C34E1E">
        <w:rPr>
          <w:rFonts w:ascii="Times New Roman" w:hAnsi="Times New Roman"/>
          <w:sz w:val="22"/>
          <w:szCs w:val="22"/>
        </w:rPr>
        <w:t>information about the nature or content of any discussion about matters or items considered by a committee at a committee meeting, or a summary of such a discussion.</w:t>
      </w:r>
    </w:p>
    <w:p w14:paraId="78529965" w14:textId="5BD47AAC" w:rsidR="000917B7" w:rsidRDefault="000917B7" w:rsidP="00922933">
      <w:pPr>
        <w:ind w:right="-284"/>
        <w:rPr>
          <w:rFonts w:ascii="Times New Roman" w:hAnsi="Times New Roman"/>
          <w:bCs/>
          <w:sz w:val="22"/>
          <w:szCs w:val="22"/>
        </w:rPr>
      </w:pPr>
    </w:p>
    <w:p w14:paraId="01730715" w14:textId="292BBA35" w:rsidR="00DD3F9A" w:rsidRPr="00DD3F9A" w:rsidRDefault="00DD3F9A" w:rsidP="00922933">
      <w:pPr>
        <w:ind w:right="-284"/>
        <w:rPr>
          <w:rFonts w:ascii="Times New Roman" w:hAnsi="Times New Roman"/>
          <w:b/>
          <w:sz w:val="22"/>
          <w:szCs w:val="22"/>
        </w:rPr>
      </w:pPr>
      <w:r w:rsidRPr="00DD3F9A">
        <w:rPr>
          <w:rFonts w:ascii="Times New Roman" w:hAnsi="Times New Roman"/>
          <w:b/>
          <w:sz w:val="22"/>
          <w:szCs w:val="22"/>
        </w:rPr>
        <w:t>Schedule 2—Repeals</w:t>
      </w:r>
    </w:p>
    <w:p w14:paraId="0D934665" w14:textId="77777777" w:rsidR="00DD3F9A" w:rsidRDefault="00DD3F9A" w:rsidP="00922933">
      <w:pPr>
        <w:ind w:right="-284"/>
        <w:rPr>
          <w:rFonts w:ascii="Times New Roman" w:hAnsi="Times New Roman"/>
          <w:bCs/>
          <w:sz w:val="22"/>
          <w:szCs w:val="22"/>
        </w:rPr>
      </w:pPr>
    </w:p>
    <w:p w14:paraId="1319AAC2" w14:textId="16A9F341" w:rsidR="00DD3F9A" w:rsidRPr="00DD3F9A" w:rsidRDefault="00DD3F9A" w:rsidP="00922933">
      <w:pPr>
        <w:ind w:right="-284"/>
        <w:rPr>
          <w:rFonts w:ascii="Times New Roman" w:hAnsi="Times New Roman"/>
          <w:bCs/>
          <w:i/>
          <w:iCs/>
          <w:sz w:val="22"/>
          <w:szCs w:val="22"/>
        </w:rPr>
      </w:pPr>
      <w:r>
        <w:rPr>
          <w:rFonts w:ascii="Times New Roman" w:hAnsi="Times New Roman"/>
          <w:bCs/>
          <w:sz w:val="22"/>
          <w:szCs w:val="22"/>
        </w:rPr>
        <w:t xml:space="preserve">This Schedule repeals the </w:t>
      </w:r>
      <w:r>
        <w:rPr>
          <w:rFonts w:ascii="Times New Roman" w:hAnsi="Times New Roman"/>
          <w:bCs/>
          <w:i/>
          <w:iCs/>
          <w:sz w:val="22"/>
          <w:szCs w:val="22"/>
        </w:rPr>
        <w:t>Therapeutic Goods Information (Information about Advisory Committee Meetings) Specification 2014.</w:t>
      </w:r>
    </w:p>
    <w:p w14:paraId="13D3B799" w14:textId="77777777" w:rsidR="00A36EFF" w:rsidRPr="00511ED8" w:rsidRDefault="00A36EFF">
      <w:pPr>
        <w:spacing w:after="200" w:line="276" w:lineRule="auto"/>
        <w:rPr>
          <w:rFonts w:ascii="Times New Roman" w:hAnsi="Times New Roman"/>
          <w:bCs/>
          <w:sz w:val="22"/>
          <w:szCs w:val="22"/>
        </w:rPr>
      </w:pPr>
      <w:r w:rsidRPr="00511ED8">
        <w:rPr>
          <w:rFonts w:ascii="Times New Roman" w:hAnsi="Times New Roman"/>
          <w:bCs/>
          <w:sz w:val="22"/>
          <w:szCs w:val="22"/>
        </w:rPr>
        <w:br w:type="page"/>
      </w:r>
    </w:p>
    <w:p w14:paraId="3C371E75" w14:textId="77777777" w:rsidR="00294A49" w:rsidRPr="00511ED8" w:rsidRDefault="00294A49" w:rsidP="006575E0">
      <w:pPr>
        <w:ind w:right="-284"/>
        <w:rPr>
          <w:rFonts w:ascii="Times New Roman" w:hAnsi="Times New Roman"/>
          <w:bCs/>
          <w:sz w:val="22"/>
          <w:szCs w:val="22"/>
        </w:rPr>
      </w:pPr>
    </w:p>
    <w:p w14:paraId="299838FC" w14:textId="77777777" w:rsidR="00294A49" w:rsidRPr="00511ED8" w:rsidRDefault="00294A49" w:rsidP="00901D26">
      <w:pPr>
        <w:ind w:right="-284"/>
        <w:jc w:val="right"/>
        <w:rPr>
          <w:rFonts w:ascii="Times New Roman" w:hAnsi="Times New Roman"/>
          <w:b/>
          <w:bCs/>
          <w:sz w:val="22"/>
          <w:szCs w:val="22"/>
        </w:rPr>
      </w:pPr>
      <w:r w:rsidRPr="00511ED8">
        <w:rPr>
          <w:rFonts w:ascii="Times New Roman" w:hAnsi="Times New Roman"/>
          <w:b/>
          <w:bCs/>
          <w:sz w:val="22"/>
          <w:szCs w:val="22"/>
        </w:rPr>
        <w:t>Attachment B</w:t>
      </w:r>
    </w:p>
    <w:p w14:paraId="4FCEE427" w14:textId="77777777" w:rsidR="000C21C4" w:rsidRPr="00511ED8" w:rsidRDefault="000C21C4" w:rsidP="00901D26">
      <w:pPr>
        <w:shd w:val="clear" w:color="auto" w:fill="FFFFFF"/>
        <w:spacing w:before="100" w:beforeAutospacing="1" w:after="120"/>
        <w:ind w:right="-284"/>
        <w:jc w:val="center"/>
        <w:rPr>
          <w:rFonts w:ascii="Times New Roman" w:hAnsi="Times New Roman"/>
          <w:b/>
          <w:bCs/>
          <w:sz w:val="22"/>
          <w:szCs w:val="22"/>
        </w:rPr>
      </w:pPr>
      <w:r w:rsidRPr="00511ED8">
        <w:rPr>
          <w:rFonts w:ascii="Times New Roman" w:hAnsi="Times New Roman"/>
          <w:b/>
          <w:bCs/>
          <w:sz w:val="22"/>
          <w:szCs w:val="22"/>
        </w:rPr>
        <w:t>Statement of Compatibility with Human Rights</w:t>
      </w:r>
    </w:p>
    <w:p w14:paraId="4F138662" w14:textId="77777777" w:rsidR="00064CC7" w:rsidRPr="00511ED8" w:rsidRDefault="00064CC7" w:rsidP="00901D26">
      <w:pPr>
        <w:shd w:val="clear" w:color="auto" w:fill="FFFFFF"/>
        <w:spacing w:before="100" w:beforeAutospacing="1" w:after="120"/>
        <w:ind w:left="-142" w:right="-284"/>
        <w:jc w:val="center"/>
        <w:rPr>
          <w:i/>
          <w:sz w:val="22"/>
          <w:szCs w:val="22"/>
        </w:rPr>
      </w:pPr>
      <w:r w:rsidRPr="00492D0C">
        <w:rPr>
          <w:iCs/>
          <w:sz w:val="22"/>
          <w:szCs w:val="22"/>
        </w:rPr>
        <w:t>Prepared in accordance with Part 3 of the</w:t>
      </w:r>
      <w:r w:rsidRPr="00511ED8">
        <w:rPr>
          <w:i/>
          <w:iCs/>
          <w:sz w:val="22"/>
          <w:szCs w:val="22"/>
        </w:rPr>
        <w:t xml:space="preserve"> Human Rights (Parliamentary Scrutiny) Act 2011</w:t>
      </w:r>
      <w:r w:rsidRPr="00511ED8">
        <w:rPr>
          <w:i/>
          <w:sz w:val="22"/>
          <w:szCs w:val="22"/>
        </w:rPr>
        <w:t>.</w:t>
      </w:r>
    </w:p>
    <w:p w14:paraId="3B172BC1" w14:textId="275FB2BC" w:rsidR="000C21C4" w:rsidRPr="00511ED8" w:rsidRDefault="003B432D" w:rsidP="00901D26">
      <w:pPr>
        <w:shd w:val="clear" w:color="auto" w:fill="FFFFFF"/>
        <w:spacing w:before="100" w:beforeAutospacing="1" w:after="120"/>
        <w:ind w:right="-284"/>
        <w:jc w:val="center"/>
        <w:rPr>
          <w:rFonts w:ascii="Times New Roman" w:hAnsi="Times New Roman"/>
          <w:b/>
          <w:i/>
          <w:sz w:val="22"/>
          <w:szCs w:val="22"/>
        </w:rPr>
      </w:pPr>
      <w:r w:rsidRPr="00511ED8">
        <w:rPr>
          <w:rFonts w:ascii="Times New Roman" w:hAnsi="Times New Roman"/>
          <w:b/>
          <w:i/>
          <w:sz w:val="22"/>
          <w:szCs w:val="22"/>
        </w:rPr>
        <w:t>Therapeutic Goods (</w:t>
      </w:r>
      <w:r w:rsidR="00492D0C">
        <w:rPr>
          <w:rFonts w:ascii="Times New Roman" w:hAnsi="Times New Roman"/>
          <w:b/>
          <w:i/>
          <w:sz w:val="22"/>
          <w:szCs w:val="22"/>
        </w:rPr>
        <w:t>Advisory Committee Meetings</w:t>
      </w:r>
      <w:r w:rsidR="00E41182">
        <w:rPr>
          <w:rFonts w:ascii="Times New Roman" w:hAnsi="Times New Roman"/>
          <w:b/>
          <w:i/>
          <w:sz w:val="22"/>
          <w:szCs w:val="22"/>
        </w:rPr>
        <w:t>)</w:t>
      </w:r>
      <w:r w:rsidR="0063009C">
        <w:rPr>
          <w:rFonts w:ascii="Times New Roman" w:hAnsi="Times New Roman"/>
          <w:b/>
          <w:i/>
          <w:sz w:val="22"/>
          <w:szCs w:val="22"/>
        </w:rPr>
        <w:t xml:space="preserve"> (Information)</w:t>
      </w:r>
      <w:r w:rsidR="008C2B8A">
        <w:rPr>
          <w:rFonts w:ascii="Times New Roman" w:hAnsi="Times New Roman"/>
          <w:b/>
          <w:i/>
          <w:sz w:val="22"/>
          <w:szCs w:val="22"/>
        </w:rPr>
        <w:t xml:space="preserve"> Specification 202</w:t>
      </w:r>
      <w:r w:rsidR="00492D0C">
        <w:rPr>
          <w:rFonts w:ascii="Times New Roman" w:hAnsi="Times New Roman"/>
          <w:b/>
          <w:i/>
          <w:sz w:val="22"/>
          <w:szCs w:val="22"/>
        </w:rPr>
        <w:t>2</w:t>
      </w:r>
    </w:p>
    <w:p w14:paraId="02F64FE7" w14:textId="77777777" w:rsidR="0030123E" w:rsidRPr="00511ED8" w:rsidRDefault="0030123E" w:rsidP="00901D26">
      <w:pPr>
        <w:ind w:right="-284"/>
        <w:rPr>
          <w:rFonts w:ascii="Times New Roman" w:hAnsi="Times New Roman"/>
          <w:sz w:val="22"/>
          <w:szCs w:val="22"/>
        </w:rPr>
      </w:pPr>
    </w:p>
    <w:p w14:paraId="3E63FAA7" w14:textId="77777777" w:rsidR="0030123E" w:rsidRPr="00511ED8" w:rsidRDefault="0030123E" w:rsidP="00901D26">
      <w:pPr>
        <w:ind w:right="-284"/>
        <w:rPr>
          <w:rFonts w:ascii="Times New Roman" w:hAnsi="Times New Roman"/>
          <w:sz w:val="22"/>
          <w:szCs w:val="22"/>
        </w:rPr>
      </w:pPr>
      <w:r w:rsidRPr="00511ED8">
        <w:rPr>
          <w:rFonts w:ascii="Times New Roman" w:hAnsi="Times New Roman"/>
          <w:sz w:val="22"/>
          <w:szCs w:val="22"/>
        </w:rPr>
        <w:t>Th</w:t>
      </w:r>
      <w:r w:rsidR="00396F63" w:rsidRPr="00511ED8">
        <w:rPr>
          <w:rFonts w:ascii="Times New Roman" w:hAnsi="Times New Roman"/>
          <w:sz w:val="22"/>
          <w:szCs w:val="22"/>
        </w:rPr>
        <w:t>is disallowable legislative instrument</w:t>
      </w:r>
      <w:r w:rsidRPr="00511ED8">
        <w:rPr>
          <w:rFonts w:ascii="Times New Roman" w:hAnsi="Times New Roman"/>
          <w:sz w:val="22"/>
          <w:szCs w:val="22"/>
        </w:rPr>
        <w:t xml:space="preserve"> </w:t>
      </w:r>
      <w:r w:rsidR="00462DFB" w:rsidRPr="00511ED8">
        <w:rPr>
          <w:rFonts w:ascii="Times New Roman" w:hAnsi="Times New Roman"/>
          <w:sz w:val="22"/>
          <w:szCs w:val="22"/>
        </w:rPr>
        <w:t xml:space="preserve">is </w:t>
      </w:r>
      <w:r w:rsidR="00CF4A5D" w:rsidRPr="00511ED8">
        <w:rPr>
          <w:rFonts w:ascii="Times New Roman" w:hAnsi="Times New Roman"/>
          <w:sz w:val="22"/>
          <w:szCs w:val="22"/>
        </w:rPr>
        <w:t>compatible with the </w:t>
      </w:r>
      <w:r w:rsidR="007231B2" w:rsidRPr="00511ED8">
        <w:rPr>
          <w:rFonts w:ascii="Times New Roman" w:hAnsi="Times New Roman"/>
          <w:sz w:val="22"/>
          <w:szCs w:val="22"/>
        </w:rPr>
        <w:t xml:space="preserve">human rights and freedoms recognised or declared in the international instruments listed in section 3 of the </w:t>
      </w:r>
      <w:r w:rsidR="007231B2" w:rsidRPr="00511ED8">
        <w:rPr>
          <w:rFonts w:ascii="Times New Roman" w:hAnsi="Times New Roman"/>
          <w:i/>
          <w:sz w:val="22"/>
          <w:szCs w:val="22"/>
        </w:rPr>
        <w:t>Human Rights (Parliamentary Scrutiny) Act 2011</w:t>
      </w:r>
      <w:r w:rsidR="007231B2" w:rsidRPr="00511ED8">
        <w:rPr>
          <w:rFonts w:ascii="Times New Roman" w:hAnsi="Times New Roman"/>
          <w:sz w:val="22"/>
          <w:szCs w:val="22"/>
        </w:rPr>
        <w:t>.</w:t>
      </w:r>
    </w:p>
    <w:p w14:paraId="1C93B92E" w14:textId="77777777" w:rsidR="0030123E" w:rsidRPr="00511ED8" w:rsidRDefault="0030123E" w:rsidP="00901D26">
      <w:pPr>
        <w:ind w:right="-284"/>
        <w:rPr>
          <w:rFonts w:ascii="Times New Roman" w:hAnsi="Times New Roman"/>
          <w:sz w:val="22"/>
          <w:szCs w:val="22"/>
        </w:rPr>
      </w:pPr>
    </w:p>
    <w:p w14:paraId="6A33E264" w14:textId="77777777" w:rsidR="000A5AE3" w:rsidRPr="00511ED8" w:rsidRDefault="00862B50" w:rsidP="00901D26">
      <w:pPr>
        <w:ind w:right="-284"/>
        <w:rPr>
          <w:rFonts w:ascii="Times New Roman" w:hAnsi="Times New Roman"/>
          <w:b/>
          <w:sz w:val="22"/>
          <w:szCs w:val="22"/>
        </w:rPr>
      </w:pPr>
      <w:r w:rsidRPr="0063009C">
        <w:rPr>
          <w:rFonts w:ascii="Times New Roman" w:hAnsi="Times New Roman"/>
          <w:b/>
          <w:sz w:val="22"/>
          <w:szCs w:val="22"/>
        </w:rPr>
        <w:t>Overview of legislative instrument</w:t>
      </w:r>
    </w:p>
    <w:p w14:paraId="6380F782" w14:textId="77777777" w:rsidR="000A5AE3" w:rsidRDefault="000A5AE3" w:rsidP="00901D26">
      <w:pPr>
        <w:ind w:right="-284"/>
        <w:rPr>
          <w:rFonts w:ascii="Times New Roman" w:hAnsi="Times New Roman"/>
          <w:sz w:val="22"/>
          <w:szCs w:val="22"/>
        </w:rPr>
      </w:pPr>
    </w:p>
    <w:p w14:paraId="65A4269E" w14:textId="746A425B" w:rsidR="000353E8" w:rsidRPr="000353E8" w:rsidRDefault="000353E8" w:rsidP="000353E8">
      <w:pPr>
        <w:ind w:right="-284"/>
        <w:rPr>
          <w:rFonts w:ascii="Times New Roman" w:hAnsi="Times New Roman"/>
          <w:sz w:val="22"/>
          <w:szCs w:val="22"/>
        </w:rPr>
      </w:pPr>
      <w:r w:rsidRPr="000353E8">
        <w:rPr>
          <w:rFonts w:ascii="Times New Roman" w:hAnsi="Times New Roman"/>
          <w:sz w:val="22"/>
          <w:szCs w:val="22"/>
        </w:rPr>
        <w:t xml:space="preserve">The </w:t>
      </w:r>
      <w:r w:rsidRPr="000353E8">
        <w:rPr>
          <w:rFonts w:ascii="Times New Roman" w:hAnsi="Times New Roman"/>
          <w:i/>
          <w:sz w:val="22"/>
          <w:szCs w:val="22"/>
        </w:rPr>
        <w:t>Therapeutic Goods Act 1989</w:t>
      </w:r>
      <w:r w:rsidRPr="000353E8">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 The Act is administered by the</w:t>
      </w:r>
      <w:r w:rsidR="00492D0C">
        <w:rPr>
          <w:rFonts w:ascii="Times New Roman" w:hAnsi="Times New Roman"/>
          <w:sz w:val="22"/>
          <w:szCs w:val="22"/>
        </w:rPr>
        <w:t xml:space="preserve"> </w:t>
      </w:r>
      <w:r w:rsidRPr="000353E8">
        <w:rPr>
          <w:rFonts w:ascii="Times New Roman" w:hAnsi="Times New Roman"/>
          <w:sz w:val="22"/>
          <w:szCs w:val="22"/>
        </w:rPr>
        <w:t>Therapeutic Goods Administration (“the TGA”) within the Australian Government Department of Health (“the</w:t>
      </w:r>
      <w:r w:rsidR="00492D0C">
        <w:rPr>
          <w:rFonts w:ascii="Times New Roman" w:hAnsi="Times New Roman"/>
          <w:sz w:val="22"/>
          <w:szCs w:val="22"/>
        </w:rPr>
        <w:t> </w:t>
      </w:r>
      <w:r w:rsidRPr="000353E8">
        <w:rPr>
          <w:rFonts w:ascii="Times New Roman" w:hAnsi="Times New Roman"/>
          <w:sz w:val="22"/>
          <w:szCs w:val="22"/>
        </w:rPr>
        <w:t>Department”).</w:t>
      </w:r>
    </w:p>
    <w:p w14:paraId="656A66EB" w14:textId="77777777" w:rsidR="000353E8" w:rsidRDefault="000353E8" w:rsidP="009A38DE">
      <w:pPr>
        <w:ind w:right="-284"/>
        <w:rPr>
          <w:rFonts w:ascii="Times New Roman" w:hAnsi="Times New Roman"/>
          <w:sz w:val="22"/>
          <w:szCs w:val="22"/>
        </w:rPr>
      </w:pPr>
    </w:p>
    <w:p w14:paraId="12AE4EC7" w14:textId="1D58AAE5" w:rsidR="00796276" w:rsidRDefault="009A38DE" w:rsidP="00492D0C">
      <w:pPr>
        <w:ind w:right="-284"/>
        <w:rPr>
          <w:rFonts w:ascii="Times New Roman" w:hAnsi="Times New Roman"/>
          <w:sz w:val="22"/>
          <w:szCs w:val="22"/>
        </w:rPr>
      </w:pPr>
      <w:r w:rsidRPr="00511ED8">
        <w:rPr>
          <w:rFonts w:ascii="Times New Roman" w:hAnsi="Times New Roman"/>
          <w:sz w:val="22"/>
          <w:szCs w:val="22"/>
        </w:rPr>
        <w:t xml:space="preserve">The </w:t>
      </w:r>
      <w:r w:rsidRPr="00511ED8">
        <w:rPr>
          <w:rFonts w:ascii="Times New Roman" w:hAnsi="Times New Roman"/>
          <w:i/>
          <w:sz w:val="22"/>
          <w:szCs w:val="22"/>
        </w:rPr>
        <w:t>Therapeutic Goods (</w:t>
      </w:r>
      <w:r w:rsidR="00492D0C">
        <w:rPr>
          <w:rFonts w:ascii="Times New Roman" w:hAnsi="Times New Roman"/>
          <w:i/>
          <w:sz w:val="22"/>
          <w:szCs w:val="22"/>
        </w:rPr>
        <w:t>Advisory Committee Meetings</w:t>
      </w:r>
      <w:r>
        <w:rPr>
          <w:rFonts w:ascii="Times New Roman" w:hAnsi="Times New Roman"/>
          <w:i/>
          <w:sz w:val="22"/>
          <w:szCs w:val="22"/>
        </w:rPr>
        <w:t>)</w:t>
      </w:r>
      <w:r w:rsidRPr="00511ED8">
        <w:rPr>
          <w:rFonts w:ascii="Times New Roman" w:hAnsi="Times New Roman"/>
          <w:i/>
          <w:sz w:val="22"/>
          <w:szCs w:val="22"/>
        </w:rPr>
        <w:t xml:space="preserve"> </w:t>
      </w:r>
      <w:r w:rsidR="00B828A5">
        <w:rPr>
          <w:rFonts w:ascii="Times New Roman" w:hAnsi="Times New Roman"/>
          <w:i/>
          <w:sz w:val="22"/>
          <w:szCs w:val="22"/>
        </w:rPr>
        <w:t xml:space="preserve">(Information) </w:t>
      </w:r>
      <w:r w:rsidRPr="00511ED8">
        <w:rPr>
          <w:rFonts w:ascii="Times New Roman" w:hAnsi="Times New Roman"/>
          <w:i/>
          <w:sz w:val="22"/>
          <w:szCs w:val="22"/>
        </w:rPr>
        <w:t>Specification 202</w:t>
      </w:r>
      <w:r w:rsidR="00492D0C">
        <w:rPr>
          <w:rFonts w:ascii="Times New Roman" w:hAnsi="Times New Roman"/>
          <w:i/>
          <w:sz w:val="22"/>
          <w:szCs w:val="22"/>
        </w:rPr>
        <w:t>2</w:t>
      </w:r>
      <w:r w:rsidRPr="00511ED8">
        <w:rPr>
          <w:rFonts w:ascii="Times New Roman" w:hAnsi="Times New Roman"/>
          <w:sz w:val="22"/>
          <w:szCs w:val="22"/>
        </w:rPr>
        <w:t xml:space="preserve"> (“the</w:t>
      </w:r>
      <w:r w:rsidR="00492D0C">
        <w:rPr>
          <w:rFonts w:ascii="Times New Roman" w:hAnsi="Times New Roman"/>
          <w:sz w:val="22"/>
          <w:szCs w:val="22"/>
        </w:rPr>
        <w:t> </w:t>
      </w:r>
      <w:r>
        <w:rPr>
          <w:rFonts w:ascii="Times New Roman" w:hAnsi="Times New Roman"/>
          <w:sz w:val="22"/>
          <w:szCs w:val="22"/>
        </w:rPr>
        <w:t>instrument</w:t>
      </w:r>
      <w:r w:rsidRPr="00511ED8">
        <w:rPr>
          <w:rFonts w:ascii="Times New Roman" w:hAnsi="Times New Roman"/>
          <w:sz w:val="22"/>
          <w:szCs w:val="22"/>
        </w:rPr>
        <w:t xml:space="preserve">”) is </w:t>
      </w:r>
      <w:r>
        <w:rPr>
          <w:rFonts w:ascii="Times New Roman" w:hAnsi="Times New Roman"/>
          <w:sz w:val="22"/>
          <w:szCs w:val="22"/>
        </w:rPr>
        <w:t xml:space="preserve">a legislative instrument </w:t>
      </w:r>
      <w:r w:rsidRPr="00511ED8">
        <w:rPr>
          <w:rFonts w:ascii="Times New Roman" w:hAnsi="Times New Roman"/>
          <w:sz w:val="22"/>
          <w:szCs w:val="22"/>
        </w:rPr>
        <w:t xml:space="preserve">made under subsection 61(5D) of the </w:t>
      </w:r>
      <w:r w:rsidR="000353E8">
        <w:rPr>
          <w:rFonts w:ascii="Times New Roman" w:hAnsi="Times New Roman"/>
          <w:sz w:val="22"/>
          <w:szCs w:val="22"/>
        </w:rPr>
        <w:t>Act</w:t>
      </w:r>
      <w:r>
        <w:rPr>
          <w:rFonts w:ascii="Times New Roman" w:hAnsi="Times New Roman"/>
          <w:sz w:val="22"/>
          <w:szCs w:val="22"/>
        </w:rPr>
        <w:t>. It</w:t>
      </w:r>
      <w:r w:rsidRPr="00511ED8">
        <w:rPr>
          <w:rFonts w:ascii="Times New Roman" w:hAnsi="Times New Roman"/>
          <w:sz w:val="22"/>
          <w:szCs w:val="22"/>
        </w:rPr>
        <w:t xml:space="preserve"> specif</w:t>
      </w:r>
      <w:r>
        <w:rPr>
          <w:rFonts w:ascii="Times New Roman" w:hAnsi="Times New Roman"/>
          <w:sz w:val="22"/>
          <w:szCs w:val="22"/>
        </w:rPr>
        <w:t>ies</w:t>
      </w:r>
      <w:r w:rsidRPr="00511ED8">
        <w:rPr>
          <w:rFonts w:ascii="Times New Roman" w:hAnsi="Times New Roman"/>
          <w:sz w:val="22"/>
          <w:szCs w:val="22"/>
        </w:rPr>
        <w:t xml:space="preserve"> kinds of therapeutic goods information that the Secretary may release to the public under subsection 61(5C) of the Act</w:t>
      </w:r>
    </w:p>
    <w:p w14:paraId="445109F4" w14:textId="73F7A510" w:rsidR="00850303" w:rsidRDefault="00850303" w:rsidP="00492D0C">
      <w:pPr>
        <w:ind w:right="-284"/>
        <w:rPr>
          <w:rFonts w:ascii="Times New Roman" w:hAnsi="Times New Roman"/>
          <w:sz w:val="22"/>
          <w:szCs w:val="22"/>
        </w:rPr>
      </w:pPr>
    </w:p>
    <w:p w14:paraId="3364A4B9" w14:textId="402B74D8" w:rsidR="00850303" w:rsidRDefault="00850303" w:rsidP="00850303">
      <w:pPr>
        <w:ind w:right="-284"/>
        <w:rPr>
          <w:rFonts w:ascii="Times New Roman" w:hAnsi="Times New Roman"/>
          <w:sz w:val="22"/>
          <w:szCs w:val="22"/>
        </w:rPr>
      </w:pPr>
      <w:r>
        <w:rPr>
          <w:rFonts w:ascii="Times New Roman" w:hAnsi="Times New Roman"/>
          <w:sz w:val="22"/>
          <w:szCs w:val="22"/>
        </w:rPr>
        <w:t xml:space="preserve">The instrument authorises the release of therapeutic goods information relating to advisory committee meetings to the public, on a range of matters relating to therapeutic goods including the safety and quality or performance of medicines, medical devices and biologicals. The instrument also repeals the </w:t>
      </w:r>
      <w:r w:rsidRPr="003E668E">
        <w:rPr>
          <w:rFonts w:ascii="Times New Roman" w:hAnsi="Times New Roman"/>
          <w:i/>
          <w:iCs/>
          <w:sz w:val="22"/>
          <w:szCs w:val="22"/>
        </w:rPr>
        <w:t>Therapeutic Goods Information (Information about Advisory Committee Meetings) Specification 2014</w:t>
      </w:r>
      <w:r>
        <w:rPr>
          <w:rFonts w:ascii="Times New Roman" w:hAnsi="Times New Roman"/>
          <w:sz w:val="22"/>
          <w:szCs w:val="22"/>
        </w:rPr>
        <w:t xml:space="preserve"> (“the former instrument”). </w:t>
      </w:r>
    </w:p>
    <w:p w14:paraId="371014C4" w14:textId="77777777" w:rsidR="00850303" w:rsidRDefault="00850303" w:rsidP="00850303">
      <w:pPr>
        <w:ind w:right="-284"/>
        <w:rPr>
          <w:rFonts w:ascii="Times New Roman" w:hAnsi="Times New Roman"/>
          <w:sz w:val="22"/>
          <w:szCs w:val="22"/>
        </w:rPr>
      </w:pPr>
    </w:p>
    <w:p w14:paraId="4A6F9D55" w14:textId="1C7F162B" w:rsidR="00850303" w:rsidRDefault="00850303" w:rsidP="00850303">
      <w:pPr>
        <w:tabs>
          <w:tab w:val="left" w:pos="2490"/>
        </w:tabs>
        <w:ind w:right="-284"/>
        <w:rPr>
          <w:rFonts w:ascii="Times New Roman" w:hAnsi="Times New Roman"/>
          <w:sz w:val="22"/>
          <w:szCs w:val="22"/>
        </w:rPr>
      </w:pPr>
      <w:r>
        <w:rPr>
          <w:rFonts w:ascii="Times New Roman" w:hAnsi="Times New Roman"/>
          <w:sz w:val="22"/>
          <w:szCs w:val="22"/>
        </w:rPr>
        <w:t xml:space="preserve">A number of important expert advisory committees are established </w:t>
      </w:r>
      <w:r w:rsidR="00743FD1">
        <w:rPr>
          <w:rFonts w:ascii="Times New Roman" w:hAnsi="Times New Roman"/>
          <w:sz w:val="22"/>
          <w:szCs w:val="22"/>
        </w:rPr>
        <w:t>under</w:t>
      </w:r>
      <w:r>
        <w:rPr>
          <w:rFonts w:ascii="Times New Roman" w:hAnsi="Times New Roman"/>
          <w:sz w:val="22"/>
          <w:szCs w:val="22"/>
        </w:rPr>
        <w:t xml:space="preserve"> Divisions 1A </w:t>
      </w:r>
      <w:r w:rsidR="00743FD1">
        <w:rPr>
          <w:rFonts w:ascii="Times New Roman" w:hAnsi="Times New Roman"/>
          <w:sz w:val="22"/>
          <w:szCs w:val="22"/>
        </w:rPr>
        <w:t>to</w:t>
      </w:r>
      <w:r>
        <w:rPr>
          <w:rFonts w:ascii="Times New Roman" w:hAnsi="Times New Roman"/>
          <w:sz w:val="22"/>
          <w:szCs w:val="22"/>
        </w:rPr>
        <w:t xml:space="preserve"> 1EB of Part 6 of the </w:t>
      </w:r>
      <w:r w:rsidRPr="00F53B51">
        <w:rPr>
          <w:rFonts w:ascii="Times New Roman" w:hAnsi="Times New Roman"/>
          <w:i/>
          <w:iCs/>
          <w:sz w:val="22"/>
          <w:szCs w:val="22"/>
        </w:rPr>
        <w:t>Therapeutic Goods Regulations 1990</w:t>
      </w:r>
      <w:r>
        <w:rPr>
          <w:rFonts w:ascii="Times New Roman" w:hAnsi="Times New Roman"/>
          <w:sz w:val="22"/>
          <w:szCs w:val="22"/>
        </w:rPr>
        <w:t xml:space="preserve"> (“the Regulations”). The committees are designed to support the objects and administration of the Act through the provision of critically important expert advice to the Minister and the Secretary about a range of therapeutic goods including medicines, medical devices, complementary medicines, biologicals and vaccines.</w:t>
      </w:r>
    </w:p>
    <w:p w14:paraId="36F38FD6" w14:textId="77777777" w:rsidR="00850303" w:rsidRDefault="00850303" w:rsidP="00850303">
      <w:pPr>
        <w:tabs>
          <w:tab w:val="left" w:pos="2490"/>
        </w:tabs>
        <w:ind w:right="-284"/>
        <w:rPr>
          <w:rFonts w:ascii="Times New Roman" w:hAnsi="Times New Roman"/>
          <w:sz w:val="22"/>
          <w:szCs w:val="22"/>
        </w:rPr>
      </w:pPr>
    </w:p>
    <w:p w14:paraId="38E1C2EF" w14:textId="52822C50" w:rsidR="00850303" w:rsidRDefault="00850303" w:rsidP="00850303">
      <w:pPr>
        <w:tabs>
          <w:tab w:val="left" w:pos="2490"/>
        </w:tabs>
        <w:ind w:right="-284"/>
        <w:rPr>
          <w:rFonts w:ascii="Times New Roman" w:hAnsi="Times New Roman"/>
          <w:sz w:val="22"/>
          <w:szCs w:val="22"/>
        </w:rPr>
      </w:pPr>
      <w:r>
        <w:rPr>
          <w:rFonts w:ascii="Times New Roman" w:hAnsi="Times New Roman"/>
          <w:sz w:val="22"/>
          <w:szCs w:val="22"/>
        </w:rPr>
        <w:t xml:space="preserve">For instance, the Advisory Committee on Medicines (“ACM”) provides independent medical and scientific advice to the Minister for Health and </w:t>
      </w:r>
      <w:r w:rsidR="00743FD1">
        <w:rPr>
          <w:rFonts w:ascii="Times New Roman" w:hAnsi="Times New Roman"/>
          <w:sz w:val="22"/>
          <w:szCs w:val="22"/>
        </w:rPr>
        <w:t>Aged Care</w:t>
      </w:r>
      <w:r>
        <w:rPr>
          <w:rFonts w:ascii="Times New Roman" w:hAnsi="Times New Roman"/>
          <w:sz w:val="22"/>
          <w:szCs w:val="22"/>
        </w:rPr>
        <w:t xml:space="preserve"> and the Secretary of the Department of Health on issues relating to the safety, quality and efficacy of medicines supplied in Australia, including issues relating to pre-market and post-market assessment of such products.  </w:t>
      </w:r>
    </w:p>
    <w:p w14:paraId="48001B86" w14:textId="77777777" w:rsidR="00850303" w:rsidRDefault="00850303" w:rsidP="00850303">
      <w:pPr>
        <w:tabs>
          <w:tab w:val="left" w:pos="2490"/>
        </w:tabs>
        <w:ind w:right="-284"/>
        <w:rPr>
          <w:rFonts w:ascii="Times New Roman" w:hAnsi="Times New Roman"/>
          <w:sz w:val="22"/>
          <w:szCs w:val="22"/>
        </w:rPr>
      </w:pPr>
    </w:p>
    <w:p w14:paraId="472CAF35" w14:textId="77777777" w:rsidR="00850303" w:rsidRDefault="00850303" w:rsidP="00850303">
      <w:pPr>
        <w:tabs>
          <w:tab w:val="left" w:pos="2490"/>
        </w:tabs>
        <w:ind w:right="-284"/>
        <w:rPr>
          <w:rFonts w:ascii="Times New Roman" w:hAnsi="Times New Roman"/>
          <w:sz w:val="22"/>
          <w:szCs w:val="22"/>
        </w:rPr>
      </w:pPr>
      <w:r>
        <w:rPr>
          <w:rFonts w:ascii="Times New Roman" w:hAnsi="Times New Roman"/>
          <w:sz w:val="22"/>
          <w:szCs w:val="22"/>
        </w:rPr>
        <w:t>Similarly, the Advisory Committee on Vaccines provides independent medical and scientific advice to the Minister and Secretary on issues relating to the safety, quality and efficacy of vaccines supplied in Australia including issues relating to pre-market assessment, post-market monitoring and safe use in national immunisation programmes.</w:t>
      </w:r>
    </w:p>
    <w:p w14:paraId="184A61B1" w14:textId="77777777" w:rsidR="00850303" w:rsidRDefault="00850303" w:rsidP="00850303">
      <w:pPr>
        <w:tabs>
          <w:tab w:val="left" w:pos="2490"/>
        </w:tabs>
        <w:ind w:right="-284"/>
        <w:rPr>
          <w:rFonts w:ascii="Times New Roman" w:hAnsi="Times New Roman"/>
          <w:sz w:val="22"/>
          <w:szCs w:val="22"/>
        </w:rPr>
      </w:pPr>
    </w:p>
    <w:p w14:paraId="78928A2E" w14:textId="5A67710E" w:rsidR="00850303" w:rsidRDefault="00850303" w:rsidP="00850303">
      <w:pPr>
        <w:tabs>
          <w:tab w:val="left" w:pos="2490"/>
        </w:tabs>
        <w:ind w:right="-284"/>
        <w:rPr>
          <w:rFonts w:ascii="Times New Roman" w:hAnsi="Times New Roman"/>
          <w:sz w:val="22"/>
          <w:szCs w:val="22"/>
        </w:rPr>
      </w:pPr>
      <w:r>
        <w:rPr>
          <w:rFonts w:ascii="Times New Roman" w:hAnsi="Times New Roman"/>
          <w:sz w:val="22"/>
          <w:szCs w:val="22"/>
        </w:rPr>
        <w:t xml:space="preserve">Membership of ACM and the other advisory committees established </w:t>
      </w:r>
      <w:r w:rsidR="00743FD1">
        <w:rPr>
          <w:rFonts w:ascii="Times New Roman" w:hAnsi="Times New Roman"/>
          <w:sz w:val="22"/>
          <w:szCs w:val="22"/>
        </w:rPr>
        <w:t>under</w:t>
      </w:r>
      <w:r>
        <w:rPr>
          <w:rFonts w:ascii="Times New Roman" w:hAnsi="Times New Roman"/>
          <w:sz w:val="22"/>
          <w:szCs w:val="22"/>
        </w:rPr>
        <w:t xml:space="preserve"> Divisions 1A</w:t>
      </w:r>
      <w:r w:rsidR="00743FD1">
        <w:rPr>
          <w:rFonts w:ascii="Times New Roman" w:hAnsi="Times New Roman"/>
          <w:sz w:val="22"/>
          <w:szCs w:val="22"/>
        </w:rPr>
        <w:t xml:space="preserve"> to </w:t>
      </w:r>
      <w:r>
        <w:rPr>
          <w:rFonts w:ascii="Times New Roman" w:hAnsi="Times New Roman"/>
          <w:sz w:val="22"/>
          <w:szCs w:val="22"/>
        </w:rPr>
        <w:t>1EB of Part 6 of the Regulations comprises professionals with specific scientific, medical or clinical expertise, as well as appropriate consumer health issues relating to medicines.</w:t>
      </w:r>
    </w:p>
    <w:p w14:paraId="28CC0079" w14:textId="77777777" w:rsidR="00850303" w:rsidRDefault="00850303" w:rsidP="00850303">
      <w:pPr>
        <w:tabs>
          <w:tab w:val="left" w:pos="2490"/>
        </w:tabs>
        <w:ind w:right="-284"/>
        <w:rPr>
          <w:rFonts w:ascii="Times New Roman" w:hAnsi="Times New Roman"/>
          <w:sz w:val="22"/>
          <w:szCs w:val="22"/>
        </w:rPr>
      </w:pPr>
    </w:p>
    <w:p w14:paraId="353ADBE1" w14:textId="4FE55A98" w:rsidR="00850303" w:rsidRDefault="00850303" w:rsidP="00850303">
      <w:pPr>
        <w:tabs>
          <w:tab w:val="left" w:pos="2490"/>
        </w:tabs>
        <w:ind w:right="-284"/>
        <w:rPr>
          <w:rFonts w:ascii="Times New Roman" w:hAnsi="Times New Roman"/>
          <w:sz w:val="22"/>
          <w:szCs w:val="22"/>
        </w:rPr>
      </w:pPr>
      <w:r>
        <w:rPr>
          <w:rFonts w:ascii="Times New Roman" w:hAnsi="Times New Roman"/>
          <w:sz w:val="22"/>
          <w:szCs w:val="22"/>
        </w:rPr>
        <w:t>The purpose of the instrument is to authorise the release of therapeutic goods information to the public about the matters considered by the relevant advisory committees, to support transparency and better inform the public about the role and nature of committee advice, and its context in the decision-</w:t>
      </w:r>
      <w:r>
        <w:rPr>
          <w:rFonts w:ascii="Times New Roman" w:hAnsi="Times New Roman"/>
          <w:sz w:val="22"/>
          <w:szCs w:val="22"/>
        </w:rPr>
        <w:lastRenderedPageBreak/>
        <w:t>making process for evaluating new therapeutic goods for marketing approval or for taking regulatory action from a post-market perspective.</w:t>
      </w:r>
    </w:p>
    <w:p w14:paraId="6AAE1133" w14:textId="32D6C871" w:rsidR="006878FE" w:rsidRDefault="006878FE" w:rsidP="00850303">
      <w:pPr>
        <w:tabs>
          <w:tab w:val="left" w:pos="2490"/>
        </w:tabs>
        <w:ind w:right="-284"/>
        <w:rPr>
          <w:rFonts w:ascii="Times New Roman" w:hAnsi="Times New Roman"/>
          <w:sz w:val="22"/>
          <w:szCs w:val="22"/>
        </w:rPr>
      </w:pPr>
    </w:p>
    <w:p w14:paraId="74D454A4" w14:textId="420218AF" w:rsidR="006878FE" w:rsidRDefault="006878FE" w:rsidP="00850303">
      <w:pPr>
        <w:tabs>
          <w:tab w:val="left" w:pos="2490"/>
        </w:tabs>
        <w:ind w:right="-284"/>
        <w:rPr>
          <w:rFonts w:ascii="Times New Roman" w:hAnsi="Times New Roman"/>
          <w:sz w:val="22"/>
          <w:szCs w:val="22"/>
        </w:rPr>
      </w:pPr>
      <w:r>
        <w:rPr>
          <w:rFonts w:ascii="Times New Roman" w:hAnsi="Times New Roman"/>
          <w:sz w:val="22"/>
          <w:szCs w:val="22"/>
        </w:rPr>
        <w:t>The instrument also repeals the former instrument, with the principal update compared to the former instrument being to identify that the instrument relates to those</w:t>
      </w:r>
      <w:r w:rsidR="00743FD1">
        <w:rPr>
          <w:rFonts w:ascii="Times New Roman" w:hAnsi="Times New Roman"/>
          <w:sz w:val="22"/>
          <w:szCs w:val="22"/>
        </w:rPr>
        <w:t xml:space="preserve"> committees</w:t>
      </w:r>
      <w:r>
        <w:rPr>
          <w:rFonts w:ascii="Times New Roman" w:hAnsi="Times New Roman"/>
          <w:sz w:val="22"/>
          <w:szCs w:val="22"/>
        </w:rPr>
        <w:t xml:space="preserve"> established </w:t>
      </w:r>
      <w:r w:rsidR="00743FD1">
        <w:rPr>
          <w:rFonts w:ascii="Times New Roman" w:hAnsi="Times New Roman"/>
          <w:sz w:val="22"/>
          <w:szCs w:val="22"/>
        </w:rPr>
        <w:t>under</w:t>
      </w:r>
      <w:r>
        <w:rPr>
          <w:rFonts w:ascii="Times New Roman" w:hAnsi="Times New Roman"/>
          <w:sz w:val="22"/>
          <w:szCs w:val="22"/>
        </w:rPr>
        <w:t xml:space="preserve"> Part 6 of the Regulations, ensuring that the current suite of advisory committees established </w:t>
      </w:r>
      <w:r w:rsidR="00825A4C">
        <w:rPr>
          <w:rFonts w:ascii="Times New Roman" w:hAnsi="Times New Roman"/>
          <w:sz w:val="22"/>
          <w:szCs w:val="22"/>
        </w:rPr>
        <w:t>under</w:t>
      </w:r>
      <w:r>
        <w:rPr>
          <w:rFonts w:ascii="Times New Roman" w:hAnsi="Times New Roman"/>
          <w:sz w:val="22"/>
          <w:szCs w:val="22"/>
        </w:rPr>
        <w:t xml:space="preserve"> Part 6 are covered </w:t>
      </w:r>
      <w:r w:rsidR="00825A4C">
        <w:rPr>
          <w:rFonts w:ascii="Times New Roman" w:hAnsi="Times New Roman"/>
          <w:sz w:val="22"/>
          <w:szCs w:val="22"/>
        </w:rPr>
        <w:t>as well as</w:t>
      </w:r>
      <w:r>
        <w:rPr>
          <w:rFonts w:ascii="Times New Roman" w:hAnsi="Times New Roman"/>
          <w:sz w:val="22"/>
          <w:szCs w:val="22"/>
        </w:rPr>
        <w:t xml:space="preserve"> any new committees that may be added to Part 6 in the future.</w:t>
      </w:r>
    </w:p>
    <w:p w14:paraId="7E844554" w14:textId="77777777" w:rsidR="00850303" w:rsidRPr="00796276" w:rsidRDefault="00850303" w:rsidP="00492D0C">
      <w:pPr>
        <w:ind w:right="-284"/>
        <w:rPr>
          <w:rFonts w:ascii="Times New Roman" w:hAnsi="Times New Roman"/>
          <w:sz w:val="22"/>
          <w:szCs w:val="22"/>
        </w:rPr>
      </w:pPr>
    </w:p>
    <w:p w14:paraId="4410F625" w14:textId="77777777" w:rsidR="004E289C" w:rsidRDefault="004E289C" w:rsidP="004E289C">
      <w:pPr>
        <w:tabs>
          <w:tab w:val="left" w:pos="2490"/>
        </w:tabs>
        <w:ind w:right="-284"/>
        <w:rPr>
          <w:rFonts w:ascii="Times New Roman" w:hAnsi="Times New Roman"/>
          <w:sz w:val="22"/>
          <w:szCs w:val="22"/>
        </w:rPr>
      </w:pPr>
    </w:p>
    <w:p w14:paraId="59BFB8B7" w14:textId="77777777" w:rsidR="007231B2" w:rsidRPr="00511ED8" w:rsidRDefault="007231B2" w:rsidP="00901D26">
      <w:pPr>
        <w:keepNext/>
        <w:ind w:right="-284"/>
        <w:rPr>
          <w:rFonts w:ascii="Times New Roman" w:hAnsi="Times New Roman"/>
          <w:b/>
          <w:sz w:val="22"/>
          <w:szCs w:val="22"/>
        </w:rPr>
      </w:pPr>
      <w:r w:rsidRPr="00850303">
        <w:rPr>
          <w:rFonts w:ascii="Times New Roman" w:hAnsi="Times New Roman"/>
          <w:b/>
          <w:sz w:val="22"/>
          <w:szCs w:val="22"/>
        </w:rPr>
        <w:t>Human rights implications</w:t>
      </w:r>
    </w:p>
    <w:p w14:paraId="2B1E2511" w14:textId="77777777" w:rsidR="0030123E" w:rsidRPr="00511ED8" w:rsidRDefault="0030123E" w:rsidP="00586E53"/>
    <w:p w14:paraId="3E80B5D2" w14:textId="77777777" w:rsidR="00D15596"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The </w:t>
      </w:r>
      <w:r w:rsidR="007363D6" w:rsidRPr="00511ED8">
        <w:rPr>
          <w:rFonts w:ascii="Times New Roman" w:hAnsi="Times New Roman"/>
          <w:sz w:val="22"/>
          <w:szCs w:val="22"/>
        </w:rPr>
        <w:t>instrument</w:t>
      </w:r>
      <w:r w:rsidRPr="00511ED8">
        <w:rPr>
          <w:rFonts w:ascii="Times New Roman" w:hAnsi="Times New Roman"/>
          <w:sz w:val="22"/>
          <w:szCs w:val="22"/>
        </w:rPr>
        <w:t xml:space="preserve"> engages the right to health in Article 12 of the International Covenant on Economic, Social and Cultural rights (</w:t>
      </w:r>
      <w:r w:rsidR="004B5134" w:rsidRPr="00511ED8">
        <w:rPr>
          <w:rFonts w:ascii="Times New Roman" w:hAnsi="Times New Roman"/>
          <w:sz w:val="22"/>
          <w:szCs w:val="22"/>
        </w:rPr>
        <w:t>“</w:t>
      </w:r>
      <w:r w:rsidRPr="00511ED8">
        <w:rPr>
          <w:rFonts w:ascii="Times New Roman" w:hAnsi="Times New Roman"/>
          <w:sz w:val="22"/>
          <w:szCs w:val="22"/>
        </w:rPr>
        <w:t>ICESCR</w:t>
      </w:r>
      <w:r w:rsidR="004B5134" w:rsidRPr="00511ED8">
        <w:rPr>
          <w:rFonts w:ascii="Times New Roman" w:hAnsi="Times New Roman"/>
          <w:sz w:val="22"/>
          <w:szCs w:val="22"/>
        </w:rPr>
        <w:t>”</w:t>
      </w:r>
      <w:r w:rsidRPr="00511ED8">
        <w:rPr>
          <w:rFonts w:ascii="Times New Roman" w:hAnsi="Times New Roman"/>
          <w:sz w:val="22"/>
          <w:szCs w:val="22"/>
        </w:rPr>
        <w:t>).</w:t>
      </w:r>
      <w:r w:rsidR="00D15596" w:rsidRPr="00511ED8">
        <w:rPr>
          <w:rFonts w:ascii="Times New Roman" w:hAnsi="Times New Roman"/>
          <w:sz w:val="22"/>
          <w:szCs w:val="22"/>
        </w:rPr>
        <w:t xml:space="preserve"> </w:t>
      </w:r>
      <w:r w:rsidRPr="00511ED8">
        <w:rPr>
          <w:rFonts w:ascii="Times New Roman" w:hAnsi="Times New Roman"/>
          <w:sz w:val="22"/>
          <w:szCs w:val="22"/>
        </w:rPr>
        <w:t>Article 12 of the ICESCR promotes the right of all individuals to enjoy the highest attainable standards of physical and mental health.</w:t>
      </w:r>
    </w:p>
    <w:p w14:paraId="6ACC1F6A" w14:textId="77777777" w:rsidR="00D15596" w:rsidRPr="00511ED8" w:rsidRDefault="00D15596" w:rsidP="00901D26">
      <w:pPr>
        <w:ind w:right="-284"/>
        <w:rPr>
          <w:rFonts w:ascii="Times New Roman" w:hAnsi="Times New Roman"/>
          <w:sz w:val="22"/>
          <w:szCs w:val="22"/>
        </w:rPr>
      </w:pPr>
    </w:p>
    <w:p w14:paraId="33DE1574" w14:textId="77777777" w:rsidR="000C21C4"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In </w:t>
      </w:r>
      <w:r w:rsidRPr="00511ED8">
        <w:rPr>
          <w:rFonts w:ascii="Times New Roman" w:hAnsi="Times New Roman"/>
          <w:i/>
          <w:sz w:val="22"/>
          <w:szCs w:val="22"/>
        </w:rPr>
        <w:t>General Comment No. 14: The Right to the Highest Attainable Standard of Health (Art. 12)</w:t>
      </w:r>
      <w:r w:rsidRPr="00511ED8">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9E9C500" w14:textId="77777777" w:rsidR="000C21C4" w:rsidRPr="00511ED8" w:rsidRDefault="000C21C4" w:rsidP="00901D26">
      <w:pPr>
        <w:ind w:right="-284"/>
        <w:rPr>
          <w:rFonts w:ascii="Times New Roman" w:hAnsi="Times New Roman"/>
          <w:sz w:val="22"/>
          <w:szCs w:val="22"/>
        </w:rPr>
      </w:pPr>
    </w:p>
    <w:p w14:paraId="16EC3B51" w14:textId="6C4A46C2" w:rsidR="00796276" w:rsidRPr="0071075C" w:rsidRDefault="000C21C4" w:rsidP="00850303">
      <w:pPr>
        <w:ind w:right="-284"/>
        <w:rPr>
          <w:rFonts w:ascii="Times New Roman" w:hAnsi="Times New Roman"/>
          <w:sz w:val="22"/>
          <w:szCs w:val="22"/>
        </w:rPr>
      </w:pPr>
      <w:r w:rsidRPr="00850303">
        <w:rPr>
          <w:rFonts w:ascii="Times New Roman" w:hAnsi="Times New Roman"/>
          <w:sz w:val="22"/>
          <w:szCs w:val="22"/>
        </w:rPr>
        <w:t xml:space="preserve">The </w:t>
      </w:r>
      <w:r w:rsidR="007363D6" w:rsidRPr="00850303">
        <w:rPr>
          <w:rFonts w:ascii="Times New Roman" w:hAnsi="Times New Roman"/>
          <w:sz w:val="22"/>
          <w:szCs w:val="22"/>
        </w:rPr>
        <w:t>instrument</w:t>
      </w:r>
      <w:r w:rsidRPr="00850303">
        <w:rPr>
          <w:rFonts w:ascii="Times New Roman" w:hAnsi="Times New Roman"/>
          <w:sz w:val="22"/>
          <w:szCs w:val="22"/>
        </w:rPr>
        <w:t xml:space="preserve"> takes positive steps to promote the right to health by helping to ensure </w:t>
      </w:r>
      <w:r w:rsidR="00955F64" w:rsidRPr="00850303">
        <w:rPr>
          <w:rFonts w:ascii="Times New Roman" w:hAnsi="Times New Roman"/>
          <w:sz w:val="22"/>
          <w:szCs w:val="22"/>
        </w:rPr>
        <w:t xml:space="preserve">greater transparency and </w:t>
      </w:r>
      <w:r w:rsidR="00850303" w:rsidRPr="00850303">
        <w:rPr>
          <w:rFonts w:ascii="Times New Roman" w:hAnsi="Times New Roman"/>
          <w:sz w:val="22"/>
          <w:szCs w:val="22"/>
        </w:rPr>
        <w:t xml:space="preserve">support public </w:t>
      </w:r>
      <w:r w:rsidR="00955F64" w:rsidRPr="00850303">
        <w:rPr>
          <w:rFonts w:ascii="Times New Roman" w:hAnsi="Times New Roman"/>
          <w:sz w:val="22"/>
          <w:szCs w:val="22"/>
        </w:rPr>
        <w:t xml:space="preserve">awareness about </w:t>
      </w:r>
      <w:r w:rsidR="00850303" w:rsidRPr="00850303">
        <w:rPr>
          <w:rFonts w:ascii="Times New Roman" w:hAnsi="Times New Roman"/>
          <w:sz w:val="22"/>
          <w:szCs w:val="22"/>
        </w:rPr>
        <w:t>the role and nature of advisory committee advice in informing the regulation of therapeutic goods under the Act, including in relation to significant public health matters.</w:t>
      </w:r>
    </w:p>
    <w:p w14:paraId="7FAC5B54" w14:textId="77777777" w:rsidR="00712716" w:rsidRPr="00511ED8" w:rsidRDefault="00712716" w:rsidP="00901D26">
      <w:pPr>
        <w:ind w:right="-284"/>
        <w:rPr>
          <w:rFonts w:ascii="Times New Roman" w:hAnsi="Times New Roman"/>
          <w:sz w:val="22"/>
          <w:szCs w:val="22"/>
        </w:rPr>
      </w:pPr>
    </w:p>
    <w:p w14:paraId="12389B9B" w14:textId="77777777" w:rsidR="0030123E" w:rsidRPr="00511ED8" w:rsidRDefault="0030123E" w:rsidP="006575E0">
      <w:pPr>
        <w:keepNext/>
        <w:ind w:right="-284"/>
        <w:rPr>
          <w:rFonts w:ascii="Times New Roman" w:hAnsi="Times New Roman"/>
          <w:b/>
          <w:sz w:val="22"/>
          <w:szCs w:val="22"/>
        </w:rPr>
      </w:pPr>
      <w:r w:rsidRPr="00511ED8">
        <w:rPr>
          <w:rFonts w:ascii="Times New Roman" w:hAnsi="Times New Roman"/>
          <w:b/>
          <w:sz w:val="22"/>
          <w:szCs w:val="22"/>
        </w:rPr>
        <w:t>Conclusion</w:t>
      </w:r>
    </w:p>
    <w:p w14:paraId="20B646FA" w14:textId="77777777" w:rsidR="0030123E" w:rsidRPr="00511ED8" w:rsidRDefault="0030123E" w:rsidP="00586E53"/>
    <w:p w14:paraId="0BCDAB1B" w14:textId="78898193" w:rsidR="0030123E" w:rsidRDefault="000C21C4" w:rsidP="00901D26">
      <w:pPr>
        <w:ind w:right="-284"/>
        <w:rPr>
          <w:rFonts w:ascii="Times New Roman" w:hAnsi="Times New Roman"/>
          <w:sz w:val="22"/>
          <w:szCs w:val="22"/>
        </w:rPr>
      </w:pPr>
      <w:r w:rsidRPr="00511ED8">
        <w:rPr>
          <w:rFonts w:ascii="Times New Roman" w:hAnsi="Times New Roman"/>
          <w:sz w:val="22"/>
          <w:szCs w:val="22"/>
        </w:rPr>
        <w:t xml:space="preserve">This instrument is compatible with human rights because it </w:t>
      </w:r>
      <w:r w:rsidR="00851DE0">
        <w:rPr>
          <w:rFonts w:ascii="Times New Roman" w:hAnsi="Times New Roman"/>
          <w:sz w:val="22"/>
          <w:szCs w:val="22"/>
        </w:rPr>
        <w:t>supports</w:t>
      </w:r>
      <w:r w:rsidRPr="00511ED8">
        <w:rPr>
          <w:rFonts w:ascii="Times New Roman" w:hAnsi="Times New Roman"/>
          <w:sz w:val="22"/>
          <w:szCs w:val="22"/>
        </w:rPr>
        <w:t xml:space="preserve"> the right to health</w:t>
      </w:r>
      <w:r w:rsidR="003C1480">
        <w:rPr>
          <w:rFonts w:ascii="Times New Roman" w:hAnsi="Times New Roman"/>
          <w:sz w:val="22"/>
          <w:szCs w:val="22"/>
        </w:rPr>
        <w:t xml:space="preserve"> </w:t>
      </w:r>
      <w:r w:rsidRPr="00511ED8">
        <w:rPr>
          <w:rFonts w:ascii="Times New Roman" w:hAnsi="Times New Roman"/>
          <w:sz w:val="22"/>
          <w:szCs w:val="22"/>
        </w:rPr>
        <w:t>and does not raise any other human rights issues</w:t>
      </w:r>
      <w:r w:rsidR="000A5AE3" w:rsidRPr="00511ED8">
        <w:rPr>
          <w:rFonts w:ascii="Times New Roman" w:hAnsi="Times New Roman"/>
          <w:sz w:val="22"/>
          <w:szCs w:val="22"/>
        </w:rPr>
        <w:t>.</w:t>
      </w:r>
    </w:p>
    <w:p w14:paraId="6C29ECD1" w14:textId="77777777" w:rsidR="00FA7CAE" w:rsidRPr="00511ED8" w:rsidRDefault="00FA7CAE" w:rsidP="00901D26">
      <w:pPr>
        <w:ind w:right="-284"/>
        <w:rPr>
          <w:rFonts w:ascii="Times New Roman" w:hAnsi="Times New Roman"/>
          <w:sz w:val="22"/>
          <w:szCs w:val="22"/>
        </w:rPr>
      </w:pPr>
    </w:p>
    <w:sectPr w:rsidR="00FA7CAE" w:rsidRPr="00511ED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2571" w14:textId="77777777" w:rsidR="00AD2610" w:rsidRDefault="00AD2610">
      <w:r>
        <w:separator/>
      </w:r>
    </w:p>
  </w:endnote>
  <w:endnote w:type="continuationSeparator" w:id="0">
    <w:p w14:paraId="1AC9F7EA" w14:textId="77777777" w:rsidR="00AD2610" w:rsidRDefault="00AD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rPr>
    </w:sdtEndPr>
    <w:sdtContent>
      <w:p w14:paraId="79CD6E8B" w14:textId="77777777" w:rsidR="00AD2610" w:rsidRDefault="00AD2610">
        <w:pPr>
          <w:pStyle w:val="Footer"/>
          <w:jc w:val="right"/>
        </w:pPr>
        <w:r w:rsidRPr="00586E53">
          <w:rPr>
            <w:rFonts w:ascii="Times New Roman" w:hAnsi="Times New Roman"/>
            <w:sz w:val="22"/>
            <w:szCs w:val="22"/>
          </w:rPr>
          <w:fldChar w:fldCharType="begin"/>
        </w:r>
        <w:r w:rsidRPr="00586E53">
          <w:rPr>
            <w:rFonts w:ascii="Times New Roman" w:hAnsi="Times New Roman"/>
            <w:sz w:val="22"/>
            <w:szCs w:val="22"/>
          </w:rPr>
          <w:instrText xml:space="preserve"> PAGE   \* MERGEFORMAT </w:instrText>
        </w:r>
        <w:r w:rsidRPr="00586E53">
          <w:rPr>
            <w:rFonts w:ascii="Times New Roman" w:hAnsi="Times New Roman"/>
            <w:sz w:val="22"/>
            <w:szCs w:val="22"/>
          </w:rPr>
          <w:fldChar w:fldCharType="separate"/>
        </w:r>
        <w:r w:rsidR="009A1E7A">
          <w:rPr>
            <w:rFonts w:ascii="Times New Roman" w:hAnsi="Times New Roman"/>
            <w:noProof/>
            <w:sz w:val="22"/>
            <w:szCs w:val="22"/>
          </w:rPr>
          <w:t>3</w:t>
        </w:r>
        <w:r w:rsidRPr="00586E53">
          <w:rPr>
            <w:rFonts w:ascii="Times New Roman" w:hAnsi="Times New Roman"/>
            <w:noProof/>
            <w:sz w:val="22"/>
            <w:szCs w:val="22"/>
          </w:rPr>
          <w:fldChar w:fldCharType="end"/>
        </w:r>
      </w:p>
    </w:sdtContent>
  </w:sdt>
  <w:p w14:paraId="5916B857" w14:textId="77777777" w:rsidR="00AD2610" w:rsidRPr="00877529" w:rsidRDefault="00AD2610"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F42F2" w14:textId="77777777" w:rsidR="00AD2610" w:rsidRDefault="00AD2610"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F0F1B" w14:textId="77777777" w:rsidR="00AD2610" w:rsidRDefault="00AD2610">
      <w:r>
        <w:separator/>
      </w:r>
    </w:p>
  </w:footnote>
  <w:footnote w:type="continuationSeparator" w:id="0">
    <w:p w14:paraId="4AA7625D" w14:textId="77777777" w:rsidR="00AD2610" w:rsidRDefault="00AD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170D4" w14:textId="77777777" w:rsidR="00AD2610" w:rsidRDefault="00AD2610"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27140" w14:textId="77777777" w:rsidR="00AD2610" w:rsidRDefault="00AD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C162" w14:textId="77777777" w:rsidR="00AD2610" w:rsidRDefault="00AD2610" w:rsidP="00AD1943">
    <w:pPr>
      <w:pStyle w:val="Header"/>
      <w:tabs>
        <w:tab w:val="clear" w:pos="4153"/>
        <w:tab w:val="clear" w:pos="8306"/>
        <w:tab w:val="left" w:pos="0"/>
      </w:tabs>
    </w:pPr>
  </w:p>
  <w:p w14:paraId="7D257EBA" w14:textId="77777777" w:rsidR="00AD2610" w:rsidRDefault="00AD2610"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4F06045"/>
    <w:multiLevelType w:val="hybridMultilevel"/>
    <w:tmpl w:val="E5AA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45F32"/>
    <w:multiLevelType w:val="hybridMultilevel"/>
    <w:tmpl w:val="78E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5"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5151A"/>
    <w:multiLevelType w:val="hybridMultilevel"/>
    <w:tmpl w:val="55E46A7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8"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0"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2552"/>
    <w:multiLevelType w:val="hybridMultilevel"/>
    <w:tmpl w:val="CFCA14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679C8"/>
    <w:multiLevelType w:val="hybridMultilevel"/>
    <w:tmpl w:val="5EA0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503B5E"/>
    <w:multiLevelType w:val="hybridMultilevel"/>
    <w:tmpl w:val="3DAAE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17"/>
  </w:num>
  <w:num w:numId="4">
    <w:abstractNumId w:val="5"/>
  </w:num>
  <w:num w:numId="5">
    <w:abstractNumId w:val="7"/>
  </w:num>
  <w:num w:numId="6">
    <w:abstractNumId w:val="4"/>
  </w:num>
  <w:num w:numId="7">
    <w:abstractNumId w:val="0"/>
  </w:num>
  <w:num w:numId="8">
    <w:abstractNumId w:val="10"/>
  </w:num>
  <w:num w:numId="9">
    <w:abstractNumId w:val="19"/>
  </w:num>
  <w:num w:numId="10">
    <w:abstractNumId w:val="9"/>
  </w:num>
  <w:num w:numId="11">
    <w:abstractNumId w:val="14"/>
  </w:num>
  <w:num w:numId="12">
    <w:abstractNumId w:val="8"/>
  </w:num>
  <w:num w:numId="13">
    <w:abstractNumId w:val="15"/>
  </w:num>
  <w:num w:numId="14">
    <w:abstractNumId w:val="12"/>
  </w:num>
  <w:num w:numId="15">
    <w:abstractNumId w:val="11"/>
  </w:num>
  <w:num w:numId="16">
    <w:abstractNumId w:val="6"/>
  </w:num>
  <w:num w:numId="17">
    <w:abstractNumId w:val="2"/>
  </w:num>
  <w:num w:numId="18">
    <w:abstractNumId w:val="20"/>
  </w:num>
  <w:num w:numId="19">
    <w:abstractNumId w:val="13"/>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660F"/>
    <w:rsid w:val="00012656"/>
    <w:rsid w:val="00013323"/>
    <w:rsid w:val="000257B7"/>
    <w:rsid w:val="00025B0F"/>
    <w:rsid w:val="0003244A"/>
    <w:rsid w:val="000353E8"/>
    <w:rsid w:val="00036A85"/>
    <w:rsid w:val="000372AF"/>
    <w:rsid w:val="00037439"/>
    <w:rsid w:val="00037CA7"/>
    <w:rsid w:val="000405EE"/>
    <w:rsid w:val="00042068"/>
    <w:rsid w:val="00042273"/>
    <w:rsid w:val="00045BDF"/>
    <w:rsid w:val="000475CB"/>
    <w:rsid w:val="000614D9"/>
    <w:rsid w:val="00064CC7"/>
    <w:rsid w:val="0006546D"/>
    <w:rsid w:val="000675AB"/>
    <w:rsid w:val="00072CA3"/>
    <w:rsid w:val="00075839"/>
    <w:rsid w:val="000810B4"/>
    <w:rsid w:val="00081E09"/>
    <w:rsid w:val="000824D5"/>
    <w:rsid w:val="0008445F"/>
    <w:rsid w:val="00085CCF"/>
    <w:rsid w:val="00090A1A"/>
    <w:rsid w:val="000917B7"/>
    <w:rsid w:val="00093E11"/>
    <w:rsid w:val="00094B6D"/>
    <w:rsid w:val="00095231"/>
    <w:rsid w:val="000A29EA"/>
    <w:rsid w:val="000A5AE3"/>
    <w:rsid w:val="000A7955"/>
    <w:rsid w:val="000B005F"/>
    <w:rsid w:val="000B37FD"/>
    <w:rsid w:val="000B58AA"/>
    <w:rsid w:val="000B58FD"/>
    <w:rsid w:val="000B6B42"/>
    <w:rsid w:val="000B7645"/>
    <w:rsid w:val="000B7FEE"/>
    <w:rsid w:val="000C21C4"/>
    <w:rsid w:val="000C2CAB"/>
    <w:rsid w:val="000C66DF"/>
    <w:rsid w:val="000D0F32"/>
    <w:rsid w:val="000D1DE2"/>
    <w:rsid w:val="000D63EF"/>
    <w:rsid w:val="000D73D0"/>
    <w:rsid w:val="000E07B9"/>
    <w:rsid w:val="000E28B3"/>
    <w:rsid w:val="000E36A7"/>
    <w:rsid w:val="000E65E9"/>
    <w:rsid w:val="000F04F8"/>
    <w:rsid w:val="00104E72"/>
    <w:rsid w:val="00105603"/>
    <w:rsid w:val="00113F28"/>
    <w:rsid w:val="001157E4"/>
    <w:rsid w:val="00130862"/>
    <w:rsid w:val="00132FF7"/>
    <w:rsid w:val="00141D8C"/>
    <w:rsid w:val="00143670"/>
    <w:rsid w:val="00146B03"/>
    <w:rsid w:val="00147ACA"/>
    <w:rsid w:val="001543C7"/>
    <w:rsid w:val="00157687"/>
    <w:rsid w:val="0017085C"/>
    <w:rsid w:val="001760FA"/>
    <w:rsid w:val="00177484"/>
    <w:rsid w:val="001811A6"/>
    <w:rsid w:val="001820D6"/>
    <w:rsid w:val="001840D6"/>
    <w:rsid w:val="0018581A"/>
    <w:rsid w:val="00186F11"/>
    <w:rsid w:val="00190FC6"/>
    <w:rsid w:val="00195047"/>
    <w:rsid w:val="00195BB6"/>
    <w:rsid w:val="00197BB2"/>
    <w:rsid w:val="001A0568"/>
    <w:rsid w:val="001A0EAA"/>
    <w:rsid w:val="001A19D7"/>
    <w:rsid w:val="001A214C"/>
    <w:rsid w:val="001A4753"/>
    <w:rsid w:val="001A4C5C"/>
    <w:rsid w:val="001A7595"/>
    <w:rsid w:val="001A7D85"/>
    <w:rsid w:val="001B3BCF"/>
    <w:rsid w:val="001C4BF2"/>
    <w:rsid w:val="001C602E"/>
    <w:rsid w:val="001D19ED"/>
    <w:rsid w:val="001D3026"/>
    <w:rsid w:val="001E6D11"/>
    <w:rsid w:val="001F0239"/>
    <w:rsid w:val="001F2642"/>
    <w:rsid w:val="001F3922"/>
    <w:rsid w:val="001F59F8"/>
    <w:rsid w:val="001F73A0"/>
    <w:rsid w:val="00201305"/>
    <w:rsid w:val="00203B05"/>
    <w:rsid w:val="00204B5E"/>
    <w:rsid w:val="002058BF"/>
    <w:rsid w:val="00206AF2"/>
    <w:rsid w:val="00210690"/>
    <w:rsid w:val="00212750"/>
    <w:rsid w:val="00216722"/>
    <w:rsid w:val="0022141C"/>
    <w:rsid w:val="00236F6B"/>
    <w:rsid w:val="002404DB"/>
    <w:rsid w:val="00242114"/>
    <w:rsid w:val="00242E07"/>
    <w:rsid w:val="0024350C"/>
    <w:rsid w:val="002555ED"/>
    <w:rsid w:val="00256A62"/>
    <w:rsid w:val="00262E37"/>
    <w:rsid w:val="00263C03"/>
    <w:rsid w:val="0026607F"/>
    <w:rsid w:val="002707DC"/>
    <w:rsid w:val="002755C8"/>
    <w:rsid w:val="002757A6"/>
    <w:rsid w:val="00277863"/>
    <w:rsid w:val="002807E2"/>
    <w:rsid w:val="002808F1"/>
    <w:rsid w:val="00282008"/>
    <w:rsid w:val="00283E00"/>
    <w:rsid w:val="00290960"/>
    <w:rsid w:val="00292B07"/>
    <w:rsid w:val="00293CB9"/>
    <w:rsid w:val="00294A49"/>
    <w:rsid w:val="00294B0E"/>
    <w:rsid w:val="00294DFA"/>
    <w:rsid w:val="00297750"/>
    <w:rsid w:val="002A0ADB"/>
    <w:rsid w:val="002A62DC"/>
    <w:rsid w:val="002A7ADE"/>
    <w:rsid w:val="002B5A0B"/>
    <w:rsid w:val="002B5CF0"/>
    <w:rsid w:val="002B74EA"/>
    <w:rsid w:val="002B7945"/>
    <w:rsid w:val="002B7C65"/>
    <w:rsid w:val="002C67AD"/>
    <w:rsid w:val="002D37B0"/>
    <w:rsid w:val="002D3EA1"/>
    <w:rsid w:val="002E0A39"/>
    <w:rsid w:val="002E1F59"/>
    <w:rsid w:val="002E3566"/>
    <w:rsid w:val="002E6401"/>
    <w:rsid w:val="002E77F0"/>
    <w:rsid w:val="002F4BCF"/>
    <w:rsid w:val="002F6F4F"/>
    <w:rsid w:val="0030123E"/>
    <w:rsid w:val="003047A0"/>
    <w:rsid w:val="0031179A"/>
    <w:rsid w:val="00314200"/>
    <w:rsid w:val="00315186"/>
    <w:rsid w:val="00327A1A"/>
    <w:rsid w:val="00327C89"/>
    <w:rsid w:val="003304E9"/>
    <w:rsid w:val="003314E9"/>
    <w:rsid w:val="00334ECA"/>
    <w:rsid w:val="00335801"/>
    <w:rsid w:val="00336E08"/>
    <w:rsid w:val="00344111"/>
    <w:rsid w:val="003473D3"/>
    <w:rsid w:val="0034742D"/>
    <w:rsid w:val="00350252"/>
    <w:rsid w:val="003533D3"/>
    <w:rsid w:val="00354C0C"/>
    <w:rsid w:val="00357199"/>
    <w:rsid w:val="00362986"/>
    <w:rsid w:val="00366B58"/>
    <w:rsid w:val="003701C5"/>
    <w:rsid w:val="00370C90"/>
    <w:rsid w:val="00371C05"/>
    <w:rsid w:val="003749B3"/>
    <w:rsid w:val="003772D3"/>
    <w:rsid w:val="00382439"/>
    <w:rsid w:val="003839E9"/>
    <w:rsid w:val="0038667D"/>
    <w:rsid w:val="00386F17"/>
    <w:rsid w:val="00387BB3"/>
    <w:rsid w:val="003906EB"/>
    <w:rsid w:val="003915B0"/>
    <w:rsid w:val="0039234D"/>
    <w:rsid w:val="00395FAE"/>
    <w:rsid w:val="00396601"/>
    <w:rsid w:val="00396F63"/>
    <w:rsid w:val="00397B2A"/>
    <w:rsid w:val="00397D36"/>
    <w:rsid w:val="003B2462"/>
    <w:rsid w:val="003B432D"/>
    <w:rsid w:val="003C04A2"/>
    <w:rsid w:val="003C1480"/>
    <w:rsid w:val="003C191C"/>
    <w:rsid w:val="003C223D"/>
    <w:rsid w:val="003C2A3E"/>
    <w:rsid w:val="003C52E5"/>
    <w:rsid w:val="003C5DE1"/>
    <w:rsid w:val="003C5E24"/>
    <w:rsid w:val="003C635E"/>
    <w:rsid w:val="003D187B"/>
    <w:rsid w:val="003D2315"/>
    <w:rsid w:val="003D2795"/>
    <w:rsid w:val="003D4D5A"/>
    <w:rsid w:val="003D6C16"/>
    <w:rsid w:val="003E0599"/>
    <w:rsid w:val="003E406D"/>
    <w:rsid w:val="003E63C2"/>
    <w:rsid w:val="003E668E"/>
    <w:rsid w:val="003F381E"/>
    <w:rsid w:val="003F64DA"/>
    <w:rsid w:val="00403AB0"/>
    <w:rsid w:val="00413B76"/>
    <w:rsid w:val="00420786"/>
    <w:rsid w:val="00422B41"/>
    <w:rsid w:val="00425BAF"/>
    <w:rsid w:val="004324BB"/>
    <w:rsid w:val="00434430"/>
    <w:rsid w:val="0043463F"/>
    <w:rsid w:val="004366EB"/>
    <w:rsid w:val="0044018D"/>
    <w:rsid w:val="004412D1"/>
    <w:rsid w:val="00442059"/>
    <w:rsid w:val="00451CCD"/>
    <w:rsid w:val="00453338"/>
    <w:rsid w:val="00455808"/>
    <w:rsid w:val="0046020B"/>
    <w:rsid w:val="00462B57"/>
    <w:rsid w:val="00462DFB"/>
    <w:rsid w:val="0046497F"/>
    <w:rsid w:val="00464E36"/>
    <w:rsid w:val="00473CD2"/>
    <w:rsid w:val="00473DB2"/>
    <w:rsid w:val="00475FB8"/>
    <w:rsid w:val="00476489"/>
    <w:rsid w:val="00480D1D"/>
    <w:rsid w:val="004829AD"/>
    <w:rsid w:val="004833CC"/>
    <w:rsid w:val="00485A82"/>
    <w:rsid w:val="00486AE4"/>
    <w:rsid w:val="00490CE7"/>
    <w:rsid w:val="00492D0C"/>
    <w:rsid w:val="00497396"/>
    <w:rsid w:val="004A26BB"/>
    <w:rsid w:val="004A39C2"/>
    <w:rsid w:val="004B2AAC"/>
    <w:rsid w:val="004B5134"/>
    <w:rsid w:val="004C78A7"/>
    <w:rsid w:val="004D4AFB"/>
    <w:rsid w:val="004D4DFC"/>
    <w:rsid w:val="004E1773"/>
    <w:rsid w:val="004E289C"/>
    <w:rsid w:val="004E32CA"/>
    <w:rsid w:val="004E668D"/>
    <w:rsid w:val="004F2CA3"/>
    <w:rsid w:val="004F31A2"/>
    <w:rsid w:val="004F3AC3"/>
    <w:rsid w:val="004F47A6"/>
    <w:rsid w:val="005000FF"/>
    <w:rsid w:val="00504A03"/>
    <w:rsid w:val="00511ED8"/>
    <w:rsid w:val="00514F45"/>
    <w:rsid w:val="00515B64"/>
    <w:rsid w:val="005231B0"/>
    <w:rsid w:val="00525448"/>
    <w:rsid w:val="005259F0"/>
    <w:rsid w:val="00526543"/>
    <w:rsid w:val="0053604F"/>
    <w:rsid w:val="00536D79"/>
    <w:rsid w:val="0054194E"/>
    <w:rsid w:val="0054576E"/>
    <w:rsid w:val="0054626F"/>
    <w:rsid w:val="00546B3E"/>
    <w:rsid w:val="00547C0F"/>
    <w:rsid w:val="00553A81"/>
    <w:rsid w:val="00555BA8"/>
    <w:rsid w:val="00556311"/>
    <w:rsid w:val="00561F82"/>
    <w:rsid w:val="005623D6"/>
    <w:rsid w:val="0057215F"/>
    <w:rsid w:val="00582742"/>
    <w:rsid w:val="005834C8"/>
    <w:rsid w:val="00585A6B"/>
    <w:rsid w:val="00585BCA"/>
    <w:rsid w:val="00586E53"/>
    <w:rsid w:val="00592834"/>
    <w:rsid w:val="00593609"/>
    <w:rsid w:val="005937E7"/>
    <w:rsid w:val="00594BC2"/>
    <w:rsid w:val="0059755B"/>
    <w:rsid w:val="005A0C9C"/>
    <w:rsid w:val="005A408B"/>
    <w:rsid w:val="005B2EFC"/>
    <w:rsid w:val="005B323F"/>
    <w:rsid w:val="005B69FF"/>
    <w:rsid w:val="005C02D8"/>
    <w:rsid w:val="005C235E"/>
    <w:rsid w:val="005C30F9"/>
    <w:rsid w:val="005C5FB4"/>
    <w:rsid w:val="005D21EB"/>
    <w:rsid w:val="005E10B7"/>
    <w:rsid w:val="005E1975"/>
    <w:rsid w:val="005E1BCC"/>
    <w:rsid w:val="005E26CD"/>
    <w:rsid w:val="005E563B"/>
    <w:rsid w:val="005E778D"/>
    <w:rsid w:val="005F0859"/>
    <w:rsid w:val="005F3070"/>
    <w:rsid w:val="005F3A89"/>
    <w:rsid w:val="00601410"/>
    <w:rsid w:val="006060E2"/>
    <w:rsid w:val="00606DFF"/>
    <w:rsid w:val="00611E64"/>
    <w:rsid w:val="00614589"/>
    <w:rsid w:val="00616634"/>
    <w:rsid w:val="0061673E"/>
    <w:rsid w:val="006175FF"/>
    <w:rsid w:val="00621156"/>
    <w:rsid w:val="006217AB"/>
    <w:rsid w:val="0062191D"/>
    <w:rsid w:val="0062448C"/>
    <w:rsid w:val="00625284"/>
    <w:rsid w:val="006264E3"/>
    <w:rsid w:val="0063009C"/>
    <w:rsid w:val="0063073B"/>
    <w:rsid w:val="00630B37"/>
    <w:rsid w:val="00631BB3"/>
    <w:rsid w:val="00634C8C"/>
    <w:rsid w:val="006351A7"/>
    <w:rsid w:val="00635C35"/>
    <w:rsid w:val="00636FD2"/>
    <w:rsid w:val="0064261D"/>
    <w:rsid w:val="00642900"/>
    <w:rsid w:val="006460F5"/>
    <w:rsid w:val="00650907"/>
    <w:rsid w:val="00651E6A"/>
    <w:rsid w:val="00656611"/>
    <w:rsid w:val="006575E0"/>
    <w:rsid w:val="006658DB"/>
    <w:rsid w:val="00665ACA"/>
    <w:rsid w:val="006709C9"/>
    <w:rsid w:val="0067291A"/>
    <w:rsid w:val="00674576"/>
    <w:rsid w:val="006745E8"/>
    <w:rsid w:val="0068046D"/>
    <w:rsid w:val="00680700"/>
    <w:rsid w:val="00682A84"/>
    <w:rsid w:val="006878CE"/>
    <w:rsid w:val="006878FE"/>
    <w:rsid w:val="00691739"/>
    <w:rsid w:val="00695811"/>
    <w:rsid w:val="00696AA8"/>
    <w:rsid w:val="006A0CA4"/>
    <w:rsid w:val="006A5655"/>
    <w:rsid w:val="006A65CF"/>
    <w:rsid w:val="006B0291"/>
    <w:rsid w:val="006B0944"/>
    <w:rsid w:val="006B539F"/>
    <w:rsid w:val="006B6451"/>
    <w:rsid w:val="006B6711"/>
    <w:rsid w:val="006D1FDA"/>
    <w:rsid w:val="006D27CA"/>
    <w:rsid w:val="006D5634"/>
    <w:rsid w:val="006D7ABC"/>
    <w:rsid w:val="006E16FA"/>
    <w:rsid w:val="006E3506"/>
    <w:rsid w:val="006E56B5"/>
    <w:rsid w:val="006E5DA8"/>
    <w:rsid w:val="006E6AD4"/>
    <w:rsid w:val="006E780C"/>
    <w:rsid w:val="006F22BA"/>
    <w:rsid w:val="006F372C"/>
    <w:rsid w:val="006F3CCA"/>
    <w:rsid w:val="0070033E"/>
    <w:rsid w:val="007004C3"/>
    <w:rsid w:val="00700FE9"/>
    <w:rsid w:val="00701CAD"/>
    <w:rsid w:val="00703BF0"/>
    <w:rsid w:val="007044D7"/>
    <w:rsid w:val="0071075C"/>
    <w:rsid w:val="00712716"/>
    <w:rsid w:val="007127E5"/>
    <w:rsid w:val="00716896"/>
    <w:rsid w:val="007231B2"/>
    <w:rsid w:val="00723277"/>
    <w:rsid w:val="00726E84"/>
    <w:rsid w:val="00730B87"/>
    <w:rsid w:val="0073142A"/>
    <w:rsid w:val="00735539"/>
    <w:rsid w:val="00735A9C"/>
    <w:rsid w:val="007363D6"/>
    <w:rsid w:val="00743FD1"/>
    <w:rsid w:val="00745BD2"/>
    <w:rsid w:val="007529F8"/>
    <w:rsid w:val="00753B85"/>
    <w:rsid w:val="00763ABB"/>
    <w:rsid w:val="00763E51"/>
    <w:rsid w:val="007727E7"/>
    <w:rsid w:val="00796276"/>
    <w:rsid w:val="00796B07"/>
    <w:rsid w:val="007A2743"/>
    <w:rsid w:val="007B18F6"/>
    <w:rsid w:val="007B5413"/>
    <w:rsid w:val="007D0A50"/>
    <w:rsid w:val="007D3909"/>
    <w:rsid w:val="007D3F47"/>
    <w:rsid w:val="007D42A8"/>
    <w:rsid w:val="007D454B"/>
    <w:rsid w:val="007F4DB1"/>
    <w:rsid w:val="007F5E46"/>
    <w:rsid w:val="007F6C79"/>
    <w:rsid w:val="00801FA6"/>
    <w:rsid w:val="00816326"/>
    <w:rsid w:val="00816CBD"/>
    <w:rsid w:val="008220E2"/>
    <w:rsid w:val="00824C87"/>
    <w:rsid w:val="00825A4C"/>
    <w:rsid w:val="00826B69"/>
    <w:rsid w:val="00835618"/>
    <w:rsid w:val="00835E93"/>
    <w:rsid w:val="00837533"/>
    <w:rsid w:val="00837595"/>
    <w:rsid w:val="00846A95"/>
    <w:rsid w:val="00846DA5"/>
    <w:rsid w:val="00847FED"/>
    <w:rsid w:val="00850303"/>
    <w:rsid w:val="00851DE0"/>
    <w:rsid w:val="008521F7"/>
    <w:rsid w:val="00852736"/>
    <w:rsid w:val="0085378D"/>
    <w:rsid w:val="008553EC"/>
    <w:rsid w:val="008566DA"/>
    <w:rsid w:val="00857C9A"/>
    <w:rsid w:val="00862B50"/>
    <w:rsid w:val="00863009"/>
    <w:rsid w:val="008663C1"/>
    <w:rsid w:val="00871EDA"/>
    <w:rsid w:val="00873DC8"/>
    <w:rsid w:val="00874723"/>
    <w:rsid w:val="00875188"/>
    <w:rsid w:val="00877086"/>
    <w:rsid w:val="00877529"/>
    <w:rsid w:val="0088026D"/>
    <w:rsid w:val="00880A79"/>
    <w:rsid w:val="00882AED"/>
    <w:rsid w:val="00882F76"/>
    <w:rsid w:val="00887CFB"/>
    <w:rsid w:val="00891CD0"/>
    <w:rsid w:val="0089273D"/>
    <w:rsid w:val="008A038C"/>
    <w:rsid w:val="008A4504"/>
    <w:rsid w:val="008A5E6B"/>
    <w:rsid w:val="008B3A35"/>
    <w:rsid w:val="008B6B9F"/>
    <w:rsid w:val="008C2B8A"/>
    <w:rsid w:val="008C2DFA"/>
    <w:rsid w:val="008C3004"/>
    <w:rsid w:val="008C4870"/>
    <w:rsid w:val="008C5BA6"/>
    <w:rsid w:val="008D0491"/>
    <w:rsid w:val="008D1520"/>
    <w:rsid w:val="008D398E"/>
    <w:rsid w:val="008D487A"/>
    <w:rsid w:val="008D59E6"/>
    <w:rsid w:val="008E3A5E"/>
    <w:rsid w:val="008E41AF"/>
    <w:rsid w:val="008E4262"/>
    <w:rsid w:val="008E5BC6"/>
    <w:rsid w:val="008E7CA0"/>
    <w:rsid w:val="008F0DE7"/>
    <w:rsid w:val="008F2EAB"/>
    <w:rsid w:val="008F2FE7"/>
    <w:rsid w:val="008F7C91"/>
    <w:rsid w:val="008F7FF8"/>
    <w:rsid w:val="00901D26"/>
    <w:rsid w:val="00904EB3"/>
    <w:rsid w:val="00906330"/>
    <w:rsid w:val="00913FE2"/>
    <w:rsid w:val="00915507"/>
    <w:rsid w:val="00922933"/>
    <w:rsid w:val="00923786"/>
    <w:rsid w:val="00924BE6"/>
    <w:rsid w:val="00927546"/>
    <w:rsid w:val="009330BC"/>
    <w:rsid w:val="00936299"/>
    <w:rsid w:val="009377D2"/>
    <w:rsid w:val="00943A52"/>
    <w:rsid w:val="00945190"/>
    <w:rsid w:val="00946A18"/>
    <w:rsid w:val="00946D6F"/>
    <w:rsid w:val="00950602"/>
    <w:rsid w:val="00954C8A"/>
    <w:rsid w:val="00955F64"/>
    <w:rsid w:val="00956A75"/>
    <w:rsid w:val="009571EC"/>
    <w:rsid w:val="00957D1D"/>
    <w:rsid w:val="0096089C"/>
    <w:rsid w:val="00961336"/>
    <w:rsid w:val="00963FEE"/>
    <w:rsid w:val="00964A75"/>
    <w:rsid w:val="009654B0"/>
    <w:rsid w:val="00972BBA"/>
    <w:rsid w:val="00975B6C"/>
    <w:rsid w:val="009804B2"/>
    <w:rsid w:val="00982F0F"/>
    <w:rsid w:val="00982F94"/>
    <w:rsid w:val="0098374D"/>
    <w:rsid w:val="009A0E05"/>
    <w:rsid w:val="009A1E7A"/>
    <w:rsid w:val="009A38DE"/>
    <w:rsid w:val="009A62A1"/>
    <w:rsid w:val="009B084B"/>
    <w:rsid w:val="009B229A"/>
    <w:rsid w:val="009B2729"/>
    <w:rsid w:val="009B4481"/>
    <w:rsid w:val="009C183A"/>
    <w:rsid w:val="009C1C06"/>
    <w:rsid w:val="009D0166"/>
    <w:rsid w:val="009D24B6"/>
    <w:rsid w:val="009D24ED"/>
    <w:rsid w:val="009D29C0"/>
    <w:rsid w:val="009D4433"/>
    <w:rsid w:val="009D5005"/>
    <w:rsid w:val="009E0A93"/>
    <w:rsid w:val="009E4235"/>
    <w:rsid w:val="009E4F0B"/>
    <w:rsid w:val="009E6FD3"/>
    <w:rsid w:val="009F042D"/>
    <w:rsid w:val="009F079E"/>
    <w:rsid w:val="009F366B"/>
    <w:rsid w:val="009F4F4C"/>
    <w:rsid w:val="009F5DFA"/>
    <w:rsid w:val="00A0349B"/>
    <w:rsid w:val="00A0659F"/>
    <w:rsid w:val="00A1397B"/>
    <w:rsid w:val="00A2337F"/>
    <w:rsid w:val="00A23F76"/>
    <w:rsid w:val="00A26261"/>
    <w:rsid w:val="00A27874"/>
    <w:rsid w:val="00A27D2C"/>
    <w:rsid w:val="00A309AD"/>
    <w:rsid w:val="00A32A5E"/>
    <w:rsid w:val="00A33510"/>
    <w:rsid w:val="00A35596"/>
    <w:rsid w:val="00A36EFF"/>
    <w:rsid w:val="00A42AB8"/>
    <w:rsid w:val="00A4467B"/>
    <w:rsid w:val="00A53765"/>
    <w:rsid w:val="00A6223E"/>
    <w:rsid w:val="00A668E5"/>
    <w:rsid w:val="00A67A2A"/>
    <w:rsid w:val="00A74B02"/>
    <w:rsid w:val="00A75967"/>
    <w:rsid w:val="00A75AB3"/>
    <w:rsid w:val="00A775FA"/>
    <w:rsid w:val="00A81139"/>
    <w:rsid w:val="00A91FA6"/>
    <w:rsid w:val="00A944F5"/>
    <w:rsid w:val="00AA6C67"/>
    <w:rsid w:val="00AB49B2"/>
    <w:rsid w:val="00AC0C99"/>
    <w:rsid w:val="00AC2B6B"/>
    <w:rsid w:val="00AD060E"/>
    <w:rsid w:val="00AD1943"/>
    <w:rsid w:val="00AD2610"/>
    <w:rsid w:val="00AD75DC"/>
    <w:rsid w:val="00AE23CB"/>
    <w:rsid w:val="00AE47C4"/>
    <w:rsid w:val="00AE7080"/>
    <w:rsid w:val="00AF3366"/>
    <w:rsid w:val="00AF3987"/>
    <w:rsid w:val="00AF61D6"/>
    <w:rsid w:val="00AF79E3"/>
    <w:rsid w:val="00B00118"/>
    <w:rsid w:val="00B040C1"/>
    <w:rsid w:val="00B04E0B"/>
    <w:rsid w:val="00B07040"/>
    <w:rsid w:val="00B071F4"/>
    <w:rsid w:val="00B10B79"/>
    <w:rsid w:val="00B14E8F"/>
    <w:rsid w:val="00B14F42"/>
    <w:rsid w:val="00B2304D"/>
    <w:rsid w:val="00B237E3"/>
    <w:rsid w:val="00B24640"/>
    <w:rsid w:val="00B25380"/>
    <w:rsid w:val="00B274F2"/>
    <w:rsid w:val="00B279BF"/>
    <w:rsid w:val="00B339C2"/>
    <w:rsid w:val="00B4475C"/>
    <w:rsid w:val="00B45B96"/>
    <w:rsid w:val="00B465FE"/>
    <w:rsid w:val="00B503C1"/>
    <w:rsid w:val="00B51B00"/>
    <w:rsid w:val="00B60C9E"/>
    <w:rsid w:val="00B620DF"/>
    <w:rsid w:val="00B64924"/>
    <w:rsid w:val="00B675A2"/>
    <w:rsid w:val="00B7359A"/>
    <w:rsid w:val="00B74B77"/>
    <w:rsid w:val="00B75111"/>
    <w:rsid w:val="00B761CB"/>
    <w:rsid w:val="00B76833"/>
    <w:rsid w:val="00B828A5"/>
    <w:rsid w:val="00B8360C"/>
    <w:rsid w:val="00B8739B"/>
    <w:rsid w:val="00B87934"/>
    <w:rsid w:val="00B87BD7"/>
    <w:rsid w:val="00B91C3A"/>
    <w:rsid w:val="00B91DCF"/>
    <w:rsid w:val="00BA30C2"/>
    <w:rsid w:val="00BB1578"/>
    <w:rsid w:val="00BB2C79"/>
    <w:rsid w:val="00BB4549"/>
    <w:rsid w:val="00BB5486"/>
    <w:rsid w:val="00BB59D2"/>
    <w:rsid w:val="00BB5FE5"/>
    <w:rsid w:val="00BB708E"/>
    <w:rsid w:val="00BC3ED2"/>
    <w:rsid w:val="00BC4C90"/>
    <w:rsid w:val="00BC79EB"/>
    <w:rsid w:val="00BD342D"/>
    <w:rsid w:val="00BD40CE"/>
    <w:rsid w:val="00BE34C2"/>
    <w:rsid w:val="00BE7572"/>
    <w:rsid w:val="00BF2DB5"/>
    <w:rsid w:val="00C0199A"/>
    <w:rsid w:val="00C032D9"/>
    <w:rsid w:val="00C04D7D"/>
    <w:rsid w:val="00C067D5"/>
    <w:rsid w:val="00C0721E"/>
    <w:rsid w:val="00C107BE"/>
    <w:rsid w:val="00C109D1"/>
    <w:rsid w:val="00C21984"/>
    <w:rsid w:val="00C21B58"/>
    <w:rsid w:val="00C27868"/>
    <w:rsid w:val="00C318E5"/>
    <w:rsid w:val="00C32FDC"/>
    <w:rsid w:val="00C34949"/>
    <w:rsid w:val="00C34E1E"/>
    <w:rsid w:val="00C36D36"/>
    <w:rsid w:val="00C377F0"/>
    <w:rsid w:val="00C41A9D"/>
    <w:rsid w:val="00C457E9"/>
    <w:rsid w:val="00C50314"/>
    <w:rsid w:val="00C52D53"/>
    <w:rsid w:val="00C55BFC"/>
    <w:rsid w:val="00C60923"/>
    <w:rsid w:val="00C612B9"/>
    <w:rsid w:val="00C62ABA"/>
    <w:rsid w:val="00C62CD2"/>
    <w:rsid w:val="00C62CFC"/>
    <w:rsid w:val="00C650E1"/>
    <w:rsid w:val="00C65D06"/>
    <w:rsid w:val="00C6699C"/>
    <w:rsid w:val="00C66DC2"/>
    <w:rsid w:val="00C706CB"/>
    <w:rsid w:val="00C7645A"/>
    <w:rsid w:val="00C77C44"/>
    <w:rsid w:val="00C823BF"/>
    <w:rsid w:val="00C82EBF"/>
    <w:rsid w:val="00C86C60"/>
    <w:rsid w:val="00C902D6"/>
    <w:rsid w:val="00C917EA"/>
    <w:rsid w:val="00C9183F"/>
    <w:rsid w:val="00C91B17"/>
    <w:rsid w:val="00C933AA"/>
    <w:rsid w:val="00C97065"/>
    <w:rsid w:val="00C97191"/>
    <w:rsid w:val="00CA0CB0"/>
    <w:rsid w:val="00CA5153"/>
    <w:rsid w:val="00CA59F4"/>
    <w:rsid w:val="00CB10A3"/>
    <w:rsid w:val="00CB3006"/>
    <w:rsid w:val="00CB48F8"/>
    <w:rsid w:val="00CB6938"/>
    <w:rsid w:val="00CC233B"/>
    <w:rsid w:val="00CC4DA7"/>
    <w:rsid w:val="00CC588D"/>
    <w:rsid w:val="00CC7CE5"/>
    <w:rsid w:val="00CD46EE"/>
    <w:rsid w:val="00CD7E60"/>
    <w:rsid w:val="00CE5F2B"/>
    <w:rsid w:val="00CF0B95"/>
    <w:rsid w:val="00CF1662"/>
    <w:rsid w:val="00CF219B"/>
    <w:rsid w:val="00CF4463"/>
    <w:rsid w:val="00CF4A5D"/>
    <w:rsid w:val="00D00488"/>
    <w:rsid w:val="00D0547B"/>
    <w:rsid w:val="00D1427F"/>
    <w:rsid w:val="00D15596"/>
    <w:rsid w:val="00D16A53"/>
    <w:rsid w:val="00D201C8"/>
    <w:rsid w:val="00D22C29"/>
    <w:rsid w:val="00D23655"/>
    <w:rsid w:val="00D24870"/>
    <w:rsid w:val="00D27110"/>
    <w:rsid w:val="00D4176D"/>
    <w:rsid w:val="00D417C8"/>
    <w:rsid w:val="00D41B36"/>
    <w:rsid w:val="00D41D94"/>
    <w:rsid w:val="00D46587"/>
    <w:rsid w:val="00D5210D"/>
    <w:rsid w:val="00D52C3A"/>
    <w:rsid w:val="00D53194"/>
    <w:rsid w:val="00D61722"/>
    <w:rsid w:val="00D632A3"/>
    <w:rsid w:val="00D65A90"/>
    <w:rsid w:val="00D6783C"/>
    <w:rsid w:val="00D72545"/>
    <w:rsid w:val="00D7408D"/>
    <w:rsid w:val="00D74AC5"/>
    <w:rsid w:val="00D83EE7"/>
    <w:rsid w:val="00D85A3A"/>
    <w:rsid w:val="00D870B6"/>
    <w:rsid w:val="00D876F4"/>
    <w:rsid w:val="00D9002C"/>
    <w:rsid w:val="00D938ED"/>
    <w:rsid w:val="00D94699"/>
    <w:rsid w:val="00D97A39"/>
    <w:rsid w:val="00D97ED6"/>
    <w:rsid w:val="00DA17E4"/>
    <w:rsid w:val="00DA231C"/>
    <w:rsid w:val="00DA3CC2"/>
    <w:rsid w:val="00DA4700"/>
    <w:rsid w:val="00DA5981"/>
    <w:rsid w:val="00DA5C1E"/>
    <w:rsid w:val="00DA735D"/>
    <w:rsid w:val="00DB2D2E"/>
    <w:rsid w:val="00DB4E3C"/>
    <w:rsid w:val="00DB51DD"/>
    <w:rsid w:val="00DB6B25"/>
    <w:rsid w:val="00DB7076"/>
    <w:rsid w:val="00DB766E"/>
    <w:rsid w:val="00DB76C7"/>
    <w:rsid w:val="00DB776A"/>
    <w:rsid w:val="00DC0B9E"/>
    <w:rsid w:val="00DC19A9"/>
    <w:rsid w:val="00DC7829"/>
    <w:rsid w:val="00DD3DBC"/>
    <w:rsid w:val="00DD3F9A"/>
    <w:rsid w:val="00DE0099"/>
    <w:rsid w:val="00DE1A9E"/>
    <w:rsid w:val="00DE5ED3"/>
    <w:rsid w:val="00DE738D"/>
    <w:rsid w:val="00DF0B72"/>
    <w:rsid w:val="00DF3263"/>
    <w:rsid w:val="00DF6E92"/>
    <w:rsid w:val="00E0415F"/>
    <w:rsid w:val="00E046D0"/>
    <w:rsid w:val="00E12F35"/>
    <w:rsid w:val="00E15E6A"/>
    <w:rsid w:val="00E20971"/>
    <w:rsid w:val="00E24AF1"/>
    <w:rsid w:val="00E25637"/>
    <w:rsid w:val="00E3153E"/>
    <w:rsid w:val="00E41182"/>
    <w:rsid w:val="00E43D84"/>
    <w:rsid w:val="00E47B50"/>
    <w:rsid w:val="00E54856"/>
    <w:rsid w:val="00E62E77"/>
    <w:rsid w:val="00E774B3"/>
    <w:rsid w:val="00E84FA8"/>
    <w:rsid w:val="00E90759"/>
    <w:rsid w:val="00E92FFE"/>
    <w:rsid w:val="00E94630"/>
    <w:rsid w:val="00E956D7"/>
    <w:rsid w:val="00E97364"/>
    <w:rsid w:val="00E978FD"/>
    <w:rsid w:val="00EA060D"/>
    <w:rsid w:val="00EA067A"/>
    <w:rsid w:val="00EA1FB5"/>
    <w:rsid w:val="00EA6FC5"/>
    <w:rsid w:val="00EB02B6"/>
    <w:rsid w:val="00EB4DA4"/>
    <w:rsid w:val="00EC14C9"/>
    <w:rsid w:val="00EC7A8C"/>
    <w:rsid w:val="00ED1D1B"/>
    <w:rsid w:val="00ED3829"/>
    <w:rsid w:val="00ED43DC"/>
    <w:rsid w:val="00ED537B"/>
    <w:rsid w:val="00EE29FD"/>
    <w:rsid w:val="00EE3E84"/>
    <w:rsid w:val="00EE7F21"/>
    <w:rsid w:val="00EF417B"/>
    <w:rsid w:val="00EF5682"/>
    <w:rsid w:val="00F03073"/>
    <w:rsid w:val="00F071D4"/>
    <w:rsid w:val="00F108E0"/>
    <w:rsid w:val="00F20763"/>
    <w:rsid w:val="00F26F50"/>
    <w:rsid w:val="00F31646"/>
    <w:rsid w:val="00F31B34"/>
    <w:rsid w:val="00F3293E"/>
    <w:rsid w:val="00F33958"/>
    <w:rsid w:val="00F33CC6"/>
    <w:rsid w:val="00F348DA"/>
    <w:rsid w:val="00F41CB2"/>
    <w:rsid w:val="00F45666"/>
    <w:rsid w:val="00F45F09"/>
    <w:rsid w:val="00F50980"/>
    <w:rsid w:val="00F52094"/>
    <w:rsid w:val="00F5294E"/>
    <w:rsid w:val="00F53B51"/>
    <w:rsid w:val="00F53D1D"/>
    <w:rsid w:val="00F566D3"/>
    <w:rsid w:val="00F61011"/>
    <w:rsid w:val="00F61305"/>
    <w:rsid w:val="00F648F8"/>
    <w:rsid w:val="00F64B6F"/>
    <w:rsid w:val="00F6558B"/>
    <w:rsid w:val="00F823F1"/>
    <w:rsid w:val="00F84730"/>
    <w:rsid w:val="00F86F17"/>
    <w:rsid w:val="00F9121A"/>
    <w:rsid w:val="00F91C28"/>
    <w:rsid w:val="00F94333"/>
    <w:rsid w:val="00F94FB3"/>
    <w:rsid w:val="00F952AB"/>
    <w:rsid w:val="00F96126"/>
    <w:rsid w:val="00FA47BE"/>
    <w:rsid w:val="00FA5BEB"/>
    <w:rsid w:val="00FA7CAE"/>
    <w:rsid w:val="00FA7E1B"/>
    <w:rsid w:val="00FA7FD6"/>
    <w:rsid w:val="00FB154A"/>
    <w:rsid w:val="00FB2407"/>
    <w:rsid w:val="00FB4E24"/>
    <w:rsid w:val="00FB66A7"/>
    <w:rsid w:val="00FB6877"/>
    <w:rsid w:val="00FC0F7B"/>
    <w:rsid w:val="00FC14E0"/>
    <w:rsid w:val="00FC3E91"/>
    <w:rsid w:val="00FD1A82"/>
    <w:rsid w:val="00FD41F1"/>
    <w:rsid w:val="00FD620F"/>
    <w:rsid w:val="00FE471C"/>
    <w:rsid w:val="00FE5AB0"/>
    <w:rsid w:val="00FE62C8"/>
    <w:rsid w:val="00FF1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E3B3"/>
  <w15:docId w15:val="{979119B3-5A85-4240-96B5-4B60B5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047">
      <w:bodyDiv w:val="1"/>
      <w:marLeft w:val="0"/>
      <w:marRight w:val="0"/>
      <w:marTop w:val="0"/>
      <w:marBottom w:val="0"/>
      <w:divBdr>
        <w:top w:val="none" w:sz="0" w:space="0" w:color="auto"/>
        <w:left w:val="none" w:sz="0" w:space="0" w:color="auto"/>
        <w:bottom w:val="none" w:sz="0" w:space="0" w:color="auto"/>
        <w:right w:val="none" w:sz="0" w:space="0" w:color="auto"/>
      </w:divBdr>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1D9E-B14C-4114-95CA-29903E24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Navreen.Kular@health.gov.au</dc:creator>
  <cp:lastModifiedBy>CARTER, Bless</cp:lastModifiedBy>
  <cp:revision>2</cp:revision>
  <cp:lastPrinted>2020-11-02T05:42:00Z</cp:lastPrinted>
  <dcterms:created xsi:type="dcterms:W3CDTF">2022-02-01T22:25:00Z</dcterms:created>
  <dcterms:modified xsi:type="dcterms:W3CDTF">2022-02-01T22:25:00Z</dcterms:modified>
</cp:coreProperties>
</file>