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E7C35" w14:textId="77777777" w:rsidR="00CF5FDA" w:rsidRPr="0044488D" w:rsidRDefault="00CF5FDA" w:rsidP="00CF5FDA">
      <w:pPr>
        <w:shd w:val="clear" w:color="auto" w:fill="FFFFFF"/>
        <w:spacing w:after="0" w:line="240" w:lineRule="auto"/>
        <w:ind w:left="-567" w:right="-643"/>
        <w:jc w:val="center"/>
        <w:rPr>
          <w:rFonts w:ascii="Times New Roman" w:eastAsia="Times New Roman" w:hAnsi="Times New Roman" w:cs="Times New Roman"/>
          <w:color w:val="000000"/>
          <w:sz w:val="24"/>
          <w:szCs w:val="24"/>
          <w:u w:val="single"/>
          <w:lang w:eastAsia="en-AU"/>
        </w:rPr>
      </w:pPr>
      <w:r w:rsidRPr="0044488D">
        <w:rPr>
          <w:rFonts w:ascii="Times New Roman" w:eastAsia="Times New Roman" w:hAnsi="Times New Roman" w:cs="Times New Roman"/>
          <w:b/>
          <w:bCs/>
          <w:color w:val="000000"/>
          <w:sz w:val="24"/>
          <w:szCs w:val="24"/>
          <w:u w:val="single"/>
          <w:lang w:eastAsia="en-AU"/>
        </w:rPr>
        <w:t>EXPLANATORY STATEMENT</w:t>
      </w:r>
    </w:p>
    <w:p w14:paraId="1CEFF3A5" w14:textId="77777777" w:rsidR="00CF5FDA" w:rsidRPr="0044488D" w:rsidRDefault="00CF5FDA" w:rsidP="00CF5FDA">
      <w:pPr>
        <w:shd w:val="clear" w:color="auto" w:fill="FFFFFF"/>
        <w:spacing w:after="0" w:line="240" w:lineRule="auto"/>
        <w:ind w:left="-567" w:right="-643"/>
        <w:jc w:val="center"/>
        <w:rPr>
          <w:rFonts w:ascii="Times New Roman" w:eastAsia="Times New Roman" w:hAnsi="Times New Roman" w:cs="Times New Roman"/>
          <w:color w:val="000000"/>
          <w:sz w:val="24"/>
          <w:szCs w:val="24"/>
          <w:u w:val="single"/>
          <w:lang w:eastAsia="en-AU"/>
        </w:rPr>
      </w:pPr>
      <w:r w:rsidRPr="0044488D">
        <w:rPr>
          <w:rFonts w:ascii="Times New Roman" w:eastAsia="Times New Roman" w:hAnsi="Times New Roman" w:cs="Times New Roman"/>
          <w:b/>
          <w:bCs/>
          <w:color w:val="000000"/>
          <w:sz w:val="24"/>
          <w:szCs w:val="24"/>
          <w:lang w:eastAsia="en-AU"/>
        </w:rPr>
        <w:t> </w:t>
      </w:r>
    </w:p>
    <w:p w14:paraId="3C62B41E" w14:textId="77777777" w:rsidR="00CF5FDA" w:rsidRPr="0044488D" w:rsidRDefault="00CF5FDA" w:rsidP="00CF5FDA">
      <w:pPr>
        <w:shd w:val="clear" w:color="auto" w:fill="FFFFFF"/>
        <w:spacing w:after="0" w:line="240" w:lineRule="auto"/>
        <w:ind w:left="-567" w:right="-643"/>
        <w:jc w:val="center"/>
        <w:rPr>
          <w:rFonts w:ascii="Times New Roman" w:eastAsia="Times New Roman" w:hAnsi="Times New Roman" w:cs="Times New Roman"/>
          <w:color w:val="000000"/>
          <w:sz w:val="24"/>
          <w:szCs w:val="24"/>
          <w:u w:val="single"/>
          <w:lang w:eastAsia="en-AU"/>
        </w:rPr>
      </w:pPr>
      <w:r w:rsidRPr="0044488D">
        <w:rPr>
          <w:rFonts w:ascii="Times New Roman" w:eastAsia="Times New Roman" w:hAnsi="Times New Roman" w:cs="Times New Roman"/>
          <w:b/>
          <w:bCs/>
          <w:color w:val="000000"/>
          <w:sz w:val="24"/>
          <w:szCs w:val="24"/>
          <w:u w:val="single"/>
          <w:lang w:eastAsia="en-AU"/>
        </w:rPr>
        <w:t>LEGISLATIVE INSTRUMENT</w:t>
      </w:r>
    </w:p>
    <w:p w14:paraId="31A4BF10" w14:textId="77777777" w:rsidR="00CF5FDA" w:rsidRPr="0044488D" w:rsidRDefault="00CF5FDA"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 </w:t>
      </w:r>
    </w:p>
    <w:p w14:paraId="18428C53" w14:textId="77777777" w:rsidR="00CF5FDA" w:rsidRPr="0044488D" w:rsidRDefault="00CF5FDA"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4"/>
          <w:szCs w:val="24"/>
          <w:lang w:eastAsia="en-AU"/>
        </w:rPr>
        <w:t>Issued by the Authority</w:t>
      </w:r>
    </w:p>
    <w:p w14:paraId="4C0E18E1" w14:textId="77777777" w:rsidR="00CF5FDA" w:rsidRPr="0044488D" w:rsidRDefault="00CF5FDA"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4"/>
          <w:szCs w:val="24"/>
          <w:lang w:eastAsia="en-AU"/>
        </w:rPr>
        <w:t>of the Australian Fisheries Management Authority</w:t>
      </w:r>
    </w:p>
    <w:p w14:paraId="53DD4994" w14:textId="77777777" w:rsidR="00CF5FDA" w:rsidRPr="0044488D" w:rsidRDefault="00CF5FDA" w:rsidP="00CF5FDA">
      <w:pPr>
        <w:shd w:val="clear" w:color="auto" w:fill="FFFFFF"/>
        <w:spacing w:after="0" w:line="240" w:lineRule="auto"/>
        <w:ind w:right="-1"/>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 </w:t>
      </w:r>
    </w:p>
    <w:p w14:paraId="6B5C846F" w14:textId="77777777" w:rsidR="00CF5FDA" w:rsidRPr="0044488D" w:rsidRDefault="00CF5FDA"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i/>
          <w:iCs/>
          <w:color w:val="000000"/>
          <w:sz w:val="24"/>
          <w:szCs w:val="24"/>
          <w:lang w:eastAsia="en-AU"/>
        </w:rPr>
        <w:t>Fisheries Management Act 1991</w:t>
      </w:r>
    </w:p>
    <w:p w14:paraId="57519613" w14:textId="77777777" w:rsidR="00CF5FDA" w:rsidRPr="0044488D" w:rsidRDefault="00CF5FDA" w:rsidP="00CF5FDA">
      <w:pPr>
        <w:shd w:val="clear" w:color="auto" w:fill="FFFFFF"/>
        <w:spacing w:after="0" w:line="240" w:lineRule="auto"/>
        <w:ind w:right="-1"/>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 </w:t>
      </w:r>
    </w:p>
    <w:p w14:paraId="7D1ACC65" w14:textId="3D56C9E4" w:rsidR="00CF5FDA" w:rsidRPr="0044488D" w:rsidRDefault="00B35992"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bookmarkStart w:id="0" w:name="_Hlk87524406"/>
      <w:r w:rsidRPr="0044488D">
        <w:rPr>
          <w:rFonts w:ascii="Times New Roman" w:eastAsia="Times New Roman" w:hAnsi="Times New Roman" w:cs="Times New Roman"/>
          <w:i/>
          <w:iCs/>
          <w:color w:val="000000"/>
          <w:sz w:val="24"/>
          <w:szCs w:val="24"/>
          <w:lang w:eastAsia="en-AU"/>
        </w:rPr>
        <w:t xml:space="preserve">Fisheries Management (Southern and Eastern Scalefish and Shark Fishery and Small Pelagic Fishery Closures) </w:t>
      </w:r>
      <w:r w:rsidR="006A2E14" w:rsidRPr="0044488D">
        <w:rPr>
          <w:rFonts w:ascii="Times New Roman" w:eastAsia="Times New Roman" w:hAnsi="Times New Roman" w:cs="Times New Roman"/>
          <w:i/>
          <w:iCs/>
          <w:color w:val="000000"/>
          <w:sz w:val="24"/>
          <w:szCs w:val="24"/>
          <w:lang w:eastAsia="en-AU"/>
        </w:rPr>
        <w:t xml:space="preserve">Amendment </w:t>
      </w:r>
      <w:r w:rsidRPr="0044488D">
        <w:rPr>
          <w:rFonts w:ascii="Times New Roman" w:eastAsia="Times New Roman" w:hAnsi="Times New Roman" w:cs="Times New Roman"/>
          <w:i/>
          <w:iCs/>
          <w:color w:val="000000"/>
          <w:sz w:val="24"/>
          <w:szCs w:val="24"/>
          <w:lang w:eastAsia="en-AU"/>
        </w:rPr>
        <w:t>Direction No. 1 202</w:t>
      </w:r>
      <w:r w:rsidR="0063102F" w:rsidRPr="0044488D">
        <w:rPr>
          <w:rFonts w:ascii="Times New Roman" w:eastAsia="Times New Roman" w:hAnsi="Times New Roman" w:cs="Times New Roman"/>
          <w:i/>
          <w:iCs/>
          <w:color w:val="000000"/>
          <w:sz w:val="24"/>
          <w:szCs w:val="24"/>
          <w:lang w:eastAsia="en-AU"/>
        </w:rPr>
        <w:t>2</w:t>
      </w:r>
      <w:r w:rsidR="00CF5FDA" w:rsidRPr="0044488D">
        <w:rPr>
          <w:rFonts w:ascii="Times New Roman" w:eastAsia="Times New Roman" w:hAnsi="Times New Roman" w:cs="Times New Roman"/>
          <w:color w:val="000000"/>
          <w:sz w:val="24"/>
          <w:szCs w:val="24"/>
          <w:lang w:eastAsia="en-AU"/>
        </w:rPr>
        <w:t> </w:t>
      </w:r>
    </w:p>
    <w:bookmarkEnd w:id="0"/>
    <w:p w14:paraId="08202CEA" w14:textId="1952BCF0" w:rsidR="00CF5FDA" w:rsidRPr="0044488D" w:rsidRDefault="00CF5FDA" w:rsidP="00436D23">
      <w:pPr>
        <w:shd w:val="clear" w:color="auto" w:fill="FFFFFF"/>
        <w:spacing w:before="120" w:after="0" w:line="240" w:lineRule="auto"/>
        <w:ind w:right="-1"/>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Subsection 41A(2) of the </w:t>
      </w:r>
      <w:r w:rsidRPr="0044488D">
        <w:rPr>
          <w:rFonts w:ascii="Times New Roman" w:eastAsia="Times New Roman" w:hAnsi="Times New Roman" w:cs="Times New Roman"/>
          <w:i/>
          <w:iCs/>
          <w:color w:val="000000"/>
          <w:sz w:val="24"/>
          <w:szCs w:val="24"/>
          <w:lang w:eastAsia="en-AU"/>
        </w:rPr>
        <w:t>Fisheries Management Act 1991</w:t>
      </w:r>
      <w:r w:rsidRPr="0044488D">
        <w:rPr>
          <w:rFonts w:ascii="Times New Roman" w:eastAsia="Times New Roman" w:hAnsi="Times New Roman" w:cs="Times New Roman"/>
          <w:color w:val="000000"/>
          <w:sz w:val="24"/>
          <w:szCs w:val="24"/>
          <w:lang w:eastAsia="en-AU"/>
        </w:rPr>
        <w:t> (the Management Act) provides that the Australian Fisheries Management Authority (AFMA) may, after consultation with the Management Advisory Committee for the Fishery, direct that fishing is not to be engaged in in the fishery, or a particular part of the fishery, during a particular period or periods. Prior to making such a direction, AFMA must ensure that each holder of the fishing concession in the relevant fishery is provided with a copy of the direction seven (7) days before that direction takes effect. </w:t>
      </w:r>
      <w:r w:rsidR="006A2E14" w:rsidRPr="0044488D">
        <w:rPr>
          <w:rFonts w:ascii="Times New Roman" w:eastAsia="Times New Roman" w:hAnsi="Times New Roman" w:cs="Times New Roman"/>
          <w:color w:val="000000"/>
          <w:sz w:val="24"/>
          <w:szCs w:val="24"/>
          <w:lang w:eastAsia="en-AU"/>
        </w:rPr>
        <w:t xml:space="preserve">The </w:t>
      </w:r>
      <w:r w:rsidR="00B35992" w:rsidRPr="0044488D">
        <w:rPr>
          <w:rFonts w:ascii="Times New Roman" w:eastAsia="Times New Roman" w:hAnsi="Times New Roman" w:cs="Times New Roman"/>
          <w:i/>
          <w:iCs/>
          <w:color w:val="000000"/>
          <w:sz w:val="24"/>
          <w:szCs w:val="24"/>
          <w:lang w:eastAsia="en-AU"/>
        </w:rPr>
        <w:t>Fisheries Management (Southern and Eastern Scalefish and Shark Fishery and Small Pelagic Fishery Closures) Direction 2021</w:t>
      </w:r>
      <w:r w:rsidRPr="0044488D">
        <w:rPr>
          <w:rFonts w:ascii="Times New Roman" w:eastAsia="Times New Roman" w:hAnsi="Times New Roman" w:cs="Times New Roman"/>
          <w:color w:val="000000"/>
          <w:sz w:val="24"/>
          <w:szCs w:val="24"/>
          <w:lang w:eastAsia="en-AU"/>
        </w:rPr>
        <w:t> </w:t>
      </w:r>
      <w:r w:rsidR="006A2E14" w:rsidRPr="0044488D">
        <w:rPr>
          <w:rFonts w:ascii="Times New Roman" w:eastAsia="Times New Roman" w:hAnsi="Times New Roman" w:cs="Times New Roman"/>
          <w:color w:val="000000"/>
          <w:sz w:val="24"/>
          <w:szCs w:val="24"/>
          <w:lang w:eastAsia="en-AU"/>
        </w:rPr>
        <w:t xml:space="preserve">(the Principal Direction) </w:t>
      </w:r>
      <w:r w:rsidRPr="0044488D">
        <w:rPr>
          <w:rFonts w:ascii="Times New Roman" w:eastAsia="Times New Roman" w:hAnsi="Times New Roman" w:cs="Times New Roman"/>
          <w:color w:val="000000"/>
          <w:sz w:val="24"/>
          <w:szCs w:val="24"/>
          <w:lang w:eastAsia="en-AU"/>
        </w:rPr>
        <w:t xml:space="preserve">is a direction made under subsection 41A(2) after consultation with the </w:t>
      </w:r>
      <w:r w:rsidR="00B35992" w:rsidRPr="0044488D">
        <w:rPr>
          <w:rFonts w:ascii="Times New Roman" w:eastAsia="Times New Roman" w:hAnsi="Times New Roman" w:cs="Times New Roman"/>
          <w:color w:val="000000"/>
          <w:sz w:val="24"/>
          <w:szCs w:val="24"/>
          <w:lang w:eastAsia="en-AU"/>
        </w:rPr>
        <w:t>South East</w:t>
      </w:r>
      <w:r w:rsidRPr="0044488D">
        <w:rPr>
          <w:rFonts w:ascii="Times New Roman" w:eastAsia="Times New Roman" w:hAnsi="Times New Roman" w:cs="Times New Roman"/>
          <w:color w:val="000000"/>
          <w:sz w:val="24"/>
          <w:szCs w:val="24"/>
          <w:lang w:eastAsia="en-AU"/>
        </w:rPr>
        <w:t xml:space="preserve"> Management Advisory Committee (</w:t>
      </w:r>
      <w:r w:rsidR="00420B72" w:rsidRPr="0044488D">
        <w:rPr>
          <w:rFonts w:ascii="Times New Roman" w:eastAsia="Times New Roman" w:hAnsi="Times New Roman" w:cs="Times New Roman"/>
          <w:color w:val="000000"/>
          <w:sz w:val="24"/>
          <w:szCs w:val="24"/>
          <w:lang w:eastAsia="en-AU"/>
        </w:rPr>
        <w:t>SE</w:t>
      </w:r>
      <w:r w:rsidRPr="0044488D">
        <w:rPr>
          <w:rFonts w:ascii="Times New Roman" w:eastAsia="Times New Roman" w:hAnsi="Times New Roman" w:cs="Times New Roman"/>
          <w:color w:val="000000"/>
          <w:sz w:val="24"/>
          <w:szCs w:val="24"/>
          <w:lang w:eastAsia="en-AU"/>
        </w:rPr>
        <w:t>MAC) and notification to</w:t>
      </w:r>
      <w:r w:rsidR="00272D98" w:rsidRPr="0044488D">
        <w:rPr>
          <w:rFonts w:ascii="Times New Roman" w:eastAsia="Times New Roman" w:hAnsi="Times New Roman" w:cs="Times New Roman"/>
          <w:color w:val="000000"/>
          <w:sz w:val="24"/>
          <w:szCs w:val="24"/>
          <w:lang w:eastAsia="en-AU"/>
        </w:rPr>
        <w:t xml:space="preserve"> Southern and Eastern </w:t>
      </w:r>
      <w:r w:rsidR="001710BF" w:rsidRPr="0044488D">
        <w:rPr>
          <w:rFonts w:ascii="Times New Roman" w:eastAsia="Times New Roman" w:hAnsi="Times New Roman" w:cs="Times New Roman"/>
          <w:color w:val="000000"/>
          <w:sz w:val="24"/>
          <w:szCs w:val="24"/>
          <w:lang w:eastAsia="en-AU"/>
        </w:rPr>
        <w:t>Scalefish and Shark</w:t>
      </w:r>
      <w:r w:rsidR="00272D98" w:rsidRPr="0044488D">
        <w:rPr>
          <w:rFonts w:ascii="Times New Roman" w:eastAsia="Times New Roman" w:hAnsi="Times New Roman" w:cs="Times New Roman"/>
          <w:color w:val="000000"/>
          <w:sz w:val="24"/>
          <w:szCs w:val="24"/>
          <w:lang w:eastAsia="en-AU"/>
        </w:rPr>
        <w:t xml:space="preserve"> Fishery (SESSF) and the Small Pelagic Fishery (SPF)</w:t>
      </w:r>
      <w:r w:rsidRPr="0044488D">
        <w:rPr>
          <w:rFonts w:ascii="Times New Roman" w:eastAsia="Times New Roman" w:hAnsi="Times New Roman" w:cs="Times New Roman"/>
          <w:color w:val="000000"/>
          <w:sz w:val="24"/>
          <w:szCs w:val="24"/>
          <w:lang w:eastAsia="en-AU"/>
        </w:rPr>
        <w:t xml:space="preserve"> concession holders. </w:t>
      </w:r>
    </w:p>
    <w:p w14:paraId="5567C7FA" w14:textId="5B181D2C" w:rsidR="00CF5FDA" w:rsidRPr="0044488D" w:rsidRDefault="00CF5FDA" w:rsidP="00436D23">
      <w:pPr>
        <w:shd w:val="clear" w:color="auto" w:fill="FFFFFF"/>
        <w:spacing w:before="120" w:after="0" w:line="240" w:lineRule="auto"/>
        <w:ind w:right="-1"/>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 xml:space="preserve">Subsection 41A(3) of the Management Act provides that AFMA may, at any time, vary or revoke a direction made under subsection 41A(2). Any variation direction under subsection 41A(3) is not </w:t>
      </w:r>
      <w:r w:rsidR="006A2E14" w:rsidRPr="0044488D">
        <w:rPr>
          <w:rFonts w:ascii="Times New Roman" w:eastAsia="Times New Roman" w:hAnsi="Times New Roman" w:cs="Times New Roman"/>
          <w:color w:val="000000"/>
          <w:sz w:val="24"/>
          <w:szCs w:val="24"/>
          <w:lang w:eastAsia="en-AU"/>
        </w:rPr>
        <w:t xml:space="preserve">required to be </w:t>
      </w:r>
      <w:r w:rsidRPr="0044488D">
        <w:rPr>
          <w:rFonts w:ascii="Times New Roman" w:eastAsia="Times New Roman" w:hAnsi="Times New Roman" w:cs="Times New Roman"/>
          <w:color w:val="000000"/>
          <w:sz w:val="24"/>
          <w:szCs w:val="24"/>
          <w:lang w:eastAsia="en-AU"/>
        </w:rPr>
        <w:t xml:space="preserve">made subject to the Management Advisory Committee consultation process and concession holder notification process as is required for a subsection 41A(2) direction. However, AFMA has consulted with the </w:t>
      </w:r>
      <w:r w:rsidR="00420B72" w:rsidRPr="0044488D">
        <w:rPr>
          <w:rFonts w:ascii="Times New Roman" w:eastAsia="Times New Roman" w:hAnsi="Times New Roman" w:cs="Times New Roman"/>
          <w:color w:val="000000"/>
          <w:sz w:val="24"/>
          <w:szCs w:val="24"/>
          <w:lang w:eastAsia="en-AU"/>
        </w:rPr>
        <w:t>S</w:t>
      </w:r>
      <w:r w:rsidR="00353446" w:rsidRPr="0044488D">
        <w:rPr>
          <w:rFonts w:ascii="Times New Roman" w:eastAsia="Times New Roman" w:hAnsi="Times New Roman" w:cs="Times New Roman"/>
          <w:color w:val="000000"/>
          <w:sz w:val="24"/>
          <w:szCs w:val="24"/>
          <w:lang w:eastAsia="en-AU"/>
        </w:rPr>
        <w:t>EMAC</w:t>
      </w:r>
      <w:r w:rsidRPr="0044488D">
        <w:rPr>
          <w:rFonts w:ascii="Times New Roman" w:eastAsia="Times New Roman" w:hAnsi="Times New Roman" w:cs="Times New Roman"/>
          <w:color w:val="000000"/>
          <w:sz w:val="24"/>
          <w:szCs w:val="24"/>
          <w:lang w:eastAsia="en-AU"/>
        </w:rPr>
        <w:t xml:space="preserve"> in relation to the </w:t>
      </w:r>
      <w:r w:rsidR="00EE6BFD" w:rsidRPr="0044488D">
        <w:rPr>
          <w:rFonts w:ascii="Times New Roman" w:eastAsia="Times New Roman" w:hAnsi="Times New Roman" w:cs="Times New Roman"/>
          <w:color w:val="000000"/>
          <w:sz w:val="24"/>
          <w:szCs w:val="24"/>
          <w:lang w:eastAsia="en-AU"/>
        </w:rPr>
        <w:t xml:space="preserve">amendment of the Principal </w:t>
      </w:r>
      <w:r w:rsidRPr="0044488D">
        <w:rPr>
          <w:rFonts w:ascii="Times New Roman" w:eastAsia="Times New Roman" w:hAnsi="Times New Roman" w:cs="Times New Roman"/>
          <w:color w:val="000000"/>
          <w:sz w:val="24"/>
          <w:szCs w:val="24"/>
          <w:lang w:eastAsia="en-AU"/>
        </w:rPr>
        <w:t>Direction.</w:t>
      </w:r>
    </w:p>
    <w:p w14:paraId="096F99CA" w14:textId="272DE460" w:rsidR="00CF5FDA" w:rsidRPr="0044488D" w:rsidRDefault="00CF5FDA" w:rsidP="00CF5FDA">
      <w:pPr>
        <w:shd w:val="clear" w:color="auto" w:fill="FFFFFF"/>
        <w:spacing w:before="120" w:after="0" w:line="240" w:lineRule="auto"/>
        <w:ind w:right="-1"/>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The </w:t>
      </w:r>
      <w:r w:rsidR="00353446" w:rsidRPr="0044488D">
        <w:rPr>
          <w:rFonts w:ascii="Times New Roman" w:eastAsia="Times New Roman" w:hAnsi="Times New Roman" w:cs="Times New Roman"/>
          <w:i/>
          <w:iCs/>
          <w:color w:val="000000"/>
          <w:sz w:val="24"/>
          <w:szCs w:val="24"/>
          <w:lang w:eastAsia="en-AU"/>
        </w:rPr>
        <w:t xml:space="preserve">Fisheries Management (Southern and Eastern Scalefish and Shark Fishery and Small Pelagic Fishery Closures) </w:t>
      </w:r>
      <w:r w:rsidR="00EE6BFD" w:rsidRPr="0044488D">
        <w:rPr>
          <w:rFonts w:ascii="Times New Roman" w:eastAsia="Times New Roman" w:hAnsi="Times New Roman" w:cs="Times New Roman"/>
          <w:i/>
          <w:iCs/>
          <w:color w:val="000000"/>
          <w:sz w:val="24"/>
          <w:szCs w:val="24"/>
          <w:lang w:eastAsia="en-AU"/>
        </w:rPr>
        <w:t xml:space="preserve">Amendment </w:t>
      </w:r>
      <w:r w:rsidR="00353446" w:rsidRPr="0044488D">
        <w:rPr>
          <w:rFonts w:ascii="Times New Roman" w:eastAsia="Times New Roman" w:hAnsi="Times New Roman" w:cs="Times New Roman"/>
          <w:i/>
          <w:iCs/>
          <w:color w:val="000000"/>
          <w:sz w:val="24"/>
          <w:szCs w:val="24"/>
          <w:lang w:eastAsia="en-AU"/>
        </w:rPr>
        <w:t>Direction No. 1 202</w:t>
      </w:r>
      <w:r w:rsidR="0063102F" w:rsidRPr="0044488D">
        <w:rPr>
          <w:rFonts w:ascii="Times New Roman" w:eastAsia="Times New Roman" w:hAnsi="Times New Roman" w:cs="Times New Roman"/>
          <w:i/>
          <w:iCs/>
          <w:color w:val="000000"/>
          <w:sz w:val="24"/>
          <w:szCs w:val="24"/>
          <w:lang w:eastAsia="en-AU"/>
        </w:rPr>
        <w:t>2</w:t>
      </w:r>
      <w:r w:rsidR="00353446" w:rsidRPr="0044488D">
        <w:rPr>
          <w:rFonts w:ascii="Times New Roman" w:eastAsia="Times New Roman" w:hAnsi="Times New Roman" w:cs="Times New Roman"/>
          <w:color w:val="000000"/>
          <w:sz w:val="24"/>
          <w:szCs w:val="24"/>
          <w:lang w:eastAsia="en-AU"/>
        </w:rPr>
        <w:t xml:space="preserve"> </w:t>
      </w:r>
      <w:r w:rsidRPr="0044488D">
        <w:rPr>
          <w:rFonts w:ascii="Times New Roman" w:eastAsia="Times New Roman" w:hAnsi="Times New Roman" w:cs="Times New Roman"/>
          <w:color w:val="000000"/>
          <w:sz w:val="24"/>
          <w:szCs w:val="24"/>
          <w:lang w:eastAsia="en-AU"/>
        </w:rPr>
        <w:t xml:space="preserve">(the Amendment Direction) </w:t>
      </w:r>
      <w:r w:rsidR="006A2E14" w:rsidRPr="0044488D">
        <w:rPr>
          <w:rFonts w:ascii="Times New Roman" w:eastAsia="Times New Roman" w:hAnsi="Times New Roman" w:cs="Times New Roman"/>
          <w:color w:val="000000"/>
          <w:sz w:val="24"/>
          <w:szCs w:val="24"/>
          <w:lang w:eastAsia="en-AU"/>
        </w:rPr>
        <w:t xml:space="preserve">is made under subsection 41A(3) of the Management Act and </w:t>
      </w:r>
      <w:r w:rsidRPr="0044488D">
        <w:rPr>
          <w:rFonts w:ascii="Times New Roman" w:eastAsia="Times New Roman" w:hAnsi="Times New Roman" w:cs="Times New Roman"/>
          <w:color w:val="000000"/>
          <w:sz w:val="24"/>
          <w:szCs w:val="24"/>
          <w:lang w:eastAsia="en-AU"/>
        </w:rPr>
        <w:t>varies the </w:t>
      </w:r>
      <w:r w:rsidR="00EE6BFD" w:rsidRPr="0044488D">
        <w:rPr>
          <w:rFonts w:ascii="Times New Roman" w:eastAsia="Times New Roman" w:hAnsi="Times New Roman" w:cs="Times New Roman"/>
          <w:color w:val="000000"/>
          <w:sz w:val="24"/>
          <w:szCs w:val="24"/>
          <w:lang w:eastAsia="en-AU"/>
        </w:rPr>
        <w:t>Principal Direction by</w:t>
      </w:r>
      <w:r w:rsidRPr="0044488D">
        <w:rPr>
          <w:rFonts w:ascii="Times New Roman" w:eastAsia="Times New Roman" w:hAnsi="Times New Roman" w:cs="Times New Roman"/>
          <w:color w:val="000000"/>
          <w:sz w:val="24"/>
          <w:szCs w:val="24"/>
          <w:lang w:eastAsia="en-AU"/>
        </w:rPr>
        <w:t>:</w:t>
      </w:r>
    </w:p>
    <w:p w14:paraId="196B974D" w14:textId="0E1730F3" w:rsidR="00CF5FDA" w:rsidRPr="0044488D" w:rsidRDefault="00CF5FDA" w:rsidP="00CF5FDA">
      <w:pPr>
        <w:shd w:val="clear" w:color="auto" w:fill="FFFFFF"/>
        <w:spacing w:before="120" w:after="0" w:line="240" w:lineRule="auto"/>
        <w:ind w:left="720" w:right="-1" w:hanging="360"/>
        <w:jc w:val="both"/>
        <w:rPr>
          <w:rFonts w:ascii="Times New Roman" w:eastAsia="Times New Roman" w:hAnsi="Times New Roman" w:cs="Times New Roman"/>
          <w:color w:val="000000"/>
          <w:sz w:val="20"/>
          <w:szCs w:val="20"/>
          <w:lang w:eastAsia="en-AU"/>
        </w:rPr>
      </w:pPr>
      <w:r w:rsidRPr="0044488D">
        <w:rPr>
          <w:rFonts w:ascii="Symbol" w:eastAsia="Times New Roman" w:hAnsi="Symbol" w:cs="Times New Roman"/>
          <w:color w:val="000000"/>
          <w:sz w:val="24"/>
          <w:szCs w:val="24"/>
          <w:lang w:eastAsia="en-AU"/>
        </w:rPr>
        <w:t></w:t>
      </w:r>
      <w:r w:rsidRPr="0044488D">
        <w:rPr>
          <w:rFonts w:ascii="Times New Roman" w:eastAsia="Times New Roman" w:hAnsi="Times New Roman" w:cs="Times New Roman"/>
          <w:color w:val="000000"/>
          <w:sz w:val="14"/>
          <w:szCs w:val="14"/>
          <w:lang w:eastAsia="en-AU"/>
        </w:rPr>
        <w:t>       </w:t>
      </w:r>
      <w:r w:rsidRPr="0044488D">
        <w:rPr>
          <w:rFonts w:ascii="Times New Roman" w:eastAsia="Times New Roman" w:hAnsi="Times New Roman" w:cs="Times New Roman"/>
          <w:color w:val="000000"/>
          <w:sz w:val="24"/>
          <w:szCs w:val="24"/>
          <w:lang w:eastAsia="en-AU"/>
        </w:rPr>
        <w:t>provid</w:t>
      </w:r>
      <w:r w:rsidR="00EE6BFD" w:rsidRPr="0044488D">
        <w:rPr>
          <w:rFonts w:ascii="Times New Roman" w:eastAsia="Times New Roman" w:hAnsi="Times New Roman" w:cs="Times New Roman"/>
          <w:color w:val="000000"/>
          <w:sz w:val="24"/>
          <w:szCs w:val="24"/>
          <w:lang w:eastAsia="en-AU"/>
        </w:rPr>
        <w:t>ing</w:t>
      </w:r>
      <w:r w:rsidRPr="0044488D">
        <w:rPr>
          <w:rFonts w:ascii="Times New Roman" w:eastAsia="Times New Roman" w:hAnsi="Times New Roman" w:cs="Times New Roman"/>
          <w:color w:val="000000"/>
          <w:sz w:val="24"/>
          <w:szCs w:val="24"/>
          <w:lang w:eastAsia="en-AU"/>
        </w:rPr>
        <w:t xml:space="preserve"> for </w:t>
      </w:r>
      <w:r w:rsidR="00AB6256" w:rsidRPr="0044488D">
        <w:rPr>
          <w:rFonts w:ascii="Times New Roman" w:eastAsia="Times New Roman" w:hAnsi="Times New Roman" w:cs="Times New Roman"/>
          <w:color w:val="000000"/>
          <w:sz w:val="24"/>
          <w:szCs w:val="24"/>
          <w:lang w:eastAsia="en-AU"/>
        </w:rPr>
        <w:t xml:space="preserve">an </w:t>
      </w:r>
      <w:r w:rsidRPr="0044488D">
        <w:rPr>
          <w:rFonts w:ascii="Times New Roman" w:eastAsia="Times New Roman" w:hAnsi="Times New Roman" w:cs="Times New Roman"/>
          <w:color w:val="000000"/>
          <w:sz w:val="24"/>
          <w:szCs w:val="24"/>
          <w:lang w:eastAsia="en-AU"/>
        </w:rPr>
        <w:t xml:space="preserve">additional area closure </w:t>
      </w:r>
      <w:r w:rsidR="00C40B6F" w:rsidRPr="0044488D">
        <w:rPr>
          <w:rFonts w:ascii="Times New Roman" w:eastAsia="Times New Roman" w:hAnsi="Times New Roman" w:cs="Times New Roman"/>
          <w:color w:val="000000"/>
          <w:sz w:val="24"/>
          <w:szCs w:val="24"/>
          <w:lang w:eastAsia="en-AU"/>
        </w:rPr>
        <w:t>to</w:t>
      </w:r>
      <w:r w:rsidRPr="0044488D">
        <w:rPr>
          <w:rFonts w:ascii="Times New Roman" w:eastAsia="Times New Roman" w:hAnsi="Times New Roman" w:cs="Times New Roman"/>
          <w:color w:val="000000"/>
          <w:sz w:val="24"/>
          <w:szCs w:val="24"/>
          <w:lang w:eastAsia="en-AU"/>
        </w:rPr>
        <w:t xml:space="preserve"> </w:t>
      </w:r>
      <w:r w:rsidR="00272D98" w:rsidRPr="0044488D">
        <w:rPr>
          <w:rFonts w:ascii="Times New Roman" w:eastAsia="Times New Roman" w:hAnsi="Times New Roman" w:cs="Times New Roman"/>
          <w:color w:val="000000"/>
          <w:sz w:val="24"/>
          <w:szCs w:val="24"/>
          <w:lang w:eastAsia="en-AU"/>
        </w:rPr>
        <w:t xml:space="preserve">gillnet fishing </w:t>
      </w:r>
      <w:r w:rsidR="00AB6256" w:rsidRPr="0044488D">
        <w:rPr>
          <w:rFonts w:ascii="Times New Roman" w:eastAsia="Times New Roman" w:hAnsi="Times New Roman" w:cs="Times New Roman"/>
          <w:color w:val="000000"/>
          <w:sz w:val="24"/>
          <w:szCs w:val="24"/>
          <w:lang w:eastAsia="en-AU"/>
        </w:rPr>
        <w:t xml:space="preserve">gear </w:t>
      </w:r>
      <w:r w:rsidRPr="0044488D">
        <w:rPr>
          <w:rFonts w:ascii="Times New Roman" w:eastAsia="Times New Roman" w:hAnsi="Times New Roman" w:cs="Times New Roman"/>
          <w:color w:val="000000"/>
          <w:sz w:val="24"/>
          <w:szCs w:val="24"/>
          <w:lang w:eastAsia="en-AU"/>
        </w:rPr>
        <w:t>within the</w:t>
      </w:r>
      <w:r w:rsidR="00272D98" w:rsidRPr="0044488D">
        <w:rPr>
          <w:rFonts w:ascii="Times New Roman" w:eastAsia="Times New Roman" w:hAnsi="Times New Roman" w:cs="Times New Roman"/>
          <w:color w:val="000000"/>
          <w:sz w:val="24"/>
          <w:szCs w:val="24"/>
          <w:lang w:eastAsia="en-AU"/>
        </w:rPr>
        <w:t xml:space="preserve"> SESSF</w:t>
      </w:r>
      <w:r w:rsidRPr="0044488D">
        <w:rPr>
          <w:rFonts w:ascii="Times New Roman" w:eastAsia="Times New Roman" w:hAnsi="Times New Roman" w:cs="Times New Roman"/>
          <w:color w:val="000000"/>
          <w:sz w:val="24"/>
          <w:szCs w:val="24"/>
          <w:lang w:eastAsia="en-AU"/>
        </w:rPr>
        <w:t>.</w:t>
      </w:r>
    </w:p>
    <w:p w14:paraId="4F98324C" w14:textId="77777777" w:rsidR="00CF5FDA" w:rsidRPr="0044488D" w:rsidRDefault="00CF5FDA" w:rsidP="00CF5FDA">
      <w:pPr>
        <w:shd w:val="clear" w:color="auto" w:fill="FFFFFF"/>
        <w:spacing w:before="120" w:after="0" w:line="240" w:lineRule="auto"/>
        <w:ind w:right="-1"/>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The Amendment Direction is a legislative instrument for the purposes of the </w:t>
      </w:r>
      <w:r w:rsidRPr="0044488D">
        <w:rPr>
          <w:rFonts w:ascii="Times New Roman" w:eastAsia="Times New Roman" w:hAnsi="Times New Roman" w:cs="Times New Roman"/>
          <w:i/>
          <w:iCs/>
          <w:color w:val="000000"/>
          <w:sz w:val="24"/>
          <w:szCs w:val="24"/>
          <w:lang w:eastAsia="en-AU"/>
        </w:rPr>
        <w:t>Legislation Act 2003 </w:t>
      </w:r>
      <w:r w:rsidRPr="0044488D">
        <w:rPr>
          <w:rFonts w:ascii="Times New Roman" w:eastAsia="Times New Roman" w:hAnsi="Times New Roman" w:cs="Times New Roman"/>
          <w:color w:val="000000"/>
          <w:sz w:val="24"/>
          <w:szCs w:val="24"/>
          <w:lang w:eastAsia="en-AU"/>
        </w:rPr>
        <w:t>(the Legislation Act).</w:t>
      </w:r>
    </w:p>
    <w:p w14:paraId="1CCE78D6" w14:textId="77777777" w:rsidR="00CF5FDA" w:rsidRPr="0044488D" w:rsidRDefault="00CF5FDA" w:rsidP="00CF5FDA">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4"/>
          <w:szCs w:val="24"/>
          <w:lang w:eastAsia="en-AU"/>
        </w:rPr>
        <w:t>Objectives</w:t>
      </w:r>
    </w:p>
    <w:p w14:paraId="594FE3F6" w14:textId="194B805B" w:rsidR="000279F0" w:rsidRPr="0044488D" w:rsidRDefault="00CF5FDA" w:rsidP="00436D23">
      <w:pPr>
        <w:shd w:val="clear" w:color="auto" w:fill="FFFFFF"/>
        <w:spacing w:before="120" w:after="0" w:line="240" w:lineRule="auto"/>
        <w:ind w:right="-1"/>
        <w:rPr>
          <w:rFonts w:ascii="Times New Roman" w:eastAsia="Times New Roman" w:hAnsi="Times New Roman" w:cs="Times New Roman"/>
          <w:color w:val="000000"/>
          <w:sz w:val="24"/>
          <w:szCs w:val="24"/>
          <w:lang w:eastAsia="en-AU"/>
        </w:rPr>
      </w:pPr>
      <w:r w:rsidRPr="0044488D">
        <w:rPr>
          <w:rFonts w:ascii="Times New Roman" w:eastAsia="Times New Roman" w:hAnsi="Times New Roman" w:cs="Times New Roman"/>
          <w:color w:val="000000"/>
          <w:sz w:val="24"/>
          <w:szCs w:val="24"/>
          <w:lang w:eastAsia="en-AU"/>
        </w:rPr>
        <w:t xml:space="preserve">The Amendment Direction varies </w:t>
      </w:r>
      <w:r w:rsidR="00AB6256" w:rsidRPr="0044488D">
        <w:rPr>
          <w:rFonts w:ascii="Times New Roman" w:eastAsia="Times New Roman" w:hAnsi="Times New Roman" w:cs="Times New Roman"/>
          <w:color w:val="000000"/>
          <w:sz w:val="24"/>
          <w:szCs w:val="24"/>
          <w:lang w:eastAsia="en-AU"/>
        </w:rPr>
        <w:t xml:space="preserve">the </w:t>
      </w:r>
      <w:r w:rsidR="001559C3" w:rsidRPr="0044488D">
        <w:rPr>
          <w:rFonts w:ascii="Times New Roman" w:eastAsia="Times New Roman" w:hAnsi="Times New Roman" w:cs="Times New Roman"/>
          <w:color w:val="000000"/>
          <w:sz w:val="24"/>
          <w:szCs w:val="24"/>
          <w:lang w:eastAsia="en-AU"/>
        </w:rPr>
        <w:t xml:space="preserve">Principal </w:t>
      </w:r>
      <w:r w:rsidRPr="0044488D">
        <w:rPr>
          <w:rFonts w:ascii="Times New Roman" w:eastAsia="Times New Roman" w:hAnsi="Times New Roman" w:cs="Times New Roman"/>
          <w:color w:val="000000"/>
          <w:sz w:val="24"/>
          <w:szCs w:val="24"/>
          <w:lang w:eastAsia="en-AU"/>
        </w:rPr>
        <w:t>Direction by providing for</w:t>
      </w:r>
      <w:r w:rsidR="00AB6256" w:rsidRPr="0044488D">
        <w:rPr>
          <w:rFonts w:ascii="Times New Roman" w:eastAsia="Times New Roman" w:hAnsi="Times New Roman" w:cs="Times New Roman"/>
          <w:color w:val="000000"/>
          <w:sz w:val="24"/>
          <w:szCs w:val="24"/>
          <w:lang w:eastAsia="en-AU"/>
        </w:rPr>
        <w:t xml:space="preserve"> an additional</w:t>
      </w:r>
      <w:r w:rsidRPr="0044488D">
        <w:rPr>
          <w:rFonts w:ascii="Times New Roman" w:eastAsia="Times New Roman" w:hAnsi="Times New Roman" w:cs="Times New Roman"/>
          <w:color w:val="000000"/>
          <w:sz w:val="24"/>
          <w:szCs w:val="24"/>
          <w:lang w:eastAsia="en-AU"/>
        </w:rPr>
        <w:t xml:space="preserve"> area closure </w:t>
      </w:r>
      <w:r w:rsidR="00EB6953" w:rsidRPr="0044488D">
        <w:rPr>
          <w:rFonts w:ascii="Times New Roman" w:eastAsia="Times New Roman" w:hAnsi="Times New Roman" w:cs="Times New Roman"/>
          <w:color w:val="000000"/>
          <w:sz w:val="24"/>
          <w:szCs w:val="24"/>
          <w:lang w:eastAsia="en-AU"/>
        </w:rPr>
        <w:t>to</w:t>
      </w:r>
      <w:r w:rsidR="000279F0" w:rsidRPr="0044488D">
        <w:rPr>
          <w:rFonts w:ascii="Times New Roman" w:eastAsia="Times New Roman" w:hAnsi="Times New Roman" w:cs="Times New Roman"/>
          <w:color w:val="000000"/>
          <w:sz w:val="24"/>
          <w:szCs w:val="24"/>
          <w:lang w:eastAsia="en-AU"/>
        </w:rPr>
        <w:t xml:space="preserve"> gillnet fishing methods within the</w:t>
      </w:r>
      <w:r w:rsidR="001559C3" w:rsidRPr="0044488D">
        <w:rPr>
          <w:rFonts w:ascii="Times New Roman" w:eastAsia="Times New Roman" w:hAnsi="Times New Roman" w:cs="Times New Roman"/>
          <w:color w:val="000000"/>
          <w:sz w:val="24"/>
          <w:szCs w:val="24"/>
          <w:lang w:eastAsia="en-AU"/>
        </w:rPr>
        <w:t xml:space="preserve"> Southern and Eastern Scalefish and Shark Fishery (</w:t>
      </w:r>
      <w:r w:rsidR="000279F0" w:rsidRPr="0044488D">
        <w:rPr>
          <w:rFonts w:ascii="Times New Roman" w:eastAsia="Times New Roman" w:hAnsi="Times New Roman" w:cs="Times New Roman"/>
          <w:color w:val="000000"/>
          <w:sz w:val="24"/>
          <w:szCs w:val="24"/>
          <w:lang w:eastAsia="en-AU"/>
        </w:rPr>
        <w:t>SESSF</w:t>
      </w:r>
      <w:r w:rsidR="001559C3" w:rsidRPr="0044488D">
        <w:rPr>
          <w:rFonts w:ascii="Times New Roman" w:eastAsia="Times New Roman" w:hAnsi="Times New Roman" w:cs="Times New Roman"/>
          <w:color w:val="000000"/>
          <w:sz w:val="24"/>
          <w:szCs w:val="24"/>
          <w:lang w:eastAsia="en-AU"/>
        </w:rPr>
        <w:t>)</w:t>
      </w:r>
      <w:r w:rsidR="002B4DA8" w:rsidRPr="0044488D">
        <w:rPr>
          <w:rFonts w:ascii="Times New Roman" w:eastAsia="Times New Roman" w:hAnsi="Times New Roman" w:cs="Times New Roman"/>
          <w:color w:val="000000"/>
          <w:sz w:val="24"/>
          <w:szCs w:val="24"/>
          <w:lang w:eastAsia="en-AU"/>
        </w:rPr>
        <w:t xml:space="preserve"> to protect</w:t>
      </w:r>
      <w:r w:rsidR="00720198" w:rsidRPr="0044488D">
        <w:rPr>
          <w:rFonts w:ascii="Times New Roman" w:eastAsia="Times New Roman" w:hAnsi="Times New Roman" w:cs="Times New Roman"/>
          <w:color w:val="000000"/>
          <w:sz w:val="24"/>
          <w:szCs w:val="24"/>
          <w:lang w:eastAsia="en-AU"/>
        </w:rPr>
        <w:t xml:space="preserve"> an newly identified </w:t>
      </w:r>
      <w:r w:rsidR="00DE75AB" w:rsidRPr="0044488D">
        <w:rPr>
          <w:rFonts w:ascii="Times New Roman" w:eastAsia="Times New Roman" w:hAnsi="Times New Roman" w:cs="Times New Roman"/>
          <w:color w:val="000000"/>
          <w:sz w:val="24"/>
          <w:szCs w:val="24"/>
          <w:lang w:eastAsia="en-AU"/>
        </w:rPr>
        <w:t>Australian Sea Lion colon</w:t>
      </w:r>
      <w:r w:rsidR="00720198" w:rsidRPr="0044488D">
        <w:rPr>
          <w:rFonts w:ascii="Times New Roman" w:eastAsia="Times New Roman" w:hAnsi="Times New Roman" w:cs="Times New Roman"/>
          <w:color w:val="000000"/>
          <w:sz w:val="24"/>
          <w:szCs w:val="24"/>
          <w:lang w:eastAsia="en-AU"/>
        </w:rPr>
        <w:t>y</w:t>
      </w:r>
      <w:r w:rsidR="00DE75AB" w:rsidRPr="0044488D">
        <w:rPr>
          <w:rFonts w:ascii="Times New Roman" w:eastAsia="Times New Roman" w:hAnsi="Times New Roman" w:cs="Times New Roman"/>
          <w:color w:val="000000"/>
          <w:sz w:val="24"/>
          <w:szCs w:val="24"/>
          <w:lang w:eastAsia="en-AU"/>
        </w:rPr>
        <w:t xml:space="preserve"> in </w:t>
      </w:r>
      <w:r w:rsidR="00FD1ED2" w:rsidRPr="0044488D">
        <w:rPr>
          <w:rFonts w:ascii="Times New Roman" w:eastAsia="Times New Roman" w:hAnsi="Times New Roman" w:cs="Times New Roman"/>
          <w:color w:val="000000"/>
          <w:sz w:val="24"/>
          <w:szCs w:val="24"/>
          <w:lang w:eastAsia="en-AU"/>
        </w:rPr>
        <w:t xml:space="preserve">waters adjacent to South Australia. </w:t>
      </w:r>
    </w:p>
    <w:p w14:paraId="4BF8C7E3" w14:textId="0FD87FFE" w:rsidR="00CF5FDA" w:rsidRPr="0044488D" w:rsidRDefault="00CF5FDA" w:rsidP="00CF5FDA">
      <w:pPr>
        <w:shd w:val="clear" w:color="auto" w:fill="FFFFFF"/>
        <w:spacing w:before="240" w:after="60" w:line="240" w:lineRule="auto"/>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4"/>
          <w:szCs w:val="24"/>
          <w:lang w:eastAsia="en-AU"/>
        </w:rPr>
        <w:t>Background on the Fisher</w:t>
      </w:r>
      <w:r w:rsidR="00481CB2" w:rsidRPr="0044488D">
        <w:rPr>
          <w:rFonts w:ascii="Times New Roman" w:eastAsia="Times New Roman" w:hAnsi="Times New Roman" w:cs="Times New Roman"/>
          <w:b/>
          <w:bCs/>
          <w:color w:val="000000"/>
          <w:sz w:val="24"/>
          <w:szCs w:val="24"/>
          <w:lang w:eastAsia="en-AU"/>
        </w:rPr>
        <w:t>ies</w:t>
      </w:r>
    </w:p>
    <w:p w14:paraId="38C7065F" w14:textId="77777777" w:rsidR="00481CB2" w:rsidRPr="0044488D" w:rsidRDefault="00481CB2" w:rsidP="00CF5FDA">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6D801D5F" w14:textId="48694EF4" w:rsidR="00481CB2" w:rsidRPr="0044488D" w:rsidRDefault="00481CB2" w:rsidP="00481CB2">
      <w:pPr>
        <w:shd w:val="clear" w:color="auto" w:fill="FFFFFF"/>
        <w:spacing w:after="0" w:line="240" w:lineRule="auto"/>
        <w:rPr>
          <w:rFonts w:ascii="Times New Roman" w:eastAsia="Times New Roman" w:hAnsi="Times New Roman" w:cs="Times New Roman"/>
          <w:color w:val="000000"/>
          <w:sz w:val="24"/>
          <w:szCs w:val="24"/>
          <w:lang w:eastAsia="en-AU"/>
        </w:rPr>
      </w:pPr>
      <w:r w:rsidRPr="0044488D">
        <w:rPr>
          <w:rFonts w:ascii="Times New Roman" w:eastAsia="Times New Roman" w:hAnsi="Times New Roman" w:cs="Times New Roman"/>
          <w:color w:val="000000"/>
          <w:sz w:val="24"/>
          <w:szCs w:val="24"/>
          <w:lang w:eastAsia="en-AU"/>
        </w:rPr>
        <w:t xml:space="preserve">The SESSF covers the area of waters from approximately 80 nautical miles off the coast near Fraser Island in Queensland, south around Tasmania and west to Cape Leeuwin in Western Australia.  The area of the SESSF encompasses almost half of the waters within the Australian Fishing Zone (as defined by subsection 4(1) of the Management Act). The SESSF operates in both Commonwealth (3-200nm) and state (0-3nm) waters under complex </w:t>
      </w:r>
      <w:r w:rsidRPr="0044488D">
        <w:rPr>
          <w:rFonts w:ascii="Times New Roman" w:eastAsia="Times New Roman" w:hAnsi="Times New Roman" w:cs="Times New Roman"/>
          <w:color w:val="000000"/>
          <w:sz w:val="24"/>
          <w:szCs w:val="24"/>
          <w:lang w:eastAsia="en-AU"/>
        </w:rPr>
        <w:lastRenderedPageBreak/>
        <w:t>jurisdictional arrangements, due to different arrangements with relevant states under Part 5</w:t>
      </w:r>
      <w:r w:rsidR="001559C3" w:rsidRPr="0044488D">
        <w:rPr>
          <w:rFonts w:ascii="Times New Roman" w:eastAsia="Times New Roman" w:hAnsi="Times New Roman" w:cs="Times New Roman"/>
          <w:color w:val="000000"/>
          <w:sz w:val="24"/>
          <w:szCs w:val="24"/>
          <w:lang w:eastAsia="en-AU"/>
        </w:rPr>
        <w:t xml:space="preserve"> </w:t>
      </w:r>
      <w:r w:rsidRPr="0044488D">
        <w:rPr>
          <w:rFonts w:ascii="Times New Roman" w:eastAsia="Times New Roman" w:hAnsi="Times New Roman" w:cs="Times New Roman"/>
          <w:color w:val="000000"/>
          <w:sz w:val="24"/>
          <w:szCs w:val="24"/>
          <w:lang w:eastAsia="en-AU"/>
        </w:rPr>
        <w:t>of the Management Act.</w:t>
      </w:r>
    </w:p>
    <w:p w14:paraId="66F3BFA5" w14:textId="77777777" w:rsidR="00481CB2" w:rsidRPr="0044488D" w:rsidRDefault="00481CB2" w:rsidP="00481CB2">
      <w:pPr>
        <w:shd w:val="clear" w:color="auto" w:fill="FFFFFF"/>
        <w:spacing w:after="0" w:line="240" w:lineRule="auto"/>
        <w:rPr>
          <w:rFonts w:ascii="Times New Roman" w:eastAsia="Times New Roman" w:hAnsi="Times New Roman" w:cs="Times New Roman"/>
          <w:color w:val="000000"/>
          <w:sz w:val="24"/>
          <w:szCs w:val="24"/>
          <w:lang w:eastAsia="en-AU"/>
        </w:rPr>
      </w:pPr>
    </w:p>
    <w:p w14:paraId="300BF9C7" w14:textId="77777777" w:rsidR="00481CB2" w:rsidRPr="0044488D" w:rsidRDefault="00481CB2" w:rsidP="00481CB2">
      <w:pPr>
        <w:shd w:val="clear" w:color="auto" w:fill="FFFFFF"/>
        <w:spacing w:after="0" w:line="240" w:lineRule="auto"/>
        <w:rPr>
          <w:rFonts w:ascii="Times New Roman" w:eastAsia="Times New Roman" w:hAnsi="Times New Roman" w:cs="Times New Roman"/>
          <w:color w:val="000000"/>
          <w:sz w:val="24"/>
          <w:szCs w:val="24"/>
          <w:lang w:eastAsia="en-AU"/>
        </w:rPr>
      </w:pPr>
      <w:r w:rsidRPr="0044488D">
        <w:rPr>
          <w:rFonts w:ascii="Times New Roman" w:eastAsia="Times New Roman" w:hAnsi="Times New Roman" w:cs="Times New Roman"/>
          <w:color w:val="000000"/>
          <w:sz w:val="24"/>
          <w:szCs w:val="24"/>
          <w:lang w:eastAsia="en-AU"/>
        </w:rPr>
        <w:t xml:space="preserve">The SESSF is managed under the </w:t>
      </w:r>
      <w:r w:rsidRPr="0044488D">
        <w:rPr>
          <w:rFonts w:ascii="Times New Roman" w:eastAsia="Times New Roman" w:hAnsi="Times New Roman" w:cs="Times New Roman"/>
          <w:i/>
          <w:color w:val="000000"/>
          <w:sz w:val="24"/>
          <w:szCs w:val="24"/>
          <w:lang w:eastAsia="en-AU"/>
        </w:rPr>
        <w:t>Southern and Eastern Scalefish and Shark Fishery Management Plan 2003</w:t>
      </w:r>
      <w:r w:rsidRPr="0044488D">
        <w:rPr>
          <w:rFonts w:ascii="Times New Roman" w:eastAsia="Times New Roman" w:hAnsi="Times New Roman" w:cs="Times New Roman"/>
          <w:color w:val="000000"/>
          <w:sz w:val="24"/>
          <w:szCs w:val="24"/>
          <w:lang w:eastAsia="en-AU"/>
        </w:rPr>
        <w:t>, in force under section 17 of the Management Act, mainly through output controls in the form of total allowable catch (TAC) limits. Input controls are also used, including a limit on the number of boats that operate in each sector, as well as gear restrictions such as limits on mesh size and the amount of fishing gear that may be used.</w:t>
      </w:r>
    </w:p>
    <w:p w14:paraId="567A2327" w14:textId="77777777" w:rsidR="00481CB2" w:rsidRPr="0044488D" w:rsidRDefault="00481CB2" w:rsidP="00481CB2">
      <w:pPr>
        <w:shd w:val="clear" w:color="auto" w:fill="FFFFFF"/>
        <w:spacing w:after="0" w:line="240" w:lineRule="auto"/>
        <w:rPr>
          <w:rFonts w:ascii="Times New Roman" w:eastAsia="Times New Roman" w:hAnsi="Times New Roman" w:cs="Times New Roman"/>
          <w:color w:val="000000"/>
          <w:sz w:val="24"/>
          <w:szCs w:val="24"/>
          <w:lang w:eastAsia="en-AU"/>
        </w:rPr>
      </w:pPr>
    </w:p>
    <w:p w14:paraId="26A38389" w14:textId="0B06BCBD" w:rsidR="00481CB2" w:rsidRPr="0044488D" w:rsidRDefault="00481CB2" w:rsidP="00481CB2">
      <w:pPr>
        <w:shd w:val="clear" w:color="auto" w:fill="FFFFFF"/>
        <w:spacing w:after="0" w:line="240" w:lineRule="auto"/>
        <w:rPr>
          <w:rFonts w:ascii="Times New Roman" w:eastAsia="Times New Roman" w:hAnsi="Times New Roman" w:cs="Times New Roman"/>
          <w:color w:val="000000"/>
          <w:sz w:val="24"/>
          <w:szCs w:val="24"/>
          <w:lang w:eastAsia="en-AU"/>
        </w:rPr>
      </w:pPr>
      <w:r w:rsidRPr="0044488D">
        <w:rPr>
          <w:rFonts w:ascii="Times New Roman" w:eastAsia="Times New Roman" w:hAnsi="Times New Roman" w:cs="Times New Roman"/>
          <w:color w:val="000000"/>
          <w:sz w:val="24"/>
          <w:szCs w:val="24"/>
          <w:lang w:eastAsia="en-AU"/>
        </w:rPr>
        <w:t>The Small Pelagic Fishery (SPF) extends from the Queensland/New South Wales border, typically outside 3 nautical miles, around southern Australia to a line at latitude 31° south (near Lancelin, north of Perth). The SPF is currently divided into two sub areas East and West of latitude 146°30’00”.</w:t>
      </w:r>
    </w:p>
    <w:p w14:paraId="69F9D59D" w14:textId="77777777" w:rsidR="00481CB2" w:rsidRPr="0044488D" w:rsidRDefault="00481CB2" w:rsidP="00481CB2">
      <w:pPr>
        <w:shd w:val="clear" w:color="auto" w:fill="FFFFFF"/>
        <w:spacing w:after="0" w:line="240" w:lineRule="auto"/>
        <w:rPr>
          <w:rFonts w:ascii="Times New Roman" w:eastAsia="Times New Roman" w:hAnsi="Times New Roman" w:cs="Times New Roman"/>
          <w:color w:val="000000"/>
          <w:sz w:val="24"/>
          <w:szCs w:val="24"/>
          <w:lang w:eastAsia="en-AU"/>
        </w:rPr>
      </w:pPr>
    </w:p>
    <w:p w14:paraId="754914FD" w14:textId="08EEB6EC" w:rsidR="00481CB2" w:rsidRPr="0044488D" w:rsidRDefault="00481CB2" w:rsidP="00481CB2">
      <w:pPr>
        <w:shd w:val="clear" w:color="auto" w:fill="FFFFFF"/>
        <w:spacing w:after="0" w:line="240" w:lineRule="auto"/>
        <w:rPr>
          <w:rFonts w:ascii="Times New Roman" w:eastAsia="Times New Roman" w:hAnsi="Times New Roman" w:cs="Times New Roman"/>
          <w:color w:val="000000"/>
          <w:sz w:val="24"/>
          <w:szCs w:val="24"/>
          <w:lang w:eastAsia="en-AU"/>
        </w:rPr>
      </w:pPr>
      <w:r w:rsidRPr="0044488D">
        <w:rPr>
          <w:rFonts w:ascii="Times New Roman" w:eastAsia="Times New Roman" w:hAnsi="Times New Roman" w:cs="Times New Roman"/>
          <w:color w:val="000000"/>
          <w:sz w:val="24"/>
          <w:szCs w:val="24"/>
          <w:lang w:eastAsia="en-AU"/>
        </w:rPr>
        <w:t xml:space="preserve">The SPF is managed under the </w:t>
      </w:r>
      <w:r w:rsidRPr="0044488D">
        <w:rPr>
          <w:rFonts w:ascii="Times New Roman" w:eastAsia="Times New Roman" w:hAnsi="Times New Roman" w:cs="Times New Roman"/>
          <w:i/>
          <w:color w:val="000000"/>
          <w:sz w:val="24"/>
          <w:szCs w:val="24"/>
          <w:lang w:eastAsia="en-AU"/>
        </w:rPr>
        <w:t>Small Pelagic Fishery Management Plan 2009</w:t>
      </w:r>
      <w:r w:rsidRPr="0044488D">
        <w:rPr>
          <w:rFonts w:ascii="Times New Roman" w:eastAsia="Times New Roman" w:hAnsi="Times New Roman" w:cs="Times New Roman"/>
          <w:color w:val="000000"/>
          <w:sz w:val="24"/>
          <w:szCs w:val="24"/>
          <w:lang w:eastAsia="en-AU"/>
        </w:rPr>
        <w:t xml:space="preserve">, also in force under section 17 of the Management Act, and management of the SPF is achieved through output controls in the form of individually transferable quotas with TAC limits determined for each quota species for each fishing year. The target species in the SPF are Australian sardine, blue mackerel, </w:t>
      </w:r>
      <w:r w:rsidR="00AF7C34" w:rsidRPr="0044488D">
        <w:rPr>
          <w:rFonts w:ascii="Times New Roman" w:eastAsia="Times New Roman" w:hAnsi="Times New Roman" w:cs="Times New Roman"/>
          <w:color w:val="000000"/>
          <w:sz w:val="24"/>
          <w:szCs w:val="24"/>
          <w:lang w:eastAsia="en-AU"/>
        </w:rPr>
        <w:t xml:space="preserve">Jack </w:t>
      </w:r>
      <w:r w:rsidRPr="0044488D">
        <w:rPr>
          <w:rFonts w:ascii="Times New Roman" w:eastAsia="Times New Roman" w:hAnsi="Times New Roman" w:cs="Times New Roman"/>
          <w:color w:val="000000"/>
          <w:sz w:val="24"/>
          <w:szCs w:val="24"/>
          <w:lang w:eastAsia="en-AU"/>
        </w:rPr>
        <w:t>mackerel and redbait.</w:t>
      </w:r>
    </w:p>
    <w:p w14:paraId="116BB62C" w14:textId="77777777" w:rsidR="00D411AE" w:rsidRPr="0044488D" w:rsidRDefault="00D411AE" w:rsidP="00481CB2">
      <w:pPr>
        <w:shd w:val="clear" w:color="auto" w:fill="FFFFFF"/>
        <w:spacing w:after="0" w:line="240" w:lineRule="auto"/>
        <w:rPr>
          <w:rFonts w:ascii="Times New Roman" w:eastAsia="Times New Roman" w:hAnsi="Times New Roman" w:cs="Times New Roman"/>
          <w:color w:val="000000"/>
          <w:sz w:val="24"/>
          <w:szCs w:val="24"/>
          <w:lang w:eastAsia="en-AU"/>
        </w:rPr>
      </w:pPr>
    </w:p>
    <w:p w14:paraId="4BF05D01" w14:textId="528BBD1C" w:rsidR="00D411AE" w:rsidRPr="0044488D" w:rsidRDefault="00595107" w:rsidP="00481CB2">
      <w:pPr>
        <w:shd w:val="clear" w:color="auto" w:fill="FFFFFF"/>
        <w:spacing w:after="0" w:line="240" w:lineRule="auto"/>
        <w:rPr>
          <w:rFonts w:ascii="Times New Roman" w:eastAsia="Times New Roman" w:hAnsi="Times New Roman" w:cs="Times New Roman"/>
          <w:color w:val="000000"/>
          <w:sz w:val="24"/>
          <w:szCs w:val="24"/>
          <w:lang w:eastAsia="en-AU"/>
        </w:rPr>
      </w:pPr>
      <w:r w:rsidRPr="0044488D">
        <w:rPr>
          <w:rFonts w:ascii="Times New Roman" w:eastAsia="Times New Roman" w:hAnsi="Times New Roman" w:cs="Times New Roman"/>
          <w:color w:val="000000"/>
          <w:sz w:val="24"/>
          <w:szCs w:val="24"/>
          <w:lang w:eastAsia="en-AU"/>
        </w:rPr>
        <w:t>The SPF is not directly impacted by this amendment as</w:t>
      </w:r>
      <w:r w:rsidR="00D411AE" w:rsidRPr="0044488D">
        <w:rPr>
          <w:rFonts w:ascii="Times New Roman" w:eastAsia="Times New Roman" w:hAnsi="Times New Roman" w:cs="Times New Roman"/>
          <w:color w:val="000000"/>
          <w:sz w:val="24"/>
          <w:szCs w:val="24"/>
          <w:lang w:eastAsia="en-AU"/>
        </w:rPr>
        <w:t xml:space="preserve"> the gillnet fishing method </w:t>
      </w:r>
      <w:r w:rsidRPr="0044488D">
        <w:rPr>
          <w:rFonts w:ascii="Times New Roman" w:eastAsia="Times New Roman" w:hAnsi="Times New Roman" w:cs="Times New Roman"/>
          <w:color w:val="000000"/>
          <w:sz w:val="24"/>
          <w:szCs w:val="24"/>
          <w:lang w:eastAsia="en-AU"/>
        </w:rPr>
        <w:t>is not used in th</w:t>
      </w:r>
      <w:r w:rsidR="00CF2A61" w:rsidRPr="0044488D">
        <w:rPr>
          <w:rFonts w:ascii="Times New Roman" w:eastAsia="Times New Roman" w:hAnsi="Times New Roman" w:cs="Times New Roman"/>
          <w:color w:val="000000"/>
          <w:sz w:val="24"/>
          <w:szCs w:val="24"/>
          <w:lang w:eastAsia="en-AU"/>
        </w:rPr>
        <w:t>is</w:t>
      </w:r>
      <w:r w:rsidRPr="0044488D">
        <w:rPr>
          <w:rFonts w:ascii="Times New Roman" w:eastAsia="Times New Roman" w:hAnsi="Times New Roman" w:cs="Times New Roman"/>
          <w:color w:val="000000"/>
          <w:sz w:val="24"/>
          <w:szCs w:val="24"/>
          <w:lang w:eastAsia="en-AU"/>
        </w:rPr>
        <w:t xml:space="preserve"> fishery.</w:t>
      </w:r>
    </w:p>
    <w:p w14:paraId="7E51C43B" w14:textId="77777777" w:rsidR="00481CB2" w:rsidRPr="0044488D" w:rsidRDefault="00481CB2" w:rsidP="00CF5FDA">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1D95B650" w14:textId="0FB71949" w:rsidR="00CF5FDA" w:rsidRPr="0044488D" w:rsidRDefault="00CF5FDA" w:rsidP="00CF5FDA">
      <w:pPr>
        <w:shd w:val="clear" w:color="auto" w:fill="FFFFFF"/>
        <w:spacing w:after="0" w:line="240" w:lineRule="auto"/>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4"/>
          <w:szCs w:val="24"/>
          <w:lang w:eastAsia="en-AU"/>
        </w:rPr>
        <w:t>Consultation</w:t>
      </w:r>
    </w:p>
    <w:p w14:paraId="137FDD01" w14:textId="170A859D" w:rsidR="00CF5FDA" w:rsidRPr="0044488D" w:rsidRDefault="00CF5FDA" w:rsidP="00CF5FDA">
      <w:pPr>
        <w:shd w:val="clear" w:color="auto" w:fill="FFFFFF"/>
        <w:spacing w:after="220" w:line="240" w:lineRule="auto"/>
        <w:jc w:val="both"/>
        <w:rPr>
          <w:rFonts w:ascii="Times New Roman" w:eastAsia="Times New Roman" w:hAnsi="Times New Roman" w:cs="Times New Roman"/>
          <w:color w:val="000000"/>
          <w:sz w:val="24"/>
          <w:szCs w:val="24"/>
          <w:lang w:eastAsia="en-AU"/>
        </w:rPr>
      </w:pPr>
      <w:r w:rsidRPr="0044488D">
        <w:rPr>
          <w:rFonts w:ascii="Times New Roman" w:eastAsia="Times New Roman" w:hAnsi="Times New Roman" w:cs="Times New Roman"/>
          <w:color w:val="000000"/>
          <w:sz w:val="24"/>
          <w:szCs w:val="24"/>
          <w:lang w:eastAsia="en-AU"/>
        </w:rPr>
        <w:t>Variations made under subsection 41A(3) of the Act do not require AFMA to consult. However, consistent with section 17 of the Legislation Act</w:t>
      </w:r>
      <w:r w:rsidRPr="0044488D">
        <w:rPr>
          <w:rFonts w:ascii="Times New Roman" w:eastAsia="Times New Roman" w:hAnsi="Times New Roman" w:cs="Times New Roman"/>
          <w:i/>
          <w:iCs/>
          <w:color w:val="000000"/>
          <w:sz w:val="24"/>
          <w:szCs w:val="24"/>
          <w:lang w:eastAsia="en-AU"/>
        </w:rPr>
        <w:t>,</w:t>
      </w:r>
      <w:r w:rsidRPr="0044488D">
        <w:rPr>
          <w:rFonts w:ascii="Times New Roman" w:eastAsia="Times New Roman" w:hAnsi="Times New Roman" w:cs="Times New Roman"/>
          <w:color w:val="000000"/>
          <w:sz w:val="24"/>
          <w:szCs w:val="24"/>
          <w:lang w:eastAsia="en-AU"/>
        </w:rPr>
        <w:t xml:space="preserve"> AFMA consulted with </w:t>
      </w:r>
      <w:r w:rsidR="00272D98" w:rsidRPr="0044488D">
        <w:rPr>
          <w:rFonts w:ascii="Times New Roman" w:eastAsia="Times New Roman" w:hAnsi="Times New Roman" w:cs="Times New Roman"/>
          <w:color w:val="000000"/>
          <w:sz w:val="24"/>
          <w:szCs w:val="24"/>
          <w:lang w:eastAsia="en-AU"/>
        </w:rPr>
        <w:t xml:space="preserve">SEMAC </w:t>
      </w:r>
      <w:r w:rsidRPr="0044488D">
        <w:rPr>
          <w:rFonts w:ascii="Times New Roman" w:eastAsia="Times New Roman" w:hAnsi="Times New Roman" w:cs="Times New Roman"/>
          <w:color w:val="000000"/>
          <w:sz w:val="24"/>
          <w:szCs w:val="24"/>
          <w:lang w:eastAsia="en-AU"/>
        </w:rPr>
        <w:t xml:space="preserve">prior to making the Amendment Direction. </w:t>
      </w:r>
      <w:r w:rsidR="0031031F" w:rsidRPr="0044488D">
        <w:rPr>
          <w:rFonts w:ascii="Times New Roman" w:eastAsia="Times New Roman" w:hAnsi="Times New Roman" w:cs="Times New Roman"/>
          <w:color w:val="000000"/>
          <w:sz w:val="24"/>
          <w:szCs w:val="24"/>
          <w:lang w:eastAsia="en-AU"/>
        </w:rPr>
        <w:t xml:space="preserve">The SEMAC </w:t>
      </w:r>
      <w:r w:rsidR="00757CE8" w:rsidRPr="0044488D">
        <w:rPr>
          <w:rFonts w:ascii="Times New Roman" w:eastAsia="Times New Roman" w:hAnsi="Times New Roman" w:cs="Times New Roman"/>
          <w:color w:val="000000"/>
          <w:sz w:val="24"/>
          <w:szCs w:val="24"/>
          <w:lang w:eastAsia="en-AU"/>
        </w:rPr>
        <w:t>is the overarching committee that provides management advice to AFMA on the SESSF and contains industry representatives amongst</w:t>
      </w:r>
      <w:r w:rsidR="00D26389" w:rsidRPr="0044488D">
        <w:rPr>
          <w:rFonts w:ascii="Times New Roman" w:eastAsia="Times New Roman" w:hAnsi="Times New Roman" w:cs="Times New Roman"/>
          <w:color w:val="000000"/>
          <w:sz w:val="24"/>
          <w:szCs w:val="24"/>
          <w:lang w:eastAsia="en-AU"/>
        </w:rPr>
        <w:t xml:space="preserve"> other members. SEMAC </w:t>
      </w:r>
      <w:r w:rsidRPr="0044488D">
        <w:rPr>
          <w:rFonts w:ascii="Times New Roman" w:eastAsia="Times New Roman" w:hAnsi="Times New Roman" w:cs="Times New Roman"/>
          <w:color w:val="000000"/>
          <w:sz w:val="24"/>
          <w:szCs w:val="24"/>
          <w:lang w:eastAsia="en-AU"/>
        </w:rPr>
        <w:t>supports the making of the Amendment Direction.</w:t>
      </w:r>
    </w:p>
    <w:p w14:paraId="2B4E1CD9" w14:textId="77777777" w:rsidR="00CF5FDA" w:rsidRPr="0044488D" w:rsidRDefault="00CF5FDA" w:rsidP="00CF5FDA">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4"/>
          <w:szCs w:val="24"/>
          <w:lang w:eastAsia="en-AU"/>
        </w:rPr>
        <w:t>Regulation Impact Statement</w:t>
      </w:r>
    </w:p>
    <w:p w14:paraId="7451312D" w14:textId="3924D97C" w:rsidR="00CF26CA" w:rsidRPr="0044488D" w:rsidRDefault="00CF26CA" w:rsidP="00CF5FDA">
      <w:pPr>
        <w:shd w:val="clear" w:color="auto" w:fill="FFFFFF"/>
        <w:spacing w:after="0" w:line="240" w:lineRule="auto"/>
        <w:rPr>
          <w:rFonts w:ascii="Times New Roman" w:eastAsia="Times New Roman" w:hAnsi="Times New Roman" w:cs="Times New Roman"/>
          <w:color w:val="000000"/>
          <w:sz w:val="24"/>
          <w:szCs w:val="24"/>
          <w:lang w:eastAsia="en-AU"/>
        </w:rPr>
      </w:pPr>
      <w:r w:rsidRPr="0044488D">
        <w:rPr>
          <w:rFonts w:ascii="Times New Roman" w:eastAsia="Times New Roman" w:hAnsi="Times New Roman" w:cs="Times New Roman"/>
          <w:color w:val="000000"/>
          <w:sz w:val="24"/>
          <w:szCs w:val="24"/>
          <w:lang w:eastAsia="en-AU"/>
        </w:rPr>
        <w:t>The Office of Best Practice Regulation has previously advised that a Regulation Impact Statement is not required for this instrument, consistent with the carve-out agreement in place to cover certain regulatory changes by AFMA including opening and closing a fishery (OBPR ID 14421).</w:t>
      </w:r>
    </w:p>
    <w:p w14:paraId="55B83277" w14:textId="77777777" w:rsidR="0097274C" w:rsidRPr="0044488D" w:rsidRDefault="0097274C" w:rsidP="00CF5FDA">
      <w:pPr>
        <w:shd w:val="clear" w:color="auto" w:fill="FFFFFF"/>
        <w:spacing w:after="0" w:line="240" w:lineRule="auto"/>
        <w:rPr>
          <w:rFonts w:ascii="Times New Roman" w:eastAsia="Times New Roman" w:hAnsi="Times New Roman" w:cs="Times New Roman"/>
          <w:color w:val="000000"/>
          <w:sz w:val="24"/>
          <w:szCs w:val="24"/>
          <w:lang w:eastAsia="en-AU"/>
        </w:rPr>
      </w:pPr>
    </w:p>
    <w:p w14:paraId="414E8B6E" w14:textId="5545DD8C" w:rsidR="00CF5FDA" w:rsidRPr="0044488D" w:rsidRDefault="00CF5FDA" w:rsidP="00CF5FDA">
      <w:pPr>
        <w:shd w:val="clear" w:color="auto" w:fill="FFFFFF"/>
        <w:spacing w:after="0" w:line="240" w:lineRule="auto"/>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4"/>
          <w:szCs w:val="24"/>
          <w:lang w:eastAsia="en-AU"/>
        </w:rPr>
        <w:t>Statement of compatibility prepared in accordance with Part 3 of the </w:t>
      </w:r>
      <w:r w:rsidRPr="0044488D">
        <w:rPr>
          <w:rFonts w:ascii="Times New Roman" w:eastAsia="Times New Roman" w:hAnsi="Times New Roman" w:cs="Times New Roman"/>
          <w:b/>
          <w:bCs/>
          <w:i/>
          <w:iCs/>
          <w:color w:val="000000"/>
          <w:sz w:val="24"/>
          <w:szCs w:val="24"/>
          <w:lang w:eastAsia="en-AU"/>
        </w:rPr>
        <w:t>Human Rights (Parliamentary Scrutiny) Act 2011</w:t>
      </w:r>
    </w:p>
    <w:p w14:paraId="7D47D1A6" w14:textId="77777777" w:rsidR="00CF5FDA" w:rsidRPr="0044488D" w:rsidRDefault="00CF5FDA" w:rsidP="00CF5FDA">
      <w:pPr>
        <w:shd w:val="clear" w:color="auto" w:fill="FFFFFF"/>
        <w:spacing w:after="0" w:line="240" w:lineRule="auto"/>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This legislative instrument is compatible with the human rights and freedoms under section 3 of the </w:t>
      </w:r>
      <w:r w:rsidRPr="0044488D">
        <w:rPr>
          <w:rFonts w:ascii="Times New Roman" w:eastAsia="Times New Roman" w:hAnsi="Times New Roman" w:cs="Times New Roman"/>
          <w:i/>
          <w:iCs/>
          <w:color w:val="000000"/>
          <w:sz w:val="24"/>
          <w:szCs w:val="24"/>
          <w:lang w:eastAsia="en-AU"/>
        </w:rPr>
        <w:t>Human Rights (Parliamentary Scrutiny) Act 2011</w:t>
      </w:r>
      <w:r w:rsidRPr="0044488D">
        <w:rPr>
          <w:rFonts w:ascii="Times New Roman" w:eastAsia="Times New Roman" w:hAnsi="Times New Roman" w:cs="Times New Roman"/>
          <w:color w:val="000000"/>
          <w:sz w:val="24"/>
          <w:szCs w:val="24"/>
          <w:lang w:eastAsia="en-AU"/>
        </w:rPr>
        <w:t>. A full statement of compatibility is set out in the </w:t>
      </w:r>
      <w:r w:rsidRPr="0044488D">
        <w:rPr>
          <w:rFonts w:ascii="Times New Roman" w:eastAsia="Times New Roman" w:hAnsi="Times New Roman" w:cs="Times New Roman"/>
          <w:color w:val="000000"/>
          <w:sz w:val="24"/>
          <w:szCs w:val="24"/>
          <w:u w:val="single"/>
          <w:lang w:eastAsia="en-AU"/>
        </w:rPr>
        <w:t>Attachment</w:t>
      </w:r>
      <w:r w:rsidRPr="0044488D">
        <w:rPr>
          <w:rFonts w:ascii="Times New Roman" w:eastAsia="Times New Roman" w:hAnsi="Times New Roman" w:cs="Times New Roman"/>
          <w:color w:val="000000"/>
          <w:sz w:val="24"/>
          <w:szCs w:val="24"/>
          <w:lang w:eastAsia="en-AU"/>
        </w:rPr>
        <w:t>.</w:t>
      </w:r>
    </w:p>
    <w:p w14:paraId="198B37C7" w14:textId="77777777" w:rsidR="001559C3" w:rsidRPr="0044488D" w:rsidRDefault="001559C3" w:rsidP="00CF5FDA">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4742D393" w14:textId="1A21B0E0" w:rsidR="00CF5FDA" w:rsidRPr="0044488D" w:rsidRDefault="00CF5FDA" w:rsidP="00CF5FDA">
      <w:pPr>
        <w:shd w:val="clear" w:color="auto" w:fill="FFFFFF"/>
        <w:spacing w:after="0" w:line="240" w:lineRule="auto"/>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4"/>
          <w:szCs w:val="24"/>
          <w:lang w:eastAsia="en-AU"/>
        </w:rPr>
        <w:t>Direction</w:t>
      </w:r>
    </w:p>
    <w:p w14:paraId="69BB9B6C" w14:textId="77777777" w:rsidR="00CF5FDA" w:rsidRPr="0044488D" w:rsidRDefault="00CF5FDA" w:rsidP="00CF5FDA">
      <w:pPr>
        <w:shd w:val="clear" w:color="auto" w:fill="FFFFFF"/>
        <w:spacing w:after="0" w:line="240" w:lineRule="auto"/>
        <w:ind w:right="-1"/>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The details of the Amendment Direction are set out below:</w:t>
      </w:r>
    </w:p>
    <w:p w14:paraId="5D466316" w14:textId="669DE031" w:rsidR="00CF5FDA" w:rsidRPr="0044488D"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i/>
          <w:iCs/>
          <w:color w:val="000000"/>
          <w:sz w:val="24"/>
          <w:szCs w:val="24"/>
          <w:lang w:eastAsia="en-AU"/>
        </w:rPr>
        <w:t>Section 1</w:t>
      </w:r>
      <w:r w:rsidRPr="0044488D">
        <w:rPr>
          <w:rFonts w:ascii="Times New Roman" w:eastAsia="Times New Roman" w:hAnsi="Times New Roman" w:cs="Times New Roman"/>
          <w:color w:val="000000"/>
          <w:sz w:val="24"/>
          <w:szCs w:val="24"/>
          <w:lang w:eastAsia="en-AU"/>
        </w:rPr>
        <w:t>                 Provides for the Direction to be cited as the </w:t>
      </w:r>
      <w:r w:rsidR="00833964" w:rsidRPr="0044488D">
        <w:rPr>
          <w:rFonts w:ascii="Times New Roman" w:eastAsia="Times New Roman" w:hAnsi="Times New Roman" w:cs="Times New Roman"/>
          <w:i/>
          <w:iCs/>
          <w:color w:val="000000"/>
          <w:sz w:val="24"/>
          <w:szCs w:val="24"/>
          <w:lang w:eastAsia="en-AU"/>
        </w:rPr>
        <w:t xml:space="preserve">Fisheries Management (Southern and Eastern Scalefish and Shark Fishery and Small Pelagic Fishery Closures) </w:t>
      </w:r>
      <w:r w:rsidR="001559C3" w:rsidRPr="0044488D">
        <w:rPr>
          <w:rFonts w:ascii="Times New Roman" w:eastAsia="Times New Roman" w:hAnsi="Times New Roman" w:cs="Times New Roman"/>
          <w:i/>
          <w:iCs/>
          <w:color w:val="000000"/>
          <w:sz w:val="24"/>
          <w:szCs w:val="24"/>
          <w:lang w:eastAsia="en-AU"/>
        </w:rPr>
        <w:t xml:space="preserve">Amendment </w:t>
      </w:r>
      <w:r w:rsidR="00833964" w:rsidRPr="0044488D">
        <w:rPr>
          <w:rFonts w:ascii="Times New Roman" w:eastAsia="Times New Roman" w:hAnsi="Times New Roman" w:cs="Times New Roman"/>
          <w:i/>
          <w:iCs/>
          <w:color w:val="000000"/>
          <w:sz w:val="24"/>
          <w:szCs w:val="24"/>
          <w:lang w:eastAsia="en-AU"/>
        </w:rPr>
        <w:t>Direction No. 1 202</w:t>
      </w:r>
      <w:r w:rsidR="0063102F" w:rsidRPr="0044488D">
        <w:rPr>
          <w:rFonts w:ascii="Times New Roman" w:eastAsia="Times New Roman" w:hAnsi="Times New Roman" w:cs="Times New Roman"/>
          <w:i/>
          <w:iCs/>
          <w:color w:val="000000"/>
          <w:sz w:val="24"/>
          <w:szCs w:val="24"/>
          <w:lang w:eastAsia="en-AU"/>
        </w:rPr>
        <w:t>2</w:t>
      </w:r>
      <w:r w:rsidR="001559C3" w:rsidRPr="0044488D">
        <w:rPr>
          <w:rFonts w:ascii="Times New Roman" w:eastAsia="Times New Roman" w:hAnsi="Times New Roman" w:cs="Times New Roman"/>
          <w:i/>
          <w:iCs/>
          <w:color w:val="000000"/>
          <w:sz w:val="24"/>
          <w:szCs w:val="24"/>
          <w:lang w:eastAsia="en-AU"/>
        </w:rPr>
        <w:t>.</w:t>
      </w:r>
    </w:p>
    <w:p w14:paraId="70542F90" w14:textId="7F1F493E" w:rsidR="00CF5FDA" w:rsidRPr="0044488D"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i/>
          <w:iCs/>
          <w:color w:val="000000"/>
          <w:sz w:val="24"/>
          <w:szCs w:val="24"/>
          <w:lang w:eastAsia="en-AU"/>
        </w:rPr>
        <w:t>Section 2</w:t>
      </w:r>
      <w:r w:rsidRPr="0044488D">
        <w:rPr>
          <w:rFonts w:ascii="Times New Roman" w:eastAsia="Times New Roman" w:hAnsi="Times New Roman" w:cs="Times New Roman"/>
          <w:b/>
          <w:bCs/>
          <w:color w:val="000000"/>
          <w:sz w:val="24"/>
          <w:szCs w:val="24"/>
          <w:lang w:eastAsia="en-AU"/>
        </w:rPr>
        <w:t>                  </w:t>
      </w:r>
      <w:r w:rsidRPr="0044488D">
        <w:rPr>
          <w:rFonts w:ascii="Times New Roman" w:eastAsia="Times New Roman" w:hAnsi="Times New Roman" w:cs="Times New Roman"/>
          <w:color w:val="000000"/>
          <w:sz w:val="24"/>
          <w:szCs w:val="24"/>
          <w:lang w:eastAsia="en-AU"/>
        </w:rPr>
        <w:t xml:space="preserve">Provides that the Direction commences on </w:t>
      </w:r>
      <w:r w:rsidR="007B1124" w:rsidRPr="0044488D">
        <w:rPr>
          <w:rFonts w:ascii="Times New Roman" w:eastAsia="Times New Roman" w:hAnsi="Times New Roman" w:cs="Times New Roman"/>
          <w:color w:val="000000"/>
          <w:sz w:val="24"/>
          <w:szCs w:val="24"/>
          <w:lang w:eastAsia="en-AU"/>
        </w:rPr>
        <w:t>01 March</w:t>
      </w:r>
      <w:r w:rsidRPr="0044488D">
        <w:rPr>
          <w:rFonts w:ascii="Times New Roman" w:eastAsia="Times New Roman" w:hAnsi="Times New Roman" w:cs="Times New Roman"/>
          <w:color w:val="000000"/>
          <w:sz w:val="24"/>
          <w:szCs w:val="24"/>
          <w:lang w:eastAsia="en-AU"/>
        </w:rPr>
        <w:t xml:space="preserve"> 202</w:t>
      </w:r>
      <w:r w:rsidR="0063102F" w:rsidRPr="0044488D">
        <w:rPr>
          <w:rFonts w:ascii="Times New Roman" w:eastAsia="Times New Roman" w:hAnsi="Times New Roman" w:cs="Times New Roman"/>
          <w:color w:val="000000"/>
          <w:sz w:val="24"/>
          <w:szCs w:val="24"/>
          <w:lang w:eastAsia="en-AU"/>
        </w:rPr>
        <w:t>2</w:t>
      </w:r>
      <w:r w:rsidRPr="0044488D">
        <w:rPr>
          <w:rFonts w:ascii="Times New Roman" w:eastAsia="Times New Roman" w:hAnsi="Times New Roman" w:cs="Times New Roman"/>
          <w:color w:val="000000"/>
          <w:sz w:val="24"/>
          <w:szCs w:val="24"/>
          <w:lang w:eastAsia="en-AU"/>
        </w:rPr>
        <w:t>.</w:t>
      </w:r>
    </w:p>
    <w:p w14:paraId="68B188B8" w14:textId="1C355EB2" w:rsidR="00CF5FDA" w:rsidRPr="0044488D"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i/>
          <w:iCs/>
          <w:color w:val="000000"/>
          <w:sz w:val="24"/>
          <w:szCs w:val="24"/>
          <w:lang w:eastAsia="en-AU"/>
        </w:rPr>
        <w:lastRenderedPageBreak/>
        <w:t>Section 3                </w:t>
      </w:r>
      <w:r w:rsidRPr="0044488D">
        <w:rPr>
          <w:rFonts w:ascii="Times New Roman" w:eastAsia="Times New Roman" w:hAnsi="Times New Roman" w:cs="Times New Roman"/>
          <w:color w:val="000000"/>
          <w:sz w:val="24"/>
          <w:szCs w:val="24"/>
          <w:lang w:eastAsia="en-AU"/>
        </w:rPr>
        <w:t>Provides that this Direction is made under subsection 41A(3) of the </w:t>
      </w:r>
      <w:r w:rsidRPr="0044488D">
        <w:rPr>
          <w:rFonts w:ascii="Times New Roman" w:eastAsia="Times New Roman" w:hAnsi="Times New Roman" w:cs="Times New Roman"/>
          <w:i/>
          <w:iCs/>
          <w:color w:val="000000"/>
          <w:sz w:val="24"/>
          <w:szCs w:val="24"/>
          <w:lang w:eastAsia="en-AU"/>
        </w:rPr>
        <w:t>Fisheries Management Act 1991</w:t>
      </w:r>
      <w:r w:rsidRPr="0044488D">
        <w:rPr>
          <w:rFonts w:ascii="Times New Roman" w:eastAsia="Times New Roman" w:hAnsi="Times New Roman" w:cs="Times New Roman"/>
          <w:color w:val="000000"/>
          <w:sz w:val="24"/>
          <w:szCs w:val="24"/>
          <w:lang w:eastAsia="en-AU"/>
        </w:rPr>
        <w:t>. </w:t>
      </w:r>
    </w:p>
    <w:p w14:paraId="7DD6D9C6" w14:textId="77777777" w:rsidR="00CF5FDA" w:rsidRPr="0044488D"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i/>
          <w:iCs/>
          <w:color w:val="000000"/>
          <w:sz w:val="24"/>
          <w:szCs w:val="24"/>
          <w:lang w:eastAsia="en-AU"/>
        </w:rPr>
        <w:t>Section 4                  </w:t>
      </w:r>
      <w:r w:rsidRPr="0044488D">
        <w:rPr>
          <w:rFonts w:ascii="Times New Roman" w:eastAsia="Times New Roman" w:hAnsi="Times New Roman" w:cs="Times New Roman"/>
          <w:color w:val="000000"/>
          <w:sz w:val="24"/>
          <w:szCs w:val="24"/>
          <w:lang w:eastAsia="en-AU"/>
        </w:rPr>
        <w:t>Gives effect to Schedule 1. </w:t>
      </w:r>
    </w:p>
    <w:p w14:paraId="366D8674" w14:textId="6FC0D1CB" w:rsidR="00CF5FDA" w:rsidRPr="0044488D"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i/>
          <w:iCs/>
          <w:color w:val="000000"/>
          <w:sz w:val="24"/>
          <w:szCs w:val="24"/>
          <w:lang w:eastAsia="en-AU"/>
        </w:rPr>
        <w:t>Schedule 1</w:t>
      </w:r>
      <w:r w:rsidRPr="0044488D">
        <w:rPr>
          <w:rFonts w:ascii="Times New Roman" w:eastAsia="Times New Roman" w:hAnsi="Times New Roman" w:cs="Times New Roman"/>
          <w:color w:val="000000"/>
          <w:sz w:val="24"/>
          <w:szCs w:val="24"/>
          <w:lang w:eastAsia="en-AU"/>
        </w:rPr>
        <w:t xml:space="preserve">               Schedule 1 outlines the </w:t>
      </w:r>
      <w:r w:rsidR="00F84C83" w:rsidRPr="0044488D">
        <w:rPr>
          <w:rFonts w:ascii="Times New Roman" w:eastAsia="Times New Roman" w:hAnsi="Times New Roman" w:cs="Times New Roman"/>
          <w:color w:val="000000"/>
          <w:sz w:val="24"/>
          <w:szCs w:val="24"/>
          <w:lang w:eastAsia="en-AU"/>
        </w:rPr>
        <w:t>a</w:t>
      </w:r>
      <w:r w:rsidR="001559C3" w:rsidRPr="0044488D">
        <w:rPr>
          <w:rFonts w:ascii="Times New Roman" w:eastAsia="Times New Roman" w:hAnsi="Times New Roman" w:cs="Times New Roman"/>
          <w:color w:val="000000"/>
          <w:sz w:val="24"/>
          <w:szCs w:val="24"/>
          <w:lang w:eastAsia="en-AU"/>
        </w:rPr>
        <w:t xml:space="preserve">mendments </w:t>
      </w:r>
      <w:r w:rsidRPr="0044488D">
        <w:rPr>
          <w:rFonts w:ascii="Times New Roman" w:eastAsia="Times New Roman" w:hAnsi="Times New Roman" w:cs="Times New Roman"/>
          <w:color w:val="000000"/>
          <w:sz w:val="24"/>
          <w:szCs w:val="24"/>
          <w:lang w:eastAsia="en-AU"/>
        </w:rPr>
        <w:t xml:space="preserve">to </w:t>
      </w:r>
      <w:r w:rsidR="00B93408" w:rsidRPr="0044488D">
        <w:rPr>
          <w:rFonts w:ascii="Times New Roman" w:eastAsia="Times New Roman" w:hAnsi="Times New Roman" w:cs="Times New Roman"/>
          <w:color w:val="000000"/>
          <w:sz w:val="24"/>
          <w:szCs w:val="24"/>
          <w:lang w:eastAsia="en-AU"/>
        </w:rPr>
        <w:t xml:space="preserve">the </w:t>
      </w:r>
      <w:r w:rsidR="001559C3" w:rsidRPr="0044488D">
        <w:rPr>
          <w:rFonts w:ascii="Times New Roman" w:eastAsia="Times New Roman" w:hAnsi="Times New Roman" w:cs="Times New Roman"/>
          <w:color w:val="000000"/>
          <w:sz w:val="24"/>
          <w:szCs w:val="24"/>
          <w:lang w:eastAsia="en-AU"/>
        </w:rPr>
        <w:t xml:space="preserve">Principal </w:t>
      </w:r>
      <w:r w:rsidRPr="0044488D">
        <w:rPr>
          <w:rFonts w:ascii="Times New Roman" w:eastAsia="Times New Roman" w:hAnsi="Times New Roman" w:cs="Times New Roman"/>
          <w:color w:val="000000"/>
          <w:sz w:val="24"/>
          <w:szCs w:val="24"/>
          <w:lang w:eastAsia="en-AU"/>
        </w:rPr>
        <w:t>Direction</w:t>
      </w:r>
      <w:r w:rsidR="001559C3" w:rsidRPr="0044488D">
        <w:rPr>
          <w:rFonts w:ascii="Times New Roman" w:eastAsia="Times New Roman" w:hAnsi="Times New Roman" w:cs="Times New Roman"/>
          <w:color w:val="000000"/>
          <w:sz w:val="24"/>
          <w:szCs w:val="24"/>
          <w:lang w:eastAsia="en-AU"/>
        </w:rPr>
        <w:t>.</w:t>
      </w:r>
      <w:r w:rsidRPr="0044488D">
        <w:rPr>
          <w:rFonts w:ascii="Times New Roman" w:eastAsia="Times New Roman" w:hAnsi="Times New Roman" w:cs="Times New Roman"/>
          <w:color w:val="000000"/>
          <w:sz w:val="24"/>
          <w:szCs w:val="24"/>
          <w:lang w:eastAsia="en-AU"/>
        </w:rPr>
        <w:t> </w:t>
      </w:r>
    </w:p>
    <w:p w14:paraId="2CECDB1A" w14:textId="1A4F3D1B" w:rsidR="001C7355" w:rsidRPr="0044488D" w:rsidRDefault="00CF5FDA" w:rsidP="00CF5FDA">
      <w:pPr>
        <w:shd w:val="clear" w:color="auto" w:fill="FFFFFF"/>
        <w:spacing w:before="120" w:after="0" w:line="240" w:lineRule="auto"/>
        <w:ind w:left="1985" w:hanging="1985"/>
        <w:jc w:val="both"/>
        <w:rPr>
          <w:rFonts w:ascii="Times New Roman" w:eastAsia="Times New Roman" w:hAnsi="Times New Roman" w:cs="Times New Roman"/>
          <w:i/>
          <w:iCs/>
          <w:color w:val="000000"/>
          <w:sz w:val="24"/>
          <w:szCs w:val="24"/>
          <w:lang w:eastAsia="en-AU"/>
        </w:rPr>
      </w:pPr>
      <w:r w:rsidRPr="0044488D">
        <w:rPr>
          <w:rFonts w:ascii="Times New Roman" w:eastAsia="Times New Roman" w:hAnsi="Times New Roman" w:cs="Times New Roman"/>
          <w:b/>
          <w:bCs/>
          <w:i/>
          <w:iCs/>
          <w:color w:val="000000"/>
          <w:sz w:val="24"/>
          <w:szCs w:val="24"/>
          <w:lang w:eastAsia="en-AU"/>
        </w:rPr>
        <w:t>Clause 1</w:t>
      </w:r>
      <w:r w:rsidRPr="0044488D">
        <w:rPr>
          <w:rFonts w:ascii="Times New Roman" w:eastAsia="Times New Roman" w:hAnsi="Times New Roman" w:cs="Times New Roman"/>
          <w:color w:val="000000"/>
          <w:sz w:val="24"/>
          <w:szCs w:val="24"/>
          <w:lang w:eastAsia="en-AU"/>
        </w:rPr>
        <w:t xml:space="preserve">                   </w:t>
      </w:r>
      <w:r w:rsidR="00B93408" w:rsidRPr="0044488D">
        <w:rPr>
          <w:rFonts w:ascii="Times New Roman" w:eastAsia="Times New Roman" w:hAnsi="Times New Roman" w:cs="Times New Roman"/>
          <w:color w:val="000000"/>
          <w:sz w:val="24"/>
          <w:szCs w:val="24"/>
          <w:lang w:eastAsia="en-AU"/>
        </w:rPr>
        <w:t xml:space="preserve">Omits the word </w:t>
      </w:r>
      <w:r w:rsidR="005A174A" w:rsidRPr="0044488D">
        <w:rPr>
          <w:rFonts w:ascii="Times New Roman" w:eastAsia="Times New Roman" w:hAnsi="Times New Roman" w:cs="Times New Roman"/>
          <w:color w:val="000000"/>
          <w:sz w:val="24"/>
          <w:szCs w:val="24"/>
          <w:lang w:eastAsia="en-AU"/>
        </w:rPr>
        <w:t xml:space="preserve">“and” from </w:t>
      </w:r>
      <w:r w:rsidR="005A174A" w:rsidRPr="0044488D">
        <w:rPr>
          <w:rFonts w:ascii="Times New Roman" w:eastAsia="Times New Roman" w:hAnsi="Times New Roman" w:cs="Times New Roman"/>
          <w:i/>
          <w:iCs/>
          <w:color w:val="000000"/>
          <w:sz w:val="24"/>
          <w:szCs w:val="24"/>
          <w:lang w:eastAsia="en-AU"/>
        </w:rPr>
        <w:t xml:space="preserve">Schedule </w:t>
      </w:r>
      <w:r w:rsidR="001C7355" w:rsidRPr="0044488D">
        <w:rPr>
          <w:rFonts w:ascii="Times New Roman" w:eastAsia="Times New Roman" w:hAnsi="Times New Roman" w:cs="Times New Roman"/>
          <w:i/>
          <w:iCs/>
          <w:color w:val="000000"/>
          <w:sz w:val="24"/>
          <w:szCs w:val="24"/>
          <w:lang w:eastAsia="en-AU"/>
        </w:rPr>
        <w:t>35 11nm radius Australia</w:t>
      </w:r>
      <w:r w:rsidR="001559C3" w:rsidRPr="0044488D">
        <w:rPr>
          <w:rFonts w:ascii="Times New Roman" w:eastAsia="Times New Roman" w:hAnsi="Times New Roman" w:cs="Times New Roman"/>
          <w:i/>
          <w:iCs/>
          <w:color w:val="000000"/>
          <w:sz w:val="24"/>
          <w:szCs w:val="24"/>
          <w:lang w:eastAsia="en-AU"/>
        </w:rPr>
        <w:t>n</w:t>
      </w:r>
      <w:r w:rsidR="001C7355" w:rsidRPr="0044488D">
        <w:rPr>
          <w:rFonts w:ascii="Times New Roman" w:eastAsia="Times New Roman" w:hAnsi="Times New Roman" w:cs="Times New Roman"/>
          <w:i/>
          <w:iCs/>
          <w:color w:val="000000"/>
          <w:sz w:val="24"/>
          <w:szCs w:val="24"/>
          <w:lang w:eastAsia="en-AU"/>
        </w:rPr>
        <w:t xml:space="preserve"> sea lion gillnet closures </w:t>
      </w:r>
      <w:r w:rsidR="001559C3" w:rsidRPr="0044488D">
        <w:rPr>
          <w:rFonts w:ascii="Times New Roman" w:eastAsia="Times New Roman" w:hAnsi="Times New Roman" w:cs="Times New Roman"/>
          <w:i/>
          <w:iCs/>
          <w:color w:val="000000"/>
          <w:sz w:val="24"/>
          <w:szCs w:val="24"/>
          <w:lang w:eastAsia="en-AU"/>
        </w:rPr>
        <w:t xml:space="preserve">paragraph </w:t>
      </w:r>
      <w:r w:rsidR="001C7355" w:rsidRPr="0044488D">
        <w:rPr>
          <w:rFonts w:ascii="Times New Roman" w:eastAsia="Times New Roman" w:hAnsi="Times New Roman" w:cs="Times New Roman"/>
          <w:i/>
          <w:iCs/>
          <w:color w:val="000000"/>
          <w:sz w:val="24"/>
          <w:szCs w:val="24"/>
          <w:lang w:eastAsia="en-AU"/>
        </w:rPr>
        <w:t>p)</w:t>
      </w:r>
      <w:r w:rsidR="001559C3" w:rsidRPr="0044488D">
        <w:rPr>
          <w:rFonts w:ascii="Times New Roman" w:eastAsia="Times New Roman" w:hAnsi="Times New Roman" w:cs="Times New Roman"/>
          <w:i/>
          <w:iCs/>
          <w:color w:val="000000"/>
          <w:sz w:val="24"/>
          <w:szCs w:val="24"/>
          <w:lang w:eastAsia="en-AU"/>
        </w:rPr>
        <w:t>.</w:t>
      </w:r>
    </w:p>
    <w:p w14:paraId="4FCF5995" w14:textId="2DA125E2" w:rsidR="001C7355" w:rsidRPr="0044488D" w:rsidRDefault="001C7355" w:rsidP="00CF5FDA">
      <w:pPr>
        <w:shd w:val="clear" w:color="auto" w:fill="FFFFFF"/>
        <w:spacing w:before="120" w:after="0" w:line="240" w:lineRule="auto"/>
        <w:ind w:left="1985" w:hanging="1985"/>
        <w:jc w:val="both"/>
        <w:rPr>
          <w:rFonts w:ascii="Times New Roman" w:eastAsia="Times New Roman" w:hAnsi="Times New Roman" w:cs="Times New Roman"/>
          <w:i/>
          <w:iCs/>
          <w:color w:val="000000"/>
          <w:sz w:val="24"/>
          <w:szCs w:val="24"/>
          <w:lang w:eastAsia="en-AU"/>
        </w:rPr>
      </w:pPr>
      <w:r w:rsidRPr="0044488D">
        <w:rPr>
          <w:rFonts w:ascii="Times New Roman" w:eastAsia="Times New Roman" w:hAnsi="Times New Roman" w:cs="Times New Roman"/>
          <w:b/>
          <w:bCs/>
          <w:i/>
          <w:iCs/>
          <w:color w:val="000000"/>
          <w:sz w:val="24"/>
          <w:szCs w:val="24"/>
          <w:lang w:eastAsia="en-AU"/>
        </w:rPr>
        <w:t>Clause 2</w:t>
      </w:r>
      <w:r w:rsidRPr="0044488D">
        <w:rPr>
          <w:rFonts w:ascii="Times New Roman" w:eastAsia="Times New Roman" w:hAnsi="Times New Roman" w:cs="Times New Roman"/>
          <w:b/>
          <w:bCs/>
          <w:i/>
          <w:iCs/>
          <w:color w:val="000000"/>
          <w:sz w:val="24"/>
          <w:szCs w:val="24"/>
          <w:lang w:eastAsia="en-AU"/>
        </w:rPr>
        <w:tab/>
      </w:r>
      <w:r w:rsidR="00DB3D5C" w:rsidRPr="0044488D">
        <w:rPr>
          <w:rFonts w:ascii="Times New Roman" w:eastAsia="Times New Roman" w:hAnsi="Times New Roman" w:cs="Times New Roman"/>
          <w:color w:val="000000"/>
          <w:sz w:val="24"/>
          <w:szCs w:val="24"/>
          <w:lang w:eastAsia="en-AU"/>
        </w:rPr>
        <w:t>Replaces “east.” with “east; and”</w:t>
      </w:r>
      <w:r w:rsidR="00DB3D5C" w:rsidRPr="0044488D">
        <w:rPr>
          <w:rFonts w:ascii="Times New Roman" w:eastAsia="Times New Roman" w:hAnsi="Times New Roman" w:cs="Times New Roman"/>
          <w:b/>
          <w:bCs/>
          <w:i/>
          <w:iCs/>
          <w:color w:val="000000"/>
          <w:sz w:val="24"/>
          <w:szCs w:val="24"/>
          <w:lang w:eastAsia="en-AU"/>
        </w:rPr>
        <w:t xml:space="preserve"> </w:t>
      </w:r>
      <w:r w:rsidR="005F5D4D" w:rsidRPr="0044488D">
        <w:rPr>
          <w:rFonts w:ascii="Times New Roman" w:eastAsia="Times New Roman" w:hAnsi="Times New Roman" w:cs="Times New Roman"/>
          <w:color w:val="000000"/>
          <w:sz w:val="24"/>
          <w:szCs w:val="24"/>
          <w:lang w:eastAsia="en-AU"/>
        </w:rPr>
        <w:t>into</w:t>
      </w:r>
      <w:r w:rsidRPr="0044488D">
        <w:rPr>
          <w:rFonts w:ascii="Times New Roman" w:eastAsia="Times New Roman" w:hAnsi="Times New Roman" w:cs="Times New Roman"/>
          <w:color w:val="000000"/>
          <w:sz w:val="24"/>
          <w:szCs w:val="24"/>
          <w:lang w:eastAsia="en-AU"/>
        </w:rPr>
        <w:t xml:space="preserve"> </w:t>
      </w:r>
      <w:r w:rsidRPr="0044488D">
        <w:rPr>
          <w:rFonts w:ascii="Times New Roman" w:eastAsia="Times New Roman" w:hAnsi="Times New Roman" w:cs="Times New Roman"/>
          <w:i/>
          <w:iCs/>
          <w:color w:val="000000"/>
          <w:sz w:val="24"/>
          <w:szCs w:val="24"/>
          <w:lang w:eastAsia="en-AU"/>
        </w:rPr>
        <w:t>Schedule 35 11nm radius Australia</w:t>
      </w:r>
      <w:r w:rsidR="001559C3" w:rsidRPr="0044488D">
        <w:rPr>
          <w:rFonts w:ascii="Times New Roman" w:eastAsia="Times New Roman" w:hAnsi="Times New Roman" w:cs="Times New Roman"/>
          <w:i/>
          <w:iCs/>
          <w:color w:val="000000"/>
          <w:sz w:val="24"/>
          <w:szCs w:val="24"/>
          <w:lang w:eastAsia="en-AU"/>
        </w:rPr>
        <w:t>n</w:t>
      </w:r>
      <w:r w:rsidRPr="0044488D">
        <w:rPr>
          <w:rFonts w:ascii="Times New Roman" w:eastAsia="Times New Roman" w:hAnsi="Times New Roman" w:cs="Times New Roman"/>
          <w:i/>
          <w:iCs/>
          <w:color w:val="000000"/>
          <w:sz w:val="24"/>
          <w:szCs w:val="24"/>
          <w:lang w:eastAsia="en-AU"/>
        </w:rPr>
        <w:t xml:space="preserve"> sea lion gillnet closures </w:t>
      </w:r>
      <w:r w:rsidR="001559C3" w:rsidRPr="0044488D">
        <w:rPr>
          <w:rFonts w:ascii="Times New Roman" w:eastAsia="Times New Roman" w:hAnsi="Times New Roman" w:cs="Times New Roman"/>
          <w:i/>
          <w:iCs/>
          <w:color w:val="000000"/>
          <w:sz w:val="24"/>
          <w:szCs w:val="24"/>
          <w:lang w:eastAsia="en-AU"/>
        </w:rPr>
        <w:t xml:space="preserve">paragraph </w:t>
      </w:r>
      <w:r w:rsidR="00C4723E" w:rsidRPr="0044488D">
        <w:rPr>
          <w:rFonts w:ascii="Times New Roman" w:eastAsia="Times New Roman" w:hAnsi="Times New Roman" w:cs="Times New Roman"/>
          <w:i/>
          <w:iCs/>
          <w:color w:val="000000"/>
          <w:sz w:val="24"/>
          <w:szCs w:val="24"/>
          <w:lang w:eastAsia="en-AU"/>
        </w:rPr>
        <w:t>q</w:t>
      </w:r>
      <w:r w:rsidRPr="0044488D">
        <w:rPr>
          <w:rFonts w:ascii="Times New Roman" w:eastAsia="Times New Roman" w:hAnsi="Times New Roman" w:cs="Times New Roman"/>
          <w:i/>
          <w:iCs/>
          <w:color w:val="000000"/>
          <w:sz w:val="24"/>
          <w:szCs w:val="24"/>
          <w:lang w:eastAsia="en-AU"/>
        </w:rPr>
        <w:t>)</w:t>
      </w:r>
      <w:r w:rsidR="001559C3" w:rsidRPr="0044488D">
        <w:rPr>
          <w:rFonts w:ascii="Times New Roman" w:eastAsia="Times New Roman" w:hAnsi="Times New Roman" w:cs="Times New Roman"/>
          <w:i/>
          <w:iCs/>
          <w:color w:val="000000"/>
          <w:sz w:val="24"/>
          <w:szCs w:val="24"/>
          <w:lang w:eastAsia="en-AU"/>
        </w:rPr>
        <w:t>.</w:t>
      </w:r>
    </w:p>
    <w:p w14:paraId="4B61F987" w14:textId="762BBB16" w:rsidR="00C4723E" w:rsidRPr="0044488D" w:rsidRDefault="00C4723E"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r w:rsidRPr="0044488D">
        <w:rPr>
          <w:rFonts w:ascii="Times New Roman" w:eastAsia="Times New Roman" w:hAnsi="Times New Roman" w:cs="Times New Roman"/>
          <w:b/>
          <w:bCs/>
          <w:i/>
          <w:iCs/>
          <w:color w:val="000000"/>
          <w:sz w:val="24"/>
          <w:szCs w:val="24"/>
          <w:lang w:eastAsia="en-AU"/>
        </w:rPr>
        <w:t>Clause 3</w:t>
      </w:r>
      <w:r w:rsidRPr="0044488D">
        <w:rPr>
          <w:rFonts w:ascii="Times New Roman" w:eastAsia="Times New Roman" w:hAnsi="Times New Roman" w:cs="Times New Roman"/>
          <w:b/>
          <w:bCs/>
          <w:i/>
          <w:iCs/>
          <w:color w:val="000000"/>
          <w:sz w:val="24"/>
          <w:szCs w:val="24"/>
          <w:lang w:eastAsia="en-AU"/>
        </w:rPr>
        <w:tab/>
      </w:r>
      <w:r w:rsidR="00C10E57" w:rsidRPr="0044488D">
        <w:rPr>
          <w:rFonts w:ascii="Times New Roman" w:eastAsia="Times New Roman" w:hAnsi="Times New Roman" w:cs="Times New Roman"/>
          <w:color w:val="000000"/>
          <w:sz w:val="24"/>
          <w:szCs w:val="24"/>
          <w:lang w:eastAsia="en-AU"/>
        </w:rPr>
        <w:t xml:space="preserve">inserts </w:t>
      </w:r>
      <w:r w:rsidR="007B188B" w:rsidRPr="0044488D">
        <w:rPr>
          <w:rFonts w:ascii="Times New Roman" w:eastAsia="Times New Roman" w:hAnsi="Times New Roman" w:cs="Times New Roman"/>
          <w:color w:val="000000"/>
          <w:sz w:val="24"/>
          <w:szCs w:val="24"/>
          <w:lang w:eastAsia="en-AU"/>
        </w:rPr>
        <w:t>“r) Western Isles located near latitude 35° 22.176’ south, longitude 138° 50.862’ east.”</w:t>
      </w:r>
      <w:r w:rsidR="00F85EE7" w:rsidRPr="0044488D">
        <w:rPr>
          <w:rFonts w:ascii="Times New Roman" w:eastAsia="Times New Roman" w:hAnsi="Times New Roman" w:cs="Times New Roman"/>
          <w:color w:val="000000"/>
          <w:sz w:val="24"/>
          <w:szCs w:val="24"/>
          <w:lang w:eastAsia="en-AU"/>
        </w:rPr>
        <w:t xml:space="preserve"> </w:t>
      </w:r>
      <w:r w:rsidR="00DB3D5C" w:rsidRPr="0044488D">
        <w:rPr>
          <w:rFonts w:ascii="Times New Roman" w:eastAsia="Times New Roman" w:hAnsi="Times New Roman" w:cs="Times New Roman"/>
          <w:color w:val="000000"/>
          <w:sz w:val="24"/>
          <w:szCs w:val="24"/>
          <w:lang w:eastAsia="en-AU"/>
        </w:rPr>
        <w:t>into</w:t>
      </w:r>
      <w:r w:rsidR="00F85EE7" w:rsidRPr="0044488D">
        <w:rPr>
          <w:rFonts w:ascii="Times New Roman" w:eastAsia="Times New Roman" w:hAnsi="Times New Roman" w:cs="Times New Roman"/>
          <w:color w:val="000000"/>
          <w:sz w:val="24"/>
          <w:szCs w:val="24"/>
          <w:lang w:eastAsia="en-AU"/>
        </w:rPr>
        <w:t xml:space="preserve"> </w:t>
      </w:r>
      <w:r w:rsidR="004B255C" w:rsidRPr="0044488D">
        <w:rPr>
          <w:rFonts w:ascii="Times New Roman" w:eastAsia="Times New Roman" w:hAnsi="Times New Roman" w:cs="Times New Roman"/>
          <w:i/>
          <w:iCs/>
          <w:color w:val="000000"/>
          <w:sz w:val="24"/>
          <w:szCs w:val="24"/>
          <w:lang w:eastAsia="en-AU"/>
        </w:rPr>
        <w:t>Schedule 35 11nm radius Australia</w:t>
      </w:r>
      <w:r w:rsidR="001559C3" w:rsidRPr="0044488D">
        <w:rPr>
          <w:rFonts w:ascii="Times New Roman" w:eastAsia="Times New Roman" w:hAnsi="Times New Roman" w:cs="Times New Roman"/>
          <w:i/>
          <w:iCs/>
          <w:color w:val="000000"/>
          <w:sz w:val="24"/>
          <w:szCs w:val="24"/>
          <w:lang w:eastAsia="en-AU"/>
        </w:rPr>
        <w:t>n</w:t>
      </w:r>
      <w:r w:rsidR="004B255C" w:rsidRPr="0044488D">
        <w:rPr>
          <w:rFonts w:ascii="Times New Roman" w:eastAsia="Times New Roman" w:hAnsi="Times New Roman" w:cs="Times New Roman"/>
          <w:i/>
          <w:iCs/>
          <w:color w:val="000000"/>
          <w:sz w:val="24"/>
          <w:szCs w:val="24"/>
          <w:lang w:eastAsia="en-AU"/>
        </w:rPr>
        <w:t xml:space="preserve"> sea lion gillnet closures </w:t>
      </w:r>
      <w:r w:rsidR="00DB3D5C" w:rsidRPr="0044488D">
        <w:rPr>
          <w:rFonts w:ascii="Times New Roman" w:eastAsia="Times New Roman" w:hAnsi="Times New Roman" w:cs="Times New Roman"/>
          <w:color w:val="000000"/>
          <w:sz w:val="24"/>
          <w:szCs w:val="24"/>
          <w:lang w:eastAsia="en-AU"/>
        </w:rPr>
        <w:t xml:space="preserve">after </w:t>
      </w:r>
      <w:r w:rsidR="001559C3" w:rsidRPr="0044488D">
        <w:rPr>
          <w:rFonts w:ascii="Times New Roman" w:eastAsia="Times New Roman" w:hAnsi="Times New Roman" w:cs="Times New Roman"/>
          <w:color w:val="000000"/>
          <w:sz w:val="24"/>
          <w:szCs w:val="24"/>
          <w:lang w:eastAsia="en-AU"/>
        </w:rPr>
        <w:t xml:space="preserve">paragraph </w:t>
      </w:r>
      <w:r w:rsidR="00DB3D5C" w:rsidRPr="0044488D">
        <w:rPr>
          <w:rFonts w:ascii="Times New Roman" w:eastAsia="Times New Roman" w:hAnsi="Times New Roman" w:cs="Times New Roman"/>
          <w:color w:val="000000"/>
          <w:sz w:val="24"/>
          <w:szCs w:val="24"/>
          <w:lang w:eastAsia="en-AU"/>
        </w:rPr>
        <w:t>q</w:t>
      </w:r>
      <w:r w:rsidR="004B255C" w:rsidRPr="0044488D">
        <w:rPr>
          <w:rFonts w:ascii="Times New Roman" w:eastAsia="Times New Roman" w:hAnsi="Times New Roman" w:cs="Times New Roman"/>
          <w:color w:val="000000"/>
          <w:sz w:val="24"/>
          <w:szCs w:val="24"/>
          <w:lang w:eastAsia="en-AU"/>
        </w:rPr>
        <w:t>)</w:t>
      </w:r>
      <w:r w:rsidR="00DB3D5C" w:rsidRPr="0044488D">
        <w:rPr>
          <w:rFonts w:ascii="Times New Roman" w:eastAsia="Times New Roman" w:hAnsi="Times New Roman" w:cs="Times New Roman"/>
          <w:color w:val="000000"/>
          <w:sz w:val="24"/>
          <w:szCs w:val="24"/>
          <w:lang w:eastAsia="en-AU"/>
        </w:rPr>
        <w:t>.</w:t>
      </w:r>
    </w:p>
    <w:p w14:paraId="72E97250" w14:textId="77777777" w:rsidR="001C7355" w:rsidRPr="0044488D" w:rsidRDefault="001C7355"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47618224" w14:textId="77777777" w:rsidR="001C7355" w:rsidRPr="0044488D" w:rsidRDefault="001C7355"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2E9BB4D7" w14:textId="77777777" w:rsidR="001C7355" w:rsidRPr="0044488D" w:rsidRDefault="001C7355"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344BCD95" w14:textId="72F004F9" w:rsidR="00CF5FDA" w:rsidRPr="0044488D"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                          </w:t>
      </w:r>
    </w:p>
    <w:p w14:paraId="5B1A8DA4" w14:textId="77777777" w:rsidR="00CF5FDA" w:rsidRPr="0044488D"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 </w:t>
      </w:r>
    </w:p>
    <w:p w14:paraId="24B8B57B" w14:textId="77777777" w:rsidR="00CF5FDA" w:rsidRPr="0044488D"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 </w:t>
      </w:r>
    </w:p>
    <w:p w14:paraId="5D16EE8C" w14:textId="77777777" w:rsidR="00CF5FDA" w:rsidRPr="0044488D"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 </w:t>
      </w:r>
    </w:p>
    <w:p w14:paraId="53CA59E8" w14:textId="77777777" w:rsidR="00CF5FDA" w:rsidRPr="0044488D"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 </w:t>
      </w:r>
    </w:p>
    <w:p w14:paraId="14E80C73" w14:textId="77777777" w:rsidR="00CF5FDA" w:rsidRPr="0044488D"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 </w:t>
      </w:r>
    </w:p>
    <w:p w14:paraId="25325239" w14:textId="4FC5E483" w:rsidR="00CF5FDA" w:rsidRPr="0044488D"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r w:rsidRPr="0044488D">
        <w:rPr>
          <w:rFonts w:ascii="Times New Roman" w:eastAsia="Times New Roman" w:hAnsi="Times New Roman" w:cs="Times New Roman"/>
          <w:color w:val="000000"/>
          <w:sz w:val="24"/>
          <w:szCs w:val="24"/>
          <w:lang w:eastAsia="en-AU"/>
        </w:rPr>
        <w:t> </w:t>
      </w:r>
    </w:p>
    <w:p w14:paraId="75DC483C" w14:textId="1ECC0D0D"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151D6AE4" w14:textId="249A6507"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522279DC" w14:textId="0FA9CF3B"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007FC9E7" w14:textId="417150A0"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332EDC53" w14:textId="27C7250F"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1DE5802D" w14:textId="0872FC04"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3E3AEBBC" w14:textId="757273AB"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42CC684C" w14:textId="36CA0B25"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001A54A0" w14:textId="0D2D2ADC"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18D1FE43" w14:textId="4B140501"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5A10DC8D" w14:textId="53EA0602"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53F54D12" w14:textId="049A9D49"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3A90A2A8" w14:textId="59BCD627"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3C708F2D" w14:textId="45319899"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1AB80AF6" w14:textId="21894FFE"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2BCE87D6" w14:textId="2D3DD7F0"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3891D8B2" w14:textId="4E32FB95"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14EA5195" w14:textId="7C487B6B"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p>
    <w:p w14:paraId="03B3C437" w14:textId="77777777" w:rsidR="00C04D76" w:rsidRPr="0044488D" w:rsidRDefault="00C04D76"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p>
    <w:p w14:paraId="16892243" w14:textId="77777777" w:rsidR="00CF5FDA" w:rsidRPr="0044488D" w:rsidRDefault="00CF5FDA" w:rsidP="00CF5FDA">
      <w:pPr>
        <w:shd w:val="clear" w:color="auto" w:fill="FFFFFF"/>
        <w:spacing w:before="360" w:after="120" w:line="240" w:lineRule="auto"/>
        <w:jc w:val="center"/>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8"/>
          <w:szCs w:val="28"/>
          <w:lang w:eastAsia="en-AU"/>
        </w:rPr>
        <w:t>Statement of Compatibility with Human Rights</w:t>
      </w:r>
    </w:p>
    <w:p w14:paraId="25F417BE" w14:textId="77777777" w:rsidR="00CF5FDA" w:rsidRPr="0044488D" w:rsidRDefault="00CF5FDA" w:rsidP="00CF5FDA">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203F9EBB" w14:textId="77777777" w:rsidR="00CF5FDA" w:rsidRPr="0044488D" w:rsidRDefault="00CF5FDA" w:rsidP="00CF5FDA">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 </w:t>
      </w:r>
    </w:p>
    <w:p w14:paraId="43B92315" w14:textId="2EADEE50" w:rsidR="00CF5FDA" w:rsidRPr="0044488D" w:rsidRDefault="00B23A9C" w:rsidP="00CF5FDA">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4"/>
          <w:szCs w:val="24"/>
          <w:lang w:eastAsia="en-AU"/>
        </w:rPr>
        <w:t xml:space="preserve">Fisheries Management (Southern and Eastern Scalefish and Shark Fishery and Small Pelagic Fishery Closures) </w:t>
      </w:r>
      <w:r w:rsidR="001559C3" w:rsidRPr="0044488D">
        <w:rPr>
          <w:rFonts w:ascii="Times New Roman" w:eastAsia="Times New Roman" w:hAnsi="Times New Roman" w:cs="Times New Roman"/>
          <w:b/>
          <w:bCs/>
          <w:color w:val="000000"/>
          <w:sz w:val="24"/>
          <w:szCs w:val="24"/>
          <w:lang w:eastAsia="en-AU"/>
        </w:rPr>
        <w:t xml:space="preserve">Amendment </w:t>
      </w:r>
      <w:r w:rsidRPr="0044488D">
        <w:rPr>
          <w:rFonts w:ascii="Times New Roman" w:eastAsia="Times New Roman" w:hAnsi="Times New Roman" w:cs="Times New Roman"/>
          <w:b/>
          <w:bCs/>
          <w:color w:val="000000"/>
          <w:sz w:val="24"/>
          <w:szCs w:val="24"/>
          <w:lang w:eastAsia="en-AU"/>
        </w:rPr>
        <w:t>Direction</w:t>
      </w:r>
      <w:r w:rsidR="00251678" w:rsidRPr="0044488D">
        <w:rPr>
          <w:rFonts w:ascii="Times New Roman" w:eastAsia="Times New Roman" w:hAnsi="Times New Roman" w:cs="Times New Roman"/>
          <w:b/>
          <w:bCs/>
          <w:color w:val="000000"/>
          <w:sz w:val="24"/>
          <w:szCs w:val="24"/>
          <w:lang w:eastAsia="en-AU"/>
        </w:rPr>
        <w:t xml:space="preserve"> </w:t>
      </w:r>
      <w:r w:rsidRPr="0044488D">
        <w:rPr>
          <w:rFonts w:ascii="Times New Roman" w:eastAsia="Times New Roman" w:hAnsi="Times New Roman" w:cs="Times New Roman"/>
          <w:b/>
          <w:bCs/>
          <w:color w:val="000000"/>
          <w:sz w:val="24"/>
          <w:szCs w:val="24"/>
          <w:lang w:eastAsia="en-AU"/>
        </w:rPr>
        <w:t>No. 1 202</w:t>
      </w:r>
      <w:r w:rsidR="00E258C7" w:rsidRPr="0044488D">
        <w:rPr>
          <w:rFonts w:ascii="Times New Roman" w:eastAsia="Times New Roman" w:hAnsi="Times New Roman" w:cs="Times New Roman"/>
          <w:b/>
          <w:bCs/>
          <w:color w:val="000000"/>
          <w:sz w:val="24"/>
          <w:szCs w:val="24"/>
          <w:lang w:eastAsia="en-AU"/>
        </w:rPr>
        <w:t>2</w:t>
      </w:r>
    </w:p>
    <w:p w14:paraId="3083AA7B" w14:textId="77777777" w:rsidR="00CF5FDA" w:rsidRPr="0044488D" w:rsidRDefault="00CF5FDA" w:rsidP="00CF5FDA">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44488D">
        <w:rPr>
          <w:rFonts w:ascii="Times New Roman" w:eastAsia="Times New Roman" w:hAnsi="Times New Roman" w:cs="Times New Roman"/>
          <w:i/>
          <w:iCs/>
          <w:color w:val="000000"/>
          <w:sz w:val="24"/>
          <w:szCs w:val="24"/>
          <w:lang w:eastAsia="en-AU"/>
        </w:rPr>
        <w:t>Human Rights (Parliamentary Scrutiny) Act 2011</w:t>
      </w:r>
      <w:r w:rsidRPr="0044488D">
        <w:rPr>
          <w:rFonts w:ascii="Times New Roman" w:eastAsia="Times New Roman" w:hAnsi="Times New Roman" w:cs="Times New Roman"/>
          <w:color w:val="000000"/>
          <w:sz w:val="24"/>
          <w:szCs w:val="24"/>
          <w:lang w:eastAsia="en-AU"/>
        </w:rPr>
        <w:t>.</w:t>
      </w:r>
    </w:p>
    <w:p w14:paraId="462FFFF5" w14:textId="77777777" w:rsidR="00CF5FDA" w:rsidRPr="0044488D" w:rsidRDefault="00CF5FDA" w:rsidP="00CF5FDA">
      <w:pPr>
        <w:shd w:val="clear" w:color="auto" w:fill="FFFFFF"/>
        <w:spacing w:before="120" w:after="120" w:line="240" w:lineRule="auto"/>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 </w:t>
      </w:r>
    </w:p>
    <w:p w14:paraId="3A7B3A96" w14:textId="77777777" w:rsidR="00CF5FDA" w:rsidRPr="0044488D" w:rsidRDefault="00CF5FDA" w:rsidP="00CF5FDA">
      <w:pPr>
        <w:shd w:val="clear" w:color="auto" w:fill="FFFFFF"/>
        <w:spacing w:before="120" w:after="120" w:line="240" w:lineRule="auto"/>
        <w:jc w:val="both"/>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4"/>
          <w:szCs w:val="24"/>
          <w:lang w:eastAsia="en-AU"/>
        </w:rPr>
        <w:t>Overview of the Legislative Instrument</w:t>
      </w:r>
    </w:p>
    <w:p w14:paraId="24836B81" w14:textId="77777777" w:rsidR="00CF5FDA" w:rsidRPr="0044488D" w:rsidRDefault="00CF5FDA" w:rsidP="00CF5FDA">
      <w:pPr>
        <w:shd w:val="clear" w:color="auto" w:fill="FFFFFF"/>
        <w:spacing w:after="0" w:line="240" w:lineRule="auto"/>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Subsection 41A(2) of the </w:t>
      </w:r>
      <w:r w:rsidRPr="0044488D">
        <w:rPr>
          <w:rFonts w:ascii="Times New Roman" w:eastAsia="Times New Roman" w:hAnsi="Times New Roman" w:cs="Times New Roman"/>
          <w:i/>
          <w:iCs/>
          <w:color w:val="000000"/>
          <w:sz w:val="24"/>
          <w:szCs w:val="24"/>
          <w:lang w:eastAsia="en-AU"/>
        </w:rPr>
        <w:t>Fisheries Management Act 1991</w:t>
      </w:r>
      <w:r w:rsidRPr="0044488D">
        <w:rPr>
          <w:rFonts w:ascii="Times New Roman" w:eastAsia="Times New Roman" w:hAnsi="Times New Roman" w:cs="Times New Roman"/>
          <w:color w:val="000000"/>
          <w:sz w:val="24"/>
          <w:szCs w:val="24"/>
          <w:lang w:eastAsia="en-AU"/>
        </w:rPr>
        <w:t> (the Management Act) provides that the Australian Fisheries Management Authority (AFMA) may, after consultation with the Management Advisory Committee for the Fishery, direct that fishing is not to be engaged in the fishery, or a particular part of the fishery, during a particular period or periods. Subsection 41A(3) of the Management Act provides that AFMA may, at any time, vary or revoke a direction made under subsection 41A(2). Any variation direction under subsection 41A(3) is not made subject to the Management Advisory Committee consultation process and concession holder notification process as is required for a subsection 41A(2) direction.</w:t>
      </w:r>
    </w:p>
    <w:p w14:paraId="60BFF3A0" w14:textId="081A8C29" w:rsidR="00CF5FDA" w:rsidRPr="0044488D" w:rsidRDefault="00CF5FDA" w:rsidP="00CF5FDA">
      <w:pPr>
        <w:shd w:val="clear" w:color="auto" w:fill="FFFFFF"/>
        <w:spacing w:before="120" w:after="0" w:line="240" w:lineRule="auto"/>
        <w:ind w:right="-1"/>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The </w:t>
      </w:r>
      <w:r w:rsidR="001775C8" w:rsidRPr="0044488D">
        <w:rPr>
          <w:rFonts w:ascii="Times New Roman" w:eastAsia="Times New Roman" w:hAnsi="Times New Roman" w:cs="Times New Roman"/>
          <w:i/>
          <w:iCs/>
          <w:color w:val="000000"/>
          <w:sz w:val="24"/>
          <w:szCs w:val="24"/>
          <w:lang w:eastAsia="en-AU"/>
        </w:rPr>
        <w:t xml:space="preserve">Fisheries Management (Southern and Eastern Scalefish and Shark Fishery and Small Pelagic Fishery Closures) </w:t>
      </w:r>
      <w:r w:rsidR="00251678" w:rsidRPr="0044488D">
        <w:rPr>
          <w:rFonts w:ascii="Times New Roman" w:eastAsia="Times New Roman" w:hAnsi="Times New Roman" w:cs="Times New Roman"/>
          <w:i/>
          <w:iCs/>
          <w:color w:val="000000"/>
          <w:sz w:val="24"/>
          <w:szCs w:val="24"/>
          <w:lang w:eastAsia="en-AU"/>
        </w:rPr>
        <w:t xml:space="preserve">Amendment </w:t>
      </w:r>
      <w:r w:rsidR="001775C8" w:rsidRPr="0044488D">
        <w:rPr>
          <w:rFonts w:ascii="Times New Roman" w:eastAsia="Times New Roman" w:hAnsi="Times New Roman" w:cs="Times New Roman"/>
          <w:i/>
          <w:iCs/>
          <w:color w:val="000000"/>
          <w:sz w:val="24"/>
          <w:szCs w:val="24"/>
          <w:lang w:eastAsia="en-AU"/>
        </w:rPr>
        <w:t>Direction No. 1 202</w:t>
      </w:r>
      <w:r w:rsidR="00E258C7" w:rsidRPr="0044488D">
        <w:rPr>
          <w:rFonts w:ascii="Times New Roman" w:eastAsia="Times New Roman" w:hAnsi="Times New Roman" w:cs="Times New Roman"/>
          <w:i/>
          <w:iCs/>
          <w:color w:val="000000"/>
          <w:sz w:val="24"/>
          <w:szCs w:val="24"/>
          <w:lang w:eastAsia="en-AU"/>
        </w:rPr>
        <w:t>2</w:t>
      </w:r>
      <w:r w:rsidR="001775C8" w:rsidRPr="0044488D">
        <w:rPr>
          <w:rFonts w:ascii="Times New Roman" w:eastAsia="Times New Roman" w:hAnsi="Times New Roman" w:cs="Times New Roman"/>
          <w:color w:val="000000"/>
          <w:sz w:val="24"/>
          <w:szCs w:val="24"/>
          <w:lang w:eastAsia="en-AU"/>
        </w:rPr>
        <w:t xml:space="preserve"> </w:t>
      </w:r>
      <w:r w:rsidRPr="0044488D">
        <w:rPr>
          <w:rFonts w:ascii="Times New Roman" w:eastAsia="Times New Roman" w:hAnsi="Times New Roman" w:cs="Times New Roman"/>
          <w:color w:val="000000"/>
          <w:sz w:val="24"/>
          <w:szCs w:val="24"/>
          <w:lang w:eastAsia="en-AU"/>
        </w:rPr>
        <w:t>(</w:t>
      </w:r>
      <w:r w:rsidR="001775C8" w:rsidRPr="0044488D">
        <w:rPr>
          <w:rFonts w:ascii="Times New Roman" w:eastAsia="Times New Roman" w:hAnsi="Times New Roman" w:cs="Times New Roman"/>
          <w:color w:val="000000"/>
          <w:sz w:val="24"/>
          <w:szCs w:val="24"/>
          <w:lang w:eastAsia="en-AU"/>
        </w:rPr>
        <w:t xml:space="preserve">the </w:t>
      </w:r>
      <w:r w:rsidR="00251678" w:rsidRPr="0044488D">
        <w:rPr>
          <w:rFonts w:ascii="Times New Roman" w:eastAsia="Times New Roman" w:hAnsi="Times New Roman" w:cs="Times New Roman"/>
          <w:color w:val="000000"/>
          <w:sz w:val="24"/>
          <w:szCs w:val="24"/>
          <w:lang w:eastAsia="en-AU"/>
        </w:rPr>
        <w:t xml:space="preserve">Amendment </w:t>
      </w:r>
      <w:r w:rsidRPr="0044488D">
        <w:rPr>
          <w:rFonts w:ascii="Times New Roman" w:eastAsia="Times New Roman" w:hAnsi="Times New Roman" w:cs="Times New Roman"/>
          <w:color w:val="000000"/>
          <w:sz w:val="24"/>
          <w:szCs w:val="24"/>
          <w:lang w:eastAsia="en-AU"/>
        </w:rPr>
        <w:t>Direction) varies the </w:t>
      </w:r>
      <w:r w:rsidR="008C3B27" w:rsidRPr="0044488D">
        <w:rPr>
          <w:rFonts w:ascii="Times New Roman" w:eastAsia="Times New Roman" w:hAnsi="Times New Roman" w:cs="Times New Roman"/>
          <w:i/>
          <w:iCs/>
          <w:color w:val="000000"/>
          <w:sz w:val="24"/>
          <w:szCs w:val="24"/>
          <w:lang w:eastAsia="en-AU"/>
        </w:rPr>
        <w:t>Fisheries Management (Southern and Eastern Scalefish and Shark Fishery and Small Pelagic Fishery Closures) Direction 2021</w:t>
      </w:r>
      <w:r w:rsidR="008C3B27" w:rsidRPr="0044488D">
        <w:rPr>
          <w:rFonts w:ascii="Times New Roman" w:eastAsia="Times New Roman" w:hAnsi="Times New Roman" w:cs="Times New Roman"/>
          <w:color w:val="000000"/>
          <w:sz w:val="24"/>
          <w:szCs w:val="24"/>
          <w:lang w:eastAsia="en-AU"/>
        </w:rPr>
        <w:t xml:space="preserve"> </w:t>
      </w:r>
      <w:r w:rsidR="00251678" w:rsidRPr="0044488D">
        <w:rPr>
          <w:rFonts w:ascii="Times New Roman" w:eastAsia="Times New Roman" w:hAnsi="Times New Roman" w:cs="Times New Roman"/>
          <w:color w:val="000000"/>
          <w:sz w:val="24"/>
          <w:szCs w:val="24"/>
          <w:lang w:eastAsia="en-AU"/>
        </w:rPr>
        <w:t xml:space="preserve">(the Principal Direction) </w:t>
      </w:r>
      <w:r w:rsidRPr="0044488D">
        <w:rPr>
          <w:rFonts w:ascii="Times New Roman" w:eastAsia="Times New Roman" w:hAnsi="Times New Roman" w:cs="Times New Roman"/>
          <w:color w:val="000000"/>
          <w:sz w:val="24"/>
          <w:szCs w:val="24"/>
          <w:lang w:eastAsia="en-AU"/>
        </w:rPr>
        <w:t>to</w:t>
      </w:r>
      <w:r w:rsidRPr="0044488D">
        <w:rPr>
          <w:rFonts w:ascii="Times New Roman" w:eastAsia="Times New Roman" w:hAnsi="Times New Roman" w:cs="Times New Roman"/>
          <w:i/>
          <w:iCs/>
          <w:color w:val="000000"/>
          <w:sz w:val="24"/>
          <w:szCs w:val="24"/>
          <w:lang w:eastAsia="en-AU"/>
        </w:rPr>
        <w:t> </w:t>
      </w:r>
      <w:r w:rsidRPr="0044488D">
        <w:rPr>
          <w:rFonts w:ascii="Times New Roman" w:eastAsia="Times New Roman" w:hAnsi="Times New Roman" w:cs="Times New Roman"/>
          <w:color w:val="000000"/>
          <w:sz w:val="24"/>
          <w:szCs w:val="24"/>
          <w:lang w:eastAsia="en-AU"/>
        </w:rPr>
        <w:t xml:space="preserve">provide for </w:t>
      </w:r>
      <w:r w:rsidR="007E5550" w:rsidRPr="0044488D">
        <w:rPr>
          <w:rFonts w:ascii="Times New Roman" w:eastAsia="Times New Roman" w:hAnsi="Times New Roman" w:cs="Times New Roman"/>
          <w:color w:val="000000"/>
          <w:sz w:val="24"/>
          <w:szCs w:val="24"/>
          <w:lang w:eastAsia="en-AU"/>
        </w:rPr>
        <w:t xml:space="preserve">an </w:t>
      </w:r>
      <w:r w:rsidRPr="0044488D">
        <w:rPr>
          <w:rFonts w:ascii="Times New Roman" w:eastAsia="Times New Roman" w:hAnsi="Times New Roman" w:cs="Times New Roman"/>
          <w:color w:val="000000"/>
          <w:sz w:val="24"/>
          <w:szCs w:val="24"/>
          <w:lang w:eastAsia="en-AU"/>
        </w:rPr>
        <w:t>additional area closure for</w:t>
      </w:r>
      <w:r w:rsidR="002F0A48" w:rsidRPr="0044488D">
        <w:rPr>
          <w:rFonts w:ascii="Times New Roman" w:eastAsia="Times New Roman" w:hAnsi="Times New Roman" w:cs="Times New Roman"/>
          <w:color w:val="000000"/>
          <w:sz w:val="24"/>
          <w:szCs w:val="24"/>
          <w:lang w:eastAsia="en-AU"/>
        </w:rPr>
        <w:t xml:space="preserve"> specified fishing methods</w:t>
      </w:r>
      <w:r w:rsidRPr="0044488D">
        <w:rPr>
          <w:rFonts w:ascii="Times New Roman" w:eastAsia="Times New Roman" w:hAnsi="Times New Roman" w:cs="Times New Roman"/>
          <w:color w:val="000000"/>
          <w:sz w:val="24"/>
          <w:szCs w:val="24"/>
          <w:lang w:eastAsia="en-AU"/>
        </w:rPr>
        <w:t xml:space="preserve"> within the </w:t>
      </w:r>
      <w:r w:rsidR="001710BF" w:rsidRPr="0044488D">
        <w:rPr>
          <w:rFonts w:ascii="Times New Roman" w:eastAsia="Times New Roman" w:hAnsi="Times New Roman" w:cs="Times New Roman"/>
          <w:color w:val="000000"/>
          <w:sz w:val="24"/>
          <w:szCs w:val="24"/>
          <w:lang w:eastAsia="en-AU"/>
        </w:rPr>
        <w:t xml:space="preserve">Southern and Eastern Scalefish and Shark </w:t>
      </w:r>
      <w:r w:rsidRPr="0044488D">
        <w:rPr>
          <w:rFonts w:ascii="Times New Roman" w:eastAsia="Times New Roman" w:hAnsi="Times New Roman" w:cs="Times New Roman"/>
          <w:color w:val="000000"/>
          <w:sz w:val="24"/>
          <w:szCs w:val="24"/>
          <w:lang w:eastAsia="en-AU"/>
        </w:rPr>
        <w:t>Fishery</w:t>
      </w:r>
    </w:p>
    <w:p w14:paraId="3EF23111" w14:textId="4E576D16" w:rsidR="00CF5FDA" w:rsidRPr="0044488D" w:rsidRDefault="00CF5FDA" w:rsidP="00CF5FDA">
      <w:pPr>
        <w:shd w:val="clear" w:color="auto" w:fill="FFFFFF"/>
        <w:spacing w:before="120" w:after="120" w:line="240" w:lineRule="auto"/>
        <w:ind w:right="-1"/>
        <w:rPr>
          <w:rFonts w:ascii="Times New Roman" w:eastAsia="Times New Roman" w:hAnsi="Times New Roman" w:cs="Times New Roman"/>
          <w:color w:val="000000"/>
          <w:sz w:val="24"/>
          <w:szCs w:val="24"/>
          <w:lang w:eastAsia="en-AU"/>
        </w:rPr>
      </w:pPr>
      <w:r w:rsidRPr="0044488D">
        <w:rPr>
          <w:rFonts w:ascii="Times New Roman" w:eastAsia="Times New Roman" w:hAnsi="Times New Roman" w:cs="Times New Roman"/>
          <w:color w:val="000000"/>
          <w:sz w:val="24"/>
          <w:szCs w:val="24"/>
          <w:lang w:eastAsia="en-AU"/>
        </w:rPr>
        <w:t xml:space="preserve">In particular, the </w:t>
      </w:r>
      <w:r w:rsidR="00251678" w:rsidRPr="0044488D">
        <w:rPr>
          <w:rFonts w:ascii="Times New Roman" w:eastAsia="Times New Roman" w:hAnsi="Times New Roman" w:cs="Times New Roman"/>
          <w:color w:val="000000"/>
          <w:sz w:val="24"/>
          <w:szCs w:val="24"/>
          <w:lang w:eastAsia="en-AU"/>
        </w:rPr>
        <w:t xml:space="preserve">Principal </w:t>
      </w:r>
      <w:r w:rsidRPr="0044488D">
        <w:rPr>
          <w:rFonts w:ascii="Times New Roman" w:eastAsia="Times New Roman" w:hAnsi="Times New Roman" w:cs="Times New Roman"/>
          <w:color w:val="000000"/>
          <w:sz w:val="24"/>
          <w:szCs w:val="24"/>
          <w:lang w:eastAsia="en-AU"/>
        </w:rPr>
        <w:t>Direction </w:t>
      </w:r>
      <w:r w:rsidR="00AB14FA" w:rsidRPr="0044488D">
        <w:rPr>
          <w:rFonts w:ascii="Times New Roman" w:eastAsia="Times New Roman" w:hAnsi="Times New Roman" w:cs="Times New Roman"/>
          <w:color w:val="000000"/>
          <w:sz w:val="24"/>
          <w:szCs w:val="24"/>
          <w:lang w:eastAsia="en-AU"/>
        </w:rPr>
        <w:t xml:space="preserve">is </w:t>
      </w:r>
      <w:r w:rsidRPr="0044488D">
        <w:rPr>
          <w:rFonts w:ascii="Times New Roman" w:eastAsia="Times New Roman" w:hAnsi="Times New Roman" w:cs="Times New Roman"/>
          <w:color w:val="000000"/>
          <w:sz w:val="24"/>
          <w:szCs w:val="24"/>
          <w:lang w:eastAsia="en-AU"/>
        </w:rPr>
        <w:t>varie</w:t>
      </w:r>
      <w:r w:rsidR="00AB14FA" w:rsidRPr="0044488D">
        <w:rPr>
          <w:rFonts w:ascii="Times New Roman" w:eastAsia="Times New Roman" w:hAnsi="Times New Roman" w:cs="Times New Roman"/>
          <w:color w:val="000000"/>
          <w:sz w:val="24"/>
          <w:szCs w:val="24"/>
          <w:lang w:eastAsia="en-AU"/>
        </w:rPr>
        <w:t xml:space="preserve">d </w:t>
      </w:r>
      <w:r w:rsidRPr="0044488D">
        <w:rPr>
          <w:rFonts w:ascii="Times New Roman" w:eastAsia="Times New Roman" w:hAnsi="Times New Roman" w:cs="Times New Roman"/>
          <w:color w:val="000000"/>
          <w:sz w:val="24"/>
          <w:szCs w:val="24"/>
          <w:lang w:eastAsia="en-AU"/>
        </w:rPr>
        <w:t>by</w:t>
      </w:r>
      <w:r w:rsidR="0055508F" w:rsidRPr="0044488D">
        <w:rPr>
          <w:rFonts w:ascii="Times New Roman" w:eastAsia="Times New Roman" w:hAnsi="Times New Roman" w:cs="Times New Roman"/>
          <w:color w:val="000000"/>
          <w:sz w:val="24"/>
          <w:szCs w:val="24"/>
          <w:lang w:eastAsia="en-AU"/>
        </w:rPr>
        <w:t xml:space="preserve"> </w:t>
      </w:r>
      <w:r w:rsidR="00790426" w:rsidRPr="0044488D">
        <w:rPr>
          <w:rFonts w:ascii="Times New Roman" w:eastAsia="Times New Roman" w:hAnsi="Times New Roman" w:cs="Times New Roman"/>
          <w:color w:val="000000"/>
          <w:sz w:val="24"/>
          <w:szCs w:val="24"/>
          <w:lang w:eastAsia="en-AU"/>
        </w:rPr>
        <w:t xml:space="preserve">the inclusion of </w:t>
      </w:r>
      <w:r w:rsidR="0055508F" w:rsidRPr="0044488D">
        <w:rPr>
          <w:rFonts w:ascii="Times New Roman" w:eastAsia="Times New Roman" w:hAnsi="Times New Roman" w:cs="Times New Roman"/>
          <w:color w:val="000000"/>
          <w:sz w:val="24"/>
          <w:szCs w:val="24"/>
          <w:lang w:eastAsia="en-AU"/>
        </w:rPr>
        <w:t xml:space="preserve">an additional 11 nautical mile radius area </w:t>
      </w:r>
      <w:r w:rsidR="00790426" w:rsidRPr="0044488D">
        <w:rPr>
          <w:rFonts w:ascii="Times New Roman" w:eastAsia="Times New Roman" w:hAnsi="Times New Roman" w:cs="Times New Roman"/>
          <w:color w:val="000000"/>
          <w:sz w:val="24"/>
          <w:szCs w:val="24"/>
          <w:lang w:eastAsia="en-AU"/>
        </w:rPr>
        <w:t xml:space="preserve">being closed </w:t>
      </w:r>
      <w:r w:rsidR="0055508F" w:rsidRPr="0044488D">
        <w:rPr>
          <w:rFonts w:ascii="Times New Roman" w:eastAsia="Times New Roman" w:hAnsi="Times New Roman" w:cs="Times New Roman"/>
          <w:color w:val="000000"/>
          <w:sz w:val="24"/>
          <w:szCs w:val="24"/>
          <w:lang w:eastAsia="en-AU"/>
        </w:rPr>
        <w:t xml:space="preserve">to gillnet </w:t>
      </w:r>
      <w:r w:rsidR="00B042D7" w:rsidRPr="0044488D">
        <w:rPr>
          <w:rFonts w:ascii="Times New Roman" w:eastAsia="Times New Roman" w:hAnsi="Times New Roman" w:cs="Times New Roman"/>
          <w:color w:val="000000"/>
          <w:sz w:val="24"/>
          <w:szCs w:val="24"/>
          <w:lang w:eastAsia="en-AU"/>
        </w:rPr>
        <w:t xml:space="preserve">fishing. </w:t>
      </w:r>
    </w:p>
    <w:p w14:paraId="6C514140" w14:textId="77777777" w:rsidR="00CF5FDA" w:rsidRPr="0044488D" w:rsidRDefault="00CF5FDA" w:rsidP="00CF5FDA">
      <w:pPr>
        <w:shd w:val="clear" w:color="auto" w:fill="FFFFFF"/>
        <w:spacing w:before="120" w:after="120" w:line="240" w:lineRule="auto"/>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4"/>
          <w:szCs w:val="24"/>
          <w:lang w:eastAsia="en-AU"/>
        </w:rPr>
        <w:t> </w:t>
      </w:r>
    </w:p>
    <w:p w14:paraId="0441198F" w14:textId="77777777" w:rsidR="00CF5FDA" w:rsidRPr="0044488D" w:rsidRDefault="00CF5FDA" w:rsidP="00CF5FDA">
      <w:pPr>
        <w:shd w:val="clear" w:color="auto" w:fill="FFFFFF"/>
        <w:spacing w:before="120" w:after="120" w:line="240" w:lineRule="auto"/>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4"/>
          <w:szCs w:val="24"/>
          <w:lang w:eastAsia="en-AU"/>
        </w:rPr>
        <w:t>Human rights implications</w:t>
      </w:r>
    </w:p>
    <w:p w14:paraId="507E263D" w14:textId="77777777" w:rsidR="00CF5FDA" w:rsidRPr="0044488D" w:rsidRDefault="00CF5FDA" w:rsidP="00CF5FDA">
      <w:pPr>
        <w:shd w:val="clear" w:color="auto" w:fill="FFFFFF"/>
        <w:spacing w:before="120" w:after="120" w:line="240" w:lineRule="auto"/>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This Legislative Instrument does not engage any of the applicable rights or freedoms.</w:t>
      </w:r>
    </w:p>
    <w:p w14:paraId="128DE135" w14:textId="77777777" w:rsidR="00CF5FDA" w:rsidRPr="0044488D" w:rsidRDefault="00CF5FDA" w:rsidP="00CF5FDA">
      <w:pPr>
        <w:shd w:val="clear" w:color="auto" w:fill="FFFFFF"/>
        <w:spacing w:after="120" w:line="240" w:lineRule="auto"/>
        <w:jc w:val="both"/>
        <w:rPr>
          <w:rFonts w:ascii="Times New Roman" w:eastAsia="Times New Roman" w:hAnsi="Times New Roman" w:cs="Times New Roman"/>
          <w:color w:val="000000"/>
          <w:sz w:val="24"/>
          <w:szCs w:val="24"/>
          <w:lang w:eastAsia="en-AU"/>
        </w:rPr>
      </w:pPr>
      <w:r w:rsidRPr="0044488D">
        <w:rPr>
          <w:rFonts w:ascii="Times New Roman" w:eastAsia="Times New Roman" w:hAnsi="Times New Roman" w:cs="Times New Roman"/>
          <w:color w:val="000000"/>
          <w:sz w:val="24"/>
          <w:szCs w:val="24"/>
          <w:lang w:eastAsia="en-AU"/>
        </w:rPr>
        <w:t> </w:t>
      </w:r>
    </w:p>
    <w:p w14:paraId="68056912" w14:textId="77777777" w:rsidR="00CF5FDA" w:rsidRPr="0044488D" w:rsidRDefault="00CF5FDA" w:rsidP="00CF5FDA">
      <w:pPr>
        <w:shd w:val="clear" w:color="auto" w:fill="FFFFFF"/>
        <w:spacing w:before="120" w:after="120" w:line="240" w:lineRule="auto"/>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b/>
          <w:bCs/>
          <w:color w:val="000000"/>
          <w:sz w:val="24"/>
          <w:szCs w:val="24"/>
          <w:lang w:eastAsia="en-AU"/>
        </w:rPr>
        <w:t>Conclusion</w:t>
      </w:r>
    </w:p>
    <w:p w14:paraId="329CC7EF" w14:textId="77777777" w:rsidR="00CF5FDA" w:rsidRPr="00CF5FDA" w:rsidRDefault="00CF5FDA" w:rsidP="00CF5FDA">
      <w:pPr>
        <w:shd w:val="clear" w:color="auto" w:fill="FFFFFF"/>
        <w:spacing w:before="120" w:after="120" w:line="240" w:lineRule="auto"/>
        <w:rPr>
          <w:rFonts w:ascii="Times New Roman" w:eastAsia="Times New Roman" w:hAnsi="Times New Roman" w:cs="Times New Roman"/>
          <w:color w:val="000000"/>
          <w:sz w:val="20"/>
          <w:szCs w:val="20"/>
          <w:lang w:eastAsia="en-AU"/>
        </w:rPr>
      </w:pPr>
      <w:r w:rsidRPr="0044488D">
        <w:rPr>
          <w:rFonts w:ascii="Times New Roman" w:eastAsia="Times New Roman" w:hAnsi="Times New Roman" w:cs="Times New Roman"/>
          <w:color w:val="000000"/>
          <w:sz w:val="24"/>
          <w:szCs w:val="24"/>
          <w:lang w:eastAsia="en-AU"/>
        </w:rPr>
        <w:t>This Legislative Instrument is compatible with human rights as it does not raise any human rights issues.</w:t>
      </w:r>
      <w:bookmarkStart w:id="1" w:name="_GoBack"/>
      <w:bookmarkEnd w:id="1"/>
    </w:p>
    <w:p w14:paraId="38999DB0" w14:textId="77777777" w:rsidR="00436D23" w:rsidRDefault="00436D23"/>
    <w:sectPr w:rsidR="00436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35FFA" w14:textId="77777777" w:rsidR="00CF5FDA" w:rsidRDefault="00CF5FDA" w:rsidP="00CF5FDA">
      <w:pPr>
        <w:spacing w:after="0" w:line="240" w:lineRule="auto"/>
      </w:pPr>
      <w:r>
        <w:separator/>
      </w:r>
    </w:p>
  </w:endnote>
  <w:endnote w:type="continuationSeparator" w:id="0">
    <w:p w14:paraId="446BC7DF" w14:textId="77777777" w:rsidR="00CF5FDA" w:rsidRDefault="00CF5FDA" w:rsidP="00CF5FDA">
      <w:pPr>
        <w:spacing w:after="0" w:line="240" w:lineRule="auto"/>
      </w:pPr>
      <w:r>
        <w:continuationSeparator/>
      </w:r>
    </w:p>
  </w:endnote>
  <w:endnote w:type="continuationNotice" w:id="1">
    <w:p w14:paraId="1D1A0A4F" w14:textId="77777777" w:rsidR="00D45F70" w:rsidRDefault="00D45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5DF07" w14:textId="77777777" w:rsidR="00CF5FDA" w:rsidRDefault="00CF5FDA" w:rsidP="00CF5FDA">
      <w:pPr>
        <w:spacing w:after="0" w:line="240" w:lineRule="auto"/>
      </w:pPr>
      <w:r>
        <w:separator/>
      </w:r>
    </w:p>
  </w:footnote>
  <w:footnote w:type="continuationSeparator" w:id="0">
    <w:p w14:paraId="329172F3" w14:textId="77777777" w:rsidR="00CF5FDA" w:rsidRDefault="00CF5FDA" w:rsidP="00CF5FDA">
      <w:pPr>
        <w:spacing w:after="0" w:line="240" w:lineRule="auto"/>
      </w:pPr>
      <w:r>
        <w:continuationSeparator/>
      </w:r>
    </w:p>
  </w:footnote>
  <w:footnote w:type="continuationNotice" w:id="1">
    <w:p w14:paraId="6CA2A6A4" w14:textId="77777777" w:rsidR="00D45F70" w:rsidRDefault="00D45F7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DA"/>
    <w:rsid w:val="000279F0"/>
    <w:rsid w:val="000665BF"/>
    <w:rsid w:val="000A226F"/>
    <w:rsid w:val="00123224"/>
    <w:rsid w:val="001559C3"/>
    <w:rsid w:val="001710BF"/>
    <w:rsid w:val="001775C8"/>
    <w:rsid w:val="001C7355"/>
    <w:rsid w:val="00251678"/>
    <w:rsid w:val="0026003F"/>
    <w:rsid w:val="00272D98"/>
    <w:rsid w:val="002B4DA8"/>
    <w:rsid w:val="002F0A48"/>
    <w:rsid w:val="0031031F"/>
    <w:rsid w:val="00350CD9"/>
    <w:rsid w:val="00353446"/>
    <w:rsid w:val="003F4318"/>
    <w:rsid w:val="00420B72"/>
    <w:rsid w:val="00436D23"/>
    <w:rsid w:val="0044488D"/>
    <w:rsid w:val="00481CB2"/>
    <w:rsid w:val="004A2E94"/>
    <w:rsid w:val="004B255C"/>
    <w:rsid w:val="004B3C69"/>
    <w:rsid w:val="00527B94"/>
    <w:rsid w:val="0055508F"/>
    <w:rsid w:val="00595107"/>
    <w:rsid w:val="005A174A"/>
    <w:rsid w:val="005E3CC2"/>
    <w:rsid w:val="005F5D4D"/>
    <w:rsid w:val="0063102F"/>
    <w:rsid w:val="006A2E14"/>
    <w:rsid w:val="00720198"/>
    <w:rsid w:val="00757CE8"/>
    <w:rsid w:val="0078492A"/>
    <w:rsid w:val="00790426"/>
    <w:rsid w:val="007920B2"/>
    <w:rsid w:val="007B1124"/>
    <w:rsid w:val="007B188B"/>
    <w:rsid w:val="007E5550"/>
    <w:rsid w:val="007F6696"/>
    <w:rsid w:val="00833964"/>
    <w:rsid w:val="008C3B27"/>
    <w:rsid w:val="0097274C"/>
    <w:rsid w:val="00A52B01"/>
    <w:rsid w:val="00AB14FA"/>
    <w:rsid w:val="00AB6256"/>
    <w:rsid w:val="00AF7C34"/>
    <w:rsid w:val="00B042D7"/>
    <w:rsid w:val="00B23A9C"/>
    <w:rsid w:val="00B31871"/>
    <w:rsid w:val="00B35992"/>
    <w:rsid w:val="00B50F14"/>
    <w:rsid w:val="00B93408"/>
    <w:rsid w:val="00BB6D56"/>
    <w:rsid w:val="00BF413D"/>
    <w:rsid w:val="00C04D76"/>
    <w:rsid w:val="00C10E57"/>
    <w:rsid w:val="00C40B6F"/>
    <w:rsid w:val="00C4594C"/>
    <w:rsid w:val="00C4723E"/>
    <w:rsid w:val="00CB6EC0"/>
    <w:rsid w:val="00CF26CA"/>
    <w:rsid w:val="00CF2A61"/>
    <w:rsid w:val="00CF5FDA"/>
    <w:rsid w:val="00D26389"/>
    <w:rsid w:val="00D411AE"/>
    <w:rsid w:val="00D45F70"/>
    <w:rsid w:val="00D8162B"/>
    <w:rsid w:val="00DB3D5C"/>
    <w:rsid w:val="00DC6170"/>
    <w:rsid w:val="00DE75AB"/>
    <w:rsid w:val="00E25899"/>
    <w:rsid w:val="00E258C7"/>
    <w:rsid w:val="00E34A99"/>
    <w:rsid w:val="00E420A2"/>
    <w:rsid w:val="00E66DF5"/>
    <w:rsid w:val="00EB6953"/>
    <w:rsid w:val="00EC1EF2"/>
    <w:rsid w:val="00EE6BFD"/>
    <w:rsid w:val="00F84C83"/>
    <w:rsid w:val="00F85EE7"/>
    <w:rsid w:val="00FD1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78514"/>
  <w15:chartTrackingRefBased/>
  <w15:docId w15:val="{04CA5A6D-ECF8-4AE7-A58E-DA599396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CF5FDA"/>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fmanormal">
    <w:name w:val="afmanormal"/>
    <w:basedOn w:val="Normal"/>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semiHidden/>
    <w:rsid w:val="00CF5FDA"/>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3Char">
    <w:name w:val="Body Text 3 Char"/>
    <w:basedOn w:val="DefaultParagraphFont"/>
    <w:link w:val="BodyText3"/>
    <w:uiPriority w:val="99"/>
    <w:semiHidden/>
    <w:rsid w:val="00CF5FD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50F14"/>
    <w:rPr>
      <w:sz w:val="16"/>
      <w:szCs w:val="16"/>
    </w:rPr>
  </w:style>
  <w:style w:type="paragraph" w:styleId="CommentText">
    <w:name w:val="annotation text"/>
    <w:basedOn w:val="Normal"/>
    <w:link w:val="CommentTextChar"/>
    <w:uiPriority w:val="99"/>
    <w:semiHidden/>
    <w:unhideWhenUsed/>
    <w:rsid w:val="00B50F14"/>
    <w:pPr>
      <w:spacing w:line="240" w:lineRule="auto"/>
    </w:pPr>
    <w:rPr>
      <w:sz w:val="20"/>
      <w:szCs w:val="20"/>
    </w:rPr>
  </w:style>
  <w:style w:type="character" w:customStyle="1" w:styleId="CommentTextChar">
    <w:name w:val="Comment Text Char"/>
    <w:basedOn w:val="DefaultParagraphFont"/>
    <w:link w:val="CommentText"/>
    <w:uiPriority w:val="99"/>
    <w:semiHidden/>
    <w:rsid w:val="00B50F14"/>
    <w:rPr>
      <w:sz w:val="20"/>
      <w:szCs w:val="20"/>
    </w:rPr>
  </w:style>
  <w:style w:type="paragraph" w:styleId="CommentSubject">
    <w:name w:val="annotation subject"/>
    <w:basedOn w:val="CommentText"/>
    <w:next w:val="CommentText"/>
    <w:link w:val="CommentSubjectChar"/>
    <w:uiPriority w:val="99"/>
    <w:semiHidden/>
    <w:unhideWhenUsed/>
    <w:rsid w:val="00B50F14"/>
    <w:rPr>
      <w:b/>
      <w:bCs/>
    </w:rPr>
  </w:style>
  <w:style w:type="character" w:customStyle="1" w:styleId="CommentSubjectChar">
    <w:name w:val="Comment Subject Char"/>
    <w:basedOn w:val="CommentTextChar"/>
    <w:link w:val="CommentSubject"/>
    <w:uiPriority w:val="99"/>
    <w:semiHidden/>
    <w:rsid w:val="00B50F14"/>
    <w:rPr>
      <w:b/>
      <w:bCs/>
      <w:sz w:val="20"/>
      <w:szCs w:val="20"/>
    </w:rPr>
  </w:style>
  <w:style w:type="paragraph" w:styleId="BalloonText">
    <w:name w:val="Balloon Text"/>
    <w:basedOn w:val="Normal"/>
    <w:link w:val="BalloonTextChar"/>
    <w:uiPriority w:val="99"/>
    <w:semiHidden/>
    <w:unhideWhenUsed/>
    <w:rsid w:val="006A2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E14"/>
    <w:rPr>
      <w:rFonts w:ascii="Segoe UI" w:hAnsi="Segoe UI" w:cs="Segoe UI"/>
      <w:sz w:val="18"/>
      <w:szCs w:val="18"/>
    </w:rPr>
  </w:style>
  <w:style w:type="paragraph" w:styleId="Header">
    <w:name w:val="header"/>
    <w:basedOn w:val="Normal"/>
    <w:link w:val="HeaderChar"/>
    <w:uiPriority w:val="99"/>
    <w:semiHidden/>
    <w:unhideWhenUsed/>
    <w:rsid w:val="00D45F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5F70"/>
  </w:style>
  <w:style w:type="paragraph" w:styleId="Footer">
    <w:name w:val="footer"/>
    <w:basedOn w:val="Normal"/>
    <w:link w:val="FooterChar"/>
    <w:uiPriority w:val="99"/>
    <w:semiHidden/>
    <w:unhideWhenUsed/>
    <w:rsid w:val="00D45F7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 xsi:nil="true"/>
    <_dlc_DocId xmlns="25c56c87-200f-42b8-bfaa-f628246074ac">AFMADMW-1932364602-24451</_dlc_DocId>
    <_dlc_DocIdUrl xmlns="25c56c87-200f-42b8-bfaa-f628246074ac">
      <Url>https://afmagovau.sharepoint.com/sites/DMW-PROD/_layouts/15/DocIdRedir.aspx?ID=AFMADMW-1932364602-24451</Url>
      <Description>AFMADMW-1932364602-24451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1" ma:contentTypeDescription="Create a new document." ma:contentTypeScope="" ma:versionID="0622e8c8daae6595dc85bf8c82831414">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2d1c0c41dee7024384eca4b59684639c"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69BF7B-1913-4F06-A75F-64CA2EACBD5B}">
  <ds:schemaRefs>
    <ds:schemaRef ds:uri="http://schemas.openxmlformats.org/package/2006/metadata/core-properties"/>
    <ds:schemaRef ds:uri="http://schemas.microsoft.com/office/2006/documentManagement/types"/>
    <ds:schemaRef ds:uri="25c56c87-200f-42b8-bfaa-f628246074ac"/>
    <ds:schemaRef ds:uri="http://purl.org/dc/elements/1.1/"/>
    <ds:schemaRef ds:uri="http://schemas.microsoft.com/office/2006/metadata/properties"/>
    <ds:schemaRef ds:uri="http://schemas.microsoft.com/office/infopath/2007/PartnerControls"/>
    <ds:schemaRef ds:uri="http://purl.org/dc/terms/"/>
    <ds:schemaRef ds:uri="99314b40-14d6-47ed-8780-63ae4b3d5dbc"/>
    <ds:schemaRef ds:uri="http://www.w3.org/XML/1998/namespace"/>
    <ds:schemaRef ds:uri="http://purl.org/dc/dcmitype/"/>
  </ds:schemaRefs>
</ds:datastoreItem>
</file>

<file path=customXml/itemProps2.xml><?xml version="1.0" encoding="utf-8"?>
<ds:datastoreItem xmlns:ds="http://schemas.openxmlformats.org/officeDocument/2006/customXml" ds:itemID="{FDB8FE2E-E4C4-4201-961C-9905CF4E1F75}">
  <ds:schemaRefs>
    <ds:schemaRef ds:uri="http://schemas.microsoft.com/sharepoint/v3/contenttype/forms"/>
  </ds:schemaRefs>
</ds:datastoreItem>
</file>

<file path=customXml/itemProps3.xml><?xml version="1.0" encoding="utf-8"?>
<ds:datastoreItem xmlns:ds="http://schemas.openxmlformats.org/officeDocument/2006/customXml" ds:itemID="{01F886BE-36BA-4476-810F-B416B1A3A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3A9D3-D00A-45AD-961E-B544FCB621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BAYLY, Max</dc:creator>
  <cp:keywords/>
  <dc:description/>
  <cp:lastModifiedBy>DAL PIVA, Daniel</cp:lastModifiedBy>
  <cp:revision>3</cp:revision>
  <dcterms:created xsi:type="dcterms:W3CDTF">2022-02-02T23:31:00Z</dcterms:created>
  <dcterms:modified xsi:type="dcterms:W3CDTF">2022-02-04T03:30:00Z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dccfc89c-64a3-40ed-8621-d170103c5583</vt:lpwstr>
  </property>
  <property fmtid="{D5CDD505-2E9C-101B-9397-08002B2CF9AE}" pid="3" name="ContentTypeId">
    <vt:lpwstr>0x010100381F3D2151792640B5C90D8A0A14BE40</vt:lpwstr>
  </property>
  <property fmtid="{D5CDD505-2E9C-101B-9397-08002B2CF9AE}" pid="4" name="_dlc_DocIdItemGuid">
    <vt:lpwstr>a4bccbe6-fcbb-41de-89ca-eeb6091fad33</vt:lpwstr>
  </property>
  <property fmtid="{D5CDD505-2E9C-101B-9397-08002B2CF9AE}" pid="5" name="SEC">
    <vt:lpwstr>OFFICIAL</vt:lpwstr>
  </property>
  <property fmtid="{D5CDD505-2E9C-101B-9397-08002B2CF9AE}" pid="6" name="ApplyMark">
    <vt:lpwstr>false</vt:lpwstr>
  </property>
</Properties>
</file>