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08CFD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1EADA406" w14:textId="560A0C17" w:rsidR="00955175" w:rsidRPr="00C33127" w:rsidRDefault="00C33127" w:rsidP="00E2168B">
      <w:pPr>
        <w:spacing w:before="280" w:after="240"/>
        <w:rPr>
          <w:b/>
          <w:sz w:val="32"/>
          <w:szCs w:val="32"/>
        </w:rPr>
      </w:pPr>
      <w:r w:rsidRPr="00C33127">
        <w:rPr>
          <w:noProof/>
        </w:rPr>
        <w:drawing>
          <wp:anchor distT="0" distB="0" distL="114300" distR="114300" simplePos="0" relativeHeight="251658240" behindDoc="0" locked="0" layoutInCell="1" allowOverlap="1" wp14:anchorId="10CD855D" wp14:editId="0C13289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Australian Securities and Investments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ralian Securities and Investments Commiss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A330E" w14:textId="77777777" w:rsidR="00955175" w:rsidRPr="00C33127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19054E65" w14:textId="77777777" w:rsidR="00955175" w:rsidRPr="00C33127" w:rsidRDefault="00955175" w:rsidP="00955175">
      <w:pPr>
        <w:pStyle w:val="LI-Title"/>
        <w:pBdr>
          <w:top w:val="none" w:sz="0" w:space="0" w:color="auto"/>
        </w:pBdr>
        <w:jc w:val="center"/>
      </w:pPr>
      <w:r w:rsidRPr="00C33127">
        <w:t>Explanatory Statement</w:t>
      </w:r>
    </w:p>
    <w:p w14:paraId="7B9D35E8" w14:textId="77777777" w:rsidR="00955175" w:rsidRPr="00C33127" w:rsidRDefault="00955175" w:rsidP="00955175">
      <w:pPr>
        <w:rPr>
          <w:lang w:eastAsia="en-AU"/>
        </w:rPr>
      </w:pPr>
    </w:p>
    <w:p w14:paraId="5929EE7B" w14:textId="66257495" w:rsidR="00C4170B" w:rsidRPr="00C33127" w:rsidRDefault="002B595E" w:rsidP="00C4170B">
      <w:pPr>
        <w:jc w:val="center"/>
        <w:rPr>
          <w:b/>
          <w:i/>
          <w:sz w:val="28"/>
          <w:szCs w:val="28"/>
          <w:lang w:eastAsia="en-AU"/>
        </w:rPr>
      </w:pPr>
      <w:r w:rsidRPr="00C33127">
        <w:rPr>
          <w:b/>
          <w:i/>
          <w:sz w:val="28"/>
          <w:szCs w:val="28"/>
          <w:lang w:eastAsia="en-AU"/>
        </w:rPr>
        <w:t>ASIC Credit (Amendment) Instrument 2022/</w:t>
      </w:r>
      <w:r w:rsidR="000706E3" w:rsidRPr="00C33127">
        <w:rPr>
          <w:b/>
          <w:i/>
          <w:sz w:val="28"/>
          <w:szCs w:val="28"/>
          <w:lang w:eastAsia="en-AU"/>
        </w:rPr>
        <w:t>81</w:t>
      </w:r>
    </w:p>
    <w:p w14:paraId="38AEBF6C" w14:textId="39E802FE" w:rsidR="00863657" w:rsidRPr="00C33127" w:rsidRDefault="00F800C9" w:rsidP="00F800C9">
      <w:pPr>
        <w:pStyle w:val="LI-BodyTextParaa"/>
        <w:ind w:left="0" w:firstLine="0"/>
      </w:pPr>
      <w:bookmarkStart w:id="0" w:name="BK_S3P1L1C1"/>
      <w:bookmarkEnd w:id="0"/>
      <w:r w:rsidRPr="00C33127">
        <w:t xml:space="preserve">This is the Explanatory Statement for </w:t>
      </w:r>
      <w:r w:rsidR="002B595E" w:rsidRPr="00C33127">
        <w:rPr>
          <w:i/>
        </w:rPr>
        <w:t>ASIC Credit (Amendment) Instrument 2022/</w:t>
      </w:r>
      <w:r w:rsidR="000706E3" w:rsidRPr="00C33127">
        <w:rPr>
          <w:i/>
        </w:rPr>
        <w:t>81</w:t>
      </w:r>
      <w:r w:rsidR="002B595E" w:rsidRPr="00C33127">
        <w:rPr>
          <w:i/>
        </w:rPr>
        <w:t xml:space="preserve"> </w:t>
      </w:r>
      <w:r w:rsidR="002B595E" w:rsidRPr="00C33127">
        <w:t>(</w:t>
      </w:r>
      <w:r w:rsidR="002B595E" w:rsidRPr="00C33127">
        <w:rPr>
          <w:b/>
          <w:i/>
        </w:rPr>
        <w:t>legislative instrument</w:t>
      </w:r>
      <w:r w:rsidR="002B595E" w:rsidRPr="00C33127">
        <w:t>)</w:t>
      </w:r>
      <w:r w:rsidR="002B595E" w:rsidRPr="00C33127">
        <w:rPr>
          <w:i/>
        </w:rPr>
        <w:t>.</w:t>
      </w:r>
    </w:p>
    <w:p w14:paraId="22F26ACD" w14:textId="77777777" w:rsidR="00F800C9" w:rsidRPr="00C33127" w:rsidRDefault="00863657" w:rsidP="00F800C9">
      <w:pPr>
        <w:pStyle w:val="LI-BodyTextParaa"/>
        <w:ind w:left="0" w:firstLine="0"/>
      </w:pPr>
      <w:r w:rsidRPr="00C33127">
        <w:t>Th</w:t>
      </w:r>
      <w:r w:rsidR="00F800C9" w:rsidRPr="00C33127">
        <w:t>e</w:t>
      </w:r>
      <w:r w:rsidRPr="00C33127">
        <w:t xml:space="preserve"> </w:t>
      </w:r>
      <w:r w:rsidR="00F800C9" w:rsidRPr="00C33127">
        <w:t>Explanatory Statement is approved by the Australian Securities and Investments Commission (</w:t>
      </w:r>
      <w:r w:rsidR="00F800C9" w:rsidRPr="00C33127">
        <w:rPr>
          <w:b/>
          <w:i/>
        </w:rPr>
        <w:t>ASIC</w:t>
      </w:r>
      <w:r w:rsidR="00F800C9" w:rsidRPr="00C33127">
        <w:t>).</w:t>
      </w:r>
    </w:p>
    <w:p w14:paraId="48F808C6" w14:textId="77777777" w:rsidR="00F800C9" w:rsidRPr="00C33127" w:rsidRDefault="005D1FEA" w:rsidP="00F800C9">
      <w:pPr>
        <w:pStyle w:val="LI-BodyTextNumbered"/>
        <w:ind w:left="0" w:firstLine="0"/>
        <w:rPr>
          <w:b/>
        </w:rPr>
      </w:pPr>
      <w:r w:rsidRPr="00C33127">
        <w:rPr>
          <w:b/>
        </w:rPr>
        <w:t>Summary</w:t>
      </w:r>
    </w:p>
    <w:p w14:paraId="22F1E10B" w14:textId="798A706D" w:rsidR="002B595E" w:rsidRPr="00C33127" w:rsidRDefault="00F800C9" w:rsidP="002B595E">
      <w:pPr>
        <w:pStyle w:val="LI-BodyTextParaa"/>
        <w:ind w:left="567"/>
      </w:pPr>
      <w:r w:rsidRPr="00C33127">
        <w:t>1</w:t>
      </w:r>
      <w:r w:rsidR="005D1FEA" w:rsidRPr="00C33127">
        <w:t>.</w:t>
      </w:r>
      <w:r w:rsidRPr="00C33127">
        <w:tab/>
      </w:r>
      <w:r w:rsidR="002B595E" w:rsidRPr="00C33127">
        <w:t>The legislative instrument extends the relief provided by ASIC Class Order [CO 14/41] for simple arrangements</w:t>
      </w:r>
      <w:r w:rsidR="00E56ADD" w:rsidRPr="00C33127">
        <w:t xml:space="preserve"> following a hardship notice</w:t>
      </w:r>
      <w:r w:rsidR="002B595E" w:rsidRPr="00C33127">
        <w:t xml:space="preserve"> to 1</w:t>
      </w:r>
      <w:r w:rsidR="00B7714F" w:rsidRPr="00C33127">
        <w:t> </w:t>
      </w:r>
      <w:r w:rsidR="002B595E" w:rsidRPr="00C33127">
        <w:t>April</w:t>
      </w:r>
      <w:r w:rsidR="00B7714F" w:rsidRPr="00C33127">
        <w:t> </w:t>
      </w:r>
      <w:r w:rsidR="002B595E" w:rsidRPr="00C33127">
        <w:t xml:space="preserve">2024. </w:t>
      </w:r>
    </w:p>
    <w:p w14:paraId="21A57D7A" w14:textId="1511FE73" w:rsidR="000F0C44" w:rsidRPr="00C33127" w:rsidRDefault="002B595E" w:rsidP="002B595E">
      <w:pPr>
        <w:pStyle w:val="LI-BodyTextParaa"/>
        <w:ind w:left="567"/>
      </w:pPr>
      <w:r w:rsidRPr="00C33127">
        <w:t>2.</w:t>
      </w:r>
      <w:r w:rsidRPr="00C33127">
        <w:tab/>
        <w:t>Simple arrangements are agreement</w:t>
      </w:r>
      <w:r w:rsidR="00AC243B" w:rsidRPr="00C33127">
        <w:t>s</w:t>
      </w:r>
      <w:r w:rsidRPr="00C33127">
        <w:t xml:space="preserve"> that defer or reduce the obligations of debtor</w:t>
      </w:r>
      <w:r w:rsidR="00AC243B" w:rsidRPr="00C33127">
        <w:t>s</w:t>
      </w:r>
      <w:r w:rsidR="002C1AA0" w:rsidRPr="00C33127">
        <w:t xml:space="preserve"> </w:t>
      </w:r>
      <w:r w:rsidR="00B42A63" w:rsidRPr="00C33127">
        <w:t>and</w:t>
      </w:r>
      <w:r w:rsidRPr="00C33127">
        <w:t xml:space="preserve"> lessee</w:t>
      </w:r>
      <w:r w:rsidR="00AC243B" w:rsidRPr="00C33127">
        <w:t>s</w:t>
      </w:r>
      <w:r w:rsidRPr="00C33127">
        <w:t xml:space="preserve"> for a period of no more than 90 days. Where</w:t>
      </w:r>
      <w:r w:rsidR="00AC243B" w:rsidRPr="00C33127">
        <w:t xml:space="preserve"> </w:t>
      </w:r>
      <w:r w:rsidRPr="00C33127">
        <w:t>simple arrangement</w:t>
      </w:r>
      <w:r w:rsidR="000F0C44" w:rsidRPr="00C33127">
        <w:t>s are</w:t>
      </w:r>
      <w:r w:rsidRPr="00C33127">
        <w:t xml:space="preserve"> agreed, </w:t>
      </w:r>
      <w:r w:rsidR="00AB4FCA" w:rsidRPr="00C33127">
        <w:rPr>
          <w:sz w:val="22"/>
          <w:szCs w:val="22"/>
        </w:rPr>
        <w:t>[C</w:t>
      </w:r>
      <w:r w:rsidRPr="00C33127">
        <w:t>O 14/41</w:t>
      </w:r>
      <w:r w:rsidR="00AB4FCA" w:rsidRPr="00C33127">
        <w:t>]</w:t>
      </w:r>
      <w:r w:rsidRPr="00C33127">
        <w:t xml:space="preserve"> exempts credit provider</w:t>
      </w:r>
      <w:r w:rsidR="000F0C44" w:rsidRPr="00C33127">
        <w:t>s and le</w:t>
      </w:r>
      <w:r w:rsidRPr="00C33127">
        <w:t>ssor</w:t>
      </w:r>
      <w:r w:rsidR="000F0C44" w:rsidRPr="00C33127">
        <w:t>s</w:t>
      </w:r>
      <w:r w:rsidRPr="00C33127">
        <w:t xml:space="preserve"> from the requirements in the National Credit Code (the </w:t>
      </w:r>
      <w:r w:rsidRPr="00C33127">
        <w:rPr>
          <w:b/>
          <w:bCs/>
          <w:i/>
          <w:iCs/>
        </w:rPr>
        <w:t>Code</w:t>
      </w:r>
      <w:r w:rsidRPr="00C33127">
        <w:t xml:space="preserve">) to </w:t>
      </w:r>
      <w:r w:rsidR="00AC243B" w:rsidRPr="00C33127">
        <w:t>give debtor</w:t>
      </w:r>
      <w:r w:rsidR="000F0C44" w:rsidRPr="00C33127">
        <w:t xml:space="preserve">s and </w:t>
      </w:r>
      <w:r w:rsidR="00AC243B" w:rsidRPr="00C33127">
        <w:t>lessee</w:t>
      </w:r>
      <w:r w:rsidR="000F0C44" w:rsidRPr="00C33127">
        <w:t>s</w:t>
      </w:r>
      <w:r w:rsidR="00AC243B" w:rsidRPr="00C33127">
        <w:t xml:space="preserve"> notice</w:t>
      </w:r>
      <w:r w:rsidR="000F0C44" w:rsidRPr="00C33127">
        <w:t>s</w:t>
      </w:r>
      <w:r w:rsidR="00AC243B" w:rsidRPr="00C33127">
        <w:t xml:space="preserve"> recording the agreement and </w:t>
      </w:r>
      <w:r w:rsidR="000F0C44" w:rsidRPr="00C33127">
        <w:t xml:space="preserve">setting out the particulars of the change in the terms of the credit contract or consumer lease. </w:t>
      </w:r>
    </w:p>
    <w:p w14:paraId="28EFDC87" w14:textId="77777777" w:rsidR="005D1FEA" w:rsidRPr="00C33127" w:rsidRDefault="005D1FEA" w:rsidP="005D1FEA">
      <w:pPr>
        <w:pStyle w:val="LI-BodyTextNumbered"/>
        <w:ind w:hanging="1134"/>
        <w:rPr>
          <w:b/>
        </w:rPr>
      </w:pPr>
      <w:r w:rsidRPr="00C33127">
        <w:rPr>
          <w:b/>
        </w:rPr>
        <w:t>Purpose of the instrument</w:t>
      </w:r>
    </w:p>
    <w:p w14:paraId="4EE79F36" w14:textId="0071D379" w:rsidR="00AB4FCA" w:rsidRDefault="00AB4FCA" w:rsidP="005D1FEA">
      <w:pPr>
        <w:pStyle w:val="LI-BodyTextParaa"/>
        <w:ind w:left="567"/>
      </w:pPr>
      <w:r w:rsidRPr="00C33127">
        <w:t>3</w:t>
      </w:r>
      <w:r w:rsidR="00F03BB5" w:rsidRPr="00C33127">
        <w:t>.</w:t>
      </w:r>
      <w:r w:rsidR="005D1FEA" w:rsidRPr="00C33127">
        <w:tab/>
      </w:r>
      <w:r w:rsidRPr="00C33127">
        <w:t>ASIC makes the legislative</w:t>
      </w:r>
      <w:r w:rsidRPr="00AB4FCA">
        <w:t xml:space="preserve"> instrument to extend the relief given by </w:t>
      </w:r>
      <w:r>
        <w:t>[</w:t>
      </w:r>
      <w:r w:rsidRPr="00AB4FCA">
        <w:t>CO 14/41</w:t>
      </w:r>
      <w:r>
        <w:t xml:space="preserve">] until 1 April 2024. </w:t>
      </w:r>
      <w:r w:rsidR="00D1542E">
        <w:t xml:space="preserve">This period will provide </w:t>
      </w:r>
      <w:r w:rsidR="004056EB">
        <w:t>the Government</w:t>
      </w:r>
      <w:r w:rsidR="00D1542E">
        <w:t xml:space="preserve"> with the necessary time to consider legislative amendments to the relevant provisions in s72(4)(a), 73(1), 177B(4)(a) and 177C(1) of the Code and for </w:t>
      </w:r>
      <w:r w:rsidR="004056EB">
        <w:t>Parliament</w:t>
      </w:r>
      <w:r w:rsidR="00D1542E">
        <w:t xml:space="preserve"> to make appropriate amendments. </w:t>
      </w:r>
    </w:p>
    <w:p w14:paraId="7288C9E6" w14:textId="15B0FF63" w:rsidR="00AB4FCA" w:rsidRDefault="00AB4FCA" w:rsidP="005D1FEA">
      <w:pPr>
        <w:pStyle w:val="LI-BodyTextParaa"/>
        <w:ind w:left="567"/>
      </w:pPr>
      <w:r w:rsidRPr="00AB4FCA">
        <w:t>4.</w:t>
      </w:r>
      <w:r w:rsidRPr="00AB4FCA">
        <w:tab/>
        <w:t xml:space="preserve">Relief to the same effect was originally provided by regulations 69A and 69B of the </w:t>
      </w:r>
      <w:r w:rsidRPr="00AB4FCA">
        <w:rPr>
          <w:i/>
          <w:iCs/>
        </w:rPr>
        <w:t>National Consumer Credit Protection Regulations 2010</w:t>
      </w:r>
      <w:r w:rsidRPr="00AB4FCA">
        <w:t xml:space="preserve"> (the </w:t>
      </w:r>
      <w:r w:rsidRPr="00AB4FCA">
        <w:rPr>
          <w:b/>
          <w:bCs/>
          <w:i/>
          <w:iCs/>
        </w:rPr>
        <w:t>Regulations</w:t>
      </w:r>
      <w:r w:rsidRPr="00AB4FCA">
        <w:t xml:space="preserve">) until 1 March 2014. Relief has been extended through the operation of </w:t>
      </w:r>
      <w:r>
        <w:t>[</w:t>
      </w:r>
      <w:r w:rsidRPr="00AB4FCA">
        <w:t>CO</w:t>
      </w:r>
      <w:r>
        <w:t> </w:t>
      </w:r>
      <w:r w:rsidRPr="00AB4FCA">
        <w:t>14/41</w:t>
      </w:r>
      <w:r>
        <w:t>]</w:t>
      </w:r>
      <w:r w:rsidRPr="00AB4FCA">
        <w:t xml:space="preserve">; most recently by the </w:t>
      </w:r>
      <w:r w:rsidRPr="00AB4FCA">
        <w:rPr>
          <w:i/>
          <w:iCs/>
        </w:rPr>
        <w:t>ASIC Credit (Amendment) Instrument 20</w:t>
      </w:r>
      <w:r w:rsidR="00AF14EA">
        <w:rPr>
          <w:i/>
          <w:iCs/>
        </w:rPr>
        <w:t>20</w:t>
      </w:r>
      <w:r w:rsidRPr="00AB4FCA">
        <w:rPr>
          <w:i/>
          <w:iCs/>
        </w:rPr>
        <w:t>/1</w:t>
      </w:r>
      <w:r w:rsidR="00AF14EA">
        <w:rPr>
          <w:i/>
          <w:iCs/>
        </w:rPr>
        <w:t>48</w:t>
      </w:r>
      <w:r w:rsidRPr="00AB4FCA">
        <w:rPr>
          <w:i/>
          <w:iCs/>
        </w:rPr>
        <w:t xml:space="preserve"> </w:t>
      </w:r>
      <w:r w:rsidRPr="00AB4FCA">
        <w:t>made on 2</w:t>
      </w:r>
      <w:r w:rsidR="00AF14EA">
        <w:t>4</w:t>
      </w:r>
      <w:r w:rsidRPr="00AB4FCA">
        <w:t xml:space="preserve"> February 20</w:t>
      </w:r>
      <w:r>
        <w:t>20</w:t>
      </w:r>
      <w:r w:rsidRPr="00AB4FCA">
        <w:t>.</w:t>
      </w:r>
    </w:p>
    <w:p w14:paraId="384A650E" w14:textId="77777777" w:rsidR="009A3F74" w:rsidRDefault="009A3F74" w:rsidP="009A3F74">
      <w:pPr>
        <w:pStyle w:val="LI-BodyTextNumbered"/>
        <w:ind w:hanging="1134"/>
        <w:rPr>
          <w:b/>
        </w:rPr>
      </w:pPr>
      <w:bookmarkStart w:id="1" w:name="_Hlk534291624"/>
      <w:r>
        <w:rPr>
          <w:b/>
        </w:rPr>
        <w:t>Consultation</w:t>
      </w:r>
    </w:p>
    <w:p w14:paraId="72559D9A" w14:textId="1C992658" w:rsidR="00E83F49" w:rsidRDefault="00E83F49" w:rsidP="009A3F74">
      <w:pPr>
        <w:pStyle w:val="LI-BodyTextParaa"/>
        <w:ind w:left="567"/>
      </w:pPr>
      <w:r>
        <w:t>5</w:t>
      </w:r>
      <w:r w:rsidR="009A3F74">
        <w:t>.</w:t>
      </w:r>
      <w:r w:rsidR="009A3F74">
        <w:tab/>
      </w:r>
      <w:r>
        <w:t>On 8 December 2021, ASIC published a consultation paper seeking feedback from interested stakeholders on whether ASIC should:</w:t>
      </w:r>
    </w:p>
    <w:p w14:paraId="5D51C59B" w14:textId="68BEED28" w:rsidR="00E83F49" w:rsidRDefault="00E83F49" w:rsidP="00E83F49">
      <w:pPr>
        <w:pStyle w:val="LI-BodyTextParaa"/>
        <w:ind w:left="1134"/>
      </w:pPr>
      <w:r>
        <w:lastRenderedPageBreak/>
        <w:t>(a)</w:t>
      </w:r>
      <w:r>
        <w:tab/>
        <w:t>extend [CO 14/41] until 1 April 2024, without significant changes, if it continue</w:t>
      </w:r>
      <w:r w:rsidR="00A65D3A">
        <w:t>s</w:t>
      </w:r>
      <w:r>
        <w:t xml:space="preserve"> to be a useful part of the regulatory framework; or</w:t>
      </w:r>
    </w:p>
    <w:p w14:paraId="3A60CB38" w14:textId="7F9CF783" w:rsidR="00E83F49" w:rsidRDefault="00E83F49" w:rsidP="00E83F49">
      <w:pPr>
        <w:pStyle w:val="LI-BodyTextParaa"/>
        <w:ind w:left="1134"/>
      </w:pPr>
      <w:r>
        <w:t>(b)</w:t>
      </w:r>
      <w:r>
        <w:tab/>
        <w:t>allow [CO 14/41] to expire on 1 March 2022 if it no longer serve</w:t>
      </w:r>
      <w:r w:rsidR="00A65D3A">
        <w:t>s</w:t>
      </w:r>
      <w:r>
        <w:t xml:space="preserve"> a regulatory purpose.</w:t>
      </w:r>
    </w:p>
    <w:p w14:paraId="3DF150F9" w14:textId="55BB09CA" w:rsidR="00DF7D40" w:rsidRDefault="00E83F49" w:rsidP="009A3F74">
      <w:pPr>
        <w:pStyle w:val="LI-BodyTextParaa"/>
        <w:ind w:left="567"/>
      </w:pPr>
      <w:r>
        <w:t xml:space="preserve">6. </w:t>
      </w:r>
      <w:r>
        <w:tab/>
      </w:r>
      <w:r w:rsidR="008F1408">
        <w:t xml:space="preserve">ASIC received six submissions from industry bodies and consumer </w:t>
      </w:r>
      <w:r w:rsidR="00D54BB1">
        <w:t>organisations</w:t>
      </w:r>
      <w:r w:rsidR="008F1408">
        <w:t xml:space="preserve">. </w:t>
      </w:r>
      <w:r w:rsidR="00EA21F2">
        <w:t>S</w:t>
      </w:r>
      <w:r w:rsidR="00C112B6">
        <w:t xml:space="preserve">ubmissions </w:t>
      </w:r>
      <w:r w:rsidR="00EA21F2">
        <w:t xml:space="preserve">from industry bodies </w:t>
      </w:r>
      <w:r w:rsidR="00C112B6">
        <w:t>indicated that</w:t>
      </w:r>
      <w:r w:rsidR="0053008A">
        <w:t xml:space="preserve"> certain </w:t>
      </w:r>
      <w:r w:rsidR="00C112B6">
        <w:t xml:space="preserve">industry participants </w:t>
      </w:r>
      <w:r w:rsidR="00DF7D40">
        <w:t xml:space="preserve">continue to </w:t>
      </w:r>
      <w:r w:rsidR="00C112B6">
        <w:t xml:space="preserve">rely on </w:t>
      </w:r>
      <w:r w:rsidR="006E05AC">
        <w:t>[CO</w:t>
      </w:r>
      <w:r w:rsidR="00DF7D40">
        <w:t> </w:t>
      </w:r>
      <w:r w:rsidR="006E05AC">
        <w:t xml:space="preserve">14/41] </w:t>
      </w:r>
      <w:r w:rsidR="00C112B6">
        <w:t xml:space="preserve">in how they administer their financial hardship arrangements. </w:t>
      </w:r>
      <w:r w:rsidR="00E51888">
        <w:t>The submission from c</w:t>
      </w:r>
      <w:r w:rsidR="0023016B">
        <w:t xml:space="preserve">onsumer </w:t>
      </w:r>
      <w:r w:rsidR="00C835FF">
        <w:t xml:space="preserve">organisations </w:t>
      </w:r>
      <w:r w:rsidR="000F6B38">
        <w:t xml:space="preserve">indicated the view that </w:t>
      </w:r>
      <w:r w:rsidR="00C835FF">
        <w:t>the class order should be allowed to expire.</w:t>
      </w:r>
    </w:p>
    <w:p w14:paraId="7A615757" w14:textId="238DC558" w:rsidR="00E83F49" w:rsidRDefault="00DF7D40" w:rsidP="009A3F74">
      <w:pPr>
        <w:pStyle w:val="LI-BodyTextParaa"/>
        <w:ind w:left="567"/>
      </w:pPr>
      <w:r>
        <w:t xml:space="preserve">7. </w:t>
      </w:r>
      <w:r>
        <w:tab/>
      </w:r>
      <w:r w:rsidR="008F1408">
        <w:t xml:space="preserve">On the basis of this consultation, ASIC </w:t>
      </w:r>
      <w:r w:rsidR="00A0473C">
        <w:t xml:space="preserve">has formed the view that [CO 14/41] remains a useful part of the regulatory framework and </w:t>
      </w:r>
      <w:r w:rsidR="00CE7680">
        <w:t xml:space="preserve">extending [CO 14/41] until 1 April 2024 </w:t>
      </w:r>
      <w:r w:rsidR="00A0473C">
        <w:t xml:space="preserve">is </w:t>
      </w:r>
      <w:r w:rsidR="008F1408">
        <w:t>appropriate.</w:t>
      </w:r>
    </w:p>
    <w:p w14:paraId="22EEBC7A" w14:textId="77777777" w:rsidR="005D1FEA" w:rsidRDefault="005D1FEA" w:rsidP="00CE541A">
      <w:pPr>
        <w:pStyle w:val="LI-BodyTextNumbered"/>
        <w:ind w:hanging="1134"/>
        <w:rPr>
          <w:b/>
        </w:rPr>
      </w:pPr>
      <w:r>
        <w:rPr>
          <w:b/>
        </w:rPr>
        <w:t>Operation of the instrument</w:t>
      </w:r>
    </w:p>
    <w:p w14:paraId="560DEC04" w14:textId="5D1AAD73" w:rsidR="00763893" w:rsidRDefault="00763893" w:rsidP="00763893">
      <w:pPr>
        <w:pStyle w:val="LI-BodyTextParaa"/>
        <w:ind w:left="567"/>
      </w:pPr>
      <w:r>
        <w:t>8</w:t>
      </w:r>
      <w:r w:rsidR="005D1FEA">
        <w:t>.</w:t>
      </w:r>
      <w:r w:rsidR="005D1FEA">
        <w:tab/>
      </w:r>
      <w:r>
        <w:t>This legislative instrument amends [CO 14/41] to extend the relief given by that instrument until 1 April 2024. [CO 14/41] as amended will provide continued relief from requirements in the Code for a credit provider or lessor to:</w:t>
      </w:r>
    </w:p>
    <w:p w14:paraId="6F2448C4" w14:textId="77777777" w:rsidR="00763893" w:rsidRDefault="00763893" w:rsidP="00763893">
      <w:pPr>
        <w:pStyle w:val="LI-BodyTextParaa"/>
        <w:ind w:left="1134"/>
      </w:pPr>
      <w:r>
        <w:t>•</w:t>
      </w:r>
      <w:r>
        <w:tab/>
        <w:t>record the fact that the credit provider and debtor (or lessor and lessee) have agreed to change the contract (or consumer lease) in a hardship variation; and</w:t>
      </w:r>
    </w:p>
    <w:p w14:paraId="5E0875F2" w14:textId="77777777" w:rsidR="00763893" w:rsidRDefault="00763893" w:rsidP="00763893">
      <w:pPr>
        <w:pStyle w:val="LI-BodyTextParaa"/>
        <w:ind w:left="1134"/>
      </w:pPr>
      <w:r>
        <w:t>•</w:t>
      </w:r>
      <w:r>
        <w:tab/>
        <w:t xml:space="preserve">provide written notice setting out the particulars of any changes to the terms of the contract (or consumer lease) </w:t>
      </w:r>
    </w:p>
    <w:p w14:paraId="3BC1592E" w14:textId="4BB63E2A" w:rsidR="00474B52" w:rsidRDefault="00763893" w:rsidP="00763893">
      <w:pPr>
        <w:pStyle w:val="LI-BodyTextParaa"/>
        <w:ind w:left="567" w:firstLine="0"/>
        <w:rPr>
          <w:i/>
        </w:rPr>
      </w:pPr>
      <w:r>
        <w:t xml:space="preserve">in the case of simple arrangements. </w:t>
      </w:r>
      <w:r w:rsidR="00474B52">
        <w:rPr>
          <w:i/>
        </w:rPr>
        <w:t xml:space="preserve"> </w:t>
      </w:r>
    </w:p>
    <w:p w14:paraId="312BB37C" w14:textId="77777777" w:rsidR="00C52E7C" w:rsidRPr="00C52E7C" w:rsidRDefault="00C52E7C" w:rsidP="00863657">
      <w:pPr>
        <w:pStyle w:val="LI-BodyTextParaa"/>
        <w:ind w:left="567"/>
        <w:rPr>
          <w:u w:val="single"/>
        </w:rPr>
      </w:pPr>
      <w:r>
        <w:rPr>
          <w:u w:val="single"/>
        </w:rPr>
        <w:t xml:space="preserve">Legislative instrument </w:t>
      </w:r>
      <w:r w:rsidR="00610709">
        <w:rPr>
          <w:u w:val="single"/>
        </w:rPr>
        <w:t xml:space="preserve">and </w:t>
      </w:r>
      <w:r>
        <w:rPr>
          <w:u w:val="single"/>
        </w:rPr>
        <w:t>p</w:t>
      </w:r>
      <w:r w:rsidRPr="00C52E7C">
        <w:rPr>
          <w:u w:val="single"/>
        </w:rPr>
        <w:t xml:space="preserve">rimary legislation  </w:t>
      </w:r>
    </w:p>
    <w:p w14:paraId="4BFAFA98" w14:textId="0CA7D174" w:rsidR="00100C9C" w:rsidRDefault="00102AB1" w:rsidP="00707850">
      <w:pPr>
        <w:pStyle w:val="LI-BodyTextParaa"/>
        <w:ind w:left="567"/>
      </w:pPr>
      <w:r>
        <w:t>9.</w:t>
      </w:r>
      <w:r w:rsidR="00C52E7C">
        <w:tab/>
      </w:r>
      <w:r w:rsidR="00763893">
        <w:t>It may be appropriate for t</w:t>
      </w:r>
      <w:r w:rsidR="00C52E7C">
        <w:t>he</w:t>
      </w:r>
      <w:r w:rsidR="00763893">
        <w:t xml:space="preserve"> relief extended</w:t>
      </w:r>
      <w:r w:rsidR="00C52E7C">
        <w:t xml:space="preserve"> by this instrument </w:t>
      </w:r>
      <w:r w:rsidR="00763893">
        <w:t xml:space="preserve">to be implemented through permanent modifications to the requirements of the Code. </w:t>
      </w:r>
      <w:r w:rsidR="00A354E3">
        <w:t xml:space="preserve">Extending the instrument for </w:t>
      </w:r>
      <w:r w:rsidR="009A6E1C">
        <w:t xml:space="preserve">a </w:t>
      </w:r>
      <w:r w:rsidR="00A354E3">
        <w:t xml:space="preserve">further two-year period will provide the Government with the necessary time to </w:t>
      </w:r>
      <w:r w:rsidR="00100C9C">
        <w:t xml:space="preserve">consider the merits of modifications to the requirements of the Code before </w:t>
      </w:r>
      <w:r w:rsidR="006F29A4">
        <w:t xml:space="preserve">the </w:t>
      </w:r>
      <w:r w:rsidR="00A354E3">
        <w:t>relief</w:t>
      </w:r>
      <w:r w:rsidR="006F29A4">
        <w:t xml:space="preserve"> </w:t>
      </w:r>
      <w:r w:rsidR="00100C9C">
        <w:t xml:space="preserve">expires. </w:t>
      </w:r>
    </w:p>
    <w:bookmarkEnd w:id="1"/>
    <w:p w14:paraId="4D61DF59" w14:textId="77777777" w:rsidR="00F03BB5" w:rsidRDefault="00474B52" w:rsidP="009A3F74">
      <w:pPr>
        <w:pStyle w:val="LI-BodyTextParaa"/>
        <w:ind w:left="0" w:firstLine="0"/>
        <w:rPr>
          <w:b/>
        </w:rPr>
      </w:pPr>
      <w:r>
        <w:rPr>
          <w:b/>
        </w:rPr>
        <w:t>Legislative authority</w:t>
      </w:r>
    </w:p>
    <w:p w14:paraId="42D8FA58" w14:textId="03BCC467" w:rsidR="00707850" w:rsidRPr="008126FA" w:rsidRDefault="00707850" w:rsidP="00386969">
      <w:pPr>
        <w:numPr>
          <w:ilvl w:val="0"/>
          <w:numId w:val="15"/>
        </w:numPr>
        <w:spacing w:before="24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ASIC makes this legislative instrument </w:t>
      </w:r>
      <w:r w:rsidRPr="00DD0ECA">
        <w:rPr>
          <w:sz w:val="24"/>
          <w:szCs w:val="24"/>
        </w:rPr>
        <w:t xml:space="preserve">under subsection 203A(3) of the </w:t>
      </w:r>
      <w:r>
        <w:rPr>
          <w:sz w:val="24"/>
          <w:szCs w:val="24"/>
        </w:rPr>
        <w:t>Code.</w:t>
      </w:r>
      <w:r w:rsidRPr="00DD0ECA">
        <w:rPr>
          <w:sz w:val="24"/>
          <w:szCs w:val="24"/>
        </w:rPr>
        <w:t xml:space="preserve"> Under subsection 203A(3)</w:t>
      </w:r>
      <w:r>
        <w:rPr>
          <w:sz w:val="24"/>
          <w:szCs w:val="24"/>
        </w:rPr>
        <w:t>,</w:t>
      </w:r>
      <w:r w:rsidRPr="00DD0ECA">
        <w:rPr>
          <w:sz w:val="24"/>
          <w:szCs w:val="24"/>
        </w:rPr>
        <w:t xml:space="preserve"> ASIC may exempt a class of persons, credit contracts or consumer leases from all or specified provisions of the Code.</w:t>
      </w:r>
    </w:p>
    <w:p w14:paraId="1908CE06" w14:textId="77777777" w:rsidR="00707850" w:rsidRDefault="00707850" w:rsidP="00707850">
      <w:pPr>
        <w:numPr>
          <w:ilvl w:val="0"/>
          <w:numId w:val="15"/>
        </w:numPr>
        <w:spacing w:before="240" w:line="240" w:lineRule="auto"/>
        <w:ind w:left="567" w:hanging="567"/>
        <w:rPr>
          <w:sz w:val="24"/>
          <w:szCs w:val="24"/>
        </w:rPr>
      </w:pPr>
      <w:r w:rsidRPr="004A259C">
        <w:rPr>
          <w:sz w:val="24"/>
          <w:szCs w:val="24"/>
        </w:rPr>
        <w:t xml:space="preserve">Under subsection 33(3) of the </w:t>
      </w:r>
      <w:r w:rsidRPr="00923913">
        <w:rPr>
          <w:i/>
          <w:sz w:val="24"/>
          <w:szCs w:val="24"/>
        </w:rPr>
        <w:t>Acts Interpretation Act 1901</w:t>
      </w:r>
      <w:r w:rsidRPr="004A259C">
        <w:rPr>
          <w:sz w:val="24"/>
          <w:szCs w:val="24"/>
        </w:rPr>
        <w:t>, where an Act confers a power to make, grant or issue any instrument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01D47DAC" w14:textId="77777777" w:rsidR="00707850" w:rsidRPr="00DD0ECA" w:rsidRDefault="00707850" w:rsidP="00707850">
      <w:pPr>
        <w:numPr>
          <w:ilvl w:val="0"/>
          <w:numId w:val="15"/>
        </w:numPr>
        <w:spacing w:before="240" w:line="240" w:lineRule="auto"/>
        <w:ind w:left="567" w:hanging="567"/>
        <w:rPr>
          <w:sz w:val="24"/>
          <w:szCs w:val="24"/>
        </w:rPr>
      </w:pPr>
      <w:r w:rsidRPr="002D6391">
        <w:rPr>
          <w:sz w:val="24"/>
          <w:szCs w:val="24"/>
        </w:rPr>
        <w:t>The instrument is a disallowable legislative instrument.</w:t>
      </w:r>
    </w:p>
    <w:p w14:paraId="4E5E4BFC" w14:textId="77777777" w:rsidR="00EA17A6" w:rsidRPr="00EA17A6" w:rsidRDefault="00EA17A6" w:rsidP="00435EEF">
      <w:pPr>
        <w:pStyle w:val="LI-BodyTextParaa"/>
        <w:ind w:left="567"/>
        <w:rPr>
          <w:b/>
        </w:rPr>
      </w:pPr>
      <w:r w:rsidRPr="00EA17A6">
        <w:rPr>
          <w:b/>
        </w:rPr>
        <w:lastRenderedPageBreak/>
        <w:t xml:space="preserve">Statement of Compatibility with Human Rights  </w:t>
      </w:r>
    </w:p>
    <w:p w14:paraId="1295DBCA" w14:textId="5AAD804A" w:rsidR="00223DCF" w:rsidRPr="00EA17A6" w:rsidRDefault="00223DCF" w:rsidP="00435EEF">
      <w:pPr>
        <w:pStyle w:val="LI-BodyTextParaa"/>
        <w:ind w:left="567"/>
      </w:pPr>
      <w:r w:rsidRPr="00EA17A6">
        <w:t>1</w:t>
      </w:r>
      <w:r w:rsidR="00386969">
        <w:t>3</w:t>
      </w:r>
      <w:r w:rsidRPr="00EA17A6">
        <w:t>.</w:t>
      </w:r>
      <w:r w:rsidRPr="00EA17A6">
        <w:tab/>
        <w:t xml:space="preserve">The Explanatory Statement for a disallowable legislative instrument must contain a Statement of Compatibility with Human Rights under subsection 9(1) of the </w:t>
      </w:r>
      <w:r w:rsidRPr="00EA17A6">
        <w:rPr>
          <w:i/>
          <w:iCs/>
        </w:rPr>
        <w:t>Human Rights (Parliamentary Scrutiny) Act 2011.</w:t>
      </w:r>
      <w:r w:rsidRPr="00EA17A6">
        <w:rPr>
          <w:iCs/>
        </w:rPr>
        <w:t xml:space="preserve"> </w:t>
      </w:r>
      <w:r w:rsidRPr="00EA17A6">
        <w:t xml:space="preserve">A Statement of Compatibility with Human Rights is in the </w:t>
      </w:r>
      <w:r w:rsidRPr="00EA17A6">
        <w:rPr>
          <w:u w:val="single"/>
        </w:rPr>
        <w:t>Attachment</w:t>
      </w:r>
      <w:r w:rsidRPr="00EA17A6">
        <w:t xml:space="preserve">. </w:t>
      </w:r>
    </w:p>
    <w:p w14:paraId="1A1D94AD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7BDD5E7A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767E5FE9" w14:textId="77777777" w:rsidR="00AE787B" w:rsidRPr="00EA17A6" w:rsidRDefault="00AE787B" w:rsidP="00223DCF">
      <w:pPr>
        <w:pStyle w:val="LI-BodyTextNumbered"/>
        <w:ind w:left="0" w:firstLine="0"/>
        <w:rPr>
          <w:iCs/>
        </w:rPr>
      </w:pPr>
      <w:bookmarkStart w:id="2" w:name="_Hlk534286677"/>
    </w:p>
    <w:p w14:paraId="69325591" w14:textId="77777777" w:rsidR="00223DCF" w:rsidRPr="00EA17A6" w:rsidRDefault="00223DCF" w:rsidP="00223DCF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3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3"/>
      <w:r w:rsidRPr="00EA17A6">
        <w:rPr>
          <w:iCs/>
        </w:rPr>
        <w:t xml:space="preserve">.   </w:t>
      </w:r>
    </w:p>
    <w:p w14:paraId="049EEB10" w14:textId="77777777" w:rsidR="00707850" w:rsidRDefault="00707850" w:rsidP="00707850">
      <w:pPr>
        <w:pStyle w:val="ListParagraph"/>
        <w:ind w:left="45"/>
        <w:rPr>
          <w:rFonts w:ascii="Times New Roman" w:hAnsi="Times New Roman"/>
          <w:b/>
          <w:i/>
          <w:sz w:val="24"/>
          <w:szCs w:val="24"/>
        </w:rPr>
      </w:pPr>
    </w:p>
    <w:p w14:paraId="4C4E14E7" w14:textId="14C7AEAE" w:rsidR="00707850" w:rsidRPr="00F135E1" w:rsidRDefault="00707850" w:rsidP="00707850">
      <w:pPr>
        <w:pStyle w:val="ListParagraph"/>
        <w:ind w:left="45"/>
        <w:rPr>
          <w:rFonts w:ascii="Times New Roman" w:hAnsi="Times New Roman"/>
          <w:b/>
          <w:i/>
          <w:sz w:val="24"/>
          <w:szCs w:val="24"/>
        </w:rPr>
      </w:pPr>
      <w:r w:rsidRPr="00F135E1">
        <w:rPr>
          <w:rFonts w:ascii="Times New Roman" w:hAnsi="Times New Roman"/>
          <w:b/>
          <w:i/>
          <w:sz w:val="24"/>
          <w:szCs w:val="24"/>
        </w:rPr>
        <w:t>ASIC Credit (Amendment) Instrument 202</w:t>
      </w:r>
      <w:r>
        <w:rPr>
          <w:rFonts w:ascii="Times New Roman" w:hAnsi="Times New Roman"/>
          <w:b/>
          <w:i/>
          <w:sz w:val="24"/>
          <w:szCs w:val="24"/>
        </w:rPr>
        <w:t>2/</w:t>
      </w:r>
      <w:r w:rsidR="000706E3">
        <w:rPr>
          <w:rFonts w:ascii="Times New Roman" w:hAnsi="Times New Roman"/>
          <w:b/>
          <w:i/>
          <w:sz w:val="24"/>
          <w:szCs w:val="24"/>
        </w:rPr>
        <w:t>81</w:t>
      </w:r>
    </w:p>
    <w:p w14:paraId="4A51DC8C" w14:textId="77777777"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71C75305" w14:textId="464C351D" w:rsidR="00F00968" w:rsidRPr="002641CA" w:rsidRDefault="00CB2D96" w:rsidP="00F00968">
      <w:pPr>
        <w:pStyle w:val="ListParagraph"/>
        <w:spacing w:before="240" w:line="240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EA17A6">
        <w:rPr>
          <w:rFonts w:eastAsia="Times New Roman"/>
          <w:sz w:val="24"/>
          <w:szCs w:val="24"/>
          <w:lang w:eastAsia="en-AU"/>
        </w:rPr>
        <w:t>1.</w:t>
      </w:r>
      <w:r w:rsidRPr="00EA17A6">
        <w:rPr>
          <w:rFonts w:eastAsia="Times New Roman"/>
          <w:sz w:val="24"/>
          <w:szCs w:val="24"/>
          <w:lang w:eastAsia="en-AU"/>
        </w:rPr>
        <w:tab/>
      </w:r>
      <w:r w:rsidR="00F00968" w:rsidRPr="002641CA">
        <w:rPr>
          <w:rFonts w:ascii="Times New Roman" w:hAnsi="Times New Roman"/>
          <w:sz w:val="24"/>
          <w:szCs w:val="24"/>
        </w:rPr>
        <w:t xml:space="preserve">This </w:t>
      </w:r>
      <w:r w:rsidR="00F00968">
        <w:rPr>
          <w:rFonts w:ascii="Times New Roman" w:hAnsi="Times New Roman"/>
          <w:sz w:val="24"/>
          <w:szCs w:val="24"/>
        </w:rPr>
        <w:t xml:space="preserve">legislative instrument extends until 1 April 2024 </w:t>
      </w:r>
      <w:r w:rsidR="00F00968" w:rsidRPr="002641CA">
        <w:rPr>
          <w:rFonts w:ascii="Times New Roman" w:hAnsi="Times New Roman"/>
          <w:sz w:val="24"/>
          <w:szCs w:val="24"/>
        </w:rPr>
        <w:t xml:space="preserve">the relief provided by ASIC Class Order [CO 14/41] from requirements in the </w:t>
      </w:r>
      <w:r w:rsidR="00F00968" w:rsidRPr="00F135E1">
        <w:rPr>
          <w:rFonts w:ascii="Times New Roman" w:hAnsi="Times New Roman"/>
          <w:i/>
          <w:sz w:val="24"/>
          <w:szCs w:val="24"/>
        </w:rPr>
        <w:t>National Credit Code</w:t>
      </w:r>
      <w:r w:rsidR="00F00968" w:rsidRPr="002641CA">
        <w:rPr>
          <w:rFonts w:ascii="Times New Roman" w:hAnsi="Times New Roman"/>
          <w:sz w:val="24"/>
          <w:szCs w:val="24"/>
        </w:rPr>
        <w:t xml:space="preserve"> for a credit provider or lessor to:</w:t>
      </w:r>
    </w:p>
    <w:p w14:paraId="06C8DFC1" w14:textId="77777777" w:rsidR="00F00968" w:rsidRPr="00DD0ECA" w:rsidRDefault="00F00968" w:rsidP="00F00968">
      <w:pPr>
        <w:pStyle w:val="ListParagraph"/>
        <w:numPr>
          <w:ilvl w:val="0"/>
          <w:numId w:val="16"/>
        </w:numPr>
        <w:spacing w:before="240" w:after="120" w:line="240" w:lineRule="auto"/>
        <w:ind w:left="1066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DD0ECA">
        <w:rPr>
          <w:rFonts w:ascii="Times New Roman" w:hAnsi="Times New Roman"/>
          <w:bCs/>
          <w:sz w:val="24"/>
          <w:szCs w:val="24"/>
        </w:rPr>
        <w:t>record the fact that the credit provider and debtor (or lessor and lessee) have agreed to change the contract (or consumer lease) in a hardship variation; and</w:t>
      </w:r>
    </w:p>
    <w:p w14:paraId="633CA92E" w14:textId="77777777" w:rsidR="00F00968" w:rsidRDefault="00F00968" w:rsidP="00F00968">
      <w:pPr>
        <w:pStyle w:val="ListParagraph"/>
        <w:numPr>
          <w:ilvl w:val="0"/>
          <w:numId w:val="16"/>
        </w:numPr>
        <w:spacing w:before="240" w:after="120" w:line="240" w:lineRule="auto"/>
        <w:ind w:left="1066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DD0ECA">
        <w:rPr>
          <w:rFonts w:ascii="Times New Roman" w:hAnsi="Times New Roman"/>
          <w:bCs/>
          <w:sz w:val="24"/>
          <w:szCs w:val="24"/>
        </w:rPr>
        <w:t xml:space="preserve">provide written notice setting out the particulars of any changes </w:t>
      </w:r>
      <w:r>
        <w:rPr>
          <w:rFonts w:ascii="Times New Roman" w:hAnsi="Times New Roman"/>
          <w:bCs/>
          <w:sz w:val="24"/>
          <w:szCs w:val="24"/>
        </w:rPr>
        <w:t>to</w:t>
      </w:r>
      <w:r w:rsidRPr="00DD0ECA">
        <w:rPr>
          <w:rFonts w:ascii="Times New Roman" w:hAnsi="Times New Roman"/>
          <w:bCs/>
          <w:sz w:val="24"/>
          <w:szCs w:val="24"/>
        </w:rPr>
        <w:t xml:space="preserve"> the terms of the contract (or consumer lease) </w:t>
      </w:r>
    </w:p>
    <w:p w14:paraId="29334126" w14:textId="77777777" w:rsidR="00F00968" w:rsidRDefault="00F00968" w:rsidP="00F00968">
      <w:pPr>
        <w:pStyle w:val="ListParagraph"/>
        <w:spacing w:before="120" w:after="120" w:line="240" w:lineRule="auto"/>
        <w:ind w:left="567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the case of </w:t>
      </w:r>
      <w:r w:rsidRPr="00DD0ECA">
        <w:rPr>
          <w:rFonts w:ascii="Times New Roman" w:hAnsi="Times New Roman"/>
          <w:bCs/>
          <w:sz w:val="24"/>
          <w:szCs w:val="24"/>
        </w:rPr>
        <w:t xml:space="preserve">simple arrangements. </w:t>
      </w:r>
    </w:p>
    <w:p w14:paraId="4186D108" w14:textId="586C9928" w:rsidR="00CB2D96" w:rsidRPr="00F00968" w:rsidRDefault="00F00968" w:rsidP="00F00968">
      <w:pPr>
        <w:pStyle w:val="ListParagraph"/>
        <w:spacing w:before="240" w:after="0" w:line="240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Pr="002641CA">
        <w:rPr>
          <w:rFonts w:ascii="Times New Roman" w:hAnsi="Times New Roman"/>
          <w:sz w:val="24"/>
          <w:szCs w:val="24"/>
        </w:rPr>
        <w:t xml:space="preserve">Relief to the same effect was given </w:t>
      </w:r>
      <w:r>
        <w:rPr>
          <w:rFonts w:ascii="Times New Roman" w:hAnsi="Times New Roman"/>
          <w:sz w:val="24"/>
          <w:szCs w:val="24"/>
        </w:rPr>
        <w:t xml:space="preserve">by </w:t>
      </w:r>
      <w:r w:rsidRPr="002641CA">
        <w:rPr>
          <w:rFonts w:ascii="Times New Roman" w:hAnsi="Times New Roman"/>
          <w:sz w:val="24"/>
          <w:szCs w:val="24"/>
        </w:rPr>
        <w:t xml:space="preserve">regulations 69A and 69B of the </w:t>
      </w:r>
      <w:r w:rsidRPr="0056710F">
        <w:rPr>
          <w:rFonts w:ascii="Times New Roman" w:hAnsi="Times New Roman"/>
          <w:i/>
          <w:sz w:val="24"/>
          <w:szCs w:val="24"/>
        </w:rPr>
        <w:t>National Consumer Credit Protection Regulations 2010</w:t>
      </w:r>
      <w:r w:rsidRPr="002641CA">
        <w:rPr>
          <w:rFonts w:ascii="Times New Roman" w:hAnsi="Times New Roman"/>
          <w:sz w:val="24"/>
          <w:szCs w:val="24"/>
        </w:rPr>
        <w:t xml:space="preserve"> until 1 March 2014</w:t>
      </w:r>
      <w:r>
        <w:rPr>
          <w:rFonts w:ascii="Times New Roman" w:hAnsi="Times New Roman"/>
          <w:sz w:val="24"/>
          <w:szCs w:val="24"/>
        </w:rPr>
        <w:t xml:space="preserve"> and has been extended since then through various instruments.</w:t>
      </w:r>
    </w:p>
    <w:p w14:paraId="6C0E0881" w14:textId="77777777" w:rsidR="001872DC" w:rsidRPr="00EA17A6" w:rsidRDefault="001872DC" w:rsidP="001872DC">
      <w:pPr>
        <w:pStyle w:val="LI-BodyTextNumbered"/>
        <w:ind w:left="567"/>
        <w:rPr>
          <w:u w:val="single"/>
        </w:rPr>
      </w:pPr>
      <w:bookmarkStart w:id="4" w:name="_Hlk534286807"/>
      <w:bookmarkEnd w:id="2"/>
      <w:r w:rsidRPr="00EA17A6">
        <w:rPr>
          <w:u w:val="single"/>
        </w:rPr>
        <w:t>Assessment of human rights implications</w:t>
      </w:r>
    </w:p>
    <w:p w14:paraId="71692C94" w14:textId="565A01A1" w:rsidR="00946759" w:rsidRPr="00EA17A6" w:rsidRDefault="00F00968" w:rsidP="00D306F8">
      <w:pPr>
        <w:pStyle w:val="LI-BodyTextNumbered"/>
        <w:ind w:left="567"/>
      </w:pPr>
      <w:r>
        <w:t>3</w:t>
      </w:r>
      <w:r w:rsidR="001872DC" w:rsidRPr="00EA17A6">
        <w:t>.</w:t>
      </w:r>
      <w:r w:rsidR="001872DC" w:rsidRPr="00EA17A6">
        <w:tab/>
      </w:r>
      <w:bookmarkEnd w:id="4"/>
      <w:r w:rsidR="001872DC" w:rsidRPr="00EA17A6">
        <w:t xml:space="preserve">This instrument </w:t>
      </w:r>
      <w:r w:rsidR="00D306F8" w:rsidRPr="00EA17A6">
        <w:t>does not engage any of the applicable rights or freedoms</w:t>
      </w:r>
      <w:r>
        <w:t>.</w:t>
      </w:r>
      <w:r w:rsidR="00435EEF" w:rsidRPr="00EA17A6">
        <w:t xml:space="preserve"> </w:t>
      </w:r>
    </w:p>
    <w:p w14:paraId="6AE0235F" w14:textId="77777777" w:rsidR="00CB2D96" w:rsidRPr="00EA17A6" w:rsidRDefault="00CB2D96" w:rsidP="00D306F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33B9EC39" w14:textId="7384BDC1" w:rsidR="00CB2D96" w:rsidRPr="00EA17A6" w:rsidRDefault="00F00968" w:rsidP="00CB2D96">
      <w:pPr>
        <w:pStyle w:val="LI-BodyTextNumbered"/>
        <w:ind w:left="567"/>
      </w:pPr>
      <w:r>
        <w:t>4</w:t>
      </w:r>
      <w:r w:rsidR="00CB2D96" w:rsidRPr="00EA17A6">
        <w:t>.</w:t>
      </w:r>
      <w:r w:rsidR="00CB2D96" w:rsidRPr="00EA17A6">
        <w:tab/>
        <w:t xml:space="preserve">This instrument is compatible with the human rights and freedoms recognised or declared in the international instruments listed in section 3 of </w:t>
      </w:r>
      <w:r w:rsidR="00CB2D96" w:rsidRPr="00EA17A6">
        <w:rPr>
          <w:iCs/>
        </w:rPr>
        <w:t xml:space="preserve">the </w:t>
      </w:r>
      <w:r w:rsidR="00CB2D96" w:rsidRPr="00EA17A6">
        <w:rPr>
          <w:i/>
          <w:iCs/>
        </w:rPr>
        <w:t>Human Rights (Parliamentary Scrutiny) Act 2011</w:t>
      </w:r>
      <w:r w:rsidR="00CB2D96" w:rsidRPr="00EA17A6">
        <w:t>.</w:t>
      </w:r>
    </w:p>
    <w:p w14:paraId="7EA81228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14"/>
      <w:headerReference w:type="default" r:id="rId15"/>
      <w:footerReference w:type="default" r:id="rId16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A2019" w14:textId="77777777" w:rsidR="000706E3" w:rsidRDefault="000706E3" w:rsidP="00715914">
      <w:pPr>
        <w:spacing w:line="240" w:lineRule="auto"/>
      </w:pPr>
      <w:r>
        <w:separator/>
      </w:r>
    </w:p>
  </w:endnote>
  <w:endnote w:type="continuationSeparator" w:id="0">
    <w:p w14:paraId="3EC859D4" w14:textId="77777777" w:rsidR="000706E3" w:rsidRDefault="000706E3" w:rsidP="00715914">
      <w:pPr>
        <w:spacing w:line="240" w:lineRule="auto"/>
      </w:pPr>
      <w:r>
        <w:continuationSeparator/>
      </w:r>
    </w:p>
  </w:endnote>
  <w:endnote w:type="continuationNotice" w:id="1">
    <w:p w14:paraId="342D9D80" w14:textId="77777777" w:rsidR="00E42706" w:rsidRDefault="00E427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D1AC01A-10FB-4411-9769-08DC3D5C03A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93136" w14:textId="77777777" w:rsidR="000706E3" w:rsidRDefault="000706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4719240" w14:textId="77777777" w:rsidR="000706E3" w:rsidRDefault="00070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09A18" w14:textId="77777777" w:rsidR="000706E3" w:rsidRDefault="000706E3" w:rsidP="00715914">
      <w:pPr>
        <w:spacing w:line="240" w:lineRule="auto"/>
      </w:pPr>
      <w:r>
        <w:separator/>
      </w:r>
    </w:p>
  </w:footnote>
  <w:footnote w:type="continuationSeparator" w:id="0">
    <w:p w14:paraId="64133B82" w14:textId="77777777" w:rsidR="000706E3" w:rsidRDefault="000706E3" w:rsidP="00715914">
      <w:pPr>
        <w:spacing w:line="240" w:lineRule="auto"/>
      </w:pPr>
      <w:r>
        <w:continuationSeparator/>
      </w:r>
    </w:p>
  </w:footnote>
  <w:footnote w:type="continuationNotice" w:id="1">
    <w:p w14:paraId="1030CE07" w14:textId="77777777" w:rsidR="00E42706" w:rsidRDefault="00E427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C9EFD" w14:textId="77777777" w:rsidR="000706E3" w:rsidRPr="00243EC0" w:rsidRDefault="000706E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0706E3" w:rsidRPr="00E40FF8" w14:paraId="70479888" w14:textId="77777777" w:rsidTr="001E77ED">
      <w:tc>
        <w:tcPr>
          <w:tcW w:w="4253" w:type="dxa"/>
          <w:shd w:val="clear" w:color="auto" w:fill="auto"/>
        </w:tcPr>
        <w:p w14:paraId="304A0A72" w14:textId="77777777" w:rsidR="000706E3" w:rsidRDefault="000706E3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237F936E" w14:textId="77777777" w:rsidR="000706E3" w:rsidRDefault="000706E3" w:rsidP="00F03BB5">
          <w:pPr>
            <w:pStyle w:val="LI-BodyTextNumbered"/>
          </w:pPr>
        </w:p>
      </w:tc>
    </w:tr>
  </w:tbl>
  <w:p w14:paraId="05B394BE" w14:textId="77777777" w:rsidR="000706E3" w:rsidRPr="00F4215A" w:rsidRDefault="000706E3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C11FD"/>
    <w:multiLevelType w:val="hybridMultilevel"/>
    <w:tmpl w:val="939430A8"/>
    <w:lvl w:ilvl="0" w:tplc="51580874">
      <w:start w:val="10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040D"/>
    <w:multiLevelType w:val="hybridMultilevel"/>
    <w:tmpl w:val="4972073A"/>
    <w:lvl w:ilvl="0" w:tplc="0C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D53"/>
    <w:rsid w:val="00026FEF"/>
    <w:rsid w:val="00036E99"/>
    <w:rsid w:val="000437C1"/>
    <w:rsid w:val="0005365D"/>
    <w:rsid w:val="000614BF"/>
    <w:rsid w:val="0006250C"/>
    <w:rsid w:val="000706E3"/>
    <w:rsid w:val="00081794"/>
    <w:rsid w:val="00084FF4"/>
    <w:rsid w:val="000960F8"/>
    <w:rsid w:val="000A142F"/>
    <w:rsid w:val="000A6C39"/>
    <w:rsid w:val="000B58FA"/>
    <w:rsid w:val="000C55A0"/>
    <w:rsid w:val="000D041F"/>
    <w:rsid w:val="000D05EF"/>
    <w:rsid w:val="000E2261"/>
    <w:rsid w:val="000E3C2E"/>
    <w:rsid w:val="000F0C44"/>
    <w:rsid w:val="000F21C1"/>
    <w:rsid w:val="000F6B38"/>
    <w:rsid w:val="00100C9C"/>
    <w:rsid w:val="00102AB1"/>
    <w:rsid w:val="00102CA6"/>
    <w:rsid w:val="0010745C"/>
    <w:rsid w:val="00125141"/>
    <w:rsid w:val="00132CEB"/>
    <w:rsid w:val="00137230"/>
    <w:rsid w:val="00142B62"/>
    <w:rsid w:val="00153B32"/>
    <w:rsid w:val="00157B8B"/>
    <w:rsid w:val="001624E1"/>
    <w:rsid w:val="00166C2F"/>
    <w:rsid w:val="00171A6E"/>
    <w:rsid w:val="001809D7"/>
    <w:rsid w:val="00182041"/>
    <w:rsid w:val="0018659E"/>
    <w:rsid w:val="001872DC"/>
    <w:rsid w:val="001939E1"/>
    <w:rsid w:val="00194C3E"/>
    <w:rsid w:val="00195382"/>
    <w:rsid w:val="00195BD4"/>
    <w:rsid w:val="001C4069"/>
    <w:rsid w:val="001C61C5"/>
    <w:rsid w:val="001C69C4"/>
    <w:rsid w:val="001D37EF"/>
    <w:rsid w:val="001E3590"/>
    <w:rsid w:val="001E7407"/>
    <w:rsid w:val="001E77ED"/>
    <w:rsid w:val="001E7E2B"/>
    <w:rsid w:val="001F02B1"/>
    <w:rsid w:val="001F4537"/>
    <w:rsid w:val="001F5D5E"/>
    <w:rsid w:val="001F6219"/>
    <w:rsid w:val="001F6CD4"/>
    <w:rsid w:val="00206C4D"/>
    <w:rsid w:val="0021053C"/>
    <w:rsid w:val="002130F4"/>
    <w:rsid w:val="00215AF1"/>
    <w:rsid w:val="00220A36"/>
    <w:rsid w:val="00223DCF"/>
    <w:rsid w:val="0023016B"/>
    <w:rsid w:val="00230EDA"/>
    <w:rsid w:val="002321E8"/>
    <w:rsid w:val="00236EEC"/>
    <w:rsid w:val="0024010F"/>
    <w:rsid w:val="00240749"/>
    <w:rsid w:val="00243018"/>
    <w:rsid w:val="00243EC0"/>
    <w:rsid w:val="00244742"/>
    <w:rsid w:val="002523E7"/>
    <w:rsid w:val="002564A4"/>
    <w:rsid w:val="00263274"/>
    <w:rsid w:val="0026736C"/>
    <w:rsid w:val="00281308"/>
    <w:rsid w:val="00281813"/>
    <w:rsid w:val="00284719"/>
    <w:rsid w:val="00297ECB"/>
    <w:rsid w:val="002A7328"/>
    <w:rsid w:val="002A7BCF"/>
    <w:rsid w:val="002B19F3"/>
    <w:rsid w:val="002B4A0D"/>
    <w:rsid w:val="002B595E"/>
    <w:rsid w:val="002C1AA0"/>
    <w:rsid w:val="002C7B6F"/>
    <w:rsid w:val="002D043A"/>
    <w:rsid w:val="002D6224"/>
    <w:rsid w:val="002E3F4B"/>
    <w:rsid w:val="0030018D"/>
    <w:rsid w:val="00304F8B"/>
    <w:rsid w:val="0031032C"/>
    <w:rsid w:val="00327DDF"/>
    <w:rsid w:val="003354D2"/>
    <w:rsid w:val="00335BC6"/>
    <w:rsid w:val="003415D3"/>
    <w:rsid w:val="00344701"/>
    <w:rsid w:val="003528DA"/>
    <w:rsid w:val="00352B0F"/>
    <w:rsid w:val="00356690"/>
    <w:rsid w:val="00357DD0"/>
    <w:rsid w:val="00360459"/>
    <w:rsid w:val="00365497"/>
    <w:rsid w:val="00386969"/>
    <w:rsid w:val="00387A96"/>
    <w:rsid w:val="003A2A48"/>
    <w:rsid w:val="003B190D"/>
    <w:rsid w:val="003B28C3"/>
    <w:rsid w:val="003B732F"/>
    <w:rsid w:val="003C6231"/>
    <w:rsid w:val="003D0BFE"/>
    <w:rsid w:val="003D5700"/>
    <w:rsid w:val="003E0F99"/>
    <w:rsid w:val="003E341B"/>
    <w:rsid w:val="003F3EFD"/>
    <w:rsid w:val="0040053F"/>
    <w:rsid w:val="004056EB"/>
    <w:rsid w:val="004116CD"/>
    <w:rsid w:val="004144EC"/>
    <w:rsid w:val="00417EB9"/>
    <w:rsid w:val="00424CA9"/>
    <w:rsid w:val="00431E9B"/>
    <w:rsid w:val="00435EEF"/>
    <w:rsid w:val="004379E3"/>
    <w:rsid w:val="0044015E"/>
    <w:rsid w:val="0044291A"/>
    <w:rsid w:val="00444ABD"/>
    <w:rsid w:val="00447DB4"/>
    <w:rsid w:val="00460F1D"/>
    <w:rsid w:val="00465DC1"/>
    <w:rsid w:val="00467661"/>
    <w:rsid w:val="004705B7"/>
    <w:rsid w:val="00472DBE"/>
    <w:rsid w:val="00474A19"/>
    <w:rsid w:val="00474B52"/>
    <w:rsid w:val="00481C24"/>
    <w:rsid w:val="004823C0"/>
    <w:rsid w:val="0048276B"/>
    <w:rsid w:val="0049641E"/>
    <w:rsid w:val="00496B5F"/>
    <w:rsid w:val="00496F97"/>
    <w:rsid w:val="004A44FC"/>
    <w:rsid w:val="004B5B44"/>
    <w:rsid w:val="004C1CB1"/>
    <w:rsid w:val="004D7E7F"/>
    <w:rsid w:val="004E063A"/>
    <w:rsid w:val="004E7BEC"/>
    <w:rsid w:val="0050044F"/>
    <w:rsid w:val="00505D3D"/>
    <w:rsid w:val="00506AF6"/>
    <w:rsid w:val="00507335"/>
    <w:rsid w:val="00516B8D"/>
    <w:rsid w:val="00517E56"/>
    <w:rsid w:val="0053008A"/>
    <w:rsid w:val="00532049"/>
    <w:rsid w:val="005356A7"/>
    <w:rsid w:val="00536184"/>
    <w:rsid w:val="00537FBC"/>
    <w:rsid w:val="005574D1"/>
    <w:rsid w:val="00561ABB"/>
    <w:rsid w:val="005657FE"/>
    <w:rsid w:val="00565CDA"/>
    <w:rsid w:val="00572BB1"/>
    <w:rsid w:val="0057670F"/>
    <w:rsid w:val="00584811"/>
    <w:rsid w:val="00585784"/>
    <w:rsid w:val="00593AA6"/>
    <w:rsid w:val="00594161"/>
    <w:rsid w:val="00594749"/>
    <w:rsid w:val="005B4067"/>
    <w:rsid w:val="005B780C"/>
    <w:rsid w:val="005B7A09"/>
    <w:rsid w:val="005C3F41"/>
    <w:rsid w:val="005D0489"/>
    <w:rsid w:val="005D1F45"/>
    <w:rsid w:val="005D1FEA"/>
    <w:rsid w:val="005D2D09"/>
    <w:rsid w:val="005D3D41"/>
    <w:rsid w:val="005E4810"/>
    <w:rsid w:val="005F4140"/>
    <w:rsid w:val="005F65CD"/>
    <w:rsid w:val="00600219"/>
    <w:rsid w:val="00603DC4"/>
    <w:rsid w:val="00607A71"/>
    <w:rsid w:val="00610709"/>
    <w:rsid w:val="006117CB"/>
    <w:rsid w:val="00620076"/>
    <w:rsid w:val="00634044"/>
    <w:rsid w:val="00640161"/>
    <w:rsid w:val="00652769"/>
    <w:rsid w:val="0065542F"/>
    <w:rsid w:val="006554FF"/>
    <w:rsid w:val="00670EA1"/>
    <w:rsid w:val="00677CC2"/>
    <w:rsid w:val="006905DE"/>
    <w:rsid w:val="0069207B"/>
    <w:rsid w:val="00693F29"/>
    <w:rsid w:val="006A27B5"/>
    <w:rsid w:val="006B5789"/>
    <w:rsid w:val="006C30C5"/>
    <w:rsid w:val="006C48FA"/>
    <w:rsid w:val="006C7F8C"/>
    <w:rsid w:val="006E05AC"/>
    <w:rsid w:val="006E5320"/>
    <w:rsid w:val="006E6246"/>
    <w:rsid w:val="006F29A4"/>
    <w:rsid w:val="006F2C38"/>
    <w:rsid w:val="006F318F"/>
    <w:rsid w:val="006F4226"/>
    <w:rsid w:val="0070017E"/>
    <w:rsid w:val="00700B2C"/>
    <w:rsid w:val="00702EFD"/>
    <w:rsid w:val="00704D8F"/>
    <w:rsid w:val="007050A2"/>
    <w:rsid w:val="0070732E"/>
    <w:rsid w:val="00707850"/>
    <w:rsid w:val="00713084"/>
    <w:rsid w:val="0071399B"/>
    <w:rsid w:val="00714F20"/>
    <w:rsid w:val="0071590F"/>
    <w:rsid w:val="00715914"/>
    <w:rsid w:val="00731E00"/>
    <w:rsid w:val="0073579A"/>
    <w:rsid w:val="00741EE8"/>
    <w:rsid w:val="007440B7"/>
    <w:rsid w:val="007500C8"/>
    <w:rsid w:val="00756272"/>
    <w:rsid w:val="00761FD6"/>
    <w:rsid w:val="00763893"/>
    <w:rsid w:val="00765F73"/>
    <w:rsid w:val="007662B5"/>
    <w:rsid w:val="0076681A"/>
    <w:rsid w:val="007715C9"/>
    <w:rsid w:val="00771613"/>
    <w:rsid w:val="00774EDD"/>
    <w:rsid w:val="0077506D"/>
    <w:rsid w:val="007757EC"/>
    <w:rsid w:val="00777151"/>
    <w:rsid w:val="00783E89"/>
    <w:rsid w:val="007842CE"/>
    <w:rsid w:val="00785A9E"/>
    <w:rsid w:val="00793915"/>
    <w:rsid w:val="007A508C"/>
    <w:rsid w:val="007B4C4F"/>
    <w:rsid w:val="007C1AF7"/>
    <w:rsid w:val="007C2253"/>
    <w:rsid w:val="007D230B"/>
    <w:rsid w:val="007E163D"/>
    <w:rsid w:val="007E667A"/>
    <w:rsid w:val="007F28C9"/>
    <w:rsid w:val="0080312D"/>
    <w:rsid w:val="00803587"/>
    <w:rsid w:val="008117E9"/>
    <w:rsid w:val="00824498"/>
    <w:rsid w:val="00835179"/>
    <w:rsid w:val="00840442"/>
    <w:rsid w:val="008527C0"/>
    <w:rsid w:val="00856A31"/>
    <w:rsid w:val="00860B58"/>
    <w:rsid w:val="00863657"/>
    <w:rsid w:val="00867B37"/>
    <w:rsid w:val="008718DD"/>
    <w:rsid w:val="008754D0"/>
    <w:rsid w:val="008855C9"/>
    <w:rsid w:val="00886456"/>
    <w:rsid w:val="008945E0"/>
    <w:rsid w:val="0089527F"/>
    <w:rsid w:val="008A362B"/>
    <w:rsid w:val="008A46E1"/>
    <w:rsid w:val="008A4F43"/>
    <w:rsid w:val="008B2706"/>
    <w:rsid w:val="008C0F29"/>
    <w:rsid w:val="008D0EE0"/>
    <w:rsid w:val="008D3422"/>
    <w:rsid w:val="008E6067"/>
    <w:rsid w:val="008F1408"/>
    <w:rsid w:val="008F467C"/>
    <w:rsid w:val="008F54E7"/>
    <w:rsid w:val="009016BE"/>
    <w:rsid w:val="00903422"/>
    <w:rsid w:val="00912A58"/>
    <w:rsid w:val="009157B9"/>
    <w:rsid w:val="00915DF9"/>
    <w:rsid w:val="009254C3"/>
    <w:rsid w:val="00926940"/>
    <w:rsid w:val="00930A0A"/>
    <w:rsid w:val="00932377"/>
    <w:rsid w:val="009460DC"/>
    <w:rsid w:val="00946759"/>
    <w:rsid w:val="00947D5A"/>
    <w:rsid w:val="00951916"/>
    <w:rsid w:val="009532A5"/>
    <w:rsid w:val="00955175"/>
    <w:rsid w:val="0095528E"/>
    <w:rsid w:val="0096753E"/>
    <w:rsid w:val="00982242"/>
    <w:rsid w:val="009868E9"/>
    <w:rsid w:val="009944E6"/>
    <w:rsid w:val="009A3A6F"/>
    <w:rsid w:val="009A3F74"/>
    <w:rsid w:val="009A49C9"/>
    <w:rsid w:val="009A6E1C"/>
    <w:rsid w:val="009D1818"/>
    <w:rsid w:val="009D195A"/>
    <w:rsid w:val="009D5A71"/>
    <w:rsid w:val="009D7993"/>
    <w:rsid w:val="009E5CFC"/>
    <w:rsid w:val="009E75A7"/>
    <w:rsid w:val="00A03AF1"/>
    <w:rsid w:val="00A0473C"/>
    <w:rsid w:val="00A079CB"/>
    <w:rsid w:val="00A12128"/>
    <w:rsid w:val="00A12F48"/>
    <w:rsid w:val="00A14F6A"/>
    <w:rsid w:val="00A15512"/>
    <w:rsid w:val="00A22C98"/>
    <w:rsid w:val="00A231E2"/>
    <w:rsid w:val="00A33D55"/>
    <w:rsid w:val="00A34412"/>
    <w:rsid w:val="00A354E3"/>
    <w:rsid w:val="00A40424"/>
    <w:rsid w:val="00A44C99"/>
    <w:rsid w:val="00A52B0F"/>
    <w:rsid w:val="00A5632E"/>
    <w:rsid w:val="00A64912"/>
    <w:rsid w:val="00A65D3A"/>
    <w:rsid w:val="00A70A74"/>
    <w:rsid w:val="00A87831"/>
    <w:rsid w:val="00A91966"/>
    <w:rsid w:val="00AA66AC"/>
    <w:rsid w:val="00AB1DE8"/>
    <w:rsid w:val="00AB4FCA"/>
    <w:rsid w:val="00AB69D9"/>
    <w:rsid w:val="00AC0886"/>
    <w:rsid w:val="00AC243B"/>
    <w:rsid w:val="00AD02B8"/>
    <w:rsid w:val="00AD1F73"/>
    <w:rsid w:val="00AD5315"/>
    <w:rsid w:val="00AD5641"/>
    <w:rsid w:val="00AD7889"/>
    <w:rsid w:val="00AE787B"/>
    <w:rsid w:val="00AF021B"/>
    <w:rsid w:val="00AF06CF"/>
    <w:rsid w:val="00AF14EA"/>
    <w:rsid w:val="00B04305"/>
    <w:rsid w:val="00B07CDB"/>
    <w:rsid w:val="00B16A31"/>
    <w:rsid w:val="00B17DFD"/>
    <w:rsid w:val="00B2799D"/>
    <w:rsid w:val="00B308FE"/>
    <w:rsid w:val="00B33709"/>
    <w:rsid w:val="00B33B3C"/>
    <w:rsid w:val="00B33BD1"/>
    <w:rsid w:val="00B42A63"/>
    <w:rsid w:val="00B50ADC"/>
    <w:rsid w:val="00B566B1"/>
    <w:rsid w:val="00B577C8"/>
    <w:rsid w:val="00B63834"/>
    <w:rsid w:val="00B72734"/>
    <w:rsid w:val="00B7714F"/>
    <w:rsid w:val="00B80199"/>
    <w:rsid w:val="00B82D81"/>
    <w:rsid w:val="00B83204"/>
    <w:rsid w:val="00B9126E"/>
    <w:rsid w:val="00BA220B"/>
    <w:rsid w:val="00BA3A57"/>
    <w:rsid w:val="00BB4E1A"/>
    <w:rsid w:val="00BB5C17"/>
    <w:rsid w:val="00BC015E"/>
    <w:rsid w:val="00BC7183"/>
    <w:rsid w:val="00BC76AC"/>
    <w:rsid w:val="00BD0ECB"/>
    <w:rsid w:val="00BE2155"/>
    <w:rsid w:val="00BE2213"/>
    <w:rsid w:val="00BE6EF9"/>
    <w:rsid w:val="00BE719A"/>
    <w:rsid w:val="00BE720A"/>
    <w:rsid w:val="00BF0D73"/>
    <w:rsid w:val="00BF2465"/>
    <w:rsid w:val="00BF75C9"/>
    <w:rsid w:val="00C0544A"/>
    <w:rsid w:val="00C112B6"/>
    <w:rsid w:val="00C11452"/>
    <w:rsid w:val="00C17457"/>
    <w:rsid w:val="00C25E7F"/>
    <w:rsid w:val="00C2746F"/>
    <w:rsid w:val="00C324A0"/>
    <w:rsid w:val="00C3300F"/>
    <w:rsid w:val="00C33127"/>
    <w:rsid w:val="00C34E77"/>
    <w:rsid w:val="00C35875"/>
    <w:rsid w:val="00C35DAF"/>
    <w:rsid w:val="00C4170B"/>
    <w:rsid w:val="00C42BF8"/>
    <w:rsid w:val="00C45171"/>
    <w:rsid w:val="00C50043"/>
    <w:rsid w:val="00C50B97"/>
    <w:rsid w:val="00C52E7C"/>
    <w:rsid w:val="00C6434E"/>
    <w:rsid w:val="00C70CA8"/>
    <w:rsid w:val="00C7573B"/>
    <w:rsid w:val="00C7761F"/>
    <w:rsid w:val="00C835FF"/>
    <w:rsid w:val="00C86B32"/>
    <w:rsid w:val="00C93C03"/>
    <w:rsid w:val="00CA66DC"/>
    <w:rsid w:val="00CB2C8E"/>
    <w:rsid w:val="00CB2D96"/>
    <w:rsid w:val="00CB602E"/>
    <w:rsid w:val="00CD2E90"/>
    <w:rsid w:val="00CE0149"/>
    <w:rsid w:val="00CE051D"/>
    <w:rsid w:val="00CE1335"/>
    <w:rsid w:val="00CE3D2A"/>
    <w:rsid w:val="00CE493D"/>
    <w:rsid w:val="00CE541A"/>
    <w:rsid w:val="00CE6D42"/>
    <w:rsid w:val="00CE7680"/>
    <w:rsid w:val="00CF07FA"/>
    <w:rsid w:val="00CF0BB2"/>
    <w:rsid w:val="00CF3EE8"/>
    <w:rsid w:val="00CF5313"/>
    <w:rsid w:val="00D050E6"/>
    <w:rsid w:val="00D13441"/>
    <w:rsid w:val="00D150E7"/>
    <w:rsid w:val="00D1542E"/>
    <w:rsid w:val="00D20A4B"/>
    <w:rsid w:val="00D306F8"/>
    <w:rsid w:val="00D32F65"/>
    <w:rsid w:val="00D341C4"/>
    <w:rsid w:val="00D52DC2"/>
    <w:rsid w:val="00D53BCC"/>
    <w:rsid w:val="00D54BB1"/>
    <w:rsid w:val="00D648BB"/>
    <w:rsid w:val="00D702DE"/>
    <w:rsid w:val="00D70DFB"/>
    <w:rsid w:val="00D732EC"/>
    <w:rsid w:val="00D73C22"/>
    <w:rsid w:val="00D766DF"/>
    <w:rsid w:val="00DA186E"/>
    <w:rsid w:val="00DA4116"/>
    <w:rsid w:val="00DB251C"/>
    <w:rsid w:val="00DB3634"/>
    <w:rsid w:val="00DB38AD"/>
    <w:rsid w:val="00DB4630"/>
    <w:rsid w:val="00DC4445"/>
    <w:rsid w:val="00DC4F88"/>
    <w:rsid w:val="00DE0A85"/>
    <w:rsid w:val="00DE79F9"/>
    <w:rsid w:val="00DF7D40"/>
    <w:rsid w:val="00E05704"/>
    <w:rsid w:val="00E06CC3"/>
    <w:rsid w:val="00E11E44"/>
    <w:rsid w:val="00E13AFA"/>
    <w:rsid w:val="00E2168B"/>
    <w:rsid w:val="00E21F03"/>
    <w:rsid w:val="00E338EF"/>
    <w:rsid w:val="00E40FF8"/>
    <w:rsid w:val="00E42706"/>
    <w:rsid w:val="00E51888"/>
    <w:rsid w:val="00E544BB"/>
    <w:rsid w:val="00E56ADD"/>
    <w:rsid w:val="00E570AE"/>
    <w:rsid w:val="00E578EC"/>
    <w:rsid w:val="00E60423"/>
    <w:rsid w:val="00E649D7"/>
    <w:rsid w:val="00E662CB"/>
    <w:rsid w:val="00E74DC7"/>
    <w:rsid w:val="00E77438"/>
    <w:rsid w:val="00E8075A"/>
    <w:rsid w:val="00E818A6"/>
    <w:rsid w:val="00E83F49"/>
    <w:rsid w:val="00E85A91"/>
    <w:rsid w:val="00E87718"/>
    <w:rsid w:val="00E94D5E"/>
    <w:rsid w:val="00EA0BF6"/>
    <w:rsid w:val="00EA17A6"/>
    <w:rsid w:val="00EA21F2"/>
    <w:rsid w:val="00EA7100"/>
    <w:rsid w:val="00EA7F9F"/>
    <w:rsid w:val="00EB0E70"/>
    <w:rsid w:val="00EB1274"/>
    <w:rsid w:val="00EC4757"/>
    <w:rsid w:val="00EC7EDB"/>
    <w:rsid w:val="00ED14FB"/>
    <w:rsid w:val="00ED2BB6"/>
    <w:rsid w:val="00ED34E1"/>
    <w:rsid w:val="00ED3B8D"/>
    <w:rsid w:val="00ED796D"/>
    <w:rsid w:val="00EE5E8F"/>
    <w:rsid w:val="00EF15D3"/>
    <w:rsid w:val="00EF2E3A"/>
    <w:rsid w:val="00F00968"/>
    <w:rsid w:val="00F02EF9"/>
    <w:rsid w:val="00F03BB5"/>
    <w:rsid w:val="00F047D8"/>
    <w:rsid w:val="00F072A7"/>
    <w:rsid w:val="00F078DC"/>
    <w:rsid w:val="00F14593"/>
    <w:rsid w:val="00F171A1"/>
    <w:rsid w:val="00F3042B"/>
    <w:rsid w:val="00F32BA8"/>
    <w:rsid w:val="00F349F1"/>
    <w:rsid w:val="00F4215A"/>
    <w:rsid w:val="00F4350D"/>
    <w:rsid w:val="00F50532"/>
    <w:rsid w:val="00F52F54"/>
    <w:rsid w:val="00F567F7"/>
    <w:rsid w:val="00F61B09"/>
    <w:rsid w:val="00F62036"/>
    <w:rsid w:val="00F63A2E"/>
    <w:rsid w:val="00F65B52"/>
    <w:rsid w:val="00F67BCA"/>
    <w:rsid w:val="00F73BD6"/>
    <w:rsid w:val="00F800C9"/>
    <w:rsid w:val="00F83989"/>
    <w:rsid w:val="00F85099"/>
    <w:rsid w:val="00F9379C"/>
    <w:rsid w:val="00F9632C"/>
    <w:rsid w:val="00FA1E52"/>
    <w:rsid w:val="00FA31DE"/>
    <w:rsid w:val="00FA7D17"/>
    <w:rsid w:val="00FC3EB8"/>
    <w:rsid w:val="00FC7D25"/>
    <w:rsid w:val="00FD13CC"/>
    <w:rsid w:val="00FE2FB8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6F418382"/>
  <w15:chartTrackingRefBased/>
  <w15:docId w15:val="{3A340B36-1C1B-4675-B538-72BAD10E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707850"/>
    <w:pPr>
      <w:spacing w:after="200" w:line="276" w:lineRule="auto"/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68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5054">
                      <w:marLeft w:val="1"/>
                      <w:marRight w:val="1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3927">
                          <w:marLeft w:val="-1"/>
                          <w:marRight w:val="-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418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R20210000824322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e5394ee9-d54e-4365-a66c-cb7b518cf0c0">
      <Value>8</Value>
    </TaxCatchAll>
    <f2498d72dff642e385e426f6fcf88a22 xmlns="e5394ee9-d54e-4365-a66c-cb7b518cf0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f2498d72dff642e385e426f6fcf88a22>
  </documentManagement>
</p:properti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716569E436BEFA4EA6FE201EF47BE094" ma:contentTypeVersion="28" ma:contentTypeDescription="" ma:contentTypeScope="" ma:versionID="3e959ec8f3fa321d62e2bdf7fab02e59">
  <xsd:schema xmlns:xsd="http://www.w3.org/2001/XMLSchema" xmlns:xs="http://www.w3.org/2001/XMLSchema" xmlns:p="http://schemas.microsoft.com/office/2006/metadata/properties" xmlns:ns2="da7a9ac0-bc47-4684-84e6-3a8e9ac80c12" xmlns:ns3="e5394ee9-d54e-4365-a66c-cb7b518cf0c0" xmlns:ns4="17f478ab-373e-4295-9ff0-9b833ad01319" targetNamespace="http://schemas.microsoft.com/office/2006/metadata/properties" ma:root="true" ma:fieldsID="22ad09a6f6e360ce3f3d6e80319c594e" ns2:_="" ns3:_="" ns4:_="">
    <xsd:import namespace="da7a9ac0-bc47-4684-84e6-3a8e9ac80c12"/>
    <xsd:import namespace="e5394ee9-d54e-4365-a66c-cb7b518cf0c0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3:f2498d72dff642e385e426f6fcf88a22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ee9-d54e-4365-a66c-cb7b518cf0c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920f16be-53a8-4344-b0f7-a763802d2d1f}" ma:internalName="TaxCatchAll" ma:showField="CatchAllData" ma:web="e5394ee9-d54e-4365-a66c-cb7b518cf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920f16be-53a8-4344-b0f7-a763802d2d1f}" ma:internalName="TaxCatchAllLabel" ma:readOnly="true" ma:showField="CatchAllDataLabel" ma:web="e5394ee9-d54e-4365-a66c-cb7b518cf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498d72dff642e385e426f6fcf88a22" ma:index="18" ma:taxonomy="true" ma:internalName="f2498d72dff642e385e426f6fcf88a22" ma:taxonomyFieldName="SecurityClassification" ma:displayName="Security Classification" ma:readOnly="false" ma:default="-1;#PROTECTED|0fdd1a11-afcd-482b-8e90-e57051455132" ma:fieldId="{f2498d72-dff6-42e3-85e4-26f6fcf88a22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3977-9CB3-4874-91D2-FDB76840C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45DD6-1D24-4017-A95F-B8307B8D473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7f478ab-373e-4295-9ff0-9b833ad01319"/>
    <ds:schemaRef ds:uri="e5394ee9-d54e-4365-a66c-cb7b518cf0c0"/>
    <ds:schemaRef ds:uri="http://purl.org/dc/elements/1.1/"/>
    <ds:schemaRef ds:uri="da7a9ac0-bc47-4684-84e6-3a8e9ac80c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4F05AD-EC2F-4698-A3C4-D4E66C1512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FC3A2D-29AD-4D61-825B-5E64659D8DA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564EF92-856D-404C-BB14-F7AF61A4D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5394ee9-d54e-4365-a66c-cb7b518cf0c0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0D934C6-1486-4CBD-9BBD-BC76FA43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862</Words>
  <Characters>4920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5771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Chris Flanagan</dc:creator>
  <cp:keywords/>
  <cp:lastModifiedBy>Narelle Kane</cp:lastModifiedBy>
  <cp:revision>2</cp:revision>
  <cp:lastPrinted>2019-01-03T02:56:00Z</cp:lastPrinted>
  <dcterms:created xsi:type="dcterms:W3CDTF">2022-02-22T23:11:00Z</dcterms:created>
  <dcterms:modified xsi:type="dcterms:W3CDTF">2022-02-22T23:11:00Z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{75365e5e-d13a-42ce-8fad-d2a6c6130666}</vt:lpwstr>
  </property>
  <property fmtid="{D5CDD505-2E9C-101B-9397-08002B2CF9AE}" pid="41" name="RecordPoint_ActiveItemListId">
    <vt:lpwstr>{e6fb740b-537f-46e4-9b3d-5852156ed34e}</vt:lpwstr>
  </property>
  <property fmtid="{D5CDD505-2E9C-101B-9397-08002B2CF9AE}" pid="42" name="RecordPoint_ActiveItemUniqueId">
    <vt:lpwstr>{d4f8addc-25a7-400c-b75c-cbd65bff5ed7}</vt:lpwstr>
  </property>
  <property fmtid="{D5CDD505-2E9C-101B-9397-08002B2CF9AE}" pid="43" name="RecordPoint_ActiveItemWebId">
    <vt:lpwstr>{e5394ee9-d54e-4365-a66c-cb7b518cf0c0}</vt:lpwstr>
  </property>
  <property fmtid="{D5CDD505-2E9C-101B-9397-08002B2CF9AE}" pid="44" name="RecordPoint_RecordNumberSubmitted">
    <vt:lpwstr>R20210000824322</vt:lpwstr>
  </property>
  <property fmtid="{D5CDD505-2E9C-101B-9397-08002B2CF9AE}" pid="45" name="SecurityClassification">
    <vt:lpwstr>8;#Sensitive|19fd2cb8-3e97-4464-ae71-8c2c2095d028</vt:lpwstr>
  </property>
  <property fmtid="{D5CDD505-2E9C-101B-9397-08002B2CF9AE}" pid="46" name="Order">
    <vt:lpwstr>71900.0000000000</vt:lpwstr>
  </property>
  <property fmtid="{D5CDD505-2E9C-101B-9397-08002B2CF9AE}" pid="47" name="RecordPoint_SubmissionDate">
    <vt:lpwstr/>
  </property>
  <property fmtid="{D5CDD505-2E9C-101B-9397-08002B2CF9AE}" pid="48" name="RecordPoint_RecordFormat">
    <vt:lpwstr/>
  </property>
  <property fmtid="{D5CDD505-2E9C-101B-9397-08002B2CF9AE}" pid="49" name="ContentTypeId">
    <vt:lpwstr>0x010100B5F685A1365F544391EF8C813B164F3A00716569E436BEFA4EA6FE201EF47BE094</vt:lpwstr>
  </property>
  <property fmtid="{D5CDD505-2E9C-101B-9397-08002B2CF9AE}" pid="50" name="f9fd063dea19446dae6187ab416fee23">
    <vt:lpwstr/>
  </property>
  <property fmtid="{D5CDD505-2E9C-101B-9397-08002B2CF9AE}" pid="51" name="DCIProjectDocumentType">
    <vt:lpwstr/>
  </property>
  <property fmtid="{D5CDD505-2E9C-101B-9397-08002B2CF9AE}" pid="52" name="RecordPoint_SubmissionCompleted">
    <vt:lpwstr>2022-02-21T14:26:46.2578986+11:00</vt:lpwstr>
  </property>
</Properties>
</file>