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4A4433" w:rsidRDefault="00FA6784" w:rsidP="007A0B30">
      <w:pPr>
        <w:pStyle w:val="H3"/>
        <w:jc w:val="center"/>
        <w:rPr>
          <w:sz w:val="24"/>
          <w:szCs w:val="24"/>
        </w:rPr>
      </w:pPr>
      <w:r w:rsidRPr="004A4433">
        <w:rPr>
          <w:sz w:val="24"/>
          <w:szCs w:val="24"/>
        </w:rPr>
        <w:t>EXPLANATORY STATEMENT</w:t>
      </w:r>
    </w:p>
    <w:p w14:paraId="2412D122" w14:textId="77777777" w:rsidR="00FA6784" w:rsidRPr="004A4433" w:rsidRDefault="00FA6784" w:rsidP="007A0B30">
      <w:pPr>
        <w:jc w:val="center"/>
        <w:rPr>
          <w:i/>
          <w:iCs/>
          <w:sz w:val="20"/>
        </w:rPr>
      </w:pPr>
    </w:p>
    <w:p w14:paraId="2412D123" w14:textId="77777777" w:rsidR="00FA6784" w:rsidRPr="004A4433" w:rsidRDefault="00FA6784" w:rsidP="007A0B30">
      <w:pPr>
        <w:jc w:val="center"/>
        <w:rPr>
          <w:i/>
          <w:iCs/>
        </w:rPr>
      </w:pPr>
      <w:r w:rsidRPr="004A4433">
        <w:rPr>
          <w:i/>
          <w:iCs/>
        </w:rPr>
        <w:t>Health Insurance Act 1973</w:t>
      </w:r>
    </w:p>
    <w:p w14:paraId="2412D124" w14:textId="77777777" w:rsidR="00A1739A" w:rsidRPr="004A4433" w:rsidRDefault="00A1739A" w:rsidP="007A0B30">
      <w:pPr>
        <w:rPr>
          <w:szCs w:val="24"/>
          <w:u w:val="single"/>
        </w:rPr>
      </w:pPr>
    </w:p>
    <w:p w14:paraId="2838A7B4" w14:textId="582771F6" w:rsidR="00FD602D" w:rsidRPr="004A4433" w:rsidRDefault="00657B2B" w:rsidP="007A0B30">
      <w:pPr>
        <w:ind w:right="84"/>
        <w:jc w:val="center"/>
        <w:rPr>
          <w:i/>
          <w:iCs/>
          <w:color w:val="FF0000"/>
          <w:szCs w:val="24"/>
        </w:rPr>
      </w:pPr>
      <w:bookmarkStart w:id="0" w:name="_Hlk95814991"/>
      <w:r w:rsidRPr="004A4433">
        <w:rPr>
          <w:i/>
          <w:iCs/>
        </w:rPr>
        <w:t>Health Insurance Legislation Amendment (2022 Measures No. 2) Determination 2022</w:t>
      </w:r>
      <w:bookmarkEnd w:id="0"/>
    </w:p>
    <w:p w14:paraId="052E97C1" w14:textId="77777777" w:rsidR="00164A69" w:rsidRPr="004A4433" w:rsidRDefault="00164A69" w:rsidP="007A0B3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6B9EB9DB" w:rsidR="00164A69" w:rsidRPr="004A4433" w:rsidRDefault="00164A69" w:rsidP="007A0B3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4A4433">
        <w:rPr>
          <w:color w:val="000000"/>
          <w:shd w:val="clear" w:color="auto" w:fill="FFFFFF"/>
        </w:rPr>
        <w:t xml:space="preserve">Subsection 3C(1) of the </w:t>
      </w:r>
      <w:r w:rsidRPr="004A4433">
        <w:rPr>
          <w:i/>
          <w:color w:val="000000"/>
          <w:shd w:val="clear" w:color="auto" w:fill="FFFFFF"/>
        </w:rPr>
        <w:t>Health Insurance Act 1973</w:t>
      </w:r>
      <w:r w:rsidRPr="004A4433">
        <w:rPr>
          <w:color w:val="000000"/>
          <w:shd w:val="clear" w:color="auto" w:fill="FFFFFF"/>
        </w:rPr>
        <w:t xml:space="preserve"> (the Act) </w:t>
      </w:r>
      <w:r w:rsidR="00477C74" w:rsidRPr="004A4433">
        <w:rPr>
          <w:color w:val="000000"/>
          <w:shd w:val="clear" w:color="auto" w:fill="FFFFFF"/>
        </w:rPr>
        <w:t>provide</w:t>
      </w:r>
      <w:r w:rsidR="002E5708" w:rsidRPr="004A4433">
        <w:rPr>
          <w:color w:val="000000"/>
          <w:shd w:val="clear" w:color="auto" w:fill="FFFFFF"/>
        </w:rPr>
        <w:t>s</w:t>
      </w:r>
      <w:r w:rsidR="00477C74" w:rsidRPr="004A4433">
        <w:rPr>
          <w:color w:val="000000"/>
          <w:shd w:val="clear" w:color="auto" w:fill="FFFFFF"/>
        </w:rPr>
        <w:t xml:space="preserve"> that</w:t>
      </w:r>
      <w:r w:rsidRPr="004A4433">
        <w:rPr>
          <w:color w:val="000000"/>
          <w:shd w:val="clear" w:color="auto" w:fill="FFFFFF"/>
        </w:rPr>
        <w:t xml:space="preserve"> the Minister </w:t>
      </w:r>
      <w:r w:rsidR="00477C74" w:rsidRPr="004A4433">
        <w:rPr>
          <w:color w:val="000000"/>
          <w:shd w:val="clear" w:color="auto" w:fill="FFFFFF"/>
        </w:rPr>
        <w:t>may</w:t>
      </w:r>
      <w:r w:rsidRPr="004A4433">
        <w:rPr>
          <w:color w:val="000000"/>
          <w:shd w:val="clear" w:color="auto" w:fill="FFFFFF"/>
        </w:rPr>
        <w:t xml:space="preserve">, by legislative instrument, determine that a health service not specified in an item in the </w:t>
      </w:r>
      <w:r w:rsidR="00F721A8" w:rsidRPr="004A4433">
        <w:rPr>
          <w:color w:val="000000"/>
          <w:shd w:val="clear" w:color="auto" w:fill="FFFFFF"/>
        </w:rPr>
        <w:t>general medical</w:t>
      </w:r>
      <w:r w:rsidRPr="004A4433">
        <w:rPr>
          <w:color w:val="000000"/>
          <w:shd w:val="clear" w:color="auto" w:fill="FFFFFF"/>
        </w:rPr>
        <w:t xml:space="preserve"> services table </w:t>
      </w:r>
      <w:r w:rsidR="00D01D5A" w:rsidRPr="004A4433">
        <w:rPr>
          <w:color w:val="000000"/>
          <w:shd w:val="clear" w:color="auto" w:fill="FFFFFF"/>
        </w:rPr>
        <w:t xml:space="preserve">(the Table) </w:t>
      </w:r>
      <w:r w:rsidRPr="004A4433">
        <w:rPr>
          <w:color w:val="000000"/>
          <w:shd w:val="clear" w:color="auto" w:fill="FFFFFF"/>
        </w:rPr>
        <w:t xml:space="preserve">shall, in specified circumstances and for specified statutory provisions, be treated as if it were specified in the </w:t>
      </w:r>
      <w:r w:rsidR="00D01D5A" w:rsidRPr="004A4433">
        <w:rPr>
          <w:color w:val="000000"/>
          <w:shd w:val="clear" w:color="auto" w:fill="FFFFFF"/>
        </w:rPr>
        <w:t xml:space="preserve">Table. </w:t>
      </w:r>
      <w:r w:rsidRPr="004A4433">
        <w:rPr>
          <w:color w:val="FF0000"/>
          <w:shd w:val="clear" w:color="auto" w:fill="FFFFFF"/>
        </w:rPr>
        <w:t xml:space="preserve">  </w:t>
      </w:r>
    </w:p>
    <w:p w14:paraId="7DB18649" w14:textId="77777777" w:rsidR="00841EDA" w:rsidRPr="004A4433" w:rsidRDefault="00841EDA" w:rsidP="007A0B3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70C0CF24" w:rsidR="00050623" w:rsidRPr="004A4433" w:rsidRDefault="00050623" w:rsidP="007A0B3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4A4433">
        <w:t xml:space="preserve">The </w:t>
      </w:r>
      <w:r w:rsidR="00D01D5A" w:rsidRPr="004A4433">
        <w:t>Table</w:t>
      </w:r>
      <w:r w:rsidRPr="004A4433">
        <w:t xml:space="preserve"> is set out in the regulations made under subsection 4</w:t>
      </w:r>
      <w:r w:rsidR="00F721A8" w:rsidRPr="004A4433">
        <w:t>(1)</w:t>
      </w:r>
      <w:r w:rsidRPr="004A4433">
        <w:t xml:space="preserve"> of the Act.  The most recent version of the regulations is the </w:t>
      </w:r>
      <w:r w:rsidR="00F721A8" w:rsidRPr="004A4433">
        <w:rPr>
          <w:i/>
          <w:iCs/>
        </w:rPr>
        <w:t>Health Insurance (General Medical Services Table) Regulations 2021</w:t>
      </w:r>
      <w:r w:rsidR="00F721A8" w:rsidRPr="004A4433">
        <w:t>.</w:t>
      </w:r>
    </w:p>
    <w:p w14:paraId="2E6FE463" w14:textId="77777777" w:rsidR="00050623" w:rsidRPr="004A4433" w:rsidRDefault="00050623" w:rsidP="007A0B3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4A4433" w:rsidRDefault="00050623" w:rsidP="007A0B30">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4A4433">
        <w:t xml:space="preserve">This instrument relies on subsection 33(3) of the </w:t>
      </w:r>
      <w:r w:rsidRPr="004A4433">
        <w:rPr>
          <w:i/>
        </w:rPr>
        <w:t>Acts Interpretation Act 1901</w:t>
      </w:r>
      <w:r w:rsidRPr="004A4433">
        <w:t xml:space="preserve"> (AIA).  Subsection 33(3) of the AIA</w:t>
      </w:r>
      <w:r w:rsidRPr="004A4433">
        <w:rPr>
          <w:i/>
        </w:rPr>
        <w:t xml:space="preserve"> </w:t>
      </w:r>
      <w:r w:rsidRPr="004A4433">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4A4433" w:rsidRDefault="008C5F1C" w:rsidP="007A0B30">
      <w:pPr>
        <w:autoSpaceDE w:val="0"/>
        <w:autoSpaceDN w:val="0"/>
        <w:adjustRightInd w:val="0"/>
        <w:ind w:right="-483"/>
        <w:rPr>
          <w:szCs w:val="24"/>
        </w:rPr>
      </w:pPr>
    </w:p>
    <w:p w14:paraId="2412D12A" w14:textId="77777777" w:rsidR="00BB00BA" w:rsidRPr="004A4433" w:rsidRDefault="00A1739A" w:rsidP="007A0B30">
      <w:pPr>
        <w:rPr>
          <w:b/>
          <w:szCs w:val="24"/>
          <w:lang w:val="en-US" w:eastAsia="en-US"/>
        </w:rPr>
      </w:pPr>
      <w:r w:rsidRPr="004A4433">
        <w:rPr>
          <w:b/>
          <w:szCs w:val="24"/>
          <w:lang w:val="en-US" w:eastAsia="en-US"/>
        </w:rPr>
        <w:t>Purpose</w:t>
      </w:r>
    </w:p>
    <w:p w14:paraId="45F7E6CA" w14:textId="250096FB" w:rsidR="00F721A8" w:rsidRPr="004A4433" w:rsidRDefault="00F721A8" w:rsidP="007A0B30">
      <w:pPr>
        <w:ind w:right="-483"/>
      </w:pPr>
      <w:r w:rsidRPr="004A4433">
        <w:rPr>
          <w:szCs w:val="24"/>
        </w:rPr>
        <w:t xml:space="preserve">The purpose of the </w:t>
      </w:r>
      <w:r w:rsidR="00657B2B" w:rsidRPr="004A4433">
        <w:rPr>
          <w:i/>
          <w:iCs/>
        </w:rPr>
        <w:t>Health Insurance Legislation Amendment (2022 Measures No. 2) Determination 2022</w:t>
      </w:r>
      <w:r w:rsidRPr="004A4433">
        <w:t xml:space="preserve"> (Amendment Determination) is to: </w:t>
      </w:r>
    </w:p>
    <w:p w14:paraId="00C4A147" w14:textId="4002FD20" w:rsidR="007708B3" w:rsidRPr="004A4433" w:rsidRDefault="00F721A8" w:rsidP="007A0B30">
      <w:pPr>
        <w:pStyle w:val="ListParagraph"/>
        <w:numPr>
          <w:ilvl w:val="0"/>
          <w:numId w:val="33"/>
        </w:numPr>
        <w:ind w:right="-483"/>
        <w:rPr>
          <w:szCs w:val="24"/>
        </w:rPr>
      </w:pPr>
      <w:r w:rsidRPr="004A4433">
        <w:t xml:space="preserve">make administrative amendments to the </w:t>
      </w:r>
      <w:r w:rsidRPr="004A4433">
        <w:rPr>
          <w:i/>
          <w:iCs/>
        </w:rPr>
        <w:t>Health Insurance (Section 3C General Medical Services – Telehealth and Telephone Attendances) Determination 2021</w:t>
      </w:r>
      <w:r w:rsidRPr="004A4433">
        <w:t xml:space="preserve"> (Telehealth Determination);</w:t>
      </w:r>
    </w:p>
    <w:p w14:paraId="20AC6162" w14:textId="6B6CA674" w:rsidR="00F721A8" w:rsidRPr="004A4433" w:rsidRDefault="00F721A8" w:rsidP="007A0B30">
      <w:pPr>
        <w:pStyle w:val="ListParagraph"/>
        <w:numPr>
          <w:ilvl w:val="0"/>
          <w:numId w:val="33"/>
        </w:numPr>
        <w:ind w:right="-483"/>
        <w:rPr>
          <w:szCs w:val="24"/>
        </w:rPr>
      </w:pPr>
      <w:r w:rsidRPr="004A4433">
        <w:t xml:space="preserve">extend the cessation date </w:t>
      </w:r>
      <w:r w:rsidR="000373AE" w:rsidRPr="004A4433">
        <w:t>of</w:t>
      </w:r>
      <w:r w:rsidRPr="004A4433">
        <w:t xml:space="preserve"> the </w:t>
      </w:r>
      <w:r w:rsidRPr="004A4433">
        <w:rPr>
          <w:i/>
          <w:iCs/>
        </w:rPr>
        <w:t xml:space="preserve">Health Insurance (Section 3C General Medical Services – Smoking Cessation Services) Determination 2021 </w:t>
      </w:r>
      <w:r w:rsidRPr="004A4433">
        <w:t>(Smoking Cessation Determination);</w:t>
      </w:r>
      <w:r w:rsidR="003010C2" w:rsidRPr="004A4433">
        <w:t xml:space="preserve"> and</w:t>
      </w:r>
    </w:p>
    <w:p w14:paraId="38FD4A3D" w14:textId="231D66D1" w:rsidR="00F721A8" w:rsidRPr="004A4433" w:rsidRDefault="00F721A8" w:rsidP="007A0B30">
      <w:pPr>
        <w:pStyle w:val="ListParagraph"/>
        <w:numPr>
          <w:ilvl w:val="0"/>
          <w:numId w:val="33"/>
        </w:numPr>
        <w:ind w:right="-483"/>
        <w:rPr>
          <w:szCs w:val="24"/>
        </w:rPr>
      </w:pPr>
      <w:r w:rsidRPr="004A4433">
        <w:t>amend the schedule fee</w:t>
      </w:r>
      <w:r w:rsidR="00E95E4F" w:rsidRPr="004A4433">
        <w:t>s</w:t>
      </w:r>
      <w:r w:rsidRPr="004A4433">
        <w:t xml:space="preserve"> for</w:t>
      </w:r>
      <w:r w:rsidR="00E95E4F" w:rsidRPr="004A4433">
        <w:rPr>
          <w:szCs w:val="24"/>
        </w:rPr>
        <w:t xml:space="preserve"> two items in the Telehealth Determination</w:t>
      </w:r>
      <w:r w:rsidR="00E95E4F" w:rsidRPr="004A4433">
        <w:t xml:space="preserve"> and </w:t>
      </w:r>
      <w:r w:rsidR="00882C0E" w:rsidRPr="004A4433">
        <w:t>one</w:t>
      </w:r>
      <w:r w:rsidRPr="004A4433">
        <w:t xml:space="preserve"> item in the </w:t>
      </w:r>
      <w:r w:rsidRPr="004A4433">
        <w:rPr>
          <w:i/>
          <w:iCs/>
        </w:rPr>
        <w:t>Health Insurance (Section 3C General Medical – Expansion of GP and Allied Health Mental Health Services) Determination 2020</w:t>
      </w:r>
      <w:r w:rsidRPr="004A4433">
        <w:t xml:space="preserve"> (</w:t>
      </w:r>
      <w:r w:rsidR="000373AE" w:rsidRPr="004A4433">
        <w:t>Expansion of Mental Health Services Determination)</w:t>
      </w:r>
      <w:r w:rsidR="003010C2" w:rsidRPr="004A4433">
        <w:t>.</w:t>
      </w:r>
    </w:p>
    <w:p w14:paraId="61504AC3" w14:textId="579C2874" w:rsidR="007708B3" w:rsidRPr="004A4433" w:rsidRDefault="007708B3" w:rsidP="007A0B30">
      <w:pPr>
        <w:ind w:right="-483"/>
        <w:rPr>
          <w:color w:val="FF0000"/>
          <w:szCs w:val="24"/>
        </w:rPr>
      </w:pPr>
    </w:p>
    <w:p w14:paraId="652E9D21" w14:textId="091007AA" w:rsidR="000373AE" w:rsidRPr="004A4433" w:rsidRDefault="000373AE" w:rsidP="007A0B30">
      <w:pPr>
        <w:ind w:right="-483"/>
        <w:rPr>
          <w:szCs w:val="24"/>
          <w:u w:val="single"/>
        </w:rPr>
      </w:pPr>
      <w:r w:rsidRPr="004A4433">
        <w:rPr>
          <w:szCs w:val="24"/>
          <w:u w:val="single"/>
        </w:rPr>
        <w:t>Telehealth Amendments</w:t>
      </w:r>
    </w:p>
    <w:p w14:paraId="56CA920E" w14:textId="00EC3641" w:rsidR="000373AE" w:rsidRPr="004A4433" w:rsidRDefault="000373AE" w:rsidP="007A0B30">
      <w:pPr>
        <w:ind w:right="-483"/>
        <w:rPr>
          <w:color w:val="000000"/>
          <w:szCs w:val="24"/>
        </w:rPr>
      </w:pPr>
      <w:r w:rsidRPr="004A4433">
        <w:rPr>
          <w:color w:val="000000"/>
          <w:szCs w:val="24"/>
          <w:shd w:val="clear" w:color="auto" w:fill="FFFFFF"/>
        </w:rPr>
        <w:t>Since 13 March 2020, the Australian Government has been providing temporary access to medicare benefits for certain medical services to protect Australians during the coronavirus (COVID-19) pandemic.</w:t>
      </w:r>
      <w:r w:rsidRPr="004A4433">
        <w:rPr>
          <w:color w:val="000000"/>
          <w:szCs w:val="24"/>
        </w:rPr>
        <w:t xml:space="preserve"> </w:t>
      </w:r>
      <w:r w:rsidR="00592259" w:rsidRPr="004A4433">
        <w:rPr>
          <w:color w:val="000000"/>
          <w:shd w:val="clear" w:color="auto" w:fill="FFFFFF"/>
        </w:rPr>
        <w:t>Schedule 1 of the</w:t>
      </w:r>
      <w:r w:rsidRPr="004A4433">
        <w:rPr>
          <w:color w:val="000000"/>
          <w:shd w:val="clear" w:color="auto" w:fill="FFFFFF"/>
        </w:rPr>
        <w:t xml:space="preserve"> Amendment Determination amends the Telehealth Determination to ensure treatment pathways and restrictions are maintained for temporary telehealth and phone services reintroduced</w:t>
      </w:r>
      <w:r w:rsidRPr="004A4433">
        <w:rPr>
          <w:color w:val="000000"/>
          <w:szCs w:val="24"/>
          <w:shd w:val="clear" w:color="auto" w:fill="FFFFFF"/>
        </w:rPr>
        <w:t xml:space="preserve"> in response to the recent surge in Omicron COVID-19 cases.</w:t>
      </w:r>
    </w:p>
    <w:p w14:paraId="1EE829B4" w14:textId="77777777" w:rsidR="0096338A" w:rsidRPr="004A4433" w:rsidRDefault="0096338A" w:rsidP="007A0B30">
      <w:pPr>
        <w:ind w:right="-483"/>
        <w:rPr>
          <w:color w:val="000000"/>
          <w:szCs w:val="24"/>
          <w:u w:val="single"/>
          <w:shd w:val="clear" w:color="auto" w:fill="FFFFFF"/>
        </w:rPr>
      </w:pPr>
    </w:p>
    <w:p w14:paraId="2FA95953" w14:textId="0320DDC3" w:rsidR="000373AE" w:rsidRPr="004A4433" w:rsidRDefault="000373AE" w:rsidP="007A0B30">
      <w:pPr>
        <w:ind w:right="-483"/>
        <w:rPr>
          <w:color w:val="000000"/>
          <w:szCs w:val="24"/>
          <w:u w:val="single"/>
          <w:shd w:val="clear" w:color="auto" w:fill="FFFFFF"/>
        </w:rPr>
      </w:pPr>
      <w:r w:rsidRPr="004A4433">
        <w:rPr>
          <w:color w:val="000000"/>
          <w:szCs w:val="24"/>
          <w:u w:val="single"/>
          <w:shd w:val="clear" w:color="auto" w:fill="FFFFFF"/>
        </w:rPr>
        <w:t>Extension of Smoking Cessation Services</w:t>
      </w:r>
    </w:p>
    <w:p w14:paraId="76341806" w14:textId="3385CCE1" w:rsidR="009340EC" w:rsidRPr="004A4433" w:rsidRDefault="000373AE" w:rsidP="007A0B30">
      <w:pPr>
        <w:ind w:right="-483"/>
        <w:rPr>
          <w:color w:val="000000"/>
          <w:szCs w:val="24"/>
        </w:rPr>
      </w:pPr>
      <w:r w:rsidRPr="004A4433">
        <w:rPr>
          <w:color w:val="000000"/>
          <w:szCs w:val="24"/>
        </w:rPr>
        <w:t xml:space="preserve">On 21 July 2021, the Smoking Cessation Determination introduced 18 new temporary items </w:t>
      </w:r>
      <w:r w:rsidR="009340EC" w:rsidRPr="004A4433">
        <w:rPr>
          <w:color w:val="000000"/>
          <w:szCs w:val="24"/>
        </w:rPr>
        <w:t xml:space="preserve">general practitioner (GP) and other medical practitioner (OMP) services related to nicotine and smoking cessation counselling, which were due to cease on 30 June 2022. </w:t>
      </w:r>
      <w:r w:rsidR="00592259" w:rsidRPr="004A4433">
        <w:rPr>
          <w:color w:val="000000"/>
          <w:szCs w:val="24"/>
        </w:rPr>
        <w:lastRenderedPageBreak/>
        <w:t>Schedule 2 of t</w:t>
      </w:r>
      <w:r w:rsidR="009340EC" w:rsidRPr="004A4433">
        <w:rPr>
          <w:color w:val="000000"/>
          <w:szCs w:val="24"/>
        </w:rPr>
        <w:t xml:space="preserve">he Amendment Determination extends the cessation date for these temporary services from 30 June 2022 to </w:t>
      </w:r>
      <w:r w:rsidR="009340EC" w:rsidRPr="004A4433">
        <w:t>31 December 2023 at 11.59pm.</w:t>
      </w:r>
    </w:p>
    <w:p w14:paraId="0E94DA87" w14:textId="1F08CAF4" w:rsidR="009340EC" w:rsidRPr="004A4433" w:rsidRDefault="009340EC" w:rsidP="007A0B30">
      <w:pPr>
        <w:ind w:right="-483"/>
        <w:rPr>
          <w:color w:val="FF0000"/>
          <w:szCs w:val="24"/>
        </w:rPr>
      </w:pPr>
    </w:p>
    <w:p w14:paraId="2F5EBED8" w14:textId="51FF2C05" w:rsidR="009340EC" w:rsidRPr="004A4433" w:rsidRDefault="007830EE" w:rsidP="007A0B30">
      <w:pPr>
        <w:ind w:right="-483"/>
        <w:rPr>
          <w:szCs w:val="24"/>
          <w:u w:val="single"/>
        </w:rPr>
      </w:pPr>
      <w:r w:rsidRPr="004A4433">
        <w:rPr>
          <w:szCs w:val="24"/>
          <w:u w:val="single"/>
        </w:rPr>
        <w:t>Fee Amendment</w:t>
      </w:r>
      <w:r w:rsidR="00E95E4F" w:rsidRPr="004A4433">
        <w:rPr>
          <w:szCs w:val="24"/>
          <w:u w:val="single"/>
        </w:rPr>
        <w:t>s</w:t>
      </w:r>
    </w:p>
    <w:p w14:paraId="0C6D0720" w14:textId="764AEDD7" w:rsidR="00E95E4F" w:rsidRPr="004A4433" w:rsidRDefault="00E95E4F" w:rsidP="007A0B30">
      <w:pPr>
        <w:rPr>
          <w:color w:val="000000"/>
          <w:szCs w:val="24"/>
        </w:rPr>
      </w:pPr>
      <w:r w:rsidRPr="004A4433">
        <w:rPr>
          <w:color w:val="000000"/>
          <w:szCs w:val="24"/>
        </w:rPr>
        <w:t>On 1 March 2022, the </w:t>
      </w:r>
      <w:r w:rsidRPr="004A4433">
        <w:rPr>
          <w:i/>
          <w:iCs/>
          <w:color w:val="000000"/>
          <w:szCs w:val="24"/>
        </w:rPr>
        <w:t>Health Insurance Legislation Amendment (2021 Measures No. 4) Regulations 2021 </w:t>
      </w:r>
      <w:r w:rsidRPr="004A4433">
        <w:rPr>
          <w:color w:val="000000"/>
          <w:szCs w:val="24"/>
        </w:rPr>
        <w:t xml:space="preserve">will amend the </w:t>
      </w:r>
      <w:r w:rsidRPr="004A4433">
        <w:rPr>
          <w:i/>
          <w:iCs/>
          <w:color w:val="000000"/>
          <w:szCs w:val="24"/>
        </w:rPr>
        <w:t>Health Insurance Regulations 2018</w:t>
      </w:r>
      <w:r w:rsidRPr="004A4433">
        <w:rPr>
          <w:color w:val="000000"/>
          <w:szCs w:val="24"/>
        </w:rPr>
        <w:t xml:space="preserve"> (HIR) to include a number of general practice remote service items that were originally created in response to the COVID-19 pandemic but have been continued following the realisation of the need for these services in these forms. Prescribing these items in the HIR will change the benefit calculation from 85% to 100% of the fee.</w:t>
      </w:r>
    </w:p>
    <w:p w14:paraId="0033EE55" w14:textId="77777777" w:rsidR="00E95E4F" w:rsidRPr="004A4433" w:rsidRDefault="00E95E4F" w:rsidP="007A0B30">
      <w:pPr>
        <w:rPr>
          <w:color w:val="000000"/>
          <w:szCs w:val="24"/>
        </w:rPr>
      </w:pPr>
    </w:p>
    <w:p w14:paraId="5680B3B1" w14:textId="3029E1F6" w:rsidR="002B470E" w:rsidRPr="004A4433" w:rsidRDefault="002B470E" w:rsidP="007A0B30">
      <w:pPr>
        <w:rPr>
          <w:color w:val="000000"/>
          <w:szCs w:val="24"/>
        </w:rPr>
      </w:pPr>
      <w:r w:rsidRPr="004A4433">
        <w:rPr>
          <w:color w:val="000000"/>
          <w:szCs w:val="24"/>
        </w:rPr>
        <w:t xml:space="preserve">On 1 March, the schedule fees for </w:t>
      </w:r>
      <w:r w:rsidR="00ED7BA4" w:rsidRPr="004A4433">
        <w:rPr>
          <w:color w:val="000000"/>
          <w:szCs w:val="24"/>
        </w:rPr>
        <w:t>most of</w:t>
      </w:r>
      <w:r w:rsidRPr="004A4433">
        <w:rPr>
          <w:color w:val="000000"/>
          <w:szCs w:val="24"/>
        </w:rPr>
        <w:t xml:space="preserve"> the general practice remote service items being newly prescribed in the HIR will be reduced by the </w:t>
      </w:r>
      <w:r w:rsidRPr="004A4433">
        <w:rPr>
          <w:i/>
          <w:iCs/>
          <w:color w:val="000000"/>
          <w:shd w:val="clear" w:color="auto" w:fill="FFFFFF"/>
        </w:rPr>
        <w:t xml:space="preserve">Health Insurance Legislation Amendment (Section 3C General Medical Services – Telehealth and Phone GP Fee Alignment) Determination 2021 </w:t>
      </w:r>
      <w:r w:rsidRPr="004A4433">
        <w:rPr>
          <w:color w:val="000000"/>
          <w:shd w:val="clear" w:color="auto" w:fill="FFFFFF"/>
        </w:rPr>
        <w:t>(Fee Alignment Determination). However, the Fee Alignment Determination reduces the fee for item 93423</w:t>
      </w:r>
      <w:r w:rsidR="007D231D" w:rsidRPr="004A4433">
        <w:rPr>
          <w:color w:val="000000"/>
          <w:shd w:val="clear" w:color="auto" w:fill="FFFFFF"/>
        </w:rPr>
        <w:t xml:space="preserve"> in the </w:t>
      </w:r>
      <w:r w:rsidR="007D231D" w:rsidRPr="004A4433">
        <w:t>Expansion of Mental Health Services Determination</w:t>
      </w:r>
      <w:r w:rsidRPr="004A4433">
        <w:rPr>
          <w:color w:val="000000"/>
          <w:shd w:val="clear" w:color="auto" w:fill="FFFFFF"/>
        </w:rPr>
        <w:t>, which is not being prescribed in the HIR on 1 March 2022</w:t>
      </w:r>
      <w:r w:rsidR="00ED7BA4" w:rsidRPr="004A4433">
        <w:rPr>
          <w:color w:val="000000"/>
          <w:shd w:val="clear" w:color="auto" w:fill="FFFFFF"/>
        </w:rPr>
        <w:t>,</w:t>
      </w:r>
      <w:r w:rsidRPr="004A4433">
        <w:rPr>
          <w:color w:val="000000"/>
          <w:shd w:val="clear" w:color="auto" w:fill="FFFFFF"/>
        </w:rPr>
        <w:t xml:space="preserve"> and does not reduce the fees for items </w:t>
      </w:r>
      <w:r w:rsidRPr="004A4433">
        <w:rPr>
          <w:color w:val="000000"/>
          <w:szCs w:val="24"/>
        </w:rPr>
        <w:t>92746 and 92747</w:t>
      </w:r>
      <w:r w:rsidR="007D231D" w:rsidRPr="004A4433">
        <w:rPr>
          <w:color w:val="000000"/>
          <w:szCs w:val="24"/>
        </w:rPr>
        <w:t xml:space="preserve"> in the Telehealth Determination</w:t>
      </w:r>
      <w:r w:rsidRPr="004A4433">
        <w:rPr>
          <w:color w:val="000000"/>
          <w:szCs w:val="24"/>
        </w:rPr>
        <w:t>, which are being prescribed.</w:t>
      </w:r>
    </w:p>
    <w:p w14:paraId="4E9CAD30" w14:textId="77777777" w:rsidR="002B470E" w:rsidRPr="004A4433" w:rsidRDefault="002B470E" w:rsidP="007A0B30">
      <w:pPr>
        <w:rPr>
          <w:color w:val="000000"/>
          <w:szCs w:val="24"/>
        </w:rPr>
      </w:pPr>
    </w:p>
    <w:p w14:paraId="757AC2DA" w14:textId="77604A46" w:rsidR="00DA5E50" w:rsidRPr="004A4433" w:rsidRDefault="00592259" w:rsidP="007A0B30">
      <w:pPr>
        <w:rPr>
          <w:color w:val="000000"/>
          <w:szCs w:val="24"/>
        </w:rPr>
      </w:pPr>
      <w:r w:rsidRPr="004A4433">
        <w:rPr>
          <w:color w:val="000000"/>
          <w:szCs w:val="24"/>
        </w:rPr>
        <w:t xml:space="preserve">Schedule </w:t>
      </w:r>
      <w:r w:rsidR="00150DFD" w:rsidRPr="004A4433">
        <w:rPr>
          <w:color w:val="000000"/>
          <w:szCs w:val="24"/>
        </w:rPr>
        <w:t>3</w:t>
      </w:r>
      <w:r w:rsidRPr="004A4433">
        <w:rPr>
          <w:color w:val="000000"/>
          <w:szCs w:val="24"/>
        </w:rPr>
        <w:t xml:space="preserve"> of t</w:t>
      </w:r>
      <w:r w:rsidR="00E95E4F" w:rsidRPr="004A4433">
        <w:rPr>
          <w:color w:val="000000"/>
          <w:szCs w:val="24"/>
        </w:rPr>
        <w:t xml:space="preserve">he </w:t>
      </w:r>
      <w:r w:rsidR="002B470E" w:rsidRPr="004A4433">
        <w:rPr>
          <w:color w:val="000000"/>
          <w:szCs w:val="24"/>
        </w:rPr>
        <w:t xml:space="preserve">Amendment Determination </w:t>
      </w:r>
      <w:r w:rsidR="00ED7BA4" w:rsidRPr="004A4433">
        <w:rPr>
          <w:color w:val="000000"/>
          <w:szCs w:val="24"/>
        </w:rPr>
        <w:t xml:space="preserve">increases the schedule fee for </w:t>
      </w:r>
      <w:r w:rsidR="002B470E" w:rsidRPr="004A4433">
        <w:rPr>
          <w:color w:val="000000"/>
          <w:szCs w:val="24"/>
        </w:rPr>
        <w:t>item 93423 and</w:t>
      </w:r>
      <w:r w:rsidR="00ED7BA4" w:rsidRPr="004A4433">
        <w:rPr>
          <w:color w:val="000000"/>
          <w:szCs w:val="24"/>
        </w:rPr>
        <w:t xml:space="preserve"> reduces the schedule fees for</w:t>
      </w:r>
      <w:r w:rsidR="002B470E" w:rsidRPr="004A4433">
        <w:rPr>
          <w:color w:val="000000"/>
          <w:szCs w:val="24"/>
        </w:rPr>
        <w:t xml:space="preserve"> </w:t>
      </w:r>
      <w:r w:rsidR="00E95E4F" w:rsidRPr="004A4433">
        <w:rPr>
          <w:color w:val="000000"/>
          <w:szCs w:val="24"/>
        </w:rPr>
        <w:t>items 92746 and 92747 so the benefit</w:t>
      </w:r>
      <w:r w:rsidR="002B470E" w:rsidRPr="004A4433">
        <w:rPr>
          <w:color w:val="000000"/>
          <w:szCs w:val="24"/>
        </w:rPr>
        <w:t>s</w:t>
      </w:r>
      <w:r w:rsidR="00E95E4F" w:rsidRPr="004A4433">
        <w:rPr>
          <w:color w:val="000000"/>
          <w:szCs w:val="24"/>
        </w:rPr>
        <w:t xml:space="preserve"> paid for the service</w:t>
      </w:r>
      <w:r w:rsidR="002B470E" w:rsidRPr="004A4433">
        <w:rPr>
          <w:color w:val="000000"/>
          <w:szCs w:val="24"/>
        </w:rPr>
        <w:t>s</w:t>
      </w:r>
      <w:r w:rsidR="00E95E4F" w:rsidRPr="004A4433">
        <w:rPr>
          <w:color w:val="000000"/>
          <w:szCs w:val="24"/>
        </w:rPr>
        <w:t xml:space="preserve"> remain unchanged.</w:t>
      </w:r>
      <w:r w:rsidR="002B470E" w:rsidRPr="004A4433">
        <w:rPr>
          <w:color w:val="000000"/>
          <w:szCs w:val="24"/>
        </w:rPr>
        <w:t xml:space="preserve"> These </w:t>
      </w:r>
      <w:r w:rsidR="009D1162" w:rsidRPr="004A4433">
        <w:rPr>
          <w:color w:val="000000"/>
          <w:szCs w:val="24"/>
        </w:rPr>
        <w:t xml:space="preserve">changes </w:t>
      </w:r>
      <w:r w:rsidR="002B470E" w:rsidRPr="004A4433">
        <w:rPr>
          <w:color w:val="000000"/>
          <w:szCs w:val="24"/>
        </w:rPr>
        <w:t>are administrative</w:t>
      </w:r>
      <w:r w:rsidR="009D1162" w:rsidRPr="004A4433">
        <w:rPr>
          <w:color w:val="000000"/>
          <w:szCs w:val="24"/>
        </w:rPr>
        <w:t xml:space="preserve"> and commence immediately after the commencement of</w:t>
      </w:r>
      <w:r w:rsidR="004A21EC" w:rsidRPr="004A4433">
        <w:rPr>
          <w:color w:val="000000"/>
          <w:szCs w:val="24"/>
        </w:rPr>
        <w:t xml:space="preserve"> Schedule 1 of</w:t>
      </w:r>
      <w:r w:rsidR="009D1162" w:rsidRPr="004A4433">
        <w:rPr>
          <w:color w:val="000000"/>
          <w:szCs w:val="24"/>
        </w:rPr>
        <w:t xml:space="preserve"> the Fee Amendment Determination.</w:t>
      </w:r>
    </w:p>
    <w:p w14:paraId="2412D131" w14:textId="27EF2D7D" w:rsidR="001865F8" w:rsidRPr="004A4433" w:rsidRDefault="00A1739A" w:rsidP="007A0B30">
      <w:pPr>
        <w:spacing w:before="100" w:beforeAutospacing="1"/>
        <w:rPr>
          <w:rFonts w:ascii="Helvetica Neue" w:hAnsi="Helvetica Neue"/>
          <w:szCs w:val="24"/>
          <w:lang w:val="en-US"/>
        </w:rPr>
      </w:pPr>
      <w:r w:rsidRPr="004A4433">
        <w:rPr>
          <w:b/>
        </w:rPr>
        <w:t>Consultation</w:t>
      </w:r>
    </w:p>
    <w:p w14:paraId="02264A85" w14:textId="742335F7" w:rsidR="007708B3" w:rsidRPr="004A4433" w:rsidRDefault="00D959EE" w:rsidP="007A0B30">
      <w:pPr>
        <w:rPr>
          <w:szCs w:val="24"/>
        </w:rPr>
      </w:pPr>
      <w:r w:rsidRPr="004A4433">
        <w:rPr>
          <w:szCs w:val="24"/>
        </w:rPr>
        <w:t>No consultation was undertaken for the changes in the Amendment Determination as they are administrative in nature.</w:t>
      </w:r>
    </w:p>
    <w:p w14:paraId="543B7A55" w14:textId="77777777" w:rsidR="00D959EE" w:rsidRPr="004A4433" w:rsidRDefault="00D959EE" w:rsidP="007A0B30">
      <w:pPr>
        <w:rPr>
          <w:color w:val="000000"/>
          <w:szCs w:val="24"/>
        </w:rPr>
      </w:pPr>
    </w:p>
    <w:p w14:paraId="2412D134" w14:textId="01F22443" w:rsidR="00967E51" w:rsidRPr="004A4433" w:rsidRDefault="00A1739A" w:rsidP="007A0B30">
      <w:pPr>
        <w:rPr>
          <w:szCs w:val="24"/>
        </w:rPr>
      </w:pPr>
      <w:r w:rsidRPr="004A4433">
        <w:rPr>
          <w:szCs w:val="24"/>
        </w:rPr>
        <w:t xml:space="preserve">Details of the </w:t>
      </w:r>
      <w:r w:rsidR="00D959EE" w:rsidRPr="004A4433">
        <w:rPr>
          <w:szCs w:val="24"/>
        </w:rPr>
        <w:t xml:space="preserve">Amendment </w:t>
      </w:r>
      <w:r w:rsidR="00574E71" w:rsidRPr="004A4433">
        <w:rPr>
          <w:szCs w:val="24"/>
        </w:rPr>
        <w:t>Determination</w:t>
      </w:r>
      <w:r w:rsidRPr="004A4433">
        <w:rPr>
          <w:szCs w:val="24"/>
        </w:rPr>
        <w:t xml:space="preserve"> are set out in the </w:t>
      </w:r>
      <w:r w:rsidRPr="004A4433">
        <w:rPr>
          <w:szCs w:val="24"/>
          <w:u w:val="single"/>
        </w:rPr>
        <w:t>Attachment</w:t>
      </w:r>
      <w:r w:rsidRPr="004A4433">
        <w:rPr>
          <w:szCs w:val="24"/>
        </w:rPr>
        <w:t>.</w:t>
      </w:r>
    </w:p>
    <w:p w14:paraId="2412D135" w14:textId="4E54D3D2" w:rsidR="006C138D" w:rsidRPr="004A4433" w:rsidRDefault="00D2384D" w:rsidP="007A0B30">
      <w:pPr>
        <w:tabs>
          <w:tab w:val="left" w:pos="567"/>
        </w:tabs>
        <w:spacing w:before="240"/>
        <w:rPr>
          <w:szCs w:val="24"/>
        </w:rPr>
      </w:pPr>
      <w:bookmarkStart w:id="1" w:name="_Hlk95488987"/>
      <w:r w:rsidRPr="004A4433">
        <w:rPr>
          <w:szCs w:val="24"/>
        </w:rPr>
        <w:t>Sections 1 to 4 of t</w:t>
      </w:r>
      <w:r w:rsidR="00297AD0" w:rsidRPr="004A4433">
        <w:rPr>
          <w:szCs w:val="24"/>
        </w:rPr>
        <w:t xml:space="preserve">he </w:t>
      </w:r>
      <w:r w:rsidR="00D959EE" w:rsidRPr="004A4433">
        <w:rPr>
          <w:szCs w:val="24"/>
        </w:rPr>
        <w:t xml:space="preserve">Amendment </w:t>
      </w:r>
      <w:r w:rsidR="00967E51" w:rsidRPr="004A4433">
        <w:rPr>
          <w:szCs w:val="24"/>
        </w:rPr>
        <w:t>Determination</w:t>
      </w:r>
      <w:r w:rsidR="00297AD0" w:rsidRPr="004A4433">
        <w:rPr>
          <w:szCs w:val="24"/>
        </w:rPr>
        <w:t xml:space="preserve"> </w:t>
      </w:r>
      <w:r w:rsidR="007524B0" w:rsidRPr="004A4433">
        <w:rPr>
          <w:szCs w:val="24"/>
        </w:rPr>
        <w:t>commence</w:t>
      </w:r>
      <w:r w:rsidRPr="004A4433">
        <w:rPr>
          <w:szCs w:val="24"/>
        </w:rPr>
        <w:t xml:space="preserve"> immediately after registration of the instrument, Schedules 1 to </w:t>
      </w:r>
      <w:r w:rsidR="00150DFD" w:rsidRPr="004A4433">
        <w:rPr>
          <w:szCs w:val="24"/>
        </w:rPr>
        <w:t>2</w:t>
      </w:r>
      <w:r w:rsidRPr="004A4433">
        <w:rPr>
          <w:szCs w:val="24"/>
        </w:rPr>
        <w:t xml:space="preserve"> commence the day after registration of the instrument and Schedule </w:t>
      </w:r>
      <w:r w:rsidR="00150DFD" w:rsidRPr="004A4433">
        <w:rPr>
          <w:szCs w:val="24"/>
        </w:rPr>
        <w:t>3</w:t>
      </w:r>
      <w:r w:rsidRPr="004A4433">
        <w:rPr>
          <w:szCs w:val="24"/>
        </w:rPr>
        <w:t xml:space="preserve"> commences immediately after the commencement of </w:t>
      </w:r>
      <w:r w:rsidR="00054764" w:rsidRPr="004A4433">
        <w:rPr>
          <w:szCs w:val="24"/>
        </w:rPr>
        <w:t xml:space="preserve">Schedule 1 of </w:t>
      </w:r>
      <w:r w:rsidRPr="004A4433">
        <w:rPr>
          <w:szCs w:val="24"/>
        </w:rPr>
        <w:t xml:space="preserve">the </w:t>
      </w:r>
      <w:r w:rsidRPr="004A4433">
        <w:rPr>
          <w:i/>
          <w:iCs/>
          <w:szCs w:val="24"/>
        </w:rPr>
        <w:t>Health Insurance Legislation Amendment (Section 3C General Medical Services – Telehealth and Phone GP Fee Alignment) Determination 2021</w:t>
      </w:r>
      <w:r w:rsidRPr="004A4433">
        <w:rPr>
          <w:szCs w:val="24"/>
        </w:rPr>
        <w:t>.</w:t>
      </w:r>
      <w:bookmarkEnd w:id="1"/>
    </w:p>
    <w:p w14:paraId="2412D136" w14:textId="77777777" w:rsidR="00236DF2" w:rsidRPr="004A4433" w:rsidRDefault="00236DF2" w:rsidP="007A0B30">
      <w:pPr>
        <w:rPr>
          <w:szCs w:val="24"/>
        </w:rPr>
      </w:pPr>
    </w:p>
    <w:p w14:paraId="2412D138" w14:textId="65B73875" w:rsidR="00574E71" w:rsidRPr="004A4433" w:rsidRDefault="0002728B" w:rsidP="007A0B30">
      <w:pPr>
        <w:spacing w:after="200" w:line="276" w:lineRule="auto"/>
        <w:rPr>
          <w:szCs w:val="24"/>
        </w:rPr>
      </w:pPr>
      <w:r w:rsidRPr="004A4433">
        <w:rPr>
          <w:szCs w:val="24"/>
        </w:rPr>
        <w:t>T</w:t>
      </w:r>
      <w:r w:rsidR="00574E71" w:rsidRPr="004A4433">
        <w:rPr>
          <w:szCs w:val="24"/>
        </w:rPr>
        <w:t xml:space="preserve">he Determination is </w:t>
      </w:r>
      <w:r w:rsidR="004417A2" w:rsidRPr="004A4433">
        <w:rPr>
          <w:szCs w:val="24"/>
        </w:rPr>
        <w:t xml:space="preserve">a </w:t>
      </w:r>
      <w:r w:rsidR="00574E71" w:rsidRPr="004A4433">
        <w:rPr>
          <w:szCs w:val="24"/>
        </w:rPr>
        <w:t xml:space="preserve">legislative instrument for the purposes of the </w:t>
      </w:r>
      <w:r w:rsidR="00574E71" w:rsidRPr="004A4433">
        <w:rPr>
          <w:i/>
        </w:rPr>
        <w:t>Legislation Act 2003</w:t>
      </w:r>
      <w:r w:rsidR="00574E71" w:rsidRPr="004A4433">
        <w:rPr>
          <w:szCs w:val="24"/>
        </w:rPr>
        <w:t>.</w:t>
      </w:r>
    </w:p>
    <w:p w14:paraId="2412D139" w14:textId="77777777" w:rsidR="00A1739A" w:rsidRPr="004A4433" w:rsidRDefault="00A1739A" w:rsidP="007A0B30">
      <w:pPr>
        <w:ind w:left="6663" w:hanging="3119"/>
        <w:rPr>
          <w:szCs w:val="24"/>
        </w:rPr>
      </w:pPr>
      <w:r w:rsidRPr="004A4433">
        <w:rPr>
          <w:szCs w:val="24"/>
        </w:rPr>
        <w:t xml:space="preserve">           </w:t>
      </w:r>
    </w:p>
    <w:p w14:paraId="2412D13A" w14:textId="77777777" w:rsidR="00A1739A" w:rsidRPr="004A4433" w:rsidRDefault="00A1739A" w:rsidP="007A0B30">
      <w:pPr>
        <w:ind w:left="6663" w:hanging="3119"/>
        <w:rPr>
          <w:szCs w:val="24"/>
        </w:rPr>
      </w:pPr>
      <w:r w:rsidRPr="004A4433">
        <w:rPr>
          <w:szCs w:val="24"/>
          <w:u w:val="single"/>
        </w:rPr>
        <w:t>Authority</w:t>
      </w:r>
      <w:r w:rsidR="00967E51" w:rsidRPr="004A4433">
        <w:rPr>
          <w:szCs w:val="24"/>
        </w:rPr>
        <w:t xml:space="preserve">:     Subsection </w:t>
      </w:r>
      <w:r w:rsidRPr="004A4433">
        <w:rPr>
          <w:szCs w:val="24"/>
        </w:rPr>
        <w:t>3</w:t>
      </w:r>
      <w:r w:rsidR="00967E51" w:rsidRPr="004A4433">
        <w:rPr>
          <w:szCs w:val="24"/>
        </w:rPr>
        <w:t>C</w:t>
      </w:r>
      <w:r w:rsidRPr="004A4433">
        <w:rPr>
          <w:szCs w:val="24"/>
        </w:rPr>
        <w:t xml:space="preserve">(1) of the </w:t>
      </w:r>
    </w:p>
    <w:p w14:paraId="2412D13B" w14:textId="0596CD30" w:rsidR="00A1739A" w:rsidRPr="004A4433" w:rsidRDefault="00A1739A" w:rsidP="007A0B30">
      <w:pPr>
        <w:tabs>
          <w:tab w:val="left" w:pos="4820"/>
        </w:tabs>
        <w:rPr>
          <w:szCs w:val="24"/>
        </w:rPr>
        <w:sectPr w:rsidR="00A1739A" w:rsidRPr="004A4433" w:rsidSect="00235B6C">
          <w:headerReference w:type="default" r:id="rId11"/>
          <w:pgSz w:w="11906" w:h="16838"/>
          <w:pgMar w:top="1440" w:right="1800" w:bottom="1135" w:left="1800" w:header="708" w:footer="708" w:gutter="0"/>
          <w:pgNumType w:start="1"/>
          <w:cols w:space="708"/>
          <w:docGrid w:linePitch="360"/>
        </w:sectPr>
      </w:pPr>
      <w:r w:rsidRPr="004A4433">
        <w:rPr>
          <w:i/>
          <w:szCs w:val="24"/>
        </w:rPr>
        <w:tab/>
        <w:t>Health Insurance Act 1973</w:t>
      </w:r>
    </w:p>
    <w:p w14:paraId="2412D13D" w14:textId="77777777" w:rsidR="006D5816" w:rsidRPr="004A4433" w:rsidRDefault="006D5816" w:rsidP="007A0B30">
      <w:pPr>
        <w:pStyle w:val="BodyText"/>
        <w:jc w:val="right"/>
        <w:rPr>
          <w:szCs w:val="24"/>
        </w:rPr>
      </w:pPr>
      <w:r w:rsidRPr="004A4433">
        <w:rPr>
          <w:szCs w:val="24"/>
        </w:rPr>
        <w:lastRenderedPageBreak/>
        <w:t>ATTACHMENT</w:t>
      </w:r>
    </w:p>
    <w:p w14:paraId="2412D13E" w14:textId="77777777" w:rsidR="006D5816" w:rsidRPr="004A4433" w:rsidRDefault="006D5816" w:rsidP="007A0B30">
      <w:pPr>
        <w:pStyle w:val="BodyText"/>
        <w:rPr>
          <w:szCs w:val="24"/>
          <w:u w:val="single"/>
        </w:rPr>
      </w:pPr>
    </w:p>
    <w:p w14:paraId="5B0C808A" w14:textId="663324F3" w:rsidR="00215191" w:rsidRPr="004A4433" w:rsidRDefault="00A41364" w:rsidP="007A0B30">
      <w:pPr>
        <w:pStyle w:val="BodyText"/>
        <w:rPr>
          <w:color w:val="FF0000"/>
        </w:rPr>
      </w:pPr>
      <w:r w:rsidRPr="004A4433">
        <w:rPr>
          <w:szCs w:val="24"/>
        </w:rPr>
        <w:t xml:space="preserve">Details of the </w:t>
      </w:r>
      <w:r w:rsidR="00657B2B" w:rsidRPr="004A4433">
        <w:rPr>
          <w:i/>
          <w:iCs/>
        </w:rPr>
        <w:t>Health Insurance Legislation Amendment (2022 Measures No. 2) Determination 2022</w:t>
      </w:r>
    </w:p>
    <w:p w14:paraId="7BBEB147" w14:textId="720F9678" w:rsidR="00E70355" w:rsidRPr="004A4433" w:rsidRDefault="00E70355" w:rsidP="007A0B30">
      <w:pPr>
        <w:pStyle w:val="BodyText"/>
        <w:rPr>
          <w:b w:val="0"/>
          <w:i/>
          <w:szCs w:val="24"/>
        </w:rPr>
      </w:pPr>
    </w:p>
    <w:p w14:paraId="2412D141" w14:textId="7C34D5F4" w:rsidR="00FE02C2" w:rsidRPr="004A4433" w:rsidRDefault="001B0111" w:rsidP="007A0B30">
      <w:pPr>
        <w:pStyle w:val="BodyText"/>
        <w:rPr>
          <w:b w:val="0"/>
          <w:szCs w:val="24"/>
          <w:u w:val="single"/>
        </w:rPr>
      </w:pPr>
      <w:r w:rsidRPr="004A4433">
        <w:rPr>
          <w:b w:val="0"/>
          <w:szCs w:val="24"/>
          <w:u w:val="single"/>
        </w:rPr>
        <w:t>Section 1 – Name</w:t>
      </w:r>
    </w:p>
    <w:p w14:paraId="2412D142" w14:textId="77777777" w:rsidR="00FE02C2" w:rsidRPr="004A4433" w:rsidRDefault="00FE02C2" w:rsidP="007A0B30">
      <w:pPr>
        <w:pStyle w:val="BodyText"/>
        <w:rPr>
          <w:b w:val="0"/>
          <w:szCs w:val="24"/>
          <w:u w:val="single"/>
        </w:rPr>
      </w:pPr>
    </w:p>
    <w:p w14:paraId="2412D144" w14:textId="540DB381" w:rsidR="00F83B6F" w:rsidRPr="004A4433" w:rsidRDefault="00BC7397" w:rsidP="007A0B30">
      <w:pPr>
        <w:pStyle w:val="BodyText"/>
        <w:rPr>
          <w:color w:val="FF0000"/>
        </w:rPr>
      </w:pPr>
      <w:r w:rsidRPr="004A4433">
        <w:rPr>
          <w:b w:val="0"/>
          <w:szCs w:val="24"/>
        </w:rPr>
        <w:t>S</w:t>
      </w:r>
      <w:r w:rsidR="00FE02C2" w:rsidRPr="004A4433">
        <w:rPr>
          <w:b w:val="0"/>
          <w:szCs w:val="24"/>
        </w:rPr>
        <w:t xml:space="preserve">ection </w:t>
      </w:r>
      <w:r w:rsidRPr="004A4433">
        <w:rPr>
          <w:b w:val="0"/>
          <w:szCs w:val="24"/>
        </w:rPr>
        <w:t xml:space="preserve">1 </w:t>
      </w:r>
      <w:r w:rsidR="00FE02C2" w:rsidRPr="004A4433">
        <w:rPr>
          <w:b w:val="0"/>
          <w:szCs w:val="24"/>
        </w:rPr>
        <w:t>provides</w:t>
      </w:r>
      <w:r w:rsidR="008B683E" w:rsidRPr="004A4433">
        <w:rPr>
          <w:b w:val="0"/>
          <w:szCs w:val="24"/>
        </w:rPr>
        <w:t xml:space="preserve"> for the </w:t>
      </w:r>
      <w:r w:rsidR="00C93FA0" w:rsidRPr="004A4433">
        <w:rPr>
          <w:b w:val="0"/>
          <w:szCs w:val="24"/>
        </w:rPr>
        <w:t xml:space="preserve">Amendment </w:t>
      </w:r>
      <w:r w:rsidR="008B2094" w:rsidRPr="004A4433">
        <w:rPr>
          <w:b w:val="0"/>
          <w:szCs w:val="24"/>
        </w:rPr>
        <w:t>Determination</w:t>
      </w:r>
      <w:r w:rsidR="00FE02C2" w:rsidRPr="004A4433">
        <w:rPr>
          <w:b w:val="0"/>
          <w:szCs w:val="24"/>
        </w:rPr>
        <w:t xml:space="preserve"> to be referred to as the </w:t>
      </w:r>
      <w:r w:rsidR="00657B2B" w:rsidRPr="004A4433">
        <w:rPr>
          <w:b w:val="0"/>
          <w:i/>
          <w:iCs/>
          <w:szCs w:val="24"/>
        </w:rPr>
        <w:t>Health Insurance Legislation Amendment (2022 Measures No. 2) Determination 2022</w:t>
      </w:r>
      <w:r w:rsidR="00C93FA0" w:rsidRPr="004A4433">
        <w:rPr>
          <w:b w:val="0"/>
          <w:szCs w:val="24"/>
        </w:rPr>
        <w:t>.</w:t>
      </w:r>
    </w:p>
    <w:p w14:paraId="68DAA207" w14:textId="77777777" w:rsidR="00FD602D" w:rsidRPr="004A4433" w:rsidRDefault="00FD602D" w:rsidP="007A0B30"/>
    <w:p w14:paraId="49D1E050" w14:textId="77777777" w:rsidR="007A4089" w:rsidRPr="004A4433" w:rsidRDefault="00FE02C2" w:rsidP="007A0B30">
      <w:pPr>
        <w:pStyle w:val="BodyText"/>
        <w:rPr>
          <w:b w:val="0"/>
          <w:szCs w:val="24"/>
          <w:u w:val="single"/>
        </w:rPr>
      </w:pPr>
      <w:r w:rsidRPr="004A4433">
        <w:rPr>
          <w:b w:val="0"/>
          <w:szCs w:val="24"/>
          <w:u w:val="single"/>
        </w:rPr>
        <w:t xml:space="preserve">Section 2 – Commencement </w:t>
      </w:r>
    </w:p>
    <w:p w14:paraId="2DCE2ED0" w14:textId="77777777" w:rsidR="007A4089" w:rsidRPr="004A4433" w:rsidRDefault="007A4089" w:rsidP="007A0B30">
      <w:pPr>
        <w:pStyle w:val="BodyText"/>
        <w:rPr>
          <w:b w:val="0"/>
          <w:szCs w:val="24"/>
          <w:u w:val="single"/>
        </w:rPr>
      </w:pPr>
    </w:p>
    <w:p w14:paraId="2412D148" w14:textId="315D1ECD" w:rsidR="00510A4F" w:rsidRPr="004A4433" w:rsidRDefault="00510A4F" w:rsidP="007A0B30">
      <w:pPr>
        <w:pStyle w:val="BodyText"/>
        <w:rPr>
          <w:b w:val="0"/>
          <w:color w:val="FF0000"/>
          <w:szCs w:val="24"/>
        </w:rPr>
      </w:pPr>
      <w:r w:rsidRPr="004A4433">
        <w:rPr>
          <w:b w:val="0"/>
          <w:szCs w:val="24"/>
        </w:rPr>
        <w:t xml:space="preserve">Section 2 </w:t>
      </w:r>
      <w:r w:rsidR="00404F11" w:rsidRPr="004A4433">
        <w:rPr>
          <w:b w:val="0"/>
          <w:szCs w:val="24"/>
        </w:rPr>
        <w:t xml:space="preserve">provides that the </w:t>
      </w:r>
      <w:r w:rsidR="00D2384D" w:rsidRPr="004A4433">
        <w:rPr>
          <w:b w:val="0"/>
          <w:szCs w:val="24"/>
        </w:rPr>
        <w:t xml:space="preserve">sections 1 to 4 of the Amendment Determination commence immediately after registration of the instrument, Schedules 1 to </w:t>
      </w:r>
      <w:r w:rsidR="00150DFD" w:rsidRPr="004A4433">
        <w:rPr>
          <w:b w:val="0"/>
          <w:szCs w:val="24"/>
        </w:rPr>
        <w:t>2</w:t>
      </w:r>
      <w:r w:rsidR="00D2384D" w:rsidRPr="004A4433">
        <w:rPr>
          <w:b w:val="0"/>
          <w:szCs w:val="24"/>
        </w:rPr>
        <w:t xml:space="preserve"> commence the day after registration of the instrument and Schedule </w:t>
      </w:r>
      <w:r w:rsidR="00150DFD" w:rsidRPr="004A4433">
        <w:rPr>
          <w:b w:val="0"/>
          <w:szCs w:val="24"/>
        </w:rPr>
        <w:t>3</w:t>
      </w:r>
      <w:r w:rsidR="00D2384D" w:rsidRPr="004A4433">
        <w:rPr>
          <w:b w:val="0"/>
          <w:szCs w:val="24"/>
        </w:rPr>
        <w:t xml:space="preserve"> commences immediately after the commencement of</w:t>
      </w:r>
      <w:r w:rsidR="00054764" w:rsidRPr="004A4433">
        <w:rPr>
          <w:b w:val="0"/>
          <w:szCs w:val="24"/>
        </w:rPr>
        <w:t xml:space="preserve"> Schedule 1 of</w:t>
      </w:r>
      <w:r w:rsidR="00D2384D" w:rsidRPr="004A4433">
        <w:rPr>
          <w:b w:val="0"/>
          <w:szCs w:val="24"/>
        </w:rPr>
        <w:t xml:space="preserve"> the </w:t>
      </w:r>
      <w:r w:rsidR="00D2384D" w:rsidRPr="004A4433">
        <w:rPr>
          <w:b w:val="0"/>
          <w:i/>
          <w:iCs/>
          <w:szCs w:val="24"/>
        </w:rPr>
        <w:t>Health Insurance Legislation Amendment (Section 3C General Medical Services – Telehealth and Phone GP Fee Alignment) Determination 2021</w:t>
      </w:r>
      <w:r w:rsidR="00D2384D" w:rsidRPr="004A4433">
        <w:rPr>
          <w:b w:val="0"/>
          <w:szCs w:val="24"/>
        </w:rPr>
        <w:t>.</w:t>
      </w:r>
      <w:r w:rsidR="00C63FDC" w:rsidRPr="004A4433">
        <w:rPr>
          <w:b w:val="0"/>
          <w:color w:val="FF0000"/>
          <w:szCs w:val="24"/>
        </w:rPr>
        <w:t xml:space="preserve"> </w:t>
      </w:r>
    </w:p>
    <w:p w14:paraId="16C03200" w14:textId="77777777" w:rsidR="007E0017" w:rsidRPr="004A4433" w:rsidRDefault="007E0017" w:rsidP="007A0B30">
      <w:pPr>
        <w:pStyle w:val="BodyText"/>
        <w:rPr>
          <w:b w:val="0"/>
          <w:szCs w:val="24"/>
        </w:rPr>
      </w:pPr>
    </w:p>
    <w:p w14:paraId="005D5660" w14:textId="77777777" w:rsidR="007A4089" w:rsidRPr="004A4433" w:rsidRDefault="00FE02C2" w:rsidP="007A0B30">
      <w:pPr>
        <w:pStyle w:val="BodyText"/>
        <w:rPr>
          <w:b w:val="0"/>
          <w:szCs w:val="24"/>
          <w:u w:val="single"/>
        </w:rPr>
      </w:pPr>
      <w:r w:rsidRPr="004A4433">
        <w:rPr>
          <w:b w:val="0"/>
          <w:szCs w:val="24"/>
          <w:u w:val="single"/>
        </w:rPr>
        <w:t xml:space="preserve">Section 3 – </w:t>
      </w:r>
      <w:r w:rsidR="00E5798A" w:rsidRPr="004A4433">
        <w:rPr>
          <w:b w:val="0"/>
          <w:szCs w:val="24"/>
          <w:u w:val="single"/>
        </w:rPr>
        <w:t>Authority</w:t>
      </w:r>
    </w:p>
    <w:p w14:paraId="53BFA098" w14:textId="77777777" w:rsidR="007A4089" w:rsidRPr="004A4433" w:rsidRDefault="007A4089" w:rsidP="007A0B30">
      <w:pPr>
        <w:pStyle w:val="BodyText"/>
        <w:rPr>
          <w:b w:val="0"/>
          <w:szCs w:val="24"/>
          <w:u w:val="single"/>
        </w:rPr>
      </w:pPr>
    </w:p>
    <w:p w14:paraId="2412D14B" w14:textId="227F4258" w:rsidR="00FE02C2" w:rsidRPr="004A4433" w:rsidRDefault="00F83B6F" w:rsidP="007A0B30">
      <w:pPr>
        <w:pStyle w:val="BodyText"/>
        <w:rPr>
          <w:b w:val="0"/>
        </w:rPr>
      </w:pPr>
      <w:r w:rsidRPr="004A4433">
        <w:rPr>
          <w:b w:val="0"/>
        </w:rPr>
        <w:t xml:space="preserve">Section 3 provides that the </w:t>
      </w:r>
      <w:r w:rsidR="00C93FA0" w:rsidRPr="004A4433">
        <w:rPr>
          <w:b w:val="0"/>
        </w:rPr>
        <w:t xml:space="preserve">Amendment </w:t>
      </w:r>
      <w:r w:rsidR="008B2094" w:rsidRPr="004A4433">
        <w:rPr>
          <w:b w:val="0"/>
          <w:szCs w:val="24"/>
        </w:rPr>
        <w:t xml:space="preserve">Determination </w:t>
      </w:r>
      <w:r w:rsidR="00E5798A" w:rsidRPr="004A4433">
        <w:rPr>
          <w:b w:val="0"/>
        </w:rPr>
        <w:t xml:space="preserve">is made under </w:t>
      </w:r>
      <w:r w:rsidR="00367440" w:rsidRPr="004A4433">
        <w:rPr>
          <w:b w:val="0"/>
        </w:rPr>
        <w:t xml:space="preserve">subsection </w:t>
      </w:r>
      <w:r w:rsidR="00E5798A" w:rsidRPr="004A4433">
        <w:rPr>
          <w:b w:val="0"/>
        </w:rPr>
        <w:t xml:space="preserve">3C(1) of the </w:t>
      </w:r>
      <w:r w:rsidR="00E5798A" w:rsidRPr="004A4433">
        <w:rPr>
          <w:b w:val="0"/>
          <w:i/>
        </w:rPr>
        <w:t>Health Insurance Act 1973</w:t>
      </w:r>
      <w:r w:rsidR="00E5798A" w:rsidRPr="004A4433">
        <w:rPr>
          <w:b w:val="0"/>
        </w:rPr>
        <w:t>.</w:t>
      </w:r>
    </w:p>
    <w:p w14:paraId="0DBF1241" w14:textId="77777777" w:rsidR="00E70355" w:rsidRPr="004A4433" w:rsidRDefault="00E70355" w:rsidP="007A0B30">
      <w:pPr>
        <w:pStyle w:val="BodyText"/>
        <w:rPr>
          <w:b w:val="0"/>
        </w:rPr>
      </w:pPr>
    </w:p>
    <w:p w14:paraId="20CBF84A" w14:textId="77777777" w:rsidR="00C63FDC" w:rsidRPr="004A4433" w:rsidRDefault="00C63FDC" w:rsidP="007A0B30">
      <w:pPr>
        <w:pStyle w:val="BodyText"/>
        <w:rPr>
          <w:b w:val="0"/>
          <w:szCs w:val="24"/>
          <w:u w:val="single"/>
        </w:rPr>
      </w:pPr>
      <w:r w:rsidRPr="004A4433">
        <w:rPr>
          <w:b w:val="0"/>
          <w:szCs w:val="24"/>
          <w:u w:val="single"/>
        </w:rPr>
        <w:t>Section 4 – Schedules</w:t>
      </w:r>
    </w:p>
    <w:p w14:paraId="4C010161" w14:textId="77777777" w:rsidR="00C63FDC" w:rsidRPr="004A4433" w:rsidRDefault="00C63FDC" w:rsidP="007A0B30">
      <w:pPr>
        <w:pStyle w:val="BodyText"/>
        <w:rPr>
          <w:b w:val="0"/>
          <w:szCs w:val="24"/>
          <w:u w:val="single"/>
        </w:rPr>
      </w:pPr>
    </w:p>
    <w:p w14:paraId="5D9EBF8D" w14:textId="31F3078E" w:rsidR="00C63FDC" w:rsidRPr="004A4433" w:rsidRDefault="00C63FDC" w:rsidP="007A0B30">
      <w:pPr>
        <w:pStyle w:val="BodyText"/>
        <w:rPr>
          <w:b w:val="0"/>
          <w:szCs w:val="24"/>
        </w:rPr>
      </w:pPr>
      <w:r w:rsidRPr="004A4433">
        <w:rPr>
          <w:b w:val="0"/>
          <w:szCs w:val="24"/>
        </w:rPr>
        <w:t xml:space="preserve">Section 4 provides that each instrument that is specified in a Schedule to this </w:t>
      </w:r>
      <w:r w:rsidR="00C93FA0" w:rsidRPr="004A4433">
        <w:rPr>
          <w:b w:val="0"/>
          <w:szCs w:val="24"/>
        </w:rPr>
        <w:t xml:space="preserve">Amendment </w:t>
      </w:r>
      <w:r w:rsidRPr="004A4433">
        <w:rPr>
          <w:b w:val="0"/>
          <w:szCs w:val="24"/>
        </w:rPr>
        <w:t xml:space="preserve">Determination is amended or repealed as set out in the applicable items in the Schedule concerned, and any other item in a Schedule to this </w:t>
      </w:r>
      <w:r w:rsidR="00C93FA0" w:rsidRPr="004A4433">
        <w:rPr>
          <w:b w:val="0"/>
          <w:szCs w:val="24"/>
        </w:rPr>
        <w:t xml:space="preserve">Amendment </w:t>
      </w:r>
      <w:r w:rsidRPr="004A4433">
        <w:rPr>
          <w:b w:val="0"/>
          <w:szCs w:val="24"/>
        </w:rPr>
        <w:t>Determination has effect according to its terms.</w:t>
      </w:r>
    </w:p>
    <w:p w14:paraId="17D2CF69" w14:textId="77777777" w:rsidR="007E0017" w:rsidRPr="004A4433" w:rsidRDefault="007E0017" w:rsidP="007A0B30">
      <w:pPr>
        <w:pStyle w:val="BodyText"/>
        <w:rPr>
          <w:b w:val="0"/>
          <w:szCs w:val="24"/>
        </w:rPr>
      </w:pPr>
    </w:p>
    <w:p w14:paraId="768D340E" w14:textId="10B58FEC" w:rsidR="00C63FDC" w:rsidRPr="004A4433" w:rsidRDefault="00C63FDC" w:rsidP="007A0B30">
      <w:pPr>
        <w:pStyle w:val="Header"/>
        <w:tabs>
          <w:tab w:val="num" w:pos="1080"/>
        </w:tabs>
        <w:rPr>
          <w:szCs w:val="24"/>
          <w:u w:val="single"/>
        </w:rPr>
      </w:pPr>
      <w:r w:rsidRPr="004A4433">
        <w:rPr>
          <w:szCs w:val="24"/>
          <w:u w:val="single"/>
        </w:rPr>
        <w:t xml:space="preserve">Schedule 1 – </w:t>
      </w:r>
      <w:r w:rsidR="00D2384D" w:rsidRPr="004A4433">
        <w:rPr>
          <w:szCs w:val="24"/>
          <w:u w:val="single"/>
        </w:rPr>
        <w:t>Telehealth a</w:t>
      </w:r>
      <w:r w:rsidRPr="004A4433">
        <w:rPr>
          <w:szCs w:val="24"/>
          <w:u w:val="single"/>
        </w:rPr>
        <w:t>mendments</w:t>
      </w:r>
    </w:p>
    <w:p w14:paraId="2212E577" w14:textId="724C2BE2" w:rsidR="00C63FDC" w:rsidRPr="004A4433" w:rsidRDefault="00C63FDC" w:rsidP="007A0B30">
      <w:pPr>
        <w:pStyle w:val="Header"/>
        <w:tabs>
          <w:tab w:val="num" w:pos="1080"/>
        </w:tabs>
        <w:rPr>
          <w:szCs w:val="24"/>
          <w:u w:val="single"/>
        </w:rPr>
      </w:pPr>
    </w:p>
    <w:p w14:paraId="6F3C846B" w14:textId="54ECC908" w:rsidR="00D2384D" w:rsidRPr="004A4433" w:rsidRDefault="00D2384D" w:rsidP="007A0B30">
      <w:pPr>
        <w:pStyle w:val="Header"/>
        <w:tabs>
          <w:tab w:val="num" w:pos="1080"/>
        </w:tabs>
        <w:rPr>
          <w:szCs w:val="24"/>
        </w:rPr>
      </w:pPr>
      <w:r w:rsidRPr="004A4433">
        <w:rPr>
          <w:szCs w:val="24"/>
        </w:rPr>
        <w:t xml:space="preserve">Schedule 1 amends the </w:t>
      </w:r>
      <w:r w:rsidRPr="004A4433">
        <w:rPr>
          <w:i/>
          <w:iCs/>
          <w:szCs w:val="24"/>
        </w:rPr>
        <w:t>Health Insurance (Section 3C General Medical Services – Telehealth and Telephone Attendances) Determination 2021</w:t>
      </w:r>
      <w:r w:rsidRPr="004A4433">
        <w:rPr>
          <w:szCs w:val="24"/>
        </w:rPr>
        <w:t xml:space="preserve"> (Telehealth Determination).</w:t>
      </w:r>
    </w:p>
    <w:p w14:paraId="380976FE" w14:textId="5E26B561" w:rsidR="00D2384D" w:rsidRPr="004A4433" w:rsidRDefault="00D2384D" w:rsidP="007A0B30">
      <w:pPr>
        <w:pStyle w:val="Header"/>
        <w:tabs>
          <w:tab w:val="num" w:pos="1080"/>
        </w:tabs>
        <w:rPr>
          <w:szCs w:val="24"/>
        </w:rPr>
      </w:pPr>
    </w:p>
    <w:p w14:paraId="196A2B4C" w14:textId="2BB81127" w:rsidR="00E57223" w:rsidRPr="004A4433" w:rsidRDefault="00E57223" w:rsidP="007A0B30">
      <w:pPr>
        <w:pStyle w:val="Header"/>
        <w:tabs>
          <w:tab w:val="num" w:pos="1080"/>
        </w:tabs>
        <w:rPr>
          <w:szCs w:val="24"/>
        </w:rPr>
      </w:pPr>
      <w:r w:rsidRPr="004A4433">
        <w:rPr>
          <w:b/>
          <w:bCs/>
          <w:szCs w:val="24"/>
        </w:rPr>
        <w:t>Amendment item 1</w:t>
      </w:r>
      <w:r w:rsidRPr="004A4433">
        <w:rPr>
          <w:szCs w:val="24"/>
        </w:rPr>
        <w:t xml:space="preserve"> amends subsection 5(1) to repeal the definition of </w:t>
      </w:r>
      <w:r w:rsidRPr="004A4433">
        <w:rPr>
          <w:b/>
          <w:bCs/>
          <w:i/>
          <w:iCs/>
          <w:szCs w:val="24"/>
        </w:rPr>
        <w:t>COVID-19 Commonwealth declared hotspot</w:t>
      </w:r>
      <w:r w:rsidR="00882C0E" w:rsidRPr="004A4433">
        <w:rPr>
          <w:szCs w:val="24"/>
        </w:rPr>
        <w:t>.</w:t>
      </w:r>
    </w:p>
    <w:p w14:paraId="2F60934F" w14:textId="77777777" w:rsidR="00E57223" w:rsidRPr="004A4433" w:rsidRDefault="00E57223" w:rsidP="007A0B30">
      <w:pPr>
        <w:pStyle w:val="Header"/>
        <w:tabs>
          <w:tab w:val="num" w:pos="1080"/>
        </w:tabs>
        <w:rPr>
          <w:szCs w:val="24"/>
        </w:rPr>
      </w:pPr>
    </w:p>
    <w:p w14:paraId="5A2BF4D3" w14:textId="7DD8324F" w:rsidR="0044242C" w:rsidRPr="004A4433" w:rsidRDefault="00D2384D" w:rsidP="007A0B30">
      <w:pPr>
        <w:pStyle w:val="Header"/>
        <w:tabs>
          <w:tab w:val="num" w:pos="1080"/>
        </w:tabs>
        <w:rPr>
          <w:bCs/>
          <w:szCs w:val="24"/>
        </w:rPr>
      </w:pPr>
      <w:r w:rsidRPr="004A4433">
        <w:rPr>
          <w:b/>
          <w:bCs/>
          <w:szCs w:val="24"/>
        </w:rPr>
        <w:t xml:space="preserve">Amendment item </w:t>
      </w:r>
      <w:r w:rsidR="00E57223" w:rsidRPr="004A4433">
        <w:rPr>
          <w:b/>
          <w:bCs/>
          <w:szCs w:val="24"/>
        </w:rPr>
        <w:t>2</w:t>
      </w:r>
      <w:r w:rsidRPr="004A4433">
        <w:rPr>
          <w:szCs w:val="24"/>
        </w:rPr>
        <w:t xml:space="preserve"> amends subsection 7(5) </w:t>
      </w:r>
      <w:r w:rsidR="0044242C" w:rsidRPr="004A4433">
        <w:rPr>
          <w:bCs/>
          <w:szCs w:val="24"/>
        </w:rPr>
        <w:t xml:space="preserve">to provide that a service provided an item in Schedule 8, as well as Schedule 1, must be performed by the patient’s usual medical practitioner. According to this requirement, GPs and other medical practitioners working in general practice can only perform the telehealth or phone services in the Schedules specified if they have an existing relationship with the patient. </w:t>
      </w:r>
    </w:p>
    <w:p w14:paraId="62786004" w14:textId="77777777" w:rsidR="0044242C" w:rsidRPr="004A4433" w:rsidRDefault="0044242C" w:rsidP="007A0B30">
      <w:pPr>
        <w:pStyle w:val="Header"/>
        <w:tabs>
          <w:tab w:val="num" w:pos="1080"/>
        </w:tabs>
        <w:rPr>
          <w:bCs/>
          <w:szCs w:val="24"/>
        </w:rPr>
      </w:pPr>
    </w:p>
    <w:p w14:paraId="72F47A71" w14:textId="635C2EB2" w:rsidR="0044242C" w:rsidRPr="004A4433" w:rsidRDefault="0044242C" w:rsidP="007A0B30">
      <w:pPr>
        <w:pStyle w:val="Header"/>
        <w:tabs>
          <w:tab w:val="num" w:pos="1080"/>
        </w:tabs>
        <w:rPr>
          <w:bCs/>
          <w:szCs w:val="24"/>
        </w:rPr>
      </w:pPr>
      <w:r w:rsidRPr="004A4433">
        <w:rPr>
          <w:bCs/>
          <w:szCs w:val="24"/>
        </w:rPr>
        <w:t>A patient’s usual medical practitioner is defined in subsection (8) as:</w:t>
      </w:r>
    </w:p>
    <w:p w14:paraId="4D2A6870" w14:textId="33CDA30A" w:rsidR="0044242C" w:rsidRPr="004A4433" w:rsidRDefault="0044242C" w:rsidP="007A0B30">
      <w:pPr>
        <w:pStyle w:val="Header"/>
        <w:numPr>
          <w:ilvl w:val="0"/>
          <w:numId w:val="34"/>
        </w:numPr>
        <w:rPr>
          <w:bCs/>
          <w:szCs w:val="24"/>
        </w:rPr>
      </w:pPr>
      <w:r w:rsidRPr="004A4433">
        <w:rPr>
          <w:szCs w:val="24"/>
        </w:rPr>
        <w:t>the medical practitioner who performs the service has provided a face-to-face service to the patient in the last 12 months; or</w:t>
      </w:r>
    </w:p>
    <w:p w14:paraId="371F01D6" w14:textId="6CFF2089" w:rsidR="007708B3" w:rsidRPr="004A4433" w:rsidRDefault="0044242C" w:rsidP="007A0B30">
      <w:pPr>
        <w:pStyle w:val="Header"/>
        <w:numPr>
          <w:ilvl w:val="0"/>
          <w:numId w:val="34"/>
        </w:numPr>
        <w:rPr>
          <w:szCs w:val="24"/>
        </w:rPr>
      </w:pPr>
      <w:r w:rsidRPr="004A4433">
        <w:rPr>
          <w:szCs w:val="24"/>
        </w:rPr>
        <w:t xml:space="preserve">the medical practitioner who performs the service is located at a medical practice, and the patient has a face-to-face service arranged by that practice in the last 12 months. This can be a service performed by another doctor located at the practice, or a service performed </w:t>
      </w:r>
      <w:r w:rsidRPr="004A4433">
        <w:rPr>
          <w:szCs w:val="24"/>
        </w:rPr>
        <w:lastRenderedPageBreak/>
        <w:t>by another health professional located at the practice (such as a practice nurse or Aboriginal and Torres Strait Islander health worker).</w:t>
      </w:r>
    </w:p>
    <w:p w14:paraId="129025BA" w14:textId="3B76DD8C" w:rsidR="0044242C" w:rsidRPr="004A4433" w:rsidRDefault="0044242C" w:rsidP="007A0B30">
      <w:pPr>
        <w:pStyle w:val="Header"/>
        <w:rPr>
          <w:szCs w:val="24"/>
        </w:rPr>
      </w:pPr>
    </w:p>
    <w:p w14:paraId="5A1E15D4" w14:textId="1AB13454" w:rsidR="0044242C" w:rsidRPr="004A4433" w:rsidRDefault="0044242C" w:rsidP="007A0B30">
      <w:pPr>
        <w:pStyle w:val="Header"/>
        <w:rPr>
          <w:bCs/>
          <w:szCs w:val="24"/>
        </w:rPr>
      </w:pPr>
      <w:r w:rsidRPr="004A4433">
        <w:rPr>
          <w:b/>
          <w:bCs/>
          <w:szCs w:val="24"/>
        </w:rPr>
        <w:t xml:space="preserve">Amendment item </w:t>
      </w:r>
      <w:r w:rsidR="007B11D1" w:rsidRPr="004A4433">
        <w:rPr>
          <w:b/>
          <w:bCs/>
          <w:szCs w:val="24"/>
        </w:rPr>
        <w:t>3</w:t>
      </w:r>
      <w:r w:rsidRPr="004A4433">
        <w:rPr>
          <w:szCs w:val="24"/>
        </w:rPr>
        <w:t xml:space="preserve"> amends paragraph 7(6)(a) to</w:t>
      </w:r>
      <w:r w:rsidR="00E57223" w:rsidRPr="004A4433">
        <w:rPr>
          <w:szCs w:val="24"/>
        </w:rPr>
        <w:t xml:space="preserve"> remove</w:t>
      </w:r>
      <w:r w:rsidRPr="004A4433">
        <w:rPr>
          <w:szCs w:val="24"/>
        </w:rPr>
        <w:t xml:space="preserve"> “a service provided to</w:t>
      </w:r>
      <w:r w:rsidR="00882C0E" w:rsidRPr="004A4433">
        <w:rPr>
          <w:szCs w:val="24"/>
        </w:rPr>
        <w:t xml:space="preserve"> a person</w:t>
      </w:r>
      <w:r w:rsidRPr="004A4433">
        <w:rPr>
          <w:szCs w:val="24"/>
        </w:rPr>
        <w:t xml:space="preserve"> </w:t>
      </w:r>
      <w:r w:rsidR="00E57223" w:rsidRPr="004A4433">
        <w:rPr>
          <w:szCs w:val="24"/>
        </w:rPr>
        <w:t xml:space="preserve">in a COVID-19 Commonwealth declared hotspot” as an exemption to the requirement that </w:t>
      </w:r>
      <w:r w:rsidR="00E57223" w:rsidRPr="004A4433">
        <w:rPr>
          <w:bCs/>
          <w:szCs w:val="24"/>
        </w:rPr>
        <w:t>GPs and other medical practitioners working in general practice can only perform the telehealth or phone services in the Schedules specified if they have an existing relationship with the patient.</w:t>
      </w:r>
    </w:p>
    <w:p w14:paraId="2AB9FFD7" w14:textId="3C98A1D7" w:rsidR="007B11D1" w:rsidRPr="004A4433" w:rsidRDefault="007B11D1" w:rsidP="007A0B30">
      <w:pPr>
        <w:pStyle w:val="Header"/>
        <w:rPr>
          <w:bCs/>
          <w:szCs w:val="24"/>
        </w:rPr>
      </w:pPr>
    </w:p>
    <w:p w14:paraId="46857A90" w14:textId="319D95C4" w:rsidR="007B11D1" w:rsidRPr="004A4433" w:rsidRDefault="007B11D1" w:rsidP="007A0B30">
      <w:pPr>
        <w:pStyle w:val="Header"/>
        <w:rPr>
          <w:color w:val="000000"/>
          <w:szCs w:val="24"/>
          <w:shd w:val="clear" w:color="auto" w:fill="FFFFFF"/>
        </w:rPr>
      </w:pPr>
      <w:r w:rsidRPr="004A4433">
        <w:rPr>
          <w:b/>
          <w:szCs w:val="24"/>
        </w:rPr>
        <w:t>Amendment items 4 and 5</w:t>
      </w:r>
      <w:r w:rsidRPr="004A4433">
        <w:rPr>
          <w:bCs/>
          <w:szCs w:val="24"/>
        </w:rPr>
        <w:t xml:space="preserve"> amend clause 3.1.2 to </w:t>
      </w:r>
      <w:r w:rsidRPr="004A4433">
        <w:rPr>
          <w:color w:val="000000"/>
          <w:shd w:val="clear" w:color="auto" w:fill="FFFFFF"/>
        </w:rPr>
        <w:t>maintain the treatment pathways and restrictions for temporary telehealth and phone services reintroduced</w:t>
      </w:r>
      <w:r w:rsidRPr="004A4433">
        <w:rPr>
          <w:color w:val="000000"/>
          <w:szCs w:val="24"/>
          <w:shd w:val="clear" w:color="auto" w:fill="FFFFFF"/>
        </w:rPr>
        <w:t xml:space="preserve"> in response to the recent surge in Omicron COVID-19 cases.</w:t>
      </w:r>
      <w:r w:rsidR="00882C0E" w:rsidRPr="004A4433">
        <w:rPr>
          <w:color w:val="000000"/>
          <w:szCs w:val="24"/>
          <w:shd w:val="clear" w:color="auto" w:fill="FFFFFF"/>
        </w:rPr>
        <w:t xml:space="preserve"> Clause 3.1.2 relates to referrals by psychiatrists and paediatricians for pervasive developmental disorder services.</w:t>
      </w:r>
    </w:p>
    <w:p w14:paraId="29E59DF5" w14:textId="68E97F77" w:rsidR="007B11D1" w:rsidRPr="004A4433" w:rsidRDefault="007B11D1" w:rsidP="007A0B30">
      <w:pPr>
        <w:pStyle w:val="Header"/>
        <w:rPr>
          <w:color w:val="000000"/>
          <w:szCs w:val="24"/>
          <w:shd w:val="clear" w:color="auto" w:fill="FFFFFF"/>
        </w:rPr>
      </w:pPr>
    </w:p>
    <w:p w14:paraId="60CBF2A9" w14:textId="39E4A45E" w:rsidR="007B11D1" w:rsidRPr="004A4433" w:rsidRDefault="007B11D1" w:rsidP="007A0B30">
      <w:pPr>
        <w:pStyle w:val="Header"/>
        <w:rPr>
          <w:szCs w:val="24"/>
        </w:rPr>
      </w:pPr>
      <w:r w:rsidRPr="004A4433">
        <w:rPr>
          <w:b/>
          <w:bCs/>
          <w:color w:val="000000"/>
          <w:szCs w:val="24"/>
          <w:shd w:val="clear" w:color="auto" w:fill="FFFFFF"/>
        </w:rPr>
        <w:t>Amendment item 6</w:t>
      </w:r>
      <w:r w:rsidRPr="004A4433">
        <w:rPr>
          <w:color w:val="000000"/>
          <w:szCs w:val="24"/>
          <w:shd w:val="clear" w:color="auto" w:fill="FFFFFF"/>
        </w:rPr>
        <w:t xml:space="preserve"> amends subclause 3.1.3(6) to</w:t>
      </w:r>
      <w:r w:rsidRPr="004A4433">
        <w:rPr>
          <w:bCs/>
          <w:szCs w:val="24"/>
        </w:rPr>
        <w:t xml:space="preserve"> </w:t>
      </w:r>
      <w:r w:rsidRPr="004A4433">
        <w:rPr>
          <w:color w:val="000000"/>
          <w:shd w:val="clear" w:color="auto" w:fill="FFFFFF"/>
        </w:rPr>
        <w:t>maintain the treatment pathways and restrictions for temporary telehealth and phone services reintroduced</w:t>
      </w:r>
      <w:r w:rsidRPr="004A4433">
        <w:rPr>
          <w:color w:val="000000"/>
          <w:szCs w:val="24"/>
          <w:shd w:val="clear" w:color="auto" w:fill="FFFFFF"/>
        </w:rPr>
        <w:t xml:space="preserve"> in response to the recent surge in Omicron COVID-19 cases.</w:t>
      </w:r>
      <w:r w:rsidR="00882C0E" w:rsidRPr="004A4433">
        <w:rPr>
          <w:color w:val="000000"/>
          <w:szCs w:val="24"/>
          <w:shd w:val="clear" w:color="auto" w:fill="FFFFFF"/>
        </w:rPr>
        <w:t xml:space="preserve"> Clause 3.1.3 relates to referrals by specialists, consultant physicians and general practitioners for disability services.</w:t>
      </w:r>
    </w:p>
    <w:p w14:paraId="1A103B88" w14:textId="7B41F62E" w:rsidR="0044242C" w:rsidRPr="004A4433" w:rsidRDefault="0044242C" w:rsidP="007A0B30">
      <w:pPr>
        <w:pStyle w:val="Header"/>
        <w:rPr>
          <w:szCs w:val="24"/>
        </w:rPr>
      </w:pPr>
    </w:p>
    <w:p w14:paraId="00ECCB19" w14:textId="41DB2B27" w:rsidR="007B11D1" w:rsidRPr="004A4433" w:rsidRDefault="007B11D1" w:rsidP="007A0B30">
      <w:pPr>
        <w:pStyle w:val="Header"/>
        <w:rPr>
          <w:szCs w:val="24"/>
        </w:rPr>
      </w:pPr>
      <w:r w:rsidRPr="004A4433">
        <w:rPr>
          <w:b/>
          <w:bCs/>
          <w:szCs w:val="24"/>
        </w:rPr>
        <w:t xml:space="preserve">Amendment item 7 </w:t>
      </w:r>
      <w:r w:rsidRPr="004A4433">
        <w:rPr>
          <w:szCs w:val="24"/>
        </w:rPr>
        <w:t>amends subclause 7.1.1(3) to apply clause 2.1.4 of the Telehealth Determination to items 92523 and 92524.</w:t>
      </w:r>
      <w:r w:rsidR="00882C0E" w:rsidRPr="004A4433">
        <w:rPr>
          <w:szCs w:val="24"/>
        </w:rPr>
        <w:t xml:space="preserve"> Clause 2.1.4 applies clause 2.13.1 of the general medical services table to the items specified. Clause 2.13.1 of the general medical services table provides requirements for attendances by public health physicians.</w:t>
      </w:r>
    </w:p>
    <w:p w14:paraId="1659CCA3" w14:textId="0E0C48D5" w:rsidR="007B11D1" w:rsidRPr="004A4433" w:rsidRDefault="007B11D1" w:rsidP="007A0B30">
      <w:pPr>
        <w:pStyle w:val="Header"/>
        <w:rPr>
          <w:szCs w:val="24"/>
        </w:rPr>
      </w:pPr>
    </w:p>
    <w:p w14:paraId="0852CF07" w14:textId="65664888" w:rsidR="007B11D1" w:rsidRPr="004A4433" w:rsidRDefault="007B11D1" w:rsidP="007A0B30">
      <w:pPr>
        <w:pStyle w:val="Header"/>
        <w:rPr>
          <w:szCs w:val="24"/>
        </w:rPr>
      </w:pPr>
      <w:r w:rsidRPr="004A4433">
        <w:rPr>
          <w:b/>
          <w:bCs/>
          <w:szCs w:val="24"/>
        </w:rPr>
        <w:t>Amendment item 8</w:t>
      </w:r>
      <w:r w:rsidRPr="004A4433">
        <w:rPr>
          <w:szCs w:val="24"/>
        </w:rPr>
        <w:t xml:space="preserve"> amends the item descriptor for item 92432 to remove a typographical error.</w:t>
      </w:r>
    </w:p>
    <w:p w14:paraId="1FF968CB" w14:textId="3E35EFFD" w:rsidR="007B11D1" w:rsidRPr="004A4433" w:rsidRDefault="007B11D1" w:rsidP="007A0B30">
      <w:pPr>
        <w:pStyle w:val="Header"/>
        <w:rPr>
          <w:szCs w:val="24"/>
        </w:rPr>
      </w:pPr>
    </w:p>
    <w:p w14:paraId="36449840" w14:textId="56B1F5F1" w:rsidR="007B11D1" w:rsidRPr="004A4433" w:rsidRDefault="007B11D1" w:rsidP="007A0B30">
      <w:pPr>
        <w:pStyle w:val="Header"/>
        <w:rPr>
          <w:szCs w:val="24"/>
        </w:rPr>
      </w:pPr>
      <w:r w:rsidRPr="004A4433">
        <w:rPr>
          <w:szCs w:val="24"/>
          <w:u w:val="single"/>
        </w:rPr>
        <w:t xml:space="preserve">Schedule 2 – Extension of </w:t>
      </w:r>
      <w:r w:rsidR="0011147D" w:rsidRPr="004A4433">
        <w:rPr>
          <w:szCs w:val="24"/>
          <w:u w:val="single"/>
        </w:rPr>
        <w:t>S</w:t>
      </w:r>
      <w:r w:rsidRPr="004A4433">
        <w:rPr>
          <w:szCs w:val="24"/>
          <w:u w:val="single"/>
        </w:rPr>
        <w:t xml:space="preserve">moking </w:t>
      </w:r>
      <w:r w:rsidR="0011147D" w:rsidRPr="004A4433">
        <w:rPr>
          <w:szCs w:val="24"/>
          <w:u w:val="single"/>
        </w:rPr>
        <w:t>C</w:t>
      </w:r>
      <w:r w:rsidRPr="004A4433">
        <w:rPr>
          <w:szCs w:val="24"/>
          <w:u w:val="single"/>
        </w:rPr>
        <w:t xml:space="preserve">essation </w:t>
      </w:r>
      <w:r w:rsidR="0011147D" w:rsidRPr="004A4433">
        <w:rPr>
          <w:szCs w:val="24"/>
          <w:u w:val="single"/>
        </w:rPr>
        <w:t>S</w:t>
      </w:r>
      <w:r w:rsidRPr="004A4433">
        <w:rPr>
          <w:szCs w:val="24"/>
          <w:u w:val="single"/>
        </w:rPr>
        <w:t>ervices</w:t>
      </w:r>
    </w:p>
    <w:p w14:paraId="4A17F2C4" w14:textId="43D41842" w:rsidR="007B11D1" w:rsidRPr="004A4433" w:rsidRDefault="007B11D1" w:rsidP="007A0B30">
      <w:pPr>
        <w:pStyle w:val="Header"/>
        <w:rPr>
          <w:szCs w:val="24"/>
        </w:rPr>
      </w:pPr>
    </w:p>
    <w:p w14:paraId="3AB37298" w14:textId="12537B73" w:rsidR="007B11D1" w:rsidRPr="004A4433" w:rsidRDefault="007B11D1" w:rsidP="007A0B30">
      <w:pPr>
        <w:pStyle w:val="Header"/>
        <w:rPr>
          <w:szCs w:val="24"/>
        </w:rPr>
      </w:pPr>
      <w:r w:rsidRPr="004A4433">
        <w:rPr>
          <w:szCs w:val="24"/>
        </w:rPr>
        <w:t xml:space="preserve">Schedule 2 amends the </w:t>
      </w:r>
      <w:r w:rsidRPr="004A4433">
        <w:rPr>
          <w:i/>
          <w:iCs/>
          <w:szCs w:val="24"/>
        </w:rPr>
        <w:t>Health Insurance (Section 3C General Medical Services – Smoking Cessation Services) Determination 2021</w:t>
      </w:r>
      <w:r w:rsidRPr="004A4433">
        <w:rPr>
          <w:szCs w:val="24"/>
        </w:rPr>
        <w:t>.</w:t>
      </w:r>
    </w:p>
    <w:p w14:paraId="27B3AE5D" w14:textId="3334F97B" w:rsidR="007B11D1" w:rsidRPr="004A4433" w:rsidRDefault="007B11D1" w:rsidP="007A0B30">
      <w:pPr>
        <w:pStyle w:val="Header"/>
        <w:rPr>
          <w:szCs w:val="24"/>
        </w:rPr>
      </w:pPr>
    </w:p>
    <w:p w14:paraId="2D48FB4C" w14:textId="54516CF1" w:rsidR="0011147D" w:rsidRPr="004A4433" w:rsidRDefault="0011147D" w:rsidP="007A0B30">
      <w:pPr>
        <w:pStyle w:val="Header"/>
      </w:pPr>
      <w:r w:rsidRPr="004A4433">
        <w:rPr>
          <w:b/>
          <w:bCs/>
          <w:szCs w:val="24"/>
        </w:rPr>
        <w:t>Amendment item 9</w:t>
      </w:r>
      <w:r w:rsidRPr="004A4433">
        <w:rPr>
          <w:szCs w:val="24"/>
        </w:rPr>
        <w:t xml:space="preserve"> amends section 4 to </w:t>
      </w:r>
      <w:r w:rsidRPr="004A4433">
        <w:rPr>
          <w:color w:val="000000"/>
          <w:szCs w:val="24"/>
        </w:rPr>
        <w:t xml:space="preserve">extend the cessation date for the temporary smoking cessation services from 30 June 2022 to </w:t>
      </w:r>
      <w:r w:rsidRPr="004A4433">
        <w:t>31 December 2023 at 11.59pm.</w:t>
      </w:r>
    </w:p>
    <w:p w14:paraId="051B97CA" w14:textId="63DD68DA" w:rsidR="0011147D" w:rsidRPr="004A4433" w:rsidRDefault="0011147D" w:rsidP="007A0B30">
      <w:pPr>
        <w:pStyle w:val="Header"/>
        <w:rPr>
          <w:szCs w:val="24"/>
        </w:rPr>
      </w:pPr>
    </w:p>
    <w:p w14:paraId="78779FAA" w14:textId="260E0B6F" w:rsidR="000A16E3" w:rsidRPr="004A4433" w:rsidRDefault="000A16E3" w:rsidP="007A0B30">
      <w:pPr>
        <w:spacing w:after="200" w:line="276" w:lineRule="auto"/>
        <w:rPr>
          <w:szCs w:val="24"/>
        </w:rPr>
      </w:pPr>
      <w:r w:rsidRPr="004A4433">
        <w:rPr>
          <w:szCs w:val="24"/>
          <w:u w:val="single"/>
        </w:rPr>
        <w:t xml:space="preserve">Schedule </w:t>
      </w:r>
      <w:r w:rsidR="00150DFD" w:rsidRPr="004A4433">
        <w:rPr>
          <w:szCs w:val="24"/>
          <w:u w:val="single"/>
        </w:rPr>
        <w:t>3</w:t>
      </w:r>
      <w:r w:rsidRPr="004A4433">
        <w:rPr>
          <w:szCs w:val="24"/>
          <w:u w:val="single"/>
        </w:rPr>
        <w:t xml:space="preserve"> – Fee amendments</w:t>
      </w:r>
    </w:p>
    <w:p w14:paraId="09B53796" w14:textId="04974402" w:rsidR="000A16E3" w:rsidRPr="004A4433" w:rsidRDefault="000A16E3" w:rsidP="007A0B30">
      <w:pPr>
        <w:spacing w:after="200" w:line="276" w:lineRule="auto"/>
        <w:rPr>
          <w:szCs w:val="24"/>
        </w:rPr>
      </w:pPr>
      <w:r w:rsidRPr="004A4433">
        <w:rPr>
          <w:szCs w:val="24"/>
        </w:rPr>
        <w:t>Amendment item 1</w:t>
      </w:r>
      <w:r w:rsidR="00B929ED" w:rsidRPr="004A4433">
        <w:rPr>
          <w:szCs w:val="24"/>
        </w:rPr>
        <w:t>0</w:t>
      </w:r>
      <w:r w:rsidRPr="004A4433">
        <w:rPr>
          <w:szCs w:val="24"/>
        </w:rPr>
        <w:t xml:space="preserve"> of Schedule </w:t>
      </w:r>
      <w:r w:rsidR="00150DFD" w:rsidRPr="004A4433">
        <w:rPr>
          <w:szCs w:val="24"/>
        </w:rPr>
        <w:t>3</w:t>
      </w:r>
      <w:r w:rsidRPr="004A4433">
        <w:rPr>
          <w:szCs w:val="24"/>
        </w:rPr>
        <w:t xml:space="preserve"> amends the </w:t>
      </w:r>
      <w:r w:rsidRPr="004A4433">
        <w:rPr>
          <w:i/>
          <w:iCs/>
          <w:szCs w:val="24"/>
        </w:rPr>
        <w:t>Health Insurance (Section 3C General Medical – Expansion of GP and Allied Health Mental Health Services) Determination 2020</w:t>
      </w:r>
      <w:r w:rsidRPr="004A4433">
        <w:rPr>
          <w:szCs w:val="24"/>
        </w:rPr>
        <w:t>.</w:t>
      </w:r>
    </w:p>
    <w:p w14:paraId="1C485DFC" w14:textId="66B87401" w:rsidR="000A16E3" w:rsidRPr="004A4433" w:rsidRDefault="000A16E3" w:rsidP="007A0B30">
      <w:pPr>
        <w:spacing w:after="200" w:line="276" w:lineRule="auto"/>
        <w:rPr>
          <w:szCs w:val="24"/>
        </w:rPr>
      </w:pPr>
      <w:r w:rsidRPr="004A4433">
        <w:rPr>
          <w:szCs w:val="24"/>
        </w:rPr>
        <w:t>Amendment items 1</w:t>
      </w:r>
      <w:r w:rsidR="00B929ED" w:rsidRPr="004A4433">
        <w:rPr>
          <w:szCs w:val="24"/>
        </w:rPr>
        <w:t>1</w:t>
      </w:r>
      <w:r w:rsidRPr="004A4433">
        <w:rPr>
          <w:szCs w:val="24"/>
        </w:rPr>
        <w:t xml:space="preserve"> and 1</w:t>
      </w:r>
      <w:r w:rsidR="00B929ED" w:rsidRPr="004A4433">
        <w:rPr>
          <w:szCs w:val="24"/>
        </w:rPr>
        <w:t>2</w:t>
      </w:r>
      <w:r w:rsidRPr="004A4433">
        <w:rPr>
          <w:szCs w:val="24"/>
        </w:rPr>
        <w:t xml:space="preserve"> of Schedule </w:t>
      </w:r>
      <w:r w:rsidR="00150DFD" w:rsidRPr="004A4433">
        <w:rPr>
          <w:szCs w:val="24"/>
        </w:rPr>
        <w:t>3</w:t>
      </w:r>
      <w:r w:rsidRPr="004A4433">
        <w:rPr>
          <w:szCs w:val="24"/>
        </w:rPr>
        <w:t xml:space="preserve"> amend the Telehealth Determination.</w:t>
      </w:r>
    </w:p>
    <w:p w14:paraId="2FB85FA5" w14:textId="420779BA" w:rsidR="00A24082" w:rsidRPr="004A4433" w:rsidRDefault="000A16E3" w:rsidP="007A0B30">
      <w:pPr>
        <w:spacing w:after="200" w:line="276" w:lineRule="auto"/>
        <w:rPr>
          <w:szCs w:val="24"/>
        </w:rPr>
      </w:pPr>
      <w:r w:rsidRPr="004A4433">
        <w:rPr>
          <w:b/>
          <w:bCs/>
          <w:szCs w:val="24"/>
        </w:rPr>
        <w:t>Amendment item 1</w:t>
      </w:r>
      <w:r w:rsidR="00B929ED" w:rsidRPr="004A4433">
        <w:rPr>
          <w:b/>
          <w:bCs/>
          <w:szCs w:val="24"/>
        </w:rPr>
        <w:t>0</w:t>
      </w:r>
      <w:r w:rsidRPr="004A4433">
        <w:rPr>
          <w:szCs w:val="24"/>
        </w:rPr>
        <w:t xml:space="preserve"> amends item 93423 to increase the schedule fee from $74.60 to $87.75.</w:t>
      </w:r>
      <w:r w:rsidR="00AF2715" w:rsidRPr="004A4433">
        <w:rPr>
          <w:szCs w:val="24"/>
        </w:rPr>
        <w:t xml:space="preserve"> The benefit for this item will remain unchanged.</w:t>
      </w:r>
    </w:p>
    <w:p w14:paraId="33C661D8" w14:textId="2A1A6697" w:rsidR="00A24082" w:rsidRPr="004A4433" w:rsidRDefault="00A24082" w:rsidP="007A0B30">
      <w:pPr>
        <w:spacing w:after="200" w:line="276" w:lineRule="auto"/>
        <w:rPr>
          <w:szCs w:val="24"/>
        </w:rPr>
      </w:pPr>
      <w:r w:rsidRPr="004A4433">
        <w:rPr>
          <w:b/>
          <w:bCs/>
          <w:szCs w:val="24"/>
        </w:rPr>
        <w:t>Amendment item 1</w:t>
      </w:r>
      <w:r w:rsidR="00B929ED" w:rsidRPr="004A4433">
        <w:rPr>
          <w:b/>
          <w:bCs/>
          <w:szCs w:val="24"/>
        </w:rPr>
        <w:t>1</w:t>
      </w:r>
      <w:r w:rsidRPr="004A4433">
        <w:rPr>
          <w:szCs w:val="24"/>
        </w:rPr>
        <w:t xml:space="preserve"> amends item 92746 to reduce the schedule fee from $89.10 to $75.75.</w:t>
      </w:r>
      <w:r w:rsidR="00AF2715" w:rsidRPr="004A4433">
        <w:rPr>
          <w:szCs w:val="24"/>
        </w:rPr>
        <w:t xml:space="preserve"> The benefit for this item will remain unchanged.</w:t>
      </w:r>
    </w:p>
    <w:p w14:paraId="21DF9DDC" w14:textId="3DA3A917" w:rsidR="00331752" w:rsidRPr="004A4433" w:rsidRDefault="00A24082" w:rsidP="007A0B30">
      <w:pPr>
        <w:spacing w:after="200" w:line="276" w:lineRule="auto"/>
        <w:rPr>
          <w:szCs w:val="24"/>
        </w:rPr>
      </w:pPr>
      <w:r w:rsidRPr="004A4433">
        <w:rPr>
          <w:b/>
          <w:bCs/>
          <w:szCs w:val="24"/>
        </w:rPr>
        <w:t>Amendment item 1</w:t>
      </w:r>
      <w:r w:rsidR="00B929ED" w:rsidRPr="004A4433">
        <w:rPr>
          <w:b/>
          <w:bCs/>
          <w:szCs w:val="24"/>
        </w:rPr>
        <w:t>2</w:t>
      </w:r>
      <w:r w:rsidRPr="004A4433">
        <w:rPr>
          <w:szCs w:val="24"/>
        </w:rPr>
        <w:t xml:space="preserve"> amends item 92747 to reduce the schedule fee from $44.70 to $38.00.</w:t>
      </w:r>
      <w:r w:rsidR="00AF2715" w:rsidRPr="004A4433">
        <w:rPr>
          <w:szCs w:val="24"/>
        </w:rPr>
        <w:t xml:space="preserve"> The benefit for this item will remain unchanged.</w:t>
      </w:r>
      <w:r w:rsidR="00331752" w:rsidRPr="004A4433">
        <w:rPr>
          <w:szCs w:val="24"/>
          <w:u w:val="single"/>
        </w:rPr>
        <w:br w:type="page"/>
      </w:r>
    </w:p>
    <w:p w14:paraId="2412D14E" w14:textId="632B4BE9" w:rsidR="00A17F2C" w:rsidRPr="004A4433" w:rsidRDefault="00A17F2C" w:rsidP="007A0B30">
      <w:pPr>
        <w:pStyle w:val="Header"/>
        <w:tabs>
          <w:tab w:val="num" w:pos="1080"/>
        </w:tabs>
        <w:jc w:val="center"/>
        <w:rPr>
          <w:b/>
          <w:sz w:val="28"/>
          <w:szCs w:val="28"/>
        </w:rPr>
      </w:pPr>
      <w:r w:rsidRPr="004A4433">
        <w:rPr>
          <w:b/>
          <w:sz w:val="28"/>
          <w:szCs w:val="28"/>
        </w:rPr>
        <w:lastRenderedPageBreak/>
        <w:t>Statement of Compatibility with Human Rights</w:t>
      </w:r>
    </w:p>
    <w:p w14:paraId="2412D14F" w14:textId="77777777" w:rsidR="00A17F2C" w:rsidRPr="004A4433" w:rsidRDefault="00A17F2C" w:rsidP="007A0B30">
      <w:pPr>
        <w:spacing w:before="120" w:after="120"/>
        <w:jc w:val="center"/>
        <w:rPr>
          <w:szCs w:val="24"/>
        </w:rPr>
      </w:pPr>
      <w:r w:rsidRPr="004A4433">
        <w:rPr>
          <w:i/>
          <w:szCs w:val="24"/>
        </w:rPr>
        <w:t>Prepared in accordance with Part 3 of the Human Rights (Parliamentary Scrutiny) Act 2011</w:t>
      </w:r>
    </w:p>
    <w:p w14:paraId="751DE726" w14:textId="77777777" w:rsidR="002A6C77" w:rsidRPr="004A4433" w:rsidRDefault="002A6C77" w:rsidP="007A0B30">
      <w:pPr>
        <w:tabs>
          <w:tab w:val="left" w:pos="1418"/>
        </w:tabs>
        <w:ind w:left="851"/>
        <w:jc w:val="center"/>
        <w:rPr>
          <w:b/>
          <w:i/>
          <w:iCs/>
        </w:rPr>
      </w:pPr>
    </w:p>
    <w:p w14:paraId="3A52A4B2" w14:textId="728A3C7F" w:rsidR="00C6094D" w:rsidRPr="004A4433" w:rsidRDefault="00657B2B" w:rsidP="007A0B30">
      <w:pPr>
        <w:tabs>
          <w:tab w:val="left" w:pos="1418"/>
        </w:tabs>
        <w:jc w:val="center"/>
        <w:rPr>
          <w:iCs/>
          <w:color w:val="FF0000"/>
        </w:rPr>
      </w:pPr>
      <w:r w:rsidRPr="004A4433">
        <w:rPr>
          <w:i/>
          <w:iCs/>
        </w:rPr>
        <w:t>Health Insurance Legislation Amendment (2022 Measures No. 2) Determination 2022</w:t>
      </w:r>
    </w:p>
    <w:p w14:paraId="1BF56C38" w14:textId="77777777" w:rsidR="007708B3" w:rsidRPr="004A4433" w:rsidRDefault="007708B3" w:rsidP="007A0B30">
      <w:pPr>
        <w:tabs>
          <w:tab w:val="left" w:pos="1418"/>
        </w:tabs>
        <w:ind w:left="851"/>
        <w:jc w:val="center"/>
        <w:rPr>
          <w:b/>
          <w:i/>
          <w:szCs w:val="24"/>
        </w:rPr>
      </w:pPr>
    </w:p>
    <w:p w14:paraId="2412D153" w14:textId="7AFD921D" w:rsidR="00A17F2C" w:rsidRPr="004A4433" w:rsidRDefault="00A17F2C" w:rsidP="007A0B30">
      <w:pPr>
        <w:jc w:val="center"/>
        <w:rPr>
          <w:szCs w:val="24"/>
        </w:rPr>
      </w:pPr>
      <w:r w:rsidRPr="004A4433">
        <w:rPr>
          <w:szCs w:val="24"/>
        </w:rPr>
        <w:t xml:space="preserve">This </w:t>
      </w:r>
      <w:r w:rsidR="0046022A" w:rsidRPr="004A4433">
        <w:rPr>
          <w:szCs w:val="24"/>
        </w:rPr>
        <w:t>instrument</w:t>
      </w:r>
      <w:r w:rsidRPr="004A4433">
        <w:rPr>
          <w:szCs w:val="24"/>
        </w:rPr>
        <w:t xml:space="preserve"> is compatible with the human rights and freedoms recognised or declared in the international instruments listed in section 3 of the </w:t>
      </w:r>
      <w:r w:rsidRPr="004A4433">
        <w:rPr>
          <w:i/>
          <w:szCs w:val="24"/>
        </w:rPr>
        <w:t>Human Rights (Parliamentary Scrutiny) Act 2011</w:t>
      </w:r>
      <w:r w:rsidRPr="004A4433">
        <w:rPr>
          <w:szCs w:val="24"/>
        </w:rPr>
        <w:t>.</w:t>
      </w:r>
    </w:p>
    <w:p w14:paraId="7EDA9098" w14:textId="306A78E1" w:rsidR="006E6BBF" w:rsidRPr="004A4433" w:rsidRDefault="006E6BBF" w:rsidP="007A0B30">
      <w:pPr>
        <w:spacing w:before="120" w:after="120"/>
        <w:rPr>
          <w:b/>
          <w:szCs w:val="24"/>
        </w:rPr>
      </w:pPr>
      <w:r w:rsidRPr="004A4433">
        <w:rPr>
          <w:b/>
          <w:szCs w:val="24"/>
        </w:rPr>
        <w:t xml:space="preserve">Overview of the </w:t>
      </w:r>
      <w:r w:rsidR="00B86A9F" w:rsidRPr="004A4433">
        <w:rPr>
          <w:b/>
          <w:szCs w:val="24"/>
        </w:rPr>
        <w:t>Determination</w:t>
      </w:r>
    </w:p>
    <w:p w14:paraId="19E491BA" w14:textId="77777777" w:rsidR="00185642" w:rsidRPr="004A4433" w:rsidRDefault="00185642" w:rsidP="007A0B30">
      <w:pPr>
        <w:ind w:right="-483"/>
      </w:pPr>
      <w:r w:rsidRPr="004A4433">
        <w:rPr>
          <w:szCs w:val="24"/>
        </w:rPr>
        <w:t xml:space="preserve">The purpose of the </w:t>
      </w:r>
      <w:r w:rsidRPr="004A4433">
        <w:rPr>
          <w:i/>
          <w:iCs/>
        </w:rPr>
        <w:t>Health Insurance Legislation Amendment (2022 Measures No. 2) Determination 2022</w:t>
      </w:r>
      <w:r w:rsidRPr="004A4433">
        <w:t xml:space="preserve"> (Amendment Determination) is to: </w:t>
      </w:r>
    </w:p>
    <w:p w14:paraId="70B7504E" w14:textId="77777777" w:rsidR="00185642" w:rsidRPr="004A4433" w:rsidRDefault="00185642" w:rsidP="007A0B30">
      <w:pPr>
        <w:pStyle w:val="ListParagraph"/>
        <w:numPr>
          <w:ilvl w:val="0"/>
          <w:numId w:val="33"/>
        </w:numPr>
        <w:ind w:right="-483"/>
        <w:rPr>
          <w:szCs w:val="24"/>
        </w:rPr>
      </w:pPr>
      <w:r w:rsidRPr="004A4433">
        <w:t xml:space="preserve">make administrative amendments to the </w:t>
      </w:r>
      <w:r w:rsidRPr="004A4433">
        <w:rPr>
          <w:i/>
          <w:iCs/>
        </w:rPr>
        <w:t>Health Insurance (Section 3C General Medical Services – Telehealth and Telephone Attendances) Determination 2021</w:t>
      </w:r>
      <w:r w:rsidRPr="004A4433">
        <w:t xml:space="preserve"> (Telehealth Determination);</w:t>
      </w:r>
    </w:p>
    <w:p w14:paraId="4390A1F8" w14:textId="77777777" w:rsidR="00185642" w:rsidRPr="004A4433" w:rsidRDefault="00185642" w:rsidP="007A0B30">
      <w:pPr>
        <w:pStyle w:val="ListParagraph"/>
        <w:numPr>
          <w:ilvl w:val="0"/>
          <w:numId w:val="33"/>
        </w:numPr>
        <w:ind w:right="-483"/>
        <w:rPr>
          <w:szCs w:val="24"/>
        </w:rPr>
      </w:pPr>
      <w:r w:rsidRPr="004A4433">
        <w:t xml:space="preserve">extend the cessation date of the </w:t>
      </w:r>
      <w:r w:rsidRPr="004A4433">
        <w:rPr>
          <w:i/>
          <w:iCs/>
        </w:rPr>
        <w:t xml:space="preserve">Health Insurance (Section 3C General Medical Services – Smoking Cessation Services) Determination 2021 </w:t>
      </w:r>
      <w:r w:rsidRPr="004A4433">
        <w:t>(Smoking Cessation Determination); and</w:t>
      </w:r>
    </w:p>
    <w:p w14:paraId="1EA274A6" w14:textId="77777777" w:rsidR="00185642" w:rsidRPr="004A4433" w:rsidRDefault="00185642" w:rsidP="007A0B30">
      <w:pPr>
        <w:pStyle w:val="ListParagraph"/>
        <w:numPr>
          <w:ilvl w:val="0"/>
          <w:numId w:val="33"/>
        </w:numPr>
        <w:ind w:right="-483"/>
        <w:rPr>
          <w:szCs w:val="24"/>
        </w:rPr>
      </w:pPr>
      <w:r w:rsidRPr="004A4433">
        <w:t>amend the schedule fees for</w:t>
      </w:r>
      <w:r w:rsidRPr="004A4433">
        <w:rPr>
          <w:szCs w:val="24"/>
        </w:rPr>
        <w:t xml:space="preserve"> two items in the Telehealth Determination</w:t>
      </w:r>
      <w:r w:rsidRPr="004A4433">
        <w:t xml:space="preserve"> and one item in the </w:t>
      </w:r>
      <w:r w:rsidRPr="004A4433">
        <w:rPr>
          <w:i/>
          <w:iCs/>
        </w:rPr>
        <w:t>Health Insurance (Section 3C General Medical – Expansion of GP and Allied Health Mental Health Services) Determination 2020</w:t>
      </w:r>
      <w:r w:rsidRPr="004A4433">
        <w:t xml:space="preserve"> (Expansion of Mental Health Services Determination). </w:t>
      </w:r>
    </w:p>
    <w:p w14:paraId="5961B7B4" w14:textId="77777777" w:rsidR="00185642" w:rsidRPr="004A4433" w:rsidRDefault="00185642" w:rsidP="007A0B30">
      <w:pPr>
        <w:ind w:right="-483"/>
        <w:rPr>
          <w:color w:val="FF0000"/>
          <w:szCs w:val="24"/>
        </w:rPr>
      </w:pPr>
    </w:p>
    <w:p w14:paraId="14D16576" w14:textId="77777777" w:rsidR="00185642" w:rsidRPr="004A4433" w:rsidRDefault="00185642" w:rsidP="007A0B30">
      <w:pPr>
        <w:ind w:right="-483"/>
        <w:rPr>
          <w:szCs w:val="24"/>
          <w:u w:val="single"/>
        </w:rPr>
      </w:pPr>
      <w:r w:rsidRPr="004A4433">
        <w:rPr>
          <w:szCs w:val="24"/>
          <w:u w:val="single"/>
        </w:rPr>
        <w:t>Telehealth Amendments</w:t>
      </w:r>
    </w:p>
    <w:p w14:paraId="402E1704" w14:textId="77777777" w:rsidR="00185642" w:rsidRPr="004A4433" w:rsidRDefault="00185642" w:rsidP="007A0B30">
      <w:pPr>
        <w:ind w:right="-483"/>
        <w:rPr>
          <w:color w:val="000000"/>
          <w:szCs w:val="24"/>
        </w:rPr>
      </w:pPr>
      <w:r w:rsidRPr="004A4433">
        <w:rPr>
          <w:color w:val="000000"/>
          <w:szCs w:val="24"/>
          <w:shd w:val="clear" w:color="auto" w:fill="FFFFFF"/>
        </w:rPr>
        <w:t>Since 13 March 2020, the Australian Government has been providing temporary access to medicare benefits for certain medical services to protect Australians during the coronavirus (COVID-19) pandemic.</w:t>
      </w:r>
      <w:r w:rsidRPr="004A4433">
        <w:rPr>
          <w:color w:val="000000"/>
          <w:szCs w:val="24"/>
        </w:rPr>
        <w:t xml:space="preserve"> </w:t>
      </w:r>
      <w:r w:rsidRPr="004A4433">
        <w:rPr>
          <w:color w:val="000000"/>
          <w:shd w:val="clear" w:color="auto" w:fill="FFFFFF"/>
        </w:rPr>
        <w:t>Schedule 1 of the Amendment Determination amends the Telehealth Determination to ensure treatment pathways and restrictions are maintained for temporary telehealth and phone services reintroduced</w:t>
      </w:r>
      <w:r w:rsidRPr="004A4433">
        <w:rPr>
          <w:color w:val="000000"/>
          <w:szCs w:val="24"/>
          <w:shd w:val="clear" w:color="auto" w:fill="FFFFFF"/>
        </w:rPr>
        <w:t xml:space="preserve"> in response to the recent surge in Omicron COVID-19 cases.</w:t>
      </w:r>
    </w:p>
    <w:p w14:paraId="4335C24E" w14:textId="77777777" w:rsidR="00185642" w:rsidRPr="004A4433" w:rsidRDefault="00185642" w:rsidP="007A0B30">
      <w:pPr>
        <w:ind w:right="-483"/>
        <w:rPr>
          <w:color w:val="000000"/>
          <w:szCs w:val="24"/>
          <w:u w:val="single"/>
          <w:shd w:val="clear" w:color="auto" w:fill="FFFFFF"/>
        </w:rPr>
      </w:pPr>
    </w:p>
    <w:p w14:paraId="006BF99D" w14:textId="77777777" w:rsidR="00185642" w:rsidRPr="004A4433" w:rsidRDefault="00185642" w:rsidP="007A0B30">
      <w:pPr>
        <w:ind w:right="-483"/>
        <w:rPr>
          <w:color w:val="000000"/>
          <w:szCs w:val="24"/>
          <w:u w:val="single"/>
          <w:shd w:val="clear" w:color="auto" w:fill="FFFFFF"/>
        </w:rPr>
      </w:pPr>
      <w:r w:rsidRPr="004A4433">
        <w:rPr>
          <w:color w:val="000000"/>
          <w:szCs w:val="24"/>
          <w:u w:val="single"/>
          <w:shd w:val="clear" w:color="auto" w:fill="FFFFFF"/>
        </w:rPr>
        <w:t>Extension of Smoking Cessation Services</w:t>
      </w:r>
    </w:p>
    <w:p w14:paraId="4953B641" w14:textId="77777777" w:rsidR="00185642" w:rsidRPr="004A4433" w:rsidRDefault="00185642" w:rsidP="007A0B30">
      <w:pPr>
        <w:ind w:right="-483"/>
        <w:rPr>
          <w:color w:val="000000"/>
          <w:szCs w:val="24"/>
        </w:rPr>
      </w:pPr>
      <w:r w:rsidRPr="004A4433">
        <w:rPr>
          <w:color w:val="000000"/>
          <w:szCs w:val="24"/>
        </w:rPr>
        <w:t xml:space="preserve">On 21 July 2021, the Smoking Cessation Determination introduced 18 new temporary items general practitioner (GP) and other medical practitioner (OMP) services related to nicotine and smoking cessation counselling, which were due to cease on 30 June 2022. Schedule 2 of the Amendment Determination extends the cessation date for these temporary services from 30 June 2022 to </w:t>
      </w:r>
      <w:r w:rsidRPr="004A4433">
        <w:t>31 December 2023 at 11.59pm.</w:t>
      </w:r>
    </w:p>
    <w:p w14:paraId="2B83BAA0" w14:textId="77777777" w:rsidR="00185642" w:rsidRPr="004A4433" w:rsidRDefault="00185642" w:rsidP="007A0B30">
      <w:pPr>
        <w:ind w:right="-483"/>
        <w:rPr>
          <w:color w:val="FF0000"/>
          <w:szCs w:val="24"/>
        </w:rPr>
      </w:pPr>
    </w:p>
    <w:p w14:paraId="779B575A" w14:textId="77777777" w:rsidR="00185642" w:rsidRPr="004A4433" w:rsidRDefault="00185642" w:rsidP="007A0B30">
      <w:pPr>
        <w:ind w:right="-483"/>
        <w:rPr>
          <w:szCs w:val="24"/>
          <w:u w:val="single"/>
        </w:rPr>
      </w:pPr>
      <w:r w:rsidRPr="004A4433">
        <w:rPr>
          <w:szCs w:val="24"/>
          <w:u w:val="single"/>
        </w:rPr>
        <w:t>Fee Amendments</w:t>
      </w:r>
    </w:p>
    <w:p w14:paraId="1D72FFA0" w14:textId="77777777" w:rsidR="00185642" w:rsidRPr="004A4433" w:rsidRDefault="00185642" w:rsidP="007A0B30">
      <w:pPr>
        <w:rPr>
          <w:color w:val="000000"/>
          <w:szCs w:val="24"/>
        </w:rPr>
      </w:pPr>
      <w:r w:rsidRPr="004A4433">
        <w:rPr>
          <w:color w:val="000000"/>
          <w:szCs w:val="24"/>
        </w:rPr>
        <w:t>On 1 March 2022, the </w:t>
      </w:r>
      <w:r w:rsidRPr="004A4433">
        <w:rPr>
          <w:i/>
          <w:iCs/>
          <w:color w:val="000000"/>
          <w:szCs w:val="24"/>
        </w:rPr>
        <w:t>Health Insurance Legislation Amendment (2021 Measures No. 4) Regulations 2021 </w:t>
      </w:r>
      <w:r w:rsidRPr="004A4433">
        <w:rPr>
          <w:color w:val="000000"/>
          <w:szCs w:val="24"/>
        </w:rPr>
        <w:t xml:space="preserve">will amend the </w:t>
      </w:r>
      <w:r w:rsidRPr="004A4433">
        <w:rPr>
          <w:i/>
          <w:iCs/>
          <w:color w:val="000000"/>
          <w:szCs w:val="24"/>
        </w:rPr>
        <w:t>Health Insurance Regulations 2018</w:t>
      </w:r>
      <w:r w:rsidRPr="004A4433">
        <w:rPr>
          <w:color w:val="000000"/>
          <w:szCs w:val="24"/>
        </w:rPr>
        <w:t xml:space="preserve"> (HIR) to include a number of general practice remote service items that were originally created in response to the COVID-19 pandemic but have been continued following the realisation of the need for these services in these forms. Prescribing these items in the HIR will change the benefit calculation from 85% to 100% of the fee.</w:t>
      </w:r>
    </w:p>
    <w:p w14:paraId="5FC54E34" w14:textId="77777777" w:rsidR="00185642" w:rsidRPr="004A4433" w:rsidRDefault="00185642" w:rsidP="007A0B30">
      <w:pPr>
        <w:rPr>
          <w:color w:val="000000"/>
          <w:szCs w:val="24"/>
        </w:rPr>
      </w:pPr>
    </w:p>
    <w:p w14:paraId="2F55F9C2" w14:textId="77777777" w:rsidR="00185642" w:rsidRPr="004A4433" w:rsidRDefault="00185642" w:rsidP="007A0B30">
      <w:pPr>
        <w:rPr>
          <w:color w:val="000000"/>
          <w:szCs w:val="24"/>
        </w:rPr>
      </w:pPr>
      <w:r w:rsidRPr="004A4433">
        <w:rPr>
          <w:color w:val="000000"/>
          <w:szCs w:val="24"/>
        </w:rPr>
        <w:t xml:space="preserve">On 1 March, the schedule fees for most of the general practice remote service items being newly prescribed in the HIR will be reduced by the </w:t>
      </w:r>
      <w:r w:rsidRPr="004A4433">
        <w:rPr>
          <w:i/>
          <w:iCs/>
          <w:color w:val="000000"/>
          <w:shd w:val="clear" w:color="auto" w:fill="FFFFFF"/>
        </w:rPr>
        <w:t xml:space="preserve">Health Insurance Legislation Amendment (Section 3C General Medical Services – Telehealth and Phone GP Fee Alignment) Determination 2021 </w:t>
      </w:r>
      <w:r w:rsidRPr="004A4433">
        <w:rPr>
          <w:color w:val="000000"/>
          <w:shd w:val="clear" w:color="auto" w:fill="FFFFFF"/>
        </w:rPr>
        <w:t xml:space="preserve">(Fee Alignment Determination). However, the Fee Alignment Determination reduces the fee for item 93423 in the </w:t>
      </w:r>
      <w:r w:rsidRPr="004A4433">
        <w:t>Expansion of Mental Health Services Determination</w:t>
      </w:r>
      <w:r w:rsidRPr="004A4433">
        <w:rPr>
          <w:color w:val="000000"/>
          <w:shd w:val="clear" w:color="auto" w:fill="FFFFFF"/>
        </w:rPr>
        <w:t xml:space="preserve">, which is not being </w:t>
      </w:r>
      <w:r w:rsidRPr="004A4433">
        <w:rPr>
          <w:color w:val="000000"/>
          <w:shd w:val="clear" w:color="auto" w:fill="FFFFFF"/>
        </w:rPr>
        <w:lastRenderedPageBreak/>
        <w:t xml:space="preserve">prescribed in the HIR on 1 March 2022, and does not reduce the fees for items </w:t>
      </w:r>
      <w:r w:rsidRPr="004A4433">
        <w:rPr>
          <w:color w:val="000000"/>
          <w:szCs w:val="24"/>
        </w:rPr>
        <w:t>92746 and 92747 in the Telehealth Determination, which are being prescribed.</w:t>
      </w:r>
    </w:p>
    <w:p w14:paraId="105B4B4A" w14:textId="77777777" w:rsidR="00185642" w:rsidRPr="004A4433" w:rsidRDefault="00185642" w:rsidP="007A0B30">
      <w:pPr>
        <w:rPr>
          <w:color w:val="000000"/>
          <w:szCs w:val="24"/>
        </w:rPr>
      </w:pPr>
    </w:p>
    <w:p w14:paraId="31515278" w14:textId="2FFE269E" w:rsidR="007708B3" w:rsidRPr="004A4433" w:rsidRDefault="00185642" w:rsidP="007A0B30">
      <w:pPr>
        <w:rPr>
          <w:color w:val="000000"/>
          <w:szCs w:val="24"/>
        </w:rPr>
      </w:pPr>
      <w:r w:rsidRPr="004A4433">
        <w:rPr>
          <w:color w:val="000000"/>
          <w:szCs w:val="24"/>
        </w:rPr>
        <w:t>Schedule 3 of the Amendment Determination increases the schedule fee for item 93423 and reduces the schedule fees for items 92746 and 92747 so the benefits paid for the services remain unchanged. These changes are administrative and commence immediately after the commencement of Schedule 1 of the Fee Amendment Determination.</w:t>
      </w:r>
    </w:p>
    <w:p w14:paraId="1FF8DEDE" w14:textId="77777777" w:rsidR="00317300" w:rsidRPr="004A4433" w:rsidRDefault="00317300" w:rsidP="007A0B30">
      <w:pPr>
        <w:ind w:right="-482"/>
        <w:rPr>
          <w:iCs/>
        </w:rPr>
      </w:pPr>
    </w:p>
    <w:p w14:paraId="2412D15C" w14:textId="50D38E8B" w:rsidR="00A17F2C" w:rsidRPr="004A4433" w:rsidRDefault="00A17F2C" w:rsidP="007A0B30">
      <w:pPr>
        <w:ind w:right="-482"/>
        <w:rPr>
          <w:b/>
          <w:szCs w:val="24"/>
        </w:rPr>
      </w:pPr>
      <w:r w:rsidRPr="004A4433">
        <w:rPr>
          <w:b/>
          <w:szCs w:val="24"/>
        </w:rPr>
        <w:t>Human rights implications</w:t>
      </w:r>
    </w:p>
    <w:p w14:paraId="449665F0" w14:textId="2ED3F54B" w:rsidR="00806020" w:rsidRPr="004A4433" w:rsidRDefault="00806020" w:rsidP="007A0B30">
      <w:pPr>
        <w:spacing w:before="120" w:after="120"/>
        <w:rPr>
          <w:szCs w:val="24"/>
        </w:rPr>
      </w:pPr>
      <w:r w:rsidRPr="004A4433">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4A4433" w:rsidRDefault="00A17F2C" w:rsidP="007A0B30">
      <w:pPr>
        <w:spacing w:before="120" w:after="120"/>
        <w:rPr>
          <w:i/>
          <w:szCs w:val="24"/>
        </w:rPr>
      </w:pPr>
      <w:r w:rsidRPr="004A4433">
        <w:rPr>
          <w:i/>
          <w:szCs w:val="24"/>
        </w:rPr>
        <w:t>The Right to Health</w:t>
      </w:r>
    </w:p>
    <w:p w14:paraId="2412D15F" w14:textId="77777777" w:rsidR="00A17F2C" w:rsidRPr="004A4433" w:rsidRDefault="00A17F2C" w:rsidP="007A0B30">
      <w:pPr>
        <w:spacing w:before="120" w:after="120"/>
        <w:rPr>
          <w:szCs w:val="24"/>
        </w:rPr>
      </w:pPr>
      <w:r w:rsidRPr="004A4433">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4A4433" w:rsidRDefault="00A17F2C" w:rsidP="007A0B30">
      <w:pPr>
        <w:spacing w:before="120" w:after="120"/>
        <w:rPr>
          <w:szCs w:val="24"/>
        </w:rPr>
      </w:pPr>
      <w:r w:rsidRPr="004A4433">
        <w:rPr>
          <w:szCs w:val="24"/>
        </w:rPr>
        <w:t xml:space="preserve">The Committee reports that the </w:t>
      </w:r>
      <w:r w:rsidRPr="004A4433">
        <w:rPr>
          <w:i/>
          <w:szCs w:val="24"/>
        </w:rPr>
        <w:t>‘highest attainable standard of health’</w:t>
      </w:r>
      <w:r w:rsidRPr="004A4433">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4A4433" w:rsidRDefault="00A17F2C" w:rsidP="007A0B30">
      <w:pPr>
        <w:spacing w:before="120" w:after="120"/>
        <w:rPr>
          <w:i/>
          <w:szCs w:val="24"/>
        </w:rPr>
      </w:pPr>
      <w:r w:rsidRPr="004A4433">
        <w:rPr>
          <w:i/>
          <w:szCs w:val="24"/>
        </w:rPr>
        <w:t xml:space="preserve">The Right to Social Security </w:t>
      </w:r>
    </w:p>
    <w:p w14:paraId="2412D162" w14:textId="77777777" w:rsidR="00A17F2C" w:rsidRPr="004A4433" w:rsidRDefault="00A17F2C" w:rsidP="007A0B30">
      <w:pPr>
        <w:spacing w:before="120" w:after="120"/>
        <w:rPr>
          <w:szCs w:val="24"/>
        </w:rPr>
      </w:pPr>
      <w:r w:rsidRPr="004A4433">
        <w:rPr>
          <w:szCs w:val="24"/>
        </w:rPr>
        <w:t>The right to social security is contained in Article 9 of the ICESCR. It requires that a country must, within its maximum available resources, ensure access to a social security scheme that</w:t>
      </w:r>
      <w:r w:rsidR="00BA69CB" w:rsidRPr="004A4433">
        <w:rPr>
          <w:szCs w:val="24"/>
        </w:rPr>
        <w:t xml:space="preserve"> </w:t>
      </w:r>
      <w:r w:rsidRPr="004A4433">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6FC6343" w14:textId="78CFC98B" w:rsidR="00B612B5" w:rsidRPr="004A4433" w:rsidRDefault="00A17F2C" w:rsidP="007A0B30">
      <w:pPr>
        <w:spacing w:before="120" w:after="120"/>
        <w:rPr>
          <w:szCs w:val="24"/>
        </w:rPr>
      </w:pPr>
      <w:r w:rsidRPr="004A4433">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1D17BE7" w14:textId="77777777" w:rsidR="00B612B5" w:rsidRPr="004A4433" w:rsidRDefault="00B612B5" w:rsidP="007A0B30">
      <w:pPr>
        <w:spacing w:before="120" w:after="120"/>
        <w:rPr>
          <w:szCs w:val="24"/>
        </w:rPr>
      </w:pPr>
      <w:r w:rsidRPr="004A4433">
        <w:rPr>
          <w:i/>
          <w:iCs/>
          <w:szCs w:val="24"/>
        </w:rPr>
        <w:t>The right of equality and non-discrimination</w:t>
      </w:r>
    </w:p>
    <w:p w14:paraId="01405BA5" w14:textId="6B9DB180" w:rsidR="00B612B5" w:rsidRPr="004A4433" w:rsidRDefault="00B612B5" w:rsidP="007A0B30">
      <w:pPr>
        <w:spacing w:before="120" w:after="120"/>
        <w:rPr>
          <w:szCs w:val="24"/>
        </w:rPr>
      </w:pPr>
      <w:r w:rsidRPr="004A4433">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7787F518" w:rsidR="00A17F2C" w:rsidRPr="004A4433" w:rsidRDefault="00185642" w:rsidP="007A0B30">
      <w:pPr>
        <w:spacing w:before="120" w:after="120"/>
        <w:rPr>
          <w:szCs w:val="24"/>
          <w:u w:val="single"/>
        </w:rPr>
      </w:pPr>
      <w:r w:rsidRPr="004A4433">
        <w:rPr>
          <w:szCs w:val="24"/>
          <w:u w:val="single"/>
        </w:rPr>
        <w:br/>
      </w:r>
      <w:r w:rsidRPr="004A4433">
        <w:rPr>
          <w:szCs w:val="24"/>
          <w:u w:val="single"/>
        </w:rPr>
        <w:br/>
      </w:r>
      <w:r w:rsidRPr="004A4433">
        <w:rPr>
          <w:szCs w:val="24"/>
          <w:u w:val="single"/>
        </w:rPr>
        <w:lastRenderedPageBreak/>
        <w:br/>
      </w:r>
      <w:r w:rsidR="00A17F2C" w:rsidRPr="004A4433">
        <w:rPr>
          <w:szCs w:val="24"/>
          <w:u w:val="single"/>
        </w:rPr>
        <w:t xml:space="preserve">Analysis </w:t>
      </w:r>
    </w:p>
    <w:p w14:paraId="5CED5F70" w14:textId="43E560D1" w:rsidR="0079191B" w:rsidRPr="004A4433" w:rsidRDefault="0023556A" w:rsidP="007A0B30">
      <w:pPr>
        <w:rPr>
          <w:szCs w:val="24"/>
        </w:rPr>
      </w:pPr>
      <w:r w:rsidRPr="004A4433">
        <w:rPr>
          <w:szCs w:val="24"/>
        </w:rPr>
        <w:t>This instrument maintains the rights to health and social security and the right of equality and non-discrimination</w:t>
      </w:r>
      <w:r w:rsidR="00185642" w:rsidRPr="004A4433">
        <w:rPr>
          <w:szCs w:val="24"/>
        </w:rPr>
        <w:t>,</w:t>
      </w:r>
      <w:r w:rsidRPr="004A4433">
        <w:rPr>
          <w:szCs w:val="24"/>
        </w:rPr>
        <w:t xml:space="preserve"> providing administrative changes to the Telehealth Determination</w:t>
      </w:r>
      <w:r w:rsidR="007D231D" w:rsidRPr="004A4433">
        <w:rPr>
          <w:szCs w:val="24"/>
        </w:rPr>
        <w:t xml:space="preserve"> and Expansion of Mental Health Services Determination</w:t>
      </w:r>
      <w:r w:rsidR="005014D7" w:rsidRPr="004A4433">
        <w:rPr>
          <w:szCs w:val="24"/>
        </w:rPr>
        <w:t xml:space="preserve"> and</w:t>
      </w:r>
      <w:r w:rsidRPr="004A4433">
        <w:rPr>
          <w:szCs w:val="24"/>
        </w:rPr>
        <w:t xml:space="preserve"> </w:t>
      </w:r>
      <w:r w:rsidR="007D231D" w:rsidRPr="004A4433">
        <w:rPr>
          <w:szCs w:val="24"/>
        </w:rPr>
        <w:t>continuing to provide</w:t>
      </w:r>
      <w:r w:rsidRPr="004A4433">
        <w:rPr>
          <w:szCs w:val="24"/>
        </w:rPr>
        <w:t xml:space="preserve"> </w:t>
      </w:r>
      <w:r w:rsidR="007D231D" w:rsidRPr="004A4433">
        <w:rPr>
          <w:szCs w:val="24"/>
        </w:rPr>
        <w:t>patients with</w:t>
      </w:r>
      <w:r w:rsidRPr="004A4433">
        <w:rPr>
          <w:szCs w:val="24"/>
        </w:rPr>
        <w:t xml:space="preserve"> access to smoking cessation</w:t>
      </w:r>
      <w:r w:rsidR="007D231D" w:rsidRPr="004A4433">
        <w:rPr>
          <w:szCs w:val="24"/>
        </w:rPr>
        <w:t xml:space="preserve"> services. These changes are administrative in nature.</w:t>
      </w:r>
    </w:p>
    <w:p w14:paraId="2412D166" w14:textId="1973400E" w:rsidR="00A17F2C" w:rsidRPr="004A4433" w:rsidRDefault="00A17F2C" w:rsidP="007A0B30">
      <w:pPr>
        <w:spacing w:before="120" w:after="120" w:line="276" w:lineRule="auto"/>
        <w:rPr>
          <w:rFonts w:eastAsia="Calibri"/>
          <w:b/>
          <w:szCs w:val="24"/>
          <w:lang w:eastAsia="en-US"/>
        </w:rPr>
      </w:pPr>
      <w:r w:rsidRPr="004A4433">
        <w:rPr>
          <w:rFonts w:eastAsia="Calibri"/>
          <w:b/>
          <w:szCs w:val="24"/>
          <w:lang w:eastAsia="en-US"/>
        </w:rPr>
        <w:t xml:space="preserve">Conclusion </w:t>
      </w:r>
    </w:p>
    <w:p w14:paraId="2412D167" w14:textId="131263F9" w:rsidR="00A17F2C" w:rsidRPr="004A4433" w:rsidRDefault="006E6BBF" w:rsidP="007A0B30">
      <w:pPr>
        <w:rPr>
          <w:color w:val="FF0000"/>
          <w:szCs w:val="24"/>
        </w:rPr>
      </w:pPr>
      <w:r w:rsidRPr="004A4433">
        <w:rPr>
          <w:szCs w:val="24"/>
        </w:rPr>
        <w:t xml:space="preserve">This </w:t>
      </w:r>
      <w:r w:rsidR="0046022A" w:rsidRPr="004A4433">
        <w:rPr>
          <w:szCs w:val="24"/>
        </w:rPr>
        <w:t>instrument</w:t>
      </w:r>
      <w:r w:rsidRPr="004A4433">
        <w:rPr>
          <w:szCs w:val="24"/>
        </w:rPr>
        <w:t xml:space="preserve"> </w:t>
      </w:r>
      <w:r w:rsidR="00F15284" w:rsidRPr="004A4433">
        <w:rPr>
          <w:szCs w:val="24"/>
        </w:rPr>
        <w:t xml:space="preserve">is compatible with human rights as it </w:t>
      </w:r>
      <w:r w:rsidR="007C7403" w:rsidRPr="004A4433">
        <w:rPr>
          <w:szCs w:val="24"/>
        </w:rPr>
        <w:t xml:space="preserve">maintains the </w:t>
      </w:r>
      <w:r w:rsidR="00910EF6" w:rsidRPr="004A4433">
        <w:rPr>
          <w:szCs w:val="24"/>
        </w:rPr>
        <w:t>right to health</w:t>
      </w:r>
      <w:r w:rsidR="007D231D" w:rsidRPr="004A4433">
        <w:rPr>
          <w:szCs w:val="24"/>
        </w:rPr>
        <w:t>,</w:t>
      </w:r>
      <w:r w:rsidR="00910EF6" w:rsidRPr="004A4433">
        <w:rPr>
          <w:szCs w:val="24"/>
        </w:rPr>
        <w:t xml:space="preserve"> the right to social security</w:t>
      </w:r>
      <w:r w:rsidR="007D231D" w:rsidRPr="004A4433">
        <w:rPr>
          <w:szCs w:val="24"/>
        </w:rPr>
        <w:t xml:space="preserve"> and the right of equality and non-discrimination.</w:t>
      </w:r>
    </w:p>
    <w:p w14:paraId="2412D168" w14:textId="77777777" w:rsidR="00F15284" w:rsidRPr="004A4433" w:rsidRDefault="00F15284" w:rsidP="007A0B30">
      <w:pPr>
        <w:rPr>
          <w:rFonts w:eastAsia="Calibri"/>
          <w:szCs w:val="24"/>
          <w:lang w:eastAsia="en-US"/>
        </w:rPr>
      </w:pPr>
    </w:p>
    <w:p w14:paraId="75A46380" w14:textId="77777777" w:rsidR="00C67BC7" w:rsidRPr="004A4433" w:rsidRDefault="00C67BC7" w:rsidP="007A0B30">
      <w:pPr>
        <w:jc w:val="center"/>
        <w:rPr>
          <w:b/>
          <w:bCs/>
        </w:rPr>
      </w:pPr>
    </w:p>
    <w:p w14:paraId="1A4FB0F3" w14:textId="67EA82B7" w:rsidR="001B6095" w:rsidRPr="004A4433" w:rsidRDefault="007A0B30" w:rsidP="007A0B30">
      <w:pPr>
        <w:spacing w:line="240" w:lineRule="atLeast"/>
        <w:ind w:right="-23"/>
        <w:jc w:val="center"/>
        <w:rPr>
          <w:b/>
          <w:bCs/>
          <w:szCs w:val="22"/>
        </w:rPr>
      </w:pPr>
      <w:r w:rsidRPr="004A4433">
        <w:rPr>
          <w:b/>
          <w:bCs/>
          <w:szCs w:val="22"/>
        </w:rPr>
        <w:t>Nigel Murray</w:t>
      </w:r>
    </w:p>
    <w:p w14:paraId="7E442A4C" w14:textId="19F65514" w:rsidR="001B6095" w:rsidRPr="004A4433" w:rsidRDefault="007A0B30" w:rsidP="007A0B30">
      <w:pPr>
        <w:spacing w:line="240" w:lineRule="atLeast"/>
        <w:ind w:right="-23"/>
        <w:jc w:val="center"/>
        <w:rPr>
          <w:b/>
          <w:bCs/>
          <w:szCs w:val="22"/>
        </w:rPr>
      </w:pPr>
      <w:r w:rsidRPr="004A4433">
        <w:rPr>
          <w:b/>
          <w:bCs/>
          <w:szCs w:val="22"/>
        </w:rPr>
        <w:t>Assistant Secretary</w:t>
      </w:r>
    </w:p>
    <w:p w14:paraId="1817A584" w14:textId="5A9FA6CA" w:rsidR="001B6095" w:rsidRPr="004A4433" w:rsidRDefault="007A0B30" w:rsidP="007A0B30">
      <w:pPr>
        <w:spacing w:line="240" w:lineRule="atLeast"/>
        <w:ind w:right="-23"/>
        <w:jc w:val="center"/>
        <w:rPr>
          <w:b/>
          <w:bCs/>
          <w:szCs w:val="22"/>
        </w:rPr>
      </w:pPr>
      <w:r w:rsidRPr="004A4433">
        <w:rPr>
          <w:b/>
          <w:bCs/>
          <w:szCs w:val="22"/>
        </w:rPr>
        <w:t>MBS Policy and Specialist Services Branch</w:t>
      </w:r>
    </w:p>
    <w:p w14:paraId="5E356ED3" w14:textId="0839D0E8" w:rsidR="001B6095" w:rsidRPr="004A4433" w:rsidRDefault="007A0B30" w:rsidP="007A0B30">
      <w:pPr>
        <w:spacing w:line="240" w:lineRule="atLeast"/>
        <w:ind w:right="-23"/>
        <w:jc w:val="center"/>
        <w:rPr>
          <w:b/>
          <w:bCs/>
          <w:szCs w:val="22"/>
        </w:rPr>
      </w:pPr>
      <w:r w:rsidRPr="004A4433">
        <w:rPr>
          <w:b/>
          <w:bCs/>
          <w:szCs w:val="22"/>
        </w:rPr>
        <w:t>Medical Benefits Division</w:t>
      </w:r>
    </w:p>
    <w:p w14:paraId="42E9857F" w14:textId="67FE7BB2" w:rsidR="001B6095" w:rsidRPr="004A4433" w:rsidRDefault="007A0B30" w:rsidP="007A0B30">
      <w:pPr>
        <w:spacing w:line="240" w:lineRule="atLeast"/>
        <w:ind w:right="-23"/>
        <w:jc w:val="center"/>
        <w:rPr>
          <w:b/>
          <w:bCs/>
          <w:szCs w:val="22"/>
        </w:rPr>
      </w:pPr>
      <w:r w:rsidRPr="004A4433">
        <w:rPr>
          <w:b/>
          <w:bCs/>
          <w:szCs w:val="22"/>
        </w:rPr>
        <w:t>Health Resourcing Group</w:t>
      </w:r>
    </w:p>
    <w:p w14:paraId="2412D16E" w14:textId="1D75709D" w:rsidR="00636C51" w:rsidRPr="007A0B30" w:rsidRDefault="000F2948" w:rsidP="007A0B30">
      <w:pPr>
        <w:jc w:val="center"/>
        <w:rPr>
          <w:rFonts w:eastAsia="Calibri"/>
          <w:b/>
          <w:bCs/>
          <w:szCs w:val="24"/>
          <w:lang w:eastAsia="en-US"/>
        </w:rPr>
      </w:pPr>
      <w:r w:rsidRPr="004A4433">
        <w:rPr>
          <w:b/>
          <w:bCs/>
        </w:rPr>
        <w:t>Department of Health</w:t>
      </w:r>
    </w:p>
    <w:sectPr w:rsidR="00636C51" w:rsidRPr="007A0B30"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1A5EE" w14:textId="77777777" w:rsidR="001929D1" w:rsidRDefault="001929D1">
      <w:r>
        <w:separator/>
      </w:r>
    </w:p>
  </w:endnote>
  <w:endnote w:type="continuationSeparator" w:id="0">
    <w:p w14:paraId="02824A6E" w14:textId="77777777" w:rsidR="001929D1" w:rsidRDefault="0019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F9E8C" w14:textId="77777777" w:rsidR="001929D1" w:rsidRDefault="001929D1">
      <w:r>
        <w:separator/>
      </w:r>
    </w:p>
  </w:footnote>
  <w:footnote w:type="continuationSeparator" w:id="0">
    <w:p w14:paraId="391F3B3F" w14:textId="77777777" w:rsidR="001929D1" w:rsidRDefault="00192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5D7085"/>
    <w:multiLevelType w:val="hybridMultilevel"/>
    <w:tmpl w:val="B64C1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D669F4"/>
    <w:multiLevelType w:val="hybridMultilevel"/>
    <w:tmpl w:val="FC62D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
  </w:num>
  <w:num w:numId="4">
    <w:abstractNumId w:val="11"/>
  </w:num>
  <w:num w:numId="5">
    <w:abstractNumId w:val="17"/>
  </w:num>
  <w:num w:numId="6">
    <w:abstractNumId w:val="9"/>
  </w:num>
  <w:num w:numId="7">
    <w:abstractNumId w:val="30"/>
  </w:num>
  <w:num w:numId="8">
    <w:abstractNumId w:val="6"/>
  </w:num>
  <w:num w:numId="9">
    <w:abstractNumId w:val="5"/>
  </w:num>
  <w:num w:numId="10">
    <w:abstractNumId w:val="32"/>
  </w:num>
  <w:num w:numId="11">
    <w:abstractNumId w:val="29"/>
  </w:num>
  <w:num w:numId="12">
    <w:abstractNumId w:val="12"/>
  </w:num>
  <w:num w:numId="13">
    <w:abstractNumId w:val="14"/>
  </w:num>
  <w:num w:numId="14">
    <w:abstractNumId w:val="27"/>
  </w:num>
  <w:num w:numId="15">
    <w:abstractNumId w:val="7"/>
  </w:num>
  <w:num w:numId="16">
    <w:abstractNumId w:val="20"/>
  </w:num>
  <w:num w:numId="17">
    <w:abstractNumId w:val="23"/>
  </w:num>
  <w:num w:numId="18">
    <w:abstractNumId w:val="21"/>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8"/>
  </w:num>
  <w:num w:numId="26">
    <w:abstractNumId w:val="4"/>
  </w:num>
  <w:num w:numId="27">
    <w:abstractNumId w:val="15"/>
  </w:num>
  <w:num w:numId="28">
    <w:abstractNumId w:val="31"/>
  </w:num>
  <w:num w:numId="29">
    <w:abstractNumId w:val="16"/>
  </w:num>
  <w:num w:numId="30">
    <w:abstractNumId w:val="28"/>
  </w:num>
  <w:num w:numId="31">
    <w:abstractNumId w:val="13"/>
  </w:num>
  <w:num w:numId="32">
    <w:abstractNumId w:val="26"/>
  </w:num>
  <w:num w:numId="33">
    <w:abstractNumId w:val="19"/>
  </w:num>
  <w:num w:numId="3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373AE"/>
    <w:rsid w:val="00041849"/>
    <w:rsid w:val="0004426E"/>
    <w:rsid w:val="00044A2A"/>
    <w:rsid w:val="00050623"/>
    <w:rsid w:val="000509BA"/>
    <w:rsid w:val="0005224B"/>
    <w:rsid w:val="00054764"/>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6E3"/>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147D"/>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0DF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5642"/>
    <w:rsid w:val="001865F8"/>
    <w:rsid w:val="00186752"/>
    <w:rsid w:val="001867EA"/>
    <w:rsid w:val="00187EE5"/>
    <w:rsid w:val="00190FC9"/>
    <w:rsid w:val="0019289B"/>
    <w:rsid w:val="001929C3"/>
    <w:rsid w:val="001929D1"/>
    <w:rsid w:val="0019334F"/>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0CB7"/>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56A"/>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70E"/>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0C2"/>
    <w:rsid w:val="00301D49"/>
    <w:rsid w:val="003025C7"/>
    <w:rsid w:val="00302F5C"/>
    <w:rsid w:val="00304080"/>
    <w:rsid w:val="0031124D"/>
    <w:rsid w:val="00312ED1"/>
    <w:rsid w:val="00313554"/>
    <w:rsid w:val="00317300"/>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3F18"/>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42C"/>
    <w:rsid w:val="00442F9D"/>
    <w:rsid w:val="00444782"/>
    <w:rsid w:val="00444EDF"/>
    <w:rsid w:val="004456A4"/>
    <w:rsid w:val="00445A6D"/>
    <w:rsid w:val="0044636B"/>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3EF4"/>
    <w:rsid w:val="004849DE"/>
    <w:rsid w:val="00484A65"/>
    <w:rsid w:val="00484E4F"/>
    <w:rsid w:val="004876DF"/>
    <w:rsid w:val="00492341"/>
    <w:rsid w:val="00492DBE"/>
    <w:rsid w:val="004962CC"/>
    <w:rsid w:val="00497EC1"/>
    <w:rsid w:val="004A0313"/>
    <w:rsid w:val="004A0A89"/>
    <w:rsid w:val="004A0BE6"/>
    <w:rsid w:val="004A21EC"/>
    <w:rsid w:val="004A2249"/>
    <w:rsid w:val="004A26E0"/>
    <w:rsid w:val="004A4433"/>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14D7"/>
    <w:rsid w:val="00502156"/>
    <w:rsid w:val="00502277"/>
    <w:rsid w:val="005042B5"/>
    <w:rsid w:val="00505C67"/>
    <w:rsid w:val="00505F9A"/>
    <w:rsid w:val="00506CCE"/>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259"/>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12FF"/>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57B2B"/>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038"/>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30EE"/>
    <w:rsid w:val="007859F8"/>
    <w:rsid w:val="00791384"/>
    <w:rsid w:val="0079191B"/>
    <w:rsid w:val="00791C27"/>
    <w:rsid w:val="0079239C"/>
    <w:rsid w:val="007934F3"/>
    <w:rsid w:val="00795A80"/>
    <w:rsid w:val="00796464"/>
    <w:rsid w:val="00796F15"/>
    <w:rsid w:val="007A0403"/>
    <w:rsid w:val="007A0B30"/>
    <w:rsid w:val="007A12F5"/>
    <w:rsid w:val="007A4089"/>
    <w:rsid w:val="007A5936"/>
    <w:rsid w:val="007A5B55"/>
    <w:rsid w:val="007A5F41"/>
    <w:rsid w:val="007A5FEC"/>
    <w:rsid w:val="007B08D1"/>
    <w:rsid w:val="007B11D1"/>
    <w:rsid w:val="007B161A"/>
    <w:rsid w:val="007B29C6"/>
    <w:rsid w:val="007B37E0"/>
    <w:rsid w:val="007B4EAA"/>
    <w:rsid w:val="007B790F"/>
    <w:rsid w:val="007C20FA"/>
    <w:rsid w:val="007C27D3"/>
    <w:rsid w:val="007C2C95"/>
    <w:rsid w:val="007C6927"/>
    <w:rsid w:val="007C7403"/>
    <w:rsid w:val="007C767F"/>
    <w:rsid w:val="007C79FB"/>
    <w:rsid w:val="007D231D"/>
    <w:rsid w:val="007D3891"/>
    <w:rsid w:val="007D4584"/>
    <w:rsid w:val="007D4A14"/>
    <w:rsid w:val="007E0017"/>
    <w:rsid w:val="007E0D9D"/>
    <w:rsid w:val="007E4B14"/>
    <w:rsid w:val="007E4B4C"/>
    <w:rsid w:val="007E6BEA"/>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2C0E"/>
    <w:rsid w:val="00883771"/>
    <w:rsid w:val="00883C9D"/>
    <w:rsid w:val="00883EFE"/>
    <w:rsid w:val="008869CA"/>
    <w:rsid w:val="008870CD"/>
    <w:rsid w:val="008905BA"/>
    <w:rsid w:val="0089375C"/>
    <w:rsid w:val="0089513F"/>
    <w:rsid w:val="00895699"/>
    <w:rsid w:val="008A153F"/>
    <w:rsid w:val="008A54A9"/>
    <w:rsid w:val="008A6188"/>
    <w:rsid w:val="008A79C6"/>
    <w:rsid w:val="008A7C53"/>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2EE3"/>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40EC"/>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338A"/>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1162"/>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0F66"/>
    <w:rsid w:val="00A232B9"/>
    <w:rsid w:val="00A24082"/>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1EFE"/>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51E"/>
    <w:rsid w:val="00AE0F81"/>
    <w:rsid w:val="00AE330D"/>
    <w:rsid w:val="00AE7A51"/>
    <w:rsid w:val="00AF134A"/>
    <w:rsid w:val="00AF2715"/>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2739"/>
    <w:rsid w:val="00B445D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29ED"/>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3FA0"/>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2846"/>
    <w:rsid w:val="00D054A5"/>
    <w:rsid w:val="00D05CAA"/>
    <w:rsid w:val="00D05DD5"/>
    <w:rsid w:val="00D06129"/>
    <w:rsid w:val="00D114E6"/>
    <w:rsid w:val="00D1198D"/>
    <w:rsid w:val="00D15F17"/>
    <w:rsid w:val="00D161BE"/>
    <w:rsid w:val="00D162D9"/>
    <w:rsid w:val="00D17BDD"/>
    <w:rsid w:val="00D2384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959EE"/>
    <w:rsid w:val="00DA3A08"/>
    <w:rsid w:val="00DA4715"/>
    <w:rsid w:val="00DA5E50"/>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223"/>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95E4F"/>
    <w:rsid w:val="00EA1715"/>
    <w:rsid w:val="00EA210C"/>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D7BA4"/>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6000"/>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21A8"/>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934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546066097">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782159">
      <w:bodyDiv w:val="1"/>
      <w:marLeft w:val="0"/>
      <w:marRight w:val="0"/>
      <w:marTop w:val="0"/>
      <w:marBottom w:val="0"/>
      <w:divBdr>
        <w:top w:val="none" w:sz="0" w:space="0" w:color="auto"/>
        <w:left w:val="none" w:sz="0" w:space="0" w:color="auto"/>
        <w:bottom w:val="none" w:sz="0" w:space="0" w:color="auto"/>
        <w:right w:val="none" w:sz="0" w:space="0" w:color="auto"/>
      </w:divBdr>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411755">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69543421">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18396073">
      <w:bodyDiv w:val="1"/>
      <w:marLeft w:val="0"/>
      <w:marRight w:val="0"/>
      <w:marTop w:val="0"/>
      <w:marBottom w:val="0"/>
      <w:divBdr>
        <w:top w:val="none" w:sz="0" w:space="0" w:color="auto"/>
        <w:left w:val="none" w:sz="0" w:space="0" w:color="auto"/>
        <w:bottom w:val="none" w:sz="0" w:space="0" w:color="auto"/>
        <w:right w:val="none" w:sz="0" w:space="0" w:color="auto"/>
      </w:divBdr>
    </w:div>
    <w:div w:id="2113164579">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2563</Words>
  <Characters>14611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POHLMANN, Tilly</cp:lastModifiedBy>
  <cp:revision>2</cp:revision>
  <cp:lastPrinted>2019-09-23T06:46:00Z</cp:lastPrinted>
  <dcterms:created xsi:type="dcterms:W3CDTF">2022-02-27T23:36:00Z</dcterms:created>
  <dcterms:modified xsi:type="dcterms:W3CDTF">2022-02-27T23:36:00Z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