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44" w:rsidRPr="00E7728E" w:rsidRDefault="00C22E00" w:rsidP="008B2F44">
      <w:r w:rsidRPr="00623D4D">
        <w:rPr>
          <w:noProof/>
        </w:rPr>
        <w:drawing>
          <wp:inline distT="0" distB="0" distL="0" distR="0" wp14:anchorId="768EF623" wp14:editId="6585A0A9">
            <wp:extent cx="1459817" cy="1080000"/>
            <wp:effectExtent l="0" t="0" r="7620" b="6350"/>
            <wp:docPr id="4" name="Picture 4" descr="Australian Coat of Arms" title="Australian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981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006" w:rsidRPr="00E7728E" w:rsidRDefault="004C3006" w:rsidP="008B2F44"/>
    <w:p w:rsidR="002302FE" w:rsidRPr="00E7728E" w:rsidRDefault="002302FE" w:rsidP="008B2F44"/>
    <w:p w:rsidR="004C3006" w:rsidRPr="00E7728E" w:rsidRDefault="004C3006" w:rsidP="008B2F44"/>
    <w:p w:rsidR="00A85B7A" w:rsidRPr="00E7728E" w:rsidRDefault="008B2F44" w:rsidP="008B2F44">
      <w:pPr>
        <w:pStyle w:val="ADRTitle"/>
      </w:pPr>
      <w:r w:rsidRPr="00E7728E">
        <w:t>Vehicle Standard (</w:t>
      </w:r>
      <w:r w:rsidR="00A43FCE" w:rsidRPr="00E7728E">
        <w:t>Australian Design Rule 35/0</w:t>
      </w:r>
      <w:r w:rsidR="00C22E00">
        <w:t>6</w:t>
      </w:r>
      <w:r w:rsidR="000B0E50" w:rsidRPr="00E7728E">
        <w:t xml:space="preserve"> – </w:t>
      </w:r>
      <w:r w:rsidR="00D92C96" w:rsidRPr="00E7728E">
        <w:t>Commercial Vehicle Brak</w:t>
      </w:r>
      <w:r w:rsidR="007A542F" w:rsidRPr="00E7728E">
        <w:t>e</w:t>
      </w:r>
      <w:r w:rsidR="00D92C96" w:rsidRPr="00E7728E">
        <w:t xml:space="preserve"> Systems</w:t>
      </w:r>
      <w:r w:rsidRPr="00E7728E">
        <w:t xml:space="preserve">) </w:t>
      </w:r>
      <w:r w:rsidR="00A43FCE" w:rsidRPr="00E7728E">
        <w:t>201</w:t>
      </w:r>
      <w:r w:rsidR="00C22E00">
        <w:t>8</w:t>
      </w:r>
      <w:r w:rsidR="006A0E9D" w:rsidRPr="00E7728E">
        <w:t xml:space="preserve"> </w:t>
      </w:r>
      <w:r w:rsidR="00734308" w:rsidRPr="00E7728E">
        <w:t xml:space="preserve">Amendment </w:t>
      </w:r>
      <w:r w:rsidR="00C22E00">
        <w:t>1</w:t>
      </w:r>
    </w:p>
    <w:p w:rsidR="007304EC" w:rsidRPr="00E7728E" w:rsidRDefault="00C22E00" w:rsidP="00C22E00">
      <w:pPr>
        <w:jc w:val="both"/>
      </w:pPr>
      <w:r w:rsidRPr="00334FD0">
        <w:t xml:space="preserve">I, </w:t>
      </w:r>
      <w:r>
        <w:t>KEVIN HOGAN</w:t>
      </w:r>
      <w:r w:rsidRPr="00334FD0">
        <w:t xml:space="preserve">, </w:t>
      </w:r>
      <w:r>
        <w:t xml:space="preserve">Assistant Minister to the </w:t>
      </w:r>
      <w:r w:rsidRPr="00334FD0">
        <w:t>Deputy Prime Minister,</w:t>
      </w:r>
      <w:r w:rsidRPr="00623D4D">
        <w:t xml:space="preserve"> determine this </w:t>
      </w:r>
      <w:r>
        <w:t xml:space="preserve">national road </w:t>
      </w:r>
      <w:r w:rsidRPr="00623D4D">
        <w:t xml:space="preserve">vehicle standard under section </w:t>
      </w:r>
      <w:r>
        <w:t>12</w:t>
      </w:r>
      <w:r w:rsidRPr="00623D4D">
        <w:t xml:space="preserve"> of the </w:t>
      </w:r>
      <w:r>
        <w:rPr>
          <w:i/>
          <w:iCs/>
        </w:rPr>
        <w:t>Road</w:t>
      </w:r>
      <w:r w:rsidRPr="00623D4D">
        <w:rPr>
          <w:i/>
          <w:iCs/>
        </w:rPr>
        <w:t xml:space="preserve"> Vehicle Standards Act </w:t>
      </w:r>
      <w:r>
        <w:rPr>
          <w:i/>
          <w:iCs/>
        </w:rPr>
        <w:t>2018</w:t>
      </w:r>
      <w:r w:rsidRPr="00623D4D">
        <w:t>.</w:t>
      </w:r>
    </w:p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>
      <w:r w:rsidRPr="00E7728E">
        <w:t>Dated</w:t>
      </w:r>
      <w:r w:rsidR="00333CBF">
        <w:tab/>
      </w:r>
      <w:r w:rsidR="00333CBF">
        <w:tab/>
        <w:t>24 February 2022</w:t>
      </w:r>
    </w:p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7304EC" w:rsidRPr="00E7728E" w:rsidRDefault="007304EC" w:rsidP="007304EC"/>
    <w:p w:rsidR="007304EC" w:rsidRPr="00E7728E" w:rsidRDefault="00333CBF" w:rsidP="007304EC">
      <w:r>
        <w:t>[SIGNED]</w:t>
      </w:r>
    </w:p>
    <w:p w:rsidR="00C70C3B" w:rsidRPr="00334FD0" w:rsidRDefault="00C70C3B" w:rsidP="00C70C3B">
      <w:pPr>
        <w:spacing w:before="100" w:beforeAutospacing="1" w:after="100" w:afterAutospacing="1"/>
      </w:pPr>
      <w:r>
        <w:t>Kevin Hogan</w:t>
      </w:r>
      <w:bookmarkStart w:id="0" w:name="_GoBack"/>
      <w:bookmarkEnd w:id="0"/>
    </w:p>
    <w:p w:rsidR="00C70C3B" w:rsidRDefault="00C70C3B" w:rsidP="00C70C3B">
      <w:pPr>
        <w:spacing w:before="100" w:beforeAutospacing="1" w:after="100" w:afterAutospacing="1"/>
      </w:pPr>
      <w:r>
        <w:t xml:space="preserve">Assistant Minister to the </w:t>
      </w:r>
      <w:r w:rsidRPr="00334FD0">
        <w:t>Deputy Prime Minister</w:t>
      </w:r>
    </w:p>
    <w:p w:rsidR="00C70C3B" w:rsidRDefault="00C70C3B" w:rsidP="007304EC"/>
    <w:p w:rsidR="00C70C3B" w:rsidRPr="00E7728E" w:rsidRDefault="00C70C3B" w:rsidP="007304EC">
      <w:pPr>
        <w:sectPr w:rsidR="00C70C3B" w:rsidRPr="00E7728E" w:rsidSect="00FD0146">
          <w:headerReference w:type="default" r:id="rId11"/>
          <w:footerReference w:type="default" r:id="rId12"/>
          <w:headerReference w:type="first" r:id="rId13"/>
          <w:pgSz w:w="11906" w:h="16838"/>
          <w:pgMar w:top="1440" w:right="1701" w:bottom="1440" w:left="1701" w:header="709" w:footer="709" w:gutter="0"/>
          <w:cols w:space="708"/>
          <w:titlePg/>
          <w:docGrid w:linePitch="360"/>
        </w:sectPr>
      </w:pPr>
    </w:p>
    <w:p w:rsidR="00C35C89" w:rsidRPr="00E7728E" w:rsidRDefault="00C35C89">
      <w:pPr>
        <w:rPr>
          <w:b/>
        </w:rPr>
      </w:pPr>
    </w:p>
    <w:p w:rsidR="001028EA" w:rsidRPr="00E7728E" w:rsidRDefault="007A731E" w:rsidP="00C35C89">
      <w:pPr>
        <w:jc w:val="center"/>
        <w:rPr>
          <w:b/>
        </w:rPr>
      </w:pPr>
      <w:r w:rsidRPr="00E7728E">
        <w:rPr>
          <w:b/>
        </w:rPr>
        <w:t>CONTENTS</w:t>
      </w:r>
    </w:p>
    <w:p w:rsidR="00C35C89" w:rsidRPr="00E7728E" w:rsidRDefault="00C35C89" w:rsidP="00C35C89">
      <w:pPr>
        <w:jc w:val="center"/>
        <w:rPr>
          <w:b/>
        </w:rPr>
      </w:pPr>
    </w:p>
    <w:p w:rsidR="00760F65" w:rsidRPr="00E7728E" w:rsidRDefault="00760F6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E7728E">
        <w:rPr>
          <w:noProof/>
        </w:rPr>
        <w:t>1.</w:t>
      </w:r>
      <w:r w:rsidRPr="00E7728E"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 w:rsidRPr="00E7728E">
        <w:rPr>
          <w:noProof/>
        </w:rPr>
        <w:t>legislative provisions</w:t>
      </w:r>
      <w:r w:rsidRPr="00E7728E">
        <w:rPr>
          <w:noProof/>
          <w:webHidden/>
        </w:rPr>
        <w:tab/>
        <w:t>3</w:t>
      </w:r>
    </w:p>
    <w:p w:rsidR="00760F65" w:rsidRPr="00E7728E" w:rsidRDefault="00760F6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E7728E">
        <w:rPr>
          <w:noProof/>
        </w:rPr>
        <w:t>2.</w:t>
      </w:r>
      <w:r w:rsidRPr="00E7728E"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  <w:tab/>
      </w:r>
      <w:r w:rsidRPr="00E7728E">
        <w:rPr>
          <w:noProof/>
        </w:rPr>
        <w:t>amendment of vehicle standard</w:t>
      </w:r>
      <w:r w:rsidRPr="00E7728E">
        <w:rPr>
          <w:noProof/>
          <w:webHidden/>
        </w:rPr>
        <w:tab/>
        <w:t>3</w:t>
      </w:r>
    </w:p>
    <w:p w:rsidR="00760F65" w:rsidRPr="00E7728E" w:rsidRDefault="00760F65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</w:rPr>
      </w:pPr>
      <w:r w:rsidRPr="00E7728E">
        <w:rPr>
          <w:noProof/>
        </w:rPr>
        <w:t>Schedule 1</w:t>
      </w:r>
      <w:r w:rsidRPr="00E7728E">
        <w:rPr>
          <w:noProof/>
          <w:webHidden/>
        </w:rPr>
        <w:tab/>
        <w:t>4</w:t>
      </w:r>
    </w:p>
    <w:p w:rsidR="007A731E" w:rsidRPr="00E7728E" w:rsidRDefault="007A731E"/>
    <w:p w:rsidR="00906CD2" w:rsidRPr="00E7728E" w:rsidRDefault="002302FE" w:rsidP="005B1166">
      <w:pPr>
        <w:pStyle w:val="Clauseheadding"/>
      </w:pPr>
      <w:r w:rsidRPr="00E7728E">
        <w:br w:type="page"/>
      </w:r>
      <w:bookmarkStart w:id="1" w:name="_Toc135128478"/>
      <w:bookmarkStart w:id="2" w:name="_Toc398211157"/>
      <w:r w:rsidR="00906CD2" w:rsidRPr="00E7728E">
        <w:lastRenderedPageBreak/>
        <w:t>legislative provisions</w:t>
      </w:r>
      <w:bookmarkEnd w:id="1"/>
      <w:bookmarkEnd w:id="2"/>
    </w:p>
    <w:p w:rsidR="007A731E" w:rsidRPr="00E7728E" w:rsidRDefault="008C7A46" w:rsidP="005B1166">
      <w:pPr>
        <w:pStyle w:val="Subclause"/>
      </w:pPr>
      <w:r w:rsidRPr="00E7728E">
        <w:t>Name of Legislative Instrument</w:t>
      </w:r>
    </w:p>
    <w:p w:rsidR="007A731E" w:rsidRPr="00E7728E" w:rsidRDefault="007A731E" w:rsidP="009B2101">
      <w:pPr>
        <w:pStyle w:val="Subsubclause"/>
      </w:pPr>
      <w:r w:rsidRPr="00E7728E">
        <w:t xml:space="preserve">This </w:t>
      </w:r>
      <w:r w:rsidR="009B2101" w:rsidRPr="00E7728E">
        <w:t>instrument</w:t>
      </w:r>
      <w:r w:rsidRPr="00E7728E">
        <w:t xml:space="preserve"> is the Vehicle Standard (</w:t>
      </w:r>
      <w:r w:rsidR="00464296" w:rsidRPr="00E7728E">
        <w:t>Australian Design Rule 35/0</w:t>
      </w:r>
      <w:r w:rsidR="00215BED">
        <w:t>6</w:t>
      </w:r>
      <w:r w:rsidR="004843C0" w:rsidRPr="00E7728E">
        <w:t xml:space="preserve"> – </w:t>
      </w:r>
      <w:r w:rsidR="00464296" w:rsidRPr="00E7728E">
        <w:t xml:space="preserve">Commercial Vehicle </w:t>
      </w:r>
      <w:r w:rsidR="004843C0" w:rsidRPr="00E7728E">
        <w:t>Brak</w:t>
      </w:r>
      <w:r w:rsidR="007A542F" w:rsidRPr="00E7728E">
        <w:t>e</w:t>
      </w:r>
      <w:r w:rsidR="004843C0" w:rsidRPr="00E7728E">
        <w:t xml:space="preserve"> Systems</w:t>
      </w:r>
      <w:r w:rsidR="00CE6039" w:rsidRPr="00E7728E">
        <w:t>)</w:t>
      </w:r>
      <w:r w:rsidR="001A6B65" w:rsidRPr="00E7728E">
        <w:t xml:space="preserve"> </w:t>
      </w:r>
      <w:r w:rsidR="00A43FCE" w:rsidRPr="00E7728E">
        <w:t>201</w:t>
      </w:r>
      <w:r w:rsidR="00215BED">
        <w:t>8</w:t>
      </w:r>
      <w:r w:rsidR="006A0E9D" w:rsidRPr="00E7728E">
        <w:t xml:space="preserve"> </w:t>
      </w:r>
      <w:r w:rsidR="002A2B9B" w:rsidRPr="00E7728E">
        <w:t xml:space="preserve">Amendment </w:t>
      </w:r>
      <w:r w:rsidR="00215BED">
        <w:t>1</w:t>
      </w:r>
      <w:r w:rsidR="0066040D" w:rsidRPr="00E7728E">
        <w:t>.</w:t>
      </w:r>
    </w:p>
    <w:p w:rsidR="007A731E" w:rsidRPr="00E7728E" w:rsidRDefault="008C7A46" w:rsidP="005B1166">
      <w:pPr>
        <w:pStyle w:val="Subclause"/>
      </w:pPr>
      <w:r w:rsidRPr="00E7728E">
        <w:t>Commencement</w:t>
      </w:r>
    </w:p>
    <w:p w:rsidR="007A731E" w:rsidRPr="00E7728E" w:rsidRDefault="007A731E" w:rsidP="009B2101">
      <w:pPr>
        <w:pStyle w:val="Subsubclause"/>
      </w:pPr>
      <w:r w:rsidRPr="00E7728E">
        <w:t xml:space="preserve">This </w:t>
      </w:r>
      <w:r w:rsidR="009B2101" w:rsidRPr="00E7728E">
        <w:t>instrument</w:t>
      </w:r>
      <w:r w:rsidRPr="00E7728E">
        <w:t xml:space="preserve"> commences on the day after it is registered.</w:t>
      </w:r>
    </w:p>
    <w:p w:rsidR="00573C97" w:rsidRPr="00E7728E" w:rsidRDefault="00252D5A" w:rsidP="00270C35">
      <w:pPr>
        <w:pStyle w:val="Clauseheadding"/>
      </w:pPr>
      <w:bookmarkStart w:id="3" w:name="_Toc135128479"/>
      <w:bookmarkStart w:id="4" w:name="_Toc398211158"/>
      <w:r w:rsidRPr="00E7728E">
        <w:t>amendment of vehicle standard</w:t>
      </w:r>
      <w:bookmarkEnd w:id="3"/>
      <w:bookmarkEnd w:id="4"/>
    </w:p>
    <w:p w:rsidR="00FF51D4" w:rsidRDefault="00933964" w:rsidP="00BF6170">
      <w:pPr>
        <w:pStyle w:val="Subclause"/>
      </w:pPr>
      <w:r w:rsidRPr="00E7728E">
        <w:t>The</w:t>
      </w:r>
      <w:r w:rsidR="00534AE6" w:rsidRPr="00E7728E">
        <w:t xml:space="preserve"> changes specified in Schedule 1</w:t>
      </w:r>
      <w:r w:rsidRPr="00E7728E">
        <w:t xml:space="preserve"> amend </w:t>
      </w:r>
      <w:r w:rsidR="00664803">
        <w:t xml:space="preserve">the </w:t>
      </w:r>
      <w:r w:rsidRPr="00E7728E">
        <w:t>Vehicle Standard (Aus</w:t>
      </w:r>
      <w:r w:rsidR="00464296" w:rsidRPr="00E7728E">
        <w:t>tralian Design Rule 35/0</w:t>
      </w:r>
      <w:r w:rsidR="00215BED">
        <w:t>6</w:t>
      </w:r>
      <w:r w:rsidR="000873E3" w:rsidRPr="00E7728E">
        <w:t xml:space="preserve"> – </w:t>
      </w:r>
      <w:r w:rsidR="00464296" w:rsidRPr="00E7728E">
        <w:t>Commercial Vehicle Brak</w:t>
      </w:r>
      <w:r w:rsidR="007A542F" w:rsidRPr="00E7728E">
        <w:t>e</w:t>
      </w:r>
      <w:r w:rsidR="00464296" w:rsidRPr="00E7728E">
        <w:t xml:space="preserve"> Systems</w:t>
      </w:r>
      <w:r w:rsidR="00A43FCE" w:rsidRPr="00E7728E">
        <w:t>) 201</w:t>
      </w:r>
      <w:r w:rsidR="00215BED">
        <w:t>8</w:t>
      </w:r>
      <w:r w:rsidRPr="00E7728E">
        <w:t>.</w:t>
      </w:r>
    </w:p>
    <w:p w:rsidR="00363389" w:rsidRPr="00E7728E" w:rsidRDefault="007451ED" w:rsidP="00BF6170">
      <w:pPr>
        <w:pStyle w:val="Subclause"/>
      </w:pPr>
      <w:r w:rsidRPr="00E7728E">
        <w:br w:type="page"/>
      </w:r>
    </w:p>
    <w:p w:rsidR="00363389" w:rsidRPr="00E7728E" w:rsidRDefault="00363389" w:rsidP="00363389">
      <w:pPr>
        <w:pStyle w:val="ScheduleHeadding"/>
      </w:pPr>
      <w:bookmarkStart w:id="5" w:name="_Toc398211159"/>
      <w:r w:rsidRPr="00E7728E">
        <w:lastRenderedPageBreak/>
        <w:t xml:space="preserve">Schedule </w:t>
      </w:r>
      <w:r w:rsidR="00534AE6" w:rsidRPr="00E7728E">
        <w:t>1</w:t>
      </w:r>
      <w:bookmarkEnd w:id="5"/>
    </w:p>
    <w:p w:rsidR="002F1C96" w:rsidRDefault="002F1C96" w:rsidP="002F1C96">
      <w:pPr>
        <w:pStyle w:val="Scheduleitem"/>
        <w:numPr>
          <w:ilvl w:val="0"/>
          <w:numId w:val="9"/>
        </w:numPr>
        <w:spacing w:after="120"/>
      </w:pPr>
      <w:r>
        <w:t>Clause 3.1, omit “3.10”, substitute “3.11”.</w:t>
      </w:r>
    </w:p>
    <w:p w:rsidR="001060C8" w:rsidRDefault="001060C8" w:rsidP="001060C8">
      <w:pPr>
        <w:pStyle w:val="Scheduleitem"/>
        <w:numPr>
          <w:ilvl w:val="0"/>
          <w:numId w:val="9"/>
        </w:numPr>
        <w:spacing w:after="120"/>
      </w:pPr>
      <w:r>
        <w:t>Clause 3.10, renumber as clause 3.11.</w:t>
      </w:r>
    </w:p>
    <w:p w:rsidR="005476DA" w:rsidRPr="00E7728E" w:rsidRDefault="00730BCC" w:rsidP="006F341E">
      <w:pPr>
        <w:pStyle w:val="Scheduleitem"/>
        <w:numPr>
          <w:ilvl w:val="0"/>
          <w:numId w:val="9"/>
        </w:numPr>
        <w:spacing w:after="120"/>
        <w:rPr>
          <w:snapToGrid w:val="0"/>
        </w:rPr>
      </w:pPr>
      <w:r w:rsidRPr="00E7728E">
        <w:rPr>
          <w:snapToGrid w:val="0"/>
        </w:rPr>
        <w:t xml:space="preserve">Insert a new clause </w:t>
      </w:r>
      <w:r w:rsidR="001060C8">
        <w:rPr>
          <w:snapToGrid w:val="0"/>
        </w:rPr>
        <w:t>3.10</w:t>
      </w:r>
      <w:r w:rsidR="005476DA" w:rsidRPr="00E7728E">
        <w:rPr>
          <w:snapToGrid w:val="0"/>
        </w:rPr>
        <w:t xml:space="preserve"> to read</w:t>
      </w:r>
      <w:r w:rsidR="00A31229" w:rsidRPr="00E7728E">
        <w:rPr>
          <w:snapToGrid w:val="0"/>
        </w:rPr>
        <w:t>:</w:t>
      </w:r>
    </w:p>
    <w:p w:rsidR="006F341E" w:rsidRPr="006E33D5" w:rsidRDefault="006F341E" w:rsidP="001060C8">
      <w:pPr>
        <w:pStyle w:val="Scheduleitem"/>
        <w:spacing w:before="120" w:after="120"/>
        <w:ind w:left="2160" w:hanging="1440"/>
        <w:rPr>
          <w:snapToGrid w:val="0"/>
        </w:rPr>
      </w:pPr>
      <w:r w:rsidRPr="00E7728E">
        <w:rPr>
          <w:snapToGrid w:val="0"/>
        </w:rPr>
        <w:t>“</w:t>
      </w:r>
      <w:r w:rsidR="001060C8">
        <w:rPr>
          <w:snapToGrid w:val="0"/>
        </w:rPr>
        <w:t>3.10.</w:t>
      </w:r>
      <w:r w:rsidR="001060C8">
        <w:rPr>
          <w:snapToGrid w:val="0"/>
        </w:rPr>
        <w:tab/>
      </w:r>
      <w:r w:rsidRPr="00E7728E">
        <w:rPr>
          <w:snapToGrid w:val="0"/>
        </w:rPr>
        <w:t>Vehicle</w:t>
      </w:r>
      <w:r w:rsidR="00D27BB7" w:rsidRPr="00E7728E">
        <w:rPr>
          <w:snapToGrid w:val="0"/>
        </w:rPr>
        <w:t xml:space="preserve">s certified to </w:t>
      </w:r>
      <w:r w:rsidR="008F4FDB">
        <w:rPr>
          <w:snapToGrid w:val="0"/>
        </w:rPr>
        <w:t xml:space="preserve">comply with </w:t>
      </w:r>
      <w:r w:rsidR="006974AC">
        <w:t xml:space="preserve">the </w:t>
      </w:r>
      <w:r w:rsidR="006974AC" w:rsidRPr="00623D4D">
        <w:t>Australian Design Rule 35/0</w:t>
      </w:r>
      <w:r w:rsidR="006974AC">
        <w:t xml:space="preserve">7 </w:t>
      </w:r>
      <w:r w:rsidR="006974AC" w:rsidRPr="00623D4D">
        <w:t>–</w:t>
      </w:r>
      <w:r w:rsidR="006974AC">
        <w:t xml:space="preserve"> </w:t>
      </w:r>
      <w:r w:rsidR="006974AC" w:rsidRPr="00623D4D">
        <w:t>Commercial Vehicle Brake Systems</w:t>
      </w:r>
      <w:r w:rsidR="006974AC">
        <w:t>,</w:t>
      </w:r>
      <w:r w:rsidRPr="00E7728E">
        <w:rPr>
          <w:snapToGrid w:val="0"/>
        </w:rPr>
        <w:t xml:space="preserve"> or a later version</w:t>
      </w:r>
      <w:r w:rsidR="006974AC">
        <w:rPr>
          <w:snapToGrid w:val="0"/>
        </w:rPr>
        <w:t>,</w:t>
      </w:r>
      <w:r w:rsidRPr="00E7728E">
        <w:rPr>
          <w:snapToGrid w:val="0"/>
        </w:rPr>
        <w:t xml:space="preserve"> </w:t>
      </w:r>
      <w:r w:rsidR="002A75CD">
        <w:rPr>
          <w:snapToGrid w:val="0"/>
        </w:rPr>
        <w:t>are</w:t>
      </w:r>
      <w:r w:rsidRPr="00E7728E">
        <w:rPr>
          <w:snapToGrid w:val="0"/>
        </w:rPr>
        <w:t xml:space="preserve"> not </w:t>
      </w:r>
      <w:r w:rsidR="002A75CD">
        <w:rPr>
          <w:snapToGrid w:val="0"/>
        </w:rPr>
        <w:t xml:space="preserve">required to </w:t>
      </w:r>
      <w:r w:rsidRPr="00E7728E">
        <w:rPr>
          <w:snapToGrid w:val="0"/>
        </w:rPr>
        <w:t>comply with this rule.”</w:t>
      </w:r>
    </w:p>
    <w:p w:rsidR="005476DA" w:rsidRPr="005476DA" w:rsidRDefault="005476DA" w:rsidP="005476DA"/>
    <w:sectPr w:rsidR="005476DA" w:rsidRPr="005476DA" w:rsidSect="00F97BB1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D16" w:rsidRDefault="00A16D16">
      <w:r>
        <w:separator/>
      </w:r>
    </w:p>
  </w:endnote>
  <w:endnote w:type="continuationSeparator" w:id="0">
    <w:p w:rsidR="00A16D16" w:rsidRDefault="00A16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insideH w:val="single" w:sz="4" w:space="0" w:color="auto"/>
      </w:tblBorders>
      <w:tblLook w:val="01E0" w:firstRow="1" w:lastRow="1" w:firstColumn="1" w:lastColumn="1" w:noHBand="0" w:noVBand="0"/>
    </w:tblPr>
    <w:tblGrid>
      <w:gridCol w:w="2834"/>
      <w:gridCol w:w="2835"/>
      <w:gridCol w:w="2835"/>
    </w:tblGrid>
    <w:tr w:rsidR="000F28E0">
      <w:tc>
        <w:tcPr>
          <w:tcW w:w="2906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  <w:tc>
        <w:tcPr>
          <w:tcW w:w="2907" w:type="dxa"/>
        </w:tcPr>
        <w:p w:rsidR="000F28E0" w:rsidRDefault="000F28E0">
          <w:pPr>
            <w:pStyle w:val="Footer"/>
          </w:pPr>
        </w:p>
      </w:tc>
    </w:tr>
  </w:tbl>
  <w:p w:rsidR="000F28E0" w:rsidRDefault="000F28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D16" w:rsidRDefault="00A16D16">
      <w:r>
        <w:separator/>
      </w:r>
    </w:p>
  </w:footnote>
  <w:footnote w:type="continuationSeparator" w:id="0">
    <w:p w:rsidR="00A16D16" w:rsidRDefault="00A16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0F28E0" w:rsidRPr="00C338EE">
      <w:tc>
        <w:tcPr>
          <w:tcW w:w="7668" w:type="dxa"/>
        </w:tcPr>
        <w:p w:rsidR="000F28E0" w:rsidRPr="00C338EE" w:rsidRDefault="00CB6E33" w:rsidP="007304EC">
          <w:pPr>
            <w:pStyle w:val="Header"/>
            <w:rPr>
              <w:szCs w:val="20"/>
            </w:rPr>
          </w:pPr>
          <w:r w:rsidRPr="00D5327B">
            <w:rPr>
              <w:szCs w:val="20"/>
            </w:rPr>
            <w:t xml:space="preserve">Australian Design Rule </w:t>
          </w:r>
          <w:r w:rsidR="00464296">
            <w:t>35/0</w:t>
          </w:r>
          <w:r w:rsidR="00C22E00">
            <w:t>6</w:t>
          </w:r>
          <w:r w:rsidR="00A43FCE">
            <w:t xml:space="preserve"> Commercial Vehicle Brak</w:t>
          </w:r>
          <w:r w:rsidR="007A542F">
            <w:t>e</w:t>
          </w:r>
          <w:r w:rsidR="00A43FCE">
            <w:t xml:space="preserve"> Systems</w:t>
          </w:r>
          <w:r w:rsidR="00C22E00">
            <w:rPr>
              <w:szCs w:val="20"/>
            </w:rPr>
            <w:t xml:space="preserve"> Amendment 1</w:t>
          </w:r>
        </w:p>
      </w:tc>
      <w:tc>
        <w:tcPr>
          <w:tcW w:w="1052" w:type="dxa"/>
        </w:tcPr>
        <w:p w:rsidR="000F28E0" w:rsidRPr="00C338EE" w:rsidRDefault="000F28E0" w:rsidP="00C338EE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33CBF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</w:tr>
  </w:tbl>
  <w:p w:rsidR="000F28E0" w:rsidRPr="00791D27" w:rsidRDefault="000F28E0" w:rsidP="00791D27">
    <w:pPr>
      <w:pStyle w:val="Head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ook w:val="01E0" w:firstRow="1" w:lastRow="1" w:firstColumn="1" w:lastColumn="1" w:noHBand="0" w:noVBand="0"/>
    </w:tblPr>
    <w:tblGrid>
      <w:gridCol w:w="7474"/>
      <w:gridCol w:w="1030"/>
    </w:tblGrid>
    <w:tr w:rsidR="00E7728E" w:rsidRPr="00C338EE" w:rsidTr="000F4A77">
      <w:tc>
        <w:tcPr>
          <w:tcW w:w="7668" w:type="dxa"/>
        </w:tcPr>
        <w:p w:rsidR="00E7728E" w:rsidRPr="00C338EE" w:rsidRDefault="00E7728E" w:rsidP="00E7728E">
          <w:pPr>
            <w:pStyle w:val="Header"/>
            <w:rPr>
              <w:szCs w:val="20"/>
            </w:rPr>
          </w:pPr>
          <w:r w:rsidRPr="00D5327B">
            <w:rPr>
              <w:szCs w:val="20"/>
            </w:rPr>
            <w:t xml:space="preserve">Australian Design Rule </w:t>
          </w:r>
          <w:r w:rsidR="00C22E00">
            <w:t>35/06</w:t>
          </w:r>
          <w:r>
            <w:t xml:space="preserve"> Commercial Vehicle Brake Systems</w:t>
          </w:r>
          <w:r w:rsidR="00C22E00">
            <w:rPr>
              <w:szCs w:val="20"/>
            </w:rPr>
            <w:t xml:space="preserve"> Amendment 1</w:t>
          </w:r>
        </w:p>
      </w:tc>
      <w:tc>
        <w:tcPr>
          <w:tcW w:w="1052" w:type="dxa"/>
        </w:tcPr>
        <w:p w:rsidR="00E7728E" w:rsidRPr="00C338EE" w:rsidRDefault="00E7728E" w:rsidP="00E7728E">
          <w:pPr>
            <w:pStyle w:val="Header"/>
            <w:jc w:val="center"/>
            <w:rPr>
              <w:szCs w:val="20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333CBF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</w:tr>
  </w:tbl>
  <w:p w:rsidR="00E7728E" w:rsidRDefault="00E772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51930"/>
    <w:multiLevelType w:val="hybridMultilevel"/>
    <w:tmpl w:val="245E9318"/>
    <w:lvl w:ilvl="0" w:tplc="19122916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7489A"/>
    <w:multiLevelType w:val="multilevel"/>
    <w:tmpl w:val="0356750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B81D73"/>
    <w:multiLevelType w:val="multilevel"/>
    <w:tmpl w:val="CFD49296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C61AC7"/>
    <w:multiLevelType w:val="multilevel"/>
    <w:tmpl w:val="DA02F73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C4FE7"/>
    <w:multiLevelType w:val="multilevel"/>
    <w:tmpl w:val="E6109762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893E9A"/>
    <w:multiLevelType w:val="multilevel"/>
    <w:tmpl w:val="096A7C8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95222E"/>
    <w:multiLevelType w:val="multilevel"/>
    <w:tmpl w:val="94726408"/>
    <w:lvl w:ilvl="0">
      <w:start w:val="2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7" w15:restartNumberingAfterBreak="0">
    <w:nsid w:val="58F7506F"/>
    <w:multiLevelType w:val="multilevel"/>
    <w:tmpl w:val="CFB28994"/>
    <w:lvl w:ilvl="0">
      <w:start w:val="1"/>
      <w:numFmt w:val="decimal"/>
      <w:pStyle w:val="Clauseheadding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pStyle w:val="Subclause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pStyle w:val="Subsubclause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Subsubsubclause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abstractNum w:abstractNumId="8" w15:restartNumberingAfterBreak="0">
    <w:nsid w:val="5D5C52BE"/>
    <w:multiLevelType w:val="multilevel"/>
    <w:tmpl w:val="E2962C9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105AE6"/>
    <w:multiLevelType w:val="multilevel"/>
    <w:tmpl w:val="14B0074C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A8939CF"/>
    <w:multiLevelType w:val="multilevel"/>
    <w:tmpl w:val="F8C42BF4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212ECB"/>
    <w:multiLevelType w:val="multilevel"/>
    <w:tmpl w:val="60D68D6E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E84F0D"/>
    <w:multiLevelType w:val="multilevel"/>
    <w:tmpl w:val="7D1E6456"/>
    <w:lvl w:ilvl="0">
      <w:start w:val="1"/>
      <w:numFmt w:val="decimal"/>
      <w:lvlText w:val="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816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24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440"/>
      </w:pPr>
      <w:rPr>
        <w:rFonts w:hint="default"/>
      </w:rPr>
    </w:lvl>
  </w:abstractNum>
  <w:num w:numId="1">
    <w:abstractNumId w:val="7"/>
  </w:num>
  <w:num w:numId="2">
    <w:abstractNumId w:val="12"/>
  </w:num>
  <w:num w:numId="3">
    <w:abstractNumId w:val="6"/>
  </w:num>
  <w:num w:numId="4">
    <w:abstractNumId w:val="0"/>
  </w:num>
  <w:num w:numId="5">
    <w:abstractNumId w:val="11"/>
  </w:num>
  <w:num w:numId="6">
    <w:abstractNumId w:val="0"/>
    <w:lvlOverride w:ilvl="0">
      <w:startOverride w:val="1"/>
    </w:lvlOverride>
  </w:num>
  <w:num w:numId="7">
    <w:abstractNumId w:val="10"/>
  </w:num>
  <w:num w:numId="8">
    <w:abstractNumId w:val="0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0"/>
  </w:num>
  <w:num w:numId="12">
    <w:abstractNumId w:val="5"/>
  </w:num>
  <w:num w:numId="13">
    <w:abstractNumId w:val="0"/>
    <w:lvlOverride w:ilvl="0">
      <w:startOverride w:val="1"/>
    </w:lvlOverride>
  </w:num>
  <w:num w:numId="14">
    <w:abstractNumId w:val="2"/>
  </w:num>
  <w:num w:numId="15">
    <w:abstractNumId w:val="0"/>
    <w:lvlOverride w:ilvl="0">
      <w:startOverride w:val="1"/>
    </w:lvlOverride>
  </w:num>
  <w:num w:numId="16">
    <w:abstractNumId w:val="9"/>
  </w:num>
  <w:num w:numId="17">
    <w:abstractNumId w:val="0"/>
  </w:num>
  <w:num w:numId="18">
    <w:abstractNumId w:val="1"/>
  </w:num>
  <w:num w:numId="19">
    <w:abstractNumId w:val="0"/>
    <w:lvlOverride w:ilvl="0">
      <w:startOverride w:val="1"/>
    </w:lvlOverride>
  </w:num>
  <w:num w:numId="20">
    <w:abstractNumId w:val="3"/>
  </w:num>
  <w:num w:numId="21">
    <w:abstractNumId w:val="0"/>
    <w:lvlOverride w:ilvl="0">
      <w:startOverride w:val="1"/>
    </w:lvlOverride>
  </w:num>
  <w:num w:numId="22">
    <w:abstractNumId w:val="4"/>
  </w:num>
  <w:num w:numId="23">
    <w:abstractNumId w:val="0"/>
    <w:lvlOverride w:ilvl="0">
      <w:startOverride w:val="1"/>
    </w:lvlOverride>
  </w:num>
  <w:num w:numId="24">
    <w:abstractNumId w:val="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265"/>
    <w:rsid w:val="000179EA"/>
    <w:rsid w:val="000304F3"/>
    <w:rsid w:val="00032B07"/>
    <w:rsid w:val="00037A21"/>
    <w:rsid w:val="00040FA3"/>
    <w:rsid w:val="00052752"/>
    <w:rsid w:val="000622D8"/>
    <w:rsid w:val="000873E3"/>
    <w:rsid w:val="000918C7"/>
    <w:rsid w:val="00094A48"/>
    <w:rsid w:val="000B0E50"/>
    <w:rsid w:val="000E18E9"/>
    <w:rsid w:val="000F231B"/>
    <w:rsid w:val="000F28E0"/>
    <w:rsid w:val="001028EA"/>
    <w:rsid w:val="001060C8"/>
    <w:rsid w:val="00110FA2"/>
    <w:rsid w:val="0013320F"/>
    <w:rsid w:val="0014782B"/>
    <w:rsid w:val="00156280"/>
    <w:rsid w:val="00164BF2"/>
    <w:rsid w:val="001666D1"/>
    <w:rsid w:val="00171A2F"/>
    <w:rsid w:val="00173012"/>
    <w:rsid w:val="0017442C"/>
    <w:rsid w:val="00176459"/>
    <w:rsid w:val="00196083"/>
    <w:rsid w:val="001A6B65"/>
    <w:rsid w:val="001B38AA"/>
    <w:rsid w:val="001B5658"/>
    <w:rsid w:val="001C7B8E"/>
    <w:rsid w:val="001D18B1"/>
    <w:rsid w:val="00215BED"/>
    <w:rsid w:val="002208E6"/>
    <w:rsid w:val="002302FE"/>
    <w:rsid w:val="002324D8"/>
    <w:rsid w:val="002405FB"/>
    <w:rsid w:val="00242A55"/>
    <w:rsid w:val="002502C6"/>
    <w:rsid w:val="00252D5A"/>
    <w:rsid w:val="00267435"/>
    <w:rsid w:val="00270C35"/>
    <w:rsid w:val="00280DAE"/>
    <w:rsid w:val="00283350"/>
    <w:rsid w:val="00292B9B"/>
    <w:rsid w:val="002A06EB"/>
    <w:rsid w:val="002A24BB"/>
    <w:rsid w:val="002A2B9B"/>
    <w:rsid w:val="002A75CD"/>
    <w:rsid w:val="002C7E26"/>
    <w:rsid w:val="002D1A0B"/>
    <w:rsid w:val="002D3021"/>
    <w:rsid w:val="002D5BEC"/>
    <w:rsid w:val="002E4D3A"/>
    <w:rsid w:val="002F1C96"/>
    <w:rsid w:val="003065CE"/>
    <w:rsid w:val="003165F0"/>
    <w:rsid w:val="00333CBF"/>
    <w:rsid w:val="003447E5"/>
    <w:rsid w:val="003549B2"/>
    <w:rsid w:val="00363389"/>
    <w:rsid w:val="00373EAD"/>
    <w:rsid w:val="00375883"/>
    <w:rsid w:val="00376ED5"/>
    <w:rsid w:val="00382620"/>
    <w:rsid w:val="00390946"/>
    <w:rsid w:val="00393BDC"/>
    <w:rsid w:val="003B0BE7"/>
    <w:rsid w:val="003B26CA"/>
    <w:rsid w:val="003F5A3A"/>
    <w:rsid w:val="00403E68"/>
    <w:rsid w:val="00440451"/>
    <w:rsid w:val="004438B5"/>
    <w:rsid w:val="004477A4"/>
    <w:rsid w:val="00450F18"/>
    <w:rsid w:val="004632D9"/>
    <w:rsid w:val="00464296"/>
    <w:rsid w:val="00473E92"/>
    <w:rsid w:val="00480333"/>
    <w:rsid w:val="004843C0"/>
    <w:rsid w:val="004868AA"/>
    <w:rsid w:val="0049016A"/>
    <w:rsid w:val="004C3006"/>
    <w:rsid w:val="004D4647"/>
    <w:rsid w:val="004E3D99"/>
    <w:rsid w:val="004E6618"/>
    <w:rsid w:val="004E74DF"/>
    <w:rsid w:val="004F0328"/>
    <w:rsid w:val="004F3C2F"/>
    <w:rsid w:val="004F5A5A"/>
    <w:rsid w:val="004F5EB2"/>
    <w:rsid w:val="00502DD9"/>
    <w:rsid w:val="00506EF0"/>
    <w:rsid w:val="00507423"/>
    <w:rsid w:val="00534AE6"/>
    <w:rsid w:val="005476DA"/>
    <w:rsid w:val="00550132"/>
    <w:rsid w:val="00564B04"/>
    <w:rsid w:val="00573C97"/>
    <w:rsid w:val="00593AEB"/>
    <w:rsid w:val="00594424"/>
    <w:rsid w:val="005A676F"/>
    <w:rsid w:val="005B1166"/>
    <w:rsid w:val="005B7690"/>
    <w:rsid w:val="005D2DEF"/>
    <w:rsid w:val="005D3377"/>
    <w:rsid w:val="005D6DC6"/>
    <w:rsid w:val="005E15C4"/>
    <w:rsid w:val="006012CC"/>
    <w:rsid w:val="00625E54"/>
    <w:rsid w:val="00645954"/>
    <w:rsid w:val="0066040D"/>
    <w:rsid w:val="00664803"/>
    <w:rsid w:val="006974AC"/>
    <w:rsid w:val="006A0E9D"/>
    <w:rsid w:val="006A4D54"/>
    <w:rsid w:val="006B3B3F"/>
    <w:rsid w:val="006C00E9"/>
    <w:rsid w:val="006C5F3B"/>
    <w:rsid w:val="006C68CD"/>
    <w:rsid w:val="006E33D5"/>
    <w:rsid w:val="006F341E"/>
    <w:rsid w:val="00701372"/>
    <w:rsid w:val="00711B95"/>
    <w:rsid w:val="007136C2"/>
    <w:rsid w:val="00714498"/>
    <w:rsid w:val="007156A9"/>
    <w:rsid w:val="007304EC"/>
    <w:rsid w:val="00730BCC"/>
    <w:rsid w:val="00734308"/>
    <w:rsid w:val="007451ED"/>
    <w:rsid w:val="00760F65"/>
    <w:rsid w:val="00762E6B"/>
    <w:rsid w:val="0078016D"/>
    <w:rsid w:val="00791D27"/>
    <w:rsid w:val="00794D29"/>
    <w:rsid w:val="0079782D"/>
    <w:rsid w:val="007A542F"/>
    <w:rsid w:val="007A731E"/>
    <w:rsid w:val="007D7EFF"/>
    <w:rsid w:val="007F455D"/>
    <w:rsid w:val="007F6A91"/>
    <w:rsid w:val="0080449D"/>
    <w:rsid w:val="00831E7C"/>
    <w:rsid w:val="00833CF8"/>
    <w:rsid w:val="00836E04"/>
    <w:rsid w:val="0084242A"/>
    <w:rsid w:val="008553C3"/>
    <w:rsid w:val="008941EC"/>
    <w:rsid w:val="008A16DC"/>
    <w:rsid w:val="008A21BF"/>
    <w:rsid w:val="008B2F44"/>
    <w:rsid w:val="008C6E51"/>
    <w:rsid w:val="008C7A46"/>
    <w:rsid w:val="008D0AAD"/>
    <w:rsid w:val="008D3AC4"/>
    <w:rsid w:val="008E7AAC"/>
    <w:rsid w:val="008F41B1"/>
    <w:rsid w:val="008F4FDB"/>
    <w:rsid w:val="00905C72"/>
    <w:rsid w:val="00906CD2"/>
    <w:rsid w:val="0091175C"/>
    <w:rsid w:val="00933964"/>
    <w:rsid w:val="00936467"/>
    <w:rsid w:val="009417D7"/>
    <w:rsid w:val="009700EC"/>
    <w:rsid w:val="00994802"/>
    <w:rsid w:val="009A4DE4"/>
    <w:rsid w:val="009A69A0"/>
    <w:rsid w:val="009B0EBF"/>
    <w:rsid w:val="009B2101"/>
    <w:rsid w:val="009C0ADF"/>
    <w:rsid w:val="009D6AAB"/>
    <w:rsid w:val="00A02237"/>
    <w:rsid w:val="00A1505B"/>
    <w:rsid w:val="00A15806"/>
    <w:rsid w:val="00A16D16"/>
    <w:rsid w:val="00A23101"/>
    <w:rsid w:val="00A24277"/>
    <w:rsid w:val="00A24E3C"/>
    <w:rsid w:val="00A256A7"/>
    <w:rsid w:val="00A309F4"/>
    <w:rsid w:val="00A31229"/>
    <w:rsid w:val="00A4268C"/>
    <w:rsid w:val="00A43FCE"/>
    <w:rsid w:val="00A736A4"/>
    <w:rsid w:val="00A75C32"/>
    <w:rsid w:val="00A8492C"/>
    <w:rsid w:val="00A85B7A"/>
    <w:rsid w:val="00AA3D91"/>
    <w:rsid w:val="00AB118E"/>
    <w:rsid w:val="00AD1137"/>
    <w:rsid w:val="00B11265"/>
    <w:rsid w:val="00B22DC2"/>
    <w:rsid w:val="00B52735"/>
    <w:rsid w:val="00B55FAC"/>
    <w:rsid w:val="00B62DA0"/>
    <w:rsid w:val="00B64E6E"/>
    <w:rsid w:val="00B66C16"/>
    <w:rsid w:val="00B73291"/>
    <w:rsid w:val="00B77C24"/>
    <w:rsid w:val="00B868F4"/>
    <w:rsid w:val="00B911C9"/>
    <w:rsid w:val="00BB4558"/>
    <w:rsid w:val="00BC739D"/>
    <w:rsid w:val="00BD1A53"/>
    <w:rsid w:val="00BE1D32"/>
    <w:rsid w:val="00BF6170"/>
    <w:rsid w:val="00C1521E"/>
    <w:rsid w:val="00C22E00"/>
    <w:rsid w:val="00C24761"/>
    <w:rsid w:val="00C24B0B"/>
    <w:rsid w:val="00C27D7D"/>
    <w:rsid w:val="00C338EE"/>
    <w:rsid w:val="00C35C89"/>
    <w:rsid w:val="00C61E9A"/>
    <w:rsid w:val="00C70C3B"/>
    <w:rsid w:val="00C90EA0"/>
    <w:rsid w:val="00CA0040"/>
    <w:rsid w:val="00CA7F62"/>
    <w:rsid w:val="00CB6E33"/>
    <w:rsid w:val="00CC547E"/>
    <w:rsid w:val="00CC60DB"/>
    <w:rsid w:val="00CE3B97"/>
    <w:rsid w:val="00CE6039"/>
    <w:rsid w:val="00D038C7"/>
    <w:rsid w:val="00D23967"/>
    <w:rsid w:val="00D23F68"/>
    <w:rsid w:val="00D27BB7"/>
    <w:rsid w:val="00D75538"/>
    <w:rsid w:val="00D8604C"/>
    <w:rsid w:val="00D92C96"/>
    <w:rsid w:val="00D96C33"/>
    <w:rsid w:val="00DD2838"/>
    <w:rsid w:val="00DD52A5"/>
    <w:rsid w:val="00E35E4D"/>
    <w:rsid w:val="00E57456"/>
    <w:rsid w:val="00E644BC"/>
    <w:rsid w:val="00E6679A"/>
    <w:rsid w:val="00E71BAC"/>
    <w:rsid w:val="00E7721B"/>
    <w:rsid w:val="00E7728E"/>
    <w:rsid w:val="00E902C2"/>
    <w:rsid w:val="00EA34E1"/>
    <w:rsid w:val="00EA4813"/>
    <w:rsid w:val="00EB2574"/>
    <w:rsid w:val="00ED145D"/>
    <w:rsid w:val="00ED1ACB"/>
    <w:rsid w:val="00F054B8"/>
    <w:rsid w:val="00F25DF5"/>
    <w:rsid w:val="00F40AB1"/>
    <w:rsid w:val="00F4488C"/>
    <w:rsid w:val="00F562D1"/>
    <w:rsid w:val="00F649CF"/>
    <w:rsid w:val="00F81364"/>
    <w:rsid w:val="00F90082"/>
    <w:rsid w:val="00F90262"/>
    <w:rsid w:val="00F92A01"/>
    <w:rsid w:val="00F97BB1"/>
    <w:rsid w:val="00FA2969"/>
    <w:rsid w:val="00FA3035"/>
    <w:rsid w:val="00FA6D4F"/>
    <w:rsid w:val="00FB393A"/>
    <w:rsid w:val="00FC7958"/>
    <w:rsid w:val="00FD007D"/>
    <w:rsid w:val="00FD0146"/>
    <w:rsid w:val="00FF4C5E"/>
    <w:rsid w:val="00FF5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1A938D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8B5"/>
    <w:rPr>
      <w:sz w:val="24"/>
      <w:szCs w:val="24"/>
    </w:rPr>
  </w:style>
  <w:style w:type="paragraph" w:styleId="Heading1">
    <w:name w:val="heading 1"/>
    <w:basedOn w:val="Normal"/>
    <w:next w:val="Normal"/>
    <w:qFormat/>
    <w:rsid w:val="0055013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5013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5013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Title">
    <w:name w:val="ADR Title"/>
    <w:basedOn w:val="Normal"/>
    <w:next w:val="Normal"/>
    <w:rsid w:val="008A16DC"/>
    <w:pPr>
      <w:spacing w:after="480"/>
    </w:pPr>
    <w:rPr>
      <w:b/>
      <w:sz w:val="40"/>
    </w:rPr>
  </w:style>
  <w:style w:type="paragraph" w:customStyle="1" w:styleId="Clauseheadding">
    <w:name w:val="Clause headding"/>
    <w:basedOn w:val="Normal"/>
    <w:next w:val="Normal"/>
    <w:rsid w:val="00037A21"/>
    <w:pPr>
      <w:numPr>
        <w:numId w:val="1"/>
      </w:numPr>
      <w:spacing w:before="240" w:after="120"/>
    </w:pPr>
    <w:rPr>
      <w:b/>
      <w:caps/>
    </w:rPr>
  </w:style>
  <w:style w:type="paragraph" w:customStyle="1" w:styleId="Subclause">
    <w:name w:val="Sub clause"/>
    <w:basedOn w:val="Normal"/>
    <w:next w:val="Normal"/>
    <w:rsid w:val="00B52735"/>
    <w:pPr>
      <w:numPr>
        <w:ilvl w:val="1"/>
        <w:numId w:val="1"/>
      </w:numPr>
      <w:spacing w:before="120" w:after="120"/>
    </w:pPr>
  </w:style>
  <w:style w:type="paragraph" w:customStyle="1" w:styleId="Subsubclause">
    <w:name w:val="Subsub clause"/>
    <w:basedOn w:val="Normal"/>
    <w:next w:val="Normal"/>
    <w:rsid w:val="00B52735"/>
    <w:pPr>
      <w:numPr>
        <w:ilvl w:val="2"/>
        <w:numId w:val="1"/>
      </w:numPr>
      <w:spacing w:before="120" w:after="120"/>
    </w:pPr>
  </w:style>
  <w:style w:type="paragraph" w:customStyle="1" w:styleId="Subsubsubclause">
    <w:name w:val="Subsubsub clause"/>
    <w:basedOn w:val="Normal"/>
    <w:next w:val="Normal"/>
    <w:rsid w:val="00B52735"/>
    <w:pPr>
      <w:numPr>
        <w:ilvl w:val="3"/>
        <w:numId w:val="1"/>
      </w:numPr>
      <w:spacing w:before="120" w:after="120"/>
    </w:pPr>
  </w:style>
  <w:style w:type="paragraph" w:styleId="TOC1">
    <w:name w:val="toc 1"/>
    <w:basedOn w:val="Normal"/>
    <w:next w:val="Normal"/>
    <w:autoRedefine/>
    <w:uiPriority w:val="39"/>
    <w:rsid w:val="00C35C89"/>
    <w:pPr>
      <w:tabs>
        <w:tab w:val="left" w:pos="851"/>
        <w:tab w:val="right" w:leader="dot" w:pos="8494"/>
      </w:tabs>
      <w:spacing w:before="120" w:after="120"/>
      <w:ind w:left="851" w:hanging="851"/>
    </w:pPr>
    <w:rPr>
      <w:caps/>
    </w:rPr>
  </w:style>
  <w:style w:type="paragraph" w:customStyle="1" w:styleId="Scheduleitem">
    <w:name w:val="Schedule item"/>
    <w:basedOn w:val="Normal"/>
    <w:next w:val="Normal"/>
    <w:link w:val="ScheduleitemChar"/>
    <w:rsid w:val="008C7A46"/>
  </w:style>
  <w:style w:type="paragraph" w:styleId="Header">
    <w:name w:val="head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paragraph" w:styleId="Footer">
    <w:name w:val="footer"/>
    <w:basedOn w:val="Normal"/>
    <w:rsid w:val="002A24BB"/>
    <w:pPr>
      <w:tabs>
        <w:tab w:val="center" w:pos="4153"/>
        <w:tab w:val="right" w:pos="8306"/>
      </w:tabs>
    </w:pPr>
    <w:rPr>
      <w:sz w:val="20"/>
    </w:rPr>
  </w:style>
  <w:style w:type="character" w:styleId="PageNumber">
    <w:name w:val="page number"/>
    <w:basedOn w:val="DefaultParagraphFont"/>
    <w:rsid w:val="009D6AAB"/>
  </w:style>
  <w:style w:type="table" w:styleId="TableGrid">
    <w:name w:val="Table Grid"/>
    <w:basedOn w:val="TableNormal"/>
    <w:rsid w:val="00791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C3006"/>
    <w:rPr>
      <w:rFonts w:ascii="Tahoma" w:hAnsi="Tahoma" w:cs="Tahoma"/>
      <w:sz w:val="16"/>
      <w:szCs w:val="16"/>
    </w:rPr>
  </w:style>
  <w:style w:type="paragraph" w:customStyle="1" w:styleId="ScheduleHeadding">
    <w:name w:val="Schedule Headding"/>
    <w:basedOn w:val="Clauseheadding"/>
    <w:next w:val="Normal"/>
    <w:rsid w:val="008C7A46"/>
    <w:pPr>
      <w:numPr>
        <w:numId w:val="0"/>
      </w:numPr>
    </w:pPr>
  </w:style>
  <w:style w:type="paragraph" w:customStyle="1" w:styleId="subx4clause">
    <w:name w:val="subx4 clause"/>
    <w:basedOn w:val="Normal"/>
    <w:next w:val="Normal"/>
    <w:rsid w:val="00833CF8"/>
    <w:pPr>
      <w:tabs>
        <w:tab w:val="num" w:pos="1418"/>
      </w:tabs>
      <w:spacing w:before="120" w:after="120"/>
      <w:ind w:left="1418" w:hanging="1418"/>
    </w:pPr>
  </w:style>
  <w:style w:type="character" w:styleId="Hyperlink">
    <w:name w:val="Hyperlink"/>
    <w:uiPriority w:val="99"/>
    <w:rsid w:val="00A75C32"/>
    <w:rPr>
      <w:color w:val="0000FF"/>
      <w:u w:val="single"/>
    </w:rPr>
  </w:style>
  <w:style w:type="character" w:customStyle="1" w:styleId="ScheduleitemChar">
    <w:name w:val="Schedule item Char"/>
    <w:basedOn w:val="DefaultParagraphFont"/>
    <w:link w:val="Scheduleitem"/>
    <w:rsid w:val="001060C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D33CBBB1-5EA3-4CDB-90DF-0CB2A11F378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EF8E4CB8DBAC29478806E32E86B5E0C3" ma:contentTypeVersion="" ma:contentTypeDescription="PDMS Document Site Content Type" ma:contentTypeScope="" ma:versionID="1aad6a3f3e89c85b206d0105d0d14045">
  <xsd:schema xmlns:xsd="http://www.w3.org/2001/XMLSchema" xmlns:xs="http://www.w3.org/2001/XMLSchema" xmlns:p="http://schemas.microsoft.com/office/2006/metadata/properties" xmlns:ns2="D33CBBB1-5EA3-4CDB-90DF-0CB2A11F3783" targetNamespace="http://schemas.microsoft.com/office/2006/metadata/properties" ma:root="true" ma:fieldsID="7aa85f49c1424d3c11138e65781e2e77" ns2:_="">
    <xsd:import namespace="D33CBBB1-5EA3-4CDB-90DF-0CB2A11F378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3CBBB1-5EA3-4CDB-90DF-0CB2A11F378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AEAC0-D717-4879-BD0C-570AE9767FBE}">
  <ds:schemaRefs>
    <ds:schemaRef ds:uri="http://schemas.microsoft.com/office/2006/metadata/properties"/>
    <ds:schemaRef ds:uri="http://schemas.microsoft.com/office/infopath/2007/PartnerControls"/>
    <ds:schemaRef ds:uri="D33CBBB1-5EA3-4CDB-90DF-0CB2A11F3783"/>
  </ds:schemaRefs>
</ds:datastoreItem>
</file>

<file path=customXml/itemProps2.xml><?xml version="1.0" encoding="utf-8"?>
<ds:datastoreItem xmlns:ds="http://schemas.openxmlformats.org/officeDocument/2006/customXml" ds:itemID="{9A10BD68-38F0-4181-9758-C2C7AE9862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D2401E-F523-4180-B121-6B21FB1650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3CBBB1-5EA3-4CDB-90DF-0CB2A11F37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1192</CharactersWithSpaces>
  <SharedDoc>false</SharedDoc>
  <HLinks>
    <vt:vector size="18" baseType="variant">
      <vt:variant>
        <vt:i4>2031678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_Toc139962006</vt:lpwstr>
      </vt:variant>
      <vt:variant>
        <vt:i4>2031678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_Toc139962005</vt:lpwstr>
      </vt:variant>
      <vt:variant>
        <vt:i4>2031678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_Toc139962004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2018-05-11T06:37:00Z</dcterms:created>
  <dcterms:modified xsi:type="dcterms:W3CDTF">2022-02-27T23:14:00Z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0x010100266966F133664895A6EE3632470D45F500EF8E4CB8DBAC29478806E32E86B5E0C3</vt:lpwstr>
  </property>
</Properties>
</file>