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A9B2" w14:textId="77777777" w:rsidR="0048364F" w:rsidRPr="002238DC" w:rsidRDefault="00193461" w:rsidP="0020300C">
      <w:pPr>
        <w:rPr>
          <w:sz w:val="28"/>
        </w:rPr>
      </w:pPr>
      <w:r w:rsidRPr="002238DC">
        <w:rPr>
          <w:noProof/>
          <w:lang w:eastAsia="en-AU"/>
        </w:rPr>
        <w:drawing>
          <wp:inline distT="0" distB="0" distL="0" distR="0" wp14:anchorId="02E10B4F" wp14:editId="0E7B90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E847" w14:textId="77777777" w:rsidR="0048364F" w:rsidRPr="002238DC" w:rsidRDefault="0048364F" w:rsidP="0048364F">
      <w:pPr>
        <w:rPr>
          <w:sz w:val="19"/>
        </w:rPr>
      </w:pPr>
    </w:p>
    <w:p w14:paraId="7939EB18" w14:textId="77777777" w:rsidR="0048364F" w:rsidRPr="002238DC" w:rsidRDefault="0050456C" w:rsidP="0048364F">
      <w:pPr>
        <w:pStyle w:val="ShortT"/>
      </w:pPr>
      <w:r w:rsidRPr="002238DC">
        <w:t xml:space="preserve">Migration Amendment (Subclass 417 and 462 Visas) </w:t>
      </w:r>
      <w:r w:rsidR="002238DC" w:rsidRPr="002238DC">
        <w:t>Regulations 2</w:t>
      </w:r>
      <w:r w:rsidRPr="002238DC">
        <w:t>022</w:t>
      </w:r>
    </w:p>
    <w:p w14:paraId="3DFCE8F0" w14:textId="77777777" w:rsidR="00895C2E" w:rsidRPr="002238DC" w:rsidRDefault="00895C2E" w:rsidP="007517B8">
      <w:pPr>
        <w:pStyle w:val="SignCoverPageStart"/>
        <w:spacing w:before="240"/>
        <w:rPr>
          <w:szCs w:val="22"/>
        </w:rPr>
      </w:pPr>
      <w:r w:rsidRPr="002238DC">
        <w:rPr>
          <w:szCs w:val="22"/>
        </w:rPr>
        <w:t>I, General the Honourable David Hurley AC DSC (Retd), Governor</w:t>
      </w:r>
      <w:r w:rsidR="002238DC">
        <w:rPr>
          <w:szCs w:val="22"/>
        </w:rPr>
        <w:noBreakHyphen/>
      </w:r>
      <w:r w:rsidRPr="002238DC">
        <w:rPr>
          <w:szCs w:val="22"/>
        </w:rPr>
        <w:t>General of the Commonwealth of Australia, acting with the advice of the Federal Executive Council, make the following regulations.</w:t>
      </w:r>
    </w:p>
    <w:p w14:paraId="2A810459" w14:textId="7D5F8699" w:rsidR="00895C2E" w:rsidRPr="002238DC" w:rsidRDefault="00895C2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238DC">
        <w:rPr>
          <w:szCs w:val="22"/>
        </w:rPr>
        <w:t>Dated</w:t>
      </w:r>
      <w:r w:rsidR="00827B1E">
        <w:rPr>
          <w:szCs w:val="22"/>
        </w:rPr>
        <w:t xml:space="preserve"> </w:t>
      </w:r>
      <w:r w:rsidRPr="002238DC">
        <w:rPr>
          <w:szCs w:val="22"/>
        </w:rPr>
        <w:fldChar w:fldCharType="begin"/>
      </w:r>
      <w:r w:rsidRPr="002238DC">
        <w:rPr>
          <w:szCs w:val="22"/>
        </w:rPr>
        <w:instrText xml:space="preserve"> DOCPROPERTY  DateMade </w:instrText>
      </w:r>
      <w:r w:rsidRPr="002238DC">
        <w:rPr>
          <w:szCs w:val="22"/>
        </w:rPr>
        <w:fldChar w:fldCharType="separate"/>
      </w:r>
      <w:r w:rsidR="00827B1E">
        <w:rPr>
          <w:szCs w:val="22"/>
        </w:rPr>
        <w:t>03 March 2022</w:t>
      </w:r>
      <w:r w:rsidRPr="002238DC">
        <w:rPr>
          <w:szCs w:val="22"/>
        </w:rPr>
        <w:fldChar w:fldCharType="end"/>
      </w:r>
    </w:p>
    <w:p w14:paraId="329096E9" w14:textId="77777777" w:rsidR="00895C2E" w:rsidRPr="002238DC" w:rsidRDefault="00895C2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238DC">
        <w:rPr>
          <w:szCs w:val="22"/>
        </w:rPr>
        <w:t>David Hurley</w:t>
      </w:r>
    </w:p>
    <w:p w14:paraId="6FFA348B" w14:textId="77777777" w:rsidR="00895C2E" w:rsidRPr="002238DC" w:rsidRDefault="00895C2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238DC">
        <w:rPr>
          <w:szCs w:val="22"/>
        </w:rPr>
        <w:t>Governor</w:t>
      </w:r>
      <w:r w:rsidR="002238DC">
        <w:rPr>
          <w:szCs w:val="22"/>
        </w:rPr>
        <w:noBreakHyphen/>
      </w:r>
      <w:r w:rsidRPr="002238DC">
        <w:rPr>
          <w:szCs w:val="22"/>
        </w:rPr>
        <w:t>General</w:t>
      </w:r>
    </w:p>
    <w:p w14:paraId="6CBEB8C5" w14:textId="77777777" w:rsidR="00895C2E" w:rsidRPr="002238DC" w:rsidRDefault="00895C2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238DC">
        <w:rPr>
          <w:szCs w:val="22"/>
        </w:rPr>
        <w:t>By His Excellency’s Command</w:t>
      </w:r>
    </w:p>
    <w:p w14:paraId="6BC35C91" w14:textId="77777777" w:rsidR="00895C2E" w:rsidRPr="002238DC" w:rsidRDefault="00895C2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238DC">
        <w:rPr>
          <w:szCs w:val="22"/>
        </w:rPr>
        <w:t>Alex Hawke</w:t>
      </w:r>
    </w:p>
    <w:p w14:paraId="40C32262" w14:textId="77777777" w:rsidR="00895C2E" w:rsidRPr="002238DC" w:rsidRDefault="00895C2E" w:rsidP="007517B8">
      <w:pPr>
        <w:pStyle w:val="SignCoverPageEnd"/>
        <w:rPr>
          <w:szCs w:val="22"/>
        </w:rPr>
      </w:pPr>
      <w:r w:rsidRPr="002238DC">
        <w:rPr>
          <w:szCs w:val="22"/>
        </w:rPr>
        <w:t>Minister for Immigration, Citizenship, Migrant Services and Multicultural Affairs</w:t>
      </w:r>
    </w:p>
    <w:p w14:paraId="190ADF3F" w14:textId="77777777" w:rsidR="00895C2E" w:rsidRPr="002238DC" w:rsidRDefault="00895C2E" w:rsidP="007517B8"/>
    <w:p w14:paraId="51233EF7" w14:textId="77777777" w:rsidR="00895C2E" w:rsidRPr="002238DC" w:rsidRDefault="00895C2E" w:rsidP="007517B8"/>
    <w:p w14:paraId="503363B8" w14:textId="77777777" w:rsidR="00895C2E" w:rsidRPr="002238DC" w:rsidRDefault="00895C2E" w:rsidP="007517B8"/>
    <w:p w14:paraId="5E856973" w14:textId="77777777" w:rsidR="0048364F" w:rsidRPr="004356E2" w:rsidRDefault="0048364F" w:rsidP="0048364F">
      <w:pPr>
        <w:pStyle w:val="Header"/>
        <w:tabs>
          <w:tab w:val="clear" w:pos="4150"/>
          <w:tab w:val="clear" w:pos="8307"/>
        </w:tabs>
      </w:pPr>
      <w:r w:rsidRPr="004356E2">
        <w:rPr>
          <w:rStyle w:val="CharAmSchNo"/>
        </w:rPr>
        <w:t xml:space="preserve"> </w:t>
      </w:r>
      <w:r w:rsidRPr="004356E2">
        <w:rPr>
          <w:rStyle w:val="CharAmSchText"/>
        </w:rPr>
        <w:t xml:space="preserve"> </w:t>
      </w:r>
    </w:p>
    <w:p w14:paraId="3F2B584A" w14:textId="77777777" w:rsidR="0048364F" w:rsidRPr="004356E2" w:rsidRDefault="0048364F" w:rsidP="0048364F">
      <w:pPr>
        <w:pStyle w:val="Header"/>
        <w:tabs>
          <w:tab w:val="clear" w:pos="4150"/>
          <w:tab w:val="clear" w:pos="8307"/>
        </w:tabs>
      </w:pPr>
      <w:r w:rsidRPr="004356E2">
        <w:rPr>
          <w:rStyle w:val="CharAmPartNo"/>
        </w:rPr>
        <w:t xml:space="preserve"> </w:t>
      </w:r>
      <w:r w:rsidRPr="004356E2">
        <w:rPr>
          <w:rStyle w:val="CharAmPartText"/>
        </w:rPr>
        <w:t xml:space="preserve"> </w:t>
      </w:r>
    </w:p>
    <w:p w14:paraId="7CE6DDDB" w14:textId="77777777" w:rsidR="0048364F" w:rsidRPr="002238DC" w:rsidRDefault="0048364F" w:rsidP="0048364F">
      <w:pPr>
        <w:sectPr w:rsidR="0048364F" w:rsidRPr="002238DC" w:rsidSect="00B433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DA05A2" w14:textId="77777777" w:rsidR="00220A0C" w:rsidRPr="002238DC" w:rsidRDefault="0048364F" w:rsidP="0048364F">
      <w:pPr>
        <w:outlineLvl w:val="0"/>
        <w:rPr>
          <w:sz w:val="36"/>
        </w:rPr>
      </w:pPr>
      <w:r w:rsidRPr="002238DC">
        <w:rPr>
          <w:sz w:val="36"/>
        </w:rPr>
        <w:lastRenderedPageBreak/>
        <w:t>Contents</w:t>
      </w:r>
    </w:p>
    <w:p w14:paraId="2A16E10F" w14:textId="267D9AB8" w:rsidR="00940807" w:rsidRPr="002238DC" w:rsidRDefault="00940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8DC">
        <w:fldChar w:fldCharType="begin"/>
      </w:r>
      <w:r w:rsidRPr="002238DC">
        <w:instrText xml:space="preserve"> TOC \o "1-9" </w:instrText>
      </w:r>
      <w:r w:rsidRPr="002238DC">
        <w:fldChar w:fldCharType="separate"/>
      </w:r>
      <w:r w:rsidRPr="002238DC">
        <w:rPr>
          <w:noProof/>
        </w:rPr>
        <w:t>1</w:t>
      </w:r>
      <w:r w:rsidRPr="002238DC">
        <w:rPr>
          <w:noProof/>
        </w:rPr>
        <w:tab/>
        <w:t>Name</w:t>
      </w:r>
      <w:r w:rsidRPr="002238DC">
        <w:rPr>
          <w:noProof/>
        </w:rPr>
        <w:tab/>
      </w:r>
      <w:r w:rsidRPr="002238DC">
        <w:rPr>
          <w:noProof/>
        </w:rPr>
        <w:fldChar w:fldCharType="begin"/>
      </w:r>
      <w:r w:rsidRPr="002238DC">
        <w:rPr>
          <w:noProof/>
        </w:rPr>
        <w:instrText xml:space="preserve"> PAGEREF _Toc95379290 \h </w:instrText>
      </w:r>
      <w:r w:rsidRPr="002238DC">
        <w:rPr>
          <w:noProof/>
        </w:rPr>
      </w:r>
      <w:r w:rsidRPr="002238DC">
        <w:rPr>
          <w:noProof/>
        </w:rPr>
        <w:fldChar w:fldCharType="separate"/>
      </w:r>
      <w:r w:rsidR="00827B1E">
        <w:rPr>
          <w:noProof/>
        </w:rPr>
        <w:t>1</w:t>
      </w:r>
      <w:r w:rsidRPr="002238DC">
        <w:rPr>
          <w:noProof/>
        </w:rPr>
        <w:fldChar w:fldCharType="end"/>
      </w:r>
    </w:p>
    <w:p w14:paraId="4AC4C1AF" w14:textId="4F3193A5" w:rsidR="00940807" w:rsidRPr="002238DC" w:rsidRDefault="00940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8DC">
        <w:rPr>
          <w:noProof/>
        </w:rPr>
        <w:t>2</w:t>
      </w:r>
      <w:r w:rsidRPr="002238DC">
        <w:rPr>
          <w:noProof/>
        </w:rPr>
        <w:tab/>
        <w:t>Commencement</w:t>
      </w:r>
      <w:r w:rsidRPr="002238DC">
        <w:rPr>
          <w:noProof/>
        </w:rPr>
        <w:tab/>
      </w:r>
      <w:r w:rsidRPr="002238DC">
        <w:rPr>
          <w:noProof/>
        </w:rPr>
        <w:fldChar w:fldCharType="begin"/>
      </w:r>
      <w:r w:rsidRPr="002238DC">
        <w:rPr>
          <w:noProof/>
        </w:rPr>
        <w:instrText xml:space="preserve"> PAGEREF _Toc95379291 \h </w:instrText>
      </w:r>
      <w:r w:rsidRPr="002238DC">
        <w:rPr>
          <w:noProof/>
        </w:rPr>
      </w:r>
      <w:r w:rsidRPr="002238DC">
        <w:rPr>
          <w:noProof/>
        </w:rPr>
        <w:fldChar w:fldCharType="separate"/>
      </w:r>
      <w:r w:rsidR="00827B1E">
        <w:rPr>
          <w:noProof/>
        </w:rPr>
        <w:t>1</w:t>
      </w:r>
      <w:r w:rsidRPr="002238DC">
        <w:rPr>
          <w:noProof/>
        </w:rPr>
        <w:fldChar w:fldCharType="end"/>
      </w:r>
    </w:p>
    <w:p w14:paraId="79472A1E" w14:textId="03527716" w:rsidR="00940807" w:rsidRPr="002238DC" w:rsidRDefault="00940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8DC">
        <w:rPr>
          <w:noProof/>
        </w:rPr>
        <w:t>3</w:t>
      </w:r>
      <w:r w:rsidRPr="002238DC">
        <w:rPr>
          <w:noProof/>
        </w:rPr>
        <w:tab/>
        <w:t>Authority</w:t>
      </w:r>
      <w:r w:rsidRPr="002238DC">
        <w:rPr>
          <w:noProof/>
        </w:rPr>
        <w:tab/>
      </w:r>
      <w:r w:rsidRPr="002238DC">
        <w:rPr>
          <w:noProof/>
        </w:rPr>
        <w:fldChar w:fldCharType="begin"/>
      </w:r>
      <w:r w:rsidRPr="002238DC">
        <w:rPr>
          <w:noProof/>
        </w:rPr>
        <w:instrText xml:space="preserve"> PAGEREF _Toc95379292 \h </w:instrText>
      </w:r>
      <w:r w:rsidRPr="002238DC">
        <w:rPr>
          <w:noProof/>
        </w:rPr>
      </w:r>
      <w:r w:rsidRPr="002238DC">
        <w:rPr>
          <w:noProof/>
        </w:rPr>
        <w:fldChar w:fldCharType="separate"/>
      </w:r>
      <w:r w:rsidR="00827B1E">
        <w:rPr>
          <w:noProof/>
        </w:rPr>
        <w:t>1</w:t>
      </w:r>
      <w:r w:rsidRPr="002238DC">
        <w:rPr>
          <w:noProof/>
        </w:rPr>
        <w:fldChar w:fldCharType="end"/>
      </w:r>
    </w:p>
    <w:p w14:paraId="3A27AF0B" w14:textId="16AD9BE9" w:rsidR="00940807" w:rsidRPr="002238DC" w:rsidRDefault="00940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8DC">
        <w:rPr>
          <w:noProof/>
        </w:rPr>
        <w:t>4</w:t>
      </w:r>
      <w:r w:rsidRPr="002238DC">
        <w:rPr>
          <w:noProof/>
        </w:rPr>
        <w:tab/>
        <w:t>Schedules</w:t>
      </w:r>
      <w:r w:rsidRPr="002238DC">
        <w:rPr>
          <w:noProof/>
        </w:rPr>
        <w:tab/>
      </w:r>
      <w:r w:rsidRPr="002238DC">
        <w:rPr>
          <w:noProof/>
        </w:rPr>
        <w:fldChar w:fldCharType="begin"/>
      </w:r>
      <w:r w:rsidRPr="002238DC">
        <w:rPr>
          <w:noProof/>
        </w:rPr>
        <w:instrText xml:space="preserve"> PAGEREF _Toc95379293 \h </w:instrText>
      </w:r>
      <w:r w:rsidRPr="002238DC">
        <w:rPr>
          <w:noProof/>
        </w:rPr>
      </w:r>
      <w:r w:rsidRPr="002238DC">
        <w:rPr>
          <w:noProof/>
        </w:rPr>
        <w:fldChar w:fldCharType="separate"/>
      </w:r>
      <w:r w:rsidR="00827B1E">
        <w:rPr>
          <w:noProof/>
        </w:rPr>
        <w:t>1</w:t>
      </w:r>
      <w:r w:rsidRPr="002238DC">
        <w:rPr>
          <w:noProof/>
        </w:rPr>
        <w:fldChar w:fldCharType="end"/>
      </w:r>
    </w:p>
    <w:p w14:paraId="1F731370" w14:textId="2A61BD84" w:rsidR="00940807" w:rsidRPr="002238DC" w:rsidRDefault="009408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38DC">
        <w:rPr>
          <w:noProof/>
        </w:rPr>
        <w:t>Schedule 1—Amendments</w:t>
      </w:r>
      <w:r w:rsidRPr="002238DC">
        <w:rPr>
          <w:b w:val="0"/>
          <w:noProof/>
          <w:sz w:val="18"/>
        </w:rPr>
        <w:tab/>
      </w:r>
      <w:r w:rsidRPr="002238DC">
        <w:rPr>
          <w:b w:val="0"/>
          <w:noProof/>
          <w:sz w:val="18"/>
        </w:rPr>
        <w:fldChar w:fldCharType="begin"/>
      </w:r>
      <w:r w:rsidRPr="002238DC">
        <w:rPr>
          <w:b w:val="0"/>
          <w:noProof/>
          <w:sz w:val="18"/>
        </w:rPr>
        <w:instrText xml:space="preserve"> PAGEREF _Toc95379294 \h </w:instrText>
      </w:r>
      <w:r w:rsidRPr="002238DC">
        <w:rPr>
          <w:b w:val="0"/>
          <w:noProof/>
          <w:sz w:val="18"/>
        </w:rPr>
      </w:r>
      <w:r w:rsidRPr="002238DC">
        <w:rPr>
          <w:b w:val="0"/>
          <w:noProof/>
          <w:sz w:val="18"/>
        </w:rPr>
        <w:fldChar w:fldCharType="separate"/>
      </w:r>
      <w:r w:rsidR="00827B1E">
        <w:rPr>
          <w:b w:val="0"/>
          <w:noProof/>
          <w:sz w:val="18"/>
        </w:rPr>
        <w:t>2</w:t>
      </w:r>
      <w:r w:rsidRPr="002238DC">
        <w:rPr>
          <w:b w:val="0"/>
          <w:noProof/>
          <w:sz w:val="18"/>
        </w:rPr>
        <w:fldChar w:fldCharType="end"/>
      </w:r>
    </w:p>
    <w:p w14:paraId="1CBD6C62" w14:textId="3BFC2FEA" w:rsidR="00940807" w:rsidRPr="002238DC" w:rsidRDefault="0094080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8DC">
        <w:rPr>
          <w:noProof/>
        </w:rPr>
        <w:t>Part 1—Exceptions relating to COVID</w:t>
      </w:r>
      <w:r w:rsidR="002238DC">
        <w:rPr>
          <w:noProof/>
        </w:rPr>
        <w:noBreakHyphen/>
      </w:r>
      <w:r w:rsidRPr="002238DC">
        <w:rPr>
          <w:noProof/>
        </w:rPr>
        <w:t>19 affected visas and specified work</w:t>
      </w:r>
      <w:r w:rsidRPr="002238DC">
        <w:rPr>
          <w:noProof/>
          <w:sz w:val="18"/>
        </w:rPr>
        <w:tab/>
      </w:r>
      <w:r w:rsidRPr="002238DC">
        <w:rPr>
          <w:noProof/>
          <w:sz w:val="18"/>
        </w:rPr>
        <w:fldChar w:fldCharType="begin"/>
      </w:r>
      <w:r w:rsidRPr="002238DC">
        <w:rPr>
          <w:noProof/>
          <w:sz w:val="18"/>
        </w:rPr>
        <w:instrText xml:space="preserve"> PAGEREF _Toc95379295 \h </w:instrText>
      </w:r>
      <w:r w:rsidRPr="002238DC">
        <w:rPr>
          <w:noProof/>
          <w:sz w:val="18"/>
        </w:rPr>
      </w:r>
      <w:r w:rsidRPr="002238DC">
        <w:rPr>
          <w:noProof/>
          <w:sz w:val="18"/>
        </w:rPr>
        <w:fldChar w:fldCharType="separate"/>
      </w:r>
      <w:r w:rsidR="00827B1E">
        <w:rPr>
          <w:noProof/>
          <w:sz w:val="18"/>
        </w:rPr>
        <w:t>2</w:t>
      </w:r>
      <w:r w:rsidRPr="002238DC">
        <w:rPr>
          <w:noProof/>
          <w:sz w:val="18"/>
        </w:rPr>
        <w:fldChar w:fldCharType="end"/>
      </w:r>
    </w:p>
    <w:p w14:paraId="29F3A406" w14:textId="7294E487" w:rsidR="00940807" w:rsidRPr="002238DC" w:rsidRDefault="009408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38DC">
        <w:rPr>
          <w:noProof/>
        </w:rPr>
        <w:t>Migration Regulations 1994</w:t>
      </w:r>
      <w:r w:rsidRPr="002238DC">
        <w:rPr>
          <w:i w:val="0"/>
          <w:noProof/>
          <w:sz w:val="18"/>
        </w:rPr>
        <w:tab/>
      </w:r>
      <w:r w:rsidRPr="002238DC">
        <w:rPr>
          <w:i w:val="0"/>
          <w:noProof/>
          <w:sz w:val="18"/>
        </w:rPr>
        <w:fldChar w:fldCharType="begin"/>
      </w:r>
      <w:r w:rsidRPr="002238DC">
        <w:rPr>
          <w:i w:val="0"/>
          <w:noProof/>
          <w:sz w:val="18"/>
        </w:rPr>
        <w:instrText xml:space="preserve"> PAGEREF _Toc95379296 \h </w:instrText>
      </w:r>
      <w:r w:rsidRPr="002238DC">
        <w:rPr>
          <w:i w:val="0"/>
          <w:noProof/>
          <w:sz w:val="18"/>
        </w:rPr>
      </w:r>
      <w:r w:rsidRPr="002238DC">
        <w:rPr>
          <w:i w:val="0"/>
          <w:noProof/>
          <w:sz w:val="18"/>
        </w:rPr>
        <w:fldChar w:fldCharType="separate"/>
      </w:r>
      <w:r w:rsidR="00827B1E">
        <w:rPr>
          <w:i w:val="0"/>
          <w:noProof/>
          <w:sz w:val="18"/>
        </w:rPr>
        <w:t>2</w:t>
      </w:r>
      <w:r w:rsidRPr="002238DC">
        <w:rPr>
          <w:i w:val="0"/>
          <w:noProof/>
          <w:sz w:val="18"/>
        </w:rPr>
        <w:fldChar w:fldCharType="end"/>
      </w:r>
    </w:p>
    <w:p w14:paraId="02E84B68" w14:textId="631D4188" w:rsidR="00940807" w:rsidRPr="002238DC" w:rsidRDefault="0094080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38DC">
        <w:rPr>
          <w:noProof/>
        </w:rPr>
        <w:t>Part 2—Excluded employers</w:t>
      </w:r>
      <w:r w:rsidRPr="002238DC">
        <w:rPr>
          <w:noProof/>
          <w:sz w:val="18"/>
        </w:rPr>
        <w:tab/>
      </w:r>
      <w:r w:rsidRPr="002238DC">
        <w:rPr>
          <w:noProof/>
          <w:sz w:val="18"/>
        </w:rPr>
        <w:fldChar w:fldCharType="begin"/>
      </w:r>
      <w:r w:rsidRPr="002238DC">
        <w:rPr>
          <w:noProof/>
          <w:sz w:val="18"/>
        </w:rPr>
        <w:instrText xml:space="preserve"> PAGEREF _Toc95379300 \h </w:instrText>
      </w:r>
      <w:r w:rsidRPr="002238DC">
        <w:rPr>
          <w:noProof/>
          <w:sz w:val="18"/>
        </w:rPr>
      </w:r>
      <w:r w:rsidRPr="002238DC">
        <w:rPr>
          <w:noProof/>
          <w:sz w:val="18"/>
        </w:rPr>
        <w:fldChar w:fldCharType="separate"/>
      </w:r>
      <w:r w:rsidR="00827B1E">
        <w:rPr>
          <w:noProof/>
          <w:sz w:val="18"/>
        </w:rPr>
        <w:t>8</w:t>
      </w:r>
      <w:r w:rsidRPr="002238DC">
        <w:rPr>
          <w:noProof/>
          <w:sz w:val="18"/>
        </w:rPr>
        <w:fldChar w:fldCharType="end"/>
      </w:r>
    </w:p>
    <w:p w14:paraId="24A1845D" w14:textId="4F2D5711" w:rsidR="00940807" w:rsidRPr="002238DC" w:rsidRDefault="009408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38DC">
        <w:rPr>
          <w:noProof/>
        </w:rPr>
        <w:t>Migration Regulations 1994</w:t>
      </w:r>
      <w:r w:rsidRPr="002238DC">
        <w:rPr>
          <w:i w:val="0"/>
          <w:noProof/>
          <w:sz w:val="18"/>
        </w:rPr>
        <w:tab/>
      </w:r>
      <w:r w:rsidRPr="002238DC">
        <w:rPr>
          <w:i w:val="0"/>
          <w:noProof/>
          <w:sz w:val="18"/>
        </w:rPr>
        <w:fldChar w:fldCharType="begin"/>
      </w:r>
      <w:r w:rsidRPr="002238DC">
        <w:rPr>
          <w:i w:val="0"/>
          <w:noProof/>
          <w:sz w:val="18"/>
        </w:rPr>
        <w:instrText xml:space="preserve"> PAGEREF _Toc95379301 \h </w:instrText>
      </w:r>
      <w:r w:rsidRPr="002238DC">
        <w:rPr>
          <w:i w:val="0"/>
          <w:noProof/>
          <w:sz w:val="18"/>
        </w:rPr>
      </w:r>
      <w:r w:rsidRPr="002238DC">
        <w:rPr>
          <w:i w:val="0"/>
          <w:noProof/>
          <w:sz w:val="18"/>
        </w:rPr>
        <w:fldChar w:fldCharType="separate"/>
      </w:r>
      <w:r w:rsidR="00827B1E">
        <w:rPr>
          <w:i w:val="0"/>
          <w:noProof/>
          <w:sz w:val="18"/>
        </w:rPr>
        <w:t>8</w:t>
      </w:r>
      <w:r w:rsidRPr="002238DC">
        <w:rPr>
          <w:i w:val="0"/>
          <w:noProof/>
          <w:sz w:val="18"/>
        </w:rPr>
        <w:fldChar w:fldCharType="end"/>
      </w:r>
    </w:p>
    <w:p w14:paraId="635FA460" w14:textId="77777777" w:rsidR="0048364F" w:rsidRPr="002238DC" w:rsidRDefault="00940807" w:rsidP="0048364F">
      <w:r w:rsidRPr="002238DC">
        <w:fldChar w:fldCharType="end"/>
      </w:r>
    </w:p>
    <w:p w14:paraId="6731D761" w14:textId="77777777" w:rsidR="0048364F" w:rsidRPr="002238DC" w:rsidRDefault="0048364F" w:rsidP="0048364F">
      <w:pPr>
        <w:sectPr w:rsidR="0048364F" w:rsidRPr="002238DC" w:rsidSect="00B4333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20A2A4" w14:textId="77777777" w:rsidR="0048364F" w:rsidRPr="002238DC" w:rsidRDefault="0048364F" w:rsidP="0048364F">
      <w:pPr>
        <w:pStyle w:val="ActHead5"/>
      </w:pPr>
      <w:bookmarkStart w:id="0" w:name="_Toc95379290"/>
      <w:r w:rsidRPr="004356E2">
        <w:rPr>
          <w:rStyle w:val="CharSectno"/>
        </w:rPr>
        <w:lastRenderedPageBreak/>
        <w:t>1</w:t>
      </w:r>
      <w:r w:rsidRPr="002238DC">
        <w:t xml:space="preserve">  </w:t>
      </w:r>
      <w:r w:rsidR="004F676E" w:rsidRPr="002238DC">
        <w:t>Name</w:t>
      </w:r>
      <w:bookmarkEnd w:id="0"/>
    </w:p>
    <w:p w14:paraId="450C57D4" w14:textId="77777777" w:rsidR="0048364F" w:rsidRPr="002238DC" w:rsidRDefault="0048364F" w:rsidP="0048364F">
      <w:pPr>
        <w:pStyle w:val="subsection"/>
      </w:pPr>
      <w:r w:rsidRPr="002238DC">
        <w:tab/>
      </w:r>
      <w:r w:rsidRPr="002238DC">
        <w:tab/>
      </w:r>
      <w:r w:rsidR="0050456C" w:rsidRPr="002238DC">
        <w:t>This instrument is</w:t>
      </w:r>
      <w:r w:rsidRPr="002238DC">
        <w:t xml:space="preserve"> the </w:t>
      </w:r>
      <w:r w:rsidR="004356E2">
        <w:rPr>
          <w:i/>
          <w:noProof/>
        </w:rPr>
        <w:t>Migration Amendment (Subclass 417 and 462 Visas) Regulations 2022</w:t>
      </w:r>
      <w:r w:rsidRPr="002238DC">
        <w:t>.</w:t>
      </w:r>
    </w:p>
    <w:p w14:paraId="05922960" w14:textId="77777777" w:rsidR="004F676E" w:rsidRPr="002238DC" w:rsidRDefault="0048364F" w:rsidP="005452CC">
      <w:pPr>
        <w:pStyle w:val="ActHead5"/>
      </w:pPr>
      <w:bookmarkStart w:id="1" w:name="_Toc95379291"/>
      <w:r w:rsidRPr="004356E2">
        <w:rPr>
          <w:rStyle w:val="CharSectno"/>
        </w:rPr>
        <w:t>2</w:t>
      </w:r>
      <w:r w:rsidRPr="002238DC">
        <w:t xml:space="preserve">  Commencement</w:t>
      </w:r>
      <w:bookmarkEnd w:id="1"/>
    </w:p>
    <w:p w14:paraId="5349F4AE" w14:textId="77777777" w:rsidR="005452CC" w:rsidRPr="002238DC" w:rsidRDefault="005452CC" w:rsidP="00593449">
      <w:pPr>
        <w:pStyle w:val="subsection"/>
      </w:pPr>
      <w:bookmarkStart w:id="2" w:name="_GoBack"/>
      <w:r w:rsidRPr="002238DC">
        <w:tab/>
        <w:t>(1)</w:t>
      </w:r>
      <w:r w:rsidRPr="002238DC">
        <w:tab/>
        <w:t xml:space="preserve">Each provision of </w:t>
      </w:r>
      <w:r w:rsidR="0050456C" w:rsidRPr="002238DC">
        <w:t>this instrument</w:t>
      </w:r>
      <w:r w:rsidRPr="002238D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73CA8E0" w14:textId="77777777" w:rsidR="005452CC" w:rsidRPr="002238D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238DC" w14:paraId="00A3925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278845" w14:textId="77777777" w:rsidR="005452CC" w:rsidRPr="002238DC" w:rsidRDefault="005452CC" w:rsidP="00612709">
            <w:pPr>
              <w:pStyle w:val="TableHeading"/>
            </w:pPr>
            <w:r w:rsidRPr="002238DC">
              <w:t>Commencement information</w:t>
            </w:r>
          </w:p>
        </w:tc>
      </w:tr>
      <w:tr w:rsidR="005452CC" w:rsidRPr="002238DC" w14:paraId="03D8AFB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30D956" w14:textId="77777777" w:rsidR="005452CC" w:rsidRPr="002238DC" w:rsidRDefault="005452CC" w:rsidP="00612709">
            <w:pPr>
              <w:pStyle w:val="TableHeading"/>
            </w:pPr>
            <w:r w:rsidRPr="002238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0E7CA7" w14:textId="77777777" w:rsidR="005452CC" w:rsidRPr="002238DC" w:rsidRDefault="005452CC" w:rsidP="00612709">
            <w:pPr>
              <w:pStyle w:val="TableHeading"/>
            </w:pPr>
            <w:r w:rsidRPr="002238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D0F1C9" w14:textId="77777777" w:rsidR="005452CC" w:rsidRPr="002238DC" w:rsidRDefault="005452CC" w:rsidP="00612709">
            <w:pPr>
              <w:pStyle w:val="TableHeading"/>
            </w:pPr>
            <w:r w:rsidRPr="002238DC">
              <w:t>Column 3</w:t>
            </w:r>
          </w:p>
        </w:tc>
      </w:tr>
      <w:tr w:rsidR="005452CC" w:rsidRPr="002238DC" w14:paraId="2B4402F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DAF274" w14:textId="77777777" w:rsidR="005452CC" w:rsidRPr="002238DC" w:rsidRDefault="005452CC" w:rsidP="00612709">
            <w:pPr>
              <w:pStyle w:val="TableHeading"/>
            </w:pPr>
            <w:r w:rsidRPr="002238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940B3B" w14:textId="77777777" w:rsidR="005452CC" w:rsidRPr="002238DC" w:rsidRDefault="005452CC" w:rsidP="00612709">
            <w:pPr>
              <w:pStyle w:val="TableHeading"/>
            </w:pPr>
            <w:r w:rsidRPr="002238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7FAE06" w14:textId="77777777" w:rsidR="005452CC" w:rsidRPr="002238DC" w:rsidRDefault="005452CC" w:rsidP="00612709">
            <w:pPr>
              <w:pStyle w:val="TableHeading"/>
            </w:pPr>
            <w:r w:rsidRPr="002238DC">
              <w:t>Date/Details</w:t>
            </w:r>
          </w:p>
        </w:tc>
      </w:tr>
      <w:tr w:rsidR="00895C2E" w:rsidRPr="002238DC" w14:paraId="00A3765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33391D" w14:textId="77777777" w:rsidR="00895C2E" w:rsidRPr="002238DC" w:rsidRDefault="00895C2E" w:rsidP="00895C2E">
            <w:pPr>
              <w:pStyle w:val="Tabletext"/>
            </w:pPr>
            <w:r w:rsidRPr="002238D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22F6E3" w14:textId="77777777" w:rsidR="00895C2E" w:rsidRPr="002238DC" w:rsidRDefault="00895C2E" w:rsidP="00895C2E">
            <w:pPr>
              <w:pStyle w:val="Tabletext"/>
            </w:pPr>
            <w:r w:rsidRPr="002238DC">
              <w:t>5 March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6624EE" w14:textId="77777777" w:rsidR="00895C2E" w:rsidRPr="002238DC" w:rsidRDefault="00895C2E" w:rsidP="00895C2E">
            <w:pPr>
              <w:pStyle w:val="Tabletext"/>
            </w:pPr>
            <w:r w:rsidRPr="002238DC">
              <w:t>5 March 2022</w:t>
            </w:r>
          </w:p>
        </w:tc>
      </w:tr>
    </w:tbl>
    <w:p w14:paraId="1A006E3B" w14:textId="77777777" w:rsidR="005452CC" w:rsidRPr="002238DC" w:rsidRDefault="005452CC" w:rsidP="00D21F74">
      <w:pPr>
        <w:pStyle w:val="notetext"/>
      </w:pPr>
      <w:r w:rsidRPr="002238DC">
        <w:rPr>
          <w:snapToGrid w:val="0"/>
          <w:lang w:eastAsia="en-US"/>
        </w:rPr>
        <w:t>Note:</w:t>
      </w:r>
      <w:r w:rsidRPr="002238DC">
        <w:rPr>
          <w:snapToGrid w:val="0"/>
          <w:lang w:eastAsia="en-US"/>
        </w:rPr>
        <w:tab/>
        <w:t xml:space="preserve">This table relates only to the provisions of </w:t>
      </w:r>
      <w:r w:rsidR="0050456C" w:rsidRPr="002238DC">
        <w:rPr>
          <w:snapToGrid w:val="0"/>
          <w:lang w:eastAsia="en-US"/>
        </w:rPr>
        <w:t>this instrument</w:t>
      </w:r>
      <w:r w:rsidRPr="002238DC">
        <w:t xml:space="preserve"> </w:t>
      </w:r>
      <w:r w:rsidRPr="002238DC">
        <w:rPr>
          <w:snapToGrid w:val="0"/>
          <w:lang w:eastAsia="en-US"/>
        </w:rPr>
        <w:t xml:space="preserve">as originally made. It will not be amended to deal with any later amendments of </w:t>
      </w:r>
      <w:r w:rsidR="0050456C" w:rsidRPr="002238DC">
        <w:rPr>
          <w:snapToGrid w:val="0"/>
          <w:lang w:eastAsia="en-US"/>
        </w:rPr>
        <w:t>this instrument</w:t>
      </w:r>
      <w:r w:rsidRPr="002238DC">
        <w:rPr>
          <w:snapToGrid w:val="0"/>
          <w:lang w:eastAsia="en-US"/>
        </w:rPr>
        <w:t>.</w:t>
      </w:r>
    </w:p>
    <w:p w14:paraId="1D9199DD" w14:textId="77777777" w:rsidR="005452CC" w:rsidRPr="002238DC" w:rsidRDefault="005452CC" w:rsidP="004F676E">
      <w:pPr>
        <w:pStyle w:val="subsection"/>
      </w:pPr>
      <w:r w:rsidRPr="002238DC">
        <w:tab/>
        <w:t>(2)</w:t>
      </w:r>
      <w:r w:rsidRPr="002238DC">
        <w:tab/>
        <w:t xml:space="preserve">Any information in column 3 of the table is not part of </w:t>
      </w:r>
      <w:r w:rsidR="0050456C" w:rsidRPr="002238DC">
        <w:t>this instrument</w:t>
      </w:r>
      <w:r w:rsidRPr="002238DC">
        <w:t xml:space="preserve">. Information may be inserted in this column, or information in it may be edited, in any published version of </w:t>
      </w:r>
      <w:r w:rsidR="0050456C" w:rsidRPr="002238DC">
        <w:t>this instrument</w:t>
      </w:r>
      <w:r w:rsidRPr="002238DC">
        <w:t>.</w:t>
      </w:r>
    </w:p>
    <w:p w14:paraId="75C87CC0" w14:textId="77777777" w:rsidR="00BF6650" w:rsidRPr="002238DC" w:rsidRDefault="00BF6650" w:rsidP="00BF6650">
      <w:pPr>
        <w:pStyle w:val="ActHead5"/>
      </w:pPr>
      <w:bookmarkStart w:id="3" w:name="_Toc95379292"/>
      <w:r w:rsidRPr="004356E2">
        <w:rPr>
          <w:rStyle w:val="CharSectno"/>
        </w:rPr>
        <w:t>3</w:t>
      </w:r>
      <w:r w:rsidRPr="002238DC">
        <w:t xml:space="preserve">  Authority</w:t>
      </w:r>
      <w:bookmarkEnd w:id="3"/>
    </w:p>
    <w:p w14:paraId="2766C28E" w14:textId="77777777" w:rsidR="00BF6650" w:rsidRPr="002238DC" w:rsidRDefault="00BF6650" w:rsidP="00BF6650">
      <w:pPr>
        <w:pStyle w:val="subsection"/>
      </w:pPr>
      <w:r w:rsidRPr="002238DC">
        <w:tab/>
      </w:r>
      <w:r w:rsidRPr="002238DC">
        <w:tab/>
      </w:r>
      <w:r w:rsidR="0050456C" w:rsidRPr="002238DC">
        <w:t>This instrument is</w:t>
      </w:r>
      <w:r w:rsidRPr="002238DC">
        <w:t xml:space="preserve"> made under the </w:t>
      </w:r>
      <w:r w:rsidR="00895C2E" w:rsidRPr="002238DC">
        <w:rPr>
          <w:i/>
        </w:rPr>
        <w:t>Migration Act 1958</w:t>
      </w:r>
      <w:r w:rsidR="00546FA3" w:rsidRPr="002238DC">
        <w:t>.</w:t>
      </w:r>
    </w:p>
    <w:p w14:paraId="2C4299EE" w14:textId="77777777" w:rsidR="00557C7A" w:rsidRPr="002238DC" w:rsidRDefault="00BF6650" w:rsidP="00557C7A">
      <w:pPr>
        <w:pStyle w:val="ActHead5"/>
      </w:pPr>
      <w:bookmarkStart w:id="4" w:name="_Toc95379293"/>
      <w:r w:rsidRPr="004356E2">
        <w:rPr>
          <w:rStyle w:val="CharSectno"/>
        </w:rPr>
        <w:t>4</w:t>
      </w:r>
      <w:r w:rsidR="00557C7A" w:rsidRPr="002238DC">
        <w:t xml:space="preserve">  </w:t>
      </w:r>
      <w:r w:rsidR="00083F48" w:rsidRPr="002238DC">
        <w:t>Schedules</w:t>
      </w:r>
      <w:bookmarkEnd w:id="4"/>
    </w:p>
    <w:p w14:paraId="1217F8DC" w14:textId="77777777" w:rsidR="00557C7A" w:rsidRPr="002238DC" w:rsidRDefault="00557C7A" w:rsidP="00557C7A">
      <w:pPr>
        <w:pStyle w:val="subsection"/>
      </w:pPr>
      <w:r w:rsidRPr="002238DC">
        <w:tab/>
      </w:r>
      <w:r w:rsidRPr="002238DC">
        <w:tab/>
      </w:r>
      <w:r w:rsidR="00083F48" w:rsidRPr="002238DC">
        <w:t xml:space="preserve">Each </w:t>
      </w:r>
      <w:r w:rsidR="00160BD7" w:rsidRPr="002238DC">
        <w:t>instrument</w:t>
      </w:r>
      <w:r w:rsidR="00083F48" w:rsidRPr="002238DC">
        <w:t xml:space="preserve"> that is specified in a Schedule to </w:t>
      </w:r>
      <w:r w:rsidR="0050456C" w:rsidRPr="002238DC">
        <w:t>this instrument</w:t>
      </w:r>
      <w:r w:rsidR="00083F48" w:rsidRPr="002238DC">
        <w:t xml:space="preserve"> is amended or repealed as set out in the applicable items in the Schedule concerned, and any other item in a Schedule to </w:t>
      </w:r>
      <w:r w:rsidR="0050456C" w:rsidRPr="002238DC">
        <w:t>this instrument</w:t>
      </w:r>
      <w:r w:rsidR="00083F48" w:rsidRPr="002238DC">
        <w:t xml:space="preserve"> has effect according to its terms.</w:t>
      </w:r>
    </w:p>
    <w:p w14:paraId="3CB2C8A5" w14:textId="77777777" w:rsidR="00683D6C" w:rsidRPr="002238DC" w:rsidRDefault="00683D6C" w:rsidP="00683D6C">
      <w:pPr>
        <w:pStyle w:val="ActHead6"/>
        <w:pageBreakBefore/>
      </w:pPr>
      <w:bookmarkStart w:id="5" w:name="_Toc95379294"/>
      <w:bookmarkStart w:id="6" w:name="opcAmSched"/>
      <w:bookmarkStart w:id="7" w:name="opcCurrentFind"/>
      <w:r w:rsidRPr="004356E2">
        <w:rPr>
          <w:rStyle w:val="CharAmSchNo"/>
        </w:rPr>
        <w:lastRenderedPageBreak/>
        <w:t>Schedule 1</w:t>
      </w:r>
      <w:r w:rsidRPr="002238DC">
        <w:t>—</w:t>
      </w:r>
      <w:r w:rsidRPr="004356E2">
        <w:rPr>
          <w:rStyle w:val="CharAmSchText"/>
        </w:rPr>
        <w:t>Amendments</w:t>
      </w:r>
      <w:bookmarkEnd w:id="5"/>
    </w:p>
    <w:p w14:paraId="31C828AD" w14:textId="77777777" w:rsidR="00683D6C" w:rsidRPr="002238DC" w:rsidRDefault="00683D6C" w:rsidP="00683D6C">
      <w:pPr>
        <w:pStyle w:val="ActHead7"/>
      </w:pPr>
      <w:bookmarkStart w:id="8" w:name="_Toc95379295"/>
      <w:bookmarkEnd w:id="6"/>
      <w:bookmarkEnd w:id="7"/>
      <w:r w:rsidRPr="004356E2">
        <w:rPr>
          <w:rStyle w:val="CharAmPartNo"/>
        </w:rPr>
        <w:t>Part 1</w:t>
      </w:r>
      <w:r w:rsidRPr="002238DC">
        <w:t>—</w:t>
      </w:r>
      <w:r w:rsidRPr="004356E2">
        <w:rPr>
          <w:rStyle w:val="CharAmPartText"/>
        </w:rPr>
        <w:t>Exceptions relating to COVID</w:t>
      </w:r>
      <w:r w:rsidR="002238DC" w:rsidRPr="004356E2">
        <w:rPr>
          <w:rStyle w:val="CharAmPartText"/>
        </w:rPr>
        <w:noBreakHyphen/>
      </w:r>
      <w:r w:rsidRPr="004356E2">
        <w:rPr>
          <w:rStyle w:val="CharAmPartText"/>
        </w:rPr>
        <w:t>19 affected visas and specified work</w:t>
      </w:r>
      <w:bookmarkEnd w:id="8"/>
    </w:p>
    <w:p w14:paraId="66CD3A4E" w14:textId="77777777" w:rsidR="00683D6C" w:rsidRPr="002238DC" w:rsidRDefault="00683D6C" w:rsidP="00683D6C">
      <w:pPr>
        <w:pStyle w:val="ActHead9"/>
      </w:pPr>
      <w:bookmarkStart w:id="9" w:name="_Toc95379296"/>
      <w:r w:rsidRPr="002238DC">
        <w:t>Migration Regulations 1994</w:t>
      </w:r>
      <w:bookmarkEnd w:id="9"/>
    </w:p>
    <w:p w14:paraId="6A42AAC9" w14:textId="77777777" w:rsidR="00683D6C" w:rsidRPr="002238DC" w:rsidRDefault="00683D6C" w:rsidP="00683D6C">
      <w:pPr>
        <w:pStyle w:val="ItemHead"/>
      </w:pPr>
      <w:r w:rsidRPr="002238DC">
        <w:t xml:space="preserve">1  Regulation 1.03 (definition of </w:t>
      </w:r>
      <w:r w:rsidRPr="002238DC">
        <w:rPr>
          <w:i/>
        </w:rPr>
        <w:t>COVID</w:t>
      </w:r>
      <w:r w:rsidR="002238DC">
        <w:rPr>
          <w:i/>
        </w:rPr>
        <w:noBreakHyphen/>
      </w:r>
      <w:r w:rsidRPr="002238DC">
        <w:rPr>
          <w:i/>
        </w:rPr>
        <w:t>19 affected visa</w:t>
      </w:r>
      <w:r w:rsidRPr="002238DC">
        <w:t>)</w:t>
      </w:r>
    </w:p>
    <w:p w14:paraId="1A9EC2CE" w14:textId="77777777" w:rsidR="00683D6C" w:rsidRPr="002238DC" w:rsidRDefault="00683D6C" w:rsidP="00683D6C">
      <w:pPr>
        <w:pStyle w:val="Item"/>
      </w:pPr>
      <w:r w:rsidRPr="002238DC">
        <w:t>Repeal the definition, substitute:</w:t>
      </w:r>
    </w:p>
    <w:p w14:paraId="57A40DE2" w14:textId="77777777" w:rsidR="00683D6C" w:rsidRPr="002238DC" w:rsidRDefault="00683D6C" w:rsidP="00683D6C">
      <w:pPr>
        <w:pStyle w:val="Definition"/>
      </w:pPr>
      <w:r w:rsidRPr="002238DC">
        <w:rPr>
          <w:b/>
          <w:i/>
        </w:rPr>
        <w:t>COVID</w:t>
      </w:r>
      <w:r w:rsidR="002238DC">
        <w:rPr>
          <w:b/>
          <w:i/>
        </w:rPr>
        <w:noBreakHyphen/>
      </w:r>
      <w:r w:rsidRPr="002238DC">
        <w:rPr>
          <w:b/>
          <w:i/>
        </w:rPr>
        <w:t>19 affected visa</w:t>
      </w:r>
      <w:r w:rsidRPr="002238DC">
        <w:t xml:space="preserve"> means an offshore COVID</w:t>
      </w:r>
      <w:r w:rsidR="002238DC">
        <w:noBreakHyphen/>
      </w:r>
      <w:r w:rsidRPr="002238DC">
        <w:t>19 affected visa or an onshore COVID</w:t>
      </w:r>
      <w:r w:rsidR="002238DC">
        <w:noBreakHyphen/>
      </w:r>
      <w:r w:rsidRPr="002238DC">
        <w:t>19 affected visa.</w:t>
      </w:r>
    </w:p>
    <w:p w14:paraId="4BB58805" w14:textId="77777777" w:rsidR="00683D6C" w:rsidRPr="002238DC" w:rsidRDefault="00683D6C" w:rsidP="00683D6C">
      <w:pPr>
        <w:pStyle w:val="ItemHead"/>
      </w:pPr>
      <w:r w:rsidRPr="002238DC">
        <w:t>2  Regulation 1.03</w:t>
      </w:r>
    </w:p>
    <w:p w14:paraId="0E2FF765" w14:textId="77777777" w:rsidR="00683D6C" w:rsidRPr="002238DC" w:rsidRDefault="00683D6C" w:rsidP="00683D6C">
      <w:pPr>
        <w:pStyle w:val="Item"/>
      </w:pPr>
      <w:r w:rsidRPr="002238DC">
        <w:t>Insert:</w:t>
      </w:r>
    </w:p>
    <w:p w14:paraId="61328D6B" w14:textId="77777777" w:rsidR="00683D6C" w:rsidRPr="002238DC" w:rsidRDefault="00683D6C" w:rsidP="00683D6C">
      <w:pPr>
        <w:pStyle w:val="Definition"/>
      </w:pPr>
      <w:r w:rsidRPr="002238DC">
        <w:rPr>
          <w:b/>
          <w:i/>
        </w:rPr>
        <w:t>offshore COVID</w:t>
      </w:r>
      <w:r w:rsidR="002238DC">
        <w:rPr>
          <w:b/>
          <w:i/>
        </w:rPr>
        <w:noBreakHyphen/>
      </w:r>
      <w:r w:rsidRPr="002238DC">
        <w:rPr>
          <w:b/>
          <w:i/>
        </w:rPr>
        <w:t>19 affected visa</w:t>
      </w:r>
      <w:r w:rsidRPr="002238DC">
        <w:t xml:space="preserve"> means:</w:t>
      </w:r>
    </w:p>
    <w:p w14:paraId="6B6836C2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a Subclass 417 (Working Holiday) visa, or a Subclass 462 (Work and Holiday) visa, covered by subregulation 1.15P(1); or</w:t>
      </w:r>
    </w:p>
    <w:p w14:paraId="1809981B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a Subclass 417 (Working Holiday) visa, or a Subclass 462 (Work and Holiday) visa, of a kind specified for the purposes of this definition by the Minister under subregulation 1.15P(2).</w:t>
      </w:r>
    </w:p>
    <w:p w14:paraId="431CFF60" w14:textId="77777777" w:rsidR="00683D6C" w:rsidRPr="002238DC" w:rsidRDefault="00683D6C" w:rsidP="00683D6C">
      <w:pPr>
        <w:pStyle w:val="Definition"/>
      </w:pPr>
      <w:r w:rsidRPr="002238DC">
        <w:rPr>
          <w:b/>
          <w:i/>
        </w:rPr>
        <w:t>onshore COVID</w:t>
      </w:r>
      <w:r w:rsidR="002238DC">
        <w:rPr>
          <w:b/>
          <w:i/>
        </w:rPr>
        <w:noBreakHyphen/>
      </w:r>
      <w:r w:rsidRPr="002238DC">
        <w:rPr>
          <w:b/>
          <w:i/>
        </w:rPr>
        <w:t>19 affected visa</w:t>
      </w:r>
      <w:r w:rsidRPr="002238DC">
        <w:t xml:space="preserve"> means:</w:t>
      </w:r>
    </w:p>
    <w:p w14:paraId="4A7DEF39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a Subclass 417 (Working Holiday) visa, or a Subclass 462 (Work and Holiday) visa, covered by subregulation 1.15P(2A); or</w:t>
      </w:r>
    </w:p>
    <w:p w14:paraId="5C4F4661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a Subclass 417 (Working Holiday) visa, or a Subclass 462 (Work and Holiday) visa, of a kind specified for the purposes of this definition by the Minister under subregulation 1.15P(2B).</w:t>
      </w:r>
    </w:p>
    <w:p w14:paraId="684BEDEC" w14:textId="77777777" w:rsidR="00683D6C" w:rsidRPr="002238DC" w:rsidRDefault="00683D6C" w:rsidP="00683D6C">
      <w:pPr>
        <w:pStyle w:val="ItemHead"/>
      </w:pPr>
      <w:r w:rsidRPr="002238DC">
        <w:t>3  Before subregulation 1.15P(1)</w:t>
      </w:r>
    </w:p>
    <w:p w14:paraId="43F36C26" w14:textId="77777777" w:rsidR="00683D6C" w:rsidRPr="002238DC" w:rsidRDefault="00683D6C" w:rsidP="00683D6C">
      <w:pPr>
        <w:pStyle w:val="Item"/>
      </w:pPr>
      <w:r w:rsidRPr="002238DC">
        <w:t>Insert:</w:t>
      </w:r>
    </w:p>
    <w:p w14:paraId="6C88B97B" w14:textId="77777777" w:rsidR="00683D6C" w:rsidRPr="002238DC" w:rsidRDefault="00683D6C" w:rsidP="00683D6C">
      <w:pPr>
        <w:pStyle w:val="SubsectionHead"/>
      </w:pPr>
      <w:r w:rsidRPr="002238DC">
        <w:t>Offshore COVID</w:t>
      </w:r>
      <w:r w:rsidR="002238DC">
        <w:noBreakHyphen/>
      </w:r>
      <w:r w:rsidRPr="002238DC">
        <w:t>19 affected visas</w:t>
      </w:r>
    </w:p>
    <w:p w14:paraId="54408F0E" w14:textId="77777777" w:rsidR="00683D6C" w:rsidRPr="002238DC" w:rsidRDefault="00683D6C" w:rsidP="00683D6C">
      <w:pPr>
        <w:pStyle w:val="ItemHead"/>
      </w:pPr>
      <w:r w:rsidRPr="002238DC">
        <w:t>4  Subregulation 1.15P(2)</w:t>
      </w:r>
    </w:p>
    <w:p w14:paraId="4BBCF12A" w14:textId="77777777" w:rsidR="00683D6C" w:rsidRPr="002238DC" w:rsidRDefault="00683D6C" w:rsidP="00683D6C">
      <w:pPr>
        <w:pStyle w:val="Item"/>
      </w:pPr>
      <w:r w:rsidRPr="002238DC">
        <w:t>After “definition of”, insert “</w:t>
      </w:r>
      <w:r w:rsidRPr="002238DC">
        <w:rPr>
          <w:b/>
          <w:i/>
        </w:rPr>
        <w:t>offshore</w:t>
      </w:r>
      <w:r w:rsidRPr="002238DC">
        <w:t>”.</w:t>
      </w:r>
    </w:p>
    <w:p w14:paraId="2A7CB35F" w14:textId="77777777" w:rsidR="00683D6C" w:rsidRPr="002238DC" w:rsidRDefault="00683D6C" w:rsidP="00683D6C">
      <w:pPr>
        <w:pStyle w:val="ItemHead"/>
      </w:pPr>
      <w:r w:rsidRPr="002238DC">
        <w:t>5  After subregulation 1.15P(2)</w:t>
      </w:r>
    </w:p>
    <w:p w14:paraId="0CFA188F" w14:textId="77777777" w:rsidR="00683D6C" w:rsidRPr="002238DC" w:rsidRDefault="00683D6C" w:rsidP="00683D6C">
      <w:pPr>
        <w:pStyle w:val="Item"/>
      </w:pPr>
      <w:r w:rsidRPr="002238DC">
        <w:t>Insert:</w:t>
      </w:r>
    </w:p>
    <w:p w14:paraId="718CDFA4" w14:textId="77777777" w:rsidR="00683D6C" w:rsidRPr="002238DC" w:rsidRDefault="00683D6C" w:rsidP="00683D6C">
      <w:pPr>
        <w:pStyle w:val="SubsectionHead"/>
      </w:pPr>
      <w:r w:rsidRPr="002238DC">
        <w:t>Onshore COVID</w:t>
      </w:r>
      <w:r w:rsidR="002238DC">
        <w:noBreakHyphen/>
      </w:r>
      <w:r w:rsidRPr="002238DC">
        <w:t>19 affected visas</w:t>
      </w:r>
    </w:p>
    <w:p w14:paraId="446C9189" w14:textId="77777777" w:rsidR="00683D6C" w:rsidRPr="002238DC" w:rsidRDefault="00683D6C" w:rsidP="00683D6C">
      <w:pPr>
        <w:pStyle w:val="subsection"/>
      </w:pPr>
      <w:r w:rsidRPr="002238DC">
        <w:tab/>
        <w:t>(2A)</w:t>
      </w:r>
      <w:r w:rsidRPr="002238DC">
        <w:tab/>
        <w:t xml:space="preserve">A Subclass 417 (Working Holiday) visa or a Subclass 462 (Work and Holiday) visa (the </w:t>
      </w:r>
      <w:r w:rsidRPr="002238DC">
        <w:rPr>
          <w:b/>
          <w:i/>
        </w:rPr>
        <w:t>covered visa</w:t>
      </w:r>
      <w:r w:rsidRPr="002238DC">
        <w:t>) is covered by this subregulation if:</w:t>
      </w:r>
    </w:p>
    <w:p w14:paraId="14181175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covered visa is granted to a person before 20 March 2020; and</w:t>
      </w:r>
    </w:p>
    <w:p w14:paraId="7A62836D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on 20 March 2020, either:</w:t>
      </w:r>
    </w:p>
    <w:p w14:paraId="3058E934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covered visa is in effect; or</w:t>
      </w:r>
    </w:p>
    <w:p w14:paraId="5DF74C6D" w14:textId="77777777" w:rsidR="00683D6C" w:rsidRPr="002238DC" w:rsidRDefault="00683D6C" w:rsidP="00683D6C">
      <w:pPr>
        <w:pStyle w:val="paragraphsub"/>
      </w:pPr>
      <w:r w:rsidRPr="002238DC">
        <w:lastRenderedPageBreak/>
        <w:tab/>
        <w:t>(ii)</w:t>
      </w:r>
      <w:r w:rsidRPr="002238DC">
        <w:tab/>
        <w:t>the person does not hold a substantive visa and the covered visa is the last substantive visa held by the person; and</w:t>
      </w:r>
    </w:p>
    <w:p w14:paraId="733BD7F2" w14:textId="77777777" w:rsidR="00683D6C" w:rsidRPr="002238DC" w:rsidRDefault="00683D6C" w:rsidP="00683D6C">
      <w:pPr>
        <w:pStyle w:val="paragraph"/>
      </w:pPr>
      <w:r w:rsidRPr="002238DC">
        <w:tab/>
        <w:t>(c)</w:t>
      </w:r>
      <w:r w:rsidRPr="002238DC">
        <w:tab/>
        <w:t>the person is in Australia on 20 March 2020; and</w:t>
      </w:r>
    </w:p>
    <w:p w14:paraId="59D863C3" w14:textId="77777777" w:rsidR="00683D6C" w:rsidRPr="002238DC" w:rsidRDefault="00683D6C" w:rsidP="00683D6C">
      <w:pPr>
        <w:pStyle w:val="paragraph"/>
      </w:pPr>
      <w:r w:rsidRPr="002238DC">
        <w:tab/>
        <w:t>(d)</w:t>
      </w:r>
      <w:r w:rsidRPr="002238DC">
        <w:tab/>
        <w:t>between 5 March 2022 and 31 December 2022, the person applies for a Subclass 417 (Working Holiday) visa or a Subclass 462 (Work and Holiday) visa; and</w:t>
      </w:r>
    </w:p>
    <w:p w14:paraId="5D780BA0" w14:textId="77777777" w:rsidR="00683D6C" w:rsidRPr="002238DC" w:rsidRDefault="00683D6C" w:rsidP="00683D6C">
      <w:pPr>
        <w:pStyle w:val="paragraph"/>
      </w:pPr>
      <w:r w:rsidRPr="002238DC">
        <w:tab/>
        <w:t>(e)</w:t>
      </w:r>
      <w:r w:rsidRPr="002238DC">
        <w:tab/>
        <w:t>the person is in Australia when the application is made; and</w:t>
      </w:r>
    </w:p>
    <w:p w14:paraId="6162E685" w14:textId="77777777" w:rsidR="00683D6C" w:rsidRPr="002238DC" w:rsidRDefault="00683D6C" w:rsidP="00683D6C">
      <w:pPr>
        <w:pStyle w:val="paragraph"/>
      </w:pPr>
      <w:r w:rsidRPr="002238DC">
        <w:tab/>
        <w:t>(f)</w:t>
      </w:r>
      <w:r w:rsidRPr="002238DC">
        <w:tab/>
        <w:t>if the covered visa is cancelled before the application is made—it was cancelled on the ground specified in paragraph 2.43(1)(g).</w:t>
      </w:r>
    </w:p>
    <w:p w14:paraId="2A325DA6" w14:textId="77777777" w:rsidR="00683D6C" w:rsidRPr="002238DC" w:rsidRDefault="00683D6C" w:rsidP="00683D6C">
      <w:pPr>
        <w:pStyle w:val="subsection"/>
      </w:pPr>
      <w:r w:rsidRPr="002238DC">
        <w:tab/>
        <w:t>(2B)</w:t>
      </w:r>
      <w:r w:rsidRPr="002238DC">
        <w:tab/>
        <w:t xml:space="preserve">The Minister may, by legislative instrument, specify kinds of Subclass 417 (Working Holiday) visas and Subclass 462 (Work and Holiday) visas for the purposes of the definition of </w:t>
      </w:r>
      <w:r w:rsidRPr="002238DC">
        <w:rPr>
          <w:b/>
          <w:i/>
        </w:rPr>
        <w:t>onshore</w:t>
      </w:r>
      <w:r w:rsidRPr="002238DC">
        <w:t xml:space="preserve"> </w:t>
      </w:r>
      <w:r w:rsidRPr="002238DC">
        <w:rPr>
          <w:b/>
          <w:i/>
        </w:rPr>
        <w:t>COVID</w:t>
      </w:r>
      <w:r w:rsidR="002238DC">
        <w:rPr>
          <w:b/>
          <w:i/>
        </w:rPr>
        <w:noBreakHyphen/>
      </w:r>
      <w:r w:rsidRPr="002238DC">
        <w:rPr>
          <w:b/>
          <w:i/>
        </w:rPr>
        <w:t>19 affected visa</w:t>
      </w:r>
      <w:r w:rsidRPr="002238DC">
        <w:t xml:space="preserve"> in regulation 1.03.</w:t>
      </w:r>
    </w:p>
    <w:p w14:paraId="693F8145" w14:textId="77777777" w:rsidR="00683D6C" w:rsidRPr="002238DC" w:rsidRDefault="00683D6C" w:rsidP="00683D6C">
      <w:pPr>
        <w:pStyle w:val="SubsectionHead"/>
      </w:pPr>
      <w:r w:rsidRPr="002238DC">
        <w:t>Instruments under this regulation</w:t>
      </w:r>
    </w:p>
    <w:p w14:paraId="444F1759" w14:textId="77777777" w:rsidR="00683D6C" w:rsidRPr="002238DC" w:rsidRDefault="00683D6C" w:rsidP="00683D6C">
      <w:pPr>
        <w:pStyle w:val="ItemHead"/>
      </w:pPr>
      <w:r w:rsidRPr="002238DC">
        <w:t>6  Subregulation 1.15P(3)</w:t>
      </w:r>
    </w:p>
    <w:p w14:paraId="293F7EA9" w14:textId="77777777" w:rsidR="00683D6C" w:rsidRPr="002238DC" w:rsidRDefault="00683D6C" w:rsidP="00683D6C">
      <w:pPr>
        <w:pStyle w:val="Item"/>
      </w:pPr>
      <w:r w:rsidRPr="002238DC">
        <w:t>Omit “subregulation (2), a legislative instrument under that subregulation”, substitute “subregulation (2) or (2B), legislative instruments under those subregulations”.</w:t>
      </w:r>
    </w:p>
    <w:p w14:paraId="03EADE42" w14:textId="77777777" w:rsidR="00683D6C" w:rsidRPr="002238DC" w:rsidRDefault="00683D6C" w:rsidP="00683D6C">
      <w:pPr>
        <w:pStyle w:val="ItemHead"/>
      </w:pPr>
      <w:r w:rsidRPr="002238DC">
        <w:t>7  After paragraph 1224A(3)(a) of Schedule 1</w:t>
      </w:r>
    </w:p>
    <w:p w14:paraId="645D3AAE" w14:textId="77777777" w:rsidR="00683D6C" w:rsidRPr="002238DC" w:rsidRDefault="00683D6C" w:rsidP="00683D6C">
      <w:pPr>
        <w:pStyle w:val="Item"/>
      </w:pPr>
      <w:r w:rsidRPr="002238DC">
        <w:t>Insert:</w:t>
      </w:r>
    </w:p>
    <w:p w14:paraId="67A10198" w14:textId="77777777" w:rsidR="00683D6C" w:rsidRPr="002238DC" w:rsidRDefault="00683D6C" w:rsidP="00683D6C">
      <w:pPr>
        <w:pStyle w:val="paragraph"/>
      </w:pPr>
      <w:r w:rsidRPr="002238DC">
        <w:tab/>
        <w:t>(aaa)</w:t>
      </w:r>
      <w:r w:rsidRPr="002238DC">
        <w:tab/>
        <w:t>Paragraph (a) does not apply if:</w:t>
      </w:r>
    </w:p>
    <w:p w14:paraId="26C72300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applicant is in Australia; and</w:t>
      </w:r>
    </w:p>
    <w:p w14:paraId="4096775D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when entering Australia, the applicant held a valid passport issued by a foreign country specified in an instrument in writing made under paragraph (a); and</w:t>
      </w:r>
    </w:p>
    <w:p w14:paraId="676E05BF" w14:textId="77777777" w:rsidR="00683D6C" w:rsidRPr="002238DC" w:rsidRDefault="00683D6C" w:rsidP="00683D6C">
      <w:pPr>
        <w:pStyle w:val="paragraphsub"/>
      </w:pPr>
      <w:r w:rsidRPr="002238DC">
        <w:tab/>
        <w:t>(iii)</w:t>
      </w:r>
      <w:r w:rsidRPr="002238DC">
        <w:tab/>
        <w:t>the passport expired after the applicant entered Australia.</w:t>
      </w:r>
    </w:p>
    <w:p w14:paraId="02DF5DDC" w14:textId="77777777" w:rsidR="00683D6C" w:rsidRPr="002238DC" w:rsidRDefault="00683D6C" w:rsidP="00683D6C">
      <w:pPr>
        <w:pStyle w:val="ItemHead"/>
      </w:pPr>
      <w:r w:rsidRPr="002238DC">
        <w:t>8  Paragraph 1224A(3)(b) of Schedule 1</w:t>
      </w:r>
    </w:p>
    <w:p w14:paraId="4E2082DC" w14:textId="77777777" w:rsidR="00683D6C" w:rsidRPr="002238DC" w:rsidRDefault="00683D6C" w:rsidP="00683D6C">
      <w:pPr>
        <w:pStyle w:val="Item"/>
      </w:pPr>
      <w:r w:rsidRPr="002238DC">
        <w:t>After “Subclass 462 (Work and Holiday) visa”, insert “other than an offshore COVID</w:t>
      </w:r>
      <w:r w:rsidR="002238DC">
        <w:noBreakHyphen/>
      </w:r>
      <w:r w:rsidRPr="002238DC">
        <w:t>19 affected visa”.</w:t>
      </w:r>
    </w:p>
    <w:p w14:paraId="504905C5" w14:textId="77777777" w:rsidR="00683D6C" w:rsidRPr="002238DC" w:rsidRDefault="00683D6C" w:rsidP="00683D6C">
      <w:pPr>
        <w:pStyle w:val="ItemHead"/>
      </w:pPr>
      <w:r w:rsidRPr="002238DC">
        <w:t>9  Paragraph 1224A(3)(c) of Schedule 1</w:t>
      </w:r>
    </w:p>
    <w:p w14:paraId="1C6F2ADD" w14:textId="77777777" w:rsidR="00683D6C" w:rsidRPr="002238DC" w:rsidRDefault="00683D6C" w:rsidP="00683D6C">
      <w:pPr>
        <w:pStyle w:val="Item"/>
      </w:pPr>
      <w:r w:rsidRPr="002238DC">
        <w:t>After “Subclass 462 (Work and Holiday) visa” (first occurring), insert “other than an offshore COVID</w:t>
      </w:r>
      <w:r w:rsidR="002238DC">
        <w:noBreakHyphen/>
      </w:r>
      <w:r w:rsidRPr="002238DC">
        <w:t>19 affected visa”.</w:t>
      </w:r>
    </w:p>
    <w:p w14:paraId="6FCC2105" w14:textId="77777777" w:rsidR="00683D6C" w:rsidRPr="002238DC" w:rsidRDefault="00683D6C" w:rsidP="00683D6C">
      <w:pPr>
        <w:pStyle w:val="ItemHead"/>
      </w:pPr>
      <w:r w:rsidRPr="002238DC">
        <w:t>10  Subparagraph 1224A(3)(c)(ii) of Schedule 1</w:t>
      </w:r>
    </w:p>
    <w:p w14:paraId="051BBAA0" w14:textId="77777777" w:rsidR="00683D6C" w:rsidRPr="002238DC" w:rsidRDefault="00683D6C" w:rsidP="00683D6C">
      <w:pPr>
        <w:pStyle w:val="Item"/>
      </w:pPr>
      <w:r w:rsidRPr="002238DC">
        <w:t>After “if”, insert “, disregarding any COVID</w:t>
      </w:r>
      <w:r w:rsidR="002238DC">
        <w:noBreakHyphen/>
      </w:r>
      <w:r w:rsidRPr="002238DC">
        <w:t>19 affected visa,”.</w:t>
      </w:r>
    </w:p>
    <w:p w14:paraId="13D33EB4" w14:textId="77777777" w:rsidR="00683D6C" w:rsidRPr="002238DC" w:rsidRDefault="00683D6C" w:rsidP="00683D6C">
      <w:pPr>
        <w:pStyle w:val="ItemHead"/>
      </w:pPr>
      <w:r w:rsidRPr="002238DC">
        <w:t>11  Subparagraph 1224A(3)(c)(iia) of Schedule 1</w:t>
      </w:r>
    </w:p>
    <w:p w14:paraId="2A194A2C" w14:textId="77777777" w:rsidR="00683D6C" w:rsidRPr="002238DC" w:rsidRDefault="00683D6C" w:rsidP="00683D6C">
      <w:pPr>
        <w:pStyle w:val="Item"/>
      </w:pPr>
      <w:r w:rsidRPr="002238DC">
        <w:t>After “if”, insert “, disregarding any COVID</w:t>
      </w:r>
      <w:r w:rsidR="002238DC">
        <w:noBreakHyphen/>
      </w:r>
      <w:r w:rsidRPr="002238DC">
        <w:t>19 affected visa,”.</w:t>
      </w:r>
    </w:p>
    <w:p w14:paraId="273F381A" w14:textId="77777777" w:rsidR="00683D6C" w:rsidRPr="002238DC" w:rsidRDefault="00683D6C" w:rsidP="00683D6C">
      <w:pPr>
        <w:pStyle w:val="ItemHead"/>
      </w:pPr>
      <w:r w:rsidRPr="002238DC">
        <w:t>12  Subparagraph 1224A(3)(c)(iii) of Schedule 1</w:t>
      </w:r>
    </w:p>
    <w:p w14:paraId="3F58072D" w14:textId="77777777" w:rsidR="00683D6C" w:rsidRPr="002238DC" w:rsidRDefault="00683D6C" w:rsidP="00683D6C">
      <w:pPr>
        <w:pStyle w:val="Item"/>
      </w:pPr>
      <w:r w:rsidRPr="002238DC">
        <w:t>Before “the applicant has not held”, insert “disregarding any COVID</w:t>
      </w:r>
      <w:r w:rsidR="002238DC">
        <w:noBreakHyphen/>
      </w:r>
      <w:r w:rsidRPr="002238DC">
        <w:t>19 affected visa,”.</w:t>
      </w:r>
    </w:p>
    <w:p w14:paraId="2F1818FF" w14:textId="77777777" w:rsidR="00683D6C" w:rsidRPr="002238DC" w:rsidRDefault="00683D6C" w:rsidP="00683D6C">
      <w:pPr>
        <w:pStyle w:val="ItemHead"/>
      </w:pPr>
      <w:r w:rsidRPr="002238DC">
        <w:lastRenderedPageBreak/>
        <w:t>13  Paragraph 1224A(3)(d) of Schedule 1</w:t>
      </w:r>
    </w:p>
    <w:p w14:paraId="4A83CBB3" w14:textId="77777777" w:rsidR="00683D6C" w:rsidRPr="002238DC" w:rsidRDefault="00683D6C" w:rsidP="00683D6C">
      <w:pPr>
        <w:pStyle w:val="Item"/>
      </w:pPr>
      <w:r w:rsidRPr="002238DC">
        <w:t>Repeal the paragraph, substitute:</w:t>
      </w:r>
    </w:p>
    <w:p w14:paraId="3D2A5C6E" w14:textId="77777777" w:rsidR="00683D6C" w:rsidRPr="002238DC" w:rsidRDefault="00683D6C" w:rsidP="00683D6C">
      <w:pPr>
        <w:pStyle w:val="paragraph"/>
      </w:pPr>
      <w:r w:rsidRPr="002238DC">
        <w:tab/>
        <w:t>(d)</w:t>
      </w:r>
      <w:r w:rsidRPr="002238DC">
        <w:tab/>
        <w:t>Subparagraphs (c)(ii) and (iia) do not apply if the applicant holds a passport of a kind specified by the Minister in a legislative instrument made for the purposes of this paragraph.</w:t>
      </w:r>
    </w:p>
    <w:p w14:paraId="1D28CFF7" w14:textId="77777777" w:rsidR="00683D6C" w:rsidRPr="002238DC" w:rsidRDefault="00683D6C" w:rsidP="00683D6C">
      <w:pPr>
        <w:pStyle w:val="paragraph"/>
      </w:pPr>
      <w:r w:rsidRPr="002238DC">
        <w:tab/>
        <w:t>(e)</w:t>
      </w:r>
      <w:r w:rsidRPr="002238DC">
        <w:tab/>
        <w:t>Subparagraphs (c)(ii) and (iia) do not apply if:</w:t>
      </w:r>
    </w:p>
    <w:p w14:paraId="41BEEEB4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application is made between 5 March 2022 and 31 December 2022; and</w:t>
      </w:r>
    </w:p>
    <w:p w14:paraId="54D83D2A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the applicant holds or held an onshore COVID</w:t>
      </w:r>
      <w:r w:rsidR="002238DC">
        <w:noBreakHyphen/>
      </w:r>
      <w:r w:rsidRPr="002238DC">
        <w:t>19 affected visa; and</w:t>
      </w:r>
    </w:p>
    <w:p w14:paraId="06AF62EE" w14:textId="77777777" w:rsidR="00683D6C" w:rsidRPr="002238DC" w:rsidRDefault="00683D6C" w:rsidP="00683D6C">
      <w:pPr>
        <w:pStyle w:val="paragraphsub"/>
      </w:pPr>
      <w:r w:rsidRPr="002238DC">
        <w:tab/>
        <w:t>(iii)</w:t>
      </w:r>
      <w:r w:rsidRPr="002238DC">
        <w:tab/>
        <w:t>the applicant has not been granted a Subclass 462 (Work and Holiday) visa on the basis of another application made on or after 5 March 2022.</w:t>
      </w:r>
    </w:p>
    <w:p w14:paraId="117302CE" w14:textId="77777777" w:rsidR="00683D6C" w:rsidRPr="002238DC" w:rsidRDefault="00683D6C" w:rsidP="00683D6C">
      <w:pPr>
        <w:pStyle w:val="paragraph"/>
      </w:pPr>
      <w:r w:rsidRPr="002238DC">
        <w:tab/>
        <w:t>(f)</w:t>
      </w:r>
      <w:r w:rsidRPr="002238DC">
        <w:tab/>
        <w:t>Subparagraph (c)(iv) does not apply if:</w:t>
      </w:r>
    </w:p>
    <w:p w14:paraId="043F511C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application is made between 5 March 2022 and 31 December 2022; and</w:t>
      </w:r>
    </w:p>
    <w:p w14:paraId="0C176276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the applicant holds a bridging visa.</w:t>
      </w:r>
    </w:p>
    <w:p w14:paraId="782900B0" w14:textId="77777777" w:rsidR="00683D6C" w:rsidRPr="002238DC" w:rsidRDefault="00683D6C" w:rsidP="00683D6C">
      <w:pPr>
        <w:pStyle w:val="ItemHead"/>
      </w:pPr>
      <w:r w:rsidRPr="002238DC">
        <w:t>14  Subitem 1225(3A) of Schedule 1</w:t>
      </w:r>
    </w:p>
    <w:p w14:paraId="580C4623" w14:textId="77777777" w:rsidR="00683D6C" w:rsidRPr="002238DC" w:rsidRDefault="00683D6C" w:rsidP="00683D6C">
      <w:pPr>
        <w:pStyle w:val="Item"/>
      </w:pPr>
      <w:r w:rsidRPr="002238DC">
        <w:t>After “Subclass 417 (Working Holiday) visa”, insert “other than an offshore COVID</w:t>
      </w:r>
      <w:r w:rsidR="002238DC">
        <w:noBreakHyphen/>
      </w:r>
      <w:r w:rsidRPr="002238DC">
        <w:t>19 affected visa”.</w:t>
      </w:r>
    </w:p>
    <w:p w14:paraId="69EBA3A0" w14:textId="77777777" w:rsidR="00683D6C" w:rsidRPr="002238DC" w:rsidRDefault="00683D6C" w:rsidP="00683D6C">
      <w:pPr>
        <w:pStyle w:val="ItemHead"/>
      </w:pPr>
      <w:r w:rsidRPr="002238DC">
        <w:t>15  Subitem 1225(3B) of Schedule 1</w:t>
      </w:r>
    </w:p>
    <w:p w14:paraId="0FF11515" w14:textId="77777777" w:rsidR="00683D6C" w:rsidRPr="002238DC" w:rsidRDefault="00683D6C" w:rsidP="00683D6C">
      <w:pPr>
        <w:pStyle w:val="Item"/>
      </w:pPr>
      <w:r w:rsidRPr="002238DC">
        <w:t>After “Subclass 417 (Working Holiday) visa” (first occurring), insert “other than an offshore COVID</w:t>
      </w:r>
      <w:r w:rsidR="002238DC">
        <w:noBreakHyphen/>
      </w:r>
      <w:r w:rsidRPr="002238DC">
        <w:t>19 affected visa”.</w:t>
      </w:r>
    </w:p>
    <w:p w14:paraId="2EC285F2" w14:textId="77777777" w:rsidR="00683D6C" w:rsidRPr="002238DC" w:rsidRDefault="00683D6C" w:rsidP="00683D6C">
      <w:pPr>
        <w:pStyle w:val="ItemHead"/>
      </w:pPr>
      <w:r w:rsidRPr="002238DC">
        <w:t>16  Paragraph 1225(3B)(c) of Schedule 1</w:t>
      </w:r>
    </w:p>
    <w:p w14:paraId="77995B0B" w14:textId="77777777" w:rsidR="00683D6C" w:rsidRPr="002238DC" w:rsidRDefault="00683D6C" w:rsidP="00683D6C">
      <w:pPr>
        <w:pStyle w:val="Item"/>
      </w:pPr>
      <w:r w:rsidRPr="002238DC">
        <w:t>After “if”, insert “, disregarding any COVID</w:t>
      </w:r>
      <w:r w:rsidR="002238DC">
        <w:noBreakHyphen/>
      </w:r>
      <w:r w:rsidRPr="002238DC">
        <w:t>19 affected visa,”.</w:t>
      </w:r>
    </w:p>
    <w:p w14:paraId="5146B5CC" w14:textId="77777777" w:rsidR="00683D6C" w:rsidRPr="002238DC" w:rsidRDefault="00683D6C" w:rsidP="00683D6C">
      <w:pPr>
        <w:pStyle w:val="ItemHead"/>
      </w:pPr>
      <w:r w:rsidRPr="002238DC">
        <w:t>17  Paragraph 1225(3B)(ca) of Schedule 1</w:t>
      </w:r>
    </w:p>
    <w:p w14:paraId="20B9363E" w14:textId="77777777" w:rsidR="00683D6C" w:rsidRPr="002238DC" w:rsidRDefault="00683D6C" w:rsidP="00683D6C">
      <w:pPr>
        <w:pStyle w:val="Item"/>
      </w:pPr>
      <w:r w:rsidRPr="002238DC">
        <w:t>After “if”, insert “, disregarding any COVID</w:t>
      </w:r>
      <w:r w:rsidR="002238DC">
        <w:noBreakHyphen/>
      </w:r>
      <w:r w:rsidRPr="002238DC">
        <w:t>19 affected visa,”.</w:t>
      </w:r>
    </w:p>
    <w:p w14:paraId="7C62A7E9" w14:textId="77777777" w:rsidR="00683D6C" w:rsidRPr="002238DC" w:rsidRDefault="00683D6C" w:rsidP="00683D6C">
      <w:pPr>
        <w:pStyle w:val="ItemHead"/>
      </w:pPr>
      <w:r w:rsidRPr="002238DC">
        <w:t>18  Paragraph 1225(3B)(d) of Schedule 1</w:t>
      </w:r>
    </w:p>
    <w:p w14:paraId="6FD0891B" w14:textId="77777777" w:rsidR="00683D6C" w:rsidRPr="002238DC" w:rsidRDefault="00683D6C" w:rsidP="00683D6C">
      <w:pPr>
        <w:pStyle w:val="Item"/>
      </w:pPr>
      <w:r w:rsidRPr="002238DC">
        <w:t>Before “the applicant has not held”, insert “disregarding any COVID</w:t>
      </w:r>
      <w:r w:rsidR="002238DC">
        <w:noBreakHyphen/>
      </w:r>
      <w:r w:rsidRPr="002238DC">
        <w:t>19 affected visa,”.</w:t>
      </w:r>
    </w:p>
    <w:p w14:paraId="2E28CD91" w14:textId="77777777" w:rsidR="00683D6C" w:rsidRPr="002238DC" w:rsidRDefault="00683D6C" w:rsidP="00683D6C">
      <w:pPr>
        <w:pStyle w:val="ItemHead"/>
      </w:pPr>
      <w:r w:rsidRPr="002238DC">
        <w:t>19  Subitem 1225(3BA) of Schedule 1</w:t>
      </w:r>
    </w:p>
    <w:p w14:paraId="6E62F7C8" w14:textId="77777777" w:rsidR="00683D6C" w:rsidRPr="002238DC" w:rsidRDefault="00683D6C" w:rsidP="00683D6C">
      <w:pPr>
        <w:pStyle w:val="Item"/>
      </w:pPr>
      <w:r w:rsidRPr="002238DC">
        <w:t>Repeal the subitem, substitute:</w:t>
      </w:r>
    </w:p>
    <w:p w14:paraId="65C8B821" w14:textId="77777777" w:rsidR="00683D6C" w:rsidRPr="002238DC" w:rsidRDefault="00683D6C" w:rsidP="00683D6C">
      <w:pPr>
        <w:pStyle w:val="subsection"/>
      </w:pPr>
      <w:r w:rsidRPr="002238DC">
        <w:tab/>
        <w:t>(3BA)</w:t>
      </w:r>
      <w:r w:rsidRPr="002238DC">
        <w:tab/>
        <w:t>Paragraphs (3B)(c) and (ca) do not apply if the applicant holds a passport of a kind specified by the Minister in a legislative instrument made for the purposes of this subitem.</w:t>
      </w:r>
    </w:p>
    <w:p w14:paraId="604CA938" w14:textId="77777777" w:rsidR="00683D6C" w:rsidRPr="002238DC" w:rsidRDefault="00683D6C" w:rsidP="00683D6C">
      <w:pPr>
        <w:pStyle w:val="subsection"/>
      </w:pPr>
      <w:r w:rsidRPr="002238DC">
        <w:tab/>
        <w:t>(3BB)</w:t>
      </w:r>
      <w:r w:rsidRPr="002238DC">
        <w:tab/>
        <w:t>Paragraphs (3B)(c) and (ca) do not apply if:</w:t>
      </w:r>
    </w:p>
    <w:p w14:paraId="7804C45F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application is made between 5 March 2022 and 31 December 2022; and</w:t>
      </w:r>
    </w:p>
    <w:p w14:paraId="69EE7A74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the applicant holds or held an onshore COVID</w:t>
      </w:r>
      <w:r w:rsidR="002238DC">
        <w:noBreakHyphen/>
      </w:r>
      <w:r w:rsidRPr="002238DC">
        <w:t>19 affected visa; and</w:t>
      </w:r>
    </w:p>
    <w:p w14:paraId="7CDC9D69" w14:textId="77777777" w:rsidR="00683D6C" w:rsidRPr="002238DC" w:rsidRDefault="00683D6C" w:rsidP="00683D6C">
      <w:pPr>
        <w:pStyle w:val="paragraph"/>
      </w:pPr>
      <w:r w:rsidRPr="002238DC">
        <w:tab/>
        <w:t>(c)</w:t>
      </w:r>
      <w:r w:rsidRPr="002238DC">
        <w:tab/>
        <w:t>the applicant has not been granted a Subclass 417 (Working Holiday) visa on the basis of another application made on or after 5 March 2022.</w:t>
      </w:r>
    </w:p>
    <w:p w14:paraId="368FCD37" w14:textId="77777777" w:rsidR="00683D6C" w:rsidRPr="002238DC" w:rsidRDefault="00683D6C" w:rsidP="00683D6C">
      <w:pPr>
        <w:pStyle w:val="subsection"/>
      </w:pPr>
      <w:r w:rsidRPr="002238DC">
        <w:tab/>
        <w:t>(3BC)</w:t>
      </w:r>
      <w:r w:rsidRPr="002238DC">
        <w:tab/>
        <w:t>Paragraph (3B)(e) does not apply if:</w:t>
      </w:r>
    </w:p>
    <w:p w14:paraId="45C08B6D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applicant is in Australia; and</w:t>
      </w:r>
    </w:p>
    <w:p w14:paraId="06B1A347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when entering Australia, the applicant held a working holiday eligible passport; and</w:t>
      </w:r>
    </w:p>
    <w:p w14:paraId="67D183A0" w14:textId="77777777" w:rsidR="00683D6C" w:rsidRPr="002238DC" w:rsidRDefault="00683D6C" w:rsidP="00683D6C">
      <w:pPr>
        <w:pStyle w:val="paragraph"/>
      </w:pPr>
      <w:r w:rsidRPr="002238DC">
        <w:tab/>
        <w:t>(c)</w:t>
      </w:r>
      <w:r w:rsidRPr="002238DC">
        <w:tab/>
        <w:t>the passport expired after the applicant entered Australia.</w:t>
      </w:r>
    </w:p>
    <w:p w14:paraId="6BB3911A" w14:textId="77777777" w:rsidR="00683D6C" w:rsidRPr="002238DC" w:rsidRDefault="00683D6C" w:rsidP="00683D6C">
      <w:pPr>
        <w:pStyle w:val="subsection"/>
      </w:pPr>
      <w:r w:rsidRPr="002238DC">
        <w:tab/>
        <w:t>(3BD)</w:t>
      </w:r>
      <w:r w:rsidRPr="002238DC">
        <w:tab/>
        <w:t>Paragraph (3B)(f) does not apply if.</w:t>
      </w:r>
    </w:p>
    <w:p w14:paraId="62D27593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application is made between 5 March 2022 and 31 December 2022; and</w:t>
      </w:r>
    </w:p>
    <w:p w14:paraId="3EF56E3B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the applicant holds a bridging visa.</w:t>
      </w:r>
    </w:p>
    <w:p w14:paraId="6892A180" w14:textId="77777777" w:rsidR="00683D6C" w:rsidRPr="002238DC" w:rsidRDefault="00683D6C" w:rsidP="00683D6C">
      <w:pPr>
        <w:pStyle w:val="ItemHead"/>
      </w:pPr>
      <w:r w:rsidRPr="002238DC">
        <w:t>20  After subclause 417.211(1) of Schedule 2</w:t>
      </w:r>
    </w:p>
    <w:p w14:paraId="5C4AA40F" w14:textId="77777777" w:rsidR="00683D6C" w:rsidRPr="002238DC" w:rsidRDefault="00683D6C" w:rsidP="00683D6C">
      <w:pPr>
        <w:pStyle w:val="Item"/>
      </w:pPr>
      <w:r w:rsidRPr="002238DC">
        <w:t>Insert:</w:t>
      </w:r>
    </w:p>
    <w:p w14:paraId="3684B741" w14:textId="77777777" w:rsidR="00683D6C" w:rsidRPr="002238DC" w:rsidRDefault="00683D6C" w:rsidP="00683D6C">
      <w:pPr>
        <w:pStyle w:val="subsection"/>
      </w:pPr>
      <w:r w:rsidRPr="002238DC">
        <w:tab/>
        <w:t>(1A)</w:t>
      </w:r>
      <w:r w:rsidRPr="002238DC">
        <w:tab/>
        <w:t>However:</w:t>
      </w:r>
    </w:p>
    <w:p w14:paraId="1C77105B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paragraph (2)(a) does not apply if:</w:t>
      </w:r>
    </w:p>
    <w:p w14:paraId="1EBB4170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applicant is in Australia; and</w:t>
      </w:r>
    </w:p>
    <w:p w14:paraId="10CA1904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when entering Australia, the applicant held a working holiday eligible passport of the kind, or of one of the kinds, specified in a legislative instrument made by the Minister for the purposes of subclause (2); and</w:t>
      </w:r>
    </w:p>
    <w:p w14:paraId="342E7230" w14:textId="77777777" w:rsidR="00683D6C" w:rsidRPr="002238DC" w:rsidRDefault="00683D6C" w:rsidP="00683D6C">
      <w:pPr>
        <w:pStyle w:val="paragraphsub"/>
      </w:pPr>
      <w:r w:rsidRPr="002238DC">
        <w:tab/>
        <w:t>(iii)</w:t>
      </w:r>
      <w:r w:rsidRPr="002238DC">
        <w:tab/>
        <w:t>the passport expired after the applicant entered Australia; and</w:t>
      </w:r>
    </w:p>
    <w:p w14:paraId="74DF7D11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the applicant does not need to satisfy the criteria in subclauses (5) and (6) if the applicant holds a passport of a kind specified by the Minister in a legislative instrument made for the purposes of subitem 1225(3BA) of Schedule 1; and</w:t>
      </w:r>
    </w:p>
    <w:p w14:paraId="3CCDE904" w14:textId="77777777" w:rsidR="00683D6C" w:rsidRPr="002238DC" w:rsidRDefault="00683D6C" w:rsidP="00683D6C">
      <w:pPr>
        <w:pStyle w:val="paragraph"/>
      </w:pPr>
      <w:r w:rsidRPr="002238DC">
        <w:tab/>
        <w:t>(c)</w:t>
      </w:r>
      <w:r w:rsidRPr="002238DC">
        <w:tab/>
        <w:t>the applicant does not need to satisfy the criteria in subclauses (5) and (6) if:</w:t>
      </w:r>
    </w:p>
    <w:p w14:paraId="42711166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application is made between 5 March 2022 and 31 December 2022; and</w:t>
      </w:r>
    </w:p>
    <w:p w14:paraId="06B552D2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the applicant holds or held an onshore COVID</w:t>
      </w:r>
      <w:r w:rsidR="002238DC">
        <w:noBreakHyphen/>
      </w:r>
      <w:r w:rsidRPr="002238DC">
        <w:t>19 affected visa; and</w:t>
      </w:r>
    </w:p>
    <w:p w14:paraId="7536F0D1" w14:textId="77777777" w:rsidR="00683D6C" w:rsidRPr="002238DC" w:rsidRDefault="00683D6C" w:rsidP="00683D6C">
      <w:pPr>
        <w:pStyle w:val="paragraphsub"/>
      </w:pPr>
      <w:r w:rsidRPr="002238DC">
        <w:tab/>
        <w:t>(iii)</w:t>
      </w:r>
      <w:r w:rsidRPr="002238DC">
        <w:tab/>
        <w:t>the applicant has not been granted a Subclass 417 (Working Holiday) visa on the basis of another application made on or after 5 March 2022.</w:t>
      </w:r>
    </w:p>
    <w:p w14:paraId="57C17A69" w14:textId="77777777" w:rsidR="00683D6C" w:rsidRPr="002238DC" w:rsidRDefault="00683D6C" w:rsidP="00683D6C">
      <w:pPr>
        <w:pStyle w:val="ItemHead"/>
      </w:pPr>
      <w:r w:rsidRPr="002238DC">
        <w:t>21  Subparagraph 417.211(2)(b)(ii) of Schedule 2</w:t>
      </w:r>
    </w:p>
    <w:p w14:paraId="3481EAFB" w14:textId="77777777" w:rsidR="00683D6C" w:rsidRPr="002238DC" w:rsidRDefault="00683D6C" w:rsidP="00683D6C">
      <w:pPr>
        <w:pStyle w:val="Item"/>
      </w:pPr>
      <w:r w:rsidRPr="002238DC">
        <w:t>After “holds”, insert “(or, if paragraph (1A)(a) applies, held)”.</w:t>
      </w:r>
    </w:p>
    <w:p w14:paraId="77207B0B" w14:textId="77777777" w:rsidR="00683D6C" w:rsidRPr="002238DC" w:rsidRDefault="00683D6C" w:rsidP="00683D6C">
      <w:pPr>
        <w:pStyle w:val="ItemHead"/>
      </w:pPr>
      <w:r w:rsidRPr="002238DC">
        <w:t>22  Paragraph 417.221(2)(a) of Schedule 2</w:t>
      </w:r>
    </w:p>
    <w:p w14:paraId="341D495C" w14:textId="77777777" w:rsidR="00683D6C" w:rsidRPr="002238DC" w:rsidRDefault="00683D6C" w:rsidP="00683D6C">
      <w:pPr>
        <w:pStyle w:val="Item"/>
      </w:pPr>
      <w:r w:rsidRPr="002238DC">
        <w:t>Repeal the paragraph, substitute:</w:t>
      </w:r>
    </w:p>
    <w:p w14:paraId="62942BB5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continues to satisfy the criteria in subclause 417.211(4); and</w:t>
      </w:r>
    </w:p>
    <w:p w14:paraId="695D9E0F" w14:textId="77777777" w:rsidR="00683D6C" w:rsidRPr="002238DC" w:rsidRDefault="00683D6C" w:rsidP="00683D6C">
      <w:pPr>
        <w:pStyle w:val="paragraph"/>
      </w:pPr>
      <w:r w:rsidRPr="002238DC">
        <w:tab/>
        <w:t>(aa)</w:t>
      </w:r>
      <w:r w:rsidRPr="002238DC">
        <w:tab/>
        <w:t>unless paragraph 417.211(1A)(b) or (c) applies—continues to satisfy the criteria in subclauses 417.211(5) and (6); and</w:t>
      </w:r>
    </w:p>
    <w:p w14:paraId="4785A773" w14:textId="77777777" w:rsidR="00683D6C" w:rsidRPr="002238DC" w:rsidRDefault="00683D6C" w:rsidP="00683D6C">
      <w:pPr>
        <w:pStyle w:val="ItemHead"/>
      </w:pPr>
      <w:r w:rsidRPr="002238DC">
        <w:t>23  After subclause 417.221(2) of Schedule 2</w:t>
      </w:r>
    </w:p>
    <w:p w14:paraId="6D75C63C" w14:textId="77777777" w:rsidR="00683D6C" w:rsidRPr="002238DC" w:rsidRDefault="00683D6C" w:rsidP="00683D6C">
      <w:pPr>
        <w:pStyle w:val="Item"/>
      </w:pPr>
      <w:r w:rsidRPr="002238DC">
        <w:t>Insert:</w:t>
      </w:r>
    </w:p>
    <w:p w14:paraId="5A42D55F" w14:textId="77777777" w:rsidR="00683D6C" w:rsidRPr="002238DC" w:rsidRDefault="00683D6C" w:rsidP="00683D6C">
      <w:pPr>
        <w:pStyle w:val="subsection"/>
      </w:pPr>
      <w:r w:rsidRPr="002238DC">
        <w:tab/>
        <w:t>(2A)</w:t>
      </w:r>
      <w:r w:rsidRPr="002238DC">
        <w:tab/>
        <w:t>The applicant holds a working holiday eligible passport of the kind, or of one of the kinds, specified in a legislative instrument made by the Minister for the purposes of subclause 417.211(2).</w:t>
      </w:r>
    </w:p>
    <w:p w14:paraId="510074CD" w14:textId="77777777" w:rsidR="00683D6C" w:rsidRPr="002238DC" w:rsidRDefault="00683D6C" w:rsidP="00683D6C">
      <w:pPr>
        <w:pStyle w:val="ItemHead"/>
      </w:pPr>
      <w:r w:rsidRPr="002238DC">
        <w:t>24  Paragraphs 462.211(a) and 462.211A(a) of Schedule 2</w:t>
      </w:r>
    </w:p>
    <w:p w14:paraId="198DCDC4" w14:textId="77777777" w:rsidR="00683D6C" w:rsidRPr="002238DC" w:rsidRDefault="00683D6C" w:rsidP="00683D6C">
      <w:pPr>
        <w:pStyle w:val="Item"/>
      </w:pPr>
      <w:r w:rsidRPr="002238DC">
        <w:t>Omit “a COVID</w:t>
      </w:r>
      <w:r w:rsidR="002238DC">
        <w:noBreakHyphen/>
      </w:r>
      <w:r w:rsidRPr="002238DC">
        <w:t>19 affected visa”, substitute “an offshore COVID</w:t>
      </w:r>
      <w:r w:rsidR="002238DC">
        <w:noBreakHyphen/>
      </w:r>
      <w:r w:rsidRPr="002238DC">
        <w:t>19 affected visa”.</w:t>
      </w:r>
    </w:p>
    <w:p w14:paraId="701BA441" w14:textId="77777777" w:rsidR="00683D6C" w:rsidRPr="002238DC" w:rsidRDefault="00683D6C" w:rsidP="00683D6C">
      <w:pPr>
        <w:pStyle w:val="ItemHead"/>
      </w:pPr>
      <w:r w:rsidRPr="002238DC">
        <w:t>25  Clause 462.211B of Schedule 2</w:t>
      </w:r>
    </w:p>
    <w:p w14:paraId="6F793976" w14:textId="77777777" w:rsidR="00683D6C" w:rsidRPr="002238DC" w:rsidRDefault="00683D6C" w:rsidP="00683D6C">
      <w:pPr>
        <w:pStyle w:val="Item"/>
      </w:pPr>
      <w:r w:rsidRPr="002238DC">
        <w:t>Repeal the clause, substitute:</w:t>
      </w:r>
    </w:p>
    <w:p w14:paraId="189E5AC8" w14:textId="77777777" w:rsidR="00683D6C" w:rsidRPr="002238DC" w:rsidRDefault="00683D6C" w:rsidP="00683D6C">
      <w:pPr>
        <w:pStyle w:val="ActHead5"/>
      </w:pPr>
      <w:bookmarkStart w:id="10" w:name="_Toc95379297"/>
      <w:r w:rsidRPr="004356E2">
        <w:rPr>
          <w:rStyle w:val="CharSectno"/>
        </w:rPr>
        <w:t>462.211B</w:t>
      </w:r>
      <w:bookmarkEnd w:id="10"/>
      <w:r w:rsidRPr="002238DC">
        <w:t xml:space="preserve">  </w:t>
      </w:r>
    </w:p>
    <w:p w14:paraId="0E0D6853" w14:textId="77777777" w:rsidR="00683D6C" w:rsidRPr="002238DC" w:rsidRDefault="00683D6C" w:rsidP="00683D6C">
      <w:pPr>
        <w:pStyle w:val="subsection"/>
      </w:pPr>
      <w:r w:rsidRPr="002238DC">
        <w:tab/>
        <w:t>(1)</w:t>
      </w:r>
      <w:r w:rsidRPr="002238DC">
        <w:tab/>
        <w:t>If the applicant is, or has previously been, in Australia as the holder of a Subclass 462 (Work and Holiday) visa other than an offshore COVID</w:t>
      </w:r>
      <w:r w:rsidR="002238DC">
        <w:noBreakHyphen/>
      </w:r>
      <w:r w:rsidRPr="002238DC">
        <w:t>19 affected visa, the applicant satisfies the criteria in:</w:t>
      </w:r>
    </w:p>
    <w:p w14:paraId="3367FE70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clauses 462.212, 462.214 and 462.217; and</w:t>
      </w:r>
    </w:p>
    <w:p w14:paraId="3798D0B3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unless subclause (2) applies—clauses 462.218 and 462.219.</w:t>
      </w:r>
    </w:p>
    <w:p w14:paraId="7C8B3DD6" w14:textId="77777777" w:rsidR="00683D6C" w:rsidRPr="002238DC" w:rsidRDefault="00683D6C" w:rsidP="00683D6C">
      <w:pPr>
        <w:pStyle w:val="subsection"/>
      </w:pPr>
      <w:r w:rsidRPr="002238DC">
        <w:tab/>
        <w:t>(2)</w:t>
      </w:r>
      <w:r w:rsidRPr="002238DC">
        <w:tab/>
        <w:t>This subclause applies if:</w:t>
      </w:r>
    </w:p>
    <w:p w14:paraId="04D040A5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applicant holds a passport of a kind specified by the Minister in a legislative instrument made for the purposes of paragraph 1224A(3)(d) of Schedule 1; or</w:t>
      </w:r>
    </w:p>
    <w:p w14:paraId="444C9DD5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all of the following apply:</w:t>
      </w:r>
    </w:p>
    <w:p w14:paraId="4A4FCE71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the application is made between 5 March 2022 and 31 December 2022;</w:t>
      </w:r>
    </w:p>
    <w:p w14:paraId="72AFABA0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the applicant holds or held an onshore COVID</w:t>
      </w:r>
      <w:r w:rsidR="002238DC">
        <w:noBreakHyphen/>
      </w:r>
      <w:r w:rsidRPr="002238DC">
        <w:t>19 affected visa;</w:t>
      </w:r>
    </w:p>
    <w:p w14:paraId="58580C83" w14:textId="77777777" w:rsidR="00683D6C" w:rsidRPr="002238DC" w:rsidRDefault="00683D6C" w:rsidP="00683D6C">
      <w:pPr>
        <w:pStyle w:val="paragraphsub"/>
      </w:pPr>
      <w:r w:rsidRPr="002238DC">
        <w:tab/>
        <w:t>(iii)</w:t>
      </w:r>
      <w:r w:rsidRPr="002238DC">
        <w:tab/>
        <w:t>the applicant has not been granted a Subclass 462 (Work and Holiday) visa on the basis of another application made on or after 5 March 2022.</w:t>
      </w:r>
    </w:p>
    <w:p w14:paraId="44E4F34D" w14:textId="77777777" w:rsidR="00683D6C" w:rsidRPr="002238DC" w:rsidRDefault="00683D6C" w:rsidP="00683D6C">
      <w:pPr>
        <w:pStyle w:val="ItemHead"/>
      </w:pPr>
      <w:r w:rsidRPr="002238DC">
        <w:t>26  Paragraph 462.212(b) of Schedule 2</w:t>
      </w:r>
    </w:p>
    <w:p w14:paraId="1E56B887" w14:textId="77777777" w:rsidR="00683D6C" w:rsidRPr="002238DC" w:rsidRDefault="00683D6C" w:rsidP="00683D6C">
      <w:pPr>
        <w:pStyle w:val="Item"/>
      </w:pPr>
      <w:r w:rsidRPr="002238DC">
        <w:t>After “holds”, insert “(or, if paragraph 1224A(3)(aaa) of Schedule 1 applies, held)”.</w:t>
      </w:r>
    </w:p>
    <w:p w14:paraId="7FF1C790" w14:textId="77777777" w:rsidR="00683D6C" w:rsidRPr="002238DC" w:rsidRDefault="00683D6C" w:rsidP="00683D6C">
      <w:pPr>
        <w:pStyle w:val="ItemHead"/>
      </w:pPr>
      <w:r w:rsidRPr="002238DC">
        <w:t>27  At the end of clause 462.213 of Schedule 2</w:t>
      </w:r>
    </w:p>
    <w:p w14:paraId="7981EC2D" w14:textId="77777777" w:rsidR="00683D6C" w:rsidRPr="002238DC" w:rsidRDefault="00683D6C" w:rsidP="00683D6C">
      <w:pPr>
        <w:pStyle w:val="Item"/>
      </w:pPr>
      <w:r w:rsidRPr="002238DC">
        <w:t>Add:</w:t>
      </w:r>
    </w:p>
    <w:p w14:paraId="084E66C6" w14:textId="77777777" w:rsidR="00683D6C" w:rsidRPr="002238DC" w:rsidRDefault="00683D6C" w:rsidP="00683D6C">
      <w:pPr>
        <w:pStyle w:val="subsection"/>
      </w:pPr>
      <w:r w:rsidRPr="002238DC">
        <w:tab/>
        <w:t>(3)</w:t>
      </w:r>
      <w:r w:rsidRPr="002238DC">
        <w:tab/>
        <w:t>Subclause (2) does not apply if:</w:t>
      </w:r>
    </w:p>
    <w:p w14:paraId="42C9671D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applicant is in Australia; and</w:t>
      </w:r>
    </w:p>
    <w:p w14:paraId="43858B51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when entering Australia, the applicant held a valid passport issued by the foreign country; and</w:t>
      </w:r>
    </w:p>
    <w:p w14:paraId="753E7CB6" w14:textId="77777777" w:rsidR="00683D6C" w:rsidRPr="002238DC" w:rsidRDefault="00683D6C" w:rsidP="00683D6C">
      <w:pPr>
        <w:pStyle w:val="paragraph"/>
      </w:pPr>
      <w:r w:rsidRPr="002238DC">
        <w:tab/>
        <w:t>(c)</w:t>
      </w:r>
      <w:r w:rsidRPr="002238DC">
        <w:tab/>
        <w:t>the passport expired after the applicant entered Australia.</w:t>
      </w:r>
    </w:p>
    <w:p w14:paraId="79434D99" w14:textId="77777777" w:rsidR="00683D6C" w:rsidRPr="002238DC" w:rsidRDefault="00683D6C" w:rsidP="00683D6C">
      <w:pPr>
        <w:pStyle w:val="ItemHead"/>
      </w:pPr>
      <w:r w:rsidRPr="002238DC">
        <w:t>28  Clause 462.214 of Schedule 2</w:t>
      </w:r>
    </w:p>
    <w:p w14:paraId="2604CD9C" w14:textId="77777777" w:rsidR="00683D6C" w:rsidRPr="002238DC" w:rsidRDefault="00683D6C" w:rsidP="00683D6C">
      <w:pPr>
        <w:pStyle w:val="Item"/>
      </w:pPr>
      <w:r w:rsidRPr="002238DC">
        <w:t>Before “The applicant”, insert “(1)”.</w:t>
      </w:r>
    </w:p>
    <w:p w14:paraId="2150AA39" w14:textId="77777777" w:rsidR="00683D6C" w:rsidRPr="002238DC" w:rsidRDefault="00683D6C" w:rsidP="00683D6C">
      <w:pPr>
        <w:pStyle w:val="ItemHead"/>
      </w:pPr>
      <w:r w:rsidRPr="002238DC">
        <w:t>29  At the end of clause 462.214 of Schedule 2</w:t>
      </w:r>
    </w:p>
    <w:p w14:paraId="2E9F0A4D" w14:textId="77777777" w:rsidR="00683D6C" w:rsidRPr="002238DC" w:rsidRDefault="00683D6C" w:rsidP="00683D6C">
      <w:pPr>
        <w:pStyle w:val="Item"/>
      </w:pPr>
      <w:r w:rsidRPr="002238DC">
        <w:t>Add:</w:t>
      </w:r>
    </w:p>
    <w:p w14:paraId="265AEB4A" w14:textId="77777777" w:rsidR="00683D6C" w:rsidRPr="002238DC" w:rsidRDefault="00683D6C" w:rsidP="00683D6C">
      <w:pPr>
        <w:pStyle w:val="subsection"/>
      </w:pPr>
      <w:r w:rsidRPr="002238DC">
        <w:tab/>
        <w:t>(2)</w:t>
      </w:r>
      <w:r w:rsidRPr="002238DC">
        <w:tab/>
        <w:t>Subclause (1) does not apply if:</w:t>
      </w:r>
    </w:p>
    <w:p w14:paraId="09013C05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the applicant is in Australia; and</w:t>
      </w:r>
    </w:p>
    <w:p w14:paraId="0F683FE5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when entering Australia, the applicant held a valid passport issued by a foreign country specified in an instrument in writing made under 1224A(3)(a) of Schedule 1; and</w:t>
      </w:r>
    </w:p>
    <w:p w14:paraId="2D67F0E3" w14:textId="77777777" w:rsidR="00683D6C" w:rsidRPr="002238DC" w:rsidRDefault="00683D6C" w:rsidP="00683D6C">
      <w:pPr>
        <w:pStyle w:val="paragraph"/>
      </w:pPr>
      <w:r w:rsidRPr="002238DC">
        <w:tab/>
        <w:t>(c)</w:t>
      </w:r>
      <w:r w:rsidRPr="002238DC">
        <w:tab/>
        <w:t>the passport expired after the applicant entered Australia.</w:t>
      </w:r>
    </w:p>
    <w:p w14:paraId="0790ECE4" w14:textId="77777777" w:rsidR="00683D6C" w:rsidRPr="002238DC" w:rsidRDefault="00683D6C" w:rsidP="00683D6C">
      <w:pPr>
        <w:pStyle w:val="ItemHead"/>
      </w:pPr>
      <w:r w:rsidRPr="002238DC">
        <w:t>30  Clauses 462.221 and 462.221A of Schedule 2</w:t>
      </w:r>
    </w:p>
    <w:p w14:paraId="5DDC91B0" w14:textId="77777777" w:rsidR="00683D6C" w:rsidRPr="002238DC" w:rsidRDefault="00683D6C" w:rsidP="00683D6C">
      <w:pPr>
        <w:pStyle w:val="Item"/>
      </w:pPr>
      <w:r w:rsidRPr="002238DC">
        <w:t>Omit “a COVID</w:t>
      </w:r>
      <w:r w:rsidR="002238DC">
        <w:noBreakHyphen/>
      </w:r>
      <w:r w:rsidRPr="002238DC">
        <w:t>19 affected visa”, substitute “an offshore COVID</w:t>
      </w:r>
      <w:r w:rsidR="002238DC">
        <w:noBreakHyphen/>
      </w:r>
      <w:r w:rsidRPr="002238DC">
        <w:t>19 affected visa”.</w:t>
      </w:r>
    </w:p>
    <w:p w14:paraId="71CDE2E1" w14:textId="77777777" w:rsidR="00683D6C" w:rsidRPr="002238DC" w:rsidRDefault="00683D6C" w:rsidP="00683D6C">
      <w:pPr>
        <w:pStyle w:val="ItemHead"/>
      </w:pPr>
      <w:r w:rsidRPr="002238DC">
        <w:t>31  Paragraphs 462.221A(a) and (b) of Schedule 2</w:t>
      </w:r>
    </w:p>
    <w:p w14:paraId="0285B8B2" w14:textId="77777777" w:rsidR="00683D6C" w:rsidRPr="002238DC" w:rsidRDefault="00683D6C" w:rsidP="00683D6C">
      <w:pPr>
        <w:pStyle w:val="Item"/>
      </w:pPr>
      <w:r w:rsidRPr="002238DC">
        <w:t>Repeal the paragraphs, substitute:</w:t>
      </w:r>
    </w:p>
    <w:p w14:paraId="5F0B27F4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continues to satisfy the criteria in clause 462.217; and</w:t>
      </w:r>
    </w:p>
    <w:p w14:paraId="4A08AAB0" w14:textId="77777777" w:rsidR="00683D6C" w:rsidRPr="002238DC" w:rsidRDefault="00683D6C" w:rsidP="00683D6C">
      <w:pPr>
        <w:pStyle w:val="paragraph"/>
      </w:pPr>
      <w:r w:rsidRPr="002238DC">
        <w:tab/>
        <w:t>(aa)</w:t>
      </w:r>
      <w:r w:rsidRPr="002238DC">
        <w:tab/>
        <w:t>unless subclause 462.211B(2) applies—continues to satisfy the criteria in clauses 462.218 and 462.219; and</w:t>
      </w:r>
    </w:p>
    <w:p w14:paraId="4988F3C2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either:</w:t>
      </w:r>
    </w:p>
    <w:p w14:paraId="25FC40CE" w14:textId="77777777" w:rsidR="00683D6C" w:rsidRPr="002238DC" w:rsidRDefault="00683D6C" w:rsidP="00683D6C">
      <w:pPr>
        <w:pStyle w:val="paragraphsub"/>
      </w:pPr>
      <w:r w:rsidRPr="002238DC">
        <w:tab/>
        <w:t>(i)</w:t>
      </w:r>
      <w:r w:rsidRPr="002238DC">
        <w:tab/>
        <w:t>if the applicant was not in Australia when the application was made—continues to hold the passport mentioned in paragraph 1224A(3)(a) of Schedule 1, or a valid replacement passport issued by the country concerned; or</w:t>
      </w:r>
    </w:p>
    <w:p w14:paraId="594EE4D1" w14:textId="77777777" w:rsidR="00683D6C" w:rsidRPr="002238DC" w:rsidRDefault="00683D6C" w:rsidP="00683D6C">
      <w:pPr>
        <w:pStyle w:val="paragraphsub"/>
      </w:pPr>
      <w:r w:rsidRPr="002238DC">
        <w:tab/>
        <w:t>(ii)</w:t>
      </w:r>
      <w:r w:rsidRPr="002238DC">
        <w:tab/>
        <w:t>otherwise—holds a valid passport issued by a foreign country specified in an instrument in writing made under paragraph 1224A(3)(a) of Schedule 1; and</w:t>
      </w:r>
    </w:p>
    <w:p w14:paraId="42AD18CA" w14:textId="77777777" w:rsidR="00683D6C" w:rsidRPr="002238DC" w:rsidRDefault="00683D6C" w:rsidP="00683D6C">
      <w:pPr>
        <w:pStyle w:val="ItemHead"/>
      </w:pPr>
      <w:r w:rsidRPr="002238DC">
        <w:t>32  In the appropriate position in Schedule 13</w:t>
      </w:r>
    </w:p>
    <w:p w14:paraId="059CE8AF" w14:textId="77777777" w:rsidR="00683D6C" w:rsidRPr="002238DC" w:rsidRDefault="00683D6C" w:rsidP="00683D6C">
      <w:pPr>
        <w:pStyle w:val="Item"/>
      </w:pPr>
      <w:r w:rsidRPr="002238DC">
        <w:t>Insert:</w:t>
      </w:r>
    </w:p>
    <w:p w14:paraId="6F97393E" w14:textId="77777777" w:rsidR="00683D6C" w:rsidRPr="002238DC" w:rsidRDefault="00683D6C" w:rsidP="00683D6C">
      <w:pPr>
        <w:pStyle w:val="ActHead2"/>
      </w:pPr>
      <w:bookmarkStart w:id="11" w:name="_Toc95379298"/>
      <w:r w:rsidRPr="004356E2">
        <w:rPr>
          <w:rStyle w:val="CharPartNo"/>
        </w:rPr>
        <w:t>Part 106</w:t>
      </w:r>
      <w:r w:rsidRPr="002238DC">
        <w:t>—</w:t>
      </w:r>
      <w:r w:rsidRPr="004356E2">
        <w:rPr>
          <w:rStyle w:val="CharPartText"/>
        </w:rPr>
        <w:t xml:space="preserve">Amendments made by the Migration Amendment (Subclass 417 and 462 Visas) </w:t>
      </w:r>
      <w:r w:rsidR="002238DC" w:rsidRPr="004356E2">
        <w:rPr>
          <w:rStyle w:val="CharPartText"/>
        </w:rPr>
        <w:t>Regulations 2</w:t>
      </w:r>
      <w:r w:rsidRPr="004356E2">
        <w:rPr>
          <w:rStyle w:val="CharPartText"/>
        </w:rPr>
        <w:t>022</w:t>
      </w:r>
      <w:bookmarkEnd w:id="11"/>
    </w:p>
    <w:p w14:paraId="177BFE28" w14:textId="77777777" w:rsidR="00683D6C" w:rsidRPr="004356E2" w:rsidRDefault="00683D6C" w:rsidP="00683D6C">
      <w:pPr>
        <w:pStyle w:val="Header"/>
      </w:pPr>
      <w:r w:rsidRPr="004356E2">
        <w:rPr>
          <w:rStyle w:val="CharDivNo"/>
        </w:rPr>
        <w:t xml:space="preserve"> </w:t>
      </w:r>
      <w:r w:rsidRPr="004356E2">
        <w:rPr>
          <w:rStyle w:val="CharDivText"/>
        </w:rPr>
        <w:t xml:space="preserve"> </w:t>
      </w:r>
    </w:p>
    <w:p w14:paraId="0AD1F71D" w14:textId="77777777" w:rsidR="00683D6C" w:rsidRPr="002238DC" w:rsidRDefault="00683D6C" w:rsidP="00683D6C">
      <w:pPr>
        <w:pStyle w:val="ActHead5"/>
      </w:pPr>
      <w:bookmarkStart w:id="12" w:name="_Toc95379299"/>
      <w:r w:rsidRPr="004356E2">
        <w:rPr>
          <w:rStyle w:val="CharSectno"/>
        </w:rPr>
        <w:t>10601</w:t>
      </w:r>
      <w:r w:rsidRPr="002238DC">
        <w:t xml:space="preserve">  Operation of Part 1 of Schedule 1</w:t>
      </w:r>
      <w:bookmarkEnd w:id="12"/>
    </w:p>
    <w:p w14:paraId="3401B7F4" w14:textId="77777777" w:rsidR="00683D6C" w:rsidRPr="002238DC" w:rsidRDefault="00683D6C" w:rsidP="00683D6C">
      <w:pPr>
        <w:pStyle w:val="subsection"/>
      </w:pPr>
      <w:r w:rsidRPr="002238DC">
        <w:tab/>
      </w:r>
      <w:r w:rsidRPr="002238DC">
        <w:tab/>
        <w:t xml:space="preserve">The amendments made by Part 1 of Schedule 1 to the </w:t>
      </w:r>
      <w:r w:rsidRPr="002238DC">
        <w:rPr>
          <w:i/>
        </w:rPr>
        <w:t xml:space="preserve">Migration Amendment (Subclass 417 and 462 Visas) </w:t>
      </w:r>
      <w:r w:rsidR="002238DC" w:rsidRPr="002238DC">
        <w:rPr>
          <w:i/>
        </w:rPr>
        <w:t>Regulations 2</w:t>
      </w:r>
      <w:r w:rsidRPr="002238DC">
        <w:rPr>
          <w:i/>
        </w:rPr>
        <w:t>022</w:t>
      </w:r>
      <w:r w:rsidRPr="002238DC">
        <w:t xml:space="preserve"> apply in relation to an application for a visa made on or after 5 March 2022.</w:t>
      </w:r>
    </w:p>
    <w:p w14:paraId="40FAC9C2" w14:textId="77777777" w:rsidR="00683D6C" w:rsidRPr="002238DC" w:rsidRDefault="00683D6C" w:rsidP="00683D6C">
      <w:pPr>
        <w:pStyle w:val="ActHead7"/>
        <w:pageBreakBefore/>
      </w:pPr>
      <w:bookmarkStart w:id="13" w:name="_Toc95379300"/>
      <w:r w:rsidRPr="004356E2">
        <w:rPr>
          <w:rStyle w:val="CharAmPartNo"/>
        </w:rPr>
        <w:t>Part 2</w:t>
      </w:r>
      <w:r w:rsidRPr="002238DC">
        <w:t>—</w:t>
      </w:r>
      <w:r w:rsidRPr="004356E2">
        <w:rPr>
          <w:rStyle w:val="CharAmPartText"/>
        </w:rPr>
        <w:t>Excluded employers</w:t>
      </w:r>
      <w:bookmarkEnd w:id="13"/>
    </w:p>
    <w:p w14:paraId="701AE134" w14:textId="77777777" w:rsidR="00683D6C" w:rsidRPr="002238DC" w:rsidRDefault="00683D6C" w:rsidP="00683D6C">
      <w:pPr>
        <w:pStyle w:val="ActHead9"/>
      </w:pPr>
      <w:bookmarkStart w:id="14" w:name="_Toc95379301"/>
      <w:r w:rsidRPr="002238DC">
        <w:t>Migration Regulations 1994</w:t>
      </w:r>
      <w:bookmarkEnd w:id="14"/>
    </w:p>
    <w:p w14:paraId="523E7DE7" w14:textId="77777777" w:rsidR="00683D6C" w:rsidRPr="002238DC" w:rsidRDefault="00683D6C" w:rsidP="00683D6C">
      <w:pPr>
        <w:pStyle w:val="ItemHead"/>
      </w:pPr>
      <w:r w:rsidRPr="002238DC">
        <w:t>33  After subregulation 1.15FB(2)</w:t>
      </w:r>
    </w:p>
    <w:p w14:paraId="4270E40E" w14:textId="77777777" w:rsidR="00683D6C" w:rsidRPr="002238DC" w:rsidRDefault="00683D6C" w:rsidP="00683D6C">
      <w:pPr>
        <w:pStyle w:val="Item"/>
      </w:pPr>
      <w:r w:rsidRPr="002238DC">
        <w:t>Insert:</w:t>
      </w:r>
    </w:p>
    <w:p w14:paraId="7FE9BE74" w14:textId="77777777" w:rsidR="00683D6C" w:rsidRPr="002238DC" w:rsidRDefault="00683D6C" w:rsidP="00683D6C">
      <w:pPr>
        <w:pStyle w:val="subsection"/>
      </w:pPr>
      <w:r w:rsidRPr="002238DC">
        <w:tab/>
        <w:t>(2A)</w:t>
      </w:r>
      <w:r w:rsidRPr="002238DC">
        <w:tab/>
        <w:t>Before specifying a person, partnership or unincorporated association under subregulation (2), the Minister must:</w:t>
      </w:r>
    </w:p>
    <w:p w14:paraId="453C7262" w14:textId="77777777" w:rsidR="00683D6C" w:rsidRPr="002238DC" w:rsidRDefault="00683D6C" w:rsidP="00683D6C">
      <w:pPr>
        <w:pStyle w:val="paragraph"/>
      </w:pPr>
      <w:r w:rsidRPr="002238DC">
        <w:tab/>
        <w:t>(a)</w:t>
      </w:r>
      <w:r w:rsidRPr="002238DC">
        <w:tab/>
        <w:t>give written notice to the person, partnership or unincorporated association stating that the Minister proposes to specify the person, partnership or unincorporated association and the reasons for doing so; and</w:t>
      </w:r>
    </w:p>
    <w:p w14:paraId="3AFCF863" w14:textId="77777777" w:rsidR="00683D6C" w:rsidRPr="002238DC" w:rsidRDefault="00683D6C" w:rsidP="00683D6C">
      <w:pPr>
        <w:pStyle w:val="paragraph"/>
      </w:pPr>
      <w:r w:rsidRPr="002238DC">
        <w:tab/>
        <w:t>(b)</w:t>
      </w:r>
      <w:r w:rsidRPr="002238DC">
        <w:tab/>
        <w:t>allow the person, partnership or unincorporated association at least 28 days to make a written submission to the Minister about the proposed specification.</w:t>
      </w:r>
    </w:p>
    <w:p w14:paraId="15D1BF31" w14:textId="77777777" w:rsidR="00683D6C" w:rsidRPr="002238DC" w:rsidRDefault="00683D6C" w:rsidP="00683D6C">
      <w:pPr>
        <w:pStyle w:val="ItemHead"/>
      </w:pPr>
      <w:r w:rsidRPr="002238DC">
        <w:t>34  After subregulation 1.15FB(3)</w:t>
      </w:r>
    </w:p>
    <w:p w14:paraId="2AA06A62" w14:textId="77777777" w:rsidR="00683D6C" w:rsidRPr="002238DC" w:rsidRDefault="00683D6C" w:rsidP="00683D6C">
      <w:pPr>
        <w:pStyle w:val="Item"/>
      </w:pPr>
      <w:r w:rsidRPr="002238DC">
        <w:t>Insert:</w:t>
      </w:r>
    </w:p>
    <w:p w14:paraId="671DF230" w14:textId="77777777" w:rsidR="00683D6C" w:rsidRPr="002238DC" w:rsidRDefault="00683D6C" w:rsidP="00683D6C">
      <w:pPr>
        <w:pStyle w:val="subsection"/>
      </w:pPr>
      <w:r w:rsidRPr="002238DC">
        <w:tab/>
        <w:t>(4)</w:t>
      </w:r>
      <w:r w:rsidRPr="002238DC">
        <w:tab/>
        <w:t>If the Minister, by legislative instrument, specifies a person, partnership or unincorporated association under subregulation (2), the Minister must, as soon as reasonably practicable, give the person, partnership or unincorporated association a copy of the instrument.</w:t>
      </w:r>
    </w:p>
    <w:sectPr w:rsidR="00683D6C" w:rsidRPr="002238DC" w:rsidSect="00B433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36C5" w14:textId="77777777" w:rsidR="0050456C" w:rsidRDefault="0050456C" w:rsidP="0048364F">
      <w:pPr>
        <w:spacing w:line="240" w:lineRule="auto"/>
      </w:pPr>
      <w:r>
        <w:separator/>
      </w:r>
    </w:p>
  </w:endnote>
  <w:endnote w:type="continuationSeparator" w:id="0">
    <w:p w14:paraId="5D18DC5A" w14:textId="77777777" w:rsidR="0050456C" w:rsidRDefault="005045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33C6" w14:textId="77777777" w:rsidR="0048364F" w:rsidRPr="00B43331" w:rsidRDefault="00B43331" w:rsidP="00B433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3331">
      <w:rPr>
        <w:i/>
        <w:sz w:val="18"/>
      </w:rPr>
      <w:t>OPC65791 -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C4B" w14:textId="77777777" w:rsidR="0048364F" w:rsidRDefault="0048364F" w:rsidP="00E97334"/>
  <w:p w14:paraId="12171035" w14:textId="77777777" w:rsidR="00E97334" w:rsidRPr="00B43331" w:rsidRDefault="00B43331" w:rsidP="00B43331">
    <w:pPr>
      <w:rPr>
        <w:rFonts w:cs="Times New Roman"/>
        <w:i/>
        <w:sz w:val="18"/>
      </w:rPr>
    </w:pPr>
    <w:r w:rsidRPr="00B43331">
      <w:rPr>
        <w:rFonts w:cs="Times New Roman"/>
        <w:i/>
        <w:sz w:val="18"/>
      </w:rPr>
      <w:t>OPC65791 -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CCAC" w14:textId="77777777" w:rsidR="0048364F" w:rsidRPr="00B43331" w:rsidRDefault="00B43331" w:rsidP="00B433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3331">
      <w:rPr>
        <w:i/>
        <w:sz w:val="18"/>
      </w:rPr>
      <w:t>OPC65791 -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363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1F4C931" w14:textId="77777777" w:rsidTr="004356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81DBB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D78999" w14:textId="1118E66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7B1E">
            <w:rPr>
              <w:i/>
              <w:sz w:val="18"/>
            </w:rPr>
            <w:t>Migration Amendment (Subclass 417 and 462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6854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6D73E10" w14:textId="77777777" w:rsidR="00A136F5" w:rsidRPr="00B43331" w:rsidRDefault="00B43331" w:rsidP="00B43331">
    <w:pPr>
      <w:rPr>
        <w:rFonts w:cs="Times New Roman"/>
        <w:i/>
        <w:sz w:val="18"/>
      </w:rPr>
    </w:pPr>
    <w:r w:rsidRPr="00B43331">
      <w:rPr>
        <w:rFonts w:cs="Times New Roman"/>
        <w:i/>
        <w:sz w:val="18"/>
      </w:rPr>
      <w:t>OPC65791 -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7AD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F76ED8D" w14:textId="77777777" w:rsidTr="004356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C070E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7301E" w14:textId="1CCC416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7B1E">
            <w:rPr>
              <w:i/>
              <w:sz w:val="18"/>
            </w:rPr>
            <w:t>Migration Amendment (Subclass 417 and 462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BDDA9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84243E" w14:textId="77777777" w:rsidR="00A136F5" w:rsidRPr="00B43331" w:rsidRDefault="00B43331" w:rsidP="00B43331">
    <w:pPr>
      <w:rPr>
        <w:rFonts w:cs="Times New Roman"/>
        <w:i/>
        <w:sz w:val="18"/>
      </w:rPr>
    </w:pPr>
    <w:r w:rsidRPr="00B43331">
      <w:rPr>
        <w:rFonts w:cs="Times New Roman"/>
        <w:i/>
        <w:sz w:val="18"/>
      </w:rPr>
      <w:t>OPC65791 -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A2E3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A77F6C9" w14:textId="77777777" w:rsidTr="004356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48AD2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270D47" w14:textId="3164EBF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7B1E">
            <w:rPr>
              <w:i/>
              <w:sz w:val="18"/>
            </w:rPr>
            <w:t>Migration Amendment (Subclass 417 and 462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5367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743384B" w14:textId="77777777" w:rsidR="00A136F5" w:rsidRPr="00B43331" w:rsidRDefault="00B43331" w:rsidP="00B43331">
    <w:pPr>
      <w:rPr>
        <w:rFonts w:cs="Times New Roman"/>
        <w:i/>
        <w:sz w:val="18"/>
      </w:rPr>
    </w:pPr>
    <w:r w:rsidRPr="00B43331">
      <w:rPr>
        <w:rFonts w:cs="Times New Roman"/>
        <w:i/>
        <w:sz w:val="18"/>
      </w:rPr>
      <w:t>OPC65791 -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683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F3304D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0DFB2B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97DC1" w14:textId="3E5471C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7B1E">
            <w:rPr>
              <w:i/>
              <w:sz w:val="18"/>
            </w:rPr>
            <w:t>Migration Amendment (Subclass 417 and 462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A4CDA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4E5891" w14:textId="77777777" w:rsidR="007A6863" w:rsidRPr="00B43331" w:rsidRDefault="00B43331" w:rsidP="00B43331">
    <w:pPr>
      <w:rPr>
        <w:rFonts w:cs="Times New Roman"/>
        <w:i/>
        <w:sz w:val="18"/>
      </w:rPr>
    </w:pPr>
    <w:r w:rsidRPr="00B43331">
      <w:rPr>
        <w:rFonts w:cs="Times New Roman"/>
        <w:i/>
        <w:sz w:val="18"/>
      </w:rPr>
      <w:t>OPC65791 -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E196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12F267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DE37E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4191A" w14:textId="3E71A4B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7B1E">
            <w:rPr>
              <w:i/>
              <w:sz w:val="18"/>
            </w:rPr>
            <w:t>Migration Amendment (Subclass 417 and 462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13AF0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E38B88" w14:textId="77777777" w:rsidR="00A136F5" w:rsidRPr="00B43331" w:rsidRDefault="00B43331" w:rsidP="00B43331">
    <w:pPr>
      <w:rPr>
        <w:rFonts w:cs="Times New Roman"/>
        <w:i/>
        <w:sz w:val="18"/>
      </w:rPr>
    </w:pPr>
    <w:r w:rsidRPr="00B43331">
      <w:rPr>
        <w:rFonts w:cs="Times New Roman"/>
        <w:i/>
        <w:sz w:val="18"/>
      </w:rPr>
      <w:t>OPC65791 -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37B1" w14:textId="77777777" w:rsidR="0050456C" w:rsidRDefault="0050456C" w:rsidP="0048364F">
      <w:pPr>
        <w:spacing w:line="240" w:lineRule="auto"/>
      </w:pPr>
      <w:r>
        <w:separator/>
      </w:r>
    </w:p>
  </w:footnote>
  <w:footnote w:type="continuationSeparator" w:id="0">
    <w:p w14:paraId="12223956" w14:textId="77777777" w:rsidR="0050456C" w:rsidRDefault="005045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9BF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E2F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1AB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0E57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8069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75F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AB3F" w14:textId="34C5A70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27B1E">
      <w:rPr>
        <w:b/>
        <w:sz w:val="20"/>
      </w:rPr>
      <w:fldChar w:fldCharType="separate"/>
    </w:r>
    <w:r w:rsidR="00E76E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27B1E">
      <w:rPr>
        <w:sz w:val="20"/>
      </w:rPr>
      <w:fldChar w:fldCharType="separate"/>
    </w:r>
    <w:r w:rsidR="00E76E98">
      <w:rPr>
        <w:noProof/>
        <w:sz w:val="20"/>
      </w:rPr>
      <w:t>Amendments</w:t>
    </w:r>
    <w:r>
      <w:rPr>
        <w:sz w:val="20"/>
      </w:rPr>
      <w:fldChar w:fldCharType="end"/>
    </w:r>
  </w:p>
  <w:p w14:paraId="561F5C03" w14:textId="0A78DC4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827B1E">
      <w:rPr>
        <w:b/>
        <w:sz w:val="20"/>
      </w:rPr>
      <w:fldChar w:fldCharType="separate"/>
    </w:r>
    <w:r w:rsidR="00E76E98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827B1E">
      <w:rPr>
        <w:sz w:val="20"/>
      </w:rPr>
      <w:fldChar w:fldCharType="separate"/>
    </w:r>
    <w:r w:rsidR="00E76E98">
      <w:rPr>
        <w:noProof/>
        <w:sz w:val="20"/>
      </w:rPr>
      <w:t>Exceptions relating to COVID-19 affected visas and specified work</w:t>
    </w:r>
    <w:r>
      <w:rPr>
        <w:sz w:val="20"/>
      </w:rPr>
      <w:fldChar w:fldCharType="end"/>
    </w:r>
  </w:p>
  <w:p w14:paraId="0C19CDE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4721" w14:textId="615FCFA6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AC98106" w14:textId="7CBE54D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679A51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1C88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456C"/>
    <w:rsid w:val="00000263"/>
    <w:rsid w:val="000113BC"/>
    <w:rsid w:val="000136AF"/>
    <w:rsid w:val="00036E24"/>
    <w:rsid w:val="0004044E"/>
    <w:rsid w:val="00046F47"/>
    <w:rsid w:val="00051202"/>
    <w:rsid w:val="0005120E"/>
    <w:rsid w:val="00054577"/>
    <w:rsid w:val="000614BF"/>
    <w:rsid w:val="00064551"/>
    <w:rsid w:val="0007169C"/>
    <w:rsid w:val="00077593"/>
    <w:rsid w:val="00083F48"/>
    <w:rsid w:val="000A11A8"/>
    <w:rsid w:val="000A5FBD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2E74"/>
    <w:rsid w:val="001E3590"/>
    <w:rsid w:val="001E4885"/>
    <w:rsid w:val="001E7407"/>
    <w:rsid w:val="00201D27"/>
    <w:rsid w:val="0020300C"/>
    <w:rsid w:val="00220A0C"/>
    <w:rsid w:val="002238DC"/>
    <w:rsid w:val="00223E4A"/>
    <w:rsid w:val="002302EA"/>
    <w:rsid w:val="00231EBA"/>
    <w:rsid w:val="00240749"/>
    <w:rsid w:val="002468D7"/>
    <w:rsid w:val="0027516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0EBA"/>
    <w:rsid w:val="0039786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56E2"/>
    <w:rsid w:val="0044291A"/>
    <w:rsid w:val="00460499"/>
    <w:rsid w:val="004747AC"/>
    <w:rsid w:val="00474835"/>
    <w:rsid w:val="004819C7"/>
    <w:rsid w:val="0048364F"/>
    <w:rsid w:val="00490F2E"/>
    <w:rsid w:val="00496DB3"/>
    <w:rsid w:val="00496F97"/>
    <w:rsid w:val="004A0CAF"/>
    <w:rsid w:val="004A53EA"/>
    <w:rsid w:val="004E7123"/>
    <w:rsid w:val="004F1FAC"/>
    <w:rsid w:val="004F676E"/>
    <w:rsid w:val="00502AB8"/>
    <w:rsid w:val="0050456C"/>
    <w:rsid w:val="00505E0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AAE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3D6C"/>
    <w:rsid w:val="00685F42"/>
    <w:rsid w:val="006866A1"/>
    <w:rsid w:val="0069207B"/>
    <w:rsid w:val="006A4309"/>
    <w:rsid w:val="006B0E55"/>
    <w:rsid w:val="006B7006"/>
    <w:rsid w:val="006C7F8C"/>
    <w:rsid w:val="006D7AB9"/>
    <w:rsid w:val="007004CD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5433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7B1E"/>
    <w:rsid w:val="0084172C"/>
    <w:rsid w:val="00856A31"/>
    <w:rsid w:val="00870468"/>
    <w:rsid w:val="008754D0"/>
    <w:rsid w:val="00877D48"/>
    <w:rsid w:val="008816F0"/>
    <w:rsid w:val="0088345B"/>
    <w:rsid w:val="00895C2E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0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4001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AF7B05"/>
    <w:rsid w:val="00B032D8"/>
    <w:rsid w:val="00B33B3C"/>
    <w:rsid w:val="00B40D74"/>
    <w:rsid w:val="00B43331"/>
    <w:rsid w:val="00B52663"/>
    <w:rsid w:val="00B56DCB"/>
    <w:rsid w:val="00B770D2"/>
    <w:rsid w:val="00B94F68"/>
    <w:rsid w:val="00BA36F3"/>
    <w:rsid w:val="00BA47A3"/>
    <w:rsid w:val="00BA5026"/>
    <w:rsid w:val="00BB6E79"/>
    <w:rsid w:val="00BD77C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4375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446A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792D"/>
    <w:rsid w:val="00DB5CB4"/>
    <w:rsid w:val="00DE149E"/>
    <w:rsid w:val="00DE5F74"/>
    <w:rsid w:val="00E05704"/>
    <w:rsid w:val="00E12F1A"/>
    <w:rsid w:val="00E15561"/>
    <w:rsid w:val="00E21CFB"/>
    <w:rsid w:val="00E22935"/>
    <w:rsid w:val="00E50373"/>
    <w:rsid w:val="00E51C10"/>
    <w:rsid w:val="00E54292"/>
    <w:rsid w:val="00E60191"/>
    <w:rsid w:val="00E74DC7"/>
    <w:rsid w:val="00E76E98"/>
    <w:rsid w:val="00E87699"/>
    <w:rsid w:val="00E92E27"/>
    <w:rsid w:val="00E9586B"/>
    <w:rsid w:val="00E97334"/>
    <w:rsid w:val="00EA0D36"/>
    <w:rsid w:val="00EA1DE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0BC1"/>
    <w:rsid w:val="00F32FCB"/>
    <w:rsid w:val="00F6709F"/>
    <w:rsid w:val="00F677A9"/>
    <w:rsid w:val="00F723BD"/>
    <w:rsid w:val="00F732EA"/>
    <w:rsid w:val="00F84CF5"/>
    <w:rsid w:val="00F8612E"/>
    <w:rsid w:val="00F91C3F"/>
    <w:rsid w:val="00FA420B"/>
    <w:rsid w:val="00FC15D0"/>
    <w:rsid w:val="00FE0781"/>
    <w:rsid w:val="00FF39DE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6B1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238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8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8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8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8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8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38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38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38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38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38DC"/>
  </w:style>
  <w:style w:type="paragraph" w:customStyle="1" w:styleId="OPCParaBase">
    <w:name w:val="OPCParaBase"/>
    <w:qFormat/>
    <w:rsid w:val="002238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38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38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38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38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38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238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38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38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38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38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38DC"/>
  </w:style>
  <w:style w:type="paragraph" w:customStyle="1" w:styleId="Blocks">
    <w:name w:val="Blocks"/>
    <w:aliases w:val="bb"/>
    <w:basedOn w:val="OPCParaBase"/>
    <w:qFormat/>
    <w:rsid w:val="002238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38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38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38DC"/>
    <w:rPr>
      <w:i/>
    </w:rPr>
  </w:style>
  <w:style w:type="paragraph" w:customStyle="1" w:styleId="BoxList">
    <w:name w:val="BoxList"/>
    <w:aliases w:val="bl"/>
    <w:basedOn w:val="BoxText"/>
    <w:qFormat/>
    <w:rsid w:val="002238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38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38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38DC"/>
    <w:pPr>
      <w:ind w:left="1985" w:hanging="851"/>
    </w:pPr>
  </w:style>
  <w:style w:type="character" w:customStyle="1" w:styleId="CharAmPartNo">
    <w:name w:val="CharAmPartNo"/>
    <w:basedOn w:val="OPCCharBase"/>
    <w:qFormat/>
    <w:rsid w:val="002238DC"/>
  </w:style>
  <w:style w:type="character" w:customStyle="1" w:styleId="CharAmPartText">
    <w:name w:val="CharAmPartText"/>
    <w:basedOn w:val="OPCCharBase"/>
    <w:qFormat/>
    <w:rsid w:val="002238DC"/>
  </w:style>
  <w:style w:type="character" w:customStyle="1" w:styleId="CharAmSchNo">
    <w:name w:val="CharAmSchNo"/>
    <w:basedOn w:val="OPCCharBase"/>
    <w:qFormat/>
    <w:rsid w:val="002238DC"/>
  </w:style>
  <w:style w:type="character" w:customStyle="1" w:styleId="CharAmSchText">
    <w:name w:val="CharAmSchText"/>
    <w:basedOn w:val="OPCCharBase"/>
    <w:qFormat/>
    <w:rsid w:val="002238DC"/>
  </w:style>
  <w:style w:type="character" w:customStyle="1" w:styleId="CharBoldItalic">
    <w:name w:val="CharBoldItalic"/>
    <w:basedOn w:val="OPCCharBase"/>
    <w:uiPriority w:val="1"/>
    <w:qFormat/>
    <w:rsid w:val="002238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38DC"/>
  </w:style>
  <w:style w:type="character" w:customStyle="1" w:styleId="CharChapText">
    <w:name w:val="CharChapText"/>
    <w:basedOn w:val="OPCCharBase"/>
    <w:uiPriority w:val="1"/>
    <w:qFormat/>
    <w:rsid w:val="002238DC"/>
  </w:style>
  <w:style w:type="character" w:customStyle="1" w:styleId="CharDivNo">
    <w:name w:val="CharDivNo"/>
    <w:basedOn w:val="OPCCharBase"/>
    <w:uiPriority w:val="1"/>
    <w:qFormat/>
    <w:rsid w:val="002238DC"/>
  </w:style>
  <w:style w:type="character" w:customStyle="1" w:styleId="CharDivText">
    <w:name w:val="CharDivText"/>
    <w:basedOn w:val="OPCCharBase"/>
    <w:uiPriority w:val="1"/>
    <w:qFormat/>
    <w:rsid w:val="002238DC"/>
  </w:style>
  <w:style w:type="character" w:customStyle="1" w:styleId="CharItalic">
    <w:name w:val="CharItalic"/>
    <w:basedOn w:val="OPCCharBase"/>
    <w:uiPriority w:val="1"/>
    <w:qFormat/>
    <w:rsid w:val="002238DC"/>
    <w:rPr>
      <w:i/>
    </w:rPr>
  </w:style>
  <w:style w:type="character" w:customStyle="1" w:styleId="CharPartNo">
    <w:name w:val="CharPartNo"/>
    <w:basedOn w:val="OPCCharBase"/>
    <w:uiPriority w:val="1"/>
    <w:qFormat/>
    <w:rsid w:val="002238DC"/>
  </w:style>
  <w:style w:type="character" w:customStyle="1" w:styleId="CharPartText">
    <w:name w:val="CharPartText"/>
    <w:basedOn w:val="OPCCharBase"/>
    <w:uiPriority w:val="1"/>
    <w:qFormat/>
    <w:rsid w:val="002238DC"/>
  </w:style>
  <w:style w:type="character" w:customStyle="1" w:styleId="CharSectno">
    <w:name w:val="CharSectno"/>
    <w:basedOn w:val="OPCCharBase"/>
    <w:qFormat/>
    <w:rsid w:val="002238DC"/>
  </w:style>
  <w:style w:type="character" w:customStyle="1" w:styleId="CharSubdNo">
    <w:name w:val="CharSubdNo"/>
    <w:basedOn w:val="OPCCharBase"/>
    <w:uiPriority w:val="1"/>
    <w:qFormat/>
    <w:rsid w:val="002238DC"/>
  </w:style>
  <w:style w:type="character" w:customStyle="1" w:styleId="CharSubdText">
    <w:name w:val="CharSubdText"/>
    <w:basedOn w:val="OPCCharBase"/>
    <w:uiPriority w:val="1"/>
    <w:qFormat/>
    <w:rsid w:val="002238DC"/>
  </w:style>
  <w:style w:type="paragraph" w:customStyle="1" w:styleId="CTA--">
    <w:name w:val="CTA --"/>
    <w:basedOn w:val="OPCParaBase"/>
    <w:next w:val="Normal"/>
    <w:rsid w:val="002238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38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38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38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38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38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38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38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38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38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38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38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38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38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238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38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238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38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38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38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38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38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38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38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38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38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38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38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38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38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38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38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38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38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38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38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38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38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38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38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38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38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38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38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38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38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38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38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38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38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38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38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38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38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38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38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38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238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238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238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238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238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238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238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238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38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38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38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38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38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38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38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238DC"/>
    <w:rPr>
      <w:sz w:val="16"/>
    </w:rPr>
  </w:style>
  <w:style w:type="table" w:customStyle="1" w:styleId="CFlag">
    <w:name w:val="CFlag"/>
    <w:basedOn w:val="TableNormal"/>
    <w:uiPriority w:val="99"/>
    <w:rsid w:val="002238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238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38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38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38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38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38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38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238DC"/>
    <w:pPr>
      <w:spacing w:before="120"/>
    </w:pPr>
  </w:style>
  <w:style w:type="paragraph" w:customStyle="1" w:styleId="CompiledActNo">
    <w:name w:val="CompiledActNo"/>
    <w:basedOn w:val="OPCParaBase"/>
    <w:next w:val="Normal"/>
    <w:rsid w:val="002238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238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38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238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38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38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38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238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38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38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38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38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38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38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38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238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38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38DC"/>
  </w:style>
  <w:style w:type="character" w:customStyle="1" w:styleId="CharSubPartNoCASA">
    <w:name w:val="CharSubPartNo(CASA)"/>
    <w:basedOn w:val="OPCCharBase"/>
    <w:uiPriority w:val="1"/>
    <w:rsid w:val="002238DC"/>
  </w:style>
  <w:style w:type="paragraph" w:customStyle="1" w:styleId="ENoteTTIndentHeadingSub">
    <w:name w:val="ENoteTTIndentHeadingSub"/>
    <w:aliases w:val="enTTHis"/>
    <w:basedOn w:val="OPCParaBase"/>
    <w:rsid w:val="002238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38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38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38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38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38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38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38DC"/>
    <w:rPr>
      <w:sz w:val="22"/>
    </w:rPr>
  </w:style>
  <w:style w:type="paragraph" w:customStyle="1" w:styleId="SOTextNote">
    <w:name w:val="SO TextNote"/>
    <w:aliases w:val="sont"/>
    <w:basedOn w:val="SOText"/>
    <w:qFormat/>
    <w:rsid w:val="002238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38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38DC"/>
    <w:rPr>
      <w:sz w:val="22"/>
    </w:rPr>
  </w:style>
  <w:style w:type="paragraph" w:customStyle="1" w:styleId="FileName">
    <w:name w:val="FileName"/>
    <w:basedOn w:val="Normal"/>
    <w:rsid w:val="002238DC"/>
  </w:style>
  <w:style w:type="paragraph" w:customStyle="1" w:styleId="TableHeading">
    <w:name w:val="TableHeading"/>
    <w:aliases w:val="th"/>
    <w:basedOn w:val="OPCParaBase"/>
    <w:next w:val="Tabletext"/>
    <w:rsid w:val="002238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38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38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38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38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38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38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38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38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38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38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38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8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38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3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38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38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38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38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238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238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238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238DC"/>
  </w:style>
  <w:style w:type="character" w:customStyle="1" w:styleId="charlegsubtitle1">
    <w:name w:val="charlegsubtitle1"/>
    <w:basedOn w:val="DefaultParagraphFont"/>
    <w:rsid w:val="002238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238DC"/>
    <w:pPr>
      <w:ind w:left="240" w:hanging="240"/>
    </w:pPr>
  </w:style>
  <w:style w:type="paragraph" w:styleId="Index2">
    <w:name w:val="index 2"/>
    <w:basedOn w:val="Normal"/>
    <w:next w:val="Normal"/>
    <w:autoRedefine/>
    <w:rsid w:val="002238DC"/>
    <w:pPr>
      <w:ind w:left="480" w:hanging="240"/>
    </w:pPr>
  </w:style>
  <w:style w:type="paragraph" w:styleId="Index3">
    <w:name w:val="index 3"/>
    <w:basedOn w:val="Normal"/>
    <w:next w:val="Normal"/>
    <w:autoRedefine/>
    <w:rsid w:val="002238DC"/>
    <w:pPr>
      <w:ind w:left="720" w:hanging="240"/>
    </w:pPr>
  </w:style>
  <w:style w:type="paragraph" w:styleId="Index4">
    <w:name w:val="index 4"/>
    <w:basedOn w:val="Normal"/>
    <w:next w:val="Normal"/>
    <w:autoRedefine/>
    <w:rsid w:val="002238DC"/>
    <w:pPr>
      <w:ind w:left="960" w:hanging="240"/>
    </w:pPr>
  </w:style>
  <w:style w:type="paragraph" w:styleId="Index5">
    <w:name w:val="index 5"/>
    <w:basedOn w:val="Normal"/>
    <w:next w:val="Normal"/>
    <w:autoRedefine/>
    <w:rsid w:val="002238DC"/>
    <w:pPr>
      <w:ind w:left="1200" w:hanging="240"/>
    </w:pPr>
  </w:style>
  <w:style w:type="paragraph" w:styleId="Index6">
    <w:name w:val="index 6"/>
    <w:basedOn w:val="Normal"/>
    <w:next w:val="Normal"/>
    <w:autoRedefine/>
    <w:rsid w:val="002238DC"/>
    <w:pPr>
      <w:ind w:left="1440" w:hanging="240"/>
    </w:pPr>
  </w:style>
  <w:style w:type="paragraph" w:styleId="Index7">
    <w:name w:val="index 7"/>
    <w:basedOn w:val="Normal"/>
    <w:next w:val="Normal"/>
    <w:autoRedefine/>
    <w:rsid w:val="002238DC"/>
    <w:pPr>
      <w:ind w:left="1680" w:hanging="240"/>
    </w:pPr>
  </w:style>
  <w:style w:type="paragraph" w:styleId="Index8">
    <w:name w:val="index 8"/>
    <w:basedOn w:val="Normal"/>
    <w:next w:val="Normal"/>
    <w:autoRedefine/>
    <w:rsid w:val="002238DC"/>
    <w:pPr>
      <w:ind w:left="1920" w:hanging="240"/>
    </w:pPr>
  </w:style>
  <w:style w:type="paragraph" w:styleId="Index9">
    <w:name w:val="index 9"/>
    <w:basedOn w:val="Normal"/>
    <w:next w:val="Normal"/>
    <w:autoRedefine/>
    <w:rsid w:val="002238DC"/>
    <w:pPr>
      <w:ind w:left="2160" w:hanging="240"/>
    </w:pPr>
  </w:style>
  <w:style w:type="paragraph" w:styleId="NormalIndent">
    <w:name w:val="Normal Indent"/>
    <w:basedOn w:val="Normal"/>
    <w:rsid w:val="002238DC"/>
    <w:pPr>
      <w:ind w:left="720"/>
    </w:pPr>
  </w:style>
  <w:style w:type="paragraph" w:styleId="FootnoteText">
    <w:name w:val="footnote text"/>
    <w:basedOn w:val="Normal"/>
    <w:link w:val="FootnoteTextChar"/>
    <w:rsid w:val="002238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38DC"/>
  </w:style>
  <w:style w:type="paragraph" w:styleId="CommentText">
    <w:name w:val="annotation text"/>
    <w:basedOn w:val="Normal"/>
    <w:link w:val="CommentTextChar"/>
    <w:rsid w:val="002238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38DC"/>
  </w:style>
  <w:style w:type="paragraph" w:styleId="IndexHeading">
    <w:name w:val="index heading"/>
    <w:basedOn w:val="Normal"/>
    <w:next w:val="Index1"/>
    <w:rsid w:val="002238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238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238DC"/>
    <w:pPr>
      <w:ind w:left="480" w:hanging="480"/>
    </w:pPr>
  </w:style>
  <w:style w:type="paragraph" w:styleId="EnvelopeAddress">
    <w:name w:val="envelope address"/>
    <w:basedOn w:val="Normal"/>
    <w:rsid w:val="002238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238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238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238DC"/>
    <w:rPr>
      <w:sz w:val="16"/>
      <w:szCs w:val="16"/>
    </w:rPr>
  </w:style>
  <w:style w:type="character" w:styleId="PageNumber">
    <w:name w:val="page number"/>
    <w:basedOn w:val="DefaultParagraphFont"/>
    <w:rsid w:val="002238DC"/>
  </w:style>
  <w:style w:type="character" w:styleId="EndnoteReference">
    <w:name w:val="endnote reference"/>
    <w:basedOn w:val="DefaultParagraphFont"/>
    <w:rsid w:val="002238DC"/>
    <w:rPr>
      <w:vertAlign w:val="superscript"/>
    </w:rPr>
  </w:style>
  <w:style w:type="paragraph" w:styleId="EndnoteText">
    <w:name w:val="endnote text"/>
    <w:basedOn w:val="Normal"/>
    <w:link w:val="EndnoteTextChar"/>
    <w:rsid w:val="002238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238DC"/>
  </w:style>
  <w:style w:type="paragraph" w:styleId="TableofAuthorities">
    <w:name w:val="table of authorities"/>
    <w:basedOn w:val="Normal"/>
    <w:next w:val="Normal"/>
    <w:rsid w:val="002238DC"/>
    <w:pPr>
      <w:ind w:left="240" w:hanging="240"/>
    </w:pPr>
  </w:style>
  <w:style w:type="paragraph" w:styleId="MacroText">
    <w:name w:val="macro"/>
    <w:link w:val="MacroTextChar"/>
    <w:rsid w:val="002238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238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238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238DC"/>
    <w:pPr>
      <w:ind w:left="283" w:hanging="283"/>
    </w:pPr>
  </w:style>
  <w:style w:type="paragraph" w:styleId="ListBullet">
    <w:name w:val="List Bullet"/>
    <w:basedOn w:val="Normal"/>
    <w:autoRedefine/>
    <w:rsid w:val="002238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238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238DC"/>
    <w:pPr>
      <w:ind w:left="566" w:hanging="283"/>
    </w:pPr>
  </w:style>
  <w:style w:type="paragraph" w:styleId="List3">
    <w:name w:val="List 3"/>
    <w:basedOn w:val="Normal"/>
    <w:rsid w:val="002238DC"/>
    <w:pPr>
      <w:ind w:left="849" w:hanging="283"/>
    </w:pPr>
  </w:style>
  <w:style w:type="paragraph" w:styleId="List4">
    <w:name w:val="List 4"/>
    <w:basedOn w:val="Normal"/>
    <w:rsid w:val="002238DC"/>
    <w:pPr>
      <w:ind w:left="1132" w:hanging="283"/>
    </w:pPr>
  </w:style>
  <w:style w:type="paragraph" w:styleId="List5">
    <w:name w:val="List 5"/>
    <w:basedOn w:val="Normal"/>
    <w:rsid w:val="002238DC"/>
    <w:pPr>
      <w:ind w:left="1415" w:hanging="283"/>
    </w:pPr>
  </w:style>
  <w:style w:type="paragraph" w:styleId="ListBullet2">
    <w:name w:val="List Bullet 2"/>
    <w:basedOn w:val="Normal"/>
    <w:autoRedefine/>
    <w:rsid w:val="002238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238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238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238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238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238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238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238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238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38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238DC"/>
    <w:pPr>
      <w:ind w:left="4252"/>
    </w:pPr>
  </w:style>
  <w:style w:type="character" w:customStyle="1" w:styleId="ClosingChar">
    <w:name w:val="Closing Char"/>
    <w:basedOn w:val="DefaultParagraphFont"/>
    <w:link w:val="Closing"/>
    <w:rsid w:val="002238DC"/>
    <w:rPr>
      <w:sz w:val="22"/>
    </w:rPr>
  </w:style>
  <w:style w:type="paragraph" w:styleId="Signature">
    <w:name w:val="Signature"/>
    <w:basedOn w:val="Normal"/>
    <w:link w:val="SignatureChar"/>
    <w:rsid w:val="002238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238DC"/>
    <w:rPr>
      <w:sz w:val="22"/>
    </w:rPr>
  </w:style>
  <w:style w:type="paragraph" w:styleId="BodyText">
    <w:name w:val="Body Text"/>
    <w:basedOn w:val="Normal"/>
    <w:link w:val="BodyTextChar"/>
    <w:rsid w:val="002238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38DC"/>
    <w:rPr>
      <w:sz w:val="22"/>
    </w:rPr>
  </w:style>
  <w:style w:type="paragraph" w:styleId="BodyTextIndent">
    <w:name w:val="Body Text Indent"/>
    <w:basedOn w:val="Normal"/>
    <w:link w:val="BodyTextIndentChar"/>
    <w:rsid w:val="002238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238DC"/>
    <w:rPr>
      <w:sz w:val="22"/>
    </w:rPr>
  </w:style>
  <w:style w:type="paragraph" w:styleId="ListContinue">
    <w:name w:val="List Continue"/>
    <w:basedOn w:val="Normal"/>
    <w:rsid w:val="002238DC"/>
    <w:pPr>
      <w:spacing w:after="120"/>
      <w:ind w:left="283"/>
    </w:pPr>
  </w:style>
  <w:style w:type="paragraph" w:styleId="ListContinue2">
    <w:name w:val="List Continue 2"/>
    <w:basedOn w:val="Normal"/>
    <w:rsid w:val="002238DC"/>
    <w:pPr>
      <w:spacing w:after="120"/>
      <w:ind w:left="566"/>
    </w:pPr>
  </w:style>
  <w:style w:type="paragraph" w:styleId="ListContinue3">
    <w:name w:val="List Continue 3"/>
    <w:basedOn w:val="Normal"/>
    <w:rsid w:val="002238DC"/>
    <w:pPr>
      <w:spacing w:after="120"/>
      <w:ind w:left="849"/>
    </w:pPr>
  </w:style>
  <w:style w:type="paragraph" w:styleId="ListContinue4">
    <w:name w:val="List Continue 4"/>
    <w:basedOn w:val="Normal"/>
    <w:rsid w:val="002238DC"/>
    <w:pPr>
      <w:spacing w:after="120"/>
      <w:ind w:left="1132"/>
    </w:pPr>
  </w:style>
  <w:style w:type="paragraph" w:styleId="ListContinue5">
    <w:name w:val="List Continue 5"/>
    <w:basedOn w:val="Normal"/>
    <w:rsid w:val="002238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238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238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238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238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238DC"/>
  </w:style>
  <w:style w:type="character" w:customStyle="1" w:styleId="SalutationChar">
    <w:name w:val="Salutation Char"/>
    <w:basedOn w:val="DefaultParagraphFont"/>
    <w:link w:val="Salutation"/>
    <w:rsid w:val="002238DC"/>
    <w:rPr>
      <w:sz w:val="22"/>
    </w:rPr>
  </w:style>
  <w:style w:type="paragraph" w:styleId="Date">
    <w:name w:val="Date"/>
    <w:basedOn w:val="Normal"/>
    <w:next w:val="Normal"/>
    <w:link w:val="DateChar"/>
    <w:rsid w:val="002238DC"/>
  </w:style>
  <w:style w:type="character" w:customStyle="1" w:styleId="DateChar">
    <w:name w:val="Date Char"/>
    <w:basedOn w:val="DefaultParagraphFont"/>
    <w:link w:val="Date"/>
    <w:rsid w:val="002238DC"/>
    <w:rPr>
      <w:sz w:val="22"/>
    </w:rPr>
  </w:style>
  <w:style w:type="paragraph" w:styleId="BodyTextFirstIndent">
    <w:name w:val="Body Text First Indent"/>
    <w:basedOn w:val="BodyText"/>
    <w:link w:val="BodyTextFirstIndentChar"/>
    <w:rsid w:val="002238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238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238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238DC"/>
    <w:rPr>
      <w:sz w:val="22"/>
    </w:rPr>
  </w:style>
  <w:style w:type="paragraph" w:styleId="BodyText2">
    <w:name w:val="Body Text 2"/>
    <w:basedOn w:val="Normal"/>
    <w:link w:val="BodyText2Char"/>
    <w:rsid w:val="00223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38DC"/>
    <w:rPr>
      <w:sz w:val="22"/>
    </w:rPr>
  </w:style>
  <w:style w:type="paragraph" w:styleId="BodyText3">
    <w:name w:val="Body Text 3"/>
    <w:basedOn w:val="Normal"/>
    <w:link w:val="BodyText3Char"/>
    <w:rsid w:val="00223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8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23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38DC"/>
    <w:rPr>
      <w:sz w:val="22"/>
    </w:rPr>
  </w:style>
  <w:style w:type="paragraph" w:styleId="BodyTextIndent3">
    <w:name w:val="Body Text Indent 3"/>
    <w:basedOn w:val="Normal"/>
    <w:link w:val="BodyTextIndent3Char"/>
    <w:rsid w:val="002238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38DC"/>
    <w:rPr>
      <w:sz w:val="16"/>
      <w:szCs w:val="16"/>
    </w:rPr>
  </w:style>
  <w:style w:type="paragraph" w:styleId="BlockText">
    <w:name w:val="Block Text"/>
    <w:basedOn w:val="Normal"/>
    <w:rsid w:val="002238DC"/>
    <w:pPr>
      <w:spacing w:after="120"/>
      <w:ind w:left="1440" w:right="1440"/>
    </w:pPr>
  </w:style>
  <w:style w:type="character" w:styleId="Hyperlink">
    <w:name w:val="Hyperlink"/>
    <w:basedOn w:val="DefaultParagraphFont"/>
    <w:rsid w:val="002238DC"/>
    <w:rPr>
      <w:color w:val="0000FF"/>
      <w:u w:val="single"/>
    </w:rPr>
  </w:style>
  <w:style w:type="character" w:styleId="FollowedHyperlink">
    <w:name w:val="FollowedHyperlink"/>
    <w:basedOn w:val="DefaultParagraphFont"/>
    <w:rsid w:val="002238DC"/>
    <w:rPr>
      <w:color w:val="800080"/>
      <w:u w:val="single"/>
    </w:rPr>
  </w:style>
  <w:style w:type="character" w:styleId="Strong">
    <w:name w:val="Strong"/>
    <w:basedOn w:val="DefaultParagraphFont"/>
    <w:qFormat/>
    <w:rsid w:val="002238DC"/>
    <w:rPr>
      <w:b/>
      <w:bCs/>
    </w:rPr>
  </w:style>
  <w:style w:type="character" w:styleId="Emphasis">
    <w:name w:val="Emphasis"/>
    <w:basedOn w:val="DefaultParagraphFont"/>
    <w:qFormat/>
    <w:rsid w:val="002238DC"/>
    <w:rPr>
      <w:i/>
      <w:iCs/>
    </w:rPr>
  </w:style>
  <w:style w:type="paragraph" w:styleId="DocumentMap">
    <w:name w:val="Document Map"/>
    <w:basedOn w:val="Normal"/>
    <w:link w:val="DocumentMapChar"/>
    <w:rsid w:val="002238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238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238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38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238DC"/>
  </w:style>
  <w:style w:type="character" w:customStyle="1" w:styleId="E-mailSignatureChar">
    <w:name w:val="E-mail Signature Char"/>
    <w:basedOn w:val="DefaultParagraphFont"/>
    <w:link w:val="E-mailSignature"/>
    <w:rsid w:val="002238DC"/>
    <w:rPr>
      <w:sz w:val="22"/>
    </w:rPr>
  </w:style>
  <w:style w:type="paragraph" w:styleId="NormalWeb">
    <w:name w:val="Normal (Web)"/>
    <w:basedOn w:val="Normal"/>
    <w:rsid w:val="002238DC"/>
  </w:style>
  <w:style w:type="character" w:styleId="HTMLAcronym">
    <w:name w:val="HTML Acronym"/>
    <w:basedOn w:val="DefaultParagraphFont"/>
    <w:rsid w:val="002238DC"/>
  </w:style>
  <w:style w:type="paragraph" w:styleId="HTMLAddress">
    <w:name w:val="HTML Address"/>
    <w:basedOn w:val="Normal"/>
    <w:link w:val="HTMLAddressChar"/>
    <w:rsid w:val="002238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238DC"/>
    <w:rPr>
      <w:i/>
      <w:iCs/>
      <w:sz w:val="22"/>
    </w:rPr>
  </w:style>
  <w:style w:type="character" w:styleId="HTMLCite">
    <w:name w:val="HTML Cite"/>
    <w:basedOn w:val="DefaultParagraphFont"/>
    <w:rsid w:val="002238DC"/>
    <w:rPr>
      <w:i/>
      <w:iCs/>
    </w:rPr>
  </w:style>
  <w:style w:type="character" w:styleId="HTMLCode">
    <w:name w:val="HTML Code"/>
    <w:basedOn w:val="DefaultParagraphFont"/>
    <w:rsid w:val="002238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38DC"/>
    <w:rPr>
      <w:i/>
      <w:iCs/>
    </w:rPr>
  </w:style>
  <w:style w:type="character" w:styleId="HTMLKeyboard">
    <w:name w:val="HTML Keyboard"/>
    <w:basedOn w:val="DefaultParagraphFont"/>
    <w:rsid w:val="002238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38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238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238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38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38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23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38DC"/>
    <w:rPr>
      <w:b/>
      <w:bCs/>
    </w:rPr>
  </w:style>
  <w:style w:type="numbering" w:styleId="1ai">
    <w:name w:val="Outline List 1"/>
    <w:basedOn w:val="NoList"/>
    <w:rsid w:val="002238DC"/>
    <w:pPr>
      <w:numPr>
        <w:numId w:val="14"/>
      </w:numPr>
    </w:pPr>
  </w:style>
  <w:style w:type="numbering" w:styleId="111111">
    <w:name w:val="Outline List 2"/>
    <w:basedOn w:val="NoList"/>
    <w:rsid w:val="002238DC"/>
    <w:pPr>
      <w:numPr>
        <w:numId w:val="15"/>
      </w:numPr>
    </w:pPr>
  </w:style>
  <w:style w:type="numbering" w:styleId="ArticleSection">
    <w:name w:val="Outline List 3"/>
    <w:basedOn w:val="NoList"/>
    <w:rsid w:val="002238DC"/>
    <w:pPr>
      <w:numPr>
        <w:numId w:val="17"/>
      </w:numPr>
    </w:pPr>
  </w:style>
  <w:style w:type="table" w:styleId="TableSimple1">
    <w:name w:val="Table Simple 1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38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38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38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38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38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38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38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38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38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38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238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38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38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38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38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38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38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38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38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38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38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38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38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238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38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38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238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38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238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38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38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238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38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38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38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238D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2206</Words>
  <Characters>11653</Characters>
  <Application>Microsoft Office Word</Application>
  <DocSecurity>0</DocSecurity>
  <PresentationFormat/>
  <Lines>314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(Subclass 417 and 462 Visas) Regulations 2022</vt:lpstr>
    </vt:vector>
  </TitlesOfParts>
  <Manager/>
  <Company/>
  <LinksUpToDate>false</LinksUpToDate>
  <CharactersWithSpaces>13616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2022-02-25T03:24:00Z</dcterms:created>
  <dcterms:modified xsi:type="dcterms:W3CDTF">2022-02-25T03:24:00Z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Migration Amendment (Subclass 417 and 462 Visas)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March 2022</vt:lpwstr>
  </property>
  <property fmtid="{D5CDD505-2E9C-101B-9397-08002B2CF9AE}" pid="10" name="ID">
    <vt:lpwstr>OPC65791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March 2022</vt:lpwstr>
  </property>
</Properties>
</file>