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53FD3723" w:rsidR="00BE7314" w:rsidRDefault="0013785D" w:rsidP="00272F35">
      <w:pPr>
        <w:jc w:val="center"/>
        <w:rPr>
          <w:rFonts w:ascii="Times New Roman" w:hAnsi="Times New Roman"/>
          <w:b/>
          <w:sz w:val="26"/>
          <w:szCs w:val="26"/>
        </w:rPr>
      </w:pPr>
      <w:r>
        <w:rPr>
          <w:rFonts w:ascii="Times New Roman" w:hAnsi="Times New Roman"/>
          <w:b/>
          <w:sz w:val="26"/>
          <w:szCs w:val="26"/>
        </w:rPr>
        <w:t>HYPERTENSION</w:t>
      </w:r>
    </w:p>
    <w:p w14:paraId="025CCFC3" w14:textId="4DC1A666"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B4598D">
        <w:rPr>
          <w:rFonts w:ascii="Times New Roman" w:hAnsi="Times New Roman"/>
          <w:b/>
          <w:sz w:val="26"/>
          <w:szCs w:val="26"/>
        </w:rPr>
        <w:t>21</w:t>
      </w:r>
      <w:r w:rsidRPr="00272F35">
        <w:rPr>
          <w:rFonts w:ascii="Times New Roman" w:hAnsi="Times New Roman"/>
          <w:b/>
          <w:sz w:val="26"/>
          <w:szCs w:val="26"/>
        </w:rPr>
        <w:t xml:space="preserve"> OF </w:t>
      </w:r>
      <w:r w:rsidR="0013785D">
        <w:rPr>
          <w:rFonts w:ascii="Times New Roman" w:hAnsi="Times New Roman"/>
          <w:b/>
          <w:sz w:val="26"/>
          <w:szCs w:val="26"/>
        </w:rPr>
        <w:t>2022</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7BBFC5AF"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13785D">
        <w:rPr>
          <w:b/>
          <w:i/>
        </w:rPr>
        <w:t>hypertension</w:t>
      </w:r>
      <w:r>
        <w:t xml:space="preserve"> </w:t>
      </w:r>
      <w:r>
        <w:rPr>
          <w:i/>
        </w:rPr>
        <w:t>(Reasonable Hypothesis)</w:t>
      </w:r>
      <w:r>
        <w:t xml:space="preserve"> (No. </w:t>
      </w:r>
      <w:r w:rsidR="00B4598D">
        <w:t>21</w:t>
      </w:r>
      <w:r>
        <w:t xml:space="preserve"> of </w:t>
      </w:r>
      <w:r w:rsidR="0013785D">
        <w:t>2022</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03DB2E02"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13785D">
        <w:t>63 of 2013</w:t>
      </w:r>
      <w:r w:rsidR="00757F87">
        <w:t xml:space="preserve"> (Federal Register of Legislation No. </w:t>
      </w:r>
      <w:r w:rsidR="0013785D" w:rsidRPr="004B3DF9">
        <w:t>F2013L01652</w:t>
      </w:r>
      <w:r w:rsidR="00757F87">
        <w:t>) determined under subsection</w:t>
      </w:r>
      <w:r w:rsidR="00757F87" w:rsidRPr="0013785D">
        <w:t xml:space="preserve">s </w:t>
      </w:r>
      <w:r w:rsidR="00757F87">
        <w:t xml:space="preserve">196B(2) </w:t>
      </w:r>
      <w:r w:rsidR="00757F87" w:rsidRPr="0013785D">
        <w:t xml:space="preserve">and (8) </w:t>
      </w:r>
      <w:r w:rsidRPr="0013785D">
        <w:t>of</w:t>
      </w:r>
      <w:r>
        <w:t xml:space="preserve"> the VEA concerning </w:t>
      </w:r>
      <w:r w:rsidR="0013785D">
        <w:rPr>
          <w:b/>
        </w:rPr>
        <w:t>hypertension</w:t>
      </w:r>
      <w:r>
        <w:t>.</w:t>
      </w:r>
    </w:p>
    <w:p w14:paraId="4B27AF04" w14:textId="662A94AD"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3785D">
        <w:rPr>
          <w:b/>
        </w:rPr>
        <w:t>hypertension</w:t>
      </w:r>
      <w:r>
        <w:t xml:space="preserve"> and</w:t>
      </w:r>
      <w:r>
        <w:rPr>
          <w:b/>
        </w:rPr>
        <w:t xml:space="preserve"> death from </w:t>
      </w:r>
      <w:r w:rsidR="0013785D">
        <w:rPr>
          <w:b/>
        </w:rPr>
        <w:t>hypertension</w:t>
      </w:r>
      <w:r>
        <w:t xml:space="preserve"> can be related to particular kinds of service.  The Authority has therefore determined pursuant to subsection 196B(2) of the VEA a Statement of Principles concerning </w:t>
      </w:r>
      <w:r w:rsidR="0013785D">
        <w:rPr>
          <w:b/>
        </w:rPr>
        <w:t>hypertension</w:t>
      </w:r>
      <w:r>
        <w:t xml:space="preserve"> </w:t>
      </w:r>
      <w:r w:rsidR="005F22A9">
        <w:t xml:space="preserve">(Reasonable Hypothesis) </w:t>
      </w:r>
      <w:r>
        <w:t xml:space="preserve">(No. </w:t>
      </w:r>
      <w:r w:rsidR="00FF2477">
        <w:t>21</w:t>
      </w:r>
      <w:r>
        <w:t xml:space="preserve"> of </w:t>
      </w:r>
      <w:r w:rsidR="0013785D">
        <w:t>2022</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12949220" w:rsidR="00BD2B0C" w:rsidRDefault="001D5BEA">
      <w:pPr>
        <w:pStyle w:val="BodyText"/>
        <w:spacing w:after="120"/>
        <w:ind w:left="567"/>
      </w:pPr>
      <w:r>
        <w:t xml:space="preserve">before it can be said that a reasonable hypothesis has been raised connecting </w:t>
      </w:r>
      <w:r w:rsidR="0013785D">
        <w:t>hypertension</w:t>
      </w:r>
      <w:r>
        <w:t xml:space="preserve"> or death from </w:t>
      </w:r>
      <w:r w:rsidR="0013785D">
        <w:t>hypertension</w:t>
      </w:r>
      <w:r>
        <w:t>, with the circumstances of that service.</w:t>
      </w:r>
      <w:r w:rsidR="00F13806">
        <w:t xml:space="preserve">  The Statement of Principles has been determined for the purposes of both the VEA and the MRCA.</w:t>
      </w:r>
    </w:p>
    <w:p w14:paraId="62545578" w14:textId="5EA7D136"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3785D">
        <w:t>5 January 2021</w:t>
      </w:r>
      <w:r>
        <w:t xml:space="preserve"> concerning </w:t>
      </w:r>
      <w:r w:rsidR="0013785D">
        <w:t>hypertension</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7695C102"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3785D">
        <w:rPr>
          <w:rFonts w:ascii="Times New Roman" w:hAnsi="Times New Roman"/>
        </w:rPr>
        <w:t>hypertension</w:t>
      </w:r>
      <w:r>
        <w:rPr>
          <w:rFonts w:ascii="Times New Roman" w:hAnsi="Times New Roman"/>
        </w:rPr>
        <w:t>' in subsection 7(2);</w:t>
      </w:r>
    </w:p>
    <w:p w14:paraId="0BBB66BC" w14:textId="2C6CA5E2"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1F7D1260" w14:textId="1166AB61"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9(26) concerning being overweight or obese;</w:t>
      </w:r>
    </w:p>
    <w:p w14:paraId="5B6C6711" w14:textId="0B3B8FFD"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9(27) concerning consuming alcohol;</w:t>
      </w:r>
    </w:p>
    <w:p w14:paraId="1E6E4A35" w14:textId="61EF0D37"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9(28) concerning consuming salt;</w:t>
      </w:r>
    </w:p>
    <w:p w14:paraId="6D0056BD" w14:textId="2B8D5221"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9(29) concerning having renal artery stenosis;</w:t>
      </w:r>
    </w:p>
    <w:p w14:paraId="132CA981" w14:textId="45DC50F2" w:rsidR="000B145E" w:rsidRDefault="000B145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9(30) concerning having a solid organ, stem cell or bone marrow transplant;</w:t>
      </w:r>
    </w:p>
    <w:p w14:paraId="5CC121CE" w14:textId="7F84F8DC"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9(31) concerning having diabetes mellitus;</w:t>
      </w:r>
    </w:p>
    <w:p w14:paraId="555F78C9" w14:textId="06984D87" w:rsidR="000B145E" w:rsidRDefault="000B145E" w:rsidP="000B14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and 9(32) concerning having chronic kidney disease;</w:t>
      </w:r>
    </w:p>
    <w:p w14:paraId="1E859CEF" w14:textId="556D1099" w:rsidR="000B145E" w:rsidRDefault="000B145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and 9(33) concerning having an endocrine disorder;</w:t>
      </w:r>
    </w:p>
    <w:p w14:paraId="3105227B" w14:textId="57C08FDA" w:rsidR="000B145E" w:rsidRDefault="000B145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9(9) and 9(34) concerning having sleep apnoea;</w:t>
      </w:r>
    </w:p>
    <w:p w14:paraId="36723D16" w14:textId="08A1B7F6" w:rsidR="000B145E" w:rsidRDefault="009A3AB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9(11) and 9(36) concerning having an aneurysm of the renal artery, an arteriovenous fistula involving the blood supply of the kidney</w:t>
      </w:r>
      <w:r w:rsidR="00E443A3">
        <w:rPr>
          <w:rFonts w:ascii="Times New Roman" w:hAnsi="Times New Roman"/>
        </w:rPr>
        <w:t>,</w:t>
      </w:r>
      <w:r>
        <w:rPr>
          <w:rFonts w:ascii="Times New Roman" w:hAnsi="Times New Roman"/>
        </w:rPr>
        <w:t xml:space="preserve"> or an arteriovenous malformation involving the blood supply of the kidney;</w:t>
      </w:r>
    </w:p>
    <w:p w14:paraId="395FED11" w14:textId="34D38813" w:rsidR="000B145E" w:rsidRDefault="009A3AB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9(12) and 9(37) concerning having a clinically significant disorder of mental health as specified;</w:t>
      </w:r>
    </w:p>
    <w:p w14:paraId="6316A0D4" w14:textId="0A29BAAA" w:rsidR="000B145E" w:rsidRDefault="00A343D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9(13) and 9(38) concerning having gout or hyperuricaemia;</w:t>
      </w:r>
    </w:p>
    <w:p w14:paraId="67662269" w14:textId="54E805DE" w:rsidR="009A3AB5" w:rsidRDefault="00CE1CD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9(14) and 9(39) concerning taking a drug from the Schedule 2 – Drugs;</w:t>
      </w:r>
    </w:p>
    <w:p w14:paraId="1B46B1F1" w14:textId="773008E2" w:rsidR="009A3AB5" w:rsidRDefault="00CE1CD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9(15) and 9(40) concerning taking a drug from the Specified List 1 of drugs;</w:t>
      </w:r>
    </w:p>
    <w:p w14:paraId="24E6CDC8" w14:textId="25D7679F" w:rsidR="00CE1CDD" w:rsidRDefault="00CE1CD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9(16) and 9(41) concerning having glucocorticoid therapy;</w:t>
      </w:r>
    </w:p>
    <w:p w14:paraId="58C52BE1" w14:textId="5E9A870D" w:rsidR="00CE1CDD" w:rsidRDefault="00CE1CD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9(17) and 9(42) concerning taking medroxyprogesterone acetate or megestrol acetate for a malignant disease o</w:t>
      </w:r>
      <w:r w:rsidR="00E443A3">
        <w:rPr>
          <w:rFonts w:ascii="Times New Roman" w:hAnsi="Times New Roman"/>
        </w:rPr>
        <w:t>r</w:t>
      </w:r>
      <w:r>
        <w:rPr>
          <w:rFonts w:ascii="Times New Roman" w:hAnsi="Times New Roman"/>
        </w:rPr>
        <w:t xml:space="preserve"> human immunodeficiency virus infection;</w:t>
      </w:r>
    </w:p>
    <w:p w14:paraId="0859F797" w14:textId="07C9B543" w:rsidR="00CE1CDD" w:rsidRDefault="00CE1CD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9(18) and 9(43) concerning inability to undertake any physical activity greater than 3 METs;</w:t>
      </w:r>
    </w:p>
    <w:p w14:paraId="1864475F" w14:textId="3864CBCC" w:rsidR="00CE1CDD" w:rsidRDefault="00FD5A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9(19) and 9(44) concerning being exposed to arsenic, by the inclusion of a note;</w:t>
      </w:r>
    </w:p>
    <w:p w14:paraId="53EF2539" w14:textId="567C3DA8" w:rsidR="00CE1CDD" w:rsidRDefault="00FD5A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9(20) and 9(45) concerning undergoing a course of therapeutic radiatio</w:t>
      </w:r>
      <w:r w:rsidR="00723A2B">
        <w:rPr>
          <w:rFonts w:ascii="Times New Roman" w:hAnsi="Times New Roman"/>
        </w:rPr>
        <w:t>n</w:t>
      </w:r>
      <w:r>
        <w:rPr>
          <w:rFonts w:ascii="Times New Roman" w:hAnsi="Times New Roman"/>
        </w:rPr>
        <w:t xml:space="preserve"> for cancer;</w:t>
      </w:r>
    </w:p>
    <w:p w14:paraId="60FAF210" w14:textId="43BDFA44" w:rsidR="00FD5A60" w:rsidRDefault="00FD5A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factors in subsections 9(21) and 9(46) concerning having received a cumulative equivalent dose of ionising radiation;</w:t>
      </w:r>
    </w:p>
    <w:p w14:paraId="4C138E66" w14:textId="3ECF0E1A" w:rsidR="00CE1CDD" w:rsidRDefault="00FD5A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9(22) and 9(47) concerning inhaling, ingesting or having cutaneous contact with </w:t>
      </w:r>
      <w:r w:rsidRPr="00FD5A60">
        <w:rPr>
          <w:rFonts w:ascii="Times New Roman" w:hAnsi="Times New Roman"/>
        </w:rPr>
        <w:t>the phenoxy acid herbicides 2,4-dichlorophenoxyacetic acid (2,4-D) or 2,4,5-trichlorophenoxyacetic acid (2,4,5-T)</w:t>
      </w:r>
      <w:r>
        <w:rPr>
          <w:rFonts w:ascii="Times New Roman" w:hAnsi="Times New Roman"/>
        </w:rPr>
        <w:t>;</w:t>
      </w:r>
    </w:p>
    <w:p w14:paraId="27F7280D" w14:textId="7C055B3C" w:rsidR="00FD5A60" w:rsidRDefault="00FD5A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9(23) and 9(48) concerning </w:t>
      </w:r>
      <w:r w:rsidRPr="00FD5A60">
        <w:rPr>
          <w:rFonts w:ascii="Times New Roman" w:hAnsi="Times New Roman"/>
        </w:rPr>
        <w:t>inhaling, ingesting or having cutaneous contact with a chemical agent contaminated by 2,3,7,8-tetrachlorodibenzo-para-dioxin (TCDD)</w:t>
      </w:r>
      <w:r>
        <w:rPr>
          <w:rFonts w:ascii="Times New Roman" w:hAnsi="Times New Roman"/>
        </w:rPr>
        <w:t>;</w:t>
      </w:r>
    </w:p>
    <w:p w14:paraId="5886008B" w14:textId="6FCC2E47" w:rsidR="00FD5A60" w:rsidRDefault="00371D7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9(24) and 9(49) concerning </w:t>
      </w:r>
      <w:r w:rsidRPr="00371D71">
        <w:rPr>
          <w:rFonts w:ascii="Times New Roman" w:hAnsi="Times New Roman"/>
          <w:lang w:val="en-AU"/>
        </w:rPr>
        <w:t>inhaling, ingesting or having cutaneous contact with a dioxin-like polychlorinated biphenyl</w:t>
      </w:r>
      <w:r>
        <w:rPr>
          <w:rFonts w:ascii="Times New Roman" w:hAnsi="Times New Roman"/>
          <w:lang w:val="en-AU"/>
        </w:rPr>
        <w:t>;</w:t>
      </w:r>
    </w:p>
    <w:p w14:paraId="237F28F4" w14:textId="5746C1EA" w:rsidR="00371D71" w:rsidRDefault="00371D71" w:rsidP="00371D7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9(25) and 9(50) concerning inhaling ambient, chronically polluted air as specified;</w:t>
      </w:r>
    </w:p>
    <w:p w14:paraId="6491FBE8" w14:textId="754E640E" w:rsidR="00F13806" w:rsidRPr="0065129B" w:rsidRDefault="00F13806" w:rsidP="00F13806">
      <w:pPr>
        <w:numPr>
          <w:ilvl w:val="0"/>
          <w:numId w:val="18"/>
        </w:numPr>
        <w:tabs>
          <w:tab w:val="clear" w:pos="360"/>
          <w:tab w:val="num" w:pos="1276"/>
        </w:tabs>
        <w:ind w:left="1276" w:hanging="709"/>
        <w:jc w:val="both"/>
        <w:rPr>
          <w:rFonts w:ascii="Times New Roman" w:hAnsi="Times New Roman"/>
          <w:szCs w:val="24"/>
        </w:rPr>
      </w:pPr>
      <w:r w:rsidRPr="0065129B">
        <w:rPr>
          <w:rFonts w:ascii="Times New Roman" w:hAnsi="Times New Roman"/>
          <w:szCs w:val="24"/>
        </w:rPr>
        <w:t xml:space="preserve">new definitions of </w:t>
      </w:r>
      <w:r w:rsidR="00BC60C2" w:rsidRPr="0065129B">
        <w:rPr>
          <w:rFonts w:ascii="Times New Roman" w:hAnsi="Times New Roman"/>
          <w:szCs w:val="24"/>
        </w:rPr>
        <w:t xml:space="preserve">'albuminuria', 'ambient, chronically polluted air as specified', </w:t>
      </w:r>
      <w:r w:rsidR="00371D71" w:rsidRPr="0065129B">
        <w:rPr>
          <w:rFonts w:ascii="Times New Roman" w:hAnsi="Times New Roman"/>
          <w:szCs w:val="24"/>
        </w:rPr>
        <w:t xml:space="preserve">'BMI', 'chronic kidney disease', 'clinically significant disorder of mental health as specified', 'cumulative equivalent dose', 'glucocorticoid therapy as specified', </w:t>
      </w:r>
      <w:r w:rsidR="00B33A07" w:rsidRPr="0065129B">
        <w:rPr>
          <w:rFonts w:ascii="Times New Roman" w:hAnsi="Times New Roman"/>
          <w:szCs w:val="24"/>
        </w:rPr>
        <w:t>'hyperuricaemia', '</w:t>
      </w:r>
      <w:r w:rsidR="00B33A07" w:rsidRPr="0065129B">
        <w:rPr>
          <w:rFonts w:ascii="Times New Roman" w:eastAsia="Calibri" w:hAnsi="Times New Roman"/>
          <w:szCs w:val="24"/>
          <w:lang w:val="en-AU" w:eastAsia="en-US"/>
        </w:rPr>
        <w:t>inhaling, ingesting or having cutaneous contact with a dioxin-like polychlorinated biphenyl', 'MET', 'MRCA', 'para</w:t>
      </w:r>
      <w:bookmarkStart w:id="0" w:name="_GoBack"/>
      <w:bookmarkEnd w:id="0"/>
      <w:r w:rsidR="00B33A07" w:rsidRPr="0065129B">
        <w:rPr>
          <w:rFonts w:ascii="Times New Roman" w:eastAsia="Calibri" w:hAnsi="Times New Roman"/>
          <w:szCs w:val="24"/>
          <w:lang w:val="en-AU" w:eastAsia="en-US"/>
        </w:rPr>
        <w:t>ganglioma',</w:t>
      </w:r>
      <w:r w:rsidR="001112FE" w:rsidRPr="0065129B">
        <w:rPr>
          <w:rFonts w:ascii="Times New Roman" w:eastAsia="Calibri" w:hAnsi="Times New Roman"/>
          <w:szCs w:val="24"/>
          <w:lang w:val="en-AU" w:eastAsia="en-US"/>
        </w:rPr>
        <w:t xml:space="preserve"> </w:t>
      </w:r>
      <w:r w:rsidR="00B33A07" w:rsidRPr="0065129B">
        <w:rPr>
          <w:rFonts w:ascii="Times New Roman" w:eastAsia="Calibri" w:hAnsi="Times New Roman"/>
          <w:szCs w:val="24"/>
          <w:lang w:val="en-AU" w:eastAsia="en-US"/>
        </w:rPr>
        <w:t xml:space="preserve">'Specified List 1 of drugs', </w:t>
      </w:r>
      <w:r w:rsidR="00E443A3" w:rsidRPr="0065129B">
        <w:rPr>
          <w:rFonts w:ascii="Times New Roman" w:eastAsia="Calibri" w:hAnsi="Times New Roman"/>
          <w:szCs w:val="24"/>
          <w:lang w:val="en-AU" w:eastAsia="en-US"/>
        </w:rPr>
        <w:t xml:space="preserve">'Specified List 2 of drugs', </w:t>
      </w:r>
      <w:r w:rsidR="00BC60C2" w:rsidRPr="0065129B">
        <w:rPr>
          <w:rFonts w:ascii="Times New Roman" w:eastAsia="Calibri" w:hAnsi="Times New Roman"/>
          <w:szCs w:val="24"/>
          <w:lang w:val="en-AU" w:eastAsia="en-US"/>
        </w:rPr>
        <w:t>'specifi</w:t>
      </w:r>
      <w:r w:rsidR="00723A2B" w:rsidRPr="0065129B">
        <w:rPr>
          <w:rFonts w:ascii="Times New Roman" w:eastAsia="Calibri" w:hAnsi="Times New Roman"/>
          <w:szCs w:val="24"/>
          <w:lang w:val="en-AU" w:eastAsia="en-US"/>
        </w:rPr>
        <w:t xml:space="preserve">ed list of endocrine disorders' and </w:t>
      </w:r>
      <w:r w:rsidR="00BC60C2" w:rsidRPr="0065129B">
        <w:rPr>
          <w:rFonts w:ascii="Times New Roman" w:eastAsia="Calibri" w:hAnsi="Times New Roman"/>
          <w:szCs w:val="24"/>
          <w:lang w:val="en-AU" w:eastAsia="en-US"/>
        </w:rPr>
        <w:t>'VEA'</w:t>
      </w:r>
      <w:r w:rsidRPr="0065129B">
        <w:rPr>
          <w:rFonts w:ascii="Times New Roman" w:hAnsi="Times New Roman"/>
          <w:szCs w:val="24"/>
        </w:rPr>
        <w:t xml:space="preserve"> in Schedule</w:t>
      </w:r>
      <w:r w:rsidR="00BE75AF" w:rsidRPr="0065129B">
        <w:rPr>
          <w:rFonts w:ascii="Times New Roman" w:hAnsi="Times New Roman"/>
          <w:szCs w:val="24"/>
        </w:rPr>
        <w:t> </w:t>
      </w:r>
      <w:r w:rsidRPr="0065129B">
        <w:rPr>
          <w:rFonts w:ascii="Times New Roman" w:hAnsi="Times New Roman"/>
          <w:szCs w:val="24"/>
        </w:rPr>
        <w:t>1</w:t>
      </w:r>
      <w:r w:rsidR="00BE75AF" w:rsidRPr="0065129B">
        <w:rPr>
          <w:rFonts w:ascii="Times New Roman" w:hAnsi="Times New Roman"/>
          <w:szCs w:val="24"/>
        </w:rPr>
        <w:t> </w:t>
      </w:r>
      <w:r w:rsidRPr="0065129B">
        <w:rPr>
          <w:rFonts w:ascii="Times New Roman" w:hAnsi="Times New Roman"/>
          <w:szCs w:val="24"/>
        </w:rPr>
        <w:t>-</w:t>
      </w:r>
      <w:r w:rsidR="00BE75AF" w:rsidRPr="0065129B">
        <w:rPr>
          <w:szCs w:val="24"/>
        </w:rPr>
        <w:t> </w:t>
      </w:r>
      <w:r w:rsidRPr="0065129B">
        <w:rPr>
          <w:rFonts w:ascii="Times New Roman" w:hAnsi="Times New Roman"/>
          <w:szCs w:val="24"/>
        </w:rPr>
        <w:t>Dictionary;</w:t>
      </w:r>
    </w:p>
    <w:p w14:paraId="4F79E1F3" w14:textId="1978CFA1" w:rsidR="00F13806" w:rsidRPr="0065129B" w:rsidRDefault="00F13806" w:rsidP="00F13806">
      <w:pPr>
        <w:numPr>
          <w:ilvl w:val="0"/>
          <w:numId w:val="18"/>
        </w:numPr>
        <w:tabs>
          <w:tab w:val="clear" w:pos="360"/>
          <w:tab w:val="num" w:pos="1276"/>
        </w:tabs>
        <w:ind w:left="1276" w:hanging="709"/>
        <w:jc w:val="both"/>
        <w:rPr>
          <w:rFonts w:ascii="Times New Roman" w:hAnsi="Times New Roman"/>
          <w:szCs w:val="24"/>
        </w:rPr>
      </w:pPr>
      <w:r w:rsidRPr="0065129B">
        <w:rPr>
          <w:rFonts w:ascii="Times New Roman" w:hAnsi="Times New Roman"/>
          <w:szCs w:val="24"/>
        </w:rPr>
        <w:t>revising the definition</w:t>
      </w:r>
      <w:r w:rsidR="00723A2B" w:rsidRPr="0065129B">
        <w:rPr>
          <w:rFonts w:ascii="Times New Roman" w:hAnsi="Times New Roman"/>
          <w:szCs w:val="24"/>
        </w:rPr>
        <w:t>s</w:t>
      </w:r>
      <w:r w:rsidRPr="0065129B">
        <w:rPr>
          <w:rFonts w:ascii="Times New Roman" w:hAnsi="Times New Roman"/>
          <w:szCs w:val="24"/>
        </w:rPr>
        <w:t xml:space="preserve"> of </w:t>
      </w:r>
      <w:r w:rsidR="00371D71" w:rsidRPr="0065129B">
        <w:rPr>
          <w:rFonts w:ascii="Times New Roman" w:hAnsi="Times New Roman"/>
          <w:szCs w:val="24"/>
        </w:rPr>
        <w:t>'being exposed to arsenic as specified', 'being overweight or obese', 'equivalent glucocorticoid therapy', 'equivalent inhaled glucocorticoid',</w:t>
      </w:r>
      <w:r w:rsidR="00BC60C2" w:rsidRPr="0065129B">
        <w:rPr>
          <w:rFonts w:ascii="Times New Roman" w:hAnsi="Times New Roman"/>
          <w:szCs w:val="24"/>
        </w:rPr>
        <w:t xml:space="preserve"> 'high or very high potency topical glucocorticoid', </w:t>
      </w:r>
      <w:r w:rsidR="00B33A07" w:rsidRPr="0065129B">
        <w:rPr>
          <w:rFonts w:ascii="Times New Roman" w:hAnsi="Times New Roman"/>
          <w:szCs w:val="24"/>
        </w:rPr>
        <w:t>'</w:t>
      </w:r>
      <w:r w:rsidR="00B33A07" w:rsidRPr="0065129B">
        <w:rPr>
          <w:rFonts w:ascii="Times New Roman" w:eastAsia="Calibri" w:hAnsi="Times New Roman"/>
          <w:szCs w:val="24"/>
          <w:lang w:val="en-AU" w:eastAsia="en-US"/>
        </w:rPr>
        <w:t>inhaling, ingesting or having cutaneous contact with a chemical agent contaminated by 2,3,7,8-tetrachlorodibenzo-para-dioxin (TCDD)', 'phaeochromocytoma'</w:t>
      </w:r>
      <w:r w:rsidR="00723A2B" w:rsidRPr="0065129B">
        <w:rPr>
          <w:rFonts w:ascii="Times New Roman" w:eastAsia="Calibri" w:hAnsi="Times New Roman"/>
          <w:szCs w:val="24"/>
          <w:lang w:val="en-AU" w:eastAsia="en-US"/>
        </w:rPr>
        <w:t xml:space="preserve"> and</w:t>
      </w:r>
      <w:r w:rsidR="00B33A07" w:rsidRPr="0065129B">
        <w:rPr>
          <w:rFonts w:ascii="Times New Roman" w:eastAsia="Calibri" w:hAnsi="Times New Roman"/>
          <w:szCs w:val="24"/>
          <w:lang w:val="en-AU" w:eastAsia="en-US"/>
        </w:rPr>
        <w:t xml:space="preserve"> 'relevant service' </w:t>
      </w:r>
      <w:r w:rsidRPr="0065129B">
        <w:rPr>
          <w:rFonts w:ascii="Times New Roman" w:hAnsi="Times New Roman"/>
          <w:szCs w:val="24"/>
        </w:rPr>
        <w:t>in Schedule</w:t>
      </w:r>
      <w:r w:rsidR="00BE75AF" w:rsidRPr="0065129B">
        <w:rPr>
          <w:rFonts w:ascii="Times New Roman" w:hAnsi="Times New Roman"/>
          <w:szCs w:val="24"/>
        </w:rPr>
        <w:t> </w:t>
      </w:r>
      <w:r w:rsidRPr="0065129B">
        <w:rPr>
          <w:rFonts w:ascii="Times New Roman" w:hAnsi="Times New Roman"/>
          <w:szCs w:val="24"/>
        </w:rPr>
        <w:t>1</w:t>
      </w:r>
      <w:r w:rsidR="00BE75AF" w:rsidRPr="0065129B">
        <w:rPr>
          <w:rFonts w:ascii="Times New Roman" w:hAnsi="Times New Roman"/>
          <w:szCs w:val="24"/>
        </w:rPr>
        <w:t> </w:t>
      </w:r>
      <w:r w:rsidRPr="0065129B">
        <w:rPr>
          <w:rFonts w:ascii="Times New Roman" w:hAnsi="Times New Roman"/>
          <w:szCs w:val="24"/>
        </w:rPr>
        <w:t>-</w:t>
      </w:r>
      <w:r w:rsidR="00BE75AF" w:rsidRPr="0065129B">
        <w:rPr>
          <w:rFonts w:ascii="Times New Roman" w:hAnsi="Times New Roman"/>
          <w:szCs w:val="24"/>
        </w:rPr>
        <w:t> </w:t>
      </w:r>
      <w:r w:rsidRPr="0065129B">
        <w:rPr>
          <w:rFonts w:ascii="Times New Roman" w:hAnsi="Times New Roman"/>
          <w:szCs w:val="24"/>
        </w:rPr>
        <w:t xml:space="preserve">Dictionary; </w:t>
      </w:r>
    </w:p>
    <w:p w14:paraId="1708027D" w14:textId="77777777" w:rsidR="00723A2B" w:rsidRPr="0065129B" w:rsidRDefault="00723A2B" w:rsidP="00723A2B">
      <w:pPr>
        <w:numPr>
          <w:ilvl w:val="0"/>
          <w:numId w:val="18"/>
        </w:numPr>
        <w:tabs>
          <w:tab w:val="num" w:pos="1276"/>
        </w:tabs>
        <w:ind w:left="1276" w:hanging="709"/>
        <w:jc w:val="both"/>
        <w:rPr>
          <w:rFonts w:ascii="Times New Roman" w:hAnsi="Times New Roman"/>
          <w:szCs w:val="24"/>
        </w:rPr>
      </w:pPr>
      <w:r w:rsidRPr="0065129B">
        <w:rPr>
          <w:rFonts w:ascii="Times New Roman" w:hAnsi="Times New Roman"/>
          <w:szCs w:val="24"/>
        </w:rPr>
        <w:t>new table of specified drugs in Schedule 2 - Drugs; and</w:t>
      </w:r>
    </w:p>
    <w:p w14:paraId="11DE0BFC" w14:textId="6FBB372E" w:rsidR="00BD2B0C" w:rsidRDefault="00F13806" w:rsidP="00F13806">
      <w:pPr>
        <w:numPr>
          <w:ilvl w:val="0"/>
          <w:numId w:val="18"/>
        </w:numPr>
        <w:tabs>
          <w:tab w:val="num" w:pos="1276"/>
        </w:tabs>
        <w:spacing w:after="120"/>
        <w:ind w:left="1276" w:hanging="709"/>
        <w:jc w:val="both"/>
        <w:rPr>
          <w:rFonts w:ascii="Times New Roman" w:hAnsi="Times New Roman"/>
        </w:rPr>
      </w:pPr>
      <w:r w:rsidRPr="0065129B">
        <w:rPr>
          <w:rFonts w:ascii="Times New Roman" w:hAnsi="Times New Roman"/>
          <w:szCs w:val="24"/>
        </w:rPr>
        <w:t>deleting the definition</w:t>
      </w:r>
      <w:r w:rsidR="00723A2B" w:rsidRPr="0065129B">
        <w:rPr>
          <w:rFonts w:ascii="Times New Roman" w:hAnsi="Times New Roman"/>
          <w:szCs w:val="24"/>
        </w:rPr>
        <w:t>s</w:t>
      </w:r>
      <w:r w:rsidRPr="0065129B">
        <w:rPr>
          <w:rFonts w:ascii="Times New Roman" w:hAnsi="Times New Roman"/>
          <w:szCs w:val="24"/>
        </w:rPr>
        <w:t xml:space="preserve"> of</w:t>
      </w:r>
      <w:r w:rsidR="00B33A07" w:rsidRPr="0065129B">
        <w:rPr>
          <w:rFonts w:ascii="Times New Roman" w:hAnsi="Times New Roman"/>
          <w:szCs w:val="24"/>
        </w:rPr>
        <w:t xml:space="preserve"> </w:t>
      </w:r>
      <w:r w:rsidR="00BC60C2" w:rsidRPr="0065129B">
        <w:rPr>
          <w:rFonts w:ascii="Times New Roman" w:hAnsi="Times New Roman"/>
          <w:szCs w:val="24"/>
        </w:rPr>
        <w:t xml:space="preserve">'a chronic renal disease or injury', 'a clinically significant psychiatric disorder from the specified list', </w:t>
      </w:r>
      <w:r w:rsidR="00B33A07" w:rsidRPr="0065129B">
        <w:rPr>
          <w:rFonts w:ascii="Times New Roman" w:hAnsi="Times New Roman"/>
          <w:szCs w:val="24"/>
        </w:rPr>
        <w:t xml:space="preserve">'a drug from Specified List 2', 'a drug or a drug from a class of drugs from Specified List 1', </w:t>
      </w:r>
      <w:r w:rsidR="00BC60C2" w:rsidRPr="0065129B">
        <w:rPr>
          <w:rFonts w:ascii="Times New Roman" w:hAnsi="Times New Roman"/>
          <w:szCs w:val="24"/>
        </w:rPr>
        <w:t>'a mildly strenuous level of physical activity', 'a specified antineoplastic drug', 'a specified endocrine</w:t>
      </w:r>
      <w:r w:rsidR="003922F8" w:rsidRPr="0065129B">
        <w:rPr>
          <w:rFonts w:ascii="Times New Roman" w:hAnsi="Times New Roman"/>
          <w:szCs w:val="24"/>
        </w:rPr>
        <w:t>-</w:t>
      </w:r>
      <w:r w:rsidR="00BC60C2" w:rsidRPr="0065129B">
        <w:rPr>
          <w:rFonts w:ascii="Times New Roman" w:hAnsi="Times New Roman"/>
          <w:szCs w:val="24"/>
        </w:rPr>
        <w:t xml:space="preserve">related disorder', 'alcohol', </w:t>
      </w:r>
      <w:r w:rsidR="00371D71" w:rsidRPr="0065129B">
        <w:rPr>
          <w:rFonts w:ascii="Times New Roman" w:hAnsi="Times New Roman"/>
          <w:szCs w:val="24"/>
        </w:rPr>
        <w:t>'chronic renal failure', 'having glucocorticoid therapy as specified'</w:t>
      </w:r>
      <w:r w:rsidR="00723A2B" w:rsidRPr="0065129B">
        <w:rPr>
          <w:rFonts w:ascii="Times New Roman" w:hAnsi="Times New Roman"/>
          <w:szCs w:val="24"/>
        </w:rPr>
        <w:t xml:space="preserve"> and</w:t>
      </w:r>
      <w:r w:rsidR="00B33A07" w:rsidRPr="0065129B">
        <w:rPr>
          <w:rFonts w:ascii="Times New Roman" w:hAnsi="Times New Roman"/>
          <w:szCs w:val="24"/>
        </w:rPr>
        <w:t xml:space="preserve"> 'phenoxy acid herbicide from the specified list'</w:t>
      </w:r>
      <w:r w:rsidRPr="0065129B">
        <w:rPr>
          <w:rFonts w:ascii="Times New Roman" w:hAnsi="Times New Roman"/>
          <w:szCs w:val="24"/>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56240A2C" w14:textId="6B2BA249" w:rsidR="002362EA" w:rsidRDefault="00460760" w:rsidP="00CA470A">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2362EA">
        <w:t xml:space="preserve">. </w:t>
      </w:r>
    </w:p>
    <w:p w14:paraId="225C16FA" w14:textId="430C2827"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C57C8B">
        <w:t>480</w:t>
      </w:r>
      <w:r w:rsidRPr="00DA6027">
        <w:t xml:space="preserve"> Queen St, Brisbane, Queensland 4000, by contacting the Registrar on telephone (07) 3815 9404.</w:t>
      </w:r>
    </w:p>
    <w:p w14:paraId="52561E96" w14:textId="77777777" w:rsidR="00D96AC1" w:rsidRDefault="00D96AC1" w:rsidP="00CA470A">
      <w:pPr>
        <w:pStyle w:val="BodyText"/>
        <w:keepNext/>
        <w:spacing w:after="120"/>
        <w:ind w:left="567"/>
      </w:pPr>
      <w:r w:rsidRPr="00F430E8">
        <w:rPr>
          <w:rStyle w:val="Strong"/>
        </w:rPr>
        <w:lastRenderedPageBreak/>
        <w:t>Consultation</w:t>
      </w:r>
    </w:p>
    <w:p w14:paraId="4CE046B2" w14:textId="3F2144C9" w:rsidR="00BD2B0C" w:rsidRPr="000D5E8F" w:rsidRDefault="001D5BEA" w:rsidP="00CA470A">
      <w:pPr>
        <w:keepNext/>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13785D">
        <w:rPr>
          <w:rFonts w:ascii="Times New Roman" w:hAnsi="Times New Roman"/>
        </w:rPr>
        <w:t>hypertension</w:t>
      </w:r>
      <w:r w:rsidRPr="000D5E8F">
        <w:rPr>
          <w:rFonts w:ascii="Times New Roman" w:hAnsi="Times New Roman"/>
        </w:rPr>
        <w:t xml:space="preserve"> in the Government Notices Gazette of </w:t>
      </w:r>
      <w:r w:rsidR="0013785D">
        <w:rPr>
          <w:rFonts w:ascii="Times New Roman" w:hAnsi="Times New Roman"/>
        </w:rPr>
        <w:t>5 January 2021</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723A2B">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22AAA66F"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3785D">
        <w:t>hypertension</w:t>
      </w:r>
      <w:r>
        <w:t xml:space="preserve"> as advertised in the Government Notices Gazette of </w:t>
      </w:r>
      <w:r w:rsidR="0013785D">
        <w:t>5 January 2021</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108B8552"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4598D">
        <w:rPr>
          <w:rFonts w:ascii="Times New Roman" w:hAnsi="Times New Roman"/>
          <w:b/>
          <w:szCs w:val="24"/>
        </w:rPr>
        <w:t>21</w:t>
      </w:r>
      <w:r>
        <w:rPr>
          <w:rFonts w:ascii="Times New Roman" w:hAnsi="Times New Roman"/>
          <w:b/>
          <w:szCs w:val="24"/>
        </w:rPr>
        <w:t xml:space="preserve"> of </w:t>
      </w:r>
      <w:r w:rsidR="00CA470A">
        <w:rPr>
          <w:rFonts w:ascii="Times New Roman" w:hAnsi="Times New Roman"/>
          <w:b/>
          <w:szCs w:val="24"/>
        </w:rPr>
        <w:t>2022</w:t>
      </w:r>
    </w:p>
    <w:p w14:paraId="0A270D1E" w14:textId="3E802D64"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3785D">
        <w:rPr>
          <w:rFonts w:ascii="Times New Roman" w:hAnsi="Times New Roman"/>
          <w:b/>
          <w:szCs w:val="24"/>
        </w:rPr>
        <w:t>Hypertension</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7405BB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3785D">
        <w:rPr>
          <w:rFonts w:ascii="Times New Roman" w:hAnsi="Times New Roman"/>
          <w:szCs w:val="24"/>
        </w:rPr>
        <w:t>hypertension</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11D8846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3785D">
        <w:rPr>
          <w:rFonts w:ascii="Times New Roman" w:hAnsi="Times New Roman"/>
          <w:szCs w:val="24"/>
        </w:rPr>
        <w:t>hypertension</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1A2474B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A470A">
        <w:rPr>
          <w:rFonts w:ascii="Times New Roman" w:hAnsi="Times New Roman"/>
          <w:szCs w:val="24"/>
        </w:rPr>
        <w:t>63</w:t>
      </w:r>
      <w:r>
        <w:rPr>
          <w:rFonts w:ascii="Times New Roman" w:hAnsi="Times New Roman"/>
          <w:szCs w:val="24"/>
        </w:rPr>
        <w:t xml:space="preserve"> of </w:t>
      </w:r>
      <w:r w:rsidR="00CA470A">
        <w:rPr>
          <w:rFonts w:ascii="Times New Roman" w:hAnsi="Times New Roman"/>
          <w:szCs w:val="24"/>
        </w:rPr>
        <w:t>2013</w:t>
      </w:r>
      <w:r>
        <w:rPr>
          <w:rFonts w:ascii="Times New Roman" w:hAnsi="Times New Roman"/>
          <w:szCs w:val="24"/>
        </w:rPr>
        <w:t xml:space="preserve">; and </w:t>
      </w:r>
    </w:p>
    <w:p w14:paraId="7BC95647" w14:textId="54DF049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3785D">
        <w:rPr>
          <w:rFonts w:ascii="Times New Roman" w:hAnsi="Times New Roman"/>
          <w:szCs w:val="24"/>
        </w:rPr>
        <w:t>hypertension</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58974382"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5129B">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5129B">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B145E"/>
    <w:rsid w:val="000D5E8F"/>
    <w:rsid w:val="001112FE"/>
    <w:rsid w:val="0013785D"/>
    <w:rsid w:val="001B3067"/>
    <w:rsid w:val="001C6E55"/>
    <w:rsid w:val="001D5BEA"/>
    <w:rsid w:val="00227A2A"/>
    <w:rsid w:val="002362EA"/>
    <w:rsid w:val="00272F35"/>
    <w:rsid w:val="002F7F77"/>
    <w:rsid w:val="00371917"/>
    <w:rsid w:val="00371D71"/>
    <w:rsid w:val="003922F8"/>
    <w:rsid w:val="00460760"/>
    <w:rsid w:val="00460F5E"/>
    <w:rsid w:val="0049586A"/>
    <w:rsid w:val="005F22A9"/>
    <w:rsid w:val="0065129B"/>
    <w:rsid w:val="00723A2B"/>
    <w:rsid w:val="00724911"/>
    <w:rsid w:val="00727453"/>
    <w:rsid w:val="00757F87"/>
    <w:rsid w:val="00775FC6"/>
    <w:rsid w:val="00823D4E"/>
    <w:rsid w:val="00826CD2"/>
    <w:rsid w:val="0083338F"/>
    <w:rsid w:val="00985E10"/>
    <w:rsid w:val="009A3AB5"/>
    <w:rsid w:val="00A03CF2"/>
    <w:rsid w:val="00A343D6"/>
    <w:rsid w:val="00AF4259"/>
    <w:rsid w:val="00B33A07"/>
    <w:rsid w:val="00B4598D"/>
    <w:rsid w:val="00B94124"/>
    <w:rsid w:val="00BB3E15"/>
    <w:rsid w:val="00BC60C2"/>
    <w:rsid w:val="00BD2B0C"/>
    <w:rsid w:val="00BE7314"/>
    <w:rsid w:val="00BE75AF"/>
    <w:rsid w:val="00C57C8B"/>
    <w:rsid w:val="00C620E5"/>
    <w:rsid w:val="00CA470A"/>
    <w:rsid w:val="00CB1EE4"/>
    <w:rsid w:val="00CE1CDD"/>
    <w:rsid w:val="00D96AC1"/>
    <w:rsid w:val="00DA6027"/>
    <w:rsid w:val="00DB6BCC"/>
    <w:rsid w:val="00E03385"/>
    <w:rsid w:val="00E443A3"/>
    <w:rsid w:val="00EC3E3E"/>
    <w:rsid w:val="00ED002E"/>
    <w:rsid w:val="00EF4C33"/>
    <w:rsid w:val="00F13806"/>
    <w:rsid w:val="00F52F46"/>
    <w:rsid w:val="00FB75CF"/>
    <w:rsid w:val="00FD5A60"/>
    <w:rsid w:val="00FF2477"/>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2022-02-11T06:01:00Z</dcterms:modified>
</cp:coreProperties>
</file>