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690301E0"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79069D3C" w:rsidR="004C58B9" w:rsidRDefault="00EC6383" w:rsidP="004C58B9">
      <w:pPr>
        <w:jc w:val="center"/>
        <w:rPr>
          <w:rFonts w:ascii="Times New Roman" w:hAnsi="Times New Roman" w:cs="Times New Roman"/>
          <w:i/>
        </w:rPr>
      </w:pPr>
      <w:bookmarkStart w:id="0" w:name="_Hlk96427939"/>
      <w:r w:rsidRPr="00EC6383">
        <w:rPr>
          <w:rFonts w:ascii="Times New Roman" w:hAnsi="Times New Roman" w:cs="Times New Roman"/>
          <w:i/>
        </w:rPr>
        <w:t>Broadcasting Services Act 1992</w:t>
      </w:r>
    </w:p>
    <w:bookmarkEnd w:id="0"/>
    <w:p w14:paraId="5BD65A2C" w14:textId="102114B4" w:rsidR="004C58B9" w:rsidRDefault="001E297F" w:rsidP="004C58B9">
      <w:pPr>
        <w:jc w:val="center"/>
        <w:rPr>
          <w:rFonts w:ascii="Times New Roman" w:hAnsi="Times New Roman" w:cs="Times New Roman"/>
          <w:b/>
          <w:i/>
        </w:rPr>
      </w:pPr>
      <w:r w:rsidRPr="001E297F">
        <w:rPr>
          <w:rFonts w:ascii="Times New Roman" w:hAnsi="Times New Roman" w:cs="Times New Roman"/>
          <w:b/>
          <w:i/>
        </w:rPr>
        <w:t>Broadcasting Services (Regional Commercial Radio – Local Presence) Licence Condition Variation 2022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078AD0A9"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E22FBE">
        <w:rPr>
          <w:rFonts w:ascii="Times New Roman" w:hAnsi="Times New Roman" w:cs="Times New Roman"/>
          <w:bCs/>
        </w:rPr>
        <w:t>the</w:t>
      </w:r>
      <w:r>
        <w:rPr>
          <w:rFonts w:ascii="Times New Roman" w:hAnsi="Times New Roman" w:cs="Times New Roman"/>
          <w:b/>
        </w:rPr>
        <w:t xml:space="preserve"> ACMA</w:t>
      </w:r>
      <w:r>
        <w:rPr>
          <w:rFonts w:ascii="Times New Roman" w:hAnsi="Times New Roman" w:cs="Times New Roman"/>
        </w:rPr>
        <w:t xml:space="preserve">) has made the </w:t>
      </w:r>
      <w:r w:rsidR="002A7639" w:rsidRPr="002A7639">
        <w:rPr>
          <w:rFonts w:ascii="Times New Roman" w:hAnsi="Times New Roman" w:cs="Times New Roman"/>
          <w:i/>
        </w:rPr>
        <w:t>Broadcasting Services (Regional Commercial Radio – Local Presence) Licence Condition Variation 2022 (No. 1)</w:t>
      </w:r>
      <w:r>
        <w:rPr>
          <w:rFonts w:ascii="Times New Roman" w:hAnsi="Times New Roman" w:cs="Times New Roman"/>
          <w:i/>
        </w:rPr>
        <w:t xml:space="preserve"> </w:t>
      </w:r>
      <w:r>
        <w:rPr>
          <w:rFonts w:ascii="Times New Roman" w:hAnsi="Times New Roman" w:cs="Times New Roman"/>
        </w:rPr>
        <w:t>(</w:t>
      </w:r>
      <w:r w:rsidRPr="00E22FBE">
        <w:rPr>
          <w:rFonts w:ascii="Times New Roman" w:hAnsi="Times New Roman" w:cs="Times New Roman"/>
          <w:bCs/>
        </w:rPr>
        <w:t>the</w:t>
      </w:r>
      <w:r>
        <w:rPr>
          <w:rFonts w:ascii="Times New Roman" w:hAnsi="Times New Roman" w:cs="Times New Roman"/>
          <w:b/>
        </w:rPr>
        <w:t xml:space="preserve"> instrument</w:t>
      </w:r>
      <w:r>
        <w:rPr>
          <w:rFonts w:ascii="Times New Roman" w:hAnsi="Times New Roman" w:cs="Times New Roman"/>
        </w:rPr>
        <w:t xml:space="preserve">) under </w:t>
      </w:r>
      <w:r w:rsidR="00915D83" w:rsidRPr="00915D83">
        <w:rPr>
          <w:rFonts w:ascii="Times New Roman" w:hAnsi="Times New Roman" w:cs="Times New Roman"/>
        </w:rPr>
        <w:t>subsection 43(1)</w:t>
      </w:r>
      <w:r>
        <w:rPr>
          <w:rFonts w:ascii="Times New Roman" w:hAnsi="Times New Roman" w:cs="Times New Roman"/>
        </w:rPr>
        <w:t xml:space="preserve"> of the </w:t>
      </w:r>
      <w:r w:rsidR="002A7639" w:rsidRPr="002A7639">
        <w:rPr>
          <w:rFonts w:ascii="Times New Roman" w:hAnsi="Times New Roman" w:cs="Times New Roman"/>
          <w:i/>
        </w:rPr>
        <w:t>Broadcasting Services Act 1992</w:t>
      </w:r>
      <w:r>
        <w:rPr>
          <w:rFonts w:ascii="Times New Roman" w:hAnsi="Times New Roman" w:cs="Times New Roman"/>
        </w:rPr>
        <w:t xml:space="preserve"> (</w:t>
      </w:r>
      <w:r w:rsidRPr="00E22FBE">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r w:rsidR="00041931">
        <w:rPr>
          <w:rFonts w:ascii="Times New Roman" w:hAnsi="Times New Roman" w:cs="Times New Roman"/>
        </w:rPr>
        <w:t xml:space="preserve"> and subsection 33(3) of the </w:t>
      </w:r>
      <w:r w:rsidR="00041931">
        <w:rPr>
          <w:rFonts w:ascii="Times New Roman" w:hAnsi="Times New Roman" w:cs="Times New Roman"/>
          <w:i/>
        </w:rPr>
        <w:t>Acts Interpretation Act 1901</w:t>
      </w:r>
      <w:r w:rsidR="00041931">
        <w:rPr>
          <w:rFonts w:ascii="Times New Roman" w:hAnsi="Times New Roman" w:cs="Times New Roman"/>
        </w:rPr>
        <w:t xml:space="preserve"> (</w:t>
      </w:r>
      <w:r w:rsidR="00041931" w:rsidRPr="00E22FBE">
        <w:rPr>
          <w:rFonts w:ascii="Times New Roman" w:hAnsi="Times New Roman" w:cs="Times New Roman"/>
          <w:bCs/>
        </w:rPr>
        <w:t>the</w:t>
      </w:r>
      <w:r w:rsidR="00041931">
        <w:rPr>
          <w:rFonts w:ascii="Times New Roman" w:hAnsi="Times New Roman" w:cs="Times New Roman"/>
          <w:b/>
        </w:rPr>
        <w:t xml:space="preserve"> AIA</w:t>
      </w:r>
      <w:r w:rsidR="00041931">
        <w:rPr>
          <w:rFonts w:ascii="Times New Roman" w:hAnsi="Times New Roman" w:cs="Times New Roman"/>
        </w:rPr>
        <w:t>)</w:t>
      </w:r>
      <w:r>
        <w:rPr>
          <w:rFonts w:ascii="Times New Roman" w:hAnsi="Times New Roman" w:cs="Times New Roman"/>
        </w:rPr>
        <w:t>.</w:t>
      </w:r>
    </w:p>
    <w:p w14:paraId="7D900AC6" w14:textId="6FCC7504"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3EC57D7" w14:textId="0387B09C" w:rsidR="00B1491D" w:rsidRDefault="00CE6E5A" w:rsidP="00CE6E5A">
      <w:pPr>
        <w:rPr>
          <w:rFonts w:ascii="Times New Roman" w:hAnsi="Times New Roman" w:cs="Times New Roman"/>
        </w:rPr>
      </w:pPr>
      <w:r>
        <w:rPr>
          <w:rFonts w:ascii="Times New Roman" w:hAnsi="Times New Roman" w:cs="Times New Roman"/>
        </w:rPr>
        <w:t>T</w:t>
      </w:r>
      <w:r w:rsidRPr="00CE6E5A">
        <w:rPr>
          <w:rFonts w:ascii="Times New Roman" w:hAnsi="Times New Roman" w:cs="Times New Roman"/>
        </w:rPr>
        <w:t>he</w:t>
      </w:r>
      <w:r w:rsidR="00041931">
        <w:rPr>
          <w:rFonts w:ascii="Times New Roman" w:hAnsi="Times New Roman" w:cs="Times New Roman"/>
        </w:rPr>
        <w:t xml:space="preserve"> instrument amends the </w:t>
      </w:r>
      <w:r w:rsidR="00041931" w:rsidRPr="00DB2F50">
        <w:rPr>
          <w:rFonts w:ascii="Times New Roman" w:hAnsi="Times New Roman" w:cs="Times New Roman"/>
          <w:i/>
          <w:iCs/>
        </w:rPr>
        <w:t>Broadcasting Services (Regional Commercial Radio – Local Presence) Licence Condition 2014</w:t>
      </w:r>
      <w:r w:rsidRPr="00CE6E5A">
        <w:rPr>
          <w:rFonts w:ascii="Times New Roman" w:hAnsi="Times New Roman" w:cs="Times New Roman"/>
        </w:rPr>
        <w:t xml:space="preserve"> </w:t>
      </w:r>
      <w:r w:rsidR="00041931">
        <w:rPr>
          <w:rFonts w:ascii="Times New Roman" w:hAnsi="Times New Roman" w:cs="Times New Roman"/>
        </w:rPr>
        <w:t>(</w:t>
      </w:r>
      <w:r w:rsidR="00041931" w:rsidRPr="00E22FBE">
        <w:rPr>
          <w:rFonts w:ascii="Times New Roman" w:hAnsi="Times New Roman" w:cs="Times New Roman"/>
        </w:rPr>
        <w:t>the</w:t>
      </w:r>
      <w:r w:rsidR="00041931" w:rsidRPr="00DB2F50">
        <w:rPr>
          <w:rFonts w:ascii="Times New Roman" w:hAnsi="Times New Roman" w:cs="Times New Roman"/>
          <w:b/>
          <w:bCs/>
        </w:rPr>
        <w:t xml:space="preserve"> </w:t>
      </w:r>
      <w:r w:rsidRPr="00DB2F50">
        <w:rPr>
          <w:rFonts w:ascii="Times New Roman" w:hAnsi="Times New Roman" w:cs="Times New Roman"/>
          <w:b/>
          <w:bCs/>
        </w:rPr>
        <w:t>licence condition</w:t>
      </w:r>
      <w:r w:rsidR="00041931">
        <w:rPr>
          <w:rFonts w:ascii="Times New Roman" w:hAnsi="Times New Roman" w:cs="Times New Roman"/>
        </w:rPr>
        <w:t>)</w:t>
      </w:r>
      <w:r w:rsidR="00C87228" w:rsidRPr="00C87228">
        <w:t xml:space="preserve"> </w:t>
      </w:r>
      <w:r w:rsidR="00C87228" w:rsidRPr="00186EB1">
        <w:rPr>
          <w:rFonts w:ascii="Times New Roman" w:hAnsi="Times New Roman" w:cs="Times New Roman"/>
        </w:rPr>
        <w:t>which was made under subsection 43(1) of the Act in order to comply with section 43B of the Act</w:t>
      </w:r>
      <w:r w:rsidR="00041931">
        <w:rPr>
          <w:rFonts w:ascii="Times New Roman" w:hAnsi="Times New Roman" w:cs="Times New Roman"/>
        </w:rPr>
        <w:t xml:space="preserve">. </w:t>
      </w:r>
    </w:p>
    <w:p w14:paraId="1C6ECBD1" w14:textId="7C5F8B4F" w:rsidR="008554BB" w:rsidRDefault="00041931" w:rsidP="00CE6E5A">
      <w:pPr>
        <w:rPr>
          <w:rFonts w:ascii="Times New Roman" w:hAnsi="Times New Roman" w:cs="Times New Roman"/>
        </w:rPr>
      </w:pPr>
      <w:r>
        <w:rPr>
          <w:rFonts w:ascii="Times New Roman" w:hAnsi="Times New Roman" w:cs="Times New Roman"/>
        </w:rPr>
        <w:t xml:space="preserve">The licence condition </w:t>
      </w:r>
      <w:r w:rsidR="00CE6E5A" w:rsidRPr="00CE6E5A">
        <w:rPr>
          <w:rFonts w:ascii="Times New Roman" w:hAnsi="Times New Roman" w:cs="Times New Roman"/>
        </w:rPr>
        <w:t>requires licensees for regional commercial radio broadcasting licences to maintain at least the existing level of local presence (</w:t>
      </w:r>
      <w:r>
        <w:rPr>
          <w:rFonts w:ascii="Times New Roman" w:hAnsi="Times New Roman" w:cs="Times New Roman"/>
        </w:rPr>
        <w:t xml:space="preserve">i.e. </w:t>
      </w:r>
      <w:r w:rsidR="00CE6E5A" w:rsidRPr="00CE6E5A">
        <w:rPr>
          <w:rFonts w:ascii="Times New Roman" w:hAnsi="Times New Roman" w:cs="Times New Roman"/>
        </w:rPr>
        <w:t>staffing and local production facilities) in the licence area</w:t>
      </w:r>
      <w:r>
        <w:rPr>
          <w:rFonts w:ascii="Times New Roman" w:hAnsi="Times New Roman" w:cs="Times New Roman"/>
        </w:rPr>
        <w:t xml:space="preserve"> for the licence</w:t>
      </w:r>
      <w:r w:rsidR="00CE6E5A" w:rsidRPr="00CE6E5A">
        <w:rPr>
          <w:rFonts w:ascii="Times New Roman" w:hAnsi="Times New Roman" w:cs="Times New Roman"/>
        </w:rPr>
        <w:t xml:space="preserve"> for</w:t>
      </w:r>
      <w:r>
        <w:rPr>
          <w:rFonts w:ascii="Times New Roman" w:hAnsi="Times New Roman" w:cs="Times New Roman"/>
        </w:rPr>
        <w:t xml:space="preserve"> a</w:t>
      </w:r>
      <w:r w:rsidR="00CE6E5A" w:rsidRPr="00CE6E5A">
        <w:rPr>
          <w:rFonts w:ascii="Times New Roman" w:hAnsi="Times New Roman" w:cs="Times New Roman"/>
        </w:rPr>
        <w:t xml:space="preserve"> </w:t>
      </w:r>
      <w:r w:rsidRPr="00CE6E5A">
        <w:rPr>
          <w:rFonts w:ascii="Times New Roman" w:hAnsi="Times New Roman" w:cs="Times New Roman"/>
        </w:rPr>
        <w:t>24</w:t>
      </w:r>
      <w:r w:rsidR="00150049">
        <w:rPr>
          <w:rFonts w:ascii="Times New Roman" w:hAnsi="Times New Roman" w:cs="Times New Roman"/>
        </w:rPr>
        <w:t>-</w:t>
      </w:r>
      <w:r w:rsidR="00CE6E5A" w:rsidRPr="00CE6E5A">
        <w:rPr>
          <w:rFonts w:ascii="Times New Roman" w:hAnsi="Times New Roman" w:cs="Times New Roman"/>
        </w:rPr>
        <w:t>month</w:t>
      </w:r>
      <w:r>
        <w:rPr>
          <w:rFonts w:ascii="Times New Roman" w:hAnsi="Times New Roman" w:cs="Times New Roman"/>
        </w:rPr>
        <w:t xml:space="preserve"> period</w:t>
      </w:r>
      <w:r w:rsidR="00CE6E5A" w:rsidRPr="00CE6E5A">
        <w:rPr>
          <w:rFonts w:ascii="Times New Roman" w:hAnsi="Times New Roman" w:cs="Times New Roman"/>
        </w:rPr>
        <w:t xml:space="preserve"> after a trigger event</w:t>
      </w:r>
      <w:r w:rsidR="00B1491D">
        <w:rPr>
          <w:rFonts w:ascii="Times New Roman" w:hAnsi="Times New Roman" w:cs="Times New Roman"/>
        </w:rPr>
        <w:t xml:space="preserve"> for the licence occurs</w:t>
      </w:r>
      <w:r w:rsidR="00CE6E5A" w:rsidRPr="00CE6E5A">
        <w:rPr>
          <w:rFonts w:ascii="Times New Roman" w:hAnsi="Times New Roman" w:cs="Times New Roman"/>
        </w:rPr>
        <w:t xml:space="preserve"> (for example, as caused by a change of control of </w:t>
      </w:r>
      <w:r w:rsidR="00B1491D">
        <w:rPr>
          <w:rFonts w:ascii="Times New Roman" w:hAnsi="Times New Roman" w:cs="Times New Roman"/>
        </w:rPr>
        <w:t>the</w:t>
      </w:r>
      <w:r w:rsidR="00B1491D" w:rsidRPr="00CE6E5A">
        <w:rPr>
          <w:rFonts w:ascii="Times New Roman" w:hAnsi="Times New Roman" w:cs="Times New Roman"/>
        </w:rPr>
        <w:t xml:space="preserve"> </w:t>
      </w:r>
      <w:r w:rsidR="00CE6E5A" w:rsidRPr="00CE6E5A">
        <w:rPr>
          <w:rFonts w:ascii="Times New Roman" w:hAnsi="Times New Roman" w:cs="Times New Roman"/>
        </w:rPr>
        <w:t xml:space="preserve">licence). </w:t>
      </w:r>
      <w:r w:rsidR="008554BB">
        <w:rPr>
          <w:rFonts w:ascii="Times New Roman" w:hAnsi="Times New Roman" w:cs="Times New Roman"/>
        </w:rPr>
        <w:t>Subsection 43B(1</w:t>
      </w:r>
      <w:r w:rsidR="003C4FBC">
        <w:rPr>
          <w:rFonts w:ascii="Times New Roman" w:hAnsi="Times New Roman" w:cs="Times New Roman"/>
        </w:rPr>
        <w:t>A</w:t>
      </w:r>
      <w:r w:rsidR="008554BB">
        <w:rPr>
          <w:rFonts w:ascii="Times New Roman" w:hAnsi="Times New Roman" w:cs="Times New Roman"/>
        </w:rPr>
        <w:t>) requires the ACMA to have a licen</w:t>
      </w:r>
      <w:r w:rsidR="00DB2F50">
        <w:rPr>
          <w:rFonts w:ascii="Times New Roman" w:hAnsi="Times New Roman" w:cs="Times New Roman"/>
        </w:rPr>
        <w:t>c</w:t>
      </w:r>
      <w:r w:rsidR="008554BB">
        <w:rPr>
          <w:rFonts w:ascii="Times New Roman" w:hAnsi="Times New Roman" w:cs="Times New Roman"/>
        </w:rPr>
        <w:t>e condition of this kind in effect at all times.</w:t>
      </w:r>
    </w:p>
    <w:p w14:paraId="26DC5556" w14:textId="5E971F21" w:rsidR="00CE6E5A" w:rsidRPr="00CE6E5A" w:rsidRDefault="00CE6E5A" w:rsidP="00CE6E5A">
      <w:pPr>
        <w:rPr>
          <w:rFonts w:ascii="Times New Roman" w:hAnsi="Times New Roman" w:cs="Times New Roman"/>
        </w:rPr>
      </w:pPr>
      <w:r w:rsidRPr="00CE6E5A">
        <w:rPr>
          <w:rFonts w:ascii="Times New Roman" w:hAnsi="Times New Roman" w:cs="Times New Roman"/>
        </w:rPr>
        <w:t xml:space="preserve">To enable the ACMA to assess whether licensees have met the licence condition, section 8 of the licence condition sets out requirements for licensees to submit 2 reports on local presence levels. </w:t>
      </w:r>
    </w:p>
    <w:p w14:paraId="35FD919C" w14:textId="2B9376DC" w:rsidR="00736856" w:rsidRPr="006F3DA3" w:rsidRDefault="00CE6E5A" w:rsidP="00CE6E5A">
      <w:pPr>
        <w:rPr>
          <w:rFonts w:ascii="Times New Roman" w:hAnsi="Times New Roman" w:cs="Times New Roman"/>
          <w:spacing w:val="-3"/>
        </w:rPr>
      </w:pPr>
      <w:r w:rsidRPr="006F3DA3">
        <w:rPr>
          <w:rFonts w:ascii="Times New Roman" w:hAnsi="Times New Roman" w:cs="Times New Roman"/>
          <w:spacing w:val="-3"/>
        </w:rPr>
        <w:t>The first local presence report is required under subsection 8(1) of the licence condition</w:t>
      </w:r>
      <w:r w:rsidR="00B1491D" w:rsidRPr="006F3DA3">
        <w:rPr>
          <w:rFonts w:ascii="Times New Roman" w:hAnsi="Times New Roman" w:cs="Times New Roman"/>
          <w:spacing w:val="-3"/>
        </w:rPr>
        <w:t>. As currently drafted, subsection 8(1)</w:t>
      </w:r>
      <w:r w:rsidRPr="006F3DA3">
        <w:rPr>
          <w:rFonts w:ascii="Times New Roman" w:hAnsi="Times New Roman" w:cs="Times New Roman"/>
          <w:spacing w:val="-3"/>
        </w:rPr>
        <w:t xml:space="preserve"> provides that a licensee must report on the existing level of local presence in </w:t>
      </w:r>
      <w:r w:rsidR="00B1491D" w:rsidRPr="006F3DA3">
        <w:rPr>
          <w:rFonts w:ascii="Times New Roman" w:hAnsi="Times New Roman" w:cs="Times New Roman"/>
          <w:spacing w:val="-3"/>
        </w:rPr>
        <w:t xml:space="preserve">a </w:t>
      </w:r>
      <w:r w:rsidRPr="006F3DA3">
        <w:rPr>
          <w:rFonts w:ascii="Times New Roman" w:hAnsi="Times New Roman" w:cs="Times New Roman"/>
          <w:spacing w:val="-3"/>
        </w:rPr>
        <w:t xml:space="preserve">statement </w:t>
      </w:r>
      <w:r w:rsidR="00B1491D" w:rsidRPr="006F3DA3">
        <w:rPr>
          <w:rFonts w:ascii="Times New Roman" w:hAnsi="Times New Roman" w:cs="Times New Roman"/>
          <w:spacing w:val="-3"/>
        </w:rPr>
        <w:t>‘</w:t>
      </w:r>
      <w:r w:rsidRPr="006F3DA3">
        <w:rPr>
          <w:rFonts w:ascii="Times New Roman" w:hAnsi="Times New Roman" w:cs="Times New Roman"/>
          <w:spacing w:val="-3"/>
        </w:rPr>
        <w:t>given to the ACMA pursuant to paragraph 61CF(1)(b) of the Act</w:t>
      </w:r>
      <w:r w:rsidR="00B1491D" w:rsidRPr="006F3DA3">
        <w:rPr>
          <w:rFonts w:ascii="Times New Roman" w:hAnsi="Times New Roman" w:cs="Times New Roman"/>
          <w:spacing w:val="-3"/>
        </w:rPr>
        <w:t>’ (the</w:t>
      </w:r>
      <w:r w:rsidR="00B1491D" w:rsidRPr="006F3DA3">
        <w:rPr>
          <w:rFonts w:ascii="Times New Roman" w:hAnsi="Times New Roman" w:cs="Times New Roman"/>
          <w:b/>
          <w:bCs/>
          <w:spacing w:val="-3"/>
        </w:rPr>
        <w:t xml:space="preserve"> existing level of local presence report</w:t>
      </w:r>
      <w:r w:rsidR="00B1491D" w:rsidRPr="006F3DA3">
        <w:rPr>
          <w:rFonts w:ascii="Times New Roman" w:hAnsi="Times New Roman" w:cs="Times New Roman"/>
          <w:spacing w:val="-3"/>
        </w:rPr>
        <w:t>)</w:t>
      </w:r>
      <w:r w:rsidR="00736856" w:rsidRPr="006F3DA3">
        <w:rPr>
          <w:rFonts w:ascii="Times New Roman" w:hAnsi="Times New Roman" w:cs="Times New Roman"/>
          <w:spacing w:val="-3"/>
        </w:rPr>
        <w:t xml:space="preserve">. </w:t>
      </w:r>
      <w:r w:rsidR="006B2A14" w:rsidRPr="006F3DA3">
        <w:rPr>
          <w:rFonts w:ascii="Times New Roman" w:hAnsi="Times New Roman" w:cs="Times New Roman"/>
          <w:spacing w:val="-3"/>
        </w:rPr>
        <w:t>At the time of making the licence condition</w:t>
      </w:r>
      <w:r w:rsidR="00F33C79" w:rsidRPr="006F3DA3">
        <w:rPr>
          <w:rFonts w:ascii="Times New Roman" w:hAnsi="Times New Roman" w:cs="Times New Roman"/>
          <w:spacing w:val="-3"/>
        </w:rPr>
        <w:t>,</w:t>
      </w:r>
      <w:r w:rsidR="00736856" w:rsidRPr="006F3DA3">
        <w:rPr>
          <w:rFonts w:ascii="Times New Roman" w:hAnsi="Times New Roman" w:cs="Times New Roman"/>
          <w:spacing w:val="-3"/>
        </w:rPr>
        <w:t xml:space="preserve"> paragraph 61CF(1)(b) of the Act required</w:t>
      </w:r>
      <w:r w:rsidR="006F3DA3" w:rsidRPr="006F3DA3">
        <w:rPr>
          <w:rFonts w:ascii="Times New Roman" w:hAnsi="Times New Roman" w:cs="Times New Roman"/>
          <w:spacing w:val="-3"/>
        </w:rPr>
        <w:t xml:space="preserve"> the licensee for a</w:t>
      </w:r>
      <w:r w:rsidR="00736856" w:rsidRPr="006F3DA3">
        <w:rPr>
          <w:rFonts w:ascii="Times New Roman" w:hAnsi="Times New Roman" w:cs="Times New Roman"/>
          <w:spacing w:val="-3"/>
        </w:rPr>
        <w:t xml:space="preserve"> trigger event</w:t>
      </w:r>
      <w:r w:rsidR="00150049" w:rsidRPr="006F3DA3">
        <w:rPr>
          <w:rFonts w:ascii="Times New Roman" w:hAnsi="Times New Roman" w:cs="Times New Roman"/>
          <w:spacing w:val="-3"/>
        </w:rPr>
        <w:t>-</w:t>
      </w:r>
      <w:r w:rsidR="00736856" w:rsidRPr="006F3DA3">
        <w:rPr>
          <w:rFonts w:ascii="Times New Roman" w:hAnsi="Times New Roman" w:cs="Times New Roman"/>
          <w:spacing w:val="-3"/>
        </w:rPr>
        <w:t xml:space="preserve">affected licence to give to the ACMA, within 90 days of a trigger event, </w:t>
      </w:r>
      <w:r w:rsidR="00736856" w:rsidRPr="006F3DA3">
        <w:rPr>
          <w:rFonts w:ascii="Times New Roman" w:hAnsi="Times New Roman" w:cs="Times New Roman"/>
          <w:color w:val="000000"/>
          <w:spacing w:val="-3"/>
        </w:rPr>
        <w:t xml:space="preserve">a </w:t>
      </w:r>
      <w:r w:rsidR="00736856" w:rsidRPr="006F3DA3">
        <w:rPr>
          <w:rFonts w:ascii="Times New Roman" w:hAnsi="Times New Roman" w:cs="Times New Roman"/>
          <w:color w:val="000000"/>
          <w:spacing w:val="-4"/>
        </w:rPr>
        <w:t>statement setting out such information about the licensee’s broadcasting operations as the ACMA requires</w:t>
      </w:r>
      <w:r w:rsidR="00736856" w:rsidRPr="006F3DA3">
        <w:rPr>
          <w:rFonts w:ascii="Times New Roman" w:hAnsi="Times New Roman" w:cs="Times New Roman"/>
          <w:spacing w:val="-4"/>
        </w:rPr>
        <w:t>.</w:t>
      </w:r>
    </w:p>
    <w:p w14:paraId="595AB54C" w14:textId="74D4547F" w:rsidR="00CE6E5A" w:rsidRPr="00CE6E5A" w:rsidRDefault="00CE6E5A" w:rsidP="00CE6E5A">
      <w:pPr>
        <w:rPr>
          <w:rFonts w:ascii="Times New Roman" w:hAnsi="Times New Roman" w:cs="Times New Roman"/>
        </w:rPr>
      </w:pPr>
      <w:r w:rsidRPr="00CE6E5A">
        <w:rPr>
          <w:rFonts w:ascii="Times New Roman" w:hAnsi="Times New Roman" w:cs="Times New Roman"/>
        </w:rPr>
        <w:t xml:space="preserve">The second report is required under subsection 8(2) of the licence condition </w:t>
      </w:r>
      <w:r w:rsidR="0020778B" w:rsidRPr="003E26F6">
        <w:rPr>
          <w:rFonts w:ascii="Times New Roman" w:hAnsi="Times New Roman" w:cs="Times New Roman"/>
        </w:rPr>
        <w:t xml:space="preserve">within 3 </w:t>
      </w:r>
      <w:r w:rsidR="006B693D" w:rsidRPr="003E26F6">
        <w:rPr>
          <w:rFonts w:ascii="Times New Roman" w:hAnsi="Times New Roman" w:cs="Times New Roman"/>
        </w:rPr>
        <w:t>months after the end of a relevant period</w:t>
      </w:r>
      <w:r w:rsidR="00AB05B5" w:rsidRPr="003E26F6">
        <w:rPr>
          <w:rFonts w:ascii="Times New Roman" w:hAnsi="Times New Roman" w:cs="Times New Roman"/>
        </w:rPr>
        <w:t>, that period being</w:t>
      </w:r>
      <w:r w:rsidR="00E531D3">
        <w:rPr>
          <w:rFonts w:ascii="Times New Roman" w:hAnsi="Times New Roman" w:cs="Times New Roman"/>
        </w:rPr>
        <w:t xml:space="preserve"> </w:t>
      </w:r>
      <w:r w:rsidRPr="00CE6E5A">
        <w:rPr>
          <w:rFonts w:ascii="Times New Roman" w:hAnsi="Times New Roman" w:cs="Times New Roman"/>
        </w:rPr>
        <w:t>the end of the 24</w:t>
      </w:r>
      <w:r w:rsidR="00150049">
        <w:rPr>
          <w:rFonts w:ascii="Times New Roman" w:hAnsi="Times New Roman" w:cs="Times New Roman"/>
        </w:rPr>
        <w:t>-</w:t>
      </w:r>
      <w:r w:rsidRPr="00CE6E5A">
        <w:rPr>
          <w:rFonts w:ascii="Times New Roman" w:hAnsi="Times New Roman" w:cs="Times New Roman"/>
        </w:rPr>
        <w:t>month period</w:t>
      </w:r>
      <w:r w:rsidR="003E26F6" w:rsidRPr="003E26F6">
        <w:rPr>
          <w:rFonts w:ascii="Times New Roman" w:hAnsi="Times New Roman" w:cs="Times New Roman"/>
        </w:rPr>
        <w:t xml:space="preserve"> </w:t>
      </w:r>
      <w:r w:rsidR="003E26F6">
        <w:rPr>
          <w:rFonts w:ascii="Times New Roman" w:hAnsi="Times New Roman" w:cs="Times New Roman"/>
        </w:rPr>
        <w:t>after</w:t>
      </w:r>
      <w:r w:rsidR="003E26F6" w:rsidRPr="00CE6E5A">
        <w:rPr>
          <w:rFonts w:ascii="Times New Roman" w:hAnsi="Times New Roman" w:cs="Times New Roman"/>
        </w:rPr>
        <w:t xml:space="preserve"> </w:t>
      </w:r>
      <w:r w:rsidR="003E26F6" w:rsidRPr="003E26F6">
        <w:rPr>
          <w:rFonts w:ascii="Times New Roman" w:hAnsi="Times New Roman" w:cs="Times New Roman"/>
        </w:rPr>
        <w:t>the date a trigger event for the licence occurs</w:t>
      </w:r>
      <w:r w:rsidRPr="00CE6E5A">
        <w:rPr>
          <w:rFonts w:ascii="Times New Roman" w:hAnsi="Times New Roman" w:cs="Times New Roman"/>
        </w:rPr>
        <w:t xml:space="preserve">. </w:t>
      </w:r>
    </w:p>
    <w:p w14:paraId="39B8F215" w14:textId="38F055EF" w:rsidR="00CE6E5A" w:rsidRPr="00CE6E5A" w:rsidRDefault="00B1491D" w:rsidP="00CE6E5A">
      <w:pPr>
        <w:rPr>
          <w:rFonts w:ascii="Times New Roman" w:hAnsi="Times New Roman" w:cs="Times New Roman"/>
        </w:rPr>
      </w:pPr>
      <w:r>
        <w:rPr>
          <w:rFonts w:ascii="Times New Roman" w:hAnsi="Times New Roman" w:cs="Times New Roman"/>
        </w:rPr>
        <w:t xml:space="preserve">Following </w:t>
      </w:r>
      <w:r w:rsidR="00ED1059">
        <w:rPr>
          <w:rFonts w:ascii="Times New Roman" w:hAnsi="Times New Roman" w:cs="Times New Roman"/>
        </w:rPr>
        <w:t>amendments</w:t>
      </w:r>
      <w:r w:rsidR="00B414D8">
        <w:rPr>
          <w:rFonts w:ascii="Times New Roman" w:hAnsi="Times New Roman" w:cs="Times New Roman"/>
        </w:rPr>
        <w:t xml:space="preserve"> </w:t>
      </w:r>
      <w:r w:rsidR="00E6110A">
        <w:rPr>
          <w:rFonts w:ascii="Times New Roman" w:hAnsi="Times New Roman" w:cs="Times New Roman"/>
        </w:rPr>
        <w:t xml:space="preserve">made in December 2020 </w:t>
      </w:r>
      <w:r w:rsidR="00ED1059">
        <w:rPr>
          <w:rFonts w:ascii="Times New Roman" w:hAnsi="Times New Roman" w:cs="Times New Roman"/>
        </w:rPr>
        <w:t xml:space="preserve">to the Act under </w:t>
      </w:r>
      <w:r>
        <w:rPr>
          <w:rFonts w:ascii="Times New Roman" w:hAnsi="Times New Roman" w:cs="Times New Roman"/>
        </w:rPr>
        <w:t xml:space="preserve">the </w:t>
      </w:r>
      <w:r w:rsidR="00CE6E5A" w:rsidRPr="00941AB5">
        <w:rPr>
          <w:rFonts w:ascii="Times New Roman" w:hAnsi="Times New Roman" w:cs="Times New Roman"/>
          <w:i/>
          <w:iCs/>
        </w:rPr>
        <w:t>Broadcasting Services Amendment (Regional Commercial Radio and Other Measures) Act 2020</w:t>
      </w:r>
      <w:r w:rsidR="00CE6E5A" w:rsidRPr="00CE6E5A">
        <w:rPr>
          <w:rFonts w:ascii="Times New Roman" w:hAnsi="Times New Roman" w:cs="Times New Roman"/>
        </w:rPr>
        <w:t xml:space="preserve"> </w:t>
      </w:r>
      <w:r w:rsidR="008554BB" w:rsidRPr="001755B0">
        <w:rPr>
          <w:rFonts w:ascii="Times New Roman" w:hAnsi="Times New Roman" w:cs="Times New Roman"/>
        </w:rPr>
        <w:t>(</w:t>
      </w:r>
      <w:r w:rsidR="008554BB" w:rsidRPr="00E22FBE">
        <w:rPr>
          <w:rFonts w:ascii="Times New Roman" w:hAnsi="Times New Roman" w:cs="Times New Roman"/>
        </w:rPr>
        <w:t>the</w:t>
      </w:r>
      <w:r w:rsidR="008554BB" w:rsidRPr="001755B0">
        <w:rPr>
          <w:rFonts w:ascii="Times New Roman" w:hAnsi="Times New Roman" w:cs="Times New Roman"/>
          <w:b/>
          <w:bCs/>
        </w:rPr>
        <w:t xml:space="preserve"> Amendment Act</w:t>
      </w:r>
      <w:r w:rsidR="008554BB" w:rsidRPr="001755B0">
        <w:rPr>
          <w:rFonts w:ascii="Times New Roman" w:hAnsi="Times New Roman" w:cs="Times New Roman"/>
        </w:rPr>
        <w:t>)</w:t>
      </w:r>
      <w:r w:rsidR="00CE6E5A" w:rsidRPr="001755B0">
        <w:rPr>
          <w:rFonts w:ascii="Times New Roman" w:hAnsi="Times New Roman" w:cs="Times New Roman"/>
        </w:rPr>
        <w:t xml:space="preserve">, </w:t>
      </w:r>
      <w:r w:rsidR="001755B0" w:rsidRPr="001755B0">
        <w:rPr>
          <w:rFonts w:ascii="Times New Roman" w:hAnsi="Times New Roman" w:cs="Times New Roman"/>
        </w:rPr>
        <w:t xml:space="preserve">the statement previously referred to in </w:t>
      </w:r>
      <w:r w:rsidR="008554BB" w:rsidRPr="001755B0">
        <w:rPr>
          <w:rFonts w:ascii="Times New Roman" w:hAnsi="Times New Roman" w:cs="Times New Roman"/>
        </w:rPr>
        <w:t>paragraph 61CF(1)(b)</w:t>
      </w:r>
      <w:r w:rsidR="008554BB">
        <w:rPr>
          <w:rFonts w:ascii="Times New Roman" w:hAnsi="Times New Roman" w:cs="Times New Roman"/>
        </w:rPr>
        <w:t xml:space="preserve"> of the Act </w:t>
      </w:r>
      <w:r w:rsidR="00E531D3">
        <w:rPr>
          <w:rFonts w:ascii="Times New Roman" w:hAnsi="Times New Roman" w:cs="Times New Roman"/>
        </w:rPr>
        <w:t xml:space="preserve">is </w:t>
      </w:r>
      <w:r w:rsidR="008554BB">
        <w:rPr>
          <w:rFonts w:ascii="Times New Roman" w:hAnsi="Times New Roman" w:cs="Times New Roman"/>
        </w:rPr>
        <w:t xml:space="preserve">no longer </w:t>
      </w:r>
      <w:r w:rsidR="005302A8">
        <w:rPr>
          <w:rFonts w:ascii="Times New Roman" w:hAnsi="Times New Roman" w:cs="Times New Roman"/>
        </w:rPr>
        <w:t>used</w:t>
      </w:r>
      <w:r w:rsidR="00971CD2">
        <w:rPr>
          <w:rFonts w:ascii="Times New Roman" w:hAnsi="Times New Roman" w:cs="Times New Roman"/>
        </w:rPr>
        <w:t xml:space="preserve">. </w:t>
      </w:r>
      <w:r w:rsidR="00C163CB">
        <w:rPr>
          <w:rFonts w:ascii="Times New Roman" w:hAnsi="Times New Roman" w:cs="Times New Roman"/>
        </w:rPr>
        <w:t>As a consequence</w:t>
      </w:r>
      <w:r w:rsidR="008554BB">
        <w:rPr>
          <w:rFonts w:ascii="Times New Roman" w:hAnsi="Times New Roman" w:cs="Times New Roman"/>
        </w:rPr>
        <w:t>, t</w:t>
      </w:r>
      <w:r w:rsidR="00CE6E5A" w:rsidRPr="00CE6E5A">
        <w:rPr>
          <w:rFonts w:ascii="Times New Roman" w:hAnsi="Times New Roman" w:cs="Times New Roman"/>
        </w:rPr>
        <w:t>he reference to</w:t>
      </w:r>
      <w:r w:rsidR="008554BB">
        <w:rPr>
          <w:rFonts w:ascii="Times New Roman" w:hAnsi="Times New Roman" w:cs="Times New Roman"/>
        </w:rPr>
        <w:t xml:space="preserve"> that provision</w:t>
      </w:r>
      <w:r w:rsidR="00CE6E5A" w:rsidRPr="00CE6E5A">
        <w:rPr>
          <w:rFonts w:ascii="Times New Roman" w:hAnsi="Times New Roman" w:cs="Times New Roman"/>
        </w:rPr>
        <w:t xml:space="preserve"> in subsection 8(1) is now </w:t>
      </w:r>
      <w:r w:rsidR="00483E30">
        <w:rPr>
          <w:rFonts w:ascii="Times New Roman" w:hAnsi="Times New Roman" w:cs="Times New Roman"/>
        </w:rPr>
        <w:t>ineffectiv</w:t>
      </w:r>
      <w:r w:rsidR="00332D0A">
        <w:rPr>
          <w:rFonts w:ascii="Times New Roman" w:hAnsi="Times New Roman" w:cs="Times New Roman"/>
        </w:rPr>
        <w:t xml:space="preserve">e. This </w:t>
      </w:r>
      <w:r w:rsidR="00C223B9" w:rsidRPr="008E58D9">
        <w:rPr>
          <w:rFonts w:ascii="Times New Roman" w:hAnsi="Times New Roman" w:cs="Times New Roman"/>
        </w:rPr>
        <w:t>creates uncertainty as to the form and timing of the procedural requirement</w:t>
      </w:r>
      <w:r w:rsidR="00406CC9">
        <w:rPr>
          <w:rFonts w:ascii="Times New Roman" w:hAnsi="Times New Roman" w:cs="Times New Roman"/>
        </w:rPr>
        <w:t>s</w:t>
      </w:r>
      <w:r w:rsidR="00C223B9" w:rsidRPr="008E58D9">
        <w:rPr>
          <w:rFonts w:ascii="Times New Roman" w:hAnsi="Times New Roman" w:cs="Times New Roman"/>
        </w:rPr>
        <w:t xml:space="preserve"> for licensees to submit a benchmark report under the substantive requirements of subsection 8(1).</w:t>
      </w:r>
      <w:r w:rsidR="00C223B9" w:rsidRPr="00BF3BD0">
        <w:rPr>
          <w:rFonts w:ascii="Arial" w:hAnsi="Arial" w:cs="Arial"/>
        </w:rPr>
        <w:t xml:space="preserve"> </w:t>
      </w:r>
      <w:r w:rsidR="008554BB">
        <w:rPr>
          <w:rFonts w:ascii="Times New Roman" w:hAnsi="Times New Roman" w:cs="Times New Roman"/>
        </w:rPr>
        <w:t>T</w:t>
      </w:r>
      <w:r w:rsidR="00CE6E5A" w:rsidRPr="00CE6E5A">
        <w:rPr>
          <w:rFonts w:ascii="Times New Roman" w:hAnsi="Times New Roman" w:cs="Times New Roman"/>
        </w:rPr>
        <w:t>he other requirements in the licence condition continue to have effect</w:t>
      </w:r>
      <w:r w:rsidR="00DB2F50">
        <w:rPr>
          <w:rFonts w:ascii="Times New Roman" w:hAnsi="Times New Roman" w:cs="Times New Roman"/>
        </w:rPr>
        <w:t xml:space="preserve">. </w:t>
      </w:r>
    </w:p>
    <w:p w14:paraId="46EE0AC0" w14:textId="436BB3FF" w:rsidR="00507748" w:rsidRDefault="0080598A" w:rsidP="00CE6E5A">
      <w:pPr>
        <w:rPr>
          <w:rFonts w:ascii="Times New Roman" w:hAnsi="Times New Roman" w:cs="Times New Roman"/>
        </w:rPr>
      </w:pPr>
      <w:r>
        <w:rPr>
          <w:rFonts w:ascii="Times New Roman" w:hAnsi="Times New Roman" w:cs="Times New Roman"/>
        </w:rPr>
        <w:t>T</w:t>
      </w:r>
      <w:r w:rsidR="008554BB">
        <w:rPr>
          <w:rFonts w:ascii="Times New Roman" w:hAnsi="Times New Roman" w:cs="Times New Roman"/>
        </w:rPr>
        <w:t xml:space="preserve">he instrument </w:t>
      </w:r>
      <w:r w:rsidR="00B70B1C">
        <w:rPr>
          <w:rFonts w:ascii="Times New Roman" w:hAnsi="Times New Roman" w:cs="Times New Roman"/>
        </w:rPr>
        <w:t>varies</w:t>
      </w:r>
      <w:r w:rsidR="00B70B1C" w:rsidRPr="00CE6E5A">
        <w:rPr>
          <w:rFonts w:ascii="Times New Roman" w:hAnsi="Times New Roman" w:cs="Times New Roman"/>
        </w:rPr>
        <w:t xml:space="preserve"> </w:t>
      </w:r>
      <w:r w:rsidR="00CE6E5A" w:rsidRPr="00CE6E5A">
        <w:rPr>
          <w:rFonts w:ascii="Times New Roman" w:hAnsi="Times New Roman" w:cs="Times New Roman"/>
        </w:rPr>
        <w:t>subsection 8(1)</w:t>
      </w:r>
      <w:r w:rsidR="008554BB">
        <w:rPr>
          <w:rFonts w:ascii="Times New Roman" w:hAnsi="Times New Roman" w:cs="Times New Roman"/>
        </w:rPr>
        <w:t xml:space="preserve"> </w:t>
      </w:r>
      <w:r w:rsidR="00736856">
        <w:rPr>
          <w:rFonts w:ascii="Times New Roman" w:hAnsi="Times New Roman" w:cs="Times New Roman"/>
        </w:rPr>
        <w:t>to</w:t>
      </w:r>
      <w:r w:rsidR="00CE6E5A" w:rsidRPr="00CE6E5A">
        <w:rPr>
          <w:rFonts w:ascii="Times New Roman" w:hAnsi="Times New Roman" w:cs="Times New Roman"/>
        </w:rPr>
        <w:t xml:space="preserve"> </w:t>
      </w:r>
      <w:r>
        <w:rPr>
          <w:rFonts w:ascii="Times New Roman" w:hAnsi="Times New Roman" w:cs="Times New Roman"/>
        </w:rPr>
        <w:t>address the effect of the Amendment Act</w:t>
      </w:r>
      <w:r w:rsidR="00F95DF7">
        <w:rPr>
          <w:rFonts w:ascii="Times New Roman" w:hAnsi="Times New Roman" w:cs="Times New Roman"/>
        </w:rPr>
        <w:t xml:space="preserve"> by</w:t>
      </w:r>
      <w:r>
        <w:rPr>
          <w:rFonts w:ascii="Times New Roman" w:hAnsi="Times New Roman" w:cs="Times New Roman"/>
        </w:rPr>
        <w:t xml:space="preserve"> </w:t>
      </w:r>
      <w:r w:rsidR="00F95DF7">
        <w:rPr>
          <w:rFonts w:ascii="Times New Roman" w:hAnsi="Times New Roman" w:cs="Times New Roman"/>
        </w:rPr>
        <w:t>clar</w:t>
      </w:r>
      <w:r w:rsidR="00507748">
        <w:rPr>
          <w:rFonts w:ascii="Times New Roman" w:hAnsi="Times New Roman" w:cs="Times New Roman"/>
        </w:rPr>
        <w:t>ifying</w:t>
      </w:r>
      <w:r w:rsidR="00150049">
        <w:rPr>
          <w:rFonts w:ascii="Times New Roman" w:hAnsi="Times New Roman" w:cs="Times New Roman"/>
        </w:rPr>
        <w:t xml:space="preserve"> the </w:t>
      </w:r>
      <w:r w:rsidR="00B70B1C" w:rsidRPr="0080598A">
        <w:rPr>
          <w:rFonts w:ascii="Times New Roman" w:hAnsi="Times New Roman" w:cs="Times New Roman"/>
        </w:rPr>
        <w:t xml:space="preserve">form </w:t>
      </w:r>
      <w:r w:rsidR="00150049">
        <w:rPr>
          <w:rFonts w:ascii="Times New Roman" w:hAnsi="Times New Roman" w:cs="Times New Roman"/>
        </w:rPr>
        <w:t>in which</w:t>
      </w:r>
      <w:r w:rsidR="00B70B1C" w:rsidRPr="0080598A">
        <w:rPr>
          <w:rFonts w:ascii="Times New Roman" w:hAnsi="Times New Roman" w:cs="Times New Roman"/>
        </w:rPr>
        <w:t xml:space="preserve"> a local presence report should be given </w:t>
      </w:r>
      <w:r w:rsidR="00507748">
        <w:rPr>
          <w:rFonts w:ascii="Times New Roman" w:hAnsi="Times New Roman" w:cs="Times New Roman"/>
        </w:rPr>
        <w:t xml:space="preserve">to the ACMA </w:t>
      </w:r>
      <w:r w:rsidR="00B70B1C" w:rsidRPr="0080598A">
        <w:rPr>
          <w:rFonts w:ascii="Times New Roman" w:hAnsi="Times New Roman" w:cs="Times New Roman"/>
        </w:rPr>
        <w:t>under subsection 8(1) and the timing for giving the report</w:t>
      </w:r>
      <w:r w:rsidR="00F46E2E">
        <w:rPr>
          <w:rFonts w:ascii="Times New Roman" w:hAnsi="Times New Roman" w:cs="Times New Roman"/>
        </w:rPr>
        <w:t xml:space="preserve">, thereby </w:t>
      </w:r>
      <w:r w:rsidR="00F46E2E" w:rsidRPr="000D0CBC">
        <w:rPr>
          <w:rFonts w:ascii="Times New Roman" w:hAnsi="Times New Roman" w:cs="Times New Roman"/>
        </w:rPr>
        <w:t>restor</w:t>
      </w:r>
      <w:r w:rsidR="000D0CBC" w:rsidRPr="000D0CBC">
        <w:rPr>
          <w:rFonts w:ascii="Times New Roman" w:hAnsi="Times New Roman" w:cs="Times New Roman"/>
        </w:rPr>
        <w:t>ing</w:t>
      </w:r>
      <w:r w:rsidR="00F46E2E" w:rsidRPr="000D0CBC">
        <w:rPr>
          <w:rFonts w:ascii="Times New Roman" w:hAnsi="Times New Roman" w:cs="Times New Roman"/>
        </w:rPr>
        <w:t xml:space="preserve"> the procedural requir</w:t>
      </w:r>
      <w:r w:rsidR="003C4FBC">
        <w:rPr>
          <w:rFonts w:ascii="Times New Roman" w:hAnsi="Times New Roman" w:cs="Times New Roman"/>
        </w:rPr>
        <w:t>e</w:t>
      </w:r>
      <w:r w:rsidR="00F46E2E" w:rsidRPr="000D0CBC">
        <w:rPr>
          <w:rFonts w:ascii="Times New Roman" w:hAnsi="Times New Roman" w:cs="Times New Roman"/>
        </w:rPr>
        <w:t xml:space="preserve">ments </w:t>
      </w:r>
      <w:r w:rsidR="00F95DF7">
        <w:rPr>
          <w:rFonts w:ascii="Times New Roman" w:hAnsi="Times New Roman" w:cs="Times New Roman"/>
        </w:rPr>
        <w:t>in subsection 8(1)</w:t>
      </w:r>
      <w:r w:rsidR="00A918BC">
        <w:rPr>
          <w:rFonts w:ascii="Times New Roman" w:hAnsi="Times New Roman" w:cs="Times New Roman"/>
        </w:rPr>
        <w:t xml:space="preserve">. </w:t>
      </w:r>
    </w:p>
    <w:p w14:paraId="7D262721" w14:textId="372A33D2" w:rsidR="00CE6E5A" w:rsidRPr="006F3DA3" w:rsidRDefault="00A918BC" w:rsidP="00CE6E5A">
      <w:pPr>
        <w:rPr>
          <w:rFonts w:ascii="Times New Roman" w:hAnsi="Times New Roman" w:cs="Times New Roman"/>
        </w:rPr>
      </w:pPr>
      <w:r w:rsidRPr="006F3DA3">
        <w:rPr>
          <w:rFonts w:ascii="Times New Roman" w:hAnsi="Times New Roman" w:cs="Times New Roman"/>
        </w:rPr>
        <w:lastRenderedPageBreak/>
        <w:t xml:space="preserve">As </w:t>
      </w:r>
      <w:r w:rsidR="00CF043D" w:rsidRPr="006F3DA3">
        <w:rPr>
          <w:rFonts w:ascii="Times New Roman" w:hAnsi="Times New Roman" w:cs="Times New Roman"/>
        </w:rPr>
        <w:t xml:space="preserve">varied </w:t>
      </w:r>
      <w:r w:rsidRPr="006F3DA3">
        <w:rPr>
          <w:rFonts w:ascii="Times New Roman" w:hAnsi="Times New Roman" w:cs="Times New Roman"/>
        </w:rPr>
        <w:t xml:space="preserve">by the instrument, the licence condition </w:t>
      </w:r>
      <w:r w:rsidR="00CF043D" w:rsidRPr="006F3DA3">
        <w:rPr>
          <w:rFonts w:ascii="Times New Roman" w:hAnsi="Times New Roman" w:cs="Times New Roman"/>
        </w:rPr>
        <w:t xml:space="preserve">will </w:t>
      </w:r>
      <w:r w:rsidRPr="006F3DA3">
        <w:rPr>
          <w:rFonts w:ascii="Times New Roman" w:hAnsi="Times New Roman" w:cs="Times New Roman"/>
        </w:rPr>
        <w:t>require</w:t>
      </w:r>
      <w:r w:rsidR="00CE6E5A" w:rsidRPr="006F3DA3">
        <w:rPr>
          <w:rFonts w:ascii="Times New Roman" w:hAnsi="Times New Roman" w:cs="Times New Roman"/>
        </w:rPr>
        <w:t xml:space="preserve"> licensees for trigger event-affected licences </w:t>
      </w:r>
      <w:r w:rsidRPr="006F3DA3">
        <w:rPr>
          <w:rFonts w:ascii="Times New Roman" w:hAnsi="Times New Roman" w:cs="Times New Roman"/>
        </w:rPr>
        <w:t xml:space="preserve">to </w:t>
      </w:r>
      <w:r w:rsidR="00CE6E5A" w:rsidRPr="006F3DA3">
        <w:rPr>
          <w:rFonts w:ascii="Times New Roman" w:hAnsi="Times New Roman" w:cs="Times New Roman"/>
        </w:rPr>
        <w:t xml:space="preserve">submit the initial local presence report to the ACMA in writing within 3 months of a trigger event. </w:t>
      </w:r>
      <w:r w:rsidRPr="006F3DA3">
        <w:rPr>
          <w:rFonts w:ascii="Times New Roman" w:hAnsi="Times New Roman" w:cs="Times New Roman"/>
        </w:rPr>
        <w:t>A 3</w:t>
      </w:r>
      <w:r w:rsidR="006F3DA3" w:rsidRPr="006F3DA3">
        <w:rPr>
          <w:rFonts w:ascii="Times New Roman" w:hAnsi="Times New Roman" w:cs="Times New Roman"/>
        </w:rPr>
        <w:noBreakHyphen/>
      </w:r>
      <w:r w:rsidRPr="006F3DA3">
        <w:rPr>
          <w:rFonts w:ascii="Times New Roman" w:hAnsi="Times New Roman" w:cs="Times New Roman"/>
        </w:rPr>
        <w:t>month period was included instead of the 90</w:t>
      </w:r>
      <w:r w:rsidR="00E22FBE" w:rsidRPr="006F3DA3">
        <w:rPr>
          <w:rFonts w:ascii="Times New Roman" w:hAnsi="Times New Roman" w:cs="Times New Roman"/>
        </w:rPr>
        <w:t>-</w:t>
      </w:r>
      <w:r w:rsidRPr="006F3DA3">
        <w:rPr>
          <w:rFonts w:ascii="Times New Roman" w:hAnsi="Times New Roman" w:cs="Times New Roman"/>
        </w:rPr>
        <w:t xml:space="preserve">day period that had been specified in section 61CF of the Act, so that the period in which the report in subsection 8(1) of the licence condition must be given is described in </w:t>
      </w:r>
      <w:r w:rsidR="00794385" w:rsidRPr="006F3DA3">
        <w:rPr>
          <w:rFonts w:ascii="Times New Roman" w:hAnsi="Times New Roman" w:cs="Times New Roman"/>
        </w:rPr>
        <w:t>terms</w:t>
      </w:r>
      <w:r w:rsidRPr="006F3DA3">
        <w:rPr>
          <w:rFonts w:ascii="Times New Roman" w:hAnsi="Times New Roman" w:cs="Times New Roman"/>
        </w:rPr>
        <w:t xml:space="preserve"> </w:t>
      </w:r>
      <w:r w:rsidR="00E531D3" w:rsidRPr="006F3DA3">
        <w:rPr>
          <w:rFonts w:ascii="Times New Roman" w:hAnsi="Times New Roman" w:cs="Times New Roman"/>
        </w:rPr>
        <w:t xml:space="preserve">consistent </w:t>
      </w:r>
      <w:r w:rsidR="0094174C" w:rsidRPr="006F3DA3">
        <w:rPr>
          <w:rFonts w:ascii="Times New Roman" w:hAnsi="Times New Roman" w:cs="Times New Roman"/>
        </w:rPr>
        <w:t xml:space="preserve">with </w:t>
      </w:r>
      <w:r w:rsidRPr="006F3DA3">
        <w:rPr>
          <w:rFonts w:ascii="Times New Roman" w:hAnsi="Times New Roman" w:cs="Times New Roman"/>
        </w:rPr>
        <w:t xml:space="preserve">the period specified for the report in subsection 8(2) of the licence condition. </w:t>
      </w:r>
    </w:p>
    <w:p w14:paraId="62529848" w14:textId="77777777" w:rsidR="004C58B9" w:rsidRDefault="004C58B9" w:rsidP="004C58B9">
      <w:pPr>
        <w:rPr>
          <w:rFonts w:ascii="Times New Roman" w:hAnsi="Times New Roman" w:cs="Times New Roman"/>
        </w:rPr>
      </w:pPr>
      <w:r w:rsidRPr="00941AB5">
        <w:rPr>
          <w:rFonts w:ascii="Times New Roman" w:hAnsi="Times New Roman" w:cs="Times New Roman"/>
        </w:rPr>
        <w:t xml:space="preserve">A provision-by-provision description of the instrument is set out in the notes at </w:t>
      </w:r>
      <w:r w:rsidRPr="00941AB5">
        <w:rPr>
          <w:rFonts w:ascii="Times New Roman" w:hAnsi="Times New Roman" w:cs="Times New Roman"/>
          <w:b/>
        </w:rPr>
        <w:t>Attachment A</w:t>
      </w:r>
      <w:r w:rsidRPr="00941AB5">
        <w:rPr>
          <w:rFonts w:ascii="Times New Roman" w:hAnsi="Times New Roman" w:cs="Times New Roman"/>
        </w:rPr>
        <w:t>.</w:t>
      </w:r>
    </w:p>
    <w:p w14:paraId="15A8EB95" w14:textId="54BF4A7D"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2349DC">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sidRPr="00E22FBE">
        <w:rPr>
          <w:rFonts w:ascii="Times New Roman" w:hAnsi="Times New Roman" w:cs="Times New Roman"/>
          <w:bCs/>
        </w:rPr>
        <w:t>the</w:t>
      </w:r>
      <w:r>
        <w:rPr>
          <w:rFonts w:ascii="Times New Roman" w:hAnsi="Times New Roman" w:cs="Times New Roman"/>
          <w:b/>
        </w:rPr>
        <w:t xml:space="preserve"> LA</w:t>
      </w:r>
      <w:r>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5CABF777" w:rsidR="004C58B9" w:rsidRDefault="004C58B9" w:rsidP="004C58B9">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20CAAE33" w14:textId="414365BB" w:rsidR="004C58B9" w:rsidRDefault="00C2710E" w:rsidP="004C58B9">
      <w:pPr>
        <w:rPr>
          <w:rFonts w:ascii="Times New Roman" w:hAnsi="Times New Roman" w:cs="Times New Roman"/>
          <w:b/>
        </w:rPr>
      </w:pPr>
      <w:r w:rsidRPr="00C2710E">
        <w:rPr>
          <w:rFonts w:ascii="Times New Roman" w:hAnsi="Times New Roman" w:cs="Times New Roman"/>
        </w:rPr>
        <w:t>The ACMA conducted a 2-week consultation process from 3</w:t>
      </w:r>
      <w:r w:rsidR="00DB2F50">
        <w:rPr>
          <w:rFonts w:ascii="Times New Roman" w:hAnsi="Times New Roman" w:cs="Times New Roman"/>
        </w:rPr>
        <w:t>0</w:t>
      </w:r>
      <w:r w:rsidRPr="00C2710E">
        <w:rPr>
          <w:rFonts w:ascii="Times New Roman" w:hAnsi="Times New Roman" w:cs="Times New Roman"/>
        </w:rPr>
        <w:t xml:space="preserve"> January 2022 to 14 February 2022. As part of this process the ACMA published a draft of the proposed instrument (in materially the same form as the instrument) on its website. In accordance with paragraph 43(2)(c) of the BSA, the ACMA also published the draft variation instrument in </w:t>
      </w:r>
      <w:r w:rsidRPr="00941AB5">
        <w:rPr>
          <w:rFonts w:ascii="Times New Roman" w:hAnsi="Times New Roman" w:cs="Times New Roman"/>
          <w:i/>
          <w:iCs/>
        </w:rPr>
        <w:t>The Gazette</w:t>
      </w:r>
      <w:r w:rsidRPr="00C2710E">
        <w:rPr>
          <w:rFonts w:ascii="Times New Roman" w:hAnsi="Times New Roman" w:cs="Times New Roman"/>
        </w:rPr>
        <w:t xml:space="preserve"> on 31 January 2022.</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4F79D279" w14:textId="77777777" w:rsidR="00A50AC5" w:rsidRDefault="00A50AC5" w:rsidP="004C58B9">
      <w:pPr>
        <w:rPr>
          <w:rFonts w:ascii="Times New Roman" w:hAnsi="Times New Roman" w:cs="Times New Roman"/>
        </w:rPr>
      </w:pPr>
      <w:r w:rsidRPr="00A50AC5">
        <w:rPr>
          <w:rFonts w:ascii="Times New Roman" w:hAnsi="Times New Roman" w:cs="Times New Roman"/>
        </w:rPr>
        <w:t>We have considered whether a regulatory impact analysis process is required by undertaking a preliminary assessment and, based on this preliminary assessment, the Office of Best Practice Regulation (OBPR) has determined that the proposed regulatory change in this submission is unlikely to have a more than minor regulatory impact and, therefore, the preparation of a Regulation Impact Statement is not required for the proposal – OBPR reference number OBPR21-01356.</w:t>
      </w:r>
    </w:p>
    <w:p w14:paraId="645DD02E" w14:textId="0F8C3936"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7A2346D"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2349DC">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sidRPr="00941AB5">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385575B2" w14:textId="6538F85A" w:rsidR="0056627D" w:rsidRPr="006F3DA3" w:rsidRDefault="00A918BC" w:rsidP="00941AB5">
      <w:pPr>
        <w:rPr>
          <w:spacing w:val="-3"/>
        </w:rPr>
      </w:pPr>
      <w:r w:rsidRPr="006F3DA3">
        <w:rPr>
          <w:rFonts w:ascii="Times New Roman" w:hAnsi="Times New Roman" w:cs="Times New Roman"/>
          <w:spacing w:val="-3"/>
        </w:rPr>
        <w:t xml:space="preserve">The instrument makes </w:t>
      </w:r>
      <w:r w:rsidR="002349DC" w:rsidRPr="006F3DA3">
        <w:rPr>
          <w:rFonts w:ascii="Times New Roman" w:hAnsi="Times New Roman" w:cs="Times New Roman"/>
          <w:spacing w:val="-3"/>
        </w:rPr>
        <w:t xml:space="preserve">a </w:t>
      </w:r>
      <w:r w:rsidRPr="006F3DA3">
        <w:rPr>
          <w:rFonts w:ascii="Times New Roman" w:hAnsi="Times New Roman" w:cs="Times New Roman"/>
          <w:spacing w:val="-3"/>
        </w:rPr>
        <w:t xml:space="preserve">minor and machinery </w:t>
      </w:r>
      <w:r w:rsidR="00536204" w:rsidRPr="006F3DA3">
        <w:rPr>
          <w:rFonts w:ascii="Times New Roman" w:hAnsi="Times New Roman" w:cs="Times New Roman"/>
          <w:spacing w:val="-3"/>
        </w:rPr>
        <w:t xml:space="preserve">variation </w:t>
      </w:r>
      <w:r w:rsidRPr="006F3DA3">
        <w:rPr>
          <w:rFonts w:ascii="Times New Roman" w:hAnsi="Times New Roman" w:cs="Times New Roman"/>
          <w:spacing w:val="-3"/>
        </w:rPr>
        <w:t>to the licence condition</w:t>
      </w:r>
      <w:r w:rsidR="006A6CFE" w:rsidRPr="006F3DA3">
        <w:rPr>
          <w:rFonts w:ascii="Times New Roman" w:hAnsi="Times New Roman" w:cs="Times New Roman"/>
          <w:spacing w:val="-3"/>
        </w:rPr>
        <w:t>,</w:t>
      </w:r>
      <w:r w:rsidR="00400E7E" w:rsidRPr="006F3DA3">
        <w:rPr>
          <w:rFonts w:ascii="Times New Roman" w:hAnsi="Times New Roman" w:cs="Times New Roman"/>
          <w:spacing w:val="-3"/>
        </w:rPr>
        <w:t xml:space="preserve"> as a consequenc</w:t>
      </w:r>
      <w:r w:rsidR="00E531D3" w:rsidRPr="006F3DA3">
        <w:rPr>
          <w:rFonts w:ascii="Times New Roman" w:hAnsi="Times New Roman" w:cs="Times New Roman"/>
          <w:spacing w:val="-3"/>
        </w:rPr>
        <w:t>e</w:t>
      </w:r>
      <w:r w:rsidR="00400E7E" w:rsidRPr="006F3DA3">
        <w:rPr>
          <w:rFonts w:ascii="Times New Roman" w:hAnsi="Times New Roman" w:cs="Times New Roman"/>
          <w:spacing w:val="-3"/>
        </w:rPr>
        <w:t xml:space="preserve"> of </w:t>
      </w:r>
      <w:r w:rsidR="004D286F" w:rsidRPr="006F3DA3">
        <w:rPr>
          <w:rFonts w:ascii="Times New Roman" w:hAnsi="Times New Roman" w:cs="Times New Roman"/>
          <w:spacing w:val="-3"/>
        </w:rPr>
        <w:t xml:space="preserve">the 2020 </w:t>
      </w:r>
      <w:r w:rsidR="00400E7E" w:rsidRPr="006F3DA3">
        <w:rPr>
          <w:rFonts w:ascii="Times New Roman" w:hAnsi="Times New Roman" w:cs="Times New Roman"/>
          <w:spacing w:val="-3"/>
        </w:rPr>
        <w:t xml:space="preserve">amendments to paragraph </w:t>
      </w:r>
      <w:r w:rsidR="00624869" w:rsidRPr="006F3DA3">
        <w:rPr>
          <w:rFonts w:ascii="Times New Roman" w:hAnsi="Times New Roman" w:cs="Times New Roman"/>
          <w:spacing w:val="-3"/>
        </w:rPr>
        <w:t>61CF(1)(b) of the Act described above. Specifically, the variation</w:t>
      </w:r>
      <w:r w:rsidR="00536204" w:rsidRPr="006F3DA3">
        <w:rPr>
          <w:rFonts w:ascii="Times New Roman" w:hAnsi="Times New Roman" w:cs="Times New Roman"/>
          <w:spacing w:val="-3"/>
        </w:rPr>
        <w:t xml:space="preserve"> </w:t>
      </w:r>
      <w:r w:rsidR="00873D65" w:rsidRPr="006F3DA3">
        <w:rPr>
          <w:rFonts w:ascii="Times New Roman" w:hAnsi="Times New Roman" w:cs="Times New Roman"/>
          <w:spacing w:val="-3"/>
        </w:rPr>
        <w:t>clarif</w:t>
      </w:r>
      <w:r w:rsidR="002349DC" w:rsidRPr="006F3DA3">
        <w:rPr>
          <w:rFonts w:ascii="Times New Roman" w:hAnsi="Times New Roman" w:cs="Times New Roman"/>
          <w:spacing w:val="-3"/>
        </w:rPr>
        <w:t>ies</w:t>
      </w:r>
      <w:r w:rsidR="00536204" w:rsidRPr="006F3DA3">
        <w:rPr>
          <w:rFonts w:ascii="Times New Roman" w:hAnsi="Times New Roman" w:cs="Times New Roman"/>
          <w:spacing w:val="-3"/>
        </w:rPr>
        <w:t xml:space="preserve"> the </w:t>
      </w:r>
      <w:r w:rsidR="00400E7E" w:rsidRPr="006F3DA3">
        <w:rPr>
          <w:rFonts w:ascii="Times New Roman" w:hAnsi="Times New Roman" w:cs="Times New Roman"/>
          <w:spacing w:val="-3"/>
        </w:rPr>
        <w:t xml:space="preserve">form </w:t>
      </w:r>
      <w:r w:rsidR="00150049" w:rsidRPr="006F3DA3">
        <w:rPr>
          <w:rFonts w:ascii="Times New Roman" w:hAnsi="Times New Roman" w:cs="Times New Roman"/>
          <w:spacing w:val="-3"/>
        </w:rPr>
        <w:t xml:space="preserve">in which </w:t>
      </w:r>
      <w:r w:rsidR="00400E7E" w:rsidRPr="006F3DA3">
        <w:rPr>
          <w:rFonts w:ascii="Times New Roman" w:hAnsi="Times New Roman" w:cs="Times New Roman"/>
          <w:spacing w:val="-3"/>
        </w:rPr>
        <w:t xml:space="preserve">a local presence report should be given </w:t>
      </w:r>
      <w:r w:rsidR="00B14429" w:rsidRPr="006F3DA3">
        <w:rPr>
          <w:rFonts w:ascii="Times New Roman" w:hAnsi="Times New Roman" w:cs="Times New Roman"/>
          <w:spacing w:val="-3"/>
        </w:rPr>
        <w:t xml:space="preserve">to the ACMA </w:t>
      </w:r>
      <w:r w:rsidR="00400E7E" w:rsidRPr="006F3DA3">
        <w:rPr>
          <w:rFonts w:ascii="Times New Roman" w:hAnsi="Times New Roman" w:cs="Times New Roman"/>
          <w:spacing w:val="-3"/>
        </w:rPr>
        <w:t>under subsection 8(1) of the licence condition and the timing for giving the report</w:t>
      </w:r>
      <w:r w:rsidR="00A96DEA" w:rsidRPr="006F3DA3">
        <w:rPr>
          <w:rFonts w:ascii="Times New Roman" w:hAnsi="Times New Roman" w:cs="Times New Roman"/>
          <w:spacing w:val="-3"/>
        </w:rPr>
        <w:t xml:space="preserve">. </w:t>
      </w:r>
      <w:r w:rsidRPr="006F3DA3">
        <w:rPr>
          <w:rFonts w:ascii="Times New Roman" w:hAnsi="Times New Roman" w:cs="Times New Roman"/>
          <w:spacing w:val="-3"/>
        </w:rPr>
        <w:t>The</w:t>
      </w:r>
      <w:r w:rsidR="0056627D" w:rsidRPr="006F3DA3">
        <w:rPr>
          <w:rFonts w:ascii="Times New Roman" w:hAnsi="Times New Roman" w:cs="Times New Roman"/>
          <w:spacing w:val="-3"/>
        </w:rPr>
        <w:t xml:space="preserve"> instrument does not </w:t>
      </w:r>
      <w:r w:rsidR="00F91E98" w:rsidRPr="006F3DA3">
        <w:rPr>
          <w:rFonts w:ascii="Times New Roman" w:hAnsi="Times New Roman" w:cs="Times New Roman"/>
          <w:spacing w:val="-3"/>
        </w:rPr>
        <w:t xml:space="preserve">vary </w:t>
      </w:r>
      <w:r w:rsidR="0056627D" w:rsidRPr="006F3DA3">
        <w:rPr>
          <w:rFonts w:ascii="Times New Roman" w:hAnsi="Times New Roman" w:cs="Times New Roman"/>
          <w:spacing w:val="-3"/>
        </w:rPr>
        <w:t xml:space="preserve">any other </w:t>
      </w:r>
      <w:r w:rsidR="00F91E98" w:rsidRPr="006F3DA3">
        <w:rPr>
          <w:rFonts w:ascii="Times New Roman" w:hAnsi="Times New Roman" w:cs="Times New Roman"/>
          <w:spacing w:val="-3"/>
        </w:rPr>
        <w:t xml:space="preserve">aspect </w:t>
      </w:r>
      <w:r w:rsidR="0056627D" w:rsidRPr="006F3DA3">
        <w:rPr>
          <w:rFonts w:ascii="Times New Roman" w:hAnsi="Times New Roman" w:cs="Times New Roman"/>
          <w:spacing w:val="-3"/>
        </w:rPr>
        <w:t>of the licence condition and does not otherwise affect the intended operation of the licence condition.</w:t>
      </w:r>
    </w:p>
    <w:p w14:paraId="62B66CB7" w14:textId="3B2FEAF4" w:rsidR="004C58B9" w:rsidRDefault="004C58B9" w:rsidP="00941AB5">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2B5CF862" w:rsidR="004C58B9" w:rsidRDefault="000706AE" w:rsidP="004C58B9">
      <w:pPr>
        <w:rPr>
          <w:rFonts w:ascii="Times New Roman" w:hAnsi="Times New Roman" w:cs="Times New Roman"/>
        </w:rPr>
      </w:pPr>
      <w:r>
        <w:rPr>
          <w:rFonts w:ascii="Times New Roman" w:hAnsi="Times New Roman" w:cs="Times New Roman"/>
        </w:rPr>
        <w:t xml:space="preserve">The variations in the </w:t>
      </w:r>
      <w:r w:rsidR="00226368">
        <w:rPr>
          <w:rFonts w:ascii="Times New Roman" w:hAnsi="Times New Roman" w:cs="Times New Roman"/>
        </w:rPr>
        <w:t xml:space="preserve">instrument are </w:t>
      </w:r>
      <w:r w:rsidR="00880DBC">
        <w:rPr>
          <w:rFonts w:ascii="Times New Roman" w:hAnsi="Times New Roman" w:cs="Times New Roman"/>
        </w:rPr>
        <w:t xml:space="preserve">consequential, </w:t>
      </w:r>
      <w:r w:rsidR="00226368">
        <w:rPr>
          <w:rFonts w:ascii="Times New Roman" w:hAnsi="Times New Roman" w:cs="Times New Roman"/>
        </w:rPr>
        <w:t>minor an</w:t>
      </w:r>
      <w:r w:rsidR="006F725C">
        <w:rPr>
          <w:rFonts w:ascii="Times New Roman" w:hAnsi="Times New Roman" w:cs="Times New Roman"/>
        </w:rPr>
        <w:t>d</w:t>
      </w:r>
      <w:r w:rsidR="00226368">
        <w:rPr>
          <w:rFonts w:ascii="Times New Roman" w:hAnsi="Times New Roman" w:cs="Times New Roman"/>
        </w:rPr>
        <w:t xml:space="preserve"> machinery in nature. </w:t>
      </w:r>
      <w:r w:rsidR="004C58B9">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6F3DA3">
      <w:pPr>
        <w:keepNext/>
        <w:spacing w:line="257" w:lineRule="auto"/>
        <w:rPr>
          <w:rFonts w:ascii="Times New Roman" w:hAnsi="Times New Roman" w:cs="Times New Roman"/>
          <w:b/>
          <w:i/>
        </w:rPr>
      </w:pPr>
      <w:r>
        <w:rPr>
          <w:rFonts w:ascii="Times New Roman" w:hAnsi="Times New Roman" w:cs="Times New Roman"/>
          <w:b/>
          <w:i/>
        </w:rPr>
        <w:lastRenderedPageBreak/>
        <w:t>Conclusion</w:t>
      </w:r>
    </w:p>
    <w:p w14:paraId="529383EE" w14:textId="5616D267" w:rsidR="004C58B9" w:rsidRDefault="004C58B9" w:rsidP="004C58B9">
      <w:pPr>
        <w:rPr>
          <w:rFonts w:ascii="Times New Roman" w:hAnsi="Times New Roman" w:cs="Times New Roman"/>
          <w:b/>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7A0D37D8" w14:textId="77777777" w:rsidR="006F3DA3" w:rsidRDefault="006F3DA3" w:rsidP="004C58B9">
      <w:pPr>
        <w:jc w:val="center"/>
        <w:rPr>
          <w:rFonts w:ascii="Times New Roman" w:hAnsi="Times New Roman" w:cs="Times New Roman"/>
          <w:b/>
          <w:sz w:val="28"/>
          <w:szCs w:val="28"/>
        </w:rPr>
      </w:pPr>
    </w:p>
    <w:p w14:paraId="2CC48905" w14:textId="1A0983AD"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56627D" w:rsidRPr="0056627D">
        <w:rPr>
          <w:rFonts w:ascii="Times New Roman" w:hAnsi="Times New Roman" w:cs="Times New Roman"/>
          <w:b/>
          <w:i/>
          <w:sz w:val="28"/>
          <w:szCs w:val="28"/>
        </w:rPr>
        <w:t>Broadcasting Services (Regional Commercial Radio – Local Presence) Licence Condition Variation 2022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67151EAB" w:rsidR="004C58B9" w:rsidRDefault="004C58B9" w:rsidP="004C58B9">
      <w:pPr>
        <w:rPr>
          <w:rFonts w:ascii="Times New Roman" w:hAnsi="Times New Roman" w:cs="Times New Roman"/>
        </w:rPr>
      </w:pPr>
      <w:r>
        <w:rPr>
          <w:rFonts w:ascii="Times New Roman" w:hAnsi="Times New Roman" w:cs="Times New Roman"/>
        </w:rPr>
        <w:t>This section provides for the instrument to be cited as the</w:t>
      </w:r>
      <w:r w:rsidR="0056627D">
        <w:rPr>
          <w:rFonts w:ascii="Times New Roman" w:hAnsi="Times New Roman" w:cs="Times New Roman"/>
        </w:rPr>
        <w:t xml:space="preserve"> </w:t>
      </w:r>
      <w:bookmarkStart w:id="1" w:name="_Hlk96433347"/>
      <w:r w:rsidR="0056627D" w:rsidRPr="00941AB5">
        <w:rPr>
          <w:rFonts w:ascii="Times New Roman" w:hAnsi="Times New Roman" w:cs="Times New Roman"/>
          <w:i/>
          <w:iCs/>
        </w:rPr>
        <w:t>Broadcasting Services (Regional Commercial Radio – Local Presence) Licence Condition Variation 2022 (No. 1)</w:t>
      </w:r>
      <w:bookmarkEnd w:id="1"/>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6F0C9B22" w:rsidR="004C58B9" w:rsidRDefault="004C58B9" w:rsidP="004C58B9">
      <w:pPr>
        <w:rPr>
          <w:rFonts w:ascii="Times New Roman" w:hAnsi="Times New Roman" w:cs="Times New Roman"/>
        </w:rPr>
      </w:pPr>
      <w:r>
        <w:rPr>
          <w:rFonts w:ascii="Times New Roman" w:hAnsi="Times New Roman" w:cs="Times New Roman"/>
        </w:rPr>
        <w:t xml:space="preserve">The </w:t>
      </w:r>
      <w:r w:rsidR="002349DC">
        <w:rPr>
          <w:rFonts w:ascii="Times New Roman" w:hAnsi="Times New Roman" w:cs="Times New Roman"/>
        </w:rPr>
        <w:t>n</w:t>
      </w:r>
      <w:r w:rsidR="0056509F">
        <w:rPr>
          <w:rFonts w:ascii="Times New Roman" w:hAnsi="Times New Roman" w:cs="Times New Roman"/>
        </w:rPr>
        <w:t xml:space="preserve">ote to the section </w:t>
      </w:r>
      <w:r w:rsidR="00897C92">
        <w:rPr>
          <w:rFonts w:ascii="Times New Roman" w:hAnsi="Times New Roman" w:cs="Times New Roman"/>
        </w:rPr>
        <w:t xml:space="preserve">states that the </w:t>
      </w:r>
      <w:r>
        <w:rPr>
          <w:rFonts w:ascii="Times New Roman" w:hAnsi="Times New Roman" w:cs="Times New Roman"/>
        </w:rPr>
        <w:t xml:space="preserve">Federal Register of Legislation may be accessed free of charge at </w:t>
      </w:r>
      <w:hyperlink r:id="rId12"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630D867B"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56627D">
        <w:rPr>
          <w:rFonts w:ascii="Times New Roman" w:hAnsi="Times New Roman" w:cs="Times New Roman"/>
        </w:rPr>
        <w:t>subsection 43(1)</w:t>
      </w:r>
      <w:r>
        <w:rPr>
          <w:rFonts w:ascii="Times New Roman" w:hAnsi="Times New Roman" w:cs="Times New Roman"/>
        </w:rPr>
        <w:t xml:space="preserve"> of the</w:t>
      </w:r>
      <w:r w:rsidR="0056627D">
        <w:rPr>
          <w:rFonts w:ascii="Times New Roman" w:hAnsi="Times New Roman" w:cs="Times New Roman"/>
        </w:rPr>
        <w:t xml:space="preserve"> </w:t>
      </w:r>
      <w:r w:rsidR="0056627D">
        <w:rPr>
          <w:rFonts w:ascii="Times New Roman" w:hAnsi="Times New Roman" w:cs="Times New Roman"/>
          <w:i/>
          <w:iCs/>
        </w:rPr>
        <w:t>Broadcasting Services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36B25F35" w14:textId="42B7231D" w:rsidR="004C58B9" w:rsidRDefault="004C58B9" w:rsidP="0056627D">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56627D">
        <w:rPr>
          <w:rFonts w:ascii="Times New Roman" w:hAnsi="Times New Roman" w:cs="Times New Roman"/>
          <w:b/>
        </w:rPr>
        <w:t>Amend</w:t>
      </w:r>
      <w:r>
        <w:rPr>
          <w:rFonts w:ascii="Times New Roman" w:hAnsi="Times New Roman" w:cs="Times New Roman"/>
          <w:b/>
        </w:rPr>
        <w:t>ment</w:t>
      </w:r>
    </w:p>
    <w:p w14:paraId="73FB4267" w14:textId="7DFBCD41" w:rsidR="004C58B9" w:rsidRDefault="004C58B9" w:rsidP="004C58B9">
      <w:pPr>
        <w:rPr>
          <w:rFonts w:ascii="Times New Roman" w:hAnsi="Times New Roman" w:cs="Times New Roman"/>
        </w:rPr>
      </w:pPr>
      <w:r>
        <w:rPr>
          <w:rFonts w:ascii="Times New Roman" w:hAnsi="Times New Roman" w:cs="Times New Roman"/>
        </w:rPr>
        <w:t xml:space="preserve">This section provides that </w:t>
      </w:r>
      <w:r w:rsidR="0056627D">
        <w:rPr>
          <w:rFonts w:ascii="Times New Roman" w:hAnsi="Times New Roman" w:cs="Times New Roman"/>
        </w:rPr>
        <w:t xml:space="preserve">the </w:t>
      </w:r>
      <w:r w:rsidR="0056627D" w:rsidRPr="00941AB5">
        <w:rPr>
          <w:rFonts w:ascii="Times New Roman" w:hAnsi="Times New Roman" w:cs="Times New Roman"/>
          <w:i/>
          <w:iCs/>
        </w:rPr>
        <w:t>Broadcasting Services (Regional Commercial Radio – Local Presence) Licence Condition 2014</w:t>
      </w:r>
      <w:r w:rsidR="00DD69CE">
        <w:rPr>
          <w:rFonts w:ascii="Times New Roman" w:hAnsi="Times New Roman" w:cs="Times New Roman"/>
        </w:rPr>
        <w:t xml:space="preserve"> </w:t>
      </w:r>
      <w:r w:rsidR="0056627D">
        <w:rPr>
          <w:rFonts w:ascii="Times New Roman" w:hAnsi="Times New Roman" w:cs="Times New Roman"/>
        </w:rPr>
        <w:t xml:space="preserve">is </w:t>
      </w:r>
      <w:r w:rsidR="004A523A">
        <w:rPr>
          <w:rFonts w:ascii="Times New Roman" w:hAnsi="Times New Roman" w:cs="Times New Roman"/>
        </w:rPr>
        <w:t xml:space="preserve">varied </w:t>
      </w:r>
      <w:r w:rsidR="0056627D">
        <w:rPr>
          <w:rFonts w:ascii="Times New Roman" w:hAnsi="Times New Roman" w:cs="Times New Roman"/>
        </w:rPr>
        <w:t>as set out in Schedule 1</w:t>
      </w:r>
      <w:r>
        <w:rPr>
          <w:rFonts w:ascii="Times New Roman" w:hAnsi="Times New Roman" w:cs="Times New Roman"/>
        </w:rPr>
        <w:t>.</w:t>
      </w:r>
    </w:p>
    <w:p w14:paraId="092F5492" w14:textId="707618FE" w:rsidR="004C58B9" w:rsidRDefault="004C58B9" w:rsidP="004C58B9">
      <w:pPr>
        <w:rPr>
          <w:rFonts w:ascii="Times New Roman" w:hAnsi="Times New Roman" w:cs="Times New Roman"/>
          <w:b/>
        </w:rPr>
      </w:pPr>
      <w:r>
        <w:rPr>
          <w:rFonts w:ascii="Times New Roman" w:hAnsi="Times New Roman" w:cs="Times New Roman"/>
          <w:b/>
        </w:rPr>
        <w:t>S</w:t>
      </w:r>
      <w:r w:rsidR="0056627D">
        <w:rPr>
          <w:rFonts w:ascii="Times New Roman" w:hAnsi="Times New Roman" w:cs="Times New Roman"/>
          <w:b/>
        </w:rPr>
        <w:t>chedule 1—Amendment</w:t>
      </w:r>
    </w:p>
    <w:p w14:paraId="77CC0EEC" w14:textId="6B9A64AD" w:rsidR="004C58B9" w:rsidRDefault="00C755EF" w:rsidP="004C58B9">
      <w:pPr>
        <w:rPr>
          <w:rFonts w:ascii="Times New Roman" w:hAnsi="Times New Roman" w:cs="Times New Roman"/>
        </w:rPr>
      </w:pPr>
      <w:r>
        <w:rPr>
          <w:rFonts w:ascii="Times New Roman" w:hAnsi="Times New Roman" w:cs="Times New Roman"/>
        </w:rPr>
        <w:t xml:space="preserve">Schedule 1 specifies that subsection 8(1) of the </w:t>
      </w:r>
      <w:r w:rsidRPr="0087233E">
        <w:rPr>
          <w:rFonts w:ascii="Times New Roman" w:hAnsi="Times New Roman" w:cs="Times New Roman"/>
          <w:i/>
          <w:iCs/>
        </w:rPr>
        <w:t>Broadcasting Services (Regional Commercial Radio – Local Presence) Licence Condition 2014</w:t>
      </w:r>
      <w:r>
        <w:rPr>
          <w:rFonts w:ascii="Times New Roman" w:hAnsi="Times New Roman" w:cs="Times New Roman"/>
        </w:rPr>
        <w:t xml:space="preserve"> is repealed and substituted with the subsection set out in the Schedule</w:t>
      </w:r>
      <w:r w:rsidR="004C58B9">
        <w:rPr>
          <w:rFonts w:ascii="Times New Roman" w:hAnsi="Times New Roman" w:cs="Times New Roman"/>
        </w:rPr>
        <w:t>.</w:t>
      </w:r>
      <w:r w:rsidR="002349DC">
        <w:rPr>
          <w:rFonts w:ascii="Times New Roman" w:hAnsi="Times New Roman" w:cs="Times New Roman"/>
        </w:rPr>
        <w:t xml:space="preserve"> </w:t>
      </w:r>
    </w:p>
    <w:p w14:paraId="112058DA" w14:textId="64613448" w:rsidR="004C58B9" w:rsidRDefault="004C58B9" w:rsidP="004C58B9">
      <w:pPr>
        <w:rPr>
          <w:rFonts w:ascii="Times New Roman" w:hAnsi="Times New Roman" w:cs="Times New Roman"/>
        </w:rPr>
      </w:pPr>
    </w:p>
    <w:p w14:paraId="458AF617" w14:textId="77777777" w:rsidR="00025ACE" w:rsidRPr="004C58B9" w:rsidRDefault="00025ACE" w:rsidP="004C58B9"/>
    <w:sectPr w:rsidR="00025ACE" w:rsidRPr="004C58B9" w:rsidSect="00E6110A">
      <w:headerReference w:type="default" r:id="rId13"/>
      <w:footerReference w:type="default" r:id="rId14"/>
      <w:head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FAD8" w14:textId="77777777" w:rsidR="002B2706" w:rsidRDefault="002B2706" w:rsidP="00025ACE">
      <w:pPr>
        <w:spacing w:after="0" w:line="240" w:lineRule="auto"/>
      </w:pPr>
      <w:r>
        <w:separator/>
      </w:r>
    </w:p>
  </w:endnote>
  <w:endnote w:type="continuationSeparator" w:id="0">
    <w:p w14:paraId="6A53F445" w14:textId="77777777" w:rsidR="002B2706" w:rsidRDefault="002B2706" w:rsidP="00025ACE">
      <w:pPr>
        <w:spacing w:after="0" w:line="240" w:lineRule="auto"/>
      </w:pPr>
      <w:r>
        <w:continuationSeparator/>
      </w:r>
    </w:p>
  </w:endnote>
  <w:endnote w:type="continuationNotice" w:id="1">
    <w:p w14:paraId="6B59A572" w14:textId="77777777" w:rsidR="002B2706" w:rsidRDefault="002B2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30D47F8A" w:rsidR="00AD3414" w:rsidRDefault="00AD3414" w:rsidP="00AD3414">
        <w:pPr>
          <w:pStyle w:val="Footer"/>
          <w:pBdr>
            <w:top w:val="single" w:sz="4" w:space="1" w:color="auto"/>
          </w:pBdr>
          <w:jc w:val="center"/>
        </w:pPr>
      </w:p>
      <w:p w14:paraId="7A9CDA51" w14:textId="66CFB763" w:rsidR="00AD3414" w:rsidRPr="00941AB5" w:rsidRDefault="00AD3414" w:rsidP="00AD3414">
        <w:pPr>
          <w:pStyle w:val="Footer"/>
          <w:jc w:val="center"/>
          <w:rPr>
            <w:rFonts w:ascii="Times New Roman" w:hAnsi="Times New Roman" w:cs="Times New Roman"/>
            <w:spacing w:val="-2"/>
          </w:rPr>
        </w:pPr>
        <w:r w:rsidRPr="00941AB5">
          <w:rPr>
            <w:rFonts w:ascii="Times New Roman" w:hAnsi="Times New Roman" w:cs="Times New Roman"/>
            <w:i/>
            <w:spacing w:val="-2"/>
          </w:rPr>
          <w:t>Explanatory Statement to the</w:t>
        </w:r>
        <w:r w:rsidRPr="00941AB5">
          <w:rPr>
            <w:rFonts w:ascii="Times New Roman" w:hAnsi="Times New Roman" w:cs="Times New Roman"/>
            <w:spacing w:val="-2"/>
          </w:rPr>
          <w:t xml:space="preserve"> </w:t>
        </w:r>
        <w:r w:rsidR="00C755EF" w:rsidRPr="00941AB5">
          <w:rPr>
            <w:rFonts w:ascii="Times New Roman" w:hAnsi="Times New Roman" w:cs="Times New Roman"/>
            <w:i/>
            <w:iCs/>
            <w:spacing w:val="-2"/>
          </w:rPr>
          <w:t>Broadcasting Services (Regional Commercial Radio – Local Presence) Licence Condition Variation 2022 (No. 1)</w:t>
        </w:r>
        <w:r w:rsidR="00C755EF" w:rsidRPr="00C755EF" w:rsidDel="00C755EF">
          <w:rPr>
            <w:rFonts w:ascii="Times New Roman" w:hAnsi="Times New Roman" w:cs="Times New Roman"/>
            <w:i/>
            <w:spacing w:val="-2"/>
          </w:rPr>
          <w:t xml:space="preserve"> </w:t>
        </w:r>
      </w:p>
      <w:p w14:paraId="556B0C98" w14:textId="77777777" w:rsidR="00AD3414" w:rsidRDefault="00AD3414">
        <w:pPr>
          <w:pStyle w:val="Footer"/>
          <w:jc w:val="right"/>
        </w:pPr>
      </w:p>
      <w:p w14:paraId="180626A1" w14:textId="1B0E548D" w:rsidR="00025ACE" w:rsidRPr="00AD3414" w:rsidRDefault="00025ACE" w:rsidP="006F3DA3">
        <w:pPr>
          <w:pStyle w:val="Footer"/>
          <w:jc w:val="right"/>
          <w:rPr>
            <w:rFonts w:ascii="Times New Roman" w:hAnsi="Times New Roman" w:cs="Times New Roman"/>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8B05" w14:textId="77777777" w:rsidR="002B2706" w:rsidRDefault="002B2706" w:rsidP="00025ACE">
      <w:pPr>
        <w:spacing w:after="0" w:line="240" w:lineRule="auto"/>
      </w:pPr>
      <w:r>
        <w:separator/>
      </w:r>
    </w:p>
    <w:p w14:paraId="009C1D88" w14:textId="77777777" w:rsidR="002B2706" w:rsidRDefault="002B2706"/>
    <w:p w14:paraId="00258E4D" w14:textId="77777777" w:rsidR="002B2706" w:rsidRDefault="002B2706" w:rsidP="00025ACE">
      <w:pPr>
        <w:spacing w:after="0" w:line="240" w:lineRule="auto"/>
      </w:pPr>
      <w:r>
        <w:continuationSeparator/>
      </w:r>
    </w:p>
    <w:p w14:paraId="3BD0D3AD" w14:textId="77777777" w:rsidR="002B2706" w:rsidRDefault="002B2706"/>
    <w:p w14:paraId="55555F8F" w14:textId="77777777" w:rsidR="002B2706" w:rsidRDefault="002B2706" w:rsidP="00025ACE">
      <w:pPr>
        <w:spacing w:after="0" w:line="240" w:lineRule="auto"/>
      </w:pPr>
      <w:r>
        <w:separator/>
      </w:r>
    </w:p>
    <w:p w14:paraId="473FDEDE" w14:textId="77777777" w:rsidR="002B2706" w:rsidRDefault="002B2706"/>
    <w:p w14:paraId="7855D664" w14:textId="77777777" w:rsidR="002B2706" w:rsidRDefault="002B2706" w:rsidP="00025ACE">
      <w:pPr>
        <w:spacing w:after="0" w:line="240" w:lineRule="auto"/>
      </w:pPr>
      <w:r>
        <w:continuationSeparator/>
      </w:r>
    </w:p>
    <w:p w14:paraId="100EC22D" w14:textId="77777777" w:rsidR="002B2706" w:rsidRDefault="002B2706"/>
    <w:p w14:paraId="213BF7F7" w14:textId="77777777" w:rsidR="002B2706" w:rsidRDefault="002B2706">
      <w:pPr>
        <w:pStyle w:val="Header"/>
      </w:pPr>
    </w:p>
    <w:p w14:paraId="14A47A60" w14:textId="77777777" w:rsidR="002B2706" w:rsidRDefault="002B2706"/>
    <w:p w14:paraId="04F77ED5" w14:textId="77777777" w:rsidR="002B2706" w:rsidRDefault="002B2706">
      <w:pPr>
        <w:pStyle w:val="Header"/>
      </w:pPr>
    </w:p>
    <w:p w14:paraId="25C96F92" w14:textId="77777777" w:rsidR="002B2706" w:rsidRPr="00AD3414" w:rsidRDefault="002B2706">
      <w:pPr>
        <w:pStyle w:val="Header"/>
        <w:rPr>
          <w:rFonts w:ascii="Times New Roman" w:hAnsi="Times New Roman" w:cs="Times New Roman"/>
        </w:rPr>
      </w:pPr>
    </w:p>
    <w:p w14:paraId="3BCA04BD" w14:textId="77777777" w:rsidR="002B2706" w:rsidRDefault="002B2706"/>
    <w:p w14:paraId="50249230" w14:textId="77777777" w:rsidR="002B2706" w:rsidRDefault="002B2706">
      <w:pPr>
        <w:pStyle w:val="Footer"/>
      </w:pPr>
    </w:p>
    <w:p w14:paraId="260918E0" w14:textId="77777777" w:rsidR="002B2706" w:rsidRDefault="002B2706"/>
    <w:sdt>
      <w:sdtPr>
        <w:id w:val="1657566906"/>
        <w:docPartObj>
          <w:docPartGallery w:val="Page Numbers (Bottom of Page)"/>
          <w:docPartUnique/>
        </w:docPartObj>
      </w:sdtPr>
      <w:sdtEndPr>
        <w:rPr>
          <w:i/>
          <w:noProof/>
        </w:rPr>
      </w:sdtEndPr>
      <w:sdtContent>
        <w:p w14:paraId="460C1042" w14:textId="77777777" w:rsidR="002B2706" w:rsidRDefault="002B2706" w:rsidP="00AD3414">
          <w:pPr>
            <w:pStyle w:val="Footer"/>
            <w:pBdr>
              <w:top w:val="single" w:sz="4" w:space="1" w:color="auto"/>
            </w:pBdr>
            <w:jc w:val="center"/>
          </w:pPr>
        </w:p>
        <w:p w14:paraId="57D8875F" w14:textId="77777777" w:rsidR="002B2706" w:rsidRPr="00AD3414" w:rsidRDefault="002B2706"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D3414">
            <w:rPr>
              <w:rFonts w:ascii="Times New Roman" w:hAnsi="Times New Roman" w:cs="Times New Roman"/>
              <w:i/>
            </w:rPr>
            <w:t>[Title of instrument, including year of making]</w:t>
          </w:r>
        </w:p>
        <w:p w14:paraId="28CE27B9" w14:textId="77777777" w:rsidR="002B2706" w:rsidRDefault="002B2706">
          <w:pPr>
            <w:pStyle w:val="Footer"/>
            <w:jc w:val="right"/>
          </w:pPr>
        </w:p>
        <w:p w14:paraId="07D6A061" w14:textId="77777777" w:rsidR="002B2706" w:rsidRPr="00AD3414" w:rsidRDefault="002B2706">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4FD3573E" w14:textId="77777777" w:rsidR="002B2706" w:rsidRPr="00AD3414" w:rsidRDefault="002B2706" w:rsidP="00AD3414">
      <w:pPr>
        <w:pStyle w:val="Footer"/>
        <w:jc w:val="center"/>
        <w:rPr>
          <w:rFonts w:ascii="Times New Roman" w:hAnsi="Times New Roman" w:cs="Times New Roman"/>
        </w:rPr>
      </w:pPr>
    </w:p>
  </w:footnote>
  <w:footnote w:type="continuationSeparator" w:id="0">
    <w:p w14:paraId="5BB0418A" w14:textId="77777777" w:rsidR="002B2706" w:rsidRDefault="002B2706" w:rsidP="00025ACE">
      <w:pPr>
        <w:spacing w:after="0" w:line="240" w:lineRule="auto"/>
      </w:pPr>
      <w:r>
        <w:continuationSeparator/>
      </w:r>
    </w:p>
  </w:footnote>
  <w:footnote w:type="continuationNotice" w:id="1">
    <w:p w14:paraId="0CB3372B" w14:textId="77777777" w:rsidR="002B2706" w:rsidRDefault="002B2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8E17" w14:textId="77777777" w:rsidR="00025ACE" w:rsidRPr="00AD3414" w:rsidRDefault="00025AC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359E" w14:textId="77777777" w:rsidR="0088025B" w:rsidRDefault="00880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 w:numId="8">
    <w:abstractNumId w:val="6"/>
  </w:num>
  <w:num w:numId="9">
    <w:abstractNumId w:val="1"/>
  </w:num>
  <w:num w:numId="10">
    <w:abstractNumId w:val="2"/>
  </w:num>
  <w:num w:numId="11">
    <w:abstractNumId w:val="4"/>
  </w:num>
  <w:num w:numId="12">
    <w:abstractNumId w:val="3"/>
  </w:num>
  <w:num w:numId="13">
    <w:abstractNumId w:val="6"/>
  </w:num>
  <w:num w:numId="14">
    <w:abstractNumId w:val="1"/>
  </w:num>
  <w:num w:numId="15">
    <w:abstractNumId w:val="2"/>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2C0B"/>
    <w:rsid w:val="00025ACE"/>
    <w:rsid w:val="00037F0E"/>
    <w:rsid w:val="00041931"/>
    <w:rsid w:val="000706AE"/>
    <w:rsid w:val="00070D91"/>
    <w:rsid w:val="000726C7"/>
    <w:rsid w:val="00074A8D"/>
    <w:rsid w:val="00082354"/>
    <w:rsid w:val="00095AB3"/>
    <w:rsid w:val="000A3A94"/>
    <w:rsid w:val="000B0BA7"/>
    <w:rsid w:val="000B33B6"/>
    <w:rsid w:val="000B4B6C"/>
    <w:rsid w:val="000C390F"/>
    <w:rsid w:val="000C6436"/>
    <w:rsid w:val="000D0CBC"/>
    <w:rsid w:val="000D4ECE"/>
    <w:rsid w:val="000E38C9"/>
    <w:rsid w:val="000E6F58"/>
    <w:rsid w:val="000F6255"/>
    <w:rsid w:val="00104130"/>
    <w:rsid w:val="00112987"/>
    <w:rsid w:val="00117351"/>
    <w:rsid w:val="00121B9E"/>
    <w:rsid w:val="00121DD1"/>
    <w:rsid w:val="00122072"/>
    <w:rsid w:val="00134705"/>
    <w:rsid w:val="00146A0C"/>
    <w:rsid w:val="00150049"/>
    <w:rsid w:val="00161C73"/>
    <w:rsid w:val="001755B0"/>
    <w:rsid w:val="00185BDC"/>
    <w:rsid w:val="00186EB1"/>
    <w:rsid w:val="001A34FD"/>
    <w:rsid w:val="001C4BF8"/>
    <w:rsid w:val="001C5421"/>
    <w:rsid w:val="001C5451"/>
    <w:rsid w:val="001D5C25"/>
    <w:rsid w:val="001E297F"/>
    <w:rsid w:val="001E343E"/>
    <w:rsid w:val="001F0195"/>
    <w:rsid w:val="001F28ED"/>
    <w:rsid w:val="002012E6"/>
    <w:rsid w:val="0020778B"/>
    <w:rsid w:val="00212847"/>
    <w:rsid w:val="00226368"/>
    <w:rsid w:val="00226993"/>
    <w:rsid w:val="002349DC"/>
    <w:rsid w:val="002508F7"/>
    <w:rsid w:val="002674E7"/>
    <w:rsid w:val="00281255"/>
    <w:rsid w:val="002A7639"/>
    <w:rsid w:val="002B0F47"/>
    <w:rsid w:val="002B2706"/>
    <w:rsid w:val="002B6699"/>
    <w:rsid w:val="002C2256"/>
    <w:rsid w:val="002C652B"/>
    <w:rsid w:val="002E3B2A"/>
    <w:rsid w:val="002F36E0"/>
    <w:rsid w:val="00316137"/>
    <w:rsid w:val="0032294D"/>
    <w:rsid w:val="00332D0A"/>
    <w:rsid w:val="003434D4"/>
    <w:rsid w:val="0036752E"/>
    <w:rsid w:val="00370620"/>
    <w:rsid w:val="00375FA7"/>
    <w:rsid w:val="00385EF1"/>
    <w:rsid w:val="003A3635"/>
    <w:rsid w:val="003A7407"/>
    <w:rsid w:val="003B3D92"/>
    <w:rsid w:val="003C2F82"/>
    <w:rsid w:val="003C44B4"/>
    <w:rsid w:val="003C4FBC"/>
    <w:rsid w:val="003D74BE"/>
    <w:rsid w:val="003E26F6"/>
    <w:rsid w:val="00400E7E"/>
    <w:rsid w:val="0040507B"/>
    <w:rsid w:val="00406CC9"/>
    <w:rsid w:val="0041003E"/>
    <w:rsid w:val="004362E3"/>
    <w:rsid w:val="00446CB7"/>
    <w:rsid w:val="00447884"/>
    <w:rsid w:val="00450F48"/>
    <w:rsid w:val="0045489F"/>
    <w:rsid w:val="00457E07"/>
    <w:rsid w:val="00463B8B"/>
    <w:rsid w:val="00474889"/>
    <w:rsid w:val="004826DD"/>
    <w:rsid w:val="00483E30"/>
    <w:rsid w:val="004971D6"/>
    <w:rsid w:val="004A1064"/>
    <w:rsid w:val="004A523A"/>
    <w:rsid w:val="004C58B9"/>
    <w:rsid w:val="004D2843"/>
    <w:rsid w:val="004D286F"/>
    <w:rsid w:val="004E790E"/>
    <w:rsid w:val="0050389F"/>
    <w:rsid w:val="00507748"/>
    <w:rsid w:val="0052687A"/>
    <w:rsid w:val="005302A8"/>
    <w:rsid w:val="00536204"/>
    <w:rsid w:val="0056509F"/>
    <w:rsid w:val="0056627D"/>
    <w:rsid w:val="00570974"/>
    <w:rsid w:val="005854EA"/>
    <w:rsid w:val="005958D6"/>
    <w:rsid w:val="005964CF"/>
    <w:rsid w:val="005C65EB"/>
    <w:rsid w:val="005F5BE6"/>
    <w:rsid w:val="00603B3F"/>
    <w:rsid w:val="00624869"/>
    <w:rsid w:val="00641906"/>
    <w:rsid w:val="00663AF2"/>
    <w:rsid w:val="00670716"/>
    <w:rsid w:val="00671216"/>
    <w:rsid w:val="00681986"/>
    <w:rsid w:val="00685B49"/>
    <w:rsid w:val="00686F06"/>
    <w:rsid w:val="00687290"/>
    <w:rsid w:val="006940DB"/>
    <w:rsid w:val="00696659"/>
    <w:rsid w:val="006A0BDF"/>
    <w:rsid w:val="006A53BB"/>
    <w:rsid w:val="006A6CFE"/>
    <w:rsid w:val="006B2A14"/>
    <w:rsid w:val="006B693D"/>
    <w:rsid w:val="006C59D5"/>
    <w:rsid w:val="006D153A"/>
    <w:rsid w:val="006D2629"/>
    <w:rsid w:val="006F32BF"/>
    <w:rsid w:val="006F3DA3"/>
    <w:rsid w:val="006F725C"/>
    <w:rsid w:val="00706F43"/>
    <w:rsid w:val="00736856"/>
    <w:rsid w:val="0074661C"/>
    <w:rsid w:val="00750397"/>
    <w:rsid w:val="00766475"/>
    <w:rsid w:val="0077364D"/>
    <w:rsid w:val="00794385"/>
    <w:rsid w:val="00794C5F"/>
    <w:rsid w:val="007A0103"/>
    <w:rsid w:val="007A2277"/>
    <w:rsid w:val="00805358"/>
    <w:rsid w:val="0080598A"/>
    <w:rsid w:val="008070A8"/>
    <w:rsid w:val="00810499"/>
    <w:rsid w:val="0081166D"/>
    <w:rsid w:val="0081203C"/>
    <w:rsid w:val="00821F3F"/>
    <w:rsid w:val="008441CF"/>
    <w:rsid w:val="0084470A"/>
    <w:rsid w:val="008554BB"/>
    <w:rsid w:val="00860819"/>
    <w:rsid w:val="00873D65"/>
    <w:rsid w:val="0087707C"/>
    <w:rsid w:val="0088025B"/>
    <w:rsid w:val="00880DBC"/>
    <w:rsid w:val="00897C92"/>
    <w:rsid w:val="008A1FDF"/>
    <w:rsid w:val="008B6F5B"/>
    <w:rsid w:val="008C584E"/>
    <w:rsid w:val="008E3483"/>
    <w:rsid w:val="008E58D9"/>
    <w:rsid w:val="008F4C58"/>
    <w:rsid w:val="0090572C"/>
    <w:rsid w:val="0091080B"/>
    <w:rsid w:val="00915D83"/>
    <w:rsid w:val="00926833"/>
    <w:rsid w:val="00934705"/>
    <w:rsid w:val="0094174C"/>
    <w:rsid w:val="00941AB5"/>
    <w:rsid w:val="009670B7"/>
    <w:rsid w:val="00971CD2"/>
    <w:rsid w:val="009723D1"/>
    <w:rsid w:val="00972886"/>
    <w:rsid w:val="009732C1"/>
    <w:rsid w:val="00977705"/>
    <w:rsid w:val="0098493D"/>
    <w:rsid w:val="00985487"/>
    <w:rsid w:val="009D5783"/>
    <w:rsid w:val="009D67A8"/>
    <w:rsid w:val="009F7219"/>
    <w:rsid w:val="00A07A2F"/>
    <w:rsid w:val="00A213A8"/>
    <w:rsid w:val="00A21F3E"/>
    <w:rsid w:val="00A32942"/>
    <w:rsid w:val="00A504D8"/>
    <w:rsid w:val="00A50AC5"/>
    <w:rsid w:val="00A64EC4"/>
    <w:rsid w:val="00A7023B"/>
    <w:rsid w:val="00A918BC"/>
    <w:rsid w:val="00A96DEA"/>
    <w:rsid w:val="00AA6088"/>
    <w:rsid w:val="00AB05B5"/>
    <w:rsid w:val="00AB65E7"/>
    <w:rsid w:val="00AD3414"/>
    <w:rsid w:val="00AD500F"/>
    <w:rsid w:val="00AE2CB4"/>
    <w:rsid w:val="00AE6898"/>
    <w:rsid w:val="00AF080D"/>
    <w:rsid w:val="00AF6545"/>
    <w:rsid w:val="00B00FC3"/>
    <w:rsid w:val="00B14429"/>
    <w:rsid w:val="00B1491D"/>
    <w:rsid w:val="00B414D8"/>
    <w:rsid w:val="00B42F2F"/>
    <w:rsid w:val="00B52584"/>
    <w:rsid w:val="00B52F5E"/>
    <w:rsid w:val="00B65868"/>
    <w:rsid w:val="00B665E6"/>
    <w:rsid w:val="00B70B1C"/>
    <w:rsid w:val="00B727F3"/>
    <w:rsid w:val="00B773CB"/>
    <w:rsid w:val="00B90F17"/>
    <w:rsid w:val="00B94B30"/>
    <w:rsid w:val="00BA657D"/>
    <w:rsid w:val="00BA7D17"/>
    <w:rsid w:val="00BB076E"/>
    <w:rsid w:val="00BB1CF2"/>
    <w:rsid w:val="00BB7A25"/>
    <w:rsid w:val="00BC0A3C"/>
    <w:rsid w:val="00BC5916"/>
    <w:rsid w:val="00BC621F"/>
    <w:rsid w:val="00BD4F23"/>
    <w:rsid w:val="00BD6E63"/>
    <w:rsid w:val="00BF5176"/>
    <w:rsid w:val="00C032F0"/>
    <w:rsid w:val="00C03503"/>
    <w:rsid w:val="00C05B59"/>
    <w:rsid w:val="00C10E3A"/>
    <w:rsid w:val="00C14388"/>
    <w:rsid w:val="00C163CB"/>
    <w:rsid w:val="00C20621"/>
    <w:rsid w:val="00C21933"/>
    <w:rsid w:val="00C223B9"/>
    <w:rsid w:val="00C2710E"/>
    <w:rsid w:val="00C34F36"/>
    <w:rsid w:val="00C517D6"/>
    <w:rsid w:val="00C52681"/>
    <w:rsid w:val="00C57E29"/>
    <w:rsid w:val="00C61445"/>
    <w:rsid w:val="00C63E8C"/>
    <w:rsid w:val="00C64364"/>
    <w:rsid w:val="00C659A7"/>
    <w:rsid w:val="00C755EF"/>
    <w:rsid w:val="00C76FFC"/>
    <w:rsid w:val="00C87228"/>
    <w:rsid w:val="00C9259F"/>
    <w:rsid w:val="00C9583B"/>
    <w:rsid w:val="00CA3398"/>
    <w:rsid w:val="00CA40FA"/>
    <w:rsid w:val="00CA6926"/>
    <w:rsid w:val="00CA735C"/>
    <w:rsid w:val="00CB3AD5"/>
    <w:rsid w:val="00CD0D86"/>
    <w:rsid w:val="00CD71EB"/>
    <w:rsid w:val="00CE37D2"/>
    <w:rsid w:val="00CE3CC8"/>
    <w:rsid w:val="00CE5861"/>
    <w:rsid w:val="00CE6E5A"/>
    <w:rsid w:val="00CF043D"/>
    <w:rsid w:val="00CF10C5"/>
    <w:rsid w:val="00D13D39"/>
    <w:rsid w:val="00D23BD5"/>
    <w:rsid w:val="00D2518B"/>
    <w:rsid w:val="00D32E4E"/>
    <w:rsid w:val="00D35790"/>
    <w:rsid w:val="00D5385A"/>
    <w:rsid w:val="00D57387"/>
    <w:rsid w:val="00D769B3"/>
    <w:rsid w:val="00DA0D39"/>
    <w:rsid w:val="00DB2F50"/>
    <w:rsid w:val="00DB4A50"/>
    <w:rsid w:val="00DD4476"/>
    <w:rsid w:val="00DD69CE"/>
    <w:rsid w:val="00DF2758"/>
    <w:rsid w:val="00E22FBE"/>
    <w:rsid w:val="00E35B3A"/>
    <w:rsid w:val="00E47848"/>
    <w:rsid w:val="00E531D3"/>
    <w:rsid w:val="00E5437B"/>
    <w:rsid w:val="00E6110A"/>
    <w:rsid w:val="00E833DA"/>
    <w:rsid w:val="00E97593"/>
    <w:rsid w:val="00EB0C79"/>
    <w:rsid w:val="00EC54C3"/>
    <w:rsid w:val="00EC6383"/>
    <w:rsid w:val="00EC76A0"/>
    <w:rsid w:val="00ED1059"/>
    <w:rsid w:val="00EE5E7F"/>
    <w:rsid w:val="00F33BD8"/>
    <w:rsid w:val="00F33C79"/>
    <w:rsid w:val="00F406BB"/>
    <w:rsid w:val="00F4414D"/>
    <w:rsid w:val="00F46E2E"/>
    <w:rsid w:val="00F57ECC"/>
    <w:rsid w:val="00F675AA"/>
    <w:rsid w:val="00F76815"/>
    <w:rsid w:val="00F8639F"/>
    <w:rsid w:val="00F91E98"/>
    <w:rsid w:val="00F95DF7"/>
    <w:rsid w:val="00FB4437"/>
    <w:rsid w:val="00FC0BF3"/>
    <w:rsid w:val="00FC67DA"/>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41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9676">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0871392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6F1EABB264184B8D1787B13307763A" ma:contentTypeVersion="3" ma:contentTypeDescription="Create a new document." ma:contentTypeScope="" ma:versionID="832d649fb40ccf5ed7f79c95df0a3743">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AM7W7QW6R7VW-163216048-4622</_dlc_DocId>
    <_dlc_DocIdUrl xmlns="d71819ef-55b9-420a-86a4-d36bc037540e">
      <Url>http://collaboration/organisation/cccd/CCB/MOD/_layouts/15/DocIdRedir.aspx?ID=AM7W7QW6R7VW-163216048-4622</Url>
      <Description>AM7W7QW6R7VW-163216048-4622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363E87CC-DF89-4381-9286-EDFE59FE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BC42D-14A9-49D8-91D5-F50A13AF735C}">
  <ds:schemaRefs>
    <ds:schemaRef ds:uri="http://schemas.microsoft.com/sharepoint/events"/>
  </ds:schemaRefs>
</ds:datastoreItem>
</file>

<file path=customXml/itemProps4.xml><?xml version="1.0" encoding="utf-8"?>
<ds:datastoreItem xmlns:ds="http://schemas.openxmlformats.org/officeDocument/2006/customXml" ds:itemID="{D84A20D3-5249-4064-B676-33B74048141D}">
  <ds:schemaRefs>
    <ds:schemaRef ds:uri="http://schemas.microsoft.com/office/2006/documentManagement/types"/>
    <ds:schemaRef ds:uri="026d8262-4725-4a9c-834e-3f991ab17ffd"/>
    <ds:schemaRef ds:uri="04b8ec43-391f-4ce4-8841-d6a482add56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d71819ef-55b9-420a-86a4-d36bc037540e"/>
  </ds:schemaRefs>
</ds:datastoreItem>
</file>

<file path=customXml/itemProps5.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Dannielle Princep</cp:lastModifiedBy>
  <cp:revision>2</cp:revision>
  <cp:lastPrinted>2016-07-25T00:08:00Z</cp:lastPrinted>
  <dcterms:created xsi:type="dcterms:W3CDTF">2022-03-10T02:10:00Z</dcterms:created>
  <dcterms:modified xsi:type="dcterms:W3CDTF">2022-03-10T02:10:00Z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0x010100786F1EABB264184B8D1787B13307763A</vt:lpwstr>
  </property>
  <property fmtid="{D5CDD505-2E9C-101B-9397-08002B2CF9AE}" pid="3" name="_dlc_DocIdItemGuid">
    <vt:lpwstr>b845f992-aaea-4699-99e0-182d51407091</vt:lpwstr>
  </property>
</Properties>
</file>