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B188" w14:textId="77777777" w:rsidR="00F109D4" w:rsidRPr="0032205A" w:rsidRDefault="00F109D4" w:rsidP="00647BB7">
      <w:pPr>
        <w:pStyle w:val="Heading1"/>
        <w:spacing w:after="360"/>
        <w:rPr>
          <w:rFonts w:ascii="Times New Roman" w:hAnsi="Times New Roman"/>
          <w:sz w:val="24"/>
          <w:szCs w:val="24"/>
        </w:rPr>
      </w:pPr>
      <w:r w:rsidRPr="0032205A">
        <w:rPr>
          <w:rFonts w:ascii="Times New Roman" w:hAnsi="Times New Roman"/>
          <w:sz w:val="24"/>
          <w:szCs w:val="24"/>
        </w:rPr>
        <w:t>EXPLANATORY STATEMENT</w:t>
      </w:r>
    </w:p>
    <w:p w14:paraId="4134986E" w14:textId="77777777" w:rsidR="007E49B9" w:rsidRPr="0032205A" w:rsidRDefault="00F109D4" w:rsidP="003E1CE3">
      <w:pPr>
        <w:pStyle w:val="Heading2"/>
        <w:jc w:val="center"/>
        <w:rPr>
          <w:sz w:val="24"/>
          <w:szCs w:val="24"/>
        </w:rPr>
      </w:pPr>
      <w:r w:rsidRPr="0032205A">
        <w:rPr>
          <w:sz w:val="24"/>
          <w:szCs w:val="24"/>
        </w:rPr>
        <w:t>Issued by authority of the</w:t>
      </w:r>
      <w:r w:rsidR="007E49B9" w:rsidRPr="0032205A">
        <w:rPr>
          <w:sz w:val="24"/>
          <w:szCs w:val="24"/>
        </w:rPr>
        <w:t xml:space="preserve"> Minister for Employment, Workforce, Skills, Small and Family Business</w:t>
      </w:r>
    </w:p>
    <w:p w14:paraId="5D25AFC9" w14:textId="66F72EBE" w:rsidR="00F109D4" w:rsidRPr="0032205A" w:rsidRDefault="005D7D09" w:rsidP="003C7907">
      <w:pPr>
        <w:spacing w:before="240" w:after="240"/>
        <w:jc w:val="center"/>
        <w:rPr>
          <w:i/>
        </w:rPr>
      </w:pPr>
      <w:r w:rsidRPr="0032205A">
        <w:rPr>
          <w:i/>
        </w:rPr>
        <w:t>Industry Research and Development Act 1986</w:t>
      </w:r>
    </w:p>
    <w:p w14:paraId="09D5A8B6" w14:textId="25F11F41" w:rsidR="00F109D4" w:rsidRPr="0032205A" w:rsidRDefault="005D7D09" w:rsidP="00AA1689">
      <w:pPr>
        <w:tabs>
          <w:tab w:val="left" w:pos="1418"/>
        </w:tabs>
        <w:spacing w:before="0" w:after="240"/>
        <w:jc w:val="center"/>
        <w:rPr>
          <w:i/>
        </w:rPr>
      </w:pPr>
      <w:bookmarkStart w:id="0" w:name="_Hlk95815766"/>
      <w:r w:rsidRPr="0032205A">
        <w:rPr>
          <w:i/>
        </w:rPr>
        <w:t>Industry Research and Development (Small Business Debt Helpline</w:t>
      </w:r>
      <w:r w:rsidR="001F582A" w:rsidRPr="0032205A">
        <w:rPr>
          <w:i/>
        </w:rPr>
        <w:t xml:space="preserve"> Program</w:t>
      </w:r>
      <w:r w:rsidRPr="0032205A">
        <w:rPr>
          <w:i/>
        </w:rPr>
        <w:t>) Instrument 2022</w:t>
      </w:r>
    </w:p>
    <w:bookmarkEnd w:id="0"/>
    <w:p w14:paraId="28D87D2E" w14:textId="78C4B933" w:rsidR="005D7D09" w:rsidRPr="0032205A" w:rsidRDefault="00C55D29" w:rsidP="005D7D09">
      <w:pPr>
        <w:spacing w:before="240" w:after="240"/>
      </w:pPr>
      <w:r w:rsidRPr="0032205A">
        <w:t xml:space="preserve">Section </w:t>
      </w:r>
      <w:r w:rsidR="005D7D09" w:rsidRPr="0032205A">
        <w:t>33</w:t>
      </w:r>
      <w:r w:rsidR="005E4BAC" w:rsidRPr="0032205A">
        <w:t xml:space="preserve"> </w:t>
      </w:r>
      <w:r w:rsidR="00F109D4" w:rsidRPr="0032205A">
        <w:t xml:space="preserve">of the </w:t>
      </w:r>
      <w:r w:rsidR="005D7D09" w:rsidRPr="0032205A">
        <w:rPr>
          <w:i/>
        </w:rPr>
        <w:t xml:space="preserve">Industry Research and Development Act 1986 </w:t>
      </w:r>
      <w:r w:rsidR="00F109D4" w:rsidRPr="0032205A">
        <w:t>(the Act) provides</w:t>
      </w:r>
      <w:r w:rsidR="005D7D09" w:rsidRPr="0032205A">
        <w:t xml:space="preserve"> a mechanism for the Minister for Industry, </w:t>
      </w:r>
      <w:r w:rsidR="007A24C1" w:rsidRPr="0032205A">
        <w:t>Energy and Emissions Reduction</w:t>
      </w:r>
      <w:r w:rsidR="005D7D09" w:rsidRPr="0032205A">
        <w:t xml:space="preserve"> to prescribe programs, by disallowable legislative instrument, in relation to industry, innovation, science or research, including in relation to the expenditure of Commonwealth money under such programs.</w:t>
      </w:r>
    </w:p>
    <w:p w14:paraId="722010EF" w14:textId="5B9B4550" w:rsidR="005D7D09" w:rsidRPr="0032205A" w:rsidRDefault="00AD2737" w:rsidP="005D7D09">
      <w:pPr>
        <w:spacing w:before="240" w:after="240"/>
      </w:pPr>
      <w:r w:rsidRPr="0032205A">
        <w:t>Under</w:t>
      </w:r>
      <w:r w:rsidR="00F51D7D" w:rsidRPr="0032205A">
        <w:t xml:space="preserve"> subsection 33(6)</w:t>
      </w:r>
      <w:r w:rsidR="001D0E0F" w:rsidRPr="0032205A">
        <w:t xml:space="preserve"> of the Act</w:t>
      </w:r>
      <w:r w:rsidR="00F51D7D" w:rsidRPr="0032205A">
        <w:t xml:space="preserve"> t</w:t>
      </w:r>
      <w:r w:rsidR="005D7D09" w:rsidRPr="0032205A">
        <w:t xml:space="preserve">he Minister for Industry, </w:t>
      </w:r>
      <w:r w:rsidR="007A24C1" w:rsidRPr="0032205A">
        <w:t xml:space="preserve">Energy and Emissions Reduction </w:t>
      </w:r>
      <w:r w:rsidR="005D7D09" w:rsidRPr="0032205A">
        <w:t xml:space="preserve">has delegated the Minister’s power under subsection 33(1) </w:t>
      </w:r>
      <w:r w:rsidR="00F51D7D" w:rsidRPr="0032205A">
        <w:t xml:space="preserve">to prescribe the Small Business Debt Helpline Program (the Program), </w:t>
      </w:r>
      <w:r w:rsidR="005D7D09" w:rsidRPr="0032205A">
        <w:t>to the Minister for Employment, Workforce, Skills, Small and Family Business.</w:t>
      </w:r>
    </w:p>
    <w:p w14:paraId="0A9B57B8" w14:textId="612B975F" w:rsidR="003C0466" w:rsidRPr="0032205A" w:rsidRDefault="004A00DB" w:rsidP="003C0466">
      <w:pPr>
        <w:spacing w:before="240" w:after="240"/>
      </w:pPr>
      <w:r w:rsidRPr="0032205A">
        <w:t xml:space="preserve">Spending decisions will be made by the Minister for Employment, Workforce, Skills, Small and Family Business. </w:t>
      </w:r>
      <w:r w:rsidR="003C0466" w:rsidRPr="0032205A">
        <w:t>The statutory framework provided by section 33 of the</w:t>
      </w:r>
      <w:r w:rsidR="008D30CA" w:rsidRPr="0032205A">
        <w:t> </w:t>
      </w:r>
      <w:r w:rsidR="003C0466" w:rsidRPr="0032205A">
        <w:t xml:space="preserve">Act enables a level of flexibility to provide authority for Commonwealth spending activities in relation to industry, innovation, </w:t>
      </w:r>
      <w:proofErr w:type="gramStart"/>
      <w:r w:rsidR="003C0466" w:rsidRPr="0032205A">
        <w:t>science</w:t>
      </w:r>
      <w:proofErr w:type="gramEnd"/>
      <w:r w:rsidR="003C0466" w:rsidRPr="0032205A">
        <w:t xml:space="preserve"> and research programs. This allows the Government to respond quickly and appropriately to the need to implement innovative ideas and pilot programs on an ongoing basis and as opportunities arise. Prescribing programs in disallowable legislative instruments provides transparency and parliamentary oversight of Government programs and spending activities, whil</w:t>
      </w:r>
      <w:r w:rsidR="00D60E2F" w:rsidRPr="0032205A">
        <w:t>e</w:t>
      </w:r>
      <w:r w:rsidR="003C0466" w:rsidRPr="0032205A">
        <w:t xml:space="preserve"> reducing the administrative burden on the Commonwealth.</w:t>
      </w:r>
    </w:p>
    <w:p w14:paraId="2D923D68" w14:textId="1FBB9A8D" w:rsidR="003C0466" w:rsidRPr="0032205A" w:rsidRDefault="003C0466" w:rsidP="003C0466">
      <w:pPr>
        <w:spacing w:before="240" w:after="240"/>
      </w:pPr>
      <w:r w:rsidRPr="0032205A">
        <w:t>Once a program is prescribed under section 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w:t>
      </w:r>
      <w:r w:rsidR="004A00DB" w:rsidRPr="0032205A">
        <w:noBreakHyphen/>
      </w:r>
      <w:r w:rsidRPr="0032205A">
        <w:t>corporate entity, or by their delegate (under section 36).</w:t>
      </w:r>
    </w:p>
    <w:p w14:paraId="3E8D6FC9" w14:textId="45384FCA" w:rsidR="00F042E5" w:rsidRPr="0032205A" w:rsidRDefault="006B306B" w:rsidP="00F3405D">
      <w:pPr>
        <w:tabs>
          <w:tab w:val="left" w:pos="1418"/>
        </w:tabs>
        <w:spacing w:before="0" w:after="240"/>
        <w:rPr>
          <w:iCs/>
        </w:rPr>
      </w:pPr>
      <w:r w:rsidRPr="0032205A">
        <w:t xml:space="preserve">The purpose of the </w:t>
      </w:r>
      <w:r w:rsidRPr="0032205A">
        <w:rPr>
          <w:i/>
        </w:rPr>
        <w:t>Industry Research and Development (Small Business Debt Helpline</w:t>
      </w:r>
      <w:r w:rsidR="001A3648" w:rsidRPr="0032205A">
        <w:rPr>
          <w:iCs/>
        </w:rPr>
        <w:t xml:space="preserve"> </w:t>
      </w:r>
      <w:r w:rsidR="001A3648" w:rsidRPr="0032205A">
        <w:rPr>
          <w:i/>
        </w:rPr>
        <w:t>Program</w:t>
      </w:r>
      <w:r w:rsidRPr="0032205A">
        <w:rPr>
          <w:i/>
        </w:rPr>
        <w:t>) Instrument 2022</w:t>
      </w:r>
      <w:r w:rsidRPr="0032205A">
        <w:rPr>
          <w:iCs/>
        </w:rPr>
        <w:t xml:space="preserve"> (the Legislative Instrument) is to prescribe the </w:t>
      </w:r>
      <w:r w:rsidR="00F4411B" w:rsidRPr="0032205A">
        <w:rPr>
          <w:iCs/>
        </w:rPr>
        <w:t>P</w:t>
      </w:r>
      <w:r w:rsidRPr="0032205A">
        <w:rPr>
          <w:iCs/>
        </w:rPr>
        <w:t xml:space="preserve">rogram. </w:t>
      </w:r>
      <w:r w:rsidR="00381BB5" w:rsidRPr="0032205A">
        <w:rPr>
          <w:iCs/>
        </w:rPr>
        <w:t>F</w:t>
      </w:r>
      <w:r w:rsidR="002565BE" w:rsidRPr="0032205A">
        <w:rPr>
          <w:iCs/>
        </w:rPr>
        <w:t xml:space="preserve">unding </w:t>
      </w:r>
      <w:r w:rsidR="00381BB5" w:rsidRPr="0032205A">
        <w:rPr>
          <w:iCs/>
        </w:rPr>
        <w:t xml:space="preserve">for the Program </w:t>
      </w:r>
      <w:r w:rsidRPr="0032205A">
        <w:rPr>
          <w:iCs/>
        </w:rPr>
        <w:t>has been secured in a letter signed by the Prime</w:t>
      </w:r>
      <w:r w:rsidR="008F4AE3" w:rsidRPr="0032205A">
        <w:rPr>
          <w:iCs/>
        </w:rPr>
        <w:t> </w:t>
      </w:r>
      <w:r w:rsidRPr="0032205A">
        <w:rPr>
          <w:iCs/>
        </w:rPr>
        <w:t xml:space="preserve">Minister dated 12 January 2022 </w:t>
      </w:r>
      <w:r w:rsidR="006B1E1B" w:rsidRPr="0032205A">
        <w:rPr>
          <w:iCs/>
        </w:rPr>
        <w:t>as part of</w:t>
      </w:r>
      <w:r w:rsidR="00F4411B" w:rsidRPr="0032205A">
        <w:rPr>
          <w:iCs/>
        </w:rPr>
        <w:t xml:space="preserve"> </w:t>
      </w:r>
      <w:r w:rsidR="006B1E1B" w:rsidRPr="0032205A">
        <w:rPr>
          <w:iCs/>
        </w:rPr>
        <w:t>supporting small business owners recover from the impacts of the COVID-19 pandemic</w:t>
      </w:r>
      <w:r w:rsidR="007A24C1" w:rsidRPr="0032205A">
        <w:rPr>
          <w:iCs/>
        </w:rPr>
        <w:t>. The Program funding</w:t>
      </w:r>
      <w:r w:rsidR="000851D2" w:rsidRPr="0032205A">
        <w:rPr>
          <w:iCs/>
        </w:rPr>
        <w:t xml:space="preserve"> provides </w:t>
      </w:r>
      <w:r w:rsidR="00381BB5" w:rsidRPr="0032205A">
        <w:rPr>
          <w:iCs/>
        </w:rPr>
        <w:t xml:space="preserve">$2.1 million </w:t>
      </w:r>
      <w:r w:rsidR="008336F3" w:rsidRPr="0032205A">
        <w:rPr>
          <w:iCs/>
        </w:rPr>
        <w:t xml:space="preserve">over two years from 2021-22 </w:t>
      </w:r>
      <w:r w:rsidR="000851D2" w:rsidRPr="0032205A">
        <w:rPr>
          <w:iCs/>
        </w:rPr>
        <w:t xml:space="preserve">to </w:t>
      </w:r>
      <w:r w:rsidR="001A59E2" w:rsidRPr="0032205A">
        <w:rPr>
          <w:iCs/>
        </w:rPr>
        <w:t>support</w:t>
      </w:r>
      <w:r w:rsidR="000851D2" w:rsidRPr="0032205A">
        <w:rPr>
          <w:iCs/>
        </w:rPr>
        <w:t xml:space="preserve"> small business </w:t>
      </w:r>
      <w:r w:rsidR="00A46D7B" w:rsidRPr="0032205A">
        <w:rPr>
          <w:iCs/>
        </w:rPr>
        <w:t xml:space="preserve">owners </w:t>
      </w:r>
      <w:r w:rsidR="009614B7" w:rsidRPr="0032205A">
        <w:rPr>
          <w:iCs/>
        </w:rPr>
        <w:t>across Australia</w:t>
      </w:r>
      <w:r w:rsidR="001A59E2" w:rsidRPr="0032205A">
        <w:rPr>
          <w:iCs/>
        </w:rPr>
        <w:t xml:space="preserve"> who are</w:t>
      </w:r>
      <w:r w:rsidR="009614B7" w:rsidRPr="0032205A">
        <w:rPr>
          <w:iCs/>
        </w:rPr>
        <w:t xml:space="preserve"> experiencing </w:t>
      </w:r>
      <w:r w:rsidR="000851D2" w:rsidRPr="0032205A">
        <w:rPr>
          <w:iCs/>
        </w:rPr>
        <w:t>financial distress</w:t>
      </w:r>
      <w:r w:rsidR="00A53669" w:rsidRPr="0032205A">
        <w:rPr>
          <w:iCs/>
        </w:rPr>
        <w:t xml:space="preserve">, </w:t>
      </w:r>
      <w:r w:rsidR="00A53669" w:rsidRPr="0032205A">
        <w:t>as outlined in the Treasury Portfolio Additional Estimates Statements 2021–22</w:t>
      </w:r>
      <w:r w:rsidR="009614B7" w:rsidRPr="0032205A">
        <w:rPr>
          <w:iCs/>
        </w:rPr>
        <w:t xml:space="preserve">. </w:t>
      </w:r>
      <w:r w:rsidR="000851D2" w:rsidRPr="0032205A">
        <w:rPr>
          <w:iCs/>
        </w:rPr>
        <w:t xml:space="preserve">The </w:t>
      </w:r>
      <w:r w:rsidR="00CF7F4A" w:rsidRPr="0032205A">
        <w:rPr>
          <w:iCs/>
        </w:rPr>
        <w:t>purpose</w:t>
      </w:r>
      <w:r w:rsidR="000851D2" w:rsidRPr="0032205A">
        <w:rPr>
          <w:iCs/>
        </w:rPr>
        <w:t xml:space="preserve"> of the </w:t>
      </w:r>
      <w:r w:rsidR="00BE01E7" w:rsidRPr="0032205A">
        <w:rPr>
          <w:iCs/>
        </w:rPr>
        <w:t>P</w:t>
      </w:r>
      <w:r w:rsidR="000851D2" w:rsidRPr="0032205A">
        <w:rPr>
          <w:iCs/>
        </w:rPr>
        <w:t xml:space="preserve">rogram is to </w:t>
      </w:r>
      <w:r w:rsidR="009614B7" w:rsidRPr="0032205A">
        <w:rPr>
          <w:iCs/>
        </w:rPr>
        <w:t xml:space="preserve">rename, </w:t>
      </w:r>
      <w:r w:rsidR="000851D2" w:rsidRPr="0032205A">
        <w:rPr>
          <w:iCs/>
        </w:rPr>
        <w:t>extend and expand the Small Business Financial Counselling Bushfire Support Line, delivered by Financial Counselling Australia</w:t>
      </w:r>
      <w:r w:rsidR="008D30CA" w:rsidRPr="0032205A">
        <w:rPr>
          <w:iCs/>
        </w:rPr>
        <w:t xml:space="preserve"> (FCA)</w:t>
      </w:r>
      <w:r w:rsidR="000851D2" w:rsidRPr="0032205A">
        <w:rPr>
          <w:iCs/>
        </w:rPr>
        <w:t xml:space="preserve">, to provide a dedicated, national </w:t>
      </w:r>
      <w:r w:rsidR="000851D2" w:rsidRPr="0032205A">
        <w:rPr>
          <w:iCs/>
        </w:rPr>
        <w:lastRenderedPageBreak/>
        <w:t>Small Business Debt Helpline offering free</w:t>
      </w:r>
      <w:r w:rsidR="00880F4D" w:rsidRPr="0032205A">
        <w:rPr>
          <w:iCs/>
        </w:rPr>
        <w:t xml:space="preserve">, </w:t>
      </w:r>
      <w:r w:rsidR="00976634" w:rsidRPr="0032205A">
        <w:rPr>
          <w:iCs/>
        </w:rPr>
        <w:t>independent,</w:t>
      </w:r>
      <w:r w:rsidR="00BE01E7" w:rsidRPr="0032205A">
        <w:rPr>
          <w:iCs/>
        </w:rPr>
        <w:t xml:space="preserve"> and confidential</w:t>
      </w:r>
      <w:r w:rsidR="000851D2" w:rsidRPr="0032205A">
        <w:rPr>
          <w:iCs/>
        </w:rPr>
        <w:t xml:space="preserve"> phone based financial counselling to small business owners.</w:t>
      </w:r>
      <w:r w:rsidR="00880F4D" w:rsidRPr="0032205A">
        <w:rPr>
          <w:iCs/>
        </w:rPr>
        <w:t xml:space="preserve"> </w:t>
      </w:r>
    </w:p>
    <w:p w14:paraId="1B86ECE0" w14:textId="27FD910E" w:rsidR="005F5F13" w:rsidRPr="0032205A" w:rsidRDefault="005F5F13" w:rsidP="00B8673F">
      <w:pPr>
        <w:spacing w:before="240" w:after="240"/>
        <w:rPr>
          <w:iCs/>
        </w:rPr>
      </w:pPr>
      <w:r w:rsidRPr="0032205A">
        <w:t xml:space="preserve">The eligibility criteria for the Program would include the requirement that the recipient of the grant is </w:t>
      </w:r>
      <w:r w:rsidRPr="0032205A">
        <w:rPr>
          <w:iCs/>
        </w:rPr>
        <w:t>FCA.</w:t>
      </w:r>
    </w:p>
    <w:p w14:paraId="72B1F633" w14:textId="45B296B5" w:rsidR="000851D2" w:rsidRPr="0032205A" w:rsidRDefault="00F042E5" w:rsidP="00F3405D">
      <w:pPr>
        <w:tabs>
          <w:tab w:val="left" w:pos="1418"/>
        </w:tabs>
        <w:spacing w:before="0" w:after="240"/>
        <w:rPr>
          <w:iCs/>
        </w:rPr>
      </w:pPr>
      <w:r w:rsidRPr="0032205A">
        <w:rPr>
          <w:iCs/>
        </w:rPr>
        <w:t xml:space="preserve">The ad hoc grant will </w:t>
      </w:r>
      <w:r w:rsidR="007A24C1" w:rsidRPr="0032205A">
        <w:rPr>
          <w:iCs/>
        </w:rPr>
        <w:t>be provided</w:t>
      </w:r>
      <w:r w:rsidR="00880F4D" w:rsidRPr="0032205A">
        <w:rPr>
          <w:iCs/>
        </w:rPr>
        <w:t xml:space="preserve"> </w:t>
      </w:r>
      <w:r w:rsidR="000C41CD" w:rsidRPr="0032205A">
        <w:rPr>
          <w:iCs/>
        </w:rPr>
        <w:t xml:space="preserve">to </w:t>
      </w:r>
      <w:r w:rsidR="00976634" w:rsidRPr="0032205A">
        <w:rPr>
          <w:iCs/>
        </w:rPr>
        <w:t>FCA</w:t>
      </w:r>
      <w:r w:rsidRPr="0032205A">
        <w:rPr>
          <w:iCs/>
        </w:rPr>
        <w:t xml:space="preserve"> up to the amount of $1.5 million</w:t>
      </w:r>
      <w:r w:rsidR="008336F3" w:rsidRPr="0032205A">
        <w:rPr>
          <w:iCs/>
        </w:rPr>
        <w:t>. This will allow FCA to</w:t>
      </w:r>
      <w:r w:rsidR="00F3405D" w:rsidRPr="0032205A">
        <w:rPr>
          <w:iCs/>
        </w:rPr>
        <w:t xml:space="preserve"> </w:t>
      </w:r>
      <w:r w:rsidR="00880F4D" w:rsidRPr="0032205A">
        <w:t xml:space="preserve">support the continued engagement of financial counsellors to deliver financial counselling support to small business </w:t>
      </w:r>
      <w:r w:rsidR="00F3405D" w:rsidRPr="0032205A">
        <w:t>owners. It will also allow FCA to d</w:t>
      </w:r>
      <w:r w:rsidR="008336F3" w:rsidRPr="0032205A">
        <w:t xml:space="preserve">eliver </w:t>
      </w:r>
      <w:r w:rsidR="00880F4D" w:rsidRPr="0032205A">
        <w:t xml:space="preserve">communication and promotional activities </w:t>
      </w:r>
      <w:r w:rsidR="00F3405D" w:rsidRPr="0032205A">
        <w:t>and</w:t>
      </w:r>
      <w:r w:rsidR="00880F4D" w:rsidRPr="0032205A">
        <w:t xml:space="preserve"> </w:t>
      </w:r>
      <w:r w:rsidR="008336F3" w:rsidRPr="0032205A">
        <w:t xml:space="preserve">maintain </w:t>
      </w:r>
      <w:r w:rsidR="00F3405D" w:rsidRPr="0032205A">
        <w:t xml:space="preserve">and support required </w:t>
      </w:r>
      <w:r w:rsidR="008D30CA" w:rsidRPr="0032205A">
        <w:t>information and communications technology</w:t>
      </w:r>
      <w:r w:rsidR="00F3405D" w:rsidRPr="0032205A">
        <w:t xml:space="preserve"> equipment.</w:t>
      </w:r>
      <w:r w:rsidRPr="0032205A">
        <w:rPr>
          <w:iCs/>
        </w:rPr>
        <w:t xml:space="preserve"> The final funding amount will be dependent on an assessment of eligible expenses against the ad hoc grant Program Guidelines.</w:t>
      </w:r>
    </w:p>
    <w:p w14:paraId="41CF80F7" w14:textId="3BB6D946" w:rsidR="00F73584" w:rsidRPr="0032205A" w:rsidRDefault="00D97704" w:rsidP="00F3405D">
      <w:pPr>
        <w:tabs>
          <w:tab w:val="left" w:pos="1418"/>
        </w:tabs>
        <w:spacing w:before="0" w:after="240"/>
        <w:rPr>
          <w:iCs/>
        </w:rPr>
      </w:pPr>
      <w:bookmarkStart w:id="1" w:name="_Hlk97293939"/>
      <w:r w:rsidRPr="0032205A">
        <w:rPr>
          <w:iCs/>
        </w:rPr>
        <w:t xml:space="preserve">The Program as set out in the </w:t>
      </w:r>
      <w:r w:rsidR="005A572D" w:rsidRPr="0032205A">
        <w:rPr>
          <w:iCs/>
        </w:rPr>
        <w:t xml:space="preserve">Legislative </w:t>
      </w:r>
      <w:r w:rsidRPr="0032205A">
        <w:rPr>
          <w:iCs/>
        </w:rPr>
        <w:t xml:space="preserve">Instrument provides funding </w:t>
      </w:r>
      <w:r w:rsidR="000F5C51" w:rsidRPr="0032205A">
        <w:rPr>
          <w:iCs/>
        </w:rPr>
        <w:t xml:space="preserve">to </w:t>
      </w:r>
      <w:r w:rsidR="000666D1" w:rsidRPr="0032205A">
        <w:rPr>
          <w:iCs/>
        </w:rPr>
        <w:t>FCA</w:t>
      </w:r>
      <w:r w:rsidR="00D97D5D" w:rsidRPr="0032205A">
        <w:rPr>
          <w:iCs/>
        </w:rPr>
        <w:t xml:space="preserve"> by way of a grant. S</w:t>
      </w:r>
      <w:r w:rsidR="000666D1" w:rsidRPr="0032205A">
        <w:rPr>
          <w:iCs/>
        </w:rPr>
        <w:t>ubject to FCA satisfying the eligibility</w:t>
      </w:r>
      <w:r w:rsidR="004B7B6A" w:rsidRPr="0032205A">
        <w:rPr>
          <w:iCs/>
        </w:rPr>
        <w:t xml:space="preserve"> criteria</w:t>
      </w:r>
      <w:r w:rsidR="000666D1" w:rsidRPr="0032205A">
        <w:rPr>
          <w:iCs/>
        </w:rPr>
        <w:t xml:space="preserve"> for the Program</w:t>
      </w:r>
      <w:r w:rsidRPr="0032205A">
        <w:rPr>
          <w:iCs/>
        </w:rPr>
        <w:t>, the decision maker will provide the grant to</w:t>
      </w:r>
      <w:r w:rsidR="000666D1" w:rsidRPr="0032205A">
        <w:rPr>
          <w:iCs/>
        </w:rPr>
        <w:t xml:space="preserve"> FCA</w:t>
      </w:r>
      <w:r w:rsidR="00583EFC" w:rsidRPr="0032205A">
        <w:rPr>
          <w:iCs/>
        </w:rPr>
        <w:t>.</w:t>
      </w:r>
      <w:r w:rsidR="00D97D5D" w:rsidRPr="0032205A">
        <w:rPr>
          <w:iCs/>
        </w:rPr>
        <w:t xml:space="preserve"> Decision</w:t>
      </w:r>
      <w:r w:rsidR="00A83D98" w:rsidRPr="0032205A">
        <w:rPr>
          <w:iCs/>
        </w:rPr>
        <w:t>s</w:t>
      </w:r>
      <w:r w:rsidR="00D97D5D" w:rsidRPr="0032205A">
        <w:rPr>
          <w:iCs/>
        </w:rPr>
        <w:t xml:space="preserve"> of this nature, that is procedural decisions</w:t>
      </w:r>
      <w:r w:rsidR="0015185C" w:rsidRPr="0032205A">
        <w:rPr>
          <w:iCs/>
        </w:rPr>
        <w:t>,</w:t>
      </w:r>
      <w:r w:rsidR="00D97D5D" w:rsidRPr="0032205A">
        <w:rPr>
          <w:iCs/>
        </w:rPr>
        <w:t xml:space="preserve"> are not suitable for review and are therefore generally excluded from merits review as set out in paragraphs 4.3 – 4.4 </w:t>
      </w:r>
      <w:r w:rsidR="00122A6E" w:rsidRPr="0032205A">
        <w:rPr>
          <w:iCs/>
        </w:rPr>
        <w:t xml:space="preserve">of the Administrative Review Council guidance, </w:t>
      </w:r>
      <w:r w:rsidR="00122A6E" w:rsidRPr="0032205A">
        <w:rPr>
          <w:i/>
          <w:iCs/>
        </w:rPr>
        <w:t xml:space="preserve">What decisions should be subject to merit review? </w:t>
      </w:r>
      <w:r w:rsidR="00122A6E" w:rsidRPr="0032205A">
        <w:rPr>
          <w:iCs/>
        </w:rPr>
        <w:t xml:space="preserve">at </w:t>
      </w:r>
      <w:hyperlink r:id="rId8" w:history="1">
        <w:r w:rsidR="00122A6E" w:rsidRPr="0032205A">
          <w:rPr>
            <w:rStyle w:val="Hyperlink"/>
            <w:iCs/>
            <w:color w:val="auto"/>
          </w:rPr>
          <w:t>https://www.ag.gov.au/legal-system/administrative-law/administrative-review-council-publications/what-decisions-should-be-subject-merit-review-1999</w:t>
        </w:r>
      </w:hyperlink>
      <w:r w:rsidR="00122A6E" w:rsidRPr="0032205A">
        <w:rPr>
          <w:iCs/>
        </w:rPr>
        <w:t xml:space="preserve">. </w:t>
      </w:r>
    </w:p>
    <w:bookmarkEnd w:id="1"/>
    <w:p w14:paraId="6EFB7EA9" w14:textId="3CBB3F22" w:rsidR="00F73584" w:rsidRPr="0032205A" w:rsidRDefault="00F73584" w:rsidP="00F3405D">
      <w:pPr>
        <w:tabs>
          <w:tab w:val="left" w:pos="1418"/>
        </w:tabs>
        <w:spacing w:before="0" w:after="240"/>
        <w:rPr>
          <w:color w:val="000000"/>
          <w:shd w:val="clear" w:color="auto" w:fill="FFFFFF"/>
        </w:rPr>
      </w:pPr>
      <w:r w:rsidRPr="0032205A">
        <w:rPr>
          <w:color w:val="000000"/>
          <w:shd w:val="clear" w:color="auto" w:fill="FFFFFF"/>
        </w:rPr>
        <w:t>Persons who are otherwise affected by decisions or who have complaints about the Program will also have recourse to the Department</w:t>
      </w:r>
      <w:r w:rsidR="00B9314E" w:rsidRPr="0032205A">
        <w:rPr>
          <w:color w:val="000000"/>
          <w:shd w:val="clear" w:color="auto" w:fill="FFFFFF"/>
        </w:rPr>
        <w:t xml:space="preserve"> of the Treasury (the Department)</w:t>
      </w:r>
      <w:r w:rsidRPr="0032205A">
        <w:rPr>
          <w:color w:val="000000"/>
          <w:shd w:val="clear" w:color="auto" w:fill="FFFFFF"/>
        </w:rPr>
        <w:t>. The Department investigates any complaints about the Program in accordance with its complaints policy and procedures. If a person is not satisfied with the way the Department handles the complaint, they may lodge a complaint with the Commonwealth Ombudsman.</w:t>
      </w:r>
    </w:p>
    <w:p w14:paraId="670C0313" w14:textId="7F573D94" w:rsidR="00122A6E" w:rsidRPr="0032205A" w:rsidRDefault="00122A6E" w:rsidP="006E4CAA">
      <w:pPr>
        <w:tabs>
          <w:tab w:val="left" w:pos="1418"/>
        </w:tabs>
        <w:spacing w:before="0" w:after="240"/>
        <w:rPr>
          <w:rStyle w:val="normaltextrun1"/>
          <w:szCs w:val="24"/>
        </w:rPr>
      </w:pPr>
      <w:r w:rsidRPr="0032205A">
        <w:rPr>
          <w:rStyle w:val="normaltextrun1"/>
          <w:szCs w:val="24"/>
        </w:rPr>
        <w:t xml:space="preserve">The Legislative Instrument specifies that the legislative power in respect of which the Instrument is made is the communications power (section 51(v) of the Constitution). Section 51(v) of the Constitution empowers the Parliament to make laws with respect to </w:t>
      </w:r>
      <w:r w:rsidR="0015185C" w:rsidRPr="0032205A">
        <w:rPr>
          <w:rStyle w:val="normaltextrun1"/>
          <w:szCs w:val="24"/>
        </w:rPr>
        <w:t>‘</w:t>
      </w:r>
      <w:r w:rsidRPr="0032205A">
        <w:rPr>
          <w:rStyle w:val="normaltextrun1"/>
          <w:szCs w:val="24"/>
        </w:rPr>
        <w:t xml:space="preserve">postal, telegraphic, telephonic and other like </w:t>
      </w:r>
      <w:proofErr w:type="gramStart"/>
      <w:r w:rsidRPr="0032205A">
        <w:rPr>
          <w:rStyle w:val="normaltextrun1"/>
          <w:szCs w:val="24"/>
        </w:rPr>
        <w:t>services</w:t>
      </w:r>
      <w:r w:rsidR="0015185C" w:rsidRPr="0032205A">
        <w:rPr>
          <w:rStyle w:val="normaltextrun1"/>
          <w:szCs w:val="24"/>
        </w:rPr>
        <w:t>’</w:t>
      </w:r>
      <w:proofErr w:type="gramEnd"/>
      <w:r w:rsidRPr="0032205A">
        <w:rPr>
          <w:rStyle w:val="normaltextrun1"/>
          <w:szCs w:val="24"/>
        </w:rPr>
        <w:t xml:space="preserve">.  </w:t>
      </w:r>
    </w:p>
    <w:p w14:paraId="52DEE1DE" w14:textId="39940F63" w:rsidR="00122A6E" w:rsidRPr="0032205A" w:rsidRDefault="00122A6E" w:rsidP="006E4CAA">
      <w:pPr>
        <w:tabs>
          <w:tab w:val="left" w:pos="1418"/>
        </w:tabs>
        <w:spacing w:before="0" w:after="240"/>
        <w:rPr>
          <w:color w:val="000000"/>
          <w:shd w:val="clear" w:color="auto" w:fill="FFFFFF"/>
        </w:rPr>
      </w:pPr>
      <w:r w:rsidRPr="0032205A">
        <w:rPr>
          <w:rStyle w:val="normaltextrun1"/>
          <w:szCs w:val="24"/>
        </w:rPr>
        <w:t xml:space="preserve">In that regard, </w:t>
      </w:r>
      <w:r w:rsidR="002007A9" w:rsidRPr="0032205A">
        <w:rPr>
          <w:color w:val="000000"/>
          <w:shd w:val="clear" w:color="auto" w:fill="FFFFFF"/>
        </w:rPr>
        <w:t xml:space="preserve">the Program specified in </w:t>
      </w:r>
      <w:r w:rsidRPr="0032205A">
        <w:rPr>
          <w:color w:val="000000"/>
          <w:shd w:val="clear" w:color="auto" w:fill="FFFFFF"/>
        </w:rPr>
        <w:t xml:space="preserve">the Legislative Instrument will </w:t>
      </w:r>
      <w:r w:rsidR="002007A9" w:rsidRPr="0032205A">
        <w:rPr>
          <w:color w:val="000000"/>
          <w:shd w:val="clear" w:color="auto" w:fill="FFFFFF"/>
        </w:rPr>
        <w:t>a</w:t>
      </w:r>
      <w:r w:rsidRPr="0032205A">
        <w:rPr>
          <w:color w:val="000000"/>
          <w:shd w:val="clear" w:color="auto" w:fill="FFFFFF"/>
        </w:rPr>
        <w:t xml:space="preserve">ssist businesses </w:t>
      </w:r>
      <w:r w:rsidR="00E560E9" w:rsidRPr="0032205A">
        <w:rPr>
          <w:color w:val="000000"/>
          <w:shd w:val="clear" w:color="auto" w:fill="FFFFFF"/>
        </w:rPr>
        <w:t xml:space="preserve">experiencing financial distress </w:t>
      </w:r>
      <w:r w:rsidR="002007A9" w:rsidRPr="0032205A">
        <w:rPr>
          <w:color w:val="000000"/>
          <w:shd w:val="clear" w:color="auto" w:fill="FFFFFF"/>
        </w:rPr>
        <w:t>by funding financial counselling services delivered via the telephone</w:t>
      </w:r>
      <w:r w:rsidRPr="0032205A">
        <w:rPr>
          <w:color w:val="000000"/>
          <w:shd w:val="clear" w:color="auto" w:fill="FFFFFF"/>
        </w:rPr>
        <w:t>.</w:t>
      </w:r>
    </w:p>
    <w:p w14:paraId="4B8BE60D" w14:textId="510569D9" w:rsidR="00122A6E" w:rsidRPr="0032205A" w:rsidRDefault="00122A6E" w:rsidP="006E4CAA">
      <w:pPr>
        <w:keepNext/>
        <w:tabs>
          <w:tab w:val="left" w:pos="1418"/>
        </w:tabs>
        <w:spacing w:beforeLines="200" w:before="480" w:after="240"/>
        <w:rPr>
          <w:b/>
          <w:iCs/>
          <w:u w:val="single"/>
        </w:rPr>
      </w:pPr>
      <w:r w:rsidRPr="0032205A">
        <w:rPr>
          <w:b/>
          <w:iCs/>
          <w:u w:val="single"/>
        </w:rPr>
        <w:t>Authority</w:t>
      </w:r>
    </w:p>
    <w:p w14:paraId="5509A77C" w14:textId="4D802428" w:rsidR="00122A6E" w:rsidRPr="0032205A" w:rsidRDefault="00122A6E" w:rsidP="00122A6E">
      <w:pPr>
        <w:spacing w:before="240"/>
        <w:rPr>
          <w:color w:val="000000"/>
          <w:shd w:val="clear" w:color="auto" w:fill="FFFFFF"/>
        </w:rPr>
      </w:pPr>
      <w:r w:rsidRPr="0032205A">
        <w:rPr>
          <w:color w:val="000000"/>
          <w:shd w:val="clear" w:color="auto" w:fill="FFFFFF"/>
        </w:rPr>
        <w:t xml:space="preserve">Section 33 of the Act provides authority for the Legislative Instrument.  </w:t>
      </w:r>
    </w:p>
    <w:p w14:paraId="3065398E" w14:textId="23A34BAC" w:rsidR="00660245" w:rsidRPr="0032205A" w:rsidRDefault="00660245" w:rsidP="00122A6E">
      <w:pPr>
        <w:spacing w:before="240"/>
        <w:rPr>
          <w:color w:val="000000"/>
          <w:shd w:val="clear" w:color="auto" w:fill="FFFFFF"/>
        </w:rPr>
      </w:pPr>
      <w:r w:rsidRPr="0032205A">
        <w:rPr>
          <w:color w:val="000000"/>
          <w:shd w:val="clear" w:color="auto" w:fill="FFFFFF"/>
        </w:rPr>
        <w:t>There are no conditions that need to be met before the power to prescribe programs can be exercised.</w:t>
      </w:r>
    </w:p>
    <w:p w14:paraId="2F8526B5" w14:textId="222ACCB1" w:rsidR="00122A6E" w:rsidRPr="0032205A" w:rsidRDefault="00122A6E" w:rsidP="006E4CAA">
      <w:pPr>
        <w:keepNext/>
        <w:spacing w:beforeLines="200" w:before="480"/>
        <w:rPr>
          <w:b/>
          <w:color w:val="000000"/>
          <w:u w:val="single"/>
          <w:shd w:val="clear" w:color="auto" w:fill="FFFFFF"/>
        </w:rPr>
      </w:pPr>
      <w:r w:rsidRPr="0032205A">
        <w:rPr>
          <w:b/>
          <w:color w:val="000000"/>
          <w:u w:val="single"/>
          <w:shd w:val="clear" w:color="auto" w:fill="FFFFFF"/>
        </w:rPr>
        <w:lastRenderedPageBreak/>
        <w:t>Consultation</w:t>
      </w:r>
    </w:p>
    <w:p w14:paraId="2D33A609" w14:textId="5139344C" w:rsidR="00871440" w:rsidRPr="0032205A" w:rsidRDefault="00871440" w:rsidP="00647BB7">
      <w:pPr>
        <w:spacing w:before="240"/>
        <w:rPr>
          <w:color w:val="000000"/>
          <w:shd w:val="clear" w:color="auto" w:fill="FFFFFF"/>
        </w:rPr>
      </w:pPr>
      <w:r w:rsidRPr="0032205A">
        <w:rPr>
          <w:color w:val="000000"/>
          <w:shd w:val="clear" w:color="auto" w:fill="FFFFFF"/>
        </w:rPr>
        <w:t>In accordance with section 17 of the </w:t>
      </w:r>
      <w:r w:rsidRPr="0032205A">
        <w:rPr>
          <w:i/>
          <w:iCs/>
          <w:color w:val="000000"/>
          <w:shd w:val="clear" w:color="auto" w:fill="FFFFFF"/>
        </w:rPr>
        <w:t>Legislation Act 2003</w:t>
      </w:r>
      <w:r w:rsidRPr="0032205A">
        <w:rPr>
          <w:color w:val="000000"/>
          <w:shd w:val="clear" w:color="auto" w:fill="FFFFFF"/>
        </w:rPr>
        <w:t xml:space="preserve">, the Attorney General’s Department and the Department </w:t>
      </w:r>
      <w:r w:rsidR="00433153" w:rsidRPr="0032205A">
        <w:rPr>
          <w:color w:val="000000"/>
          <w:shd w:val="clear" w:color="auto" w:fill="FFFFFF"/>
        </w:rPr>
        <w:t xml:space="preserve">of Industry, Science, Energy and Resources </w:t>
      </w:r>
      <w:r w:rsidRPr="0032205A">
        <w:rPr>
          <w:color w:val="000000"/>
          <w:shd w:val="clear" w:color="auto" w:fill="FFFFFF"/>
        </w:rPr>
        <w:t>have been consulted on this Legislative Instrument.</w:t>
      </w:r>
    </w:p>
    <w:p w14:paraId="685DB2A3" w14:textId="5D0761F4" w:rsidR="00EA5463" w:rsidRPr="0032205A" w:rsidRDefault="00660245" w:rsidP="00EA5463">
      <w:pPr>
        <w:spacing w:before="240"/>
      </w:pPr>
      <w:r w:rsidRPr="0032205A">
        <w:t xml:space="preserve">In the development of the </w:t>
      </w:r>
      <w:r w:rsidR="00F042E5" w:rsidRPr="0032205A">
        <w:t>Program,</w:t>
      </w:r>
      <w:r w:rsidRPr="0032205A">
        <w:t xml:space="preserve"> consultation had been undertaken with</w:t>
      </w:r>
      <w:r w:rsidR="00EA5463" w:rsidRPr="0032205A">
        <w:t xml:space="preserve"> the Department of Industry, Science, Energy and Resources, </w:t>
      </w:r>
      <w:r w:rsidR="00F042E5" w:rsidRPr="0032205A">
        <w:t xml:space="preserve">the </w:t>
      </w:r>
      <w:r w:rsidR="00EA5463" w:rsidRPr="0032205A">
        <w:t xml:space="preserve">Department of Infrastructure, Transport, Regional Development, </w:t>
      </w:r>
      <w:r w:rsidR="00F042E5" w:rsidRPr="0032205A">
        <w:t xml:space="preserve">the </w:t>
      </w:r>
      <w:r w:rsidR="00EA5463" w:rsidRPr="0032205A">
        <w:t>Department of the Prime</w:t>
      </w:r>
      <w:r w:rsidR="006F5840" w:rsidRPr="0032205A">
        <w:t> </w:t>
      </w:r>
      <w:r w:rsidR="00EA5463" w:rsidRPr="0032205A">
        <w:t xml:space="preserve">Minister and Cabinet </w:t>
      </w:r>
      <w:r w:rsidR="0015185C" w:rsidRPr="0032205A">
        <w:t>(</w:t>
      </w:r>
      <w:r w:rsidR="00EA5463" w:rsidRPr="0032205A">
        <w:t>including the Office of Best Practice Regulation</w:t>
      </w:r>
      <w:r w:rsidR="005A572D" w:rsidRPr="0032205A">
        <w:t xml:space="preserve"> (OBPR)</w:t>
      </w:r>
      <w:r w:rsidR="00EA5463" w:rsidRPr="0032205A">
        <w:t xml:space="preserve"> and the Office for Women</w:t>
      </w:r>
      <w:r w:rsidR="0015185C" w:rsidRPr="0032205A">
        <w:t>),</w:t>
      </w:r>
      <w:r w:rsidR="00EA5463" w:rsidRPr="0032205A">
        <w:t xml:space="preserve"> </w:t>
      </w:r>
      <w:r w:rsidR="00F042E5" w:rsidRPr="0032205A">
        <w:t xml:space="preserve">the </w:t>
      </w:r>
      <w:r w:rsidR="00EA5463" w:rsidRPr="0032205A">
        <w:t xml:space="preserve">Department of Social Services, </w:t>
      </w:r>
      <w:r w:rsidR="00F042E5" w:rsidRPr="0032205A">
        <w:t xml:space="preserve">the </w:t>
      </w:r>
      <w:r w:rsidR="00EA5463" w:rsidRPr="0032205A">
        <w:t xml:space="preserve">Digital Transformation Agency, </w:t>
      </w:r>
      <w:r w:rsidR="00F042E5" w:rsidRPr="0032205A">
        <w:t xml:space="preserve">the </w:t>
      </w:r>
      <w:r w:rsidR="00EA5463" w:rsidRPr="0032205A">
        <w:t xml:space="preserve">Department of Agriculture, Water and the Environment, </w:t>
      </w:r>
      <w:r w:rsidR="00F042E5" w:rsidRPr="0032205A">
        <w:t xml:space="preserve">the </w:t>
      </w:r>
      <w:r w:rsidR="00EA5463" w:rsidRPr="0032205A">
        <w:t xml:space="preserve">National Resilience and Recovery Agency and Financial Counselling Australia. </w:t>
      </w:r>
    </w:p>
    <w:p w14:paraId="05D6BADA" w14:textId="77777777" w:rsidR="00871440" w:rsidRPr="0032205A" w:rsidRDefault="00871440" w:rsidP="00871440">
      <w:pPr>
        <w:shd w:val="clear" w:color="auto" w:fill="FFFFFF"/>
        <w:spacing w:before="240" w:line="253" w:lineRule="atLeast"/>
        <w:rPr>
          <w:rFonts w:ascii="Calibri" w:hAnsi="Calibri" w:cs="Calibri"/>
          <w:color w:val="000000"/>
          <w:sz w:val="22"/>
          <w:szCs w:val="22"/>
        </w:rPr>
      </w:pPr>
      <w:r w:rsidRPr="0032205A">
        <w:rPr>
          <w:color w:val="000000"/>
          <w:szCs w:val="24"/>
        </w:rPr>
        <w:t xml:space="preserve">Details of the Legislative Instrument are set out in </w:t>
      </w:r>
      <w:r w:rsidRPr="0032205A">
        <w:rPr>
          <w:color w:val="000000"/>
          <w:szCs w:val="24"/>
          <w:u w:val="single"/>
        </w:rPr>
        <w:t>Attachment A</w:t>
      </w:r>
      <w:r w:rsidRPr="0032205A">
        <w:rPr>
          <w:color w:val="000000"/>
          <w:szCs w:val="24"/>
        </w:rPr>
        <w:t>.</w:t>
      </w:r>
    </w:p>
    <w:p w14:paraId="19CAF28C" w14:textId="0F5B4506" w:rsidR="00871440" w:rsidRPr="0032205A" w:rsidRDefault="00871440" w:rsidP="00871440">
      <w:pPr>
        <w:shd w:val="clear" w:color="auto" w:fill="FFFFFF"/>
        <w:spacing w:before="240" w:line="253" w:lineRule="atLeast"/>
        <w:rPr>
          <w:rFonts w:ascii="Calibri" w:hAnsi="Calibri" w:cs="Calibri"/>
          <w:color w:val="000000"/>
          <w:sz w:val="22"/>
          <w:szCs w:val="22"/>
        </w:rPr>
      </w:pPr>
      <w:r w:rsidRPr="0032205A">
        <w:rPr>
          <w:color w:val="000000"/>
          <w:szCs w:val="24"/>
        </w:rPr>
        <w:t>The Instrument is a legislative instrument for the purposes of the </w:t>
      </w:r>
      <w:r w:rsidRPr="0032205A">
        <w:rPr>
          <w:i/>
          <w:iCs/>
          <w:color w:val="000000"/>
          <w:szCs w:val="24"/>
        </w:rPr>
        <w:t>Legislation Act</w:t>
      </w:r>
      <w:r w:rsidR="005A572D" w:rsidRPr="0032205A">
        <w:rPr>
          <w:i/>
          <w:iCs/>
          <w:color w:val="000000"/>
          <w:szCs w:val="24"/>
        </w:rPr>
        <w:t> </w:t>
      </w:r>
      <w:r w:rsidRPr="0032205A">
        <w:rPr>
          <w:i/>
          <w:iCs/>
          <w:color w:val="000000"/>
          <w:szCs w:val="24"/>
        </w:rPr>
        <w:t>2003</w:t>
      </w:r>
      <w:r w:rsidRPr="0032205A">
        <w:rPr>
          <w:color w:val="000000"/>
          <w:szCs w:val="24"/>
        </w:rPr>
        <w:t>.</w:t>
      </w:r>
    </w:p>
    <w:p w14:paraId="19C7A4ED" w14:textId="77777777" w:rsidR="00871440" w:rsidRPr="0032205A" w:rsidRDefault="00871440" w:rsidP="00871440">
      <w:pPr>
        <w:shd w:val="clear" w:color="auto" w:fill="FFFFFF"/>
        <w:spacing w:before="240" w:line="253" w:lineRule="atLeast"/>
        <w:rPr>
          <w:rFonts w:ascii="Calibri" w:hAnsi="Calibri" w:cs="Calibri"/>
          <w:color w:val="000000"/>
          <w:sz w:val="22"/>
          <w:szCs w:val="22"/>
        </w:rPr>
      </w:pPr>
      <w:r w:rsidRPr="0032205A">
        <w:rPr>
          <w:color w:val="000000"/>
          <w:szCs w:val="24"/>
        </w:rPr>
        <w:t>The Legislative Instrument commenced on the day after registration on the Federal Register of Legislation. </w:t>
      </w:r>
    </w:p>
    <w:p w14:paraId="4F24A61C" w14:textId="5942395C" w:rsidR="008D30CA" w:rsidRPr="0032205A" w:rsidRDefault="00EE6F1F" w:rsidP="00871440">
      <w:pPr>
        <w:pStyle w:val="Heading3"/>
        <w:rPr>
          <w:b w:val="0"/>
          <w:kern w:val="0"/>
        </w:rPr>
      </w:pPr>
      <w:r w:rsidRPr="0032205A">
        <w:rPr>
          <w:b w:val="0"/>
          <w:kern w:val="0"/>
        </w:rPr>
        <w:t xml:space="preserve">The </w:t>
      </w:r>
      <w:r w:rsidR="008D30CA" w:rsidRPr="0032205A">
        <w:rPr>
          <w:b w:val="0"/>
          <w:kern w:val="0"/>
        </w:rPr>
        <w:t xml:space="preserve">OBPR </w:t>
      </w:r>
      <w:r w:rsidR="007A24C1" w:rsidRPr="0032205A">
        <w:rPr>
          <w:b w:val="0"/>
          <w:kern w:val="0"/>
        </w:rPr>
        <w:t>has</w:t>
      </w:r>
      <w:r w:rsidR="00871440" w:rsidRPr="0032205A">
        <w:rPr>
          <w:b w:val="0"/>
          <w:kern w:val="0"/>
        </w:rPr>
        <w:t xml:space="preserve"> advised </w:t>
      </w:r>
      <w:r w:rsidRPr="0032205A">
        <w:rPr>
          <w:b w:val="0"/>
          <w:kern w:val="0"/>
        </w:rPr>
        <w:t xml:space="preserve">that </w:t>
      </w:r>
      <w:r w:rsidR="00871440" w:rsidRPr="0032205A">
        <w:rPr>
          <w:b w:val="0"/>
          <w:kern w:val="0"/>
        </w:rPr>
        <w:t xml:space="preserve">this proposal is unlikely to have a more than minor regulatory impact and </w:t>
      </w:r>
      <w:r w:rsidRPr="0032205A">
        <w:rPr>
          <w:b w:val="0"/>
          <w:kern w:val="0"/>
        </w:rPr>
        <w:t xml:space="preserve">that </w:t>
      </w:r>
      <w:r w:rsidR="00871440" w:rsidRPr="0032205A">
        <w:rPr>
          <w:b w:val="0"/>
          <w:kern w:val="0"/>
        </w:rPr>
        <w:t>no Regulatory Impact Statement is required</w:t>
      </w:r>
      <w:r w:rsidR="005A572D" w:rsidRPr="0032205A">
        <w:rPr>
          <w:b w:val="0"/>
          <w:kern w:val="0"/>
        </w:rPr>
        <w:t>.</w:t>
      </w:r>
      <w:r w:rsidR="00871440" w:rsidRPr="0032205A">
        <w:rPr>
          <w:b w:val="0"/>
          <w:kern w:val="0"/>
        </w:rPr>
        <w:t xml:space="preserve">  </w:t>
      </w:r>
    </w:p>
    <w:p w14:paraId="1B0ED731" w14:textId="4C0564CD" w:rsidR="00871440" w:rsidRPr="0032205A" w:rsidRDefault="00871440" w:rsidP="00871440">
      <w:pPr>
        <w:pStyle w:val="Heading3"/>
        <w:rPr>
          <w:b w:val="0"/>
          <w:bCs/>
          <w:color w:val="000000"/>
          <w:szCs w:val="24"/>
        </w:rPr>
      </w:pPr>
      <w:r w:rsidRPr="0032205A">
        <w:rPr>
          <w:b w:val="0"/>
          <w:bCs/>
          <w:color w:val="000000"/>
          <w:szCs w:val="24"/>
        </w:rPr>
        <w:t>A statement of Compatibility with Human Rights is at </w:t>
      </w:r>
      <w:r w:rsidRPr="0032205A">
        <w:rPr>
          <w:b w:val="0"/>
          <w:bCs/>
          <w:color w:val="000000"/>
          <w:szCs w:val="24"/>
          <w:u w:val="single"/>
        </w:rPr>
        <w:t>Attachment B</w:t>
      </w:r>
      <w:r w:rsidRPr="0032205A">
        <w:rPr>
          <w:b w:val="0"/>
          <w:bCs/>
          <w:color w:val="000000"/>
          <w:szCs w:val="24"/>
        </w:rPr>
        <w:t>.</w:t>
      </w:r>
    </w:p>
    <w:p w14:paraId="5F225D4F" w14:textId="77777777" w:rsidR="00122A6E" w:rsidRPr="0032205A" w:rsidRDefault="00122A6E" w:rsidP="006129E8">
      <w:pPr>
        <w:pStyle w:val="base-text-paragraph"/>
      </w:pPr>
    </w:p>
    <w:p w14:paraId="4DBFFD37" w14:textId="24A7D19F" w:rsidR="00EA4DD8" w:rsidRPr="0032205A" w:rsidRDefault="00EA4DD8" w:rsidP="00EA4DD8">
      <w:pPr>
        <w:pageBreakBefore/>
        <w:spacing w:before="240"/>
        <w:jc w:val="right"/>
        <w:rPr>
          <w:b/>
          <w:u w:val="single"/>
        </w:rPr>
      </w:pPr>
      <w:r w:rsidRPr="0032205A">
        <w:rPr>
          <w:b/>
          <w:u w:val="single"/>
        </w:rPr>
        <w:lastRenderedPageBreak/>
        <w:t xml:space="preserve">ATTACHMENT </w:t>
      </w:r>
      <w:r w:rsidR="00EE6F1F" w:rsidRPr="0032205A">
        <w:rPr>
          <w:b/>
          <w:u w:val="single"/>
        </w:rPr>
        <w:t>A</w:t>
      </w:r>
    </w:p>
    <w:p w14:paraId="16052412" w14:textId="77777777" w:rsidR="000E22B6" w:rsidRPr="0032205A" w:rsidRDefault="00EA4DD8" w:rsidP="000E22B6">
      <w:pPr>
        <w:spacing w:before="240"/>
        <w:ind w:right="91"/>
        <w:rPr>
          <w:b/>
          <w:i/>
          <w:u w:val="single"/>
        </w:rPr>
      </w:pPr>
      <w:r w:rsidRPr="0032205A">
        <w:rPr>
          <w:b/>
          <w:bCs/>
          <w:u w:val="single"/>
        </w:rPr>
        <w:t xml:space="preserve">Details of the </w:t>
      </w:r>
      <w:bookmarkStart w:id="2" w:name="_Hlk95815833"/>
      <w:r w:rsidR="000E22B6" w:rsidRPr="0032205A">
        <w:rPr>
          <w:b/>
          <w:i/>
          <w:u w:val="single"/>
        </w:rPr>
        <w:t>Industry Research and Development (Small Business Debt Helpline) Instrument 2022</w:t>
      </w:r>
      <w:bookmarkEnd w:id="2"/>
    </w:p>
    <w:p w14:paraId="214498C3" w14:textId="0B6278F6" w:rsidR="00EA4DD8" w:rsidRPr="0032205A" w:rsidRDefault="00EA4DD8" w:rsidP="00EA4DD8">
      <w:pPr>
        <w:spacing w:before="240"/>
        <w:rPr>
          <w:rFonts w:ascii="Calibri" w:hAnsi="Calibri"/>
          <w:sz w:val="22"/>
          <w:szCs w:val="22"/>
          <w:u w:val="single"/>
          <w:lang w:eastAsia="en-US"/>
        </w:rPr>
      </w:pPr>
      <w:r w:rsidRPr="0032205A">
        <w:rPr>
          <w:u w:val="single"/>
        </w:rPr>
        <w:t>Section 1 – Name of the</w:t>
      </w:r>
      <w:r w:rsidR="000E22B6" w:rsidRPr="0032205A">
        <w:rPr>
          <w:u w:val="single"/>
        </w:rPr>
        <w:t xml:space="preserve"> Instrument </w:t>
      </w:r>
    </w:p>
    <w:p w14:paraId="0068BD58" w14:textId="5C9F6453" w:rsidR="000E22B6" w:rsidRPr="0032205A" w:rsidRDefault="000E22B6" w:rsidP="00EA4DD8">
      <w:pPr>
        <w:spacing w:before="240"/>
        <w:ind w:right="91"/>
        <w:rPr>
          <w:color w:val="000000"/>
          <w:shd w:val="clear" w:color="auto" w:fill="FFFFFF"/>
        </w:rPr>
      </w:pPr>
      <w:r w:rsidRPr="0032205A">
        <w:rPr>
          <w:color w:val="000000"/>
          <w:shd w:val="clear" w:color="auto" w:fill="FFFFFF"/>
        </w:rPr>
        <w:t xml:space="preserve">This section specifies the name of the Legislative Instrument as the </w:t>
      </w:r>
      <w:r w:rsidRPr="0032205A">
        <w:rPr>
          <w:bCs/>
          <w:i/>
          <w:color w:val="000000"/>
          <w:shd w:val="clear" w:color="auto" w:fill="FFFFFF"/>
        </w:rPr>
        <w:t>Industry Research and Development (Small Business Debt Helpline</w:t>
      </w:r>
      <w:r w:rsidR="00C80D58" w:rsidRPr="0032205A">
        <w:rPr>
          <w:bCs/>
          <w:i/>
          <w:color w:val="000000"/>
          <w:shd w:val="clear" w:color="auto" w:fill="FFFFFF"/>
        </w:rPr>
        <w:t xml:space="preserve"> Program</w:t>
      </w:r>
      <w:r w:rsidRPr="0032205A">
        <w:rPr>
          <w:bCs/>
          <w:i/>
          <w:color w:val="000000"/>
          <w:shd w:val="clear" w:color="auto" w:fill="FFFFFF"/>
        </w:rPr>
        <w:t>) Instrument</w:t>
      </w:r>
      <w:r w:rsidR="00AD0A96" w:rsidRPr="0032205A">
        <w:rPr>
          <w:bCs/>
          <w:i/>
          <w:color w:val="000000"/>
          <w:shd w:val="clear" w:color="auto" w:fill="FFFFFF"/>
        </w:rPr>
        <w:t> </w:t>
      </w:r>
      <w:r w:rsidRPr="0032205A">
        <w:rPr>
          <w:bCs/>
          <w:i/>
          <w:color w:val="000000"/>
          <w:shd w:val="clear" w:color="auto" w:fill="FFFFFF"/>
        </w:rPr>
        <w:t>2022</w:t>
      </w:r>
      <w:r w:rsidR="00433153" w:rsidRPr="0032205A">
        <w:rPr>
          <w:bCs/>
          <w:iCs/>
          <w:color w:val="000000"/>
          <w:shd w:val="clear" w:color="auto" w:fill="FFFFFF"/>
        </w:rPr>
        <w:t xml:space="preserve"> (the </w:t>
      </w:r>
      <w:r w:rsidR="008D30CA" w:rsidRPr="0032205A">
        <w:rPr>
          <w:bCs/>
          <w:iCs/>
          <w:color w:val="000000"/>
          <w:shd w:val="clear" w:color="auto" w:fill="FFFFFF"/>
        </w:rPr>
        <w:t xml:space="preserve">Legislative </w:t>
      </w:r>
      <w:r w:rsidR="00433153" w:rsidRPr="0032205A">
        <w:rPr>
          <w:bCs/>
          <w:iCs/>
          <w:color w:val="000000"/>
          <w:shd w:val="clear" w:color="auto" w:fill="FFFFFF"/>
        </w:rPr>
        <w:t>Instrument)</w:t>
      </w:r>
      <w:r w:rsidRPr="0032205A">
        <w:rPr>
          <w:bCs/>
          <w:i/>
          <w:color w:val="000000"/>
          <w:shd w:val="clear" w:color="auto" w:fill="FFFFFF"/>
        </w:rPr>
        <w:t>.</w:t>
      </w:r>
    </w:p>
    <w:p w14:paraId="6176FAAB" w14:textId="5E6FC1C0" w:rsidR="00EA4DD8" w:rsidRPr="0032205A" w:rsidRDefault="00EA4DD8" w:rsidP="00EA4DD8">
      <w:pPr>
        <w:spacing w:before="240"/>
        <w:ind w:right="91"/>
        <w:rPr>
          <w:u w:val="single"/>
        </w:rPr>
      </w:pPr>
      <w:r w:rsidRPr="0032205A">
        <w:rPr>
          <w:u w:val="single"/>
        </w:rPr>
        <w:t>Section 2 – Commencement</w:t>
      </w:r>
    </w:p>
    <w:p w14:paraId="22745F88" w14:textId="77777777" w:rsidR="000E22B6" w:rsidRPr="0032205A" w:rsidRDefault="000E22B6" w:rsidP="00EA4DD8">
      <w:pPr>
        <w:spacing w:before="240"/>
        <w:ind w:right="91"/>
        <w:rPr>
          <w:color w:val="000000"/>
          <w:shd w:val="clear" w:color="auto" w:fill="FFFFFF"/>
        </w:rPr>
      </w:pPr>
      <w:r w:rsidRPr="0032205A">
        <w:rPr>
          <w:color w:val="000000"/>
          <w:shd w:val="clear" w:color="auto" w:fill="FFFFFF"/>
        </w:rPr>
        <w:t>This section provides that the Legislative Instrument commences on the day after registration on the Federal Register of Legislation. </w:t>
      </w:r>
    </w:p>
    <w:p w14:paraId="138DB1FA" w14:textId="15E23768" w:rsidR="00EA4DD8" w:rsidRPr="0032205A" w:rsidRDefault="00EA4DD8" w:rsidP="00EA4DD8">
      <w:pPr>
        <w:spacing w:before="240"/>
        <w:ind w:right="91"/>
        <w:rPr>
          <w:u w:val="single"/>
        </w:rPr>
      </w:pPr>
      <w:r w:rsidRPr="0032205A">
        <w:rPr>
          <w:u w:val="single"/>
        </w:rPr>
        <w:t>Section 3 – Authority</w:t>
      </w:r>
    </w:p>
    <w:p w14:paraId="6F82C635" w14:textId="69D89F30" w:rsidR="000E22B6" w:rsidRPr="0032205A" w:rsidRDefault="00504376" w:rsidP="00EA4DD8">
      <w:pPr>
        <w:spacing w:before="240"/>
        <w:ind w:right="91"/>
        <w:rPr>
          <w:color w:val="000000"/>
          <w:shd w:val="clear" w:color="auto" w:fill="FFFFFF"/>
        </w:rPr>
      </w:pPr>
      <w:r w:rsidRPr="0032205A">
        <w:rPr>
          <w:color w:val="000000"/>
          <w:shd w:val="clear" w:color="auto" w:fill="FFFFFF"/>
        </w:rPr>
        <w:t>The Instrument is made under section 33 of the</w:t>
      </w:r>
      <w:r w:rsidR="000E22B6" w:rsidRPr="0032205A">
        <w:rPr>
          <w:color w:val="000000"/>
          <w:shd w:val="clear" w:color="auto" w:fill="FFFFFF"/>
        </w:rPr>
        <w:t> </w:t>
      </w:r>
      <w:r w:rsidR="000E22B6" w:rsidRPr="0032205A">
        <w:rPr>
          <w:i/>
          <w:iCs/>
          <w:color w:val="000000"/>
          <w:shd w:val="clear" w:color="auto" w:fill="FFFFFF"/>
        </w:rPr>
        <w:t>Industry, Research and Development Act 1986</w:t>
      </w:r>
      <w:r w:rsidR="000E22B6" w:rsidRPr="0032205A">
        <w:rPr>
          <w:color w:val="000000"/>
          <w:shd w:val="clear" w:color="auto" w:fill="FFFFFF"/>
        </w:rPr>
        <w:t> (the Act).</w:t>
      </w:r>
    </w:p>
    <w:p w14:paraId="775FE367" w14:textId="2F111E4E" w:rsidR="00EA4DD8" w:rsidRPr="0032205A" w:rsidRDefault="00EA4DD8" w:rsidP="00EA4DD8">
      <w:pPr>
        <w:spacing w:before="240"/>
        <w:ind w:right="91"/>
        <w:rPr>
          <w:u w:val="single"/>
        </w:rPr>
      </w:pPr>
      <w:r w:rsidRPr="0032205A">
        <w:rPr>
          <w:u w:val="single"/>
        </w:rPr>
        <w:t xml:space="preserve">Section 4 – </w:t>
      </w:r>
      <w:r w:rsidR="00C80D58" w:rsidRPr="0032205A">
        <w:rPr>
          <w:u w:val="single"/>
        </w:rPr>
        <w:t>Definitions</w:t>
      </w:r>
    </w:p>
    <w:p w14:paraId="34A3DB9B" w14:textId="08A7DE11" w:rsidR="00EA4DD8" w:rsidRPr="0032205A" w:rsidRDefault="00C80D58" w:rsidP="00EA4DD8">
      <w:pPr>
        <w:spacing w:before="240" w:after="200"/>
        <w:ind w:right="91"/>
      </w:pPr>
      <w:r w:rsidRPr="0032205A">
        <w:t>This section includes definitions of terms used in the</w:t>
      </w:r>
      <w:r w:rsidR="00AD0A96" w:rsidRPr="0032205A">
        <w:t xml:space="preserve"> Legislative</w:t>
      </w:r>
      <w:r w:rsidRPr="0032205A">
        <w:t xml:space="preserve"> Instrument.</w:t>
      </w:r>
    </w:p>
    <w:p w14:paraId="114FF559" w14:textId="5B7274B0" w:rsidR="00C80D58" w:rsidRPr="0032205A" w:rsidRDefault="00C80D58" w:rsidP="00EA4DD8">
      <w:pPr>
        <w:spacing w:before="240" w:after="200"/>
        <w:ind w:right="91"/>
        <w:rPr>
          <w:u w:val="single"/>
        </w:rPr>
      </w:pPr>
      <w:r w:rsidRPr="0032205A">
        <w:rPr>
          <w:u w:val="single"/>
        </w:rPr>
        <w:t>Section 5 – Prescribed Program</w:t>
      </w:r>
    </w:p>
    <w:p w14:paraId="50F3651E" w14:textId="28ABBA00" w:rsidR="00C80D58" w:rsidRPr="0032205A" w:rsidRDefault="00C80D58" w:rsidP="00EA4DD8">
      <w:pPr>
        <w:spacing w:before="240" w:after="200"/>
        <w:ind w:right="91"/>
        <w:rPr>
          <w:u w:val="single"/>
        </w:rPr>
      </w:pPr>
      <w:r w:rsidRPr="0032205A">
        <w:t>This section prescribes the Small Business Debt Helpline Program (the Program) for the purposes of section 33 of the Act</w:t>
      </w:r>
      <w:r w:rsidR="0015185C" w:rsidRPr="0032205A">
        <w:t>.</w:t>
      </w:r>
    </w:p>
    <w:p w14:paraId="35D5ECDE" w14:textId="1C59DDB0" w:rsidR="00C80D58" w:rsidRPr="0032205A" w:rsidRDefault="00C80D58" w:rsidP="00EA4DD8">
      <w:pPr>
        <w:spacing w:before="240" w:after="200"/>
        <w:ind w:right="91"/>
      </w:pPr>
      <w:r w:rsidRPr="0032205A">
        <w:t xml:space="preserve">The Program provides funding by way of a grant to Financial Counselling Australia </w:t>
      </w:r>
      <w:r w:rsidR="0057445C" w:rsidRPr="0032205A">
        <w:t>to provide a national telephone financial counselling service to small business</w:t>
      </w:r>
      <w:r w:rsidR="00D93654" w:rsidRPr="0032205A">
        <w:t xml:space="preserve"> owners</w:t>
      </w:r>
      <w:r w:rsidR="0057445C" w:rsidRPr="0032205A">
        <w:t>.</w:t>
      </w:r>
    </w:p>
    <w:p w14:paraId="7B03D960" w14:textId="0FC5F0D0" w:rsidR="0057445C" w:rsidRPr="0032205A" w:rsidRDefault="0057445C" w:rsidP="00EA4DD8">
      <w:pPr>
        <w:spacing w:before="240" w:after="200"/>
        <w:ind w:right="91"/>
        <w:rPr>
          <w:u w:val="single"/>
        </w:rPr>
      </w:pPr>
      <w:r w:rsidRPr="0032205A">
        <w:rPr>
          <w:u w:val="single"/>
        </w:rPr>
        <w:t>Section 6 – Specified legislation power</w:t>
      </w:r>
    </w:p>
    <w:p w14:paraId="4C8D352C" w14:textId="22197441" w:rsidR="00624D7B" w:rsidRPr="0032205A" w:rsidRDefault="0057445C" w:rsidP="00624D7B">
      <w:pPr>
        <w:spacing w:before="240" w:after="200"/>
        <w:ind w:right="91"/>
      </w:pPr>
      <w:r w:rsidRPr="0032205A">
        <w:t xml:space="preserve">The </w:t>
      </w:r>
      <w:r w:rsidR="00AD0A96" w:rsidRPr="0032205A">
        <w:t xml:space="preserve">Legislative </w:t>
      </w:r>
      <w:r w:rsidRPr="0032205A">
        <w:t>Instrument specifies that the legislation power</w:t>
      </w:r>
      <w:r w:rsidR="00CB290C" w:rsidRPr="0032205A">
        <w:t xml:space="preserve"> in respect of which it is made are the powers of the Parliament to make laws with respect to</w:t>
      </w:r>
      <w:r w:rsidR="00624D7B" w:rsidRPr="0032205A">
        <w:t xml:space="preserve"> </w:t>
      </w:r>
      <w:r w:rsidR="00CB290C" w:rsidRPr="0032205A">
        <w:t>postal, telegraphic, telephonic, and other like services (within the meaning of paragraph 51(v) of the Constitution)</w:t>
      </w:r>
      <w:r w:rsidR="00624D7B" w:rsidRPr="0032205A">
        <w:t>.</w:t>
      </w:r>
    </w:p>
    <w:p w14:paraId="5BEA6766" w14:textId="77777777" w:rsidR="00624D7B" w:rsidRPr="0032205A" w:rsidRDefault="00624D7B">
      <w:pPr>
        <w:spacing w:before="0" w:after="0"/>
      </w:pPr>
      <w:r w:rsidRPr="0032205A">
        <w:br w:type="page"/>
      </w:r>
    </w:p>
    <w:p w14:paraId="02CECEF6" w14:textId="224D7CFA" w:rsidR="007A55A7" w:rsidRPr="0032205A" w:rsidRDefault="007A55A7" w:rsidP="006E4CAA">
      <w:pPr>
        <w:tabs>
          <w:tab w:val="left" w:pos="2835"/>
        </w:tabs>
        <w:spacing w:before="240"/>
        <w:ind w:right="91"/>
        <w:jc w:val="right"/>
        <w:rPr>
          <w:b/>
          <w:u w:val="single"/>
        </w:rPr>
      </w:pPr>
      <w:r w:rsidRPr="0032205A">
        <w:rPr>
          <w:b/>
          <w:u w:val="single"/>
        </w:rPr>
        <w:lastRenderedPageBreak/>
        <w:t xml:space="preserve">ATTACHMENT </w:t>
      </w:r>
      <w:r w:rsidR="00EE6F1F" w:rsidRPr="0032205A">
        <w:rPr>
          <w:b/>
          <w:u w:val="single"/>
        </w:rPr>
        <w:t>B</w:t>
      </w:r>
    </w:p>
    <w:p w14:paraId="52E66711" w14:textId="77777777" w:rsidR="00E4438C" w:rsidRPr="0032205A" w:rsidRDefault="00E4438C" w:rsidP="0032205A">
      <w:pPr>
        <w:pStyle w:val="Heading3"/>
        <w:jc w:val="center"/>
      </w:pPr>
      <w:r w:rsidRPr="0032205A">
        <w:t>Statement of Compatibility with Human Rights</w:t>
      </w:r>
    </w:p>
    <w:p w14:paraId="6C0CDDC1" w14:textId="77777777" w:rsidR="00E4438C" w:rsidRPr="0032205A" w:rsidRDefault="00E4438C" w:rsidP="00AC1D15">
      <w:pPr>
        <w:spacing w:before="240"/>
        <w:jc w:val="center"/>
        <w:rPr>
          <w:i/>
        </w:rPr>
      </w:pPr>
      <w:r w:rsidRPr="0032205A">
        <w:rPr>
          <w:i/>
        </w:rPr>
        <w:t>Prepared in accordance with Part 3 of the Human Rights (Parliamentary Scrutiny) Act 2011</w:t>
      </w:r>
    </w:p>
    <w:p w14:paraId="44A41925" w14:textId="20D79C7D" w:rsidR="00E4438C" w:rsidRPr="0032205A" w:rsidRDefault="00FD3330" w:rsidP="003E1CE3">
      <w:pPr>
        <w:pStyle w:val="Heading3"/>
        <w:jc w:val="center"/>
      </w:pPr>
      <w:r w:rsidRPr="0032205A">
        <w:rPr>
          <w:i/>
        </w:rPr>
        <w:t>Industry Research and Development (Small Business Debt Helpline</w:t>
      </w:r>
      <w:r w:rsidR="00F3175E" w:rsidRPr="0032205A">
        <w:rPr>
          <w:i/>
        </w:rPr>
        <w:t xml:space="preserve"> Program</w:t>
      </w:r>
      <w:r w:rsidRPr="0032205A">
        <w:rPr>
          <w:i/>
        </w:rPr>
        <w:t>) Instrument 2022</w:t>
      </w:r>
    </w:p>
    <w:p w14:paraId="666566CC" w14:textId="77777777" w:rsidR="00E4438C" w:rsidRPr="0032205A" w:rsidRDefault="00E4438C" w:rsidP="00647BB7">
      <w:pPr>
        <w:spacing w:before="240"/>
      </w:pPr>
      <w:r w:rsidRPr="0032205A">
        <w:t xml:space="preserve">This Legislative Instrument is compatible with the human rights and freedoms recognised or declared in the international instruments listed in section 3 of the </w:t>
      </w:r>
      <w:r w:rsidRPr="0032205A">
        <w:rPr>
          <w:i/>
        </w:rPr>
        <w:t>Human Rights (Parliamentary Scrutiny) Act 2011</w:t>
      </w:r>
      <w:r w:rsidRPr="0032205A">
        <w:t>.</w:t>
      </w:r>
    </w:p>
    <w:p w14:paraId="5B258F74" w14:textId="77777777" w:rsidR="00E4438C" w:rsidRPr="0032205A" w:rsidRDefault="00E4438C" w:rsidP="003E1CE3">
      <w:pPr>
        <w:pStyle w:val="Heading3"/>
      </w:pPr>
      <w:r w:rsidRPr="0032205A">
        <w:t>Overview of the Legislative Instrument</w:t>
      </w:r>
    </w:p>
    <w:p w14:paraId="252A595C" w14:textId="0EFFCE59" w:rsidR="00576735" w:rsidRPr="0032205A" w:rsidRDefault="00FD3330" w:rsidP="00576735">
      <w:pPr>
        <w:spacing w:before="240"/>
      </w:pPr>
      <w:r w:rsidRPr="0032205A">
        <w:rPr>
          <w:color w:val="000000"/>
          <w:shd w:val="clear" w:color="auto" w:fill="FFFFFF"/>
        </w:rPr>
        <w:t xml:space="preserve">The </w:t>
      </w:r>
      <w:r w:rsidR="008D30CA" w:rsidRPr="0032205A">
        <w:rPr>
          <w:i/>
          <w:color w:val="000000"/>
          <w:shd w:val="clear" w:color="auto" w:fill="FFFFFF"/>
        </w:rPr>
        <w:t>Industry Research and Development (Small Business Debt Helpline Program) Instrument 2022</w:t>
      </w:r>
      <w:r w:rsidR="008D30CA" w:rsidRPr="0032205A">
        <w:rPr>
          <w:color w:val="000000"/>
          <w:shd w:val="clear" w:color="auto" w:fill="FFFFFF"/>
        </w:rPr>
        <w:t xml:space="preserve"> (the </w:t>
      </w:r>
      <w:r w:rsidRPr="0032205A">
        <w:rPr>
          <w:color w:val="000000"/>
          <w:shd w:val="clear" w:color="auto" w:fill="FFFFFF"/>
        </w:rPr>
        <w:t>Legislative Instrument</w:t>
      </w:r>
      <w:r w:rsidR="008D30CA" w:rsidRPr="0032205A">
        <w:rPr>
          <w:color w:val="000000"/>
          <w:shd w:val="clear" w:color="auto" w:fill="FFFFFF"/>
        </w:rPr>
        <w:t>)</w:t>
      </w:r>
      <w:r w:rsidRPr="0032205A">
        <w:rPr>
          <w:color w:val="000000"/>
          <w:shd w:val="clear" w:color="auto" w:fill="FFFFFF"/>
        </w:rPr>
        <w:t xml:space="preserve"> prescribes the Small Business Debt Helpline </w:t>
      </w:r>
      <w:r w:rsidR="00F3175E" w:rsidRPr="0032205A">
        <w:rPr>
          <w:color w:val="000000"/>
          <w:shd w:val="clear" w:color="auto" w:fill="FFFFFF"/>
        </w:rPr>
        <w:t xml:space="preserve">Program </w:t>
      </w:r>
      <w:r w:rsidRPr="0032205A">
        <w:rPr>
          <w:color w:val="000000"/>
          <w:shd w:val="clear" w:color="auto" w:fill="FFFFFF"/>
        </w:rPr>
        <w:t>(the</w:t>
      </w:r>
      <w:r w:rsidR="008D30CA" w:rsidRPr="0032205A">
        <w:rPr>
          <w:color w:val="000000"/>
          <w:shd w:val="clear" w:color="auto" w:fill="FFFFFF"/>
        </w:rPr>
        <w:t> </w:t>
      </w:r>
      <w:r w:rsidRPr="0032205A">
        <w:rPr>
          <w:color w:val="000000"/>
          <w:shd w:val="clear" w:color="auto" w:fill="FFFFFF"/>
        </w:rPr>
        <w:t>Program) for the purposes of s</w:t>
      </w:r>
      <w:r w:rsidR="0015185C" w:rsidRPr="0032205A">
        <w:rPr>
          <w:color w:val="000000"/>
          <w:shd w:val="clear" w:color="auto" w:fill="FFFFFF"/>
        </w:rPr>
        <w:t>ubsection</w:t>
      </w:r>
      <w:r w:rsidRPr="0032205A">
        <w:rPr>
          <w:color w:val="000000"/>
          <w:shd w:val="clear" w:color="auto" w:fill="FFFFFF"/>
        </w:rPr>
        <w:t xml:space="preserve"> 33(1) of the </w:t>
      </w:r>
      <w:r w:rsidRPr="0032205A">
        <w:rPr>
          <w:i/>
          <w:iCs/>
          <w:color w:val="000000"/>
          <w:shd w:val="clear" w:color="auto" w:fill="FFFFFF"/>
        </w:rPr>
        <w:t>Industry Research and Development Act 1986</w:t>
      </w:r>
      <w:r w:rsidRPr="0032205A">
        <w:rPr>
          <w:color w:val="000000"/>
          <w:shd w:val="clear" w:color="auto" w:fill="FFFFFF"/>
        </w:rPr>
        <w:t xml:space="preserve">. The purpose of the Program is to support small business owners across Australia </w:t>
      </w:r>
      <w:r w:rsidR="0079292A" w:rsidRPr="0032205A">
        <w:rPr>
          <w:color w:val="000000"/>
          <w:shd w:val="clear" w:color="auto" w:fill="FFFFFF"/>
        </w:rPr>
        <w:t xml:space="preserve">who are </w:t>
      </w:r>
      <w:r w:rsidRPr="0032205A">
        <w:rPr>
          <w:color w:val="000000"/>
          <w:shd w:val="clear" w:color="auto" w:fill="FFFFFF"/>
        </w:rPr>
        <w:t>experiencing financial distress by providing</w:t>
      </w:r>
      <w:r w:rsidR="00576735" w:rsidRPr="0032205A">
        <w:rPr>
          <w:color w:val="000000"/>
          <w:shd w:val="clear" w:color="auto" w:fill="FFFFFF"/>
        </w:rPr>
        <w:t xml:space="preserve"> a</w:t>
      </w:r>
      <w:r w:rsidRPr="0032205A">
        <w:rPr>
          <w:color w:val="000000"/>
          <w:shd w:val="clear" w:color="auto" w:fill="FFFFFF"/>
        </w:rPr>
        <w:t xml:space="preserve"> </w:t>
      </w:r>
      <w:r w:rsidR="00576735" w:rsidRPr="0032205A">
        <w:rPr>
          <w:color w:val="000000"/>
          <w:shd w:val="clear" w:color="auto" w:fill="FFFFFF"/>
        </w:rPr>
        <w:t xml:space="preserve">dedicated small business financial counselling service offering free, </w:t>
      </w:r>
      <w:r w:rsidR="008444D4" w:rsidRPr="0032205A">
        <w:rPr>
          <w:color w:val="000000"/>
          <w:shd w:val="clear" w:color="auto" w:fill="FFFFFF"/>
        </w:rPr>
        <w:t>independent,</w:t>
      </w:r>
      <w:r w:rsidR="00576735" w:rsidRPr="0032205A">
        <w:rPr>
          <w:color w:val="000000"/>
          <w:shd w:val="clear" w:color="auto" w:fill="FFFFFF"/>
        </w:rPr>
        <w:t xml:space="preserve"> and confidential phone-based support to small business owners.</w:t>
      </w:r>
    </w:p>
    <w:p w14:paraId="6D876A49" w14:textId="77777777" w:rsidR="00E4438C" w:rsidRPr="0032205A" w:rsidRDefault="00E4438C" w:rsidP="003E1CE3">
      <w:pPr>
        <w:pStyle w:val="Heading3"/>
      </w:pPr>
      <w:r w:rsidRPr="0032205A">
        <w:t>Human rights implications</w:t>
      </w:r>
    </w:p>
    <w:p w14:paraId="7F055F89" w14:textId="77777777" w:rsidR="00E4438C" w:rsidRPr="0032205A" w:rsidRDefault="00E4438C" w:rsidP="00647BB7">
      <w:pPr>
        <w:spacing w:before="240"/>
      </w:pPr>
      <w:r w:rsidRPr="0032205A">
        <w:t>This Legislative Instrument does not engage any of the applicable rights or freedoms.</w:t>
      </w:r>
    </w:p>
    <w:p w14:paraId="0C2F1611" w14:textId="77777777" w:rsidR="00E4438C" w:rsidRPr="0032205A" w:rsidRDefault="00E4438C" w:rsidP="003E1CE3">
      <w:pPr>
        <w:pStyle w:val="Heading3"/>
      </w:pPr>
      <w:r w:rsidRPr="0032205A">
        <w:t>Conclusion</w:t>
      </w:r>
    </w:p>
    <w:p w14:paraId="056E3111" w14:textId="77777777" w:rsidR="00482B81" w:rsidRDefault="00E4438C" w:rsidP="00647BB7">
      <w:pPr>
        <w:spacing w:before="240"/>
      </w:pPr>
      <w:r w:rsidRPr="0032205A">
        <w:t>This Legislative Instrument is compatible with human rights as it does not raise any human rights issues.</w:t>
      </w:r>
    </w:p>
    <w:p w14:paraId="6F5D1710" w14:textId="77777777" w:rsidR="00482B81" w:rsidRPr="00EA4DD8" w:rsidRDefault="00482B81" w:rsidP="00EA4DD8">
      <w:pPr>
        <w:spacing w:before="0" w:after="0"/>
      </w:pPr>
    </w:p>
    <w:sectPr w:rsidR="00482B81" w:rsidRPr="00EA4DD8" w:rsidSect="00392BBA">
      <w:footerReference w:type="default" r:id="rId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CA756" w14:textId="77777777" w:rsidR="00866798" w:rsidRDefault="00866798" w:rsidP="00954679">
      <w:pPr>
        <w:spacing w:before="0" w:after="0"/>
      </w:pPr>
      <w:r>
        <w:separator/>
      </w:r>
    </w:p>
  </w:endnote>
  <w:endnote w:type="continuationSeparator" w:id="0">
    <w:p w14:paraId="6E81AA7E" w14:textId="77777777" w:rsidR="00866798" w:rsidRDefault="00866798"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8E55D39"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693902">
              <w:rPr>
                <w:bCs/>
                <w:noProof/>
              </w:rPr>
              <w:t>5</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693902">
              <w:rPr>
                <w:bCs/>
                <w:noProof/>
              </w:rPr>
              <w:t>5</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21313" w14:textId="77777777" w:rsidR="00866798" w:rsidRDefault="00866798" w:rsidP="00954679">
      <w:pPr>
        <w:spacing w:before="0" w:after="0"/>
      </w:pPr>
      <w:r>
        <w:separator/>
      </w:r>
    </w:p>
  </w:footnote>
  <w:footnote w:type="continuationSeparator" w:id="0">
    <w:p w14:paraId="46D96019" w14:textId="77777777" w:rsidR="00866798" w:rsidRDefault="00866798"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A32C508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5FA"/>
    <w:rsid w:val="00000FEF"/>
    <w:rsid w:val="00013390"/>
    <w:rsid w:val="00016EA2"/>
    <w:rsid w:val="000666D1"/>
    <w:rsid w:val="00076178"/>
    <w:rsid w:val="000851D2"/>
    <w:rsid w:val="00095211"/>
    <w:rsid w:val="000A12A8"/>
    <w:rsid w:val="000B39A1"/>
    <w:rsid w:val="000C10DF"/>
    <w:rsid w:val="000C41CD"/>
    <w:rsid w:val="000C6935"/>
    <w:rsid w:val="000C7105"/>
    <w:rsid w:val="000E22B6"/>
    <w:rsid w:val="000E32E3"/>
    <w:rsid w:val="000F5C51"/>
    <w:rsid w:val="00113B45"/>
    <w:rsid w:val="001172CC"/>
    <w:rsid w:val="00122A6E"/>
    <w:rsid w:val="00122EAF"/>
    <w:rsid w:val="00134842"/>
    <w:rsid w:val="0015185C"/>
    <w:rsid w:val="00164E79"/>
    <w:rsid w:val="001A3648"/>
    <w:rsid w:val="001A59E2"/>
    <w:rsid w:val="001B7535"/>
    <w:rsid w:val="001D0E0F"/>
    <w:rsid w:val="001D0FAE"/>
    <w:rsid w:val="001D33D0"/>
    <w:rsid w:val="001E6A74"/>
    <w:rsid w:val="001F41D0"/>
    <w:rsid w:val="001F582A"/>
    <w:rsid w:val="001F5FA5"/>
    <w:rsid w:val="002007A9"/>
    <w:rsid w:val="00203564"/>
    <w:rsid w:val="00220F16"/>
    <w:rsid w:val="002418DE"/>
    <w:rsid w:val="00254C5B"/>
    <w:rsid w:val="002565BE"/>
    <w:rsid w:val="002A7E1F"/>
    <w:rsid w:val="002C1921"/>
    <w:rsid w:val="002C226C"/>
    <w:rsid w:val="003041FA"/>
    <w:rsid w:val="0032205A"/>
    <w:rsid w:val="003342CD"/>
    <w:rsid w:val="00335042"/>
    <w:rsid w:val="00343ADF"/>
    <w:rsid w:val="00354FF9"/>
    <w:rsid w:val="00355E5D"/>
    <w:rsid w:val="00362B70"/>
    <w:rsid w:val="00381BB5"/>
    <w:rsid w:val="00392BBA"/>
    <w:rsid w:val="003954FD"/>
    <w:rsid w:val="003C0466"/>
    <w:rsid w:val="003C7907"/>
    <w:rsid w:val="003D60D7"/>
    <w:rsid w:val="003E1CE3"/>
    <w:rsid w:val="004022CC"/>
    <w:rsid w:val="004241C8"/>
    <w:rsid w:val="00425BED"/>
    <w:rsid w:val="00433153"/>
    <w:rsid w:val="00462095"/>
    <w:rsid w:val="0046593E"/>
    <w:rsid w:val="00482B81"/>
    <w:rsid w:val="00482D4C"/>
    <w:rsid w:val="004A00DB"/>
    <w:rsid w:val="004B3C0F"/>
    <w:rsid w:val="004B7B6A"/>
    <w:rsid w:val="004C05E4"/>
    <w:rsid w:val="004E39E1"/>
    <w:rsid w:val="004F3500"/>
    <w:rsid w:val="004F56D0"/>
    <w:rsid w:val="00503E44"/>
    <w:rsid w:val="00504376"/>
    <w:rsid w:val="00515283"/>
    <w:rsid w:val="00531CB0"/>
    <w:rsid w:val="00533926"/>
    <w:rsid w:val="00546C69"/>
    <w:rsid w:val="00552FA9"/>
    <w:rsid w:val="0055675D"/>
    <w:rsid w:val="00566E8F"/>
    <w:rsid w:val="0057422E"/>
    <w:rsid w:val="0057445C"/>
    <w:rsid w:val="00576735"/>
    <w:rsid w:val="005833BE"/>
    <w:rsid w:val="00583EFC"/>
    <w:rsid w:val="005A572D"/>
    <w:rsid w:val="005C5585"/>
    <w:rsid w:val="005D7D09"/>
    <w:rsid w:val="005D7D5A"/>
    <w:rsid w:val="005E4BAC"/>
    <w:rsid w:val="005F5F13"/>
    <w:rsid w:val="0060130D"/>
    <w:rsid w:val="006129E8"/>
    <w:rsid w:val="00624D7B"/>
    <w:rsid w:val="0064129F"/>
    <w:rsid w:val="006432DF"/>
    <w:rsid w:val="00647BB7"/>
    <w:rsid w:val="00660245"/>
    <w:rsid w:val="00670936"/>
    <w:rsid w:val="00680297"/>
    <w:rsid w:val="006873CE"/>
    <w:rsid w:val="006913FA"/>
    <w:rsid w:val="00693902"/>
    <w:rsid w:val="006A0786"/>
    <w:rsid w:val="006A2050"/>
    <w:rsid w:val="006B1E1B"/>
    <w:rsid w:val="006B306B"/>
    <w:rsid w:val="006D0305"/>
    <w:rsid w:val="006E4CAA"/>
    <w:rsid w:val="006F5840"/>
    <w:rsid w:val="00710E94"/>
    <w:rsid w:val="00727D8A"/>
    <w:rsid w:val="00731FEA"/>
    <w:rsid w:val="00736F61"/>
    <w:rsid w:val="00742253"/>
    <w:rsid w:val="00756D76"/>
    <w:rsid w:val="007662C7"/>
    <w:rsid w:val="00776306"/>
    <w:rsid w:val="007870CC"/>
    <w:rsid w:val="00790601"/>
    <w:rsid w:val="0079292A"/>
    <w:rsid w:val="007965FA"/>
    <w:rsid w:val="007A24C1"/>
    <w:rsid w:val="007A55A7"/>
    <w:rsid w:val="007B1F10"/>
    <w:rsid w:val="007B335E"/>
    <w:rsid w:val="007C1ADD"/>
    <w:rsid w:val="007E018D"/>
    <w:rsid w:val="007E49B9"/>
    <w:rsid w:val="007F1B71"/>
    <w:rsid w:val="00807E7D"/>
    <w:rsid w:val="00831675"/>
    <w:rsid w:val="008336F3"/>
    <w:rsid w:val="008408E7"/>
    <w:rsid w:val="00842718"/>
    <w:rsid w:val="008444D4"/>
    <w:rsid w:val="00866798"/>
    <w:rsid w:val="00871440"/>
    <w:rsid w:val="00880F4D"/>
    <w:rsid w:val="0088467C"/>
    <w:rsid w:val="00894579"/>
    <w:rsid w:val="008A5B67"/>
    <w:rsid w:val="008C4C5F"/>
    <w:rsid w:val="008D16F7"/>
    <w:rsid w:val="008D30CA"/>
    <w:rsid w:val="008E1427"/>
    <w:rsid w:val="008F4AE3"/>
    <w:rsid w:val="009143A0"/>
    <w:rsid w:val="009251F7"/>
    <w:rsid w:val="00936902"/>
    <w:rsid w:val="00954679"/>
    <w:rsid w:val="009614B7"/>
    <w:rsid w:val="00976634"/>
    <w:rsid w:val="009C6A1E"/>
    <w:rsid w:val="009E2F86"/>
    <w:rsid w:val="009F6DA7"/>
    <w:rsid w:val="00A12209"/>
    <w:rsid w:val="00A36DF3"/>
    <w:rsid w:val="00A46D7B"/>
    <w:rsid w:val="00A532DD"/>
    <w:rsid w:val="00A53669"/>
    <w:rsid w:val="00A80BCF"/>
    <w:rsid w:val="00A8369C"/>
    <w:rsid w:val="00A83D98"/>
    <w:rsid w:val="00AA1689"/>
    <w:rsid w:val="00AA5770"/>
    <w:rsid w:val="00AC1D15"/>
    <w:rsid w:val="00AC2D69"/>
    <w:rsid w:val="00AC54FA"/>
    <w:rsid w:val="00AD0A96"/>
    <w:rsid w:val="00AD2737"/>
    <w:rsid w:val="00AD52BE"/>
    <w:rsid w:val="00AF71E6"/>
    <w:rsid w:val="00B02C97"/>
    <w:rsid w:val="00B07B0C"/>
    <w:rsid w:val="00B25563"/>
    <w:rsid w:val="00B26D48"/>
    <w:rsid w:val="00B42EE1"/>
    <w:rsid w:val="00B81716"/>
    <w:rsid w:val="00B8293D"/>
    <w:rsid w:val="00B8673F"/>
    <w:rsid w:val="00B92478"/>
    <w:rsid w:val="00B9314E"/>
    <w:rsid w:val="00BA6188"/>
    <w:rsid w:val="00BD61A2"/>
    <w:rsid w:val="00BE01E7"/>
    <w:rsid w:val="00BE484D"/>
    <w:rsid w:val="00C37E05"/>
    <w:rsid w:val="00C55D29"/>
    <w:rsid w:val="00C71E0F"/>
    <w:rsid w:val="00C80D58"/>
    <w:rsid w:val="00CA0BE9"/>
    <w:rsid w:val="00CA138D"/>
    <w:rsid w:val="00CB290C"/>
    <w:rsid w:val="00CC7641"/>
    <w:rsid w:val="00CF7F4A"/>
    <w:rsid w:val="00D01FCB"/>
    <w:rsid w:val="00D13794"/>
    <w:rsid w:val="00D24052"/>
    <w:rsid w:val="00D24386"/>
    <w:rsid w:val="00D31575"/>
    <w:rsid w:val="00D34626"/>
    <w:rsid w:val="00D34FB4"/>
    <w:rsid w:val="00D4257A"/>
    <w:rsid w:val="00D60E2F"/>
    <w:rsid w:val="00D62665"/>
    <w:rsid w:val="00D82E47"/>
    <w:rsid w:val="00D93654"/>
    <w:rsid w:val="00D97704"/>
    <w:rsid w:val="00D97D5D"/>
    <w:rsid w:val="00DC0CDE"/>
    <w:rsid w:val="00DC4D72"/>
    <w:rsid w:val="00E0624D"/>
    <w:rsid w:val="00E358B9"/>
    <w:rsid w:val="00E4438C"/>
    <w:rsid w:val="00E457F3"/>
    <w:rsid w:val="00E560E9"/>
    <w:rsid w:val="00E97C96"/>
    <w:rsid w:val="00EA4DD8"/>
    <w:rsid w:val="00EA5463"/>
    <w:rsid w:val="00EA714D"/>
    <w:rsid w:val="00EB2AEF"/>
    <w:rsid w:val="00EB7E71"/>
    <w:rsid w:val="00EE6F1F"/>
    <w:rsid w:val="00F042E5"/>
    <w:rsid w:val="00F109D4"/>
    <w:rsid w:val="00F15EE9"/>
    <w:rsid w:val="00F205E0"/>
    <w:rsid w:val="00F21ED3"/>
    <w:rsid w:val="00F3175E"/>
    <w:rsid w:val="00F3405D"/>
    <w:rsid w:val="00F4411B"/>
    <w:rsid w:val="00F47585"/>
    <w:rsid w:val="00F51D7D"/>
    <w:rsid w:val="00F73584"/>
    <w:rsid w:val="00F7729D"/>
    <w:rsid w:val="00F85E6F"/>
    <w:rsid w:val="00F92B87"/>
    <w:rsid w:val="00FD3330"/>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1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2B6"/>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paragraph">
    <w:name w:val="paragraph"/>
    <w:basedOn w:val="Normal"/>
    <w:rsid w:val="00122A6E"/>
    <w:pPr>
      <w:spacing w:before="0" w:after="0"/>
    </w:pPr>
    <w:rPr>
      <w:szCs w:val="24"/>
    </w:rPr>
  </w:style>
  <w:style w:type="character" w:customStyle="1" w:styleId="normaltextrun1">
    <w:name w:val="normaltextrun1"/>
    <w:basedOn w:val="DefaultParagraphFont"/>
    <w:rsid w:val="00122A6E"/>
  </w:style>
  <w:style w:type="character" w:customStyle="1" w:styleId="eop">
    <w:name w:val="eop"/>
    <w:basedOn w:val="DefaultParagraphFont"/>
    <w:rsid w:val="00122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20890">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17461634">
      <w:bodyDiv w:val="1"/>
      <w:marLeft w:val="0"/>
      <w:marRight w:val="0"/>
      <w:marTop w:val="0"/>
      <w:marBottom w:val="0"/>
      <w:divBdr>
        <w:top w:val="none" w:sz="0" w:space="0" w:color="auto"/>
        <w:left w:val="none" w:sz="0" w:space="0" w:color="auto"/>
        <w:bottom w:val="none" w:sz="0" w:space="0" w:color="auto"/>
        <w:right w:val="none" w:sz="0" w:space="0" w:color="auto"/>
      </w:divBdr>
    </w:div>
    <w:div w:id="2098164588">
      <w:bodyDiv w:val="1"/>
      <w:marLeft w:val="0"/>
      <w:marRight w:val="0"/>
      <w:marTop w:val="0"/>
      <w:marBottom w:val="0"/>
      <w:divBdr>
        <w:top w:val="none" w:sz="0" w:space="0" w:color="auto"/>
        <w:left w:val="none" w:sz="0" w:space="0" w:color="auto"/>
        <w:bottom w:val="none" w:sz="0" w:space="0" w:color="auto"/>
        <w:right w:val="none" w:sz="0" w:space="0" w:color="auto"/>
      </w:divBdr>
      <w:divsChild>
        <w:div w:id="1974944482">
          <w:marLeft w:val="0"/>
          <w:marRight w:val="0"/>
          <w:marTop w:val="0"/>
          <w:marBottom w:val="0"/>
          <w:divBdr>
            <w:top w:val="none" w:sz="0" w:space="0" w:color="auto"/>
            <w:left w:val="none" w:sz="0" w:space="0" w:color="auto"/>
            <w:bottom w:val="none" w:sz="0" w:space="0" w:color="auto"/>
            <w:right w:val="none" w:sz="0" w:space="0" w:color="auto"/>
          </w:divBdr>
          <w:divsChild>
            <w:div w:id="629629735">
              <w:marLeft w:val="0"/>
              <w:marRight w:val="0"/>
              <w:marTop w:val="0"/>
              <w:marBottom w:val="0"/>
              <w:divBdr>
                <w:top w:val="none" w:sz="0" w:space="0" w:color="auto"/>
                <w:left w:val="none" w:sz="0" w:space="0" w:color="auto"/>
                <w:bottom w:val="none" w:sz="0" w:space="0" w:color="auto"/>
                <w:right w:val="none" w:sz="0" w:space="0" w:color="auto"/>
              </w:divBdr>
              <w:divsChild>
                <w:div w:id="1612860689">
                  <w:marLeft w:val="0"/>
                  <w:marRight w:val="0"/>
                  <w:marTop w:val="0"/>
                  <w:marBottom w:val="0"/>
                  <w:divBdr>
                    <w:top w:val="none" w:sz="0" w:space="0" w:color="auto"/>
                    <w:left w:val="none" w:sz="0" w:space="0" w:color="auto"/>
                    <w:bottom w:val="none" w:sz="0" w:space="0" w:color="auto"/>
                    <w:right w:val="none" w:sz="0" w:space="0" w:color="auto"/>
                  </w:divBdr>
                  <w:divsChild>
                    <w:div w:id="640841532">
                      <w:marLeft w:val="0"/>
                      <w:marRight w:val="0"/>
                      <w:marTop w:val="0"/>
                      <w:marBottom w:val="0"/>
                      <w:divBdr>
                        <w:top w:val="none" w:sz="0" w:space="0" w:color="auto"/>
                        <w:left w:val="none" w:sz="0" w:space="0" w:color="auto"/>
                        <w:bottom w:val="none" w:sz="0" w:space="0" w:color="auto"/>
                        <w:right w:val="none" w:sz="0" w:space="0" w:color="auto"/>
                      </w:divBdr>
                      <w:divsChild>
                        <w:div w:id="1757244655">
                          <w:marLeft w:val="0"/>
                          <w:marRight w:val="0"/>
                          <w:marTop w:val="0"/>
                          <w:marBottom w:val="0"/>
                          <w:divBdr>
                            <w:top w:val="none" w:sz="0" w:space="0" w:color="auto"/>
                            <w:left w:val="none" w:sz="0" w:space="0" w:color="auto"/>
                            <w:bottom w:val="none" w:sz="0" w:space="0" w:color="auto"/>
                            <w:right w:val="none" w:sz="0" w:space="0" w:color="auto"/>
                          </w:divBdr>
                          <w:divsChild>
                            <w:div w:id="851259808">
                              <w:marLeft w:val="0"/>
                              <w:marRight w:val="0"/>
                              <w:marTop w:val="0"/>
                              <w:marBottom w:val="0"/>
                              <w:divBdr>
                                <w:top w:val="none" w:sz="0" w:space="0" w:color="auto"/>
                                <w:left w:val="none" w:sz="0" w:space="0" w:color="auto"/>
                                <w:bottom w:val="none" w:sz="0" w:space="0" w:color="auto"/>
                                <w:right w:val="none" w:sz="0" w:space="0" w:color="auto"/>
                              </w:divBdr>
                              <w:divsChild>
                                <w:div w:id="1916016056">
                                  <w:marLeft w:val="0"/>
                                  <w:marRight w:val="0"/>
                                  <w:marTop w:val="0"/>
                                  <w:marBottom w:val="0"/>
                                  <w:divBdr>
                                    <w:top w:val="none" w:sz="0" w:space="0" w:color="auto"/>
                                    <w:left w:val="none" w:sz="0" w:space="0" w:color="auto"/>
                                    <w:bottom w:val="none" w:sz="0" w:space="0" w:color="auto"/>
                                    <w:right w:val="none" w:sz="0" w:space="0" w:color="auto"/>
                                  </w:divBdr>
                                  <w:divsChild>
                                    <w:div w:id="1564564656">
                                      <w:marLeft w:val="0"/>
                                      <w:marRight w:val="0"/>
                                      <w:marTop w:val="0"/>
                                      <w:marBottom w:val="0"/>
                                      <w:divBdr>
                                        <w:top w:val="none" w:sz="0" w:space="0" w:color="auto"/>
                                        <w:left w:val="none" w:sz="0" w:space="0" w:color="auto"/>
                                        <w:bottom w:val="none" w:sz="0" w:space="0" w:color="auto"/>
                                        <w:right w:val="none" w:sz="0" w:space="0" w:color="auto"/>
                                      </w:divBdr>
                                      <w:divsChild>
                                        <w:div w:id="1223637105">
                                          <w:marLeft w:val="0"/>
                                          <w:marRight w:val="0"/>
                                          <w:marTop w:val="0"/>
                                          <w:marBottom w:val="0"/>
                                          <w:divBdr>
                                            <w:top w:val="none" w:sz="0" w:space="0" w:color="auto"/>
                                            <w:left w:val="none" w:sz="0" w:space="0" w:color="auto"/>
                                            <w:bottom w:val="none" w:sz="0" w:space="0" w:color="auto"/>
                                            <w:right w:val="none" w:sz="0" w:space="0" w:color="auto"/>
                                          </w:divBdr>
                                          <w:divsChild>
                                            <w:div w:id="470252191">
                                              <w:marLeft w:val="0"/>
                                              <w:marRight w:val="0"/>
                                              <w:marTop w:val="0"/>
                                              <w:marBottom w:val="0"/>
                                              <w:divBdr>
                                                <w:top w:val="none" w:sz="0" w:space="0" w:color="auto"/>
                                                <w:left w:val="none" w:sz="0" w:space="0" w:color="auto"/>
                                                <w:bottom w:val="none" w:sz="0" w:space="0" w:color="auto"/>
                                                <w:right w:val="none" w:sz="0" w:space="0" w:color="auto"/>
                                              </w:divBdr>
                                              <w:divsChild>
                                                <w:div w:id="1173447367">
                                                  <w:marLeft w:val="0"/>
                                                  <w:marRight w:val="0"/>
                                                  <w:marTop w:val="0"/>
                                                  <w:marBottom w:val="0"/>
                                                  <w:divBdr>
                                                    <w:top w:val="single" w:sz="12" w:space="0" w:color="ABABAB"/>
                                                    <w:left w:val="single" w:sz="6" w:space="0" w:color="ABABAB"/>
                                                    <w:bottom w:val="none" w:sz="0" w:space="0" w:color="auto"/>
                                                    <w:right w:val="single" w:sz="6" w:space="0" w:color="ABABAB"/>
                                                  </w:divBdr>
                                                  <w:divsChild>
                                                    <w:div w:id="1982228389">
                                                      <w:marLeft w:val="0"/>
                                                      <w:marRight w:val="0"/>
                                                      <w:marTop w:val="0"/>
                                                      <w:marBottom w:val="0"/>
                                                      <w:divBdr>
                                                        <w:top w:val="none" w:sz="0" w:space="0" w:color="auto"/>
                                                        <w:left w:val="none" w:sz="0" w:space="0" w:color="auto"/>
                                                        <w:bottom w:val="none" w:sz="0" w:space="0" w:color="auto"/>
                                                        <w:right w:val="none" w:sz="0" w:space="0" w:color="auto"/>
                                                      </w:divBdr>
                                                      <w:divsChild>
                                                        <w:div w:id="1126583538">
                                                          <w:marLeft w:val="0"/>
                                                          <w:marRight w:val="0"/>
                                                          <w:marTop w:val="0"/>
                                                          <w:marBottom w:val="0"/>
                                                          <w:divBdr>
                                                            <w:top w:val="none" w:sz="0" w:space="0" w:color="auto"/>
                                                            <w:left w:val="none" w:sz="0" w:space="0" w:color="auto"/>
                                                            <w:bottom w:val="none" w:sz="0" w:space="0" w:color="auto"/>
                                                            <w:right w:val="none" w:sz="0" w:space="0" w:color="auto"/>
                                                          </w:divBdr>
                                                          <w:divsChild>
                                                            <w:div w:id="547302655">
                                                              <w:marLeft w:val="0"/>
                                                              <w:marRight w:val="0"/>
                                                              <w:marTop w:val="0"/>
                                                              <w:marBottom w:val="0"/>
                                                              <w:divBdr>
                                                                <w:top w:val="none" w:sz="0" w:space="0" w:color="auto"/>
                                                                <w:left w:val="none" w:sz="0" w:space="0" w:color="auto"/>
                                                                <w:bottom w:val="none" w:sz="0" w:space="0" w:color="auto"/>
                                                                <w:right w:val="none" w:sz="0" w:space="0" w:color="auto"/>
                                                              </w:divBdr>
                                                              <w:divsChild>
                                                                <w:div w:id="780033482">
                                                                  <w:marLeft w:val="0"/>
                                                                  <w:marRight w:val="0"/>
                                                                  <w:marTop w:val="0"/>
                                                                  <w:marBottom w:val="0"/>
                                                                  <w:divBdr>
                                                                    <w:top w:val="none" w:sz="0" w:space="0" w:color="auto"/>
                                                                    <w:left w:val="none" w:sz="0" w:space="0" w:color="auto"/>
                                                                    <w:bottom w:val="none" w:sz="0" w:space="0" w:color="auto"/>
                                                                    <w:right w:val="none" w:sz="0" w:space="0" w:color="auto"/>
                                                                  </w:divBdr>
                                                                  <w:divsChild>
                                                                    <w:div w:id="1158963742">
                                                                      <w:marLeft w:val="0"/>
                                                                      <w:marRight w:val="0"/>
                                                                      <w:marTop w:val="0"/>
                                                                      <w:marBottom w:val="0"/>
                                                                      <w:divBdr>
                                                                        <w:top w:val="none" w:sz="0" w:space="0" w:color="auto"/>
                                                                        <w:left w:val="none" w:sz="0" w:space="0" w:color="auto"/>
                                                                        <w:bottom w:val="none" w:sz="0" w:space="0" w:color="auto"/>
                                                                        <w:right w:val="none" w:sz="0" w:space="0" w:color="auto"/>
                                                                      </w:divBdr>
                                                                      <w:divsChild>
                                                                        <w:div w:id="1406106007">
                                                                          <w:marLeft w:val="0"/>
                                                                          <w:marRight w:val="0"/>
                                                                          <w:marTop w:val="0"/>
                                                                          <w:marBottom w:val="0"/>
                                                                          <w:divBdr>
                                                                            <w:top w:val="none" w:sz="0" w:space="0" w:color="auto"/>
                                                                            <w:left w:val="none" w:sz="0" w:space="0" w:color="auto"/>
                                                                            <w:bottom w:val="none" w:sz="0" w:space="0" w:color="auto"/>
                                                                            <w:right w:val="none" w:sz="0" w:space="0" w:color="auto"/>
                                                                          </w:divBdr>
                                                                          <w:divsChild>
                                                                            <w:div w:id="171578165">
                                                                              <w:marLeft w:val="0"/>
                                                                              <w:marRight w:val="0"/>
                                                                              <w:marTop w:val="0"/>
                                                                              <w:marBottom w:val="0"/>
                                                                              <w:divBdr>
                                                                                <w:top w:val="none" w:sz="0" w:space="0" w:color="auto"/>
                                                                                <w:left w:val="none" w:sz="0" w:space="0" w:color="auto"/>
                                                                                <w:bottom w:val="none" w:sz="0" w:space="0" w:color="auto"/>
                                                                                <w:right w:val="none" w:sz="0" w:space="0" w:color="auto"/>
                                                                              </w:divBdr>
                                                                            </w:div>
                                                                            <w:div w:id="1931230062">
                                                                              <w:marLeft w:val="0"/>
                                                                              <w:marRight w:val="0"/>
                                                                              <w:marTop w:val="0"/>
                                                                              <w:marBottom w:val="0"/>
                                                                              <w:divBdr>
                                                                                <w:top w:val="none" w:sz="0" w:space="0" w:color="auto"/>
                                                                                <w:left w:val="none" w:sz="0" w:space="0" w:color="auto"/>
                                                                                <w:bottom w:val="none" w:sz="0" w:space="0" w:color="auto"/>
                                                                                <w:right w:val="none" w:sz="0" w:space="0" w:color="auto"/>
                                                                              </w:divBdr>
                                                                            </w:div>
                                                                            <w:div w:id="210260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gov.au/legal-system/administrative-law/administrative-review-council-publications/what-decisions-should-be-subject-merit-review-199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9E76D-75D1-44CA-A975-5B32C295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1353</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2022-03-17T02:58:00Z</dcterms:created>
  <dcterms:modified xsi:type="dcterms:W3CDTF">2022-03-17T02:59:00Z</dcterms:modified>
</cp:coreProperties>
</file>